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12934" w:themeColor="text2" w:themeShade="7F"/>
  <w:body>
    <w:p w:rsidR="00D80815" w:rsidRDefault="00D80815" w:rsidP="00D80815">
      <w:pPr>
        <w:pStyle w:val="Sinespaciado"/>
        <w:spacing w:line="276" w:lineRule="auto"/>
        <w:jc w:val="center"/>
        <w:rPr>
          <w:rFonts w:cs="Verdana"/>
          <w:b/>
          <w:sz w:val="28"/>
          <w:szCs w:val="28"/>
        </w:rPr>
      </w:pPr>
    </w:p>
    <w:p w:rsidR="00D80815" w:rsidRPr="009403AD" w:rsidRDefault="00D80815" w:rsidP="00D80815">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color w:val="FF0000"/>
          <w:sz w:val="18"/>
          <w:szCs w:val="18"/>
          <w:lang w:eastAsia="fr-FR"/>
        </w:rPr>
      </w:pPr>
      <w:r w:rsidRPr="009403AD">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9403AD">
        <w:rPr>
          <w:rFonts w:ascii="Arial" w:eastAsia="Calibri" w:hAnsi="Arial" w:cs="Arial"/>
          <w:color w:val="FF0000"/>
          <w:sz w:val="18"/>
          <w:szCs w:val="18"/>
          <w:lang w:eastAsia="fr-FR"/>
        </w:rPr>
        <w:t>El contenido total y fiel de la decisión debe ser verificado en la Secretaría de esta Sala.</w:t>
      </w:r>
    </w:p>
    <w:p w:rsidR="00D80815" w:rsidRPr="009403AD" w:rsidRDefault="00D80815" w:rsidP="00D80815">
      <w:pPr>
        <w:pStyle w:val="Sinespaciado"/>
        <w:spacing w:line="276" w:lineRule="auto"/>
        <w:jc w:val="center"/>
        <w:rPr>
          <w:rFonts w:cs="Verdana"/>
          <w:b/>
          <w:sz w:val="28"/>
          <w:szCs w:val="28"/>
        </w:rPr>
      </w:pPr>
    </w:p>
    <w:p w:rsidR="00D80815" w:rsidRPr="009403AD" w:rsidRDefault="00D80815" w:rsidP="00D80815">
      <w:pPr>
        <w:pStyle w:val="Sinespaciado"/>
        <w:rPr>
          <w:rFonts w:asciiTheme="majorHAnsi" w:hAnsiTheme="majorHAnsi" w:cstheme="majorHAnsi"/>
        </w:rPr>
      </w:pPr>
      <w:r w:rsidRPr="009403AD">
        <w:rPr>
          <w:rFonts w:asciiTheme="majorHAnsi" w:hAnsiTheme="majorHAnsi" w:cstheme="majorHAnsi"/>
        </w:rPr>
        <w:t>Providencia:</w:t>
      </w:r>
      <w:r w:rsidRPr="009403AD">
        <w:rPr>
          <w:rFonts w:asciiTheme="majorHAnsi" w:hAnsiTheme="majorHAnsi" w:cstheme="majorHAnsi"/>
        </w:rPr>
        <w:tab/>
      </w:r>
      <w:r w:rsidRPr="009403AD">
        <w:rPr>
          <w:rFonts w:asciiTheme="majorHAnsi" w:hAnsiTheme="majorHAnsi" w:cstheme="majorHAnsi"/>
        </w:rPr>
        <w:tab/>
      </w:r>
      <w:r w:rsidRPr="009403AD">
        <w:rPr>
          <w:rFonts w:asciiTheme="majorHAnsi" w:hAnsiTheme="majorHAnsi" w:cstheme="majorHAnsi"/>
        </w:rPr>
        <w:tab/>
        <w:t>Sentencia 2ª. Instancia – 23 de agosto de 2018</w:t>
      </w:r>
    </w:p>
    <w:p w:rsidR="00D80815" w:rsidRPr="009403AD" w:rsidRDefault="00D80815" w:rsidP="00D80815">
      <w:pPr>
        <w:pStyle w:val="Sinespaciado"/>
        <w:rPr>
          <w:rFonts w:asciiTheme="majorHAnsi" w:hAnsiTheme="majorHAnsi" w:cstheme="majorHAnsi"/>
        </w:rPr>
      </w:pPr>
      <w:r w:rsidRPr="009403AD">
        <w:rPr>
          <w:rFonts w:asciiTheme="majorHAnsi" w:hAnsiTheme="majorHAnsi" w:cstheme="majorHAnsi"/>
        </w:rPr>
        <w:t>Proceso:</w:t>
      </w:r>
      <w:r w:rsidRPr="009403AD">
        <w:rPr>
          <w:rFonts w:asciiTheme="majorHAnsi" w:hAnsiTheme="majorHAnsi" w:cstheme="majorHAnsi"/>
        </w:rPr>
        <w:tab/>
      </w:r>
      <w:r w:rsidRPr="009403AD">
        <w:rPr>
          <w:rFonts w:asciiTheme="majorHAnsi" w:hAnsiTheme="majorHAnsi" w:cstheme="majorHAnsi"/>
        </w:rPr>
        <w:tab/>
      </w:r>
      <w:r w:rsidRPr="009403AD">
        <w:rPr>
          <w:rFonts w:asciiTheme="majorHAnsi" w:hAnsiTheme="majorHAnsi" w:cstheme="majorHAnsi"/>
        </w:rPr>
        <w:tab/>
        <w:t>Homicidio culposo</w:t>
      </w:r>
    </w:p>
    <w:p w:rsidR="00D80815" w:rsidRPr="009403AD" w:rsidRDefault="00D80815" w:rsidP="00D80815">
      <w:pPr>
        <w:pStyle w:val="Sinespaciado"/>
        <w:rPr>
          <w:rFonts w:asciiTheme="majorHAnsi" w:hAnsiTheme="majorHAnsi" w:cstheme="majorHAnsi"/>
          <w:lang w:val="es-ES"/>
        </w:rPr>
      </w:pPr>
      <w:r w:rsidRPr="009403AD">
        <w:rPr>
          <w:rFonts w:asciiTheme="majorHAnsi" w:hAnsiTheme="majorHAnsi" w:cstheme="majorHAnsi"/>
        </w:rPr>
        <w:t>Radicación No.</w:t>
      </w:r>
      <w:r w:rsidRPr="009403AD">
        <w:rPr>
          <w:rFonts w:asciiTheme="majorHAnsi" w:hAnsiTheme="majorHAnsi" w:cstheme="majorHAnsi"/>
        </w:rPr>
        <w:tab/>
      </w:r>
      <w:r w:rsidRPr="009403AD">
        <w:rPr>
          <w:rFonts w:asciiTheme="majorHAnsi" w:hAnsiTheme="majorHAnsi" w:cstheme="majorHAnsi"/>
        </w:rPr>
        <w:tab/>
      </w:r>
      <w:r w:rsidRPr="009403AD">
        <w:rPr>
          <w:rFonts w:asciiTheme="majorHAnsi" w:hAnsiTheme="majorHAnsi" w:cstheme="majorHAnsi"/>
          <w:lang w:val="es-ES"/>
        </w:rPr>
        <w:t>66001-60-00-035-201004248-03</w:t>
      </w:r>
    </w:p>
    <w:p w:rsidR="00D80815" w:rsidRPr="009403AD" w:rsidRDefault="00D80815" w:rsidP="00D80815">
      <w:pPr>
        <w:pStyle w:val="Sinespaciado"/>
        <w:rPr>
          <w:rFonts w:asciiTheme="majorHAnsi" w:hAnsiTheme="majorHAnsi" w:cstheme="majorHAnsi"/>
          <w:lang w:val="es-ES"/>
        </w:rPr>
      </w:pPr>
      <w:r w:rsidRPr="009403AD">
        <w:rPr>
          <w:rFonts w:asciiTheme="majorHAnsi" w:hAnsiTheme="majorHAnsi" w:cstheme="majorHAnsi"/>
          <w:lang w:val="es-ES"/>
        </w:rPr>
        <w:t>Procesados:</w:t>
      </w:r>
      <w:r w:rsidRPr="009403AD">
        <w:rPr>
          <w:rFonts w:asciiTheme="majorHAnsi" w:hAnsiTheme="majorHAnsi" w:cstheme="majorHAnsi"/>
          <w:lang w:val="es-ES"/>
        </w:rPr>
        <w:tab/>
      </w:r>
      <w:r w:rsidRPr="009403AD">
        <w:rPr>
          <w:rFonts w:asciiTheme="majorHAnsi" w:hAnsiTheme="majorHAnsi" w:cstheme="majorHAnsi"/>
          <w:lang w:val="es-ES"/>
        </w:rPr>
        <w:tab/>
      </w:r>
      <w:r w:rsidRPr="009403AD">
        <w:rPr>
          <w:rFonts w:asciiTheme="majorHAnsi" w:hAnsiTheme="majorHAnsi" w:cstheme="majorHAnsi"/>
          <w:lang w:val="es-ES"/>
        </w:rPr>
        <w:tab/>
      </w:r>
      <w:r w:rsidRPr="009403AD">
        <w:rPr>
          <w:rFonts w:asciiTheme="majorHAnsi" w:hAnsiTheme="majorHAnsi" w:cstheme="majorHAnsi"/>
        </w:rPr>
        <w:t xml:space="preserve">Hilda Clemencia Naranjo Y </w:t>
      </w:r>
      <w:proofErr w:type="spellStart"/>
      <w:r w:rsidRPr="009403AD">
        <w:rPr>
          <w:rFonts w:asciiTheme="majorHAnsi" w:hAnsiTheme="majorHAnsi" w:cstheme="majorHAnsi"/>
        </w:rPr>
        <w:t>Eiber</w:t>
      </w:r>
      <w:proofErr w:type="spellEnd"/>
      <w:r w:rsidRPr="009403AD">
        <w:rPr>
          <w:rFonts w:asciiTheme="majorHAnsi" w:hAnsiTheme="majorHAnsi" w:cstheme="majorHAnsi"/>
        </w:rPr>
        <w:t xml:space="preserve"> Andrés López G.</w:t>
      </w:r>
      <w:r w:rsidRPr="009403AD">
        <w:rPr>
          <w:rFonts w:asciiTheme="majorHAnsi" w:hAnsiTheme="majorHAnsi" w:cstheme="majorHAnsi"/>
          <w:lang w:val="es-ES"/>
        </w:rPr>
        <w:tab/>
      </w:r>
    </w:p>
    <w:p w:rsidR="00D80815" w:rsidRPr="009403AD" w:rsidRDefault="00D80815" w:rsidP="00D80815">
      <w:pPr>
        <w:pStyle w:val="Sinespaciado"/>
        <w:rPr>
          <w:rFonts w:asciiTheme="majorHAnsi" w:hAnsiTheme="majorHAnsi" w:cstheme="majorHAnsi"/>
          <w:lang w:val="es-ES"/>
        </w:rPr>
      </w:pPr>
      <w:r w:rsidRPr="009403AD">
        <w:rPr>
          <w:rFonts w:asciiTheme="majorHAnsi" w:hAnsiTheme="majorHAnsi" w:cstheme="majorHAnsi"/>
          <w:lang w:val="es-ES"/>
        </w:rPr>
        <w:t>Magistrado Ponente:</w:t>
      </w:r>
      <w:r w:rsidRPr="009403AD">
        <w:rPr>
          <w:rFonts w:asciiTheme="majorHAnsi" w:hAnsiTheme="majorHAnsi" w:cstheme="majorHAnsi"/>
          <w:lang w:val="es-ES"/>
        </w:rPr>
        <w:tab/>
      </w:r>
      <w:r w:rsidRPr="009403AD">
        <w:rPr>
          <w:rFonts w:asciiTheme="majorHAnsi" w:hAnsiTheme="majorHAnsi" w:cstheme="majorHAnsi"/>
          <w:lang w:val="es-ES"/>
        </w:rPr>
        <w:tab/>
        <w:t xml:space="preserve">Manuel </w:t>
      </w:r>
      <w:proofErr w:type="spellStart"/>
      <w:r w:rsidRPr="009403AD">
        <w:rPr>
          <w:rFonts w:asciiTheme="majorHAnsi" w:hAnsiTheme="majorHAnsi" w:cstheme="majorHAnsi"/>
          <w:lang w:val="es-ES"/>
        </w:rPr>
        <w:t>Yarzagaray</w:t>
      </w:r>
      <w:proofErr w:type="spellEnd"/>
      <w:r w:rsidRPr="009403AD">
        <w:rPr>
          <w:rFonts w:asciiTheme="majorHAnsi" w:hAnsiTheme="majorHAnsi" w:cstheme="majorHAnsi"/>
          <w:lang w:val="es-ES"/>
        </w:rPr>
        <w:t xml:space="preserve"> Bandera</w:t>
      </w:r>
    </w:p>
    <w:p w:rsidR="00D80815" w:rsidRPr="009403AD" w:rsidRDefault="00D80815" w:rsidP="00D80815">
      <w:pPr>
        <w:pStyle w:val="Sinespaciado"/>
        <w:spacing w:line="276" w:lineRule="auto"/>
        <w:rPr>
          <w:rFonts w:cs="Verdana"/>
          <w:szCs w:val="24"/>
          <w:lang w:val="es-ES"/>
        </w:rPr>
      </w:pPr>
    </w:p>
    <w:p w:rsidR="00D80815" w:rsidRPr="009403AD" w:rsidRDefault="00D80815" w:rsidP="00996481">
      <w:pPr>
        <w:pStyle w:val="Sinespaciado"/>
        <w:jc w:val="both"/>
        <w:rPr>
          <w:rFonts w:ascii="Arial" w:hAnsi="Arial" w:cs="Arial"/>
          <w:b/>
          <w:lang w:eastAsia="fr-FR"/>
        </w:rPr>
      </w:pPr>
      <w:bookmarkStart w:id="0" w:name="_GoBack"/>
      <w:r w:rsidRPr="009403AD">
        <w:rPr>
          <w:rFonts w:ascii="Arial" w:hAnsi="Arial" w:cs="Arial"/>
          <w:b/>
          <w:lang w:val="es-ES"/>
        </w:rPr>
        <w:t>TEMAS:</w:t>
      </w:r>
      <w:r w:rsidRPr="009403AD">
        <w:rPr>
          <w:rFonts w:ascii="Arial" w:hAnsi="Arial" w:cs="Arial"/>
          <w:b/>
          <w:lang w:val="es-ES"/>
        </w:rPr>
        <w:tab/>
      </w:r>
      <w:r w:rsidRPr="009403AD">
        <w:rPr>
          <w:rFonts w:ascii="Arial" w:hAnsi="Arial" w:cs="Arial"/>
          <w:b/>
          <w:lang w:val="es-ES"/>
        </w:rPr>
        <w:tab/>
      </w:r>
      <w:r w:rsidRPr="009403AD">
        <w:rPr>
          <w:rFonts w:ascii="Arial" w:hAnsi="Arial" w:cs="Arial"/>
          <w:b/>
          <w:lang w:val="es-ES"/>
        </w:rPr>
        <w:tab/>
        <w:t xml:space="preserve">HOMICIDIO CULPOSO/ NEGLIGENCIA </w:t>
      </w:r>
      <w:r>
        <w:rPr>
          <w:rFonts w:ascii="Arial" w:hAnsi="Arial" w:cs="Arial"/>
          <w:b/>
          <w:lang w:val="es-ES"/>
        </w:rPr>
        <w:t>EQUIPO MÉ</w:t>
      </w:r>
      <w:r w:rsidRPr="009403AD">
        <w:rPr>
          <w:rFonts w:ascii="Arial" w:hAnsi="Arial" w:cs="Arial"/>
          <w:b/>
          <w:lang w:val="es-ES"/>
        </w:rPr>
        <w:t>DIC</w:t>
      </w:r>
      <w:r>
        <w:rPr>
          <w:rFonts w:ascii="Arial" w:hAnsi="Arial" w:cs="Arial"/>
          <w:b/>
          <w:lang w:val="es-ES"/>
        </w:rPr>
        <w:t>O</w:t>
      </w:r>
      <w:r w:rsidRPr="009403AD">
        <w:rPr>
          <w:rFonts w:ascii="Arial" w:hAnsi="Arial" w:cs="Arial"/>
          <w:b/>
          <w:lang w:val="es-ES"/>
        </w:rPr>
        <w:t>/  CRITERIOS PARA LA APRECIACIÓN PROBATORIA/</w:t>
      </w:r>
      <w:r>
        <w:rPr>
          <w:rFonts w:ascii="Arial" w:hAnsi="Arial" w:cs="Arial"/>
          <w:b/>
          <w:lang w:val="es-ES"/>
        </w:rPr>
        <w:t xml:space="preserve"> </w:t>
      </w:r>
      <w:r w:rsidR="00E90D7D" w:rsidRPr="009403AD">
        <w:rPr>
          <w:rFonts w:ascii="Arial" w:hAnsi="Arial" w:cs="Arial"/>
          <w:b/>
          <w:lang w:val="es-ES"/>
        </w:rPr>
        <w:t xml:space="preserve">/  RIESGO PERMITIDO/ RELACIÓN DE RIESGOS/ </w:t>
      </w:r>
      <w:r w:rsidRPr="009403AD">
        <w:rPr>
          <w:rFonts w:ascii="Arial" w:hAnsi="Arial" w:cs="Arial"/>
          <w:b/>
          <w:lang w:val="es-ES"/>
        </w:rPr>
        <w:t xml:space="preserve">VULNERACIÓN DEL DEBIDO PROCESO POR EL DESCONOCIMIENTO DE LOS PRINCIPIOS DE INMEDIACIÓN E INMUTABILIDAD DEL JUZGADOR DE  INSTANCIA </w:t>
      </w:r>
      <w:r w:rsidR="00057999">
        <w:rPr>
          <w:rFonts w:ascii="Arial" w:hAnsi="Arial" w:cs="Arial"/>
          <w:b/>
          <w:lang w:val="es-ES"/>
        </w:rPr>
        <w:t>/</w:t>
      </w:r>
      <w:r w:rsidRPr="009403AD">
        <w:rPr>
          <w:rFonts w:ascii="Arial" w:hAnsi="Arial" w:cs="Arial"/>
          <w:b/>
          <w:lang w:val="es-ES"/>
        </w:rPr>
        <w:t>CONFIRMA.</w:t>
      </w:r>
    </w:p>
    <w:p w:rsidR="00D80815" w:rsidRPr="009403AD" w:rsidRDefault="00D80815" w:rsidP="00996481">
      <w:pPr>
        <w:pStyle w:val="Sinespaciado"/>
        <w:jc w:val="both"/>
        <w:rPr>
          <w:rFonts w:ascii="Arial" w:hAnsi="Arial" w:cs="Arial"/>
          <w:b/>
          <w:lang w:eastAsia="fr-FR"/>
        </w:rPr>
      </w:pPr>
    </w:p>
    <w:p w:rsidR="00D80815" w:rsidRPr="009403AD" w:rsidRDefault="00D80815" w:rsidP="00996481">
      <w:pPr>
        <w:pStyle w:val="Sinespaciado"/>
        <w:jc w:val="both"/>
        <w:rPr>
          <w:rFonts w:ascii="Arial" w:hAnsi="Arial" w:cs="Arial"/>
          <w:lang w:val="es-ES"/>
        </w:rPr>
      </w:pPr>
      <w:r w:rsidRPr="009403AD">
        <w:rPr>
          <w:rFonts w:ascii="Arial" w:hAnsi="Arial" w:cs="Arial"/>
          <w:lang w:val="es-ES"/>
        </w:rPr>
        <w:t xml:space="preserve">Siendo así las cosas, acorde con todo lo que se ha dicho hasta ahora sobre el principio de confianza, es válido concluir que no era posible imputarle jurídicamente a los Procesados el resultado de lo acontecido, quienes con su proceder en momento alguno incrementaron los límites del riesgo jurídicamente permitido, ya que Ellos tenían en su haber el deber de esperar que las demás personas que hacían parte de ese equipo médico de trabajo hicieran lo que les correspondía acorde con las funciones que le fueron encomendadas. </w:t>
      </w:r>
    </w:p>
    <w:p w:rsidR="00D80815" w:rsidRPr="009403AD" w:rsidRDefault="00D80815" w:rsidP="00996481">
      <w:pPr>
        <w:pStyle w:val="Sinespaciado"/>
        <w:jc w:val="both"/>
        <w:rPr>
          <w:rFonts w:ascii="Arial" w:hAnsi="Arial" w:cs="Arial"/>
          <w:lang w:val="es-ES"/>
        </w:rPr>
      </w:pPr>
      <w:r w:rsidRPr="009403AD">
        <w:rPr>
          <w:rFonts w:ascii="Arial" w:hAnsi="Arial" w:cs="Arial"/>
          <w:lang w:val="es-ES"/>
        </w:rPr>
        <w:t>(…)</w:t>
      </w:r>
    </w:p>
    <w:p w:rsidR="00D80815" w:rsidRPr="009403AD" w:rsidRDefault="00D80815" w:rsidP="00996481">
      <w:pPr>
        <w:pStyle w:val="Sinespaciado"/>
        <w:jc w:val="both"/>
        <w:rPr>
          <w:rFonts w:ascii="Arial" w:hAnsi="Arial" w:cs="Arial"/>
          <w:lang w:val="es-ES"/>
        </w:rPr>
      </w:pPr>
      <w:r w:rsidRPr="009403AD">
        <w:rPr>
          <w:rFonts w:ascii="Arial" w:hAnsi="Arial" w:cs="Arial"/>
          <w:lang w:val="es-ES"/>
        </w:rPr>
        <w:t xml:space="preserve">Prueba de lo anterior la encontramos de un análisis de lo declarado por la Procesada HILDA NARANJO en consonancia con las atestaciones de LINA MARÍA VALENCIA y </w:t>
      </w:r>
      <w:proofErr w:type="spellStart"/>
      <w:r w:rsidRPr="009403AD">
        <w:rPr>
          <w:rFonts w:ascii="Arial" w:hAnsi="Arial" w:cs="Arial"/>
          <w:lang w:val="es-ES"/>
        </w:rPr>
        <w:t>MIYERLADYS</w:t>
      </w:r>
      <w:proofErr w:type="spellEnd"/>
      <w:r w:rsidRPr="009403AD">
        <w:rPr>
          <w:rFonts w:ascii="Arial" w:hAnsi="Arial" w:cs="Arial"/>
          <w:lang w:val="es-ES"/>
        </w:rPr>
        <w:t xml:space="preserve"> GALLEGO, de cuyos dichos se desprende que cuando el paciente pasaba de un piso a otro se iniciaba una historia clínica con base en los reportes y novedades efectuados por los miembros del equipo médico, los que se actualizaban con las anotaciones que hacían las personas que prestaban los correspondientes turnos de servicios. </w:t>
      </w:r>
    </w:p>
    <w:p w:rsidR="00D80815" w:rsidRPr="009403AD" w:rsidRDefault="00D80815" w:rsidP="00996481">
      <w:pPr>
        <w:pStyle w:val="Sinespaciado"/>
        <w:jc w:val="both"/>
        <w:rPr>
          <w:rFonts w:ascii="Arial" w:hAnsi="Arial" w:cs="Arial"/>
          <w:lang w:val="es-ES"/>
        </w:rPr>
      </w:pPr>
      <w:r w:rsidRPr="009403AD">
        <w:rPr>
          <w:rFonts w:ascii="Arial" w:hAnsi="Arial" w:cs="Arial"/>
          <w:lang w:val="es-ES"/>
        </w:rPr>
        <w:t>(…)</w:t>
      </w:r>
    </w:p>
    <w:p w:rsidR="00D80815" w:rsidRPr="009403AD" w:rsidRDefault="00D80815" w:rsidP="00996481">
      <w:pPr>
        <w:pStyle w:val="Sinespaciado"/>
        <w:jc w:val="both"/>
        <w:rPr>
          <w:rFonts w:ascii="Arial" w:hAnsi="Arial" w:cs="Arial"/>
          <w:lang w:val="es-ES"/>
        </w:rPr>
      </w:pPr>
      <w:r w:rsidRPr="009403AD">
        <w:rPr>
          <w:rFonts w:ascii="Arial" w:hAnsi="Arial" w:cs="Arial"/>
          <w:lang w:val="es-ES"/>
        </w:rPr>
        <w:t xml:space="preserve">Lo antes expuesto nos quiere decir, que en la clínica </w:t>
      </w:r>
      <w:proofErr w:type="spellStart"/>
      <w:r w:rsidRPr="009403AD">
        <w:rPr>
          <w:rFonts w:ascii="Arial" w:hAnsi="Arial" w:cs="Arial"/>
          <w:i/>
          <w:lang w:val="es-ES"/>
        </w:rPr>
        <w:t>Saludcoop</w:t>
      </w:r>
      <w:proofErr w:type="spellEnd"/>
      <w:r w:rsidRPr="009403AD">
        <w:rPr>
          <w:rFonts w:ascii="Arial" w:hAnsi="Arial" w:cs="Arial"/>
          <w:i/>
          <w:lang w:val="es-ES"/>
        </w:rPr>
        <w:t xml:space="preserve"> </w:t>
      </w:r>
      <w:r w:rsidRPr="009403AD">
        <w:rPr>
          <w:rFonts w:ascii="Arial" w:hAnsi="Arial" w:cs="Arial"/>
          <w:lang w:val="es-ES"/>
        </w:rPr>
        <w:t xml:space="preserve">estaba enraizada la praxis consistente en que por la gran mayoría de sus empleados no se consultaba de manera integral las historias clínicas, sino solamente las últimas novedades que se anotaban en la misma cuando se suscitaba el cambio de turno.   </w:t>
      </w:r>
    </w:p>
    <w:p w:rsidR="00D80815" w:rsidRPr="009403AD" w:rsidRDefault="00D80815" w:rsidP="00996481">
      <w:pPr>
        <w:pStyle w:val="Sinespaciado"/>
        <w:jc w:val="both"/>
        <w:rPr>
          <w:rFonts w:ascii="Arial" w:hAnsi="Arial" w:cs="Arial"/>
          <w:lang w:val="es-ES"/>
        </w:rPr>
      </w:pPr>
      <w:r w:rsidRPr="009403AD">
        <w:rPr>
          <w:rFonts w:ascii="Arial" w:hAnsi="Arial" w:cs="Arial"/>
          <w:lang w:val="es-ES"/>
        </w:rPr>
        <w:t>(…)</w:t>
      </w:r>
    </w:p>
    <w:p w:rsidR="00D80815" w:rsidRPr="009403AD" w:rsidRDefault="00D80815" w:rsidP="00996481">
      <w:pPr>
        <w:pStyle w:val="Sinespaciado"/>
        <w:jc w:val="both"/>
        <w:rPr>
          <w:rFonts w:ascii="Arial" w:hAnsi="Arial" w:cs="Arial"/>
          <w:lang w:val="es-ES"/>
        </w:rPr>
      </w:pPr>
      <w:r w:rsidRPr="009403AD">
        <w:rPr>
          <w:rFonts w:ascii="Arial" w:hAnsi="Arial" w:cs="Arial"/>
          <w:lang w:val="es-ES"/>
        </w:rPr>
        <w:t xml:space="preserve">Por otra parte, en lo que tiene que ver con el incumplimiento por parte de los Procesados del manual de procedimientos habidos en la clínica para el suministro o la aplicación de medicamentos, conocido como </w:t>
      </w:r>
      <w:r w:rsidRPr="009403AD">
        <w:rPr>
          <w:rFonts w:ascii="Arial" w:hAnsi="Arial" w:cs="Arial"/>
          <w:i/>
          <w:lang w:val="es-ES"/>
        </w:rPr>
        <w:t>los diez correctos</w:t>
      </w:r>
      <w:r w:rsidRPr="009403AD">
        <w:rPr>
          <w:rStyle w:val="Refdenotaalpie"/>
          <w:rFonts w:ascii="Arial" w:hAnsi="Arial" w:cs="Arial"/>
          <w:i/>
          <w:lang w:val="es-ES"/>
        </w:rPr>
        <w:footnoteReference w:id="1"/>
      </w:r>
      <w:r w:rsidRPr="009403AD">
        <w:rPr>
          <w:rFonts w:ascii="Arial" w:hAnsi="Arial" w:cs="Arial"/>
          <w:i/>
          <w:lang w:val="es-ES"/>
        </w:rPr>
        <w:t xml:space="preserve">, </w:t>
      </w:r>
      <w:r w:rsidRPr="009403AD">
        <w:rPr>
          <w:rFonts w:ascii="Arial" w:hAnsi="Arial" w:cs="Arial"/>
          <w:lang w:val="es-ES"/>
        </w:rPr>
        <w:t xml:space="preserve">el que según los apelantes no tuvieron en cuenta ya que le aplicaron al paciente un medicamento sin informarle cual era el medicamento que le iban a aplicar y las posibles reacciones que este generaría, bien vale la pena que se tenga en cuenta que tales reproches no encuentran eco en el acervo probatorio, porque si nos atenemos a lo declarado en el proceso por parte de todos los empleados de la clínica, sus atestaciones coinciden en aseverar que para ese entonces en la clínica solo regían en los protocolos </w:t>
      </w:r>
      <w:r w:rsidRPr="009403AD">
        <w:rPr>
          <w:rFonts w:ascii="Arial" w:hAnsi="Arial" w:cs="Arial"/>
          <w:i/>
          <w:lang w:val="es-ES"/>
        </w:rPr>
        <w:t>“los cinco correctos”</w:t>
      </w:r>
      <w:r w:rsidRPr="009403AD">
        <w:rPr>
          <w:rFonts w:ascii="Arial" w:hAnsi="Arial" w:cs="Arial"/>
          <w:lang w:val="es-ES"/>
        </w:rPr>
        <w:t xml:space="preserve">: 1. Paciente correcto; 2. Medicamento correcto; 3. Dosis y velocidad correcta; 4. Vía correcta; 5. Hora correcta, cuyo catálogo se amplió a </w:t>
      </w:r>
      <w:r w:rsidRPr="009403AD">
        <w:rPr>
          <w:rFonts w:ascii="Arial" w:hAnsi="Arial" w:cs="Arial"/>
          <w:i/>
          <w:lang w:val="es-ES"/>
        </w:rPr>
        <w:t>los diez correctos</w:t>
      </w:r>
      <w:r w:rsidRPr="009403AD">
        <w:rPr>
          <w:rFonts w:ascii="Arial" w:hAnsi="Arial" w:cs="Arial"/>
          <w:lang w:val="es-ES"/>
        </w:rPr>
        <w:t xml:space="preserve"> después que el hospital adoptara una serie de medidas para evitar que no se volviera a repetir el episodio que de manera aciaga aconteció con el difunto CARLOS ALBERTO PELÁEZ SALAZAR. </w:t>
      </w:r>
    </w:p>
    <w:p w:rsidR="00D80815" w:rsidRPr="009403AD" w:rsidRDefault="00D80815" w:rsidP="00996481">
      <w:pPr>
        <w:pStyle w:val="Sinespaciado"/>
        <w:jc w:val="both"/>
        <w:rPr>
          <w:rFonts w:ascii="Arial" w:hAnsi="Arial" w:cs="Arial"/>
          <w:lang w:val="es-ES"/>
        </w:rPr>
      </w:pPr>
      <w:r w:rsidRPr="009403AD">
        <w:rPr>
          <w:rFonts w:ascii="Arial" w:hAnsi="Arial" w:cs="Arial"/>
          <w:lang w:val="es-ES"/>
        </w:rPr>
        <w:t>(…)</w:t>
      </w:r>
    </w:p>
    <w:p w:rsidR="00D80815" w:rsidRPr="009403AD" w:rsidRDefault="00D80815" w:rsidP="00996481">
      <w:pPr>
        <w:pStyle w:val="Sinespaciado"/>
        <w:jc w:val="both"/>
        <w:rPr>
          <w:rFonts w:ascii="Arial" w:hAnsi="Arial" w:cs="Arial"/>
          <w:lang w:val="es-ES"/>
        </w:rPr>
      </w:pPr>
      <w:r w:rsidRPr="009403AD">
        <w:rPr>
          <w:rFonts w:ascii="Arial" w:hAnsi="Arial" w:cs="Arial"/>
          <w:lang w:val="es-ES"/>
        </w:rPr>
        <w:t xml:space="preserve">De lo dicho por el perito GABRIEL ANDRÉS DÍAZ BETANCUR, en consonancia con las atestaciones de los médicos CARLOS HERNÁN FERNÁNDEZ CORDOBÉS y ÁNGELA MARÍA </w:t>
      </w:r>
      <w:proofErr w:type="spellStart"/>
      <w:r w:rsidRPr="009403AD">
        <w:rPr>
          <w:rFonts w:ascii="Arial" w:hAnsi="Arial" w:cs="Arial"/>
          <w:lang w:val="es-ES"/>
        </w:rPr>
        <w:t>TAPASCO</w:t>
      </w:r>
      <w:proofErr w:type="spellEnd"/>
      <w:r w:rsidRPr="009403AD">
        <w:rPr>
          <w:rFonts w:ascii="Arial" w:hAnsi="Arial" w:cs="Arial"/>
          <w:lang w:val="es-ES"/>
        </w:rPr>
        <w:t xml:space="preserve">, se puede colegir que pese a que al hoy óbito le suministraron un fármaco que resultaba contraindicado para la aflicción cardiaca que lo aquejaba, de igual manera no </w:t>
      </w:r>
      <w:r w:rsidRPr="009403AD">
        <w:rPr>
          <w:rFonts w:ascii="Arial" w:hAnsi="Arial" w:cs="Arial"/>
          <w:lang w:val="es-ES"/>
        </w:rPr>
        <w:lastRenderedPageBreak/>
        <w:t xml:space="preserve">era posible establecer o determinar que existiera la probabilidad consistente en que la aplicación del fármaco </w:t>
      </w:r>
      <w:proofErr w:type="spellStart"/>
      <w:r w:rsidRPr="009403AD">
        <w:rPr>
          <w:rFonts w:ascii="Arial" w:hAnsi="Arial" w:cs="Arial"/>
          <w:i/>
          <w:lang w:val="es-ES"/>
        </w:rPr>
        <w:t>dipirona</w:t>
      </w:r>
      <w:proofErr w:type="spellEnd"/>
      <w:r w:rsidRPr="009403AD">
        <w:rPr>
          <w:rFonts w:ascii="Arial" w:hAnsi="Arial" w:cs="Arial"/>
          <w:i/>
          <w:lang w:val="es-ES"/>
        </w:rPr>
        <w:t xml:space="preserve"> </w:t>
      </w:r>
      <w:r w:rsidRPr="009403AD">
        <w:rPr>
          <w:rFonts w:ascii="Arial" w:hAnsi="Arial" w:cs="Arial"/>
          <w:lang w:val="es-ES"/>
        </w:rPr>
        <w:t>por si solo haya sido el causante de los trombos que taponaron las arterias cardiacas del paciente, lo que a su vez ocasionó el infarto que le segó la vida, ya que ese evento bien pudo ser ocasionado por la suspensión del tratamiento de anticoagulantes al que fue sometido el paciente para contrarrestar el sangrado que tenía en las vías digestivas e intestinales, lo que sumado con los efectos del tumor cancerígeno que lo aquejaba en el colon, a su vez pudo causar el surgimiento de los trombos que bloquearon las arterias coronarias y que causaron el infarto agudo al miocardio.</w:t>
      </w:r>
    </w:p>
    <w:p w:rsidR="00D80815" w:rsidRPr="009403AD" w:rsidRDefault="00D80815" w:rsidP="00996481">
      <w:pPr>
        <w:pStyle w:val="Sinespaciado"/>
        <w:jc w:val="both"/>
        <w:rPr>
          <w:rFonts w:ascii="Arial" w:hAnsi="Arial" w:cs="Arial"/>
          <w:lang w:val="es-ES"/>
        </w:rPr>
      </w:pPr>
    </w:p>
    <w:p w:rsidR="00D80815" w:rsidRPr="009403AD" w:rsidRDefault="00D80815" w:rsidP="00996481">
      <w:pPr>
        <w:pStyle w:val="Sinespaciado"/>
        <w:jc w:val="both"/>
        <w:rPr>
          <w:rFonts w:ascii="Arial" w:hAnsi="Arial" w:cs="Arial"/>
          <w:lang w:val="es-ES"/>
        </w:rPr>
      </w:pPr>
      <w:r w:rsidRPr="009403AD">
        <w:rPr>
          <w:rFonts w:ascii="Arial" w:hAnsi="Arial" w:cs="Arial"/>
          <w:lang w:val="es-ES"/>
        </w:rPr>
        <w:t xml:space="preserve">En ese orden de ideas, se puede colegir que el fallecimiento de quien en vida respondía por el nombre de CARLOS ALBERTO PELÁEZ SALAZAR, no fue una consecuencia exclusiva ni directa de la aplicación del medicamento </w:t>
      </w:r>
      <w:proofErr w:type="spellStart"/>
      <w:r w:rsidRPr="009403AD">
        <w:rPr>
          <w:rFonts w:ascii="Arial" w:hAnsi="Arial" w:cs="Arial"/>
          <w:i/>
          <w:lang w:val="es-ES"/>
        </w:rPr>
        <w:t>dipirona</w:t>
      </w:r>
      <w:proofErr w:type="spellEnd"/>
      <w:r w:rsidRPr="009403AD">
        <w:rPr>
          <w:rFonts w:ascii="Arial" w:hAnsi="Arial" w:cs="Arial"/>
          <w:i/>
          <w:lang w:val="es-ES"/>
        </w:rPr>
        <w:t xml:space="preserve">, </w:t>
      </w:r>
      <w:r w:rsidRPr="009403AD">
        <w:rPr>
          <w:rFonts w:ascii="Arial" w:hAnsi="Arial" w:cs="Arial"/>
          <w:lang w:val="es-ES"/>
        </w:rPr>
        <w:t xml:space="preserve">sino que bien pudo ser producto de la sumatoria de una serie de factores que de manera acumulada confluyeron hacia resultado, pero que al parecer, por si solos no podían ocasionar tales consecuencias. </w:t>
      </w:r>
    </w:p>
    <w:p w:rsidR="00D80815" w:rsidRPr="009403AD" w:rsidRDefault="00D80815" w:rsidP="00996481">
      <w:pPr>
        <w:pStyle w:val="Sinespaciado"/>
        <w:jc w:val="both"/>
        <w:rPr>
          <w:rFonts w:ascii="Arial" w:hAnsi="Arial" w:cs="Arial"/>
          <w:lang w:val="es-ES"/>
        </w:rPr>
      </w:pPr>
    </w:p>
    <w:p w:rsidR="00D80815" w:rsidRPr="009403AD" w:rsidRDefault="00D80815" w:rsidP="00996481">
      <w:pPr>
        <w:pStyle w:val="Sinespaciado"/>
        <w:jc w:val="both"/>
        <w:rPr>
          <w:rFonts w:ascii="Arial" w:hAnsi="Arial" w:cs="Arial"/>
          <w:lang w:val="es-ES"/>
        </w:rPr>
      </w:pPr>
      <w:r w:rsidRPr="009403AD">
        <w:rPr>
          <w:rFonts w:ascii="Arial" w:hAnsi="Arial" w:cs="Arial"/>
          <w:lang w:val="es-ES"/>
        </w:rPr>
        <w:t xml:space="preserve">Tal situación tan peculiar que aconteció en caso </w:t>
      </w:r>
      <w:proofErr w:type="spellStart"/>
      <w:r w:rsidRPr="009403AD">
        <w:rPr>
          <w:rFonts w:ascii="Arial" w:hAnsi="Arial" w:cs="Arial"/>
          <w:i/>
          <w:lang w:val="es-ES"/>
        </w:rPr>
        <w:t>subexamine</w:t>
      </w:r>
      <w:proofErr w:type="spellEnd"/>
      <w:r w:rsidRPr="009403AD">
        <w:rPr>
          <w:rFonts w:ascii="Arial" w:hAnsi="Arial" w:cs="Arial"/>
          <w:lang w:val="es-ES"/>
        </w:rPr>
        <w:t>, en opinión de la Sala, haría improbable la presencia del requisito de la relación de riesgos para que de esa forma el resultado de lo acontecido le pueda ser imputado jurídicamente a los Procesados.</w:t>
      </w:r>
    </w:p>
    <w:p w:rsidR="00D80815" w:rsidRPr="009403AD" w:rsidRDefault="00D80815" w:rsidP="00996481">
      <w:pPr>
        <w:pStyle w:val="Sinespaciado"/>
        <w:rPr>
          <w:rFonts w:ascii="Arial" w:hAnsi="Arial" w:cs="Arial"/>
          <w:b/>
        </w:rPr>
      </w:pPr>
      <w:r w:rsidRPr="009403AD">
        <w:rPr>
          <w:rFonts w:ascii="Arial" w:hAnsi="Arial" w:cs="Arial"/>
          <w:b/>
        </w:rPr>
        <w:t>(…)</w:t>
      </w:r>
    </w:p>
    <w:p w:rsidR="00D80815" w:rsidRPr="009403AD" w:rsidRDefault="00D80815" w:rsidP="00996481">
      <w:pPr>
        <w:pStyle w:val="Sinespaciado"/>
        <w:jc w:val="both"/>
        <w:rPr>
          <w:rFonts w:ascii="Arial" w:hAnsi="Arial" w:cs="Arial"/>
          <w:lang w:val="es-ES"/>
        </w:rPr>
      </w:pPr>
      <w:r w:rsidRPr="009403AD">
        <w:rPr>
          <w:rFonts w:ascii="Arial" w:hAnsi="Arial" w:cs="Arial"/>
          <w:lang w:val="es-ES"/>
        </w:rPr>
        <w:t xml:space="preserve">Acorde con todo lo dicho es suficiente para que la Sala concluye que en el fallo confutado no se incurrieron en los errores de apreciación probatoria denunciados por los apelantes. De igual forma, en el presente asunto estaba demostrado que los Procesados HILDA NARANJO y </w:t>
      </w:r>
      <w:proofErr w:type="spellStart"/>
      <w:r w:rsidRPr="009403AD">
        <w:rPr>
          <w:rFonts w:ascii="Arial" w:hAnsi="Arial" w:cs="Arial"/>
          <w:lang w:val="es-ES"/>
        </w:rPr>
        <w:t>EIBER</w:t>
      </w:r>
      <w:proofErr w:type="spellEnd"/>
      <w:r w:rsidRPr="009403AD">
        <w:rPr>
          <w:rFonts w:ascii="Arial" w:hAnsi="Arial" w:cs="Arial"/>
          <w:lang w:val="es-ES"/>
        </w:rPr>
        <w:t xml:space="preserve"> ANDRÉS LÓPEZ por encontrarse amparados bajo la egida del principio de confianza, en lo que atañe a la conducta endilgada en su contra, no pudieron haber incurrido en la creación de un riesgo jurídicamente desaprobado, por lo que a Ellos no se le podía imputar jurídicamente el resultado de lo acontecido, máxime cuando respecto de ese resultado no se daban con los presupuestos de la relación de riesgos.</w:t>
      </w:r>
    </w:p>
    <w:p w:rsidR="00D80815" w:rsidRPr="009403AD" w:rsidRDefault="00D80815" w:rsidP="00996481">
      <w:pPr>
        <w:pStyle w:val="Sinespaciado"/>
        <w:jc w:val="both"/>
        <w:rPr>
          <w:rFonts w:ascii="Arial" w:hAnsi="Arial" w:cs="Arial"/>
          <w:lang w:val="es-ES"/>
        </w:rPr>
      </w:pPr>
    </w:p>
    <w:p w:rsidR="00D80815" w:rsidRPr="009403AD" w:rsidRDefault="00D80815" w:rsidP="00996481">
      <w:pPr>
        <w:pStyle w:val="Sinespaciado"/>
        <w:jc w:val="both"/>
        <w:rPr>
          <w:rFonts w:ascii="Arial" w:hAnsi="Arial" w:cs="Arial"/>
          <w:lang w:val="es-ES"/>
        </w:rPr>
      </w:pPr>
      <w:r w:rsidRPr="009403AD">
        <w:rPr>
          <w:rFonts w:ascii="Arial" w:hAnsi="Arial" w:cs="Arial"/>
          <w:lang w:val="es-ES"/>
        </w:rPr>
        <w:t>De igual forma, pese a que tuvo en el presente asunto ocurrencia el fenómeno del cambio de Juez, tal situación en momento ocasionó una vulneración del debido proceso, por el desconocimiento de los principios de inmediación e inmutabilidad del Juzgador de instancia, que ameritara la anulación del proceso y la subsecuente repetición del juicio oral</w:t>
      </w:r>
      <w:bookmarkEnd w:id="0"/>
      <w:r w:rsidRPr="009403AD">
        <w:rPr>
          <w:rFonts w:ascii="Arial" w:hAnsi="Arial" w:cs="Arial"/>
          <w:lang w:val="es-ES"/>
        </w:rPr>
        <w:t>.</w:t>
      </w:r>
    </w:p>
    <w:p w:rsidR="00D80815" w:rsidRPr="009403AD" w:rsidRDefault="00D80815" w:rsidP="00D80815">
      <w:pPr>
        <w:pStyle w:val="Sinespaciado"/>
        <w:spacing w:line="360" w:lineRule="auto"/>
        <w:jc w:val="both"/>
        <w:rPr>
          <w:rFonts w:ascii="Arial" w:hAnsi="Arial" w:cs="Arial"/>
          <w:lang w:val="es-ES"/>
        </w:rPr>
      </w:pPr>
    </w:p>
    <w:p w:rsidR="00987443" w:rsidRPr="00987443" w:rsidRDefault="00987443" w:rsidP="00573B1F">
      <w:pPr>
        <w:pStyle w:val="Sinespaciado"/>
        <w:spacing w:line="276" w:lineRule="auto"/>
        <w:jc w:val="center"/>
        <w:rPr>
          <w:rFonts w:cs="Verdana"/>
          <w:b/>
          <w:sz w:val="28"/>
          <w:szCs w:val="28"/>
        </w:rPr>
      </w:pPr>
      <w:r w:rsidRPr="00987443">
        <w:rPr>
          <w:rFonts w:cs="Verdana"/>
          <w:b/>
          <w:sz w:val="28"/>
          <w:szCs w:val="28"/>
        </w:rPr>
        <w:t>REPÚBLICA DE COLOMBIA</w:t>
      </w:r>
    </w:p>
    <w:p w:rsidR="00987443" w:rsidRPr="00987443" w:rsidRDefault="00987443" w:rsidP="00573B1F">
      <w:pPr>
        <w:pStyle w:val="Sinespaciado"/>
        <w:spacing w:line="276" w:lineRule="auto"/>
        <w:jc w:val="center"/>
        <w:rPr>
          <w:rFonts w:cs="Verdana"/>
          <w:b/>
          <w:sz w:val="28"/>
          <w:szCs w:val="28"/>
        </w:rPr>
      </w:pPr>
      <w:r w:rsidRPr="00987443">
        <w:rPr>
          <w:rFonts w:cs="Verdana"/>
          <w:b/>
          <w:sz w:val="28"/>
          <w:szCs w:val="28"/>
        </w:rPr>
        <w:t>RAMA JUDICIAL DEL PODER PÚBLICO</w:t>
      </w:r>
    </w:p>
    <w:p w:rsidR="00987443" w:rsidRPr="00987443" w:rsidRDefault="00987443" w:rsidP="00573B1F">
      <w:pPr>
        <w:pStyle w:val="Sinespaciado"/>
        <w:spacing w:line="276" w:lineRule="auto"/>
        <w:jc w:val="center"/>
        <w:rPr>
          <w:rFonts w:cs="Verdana"/>
          <w:b/>
          <w:sz w:val="28"/>
          <w:szCs w:val="28"/>
        </w:rPr>
      </w:pPr>
      <w:r w:rsidRPr="00987443">
        <w:rPr>
          <w:rFonts w:cs="Verdana"/>
          <w:b/>
          <w:noProof/>
          <w:sz w:val="28"/>
          <w:szCs w:val="28"/>
          <w:lang w:val="es-ES" w:eastAsia="es-ES"/>
        </w:rPr>
        <w:drawing>
          <wp:inline distT="0" distB="0" distL="0" distR="0">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987443" w:rsidRPr="00987443" w:rsidRDefault="00987443" w:rsidP="00573B1F">
      <w:pPr>
        <w:pStyle w:val="Sinespaciado"/>
        <w:spacing w:line="276" w:lineRule="auto"/>
        <w:jc w:val="center"/>
        <w:rPr>
          <w:rFonts w:cs="Verdana"/>
          <w:b/>
          <w:sz w:val="28"/>
          <w:szCs w:val="28"/>
        </w:rPr>
      </w:pPr>
      <w:r w:rsidRPr="00987443">
        <w:rPr>
          <w:rFonts w:cs="Verdana"/>
          <w:b/>
          <w:sz w:val="28"/>
          <w:szCs w:val="28"/>
        </w:rPr>
        <w:t>TRIBUNAL SUPERIOR DEL DISTRITO JUDICIAL DE PEREIRA</w:t>
      </w:r>
    </w:p>
    <w:p w:rsidR="00987443" w:rsidRPr="00987443" w:rsidRDefault="00987443" w:rsidP="00573B1F">
      <w:pPr>
        <w:pStyle w:val="Sinespaciado"/>
        <w:spacing w:line="276" w:lineRule="auto"/>
        <w:jc w:val="center"/>
        <w:rPr>
          <w:rFonts w:cs="Verdana"/>
          <w:b/>
          <w:sz w:val="28"/>
          <w:szCs w:val="28"/>
        </w:rPr>
      </w:pPr>
      <w:r w:rsidRPr="00987443">
        <w:rPr>
          <w:rFonts w:cs="Verdana"/>
          <w:b/>
          <w:sz w:val="28"/>
          <w:szCs w:val="28"/>
        </w:rPr>
        <w:t>SALA DE DECISIÓN PENAL</w:t>
      </w:r>
    </w:p>
    <w:p w:rsidR="00987443" w:rsidRPr="00987443" w:rsidRDefault="00987443" w:rsidP="00573B1F">
      <w:pPr>
        <w:pStyle w:val="Sinespaciado"/>
        <w:spacing w:line="276" w:lineRule="auto"/>
        <w:jc w:val="center"/>
        <w:rPr>
          <w:rFonts w:cs="Verdana"/>
          <w:b/>
          <w:sz w:val="28"/>
          <w:szCs w:val="28"/>
        </w:rPr>
      </w:pPr>
    </w:p>
    <w:p w:rsidR="00987443" w:rsidRPr="00987443" w:rsidRDefault="00987443" w:rsidP="00573B1F">
      <w:pPr>
        <w:pStyle w:val="Sinespaciado"/>
        <w:spacing w:line="276" w:lineRule="auto"/>
        <w:jc w:val="center"/>
        <w:rPr>
          <w:rFonts w:cs="Verdana"/>
          <w:b/>
          <w:sz w:val="28"/>
          <w:szCs w:val="28"/>
        </w:rPr>
      </w:pPr>
      <w:r w:rsidRPr="00987443">
        <w:rPr>
          <w:rFonts w:cs="Verdana"/>
          <w:b/>
          <w:sz w:val="28"/>
          <w:szCs w:val="28"/>
        </w:rPr>
        <w:t>M.P. MANUEL YARZAGARAY BANDERA</w:t>
      </w:r>
    </w:p>
    <w:p w:rsidR="00987443" w:rsidRPr="00987443" w:rsidRDefault="00987443" w:rsidP="00573B1F">
      <w:pPr>
        <w:pStyle w:val="Sinespaciado"/>
        <w:spacing w:line="276" w:lineRule="auto"/>
        <w:jc w:val="center"/>
        <w:rPr>
          <w:sz w:val="28"/>
          <w:szCs w:val="28"/>
        </w:rPr>
      </w:pPr>
    </w:p>
    <w:p w:rsidR="00987443" w:rsidRPr="00987443" w:rsidRDefault="00987443" w:rsidP="00573B1F">
      <w:pPr>
        <w:pStyle w:val="Sinespaciado"/>
        <w:spacing w:line="276" w:lineRule="auto"/>
        <w:jc w:val="center"/>
        <w:rPr>
          <w:b/>
          <w:sz w:val="28"/>
          <w:szCs w:val="28"/>
        </w:rPr>
      </w:pPr>
      <w:r w:rsidRPr="00987443">
        <w:rPr>
          <w:b/>
          <w:sz w:val="28"/>
          <w:szCs w:val="28"/>
        </w:rPr>
        <w:t>SENTENCIA DE 2ª INSTANCIA</w:t>
      </w:r>
    </w:p>
    <w:p w:rsidR="00987443" w:rsidRPr="00987443" w:rsidRDefault="00987443" w:rsidP="00573B1F">
      <w:pPr>
        <w:pStyle w:val="Sangradetextonormal"/>
        <w:spacing w:after="0" w:line="276" w:lineRule="auto"/>
        <w:ind w:left="0"/>
        <w:jc w:val="center"/>
        <w:rPr>
          <w:rFonts w:asciiTheme="minorHAnsi" w:hAnsiTheme="minorHAnsi" w:cs="Verdana"/>
          <w:b/>
          <w:bCs/>
          <w:sz w:val="28"/>
          <w:szCs w:val="28"/>
          <w:lang w:val="es-CO"/>
        </w:rPr>
      </w:pPr>
    </w:p>
    <w:p w:rsidR="00987443" w:rsidRPr="00987443" w:rsidRDefault="00987443" w:rsidP="00573B1F">
      <w:pPr>
        <w:pStyle w:val="Sangradetextonormal"/>
        <w:spacing w:after="0" w:line="276" w:lineRule="auto"/>
        <w:ind w:left="0"/>
        <w:jc w:val="center"/>
        <w:rPr>
          <w:rFonts w:asciiTheme="minorHAnsi" w:hAnsiTheme="minorHAnsi" w:cs="Verdana"/>
          <w:bCs/>
          <w:sz w:val="28"/>
          <w:szCs w:val="28"/>
          <w:lang w:val="es-CO"/>
        </w:rPr>
      </w:pPr>
      <w:r w:rsidRPr="00987443">
        <w:rPr>
          <w:rFonts w:asciiTheme="minorHAnsi" w:hAnsiTheme="minorHAnsi" w:cs="Verdana"/>
          <w:bCs/>
          <w:sz w:val="28"/>
          <w:szCs w:val="28"/>
          <w:lang w:val="es-CO"/>
        </w:rPr>
        <w:t xml:space="preserve"> </w:t>
      </w:r>
      <w:r w:rsidR="009A3C2F">
        <w:rPr>
          <w:rFonts w:asciiTheme="minorHAnsi" w:hAnsiTheme="minorHAnsi" w:cs="Verdana"/>
          <w:bCs/>
          <w:sz w:val="24"/>
          <w:szCs w:val="28"/>
          <w:lang w:val="es-CO"/>
        </w:rPr>
        <w:t>Aprobado por acta No. 693 del 22 de agosto de 2018. H: 10:15 a.m.</w:t>
      </w:r>
    </w:p>
    <w:p w:rsidR="00987443" w:rsidRPr="00987443" w:rsidRDefault="00987443" w:rsidP="00573B1F">
      <w:pPr>
        <w:pStyle w:val="Sangradetextonormal"/>
        <w:spacing w:after="0" w:line="276" w:lineRule="auto"/>
        <w:ind w:left="0"/>
        <w:rPr>
          <w:rFonts w:asciiTheme="minorHAnsi" w:hAnsiTheme="minorHAnsi" w:cs="Verdana"/>
          <w:b/>
          <w:bCs/>
          <w:sz w:val="28"/>
          <w:szCs w:val="28"/>
          <w:lang w:val="es-CO"/>
        </w:rPr>
      </w:pPr>
    </w:p>
    <w:p w:rsidR="00987443" w:rsidRPr="00987443" w:rsidRDefault="00987443" w:rsidP="00573B1F">
      <w:pPr>
        <w:spacing w:line="276" w:lineRule="auto"/>
        <w:ind w:right="5"/>
        <w:jc w:val="both"/>
        <w:rPr>
          <w:rFonts w:asciiTheme="minorHAnsi" w:hAnsiTheme="minorHAnsi" w:cs="Verdana"/>
          <w:sz w:val="28"/>
          <w:szCs w:val="28"/>
        </w:rPr>
      </w:pPr>
      <w:r w:rsidRPr="00987443">
        <w:rPr>
          <w:rFonts w:asciiTheme="minorHAnsi" w:hAnsiTheme="minorHAnsi" w:cs="Verdana"/>
          <w:sz w:val="28"/>
          <w:szCs w:val="28"/>
        </w:rPr>
        <w:lastRenderedPageBreak/>
        <w:t xml:space="preserve">Pereira, </w:t>
      </w:r>
      <w:r w:rsidR="009A3C2F">
        <w:rPr>
          <w:rFonts w:asciiTheme="minorHAnsi" w:hAnsiTheme="minorHAnsi" w:cs="Verdana"/>
          <w:sz w:val="28"/>
          <w:szCs w:val="28"/>
        </w:rPr>
        <w:t xml:space="preserve">veintitrés </w:t>
      </w:r>
      <w:r w:rsidR="003072D8">
        <w:rPr>
          <w:rFonts w:asciiTheme="minorHAnsi" w:hAnsiTheme="minorHAnsi" w:cs="Verdana"/>
          <w:sz w:val="28"/>
          <w:szCs w:val="28"/>
        </w:rPr>
        <w:t>(</w:t>
      </w:r>
      <w:r w:rsidR="009A3C2F">
        <w:rPr>
          <w:rFonts w:asciiTheme="minorHAnsi" w:hAnsiTheme="minorHAnsi" w:cs="Verdana"/>
          <w:sz w:val="28"/>
          <w:szCs w:val="28"/>
        </w:rPr>
        <w:t>23</w:t>
      </w:r>
      <w:r>
        <w:rPr>
          <w:rFonts w:asciiTheme="minorHAnsi" w:hAnsiTheme="minorHAnsi" w:cs="Verdana"/>
          <w:sz w:val="28"/>
          <w:szCs w:val="28"/>
        </w:rPr>
        <w:t xml:space="preserve">) de agosto del </w:t>
      </w:r>
      <w:r w:rsidRPr="00987443">
        <w:rPr>
          <w:rFonts w:asciiTheme="minorHAnsi" w:hAnsiTheme="minorHAnsi" w:cs="Verdana"/>
          <w:sz w:val="28"/>
          <w:szCs w:val="28"/>
        </w:rPr>
        <w:t xml:space="preserve">dos mil </w:t>
      </w:r>
      <w:r w:rsidR="009A3C2F">
        <w:rPr>
          <w:rFonts w:asciiTheme="minorHAnsi" w:hAnsiTheme="minorHAnsi" w:cs="Verdana"/>
          <w:sz w:val="28"/>
          <w:szCs w:val="28"/>
        </w:rPr>
        <w:t>dieciocho (2</w:t>
      </w:r>
      <w:r w:rsidRPr="00987443">
        <w:rPr>
          <w:rFonts w:asciiTheme="minorHAnsi" w:hAnsiTheme="minorHAnsi" w:cs="Verdana"/>
          <w:sz w:val="28"/>
          <w:szCs w:val="28"/>
        </w:rPr>
        <w:t>018)</w:t>
      </w:r>
    </w:p>
    <w:p w:rsidR="00987443" w:rsidRPr="00987443" w:rsidRDefault="00987443" w:rsidP="00573B1F">
      <w:pPr>
        <w:spacing w:line="276" w:lineRule="auto"/>
        <w:rPr>
          <w:rFonts w:asciiTheme="minorHAnsi" w:hAnsiTheme="minorHAnsi" w:cs="Verdana"/>
          <w:sz w:val="28"/>
          <w:szCs w:val="28"/>
        </w:rPr>
      </w:pPr>
      <w:r w:rsidRPr="00987443">
        <w:rPr>
          <w:rFonts w:asciiTheme="minorHAnsi" w:hAnsiTheme="minorHAnsi" w:cs="Verdana"/>
          <w:sz w:val="28"/>
          <w:szCs w:val="28"/>
        </w:rPr>
        <w:t xml:space="preserve">Hora: </w:t>
      </w:r>
      <w:r w:rsidR="009A3C2F">
        <w:rPr>
          <w:rFonts w:asciiTheme="minorHAnsi" w:hAnsiTheme="minorHAnsi" w:cs="Verdana"/>
          <w:sz w:val="28"/>
          <w:szCs w:val="28"/>
        </w:rPr>
        <w:t>2:04 p.m.</w:t>
      </w:r>
    </w:p>
    <w:p w:rsidR="00987443" w:rsidRPr="00987443" w:rsidRDefault="00987443" w:rsidP="00573B1F">
      <w:pPr>
        <w:pStyle w:val="Sinespaciado"/>
        <w:spacing w:line="276" w:lineRule="auto"/>
        <w:jc w:val="both"/>
        <w:rPr>
          <w:sz w:val="28"/>
          <w:szCs w:val="28"/>
        </w:rPr>
      </w:pPr>
    </w:p>
    <w:p w:rsidR="00987443" w:rsidRPr="00E33489" w:rsidRDefault="00987443" w:rsidP="00573B1F">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Cs w:val="24"/>
        </w:rPr>
      </w:pPr>
      <w:r w:rsidRPr="00E33489">
        <w:rPr>
          <w:rFonts w:cs="Verdana"/>
          <w:szCs w:val="24"/>
        </w:rPr>
        <w:t>Procesados: HILDA CLEMENCIA NARANJO y EIBER ANDRÉS LÓPEZ GIRALDO</w:t>
      </w:r>
    </w:p>
    <w:p w:rsidR="00987443" w:rsidRPr="00E33489" w:rsidRDefault="00987443" w:rsidP="00573B1F">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Cs w:val="24"/>
        </w:rPr>
      </w:pPr>
      <w:r w:rsidRPr="00E33489">
        <w:rPr>
          <w:rFonts w:cs="Verdana"/>
          <w:szCs w:val="24"/>
        </w:rPr>
        <w:t xml:space="preserve">Delito: Homicidio culposo </w:t>
      </w:r>
    </w:p>
    <w:p w:rsidR="00987443" w:rsidRPr="00E33489" w:rsidRDefault="00987443" w:rsidP="00573B1F">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Cs w:val="24"/>
          <w:lang w:val="es-ES"/>
        </w:rPr>
      </w:pPr>
      <w:r w:rsidRPr="00E33489">
        <w:rPr>
          <w:rFonts w:cs="Verdana"/>
          <w:szCs w:val="24"/>
        </w:rPr>
        <w:t xml:space="preserve">Rad. # </w:t>
      </w:r>
      <w:r w:rsidRPr="00E33489">
        <w:rPr>
          <w:rFonts w:cs="Verdana"/>
          <w:szCs w:val="24"/>
          <w:lang w:val="es-ES"/>
        </w:rPr>
        <w:t>66001-60-00-035-201004248-03</w:t>
      </w:r>
    </w:p>
    <w:p w:rsidR="00987443" w:rsidRPr="00E33489" w:rsidRDefault="00987443" w:rsidP="00573B1F">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Cs w:val="24"/>
        </w:rPr>
      </w:pPr>
      <w:r w:rsidRPr="00E33489">
        <w:rPr>
          <w:rFonts w:cs="Verdana"/>
          <w:szCs w:val="24"/>
        </w:rPr>
        <w:t xml:space="preserve">Asunto: Desata </w:t>
      </w:r>
      <w:r w:rsidR="003F1A81" w:rsidRPr="00E33489">
        <w:rPr>
          <w:rFonts w:cs="Verdana"/>
          <w:szCs w:val="24"/>
        </w:rPr>
        <w:t>sendos</w:t>
      </w:r>
      <w:r w:rsidRPr="00E33489">
        <w:rPr>
          <w:rFonts w:cs="Verdana"/>
          <w:szCs w:val="24"/>
        </w:rPr>
        <w:t xml:space="preserve"> recursos de apelación interpuestos por la Fiscalía y el apoderado de las víctimas en </w:t>
      </w:r>
      <w:r w:rsidR="003F1A81" w:rsidRPr="00E33489">
        <w:rPr>
          <w:rFonts w:cs="Verdana"/>
          <w:szCs w:val="24"/>
        </w:rPr>
        <w:t>contra de sentencia absolutoria</w:t>
      </w:r>
    </w:p>
    <w:p w:rsidR="00987443" w:rsidRPr="00E33489" w:rsidRDefault="00987443" w:rsidP="00573B1F">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 w:val="24"/>
          <w:szCs w:val="28"/>
        </w:rPr>
      </w:pPr>
      <w:r w:rsidRPr="00E33489">
        <w:rPr>
          <w:rFonts w:cs="Verdana"/>
          <w:szCs w:val="24"/>
        </w:rPr>
        <w:t>Decisión: Confirma fallo confutado</w:t>
      </w:r>
    </w:p>
    <w:p w:rsidR="00987443" w:rsidRPr="00987443" w:rsidRDefault="00987443" w:rsidP="00E33489">
      <w:pPr>
        <w:pStyle w:val="Sinespaciado"/>
        <w:spacing w:line="360" w:lineRule="auto"/>
        <w:jc w:val="both"/>
        <w:rPr>
          <w:sz w:val="28"/>
          <w:szCs w:val="28"/>
        </w:rPr>
      </w:pPr>
    </w:p>
    <w:p w:rsidR="00987443" w:rsidRPr="00987443" w:rsidRDefault="00987443" w:rsidP="00E33489">
      <w:pPr>
        <w:pStyle w:val="Sinespaciado"/>
        <w:jc w:val="center"/>
        <w:rPr>
          <w:rFonts w:cs="Verdana"/>
          <w:b/>
          <w:bCs/>
          <w:sz w:val="28"/>
          <w:szCs w:val="28"/>
        </w:rPr>
      </w:pPr>
      <w:r w:rsidRPr="00987443">
        <w:rPr>
          <w:rFonts w:cs="Verdana"/>
          <w:b/>
          <w:bCs/>
          <w:sz w:val="28"/>
          <w:szCs w:val="28"/>
        </w:rPr>
        <w:t>VISTOS:</w:t>
      </w:r>
    </w:p>
    <w:p w:rsidR="00987443" w:rsidRPr="00987443" w:rsidRDefault="00987443" w:rsidP="009A3C2F">
      <w:pPr>
        <w:pStyle w:val="Sinespaciado"/>
        <w:jc w:val="both"/>
        <w:rPr>
          <w:sz w:val="28"/>
          <w:szCs w:val="28"/>
        </w:rPr>
      </w:pPr>
    </w:p>
    <w:p w:rsidR="00987443" w:rsidRDefault="00987443" w:rsidP="00573B1F">
      <w:pPr>
        <w:pStyle w:val="Sinespaciado"/>
        <w:spacing w:line="276" w:lineRule="auto"/>
        <w:jc w:val="both"/>
        <w:rPr>
          <w:rFonts w:cs="Verdana"/>
          <w:sz w:val="28"/>
          <w:szCs w:val="28"/>
        </w:rPr>
      </w:pPr>
      <w:r w:rsidRPr="00987443">
        <w:rPr>
          <w:rFonts w:cs="Verdana"/>
          <w:sz w:val="28"/>
          <w:szCs w:val="28"/>
        </w:rPr>
        <w:t xml:space="preserve">Procede la Sala Penal de Decisión del Tribunal Superior de este Distrito Judicial a resolver los sendos recursos de apelación interpuestos por </w:t>
      </w:r>
      <w:r w:rsidR="003D6FF7">
        <w:rPr>
          <w:rFonts w:cs="Verdana"/>
          <w:sz w:val="28"/>
          <w:szCs w:val="28"/>
        </w:rPr>
        <w:t xml:space="preserve">la </w:t>
      </w:r>
      <w:r w:rsidR="003D6FF7" w:rsidRPr="00987443">
        <w:rPr>
          <w:rFonts w:cs="Verdana"/>
          <w:sz w:val="28"/>
          <w:szCs w:val="28"/>
        </w:rPr>
        <w:t>Fiscal</w:t>
      </w:r>
      <w:r w:rsidR="003D6FF7">
        <w:rPr>
          <w:rFonts w:cs="Verdana"/>
          <w:sz w:val="28"/>
          <w:szCs w:val="28"/>
        </w:rPr>
        <w:t>ía</w:t>
      </w:r>
      <w:r w:rsidRPr="00987443">
        <w:rPr>
          <w:rFonts w:cs="Verdana"/>
          <w:sz w:val="28"/>
          <w:szCs w:val="28"/>
        </w:rPr>
        <w:t xml:space="preserve"> y </w:t>
      </w:r>
      <w:r w:rsidR="003D6FF7">
        <w:rPr>
          <w:rFonts w:cs="Verdana"/>
          <w:sz w:val="28"/>
          <w:szCs w:val="28"/>
        </w:rPr>
        <w:t xml:space="preserve">el apoderado de las víctimas </w:t>
      </w:r>
      <w:r w:rsidRPr="00987443">
        <w:rPr>
          <w:rFonts w:cs="Verdana"/>
          <w:sz w:val="28"/>
          <w:szCs w:val="28"/>
        </w:rPr>
        <w:t xml:space="preserve">en contra de la sentencia </w:t>
      </w:r>
      <w:r w:rsidR="003D6FF7" w:rsidRPr="00987443">
        <w:rPr>
          <w:rFonts w:cs="Verdana"/>
          <w:sz w:val="28"/>
          <w:szCs w:val="28"/>
        </w:rPr>
        <w:t xml:space="preserve">proferida por el Juzgado </w:t>
      </w:r>
      <w:r w:rsidR="003D6FF7">
        <w:rPr>
          <w:rFonts w:cs="Verdana"/>
          <w:sz w:val="28"/>
          <w:szCs w:val="28"/>
        </w:rPr>
        <w:t xml:space="preserve">2º </w:t>
      </w:r>
      <w:r w:rsidR="003D6FF7" w:rsidRPr="00987443">
        <w:rPr>
          <w:rFonts w:cs="Verdana"/>
          <w:sz w:val="28"/>
          <w:szCs w:val="28"/>
        </w:rPr>
        <w:t xml:space="preserve">Penal del Circuito de </w:t>
      </w:r>
      <w:r w:rsidR="003D6FF7">
        <w:rPr>
          <w:rFonts w:cs="Verdana"/>
          <w:sz w:val="28"/>
          <w:szCs w:val="28"/>
        </w:rPr>
        <w:t>Pereira</w:t>
      </w:r>
      <w:r w:rsidR="003D6FF7" w:rsidRPr="00987443">
        <w:rPr>
          <w:rFonts w:cs="Verdana"/>
          <w:sz w:val="28"/>
          <w:szCs w:val="28"/>
        </w:rPr>
        <w:t xml:space="preserve"> </w:t>
      </w:r>
      <w:r w:rsidRPr="00987443">
        <w:rPr>
          <w:rFonts w:cs="Verdana"/>
          <w:sz w:val="28"/>
          <w:szCs w:val="28"/>
        </w:rPr>
        <w:t xml:space="preserve">el </w:t>
      </w:r>
      <w:r w:rsidR="003D6FF7">
        <w:rPr>
          <w:rFonts w:cs="Verdana"/>
          <w:sz w:val="28"/>
          <w:szCs w:val="28"/>
        </w:rPr>
        <w:t xml:space="preserve">31 de mayo hogaño, en la </w:t>
      </w:r>
      <w:r w:rsidR="001B6181">
        <w:rPr>
          <w:rFonts w:cs="Verdana"/>
          <w:sz w:val="28"/>
          <w:szCs w:val="28"/>
        </w:rPr>
        <w:t>que</w:t>
      </w:r>
      <w:r w:rsidR="003D6FF7">
        <w:rPr>
          <w:rFonts w:cs="Verdana"/>
          <w:sz w:val="28"/>
          <w:szCs w:val="28"/>
        </w:rPr>
        <w:t xml:space="preserve"> se absolvió </w:t>
      </w:r>
      <w:r w:rsidRPr="00987443">
        <w:rPr>
          <w:rFonts w:cs="Verdana"/>
          <w:sz w:val="28"/>
          <w:szCs w:val="28"/>
        </w:rPr>
        <w:t xml:space="preserve"> </w:t>
      </w:r>
      <w:r w:rsidR="003D6FF7">
        <w:rPr>
          <w:rFonts w:cs="Verdana"/>
          <w:sz w:val="28"/>
          <w:szCs w:val="28"/>
        </w:rPr>
        <w:t xml:space="preserve">a los Procesados </w:t>
      </w:r>
      <w:r w:rsidR="003D6FF7" w:rsidRPr="00E33489">
        <w:rPr>
          <w:rFonts w:cs="Verdana"/>
          <w:b/>
          <w:sz w:val="28"/>
          <w:szCs w:val="28"/>
        </w:rPr>
        <w:t>HILDA CLEMENCIA NARANJO y EIBER ANDRÉS LÓPEZ GIRALDO</w:t>
      </w:r>
      <w:r w:rsidR="003D6FF7">
        <w:rPr>
          <w:rFonts w:cs="Verdana"/>
          <w:sz w:val="28"/>
          <w:szCs w:val="28"/>
        </w:rPr>
        <w:t xml:space="preserve"> de los cargos por los cuales fueron llamados a juicio</w:t>
      </w:r>
      <w:r w:rsidRPr="003D6FF7">
        <w:rPr>
          <w:rFonts w:cs="Verdana"/>
          <w:sz w:val="28"/>
          <w:szCs w:val="28"/>
        </w:rPr>
        <w:t>,</w:t>
      </w:r>
      <w:r w:rsidRPr="00987443">
        <w:rPr>
          <w:rFonts w:cs="Verdana"/>
          <w:b/>
          <w:sz w:val="28"/>
          <w:szCs w:val="28"/>
        </w:rPr>
        <w:t xml:space="preserve"> </w:t>
      </w:r>
      <w:r w:rsidR="003D6FF7">
        <w:rPr>
          <w:rFonts w:cs="Verdana"/>
          <w:sz w:val="28"/>
          <w:szCs w:val="28"/>
        </w:rPr>
        <w:t xml:space="preserve">los </w:t>
      </w:r>
      <w:r w:rsidR="001B6181">
        <w:rPr>
          <w:rFonts w:cs="Verdana"/>
          <w:sz w:val="28"/>
          <w:szCs w:val="28"/>
        </w:rPr>
        <w:t>que</w:t>
      </w:r>
      <w:r w:rsidR="003D6FF7">
        <w:rPr>
          <w:rFonts w:cs="Verdana"/>
          <w:sz w:val="28"/>
          <w:szCs w:val="28"/>
        </w:rPr>
        <w:t xml:space="preserve"> estaban relacionados con </w:t>
      </w:r>
      <w:r w:rsidRPr="00987443">
        <w:rPr>
          <w:rFonts w:cs="Verdana"/>
          <w:sz w:val="28"/>
          <w:szCs w:val="28"/>
        </w:rPr>
        <w:t>incurrir en la presunta</w:t>
      </w:r>
      <w:r w:rsidR="003D6FF7">
        <w:rPr>
          <w:rFonts w:cs="Verdana"/>
          <w:sz w:val="28"/>
          <w:szCs w:val="28"/>
        </w:rPr>
        <w:t xml:space="preserve"> comisión del </w:t>
      </w:r>
      <w:r w:rsidRPr="00987443">
        <w:rPr>
          <w:rFonts w:cs="Verdana"/>
          <w:sz w:val="28"/>
          <w:szCs w:val="28"/>
        </w:rPr>
        <w:t xml:space="preserve">delito de </w:t>
      </w:r>
      <w:r w:rsidR="003D6FF7">
        <w:rPr>
          <w:rFonts w:cs="Verdana"/>
          <w:sz w:val="28"/>
          <w:szCs w:val="28"/>
        </w:rPr>
        <w:t>h</w:t>
      </w:r>
      <w:r w:rsidRPr="00987443">
        <w:rPr>
          <w:rFonts w:cs="Verdana"/>
          <w:sz w:val="28"/>
          <w:szCs w:val="28"/>
        </w:rPr>
        <w:t>omicidio culposo</w:t>
      </w:r>
      <w:r w:rsidR="003D6FF7">
        <w:rPr>
          <w:rFonts w:cs="Verdana"/>
          <w:sz w:val="28"/>
          <w:szCs w:val="28"/>
        </w:rPr>
        <w:t>.</w:t>
      </w:r>
    </w:p>
    <w:p w:rsidR="003D6FF7" w:rsidRPr="00987443" w:rsidRDefault="003D6FF7" w:rsidP="00573B1F">
      <w:pPr>
        <w:pStyle w:val="Sinespaciado"/>
        <w:spacing w:line="276" w:lineRule="auto"/>
        <w:jc w:val="both"/>
        <w:rPr>
          <w:rFonts w:cs="Verdana"/>
          <w:sz w:val="28"/>
          <w:szCs w:val="28"/>
        </w:rPr>
      </w:pPr>
    </w:p>
    <w:p w:rsidR="00987443" w:rsidRDefault="00987443" w:rsidP="00E33489">
      <w:pPr>
        <w:pStyle w:val="Sinespaciado"/>
        <w:jc w:val="center"/>
        <w:rPr>
          <w:rFonts w:cs="Verdana"/>
          <w:b/>
          <w:bCs/>
          <w:sz w:val="28"/>
          <w:szCs w:val="28"/>
        </w:rPr>
      </w:pPr>
      <w:r w:rsidRPr="00987443">
        <w:rPr>
          <w:rFonts w:cs="Verdana"/>
          <w:b/>
          <w:bCs/>
          <w:sz w:val="28"/>
          <w:szCs w:val="28"/>
        </w:rPr>
        <w:t>ANTECEDENTES:</w:t>
      </w:r>
    </w:p>
    <w:p w:rsidR="00E33489" w:rsidRPr="00987443" w:rsidRDefault="00E33489" w:rsidP="00E84291">
      <w:pPr>
        <w:pStyle w:val="Sinespaciado"/>
        <w:jc w:val="center"/>
        <w:rPr>
          <w:rFonts w:cs="Verdana"/>
          <w:b/>
          <w:bCs/>
          <w:sz w:val="28"/>
          <w:szCs w:val="28"/>
        </w:rPr>
      </w:pPr>
    </w:p>
    <w:p w:rsidR="001B6181" w:rsidRDefault="001B6181" w:rsidP="00573B1F">
      <w:pPr>
        <w:pStyle w:val="Sinespaciado"/>
        <w:spacing w:line="276" w:lineRule="auto"/>
        <w:jc w:val="both"/>
        <w:rPr>
          <w:rFonts w:cs="Verdana"/>
          <w:sz w:val="28"/>
          <w:szCs w:val="28"/>
        </w:rPr>
      </w:pPr>
      <w:r>
        <w:rPr>
          <w:rFonts w:cs="Verdana"/>
          <w:sz w:val="28"/>
          <w:szCs w:val="28"/>
        </w:rPr>
        <w:t>Según se desprende del escrito de acusación, l</w:t>
      </w:r>
      <w:r w:rsidR="00987443" w:rsidRPr="00987443">
        <w:rPr>
          <w:rFonts w:cs="Verdana"/>
          <w:sz w:val="28"/>
          <w:szCs w:val="28"/>
        </w:rPr>
        <w:t xml:space="preserve">os hechos </w:t>
      </w:r>
      <w:r>
        <w:rPr>
          <w:rFonts w:cs="Verdana"/>
          <w:sz w:val="28"/>
          <w:szCs w:val="28"/>
        </w:rPr>
        <w:t xml:space="preserve">que concitan la atención de la Colegiatura están relacionados con el deceso, en esta municipalidad, en horas del mediodía del </w:t>
      </w:r>
      <w:r w:rsidRPr="001B6181">
        <w:rPr>
          <w:rFonts w:cs="Verdana"/>
          <w:sz w:val="28"/>
          <w:szCs w:val="28"/>
        </w:rPr>
        <w:t>29 de septiembre del 2.010</w:t>
      </w:r>
      <w:r>
        <w:rPr>
          <w:rFonts w:cs="Verdana"/>
          <w:sz w:val="28"/>
          <w:szCs w:val="28"/>
        </w:rPr>
        <w:t xml:space="preserve">, del ciudadano quien en vida respondía por el nombre de </w:t>
      </w:r>
      <w:r w:rsidR="00250B74" w:rsidRPr="00250B74">
        <w:rPr>
          <w:rFonts w:cs="Verdana"/>
          <w:sz w:val="28"/>
          <w:szCs w:val="28"/>
        </w:rPr>
        <w:t xml:space="preserve">CARLOS ALBERTO </w:t>
      </w:r>
      <w:r>
        <w:rPr>
          <w:rFonts w:cs="Verdana"/>
          <w:sz w:val="28"/>
          <w:szCs w:val="28"/>
        </w:rPr>
        <w:t xml:space="preserve">PELÁEZ SALAZAR, el cual fue internado en las calendas del 24 de septiembre de esa anualidad en las instalaciones de la </w:t>
      </w:r>
      <w:r w:rsidR="002D4DF0">
        <w:rPr>
          <w:rFonts w:cs="Verdana"/>
          <w:sz w:val="28"/>
          <w:szCs w:val="28"/>
        </w:rPr>
        <w:t xml:space="preserve">clínica de extinta </w:t>
      </w:r>
      <w:r>
        <w:rPr>
          <w:rFonts w:cs="Verdana"/>
          <w:sz w:val="28"/>
          <w:szCs w:val="28"/>
        </w:rPr>
        <w:t xml:space="preserve">IPS </w:t>
      </w:r>
      <w:r>
        <w:rPr>
          <w:rFonts w:cs="Verdana"/>
          <w:i/>
          <w:sz w:val="28"/>
          <w:szCs w:val="28"/>
        </w:rPr>
        <w:t>Saludcoop</w:t>
      </w:r>
      <w:r w:rsidR="002D4DF0">
        <w:rPr>
          <w:rStyle w:val="Refdenotaalpie"/>
          <w:rFonts w:cs="Verdana"/>
          <w:i/>
          <w:sz w:val="28"/>
          <w:szCs w:val="28"/>
        </w:rPr>
        <w:footnoteReference w:id="2"/>
      </w:r>
      <w:r>
        <w:rPr>
          <w:rFonts w:cs="Verdana"/>
          <w:i/>
          <w:sz w:val="28"/>
          <w:szCs w:val="28"/>
        </w:rPr>
        <w:t>,</w:t>
      </w:r>
      <w:r>
        <w:rPr>
          <w:rFonts w:cs="Verdana"/>
          <w:sz w:val="28"/>
          <w:szCs w:val="28"/>
        </w:rPr>
        <w:t xml:space="preserve"> debido a que presentaba una afectación cardiaca como consecuencia de un infarto que tuvo a nivel del miocardio. </w:t>
      </w:r>
    </w:p>
    <w:p w:rsidR="001B6181" w:rsidRDefault="001B6181" w:rsidP="00573B1F">
      <w:pPr>
        <w:pStyle w:val="Sinespaciado"/>
        <w:spacing w:line="276" w:lineRule="auto"/>
        <w:jc w:val="both"/>
        <w:rPr>
          <w:rFonts w:cs="Verdana"/>
          <w:sz w:val="28"/>
          <w:szCs w:val="28"/>
        </w:rPr>
      </w:pPr>
    </w:p>
    <w:p w:rsidR="001B6181" w:rsidRDefault="001B6181" w:rsidP="00573B1F">
      <w:pPr>
        <w:pStyle w:val="Sinespaciado"/>
        <w:spacing w:line="276" w:lineRule="auto"/>
        <w:jc w:val="both"/>
        <w:rPr>
          <w:rFonts w:cs="Verdana"/>
          <w:sz w:val="28"/>
          <w:szCs w:val="28"/>
        </w:rPr>
      </w:pPr>
      <w:r>
        <w:rPr>
          <w:rFonts w:cs="Verdana"/>
          <w:sz w:val="28"/>
          <w:szCs w:val="28"/>
        </w:rPr>
        <w:t xml:space="preserve">De igual manera, del contenido de ese libelo acusatorio, es posible extractar como hechos relevantes los siguientes: </w:t>
      </w:r>
    </w:p>
    <w:p w:rsidR="001B6181" w:rsidRDefault="001B6181" w:rsidP="00573B1F">
      <w:pPr>
        <w:pStyle w:val="Sinespaciado"/>
        <w:spacing w:line="276" w:lineRule="auto"/>
        <w:jc w:val="both"/>
        <w:rPr>
          <w:rFonts w:cs="Verdana"/>
          <w:sz w:val="28"/>
          <w:szCs w:val="28"/>
        </w:rPr>
      </w:pPr>
    </w:p>
    <w:p w:rsidR="001B6181" w:rsidRDefault="001B6181" w:rsidP="00573B1F">
      <w:pPr>
        <w:pStyle w:val="Sinespaciado"/>
        <w:numPr>
          <w:ilvl w:val="0"/>
          <w:numId w:val="7"/>
        </w:numPr>
        <w:spacing w:line="276" w:lineRule="auto"/>
        <w:ind w:left="360"/>
        <w:jc w:val="both"/>
        <w:rPr>
          <w:rFonts w:cs="Verdana"/>
          <w:sz w:val="28"/>
          <w:szCs w:val="28"/>
        </w:rPr>
      </w:pPr>
      <w:r>
        <w:rPr>
          <w:rFonts w:cs="Verdana"/>
          <w:sz w:val="28"/>
          <w:szCs w:val="28"/>
        </w:rPr>
        <w:t xml:space="preserve">A partir del momento en el que el Sr. </w:t>
      </w:r>
      <w:r w:rsidR="00250B74" w:rsidRPr="00250B74">
        <w:rPr>
          <w:rFonts w:cs="Verdana"/>
          <w:sz w:val="28"/>
          <w:szCs w:val="28"/>
        </w:rPr>
        <w:t xml:space="preserve">CARLOS ALBERTO </w:t>
      </w:r>
      <w:r w:rsidRPr="001B6181">
        <w:rPr>
          <w:rFonts w:cs="Verdana"/>
          <w:sz w:val="28"/>
          <w:szCs w:val="28"/>
        </w:rPr>
        <w:t xml:space="preserve">PELÁEZ SALAZAR </w:t>
      </w:r>
      <w:r>
        <w:rPr>
          <w:rFonts w:cs="Verdana"/>
          <w:sz w:val="28"/>
          <w:szCs w:val="28"/>
        </w:rPr>
        <w:t xml:space="preserve">fue hospitalizado en la </w:t>
      </w:r>
      <w:r w:rsidRPr="001B6181">
        <w:rPr>
          <w:rFonts w:cs="Verdana"/>
          <w:sz w:val="28"/>
          <w:szCs w:val="28"/>
        </w:rPr>
        <w:t xml:space="preserve">clínica </w:t>
      </w:r>
      <w:r w:rsidRPr="001B6181">
        <w:rPr>
          <w:rFonts w:cs="Verdana"/>
          <w:i/>
          <w:sz w:val="28"/>
          <w:szCs w:val="28"/>
        </w:rPr>
        <w:t>Saludcoop</w:t>
      </w:r>
      <w:r>
        <w:rPr>
          <w:rFonts w:cs="Verdana"/>
          <w:sz w:val="28"/>
          <w:szCs w:val="28"/>
        </w:rPr>
        <w:t xml:space="preserve">, tanto el hoy difunto como sus parientes le hicieron saber al personal </w:t>
      </w:r>
      <w:r w:rsidR="003072D8">
        <w:rPr>
          <w:rFonts w:cs="Verdana"/>
          <w:sz w:val="28"/>
          <w:szCs w:val="28"/>
        </w:rPr>
        <w:t>médico</w:t>
      </w:r>
      <w:r>
        <w:rPr>
          <w:rFonts w:cs="Verdana"/>
          <w:sz w:val="28"/>
          <w:szCs w:val="28"/>
        </w:rPr>
        <w:t xml:space="preserve"> que Él </w:t>
      </w:r>
      <w:r w:rsidR="00971B94">
        <w:rPr>
          <w:rFonts w:cs="Verdana"/>
          <w:sz w:val="28"/>
          <w:szCs w:val="28"/>
        </w:rPr>
        <w:t>padecía</w:t>
      </w:r>
      <w:r>
        <w:rPr>
          <w:rFonts w:cs="Verdana"/>
          <w:sz w:val="28"/>
          <w:szCs w:val="28"/>
        </w:rPr>
        <w:t xml:space="preserve"> de una alergia a los medicamentos D</w:t>
      </w:r>
      <w:r>
        <w:rPr>
          <w:rFonts w:cs="Verdana"/>
          <w:i/>
          <w:sz w:val="28"/>
          <w:szCs w:val="28"/>
        </w:rPr>
        <w:t xml:space="preserve">ipirona </w:t>
      </w:r>
      <w:r>
        <w:rPr>
          <w:rFonts w:cs="Verdana"/>
          <w:sz w:val="28"/>
          <w:szCs w:val="28"/>
        </w:rPr>
        <w:t xml:space="preserve">y </w:t>
      </w:r>
      <w:r>
        <w:rPr>
          <w:rFonts w:cs="Verdana"/>
          <w:i/>
          <w:sz w:val="28"/>
          <w:szCs w:val="28"/>
        </w:rPr>
        <w:t xml:space="preserve">Lisalgil, </w:t>
      </w:r>
      <w:r>
        <w:rPr>
          <w:rFonts w:cs="Verdana"/>
          <w:sz w:val="28"/>
          <w:szCs w:val="28"/>
        </w:rPr>
        <w:t xml:space="preserve">novedad esta que fue anotada en la respectiva historia clínica. </w:t>
      </w:r>
    </w:p>
    <w:p w:rsidR="001B6181" w:rsidRDefault="001B6181" w:rsidP="00573B1F">
      <w:pPr>
        <w:pStyle w:val="Sinespaciado"/>
        <w:spacing w:line="276" w:lineRule="auto"/>
        <w:jc w:val="both"/>
        <w:rPr>
          <w:rFonts w:cs="Verdana"/>
          <w:sz w:val="28"/>
          <w:szCs w:val="28"/>
        </w:rPr>
      </w:pPr>
    </w:p>
    <w:p w:rsidR="001B6181" w:rsidRDefault="001B6181" w:rsidP="00573B1F">
      <w:pPr>
        <w:pStyle w:val="Sinespaciado"/>
        <w:numPr>
          <w:ilvl w:val="0"/>
          <w:numId w:val="7"/>
        </w:numPr>
        <w:spacing w:line="276" w:lineRule="auto"/>
        <w:ind w:left="360"/>
        <w:jc w:val="both"/>
        <w:rPr>
          <w:rFonts w:cs="Verdana"/>
          <w:sz w:val="28"/>
          <w:szCs w:val="28"/>
        </w:rPr>
      </w:pPr>
      <w:r>
        <w:rPr>
          <w:rFonts w:cs="Verdana"/>
          <w:sz w:val="28"/>
          <w:szCs w:val="28"/>
        </w:rPr>
        <w:t xml:space="preserve">Como consecuencia de la gravedad de los quebrantos de salud que aquejaban al Sr. </w:t>
      </w:r>
      <w:r w:rsidR="00250B74" w:rsidRPr="00250B74">
        <w:rPr>
          <w:rFonts w:cs="Verdana"/>
          <w:sz w:val="28"/>
          <w:szCs w:val="28"/>
        </w:rPr>
        <w:t xml:space="preserve">CARLOS ALBERTO </w:t>
      </w:r>
      <w:r w:rsidRPr="001B6181">
        <w:rPr>
          <w:rFonts w:cs="Verdana"/>
          <w:sz w:val="28"/>
          <w:szCs w:val="28"/>
        </w:rPr>
        <w:t>PELÁEZ SALAZAR</w:t>
      </w:r>
      <w:r>
        <w:rPr>
          <w:rFonts w:cs="Verdana"/>
          <w:sz w:val="28"/>
          <w:szCs w:val="28"/>
        </w:rPr>
        <w:t xml:space="preserve">, quien además del infarto que tuvo </w:t>
      </w:r>
      <w:r w:rsidR="009B0415">
        <w:rPr>
          <w:rFonts w:cs="Verdana"/>
          <w:sz w:val="28"/>
          <w:szCs w:val="28"/>
        </w:rPr>
        <w:t xml:space="preserve">en el miocardio </w:t>
      </w:r>
      <w:r>
        <w:rPr>
          <w:rFonts w:cs="Verdana"/>
          <w:sz w:val="28"/>
          <w:szCs w:val="28"/>
        </w:rPr>
        <w:t xml:space="preserve">también padecía de un cáncer en el </w:t>
      </w:r>
      <w:r w:rsidR="00510612">
        <w:rPr>
          <w:rFonts w:cs="Verdana"/>
          <w:sz w:val="28"/>
          <w:szCs w:val="28"/>
        </w:rPr>
        <w:t>colon</w:t>
      </w:r>
      <w:r>
        <w:rPr>
          <w:rFonts w:cs="Verdana"/>
          <w:sz w:val="28"/>
          <w:szCs w:val="28"/>
        </w:rPr>
        <w:t xml:space="preserve">, el susodicho inicialmente </w:t>
      </w:r>
      <w:r w:rsidR="005B3F5A">
        <w:rPr>
          <w:rFonts w:cs="Verdana"/>
          <w:sz w:val="28"/>
          <w:szCs w:val="28"/>
        </w:rPr>
        <w:t>permaneció</w:t>
      </w:r>
      <w:r>
        <w:rPr>
          <w:rFonts w:cs="Verdana"/>
          <w:sz w:val="28"/>
          <w:szCs w:val="28"/>
        </w:rPr>
        <w:t xml:space="preserve"> en la unidad de cuidados intensivos (UCI), pero una vez que obtuvo una mejoría fue transferido hacia </w:t>
      </w:r>
      <w:r w:rsidR="005B3F5A">
        <w:rPr>
          <w:rFonts w:cs="Verdana"/>
          <w:sz w:val="28"/>
          <w:szCs w:val="28"/>
        </w:rPr>
        <w:t xml:space="preserve">las </w:t>
      </w:r>
      <w:r>
        <w:rPr>
          <w:rFonts w:cs="Verdana"/>
          <w:sz w:val="28"/>
          <w:szCs w:val="28"/>
        </w:rPr>
        <w:t xml:space="preserve">dependencias </w:t>
      </w:r>
      <w:r w:rsidR="005B3F5A">
        <w:rPr>
          <w:rFonts w:cs="Verdana"/>
          <w:sz w:val="28"/>
          <w:szCs w:val="28"/>
        </w:rPr>
        <w:t xml:space="preserve">de hospitalización </w:t>
      </w:r>
      <w:r>
        <w:rPr>
          <w:rFonts w:cs="Verdana"/>
          <w:sz w:val="28"/>
          <w:szCs w:val="28"/>
        </w:rPr>
        <w:t xml:space="preserve">de la clínica en donde estuvo </w:t>
      </w:r>
      <w:r w:rsidR="005B3F5A">
        <w:rPr>
          <w:rFonts w:cs="Verdana"/>
          <w:sz w:val="28"/>
          <w:szCs w:val="28"/>
        </w:rPr>
        <w:t xml:space="preserve">internado </w:t>
      </w:r>
      <w:r>
        <w:rPr>
          <w:rFonts w:cs="Verdana"/>
          <w:sz w:val="28"/>
          <w:szCs w:val="28"/>
        </w:rPr>
        <w:t>por varios días.</w:t>
      </w:r>
    </w:p>
    <w:p w:rsidR="001B6181" w:rsidRDefault="001B6181" w:rsidP="00573B1F">
      <w:pPr>
        <w:pStyle w:val="Sinespaciado"/>
        <w:spacing w:line="276" w:lineRule="auto"/>
        <w:jc w:val="both"/>
        <w:rPr>
          <w:rFonts w:cs="Verdana"/>
          <w:sz w:val="28"/>
          <w:szCs w:val="28"/>
        </w:rPr>
      </w:pPr>
    </w:p>
    <w:p w:rsidR="001B6181" w:rsidRDefault="001B6181" w:rsidP="00573B1F">
      <w:pPr>
        <w:pStyle w:val="Sinespaciado"/>
        <w:numPr>
          <w:ilvl w:val="0"/>
          <w:numId w:val="7"/>
        </w:numPr>
        <w:spacing w:line="276" w:lineRule="auto"/>
        <w:ind w:left="360"/>
        <w:jc w:val="both"/>
        <w:rPr>
          <w:rFonts w:cs="Verdana"/>
          <w:sz w:val="28"/>
          <w:szCs w:val="28"/>
        </w:rPr>
      </w:pPr>
      <w:r>
        <w:rPr>
          <w:rFonts w:cs="Verdana"/>
          <w:sz w:val="28"/>
          <w:szCs w:val="28"/>
        </w:rPr>
        <w:t>El día 2</w:t>
      </w:r>
      <w:r w:rsidR="00250B74">
        <w:rPr>
          <w:rFonts w:cs="Verdana"/>
          <w:sz w:val="28"/>
          <w:szCs w:val="28"/>
        </w:rPr>
        <w:t>8</w:t>
      </w:r>
      <w:r>
        <w:rPr>
          <w:rFonts w:cs="Verdana"/>
          <w:sz w:val="28"/>
          <w:szCs w:val="28"/>
        </w:rPr>
        <w:t xml:space="preserve"> de septiembre del 2.010, el Sr. </w:t>
      </w:r>
      <w:r w:rsidR="00250B74" w:rsidRPr="00250B74">
        <w:rPr>
          <w:rFonts w:cs="Verdana"/>
          <w:sz w:val="28"/>
          <w:szCs w:val="28"/>
        </w:rPr>
        <w:t xml:space="preserve">CARLOS ALBERTO </w:t>
      </w:r>
      <w:r w:rsidRPr="001B6181">
        <w:rPr>
          <w:rFonts w:cs="Verdana"/>
          <w:sz w:val="28"/>
          <w:szCs w:val="28"/>
        </w:rPr>
        <w:t>PELÁEZ SALAZAR</w:t>
      </w:r>
      <w:r>
        <w:rPr>
          <w:rFonts w:cs="Verdana"/>
          <w:sz w:val="28"/>
          <w:szCs w:val="28"/>
        </w:rPr>
        <w:t xml:space="preserve"> le hizo saber a la enfermera </w:t>
      </w:r>
      <w:r w:rsidRPr="001B6181">
        <w:rPr>
          <w:rFonts w:cs="Verdana"/>
          <w:sz w:val="28"/>
          <w:szCs w:val="28"/>
        </w:rPr>
        <w:t>HILDA CLEMENCIA NARANJO</w:t>
      </w:r>
      <w:r w:rsidR="003072D8">
        <w:rPr>
          <w:rFonts w:cs="Verdana"/>
          <w:sz w:val="28"/>
          <w:szCs w:val="28"/>
        </w:rPr>
        <w:t xml:space="preserve"> de unos f</w:t>
      </w:r>
      <w:r>
        <w:rPr>
          <w:rFonts w:cs="Verdana"/>
          <w:sz w:val="28"/>
          <w:szCs w:val="28"/>
        </w:rPr>
        <w:t>uertes e i</w:t>
      </w:r>
      <w:r w:rsidR="003072D8">
        <w:rPr>
          <w:rFonts w:cs="Verdana"/>
          <w:sz w:val="28"/>
          <w:szCs w:val="28"/>
        </w:rPr>
        <w:t>ntensos dolores que le aquejaban en el intestino grueso</w:t>
      </w:r>
      <w:r>
        <w:rPr>
          <w:rFonts w:cs="Verdana"/>
          <w:sz w:val="28"/>
          <w:szCs w:val="28"/>
        </w:rPr>
        <w:t xml:space="preserve">. Dicha enfermera a su vez le </w:t>
      </w:r>
      <w:r w:rsidR="003072D8">
        <w:rPr>
          <w:rFonts w:cs="Verdana"/>
          <w:sz w:val="28"/>
          <w:szCs w:val="28"/>
        </w:rPr>
        <w:t>reportó</w:t>
      </w:r>
      <w:r>
        <w:rPr>
          <w:rFonts w:cs="Verdana"/>
          <w:sz w:val="28"/>
          <w:szCs w:val="28"/>
        </w:rPr>
        <w:t xml:space="preserve"> de lo acontecido al galeno </w:t>
      </w:r>
      <w:r w:rsidRPr="001B6181">
        <w:rPr>
          <w:rFonts w:cs="Verdana"/>
          <w:sz w:val="28"/>
          <w:szCs w:val="28"/>
        </w:rPr>
        <w:t>EIBER ANDRÉS LÓPEZ GIRALDO</w:t>
      </w:r>
      <w:r>
        <w:rPr>
          <w:rFonts w:cs="Verdana"/>
          <w:sz w:val="28"/>
          <w:szCs w:val="28"/>
        </w:rPr>
        <w:t xml:space="preserve">, quien prescribió que le suministraran el medicamento </w:t>
      </w:r>
      <w:r w:rsidRPr="001B6181">
        <w:rPr>
          <w:rFonts w:cs="Verdana"/>
          <w:sz w:val="28"/>
          <w:szCs w:val="28"/>
        </w:rPr>
        <w:t>D</w:t>
      </w:r>
      <w:r w:rsidRPr="001B6181">
        <w:rPr>
          <w:rFonts w:cs="Verdana"/>
          <w:i/>
          <w:sz w:val="28"/>
          <w:szCs w:val="28"/>
        </w:rPr>
        <w:t>ipirona</w:t>
      </w:r>
      <w:r>
        <w:rPr>
          <w:rFonts w:cs="Verdana"/>
          <w:sz w:val="28"/>
          <w:szCs w:val="28"/>
        </w:rPr>
        <w:t xml:space="preserve"> para paliarle el dolor.</w:t>
      </w:r>
    </w:p>
    <w:p w:rsidR="001B6181" w:rsidRDefault="001B6181" w:rsidP="00573B1F">
      <w:pPr>
        <w:pStyle w:val="Prrafodelista"/>
        <w:spacing w:line="276" w:lineRule="auto"/>
        <w:rPr>
          <w:rFonts w:cs="Verdana"/>
          <w:sz w:val="28"/>
          <w:szCs w:val="28"/>
        </w:rPr>
      </w:pPr>
    </w:p>
    <w:p w:rsidR="001B6181" w:rsidRPr="001B6181" w:rsidRDefault="001B6181" w:rsidP="00573B1F">
      <w:pPr>
        <w:pStyle w:val="Sinespaciado"/>
        <w:numPr>
          <w:ilvl w:val="0"/>
          <w:numId w:val="7"/>
        </w:numPr>
        <w:spacing w:line="276" w:lineRule="auto"/>
        <w:ind w:left="360"/>
        <w:jc w:val="both"/>
        <w:rPr>
          <w:rFonts w:cs="Verdana"/>
          <w:sz w:val="28"/>
          <w:szCs w:val="28"/>
        </w:rPr>
      </w:pPr>
      <w:r w:rsidRPr="001B6181">
        <w:rPr>
          <w:rFonts w:cs="Verdana"/>
          <w:sz w:val="28"/>
          <w:szCs w:val="28"/>
        </w:rPr>
        <w:t xml:space="preserve">La enfermera HILDA CLEMENCIA NARANJO </w:t>
      </w:r>
      <w:r w:rsidR="00971B94" w:rsidRPr="001B6181">
        <w:rPr>
          <w:rFonts w:cs="Verdana"/>
          <w:sz w:val="28"/>
          <w:szCs w:val="28"/>
        </w:rPr>
        <w:t>procedió</w:t>
      </w:r>
      <w:r w:rsidRPr="001B6181">
        <w:rPr>
          <w:rFonts w:cs="Verdana"/>
          <w:sz w:val="28"/>
          <w:szCs w:val="28"/>
        </w:rPr>
        <w:t xml:space="preserve"> a sumi</w:t>
      </w:r>
      <w:r w:rsidR="00250B74">
        <w:rPr>
          <w:rFonts w:cs="Verdana"/>
          <w:sz w:val="28"/>
          <w:szCs w:val="28"/>
        </w:rPr>
        <w:t xml:space="preserve">nistrarle, </w:t>
      </w:r>
      <w:r w:rsidR="00971B94">
        <w:rPr>
          <w:rFonts w:cs="Verdana"/>
          <w:sz w:val="28"/>
          <w:szCs w:val="28"/>
        </w:rPr>
        <w:t>vía</w:t>
      </w:r>
      <w:r w:rsidR="00250B74">
        <w:rPr>
          <w:rFonts w:cs="Verdana"/>
          <w:sz w:val="28"/>
          <w:szCs w:val="28"/>
        </w:rPr>
        <w:t xml:space="preserve"> intravenosa, al S</w:t>
      </w:r>
      <w:r w:rsidRPr="001B6181">
        <w:rPr>
          <w:rFonts w:cs="Verdana"/>
          <w:sz w:val="28"/>
          <w:szCs w:val="28"/>
        </w:rPr>
        <w:t>r. CARLOS ALBER</w:t>
      </w:r>
      <w:r w:rsidR="00250B74">
        <w:rPr>
          <w:rFonts w:cs="Verdana"/>
          <w:sz w:val="28"/>
          <w:szCs w:val="28"/>
        </w:rPr>
        <w:t>T</w:t>
      </w:r>
      <w:r w:rsidRPr="001B6181">
        <w:rPr>
          <w:rFonts w:cs="Verdana"/>
          <w:sz w:val="28"/>
          <w:szCs w:val="28"/>
        </w:rPr>
        <w:t>O PELÁEZ SALAZAR el medicamento D</w:t>
      </w:r>
      <w:r w:rsidRPr="001B6181">
        <w:rPr>
          <w:rFonts w:cs="Verdana"/>
          <w:i/>
          <w:sz w:val="28"/>
          <w:szCs w:val="28"/>
        </w:rPr>
        <w:t>ipirona</w:t>
      </w:r>
      <w:r w:rsidRPr="001B6181">
        <w:rPr>
          <w:rFonts w:cs="Verdana"/>
          <w:sz w:val="28"/>
          <w:szCs w:val="28"/>
        </w:rPr>
        <w:t>, lo que suscitó que el paciente tuviera una reacción alérgica, la cual, pese a los auxilios que le fueron prodigados</w:t>
      </w:r>
      <w:r w:rsidR="00A35998">
        <w:rPr>
          <w:rFonts w:cs="Verdana"/>
          <w:sz w:val="28"/>
          <w:szCs w:val="28"/>
        </w:rPr>
        <w:t xml:space="preserve"> por parte de varios miembros del personal </w:t>
      </w:r>
      <w:r w:rsidR="00971B94">
        <w:rPr>
          <w:rFonts w:cs="Verdana"/>
          <w:sz w:val="28"/>
          <w:szCs w:val="28"/>
        </w:rPr>
        <w:t>médico</w:t>
      </w:r>
      <w:r w:rsidR="00A35998">
        <w:rPr>
          <w:rFonts w:cs="Verdana"/>
          <w:sz w:val="28"/>
          <w:szCs w:val="28"/>
        </w:rPr>
        <w:t xml:space="preserve"> de la </w:t>
      </w:r>
      <w:r w:rsidR="00971B94">
        <w:rPr>
          <w:rFonts w:cs="Verdana"/>
          <w:sz w:val="28"/>
          <w:szCs w:val="28"/>
        </w:rPr>
        <w:t>clínica</w:t>
      </w:r>
      <w:r w:rsidRPr="001B6181">
        <w:rPr>
          <w:rFonts w:cs="Verdana"/>
          <w:sz w:val="28"/>
          <w:szCs w:val="28"/>
        </w:rPr>
        <w:t xml:space="preserve">, tuvo un trágico desenlace debido a que </w:t>
      </w:r>
      <w:r w:rsidR="00250B74" w:rsidRPr="00250B74">
        <w:rPr>
          <w:rFonts w:cs="Verdana"/>
          <w:sz w:val="28"/>
          <w:szCs w:val="28"/>
        </w:rPr>
        <w:t xml:space="preserve">CARLOS ALBERTO </w:t>
      </w:r>
      <w:r w:rsidRPr="001B6181">
        <w:rPr>
          <w:rFonts w:cs="Verdana"/>
          <w:sz w:val="28"/>
          <w:szCs w:val="28"/>
        </w:rPr>
        <w:t xml:space="preserve">PELÁEZ </w:t>
      </w:r>
      <w:r w:rsidR="003072D8" w:rsidRPr="001B6181">
        <w:rPr>
          <w:rFonts w:cs="Verdana"/>
          <w:sz w:val="28"/>
          <w:szCs w:val="28"/>
        </w:rPr>
        <w:t>falleció</w:t>
      </w:r>
      <w:r w:rsidRPr="001B6181">
        <w:rPr>
          <w:rFonts w:cs="Verdana"/>
          <w:sz w:val="28"/>
          <w:szCs w:val="28"/>
        </w:rPr>
        <w:t xml:space="preserve"> como consecuencia de un paro cardio-respiratorio. </w:t>
      </w:r>
    </w:p>
    <w:p w:rsidR="00987443" w:rsidRPr="00987443" w:rsidRDefault="00987443" w:rsidP="00E33489">
      <w:pPr>
        <w:pStyle w:val="Sinespaciado"/>
        <w:spacing w:line="360" w:lineRule="auto"/>
        <w:jc w:val="both"/>
        <w:rPr>
          <w:rFonts w:cs="Verdana"/>
          <w:sz w:val="28"/>
          <w:szCs w:val="28"/>
        </w:rPr>
      </w:pPr>
    </w:p>
    <w:p w:rsidR="00987443" w:rsidRPr="00987443" w:rsidRDefault="00987443" w:rsidP="00E33489">
      <w:pPr>
        <w:pStyle w:val="Sinespaciado"/>
        <w:jc w:val="center"/>
        <w:rPr>
          <w:rFonts w:cs="Verdana"/>
          <w:b/>
          <w:bCs/>
          <w:sz w:val="28"/>
          <w:szCs w:val="28"/>
        </w:rPr>
      </w:pPr>
      <w:r w:rsidRPr="00987443">
        <w:rPr>
          <w:rFonts w:cs="Verdana"/>
          <w:b/>
          <w:bCs/>
          <w:sz w:val="28"/>
          <w:szCs w:val="28"/>
        </w:rPr>
        <w:t>LA ACTUACIÓN PROCESAL:</w:t>
      </w:r>
    </w:p>
    <w:p w:rsidR="00987443" w:rsidRPr="00987443" w:rsidRDefault="00987443" w:rsidP="00E33489">
      <w:pPr>
        <w:pStyle w:val="Sinespaciado"/>
        <w:jc w:val="both"/>
        <w:rPr>
          <w:b/>
          <w:bCs/>
          <w:sz w:val="28"/>
          <w:szCs w:val="28"/>
        </w:rPr>
      </w:pPr>
    </w:p>
    <w:p w:rsidR="00987443" w:rsidRPr="00987443" w:rsidRDefault="00987443" w:rsidP="00573B1F">
      <w:pPr>
        <w:pStyle w:val="Sinespaciado"/>
        <w:numPr>
          <w:ilvl w:val="0"/>
          <w:numId w:val="12"/>
        </w:numPr>
        <w:spacing w:line="276" w:lineRule="auto"/>
        <w:ind w:left="360"/>
        <w:jc w:val="both"/>
        <w:rPr>
          <w:rFonts w:cs="Verdana"/>
          <w:sz w:val="28"/>
          <w:szCs w:val="28"/>
        </w:rPr>
      </w:pPr>
      <w:r w:rsidRPr="00987443">
        <w:rPr>
          <w:rFonts w:cs="Verdana"/>
          <w:sz w:val="28"/>
          <w:szCs w:val="28"/>
        </w:rPr>
        <w:lastRenderedPageBreak/>
        <w:t>La audiencia de formulación de imputación</w:t>
      </w:r>
      <w:r w:rsidR="001B6181">
        <w:rPr>
          <w:rFonts w:cs="Verdana"/>
          <w:sz w:val="28"/>
          <w:szCs w:val="28"/>
        </w:rPr>
        <w:t xml:space="preserve"> se realizó el 24 de febrero d</w:t>
      </w:r>
      <w:r w:rsidRPr="00987443">
        <w:rPr>
          <w:rFonts w:cs="Verdana"/>
          <w:sz w:val="28"/>
          <w:szCs w:val="28"/>
        </w:rPr>
        <w:t>e 201</w:t>
      </w:r>
      <w:r w:rsidR="001B6181">
        <w:rPr>
          <w:rFonts w:cs="Verdana"/>
          <w:sz w:val="28"/>
          <w:szCs w:val="28"/>
        </w:rPr>
        <w:t>4</w:t>
      </w:r>
      <w:r w:rsidRPr="00987443">
        <w:rPr>
          <w:rFonts w:cs="Verdana"/>
          <w:sz w:val="28"/>
          <w:szCs w:val="28"/>
        </w:rPr>
        <w:t xml:space="preserve"> ante el Juzgado </w:t>
      </w:r>
      <w:r w:rsidR="001B6181">
        <w:rPr>
          <w:rFonts w:cs="Verdana"/>
          <w:sz w:val="28"/>
          <w:szCs w:val="28"/>
        </w:rPr>
        <w:t xml:space="preserve">2º </w:t>
      </w:r>
      <w:r w:rsidRPr="00987443">
        <w:rPr>
          <w:rFonts w:cs="Verdana"/>
          <w:sz w:val="28"/>
          <w:szCs w:val="28"/>
        </w:rPr>
        <w:t>Penal Municipal</w:t>
      </w:r>
      <w:r w:rsidR="001B6181">
        <w:rPr>
          <w:rFonts w:cs="Verdana"/>
          <w:sz w:val="28"/>
          <w:szCs w:val="28"/>
        </w:rPr>
        <w:t>,</w:t>
      </w:r>
      <w:r w:rsidRPr="00987443">
        <w:rPr>
          <w:rFonts w:cs="Verdana"/>
          <w:sz w:val="28"/>
          <w:szCs w:val="28"/>
        </w:rPr>
        <w:t xml:space="preserve"> con Funciones de Control de Garantías</w:t>
      </w:r>
      <w:r w:rsidR="001B6181">
        <w:rPr>
          <w:rFonts w:cs="Verdana"/>
          <w:sz w:val="28"/>
          <w:szCs w:val="28"/>
        </w:rPr>
        <w:t>,</w:t>
      </w:r>
      <w:r w:rsidRPr="00987443">
        <w:rPr>
          <w:rFonts w:cs="Verdana"/>
          <w:sz w:val="28"/>
          <w:szCs w:val="28"/>
        </w:rPr>
        <w:t xml:space="preserve"> de </w:t>
      </w:r>
      <w:r w:rsidR="001B6181">
        <w:rPr>
          <w:rFonts w:cs="Verdana"/>
          <w:sz w:val="28"/>
          <w:szCs w:val="28"/>
        </w:rPr>
        <w:t>esta localidad,</w:t>
      </w:r>
      <w:r w:rsidRPr="00987443">
        <w:rPr>
          <w:rFonts w:cs="Verdana"/>
          <w:sz w:val="28"/>
          <w:szCs w:val="28"/>
        </w:rPr>
        <w:t xml:space="preserve"> en la cual </w:t>
      </w:r>
      <w:r w:rsidR="001B6181">
        <w:rPr>
          <w:rFonts w:cs="Verdana"/>
          <w:sz w:val="28"/>
          <w:szCs w:val="28"/>
        </w:rPr>
        <w:t xml:space="preserve">a los Sres. </w:t>
      </w:r>
      <w:r w:rsidR="001B6181" w:rsidRPr="001B6181">
        <w:rPr>
          <w:rFonts w:cs="Verdana"/>
          <w:sz w:val="28"/>
          <w:szCs w:val="28"/>
        </w:rPr>
        <w:t xml:space="preserve">HILDA CLEMENCIA NARANJO y EIBER ANDRÉS LÓPEZ GIRALDO </w:t>
      </w:r>
      <w:r w:rsidRPr="00987443">
        <w:rPr>
          <w:rFonts w:cs="Verdana"/>
          <w:sz w:val="28"/>
          <w:szCs w:val="28"/>
        </w:rPr>
        <w:t xml:space="preserve">le fueron enrostrados cargos por incurrir en la presunta comisión del delito de </w:t>
      </w:r>
      <w:r w:rsidR="001B6181">
        <w:rPr>
          <w:rFonts w:cs="Verdana"/>
          <w:sz w:val="28"/>
          <w:szCs w:val="28"/>
        </w:rPr>
        <w:t>h</w:t>
      </w:r>
      <w:r w:rsidRPr="00987443">
        <w:rPr>
          <w:rFonts w:cs="Verdana"/>
          <w:sz w:val="28"/>
          <w:szCs w:val="28"/>
        </w:rPr>
        <w:t>omicidio culposo art. 109 C.P.</w:t>
      </w:r>
    </w:p>
    <w:p w:rsidR="00987443" w:rsidRPr="00987443" w:rsidRDefault="00987443" w:rsidP="00573B1F">
      <w:pPr>
        <w:pStyle w:val="Sinespaciado"/>
        <w:tabs>
          <w:tab w:val="left" w:pos="8115"/>
        </w:tabs>
        <w:spacing w:line="276" w:lineRule="auto"/>
        <w:ind w:left="-360" w:firstLine="8115"/>
        <w:jc w:val="both"/>
        <w:rPr>
          <w:sz w:val="28"/>
          <w:szCs w:val="28"/>
        </w:rPr>
      </w:pPr>
    </w:p>
    <w:p w:rsidR="00987443" w:rsidRPr="00987443" w:rsidRDefault="00987443" w:rsidP="00573B1F">
      <w:pPr>
        <w:pStyle w:val="Sinespaciado"/>
        <w:numPr>
          <w:ilvl w:val="0"/>
          <w:numId w:val="12"/>
        </w:numPr>
        <w:spacing w:line="276" w:lineRule="auto"/>
        <w:ind w:left="360"/>
        <w:jc w:val="both"/>
        <w:rPr>
          <w:sz w:val="28"/>
          <w:szCs w:val="28"/>
        </w:rPr>
      </w:pPr>
      <w:r w:rsidRPr="00987443">
        <w:rPr>
          <w:rFonts w:cs="Verdana"/>
          <w:sz w:val="28"/>
          <w:szCs w:val="28"/>
        </w:rPr>
        <w:t>Una vez fue presentado el escrito de acusación</w:t>
      </w:r>
      <w:r w:rsidR="001B6181">
        <w:rPr>
          <w:sz w:val="28"/>
          <w:szCs w:val="28"/>
        </w:rPr>
        <w:t xml:space="preserve"> </w:t>
      </w:r>
      <w:r w:rsidRPr="00987443">
        <w:rPr>
          <w:rFonts w:cs="Verdana"/>
          <w:sz w:val="28"/>
          <w:szCs w:val="28"/>
        </w:rPr>
        <w:t>por parte del Ente Acusador</w:t>
      </w:r>
      <w:r w:rsidR="001B6181">
        <w:rPr>
          <w:rStyle w:val="Refdenotaalpie"/>
          <w:rFonts w:cs="Verdana"/>
          <w:sz w:val="28"/>
          <w:szCs w:val="28"/>
        </w:rPr>
        <w:footnoteReference w:id="3"/>
      </w:r>
      <w:r w:rsidRPr="00987443">
        <w:rPr>
          <w:rFonts w:cs="Verdana"/>
          <w:sz w:val="28"/>
          <w:szCs w:val="28"/>
        </w:rPr>
        <w:t xml:space="preserve">, le correspondió su conocimiento al Juzgado </w:t>
      </w:r>
      <w:r w:rsidR="001B6181">
        <w:rPr>
          <w:rFonts w:cs="Verdana"/>
          <w:sz w:val="28"/>
          <w:szCs w:val="28"/>
        </w:rPr>
        <w:t>2</w:t>
      </w:r>
      <w:r w:rsidR="00971B94" w:rsidRPr="00987443">
        <w:rPr>
          <w:rFonts w:cs="Verdana"/>
          <w:sz w:val="28"/>
          <w:szCs w:val="28"/>
        </w:rPr>
        <w:t>º Penal</w:t>
      </w:r>
      <w:r w:rsidRPr="00987443">
        <w:rPr>
          <w:rFonts w:cs="Verdana"/>
          <w:sz w:val="28"/>
          <w:szCs w:val="28"/>
        </w:rPr>
        <w:t xml:space="preserve"> del Circuito de </w:t>
      </w:r>
      <w:r w:rsidR="001B6181">
        <w:rPr>
          <w:rFonts w:cs="Verdana"/>
          <w:sz w:val="28"/>
          <w:szCs w:val="28"/>
        </w:rPr>
        <w:t>esta localidad</w:t>
      </w:r>
      <w:r w:rsidRPr="00987443">
        <w:rPr>
          <w:rFonts w:cs="Verdana"/>
          <w:sz w:val="28"/>
          <w:szCs w:val="28"/>
        </w:rPr>
        <w:t xml:space="preserve">, </w:t>
      </w:r>
      <w:r w:rsidR="001B6181">
        <w:rPr>
          <w:rFonts w:cs="Verdana"/>
          <w:sz w:val="28"/>
          <w:szCs w:val="28"/>
        </w:rPr>
        <w:t xml:space="preserve">ante el cual el día 27 de julio de 2.015 se llevó a cabo la audiencia de formulación de la acusación, en la que la </w:t>
      </w:r>
      <w:r w:rsidR="00971B94">
        <w:rPr>
          <w:rFonts w:cs="Verdana"/>
          <w:sz w:val="28"/>
          <w:szCs w:val="28"/>
        </w:rPr>
        <w:t>Fiscalía</w:t>
      </w:r>
      <w:r w:rsidR="001B6181">
        <w:rPr>
          <w:rFonts w:cs="Verdana"/>
          <w:sz w:val="28"/>
          <w:szCs w:val="28"/>
        </w:rPr>
        <w:t xml:space="preserve"> le reiteró a los Procesados </w:t>
      </w:r>
      <w:r w:rsidR="001B6181" w:rsidRPr="001B6181">
        <w:rPr>
          <w:rFonts w:cs="Verdana"/>
          <w:sz w:val="28"/>
          <w:szCs w:val="28"/>
        </w:rPr>
        <w:t xml:space="preserve">HILDA CLEMENCIA NARANJO y EIBER ANDRÉS LÓPEZ GIRALDO </w:t>
      </w:r>
      <w:r w:rsidR="001B6181">
        <w:rPr>
          <w:rFonts w:cs="Verdana"/>
          <w:sz w:val="28"/>
          <w:szCs w:val="28"/>
        </w:rPr>
        <w:t xml:space="preserve">los mismos cargos que </w:t>
      </w:r>
      <w:r w:rsidR="003072D8">
        <w:rPr>
          <w:rFonts w:cs="Verdana"/>
          <w:sz w:val="28"/>
          <w:szCs w:val="28"/>
        </w:rPr>
        <w:t xml:space="preserve">en </w:t>
      </w:r>
      <w:r w:rsidR="001B6181">
        <w:rPr>
          <w:rFonts w:cs="Verdana"/>
          <w:sz w:val="28"/>
          <w:szCs w:val="28"/>
        </w:rPr>
        <w:t xml:space="preserve">el pasado les había endilgado. </w:t>
      </w:r>
      <w:r w:rsidRPr="00987443">
        <w:rPr>
          <w:rFonts w:cs="Verdana"/>
          <w:sz w:val="28"/>
          <w:szCs w:val="28"/>
        </w:rPr>
        <w:t xml:space="preserve"> </w:t>
      </w:r>
    </w:p>
    <w:p w:rsidR="00987443" w:rsidRPr="00987443" w:rsidRDefault="00987443" w:rsidP="00573B1F">
      <w:pPr>
        <w:pStyle w:val="Sinespaciado"/>
        <w:spacing w:line="276" w:lineRule="auto"/>
        <w:jc w:val="both"/>
        <w:rPr>
          <w:sz w:val="28"/>
          <w:szCs w:val="28"/>
        </w:rPr>
      </w:pPr>
    </w:p>
    <w:p w:rsidR="001B6181" w:rsidRDefault="00987443" w:rsidP="00573B1F">
      <w:pPr>
        <w:pStyle w:val="Sinespaciado"/>
        <w:numPr>
          <w:ilvl w:val="0"/>
          <w:numId w:val="12"/>
        </w:numPr>
        <w:spacing w:line="276" w:lineRule="auto"/>
        <w:ind w:left="360"/>
        <w:jc w:val="both"/>
        <w:rPr>
          <w:rFonts w:cs="Verdana"/>
          <w:sz w:val="28"/>
          <w:szCs w:val="28"/>
        </w:rPr>
      </w:pPr>
      <w:r w:rsidRPr="00987443">
        <w:rPr>
          <w:rFonts w:cs="Verdana"/>
          <w:sz w:val="28"/>
          <w:szCs w:val="28"/>
        </w:rPr>
        <w:t xml:space="preserve">La audiencia preparatoria se celebró el día </w:t>
      </w:r>
      <w:r w:rsidR="001B6181">
        <w:rPr>
          <w:rFonts w:cs="Verdana"/>
          <w:sz w:val="28"/>
          <w:szCs w:val="28"/>
        </w:rPr>
        <w:t xml:space="preserve">29 de enero del 2.016, pero la misma se suspendió como consecuencia de un recurso de alzada interpuesto por la Defensa, </w:t>
      </w:r>
      <w:r w:rsidR="00971B94">
        <w:rPr>
          <w:rFonts w:cs="Verdana"/>
          <w:sz w:val="28"/>
          <w:szCs w:val="28"/>
        </w:rPr>
        <w:t>razón</w:t>
      </w:r>
      <w:r w:rsidR="001B6181">
        <w:rPr>
          <w:rFonts w:cs="Verdana"/>
          <w:sz w:val="28"/>
          <w:szCs w:val="28"/>
        </w:rPr>
        <w:t xml:space="preserve"> por la que misma se reanudó el 14 de marzo de esa anualidad después de que esta </w:t>
      </w:r>
      <w:r w:rsidR="00971B94">
        <w:rPr>
          <w:rFonts w:cs="Verdana"/>
          <w:sz w:val="28"/>
          <w:szCs w:val="28"/>
        </w:rPr>
        <w:t>Corporación</w:t>
      </w:r>
      <w:r w:rsidR="001B6181">
        <w:rPr>
          <w:rFonts w:cs="Verdana"/>
          <w:sz w:val="28"/>
          <w:szCs w:val="28"/>
        </w:rPr>
        <w:t xml:space="preserve"> resolvió la </w:t>
      </w:r>
      <w:r w:rsidR="00971B94">
        <w:rPr>
          <w:rFonts w:cs="Verdana"/>
          <w:sz w:val="28"/>
          <w:szCs w:val="28"/>
        </w:rPr>
        <w:t>apelación</w:t>
      </w:r>
      <w:r w:rsidR="001B6181">
        <w:rPr>
          <w:rFonts w:cs="Verdana"/>
          <w:sz w:val="28"/>
          <w:szCs w:val="28"/>
        </w:rPr>
        <w:t xml:space="preserve">. </w:t>
      </w:r>
    </w:p>
    <w:p w:rsidR="00F43D7D" w:rsidRDefault="00F43D7D" w:rsidP="00573B1F">
      <w:pPr>
        <w:pStyle w:val="Prrafodelista"/>
        <w:spacing w:line="276" w:lineRule="auto"/>
        <w:rPr>
          <w:rFonts w:cs="Verdana"/>
          <w:sz w:val="28"/>
          <w:szCs w:val="28"/>
        </w:rPr>
      </w:pPr>
    </w:p>
    <w:p w:rsidR="001B6181" w:rsidRDefault="001B6181" w:rsidP="00573B1F">
      <w:pPr>
        <w:pStyle w:val="Sinespaciado"/>
        <w:numPr>
          <w:ilvl w:val="0"/>
          <w:numId w:val="12"/>
        </w:numPr>
        <w:spacing w:line="276" w:lineRule="auto"/>
        <w:ind w:left="360"/>
        <w:jc w:val="both"/>
        <w:rPr>
          <w:rFonts w:cs="Verdana"/>
          <w:sz w:val="28"/>
          <w:szCs w:val="28"/>
        </w:rPr>
      </w:pPr>
      <w:r>
        <w:rPr>
          <w:rFonts w:cs="Verdana"/>
          <w:sz w:val="28"/>
          <w:szCs w:val="28"/>
        </w:rPr>
        <w:t xml:space="preserve">A pesar que en varias oportunidades el Juzgado </w:t>
      </w:r>
      <w:r>
        <w:rPr>
          <w:rFonts w:cs="Verdana"/>
          <w:i/>
          <w:sz w:val="28"/>
          <w:szCs w:val="28"/>
        </w:rPr>
        <w:t xml:space="preserve">A quo </w:t>
      </w:r>
      <w:r>
        <w:rPr>
          <w:rFonts w:cs="Verdana"/>
          <w:sz w:val="28"/>
          <w:szCs w:val="28"/>
        </w:rPr>
        <w:t xml:space="preserve">programó fecha para la celebración de la audiencia de juicio oral, dichas vistas no se pudieron llevar a cabo como consecuencia de unas peticiones de aplazamiento deprecadas por las partes en las que se decía que entre ellos se estaban entablando conversaciones que tenían como propósito el conciliar o transigir. Posteriormente, a instancias del apoderado de las víctimas, el </w:t>
      </w:r>
      <w:r w:rsidR="00B3024F">
        <w:rPr>
          <w:rFonts w:cs="Verdana"/>
          <w:sz w:val="28"/>
          <w:szCs w:val="28"/>
        </w:rPr>
        <w:t>día</w:t>
      </w:r>
      <w:r>
        <w:rPr>
          <w:rFonts w:cs="Verdana"/>
          <w:sz w:val="28"/>
          <w:szCs w:val="28"/>
        </w:rPr>
        <w:t xml:space="preserve"> 26 de febrero hogaño se dio inicio a la audiencia del juicio oral, vista </w:t>
      </w:r>
      <w:r w:rsidR="00B3024F">
        <w:rPr>
          <w:rFonts w:cs="Verdana"/>
          <w:sz w:val="28"/>
          <w:szCs w:val="28"/>
        </w:rPr>
        <w:t>pública</w:t>
      </w:r>
      <w:r>
        <w:rPr>
          <w:rFonts w:cs="Verdana"/>
          <w:sz w:val="28"/>
          <w:szCs w:val="28"/>
        </w:rPr>
        <w:t xml:space="preserve"> que prosiguió en sesiones celebradas los días 9 de abril y 7, 8 y 9 de mayo.</w:t>
      </w:r>
    </w:p>
    <w:p w:rsidR="001B6181" w:rsidRDefault="001B6181" w:rsidP="00573B1F">
      <w:pPr>
        <w:pStyle w:val="Prrafodelista"/>
        <w:spacing w:line="276" w:lineRule="auto"/>
        <w:ind w:left="360"/>
        <w:rPr>
          <w:rFonts w:cs="Verdana"/>
          <w:sz w:val="28"/>
          <w:szCs w:val="28"/>
        </w:rPr>
      </w:pPr>
    </w:p>
    <w:p w:rsidR="00987443" w:rsidRPr="00987443" w:rsidRDefault="001B6181" w:rsidP="00573B1F">
      <w:pPr>
        <w:pStyle w:val="Sinespaciado"/>
        <w:numPr>
          <w:ilvl w:val="0"/>
          <w:numId w:val="12"/>
        </w:numPr>
        <w:spacing w:line="276" w:lineRule="auto"/>
        <w:ind w:left="360"/>
        <w:jc w:val="both"/>
        <w:rPr>
          <w:rFonts w:cs="Verdana"/>
          <w:sz w:val="28"/>
          <w:szCs w:val="28"/>
        </w:rPr>
      </w:pPr>
      <w:r>
        <w:rPr>
          <w:rFonts w:cs="Verdana"/>
          <w:sz w:val="28"/>
          <w:szCs w:val="28"/>
        </w:rPr>
        <w:lastRenderedPageBreak/>
        <w:t xml:space="preserve">Una vez finalizó la fase probatoria y </w:t>
      </w:r>
      <w:r w:rsidR="00987443" w:rsidRPr="00987443">
        <w:rPr>
          <w:rFonts w:cs="Verdana"/>
          <w:sz w:val="28"/>
          <w:szCs w:val="28"/>
        </w:rPr>
        <w:t>alegatos de conclusión</w:t>
      </w:r>
      <w:r>
        <w:rPr>
          <w:rFonts w:cs="Verdana"/>
          <w:sz w:val="28"/>
          <w:szCs w:val="28"/>
        </w:rPr>
        <w:t xml:space="preserve">, se </w:t>
      </w:r>
      <w:r w:rsidR="003072D8">
        <w:rPr>
          <w:rFonts w:cs="Verdana"/>
          <w:sz w:val="28"/>
          <w:szCs w:val="28"/>
        </w:rPr>
        <w:t>anunció</w:t>
      </w:r>
      <w:r>
        <w:rPr>
          <w:rFonts w:cs="Verdana"/>
          <w:sz w:val="28"/>
          <w:szCs w:val="28"/>
        </w:rPr>
        <w:t xml:space="preserve"> el sentido del fallo, el cual resultó ser de carácter</w:t>
      </w:r>
      <w:r w:rsidR="003072D8">
        <w:rPr>
          <w:rFonts w:cs="Verdana"/>
          <w:sz w:val="28"/>
          <w:szCs w:val="28"/>
        </w:rPr>
        <w:t xml:space="preserve"> absolutorio. </w:t>
      </w:r>
      <w:r w:rsidR="00987443" w:rsidRPr="00987443">
        <w:rPr>
          <w:rFonts w:cs="Verdana"/>
          <w:sz w:val="28"/>
          <w:szCs w:val="28"/>
        </w:rPr>
        <w:t>Posteriormente</w:t>
      </w:r>
      <w:r w:rsidR="00B3024F">
        <w:rPr>
          <w:rFonts w:cs="Verdana"/>
          <w:sz w:val="28"/>
          <w:szCs w:val="28"/>
        </w:rPr>
        <w:t>,</w:t>
      </w:r>
      <w:r w:rsidR="00987443" w:rsidRPr="00987443">
        <w:rPr>
          <w:rFonts w:cs="Verdana"/>
          <w:sz w:val="28"/>
          <w:szCs w:val="28"/>
        </w:rPr>
        <w:t xml:space="preserve"> </w:t>
      </w:r>
      <w:r>
        <w:rPr>
          <w:rFonts w:cs="Verdana"/>
          <w:sz w:val="28"/>
          <w:szCs w:val="28"/>
        </w:rPr>
        <w:t xml:space="preserve">el </w:t>
      </w:r>
      <w:r w:rsidRPr="001B6181">
        <w:rPr>
          <w:rFonts w:cs="Verdana"/>
          <w:sz w:val="28"/>
          <w:szCs w:val="28"/>
        </w:rPr>
        <w:t xml:space="preserve">31 de mayo hogaño </w:t>
      </w:r>
      <w:r w:rsidR="00987443" w:rsidRPr="00987443">
        <w:rPr>
          <w:rFonts w:cs="Verdana"/>
          <w:sz w:val="28"/>
          <w:szCs w:val="28"/>
        </w:rPr>
        <w:t>se</w:t>
      </w:r>
      <w:r>
        <w:rPr>
          <w:rFonts w:cs="Verdana"/>
          <w:sz w:val="28"/>
          <w:szCs w:val="28"/>
        </w:rPr>
        <w:t xml:space="preserve"> dictó la sentencia absolutoria, en contra de la cual se alzaron de manera oportuna tanto la Fiscal</w:t>
      </w:r>
      <w:r w:rsidR="00987443" w:rsidRPr="00987443">
        <w:rPr>
          <w:rFonts w:cs="Verdana"/>
          <w:sz w:val="28"/>
          <w:szCs w:val="28"/>
        </w:rPr>
        <w:t xml:space="preserve">ía y </w:t>
      </w:r>
      <w:r>
        <w:rPr>
          <w:rFonts w:cs="Verdana"/>
          <w:sz w:val="28"/>
          <w:szCs w:val="28"/>
        </w:rPr>
        <w:t>como el apoderado de las víctimas.</w:t>
      </w:r>
    </w:p>
    <w:p w:rsidR="00987443" w:rsidRPr="00987443" w:rsidRDefault="00987443" w:rsidP="00573B1F">
      <w:pPr>
        <w:pStyle w:val="Sinespaciado"/>
        <w:spacing w:line="276" w:lineRule="auto"/>
        <w:jc w:val="both"/>
        <w:rPr>
          <w:sz w:val="28"/>
          <w:szCs w:val="28"/>
        </w:rPr>
      </w:pPr>
    </w:p>
    <w:p w:rsidR="00987443" w:rsidRPr="00987443" w:rsidRDefault="00987443" w:rsidP="00E33489">
      <w:pPr>
        <w:pStyle w:val="Sinespaciado"/>
        <w:jc w:val="center"/>
        <w:rPr>
          <w:rFonts w:cs="Verdana"/>
          <w:b/>
          <w:bCs/>
          <w:sz w:val="28"/>
          <w:szCs w:val="28"/>
        </w:rPr>
      </w:pPr>
      <w:r w:rsidRPr="00987443">
        <w:rPr>
          <w:rFonts w:cs="Verdana"/>
          <w:b/>
          <w:bCs/>
          <w:sz w:val="28"/>
          <w:szCs w:val="28"/>
        </w:rPr>
        <w:t>LA SENTENCIA OPUGNADA:</w:t>
      </w:r>
    </w:p>
    <w:p w:rsidR="00987443" w:rsidRPr="00987443" w:rsidRDefault="00987443" w:rsidP="00E33489">
      <w:pPr>
        <w:pStyle w:val="Sinespaciado"/>
        <w:jc w:val="both"/>
        <w:rPr>
          <w:sz w:val="28"/>
          <w:szCs w:val="28"/>
        </w:rPr>
      </w:pPr>
    </w:p>
    <w:p w:rsidR="001B6181" w:rsidRDefault="00987443" w:rsidP="00573B1F">
      <w:pPr>
        <w:pStyle w:val="Sinespaciado"/>
        <w:spacing w:line="276" w:lineRule="auto"/>
        <w:jc w:val="both"/>
        <w:rPr>
          <w:rFonts w:cs="Verdana"/>
          <w:sz w:val="28"/>
          <w:szCs w:val="28"/>
        </w:rPr>
      </w:pPr>
      <w:r w:rsidRPr="00987443">
        <w:rPr>
          <w:rFonts w:cs="Verdana"/>
          <w:sz w:val="28"/>
          <w:szCs w:val="28"/>
        </w:rPr>
        <w:t xml:space="preserve">Se trata de la sentencia proferida por el </w:t>
      </w:r>
      <w:r w:rsidR="001B6181" w:rsidRPr="001B6181">
        <w:rPr>
          <w:rFonts w:cs="Verdana"/>
          <w:sz w:val="28"/>
          <w:szCs w:val="28"/>
        </w:rPr>
        <w:t xml:space="preserve">Juzgado 2º Penal del Circuito de Pereira el 31 de mayo hogaño, en la que se </w:t>
      </w:r>
      <w:r w:rsidR="007A679F" w:rsidRPr="001B6181">
        <w:rPr>
          <w:rFonts w:cs="Verdana"/>
          <w:sz w:val="28"/>
          <w:szCs w:val="28"/>
        </w:rPr>
        <w:t>absolvió a</w:t>
      </w:r>
      <w:r w:rsidR="001B6181" w:rsidRPr="001B6181">
        <w:rPr>
          <w:rFonts w:cs="Verdana"/>
          <w:sz w:val="28"/>
          <w:szCs w:val="28"/>
        </w:rPr>
        <w:t xml:space="preserve"> los Procesados HILDA CLEMENCIA NARANJO y EIBER ANDRÉS LÓPEZ GIRALDO de los cargos por los cuales fueron llamados a juicio,</w:t>
      </w:r>
      <w:r w:rsidR="001B6181" w:rsidRPr="001B6181">
        <w:rPr>
          <w:rFonts w:cs="Verdana"/>
          <w:b/>
          <w:sz w:val="28"/>
          <w:szCs w:val="28"/>
        </w:rPr>
        <w:t xml:space="preserve"> </w:t>
      </w:r>
      <w:r w:rsidR="001B6181" w:rsidRPr="001B6181">
        <w:rPr>
          <w:rFonts w:cs="Verdana"/>
          <w:sz w:val="28"/>
          <w:szCs w:val="28"/>
        </w:rPr>
        <w:t>los que estaban relacionados con incurrir en la presunta comisión del delito de homicidio culposo.</w:t>
      </w:r>
    </w:p>
    <w:p w:rsidR="001B6181" w:rsidRDefault="001B6181" w:rsidP="00573B1F">
      <w:pPr>
        <w:pStyle w:val="Sinespaciado"/>
        <w:spacing w:line="276" w:lineRule="auto"/>
        <w:jc w:val="both"/>
        <w:rPr>
          <w:rFonts w:cs="Verdana"/>
          <w:sz w:val="28"/>
          <w:szCs w:val="28"/>
        </w:rPr>
      </w:pPr>
    </w:p>
    <w:p w:rsidR="001B6181" w:rsidRDefault="001B6181" w:rsidP="00573B1F">
      <w:pPr>
        <w:pStyle w:val="Sinespaciado"/>
        <w:spacing w:line="276" w:lineRule="auto"/>
        <w:jc w:val="both"/>
        <w:rPr>
          <w:rFonts w:cs="Verdana"/>
          <w:sz w:val="28"/>
          <w:szCs w:val="28"/>
        </w:rPr>
      </w:pPr>
      <w:r>
        <w:rPr>
          <w:rFonts w:cs="Verdana"/>
          <w:sz w:val="28"/>
          <w:szCs w:val="28"/>
        </w:rPr>
        <w:t xml:space="preserve">El fallo absolutorio se fundamentó en la aplicación del principio del </w:t>
      </w:r>
      <w:r>
        <w:rPr>
          <w:rFonts w:cs="Verdana"/>
          <w:i/>
          <w:sz w:val="28"/>
          <w:szCs w:val="28"/>
        </w:rPr>
        <w:t xml:space="preserve">in dubio pro reo, </w:t>
      </w:r>
      <w:r>
        <w:rPr>
          <w:rFonts w:cs="Verdana"/>
          <w:sz w:val="28"/>
          <w:szCs w:val="28"/>
        </w:rPr>
        <w:t xml:space="preserve">ya que en sentir del Juzgado </w:t>
      </w:r>
      <w:r w:rsidR="00523AEE">
        <w:rPr>
          <w:rFonts w:cs="Verdana"/>
          <w:i/>
          <w:sz w:val="28"/>
          <w:szCs w:val="28"/>
        </w:rPr>
        <w:t>A quo</w:t>
      </w:r>
      <w:r>
        <w:rPr>
          <w:rFonts w:cs="Verdana"/>
          <w:i/>
          <w:sz w:val="28"/>
          <w:szCs w:val="28"/>
        </w:rPr>
        <w:t xml:space="preserve"> </w:t>
      </w:r>
      <w:r>
        <w:rPr>
          <w:rFonts w:cs="Verdana"/>
          <w:sz w:val="28"/>
          <w:szCs w:val="28"/>
        </w:rPr>
        <w:t xml:space="preserve">los medios de conocimiento aducidos en el juicio no satisfacían los requisitos probatorios necesarios como para poder sustentar una sentencia condenatoria en contra de los Procesados. </w:t>
      </w:r>
    </w:p>
    <w:p w:rsidR="00250B74" w:rsidRDefault="00250B74" w:rsidP="00573B1F">
      <w:pPr>
        <w:pStyle w:val="Sinespaciado"/>
        <w:spacing w:line="276" w:lineRule="auto"/>
        <w:jc w:val="both"/>
        <w:rPr>
          <w:rFonts w:cs="Verdana"/>
          <w:sz w:val="28"/>
          <w:szCs w:val="28"/>
        </w:rPr>
      </w:pPr>
      <w:r>
        <w:rPr>
          <w:rFonts w:cs="Verdana"/>
          <w:sz w:val="28"/>
          <w:szCs w:val="28"/>
        </w:rPr>
        <w:t xml:space="preserve">Los argumentos invocados en el fallo confutado para llegar a la conclusión consistente en que los Procesados debían ser absueltos ante la existencia de dudas probatorias, pueden ser sintetizados de la siguiente manera: </w:t>
      </w:r>
    </w:p>
    <w:p w:rsidR="00250B74" w:rsidRDefault="00250B74" w:rsidP="00573B1F">
      <w:pPr>
        <w:pStyle w:val="Sinespaciado"/>
        <w:numPr>
          <w:ilvl w:val="0"/>
          <w:numId w:val="10"/>
        </w:numPr>
        <w:spacing w:line="276" w:lineRule="auto"/>
        <w:ind w:left="360"/>
        <w:jc w:val="both"/>
        <w:rPr>
          <w:rFonts w:cs="Verdana"/>
          <w:sz w:val="28"/>
          <w:szCs w:val="28"/>
        </w:rPr>
      </w:pPr>
      <w:r>
        <w:rPr>
          <w:rFonts w:cs="Verdana"/>
          <w:sz w:val="28"/>
          <w:szCs w:val="28"/>
        </w:rPr>
        <w:t xml:space="preserve">Estaba demostrado que desde que el Sr. </w:t>
      </w:r>
      <w:r w:rsidRPr="00250B74">
        <w:rPr>
          <w:rFonts w:cs="Verdana"/>
          <w:sz w:val="28"/>
          <w:szCs w:val="28"/>
        </w:rPr>
        <w:t>CARLOS ALBERTO PELÁEZ SALAZAR</w:t>
      </w:r>
      <w:r>
        <w:rPr>
          <w:rFonts w:cs="Verdana"/>
          <w:sz w:val="28"/>
          <w:szCs w:val="28"/>
        </w:rPr>
        <w:t xml:space="preserve"> ingresó a la </w:t>
      </w:r>
      <w:r w:rsidR="000E0F58">
        <w:rPr>
          <w:rFonts w:cs="Verdana"/>
          <w:sz w:val="28"/>
          <w:szCs w:val="28"/>
        </w:rPr>
        <w:t>clínica</w:t>
      </w:r>
      <w:r>
        <w:rPr>
          <w:rFonts w:cs="Verdana"/>
          <w:sz w:val="28"/>
          <w:szCs w:val="28"/>
        </w:rPr>
        <w:t xml:space="preserve"> </w:t>
      </w:r>
      <w:r>
        <w:rPr>
          <w:rFonts w:cs="Verdana"/>
          <w:i/>
          <w:sz w:val="28"/>
          <w:szCs w:val="28"/>
        </w:rPr>
        <w:t>Saludcoop</w:t>
      </w:r>
      <w:r>
        <w:rPr>
          <w:rFonts w:cs="Verdana"/>
          <w:sz w:val="28"/>
          <w:szCs w:val="28"/>
        </w:rPr>
        <w:t xml:space="preserve">, sus parientes </w:t>
      </w:r>
      <w:r w:rsidR="00523AEE">
        <w:rPr>
          <w:rFonts w:cs="Verdana"/>
          <w:sz w:val="28"/>
          <w:szCs w:val="28"/>
        </w:rPr>
        <w:t xml:space="preserve">y </w:t>
      </w:r>
      <w:r>
        <w:rPr>
          <w:rFonts w:cs="Verdana"/>
          <w:sz w:val="28"/>
          <w:szCs w:val="28"/>
        </w:rPr>
        <w:t xml:space="preserve">allegados le habían hecho saber al personal </w:t>
      </w:r>
      <w:r w:rsidR="00971B94">
        <w:rPr>
          <w:rFonts w:cs="Verdana"/>
          <w:sz w:val="28"/>
          <w:szCs w:val="28"/>
        </w:rPr>
        <w:t>médico</w:t>
      </w:r>
      <w:r>
        <w:rPr>
          <w:rFonts w:cs="Verdana"/>
          <w:sz w:val="28"/>
          <w:szCs w:val="28"/>
        </w:rPr>
        <w:t xml:space="preserve"> </w:t>
      </w:r>
      <w:r w:rsidR="009B59DB">
        <w:rPr>
          <w:rFonts w:cs="Verdana"/>
          <w:sz w:val="28"/>
          <w:szCs w:val="28"/>
        </w:rPr>
        <w:t xml:space="preserve">de la novedad consistente en que el paciente era alérgico a los </w:t>
      </w:r>
      <w:r w:rsidRPr="00250B74">
        <w:rPr>
          <w:rFonts w:cs="Verdana"/>
          <w:sz w:val="28"/>
          <w:szCs w:val="28"/>
        </w:rPr>
        <w:t>me</w:t>
      </w:r>
      <w:r w:rsidR="009B59DB">
        <w:rPr>
          <w:rFonts w:cs="Verdana"/>
          <w:sz w:val="28"/>
          <w:szCs w:val="28"/>
        </w:rPr>
        <w:t xml:space="preserve">dicamentos </w:t>
      </w:r>
      <w:r w:rsidR="009B59DB" w:rsidRPr="00523AEE">
        <w:rPr>
          <w:rFonts w:cs="Verdana"/>
          <w:i/>
          <w:sz w:val="28"/>
          <w:szCs w:val="28"/>
        </w:rPr>
        <w:t>Dipirona</w:t>
      </w:r>
      <w:r w:rsidR="009B59DB">
        <w:rPr>
          <w:rFonts w:cs="Verdana"/>
          <w:sz w:val="28"/>
          <w:szCs w:val="28"/>
        </w:rPr>
        <w:t xml:space="preserve"> y </w:t>
      </w:r>
      <w:r w:rsidR="009B59DB" w:rsidRPr="00523AEE">
        <w:rPr>
          <w:rFonts w:cs="Verdana"/>
          <w:i/>
          <w:sz w:val="28"/>
          <w:szCs w:val="28"/>
        </w:rPr>
        <w:t>Lisalgil</w:t>
      </w:r>
      <w:r w:rsidR="009B59DB">
        <w:rPr>
          <w:rFonts w:cs="Verdana"/>
          <w:sz w:val="28"/>
          <w:szCs w:val="28"/>
        </w:rPr>
        <w:t xml:space="preserve">. </w:t>
      </w:r>
    </w:p>
    <w:p w:rsidR="009B59DB" w:rsidRDefault="009B59DB" w:rsidP="00573B1F">
      <w:pPr>
        <w:pStyle w:val="Sinespaciado"/>
        <w:spacing w:line="276" w:lineRule="auto"/>
        <w:jc w:val="both"/>
        <w:rPr>
          <w:rFonts w:cs="Verdana"/>
          <w:sz w:val="28"/>
          <w:szCs w:val="28"/>
        </w:rPr>
      </w:pPr>
    </w:p>
    <w:p w:rsidR="00340AF4" w:rsidRDefault="009B59DB" w:rsidP="00573B1F">
      <w:pPr>
        <w:pStyle w:val="Sinespaciado"/>
        <w:numPr>
          <w:ilvl w:val="0"/>
          <w:numId w:val="10"/>
        </w:numPr>
        <w:spacing w:line="276" w:lineRule="auto"/>
        <w:ind w:left="360"/>
        <w:jc w:val="both"/>
        <w:rPr>
          <w:rFonts w:cs="Verdana"/>
          <w:sz w:val="28"/>
          <w:szCs w:val="28"/>
        </w:rPr>
      </w:pPr>
      <w:r>
        <w:rPr>
          <w:rFonts w:cs="Verdana"/>
          <w:sz w:val="28"/>
          <w:szCs w:val="28"/>
        </w:rPr>
        <w:t xml:space="preserve">En el proceso estaba acreditado que el </w:t>
      </w:r>
      <w:r w:rsidR="00A04595">
        <w:rPr>
          <w:rFonts w:cs="Verdana"/>
          <w:sz w:val="28"/>
          <w:szCs w:val="28"/>
        </w:rPr>
        <w:t>día</w:t>
      </w:r>
      <w:r>
        <w:rPr>
          <w:rFonts w:cs="Verdana"/>
          <w:sz w:val="28"/>
          <w:szCs w:val="28"/>
        </w:rPr>
        <w:t xml:space="preserve"> 28 de septiembre del 2.010, para paliar unos dolores que </w:t>
      </w:r>
      <w:r w:rsidR="00340AF4">
        <w:rPr>
          <w:rFonts w:cs="Verdana"/>
          <w:sz w:val="28"/>
          <w:szCs w:val="28"/>
        </w:rPr>
        <w:t xml:space="preserve">lo </w:t>
      </w:r>
      <w:r>
        <w:rPr>
          <w:rFonts w:cs="Verdana"/>
          <w:sz w:val="28"/>
          <w:szCs w:val="28"/>
        </w:rPr>
        <w:t xml:space="preserve">aquejaban en el recto al Sr. </w:t>
      </w:r>
      <w:r w:rsidRPr="009B59DB">
        <w:rPr>
          <w:rFonts w:cs="Verdana"/>
          <w:sz w:val="28"/>
          <w:szCs w:val="28"/>
        </w:rPr>
        <w:t>CARLOS ALBERTO PELÁEZ SALAZAR</w:t>
      </w:r>
      <w:r>
        <w:rPr>
          <w:rFonts w:cs="Verdana"/>
          <w:sz w:val="28"/>
          <w:szCs w:val="28"/>
        </w:rPr>
        <w:t>, la en</w:t>
      </w:r>
      <w:r w:rsidR="00340AF4">
        <w:rPr>
          <w:rFonts w:cs="Verdana"/>
          <w:sz w:val="28"/>
          <w:szCs w:val="28"/>
        </w:rPr>
        <w:t xml:space="preserve">fermera </w:t>
      </w:r>
      <w:r w:rsidR="00340AF4" w:rsidRPr="00340AF4">
        <w:rPr>
          <w:rFonts w:cs="Verdana"/>
          <w:sz w:val="28"/>
          <w:szCs w:val="28"/>
        </w:rPr>
        <w:t>HILDA CLEMENCIA NARANJO</w:t>
      </w:r>
      <w:r w:rsidR="00340AF4">
        <w:rPr>
          <w:rFonts w:cs="Verdana"/>
          <w:sz w:val="28"/>
          <w:szCs w:val="28"/>
        </w:rPr>
        <w:t xml:space="preserve">, actuando por </w:t>
      </w:r>
      <w:r w:rsidR="00971B94">
        <w:rPr>
          <w:rFonts w:cs="Verdana"/>
          <w:sz w:val="28"/>
          <w:szCs w:val="28"/>
        </w:rPr>
        <w:t>órdenes</w:t>
      </w:r>
      <w:r w:rsidR="00340AF4">
        <w:rPr>
          <w:rFonts w:cs="Verdana"/>
          <w:sz w:val="28"/>
          <w:szCs w:val="28"/>
        </w:rPr>
        <w:t xml:space="preserve"> del </w:t>
      </w:r>
      <w:r w:rsidR="00971B94">
        <w:rPr>
          <w:rFonts w:cs="Verdana"/>
          <w:sz w:val="28"/>
          <w:szCs w:val="28"/>
        </w:rPr>
        <w:t>médico</w:t>
      </w:r>
      <w:r w:rsidR="00340AF4" w:rsidRPr="00340AF4">
        <w:rPr>
          <w:rFonts w:cs="Verdana"/>
          <w:sz w:val="28"/>
          <w:szCs w:val="28"/>
        </w:rPr>
        <w:t xml:space="preserve"> EIBER ANDRÉS LÓPEZ GIRALDO</w:t>
      </w:r>
      <w:r w:rsidR="00340AF4">
        <w:rPr>
          <w:rFonts w:cs="Verdana"/>
          <w:sz w:val="28"/>
          <w:szCs w:val="28"/>
        </w:rPr>
        <w:t xml:space="preserve">, </w:t>
      </w:r>
      <w:r w:rsidR="00971B94">
        <w:rPr>
          <w:rFonts w:cs="Verdana"/>
          <w:sz w:val="28"/>
          <w:szCs w:val="28"/>
        </w:rPr>
        <w:t>procedió</w:t>
      </w:r>
      <w:r w:rsidR="00340AF4">
        <w:rPr>
          <w:rFonts w:cs="Verdana"/>
          <w:sz w:val="28"/>
          <w:szCs w:val="28"/>
        </w:rPr>
        <w:t xml:space="preserve"> a </w:t>
      </w:r>
      <w:r w:rsidR="00523AEE">
        <w:rPr>
          <w:rFonts w:cs="Verdana"/>
          <w:sz w:val="28"/>
          <w:szCs w:val="28"/>
        </w:rPr>
        <w:t xml:space="preserve">suministrarle </w:t>
      </w:r>
      <w:r w:rsidR="00340AF4">
        <w:rPr>
          <w:rFonts w:cs="Verdana"/>
          <w:sz w:val="28"/>
          <w:szCs w:val="28"/>
        </w:rPr>
        <w:t xml:space="preserve">una dosis del medicamento </w:t>
      </w:r>
      <w:r w:rsidR="00340AF4" w:rsidRPr="00340AF4">
        <w:rPr>
          <w:rFonts w:cs="Verdana"/>
          <w:sz w:val="28"/>
          <w:szCs w:val="28"/>
        </w:rPr>
        <w:t>Dipirona</w:t>
      </w:r>
      <w:r w:rsidR="00340AF4">
        <w:rPr>
          <w:rFonts w:cs="Verdana"/>
          <w:sz w:val="28"/>
          <w:szCs w:val="28"/>
        </w:rPr>
        <w:t xml:space="preserve"> </w:t>
      </w:r>
      <w:r w:rsidR="00340AF4">
        <w:rPr>
          <w:rFonts w:cs="Verdana"/>
          <w:sz w:val="28"/>
          <w:szCs w:val="28"/>
        </w:rPr>
        <w:lastRenderedPageBreak/>
        <w:t xml:space="preserve">lo que le generó al paciente una reacción alérgica que </w:t>
      </w:r>
      <w:r w:rsidR="00523AEE">
        <w:rPr>
          <w:rFonts w:cs="Verdana"/>
          <w:sz w:val="28"/>
          <w:szCs w:val="28"/>
        </w:rPr>
        <w:t xml:space="preserve">posteriormente </w:t>
      </w:r>
      <w:r w:rsidR="00340AF4">
        <w:rPr>
          <w:rFonts w:cs="Verdana"/>
          <w:sz w:val="28"/>
          <w:szCs w:val="28"/>
        </w:rPr>
        <w:t>suscitó su deceso.</w:t>
      </w:r>
    </w:p>
    <w:p w:rsidR="00340AF4" w:rsidRDefault="00340AF4" w:rsidP="00573B1F">
      <w:pPr>
        <w:pStyle w:val="Sinespaciado"/>
        <w:spacing w:line="276" w:lineRule="auto"/>
        <w:jc w:val="both"/>
        <w:rPr>
          <w:rFonts w:cs="Verdana"/>
          <w:sz w:val="28"/>
          <w:szCs w:val="28"/>
        </w:rPr>
      </w:pPr>
    </w:p>
    <w:p w:rsidR="009B59DB" w:rsidRDefault="00340AF4" w:rsidP="00573B1F">
      <w:pPr>
        <w:pStyle w:val="Sinespaciado"/>
        <w:numPr>
          <w:ilvl w:val="0"/>
          <w:numId w:val="10"/>
        </w:numPr>
        <w:spacing w:line="276" w:lineRule="auto"/>
        <w:ind w:left="360"/>
        <w:jc w:val="both"/>
        <w:rPr>
          <w:rFonts w:cs="Verdana"/>
          <w:sz w:val="28"/>
          <w:szCs w:val="28"/>
        </w:rPr>
      </w:pPr>
      <w:r>
        <w:rPr>
          <w:rFonts w:cs="Verdana"/>
          <w:sz w:val="28"/>
          <w:szCs w:val="28"/>
        </w:rPr>
        <w:t xml:space="preserve">Pese a que estaba demostrado el fallecimiento del </w:t>
      </w:r>
      <w:r w:rsidRPr="00340AF4">
        <w:rPr>
          <w:rFonts w:cs="Verdana"/>
          <w:sz w:val="28"/>
          <w:szCs w:val="28"/>
        </w:rPr>
        <w:t>Sr. CARLOS ALBERTO PELÁEZ SALAZAR</w:t>
      </w:r>
      <w:r>
        <w:rPr>
          <w:rFonts w:cs="Verdana"/>
          <w:sz w:val="28"/>
          <w:szCs w:val="28"/>
        </w:rPr>
        <w:t xml:space="preserve">, en la actuación existían dudas probatorias respecto a que la causa de ese deceso haya sido </w:t>
      </w:r>
      <w:r w:rsidR="00B27FA6">
        <w:rPr>
          <w:rFonts w:cs="Verdana"/>
          <w:sz w:val="28"/>
          <w:szCs w:val="28"/>
        </w:rPr>
        <w:t xml:space="preserve">por </w:t>
      </w:r>
      <w:r>
        <w:rPr>
          <w:rFonts w:cs="Verdana"/>
          <w:sz w:val="28"/>
          <w:szCs w:val="28"/>
        </w:rPr>
        <w:t xml:space="preserve">el suministro del medicamento </w:t>
      </w:r>
      <w:r w:rsidRPr="00340AF4">
        <w:rPr>
          <w:rFonts w:cs="Verdana"/>
          <w:sz w:val="28"/>
          <w:szCs w:val="28"/>
        </w:rPr>
        <w:t>Dipirona</w:t>
      </w:r>
      <w:r w:rsidR="00667710">
        <w:rPr>
          <w:rFonts w:cs="Verdana"/>
          <w:sz w:val="28"/>
          <w:szCs w:val="28"/>
        </w:rPr>
        <w:t xml:space="preserve">, y </w:t>
      </w:r>
      <w:r w:rsidR="00971B94">
        <w:rPr>
          <w:rFonts w:cs="Verdana"/>
          <w:sz w:val="28"/>
          <w:szCs w:val="28"/>
        </w:rPr>
        <w:t>más</w:t>
      </w:r>
      <w:r w:rsidR="00667710">
        <w:rPr>
          <w:rFonts w:cs="Verdana"/>
          <w:sz w:val="28"/>
          <w:szCs w:val="28"/>
        </w:rPr>
        <w:t xml:space="preserve"> por el contrario </w:t>
      </w:r>
      <w:r w:rsidR="00971B94">
        <w:rPr>
          <w:rFonts w:cs="Verdana"/>
          <w:sz w:val="28"/>
          <w:szCs w:val="28"/>
        </w:rPr>
        <w:t>existía</w:t>
      </w:r>
      <w:r w:rsidR="00667710">
        <w:rPr>
          <w:rFonts w:cs="Verdana"/>
          <w:sz w:val="28"/>
          <w:szCs w:val="28"/>
        </w:rPr>
        <w:t xml:space="preserve"> la posibilidad </w:t>
      </w:r>
      <w:r w:rsidR="00523AEE">
        <w:rPr>
          <w:rFonts w:cs="Verdana"/>
          <w:sz w:val="28"/>
          <w:szCs w:val="28"/>
        </w:rPr>
        <w:t xml:space="preserve">consistente en </w:t>
      </w:r>
      <w:r w:rsidR="00667710">
        <w:rPr>
          <w:rFonts w:cs="Verdana"/>
          <w:sz w:val="28"/>
          <w:szCs w:val="28"/>
        </w:rPr>
        <w:t>que el fallecimiento haya sido consecuencia de otras causas</w:t>
      </w:r>
      <w:r w:rsidR="003D5976">
        <w:rPr>
          <w:rFonts w:cs="Verdana"/>
          <w:sz w:val="28"/>
          <w:szCs w:val="28"/>
        </w:rPr>
        <w:t xml:space="preserve">, si se </w:t>
      </w:r>
      <w:r w:rsidR="00971B94">
        <w:rPr>
          <w:rFonts w:cs="Verdana"/>
          <w:sz w:val="28"/>
          <w:szCs w:val="28"/>
        </w:rPr>
        <w:t>tenía</w:t>
      </w:r>
      <w:r w:rsidR="003D5976">
        <w:rPr>
          <w:rFonts w:cs="Verdana"/>
          <w:sz w:val="28"/>
          <w:szCs w:val="28"/>
        </w:rPr>
        <w:t xml:space="preserve"> en cuenta que el óbito tenia obstruida tres arterias, </w:t>
      </w:r>
      <w:r w:rsidR="00971B94">
        <w:rPr>
          <w:rFonts w:cs="Verdana"/>
          <w:sz w:val="28"/>
          <w:szCs w:val="28"/>
        </w:rPr>
        <w:t>padecía</w:t>
      </w:r>
      <w:r w:rsidR="003D5976">
        <w:rPr>
          <w:rFonts w:cs="Verdana"/>
          <w:sz w:val="28"/>
          <w:szCs w:val="28"/>
        </w:rPr>
        <w:t xml:space="preserve"> de una i</w:t>
      </w:r>
      <w:r w:rsidR="00523AEE">
        <w:rPr>
          <w:rFonts w:cs="Verdana"/>
          <w:sz w:val="28"/>
          <w:szCs w:val="28"/>
        </w:rPr>
        <w:t>squemia miocárdica, en el pasad</w:t>
      </w:r>
      <w:r w:rsidR="003D5976">
        <w:rPr>
          <w:rFonts w:cs="Verdana"/>
          <w:sz w:val="28"/>
          <w:szCs w:val="28"/>
        </w:rPr>
        <w:t>o tuvo un infarto y para ese entonces lo aquejaba un cáncer en el recto</w:t>
      </w:r>
      <w:r w:rsidR="00667710">
        <w:rPr>
          <w:rFonts w:cs="Verdana"/>
          <w:sz w:val="28"/>
          <w:szCs w:val="28"/>
        </w:rPr>
        <w:t xml:space="preserve">. </w:t>
      </w:r>
    </w:p>
    <w:p w:rsidR="00667710" w:rsidRDefault="00667710" w:rsidP="00573B1F">
      <w:pPr>
        <w:pStyle w:val="Sinespaciado"/>
        <w:spacing w:line="276" w:lineRule="auto"/>
        <w:jc w:val="both"/>
        <w:rPr>
          <w:rFonts w:cs="Verdana"/>
          <w:sz w:val="28"/>
          <w:szCs w:val="28"/>
        </w:rPr>
      </w:pPr>
    </w:p>
    <w:p w:rsidR="00667710" w:rsidRDefault="00667710" w:rsidP="00573B1F">
      <w:pPr>
        <w:pStyle w:val="Sinespaciado"/>
        <w:numPr>
          <w:ilvl w:val="0"/>
          <w:numId w:val="10"/>
        </w:numPr>
        <w:spacing w:line="276" w:lineRule="auto"/>
        <w:ind w:left="360"/>
        <w:jc w:val="both"/>
        <w:rPr>
          <w:rFonts w:cs="Verdana"/>
          <w:sz w:val="28"/>
          <w:szCs w:val="28"/>
        </w:rPr>
      </w:pPr>
      <w:r>
        <w:rPr>
          <w:rFonts w:cs="Verdana"/>
          <w:sz w:val="28"/>
          <w:szCs w:val="28"/>
        </w:rPr>
        <w:t xml:space="preserve">Del contenido de la única prueba técnica allegada al proceso para acreditar las causas que generaron el deceso de </w:t>
      </w:r>
      <w:r w:rsidRPr="00667710">
        <w:rPr>
          <w:rFonts w:cs="Verdana"/>
          <w:sz w:val="28"/>
          <w:szCs w:val="28"/>
        </w:rPr>
        <w:t>CARLOS ALBERTO PELÁEZ</w:t>
      </w:r>
      <w:r>
        <w:rPr>
          <w:rFonts w:cs="Verdana"/>
          <w:sz w:val="28"/>
          <w:szCs w:val="28"/>
        </w:rPr>
        <w:t xml:space="preserve">, </w:t>
      </w:r>
      <w:r w:rsidR="00523AEE">
        <w:rPr>
          <w:rFonts w:cs="Verdana"/>
          <w:sz w:val="28"/>
          <w:szCs w:val="28"/>
        </w:rPr>
        <w:t xml:space="preserve">la </w:t>
      </w:r>
      <w:r>
        <w:rPr>
          <w:rFonts w:cs="Verdana"/>
          <w:sz w:val="28"/>
          <w:szCs w:val="28"/>
        </w:rPr>
        <w:t>que vendría siendo el testimonio del perito GABRIEL ANDRÉS DÍAZ</w:t>
      </w:r>
      <w:r w:rsidR="00934C66">
        <w:rPr>
          <w:rFonts w:cs="Verdana"/>
          <w:sz w:val="28"/>
          <w:szCs w:val="28"/>
        </w:rPr>
        <w:t xml:space="preserve">, no se </w:t>
      </w:r>
      <w:r w:rsidR="00523AEE">
        <w:rPr>
          <w:rFonts w:cs="Verdana"/>
          <w:sz w:val="28"/>
          <w:szCs w:val="28"/>
        </w:rPr>
        <w:t>logró</w:t>
      </w:r>
      <w:r w:rsidR="00934C66">
        <w:rPr>
          <w:rFonts w:cs="Verdana"/>
          <w:sz w:val="28"/>
          <w:szCs w:val="28"/>
        </w:rPr>
        <w:t xml:space="preserve"> demostrar de manera fehaciente la existencia de </w:t>
      </w:r>
      <w:r w:rsidR="00523AEE">
        <w:rPr>
          <w:rFonts w:cs="Verdana"/>
          <w:sz w:val="28"/>
          <w:szCs w:val="28"/>
        </w:rPr>
        <w:t xml:space="preserve">un </w:t>
      </w:r>
      <w:r w:rsidR="00934C66">
        <w:rPr>
          <w:rFonts w:cs="Verdana"/>
          <w:sz w:val="28"/>
          <w:szCs w:val="28"/>
        </w:rPr>
        <w:t>nexo causal</w:t>
      </w:r>
      <w:r w:rsidR="00523AEE">
        <w:rPr>
          <w:rFonts w:cs="Verdana"/>
          <w:sz w:val="28"/>
          <w:szCs w:val="28"/>
        </w:rPr>
        <w:t xml:space="preserve"> entre el deceso y el suministro del medicamento </w:t>
      </w:r>
      <w:r w:rsidR="00523AEE" w:rsidRPr="00523AEE">
        <w:rPr>
          <w:rFonts w:cs="Verdana"/>
          <w:sz w:val="28"/>
          <w:szCs w:val="28"/>
        </w:rPr>
        <w:t>Dipirona</w:t>
      </w:r>
      <w:r w:rsidR="00934C66">
        <w:rPr>
          <w:rFonts w:cs="Verdana"/>
          <w:sz w:val="28"/>
          <w:szCs w:val="28"/>
        </w:rPr>
        <w:t xml:space="preserve">, debido a que dicho perito expuso que la causa del deceso fue un infarto agudo al miocardio que </w:t>
      </w:r>
      <w:r w:rsidR="00971B94">
        <w:rPr>
          <w:rFonts w:cs="Verdana"/>
          <w:sz w:val="28"/>
          <w:szCs w:val="28"/>
        </w:rPr>
        <w:t>sufrió</w:t>
      </w:r>
      <w:r w:rsidR="00934C66">
        <w:rPr>
          <w:rFonts w:cs="Verdana"/>
          <w:sz w:val="28"/>
          <w:szCs w:val="28"/>
        </w:rPr>
        <w:t xml:space="preserve"> la </w:t>
      </w:r>
      <w:r w:rsidR="00971B94">
        <w:rPr>
          <w:rFonts w:cs="Verdana"/>
          <w:sz w:val="28"/>
          <w:szCs w:val="28"/>
        </w:rPr>
        <w:t>víctima</w:t>
      </w:r>
      <w:r w:rsidR="00934C66">
        <w:rPr>
          <w:rFonts w:cs="Verdana"/>
          <w:sz w:val="28"/>
          <w:szCs w:val="28"/>
        </w:rPr>
        <w:t xml:space="preserve">, pero igualmente </w:t>
      </w:r>
      <w:r w:rsidR="00523AEE">
        <w:rPr>
          <w:rFonts w:cs="Verdana"/>
          <w:sz w:val="28"/>
          <w:szCs w:val="28"/>
        </w:rPr>
        <w:t xml:space="preserve">el experto adujo </w:t>
      </w:r>
      <w:r w:rsidR="00934C66">
        <w:rPr>
          <w:rFonts w:cs="Verdana"/>
          <w:sz w:val="28"/>
          <w:szCs w:val="28"/>
        </w:rPr>
        <w:t xml:space="preserve">que era una simple y mera hipótesis la consistente en </w:t>
      </w:r>
      <w:r>
        <w:rPr>
          <w:rFonts w:cs="Verdana"/>
          <w:sz w:val="28"/>
          <w:szCs w:val="28"/>
        </w:rPr>
        <w:t xml:space="preserve">que el uso de la </w:t>
      </w:r>
      <w:r w:rsidR="00934C66">
        <w:rPr>
          <w:rFonts w:cs="Verdana"/>
          <w:sz w:val="28"/>
          <w:szCs w:val="28"/>
        </w:rPr>
        <w:t>d</w:t>
      </w:r>
      <w:r w:rsidRPr="00667710">
        <w:rPr>
          <w:rFonts w:cs="Verdana"/>
          <w:sz w:val="28"/>
          <w:szCs w:val="28"/>
        </w:rPr>
        <w:t>ipirona</w:t>
      </w:r>
      <w:r>
        <w:rPr>
          <w:rFonts w:cs="Verdana"/>
          <w:sz w:val="28"/>
          <w:szCs w:val="28"/>
        </w:rPr>
        <w:t xml:space="preserve"> haya podido desencadenar </w:t>
      </w:r>
      <w:r w:rsidR="00934C66">
        <w:rPr>
          <w:rFonts w:cs="Verdana"/>
          <w:sz w:val="28"/>
          <w:szCs w:val="28"/>
        </w:rPr>
        <w:t>ese</w:t>
      </w:r>
      <w:r>
        <w:rPr>
          <w:rFonts w:cs="Verdana"/>
          <w:sz w:val="28"/>
          <w:szCs w:val="28"/>
        </w:rPr>
        <w:t xml:space="preserve"> infarto agudo al miocardio</w:t>
      </w:r>
      <w:r w:rsidR="00934C66">
        <w:rPr>
          <w:rFonts w:cs="Verdana"/>
          <w:sz w:val="28"/>
          <w:szCs w:val="28"/>
        </w:rPr>
        <w:t xml:space="preserve"> o reagudizado la enfermedad cardiaca</w:t>
      </w:r>
      <w:r>
        <w:rPr>
          <w:rFonts w:cs="Verdana"/>
          <w:sz w:val="28"/>
          <w:szCs w:val="28"/>
        </w:rPr>
        <w:t xml:space="preserve">. </w:t>
      </w:r>
      <w:r w:rsidR="00934C66">
        <w:rPr>
          <w:rFonts w:cs="Verdana"/>
          <w:sz w:val="28"/>
          <w:szCs w:val="28"/>
        </w:rPr>
        <w:t xml:space="preserve">Es </w:t>
      </w:r>
      <w:r w:rsidR="00974B0E">
        <w:rPr>
          <w:rFonts w:cs="Verdana"/>
          <w:sz w:val="28"/>
          <w:szCs w:val="28"/>
        </w:rPr>
        <w:t>más</w:t>
      </w:r>
      <w:r w:rsidR="00934C66">
        <w:rPr>
          <w:rFonts w:cs="Verdana"/>
          <w:sz w:val="28"/>
          <w:szCs w:val="28"/>
        </w:rPr>
        <w:t xml:space="preserve">, el perito </w:t>
      </w:r>
      <w:r w:rsidR="00971B94">
        <w:rPr>
          <w:rFonts w:cs="Verdana"/>
          <w:sz w:val="28"/>
          <w:szCs w:val="28"/>
        </w:rPr>
        <w:t>reconoció</w:t>
      </w:r>
      <w:r w:rsidR="00934C66">
        <w:rPr>
          <w:rFonts w:cs="Verdana"/>
          <w:sz w:val="28"/>
          <w:szCs w:val="28"/>
        </w:rPr>
        <w:t xml:space="preserve"> que en la necropsia no encontró edemas en vías respiratorias que sean consistentes con la alergia a ese medicamento. </w:t>
      </w:r>
    </w:p>
    <w:p w:rsidR="00213D79" w:rsidRDefault="00213D79" w:rsidP="00573B1F">
      <w:pPr>
        <w:pStyle w:val="Sinespaciado"/>
        <w:spacing w:line="276" w:lineRule="auto"/>
        <w:jc w:val="both"/>
        <w:rPr>
          <w:rFonts w:cs="Verdana"/>
          <w:sz w:val="28"/>
          <w:szCs w:val="28"/>
        </w:rPr>
      </w:pPr>
    </w:p>
    <w:p w:rsidR="00213D79" w:rsidRDefault="00213D79" w:rsidP="00573B1F">
      <w:pPr>
        <w:pStyle w:val="Sinespaciado"/>
        <w:numPr>
          <w:ilvl w:val="0"/>
          <w:numId w:val="10"/>
        </w:numPr>
        <w:spacing w:line="276" w:lineRule="auto"/>
        <w:ind w:left="360"/>
        <w:jc w:val="both"/>
        <w:rPr>
          <w:rFonts w:cs="Verdana"/>
          <w:sz w:val="28"/>
          <w:szCs w:val="28"/>
        </w:rPr>
      </w:pPr>
      <w:r>
        <w:rPr>
          <w:rFonts w:cs="Verdana"/>
          <w:sz w:val="28"/>
          <w:szCs w:val="28"/>
        </w:rPr>
        <w:t xml:space="preserve">La testigo </w:t>
      </w:r>
      <w:r w:rsidR="00335046">
        <w:rPr>
          <w:rFonts w:cs="Verdana"/>
          <w:sz w:val="28"/>
          <w:szCs w:val="28"/>
        </w:rPr>
        <w:t xml:space="preserve">ANGÉLICA MARÍA TAPASCO, quien </w:t>
      </w:r>
      <w:r w:rsidR="003D5976">
        <w:rPr>
          <w:rFonts w:cs="Verdana"/>
          <w:sz w:val="28"/>
          <w:szCs w:val="28"/>
        </w:rPr>
        <w:t>atendió</w:t>
      </w:r>
      <w:r w:rsidR="00335046">
        <w:rPr>
          <w:rFonts w:cs="Verdana"/>
          <w:sz w:val="28"/>
          <w:szCs w:val="28"/>
        </w:rPr>
        <w:t xml:space="preserve"> al óbito cuando tuvo la crisis</w:t>
      </w:r>
      <w:r w:rsidR="00523AEE">
        <w:rPr>
          <w:rFonts w:cs="Verdana"/>
          <w:sz w:val="28"/>
          <w:szCs w:val="28"/>
        </w:rPr>
        <w:t xml:space="preserve"> generada por la alérgica,</w:t>
      </w:r>
      <w:r w:rsidR="00335046">
        <w:rPr>
          <w:rFonts w:cs="Verdana"/>
          <w:sz w:val="28"/>
          <w:szCs w:val="28"/>
        </w:rPr>
        <w:t xml:space="preserve"> expuso que él no presentaba síntomas relacionados con una reacción </w:t>
      </w:r>
      <w:r w:rsidR="003D5976">
        <w:rPr>
          <w:rFonts w:cs="Verdana"/>
          <w:sz w:val="28"/>
          <w:szCs w:val="28"/>
        </w:rPr>
        <w:t xml:space="preserve">alérgica, ya que las vías respiratorias no estaban hinchadas, tanto es así que pudieron intubarlo con facilidad. </w:t>
      </w:r>
    </w:p>
    <w:p w:rsidR="003D5976" w:rsidRDefault="003D5976" w:rsidP="00573B1F">
      <w:pPr>
        <w:pStyle w:val="Sinespaciado"/>
        <w:spacing w:line="276" w:lineRule="auto"/>
        <w:jc w:val="both"/>
        <w:rPr>
          <w:rFonts w:cs="Verdana"/>
          <w:sz w:val="28"/>
          <w:szCs w:val="28"/>
        </w:rPr>
      </w:pPr>
    </w:p>
    <w:p w:rsidR="000E0F58" w:rsidRDefault="003D5976" w:rsidP="00573B1F">
      <w:pPr>
        <w:pStyle w:val="Sinespaciado"/>
        <w:numPr>
          <w:ilvl w:val="0"/>
          <w:numId w:val="10"/>
        </w:numPr>
        <w:spacing w:line="276" w:lineRule="auto"/>
        <w:ind w:left="360"/>
        <w:jc w:val="both"/>
        <w:rPr>
          <w:rFonts w:cs="Verdana"/>
          <w:sz w:val="28"/>
          <w:szCs w:val="28"/>
        </w:rPr>
      </w:pPr>
      <w:r>
        <w:rPr>
          <w:rFonts w:cs="Verdana"/>
          <w:sz w:val="28"/>
          <w:szCs w:val="28"/>
        </w:rPr>
        <w:lastRenderedPageBreak/>
        <w:t xml:space="preserve">De lo atestado por los médicos </w:t>
      </w:r>
      <w:r w:rsidRPr="003D5976">
        <w:rPr>
          <w:rFonts w:cs="Verdana"/>
          <w:sz w:val="28"/>
          <w:szCs w:val="28"/>
        </w:rPr>
        <w:t>ANGÉLICA MARÍA TAPASCO</w:t>
      </w:r>
      <w:r>
        <w:rPr>
          <w:rFonts w:cs="Verdana"/>
          <w:sz w:val="28"/>
          <w:szCs w:val="28"/>
        </w:rPr>
        <w:t xml:space="preserve"> y RAFAEL PEÑUELA, se desprende que </w:t>
      </w:r>
      <w:r w:rsidR="00523AEE">
        <w:rPr>
          <w:rFonts w:cs="Verdana"/>
          <w:sz w:val="28"/>
          <w:szCs w:val="28"/>
        </w:rPr>
        <w:t xml:space="preserve">ante el estado medico en el que se encontraba </w:t>
      </w:r>
      <w:r w:rsidR="00523AEE" w:rsidRPr="00523AEE">
        <w:rPr>
          <w:rFonts w:cs="Verdana"/>
          <w:sz w:val="28"/>
          <w:szCs w:val="28"/>
        </w:rPr>
        <w:t>CARLOS ALBERTO PELÁE</w:t>
      </w:r>
      <w:r w:rsidR="00523AEE">
        <w:rPr>
          <w:rFonts w:cs="Verdana"/>
          <w:sz w:val="28"/>
          <w:szCs w:val="28"/>
        </w:rPr>
        <w:t xml:space="preserve">Z, </w:t>
      </w:r>
      <w:r>
        <w:rPr>
          <w:rFonts w:cs="Verdana"/>
          <w:sz w:val="28"/>
          <w:szCs w:val="28"/>
        </w:rPr>
        <w:t xml:space="preserve">los galenos estaban ante un dilema ya que era necesario que se le aplicaran anticoagulantes para mejorar las falencias </w:t>
      </w:r>
      <w:r w:rsidR="00523AEE">
        <w:rPr>
          <w:rFonts w:cs="Verdana"/>
          <w:sz w:val="28"/>
          <w:szCs w:val="28"/>
        </w:rPr>
        <w:t xml:space="preserve">que aquejaban </w:t>
      </w:r>
      <w:r>
        <w:rPr>
          <w:rFonts w:cs="Verdana"/>
          <w:sz w:val="28"/>
          <w:szCs w:val="28"/>
        </w:rPr>
        <w:t>el sistema cardiaco, pero al dilui</w:t>
      </w:r>
      <w:r w:rsidR="000E0F58">
        <w:rPr>
          <w:rFonts w:cs="Verdana"/>
          <w:sz w:val="28"/>
          <w:szCs w:val="28"/>
        </w:rPr>
        <w:t xml:space="preserve">r la sangre se generaban unas hemorragias en las vías digestivas que agravaban el cáncer en el recto. </w:t>
      </w:r>
    </w:p>
    <w:p w:rsidR="000E0F58" w:rsidRDefault="000E0F58" w:rsidP="00573B1F">
      <w:pPr>
        <w:pStyle w:val="Sinespaciado"/>
        <w:spacing w:line="276" w:lineRule="auto"/>
        <w:jc w:val="both"/>
        <w:rPr>
          <w:rFonts w:cs="Verdana"/>
          <w:sz w:val="28"/>
          <w:szCs w:val="28"/>
        </w:rPr>
      </w:pPr>
    </w:p>
    <w:p w:rsidR="00E05E48" w:rsidRDefault="000E0F58" w:rsidP="00573B1F">
      <w:pPr>
        <w:pStyle w:val="Sinespaciado"/>
        <w:numPr>
          <w:ilvl w:val="0"/>
          <w:numId w:val="10"/>
        </w:numPr>
        <w:spacing w:line="276" w:lineRule="auto"/>
        <w:ind w:left="360"/>
        <w:jc w:val="both"/>
        <w:rPr>
          <w:rFonts w:cs="Verdana"/>
          <w:sz w:val="28"/>
          <w:szCs w:val="28"/>
        </w:rPr>
      </w:pPr>
      <w:r>
        <w:rPr>
          <w:rFonts w:cs="Verdana"/>
          <w:sz w:val="28"/>
          <w:szCs w:val="28"/>
        </w:rPr>
        <w:t xml:space="preserve">Es cierto que hubo una negligencia en el actuar del personal que laboraba en la clínica </w:t>
      </w:r>
      <w:r>
        <w:rPr>
          <w:rFonts w:cs="Verdana"/>
          <w:i/>
          <w:sz w:val="28"/>
          <w:szCs w:val="28"/>
        </w:rPr>
        <w:t>Saludcoop</w:t>
      </w:r>
      <w:r>
        <w:rPr>
          <w:rFonts w:cs="Verdana"/>
          <w:sz w:val="28"/>
          <w:szCs w:val="28"/>
        </w:rPr>
        <w:t xml:space="preserve">, ya que </w:t>
      </w:r>
      <w:r w:rsidR="00E11D82">
        <w:rPr>
          <w:rFonts w:cs="Verdana"/>
          <w:sz w:val="28"/>
          <w:szCs w:val="28"/>
        </w:rPr>
        <w:t xml:space="preserve">no se le informó a hospitalización </w:t>
      </w:r>
      <w:r>
        <w:rPr>
          <w:rFonts w:cs="Verdana"/>
          <w:sz w:val="28"/>
          <w:szCs w:val="28"/>
        </w:rPr>
        <w:t xml:space="preserve">las anotaciones que se le hicieron en la historia </w:t>
      </w:r>
      <w:r w:rsidR="00971B94">
        <w:rPr>
          <w:rFonts w:cs="Verdana"/>
          <w:sz w:val="28"/>
          <w:szCs w:val="28"/>
        </w:rPr>
        <w:t>clínica</w:t>
      </w:r>
      <w:r>
        <w:rPr>
          <w:rFonts w:cs="Verdana"/>
          <w:sz w:val="28"/>
          <w:szCs w:val="28"/>
        </w:rPr>
        <w:t xml:space="preserve"> </w:t>
      </w:r>
      <w:r w:rsidR="00E05E48">
        <w:rPr>
          <w:rFonts w:cs="Verdana"/>
          <w:sz w:val="28"/>
          <w:szCs w:val="28"/>
        </w:rPr>
        <w:t>del paciente cuando estuvo recluido e</w:t>
      </w:r>
      <w:r w:rsidR="00E11D82">
        <w:rPr>
          <w:rFonts w:cs="Verdana"/>
          <w:sz w:val="28"/>
          <w:szCs w:val="28"/>
        </w:rPr>
        <w:t>n la UCI respecto sus alergias,</w:t>
      </w:r>
      <w:r w:rsidR="00E05E48">
        <w:rPr>
          <w:rFonts w:cs="Verdana"/>
          <w:sz w:val="28"/>
          <w:szCs w:val="28"/>
        </w:rPr>
        <w:t xml:space="preserve"> pero ese actuar negligente no se le </w:t>
      </w:r>
      <w:r w:rsidR="00971B94">
        <w:rPr>
          <w:rFonts w:cs="Verdana"/>
          <w:sz w:val="28"/>
          <w:szCs w:val="28"/>
        </w:rPr>
        <w:t>podía</w:t>
      </w:r>
      <w:r w:rsidR="00E05E48">
        <w:rPr>
          <w:rFonts w:cs="Verdana"/>
          <w:sz w:val="28"/>
          <w:szCs w:val="28"/>
        </w:rPr>
        <w:t xml:space="preserve"> imputar de manera exclusiva a los Procesados, porque en el mismo se encontraban implicadas otras personas. </w:t>
      </w:r>
    </w:p>
    <w:p w:rsidR="00E05E48" w:rsidRDefault="00E05E48" w:rsidP="00573B1F">
      <w:pPr>
        <w:pStyle w:val="Sinespaciado"/>
        <w:spacing w:line="276" w:lineRule="auto"/>
        <w:jc w:val="both"/>
        <w:rPr>
          <w:rFonts w:cs="Verdana"/>
          <w:sz w:val="28"/>
          <w:szCs w:val="28"/>
        </w:rPr>
      </w:pPr>
    </w:p>
    <w:p w:rsidR="00987443" w:rsidRPr="00E84291" w:rsidRDefault="00F65E87" w:rsidP="00E84291">
      <w:pPr>
        <w:pStyle w:val="Sinespaciado"/>
        <w:numPr>
          <w:ilvl w:val="0"/>
          <w:numId w:val="10"/>
        </w:numPr>
        <w:spacing w:line="276" w:lineRule="auto"/>
        <w:ind w:left="360"/>
        <w:jc w:val="both"/>
        <w:rPr>
          <w:rFonts w:cs="Verdana"/>
          <w:sz w:val="28"/>
          <w:szCs w:val="28"/>
        </w:rPr>
      </w:pPr>
      <w:r>
        <w:rPr>
          <w:rFonts w:cs="Verdana"/>
          <w:sz w:val="28"/>
          <w:szCs w:val="28"/>
        </w:rPr>
        <w:t>No era tema objeto de debate l</w:t>
      </w:r>
      <w:r w:rsidR="00E05E48">
        <w:rPr>
          <w:rFonts w:cs="Verdana"/>
          <w:sz w:val="28"/>
          <w:szCs w:val="28"/>
        </w:rPr>
        <w:t xml:space="preserve">as discrepancias habidas entre la historia </w:t>
      </w:r>
      <w:r w:rsidR="00E11D82">
        <w:rPr>
          <w:rFonts w:cs="Verdana"/>
          <w:sz w:val="28"/>
          <w:szCs w:val="28"/>
        </w:rPr>
        <w:t>clínica</w:t>
      </w:r>
      <w:r w:rsidR="00E05E48">
        <w:rPr>
          <w:rFonts w:cs="Verdana"/>
          <w:sz w:val="28"/>
          <w:szCs w:val="28"/>
        </w:rPr>
        <w:t xml:space="preserve"> exhibida por la </w:t>
      </w:r>
      <w:r w:rsidR="00E11D82">
        <w:rPr>
          <w:rFonts w:cs="Verdana"/>
          <w:sz w:val="28"/>
          <w:szCs w:val="28"/>
        </w:rPr>
        <w:t>Fiscalía</w:t>
      </w:r>
      <w:r w:rsidR="00E05E48">
        <w:rPr>
          <w:rFonts w:cs="Verdana"/>
          <w:sz w:val="28"/>
          <w:szCs w:val="28"/>
        </w:rPr>
        <w:t xml:space="preserve"> respecto de aquella que figuraba en poder de la Procesada </w:t>
      </w:r>
      <w:r w:rsidR="00E05E48" w:rsidRPr="00E05E48">
        <w:rPr>
          <w:rFonts w:cs="Verdana"/>
          <w:sz w:val="28"/>
          <w:szCs w:val="28"/>
        </w:rPr>
        <w:t>HILDA CLEMENCIA NARANJO</w:t>
      </w:r>
      <w:r>
        <w:rPr>
          <w:rFonts w:cs="Verdana"/>
          <w:sz w:val="28"/>
          <w:szCs w:val="28"/>
        </w:rPr>
        <w:t xml:space="preserve">, pero tales incongruencias, </w:t>
      </w:r>
      <w:r w:rsidR="00E11D82">
        <w:rPr>
          <w:rFonts w:cs="Verdana"/>
          <w:sz w:val="28"/>
          <w:szCs w:val="28"/>
        </w:rPr>
        <w:t>además</w:t>
      </w:r>
      <w:r>
        <w:rPr>
          <w:rFonts w:cs="Verdana"/>
          <w:sz w:val="28"/>
          <w:szCs w:val="28"/>
        </w:rPr>
        <w:t xml:space="preserve"> de ser reflejo del desorden administrativo que imperaba en el hos</w:t>
      </w:r>
      <w:r w:rsidR="00E11D82">
        <w:rPr>
          <w:rFonts w:cs="Verdana"/>
          <w:sz w:val="28"/>
          <w:szCs w:val="28"/>
        </w:rPr>
        <w:t xml:space="preserve">pital, eran </w:t>
      </w:r>
      <w:r>
        <w:rPr>
          <w:rFonts w:cs="Verdana"/>
          <w:sz w:val="28"/>
          <w:szCs w:val="28"/>
        </w:rPr>
        <w:t xml:space="preserve">indicativas de la forma como varios empleados de la </w:t>
      </w:r>
      <w:r w:rsidR="00A04595">
        <w:rPr>
          <w:rFonts w:cs="Verdana"/>
          <w:sz w:val="28"/>
          <w:szCs w:val="28"/>
        </w:rPr>
        <w:t>clínica</w:t>
      </w:r>
      <w:r>
        <w:rPr>
          <w:rFonts w:cs="Verdana"/>
          <w:sz w:val="28"/>
          <w:szCs w:val="28"/>
        </w:rPr>
        <w:t xml:space="preserve"> pretendieron salvaguardar su responsabilidad al inculpar a otros por los yerros ocurridos.</w:t>
      </w:r>
    </w:p>
    <w:p w:rsidR="00987443" w:rsidRDefault="00987443" w:rsidP="00E33489">
      <w:pPr>
        <w:pStyle w:val="Sinespaciado"/>
        <w:jc w:val="center"/>
        <w:rPr>
          <w:rFonts w:cs="Verdana"/>
          <w:b/>
          <w:bCs/>
          <w:sz w:val="28"/>
          <w:szCs w:val="28"/>
        </w:rPr>
      </w:pPr>
      <w:r w:rsidRPr="00987443">
        <w:rPr>
          <w:rFonts w:cs="Verdana"/>
          <w:b/>
          <w:bCs/>
          <w:sz w:val="28"/>
          <w:szCs w:val="28"/>
        </w:rPr>
        <w:t>LAS ALZADAS:</w:t>
      </w:r>
    </w:p>
    <w:p w:rsidR="00E11D82" w:rsidRDefault="00E11D82" w:rsidP="00E33489">
      <w:pPr>
        <w:pStyle w:val="Sinespaciado"/>
        <w:jc w:val="center"/>
        <w:rPr>
          <w:rFonts w:cs="Verdana"/>
          <w:b/>
          <w:bCs/>
          <w:sz w:val="28"/>
          <w:szCs w:val="28"/>
        </w:rPr>
      </w:pPr>
    </w:p>
    <w:p w:rsidR="00E11D82" w:rsidRDefault="00E11D82" w:rsidP="00E33489">
      <w:pPr>
        <w:pStyle w:val="Sinespaciado"/>
        <w:jc w:val="both"/>
        <w:rPr>
          <w:rFonts w:cs="Verdana"/>
          <w:b/>
          <w:bCs/>
          <w:sz w:val="28"/>
          <w:szCs w:val="28"/>
        </w:rPr>
      </w:pPr>
      <w:r>
        <w:rPr>
          <w:rFonts w:cs="Verdana"/>
          <w:b/>
          <w:bCs/>
          <w:sz w:val="28"/>
          <w:szCs w:val="28"/>
        </w:rPr>
        <w:t xml:space="preserve">- El recurso de </w:t>
      </w:r>
      <w:r w:rsidR="00974B0E">
        <w:rPr>
          <w:rFonts w:cs="Verdana"/>
          <w:b/>
          <w:bCs/>
          <w:sz w:val="28"/>
          <w:szCs w:val="28"/>
        </w:rPr>
        <w:t>apelación</w:t>
      </w:r>
      <w:r>
        <w:rPr>
          <w:rFonts w:cs="Verdana"/>
          <w:b/>
          <w:bCs/>
          <w:sz w:val="28"/>
          <w:szCs w:val="28"/>
        </w:rPr>
        <w:t xml:space="preserve"> interpuesto por la </w:t>
      </w:r>
      <w:r w:rsidR="00A04595">
        <w:rPr>
          <w:rFonts w:cs="Verdana"/>
          <w:b/>
          <w:bCs/>
          <w:sz w:val="28"/>
          <w:szCs w:val="28"/>
        </w:rPr>
        <w:t>Fiscalía</w:t>
      </w:r>
      <w:r>
        <w:rPr>
          <w:rFonts w:cs="Verdana"/>
          <w:b/>
          <w:bCs/>
          <w:sz w:val="28"/>
          <w:szCs w:val="28"/>
        </w:rPr>
        <w:t xml:space="preserve">: </w:t>
      </w:r>
    </w:p>
    <w:p w:rsidR="00E11D82" w:rsidRDefault="00E11D82" w:rsidP="00E33489">
      <w:pPr>
        <w:pStyle w:val="Sinespaciado"/>
        <w:jc w:val="both"/>
        <w:rPr>
          <w:rFonts w:cs="Verdana"/>
          <w:b/>
          <w:bCs/>
          <w:sz w:val="28"/>
          <w:szCs w:val="28"/>
        </w:rPr>
      </w:pPr>
    </w:p>
    <w:p w:rsidR="00E11D82" w:rsidRDefault="00E11D82" w:rsidP="00573B1F">
      <w:pPr>
        <w:pStyle w:val="Sinespaciado"/>
        <w:spacing w:line="276" w:lineRule="auto"/>
        <w:jc w:val="both"/>
        <w:rPr>
          <w:rFonts w:cs="Verdana"/>
          <w:bCs/>
          <w:sz w:val="28"/>
          <w:szCs w:val="28"/>
        </w:rPr>
      </w:pPr>
      <w:r>
        <w:rPr>
          <w:rFonts w:cs="Verdana"/>
          <w:bCs/>
          <w:sz w:val="28"/>
          <w:szCs w:val="28"/>
        </w:rPr>
        <w:t xml:space="preserve">Como tesis de su discrepancia, la representante del Ente Acusador aduce que en el fallo recurrido se incurrieron en errores en la </w:t>
      </w:r>
      <w:r w:rsidR="00971B94">
        <w:rPr>
          <w:rFonts w:cs="Verdana"/>
          <w:bCs/>
          <w:sz w:val="28"/>
          <w:szCs w:val="28"/>
        </w:rPr>
        <w:t>apreciación</w:t>
      </w:r>
      <w:r>
        <w:rPr>
          <w:rFonts w:cs="Verdana"/>
          <w:bCs/>
          <w:sz w:val="28"/>
          <w:szCs w:val="28"/>
        </w:rPr>
        <w:t xml:space="preserve"> del acervo probatorio, debido a que en las pruebas habidas en el proceso demostraban que los Procesados con su desempeño incurrieron en una falta al deber objetivo de cuidado al incurrir en un actuar negligente porque: a) Le aplicaron al paciente un medicamento del cual era alérgico, sin consultar el contenido de la historia </w:t>
      </w:r>
      <w:r w:rsidR="00974B0E">
        <w:rPr>
          <w:rFonts w:cs="Verdana"/>
          <w:bCs/>
          <w:sz w:val="28"/>
          <w:szCs w:val="28"/>
        </w:rPr>
        <w:t>clínica</w:t>
      </w:r>
      <w:r>
        <w:rPr>
          <w:rFonts w:cs="Verdana"/>
          <w:bCs/>
          <w:sz w:val="28"/>
          <w:szCs w:val="28"/>
        </w:rPr>
        <w:t xml:space="preserve"> en la </w:t>
      </w:r>
      <w:r>
        <w:rPr>
          <w:rFonts w:cs="Verdana"/>
          <w:bCs/>
          <w:sz w:val="28"/>
          <w:szCs w:val="28"/>
        </w:rPr>
        <w:lastRenderedPageBreak/>
        <w:t xml:space="preserve">que en su primera página aparecía anotado las alergias a la </w:t>
      </w:r>
      <w:r w:rsidRPr="00E11D82">
        <w:rPr>
          <w:rFonts w:cs="Verdana"/>
          <w:bCs/>
          <w:sz w:val="28"/>
          <w:szCs w:val="28"/>
        </w:rPr>
        <w:t>dipirona</w:t>
      </w:r>
      <w:r>
        <w:rPr>
          <w:rFonts w:cs="Verdana"/>
          <w:bCs/>
          <w:sz w:val="28"/>
          <w:szCs w:val="28"/>
        </w:rPr>
        <w:t xml:space="preserve">; b) Al momento de suministrarle el medicamento al paciente, en momento alguno lo indagaron sobre las alergias a las que </w:t>
      </w:r>
      <w:r w:rsidR="00B4482F">
        <w:rPr>
          <w:rFonts w:cs="Verdana"/>
          <w:bCs/>
          <w:sz w:val="28"/>
          <w:szCs w:val="28"/>
        </w:rPr>
        <w:t>padecía</w:t>
      </w:r>
      <w:r>
        <w:rPr>
          <w:rFonts w:cs="Verdana"/>
          <w:bCs/>
          <w:sz w:val="28"/>
          <w:szCs w:val="28"/>
        </w:rPr>
        <w:t xml:space="preserve">. </w:t>
      </w:r>
    </w:p>
    <w:p w:rsidR="00E11D82" w:rsidRDefault="00E11D82" w:rsidP="00573B1F">
      <w:pPr>
        <w:pStyle w:val="Sinespaciado"/>
        <w:spacing w:line="276" w:lineRule="auto"/>
        <w:jc w:val="both"/>
        <w:rPr>
          <w:rFonts w:cs="Verdana"/>
          <w:bCs/>
          <w:sz w:val="28"/>
          <w:szCs w:val="28"/>
        </w:rPr>
      </w:pPr>
    </w:p>
    <w:p w:rsidR="00E11D82" w:rsidRDefault="00E11D82" w:rsidP="00573B1F">
      <w:pPr>
        <w:pStyle w:val="Sinespaciado"/>
        <w:spacing w:line="276" w:lineRule="auto"/>
        <w:jc w:val="both"/>
        <w:rPr>
          <w:rFonts w:cs="Verdana"/>
          <w:bCs/>
          <w:sz w:val="28"/>
          <w:szCs w:val="28"/>
        </w:rPr>
      </w:pPr>
      <w:r>
        <w:rPr>
          <w:rFonts w:cs="Verdana"/>
          <w:bCs/>
          <w:sz w:val="28"/>
          <w:szCs w:val="28"/>
        </w:rPr>
        <w:t>De igual forma, la representante de</w:t>
      </w:r>
      <w:r w:rsidR="00974B0E">
        <w:rPr>
          <w:rFonts w:cs="Verdana"/>
          <w:bCs/>
          <w:sz w:val="28"/>
          <w:szCs w:val="28"/>
        </w:rPr>
        <w:t xml:space="preserve">l Ente Acusador expuso que con base en el testimonio rendido por el perito </w:t>
      </w:r>
      <w:r w:rsidR="00974B0E" w:rsidRPr="00974B0E">
        <w:rPr>
          <w:rFonts w:cs="Verdana"/>
          <w:bCs/>
          <w:sz w:val="28"/>
          <w:szCs w:val="28"/>
        </w:rPr>
        <w:t>GABRIEL ANDRÉS DÍAZ</w:t>
      </w:r>
      <w:r w:rsidR="00974B0E">
        <w:rPr>
          <w:rFonts w:cs="Verdana"/>
          <w:bCs/>
          <w:sz w:val="28"/>
          <w:szCs w:val="28"/>
        </w:rPr>
        <w:t xml:space="preserve">, el cual no fue debidamente apreciado en el fallo opugnado, se demostró que el suministro del medicamento </w:t>
      </w:r>
      <w:r w:rsidR="00974B0E" w:rsidRPr="00974B0E">
        <w:rPr>
          <w:rFonts w:cs="Verdana"/>
          <w:bCs/>
          <w:sz w:val="28"/>
          <w:szCs w:val="28"/>
        </w:rPr>
        <w:t>dipirona</w:t>
      </w:r>
      <w:r w:rsidR="00974B0E">
        <w:rPr>
          <w:rFonts w:cs="Verdana"/>
          <w:bCs/>
          <w:sz w:val="28"/>
          <w:szCs w:val="28"/>
        </w:rPr>
        <w:t xml:space="preserve">, fue el factor detonante que generó la crisis alérgica que conllevó al deceso de quien en vida respondía por el nombre de </w:t>
      </w:r>
      <w:r w:rsidR="00974B0E" w:rsidRPr="00974B0E">
        <w:rPr>
          <w:rFonts w:cs="Verdana"/>
          <w:bCs/>
          <w:sz w:val="28"/>
          <w:szCs w:val="28"/>
        </w:rPr>
        <w:t>CARLOS ALBERTO PELÁEZ</w:t>
      </w:r>
      <w:r w:rsidR="00974B0E">
        <w:rPr>
          <w:rFonts w:cs="Verdana"/>
          <w:bCs/>
          <w:sz w:val="28"/>
          <w:szCs w:val="28"/>
        </w:rPr>
        <w:t>.</w:t>
      </w:r>
    </w:p>
    <w:p w:rsidR="00974B0E" w:rsidRDefault="00974B0E" w:rsidP="00E33489">
      <w:pPr>
        <w:pStyle w:val="Sinespaciado"/>
        <w:spacing w:line="360" w:lineRule="auto"/>
        <w:jc w:val="both"/>
        <w:rPr>
          <w:rFonts w:cs="Verdana"/>
          <w:bCs/>
          <w:sz w:val="28"/>
          <w:szCs w:val="28"/>
        </w:rPr>
      </w:pPr>
    </w:p>
    <w:p w:rsidR="00974B0E" w:rsidRDefault="00974B0E" w:rsidP="00E33489">
      <w:pPr>
        <w:pStyle w:val="Sinespaciado"/>
        <w:jc w:val="both"/>
        <w:rPr>
          <w:rFonts w:cs="Verdana"/>
          <w:bCs/>
          <w:sz w:val="28"/>
          <w:szCs w:val="28"/>
        </w:rPr>
      </w:pPr>
      <w:r>
        <w:rPr>
          <w:rFonts w:cs="Verdana"/>
          <w:b/>
          <w:bCs/>
          <w:sz w:val="28"/>
          <w:szCs w:val="28"/>
        </w:rPr>
        <w:t xml:space="preserve">- El recurso de apelación interpuesto por el representante de las víctimas: </w:t>
      </w:r>
    </w:p>
    <w:p w:rsidR="00974B0E" w:rsidRDefault="00974B0E" w:rsidP="00E33489">
      <w:pPr>
        <w:pStyle w:val="Sinespaciado"/>
        <w:jc w:val="both"/>
        <w:rPr>
          <w:rFonts w:cs="Verdana"/>
          <w:bCs/>
          <w:sz w:val="28"/>
          <w:szCs w:val="28"/>
        </w:rPr>
      </w:pPr>
    </w:p>
    <w:p w:rsidR="00974B0E" w:rsidRDefault="00974B0E" w:rsidP="00573B1F">
      <w:pPr>
        <w:pStyle w:val="Sinespaciado"/>
        <w:spacing w:line="276" w:lineRule="auto"/>
        <w:jc w:val="both"/>
        <w:rPr>
          <w:rFonts w:cs="Verdana"/>
          <w:bCs/>
          <w:sz w:val="28"/>
          <w:szCs w:val="28"/>
        </w:rPr>
      </w:pPr>
      <w:r>
        <w:rPr>
          <w:rFonts w:cs="Verdana"/>
          <w:bCs/>
          <w:sz w:val="28"/>
          <w:szCs w:val="28"/>
        </w:rPr>
        <w:t xml:space="preserve">El apoderado judicial de las víctimas en la alzada, como </w:t>
      </w:r>
      <w:r w:rsidR="00230F3F">
        <w:rPr>
          <w:rFonts w:cs="Verdana"/>
          <w:bCs/>
          <w:sz w:val="28"/>
          <w:szCs w:val="28"/>
        </w:rPr>
        <w:t xml:space="preserve">inicial </w:t>
      </w:r>
      <w:r>
        <w:rPr>
          <w:rFonts w:cs="Verdana"/>
          <w:bCs/>
          <w:sz w:val="28"/>
          <w:szCs w:val="28"/>
        </w:rPr>
        <w:t>tesis de su discrepancia propuso la consistente que en el presente asunto tuvo ocurrencia una violación del debido proceso</w:t>
      </w:r>
      <w:r w:rsidR="00230F3F">
        <w:rPr>
          <w:rFonts w:cs="Verdana"/>
          <w:bCs/>
          <w:sz w:val="28"/>
          <w:szCs w:val="28"/>
        </w:rPr>
        <w:t xml:space="preserve"> por conculcarse el principio de la concentración consignado en el </w:t>
      </w:r>
      <w:r w:rsidR="009758A4">
        <w:rPr>
          <w:rFonts w:cs="Verdana"/>
          <w:bCs/>
          <w:sz w:val="28"/>
          <w:szCs w:val="28"/>
        </w:rPr>
        <w:t>artículo</w:t>
      </w:r>
      <w:r w:rsidR="00230F3F">
        <w:rPr>
          <w:rFonts w:cs="Verdana"/>
          <w:bCs/>
          <w:sz w:val="28"/>
          <w:szCs w:val="28"/>
        </w:rPr>
        <w:t xml:space="preserve"> 454 C.P.P.</w:t>
      </w:r>
      <w:r>
        <w:rPr>
          <w:rFonts w:cs="Verdana"/>
          <w:bCs/>
          <w:sz w:val="28"/>
          <w:szCs w:val="28"/>
        </w:rPr>
        <w:t xml:space="preserve"> lo que </w:t>
      </w:r>
      <w:r w:rsidR="00230F3F">
        <w:rPr>
          <w:rFonts w:cs="Verdana"/>
          <w:bCs/>
          <w:sz w:val="28"/>
          <w:szCs w:val="28"/>
        </w:rPr>
        <w:t xml:space="preserve">a su vez </w:t>
      </w:r>
      <w:r>
        <w:rPr>
          <w:rFonts w:cs="Verdana"/>
          <w:bCs/>
          <w:sz w:val="28"/>
          <w:szCs w:val="28"/>
        </w:rPr>
        <w:t xml:space="preserve">ameritaba que se deba anular la actuación procesal para que de esa forma se ordene la repetición o el inicio de un nuevo juicio, debido a que la sentencia fue proferida por una funcionaria judicial diferente de aquella que </w:t>
      </w:r>
      <w:r w:rsidR="00230F3F">
        <w:rPr>
          <w:rFonts w:cs="Verdana"/>
          <w:bCs/>
          <w:sz w:val="28"/>
          <w:szCs w:val="28"/>
        </w:rPr>
        <w:t xml:space="preserve">había presidido el juicio, presenciado el debate probatorio y proferido el anuncio del sentido del fallo. </w:t>
      </w:r>
    </w:p>
    <w:p w:rsidR="00230F3F" w:rsidRDefault="00230F3F" w:rsidP="00573B1F">
      <w:pPr>
        <w:pStyle w:val="Sinespaciado"/>
        <w:spacing w:line="276" w:lineRule="auto"/>
        <w:jc w:val="both"/>
        <w:rPr>
          <w:rFonts w:cs="Verdana"/>
          <w:bCs/>
          <w:sz w:val="28"/>
          <w:szCs w:val="28"/>
        </w:rPr>
      </w:pPr>
    </w:p>
    <w:p w:rsidR="00230F3F" w:rsidRDefault="00230F3F" w:rsidP="00573B1F">
      <w:pPr>
        <w:pStyle w:val="Sinespaciado"/>
        <w:spacing w:line="276" w:lineRule="auto"/>
        <w:jc w:val="both"/>
        <w:rPr>
          <w:rFonts w:cs="Verdana"/>
          <w:bCs/>
          <w:sz w:val="28"/>
          <w:szCs w:val="28"/>
        </w:rPr>
      </w:pPr>
      <w:r>
        <w:rPr>
          <w:rFonts w:cs="Verdana"/>
          <w:bCs/>
          <w:sz w:val="28"/>
          <w:szCs w:val="28"/>
        </w:rPr>
        <w:t>Asimismo, el apelante adujo que entre el anuncio del sentido del fallo y la sentencia opugnada se desconoció el principio de la congruencia consagrado en el artículo 446 C.P.P. ya que el fallo confutado no tuvo en cuenta ninguna de las razones de hecho como de derecho que le sirvieron de fundamentó a la Jueza que presid</w:t>
      </w:r>
      <w:r w:rsidR="00BB7125">
        <w:rPr>
          <w:rFonts w:cs="Verdana"/>
          <w:bCs/>
          <w:sz w:val="28"/>
          <w:szCs w:val="28"/>
        </w:rPr>
        <w:t>ió</w:t>
      </w:r>
      <w:r>
        <w:rPr>
          <w:rFonts w:cs="Verdana"/>
          <w:bCs/>
          <w:sz w:val="28"/>
          <w:szCs w:val="28"/>
        </w:rPr>
        <w:t xml:space="preserve"> el juicio para anunciar de manera absolutoria el sentido del fallo. </w:t>
      </w:r>
    </w:p>
    <w:p w:rsidR="00230F3F" w:rsidRDefault="00230F3F" w:rsidP="00573B1F">
      <w:pPr>
        <w:pStyle w:val="Sinespaciado"/>
        <w:spacing w:line="276" w:lineRule="auto"/>
        <w:jc w:val="both"/>
        <w:rPr>
          <w:rFonts w:cs="Verdana"/>
          <w:bCs/>
          <w:sz w:val="28"/>
          <w:szCs w:val="28"/>
        </w:rPr>
      </w:pPr>
    </w:p>
    <w:p w:rsidR="00230F3F" w:rsidRDefault="00230F3F" w:rsidP="00573B1F">
      <w:pPr>
        <w:pStyle w:val="Sinespaciado"/>
        <w:spacing w:line="276" w:lineRule="auto"/>
        <w:jc w:val="both"/>
        <w:rPr>
          <w:rFonts w:cs="Verdana"/>
          <w:bCs/>
          <w:sz w:val="28"/>
          <w:szCs w:val="28"/>
        </w:rPr>
      </w:pPr>
      <w:r>
        <w:rPr>
          <w:rFonts w:cs="Verdana"/>
          <w:bCs/>
          <w:sz w:val="28"/>
          <w:szCs w:val="28"/>
        </w:rPr>
        <w:lastRenderedPageBreak/>
        <w:t xml:space="preserve">De igual forma, el apelante expuso que en la sentencia confutada se incurrieron en yerros en la apreciación del acervo probatorio, que </w:t>
      </w:r>
      <w:r w:rsidR="009160A6">
        <w:rPr>
          <w:rFonts w:cs="Verdana"/>
          <w:bCs/>
          <w:sz w:val="28"/>
          <w:szCs w:val="28"/>
        </w:rPr>
        <w:t xml:space="preserve">repercutieron </w:t>
      </w:r>
      <w:r w:rsidR="00C75465">
        <w:rPr>
          <w:rFonts w:cs="Verdana"/>
          <w:bCs/>
          <w:sz w:val="28"/>
          <w:szCs w:val="28"/>
        </w:rPr>
        <w:t xml:space="preserve">para que erróneamente no se estimara que el deceso </w:t>
      </w:r>
      <w:r w:rsidR="00C75465" w:rsidRPr="00C75465">
        <w:rPr>
          <w:rFonts w:cs="Verdana"/>
          <w:bCs/>
          <w:sz w:val="28"/>
          <w:szCs w:val="28"/>
        </w:rPr>
        <w:t>de quien en vida respondía por el nombre de CARLOS ALBERTO PELÁEZ</w:t>
      </w:r>
      <w:r w:rsidR="00C75465">
        <w:rPr>
          <w:rFonts w:cs="Verdana"/>
          <w:bCs/>
          <w:sz w:val="28"/>
          <w:szCs w:val="28"/>
        </w:rPr>
        <w:t xml:space="preserve"> fue una consecuencia directa de la vulneración del deber objetivo de cuidado en el que incurrieron los Procesados en el desempeño de sus roles, causado por la aplicación de un medicamento respecto del cual el óbito era alérgico.  </w:t>
      </w:r>
    </w:p>
    <w:p w:rsidR="00C75465" w:rsidRDefault="00C75465" w:rsidP="00573B1F">
      <w:pPr>
        <w:pStyle w:val="Sinespaciado"/>
        <w:spacing w:line="276" w:lineRule="auto"/>
        <w:jc w:val="both"/>
        <w:rPr>
          <w:rFonts w:cs="Verdana"/>
          <w:bCs/>
          <w:sz w:val="28"/>
          <w:szCs w:val="28"/>
        </w:rPr>
      </w:pPr>
    </w:p>
    <w:p w:rsidR="00C75465" w:rsidRDefault="00C75465" w:rsidP="00573B1F">
      <w:pPr>
        <w:pStyle w:val="Sinespaciado"/>
        <w:spacing w:line="276" w:lineRule="auto"/>
        <w:jc w:val="both"/>
        <w:rPr>
          <w:rFonts w:cs="Verdana"/>
          <w:bCs/>
          <w:sz w:val="28"/>
          <w:szCs w:val="28"/>
        </w:rPr>
      </w:pPr>
      <w:r>
        <w:rPr>
          <w:rFonts w:cs="Verdana"/>
          <w:bCs/>
          <w:sz w:val="28"/>
          <w:szCs w:val="28"/>
        </w:rPr>
        <w:t xml:space="preserve">Para demostrar la tesis de su discrepancia en lo que corresponde con los errores de apreciación probatoria, el apelante expuso lo siguiente: </w:t>
      </w:r>
    </w:p>
    <w:p w:rsidR="00C75465" w:rsidRDefault="00C75465" w:rsidP="00573B1F">
      <w:pPr>
        <w:pStyle w:val="Sinespaciado"/>
        <w:spacing w:line="276" w:lineRule="auto"/>
        <w:jc w:val="both"/>
        <w:rPr>
          <w:rFonts w:cs="Verdana"/>
          <w:bCs/>
          <w:sz w:val="28"/>
          <w:szCs w:val="28"/>
        </w:rPr>
      </w:pPr>
    </w:p>
    <w:p w:rsidR="006E7CBA" w:rsidRPr="00E84291" w:rsidRDefault="00C75465" w:rsidP="00573B1F">
      <w:pPr>
        <w:pStyle w:val="Sinespaciado"/>
        <w:numPr>
          <w:ilvl w:val="0"/>
          <w:numId w:val="11"/>
        </w:numPr>
        <w:spacing w:line="276" w:lineRule="auto"/>
        <w:ind w:left="360"/>
        <w:jc w:val="both"/>
        <w:rPr>
          <w:rFonts w:cs="Verdana"/>
          <w:bCs/>
          <w:sz w:val="28"/>
          <w:szCs w:val="28"/>
        </w:rPr>
      </w:pPr>
      <w:r>
        <w:rPr>
          <w:rFonts w:cs="Verdana"/>
          <w:bCs/>
          <w:sz w:val="28"/>
          <w:szCs w:val="28"/>
        </w:rPr>
        <w:t xml:space="preserve">Se tergiversó lo atestado por el perito </w:t>
      </w:r>
      <w:r w:rsidRPr="00C75465">
        <w:rPr>
          <w:rFonts w:cs="Verdana"/>
          <w:bCs/>
          <w:sz w:val="28"/>
          <w:szCs w:val="28"/>
        </w:rPr>
        <w:t>GABRIEL ANDRÉS DÍAZ</w:t>
      </w:r>
      <w:r>
        <w:rPr>
          <w:rFonts w:cs="Verdana"/>
          <w:bCs/>
          <w:sz w:val="28"/>
          <w:szCs w:val="28"/>
        </w:rPr>
        <w:t xml:space="preserve"> en cuanto a lo que adujo sobre las contraindicaciones que generaba la aplicación de la droga </w:t>
      </w:r>
      <w:r w:rsidRPr="00C75465">
        <w:rPr>
          <w:rFonts w:cs="Verdana"/>
          <w:bCs/>
          <w:sz w:val="28"/>
          <w:szCs w:val="28"/>
        </w:rPr>
        <w:t>dipirona</w:t>
      </w:r>
      <w:r w:rsidR="006E7CBA">
        <w:rPr>
          <w:rFonts w:cs="Verdana"/>
          <w:bCs/>
          <w:sz w:val="28"/>
          <w:szCs w:val="28"/>
        </w:rPr>
        <w:t xml:space="preserve"> a una persona que padecía de alergia a ese m</w:t>
      </w:r>
      <w:r w:rsidR="007A679F">
        <w:rPr>
          <w:rFonts w:cs="Verdana"/>
          <w:bCs/>
          <w:sz w:val="28"/>
          <w:szCs w:val="28"/>
        </w:rPr>
        <w:t>edicamento quien estaba hemodiná</w:t>
      </w:r>
      <w:r w:rsidR="006E7CBA">
        <w:rPr>
          <w:rFonts w:cs="Verdana"/>
          <w:bCs/>
          <w:sz w:val="28"/>
          <w:szCs w:val="28"/>
        </w:rPr>
        <w:t>micamente inestable</w:t>
      </w:r>
      <w:r w:rsidR="00DA3DB5">
        <w:rPr>
          <w:rFonts w:cs="Verdana"/>
          <w:bCs/>
          <w:sz w:val="28"/>
          <w:szCs w:val="28"/>
        </w:rPr>
        <w:t xml:space="preserve"> por encontrarse recuperando de un infarto</w:t>
      </w:r>
      <w:r>
        <w:rPr>
          <w:rFonts w:cs="Verdana"/>
          <w:bCs/>
          <w:sz w:val="28"/>
          <w:szCs w:val="28"/>
        </w:rPr>
        <w:t xml:space="preserve">, </w:t>
      </w:r>
      <w:r w:rsidR="00971B94">
        <w:rPr>
          <w:rFonts w:cs="Verdana"/>
          <w:bCs/>
          <w:sz w:val="28"/>
          <w:szCs w:val="28"/>
        </w:rPr>
        <w:t>razón</w:t>
      </w:r>
      <w:r w:rsidR="006E7CBA">
        <w:rPr>
          <w:rFonts w:cs="Verdana"/>
          <w:bCs/>
          <w:sz w:val="28"/>
          <w:szCs w:val="28"/>
        </w:rPr>
        <w:t xml:space="preserve"> por la que el experto</w:t>
      </w:r>
      <w:r>
        <w:rPr>
          <w:rFonts w:cs="Verdana"/>
          <w:bCs/>
          <w:sz w:val="28"/>
          <w:szCs w:val="28"/>
        </w:rPr>
        <w:t xml:space="preserve"> no descartó que el suministro de ese medicamento haya sido un factor determinante que desencadenara un deterioro </w:t>
      </w:r>
      <w:r w:rsidR="006E7CBA">
        <w:rPr>
          <w:rFonts w:cs="Verdana"/>
          <w:bCs/>
          <w:sz w:val="28"/>
          <w:szCs w:val="28"/>
        </w:rPr>
        <w:t>agresivo de la salud del paciente</w:t>
      </w:r>
      <w:r w:rsidR="00DA3DB5">
        <w:rPr>
          <w:rFonts w:cs="Verdana"/>
          <w:bCs/>
          <w:sz w:val="28"/>
          <w:szCs w:val="28"/>
        </w:rPr>
        <w:t xml:space="preserve"> al reagudizar la enfermedad cardiaca</w:t>
      </w:r>
      <w:r w:rsidR="006E7CBA">
        <w:rPr>
          <w:rFonts w:cs="Verdana"/>
          <w:bCs/>
          <w:sz w:val="28"/>
          <w:szCs w:val="28"/>
        </w:rPr>
        <w:t xml:space="preserve">, lo que a su vez causó que sufriera el infarto agudo al miocardio que conllevó a su deceso. </w:t>
      </w:r>
    </w:p>
    <w:p w:rsidR="00DA3DB5" w:rsidRDefault="006E7CBA" w:rsidP="00573B1F">
      <w:pPr>
        <w:pStyle w:val="Sinespaciado"/>
        <w:numPr>
          <w:ilvl w:val="0"/>
          <w:numId w:val="11"/>
        </w:numPr>
        <w:spacing w:line="276" w:lineRule="auto"/>
        <w:ind w:left="360"/>
        <w:jc w:val="both"/>
        <w:rPr>
          <w:rFonts w:cs="Verdana"/>
          <w:bCs/>
          <w:sz w:val="28"/>
          <w:szCs w:val="28"/>
        </w:rPr>
      </w:pPr>
      <w:r>
        <w:rPr>
          <w:rFonts w:cs="Verdana"/>
          <w:bCs/>
          <w:sz w:val="28"/>
          <w:szCs w:val="28"/>
        </w:rPr>
        <w:t>Estaba demostrado que los Procesados con su</w:t>
      </w:r>
      <w:r w:rsidR="00BB7125">
        <w:rPr>
          <w:rFonts w:cs="Verdana"/>
          <w:bCs/>
          <w:sz w:val="28"/>
          <w:szCs w:val="28"/>
        </w:rPr>
        <w:t>s</w:t>
      </w:r>
      <w:r>
        <w:rPr>
          <w:rFonts w:cs="Verdana"/>
          <w:bCs/>
          <w:sz w:val="28"/>
          <w:szCs w:val="28"/>
        </w:rPr>
        <w:t xml:space="preserve"> desempeño</w:t>
      </w:r>
      <w:r w:rsidR="00BB7125">
        <w:rPr>
          <w:rFonts w:cs="Verdana"/>
          <w:bCs/>
          <w:sz w:val="28"/>
          <w:szCs w:val="28"/>
        </w:rPr>
        <w:t>s laborales</w:t>
      </w:r>
      <w:r>
        <w:rPr>
          <w:rFonts w:cs="Verdana"/>
          <w:bCs/>
          <w:sz w:val="28"/>
          <w:szCs w:val="28"/>
        </w:rPr>
        <w:t xml:space="preserve"> faltaron al deber objetivo de cuidado </w:t>
      </w:r>
      <w:r w:rsidR="00BB7125">
        <w:rPr>
          <w:rFonts w:cs="Verdana"/>
          <w:bCs/>
          <w:sz w:val="28"/>
          <w:szCs w:val="28"/>
        </w:rPr>
        <w:t xml:space="preserve">que les </w:t>
      </w:r>
      <w:r w:rsidR="00971B94">
        <w:rPr>
          <w:rFonts w:cs="Verdana"/>
          <w:bCs/>
          <w:sz w:val="28"/>
          <w:szCs w:val="28"/>
        </w:rPr>
        <w:t>asistía</w:t>
      </w:r>
      <w:r w:rsidR="00BB7125">
        <w:rPr>
          <w:rFonts w:cs="Verdana"/>
          <w:bCs/>
          <w:sz w:val="28"/>
          <w:szCs w:val="28"/>
        </w:rPr>
        <w:t xml:space="preserve"> </w:t>
      </w:r>
      <w:r>
        <w:rPr>
          <w:rFonts w:cs="Verdana"/>
          <w:bCs/>
          <w:sz w:val="28"/>
          <w:szCs w:val="28"/>
        </w:rPr>
        <w:t>al elevar el riesgo de tal forma que le causaron la muerte al paciente porque</w:t>
      </w:r>
      <w:r w:rsidR="005C6EE4">
        <w:rPr>
          <w:rFonts w:cs="Verdana"/>
          <w:bCs/>
          <w:sz w:val="28"/>
          <w:szCs w:val="28"/>
        </w:rPr>
        <w:t xml:space="preserve"> </w:t>
      </w:r>
      <w:r w:rsidR="00BB7125">
        <w:rPr>
          <w:rFonts w:cs="Verdana"/>
          <w:bCs/>
          <w:sz w:val="28"/>
          <w:szCs w:val="28"/>
        </w:rPr>
        <w:t xml:space="preserve">no hicieron uso del deber </w:t>
      </w:r>
      <w:r w:rsidR="005C6EE4">
        <w:rPr>
          <w:rFonts w:cs="Verdana"/>
          <w:bCs/>
          <w:sz w:val="28"/>
          <w:szCs w:val="28"/>
        </w:rPr>
        <w:t xml:space="preserve">que tenían de evaluar de manera personal al enfermo para </w:t>
      </w:r>
      <w:r w:rsidR="00BB7125">
        <w:rPr>
          <w:rFonts w:cs="Verdana"/>
          <w:bCs/>
          <w:sz w:val="28"/>
          <w:szCs w:val="28"/>
        </w:rPr>
        <w:t>así</w:t>
      </w:r>
      <w:r w:rsidR="005C6EE4">
        <w:rPr>
          <w:rFonts w:cs="Verdana"/>
          <w:bCs/>
          <w:sz w:val="28"/>
          <w:szCs w:val="28"/>
        </w:rPr>
        <w:t xml:space="preserve"> advertir los eventuales riesgo o peligros</w:t>
      </w:r>
      <w:r w:rsidR="00BB7125">
        <w:rPr>
          <w:rFonts w:cs="Verdana"/>
          <w:bCs/>
          <w:sz w:val="28"/>
          <w:szCs w:val="28"/>
        </w:rPr>
        <w:t xml:space="preserve"> a los que se </w:t>
      </w:r>
      <w:r w:rsidR="00971B94">
        <w:rPr>
          <w:rFonts w:cs="Verdana"/>
          <w:bCs/>
          <w:sz w:val="28"/>
          <w:szCs w:val="28"/>
        </w:rPr>
        <w:t>exponía</w:t>
      </w:r>
      <w:r w:rsidR="005C6EE4">
        <w:rPr>
          <w:rFonts w:cs="Verdana"/>
          <w:bCs/>
          <w:sz w:val="28"/>
          <w:szCs w:val="28"/>
        </w:rPr>
        <w:t>. Lo que aconteció cuando</w:t>
      </w:r>
      <w:r>
        <w:rPr>
          <w:rFonts w:cs="Verdana"/>
          <w:bCs/>
          <w:sz w:val="28"/>
          <w:szCs w:val="28"/>
        </w:rPr>
        <w:t>: a) El medico</w:t>
      </w:r>
      <w:r w:rsidRPr="006E7CBA">
        <w:t xml:space="preserve"> </w:t>
      </w:r>
      <w:r w:rsidRPr="006E7CBA">
        <w:rPr>
          <w:rFonts w:cs="Verdana"/>
          <w:bCs/>
          <w:sz w:val="28"/>
          <w:szCs w:val="28"/>
        </w:rPr>
        <w:t>EIBER ANDRÉS LÓPEZ</w:t>
      </w:r>
      <w:r w:rsidR="00BB7125">
        <w:rPr>
          <w:rFonts w:cs="Verdana"/>
          <w:bCs/>
          <w:sz w:val="28"/>
          <w:szCs w:val="28"/>
        </w:rPr>
        <w:t>, le recetó al</w:t>
      </w:r>
      <w:r>
        <w:rPr>
          <w:rFonts w:cs="Verdana"/>
          <w:bCs/>
          <w:sz w:val="28"/>
          <w:szCs w:val="28"/>
        </w:rPr>
        <w:t xml:space="preserve"> paciente un analgésico sin cerciorarse de sus antecedentes alérgicos y sin </w:t>
      </w:r>
      <w:r w:rsidR="005C6EE4">
        <w:rPr>
          <w:rFonts w:cs="Verdana"/>
          <w:bCs/>
          <w:sz w:val="28"/>
          <w:szCs w:val="28"/>
        </w:rPr>
        <w:t>que previamente se hubiera</w:t>
      </w:r>
      <w:r>
        <w:rPr>
          <w:rFonts w:cs="Verdana"/>
          <w:bCs/>
          <w:sz w:val="28"/>
          <w:szCs w:val="28"/>
        </w:rPr>
        <w:t xml:space="preserve"> comunic</w:t>
      </w:r>
      <w:r w:rsidR="005C6EE4">
        <w:rPr>
          <w:rFonts w:cs="Verdana"/>
          <w:bCs/>
          <w:sz w:val="28"/>
          <w:szCs w:val="28"/>
        </w:rPr>
        <w:t>ado</w:t>
      </w:r>
      <w:r>
        <w:rPr>
          <w:rFonts w:cs="Verdana"/>
          <w:bCs/>
          <w:sz w:val="28"/>
          <w:szCs w:val="28"/>
        </w:rPr>
        <w:t xml:space="preserve"> o dialogado con el enfermo. </w:t>
      </w:r>
      <w:r w:rsidR="00971B94">
        <w:rPr>
          <w:rFonts w:cs="Verdana"/>
          <w:bCs/>
          <w:sz w:val="28"/>
          <w:szCs w:val="28"/>
        </w:rPr>
        <w:t>Además</w:t>
      </w:r>
      <w:r>
        <w:rPr>
          <w:rFonts w:cs="Verdana"/>
          <w:bCs/>
          <w:sz w:val="28"/>
          <w:szCs w:val="28"/>
        </w:rPr>
        <w:t xml:space="preserve">, cuando el paciente entró en crisis, en vez de acompañarlo y asistirlo </w:t>
      </w:r>
      <w:r>
        <w:rPr>
          <w:rFonts w:cs="Verdana"/>
          <w:bCs/>
          <w:sz w:val="28"/>
          <w:szCs w:val="28"/>
        </w:rPr>
        <w:lastRenderedPageBreak/>
        <w:t xml:space="preserve">cuando </w:t>
      </w:r>
      <w:r w:rsidR="00971B94">
        <w:rPr>
          <w:rFonts w:cs="Verdana"/>
          <w:bCs/>
          <w:sz w:val="28"/>
          <w:szCs w:val="28"/>
        </w:rPr>
        <w:t>más</w:t>
      </w:r>
      <w:r w:rsidR="00DA3DB5">
        <w:rPr>
          <w:rFonts w:cs="Verdana"/>
          <w:bCs/>
          <w:sz w:val="28"/>
          <w:szCs w:val="28"/>
        </w:rPr>
        <w:t xml:space="preserve"> lo necesitaba por su estado </w:t>
      </w:r>
      <w:r w:rsidR="00BB7125">
        <w:rPr>
          <w:rFonts w:cs="Verdana"/>
          <w:bCs/>
          <w:sz w:val="28"/>
          <w:szCs w:val="28"/>
        </w:rPr>
        <w:t>crítico</w:t>
      </w:r>
      <w:r w:rsidR="00DA3DB5">
        <w:rPr>
          <w:rFonts w:cs="Verdana"/>
          <w:bCs/>
          <w:sz w:val="28"/>
          <w:szCs w:val="28"/>
        </w:rPr>
        <w:t xml:space="preserve">, </w:t>
      </w:r>
      <w:r w:rsidR="00971B94">
        <w:rPr>
          <w:rFonts w:cs="Verdana"/>
          <w:bCs/>
          <w:sz w:val="28"/>
          <w:szCs w:val="28"/>
        </w:rPr>
        <w:t>procedió</w:t>
      </w:r>
      <w:r w:rsidR="00DA3DB5">
        <w:rPr>
          <w:rFonts w:cs="Verdana"/>
          <w:bCs/>
          <w:sz w:val="28"/>
          <w:szCs w:val="28"/>
        </w:rPr>
        <w:t xml:space="preserve"> a desplazarse hacia la UCI; b) La enfermera </w:t>
      </w:r>
      <w:r w:rsidR="00DA3DB5" w:rsidRPr="00DA3DB5">
        <w:rPr>
          <w:rFonts w:cs="Verdana"/>
          <w:bCs/>
          <w:sz w:val="28"/>
          <w:szCs w:val="28"/>
        </w:rPr>
        <w:t>HILDA NARANJO</w:t>
      </w:r>
      <w:r w:rsidR="00DA3DB5">
        <w:rPr>
          <w:rFonts w:cs="Verdana"/>
          <w:bCs/>
          <w:sz w:val="28"/>
          <w:szCs w:val="28"/>
        </w:rPr>
        <w:t xml:space="preserve">, confesó que ellos cuando recibían el turno, en vez de revisar las novedades habidas en las historias clínicas de los pacientes, proceden a suministrarle los correspondientes medicamentos. </w:t>
      </w:r>
    </w:p>
    <w:p w:rsidR="00DA3DB5" w:rsidRDefault="00DA3DB5" w:rsidP="00573B1F">
      <w:pPr>
        <w:pStyle w:val="Sinespaciado"/>
        <w:spacing w:line="276" w:lineRule="auto"/>
        <w:jc w:val="both"/>
        <w:rPr>
          <w:rFonts w:cs="Verdana"/>
          <w:bCs/>
          <w:sz w:val="28"/>
          <w:szCs w:val="28"/>
        </w:rPr>
      </w:pPr>
    </w:p>
    <w:p w:rsidR="00DA3DB5" w:rsidRDefault="00DA3DB5" w:rsidP="00573B1F">
      <w:pPr>
        <w:pStyle w:val="Sinespaciado"/>
        <w:numPr>
          <w:ilvl w:val="0"/>
          <w:numId w:val="11"/>
        </w:numPr>
        <w:spacing w:line="276" w:lineRule="auto"/>
        <w:ind w:left="360"/>
        <w:jc w:val="both"/>
        <w:rPr>
          <w:rFonts w:cs="Verdana"/>
          <w:bCs/>
          <w:sz w:val="28"/>
          <w:szCs w:val="28"/>
        </w:rPr>
      </w:pPr>
      <w:r>
        <w:rPr>
          <w:rFonts w:cs="Verdana"/>
          <w:bCs/>
          <w:sz w:val="28"/>
          <w:szCs w:val="28"/>
        </w:rPr>
        <w:t xml:space="preserve">Fueron mal apreciados los testimonios rendidos por HERNÁN FERNÁNDEZ; LINA MARÍA VALENCIA y </w:t>
      </w:r>
      <w:r w:rsidR="006E7CBA">
        <w:rPr>
          <w:rFonts w:cs="Verdana"/>
          <w:bCs/>
          <w:sz w:val="28"/>
          <w:szCs w:val="28"/>
        </w:rPr>
        <w:t xml:space="preserve"> </w:t>
      </w:r>
      <w:r>
        <w:rPr>
          <w:rFonts w:cs="Verdana"/>
          <w:bCs/>
          <w:sz w:val="28"/>
          <w:szCs w:val="28"/>
        </w:rPr>
        <w:t xml:space="preserve">NATIVIDAD GALLÓN, de cuyos dichos se desprendía que debía haber una comunicación entre el personal médico y el paciente, quienes antes de ordenar el suministro de un medicamento </w:t>
      </w:r>
      <w:r w:rsidR="00BB7125">
        <w:rPr>
          <w:rFonts w:cs="Verdana"/>
          <w:bCs/>
          <w:sz w:val="28"/>
          <w:szCs w:val="28"/>
        </w:rPr>
        <w:t xml:space="preserve">tenían que </w:t>
      </w:r>
      <w:r>
        <w:rPr>
          <w:rFonts w:cs="Verdana"/>
          <w:bCs/>
          <w:sz w:val="28"/>
          <w:szCs w:val="28"/>
        </w:rPr>
        <w:t xml:space="preserve">revisar o consultar las anotaciones habidas en la historia clínica.  </w:t>
      </w:r>
    </w:p>
    <w:p w:rsidR="00DA3DB5" w:rsidRDefault="00DA3DB5" w:rsidP="00573B1F">
      <w:pPr>
        <w:pStyle w:val="Sinespaciado"/>
        <w:spacing w:line="276" w:lineRule="auto"/>
        <w:jc w:val="both"/>
        <w:rPr>
          <w:rFonts w:cs="Verdana"/>
          <w:bCs/>
          <w:sz w:val="28"/>
          <w:szCs w:val="28"/>
        </w:rPr>
      </w:pPr>
    </w:p>
    <w:p w:rsidR="006E7CBA" w:rsidRDefault="00DA3DB5" w:rsidP="00573B1F">
      <w:pPr>
        <w:pStyle w:val="Sinespaciado"/>
        <w:numPr>
          <w:ilvl w:val="0"/>
          <w:numId w:val="11"/>
        </w:numPr>
        <w:spacing w:line="276" w:lineRule="auto"/>
        <w:ind w:left="360"/>
        <w:jc w:val="both"/>
        <w:rPr>
          <w:rFonts w:cs="Verdana"/>
          <w:bCs/>
          <w:sz w:val="28"/>
          <w:szCs w:val="28"/>
        </w:rPr>
      </w:pPr>
      <w:r>
        <w:rPr>
          <w:rFonts w:cs="Verdana"/>
          <w:bCs/>
          <w:sz w:val="28"/>
          <w:szCs w:val="28"/>
        </w:rPr>
        <w:t xml:space="preserve">Pese a que es cierto que en la </w:t>
      </w:r>
      <w:r w:rsidR="00971B94">
        <w:rPr>
          <w:rFonts w:cs="Verdana"/>
          <w:bCs/>
          <w:sz w:val="28"/>
          <w:szCs w:val="28"/>
        </w:rPr>
        <w:t>clínica</w:t>
      </w:r>
      <w:r>
        <w:rPr>
          <w:rFonts w:cs="Verdana"/>
          <w:bCs/>
          <w:sz w:val="28"/>
          <w:szCs w:val="28"/>
        </w:rPr>
        <w:t xml:space="preserve"> </w:t>
      </w:r>
      <w:r>
        <w:rPr>
          <w:rFonts w:cs="Verdana"/>
          <w:bCs/>
          <w:i/>
          <w:sz w:val="28"/>
          <w:szCs w:val="28"/>
        </w:rPr>
        <w:t xml:space="preserve">Salucoop </w:t>
      </w:r>
      <w:r w:rsidR="00971B94">
        <w:rPr>
          <w:rFonts w:cs="Verdana"/>
          <w:bCs/>
          <w:sz w:val="28"/>
          <w:szCs w:val="28"/>
        </w:rPr>
        <w:t>había</w:t>
      </w:r>
      <w:r>
        <w:rPr>
          <w:rFonts w:cs="Verdana"/>
          <w:bCs/>
          <w:sz w:val="28"/>
          <w:szCs w:val="28"/>
        </w:rPr>
        <w:t xml:space="preserve"> un servicio caótico,</w:t>
      </w:r>
      <w:r w:rsidR="005C6EE4">
        <w:rPr>
          <w:rFonts w:cs="Verdana"/>
          <w:bCs/>
          <w:sz w:val="28"/>
          <w:szCs w:val="28"/>
        </w:rPr>
        <w:t xml:space="preserve"> generado como consecuencia de una serie de fallas en el que incurrieron tanto el personal médico como paramédico, quienes al recibir al paciente no dejaron notas claras que advirtieran o alertaran sobre las alergias que padecía; pero tal </w:t>
      </w:r>
      <w:r w:rsidR="005C6EE4">
        <w:rPr>
          <w:rFonts w:cs="Verdana"/>
          <w:bCs/>
          <w:i/>
          <w:sz w:val="28"/>
          <w:szCs w:val="28"/>
        </w:rPr>
        <w:t xml:space="preserve">maremágnum </w:t>
      </w:r>
      <w:r w:rsidR="005C6EE4">
        <w:rPr>
          <w:rFonts w:cs="Verdana"/>
          <w:bCs/>
          <w:sz w:val="28"/>
          <w:szCs w:val="28"/>
        </w:rPr>
        <w:t>en momento alguno excusa</w:t>
      </w:r>
      <w:r w:rsidR="00BB7125">
        <w:rPr>
          <w:rFonts w:cs="Verdana"/>
          <w:bCs/>
          <w:sz w:val="28"/>
          <w:szCs w:val="28"/>
        </w:rPr>
        <w:t xml:space="preserve">ba </w:t>
      </w:r>
      <w:r w:rsidR="005C6EE4">
        <w:rPr>
          <w:rFonts w:cs="Verdana"/>
          <w:bCs/>
          <w:sz w:val="28"/>
          <w:szCs w:val="28"/>
        </w:rPr>
        <w:t xml:space="preserve">o exculpaba a los procesados por hacer Ellos parte de esa caos, el cual no le resultaba </w:t>
      </w:r>
      <w:r w:rsidR="00BB7125">
        <w:rPr>
          <w:rFonts w:cs="Verdana"/>
          <w:bCs/>
          <w:sz w:val="28"/>
          <w:szCs w:val="28"/>
        </w:rPr>
        <w:t xml:space="preserve">nada </w:t>
      </w:r>
      <w:r w:rsidR="005C6EE4">
        <w:rPr>
          <w:rFonts w:cs="Verdana"/>
          <w:bCs/>
          <w:sz w:val="28"/>
          <w:szCs w:val="28"/>
        </w:rPr>
        <w:t xml:space="preserve">extraño. </w:t>
      </w:r>
    </w:p>
    <w:p w:rsidR="00230F3F" w:rsidRDefault="00230F3F" w:rsidP="00573B1F">
      <w:pPr>
        <w:pStyle w:val="Sinespaciado"/>
        <w:spacing w:line="276" w:lineRule="auto"/>
        <w:jc w:val="both"/>
        <w:rPr>
          <w:rFonts w:cs="Verdana"/>
          <w:bCs/>
          <w:sz w:val="28"/>
          <w:szCs w:val="28"/>
        </w:rPr>
      </w:pPr>
    </w:p>
    <w:p w:rsidR="00987443" w:rsidRPr="009758A4" w:rsidRDefault="005C6EE4" w:rsidP="00573B1F">
      <w:pPr>
        <w:pStyle w:val="Sinespaciado"/>
        <w:spacing w:line="276" w:lineRule="auto"/>
        <w:jc w:val="both"/>
        <w:rPr>
          <w:bCs/>
          <w:sz w:val="28"/>
          <w:szCs w:val="28"/>
        </w:rPr>
      </w:pPr>
      <w:r>
        <w:rPr>
          <w:rFonts w:cs="Verdana"/>
          <w:bCs/>
          <w:sz w:val="28"/>
          <w:szCs w:val="28"/>
        </w:rPr>
        <w:t xml:space="preserve">Con </w:t>
      </w:r>
      <w:r w:rsidR="003344AC">
        <w:rPr>
          <w:rFonts w:cs="Verdana"/>
          <w:bCs/>
          <w:sz w:val="28"/>
          <w:szCs w:val="28"/>
        </w:rPr>
        <w:t>base en los</w:t>
      </w:r>
      <w:r>
        <w:rPr>
          <w:rFonts w:cs="Verdana"/>
          <w:bCs/>
          <w:sz w:val="28"/>
          <w:szCs w:val="28"/>
        </w:rPr>
        <w:t xml:space="preserve"> anteriores argumentos, los recurrente solicitan la revocatoria del fallo opugnado, y que en consecuencia en sede de 2ª instancia se dicte una sentencia en la que se declare la responsabilidad criminal de los acusados</w:t>
      </w:r>
      <w:r w:rsidR="009758A4">
        <w:rPr>
          <w:rFonts w:cs="Verdana"/>
          <w:bCs/>
          <w:sz w:val="28"/>
          <w:szCs w:val="28"/>
        </w:rPr>
        <w:t xml:space="preserve"> </w:t>
      </w:r>
      <w:r w:rsidR="009758A4" w:rsidRPr="009758A4">
        <w:rPr>
          <w:bCs/>
          <w:sz w:val="28"/>
          <w:szCs w:val="28"/>
        </w:rPr>
        <w:t xml:space="preserve">HILDA CLEMENCIA NARANJO y EIBER ANDRÉS LÓPEZ GIRALDO </w:t>
      </w:r>
      <w:r w:rsidR="009758A4">
        <w:rPr>
          <w:bCs/>
          <w:sz w:val="28"/>
          <w:szCs w:val="28"/>
        </w:rPr>
        <w:t xml:space="preserve">por </w:t>
      </w:r>
      <w:r w:rsidR="009758A4" w:rsidRPr="009758A4">
        <w:rPr>
          <w:bCs/>
          <w:sz w:val="28"/>
          <w:szCs w:val="28"/>
        </w:rPr>
        <w:t>incurrir en la comisión del delito de homicidio culposo.</w:t>
      </w:r>
    </w:p>
    <w:p w:rsidR="00987443" w:rsidRDefault="001B6181" w:rsidP="009A3C2F">
      <w:pPr>
        <w:pStyle w:val="Sinespaciado"/>
        <w:spacing w:line="360" w:lineRule="auto"/>
        <w:jc w:val="both"/>
        <w:rPr>
          <w:rFonts w:cs="Verdana"/>
          <w:b/>
          <w:sz w:val="28"/>
          <w:szCs w:val="28"/>
        </w:rPr>
      </w:pPr>
      <w:r>
        <w:rPr>
          <w:rFonts w:cs="Verdana"/>
          <w:b/>
          <w:sz w:val="28"/>
          <w:szCs w:val="28"/>
        </w:rPr>
        <w:t xml:space="preserve"> </w:t>
      </w:r>
    </w:p>
    <w:p w:rsidR="009758A4" w:rsidRDefault="009758A4" w:rsidP="00E33489">
      <w:pPr>
        <w:pStyle w:val="Sinespaciado"/>
        <w:jc w:val="center"/>
        <w:rPr>
          <w:rFonts w:cs="Verdana"/>
          <w:sz w:val="28"/>
          <w:szCs w:val="28"/>
        </w:rPr>
      </w:pPr>
      <w:r>
        <w:rPr>
          <w:rFonts w:cs="Verdana"/>
          <w:b/>
          <w:sz w:val="28"/>
          <w:szCs w:val="28"/>
        </w:rPr>
        <w:t>LA REPLICA:</w:t>
      </w:r>
    </w:p>
    <w:p w:rsidR="009758A4" w:rsidRDefault="009758A4" w:rsidP="00E33489">
      <w:pPr>
        <w:pStyle w:val="Sinespaciado"/>
        <w:jc w:val="center"/>
        <w:rPr>
          <w:rFonts w:cs="Verdana"/>
          <w:sz w:val="28"/>
          <w:szCs w:val="28"/>
        </w:rPr>
      </w:pPr>
    </w:p>
    <w:p w:rsidR="009758A4" w:rsidRDefault="009758A4" w:rsidP="00573B1F">
      <w:pPr>
        <w:pStyle w:val="Sinespaciado"/>
        <w:spacing w:line="276" w:lineRule="auto"/>
        <w:jc w:val="both"/>
        <w:rPr>
          <w:rFonts w:cs="Verdana"/>
          <w:sz w:val="28"/>
          <w:szCs w:val="28"/>
        </w:rPr>
      </w:pPr>
      <w:r>
        <w:rPr>
          <w:rFonts w:cs="Verdana"/>
          <w:sz w:val="28"/>
          <w:szCs w:val="28"/>
        </w:rPr>
        <w:t xml:space="preserve">Al presentar sus alegatos como no recurrente, el apoderado judicial de la Procesada </w:t>
      </w:r>
      <w:r w:rsidR="003344AC" w:rsidRPr="003344AC">
        <w:rPr>
          <w:rFonts w:cs="Verdana"/>
          <w:sz w:val="28"/>
          <w:szCs w:val="28"/>
        </w:rPr>
        <w:t>HILDA NARANJO</w:t>
      </w:r>
      <w:r w:rsidR="003344AC">
        <w:rPr>
          <w:rFonts w:cs="Verdana"/>
          <w:sz w:val="28"/>
          <w:szCs w:val="28"/>
        </w:rPr>
        <w:t xml:space="preserve"> se opuso a las </w:t>
      </w:r>
      <w:r w:rsidR="003344AC">
        <w:rPr>
          <w:rFonts w:cs="Verdana"/>
          <w:sz w:val="28"/>
          <w:szCs w:val="28"/>
        </w:rPr>
        <w:lastRenderedPageBreak/>
        <w:t xml:space="preserve">pretensiones de los apelantes y en consecuencia solicitó que la confirmación del fallo opugnado por lo siguiente: </w:t>
      </w:r>
    </w:p>
    <w:p w:rsidR="005E3E71" w:rsidRDefault="005E3E71" w:rsidP="00573B1F">
      <w:pPr>
        <w:pStyle w:val="Sinespaciado"/>
        <w:spacing w:line="276" w:lineRule="auto"/>
        <w:jc w:val="both"/>
        <w:rPr>
          <w:rFonts w:cs="Verdana"/>
          <w:sz w:val="28"/>
          <w:szCs w:val="28"/>
        </w:rPr>
      </w:pPr>
    </w:p>
    <w:p w:rsidR="005E3E71" w:rsidRDefault="005E3E71" w:rsidP="00573B1F">
      <w:pPr>
        <w:pStyle w:val="Sinespaciado"/>
        <w:numPr>
          <w:ilvl w:val="0"/>
          <w:numId w:val="13"/>
        </w:numPr>
        <w:spacing w:line="276" w:lineRule="auto"/>
        <w:ind w:left="360"/>
        <w:jc w:val="both"/>
        <w:rPr>
          <w:rFonts w:cs="Verdana"/>
          <w:sz w:val="28"/>
          <w:szCs w:val="28"/>
        </w:rPr>
      </w:pPr>
      <w:r>
        <w:rPr>
          <w:rFonts w:cs="Verdana"/>
          <w:sz w:val="28"/>
          <w:szCs w:val="28"/>
        </w:rPr>
        <w:t xml:space="preserve">La tesis de la discrepancia </w:t>
      </w:r>
      <w:r w:rsidR="00BB7125">
        <w:rPr>
          <w:rFonts w:cs="Verdana"/>
          <w:sz w:val="28"/>
          <w:szCs w:val="28"/>
        </w:rPr>
        <w:t xml:space="preserve">propuesta por </w:t>
      </w:r>
      <w:r>
        <w:rPr>
          <w:rFonts w:cs="Verdana"/>
          <w:sz w:val="28"/>
          <w:szCs w:val="28"/>
        </w:rPr>
        <w:t xml:space="preserve">la </w:t>
      </w:r>
      <w:r w:rsidR="00971B94">
        <w:rPr>
          <w:rFonts w:cs="Verdana"/>
          <w:sz w:val="28"/>
          <w:szCs w:val="28"/>
        </w:rPr>
        <w:t>Fiscalía</w:t>
      </w:r>
      <w:r>
        <w:rPr>
          <w:rFonts w:cs="Verdana"/>
          <w:sz w:val="28"/>
          <w:szCs w:val="28"/>
        </w:rPr>
        <w:t xml:space="preserve"> se soporta en argumentos deshilvanados y poco convincentes </w:t>
      </w:r>
      <w:r w:rsidR="0020519D">
        <w:rPr>
          <w:rFonts w:cs="Verdana"/>
          <w:sz w:val="28"/>
          <w:szCs w:val="28"/>
        </w:rPr>
        <w:t xml:space="preserve">que son producto de un análisis particular, sesgado y descontextualizado del acervo probatorio, en especial de todo lo dicho </w:t>
      </w:r>
      <w:r w:rsidR="0091323D">
        <w:rPr>
          <w:rFonts w:cs="Verdana"/>
          <w:sz w:val="28"/>
          <w:szCs w:val="28"/>
        </w:rPr>
        <w:t xml:space="preserve">por el apelante </w:t>
      </w:r>
      <w:r w:rsidR="0020519D">
        <w:rPr>
          <w:rFonts w:cs="Verdana"/>
          <w:sz w:val="28"/>
          <w:szCs w:val="28"/>
        </w:rPr>
        <w:t xml:space="preserve">para cuestionar la no acreditación de la relación </w:t>
      </w:r>
      <w:r w:rsidR="0091323D">
        <w:rPr>
          <w:rFonts w:cs="Verdana"/>
          <w:sz w:val="28"/>
          <w:szCs w:val="28"/>
        </w:rPr>
        <w:t xml:space="preserve">de </w:t>
      </w:r>
      <w:r w:rsidR="0020519D">
        <w:rPr>
          <w:rFonts w:cs="Verdana"/>
          <w:sz w:val="28"/>
          <w:szCs w:val="28"/>
        </w:rPr>
        <w:t>causal</w:t>
      </w:r>
      <w:r w:rsidR="0091323D">
        <w:rPr>
          <w:rFonts w:cs="Verdana"/>
          <w:sz w:val="28"/>
          <w:szCs w:val="28"/>
        </w:rPr>
        <w:t>idad</w:t>
      </w:r>
      <w:r w:rsidR="0020519D">
        <w:rPr>
          <w:rFonts w:cs="Verdana"/>
          <w:sz w:val="28"/>
          <w:szCs w:val="28"/>
        </w:rPr>
        <w:t xml:space="preserve"> que </w:t>
      </w:r>
      <w:r w:rsidR="00BB7125">
        <w:rPr>
          <w:rFonts w:cs="Verdana"/>
          <w:sz w:val="28"/>
          <w:szCs w:val="28"/>
        </w:rPr>
        <w:t>debía</w:t>
      </w:r>
      <w:r w:rsidR="0020519D">
        <w:rPr>
          <w:rFonts w:cs="Verdana"/>
          <w:sz w:val="28"/>
          <w:szCs w:val="28"/>
        </w:rPr>
        <w:t xml:space="preserve"> existir entre la muerte del paciente y la aplicación del medicamento </w:t>
      </w:r>
      <w:r w:rsidR="0020519D" w:rsidRPr="0020519D">
        <w:rPr>
          <w:rFonts w:cs="Verdana"/>
          <w:sz w:val="28"/>
          <w:szCs w:val="28"/>
        </w:rPr>
        <w:t>dipirona</w:t>
      </w:r>
      <w:r w:rsidR="0020519D">
        <w:rPr>
          <w:rFonts w:cs="Verdana"/>
          <w:sz w:val="28"/>
          <w:szCs w:val="28"/>
        </w:rPr>
        <w:t xml:space="preserve">, lo que en momento alguno </w:t>
      </w:r>
      <w:r w:rsidR="0091323D">
        <w:rPr>
          <w:rFonts w:cs="Verdana"/>
          <w:sz w:val="28"/>
          <w:szCs w:val="28"/>
        </w:rPr>
        <w:t xml:space="preserve">no </w:t>
      </w:r>
      <w:r w:rsidR="0020519D">
        <w:rPr>
          <w:rFonts w:cs="Verdana"/>
          <w:sz w:val="28"/>
          <w:szCs w:val="28"/>
        </w:rPr>
        <w:t xml:space="preserve">se pudo demostrar plenamente, debido a que </w:t>
      </w:r>
      <w:r w:rsidR="0091323D">
        <w:rPr>
          <w:rFonts w:cs="Verdana"/>
          <w:sz w:val="28"/>
          <w:szCs w:val="28"/>
        </w:rPr>
        <w:t xml:space="preserve">acorde con lo acreditado en el proceso, en dicho </w:t>
      </w:r>
      <w:r w:rsidR="00F93279">
        <w:rPr>
          <w:rFonts w:cs="Verdana"/>
          <w:sz w:val="28"/>
          <w:szCs w:val="28"/>
        </w:rPr>
        <w:t xml:space="preserve">fallecimiento </w:t>
      </w:r>
      <w:r w:rsidR="0091323D">
        <w:rPr>
          <w:rFonts w:cs="Verdana"/>
          <w:sz w:val="28"/>
          <w:szCs w:val="28"/>
        </w:rPr>
        <w:t xml:space="preserve">confluyeron muchos factores que </w:t>
      </w:r>
      <w:r w:rsidR="00F93279">
        <w:rPr>
          <w:rFonts w:cs="Verdana"/>
          <w:sz w:val="28"/>
          <w:szCs w:val="28"/>
        </w:rPr>
        <w:t>impidieron</w:t>
      </w:r>
      <w:r w:rsidR="0091323D">
        <w:rPr>
          <w:rFonts w:cs="Verdana"/>
          <w:sz w:val="28"/>
          <w:szCs w:val="28"/>
        </w:rPr>
        <w:t xml:space="preserve"> que se pudiera decir con absoluta certeza que el suministro del medicamento del cual el enfermo era alérgico fue el que causó su </w:t>
      </w:r>
      <w:r w:rsidR="00F93279">
        <w:rPr>
          <w:rFonts w:cs="Verdana"/>
          <w:sz w:val="28"/>
          <w:szCs w:val="28"/>
        </w:rPr>
        <w:t xml:space="preserve">posterior </w:t>
      </w:r>
      <w:r w:rsidR="0091323D">
        <w:rPr>
          <w:rFonts w:cs="Verdana"/>
          <w:sz w:val="28"/>
          <w:szCs w:val="28"/>
        </w:rPr>
        <w:t xml:space="preserve">deceso.  </w:t>
      </w:r>
    </w:p>
    <w:p w:rsidR="00E33489" w:rsidRDefault="00E33489" w:rsidP="00E33489">
      <w:pPr>
        <w:pStyle w:val="Sinespaciado"/>
        <w:spacing w:line="276" w:lineRule="auto"/>
        <w:ind w:left="360"/>
        <w:jc w:val="both"/>
        <w:rPr>
          <w:rFonts w:cs="Verdana"/>
          <w:sz w:val="28"/>
          <w:szCs w:val="28"/>
        </w:rPr>
      </w:pPr>
    </w:p>
    <w:p w:rsidR="00F93279" w:rsidRDefault="00F93279" w:rsidP="00573B1F">
      <w:pPr>
        <w:pStyle w:val="Sinespaciado"/>
        <w:numPr>
          <w:ilvl w:val="0"/>
          <w:numId w:val="13"/>
        </w:numPr>
        <w:spacing w:line="276" w:lineRule="auto"/>
        <w:ind w:left="360"/>
        <w:jc w:val="both"/>
        <w:rPr>
          <w:rFonts w:cs="Verdana"/>
          <w:sz w:val="28"/>
          <w:szCs w:val="28"/>
        </w:rPr>
      </w:pPr>
      <w:r>
        <w:rPr>
          <w:rFonts w:cs="Verdana"/>
          <w:sz w:val="28"/>
          <w:szCs w:val="28"/>
        </w:rPr>
        <w:t xml:space="preserve">Los recurrentes desconocen que </w:t>
      </w:r>
      <w:r w:rsidR="00BB7125">
        <w:rPr>
          <w:rFonts w:cs="Verdana"/>
          <w:sz w:val="28"/>
          <w:szCs w:val="28"/>
        </w:rPr>
        <w:t xml:space="preserve">en </w:t>
      </w:r>
      <w:r>
        <w:rPr>
          <w:rFonts w:cs="Verdana"/>
          <w:sz w:val="28"/>
          <w:szCs w:val="28"/>
        </w:rPr>
        <w:t xml:space="preserve">el proceso existían probatorias dudas insalvables que beneficiaban a los procesados según los preceptos del principio del </w:t>
      </w:r>
      <w:r>
        <w:rPr>
          <w:rFonts w:cs="Verdana"/>
          <w:i/>
          <w:sz w:val="28"/>
          <w:szCs w:val="28"/>
        </w:rPr>
        <w:t>in dubio pro reo</w:t>
      </w:r>
      <w:r>
        <w:rPr>
          <w:rFonts w:cs="Verdana"/>
          <w:sz w:val="28"/>
          <w:szCs w:val="28"/>
        </w:rPr>
        <w:t xml:space="preserve">, lo que en nada cambiaba pese a las supuestas incorrecciones que en el ejercicio de sus funciones pudieron incurrir los profesionales de la salud encartados. </w:t>
      </w:r>
    </w:p>
    <w:p w:rsidR="000A7CE4" w:rsidRDefault="000A7CE4" w:rsidP="00573B1F">
      <w:pPr>
        <w:pStyle w:val="Sinespaciado"/>
        <w:spacing w:line="276" w:lineRule="auto"/>
        <w:jc w:val="both"/>
        <w:rPr>
          <w:rFonts w:cs="Verdana"/>
          <w:sz w:val="28"/>
          <w:szCs w:val="28"/>
        </w:rPr>
      </w:pPr>
    </w:p>
    <w:p w:rsidR="000A7CE4" w:rsidRDefault="00037020" w:rsidP="00573B1F">
      <w:pPr>
        <w:pStyle w:val="Sinespaciado"/>
        <w:numPr>
          <w:ilvl w:val="0"/>
          <w:numId w:val="13"/>
        </w:numPr>
        <w:spacing w:line="276" w:lineRule="auto"/>
        <w:ind w:left="360"/>
        <w:jc w:val="both"/>
        <w:rPr>
          <w:rFonts w:cs="Verdana"/>
          <w:sz w:val="28"/>
          <w:szCs w:val="28"/>
        </w:rPr>
      </w:pPr>
      <w:r>
        <w:rPr>
          <w:rFonts w:cs="Verdana"/>
          <w:sz w:val="28"/>
          <w:szCs w:val="28"/>
        </w:rPr>
        <w:t>Son</w:t>
      </w:r>
      <w:r w:rsidR="000A7CE4">
        <w:rPr>
          <w:rFonts w:cs="Verdana"/>
          <w:sz w:val="28"/>
          <w:szCs w:val="28"/>
        </w:rPr>
        <w:t xml:space="preserve"> infundados los argumentos invocados por el apoderado de las victimas cuando solicita la repetición </w:t>
      </w:r>
      <w:r>
        <w:rPr>
          <w:rFonts w:cs="Verdana"/>
          <w:sz w:val="28"/>
          <w:szCs w:val="28"/>
        </w:rPr>
        <w:t xml:space="preserve">del juicio porque el fallo fue proferido por un </w:t>
      </w:r>
      <w:r w:rsidR="000A7CE4">
        <w:rPr>
          <w:rFonts w:cs="Verdana"/>
          <w:sz w:val="28"/>
          <w:szCs w:val="28"/>
        </w:rPr>
        <w:t>Juez</w:t>
      </w:r>
      <w:r w:rsidR="00005798">
        <w:rPr>
          <w:rFonts w:cs="Verdana"/>
          <w:sz w:val="28"/>
          <w:szCs w:val="28"/>
        </w:rPr>
        <w:t xml:space="preserve"> diferente de aquel que presidió</w:t>
      </w:r>
      <w:r>
        <w:rPr>
          <w:rFonts w:cs="Verdana"/>
          <w:sz w:val="28"/>
          <w:szCs w:val="28"/>
        </w:rPr>
        <w:t xml:space="preserve"> el juicio, </w:t>
      </w:r>
      <w:r w:rsidR="00005798">
        <w:rPr>
          <w:rFonts w:cs="Verdana"/>
          <w:sz w:val="28"/>
          <w:szCs w:val="28"/>
        </w:rPr>
        <w:t>lo cual desconoce la evolución que esa temática ha tenido a partir de la jurisprudencia de la Corte</w:t>
      </w:r>
      <w:r w:rsidR="000A7CE4">
        <w:rPr>
          <w:rFonts w:cs="Verdana"/>
          <w:sz w:val="28"/>
          <w:szCs w:val="28"/>
        </w:rPr>
        <w:t>,</w:t>
      </w:r>
      <w:r w:rsidR="00005798">
        <w:rPr>
          <w:rFonts w:cs="Verdana"/>
          <w:sz w:val="28"/>
          <w:szCs w:val="28"/>
        </w:rPr>
        <w:t xml:space="preserve"> como bien se desprende del contenido de las providencias del 26 de octubre de 2.016, Rad. # 43.392, y del 8 de noviembre de 2.017, SP-18449, en la cual se adujo que en los eventos de cambio de Juez no se presenta ningún tipo de lesionamiento al debido proceso ni al derecho de defensa, porque el nuevo Juez puede acudir a los registros de las </w:t>
      </w:r>
      <w:r w:rsidR="00005798">
        <w:rPr>
          <w:rFonts w:cs="Verdana"/>
          <w:sz w:val="28"/>
          <w:szCs w:val="28"/>
        </w:rPr>
        <w:lastRenderedPageBreak/>
        <w:t xml:space="preserve">audiencias, los que le permiten hacer un examen directo de lo acontecido. </w:t>
      </w:r>
    </w:p>
    <w:p w:rsidR="00005798" w:rsidRDefault="00005798" w:rsidP="00573B1F">
      <w:pPr>
        <w:pStyle w:val="Sinespaciado"/>
        <w:spacing w:line="276" w:lineRule="auto"/>
        <w:jc w:val="both"/>
        <w:rPr>
          <w:rFonts w:cs="Verdana"/>
          <w:sz w:val="28"/>
          <w:szCs w:val="28"/>
        </w:rPr>
      </w:pPr>
    </w:p>
    <w:p w:rsidR="00005798" w:rsidRDefault="00005798" w:rsidP="00573B1F">
      <w:pPr>
        <w:pStyle w:val="Sinespaciado"/>
        <w:spacing w:line="276" w:lineRule="auto"/>
        <w:ind w:left="360"/>
        <w:jc w:val="both"/>
        <w:rPr>
          <w:rFonts w:cs="Verdana"/>
          <w:sz w:val="28"/>
          <w:szCs w:val="28"/>
        </w:rPr>
      </w:pPr>
      <w:r>
        <w:rPr>
          <w:rFonts w:cs="Verdana"/>
          <w:sz w:val="28"/>
          <w:szCs w:val="28"/>
        </w:rPr>
        <w:t xml:space="preserve">De igual forma, el no apelante adujo que </w:t>
      </w:r>
      <w:r w:rsidR="00401065">
        <w:rPr>
          <w:rFonts w:cs="Verdana"/>
          <w:sz w:val="28"/>
          <w:szCs w:val="28"/>
        </w:rPr>
        <w:t xml:space="preserve">son errados los otros argumentos propuestos en sentido similar por el recurrente, debido a que </w:t>
      </w:r>
      <w:r>
        <w:rPr>
          <w:rFonts w:cs="Verdana"/>
          <w:sz w:val="28"/>
          <w:szCs w:val="28"/>
        </w:rPr>
        <w:t xml:space="preserve">existía una congruencia entre el anuncio del sentido del fallo y la sentencia, porque en esta última se trataron y desarrollaron con mayor amplitud argumentativa las razones o motivos que se tuvieron en cuenta para que en el anuncio del sentido del fallo se dijera que la sentencia iba a ser absolutoria. </w:t>
      </w:r>
    </w:p>
    <w:p w:rsidR="00005798" w:rsidRDefault="00005798" w:rsidP="00573B1F">
      <w:pPr>
        <w:pStyle w:val="Sinespaciado"/>
        <w:spacing w:line="276" w:lineRule="auto"/>
        <w:jc w:val="both"/>
        <w:rPr>
          <w:rFonts w:cs="Verdana"/>
          <w:sz w:val="28"/>
          <w:szCs w:val="28"/>
        </w:rPr>
      </w:pPr>
    </w:p>
    <w:p w:rsidR="00005798" w:rsidRDefault="00005798" w:rsidP="00573B1F">
      <w:pPr>
        <w:pStyle w:val="Sinespaciado"/>
        <w:numPr>
          <w:ilvl w:val="0"/>
          <w:numId w:val="13"/>
        </w:numPr>
        <w:spacing w:line="276" w:lineRule="auto"/>
        <w:ind w:left="360"/>
        <w:jc w:val="both"/>
        <w:rPr>
          <w:rFonts w:cs="Verdana"/>
          <w:sz w:val="28"/>
          <w:szCs w:val="28"/>
        </w:rPr>
      </w:pPr>
      <w:r>
        <w:rPr>
          <w:rFonts w:cs="Verdana"/>
          <w:sz w:val="28"/>
          <w:szCs w:val="28"/>
        </w:rPr>
        <w:t xml:space="preserve">El apoderado de las </w:t>
      </w:r>
      <w:r w:rsidR="000E6616">
        <w:rPr>
          <w:rFonts w:cs="Verdana"/>
          <w:sz w:val="28"/>
          <w:szCs w:val="28"/>
        </w:rPr>
        <w:t>víctimas</w:t>
      </w:r>
      <w:r>
        <w:rPr>
          <w:rFonts w:cs="Verdana"/>
          <w:sz w:val="28"/>
          <w:szCs w:val="28"/>
        </w:rPr>
        <w:t xml:space="preserve"> con los argumentos esgrimidos en la alzada </w:t>
      </w:r>
      <w:r w:rsidR="00F9118F">
        <w:rPr>
          <w:rFonts w:cs="Verdana"/>
          <w:sz w:val="28"/>
          <w:szCs w:val="28"/>
        </w:rPr>
        <w:t xml:space="preserve">para reprochar al fallo absolutorio, desconoce los presupuestos para la procedencia de la </w:t>
      </w:r>
      <w:r w:rsidR="000E6616">
        <w:rPr>
          <w:rFonts w:cs="Verdana"/>
          <w:sz w:val="28"/>
          <w:szCs w:val="28"/>
        </w:rPr>
        <w:t>imputación</w:t>
      </w:r>
      <w:r w:rsidR="00F9118F">
        <w:rPr>
          <w:rFonts w:cs="Verdana"/>
          <w:sz w:val="28"/>
          <w:szCs w:val="28"/>
        </w:rPr>
        <w:t xml:space="preserve"> objetiva, los cuales exigen que necesariamente se debe comprobar la causalidad material que debe existir entre acción y resultado, y si con ello se elevó un peligro jurídicamente desaprobado. </w:t>
      </w:r>
    </w:p>
    <w:p w:rsidR="00F9118F" w:rsidRDefault="00F9118F" w:rsidP="00573B1F">
      <w:pPr>
        <w:pStyle w:val="Sinespaciado"/>
        <w:spacing w:line="276" w:lineRule="auto"/>
        <w:jc w:val="both"/>
        <w:rPr>
          <w:rFonts w:cs="Verdana"/>
          <w:sz w:val="28"/>
          <w:szCs w:val="28"/>
        </w:rPr>
      </w:pPr>
    </w:p>
    <w:p w:rsidR="00F9118F" w:rsidRDefault="00F9118F" w:rsidP="00573B1F">
      <w:pPr>
        <w:pStyle w:val="Sinespaciado"/>
        <w:numPr>
          <w:ilvl w:val="0"/>
          <w:numId w:val="13"/>
        </w:numPr>
        <w:spacing w:line="276" w:lineRule="auto"/>
        <w:ind w:left="360"/>
        <w:jc w:val="both"/>
        <w:rPr>
          <w:rFonts w:cs="Verdana"/>
          <w:sz w:val="28"/>
          <w:szCs w:val="28"/>
        </w:rPr>
      </w:pPr>
      <w:r>
        <w:rPr>
          <w:rFonts w:cs="Verdana"/>
          <w:sz w:val="28"/>
          <w:szCs w:val="28"/>
        </w:rPr>
        <w:t xml:space="preserve">En el presente asunto, con el testimonio del médico legista </w:t>
      </w:r>
      <w:r w:rsidRPr="00F9118F">
        <w:rPr>
          <w:rFonts w:cs="Verdana"/>
          <w:sz w:val="28"/>
          <w:szCs w:val="28"/>
        </w:rPr>
        <w:t>GABRIEL ANDRÉS DÍAZ</w:t>
      </w:r>
      <w:r>
        <w:rPr>
          <w:rFonts w:cs="Verdana"/>
          <w:sz w:val="28"/>
          <w:szCs w:val="28"/>
        </w:rPr>
        <w:t xml:space="preserve">, se tiene que lo dicho respecto a la aplicación del medicamento era una simple y mera hipótesis, por lo que es obvio que no estaba demostrado con absoluta certeza la relación causal que </w:t>
      </w:r>
      <w:r w:rsidR="00401065">
        <w:rPr>
          <w:rFonts w:cs="Verdana"/>
          <w:sz w:val="28"/>
          <w:szCs w:val="28"/>
        </w:rPr>
        <w:t>debía</w:t>
      </w:r>
      <w:r>
        <w:rPr>
          <w:rFonts w:cs="Verdana"/>
          <w:sz w:val="28"/>
          <w:szCs w:val="28"/>
        </w:rPr>
        <w:t xml:space="preserve"> existir entre el episodio de la muerte y el suministro del medicamento, </w:t>
      </w:r>
      <w:r w:rsidR="00401065">
        <w:rPr>
          <w:rFonts w:cs="Verdana"/>
          <w:sz w:val="28"/>
          <w:szCs w:val="28"/>
        </w:rPr>
        <w:t>más</w:t>
      </w:r>
      <w:r>
        <w:rPr>
          <w:rFonts w:cs="Verdana"/>
          <w:sz w:val="28"/>
          <w:szCs w:val="28"/>
        </w:rPr>
        <w:t xml:space="preserve"> cuando en dicho resultado confluyeron otros factores como consecuencia del </w:t>
      </w:r>
      <w:r w:rsidR="00401065">
        <w:rPr>
          <w:rFonts w:cs="Verdana"/>
          <w:sz w:val="28"/>
          <w:szCs w:val="28"/>
        </w:rPr>
        <w:t xml:space="preserve">grave </w:t>
      </w:r>
      <w:r>
        <w:rPr>
          <w:rFonts w:cs="Verdana"/>
          <w:sz w:val="28"/>
          <w:szCs w:val="28"/>
        </w:rPr>
        <w:t xml:space="preserve">estado de salud del enfermo. </w:t>
      </w:r>
    </w:p>
    <w:p w:rsidR="000A7CE4" w:rsidRDefault="000A7CE4" w:rsidP="00E33489">
      <w:pPr>
        <w:pStyle w:val="Sinespaciado"/>
        <w:spacing w:line="360" w:lineRule="auto"/>
        <w:jc w:val="both"/>
        <w:rPr>
          <w:rFonts w:cs="Verdana"/>
          <w:sz w:val="28"/>
          <w:szCs w:val="28"/>
        </w:rPr>
      </w:pPr>
    </w:p>
    <w:p w:rsidR="00987443" w:rsidRPr="00987443" w:rsidRDefault="00987443" w:rsidP="00E33489">
      <w:pPr>
        <w:pStyle w:val="Sinespaciado"/>
        <w:jc w:val="center"/>
        <w:rPr>
          <w:rFonts w:cs="Verdana"/>
          <w:b/>
          <w:bCs/>
          <w:sz w:val="28"/>
          <w:szCs w:val="28"/>
        </w:rPr>
      </w:pPr>
      <w:r w:rsidRPr="00987443">
        <w:rPr>
          <w:rFonts w:cs="Verdana"/>
          <w:b/>
          <w:bCs/>
          <w:sz w:val="28"/>
          <w:szCs w:val="28"/>
        </w:rPr>
        <w:t>PARA RESOLVER SE CONSIDERA:</w:t>
      </w:r>
    </w:p>
    <w:p w:rsidR="00987443" w:rsidRPr="00987443" w:rsidRDefault="00987443" w:rsidP="00E33489">
      <w:pPr>
        <w:pStyle w:val="Sinespaciado"/>
        <w:tabs>
          <w:tab w:val="left" w:pos="1993"/>
        </w:tabs>
        <w:jc w:val="both"/>
        <w:rPr>
          <w:b/>
          <w:bCs/>
          <w:sz w:val="28"/>
          <w:szCs w:val="28"/>
        </w:rPr>
      </w:pPr>
      <w:r w:rsidRPr="00987443">
        <w:rPr>
          <w:b/>
          <w:bCs/>
          <w:sz w:val="28"/>
          <w:szCs w:val="28"/>
        </w:rPr>
        <w:tab/>
      </w:r>
    </w:p>
    <w:p w:rsidR="00987443" w:rsidRPr="00987443" w:rsidRDefault="00987443" w:rsidP="00E33489">
      <w:pPr>
        <w:pStyle w:val="Sinespaciado"/>
        <w:jc w:val="both"/>
        <w:rPr>
          <w:rFonts w:cs="Verdana"/>
          <w:b/>
          <w:bCs/>
          <w:sz w:val="28"/>
          <w:szCs w:val="28"/>
        </w:rPr>
      </w:pPr>
      <w:r w:rsidRPr="00987443">
        <w:rPr>
          <w:rFonts w:cs="Verdana"/>
          <w:b/>
          <w:bCs/>
          <w:sz w:val="28"/>
          <w:szCs w:val="28"/>
        </w:rPr>
        <w:t>- Competencia:</w:t>
      </w:r>
    </w:p>
    <w:p w:rsidR="00987443" w:rsidRPr="00987443" w:rsidRDefault="00987443" w:rsidP="00E33489">
      <w:pPr>
        <w:pStyle w:val="Sinespaciado"/>
        <w:jc w:val="both"/>
        <w:rPr>
          <w:rFonts w:cs="Verdana"/>
          <w:b/>
          <w:bCs/>
          <w:sz w:val="28"/>
          <w:szCs w:val="28"/>
        </w:rPr>
      </w:pPr>
    </w:p>
    <w:p w:rsidR="00987443" w:rsidRPr="00987443" w:rsidRDefault="00987443" w:rsidP="00573B1F">
      <w:pPr>
        <w:pStyle w:val="Sinespaciado"/>
        <w:spacing w:line="276" w:lineRule="auto"/>
        <w:jc w:val="both"/>
        <w:rPr>
          <w:rFonts w:cs="Verdana"/>
          <w:sz w:val="28"/>
          <w:szCs w:val="28"/>
        </w:rPr>
      </w:pPr>
      <w:r w:rsidRPr="00987443">
        <w:rPr>
          <w:rFonts w:cs="Verdana"/>
          <w:sz w:val="28"/>
          <w:szCs w:val="28"/>
        </w:rPr>
        <w:t xml:space="preserve">La Sala Penal de Decisión del Tribunal Superior del Distrito Judicial de Pereira, acorde con lo consignado en el # 1º del artículo 34 C.P. es la competente para asumir el conocimiento del presente asunto, por tratarse de un recurso de apelación </w:t>
      </w:r>
      <w:r w:rsidRPr="00987443">
        <w:rPr>
          <w:rFonts w:cs="Verdana"/>
          <w:sz w:val="28"/>
          <w:szCs w:val="28"/>
        </w:rPr>
        <w:lastRenderedPageBreak/>
        <w:t>interpuesto en contra de una Sentencia proferida por un Juzgado Penal de unos de los circuitos que hacen parte de este Distrito Judicial.</w:t>
      </w:r>
    </w:p>
    <w:p w:rsidR="00987443" w:rsidRPr="00987443" w:rsidRDefault="00987443" w:rsidP="00573B1F">
      <w:pPr>
        <w:pStyle w:val="Sinespaciado"/>
        <w:spacing w:line="276" w:lineRule="auto"/>
        <w:jc w:val="both"/>
        <w:rPr>
          <w:rFonts w:cs="Verdana"/>
          <w:sz w:val="28"/>
          <w:szCs w:val="28"/>
        </w:rPr>
      </w:pPr>
    </w:p>
    <w:p w:rsidR="00987443" w:rsidRPr="00987443" w:rsidRDefault="00987443" w:rsidP="00573B1F">
      <w:pPr>
        <w:pStyle w:val="Sinespaciado1"/>
        <w:spacing w:line="276" w:lineRule="auto"/>
        <w:jc w:val="both"/>
        <w:rPr>
          <w:rFonts w:asciiTheme="minorHAnsi" w:hAnsiTheme="minorHAnsi"/>
          <w:lang w:val="es-CO"/>
        </w:rPr>
      </w:pPr>
      <w:r w:rsidRPr="00987443">
        <w:rPr>
          <w:rFonts w:asciiTheme="minorHAnsi" w:hAnsiTheme="minorHAnsi"/>
          <w:lang w:val="es-CO"/>
        </w:rPr>
        <w:t>Igualmente la Sala no avizora ningún tipo de irregularidad sustancial que haya incidido para viciar de nulidad la presente actuación y que conspire de manera negativa en la resolución de fondo de la presente alzada.</w:t>
      </w:r>
    </w:p>
    <w:p w:rsidR="00987443" w:rsidRPr="00987443" w:rsidRDefault="00987443" w:rsidP="00E33489">
      <w:pPr>
        <w:pStyle w:val="Sinespaciado"/>
        <w:spacing w:line="360" w:lineRule="auto"/>
        <w:jc w:val="both"/>
        <w:rPr>
          <w:sz w:val="28"/>
          <w:szCs w:val="28"/>
        </w:rPr>
      </w:pPr>
    </w:p>
    <w:p w:rsidR="00987443" w:rsidRPr="00987443" w:rsidRDefault="00987443" w:rsidP="00E33489">
      <w:pPr>
        <w:pStyle w:val="Sinespaciado"/>
        <w:jc w:val="both"/>
        <w:rPr>
          <w:rFonts w:cs="Verdana"/>
          <w:b/>
          <w:bCs/>
          <w:sz w:val="28"/>
          <w:szCs w:val="28"/>
        </w:rPr>
      </w:pPr>
      <w:r w:rsidRPr="00987443">
        <w:rPr>
          <w:rFonts w:cs="Verdana"/>
          <w:b/>
          <w:bCs/>
          <w:sz w:val="28"/>
          <w:szCs w:val="28"/>
        </w:rPr>
        <w:t>- Problema Jurídico:</w:t>
      </w:r>
    </w:p>
    <w:p w:rsidR="00987443" w:rsidRPr="00987443" w:rsidRDefault="00987443" w:rsidP="00E33489">
      <w:pPr>
        <w:pStyle w:val="Sinespaciado"/>
        <w:jc w:val="both"/>
        <w:rPr>
          <w:rFonts w:cs="Verdana"/>
          <w:b/>
          <w:bCs/>
          <w:sz w:val="28"/>
          <w:szCs w:val="28"/>
        </w:rPr>
      </w:pPr>
    </w:p>
    <w:p w:rsidR="00987443" w:rsidRDefault="00987443" w:rsidP="00573B1F">
      <w:pPr>
        <w:pStyle w:val="Sinespaciado"/>
        <w:spacing w:line="276" w:lineRule="auto"/>
        <w:jc w:val="both"/>
        <w:rPr>
          <w:rFonts w:cs="Verdana"/>
          <w:sz w:val="28"/>
          <w:szCs w:val="28"/>
        </w:rPr>
      </w:pPr>
      <w:r w:rsidRPr="00987443">
        <w:rPr>
          <w:rFonts w:cs="Verdana"/>
          <w:sz w:val="28"/>
          <w:szCs w:val="28"/>
        </w:rPr>
        <w:t xml:space="preserve">Del contenido de los argumentos blandidos por los recurrentes en las alzadas, </w:t>
      </w:r>
      <w:r w:rsidR="00401065">
        <w:rPr>
          <w:rFonts w:cs="Verdana"/>
          <w:sz w:val="28"/>
          <w:szCs w:val="28"/>
        </w:rPr>
        <w:t xml:space="preserve">y de lo que a su vez dijeron los no recurrentes, </w:t>
      </w:r>
      <w:r w:rsidRPr="00987443">
        <w:rPr>
          <w:rFonts w:cs="Verdana"/>
          <w:sz w:val="28"/>
          <w:szCs w:val="28"/>
        </w:rPr>
        <w:t>a juicio de la Sala se desprenden los siguientes problemas jurídicos:</w:t>
      </w:r>
    </w:p>
    <w:p w:rsidR="00F923A6" w:rsidRDefault="00F923A6" w:rsidP="00573B1F">
      <w:pPr>
        <w:pStyle w:val="Sinespaciado"/>
        <w:spacing w:line="276" w:lineRule="auto"/>
        <w:jc w:val="both"/>
        <w:rPr>
          <w:rFonts w:cs="Verdana"/>
          <w:sz w:val="28"/>
          <w:szCs w:val="28"/>
        </w:rPr>
      </w:pPr>
    </w:p>
    <w:p w:rsidR="00F923A6" w:rsidRDefault="00F923A6" w:rsidP="00573B1F">
      <w:pPr>
        <w:pStyle w:val="Sinespaciado"/>
        <w:spacing w:line="276" w:lineRule="auto"/>
        <w:jc w:val="both"/>
        <w:rPr>
          <w:rFonts w:cs="Verdana"/>
          <w:sz w:val="28"/>
          <w:szCs w:val="28"/>
        </w:rPr>
      </w:pPr>
      <w:r>
        <w:rPr>
          <w:rFonts w:cs="Verdana"/>
          <w:sz w:val="28"/>
          <w:szCs w:val="28"/>
        </w:rPr>
        <w:t>¿</w:t>
      </w:r>
      <w:r w:rsidR="000E6616">
        <w:rPr>
          <w:rFonts w:cs="Verdana"/>
          <w:sz w:val="28"/>
          <w:szCs w:val="28"/>
        </w:rPr>
        <w:t>Tuvo ocurrencia</w:t>
      </w:r>
      <w:r>
        <w:rPr>
          <w:rFonts w:cs="Verdana"/>
          <w:sz w:val="28"/>
          <w:szCs w:val="28"/>
        </w:rPr>
        <w:t xml:space="preserve"> una vulneración </w:t>
      </w:r>
      <w:r w:rsidR="00401065">
        <w:rPr>
          <w:rFonts w:cs="Verdana"/>
          <w:sz w:val="28"/>
          <w:szCs w:val="28"/>
        </w:rPr>
        <w:t>del principio del</w:t>
      </w:r>
      <w:r>
        <w:rPr>
          <w:rFonts w:cs="Verdana"/>
          <w:sz w:val="28"/>
          <w:szCs w:val="28"/>
        </w:rPr>
        <w:t xml:space="preserve"> debido proceso que amerita</w:t>
      </w:r>
      <w:r w:rsidR="00401065">
        <w:rPr>
          <w:rFonts w:cs="Verdana"/>
          <w:sz w:val="28"/>
          <w:szCs w:val="28"/>
        </w:rPr>
        <w:t>ba</w:t>
      </w:r>
      <w:r>
        <w:rPr>
          <w:rFonts w:cs="Verdana"/>
          <w:sz w:val="28"/>
          <w:szCs w:val="28"/>
        </w:rPr>
        <w:t xml:space="preserve"> la </w:t>
      </w:r>
      <w:r w:rsidR="00401065">
        <w:rPr>
          <w:rFonts w:cs="Verdana"/>
          <w:sz w:val="28"/>
          <w:szCs w:val="28"/>
        </w:rPr>
        <w:t xml:space="preserve">declaratoria de </w:t>
      </w:r>
      <w:r>
        <w:rPr>
          <w:rFonts w:cs="Verdana"/>
          <w:sz w:val="28"/>
          <w:szCs w:val="28"/>
        </w:rPr>
        <w:t xml:space="preserve">nulidad de la </w:t>
      </w:r>
      <w:r w:rsidR="000E6616">
        <w:rPr>
          <w:rFonts w:cs="Verdana"/>
          <w:sz w:val="28"/>
          <w:szCs w:val="28"/>
        </w:rPr>
        <w:t>actuación</w:t>
      </w:r>
      <w:r>
        <w:rPr>
          <w:rFonts w:cs="Verdana"/>
          <w:sz w:val="28"/>
          <w:szCs w:val="28"/>
        </w:rPr>
        <w:t xml:space="preserve"> procesal, debido a que la sentencia fue proferida por una Jueza diferente de aquella que presidio el juicio, ante quien se debatieron las pruebas allegadas por las partes</w:t>
      </w:r>
      <w:r w:rsidR="000C7F07">
        <w:rPr>
          <w:rFonts w:cs="Verdana"/>
          <w:sz w:val="28"/>
          <w:szCs w:val="28"/>
        </w:rPr>
        <w:t xml:space="preserve"> y anunció</w:t>
      </w:r>
      <w:r w:rsidR="00401065">
        <w:rPr>
          <w:rFonts w:cs="Verdana"/>
          <w:sz w:val="28"/>
          <w:szCs w:val="28"/>
        </w:rPr>
        <w:t xml:space="preserve"> el sentido del fallo</w:t>
      </w:r>
      <w:r>
        <w:rPr>
          <w:rFonts w:cs="Verdana"/>
          <w:sz w:val="28"/>
          <w:szCs w:val="28"/>
        </w:rPr>
        <w:t>?</w:t>
      </w:r>
    </w:p>
    <w:p w:rsidR="00F923A6" w:rsidRDefault="00F923A6" w:rsidP="00573B1F">
      <w:pPr>
        <w:pStyle w:val="Sinespaciado"/>
        <w:spacing w:line="276" w:lineRule="auto"/>
        <w:jc w:val="both"/>
        <w:rPr>
          <w:rFonts w:cs="Verdana"/>
          <w:sz w:val="28"/>
          <w:szCs w:val="28"/>
        </w:rPr>
      </w:pPr>
    </w:p>
    <w:p w:rsidR="00F923A6" w:rsidRPr="00F923A6" w:rsidRDefault="00F9118F" w:rsidP="00573B1F">
      <w:pPr>
        <w:pStyle w:val="Sinespaciado"/>
        <w:spacing w:line="276" w:lineRule="auto"/>
        <w:jc w:val="both"/>
        <w:rPr>
          <w:rFonts w:cs="Verdana"/>
          <w:bCs/>
          <w:sz w:val="28"/>
          <w:szCs w:val="28"/>
        </w:rPr>
      </w:pPr>
      <w:r>
        <w:rPr>
          <w:rFonts w:cs="Verdana"/>
          <w:sz w:val="28"/>
          <w:szCs w:val="28"/>
        </w:rPr>
        <w:t xml:space="preserve">¿Se incurrieron </w:t>
      </w:r>
      <w:r w:rsidR="00987443" w:rsidRPr="00987443">
        <w:rPr>
          <w:rFonts w:cs="Verdana"/>
          <w:sz w:val="28"/>
          <w:szCs w:val="28"/>
        </w:rPr>
        <w:t xml:space="preserve">en el fallo confutado en errores </w:t>
      </w:r>
      <w:r w:rsidR="00401065">
        <w:rPr>
          <w:rFonts w:cs="Verdana"/>
          <w:sz w:val="28"/>
          <w:szCs w:val="28"/>
        </w:rPr>
        <w:t xml:space="preserve">al momento de </w:t>
      </w:r>
      <w:r w:rsidR="00987443" w:rsidRPr="00987443">
        <w:rPr>
          <w:rFonts w:cs="Verdana"/>
          <w:sz w:val="28"/>
          <w:szCs w:val="28"/>
        </w:rPr>
        <w:t xml:space="preserve">la   apreciación del acervo probatorio, que incidieron para que </w:t>
      </w:r>
      <w:r w:rsidR="00401065">
        <w:rPr>
          <w:rFonts w:cs="Verdana"/>
          <w:sz w:val="28"/>
          <w:szCs w:val="28"/>
        </w:rPr>
        <w:t xml:space="preserve">no </w:t>
      </w:r>
      <w:r w:rsidR="00F923A6">
        <w:rPr>
          <w:rFonts w:cs="Verdana"/>
          <w:sz w:val="28"/>
          <w:szCs w:val="28"/>
        </w:rPr>
        <w:t>se tuviera</w:t>
      </w:r>
      <w:r w:rsidR="00401065">
        <w:rPr>
          <w:rFonts w:cs="Verdana"/>
          <w:sz w:val="28"/>
          <w:szCs w:val="28"/>
        </w:rPr>
        <w:t>n</w:t>
      </w:r>
      <w:r w:rsidR="00F923A6">
        <w:rPr>
          <w:rFonts w:cs="Verdana"/>
          <w:sz w:val="28"/>
          <w:szCs w:val="28"/>
        </w:rPr>
        <w:t xml:space="preserve"> en cuenta la existencia de pruebas con las cuales se demostraba que el deceso de quien en vida respondía por el nombre de </w:t>
      </w:r>
      <w:r w:rsidR="00F923A6" w:rsidRPr="00F923A6">
        <w:rPr>
          <w:rFonts w:cs="Verdana"/>
          <w:bCs/>
          <w:sz w:val="28"/>
          <w:szCs w:val="28"/>
        </w:rPr>
        <w:t>CARLOS ALBERTO PELÁEZ SALAZAR</w:t>
      </w:r>
      <w:r w:rsidR="00F923A6">
        <w:rPr>
          <w:rFonts w:cs="Verdana"/>
          <w:bCs/>
          <w:sz w:val="28"/>
          <w:szCs w:val="28"/>
        </w:rPr>
        <w:t xml:space="preserve"> fue una consecuencia de un incremento del riesgo jurídicamente desaprobado generado por la violación objetiva al deber de cuidado y el comportamiento negligente en el que supuestamente incurrieron los </w:t>
      </w:r>
      <w:r w:rsidR="00F923A6" w:rsidRPr="00F923A6">
        <w:rPr>
          <w:rFonts w:cs="Verdana"/>
          <w:bCs/>
          <w:sz w:val="28"/>
          <w:szCs w:val="28"/>
        </w:rPr>
        <w:t xml:space="preserve">Procesados HILDA CLEMENCIA NARANJO y EIBER ANDRÉS LÓPEZ GIRALDO </w:t>
      </w:r>
      <w:r w:rsidR="00F923A6">
        <w:rPr>
          <w:rFonts w:cs="Verdana"/>
          <w:bCs/>
          <w:sz w:val="28"/>
          <w:szCs w:val="28"/>
        </w:rPr>
        <w:t>en el ejercicio de sus roles</w:t>
      </w:r>
      <w:r w:rsidR="00401065">
        <w:rPr>
          <w:rFonts w:cs="Verdana"/>
          <w:bCs/>
          <w:sz w:val="28"/>
          <w:szCs w:val="28"/>
        </w:rPr>
        <w:t xml:space="preserve"> como </w:t>
      </w:r>
      <w:r w:rsidR="000C7F07">
        <w:rPr>
          <w:rFonts w:cs="Verdana"/>
          <w:bCs/>
          <w:sz w:val="28"/>
          <w:szCs w:val="28"/>
        </w:rPr>
        <w:t>profesionales de la actividad mé</w:t>
      </w:r>
      <w:r w:rsidR="00401065">
        <w:rPr>
          <w:rFonts w:cs="Verdana"/>
          <w:bCs/>
          <w:sz w:val="28"/>
          <w:szCs w:val="28"/>
        </w:rPr>
        <w:t>dica</w:t>
      </w:r>
      <w:r w:rsidR="00F923A6">
        <w:rPr>
          <w:rFonts w:cs="Verdana"/>
          <w:bCs/>
          <w:sz w:val="28"/>
          <w:szCs w:val="28"/>
        </w:rPr>
        <w:t>?</w:t>
      </w:r>
    </w:p>
    <w:p w:rsidR="00987443" w:rsidRPr="00F923A6" w:rsidRDefault="00987443" w:rsidP="00E33489">
      <w:pPr>
        <w:pStyle w:val="Sinespaciado"/>
        <w:spacing w:line="360" w:lineRule="auto"/>
        <w:jc w:val="both"/>
        <w:rPr>
          <w:rFonts w:cs="Verdana"/>
          <w:bCs/>
          <w:sz w:val="28"/>
          <w:szCs w:val="28"/>
        </w:rPr>
      </w:pPr>
    </w:p>
    <w:p w:rsidR="00987443" w:rsidRDefault="00987443" w:rsidP="00E33489">
      <w:pPr>
        <w:pStyle w:val="Sinespaciado"/>
        <w:jc w:val="both"/>
        <w:rPr>
          <w:rFonts w:cs="Verdana"/>
          <w:b/>
          <w:bCs/>
          <w:sz w:val="28"/>
          <w:szCs w:val="28"/>
        </w:rPr>
      </w:pPr>
      <w:r w:rsidRPr="00987443">
        <w:rPr>
          <w:rFonts w:cs="Verdana"/>
          <w:b/>
          <w:bCs/>
          <w:sz w:val="28"/>
          <w:szCs w:val="28"/>
        </w:rPr>
        <w:t>- Solución:</w:t>
      </w:r>
    </w:p>
    <w:p w:rsidR="00AA5AF9" w:rsidRDefault="00AA5AF9" w:rsidP="00E33489">
      <w:pPr>
        <w:pStyle w:val="Sinespaciado"/>
        <w:jc w:val="both"/>
        <w:rPr>
          <w:rFonts w:cs="Verdana"/>
          <w:b/>
          <w:bCs/>
          <w:sz w:val="28"/>
          <w:szCs w:val="28"/>
        </w:rPr>
      </w:pPr>
    </w:p>
    <w:p w:rsidR="00AA5AF9" w:rsidRDefault="00AA5AF9" w:rsidP="00E33489">
      <w:pPr>
        <w:jc w:val="both"/>
        <w:rPr>
          <w:rFonts w:asciiTheme="minorHAnsi" w:eastAsiaTheme="minorHAnsi" w:hAnsiTheme="minorHAnsi" w:cs="Microsoft Sans Serif"/>
          <w:b/>
          <w:sz w:val="28"/>
          <w:szCs w:val="28"/>
          <w:lang w:val="es-ES" w:eastAsia="en-US"/>
        </w:rPr>
      </w:pPr>
      <w:r>
        <w:rPr>
          <w:rFonts w:asciiTheme="minorHAnsi" w:eastAsiaTheme="minorHAnsi" w:hAnsiTheme="minorHAnsi" w:cs="Microsoft Sans Serif"/>
          <w:b/>
          <w:sz w:val="28"/>
          <w:szCs w:val="28"/>
          <w:lang w:val="es-ES" w:eastAsia="en-US"/>
        </w:rPr>
        <w:t xml:space="preserve">1. La vulneración del debido proceso por el desconocimiento de </w:t>
      </w:r>
      <w:r w:rsidRPr="001B6181">
        <w:rPr>
          <w:rFonts w:asciiTheme="minorHAnsi" w:eastAsiaTheme="minorHAnsi" w:hAnsiTheme="minorHAnsi" w:cs="Microsoft Sans Serif"/>
          <w:b/>
          <w:sz w:val="28"/>
          <w:szCs w:val="28"/>
          <w:lang w:val="es-ES" w:eastAsia="en-US"/>
        </w:rPr>
        <w:t>los principios de inmediación e inmutabilidad del Juzgador</w:t>
      </w:r>
      <w:r>
        <w:rPr>
          <w:rFonts w:asciiTheme="minorHAnsi" w:eastAsiaTheme="minorHAnsi" w:hAnsiTheme="minorHAnsi" w:cs="Microsoft Sans Serif"/>
          <w:b/>
          <w:sz w:val="28"/>
          <w:szCs w:val="28"/>
          <w:lang w:val="es-ES" w:eastAsia="en-US"/>
        </w:rPr>
        <w:t xml:space="preserve"> de instancia</w:t>
      </w:r>
      <w:r w:rsidRPr="001B6181">
        <w:rPr>
          <w:rFonts w:asciiTheme="minorHAnsi" w:eastAsiaTheme="minorHAnsi" w:hAnsiTheme="minorHAnsi" w:cs="Microsoft Sans Serif"/>
          <w:b/>
          <w:sz w:val="28"/>
          <w:szCs w:val="28"/>
          <w:lang w:val="es-ES" w:eastAsia="en-US"/>
        </w:rPr>
        <w:t>.</w:t>
      </w:r>
    </w:p>
    <w:p w:rsidR="000E6616" w:rsidRDefault="000E6616" w:rsidP="00E33489">
      <w:pPr>
        <w:jc w:val="both"/>
        <w:rPr>
          <w:rFonts w:asciiTheme="minorHAnsi" w:eastAsiaTheme="minorHAnsi" w:hAnsiTheme="minorHAnsi" w:cs="Microsoft Sans Serif"/>
          <w:sz w:val="28"/>
          <w:szCs w:val="28"/>
          <w:lang w:val="es-ES" w:eastAsia="en-US"/>
        </w:rPr>
      </w:pPr>
    </w:p>
    <w:p w:rsidR="000E6616" w:rsidRDefault="00770D8F" w:rsidP="00573B1F">
      <w:pPr>
        <w:spacing w:line="276" w:lineRule="auto"/>
        <w:jc w:val="both"/>
        <w:rPr>
          <w:rFonts w:asciiTheme="minorHAnsi" w:eastAsiaTheme="minorHAnsi" w:hAnsiTheme="minorHAnsi" w:cs="Microsoft Sans Serif"/>
          <w:sz w:val="28"/>
          <w:szCs w:val="28"/>
          <w:lang w:val="es-ES" w:eastAsia="en-US"/>
        </w:rPr>
      </w:pPr>
      <w:r>
        <w:rPr>
          <w:rFonts w:asciiTheme="minorHAnsi" w:eastAsiaTheme="minorHAnsi" w:hAnsiTheme="minorHAnsi" w:cs="Microsoft Sans Serif"/>
          <w:sz w:val="28"/>
          <w:szCs w:val="28"/>
          <w:lang w:val="es-ES" w:eastAsia="en-US"/>
        </w:rPr>
        <w:t xml:space="preserve">Una de las peticiones deprecadas por el </w:t>
      </w:r>
      <w:r w:rsidR="000E6616">
        <w:rPr>
          <w:rFonts w:asciiTheme="minorHAnsi" w:eastAsiaTheme="minorHAnsi" w:hAnsiTheme="minorHAnsi" w:cs="Microsoft Sans Serif"/>
          <w:sz w:val="28"/>
          <w:szCs w:val="28"/>
          <w:lang w:val="es-ES" w:eastAsia="en-US"/>
        </w:rPr>
        <w:t xml:space="preserve">apoderado de las </w:t>
      </w:r>
      <w:r>
        <w:rPr>
          <w:rFonts w:asciiTheme="minorHAnsi" w:eastAsiaTheme="minorHAnsi" w:hAnsiTheme="minorHAnsi" w:cs="Microsoft Sans Serif"/>
          <w:sz w:val="28"/>
          <w:szCs w:val="28"/>
          <w:lang w:val="es-ES" w:eastAsia="en-US"/>
        </w:rPr>
        <w:t>víctimas</w:t>
      </w:r>
      <w:r w:rsidR="000E6616">
        <w:rPr>
          <w:rFonts w:asciiTheme="minorHAnsi" w:eastAsiaTheme="minorHAnsi" w:hAnsiTheme="minorHAnsi" w:cs="Microsoft Sans Serif"/>
          <w:sz w:val="28"/>
          <w:szCs w:val="28"/>
          <w:lang w:val="es-ES" w:eastAsia="en-US"/>
        </w:rPr>
        <w:t xml:space="preserve"> </w:t>
      </w:r>
      <w:r>
        <w:rPr>
          <w:rFonts w:asciiTheme="minorHAnsi" w:eastAsiaTheme="minorHAnsi" w:hAnsiTheme="minorHAnsi" w:cs="Microsoft Sans Serif"/>
          <w:sz w:val="28"/>
          <w:szCs w:val="28"/>
          <w:lang w:val="es-ES" w:eastAsia="en-US"/>
        </w:rPr>
        <w:t xml:space="preserve">con la alzada, consiste en que se </w:t>
      </w:r>
      <w:r w:rsidR="00401065">
        <w:rPr>
          <w:rFonts w:asciiTheme="minorHAnsi" w:eastAsiaTheme="minorHAnsi" w:hAnsiTheme="minorHAnsi" w:cs="Microsoft Sans Serif"/>
          <w:sz w:val="28"/>
          <w:szCs w:val="28"/>
          <w:lang w:val="es-ES" w:eastAsia="en-US"/>
        </w:rPr>
        <w:t>debe</w:t>
      </w:r>
      <w:r w:rsidR="000E6616">
        <w:rPr>
          <w:rFonts w:asciiTheme="minorHAnsi" w:eastAsiaTheme="minorHAnsi" w:hAnsiTheme="minorHAnsi" w:cs="Microsoft Sans Serif"/>
          <w:sz w:val="28"/>
          <w:szCs w:val="28"/>
          <w:lang w:val="es-ES" w:eastAsia="en-US"/>
        </w:rPr>
        <w:t xml:space="preserve"> anul</w:t>
      </w:r>
      <w:r>
        <w:rPr>
          <w:rFonts w:asciiTheme="minorHAnsi" w:eastAsiaTheme="minorHAnsi" w:hAnsiTheme="minorHAnsi" w:cs="Microsoft Sans Serif"/>
          <w:sz w:val="28"/>
          <w:szCs w:val="28"/>
          <w:lang w:val="es-ES" w:eastAsia="en-US"/>
        </w:rPr>
        <w:t>ar</w:t>
      </w:r>
      <w:r w:rsidR="000E6616">
        <w:rPr>
          <w:rFonts w:asciiTheme="minorHAnsi" w:eastAsiaTheme="minorHAnsi" w:hAnsiTheme="minorHAnsi" w:cs="Microsoft Sans Serif"/>
          <w:sz w:val="28"/>
          <w:szCs w:val="28"/>
          <w:lang w:val="es-ES" w:eastAsia="en-US"/>
        </w:rPr>
        <w:t xml:space="preserve"> la </w:t>
      </w:r>
      <w:r>
        <w:rPr>
          <w:rFonts w:asciiTheme="minorHAnsi" w:eastAsiaTheme="minorHAnsi" w:hAnsiTheme="minorHAnsi" w:cs="Microsoft Sans Serif"/>
          <w:sz w:val="28"/>
          <w:szCs w:val="28"/>
          <w:lang w:val="es-ES" w:eastAsia="en-US"/>
        </w:rPr>
        <w:t>actuación</w:t>
      </w:r>
      <w:r w:rsidR="000E6616">
        <w:rPr>
          <w:rFonts w:asciiTheme="minorHAnsi" w:eastAsiaTheme="minorHAnsi" w:hAnsiTheme="minorHAnsi" w:cs="Microsoft Sans Serif"/>
          <w:sz w:val="28"/>
          <w:szCs w:val="28"/>
          <w:lang w:val="es-ES" w:eastAsia="en-US"/>
        </w:rPr>
        <w:t xml:space="preserve"> procesal, </w:t>
      </w:r>
      <w:r w:rsidR="004D19CC">
        <w:rPr>
          <w:rFonts w:asciiTheme="minorHAnsi" w:eastAsiaTheme="minorHAnsi" w:hAnsiTheme="minorHAnsi" w:cs="Microsoft Sans Serif"/>
          <w:sz w:val="28"/>
          <w:szCs w:val="28"/>
          <w:lang w:val="es-ES" w:eastAsia="en-US"/>
        </w:rPr>
        <w:t>ya que</w:t>
      </w:r>
      <w:r w:rsidR="000E6616">
        <w:rPr>
          <w:rFonts w:asciiTheme="minorHAnsi" w:eastAsiaTheme="minorHAnsi" w:hAnsiTheme="minorHAnsi" w:cs="Microsoft Sans Serif"/>
          <w:sz w:val="28"/>
          <w:szCs w:val="28"/>
          <w:lang w:val="es-ES" w:eastAsia="en-US"/>
        </w:rPr>
        <w:t xml:space="preserve"> en su sentir ha tenido ocurrencia una vulneración al debido proceso </w:t>
      </w:r>
      <w:r w:rsidR="004D19CC">
        <w:rPr>
          <w:rFonts w:asciiTheme="minorHAnsi" w:eastAsiaTheme="minorHAnsi" w:hAnsiTheme="minorHAnsi" w:cs="Microsoft Sans Serif"/>
          <w:sz w:val="28"/>
          <w:szCs w:val="28"/>
          <w:lang w:val="es-ES" w:eastAsia="en-US"/>
        </w:rPr>
        <w:t>por</w:t>
      </w:r>
      <w:r w:rsidR="000E6616">
        <w:rPr>
          <w:rFonts w:asciiTheme="minorHAnsi" w:eastAsiaTheme="minorHAnsi" w:hAnsiTheme="minorHAnsi" w:cs="Microsoft Sans Serif"/>
          <w:sz w:val="28"/>
          <w:szCs w:val="28"/>
          <w:lang w:val="es-ES" w:eastAsia="en-US"/>
        </w:rPr>
        <w:t xml:space="preserve">que el fallo </w:t>
      </w:r>
      <w:r>
        <w:rPr>
          <w:rFonts w:asciiTheme="minorHAnsi" w:eastAsiaTheme="minorHAnsi" w:hAnsiTheme="minorHAnsi" w:cs="Microsoft Sans Serif"/>
          <w:sz w:val="28"/>
          <w:szCs w:val="28"/>
          <w:lang w:val="es-ES" w:eastAsia="en-US"/>
        </w:rPr>
        <w:t xml:space="preserve">opugnado </w:t>
      </w:r>
      <w:r w:rsidR="000E6616">
        <w:rPr>
          <w:rFonts w:asciiTheme="minorHAnsi" w:eastAsiaTheme="minorHAnsi" w:hAnsiTheme="minorHAnsi" w:cs="Microsoft Sans Serif"/>
          <w:sz w:val="28"/>
          <w:szCs w:val="28"/>
          <w:lang w:val="es-ES" w:eastAsia="en-US"/>
        </w:rPr>
        <w:t>fue proferido por un funcionario judicial diferente de aquel que p</w:t>
      </w:r>
      <w:r w:rsidR="004D19CC">
        <w:rPr>
          <w:rFonts w:asciiTheme="minorHAnsi" w:eastAsiaTheme="minorHAnsi" w:hAnsiTheme="minorHAnsi" w:cs="Microsoft Sans Serif"/>
          <w:sz w:val="28"/>
          <w:szCs w:val="28"/>
          <w:lang w:val="es-ES" w:eastAsia="en-US"/>
        </w:rPr>
        <w:t>residio el juicio y</w:t>
      </w:r>
      <w:r w:rsidR="000E6616">
        <w:rPr>
          <w:rFonts w:asciiTheme="minorHAnsi" w:eastAsiaTheme="minorHAnsi" w:hAnsiTheme="minorHAnsi" w:cs="Microsoft Sans Serif"/>
          <w:sz w:val="28"/>
          <w:szCs w:val="28"/>
          <w:lang w:val="es-ES" w:eastAsia="en-US"/>
        </w:rPr>
        <w:t xml:space="preserve"> </w:t>
      </w:r>
      <w:r>
        <w:rPr>
          <w:rFonts w:asciiTheme="minorHAnsi" w:eastAsiaTheme="minorHAnsi" w:hAnsiTheme="minorHAnsi" w:cs="Microsoft Sans Serif"/>
          <w:sz w:val="28"/>
          <w:szCs w:val="28"/>
          <w:lang w:val="es-ES" w:eastAsia="en-US"/>
        </w:rPr>
        <w:t xml:space="preserve">presencio </w:t>
      </w:r>
      <w:r w:rsidR="000E6616">
        <w:rPr>
          <w:rFonts w:asciiTheme="minorHAnsi" w:eastAsiaTheme="minorHAnsi" w:hAnsiTheme="minorHAnsi" w:cs="Microsoft Sans Serif"/>
          <w:sz w:val="28"/>
          <w:szCs w:val="28"/>
          <w:lang w:val="es-ES" w:eastAsia="en-US"/>
        </w:rPr>
        <w:t xml:space="preserve">el debate probatorio. </w:t>
      </w:r>
    </w:p>
    <w:p w:rsidR="004D19CC" w:rsidRDefault="004D19CC" w:rsidP="00573B1F">
      <w:pPr>
        <w:spacing w:line="276" w:lineRule="auto"/>
        <w:jc w:val="both"/>
        <w:rPr>
          <w:rFonts w:asciiTheme="minorHAnsi" w:eastAsiaTheme="minorHAnsi" w:hAnsiTheme="minorHAnsi" w:cs="Microsoft Sans Serif"/>
          <w:sz w:val="28"/>
          <w:szCs w:val="28"/>
          <w:lang w:val="es-ES" w:eastAsia="en-US"/>
        </w:rPr>
      </w:pPr>
    </w:p>
    <w:p w:rsidR="004D19CC" w:rsidRDefault="004D19CC" w:rsidP="00573B1F">
      <w:pPr>
        <w:spacing w:line="276" w:lineRule="auto"/>
        <w:jc w:val="both"/>
        <w:rPr>
          <w:rFonts w:asciiTheme="minorHAnsi" w:eastAsiaTheme="minorHAnsi" w:hAnsiTheme="minorHAnsi" w:cs="Microsoft Sans Serif"/>
          <w:sz w:val="28"/>
          <w:szCs w:val="28"/>
          <w:lang w:val="es-ES" w:eastAsia="en-US"/>
        </w:rPr>
      </w:pPr>
      <w:r>
        <w:rPr>
          <w:rFonts w:asciiTheme="minorHAnsi" w:eastAsiaTheme="minorHAnsi" w:hAnsiTheme="minorHAnsi" w:cs="Microsoft Sans Serif"/>
          <w:sz w:val="28"/>
          <w:szCs w:val="28"/>
          <w:lang w:val="es-ES" w:eastAsia="en-US"/>
        </w:rPr>
        <w:t xml:space="preserve">Frente a lo anterior, la Sala </w:t>
      </w:r>
      <w:r w:rsidR="00401065">
        <w:rPr>
          <w:rFonts w:asciiTheme="minorHAnsi" w:eastAsiaTheme="minorHAnsi" w:hAnsiTheme="minorHAnsi" w:cs="Microsoft Sans Serif"/>
          <w:sz w:val="28"/>
          <w:szCs w:val="28"/>
          <w:lang w:val="es-ES" w:eastAsia="en-US"/>
        </w:rPr>
        <w:t>dirá</w:t>
      </w:r>
      <w:r>
        <w:rPr>
          <w:rFonts w:asciiTheme="minorHAnsi" w:eastAsiaTheme="minorHAnsi" w:hAnsiTheme="minorHAnsi" w:cs="Microsoft Sans Serif"/>
          <w:sz w:val="28"/>
          <w:szCs w:val="28"/>
          <w:lang w:val="es-ES" w:eastAsia="en-US"/>
        </w:rPr>
        <w:t xml:space="preserve"> que si bien es cierto que en el presente asunto es un hecho cierto e incuestionable el consistente en que la sentencia confutada fue dictada por una Jueza distinta de aquella que presidio el juicio</w:t>
      </w:r>
      <w:r w:rsidR="00770D8F">
        <w:rPr>
          <w:rFonts w:asciiTheme="minorHAnsi" w:eastAsiaTheme="minorHAnsi" w:hAnsiTheme="minorHAnsi" w:cs="Microsoft Sans Serif"/>
          <w:sz w:val="28"/>
          <w:szCs w:val="28"/>
          <w:lang w:val="es-ES" w:eastAsia="en-US"/>
        </w:rPr>
        <w:t>,</w:t>
      </w:r>
      <w:r w:rsidR="004D69B1">
        <w:rPr>
          <w:rFonts w:asciiTheme="minorHAnsi" w:eastAsiaTheme="minorHAnsi" w:hAnsiTheme="minorHAnsi" w:cs="Microsoft Sans Serif"/>
          <w:sz w:val="28"/>
          <w:szCs w:val="28"/>
          <w:lang w:val="es-ES" w:eastAsia="en-US"/>
        </w:rPr>
        <w:t xml:space="preserve"> </w:t>
      </w:r>
      <w:r>
        <w:rPr>
          <w:rFonts w:asciiTheme="minorHAnsi" w:eastAsiaTheme="minorHAnsi" w:hAnsiTheme="minorHAnsi" w:cs="Microsoft Sans Serif"/>
          <w:sz w:val="28"/>
          <w:szCs w:val="28"/>
          <w:lang w:val="es-ES" w:eastAsia="en-US"/>
        </w:rPr>
        <w:t>presenci</w:t>
      </w:r>
      <w:r w:rsidR="00770D8F">
        <w:rPr>
          <w:rFonts w:asciiTheme="minorHAnsi" w:eastAsiaTheme="minorHAnsi" w:hAnsiTheme="minorHAnsi" w:cs="Microsoft Sans Serif"/>
          <w:sz w:val="28"/>
          <w:szCs w:val="28"/>
          <w:lang w:val="es-ES" w:eastAsia="en-US"/>
        </w:rPr>
        <w:t>ó</w:t>
      </w:r>
      <w:r>
        <w:rPr>
          <w:rFonts w:asciiTheme="minorHAnsi" w:eastAsiaTheme="minorHAnsi" w:hAnsiTheme="minorHAnsi" w:cs="Microsoft Sans Serif"/>
          <w:sz w:val="28"/>
          <w:szCs w:val="28"/>
          <w:lang w:val="es-ES" w:eastAsia="en-US"/>
        </w:rPr>
        <w:t xml:space="preserve"> el debate probatorio y emiti</w:t>
      </w:r>
      <w:r w:rsidR="00770D8F">
        <w:rPr>
          <w:rFonts w:asciiTheme="minorHAnsi" w:eastAsiaTheme="minorHAnsi" w:hAnsiTheme="minorHAnsi" w:cs="Microsoft Sans Serif"/>
          <w:sz w:val="28"/>
          <w:szCs w:val="28"/>
          <w:lang w:val="es-ES" w:eastAsia="en-US"/>
        </w:rPr>
        <w:t xml:space="preserve">ó </w:t>
      </w:r>
      <w:r>
        <w:rPr>
          <w:rFonts w:asciiTheme="minorHAnsi" w:eastAsiaTheme="minorHAnsi" w:hAnsiTheme="minorHAnsi" w:cs="Microsoft Sans Serif"/>
          <w:sz w:val="28"/>
          <w:szCs w:val="28"/>
          <w:lang w:val="es-ES" w:eastAsia="en-US"/>
        </w:rPr>
        <w:t>el sentido del fallo</w:t>
      </w:r>
      <w:r w:rsidR="004D69B1">
        <w:rPr>
          <w:rFonts w:asciiTheme="minorHAnsi" w:eastAsiaTheme="minorHAnsi" w:hAnsiTheme="minorHAnsi" w:cs="Microsoft Sans Serif"/>
          <w:sz w:val="28"/>
          <w:szCs w:val="28"/>
          <w:lang w:val="es-ES" w:eastAsia="en-US"/>
        </w:rPr>
        <w:t xml:space="preserve">, </w:t>
      </w:r>
      <w:r>
        <w:rPr>
          <w:rFonts w:asciiTheme="minorHAnsi" w:eastAsiaTheme="minorHAnsi" w:hAnsiTheme="minorHAnsi" w:cs="Microsoft Sans Serif"/>
          <w:sz w:val="28"/>
          <w:szCs w:val="28"/>
          <w:lang w:val="es-ES" w:eastAsia="en-US"/>
        </w:rPr>
        <w:t xml:space="preserve">también es cierto que no ha tenido ocurrencia </w:t>
      </w:r>
      <w:r w:rsidR="00971B94">
        <w:rPr>
          <w:rFonts w:asciiTheme="minorHAnsi" w:eastAsiaTheme="minorHAnsi" w:hAnsiTheme="minorHAnsi" w:cs="Microsoft Sans Serif"/>
          <w:sz w:val="28"/>
          <w:szCs w:val="28"/>
          <w:lang w:val="es-ES" w:eastAsia="en-US"/>
        </w:rPr>
        <w:t>ningún</w:t>
      </w:r>
      <w:r>
        <w:rPr>
          <w:rFonts w:asciiTheme="minorHAnsi" w:eastAsiaTheme="minorHAnsi" w:hAnsiTheme="minorHAnsi" w:cs="Microsoft Sans Serif"/>
          <w:sz w:val="28"/>
          <w:szCs w:val="28"/>
          <w:lang w:val="es-ES" w:eastAsia="en-US"/>
        </w:rPr>
        <w:t xml:space="preserve"> tipo de violación al debido proceso que amerite la declaratoria de nulidad de la actuación procesal, </w:t>
      </w:r>
      <w:r w:rsidR="004D69B1">
        <w:rPr>
          <w:rFonts w:asciiTheme="minorHAnsi" w:eastAsiaTheme="minorHAnsi" w:hAnsiTheme="minorHAnsi" w:cs="Microsoft Sans Serif"/>
          <w:sz w:val="28"/>
          <w:szCs w:val="28"/>
          <w:lang w:val="es-ES" w:eastAsia="en-US"/>
        </w:rPr>
        <w:t>porque</w:t>
      </w:r>
      <w:r>
        <w:rPr>
          <w:rFonts w:asciiTheme="minorHAnsi" w:eastAsiaTheme="minorHAnsi" w:hAnsiTheme="minorHAnsi" w:cs="Microsoft Sans Serif"/>
          <w:sz w:val="28"/>
          <w:szCs w:val="28"/>
          <w:lang w:val="es-ES" w:eastAsia="en-US"/>
        </w:rPr>
        <w:t xml:space="preserve"> en la actualidad, como bien lo hizo ver la Defensa en sus alegatos de no recurrente</w:t>
      </w:r>
      <w:r w:rsidR="004C1BE5">
        <w:rPr>
          <w:rFonts w:asciiTheme="minorHAnsi" w:eastAsiaTheme="minorHAnsi" w:hAnsiTheme="minorHAnsi" w:cs="Microsoft Sans Serif"/>
          <w:sz w:val="28"/>
          <w:szCs w:val="28"/>
          <w:lang w:val="es-ES" w:eastAsia="en-US"/>
        </w:rPr>
        <w:t>,</w:t>
      </w:r>
      <w:r>
        <w:rPr>
          <w:rFonts w:asciiTheme="minorHAnsi" w:eastAsiaTheme="minorHAnsi" w:hAnsiTheme="minorHAnsi" w:cs="Microsoft Sans Serif"/>
          <w:sz w:val="28"/>
          <w:szCs w:val="28"/>
          <w:lang w:val="es-ES" w:eastAsia="en-US"/>
        </w:rPr>
        <w:t xml:space="preserve"> como consecuencia de l</w:t>
      </w:r>
      <w:r w:rsidR="004C1BE5">
        <w:rPr>
          <w:rFonts w:asciiTheme="minorHAnsi" w:eastAsiaTheme="minorHAnsi" w:hAnsiTheme="minorHAnsi" w:cs="Microsoft Sans Serif"/>
          <w:sz w:val="28"/>
          <w:szCs w:val="28"/>
          <w:lang w:val="es-ES" w:eastAsia="en-US"/>
        </w:rPr>
        <w:t xml:space="preserve">a evolución jurisprudencial que ha trazado la Corte </w:t>
      </w:r>
      <w:r w:rsidR="00770D8F">
        <w:rPr>
          <w:rFonts w:asciiTheme="minorHAnsi" w:eastAsiaTheme="minorHAnsi" w:hAnsiTheme="minorHAnsi" w:cs="Microsoft Sans Serif"/>
          <w:sz w:val="28"/>
          <w:szCs w:val="28"/>
          <w:lang w:val="es-ES" w:eastAsia="en-US"/>
        </w:rPr>
        <w:t xml:space="preserve">Suprema de Justicia </w:t>
      </w:r>
      <w:r w:rsidR="004C1BE5">
        <w:rPr>
          <w:rFonts w:asciiTheme="minorHAnsi" w:eastAsiaTheme="minorHAnsi" w:hAnsiTheme="minorHAnsi" w:cs="Microsoft Sans Serif"/>
          <w:sz w:val="28"/>
          <w:szCs w:val="28"/>
          <w:lang w:val="es-ES" w:eastAsia="en-US"/>
        </w:rPr>
        <w:t xml:space="preserve">en lo que tiene que ver con los principios de inmediación e inmutabilidad, se tiene establecido que cuando en el juicio tiene ocurrencia el fenómeno del cambio de Juez, </w:t>
      </w:r>
      <w:r w:rsidR="004D69B1">
        <w:rPr>
          <w:rFonts w:asciiTheme="minorHAnsi" w:eastAsiaTheme="minorHAnsi" w:hAnsiTheme="minorHAnsi" w:cs="Microsoft Sans Serif"/>
          <w:sz w:val="28"/>
          <w:szCs w:val="28"/>
          <w:lang w:val="es-ES" w:eastAsia="en-US"/>
        </w:rPr>
        <w:t xml:space="preserve">como en efecto </w:t>
      </w:r>
      <w:r w:rsidR="00971B94">
        <w:rPr>
          <w:rFonts w:asciiTheme="minorHAnsi" w:eastAsiaTheme="minorHAnsi" w:hAnsiTheme="minorHAnsi" w:cs="Microsoft Sans Serif"/>
          <w:sz w:val="28"/>
          <w:szCs w:val="28"/>
          <w:lang w:val="es-ES" w:eastAsia="en-US"/>
        </w:rPr>
        <w:t>aconteció</w:t>
      </w:r>
      <w:r w:rsidR="004D69B1">
        <w:rPr>
          <w:rFonts w:asciiTheme="minorHAnsi" w:eastAsiaTheme="minorHAnsi" w:hAnsiTheme="minorHAnsi" w:cs="Microsoft Sans Serif"/>
          <w:sz w:val="28"/>
          <w:szCs w:val="28"/>
          <w:lang w:val="es-ES" w:eastAsia="en-US"/>
        </w:rPr>
        <w:t xml:space="preserve"> en el </w:t>
      </w:r>
      <w:r w:rsidR="004D69B1">
        <w:rPr>
          <w:rFonts w:asciiTheme="minorHAnsi" w:eastAsiaTheme="minorHAnsi" w:hAnsiTheme="minorHAnsi" w:cs="Microsoft Sans Serif"/>
          <w:i/>
          <w:sz w:val="28"/>
          <w:szCs w:val="28"/>
          <w:lang w:val="es-ES" w:eastAsia="en-US"/>
        </w:rPr>
        <w:t xml:space="preserve">subexamine, </w:t>
      </w:r>
      <w:r w:rsidR="004C1BE5">
        <w:rPr>
          <w:rFonts w:asciiTheme="minorHAnsi" w:eastAsiaTheme="minorHAnsi" w:hAnsiTheme="minorHAnsi" w:cs="Microsoft Sans Serif"/>
          <w:sz w:val="28"/>
          <w:szCs w:val="28"/>
          <w:lang w:val="es-ES" w:eastAsia="en-US"/>
        </w:rPr>
        <w:t xml:space="preserve">tal situación no se erige como </w:t>
      </w:r>
      <w:r w:rsidR="00401065">
        <w:rPr>
          <w:rFonts w:asciiTheme="minorHAnsi" w:eastAsiaTheme="minorHAnsi" w:hAnsiTheme="minorHAnsi" w:cs="Microsoft Sans Serif"/>
          <w:sz w:val="28"/>
          <w:szCs w:val="28"/>
          <w:lang w:val="es-ES" w:eastAsia="en-US"/>
        </w:rPr>
        <w:t>factor</w:t>
      </w:r>
      <w:r w:rsidR="004C1BE5">
        <w:rPr>
          <w:rFonts w:asciiTheme="minorHAnsi" w:eastAsiaTheme="minorHAnsi" w:hAnsiTheme="minorHAnsi" w:cs="Microsoft Sans Serif"/>
          <w:sz w:val="28"/>
          <w:szCs w:val="28"/>
          <w:lang w:val="es-ES" w:eastAsia="en-US"/>
        </w:rPr>
        <w:t xml:space="preserve"> suficiente o determinante </w:t>
      </w:r>
      <w:r w:rsidR="004D69B1">
        <w:rPr>
          <w:rFonts w:asciiTheme="minorHAnsi" w:eastAsiaTheme="minorHAnsi" w:hAnsiTheme="minorHAnsi" w:cs="Microsoft Sans Serif"/>
          <w:sz w:val="28"/>
          <w:szCs w:val="28"/>
          <w:lang w:val="es-ES" w:eastAsia="en-US"/>
        </w:rPr>
        <w:t xml:space="preserve">como </w:t>
      </w:r>
      <w:r w:rsidR="004C1BE5">
        <w:rPr>
          <w:rFonts w:asciiTheme="minorHAnsi" w:eastAsiaTheme="minorHAnsi" w:hAnsiTheme="minorHAnsi" w:cs="Microsoft Sans Serif"/>
          <w:sz w:val="28"/>
          <w:szCs w:val="28"/>
          <w:lang w:val="es-ES" w:eastAsia="en-US"/>
        </w:rPr>
        <w:t>para anular la actuación</w:t>
      </w:r>
      <w:r w:rsidR="004D69B1">
        <w:rPr>
          <w:rFonts w:asciiTheme="minorHAnsi" w:eastAsiaTheme="minorHAnsi" w:hAnsiTheme="minorHAnsi" w:cs="Microsoft Sans Serif"/>
          <w:sz w:val="28"/>
          <w:szCs w:val="28"/>
          <w:lang w:val="es-ES" w:eastAsia="en-US"/>
        </w:rPr>
        <w:t xml:space="preserve"> procesal</w:t>
      </w:r>
      <w:r w:rsidR="004C1BE5">
        <w:rPr>
          <w:rFonts w:asciiTheme="minorHAnsi" w:eastAsiaTheme="minorHAnsi" w:hAnsiTheme="minorHAnsi" w:cs="Microsoft Sans Serif"/>
          <w:sz w:val="28"/>
          <w:szCs w:val="28"/>
          <w:lang w:val="es-ES" w:eastAsia="en-US"/>
        </w:rPr>
        <w:t xml:space="preserve">, en atención a que el nuevo Juez puede subsanar las falencias de la inmediación con </w:t>
      </w:r>
      <w:r w:rsidR="00C33010">
        <w:rPr>
          <w:rFonts w:asciiTheme="minorHAnsi" w:eastAsiaTheme="minorHAnsi" w:hAnsiTheme="minorHAnsi" w:cs="Microsoft Sans Serif"/>
          <w:sz w:val="28"/>
          <w:szCs w:val="28"/>
          <w:lang w:val="es-ES" w:eastAsia="en-US"/>
        </w:rPr>
        <w:t xml:space="preserve">el simple hecho de </w:t>
      </w:r>
      <w:r w:rsidR="004C1BE5">
        <w:rPr>
          <w:rFonts w:asciiTheme="minorHAnsi" w:eastAsiaTheme="minorHAnsi" w:hAnsiTheme="minorHAnsi" w:cs="Microsoft Sans Serif"/>
          <w:sz w:val="28"/>
          <w:szCs w:val="28"/>
          <w:lang w:val="es-ES" w:eastAsia="en-US"/>
        </w:rPr>
        <w:t xml:space="preserve">consultar los registros de las grabaciones de las diferentes vistas pública. </w:t>
      </w:r>
      <w:r>
        <w:rPr>
          <w:rFonts w:asciiTheme="minorHAnsi" w:eastAsiaTheme="minorHAnsi" w:hAnsiTheme="minorHAnsi" w:cs="Microsoft Sans Serif"/>
          <w:sz w:val="28"/>
          <w:szCs w:val="28"/>
          <w:lang w:val="es-ES" w:eastAsia="en-US"/>
        </w:rPr>
        <w:t xml:space="preserve"> </w:t>
      </w:r>
    </w:p>
    <w:p w:rsidR="004C1BE5" w:rsidRDefault="004C1BE5" w:rsidP="00573B1F">
      <w:pPr>
        <w:spacing w:line="276" w:lineRule="auto"/>
        <w:jc w:val="both"/>
        <w:rPr>
          <w:rFonts w:asciiTheme="minorHAnsi" w:eastAsiaTheme="minorHAnsi" w:hAnsiTheme="minorHAnsi" w:cs="Microsoft Sans Serif"/>
          <w:sz w:val="28"/>
          <w:szCs w:val="28"/>
          <w:lang w:val="es-ES" w:eastAsia="en-US"/>
        </w:rPr>
      </w:pPr>
    </w:p>
    <w:p w:rsidR="00E33489" w:rsidRDefault="004C1BE5" w:rsidP="00573B1F">
      <w:pPr>
        <w:spacing w:line="276" w:lineRule="auto"/>
        <w:jc w:val="both"/>
        <w:rPr>
          <w:rFonts w:asciiTheme="minorHAnsi" w:eastAsiaTheme="minorHAnsi" w:hAnsiTheme="minorHAnsi" w:cs="Microsoft Sans Serif"/>
          <w:sz w:val="28"/>
          <w:szCs w:val="28"/>
          <w:lang w:val="es-ES" w:eastAsia="en-US"/>
        </w:rPr>
      </w:pPr>
      <w:r>
        <w:rPr>
          <w:rFonts w:asciiTheme="minorHAnsi" w:eastAsiaTheme="minorHAnsi" w:hAnsiTheme="minorHAnsi" w:cs="Microsoft Sans Serif"/>
          <w:sz w:val="28"/>
          <w:szCs w:val="28"/>
          <w:lang w:val="es-ES" w:eastAsia="en-US"/>
        </w:rPr>
        <w:t xml:space="preserve">Para poder llegar a la anterior conclusión, se debe tener en cuenta que </w:t>
      </w:r>
      <w:r w:rsidRPr="001B6181">
        <w:rPr>
          <w:rFonts w:asciiTheme="minorHAnsi" w:eastAsiaTheme="minorHAnsi" w:hAnsiTheme="minorHAnsi" w:cs="Microsoft Sans Serif"/>
          <w:sz w:val="28"/>
          <w:szCs w:val="28"/>
          <w:lang w:val="es-ES" w:eastAsia="en-US"/>
        </w:rPr>
        <w:t xml:space="preserve">como consecuencia del cambio de paradigma que </w:t>
      </w:r>
      <w:r>
        <w:rPr>
          <w:rFonts w:asciiTheme="minorHAnsi" w:eastAsiaTheme="minorHAnsi" w:hAnsiTheme="minorHAnsi" w:cs="Microsoft Sans Serif"/>
          <w:sz w:val="28"/>
          <w:szCs w:val="28"/>
          <w:lang w:val="es-ES" w:eastAsia="en-US"/>
        </w:rPr>
        <w:t xml:space="preserve">en nuestro país </w:t>
      </w:r>
      <w:r w:rsidRPr="001B6181">
        <w:rPr>
          <w:rFonts w:asciiTheme="minorHAnsi" w:eastAsiaTheme="minorHAnsi" w:hAnsiTheme="minorHAnsi" w:cs="Microsoft Sans Serif"/>
          <w:sz w:val="28"/>
          <w:szCs w:val="28"/>
          <w:lang w:val="es-ES" w:eastAsia="en-US"/>
        </w:rPr>
        <w:t xml:space="preserve">generó </w:t>
      </w:r>
      <w:r w:rsidR="00C9066A" w:rsidRPr="001B6181">
        <w:rPr>
          <w:rFonts w:asciiTheme="minorHAnsi" w:eastAsiaTheme="minorHAnsi" w:hAnsiTheme="minorHAnsi" w:cs="Microsoft Sans Serif"/>
          <w:sz w:val="28"/>
          <w:szCs w:val="28"/>
          <w:lang w:val="es-ES" w:eastAsia="en-US"/>
        </w:rPr>
        <w:t>mediante el acto legislativo # 03 de 2.002</w:t>
      </w:r>
      <w:r w:rsidR="00C9066A">
        <w:rPr>
          <w:rFonts w:asciiTheme="minorHAnsi" w:eastAsiaTheme="minorHAnsi" w:hAnsiTheme="minorHAnsi" w:cs="Microsoft Sans Serif"/>
          <w:sz w:val="28"/>
          <w:szCs w:val="28"/>
          <w:lang w:val="es-ES" w:eastAsia="en-US"/>
        </w:rPr>
        <w:t xml:space="preserve"> </w:t>
      </w:r>
      <w:r w:rsidRPr="001B6181">
        <w:rPr>
          <w:rFonts w:asciiTheme="minorHAnsi" w:eastAsiaTheme="minorHAnsi" w:hAnsiTheme="minorHAnsi" w:cs="Microsoft Sans Serif"/>
          <w:sz w:val="28"/>
          <w:szCs w:val="28"/>
          <w:lang w:val="es-ES" w:eastAsia="en-US"/>
        </w:rPr>
        <w:t>la adopción del sistema penal acusatorio</w:t>
      </w:r>
      <w:r>
        <w:rPr>
          <w:rFonts w:asciiTheme="minorHAnsi" w:eastAsiaTheme="minorHAnsi" w:hAnsiTheme="minorHAnsi" w:cs="Microsoft Sans Serif"/>
          <w:sz w:val="28"/>
          <w:szCs w:val="28"/>
          <w:lang w:val="es-ES" w:eastAsia="en-US"/>
        </w:rPr>
        <w:t>,</w:t>
      </w:r>
      <w:r w:rsidRPr="001B6181">
        <w:rPr>
          <w:rFonts w:asciiTheme="minorHAnsi" w:eastAsiaTheme="minorHAnsi" w:hAnsiTheme="minorHAnsi" w:cs="Microsoft Sans Serif"/>
          <w:sz w:val="28"/>
          <w:szCs w:val="28"/>
          <w:lang w:val="es-ES" w:eastAsia="en-US"/>
        </w:rPr>
        <w:t xml:space="preserve"> </w:t>
      </w:r>
      <w:r w:rsidR="00C33010">
        <w:rPr>
          <w:rFonts w:asciiTheme="minorHAnsi" w:eastAsiaTheme="minorHAnsi" w:hAnsiTheme="minorHAnsi" w:cs="Microsoft Sans Serif"/>
          <w:sz w:val="28"/>
          <w:szCs w:val="28"/>
          <w:lang w:val="es-ES" w:eastAsia="en-US"/>
        </w:rPr>
        <w:t xml:space="preserve">se tiene que </w:t>
      </w:r>
      <w:r w:rsidRPr="001B6181">
        <w:rPr>
          <w:rFonts w:asciiTheme="minorHAnsi" w:eastAsiaTheme="minorHAnsi" w:hAnsiTheme="minorHAnsi" w:cs="Microsoft Sans Serif"/>
          <w:sz w:val="28"/>
          <w:szCs w:val="28"/>
          <w:lang w:val="es-ES" w:eastAsia="en-US"/>
        </w:rPr>
        <w:t xml:space="preserve">la etapa del juicio se constituyó en el centro de gravedad del </w:t>
      </w:r>
      <w:r w:rsidRPr="001B6181">
        <w:rPr>
          <w:rFonts w:asciiTheme="minorHAnsi" w:eastAsiaTheme="minorHAnsi" w:hAnsiTheme="minorHAnsi" w:cs="Microsoft Sans Serif"/>
          <w:sz w:val="28"/>
          <w:szCs w:val="28"/>
          <w:lang w:val="es-ES" w:eastAsia="en-US"/>
        </w:rPr>
        <w:lastRenderedPageBreak/>
        <w:t>proceso penal,</w:t>
      </w:r>
      <w:r>
        <w:rPr>
          <w:rFonts w:asciiTheme="minorHAnsi" w:eastAsiaTheme="minorHAnsi" w:hAnsiTheme="minorHAnsi" w:cs="Microsoft Sans Serif"/>
          <w:sz w:val="28"/>
          <w:szCs w:val="28"/>
          <w:lang w:val="es-ES" w:eastAsia="en-US"/>
        </w:rPr>
        <w:t xml:space="preserve"> razón por la que en esa fase del proceso </w:t>
      </w:r>
      <w:r w:rsidR="00C9066A">
        <w:rPr>
          <w:rFonts w:asciiTheme="minorHAnsi" w:eastAsiaTheme="minorHAnsi" w:hAnsiTheme="minorHAnsi" w:cs="Microsoft Sans Serif"/>
          <w:sz w:val="28"/>
          <w:szCs w:val="28"/>
          <w:lang w:val="es-ES" w:eastAsia="en-US"/>
        </w:rPr>
        <w:t xml:space="preserve">penal </w:t>
      </w:r>
      <w:r>
        <w:rPr>
          <w:rFonts w:asciiTheme="minorHAnsi" w:eastAsiaTheme="minorHAnsi" w:hAnsiTheme="minorHAnsi" w:cs="Microsoft Sans Serif"/>
          <w:sz w:val="28"/>
          <w:szCs w:val="28"/>
          <w:lang w:val="es-ES" w:eastAsia="en-US"/>
        </w:rPr>
        <w:t xml:space="preserve">se le dio una especial relevancia y transcendencia a los </w:t>
      </w:r>
      <w:r w:rsidR="00AA5AF9" w:rsidRPr="001B6181">
        <w:rPr>
          <w:rFonts w:asciiTheme="minorHAnsi" w:eastAsiaTheme="minorHAnsi" w:hAnsiTheme="minorHAnsi" w:cs="Microsoft Sans Serif"/>
          <w:sz w:val="28"/>
          <w:szCs w:val="28"/>
          <w:lang w:val="es-ES" w:eastAsia="en-US"/>
        </w:rPr>
        <w:t>principios de inmediación e inmutabilidad del fallador de instancia</w:t>
      </w:r>
      <w:r w:rsidR="004D69B1">
        <w:rPr>
          <w:rFonts w:asciiTheme="minorHAnsi" w:eastAsiaTheme="minorHAnsi" w:hAnsiTheme="minorHAnsi" w:cs="Microsoft Sans Serif"/>
          <w:sz w:val="28"/>
          <w:szCs w:val="28"/>
          <w:lang w:val="es-ES" w:eastAsia="en-US"/>
        </w:rPr>
        <w:t>,</w:t>
      </w:r>
      <w:r w:rsidR="00AA5AF9" w:rsidRPr="001B6181">
        <w:rPr>
          <w:rFonts w:asciiTheme="minorHAnsi" w:eastAsiaTheme="minorHAnsi" w:hAnsiTheme="minorHAnsi" w:cs="Microsoft Sans Serif"/>
          <w:sz w:val="28"/>
          <w:szCs w:val="28"/>
          <w:lang w:val="es-ES" w:eastAsia="en-US"/>
        </w:rPr>
        <w:t xml:space="preserve"> consagrados en los artículos 16 y 454 C.P.P. los cuales </w:t>
      </w:r>
      <w:r w:rsidR="004D69B1">
        <w:rPr>
          <w:rFonts w:asciiTheme="minorHAnsi" w:eastAsiaTheme="minorHAnsi" w:hAnsiTheme="minorHAnsi" w:cs="Microsoft Sans Serif"/>
          <w:sz w:val="28"/>
          <w:szCs w:val="28"/>
          <w:lang w:val="es-ES" w:eastAsia="en-US"/>
        </w:rPr>
        <w:t xml:space="preserve">aconsejaban </w:t>
      </w:r>
      <w:r w:rsidR="00AA5AF9" w:rsidRPr="001B6181">
        <w:rPr>
          <w:rFonts w:asciiTheme="minorHAnsi" w:eastAsiaTheme="minorHAnsi" w:hAnsiTheme="minorHAnsi" w:cs="Microsoft Sans Serif"/>
          <w:sz w:val="28"/>
          <w:szCs w:val="28"/>
          <w:lang w:val="es-ES" w:eastAsia="en-US"/>
        </w:rPr>
        <w:t xml:space="preserve">que el funcionario judicial que </w:t>
      </w:r>
      <w:r w:rsidR="00971B94" w:rsidRPr="001B6181">
        <w:rPr>
          <w:rFonts w:asciiTheme="minorHAnsi" w:eastAsiaTheme="minorHAnsi" w:hAnsiTheme="minorHAnsi" w:cs="Microsoft Sans Serif"/>
          <w:sz w:val="28"/>
          <w:szCs w:val="28"/>
          <w:lang w:val="es-ES" w:eastAsia="en-US"/>
        </w:rPr>
        <w:t>emit</w:t>
      </w:r>
      <w:r w:rsidR="00971B94">
        <w:rPr>
          <w:rFonts w:asciiTheme="minorHAnsi" w:eastAsiaTheme="minorHAnsi" w:hAnsiTheme="minorHAnsi" w:cs="Microsoft Sans Serif"/>
          <w:sz w:val="28"/>
          <w:szCs w:val="28"/>
          <w:lang w:val="es-ES" w:eastAsia="en-US"/>
        </w:rPr>
        <w:t>ía</w:t>
      </w:r>
      <w:r w:rsidR="00AA5AF9" w:rsidRPr="001B6181">
        <w:rPr>
          <w:rFonts w:asciiTheme="minorHAnsi" w:eastAsiaTheme="minorHAnsi" w:hAnsiTheme="minorHAnsi" w:cs="Microsoft Sans Serif"/>
          <w:sz w:val="28"/>
          <w:szCs w:val="28"/>
          <w:lang w:val="es-ES" w:eastAsia="en-US"/>
        </w:rPr>
        <w:t xml:space="preserve"> el fallo </w:t>
      </w:r>
      <w:r w:rsidR="004D69B1" w:rsidRPr="001B6181">
        <w:rPr>
          <w:rFonts w:asciiTheme="minorHAnsi" w:eastAsiaTheme="minorHAnsi" w:hAnsiTheme="minorHAnsi" w:cs="Microsoft Sans Serif"/>
          <w:sz w:val="28"/>
          <w:szCs w:val="28"/>
          <w:lang w:val="es-ES" w:eastAsia="en-US"/>
        </w:rPr>
        <w:t>deb</w:t>
      </w:r>
      <w:r w:rsidR="004D69B1">
        <w:rPr>
          <w:rFonts w:asciiTheme="minorHAnsi" w:eastAsiaTheme="minorHAnsi" w:hAnsiTheme="minorHAnsi" w:cs="Microsoft Sans Serif"/>
          <w:sz w:val="28"/>
          <w:szCs w:val="28"/>
          <w:lang w:val="es-ES" w:eastAsia="en-US"/>
        </w:rPr>
        <w:t xml:space="preserve">ía haber sido </w:t>
      </w:r>
      <w:r w:rsidR="00AA5AF9" w:rsidRPr="001B6181">
        <w:rPr>
          <w:rFonts w:asciiTheme="minorHAnsi" w:eastAsiaTheme="minorHAnsi" w:hAnsiTheme="minorHAnsi" w:cs="Microsoft Sans Serif"/>
          <w:sz w:val="28"/>
          <w:szCs w:val="28"/>
          <w:lang w:val="es-ES" w:eastAsia="en-US"/>
        </w:rPr>
        <w:t xml:space="preserve">el mismo ante quien se surtió el juicio y se practicaron de manera concentrada las pruebas aducidas por las partes. </w:t>
      </w:r>
      <w:r w:rsidR="004D69B1">
        <w:rPr>
          <w:rFonts w:asciiTheme="minorHAnsi" w:eastAsiaTheme="minorHAnsi" w:hAnsiTheme="minorHAnsi" w:cs="Microsoft Sans Serif"/>
          <w:sz w:val="28"/>
          <w:szCs w:val="28"/>
          <w:lang w:val="es-ES" w:eastAsia="en-US"/>
        </w:rPr>
        <w:t xml:space="preserve">Por lo que era obvio que en los albores del sistema pena acusatorio se tenía establecido que </w:t>
      </w:r>
      <w:r w:rsidR="00C9066A">
        <w:rPr>
          <w:rFonts w:asciiTheme="minorHAnsi" w:eastAsiaTheme="minorHAnsi" w:hAnsiTheme="minorHAnsi" w:cs="Microsoft Sans Serif"/>
          <w:sz w:val="28"/>
          <w:szCs w:val="28"/>
          <w:lang w:val="es-ES" w:eastAsia="en-US"/>
        </w:rPr>
        <w:t>en aquellos eventos en los que</w:t>
      </w:r>
      <w:r w:rsidR="00C9066A" w:rsidRPr="001B6181">
        <w:rPr>
          <w:rFonts w:asciiTheme="minorHAnsi" w:eastAsiaTheme="minorHAnsi" w:hAnsiTheme="minorHAnsi" w:cs="Microsoft Sans Serif"/>
          <w:sz w:val="28"/>
          <w:szCs w:val="28"/>
          <w:lang w:val="es-ES" w:eastAsia="en-US"/>
        </w:rPr>
        <w:t xml:space="preserve"> la sentencia era proferida por un Juez ajeno a aquel que percibió el juici</w:t>
      </w:r>
      <w:r w:rsidR="00C9066A">
        <w:rPr>
          <w:rFonts w:asciiTheme="minorHAnsi" w:eastAsiaTheme="minorHAnsi" w:hAnsiTheme="minorHAnsi" w:cs="Microsoft Sans Serif"/>
          <w:sz w:val="28"/>
          <w:szCs w:val="28"/>
          <w:lang w:val="es-ES" w:eastAsia="en-US"/>
        </w:rPr>
        <w:t xml:space="preserve">o, </w:t>
      </w:r>
      <w:r w:rsidR="004D69B1">
        <w:rPr>
          <w:rFonts w:asciiTheme="minorHAnsi" w:eastAsiaTheme="minorHAnsi" w:hAnsiTheme="minorHAnsi" w:cs="Microsoft Sans Serif"/>
          <w:sz w:val="28"/>
          <w:szCs w:val="28"/>
          <w:lang w:val="es-ES" w:eastAsia="en-US"/>
        </w:rPr>
        <w:t>la consecuencia procesal que implica</w:t>
      </w:r>
      <w:r w:rsidR="00C33010">
        <w:rPr>
          <w:rFonts w:asciiTheme="minorHAnsi" w:eastAsiaTheme="minorHAnsi" w:hAnsiTheme="minorHAnsi" w:cs="Microsoft Sans Serif"/>
          <w:sz w:val="28"/>
          <w:szCs w:val="28"/>
          <w:lang w:val="es-ES" w:eastAsia="en-US"/>
        </w:rPr>
        <w:t>ba</w:t>
      </w:r>
      <w:r w:rsidR="004D69B1">
        <w:rPr>
          <w:rFonts w:asciiTheme="minorHAnsi" w:eastAsiaTheme="minorHAnsi" w:hAnsiTheme="minorHAnsi" w:cs="Microsoft Sans Serif"/>
          <w:sz w:val="28"/>
          <w:szCs w:val="28"/>
          <w:lang w:val="es-ES" w:eastAsia="en-US"/>
        </w:rPr>
        <w:t xml:space="preserve"> el </w:t>
      </w:r>
      <w:r w:rsidR="00C9066A">
        <w:rPr>
          <w:rFonts w:asciiTheme="minorHAnsi" w:eastAsiaTheme="minorHAnsi" w:hAnsiTheme="minorHAnsi" w:cs="Microsoft Sans Serif"/>
          <w:sz w:val="28"/>
          <w:szCs w:val="28"/>
          <w:lang w:val="es-ES" w:eastAsia="en-US"/>
        </w:rPr>
        <w:t>conculcamiento</w:t>
      </w:r>
      <w:r w:rsidR="004D69B1">
        <w:rPr>
          <w:rFonts w:asciiTheme="minorHAnsi" w:eastAsiaTheme="minorHAnsi" w:hAnsiTheme="minorHAnsi" w:cs="Microsoft Sans Serif"/>
          <w:sz w:val="28"/>
          <w:szCs w:val="28"/>
          <w:lang w:val="es-ES" w:eastAsia="en-US"/>
        </w:rPr>
        <w:t xml:space="preserve"> de los principios </w:t>
      </w:r>
      <w:r w:rsidR="00C9066A" w:rsidRPr="00C9066A">
        <w:rPr>
          <w:rFonts w:asciiTheme="minorHAnsi" w:eastAsiaTheme="minorHAnsi" w:hAnsiTheme="minorHAnsi" w:cs="Microsoft Sans Serif"/>
          <w:sz w:val="28"/>
          <w:szCs w:val="28"/>
          <w:lang w:val="es-ES" w:eastAsia="en-US"/>
        </w:rPr>
        <w:t xml:space="preserve">inmediación e inmutabilidad </w:t>
      </w:r>
      <w:r w:rsidR="004D69B1">
        <w:rPr>
          <w:rFonts w:asciiTheme="minorHAnsi" w:eastAsiaTheme="minorHAnsi" w:hAnsiTheme="minorHAnsi" w:cs="Microsoft Sans Serif"/>
          <w:sz w:val="28"/>
          <w:szCs w:val="28"/>
          <w:lang w:val="es-ES" w:eastAsia="en-US"/>
        </w:rPr>
        <w:t xml:space="preserve">es que la actuación procesal se encontraba viciada de nulidad por </w:t>
      </w:r>
      <w:r w:rsidR="00C9066A">
        <w:rPr>
          <w:rFonts w:asciiTheme="minorHAnsi" w:eastAsiaTheme="minorHAnsi" w:hAnsiTheme="minorHAnsi" w:cs="Microsoft Sans Serif"/>
          <w:sz w:val="28"/>
          <w:szCs w:val="28"/>
          <w:lang w:val="es-ES" w:eastAsia="en-US"/>
        </w:rPr>
        <w:t>haber tenido ocurrencia</w:t>
      </w:r>
      <w:r w:rsidR="004D69B1">
        <w:rPr>
          <w:rFonts w:asciiTheme="minorHAnsi" w:eastAsiaTheme="minorHAnsi" w:hAnsiTheme="minorHAnsi" w:cs="Microsoft Sans Serif"/>
          <w:sz w:val="28"/>
          <w:szCs w:val="28"/>
          <w:lang w:val="es-ES" w:eastAsia="en-US"/>
        </w:rPr>
        <w:t xml:space="preserve"> un</w:t>
      </w:r>
      <w:r w:rsidR="00C9066A">
        <w:rPr>
          <w:rFonts w:asciiTheme="minorHAnsi" w:eastAsiaTheme="minorHAnsi" w:hAnsiTheme="minorHAnsi" w:cs="Microsoft Sans Serif"/>
          <w:sz w:val="28"/>
          <w:szCs w:val="28"/>
          <w:lang w:val="es-ES" w:eastAsia="en-US"/>
        </w:rPr>
        <w:t>a vulneración al debido proceso</w:t>
      </w:r>
      <w:r w:rsidR="00AA5AF9" w:rsidRPr="001B6181">
        <w:rPr>
          <w:rFonts w:asciiTheme="minorHAnsi" w:eastAsiaTheme="minorHAnsi" w:hAnsiTheme="minorHAnsi" w:cs="Microsoft Sans Serif"/>
          <w:sz w:val="28"/>
          <w:szCs w:val="28"/>
          <w:lang w:val="es-ES" w:eastAsia="en-US"/>
        </w:rPr>
        <w:t xml:space="preserve">, </w:t>
      </w:r>
      <w:r w:rsidR="004D69B1">
        <w:rPr>
          <w:rFonts w:asciiTheme="minorHAnsi" w:eastAsiaTheme="minorHAnsi" w:hAnsiTheme="minorHAnsi" w:cs="Microsoft Sans Serif"/>
          <w:sz w:val="28"/>
          <w:szCs w:val="28"/>
          <w:lang w:val="es-ES" w:eastAsia="en-US"/>
        </w:rPr>
        <w:t xml:space="preserve">lo que a su vez </w:t>
      </w:r>
      <w:r w:rsidR="00C9066A">
        <w:rPr>
          <w:rFonts w:asciiTheme="minorHAnsi" w:eastAsiaTheme="minorHAnsi" w:hAnsiTheme="minorHAnsi" w:cs="Microsoft Sans Serif"/>
          <w:sz w:val="28"/>
          <w:szCs w:val="28"/>
          <w:lang w:val="es-ES" w:eastAsia="en-US"/>
        </w:rPr>
        <w:t>generaba</w:t>
      </w:r>
      <w:r w:rsidR="004D69B1">
        <w:rPr>
          <w:rFonts w:asciiTheme="minorHAnsi" w:eastAsiaTheme="minorHAnsi" w:hAnsiTheme="minorHAnsi" w:cs="Microsoft Sans Serif"/>
          <w:sz w:val="28"/>
          <w:szCs w:val="28"/>
          <w:lang w:val="es-ES" w:eastAsia="en-US"/>
        </w:rPr>
        <w:t xml:space="preserve"> la repetición d</w:t>
      </w:r>
      <w:r w:rsidR="004D69B1" w:rsidRPr="001B6181">
        <w:rPr>
          <w:rFonts w:asciiTheme="minorHAnsi" w:eastAsiaTheme="minorHAnsi" w:hAnsiTheme="minorHAnsi" w:cs="Microsoft Sans Serif"/>
          <w:sz w:val="28"/>
          <w:szCs w:val="28"/>
          <w:lang w:val="es-ES" w:eastAsia="en-US"/>
        </w:rPr>
        <w:t>el juicio</w:t>
      </w:r>
      <w:r w:rsidR="004D69B1">
        <w:rPr>
          <w:rFonts w:asciiTheme="minorHAnsi" w:eastAsiaTheme="minorHAnsi" w:hAnsiTheme="minorHAnsi" w:cs="Microsoft Sans Serif"/>
          <w:sz w:val="28"/>
          <w:szCs w:val="28"/>
          <w:lang w:val="es-ES" w:eastAsia="en-US"/>
        </w:rPr>
        <w:t>.</w:t>
      </w:r>
    </w:p>
    <w:p w:rsidR="00AA5AF9" w:rsidRPr="001B6181" w:rsidRDefault="00AA5AF9" w:rsidP="00573B1F">
      <w:pPr>
        <w:spacing w:line="276" w:lineRule="auto"/>
        <w:jc w:val="both"/>
        <w:rPr>
          <w:rFonts w:asciiTheme="minorHAnsi" w:eastAsiaTheme="minorHAnsi" w:hAnsiTheme="minorHAnsi" w:cs="Microsoft Sans Serif"/>
          <w:sz w:val="28"/>
          <w:szCs w:val="28"/>
          <w:lang w:val="es-ES" w:eastAsia="en-US"/>
        </w:rPr>
      </w:pPr>
      <w:r w:rsidRPr="001B6181">
        <w:rPr>
          <w:rFonts w:asciiTheme="minorHAnsi" w:eastAsiaTheme="minorHAnsi" w:hAnsiTheme="minorHAnsi" w:cs="Microsoft Sans Serif"/>
          <w:sz w:val="28"/>
          <w:szCs w:val="28"/>
          <w:lang w:val="es-ES" w:eastAsia="en-US"/>
        </w:rPr>
        <w:t xml:space="preserve"> </w:t>
      </w:r>
    </w:p>
    <w:p w:rsidR="00AA5AF9" w:rsidRPr="001B6181" w:rsidRDefault="00AA5AF9" w:rsidP="00573B1F">
      <w:pPr>
        <w:spacing w:line="276" w:lineRule="auto"/>
        <w:jc w:val="both"/>
        <w:rPr>
          <w:rFonts w:asciiTheme="minorHAnsi" w:eastAsiaTheme="minorHAnsi" w:hAnsiTheme="minorHAnsi" w:cs="Microsoft Sans Serif"/>
          <w:sz w:val="28"/>
          <w:szCs w:val="28"/>
          <w:lang w:val="es-ES" w:eastAsia="en-US"/>
        </w:rPr>
      </w:pPr>
      <w:r w:rsidRPr="001B6181">
        <w:rPr>
          <w:rFonts w:asciiTheme="minorHAnsi" w:eastAsiaTheme="minorHAnsi" w:hAnsiTheme="minorHAnsi" w:cs="Microsoft Sans Serif"/>
          <w:sz w:val="28"/>
          <w:szCs w:val="28"/>
          <w:lang w:val="es-ES" w:eastAsia="en-US"/>
        </w:rPr>
        <w:t xml:space="preserve">Pero es de resaltar que con el devenir del tiempo tal concepción radical que a nivel del proceso penal generaba la vulneración de los principios de inmediación e inmutabilidad ha venido siendo modulada y morigerada por la línea jurisprudencial trazada por la Sala de Casación Penal de la Corte Suprema de Justicia, la cual se tornó un tanto más pragmática </w:t>
      </w:r>
      <w:r w:rsidR="00C33010">
        <w:rPr>
          <w:rFonts w:asciiTheme="minorHAnsi" w:eastAsiaTheme="minorHAnsi" w:hAnsiTheme="minorHAnsi" w:cs="Microsoft Sans Serif"/>
          <w:sz w:val="28"/>
          <w:szCs w:val="28"/>
          <w:lang w:val="es-ES" w:eastAsia="en-US"/>
        </w:rPr>
        <w:t xml:space="preserve">y flexible </w:t>
      </w:r>
      <w:r w:rsidRPr="001B6181">
        <w:rPr>
          <w:rFonts w:asciiTheme="minorHAnsi" w:eastAsiaTheme="minorHAnsi" w:hAnsiTheme="minorHAnsi" w:cs="Microsoft Sans Serif"/>
          <w:sz w:val="28"/>
          <w:szCs w:val="28"/>
          <w:lang w:val="es-ES" w:eastAsia="en-US"/>
        </w:rPr>
        <w:t xml:space="preserve">al consagrar una serie de excepciones que inhibían la declaratoria de nulidad de la actuación procesal en caso que en el devenir del juicio tuviera ocurrencia </w:t>
      </w:r>
      <w:r w:rsidR="00C33010">
        <w:rPr>
          <w:rFonts w:asciiTheme="minorHAnsi" w:eastAsiaTheme="minorHAnsi" w:hAnsiTheme="minorHAnsi" w:cs="Microsoft Sans Serif"/>
          <w:sz w:val="28"/>
          <w:szCs w:val="28"/>
          <w:lang w:val="es-ES" w:eastAsia="en-US"/>
        </w:rPr>
        <w:t>el fenómeno del</w:t>
      </w:r>
      <w:r w:rsidRPr="001B6181">
        <w:rPr>
          <w:rFonts w:asciiTheme="minorHAnsi" w:eastAsiaTheme="minorHAnsi" w:hAnsiTheme="minorHAnsi" w:cs="Microsoft Sans Serif"/>
          <w:sz w:val="28"/>
          <w:szCs w:val="28"/>
          <w:lang w:val="es-ES" w:eastAsia="en-US"/>
        </w:rPr>
        <w:t xml:space="preserve"> cambio de Juez.</w:t>
      </w:r>
    </w:p>
    <w:p w:rsidR="00AA5AF9" w:rsidRPr="001B6181" w:rsidRDefault="00AA5AF9" w:rsidP="00573B1F">
      <w:pPr>
        <w:spacing w:line="276" w:lineRule="auto"/>
        <w:jc w:val="both"/>
        <w:rPr>
          <w:rFonts w:asciiTheme="minorHAnsi" w:eastAsiaTheme="minorHAnsi" w:hAnsiTheme="minorHAnsi" w:cs="Microsoft Sans Serif"/>
          <w:sz w:val="28"/>
          <w:szCs w:val="28"/>
          <w:lang w:val="es-ES" w:eastAsia="en-US"/>
        </w:rPr>
      </w:pPr>
      <w:r w:rsidRPr="001B6181">
        <w:rPr>
          <w:rFonts w:asciiTheme="minorHAnsi" w:eastAsiaTheme="minorHAnsi" w:hAnsiTheme="minorHAnsi" w:cs="Microsoft Sans Serif"/>
          <w:sz w:val="28"/>
          <w:szCs w:val="28"/>
          <w:lang w:val="es-ES" w:eastAsia="en-US"/>
        </w:rPr>
        <w:t>Entre dichas excepciones bien vale la pena destacar las siguientes:</w:t>
      </w:r>
    </w:p>
    <w:p w:rsidR="00AA5AF9" w:rsidRPr="001B6181" w:rsidRDefault="00AA5AF9" w:rsidP="00573B1F">
      <w:pPr>
        <w:spacing w:line="276" w:lineRule="auto"/>
        <w:jc w:val="both"/>
        <w:rPr>
          <w:rFonts w:asciiTheme="minorHAnsi" w:eastAsiaTheme="minorHAnsi" w:hAnsiTheme="minorHAnsi" w:cs="Microsoft Sans Serif"/>
          <w:sz w:val="28"/>
          <w:szCs w:val="28"/>
          <w:lang w:val="es-ES" w:eastAsia="en-US"/>
        </w:rPr>
      </w:pPr>
    </w:p>
    <w:p w:rsidR="00AA5AF9" w:rsidRPr="001B6181" w:rsidRDefault="00AA5AF9" w:rsidP="00573B1F">
      <w:pPr>
        <w:numPr>
          <w:ilvl w:val="0"/>
          <w:numId w:val="8"/>
        </w:numPr>
        <w:spacing w:after="160" w:line="276" w:lineRule="auto"/>
        <w:ind w:left="360"/>
        <w:jc w:val="both"/>
        <w:rPr>
          <w:rFonts w:asciiTheme="minorHAnsi" w:eastAsiaTheme="minorHAnsi" w:hAnsiTheme="minorHAnsi" w:cs="Microsoft Sans Serif"/>
          <w:sz w:val="28"/>
          <w:szCs w:val="28"/>
          <w:lang w:val="es-ES" w:eastAsia="en-US"/>
        </w:rPr>
      </w:pPr>
      <w:r w:rsidRPr="001B6181">
        <w:rPr>
          <w:rFonts w:asciiTheme="minorHAnsi" w:eastAsiaTheme="minorHAnsi" w:hAnsiTheme="minorHAnsi" w:cs="Microsoft Sans Serif"/>
          <w:sz w:val="28"/>
          <w:szCs w:val="28"/>
          <w:lang w:val="es-ES" w:eastAsia="en-US"/>
        </w:rPr>
        <w:t xml:space="preserve">En aquellos casos en los cuales </w:t>
      </w:r>
      <w:r w:rsidR="00C33010">
        <w:rPr>
          <w:rFonts w:asciiTheme="minorHAnsi" w:eastAsiaTheme="minorHAnsi" w:hAnsiTheme="minorHAnsi" w:cs="Microsoft Sans Serif"/>
          <w:sz w:val="28"/>
          <w:szCs w:val="28"/>
          <w:lang w:val="es-ES" w:eastAsia="en-US"/>
        </w:rPr>
        <w:t>haya tenido</w:t>
      </w:r>
      <w:r w:rsidRPr="001B6181">
        <w:rPr>
          <w:rFonts w:asciiTheme="minorHAnsi" w:eastAsiaTheme="minorHAnsi" w:hAnsiTheme="minorHAnsi" w:cs="Microsoft Sans Serif"/>
          <w:sz w:val="28"/>
          <w:szCs w:val="28"/>
          <w:lang w:val="es-ES" w:eastAsia="en-US"/>
        </w:rPr>
        <w:t xml:space="preserve"> ocurrencia un cambio de Juez durante el debate probatorio, siempre y cuando las pruebas practicadas por el antecesor, por su irrelevancia probatoria, no haya sido tenidas en cuenta por el nuevo Juzgador ni se hayan erigido como fundamento de la sentencia</w:t>
      </w:r>
      <w:r w:rsidRPr="001B6181">
        <w:rPr>
          <w:rFonts w:asciiTheme="minorHAnsi" w:eastAsiaTheme="minorHAnsi" w:hAnsiTheme="minorHAnsi" w:cs="Microsoft Sans Serif"/>
          <w:sz w:val="28"/>
          <w:szCs w:val="28"/>
          <w:vertAlign w:val="superscript"/>
          <w:lang w:val="es-ES" w:eastAsia="en-US"/>
        </w:rPr>
        <w:footnoteReference w:id="4"/>
      </w:r>
      <w:r w:rsidRPr="001B6181">
        <w:rPr>
          <w:rFonts w:asciiTheme="minorHAnsi" w:eastAsiaTheme="minorHAnsi" w:hAnsiTheme="minorHAnsi" w:cs="Microsoft Sans Serif"/>
          <w:sz w:val="28"/>
          <w:szCs w:val="28"/>
          <w:lang w:val="es-ES" w:eastAsia="en-US"/>
        </w:rPr>
        <w:t>.</w:t>
      </w:r>
    </w:p>
    <w:p w:rsidR="00AA5AF9" w:rsidRPr="001B6181" w:rsidRDefault="00AA5AF9" w:rsidP="00573B1F">
      <w:pPr>
        <w:pStyle w:val="Sinespaciado"/>
        <w:spacing w:line="276" w:lineRule="auto"/>
        <w:rPr>
          <w:lang w:val="es-ES"/>
        </w:rPr>
      </w:pPr>
    </w:p>
    <w:p w:rsidR="00AA5AF9" w:rsidRDefault="00AA5AF9" w:rsidP="00573B1F">
      <w:pPr>
        <w:numPr>
          <w:ilvl w:val="0"/>
          <w:numId w:val="8"/>
        </w:numPr>
        <w:spacing w:after="160" w:line="276" w:lineRule="auto"/>
        <w:ind w:left="360"/>
        <w:jc w:val="both"/>
        <w:rPr>
          <w:rFonts w:asciiTheme="minorHAnsi" w:eastAsiaTheme="minorHAnsi" w:hAnsiTheme="minorHAnsi" w:cs="Microsoft Sans Serif"/>
          <w:sz w:val="28"/>
          <w:szCs w:val="28"/>
          <w:lang w:val="es-ES" w:eastAsia="en-US"/>
        </w:rPr>
      </w:pPr>
      <w:r w:rsidRPr="007677C0">
        <w:rPr>
          <w:rFonts w:asciiTheme="minorHAnsi" w:eastAsiaTheme="minorHAnsi" w:hAnsiTheme="minorHAnsi" w:cs="Microsoft Sans Serif"/>
          <w:sz w:val="28"/>
          <w:szCs w:val="28"/>
          <w:lang w:val="es-ES" w:eastAsia="en-US"/>
        </w:rPr>
        <w:t xml:space="preserve">En </w:t>
      </w:r>
      <w:r w:rsidR="00C33010" w:rsidRPr="007677C0">
        <w:rPr>
          <w:rFonts w:asciiTheme="minorHAnsi" w:eastAsiaTheme="minorHAnsi" w:hAnsiTheme="minorHAnsi" w:cs="Microsoft Sans Serif"/>
          <w:sz w:val="28"/>
          <w:szCs w:val="28"/>
          <w:lang w:val="es-ES" w:eastAsia="en-US"/>
        </w:rPr>
        <w:t xml:space="preserve">aquellas </w:t>
      </w:r>
      <w:r w:rsidRPr="007677C0">
        <w:rPr>
          <w:rFonts w:asciiTheme="minorHAnsi" w:eastAsiaTheme="minorHAnsi" w:hAnsiTheme="minorHAnsi" w:cs="Microsoft Sans Serif"/>
          <w:sz w:val="28"/>
          <w:szCs w:val="28"/>
          <w:lang w:val="es-ES" w:eastAsia="en-US"/>
        </w:rPr>
        <w:t xml:space="preserve">hipótesis en las cuales existan menores de edad como víctimas y durante el juicio se haya presentado cambio de Juez, </w:t>
      </w:r>
      <w:r w:rsidR="00C33010" w:rsidRPr="007677C0">
        <w:rPr>
          <w:rFonts w:asciiTheme="minorHAnsi" w:eastAsiaTheme="minorHAnsi" w:hAnsiTheme="minorHAnsi" w:cs="Microsoft Sans Serif"/>
          <w:sz w:val="28"/>
          <w:szCs w:val="28"/>
          <w:lang w:val="es-ES" w:eastAsia="en-US"/>
        </w:rPr>
        <w:t xml:space="preserve">pero pese a tal novedad, </w:t>
      </w:r>
      <w:r w:rsidRPr="007677C0">
        <w:rPr>
          <w:rFonts w:asciiTheme="minorHAnsi" w:eastAsiaTheme="minorHAnsi" w:hAnsiTheme="minorHAnsi" w:cs="Microsoft Sans Serif"/>
          <w:sz w:val="28"/>
          <w:szCs w:val="28"/>
          <w:lang w:val="es-ES" w:eastAsia="en-US"/>
        </w:rPr>
        <w:t xml:space="preserve">el nuevo Juez podía dictar sentencia, sin necesidad de anular el proceso, acudiendo a los registros técnicos de las grabaciones de las audiencias. Tal situación no implicaba una violación del principio de inmediación, pues ello es una consecuencia de aplicar el principio </w:t>
      </w:r>
      <w:r w:rsidRPr="007677C0">
        <w:rPr>
          <w:rFonts w:asciiTheme="minorHAnsi" w:eastAsiaTheme="minorHAnsi" w:hAnsiTheme="minorHAnsi" w:cs="Microsoft Sans Serif"/>
          <w:i/>
          <w:sz w:val="28"/>
          <w:szCs w:val="28"/>
          <w:lang w:val="es-ES" w:eastAsia="en-US"/>
        </w:rPr>
        <w:t>“pro infans”</w:t>
      </w:r>
      <w:r w:rsidRPr="007677C0">
        <w:rPr>
          <w:rFonts w:asciiTheme="minorHAnsi" w:eastAsiaTheme="minorHAnsi" w:hAnsiTheme="minorHAnsi" w:cs="Microsoft Sans Serif"/>
          <w:sz w:val="28"/>
          <w:szCs w:val="28"/>
          <w:lang w:val="es-ES" w:eastAsia="en-US"/>
        </w:rPr>
        <w:t>, con el cual se evitaba una revictimización de los menores con la celebración de un nuevo juicio</w:t>
      </w:r>
      <w:r w:rsidRPr="001B6181">
        <w:rPr>
          <w:rFonts w:asciiTheme="minorHAnsi" w:eastAsiaTheme="minorHAnsi" w:hAnsiTheme="minorHAnsi" w:cs="Microsoft Sans Serif"/>
          <w:sz w:val="28"/>
          <w:szCs w:val="28"/>
          <w:vertAlign w:val="superscript"/>
          <w:lang w:val="es-ES" w:eastAsia="en-US"/>
        </w:rPr>
        <w:footnoteReference w:id="5"/>
      </w:r>
      <w:r w:rsidRPr="007677C0">
        <w:rPr>
          <w:rFonts w:asciiTheme="minorHAnsi" w:eastAsiaTheme="minorHAnsi" w:hAnsiTheme="minorHAnsi" w:cs="Microsoft Sans Serif"/>
          <w:sz w:val="28"/>
          <w:szCs w:val="28"/>
          <w:lang w:val="es-ES" w:eastAsia="en-US"/>
        </w:rPr>
        <w:t>.</w:t>
      </w:r>
    </w:p>
    <w:p w:rsidR="007677C0" w:rsidRDefault="007677C0" w:rsidP="00573B1F">
      <w:pPr>
        <w:pStyle w:val="Sinespaciado"/>
        <w:spacing w:line="276" w:lineRule="auto"/>
        <w:rPr>
          <w:lang w:val="es-ES"/>
        </w:rPr>
      </w:pPr>
    </w:p>
    <w:p w:rsidR="00AA5AF9" w:rsidRPr="001B6181" w:rsidRDefault="00AA5AF9" w:rsidP="00573B1F">
      <w:pPr>
        <w:numPr>
          <w:ilvl w:val="0"/>
          <w:numId w:val="8"/>
        </w:numPr>
        <w:spacing w:after="160" w:line="276" w:lineRule="auto"/>
        <w:ind w:left="360"/>
        <w:jc w:val="both"/>
        <w:rPr>
          <w:rFonts w:asciiTheme="minorHAnsi" w:eastAsiaTheme="minorHAnsi" w:hAnsiTheme="minorHAnsi" w:cs="Microsoft Sans Serif"/>
          <w:sz w:val="28"/>
          <w:szCs w:val="28"/>
          <w:lang w:val="es-ES" w:eastAsia="en-US"/>
        </w:rPr>
      </w:pPr>
      <w:r w:rsidRPr="001B6181">
        <w:rPr>
          <w:rFonts w:asciiTheme="minorHAnsi" w:eastAsiaTheme="minorHAnsi" w:hAnsiTheme="minorHAnsi" w:cs="Microsoft Sans Serif"/>
          <w:sz w:val="28"/>
          <w:szCs w:val="28"/>
          <w:lang w:val="es-ES" w:eastAsia="en-US"/>
        </w:rPr>
        <w:t>En los eventos en los que el fallo ha sido emitido por un Juez diferente de aquel que presidió el Juicio y profirió el correspondiente sentido del fallo, siempre y cuando la sentencia proferida por el nuevo Juez sea respetuosa y congruente con el anuncio del sentido del fallo</w:t>
      </w:r>
      <w:r w:rsidRPr="001B6181">
        <w:rPr>
          <w:rFonts w:asciiTheme="minorHAnsi" w:eastAsiaTheme="minorHAnsi" w:hAnsiTheme="minorHAnsi" w:cs="Microsoft Sans Serif"/>
          <w:sz w:val="28"/>
          <w:szCs w:val="28"/>
          <w:vertAlign w:val="superscript"/>
          <w:lang w:val="es-ES" w:eastAsia="en-US"/>
        </w:rPr>
        <w:footnoteReference w:id="6"/>
      </w:r>
      <w:r w:rsidRPr="001B6181">
        <w:rPr>
          <w:rFonts w:asciiTheme="minorHAnsi" w:eastAsiaTheme="minorHAnsi" w:hAnsiTheme="minorHAnsi" w:cs="Microsoft Sans Serif"/>
          <w:sz w:val="28"/>
          <w:szCs w:val="28"/>
          <w:lang w:val="es-ES" w:eastAsia="en-US"/>
        </w:rPr>
        <w:t>.</w:t>
      </w:r>
    </w:p>
    <w:p w:rsidR="006A1F42" w:rsidRDefault="006A1F42" w:rsidP="00573B1F">
      <w:pPr>
        <w:pStyle w:val="Sinespaciado"/>
        <w:spacing w:line="276" w:lineRule="auto"/>
        <w:rPr>
          <w:lang w:val="es-ES"/>
        </w:rPr>
      </w:pPr>
    </w:p>
    <w:p w:rsidR="00AA5AF9" w:rsidRPr="001B6181" w:rsidRDefault="006A1F42" w:rsidP="00573B1F">
      <w:pPr>
        <w:spacing w:line="276" w:lineRule="auto"/>
        <w:jc w:val="both"/>
        <w:rPr>
          <w:rFonts w:asciiTheme="minorHAnsi" w:eastAsiaTheme="minorHAnsi" w:hAnsiTheme="minorHAnsi" w:cs="Microsoft Sans Serif"/>
          <w:sz w:val="28"/>
          <w:szCs w:val="28"/>
          <w:lang w:val="es-ES" w:eastAsia="en-US"/>
        </w:rPr>
      </w:pPr>
      <w:r>
        <w:rPr>
          <w:rFonts w:asciiTheme="minorHAnsi" w:eastAsiaTheme="minorHAnsi" w:hAnsiTheme="minorHAnsi" w:cs="Microsoft Sans Serif"/>
          <w:sz w:val="28"/>
          <w:szCs w:val="28"/>
          <w:lang w:val="es-ES" w:eastAsia="en-US"/>
        </w:rPr>
        <w:t xml:space="preserve">Posteriormente </w:t>
      </w:r>
      <w:r w:rsidR="00C33010">
        <w:rPr>
          <w:rFonts w:asciiTheme="minorHAnsi" w:eastAsiaTheme="minorHAnsi" w:hAnsiTheme="minorHAnsi" w:cs="Microsoft Sans Serif"/>
          <w:sz w:val="28"/>
          <w:szCs w:val="28"/>
          <w:lang w:val="es-ES" w:eastAsia="en-US"/>
        </w:rPr>
        <w:t xml:space="preserve">la Corte, a partir de la sentencia de casación del </w:t>
      </w:r>
      <w:r w:rsidR="00C33010" w:rsidRPr="00C33010">
        <w:rPr>
          <w:rFonts w:asciiTheme="minorHAnsi" w:eastAsiaTheme="minorHAnsi" w:hAnsiTheme="minorHAnsi" w:cs="Microsoft Sans Serif"/>
          <w:sz w:val="28"/>
          <w:szCs w:val="28"/>
          <w:lang w:val="es-ES" w:eastAsia="en-US"/>
        </w:rPr>
        <w:t>12 de diciembre de 2012, rad. # 38.512</w:t>
      </w:r>
      <w:r w:rsidR="007677C0">
        <w:rPr>
          <w:rStyle w:val="Refdenotaalpie"/>
          <w:rFonts w:asciiTheme="minorHAnsi" w:eastAsiaTheme="minorHAnsi" w:hAnsiTheme="minorHAnsi" w:cs="Microsoft Sans Serif"/>
          <w:sz w:val="28"/>
          <w:szCs w:val="28"/>
          <w:lang w:val="es-ES" w:eastAsia="en-US"/>
        </w:rPr>
        <w:footnoteReference w:id="7"/>
      </w:r>
      <w:r w:rsidR="007677C0">
        <w:rPr>
          <w:rFonts w:asciiTheme="minorHAnsi" w:eastAsiaTheme="minorHAnsi" w:hAnsiTheme="minorHAnsi" w:cs="Microsoft Sans Serif"/>
          <w:sz w:val="28"/>
          <w:szCs w:val="28"/>
          <w:lang w:val="es-ES" w:eastAsia="en-US"/>
        </w:rPr>
        <w:t xml:space="preserve">, amplio el radio de acción de las </w:t>
      </w:r>
      <w:r w:rsidR="00C9066A">
        <w:rPr>
          <w:rFonts w:asciiTheme="minorHAnsi" w:eastAsiaTheme="minorHAnsi" w:hAnsiTheme="minorHAnsi" w:cs="Microsoft Sans Serif"/>
          <w:sz w:val="28"/>
          <w:szCs w:val="28"/>
          <w:lang w:val="es-ES" w:eastAsia="en-US"/>
        </w:rPr>
        <w:t xml:space="preserve">anteriores </w:t>
      </w:r>
      <w:r w:rsidR="007677C0">
        <w:rPr>
          <w:rFonts w:asciiTheme="minorHAnsi" w:eastAsiaTheme="minorHAnsi" w:hAnsiTheme="minorHAnsi" w:cs="Microsoft Sans Serif"/>
          <w:sz w:val="28"/>
          <w:szCs w:val="28"/>
          <w:lang w:val="es-ES" w:eastAsia="en-US"/>
        </w:rPr>
        <w:t xml:space="preserve">excepciones habidas </w:t>
      </w:r>
      <w:r w:rsidR="00AA5AF9" w:rsidRPr="001B6181">
        <w:rPr>
          <w:rFonts w:asciiTheme="minorHAnsi" w:eastAsiaTheme="minorHAnsi" w:hAnsiTheme="minorHAnsi" w:cs="Microsoft Sans Serif"/>
          <w:sz w:val="28"/>
          <w:szCs w:val="28"/>
          <w:lang w:val="es-ES" w:eastAsia="en-US"/>
        </w:rPr>
        <w:t xml:space="preserve">a la aplicación de los principios de inmediación e inmutabilidad, </w:t>
      </w:r>
      <w:r w:rsidR="007677C0">
        <w:rPr>
          <w:rFonts w:asciiTheme="minorHAnsi" w:eastAsiaTheme="minorHAnsi" w:hAnsiTheme="minorHAnsi" w:cs="Microsoft Sans Serif"/>
          <w:sz w:val="28"/>
          <w:szCs w:val="28"/>
          <w:lang w:val="es-ES" w:eastAsia="en-US"/>
        </w:rPr>
        <w:t xml:space="preserve">al </w:t>
      </w:r>
      <w:r w:rsidR="007677C0">
        <w:rPr>
          <w:rFonts w:asciiTheme="minorHAnsi" w:eastAsiaTheme="minorHAnsi" w:hAnsiTheme="minorHAnsi" w:cs="Microsoft Sans Serif"/>
          <w:sz w:val="28"/>
          <w:szCs w:val="28"/>
          <w:lang w:eastAsia="en-US"/>
        </w:rPr>
        <w:t>limitar</w:t>
      </w:r>
      <w:r w:rsidR="00AA5AF9" w:rsidRPr="001B6181">
        <w:rPr>
          <w:rFonts w:asciiTheme="minorHAnsi" w:eastAsiaTheme="minorHAnsi" w:hAnsiTheme="minorHAnsi" w:cs="Microsoft Sans Serif"/>
          <w:sz w:val="28"/>
          <w:szCs w:val="28"/>
          <w:lang w:eastAsia="en-US"/>
        </w:rPr>
        <w:t xml:space="preserve"> aún más los efectos que generarían la eventual vulneración de dichos principios, los cuales, según el decir de la Corte</w:t>
      </w:r>
      <w:r w:rsidR="007677C0">
        <w:rPr>
          <w:rFonts w:asciiTheme="minorHAnsi" w:eastAsiaTheme="minorHAnsi" w:hAnsiTheme="minorHAnsi" w:cs="Microsoft Sans Serif"/>
          <w:sz w:val="28"/>
          <w:szCs w:val="28"/>
          <w:lang w:eastAsia="en-US"/>
        </w:rPr>
        <w:t>,</w:t>
      </w:r>
      <w:r w:rsidR="00AA5AF9" w:rsidRPr="001B6181">
        <w:rPr>
          <w:rFonts w:asciiTheme="minorHAnsi" w:eastAsiaTheme="minorHAnsi" w:hAnsiTheme="minorHAnsi" w:cs="Microsoft Sans Serif"/>
          <w:sz w:val="28"/>
          <w:szCs w:val="28"/>
          <w:lang w:eastAsia="en-US"/>
        </w:rPr>
        <w:t xml:space="preserve"> no son absolutos por no hacer parte del núcleo esencial del Debido Proceso</w:t>
      </w:r>
      <w:r w:rsidR="007677C0">
        <w:rPr>
          <w:rFonts w:asciiTheme="minorHAnsi" w:eastAsiaTheme="minorHAnsi" w:hAnsiTheme="minorHAnsi" w:cs="Microsoft Sans Serif"/>
          <w:sz w:val="28"/>
          <w:szCs w:val="28"/>
          <w:lang w:eastAsia="en-US"/>
        </w:rPr>
        <w:t xml:space="preserve">, razón por la que </w:t>
      </w:r>
      <w:r w:rsidR="00AA5AF9" w:rsidRPr="001B6181">
        <w:rPr>
          <w:rFonts w:asciiTheme="minorHAnsi" w:eastAsiaTheme="minorHAnsi" w:hAnsiTheme="minorHAnsi" w:cs="Microsoft Sans Serif"/>
          <w:sz w:val="28"/>
          <w:szCs w:val="28"/>
          <w:lang w:eastAsia="en-US"/>
        </w:rPr>
        <w:t xml:space="preserve">en aquellos </w:t>
      </w:r>
      <w:r w:rsidR="007677C0">
        <w:rPr>
          <w:rFonts w:asciiTheme="minorHAnsi" w:eastAsiaTheme="minorHAnsi" w:hAnsiTheme="minorHAnsi" w:cs="Microsoft Sans Serif"/>
          <w:sz w:val="28"/>
          <w:szCs w:val="28"/>
          <w:lang w:eastAsia="en-US"/>
        </w:rPr>
        <w:t xml:space="preserve">eventos </w:t>
      </w:r>
      <w:r w:rsidR="00AA5AF9" w:rsidRPr="001B6181">
        <w:rPr>
          <w:rFonts w:asciiTheme="minorHAnsi" w:eastAsiaTheme="minorHAnsi" w:hAnsiTheme="minorHAnsi" w:cs="Microsoft Sans Serif"/>
          <w:sz w:val="28"/>
          <w:szCs w:val="28"/>
          <w:lang w:eastAsia="en-US"/>
        </w:rPr>
        <w:t>en los cuales en la etapa del juicio se presentaba un cambio de Juzgador, no era necesario acudir a la declaratoria de nulidad de la actuación</w:t>
      </w:r>
      <w:r w:rsidR="00C9066A">
        <w:rPr>
          <w:rFonts w:asciiTheme="minorHAnsi" w:eastAsiaTheme="minorHAnsi" w:hAnsiTheme="minorHAnsi" w:cs="Microsoft Sans Serif"/>
          <w:sz w:val="28"/>
          <w:szCs w:val="28"/>
          <w:lang w:eastAsia="en-US"/>
        </w:rPr>
        <w:t xml:space="preserve"> porque </w:t>
      </w:r>
      <w:r w:rsidR="00AA5AF9" w:rsidRPr="001B6181">
        <w:rPr>
          <w:rFonts w:asciiTheme="minorHAnsi" w:eastAsiaTheme="minorHAnsi" w:hAnsiTheme="minorHAnsi" w:cs="Microsoft Sans Serif"/>
          <w:sz w:val="28"/>
          <w:szCs w:val="28"/>
          <w:lang w:eastAsia="en-US"/>
        </w:rPr>
        <w:t xml:space="preserve">el nuevo Juez válidamente podía acudir a los registro </w:t>
      </w:r>
      <w:r w:rsidR="007677C0">
        <w:rPr>
          <w:rFonts w:asciiTheme="minorHAnsi" w:eastAsiaTheme="minorHAnsi" w:hAnsiTheme="minorHAnsi" w:cs="Microsoft Sans Serif"/>
          <w:sz w:val="28"/>
          <w:szCs w:val="28"/>
          <w:lang w:eastAsia="en-US"/>
        </w:rPr>
        <w:t xml:space="preserve">en los que se encontraban grabadas las audiencias </w:t>
      </w:r>
      <w:r w:rsidR="00AA5AF9" w:rsidRPr="001B6181">
        <w:rPr>
          <w:rFonts w:asciiTheme="minorHAnsi" w:eastAsiaTheme="minorHAnsi" w:hAnsiTheme="minorHAnsi" w:cs="Microsoft Sans Serif"/>
          <w:sz w:val="28"/>
          <w:szCs w:val="28"/>
          <w:lang w:eastAsia="en-US"/>
        </w:rPr>
        <w:t xml:space="preserve">para así poder emitir la correspondiente </w:t>
      </w:r>
      <w:r w:rsidR="00F27CE1">
        <w:rPr>
          <w:rFonts w:asciiTheme="minorHAnsi" w:eastAsiaTheme="minorHAnsi" w:hAnsiTheme="minorHAnsi" w:cs="Microsoft Sans Serif"/>
          <w:sz w:val="28"/>
          <w:szCs w:val="28"/>
          <w:lang w:eastAsia="en-US"/>
        </w:rPr>
        <w:t xml:space="preserve">condigna </w:t>
      </w:r>
      <w:r w:rsidR="00AA5AF9" w:rsidRPr="001B6181">
        <w:rPr>
          <w:rFonts w:asciiTheme="minorHAnsi" w:eastAsiaTheme="minorHAnsi" w:hAnsiTheme="minorHAnsi" w:cs="Microsoft Sans Serif"/>
          <w:sz w:val="28"/>
          <w:szCs w:val="28"/>
          <w:lang w:eastAsia="en-US"/>
        </w:rPr>
        <w:t xml:space="preserve">sentencia, sin que ello implicara una vulneración de los </w:t>
      </w:r>
      <w:r w:rsidR="00AA5AF9" w:rsidRPr="001B6181">
        <w:rPr>
          <w:rFonts w:asciiTheme="minorHAnsi" w:eastAsiaTheme="minorHAnsi" w:hAnsiTheme="minorHAnsi" w:cs="Microsoft Sans Serif"/>
          <w:sz w:val="28"/>
          <w:szCs w:val="28"/>
          <w:lang w:val="es-ES" w:eastAsia="en-US"/>
        </w:rPr>
        <w:t xml:space="preserve">principios de inmediación e </w:t>
      </w:r>
      <w:r w:rsidR="00AA5AF9" w:rsidRPr="001B6181">
        <w:rPr>
          <w:rFonts w:asciiTheme="minorHAnsi" w:eastAsiaTheme="minorHAnsi" w:hAnsiTheme="minorHAnsi" w:cs="Microsoft Sans Serif"/>
          <w:sz w:val="28"/>
          <w:szCs w:val="28"/>
          <w:lang w:val="es-ES" w:eastAsia="en-US"/>
        </w:rPr>
        <w:lastRenderedPageBreak/>
        <w:t xml:space="preserve">inmutabilidad, siempre y cuando se presenten las siguientes circunstancias, las cuales no deben generar una grave afectación de derechos y garantías fundamentales: </w:t>
      </w:r>
    </w:p>
    <w:p w:rsidR="00AA5AF9" w:rsidRPr="001B6181" w:rsidRDefault="00AA5AF9" w:rsidP="00573B1F">
      <w:pPr>
        <w:spacing w:line="276" w:lineRule="auto"/>
        <w:jc w:val="both"/>
        <w:rPr>
          <w:rFonts w:asciiTheme="minorHAnsi" w:eastAsiaTheme="minorHAnsi" w:hAnsiTheme="minorHAnsi" w:cs="Microsoft Sans Serif"/>
          <w:sz w:val="28"/>
          <w:szCs w:val="28"/>
          <w:lang w:val="es-ES" w:eastAsia="en-US"/>
        </w:rPr>
      </w:pPr>
    </w:p>
    <w:p w:rsidR="00AA5AF9" w:rsidRPr="007677C0" w:rsidRDefault="00AA5AF9" w:rsidP="00573B1F">
      <w:pPr>
        <w:pStyle w:val="Sinespaciado"/>
        <w:numPr>
          <w:ilvl w:val="0"/>
          <w:numId w:val="14"/>
        </w:numPr>
        <w:spacing w:line="276" w:lineRule="auto"/>
        <w:ind w:left="360"/>
        <w:jc w:val="both"/>
        <w:rPr>
          <w:sz w:val="28"/>
          <w:szCs w:val="28"/>
          <w:lang w:val="es-ES"/>
        </w:rPr>
      </w:pPr>
      <w:r w:rsidRPr="007677C0">
        <w:rPr>
          <w:sz w:val="28"/>
          <w:szCs w:val="28"/>
          <w:lang w:val="es-ES"/>
        </w:rPr>
        <w:t>Que existan imperiosos motivos de fuerza mayor o de caso fortuito que demanden el cambio de Juez.</w:t>
      </w:r>
    </w:p>
    <w:p w:rsidR="007677C0" w:rsidRPr="00770D8F" w:rsidRDefault="007677C0" w:rsidP="00573B1F">
      <w:pPr>
        <w:pStyle w:val="Sinespaciado"/>
        <w:spacing w:line="276" w:lineRule="auto"/>
      </w:pPr>
    </w:p>
    <w:p w:rsidR="00AA5AF9" w:rsidRPr="007677C0" w:rsidRDefault="00AA5AF9" w:rsidP="00573B1F">
      <w:pPr>
        <w:pStyle w:val="Sinespaciado"/>
        <w:numPr>
          <w:ilvl w:val="0"/>
          <w:numId w:val="14"/>
        </w:numPr>
        <w:spacing w:line="276" w:lineRule="auto"/>
        <w:ind w:left="360"/>
        <w:jc w:val="both"/>
        <w:rPr>
          <w:sz w:val="28"/>
          <w:szCs w:val="28"/>
          <w:lang w:val="es-ES"/>
        </w:rPr>
      </w:pPr>
      <w:r w:rsidRPr="007677C0">
        <w:rPr>
          <w:sz w:val="28"/>
          <w:szCs w:val="28"/>
          <w:lang w:val="es-ES"/>
        </w:rPr>
        <w:t xml:space="preserve">Que el cambio de Juez sea producto de situaciones administrativas de carácter imprevisible. </w:t>
      </w:r>
    </w:p>
    <w:p w:rsidR="00AA5AF9" w:rsidRPr="001B6181" w:rsidRDefault="00AA5AF9" w:rsidP="00573B1F">
      <w:pPr>
        <w:spacing w:line="276" w:lineRule="auto"/>
        <w:jc w:val="both"/>
        <w:rPr>
          <w:rFonts w:asciiTheme="minorHAnsi" w:eastAsiaTheme="minorHAnsi" w:hAnsiTheme="minorHAnsi" w:cs="Microsoft Sans Serif"/>
          <w:sz w:val="28"/>
          <w:szCs w:val="28"/>
          <w:lang w:val="es-ES" w:eastAsia="en-US"/>
        </w:rPr>
      </w:pPr>
    </w:p>
    <w:p w:rsidR="00AA5AF9" w:rsidRDefault="00AA5AF9" w:rsidP="00573B1F">
      <w:pPr>
        <w:spacing w:line="276" w:lineRule="auto"/>
        <w:jc w:val="both"/>
        <w:rPr>
          <w:rFonts w:asciiTheme="minorHAnsi" w:eastAsiaTheme="minorHAnsi" w:hAnsiTheme="minorHAnsi" w:cs="Microsoft Sans Serif"/>
          <w:sz w:val="28"/>
          <w:szCs w:val="28"/>
          <w:lang w:val="es-ES" w:eastAsia="en-US"/>
        </w:rPr>
      </w:pPr>
      <w:r w:rsidRPr="001B6181">
        <w:rPr>
          <w:rFonts w:asciiTheme="minorHAnsi" w:eastAsiaTheme="minorHAnsi" w:hAnsiTheme="minorHAnsi" w:cs="Microsoft Sans Serif"/>
          <w:sz w:val="28"/>
          <w:szCs w:val="28"/>
          <w:lang w:val="es-ES" w:eastAsia="en-US"/>
        </w:rPr>
        <w:t xml:space="preserve">Es de </w:t>
      </w:r>
      <w:r w:rsidR="00770D8F">
        <w:rPr>
          <w:rFonts w:asciiTheme="minorHAnsi" w:eastAsiaTheme="minorHAnsi" w:hAnsiTheme="minorHAnsi" w:cs="Microsoft Sans Serif"/>
          <w:sz w:val="28"/>
          <w:szCs w:val="28"/>
          <w:lang w:val="es-ES" w:eastAsia="en-US"/>
        </w:rPr>
        <w:t>destacar</w:t>
      </w:r>
      <w:r w:rsidRPr="001B6181">
        <w:rPr>
          <w:rFonts w:asciiTheme="minorHAnsi" w:eastAsiaTheme="minorHAnsi" w:hAnsiTheme="minorHAnsi" w:cs="Microsoft Sans Serif"/>
          <w:sz w:val="28"/>
          <w:szCs w:val="28"/>
          <w:lang w:val="es-ES" w:eastAsia="en-US"/>
        </w:rPr>
        <w:t xml:space="preserve"> que dicha línea de pensamiento ha sido ratificada </w:t>
      </w:r>
      <w:r w:rsidR="007677C0">
        <w:rPr>
          <w:rFonts w:asciiTheme="minorHAnsi" w:eastAsiaTheme="minorHAnsi" w:hAnsiTheme="minorHAnsi" w:cs="Microsoft Sans Serif"/>
          <w:sz w:val="28"/>
          <w:szCs w:val="28"/>
          <w:lang w:val="es-ES" w:eastAsia="en-US"/>
        </w:rPr>
        <w:t xml:space="preserve">en la actualidad </w:t>
      </w:r>
      <w:r w:rsidRPr="001B6181">
        <w:rPr>
          <w:rFonts w:asciiTheme="minorHAnsi" w:eastAsiaTheme="minorHAnsi" w:hAnsiTheme="minorHAnsi" w:cs="Microsoft Sans Serif"/>
          <w:sz w:val="28"/>
          <w:szCs w:val="28"/>
          <w:lang w:val="es-ES" w:eastAsia="en-US"/>
        </w:rPr>
        <w:t xml:space="preserve">por la Corte de la siguiente manera: </w:t>
      </w:r>
    </w:p>
    <w:p w:rsidR="007677C0" w:rsidRPr="007677C0" w:rsidRDefault="007677C0" w:rsidP="00573B1F">
      <w:pPr>
        <w:spacing w:line="276" w:lineRule="auto"/>
        <w:jc w:val="both"/>
        <w:rPr>
          <w:rFonts w:asciiTheme="minorHAnsi" w:eastAsiaTheme="minorHAnsi" w:hAnsiTheme="minorHAnsi" w:cstheme="minorBidi"/>
          <w:b/>
          <w:sz w:val="28"/>
          <w:szCs w:val="28"/>
          <w:lang w:eastAsia="en-US"/>
        </w:rPr>
      </w:pPr>
      <w:r w:rsidRPr="007677C0">
        <w:rPr>
          <w:rFonts w:asciiTheme="minorHAnsi" w:eastAsiaTheme="minorHAnsi" w:hAnsiTheme="minorHAnsi" w:cstheme="minorBidi"/>
          <w:b/>
          <w:sz w:val="28"/>
          <w:szCs w:val="28"/>
          <w:lang w:eastAsia="en-US"/>
        </w:rPr>
        <w:t xml:space="preserve">  </w:t>
      </w:r>
    </w:p>
    <w:p w:rsidR="007677C0" w:rsidRPr="007677C0" w:rsidRDefault="007677C0" w:rsidP="00E33489">
      <w:pPr>
        <w:ind w:left="567" w:right="902"/>
        <w:jc w:val="both"/>
        <w:rPr>
          <w:rFonts w:asciiTheme="minorHAnsi" w:eastAsiaTheme="minorHAnsi" w:hAnsiTheme="minorHAnsi" w:cstheme="minorBidi"/>
          <w:lang w:eastAsia="en-US"/>
        </w:rPr>
      </w:pPr>
      <w:r w:rsidRPr="007677C0">
        <w:rPr>
          <w:rFonts w:asciiTheme="minorHAnsi" w:eastAsiaTheme="minorHAnsi" w:hAnsiTheme="minorHAnsi" w:cstheme="minorBidi"/>
          <w:lang w:eastAsia="en-US"/>
        </w:rPr>
        <w:t>“No obstante el censor cita como precedente la sentencia CSJ SP, 7 sep 2011, Rad. 35192, inapropiadamente hace a un lado el hecho que precisamente en esa posición jurisprudencial se dejó en claro que la nulidad solo podrá decretarse de manera excepcionalísima, en el evento que se demuestren “</w:t>
      </w:r>
      <w:r w:rsidRPr="007677C0">
        <w:rPr>
          <w:rFonts w:asciiTheme="minorHAnsi" w:eastAsiaTheme="minorHAnsi" w:hAnsiTheme="minorHAnsi" w:cstheme="minorBidi"/>
          <w:i/>
          <w:lang w:eastAsia="en-US"/>
        </w:rPr>
        <w:t>graves afectaciones a derechos o principios de más hondo calado”</w:t>
      </w:r>
      <w:r w:rsidRPr="007677C0">
        <w:rPr>
          <w:rFonts w:asciiTheme="minorHAnsi" w:eastAsiaTheme="minorHAnsi" w:hAnsiTheme="minorHAnsi" w:cstheme="minorBidi"/>
          <w:lang w:eastAsia="en-US"/>
        </w:rPr>
        <w:t xml:space="preserve"> y una vez sopesados los motivos que precedieron al cambio del funcionario judicial. Igualmente se tiene dicho que el simple cambio del juzgador no configura violación del debido proceso, pues para ello se cuenta con las diferentes formas de registro de los sucesos orales en el devenir procesal. </w:t>
      </w:r>
    </w:p>
    <w:p w:rsidR="007677C0" w:rsidRPr="007677C0" w:rsidRDefault="007677C0" w:rsidP="00E33489">
      <w:pPr>
        <w:ind w:left="567" w:right="902"/>
        <w:jc w:val="both"/>
        <w:rPr>
          <w:rFonts w:asciiTheme="minorHAnsi" w:eastAsiaTheme="minorHAnsi" w:hAnsiTheme="minorHAnsi" w:cstheme="minorBidi"/>
          <w:lang w:eastAsia="en-US"/>
        </w:rPr>
      </w:pPr>
    </w:p>
    <w:p w:rsidR="007677C0" w:rsidRPr="007677C0" w:rsidRDefault="007677C0" w:rsidP="00E33489">
      <w:pPr>
        <w:ind w:left="567" w:right="902"/>
        <w:jc w:val="both"/>
        <w:rPr>
          <w:rFonts w:asciiTheme="minorHAnsi" w:eastAsiaTheme="minorHAnsi" w:hAnsiTheme="minorHAnsi" w:cstheme="minorBidi"/>
          <w:lang w:eastAsia="en-US"/>
        </w:rPr>
      </w:pPr>
      <w:r w:rsidRPr="007677C0">
        <w:rPr>
          <w:rFonts w:asciiTheme="minorHAnsi" w:eastAsiaTheme="minorHAnsi" w:hAnsiTheme="minorHAnsi" w:cstheme="minorBidi"/>
          <w:lang w:eastAsia="en-US"/>
        </w:rPr>
        <w:t>(:::)</w:t>
      </w:r>
    </w:p>
    <w:p w:rsidR="007677C0" w:rsidRPr="007677C0" w:rsidRDefault="007677C0" w:rsidP="00E33489">
      <w:pPr>
        <w:ind w:left="567" w:right="902"/>
        <w:jc w:val="both"/>
        <w:rPr>
          <w:rFonts w:asciiTheme="minorHAnsi" w:eastAsiaTheme="minorHAnsi" w:hAnsiTheme="minorHAnsi" w:cstheme="minorBidi"/>
          <w:lang w:eastAsia="en-US"/>
        </w:rPr>
      </w:pPr>
    </w:p>
    <w:p w:rsidR="007677C0" w:rsidRPr="007677C0" w:rsidRDefault="007677C0" w:rsidP="00E33489">
      <w:pPr>
        <w:ind w:left="567" w:right="902"/>
        <w:jc w:val="both"/>
        <w:rPr>
          <w:rFonts w:asciiTheme="minorHAnsi" w:eastAsiaTheme="minorHAnsi" w:hAnsiTheme="minorHAnsi" w:cstheme="minorBidi"/>
          <w:lang w:eastAsia="en-US"/>
        </w:rPr>
      </w:pPr>
      <w:r w:rsidRPr="007677C0">
        <w:rPr>
          <w:rFonts w:asciiTheme="minorHAnsi" w:eastAsiaTheme="minorHAnsi" w:hAnsiTheme="minorHAnsi" w:cstheme="minorBidi"/>
          <w:lang w:eastAsia="en-US"/>
        </w:rPr>
        <w:t>De acuerdo con lo anterior, sin que se encuentre reparo alguno a la idoneidad y precisión de los registros de audio con que se cuenta en esta actuación, tampoco el demandante precisó alguna anomalía en los mismos, el cambio del juez, tal como sucedió en este caso, no representa por una lesión al debido proceso, motivo por el cual el car</w:t>
      </w:r>
      <w:r w:rsidR="00E33489">
        <w:rPr>
          <w:rFonts w:asciiTheme="minorHAnsi" w:eastAsiaTheme="minorHAnsi" w:hAnsiTheme="minorHAnsi" w:cstheme="minorBidi"/>
          <w:lang w:eastAsia="en-US"/>
        </w:rPr>
        <w:t>go no está llamado a prosperar…</w:t>
      </w:r>
      <w:r w:rsidRPr="007677C0">
        <w:rPr>
          <w:rFonts w:asciiTheme="minorHAnsi" w:eastAsiaTheme="minorHAnsi" w:hAnsiTheme="minorHAnsi" w:cstheme="minorBidi"/>
          <w:lang w:eastAsia="en-US"/>
        </w:rPr>
        <w:t>”</w:t>
      </w:r>
      <w:r w:rsidRPr="007677C0">
        <w:rPr>
          <w:rStyle w:val="Refdenotaalpie"/>
          <w:rFonts w:asciiTheme="minorHAnsi" w:eastAsiaTheme="minorHAnsi" w:hAnsiTheme="minorHAnsi" w:cstheme="minorBidi"/>
          <w:lang w:eastAsia="en-US"/>
        </w:rPr>
        <w:footnoteReference w:id="8"/>
      </w:r>
      <w:r w:rsidRPr="007677C0">
        <w:rPr>
          <w:rFonts w:asciiTheme="minorHAnsi" w:eastAsiaTheme="minorHAnsi" w:hAnsiTheme="minorHAnsi" w:cstheme="minorBidi"/>
          <w:lang w:eastAsia="en-US"/>
        </w:rPr>
        <w:t>.</w:t>
      </w:r>
    </w:p>
    <w:p w:rsidR="007677C0" w:rsidRDefault="007677C0" w:rsidP="00573B1F">
      <w:pPr>
        <w:spacing w:line="276" w:lineRule="auto"/>
        <w:jc w:val="both"/>
        <w:rPr>
          <w:rFonts w:asciiTheme="minorHAnsi" w:eastAsiaTheme="minorHAnsi" w:hAnsiTheme="minorHAnsi" w:cs="Microsoft Sans Serif"/>
          <w:sz w:val="28"/>
          <w:szCs w:val="28"/>
          <w:lang w:val="es-ES" w:eastAsia="en-US"/>
        </w:rPr>
      </w:pPr>
    </w:p>
    <w:p w:rsidR="00F27CE1" w:rsidRDefault="00AA5AF9" w:rsidP="00573B1F">
      <w:pPr>
        <w:spacing w:line="276" w:lineRule="auto"/>
        <w:jc w:val="both"/>
        <w:rPr>
          <w:rFonts w:asciiTheme="minorHAnsi" w:eastAsiaTheme="minorHAnsi" w:hAnsiTheme="minorHAnsi" w:cs="Microsoft Sans Serif"/>
          <w:sz w:val="28"/>
          <w:szCs w:val="28"/>
          <w:lang w:val="es-ES" w:eastAsia="en-US"/>
        </w:rPr>
      </w:pPr>
      <w:r w:rsidRPr="001B6181">
        <w:rPr>
          <w:rFonts w:asciiTheme="minorHAnsi" w:eastAsiaTheme="minorHAnsi" w:hAnsiTheme="minorHAnsi" w:cs="Microsoft Sans Serif"/>
          <w:sz w:val="28"/>
          <w:szCs w:val="28"/>
          <w:lang w:val="es-ES"/>
        </w:rPr>
        <w:t xml:space="preserve">Al aplicar todo lo antes expuesto al caso en estudio, observa la Sala que </w:t>
      </w:r>
      <w:r w:rsidR="007677C0">
        <w:rPr>
          <w:rFonts w:asciiTheme="minorHAnsi" w:eastAsiaTheme="minorHAnsi" w:hAnsiTheme="minorHAnsi" w:cs="Microsoft Sans Serif"/>
          <w:sz w:val="28"/>
          <w:szCs w:val="28"/>
          <w:lang w:val="es-ES"/>
        </w:rPr>
        <w:t xml:space="preserve">si bien es cierto que </w:t>
      </w:r>
      <w:r w:rsidRPr="001B6181">
        <w:rPr>
          <w:rFonts w:asciiTheme="minorHAnsi" w:eastAsiaTheme="minorHAnsi" w:hAnsiTheme="minorHAnsi" w:cs="Microsoft Sans Serif"/>
          <w:sz w:val="28"/>
          <w:szCs w:val="28"/>
          <w:lang w:val="es-ES"/>
        </w:rPr>
        <w:t xml:space="preserve">en el devenir del juicio se presentó la novedad consistente </w:t>
      </w:r>
      <w:r w:rsidR="007677C0">
        <w:rPr>
          <w:rFonts w:asciiTheme="minorHAnsi" w:eastAsiaTheme="minorHAnsi" w:hAnsiTheme="minorHAnsi" w:cs="Microsoft Sans Serif"/>
          <w:sz w:val="28"/>
          <w:szCs w:val="28"/>
          <w:lang w:val="es-ES"/>
        </w:rPr>
        <w:t xml:space="preserve">del cambio de Juez porque la sentencia fue proferida por una Jueza diferente de aquella que presidio el debate probatorio y emitió el sentido del fallo, </w:t>
      </w:r>
      <w:r w:rsidRPr="001B6181">
        <w:rPr>
          <w:rFonts w:asciiTheme="minorHAnsi" w:eastAsiaTheme="minorHAnsi" w:hAnsiTheme="minorHAnsi" w:cs="Microsoft Sans Serif"/>
          <w:sz w:val="28"/>
          <w:szCs w:val="28"/>
          <w:lang w:val="es-ES" w:eastAsia="en-US"/>
        </w:rPr>
        <w:t xml:space="preserve">tal situación no </w:t>
      </w:r>
      <w:r w:rsidRPr="001B6181">
        <w:rPr>
          <w:rFonts w:asciiTheme="minorHAnsi" w:eastAsiaTheme="minorHAnsi" w:hAnsiTheme="minorHAnsi" w:cs="Microsoft Sans Serif"/>
          <w:sz w:val="28"/>
          <w:szCs w:val="28"/>
          <w:lang w:val="es-ES" w:eastAsia="en-US"/>
        </w:rPr>
        <w:lastRenderedPageBreak/>
        <w:t xml:space="preserve">puede conllevar a la declaratoria de nulidad de la actuación procesal como </w:t>
      </w:r>
      <w:r w:rsidR="007677C0">
        <w:rPr>
          <w:rFonts w:asciiTheme="minorHAnsi" w:eastAsiaTheme="minorHAnsi" w:hAnsiTheme="minorHAnsi" w:cs="Microsoft Sans Serif"/>
          <w:sz w:val="28"/>
          <w:szCs w:val="28"/>
          <w:lang w:val="es-ES" w:eastAsia="en-US"/>
        </w:rPr>
        <w:t xml:space="preserve">de manera errada lo pretende el apoderado de las víctimas, </w:t>
      </w:r>
      <w:r w:rsidR="00F27CE1">
        <w:rPr>
          <w:rFonts w:asciiTheme="minorHAnsi" w:eastAsiaTheme="minorHAnsi" w:hAnsiTheme="minorHAnsi" w:cs="Microsoft Sans Serif"/>
          <w:sz w:val="28"/>
          <w:szCs w:val="28"/>
          <w:lang w:val="es-ES" w:eastAsia="en-US"/>
        </w:rPr>
        <w:t>por lo siguiente:</w:t>
      </w:r>
    </w:p>
    <w:p w:rsidR="00F27CE1" w:rsidRDefault="00F27CE1" w:rsidP="00573B1F">
      <w:pPr>
        <w:spacing w:line="276" w:lineRule="auto"/>
        <w:jc w:val="both"/>
        <w:rPr>
          <w:rFonts w:asciiTheme="minorHAnsi" w:eastAsiaTheme="minorHAnsi" w:hAnsiTheme="minorHAnsi" w:cs="Microsoft Sans Serif"/>
          <w:sz w:val="28"/>
          <w:szCs w:val="28"/>
          <w:lang w:val="es-ES" w:eastAsia="en-US"/>
        </w:rPr>
      </w:pPr>
    </w:p>
    <w:p w:rsidR="00D73B0F" w:rsidRPr="00D73B0F" w:rsidRDefault="00F27CE1" w:rsidP="00573B1F">
      <w:pPr>
        <w:pStyle w:val="Prrafodelista"/>
        <w:numPr>
          <w:ilvl w:val="0"/>
          <w:numId w:val="15"/>
        </w:numPr>
        <w:spacing w:line="276" w:lineRule="auto"/>
        <w:ind w:left="360"/>
        <w:jc w:val="both"/>
        <w:rPr>
          <w:rFonts w:asciiTheme="minorHAnsi" w:eastAsiaTheme="minorHAnsi" w:hAnsiTheme="minorHAnsi" w:cs="Microsoft Sans Serif"/>
          <w:sz w:val="28"/>
          <w:szCs w:val="28"/>
          <w:lang w:val="es-ES" w:eastAsia="en-US"/>
        </w:rPr>
      </w:pPr>
      <w:r w:rsidRPr="00D73B0F">
        <w:rPr>
          <w:rFonts w:asciiTheme="minorHAnsi" w:eastAsiaTheme="minorHAnsi" w:hAnsiTheme="minorHAnsi" w:cs="Microsoft Sans Serif"/>
          <w:sz w:val="28"/>
          <w:szCs w:val="28"/>
          <w:lang w:val="es-ES" w:eastAsia="en-US"/>
        </w:rPr>
        <w:t>En</w:t>
      </w:r>
      <w:r w:rsidR="0029400B" w:rsidRPr="00D73B0F">
        <w:rPr>
          <w:rFonts w:asciiTheme="minorHAnsi" w:eastAsiaTheme="minorHAnsi" w:hAnsiTheme="minorHAnsi" w:cs="Microsoft Sans Serif"/>
          <w:sz w:val="28"/>
          <w:szCs w:val="28"/>
          <w:lang w:val="es-ES" w:eastAsia="en-US"/>
        </w:rPr>
        <w:t xml:space="preserve">tre la sentencia y el </w:t>
      </w:r>
      <w:r w:rsidR="00D73B0F" w:rsidRPr="00D73B0F">
        <w:rPr>
          <w:rFonts w:asciiTheme="minorHAnsi" w:eastAsiaTheme="minorHAnsi" w:hAnsiTheme="minorHAnsi" w:cs="Microsoft Sans Serif"/>
          <w:sz w:val="28"/>
          <w:szCs w:val="28"/>
          <w:lang w:val="es-ES" w:eastAsia="en-US"/>
        </w:rPr>
        <w:t xml:space="preserve">anuncio del </w:t>
      </w:r>
      <w:r w:rsidR="0029400B" w:rsidRPr="00D73B0F">
        <w:rPr>
          <w:rFonts w:asciiTheme="minorHAnsi" w:eastAsiaTheme="minorHAnsi" w:hAnsiTheme="minorHAnsi" w:cs="Microsoft Sans Serif"/>
          <w:sz w:val="28"/>
          <w:szCs w:val="28"/>
          <w:lang w:val="es-ES" w:eastAsia="en-US"/>
        </w:rPr>
        <w:t xml:space="preserve">sentido del fallo si existe una congruencia, si tenemos en cuenta </w:t>
      </w:r>
      <w:r w:rsidR="006742A0" w:rsidRPr="00D73B0F">
        <w:rPr>
          <w:rFonts w:asciiTheme="minorHAnsi" w:eastAsiaTheme="minorHAnsi" w:hAnsiTheme="minorHAnsi" w:cs="Microsoft Sans Serif"/>
          <w:sz w:val="28"/>
          <w:szCs w:val="28"/>
          <w:lang w:val="es-ES" w:eastAsia="en-US"/>
        </w:rPr>
        <w:t>que en el fallo se desarrollaron ampliamente y con suficiencia las razones de hecho como de derecho por las cuales en el sentido del fallo se anunció que la sentencia iba a ser absolutoria</w:t>
      </w:r>
      <w:r w:rsidR="00D73B0F" w:rsidRPr="00D73B0F">
        <w:rPr>
          <w:rFonts w:asciiTheme="minorHAnsi" w:eastAsiaTheme="minorHAnsi" w:hAnsiTheme="minorHAnsi" w:cs="Microsoft Sans Serif"/>
          <w:sz w:val="28"/>
          <w:szCs w:val="28"/>
          <w:lang w:val="es-ES" w:eastAsia="en-US"/>
        </w:rPr>
        <w:t xml:space="preserve">, las </w:t>
      </w:r>
      <w:r w:rsidR="00971B94" w:rsidRPr="00D73B0F">
        <w:rPr>
          <w:rFonts w:asciiTheme="minorHAnsi" w:eastAsiaTheme="minorHAnsi" w:hAnsiTheme="minorHAnsi" w:cs="Microsoft Sans Serif"/>
          <w:sz w:val="28"/>
          <w:szCs w:val="28"/>
          <w:lang w:val="es-ES" w:eastAsia="en-US"/>
        </w:rPr>
        <w:t>cuales</w:t>
      </w:r>
      <w:r w:rsidR="006742A0" w:rsidRPr="00D73B0F">
        <w:rPr>
          <w:rFonts w:asciiTheme="minorHAnsi" w:eastAsiaTheme="minorHAnsi" w:hAnsiTheme="minorHAnsi" w:cs="Microsoft Sans Serif"/>
          <w:sz w:val="28"/>
          <w:szCs w:val="28"/>
          <w:lang w:val="es-ES" w:eastAsia="en-US"/>
        </w:rPr>
        <w:t xml:space="preserve"> se basaron en que la Fiscalía no demostró el nexo de causalidad que debía existir entre la muerte del paciente y la aplicación del medicamento del que era alérgico, lo que </w:t>
      </w:r>
      <w:r w:rsidR="00D73B0F" w:rsidRPr="00D73B0F">
        <w:rPr>
          <w:rFonts w:asciiTheme="minorHAnsi" w:eastAsiaTheme="minorHAnsi" w:hAnsiTheme="minorHAnsi" w:cs="Microsoft Sans Serif"/>
          <w:sz w:val="28"/>
          <w:szCs w:val="28"/>
          <w:lang w:val="es-ES" w:eastAsia="en-US"/>
        </w:rPr>
        <w:t xml:space="preserve">a su vez </w:t>
      </w:r>
      <w:r w:rsidR="006742A0" w:rsidRPr="00D73B0F">
        <w:rPr>
          <w:rFonts w:asciiTheme="minorHAnsi" w:eastAsiaTheme="minorHAnsi" w:hAnsiTheme="minorHAnsi" w:cs="Microsoft Sans Serif"/>
          <w:sz w:val="28"/>
          <w:szCs w:val="28"/>
          <w:lang w:val="es-ES" w:eastAsia="en-US"/>
        </w:rPr>
        <w:t xml:space="preserve">generó un estado de dudas que acorde con el principio del </w:t>
      </w:r>
      <w:r w:rsidR="006742A0" w:rsidRPr="00D73B0F">
        <w:rPr>
          <w:rFonts w:asciiTheme="minorHAnsi" w:eastAsiaTheme="minorHAnsi" w:hAnsiTheme="minorHAnsi" w:cs="Microsoft Sans Serif"/>
          <w:i/>
          <w:sz w:val="28"/>
          <w:szCs w:val="28"/>
          <w:lang w:val="es-ES" w:eastAsia="en-US"/>
        </w:rPr>
        <w:t xml:space="preserve">in dubio pro reo </w:t>
      </w:r>
      <w:r w:rsidR="006742A0" w:rsidRPr="00D73B0F">
        <w:rPr>
          <w:rFonts w:asciiTheme="minorHAnsi" w:eastAsiaTheme="minorHAnsi" w:hAnsiTheme="minorHAnsi" w:cs="Microsoft Sans Serif"/>
          <w:sz w:val="28"/>
          <w:szCs w:val="28"/>
          <w:lang w:val="es-ES" w:eastAsia="en-US"/>
        </w:rPr>
        <w:t xml:space="preserve">debían redundar en favor de los </w:t>
      </w:r>
      <w:r w:rsidR="00D73B0F" w:rsidRPr="00D73B0F">
        <w:rPr>
          <w:rFonts w:asciiTheme="minorHAnsi" w:eastAsiaTheme="minorHAnsi" w:hAnsiTheme="minorHAnsi" w:cs="Microsoft Sans Serif"/>
          <w:sz w:val="28"/>
          <w:szCs w:val="28"/>
          <w:lang w:val="es-ES" w:eastAsia="en-US"/>
        </w:rPr>
        <w:t xml:space="preserve">intereses de los </w:t>
      </w:r>
      <w:r w:rsidR="006742A0" w:rsidRPr="00D73B0F">
        <w:rPr>
          <w:rFonts w:asciiTheme="minorHAnsi" w:eastAsiaTheme="minorHAnsi" w:hAnsiTheme="minorHAnsi" w:cs="Microsoft Sans Serif"/>
          <w:sz w:val="28"/>
          <w:szCs w:val="28"/>
          <w:lang w:val="es-ES" w:eastAsia="en-US"/>
        </w:rPr>
        <w:t xml:space="preserve">procesados. </w:t>
      </w:r>
    </w:p>
    <w:p w:rsidR="00D73B0F" w:rsidRDefault="00D73B0F" w:rsidP="00573B1F">
      <w:pPr>
        <w:spacing w:line="276" w:lineRule="auto"/>
        <w:jc w:val="both"/>
        <w:rPr>
          <w:rFonts w:asciiTheme="minorHAnsi" w:eastAsiaTheme="minorHAnsi" w:hAnsiTheme="minorHAnsi" w:cs="Microsoft Sans Serif"/>
          <w:sz w:val="28"/>
          <w:szCs w:val="28"/>
          <w:lang w:val="es-ES" w:eastAsia="en-US"/>
        </w:rPr>
      </w:pPr>
    </w:p>
    <w:p w:rsidR="00AA5AF9" w:rsidRPr="00D73B0F" w:rsidRDefault="00D73B0F" w:rsidP="00573B1F">
      <w:pPr>
        <w:pStyle w:val="Prrafodelista"/>
        <w:numPr>
          <w:ilvl w:val="0"/>
          <w:numId w:val="15"/>
        </w:numPr>
        <w:spacing w:line="276" w:lineRule="auto"/>
        <w:ind w:left="360"/>
        <w:jc w:val="both"/>
        <w:rPr>
          <w:rFonts w:asciiTheme="minorHAnsi" w:eastAsiaTheme="minorHAnsi" w:hAnsiTheme="minorHAnsi" w:cs="Microsoft Sans Serif"/>
          <w:sz w:val="28"/>
          <w:szCs w:val="28"/>
          <w:lang w:eastAsia="en-US"/>
        </w:rPr>
      </w:pPr>
      <w:r w:rsidRPr="00D73B0F">
        <w:rPr>
          <w:rFonts w:asciiTheme="minorHAnsi" w:eastAsiaTheme="minorHAnsi" w:hAnsiTheme="minorHAnsi" w:cs="Microsoft Sans Serif"/>
          <w:sz w:val="28"/>
          <w:szCs w:val="28"/>
          <w:lang w:val="es-ES" w:eastAsia="en-US"/>
        </w:rPr>
        <w:t>S</w:t>
      </w:r>
      <w:r w:rsidR="006742A0" w:rsidRPr="00D73B0F">
        <w:rPr>
          <w:rFonts w:asciiTheme="minorHAnsi" w:eastAsiaTheme="minorHAnsi" w:hAnsiTheme="minorHAnsi" w:cs="Microsoft Sans Serif"/>
          <w:sz w:val="28"/>
          <w:szCs w:val="28"/>
          <w:lang w:val="es-ES" w:eastAsia="en-US"/>
        </w:rPr>
        <w:t xml:space="preserve">i nos </w:t>
      </w:r>
      <w:r w:rsidR="007677C0" w:rsidRPr="00D73B0F">
        <w:rPr>
          <w:rFonts w:asciiTheme="minorHAnsi" w:eastAsiaTheme="minorHAnsi" w:hAnsiTheme="minorHAnsi" w:cs="Microsoft Sans Serif"/>
          <w:sz w:val="28"/>
          <w:szCs w:val="28"/>
          <w:lang w:val="es-ES" w:eastAsia="en-US"/>
        </w:rPr>
        <w:t>atenemos a la línea jurisprudencial</w:t>
      </w:r>
      <w:r w:rsidRPr="00D73B0F">
        <w:rPr>
          <w:rFonts w:asciiTheme="minorHAnsi" w:eastAsiaTheme="minorHAnsi" w:hAnsiTheme="minorHAnsi" w:cs="Microsoft Sans Serif"/>
          <w:sz w:val="28"/>
          <w:szCs w:val="28"/>
          <w:lang w:val="es-ES" w:eastAsia="en-US"/>
        </w:rPr>
        <w:t xml:space="preserve"> trazada por la Corte a partir de la sentencia de casación del 12 de diciembre de 2012, rad. # 38.512</w:t>
      </w:r>
      <w:r w:rsidR="007677C0" w:rsidRPr="00D73B0F">
        <w:rPr>
          <w:rFonts w:asciiTheme="minorHAnsi" w:eastAsiaTheme="minorHAnsi" w:hAnsiTheme="minorHAnsi" w:cs="Microsoft Sans Serif"/>
          <w:sz w:val="28"/>
          <w:szCs w:val="28"/>
          <w:lang w:val="es-ES" w:eastAsia="en-US"/>
        </w:rPr>
        <w:t xml:space="preserve">, </w:t>
      </w:r>
      <w:r w:rsidR="00AA5AF9" w:rsidRPr="00D73B0F">
        <w:rPr>
          <w:rFonts w:asciiTheme="minorHAnsi" w:eastAsiaTheme="minorHAnsi" w:hAnsiTheme="minorHAnsi" w:cs="Microsoft Sans Serif"/>
          <w:sz w:val="28"/>
          <w:szCs w:val="28"/>
          <w:lang w:eastAsia="en-US"/>
        </w:rPr>
        <w:t>con dicho evento en ningún momento se conculcaron los derechos y garantías fundamentales de las partes e intervinientes</w:t>
      </w:r>
      <w:r w:rsidR="007677C0" w:rsidRPr="00D73B0F">
        <w:rPr>
          <w:rFonts w:asciiTheme="minorHAnsi" w:eastAsiaTheme="minorHAnsi" w:hAnsiTheme="minorHAnsi" w:cs="Microsoft Sans Serif"/>
          <w:sz w:val="28"/>
          <w:szCs w:val="28"/>
          <w:lang w:eastAsia="en-US"/>
        </w:rPr>
        <w:t xml:space="preserve">, </w:t>
      </w:r>
      <w:r w:rsidR="00AA5AF9" w:rsidRPr="00D73B0F">
        <w:rPr>
          <w:rFonts w:asciiTheme="minorHAnsi" w:eastAsiaTheme="minorHAnsi" w:hAnsiTheme="minorHAnsi" w:cs="Microsoft Sans Serif"/>
          <w:sz w:val="28"/>
          <w:szCs w:val="28"/>
          <w:lang w:eastAsia="en-US"/>
        </w:rPr>
        <w:t xml:space="preserve">ni mucho menos fueron socavadas las bases estructurales del debido proceso, las cuales se han mantenido incólumes porque válidamente el nuevo Juez podía acudir a los registros de la actuación a fin de enterarse de todo lo acontecido en el devenir del proceso en aquellas sesiones que fueron presididas por su antecesora, para de esa forma emitir la condigna sentencia, como en efecto acaeció en el presente asunto. </w:t>
      </w:r>
    </w:p>
    <w:p w:rsidR="00AA5AF9" w:rsidRPr="001B6181" w:rsidRDefault="00AA5AF9" w:rsidP="00573B1F">
      <w:pPr>
        <w:spacing w:line="276" w:lineRule="auto"/>
        <w:jc w:val="both"/>
        <w:rPr>
          <w:rFonts w:asciiTheme="minorHAnsi" w:eastAsiaTheme="minorHAnsi" w:hAnsiTheme="minorHAnsi" w:cs="Microsoft Sans Serif"/>
          <w:sz w:val="28"/>
          <w:szCs w:val="28"/>
          <w:lang w:eastAsia="en-US"/>
        </w:rPr>
      </w:pPr>
    </w:p>
    <w:p w:rsidR="00AA5AF9" w:rsidRPr="00D73B0F" w:rsidRDefault="00AA5AF9" w:rsidP="00573B1F">
      <w:pPr>
        <w:spacing w:line="276" w:lineRule="auto"/>
        <w:ind w:left="360"/>
        <w:jc w:val="both"/>
        <w:rPr>
          <w:rFonts w:asciiTheme="minorHAnsi" w:eastAsiaTheme="minorHAnsi" w:hAnsiTheme="minorHAnsi" w:cs="Microsoft Sans Serif"/>
          <w:sz w:val="28"/>
          <w:szCs w:val="28"/>
          <w:lang w:eastAsia="en-US"/>
        </w:rPr>
      </w:pPr>
      <w:r w:rsidRPr="00D73B0F">
        <w:rPr>
          <w:rFonts w:asciiTheme="minorHAnsi" w:eastAsiaTheme="minorHAnsi" w:hAnsiTheme="minorHAnsi" w:cs="Microsoft Sans Serif"/>
          <w:sz w:val="28"/>
          <w:szCs w:val="28"/>
          <w:lang w:eastAsia="en-US"/>
        </w:rPr>
        <w:t xml:space="preserve">A lo anterior se hace necesario aunar que el cambio de Juez no fue producto de un capricho o de algo previsible, porque es de público y notorio conocimiento que </w:t>
      </w:r>
      <w:r w:rsidR="00976669" w:rsidRPr="00D73B0F">
        <w:rPr>
          <w:rFonts w:asciiTheme="minorHAnsi" w:eastAsiaTheme="minorHAnsi" w:hAnsiTheme="minorHAnsi" w:cs="Microsoft Sans Serif"/>
          <w:sz w:val="28"/>
          <w:szCs w:val="28"/>
          <w:lang w:eastAsia="en-US"/>
        </w:rPr>
        <w:t>la Dra. LUZ ESTELA RAMÍREZ VARGAS, quien es la titular del Juzgado que profirió el fallo</w:t>
      </w:r>
      <w:r w:rsidR="00D73B0F">
        <w:rPr>
          <w:rFonts w:asciiTheme="minorHAnsi" w:eastAsiaTheme="minorHAnsi" w:hAnsiTheme="minorHAnsi" w:cs="Microsoft Sans Serif"/>
          <w:sz w:val="28"/>
          <w:szCs w:val="28"/>
          <w:lang w:eastAsia="en-US"/>
        </w:rPr>
        <w:t xml:space="preserve"> opugnado</w:t>
      </w:r>
      <w:r w:rsidR="00976669" w:rsidRPr="00D73B0F">
        <w:rPr>
          <w:rFonts w:asciiTheme="minorHAnsi" w:eastAsiaTheme="minorHAnsi" w:hAnsiTheme="minorHAnsi" w:cs="Microsoft Sans Serif"/>
          <w:sz w:val="28"/>
          <w:szCs w:val="28"/>
          <w:lang w:eastAsia="en-US"/>
        </w:rPr>
        <w:t xml:space="preserve">, había sido nombrada en provisionalidad en un Juzgado Penal Especializado, pero como quiera que en ese </w:t>
      </w:r>
      <w:r w:rsidR="00976669" w:rsidRPr="00D73B0F">
        <w:rPr>
          <w:rFonts w:asciiTheme="minorHAnsi" w:eastAsiaTheme="minorHAnsi" w:hAnsiTheme="minorHAnsi" w:cs="Microsoft Sans Serif"/>
          <w:sz w:val="28"/>
          <w:szCs w:val="28"/>
          <w:lang w:eastAsia="en-US"/>
        </w:rPr>
        <w:lastRenderedPageBreak/>
        <w:t xml:space="preserve">Juzgado tomó posesión la persona que había sido fue nombrada </w:t>
      </w:r>
      <w:r w:rsidR="00D73B0F">
        <w:rPr>
          <w:rFonts w:asciiTheme="minorHAnsi" w:eastAsiaTheme="minorHAnsi" w:hAnsiTheme="minorHAnsi" w:cs="Microsoft Sans Serif"/>
          <w:sz w:val="28"/>
          <w:szCs w:val="28"/>
          <w:lang w:eastAsia="en-US"/>
        </w:rPr>
        <w:t xml:space="preserve">para el cargo de Juez </w:t>
      </w:r>
      <w:r w:rsidR="00976669" w:rsidRPr="00D73B0F">
        <w:rPr>
          <w:rFonts w:asciiTheme="minorHAnsi" w:eastAsiaTheme="minorHAnsi" w:hAnsiTheme="minorHAnsi" w:cs="Microsoft Sans Serif"/>
          <w:sz w:val="28"/>
          <w:szCs w:val="28"/>
          <w:lang w:eastAsia="en-US"/>
        </w:rPr>
        <w:t>por haber ganado el concurso</w:t>
      </w:r>
      <w:r w:rsidR="006A1F42" w:rsidRPr="00D73B0F">
        <w:rPr>
          <w:rFonts w:asciiTheme="minorHAnsi" w:eastAsiaTheme="minorHAnsi" w:hAnsiTheme="minorHAnsi" w:cs="Microsoft Sans Serif"/>
          <w:sz w:val="28"/>
          <w:szCs w:val="28"/>
          <w:lang w:eastAsia="en-US"/>
        </w:rPr>
        <w:t xml:space="preserve"> publico de méritos que se convocó para </w:t>
      </w:r>
      <w:r w:rsidR="00D73B0F">
        <w:rPr>
          <w:rFonts w:asciiTheme="minorHAnsi" w:eastAsiaTheme="minorHAnsi" w:hAnsiTheme="minorHAnsi" w:cs="Microsoft Sans Serif"/>
          <w:sz w:val="28"/>
          <w:szCs w:val="28"/>
          <w:lang w:eastAsia="en-US"/>
        </w:rPr>
        <w:t xml:space="preserve">proveer </w:t>
      </w:r>
      <w:r w:rsidR="006A1F42" w:rsidRPr="00D73B0F">
        <w:rPr>
          <w:rFonts w:asciiTheme="minorHAnsi" w:eastAsiaTheme="minorHAnsi" w:hAnsiTheme="minorHAnsi" w:cs="Microsoft Sans Serif"/>
          <w:sz w:val="28"/>
          <w:szCs w:val="28"/>
          <w:lang w:eastAsia="en-US"/>
        </w:rPr>
        <w:t>esa vacante</w:t>
      </w:r>
      <w:r w:rsidR="00976669" w:rsidRPr="00D73B0F">
        <w:rPr>
          <w:rFonts w:asciiTheme="minorHAnsi" w:eastAsiaTheme="minorHAnsi" w:hAnsiTheme="minorHAnsi" w:cs="Microsoft Sans Serif"/>
          <w:sz w:val="28"/>
          <w:szCs w:val="28"/>
          <w:lang w:eastAsia="en-US"/>
        </w:rPr>
        <w:t xml:space="preserve">, tal situación ameritaba el inmediato regreso de la Dra. RAMÍREZ VARGAS hacia el Juzgado en el cual fungía como su titular. </w:t>
      </w:r>
    </w:p>
    <w:p w:rsidR="0029400B" w:rsidRDefault="0029400B" w:rsidP="00573B1F">
      <w:pPr>
        <w:spacing w:line="276" w:lineRule="auto"/>
        <w:jc w:val="both"/>
        <w:rPr>
          <w:rFonts w:asciiTheme="minorHAnsi" w:eastAsiaTheme="minorHAnsi" w:hAnsiTheme="minorHAnsi" w:cs="Microsoft Sans Serif"/>
          <w:sz w:val="28"/>
          <w:szCs w:val="28"/>
          <w:lang w:eastAsia="en-US"/>
        </w:rPr>
      </w:pPr>
    </w:p>
    <w:p w:rsidR="00AA5AF9" w:rsidRPr="001B6181" w:rsidRDefault="00AA5AF9" w:rsidP="00573B1F">
      <w:pPr>
        <w:spacing w:line="276" w:lineRule="auto"/>
        <w:jc w:val="both"/>
        <w:rPr>
          <w:rFonts w:asciiTheme="minorHAnsi" w:eastAsiaTheme="minorHAnsi" w:hAnsiTheme="minorHAnsi" w:cs="Microsoft Sans Serif"/>
          <w:sz w:val="28"/>
          <w:szCs w:val="28"/>
          <w:lang w:eastAsia="en-US"/>
        </w:rPr>
      </w:pPr>
      <w:r w:rsidRPr="001B6181">
        <w:rPr>
          <w:rFonts w:asciiTheme="minorHAnsi" w:eastAsiaTheme="minorHAnsi" w:hAnsiTheme="minorHAnsi" w:cs="Microsoft Sans Serif"/>
          <w:sz w:val="28"/>
          <w:szCs w:val="28"/>
          <w:lang w:eastAsia="en-US"/>
        </w:rPr>
        <w:t xml:space="preserve">Siendo así las cosas, la Sala concluye que </w:t>
      </w:r>
      <w:r w:rsidR="006A1F42">
        <w:rPr>
          <w:rFonts w:asciiTheme="minorHAnsi" w:eastAsiaTheme="minorHAnsi" w:hAnsiTheme="minorHAnsi" w:cs="Microsoft Sans Serif"/>
          <w:sz w:val="28"/>
          <w:szCs w:val="28"/>
          <w:lang w:eastAsia="en-US"/>
        </w:rPr>
        <w:t xml:space="preserve">en el presente asunto no han tenido ocurrencia las supuestas vulneraciones al debido proceso denunciadas por el apoderado judicial de las víctimas, y en consecuencia no se accederá a la </w:t>
      </w:r>
      <w:r w:rsidRPr="001B6181">
        <w:rPr>
          <w:rFonts w:asciiTheme="minorHAnsi" w:eastAsiaTheme="minorHAnsi" w:hAnsiTheme="minorHAnsi" w:cs="Microsoft Sans Serif"/>
          <w:sz w:val="28"/>
          <w:szCs w:val="28"/>
          <w:lang w:eastAsia="en-US"/>
        </w:rPr>
        <w:t xml:space="preserve">petición de nulidad procesal deprecada por </w:t>
      </w:r>
      <w:r w:rsidR="006A1F42">
        <w:rPr>
          <w:rFonts w:asciiTheme="minorHAnsi" w:eastAsiaTheme="minorHAnsi" w:hAnsiTheme="minorHAnsi" w:cs="Microsoft Sans Serif"/>
          <w:sz w:val="28"/>
          <w:szCs w:val="28"/>
          <w:lang w:eastAsia="en-US"/>
        </w:rPr>
        <w:t>el recurrente</w:t>
      </w:r>
      <w:r w:rsidRPr="001B6181">
        <w:rPr>
          <w:rFonts w:asciiTheme="minorHAnsi" w:eastAsiaTheme="minorHAnsi" w:hAnsiTheme="minorHAnsi" w:cs="Microsoft Sans Serif"/>
          <w:sz w:val="28"/>
          <w:szCs w:val="28"/>
          <w:lang w:eastAsia="en-US"/>
        </w:rPr>
        <w:t xml:space="preserve"> en la alzada.    </w:t>
      </w:r>
    </w:p>
    <w:p w:rsidR="00AA5AF9" w:rsidRPr="00AA5AF9" w:rsidRDefault="00AA5AF9" w:rsidP="00E33489">
      <w:pPr>
        <w:pStyle w:val="Sinespaciado"/>
        <w:spacing w:line="360" w:lineRule="auto"/>
        <w:jc w:val="both"/>
        <w:rPr>
          <w:rFonts w:cs="Verdana"/>
          <w:bCs/>
          <w:sz w:val="28"/>
          <w:szCs w:val="28"/>
        </w:rPr>
      </w:pPr>
    </w:p>
    <w:p w:rsidR="00987443" w:rsidRDefault="00987443" w:rsidP="00E33489">
      <w:pPr>
        <w:pStyle w:val="Sinespaciado"/>
        <w:jc w:val="both"/>
        <w:rPr>
          <w:rFonts w:cs="Verdana"/>
          <w:b/>
          <w:sz w:val="28"/>
          <w:szCs w:val="28"/>
        </w:rPr>
      </w:pPr>
      <w:r w:rsidRPr="00987443">
        <w:rPr>
          <w:rFonts w:cs="Verdana"/>
          <w:b/>
          <w:sz w:val="28"/>
          <w:szCs w:val="28"/>
        </w:rPr>
        <w:t xml:space="preserve">2) Los yerros </w:t>
      </w:r>
      <w:r w:rsidR="006742A0">
        <w:rPr>
          <w:rFonts w:cs="Verdana"/>
          <w:b/>
          <w:sz w:val="28"/>
          <w:szCs w:val="28"/>
        </w:rPr>
        <w:t xml:space="preserve">en la </w:t>
      </w:r>
      <w:r w:rsidRPr="00987443">
        <w:rPr>
          <w:rFonts w:cs="Verdana"/>
          <w:b/>
          <w:sz w:val="28"/>
          <w:szCs w:val="28"/>
        </w:rPr>
        <w:t xml:space="preserve">apreciación </w:t>
      </w:r>
      <w:r w:rsidR="006742A0">
        <w:rPr>
          <w:rFonts w:cs="Verdana"/>
          <w:b/>
          <w:sz w:val="28"/>
          <w:szCs w:val="28"/>
        </w:rPr>
        <w:t>del acervo probatorio</w:t>
      </w:r>
      <w:r w:rsidRPr="00987443">
        <w:rPr>
          <w:rFonts w:cs="Verdana"/>
          <w:b/>
          <w:sz w:val="28"/>
          <w:szCs w:val="28"/>
        </w:rPr>
        <w:t>.</w:t>
      </w:r>
    </w:p>
    <w:p w:rsidR="00770D8F" w:rsidRDefault="00770D8F" w:rsidP="00E33489">
      <w:pPr>
        <w:pStyle w:val="Sinespaciado"/>
        <w:jc w:val="both"/>
        <w:rPr>
          <w:rFonts w:cs="Verdana"/>
          <w:b/>
          <w:sz w:val="28"/>
          <w:szCs w:val="28"/>
        </w:rPr>
      </w:pPr>
    </w:p>
    <w:p w:rsidR="006742A0" w:rsidRDefault="00770D8F" w:rsidP="00573B1F">
      <w:pPr>
        <w:pStyle w:val="Sinespaciado"/>
        <w:spacing w:line="276" w:lineRule="auto"/>
        <w:jc w:val="both"/>
        <w:rPr>
          <w:rFonts w:cs="Verdana"/>
          <w:sz w:val="28"/>
          <w:szCs w:val="28"/>
        </w:rPr>
      </w:pPr>
      <w:r w:rsidRPr="00770D8F">
        <w:rPr>
          <w:rFonts w:cs="Verdana"/>
          <w:sz w:val="28"/>
          <w:szCs w:val="28"/>
        </w:rPr>
        <w:t xml:space="preserve">Mediante el presente cargo, </w:t>
      </w:r>
      <w:r w:rsidR="00FB40B2">
        <w:rPr>
          <w:rFonts w:cs="Verdana"/>
          <w:sz w:val="28"/>
          <w:szCs w:val="28"/>
        </w:rPr>
        <w:t>los apelantes denuncia</w:t>
      </w:r>
      <w:r w:rsidR="00F43D7D">
        <w:rPr>
          <w:rFonts w:cs="Verdana"/>
          <w:sz w:val="28"/>
          <w:szCs w:val="28"/>
        </w:rPr>
        <w:t>ro</w:t>
      </w:r>
      <w:r w:rsidR="00FB40B2">
        <w:rPr>
          <w:rFonts w:cs="Verdana"/>
          <w:sz w:val="28"/>
          <w:szCs w:val="28"/>
        </w:rPr>
        <w:t xml:space="preserve">n la ocurrencia de una serie de errores en los cuales se incurrió en el fallo confutado al momento de la apreciación del acervo probatorio, </w:t>
      </w:r>
      <w:r w:rsidR="00D73B0F">
        <w:rPr>
          <w:rFonts w:cs="Verdana"/>
          <w:sz w:val="28"/>
          <w:szCs w:val="28"/>
        </w:rPr>
        <w:t xml:space="preserve">los que repercutieron para que no se tuviera en cuenta la existencia de pruebas con las que se acreditaba </w:t>
      </w:r>
      <w:r w:rsidR="00FB40B2">
        <w:rPr>
          <w:rFonts w:cs="Verdana"/>
          <w:sz w:val="28"/>
          <w:szCs w:val="28"/>
        </w:rPr>
        <w:t>que los Procesados</w:t>
      </w:r>
      <w:r w:rsidR="00F43D7D">
        <w:rPr>
          <w:rFonts w:cs="Verdana"/>
          <w:sz w:val="28"/>
          <w:szCs w:val="28"/>
        </w:rPr>
        <w:t xml:space="preserve"> </w:t>
      </w:r>
      <w:r w:rsidR="00F43D7D" w:rsidRPr="00F43D7D">
        <w:rPr>
          <w:rFonts w:cs="Verdana"/>
          <w:sz w:val="28"/>
          <w:szCs w:val="28"/>
        </w:rPr>
        <w:t>HILDA CLEMENCIA NARANJO y EIBER ANDRÉS LÓPEZ GIRALDO</w:t>
      </w:r>
      <w:r w:rsidR="00D73B0F">
        <w:rPr>
          <w:rFonts w:cs="Verdana"/>
          <w:sz w:val="28"/>
          <w:szCs w:val="28"/>
        </w:rPr>
        <w:t>,</w:t>
      </w:r>
      <w:r w:rsidR="00FB40B2">
        <w:rPr>
          <w:rFonts w:cs="Verdana"/>
          <w:sz w:val="28"/>
          <w:szCs w:val="28"/>
        </w:rPr>
        <w:t xml:space="preserve"> como consecuencia de su proceder negligente</w:t>
      </w:r>
      <w:r w:rsidR="00D73B0F">
        <w:rPr>
          <w:rFonts w:cs="Verdana"/>
          <w:sz w:val="28"/>
          <w:szCs w:val="28"/>
        </w:rPr>
        <w:t>,</w:t>
      </w:r>
      <w:r w:rsidR="00FB40B2">
        <w:rPr>
          <w:rFonts w:cs="Verdana"/>
          <w:sz w:val="28"/>
          <w:szCs w:val="28"/>
        </w:rPr>
        <w:t xml:space="preserve"> </w:t>
      </w:r>
      <w:r w:rsidR="00D73B0F">
        <w:rPr>
          <w:rFonts w:cs="Verdana"/>
          <w:sz w:val="28"/>
          <w:szCs w:val="28"/>
        </w:rPr>
        <w:t xml:space="preserve">si </w:t>
      </w:r>
      <w:r w:rsidR="00E313F6">
        <w:rPr>
          <w:rFonts w:cs="Verdana"/>
          <w:sz w:val="28"/>
          <w:szCs w:val="28"/>
        </w:rPr>
        <w:t>incurrieron en una violación del deber objetivo de cuidado que les asistía</w:t>
      </w:r>
      <w:r w:rsidR="00D73B0F">
        <w:rPr>
          <w:rFonts w:cs="Verdana"/>
          <w:sz w:val="28"/>
          <w:szCs w:val="28"/>
        </w:rPr>
        <w:t>,</w:t>
      </w:r>
      <w:r w:rsidR="00E313F6">
        <w:rPr>
          <w:rFonts w:cs="Verdana"/>
          <w:sz w:val="28"/>
          <w:szCs w:val="28"/>
        </w:rPr>
        <w:t xml:space="preserve"> </w:t>
      </w:r>
      <w:r w:rsidR="00D73B0F">
        <w:rPr>
          <w:rFonts w:cs="Verdana"/>
          <w:sz w:val="28"/>
          <w:szCs w:val="28"/>
        </w:rPr>
        <w:t>en el ejercicio de s</w:t>
      </w:r>
      <w:r w:rsidR="00D73B0F" w:rsidRPr="00D73B0F">
        <w:rPr>
          <w:rFonts w:cs="Verdana"/>
          <w:sz w:val="28"/>
          <w:szCs w:val="28"/>
        </w:rPr>
        <w:t xml:space="preserve">us roles </w:t>
      </w:r>
      <w:r w:rsidR="00D73B0F">
        <w:rPr>
          <w:rFonts w:cs="Verdana"/>
          <w:sz w:val="28"/>
          <w:szCs w:val="28"/>
        </w:rPr>
        <w:t xml:space="preserve">de </w:t>
      </w:r>
      <w:r w:rsidR="00D73B0F" w:rsidRPr="00D73B0F">
        <w:rPr>
          <w:rFonts w:cs="Verdana"/>
          <w:sz w:val="28"/>
          <w:szCs w:val="28"/>
        </w:rPr>
        <w:t>profesionales de la actividad médica</w:t>
      </w:r>
      <w:r w:rsidR="00D73B0F">
        <w:rPr>
          <w:rFonts w:cs="Verdana"/>
          <w:sz w:val="28"/>
          <w:szCs w:val="28"/>
        </w:rPr>
        <w:t xml:space="preserve">, </w:t>
      </w:r>
      <w:r w:rsidR="00E313F6">
        <w:rPr>
          <w:rFonts w:cs="Verdana"/>
          <w:sz w:val="28"/>
          <w:szCs w:val="28"/>
        </w:rPr>
        <w:t xml:space="preserve">al incrementar los </w:t>
      </w:r>
      <w:r w:rsidR="004A3BDA">
        <w:rPr>
          <w:rFonts w:cs="Verdana"/>
          <w:sz w:val="28"/>
          <w:szCs w:val="28"/>
        </w:rPr>
        <w:t>límites</w:t>
      </w:r>
      <w:r w:rsidR="00E313F6">
        <w:rPr>
          <w:rFonts w:cs="Verdana"/>
          <w:sz w:val="28"/>
          <w:szCs w:val="28"/>
        </w:rPr>
        <w:t xml:space="preserve"> del riesgo permitido a partir del momento en el que le suministraron al </w:t>
      </w:r>
      <w:r w:rsidR="00F43D7D">
        <w:rPr>
          <w:rFonts w:cs="Verdana"/>
          <w:sz w:val="28"/>
          <w:szCs w:val="28"/>
        </w:rPr>
        <w:t xml:space="preserve">hoy óbito </w:t>
      </w:r>
      <w:r w:rsidR="00F43D7D" w:rsidRPr="00F43D7D">
        <w:rPr>
          <w:rFonts w:cs="Verdana"/>
          <w:sz w:val="28"/>
          <w:szCs w:val="28"/>
        </w:rPr>
        <w:t xml:space="preserve">CARLOS ALBERTO PELÁEZ </w:t>
      </w:r>
      <w:r w:rsidR="00E313F6">
        <w:rPr>
          <w:rFonts w:cs="Verdana"/>
          <w:sz w:val="28"/>
          <w:szCs w:val="28"/>
        </w:rPr>
        <w:t>un medicamento del cual era alérgico, lo que a su vez fue el factor determinante de su deceso</w:t>
      </w:r>
      <w:r w:rsidR="00D73B0F">
        <w:rPr>
          <w:rFonts w:cs="Verdana"/>
          <w:sz w:val="28"/>
          <w:szCs w:val="28"/>
        </w:rPr>
        <w:t>,</w:t>
      </w:r>
      <w:r w:rsidR="00E313F6">
        <w:rPr>
          <w:rFonts w:cs="Verdana"/>
          <w:sz w:val="28"/>
          <w:szCs w:val="28"/>
        </w:rPr>
        <w:t xml:space="preserve"> </w:t>
      </w:r>
      <w:r w:rsidR="00D73B0F">
        <w:rPr>
          <w:rFonts w:cs="Verdana"/>
          <w:sz w:val="28"/>
          <w:szCs w:val="28"/>
        </w:rPr>
        <w:t>ya que</w:t>
      </w:r>
      <w:r w:rsidR="00E313F6">
        <w:rPr>
          <w:rFonts w:cs="Verdana"/>
          <w:sz w:val="28"/>
          <w:szCs w:val="28"/>
        </w:rPr>
        <w:t xml:space="preserve"> el paciente </w:t>
      </w:r>
      <w:r w:rsidR="0094043B">
        <w:rPr>
          <w:rFonts w:cs="Verdana"/>
          <w:sz w:val="28"/>
          <w:szCs w:val="28"/>
        </w:rPr>
        <w:t xml:space="preserve">en </w:t>
      </w:r>
      <w:r w:rsidR="00D73B0F">
        <w:rPr>
          <w:rFonts w:cs="Verdana"/>
          <w:sz w:val="28"/>
          <w:szCs w:val="28"/>
        </w:rPr>
        <w:t>la</w:t>
      </w:r>
      <w:r w:rsidR="0094043B">
        <w:rPr>
          <w:rFonts w:cs="Verdana"/>
          <w:sz w:val="28"/>
          <w:szCs w:val="28"/>
        </w:rPr>
        <w:t xml:space="preserve"> reacción alérgica </w:t>
      </w:r>
      <w:r w:rsidR="00D73B0F">
        <w:rPr>
          <w:rFonts w:cs="Verdana"/>
          <w:sz w:val="28"/>
          <w:szCs w:val="28"/>
        </w:rPr>
        <w:t xml:space="preserve">que tuvo </w:t>
      </w:r>
      <w:r w:rsidR="00E313F6">
        <w:rPr>
          <w:rFonts w:cs="Verdana"/>
          <w:sz w:val="28"/>
          <w:szCs w:val="28"/>
        </w:rPr>
        <w:t xml:space="preserve">sufrió un </w:t>
      </w:r>
      <w:r w:rsidR="00E313F6" w:rsidRPr="00E313F6">
        <w:rPr>
          <w:rFonts w:cs="Verdana"/>
          <w:sz w:val="28"/>
          <w:szCs w:val="28"/>
        </w:rPr>
        <w:t>infarto agudo al miocardio</w:t>
      </w:r>
      <w:r w:rsidR="00D73B0F">
        <w:rPr>
          <w:rFonts w:cs="Verdana"/>
          <w:sz w:val="28"/>
          <w:szCs w:val="28"/>
        </w:rPr>
        <w:t>,</w:t>
      </w:r>
      <w:r w:rsidR="00E313F6">
        <w:rPr>
          <w:rFonts w:cs="Verdana"/>
          <w:sz w:val="28"/>
          <w:szCs w:val="28"/>
        </w:rPr>
        <w:t xml:space="preserve"> </w:t>
      </w:r>
      <w:r w:rsidR="0094043B">
        <w:rPr>
          <w:rFonts w:cs="Verdana"/>
          <w:sz w:val="28"/>
          <w:szCs w:val="28"/>
        </w:rPr>
        <w:t xml:space="preserve">el cual fue </w:t>
      </w:r>
      <w:r w:rsidR="00E313F6">
        <w:rPr>
          <w:rFonts w:cs="Verdana"/>
          <w:sz w:val="28"/>
          <w:szCs w:val="28"/>
        </w:rPr>
        <w:t xml:space="preserve">ocasionado como consecuencia de la reagudización </w:t>
      </w:r>
      <w:r w:rsidR="0094043B">
        <w:rPr>
          <w:rFonts w:cs="Verdana"/>
          <w:sz w:val="28"/>
          <w:szCs w:val="28"/>
        </w:rPr>
        <w:t xml:space="preserve">de </w:t>
      </w:r>
      <w:r w:rsidR="000C7F07">
        <w:rPr>
          <w:rFonts w:cs="Verdana"/>
          <w:sz w:val="28"/>
          <w:szCs w:val="28"/>
        </w:rPr>
        <w:t>la enfermedad cardí</w:t>
      </w:r>
      <w:r w:rsidR="00E313F6" w:rsidRPr="00E313F6">
        <w:rPr>
          <w:rFonts w:cs="Verdana"/>
          <w:sz w:val="28"/>
          <w:szCs w:val="28"/>
        </w:rPr>
        <w:t>aca</w:t>
      </w:r>
      <w:r w:rsidR="00E313F6">
        <w:rPr>
          <w:rFonts w:cs="Verdana"/>
          <w:sz w:val="28"/>
          <w:szCs w:val="28"/>
        </w:rPr>
        <w:t xml:space="preserve"> que lo aquejaba</w:t>
      </w:r>
      <w:r w:rsidR="0094043B">
        <w:rPr>
          <w:rFonts w:cs="Verdana"/>
          <w:sz w:val="28"/>
          <w:szCs w:val="28"/>
        </w:rPr>
        <w:t xml:space="preserve"> para ese entonces</w:t>
      </w:r>
      <w:r w:rsidR="00E313F6" w:rsidRPr="00E313F6">
        <w:rPr>
          <w:rFonts w:cs="Verdana"/>
          <w:sz w:val="28"/>
          <w:szCs w:val="28"/>
        </w:rPr>
        <w:t>.</w:t>
      </w:r>
    </w:p>
    <w:p w:rsidR="00E313F6" w:rsidRDefault="00E313F6" w:rsidP="00573B1F">
      <w:pPr>
        <w:pStyle w:val="Sinespaciado"/>
        <w:spacing w:line="276" w:lineRule="auto"/>
        <w:jc w:val="both"/>
        <w:rPr>
          <w:rFonts w:cs="Verdana"/>
          <w:sz w:val="28"/>
          <w:szCs w:val="28"/>
        </w:rPr>
      </w:pPr>
    </w:p>
    <w:p w:rsidR="00987443" w:rsidRDefault="00E313F6" w:rsidP="00573B1F">
      <w:pPr>
        <w:pStyle w:val="Sinespaciado"/>
        <w:spacing w:line="276" w:lineRule="auto"/>
        <w:jc w:val="both"/>
        <w:rPr>
          <w:rFonts w:cs="Verdana"/>
          <w:sz w:val="28"/>
          <w:szCs w:val="28"/>
        </w:rPr>
      </w:pPr>
      <w:r>
        <w:rPr>
          <w:rFonts w:cs="Verdana"/>
          <w:sz w:val="28"/>
          <w:szCs w:val="28"/>
        </w:rPr>
        <w:t xml:space="preserve">De igual forma no puede ignorar la Sala que tanto los apelantes, en especial el apoderado de las </w:t>
      </w:r>
      <w:r w:rsidR="0094043B">
        <w:rPr>
          <w:rFonts w:cs="Verdana"/>
          <w:sz w:val="28"/>
          <w:szCs w:val="28"/>
        </w:rPr>
        <w:t>víctimas</w:t>
      </w:r>
      <w:r>
        <w:rPr>
          <w:rFonts w:cs="Verdana"/>
          <w:sz w:val="28"/>
          <w:szCs w:val="28"/>
        </w:rPr>
        <w:t xml:space="preserve">, como los no recurrentes, </w:t>
      </w:r>
      <w:r w:rsidR="0094043B">
        <w:rPr>
          <w:rFonts w:cs="Verdana"/>
          <w:sz w:val="28"/>
          <w:szCs w:val="28"/>
        </w:rPr>
        <w:t>sustenta</w:t>
      </w:r>
      <w:r w:rsidR="00F43D7D">
        <w:rPr>
          <w:rFonts w:cs="Verdana"/>
          <w:sz w:val="28"/>
          <w:szCs w:val="28"/>
        </w:rPr>
        <w:t>ro</w:t>
      </w:r>
      <w:r w:rsidR="0094043B">
        <w:rPr>
          <w:rFonts w:cs="Verdana"/>
          <w:sz w:val="28"/>
          <w:szCs w:val="28"/>
        </w:rPr>
        <w:t xml:space="preserve">n las tesis propuestas en sus </w:t>
      </w:r>
      <w:r w:rsidR="0094043B">
        <w:rPr>
          <w:rFonts w:cs="Verdana"/>
          <w:sz w:val="28"/>
          <w:szCs w:val="28"/>
        </w:rPr>
        <w:lastRenderedPageBreak/>
        <w:t>argumentos y alegaciones con base en los postulados de la teoría de la imputación objetiva, por lo que creemos que se torna imperioso precisar como dicha teoría y los principios que la orienta</w:t>
      </w:r>
      <w:r w:rsidR="00F43D7D">
        <w:rPr>
          <w:rFonts w:cs="Verdana"/>
          <w:sz w:val="28"/>
          <w:szCs w:val="28"/>
        </w:rPr>
        <w:t>n</w:t>
      </w:r>
      <w:r w:rsidR="0094043B">
        <w:rPr>
          <w:rFonts w:cs="Verdana"/>
          <w:sz w:val="28"/>
          <w:szCs w:val="28"/>
        </w:rPr>
        <w:t xml:space="preserve"> </w:t>
      </w:r>
      <w:r w:rsidR="00971B94">
        <w:rPr>
          <w:rFonts w:cs="Verdana"/>
          <w:sz w:val="28"/>
          <w:szCs w:val="28"/>
        </w:rPr>
        <w:t>pueden tener</w:t>
      </w:r>
      <w:r w:rsidR="0094043B">
        <w:rPr>
          <w:rFonts w:cs="Verdana"/>
          <w:sz w:val="28"/>
          <w:szCs w:val="28"/>
        </w:rPr>
        <w:t xml:space="preserve"> cabida en el caso en estudio</w:t>
      </w:r>
      <w:r w:rsidR="004A3BDA">
        <w:rPr>
          <w:rFonts w:cs="Verdana"/>
          <w:sz w:val="28"/>
          <w:szCs w:val="28"/>
        </w:rPr>
        <w:t>, lo cual a su vez, luego de ser conf</w:t>
      </w:r>
      <w:r w:rsidR="000C7F07">
        <w:rPr>
          <w:rFonts w:cs="Verdana"/>
          <w:sz w:val="28"/>
          <w:szCs w:val="28"/>
        </w:rPr>
        <w:t>rontado con el acervo probatorio</w:t>
      </w:r>
      <w:r w:rsidR="004A3BDA">
        <w:rPr>
          <w:rFonts w:cs="Verdana"/>
          <w:sz w:val="28"/>
          <w:szCs w:val="28"/>
        </w:rPr>
        <w:t xml:space="preserve">, nos permitirá </w:t>
      </w:r>
      <w:r w:rsidR="00971B94">
        <w:rPr>
          <w:rFonts w:cs="Verdana"/>
          <w:sz w:val="28"/>
          <w:szCs w:val="28"/>
        </w:rPr>
        <w:t>determinar</w:t>
      </w:r>
      <w:r w:rsidR="004A3BDA">
        <w:rPr>
          <w:rFonts w:cs="Verdana"/>
          <w:sz w:val="28"/>
          <w:szCs w:val="28"/>
        </w:rPr>
        <w:t xml:space="preserve"> si en efecto el resultado de lo acontecido, o sea la muerte de quien en vida </w:t>
      </w:r>
      <w:r w:rsidR="00F43D7D">
        <w:rPr>
          <w:rFonts w:cs="Verdana"/>
          <w:sz w:val="28"/>
          <w:szCs w:val="28"/>
        </w:rPr>
        <w:t>respondía</w:t>
      </w:r>
      <w:r w:rsidR="004A3BDA">
        <w:rPr>
          <w:rFonts w:cs="Verdana"/>
          <w:sz w:val="28"/>
          <w:szCs w:val="28"/>
        </w:rPr>
        <w:t xml:space="preserve"> por el nombre de </w:t>
      </w:r>
      <w:r w:rsidR="004A3BDA" w:rsidRPr="004A3BDA">
        <w:rPr>
          <w:rFonts w:cs="Verdana"/>
          <w:sz w:val="28"/>
          <w:szCs w:val="28"/>
        </w:rPr>
        <w:t>CARLOS ALBERTO PELÁEZ SALAZAR</w:t>
      </w:r>
      <w:r w:rsidR="004A3BDA">
        <w:rPr>
          <w:rFonts w:cs="Verdana"/>
          <w:sz w:val="28"/>
          <w:szCs w:val="28"/>
        </w:rPr>
        <w:t xml:space="preserve">, </w:t>
      </w:r>
      <w:r w:rsidR="00971B94">
        <w:rPr>
          <w:rFonts w:cs="Verdana"/>
          <w:sz w:val="28"/>
          <w:szCs w:val="28"/>
        </w:rPr>
        <w:t xml:space="preserve">puede o no serle </w:t>
      </w:r>
      <w:r w:rsidR="004A3BDA">
        <w:rPr>
          <w:rFonts w:cs="Verdana"/>
          <w:sz w:val="28"/>
          <w:szCs w:val="28"/>
        </w:rPr>
        <w:t xml:space="preserve">jurídicamente imputado </w:t>
      </w:r>
      <w:r w:rsidR="004A3BDA" w:rsidRPr="004A3BDA">
        <w:rPr>
          <w:rFonts w:cs="Verdana"/>
          <w:sz w:val="28"/>
          <w:szCs w:val="28"/>
        </w:rPr>
        <w:t>a los Procesados HILDA CLEMENCIA NARANJO y EIBER ANDRÉS LÓPEZ GIRALDO</w:t>
      </w:r>
      <w:r w:rsidR="000C7F07">
        <w:rPr>
          <w:rFonts w:cs="Verdana"/>
          <w:sz w:val="28"/>
          <w:szCs w:val="28"/>
        </w:rPr>
        <w:t>,</w:t>
      </w:r>
      <w:r w:rsidR="004A3BDA" w:rsidRPr="004A3BDA">
        <w:rPr>
          <w:rFonts w:cs="Verdana"/>
          <w:sz w:val="28"/>
          <w:szCs w:val="28"/>
        </w:rPr>
        <w:t xml:space="preserve"> </w:t>
      </w:r>
      <w:r w:rsidR="004A3BDA">
        <w:rPr>
          <w:rFonts w:cs="Verdana"/>
          <w:sz w:val="28"/>
          <w:szCs w:val="28"/>
        </w:rPr>
        <w:t xml:space="preserve">como consecuencia de </w:t>
      </w:r>
      <w:r w:rsidR="00971B94">
        <w:rPr>
          <w:rFonts w:cs="Verdana"/>
          <w:sz w:val="28"/>
          <w:szCs w:val="28"/>
        </w:rPr>
        <w:t xml:space="preserve">haber </w:t>
      </w:r>
      <w:r w:rsidR="00F43D7D">
        <w:rPr>
          <w:rFonts w:cs="Verdana"/>
          <w:sz w:val="28"/>
          <w:szCs w:val="28"/>
        </w:rPr>
        <w:t xml:space="preserve">ellos </w:t>
      </w:r>
      <w:r w:rsidR="004A3BDA">
        <w:rPr>
          <w:rFonts w:cs="Verdana"/>
          <w:sz w:val="28"/>
          <w:szCs w:val="28"/>
        </w:rPr>
        <w:t xml:space="preserve">incrementado los límites </w:t>
      </w:r>
      <w:r w:rsidR="00F43D7D">
        <w:rPr>
          <w:rFonts w:cs="Verdana"/>
          <w:sz w:val="28"/>
          <w:szCs w:val="28"/>
        </w:rPr>
        <w:t xml:space="preserve">tolerados </w:t>
      </w:r>
      <w:r w:rsidR="004A3BDA">
        <w:rPr>
          <w:rFonts w:cs="Verdana"/>
          <w:sz w:val="28"/>
          <w:szCs w:val="28"/>
        </w:rPr>
        <w:t xml:space="preserve">del riesgo jurídicamente permitido </w:t>
      </w:r>
      <w:r w:rsidR="00F43D7D">
        <w:rPr>
          <w:rFonts w:cs="Verdana"/>
          <w:sz w:val="28"/>
          <w:szCs w:val="28"/>
        </w:rPr>
        <w:t>que conlleva</w:t>
      </w:r>
      <w:r w:rsidR="004A3BDA">
        <w:rPr>
          <w:rFonts w:cs="Verdana"/>
          <w:sz w:val="28"/>
          <w:szCs w:val="28"/>
        </w:rPr>
        <w:t xml:space="preserve"> el ejercicio de la profesión médica.  </w:t>
      </w:r>
    </w:p>
    <w:p w:rsidR="004A3BDA" w:rsidRPr="00987443" w:rsidRDefault="004A3BDA" w:rsidP="00573B1F">
      <w:pPr>
        <w:pStyle w:val="Sinespaciado"/>
        <w:spacing w:line="276" w:lineRule="auto"/>
        <w:jc w:val="both"/>
        <w:rPr>
          <w:rFonts w:cs="Verdana"/>
          <w:sz w:val="28"/>
          <w:szCs w:val="28"/>
        </w:rPr>
      </w:pPr>
    </w:p>
    <w:p w:rsidR="00987443" w:rsidRPr="00987443" w:rsidRDefault="00987443" w:rsidP="00573B1F">
      <w:pPr>
        <w:pStyle w:val="Sinespaciado"/>
        <w:spacing w:line="276" w:lineRule="auto"/>
        <w:jc w:val="both"/>
        <w:rPr>
          <w:i/>
          <w:sz w:val="28"/>
          <w:szCs w:val="28"/>
        </w:rPr>
      </w:pPr>
      <w:r w:rsidRPr="00987443">
        <w:rPr>
          <w:rFonts w:cs="Verdana"/>
          <w:sz w:val="28"/>
          <w:szCs w:val="28"/>
        </w:rPr>
        <w:t>Para absolver el anterior interrogante, como punto de partida debemos tener en cuenta</w:t>
      </w:r>
      <w:r w:rsidR="004A3BDA">
        <w:rPr>
          <w:rFonts w:cs="Verdana"/>
          <w:sz w:val="28"/>
          <w:szCs w:val="28"/>
        </w:rPr>
        <w:t xml:space="preserve"> </w:t>
      </w:r>
      <w:r w:rsidRPr="00987443">
        <w:rPr>
          <w:sz w:val="28"/>
          <w:szCs w:val="28"/>
        </w:rPr>
        <w:t xml:space="preserve">que uno de los elementos que integran </w:t>
      </w:r>
      <w:r w:rsidR="004A3BDA">
        <w:rPr>
          <w:sz w:val="28"/>
          <w:szCs w:val="28"/>
        </w:rPr>
        <w:t xml:space="preserve">la tipicidad </w:t>
      </w:r>
      <w:r w:rsidR="00F43D7D">
        <w:rPr>
          <w:sz w:val="28"/>
          <w:szCs w:val="28"/>
        </w:rPr>
        <w:t xml:space="preserve">en </w:t>
      </w:r>
      <w:r w:rsidRPr="00987443">
        <w:rPr>
          <w:sz w:val="28"/>
          <w:szCs w:val="28"/>
        </w:rPr>
        <w:t xml:space="preserve">el delito culposo es el de la imputación jurídica del resultado, también conocido como </w:t>
      </w:r>
      <w:r w:rsidRPr="00987443">
        <w:rPr>
          <w:i/>
          <w:sz w:val="28"/>
          <w:szCs w:val="28"/>
        </w:rPr>
        <w:t xml:space="preserve">“teoría de la imputación objetiva”, </w:t>
      </w:r>
      <w:r w:rsidRPr="00987443">
        <w:rPr>
          <w:sz w:val="28"/>
          <w:szCs w:val="28"/>
        </w:rPr>
        <w:t xml:space="preserve">el cual pregona que el nexo de causalidad que debe existir entre acción y resultado no solo debe ser de contenido estrictamente naturalístico sino también jurídico, lo que quiere decir que para que una conducta pueda ser considerada como delictiva no solo basta con que se acredite la relación ontológica de causalidad entre la acción y el resultado, sino que también ese resultado debe ser producto de una valoración de tipo jurídica. Siendo ello la razón por la cual el artículo 9º C.P. pregona que </w:t>
      </w:r>
      <w:r w:rsidRPr="00987443">
        <w:rPr>
          <w:i/>
          <w:sz w:val="28"/>
          <w:szCs w:val="28"/>
        </w:rPr>
        <w:t>“la causalidad por sí sola no basta para la imputación jurídica del resultado…”.</w:t>
      </w:r>
    </w:p>
    <w:p w:rsidR="00987443" w:rsidRPr="00987443" w:rsidRDefault="00987443" w:rsidP="00573B1F">
      <w:pPr>
        <w:pStyle w:val="Sinespaciado"/>
        <w:spacing w:line="276" w:lineRule="auto"/>
        <w:jc w:val="both"/>
        <w:rPr>
          <w:sz w:val="28"/>
          <w:szCs w:val="28"/>
        </w:rPr>
      </w:pPr>
    </w:p>
    <w:p w:rsidR="00987443" w:rsidRPr="00987443" w:rsidRDefault="00987443" w:rsidP="00573B1F">
      <w:pPr>
        <w:pStyle w:val="Sinespaciado"/>
        <w:spacing w:line="276" w:lineRule="auto"/>
        <w:jc w:val="both"/>
        <w:rPr>
          <w:sz w:val="28"/>
          <w:szCs w:val="28"/>
        </w:rPr>
      </w:pPr>
      <w:r w:rsidRPr="00987443">
        <w:rPr>
          <w:sz w:val="28"/>
          <w:szCs w:val="28"/>
        </w:rPr>
        <w:t xml:space="preserve">Estando esclarecido que el juicio de imputación objetiva, por estar integrado con la relación de causalidad que debe existir entre acción y resultado, hace parte de los elementos que estructuran </w:t>
      </w:r>
      <w:r w:rsidR="00A873E0">
        <w:rPr>
          <w:sz w:val="28"/>
          <w:szCs w:val="28"/>
        </w:rPr>
        <w:t>el</w:t>
      </w:r>
      <w:r w:rsidRPr="00987443">
        <w:rPr>
          <w:sz w:val="28"/>
          <w:szCs w:val="28"/>
        </w:rPr>
        <w:t xml:space="preserve"> delito, porque es obvio que no puede haber delito en aquellos eventos en los que no se present</w:t>
      </w:r>
      <w:r w:rsidR="001C08B2">
        <w:rPr>
          <w:sz w:val="28"/>
          <w:szCs w:val="28"/>
        </w:rPr>
        <w:t>e</w:t>
      </w:r>
      <w:r w:rsidRPr="00987443">
        <w:rPr>
          <w:sz w:val="28"/>
          <w:szCs w:val="28"/>
        </w:rPr>
        <w:t xml:space="preserve"> ningún tipo de relación de causalidad entre el accionar del sujeto agente y el resultado dañino, es necesario acotar que para poder imputar </w:t>
      </w:r>
      <w:r w:rsidRPr="00987443">
        <w:rPr>
          <w:sz w:val="28"/>
          <w:szCs w:val="28"/>
        </w:rPr>
        <w:lastRenderedPageBreak/>
        <w:t xml:space="preserve">jurídicamente un </w:t>
      </w:r>
      <w:r w:rsidR="000C7F07">
        <w:rPr>
          <w:sz w:val="28"/>
          <w:szCs w:val="28"/>
        </w:rPr>
        <w:t>resultado, el operador jurídico</w:t>
      </w:r>
      <w:r w:rsidRPr="00987443">
        <w:rPr>
          <w:sz w:val="28"/>
          <w:szCs w:val="28"/>
        </w:rPr>
        <w:t xml:space="preserve"> debe inicialmente precisar los elementos que integran a la imputación objetiva, los que acorde con la doctrina especializada serían los siguientes: </w:t>
      </w:r>
    </w:p>
    <w:p w:rsidR="00987443" w:rsidRPr="00987443" w:rsidRDefault="00987443" w:rsidP="00573B1F">
      <w:pPr>
        <w:pStyle w:val="Sinespaciado"/>
        <w:spacing w:line="276" w:lineRule="auto"/>
        <w:jc w:val="both"/>
        <w:rPr>
          <w:sz w:val="28"/>
          <w:szCs w:val="28"/>
        </w:rPr>
      </w:pPr>
    </w:p>
    <w:p w:rsidR="00987443" w:rsidRPr="004A3BDA" w:rsidRDefault="00987443" w:rsidP="00E33489">
      <w:pPr>
        <w:pStyle w:val="Sinespaciado"/>
        <w:ind w:left="993" w:right="902"/>
        <w:jc w:val="both"/>
        <w:rPr>
          <w:sz w:val="24"/>
          <w:szCs w:val="24"/>
        </w:rPr>
      </w:pPr>
      <w:r w:rsidRPr="004A3BDA">
        <w:rPr>
          <w:i/>
          <w:iCs/>
          <w:sz w:val="24"/>
          <w:szCs w:val="24"/>
        </w:rPr>
        <w:t>“Relación de causalidad en los delitos comisivos; creación de un riesgo jurídicamente desaprobado; y relación de riesgos, es decir que el riesgo permitido creado por el sujeto es el mismo que se concreta en el resultado..….”</w:t>
      </w:r>
      <w:r w:rsidRPr="004A3BDA">
        <w:rPr>
          <w:iCs/>
          <w:sz w:val="24"/>
          <w:szCs w:val="24"/>
          <w:vertAlign w:val="superscript"/>
        </w:rPr>
        <w:footnoteReference w:id="9"/>
      </w:r>
      <w:r w:rsidRPr="004A3BDA">
        <w:rPr>
          <w:sz w:val="24"/>
          <w:szCs w:val="24"/>
        </w:rPr>
        <w:t>.</w:t>
      </w:r>
    </w:p>
    <w:p w:rsidR="00E33489" w:rsidRDefault="00E33489" w:rsidP="00573B1F">
      <w:pPr>
        <w:pStyle w:val="Sinespaciado"/>
        <w:spacing w:line="276" w:lineRule="auto"/>
        <w:jc w:val="both"/>
        <w:rPr>
          <w:sz w:val="28"/>
          <w:szCs w:val="28"/>
        </w:rPr>
      </w:pPr>
    </w:p>
    <w:p w:rsidR="00987443" w:rsidRDefault="00987443" w:rsidP="00573B1F">
      <w:pPr>
        <w:pStyle w:val="Sinespaciado"/>
        <w:spacing w:line="276" w:lineRule="auto"/>
        <w:jc w:val="both"/>
        <w:rPr>
          <w:sz w:val="28"/>
          <w:szCs w:val="28"/>
        </w:rPr>
      </w:pPr>
      <w:r w:rsidRPr="00987443">
        <w:rPr>
          <w:sz w:val="28"/>
          <w:szCs w:val="28"/>
        </w:rPr>
        <w:t>En lo que tiene que ver con el primero de dichos requisitos</w:t>
      </w:r>
      <w:r w:rsidR="00EF3738">
        <w:rPr>
          <w:sz w:val="28"/>
          <w:szCs w:val="28"/>
        </w:rPr>
        <w:t xml:space="preserve">, como bien lo dijo el apoderado de la Defensa en sus alegatos de no recurrente, </w:t>
      </w:r>
      <w:r w:rsidRPr="00987443">
        <w:rPr>
          <w:sz w:val="28"/>
          <w:szCs w:val="28"/>
        </w:rPr>
        <w:t>solo basta con enunciar que la relación de causalidad correspond</w:t>
      </w:r>
      <w:r w:rsidR="00427AD0">
        <w:rPr>
          <w:sz w:val="28"/>
          <w:szCs w:val="28"/>
        </w:rPr>
        <w:t>a</w:t>
      </w:r>
      <w:r w:rsidR="00A40D8D">
        <w:rPr>
          <w:sz w:val="28"/>
          <w:szCs w:val="28"/>
        </w:rPr>
        <w:t xml:space="preserve"> al nexo naturalí</w:t>
      </w:r>
      <w:r w:rsidRPr="00987443">
        <w:rPr>
          <w:sz w:val="28"/>
          <w:szCs w:val="28"/>
        </w:rPr>
        <w:t xml:space="preserve">stico que debe existir entre una acción y un resultado. A su vez, en lo que respecta con el requisito del riesgo jurídicamente desaprobado, este está relacionado con aquellos tipos de comportamientos que por su peligrosidad </w:t>
      </w:r>
      <w:r w:rsidR="00BE5536">
        <w:rPr>
          <w:sz w:val="28"/>
          <w:szCs w:val="28"/>
        </w:rPr>
        <w:t xml:space="preserve">o nocividad </w:t>
      </w:r>
      <w:r w:rsidRPr="00987443">
        <w:rPr>
          <w:sz w:val="28"/>
          <w:szCs w:val="28"/>
        </w:rPr>
        <w:t xml:space="preserve">para producir un resultado nocivo en la comunidad han sido desaprobados o desautorizados por el ordenamiento jurídico. Pero es de anotar que para poder determinar cuándo se está </w:t>
      </w:r>
      <w:r w:rsidR="00427AD0" w:rsidRPr="00987443">
        <w:rPr>
          <w:sz w:val="28"/>
          <w:szCs w:val="28"/>
        </w:rPr>
        <w:t xml:space="preserve">o no </w:t>
      </w:r>
      <w:r w:rsidRPr="00987443">
        <w:rPr>
          <w:sz w:val="28"/>
          <w:szCs w:val="28"/>
        </w:rPr>
        <w:t xml:space="preserve">en presencia de un riesgo jurídicamente desaprobado </w:t>
      </w:r>
      <w:r w:rsidRPr="00987443">
        <w:rPr>
          <w:i/>
          <w:iCs/>
          <w:sz w:val="28"/>
          <w:szCs w:val="28"/>
        </w:rPr>
        <w:t>“entran en consideración tres instituciones básicas: 1. El riesgo permitido y el principio de confianza. 2. La prohibición de regreso, y 3. Las acciones a propio riesgo…..</w:t>
      </w:r>
      <w:r w:rsidRPr="00987443">
        <w:rPr>
          <w:iCs/>
          <w:sz w:val="28"/>
          <w:szCs w:val="28"/>
        </w:rPr>
        <w:t>”</w:t>
      </w:r>
      <w:r w:rsidRPr="00987443">
        <w:rPr>
          <w:iCs/>
          <w:sz w:val="28"/>
          <w:szCs w:val="28"/>
          <w:vertAlign w:val="superscript"/>
        </w:rPr>
        <w:footnoteReference w:id="10"/>
      </w:r>
      <w:r w:rsidRPr="00987443">
        <w:rPr>
          <w:sz w:val="28"/>
          <w:szCs w:val="28"/>
        </w:rPr>
        <w:t xml:space="preserve">.  </w:t>
      </w:r>
    </w:p>
    <w:p w:rsidR="00E84291" w:rsidRPr="00987443" w:rsidRDefault="00E84291" w:rsidP="00573B1F">
      <w:pPr>
        <w:pStyle w:val="Sinespaciado"/>
        <w:spacing w:line="276" w:lineRule="auto"/>
        <w:jc w:val="both"/>
        <w:rPr>
          <w:sz w:val="28"/>
          <w:szCs w:val="28"/>
        </w:rPr>
      </w:pPr>
    </w:p>
    <w:p w:rsidR="00987443" w:rsidRDefault="00987443" w:rsidP="00573B1F">
      <w:pPr>
        <w:pStyle w:val="Sinespaciado"/>
        <w:spacing w:line="276" w:lineRule="auto"/>
        <w:jc w:val="both"/>
        <w:rPr>
          <w:iCs/>
          <w:sz w:val="28"/>
          <w:szCs w:val="28"/>
        </w:rPr>
      </w:pPr>
      <w:r w:rsidRPr="00987443">
        <w:rPr>
          <w:sz w:val="28"/>
          <w:szCs w:val="28"/>
        </w:rPr>
        <w:t xml:space="preserve">Sobre el </w:t>
      </w:r>
      <w:r w:rsidRPr="00987443">
        <w:rPr>
          <w:i/>
          <w:sz w:val="28"/>
          <w:szCs w:val="28"/>
        </w:rPr>
        <w:t>principio del</w:t>
      </w:r>
      <w:r w:rsidRPr="00987443">
        <w:rPr>
          <w:sz w:val="28"/>
          <w:szCs w:val="28"/>
        </w:rPr>
        <w:t xml:space="preserve"> </w:t>
      </w:r>
      <w:r w:rsidRPr="00987443">
        <w:rPr>
          <w:i/>
          <w:sz w:val="28"/>
          <w:szCs w:val="28"/>
        </w:rPr>
        <w:t>riesgo permitido</w:t>
      </w:r>
      <w:r w:rsidRPr="00987443">
        <w:rPr>
          <w:sz w:val="28"/>
          <w:szCs w:val="28"/>
        </w:rPr>
        <w:t xml:space="preserve">, este se presenta respecto del ejercicio de una serie de comportamientos y de actividades, los </w:t>
      </w:r>
      <w:r w:rsidR="00427AD0">
        <w:rPr>
          <w:sz w:val="28"/>
          <w:szCs w:val="28"/>
        </w:rPr>
        <w:t xml:space="preserve">que a pesar de ser peligrosos por </w:t>
      </w:r>
      <w:r w:rsidRPr="00987443">
        <w:rPr>
          <w:sz w:val="28"/>
          <w:szCs w:val="28"/>
        </w:rPr>
        <w:t xml:space="preserve">generar una fuente de riesgos o </w:t>
      </w:r>
      <w:r w:rsidR="00427AD0">
        <w:rPr>
          <w:sz w:val="28"/>
          <w:szCs w:val="28"/>
        </w:rPr>
        <w:t xml:space="preserve">de </w:t>
      </w:r>
      <w:r w:rsidRPr="00987443">
        <w:rPr>
          <w:sz w:val="28"/>
          <w:szCs w:val="28"/>
        </w:rPr>
        <w:t>amenazas</w:t>
      </w:r>
      <w:r w:rsidR="00926851">
        <w:rPr>
          <w:sz w:val="28"/>
          <w:szCs w:val="28"/>
        </w:rPr>
        <w:t xml:space="preserve"> para la comunidad</w:t>
      </w:r>
      <w:r w:rsidRPr="00987443">
        <w:rPr>
          <w:sz w:val="28"/>
          <w:szCs w:val="28"/>
        </w:rPr>
        <w:t>, V</w:t>
      </w:r>
      <w:r w:rsidR="007A679F">
        <w:rPr>
          <w:sz w:val="28"/>
          <w:szCs w:val="28"/>
        </w:rPr>
        <w:t>.</w:t>
      </w:r>
      <w:r w:rsidRPr="00987443">
        <w:rPr>
          <w:sz w:val="28"/>
          <w:szCs w:val="28"/>
        </w:rPr>
        <w:t>g</w:t>
      </w:r>
      <w:r w:rsidR="007A679F">
        <w:rPr>
          <w:sz w:val="28"/>
          <w:szCs w:val="28"/>
        </w:rPr>
        <w:t>r</w:t>
      </w:r>
      <w:r w:rsidRPr="00987443">
        <w:rPr>
          <w:sz w:val="28"/>
          <w:szCs w:val="28"/>
        </w:rPr>
        <w:t xml:space="preserve">. la energía nuclear, el uso de explosivos, el tránsito automotor, </w:t>
      </w:r>
      <w:r w:rsidR="00926851">
        <w:rPr>
          <w:sz w:val="28"/>
          <w:szCs w:val="28"/>
        </w:rPr>
        <w:t>el ejercicio</w:t>
      </w:r>
      <w:r w:rsidR="00BE5536">
        <w:rPr>
          <w:sz w:val="28"/>
          <w:szCs w:val="28"/>
        </w:rPr>
        <w:t xml:space="preserve"> de la profesión </w:t>
      </w:r>
      <w:r w:rsidR="00926851">
        <w:rPr>
          <w:sz w:val="28"/>
          <w:szCs w:val="28"/>
        </w:rPr>
        <w:t>médica</w:t>
      </w:r>
      <w:r w:rsidR="00BE5536">
        <w:rPr>
          <w:sz w:val="28"/>
          <w:szCs w:val="28"/>
        </w:rPr>
        <w:t xml:space="preserve">, </w:t>
      </w:r>
      <w:r w:rsidRPr="00987443">
        <w:rPr>
          <w:sz w:val="28"/>
          <w:szCs w:val="28"/>
        </w:rPr>
        <w:t xml:space="preserve">etc.. por razones de utilidad social o de necesidad su ejercicio ha sido permitidos o tolerados, siempre y cuando se cumplan con una serie de requisitos o de protocolos. Mientras que con el </w:t>
      </w:r>
      <w:r w:rsidRPr="00987443">
        <w:rPr>
          <w:i/>
          <w:sz w:val="28"/>
          <w:szCs w:val="28"/>
        </w:rPr>
        <w:t>principio de confianza</w:t>
      </w:r>
      <w:r w:rsidRPr="00987443">
        <w:rPr>
          <w:sz w:val="28"/>
          <w:szCs w:val="28"/>
        </w:rPr>
        <w:t xml:space="preserve">, el que </w:t>
      </w:r>
      <w:r w:rsidRPr="00987443">
        <w:rPr>
          <w:sz w:val="28"/>
          <w:szCs w:val="28"/>
        </w:rPr>
        <w:lastRenderedPageBreak/>
        <w:t>tiene ocurrencia en el ámbito de las interrelaciones soc</w:t>
      </w:r>
      <w:r w:rsidR="004A3BDA">
        <w:rPr>
          <w:sz w:val="28"/>
          <w:szCs w:val="28"/>
        </w:rPr>
        <w:t xml:space="preserve">iales, vg. el trabajo en equipo, </w:t>
      </w:r>
      <w:r w:rsidRPr="00987443">
        <w:rPr>
          <w:sz w:val="28"/>
          <w:szCs w:val="28"/>
        </w:rPr>
        <w:t xml:space="preserve">el tránsito automotor y </w:t>
      </w:r>
      <w:r w:rsidR="004A3BDA">
        <w:rPr>
          <w:sz w:val="28"/>
          <w:szCs w:val="28"/>
        </w:rPr>
        <w:t xml:space="preserve">la administración </w:t>
      </w:r>
      <w:r w:rsidR="00071F69">
        <w:rPr>
          <w:sz w:val="28"/>
          <w:szCs w:val="28"/>
        </w:rPr>
        <w:t>pública</w:t>
      </w:r>
      <w:r w:rsidR="004A3BDA">
        <w:rPr>
          <w:sz w:val="28"/>
          <w:szCs w:val="28"/>
        </w:rPr>
        <w:t xml:space="preserve">, </w:t>
      </w:r>
      <w:r w:rsidR="00926851">
        <w:rPr>
          <w:sz w:val="28"/>
          <w:szCs w:val="28"/>
        </w:rPr>
        <w:t xml:space="preserve">se </w:t>
      </w:r>
      <w:r w:rsidRPr="00987443">
        <w:rPr>
          <w:sz w:val="28"/>
          <w:szCs w:val="28"/>
        </w:rPr>
        <w:t xml:space="preserve">pregona que una persona no puede responder por los hechos o las acciones de otras siempre y cuando su comportamiento se amolde con las exigencias de la norma, lo que le genera a su favor la expectativa razonable de esperar que los demás miembros de la comunidad también </w:t>
      </w:r>
      <w:r w:rsidR="00865FF8">
        <w:rPr>
          <w:sz w:val="28"/>
          <w:szCs w:val="28"/>
        </w:rPr>
        <w:t>deban</w:t>
      </w:r>
      <w:r w:rsidRPr="00987443">
        <w:rPr>
          <w:sz w:val="28"/>
          <w:szCs w:val="28"/>
        </w:rPr>
        <w:t xml:space="preserve"> </w:t>
      </w:r>
      <w:r w:rsidR="00865FF8">
        <w:rPr>
          <w:sz w:val="28"/>
          <w:szCs w:val="28"/>
        </w:rPr>
        <w:t xml:space="preserve">actuar </w:t>
      </w:r>
      <w:r w:rsidRPr="00987443">
        <w:rPr>
          <w:sz w:val="28"/>
          <w:szCs w:val="28"/>
        </w:rPr>
        <w:t xml:space="preserve">conforme a la misma. A su vez las acciones a propio riesgo, también conocidas como </w:t>
      </w:r>
      <w:r w:rsidRPr="00987443">
        <w:rPr>
          <w:i/>
          <w:sz w:val="28"/>
          <w:szCs w:val="28"/>
        </w:rPr>
        <w:t>autopuesta en peligro</w:t>
      </w:r>
      <w:r w:rsidRPr="00987443">
        <w:rPr>
          <w:sz w:val="28"/>
          <w:szCs w:val="28"/>
        </w:rPr>
        <w:t xml:space="preserve">, se presentan en aquellos </w:t>
      </w:r>
      <w:r w:rsidRPr="00987443">
        <w:rPr>
          <w:i/>
          <w:iCs/>
          <w:sz w:val="28"/>
          <w:szCs w:val="28"/>
        </w:rPr>
        <w:t>“casos en que un tercero favorece o crea una situación en la cual el titular del bien jurídico, realiza una acción peligrosa para sus propios bienes. El riesgo solo se concreta por una conducta de intermediación de la propia víctima……”</w:t>
      </w:r>
      <w:r w:rsidRPr="00987443">
        <w:rPr>
          <w:i/>
          <w:iCs/>
          <w:sz w:val="28"/>
          <w:szCs w:val="28"/>
          <w:vertAlign w:val="superscript"/>
        </w:rPr>
        <w:footnoteReference w:id="11"/>
      </w:r>
      <w:r w:rsidRPr="00987443">
        <w:rPr>
          <w:i/>
          <w:iCs/>
          <w:sz w:val="28"/>
          <w:szCs w:val="28"/>
        </w:rPr>
        <w:t>.</w:t>
      </w:r>
      <w:r w:rsidR="00926851">
        <w:rPr>
          <w:iCs/>
          <w:sz w:val="28"/>
          <w:szCs w:val="28"/>
        </w:rPr>
        <w:t xml:space="preserve"> Por otra parte</w:t>
      </w:r>
      <w:r w:rsidRPr="00987443">
        <w:rPr>
          <w:iCs/>
          <w:sz w:val="28"/>
          <w:szCs w:val="28"/>
        </w:rPr>
        <w:t xml:space="preserve">, según el principio de </w:t>
      </w:r>
      <w:r w:rsidRPr="00987443">
        <w:rPr>
          <w:i/>
          <w:sz w:val="28"/>
          <w:szCs w:val="28"/>
        </w:rPr>
        <w:t xml:space="preserve">la prohibición de regreso, </w:t>
      </w:r>
      <w:r w:rsidRPr="00987443">
        <w:rPr>
          <w:sz w:val="28"/>
          <w:szCs w:val="28"/>
        </w:rPr>
        <w:t xml:space="preserve">este tiene ocurrencia cuando </w:t>
      </w:r>
      <w:r w:rsidRPr="00987443">
        <w:rPr>
          <w:i/>
          <w:iCs/>
          <w:sz w:val="28"/>
          <w:szCs w:val="28"/>
        </w:rPr>
        <w:t>“alguien colabora dolosa o imprudentemente a la realización del tipo, pero no existe responsabilidad para este tercero porque la contribución que ha prestado se encuentra dentro del riesgo permitido…..”</w:t>
      </w:r>
      <w:r w:rsidRPr="00987443">
        <w:rPr>
          <w:i/>
          <w:iCs/>
          <w:sz w:val="28"/>
          <w:szCs w:val="28"/>
          <w:vertAlign w:val="superscript"/>
        </w:rPr>
        <w:footnoteReference w:id="12"/>
      </w:r>
      <w:r w:rsidRPr="00987443">
        <w:rPr>
          <w:i/>
          <w:iCs/>
          <w:sz w:val="28"/>
          <w:szCs w:val="28"/>
        </w:rPr>
        <w:t>.</w:t>
      </w:r>
    </w:p>
    <w:p w:rsidR="00926851" w:rsidRDefault="00926851" w:rsidP="00573B1F">
      <w:pPr>
        <w:pStyle w:val="Sinespaciado"/>
        <w:spacing w:line="276" w:lineRule="auto"/>
        <w:jc w:val="both"/>
        <w:rPr>
          <w:iCs/>
          <w:sz w:val="28"/>
          <w:szCs w:val="28"/>
        </w:rPr>
      </w:pPr>
    </w:p>
    <w:p w:rsidR="00665A75" w:rsidRDefault="00926851" w:rsidP="00573B1F">
      <w:pPr>
        <w:pStyle w:val="Sinespaciado"/>
        <w:spacing w:line="276" w:lineRule="auto"/>
        <w:jc w:val="both"/>
        <w:rPr>
          <w:iCs/>
          <w:sz w:val="28"/>
          <w:szCs w:val="28"/>
        </w:rPr>
      </w:pPr>
      <w:r>
        <w:rPr>
          <w:iCs/>
          <w:sz w:val="28"/>
          <w:szCs w:val="28"/>
        </w:rPr>
        <w:t xml:space="preserve">Finalmente, en lo que tiene que ver con el requisito de </w:t>
      </w:r>
      <w:r w:rsidRPr="00665A75">
        <w:rPr>
          <w:i/>
          <w:iCs/>
          <w:sz w:val="28"/>
          <w:szCs w:val="28"/>
        </w:rPr>
        <w:t>la relación de riesgos</w:t>
      </w:r>
      <w:r>
        <w:rPr>
          <w:iCs/>
          <w:sz w:val="28"/>
          <w:szCs w:val="28"/>
        </w:rPr>
        <w:t xml:space="preserve">, </w:t>
      </w:r>
      <w:r w:rsidR="00665A75">
        <w:rPr>
          <w:iCs/>
          <w:sz w:val="28"/>
          <w:szCs w:val="28"/>
        </w:rPr>
        <w:t>este consiste en que debe existir</w:t>
      </w:r>
      <w:r w:rsidR="00665A75" w:rsidRPr="00665A75">
        <w:rPr>
          <w:iCs/>
          <w:sz w:val="28"/>
          <w:szCs w:val="28"/>
        </w:rPr>
        <w:t xml:space="preserve"> la probabilidad </w:t>
      </w:r>
      <w:r w:rsidR="00665A75">
        <w:rPr>
          <w:iCs/>
          <w:sz w:val="28"/>
          <w:szCs w:val="28"/>
        </w:rPr>
        <w:t xml:space="preserve">consistente en </w:t>
      </w:r>
      <w:r w:rsidR="00665A75" w:rsidRPr="00665A75">
        <w:rPr>
          <w:iCs/>
          <w:sz w:val="28"/>
          <w:szCs w:val="28"/>
        </w:rPr>
        <w:t xml:space="preserve">que el </w:t>
      </w:r>
      <w:r w:rsidR="00EB63DD">
        <w:rPr>
          <w:iCs/>
          <w:sz w:val="28"/>
          <w:szCs w:val="28"/>
        </w:rPr>
        <w:t xml:space="preserve">resultado, o sea el </w:t>
      </w:r>
      <w:r w:rsidR="00665A75" w:rsidRPr="00665A75">
        <w:rPr>
          <w:iCs/>
          <w:sz w:val="28"/>
          <w:szCs w:val="28"/>
        </w:rPr>
        <w:t xml:space="preserve">daño </w:t>
      </w:r>
      <w:r w:rsidR="00865FF8">
        <w:rPr>
          <w:iCs/>
          <w:sz w:val="28"/>
          <w:szCs w:val="28"/>
        </w:rPr>
        <w:t>ocasionado</w:t>
      </w:r>
      <w:r w:rsidR="00665A75" w:rsidRPr="00665A75">
        <w:rPr>
          <w:iCs/>
          <w:sz w:val="28"/>
          <w:szCs w:val="28"/>
        </w:rPr>
        <w:t xml:space="preserve"> al bien jurídicamente protegido </w:t>
      </w:r>
      <w:r w:rsidR="00EB63DD">
        <w:rPr>
          <w:iCs/>
          <w:sz w:val="28"/>
          <w:szCs w:val="28"/>
        </w:rPr>
        <w:t>pudo haber sido</w:t>
      </w:r>
      <w:r w:rsidR="00665A75" w:rsidRPr="00665A75">
        <w:rPr>
          <w:iCs/>
          <w:sz w:val="28"/>
          <w:szCs w:val="28"/>
        </w:rPr>
        <w:t xml:space="preserve"> producto o una consecuencia del incremento o </w:t>
      </w:r>
      <w:r w:rsidR="00EB63DD">
        <w:rPr>
          <w:iCs/>
          <w:sz w:val="28"/>
          <w:szCs w:val="28"/>
        </w:rPr>
        <w:t xml:space="preserve">de </w:t>
      </w:r>
      <w:r w:rsidR="00665A75" w:rsidRPr="00665A75">
        <w:rPr>
          <w:iCs/>
          <w:sz w:val="28"/>
          <w:szCs w:val="28"/>
        </w:rPr>
        <w:t>la elevación del riesgo jurídicamente permitido, o</w:t>
      </w:r>
      <w:r w:rsidR="00EB63DD">
        <w:rPr>
          <w:iCs/>
          <w:sz w:val="28"/>
          <w:szCs w:val="28"/>
        </w:rPr>
        <w:t>,</w:t>
      </w:r>
      <w:r w:rsidR="00665A75" w:rsidRPr="00665A75">
        <w:rPr>
          <w:iCs/>
          <w:sz w:val="28"/>
          <w:szCs w:val="28"/>
        </w:rPr>
        <w:t xml:space="preserve"> </w:t>
      </w:r>
      <w:r w:rsidR="00665A75">
        <w:rPr>
          <w:i/>
          <w:iCs/>
          <w:sz w:val="28"/>
          <w:szCs w:val="28"/>
        </w:rPr>
        <w:t>contrario sensu</w:t>
      </w:r>
      <w:r w:rsidR="00EB63DD">
        <w:rPr>
          <w:i/>
          <w:iCs/>
          <w:sz w:val="28"/>
          <w:szCs w:val="28"/>
        </w:rPr>
        <w:t>,</w:t>
      </w:r>
      <w:r w:rsidR="00665A75">
        <w:rPr>
          <w:i/>
          <w:iCs/>
          <w:sz w:val="28"/>
          <w:szCs w:val="28"/>
        </w:rPr>
        <w:t xml:space="preserve"> </w:t>
      </w:r>
      <w:r w:rsidR="00665A75" w:rsidRPr="00665A75">
        <w:rPr>
          <w:iCs/>
          <w:sz w:val="28"/>
          <w:szCs w:val="28"/>
        </w:rPr>
        <w:t xml:space="preserve">que </w:t>
      </w:r>
      <w:r w:rsidR="00665A75">
        <w:rPr>
          <w:iCs/>
          <w:sz w:val="28"/>
          <w:szCs w:val="28"/>
        </w:rPr>
        <w:t>ese incremento del riesgo tolerado sea ap</w:t>
      </w:r>
      <w:r w:rsidR="00665A75" w:rsidRPr="00665A75">
        <w:rPr>
          <w:iCs/>
          <w:sz w:val="28"/>
          <w:szCs w:val="28"/>
        </w:rPr>
        <w:t>to o idóneo para ocasionar</w:t>
      </w:r>
      <w:r w:rsidR="00665A75">
        <w:rPr>
          <w:iCs/>
          <w:sz w:val="28"/>
          <w:szCs w:val="28"/>
        </w:rPr>
        <w:t>le</w:t>
      </w:r>
      <w:r w:rsidR="00665A75" w:rsidRPr="00665A75">
        <w:rPr>
          <w:iCs/>
          <w:sz w:val="28"/>
          <w:szCs w:val="28"/>
        </w:rPr>
        <w:t xml:space="preserve"> un menoscabo al aludido </w:t>
      </w:r>
      <w:r w:rsidR="00665A75">
        <w:rPr>
          <w:iCs/>
          <w:sz w:val="28"/>
          <w:szCs w:val="28"/>
        </w:rPr>
        <w:t xml:space="preserve">interés </w:t>
      </w:r>
      <w:r w:rsidR="00665A75" w:rsidRPr="00665A75">
        <w:rPr>
          <w:iCs/>
          <w:sz w:val="28"/>
          <w:szCs w:val="28"/>
        </w:rPr>
        <w:t>jurídicamente protegido.</w:t>
      </w:r>
    </w:p>
    <w:p w:rsidR="00665A75" w:rsidRDefault="00665A75" w:rsidP="00573B1F">
      <w:pPr>
        <w:pStyle w:val="Sinespaciado"/>
        <w:spacing w:line="276" w:lineRule="auto"/>
        <w:jc w:val="both"/>
        <w:rPr>
          <w:iCs/>
          <w:sz w:val="28"/>
          <w:szCs w:val="28"/>
        </w:rPr>
      </w:pPr>
    </w:p>
    <w:p w:rsidR="00665A75" w:rsidRDefault="00665A75" w:rsidP="00573B1F">
      <w:pPr>
        <w:pStyle w:val="Sinespaciado"/>
        <w:spacing w:line="276" w:lineRule="auto"/>
        <w:jc w:val="both"/>
        <w:rPr>
          <w:iCs/>
          <w:sz w:val="28"/>
          <w:szCs w:val="28"/>
        </w:rPr>
      </w:pPr>
      <w:r>
        <w:rPr>
          <w:iCs/>
          <w:sz w:val="28"/>
          <w:szCs w:val="28"/>
        </w:rPr>
        <w:t xml:space="preserve">Sobre lo anterior, la doctrina especializada se ha expresado de la siguiente forma: </w:t>
      </w:r>
    </w:p>
    <w:p w:rsidR="00665A75" w:rsidRDefault="00665A75" w:rsidP="00573B1F">
      <w:pPr>
        <w:pStyle w:val="Sinespaciado"/>
        <w:spacing w:line="276" w:lineRule="auto"/>
        <w:jc w:val="both"/>
        <w:rPr>
          <w:iCs/>
          <w:sz w:val="28"/>
          <w:szCs w:val="28"/>
        </w:rPr>
      </w:pPr>
    </w:p>
    <w:p w:rsidR="00665A75" w:rsidRPr="00464647" w:rsidRDefault="00464647" w:rsidP="00E33489">
      <w:pPr>
        <w:pStyle w:val="Sinespaciado"/>
        <w:ind w:left="567" w:right="902"/>
        <w:jc w:val="both"/>
        <w:rPr>
          <w:iCs/>
          <w:sz w:val="24"/>
          <w:szCs w:val="24"/>
        </w:rPr>
      </w:pPr>
      <w:r w:rsidRPr="00464647">
        <w:rPr>
          <w:iCs/>
          <w:sz w:val="24"/>
          <w:szCs w:val="24"/>
        </w:rPr>
        <w:t>“</w:t>
      </w:r>
      <w:r w:rsidR="00665A75" w:rsidRPr="00464647">
        <w:rPr>
          <w:iCs/>
          <w:sz w:val="24"/>
          <w:szCs w:val="24"/>
        </w:rPr>
        <w:t xml:space="preserve">Por tal razón, la imputación objetiva prescinde de la relación causal como elemento autónomo bajo esa denominación, y alude a la realización del riesgo en el resultado, sobre el </w:t>
      </w:r>
      <w:r w:rsidR="00665A75" w:rsidRPr="00464647">
        <w:rPr>
          <w:iCs/>
          <w:sz w:val="24"/>
          <w:szCs w:val="24"/>
        </w:rPr>
        <w:lastRenderedPageBreak/>
        <w:t>supuesto de que esta se presenta cuando la presencia de determinado riesgo es imprescindible para la explicación del resultado.</w:t>
      </w:r>
    </w:p>
    <w:p w:rsidR="00665A75" w:rsidRPr="00464647" w:rsidRDefault="00665A75" w:rsidP="00E33489">
      <w:pPr>
        <w:pStyle w:val="Sinespaciado"/>
        <w:ind w:left="567" w:right="902"/>
        <w:jc w:val="both"/>
        <w:rPr>
          <w:iCs/>
          <w:sz w:val="24"/>
          <w:szCs w:val="24"/>
        </w:rPr>
      </w:pPr>
    </w:p>
    <w:p w:rsidR="00464647" w:rsidRDefault="00665A75" w:rsidP="00E33489">
      <w:pPr>
        <w:pStyle w:val="Sinespaciado"/>
        <w:ind w:left="567" w:right="902"/>
        <w:jc w:val="both"/>
        <w:rPr>
          <w:iCs/>
          <w:sz w:val="24"/>
          <w:szCs w:val="24"/>
        </w:rPr>
      </w:pPr>
      <w:r w:rsidRPr="00464647">
        <w:rPr>
          <w:b/>
          <w:iCs/>
          <w:sz w:val="24"/>
          <w:szCs w:val="24"/>
        </w:rPr>
        <w:t>Sin embargo, esa explicación no debe ser entendida en el sentido de que dos acontecimientos están invariablemente unidos de manera tal que siempre que se presenta uno de ellos —causa— se puede tener la certeza de que el otro —resultado— sobrevendrá, sino tan solo como la probabilidad de que la creación del riesgo jurídicamente desaprobado por parte del autor sea apta —en términos de probabilidades— para ocasionar un daño al bien jurídico objeto de protección.</w:t>
      </w:r>
      <w:r w:rsidRPr="00464647">
        <w:rPr>
          <w:iCs/>
          <w:sz w:val="24"/>
          <w:szCs w:val="24"/>
        </w:rPr>
        <w:t xml:space="preserve"> </w:t>
      </w:r>
    </w:p>
    <w:p w:rsidR="00464647" w:rsidRDefault="00464647" w:rsidP="00E33489">
      <w:pPr>
        <w:pStyle w:val="Sinespaciado"/>
        <w:ind w:left="567" w:right="902"/>
        <w:jc w:val="both"/>
        <w:rPr>
          <w:iCs/>
          <w:sz w:val="24"/>
          <w:szCs w:val="24"/>
        </w:rPr>
      </w:pPr>
    </w:p>
    <w:p w:rsidR="00665A75" w:rsidRPr="00464647" w:rsidRDefault="00665A75" w:rsidP="00E33489">
      <w:pPr>
        <w:pStyle w:val="Sinespaciado"/>
        <w:ind w:left="567" w:right="902"/>
        <w:jc w:val="both"/>
        <w:rPr>
          <w:iCs/>
          <w:sz w:val="24"/>
          <w:szCs w:val="24"/>
        </w:rPr>
      </w:pPr>
      <w:r w:rsidRPr="00464647">
        <w:rPr>
          <w:iCs/>
          <w:sz w:val="24"/>
          <w:szCs w:val="24"/>
        </w:rPr>
        <w:t>En puridad de términos, no se trata entonces de buscar causas, sino explicaciones de los resultados que interesan al derecho penal; por eso es factible que la creación de un riesgo jurídicamente desaprobado explique un resultado, aun cuando no pueda decirse que está causalmente vinculado a él en el sentido de responder siempre y de manera indefectible a una ley causal edificada sobre la noción de certeza.</w:t>
      </w:r>
    </w:p>
    <w:p w:rsidR="00665A75" w:rsidRPr="00464647" w:rsidRDefault="00665A75" w:rsidP="00E33489">
      <w:pPr>
        <w:pStyle w:val="Sinespaciado"/>
        <w:ind w:left="567" w:right="902"/>
        <w:jc w:val="both"/>
        <w:rPr>
          <w:iCs/>
          <w:sz w:val="24"/>
          <w:szCs w:val="24"/>
        </w:rPr>
      </w:pPr>
    </w:p>
    <w:p w:rsidR="00665A75" w:rsidRPr="00464647" w:rsidRDefault="00665A75" w:rsidP="00E33489">
      <w:pPr>
        <w:pStyle w:val="Sinespaciado"/>
        <w:ind w:left="567" w:right="902"/>
        <w:jc w:val="both"/>
        <w:rPr>
          <w:iCs/>
          <w:sz w:val="24"/>
          <w:szCs w:val="24"/>
        </w:rPr>
      </w:pPr>
      <w:r w:rsidRPr="00464647">
        <w:rPr>
          <w:iCs/>
          <w:sz w:val="24"/>
          <w:szCs w:val="24"/>
        </w:rPr>
        <w:t>Desde esta perspectiva, la afirmación de que la teoría de la imputación objetiva está en capacidad de reemplazar la función de la relación de causalidad dentro de la teoría del delito es cierta, solo en el entendido de que el concepto tradicional de causa, ligado a la noción de certeza y como primer elemento de análisis de la acción, es sustituido por el de realización del riesgo en el resultado —entendido como explicación del mismo en términos de probabilidades—, que solo se emplea después de establecer que alguien ha creado con su conducta un riesgo jurídicamente desaprobado</w:t>
      </w:r>
      <w:r w:rsidR="00464647" w:rsidRPr="00464647">
        <w:rPr>
          <w:iCs/>
          <w:sz w:val="24"/>
          <w:szCs w:val="24"/>
        </w:rPr>
        <w:t>…..”</w:t>
      </w:r>
      <w:r w:rsidR="00464647" w:rsidRPr="00464647">
        <w:rPr>
          <w:rStyle w:val="Refdenotaalpie"/>
          <w:iCs/>
          <w:sz w:val="24"/>
          <w:szCs w:val="24"/>
        </w:rPr>
        <w:footnoteReference w:id="13"/>
      </w:r>
      <w:r w:rsidRPr="00464647">
        <w:rPr>
          <w:iCs/>
          <w:sz w:val="24"/>
          <w:szCs w:val="24"/>
        </w:rPr>
        <w:t>.</w:t>
      </w:r>
    </w:p>
    <w:p w:rsidR="00665A75" w:rsidRDefault="00665A75" w:rsidP="00573B1F">
      <w:pPr>
        <w:pStyle w:val="Sinespaciado"/>
        <w:spacing w:line="276" w:lineRule="auto"/>
        <w:jc w:val="both"/>
        <w:rPr>
          <w:iCs/>
          <w:sz w:val="28"/>
          <w:szCs w:val="28"/>
        </w:rPr>
      </w:pPr>
    </w:p>
    <w:p w:rsidR="00C500D8" w:rsidRDefault="00987443" w:rsidP="00573B1F">
      <w:pPr>
        <w:pStyle w:val="Sinespaciado"/>
        <w:spacing w:line="276" w:lineRule="auto"/>
        <w:jc w:val="both"/>
        <w:rPr>
          <w:iCs/>
          <w:sz w:val="28"/>
          <w:szCs w:val="28"/>
        </w:rPr>
      </w:pPr>
      <w:r w:rsidRPr="00987443">
        <w:rPr>
          <w:iCs/>
          <w:sz w:val="28"/>
          <w:szCs w:val="28"/>
        </w:rPr>
        <w:t xml:space="preserve">Al tomar lo anterior como marco conceptual para resolver el principal de los problemas jurídicos que surge de las tesis de las discrepancias propuestas por los apelantes, observa la Sala </w:t>
      </w:r>
      <w:r w:rsidR="00EB63DD">
        <w:rPr>
          <w:iCs/>
          <w:sz w:val="28"/>
          <w:szCs w:val="28"/>
        </w:rPr>
        <w:t>que las pruebas habidas en el proceso son claras en demostrarnos</w:t>
      </w:r>
      <w:r w:rsidR="006135D4">
        <w:rPr>
          <w:rStyle w:val="Refdenotaalpie"/>
          <w:iCs/>
          <w:sz w:val="28"/>
          <w:szCs w:val="28"/>
        </w:rPr>
        <w:footnoteReference w:id="14"/>
      </w:r>
      <w:r w:rsidR="00C500D8">
        <w:rPr>
          <w:iCs/>
          <w:sz w:val="28"/>
          <w:szCs w:val="28"/>
        </w:rPr>
        <w:t>:</w:t>
      </w:r>
    </w:p>
    <w:p w:rsidR="00C500D8" w:rsidRDefault="00C500D8" w:rsidP="00573B1F">
      <w:pPr>
        <w:pStyle w:val="Sinespaciado"/>
        <w:spacing w:line="276" w:lineRule="auto"/>
        <w:jc w:val="both"/>
        <w:rPr>
          <w:iCs/>
          <w:sz w:val="28"/>
          <w:szCs w:val="28"/>
        </w:rPr>
      </w:pPr>
    </w:p>
    <w:p w:rsidR="00C500D8" w:rsidRDefault="00C500D8" w:rsidP="00573B1F">
      <w:pPr>
        <w:pStyle w:val="Sinespaciado"/>
        <w:numPr>
          <w:ilvl w:val="0"/>
          <w:numId w:val="16"/>
        </w:numPr>
        <w:spacing w:line="276" w:lineRule="auto"/>
        <w:ind w:left="360"/>
        <w:jc w:val="both"/>
        <w:rPr>
          <w:iCs/>
          <w:sz w:val="28"/>
          <w:szCs w:val="28"/>
        </w:rPr>
      </w:pPr>
      <w:r>
        <w:rPr>
          <w:iCs/>
          <w:sz w:val="28"/>
          <w:szCs w:val="28"/>
        </w:rPr>
        <w:t>L</w:t>
      </w:r>
      <w:r w:rsidR="00EB63DD">
        <w:rPr>
          <w:iCs/>
          <w:sz w:val="28"/>
          <w:szCs w:val="28"/>
        </w:rPr>
        <w:t xml:space="preserve">a ocurrencia del fallecimiento de quien en vida respondía por el nombre de </w:t>
      </w:r>
      <w:r w:rsidR="00EB63DD" w:rsidRPr="00EB63DD">
        <w:rPr>
          <w:iCs/>
          <w:sz w:val="28"/>
          <w:szCs w:val="28"/>
        </w:rPr>
        <w:t>CARLOS ALBERTO PELÁEZ SALAZAR</w:t>
      </w:r>
      <w:r w:rsidR="00EB63DD">
        <w:rPr>
          <w:iCs/>
          <w:sz w:val="28"/>
          <w:szCs w:val="28"/>
        </w:rPr>
        <w:t xml:space="preserve">, la cual </w:t>
      </w:r>
      <w:r>
        <w:rPr>
          <w:iCs/>
          <w:sz w:val="28"/>
          <w:szCs w:val="28"/>
        </w:rPr>
        <w:lastRenderedPageBreak/>
        <w:t>acaeció</w:t>
      </w:r>
      <w:r w:rsidR="00EB63DD">
        <w:rPr>
          <w:iCs/>
          <w:sz w:val="28"/>
          <w:szCs w:val="28"/>
        </w:rPr>
        <w:t xml:space="preserve"> en horas del </w:t>
      </w:r>
      <w:r w:rsidR="00EB63DD" w:rsidRPr="00EB63DD">
        <w:rPr>
          <w:iCs/>
          <w:sz w:val="28"/>
          <w:szCs w:val="28"/>
        </w:rPr>
        <w:t xml:space="preserve">mediodía del 29 de septiembre del 2.010, </w:t>
      </w:r>
      <w:r w:rsidR="00EB63DD">
        <w:rPr>
          <w:iCs/>
          <w:sz w:val="28"/>
          <w:szCs w:val="28"/>
        </w:rPr>
        <w:t xml:space="preserve">en las </w:t>
      </w:r>
      <w:r w:rsidR="00EB63DD" w:rsidRPr="00EB63DD">
        <w:rPr>
          <w:iCs/>
          <w:sz w:val="28"/>
          <w:szCs w:val="28"/>
        </w:rPr>
        <w:t xml:space="preserve">instalaciones de la clínica </w:t>
      </w:r>
      <w:r w:rsidR="00EB63DD">
        <w:rPr>
          <w:iCs/>
          <w:sz w:val="28"/>
          <w:szCs w:val="28"/>
        </w:rPr>
        <w:t xml:space="preserve">de la </w:t>
      </w:r>
      <w:r w:rsidR="003F1A81">
        <w:rPr>
          <w:iCs/>
          <w:sz w:val="28"/>
          <w:szCs w:val="28"/>
        </w:rPr>
        <w:t xml:space="preserve">hoy </w:t>
      </w:r>
      <w:r w:rsidR="00EB63DD">
        <w:rPr>
          <w:iCs/>
          <w:sz w:val="28"/>
          <w:szCs w:val="28"/>
        </w:rPr>
        <w:t>extinta IPS Saludcoop</w:t>
      </w:r>
      <w:r>
        <w:rPr>
          <w:iCs/>
          <w:sz w:val="28"/>
          <w:szCs w:val="28"/>
        </w:rPr>
        <w:t xml:space="preserve">, </w:t>
      </w:r>
      <w:r w:rsidR="003F1A81">
        <w:rPr>
          <w:iCs/>
          <w:sz w:val="28"/>
          <w:szCs w:val="28"/>
        </w:rPr>
        <w:t>establecimiento</w:t>
      </w:r>
      <w:r>
        <w:rPr>
          <w:iCs/>
          <w:sz w:val="28"/>
          <w:szCs w:val="28"/>
        </w:rPr>
        <w:t xml:space="preserve"> en el cual se encontraba hospitalizado el hoy óbito, debido a que </w:t>
      </w:r>
      <w:r w:rsidR="003F1A81">
        <w:rPr>
          <w:iCs/>
          <w:sz w:val="28"/>
          <w:szCs w:val="28"/>
        </w:rPr>
        <w:t>estaba</w:t>
      </w:r>
      <w:r>
        <w:rPr>
          <w:iCs/>
          <w:sz w:val="28"/>
          <w:szCs w:val="28"/>
        </w:rPr>
        <w:t xml:space="preserve"> c</w:t>
      </w:r>
      <w:r w:rsidR="000C7F07">
        <w:rPr>
          <w:iCs/>
          <w:sz w:val="28"/>
          <w:szCs w:val="28"/>
        </w:rPr>
        <w:t>onvaleciente de un infarto cardíaco</w:t>
      </w:r>
      <w:r>
        <w:rPr>
          <w:iCs/>
          <w:sz w:val="28"/>
          <w:szCs w:val="28"/>
        </w:rPr>
        <w:t xml:space="preserve"> del </w:t>
      </w:r>
      <w:r w:rsidR="003F1A81">
        <w:rPr>
          <w:iCs/>
          <w:sz w:val="28"/>
          <w:szCs w:val="28"/>
        </w:rPr>
        <w:t>que</w:t>
      </w:r>
      <w:r>
        <w:rPr>
          <w:iCs/>
          <w:sz w:val="28"/>
          <w:szCs w:val="28"/>
        </w:rPr>
        <w:t xml:space="preserve"> se </w:t>
      </w:r>
      <w:r w:rsidR="002D4DF0">
        <w:rPr>
          <w:iCs/>
          <w:sz w:val="28"/>
          <w:szCs w:val="28"/>
        </w:rPr>
        <w:t>había</w:t>
      </w:r>
      <w:r>
        <w:rPr>
          <w:iCs/>
          <w:sz w:val="28"/>
          <w:szCs w:val="28"/>
        </w:rPr>
        <w:t xml:space="preserve"> recuperado, aunado a que iba a ser sometido a un tratamiento oncológico porque </w:t>
      </w:r>
      <w:r w:rsidR="00971B94">
        <w:rPr>
          <w:iCs/>
          <w:sz w:val="28"/>
          <w:szCs w:val="28"/>
        </w:rPr>
        <w:t>padecía</w:t>
      </w:r>
      <w:r>
        <w:rPr>
          <w:iCs/>
          <w:sz w:val="28"/>
          <w:szCs w:val="28"/>
        </w:rPr>
        <w:t xml:space="preserve"> de un cáncer en el colon</w:t>
      </w:r>
      <w:r w:rsidR="00EB63DD">
        <w:rPr>
          <w:iCs/>
          <w:sz w:val="28"/>
          <w:szCs w:val="28"/>
        </w:rPr>
        <w:t xml:space="preserve">. </w:t>
      </w:r>
    </w:p>
    <w:p w:rsidR="002D4DF0" w:rsidRDefault="002D4DF0" w:rsidP="00573B1F">
      <w:pPr>
        <w:pStyle w:val="Sinespaciado"/>
        <w:spacing w:line="276" w:lineRule="auto"/>
        <w:jc w:val="both"/>
        <w:rPr>
          <w:iCs/>
          <w:sz w:val="28"/>
          <w:szCs w:val="28"/>
        </w:rPr>
      </w:pPr>
    </w:p>
    <w:p w:rsidR="002D4DF0" w:rsidRDefault="002D4DF0" w:rsidP="00573B1F">
      <w:pPr>
        <w:pStyle w:val="Sinespaciado"/>
        <w:numPr>
          <w:ilvl w:val="0"/>
          <w:numId w:val="16"/>
        </w:numPr>
        <w:spacing w:line="276" w:lineRule="auto"/>
        <w:ind w:left="360"/>
        <w:jc w:val="both"/>
        <w:rPr>
          <w:iCs/>
          <w:sz w:val="28"/>
          <w:szCs w:val="28"/>
        </w:rPr>
      </w:pPr>
      <w:r w:rsidRPr="002D4DF0">
        <w:rPr>
          <w:iCs/>
          <w:sz w:val="28"/>
          <w:szCs w:val="28"/>
        </w:rPr>
        <w:t>Desde el momento en el que CARLOS ALBERTO PELÁEZ SALAZAR ingresó a las instalaciones de la clínica, tanto Él como sus acompañantes le hicieron saber a l</w:t>
      </w:r>
      <w:r w:rsidR="000C7F07">
        <w:rPr>
          <w:iCs/>
          <w:sz w:val="28"/>
          <w:szCs w:val="28"/>
        </w:rPr>
        <w:t xml:space="preserve">os funcionarios del hospital </w:t>
      </w:r>
      <w:r w:rsidRPr="002D4DF0">
        <w:rPr>
          <w:iCs/>
          <w:sz w:val="28"/>
          <w:szCs w:val="28"/>
        </w:rPr>
        <w:t xml:space="preserve">que </w:t>
      </w:r>
      <w:r w:rsidR="00971B94" w:rsidRPr="002D4DF0">
        <w:rPr>
          <w:iCs/>
          <w:sz w:val="28"/>
          <w:szCs w:val="28"/>
        </w:rPr>
        <w:t>padecía</w:t>
      </w:r>
      <w:r w:rsidRPr="002D4DF0">
        <w:rPr>
          <w:iCs/>
          <w:sz w:val="28"/>
          <w:szCs w:val="28"/>
        </w:rPr>
        <w:t xml:space="preserve"> de una alergia a los medicamentos</w:t>
      </w:r>
      <w:r w:rsidRPr="002D4DF0">
        <w:rPr>
          <w:sz w:val="28"/>
          <w:szCs w:val="28"/>
        </w:rPr>
        <w:t xml:space="preserve"> conocidos como </w:t>
      </w:r>
      <w:r w:rsidRPr="002D4DF0">
        <w:rPr>
          <w:i/>
          <w:iCs/>
          <w:sz w:val="28"/>
          <w:szCs w:val="28"/>
        </w:rPr>
        <w:t>dipirona y lisalgil</w:t>
      </w:r>
      <w:r w:rsidRPr="002D4DF0">
        <w:rPr>
          <w:iCs/>
          <w:sz w:val="28"/>
          <w:szCs w:val="28"/>
        </w:rPr>
        <w:t>.</w:t>
      </w:r>
    </w:p>
    <w:p w:rsidR="002D4DF0" w:rsidRDefault="002D4DF0" w:rsidP="00573B1F">
      <w:pPr>
        <w:pStyle w:val="Sinespaciado"/>
        <w:spacing w:line="276" w:lineRule="auto"/>
        <w:jc w:val="both"/>
        <w:rPr>
          <w:iCs/>
          <w:sz w:val="28"/>
          <w:szCs w:val="28"/>
        </w:rPr>
      </w:pPr>
    </w:p>
    <w:p w:rsidR="002D4DF0" w:rsidRDefault="002D4DF0" w:rsidP="00573B1F">
      <w:pPr>
        <w:pStyle w:val="Sinespaciado"/>
        <w:numPr>
          <w:ilvl w:val="0"/>
          <w:numId w:val="16"/>
        </w:numPr>
        <w:spacing w:line="276" w:lineRule="auto"/>
        <w:ind w:left="360"/>
        <w:jc w:val="both"/>
        <w:rPr>
          <w:iCs/>
          <w:sz w:val="28"/>
          <w:szCs w:val="28"/>
        </w:rPr>
      </w:pPr>
      <w:r>
        <w:rPr>
          <w:iCs/>
          <w:sz w:val="28"/>
          <w:szCs w:val="28"/>
        </w:rPr>
        <w:t xml:space="preserve">Para la época de los hechos, </w:t>
      </w:r>
      <w:r w:rsidRPr="002D4DF0">
        <w:rPr>
          <w:iCs/>
          <w:sz w:val="28"/>
          <w:szCs w:val="28"/>
        </w:rPr>
        <w:t>los Procesados HILDA CLEMENCIA NARANJO y EIBER ANDRÉS LÓPEZ GIRALDO</w:t>
      </w:r>
      <w:r>
        <w:rPr>
          <w:iCs/>
          <w:sz w:val="28"/>
          <w:szCs w:val="28"/>
        </w:rPr>
        <w:t xml:space="preserve">, laboraban </w:t>
      </w:r>
      <w:r w:rsidR="006B74EC">
        <w:rPr>
          <w:iCs/>
          <w:sz w:val="28"/>
          <w:szCs w:val="28"/>
        </w:rPr>
        <w:t xml:space="preserve">en </w:t>
      </w:r>
      <w:r>
        <w:rPr>
          <w:iCs/>
          <w:sz w:val="28"/>
          <w:szCs w:val="28"/>
        </w:rPr>
        <w:t xml:space="preserve">la hoy extinta IPS </w:t>
      </w:r>
      <w:r>
        <w:rPr>
          <w:i/>
          <w:iCs/>
          <w:sz w:val="28"/>
          <w:szCs w:val="28"/>
        </w:rPr>
        <w:t xml:space="preserve">Saludcoop, </w:t>
      </w:r>
      <w:r>
        <w:rPr>
          <w:iCs/>
          <w:sz w:val="28"/>
          <w:szCs w:val="28"/>
        </w:rPr>
        <w:t xml:space="preserve">en los cargos de médico general y enfermera jefe. </w:t>
      </w:r>
    </w:p>
    <w:p w:rsidR="002D4DF0" w:rsidRDefault="002D4DF0" w:rsidP="00573B1F">
      <w:pPr>
        <w:pStyle w:val="Sinespaciado"/>
        <w:spacing w:line="276" w:lineRule="auto"/>
        <w:jc w:val="both"/>
        <w:rPr>
          <w:iCs/>
          <w:sz w:val="28"/>
          <w:szCs w:val="28"/>
        </w:rPr>
      </w:pPr>
    </w:p>
    <w:p w:rsidR="002D4DF0" w:rsidRPr="002D4DF0" w:rsidRDefault="002D4DF0" w:rsidP="00573B1F">
      <w:pPr>
        <w:pStyle w:val="Sinespaciado"/>
        <w:numPr>
          <w:ilvl w:val="0"/>
          <w:numId w:val="16"/>
        </w:numPr>
        <w:spacing w:line="276" w:lineRule="auto"/>
        <w:ind w:left="360"/>
        <w:jc w:val="both"/>
        <w:rPr>
          <w:iCs/>
          <w:sz w:val="28"/>
          <w:szCs w:val="28"/>
        </w:rPr>
      </w:pPr>
      <w:r>
        <w:rPr>
          <w:iCs/>
          <w:sz w:val="28"/>
          <w:szCs w:val="28"/>
        </w:rPr>
        <w:t xml:space="preserve">En horas de la mañana </w:t>
      </w:r>
      <w:r w:rsidR="006135D4">
        <w:rPr>
          <w:iCs/>
          <w:sz w:val="28"/>
          <w:szCs w:val="28"/>
        </w:rPr>
        <w:t>del 29 de septiembre del 2.010, el paciente</w:t>
      </w:r>
      <w:r w:rsidR="006135D4" w:rsidRPr="006135D4">
        <w:t xml:space="preserve"> </w:t>
      </w:r>
      <w:r w:rsidR="006135D4" w:rsidRPr="006135D4">
        <w:rPr>
          <w:iCs/>
          <w:sz w:val="28"/>
          <w:szCs w:val="28"/>
        </w:rPr>
        <w:t>CARLOS ALBERTO PELÁEZ SALAZAR</w:t>
      </w:r>
      <w:r w:rsidR="006135D4">
        <w:rPr>
          <w:iCs/>
          <w:sz w:val="28"/>
          <w:szCs w:val="28"/>
        </w:rPr>
        <w:t xml:space="preserve"> le hizo saber a la enfermera </w:t>
      </w:r>
      <w:r w:rsidR="006135D4" w:rsidRPr="006135D4">
        <w:rPr>
          <w:iCs/>
          <w:sz w:val="28"/>
          <w:szCs w:val="28"/>
        </w:rPr>
        <w:t>HILDA CLEMENCIA NARANJO</w:t>
      </w:r>
      <w:r w:rsidR="006135D4">
        <w:rPr>
          <w:iCs/>
          <w:sz w:val="28"/>
          <w:szCs w:val="28"/>
        </w:rPr>
        <w:t xml:space="preserve"> que padecía de unos fuertes e insoportables dolores en el recto</w:t>
      </w:r>
      <w:r w:rsidR="006135D4">
        <w:rPr>
          <w:rStyle w:val="Refdenotaalpie"/>
          <w:iCs/>
          <w:sz w:val="28"/>
          <w:szCs w:val="28"/>
        </w:rPr>
        <w:footnoteReference w:id="15"/>
      </w:r>
      <w:r w:rsidR="006135D4">
        <w:rPr>
          <w:iCs/>
          <w:sz w:val="28"/>
          <w:szCs w:val="28"/>
        </w:rPr>
        <w:t xml:space="preserve">. Dicha novedad le fue informado al Dr. </w:t>
      </w:r>
      <w:r w:rsidR="006135D4" w:rsidRPr="006135D4">
        <w:rPr>
          <w:iCs/>
          <w:sz w:val="28"/>
          <w:szCs w:val="28"/>
        </w:rPr>
        <w:t xml:space="preserve">EIBER ANDRÉS LÓPEZ GIRALDO </w:t>
      </w:r>
      <w:r w:rsidR="006135D4">
        <w:rPr>
          <w:iCs/>
          <w:sz w:val="28"/>
          <w:szCs w:val="28"/>
        </w:rPr>
        <w:t xml:space="preserve">por parte de la enfermera, </w:t>
      </w:r>
      <w:r w:rsidR="006B74EC">
        <w:rPr>
          <w:iCs/>
          <w:sz w:val="28"/>
          <w:szCs w:val="28"/>
        </w:rPr>
        <w:t xml:space="preserve">galeno que a su vez </w:t>
      </w:r>
      <w:r w:rsidR="006135D4">
        <w:rPr>
          <w:iCs/>
          <w:sz w:val="28"/>
          <w:szCs w:val="28"/>
        </w:rPr>
        <w:t xml:space="preserve">ordenó que </w:t>
      </w:r>
      <w:r w:rsidR="003F1A81">
        <w:rPr>
          <w:iCs/>
          <w:sz w:val="28"/>
          <w:szCs w:val="28"/>
        </w:rPr>
        <w:t xml:space="preserve">al paciente </w:t>
      </w:r>
      <w:r w:rsidR="006135D4">
        <w:rPr>
          <w:iCs/>
          <w:sz w:val="28"/>
          <w:szCs w:val="28"/>
        </w:rPr>
        <w:t xml:space="preserve">se le </w:t>
      </w:r>
      <w:r w:rsidR="006B74EC">
        <w:rPr>
          <w:iCs/>
          <w:sz w:val="28"/>
          <w:szCs w:val="28"/>
        </w:rPr>
        <w:t>suministrara</w:t>
      </w:r>
      <w:r w:rsidR="006135D4">
        <w:rPr>
          <w:iCs/>
          <w:sz w:val="28"/>
          <w:szCs w:val="28"/>
        </w:rPr>
        <w:t xml:space="preserve"> un gramo del medicamento </w:t>
      </w:r>
      <w:r w:rsidR="006135D4" w:rsidRPr="006135D4">
        <w:rPr>
          <w:i/>
          <w:iCs/>
          <w:sz w:val="28"/>
          <w:szCs w:val="28"/>
        </w:rPr>
        <w:t>dipirona</w:t>
      </w:r>
      <w:r w:rsidR="006135D4">
        <w:rPr>
          <w:iCs/>
          <w:sz w:val="28"/>
          <w:szCs w:val="28"/>
        </w:rPr>
        <w:t xml:space="preserve">, cuya aplicación trajo como consecuencia que el paciente tuviera una reacción alérgica. </w:t>
      </w:r>
      <w:r>
        <w:rPr>
          <w:iCs/>
          <w:sz w:val="28"/>
          <w:szCs w:val="28"/>
        </w:rPr>
        <w:t xml:space="preserve"> </w:t>
      </w:r>
    </w:p>
    <w:p w:rsidR="00C500D8" w:rsidRPr="002D4DF0" w:rsidRDefault="00C500D8" w:rsidP="00573B1F">
      <w:pPr>
        <w:pStyle w:val="Sinespaciado"/>
        <w:spacing w:line="276" w:lineRule="auto"/>
        <w:jc w:val="both"/>
        <w:rPr>
          <w:iCs/>
          <w:sz w:val="28"/>
          <w:szCs w:val="28"/>
        </w:rPr>
      </w:pPr>
    </w:p>
    <w:p w:rsidR="00EB63DD" w:rsidRDefault="002D4DF0" w:rsidP="00573B1F">
      <w:pPr>
        <w:pStyle w:val="Sinespaciado"/>
        <w:numPr>
          <w:ilvl w:val="0"/>
          <w:numId w:val="16"/>
        </w:numPr>
        <w:spacing w:line="276" w:lineRule="auto"/>
        <w:ind w:left="360"/>
        <w:jc w:val="both"/>
        <w:rPr>
          <w:iCs/>
          <w:sz w:val="28"/>
          <w:szCs w:val="28"/>
        </w:rPr>
      </w:pPr>
      <w:r>
        <w:rPr>
          <w:iCs/>
          <w:sz w:val="28"/>
          <w:szCs w:val="28"/>
        </w:rPr>
        <w:t>A</w:t>
      </w:r>
      <w:r w:rsidR="00EB63DD">
        <w:rPr>
          <w:iCs/>
          <w:sz w:val="28"/>
          <w:szCs w:val="28"/>
        </w:rPr>
        <w:t xml:space="preserve">corde con </w:t>
      </w:r>
      <w:r w:rsidR="000C7F07">
        <w:rPr>
          <w:iCs/>
          <w:sz w:val="28"/>
          <w:szCs w:val="28"/>
        </w:rPr>
        <w:t xml:space="preserve">lo </w:t>
      </w:r>
      <w:r w:rsidR="00EB63DD">
        <w:rPr>
          <w:iCs/>
          <w:sz w:val="28"/>
          <w:szCs w:val="28"/>
        </w:rPr>
        <w:t xml:space="preserve">dicho por el perito GABRIEL ANDRÉS DÍAZ, </w:t>
      </w:r>
      <w:r w:rsidR="006135D4">
        <w:rPr>
          <w:iCs/>
          <w:sz w:val="28"/>
          <w:szCs w:val="28"/>
        </w:rPr>
        <w:t xml:space="preserve">se tiene </w:t>
      </w:r>
      <w:r w:rsidR="00EB63DD">
        <w:rPr>
          <w:iCs/>
          <w:sz w:val="28"/>
          <w:szCs w:val="28"/>
        </w:rPr>
        <w:t>que la causa del deceso</w:t>
      </w:r>
      <w:r w:rsidR="006135D4">
        <w:rPr>
          <w:iCs/>
          <w:sz w:val="28"/>
          <w:szCs w:val="28"/>
        </w:rPr>
        <w:t xml:space="preserve"> de </w:t>
      </w:r>
      <w:r w:rsidR="006135D4" w:rsidRPr="00EB63DD">
        <w:rPr>
          <w:iCs/>
          <w:sz w:val="28"/>
          <w:szCs w:val="28"/>
        </w:rPr>
        <w:t>CARLOS ALBERTO PELÁEZ SALAZAR</w:t>
      </w:r>
      <w:r w:rsidR="00936140">
        <w:rPr>
          <w:iCs/>
          <w:sz w:val="28"/>
          <w:szCs w:val="28"/>
        </w:rPr>
        <w:t>,</w:t>
      </w:r>
      <w:r w:rsidR="006135D4">
        <w:rPr>
          <w:iCs/>
          <w:sz w:val="28"/>
          <w:szCs w:val="28"/>
        </w:rPr>
        <w:t xml:space="preserve"> </w:t>
      </w:r>
      <w:r w:rsidR="00EB63DD">
        <w:rPr>
          <w:iCs/>
          <w:sz w:val="28"/>
          <w:szCs w:val="28"/>
        </w:rPr>
        <w:t xml:space="preserve">se </w:t>
      </w:r>
      <w:r w:rsidR="006135D4">
        <w:rPr>
          <w:iCs/>
          <w:sz w:val="28"/>
          <w:szCs w:val="28"/>
        </w:rPr>
        <w:t>debió</w:t>
      </w:r>
      <w:r w:rsidR="00EB63DD">
        <w:rPr>
          <w:iCs/>
          <w:sz w:val="28"/>
          <w:szCs w:val="28"/>
        </w:rPr>
        <w:t xml:space="preserve"> a </w:t>
      </w:r>
      <w:r w:rsidR="00936140">
        <w:rPr>
          <w:iCs/>
          <w:sz w:val="28"/>
          <w:szCs w:val="28"/>
        </w:rPr>
        <w:t xml:space="preserve">que </w:t>
      </w:r>
      <w:r w:rsidR="00826855">
        <w:rPr>
          <w:iCs/>
          <w:sz w:val="28"/>
          <w:szCs w:val="28"/>
        </w:rPr>
        <w:t>sufrió</w:t>
      </w:r>
      <w:r w:rsidR="00936140">
        <w:rPr>
          <w:iCs/>
          <w:sz w:val="28"/>
          <w:szCs w:val="28"/>
        </w:rPr>
        <w:t xml:space="preserve"> </w:t>
      </w:r>
      <w:r w:rsidR="00EB63DD">
        <w:rPr>
          <w:iCs/>
          <w:sz w:val="28"/>
          <w:szCs w:val="28"/>
        </w:rPr>
        <w:t>un infarto agudo al miocardio</w:t>
      </w:r>
      <w:r w:rsidR="00C500D8">
        <w:rPr>
          <w:iCs/>
          <w:sz w:val="28"/>
          <w:szCs w:val="28"/>
        </w:rPr>
        <w:t>.</w:t>
      </w:r>
    </w:p>
    <w:p w:rsidR="00C500D8" w:rsidRDefault="00C500D8" w:rsidP="00573B1F">
      <w:pPr>
        <w:pStyle w:val="Sinespaciado"/>
        <w:spacing w:line="276" w:lineRule="auto"/>
        <w:jc w:val="both"/>
        <w:rPr>
          <w:iCs/>
          <w:sz w:val="28"/>
          <w:szCs w:val="28"/>
        </w:rPr>
      </w:pPr>
    </w:p>
    <w:p w:rsidR="00987443" w:rsidRDefault="00C500D8" w:rsidP="00573B1F">
      <w:pPr>
        <w:pStyle w:val="Sinespaciado"/>
        <w:spacing w:line="276" w:lineRule="auto"/>
        <w:jc w:val="both"/>
        <w:rPr>
          <w:rFonts w:cs="Verdana"/>
          <w:sz w:val="28"/>
          <w:szCs w:val="28"/>
        </w:rPr>
      </w:pPr>
      <w:r>
        <w:rPr>
          <w:iCs/>
          <w:sz w:val="28"/>
          <w:szCs w:val="28"/>
        </w:rPr>
        <w:lastRenderedPageBreak/>
        <w:t xml:space="preserve">Por lo tanto, estando plenamente acreditado en el proceso el deceso de quien en vida </w:t>
      </w:r>
      <w:r w:rsidR="006135D4">
        <w:rPr>
          <w:iCs/>
          <w:sz w:val="28"/>
          <w:szCs w:val="28"/>
        </w:rPr>
        <w:t>respondía</w:t>
      </w:r>
      <w:r>
        <w:rPr>
          <w:iCs/>
          <w:sz w:val="28"/>
          <w:szCs w:val="28"/>
        </w:rPr>
        <w:t xml:space="preserve"> por el nombre de </w:t>
      </w:r>
      <w:r w:rsidRPr="00C500D8">
        <w:rPr>
          <w:iCs/>
          <w:sz w:val="28"/>
          <w:szCs w:val="28"/>
        </w:rPr>
        <w:t>CARLOS ALBERTO PELÁEZ SALAZAR</w:t>
      </w:r>
      <w:r>
        <w:rPr>
          <w:iCs/>
          <w:sz w:val="28"/>
          <w:szCs w:val="28"/>
        </w:rPr>
        <w:t xml:space="preserve">, el tópico que nos quedaría por </w:t>
      </w:r>
      <w:r w:rsidR="00936140">
        <w:rPr>
          <w:iCs/>
          <w:sz w:val="28"/>
          <w:szCs w:val="28"/>
        </w:rPr>
        <w:t>verificar</w:t>
      </w:r>
      <w:r>
        <w:rPr>
          <w:iCs/>
          <w:sz w:val="28"/>
          <w:szCs w:val="28"/>
        </w:rPr>
        <w:t xml:space="preserve"> es si la ocurrencia de dicho resultado</w:t>
      </w:r>
      <w:r w:rsidR="006135D4">
        <w:rPr>
          <w:iCs/>
          <w:sz w:val="28"/>
          <w:szCs w:val="28"/>
        </w:rPr>
        <w:t xml:space="preserve">, o sea su muerte, jurídicamente </w:t>
      </w:r>
      <w:r w:rsidR="00914A97">
        <w:rPr>
          <w:iCs/>
          <w:sz w:val="28"/>
          <w:szCs w:val="28"/>
        </w:rPr>
        <w:t>se le puede imputar a</w:t>
      </w:r>
      <w:r w:rsidR="00936140">
        <w:rPr>
          <w:iCs/>
          <w:sz w:val="28"/>
          <w:szCs w:val="28"/>
        </w:rPr>
        <w:t>l accionar de</w:t>
      </w:r>
      <w:r w:rsidR="00914A97">
        <w:rPr>
          <w:iCs/>
          <w:sz w:val="28"/>
          <w:szCs w:val="28"/>
        </w:rPr>
        <w:t xml:space="preserve"> los ahora Procesados </w:t>
      </w:r>
      <w:r w:rsidR="00914A97" w:rsidRPr="00914A97">
        <w:rPr>
          <w:iCs/>
          <w:sz w:val="28"/>
          <w:szCs w:val="28"/>
        </w:rPr>
        <w:t>HILDA CLEMENCIA NARANJO y EIBER ANDRÉS LÓPEZ GIRALDO</w:t>
      </w:r>
      <w:r w:rsidR="003F1A81">
        <w:rPr>
          <w:iCs/>
          <w:sz w:val="28"/>
          <w:szCs w:val="28"/>
        </w:rPr>
        <w:t>,</w:t>
      </w:r>
      <w:r>
        <w:rPr>
          <w:iCs/>
          <w:sz w:val="28"/>
          <w:szCs w:val="28"/>
        </w:rPr>
        <w:t xml:space="preserve"> </w:t>
      </w:r>
      <w:r w:rsidR="00914A97">
        <w:rPr>
          <w:iCs/>
          <w:sz w:val="28"/>
          <w:szCs w:val="28"/>
        </w:rPr>
        <w:t xml:space="preserve">como consecuencia de haber </w:t>
      </w:r>
      <w:r w:rsidR="003F1A81">
        <w:rPr>
          <w:iCs/>
          <w:sz w:val="28"/>
          <w:szCs w:val="28"/>
        </w:rPr>
        <w:t xml:space="preserve">Ellos </w:t>
      </w:r>
      <w:r w:rsidR="00914A97">
        <w:rPr>
          <w:iCs/>
          <w:sz w:val="28"/>
          <w:szCs w:val="28"/>
        </w:rPr>
        <w:t xml:space="preserve">actuado de manera negligente </w:t>
      </w:r>
      <w:r w:rsidR="00914A97" w:rsidRPr="00914A97">
        <w:rPr>
          <w:rFonts w:cs="Verdana"/>
          <w:sz w:val="28"/>
          <w:szCs w:val="28"/>
        </w:rPr>
        <w:t>en el ejercicio de sus roles como profesionales de la actividad médica</w:t>
      </w:r>
      <w:r w:rsidR="00914A97">
        <w:rPr>
          <w:rFonts w:cs="Verdana"/>
          <w:sz w:val="28"/>
          <w:szCs w:val="28"/>
        </w:rPr>
        <w:t>, lo que gener</w:t>
      </w:r>
      <w:r w:rsidR="00936140">
        <w:rPr>
          <w:rFonts w:cs="Verdana"/>
          <w:sz w:val="28"/>
          <w:szCs w:val="28"/>
        </w:rPr>
        <w:t>ó</w:t>
      </w:r>
      <w:r w:rsidR="00914A97">
        <w:rPr>
          <w:rFonts w:cs="Verdana"/>
          <w:sz w:val="28"/>
          <w:szCs w:val="28"/>
        </w:rPr>
        <w:t xml:space="preserve"> un incremento del riesgo jurídicamente permitido. </w:t>
      </w:r>
    </w:p>
    <w:p w:rsidR="00914A97" w:rsidRDefault="00914A97" w:rsidP="00573B1F">
      <w:pPr>
        <w:pStyle w:val="Sinespaciado"/>
        <w:spacing w:line="276" w:lineRule="auto"/>
        <w:jc w:val="both"/>
        <w:rPr>
          <w:rFonts w:cs="Verdana"/>
          <w:sz w:val="28"/>
          <w:szCs w:val="28"/>
        </w:rPr>
      </w:pPr>
    </w:p>
    <w:p w:rsidR="0087430C" w:rsidRDefault="003F1A81" w:rsidP="00573B1F">
      <w:pPr>
        <w:pStyle w:val="Sinespaciado"/>
        <w:spacing w:line="276" w:lineRule="auto"/>
        <w:jc w:val="both"/>
        <w:rPr>
          <w:rFonts w:cs="Verdana"/>
          <w:sz w:val="28"/>
          <w:szCs w:val="28"/>
        </w:rPr>
      </w:pPr>
      <w:r>
        <w:rPr>
          <w:rFonts w:cs="Verdana"/>
          <w:sz w:val="28"/>
          <w:szCs w:val="28"/>
        </w:rPr>
        <w:t xml:space="preserve">Para obtener una respuesta al anterior </w:t>
      </w:r>
      <w:r w:rsidR="00914A97">
        <w:rPr>
          <w:rFonts w:cs="Verdana"/>
          <w:sz w:val="28"/>
          <w:szCs w:val="28"/>
        </w:rPr>
        <w:t xml:space="preserve">interrogante, o sea en lo que atañe con precisar si en el presente asunto se satisface </w:t>
      </w:r>
      <w:r w:rsidR="0057719F">
        <w:rPr>
          <w:rFonts w:cs="Verdana"/>
          <w:sz w:val="28"/>
          <w:szCs w:val="28"/>
        </w:rPr>
        <w:t xml:space="preserve">con </w:t>
      </w:r>
      <w:r w:rsidR="00914A97">
        <w:rPr>
          <w:rFonts w:cs="Verdana"/>
          <w:sz w:val="28"/>
          <w:szCs w:val="28"/>
        </w:rPr>
        <w:t xml:space="preserve">el cumplimiento del requisito de la </w:t>
      </w:r>
      <w:r w:rsidR="00914A97" w:rsidRPr="00914A97">
        <w:rPr>
          <w:rFonts w:cs="Verdana"/>
          <w:sz w:val="28"/>
          <w:szCs w:val="28"/>
        </w:rPr>
        <w:t>creación de un riesgo jurídicamente desaprobado</w:t>
      </w:r>
      <w:r w:rsidR="00914A97">
        <w:rPr>
          <w:rFonts w:cs="Verdana"/>
          <w:sz w:val="28"/>
          <w:szCs w:val="28"/>
        </w:rPr>
        <w:t xml:space="preserve">, </w:t>
      </w:r>
      <w:r w:rsidR="0057719F">
        <w:rPr>
          <w:rFonts w:cs="Verdana"/>
          <w:sz w:val="28"/>
          <w:szCs w:val="28"/>
        </w:rPr>
        <w:t xml:space="preserve">acorde con lo acontecido, </w:t>
      </w:r>
      <w:r w:rsidR="00914A97">
        <w:rPr>
          <w:rFonts w:cs="Verdana"/>
          <w:sz w:val="28"/>
          <w:szCs w:val="28"/>
        </w:rPr>
        <w:t xml:space="preserve">debemos confrontar el actuar de los procesados </w:t>
      </w:r>
      <w:r w:rsidR="0057719F">
        <w:rPr>
          <w:rFonts w:cs="Verdana"/>
          <w:sz w:val="28"/>
          <w:szCs w:val="28"/>
        </w:rPr>
        <w:t xml:space="preserve">en consonancia </w:t>
      </w:r>
      <w:r w:rsidR="00914A97">
        <w:rPr>
          <w:rFonts w:cs="Verdana"/>
          <w:sz w:val="28"/>
          <w:szCs w:val="28"/>
        </w:rPr>
        <w:t xml:space="preserve">con los postulados </w:t>
      </w:r>
      <w:r w:rsidR="00936140">
        <w:rPr>
          <w:rFonts w:cs="Verdana"/>
          <w:sz w:val="28"/>
          <w:szCs w:val="28"/>
        </w:rPr>
        <w:t xml:space="preserve">que orientan </w:t>
      </w:r>
      <w:r w:rsidR="00914A97">
        <w:rPr>
          <w:rFonts w:cs="Verdana"/>
          <w:sz w:val="28"/>
          <w:szCs w:val="28"/>
        </w:rPr>
        <w:t xml:space="preserve">el principio de confianza y la teoría del </w:t>
      </w:r>
      <w:r w:rsidR="00914A97" w:rsidRPr="00914A97">
        <w:rPr>
          <w:rFonts w:cs="Verdana"/>
          <w:sz w:val="28"/>
          <w:szCs w:val="28"/>
        </w:rPr>
        <w:t>riesgo permitido</w:t>
      </w:r>
      <w:r w:rsidR="0087430C">
        <w:rPr>
          <w:rFonts w:cs="Verdana"/>
          <w:sz w:val="28"/>
          <w:szCs w:val="28"/>
        </w:rPr>
        <w:t xml:space="preserve">. </w:t>
      </w:r>
    </w:p>
    <w:p w:rsidR="0087430C" w:rsidRDefault="0087430C" w:rsidP="00E84291">
      <w:pPr>
        <w:pStyle w:val="Sinespaciado"/>
        <w:spacing w:line="360" w:lineRule="auto"/>
        <w:jc w:val="both"/>
        <w:rPr>
          <w:rFonts w:cs="Verdana"/>
          <w:sz w:val="28"/>
          <w:szCs w:val="28"/>
        </w:rPr>
      </w:pPr>
    </w:p>
    <w:p w:rsidR="00914A97" w:rsidRDefault="006D2444" w:rsidP="00E33489">
      <w:pPr>
        <w:pStyle w:val="Sinespaciado"/>
        <w:jc w:val="both"/>
        <w:rPr>
          <w:rFonts w:cs="Verdana"/>
          <w:sz w:val="28"/>
          <w:szCs w:val="28"/>
        </w:rPr>
      </w:pPr>
      <w:r>
        <w:rPr>
          <w:rFonts w:cs="Verdana"/>
          <w:b/>
          <w:sz w:val="28"/>
          <w:szCs w:val="28"/>
        </w:rPr>
        <w:t xml:space="preserve">I. </w:t>
      </w:r>
      <w:r w:rsidR="0087430C">
        <w:rPr>
          <w:rFonts w:cs="Verdana"/>
          <w:b/>
          <w:sz w:val="28"/>
          <w:szCs w:val="28"/>
        </w:rPr>
        <w:t>El Principio de Confianza.</w:t>
      </w:r>
      <w:r w:rsidR="0057719F">
        <w:rPr>
          <w:rFonts w:cs="Verdana"/>
          <w:sz w:val="28"/>
          <w:szCs w:val="28"/>
        </w:rPr>
        <w:t xml:space="preserve"> </w:t>
      </w:r>
    </w:p>
    <w:p w:rsidR="0087430C" w:rsidRDefault="0087430C" w:rsidP="00E33489">
      <w:pPr>
        <w:pStyle w:val="Sinespaciado"/>
        <w:jc w:val="both"/>
        <w:rPr>
          <w:rFonts w:cs="Verdana"/>
          <w:sz w:val="28"/>
          <w:szCs w:val="28"/>
        </w:rPr>
      </w:pPr>
    </w:p>
    <w:p w:rsidR="001556D4" w:rsidRDefault="0087430C" w:rsidP="00573B1F">
      <w:pPr>
        <w:pStyle w:val="Sinespaciado"/>
        <w:spacing w:line="276" w:lineRule="auto"/>
        <w:jc w:val="both"/>
        <w:rPr>
          <w:rFonts w:cs="Verdana"/>
          <w:sz w:val="28"/>
          <w:szCs w:val="28"/>
        </w:rPr>
      </w:pPr>
      <w:r>
        <w:rPr>
          <w:rFonts w:cs="Verdana"/>
          <w:sz w:val="28"/>
          <w:szCs w:val="28"/>
        </w:rPr>
        <w:t xml:space="preserve">Para explicar con suficiencia como se presenta el </w:t>
      </w:r>
      <w:r w:rsidR="00D32666">
        <w:rPr>
          <w:rFonts w:cs="Verdana"/>
          <w:sz w:val="28"/>
          <w:szCs w:val="28"/>
        </w:rPr>
        <w:t>principio de confianza</w:t>
      </w:r>
      <w:r w:rsidR="001B50BE">
        <w:rPr>
          <w:rFonts w:cs="Verdana"/>
          <w:sz w:val="28"/>
          <w:szCs w:val="28"/>
        </w:rPr>
        <w:t xml:space="preserve"> en el ejercicio de la actividad médica</w:t>
      </w:r>
      <w:r w:rsidR="00D32666">
        <w:rPr>
          <w:rFonts w:cs="Verdana"/>
          <w:sz w:val="28"/>
          <w:szCs w:val="28"/>
        </w:rPr>
        <w:t xml:space="preserve">, </w:t>
      </w:r>
      <w:r>
        <w:rPr>
          <w:rFonts w:cs="Verdana"/>
          <w:sz w:val="28"/>
          <w:szCs w:val="28"/>
        </w:rPr>
        <w:t xml:space="preserve">la Sala considera de utilidad </w:t>
      </w:r>
      <w:r w:rsidR="001556D4">
        <w:rPr>
          <w:rFonts w:cs="Verdana"/>
          <w:sz w:val="28"/>
          <w:szCs w:val="28"/>
        </w:rPr>
        <w:t>trae</w:t>
      </w:r>
      <w:r w:rsidR="000C7F07">
        <w:rPr>
          <w:rFonts w:cs="Verdana"/>
          <w:sz w:val="28"/>
          <w:szCs w:val="28"/>
        </w:rPr>
        <w:t>r</w:t>
      </w:r>
      <w:r w:rsidR="001556D4">
        <w:rPr>
          <w:rFonts w:cs="Verdana"/>
          <w:sz w:val="28"/>
          <w:szCs w:val="28"/>
        </w:rPr>
        <w:t xml:space="preserve"> a colación lo que la doctrina especializada ha dicho </w:t>
      </w:r>
      <w:r w:rsidR="003F1A81">
        <w:rPr>
          <w:rFonts w:cs="Verdana"/>
          <w:sz w:val="28"/>
          <w:szCs w:val="28"/>
        </w:rPr>
        <w:t>respecto del principio de marras</w:t>
      </w:r>
      <w:r w:rsidR="001556D4">
        <w:rPr>
          <w:rFonts w:cs="Verdana"/>
          <w:sz w:val="28"/>
          <w:szCs w:val="28"/>
        </w:rPr>
        <w:t>:</w:t>
      </w:r>
    </w:p>
    <w:p w:rsidR="001556D4" w:rsidRDefault="001556D4" w:rsidP="00573B1F">
      <w:pPr>
        <w:pStyle w:val="Sinespaciado"/>
        <w:spacing w:line="276" w:lineRule="auto"/>
        <w:jc w:val="both"/>
        <w:rPr>
          <w:rFonts w:cs="Verdana"/>
          <w:sz w:val="28"/>
          <w:szCs w:val="28"/>
        </w:rPr>
      </w:pPr>
    </w:p>
    <w:p w:rsidR="001556D4" w:rsidRPr="00514585" w:rsidRDefault="00514585" w:rsidP="00E33489">
      <w:pPr>
        <w:pStyle w:val="Sinespaciado"/>
        <w:ind w:left="567" w:right="902"/>
        <w:jc w:val="both"/>
        <w:rPr>
          <w:rFonts w:cs="Verdana"/>
          <w:sz w:val="24"/>
          <w:szCs w:val="24"/>
        </w:rPr>
      </w:pPr>
      <w:r w:rsidRPr="00514585">
        <w:rPr>
          <w:rFonts w:cs="Verdana"/>
          <w:sz w:val="24"/>
          <w:szCs w:val="24"/>
        </w:rPr>
        <w:t>“</w:t>
      </w:r>
      <w:r w:rsidR="001556D4" w:rsidRPr="00514585">
        <w:rPr>
          <w:rFonts w:cs="Verdana"/>
          <w:sz w:val="24"/>
          <w:szCs w:val="24"/>
        </w:rPr>
        <w:t xml:space="preserve">Hemos dicho, que en virtud del </w:t>
      </w:r>
      <w:r w:rsidR="001556D4" w:rsidRPr="00514585">
        <w:rPr>
          <w:rFonts w:cs="Verdana"/>
          <w:i/>
          <w:sz w:val="24"/>
          <w:szCs w:val="24"/>
        </w:rPr>
        <w:t>principio de confianza</w:t>
      </w:r>
      <w:r w:rsidR="001556D4" w:rsidRPr="00514585">
        <w:rPr>
          <w:rFonts w:cs="Verdana"/>
          <w:sz w:val="24"/>
          <w:szCs w:val="24"/>
        </w:rPr>
        <w:t xml:space="preserve">, siempre que en la vida de relación concurran comportamientos de varias personas, y mientras no </w:t>
      </w:r>
      <w:r w:rsidRPr="00514585">
        <w:rPr>
          <w:rFonts w:cs="Verdana"/>
          <w:sz w:val="24"/>
          <w:szCs w:val="24"/>
        </w:rPr>
        <w:t>surjan</w:t>
      </w:r>
      <w:r w:rsidR="001556D4" w:rsidRPr="00514585">
        <w:rPr>
          <w:rFonts w:cs="Verdana"/>
          <w:sz w:val="24"/>
          <w:szCs w:val="24"/>
        </w:rPr>
        <w:t xml:space="preserve"> circunstancias excepcionales (V.gr. que el peligro ya hubiere surgido; que se trate de comportamientos de ancianos, menores, ebrios o </w:t>
      </w:r>
      <w:r w:rsidRPr="00514585">
        <w:rPr>
          <w:rFonts w:cs="Verdana"/>
          <w:sz w:val="24"/>
          <w:szCs w:val="24"/>
        </w:rPr>
        <w:t>minusválidos</w:t>
      </w:r>
      <w:r w:rsidR="001556D4" w:rsidRPr="00514585">
        <w:rPr>
          <w:rFonts w:cs="Verdana"/>
          <w:sz w:val="24"/>
          <w:szCs w:val="24"/>
        </w:rPr>
        <w:t xml:space="preserve"> – </w:t>
      </w:r>
      <w:r w:rsidR="001556D4" w:rsidRPr="00514585">
        <w:rPr>
          <w:rFonts w:cs="Verdana"/>
          <w:i/>
          <w:sz w:val="24"/>
          <w:szCs w:val="24"/>
        </w:rPr>
        <w:t>principio de defensa</w:t>
      </w:r>
      <w:r w:rsidR="001556D4" w:rsidRPr="00514585">
        <w:rPr>
          <w:rFonts w:cs="Verdana"/>
          <w:sz w:val="24"/>
          <w:szCs w:val="24"/>
        </w:rPr>
        <w:t xml:space="preserve">) el ordenamiento autoriza al sujeto </w:t>
      </w:r>
      <w:r w:rsidR="001556D4" w:rsidRPr="00514585">
        <w:rPr>
          <w:rFonts w:cs="Verdana"/>
          <w:i/>
          <w:sz w:val="24"/>
          <w:szCs w:val="24"/>
        </w:rPr>
        <w:t xml:space="preserve">para esperar </w:t>
      </w:r>
      <w:r w:rsidR="001556D4" w:rsidRPr="00514585">
        <w:rPr>
          <w:rFonts w:cs="Verdana"/>
          <w:sz w:val="24"/>
          <w:szCs w:val="24"/>
        </w:rPr>
        <w:t>de los demás un comportamiento adecuado a derecho.</w:t>
      </w:r>
    </w:p>
    <w:p w:rsidR="00514585" w:rsidRDefault="00514585" w:rsidP="00E33489">
      <w:pPr>
        <w:pStyle w:val="Sinespaciado"/>
        <w:ind w:left="567" w:right="902"/>
        <w:jc w:val="both"/>
        <w:rPr>
          <w:rFonts w:cs="Verdana"/>
          <w:sz w:val="24"/>
          <w:szCs w:val="24"/>
        </w:rPr>
      </w:pPr>
    </w:p>
    <w:p w:rsidR="001556D4" w:rsidRPr="00514585" w:rsidRDefault="001556D4" w:rsidP="00E33489">
      <w:pPr>
        <w:pStyle w:val="Sinespaciado"/>
        <w:ind w:left="567" w:right="902"/>
        <w:jc w:val="both"/>
        <w:rPr>
          <w:rFonts w:cs="Verdana"/>
          <w:sz w:val="24"/>
          <w:szCs w:val="24"/>
        </w:rPr>
      </w:pPr>
      <w:r w:rsidRPr="00514585">
        <w:rPr>
          <w:rFonts w:cs="Verdana"/>
          <w:sz w:val="24"/>
          <w:szCs w:val="24"/>
        </w:rPr>
        <w:t>(:::)</w:t>
      </w:r>
    </w:p>
    <w:p w:rsidR="001556D4" w:rsidRPr="00514585" w:rsidRDefault="001556D4" w:rsidP="00E33489">
      <w:pPr>
        <w:pStyle w:val="Sinespaciado"/>
        <w:ind w:left="567" w:right="902"/>
        <w:jc w:val="both"/>
        <w:rPr>
          <w:rFonts w:cs="Verdana"/>
          <w:sz w:val="24"/>
          <w:szCs w:val="24"/>
        </w:rPr>
      </w:pPr>
    </w:p>
    <w:p w:rsidR="001556D4" w:rsidRPr="00514585" w:rsidRDefault="001556D4" w:rsidP="00E33489">
      <w:pPr>
        <w:pStyle w:val="Sinespaciado"/>
        <w:ind w:left="567" w:right="902"/>
        <w:jc w:val="both"/>
        <w:rPr>
          <w:rFonts w:cs="Verdana"/>
          <w:sz w:val="24"/>
          <w:szCs w:val="24"/>
        </w:rPr>
      </w:pPr>
      <w:r w:rsidRPr="00514585">
        <w:rPr>
          <w:rFonts w:cs="Verdana"/>
          <w:sz w:val="24"/>
          <w:szCs w:val="24"/>
        </w:rPr>
        <w:t xml:space="preserve">Con base en el </w:t>
      </w:r>
      <w:r w:rsidRPr="00514585">
        <w:rPr>
          <w:rFonts w:cs="Verdana"/>
          <w:i/>
          <w:sz w:val="24"/>
          <w:szCs w:val="24"/>
        </w:rPr>
        <w:t>principio de confianza</w:t>
      </w:r>
      <w:r w:rsidRPr="00514585">
        <w:rPr>
          <w:rFonts w:cs="Verdana"/>
          <w:sz w:val="24"/>
          <w:szCs w:val="24"/>
        </w:rPr>
        <w:t xml:space="preserve"> podemos resolver algunas casos frecuentes en la </w:t>
      </w:r>
      <w:r w:rsidR="00514585" w:rsidRPr="00514585">
        <w:rPr>
          <w:rFonts w:cs="Verdana"/>
          <w:sz w:val="24"/>
          <w:szCs w:val="24"/>
        </w:rPr>
        <w:t>práctica</w:t>
      </w:r>
      <w:r w:rsidRPr="00514585">
        <w:rPr>
          <w:rFonts w:cs="Verdana"/>
          <w:sz w:val="24"/>
          <w:szCs w:val="24"/>
        </w:rPr>
        <w:t xml:space="preserve"> </w:t>
      </w:r>
      <w:r w:rsidR="00514585" w:rsidRPr="00514585">
        <w:rPr>
          <w:rFonts w:cs="Verdana"/>
          <w:sz w:val="24"/>
          <w:szCs w:val="24"/>
        </w:rPr>
        <w:t>médica</w:t>
      </w:r>
      <w:r w:rsidRPr="00514585">
        <w:rPr>
          <w:rFonts w:cs="Verdana"/>
          <w:sz w:val="24"/>
          <w:szCs w:val="24"/>
        </w:rPr>
        <w:t>, como la delegación de funciones a persona</w:t>
      </w:r>
      <w:r w:rsidR="000C7F07">
        <w:rPr>
          <w:rFonts w:cs="Verdana"/>
          <w:sz w:val="24"/>
          <w:szCs w:val="24"/>
        </w:rPr>
        <w:t>l</w:t>
      </w:r>
      <w:r w:rsidRPr="00514585">
        <w:rPr>
          <w:rFonts w:cs="Verdana"/>
          <w:sz w:val="24"/>
          <w:szCs w:val="24"/>
        </w:rPr>
        <w:t xml:space="preserve"> subordinado; la </w:t>
      </w:r>
      <w:r w:rsidRPr="00514585">
        <w:rPr>
          <w:rFonts w:cs="Verdana"/>
          <w:sz w:val="24"/>
          <w:szCs w:val="24"/>
        </w:rPr>
        <w:lastRenderedPageBreak/>
        <w:t>responsabilidad de los dependientes cuando siguen las instrucciones del facultativo; la del cirujano por la</w:t>
      </w:r>
      <w:r w:rsidR="000C7F07">
        <w:rPr>
          <w:rFonts w:cs="Verdana"/>
          <w:sz w:val="24"/>
          <w:szCs w:val="24"/>
        </w:rPr>
        <w:t>s</w:t>
      </w:r>
      <w:r w:rsidRPr="00514585">
        <w:rPr>
          <w:rFonts w:cs="Verdana"/>
          <w:sz w:val="24"/>
          <w:szCs w:val="24"/>
        </w:rPr>
        <w:t xml:space="preserve"> dep</w:t>
      </w:r>
      <w:r w:rsidR="00514585" w:rsidRPr="00514585">
        <w:rPr>
          <w:rFonts w:cs="Verdana"/>
          <w:sz w:val="24"/>
          <w:szCs w:val="24"/>
        </w:rPr>
        <w:t>l</w:t>
      </w:r>
      <w:r w:rsidRPr="00514585">
        <w:rPr>
          <w:rFonts w:cs="Verdana"/>
          <w:sz w:val="24"/>
          <w:szCs w:val="24"/>
        </w:rPr>
        <w:t>orables con</w:t>
      </w:r>
      <w:r w:rsidR="00514585" w:rsidRPr="00514585">
        <w:rPr>
          <w:rFonts w:cs="Verdana"/>
          <w:sz w:val="24"/>
          <w:szCs w:val="24"/>
        </w:rPr>
        <w:t>diciones de asepsia de un hospital por haber emprendido una operación con el solo diagnóstico del internista que a la postre resulta equivocado…..”</w:t>
      </w:r>
      <w:r w:rsidR="00514585" w:rsidRPr="00514585">
        <w:rPr>
          <w:rStyle w:val="Refdenotaalpie"/>
          <w:rFonts w:cs="Verdana"/>
          <w:sz w:val="24"/>
          <w:szCs w:val="24"/>
        </w:rPr>
        <w:footnoteReference w:id="16"/>
      </w:r>
      <w:r w:rsidR="00514585" w:rsidRPr="00514585">
        <w:rPr>
          <w:rFonts w:cs="Verdana"/>
          <w:sz w:val="24"/>
          <w:szCs w:val="24"/>
        </w:rPr>
        <w:t>.</w:t>
      </w:r>
    </w:p>
    <w:p w:rsidR="00514585" w:rsidRDefault="00514585" w:rsidP="00573B1F">
      <w:pPr>
        <w:pStyle w:val="Sinespaciado"/>
        <w:spacing w:line="276" w:lineRule="auto"/>
        <w:jc w:val="both"/>
        <w:rPr>
          <w:rFonts w:cs="Verdana"/>
          <w:sz w:val="28"/>
          <w:szCs w:val="28"/>
        </w:rPr>
      </w:pPr>
    </w:p>
    <w:p w:rsidR="00514585" w:rsidRDefault="00B079EE" w:rsidP="00573B1F">
      <w:pPr>
        <w:pStyle w:val="Sinespaciado"/>
        <w:spacing w:line="276" w:lineRule="auto"/>
        <w:jc w:val="both"/>
        <w:rPr>
          <w:rFonts w:cs="Verdana"/>
          <w:sz w:val="28"/>
          <w:szCs w:val="28"/>
        </w:rPr>
      </w:pPr>
      <w:r>
        <w:rPr>
          <w:rFonts w:cs="Verdana"/>
          <w:sz w:val="28"/>
          <w:szCs w:val="28"/>
        </w:rPr>
        <w:t>Es de anotar que la aludida p</w:t>
      </w:r>
      <w:r w:rsidR="00514585">
        <w:rPr>
          <w:rFonts w:cs="Verdana"/>
          <w:sz w:val="28"/>
          <w:szCs w:val="28"/>
        </w:rPr>
        <w:t xml:space="preserve">osición </w:t>
      </w:r>
      <w:r>
        <w:rPr>
          <w:rFonts w:cs="Verdana"/>
          <w:sz w:val="28"/>
          <w:szCs w:val="28"/>
        </w:rPr>
        <w:t xml:space="preserve">que se tiene respecto del principio de confianza en la actividad médica, </w:t>
      </w:r>
      <w:r w:rsidR="00514585">
        <w:rPr>
          <w:rFonts w:cs="Verdana"/>
          <w:sz w:val="28"/>
          <w:szCs w:val="28"/>
        </w:rPr>
        <w:t>de una u otra forma ha sido aceptada por otros doctrinantes, como bien se desprende de lo siguiente:</w:t>
      </w:r>
    </w:p>
    <w:p w:rsidR="00B079EE" w:rsidRDefault="00B079EE" w:rsidP="00E33489">
      <w:pPr>
        <w:pStyle w:val="Sinespaciado"/>
        <w:jc w:val="both"/>
        <w:rPr>
          <w:rFonts w:cs="Verdana"/>
          <w:sz w:val="28"/>
          <w:szCs w:val="28"/>
        </w:rPr>
      </w:pPr>
    </w:p>
    <w:p w:rsidR="00B079EE" w:rsidRPr="00B079EE" w:rsidRDefault="00B079EE" w:rsidP="00E33489">
      <w:pPr>
        <w:pStyle w:val="Sinespaciado"/>
        <w:ind w:left="567" w:right="902"/>
        <w:jc w:val="both"/>
        <w:rPr>
          <w:rFonts w:cs="Verdana"/>
          <w:sz w:val="24"/>
          <w:szCs w:val="24"/>
          <w:lang w:val="es-ES"/>
        </w:rPr>
      </w:pPr>
      <w:r w:rsidRPr="00B079EE">
        <w:rPr>
          <w:rFonts w:cs="Verdana"/>
          <w:sz w:val="24"/>
          <w:szCs w:val="24"/>
          <w:lang w:val="es-ES"/>
        </w:rPr>
        <w:t>“Lo primero que debemos mencionar es que la realización de tareas de contenido médico-quirúrgico entre varias personas es la regla general en materia médica, por cuanto se trata de una ciencia en la que existen diferentes especialidades. Viceversa, en la actualidad, la excepción sería el supuesto en el que todo el acto médico es realizado por un solo profesional.</w:t>
      </w:r>
    </w:p>
    <w:p w:rsidR="00B079EE" w:rsidRPr="00B079EE" w:rsidRDefault="00B079EE" w:rsidP="00E33489">
      <w:pPr>
        <w:pStyle w:val="Sinespaciado"/>
        <w:ind w:left="567" w:right="902"/>
        <w:jc w:val="both"/>
        <w:rPr>
          <w:rFonts w:cs="Verdana"/>
          <w:sz w:val="24"/>
          <w:szCs w:val="24"/>
          <w:lang w:val="es-ES"/>
        </w:rPr>
      </w:pPr>
    </w:p>
    <w:p w:rsidR="00B079EE" w:rsidRPr="00B079EE" w:rsidRDefault="00B079EE" w:rsidP="00E33489">
      <w:pPr>
        <w:pStyle w:val="Sinespaciado"/>
        <w:ind w:left="567" w:right="902"/>
        <w:jc w:val="both"/>
        <w:rPr>
          <w:rFonts w:cs="Verdana"/>
          <w:sz w:val="24"/>
          <w:szCs w:val="24"/>
          <w:lang w:val="es-ES"/>
        </w:rPr>
      </w:pPr>
      <w:r w:rsidRPr="00B079EE">
        <w:rPr>
          <w:rFonts w:cs="Verdana"/>
          <w:sz w:val="24"/>
          <w:szCs w:val="24"/>
          <w:lang w:val="es-ES"/>
        </w:rPr>
        <w:t>Se habla entonces del equipo médico para hacer referencia al conjunto de profesionales de la salud que intervienen en el acto médico. Al interior del equipo médico, algunos de sus miembros desarrollarán un rol trascendental e independiente, como sucedería en los casos del cirujano y el anestesiólogo, cuya labor es necesaria para la realización del objetivo (por ello se dice que es trascendental) y no depende de ningún otro profesional (por lo que se dice que es independiente). Así mismo, existen quienes desempeñan un papel secundario (no son imprescindibles) y dependiente (se encuentran subordinados a los demás profesionales), como sucedería con los auxiliares, las enfermeras y el instrumentador quirúrgico.</w:t>
      </w:r>
    </w:p>
    <w:p w:rsidR="00B079EE" w:rsidRPr="00B079EE" w:rsidRDefault="00B079EE" w:rsidP="00E33489">
      <w:pPr>
        <w:pStyle w:val="Sinespaciado"/>
        <w:ind w:left="567" w:right="902"/>
        <w:jc w:val="both"/>
        <w:rPr>
          <w:rFonts w:cs="Verdana"/>
          <w:sz w:val="24"/>
          <w:szCs w:val="24"/>
          <w:lang w:val="es-ES"/>
        </w:rPr>
      </w:pPr>
      <w:r w:rsidRPr="00B079EE">
        <w:rPr>
          <w:rFonts w:cs="Verdana"/>
          <w:sz w:val="24"/>
          <w:szCs w:val="24"/>
          <w:lang w:val="es-ES"/>
        </w:rPr>
        <w:t>Diríamos que entre los primeros, es decir, entre quienes tienen un rol trascendental e independiente, opera la figura del principio de confianza, por lo que cada uno puede confiar en que el otro cumplirá con su rol y en tanto que se trata de relaciones horizontales, es decir, aquel tipo de relación “que tiene lugar entre profesionales que poseen un mismo nivel de cualificación en sus respectivas ramas”. En el evento en que ello no suceda, no podrá imputarse el resultado a quien ha confiado en el cumplimiento del rol.</w:t>
      </w:r>
    </w:p>
    <w:p w:rsidR="00B079EE" w:rsidRPr="00B079EE" w:rsidRDefault="00B079EE" w:rsidP="00E33489">
      <w:pPr>
        <w:pStyle w:val="Sinespaciado"/>
        <w:ind w:left="567" w:right="902"/>
        <w:jc w:val="both"/>
        <w:rPr>
          <w:rFonts w:cs="Verdana"/>
          <w:b/>
          <w:bCs/>
          <w:sz w:val="24"/>
          <w:szCs w:val="24"/>
          <w:lang w:val="es-ES"/>
        </w:rPr>
      </w:pPr>
    </w:p>
    <w:p w:rsidR="00B079EE" w:rsidRPr="00B079EE" w:rsidRDefault="00B079EE" w:rsidP="00E33489">
      <w:pPr>
        <w:pStyle w:val="Sinespaciado"/>
        <w:ind w:left="567" w:right="902"/>
        <w:jc w:val="both"/>
        <w:rPr>
          <w:rFonts w:cs="Verdana"/>
          <w:b/>
          <w:bCs/>
          <w:sz w:val="24"/>
          <w:szCs w:val="24"/>
          <w:lang w:val="es-ES"/>
        </w:rPr>
      </w:pPr>
      <w:r w:rsidRPr="00B079EE">
        <w:rPr>
          <w:rFonts w:cs="Verdana"/>
          <w:b/>
          <w:bCs/>
          <w:sz w:val="24"/>
          <w:szCs w:val="24"/>
          <w:lang w:val="es-ES"/>
        </w:rPr>
        <w:t>Ejemplo</w:t>
      </w:r>
    </w:p>
    <w:p w:rsidR="00B079EE" w:rsidRPr="00B079EE" w:rsidRDefault="00B079EE" w:rsidP="00E33489">
      <w:pPr>
        <w:pStyle w:val="Sinespaciado"/>
        <w:ind w:left="567" w:right="902"/>
        <w:jc w:val="both"/>
        <w:rPr>
          <w:rFonts w:cs="Verdana"/>
          <w:b/>
          <w:bCs/>
          <w:sz w:val="24"/>
          <w:szCs w:val="24"/>
          <w:lang w:val="es-ES"/>
        </w:rPr>
      </w:pPr>
    </w:p>
    <w:p w:rsidR="00B079EE" w:rsidRPr="00B079EE" w:rsidRDefault="00B079EE" w:rsidP="00E33489">
      <w:pPr>
        <w:pStyle w:val="Sinespaciado"/>
        <w:ind w:left="567" w:right="902"/>
        <w:jc w:val="both"/>
        <w:rPr>
          <w:rFonts w:cs="Verdana"/>
          <w:i/>
          <w:iCs/>
          <w:sz w:val="24"/>
          <w:szCs w:val="24"/>
          <w:lang w:val="es-ES"/>
        </w:rPr>
      </w:pPr>
      <w:r w:rsidRPr="00B079EE">
        <w:rPr>
          <w:rFonts w:cs="Verdana"/>
          <w:i/>
          <w:iCs/>
          <w:sz w:val="24"/>
          <w:szCs w:val="24"/>
          <w:lang w:val="es-ES"/>
        </w:rPr>
        <w:t xml:space="preserve">El médico puede confiar en que el anestesiólogo preparará y aplicará adecuadamente el compuesto anestésico y en que </w:t>
      </w:r>
      <w:r w:rsidRPr="00B079EE">
        <w:rPr>
          <w:rFonts w:cs="Verdana"/>
          <w:i/>
          <w:iCs/>
          <w:sz w:val="24"/>
          <w:szCs w:val="24"/>
          <w:lang w:val="es-ES"/>
        </w:rPr>
        <w:lastRenderedPageBreak/>
        <w:t>realizará las maniobras de reanimación adecuadas cuando fuere necesario, en tanto que estas son sus funciones. De manera que cuando el paciente fallece debido a una deficiencia en la administración de la anestesia, ya sea en la preparación del compuesto anestésico o en su aplicación, no podrá imputarse el resultado lesivo al cirujano.</w:t>
      </w:r>
    </w:p>
    <w:p w:rsidR="00B079EE" w:rsidRPr="00B079EE" w:rsidRDefault="00B079EE" w:rsidP="00E33489">
      <w:pPr>
        <w:pStyle w:val="Sinespaciado"/>
        <w:ind w:left="567" w:right="902"/>
        <w:jc w:val="both"/>
        <w:rPr>
          <w:rFonts w:cs="Verdana"/>
          <w:sz w:val="24"/>
          <w:szCs w:val="24"/>
          <w:lang w:val="es-ES"/>
        </w:rPr>
      </w:pPr>
      <w:r w:rsidRPr="00B079EE">
        <w:rPr>
          <w:rFonts w:cs="Verdana"/>
          <w:sz w:val="24"/>
          <w:szCs w:val="24"/>
          <w:lang w:val="es-ES"/>
        </w:rPr>
        <w:t xml:space="preserve"> </w:t>
      </w:r>
    </w:p>
    <w:p w:rsidR="00B079EE" w:rsidRPr="00B079EE" w:rsidRDefault="00B079EE" w:rsidP="00E33489">
      <w:pPr>
        <w:pStyle w:val="Sinespaciado"/>
        <w:ind w:left="567" w:right="902"/>
        <w:jc w:val="both"/>
        <w:rPr>
          <w:rFonts w:cs="Verdana"/>
          <w:sz w:val="24"/>
          <w:szCs w:val="24"/>
          <w:lang w:val="es-ES"/>
        </w:rPr>
      </w:pPr>
      <w:r w:rsidRPr="00B079EE">
        <w:rPr>
          <w:rFonts w:cs="Verdana"/>
          <w:sz w:val="24"/>
          <w:szCs w:val="24"/>
          <w:lang w:val="es-ES"/>
        </w:rPr>
        <w:t>De otra parte, en lo que tiene que ver con las relaciones entre quienes tienen un rol trascendental e independiente y quienes ostentan un rol secundario y dependiente —relaciones verticales—, operará igualmente el principio de confianza, lo que se traduce en que el superior puede confiar en que el inferior se comportará correctamente y el inferior puede confiar en las órdenes del superior.</w:t>
      </w:r>
    </w:p>
    <w:p w:rsidR="00B079EE" w:rsidRPr="00B079EE" w:rsidRDefault="00B079EE" w:rsidP="00E33489">
      <w:pPr>
        <w:pStyle w:val="Sinespaciado"/>
        <w:ind w:left="567" w:right="902"/>
        <w:jc w:val="both"/>
        <w:rPr>
          <w:rFonts w:cs="Verdana"/>
          <w:b/>
          <w:bCs/>
          <w:sz w:val="24"/>
          <w:szCs w:val="24"/>
          <w:lang w:val="es-ES"/>
        </w:rPr>
      </w:pPr>
    </w:p>
    <w:p w:rsidR="00B079EE" w:rsidRPr="00B079EE" w:rsidRDefault="00B079EE" w:rsidP="00E33489">
      <w:pPr>
        <w:pStyle w:val="Sinespaciado"/>
        <w:ind w:left="567" w:right="902"/>
        <w:jc w:val="both"/>
        <w:rPr>
          <w:rFonts w:cs="Verdana"/>
          <w:b/>
          <w:bCs/>
          <w:sz w:val="24"/>
          <w:szCs w:val="24"/>
          <w:lang w:val="es-ES"/>
        </w:rPr>
      </w:pPr>
      <w:r w:rsidRPr="00B079EE">
        <w:rPr>
          <w:rFonts w:cs="Verdana"/>
          <w:b/>
          <w:bCs/>
          <w:sz w:val="24"/>
          <w:szCs w:val="24"/>
          <w:lang w:val="es-ES"/>
        </w:rPr>
        <w:t>Ejemplo</w:t>
      </w:r>
    </w:p>
    <w:p w:rsidR="00B079EE" w:rsidRPr="00B079EE" w:rsidRDefault="00B079EE" w:rsidP="00E33489">
      <w:pPr>
        <w:pStyle w:val="Sinespaciado"/>
        <w:ind w:left="567" w:right="902"/>
        <w:jc w:val="both"/>
        <w:rPr>
          <w:rFonts w:cs="Verdana"/>
          <w:b/>
          <w:bCs/>
          <w:sz w:val="24"/>
          <w:szCs w:val="24"/>
          <w:lang w:val="es-ES"/>
        </w:rPr>
      </w:pPr>
    </w:p>
    <w:p w:rsidR="00B079EE" w:rsidRPr="00B079EE" w:rsidRDefault="00B079EE" w:rsidP="00E33489">
      <w:pPr>
        <w:pStyle w:val="Sinespaciado"/>
        <w:ind w:left="567" w:right="902"/>
        <w:jc w:val="both"/>
        <w:rPr>
          <w:rFonts w:cs="Verdana"/>
          <w:sz w:val="24"/>
          <w:szCs w:val="24"/>
          <w:lang w:val="es-ES"/>
        </w:rPr>
      </w:pPr>
      <w:r w:rsidRPr="00B079EE">
        <w:rPr>
          <w:rFonts w:cs="Verdana"/>
          <w:i/>
          <w:iCs/>
          <w:sz w:val="24"/>
          <w:szCs w:val="24"/>
          <w:lang w:val="es-ES"/>
        </w:rPr>
        <w:t xml:space="preserve">Cuando el médico solicita a la enfermera aplicar un medicamento específico, el facultativo puede confiar en que aplicará la sustancia que fue indicada y en la cantidad prescrita. A su vez, la enfermera puede confiar en que la orden dada por el médico se ajusta a la </w:t>
      </w:r>
      <w:r w:rsidRPr="00B079EE">
        <w:rPr>
          <w:rFonts w:cs="Verdana"/>
          <w:sz w:val="24"/>
          <w:szCs w:val="24"/>
          <w:lang w:val="es-ES"/>
        </w:rPr>
        <w:t>‘</w:t>
      </w:r>
      <w:r w:rsidRPr="00B079EE">
        <w:rPr>
          <w:rFonts w:cs="Verdana"/>
          <w:i/>
          <w:iCs/>
          <w:sz w:val="24"/>
          <w:szCs w:val="24"/>
          <w:lang w:val="es-ES"/>
        </w:rPr>
        <w:t>lex artis</w:t>
      </w:r>
      <w:r w:rsidRPr="00B079EE">
        <w:rPr>
          <w:rFonts w:cs="Verdana"/>
          <w:sz w:val="24"/>
          <w:szCs w:val="24"/>
          <w:lang w:val="es-ES"/>
        </w:rPr>
        <w:t xml:space="preserve">’. </w:t>
      </w:r>
    </w:p>
    <w:p w:rsidR="00B079EE" w:rsidRPr="00B079EE" w:rsidRDefault="00B079EE" w:rsidP="00E33489">
      <w:pPr>
        <w:pStyle w:val="Sinespaciado"/>
        <w:ind w:left="567" w:right="902"/>
        <w:jc w:val="both"/>
        <w:rPr>
          <w:rFonts w:cs="Verdana"/>
          <w:sz w:val="24"/>
          <w:szCs w:val="24"/>
          <w:lang w:val="es-ES"/>
        </w:rPr>
      </w:pPr>
    </w:p>
    <w:p w:rsidR="00B079EE" w:rsidRPr="00E84291" w:rsidRDefault="00B079EE" w:rsidP="00E84291">
      <w:pPr>
        <w:pStyle w:val="Sinespaciado"/>
        <w:ind w:left="567" w:right="902"/>
        <w:jc w:val="both"/>
        <w:rPr>
          <w:rFonts w:cs="Verdana"/>
          <w:sz w:val="24"/>
          <w:szCs w:val="24"/>
          <w:lang w:val="es-ES"/>
        </w:rPr>
      </w:pPr>
      <w:r w:rsidRPr="00B079EE">
        <w:rPr>
          <w:rFonts w:cs="Verdana"/>
          <w:sz w:val="24"/>
          <w:szCs w:val="24"/>
          <w:lang w:val="es-ES"/>
        </w:rPr>
        <w:t>A efectos de estimar la procedencia del principio de confianza en relaciones verticales, se considera necesaria la correcta preparación e instrucción de los auxiliares por parte de su superior…..”</w:t>
      </w:r>
      <w:r w:rsidRPr="00B079EE">
        <w:rPr>
          <w:rStyle w:val="Refdenotaalpie"/>
          <w:rFonts w:cs="Verdana"/>
          <w:sz w:val="24"/>
          <w:szCs w:val="24"/>
          <w:lang w:val="es-ES"/>
        </w:rPr>
        <w:footnoteReference w:id="17"/>
      </w:r>
      <w:r w:rsidRPr="00B079EE">
        <w:rPr>
          <w:rFonts w:cs="Verdana"/>
          <w:sz w:val="24"/>
          <w:szCs w:val="24"/>
          <w:lang w:val="es-ES"/>
        </w:rPr>
        <w:t>.</w:t>
      </w:r>
    </w:p>
    <w:p w:rsidR="00B079EE" w:rsidRDefault="00B079EE" w:rsidP="00573B1F">
      <w:pPr>
        <w:pStyle w:val="Sinespaciado"/>
        <w:spacing w:line="276" w:lineRule="auto"/>
        <w:jc w:val="both"/>
        <w:rPr>
          <w:rFonts w:cs="Verdana"/>
          <w:sz w:val="28"/>
          <w:szCs w:val="28"/>
          <w:lang w:val="es-ES"/>
        </w:rPr>
      </w:pPr>
      <w:r>
        <w:rPr>
          <w:rFonts w:cs="Verdana"/>
          <w:sz w:val="28"/>
          <w:szCs w:val="28"/>
          <w:lang w:val="es-ES"/>
        </w:rPr>
        <w:t xml:space="preserve">De lo antes expuesto se desprende </w:t>
      </w:r>
      <w:r w:rsidR="00047691">
        <w:rPr>
          <w:rFonts w:cs="Verdana"/>
          <w:sz w:val="28"/>
          <w:szCs w:val="28"/>
          <w:lang w:val="es-ES"/>
        </w:rPr>
        <w:t>que cuando en el ejercicio de un acto médico intervienen varios profesionales de la salud, con división de trabajo y especificación de sus roles, por regla general procede el principio de confianza, en virtud del cual, como ya se dijo, las personas que integran ese equipo de trabajo</w:t>
      </w:r>
      <w:r w:rsidR="002143C2">
        <w:rPr>
          <w:rFonts w:cs="Verdana"/>
          <w:sz w:val="28"/>
          <w:szCs w:val="28"/>
          <w:lang w:val="es-ES"/>
        </w:rPr>
        <w:t>,</w:t>
      </w:r>
      <w:r w:rsidR="00047691">
        <w:rPr>
          <w:rFonts w:cs="Verdana"/>
          <w:sz w:val="28"/>
          <w:szCs w:val="28"/>
          <w:lang w:val="es-ES"/>
        </w:rPr>
        <w:t xml:space="preserve"> al ejercer sus deberes</w:t>
      </w:r>
      <w:r w:rsidR="002143C2">
        <w:rPr>
          <w:rFonts w:cs="Verdana"/>
          <w:sz w:val="28"/>
          <w:szCs w:val="28"/>
          <w:lang w:val="es-ES"/>
        </w:rPr>
        <w:t>,</w:t>
      </w:r>
      <w:r w:rsidR="00047691">
        <w:rPr>
          <w:rFonts w:cs="Verdana"/>
          <w:sz w:val="28"/>
          <w:szCs w:val="28"/>
          <w:lang w:val="es-ES"/>
        </w:rPr>
        <w:t xml:space="preserve"> tienen la expectativa </w:t>
      </w:r>
      <w:r w:rsidR="007827FF">
        <w:rPr>
          <w:rFonts w:cs="Verdana"/>
          <w:sz w:val="28"/>
          <w:szCs w:val="28"/>
          <w:lang w:val="es-ES"/>
        </w:rPr>
        <w:t xml:space="preserve">plausible </w:t>
      </w:r>
      <w:r w:rsidR="00047691">
        <w:rPr>
          <w:rFonts w:cs="Verdana"/>
          <w:sz w:val="28"/>
          <w:szCs w:val="28"/>
          <w:lang w:val="es-ES"/>
        </w:rPr>
        <w:t xml:space="preserve">de esperar que las demás cumplan a cabalidad con sus funciones, </w:t>
      </w:r>
      <w:r w:rsidR="007827FF">
        <w:rPr>
          <w:rFonts w:cs="Verdana"/>
          <w:sz w:val="28"/>
          <w:szCs w:val="28"/>
          <w:lang w:val="es-ES"/>
        </w:rPr>
        <w:t>por lo que</w:t>
      </w:r>
      <w:r w:rsidR="00047691">
        <w:rPr>
          <w:rFonts w:cs="Verdana"/>
          <w:sz w:val="28"/>
          <w:szCs w:val="28"/>
          <w:lang w:val="es-ES"/>
        </w:rPr>
        <w:t xml:space="preserve"> en </w:t>
      </w:r>
      <w:r w:rsidR="007827FF">
        <w:rPr>
          <w:rFonts w:cs="Verdana"/>
          <w:sz w:val="28"/>
          <w:szCs w:val="28"/>
          <w:lang w:val="es-ES"/>
        </w:rPr>
        <w:t>evento</w:t>
      </w:r>
      <w:r w:rsidR="00047691">
        <w:rPr>
          <w:rFonts w:cs="Verdana"/>
          <w:sz w:val="28"/>
          <w:szCs w:val="28"/>
          <w:lang w:val="es-ES"/>
        </w:rPr>
        <w:t xml:space="preserve"> que</w:t>
      </w:r>
      <w:r w:rsidR="007827FF">
        <w:rPr>
          <w:rFonts w:cs="Verdana"/>
          <w:sz w:val="28"/>
          <w:szCs w:val="28"/>
          <w:lang w:val="es-ES"/>
        </w:rPr>
        <w:t xml:space="preserve"> ello no tenga ocurrencia</w:t>
      </w:r>
      <w:r w:rsidR="00047691">
        <w:rPr>
          <w:rFonts w:cs="Verdana"/>
          <w:sz w:val="28"/>
          <w:szCs w:val="28"/>
          <w:lang w:val="es-ES"/>
        </w:rPr>
        <w:t xml:space="preserve">, </w:t>
      </w:r>
      <w:r w:rsidR="00A45C3E">
        <w:rPr>
          <w:rFonts w:cs="Verdana"/>
          <w:sz w:val="28"/>
          <w:szCs w:val="28"/>
          <w:lang w:val="es-ES"/>
        </w:rPr>
        <w:t xml:space="preserve">es obvio que </w:t>
      </w:r>
      <w:r w:rsidR="007827FF">
        <w:rPr>
          <w:rFonts w:cs="Verdana"/>
          <w:sz w:val="28"/>
          <w:szCs w:val="28"/>
          <w:lang w:val="es-ES"/>
        </w:rPr>
        <w:t xml:space="preserve">los demás </w:t>
      </w:r>
      <w:r w:rsidR="00A45C3E">
        <w:rPr>
          <w:rFonts w:cs="Verdana"/>
          <w:sz w:val="28"/>
          <w:szCs w:val="28"/>
          <w:lang w:val="es-ES"/>
        </w:rPr>
        <w:t>no deben responder por tales falencias</w:t>
      </w:r>
      <w:r w:rsidR="007827FF">
        <w:rPr>
          <w:rFonts w:cs="Verdana"/>
          <w:sz w:val="28"/>
          <w:szCs w:val="28"/>
          <w:lang w:val="es-ES"/>
        </w:rPr>
        <w:t xml:space="preserve"> y yerros</w:t>
      </w:r>
      <w:r w:rsidR="00A45C3E">
        <w:rPr>
          <w:rFonts w:cs="Verdana"/>
          <w:sz w:val="28"/>
          <w:szCs w:val="28"/>
          <w:lang w:val="es-ES"/>
        </w:rPr>
        <w:t>.</w:t>
      </w:r>
      <w:r w:rsidR="00047691">
        <w:rPr>
          <w:rFonts w:cs="Verdana"/>
          <w:sz w:val="28"/>
          <w:szCs w:val="28"/>
          <w:lang w:val="es-ES"/>
        </w:rPr>
        <w:t xml:space="preserve">  </w:t>
      </w:r>
    </w:p>
    <w:p w:rsidR="002143C2" w:rsidRDefault="002143C2" w:rsidP="00573B1F">
      <w:pPr>
        <w:pStyle w:val="Sinespaciado"/>
        <w:spacing w:line="276" w:lineRule="auto"/>
        <w:jc w:val="both"/>
        <w:rPr>
          <w:rFonts w:cs="Verdana"/>
          <w:sz w:val="28"/>
          <w:szCs w:val="28"/>
          <w:lang w:val="es-ES"/>
        </w:rPr>
      </w:pPr>
    </w:p>
    <w:p w:rsidR="00B079EE" w:rsidRDefault="002143C2" w:rsidP="00573B1F">
      <w:pPr>
        <w:pStyle w:val="Sinespaciado"/>
        <w:spacing w:line="276" w:lineRule="auto"/>
        <w:jc w:val="both"/>
        <w:rPr>
          <w:rFonts w:cs="Verdana"/>
          <w:sz w:val="28"/>
          <w:szCs w:val="28"/>
        </w:rPr>
      </w:pPr>
      <w:r>
        <w:rPr>
          <w:rFonts w:cs="Verdana"/>
          <w:sz w:val="28"/>
          <w:szCs w:val="28"/>
          <w:lang w:val="es-ES"/>
        </w:rPr>
        <w:t xml:space="preserve">En el caso en estudio se tiene que a los Procesados se les reprocha el haberle suministrado el medicamento </w:t>
      </w:r>
      <w:r w:rsidR="00D50495">
        <w:rPr>
          <w:rFonts w:cs="Verdana"/>
          <w:i/>
          <w:sz w:val="28"/>
          <w:szCs w:val="28"/>
          <w:lang w:val="es-ES"/>
        </w:rPr>
        <w:t>“dipirona”</w:t>
      </w:r>
      <w:r>
        <w:rPr>
          <w:rFonts w:cs="Verdana"/>
          <w:sz w:val="28"/>
          <w:szCs w:val="28"/>
          <w:lang w:val="es-ES"/>
        </w:rPr>
        <w:t xml:space="preserve"> al paciente </w:t>
      </w:r>
      <w:r>
        <w:rPr>
          <w:rFonts w:cs="Verdana"/>
          <w:sz w:val="28"/>
          <w:szCs w:val="28"/>
        </w:rPr>
        <w:t>CARLOS ALBERTO PELÁEZ SALAZAR</w:t>
      </w:r>
      <w:r w:rsidRPr="002143C2">
        <w:rPr>
          <w:rFonts w:cs="Verdana"/>
          <w:sz w:val="28"/>
          <w:szCs w:val="28"/>
        </w:rPr>
        <w:t xml:space="preserve">, </w:t>
      </w:r>
      <w:r>
        <w:rPr>
          <w:rFonts w:cs="Verdana"/>
          <w:sz w:val="28"/>
          <w:szCs w:val="28"/>
        </w:rPr>
        <w:t xml:space="preserve">sin tener en </w:t>
      </w:r>
      <w:r>
        <w:rPr>
          <w:rFonts w:cs="Verdana"/>
          <w:sz w:val="28"/>
          <w:szCs w:val="28"/>
        </w:rPr>
        <w:lastRenderedPageBreak/>
        <w:t>cuenta que en la historia clínica aparecía co</w:t>
      </w:r>
      <w:r w:rsidRPr="002143C2">
        <w:rPr>
          <w:rFonts w:cs="Verdana"/>
          <w:sz w:val="28"/>
          <w:szCs w:val="28"/>
        </w:rPr>
        <w:t>n</w:t>
      </w:r>
      <w:r>
        <w:rPr>
          <w:rFonts w:cs="Verdana"/>
          <w:sz w:val="28"/>
          <w:szCs w:val="28"/>
        </w:rPr>
        <w:t>signada la n</w:t>
      </w:r>
      <w:r w:rsidRPr="002143C2">
        <w:rPr>
          <w:rFonts w:cs="Verdana"/>
          <w:sz w:val="28"/>
          <w:szCs w:val="28"/>
        </w:rPr>
        <w:t xml:space="preserve">ovedad </w:t>
      </w:r>
      <w:r>
        <w:rPr>
          <w:rFonts w:cs="Verdana"/>
          <w:sz w:val="28"/>
          <w:szCs w:val="28"/>
        </w:rPr>
        <w:t xml:space="preserve">consistente en que dicho paciente era alérgico a ese medicamento, lo que en sentir de los apelantes se </w:t>
      </w:r>
      <w:r w:rsidR="00D50495">
        <w:rPr>
          <w:rFonts w:cs="Verdana"/>
          <w:sz w:val="28"/>
          <w:szCs w:val="28"/>
        </w:rPr>
        <w:t>constituyó</w:t>
      </w:r>
      <w:r>
        <w:rPr>
          <w:rFonts w:cs="Verdana"/>
          <w:sz w:val="28"/>
          <w:szCs w:val="28"/>
        </w:rPr>
        <w:t xml:space="preserve"> en el primer factor </w:t>
      </w:r>
      <w:r w:rsidR="00D50495">
        <w:rPr>
          <w:rFonts w:cs="Verdana"/>
          <w:sz w:val="28"/>
          <w:szCs w:val="28"/>
        </w:rPr>
        <w:t xml:space="preserve">que dinamizó </w:t>
      </w:r>
      <w:r>
        <w:rPr>
          <w:rFonts w:cs="Verdana"/>
          <w:sz w:val="28"/>
          <w:szCs w:val="28"/>
        </w:rPr>
        <w:t xml:space="preserve">el incremento del riesgo jurídicamente </w:t>
      </w:r>
      <w:r w:rsidR="00D50495">
        <w:rPr>
          <w:rFonts w:cs="Verdana"/>
          <w:sz w:val="28"/>
          <w:szCs w:val="28"/>
        </w:rPr>
        <w:t>permitido</w:t>
      </w:r>
      <w:r>
        <w:rPr>
          <w:rFonts w:cs="Verdana"/>
          <w:sz w:val="28"/>
          <w:szCs w:val="28"/>
        </w:rPr>
        <w:t xml:space="preserve">. </w:t>
      </w:r>
    </w:p>
    <w:p w:rsidR="00D50495" w:rsidRDefault="00D50495" w:rsidP="00573B1F">
      <w:pPr>
        <w:pStyle w:val="Sinespaciado"/>
        <w:spacing w:line="276" w:lineRule="auto"/>
        <w:jc w:val="both"/>
        <w:rPr>
          <w:rFonts w:cs="Verdana"/>
          <w:sz w:val="28"/>
          <w:szCs w:val="28"/>
        </w:rPr>
      </w:pPr>
    </w:p>
    <w:p w:rsidR="00D50495" w:rsidRDefault="00D50495" w:rsidP="00573B1F">
      <w:pPr>
        <w:pStyle w:val="Sinespaciado"/>
        <w:spacing w:line="276" w:lineRule="auto"/>
        <w:jc w:val="both"/>
        <w:rPr>
          <w:rFonts w:cs="Verdana"/>
          <w:sz w:val="28"/>
          <w:szCs w:val="28"/>
        </w:rPr>
      </w:pPr>
      <w:r>
        <w:rPr>
          <w:rFonts w:cs="Verdana"/>
          <w:sz w:val="28"/>
          <w:szCs w:val="28"/>
        </w:rPr>
        <w:t xml:space="preserve">Frente a lo anterior, la Sala dirá que pese a que las pruebas documentales aportadas por la </w:t>
      </w:r>
      <w:r w:rsidR="007A679F">
        <w:rPr>
          <w:rFonts w:cs="Verdana"/>
          <w:sz w:val="28"/>
          <w:szCs w:val="28"/>
        </w:rPr>
        <w:t>Fiscalía</w:t>
      </w:r>
      <w:r>
        <w:rPr>
          <w:rFonts w:cs="Verdana"/>
          <w:sz w:val="28"/>
          <w:szCs w:val="28"/>
        </w:rPr>
        <w:t xml:space="preserve"> demostraban que en efecto en la historia clínica del hoy óbito </w:t>
      </w:r>
      <w:r w:rsidRPr="00D50495">
        <w:rPr>
          <w:rFonts w:cs="Verdana"/>
          <w:sz w:val="28"/>
          <w:szCs w:val="28"/>
        </w:rPr>
        <w:t>CARLOS ALBERTO PELÁEZ SALAZAR</w:t>
      </w:r>
      <w:r>
        <w:rPr>
          <w:rFonts w:cs="Verdana"/>
          <w:sz w:val="28"/>
          <w:szCs w:val="28"/>
        </w:rPr>
        <w:t xml:space="preserve"> figuraba que Él </w:t>
      </w:r>
      <w:r w:rsidR="007A679F">
        <w:rPr>
          <w:rFonts w:cs="Verdana"/>
          <w:sz w:val="28"/>
          <w:szCs w:val="28"/>
        </w:rPr>
        <w:t>padecía</w:t>
      </w:r>
      <w:r>
        <w:rPr>
          <w:rFonts w:cs="Verdana"/>
          <w:sz w:val="28"/>
          <w:szCs w:val="28"/>
        </w:rPr>
        <w:t xml:space="preserve"> de una alergia al medicamento </w:t>
      </w:r>
      <w:r w:rsidRPr="00D50495">
        <w:rPr>
          <w:rFonts w:cs="Verdana"/>
          <w:i/>
          <w:sz w:val="28"/>
          <w:szCs w:val="28"/>
        </w:rPr>
        <w:t>“dipirona”</w:t>
      </w:r>
      <w:r>
        <w:rPr>
          <w:rFonts w:cs="Verdana"/>
          <w:sz w:val="28"/>
          <w:szCs w:val="28"/>
        </w:rPr>
        <w:t>, también es cierto que el poder suasorio o de convicción de dicha prueba documental se encuentra seriamente en tela de juicio</w:t>
      </w:r>
      <w:r w:rsidR="00BC327D">
        <w:rPr>
          <w:rFonts w:cs="Verdana"/>
          <w:sz w:val="28"/>
          <w:szCs w:val="28"/>
        </w:rPr>
        <w:t xml:space="preserve">, debido a que la Defensa aportó otra historia clínica en la cual se demostraba que </w:t>
      </w:r>
      <w:r w:rsidR="000C7F07">
        <w:rPr>
          <w:rFonts w:cs="Verdana"/>
          <w:sz w:val="28"/>
          <w:szCs w:val="28"/>
        </w:rPr>
        <w:t xml:space="preserve">a </w:t>
      </w:r>
      <w:r w:rsidR="00BC327D">
        <w:rPr>
          <w:rFonts w:cs="Verdana"/>
          <w:sz w:val="28"/>
          <w:szCs w:val="28"/>
        </w:rPr>
        <w:t xml:space="preserve">partir del momento en el que </w:t>
      </w:r>
      <w:r w:rsidR="00BC327D" w:rsidRPr="00BC327D">
        <w:rPr>
          <w:rFonts w:cs="Verdana"/>
          <w:sz w:val="28"/>
          <w:szCs w:val="28"/>
        </w:rPr>
        <w:t>CARLOS ALBERTO PELÁEZ</w:t>
      </w:r>
      <w:r w:rsidR="00BC327D">
        <w:rPr>
          <w:rFonts w:cs="Verdana"/>
          <w:sz w:val="28"/>
          <w:szCs w:val="28"/>
        </w:rPr>
        <w:t xml:space="preserve"> fue trasladado de la </w:t>
      </w:r>
      <w:r w:rsidR="00BC327D">
        <w:rPr>
          <w:rFonts w:cs="Verdana"/>
          <w:i/>
          <w:sz w:val="28"/>
          <w:szCs w:val="28"/>
        </w:rPr>
        <w:t xml:space="preserve">UCI </w:t>
      </w:r>
      <w:r w:rsidR="00BC327D">
        <w:rPr>
          <w:rFonts w:cs="Verdana"/>
          <w:sz w:val="28"/>
          <w:szCs w:val="28"/>
        </w:rPr>
        <w:t>hacia hospitalización en el cuarto piso, en momento alguno en la historia clínica se hicieron las anotaciones relacionadas con</w:t>
      </w:r>
      <w:r w:rsidR="00A40D8D">
        <w:rPr>
          <w:rFonts w:cs="Verdana"/>
          <w:sz w:val="28"/>
          <w:szCs w:val="28"/>
        </w:rPr>
        <w:t xml:space="preserve"> la alergia que el paciente tení</w:t>
      </w:r>
      <w:r w:rsidR="00BC327D">
        <w:rPr>
          <w:rFonts w:cs="Verdana"/>
          <w:sz w:val="28"/>
          <w:szCs w:val="28"/>
        </w:rPr>
        <w:t xml:space="preserve">a respecto del aludido medicamento </w:t>
      </w:r>
      <w:r w:rsidR="00CA298C">
        <w:rPr>
          <w:rFonts w:cs="Verdana"/>
          <w:sz w:val="28"/>
          <w:szCs w:val="28"/>
        </w:rPr>
        <w:t xml:space="preserve">de la </w:t>
      </w:r>
      <w:r w:rsidR="00BC327D" w:rsidRPr="00CA298C">
        <w:rPr>
          <w:rFonts w:cs="Verdana"/>
          <w:i/>
          <w:sz w:val="28"/>
          <w:szCs w:val="28"/>
        </w:rPr>
        <w:t>dipirona</w:t>
      </w:r>
      <w:r w:rsidR="00BC327D">
        <w:rPr>
          <w:rFonts w:cs="Verdana"/>
          <w:sz w:val="28"/>
          <w:szCs w:val="28"/>
        </w:rPr>
        <w:t xml:space="preserve">, por lo que era </w:t>
      </w:r>
      <w:r w:rsidR="00CA298C">
        <w:rPr>
          <w:rFonts w:cs="Verdana"/>
          <w:sz w:val="28"/>
          <w:szCs w:val="28"/>
        </w:rPr>
        <w:t xml:space="preserve">probable </w:t>
      </w:r>
      <w:r w:rsidR="00BC327D">
        <w:rPr>
          <w:rFonts w:cs="Verdana"/>
          <w:sz w:val="28"/>
          <w:szCs w:val="28"/>
        </w:rPr>
        <w:t xml:space="preserve">que los apuntes que en tal sentido aparecían en el documento aducido por la </w:t>
      </w:r>
      <w:r w:rsidR="005667B6">
        <w:rPr>
          <w:rFonts w:cs="Verdana"/>
          <w:sz w:val="28"/>
          <w:szCs w:val="28"/>
        </w:rPr>
        <w:t>Fiscalía</w:t>
      </w:r>
      <w:r w:rsidR="00BC327D">
        <w:rPr>
          <w:rFonts w:cs="Verdana"/>
          <w:sz w:val="28"/>
          <w:szCs w:val="28"/>
        </w:rPr>
        <w:t xml:space="preserve"> al proceso, haya</w:t>
      </w:r>
      <w:r w:rsidR="00CA298C">
        <w:rPr>
          <w:rFonts w:cs="Verdana"/>
          <w:sz w:val="28"/>
          <w:szCs w:val="28"/>
        </w:rPr>
        <w:t>n</w:t>
      </w:r>
      <w:r w:rsidR="00BC327D">
        <w:rPr>
          <w:rFonts w:cs="Verdana"/>
          <w:sz w:val="28"/>
          <w:szCs w:val="28"/>
        </w:rPr>
        <w:t xml:space="preserve"> sido elaborado</w:t>
      </w:r>
      <w:r w:rsidR="00FD0746">
        <w:rPr>
          <w:rFonts w:cs="Verdana"/>
          <w:sz w:val="28"/>
          <w:szCs w:val="28"/>
        </w:rPr>
        <w:t>s</w:t>
      </w:r>
      <w:r w:rsidR="00BC327D">
        <w:rPr>
          <w:rFonts w:cs="Verdana"/>
          <w:sz w:val="28"/>
          <w:szCs w:val="28"/>
        </w:rPr>
        <w:t xml:space="preserve"> malintencionadamente por alguna otra persona, con la proterva intención de evadir su responsabilidad e inculpar a terceros. </w:t>
      </w:r>
    </w:p>
    <w:p w:rsidR="00BC327D" w:rsidRDefault="00BC327D" w:rsidP="00573B1F">
      <w:pPr>
        <w:pStyle w:val="Sinespaciado"/>
        <w:spacing w:line="276" w:lineRule="auto"/>
        <w:jc w:val="both"/>
        <w:rPr>
          <w:rFonts w:cs="Verdana"/>
          <w:sz w:val="28"/>
          <w:szCs w:val="28"/>
        </w:rPr>
      </w:pPr>
    </w:p>
    <w:p w:rsidR="00051E78" w:rsidRDefault="00BC327D" w:rsidP="00573B1F">
      <w:pPr>
        <w:pStyle w:val="Sinespaciado"/>
        <w:spacing w:line="276" w:lineRule="auto"/>
        <w:jc w:val="both"/>
        <w:rPr>
          <w:rFonts w:cs="Verdana"/>
          <w:sz w:val="28"/>
          <w:szCs w:val="28"/>
        </w:rPr>
      </w:pPr>
      <w:r>
        <w:rPr>
          <w:rFonts w:cs="Verdana"/>
          <w:sz w:val="28"/>
          <w:szCs w:val="28"/>
        </w:rPr>
        <w:t xml:space="preserve">Para poder llegar a la anterior </w:t>
      </w:r>
      <w:r w:rsidR="00FD0746">
        <w:rPr>
          <w:rFonts w:cs="Verdana"/>
          <w:sz w:val="28"/>
          <w:szCs w:val="28"/>
        </w:rPr>
        <w:t>conclusión</w:t>
      </w:r>
      <w:r>
        <w:rPr>
          <w:rFonts w:cs="Verdana"/>
          <w:sz w:val="28"/>
          <w:szCs w:val="28"/>
        </w:rPr>
        <w:t xml:space="preserve">, solo basta con cotejar </w:t>
      </w:r>
      <w:r w:rsidR="00FD0746">
        <w:rPr>
          <w:rFonts w:cs="Verdana"/>
          <w:sz w:val="28"/>
          <w:szCs w:val="28"/>
        </w:rPr>
        <w:t>las historias clínicas aportadas al proceso tanto por la Fiscalía como por la Defensa, las cuales en su contenido son exactamente iguales, ya que en las mismas aparece consignado que</w:t>
      </w:r>
      <w:r w:rsidR="00B3574E">
        <w:rPr>
          <w:rFonts w:cs="Verdana"/>
          <w:sz w:val="28"/>
          <w:szCs w:val="28"/>
        </w:rPr>
        <w:t xml:space="preserve">: </w:t>
      </w:r>
    </w:p>
    <w:p w:rsidR="00051E78" w:rsidRDefault="00051E78" w:rsidP="00573B1F">
      <w:pPr>
        <w:pStyle w:val="Sinespaciado"/>
        <w:spacing w:line="276" w:lineRule="auto"/>
        <w:jc w:val="both"/>
        <w:rPr>
          <w:rFonts w:cs="Verdana"/>
          <w:sz w:val="28"/>
          <w:szCs w:val="28"/>
        </w:rPr>
      </w:pPr>
    </w:p>
    <w:p w:rsidR="00051E78" w:rsidRDefault="00B3574E" w:rsidP="00573B1F">
      <w:pPr>
        <w:pStyle w:val="Sinespaciado"/>
        <w:numPr>
          <w:ilvl w:val="0"/>
          <w:numId w:val="17"/>
        </w:numPr>
        <w:spacing w:line="276" w:lineRule="auto"/>
        <w:ind w:left="360"/>
        <w:jc w:val="both"/>
        <w:rPr>
          <w:rFonts w:cs="Verdana"/>
          <w:sz w:val="28"/>
          <w:szCs w:val="28"/>
        </w:rPr>
      </w:pPr>
      <w:r>
        <w:rPr>
          <w:rFonts w:cs="Verdana"/>
          <w:sz w:val="28"/>
          <w:szCs w:val="28"/>
        </w:rPr>
        <w:t>C</w:t>
      </w:r>
      <w:r w:rsidR="00FD0746">
        <w:rPr>
          <w:rFonts w:cs="Verdana"/>
          <w:sz w:val="28"/>
          <w:szCs w:val="28"/>
        </w:rPr>
        <w:t xml:space="preserve">uando </w:t>
      </w:r>
      <w:r w:rsidR="00FD0746" w:rsidRPr="00FD0746">
        <w:rPr>
          <w:rFonts w:cs="Verdana"/>
          <w:sz w:val="28"/>
          <w:szCs w:val="28"/>
        </w:rPr>
        <w:t>CARLOS ALBERTO PELÁEZ</w:t>
      </w:r>
      <w:r w:rsidR="00FD0746">
        <w:rPr>
          <w:rFonts w:cs="Verdana"/>
          <w:sz w:val="28"/>
          <w:szCs w:val="28"/>
        </w:rPr>
        <w:t xml:space="preserve"> fue ingresado a la </w:t>
      </w:r>
      <w:r w:rsidR="00FD0746">
        <w:rPr>
          <w:rFonts w:cs="Verdana"/>
          <w:i/>
          <w:sz w:val="28"/>
          <w:szCs w:val="28"/>
        </w:rPr>
        <w:t>UCI</w:t>
      </w:r>
      <w:r w:rsidR="00FD0746">
        <w:rPr>
          <w:rFonts w:cs="Verdana"/>
          <w:sz w:val="28"/>
          <w:szCs w:val="28"/>
        </w:rPr>
        <w:t xml:space="preserve"> a las 09:20 horas del 24 de septiembre del 2.010, en </w:t>
      </w:r>
      <w:r w:rsidR="00F6302D">
        <w:rPr>
          <w:rFonts w:cs="Verdana"/>
          <w:sz w:val="28"/>
          <w:szCs w:val="28"/>
        </w:rPr>
        <w:t xml:space="preserve">los apuntes que </w:t>
      </w:r>
      <w:r w:rsidR="00667CF9">
        <w:rPr>
          <w:rFonts w:cs="Verdana"/>
          <w:sz w:val="28"/>
          <w:szCs w:val="28"/>
        </w:rPr>
        <w:t xml:space="preserve">se hicieron </w:t>
      </w:r>
      <w:r w:rsidR="00F6302D">
        <w:rPr>
          <w:rFonts w:cs="Verdana"/>
          <w:sz w:val="28"/>
          <w:szCs w:val="28"/>
        </w:rPr>
        <w:t xml:space="preserve">en </w:t>
      </w:r>
      <w:r w:rsidR="00CA298C">
        <w:rPr>
          <w:rFonts w:cs="Verdana"/>
          <w:sz w:val="28"/>
          <w:szCs w:val="28"/>
        </w:rPr>
        <w:t xml:space="preserve">ambas historias clínicas </w:t>
      </w:r>
      <w:r w:rsidR="00F6302D">
        <w:rPr>
          <w:rFonts w:cs="Verdana"/>
          <w:sz w:val="28"/>
          <w:szCs w:val="28"/>
        </w:rPr>
        <w:t xml:space="preserve">en la </w:t>
      </w:r>
      <w:r w:rsidR="00F6302D">
        <w:rPr>
          <w:rFonts w:cs="Verdana"/>
          <w:i/>
          <w:sz w:val="28"/>
          <w:szCs w:val="28"/>
        </w:rPr>
        <w:t xml:space="preserve">UCI, </w:t>
      </w:r>
      <w:r w:rsidR="00667CF9">
        <w:rPr>
          <w:rFonts w:cs="Verdana"/>
          <w:sz w:val="28"/>
          <w:szCs w:val="28"/>
        </w:rPr>
        <w:t>figuraba</w:t>
      </w:r>
      <w:r w:rsidR="00A40D8D">
        <w:rPr>
          <w:rFonts w:cs="Verdana"/>
          <w:sz w:val="28"/>
          <w:szCs w:val="28"/>
        </w:rPr>
        <w:t>n</w:t>
      </w:r>
      <w:r w:rsidR="00667CF9">
        <w:rPr>
          <w:rFonts w:cs="Verdana"/>
          <w:sz w:val="28"/>
          <w:szCs w:val="28"/>
        </w:rPr>
        <w:t xml:space="preserve"> la</w:t>
      </w:r>
      <w:r w:rsidR="00FD0746">
        <w:rPr>
          <w:rFonts w:cs="Verdana"/>
          <w:sz w:val="28"/>
          <w:szCs w:val="28"/>
        </w:rPr>
        <w:t xml:space="preserve">s anotaciones del caso respecto a la alergia que </w:t>
      </w:r>
      <w:r>
        <w:rPr>
          <w:rFonts w:cs="Verdana"/>
          <w:sz w:val="28"/>
          <w:szCs w:val="28"/>
        </w:rPr>
        <w:t xml:space="preserve">el paciente </w:t>
      </w:r>
      <w:r w:rsidR="00FD0746">
        <w:rPr>
          <w:rFonts w:cs="Verdana"/>
          <w:sz w:val="28"/>
          <w:szCs w:val="28"/>
        </w:rPr>
        <w:t xml:space="preserve">padecía al medicamento </w:t>
      </w:r>
      <w:r w:rsidR="00FD0746">
        <w:rPr>
          <w:rFonts w:cs="Verdana"/>
          <w:i/>
          <w:sz w:val="28"/>
          <w:szCs w:val="28"/>
        </w:rPr>
        <w:t>“dipirona”</w:t>
      </w:r>
      <w:r w:rsidR="00051E78">
        <w:rPr>
          <w:rFonts w:cs="Verdana"/>
          <w:sz w:val="28"/>
          <w:szCs w:val="28"/>
        </w:rPr>
        <w:t>.</w:t>
      </w:r>
    </w:p>
    <w:p w:rsidR="00051E78" w:rsidRDefault="00051E78" w:rsidP="00573B1F">
      <w:pPr>
        <w:pStyle w:val="Sinespaciado"/>
        <w:spacing w:line="276" w:lineRule="auto"/>
        <w:jc w:val="both"/>
        <w:rPr>
          <w:rFonts w:cs="Verdana"/>
          <w:sz w:val="28"/>
          <w:szCs w:val="28"/>
        </w:rPr>
      </w:pPr>
    </w:p>
    <w:p w:rsidR="00051E78" w:rsidRDefault="00B3574E" w:rsidP="00573B1F">
      <w:pPr>
        <w:pStyle w:val="Sinespaciado"/>
        <w:numPr>
          <w:ilvl w:val="0"/>
          <w:numId w:val="17"/>
        </w:numPr>
        <w:spacing w:line="276" w:lineRule="auto"/>
        <w:ind w:left="360"/>
        <w:jc w:val="both"/>
        <w:rPr>
          <w:rFonts w:cs="Verdana"/>
          <w:sz w:val="28"/>
          <w:szCs w:val="28"/>
        </w:rPr>
      </w:pPr>
      <w:r>
        <w:rPr>
          <w:rFonts w:cs="Verdana"/>
          <w:sz w:val="28"/>
          <w:szCs w:val="28"/>
        </w:rPr>
        <w:t xml:space="preserve">A las 01:01 del 27 de septiembre del 2.010 </w:t>
      </w:r>
      <w:r w:rsidR="00051E78">
        <w:rPr>
          <w:rFonts w:cs="Verdana"/>
          <w:sz w:val="28"/>
          <w:szCs w:val="28"/>
        </w:rPr>
        <w:t xml:space="preserve">aparece que al paciente </w:t>
      </w:r>
      <w:r>
        <w:rPr>
          <w:rFonts w:cs="Verdana"/>
          <w:sz w:val="28"/>
          <w:szCs w:val="28"/>
        </w:rPr>
        <w:t xml:space="preserve">se </w:t>
      </w:r>
      <w:r w:rsidR="00051E78">
        <w:rPr>
          <w:rFonts w:cs="Verdana"/>
          <w:sz w:val="28"/>
          <w:szCs w:val="28"/>
        </w:rPr>
        <w:t xml:space="preserve">le </w:t>
      </w:r>
      <w:r>
        <w:rPr>
          <w:rFonts w:cs="Verdana"/>
          <w:sz w:val="28"/>
          <w:szCs w:val="28"/>
        </w:rPr>
        <w:t>dio ingres</w:t>
      </w:r>
      <w:r w:rsidR="00051E78">
        <w:rPr>
          <w:rFonts w:cs="Verdana"/>
          <w:sz w:val="28"/>
          <w:szCs w:val="28"/>
        </w:rPr>
        <w:t>o</w:t>
      </w:r>
      <w:r w:rsidR="00FD0746">
        <w:rPr>
          <w:rFonts w:cs="Verdana"/>
          <w:sz w:val="28"/>
          <w:szCs w:val="28"/>
        </w:rPr>
        <w:t xml:space="preserve"> a hospitalización, sin que </w:t>
      </w:r>
      <w:r>
        <w:rPr>
          <w:rFonts w:cs="Verdana"/>
          <w:sz w:val="28"/>
          <w:szCs w:val="28"/>
        </w:rPr>
        <w:t xml:space="preserve">se hicieran anotaciones de su </w:t>
      </w:r>
      <w:r w:rsidR="00051E78">
        <w:rPr>
          <w:rFonts w:cs="Verdana"/>
          <w:sz w:val="28"/>
          <w:szCs w:val="28"/>
        </w:rPr>
        <w:t>alergia.</w:t>
      </w:r>
    </w:p>
    <w:p w:rsidR="00051E78" w:rsidRDefault="00051E78" w:rsidP="00573B1F">
      <w:pPr>
        <w:pStyle w:val="Sinespaciado"/>
        <w:spacing w:line="276" w:lineRule="auto"/>
        <w:jc w:val="both"/>
        <w:rPr>
          <w:rFonts w:cs="Verdana"/>
          <w:sz w:val="28"/>
          <w:szCs w:val="28"/>
        </w:rPr>
      </w:pPr>
    </w:p>
    <w:p w:rsidR="00051E78" w:rsidRDefault="00051E78" w:rsidP="00573B1F">
      <w:pPr>
        <w:pStyle w:val="Sinespaciado"/>
        <w:numPr>
          <w:ilvl w:val="0"/>
          <w:numId w:val="17"/>
        </w:numPr>
        <w:spacing w:line="276" w:lineRule="auto"/>
        <w:ind w:left="360"/>
        <w:jc w:val="both"/>
        <w:rPr>
          <w:rFonts w:cs="Verdana"/>
          <w:sz w:val="28"/>
          <w:szCs w:val="28"/>
        </w:rPr>
      </w:pPr>
      <w:r>
        <w:rPr>
          <w:rFonts w:cs="Verdana"/>
          <w:sz w:val="28"/>
          <w:szCs w:val="28"/>
        </w:rPr>
        <w:t xml:space="preserve">El anterior </w:t>
      </w:r>
      <w:r w:rsidR="00B3574E">
        <w:rPr>
          <w:rFonts w:cs="Verdana"/>
          <w:sz w:val="28"/>
          <w:szCs w:val="28"/>
        </w:rPr>
        <w:t xml:space="preserve">reporte es coherente con una nota de enfermería signada por el enfermero YOSIMAR GÓMEZ USURRIAGA, que data de las 23:16 horas del 26 de Septiembre de esa anualidad, en la que se dice que el paciente ingresó a hospitalización procedente de la </w:t>
      </w:r>
      <w:r w:rsidR="00B3574E">
        <w:rPr>
          <w:rFonts w:cs="Verdana"/>
          <w:i/>
          <w:sz w:val="28"/>
          <w:szCs w:val="28"/>
        </w:rPr>
        <w:t>UCI</w:t>
      </w:r>
      <w:r>
        <w:rPr>
          <w:rFonts w:cs="Verdana"/>
          <w:sz w:val="28"/>
          <w:szCs w:val="28"/>
        </w:rPr>
        <w:t xml:space="preserve">. </w:t>
      </w:r>
      <w:r w:rsidR="00B3574E">
        <w:rPr>
          <w:rFonts w:cs="Verdana"/>
          <w:sz w:val="28"/>
          <w:szCs w:val="28"/>
        </w:rPr>
        <w:t>En dicha nota de enfermería no aparece registrada información alguna s</w:t>
      </w:r>
      <w:r>
        <w:rPr>
          <w:rFonts w:cs="Verdana"/>
          <w:sz w:val="28"/>
          <w:szCs w:val="28"/>
        </w:rPr>
        <w:t>obre las alergias del paciente.</w:t>
      </w:r>
    </w:p>
    <w:p w:rsidR="00051E78" w:rsidRDefault="00051E78" w:rsidP="00573B1F">
      <w:pPr>
        <w:pStyle w:val="Sinespaciado"/>
        <w:spacing w:line="276" w:lineRule="auto"/>
        <w:jc w:val="both"/>
        <w:rPr>
          <w:rFonts w:cs="Verdana"/>
          <w:sz w:val="28"/>
          <w:szCs w:val="28"/>
        </w:rPr>
      </w:pPr>
    </w:p>
    <w:p w:rsidR="00051E78" w:rsidRDefault="00156CB9" w:rsidP="00573B1F">
      <w:pPr>
        <w:pStyle w:val="Sinespaciado"/>
        <w:numPr>
          <w:ilvl w:val="0"/>
          <w:numId w:val="17"/>
        </w:numPr>
        <w:spacing w:line="276" w:lineRule="auto"/>
        <w:ind w:left="360"/>
        <w:jc w:val="both"/>
        <w:rPr>
          <w:rFonts w:cs="Verdana"/>
          <w:sz w:val="28"/>
          <w:szCs w:val="28"/>
        </w:rPr>
      </w:pPr>
      <w:r>
        <w:rPr>
          <w:rFonts w:cs="Verdana"/>
          <w:sz w:val="28"/>
          <w:szCs w:val="28"/>
        </w:rPr>
        <w:t xml:space="preserve">A las 04:38 horas del 27 de septiembre de esa anualidad, el auxiliar de enfermería </w:t>
      </w:r>
      <w:r w:rsidRPr="00156CB9">
        <w:rPr>
          <w:rFonts w:cs="Verdana"/>
          <w:sz w:val="28"/>
          <w:szCs w:val="28"/>
        </w:rPr>
        <w:t>YOSIMAR GÓMEZ USURRIAGA</w:t>
      </w:r>
      <w:r>
        <w:rPr>
          <w:rFonts w:cs="Verdana"/>
          <w:sz w:val="28"/>
          <w:szCs w:val="28"/>
        </w:rPr>
        <w:t xml:space="preserve"> anotó en la historia clínica que el paciente durante la noche había pasado en aparente buen estado, y que le había manifestado que padecía de un dolor el cual cedió con medicamentos</w:t>
      </w:r>
      <w:r w:rsidR="00051E78">
        <w:rPr>
          <w:rFonts w:cs="Verdana"/>
          <w:sz w:val="28"/>
          <w:szCs w:val="28"/>
        </w:rPr>
        <w:t xml:space="preserve">. </w:t>
      </w:r>
    </w:p>
    <w:p w:rsidR="00051E78" w:rsidRDefault="00051E78" w:rsidP="00573B1F">
      <w:pPr>
        <w:pStyle w:val="Sinespaciado"/>
        <w:spacing w:line="276" w:lineRule="auto"/>
        <w:jc w:val="both"/>
        <w:rPr>
          <w:rFonts w:cs="Verdana"/>
          <w:sz w:val="28"/>
          <w:szCs w:val="28"/>
        </w:rPr>
      </w:pPr>
    </w:p>
    <w:p w:rsidR="00051E78" w:rsidRPr="00E84291" w:rsidRDefault="00156CB9" w:rsidP="00573B1F">
      <w:pPr>
        <w:pStyle w:val="Sinespaciado"/>
        <w:numPr>
          <w:ilvl w:val="0"/>
          <w:numId w:val="17"/>
        </w:numPr>
        <w:spacing w:line="276" w:lineRule="auto"/>
        <w:ind w:left="360"/>
        <w:jc w:val="both"/>
        <w:rPr>
          <w:rFonts w:cs="Verdana"/>
          <w:sz w:val="28"/>
          <w:szCs w:val="28"/>
        </w:rPr>
      </w:pPr>
      <w:r>
        <w:rPr>
          <w:rFonts w:cs="Verdana"/>
          <w:sz w:val="28"/>
          <w:szCs w:val="28"/>
        </w:rPr>
        <w:t xml:space="preserve">A las 07:51 horas de ese </w:t>
      </w:r>
      <w:r w:rsidRPr="00156CB9">
        <w:rPr>
          <w:rFonts w:cs="Verdana"/>
          <w:sz w:val="28"/>
          <w:szCs w:val="28"/>
        </w:rPr>
        <w:t>27 de septiembre de</w:t>
      </w:r>
      <w:r>
        <w:rPr>
          <w:rFonts w:cs="Verdana"/>
          <w:sz w:val="28"/>
          <w:szCs w:val="28"/>
        </w:rPr>
        <w:t xml:space="preserve"> 2.010, </w:t>
      </w:r>
      <w:r w:rsidR="00051E78">
        <w:rPr>
          <w:rFonts w:cs="Verdana"/>
          <w:sz w:val="28"/>
          <w:szCs w:val="28"/>
        </w:rPr>
        <w:t>figura</w:t>
      </w:r>
      <w:r>
        <w:rPr>
          <w:rFonts w:cs="Verdana"/>
          <w:sz w:val="28"/>
          <w:szCs w:val="28"/>
        </w:rPr>
        <w:t xml:space="preserve"> una anotación de recibido del paciente por parte de la auxiliar de enfermería MARÍA HERNÁNDEZ GARCÍA.  </w:t>
      </w:r>
    </w:p>
    <w:p w:rsidR="00F3517E" w:rsidRDefault="00051E78" w:rsidP="00573B1F">
      <w:pPr>
        <w:pStyle w:val="Sinespaciado"/>
        <w:spacing w:line="276" w:lineRule="auto"/>
        <w:jc w:val="both"/>
        <w:rPr>
          <w:rFonts w:cs="Verdana"/>
          <w:sz w:val="28"/>
          <w:szCs w:val="28"/>
          <w:lang w:val="es-ES"/>
        </w:rPr>
      </w:pPr>
      <w:r>
        <w:rPr>
          <w:rFonts w:cs="Verdana"/>
          <w:sz w:val="28"/>
          <w:szCs w:val="28"/>
        </w:rPr>
        <w:t xml:space="preserve">De igual forma, observa la Sala que los documentos contentivos de las historias clínicas aportadas </w:t>
      </w:r>
      <w:r w:rsidR="00950C88">
        <w:rPr>
          <w:rFonts w:cs="Verdana"/>
          <w:sz w:val="28"/>
          <w:szCs w:val="28"/>
        </w:rPr>
        <w:t xml:space="preserve">al proceso </w:t>
      </w:r>
      <w:r>
        <w:rPr>
          <w:rFonts w:cs="Verdana"/>
          <w:sz w:val="28"/>
          <w:szCs w:val="28"/>
        </w:rPr>
        <w:t xml:space="preserve">tanto por la </w:t>
      </w:r>
      <w:r w:rsidR="00F3517E">
        <w:rPr>
          <w:rFonts w:cs="Verdana"/>
          <w:sz w:val="28"/>
          <w:szCs w:val="28"/>
        </w:rPr>
        <w:t>Fiscalía</w:t>
      </w:r>
      <w:r>
        <w:rPr>
          <w:rFonts w:cs="Verdana"/>
          <w:sz w:val="28"/>
          <w:szCs w:val="28"/>
        </w:rPr>
        <w:t xml:space="preserve"> como por la Defensa</w:t>
      </w:r>
      <w:r w:rsidR="00950C88">
        <w:rPr>
          <w:rFonts w:cs="Verdana"/>
          <w:sz w:val="28"/>
          <w:szCs w:val="28"/>
        </w:rPr>
        <w:t xml:space="preserve"> se tornan</w:t>
      </w:r>
      <w:r>
        <w:rPr>
          <w:rFonts w:cs="Verdana"/>
          <w:sz w:val="28"/>
          <w:szCs w:val="28"/>
        </w:rPr>
        <w:t xml:space="preserve"> divergente</w:t>
      </w:r>
      <w:r w:rsidR="00950C88">
        <w:rPr>
          <w:rFonts w:cs="Verdana"/>
          <w:sz w:val="28"/>
          <w:szCs w:val="28"/>
        </w:rPr>
        <w:t>s</w:t>
      </w:r>
      <w:r>
        <w:rPr>
          <w:rFonts w:cs="Verdana"/>
          <w:sz w:val="28"/>
          <w:szCs w:val="28"/>
        </w:rPr>
        <w:t xml:space="preserve"> a partir de </w:t>
      </w:r>
      <w:r w:rsidR="00F3517E">
        <w:rPr>
          <w:rFonts w:cs="Verdana"/>
          <w:sz w:val="28"/>
          <w:szCs w:val="28"/>
        </w:rPr>
        <w:t xml:space="preserve">la presencia de </w:t>
      </w:r>
      <w:r>
        <w:rPr>
          <w:rFonts w:cs="Verdana"/>
          <w:sz w:val="28"/>
          <w:szCs w:val="28"/>
        </w:rPr>
        <w:t xml:space="preserve">una nota de enfermería elaborada por </w:t>
      </w:r>
      <w:r w:rsidR="00950C88">
        <w:rPr>
          <w:rFonts w:cs="Verdana"/>
          <w:sz w:val="28"/>
          <w:szCs w:val="28"/>
        </w:rPr>
        <w:t xml:space="preserve">el </w:t>
      </w:r>
      <w:r>
        <w:rPr>
          <w:rFonts w:cs="Verdana"/>
          <w:sz w:val="28"/>
          <w:szCs w:val="28"/>
        </w:rPr>
        <w:t xml:space="preserve">auxiliar de enfermería </w:t>
      </w:r>
      <w:r w:rsidRPr="00156CB9">
        <w:rPr>
          <w:rFonts w:cs="Verdana"/>
          <w:sz w:val="28"/>
          <w:szCs w:val="28"/>
        </w:rPr>
        <w:t>YOSIMAR GÓMEZ USURRIAGA</w:t>
      </w:r>
      <w:r>
        <w:rPr>
          <w:rFonts w:cs="Verdana"/>
          <w:sz w:val="28"/>
          <w:szCs w:val="28"/>
        </w:rPr>
        <w:t xml:space="preserve"> a las 05:40 horas del </w:t>
      </w:r>
      <w:r w:rsidRPr="00051E78">
        <w:rPr>
          <w:rFonts w:cs="Verdana"/>
          <w:sz w:val="28"/>
          <w:szCs w:val="28"/>
        </w:rPr>
        <w:t>27 de septiembre de 2.010</w:t>
      </w:r>
      <w:r>
        <w:rPr>
          <w:rFonts w:cs="Verdana"/>
          <w:sz w:val="28"/>
          <w:szCs w:val="28"/>
        </w:rPr>
        <w:t xml:space="preserve"> en la cual se consigna expresamente lo siguiente: </w:t>
      </w:r>
      <w:r>
        <w:rPr>
          <w:rFonts w:cs="Verdana"/>
          <w:i/>
          <w:sz w:val="28"/>
          <w:szCs w:val="28"/>
        </w:rPr>
        <w:t>“PACIENTE ALERGICO A LA DIPIRONA”,</w:t>
      </w:r>
      <w:r w:rsidR="00950C88">
        <w:rPr>
          <w:rFonts w:cs="Verdana"/>
          <w:sz w:val="28"/>
          <w:szCs w:val="28"/>
        </w:rPr>
        <w:t xml:space="preserve"> nota esta que no aparece en los documentos </w:t>
      </w:r>
      <w:r w:rsidR="00CA298C">
        <w:rPr>
          <w:rFonts w:cs="Verdana"/>
          <w:sz w:val="28"/>
          <w:szCs w:val="28"/>
        </w:rPr>
        <w:t xml:space="preserve">aducidos por </w:t>
      </w:r>
      <w:r w:rsidR="00950C88">
        <w:rPr>
          <w:rFonts w:cs="Verdana"/>
          <w:sz w:val="28"/>
          <w:szCs w:val="28"/>
        </w:rPr>
        <w:t xml:space="preserve">la Defensa, ya que en ellos la </w:t>
      </w:r>
      <w:r w:rsidR="00F3517E">
        <w:rPr>
          <w:rFonts w:cs="Verdana"/>
          <w:sz w:val="28"/>
          <w:szCs w:val="28"/>
        </w:rPr>
        <w:t>última</w:t>
      </w:r>
      <w:r w:rsidR="00950C88">
        <w:rPr>
          <w:rFonts w:cs="Verdana"/>
          <w:sz w:val="28"/>
          <w:szCs w:val="28"/>
        </w:rPr>
        <w:t xml:space="preserve"> anotación efectuada por parte de </w:t>
      </w:r>
      <w:r w:rsidR="00950C88" w:rsidRPr="00156CB9">
        <w:rPr>
          <w:rFonts w:cs="Verdana"/>
          <w:sz w:val="28"/>
          <w:szCs w:val="28"/>
        </w:rPr>
        <w:t>YOSIMAR GÓMEZ USURRIAGA</w:t>
      </w:r>
      <w:r w:rsidR="00950C88">
        <w:rPr>
          <w:rFonts w:cs="Verdana"/>
          <w:sz w:val="28"/>
          <w:szCs w:val="28"/>
        </w:rPr>
        <w:t xml:space="preserve"> es la que data del </w:t>
      </w:r>
      <w:r w:rsidR="00950C88" w:rsidRPr="00950C88">
        <w:rPr>
          <w:rFonts w:cs="Verdana"/>
          <w:sz w:val="28"/>
          <w:szCs w:val="28"/>
        </w:rPr>
        <w:t>04:38 horas del 27 de septiembre de esa anualidad</w:t>
      </w:r>
      <w:r w:rsidR="00F3517E">
        <w:rPr>
          <w:rFonts w:cs="Verdana"/>
          <w:sz w:val="28"/>
          <w:szCs w:val="28"/>
        </w:rPr>
        <w:t>,</w:t>
      </w:r>
      <w:r w:rsidR="00950C88">
        <w:rPr>
          <w:rFonts w:cs="Verdana"/>
          <w:sz w:val="28"/>
          <w:szCs w:val="28"/>
        </w:rPr>
        <w:t xml:space="preserve"> para luego aparece</w:t>
      </w:r>
      <w:r w:rsidR="00F3517E">
        <w:rPr>
          <w:rFonts w:cs="Verdana"/>
          <w:sz w:val="28"/>
          <w:szCs w:val="28"/>
        </w:rPr>
        <w:t>r</w:t>
      </w:r>
      <w:r w:rsidR="00950C88">
        <w:rPr>
          <w:rFonts w:cs="Verdana"/>
          <w:sz w:val="28"/>
          <w:szCs w:val="28"/>
        </w:rPr>
        <w:t xml:space="preserve"> el recibido del paciente por parte de la</w:t>
      </w:r>
      <w:r>
        <w:rPr>
          <w:rFonts w:cs="Verdana"/>
          <w:i/>
          <w:sz w:val="28"/>
          <w:szCs w:val="28"/>
        </w:rPr>
        <w:t xml:space="preserve"> </w:t>
      </w:r>
      <w:r w:rsidR="00950C88" w:rsidRPr="00950C88">
        <w:rPr>
          <w:rFonts w:cs="Verdana"/>
          <w:sz w:val="28"/>
          <w:szCs w:val="28"/>
          <w:lang w:val="es-ES"/>
        </w:rPr>
        <w:t>auxiliar de enfermería MARÍA HERNÁNDEZ GARCÍA</w:t>
      </w:r>
      <w:r w:rsidR="00950C88">
        <w:rPr>
          <w:rFonts w:cs="Verdana"/>
          <w:sz w:val="28"/>
          <w:szCs w:val="28"/>
          <w:lang w:val="es-ES"/>
        </w:rPr>
        <w:t xml:space="preserve">, el cual data del </w:t>
      </w:r>
      <w:r w:rsidR="00950C88" w:rsidRPr="00950C88">
        <w:rPr>
          <w:rFonts w:cs="Verdana"/>
          <w:sz w:val="28"/>
          <w:szCs w:val="28"/>
          <w:lang w:val="es-ES"/>
        </w:rPr>
        <w:t>27 de septiembre de 2.010</w:t>
      </w:r>
      <w:r w:rsidR="00950C88">
        <w:rPr>
          <w:rFonts w:cs="Verdana"/>
          <w:sz w:val="28"/>
          <w:szCs w:val="28"/>
          <w:lang w:val="es-ES"/>
        </w:rPr>
        <w:t xml:space="preserve"> a las </w:t>
      </w:r>
      <w:r w:rsidR="00950C88" w:rsidRPr="00950C88">
        <w:rPr>
          <w:rFonts w:cs="Verdana"/>
          <w:sz w:val="28"/>
          <w:szCs w:val="28"/>
          <w:lang w:val="es-ES"/>
        </w:rPr>
        <w:t>07:51 horas</w:t>
      </w:r>
      <w:r w:rsidR="00950C88">
        <w:rPr>
          <w:rFonts w:cs="Verdana"/>
          <w:sz w:val="28"/>
          <w:szCs w:val="28"/>
          <w:lang w:val="es-ES"/>
        </w:rPr>
        <w:t>.</w:t>
      </w:r>
    </w:p>
    <w:p w:rsidR="00F3517E" w:rsidRDefault="00F3517E" w:rsidP="00573B1F">
      <w:pPr>
        <w:pStyle w:val="Sinespaciado"/>
        <w:spacing w:line="276" w:lineRule="auto"/>
        <w:jc w:val="both"/>
        <w:rPr>
          <w:rFonts w:cs="Verdana"/>
          <w:sz w:val="28"/>
          <w:szCs w:val="28"/>
          <w:lang w:val="es-ES"/>
        </w:rPr>
      </w:pPr>
    </w:p>
    <w:p w:rsidR="000271FC" w:rsidRDefault="00F3517E" w:rsidP="00573B1F">
      <w:pPr>
        <w:pStyle w:val="Sinespaciado"/>
        <w:spacing w:line="276" w:lineRule="auto"/>
        <w:jc w:val="both"/>
        <w:rPr>
          <w:rFonts w:cs="Verdana"/>
          <w:sz w:val="28"/>
          <w:szCs w:val="28"/>
          <w:lang w:val="es-ES"/>
        </w:rPr>
      </w:pPr>
      <w:r>
        <w:rPr>
          <w:rFonts w:cs="Verdana"/>
          <w:sz w:val="28"/>
          <w:szCs w:val="28"/>
          <w:lang w:val="es-ES"/>
        </w:rPr>
        <w:t xml:space="preserve">Al no existir duda alguna que las historias clínicas aportadas por las partes discrepan en lo que tiene que ver con la aludida anotación </w:t>
      </w:r>
      <w:r w:rsidR="00095186">
        <w:rPr>
          <w:rFonts w:cs="Verdana"/>
          <w:sz w:val="28"/>
          <w:szCs w:val="28"/>
          <w:lang w:val="es-ES"/>
        </w:rPr>
        <w:t xml:space="preserve">efectuada </w:t>
      </w:r>
      <w:r w:rsidRPr="00F3517E">
        <w:rPr>
          <w:rFonts w:cs="Verdana"/>
          <w:sz w:val="28"/>
          <w:szCs w:val="28"/>
          <w:lang w:val="es-ES"/>
        </w:rPr>
        <w:t>por el auxiliar de enfermería YOSIMAR GÓMEZ USURRIAGA a las 05:40 horas del 27 de septiembre de 2.010</w:t>
      </w:r>
      <w:r w:rsidR="00CA298C">
        <w:rPr>
          <w:rFonts w:cs="Verdana"/>
          <w:sz w:val="28"/>
          <w:szCs w:val="28"/>
          <w:lang w:val="es-ES"/>
        </w:rPr>
        <w:t>,</w:t>
      </w:r>
      <w:r w:rsidRPr="00F3517E">
        <w:rPr>
          <w:rFonts w:cs="Verdana"/>
          <w:sz w:val="28"/>
          <w:szCs w:val="28"/>
          <w:lang w:val="es-ES"/>
        </w:rPr>
        <w:t xml:space="preserve"> </w:t>
      </w:r>
      <w:r>
        <w:rPr>
          <w:rFonts w:cs="Verdana"/>
          <w:sz w:val="28"/>
          <w:szCs w:val="28"/>
          <w:lang w:val="es-ES"/>
        </w:rPr>
        <w:t xml:space="preserve">en la que expresamente se consignó la alergia al medicamento dipirona que </w:t>
      </w:r>
      <w:r w:rsidR="007A679F">
        <w:rPr>
          <w:rFonts w:cs="Verdana"/>
          <w:sz w:val="28"/>
          <w:szCs w:val="28"/>
          <w:lang w:val="es-ES"/>
        </w:rPr>
        <w:t>padecía</w:t>
      </w:r>
      <w:r>
        <w:rPr>
          <w:rFonts w:cs="Verdana"/>
          <w:sz w:val="28"/>
          <w:szCs w:val="28"/>
          <w:lang w:val="es-ES"/>
        </w:rPr>
        <w:t xml:space="preserve"> el entonces paciente </w:t>
      </w:r>
      <w:r w:rsidR="00095186" w:rsidRPr="00095186">
        <w:rPr>
          <w:rFonts w:cs="Verdana"/>
          <w:sz w:val="28"/>
          <w:szCs w:val="28"/>
          <w:lang w:val="es-ES"/>
        </w:rPr>
        <w:t>CARLOS ALBERTO PELÁEZ</w:t>
      </w:r>
      <w:r w:rsidR="00095186">
        <w:rPr>
          <w:rFonts w:cs="Verdana"/>
          <w:sz w:val="28"/>
          <w:szCs w:val="28"/>
          <w:lang w:val="es-ES"/>
        </w:rPr>
        <w:t>, es deber</w:t>
      </w:r>
      <w:r w:rsidR="00095186" w:rsidRPr="00095186">
        <w:rPr>
          <w:rFonts w:cs="Verdana"/>
          <w:sz w:val="28"/>
          <w:szCs w:val="28"/>
          <w:lang w:val="es-ES"/>
        </w:rPr>
        <w:t xml:space="preserve"> </w:t>
      </w:r>
      <w:r w:rsidR="00095186">
        <w:rPr>
          <w:rFonts w:cs="Verdana"/>
          <w:sz w:val="28"/>
          <w:szCs w:val="28"/>
          <w:lang w:val="es-ES"/>
        </w:rPr>
        <w:t xml:space="preserve">de la Sala, por las repercusiones que dicha anotación tendría en contra de </w:t>
      </w:r>
      <w:r w:rsidR="000271FC">
        <w:rPr>
          <w:rFonts w:cs="Verdana"/>
          <w:sz w:val="28"/>
          <w:szCs w:val="28"/>
          <w:lang w:val="es-ES"/>
        </w:rPr>
        <w:t xml:space="preserve">la situación jurídica de </w:t>
      </w:r>
      <w:r w:rsidR="00095186">
        <w:rPr>
          <w:rFonts w:cs="Verdana"/>
          <w:sz w:val="28"/>
          <w:szCs w:val="28"/>
          <w:lang w:val="es-ES"/>
        </w:rPr>
        <w:t xml:space="preserve">los Procesados, el averiguar </w:t>
      </w:r>
      <w:r w:rsidR="000271FC">
        <w:rPr>
          <w:rFonts w:cs="Verdana"/>
          <w:sz w:val="28"/>
          <w:szCs w:val="28"/>
          <w:lang w:val="es-ES"/>
        </w:rPr>
        <w:t xml:space="preserve">sobre </w:t>
      </w:r>
      <w:r w:rsidR="00095186">
        <w:rPr>
          <w:rFonts w:cs="Verdana"/>
          <w:sz w:val="28"/>
          <w:szCs w:val="28"/>
          <w:lang w:val="es-ES"/>
        </w:rPr>
        <w:t>la fuente de dicha diver</w:t>
      </w:r>
      <w:r w:rsidR="00A40D8D">
        <w:rPr>
          <w:rFonts w:cs="Verdana"/>
          <w:sz w:val="28"/>
          <w:szCs w:val="28"/>
          <w:lang w:val="es-ES"/>
        </w:rPr>
        <w:t>gencia, ya que mientras que la p</w:t>
      </w:r>
      <w:r w:rsidR="00095186">
        <w:rPr>
          <w:rFonts w:cs="Verdana"/>
          <w:sz w:val="28"/>
          <w:szCs w:val="28"/>
          <w:lang w:val="es-ES"/>
        </w:rPr>
        <w:t xml:space="preserve">rocesada </w:t>
      </w:r>
      <w:r w:rsidR="00095186" w:rsidRPr="00095186">
        <w:rPr>
          <w:rFonts w:cs="Verdana"/>
          <w:sz w:val="28"/>
          <w:szCs w:val="28"/>
          <w:lang w:val="es-ES"/>
        </w:rPr>
        <w:t>HILDA NARANJO</w:t>
      </w:r>
      <w:r w:rsidR="00095186">
        <w:rPr>
          <w:rFonts w:cs="Verdana"/>
          <w:sz w:val="28"/>
          <w:szCs w:val="28"/>
          <w:lang w:val="es-ES"/>
        </w:rPr>
        <w:t xml:space="preserve"> adujo que esa anotación no figuraba en la historia clínica</w:t>
      </w:r>
      <w:r w:rsidR="00E957A8">
        <w:rPr>
          <w:rFonts w:cs="Verdana"/>
          <w:sz w:val="28"/>
          <w:szCs w:val="28"/>
          <w:lang w:val="es-ES"/>
        </w:rPr>
        <w:t xml:space="preserve"> que </w:t>
      </w:r>
      <w:r w:rsidR="007A679F">
        <w:rPr>
          <w:rFonts w:cs="Verdana"/>
          <w:sz w:val="28"/>
          <w:szCs w:val="28"/>
          <w:lang w:val="es-ES"/>
        </w:rPr>
        <w:t>decidió</w:t>
      </w:r>
      <w:r w:rsidR="00E957A8">
        <w:rPr>
          <w:rFonts w:cs="Verdana"/>
          <w:sz w:val="28"/>
          <w:szCs w:val="28"/>
          <w:lang w:val="es-ES"/>
        </w:rPr>
        <w:t xml:space="preserve"> imprimir casi que inmediatamente luego de haber ocurrido el deceso,</w:t>
      </w:r>
      <w:r w:rsidR="00CA298C">
        <w:rPr>
          <w:rFonts w:cs="Verdana"/>
          <w:sz w:val="28"/>
          <w:szCs w:val="28"/>
          <w:lang w:val="es-ES"/>
        </w:rPr>
        <w:t xml:space="preserve"> e igualmente asevera </w:t>
      </w:r>
      <w:r w:rsidR="00095186">
        <w:rPr>
          <w:rFonts w:cs="Verdana"/>
          <w:sz w:val="28"/>
          <w:szCs w:val="28"/>
          <w:lang w:val="es-ES"/>
        </w:rPr>
        <w:t xml:space="preserve">que la misma fue maliciosamente hecha por </w:t>
      </w:r>
      <w:r w:rsidR="00095186" w:rsidRPr="00095186">
        <w:rPr>
          <w:rFonts w:cs="Verdana"/>
          <w:sz w:val="28"/>
          <w:szCs w:val="28"/>
          <w:lang w:val="es-ES"/>
        </w:rPr>
        <w:t>YOSIMAR GÓMEZ USURRIAGA</w:t>
      </w:r>
      <w:r w:rsidR="00545812">
        <w:rPr>
          <w:rFonts w:cs="Verdana"/>
          <w:sz w:val="28"/>
          <w:szCs w:val="28"/>
          <w:lang w:val="es-ES"/>
        </w:rPr>
        <w:t xml:space="preserve">, lo cual sucedió </w:t>
      </w:r>
      <w:r w:rsidR="00095186">
        <w:rPr>
          <w:rFonts w:cs="Verdana"/>
          <w:sz w:val="28"/>
          <w:szCs w:val="28"/>
          <w:lang w:val="es-ES"/>
        </w:rPr>
        <w:t>al poco rato de haber fallecido el paciente</w:t>
      </w:r>
      <w:r w:rsidR="00E957A8">
        <w:rPr>
          <w:rFonts w:cs="Verdana"/>
          <w:sz w:val="28"/>
          <w:szCs w:val="28"/>
          <w:lang w:val="es-ES"/>
        </w:rPr>
        <w:t xml:space="preserve">, quien al parecer </w:t>
      </w:r>
      <w:r w:rsidR="00545812">
        <w:rPr>
          <w:rFonts w:cs="Verdana"/>
          <w:sz w:val="28"/>
          <w:szCs w:val="28"/>
          <w:lang w:val="es-ES"/>
        </w:rPr>
        <w:t>procedió</w:t>
      </w:r>
      <w:r w:rsidR="00E957A8">
        <w:rPr>
          <w:rFonts w:cs="Verdana"/>
          <w:sz w:val="28"/>
          <w:szCs w:val="28"/>
          <w:lang w:val="es-ES"/>
        </w:rPr>
        <w:t xml:space="preserve"> de esa manera ante la </w:t>
      </w:r>
      <w:r w:rsidR="00E957A8" w:rsidRPr="00E957A8">
        <w:rPr>
          <w:rFonts w:cs="Verdana"/>
          <w:sz w:val="28"/>
          <w:szCs w:val="28"/>
          <w:lang w:val="es-ES"/>
        </w:rPr>
        <w:t>airada</w:t>
      </w:r>
      <w:r w:rsidR="00E957A8">
        <w:rPr>
          <w:rFonts w:cs="Verdana"/>
          <w:sz w:val="28"/>
          <w:szCs w:val="28"/>
          <w:lang w:val="es-ES"/>
        </w:rPr>
        <w:t xml:space="preserve"> reacción de los parientes del occiso, quienes aseguraban que desde un principio habían hecho saber de las alergias que el difunto </w:t>
      </w:r>
      <w:r w:rsidR="007A679F">
        <w:rPr>
          <w:rFonts w:cs="Verdana"/>
          <w:sz w:val="28"/>
          <w:szCs w:val="28"/>
          <w:lang w:val="es-ES"/>
        </w:rPr>
        <w:t>padecía</w:t>
      </w:r>
      <w:r w:rsidR="00E957A8">
        <w:rPr>
          <w:rFonts w:cs="Verdana"/>
          <w:sz w:val="28"/>
          <w:szCs w:val="28"/>
          <w:lang w:val="es-ES"/>
        </w:rPr>
        <w:t xml:space="preserve"> al medicamento que se le aplicó. T</w:t>
      </w:r>
      <w:r w:rsidR="00095186">
        <w:rPr>
          <w:rFonts w:cs="Verdana"/>
          <w:sz w:val="28"/>
          <w:szCs w:val="28"/>
          <w:lang w:val="es-ES"/>
        </w:rPr>
        <w:t xml:space="preserve">odo ello es desmentido por </w:t>
      </w:r>
      <w:r w:rsidR="00095186" w:rsidRPr="00095186">
        <w:rPr>
          <w:rFonts w:cs="Verdana"/>
          <w:sz w:val="28"/>
          <w:szCs w:val="28"/>
          <w:lang w:val="es-ES"/>
        </w:rPr>
        <w:t>YOSIMAR GÓMEZ</w:t>
      </w:r>
      <w:r w:rsidR="00095186">
        <w:rPr>
          <w:rFonts w:cs="Verdana"/>
          <w:sz w:val="28"/>
          <w:szCs w:val="28"/>
          <w:lang w:val="es-ES"/>
        </w:rPr>
        <w:t xml:space="preserve">, quien expuso que el sistema no </w:t>
      </w:r>
      <w:r w:rsidR="00D9586A">
        <w:rPr>
          <w:rFonts w:cs="Verdana"/>
          <w:sz w:val="28"/>
          <w:szCs w:val="28"/>
          <w:lang w:val="es-ES"/>
        </w:rPr>
        <w:t>permitía</w:t>
      </w:r>
      <w:r w:rsidR="00095186">
        <w:rPr>
          <w:rFonts w:cs="Verdana"/>
          <w:sz w:val="28"/>
          <w:szCs w:val="28"/>
          <w:lang w:val="es-ES"/>
        </w:rPr>
        <w:t xml:space="preserve"> que de manera diferida se alterara la información consignada en </w:t>
      </w:r>
      <w:r w:rsidR="00D9586A">
        <w:rPr>
          <w:rFonts w:cs="Verdana"/>
          <w:sz w:val="28"/>
          <w:szCs w:val="28"/>
          <w:lang w:val="es-ES"/>
        </w:rPr>
        <w:t xml:space="preserve">las historias clínica, aunado a que esa </w:t>
      </w:r>
      <w:r w:rsidR="00095186">
        <w:rPr>
          <w:rFonts w:cs="Verdana"/>
          <w:sz w:val="28"/>
          <w:szCs w:val="28"/>
          <w:lang w:val="es-ES"/>
        </w:rPr>
        <w:t xml:space="preserve">anotación la hizo esa misma </w:t>
      </w:r>
      <w:r w:rsidR="00D9586A">
        <w:rPr>
          <w:rFonts w:cs="Verdana"/>
          <w:sz w:val="28"/>
          <w:szCs w:val="28"/>
          <w:lang w:val="es-ES"/>
        </w:rPr>
        <w:t xml:space="preserve">madrugada </w:t>
      </w:r>
      <w:r w:rsidR="00095186">
        <w:rPr>
          <w:rFonts w:cs="Verdana"/>
          <w:sz w:val="28"/>
          <w:szCs w:val="28"/>
          <w:lang w:val="es-ES"/>
        </w:rPr>
        <w:t xml:space="preserve">después de haber indagado al paciente sobre lo que lo afligía. </w:t>
      </w:r>
    </w:p>
    <w:p w:rsidR="00B00D8E" w:rsidRDefault="00B00D8E" w:rsidP="00573B1F">
      <w:pPr>
        <w:pStyle w:val="Sinespaciado"/>
        <w:spacing w:line="276" w:lineRule="auto"/>
        <w:jc w:val="both"/>
        <w:rPr>
          <w:rFonts w:cs="Verdana"/>
          <w:sz w:val="28"/>
          <w:szCs w:val="28"/>
          <w:lang w:val="es-ES"/>
        </w:rPr>
      </w:pPr>
    </w:p>
    <w:p w:rsidR="00E957A8" w:rsidRDefault="00B00D8E" w:rsidP="00573B1F">
      <w:pPr>
        <w:pStyle w:val="Sinespaciado"/>
        <w:spacing w:line="276" w:lineRule="auto"/>
        <w:jc w:val="both"/>
        <w:rPr>
          <w:rFonts w:cs="Verdana"/>
          <w:sz w:val="28"/>
          <w:szCs w:val="28"/>
          <w:lang w:val="es-ES"/>
        </w:rPr>
      </w:pPr>
      <w:r>
        <w:rPr>
          <w:rFonts w:cs="Verdana"/>
          <w:sz w:val="28"/>
          <w:szCs w:val="28"/>
          <w:lang w:val="es-ES"/>
        </w:rPr>
        <w:t>Frente a la anterior controversia, la Sala se inclinará por concederle mayor credibi</w:t>
      </w:r>
      <w:r w:rsidR="00F07394">
        <w:rPr>
          <w:rFonts w:cs="Verdana"/>
          <w:sz w:val="28"/>
          <w:szCs w:val="28"/>
          <w:lang w:val="es-ES"/>
        </w:rPr>
        <w:t>lidad a la versión dada por la p</w:t>
      </w:r>
      <w:r>
        <w:rPr>
          <w:rFonts w:cs="Verdana"/>
          <w:sz w:val="28"/>
          <w:szCs w:val="28"/>
          <w:lang w:val="es-ES"/>
        </w:rPr>
        <w:t xml:space="preserve">rocesada </w:t>
      </w:r>
      <w:r w:rsidRPr="00B00D8E">
        <w:rPr>
          <w:rFonts w:cs="Verdana"/>
          <w:sz w:val="28"/>
          <w:szCs w:val="28"/>
          <w:lang w:val="es-ES"/>
        </w:rPr>
        <w:t>HILDA CLEMENCIA NARANJO</w:t>
      </w:r>
      <w:r>
        <w:rPr>
          <w:rFonts w:cs="Verdana"/>
          <w:sz w:val="28"/>
          <w:szCs w:val="28"/>
          <w:lang w:val="es-ES"/>
        </w:rPr>
        <w:t>, respecto a que la anotación que figuraba en la historia clínica del óbito, a parti</w:t>
      </w:r>
      <w:r w:rsidR="00E957A8">
        <w:rPr>
          <w:rFonts w:cs="Verdana"/>
          <w:sz w:val="28"/>
          <w:szCs w:val="28"/>
          <w:lang w:val="es-ES"/>
        </w:rPr>
        <w:t>r del momento en el que ingresó</w:t>
      </w:r>
      <w:r>
        <w:rPr>
          <w:rFonts w:cs="Verdana"/>
          <w:sz w:val="28"/>
          <w:szCs w:val="28"/>
          <w:lang w:val="es-ES"/>
        </w:rPr>
        <w:t xml:space="preserve"> </w:t>
      </w:r>
      <w:r w:rsidR="00E957A8">
        <w:rPr>
          <w:rFonts w:cs="Verdana"/>
          <w:sz w:val="28"/>
          <w:szCs w:val="28"/>
          <w:lang w:val="es-ES"/>
        </w:rPr>
        <w:t xml:space="preserve">de la </w:t>
      </w:r>
      <w:r w:rsidR="00E957A8">
        <w:rPr>
          <w:rFonts w:cs="Verdana"/>
          <w:i/>
          <w:sz w:val="28"/>
          <w:szCs w:val="28"/>
          <w:lang w:val="es-ES"/>
        </w:rPr>
        <w:t xml:space="preserve">UCI </w:t>
      </w:r>
      <w:r>
        <w:rPr>
          <w:rFonts w:cs="Verdana"/>
          <w:sz w:val="28"/>
          <w:szCs w:val="28"/>
          <w:lang w:val="es-ES"/>
        </w:rPr>
        <w:t xml:space="preserve">a hospitalización, sobre las alergias del paciente al medicamento de la </w:t>
      </w:r>
      <w:r w:rsidRPr="00545812">
        <w:rPr>
          <w:rFonts w:cs="Verdana"/>
          <w:i/>
          <w:sz w:val="28"/>
          <w:szCs w:val="28"/>
          <w:lang w:val="es-ES"/>
        </w:rPr>
        <w:t>dipirona</w:t>
      </w:r>
      <w:r>
        <w:rPr>
          <w:rFonts w:cs="Verdana"/>
          <w:sz w:val="28"/>
          <w:szCs w:val="28"/>
          <w:lang w:val="es-ES"/>
        </w:rPr>
        <w:t xml:space="preserve">, fueron efectuadas de manera tardía y maliciosa por parte del </w:t>
      </w:r>
      <w:r w:rsidRPr="00B00D8E">
        <w:rPr>
          <w:rFonts w:cs="Verdana"/>
          <w:sz w:val="28"/>
          <w:szCs w:val="28"/>
          <w:lang w:val="es-ES"/>
        </w:rPr>
        <w:t>auxiliar de enfermería YOSIMAR GÓMEZ USURRIAGA</w:t>
      </w:r>
      <w:r>
        <w:rPr>
          <w:rFonts w:cs="Verdana"/>
          <w:sz w:val="28"/>
          <w:szCs w:val="28"/>
          <w:lang w:val="es-ES"/>
        </w:rPr>
        <w:t>, por lo que las mismas no aparecían en dicha historia clínica cuando la Procesada</w:t>
      </w:r>
      <w:r w:rsidR="00545812">
        <w:rPr>
          <w:rFonts w:cs="Verdana"/>
          <w:sz w:val="28"/>
          <w:szCs w:val="28"/>
          <w:lang w:val="es-ES"/>
        </w:rPr>
        <w:t>,</w:t>
      </w:r>
      <w:r>
        <w:rPr>
          <w:rFonts w:cs="Verdana"/>
          <w:sz w:val="28"/>
          <w:szCs w:val="28"/>
          <w:lang w:val="es-ES"/>
        </w:rPr>
        <w:t xml:space="preserve"> por órdenes del médico </w:t>
      </w:r>
      <w:r w:rsidRPr="00B00D8E">
        <w:rPr>
          <w:rFonts w:cs="Verdana"/>
          <w:sz w:val="28"/>
          <w:szCs w:val="28"/>
          <w:lang w:val="es-ES"/>
        </w:rPr>
        <w:t>EIBER ANDRÉS LÓPEZ</w:t>
      </w:r>
      <w:r w:rsidR="00545812">
        <w:rPr>
          <w:rFonts w:cs="Verdana"/>
          <w:sz w:val="28"/>
          <w:szCs w:val="28"/>
          <w:lang w:val="es-ES"/>
        </w:rPr>
        <w:t>,</w:t>
      </w:r>
      <w:r>
        <w:rPr>
          <w:rFonts w:cs="Verdana"/>
          <w:sz w:val="28"/>
          <w:szCs w:val="28"/>
          <w:lang w:val="es-ES"/>
        </w:rPr>
        <w:t xml:space="preserve"> </w:t>
      </w:r>
      <w:r>
        <w:rPr>
          <w:rFonts w:cs="Verdana"/>
          <w:sz w:val="28"/>
          <w:szCs w:val="28"/>
          <w:lang w:val="es-ES"/>
        </w:rPr>
        <w:lastRenderedPageBreak/>
        <w:t xml:space="preserve">procedió a aplicarle al paciente el aludido medicamento </w:t>
      </w:r>
      <w:r w:rsidR="00545812">
        <w:rPr>
          <w:rFonts w:cs="Verdana"/>
          <w:sz w:val="28"/>
          <w:szCs w:val="28"/>
          <w:lang w:val="es-ES"/>
        </w:rPr>
        <w:t xml:space="preserve">de la </w:t>
      </w:r>
      <w:r w:rsidRPr="00545812">
        <w:rPr>
          <w:rFonts w:cs="Verdana"/>
          <w:i/>
          <w:sz w:val="28"/>
          <w:szCs w:val="28"/>
          <w:lang w:val="es-ES"/>
        </w:rPr>
        <w:t>dipirona</w:t>
      </w:r>
      <w:r>
        <w:rPr>
          <w:rFonts w:cs="Verdana"/>
          <w:sz w:val="28"/>
          <w:szCs w:val="28"/>
          <w:lang w:val="es-ES"/>
        </w:rPr>
        <w:t>, del cual se reitera, era alérgico.</w:t>
      </w:r>
    </w:p>
    <w:p w:rsidR="00E957A8" w:rsidRDefault="00E957A8" w:rsidP="00573B1F">
      <w:pPr>
        <w:pStyle w:val="Sinespaciado"/>
        <w:spacing w:line="276" w:lineRule="auto"/>
        <w:jc w:val="both"/>
        <w:rPr>
          <w:rFonts w:cs="Verdana"/>
          <w:sz w:val="28"/>
          <w:szCs w:val="28"/>
          <w:lang w:val="es-ES"/>
        </w:rPr>
      </w:pPr>
    </w:p>
    <w:p w:rsidR="00256E1A" w:rsidRDefault="00E957A8" w:rsidP="00573B1F">
      <w:pPr>
        <w:pStyle w:val="Sinespaciado"/>
        <w:spacing w:line="276" w:lineRule="auto"/>
        <w:jc w:val="both"/>
        <w:rPr>
          <w:rFonts w:cs="Verdana"/>
          <w:sz w:val="28"/>
          <w:szCs w:val="28"/>
          <w:lang w:val="es-ES"/>
        </w:rPr>
      </w:pPr>
      <w:r>
        <w:rPr>
          <w:rFonts w:cs="Verdana"/>
          <w:sz w:val="28"/>
          <w:szCs w:val="28"/>
          <w:lang w:val="es-ES"/>
        </w:rPr>
        <w:t xml:space="preserve">Para llegar a dicha </w:t>
      </w:r>
      <w:r w:rsidR="005B453A">
        <w:rPr>
          <w:rFonts w:cs="Verdana"/>
          <w:sz w:val="28"/>
          <w:szCs w:val="28"/>
          <w:lang w:val="es-ES"/>
        </w:rPr>
        <w:t>conclusión</w:t>
      </w:r>
      <w:r>
        <w:rPr>
          <w:rFonts w:cs="Verdana"/>
          <w:sz w:val="28"/>
          <w:szCs w:val="28"/>
          <w:lang w:val="es-ES"/>
        </w:rPr>
        <w:t xml:space="preserve">, solo basta con cotejar los dichos de la </w:t>
      </w:r>
      <w:r w:rsidR="00F07394">
        <w:rPr>
          <w:rFonts w:cs="Verdana"/>
          <w:sz w:val="28"/>
          <w:szCs w:val="28"/>
          <w:lang w:val="es-ES"/>
        </w:rPr>
        <w:t>p</w:t>
      </w:r>
      <w:r w:rsidR="00256E1A" w:rsidRPr="00256E1A">
        <w:rPr>
          <w:rFonts w:cs="Verdana"/>
          <w:sz w:val="28"/>
          <w:szCs w:val="28"/>
          <w:lang w:val="es-ES"/>
        </w:rPr>
        <w:t>rocesada HILDA CLEMENCIA NARANJO</w:t>
      </w:r>
      <w:r w:rsidR="00256E1A">
        <w:rPr>
          <w:rFonts w:cs="Verdana"/>
          <w:sz w:val="28"/>
          <w:szCs w:val="28"/>
          <w:lang w:val="es-ES"/>
        </w:rPr>
        <w:t xml:space="preserve"> con el acervo probatorio habido en el proceso, de lo cual se tiene lo siguiente:</w:t>
      </w:r>
    </w:p>
    <w:p w:rsidR="00256E1A" w:rsidRDefault="00256E1A" w:rsidP="00573B1F">
      <w:pPr>
        <w:pStyle w:val="Sinespaciado"/>
        <w:spacing w:line="276" w:lineRule="auto"/>
        <w:jc w:val="both"/>
        <w:rPr>
          <w:rFonts w:cs="Verdana"/>
          <w:sz w:val="28"/>
          <w:szCs w:val="28"/>
          <w:lang w:val="es-ES"/>
        </w:rPr>
      </w:pPr>
    </w:p>
    <w:p w:rsidR="00256E1A" w:rsidRDefault="00256E1A" w:rsidP="00573B1F">
      <w:pPr>
        <w:pStyle w:val="Sinespaciado"/>
        <w:numPr>
          <w:ilvl w:val="0"/>
          <w:numId w:val="18"/>
        </w:numPr>
        <w:spacing w:line="276" w:lineRule="auto"/>
        <w:ind w:left="360"/>
        <w:jc w:val="both"/>
        <w:rPr>
          <w:rFonts w:cs="Verdana"/>
          <w:sz w:val="28"/>
          <w:szCs w:val="28"/>
          <w:lang w:val="es-ES"/>
        </w:rPr>
      </w:pPr>
      <w:r>
        <w:rPr>
          <w:rFonts w:cs="Verdana"/>
          <w:sz w:val="28"/>
          <w:szCs w:val="28"/>
          <w:lang w:val="es-ES"/>
        </w:rPr>
        <w:t>Seg</w:t>
      </w:r>
      <w:r w:rsidR="00F07394">
        <w:rPr>
          <w:rFonts w:cs="Verdana"/>
          <w:sz w:val="28"/>
          <w:szCs w:val="28"/>
          <w:lang w:val="es-ES"/>
        </w:rPr>
        <w:t>ún el testimonio de la Sra. MARÍ</w:t>
      </w:r>
      <w:r>
        <w:rPr>
          <w:rFonts w:cs="Verdana"/>
          <w:sz w:val="28"/>
          <w:szCs w:val="28"/>
          <w:lang w:val="es-ES"/>
        </w:rPr>
        <w:t xml:space="preserve">A ELCY SALAZAR, pariente del óbito, a partir del momento en el que su consanguíneo fue traslado de la </w:t>
      </w:r>
      <w:r>
        <w:rPr>
          <w:rFonts w:cs="Verdana"/>
          <w:i/>
          <w:sz w:val="28"/>
          <w:szCs w:val="28"/>
          <w:lang w:val="es-ES"/>
        </w:rPr>
        <w:t xml:space="preserve">UCI </w:t>
      </w:r>
      <w:r>
        <w:rPr>
          <w:rFonts w:cs="Verdana"/>
          <w:sz w:val="28"/>
          <w:szCs w:val="28"/>
          <w:lang w:val="es-ES"/>
        </w:rPr>
        <w:t xml:space="preserve">a hospitalización, Ella y la persona que hizo entrega </w:t>
      </w:r>
      <w:r w:rsidR="00545812">
        <w:rPr>
          <w:rFonts w:cs="Verdana"/>
          <w:sz w:val="28"/>
          <w:szCs w:val="28"/>
          <w:lang w:val="es-ES"/>
        </w:rPr>
        <w:t xml:space="preserve">del enfermo </w:t>
      </w:r>
      <w:r>
        <w:rPr>
          <w:rFonts w:cs="Verdana"/>
          <w:sz w:val="28"/>
          <w:szCs w:val="28"/>
          <w:lang w:val="es-ES"/>
        </w:rPr>
        <w:t xml:space="preserve">le hicieron saber </w:t>
      </w:r>
      <w:r w:rsidR="00E334ED">
        <w:rPr>
          <w:rFonts w:cs="Verdana"/>
          <w:sz w:val="28"/>
          <w:szCs w:val="28"/>
          <w:lang w:val="es-ES"/>
        </w:rPr>
        <w:t xml:space="preserve">al sujeto </w:t>
      </w:r>
      <w:r>
        <w:rPr>
          <w:rFonts w:cs="Verdana"/>
          <w:sz w:val="28"/>
          <w:szCs w:val="28"/>
          <w:lang w:val="es-ES"/>
        </w:rPr>
        <w:t xml:space="preserve">que </w:t>
      </w:r>
      <w:r w:rsidR="00545812">
        <w:rPr>
          <w:rFonts w:cs="Verdana"/>
          <w:sz w:val="28"/>
          <w:szCs w:val="28"/>
          <w:lang w:val="es-ES"/>
        </w:rPr>
        <w:t xml:space="preserve">lo </w:t>
      </w:r>
      <w:r>
        <w:rPr>
          <w:rFonts w:cs="Verdana"/>
          <w:sz w:val="28"/>
          <w:szCs w:val="28"/>
          <w:lang w:val="es-ES"/>
        </w:rPr>
        <w:t xml:space="preserve">recibió en el 4º piso de la alergia </w:t>
      </w:r>
      <w:r w:rsidR="00E334ED">
        <w:rPr>
          <w:rFonts w:cs="Verdana"/>
          <w:sz w:val="28"/>
          <w:szCs w:val="28"/>
          <w:lang w:val="es-ES"/>
        </w:rPr>
        <w:t xml:space="preserve">que </w:t>
      </w:r>
      <w:r w:rsidR="007A679F">
        <w:rPr>
          <w:rFonts w:cs="Verdana"/>
          <w:sz w:val="28"/>
          <w:szCs w:val="28"/>
          <w:lang w:val="es-ES"/>
        </w:rPr>
        <w:t>padecía</w:t>
      </w:r>
      <w:r w:rsidR="00E334ED">
        <w:rPr>
          <w:rFonts w:cs="Verdana"/>
          <w:sz w:val="28"/>
          <w:szCs w:val="28"/>
          <w:lang w:val="es-ES"/>
        </w:rPr>
        <w:t xml:space="preserve"> </w:t>
      </w:r>
      <w:r>
        <w:rPr>
          <w:rFonts w:cs="Verdana"/>
          <w:sz w:val="28"/>
          <w:szCs w:val="28"/>
          <w:lang w:val="es-ES"/>
        </w:rPr>
        <w:t xml:space="preserve">al medicamento </w:t>
      </w:r>
      <w:r w:rsidRPr="00545812">
        <w:rPr>
          <w:rFonts w:cs="Verdana"/>
          <w:i/>
          <w:sz w:val="28"/>
          <w:szCs w:val="28"/>
          <w:lang w:val="es-ES"/>
        </w:rPr>
        <w:t>dipirona</w:t>
      </w:r>
      <w:r>
        <w:rPr>
          <w:rFonts w:cs="Verdana"/>
          <w:sz w:val="28"/>
          <w:szCs w:val="28"/>
          <w:lang w:val="es-ES"/>
        </w:rPr>
        <w:t xml:space="preserve">. Los dichos de </w:t>
      </w:r>
      <w:r w:rsidR="00A40D8D">
        <w:rPr>
          <w:rFonts w:cs="Verdana"/>
          <w:sz w:val="28"/>
          <w:szCs w:val="28"/>
          <w:lang w:val="es-ES"/>
        </w:rPr>
        <w:t>MARÍ</w:t>
      </w:r>
      <w:r w:rsidRPr="00256E1A">
        <w:rPr>
          <w:rFonts w:cs="Verdana"/>
          <w:sz w:val="28"/>
          <w:szCs w:val="28"/>
          <w:lang w:val="es-ES"/>
        </w:rPr>
        <w:t>A ELCY SALAZAR</w:t>
      </w:r>
      <w:r>
        <w:rPr>
          <w:rFonts w:cs="Verdana"/>
          <w:sz w:val="28"/>
          <w:szCs w:val="28"/>
          <w:lang w:val="es-ES"/>
        </w:rPr>
        <w:t xml:space="preserve">, de una u otra forma obtienen eco en las declaraciones de NATIVIDAD SÁNCHEZ, quien fue la enfermera de la </w:t>
      </w:r>
      <w:r>
        <w:rPr>
          <w:rFonts w:cs="Verdana"/>
          <w:i/>
          <w:sz w:val="28"/>
          <w:szCs w:val="28"/>
          <w:lang w:val="es-ES"/>
        </w:rPr>
        <w:t xml:space="preserve">UCI </w:t>
      </w:r>
      <w:r>
        <w:rPr>
          <w:rFonts w:cs="Verdana"/>
          <w:sz w:val="28"/>
          <w:szCs w:val="28"/>
          <w:lang w:val="es-ES"/>
        </w:rPr>
        <w:t xml:space="preserve">que en </w:t>
      </w:r>
      <w:r w:rsidRPr="00256E1A">
        <w:rPr>
          <w:rFonts w:cs="Verdana"/>
          <w:sz w:val="28"/>
          <w:szCs w:val="28"/>
          <w:lang w:val="es-ES"/>
        </w:rPr>
        <w:t>horas de</w:t>
      </w:r>
      <w:r>
        <w:rPr>
          <w:rFonts w:cs="Verdana"/>
          <w:sz w:val="28"/>
          <w:szCs w:val="28"/>
          <w:lang w:val="es-ES"/>
        </w:rPr>
        <w:t xml:space="preserve"> </w:t>
      </w:r>
      <w:r w:rsidRPr="00256E1A">
        <w:rPr>
          <w:rFonts w:cs="Verdana"/>
          <w:sz w:val="28"/>
          <w:szCs w:val="28"/>
          <w:lang w:val="es-ES"/>
        </w:rPr>
        <w:t>l</w:t>
      </w:r>
      <w:r>
        <w:rPr>
          <w:rFonts w:cs="Verdana"/>
          <w:sz w:val="28"/>
          <w:szCs w:val="28"/>
          <w:lang w:val="es-ES"/>
        </w:rPr>
        <w:t>a noche del</w:t>
      </w:r>
      <w:r w:rsidRPr="00256E1A">
        <w:rPr>
          <w:rFonts w:cs="Verdana"/>
          <w:sz w:val="28"/>
          <w:szCs w:val="28"/>
          <w:lang w:val="es-ES"/>
        </w:rPr>
        <w:t xml:space="preserve"> 26 de </w:t>
      </w:r>
      <w:r w:rsidR="00E334ED" w:rsidRPr="00256E1A">
        <w:rPr>
          <w:rFonts w:cs="Verdana"/>
          <w:sz w:val="28"/>
          <w:szCs w:val="28"/>
          <w:lang w:val="es-ES"/>
        </w:rPr>
        <w:t>septiembre</w:t>
      </w:r>
      <w:r w:rsidRPr="00256E1A">
        <w:rPr>
          <w:rFonts w:cs="Verdana"/>
          <w:sz w:val="28"/>
          <w:szCs w:val="28"/>
          <w:lang w:val="es-ES"/>
        </w:rPr>
        <w:t xml:space="preserve"> de </w:t>
      </w:r>
      <w:r>
        <w:rPr>
          <w:rFonts w:cs="Verdana"/>
          <w:sz w:val="28"/>
          <w:szCs w:val="28"/>
          <w:lang w:val="es-ES"/>
        </w:rPr>
        <w:t xml:space="preserve">2.010 se encargó de entregar al paciente a las dependencias de hospitalización. Es de anotar que </w:t>
      </w:r>
      <w:r w:rsidR="00545812">
        <w:rPr>
          <w:rFonts w:cs="Verdana"/>
          <w:sz w:val="28"/>
          <w:szCs w:val="28"/>
          <w:lang w:val="es-ES"/>
        </w:rPr>
        <w:t xml:space="preserve">pese a </w:t>
      </w:r>
      <w:r w:rsidR="000C7F07">
        <w:rPr>
          <w:rFonts w:cs="Verdana"/>
          <w:sz w:val="28"/>
          <w:szCs w:val="28"/>
          <w:lang w:val="es-ES"/>
        </w:rPr>
        <w:t xml:space="preserve">que </w:t>
      </w:r>
      <w:r>
        <w:rPr>
          <w:rFonts w:cs="Verdana"/>
          <w:sz w:val="28"/>
          <w:szCs w:val="28"/>
          <w:lang w:val="es-ES"/>
        </w:rPr>
        <w:t xml:space="preserve">esta testigo </w:t>
      </w:r>
      <w:r w:rsidR="007A679F">
        <w:rPr>
          <w:rFonts w:cs="Verdana"/>
          <w:sz w:val="28"/>
          <w:szCs w:val="28"/>
          <w:lang w:val="es-ES"/>
        </w:rPr>
        <w:t>reconoció</w:t>
      </w:r>
      <w:r w:rsidR="00E334ED">
        <w:rPr>
          <w:rFonts w:cs="Verdana"/>
          <w:sz w:val="28"/>
          <w:szCs w:val="28"/>
          <w:lang w:val="es-ES"/>
        </w:rPr>
        <w:t xml:space="preserve"> que en la </w:t>
      </w:r>
      <w:r w:rsidR="00E334ED">
        <w:rPr>
          <w:rFonts w:cs="Verdana"/>
          <w:i/>
          <w:sz w:val="28"/>
          <w:szCs w:val="28"/>
          <w:lang w:val="es-ES"/>
        </w:rPr>
        <w:t xml:space="preserve">UCI </w:t>
      </w:r>
      <w:r w:rsidR="00E334ED">
        <w:rPr>
          <w:rFonts w:cs="Verdana"/>
          <w:sz w:val="28"/>
          <w:szCs w:val="28"/>
          <w:lang w:val="es-ES"/>
        </w:rPr>
        <w:t>se tuvo en cuenta que el paciente e</w:t>
      </w:r>
      <w:r w:rsidR="00545812">
        <w:rPr>
          <w:rFonts w:cs="Verdana"/>
          <w:sz w:val="28"/>
          <w:szCs w:val="28"/>
          <w:lang w:val="es-ES"/>
        </w:rPr>
        <w:t xml:space="preserve">ra alérgico a la dipirona, </w:t>
      </w:r>
      <w:r w:rsidR="00E334ED">
        <w:rPr>
          <w:rFonts w:cs="Verdana"/>
          <w:sz w:val="28"/>
          <w:szCs w:val="28"/>
          <w:lang w:val="es-ES"/>
        </w:rPr>
        <w:t xml:space="preserve">fue un tanto evasiva en sus respuesta respecto a que si dicha novedad se la hizo saber </w:t>
      </w:r>
      <w:r w:rsidR="00545812">
        <w:rPr>
          <w:rFonts w:cs="Verdana"/>
          <w:sz w:val="28"/>
          <w:szCs w:val="28"/>
          <w:lang w:val="es-ES"/>
        </w:rPr>
        <w:t xml:space="preserve">expresamente </w:t>
      </w:r>
      <w:r w:rsidR="00E334ED">
        <w:rPr>
          <w:rFonts w:cs="Verdana"/>
          <w:sz w:val="28"/>
          <w:szCs w:val="28"/>
          <w:lang w:val="es-ES"/>
        </w:rPr>
        <w:t xml:space="preserve">a la persona que en hospitalización le recibió al paciente, lo cual le tocó </w:t>
      </w:r>
      <w:r>
        <w:rPr>
          <w:rFonts w:cs="Verdana"/>
          <w:sz w:val="28"/>
          <w:szCs w:val="28"/>
          <w:lang w:val="es-ES"/>
        </w:rPr>
        <w:t>a</w:t>
      </w:r>
      <w:r w:rsidR="00E334ED">
        <w:rPr>
          <w:rFonts w:cs="Verdana"/>
          <w:sz w:val="28"/>
          <w:szCs w:val="28"/>
          <w:lang w:val="es-ES"/>
        </w:rPr>
        <w:t>dmitir a</w:t>
      </w:r>
      <w:r>
        <w:rPr>
          <w:rFonts w:cs="Verdana"/>
          <w:sz w:val="28"/>
          <w:szCs w:val="28"/>
          <w:lang w:val="es-ES"/>
        </w:rPr>
        <w:t xml:space="preserve"> regañadientes </w:t>
      </w:r>
      <w:r w:rsidR="00E334ED">
        <w:rPr>
          <w:rFonts w:cs="Verdana"/>
          <w:sz w:val="28"/>
          <w:szCs w:val="28"/>
          <w:lang w:val="es-ES"/>
        </w:rPr>
        <w:t xml:space="preserve">como consecuencia del acucioso en incisivo interrogatorio al que fue sometida por parte de la Defensa.  </w:t>
      </w:r>
    </w:p>
    <w:p w:rsidR="00E334ED" w:rsidRDefault="00E334ED" w:rsidP="00573B1F">
      <w:pPr>
        <w:pStyle w:val="Sinespaciado"/>
        <w:spacing w:line="276" w:lineRule="auto"/>
        <w:jc w:val="both"/>
        <w:rPr>
          <w:rFonts w:cs="Verdana"/>
          <w:sz w:val="28"/>
          <w:szCs w:val="28"/>
          <w:lang w:val="es-ES"/>
        </w:rPr>
      </w:pPr>
    </w:p>
    <w:p w:rsidR="00256E1A" w:rsidRDefault="00E334ED" w:rsidP="00573B1F">
      <w:pPr>
        <w:pStyle w:val="Sinespaciado"/>
        <w:spacing w:line="276" w:lineRule="auto"/>
        <w:ind w:left="360"/>
        <w:jc w:val="both"/>
        <w:rPr>
          <w:rFonts w:cs="Verdana"/>
          <w:sz w:val="28"/>
          <w:szCs w:val="28"/>
          <w:lang w:val="es-ES"/>
        </w:rPr>
      </w:pPr>
      <w:r>
        <w:rPr>
          <w:rFonts w:cs="Verdana"/>
          <w:sz w:val="28"/>
          <w:szCs w:val="28"/>
          <w:lang w:val="es-ES"/>
        </w:rPr>
        <w:t xml:space="preserve">De igual forma, el acervo probatorio, en especial todo lo consignado en la historia clínica, nos enseña que </w:t>
      </w:r>
      <w:r w:rsidR="004B1C40" w:rsidRPr="004B1C40">
        <w:rPr>
          <w:rFonts w:cs="Verdana"/>
          <w:sz w:val="28"/>
          <w:szCs w:val="28"/>
          <w:lang w:val="es-ES"/>
        </w:rPr>
        <w:t xml:space="preserve">YOSIMAR GÓMEZ USURRIAGA </w:t>
      </w:r>
      <w:r w:rsidR="004B1C40">
        <w:rPr>
          <w:rFonts w:cs="Verdana"/>
          <w:sz w:val="28"/>
          <w:szCs w:val="28"/>
          <w:lang w:val="es-ES"/>
        </w:rPr>
        <w:t xml:space="preserve">fue </w:t>
      </w:r>
      <w:r>
        <w:rPr>
          <w:rFonts w:cs="Verdana"/>
          <w:sz w:val="28"/>
          <w:szCs w:val="28"/>
          <w:lang w:val="es-ES"/>
        </w:rPr>
        <w:t xml:space="preserve">el funcionario del área de </w:t>
      </w:r>
      <w:r w:rsidR="00C9763E">
        <w:rPr>
          <w:rFonts w:cs="Verdana"/>
          <w:sz w:val="28"/>
          <w:szCs w:val="28"/>
          <w:lang w:val="es-ES"/>
        </w:rPr>
        <w:t>hospitalización</w:t>
      </w:r>
      <w:r>
        <w:rPr>
          <w:rFonts w:cs="Verdana"/>
          <w:sz w:val="28"/>
          <w:szCs w:val="28"/>
          <w:lang w:val="es-ES"/>
        </w:rPr>
        <w:t xml:space="preserve"> </w:t>
      </w:r>
      <w:r w:rsidR="005B453A">
        <w:rPr>
          <w:rFonts w:cs="Verdana"/>
          <w:sz w:val="28"/>
          <w:szCs w:val="28"/>
          <w:lang w:val="es-ES"/>
        </w:rPr>
        <w:t>quien</w:t>
      </w:r>
      <w:r>
        <w:rPr>
          <w:rFonts w:cs="Verdana"/>
          <w:sz w:val="28"/>
          <w:szCs w:val="28"/>
          <w:lang w:val="es-ES"/>
        </w:rPr>
        <w:t xml:space="preserve"> </w:t>
      </w:r>
      <w:r w:rsidR="004B1C40">
        <w:rPr>
          <w:rFonts w:cs="Verdana"/>
          <w:sz w:val="28"/>
          <w:szCs w:val="28"/>
          <w:lang w:val="es-ES"/>
        </w:rPr>
        <w:t xml:space="preserve">esa noche del </w:t>
      </w:r>
      <w:r w:rsidR="00F07394">
        <w:rPr>
          <w:rFonts w:cs="Verdana"/>
          <w:sz w:val="28"/>
          <w:szCs w:val="28"/>
          <w:lang w:val="es-ES"/>
        </w:rPr>
        <w:t>26 de s</w:t>
      </w:r>
      <w:r w:rsidR="004B1C40" w:rsidRPr="004B1C40">
        <w:rPr>
          <w:rFonts w:cs="Verdana"/>
          <w:sz w:val="28"/>
          <w:szCs w:val="28"/>
          <w:lang w:val="es-ES"/>
        </w:rPr>
        <w:t xml:space="preserve">eptiembre de </w:t>
      </w:r>
      <w:r w:rsidR="004B1C40">
        <w:rPr>
          <w:rFonts w:cs="Verdana"/>
          <w:sz w:val="28"/>
          <w:szCs w:val="28"/>
          <w:lang w:val="es-ES"/>
        </w:rPr>
        <w:t xml:space="preserve">2.010 se </w:t>
      </w:r>
      <w:r>
        <w:rPr>
          <w:rFonts w:cs="Verdana"/>
          <w:sz w:val="28"/>
          <w:szCs w:val="28"/>
          <w:lang w:val="es-ES"/>
        </w:rPr>
        <w:t>encargó de recibir</w:t>
      </w:r>
      <w:r w:rsidR="004B1C40">
        <w:rPr>
          <w:rFonts w:cs="Verdana"/>
          <w:sz w:val="28"/>
          <w:szCs w:val="28"/>
          <w:lang w:val="es-ES"/>
        </w:rPr>
        <w:t xml:space="preserve"> al paciente, pero vemos que en la </w:t>
      </w:r>
      <w:r w:rsidR="004B1C40" w:rsidRPr="004B1C40">
        <w:rPr>
          <w:rFonts w:cs="Verdana"/>
          <w:sz w:val="28"/>
          <w:szCs w:val="28"/>
          <w:lang w:val="es-ES"/>
        </w:rPr>
        <w:t>nota de enfermería que dat</w:t>
      </w:r>
      <w:r w:rsidR="00F07394">
        <w:rPr>
          <w:rFonts w:cs="Verdana"/>
          <w:sz w:val="28"/>
          <w:szCs w:val="28"/>
          <w:lang w:val="es-ES"/>
        </w:rPr>
        <w:t>a de las 23:16 horas del 26 de s</w:t>
      </w:r>
      <w:r w:rsidR="004B1C40" w:rsidRPr="004B1C40">
        <w:rPr>
          <w:rFonts w:cs="Verdana"/>
          <w:sz w:val="28"/>
          <w:szCs w:val="28"/>
          <w:lang w:val="es-ES"/>
        </w:rPr>
        <w:t>eptiembre de esa anualidad</w:t>
      </w:r>
      <w:r w:rsidR="004B1C40">
        <w:rPr>
          <w:rFonts w:cs="Verdana"/>
          <w:sz w:val="28"/>
          <w:szCs w:val="28"/>
          <w:lang w:val="es-ES"/>
        </w:rPr>
        <w:t xml:space="preserve">, en momento alguno consignó </w:t>
      </w:r>
      <w:r w:rsidR="00C9763E">
        <w:rPr>
          <w:rFonts w:cs="Verdana"/>
          <w:sz w:val="28"/>
          <w:szCs w:val="28"/>
          <w:lang w:val="es-ES"/>
        </w:rPr>
        <w:t xml:space="preserve">nada sobre las alergias del paciente al medicamento de la </w:t>
      </w:r>
      <w:r w:rsidR="00C9763E" w:rsidRPr="00545812">
        <w:rPr>
          <w:rFonts w:cs="Verdana"/>
          <w:i/>
          <w:sz w:val="28"/>
          <w:szCs w:val="28"/>
          <w:lang w:val="es-ES"/>
        </w:rPr>
        <w:t>dipirona</w:t>
      </w:r>
      <w:r w:rsidR="00C9763E">
        <w:rPr>
          <w:rFonts w:cs="Verdana"/>
          <w:sz w:val="28"/>
          <w:szCs w:val="28"/>
          <w:lang w:val="es-ES"/>
        </w:rPr>
        <w:t xml:space="preserve">, pese a que del contenido de las atestaciones de las </w:t>
      </w:r>
      <w:r w:rsidR="00C9763E">
        <w:rPr>
          <w:rFonts w:cs="Verdana"/>
          <w:sz w:val="28"/>
          <w:szCs w:val="28"/>
          <w:lang w:val="es-ES"/>
        </w:rPr>
        <w:lastRenderedPageBreak/>
        <w:t xml:space="preserve">Sras. </w:t>
      </w:r>
      <w:r w:rsidR="00F07394">
        <w:rPr>
          <w:rFonts w:cs="Verdana"/>
          <w:sz w:val="28"/>
          <w:szCs w:val="28"/>
          <w:lang w:val="es-ES"/>
        </w:rPr>
        <w:t>MARÍ</w:t>
      </w:r>
      <w:r w:rsidR="00C9763E" w:rsidRPr="00C9763E">
        <w:rPr>
          <w:rFonts w:cs="Verdana"/>
          <w:sz w:val="28"/>
          <w:szCs w:val="28"/>
          <w:lang w:val="es-ES"/>
        </w:rPr>
        <w:t>A ELCY SALAZAR</w:t>
      </w:r>
      <w:r w:rsidR="00C9763E">
        <w:rPr>
          <w:rFonts w:cs="Verdana"/>
          <w:sz w:val="28"/>
          <w:szCs w:val="28"/>
          <w:lang w:val="es-ES"/>
        </w:rPr>
        <w:t xml:space="preserve"> y </w:t>
      </w:r>
      <w:r w:rsidR="00C9763E" w:rsidRPr="00C9763E">
        <w:rPr>
          <w:rFonts w:cs="Verdana"/>
          <w:sz w:val="28"/>
          <w:szCs w:val="28"/>
          <w:lang w:val="es-ES"/>
        </w:rPr>
        <w:t>NATIVIDAD SÁNCHEZ</w:t>
      </w:r>
      <w:r w:rsidR="00C9763E">
        <w:rPr>
          <w:rFonts w:cs="Verdana"/>
          <w:sz w:val="28"/>
          <w:szCs w:val="28"/>
          <w:lang w:val="es-ES"/>
        </w:rPr>
        <w:t xml:space="preserve">, se tiene que Ellas se lo hicieron saber de manera expresa. </w:t>
      </w:r>
    </w:p>
    <w:p w:rsidR="00C9763E" w:rsidRDefault="00C9763E" w:rsidP="00573B1F">
      <w:pPr>
        <w:pStyle w:val="Sinespaciado"/>
        <w:spacing w:line="276" w:lineRule="auto"/>
        <w:jc w:val="both"/>
        <w:rPr>
          <w:rFonts w:cs="Verdana"/>
          <w:sz w:val="28"/>
          <w:szCs w:val="28"/>
          <w:lang w:val="es-ES"/>
        </w:rPr>
      </w:pPr>
    </w:p>
    <w:p w:rsidR="00B00D8E" w:rsidRDefault="00C9763E" w:rsidP="00573B1F">
      <w:pPr>
        <w:pStyle w:val="Sinespaciado"/>
        <w:numPr>
          <w:ilvl w:val="0"/>
          <w:numId w:val="18"/>
        </w:numPr>
        <w:spacing w:line="276" w:lineRule="auto"/>
        <w:ind w:left="360"/>
        <w:jc w:val="both"/>
        <w:rPr>
          <w:rFonts w:cs="Verdana"/>
          <w:sz w:val="28"/>
          <w:szCs w:val="28"/>
          <w:lang w:val="es-ES"/>
        </w:rPr>
      </w:pPr>
      <w:r>
        <w:rPr>
          <w:rFonts w:cs="Verdana"/>
          <w:sz w:val="28"/>
          <w:szCs w:val="28"/>
          <w:lang w:val="es-ES"/>
        </w:rPr>
        <w:t xml:space="preserve">Un análisis del testimonio absuelto por </w:t>
      </w:r>
      <w:r w:rsidRPr="00C9763E">
        <w:rPr>
          <w:rFonts w:cs="Verdana"/>
          <w:sz w:val="28"/>
          <w:szCs w:val="28"/>
          <w:lang w:val="es-ES"/>
        </w:rPr>
        <w:t>YOSIMAR GÓMEZ USURRIAGA</w:t>
      </w:r>
      <w:r>
        <w:rPr>
          <w:rFonts w:cs="Verdana"/>
          <w:sz w:val="28"/>
          <w:szCs w:val="28"/>
          <w:lang w:val="es-ES"/>
        </w:rPr>
        <w:t xml:space="preserve">, se desprende como el testigo </w:t>
      </w:r>
      <w:r w:rsidR="00545812">
        <w:rPr>
          <w:rFonts w:cs="Verdana"/>
          <w:sz w:val="28"/>
          <w:szCs w:val="28"/>
          <w:lang w:val="es-ES"/>
        </w:rPr>
        <w:t xml:space="preserve">en su relato </w:t>
      </w:r>
      <w:r>
        <w:rPr>
          <w:rFonts w:cs="Verdana"/>
          <w:sz w:val="28"/>
          <w:szCs w:val="28"/>
          <w:lang w:val="es-ES"/>
        </w:rPr>
        <w:t>asume una actitud imprecisa, sinuosa, contradictoria e ilógica para</w:t>
      </w:r>
      <w:r w:rsidR="00405286">
        <w:rPr>
          <w:rFonts w:cs="Verdana"/>
          <w:sz w:val="28"/>
          <w:szCs w:val="28"/>
          <w:lang w:val="es-ES"/>
        </w:rPr>
        <w:t xml:space="preserve"> explicar cómo fue que consignó en la nota de enfermería de las </w:t>
      </w:r>
      <w:r w:rsidR="00405286" w:rsidRPr="00405286">
        <w:rPr>
          <w:rFonts w:cs="Verdana"/>
          <w:sz w:val="28"/>
          <w:szCs w:val="28"/>
          <w:lang w:val="es-ES"/>
        </w:rPr>
        <w:t xml:space="preserve">05:40 horas del 27 de septiembre de 2.010 </w:t>
      </w:r>
      <w:r w:rsidR="00545812">
        <w:rPr>
          <w:rFonts w:cs="Verdana"/>
          <w:sz w:val="28"/>
          <w:szCs w:val="28"/>
          <w:lang w:val="es-ES"/>
        </w:rPr>
        <w:t xml:space="preserve">todo lo relacionado con </w:t>
      </w:r>
      <w:r w:rsidR="00405286">
        <w:rPr>
          <w:rFonts w:cs="Verdana"/>
          <w:sz w:val="28"/>
          <w:szCs w:val="28"/>
          <w:lang w:val="es-ES"/>
        </w:rPr>
        <w:t xml:space="preserve">que el </w:t>
      </w:r>
      <w:r w:rsidR="00405286" w:rsidRPr="00405286">
        <w:rPr>
          <w:rFonts w:cs="Verdana"/>
          <w:sz w:val="28"/>
          <w:szCs w:val="28"/>
          <w:lang w:val="es-ES"/>
        </w:rPr>
        <w:t xml:space="preserve">paciente </w:t>
      </w:r>
      <w:r w:rsidR="00405286">
        <w:rPr>
          <w:rFonts w:cs="Verdana"/>
          <w:sz w:val="28"/>
          <w:szCs w:val="28"/>
          <w:lang w:val="es-ES"/>
        </w:rPr>
        <w:t xml:space="preserve">era alérgico a la </w:t>
      </w:r>
      <w:r w:rsidR="00405286" w:rsidRPr="00545812">
        <w:rPr>
          <w:rFonts w:cs="Verdana"/>
          <w:i/>
          <w:sz w:val="28"/>
          <w:szCs w:val="28"/>
          <w:lang w:val="es-ES"/>
        </w:rPr>
        <w:t>dipirona</w:t>
      </w:r>
      <w:r w:rsidR="00545812">
        <w:rPr>
          <w:rFonts w:cs="Verdana"/>
          <w:sz w:val="28"/>
          <w:szCs w:val="28"/>
          <w:lang w:val="es-ES"/>
        </w:rPr>
        <w:t xml:space="preserve">. </w:t>
      </w:r>
      <w:r w:rsidR="007A679F">
        <w:rPr>
          <w:rFonts w:cs="Verdana"/>
          <w:sz w:val="28"/>
          <w:szCs w:val="28"/>
          <w:lang w:val="es-ES"/>
        </w:rPr>
        <w:t>Así</w:t>
      </w:r>
      <w:r w:rsidR="00545812">
        <w:rPr>
          <w:rFonts w:cs="Verdana"/>
          <w:sz w:val="28"/>
          <w:szCs w:val="28"/>
          <w:lang w:val="es-ES"/>
        </w:rPr>
        <w:t xml:space="preserve"> tenemos que</w:t>
      </w:r>
      <w:r w:rsidR="00405286">
        <w:rPr>
          <w:rFonts w:cs="Verdana"/>
          <w:sz w:val="28"/>
          <w:szCs w:val="28"/>
          <w:lang w:val="es-ES"/>
        </w:rPr>
        <w:t xml:space="preserve"> inicialmente </w:t>
      </w:r>
      <w:r w:rsidR="00545812">
        <w:rPr>
          <w:rFonts w:cs="Verdana"/>
          <w:sz w:val="28"/>
          <w:szCs w:val="28"/>
          <w:lang w:val="es-ES"/>
        </w:rPr>
        <w:t>expuso que no recordaba</w:t>
      </w:r>
      <w:r w:rsidR="00405286">
        <w:rPr>
          <w:rFonts w:cs="Verdana"/>
          <w:sz w:val="28"/>
          <w:szCs w:val="28"/>
          <w:lang w:val="es-ES"/>
        </w:rPr>
        <w:t xml:space="preserve"> de donde obtuvo esa información, para luego decir que la misma provino del paciente, lo que para la Sala se torna un tanto extraño, ya que de ser ello cierto, lo lógico es que la misma la hubiera consignado en las anotaciones que le hizo a la historia clínica a </w:t>
      </w:r>
      <w:r w:rsidR="00405286" w:rsidRPr="00405286">
        <w:rPr>
          <w:rFonts w:cs="Verdana"/>
          <w:sz w:val="28"/>
          <w:szCs w:val="28"/>
          <w:lang w:val="es-ES"/>
        </w:rPr>
        <w:t>las 04:38 horas del 27 de septiembre de esa anualidad</w:t>
      </w:r>
      <w:r w:rsidR="005667B6">
        <w:rPr>
          <w:rFonts w:cs="Verdana"/>
          <w:sz w:val="28"/>
          <w:szCs w:val="28"/>
          <w:lang w:val="es-ES"/>
        </w:rPr>
        <w:t xml:space="preserve">, si se tiene en cuenta que para ese momento el paciente </w:t>
      </w:r>
      <w:r w:rsidR="00545812">
        <w:rPr>
          <w:rFonts w:cs="Verdana"/>
          <w:sz w:val="28"/>
          <w:szCs w:val="28"/>
          <w:lang w:val="es-ES"/>
        </w:rPr>
        <w:t xml:space="preserve">le </w:t>
      </w:r>
      <w:r w:rsidR="005667B6">
        <w:rPr>
          <w:rFonts w:cs="Verdana"/>
          <w:sz w:val="28"/>
          <w:szCs w:val="28"/>
          <w:lang w:val="es-ES"/>
        </w:rPr>
        <w:t>hizo saber de uno</w:t>
      </w:r>
      <w:r w:rsidR="000C7F07">
        <w:rPr>
          <w:rFonts w:cs="Verdana"/>
          <w:sz w:val="28"/>
          <w:szCs w:val="28"/>
          <w:lang w:val="es-ES"/>
        </w:rPr>
        <w:t>s</w:t>
      </w:r>
      <w:r w:rsidR="005667B6">
        <w:rPr>
          <w:rFonts w:cs="Verdana"/>
          <w:sz w:val="28"/>
          <w:szCs w:val="28"/>
          <w:lang w:val="es-ES"/>
        </w:rPr>
        <w:t xml:space="preserve"> dolores que lo aquejaban, lo que ameritó </w:t>
      </w:r>
      <w:r w:rsidR="00545812">
        <w:rPr>
          <w:rFonts w:cs="Verdana"/>
          <w:sz w:val="28"/>
          <w:szCs w:val="28"/>
          <w:lang w:val="es-ES"/>
        </w:rPr>
        <w:t xml:space="preserve">que se suministrara </w:t>
      </w:r>
      <w:r w:rsidR="005667B6">
        <w:rPr>
          <w:rFonts w:cs="Verdana"/>
          <w:sz w:val="28"/>
          <w:szCs w:val="28"/>
          <w:lang w:val="es-ES"/>
        </w:rPr>
        <w:t>un medicamento para paliarlo</w:t>
      </w:r>
      <w:r w:rsidR="00405286">
        <w:rPr>
          <w:rFonts w:cs="Verdana"/>
          <w:sz w:val="28"/>
          <w:szCs w:val="28"/>
          <w:lang w:val="es-ES"/>
        </w:rPr>
        <w:t xml:space="preserve">. Es más, de ser cierto que el enfermero </w:t>
      </w:r>
      <w:r w:rsidR="005667B6" w:rsidRPr="005667B6">
        <w:rPr>
          <w:rFonts w:cs="Verdana"/>
          <w:sz w:val="28"/>
          <w:szCs w:val="28"/>
          <w:lang w:val="es-ES"/>
        </w:rPr>
        <w:t xml:space="preserve">GÓMEZ USURRIAGA </w:t>
      </w:r>
      <w:r w:rsidR="00545812">
        <w:rPr>
          <w:rFonts w:cs="Verdana"/>
          <w:sz w:val="28"/>
          <w:szCs w:val="28"/>
          <w:lang w:val="es-ES"/>
        </w:rPr>
        <w:t>signó</w:t>
      </w:r>
      <w:r w:rsidR="00405286">
        <w:rPr>
          <w:rFonts w:cs="Verdana"/>
          <w:sz w:val="28"/>
          <w:szCs w:val="28"/>
          <w:lang w:val="es-ES"/>
        </w:rPr>
        <w:t xml:space="preserve"> esas anotaciones, lo que era de esperarse es que la auxiliar de enfermería </w:t>
      </w:r>
      <w:r w:rsidR="00405286" w:rsidRPr="00405286">
        <w:rPr>
          <w:rFonts w:cs="Verdana"/>
          <w:sz w:val="28"/>
          <w:szCs w:val="28"/>
          <w:lang w:val="es-ES"/>
        </w:rPr>
        <w:t>MARÍA HERNÁNDEZ GARCÍA</w:t>
      </w:r>
      <w:r w:rsidR="00405286">
        <w:rPr>
          <w:rFonts w:cs="Verdana"/>
          <w:sz w:val="28"/>
          <w:szCs w:val="28"/>
          <w:lang w:val="es-ES"/>
        </w:rPr>
        <w:t xml:space="preserve"> hiciera referencia a tan condición especial que aquejaba al paciente cuando recibió el turno a eso de las </w:t>
      </w:r>
      <w:r w:rsidR="00405286" w:rsidRPr="00405286">
        <w:rPr>
          <w:rFonts w:cs="Verdana"/>
          <w:sz w:val="28"/>
          <w:szCs w:val="28"/>
          <w:lang w:val="es-ES"/>
        </w:rPr>
        <w:t>07:51 horas de ese 27 de septiembre de 2.010</w:t>
      </w:r>
      <w:r w:rsidR="005667B6">
        <w:rPr>
          <w:rFonts w:cs="Verdana"/>
          <w:sz w:val="28"/>
          <w:szCs w:val="28"/>
          <w:lang w:val="es-ES"/>
        </w:rPr>
        <w:t>, pero vemos que la realidad procesal nos enseña que ello nunca ocurrió</w:t>
      </w:r>
      <w:r w:rsidR="00405286">
        <w:rPr>
          <w:rFonts w:cs="Verdana"/>
          <w:sz w:val="28"/>
          <w:szCs w:val="28"/>
          <w:lang w:val="es-ES"/>
        </w:rPr>
        <w:t>.</w:t>
      </w:r>
      <w:r w:rsidR="00405286" w:rsidRPr="00405286">
        <w:rPr>
          <w:rFonts w:cs="Verdana"/>
          <w:sz w:val="28"/>
          <w:szCs w:val="28"/>
          <w:lang w:val="es-ES"/>
        </w:rPr>
        <w:t xml:space="preserve"> </w:t>
      </w:r>
    </w:p>
    <w:p w:rsidR="005667B6" w:rsidRDefault="005667B6" w:rsidP="00573B1F">
      <w:pPr>
        <w:pStyle w:val="Sinespaciado"/>
        <w:spacing w:line="276" w:lineRule="auto"/>
        <w:jc w:val="both"/>
        <w:rPr>
          <w:rFonts w:cs="Verdana"/>
          <w:sz w:val="28"/>
          <w:szCs w:val="28"/>
          <w:lang w:val="es-ES"/>
        </w:rPr>
      </w:pPr>
    </w:p>
    <w:p w:rsidR="008366D4" w:rsidRDefault="005667B6" w:rsidP="00573B1F">
      <w:pPr>
        <w:pStyle w:val="Sinespaciado"/>
        <w:numPr>
          <w:ilvl w:val="0"/>
          <w:numId w:val="18"/>
        </w:numPr>
        <w:spacing w:line="276" w:lineRule="auto"/>
        <w:ind w:left="360"/>
        <w:jc w:val="both"/>
        <w:rPr>
          <w:rFonts w:cs="Verdana"/>
          <w:sz w:val="28"/>
          <w:szCs w:val="28"/>
          <w:lang w:val="es-ES"/>
        </w:rPr>
      </w:pPr>
      <w:r>
        <w:rPr>
          <w:rFonts w:cs="Verdana"/>
          <w:sz w:val="28"/>
          <w:szCs w:val="28"/>
          <w:lang w:val="es-ES"/>
        </w:rPr>
        <w:t>Del contenido de las declaraciones rendidas por las enfermeras</w:t>
      </w:r>
      <w:r w:rsidR="000D3202" w:rsidRPr="000D3202">
        <w:t xml:space="preserve"> </w:t>
      </w:r>
      <w:r w:rsidR="000D3202" w:rsidRPr="000D3202">
        <w:rPr>
          <w:rFonts w:cs="Verdana"/>
          <w:sz w:val="28"/>
          <w:szCs w:val="28"/>
          <w:lang w:val="es-ES"/>
        </w:rPr>
        <w:t>NATIVIDAD SÁNCHEZ</w:t>
      </w:r>
      <w:r w:rsidR="000D3202">
        <w:rPr>
          <w:rFonts w:cs="Verdana"/>
          <w:sz w:val="28"/>
          <w:szCs w:val="28"/>
          <w:lang w:val="es-ES"/>
        </w:rPr>
        <w:t>; LINA MARÍA VALENCIA y MIYERLADYS GALLEGO RESTREPO, se de</w:t>
      </w:r>
      <w:r w:rsidR="00F07394">
        <w:rPr>
          <w:rFonts w:cs="Verdana"/>
          <w:sz w:val="28"/>
          <w:szCs w:val="28"/>
          <w:lang w:val="es-ES"/>
        </w:rPr>
        <w:t>muestra, como bien lo adujo la p</w:t>
      </w:r>
      <w:r w:rsidR="000D3202">
        <w:rPr>
          <w:rFonts w:cs="Verdana"/>
          <w:sz w:val="28"/>
          <w:szCs w:val="28"/>
          <w:lang w:val="es-ES"/>
        </w:rPr>
        <w:t xml:space="preserve">rocesada </w:t>
      </w:r>
      <w:r w:rsidR="000D3202" w:rsidRPr="000D3202">
        <w:rPr>
          <w:rFonts w:cs="Verdana"/>
          <w:sz w:val="28"/>
          <w:szCs w:val="28"/>
          <w:lang w:val="es-ES"/>
        </w:rPr>
        <w:t>HILDA CLEMENCIA NARANJO</w:t>
      </w:r>
      <w:r w:rsidR="000D3202">
        <w:rPr>
          <w:rFonts w:cs="Verdana"/>
          <w:sz w:val="28"/>
          <w:szCs w:val="28"/>
          <w:lang w:val="es-ES"/>
        </w:rPr>
        <w:t xml:space="preserve">, que para ese entonces en la clínica no se habían implementado unos protocolos relacionados con el tratamiento de las alertas y advertencias que se deberían implementar ante un paciente que </w:t>
      </w:r>
      <w:r w:rsidR="007A679F">
        <w:rPr>
          <w:rFonts w:cs="Verdana"/>
          <w:sz w:val="28"/>
          <w:szCs w:val="28"/>
          <w:lang w:val="es-ES"/>
        </w:rPr>
        <w:t>padecía</w:t>
      </w:r>
      <w:r w:rsidR="000D3202">
        <w:rPr>
          <w:rFonts w:cs="Verdana"/>
          <w:sz w:val="28"/>
          <w:szCs w:val="28"/>
          <w:lang w:val="es-ES"/>
        </w:rPr>
        <w:t xml:space="preserve"> de una alergia, pero dichas testigo coinciden en que en </w:t>
      </w:r>
      <w:r w:rsidR="00545812">
        <w:rPr>
          <w:rFonts w:cs="Verdana"/>
          <w:sz w:val="28"/>
          <w:szCs w:val="28"/>
          <w:lang w:val="es-ES"/>
        </w:rPr>
        <w:t>el hospital</w:t>
      </w:r>
      <w:r w:rsidR="000D3202">
        <w:rPr>
          <w:rFonts w:cs="Verdana"/>
          <w:sz w:val="28"/>
          <w:szCs w:val="28"/>
          <w:lang w:val="es-ES"/>
        </w:rPr>
        <w:t xml:space="preserve"> como buenas practicas se manejaban unas especies de alertas, tales como: las anotaciones en el kardex </w:t>
      </w:r>
      <w:r w:rsidR="000D3202">
        <w:rPr>
          <w:rFonts w:cs="Verdana"/>
          <w:sz w:val="28"/>
          <w:szCs w:val="28"/>
          <w:lang w:val="es-ES"/>
        </w:rPr>
        <w:lastRenderedPageBreak/>
        <w:t>y el registro de medicamentos</w:t>
      </w:r>
      <w:r w:rsidR="008366D4">
        <w:rPr>
          <w:rFonts w:cs="Verdana"/>
          <w:sz w:val="28"/>
          <w:szCs w:val="28"/>
          <w:lang w:val="es-ES"/>
        </w:rPr>
        <w:t>, o el col</w:t>
      </w:r>
      <w:r w:rsidR="006C76E6">
        <w:rPr>
          <w:rFonts w:cs="Verdana"/>
          <w:sz w:val="28"/>
          <w:szCs w:val="28"/>
          <w:lang w:val="es-ES"/>
        </w:rPr>
        <w:t>oc</w:t>
      </w:r>
      <w:r w:rsidR="008366D4">
        <w:rPr>
          <w:rFonts w:cs="Verdana"/>
          <w:sz w:val="28"/>
          <w:szCs w:val="28"/>
          <w:lang w:val="es-ES"/>
        </w:rPr>
        <w:t xml:space="preserve">ar una especie de letrero </w:t>
      </w:r>
      <w:r w:rsidR="006C76E6">
        <w:rPr>
          <w:rFonts w:cs="Verdana"/>
          <w:sz w:val="28"/>
          <w:szCs w:val="28"/>
          <w:lang w:val="es-ES"/>
        </w:rPr>
        <w:t xml:space="preserve">de advertencia </w:t>
      </w:r>
      <w:r w:rsidR="008366D4">
        <w:rPr>
          <w:rFonts w:cs="Verdana"/>
          <w:sz w:val="28"/>
          <w:szCs w:val="28"/>
          <w:lang w:val="es-ES"/>
        </w:rPr>
        <w:t xml:space="preserve">en la cama del paciente. </w:t>
      </w:r>
    </w:p>
    <w:p w:rsidR="008366D4" w:rsidRDefault="008366D4" w:rsidP="00573B1F">
      <w:pPr>
        <w:pStyle w:val="Sinespaciado"/>
        <w:spacing w:line="276" w:lineRule="auto"/>
        <w:jc w:val="both"/>
        <w:rPr>
          <w:rFonts w:cs="Verdana"/>
          <w:sz w:val="28"/>
          <w:szCs w:val="28"/>
          <w:lang w:val="es-ES"/>
        </w:rPr>
      </w:pPr>
    </w:p>
    <w:p w:rsidR="000271FC" w:rsidRDefault="008366D4" w:rsidP="00573B1F">
      <w:pPr>
        <w:pStyle w:val="Sinespaciado"/>
        <w:spacing w:line="276" w:lineRule="auto"/>
        <w:ind w:left="360"/>
        <w:jc w:val="both"/>
        <w:rPr>
          <w:rFonts w:cs="Verdana"/>
          <w:sz w:val="28"/>
          <w:szCs w:val="28"/>
          <w:lang w:val="es-ES"/>
        </w:rPr>
      </w:pPr>
      <w:r>
        <w:rPr>
          <w:rFonts w:cs="Verdana"/>
          <w:sz w:val="28"/>
          <w:szCs w:val="28"/>
          <w:lang w:val="es-ES"/>
        </w:rPr>
        <w:t>Por lo tanto de ser cierto lo que el enfermero YOSIMAR</w:t>
      </w:r>
      <w:r w:rsidRPr="008366D4">
        <w:rPr>
          <w:rFonts w:cs="Verdana"/>
          <w:sz w:val="28"/>
          <w:szCs w:val="28"/>
          <w:lang w:val="es-ES"/>
        </w:rPr>
        <w:t xml:space="preserve"> GÓMEZ USURRIAGA</w:t>
      </w:r>
      <w:r>
        <w:rPr>
          <w:rFonts w:cs="Verdana"/>
          <w:sz w:val="28"/>
          <w:szCs w:val="28"/>
          <w:lang w:val="es-ES"/>
        </w:rPr>
        <w:t xml:space="preserve"> dice que hizo al consignar en la historia clínica, a las </w:t>
      </w:r>
      <w:r w:rsidRPr="008366D4">
        <w:rPr>
          <w:rFonts w:cs="Verdana"/>
          <w:sz w:val="28"/>
          <w:szCs w:val="28"/>
          <w:lang w:val="es-ES"/>
        </w:rPr>
        <w:t>05:40 horas del 27 de septiembre de 2.010</w:t>
      </w:r>
      <w:r>
        <w:rPr>
          <w:rFonts w:cs="Verdana"/>
          <w:sz w:val="28"/>
          <w:szCs w:val="28"/>
          <w:lang w:val="es-ES"/>
        </w:rPr>
        <w:t xml:space="preserve">, de que el paciente padecía de una alergia a la </w:t>
      </w:r>
      <w:r w:rsidRPr="006C76E6">
        <w:rPr>
          <w:rFonts w:cs="Verdana"/>
          <w:i/>
          <w:sz w:val="28"/>
          <w:szCs w:val="28"/>
          <w:lang w:val="es-ES"/>
        </w:rPr>
        <w:t>dipirona</w:t>
      </w:r>
      <w:r>
        <w:rPr>
          <w:rFonts w:cs="Verdana"/>
          <w:sz w:val="28"/>
          <w:szCs w:val="28"/>
          <w:lang w:val="es-ES"/>
        </w:rPr>
        <w:t xml:space="preserve">, existía la posibilidad que para la fecha en la cual al hoy óbito se le suministro el medicamento del que era </w:t>
      </w:r>
      <w:r w:rsidR="007A679F">
        <w:rPr>
          <w:rFonts w:cs="Verdana"/>
          <w:sz w:val="28"/>
          <w:szCs w:val="28"/>
          <w:lang w:val="es-ES"/>
        </w:rPr>
        <w:t>alérgico</w:t>
      </w:r>
      <w:r>
        <w:rPr>
          <w:rFonts w:cs="Verdana"/>
          <w:sz w:val="28"/>
          <w:szCs w:val="28"/>
          <w:lang w:val="es-ES"/>
        </w:rPr>
        <w:t xml:space="preserve">: o sea en </w:t>
      </w:r>
      <w:r w:rsidRPr="008366D4">
        <w:rPr>
          <w:rFonts w:cs="Verdana"/>
          <w:sz w:val="28"/>
          <w:szCs w:val="28"/>
          <w:lang w:val="es-ES"/>
        </w:rPr>
        <w:t>horas de la mañana del 29 de septiembre del 2.010</w:t>
      </w:r>
      <w:r>
        <w:rPr>
          <w:rFonts w:cs="Verdana"/>
          <w:sz w:val="28"/>
          <w:szCs w:val="28"/>
          <w:lang w:val="es-ES"/>
        </w:rPr>
        <w:t>, seguramente que el personal médico o paramédico hubiese hecho uso de las antes aludidas medidas para alertarle a todos sobre esa alergia</w:t>
      </w:r>
      <w:r>
        <w:rPr>
          <w:rStyle w:val="Refdenotaalpie"/>
          <w:rFonts w:cs="Verdana"/>
          <w:sz w:val="28"/>
          <w:szCs w:val="28"/>
          <w:lang w:val="es-ES"/>
        </w:rPr>
        <w:footnoteReference w:id="18"/>
      </w:r>
      <w:r w:rsidR="005B453A">
        <w:rPr>
          <w:rFonts w:cs="Verdana"/>
          <w:sz w:val="28"/>
          <w:szCs w:val="28"/>
          <w:lang w:val="es-ES"/>
        </w:rPr>
        <w:t xml:space="preserve">, pero ello no </w:t>
      </w:r>
      <w:r w:rsidR="007A679F">
        <w:rPr>
          <w:rFonts w:cs="Verdana"/>
          <w:sz w:val="28"/>
          <w:szCs w:val="28"/>
          <w:lang w:val="es-ES"/>
        </w:rPr>
        <w:t>ocurrió</w:t>
      </w:r>
      <w:r w:rsidR="005B453A">
        <w:rPr>
          <w:rFonts w:cs="Verdana"/>
          <w:sz w:val="28"/>
          <w:szCs w:val="28"/>
          <w:lang w:val="es-ES"/>
        </w:rPr>
        <w:t xml:space="preserve"> como bien se desprende de lo atestado por la Sra. </w:t>
      </w:r>
      <w:r w:rsidR="005B453A" w:rsidRPr="005B453A">
        <w:rPr>
          <w:rFonts w:cs="Verdana"/>
          <w:sz w:val="28"/>
          <w:szCs w:val="28"/>
          <w:lang w:val="es-ES"/>
        </w:rPr>
        <w:t>MIYERLADYS GALLEGO RESTREPO</w:t>
      </w:r>
      <w:r w:rsidR="005B453A">
        <w:rPr>
          <w:rFonts w:cs="Verdana"/>
          <w:sz w:val="28"/>
          <w:szCs w:val="28"/>
          <w:lang w:val="es-ES"/>
        </w:rPr>
        <w:t xml:space="preserve">, quien </w:t>
      </w:r>
      <w:r w:rsidR="006C76E6">
        <w:rPr>
          <w:rFonts w:cs="Verdana"/>
          <w:sz w:val="28"/>
          <w:szCs w:val="28"/>
          <w:lang w:val="es-ES"/>
        </w:rPr>
        <w:t xml:space="preserve">además de haber sido </w:t>
      </w:r>
      <w:r w:rsidR="005B453A">
        <w:rPr>
          <w:rFonts w:cs="Verdana"/>
          <w:sz w:val="28"/>
          <w:szCs w:val="28"/>
          <w:lang w:val="es-ES"/>
        </w:rPr>
        <w:t xml:space="preserve">una de las enfermeras que tuvo al paciente bajo su cuidado, </w:t>
      </w:r>
      <w:r w:rsidR="006C76E6">
        <w:rPr>
          <w:rFonts w:cs="Verdana"/>
          <w:sz w:val="28"/>
          <w:szCs w:val="28"/>
          <w:lang w:val="es-ES"/>
        </w:rPr>
        <w:t xml:space="preserve">también expuso que el sistema si </w:t>
      </w:r>
      <w:r w:rsidR="007A679F">
        <w:rPr>
          <w:rFonts w:cs="Verdana"/>
          <w:sz w:val="28"/>
          <w:szCs w:val="28"/>
          <w:lang w:val="es-ES"/>
        </w:rPr>
        <w:t>permitía</w:t>
      </w:r>
      <w:r w:rsidR="006C76E6">
        <w:rPr>
          <w:rFonts w:cs="Verdana"/>
          <w:sz w:val="28"/>
          <w:szCs w:val="28"/>
          <w:lang w:val="es-ES"/>
        </w:rPr>
        <w:t xml:space="preserve"> que a las historias clínicas se le hicieran anotaciones en fechas diferentes, </w:t>
      </w:r>
      <w:r w:rsidR="005B453A">
        <w:rPr>
          <w:rFonts w:cs="Verdana"/>
          <w:sz w:val="28"/>
          <w:szCs w:val="28"/>
          <w:lang w:val="es-ES"/>
        </w:rPr>
        <w:t>y de lo dicho por la Sra.</w:t>
      </w:r>
      <w:r w:rsidR="005B453A" w:rsidRPr="005B453A">
        <w:t xml:space="preserve"> </w:t>
      </w:r>
      <w:r w:rsidR="005B453A" w:rsidRPr="005B453A">
        <w:rPr>
          <w:rFonts w:cs="Verdana"/>
          <w:sz w:val="28"/>
          <w:szCs w:val="28"/>
          <w:lang w:val="es-ES"/>
        </w:rPr>
        <w:t>MARIA ELCY SALAZAR</w:t>
      </w:r>
      <w:r w:rsidR="005B453A">
        <w:rPr>
          <w:rFonts w:cs="Verdana"/>
          <w:sz w:val="28"/>
          <w:szCs w:val="28"/>
          <w:lang w:val="es-ES"/>
        </w:rPr>
        <w:t xml:space="preserve">, de cuyos dichos se percibe el desconcierto que la embargaba, debido a que en la </w:t>
      </w:r>
      <w:r w:rsidR="005B453A">
        <w:rPr>
          <w:rFonts w:cs="Verdana"/>
          <w:i/>
          <w:sz w:val="28"/>
          <w:szCs w:val="28"/>
          <w:lang w:val="es-ES"/>
        </w:rPr>
        <w:t xml:space="preserve">UCI </w:t>
      </w:r>
      <w:r w:rsidR="005B453A">
        <w:rPr>
          <w:rFonts w:cs="Verdana"/>
          <w:sz w:val="28"/>
          <w:szCs w:val="28"/>
          <w:lang w:val="es-ES"/>
        </w:rPr>
        <w:t xml:space="preserve">en la cama de su pariente habían puesto un letrero de advertencia, lo cual no sucedió cuando estuvo en hospitalización.  </w:t>
      </w:r>
    </w:p>
    <w:p w:rsidR="005B453A" w:rsidRDefault="005B453A" w:rsidP="00573B1F">
      <w:pPr>
        <w:pStyle w:val="Sinespaciado"/>
        <w:spacing w:line="276" w:lineRule="auto"/>
        <w:jc w:val="both"/>
        <w:rPr>
          <w:rFonts w:cs="Verdana"/>
          <w:sz w:val="28"/>
          <w:szCs w:val="28"/>
          <w:lang w:val="es-ES"/>
        </w:rPr>
      </w:pPr>
    </w:p>
    <w:p w:rsidR="005B453A" w:rsidRDefault="005B453A" w:rsidP="00573B1F">
      <w:pPr>
        <w:pStyle w:val="Sinespaciado"/>
        <w:spacing w:line="276" w:lineRule="auto"/>
        <w:jc w:val="both"/>
        <w:rPr>
          <w:rFonts w:cs="Verdana"/>
          <w:sz w:val="28"/>
          <w:szCs w:val="28"/>
          <w:lang w:val="es-ES"/>
        </w:rPr>
      </w:pPr>
      <w:r>
        <w:rPr>
          <w:rFonts w:cs="Verdana"/>
          <w:sz w:val="28"/>
          <w:szCs w:val="28"/>
          <w:lang w:val="es-ES"/>
        </w:rPr>
        <w:t>De todo lo antes expuesto, se desprende, de manera clara y meridiana, que</w:t>
      </w:r>
      <w:r w:rsidR="00432A9E">
        <w:rPr>
          <w:rFonts w:cs="Verdana"/>
          <w:sz w:val="28"/>
          <w:szCs w:val="28"/>
          <w:lang w:val="es-ES"/>
        </w:rPr>
        <w:t xml:space="preserve"> cuando el medico </w:t>
      </w:r>
      <w:r w:rsidR="00432A9E" w:rsidRPr="00432A9E">
        <w:rPr>
          <w:rFonts w:cs="Verdana"/>
          <w:sz w:val="28"/>
          <w:szCs w:val="28"/>
          <w:lang w:val="es-ES"/>
        </w:rPr>
        <w:t xml:space="preserve">EIBER ANDRÉS LÓPEZ </w:t>
      </w:r>
      <w:r w:rsidR="00432A9E">
        <w:rPr>
          <w:rFonts w:cs="Verdana"/>
          <w:sz w:val="28"/>
          <w:szCs w:val="28"/>
          <w:lang w:val="es-ES"/>
        </w:rPr>
        <w:t xml:space="preserve">le ordenó a la enfermera HILDA NARANJO que le aplicara el medicamento </w:t>
      </w:r>
      <w:r w:rsidR="00432A9E" w:rsidRPr="00432A9E">
        <w:rPr>
          <w:rFonts w:cs="Verdana"/>
          <w:i/>
          <w:sz w:val="28"/>
          <w:szCs w:val="28"/>
          <w:lang w:val="es-ES"/>
        </w:rPr>
        <w:t xml:space="preserve">dipirona </w:t>
      </w:r>
      <w:r w:rsidR="00432A9E">
        <w:rPr>
          <w:rFonts w:cs="Verdana"/>
          <w:sz w:val="28"/>
          <w:szCs w:val="28"/>
          <w:lang w:val="es-ES"/>
        </w:rPr>
        <w:t xml:space="preserve">al paciente </w:t>
      </w:r>
      <w:r w:rsidR="00432A9E" w:rsidRPr="00432A9E">
        <w:rPr>
          <w:rFonts w:cs="Verdana"/>
          <w:sz w:val="28"/>
          <w:szCs w:val="28"/>
          <w:lang w:val="es-ES"/>
        </w:rPr>
        <w:t>CARLOS ALBERTO PELÁEZ</w:t>
      </w:r>
      <w:r w:rsidR="00432A9E">
        <w:rPr>
          <w:rFonts w:cs="Verdana"/>
          <w:sz w:val="28"/>
          <w:szCs w:val="28"/>
          <w:lang w:val="es-ES"/>
        </w:rPr>
        <w:t xml:space="preserve">, </w:t>
      </w:r>
      <w:r w:rsidR="00CB641A">
        <w:rPr>
          <w:rFonts w:cs="Verdana"/>
          <w:sz w:val="28"/>
          <w:szCs w:val="28"/>
          <w:lang w:val="es-ES"/>
        </w:rPr>
        <w:t xml:space="preserve">no figuraba registrado </w:t>
      </w:r>
      <w:r w:rsidR="00432A9E">
        <w:rPr>
          <w:rFonts w:cs="Verdana"/>
          <w:sz w:val="28"/>
          <w:szCs w:val="28"/>
          <w:lang w:val="es-ES"/>
        </w:rPr>
        <w:t>en la historia clínica</w:t>
      </w:r>
      <w:r w:rsidR="00CB641A">
        <w:rPr>
          <w:rFonts w:cs="Verdana"/>
          <w:sz w:val="28"/>
          <w:szCs w:val="28"/>
          <w:lang w:val="es-ES"/>
        </w:rPr>
        <w:t>,</w:t>
      </w:r>
      <w:r w:rsidR="00432A9E">
        <w:rPr>
          <w:rFonts w:cs="Verdana"/>
          <w:sz w:val="28"/>
          <w:szCs w:val="28"/>
          <w:lang w:val="es-ES"/>
        </w:rPr>
        <w:t xml:space="preserve"> que en el área de hospitalización se</w:t>
      </w:r>
      <w:r w:rsidR="00CB641A">
        <w:rPr>
          <w:rFonts w:cs="Verdana"/>
          <w:sz w:val="28"/>
          <w:szCs w:val="28"/>
          <w:lang w:val="es-ES"/>
        </w:rPr>
        <w:t xml:space="preserve"> llevaba del paciente de marras, ninguna anotación sobre las alergias que </w:t>
      </w:r>
      <w:r w:rsidR="00CB641A" w:rsidRPr="00CB641A">
        <w:rPr>
          <w:rFonts w:cs="Verdana"/>
          <w:sz w:val="28"/>
          <w:szCs w:val="28"/>
          <w:lang w:val="es-ES"/>
        </w:rPr>
        <w:t>PELÁEZ SALAZAR</w:t>
      </w:r>
      <w:r w:rsidR="00CB641A">
        <w:rPr>
          <w:rFonts w:cs="Verdana"/>
          <w:sz w:val="28"/>
          <w:szCs w:val="28"/>
          <w:lang w:val="es-ES"/>
        </w:rPr>
        <w:t xml:space="preserve"> padecía respecto de dicho medicamento. Asimismo se puede concluir que </w:t>
      </w:r>
      <w:r>
        <w:rPr>
          <w:rFonts w:cs="Verdana"/>
          <w:sz w:val="28"/>
          <w:szCs w:val="28"/>
          <w:lang w:val="es-ES"/>
        </w:rPr>
        <w:t xml:space="preserve">la historia clínica en la cual la </w:t>
      </w:r>
      <w:r w:rsidR="007A679F">
        <w:rPr>
          <w:rFonts w:cs="Verdana"/>
          <w:sz w:val="28"/>
          <w:szCs w:val="28"/>
          <w:lang w:val="es-ES"/>
        </w:rPr>
        <w:t>Fiscalía</w:t>
      </w:r>
      <w:r>
        <w:rPr>
          <w:rFonts w:cs="Verdana"/>
          <w:sz w:val="28"/>
          <w:szCs w:val="28"/>
          <w:lang w:val="es-ES"/>
        </w:rPr>
        <w:t xml:space="preserve"> sustentó su teoría del caso fue maliciosa y perversamente manipulada por el </w:t>
      </w:r>
      <w:r>
        <w:rPr>
          <w:rFonts w:cs="Verdana"/>
          <w:sz w:val="28"/>
          <w:szCs w:val="28"/>
          <w:lang w:val="es-ES"/>
        </w:rPr>
        <w:lastRenderedPageBreak/>
        <w:t xml:space="preserve">enfermero </w:t>
      </w:r>
      <w:r w:rsidRPr="005B453A">
        <w:rPr>
          <w:rFonts w:cs="Verdana"/>
          <w:sz w:val="28"/>
          <w:szCs w:val="28"/>
          <w:lang w:val="es-ES"/>
        </w:rPr>
        <w:t>YOSIMAR GÓMEZ USURRIAGA</w:t>
      </w:r>
      <w:r w:rsidR="00432A9E">
        <w:rPr>
          <w:rFonts w:cs="Verdana"/>
          <w:sz w:val="28"/>
          <w:szCs w:val="28"/>
          <w:lang w:val="es-ES"/>
        </w:rPr>
        <w:t xml:space="preserve">, quien en la misma consignó </w:t>
      </w:r>
      <w:r>
        <w:rPr>
          <w:rFonts w:cs="Verdana"/>
          <w:sz w:val="28"/>
          <w:szCs w:val="28"/>
          <w:lang w:val="es-ES"/>
        </w:rPr>
        <w:t xml:space="preserve">una información </w:t>
      </w:r>
      <w:r w:rsidR="00432A9E">
        <w:rPr>
          <w:rFonts w:cs="Verdana"/>
          <w:sz w:val="28"/>
          <w:szCs w:val="28"/>
          <w:lang w:val="es-ES"/>
        </w:rPr>
        <w:t xml:space="preserve">contraria a la realidad con la finalidad de lavarse las manos </w:t>
      </w:r>
      <w:r w:rsidR="00CB641A">
        <w:rPr>
          <w:rFonts w:cs="Verdana"/>
          <w:sz w:val="28"/>
          <w:szCs w:val="28"/>
          <w:lang w:val="es-ES"/>
        </w:rPr>
        <w:t>de su conducta omisiva y negligente al</w:t>
      </w:r>
      <w:r w:rsidR="00432A9E">
        <w:rPr>
          <w:rFonts w:cs="Verdana"/>
          <w:sz w:val="28"/>
          <w:szCs w:val="28"/>
          <w:lang w:val="es-ES"/>
        </w:rPr>
        <w:t xml:space="preserve"> no haber registrado en la historia clínica la novedad que los parientes del enfermo y la enfermera </w:t>
      </w:r>
      <w:r w:rsidR="00432A9E" w:rsidRPr="00432A9E">
        <w:rPr>
          <w:rFonts w:cs="Verdana"/>
          <w:sz w:val="28"/>
          <w:szCs w:val="28"/>
          <w:lang w:val="es-ES"/>
        </w:rPr>
        <w:t xml:space="preserve">NATIVIDAD SÁNCHEZ </w:t>
      </w:r>
      <w:r w:rsidR="00432A9E">
        <w:rPr>
          <w:rFonts w:cs="Verdana"/>
          <w:sz w:val="28"/>
          <w:szCs w:val="28"/>
          <w:lang w:val="es-ES"/>
        </w:rPr>
        <w:t xml:space="preserve">le hicieron saber sobre la condición de alergia al medicamento </w:t>
      </w:r>
      <w:r w:rsidR="00432A9E">
        <w:rPr>
          <w:rFonts w:cs="Verdana"/>
          <w:i/>
          <w:sz w:val="28"/>
          <w:szCs w:val="28"/>
          <w:lang w:val="es-ES"/>
        </w:rPr>
        <w:t xml:space="preserve">dipirona </w:t>
      </w:r>
      <w:r w:rsidR="00432A9E">
        <w:rPr>
          <w:rFonts w:cs="Verdana"/>
          <w:sz w:val="28"/>
          <w:szCs w:val="28"/>
          <w:lang w:val="es-ES"/>
        </w:rPr>
        <w:t xml:space="preserve">que </w:t>
      </w:r>
      <w:r w:rsidR="007A679F">
        <w:rPr>
          <w:rFonts w:cs="Verdana"/>
          <w:sz w:val="28"/>
          <w:szCs w:val="28"/>
          <w:lang w:val="es-ES"/>
        </w:rPr>
        <w:t>padecía</w:t>
      </w:r>
      <w:r w:rsidR="00432A9E">
        <w:rPr>
          <w:rFonts w:cs="Verdana"/>
          <w:sz w:val="28"/>
          <w:szCs w:val="28"/>
          <w:lang w:val="es-ES"/>
        </w:rPr>
        <w:t xml:space="preserve"> el paciente cuando este pasó de la </w:t>
      </w:r>
      <w:r w:rsidR="00432A9E">
        <w:rPr>
          <w:rFonts w:cs="Verdana"/>
          <w:i/>
          <w:sz w:val="28"/>
          <w:szCs w:val="28"/>
          <w:lang w:val="es-ES"/>
        </w:rPr>
        <w:t>UCI</w:t>
      </w:r>
      <w:r w:rsidR="00432A9E">
        <w:rPr>
          <w:rFonts w:cs="Verdana"/>
          <w:sz w:val="28"/>
          <w:szCs w:val="28"/>
          <w:lang w:val="es-ES"/>
        </w:rPr>
        <w:t xml:space="preserve"> hacia hospitalización en horas de la noche </w:t>
      </w:r>
      <w:r w:rsidR="00432A9E" w:rsidRPr="00432A9E">
        <w:rPr>
          <w:rFonts w:cs="Verdana"/>
          <w:sz w:val="28"/>
          <w:szCs w:val="28"/>
          <w:lang w:val="es-ES"/>
        </w:rPr>
        <w:t>del 26 de Septiembre de 2.010</w:t>
      </w:r>
      <w:r w:rsidR="00CB641A">
        <w:rPr>
          <w:rFonts w:cs="Verdana"/>
          <w:sz w:val="28"/>
          <w:szCs w:val="28"/>
          <w:lang w:val="es-ES"/>
        </w:rPr>
        <w:t>.</w:t>
      </w:r>
    </w:p>
    <w:p w:rsidR="00CB641A" w:rsidRDefault="00CB641A" w:rsidP="00573B1F">
      <w:pPr>
        <w:pStyle w:val="Sinespaciado"/>
        <w:spacing w:line="276" w:lineRule="auto"/>
        <w:jc w:val="both"/>
        <w:rPr>
          <w:rFonts w:cs="Verdana"/>
          <w:sz w:val="28"/>
          <w:szCs w:val="28"/>
          <w:lang w:val="es-ES"/>
        </w:rPr>
      </w:pPr>
    </w:p>
    <w:p w:rsidR="006C76E6" w:rsidRPr="006C76E6" w:rsidRDefault="00CB641A" w:rsidP="00573B1F">
      <w:pPr>
        <w:pStyle w:val="Sinespaciado"/>
        <w:spacing w:line="276" w:lineRule="auto"/>
        <w:jc w:val="both"/>
        <w:rPr>
          <w:rFonts w:cs="Verdana"/>
          <w:sz w:val="28"/>
          <w:szCs w:val="28"/>
          <w:lang w:val="es-ES"/>
        </w:rPr>
      </w:pPr>
      <w:r>
        <w:rPr>
          <w:rFonts w:cs="Verdana"/>
          <w:sz w:val="28"/>
          <w:szCs w:val="28"/>
          <w:lang w:val="es-ES"/>
        </w:rPr>
        <w:t xml:space="preserve">Por lo tanto, al ser un hecho cierto </w:t>
      </w:r>
      <w:r w:rsidR="00D60E82">
        <w:rPr>
          <w:rFonts w:cs="Verdana"/>
          <w:sz w:val="28"/>
          <w:szCs w:val="28"/>
          <w:lang w:val="es-ES"/>
        </w:rPr>
        <w:t xml:space="preserve">el consistente en </w:t>
      </w:r>
      <w:r>
        <w:rPr>
          <w:rFonts w:cs="Verdana"/>
          <w:sz w:val="28"/>
          <w:szCs w:val="28"/>
          <w:lang w:val="es-ES"/>
        </w:rPr>
        <w:t xml:space="preserve">que los </w:t>
      </w:r>
      <w:r w:rsidRPr="00CB641A">
        <w:rPr>
          <w:rFonts w:cs="Verdana"/>
          <w:sz w:val="28"/>
          <w:szCs w:val="28"/>
          <w:lang w:val="es-ES"/>
        </w:rPr>
        <w:t>Procesados HILDA CLEMENCIA NARANJO y EIBER ANDRÉS LÓPEZ GIRALDO</w:t>
      </w:r>
      <w:r>
        <w:rPr>
          <w:rFonts w:cs="Verdana"/>
          <w:sz w:val="28"/>
          <w:szCs w:val="28"/>
          <w:lang w:val="es-ES"/>
        </w:rPr>
        <w:t xml:space="preserve"> incurrieron en el comportamiento que la </w:t>
      </w:r>
      <w:r w:rsidR="007A679F">
        <w:rPr>
          <w:rFonts w:cs="Verdana"/>
          <w:sz w:val="28"/>
          <w:szCs w:val="28"/>
          <w:lang w:val="es-ES"/>
        </w:rPr>
        <w:t>Fiscalía</w:t>
      </w:r>
      <w:r>
        <w:rPr>
          <w:rFonts w:cs="Verdana"/>
          <w:sz w:val="28"/>
          <w:szCs w:val="28"/>
          <w:lang w:val="es-ES"/>
        </w:rPr>
        <w:t xml:space="preserve"> les reprochó en la acusación</w:t>
      </w:r>
      <w:r w:rsidR="00D60E82">
        <w:rPr>
          <w:rFonts w:cs="Verdana"/>
          <w:sz w:val="28"/>
          <w:szCs w:val="28"/>
          <w:lang w:val="es-ES"/>
        </w:rPr>
        <w:t xml:space="preserve">: el suministrarle al paciente un medicamento del cual era </w:t>
      </w:r>
      <w:r w:rsidR="007A679F">
        <w:rPr>
          <w:rFonts w:cs="Verdana"/>
          <w:sz w:val="28"/>
          <w:szCs w:val="28"/>
          <w:lang w:val="es-ES"/>
        </w:rPr>
        <w:t>alérgico</w:t>
      </w:r>
      <w:r w:rsidR="00D60E82">
        <w:rPr>
          <w:rFonts w:cs="Verdana"/>
          <w:sz w:val="28"/>
          <w:szCs w:val="28"/>
          <w:lang w:val="es-ES"/>
        </w:rPr>
        <w:t>,</w:t>
      </w:r>
      <w:r>
        <w:rPr>
          <w:rFonts w:cs="Verdana"/>
          <w:sz w:val="28"/>
          <w:szCs w:val="28"/>
          <w:lang w:val="es-ES"/>
        </w:rPr>
        <w:t xml:space="preserve"> </w:t>
      </w:r>
      <w:r w:rsidR="00D60E82">
        <w:rPr>
          <w:rFonts w:cs="Verdana"/>
          <w:sz w:val="28"/>
          <w:szCs w:val="28"/>
          <w:lang w:val="es-ES"/>
        </w:rPr>
        <w:t xml:space="preserve">también es cierto que ello resultó ser una </w:t>
      </w:r>
      <w:r>
        <w:rPr>
          <w:rFonts w:cs="Verdana"/>
          <w:sz w:val="28"/>
          <w:szCs w:val="28"/>
          <w:lang w:val="es-ES"/>
        </w:rPr>
        <w:t xml:space="preserve">consecuencia de una negligencia </w:t>
      </w:r>
      <w:r w:rsidR="00D60E82">
        <w:rPr>
          <w:rFonts w:cs="Verdana"/>
          <w:sz w:val="28"/>
          <w:szCs w:val="28"/>
          <w:lang w:val="es-ES"/>
        </w:rPr>
        <w:t xml:space="preserve">e incuria </w:t>
      </w:r>
      <w:r>
        <w:rPr>
          <w:rFonts w:cs="Verdana"/>
          <w:sz w:val="28"/>
          <w:szCs w:val="28"/>
          <w:lang w:val="es-ES"/>
        </w:rPr>
        <w:t xml:space="preserve">en la que </w:t>
      </w:r>
      <w:r w:rsidR="007A679F">
        <w:rPr>
          <w:rFonts w:cs="Verdana"/>
          <w:sz w:val="28"/>
          <w:szCs w:val="28"/>
          <w:lang w:val="es-ES"/>
        </w:rPr>
        <w:t>incurrió</w:t>
      </w:r>
      <w:r>
        <w:rPr>
          <w:rFonts w:cs="Verdana"/>
          <w:sz w:val="28"/>
          <w:szCs w:val="28"/>
          <w:lang w:val="es-ES"/>
        </w:rPr>
        <w:t xml:space="preserve"> una de las personas que integraban el equipo </w:t>
      </w:r>
      <w:r w:rsidR="007A679F">
        <w:rPr>
          <w:rFonts w:cs="Verdana"/>
          <w:sz w:val="28"/>
          <w:szCs w:val="28"/>
          <w:lang w:val="es-ES"/>
        </w:rPr>
        <w:t>médico</w:t>
      </w:r>
      <w:r>
        <w:rPr>
          <w:rFonts w:cs="Verdana"/>
          <w:sz w:val="28"/>
          <w:szCs w:val="28"/>
          <w:lang w:val="es-ES"/>
        </w:rPr>
        <w:t xml:space="preserve"> del hospital, </w:t>
      </w:r>
      <w:r w:rsidR="006C76E6">
        <w:rPr>
          <w:rFonts w:cs="Verdana"/>
          <w:sz w:val="28"/>
          <w:szCs w:val="28"/>
          <w:lang w:val="es-ES"/>
        </w:rPr>
        <w:t xml:space="preserve">o sea el auxiliar de enfermería </w:t>
      </w:r>
      <w:r w:rsidR="006C76E6" w:rsidRPr="006C76E6">
        <w:rPr>
          <w:rFonts w:cs="Verdana"/>
          <w:sz w:val="28"/>
          <w:szCs w:val="28"/>
          <w:lang w:val="es-ES"/>
        </w:rPr>
        <w:t>YOSIMAR GÓMEZ USURRIAGA</w:t>
      </w:r>
      <w:r w:rsidR="006C76E6">
        <w:rPr>
          <w:rFonts w:cs="Verdana"/>
          <w:sz w:val="28"/>
          <w:szCs w:val="28"/>
          <w:lang w:val="es-ES"/>
        </w:rPr>
        <w:t>,</w:t>
      </w:r>
      <w:r w:rsidR="006C76E6" w:rsidRPr="006C76E6">
        <w:rPr>
          <w:rFonts w:cs="Verdana"/>
          <w:sz w:val="28"/>
          <w:szCs w:val="28"/>
          <w:lang w:val="es-ES"/>
        </w:rPr>
        <w:t xml:space="preserve"> </w:t>
      </w:r>
      <w:r>
        <w:rPr>
          <w:rFonts w:cs="Verdana"/>
          <w:sz w:val="28"/>
          <w:szCs w:val="28"/>
          <w:lang w:val="es-ES"/>
        </w:rPr>
        <w:t xml:space="preserve">quien no hizo lo que le </w:t>
      </w:r>
      <w:r w:rsidR="007A679F">
        <w:rPr>
          <w:rFonts w:cs="Verdana"/>
          <w:sz w:val="28"/>
          <w:szCs w:val="28"/>
          <w:lang w:val="es-ES"/>
        </w:rPr>
        <w:t>correspondía</w:t>
      </w:r>
      <w:r w:rsidR="006C76E6">
        <w:rPr>
          <w:rFonts w:cs="Verdana"/>
          <w:sz w:val="28"/>
          <w:szCs w:val="28"/>
          <w:lang w:val="es-ES"/>
        </w:rPr>
        <w:t xml:space="preserve">, a partir del momento en el que el paciente fue remitido de la </w:t>
      </w:r>
      <w:r w:rsidR="006C76E6">
        <w:rPr>
          <w:rFonts w:cs="Verdana"/>
          <w:i/>
          <w:sz w:val="28"/>
          <w:szCs w:val="28"/>
          <w:lang w:val="es-ES"/>
        </w:rPr>
        <w:t xml:space="preserve">UCI </w:t>
      </w:r>
      <w:r w:rsidR="006C76E6">
        <w:rPr>
          <w:rFonts w:cs="Verdana"/>
          <w:sz w:val="28"/>
          <w:szCs w:val="28"/>
          <w:lang w:val="es-ES"/>
        </w:rPr>
        <w:t xml:space="preserve">a hospitalización, cuando no anotó en la historia clínica las alergias que respecto al medicamento de la </w:t>
      </w:r>
      <w:r w:rsidR="006C76E6">
        <w:rPr>
          <w:rFonts w:cs="Verdana"/>
          <w:i/>
          <w:sz w:val="28"/>
          <w:szCs w:val="28"/>
          <w:lang w:val="es-ES"/>
        </w:rPr>
        <w:t xml:space="preserve">dipirona </w:t>
      </w:r>
      <w:r w:rsidR="006C76E6">
        <w:rPr>
          <w:rFonts w:cs="Verdana"/>
          <w:sz w:val="28"/>
          <w:szCs w:val="28"/>
          <w:lang w:val="es-ES"/>
        </w:rPr>
        <w:t xml:space="preserve">aquejaban al enfermo, pese a que fue informado expresamente de esa novedad.  </w:t>
      </w:r>
    </w:p>
    <w:p w:rsidR="006C76E6" w:rsidRDefault="006C76E6" w:rsidP="00573B1F">
      <w:pPr>
        <w:pStyle w:val="Sinespaciado"/>
        <w:spacing w:line="276" w:lineRule="auto"/>
        <w:jc w:val="both"/>
        <w:rPr>
          <w:rFonts w:cs="Verdana"/>
          <w:sz w:val="28"/>
          <w:szCs w:val="28"/>
          <w:lang w:val="es-ES"/>
        </w:rPr>
      </w:pPr>
    </w:p>
    <w:p w:rsidR="00CB641A" w:rsidRDefault="00D60E82" w:rsidP="00573B1F">
      <w:pPr>
        <w:pStyle w:val="Sinespaciado"/>
        <w:spacing w:line="276" w:lineRule="auto"/>
        <w:jc w:val="both"/>
        <w:rPr>
          <w:rFonts w:cs="Verdana"/>
          <w:sz w:val="28"/>
          <w:szCs w:val="28"/>
          <w:lang w:val="es-ES"/>
        </w:rPr>
      </w:pPr>
      <w:r>
        <w:rPr>
          <w:rFonts w:cs="Verdana"/>
          <w:sz w:val="28"/>
          <w:szCs w:val="28"/>
          <w:lang w:val="es-ES"/>
        </w:rPr>
        <w:t xml:space="preserve">Siendo </w:t>
      </w:r>
      <w:r w:rsidR="007A679F">
        <w:rPr>
          <w:rFonts w:cs="Verdana"/>
          <w:sz w:val="28"/>
          <w:szCs w:val="28"/>
          <w:lang w:val="es-ES"/>
        </w:rPr>
        <w:t>así</w:t>
      </w:r>
      <w:r>
        <w:rPr>
          <w:rFonts w:cs="Verdana"/>
          <w:sz w:val="28"/>
          <w:szCs w:val="28"/>
          <w:lang w:val="es-ES"/>
        </w:rPr>
        <w:t xml:space="preserve"> las cosas,</w:t>
      </w:r>
      <w:r w:rsidR="00CB641A">
        <w:rPr>
          <w:rFonts w:cs="Verdana"/>
          <w:sz w:val="28"/>
          <w:szCs w:val="28"/>
          <w:lang w:val="es-ES"/>
        </w:rPr>
        <w:t xml:space="preserve"> acorde con todo lo que </w:t>
      </w:r>
      <w:r>
        <w:rPr>
          <w:rFonts w:cs="Verdana"/>
          <w:sz w:val="28"/>
          <w:szCs w:val="28"/>
          <w:lang w:val="es-ES"/>
        </w:rPr>
        <w:t xml:space="preserve">se </w:t>
      </w:r>
      <w:r w:rsidR="00CB641A">
        <w:rPr>
          <w:rFonts w:cs="Verdana"/>
          <w:sz w:val="28"/>
          <w:szCs w:val="28"/>
          <w:lang w:val="es-ES"/>
        </w:rPr>
        <w:t xml:space="preserve">ha dicho </w:t>
      </w:r>
      <w:r w:rsidR="00CE46A1">
        <w:rPr>
          <w:rFonts w:cs="Verdana"/>
          <w:sz w:val="28"/>
          <w:szCs w:val="28"/>
          <w:lang w:val="es-ES"/>
        </w:rPr>
        <w:t xml:space="preserve">hasta ahora sobre </w:t>
      </w:r>
      <w:r w:rsidR="00CB641A">
        <w:rPr>
          <w:rFonts w:cs="Verdana"/>
          <w:sz w:val="28"/>
          <w:szCs w:val="28"/>
          <w:lang w:val="es-ES"/>
        </w:rPr>
        <w:t>el principio de confianza</w:t>
      </w:r>
      <w:r>
        <w:rPr>
          <w:rFonts w:cs="Verdana"/>
          <w:sz w:val="28"/>
          <w:szCs w:val="28"/>
          <w:lang w:val="es-ES"/>
        </w:rPr>
        <w:t xml:space="preserve">, es </w:t>
      </w:r>
      <w:r w:rsidR="007A679F">
        <w:rPr>
          <w:rFonts w:cs="Verdana"/>
          <w:sz w:val="28"/>
          <w:szCs w:val="28"/>
          <w:lang w:val="es-ES"/>
        </w:rPr>
        <w:t>válido</w:t>
      </w:r>
      <w:r>
        <w:rPr>
          <w:rFonts w:cs="Verdana"/>
          <w:sz w:val="28"/>
          <w:szCs w:val="28"/>
          <w:lang w:val="es-ES"/>
        </w:rPr>
        <w:t xml:space="preserve"> concluir que </w:t>
      </w:r>
      <w:r w:rsidR="00CE46A1">
        <w:rPr>
          <w:rFonts w:cs="Verdana"/>
          <w:sz w:val="28"/>
          <w:szCs w:val="28"/>
          <w:lang w:val="es-ES"/>
        </w:rPr>
        <w:t xml:space="preserve">no era posible imputarle jurídicamente a los Procesados </w:t>
      </w:r>
      <w:r>
        <w:rPr>
          <w:rFonts w:cs="Verdana"/>
          <w:sz w:val="28"/>
          <w:szCs w:val="28"/>
          <w:lang w:val="es-ES"/>
        </w:rPr>
        <w:t>el resultado</w:t>
      </w:r>
      <w:r w:rsidR="00CE46A1">
        <w:rPr>
          <w:rFonts w:cs="Verdana"/>
          <w:sz w:val="28"/>
          <w:szCs w:val="28"/>
          <w:lang w:val="es-ES"/>
        </w:rPr>
        <w:t xml:space="preserve"> de lo acontecido</w:t>
      </w:r>
      <w:r>
        <w:rPr>
          <w:rFonts w:cs="Verdana"/>
          <w:sz w:val="28"/>
          <w:szCs w:val="28"/>
          <w:lang w:val="es-ES"/>
        </w:rPr>
        <w:t xml:space="preserve">, quienes con su proceder en momento alguno incrementaron </w:t>
      </w:r>
      <w:r w:rsidR="00A42040">
        <w:rPr>
          <w:rFonts w:cs="Verdana"/>
          <w:sz w:val="28"/>
          <w:szCs w:val="28"/>
          <w:lang w:val="es-ES"/>
        </w:rPr>
        <w:t xml:space="preserve">los </w:t>
      </w:r>
      <w:r w:rsidR="007A679F">
        <w:rPr>
          <w:rFonts w:cs="Verdana"/>
          <w:sz w:val="28"/>
          <w:szCs w:val="28"/>
          <w:lang w:val="es-ES"/>
        </w:rPr>
        <w:t>límites</w:t>
      </w:r>
      <w:r w:rsidR="00A42040">
        <w:rPr>
          <w:rFonts w:cs="Verdana"/>
          <w:sz w:val="28"/>
          <w:szCs w:val="28"/>
          <w:lang w:val="es-ES"/>
        </w:rPr>
        <w:t xml:space="preserve"> d</w:t>
      </w:r>
      <w:r>
        <w:rPr>
          <w:rFonts w:cs="Verdana"/>
          <w:sz w:val="28"/>
          <w:szCs w:val="28"/>
          <w:lang w:val="es-ES"/>
        </w:rPr>
        <w:t xml:space="preserve">el riesgo </w:t>
      </w:r>
      <w:r w:rsidR="00A42040">
        <w:rPr>
          <w:rFonts w:cs="Verdana"/>
          <w:sz w:val="28"/>
          <w:szCs w:val="28"/>
          <w:lang w:val="es-ES"/>
        </w:rPr>
        <w:t xml:space="preserve">jurídicamente </w:t>
      </w:r>
      <w:r>
        <w:rPr>
          <w:rFonts w:cs="Verdana"/>
          <w:sz w:val="28"/>
          <w:szCs w:val="28"/>
          <w:lang w:val="es-ES"/>
        </w:rPr>
        <w:t xml:space="preserve">permitido, ya que </w:t>
      </w:r>
      <w:r w:rsidR="00A42040">
        <w:rPr>
          <w:rFonts w:cs="Verdana"/>
          <w:sz w:val="28"/>
          <w:szCs w:val="28"/>
          <w:lang w:val="es-ES"/>
        </w:rPr>
        <w:t xml:space="preserve">Ellos </w:t>
      </w:r>
      <w:r>
        <w:rPr>
          <w:rFonts w:cs="Verdana"/>
          <w:sz w:val="28"/>
          <w:szCs w:val="28"/>
          <w:lang w:val="es-ES"/>
        </w:rPr>
        <w:t xml:space="preserve">tenían </w:t>
      </w:r>
      <w:r w:rsidR="00CE46A1">
        <w:rPr>
          <w:rFonts w:cs="Verdana"/>
          <w:sz w:val="28"/>
          <w:szCs w:val="28"/>
          <w:lang w:val="es-ES"/>
        </w:rPr>
        <w:t xml:space="preserve">en su haber </w:t>
      </w:r>
      <w:r>
        <w:rPr>
          <w:rFonts w:cs="Verdana"/>
          <w:sz w:val="28"/>
          <w:szCs w:val="28"/>
          <w:lang w:val="es-ES"/>
        </w:rPr>
        <w:t xml:space="preserve">el deber de esperar que las demás personas que hacían parte de ese equipo </w:t>
      </w:r>
      <w:r w:rsidR="00A42040">
        <w:rPr>
          <w:rFonts w:cs="Verdana"/>
          <w:sz w:val="28"/>
          <w:szCs w:val="28"/>
          <w:lang w:val="es-ES"/>
        </w:rPr>
        <w:t>médico</w:t>
      </w:r>
      <w:r>
        <w:rPr>
          <w:rFonts w:cs="Verdana"/>
          <w:sz w:val="28"/>
          <w:szCs w:val="28"/>
          <w:lang w:val="es-ES"/>
        </w:rPr>
        <w:t xml:space="preserve"> de trabajo hicieran lo que le</w:t>
      </w:r>
      <w:r w:rsidR="00CE46A1">
        <w:rPr>
          <w:rFonts w:cs="Verdana"/>
          <w:sz w:val="28"/>
          <w:szCs w:val="28"/>
          <w:lang w:val="es-ES"/>
        </w:rPr>
        <w:t>s</w:t>
      </w:r>
      <w:r>
        <w:rPr>
          <w:rFonts w:cs="Verdana"/>
          <w:sz w:val="28"/>
          <w:szCs w:val="28"/>
          <w:lang w:val="es-ES"/>
        </w:rPr>
        <w:t xml:space="preserve"> correspondía acorde con las funciones que le fueron encomendadas. </w:t>
      </w:r>
    </w:p>
    <w:p w:rsidR="00A42040" w:rsidRDefault="00A42040" w:rsidP="00573B1F">
      <w:pPr>
        <w:pStyle w:val="Sinespaciado"/>
        <w:spacing w:line="276" w:lineRule="auto"/>
        <w:jc w:val="both"/>
        <w:rPr>
          <w:rFonts w:cs="Verdana"/>
          <w:sz w:val="28"/>
          <w:szCs w:val="28"/>
          <w:lang w:val="es-ES"/>
        </w:rPr>
      </w:pPr>
    </w:p>
    <w:p w:rsidR="00A42040" w:rsidRDefault="00FA38B5" w:rsidP="00573B1F">
      <w:pPr>
        <w:pStyle w:val="Sinespaciado"/>
        <w:spacing w:line="276" w:lineRule="auto"/>
        <w:jc w:val="both"/>
        <w:rPr>
          <w:rFonts w:cs="Verdana"/>
          <w:sz w:val="28"/>
          <w:szCs w:val="28"/>
          <w:lang w:val="es-ES"/>
        </w:rPr>
      </w:pPr>
      <w:r>
        <w:rPr>
          <w:rFonts w:cs="Verdana"/>
          <w:sz w:val="28"/>
          <w:szCs w:val="28"/>
          <w:lang w:val="es-ES"/>
        </w:rPr>
        <w:lastRenderedPageBreak/>
        <w:t xml:space="preserve">Por otra parte, la Sala discrepa de </w:t>
      </w:r>
      <w:r w:rsidR="00A42040">
        <w:rPr>
          <w:rFonts w:cs="Verdana"/>
          <w:sz w:val="28"/>
          <w:szCs w:val="28"/>
          <w:lang w:val="es-ES"/>
        </w:rPr>
        <w:t xml:space="preserve">los argumentos invocados por el apoderado de las </w:t>
      </w:r>
      <w:r w:rsidR="004423FA">
        <w:rPr>
          <w:rFonts w:cs="Verdana"/>
          <w:sz w:val="28"/>
          <w:szCs w:val="28"/>
          <w:lang w:val="es-ES"/>
        </w:rPr>
        <w:t>víctimas</w:t>
      </w:r>
      <w:r w:rsidR="00A42040">
        <w:rPr>
          <w:rFonts w:cs="Verdana"/>
          <w:sz w:val="28"/>
          <w:szCs w:val="28"/>
          <w:lang w:val="es-ES"/>
        </w:rPr>
        <w:t xml:space="preserve">, quien </w:t>
      </w:r>
      <w:r w:rsidR="004423FA">
        <w:rPr>
          <w:rFonts w:cs="Verdana"/>
          <w:sz w:val="28"/>
          <w:szCs w:val="28"/>
          <w:lang w:val="es-ES"/>
        </w:rPr>
        <w:t>insinúa</w:t>
      </w:r>
      <w:r w:rsidR="00A42040">
        <w:rPr>
          <w:rFonts w:cs="Verdana"/>
          <w:sz w:val="28"/>
          <w:szCs w:val="28"/>
          <w:lang w:val="es-ES"/>
        </w:rPr>
        <w:t xml:space="preserve"> que en el presente asunto no tiene cabida el principio de confianza, </w:t>
      </w:r>
      <w:r w:rsidR="00CE46A1">
        <w:rPr>
          <w:rFonts w:cs="Verdana"/>
          <w:sz w:val="28"/>
          <w:szCs w:val="28"/>
          <w:lang w:val="es-ES"/>
        </w:rPr>
        <w:t xml:space="preserve">porque en su opinión </w:t>
      </w:r>
      <w:r>
        <w:rPr>
          <w:rFonts w:cs="Verdana"/>
          <w:sz w:val="28"/>
          <w:szCs w:val="28"/>
          <w:lang w:val="es-ES"/>
        </w:rPr>
        <w:t xml:space="preserve">los Procesados hacían parte del sistema caótico para ese entonces </w:t>
      </w:r>
      <w:r w:rsidR="00CE46A1">
        <w:rPr>
          <w:rFonts w:cs="Verdana"/>
          <w:sz w:val="28"/>
          <w:szCs w:val="28"/>
          <w:lang w:val="es-ES"/>
        </w:rPr>
        <w:t xml:space="preserve">imperaba </w:t>
      </w:r>
      <w:r>
        <w:rPr>
          <w:rFonts w:cs="Verdana"/>
          <w:sz w:val="28"/>
          <w:szCs w:val="28"/>
          <w:lang w:val="es-ES"/>
        </w:rPr>
        <w:t xml:space="preserve">en la clínica </w:t>
      </w:r>
      <w:r>
        <w:rPr>
          <w:rFonts w:cs="Verdana"/>
          <w:i/>
          <w:sz w:val="28"/>
          <w:szCs w:val="28"/>
          <w:lang w:val="es-ES"/>
        </w:rPr>
        <w:t>Saludcoop</w:t>
      </w:r>
      <w:r>
        <w:rPr>
          <w:rFonts w:cs="Verdana"/>
          <w:sz w:val="28"/>
          <w:szCs w:val="28"/>
          <w:lang w:val="es-ES"/>
        </w:rPr>
        <w:t xml:space="preserve">, por lo que a los Procesados no le eran oponibles los yerros en los que incurrieron algunos de los funcionarios de la clínica cuando no anotaron en la historia clínica las alergias que el paciente padecía. </w:t>
      </w:r>
    </w:p>
    <w:p w:rsidR="00FA38B5" w:rsidRDefault="00FA38B5" w:rsidP="00573B1F">
      <w:pPr>
        <w:pStyle w:val="Sinespaciado"/>
        <w:spacing w:line="276" w:lineRule="auto"/>
        <w:jc w:val="both"/>
        <w:rPr>
          <w:rFonts w:cs="Verdana"/>
          <w:sz w:val="28"/>
          <w:szCs w:val="28"/>
          <w:lang w:val="es-ES"/>
        </w:rPr>
      </w:pPr>
    </w:p>
    <w:p w:rsidR="004423FA" w:rsidRDefault="00FA38B5" w:rsidP="00573B1F">
      <w:pPr>
        <w:pStyle w:val="Sinespaciado"/>
        <w:spacing w:line="276" w:lineRule="auto"/>
        <w:jc w:val="both"/>
        <w:rPr>
          <w:rFonts w:cs="Verdana"/>
          <w:sz w:val="28"/>
          <w:szCs w:val="28"/>
          <w:lang w:val="es-ES"/>
        </w:rPr>
      </w:pPr>
      <w:r>
        <w:rPr>
          <w:rFonts w:cs="Verdana"/>
          <w:sz w:val="28"/>
          <w:szCs w:val="28"/>
          <w:lang w:val="es-ES"/>
        </w:rPr>
        <w:t xml:space="preserve">Las razones por las cuales no compartimos lo que en tales términos argumentó el apoderado de las </w:t>
      </w:r>
      <w:r w:rsidR="007A679F">
        <w:rPr>
          <w:rFonts w:cs="Verdana"/>
          <w:sz w:val="28"/>
          <w:szCs w:val="28"/>
          <w:lang w:val="es-ES"/>
        </w:rPr>
        <w:t>víctimas</w:t>
      </w:r>
      <w:r>
        <w:rPr>
          <w:rFonts w:cs="Verdana"/>
          <w:sz w:val="28"/>
          <w:szCs w:val="28"/>
          <w:lang w:val="es-ES"/>
        </w:rPr>
        <w:t xml:space="preserve">, radican en </w:t>
      </w:r>
      <w:r w:rsidR="000C7F07">
        <w:rPr>
          <w:rFonts w:cs="Verdana"/>
          <w:sz w:val="28"/>
          <w:szCs w:val="28"/>
          <w:lang w:val="es-ES"/>
        </w:rPr>
        <w:t xml:space="preserve">que </w:t>
      </w:r>
      <w:r>
        <w:rPr>
          <w:rFonts w:cs="Verdana"/>
          <w:sz w:val="28"/>
          <w:szCs w:val="28"/>
          <w:lang w:val="es-ES"/>
        </w:rPr>
        <w:t xml:space="preserve">con tales alegaciones se desconoce que en materia del derecho penal las responsabilidades son estrictamente personales e individuales. </w:t>
      </w:r>
      <w:r w:rsidR="007A679F">
        <w:rPr>
          <w:rFonts w:cs="Verdana"/>
          <w:sz w:val="28"/>
          <w:szCs w:val="28"/>
          <w:lang w:val="es-ES"/>
        </w:rPr>
        <w:t>Además</w:t>
      </w:r>
      <w:r>
        <w:rPr>
          <w:rFonts w:cs="Verdana"/>
          <w:sz w:val="28"/>
          <w:szCs w:val="28"/>
          <w:lang w:val="es-ES"/>
        </w:rPr>
        <w:t>, con ta</w:t>
      </w:r>
      <w:r w:rsidR="000C7F07">
        <w:rPr>
          <w:rFonts w:cs="Verdana"/>
          <w:sz w:val="28"/>
          <w:szCs w:val="28"/>
          <w:lang w:val="es-ES"/>
        </w:rPr>
        <w:t>les argumentos en momento alguno</w:t>
      </w:r>
      <w:r>
        <w:rPr>
          <w:rFonts w:cs="Verdana"/>
          <w:sz w:val="28"/>
          <w:szCs w:val="28"/>
          <w:lang w:val="es-ES"/>
        </w:rPr>
        <w:t xml:space="preserve"> se demuestra la presencia de una de las excepciones del principio de </w:t>
      </w:r>
      <w:r w:rsidR="00A42040" w:rsidRPr="00FA38B5">
        <w:rPr>
          <w:rFonts w:cs="Verdana"/>
          <w:sz w:val="28"/>
          <w:szCs w:val="28"/>
          <w:lang w:val="es-ES"/>
        </w:rPr>
        <w:t xml:space="preserve">confianza </w:t>
      </w:r>
      <w:r>
        <w:rPr>
          <w:rFonts w:cs="Verdana"/>
          <w:sz w:val="28"/>
          <w:szCs w:val="28"/>
          <w:lang w:val="es-ES"/>
        </w:rPr>
        <w:t xml:space="preserve">como lo </w:t>
      </w:r>
      <w:r w:rsidR="00A42040" w:rsidRPr="00FA38B5">
        <w:rPr>
          <w:rFonts w:cs="Verdana"/>
          <w:sz w:val="28"/>
          <w:szCs w:val="28"/>
          <w:lang w:val="es-ES"/>
        </w:rPr>
        <w:t xml:space="preserve">es el principio de defensa, </w:t>
      </w:r>
      <w:r>
        <w:rPr>
          <w:rFonts w:cs="Verdana"/>
          <w:sz w:val="28"/>
          <w:szCs w:val="28"/>
          <w:lang w:val="es-ES"/>
        </w:rPr>
        <w:t xml:space="preserve">también llamado </w:t>
      </w:r>
      <w:r w:rsidR="00A42040" w:rsidRPr="00FA38B5">
        <w:rPr>
          <w:rFonts w:cs="Verdana"/>
          <w:sz w:val="28"/>
          <w:szCs w:val="28"/>
          <w:lang w:val="es-ES"/>
        </w:rPr>
        <w:t>de la desconfianza, el cual se presenta cuando una persona en las interrelaciones sociales no se encuentra en las condiciones o en la capacidad que se requiere como necesaria para poder asumir o cumplir con su rol</w:t>
      </w:r>
      <w:r w:rsidR="004423FA">
        <w:rPr>
          <w:rFonts w:cs="Verdana"/>
          <w:sz w:val="28"/>
          <w:szCs w:val="28"/>
          <w:lang w:val="es-ES"/>
        </w:rPr>
        <w:t xml:space="preserve">, lo cual, hasta donde se sabe, no se puede pregonar del actuar </w:t>
      </w:r>
      <w:r w:rsidR="000C7F07">
        <w:rPr>
          <w:rFonts w:cs="Verdana"/>
          <w:sz w:val="28"/>
          <w:szCs w:val="28"/>
          <w:lang w:val="es-ES"/>
        </w:rPr>
        <w:t>negligente</w:t>
      </w:r>
      <w:r w:rsidR="00CE46A1">
        <w:rPr>
          <w:rFonts w:cs="Verdana"/>
          <w:sz w:val="28"/>
          <w:szCs w:val="28"/>
          <w:lang w:val="es-ES"/>
        </w:rPr>
        <w:t xml:space="preserve"> en el que incurrió </w:t>
      </w:r>
      <w:r w:rsidR="004423FA">
        <w:rPr>
          <w:rFonts w:cs="Verdana"/>
          <w:sz w:val="28"/>
          <w:szCs w:val="28"/>
          <w:lang w:val="es-ES"/>
        </w:rPr>
        <w:t xml:space="preserve">el Sr. </w:t>
      </w:r>
      <w:r w:rsidR="004423FA" w:rsidRPr="004423FA">
        <w:rPr>
          <w:rFonts w:cs="Verdana"/>
          <w:sz w:val="28"/>
          <w:szCs w:val="28"/>
          <w:lang w:val="es-ES"/>
        </w:rPr>
        <w:t>YOSIMAR GÓMEZ USURRIAGA</w:t>
      </w:r>
      <w:r w:rsidR="004423FA">
        <w:rPr>
          <w:rFonts w:cs="Verdana"/>
          <w:sz w:val="28"/>
          <w:szCs w:val="28"/>
          <w:lang w:val="es-ES"/>
        </w:rPr>
        <w:t xml:space="preserve"> en el cumplimiento su rol de </w:t>
      </w:r>
      <w:r w:rsidR="004423FA" w:rsidRPr="004423FA">
        <w:rPr>
          <w:rFonts w:cs="Verdana"/>
          <w:sz w:val="28"/>
          <w:szCs w:val="28"/>
          <w:lang w:val="es-ES"/>
        </w:rPr>
        <w:t>auxiliar de enfermería</w:t>
      </w:r>
      <w:r w:rsidR="004423FA">
        <w:rPr>
          <w:rFonts w:cs="Verdana"/>
          <w:sz w:val="28"/>
          <w:szCs w:val="28"/>
          <w:lang w:val="es-ES"/>
        </w:rPr>
        <w:t>.</w:t>
      </w:r>
    </w:p>
    <w:p w:rsidR="004423FA" w:rsidRDefault="004423FA" w:rsidP="00573B1F">
      <w:pPr>
        <w:pStyle w:val="Sinespaciado"/>
        <w:spacing w:line="276" w:lineRule="auto"/>
        <w:jc w:val="both"/>
        <w:rPr>
          <w:rFonts w:cs="Verdana"/>
          <w:sz w:val="28"/>
          <w:szCs w:val="28"/>
          <w:lang w:val="es-ES"/>
        </w:rPr>
      </w:pPr>
    </w:p>
    <w:p w:rsidR="00667CF9" w:rsidRDefault="00A42040" w:rsidP="00573B1F">
      <w:pPr>
        <w:pStyle w:val="Sinespaciado"/>
        <w:spacing w:line="276" w:lineRule="auto"/>
        <w:jc w:val="both"/>
        <w:rPr>
          <w:rFonts w:cs="Verdana"/>
          <w:sz w:val="28"/>
          <w:szCs w:val="28"/>
          <w:lang w:val="es-ES"/>
        </w:rPr>
      </w:pPr>
      <w:r w:rsidRPr="00FA38B5">
        <w:rPr>
          <w:rFonts w:cs="Verdana"/>
          <w:sz w:val="28"/>
          <w:szCs w:val="28"/>
          <w:lang w:val="es-ES"/>
        </w:rPr>
        <w:t xml:space="preserve">De igual, en </w:t>
      </w:r>
      <w:r w:rsidR="004423FA">
        <w:rPr>
          <w:rFonts w:cs="Verdana"/>
          <w:sz w:val="28"/>
          <w:szCs w:val="28"/>
          <w:lang w:val="es-ES"/>
        </w:rPr>
        <w:t xml:space="preserve">el presente asunto, en lo que compete con el Procesado </w:t>
      </w:r>
      <w:r w:rsidR="004423FA" w:rsidRPr="004423FA">
        <w:rPr>
          <w:rFonts w:cs="Verdana"/>
          <w:sz w:val="28"/>
          <w:szCs w:val="28"/>
          <w:lang w:val="es-ES"/>
        </w:rPr>
        <w:t>EIBER ANDRÉS LÓPEZ</w:t>
      </w:r>
      <w:r w:rsidR="004423FA">
        <w:rPr>
          <w:rFonts w:cs="Verdana"/>
          <w:sz w:val="28"/>
          <w:szCs w:val="28"/>
          <w:lang w:val="es-ES"/>
        </w:rPr>
        <w:t xml:space="preserve">, no se acreditó una de las excepciones en las que de manera extraordinaria en el </w:t>
      </w:r>
      <w:r w:rsidRPr="00FA38B5">
        <w:rPr>
          <w:rFonts w:cs="Verdana"/>
          <w:sz w:val="28"/>
          <w:szCs w:val="28"/>
          <w:lang w:val="es-ES"/>
        </w:rPr>
        <w:t>trabajo en equipo no procede el principio de confia</w:t>
      </w:r>
      <w:r w:rsidR="00CE46A1">
        <w:rPr>
          <w:rFonts w:cs="Verdana"/>
          <w:sz w:val="28"/>
          <w:szCs w:val="28"/>
          <w:lang w:val="es-ES"/>
        </w:rPr>
        <w:t>nza, la cual tiene ocurrencia</w:t>
      </w:r>
      <w:r w:rsidRPr="00FA38B5">
        <w:rPr>
          <w:rFonts w:cs="Verdana"/>
          <w:sz w:val="28"/>
          <w:szCs w:val="28"/>
          <w:lang w:val="es-ES"/>
        </w:rPr>
        <w:t xml:space="preserve"> cuando el rol del sujeto agente es </w:t>
      </w:r>
      <w:r w:rsidR="000C7F07">
        <w:rPr>
          <w:rFonts w:cs="Verdana"/>
          <w:sz w:val="28"/>
          <w:szCs w:val="28"/>
          <w:lang w:val="es-ES"/>
        </w:rPr>
        <w:t xml:space="preserve">el de </w:t>
      </w:r>
      <w:r w:rsidRPr="00FA38B5">
        <w:rPr>
          <w:rFonts w:cs="Verdana"/>
          <w:sz w:val="28"/>
          <w:szCs w:val="28"/>
          <w:lang w:val="es-ES"/>
        </w:rPr>
        <w:t xml:space="preserve">supervisar o de vigilar las labores que </w:t>
      </w:r>
      <w:r w:rsidR="004423FA">
        <w:rPr>
          <w:rFonts w:cs="Verdana"/>
          <w:sz w:val="28"/>
          <w:szCs w:val="28"/>
          <w:lang w:val="es-ES"/>
        </w:rPr>
        <w:t xml:space="preserve">les correspondería hacer a cada una de las personas que hacen parte del equipo </w:t>
      </w:r>
      <w:r w:rsidR="00CE46A1">
        <w:rPr>
          <w:rFonts w:cs="Verdana"/>
          <w:sz w:val="28"/>
          <w:szCs w:val="28"/>
          <w:lang w:val="es-ES"/>
        </w:rPr>
        <w:t>médico</w:t>
      </w:r>
      <w:r w:rsidRPr="00FA38B5">
        <w:rPr>
          <w:rFonts w:cs="Verdana"/>
          <w:sz w:val="28"/>
          <w:szCs w:val="28"/>
          <w:lang w:val="es-ES"/>
        </w:rPr>
        <w:t xml:space="preserve">, o de responder por </w:t>
      </w:r>
      <w:r w:rsidR="004423FA">
        <w:rPr>
          <w:rFonts w:cs="Verdana"/>
          <w:sz w:val="28"/>
          <w:szCs w:val="28"/>
          <w:lang w:val="es-ES"/>
        </w:rPr>
        <w:t xml:space="preserve">la </w:t>
      </w:r>
      <w:r w:rsidRPr="00FA38B5">
        <w:rPr>
          <w:rFonts w:cs="Verdana"/>
          <w:sz w:val="28"/>
          <w:szCs w:val="28"/>
          <w:lang w:val="es-ES"/>
        </w:rPr>
        <w:t>debida capacitación</w:t>
      </w:r>
      <w:r w:rsidR="004423FA">
        <w:rPr>
          <w:rFonts w:cs="Verdana"/>
          <w:sz w:val="28"/>
          <w:szCs w:val="28"/>
          <w:lang w:val="es-ES"/>
        </w:rPr>
        <w:t xml:space="preserve"> de dicho personal</w:t>
      </w:r>
      <w:r w:rsidRPr="00FA38B5">
        <w:rPr>
          <w:rFonts w:cs="Verdana"/>
          <w:sz w:val="28"/>
          <w:szCs w:val="28"/>
          <w:lang w:val="es-ES"/>
        </w:rPr>
        <w:t xml:space="preserve">.  </w:t>
      </w:r>
    </w:p>
    <w:p w:rsidR="00667CF9" w:rsidRDefault="00667CF9" w:rsidP="00573B1F">
      <w:pPr>
        <w:pStyle w:val="Sinespaciado"/>
        <w:spacing w:line="276" w:lineRule="auto"/>
        <w:jc w:val="both"/>
        <w:rPr>
          <w:rFonts w:cs="Verdana"/>
          <w:sz w:val="28"/>
          <w:szCs w:val="28"/>
          <w:lang w:val="es-ES"/>
        </w:rPr>
      </w:pPr>
    </w:p>
    <w:p w:rsidR="00050F68" w:rsidRDefault="00667CF9" w:rsidP="00573B1F">
      <w:pPr>
        <w:pStyle w:val="Sinespaciado"/>
        <w:spacing w:line="276" w:lineRule="auto"/>
        <w:jc w:val="both"/>
        <w:rPr>
          <w:rFonts w:cs="Verdana"/>
          <w:sz w:val="28"/>
          <w:szCs w:val="28"/>
          <w:lang w:val="es-ES"/>
        </w:rPr>
      </w:pPr>
      <w:r>
        <w:rPr>
          <w:rFonts w:cs="Verdana"/>
          <w:sz w:val="28"/>
          <w:szCs w:val="28"/>
          <w:lang w:val="es-ES"/>
        </w:rPr>
        <w:t xml:space="preserve">Finalmente se podría decir que los Procesados fueron negligentes por no consultar la historia clínica, debido a que en </w:t>
      </w:r>
      <w:r>
        <w:rPr>
          <w:rFonts w:cs="Verdana"/>
          <w:sz w:val="28"/>
          <w:szCs w:val="28"/>
          <w:lang w:val="es-ES"/>
        </w:rPr>
        <w:lastRenderedPageBreak/>
        <w:t xml:space="preserve">la misma desde el mismo momento en el que el paciente fue atendido en la </w:t>
      </w:r>
      <w:r>
        <w:rPr>
          <w:rFonts w:cs="Verdana"/>
          <w:i/>
          <w:sz w:val="28"/>
          <w:szCs w:val="28"/>
          <w:lang w:val="es-ES"/>
        </w:rPr>
        <w:t xml:space="preserve">UCI </w:t>
      </w:r>
      <w:r>
        <w:rPr>
          <w:rFonts w:cs="Verdana"/>
          <w:sz w:val="28"/>
          <w:szCs w:val="28"/>
          <w:lang w:val="es-ES"/>
        </w:rPr>
        <w:t xml:space="preserve">si figuraban las anotaciones de la alergia al </w:t>
      </w:r>
      <w:r w:rsidR="00050F68">
        <w:rPr>
          <w:rFonts w:cs="Verdana"/>
          <w:sz w:val="28"/>
          <w:szCs w:val="28"/>
          <w:lang w:val="es-ES"/>
        </w:rPr>
        <w:t>fármaco</w:t>
      </w:r>
      <w:r>
        <w:rPr>
          <w:rFonts w:cs="Verdana"/>
          <w:sz w:val="28"/>
          <w:szCs w:val="28"/>
          <w:lang w:val="es-ES"/>
        </w:rPr>
        <w:t xml:space="preserve"> </w:t>
      </w:r>
      <w:proofErr w:type="spellStart"/>
      <w:r>
        <w:rPr>
          <w:rFonts w:cs="Verdana"/>
          <w:i/>
          <w:sz w:val="28"/>
          <w:szCs w:val="28"/>
          <w:lang w:val="es-ES"/>
        </w:rPr>
        <w:t>dipirona</w:t>
      </w:r>
      <w:proofErr w:type="spellEnd"/>
      <w:r>
        <w:rPr>
          <w:rFonts w:cs="Verdana"/>
          <w:i/>
          <w:sz w:val="28"/>
          <w:szCs w:val="28"/>
          <w:lang w:val="es-ES"/>
        </w:rPr>
        <w:t xml:space="preserve">, </w:t>
      </w:r>
      <w:r>
        <w:rPr>
          <w:rFonts w:cs="Verdana"/>
          <w:sz w:val="28"/>
          <w:szCs w:val="28"/>
          <w:lang w:val="es-ES"/>
        </w:rPr>
        <w:t xml:space="preserve">la Sala </w:t>
      </w:r>
      <w:r w:rsidR="00050F68">
        <w:rPr>
          <w:rFonts w:cs="Verdana"/>
          <w:sz w:val="28"/>
          <w:szCs w:val="28"/>
          <w:lang w:val="es-ES"/>
        </w:rPr>
        <w:t>dirá</w:t>
      </w:r>
      <w:r>
        <w:rPr>
          <w:rFonts w:cs="Verdana"/>
          <w:sz w:val="28"/>
          <w:szCs w:val="28"/>
          <w:lang w:val="es-ES"/>
        </w:rPr>
        <w:t xml:space="preserve"> que si bien es cierto ello es verdad, de igual forma </w:t>
      </w:r>
      <w:r w:rsidR="00050F68">
        <w:rPr>
          <w:rFonts w:cs="Verdana"/>
          <w:sz w:val="28"/>
          <w:szCs w:val="28"/>
          <w:lang w:val="es-ES"/>
        </w:rPr>
        <w:t xml:space="preserve">si nos atenemos a lo consignado en el acervo probatorio se desprende que en la clínica </w:t>
      </w:r>
      <w:proofErr w:type="spellStart"/>
      <w:r w:rsidR="00050F68">
        <w:rPr>
          <w:rFonts w:cs="Verdana"/>
          <w:i/>
          <w:sz w:val="28"/>
          <w:szCs w:val="28"/>
          <w:lang w:val="es-ES"/>
        </w:rPr>
        <w:t>Saludcoop</w:t>
      </w:r>
      <w:proofErr w:type="spellEnd"/>
      <w:r w:rsidR="00050F68">
        <w:rPr>
          <w:rFonts w:cs="Verdana"/>
          <w:i/>
          <w:sz w:val="28"/>
          <w:szCs w:val="28"/>
          <w:lang w:val="es-ES"/>
        </w:rPr>
        <w:t xml:space="preserve"> </w:t>
      </w:r>
      <w:r w:rsidR="00050F68">
        <w:rPr>
          <w:rFonts w:cs="Verdana"/>
          <w:sz w:val="28"/>
          <w:szCs w:val="28"/>
          <w:lang w:val="es-ES"/>
        </w:rPr>
        <w:t xml:space="preserve">tenía ocurrencia una especie de fenómeno de escisión de la historia clínica en el que esta perdía su solución de continuidad. </w:t>
      </w:r>
    </w:p>
    <w:p w:rsidR="00050F68" w:rsidRDefault="00050F68" w:rsidP="00573B1F">
      <w:pPr>
        <w:pStyle w:val="Sinespaciado"/>
        <w:spacing w:line="276" w:lineRule="auto"/>
        <w:jc w:val="both"/>
        <w:rPr>
          <w:rFonts w:cs="Verdana"/>
          <w:sz w:val="28"/>
          <w:szCs w:val="28"/>
          <w:lang w:val="es-ES"/>
        </w:rPr>
      </w:pPr>
    </w:p>
    <w:p w:rsidR="00050F68" w:rsidRDefault="00050F68" w:rsidP="00573B1F">
      <w:pPr>
        <w:pStyle w:val="Sinespaciado"/>
        <w:spacing w:line="276" w:lineRule="auto"/>
        <w:jc w:val="both"/>
        <w:rPr>
          <w:rFonts w:cs="Verdana"/>
          <w:sz w:val="28"/>
          <w:szCs w:val="28"/>
          <w:lang w:val="es-ES"/>
        </w:rPr>
      </w:pPr>
      <w:r>
        <w:rPr>
          <w:rFonts w:cs="Verdana"/>
          <w:sz w:val="28"/>
          <w:szCs w:val="28"/>
          <w:lang w:val="es-ES"/>
        </w:rPr>
        <w:t xml:space="preserve">Prueba de lo anterior la encontramos de un análisis de lo declarado </w:t>
      </w:r>
      <w:r w:rsidR="00667CF9">
        <w:rPr>
          <w:rFonts w:cs="Verdana"/>
          <w:sz w:val="28"/>
          <w:szCs w:val="28"/>
          <w:lang w:val="es-ES"/>
        </w:rPr>
        <w:t xml:space="preserve">por la Procesada </w:t>
      </w:r>
      <w:r w:rsidR="00667CF9" w:rsidRPr="00667CF9">
        <w:rPr>
          <w:rFonts w:cs="Verdana"/>
          <w:sz w:val="28"/>
          <w:szCs w:val="28"/>
          <w:lang w:val="es-ES"/>
        </w:rPr>
        <w:t xml:space="preserve">HILDA NARANJO </w:t>
      </w:r>
      <w:r w:rsidR="00667CF9">
        <w:rPr>
          <w:rFonts w:cs="Verdana"/>
          <w:sz w:val="28"/>
          <w:szCs w:val="28"/>
          <w:lang w:val="es-ES"/>
        </w:rPr>
        <w:t>en consonancia con las atesta</w:t>
      </w:r>
      <w:r w:rsidR="00F07394">
        <w:rPr>
          <w:rFonts w:cs="Verdana"/>
          <w:sz w:val="28"/>
          <w:szCs w:val="28"/>
          <w:lang w:val="es-ES"/>
        </w:rPr>
        <w:t>ciones de LINA MARÍ</w:t>
      </w:r>
      <w:r w:rsidR="00667CF9">
        <w:rPr>
          <w:rFonts w:cs="Verdana"/>
          <w:sz w:val="28"/>
          <w:szCs w:val="28"/>
          <w:lang w:val="es-ES"/>
        </w:rPr>
        <w:t xml:space="preserve">A VALENCIA y MIYERLADYS GALLEGO, </w:t>
      </w:r>
      <w:r>
        <w:rPr>
          <w:rFonts w:cs="Verdana"/>
          <w:sz w:val="28"/>
          <w:szCs w:val="28"/>
          <w:lang w:val="es-ES"/>
        </w:rPr>
        <w:t xml:space="preserve">de cuyos dichos se desprende </w:t>
      </w:r>
      <w:r w:rsidR="00667CF9">
        <w:rPr>
          <w:rFonts w:cs="Verdana"/>
          <w:sz w:val="28"/>
          <w:szCs w:val="28"/>
          <w:lang w:val="es-ES"/>
        </w:rPr>
        <w:t xml:space="preserve">que cuando el paciente pasaba de un piso a otro se iniciaba una historia clínica con base en los reportes y novedades efectuados por los miembros del equipo médico, los que se actualizaban </w:t>
      </w:r>
      <w:r>
        <w:rPr>
          <w:rFonts w:cs="Verdana"/>
          <w:sz w:val="28"/>
          <w:szCs w:val="28"/>
          <w:lang w:val="es-ES"/>
        </w:rPr>
        <w:t xml:space="preserve">con las anotaciones que hacían las personas que prestaban los correspondientes turnos de servicios. </w:t>
      </w:r>
    </w:p>
    <w:p w:rsidR="00050F68" w:rsidRDefault="00050F68" w:rsidP="00573B1F">
      <w:pPr>
        <w:pStyle w:val="Sinespaciado"/>
        <w:spacing w:line="276" w:lineRule="auto"/>
        <w:jc w:val="both"/>
        <w:rPr>
          <w:rFonts w:cs="Verdana"/>
          <w:sz w:val="28"/>
          <w:szCs w:val="28"/>
          <w:lang w:val="es-ES"/>
        </w:rPr>
      </w:pPr>
    </w:p>
    <w:p w:rsidR="00667CF9" w:rsidRDefault="00050F68" w:rsidP="00573B1F">
      <w:pPr>
        <w:pStyle w:val="Sinespaciado"/>
        <w:spacing w:line="276" w:lineRule="auto"/>
        <w:jc w:val="both"/>
        <w:rPr>
          <w:rFonts w:cs="Verdana"/>
          <w:sz w:val="28"/>
          <w:szCs w:val="28"/>
          <w:lang w:val="es-ES"/>
        </w:rPr>
      </w:pPr>
      <w:r>
        <w:rPr>
          <w:rFonts w:cs="Verdana"/>
          <w:sz w:val="28"/>
          <w:szCs w:val="28"/>
          <w:lang w:val="es-ES"/>
        </w:rPr>
        <w:t xml:space="preserve">De igual forma, como consecuencia del excesivo trabajo, según se infiere de lo declarado por la testigo </w:t>
      </w:r>
      <w:r w:rsidR="00F07394">
        <w:rPr>
          <w:rFonts w:cs="Verdana"/>
          <w:sz w:val="28"/>
          <w:szCs w:val="28"/>
          <w:lang w:val="es-ES"/>
        </w:rPr>
        <w:t>LINA MARÍ</w:t>
      </w:r>
      <w:r w:rsidRPr="00050F68">
        <w:rPr>
          <w:rFonts w:cs="Verdana"/>
          <w:sz w:val="28"/>
          <w:szCs w:val="28"/>
          <w:lang w:val="es-ES"/>
        </w:rPr>
        <w:t>A VALENCIA</w:t>
      </w:r>
      <w:r>
        <w:rPr>
          <w:rFonts w:cs="Verdana"/>
          <w:sz w:val="28"/>
          <w:szCs w:val="28"/>
          <w:lang w:val="es-ES"/>
        </w:rPr>
        <w:t>, los miembros del equipo médico no tenían tiempo para consultar de manera integral las historias clínica, por lo que solo le atenían y le daban relevancia a las ultimas anotaciones en las que se actualizaba su contenido.</w:t>
      </w:r>
    </w:p>
    <w:p w:rsidR="00050F68" w:rsidRDefault="00050F68" w:rsidP="00573B1F">
      <w:pPr>
        <w:pStyle w:val="Sinespaciado"/>
        <w:spacing w:line="276" w:lineRule="auto"/>
        <w:jc w:val="both"/>
        <w:rPr>
          <w:rFonts w:cs="Verdana"/>
          <w:sz w:val="28"/>
          <w:szCs w:val="28"/>
          <w:lang w:val="es-ES"/>
        </w:rPr>
      </w:pPr>
    </w:p>
    <w:p w:rsidR="00A42040" w:rsidRDefault="00050F68" w:rsidP="00573B1F">
      <w:pPr>
        <w:pStyle w:val="Sinespaciado"/>
        <w:spacing w:line="276" w:lineRule="auto"/>
        <w:jc w:val="both"/>
        <w:rPr>
          <w:rFonts w:cs="Verdana"/>
          <w:sz w:val="28"/>
          <w:szCs w:val="28"/>
          <w:lang w:val="es-ES"/>
        </w:rPr>
      </w:pPr>
      <w:r>
        <w:rPr>
          <w:rFonts w:cs="Verdana"/>
          <w:sz w:val="28"/>
          <w:szCs w:val="28"/>
          <w:lang w:val="es-ES"/>
        </w:rPr>
        <w:t xml:space="preserve">Lo antes expuesto </w:t>
      </w:r>
      <w:r w:rsidR="00416947">
        <w:rPr>
          <w:rFonts w:cs="Verdana"/>
          <w:sz w:val="28"/>
          <w:szCs w:val="28"/>
          <w:lang w:val="es-ES"/>
        </w:rPr>
        <w:t xml:space="preserve">nos </w:t>
      </w:r>
      <w:r>
        <w:rPr>
          <w:rFonts w:cs="Verdana"/>
          <w:sz w:val="28"/>
          <w:szCs w:val="28"/>
          <w:lang w:val="es-ES"/>
        </w:rPr>
        <w:t xml:space="preserve">quiere decir, que en la </w:t>
      </w:r>
      <w:r w:rsidR="00416947">
        <w:rPr>
          <w:rFonts w:cs="Verdana"/>
          <w:sz w:val="28"/>
          <w:szCs w:val="28"/>
          <w:lang w:val="es-ES"/>
        </w:rPr>
        <w:t>clínica</w:t>
      </w:r>
      <w:r>
        <w:rPr>
          <w:rFonts w:cs="Verdana"/>
          <w:sz w:val="28"/>
          <w:szCs w:val="28"/>
          <w:lang w:val="es-ES"/>
        </w:rPr>
        <w:t xml:space="preserve"> </w:t>
      </w:r>
      <w:proofErr w:type="spellStart"/>
      <w:r>
        <w:rPr>
          <w:rFonts w:cs="Verdana"/>
          <w:i/>
          <w:sz w:val="28"/>
          <w:szCs w:val="28"/>
          <w:lang w:val="es-ES"/>
        </w:rPr>
        <w:t>Saludcoop</w:t>
      </w:r>
      <w:proofErr w:type="spellEnd"/>
      <w:r>
        <w:rPr>
          <w:rFonts w:cs="Verdana"/>
          <w:i/>
          <w:sz w:val="28"/>
          <w:szCs w:val="28"/>
          <w:lang w:val="es-ES"/>
        </w:rPr>
        <w:t xml:space="preserve"> </w:t>
      </w:r>
      <w:r>
        <w:rPr>
          <w:rFonts w:cs="Verdana"/>
          <w:sz w:val="28"/>
          <w:szCs w:val="28"/>
          <w:lang w:val="es-ES"/>
        </w:rPr>
        <w:t xml:space="preserve">estaba enraizada la praxis consistente en que </w:t>
      </w:r>
      <w:r w:rsidR="00416947">
        <w:rPr>
          <w:rFonts w:cs="Verdana"/>
          <w:sz w:val="28"/>
          <w:szCs w:val="28"/>
          <w:lang w:val="es-ES"/>
        </w:rPr>
        <w:t xml:space="preserve">por la gran mayoría de sus empleados </w:t>
      </w:r>
      <w:r>
        <w:rPr>
          <w:rFonts w:cs="Verdana"/>
          <w:sz w:val="28"/>
          <w:szCs w:val="28"/>
          <w:lang w:val="es-ES"/>
        </w:rPr>
        <w:t xml:space="preserve">no se consultaba de manera integral las historias clínicas, sino </w:t>
      </w:r>
      <w:r w:rsidR="00416947">
        <w:rPr>
          <w:rFonts w:cs="Verdana"/>
          <w:sz w:val="28"/>
          <w:szCs w:val="28"/>
          <w:lang w:val="es-ES"/>
        </w:rPr>
        <w:t xml:space="preserve">solamente </w:t>
      </w:r>
      <w:r>
        <w:rPr>
          <w:rFonts w:cs="Verdana"/>
          <w:sz w:val="28"/>
          <w:szCs w:val="28"/>
          <w:lang w:val="es-ES"/>
        </w:rPr>
        <w:t xml:space="preserve">las </w:t>
      </w:r>
      <w:r w:rsidR="00416947">
        <w:rPr>
          <w:rFonts w:cs="Verdana"/>
          <w:sz w:val="28"/>
          <w:szCs w:val="28"/>
          <w:lang w:val="es-ES"/>
        </w:rPr>
        <w:t>últimas</w:t>
      </w:r>
      <w:r>
        <w:rPr>
          <w:rFonts w:cs="Verdana"/>
          <w:sz w:val="28"/>
          <w:szCs w:val="28"/>
          <w:lang w:val="es-ES"/>
        </w:rPr>
        <w:t xml:space="preserve"> novedades que se anotaba</w:t>
      </w:r>
      <w:r w:rsidR="00416947">
        <w:rPr>
          <w:rFonts w:cs="Verdana"/>
          <w:sz w:val="28"/>
          <w:szCs w:val="28"/>
          <w:lang w:val="es-ES"/>
        </w:rPr>
        <w:t>n</w:t>
      </w:r>
      <w:r>
        <w:rPr>
          <w:rFonts w:cs="Verdana"/>
          <w:sz w:val="28"/>
          <w:szCs w:val="28"/>
          <w:lang w:val="es-ES"/>
        </w:rPr>
        <w:t xml:space="preserve"> en la misma cuando se suscitaba el cambio de turno. </w:t>
      </w:r>
      <w:r w:rsidR="00667CF9">
        <w:rPr>
          <w:rFonts w:cs="Verdana"/>
          <w:sz w:val="28"/>
          <w:szCs w:val="28"/>
          <w:lang w:val="es-ES"/>
        </w:rPr>
        <w:t xml:space="preserve"> </w:t>
      </w:r>
      <w:r w:rsidR="00A42040" w:rsidRPr="00FA38B5">
        <w:rPr>
          <w:rFonts w:cs="Verdana"/>
          <w:sz w:val="28"/>
          <w:szCs w:val="28"/>
          <w:lang w:val="es-ES"/>
        </w:rPr>
        <w:t xml:space="preserve"> </w:t>
      </w:r>
    </w:p>
    <w:p w:rsidR="0087430C" w:rsidRDefault="0087430C" w:rsidP="00E33489">
      <w:pPr>
        <w:pStyle w:val="Sinespaciado"/>
        <w:spacing w:line="360" w:lineRule="auto"/>
        <w:jc w:val="both"/>
        <w:rPr>
          <w:rFonts w:cs="Verdana"/>
          <w:sz w:val="28"/>
          <w:szCs w:val="28"/>
          <w:lang w:val="es-ES"/>
        </w:rPr>
      </w:pPr>
    </w:p>
    <w:p w:rsidR="0087430C" w:rsidRDefault="0087430C" w:rsidP="00E33489">
      <w:pPr>
        <w:pStyle w:val="Sinespaciado"/>
        <w:jc w:val="both"/>
        <w:rPr>
          <w:rFonts w:cs="Verdana"/>
          <w:b/>
          <w:sz w:val="28"/>
          <w:szCs w:val="28"/>
          <w:lang w:val="es-ES"/>
        </w:rPr>
      </w:pPr>
      <w:r>
        <w:rPr>
          <w:rFonts w:cs="Verdana"/>
          <w:b/>
          <w:sz w:val="28"/>
          <w:szCs w:val="28"/>
          <w:lang w:val="es-ES"/>
        </w:rPr>
        <w:t>II. El riesgo permitido.</w:t>
      </w:r>
    </w:p>
    <w:p w:rsidR="00316246" w:rsidRDefault="00316246" w:rsidP="00E33489">
      <w:pPr>
        <w:pStyle w:val="Sinespaciado"/>
        <w:jc w:val="both"/>
        <w:rPr>
          <w:rFonts w:cs="Verdana"/>
          <w:b/>
          <w:sz w:val="28"/>
          <w:szCs w:val="28"/>
          <w:lang w:val="es-ES"/>
        </w:rPr>
      </w:pPr>
    </w:p>
    <w:p w:rsidR="00316246" w:rsidRDefault="00316246" w:rsidP="00573B1F">
      <w:pPr>
        <w:pStyle w:val="Sinespaciado"/>
        <w:spacing w:line="276" w:lineRule="auto"/>
        <w:jc w:val="both"/>
        <w:rPr>
          <w:rFonts w:cs="Verdana"/>
          <w:b/>
          <w:sz w:val="28"/>
          <w:szCs w:val="28"/>
          <w:lang w:val="es-ES"/>
        </w:rPr>
      </w:pPr>
      <w:r>
        <w:rPr>
          <w:rFonts w:cs="Verdana"/>
          <w:sz w:val="28"/>
          <w:szCs w:val="28"/>
          <w:lang w:val="es-ES"/>
        </w:rPr>
        <w:t xml:space="preserve">Para poder ofrecer una respuesta a la tesis de la discrepancia propuesta por los apelantes, como punto de partida se debe </w:t>
      </w:r>
      <w:r w:rsidR="000C7F07">
        <w:rPr>
          <w:rFonts w:cs="Verdana"/>
          <w:sz w:val="28"/>
          <w:szCs w:val="28"/>
          <w:lang w:val="es-ES"/>
        </w:rPr>
        <w:lastRenderedPageBreak/>
        <w:t xml:space="preserve">tener </w:t>
      </w:r>
      <w:r>
        <w:rPr>
          <w:rFonts w:cs="Verdana"/>
          <w:sz w:val="28"/>
          <w:szCs w:val="28"/>
          <w:lang w:val="es-ES"/>
        </w:rPr>
        <w:t xml:space="preserve">en cuenta que en el proceso no existe duda alguna que el deceso de quien en vida respondía por el nombre de </w:t>
      </w:r>
      <w:r w:rsidRPr="00F60AF9">
        <w:rPr>
          <w:rFonts w:cs="Verdana"/>
          <w:sz w:val="28"/>
          <w:szCs w:val="28"/>
          <w:lang w:val="es-ES"/>
        </w:rPr>
        <w:t>CARLOS ALBERTO PELÁEZ SALAZAR</w:t>
      </w:r>
      <w:r>
        <w:rPr>
          <w:rFonts w:cs="Verdana"/>
          <w:sz w:val="28"/>
          <w:szCs w:val="28"/>
          <w:lang w:val="es-ES"/>
        </w:rPr>
        <w:t xml:space="preserve"> tuvo </w:t>
      </w:r>
      <w:r w:rsidRPr="00826855">
        <w:rPr>
          <w:rFonts w:cs="Verdana"/>
          <w:sz w:val="28"/>
          <w:szCs w:val="28"/>
          <w:lang w:val="es-ES"/>
        </w:rPr>
        <w:t xml:space="preserve">su génesis en la práctica de </w:t>
      </w:r>
      <w:r>
        <w:rPr>
          <w:rFonts w:cs="Verdana"/>
          <w:sz w:val="28"/>
          <w:szCs w:val="28"/>
          <w:lang w:val="es-ES"/>
        </w:rPr>
        <w:t xml:space="preserve">un evento relacionado con </w:t>
      </w:r>
      <w:r w:rsidRPr="00826855">
        <w:rPr>
          <w:rFonts w:cs="Verdana"/>
          <w:sz w:val="28"/>
          <w:szCs w:val="28"/>
          <w:lang w:val="es-ES"/>
        </w:rPr>
        <w:t>la actividad médica, profesión esta que ha sido considerada como peligrosa o riesgosa, pero su ejercicio ha sido permitido</w:t>
      </w:r>
      <w:r>
        <w:rPr>
          <w:rFonts w:cs="Verdana"/>
          <w:sz w:val="28"/>
          <w:szCs w:val="28"/>
          <w:lang w:val="es-ES"/>
        </w:rPr>
        <w:t xml:space="preserve"> </w:t>
      </w:r>
      <w:r w:rsidRPr="00826855">
        <w:rPr>
          <w:rFonts w:cs="Verdana"/>
          <w:sz w:val="28"/>
          <w:szCs w:val="28"/>
          <w:lang w:val="es-ES"/>
        </w:rPr>
        <w:t xml:space="preserve">como consecuencia de los innegables beneficios que le </w:t>
      </w:r>
      <w:r>
        <w:rPr>
          <w:rFonts w:cs="Verdana"/>
          <w:sz w:val="28"/>
          <w:szCs w:val="28"/>
          <w:lang w:val="es-ES"/>
        </w:rPr>
        <w:t>aporta</w:t>
      </w:r>
      <w:r w:rsidRPr="00826855">
        <w:rPr>
          <w:rFonts w:cs="Verdana"/>
          <w:sz w:val="28"/>
          <w:szCs w:val="28"/>
          <w:lang w:val="es-ES"/>
        </w:rPr>
        <w:t xml:space="preserve"> a la humanidad, siempre y cuando se cumpla</w:t>
      </w:r>
      <w:r>
        <w:rPr>
          <w:rFonts w:cs="Verdana"/>
          <w:sz w:val="28"/>
          <w:szCs w:val="28"/>
          <w:lang w:val="es-ES"/>
        </w:rPr>
        <w:t>n</w:t>
      </w:r>
      <w:r w:rsidRPr="00826855">
        <w:rPr>
          <w:rFonts w:cs="Verdana"/>
          <w:sz w:val="28"/>
          <w:szCs w:val="28"/>
          <w:lang w:val="es-ES"/>
        </w:rPr>
        <w:t xml:space="preserve"> con </w:t>
      </w:r>
      <w:r>
        <w:rPr>
          <w:rFonts w:cs="Verdana"/>
          <w:sz w:val="28"/>
          <w:szCs w:val="28"/>
          <w:lang w:val="es-ES"/>
        </w:rPr>
        <w:t>las regulaciones consignadas en la L</w:t>
      </w:r>
      <w:r w:rsidRPr="00826855">
        <w:rPr>
          <w:rFonts w:cs="Verdana"/>
          <w:sz w:val="28"/>
          <w:szCs w:val="28"/>
          <w:lang w:val="es-ES"/>
        </w:rPr>
        <w:t xml:space="preserve">ey 23 de 1981, </w:t>
      </w:r>
      <w:r>
        <w:rPr>
          <w:rFonts w:cs="Verdana"/>
          <w:sz w:val="28"/>
          <w:szCs w:val="28"/>
          <w:lang w:val="es-ES"/>
        </w:rPr>
        <w:t xml:space="preserve">conocida como código de ética médica, y con ese </w:t>
      </w:r>
      <w:r w:rsidR="00573B1F">
        <w:rPr>
          <w:rFonts w:cs="Verdana"/>
          <w:sz w:val="28"/>
          <w:szCs w:val="28"/>
          <w:lang w:val="es-ES"/>
        </w:rPr>
        <w:t xml:space="preserve">otro </w:t>
      </w:r>
      <w:r>
        <w:rPr>
          <w:rFonts w:cs="Verdana"/>
          <w:sz w:val="28"/>
          <w:szCs w:val="28"/>
          <w:lang w:val="es-ES"/>
        </w:rPr>
        <w:t xml:space="preserve">código que tiene que ver con las buenas prácticas y técnicas que son propias del correcto ejercicio de la profesión médica, que </w:t>
      </w:r>
      <w:r w:rsidRPr="00826855">
        <w:rPr>
          <w:rFonts w:cs="Verdana"/>
          <w:sz w:val="28"/>
          <w:szCs w:val="28"/>
          <w:lang w:val="es-ES"/>
        </w:rPr>
        <w:t>ha</w:t>
      </w:r>
      <w:r>
        <w:rPr>
          <w:rFonts w:cs="Verdana"/>
          <w:sz w:val="28"/>
          <w:szCs w:val="28"/>
          <w:lang w:val="es-ES"/>
        </w:rPr>
        <w:t xml:space="preserve"> sido denominadas como </w:t>
      </w:r>
      <w:r w:rsidRPr="00C4480F">
        <w:rPr>
          <w:rFonts w:cs="Verdana"/>
          <w:i/>
          <w:sz w:val="28"/>
          <w:szCs w:val="28"/>
          <w:lang w:val="es-ES"/>
        </w:rPr>
        <w:t>lex arti</w:t>
      </w:r>
      <w:r>
        <w:rPr>
          <w:rFonts w:cs="Verdana"/>
          <w:sz w:val="28"/>
          <w:szCs w:val="28"/>
          <w:lang w:val="es-ES"/>
        </w:rPr>
        <w:t xml:space="preserve">s, las cuales tienen como propósito el de procurar por la disminución o el hacer más tolerable para los ciudadanos </w:t>
      </w:r>
      <w:r w:rsidRPr="00C4480F">
        <w:rPr>
          <w:rFonts w:cs="Verdana"/>
          <w:sz w:val="28"/>
          <w:szCs w:val="28"/>
          <w:lang w:val="es-ES"/>
        </w:rPr>
        <w:t xml:space="preserve">los riesgos </w:t>
      </w:r>
      <w:r>
        <w:rPr>
          <w:rFonts w:cs="Verdana"/>
          <w:sz w:val="28"/>
          <w:szCs w:val="28"/>
          <w:lang w:val="es-ES"/>
        </w:rPr>
        <w:t>a los que se exponen cuando acuden a los servicios de un galeno en busca de un consejo o de una intervención médica.</w:t>
      </w:r>
    </w:p>
    <w:p w:rsidR="008D3CE7" w:rsidRDefault="008D3CE7" w:rsidP="00573B1F">
      <w:pPr>
        <w:pStyle w:val="Sinespaciado"/>
        <w:spacing w:line="276" w:lineRule="auto"/>
        <w:jc w:val="both"/>
        <w:rPr>
          <w:rFonts w:cs="Verdana"/>
          <w:b/>
          <w:sz w:val="28"/>
          <w:szCs w:val="28"/>
          <w:lang w:val="es-ES"/>
        </w:rPr>
      </w:pPr>
    </w:p>
    <w:p w:rsidR="00316246" w:rsidRDefault="008D3CE7" w:rsidP="00573B1F">
      <w:pPr>
        <w:pStyle w:val="Sinespaciado"/>
        <w:spacing w:line="276" w:lineRule="auto"/>
        <w:jc w:val="both"/>
        <w:rPr>
          <w:rFonts w:cs="Verdana"/>
          <w:sz w:val="28"/>
          <w:szCs w:val="28"/>
          <w:lang w:val="es-ES"/>
        </w:rPr>
      </w:pPr>
      <w:r>
        <w:rPr>
          <w:rFonts w:cs="Verdana"/>
          <w:sz w:val="28"/>
          <w:szCs w:val="28"/>
          <w:lang w:val="es-ES"/>
        </w:rPr>
        <w:t xml:space="preserve">Acorde con el contenido de la tesis de la discrepancia propuesta por los apelantes, </w:t>
      </w:r>
      <w:r w:rsidRPr="0087430C">
        <w:rPr>
          <w:rFonts w:cs="Verdana"/>
          <w:sz w:val="28"/>
          <w:szCs w:val="28"/>
          <w:lang w:val="es-ES"/>
        </w:rPr>
        <w:t xml:space="preserve">en especial </w:t>
      </w:r>
      <w:r>
        <w:rPr>
          <w:rFonts w:cs="Verdana"/>
          <w:sz w:val="28"/>
          <w:szCs w:val="28"/>
          <w:lang w:val="es-ES"/>
        </w:rPr>
        <w:t xml:space="preserve">de lo argumentado </w:t>
      </w:r>
      <w:r w:rsidRPr="0087430C">
        <w:rPr>
          <w:rFonts w:cs="Verdana"/>
          <w:sz w:val="28"/>
          <w:szCs w:val="28"/>
          <w:lang w:val="es-ES"/>
        </w:rPr>
        <w:t>por parte del apoderado de las víctimas,</w:t>
      </w:r>
      <w:r>
        <w:rPr>
          <w:rFonts w:cs="Verdana"/>
          <w:sz w:val="28"/>
          <w:szCs w:val="28"/>
          <w:lang w:val="es-ES"/>
        </w:rPr>
        <w:t xml:space="preserve"> se señala a los </w:t>
      </w:r>
      <w:r w:rsidRPr="0087430C">
        <w:rPr>
          <w:rFonts w:cs="Verdana"/>
          <w:sz w:val="28"/>
          <w:szCs w:val="28"/>
          <w:lang w:val="es-ES"/>
        </w:rPr>
        <w:t>Procesados HILDA NARANJO y EIBER ANDRÉS LÓPEZ</w:t>
      </w:r>
      <w:r>
        <w:rPr>
          <w:rFonts w:cs="Verdana"/>
          <w:sz w:val="28"/>
          <w:szCs w:val="28"/>
          <w:lang w:val="es-ES"/>
        </w:rPr>
        <w:t xml:space="preserve"> de haber incurrido </w:t>
      </w:r>
      <w:r w:rsidRPr="0087430C">
        <w:rPr>
          <w:rFonts w:cs="Verdana"/>
          <w:sz w:val="28"/>
          <w:szCs w:val="28"/>
          <w:lang w:val="es-ES"/>
        </w:rPr>
        <w:t>en una vulneración al deber objetivo de cuidad</w:t>
      </w:r>
      <w:r>
        <w:rPr>
          <w:rFonts w:cs="Verdana"/>
          <w:sz w:val="28"/>
          <w:szCs w:val="28"/>
          <w:lang w:val="es-ES"/>
        </w:rPr>
        <w:t>o</w:t>
      </w:r>
      <w:r w:rsidRPr="0087430C">
        <w:rPr>
          <w:rFonts w:cs="Verdana"/>
          <w:sz w:val="28"/>
          <w:szCs w:val="28"/>
          <w:lang w:val="es-ES"/>
        </w:rPr>
        <w:t xml:space="preserve">, </w:t>
      </w:r>
      <w:r w:rsidRPr="00AF44DD">
        <w:rPr>
          <w:rFonts w:cs="Verdana"/>
          <w:sz w:val="28"/>
          <w:szCs w:val="28"/>
          <w:lang w:val="es-ES"/>
        </w:rPr>
        <w:t xml:space="preserve">lo que </w:t>
      </w:r>
      <w:r>
        <w:rPr>
          <w:rFonts w:cs="Verdana"/>
          <w:sz w:val="28"/>
          <w:szCs w:val="28"/>
          <w:lang w:val="es-ES"/>
        </w:rPr>
        <w:t>ocasionó</w:t>
      </w:r>
      <w:r w:rsidRPr="00AF44DD">
        <w:rPr>
          <w:rFonts w:cs="Verdana"/>
          <w:sz w:val="28"/>
          <w:szCs w:val="28"/>
          <w:lang w:val="es-ES"/>
        </w:rPr>
        <w:t xml:space="preserve"> </w:t>
      </w:r>
      <w:r>
        <w:rPr>
          <w:rFonts w:cs="Verdana"/>
          <w:sz w:val="28"/>
          <w:szCs w:val="28"/>
          <w:lang w:val="es-ES"/>
        </w:rPr>
        <w:t>un exceso en</w:t>
      </w:r>
      <w:r w:rsidRPr="00AF44DD">
        <w:rPr>
          <w:rFonts w:cs="Verdana"/>
          <w:sz w:val="28"/>
          <w:szCs w:val="28"/>
          <w:lang w:val="es-ES"/>
        </w:rPr>
        <w:t xml:space="preserve"> los </w:t>
      </w:r>
      <w:r w:rsidR="007A679F" w:rsidRPr="00AF44DD">
        <w:rPr>
          <w:rFonts w:cs="Verdana"/>
          <w:sz w:val="28"/>
          <w:szCs w:val="28"/>
          <w:lang w:val="es-ES"/>
        </w:rPr>
        <w:t>límites</w:t>
      </w:r>
      <w:r w:rsidRPr="00AF44DD">
        <w:rPr>
          <w:rFonts w:cs="Verdana"/>
          <w:sz w:val="28"/>
          <w:szCs w:val="28"/>
          <w:lang w:val="es-ES"/>
        </w:rPr>
        <w:t xml:space="preserve"> del riesgo </w:t>
      </w:r>
      <w:r>
        <w:rPr>
          <w:rFonts w:cs="Verdana"/>
          <w:sz w:val="28"/>
          <w:szCs w:val="28"/>
          <w:lang w:val="es-ES"/>
        </w:rPr>
        <w:t xml:space="preserve">jurídicamente </w:t>
      </w:r>
      <w:r w:rsidRPr="00AF44DD">
        <w:rPr>
          <w:rFonts w:cs="Verdana"/>
          <w:sz w:val="28"/>
          <w:szCs w:val="28"/>
          <w:lang w:val="es-ES"/>
        </w:rPr>
        <w:t xml:space="preserve">permitido </w:t>
      </w:r>
      <w:r>
        <w:rPr>
          <w:rFonts w:cs="Verdana"/>
          <w:sz w:val="28"/>
          <w:szCs w:val="28"/>
          <w:lang w:val="es-ES"/>
        </w:rPr>
        <w:t xml:space="preserve">en </w:t>
      </w:r>
      <w:r w:rsidRPr="00AF44DD">
        <w:rPr>
          <w:rFonts w:cs="Verdana"/>
          <w:sz w:val="28"/>
          <w:szCs w:val="28"/>
          <w:lang w:val="es-ES"/>
        </w:rPr>
        <w:t>el e</w:t>
      </w:r>
      <w:r>
        <w:rPr>
          <w:rFonts w:cs="Verdana"/>
          <w:sz w:val="28"/>
          <w:szCs w:val="28"/>
          <w:lang w:val="es-ES"/>
        </w:rPr>
        <w:t xml:space="preserve">jercicio de la actividad </w:t>
      </w:r>
      <w:r w:rsidR="00316246">
        <w:rPr>
          <w:rFonts w:cs="Verdana"/>
          <w:sz w:val="28"/>
          <w:szCs w:val="28"/>
          <w:lang w:val="es-ES"/>
        </w:rPr>
        <w:t>médica</w:t>
      </w:r>
      <w:r>
        <w:rPr>
          <w:rFonts w:cs="Verdana"/>
          <w:sz w:val="28"/>
          <w:szCs w:val="28"/>
          <w:lang w:val="es-ES"/>
        </w:rPr>
        <w:t>,</w:t>
      </w:r>
      <w:r w:rsidRPr="00AF44DD">
        <w:rPr>
          <w:rFonts w:cs="Verdana"/>
          <w:sz w:val="28"/>
          <w:szCs w:val="28"/>
          <w:lang w:val="es-ES"/>
        </w:rPr>
        <w:t xml:space="preserve"> </w:t>
      </w:r>
      <w:r>
        <w:rPr>
          <w:rFonts w:cs="Verdana"/>
          <w:sz w:val="28"/>
          <w:szCs w:val="28"/>
          <w:lang w:val="es-ES"/>
        </w:rPr>
        <w:t xml:space="preserve">porque los Procesados en el </w:t>
      </w:r>
      <w:r w:rsidRPr="0087430C">
        <w:rPr>
          <w:rFonts w:cs="Verdana"/>
          <w:sz w:val="28"/>
          <w:szCs w:val="28"/>
          <w:lang w:val="es-ES"/>
        </w:rPr>
        <w:t>desempeño de sus funciones como profesionales de la salud</w:t>
      </w:r>
      <w:r>
        <w:rPr>
          <w:rFonts w:cs="Verdana"/>
          <w:sz w:val="28"/>
          <w:szCs w:val="28"/>
          <w:lang w:val="es-ES"/>
        </w:rPr>
        <w:t xml:space="preserve"> procedieron a</w:t>
      </w:r>
      <w:r w:rsidRPr="0087430C">
        <w:rPr>
          <w:rFonts w:cs="Verdana"/>
          <w:sz w:val="28"/>
          <w:szCs w:val="28"/>
          <w:lang w:val="es-ES"/>
        </w:rPr>
        <w:t xml:space="preserve"> suministrarle y aplicarle al paciente un medicamento, del cual resultó ser alérgico,</w:t>
      </w:r>
      <w:r>
        <w:rPr>
          <w:rFonts w:cs="Verdana"/>
          <w:sz w:val="28"/>
          <w:szCs w:val="28"/>
          <w:lang w:val="es-ES"/>
        </w:rPr>
        <w:t xml:space="preserve"> sin siquiera el haberse dignado en dialogar o consultar con el enfermo sobre sus padecimientos y alergias, como bien lo exigían los protocolos y los manuales de procedimientos médicos que aconsejaban tener en cuenta </w:t>
      </w:r>
      <w:r>
        <w:rPr>
          <w:rFonts w:cs="Verdana"/>
          <w:i/>
          <w:sz w:val="28"/>
          <w:szCs w:val="28"/>
          <w:lang w:val="es-ES"/>
        </w:rPr>
        <w:t>“los diez correctos”</w:t>
      </w:r>
      <w:r>
        <w:rPr>
          <w:rFonts w:cs="Verdana"/>
          <w:sz w:val="28"/>
          <w:szCs w:val="28"/>
          <w:lang w:val="es-ES"/>
        </w:rPr>
        <w:t>.</w:t>
      </w:r>
      <w:r w:rsidR="00316246">
        <w:rPr>
          <w:rFonts w:cs="Verdana"/>
          <w:sz w:val="28"/>
          <w:szCs w:val="28"/>
          <w:lang w:val="es-ES"/>
        </w:rPr>
        <w:t xml:space="preserve"> </w:t>
      </w:r>
    </w:p>
    <w:p w:rsidR="00316246" w:rsidRDefault="00316246" w:rsidP="00573B1F">
      <w:pPr>
        <w:pStyle w:val="Sinespaciado"/>
        <w:spacing w:line="276" w:lineRule="auto"/>
        <w:jc w:val="both"/>
        <w:rPr>
          <w:rFonts w:cs="Verdana"/>
          <w:sz w:val="28"/>
          <w:szCs w:val="28"/>
          <w:lang w:val="es-ES"/>
        </w:rPr>
      </w:pPr>
    </w:p>
    <w:p w:rsidR="0005239C" w:rsidRDefault="00316246" w:rsidP="00573B1F">
      <w:pPr>
        <w:pStyle w:val="Sinespaciado"/>
        <w:spacing w:line="276" w:lineRule="auto"/>
        <w:jc w:val="both"/>
        <w:rPr>
          <w:rFonts w:cs="Verdana"/>
          <w:sz w:val="28"/>
          <w:szCs w:val="28"/>
          <w:lang w:val="es-ES"/>
        </w:rPr>
      </w:pPr>
      <w:r>
        <w:rPr>
          <w:rFonts w:cs="Verdana"/>
          <w:sz w:val="28"/>
          <w:szCs w:val="28"/>
          <w:lang w:val="es-ES"/>
        </w:rPr>
        <w:t xml:space="preserve">Lo antes expuesto, le permite a la Sala colegir que la </w:t>
      </w:r>
      <w:r w:rsidR="00F60AF9">
        <w:rPr>
          <w:rFonts w:cs="Verdana"/>
          <w:sz w:val="28"/>
          <w:szCs w:val="28"/>
          <w:lang w:val="es-ES"/>
        </w:rPr>
        <w:t xml:space="preserve">inconformidad de los recurrentes se sustenta </w:t>
      </w:r>
      <w:r>
        <w:rPr>
          <w:rFonts w:cs="Verdana"/>
          <w:sz w:val="28"/>
          <w:szCs w:val="28"/>
          <w:lang w:val="es-ES"/>
        </w:rPr>
        <w:t xml:space="preserve">en la hipótesis consistente en </w:t>
      </w:r>
      <w:r w:rsidR="0005239C">
        <w:rPr>
          <w:rFonts w:cs="Verdana"/>
          <w:sz w:val="28"/>
          <w:szCs w:val="28"/>
          <w:lang w:val="es-ES"/>
        </w:rPr>
        <w:t xml:space="preserve">que </w:t>
      </w:r>
      <w:r>
        <w:rPr>
          <w:rFonts w:cs="Verdana"/>
          <w:sz w:val="28"/>
          <w:szCs w:val="28"/>
          <w:lang w:val="es-ES"/>
        </w:rPr>
        <w:t xml:space="preserve">los Procesados incrementaron los </w:t>
      </w:r>
      <w:r w:rsidR="0005239C">
        <w:rPr>
          <w:rFonts w:cs="Verdana"/>
          <w:sz w:val="28"/>
          <w:szCs w:val="28"/>
          <w:lang w:val="es-ES"/>
        </w:rPr>
        <w:t>límites</w:t>
      </w:r>
      <w:r>
        <w:rPr>
          <w:rFonts w:cs="Verdana"/>
          <w:sz w:val="28"/>
          <w:szCs w:val="28"/>
          <w:lang w:val="es-ES"/>
        </w:rPr>
        <w:t xml:space="preserve"> del riesgo </w:t>
      </w:r>
      <w:r w:rsidR="0005239C">
        <w:rPr>
          <w:rFonts w:cs="Verdana"/>
          <w:sz w:val="28"/>
          <w:szCs w:val="28"/>
          <w:lang w:val="es-ES"/>
        </w:rPr>
        <w:t xml:space="preserve">jurídicamente </w:t>
      </w:r>
      <w:r>
        <w:rPr>
          <w:rFonts w:cs="Verdana"/>
          <w:sz w:val="28"/>
          <w:szCs w:val="28"/>
          <w:lang w:val="es-ES"/>
        </w:rPr>
        <w:t xml:space="preserve">permitido por haber faltado </w:t>
      </w:r>
      <w:r w:rsidR="0005239C">
        <w:rPr>
          <w:rFonts w:cs="Verdana"/>
          <w:sz w:val="28"/>
          <w:szCs w:val="28"/>
          <w:lang w:val="es-ES"/>
        </w:rPr>
        <w:t xml:space="preserve">al deber </w:t>
      </w:r>
      <w:r w:rsidR="0005239C">
        <w:rPr>
          <w:rFonts w:cs="Verdana"/>
          <w:sz w:val="28"/>
          <w:szCs w:val="28"/>
          <w:lang w:val="es-ES"/>
        </w:rPr>
        <w:lastRenderedPageBreak/>
        <w:t xml:space="preserve">objetivo de cuidado el cual les exigía, antes de la </w:t>
      </w:r>
      <w:r w:rsidR="007D63B6">
        <w:rPr>
          <w:rFonts w:cs="Verdana"/>
          <w:sz w:val="28"/>
          <w:szCs w:val="28"/>
          <w:lang w:val="es-ES"/>
        </w:rPr>
        <w:t>aplicación</w:t>
      </w:r>
      <w:r w:rsidR="0005239C">
        <w:rPr>
          <w:rFonts w:cs="Verdana"/>
          <w:sz w:val="28"/>
          <w:szCs w:val="28"/>
          <w:lang w:val="es-ES"/>
        </w:rPr>
        <w:t xml:space="preserve"> de un medicamento, la obligación de evaluar de manera previa y adecuada al paciente. </w:t>
      </w:r>
    </w:p>
    <w:p w:rsidR="0005239C" w:rsidRDefault="0005239C" w:rsidP="00573B1F">
      <w:pPr>
        <w:pStyle w:val="Sinespaciado"/>
        <w:spacing w:line="276" w:lineRule="auto"/>
        <w:jc w:val="both"/>
        <w:rPr>
          <w:rFonts w:cs="Verdana"/>
          <w:sz w:val="28"/>
          <w:szCs w:val="28"/>
          <w:lang w:val="es-ES"/>
        </w:rPr>
      </w:pPr>
    </w:p>
    <w:p w:rsidR="00316246" w:rsidRDefault="0005239C" w:rsidP="00573B1F">
      <w:pPr>
        <w:pStyle w:val="Sinespaciado"/>
        <w:spacing w:line="276" w:lineRule="auto"/>
        <w:jc w:val="both"/>
        <w:rPr>
          <w:rFonts w:cs="Verdana"/>
          <w:sz w:val="28"/>
          <w:szCs w:val="28"/>
          <w:lang w:val="es-ES"/>
        </w:rPr>
      </w:pPr>
      <w:r>
        <w:rPr>
          <w:rFonts w:cs="Verdana"/>
          <w:sz w:val="28"/>
          <w:szCs w:val="28"/>
          <w:lang w:val="es-ES"/>
        </w:rPr>
        <w:t>Acorde con la doctrina:</w:t>
      </w:r>
    </w:p>
    <w:p w:rsidR="0005239C" w:rsidRDefault="0005239C" w:rsidP="00573B1F">
      <w:pPr>
        <w:pStyle w:val="Sinespaciado"/>
        <w:spacing w:line="276" w:lineRule="auto"/>
        <w:jc w:val="both"/>
        <w:rPr>
          <w:rFonts w:cs="Verdana"/>
          <w:sz w:val="28"/>
          <w:szCs w:val="28"/>
          <w:lang w:val="es-ES"/>
        </w:rPr>
      </w:pPr>
    </w:p>
    <w:p w:rsidR="0005239C" w:rsidRPr="0005239C" w:rsidRDefault="0005239C" w:rsidP="00E33489">
      <w:pPr>
        <w:pStyle w:val="Sinespaciado"/>
        <w:ind w:left="567" w:right="902"/>
        <w:jc w:val="both"/>
        <w:rPr>
          <w:rFonts w:cs="Verdana"/>
          <w:sz w:val="24"/>
          <w:szCs w:val="24"/>
          <w:lang w:val="es-ES"/>
        </w:rPr>
      </w:pPr>
      <w:r w:rsidRPr="0005239C">
        <w:rPr>
          <w:rFonts w:cs="Verdana"/>
          <w:sz w:val="24"/>
          <w:szCs w:val="24"/>
          <w:lang w:val="es-ES"/>
        </w:rPr>
        <w:t>“Este deber de examen previo está consagrado expresamente en la ley. En efecto, el Art. 11 de la Ley 23 de 1981 (</w:t>
      </w:r>
      <w:r w:rsidR="007A679F" w:rsidRPr="0005239C">
        <w:rPr>
          <w:rFonts w:cs="Verdana"/>
          <w:sz w:val="24"/>
          <w:szCs w:val="24"/>
          <w:lang w:val="es-ES"/>
        </w:rPr>
        <w:t>Código</w:t>
      </w:r>
      <w:r w:rsidRPr="0005239C">
        <w:rPr>
          <w:rFonts w:cs="Verdana"/>
          <w:sz w:val="24"/>
          <w:szCs w:val="24"/>
          <w:lang w:val="es-ES"/>
        </w:rPr>
        <w:t xml:space="preserve"> de </w:t>
      </w:r>
      <w:r w:rsidR="007A679F" w:rsidRPr="0005239C">
        <w:rPr>
          <w:rFonts w:cs="Verdana"/>
          <w:sz w:val="24"/>
          <w:szCs w:val="24"/>
          <w:lang w:val="es-ES"/>
        </w:rPr>
        <w:t>Ética</w:t>
      </w:r>
      <w:r w:rsidRPr="0005239C">
        <w:rPr>
          <w:rFonts w:cs="Verdana"/>
          <w:sz w:val="24"/>
          <w:szCs w:val="24"/>
          <w:lang w:val="es-ES"/>
        </w:rPr>
        <w:t xml:space="preserve"> Medica) dispone: “El medico dedicará a su paciente el tiempo necesario para hacer una evaluación adecuada de su salud e indicar los </w:t>
      </w:r>
      <w:r w:rsidR="007A679F" w:rsidRPr="0005239C">
        <w:rPr>
          <w:rFonts w:cs="Verdana"/>
          <w:sz w:val="24"/>
          <w:szCs w:val="24"/>
          <w:lang w:val="es-ES"/>
        </w:rPr>
        <w:t>exámenes</w:t>
      </w:r>
      <w:r w:rsidRPr="0005239C">
        <w:rPr>
          <w:rFonts w:cs="Verdana"/>
          <w:sz w:val="24"/>
          <w:szCs w:val="24"/>
          <w:lang w:val="es-ES"/>
        </w:rPr>
        <w:t xml:space="preserve"> indispensables para </w:t>
      </w:r>
      <w:r w:rsidR="007A679F" w:rsidRPr="0005239C">
        <w:rPr>
          <w:rFonts w:cs="Verdana"/>
          <w:sz w:val="24"/>
          <w:szCs w:val="24"/>
          <w:lang w:val="es-ES"/>
        </w:rPr>
        <w:t>precisar</w:t>
      </w:r>
      <w:r w:rsidRPr="0005239C">
        <w:rPr>
          <w:rFonts w:cs="Verdana"/>
          <w:sz w:val="24"/>
          <w:szCs w:val="24"/>
          <w:lang w:val="es-ES"/>
        </w:rPr>
        <w:t xml:space="preserve"> su </w:t>
      </w:r>
      <w:r w:rsidR="007A679F" w:rsidRPr="0005239C">
        <w:rPr>
          <w:rFonts w:cs="Verdana"/>
          <w:sz w:val="24"/>
          <w:szCs w:val="24"/>
          <w:lang w:val="es-ES"/>
        </w:rPr>
        <w:t>diagnóstico</w:t>
      </w:r>
      <w:r w:rsidRPr="0005239C">
        <w:rPr>
          <w:rFonts w:cs="Verdana"/>
          <w:sz w:val="24"/>
          <w:szCs w:val="24"/>
          <w:lang w:val="es-ES"/>
        </w:rPr>
        <w:t xml:space="preserve"> y prescribir la terapia correspondiente…..”. Esto implica que el medico tiene la obligación de verificar </w:t>
      </w:r>
      <w:r w:rsidRPr="0005239C">
        <w:rPr>
          <w:rFonts w:cs="Verdana"/>
          <w:i/>
          <w:sz w:val="24"/>
          <w:szCs w:val="24"/>
          <w:lang w:val="es-ES"/>
        </w:rPr>
        <w:t>personalmente</w:t>
      </w:r>
      <w:r w:rsidRPr="0005239C">
        <w:rPr>
          <w:rFonts w:cs="Verdana"/>
          <w:sz w:val="24"/>
          <w:szCs w:val="24"/>
          <w:lang w:val="es-ES"/>
        </w:rPr>
        <w:t xml:space="preserve"> el estado del enfermo, y además ordenar (si es posible) los exámenes técnicos correspondientes…..”</w:t>
      </w:r>
      <w:r w:rsidRPr="0005239C">
        <w:rPr>
          <w:rStyle w:val="Refdenotaalpie"/>
          <w:rFonts w:cs="Verdana"/>
          <w:sz w:val="24"/>
          <w:szCs w:val="24"/>
          <w:lang w:val="es-ES"/>
        </w:rPr>
        <w:footnoteReference w:id="19"/>
      </w:r>
      <w:r w:rsidRPr="0005239C">
        <w:rPr>
          <w:rFonts w:cs="Verdana"/>
          <w:sz w:val="24"/>
          <w:szCs w:val="24"/>
          <w:lang w:val="es-ES"/>
        </w:rPr>
        <w:t xml:space="preserve">. </w:t>
      </w:r>
    </w:p>
    <w:p w:rsidR="0005239C" w:rsidRDefault="0005239C" w:rsidP="00573B1F">
      <w:pPr>
        <w:pStyle w:val="Sinespaciado"/>
        <w:spacing w:line="276" w:lineRule="auto"/>
        <w:jc w:val="both"/>
        <w:rPr>
          <w:rFonts w:cs="Verdana"/>
          <w:sz w:val="28"/>
          <w:szCs w:val="28"/>
          <w:lang w:val="es-ES"/>
        </w:rPr>
      </w:pPr>
    </w:p>
    <w:p w:rsidR="0005239C" w:rsidRDefault="0005239C" w:rsidP="00573B1F">
      <w:pPr>
        <w:pStyle w:val="Sinespaciado"/>
        <w:spacing w:line="276" w:lineRule="auto"/>
        <w:jc w:val="both"/>
        <w:rPr>
          <w:rFonts w:cs="Verdana"/>
          <w:sz w:val="28"/>
          <w:szCs w:val="28"/>
          <w:lang w:val="es-ES"/>
        </w:rPr>
      </w:pPr>
      <w:r>
        <w:rPr>
          <w:rFonts w:cs="Verdana"/>
          <w:sz w:val="28"/>
          <w:szCs w:val="28"/>
          <w:lang w:val="es-ES"/>
        </w:rPr>
        <w:t>Al aplicar lo anterior al caso en estudio</w:t>
      </w:r>
      <w:r w:rsidR="000F2B11">
        <w:rPr>
          <w:rFonts w:cs="Verdana"/>
          <w:sz w:val="28"/>
          <w:szCs w:val="28"/>
          <w:lang w:val="es-ES"/>
        </w:rPr>
        <w:t xml:space="preserve"> se podría decir que en un principio los Procesados faltaron al aludido deber objetivo de cuidado</w:t>
      </w:r>
      <w:r>
        <w:rPr>
          <w:rFonts w:cs="Verdana"/>
          <w:sz w:val="28"/>
          <w:szCs w:val="28"/>
          <w:lang w:val="es-ES"/>
        </w:rPr>
        <w:t xml:space="preserve">, </w:t>
      </w:r>
      <w:r w:rsidR="000F2B11">
        <w:rPr>
          <w:rFonts w:cs="Verdana"/>
          <w:sz w:val="28"/>
          <w:szCs w:val="28"/>
          <w:lang w:val="es-ES"/>
        </w:rPr>
        <w:t xml:space="preserve">porque en efecto, de lo declarado tanto por la Sra. </w:t>
      </w:r>
    </w:p>
    <w:p w:rsidR="000F2B11" w:rsidRDefault="000F2B11" w:rsidP="00573B1F">
      <w:pPr>
        <w:pStyle w:val="Sinespaciado"/>
        <w:spacing w:line="276" w:lineRule="auto"/>
        <w:jc w:val="both"/>
        <w:rPr>
          <w:rFonts w:cs="Verdana"/>
          <w:sz w:val="28"/>
          <w:szCs w:val="28"/>
          <w:lang w:val="es-ES"/>
        </w:rPr>
      </w:pPr>
      <w:r w:rsidRPr="000F2B11">
        <w:rPr>
          <w:rFonts w:cs="Verdana"/>
          <w:sz w:val="28"/>
          <w:szCs w:val="28"/>
          <w:lang w:val="es-ES"/>
        </w:rPr>
        <w:t xml:space="preserve">MARIA ELCY SALAZAR </w:t>
      </w:r>
      <w:r>
        <w:rPr>
          <w:rFonts w:cs="Verdana"/>
          <w:sz w:val="28"/>
          <w:szCs w:val="28"/>
          <w:lang w:val="es-ES"/>
        </w:rPr>
        <w:t xml:space="preserve">como por la Procesada </w:t>
      </w:r>
      <w:r w:rsidRPr="000F2B11">
        <w:rPr>
          <w:rFonts w:cs="Verdana"/>
          <w:sz w:val="28"/>
          <w:szCs w:val="28"/>
          <w:lang w:val="es-ES"/>
        </w:rPr>
        <w:t>HILDA CLEMENCIA NARANJO</w:t>
      </w:r>
      <w:r>
        <w:rPr>
          <w:rFonts w:cs="Verdana"/>
          <w:sz w:val="28"/>
          <w:szCs w:val="28"/>
          <w:lang w:val="es-ES"/>
        </w:rPr>
        <w:t>, se desprende que en efecto cuando el paciente le hizo sabe</w:t>
      </w:r>
      <w:r w:rsidR="007D63B6">
        <w:rPr>
          <w:rFonts w:cs="Verdana"/>
          <w:sz w:val="28"/>
          <w:szCs w:val="28"/>
          <w:lang w:val="es-ES"/>
        </w:rPr>
        <w:t>r</w:t>
      </w:r>
      <w:r>
        <w:rPr>
          <w:rFonts w:cs="Verdana"/>
          <w:sz w:val="28"/>
          <w:szCs w:val="28"/>
          <w:lang w:val="es-ES"/>
        </w:rPr>
        <w:t xml:space="preserve"> a la enfermera que había pasado una mala noche porque lo aquejaban unos fuertes dolores en el recto, Ella de manera inmediata fue hacia donde se encontraba el Dr. </w:t>
      </w:r>
      <w:r w:rsidRPr="000F2B11">
        <w:rPr>
          <w:rFonts w:cs="Verdana"/>
          <w:sz w:val="28"/>
          <w:szCs w:val="28"/>
          <w:lang w:val="es-ES"/>
        </w:rPr>
        <w:t>EIBER ANDRÉS LÓPEZ</w:t>
      </w:r>
      <w:r>
        <w:rPr>
          <w:rFonts w:cs="Verdana"/>
          <w:sz w:val="28"/>
          <w:szCs w:val="28"/>
          <w:lang w:val="es-ES"/>
        </w:rPr>
        <w:t>, a quien le comunicó lo que le pasaba</w:t>
      </w:r>
      <w:r w:rsidR="007D63B6">
        <w:rPr>
          <w:rFonts w:cs="Verdana"/>
          <w:sz w:val="28"/>
          <w:szCs w:val="28"/>
          <w:lang w:val="es-ES"/>
        </w:rPr>
        <w:t xml:space="preserve"> al enfermo</w:t>
      </w:r>
      <w:r>
        <w:rPr>
          <w:rFonts w:cs="Verdana"/>
          <w:sz w:val="28"/>
          <w:szCs w:val="28"/>
          <w:lang w:val="es-ES"/>
        </w:rPr>
        <w:t xml:space="preserve">, quien, sin consultar ni verificar con el paciente </w:t>
      </w:r>
      <w:r w:rsidR="007A679F">
        <w:rPr>
          <w:rFonts w:cs="Verdana"/>
          <w:sz w:val="28"/>
          <w:szCs w:val="28"/>
          <w:lang w:val="es-ES"/>
        </w:rPr>
        <w:t>cuál</w:t>
      </w:r>
      <w:r>
        <w:rPr>
          <w:rFonts w:cs="Verdana"/>
          <w:sz w:val="28"/>
          <w:szCs w:val="28"/>
          <w:lang w:val="es-ES"/>
        </w:rPr>
        <w:t xml:space="preserve"> era su estado, procedió a recetarle el medicamento de la </w:t>
      </w:r>
      <w:r>
        <w:rPr>
          <w:rFonts w:cs="Verdana"/>
          <w:i/>
          <w:sz w:val="28"/>
          <w:szCs w:val="28"/>
          <w:lang w:val="es-ES"/>
        </w:rPr>
        <w:t xml:space="preserve">dipirona. </w:t>
      </w:r>
      <w:r>
        <w:rPr>
          <w:rFonts w:cs="Verdana"/>
          <w:sz w:val="28"/>
          <w:szCs w:val="28"/>
          <w:lang w:val="es-ES"/>
        </w:rPr>
        <w:t xml:space="preserve">De igual forma, las pruebas habidas en el proceso, nos enseñan que cuando la enfermera </w:t>
      </w:r>
      <w:r w:rsidRPr="000F2B11">
        <w:rPr>
          <w:rFonts w:cs="Verdana"/>
          <w:sz w:val="28"/>
          <w:szCs w:val="28"/>
          <w:lang w:val="es-ES"/>
        </w:rPr>
        <w:t>HILDA CLEMENCIA NARANJO</w:t>
      </w:r>
      <w:r>
        <w:rPr>
          <w:rFonts w:cs="Verdana"/>
          <w:sz w:val="28"/>
          <w:szCs w:val="28"/>
          <w:lang w:val="es-ES"/>
        </w:rPr>
        <w:t xml:space="preserve"> le aplicó al paciente el medicamento de marras, e</w:t>
      </w:r>
      <w:r w:rsidR="000C7F07">
        <w:rPr>
          <w:rFonts w:cs="Verdana"/>
          <w:sz w:val="28"/>
          <w:szCs w:val="28"/>
          <w:lang w:val="es-ES"/>
        </w:rPr>
        <w:t xml:space="preserve">n ningún momento le informó qué </w:t>
      </w:r>
      <w:r>
        <w:rPr>
          <w:rFonts w:cs="Verdana"/>
          <w:sz w:val="28"/>
          <w:szCs w:val="28"/>
          <w:lang w:val="es-ES"/>
        </w:rPr>
        <w:t xml:space="preserve">clase de </w:t>
      </w:r>
      <w:r w:rsidR="007A679F">
        <w:rPr>
          <w:rFonts w:cs="Verdana"/>
          <w:sz w:val="28"/>
          <w:szCs w:val="28"/>
          <w:lang w:val="es-ES"/>
        </w:rPr>
        <w:t>fármaco</w:t>
      </w:r>
      <w:r>
        <w:rPr>
          <w:rFonts w:cs="Verdana"/>
          <w:sz w:val="28"/>
          <w:szCs w:val="28"/>
          <w:lang w:val="es-ES"/>
        </w:rPr>
        <w:t xml:space="preserve"> le estaba suministrando, y solo el paciente se enteró del medicamento que le aplicaron cuando tuvo la reacción alérgica. </w:t>
      </w:r>
    </w:p>
    <w:p w:rsidR="00D90FEA" w:rsidRDefault="00D90FEA" w:rsidP="00573B1F">
      <w:pPr>
        <w:pStyle w:val="Sinespaciado"/>
        <w:spacing w:line="276" w:lineRule="auto"/>
        <w:jc w:val="both"/>
        <w:rPr>
          <w:rFonts w:cs="Verdana"/>
          <w:sz w:val="28"/>
          <w:szCs w:val="28"/>
          <w:lang w:val="es-ES"/>
        </w:rPr>
      </w:pPr>
    </w:p>
    <w:p w:rsidR="00D90FEA" w:rsidRDefault="007D63B6" w:rsidP="00573B1F">
      <w:pPr>
        <w:pStyle w:val="Sinespaciado"/>
        <w:spacing w:line="276" w:lineRule="auto"/>
        <w:jc w:val="both"/>
        <w:rPr>
          <w:rFonts w:cs="Verdana"/>
          <w:sz w:val="28"/>
          <w:szCs w:val="28"/>
          <w:lang w:val="es-ES"/>
        </w:rPr>
      </w:pPr>
      <w:r>
        <w:rPr>
          <w:rFonts w:cs="Verdana"/>
          <w:sz w:val="28"/>
          <w:szCs w:val="28"/>
          <w:lang w:val="es-ES"/>
        </w:rPr>
        <w:t xml:space="preserve">Pese </w:t>
      </w:r>
      <w:r w:rsidR="00D90FEA">
        <w:rPr>
          <w:rFonts w:cs="Verdana"/>
          <w:sz w:val="28"/>
          <w:szCs w:val="28"/>
          <w:lang w:val="es-ES"/>
        </w:rPr>
        <w:t xml:space="preserve">a ser cierto que los Procesados </w:t>
      </w:r>
      <w:r w:rsidR="00D90FEA" w:rsidRPr="00D90FEA">
        <w:rPr>
          <w:rFonts w:cs="Verdana"/>
          <w:sz w:val="28"/>
          <w:szCs w:val="28"/>
          <w:lang w:val="es-ES"/>
        </w:rPr>
        <w:t xml:space="preserve">EIBER ANDRÉS LÓPEZ </w:t>
      </w:r>
      <w:r w:rsidR="00D90FEA">
        <w:rPr>
          <w:rFonts w:cs="Verdana"/>
          <w:sz w:val="28"/>
          <w:szCs w:val="28"/>
          <w:lang w:val="es-ES"/>
        </w:rPr>
        <w:t xml:space="preserve">e HILDA NARANJO con su proceder pudieron haber incurrido en </w:t>
      </w:r>
      <w:r w:rsidR="00D90FEA">
        <w:rPr>
          <w:rFonts w:cs="Verdana"/>
          <w:sz w:val="28"/>
          <w:szCs w:val="28"/>
          <w:lang w:val="es-ES"/>
        </w:rPr>
        <w:lastRenderedPageBreak/>
        <w:t xml:space="preserve">una violación al deber objetivo de cuidado que les </w:t>
      </w:r>
      <w:r w:rsidR="007A679F">
        <w:rPr>
          <w:rFonts w:cs="Verdana"/>
          <w:sz w:val="28"/>
          <w:szCs w:val="28"/>
          <w:lang w:val="es-ES"/>
        </w:rPr>
        <w:t>asistía</w:t>
      </w:r>
      <w:r w:rsidR="00D90FEA">
        <w:rPr>
          <w:rFonts w:cs="Verdana"/>
          <w:sz w:val="28"/>
          <w:szCs w:val="28"/>
          <w:lang w:val="es-ES"/>
        </w:rPr>
        <w:t xml:space="preserve">, ya que no verificaron personalmente con el paciente </w:t>
      </w:r>
      <w:r>
        <w:rPr>
          <w:rFonts w:cs="Verdana"/>
          <w:sz w:val="28"/>
          <w:szCs w:val="28"/>
          <w:lang w:val="es-ES"/>
        </w:rPr>
        <w:t>cuál</w:t>
      </w:r>
      <w:r w:rsidR="00D90FEA">
        <w:rPr>
          <w:rFonts w:cs="Verdana"/>
          <w:sz w:val="28"/>
          <w:szCs w:val="28"/>
          <w:lang w:val="es-ES"/>
        </w:rPr>
        <w:t xml:space="preserve"> era su estado de salud y los malestares que lo aquejaban, ni le informaron cual era el medicamento que le estaba suministrando, de igual manera considera la Sala </w:t>
      </w:r>
      <w:r>
        <w:rPr>
          <w:rFonts w:cs="Verdana"/>
          <w:sz w:val="28"/>
          <w:szCs w:val="28"/>
          <w:lang w:val="es-ES"/>
        </w:rPr>
        <w:t xml:space="preserve">que </w:t>
      </w:r>
      <w:r w:rsidR="00D90FEA">
        <w:rPr>
          <w:rFonts w:cs="Verdana"/>
          <w:sz w:val="28"/>
          <w:szCs w:val="28"/>
          <w:lang w:val="es-ES"/>
        </w:rPr>
        <w:t>esa anómala situación</w:t>
      </w:r>
      <w:r>
        <w:rPr>
          <w:rFonts w:cs="Verdana"/>
          <w:sz w:val="28"/>
          <w:szCs w:val="28"/>
          <w:lang w:val="es-ES"/>
        </w:rPr>
        <w:t xml:space="preserve"> en nada repercutía para considerar que</w:t>
      </w:r>
      <w:r w:rsidR="00D90FEA">
        <w:rPr>
          <w:rFonts w:cs="Verdana"/>
          <w:sz w:val="28"/>
          <w:szCs w:val="28"/>
          <w:lang w:val="es-ES"/>
        </w:rPr>
        <w:t xml:space="preserve"> los Proc</w:t>
      </w:r>
      <w:r>
        <w:rPr>
          <w:rFonts w:cs="Verdana"/>
          <w:sz w:val="28"/>
          <w:szCs w:val="28"/>
          <w:lang w:val="es-ES"/>
        </w:rPr>
        <w:t>esados con su comportamiento hayan incurrido</w:t>
      </w:r>
      <w:r w:rsidR="00D90FEA">
        <w:rPr>
          <w:rFonts w:cs="Verdana"/>
          <w:sz w:val="28"/>
          <w:szCs w:val="28"/>
          <w:lang w:val="es-ES"/>
        </w:rPr>
        <w:t xml:space="preserve"> en un incremento del riesgo jurídicamente aprobado por lo siguiente:</w:t>
      </w:r>
    </w:p>
    <w:p w:rsidR="00D90FEA" w:rsidRDefault="00D90FEA" w:rsidP="00573B1F">
      <w:pPr>
        <w:pStyle w:val="Sinespaciado"/>
        <w:spacing w:line="276" w:lineRule="auto"/>
        <w:jc w:val="both"/>
        <w:rPr>
          <w:rFonts w:cs="Verdana"/>
          <w:sz w:val="28"/>
          <w:szCs w:val="28"/>
          <w:lang w:val="es-ES"/>
        </w:rPr>
      </w:pPr>
    </w:p>
    <w:p w:rsidR="00D90FEA" w:rsidRDefault="00D90FEA" w:rsidP="00573B1F">
      <w:pPr>
        <w:pStyle w:val="Sinespaciado"/>
        <w:numPr>
          <w:ilvl w:val="0"/>
          <w:numId w:val="19"/>
        </w:numPr>
        <w:spacing w:line="276" w:lineRule="auto"/>
        <w:ind w:left="360"/>
        <w:jc w:val="both"/>
        <w:rPr>
          <w:rFonts w:cs="Verdana"/>
          <w:sz w:val="28"/>
          <w:szCs w:val="28"/>
          <w:lang w:val="es-ES"/>
        </w:rPr>
      </w:pPr>
      <w:r>
        <w:rPr>
          <w:rFonts w:cs="Verdana"/>
          <w:sz w:val="28"/>
          <w:szCs w:val="28"/>
          <w:lang w:val="es-ES"/>
        </w:rPr>
        <w:t xml:space="preserve">Si bien es cierto que el galeno </w:t>
      </w:r>
      <w:r w:rsidRPr="00D90FEA">
        <w:rPr>
          <w:rFonts w:cs="Verdana"/>
          <w:sz w:val="28"/>
          <w:szCs w:val="28"/>
          <w:lang w:val="es-ES"/>
        </w:rPr>
        <w:t>EIBER ANDRÉS LÓPEZ</w:t>
      </w:r>
      <w:r w:rsidR="007D63B6">
        <w:rPr>
          <w:rFonts w:cs="Verdana"/>
          <w:sz w:val="28"/>
          <w:szCs w:val="28"/>
          <w:lang w:val="es-ES"/>
        </w:rPr>
        <w:t xml:space="preserve"> no verificó</w:t>
      </w:r>
      <w:r>
        <w:rPr>
          <w:rFonts w:cs="Verdana"/>
          <w:sz w:val="28"/>
          <w:szCs w:val="28"/>
          <w:lang w:val="es-ES"/>
        </w:rPr>
        <w:t xml:space="preserve"> personalmente lo que le pasaba al paciente, tal falencia en su proceder se encuentra enmendada en el principio de confianza, debido en que confió en la información que le había suministrado </w:t>
      </w:r>
      <w:r w:rsidR="007D63B6">
        <w:rPr>
          <w:rFonts w:cs="Verdana"/>
          <w:sz w:val="28"/>
          <w:szCs w:val="28"/>
          <w:lang w:val="es-ES"/>
        </w:rPr>
        <w:t xml:space="preserve">la enfermera </w:t>
      </w:r>
      <w:r w:rsidR="007D63B6" w:rsidRPr="00D90FEA">
        <w:rPr>
          <w:rFonts w:cs="Verdana"/>
          <w:sz w:val="28"/>
          <w:szCs w:val="28"/>
          <w:lang w:val="es-ES"/>
        </w:rPr>
        <w:t>HILDA NARANJO</w:t>
      </w:r>
      <w:r w:rsidR="007D63B6">
        <w:rPr>
          <w:rFonts w:cs="Verdana"/>
          <w:sz w:val="28"/>
          <w:szCs w:val="28"/>
          <w:lang w:val="es-ES"/>
        </w:rPr>
        <w:t xml:space="preserve"> </w:t>
      </w:r>
      <w:r>
        <w:rPr>
          <w:rFonts w:cs="Verdana"/>
          <w:sz w:val="28"/>
          <w:szCs w:val="28"/>
          <w:lang w:val="es-ES"/>
        </w:rPr>
        <w:t>sobre el estado del paciente</w:t>
      </w:r>
      <w:r w:rsidR="00603D3A">
        <w:rPr>
          <w:rFonts w:cs="Verdana"/>
          <w:sz w:val="28"/>
          <w:szCs w:val="28"/>
          <w:lang w:val="es-ES"/>
        </w:rPr>
        <w:t>, la que al ser confrontada con las anotaciones habidas en la historia clínica</w:t>
      </w:r>
      <w:r w:rsidR="00603D3A">
        <w:rPr>
          <w:rStyle w:val="Refdenotaalpie"/>
          <w:rFonts w:cs="Verdana"/>
          <w:sz w:val="28"/>
          <w:szCs w:val="28"/>
          <w:lang w:val="es-ES"/>
        </w:rPr>
        <w:footnoteReference w:id="20"/>
      </w:r>
      <w:r w:rsidR="00603D3A">
        <w:rPr>
          <w:rFonts w:cs="Verdana"/>
          <w:sz w:val="28"/>
          <w:szCs w:val="28"/>
          <w:lang w:val="es-ES"/>
        </w:rPr>
        <w:t xml:space="preserve">, </w:t>
      </w:r>
      <w:r w:rsidR="007D63B6">
        <w:rPr>
          <w:rFonts w:cs="Verdana"/>
          <w:sz w:val="28"/>
          <w:szCs w:val="28"/>
          <w:lang w:val="es-ES"/>
        </w:rPr>
        <w:t>podían relevarlo</w:t>
      </w:r>
      <w:r w:rsidR="00603D3A">
        <w:rPr>
          <w:rFonts w:cs="Verdana"/>
          <w:sz w:val="28"/>
          <w:szCs w:val="28"/>
          <w:lang w:val="es-ES"/>
        </w:rPr>
        <w:t xml:space="preserve"> del deber de auscultar al paciente. </w:t>
      </w:r>
    </w:p>
    <w:p w:rsidR="00603D3A" w:rsidRDefault="00603D3A" w:rsidP="00573B1F">
      <w:pPr>
        <w:pStyle w:val="Sinespaciado"/>
        <w:spacing w:line="276" w:lineRule="auto"/>
        <w:jc w:val="both"/>
        <w:rPr>
          <w:rFonts w:cs="Verdana"/>
          <w:sz w:val="28"/>
          <w:szCs w:val="28"/>
          <w:lang w:val="es-ES"/>
        </w:rPr>
      </w:pPr>
    </w:p>
    <w:p w:rsidR="004D4183" w:rsidRPr="00E84291" w:rsidRDefault="00603D3A" w:rsidP="00573B1F">
      <w:pPr>
        <w:pStyle w:val="Sinespaciado"/>
        <w:numPr>
          <w:ilvl w:val="0"/>
          <w:numId w:val="19"/>
        </w:numPr>
        <w:spacing w:line="276" w:lineRule="auto"/>
        <w:ind w:left="360"/>
        <w:jc w:val="both"/>
        <w:rPr>
          <w:rFonts w:cs="Verdana"/>
          <w:sz w:val="28"/>
          <w:szCs w:val="28"/>
          <w:lang w:val="es-ES"/>
        </w:rPr>
      </w:pPr>
      <w:r>
        <w:rPr>
          <w:rFonts w:cs="Verdana"/>
          <w:sz w:val="28"/>
          <w:szCs w:val="28"/>
          <w:lang w:val="es-ES"/>
        </w:rPr>
        <w:t>La enfermera</w:t>
      </w:r>
      <w:r w:rsidRPr="00603D3A">
        <w:t xml:space="preserve"> </w:t>
      </w:r>
      <w:r w:rsidRPr="00603D3A">
        <w:rPr>
          <w:rFonts w:cs="Verdana"/>
          <w:sz w:val="28"/>
          <w:szCs w:val="28"/>
          <w:lang w:val="es-ES"/>
        </w:rPr>
        <w:t>HILDA NARANJO</w:t>
      </w:r>
      <w:r>
        <w:rPr>
          <w:rFonts w:cs="Verdana"/>
          <w:sz w:val="28"/>
          <w:szCs w:val="28"/>
          <w:lang w:val="es-ES"/>
        </w:rPr>
        <w:t xml:space="preserve"> </w:t>
      </w:r>
      <w:r w:rsidR="00E44BEC">
        <w:rPr>
          <w:rFonts w:cs="Verdana"/>
          <w:sz w:val="28"/>
          <w:szCs w:val="28"/>
          <w:lang w:val="es-ES"/>
        </w:rPr>
        <w:t>tenía</w:t>
      </w:r>
      <w:r>
        <w:rPr>
          <w:rFonts w:cs="Verdana"/>
          <w:sz w:val="28"/>
          <w:szCs w:val="28"/>
          <w:lang w:val="es-ES"/>
        </w:rPr>
        <w:t xml:space="preserve"> en su favor la expectativa plausible y razonable de esperar, y en consecuencia </w:t>
      </w:r>
      <w:r w:rsidR="007D63B6">
        <w:rPr>
          <w:rFonts w:cs="Verdana"/>
          <w:sz w:val="28"/>
          <w:szCs w:val="28"/>
          <w:lang w:val="es-ES"/>
        </w:rPr>
        <w:t xml:space="preserve">de </w:t>
      </w:r>
      <w:r>
        <w:rPr>
          <w:rFonts w:cs="Verdana"/>
          <w:sz w:val="28"/>
          <w:szCs w:val="28"/>
          <w:lang w:val="es-ES"/>
        </w:rPr>
        <w:t xml:space="preserve">confiar, que el medicamento recetado por el Dr. </w:t>
      </w:r>
      <w:r w:rsidRPr="00603D3A">
        <w:rPr>
          <w:rFonts w:cs="Verdana"/>
          <w:sz w:val="28"/>
          <w:szCs w:val="28"/>
          <w:lang w:val="es-ES"/>
        </w:rPr>
        <w:t>EIBER ANDRÉS LÓPEZ</w:t>
      </w:r>
      <w:r>
        <w:rPr>
          <w:rFonts w:cs="Verdana"/>
          <w:sz w:val="28"/>
          <w:szCs w:val="28"/>
          <w:lang w:val="es-ES"/>
        </w:rPr>
        <w:t xml:space="preserve"> era el idóneo para paliar o aliviar los dolores que aquejaban al paciente. </w:t>
      </w:r>
    </w:p>
    <w:p w:rsidR="004D4183" w:rsidRDefault="00E44BEC" w:rsidP="00573B1F">
      <w:pPr>
        <w:pStyle w:val="Sinespaciado"/>
        <w:numPr>
          <w:ilvl w:val="0"/>
          <w:numId w:val="19"/>
        </w:numPr>
        <w:spacing w:line="276" w:lineRule="auto"/>
        <w:ind w:left="360"/>
        <w:jc w:val="both"/>
        <w:rPr>
          <w:rFonts w:cs="Verdana"/>
          <w:sz w:val="28"/>
          <w:szCs w:val="28"/>
          <w:lang w:val="es-ES"/>
        </w:rPr>
      </w:pPr>
      <w:r>
        <w:rPr>
          <w:rFonts w:cs="Verdana"/>
          <w:sz w:val="28"/>
          <w:szCs w:val="28"/>
          <w:lang w:val="es-ES"/>
        </w:rPr>
        <w:t xml:space="preserve">La antijuridicidad del comportamiento endilgado a los Procesados se encuentra seriamente en tela de juicio, si nos atenemos a </w:t>
      </w:r>
      <w:r w:rsidR="004D4183">
        <w:rPr>
          <w:rFonts w:cs="Verdana"/>
          <w:sz w:val="28"/>
          <w:szCs w:val="28"/>
          <w:lang w:val="es-ES"/>
        </w:rPr>
        <w:t xml:space="preserve">los testimonios absueltos </w:t>
      </w:r>
      <w:r>
        <w:rPr>
          <w:rFonts w:cs="Verdana"/>
          <w:sz w:val="28"/>
          <w:szCs w:val="28"/>
          <w:lang w:val="es-ES"/>
        </w:rPr>
        <w:t xml:space="preserve">en el proceso </w:t>
      </w:r>
      <w:r w:rsidR="004D4183">
        <w:rPr>
          <w:rFonts w:cs="Verdana"/>
          <w:sz w:val="28"/>
          <w:szCs w:val="28"/>
          <w:lang w:val="es-ES"/>
        </w:rPr>
        <w:t>por</w:t>
      </w:r>
      <w:r w:rsidR="007D63B6">
        <w:rPr>
          <w:rFonts w:cs="Verdana"/>
          <w:sz w:val="28"/>
          <w:szCs w:val="28"/>
          <w:lang w:val="es-ES"/>
        </w:rPr>
        <w:t xml:space="preserve"> parte de </w:t>
      </w:r>
      <w:r w:rsidR="004D4183">
        <w:rPr>
          <w:rFonts w:cs="Verdana"/>
          <w:sz w:val="28"/>
          <w:szCs w:val="28"/>
          <w:lang w:val="es-ES"/>
        </w:rPr>
        <w:t xml:space="preserve">varios de los empleados de la clínica </w:t>
      </w:r>
      <w:r w:rsidR="004D4183">
        <w:rPr>
          <w:rFonts w:cs="Verdana"/>
          <w:i/>
          <w:sz w:val="28"/>
          <w:szCs w:val="28"/>
          <w:lang w:val="es-ES"/>
        </w:rPr>
        <w:t xml:space="preserve">Saludcoop, </w:t>
      </w:r>
      <w:r w:rsidR="004D4183">
        <w:rPr>
          <w:rFonts w:cs="Verdana"/>
          <w:sz w:val="28"/>
          <w:szCs w:val="28"/>
          <w:lang w:val="es-ES"/>
        </w:rPr>
        <w:t>v</w:t>
      </w:r>
      <w:r>
        <w:rPr>
          <w:rFonts w:cs="Verdana"/>
          <w:sz w:val="28"/>
          <w:szCs w:val="28"/>
          <w:lang w:val="es-ES"/>
        </w:rPr>
        <w:t>.</w:t>
      </w:r>
      <w:r w:rsidR="004D4183">
        <w:rPr>
          <w:rFonts w:cs="Verdana"/>
          <w:sz w:val="28"/>
          <w:szCs w:val="28"/>
          <w:lang w:val="es-ES"/>
        </w:rPr>
        <w:t>g</w:t>
      </w:r>
      <w:r>
        <w:rPr>
          <w:rFonts w:cs="Verdana"/>
          <w:sz w:val="28"/>
          <w:szCs w:val="28"/>
          <w:lang w:val="es-ES"/>
        </w:rPr>
        <w:t>r</w:t>
      </w:r>
      <w:r w:rsidR="004D4183">
        <w:rPr>
          <w:rFonts w:cs="Verdana"/>
          <w:sz w:val="28"/>
          <w:szCs w:val="28"/>
          <w:lang w:val="es-ES"/>
        </w:rPr>
        <w:t xml:space="preserve">. </w:t>
      </w:r>
      <w:r w:rsidRPr="004D4183">
        <w:rPr>
          <w:rFonts w:cs="Verdana"/>
          <w:sz w:val="28"/>
          <w:szCs w:val="28"/>
          <w:lang w:val="es-ES"/>
        </w:rPr>
        <w:t>LINA MARÍA VALENCIA</w:t>
      </w:r>
      <w:r>
        <w:rPr>
          <w:rFonts w:cs="Verdana"/>
          <w:sz w:val="28"/>
          <w:szCs w:val="28"/>
          <w:lang w:val="es-ES"/>
        </w:rPr>
        <w:t>; CARLOS FERNÁNDEZ CORDOBÉS, etc…</w:t>
      </w:r>
      <w:r w:rsidR="007D63B6">
        <w:rPr>
          <w:rFonts w:cs="Verdana"/>
          <w:sz w:val="28"/>
          <w:szCs w:val="28"/>
          <w:lang w:val="es-ES"/>
        </w:rPr>
        <w:t xml:space="preserve"> de los cuales se desprende </w:t>
      </w:r>
      <w:r>
        <w:rPr>
          <w:rFonts w:cs="Verdana"/>
          <w:sz w:val="28"/>
          <w:szCs w:val="28"/>
          <w:lang w:val="es-ES"/>
        </w:rPr>
        <w:t xml:space="preserve">la existencia de un conflicto entre el </w:t>
      </w:r>
      <w:r>
        <w:rPr>
          <w:rFonts w:cs="Verdana"/>
          <w:i/>
          <w:sz w:val="28"/>
          <w:szCs w:val="28"/>
          <w:lang w:val="es-ES"/>
        </w:rPr>
        <w:t xml:space="preserve">deber </w:t>
      </w:r>
      <w:r w:rsidRPr="00E44BEC">
        <w:rPr>
          <w:rFonts w:cs="Verdana"/>
          <w:sz w:val="28"/>
          <w:szCs w:val="28"/>
          <w:lang w:val="es-ES"/>
        </w:rPr>
        <w:t>ser</w:t>
      </w:r>
      <w:r>
        <w:rPr>
          <w:rFonts w:cs="Verdana"/>
          <w:sz w:val="28"/>
          <w:szCs w:val="28"/>
          <w:lang w:val="es-ES"/>
        </w:rPr>
        <w:t xml:space="preserve"> y el </w:t>
      </w:r>
      <w:r>
        <w:rPr>
          <w:rFonts w:cs="Verdana"/>
          <w:i/>
          <w:sz w:val="28"/>
          <w:szCs w:val="28"/>
          <w:lang w:val="es-ES"/>
        </w:rPr>
        <w:t xml:space="preserve">ser, </w:t>
      </w:r>
      <w:r>
        <w:rPr>
          <w:rFonts w:cs="Verdana"/>
          <w:sz w:val="28"/>
          <w:szCs w:val="28"/>
          <w:lang w:val="es-ES"/>
        </w:rPr>
        <w:t xml:space="preserve">ocasionado como consecuencia de que en dicha clínica habían muchos pacientes para poco personal médico. </w:t>
      </w:r>
    </w:p>
    <w:p w:rsidR="00E44BEC" w:rsidRDefault="00E44BEC" w:rsidP="00573B1F">
      <w:pPr>
        <w:pStyle w:val="Sinespaciado"/>
        <w:spacing w:line="276" w:lineRule="auto"/>
        <w:jc w:val="both"/>
        <w:rPr>
          <w:rFonts w:cs="Verdana"/>
          <w:sz w:val="28"/>
          <w:szCs w:val="28"/>
          <w:lang w:val="es-ES"/>
        </w:rPr>
      </w:pPr>
    </w:p>
    <w:p w:rsidR="00E44BEC" w:rsidRDefault="00E44BEC" w:rsidP="00573B1F">
      <w:pPr>
        <w:pStyle w:val="Sinespaciado"/>
        <w:spacing w:line="276" w:lineRule="auto"/>
        <w:jc w:val="both"/>
        <w:rPr>
          <w:rFonts w:cs="Verdana"/>
          <w:sz w:val="28"/>
          <w:szCs w:val="28"/>
          <w:lang w:val="es-ES"/>
        </w:rPr>
      </w:pPr>
      <w:r>
        <w:rPr>
          <w:rFonts w:cs="Verdana"/>
          <w:sz w:val="28"/>
          <w:szCs w:val="28"/>
          <w:lang w:val="es-ES"/>
        </w:rPr>
        <w:lastRenderedPageBreak/>
        <w:t xml:space="preserve">Por otra parte, en lo que tiene que ver con el incumplimiento </w:t>
      </w:r>
      <w:r w:rsidR="00B0485D">
        <w:rPr>
          <w:rFonts w:cs="Verdana"/>
          <w:sz w:val="28"/>
          <w:szCs w:val="28"/>
          <w:lang w:val="es-ES"/>
        </w:rPr>
        <w:t xml:space="preserve">por parte </w:t>
      </w:r>
      <w:r w:rsidR="000C7F07">
        <w:rPr>
          <w:rFonts w:cs="Verdana"/>
          <w:sz w:val="28"/>
          <w:szCs w:val="28"/>
          <w:lang w:val="es-ES"/>
        </w:rPr>
        <w:t xml:space="preserve">de </w:t>
      </w:r>
      <w:r w:rsidR="00B0485D">
        <w:rPr>
          <w:rFonts w:cs="Verdana"/>
          <w:sz w:val="28"/>
          <w:szCs w:val="28"/>
          <w:lang w:val="es-ES"/>
        </w:rPr>
        <w:t xml:space="preserve">los Procesados del manual de procedimientos habidos en la clínica para el suministro o la aplicación de medicamentos, conocido como </w:t>
      </w:r>
      <w:r w:rsidR="00B0485D">
        <w:rPr>
          <w:rFonts w:cs="Verdana"/>
          <w:i/>
          <w:sz w:val="28"/>
          <w:szCs w:val="28"/>
          <w:lang w:val="es-ES"/>
        </w:rPr>
        <w:t>los diez correctos</w:t>
      </w:r>
      <w:r w:rsidR="00B0485D">
        <w:rPr>
          <w:rStyle w:val="Refdenotaalpie"/>
          <w:rFonts w:cs="Verdana"/>
          <w:i/>
          <w:sz w:val="28"/>
          <w:szCs w:val="28"/>
          <w:lang w:val="es-ES"/>
        </w:rPr>
        <w:footnoteReference w:id="21"/>
      </w:r>
      <w:r w:rsidR="00B0485D">
        <w:rPr>
          <w:rFonts w:cs="Verdana"/>
          <w:i/>
          <w:sz w:val="28"/>
          <w:szCs w:val="28"/>
          <w:lang w:val="es-ES"/>
        </w:rPr>
        <w:t xml:space="preserve">, </w:t>
      </w:r>
      <w:r w:rsidR="007D63B6">
        <w:rPr>
          <w:rFonts w:cs="Verdana"/>
          <w:sz w:val="28"/>
          <w:szCs w:val="28"/>
          <w:lang w:val="es-ES"/>
        </w:rPr>
        <w:t xml:space="preserve">el que según los apelantes no tuvieron en cuenta ya </w:t>
      </w:r>
      <w:r w:rsidR="00B0485D">
        <w:rPr>
          <w:rFonts w:cs="Verdana"/>
          <w:sz w:val="28"/>
          <w:szCs w:val="28"/>
          <w:lang w:val="es-ES"/>
        </w:rPr>
        <w:t>que le aplicaron al paciente un medicamento sin informarle cual era el medicamento que le iban a aplicar y las posibles reacciones que este generaría, bien vale la pena que se tenga en cuenta que tales reproches no encuentran eco</w:t>
      </w:r>
      <w:r w:rsidR="0007793C">
        <w:rPr>
          <w:rFonts w:cs="Verdana"/>
          <w:sz w:val="28"/>
          <w:szCs w:val="28"/>
          <w:lang w:val="es-ES"/>
        </w:rPr>
        <w:t xml:space="preserve"> en el acervo probatorio, porque si nos atenemos a lo declarado en el proceso por parte de todos los empleados de la clínica, sus atestaciones coinciden en aseverar que para ese entonces en la clínica solo regían en los protocolos </w:t>
      </w:r>
      <w:r w:rsidR="0007793C">
        <w:rPr>
          <w:rFonts w:cs="Verdana"/>
          <w:i/>
          <w:sz w:val="28"/>
          <w:szCs w:val="28"/>
          <w:lang w:val="es-ES"/>
        </w:rPr>
        <w:t>“los cinco correctos”</w:t>
      </w:r>
      <w:r w:rsidR="0007793C">
        <w:rPr>
          <w:rFonts w:cs="Verdana"/>
          <w:sz w:val="28"/>
          <w:szCs w:val="28"/>
          <w:lang w:val="es-ES"/>
        </w:rPr>
        <w:t xml:space="preserve">: </w:t>
      </w:r>
      <w:r w:rsidR="0007793C" w:rsidRPr="0007793C">
        <w:rPr>
          <w:rFonts w:cs="Verdana"/>
          <w:sz w:val="28"/>
          <w:szCs w:val="28"/>
          <w:lang w:val="es-ES"/>
        </w:rPr>
        <w:t>1. Paciente correcto; 2. Medicamento correcto; 3. Dosis y velocidad correcta; 4. Vía correcta; 5. Hora correcta</w:t>
      </w:r>
      <w:r w:rsidR="0007793C">
        <w:rPr>
          <w:rFonts w:cs="Verdana"/>
          <w:sz w:val="28"/>
          <w:szCs w:val="28"/>
          <w:lang w:val="es-ES"/>
        </w:rPr>
        <w:t xml:space="preserve">, cuyo catálogo se amplió a </w:t>
      </w:r>
      <w:r w:rsidR="0007793C" w:rsidRPr="0007793C">
        <w:rPr>
          <w:rFonts w:cs="Verdana"/>
          <w:i/>
          <w:sz w:val="28"/>
          <w:szCs w:val="28"/>
          <w:lang w:val="es-ES"/>
        </w:rPr>
        <w:t>los diez correctos</w:t>
      </w:r>
      <w:r w:rsidR="007D63B6">
        <w:rPr>
          <w:rFonts w:cs="Verdana"/>
          <w:sz w:val="28"/>
          <w:szCs w:val="28"/>
          <w:lang w:val="es-ES"/>
        </w:rPr>
        <w:t xml:space="preserve"> después que el hospital</w:t>
      </w:r>
      <w:r w:rsidR="0007793C">
        <w:rPr>
          <w:rFonts w:cs="Verdana"/>
          <w:sz w:val="28"/>
          <w:szCs w:val="28"/>
          <w:lang w:val="es-ES"/>
        </w:rPr>
        <w:t xml:space="preserve"> adoptara una serie de medidas para evitar que no se volviera </w:t>
      </w:r>
      <w:r w:rsidR="007D63B6">
        <w:rPr>
          <w:rFonts w:cs="Verdana"/>
          <w:sz w:val="28"/>
          <w:szCs w:val="28"/>
          <w:lang w:val="es-ES"/>
        </w:rPr>
        <w:t xml:space="preserve">a repetir el episodio que </w:t>
      </w:r>
      <w:r w:rsidR="0007793C">
        <w:rPr>
          <w:rFonts w:cs="Verdana"/>
          <w:sz w:val="28"/>
          <w:szCs w:val="28"/>
          <w:lang w:val="es-ES"/>
        </w:rPr>
        <w:t xml:space="preserve">de manera aciaga </w:t>
      </w:r>
      <w:r w:rsidR="007A679F">
        <w:rPr>
          <w:rFonts w:cs="Verdana"/>
          <w:sz w:val="28"/>
          <w:szCs w:val="28"/>
          <w:lang w:val="es-ES"/>
        </w:rPr>
        <w:t>aconteció</w:t>
      </w:r>
      <w:r w:rsidR="0007793C">
        <w:rPr>
          <w:rFonts w:cs="Verdana"/>
          <w:sz w:val="28"/>
          <w:szCs w:val="28"/>
          <w:lang w:val="es-ES"/>
        </w:rPr>
        <w:t xml:space="preserve"> con el difunto </w:t>
      </w:r>
      <w:r w:rsidR="0007793C" w:rsidRPr="0007793C">
        <w:rPr>
          <w:rFonts w:cs="Verdana"/>
          <w:sz w:val="28"/>
          <w:szCs w:val="28"/>
          <w:lang w:val="es-ES"/>
        </w:rPr>
        <w:t>CARLOS ALBERTO PELÁEZ SALAZAR</w:t>
      </w:r>
      <w:r w:rsidR="0007793C">
        <w:rPr>
          <w:rFonts w:cs="Verdana"/>
          <w:sz w:val="28"/>
          <w:szCs w:val="28"/>
          <w:lang w:val="es-ES"/>
        </w:rPr>
        <w:t xml:space="preserve">. </w:t>
      </w:r>
    </w:p>
    <w:p w:rsidR="00344D53" w:rsidRDefault="00344D53" w:rsidP="00573B1F">
      <w:pPr>
        <w:pStyle w:val="Sinespaciado"/>
        <w:spacing w:line="276" w:lineRule="auto"/>
        <w:jc w:val="both"/>
        <w:rPr>
          <w:rFonts w:cs="Verdana"/>
          <w:sz w:val="28"/>
          <w:szCs w:val="28"/>
          <w:lang w:val="es-ES"/>
        </w:rPr>
      </w:pPr>
    </w:p>
    <w:p w:rsidR="00D90FEA" w:rsidRDefault="0007793C" w:rsidP="00573B1F">
      <w:pPr>
        <w:pStyle w:val="Sinespaciado"/>
        <w:spacing w:line="276" w:lineRule="auto"/>
        <w:jc w:val="both"/>
        <w:rPr>
          <w:rFonts w:cs="Verdana"/>
          <w:sz w:val="28"/>
          <w:szCs w:val="28"/>
          <w:lang w:val="es-ES"/>
        </w:rPr>
      </w:pPr>
      <w:r>
        <w:rPr>
          <w:rFonts w:cs="Verdana"/>
          <w:sz w:val="28"/>
          <w:szCs w:val="28"/>
          <w:lang w:val="es-ES"/>
        </w:rPr>
        <w:t xml:space="preserve">En suma, acorde con lo antes expuesto, la Sala válidamente puede concluir que </w:t>
      </w:r>
      <w:r w:rsidRPr="0007793C">
        <w:rPr>
          <w:rFonts w:cs="Verdana"/>
          <w:sz w:val="28"/>
          <w:szCs w:val="28"/>
          <w:lang w:val="es-ES"/>
        </w:rPr>
        <w:t xml:space="preserve">pese a ser cierto que los Procesados EIBER ANDRÉS LÓPEZ e HILDA NARANJO con su proceder no </w:t>
      </w:r>
      <w:r>
        <w:rPr>
          <w:rFonts w:cs="Verdana"/>
          <w:sz w:val="28"/>
          <w:szCs w:val="28"/>
          <w:lang w:val="es-ES"/>
        </w:rPr>
        <w:t xml:space="preserve">ocasionaron </w:t>
      </w:r>
      <w:r w:rsidRPr="0007793C">
        <w:rPr>
          <w:rFonts w:cs="Verdana"/>
          <w:sz w:val="28"/>
          <w:szCs w:val="28"/>
          <w:lang w:val="es-ES"/>
        </w:rPr>
        <w:t xml:space="preserve">un incremento del riesgo jurídicamente aprobado </w:t>
      </w:r>
      <w:r>
        <w:rPr>
          <w:rFonts w:cs="Verdana"/>
          <w:sz w:val="28"/>
          <w:szCs w:val="28"/>
          <w:lang w:val="es-ES"/>
        </w:rPr>
        <w:t xml:space="preserve">pese a que </w:t>
      </w:r>
      <w:r w:rsidRPr="0007793C">
        <w:rPr>
          <w:rFonts w:cs="Verdana"/>
          <w:sz w:val="28"/>
          <w:szCs w:val="28"/>
          <w:lang w:val="es-ES"/>
        </w:rPr>
        <w:t>pudieron haber incurrido en una violación al deber objetivo de cuidado que les asistía</w:t>
      </w:r>
      <w:r>
        <w:rPr>
          <w:rFonts w:cs="Verdana"/>
          <w:sz w:val="28"/>
          <w:szCs w:val="28"/>
          <w:lang w:val="es-ES"/>
        </w:rPr>
        <w:t xml:space="preserve">. </w:t>
      </w:r>
    </w:p>
    <w:p w:rsidR="000C5E12" w:rsidRDefault="000C5E12" w:rsidP="00E33489">
      <w:pPr>
        <w:pStyle w:val="Sinespaciado"/>
        <w:spacing w:line="360" w:lineRule="auto"/>
        <w:jc w:val="both"/>
        <w:rPr>
          <w:rFonts w:cs="Verdana"/>
          <w:sz w:val="28"/>
          <w:szCs w:val="28"/>
          <w:lang w:val="es-ES"/>
        </w:rPr>
      </w:pPr>
    </w:p>
    <w:p w:rsidR="000C5E12" w:rsidRDefault="000C5E12" w:rsidP="00E33489">
      <w:pPr>
        <w:pStyle w:val="Sinespaciado"/>
        <w:jc w:val="both"/>
        <w:rPr>
          <w:rFonts w:cs="Verdana"/>
          <w:sz w:val="28"/>
          <w:szCs w:val="28"/>
          <w:lang w:val="es-ES"/>
        </w:rPr>
      </w:pPr>
      <w:r>
        <w:rPr>
          <w:rFonts w:cs="Verdana"/>
          <w:b/>
          <w:sz w:val="28"/>
          <w:szCs w:val="28"/>
          <w:lang w:val="es-ES"/>
        </w:rPr>
        <w:t xml:space="preserve">III. La relación de riesgos. </w:t>
      </w:r>
    </w:p>
    <w:p w:rsidR="000C5E12" w:rsidRDefault="000C5E12" w:rsidP="00E33489">
      <w:pPr>
        <w:pStyle w:val="Sinespaciado"/>
        <w:jc w:val="both"/>
        <w:rPr>
          <w:rFonts w:cs="Verdana"/>
          <w:sz w:val="28"/>
          <w:szCs w:val="28"/>
          <w:lang w:val="es-ES"/>
        </w:rPr>
      </w:pPr>
    </w:p>
    <w:p w:rsidR="000C5E12" w:rsidRDefault="00F378F9" w:rsidP="00573B1F">
      <w:pPr>
        <w:pStyle w:val="Sinespaciado"/>
        <w:spacing w:line="276" w:lineRule="auto"/>
        <w:jc w:val="both"/>
        <w:rPr>
          <w:rFonts w:cs="Verdana"/>
          <w:sz w:val="28"/>
          <w:szCs w:val="28"/>
          <w:lang w:val="es-ES"/>
        </w:rPr>
      </w:pPr>
      <w:r>
        <w:rPr>
          <w:rFonts w:cs="Verdana"/>
          <w:sz w:val="28"/>
          <w:szCs w:val="28"/>
          <w:lang w:val="es-ES"/>
        </w:rPr>
        <w:t>A pesar</w:t>
      </w:r>
      <w:r w:rsidR="000C5E12">
        <w:rPr>
          <w:rFonts w:cs="Verdana"/>
          <w:sz w:val="28"/>
          <w:szCs w:val="28"/>
          <w:lang w:val="es-ES"/>
        </w:rPr>
        <w:t xml:space="preserve"> a que con lo dicho en los párrafos precedentes </w:t>
      </w:r>
      <w:r w:rsidR="002202EC">
        <w:rPr>
          <w:rFonts w:cs="Verdana"/>
          <w:sz w:val="28"/>
          <w:szCs w:val="28"/>
          <w:lang w:val="es-ES"/>
        </w:rPr>
        <w:t>sería</w:t>
      </w:r>
      <w:r w:rsidR="000C5E12">
        <w:rPr>
          <w:rFonts w:cs="Verdana"/>
          <w:sz w:val="28"/>
          <w:szCs w:val="28"/>
          <w:lang w:val="es-ES"/>
        </w:rPr>
        <w:t xml:space="preserve"> </w:t>
      </w:r>
      <w:r w:rsidR="007A679F">
        <w:rPr>
          <w:rFonts w:cs="Verdana"/>
          <w:sz w:val="28"/>
          <w:szCs w:val="28"/>
          <w:lang w:val="es-ES"/>
        </w:rPr>
        <w:t>más</w:t>
      </w:r>
      <w:r>
        <w:rPr>
          <w:rFonts w:cs="Verdana"/>
          <w:sz w:val="28"/>
          <w:szCs w:val="28"/>
          <w:lang w:val="es-ES"/>
        </w:rPr>
        <w:t xml:space="preserve"> que </w:t>
      </w:r>
      <w:r w:rsidR="000C5E12">
        <w:rPr>
          <w:rFonts w:cs="Verdana"/>
          <w:sz w:val="28"/>
          <w:szCs w:val="28"/>
          <w:lang w:val="es-ES"/>
        </w:rPr>
        <w:t xml:space="preserve">suficiente para concluir que como consecuencia de los principios de confianza y del incremento del riesgo, el resultado </w:t>
      </w:r>
      <w:r w:rsidR="000C5E12">
        <w:rPr>
          <w:rFonts w:cs="Verdana"/>
          <w:sz w:val="28"/>
          <w:szCs w:val="28"/>
          <w:lang w:val="es-ES"/>
        </w:rPr>
        <w:lastRenderedPageBreak/>
        <w:t xml:space="preserve">de lo acontecido: deceso de quien en vida </w:t>
      </w:r>
      <w:r w:rsidR="00BC59B1">
        <w:rPr>
          <w:rFonts w:cs="Verdana"/>
          <w:sz w:val="28"/>
          <w:szCs w:val="28"/>
          <w:lang w:val="es-ES"/>
        </w:rPr>
        <w:t>respondía</w:t>
      </w:r>
      <w:r w:rsidR="000C5E12">
        <w:rPr>
          <w:rFonts w:cs="Verdana"/>
          <w:sz w:val="28"/>
          <w:szCs w:val="28"/>
          <w:lang w:val="es-ES"/>
        </w:rPr>
        <w:t xml:space="preserve"> por el nombre de </w:t>
      </w:r>
      <w:r w:rsidR="000C5E12" w:rsidRPr="000C5E12">
        <w:rPr>
          <w:rFonts w:cs="Verdana"/>
          <w:sz w:val="28"/>
          <w:szCs w:val="28"/>
          <w:lang w:val="es-ES"/>
        </w:rPr>
        <w:t>CARLOS ALBERTO PELÁEZ SALAZAR</w:t>
      </w:r>
      <w:r w:rsidR="002202EC">
        <w:rPr>
          <w:rFonts w:cs="Verdana"/>
          <w:sz w:val="28"/>
          <w:szCs w:val="28"/>
          <w:lang w:val="es-ES"/>
        </w:rPr>
        <w:t xml:space="preserve">, no podía serle imputado jurídicamente a los Procesados </w:t>
      </w:r>
      <w:r w:rsidR="002202EC" w:rsidRPr="002202EC">
        <w:rPr>
          <w:rFonts w:cs="Verdana"/>
          <w:sz w:val="28"/>
          <w:szCs w:val="28"/>
          <w:lang w:val="es-ES"/>
        </w:rPr>
        <w:t>HILDA NARANJO y EIBER ANDRÉS LÓPEZ</w:t>
      </w:r>
      <w:r w:rsidR="002202EC">
        <w:rPr>
          <w:rFonts w:cs="Verdana"/>
          <w:sz w:val="28"/>
          <w:szCs w:val="28"/>
          <w:lang w:val="es-ES"/>
        </w:rPr>
        <w:t>, por no satisfacerse con el cumplimiento del requisito de la creación de un riesgo jurídicamente desaprobado, lo que a su vez excluiría a la Sala para hacer cualquier tipo de pronunciamiento sobre el requisito de la relación de riesgos, pero,</w:t>
      </w:r>
      <w:r w:rsidR="009B76F2">
        <w:rPr>
          <w:rFonts w:cs="Verdana"/>
          <w:sz w:val="28"/>
          <w:szCs w:val="28"/>
          <w:lang w:val="es-ES"/>
        </w:rPr>
        <w:t xml:space="preserve"> en la </w:t>
      </w:r>
      <w:r w:rsidR="002202EC">
        <w:rPr>
          <w:rFonts w:cs="Verdana"/>
          <w:sz w:val="28"/>
          <w:szCs w:val="28"/>
          <w:lang w:val="es-ES"/>
        </w:rPr>
        <w:t xml:space="preserve">remotísima </w:t>
      </w:r>
      <w:r w:rsidR="009B76F2">
        <w:rPr>
          <w:rFonts w:cs="Verdana"/>
          <w:sz w:val="28"/>
          <w:szCs w:val="28"/>
          <w:lang w:val="es-ES"/>
        </w:rPr>
        <w:t xml:space="preserve">de las </w:t>
      </w:r>
      <w:r w:rsidR="002202EC">
        <w:rPr>
          <w:rFonts w:cs="Verdana"/>
          <w:sz w:val="28"/>
          <w:szCs w:val="28"/>
          <w:lang w:val="es-ES"/>
        </w:rPr>
        <w:t xml:space="preserve">hipótesis en </w:t>
      </w:r>
      <w:r w:rsidR="009B76F2">
        <w:rPr>
          <w:rFonts w:cs="Verdana"/>
          <w:sz w:val="28"/>
          <w:szCs w:val="28"/>
          <w:lang w:val="es-ES"/>
        </w:rPr>
        <w:t>que</w:t>
      </w:r>
      <w:r w:rsidR="002202EC">
        <w:rPr>
          <w:rFonts w:cs="Verdana"/>
          <w:sz w:val="28"/>
          <w:szCs w:val="28"/>
          <w:lang w:val="es-ES"/>
        </w:rPr>
        <w:t xml:space="preserve"> se considere que en el presente asunto si se satisfacían </w:t>
      </w:r>
      <w:r>
        <w:rPr>
          <w:rFonts w:cs="Verdana"/>
          <w:sz w:val="28"/>
          <w:szCs w:val="28"/>
          <w:lang w:val="es-ES"/>
        </w:rPr>
        <w:t xml:space="preserve">con </w:t>
      </w:r>
      <w:r w:rsidR="002202EC">
        <w:rPr>
          <w:rFonts w:cs="Verdana"/>
          <w:sz w:val="28"/>
          <w:szCs w:val="28"/>
          <w:lang w:val="es-ES"/>
        </w:rPr>
        <w:t>los presupuestos de la creación de un riesgo jurídicamente desaprobado</w:t>
      </w:r>
      <w:r w:rsidR="009B76F2">
        <w:rPr>
          <w:rFonts w:cs="Verdana"/>
          <w:sz w:val="28"/>
          <w:szCs w:val="28"/>
          <w:lang w:val="es-ES"/>
        </w:rPr>
        <w:t>:</w:t>
      </w:r>
      <w:r w:rsidR="002202EC">
        <w:rPr>
          <w:rFonts w:cs="Verdana"/>
          <w:sz w:val="28"/>
          <w:szCs w:val="28"/>
          <w:lang w:val="es-ES"/>
        </w:rPr>
        <w:t xml:space="preserve"> por no tener aplicación el principio de confianza, y por considerar que en efecto los Procesados</w:t>
      </w:r>
      <w:r w:rsidR="00BC59B1">
        <w:rPr>
          <w:rFonts w:cs="Verdana"/>
          <w:sz w:val="28"/>
          <w:szCs w:val="28"/>
          <w:lang w:val="es-ES"/>
        </w:rPr>
        <w:t>,</w:t>
      </w:r>
      <w:r w:rsidR="002202EC">
        <w:rPr>
          <w:rFonts w:cs="Verdana"/>
          <w:sz w:val="28"/>
          <w:szCs w:val="28"/>
          <w:lang w:val="es-ES"/>
        </w:rPr>
        <w:t xml:space="preserve"> al contrariar el deber objetivo de cuidado</w:t>
      </w:r>
      <w:r w:rsidR="000C7F07">
        <w:rPr>
          <w:rFonts w:cs="Verdana"/>
          <w:sz w:val="28"/>
          <w:szCs w:val="28"/>
          <w:lang w:val="es-ES"/>
        </w:rPr>
        <w:t>, sí</w:t>
      </w:r>
      <w:r w:rsidR="002202EC">
        <w:rPr>
          <w:rFonts w:cs="Verdana"/>
          <w:sz w:val="28"/>
          <w:szCs w:val="28"/>
          <w:lang w:val="es-ES"/>
        </w:rPr>
        <w:t xml:space="preserve"> incrementaron los </w:t>
      </w:r>
      <w:r w:rsidR="00BC59B1">
        <w:rPr>
          <w:rFonts w:cs="Verdana"/>
          <w:sz w:val="28"/>
          <w:szCs w:val="28"/>
          <w:lang w:val="es-ES"/>
        </w:rPr>
        <w:t>límites</w:t>
      </w:r>
      <w:r w:rsidR="002202EC">
        <w:rPr>
          <w:rFonts w:cs="Verdana"/>
          <w:sz w:val="28"/>
          <w:szCs w:val="28"/>
          <w:lang w:val="es-ES"/>
        </w:rPr>
        <w:t xml:space="preserve"> del riesgo jurídico permitido, </w:t>
      </w:r>
      <w:r w:rsidR="00BC59B1">
        <w:rPr>
          <w:rFonts w:cs="Verdana"/>
          <w:sz w:val="28"/>
          <w:szCs w:val="28"/>
          <w:lang w:val="es-ES"/>
        </w:rPr>
        <w:t xml:space="preserve">ahí si </w:t>
      </w:r>
      <w:r w:rsidR="0083279E">
        <w:rPr>
          <w:rFonts w:cs="Verdana"/>
          <w:sz w:val="28"/>
          <w:szCs w:val="28"/>
          <w:lang w:val="es-ES"/>
        </w:rPr>
        <w:t xml:space="preserve">se </w:t>
      </w:r>
      <w:r w:rsidR="00BC59B1">
        <w:rPr>
          <w:rFonts w:cs="Verdana"/>
          <w:sz w:val="28"/>
          <w:szCs w:val="28"/>
          <w:lang w:val="es-ES"/>
        </w:rPr>
        <w:t xml:space="preserve">tornaría necesario determinar si se </w:t>
      </w:r>
      <w:r>
        <w:rPr>
          <w:rFonts w:cs="Verdana"/>
          <w:sz w:val="28"/>
          <w:szCs w:val="28"/>
          <w:lang w:val="es-ES"/>
        </w:rPr>
        <w:t xml:space="preserve">dan </w:t>
      </w:r>
      <w:r w:rsidR="00BC59B1">
        <w:rPr>
          <w:rFonts w:cs="Verdana"/>
          <w:sz w:val="28"/>
          <w:szCs w:val="28"/>
          <w:lang w:val="es-ES"/>
        </w:rPr>
        <w:t xml:space="preserve">con los presupuestos del aludido requisito de la relación de riesgos. </w:t>
      </w:r>
    </w:p>
    <w:p w:rsidR="009B76F2" w:rsidRDefault="009B76F2" w:rsidP="00573B1F">
      <w:pPr>
        <w:pStyle w:val="Sinespaciado"/>
        <w:spacing w:line="276" w:lineRule="auto"/>
        <w:jc w:val="both"/>
        <w:rPr>
          <w:rFonts w:cs="Verdana"/>
          <w:sz w:val="28"/>
          <w:szCs w:val="28"/>
          <w:lang w:val="es-ES"/>
        </w:rPr>
      </w:pPr>
    </w:p>
    <w:p w:rsidR="009B76F2" w:rsidRDefault="009B76F2" w:rsidP="00573B1F">
      <w:pPr>
        <w:pStyle w:val="Sinespaciado"/>
        <w:spacing w:line="276" w:lineRule="auto"/>
        <w:jc w:val="both"/>
        <w:rPr>
          <w:rFonts w:cs="Verdana"/>
          <w:sz w:val="28"/>
          <w:szCs w:val="28"/>
          <w:lang w:val="es-ES"/>
        </w:rPr>
      </w:pPr>
      <w:r>
        <w:rPr>
          <w:rFonts w:cs="Verdana"/>
          <w:sz w:val="28"/>
          <w:szCs w:val="28"/>
          <w:lang w:val="es-ES"/>
        </w:rPr>
        <w:t xml:space="preserve">Como bien dijimos en párrafos anteriores, para que </w:t>
      </w:r>
      <w:r w:rsidR="00F378F9">
        <w:rPr>
          <w:rFonts w:cs="Verdana"/>
          <w:sz w:val="28"/>
          <w:szCs w:val="28"/>
          <w:lang w:val="es-ES"/>
        </w:rPr>
        <w:t xml:space="preserve">pueda ser viable </w:t>
      </w:r>
      <w:r>
        <w:rPr>
          <w:rFonts w:cs="Verdana"/>
          <w:sz w:val="28"/>
          <w:szCs w:val="28"/>
          <w:lang w:val="es-ES"/>
        </w:rPr>
        <w:t>la imputación jurídica de un resultado, se requier</w:t>
      </w:r>
      <w:r w:rsidR="0083279E">
        <w:rPr>
          <w:rFonts w:cs="Verdana"/>
          <w:sz w:val="28"/>
          <w:szCs w:val="28"/>
          <w:lang w:val="es-ES"/>
        </w:rPr>
        <w:t>e</w:t>
      </w:r>
      <w:r>
        <w:rPr>
          <w:rFonts w:cs="Verdana"/>
          <w:sz w:val="28"/>
          <w:szCs w:val="28"/>
          <w:lang w:val="es-ES"/>
        </w:rPr>
        <w:t xml:space="preserve"> que exista una relación de riesgos, en virtud de la cual debe existir la probabilidad consistente en que el daño causado al bien jurídico sea una consecuencia de la creación de un riesgo jurídicamente desaprobado. Por lo que al aplicar dicha concepción al caso en estudio, tenemos que para que se satisfaga este requisito, se torna necesario que </w:t>
      </w:r>
      <w:r w:rsidR="005F3F65">
        <w:rPr>
          <w:rFonts w:cs="Verdana"/>
          <w:sz w:val="28"/>
          <w:szCs w:val="28"/>
          <w:lang w:val="es-ES"/>
        </w:rPr>
        <w:t>esté</w:t>
      </w:r>
      <w:r>
        <w:rPr>
          <w:rFonts w:cs="Verdana"/>
          <w:sz w:val="28"/>
          <w:szCs w:val="28"/>
          <w:lang w:val="es-ES"/>
        </w:rPr>
        <w:t xml:space="preserve"> plenamente demostrado que el fallecimiento de quien </w:t>
      </w:r>
      <w:r w:rsidRPr="009B76F2">
        <w:rPr>
          <w:rFonts w:cs="Verdana"/>
          <w:sz w:val="28"/>
          <w:szCs w:val="28"/>
          <w:lang w:val="es-ES"/>
        </w:rPr>
        <w:t>en vida respondía por el nombre de CARLOS ALBERTO PELÁEZ SALAZAR</w:t>
      </w:r>
      <w:r>
        <w:rPr>
          <w:rFonts w:cs="Verdana"/>
          <w:sz w:val="28"/>
          <w:szCs w:val="28"/>
          <w:lang w:val="es-ES"/>
        </w:rPr>
        <w:t xml:space="preserve"> probablemente fue </w:t>
      </w:r>
      <w:r w:rsidR="005F3F65">
        <w:rPr>
          <w:rFonts w:cs="Verdana"/>
          <w:sz w:val="28"/>
          <w:szCs w:val="28"/>
          <w:lang w:val="es-ES"/>
        </w:rPr>
        <w:t>ocasionado</w:t>
      </w:r>
      <w:r>
        <w:rPr>
          <w:rFonts w:cs="Verdana"/>
          <w:sz w:val="28"/>
          <w:szCs w:val="28"/>
          <w:lang w:val="es-ES"/>
        </w:rPr>
        <w:t xml:space="preserve"> como consecuencia de la creación de un riesgo jurídicamente desaprobado, el cual se generó a partir del momento en que al hoy óbito se le suministró </w:t>
      </w:r>
      <w:r w:rsidR="00F378F9">
        <w:rPr>
          <w:rFonts w:cs="Verdana"/>
          <w:sz w:val="28"/>
          <w:szCs w:val="28"/>
          <w:lang w:val="es-ES"/>
        </w:rPr>
        <w:t xml:space="preserve">el </w:t>
      </w:r>
      <w:r w:rsidR="007A679F">
        <w:rPr>
          <w:rFonts w:cs="Verdana"/>
          <w:sz w:val="28"/>
          <w:szCs w:val="28"/>
          <w:lang w:val="es-ES"/>
        </w:rPr>
        <w:t>fármaco</w:t>
      </w:r>
      <w:r>
        <w:rPr>
          <w:rFonts w:cs="Verdana"/>
          <w:sz w:val="28"/>
          <w:szCs w:val="28"/>
          <w:lang w:val="es-ES"/>
        </w:rPr>
        <w:t xml:space="preserve"> </w:t>
      </w:r>
      <w:r>
        <w:rPr>
          <w:rFonts w:cs="Verdana"/>
          <w:i/>
          <w:sz w:val="28"/>
          <w:szCs w:val="28"/>
          <w:lang w:val="es-ES"/>
        </w:rPr>
        <w:t>dipirona,</w:t>
      </w:r>
      <w:r>
        <w:rPr>
          <w:rFonts w:cs="Verdana"/>
          <w:sz w:val="28"/>
          <w:szCs w:val="28"/>
          <w:lang w:val="es-ES"/>
        </w:rPr>
        <w:t xml:space="preserve"> del cual, para colmo de males, el paciente era alérgico.</w:t>
      </w:r>
      <w:r>
        <w:rPr>
          <w:rFonts w:cs="Verdana"/>
          <w:i/>
          <w:sz w:val="28"/>
          <w:szCs w:val="28"/>
          <w:lang w:val="es-ES"/>
        </w:rPr>
        <w:t xml:space="preserve"> </w:t>
      </w:r>
    </w:p>
    <w:p w:rsidR="005F3F65" w:rsidRDefault="005F3F65" w:rsidP="00573B1F">
      <w:pPr>
        <w:pStyle w:val="Sinespaciado"/>
        <w:spacing w:line="276" w:lineRule="auto"/>
        <w:jc w:val="both"/>
        <w:rPr>
          <w:rFonts w:cs="Verdana"/>
          <w:sz w:val="28"/>
          <w:szCs w:val="28"/>
          <w:lang w:val="es-ES"/>
        </w:rPr>
      </w:pPr>
    </w:p>
    <w:p w:rsidR="005F3F65" w:rsidRDefault="005F3F65" w:rsidP="00573B1F">
      <w:pPr>
        <w:pStyle w:val="Sinespaciado"/>
        <w:spacing w:line="276" w:lineRule="auto"/>
        <w:jc w:val="both"/>
        <w:rPr>
          <w:rFonts w:cs="Verdana"/>
          <w:sz w:val="28"/>
          <w:szCs w:val="28"/>
          <w:lang w:val="es-ES"/>
        </w:rPr>
      </w:pPr>
      <w:r>
        <w:rPr>
          <w:rFonts w:cs="Verdana"/>
          <w:sz w:val="28"/>
          <w:szCs w:val="28"/>
          <w:lang w:val="es-ES"/>
        </w:rPr>
        <w:t xml:space="preserve">En el caso </w:t>
      </w:r>
      <w:r>
        <w:rPr>
          <w:rFonts w:cs="Verdana"/>
          <w:i/>
          <w:sz w:val="28"/>
          <w:szCs w:val="28"/>
          <w:lang w:val="es-ES"/>
        </w:rPr>
        <w:t xml:space="preserve">subexamine, </w:t>
      </w:r>
      <w:r>
        <w:rPr>
          <w:rFonts w:cs="Verdana"/>
          <w:sz w:val="28"/>
          <w:szCs w:val="28"/>
          <w:lang w:val="es-ES"/>
        </w:rPr>
        <w:t xml:space="preserve">observa la Sala que la </w:t>
      </w:r>
      <w:r w:rsidR="007A679F">
        <w:rPr>
          <w:rFonts w:cs="Verdana"/>
          <w:sz w:val="28"/>
          <w:szCs w:val="28"/>
          <w:lang w:val="es-ES"/>
        </w:rPr>
        <w:t>Fiscalía</w:t>
      </w:r>
      <w:r>
        <w:rPr>
          <w:rFonts w:cs="Verdana"/>
          <w:sz w:val="28"/>
          <w:szCs w:val="28"/>
          <w:lang w:val="es-ES"/>
        </w:rPr>
        <w:t xml:space="preserve">, para demostrar que se acreditaban los presupuestos del requisito de la relación de riesgos, allegó al juicio el testimonio del perito </w:t>
      </w:r>
      <w:r w:rsidRPr="005F3F65">
        <w:rPr>
          <w:rFonts w:cs="Verdana"/>
          <w:sz w:val="28"/>
          <w:szCs w:val="28"/>
          <w:lang w:val="es-ES"/>
        </w:rPr>
        <w:lastRenderedPageBreak/>
        <w:t>GABRIEL ANDRÉS DÍAZ BETANCUR</w:t>
      </w:r>
      <w:r>
        <w:rPr>
          <w:rFonts w:cs="Verdana"/>
          <w:sz w:val="28"/>
          <w:szCs w:val="28"/>
          <w:lang w:val="es-ES"/>
        </w:rPr>
        <w:t>, de cuyas atestaciones se puede extraer lo siguiente:</w:t>
      </w:r>
    </w:p>
    <w:p w:rsidR="005F3F65" w:rsidRDefault="005F3F65" w:rsidP="00573B1F">
      <w:pPr>
        <w:pStyle w:val="Sinespaciado"/>
        <w:spacing w:line="276" w:lineRule="auto"/>
        <w:jc w:val="both"/>
        <w:rPr>
          <w:rFonts w:cs="Verdana"/>
          <w:sz w:val="28"/>
          <w:szCs w:val="28"/>
          <w:lang w:val="es-ES"/>
        </w:rPr>
      </w:pPr>
    </w:p>
    <w:p w:rsidR="005F3F65" w:rsidRDefault="005F3F65" w:rsidP="00573B1F">
      <w:pPr>
        <w:pStyle w:val="Sinespaciado"/>
        <w:numPr>
          <w:ilvl w:val="0"/>
          <w:numId w:val="20"/>
        </w:numPr>
        <w:spacing w:line="276" w:lineRule="auto"/>
        <w:ind w:left="360"/>
        <w:jc w:val="both"/>
        <w:rPr>
          <w:rFonts w:cs="Verdana"/>
          <w:sz w:val="28"/>
          <w:szCs w:val="28"/>
          <w:lang w:val="es-ES"/>
        </w:rPr>
      </w:pPr>
      <w:r>
        <w:rPr>
          <w:rFonts w:cs="Verdana"/>
          <w:sz w:val="28"/>
          <w:szCs w:val="28"/>
          <w:lang w:val="es-ES"/>
        </w:rPr>
        <w:t xml:space="preserve">La causa </w:t>
      </w:r>
      <w:r w:rsidR="00F378F9">
        <w:rPr>
          <w:rFonts w:cs="Verdana"/>
          <w:sz w:val="28"/>
          <w:szCs w:val="28"/>
          <w:lang w:val="es-ES"/>
        </w:rPr>
        <w:t xml:space="preserve">que </w:t>
      </w:r>
      <w:r>
        <w:rPr>
          <w:rFonts w:cs="Verdana"/>
          <w:sz w:val="28"/>
          <w:szCs w:val="28"/>
          <w:lang w:val="es-ES"/>
        </w:rPr>
        <w:t xml:space="preserve">originó el deceso del paciente se </w:t>
      </w:r>
      <w:r w:rsidR="00002BE4">
        <w:rPr>
          <w:rFonts w:cs="Verdana"/>
          <w:sz w:val="28"/>
          <w:szCs w:val="28"/>
          <w:lang w:val="es-ES"/>
        </w:rPr>
        <w:t>debió</w:t>
      </w:r>
      <w:r>
        <w:rPr>
          <w:rFonts w:cs="Verdana"/>
          <w:sz w:val="28"/>
          <w:szCs w:val="28"/>
          <w:lang w:val="es-ES"/>
        </w:rPr>
        <w:t xml:space="preserve"> a que </w:t>
      </w:r>
      <w:r w:rsidR="00002BE4">
        <w:rPr>
          <w:rFonts w:cs="Verdana"/>
          <w:sz w:val="28"/>
          <w:szCs w:val="28"/>
          <w:lang w:val="es-ES"/>
        </w:rPr>
        <w:t>sufrió</w:t>
      </w:r>
      <w:r>
        <w:rPr>
          <w:rFonts w:cs="Verdana"/>
          <w:sz w:val="28"/>
          <w:szCs w:val="28"/>
          <w:lang w:val="es-ES"/>
        </w:rPr>
        <w:t xml:space="preserve"> un infarto agudo al miocardio, generado por la obstrucción severa que </w:t>
      </w:r>
      <w:r w:rsidR="007A679F">
        <w:rPr>
          <w:rFonts w:cs="Verdana"/>
          <w:sz w:val="28"/>
          <w:szCs w:val="28"/>
          <w:lang w:val="es-ES"/>
        </w:rPr>
        <w:t>tenía</w:t>
      </w:r>
      <w:r>
        <w:rPr>
          <w:rFonts w:cs="Verdana"/>
          <w:sz w:val="28"/>
          <w:szCs w:val="28"/>
          <w:lang w:val="es-ES"/>
        </w:rPr>
        <w:t xml:space="preserve"> en tres arterias del corazón. </w:t>
      </w:r>
    </w:p>
    <w:p w:rsidR="005F3F65" w:rsidRDefault="005F3F65" w:rsidP="00573B1F">
      <w:pPr>
        <w:pStyle w:val="Sinespaciado"/>
        <w:spacing w:line="276" w:lineRule="auto"/>
        <w:jc w:val="both"/>
        <w:rPr>
          <w:rFonts w:cs="Verdana"/>
          <w:sz w:val="28"/>
          <w:szCs w:val="28"/>
          <w:lang w:val="es-ES"/>
        </w:rPr>
      </w:pPr>
    </w:p>
    <w:p w:rsidR="005F3F65" w:rsidRDefault="00365E01" w:rsidP="00573B1F">
      <w:pPr>
        <w:pStyle w:val="Sinespaciado"/>
        <w:numPr>
          <w:ilvl w:val="0"/>
          <w:numId w:val="20"/>
        </w:numPr>
        <w:spacing w:line="276" w:lineRule="auto"/>
        <w:ind w:left="360"/>
        <w:jc w:val="both"/>
        <w:rPr>
          <w:rFonts w:cs="Verdana"/>
          <w:sz w:val="28"/>
          <w:szCs w:val="28"/>
          <w:lang w:val="es-ES"/>
        </w:rPr>
      </w:pPr>
      <w:r>
        <w:rPr>
          <w:rFonts w:cs="Verdana"/>
          <w:sz w:val="28"/>
          <w:szCs w:val="28"/>
          <w:lang w:val="es-ES"/>
        </w:rPr>
        <w:t xml:space="preserve">La </w:t>
      </w:r>
      <w:r>
        <w:rPr>
          <w:rFonts w:cs="Verdana"/>
          <w:i/>
          <w:sz w:val="28"/>
          <w:szCs w:val="28"/>
          <w:lang w:val="es-ES"/>
        </w:rPr>
        <w:t xml:space="preserve">dipirona </w:t>
      </w:r>
      <w:r>
        <w:rPr>
          <w:rFonts w:cs="Verdana"/>
          <w:sz w:val="28"/>
          <w:szCs w:val="28"/>
          <w:lang w:val="es-ES"/>
        </w:rPr>
        <w:t>es un fármaco utilizado para disminuir el dol</w:t>
      </w:r>
      <w:r w:rsidR="00002BE4">
        <w:rPr>
          <w:rFonts w:cs="Verdana"/>
          <w:sz w:val="28"/>
          <w:szCs w:val="28"/>
          <w:lang w:val="es-ES"/>
        </w:rPr>
        <w:t>o</w:t>
      </w:r>
      <w:r>
        <w:rPr>
          <w:rFonts w:cs="Verdana"/>
          <w:sz w:val="28"/>
          <w:szCs w:val="28"/>
          <w:lang w:val="es-ES"/>
        </w:rPr>
        <w:t xml:space="preserve">r y la fiebre, y su aplicación </w:t>
      </w:r>
      <w:r w:rsidR="005F3F65">
        <w:rPr>
          <w:rFonts w:cs="Verdana"/>
          <w:sz w:val="28"/>
          <w:szCs w:val="28"/>
          <w:lang w:val="es-ES"/>
        </w:rPr>
        <w:t xml:space="preserve">era contraproducente para un paciente que se encontraba en recuperación de un infarto agudo, porque podría generar un riesgo en la disminución de la </w:t>
      </w:r>
      <w:r>
        <w:rPr>
          <w:rFonts w:cs="Verdana"/>
          <w:sz w:val="28"/>
          <w:szCs w:val="28"/>
          <w:lang w:val="es-ES"/>
        </w:rPr>
        <w:t>presión</w:t>
      </w:r>
      <w:r w:rsidR="005F3F65">
        <w:rPr>
          <w:rFonts w:cs="Verdana"/>
          <w:sz w:val="28"/>
          <w:szCs w:val="28"/>
          <w:lang w:val="es-ES"/>
        </w:rPr>
        <w:t xml:space="preserve"> arterial</w:t>
      </w:r>
      <w:r>
        <w:rPr>
          <w:rFonts w:cs="Verdana"/>
          <w:sz w:val="28"/>
          <w:szCs w:val="28"/>
          <w:lang w:val="es-ES"/>
        </w:rPr>
        <w:t xml:space="preserve"> lo que a su vez </w:t>
      </w:r>
      <w:r w:rsidR="00F378F9">
        <w:rPr>
          <w:rFonts w:cs="Verdana"/>
          <w:sz w:val="28"/>
          <w:szCs w:val="28"/>
          <w:lang w:val="es-ES"/>
        </w:rPr>
        <w:t>empeoraría</w:t>
      </w:r>
      <w:r>
        <w:rPr>
          <w:rFonts w:cs="Verdana"/>
          <w:sz w:val="28"/>
          <w:szCs w:val="28"/>
          <w:lang w:val="es-ES"/>
        </w:rPr>
        <w:t xml:space="preserve"> la situación clínica del paciente</w:t>
      </w:r>
      <w:r w:rsidR="007A679F">
        <w:rPr>
          <w:rFonts w:cs="Verdana"/>
          <w:sz w:val="28"/>
          <w:szCs w:val="28"/>
          <w:lang w:val="es-ES"/>
        </w:rPr>
        <w:t>, quien hemodiná</w:t>
      </w:r>
      <w:r w:rsidR="00002BE4">
        <w:rPr>
          <w:rFonts w:cs="Verdana"/>
          <w:sz w:val="28"/>
          <w:szCs w:val="28"/>
          <w:lang w:val="es-ES"/>
        </w:rPr>
        <w:t>micamente se encontraba inestable</w:t>
      </w:r>
      <w:r>
        <w:rPr>
          <w:rFonts w:cs="Verdana"/>
          <w:sz w:val="28"/>
          <w:szCs w:val="28"/>
          <w:lang w:val="es-ES"/>
        </w:rPr>
        <w:t>.</w:t>
      </w:r>
    </w:p>
    <w:p w:rsidR="00002BE4" w:rsidRDefault="00002BE4" w:rsidP="00573B1F">
      <w:pPr>
        <w:pStyle w:val="Sinespaciado"/>
        <w:spacing w:line="276" w:lineRule="auto"/>
        <w:jc w:val="both"/>
        <w:rPr>
          <w:rFonts w:cs="Verdana"/>
          <w:sz w:val="28"/>
          <w:szCs w:val="28"/>
          <w:lang w:val="es-ES"/>
        </w:rPr>
      </w:pPr>
    </w:p>
    <w:p w:rsidR="00002BE4" w:rsidRDefault="00002BE4" w:rsidP="00573B1F">
      <w:pPr>
        <w:pStyle w:val="Sinespaciado"/>
        <w:numPr>
          <w:ilvl w:val="0"/>
          <w:numId w:val="20"/>
        </w:numPr>
        <w:spacing w:line="276" w:lineRule="auto"/>
        <w:ind w:left="360"/>
        <w:jc w:val="both"/>
        <w:rPr>
          <w:rFonts w:cs="Verdana"/>
          <w:sz w:val="28"/>
          <w:szCs w:val="28"/>
          <w:lang w:val="es-ES"/>
        </w:rPr>
      </w:pPr>
      <w:r>
        <w:rPr>
          <w:rFonts w:cs="Verdana"/>
          <w:sz w:val="28"/>
          <w:szCs w:val="28"/>
          <w:lang w:val="es-ES"/>
        </w:rPr>
        <w:t xml:space="preserve">Para que el paciente pudiera sufrir un infarto agudo al miocardio, necesariamente debía tener tapadas las arterias coronarias, pero no se puede afirmar que la aplicación del medicamento </w:t>
      </w:r>
      <w:r w:rsidRPr="001C4AF7">
        <w:rPr>
          <w:rFonts w:cs="Verdana"/>
          <w:i/>
          <w:sz w:val="28"/>
          <w:szCs w:val="28"/>
          <w:lang w:val="es-ES"/>
        </w:rPr>
        <w:t>dipirona</w:t>
      </w:r>
      <w:r>
        <w:rPr>
          <w:rFonts w:cs="Verdana"/>
          <w:sz w:val="28"/>
          <w:szCs w:val="28"/>
          <w:lang w:val="es-ES"/>
        </w:rPr>
        <w:t xml:space="preserve"> por si sola haya podido causar el taponamiento de las arterias, ya que en ello jugaron muchos otros factores, entre los cuales se encontraba que el paciente </w:t>
      </w:r>
      <w:r w:rsidR="007A679F">
        <w:rPr>
          <w:rFonts w:cs="Verdana"/>
          <w:sz w:val="28"/>
          <w:szCs w:val="28"/>
          <w:lang w:val="es-ES"/>
        </w:rPr>
        <w:t>padecía</w:t>
      </w:r>
      <w:r>
        <w:rPr>
          <w:rFonts w:cs="Verdana"/>
          <w:sz w:val="28"/>
          <w:szCs w:val="28"/>
          <w:lang w:val="es-ES"/>
        </w:rPr>
        <w:t xml:space="preserve"> de un cáncer en el colon, el cual pudo ocasionar los trombos que taponaron las arterias. </w:t>
      </w:r>
    </w:p>
    <w:p w:rsidR="001C4AF7" w:rsidRDefault="001C4AF7" w:rsidP="00573B1F">
      <w:pPr>
        <w:pStyle w:val="Sinespaciado"/>
        <w:spacing w:line="276" w:lineRule="auto"/>
        <w:jc w:val="both"/>
        <w:rPr>
          <w:rFonts w:cs="Verdana"/>
          <w:sz w:val="28"/>
          <w:szCs w:val="28"/>
          <w:lang w:val="es-ES"/>
        </w:rPr>
      </w:pPr>
    </w:p>
    <w:p w:rsidR="001C4AF7" w:rsidRDefault="007728F8" w:rsidP="00573B1F">
      <w:pPr>
        <w:pStyle w:val="Sinespaciado"/>
        <w:spacing w:line="276" w:lineRule="auto"/>
        <w:jc w:val="both"/>
        <w:rPr>
          <w:rFonts w:cs="Verdana"/>
          <w:sz w:val="28"/>
          <w:szCs w:val="28"/>
          <w:lang w:val="es-ES"/>
        </w:rPr>
      </w:pPr>
      <w:r>
        <w:rPr>
          <w:rFonts w:cs="Verdana"/>
          <w:sz w:val="28"/>
          <w:szCs w:val="28"/>
          <w:lang w:val="es-ES"/>
        </w:rPr>
        <w:t xml:space="preserve">Asimismo en el proceso rindieron testimonio los médicos </w:t>
      </w:r>
      <w:r w:rsidRPr="001C4AF7">
        <w:rPr>
          <w:rFonts w:cs="Verdana"/>
          <w:sz w:val="28"/>
          <w:szCs w:val="28"/>
          <w:lang w:val="es-ES"/>
        </w:rPr>
        <w:t>CA</w:t>
      </w:r>
      <w:r>
        <w:rPr>
          <w:rFonts w:cs="Verdana"/>
          <w:sz w:val="28"/>
          <w:szCs w:val="28"/>
          <w:lang w:val="es-ES"/>
        </w:rPr>
        <w:t xml:space="preserve">RLOS HERNÁN FERNÁNDEZ CORDOBÉS y </w:t>
      </w:r>
      <w:r w:rsidRPr="001C4AF7">
        <w:rPr>
          <w:rFonts w:cs="Verdana"/>
          <w:sz w:val="28"/>
          <w:szCs w:val="28"/>
          <w:lang w:val="es-ES"/>
        </w:rPr>
        <w:t>ÁNGELA MARÍA TAPASCO</w:t>
      </w:r>
      <w:r>
        <w:rPr>
          <w:rFonts w:cs="Verdana"/>
          <w:sz w:val="28"/>
          <w:szCs w:val="28"/>
          <w:lang w:val="es-ES"/>
        </w:rPr>
        <w:t>, quienes atendieron al paciente, cuyos dichos</w:t>
      </w:r>
      <w:r w:rsidRPr="007728F8">
        <w:rPr>
          <w:rFonts w:cs="Verdana"/>
          <w:sz w:val="28"/>
          <w:szCs w:val="28"/>
          <w:lang w:val="es-ES"/>
        </w:rPr>
        <w:t xml:space="preserve"> </w:t>
      </w:r>
      <w:r>
        <w:rPr>
          <w:rFonts w:cs="Verdana"/>
          <w:sz w:val="28"/>
          <w:szCs w:val="28"/>
          <w:lang w:val="es-ES"/>
        </w:rPr>
        <w:t xml:space="preserve">en muchos de sus apartes de una u otra forma abonan las atestaciones del </w:t>
      </w:r>
      <w:r w:rsidR="001C4AF7">
        <w:rPr>
          <w:rFonts w:cs="Verdana"/>
          <w:sz w:val="28"/>
          <w:szCs w:val="28"/>
          <w:lang w:val="es-ES"/>
        </w:rPr>
        <w:t xml:space="preserve">perito </w:t>
      </w:r>
      <w:r w:rsidR="001C4AF7" w:rsidRPr="001C4AF7">
        <w:rPr>
          <w:rFonts w:cs="Verdana"/>
          <w:sz w:val="28"/>
          <w:szCs w:val="28"/>
          <w:lang w:val="es-ES"/>
        </w:rPr>
        <w:t>GABRIEL ANDRÉS DÍAZ BETANCUR</w:t>
      </w:r>
      <w:r w:rsidR="001C4AF7">
        <w:rPr>
          <w:rFonts w:cs="Verdana"/>
          <w:sz w:val="28"/>
          <w:szCs w:val="28"/>
          <w:lang w:val="es-ES"/>
        </w:rPr>
        <w:t xml:space="preserve">, </w:t>
      </w:r>
      <w:r>
        <w:rPr>
          <w:rFonts w:cs="Verdana"/>
          <w:sz w:val="28"/>
          <w:szCs w:val="28"/>
          <w:lang w:val="es-ES"/>
        </w:rPr>
        <w:t xml:space="preserve">por </w:t>
      </w:r>
      <w:r w:rsidR="001C4AF7">
        <w:rPr>
          <w:rFonts w:cs="Verdana"/>
          <w:sz w:val="28"/>
          <w:szCs w:val="28"/>
          <w:lang w:val="es-ES"/>
        </w:rPr>
        <w:t xml:space="preserve">lo siguiente: </w:t>
      </w:r>
    </w:p>
    <w:p w:rsidR="001C4AF7" w:rsidRDefault="001C4AF7" w:rsidP="00573B1F">
      <w:pPr>
        <w:pStyle w:val="Sinespaciado"/>
        <w:spacing w:line="276" w:lineRule="auto"/>
        <w:jc w:val="both"/>
        <w:rPr>
          <w:rFonts w:cs="Verdana"/>
          <w:sz w:val="28"/>
          <w:szCs w:val="28"/>
          <w:lang w:val="es-ES"/>
        </w:rPr>
      </w:pPr>
    </w:p>
    <w:p w:rsidR="001C4AF7" w:rsidRDefault="00E967E3" w:rsidP="00573B1F">
      <w:pPr>
        <w:pStyle w:val="Sinespaciado"/>
        <w:numPr>
          <w:ilvl w:val="0"/>
          <w:numId w:val="21"/>
        </w:numPr>
        <w:spacing w:line="276" w:lineRule="auto"/>
        <w:ind w:left="360"/>
        <w:jc w:val="both"/>
        <w:rPr>
          <w:rFonts w:cs="Verdana"/>
          <w:sz w:val="28"/>
          <w:szCs w:val="28"/>
          <w:lang w:val="es-ES"/>
        </w:rPr>
      </w:pPr>
      <w:r>
        <w:rPr>
          <w:rFonts w:cs="Verdana"/>
          <w:sz w:val="28"/>
          <w:szCs w:val="28"/>
          <w:lang w:val="es-ES"/>
        </w:rPr>
        <w:t xml:space="preserve">El paciente </w:t>
      </w:r>
      <w:r w:rsidR="007A679F">
        <w:rPr>
          <w:rFonts w:cs="Verdana"/>
          <w:sz w:val="28"/>
          <w:szCs w:val="28"/>
          <w:lang w:val="es-ES"/>
        </w:rPr>
        <w:t>padecía</w:t>
      </w:r>
      <w:r>
        <w:rPr>
          <w:rFonts w:cs="Verdana"/>
          <w:sz w:val="28"/>
          <w:szCs w:val="28"/>
          <w:lang w:val="es-ES"/>
        </w:rPr>
        <w:t xml:space="preserve"> de una cardiopatía isquémica que le ocasionó un </w:t>
      </w:r>
      <w:r w:rsidR="00FE35C2">
        <w:rPr>
          <w:rFonts w:cs="Verdana"/>
          <w:sz w:val="28"/>
          <w:szCs w:val="28"/>
          <w:lang w:val="es-ES"/>
        </w:rPr>
        <w:t xml:space="preserve">infarto </w:t>
      </w:r>
      <w:r>
        <w:rPr>
          <w:rFonts w:cs="Verdana"/>
          <w:sz w:val="28"/>
          <w:szCs w:val="28"/>
          <w:lang w:val="es-ES"/>
        </w:rPr>
        <w:t xml:space="preserve">al miocardio, razón por la que lo hospitalizaron </w:t>
      </w:r>
      <w:r w:rsidR="00FE35C2">
        <w:rPr>
          <w:rFonts w:cs="Verdana"/>
          <w:sz w:val="28"/>
          <w:szCs w:val="28"/>
          <w:lang w:val="es-ES"/>
        </w:rPr>
        <w:t xml:space="preserve">en la </w:t>
      </w:r>
      <w:r w:rsidR="00FE35C2">
        <w:rPr>
          <w:rFonts w:cs="Verdana"/>
          <w:i/>
          <w:sz w:val="28"/>
          <w:szCs w:val="28"/>
          <w:lang w:val="es-ES"/>
        </w:rPr>
        <w:t>UCI</w:t>
      </w:r>
      <w:r>
        <w:rPr>
          <w:rFonts w:cs="Verdana"/>
          <w:sz w:val="28"/>
          <w:szCs w:val="28"/>
          <w:lang w:val="es-ES"/>
        </w:rPr>
        <w:t>. El</w:t>
      </w:r>
      <w:r w:rsidR="00FE35C2">
        <w:rPr>
          <w:rFonts w:cs="Verdana"/>
          <w:sz w:val="28"/>
          <w:szCs w:val="28"/>
          <w:lang w:val="es-ES"/>
        </w:rPr>
        <w:t xml:space="preserve"> tratamiento al que fue sometido</w:t>
      </w:r>
      <w:r>
        <w:rPr>
          <w:rFonts w:cs="Verdana"/>
          <w:sz w:val="28"/>
          <w:szCs w:val="28"/>
          <w:lang w:val="es-ES"/>
        </w:rPr>
        <w:t xml:space="preserve"> el enfermo </w:t>
      </w:r>
      <w:r w:rsidR="007A679F">
        <w:rPr>
          <w:rFonts w:cs="Verdana"/>
          <w:sz w:val="28"/>
          <w:szCs w:val="28"/>
          <w:lang w:val="es-ES"/>
        </w:rPr>
        <w:t>consistió</w:t>
      </w:r>
      <w:r w:rsidR="00F378F9">
        <w:rPr>
          <w:rFonts w:cs="Verdana"/>
          <w:sz w:val="28"/>
          <w:szCs w:val="28"/>
          <w:lang w:val="es-ES"/>
        </w:rPr>
        <w:t xml:space="preserve"> en </w:t>
      </w:r>
      <w:r>
        <w:rPr>
          <w:rFonts w:cs="Verdana"/>
          <w:sz w:val="28"/>
          <w:szCs w:val="28"/>
          <w:lang w:val="es-ES"/>
        </w:rPr>
        <w:t xml:space="preserve">una trombolisis, en la que </w:t>
      </w:r>
      <w:r w:rsidR="00FE35C2">
        <w:rPr>
          <w:rFonts w:cs="Verdana"/>
          <w:sz w:val="28"/>
          <w:szCs w:val="28"/>
          <w:lang w:val="es-ES"/>
        </w:rPr>
        <w:t xml:space="preserve">se le suministraron unos medicamentos que tenían como finalidad </w:t>
      </w:r>
      <w:r w:rsidR="00FE35C2">
        <w:rPr>
          <w:rFonts w:cs="Verdana"/>
          <w:sz w:val="28"/>
          <w:szCs w:val="28"/>
          <w:lang w:val="es-ES"/>
        </w:rPr>
        <w:lastRenderedPageBreak/>
        <w:t xml:space="preserve">la licuefacción de la sangre y </w:t>
      </w:r>
      <w:r>
        <w:rPr>
          <w:rFonts w:cs="Verdana"/>
          <w:sz w:val="28"/>
          <w:szCs w:val="28"/>
          <w:lang w:val="es-ES"/>
        </w:rPr>
        <w:t xml:space="preserve">de </w:t>
      </w:r>
      <w:r w:rsidR="00FE35C2">
        <w:rPr>
          <w:rFonts w:cs="Verdana"/>
          <w:sz w:val="28"/>
          <w:szCs w:val="28"/>
          <w:lang w:val="es-ES"/>
        </w:rPr>
        <w:t xml:space="preserve">los trombos que bloqueaban las arterias, para procurar que no se presentara el fenómeno de la coagulación, lo que a su vez impediría que se generaran trombos. </w:t>
      </w:r>
    </w:p>
    <w:p w:rsidR="00E967E3" w:rsidRDefault="00E967E3" w:rsidP="00573B1F">
      <w:pPr>
        <w:pStyle w:val="Sinespaciado"/>
        <w:spacing w:line="276" w:lineRule="auto"/>
        <w:jc w:val="both"/>
        <w:rPr>
          <w:rFonts w:cs="Verdana"/>
          <w:sz w:val="28"/>
          <w:szCs w:val="28"/>
          <w:lang w:val="es-ES"/>
        </w:rPr>
      </w:pPr>
    </w:p>
    <w:p w:rsidR="00FE35C2" w:rsidRDefault="00E967E3" w:rsidP="00573B1F">
      <w:pPr>
        <w:pStyle w:val="Sinespaciado"/>
        <w:numPr>
          <w:ilvl w:val="0"/>
          <w:numId w:val="21"/>
        </w:numPr>
        <w:spacing w:line="276" w:lineRule="auto"/>
        <w:ind w:left="360"/>
        <w:jc w:val="both"/>
        <w:rPr>
          <w:rFonts w:cs="Verdana"/>
          <w:sz w:val="28"/>
          <w:szCs w:val="28"/>
          <w:lang w:val="es-ES"/>
        </w:rPr>
      </w:pPr>
      <w:r>
        <w:rPr>
          <w:rFonts w:cs="Verdana"/>
          <w:sz w:val="28"/>
          <w:szCs w:val="28"/>
          <w:lang w:val="es-ES"/>
        </w:rPr>
        <w:t>El paciente padecía de un tumor cancerígeno en el recto, por lo que estaba expuesto a las amenazas de los trombos en el sistema arterial, debido a que el cáncer produce un estado protombotico</w:t>
      </w:r>
      <w:r w:rsidR="00266AF9">
        <w:rPr>
          <w:rFonts w:cs="Verdana"/>
          <w:sz w:val="28"/>
          <w:szCs w:val="28"/>
          <w:lang w:val="es-ES"/>
        </w:rPr>
        <w:t>, que hace más espesa la sangre</w:t>
      </w:r>
      <w:r>
        <w:rPr>
          <w:rFonts w:cs="Verdana"/>
          <w:sz w:val="28"/>
          <w:szCs w:val="28"/>
          <w:lang w:val="es-ES"/>
        </w:rPr>
        <w:t xml:space="preserve">. </w:t>
      </w:r>
    </w:p>
    <w:p w:rsidR="007728F8" w:rsidRDefault="007728F8" w:rsidP="00573B1F">
      <w:pPr>
        <w:pStyle w:val="Sinespaciado"/>
        <w:spacing w:line="276" w:lineRule="auto"/>
        <w:jc w:val="both"/>
        <w:rPr>
          <w:rFonts w:cs="Verdana"/>
          <w:sz w:val="28"/>
          <w:szCs w:val="28"/>
          <w:lang w:val="es-ES"/>
        </w:rPr>
      </w:pPr>
    </w:p>
    <w:p w:rsidR="007728F8" w:rsidRDefault="00266AF9" w:rsidP="00573B1F">
      <w:pPr>
        <w:pStyle w:val="Sinespaciado"/>
        <w:numPr>
          <w:ilvl w:val="0"/>
          <w:numId w:val="21"/>
        </w:numPr>
        <w:spacing w:line="276" w:lineRule="auto"/>
        <w:ind w:left="360"/>
        <w:jc w:val="both"/>
        <w:rPr>
          <w:rFonts w:cs="Verdana"/>
          <w:sz w:val="28"/>
          <w:szCs w:val="28"/>
          <w:lang w:val="es-ES"/>
        </w:rPr>
      </w:pPr>
      <w:r>
        <w:rPr>
          <w:rFonts w:cs="Verdana"/>
          <w:sz w:val="28"/>
          <w:szCs w:val="28"/>
          <w:lang w:val="es-ES"/>
        </w:rPr>
        <w:t>El paciente presentaba una hemorragia en las vías digestivas generada c</w:t>
      </w:r>
      <w:r w:rsidR="007728F8">
        <w:rPr>
          <w:rFonts w:cs="Verdana"/>
          <w:sz w:val="28"/>
          <w:szCs w:val="28"/>
          <w:lang w:val="es-ES"/>
        </w:rPr>
        <w:t xml:space="preserve">omo consecuencia del tratamiento con </w:t>
      </w:r>
      <w:r w:rsidR="007A679F">
        <w:rPr>
          <w:rFonts w:cs="Verdana"/>
          <w:sz w:val="28"/>
          <w:szCs w:val="28"/>
          <w:lang w:val="es-ES"/>
        </w:rPr>
        <w:t>anticoagulantes</w:t>
      </w:r>
      <w:r w:rsidR="007728F8">
        <w:rPr>
          <w:rFonts w:cs="Verdana"/>
          <w:sz w:val="28"/>
          <w:szCs w:val="28"/>
          <w:lang w:val="es-ES"/>
        </w:rPr>
        <w:t xml:space="preserve"> al cual fue sometido, </w:t>
      </w:r>
      <w:r>
        <w:rPr>
          <w:rFonts w:cs="Verdana"/>
          <w:sz w:val="28"/>
          <w:szCs w:val="28"/>
          <w:lang w:val="es-ES"/>
        </w:rPr>
        <w:t xml:space="preserve">por lo que era necesario detener el sangrado con la suspensión de la </w:t>
      </w:r>
      <w:r w:rsidR="007A679F">
        <w:rPr>
          <w:rFonts w:cs="Verdana"/>
          <w:sz w:val="28"/>
          <w:szCs w:val="28"/>
          <w:lang w:val="es-ES"/>
        </w:rPr>
        <w:t>anticoagulación</w:t>
      </w:r>
      <w:r>
        <w:rPr>
          <w:rFonts w:cs="Verdana"/>
          <w:sz w:val="28"/>
          <w:szCs w:val="28"/>
          <w:lang w:val="es-ES"/>
        </w:rPr>
        <w:t xml:space="preserve">, lo que obviamente podía generar la creación de trombos. </w:t>
      </w:r>
      <w:r w:rsidR="007A679F">
        <w:rPr>
          <w:rFonts w:cs="Verdana"/>
          <w:sz w:val="28"/>
          <w:szCs w:val="28"/>
          <w:lang w:val="es-ES"/>
        </w:rPr>
        <w:t>Además</w:t>
      </w:r>
      <w:r>
        <w:rPr>
          <w:rFonts w:cs="Verdana"/>
          <w:sz w:val="28"/>
          <w:szCs w:val="28"/>
          <w:lang w:val="es-ES"/>
        </w:rPr>
        <w:t xml:space="preserve">, la pérdida de sangre podía afectar el desempeño </w:t>
      </w:r>
      <w:r w:rsidR="000C7F07">
        <w:rPr>
          <w:iCs/>
          <w:sz w:val="28"/>
          <w:szCs w:val="28"/>
        </w:rPr>
        <w:t>cardíaco</w:t>
      </w:r>
      <w:r>
        <w:rPr>
          <w:rFonts w:cs="Verdana"/>
          <w:sz w:val="28"/>
          <w:szCs w:val="28"/>
          <w:lang w:val="es-ES"/>
        </w:rPr>
        <w:t>.</w:t>
      </w:r>
    </w:p>
    <w:p w:rsidR="00E967E3" w:rsidRDefault="00E967E3" w:rsidP="00573B1F">
      <w:pPr>
        <w:pStyle w:val="Sinespaciado"/>
        <w:spacing w:line="276" w:lineRule="auto"/>
        <w:jc w:val="both"/>
        <w:rPr>
          <w:rFonts w:cs="Verdana"/>
          <w:sz w:val="28"/>
          <w:szCs w:val="28"/>
          <w:lang w:val="es-ES"/>
        </w:rPr>
      </w:pPr>
    </w:p>
    <w:p w:rsidR="00E967E3" w:rsidRDefault="00E967E3" w:rsidP="00573B1F">
      <w:pPr>
        <w:pStyle w:val="Sinespaciado"/>
        <w:numPr>
          <w:ilvl w:val="0"/>
          <w:numId w:val="21"/>
        </w:numPr>
        <w:spacing w:line="276" w:lineRule="auto"/>
        <w:ind w:left="360"/>
        <w:jc w:val="both"/>
        <w:rPr>
          <w:rFonts w:cs="Verdana"/>
          <w:sz w:val="28"/>
          <w:szCs w:val="28"/>
          <w:lang w:val="es-ES"/>
        </w:rPr>
      </w:pPr>
      <w:r>
        <w:rPr>
          <w:rFonts w:cs="Verdana"/>
          <w:sz w:val="28"/>
          <w:szCs w:val="28"/>
          <w:lang w:val="es-ES"/>
        </w:rPr>
        <w:t xml:space="preserve">Según la información consignada en la historia clínica, </w:t>
      </w:r>
      <w:r w:rsidR="007728F8">
        <w:rPr>
          <w:rFonts w:cs="Verdana"/>
          <w:sz w:val="28"/>
          <w:szCs w:val="28"/>
          <w:lang w:val="es-ES"/>
        </w:rPr>
        <w:t xml:space="preserve">después de la aplicación de la </w:t>
      </w:r>
      <w:r w:rsidR="007728F8">
        <w:rPr>
          <w:rFonts w:cs="Verdana"/>
          <w:i/>
          <w:sz w:val="28"/>
          <w:szCs w:val="28"/>
          <w:lang w:val="es-ES"/>
        </w:rPr>
        <w:t>dipirona</w:t>
      </w:r>
      <w:r w:rsidR="007728F8">
        <w:rPr>
          <w:rFonts w:cs="Verdana"/>
          <w:sz w:val="28"/>
          <w:szCs w:val="28"/>
          <w:lang w:val="es-ES"/>
        </w:rPr>
        <w:t xml:space="preserve"> el paciente </w:t>
      </w:r>
      <w:r w:rsidR="007A679F">
        <w:rPr>
          <w:rFonts w:cs="Verdana"/>
          <w:sz w:val="28"/>
          <w:szCs w:val="28"/>
          <w:lang w:val="es-ES"/>
        </w:rPr>
        <w:t>tenía</w:t>
      </w:r>
      <w:r w:rsidR="007728F8">
        <w:rPr>
          <w:rFonts w:cs="Verdana"/>
          <w:sz w:val="28"/>
          <w:szCs w:val="28"/>
          <w:lang w:val="es-ES"/>
        </w:rPr>
        <w:t xml:space="preserve"> la </w:t>
      </w:r>
      <w:r w:rsidR="007A679F">
        <w:rPr>
          <w:rFonts w:cs="Verdana"/>
          <w:sz w:val="28"/>
          <w:szCs w:val="28"/>
          <w:lang w:val="es-ES"/>
        </w:rPr>
        <w:t>presión</w:t>
      </w:r>
      <w:r w:rsidR="007728F8">
        <w:rPr>
          <w:rFonts w:cs="Verdana"/>
          <w:sz w:val="28"/>
          <w:szCs w:val="28"/>
          <w:lang w:val="es-ES"/>
        </w:rPr>
        <w:t xml:space="preserve"> arterial normal, y no se evidenciaba síntomas de que haya sufrido un </w:t>
      </w:r>
      <w:r w:rsidR="007728F8" w:rsidRPr="007728F8">
        <w:rPr>
          <w:rFonts w:cs="Verdana"/>
          <w:i/>
          <w:sz w:val="28"/>
          <w:szCs w:val="28"/>
          <w:lang w:val="es-ES"/>
        </w:rPr>
        <w:t xml:space="preserve">shock </w:t>
      </w:r>
      <w:r w:rsidR="007728F8">
        <w:rPr>
          <w:rFonts w:cs="Verdana"/>
          <w:sz w:val="28"/>
          <w:szCs w:val="28"/>
          <w:lang w:val="es-ES"/>
        </w:rPr>
        <w:t xml:space="preserve">anafiláctico, debido a que no se notaba que hubiera tenido </w:t>
      </w:r>
      <w:r w:rsidR="00F378F9">
        <w:rPr>
          <w:rFonts w:cs="Verdana"/>
          <w:sz w:val="28"/>
          <w:szCs w:val="28"/>
          <w:lang w:val="es-ES"/>
        </w:rPr>
        <w:t>taquicardia</w:t>
      </w:r>
      <w:r w:rsidR="007728F8">
        <w:rPr>
          <w:rFonts w:cs="Verdana"/>
          <w:sz w:val="28"/>
          <w:szCs w:val="28"/>
          <w:lang w:val="es-ES"/>
        </w:rPr>
        <w:t xml:space="preserve"> o edema pulmonar. </w:t>
      </w:r>
    </w:p>
    <w:p w:rsidR="007728F8" w:rsidRDefault="007728F8" w:rsidP="00573B1F">
      <w:pPr>
        <w:pStyle w:val="Sinespaciado"/>
        <w:spacing w:line="276" w:lineRule="auto"/>
        <w:jc w:val="both"/>
        <w:rPr>
          <w:rFonts w:cs="Verdana"/>
          <w:sz w:val="28"/>
          <w:szCs w:val="28"/>
          <w:lang w:val="es-ES"/>
        </w:rPr>
      </w:pPr>
    </w:p>
    <w:p w:rsidR="00365E01" w:rsidRDefault="00266AF9" w:rsidP="00573B1F">
      <w:pPr>
        <w:pStyle w:val="Sinespaciado"/>
        <w:spacing w:line="276" w:lineRule="auto"/>
        <w:jc w:val="both"/>
        <w:rPr>
          <w:rFonts w:cs="Verdana"/>
          <w:sz w:val="28"/>
          <w:szCs w:val="28"/>
          <w:lang w:val="es-ES"/>
        </w:rPr>
      </w:pPr>
      <w:r>
        <w:rPr>
          <w:rFonts w:cs="Verdana"/>
          <w:sz w:val="28"/>
          <w:szCs w:val="28"/>
          <w:lang w:val="es-ES"/>
        </w:rPr>
        <w:t xml:space="preserve">De lo dicho por el perito </w:t>
      </w:r>
      <w:r w:rsidRPr="00266AF9">
        <w:rPr>
          <w:rFonts w:cs="Verdana"/>
          <w:sz w:val="28"/>
          <w:szCs w:val="28"/>
          <w:lang w:val="es-ES"/>
        </w:rPr>
        <w:t>GABRIEL ANDRÉS DÍAZ BETANCUR</w:t>
      </w:r>
      <w:r>
        <w:rPr>
          <w:rFonts w:cs="Verdana"/>
          <w:sz w:val="28"/>
          <w:szCs w:val="28"/>
          <w:lang w:val="es-ES"/>
        </w:rPr>
        <w:t xml:space="preserve">, en consonancia con las atestaciones de los médicos </w:t>
      </w:r>
      <w:r w:rsidRPr="00266AF9">
        <w:rPr>
          <w:rFonts w:cs="Verdana"/>
          <w:sz w:val="28"/>
          <w:szCs w:val="28"/>
          <w:lang w:val="es-ES"/>
        </w:rPr>
        <w:t>CARLOS HERNÁN FERNÁNDEZ CORDOBÉS y ÁNGELA MARÍA TAPASCO</w:t>
      </w:r>
      <w:r>
        <w:rPr>
          <w:rFonts w:cs="Verdana"/>
          <w:sz w:val="28"/>
          <w:szCs w:val="28"/>
          <w:lang w:val="es-ES"/>
        </w:rPr>
        <w:t>,</w:t>
      </w:r>
      <w:r w:rsidRPr="00266AF9">
        <w:rPr>
          <w:rFonts w:cs="Verdana"/>
          <w:sz w:val="28"/>
          <w:szCs w:val="28"/>
          <w:lang w:val="es-ES"/>
        </w:rPr>
        <w:t xml:space="preserve"> </w:t>
      </w:r>
      <w:r w:rsidR="007728F8" w:rsidRPr="007728F8">
        <w:rPr>
          <w:rFonts w:cs="Verdana"/>
          <w:sz w:val="28"/>
          <w:szCs w:val="28"/>
          <w:lang w:val="es-ES"/>
        </w:rPr>
        <w:t xml:space="preserve">se puede colegir que pese a que al hoy óbito le suministraron un fármaco que resultaba contraindicado para la aflicción cardiaca que lo aquejaba, de igual manera </w:t>
      </w:r>
      <w:r>
        <w:rPr>
          <w:rFonts w:cs="Verdana"/>
          <w:sz w:val="28"/>
          <w:szCs w:val="28"/>
          <w:lang w:val="es-ES"/>
        </w:rPr>
        <w:t xml:space="preserve">no era posible establecer </w:t>
      </w:r>
      <w:r w:rsidR="00F378F9">
        <w:rPr>
          <w:rFonts w:cs="Verdana"/>
          <w:sz w:val="28"/>
          <w:szCs w:val="28"/>
          <w:lang w:val="es-ES"/>
        </w:rPr>
        <w:t xml:space="preserve">o determinar </w:t>
      </w:r>
      <w:r w:rsidR="007728F8" w:rsidRPr="007728F8">
        <w:rPr>
          <w:rFonts w:cs="Verdana"/>
          <w:sz w:val="28"/>
          <w:szCs w:val="28"/>
          <w:lang w:val="es-ES"/>
        </w:rPr>
        <w:t xml:space="preserve">que existiera la probabilidad </w:t>
      </w:r>
      <w:r>
        <w:rPr>
          <w:rFonts w:cs="Verdana"/>
          <w:sz w:val="28"/>
          <w:szCs w:val="28"/>
          <w:lang w:val="es-ES"/>
        </w:rPr>
        <w:t xml:space="preserve">consistente en que la aplicación del fármaco </w:t>
      </w:r>
      <w:r>
        <w:rPr>
          <w:rFonts w:cs="Verdana"/>
          <w:i/>
          <w:sz w:val="28"/>
          <w:szCs w:val="28"/>
          <w:lang w:val="es-ES"/>
        </w:rPr>
        <w:t xml:space="preserve">dipirona </w:t>
      </w:r>
      <w:r w:rsidR="007728F8" w:rsidRPr="007728F8">
        <w:rPr>
          <w:rFonts w:cs="Verdana"/>
          <w:sz w:val="28"/>
          <w:szCs w:val="28"/>
          <w:lang w:val="es-ES"/>
        </w:rPr>
        <w:t>por si solo haya sido el causante de los trombos que taponaron las arterias cardiacas del paciente, lo que a su vez ocasionó el infarto que le segó la vida</w:t>
      </w:r>
      <w:r>
        <w:rPr>
          <w:rFonts w:cs="Verdana"/>
          <w:sz w:val="28"/>
          <w:szCs w:val="28"/>
          <w:lang w:val="es-ES"/>
        </w:rPr>
        <w:t xml:space="preserve">, ya que ese evento bien pudo ser ocasionado </w:t>
      </w:r>
      <w:r w:rsidR="00BC5788">
        <w:rPr>
          <w:rFonts w:cs="Verdana"/>
          <w:sz w:val="28"/>
          <w:szCs w:val="28"/>
          <w:lang w:val="es-ES"/>
        </w:rPr>
        <w:t xml:space="preserve">por la suspensión del tratamiento de anticoagulantes al que fue </w:t>
      </w:r>
      <w:r w:rsidR="00BC5788">
        <w:rPr>
          <w:rFonts w:cs="Verdana"/>
          <w:sz w:val="28"/>
          <w:szCs w:val="28"/>
          <w:lang w:val="es-ES"/>
        </w:rPr>
        <w:lastRenderedPageBreak/>
        <w:t xml:space="preserve">sometido el paciente para contrarrestar el sangrado que tenía en las vías digestivas e intestinales, lo que sumado con los efectos del tumor </w:t>
      </w:r>
      <w:r w:rsidR="00F378F9">
        <w:rPr>
          <w:rFonts w:cs="Verdana"/>
          <w:sz w:val="28"/>
          <w:szCs w:val="28"/>
          <w:lang w:val="es-ES"/>
        </w:rPr>
        <w:t>cancerígeno</w:t>
      </w:r>
      <w:r w:rsidR="00BC5788">
        <w:rPr>
          <w:rFonts w:cs="Verdana"/>
          <w:sz w:val="28"/>
          <w:szCs w:val="28"/>
          <w:lang w:val="es-ES"/>
        </w:rPr>
        <w:t xml:space="preserve"> que lo aquejaba en el colon, a su vez pudo causar el surgimiento de los trombos que bloquearon las arterias coronarias y que causaron el infarto agudo al miocardio.</w:t>
      </w:r>
    </w:p>
    <w:p w:rsidR="00BC5788" w:rsidRDefault="00BC5788" w:rsidP="00573B1F">
      <w:pPr>
        <w:pStyle w:val="Sinespaciado"/>
        <w:spacing w:line="276" w:lineRule="auto"/>
        <w:jc w:val="both"/>
        <w:rPr>
          <w:rFonts w:cs="Verdana"/>
          <w:sz w:val="28"/>
          <w:szCs w:val="28"/>
          <w:lang w:val="es-ES"/>
        </w:rPr>
      </w:pPr>
    </w:p>
    <w:p w:rsidR="00F378F9" w:rsidRDefault="00BC5788" w:rsidP="00573B1F">
      <w:pPr>
        <w:pStyle w:val="Sinespaciado"/>
        <w:spacing w:line="276" w:lineRule="auto"/>
        <w:jc w:val="both"/>
        <w:rPr>
          <w:rFonts w:cs="Verdana"/>
          <w:sz w:val="28"/>
          <w:szCs w:val="28"/>
          <w:lang w:val="es-ES"/>
        </w:rPr>
      </w:pPr>
      <w:r>
        <w:rPr>
          <w:rFonts w:cs="Verdana"/>
          <w:sz w:val="28"/>
          <w:szCs w:val="28"/>
          <w:lang w:val="es-ES"/>
        </w:rPr>
        <w:t xml:space="preserve">En ese orden de ideas, se puede colegir que el fallecimiento de quien en vida </w:t>
      </w:r>
      <w:r w:rsidR="007A679F">
        <w:rPr>
          <w:rFonts w:cs="Verdana"/>
          <w:sz w:val="28"/>
          <w:szCs w:val="28"/>
          <w:lang w:val="es-ES"/>
        </w:rPr>
        <w:t>respondía</w:t>
      </w:r>
      <w:r>
        <w:rPr>
          <w:rFonts w:cs="Verdana"/>
          <w:sz w:val="28"/>
          <w:szCs w:val="28"/>
          <w:lang w:val="es-ES"/>
        </w:rPr>
        <w:t xml:space="preserve"> por el nombre de </w:t>
      </w:r>
      <w:r w:rsidRPr="00BC5788">
        <w:rPr>
          <w:rFonts w:cs="Verdana"/>
          <w:sz w:val="28"/>
          <w:szCs w:val="28"/>
          <w:lang w:val="es-ES"/>
        </w:rPr>
        <w:t>CARLOS ALBERTO PELÁEZ SALAZAR</w:t>
      </w:r>
      <w:r>
        <w:rPr>
          <w:rFonts w:cs="Verdana"/>
          <w:sz w:val="28"/>
          <w:szCs w:val="28"/>
          <w:lang w:val="es-ES"/>
        </w:rPr>
        <w:t xml:space="preserve">, no fue una consecuencia exclusiva </w:t>
      </w:r>
      <w:r w:rsidR="00F378F9">
        <w:rPr>
          <w:rFonts w:cs="Verdana"/>
          <w:sz w:val="28"/>
          <w:szCs w:val="28"/>
          <w:lang w:val="es-ES"/>
        </w:rPr>
        <w:t xml:space="preserve">ni directa </w:t>
      </w:r>
      <w:r>
        <w:rPr>
          <w:rFonts w:cs="Verdana"/>
          <w:sz w:val="28"/>
          <w:szCs w:val="28"/>
          <w:lang w:val="es-ES"/>
        </w:rPr>
        <w:t xml:space="preserve">de la aplicación del medicamento </w:t>
      </w:r>
      <w:r>
        <w:rPr>
          <w:rFonts w:cs="Verdana"/>
          <w:i/>
          <w:sz w:val="28"/>
          <w:szCs w:val="28"/>
          <w:lang w:val="es-ES"/>
        </w:rPr>
        <w:t xml:space="preserve">dipirona, </w:t>
      </w:r>
      <w:r>
        <w:rPr>
          <w:rFonts w:cs="Verdana"/>
          <w:sz w:val="28"/>
          <w:szCs w:val="28"/>
          <w:lang w:val="es-ES"/>
        </w:rPr>
        <w:t xml:space="preserve">sino que bien pudo ser producto de la sumatoria de una serie de factores que de manera acumulada </w:t>
      </w:r>
      <w:r w:rsidR="00F378F9">
        <w:rPr>
          <w:rFonts w:cs="Verdana"/>
          <w:sz w:val="28"/>
          <w:szCs w:val="28"/>
          <w:lang w:val="es-ES"/>
        </w:rPr>
        <w:t>confluyeron hacia</w:t>
      </w:r>
      <w:r>
        <w:rPr>
          <w:rFonts w:cs="Verdana"/>
          <w:sz w:val="28"/>
          <w:szCs w:val="28"/>
          <w:lang w:val="es-ES"/>
        </w:rPr>
        <w:t xml:space="preserve"> resultado</w:t>
      </w:r>
      <w:r w:rsidR="00F378F9">
        <w:rPr>
          <w:rFonts w:cs="Verdana"/>
          <w:sz w:val="28"/>
          <w:szCs w:val="28"/>
          <w:lang w:val="es-ES"/>
        </w:rPr>
        <w:t>, pero que al parecer, por si solos no podían ocasionar tales consecuencias</w:t>
      </w:r>
      <w:r>
        <w:rPr>
          <w:rFonts w:cs="Verdana"/>
          <w:sz w:val="28"/>
          <w:szCs w:val="28"/>
          <w:lang w:val="es-ES"/>
        </w:rPr>
        <w:t xml:space="preserve">. </w:t>
      </w:r>
    </w:p>
    <w:p w:rsidR="00F378F9" w:rsidRDefault="00F378F9" w:rsidP="00573B1F">
      <w:pPr>
        <w:pStyle w:val="Sinespaciado"/>
        <w:spacing w:line="276" w:lineRule="auto"/>
        <w:jc w:val="both"/>
        <w:rPr>
          <w:rFonts w:cs="Verdana"/>
          <w:sz w:val="28"/>
          <w:szCs w:val="28"/>
          <w:lang w:val="es-ES"/>
        </w:rPr>
      </w:pPr>
    </w:p>
    <w:p w:rsidR="008A52EA" w:rsidRDefault="00F378F9" w:rsidP="00573B1F">
      <w:pPr>
        <w:pStyle w:val="Sinespaciado"/>
        <w:spacing w:line="276" w:lineRule="auto"/>
        <w:jc w:val="both"/>
        <w:rPr>
          <w:rFonts w:cs="Verdana"/>
          <w:sz w:val="28"/>
          <w:szCs w:val="28"/>
          <w:lang w:val="es-ES"/>
        </w:rPr>
      </w:pPr>
      <w:r>
        <w:rPr>
          <w:rFonts w:cs="Verdana"/>
          <w:sz w:val="28"/>
          <w:szCs w:val="28"/>
          <w:lang w:val="es-ES"/>
        </w:rPr>
        <w:t xml:space="preserve">Tal situación tan peculiar que </w:t>
      </w:r>
      <w:r w:rsidR="00774F88">
        <w:rPr>
          <w:rFonts w:cs="Verdana"/>
          <w:sz w:val="28"/>
          <w:szCs w:val="28"/>
          <w:lang w:val="es-ES"/>
        </w:rPr>
        <w:t>aconteció</w:t>
      </w:r>
      <w:r>
        <w:rPr>
          <w:rFonts w:cs="Verdana"/>
          <w:sz w:val="28"/>
          <w:szCs w:val="28"/>
          <w:lang w:val="es-ES"/>
        </w:rPr>
        <w:t xml:space="preserve"> en caso </w:t>
      </w:r>
      <w:r w:rsidRPr="00F378F9">
        <w:rPr>
          <w:rFonts w:cs="Verdana"/>
          <w:i/>
          <w:sz w:val="28"/>
          <w:szCs w:val="28"/>
          <w:lang w:val="es-ES"/>
        </w:rPr>
        <w:t>subexamine</w:t>
      </w:r>
      <w:r>
        <w:rPr>
          <w:rFonts w:cs="Verdana"/>
          <w:sz w:val="28"/>
          <w:szCs w:val="28"/>
          <w:lang w:val="es-ES"/>
        </w:rPr>
        <w:t>, en opinión de la Sala</w:t>
      </w:r>
      <w:r w:rsidR="00774F88">
        <w:rPr>
          <w:rFonts w:cs="Verdana"/>
          <w:sz w:val="28"/>
          <w:szCs w:val="28"/>
          <w:lang w:val="es-ES"/>
        </w:rPr>
        <w:t>,</w:t>
      </w:r>
      <w:r>
        <w:rPr>
          <w:rFonts w:cs="Verdana"/>
          <w:sz w:val="28"/>
          <w:szCs w:val="28"/>
          <w:lang w:val="es-ES"/>
        </w:rPr>
        <w:t xml:space="preserve"> </w:t>
      </w:r>
      <w:r w:rsidR="00BC5788">
        <w:rPr>
          <w:rFonts w:cs="Verdana"/>
          <w:sz w:val="28"/>
          <w:szCs w:val="28"/>
          <w:lang w:val="es-ES"/>
        </w:rPr>
        <w:t xml:space="preserve">haría improbable la presencia del requisito de la </w:t>
      </w:r>
      <w:r w:rsidR="00BC5788" w:rsidRPr="00BC5788">
        <w:rPr>
          <w:rFonts w:cs="Verdana"/>
          <w:sz w:val="28"/>
          <w:szCs w:val="28"/>
          <w:lang w:val="es-ES"/>
        </w:rPr>
        <w:t>relación de riesgos</w:t>
      </w:r>
      <w:r w:rsidR="00BC5788">
        <w:rPr>
          <w:rFonts w:cs="Verdana"/>
          <w:sz w:val="28"/>
          <w:szCs w:val="28"/>
          <w:lang w:val="es-ES"/>
        </w:rPr>
        <w:t xml:space="preserve"> para que de esa forma el resultado de lo acontecido le pueda ser imputado jurídicamente </w:t>
      </w:r>
      <w:r w:rsidR="008A52EA">
        <w:rPr>
          <w:rFonts w:cs="Verdana"/>
          <w:sz w:val="28"/>
          <w:szCs w:val="28"/>
          <w:lang w:val="es-ES"/>
        </w:rPr>
        <w:t>a los Procesados.</w:t>
      </w:r>
    </w:p>
    <w:p w:rsidR="008A52EA" w:rsidRDefault="008A52EA" w:rsidP="00573B1F">
      <w:pPr>
        <w:pStyle w:val="Sinespaciado"/>
        <w:spacing w:line="276" w:lineRule="auto"/>
        <w:jc w:val="both"/>
        <w:rPr>
          <w:rFonts w:cs="Verdana"/>
          <w:sz w:val="28"/>
          <w:szCs w:val="28"/>
          <w:lang w:val="es-ES"/>
        </w:rPr>
      </w:pPr>
    </w:p>
    <w:p w:rsidR="008A52EA" w:rsidRDefault="008A52EA" w:rsidP="00573B1F">
      <w:pPr>
        <w:pStyle w:val="Sinespaciado"/>
        <w:spacing w:line="276" w:lineRule="auto"/>
        <w:jc w:val="both"/>
        <w:rPr>
          <w:rFonts w:cs="Verdana"/>
          <w:sz w:val="28"/>
          <w:szCs w:val="28"/>
          <w:lang w:val="es-ES"/>
        </w:rPr>
      </w:pPr>
      <w:r>
        <w:rPr>
          <w:rFonts w:cs="Verdana"/>
          <w:sz w:val="28"/>
          <w:szCs w:val="28"/>
          <w:lang w:val="es-ES"/>
        </w:rPr>
        <w:t xml:space="preserve">Ahora, en contra de las </w:t>
      </w:r>
      <w:r w:rsidR="00774F88">
        <w:rPr>
          <w:rFonts w:cs="Verdana"/>
          <w:sz w:val="28"/>
          <w:szCs w:val="28"/>
          <w:lang w:val="es-ES"/>
        </w:rPr>
        <w:t xml:space="preserve">anteriores </w:t>
      </w:r>
      <w:r>
        <w:rPr>
          <w:rFonts w:cs="Verdana"/>
          <w:sz w:val="28"/>
          <w:szCs w:val="28"/>
          <w:lang w:val="es-ES"/>
        </w:rPr>
        <w:t xml:space="preserve">conclusiones a las que llegó la Sala se podría decir que las mismas desconocen que la aplicación del medicamento de la </w:t>
      </w:r>
      <w:r>
        <w:rPr>
          <w:rFonts w:cs="Verdana"/>
          <w:i/>
          <w:sz w:val="28"/>
          <w:szCs w:val="28"/>
          <w:lang w:val="es-ES"/>
        </w:rPr>
        <w:t xml:space="preserve">dipirona </w:t>
      </w:r>
      <w:r>
        <w:rPr>
          <w:rFonts w:cs="Verdana"/>
          <w:sz w:val="28"/>
          <w:szCs w:val="28"/>
          <w:lang w:val="es-ES"/>
        </w:rPr>
        <w:t xml:space="preserve">fue el factor que desencadenó o catalizó todos los procesos que culminaron con el deceso del paciente, pero pensar de tal manera seria como regresar a los ya superados tiempos en los que estaban en boga las teorías causalistas de la </w:t>
      </w:r>
      <w:r w:rsidRPr="008A52EA">
        <w:rPr>
          <w:rFonts w:cs="Verdana"/>
          <w:i/>
          <w:sz w:val="28"/>
          <w:szCs w:val="28"/>
          <w:lang w:val="es-ES"/>
        </w:rPr>
        <w:t>conditio sine qua non</w:t>
      </w:r>
      <w:r>
        <w:rPr>
          <w:rFonts w:cs="Verdana"/>
          <w:sz w:val="28"/>
          <w:szCs w:val="28"/>
          <w:lang w:val="es-ES"/>
        </w:rPr>
        <w:t xml:space="preserve">. </w:t>
      </w:r>
      <w:r w:rsidR="007A679F">
        <w:rPr>
          <w:rFonts w:cs="Verdana"/>
          <w:sz w:val="28"/>
          <w:szCs w:val="28"/>
          <w:lang w:val="es-ES"/>
        </w:rPr>
        <w:t>Además</w:t>
      </w:r>
      <w:r>
        <w:rPr>
          <w:rFonts w:cs="Verdana"/>
          <w:sz w:val="28"/>
          <w:szCs w:val="28"/>
          <w:lang w:val="es-ES"/>
        </w:rPr>
        <w:t>, se estaría desconociendo</w:t>
      </w:r>
      <w:r w:rsidR="00774F88">
        <w:rPr>
          <w:rFonts w:cs="Verdana"/>
          <w:sz w:val="28"/>
          <w:szCs w:val="28"/>
          <w:lang w:val="es-ES"/>
        </w:rPr>
        <w:t>,</w:t>
      </w:r>
      <w:r>
        <w:rPr>
          <w:rFonts w:cs="Verdana"/>
          <w:sz w:val="28"/>
          <w:szCs w:val="28"/>
          <w:lang w:val="es-ES"/>
        </w:rPr>
        <w:t xml:space="preserve"> sin ningún fundamento </w:t>
      </w:r>
      <w:r w:rsidR="00774F88">
        <w:rPr>
          <w:rFonts w:cs="Verdana"/>
          <w:sz w:val="28"/>
          <w:szCs w:val="28"/>
          <w:lang w:val="es-ES"/>
        </w:rPr>
        <w:t xml:space="preserve">que permita afirmar lo contrario, </w:t>
      </w:r>
      <w:r>
        <w:rPr>
          <w:rFonts w:cs="Verdana"/>
          <w:sz w:val="28"/>
          <w:szCs w:val="28"/>
          <w:lang w:val="es-ES"/>
        </w:rPr>
        <w:t xml:space="preserve">lo atestado por los galenos </w:t>
      </w:r>
      <w:r w:rsidRPr="008A52EA">
        <w:rPr>
          <w:rFonts w:cs="Verdana"/>
          <w:sz w:val="28"/>
          <w:szCs w:val="28"/>
          <w:lang w:val="es-ES"/>
        </w:rPr>
        <w:t>CARLOS HERNÁN FERNÁNDEZ CORDOBÉS y ÁNGELA MARÍA TAPASCO</w:t>
      </w:r>
      <w:r>
        <w:rPr>
          <w:rFonts w:cs="Verdana"/>
          <w:sz w:val="28"/>
          <w:szCs w:val="28"/>
          <w:lang w:val="es-ES"/>
        </w:rPr>
        <w:t>, quiene</w:t>
      </w:r>
      <w:r w:rsidR="00774F88">
        <w:rPr>
          <w:rFonts w:cs="Verdana"/>
          <w:sz w:val="28"/>
          <w:szCs w:val="28"/>
          <w:lang w:val="es-ES"/>
        </w:rPr>
        <w:t>s</w:t>
      </w:r>
      <w:r>
        <w:rPr>
          <w:rFonts w:cs="Verdana"/>
          <w:sz w:val="28"/>
          <w:szCs w:val="28"/>
          <w:lang w:val="es-ES"/>
        </w:rPr>
        <w:t xml:space="preserve"> aseveraron que del contenido de la historia clínica del paciente </w:t>
      </w:r>
      <w:r w:rsidRPr="008A52EA">
        <w:rPr>
          <w:rFonts w:cs="Verdana"/>
          <w:sz w:val="28"/>
          <w:szCs w:val="28"/>
          <w:lang w:val="es-ES"/>
        </w:rPr>
        <w:t>no se evidenciaba síntomas de que hay</w:t>
      </w:r>
      <w:r>
        <w:rPr>
          <w:rFonts w:cs="Verdana"/>
          <w:sz w:val="28"/>
          <w:szCs w:val="28"/>
          <w:lang w:val="es-ES"/>
        </w:rPr>
        <w:t>a sufrido un shock anafiláctico.</w:t>
      </w:r>
    </w:p>
    <w:p w:rsidR="008A52EA" w:rsidRDefault="008A52EA" w:rsidP="00E33489">
      <w:pPr>
        <w:pStyle w:val="Sinespaciado"/>
        <w:spacing w:line="360" w:lineRule="auto"/>
        <w:jc w:val="both"/>
        <w:rPr>
          <w:rFonts w:cs="Verdana"/>
          <w:sz w:val="28"/>
          <w:szCs w:val="28"/>
          <w:lang w:val="es-ES"/>
        </w:rPr>
      </w:pPr>
    </w:p>
    <w:p w:rsidR="008A52EA" w:rsidRDefault="008A52EA" w:rsidP="00E33489">
      <w:pPr>
        <w:pStyle w:val="Sinespaciado"/>
        <w:jc w:val="both"/>
        <w:rPr>
          <w:rFonts w:cs="Verdana"/>
          <w:sz w:val="28"/>
          <w:szCs w:val="28"/>
          <w:lang w:val="es-ES"/>
        </w:rPr>
      </w:pPr>
      <w:r>
        <w:rPr>
          <w:rFonts w:cs="Verdana"/>
          <w:b/>
          <w:sz w:val="28"/>
          <w:szCs w:val="28"/>
          <w:lang w:val="es-ES"/>
        </w:rPr>
        <w:t xml:space="preserve">- Conclusiones: </w:t>
      </w:r>
      <w:r w:rsidRPr="008A52EA">
        <w:rPr>
          <w:rFonts w:cs="Verdana"/>
          <w:sz w:val="28"/>
          <w:szCs w:val="28"/>
          <w:lang w:val="es-ES"/>
        </w:rPr>
        <w:t xml:space="preserve"> </w:t>
      </w:r>
    </w:p>
    <w:p w:rsidR="008A52EA" w:rsidRDefault="008A52EA" w:rsidP="00E33489">
      <w:pPr>
        <w:pStyle w:val="Sinespaciado"/>
        <w:jc w:val="both"/>
        <w:rPr>
          <w:rFonts w:cs="Verdana"/>
          <w:sz w:val="28"/>
          <w:szCs w:val="28"/>
          <w:lang w:val="es-ES"/>
        </w:rPr>
      </w:pPr>
    </w:p>
    <w:p w:rsidR="008A52EA" w:rsidRDefault="00774F88" w:rsidP="00573B1F">
      <w:pPr>
        <w:pStyle w:val="Sinespaciado"/>
        <w:spacing w:line="276" w:lineRule="auto"/>
        <w:jc w:val="both"/>
        <w:rPr>
          <w:rFonts w:cs="Verdana"/>
          <w:sz w:val="28"/>
          <w:szCs w:val="28"/>
          <w:lang w:val="es-ES"/>
        </w:rPr>
      </w:pPr>
      <w:r>
        <w:rPr>
          <w:rFonts w:cs="Verdana"/>
          <w:sz w:val="28"/>
          <w:szCs w:val="28"/>
          <w:lang w:val="es-ES"/>
        </w:rPr>
        <w:t xml:space="preserve">Acorde con todo lo dicho es suficiente para que </w:t>
      </w:r>
      <w:r w:rsidR="008A52EA">
        <w:rPr>
          <w:rFonts w:cs="Verdana"/>
          <w:sz w:val="28"/>
          <w:szCs w:val="28"/>
          <w:lang w:val="es-ES"/>
        </w:rPr>
        <w:t xml:space="preserve">la Sala concluye que en el fallo confutado no se incurrieron en los errores de apreciación probatoria denunciados por los apelantes. </w:t>
      </w:r>
      <w:r w:rsidR="006B70EB">
        <w:rPr>
          <w:rFonts w:cs="Verdana"/>
          <w:sz w:val="28"/>
          <w:szCs w:val="28"/>
          <w:lang w:val="es-ES"/>
        </w:rPr>
        <w:t xml:space="preserve">De igual forma, en el presente asunto estaba demostrado que los Procesados </w:t>
      </w:r>
      <w:r w:rsidR="006B70EB" w:rsidRPr="006B70EB">
        <w:rPr>
          <w:rFonts w:cs="Verdana"/>
          <w:sz w:val="28"/>
          <w:szCs w:val="28"/>
          <w:lang w:val="es-ES"/>
        </w:rPr>
        <w:t xml:space="preserve">HILDA NARANJO y EIBER ANDRÉS LÓPEZ </w:t>
      </w:r>
      <w:r w:rsidR="006B70EB">
        <w:rPr>
          <w:rFonts w:cs="Verdana"/>
          <w:sz w:val="28"/>
          <w:szCs w:val="28"/>
          <w:lang w:val="es-ES"/>
        </w:rPr>
        <w:t xml:space="preserve">por encontrarse amparados bajo la egida del principio de confianza, en lo que atañe a la conducta endilgada en su contra, no pudieron haber incurrido en la creación de un riesgo jurídicamente desaprobado, por lo que </w:t>
      </w:r>
      <w:r>
        <w:rPr>
          <w:rFonts w:cs="Verdana"/>
          <w:sz w:val="28"/>
          <w:szCs w:val="28"/>
          <w:lang w:val="es-ES"/>
        </w:rPr>
        <w:t xml:space="preserve">a Ellos </w:t>
      </w:r>
      <w:r w:rsidR="006B70EB">
        <w:rPr>
          <w:rFonts w:cs="Verdana"/>
          <w:sz w:val="28"/>
          <w:szCs w:val="28"/>
          <w:lang w:val="es-ES"/>
        </w:rPr>
        <w:t xml:space="preserve">no se le podía imputar jurídicamente el resultado de lo acontecido, </w:t>
      </w:r>
      <w:r>
        <w:rPr>
          <w:rFonts w:cs="Verdana"/>
          <w:sz w:val="28"/>
          <w:szCs w:val="28"/>
          <w:lang w:val="es-ES"/>
        </w:rPr>
        <w:t>máxime</w:t>
      </w:r>
      <w:r w:rsidR="006B70EB">
        <w:rPr>
          <w:rFonts w:cs="Verdana"/>
          <w:sz w:val="28"/>
          <w:szCs w:val="28"/>
          <w:lang w:val="es-ES"/>
        </w:rPr>
        <w:t xml:space="preserve"> cuando respecto de ese resultado no se daban con los presupuestos de la</w:t>
      </w:r>
      <w:r w:rsidR="006B70EB" w:rsidRPr="006B70EB">
        <w:rPr>
          <w:rFonts w:cs="Verdana"/>
          <w:sz w:val="28"/>
          <w:szCs w:val="28"/>
          <w:lang w:val="es-ES"/>
        </w:rPr>
        <w:t xml:space="preserve"> relación de riesgos</w:t>
      </w:r>
      <w:r w:rsidR="006B70EB">
        <w:rPr>
          <w:rFonts w:cs="Verdana"/>
          <w:sz w:val="28"/>
          <w:szCs w:val="28"/>
          <w:lang w:val="es-ES"/>
        </w:rPr>
        <w:t>.</w:t>
      </w:r>
    </w:p>
    <w:p w:rsidR="00B408E3" w:rsidRDefault="00B408E3" w:rsidP="00E84291">
      <w:pPr>
        <w:pStyle w:val="Sinespaciado"/>
        <w:spacing w:line="360" w:lineRule="auto"/>
        <w:jc w:val="both"/>
        <w:rPr>
          <w:rFonts w:cs="Verdana"/>
          <w:sz w:val="28"/>
          <w:szCs w:val="28"/>
          <w:lang w:val="es-ES"/>
        </w:rPr>
      </w:pPr>
    </w:p>
    <w:p w:rsidR="00B408E3" w:rsidRDefault="00B408E3" w:rsidP="00573B1F">
      <w:pPr>
        <w:pStyle w:val="Sinespaciado"/>
        <w:spacing w:line="276" w:lineRule="auto"/>
        <w:jc w:val="both"/>
        <w:rPr>
          <w:rFonts w:cs="Verdana"/>
          <w:sz w:val="28"/>
          <w:szCs w:val="28"/>
          <w:lang w:val="es-ES"/>
        </w:rPr>
      </w:pPr>
      <w:r>
        <w:rPr>
          <w:rFonts w:cs="Verdana"/>
          <w:sz w:val="28"/>
          <w:szCs w:val="28"/>
          <w:lang w:val="es-ES"/>
        </w:rPr>
        <w:t>De igual forma, pese a que tuvo en el presente asunto ocurrencia el fenómeno del cambio de Juez, tal situación en momento ocasionó una vulneración del debido proceso,</w:t>
      </w:r>
      <w:r w:rsidRPr="00B408E3">
        <w:rPr>
          <w:rFonts w:cs="Verdana"/>
          <w:sz w:val="28"/>
          <w:szCs w:val="28"/>
          <w:lang w:val="es-ES"/>
        </w:rPr>
        <w:t xml:space="preserve"> por el desconocimiento de los principios de inmediación e inmutabilidad del Juzgador de instancia</w:t>
      </w:r>
      <w:r>
        <w:rPr>
          <w:rFonts w:cs="Verdana"/>
          <w:sz w:val="28"/>
          <w:szCs w:val="28"/>
          <w:lang w:val="es-ES"/>
        </w:rPr>
        <w:t>, que ameritara la anulación del proceso y la subsecuente repetición del juicio oral.</w:t>
      </w:r>
    </w:p>
    <w:p w:rsidR="00B408E3" w:rsidRDefault="00B408E3" w:rsidP="00E84291">
      <w:pPr>
        <w:pStyle w:val="Sinespaciado"/>
        <w:spacing w:line="360" w:lineRule="auto"/>
        <w:jc w:val="both"/>
        <w:rPr>
          <w:rFonts w:cs="Verdana"/>
          <w:sz w:val="28"/>
          <w:szCs w:val="28"/>
          <w:lang w:val="es-ES"/>
        </w:rPr>
      </w:pPr>
    </w:p>
    <w:p w:rsidR="006B70EB" w:rsidRDefault="006B70EB" w:rsidP="00573B1F">
      <w:pPr>
        <w:pStyle w:val="Sinespaciado"/>
        <w:spacing w:line="276" w:lineRule="auto"/>
        <w:jc w:val="both"/>
        <w:rPr>
          <w:rFonts w:cs="Verdana"/>
          <w:sz w:val="28"/>
          <w:szCs w:val="28"/>
          <w:lang w:val="es-ES"/>
        </w:rPr>
      </w:pPr>
      <w:r>
        <w:rPr>
          <w:rFonts w:cs="Verdana"/>
          <w:sz w:val="28"/>
          <w:szCs w:val="28"/>
          <w:lang w:val="es-ES"/>
        </w:rPr>
        <w:t xml:space="preserve">Siendo </w:t>
      </w:r>
      <w:r w:rsidR="007A679F">
        <w:rPr>
          <w:rFonts w:cs="Verdana"/>
          <w:sz w:val="28"/>
          <w:szCs w:val="28"/>
          <w:lang w:val="es-ES"/>
        </w:rPr>
        <w:t>así</w:t>
      </w:r>
      <w:r>
        <w:rPr>
          <w:rFonts w:cs="Verdana"/>
          <w:sz w:val="28"/>
          <w:szCs w:val="28"/>
          <w:lang w:val="es-ES"/>
        </w:rPr>
        <w:t xml:space="preserve"> las cosas, la Colegiatura confirmara el fallo opugnado, en el cual </w:t>
      </w:r>
      <w:r w:rsidRPr="006B70EB">
        <w:rPr>
          <w:rFonts w:cs="Verdana"/>
          <w:sz w:val="28"/>
          <w:szCs w:val="28"/>
          <w:lang w:val="es-ES"/>
        </w:rPr>
        <w:t xml:space="preserve">los Procesados HILDA CLEMENCIA NARANJO y EIBER ANDRÉS LÓPEZ GIRALDO </w:t>
      </w:r>
      <w:r>
        <w:rPr>
          <w:rFonts w:cs="Verdana"/>
          <w:sz w:val="28"/>
          <w:szCs w:val="28"/>
          <w:lang w:val="es-ES"/>
        </w:rPr>
        <w:t xml:space="preserve">fueron absueltos </w:t>
      </w:r>
      <w:r w:rsidRPr="006B70EB">
        <w:rPr>
          <w:rFonts w:cs="Verdana"/>
          <w:sz w:val="28"/>
          <w:szCs w:val="28"/>
          <w:lang w:val="es-ES"/>
        </w:rPr>
        <w:t>de los cargos relacionados con incurrir en la presunta comisión del delito de homicidio culposo.</w:t>
      </w:r>
    </w:p>
    <w:p w:rsidR="006B70EB" w:rsidRDefault="006B70EB" w:rsidP="00E84291">
      <w:pPr>
        <w:pStyle w:val="Sinespaciado"/>
        <w:spacing w:line="360" w:lineRule="auto"/>
        <w:jc w:val="both"/>
        <w:rPr>
          <w:rFonts w:cs="Verdana"/>
          <w:sz w:val="28"/>
          <w:szCs w:val="28"/>
          <w:lang w:val="es-ES"/>
        </w:rPr>
      </w:pPr>
    </w:p>
    <w:p w:rsidR="00774F88" w:rsidRDefault="006B70EB" w:rsidP="00774F88">
      <w:pPr>
        <w:pStyle w:val="Sinespaciado"/>
        <w:spacing w:line="276" w:lineRule="auto"/>
        <w:jc w:val="both"/>
        <w:rPr>
          <w:rFonts w:cs="Verdana"/>
          <w:sz w:val="28"/>
          <w:szCs w:val="28"/>
          <w:lang w:val="es-ES"/>
        </w:rPr>
      </w:pPr>
      <w:r>
        <w:rPr>
          <w:rFonts w:cs="Verdana"/>
          <w:sz w:val="28"/>
          <w:szCs w:val="28"/>
          <w:lang w:val="es-ES"/>
        </w:rPr>
        <w:t xml:space="preserve">Finalmente, la Sala considera que se debe ordenar la compulsión de copias con destino hacia la </w:t>
      </w:r>
      <w:r w:rsidR="007A679F">
        <w:rPr>
          <w:rFonts w:cs="Verdana"/>
          <w:sz w:val="28"/>
          <w:szCs w:val="28"/>
          <w:lang w:val="es-ES"/>
        </w:rPr>
        <w:t>Fiscalía</w:t>
      </w:r>
      <w:r w:rsidR="00774F88">
        <w:rPr>
          <w:rFonts w:cs="Verdana"/>
          <w:sz w:val="28"/>
          <w:szCs w:val="28"/>
          <w:lang w:val="es-ES"/>
        </w:rPr>
        <w:t xml:space="preserve"> General de la </w:t>
      </w:r>
      <w:r w:rsidR="007A679F">
        <w:rPr>
          <w:rFonts w:cs="Verdana"/>
          <w:sz w:val="28"/>
          <w:szCs w:val="28"/>
          <w:lang w:val="es-ES"/>
        </w:rPr>
        <w:t>Nación</w:t>
      </w:r>
      <w:r>
        <w:rPr>
          <w:rFonts w:cs="Verdana"/>
          <w:sz w:val="28"/>
          <w:szCs w:val="28"/>
          <w:lang w:val="es-ES"/>
        </w:rPr>
        <w:t>, a fin de que si lo consideran pertinente procedan a investigar los posibles comportamientos delincuenciales</w:t>
      </w:r>
      <w:r w:rsidR="00774F88">
        <w:rPr>
          <w:rFonts w:cs="Verdana"/>
          <w:sz w:val="28"/>
          <w:szCs w:val="28"/>
          <w:lang w:val="es-ES"/>
        </w:rPr>
        <w:t>,</w:t>
      </w:r>
      <w:r>
        <w:rPr>
          <w:rFonts w:cs="Verdana"/>
          <w:sz w:val="28"/>
          <w:szCs w:val="28"/>
          <w:lang w:val="es-ES"/>
        </w:rPr>
        <w:t xml:space="preserve"> relacionados con los punibles de </w:t>
      </w:r>
      <w:r w:rsidR="0056099A">
        <w:rPr>
          <w:rFonts w:cs="Verdana"/>
          <w:sz w:val="28"/>
          <w:szCs w:val="28"/>
          <w:lang w:val="es-ES"/>
        </w:rPr>
        <w:t xml:space="preserve">falso testimonio y falsedad en documentos, </w:t>
      </w:r>
      <w:r>
        <w:rPr>
          <w:rFonts w:cs="Verdana"/>
          <w:sz w:val="28"/>
          <w:szCs w:val="28"/>
          <w:lang w:val="es-ES"/>
        </w:rPr>
        <w:t xml:space="preserve">en los que pudo incurrir el </w:t>
      </w:r>
      <w:r w:rsidRPr="006B70EB">
        <w:rPr>
          <w:rFonts w:cs="Verdana"/>
          <w:sz w:val="28"/>
          <w:szCs w:val="28"/>
          <w:lang w:val="es-ES"/>
        </w:rPr>
        <w:t>auxiliar de enfermería</w:t>
      </w:r>
      <w:r>
        <w:rPr>
          <w:rFonts w:cs="Verdana"/>
          <w:sz w:val="28"/>
          <w:szCs w:val="28"/>
          <w:lang w:val="es-ES"/>
        </w:rPr>
        <w:t xml:space="preserve"> YOSIMAR GÓMEZ USURRIAGA.</w:t>
      </w:r>
    </w:p>
    <w:p w:rsidR="00774F88" w:rsidRDefault="00774F88" w:rsidP="00E84291">
      <w:pPr>
        <w:pStyle w:val="Sinespaciado"/>
        <w:spacing w:line="276" w:lineRule="auto"/>
        <w:jc w:val="both"/>
        <w:rPr>
          <w:rFonts w:cs="Verdana"/>
          <w:sz w:val="28"/>
          <w:szCs w:val="28"/>
          <w:lang w:val="es-ES"/>
        </w:rPr>
      </w:pPr>
    </w:p>
    <w:p w:rsidR="00E84291" w:rsidRDefault="00E84291" w:rsidP="00E84291">
      <w:pPr>
        <w:pStyle w:val="Sinespaciado"/>
        <w:spacing w:line="276" w:lineRule="auto"/>
        <w:jc w:val="both"/>
        <w:rPr>
          <w:rFonts w:cs="Verdana"/>
          <w:sz w:val="28"/>
          <w:szCs w:val="28"/>
          <w:lang w:val="es-ES"/>
        </w:rPr>
      </w:pPr>
    </w:p>
    <w:p w:rsidR="00987443" w:rsidRPr="00987443" w:rsidRDefault="00987443" w:rsidP="00774F88">
      <w:pPr>
        <w:pStyle w:val="Sinespaciado"/>
        <w:spacing w:line="276" w:lineRule="auto"/>
        <w:jc w:val="both"/>
        <w:rPr>
          <w:rFonts w:cs="Verdana"/>
          <w:sz w:val="28"/>
          <w:szCs w:val="28"/>
        </w:rPr>
      </w:pPr>
      <w:r w:rsidRPr="00987443">
        <w:rPr>
          <w:rFonts w:cs="Verdana"/>
          <w:sz w:val="28"/>
          <w:szCs w:val="28"/>
        </w:rPr>
        <w:lastRenderedPageBreak/>
        <w:t>En mérito de todo lo antes expuesto, la Sala Penal de Decisión del Tribunal Superior del Distrito Judicial de Pereira, Administrando Justicia en nombre de la Republica y por Autoridad de la Ley,</w:t>
      </w:r>
    </w:p>
    <w:p w:rsidR="00987443" w:rsidRDefault="00987443" w:rsidP="00573B1F">
      <w:pPr>
        <w:spacing w:line="276" w:lineRule="auto"/>
        <w:jc w:val="both"/>
        <w:rPr>
          <w:rFonts w:asciiTheme="minorHAnsi" w:hAnsiTheme="minorHAnsi" w:cs="Verdana"/>
          <w:sz w:val="28"/>
          <w:szCs w:val="28"/>
        </w:rPr>
      </w:pPr>
    </w:p>
    <w:p w:rsidR="00E84291" w:rsidRPr="00987443" w:rsidRDefault="00E84291" w:rsidP="00573B1F">
      <w:pPr>
        <w:spacing w:line="276" w:lineRule="auto"/>
        <w:jc w:val="both"/>
        <w:rPr>
          <w:rFonts w:asciiTheme="minorHAnsi" w:hAnsiTheme="minorHAnsi" w:cs="Verdana"/>
          <w:sz w:val="28"/>
          <w:szCs w:val="28"/>
        </w:rPr>
      </w:pPr>
    </w:p>
    <w:p w:rsidR="00987443" w:rsidRPr="00987443" w:rsidRDefault="00987443" w:rsidP="00E33489">
      <w:pPr>
        <w:jc w:val="center"/>
        <w:rPr>
          <w:rFonts w:asciiTheme="minorHAnsi" w:hAnsiTheme="minorHAnsi" w:cs="Verdana"/>
          <w:b/>
          <w:bCs/>
          <w:sz w:val="28"/>
          <w:szCs w:val="28"/>
        </w:rPr>
      </w:pPr>
      <w:r w:rsidRPr="00987443">
        <w:rPr>
          <w:rFonts w:asciiTheme="minorHAnsi" w:hAnsiTheme="minorHAnsi" w:cs="Verdana"/>
          <w:b/>
          <w:bCs/>
          <w:sz w:val="28"/>
          <w:szCs w:val="28"/>
        </w:rPr>
        <w:t>RESUELVE:</w:t>
      </w:r>
    </w:p>
    <w:p w:rsidR="00987443" w:rsidRPr="00987443" w:rsidRDefault="00987443" w:rsidP="00BE356A">
      <w:pPr>
        <w:spacing w:line="276" w:lineRule="auto"/>
        <w:jc w:val="center"/>
        <w:rPr>
          <w:rFonts w:asciiTheme="minorHAnsi" w:hAnsiTheme="minorHAnsi" w:cs="Verdana"/>
          <w:b/>
          <w:bCs/>
          <w:sz w:val="28"/>
          <w:szCs w:val="28"/>
        </w:rPr>
      </w:pPr>
    </w:p>
    <w:p w:rsidR="00987443" w:rsidRPr="0056099A" w:rsidRDefault="00987443" w:rsidP="00BE356A">
      <w:pPr>
        <w:pStyle w:val="Sinespaciado"/>
        <w:spacing w:line="288" w:lineRule="auto"/>
        <w:jc w:val="both"/>
        <w:rPr>
          <w:rFonts w:cs="Verdana"/>
          <w:sz w:val="28"/>
          <w:szCs w:val="28"/>
        </w:rPr>
      </w:pPr>
      <w:r w:rsidRPr="00987443">
        <w:rPr>
          <w:rFonts w:cs="Verdana"/>
          <w:b/>
          <w:sz w:val="28"/>
          <w:szCs w:val="28"/>
        </w:rPr>
        <w:t>PRIMERO:</w:t>
      </w:r>
      <w:r w:rsidRPr="00987443">
        <w:rPr>
          <w:rFonts w:cs="Verdana"/>
          <w:sz w:val="28"/>
          <w:szCs w:val="28"/>
        </w:rPr>
        <w:t xml:space="preserve"> </w:t>
      </w:r>
      <w:r w:rsidR="00E33489" w:rsidRPr="00E33489">
        <w:rPr>
          <w:rFonts w:cs="Verdana"/>
          <w:b/>
          <w:sz w:val="28"/>
          <w:szCs w:val="28"/>
        </w:rPr>
        <w:t>CONFIRMAR</w:t>
      </w:r>
      <w:r w:rsidR="0056099A">
        <w:rPr>
          <w:rFonts w:cs="Verdana"/>
          <w:sz w:val="28"/>
          <w:szCs w:val="28"/>
        </w:rPr>
        <w:t xml:space="preserve"> </w:t>
      </w:r>
      <w:r w:rsidR="0056099A" w:rsidRPr="0056099A">
        <w:rPr>
          <w:rFonts w:cs="Verdana"/>
          <w:sz w:val="28"/>
          <w:szCs w:val="28"/>
        </w:rPr>
        <w:t xml:space="preserve">la sentencia proferida por el Juzgado 2º Penal del Circuito de Pereira el 31 de mayo hogaño, en la que se absolvió a los Procesados </w:t>
      </w:r>
      <w:r w:rsidR="0056099A" w:rsidRPr="00E33489">
        <w:rPr>
          <w:rFonts w:cs="Verdana"/>
          <w:b/>
          <w:sz w:val="28"/>
          <w:szCs w:val="28"/>
        </w:rPr>
        <w:t>HILDA CLEMENCIA NARANJO y EIBER ANDRÉS LÓPEZ GIRALDO</w:t>
      </w:r>
      <w:r w:rsidR="0056099A" w:rsidRPr="0056099A">
        <w:rPr>
          <w:rFonts w:cs="Verdana"/>
          <w:sz w:val="28"/>
          <w:szCs w:val="28"/>
        </w:rPr>
        <w:t xml:space="preserve"> de los cargos por los cuales fueron llamados a juicio, los que estaban relacionados con incurrir en la presunta comisión del delito de homicidio culposo.</w:t>
      </w:r>
    </w:p>
    <w:p w:rsidR="00987443" w:rsidRPr="00987443" w:rsidRDefault="00987443" w:rsidP="00E84291">
      <w:pPr>
        <w:pStyle w:val="Sinespaciado"/>
        <w:spacing w:line="360" w:lineRule="auto"/>
        <w:jc w:val="both"/>
        <w:rPr>
          <w:rFonts w:cs="Verdana"/>
          <w:sz w:val="28"/>
          <w:szCs w:val="28"/>
        </w:rPr>
      </w:pPr>
    </w:p>
    <w:p w:rsidR="00987443" w:rsidRDefault="00987443" w:rsidP="00BE356A">
      <w:pPr>
        <w:spacing w:line="312" w:lineRule="auto"/>
        <w:jc w:val="both"/>
        <w:rPr>
          <w:rFonts w:asciiTheme="minorHAnsi" w:hAnsiTheme="minorHAnsi" w:cs="Verdana"/>
          <w:sz w:val="28"/>
          <w:szCs w:val="28"/>
        </w:rPr>
      </w:pPr>
      <w:r w:rsidRPr="00987443">
        <w:rPr>
          <w:rFonts w:asciiTheme="minorHAnsi" w:hAnsiTheme="minorHAnsi" w:cs="Verdana"/>
          <w:b/>
          <w:sz w:val="28"/>
          <w:szCs w:val="28"/>
        </w:rPr>
        <w:t xml:space="preserve">SEGUNDO: </w:t>
      </w:r>
      <w:r w:rsidR="00E33489" w:rsidRPr="00E33489">
        <w:rPr>
          <w:rFonts w:asciiTheme="minorHAnsi" w:hAnsiTheme="minorHAnsi" w:cs="Verdana"/>
          <w:b/>
          <w:sz w:val="28"/>
          <w:szCs w:val="28"/>
        </w:rPr>
        <w:t>ORDENAR</w:t>
      </w:r>
      <w:r w:rsidR="0056099A" w:rsidRPr="0056099A">
        <w:rPr>
          <w:rFonts w:asciiTheme="minorHAnsi" w:hAnsiTheme="minorHAnsi" w:cs="Verdana"/>
          <w:sz w:val="28"/>
          <w:szCs w:val="28"/>
        </w:rPr>
        <w:t xml:space="preserve"> la compulsión de copias </w:t>
      </w:r>
      <w:r w:rsidR="0056099A">
        <w:rPr>
          <w:rFonts w:asciiTheme="minorHAnsi" w:hAnsiTheme="minorHAnsi" w:cs="Verdana"/>
          <w:sz w:val="28"/>
          <w:szCs w:val="28"/>
        </w:rPr>
        <w:t xml:space="preserve">de la presente actuación </w:t>
      </w:r>
      <w:r w:rsidR="0056099A" w:rsidRPr="0056099A">
        <w:rPr>
          <w:rFonts w:asciiTheme="minorHAnsi" w:hAnsiTheme="minorHAnsi" w:cs="Verdana"/>
          <w:sz w:val="28"/>
          <w:szCs w:val="28"/>
        </w:rPr>
        <w:t xml:space="preserve">con destino hacia la </w:t>
      </w:r>
      <w:r w:rsidR="007A679F" w:rsidRPr="0056099A">
        <w:rPr>
          <w:rFonts w:asciiTheme="minorHAnsi" w:hAnsiTheme="minorHAnsi" w:cs="Verdana"/>
          <w:sz w:val="28"/>
          <w:szCs w:val="28"/>
        </w:rPr>
        <w:t>Fiscalía</w:t>
      </w:r>
      <w:r w:rsidR="0056099A">
        <w:rPr>
          <w:rFonts w:asciiTheme="minorHAnsi" w:hAnsiTheme="minorHAnsi" w:cs="Verdana"/>
          <w:sz w:val="28"/>
          <w:szCs w:val="28"/>
        </w:rPr>
        <w:t xml:space="preserve"> General de la </w:t>
      </w:r>
      <w:r w:rsidR="007A679F">
        <w:rPr>
          <w:rFonts w:asciiTheme="minorHAnsi" w:hAnsiTheme="minorHAnsi" w:cs="Verdana"/>
          <w:sz w:val="28"/>
          <w:szCs w:val="28"/>
        </w:rPr>
        <w:t>Nación</w:t>
      </w:r>
      <w:r w:rsidR="0056099A" w:rsidRPr="0056099A">
        <w:rPr>
          <w:rFonts w:asciiTheme="minorHAnsi" w:hAnsiTheme="minorHAnsi" w:cs="Verdana"/>
          <w:sz w:val="28"/>
          <w:szCs w:val="28"/>
        </w:rPr>
        <w:t>, a fin de que si lo consideran pertinente procedan a investigar los posibles comportamientos delincuenciales en los que pudo incurrir el auxiliar de enfermería YOSIMAR GÓMEZ USURRIAGA.</w:t>
      </w:r>
    </w:p>
    <w:p w:rsidR="0056099A" w:rsidRPr="00987443" w:rsidRDefault="0056099A" w:rsidP="00573B1F">
      <w:pPr>
        <w:spacing w:line="276" w:lineRule="auto"/>
        <w:jc w:val="both"/>
        <w:rPr>
          <w:rFonts w:asciiTheme="minorHAnsi" w:hAnsiTheme="minorHAnsi" w:cs="Verdana"/>
          <w:b/>
          <w:sz w:val="28"/>
          <w:szCs w:val="28"/>
        </w:rPr>
      </w:pPr>
    </w:p>
    <w:p w:rsidR="00987443" w:rsidRPr="00987443" w:rsidRDefault="00987443" w:rsidP="00573B1F">
      <w:pPr>
        <w:spacing w:line="276" w:lineRule="auto"/>
        <w:jc w:val="both"/>
        <w:rPr>
          <w:rFonts w:asciiTheme="minorHAnsi" w:hAnsiTheme="minorHAnsi" w:cs="Verdana"/>
          <w:sz w:val="28"/>
          <w:szCs w:val="28"/>
        </w:rPr>
      </w:pPr>
      <w:r w:rsidRPr="00987443">
        <w:rPr>
          <w:rFonts w:asciiTheme="minorHAnsi" w:hAnsiTheme="minorHAnsi" w:cs="Verdana"/>
          <w:b/>
          <w:sz w:val="28"/>
          <w:szCs w:val="28"/>
        </w:rPr>
        <w:t>TERCERO:</w:t>
      </w:r>
      <w:r w:rsidRPr="00987443">
        <w:rPr>
          <w:rFonts w:asciiTheme="minorHAnsi" w:hAnsiTheme="minorHAnsi" w:cs="Verdana"/>
          <w:sz w:val="28"/>
          <w:szCs w:val="28"/>
        </w:rPr>
        <w:t xml:space="preserve"> Declarar que en contra de la presente sentencia de </w:t>
      </w:r>
      <w:r w:rsidR="0056099A">
        <w:rPr>
          <w:rFonts w:asciiTheme="minorHAnsi" w:hAnsiTheme="minorHAnsi" w:cs="Verdana"/>
          <w:sz w:val="28"/>
          <w:szCs w:val="28"/>
        </w:rPr>
        <w:t xml:space="preserve">2ª </w:t>
      </w:r>
      <w:r w:rsidRPr="00987443">
        <w:rPr>
          <w:rFonts w:asciiTheme="minorHAnsi" w:hAnsiTheme="minorHAnsi" w:cs="Verdana"/>
          <w:sz w:val="28"/>
          <w:szCs w:val="28"/>
        </w:rPr>
        <w:t>instancia procede el recurso de casación, el cual deberá ser interpuesto y sustentado dentro de las oportunidades de ley.</w:t>
      </w:r>
    </w:p>
    <w:p w:rsidR="00987443" w:rsidRPr="00E33489" w:rsidRDefault="00987443" w:rsidP="00E33489">
      <w:pPr>
        <w:pStyle w:val="Sinespaciado"/>
        <w:spacing w:line="360" w:lineRule="auto"/>
        <w:jc w:val="both"/>
        <w:rPr>
          <w:rFonts w:cs="Verdana"/>
          <w:sz w:val="28"/>
          <w:szCs w:val="28"/>
        </w:rPr>
      </w:pPr>
      <w:r w:rsidRPr="00987443">
        <w:rPr>
          <w:rFonts w:cs="Verdana"/>
          <w:sz w:val="28"/>
          <w:szCs w:val="28"/>
        </w:rPr>
        <w:t xml:space="preserve"> </w:t>
      </w:r>
    </w:p>
    <w:p w:rsidR="00987443" w:rsidRPr="00987443" w:rsidRDefault="00987443" w:rsidP="00573B1F">
      <w:pPr>
        <w:pStyle w:val="Sinespaciado1"/>
        <w:spacing w:line="276" w:lineRule="auto"/>
        <w:jc w:val="center"/>
        <w:rPr>
          <w:rFonts w:asciiTheme="minorHAnsi" w:hAnsiTheme="minorHAnsi"/>
          <w:b/>
          <w:bCs/>
          <w:lang w:val="es-CO"/>
        </w:rPr>
      </w:pPr>
      <w:r w:rsidRPr="00987443">
        <w:rPr>
          <w:rFonts w:asciiTheme="minorHAnsi" w:hAnsiTheme="minorHAnsi"/>
          <w:b/>
          <w:bCs/>
          <w:lang w:val="es-CO"/>
        </w:rPr>
        <w:t xml:space="preserve">  NOTIFÍQUESE Y CÚMPLASE:</w:t>
      </w:r>
    </w:p>
    <w:p w:rsidR="00987443" w:rsidRPr="00987443" w:rsidRDefault="00987443" w:rsidP="00573B1F">
      <w:pPr>
        <w:pStyle w:val="Sinespaciado11"/>
        <w:spacing w:line="276" w:lineRule="auto"/>
        <w:jc w:val="center"/>
        <w:rPr>
          <w:rFonts w:asciiTheme="minorHAnsi" w:hAnsiTheme="minorHAnsi"/>
          <w:lang w:val="es-CO"/>
        </w:rPr>
      </w:pPr>
    </w:p>
    <w:p w:rsidR="00987443" w:rsidRPr="00987443" w:rsidRDefault="00987443" w:rsidP="00573B1F">
      <w:pPr>
        <w:pStyle w:val="Sinespaciado11"/>
        <w:spacing w:line="276" w:lineRule="auto"/>
        <w:jc w:val="center"/>
        <w:rPr>
          <w:rFonts w:asciiTheme="minorHAnsi" w:hAnsiTheme="minorHAnsi"/>
          <w:lang w:val="es-CO"/>
        </w:rPr>
      </w:pPr>
    </w:p>
    <w:p w:rsidR="00987443" w:rsidRDefault="00987443" w:rsidP="00416947">
      <w:pPr>
        <w:pStyle w:val="Sinespaciado1"/>
        <w:jc w:val="center"/>
        <w:rPr>
          <w:rFonts w:asciiTheme="minorHAnsi" w:hAnsiTheme="minorHAnsi"/>
          <w:lang w:val="es-CO"/>
        </w:rPr>
      </w:pPr>
    </w:p>
    <w:p w:rsidR="00E84291" w:rsidRPr="00987443" w:rsidRDefault="00E84291" w:rsidP="00416947">
      <w:pPr>
        <w:pStyle w:val="Sinespaciado1"/>
        <w:jc w:val="center"/>
        <w:rPr>
          <w:rFonts w:asciiTheme="minorHAnsi" w:hAnsiTheme="minorHAnsi"/>
          <w:lang w:val="es-CO"/>
        </w:rPr>
      </w:pPr>
    </w:p>
    <w:p w:rsidR="00987443" w:rsidRDefault="00987443" w:rsidP="00416947">
      <w:pPr>
        <w:pStyle w:val="Sinespaciado1"/>
        <w:jc w:val="center"/>
        <w:rPr>
          <w:rFonts w:asciiTheme="minorHAnsi" w:hAnsiTheme="minorHAnsi"/>
          <w:b/>
          <w:bCs/>
          <w:lang w:val="es-CO"/>
        </w:rPr>
      </w:pPr>
    </w:p>
    <w:p w:rsidR="00E33489" w:rsidRDefault="00E33489" w:rsidP="00416947">
      <w:pPr>
        <w:pStyle w:val="Sinespaciado1"/>
        <w:jc w:val="center"/>
        <w:rPr>
          <w:rFonts w:asciiTheme="minorHAnsi" w:hAnsiTheme="minorHAnsi"/>
          <w:b/>
          <w:bCs/>
          <w:lang w:val="es-CO"/>
        </w:rPr>
      </w:pPr>
    </w:p>
    <w:p w:rsidR="00E33489" w:rsidRPr="00987443" w:rsidRDefault="00E33489" w:rsidP="00E84291">
      <w:pPr>
        <w:pStyle w:val="Sinespaciado1"/>
        <w:jc w:val="center"/>
        <w:rPr>
          <w:rFonts w:asciiTheme="minorHAnsi" w:hAnsiTheme="minorHAnsi"/>
          <w:b/>
          <w:bCs/>
          <w:lang w:val="es-CO"/>
        </w:rPr>
      </w:pPr>
    </w:p>
    <w:p w:rsidR="00987443" w:rsidRPr="00987443" w:rsidRDefault="00987443" w:rsidP="00E84291">
      <w:pPr>
        <w:pStyle w:val="Sinespaciado1"/>
        <w:jc w:val="center"/>
        <w:rPr>
          <w:rFonts w:asciiTheme="minorHAnsi" w:hAnsiTheme="minorHAnsi"/>
          <w:b/>
          <w:bCs/>
          <w:lang w:val="es-CO"/>
        </w:rPr>
      </w:pPr>
      <w:r w:rsidRPr="00987443">
        <w:rPr>
          <w:rFonts w:asciiTheme="minorHAnsi" w:hAnsiTheme="minorHAnsi"/>
          <w:b/>
          <w:bCs/>
          <w:lang w:val="es-CO"/>
        </w:rPr>
        <w:t>MANUEL YARZAGARAY BANDERA</w:t>
      </w:r>
    </w:p>
    <w:p w:rsidR="00987443" w:rsidRPr="00987443" w:rsidRDefault="00987443" w:rsidP="00E84291">
      <w:pPr>
        <w:pStyle w:val="Sinespaciado1"/>
        <w:jc w:val="center"/>
        <w:rPr>
          <w:rFonts w:asciiTheme="minorHAnsi" w:hAnsiTheme="minorHAnsi"/>
          <w:lang w:val="es-CO"/>
        </w:rPr>
      </w:pPr>
      <w:r w:rsidRPr="00987443">
        <w:rPr>
          <w:rFonts w:asciiTheme="minorHAnsi" w:hAnsiTheme="minorHAnsi"/>
          <w:lang w:val="es-CO"/>
        </w:rPr>
        <w:t>Magistrado</w:t>
      </w:r>
    </w:p>
    <w:p w:rsidR="00987443" w:rsidRDefault="00987443" w:rsidP="00E84291">
      <w:pPr>
        <w:jc w:val="center"/>
        <w:rPr>
          <w:rFonts w:asciiTheme="minorHAnsi" w:hAnsiTheme="minorHAnsi" w:cs="Verdana"/>
          <w:sz w:val="28"/>
          <w:szCs w:val="28"/>
        </w:rPr>
      </w:pPr>
    </w:p>
    <w:p w:rsidR="00E33489" w:rsidRDefault="00E33489" w:rsidP="00E84291">
      <w:pPr>
        <w:jc w:val="center"/>
        <w:rPr>
          <w:rFonts w:asciiTheme="minorHAnsi" w:hAnsiTheme="minorHAnsi" w:cs="Verdana"/>
          <w:sz w:val="28"/>
          <w:szCs w:val="28"/>
        </w:rPr>
      </w:pPr>
    </w:p>
    <w:p w:rsidR="00E33489" w:rsidRDefault="00E33489" w:rsidP="00E84291">
      <w:pPr>
        <w:jc w:val="center"/>
        <w:rPr>
          <w:rFonts w:asciiTheme="minorHAnsi" w:hAnsiTheme="minorHAnsi" w:cs="Verdana"/>
          <w:sz w:val="28"/>
          <w:szCs w:val="28"/>
        </w:rPr>
      </w:pPr>
    </w:p>
    <w:p w:rsidR="00E33489" w:rsidRDefault="00E33489" w:rsidP="00E84291">
      <w:pPr>
        <w:jc w:val="center"/>
        <w:rPr>
          <w:rFonts w:asciiTheme="minorHAnsi" w:hAnsiTheme="minorHAnsi" w:cs="Verdana"/>
          <w:sz w:val="28"/>
          <w:szCs w:val="28"/>
        </w:rPr>
      </w:pPr>
    </w:p>
    <w:p w:rsidR="00E84291" w:rsidRDefault="00E84291" w:rsidP="00E84291">
      <w:pPr>
        <w:jc w:val="center"/>
        <w:rPr>
          <w:rFonts w:asciiTheme="minorHAnsi" w:hAnsiTheme="minorHAnsi" w:cs="Verdana"/>
          <w:sz w:val="28"/>
          <w:szCs w:val="28"/>
        </w:rPr>
      </w:pPr>
    </w:p>
    <w:p w:rsidR="00E84291" w:rsidRDefault="00E84291" w:rsidP="00E84291">
      <w:pPr>
        <w:jc w:val="center"/>
        <w:rPr>
          <w:rFonts w:asciiTheme="minorHAnsi" w:hAnsiTheme="minorHAnsi" w:cs="Verdana"/>
          <w:sz w:val="28"/>
          <w:szCs w:val="28"/>
        </w:rPr>
      </w:pPr>
    </w:p>
    <w:p w:rsidR="00E33489" w:rsidRDefault="00E33489" w:rsidP="00E84291">
      <w:pPr>
        <w:jc w:val="center"/>
        <w:rPr>
          <w:rFonts w:asciiTheme="minorHAnsi" w:hAnsiTheme="minorHAnsi" w:cs="Verdana"/>
          <w:sz w:val="28"/>
          <w:szCs w:val="28"/>
        </w:rPr>
      </w:pPr>
    </w:p>
    <w:p w:rsidR="00987443" w:rsidRPr="00987443" w:rsidRDefault="00987443" w:rsidP="00E84291">
      <w:pPr>
        <w:jc w:val="center"/>
        <w:rPr>
          <w:rFonts w:asciiTheme="minorHAnsi" w:hAnsiTheme="minorHAnsi" w:cs="Verdana"/>
          <w:sz w:val="28"/>
          <w:szCs w:val="28"/>
        </w:rPr>
      </w:pPr>
    </w:p>
    <w:p w:rsidR="00987443" w:rsidRPr="00987443" w:rsidRDefault="00987443" w:rsidP="00E84291">
      <w:pPr>
        <w:jc w:val="center"/>
        <w:rPr>
          <w:rFonts w:asciiTheme="minorHAnsi" w:hAnsiTheme="minorHAnsi" w:cs="Verdana"/>
          <w:b/>
          <w:bCs/>
          <w:sz w:val="28"/>
          <w:szCs w:val="28"/>
        </w:rPr>
      </w:pPr>
      <w:r w:rsidRPr="00987443">
        <w:rPr>
          <w:rFonts w:asciiTheme="minorHAnsi" w:hAnsiTheme="minorHAnsi" w:cs="Verdana"/>
          <w:b/>
          <w:bCs/>
          <w:sz w:val="28"/>
          <w:szCs w:val="28"/>
        </w:rPr>
        <w:t>JORGE ARTURO CASTAÑO DUQUE</w:t>
      </w:r>
    </w:p>
    <w:p w:rsidR="00987443" w:rsidRPr="00987443" w:rsidRDefault="00987443" w:rsidP="00E84291">
      <w:pPr>
        <w:jc w:val="center"/>
        <w:rPr>
          <w:rFonts w:asciiTheme="minorHAnsi" w:hAnsiTheme="minorHAnsi" w:cs="Verdana"/>
          <w:sz w:val="28"/>
          <w:szCs w:val="28"/>
        </w:rPr>
      </w:pPr>
      <w:r w:rsidRPr="00987443">
        <w:rPr>
          <w:rFonts w:asciiTheme="minorHAnsi" w:hAnsiTheme="minorHAnsi" w:cs="Verdana"/>
          <w:sz w:val="28"/>
          <w:szCs w:val="28"/>
        </w:rPr>
        <w:t>Magistrado</w:t>
      </w:r>
    </w:p>
    <w:p w:rsidR="00987443" w:rsidRPr="00987443" w:rsidRDefault="00987443" w:rsidP="00E84291">
      <w:pPr>
        <w:tabs>
          <w:tab w:val="left" w:pos="5380"/>
        </w:tabs>
        <w:jc w:val="center"/>
        <w:rPr>
          <w:rFonts w:asciiTheme="minorHAnsi" w:hAnsiTheme="minorHAnsi" w:cs="Verdana"/>
          <w:sz w:val="28"/>
          <w:szCs w:val="28"/>
        </w:rPr>
      </w:pPr>
    </w:p>
    <w:p w:rsidR="00987443" w:rsidRDefault="00987443" w:rsidP="00E84291">
      <w:pPr>
        <w:tabs>
          <w:tab w:val="left" w:pos="5380"/>
        </w:tabs>
        <w:jc w:val="center"/>
        <w:rPr>
          <w:rFonts w:asciiTheme="minorHAnsi" w:hAnsiTheme="minorHAnsi" w:cs="Verdana"/>
          <w:sz w:val="28"/>
          <w:szCs w:val="28"/>
        </w:rPr>
      </w:pPr>
    </w:p>
    <w:p w:rsidR="00E84291" w:rsidRDefault="00E84291" w:rsidP="00E84291">
      <w:pPr>
        <w:tabs>
          <w:tab w:val="left" w:pos="5380"/>
        </w:tabs>
        <w:jc w:val="center"/>
        <w:rPr>
          <w:rFonts w:asciiTheme="minorHAnsi" w:hAnsiTheme="minorHAnsi" w:cs="Verdana"/>
          <w:sz w:val="28"/>
          <w:szCs w:val="28"/>
        </w:rPr>
      </w:pPr>
    </w:p>
    <w:p w:rsidR="00E84291" w:rsidRDefault="00E84291" w:rsidP="00E84291">
      <w:pPr>
        <w:tabs>
          <w:tab w:val="left" w:pos="5380"/>
        </w:tabs>
        <w:jc w:val="center"/>
        <w:rPr>
          <w:rFonts w:asciiTheme="minorHAnsi" w:hAnsiTheme="minorHAnsi" w:cs="Verdana"/>
          <w:sz w:val="28"/>
          <w:szCs w:val="28"/>
        </w:rPr>
      </w:pPr>
    </w:p>
    <w:p w:rsidR="00E84291" w:rsidRDefault="00E84291" w:rsidP="00E84291">
      <w:pPr>
        <w:tabs>
          <w:tab w:val="left" w:pos="5380"/>
        </w:tabs>
        <w:jc w:val="center"/>
        <w:rPr>
          <w:rFonts w:asciiTheme="minorHAnsi" w:hAnsiTheme="minorHAnsi" w:cs="Verdana"/>
          <w:sz w:val="28"/>
          <w:szCs w:val="28"/>
        </w:rPr>
      </w:pPr>
    </w:p>
    <w:p w:rsidR="00E84291" w:rsidRPr="00987443" w:rsidRDefault="00E84291" w:rsidP="00E84291">
      <w:pPr>
        <w:tabs>
          <w:tab w:val="left" w:pos="5380"/>
        </w:tabs>
        <w:jc w:val="center"/>
        <w:rPr>
          <w:rFonts w:asciiTheme="minorHAnsi" w:hAnsiTheme="minorHAnsi" w:cs="Verdana"/>
          <w:sz w:val="28"/>
          <w:szCs w:val="28"/>
        </w:rPr>
      </w:pPr>
    </w:p>
    <w:p w:rsidR="00987443" w:rsidRPr="00987443" w:rsidRDefault="00987443" w:rsidP="00E84291">
      <w:pPr>
        <w:tabs>
          <w:tab w:val="left" w:pos="5380"/>
        </w:tabs>
        <w:jc w:val="center"/>
        <w:rPr>
          <w:rFonts w:asciiTheme="minorHAnsi" w:hAnsiTheme="minorHAnsi" w:cs="Verdana"/>
          <w:sz w:val="28"/>
          <w:szCs w:val="28"/>
        </w:rPr>
      </w:pPr>
    </w:p>
    <w:p w:rsidR="00987443" w:rsidRDefault="00987443" w:rsidP="00E84291">
      <w:pPr>
        <w:tabs>
          <w:tab w:val="left" w:pos="5380"/>
        </w:tabs>
        <w:jc w:val="center"/>
        <w:rPr>
          <w:rFonts w:asciiTheme="minorHAnsi" w:hAnsiTheme="minorHAnsi" w:cs="Verdana"/>
          <w:sz w:val="28"/>
          <w:szCs w:val="28"/>
        </w:rPr>
      </w:pPr>
    </w:p>
    <w:p w:rsidR="00416947" w:rsidRPr="00987443" w:rsidRDefault="00416947" w:rsidP="00E84291">
      <w:pPr>
        <w:tabs>
          <w:tab w:val="left" w:pos="5380"/>
        </w:tabs>
        <w:jc w:val="center"/>
        <w:rPr>
          <w:rFonts w:asciiTheme="minorHAnsi" w:hAnsiTheme="minorHAnsi" w:cs="Verdana"/>
          <w:sz w:val="28"/>
          <w:szCs w:val="28"/>
        </w:rPr>
      </w:pPr>
    </w:p>
    <w:p w:rsidR="00987443" w:rsidRPr="00987443" w:rsidRDefault="00987443" w:rsidP="00E84291">
      <w:pPr>
        <w:jc w:val="center"/>
        <w:rPr>
          <w:rFonts w:asciiTheme="minorHAnsi" w:hAnsiTheme="minorHAnsi" w:cs="Verdana"/>
          <w:b/>
          <w:bCs/>
          <w:sz w:val="28"/>
          <w:szCs w:val="28"/>
        </w:rPr>
      </w:pPr>
      <w:r w:rsidRPr="00987443">
        <w:rPr>
          <w:rFonts w:asciiTheme="minorHAnsi" w:hAnsiTheme="minorHAnsi" w:cs="Verdana"/>
          <w:b/>
          <w:bCs/>
          <w:sz w:val="28"/>
          <w:szCs w:val="28"/>
        </w:rPr>
        <w:t>JAIRO ERNESTO ESCOBAR SÁNZ</w:t>
      </w:r>
    </w:p>
    <w:p w:rsidR="001B6181" w:rsidRPr="00987443" w:rsidRDefault="00987443" w:rsidP="00E84291">
      <w:pPr>
        <w:jc w:val="center"/>
        <w:rPr>
          <w:rFonts w:asciiTheme="minorHAnsi" w:hAnsiTheme="minorHAnsi"/>
          <w:sz w:val="28"/>
          <w:szCs w:val="28"/>
        </w:rPr>
      </w:pPr>
      <w:r w:rsidRPr="00987443">
        <w:rPr>
          <w:rFonts w:asciiTheme="minorHAnsi" w:hAnsiTheme="minorHAnsi" w:cs="Verdana"/>
          <w:sz w:val="28"/>
          <w:szCs w:val="28"/>
        </w:rPr>
        <w:t>Magistrado</w:t>
      </w:r>
    </w:p>
    <w:sectPr w:rsidR="001B6181" w:rsidRPr="00987443" w:rsidSect="00E84291">
      <w:headerReference w:type="default" r:id="rId9"/>
      <w:footerReference w:type="default" r:id="rId10"/>
      <w:footerReference w:type="first" r:id="rId11"/>
      <w:pgSz w:w="12242" w:h="18722" w:code="14"/>
      <w:pgMar w:top="1588" w:right="1701" w:bottom="1701" w:left="1644"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70" w:rsidRDefault="00353D70" w:rsidP="00987443">
      <w:r>
        <w:separator/>
      </w:r>
    </w:p>
  </w:endnote>
  <w:endnote w:type="continuationSeparator" w:id="0">
    <w:p w:rsidR="00353D70" w:rsidRDefault="00353D70" w:rsidP="009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EA" w:rsidRPr="0073376C" w:rsidRDefault="008A52EA">
    <w:pPr>
      <w:pStyle w:val="Piedepgina"/>
      <w:jc w:val="right"/>
      <w:rPr>
        <w:rFonts w:ascii="Century Gothic" w:hAnsi="Century Gothic" w:cs="Arial Black"/>
        <w:sz w:val="20"/>
        <w:szCs w:val="20"/>
      </w:rPr>
    </w:pPr>
    <w:r w:rsidRPr="0073376C">
      <w:rPr>
        <w:rFonts w:ascii="Century Gothic" w:hAnsi="Century Gothic" w:cs="Arial Black"/>
        <w:sz w:val="20"/>
        <w:szCs w:val="20"/>
      </w:rPr>
      <w:t xml:space="preserve">Página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PAGE</w:instrText>
    </w:r>
    <w:r w:rsidRPr="0073376C">
      <w:rPr>
        <w:rFonts w:ascii="Century Gothic" w:hAnsi="Century Gothic" w:cs="Arial Black"/>
        <w:bCs/>
        <w:sz w:val="20"/>
        <w:szCs w:val="20"/>
      </w:rPr>
      <w:fldChar w:fldCharType="separate"/>
    </w:r>
    <w:r w:rsidR="00996481">
      <w:rPr>
        <w:rFonts w:ascii="Century Gothic" w:hAnsi="Century Gothic" w:cs="Arial Black"/>
        <w:bCs/>
        <w:noProof/>
        <w:sz w:val="20"/>
        <w:szCs w:val="20"/>
      </w:rPr>
      <w:t>21</w:t>
    </w:r>
    <w:r w:rsidRPr="0073376C">
      <w:rPr>
        <w:rFonts w:ascii="Century Gothic" w:hAnsi="Century Gothic" w:cs="Arial Black"/>
        <w:bCs/>
        <w:sz w:val="20"/>
        <w:szCs w:val="20"/>
      </w:rPr>
      <w:fldChar w:fldCharType="end"/>
    </w:r>
    <w:r w:rsidRPr="0073376C">
      <w:rPr>
        <w:rFonts w:ascii="Century Gothic" w:hAnsi="Century Gothic" w:cs="Arial Black"/>
        <w:sz w:val="20"/>
        <w:szCs w:val="20"/>
      </w:rPr>
      <w:t xml:space="preserve"> de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NUMPAGES</w:instrText>
    </w:r>
    <w:r w:rsidRPr="0073376C">
      <w:rPr>
        <w:rFonts w:ascii="Century Gothic" w:hAnsi="Century Gothic" w:cs="Arial Black"/>
        <w:bCs/>
        <w:sz w:val="20"/>
        <w:szCs w:val="20"/>
      </w:rPr>
      <w:fldChar w:fldCharType="separate"/>
    </w:r>
    <w:r w:rsidR="00996481">
      <w:rPr>
        <w:rFonts w:ascii="Century Gothic" w:hAnsi="Century Gothic" w:cs="Arial Black"/>
        <w:bCs/>
        <w:noProof/>
        <w:sz w:val="20"/>
        <w:szCs w:val="20"/>
      </w:rPr>
      <w:t>48</w:t>
    </w:r>
    <w:r w:rsidRPr="0073376C">
      <w:rPr>
        <w:rFonts w:ascii="Century Gothic" w:hAnsi="Century Gothic" w:cs="Arial Black"/>
        <w:bCs/>
        <w:sz w:val="20"/>
        <w:szCs w:val="20"/>
      </w:rPr>
      <w:fldChar w:fldCharType="end"/>
    </w:r>
  </w:p>
  <w:p w:rsidR="008A52EA" w:rsidRDefault="008A52EA">
    <w:pPr>
      <w:pStyle w:val="Piedepgin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EA" w:rsidRPr="001008FE" w:rsidRDefault="008A52EA">
    <w:pPr>
      <w:pStyle w:val="Piedepgina"/>
      <w:jc w:val="right"/>
      <w:rPr>
        <w:rFonts w:ascii="Century Gothic" w:hAnsi="Century Gothic" w:cs="Arial Black"/>
        <w:sz w:val="20"/>
        <w:szCs w:val="20"/>
      </w:rPr>
    </w:pPr>
    <w:r w:rsidRPr="001008FE">
      <w:rPr>
        <w:rFonts w:ascii="Century Gothic" w:hAnsi="Century Gothic" w:cs="Arial Black"/>
        <w:sz w:val="20"/>
        <w:szCs w:val="20"/>
      </w:rPr>
      <w:t xml:space="preserve">Página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PAGE</w:instrText>
    </w:r>
    <w:r w:rsidRPr="001008FE">
      <w:rPr>
        <w:rFonts w:ascii="Century Gothic" w:hAnsi="Century Gothic" w:cs="Arial Black"/>
        <w:bCs/>
        <w:sz w:val="20"/>
        <w:szCs w:val="20"/>
      </w:rPr>
      <w:fldChar w:fldCharType="separate"/>
    </w:r>
    <w:r w:rsidR="00996481">
      <w:rPr>
        <w:rFonts w:ascii="Century Gothic" w:hAnsi="Century Gothic" w:cs="Arial Black"/>
        <w:bCs/>
        <w:noProof/>
        <w:sz w:val="20"/>
        <w:szCs w:val="20"/>
      </w:rPr>
      <w:t>1</w:t>
    </w:r>
    <w:r w:rsidRPr="001008FE">
      <w:rPr>
        <w:rFonts w:ascii="Century Gothic" w:hAnsi="Century Gothic" w:cs="Arial Black"/>
        <w:bCs/>
        <w:sz w:val="20"/>
        <w:szCs w:val="20"/>
      </w:rPr>
      <w:fldChar w:fldCharType="end"/>
    </w:r>
    <w:r w:rsidRPr="001008FE">
      <w:rPr>
        <w:rFonts w:ascii="Century Gothic" w:hAnsi="Century Gothic" w:cs="Arial Black"/>
        <w:sz w:val="20"/>
        <w:szCs w:val="20"/>
      </w:rPr>
      <w:t xml:space="preserve"> de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NUMPAGES</w:instrText>
    </w:r>
    <w:r w:rsidRPr="001008FE">
      <w:rPr>
        <w:rFonts w:ascii="Century Gothic" w:hAnsi="Century Gothic" w:cs="Arial Black"/>
        <w:bCs/>
        <w:sz w:val="20"/>
        <w:szCs w:val="20"/>
      </w:rPr>
      <w:fldChar w:fldCharType="separate"/>
    </w:r>
    <w:r w:rsidR="00996481">
      <w:rPr>
        <w:rFonts w:ascii="Century Gothic" w:hAnsi="Century Gothic" w:cs="Arial Black"/>
        <w:bCs/>
        <w:noProof/>
        <w:sz w:val="20"/>
        <w:szCs w:val="20"/>
      </w:rPr>
      <w:t>48</w:t>
    </w:r>
    <w:r w:rsidRPr="001008FE">
      <w:rPr>
        <w:rFonts w:ascii="Century Gothic" w:hAnsi="Century Gothic" w:cs="Arial Black"/>
        <w:bCs/>
        <w:sz w:val="20"/>
        <w:szCs w:val="20"/>
      </w:rPr>
      <w:fldChar w:fldCharType="end"/>
    </w:r>
  </w:p>
  <w:p w:rsidR="008A52EA" w:rsidRDefault="008A52EA">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70" w:rsidRDefault="00353D70" w:rsidP="00987443">
      <w:r>
        <w:separator/>
      </w:r>
    </w:p>
  </w:footnote>
  <w:footnote w:type="continuationSeparator" w:id="0">
    <w:p w:rsidR="00353D70" w:rsidRDefault="00353D70" w:rsidP="00987443">
      <w:r>
        <w:continuationSeparator/>
      </w:r>
    </w:p>
  </w:footnote>
  <w:footnote w:id="1">
    <w:p w:rsidR="00D80815" w:rsidRPr="00F07394" w:rsidRDefault="00D80815" w:rsidP="00D80815">
      <w:pPr>
        <w:pStyle w:val="Textonotapie"/>
        <w:jc w:val="both"/>
        <w:rPr>
          <w:rFonts w:asciiTheme="majorHAnsi" w:hAnsiTheme="majorHAnsi" w:cstheme="majorHAnsi"/>
          <w:szCs w:val="21"/>
        </w:rPr>
      </w:pPr>
      <w:r w:rsidRPr="00F07394">
        <w:rPr>
          <w:rStyle w:val="Refdenotaalpie"/>
          <w:rFonts w:asciiTheme="majorHAnsi" w:hAnsiTheme="majorHAnsi" w:cstheme="majorHAnsi"/>
          <w:szCs w:val="21"/>
        </w:rPr>
        <w:footnoteRef/>
      </w:r>
      <w:r w:rsidRPr="00F07394">
        <w:rPr>
          <w:rFonts w:asciiTheme="majorHAnsi" w:hAnsiTheme="majorHAnsi" w:cstheme="majorHAnsi"/>
          <w:szCs w:val="21"/>
        </w:rPr>
        <w:t xml:space="preserve"> Los cuales consisten en: 1. Paciente correcto; 2. Medicamento correcto; 3. Dosis y velocidad correcta; 4. </w:t>
      </w:r>
      <w:proofErr w:type="spellStart"/>
      <w:r w:rsidRPr="00F07394">
        <w:rPr>
          <w:rFonts w:asciiTheme="majorHAnsi" w:hAnsiTheme="majorHAnsi" w:cstheme="majorHAnsi"/>
          <w:szCs w:val="21"/>
        </w:rPr>
        <w:t>Via</w:t>
      </w:r>
      <w:proofErr w:type="spellEnd"/>
      <w:r w:rsidRPr="00F07394">
        <w:rPr>
          <w:rFonts w:asciiTheme="majorHAnsi" w:hAnsiTheme="majorHAnsi" w:cstheme="majorHAnsi"/>
          <w:szCs w:val="21"/>
        </w:rPr>
        <w:t xml:space="preserve"> correcta; 5. Hora correcta; 6. Verificar fecha de vencimiento; 7. Registrar el medicamento; 8. Informar al paciente sobre medicamento que está recibiendo; 9. Comprobar que el paciente no esté recibiendo medicamentos no formulados; 10. Informar sobre posibles reacciones alérgicas.</w:t>
      </w:r>
    </w:p>
  </w:footnote>
  <w:footnote w:id="2">
    <w:p w:rsidR="008A52EA" w:rsidRPr="009A3C2F" w:rsidRDefault="008A52EA" w:rsidP="00B0485D">
      <w:pPr>
        <w:pStyle w:val="Textonotapie"/>
        <w:jc w:val="both"/>
        <w:rPr>
          <w:rFonts w:asciiTheme="majorHAnsi" w:hAnsiTheme="majorHAnsi" w:cstheme="majorHAnsi"/>
          <w:szCs w:val="21"/>
        </w:rPr>
      </w:pPr>
      <w:r w:rsidRPr="009A3C2F">
        <w:rPr>
          <w:rStyle w:val="Refdenotaalpie"/>
          <w:rFonts w:asciiTheme="majorHAnsi" w:hAnsiTheme="majorHAnsi" w:cstheme="majorHAnsi"/>
          <w:szCs w:val="21"/>
        </w:rPr>
        <w:footnoteRef/>
      </w:r>
      <w:r w:rsidRPr="009A3C2F">
        <w:rPr>
          <w:rFonts w:asciiTheme="majorHAnsi" w:hAnsiTheme="majorHAnsi" w:cstheme="majorHAnsi"/>
          <w:szCs w:val="21"/>
        </w:rPr>
        <w:t xml:space="preserve"> En la actualidad Clínica </w:t>
      </w:r>
      <w:proofErr w:type="spellStart"/>
      <w:r w:rsidRPr="009A3C2F">
        <w:rPr>
          <w:rFonts w:asciiTheme="majorHAnsi" w:hAnsiTheme="majorHAnsi" w:cstheme="majorHAnsi"/>
          <w:i/>
          <w:szCs w:val="21"/>
        </w:rPr>
        <w:t>Esimed</w:t>
      </w:r>
      <w:proofErr w:type="spellEnd"/>
      <w:r w:rsidRPr="009A3C2F">
        <w:rPr>
          <w:rFonts w:asciiTheme="majorHAnsi" w:hAnsiTheme="majorHAnsi" w:cstheme="majorHAnsi"/>
          <w:szCs w:val="21"/>
        </w:rPr>
        <w:t xml:space="preserve"> de Pereira.</w:t>
      </w:r>
    </w:p>
  </w:footnote>
  <w:footnote w:id="3">
    <w:p w:rsidR="008A52EA" w:rsidRPr="009A3C2F" w:rsidRDefault="008A52EA" w:rsidP="00B0485D">
      <w:pPr>
        <w:pStyle w:val="Textonotapie"/>
        <w:jc w:val="both"/>
        <w:rPr>
          <w:rFonts w:asciiTheme="majorHAnsi" w:hAnsiTheme="majorHAnsi" w:cstheme="majorHAnsi"/>
          <w:szCs w:val="21"/>
        </w:rPr>
      </w:pPr>
      <w:r w:rsidRPr="009A3C2F">
        <w:rPr>
          <w:rStyle w:val="Refdenotaalpie"/>
          <w:rFonts w:asciiTheme="majorHAnsi" w:hAnsiTheme="majorHAnsi" w:cstheme="majorHAnsi"/>
          <w:szCs w:val="21"/>
        </w:rPr>
        <w:footnoteRef/>
      </w:r>
      <w:r w:rsidRPr="009A3C2F">
        <w:rPr>
          <w:rFonts w:asciiTheme="majorHAnsi" w:hAnsiTheme="majorHAnsi" w:cstheme="majorHAnsi"/>
          <w:szCs w:val="21"/>
        </w:rPr>
        <w:t xml:space="preserve"> El que data del 20 de mayo del 2.015.</w:t>
      </w:r>
    </w:p>
  </w:footnote>
  <w:footnote w:id="4">
    <w:p w:rsidR="008A52EA" w:rsidRPr="00A40D8D" w:rsidRDefault="008A52EA" w:rsidP="00B0485D">
      <w:pPr>
        <w:pStyle w:val="Textonotapie"/>
        <w:jc w:val="both"/>
        <w:rPr>
          <w:rFonts w:asciiTheme="majorHAnsi" w:hAnsiTheme="majorHAnsi" w:cstheme="majorHAnsi"/>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Corte Suprema de Justicia, Sala de Casación Penal: Sentencia del 30 de enero de 2.008. Rad. # 27192.</w:t>
      </w:r>
    </w:p>
  </w:footnote>
  <w:footnote w:id="5">
    <w:p w:rsidR="008A52EA" w:rsidRPr="00A40D8D" w:rsidRDefault="008A52EA" w:rsidP="00B0485D">
      <w:pPr>
        <w:pStyle w:val="Textonotapie"/>
        <w:jc w:val="both"/>
        <w:rPr>
          <w:rFonts w:asciiTheme="majorHAnsi" w:hAnsiTheme="majorHAnsi" w:cstheme="majorHAnsi"/>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Corte Constitucional: Sentencia # T-205 del 24 de marzo de 2.011.</w:t>
      </w:r>
    </w:p>
  </w:footnote>
  <w:footnote w:id="6">
    <w:p w:rsidR="008A52EA" w:rsidRPr="00A40D8D" w:rsidRDefault="008A52EA" w:rsidP="00B0485D">
      <w:pPr>
        <w:pStyle w:val="Textonotapie"/>
        <w:jc w:val="both"/>
        <w:rPr>
          <w:rFonts w:asciiTheme="majorHAnsi" w:hAnsiTheme="majorHAnsi" w:cstheme="majorHAnsi"/>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Corte Suprema de Justicia, Sala de Casación Penal: Sentencia del 20 de enero de 2.010. Radicado # 32.556.</w:t>
      </w:r>
    </w:p>
  </w:footnote>
  <w:footnote w:id="7">
    <w:p w:rsidR="008A52EA" w:rsidRPr="00A40D8D" w:rsidRDefault="008A52EA" w:rsidP="00B0485D">
      <w:pPr>
        <w:pStyle w:val="Textonotapie"/>
        <w:jc w:val="both"/>
        <w:rPr>
          <w:rFonts w:asciiTheme="majorHAnsi" w:hAnsiTheme="majorHAnsi" w:cstheme="majorHAnsi"/>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Línea jurisprudencial que se encuentra reflejada, entre otras, en la sentencia del 3 de julio de 2.013. Rad. # 38632, y la sentencia del 08 de noviembre de 2.017. SP18449-2017. Rad. # 47608.</w:t>
      </w:r>
    </w:p>
  </w:footnote>
  <w:footnote w:id="8">
    <w:p w:rsidR="008A52EA" w:rsidRPr="00A40D8D" w:rsidRDefault="008A52EA" w:rsidP="00B0485D">
      <w:pPr>
        <w:pStyle w:val="Textonotapie"/>
        <w:jc w:val="both"/>
        <w:rPr>
          <w:rFonts w:asciiTheme="majorHAnsi" w:hAnsiTheme="majorHAnsi" w:cstheme="majorHAnsi"/>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Corte Suprema de Justicia, Sala de Casación Penal: Sentencia del 8 de noviembre de 2.017. SP18449-2017. Rad. # 47608. M.P. FERNANDO ALBERTO CASTRO CABALLERO.</w:t>
      </w:r>
    </w:p>
  </w:footnote>
  <w:footnote w:id="9">
    <w:p w:rsidR="008A52EA" w:rsidRPr="00A40D8D" w:rsidRDefault="008A52EA" w:rsidP="00B0485D">
      <w:pPr>
        <w:pStyle w:val="Textonotapie"/>
        <w:jc w:val="both"/>
        <w:rPr>
          <w:rFonts w:asciiTheme="majorHAnsi" w:hAnsiTheme="majorHAnsi" w:cstheme="majorHAnsi"/>
          <w:szCs w:val="21"/>
        </w:rPr>
      </w:pPr>
      <w:r w:rsidRPr="00A40D8D">
        <w:rPr>
          <w:rFonts w:asciiTheme="majorHAnsi" w:hAnsiTheme="majorHAnsi" w:cstheme="majorHAnsi"/>
          <w:szCs w:val="21"/>
          <w:vertAlign w:val="superscript"/>
        </w:rPr>
        <w:footnoteRef/>
      </w:r>
      <w:r w:rsidRPr="00A40D8D">
        <w:rPr>
          <w:rFonts w:asciiTheme="majorHAnsi" w:hAnsiTheme="majorHAnsi" w:cstheme="majorHAnsi"/>
          <w:szCs w:val="21"/>
        </w:rPr>
        <w:t xml:space="preserve"> </w:t>
      </w:r>
      <w:r w:rsidRPr="00A40D8D">
        <w:rPr>
          <w:rFonts w:asciiTheme="majorHAnsi" w:hAnsiTheme="majorHAnsi" w:cstheme="majorHAnsi"/>
          <w:szCs w:val="21"/>
          <w:lang w:val="es-ES"/>
        </w:rPr>
        <w:t>LÓPEZ DÍAZ, CLAUDIA, en “Comentarios a los Códigos de Penal y de Procedimiento Penal, pagina # 94, Ediciones Universidad Externado de Colombia. 2.002.</w:t>
      </w:r>
    </w:p>
  </w:footnote>
  <w:footnote w:id="10">
    <w:p w:rsidR="008A52EA" w:rsidRPr="00A40D8D" w:rsidRDefault="008A52EA" w:rsidP="00B0485D">
      <w:pPr>
        <w:pStyle w:val="Textonotapie"/>
        <w:jc w:val="both"/>
        <w:rPr>
          <w:rFonts w:asciiTheme="majorHAnsi" w:hAnsiTheme="majorHAnsi" w:cstheme="majorHAnsi"/>
          <w:szCs w:val="21"/>
        </w:rPr>
      </w:pPr>
      <w:r w:rsidRPr="00A40D8D">
        <w:rPr>
          <w:rFonts w:asciiTheme="majorHAnsi" w:hAnsiTheme="majorHAnsi" w:cstheme="majorHAnsi"/>
          <w:szCs w:val="21"/>
          <w:vertAlign w:val="superscript"/>
        </w:rPr>
        <w:footnoteRef/>
      </w:r>
      <w:r w:rsidRPr="00A40D8D">
        <w:rPr>
          <w:rFonts w:asciiTheme="majorHAnsi" w:hAnsiTheme="majorHAnsi" w:cstheme="majorHAnsi"/>
          <w:szCs w:val="21"/>
        </w:rPr>
        <w:t xml:space="preserve"> </w:t>
      </w:r>
      <w:r w:rsidRPr="00A40D8D">
        <w:rPr>
          <w:rFonts w:asciiTheme="majorHAnsi" w:hAnsiTheme="majorHAnsi" w:cstheme="majorHAnsi"/>
          <w:szCs w:val="21"/>
          <w:lang w:val="es-ES"/>
        </w:rPr>
        <w:t xml:space="preserve">LÓPEZ DÍAZ, CLAUDIA: Introducción a la imputación objetiva, pagina # 105. </w:t>
      </w:r>
    </w:p>
  </w:footnote>
  <w:footnote w:id="11">
    <w:p w:rsidR="008A52EA" w:rsidRPr="00A40D8D" w:rsidRDefault="008A52EA" w:rsidP="00B0485D">
      <w:pPr>
        <w:pStyle w:val="Textonotapie"/>
        <w:jc w:val="both"/>
        <w:rPr>
          <w:rFonts w:asciiTheme="majorHAnsi" w:hAnsiTheme="majorHAnsi" w:cstheme="majorHAnsi"/>
          <w:szCs w:val="21"/>
        </w:rPr>
      </w:pPr>
      <w:r w:rsidRPr="00A40D8D">
        <w:rPr>
          <w:rFonts w:asciiTheme="majorHAnsi" w:hAnsiTheme="majorHAnsi" w:cstheme="majorHAnsi"/>
          <w:szCs w:val="21"/>
          <w:vertAlign w:val="superscript"/>
        </w:rPr>
        <w:footnoteRef/>
      </w:r>
      <w:r w:rsidRPr="00A40D8D">
        <w:rPr>
          <w:rFonts w:asciiTheme="majorHAnsi" w:hAnsiTheme="majorHAnsi" w:cstheme="majorHAnsi"/>
          <w:szCs w:val="21"/>
        </w:rPr>
        <w:t xml:space="preserve"> </w:t>
      </w:r>
      <w:r w:rsidRPr="00A40D8D">
        <w:rPr>
          <w:rFonts w:asciiTheme="majorHAnsi" w:hAnsiTheme="majorHAnsi" w:cstheme="majorHAnsi"/>
          <w:szCs w:val="21"/>
          <w:lang w:val="es-ES"/>
        </w:rPr>
        <w:t>LÓPEZ DÍAZ, CLAUDIA: Obra citada página # 141.</w:t>
      </w:r>
    </w:p>
  </w:footnote>
  <w:footnote w:id="12">
    <w:p w:rsidR="008A52EA" w:rsidRPr="00F6302D" w:rsidRDefault="008A52EA" w:rsidP="00B0485D">
      <w:pPr>
        <w:pStyle w:val="Textonotapie"/>
        <w:jc w:val="both"/>
        <w:rPr>
          <w:rFonts w:asciiTheme="majorHAnsi" w:hAnsiTheme="majorHAnsi" w:cstheme="majorHAnsi"/>
          <w:sz w:val="21"/>
          <w:szCs w:val="21"/>
        </w:rPr>
      </w:pPr>
      <w:r w:rsidRPr="00A40D8D">
        <w:rPr>
          <w:rFonts w:asciiTheme="majorHAnsi" w:hAnsiTheme="majorHAnsi" w:cstheme="majorHAnsi"/>
          <w:szCs w:val="21"/>
          <w:vertAlign w:val="superscript"/>
        </w:rPr>
        <w:footnoteRef/>
      </w:r>
      <w:r w:rsidRPr="00A40D8D">
        <w:rPr>
          <w:rFonts w:asciiTheme="majorHAnsi" w:hAnsiTheme="majorHAnsi" w:cstheme="majorHAnsi"/>
          <w:szCs w:val="21"/>
        </w:rPr>
        <w:t xml:space="preserve"> </w:t>
      </w:r>
      <w:r w:rsidRPr="00A40D8D">
        <w:rPr>
          <w:rFonts w:asciiTheme="majorHAnsi" w:hAnsiTheme="majorHAnsi" w:cstheme="majorHAnsi"/>
          <w:szCs w:val="21"/>
          <w:lang w:val="es-ES"/>
        </w:rPr>
        <w:t>LÓPEZ DÍAZ, CLAUDIA: Obra citada página # 140.</w:t>
      </w:r>
    </w:p>
  </w:footnote>
  <w:footnote w:id="13">
    <w:p w:rsidR="008A52EA" w:rsidRPr="00A40D8D" w:rsidRDefault="008A52EA" w:rsidP="00B0485D">
      <w:pPr>
        <w:pStyle w:val="Textonotapie"/>
        <w:jc w:val="both"/>
        <w:rPr>
          <w:rFonts w:asciiTheme="majorHAnsi" w:hAnsiTheme="majorHAnsi" w:cstheme="majorHAnsi"/>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REYES ALVARADO, YESID: Causalidad y explicación del resultado. En Revista Internacional Derecho Penal Contemporáneo # 14, ene.-mar./2006, págs. 5-38. Legis Editores. (Negrillas fuera del texto).</w:t>
      </w:r>
    </w:p>
  </w:footnote>
  <w:footnote w:id="14">
    <w:p w:rsidR="008A52EA" w:rsidRPr="00A40D8D" w:rsidRDefault="008A52EA" w:rsidP="00B0485D">
      <w:pPr>
        <w:pStyle w:val="Textonotapie"/>
        <w:jc w:val="both"/>
        <w:rPr>
          <w:rFonts w:asciiTheme="majorHAnsi" w:hAnsiTheme="majorHAnsi" w:cstheme="majorHAnsi"/>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Lo cual ha sido aceptado y admitido por las partes y demás intervinientes. </w:t>
      </w:r>
    </w:p>
  </w:footnote>
  <w:footnote w:id="15">
    <w:p w:rsidR="008A52EA" w:rsidRPr="00F6302D" w:rsidRDefault="008A52EA" w:rsidP="00B0485D">
      <w:pPr>
        <w:pStyle w:val="Textonotapie"/>
        <w:jc w:val="both"/>
        <w:rPr>
          <w:rFonts w:asciiTheme="majorHAnsi" w:hAnsiTheme="majorHAnsi" w:cstheme="majorHAnsi"/>
          <w:sz w:val="21"/>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Los que al parecer eran causados por el tumor cancerígeno que aquejaba en el colon. </w:t>
      </w:r>
    </w:p>
  </w:footnote>
  <w:footnote w:id="16">
    <w:p w:rsidR="008A52EA" w:rsidRPr="00A40D8D" w:rsidRDefault="008A52EA" w:rsidP="00B0485D">
      <w:pPr>
        <w:pStyle w:val="Textonotapie"/>
        <w:jc w:val="both"/>
        <w:rPr>
          <w:rFonts w:asciiTheme="majorHAnsi" w:hAnsiTheme="majorHAnsi" w:cstheme="majorHAnsi"/>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MONTEALEGRE LYNETT, EDUARDO: La Culpa en la actividad médica, paginas # 67 y 68. Ediciones Universidad Externado de Colombia. 1.988.</w:t>
      </w:r>
    </w:p>
  </w:footnote>
  <w:footnote w:id="17">
    <w:p w:rsidR="008A52EA" w:rsidRPr="00A40D8D" w:rsidRDefault="008A52EA" w:rsidP="00B0485D">
      <w:pPr>
        <w:pStyle w:val="Textonotapie"/>
        <w:jc w:val="both"/>
        <w:rPr>
          <w:rFonts w:asciiTheme="majorHAnsi" w:hAnsiTheme="majorHAnsi" w:cstheme="majorHAnsi"/>
          <w:szCs w:val="21"/>
        </w:rPr>
      </w:pPr>
      <w:r w:rsidRPr="00A40D8D">
        <w:rPr>
          <w:rStyle w:val="Refdenotaalpie"/>
          <w:rFonts w:asciiTheme="majorHAnsi" w:hAnsiTheme="majorHAnsi" w:cstheme="majorHAnsi"/>
          <w:szCs w:val="21"/>
        </w:rPr>
        <w:footnoteRef/>
      </w:r>
      <w:r w:rsidRPr="00A40D8D">
        <w:rPr>
          <w:rFonts w:asciiTheme="majorHAnsi" w:hAnsiTheme="majorHAnsi" w:cstheme="majorHAnsi"/>
          <w:szCs w:val="21"/>
        </w:rPr>
        <w:t xml:space="preserve"> BERNATE OCHOA, FRANCISCO: Responsabilidad penal médica, trabajo en equipo y principio de confianza. En Revista Internacional Derecho Penal Contemporáneo # 27 Abr.-Jun. 2009, págs. 41-69. Legis Editores.</w:t>
      </w:r>
    </w:p>
  </w:footnote>
  <w:footnote w:id="18">
    <w:p w:rsidR="008A52EA" w:rsidRPr="00F6302D" w:rsidRDefault="008A52EA" w:rsidP="00B0485D">
      <w:pPr>
        <w:pStyle w:val="Textonotapie"/>
        <w:jc w:val="both"/>
        <w:rPr>
          <w:rFonts w:asciiTheme="majorHAnsi" w:hAnsiTheme="majorHAnsi" w:cstheme="majorHAnsi"/>
          <w:i/>
          <w:sz w:val="21"/>
          <w:szCs w:val="21"/>
        </w:rPr>
      </w:pPr>
      <w:r w:rsidRPr="00F07394">
        <w:rPr>
          <w:rStyle w:val="Refdenotaalpie"/>
          <w:rFonts w:asciiTheme="majorHAnsi" w:hAnsiTheme="majorHAnsi" w:cstheme="majorHAnsi"/>
          <w:szCs w:val="21"/>
        </w:rPr>
        <w:footnoteRef/>
      </w:r>
      <w:r w:rsidRPr="00F07394">
        <w:rPr>
          <w:rFonts w:asciiTheme="majorHAnsi" w:hAnsiTheme="majorHAnsi" w:cstheme="majorHAnsi"/>
          <w:szCs w:val="21"/>
        </w:rPr>
        <w:t xml:space="preserve"> Como bien ocurrió cuando el paciente estuvo hospitalizado en la </w:t>
      </w:r>
      <w:r w:rsidRPr="00F07394">
        <w:rPr>
          <w:rFonts w:asciiTheme="majorHAnsi" w:hAnsiTheme="majorHAnsi" w:cstheme="majorHAnsi"/>
          <w:i/>
          <w:szCs w:val="21"/>
        </w:rPr>
        <w:t>UCI</w:t>
      </w:r>
      <w:r w:rsidRPr="00F07394">
        <w:rPr>
          <w:rFonts w:asciiTheme="majorHAnsi" w:hAnsiTheme="majorHAnsi" w:cstheme="majorHAnsi"/>
          <w:szCs w:val="21"/>
        </w:rPr>
        <w:t>, como se desprende de lo dicho por NATIVIDAD SÁNCHEZ y MARIA ELCY SALAZAR</w:t>
      </w:r>
      <w:r w:rsidRPr="00F6302D">
        <w:rPr>
          <w:rFonts w:asciiTheme="majorHAnsi" w:hAnsiTheme="majorHAnsi" w:cstheme="majorHAnsi"/>
          <w:i/>
          <w:sz w:val="21"/>
          <w:szCs w:val="21"/>
        </w:rPr>
        <w:t>.</w:t>
      </w:r>
    </w:p>
  </w:footnote>
  <w:footnote w:id="19">
    <w:p w:rsidR="008A52EA" w:rsidRPr="00F07394" w:rsidRDefault="008A52EA" w:rsidP="00B0485D">
      <w:pPr>
        <w:pStyle w:val="Textonotapie"/>
        <w:jc w:val="both"/>
        <w:rPr>
          <w:rFonts w:asciiTheme="majorHAnsi" w:hAnsiTheme="majorHAnsi" w:cstheme="majorHAnsi"/>
          <w:szCs w:val="21"/>
        </w:rPr>
      </w:pPr>
      <w:r w:rsidRPr="00F07394">
        <w:rPr>
          <w:rStyle w:val="Refdenotaalpie"/>
          <w:rFonts w:asciiTheme="majorHAnsi" w:hAnsiTheme="majorHAnsi" w:cstheme="majorHAnsi"/>
          <w:szCs w:val="21"/>
        </w:rPr>
        <w:footnoteRef/>
      </w:r>
      <w:r w:rsidRPr="00F07394">
        <w:rPr>
          <w:rFonts w:asciiTheme="majorHAnsi" w:hAnsiTheme="majorHAnsi" w:cstheme="majorHAnsi"/>
          <w:szCs w:val="21"/>
        </w:rPr>
        <w:t xml:space="preserve"> MONTEALEGRE LYNETT, EDUARDO: Obra citada, paginas # 50 y 51.</w:t>
      </w:r>
    </w:p>
  </w:footnote>
  <w:footnote w:id="20">
    <w:p w:rsidR="008A52EA" w:rsidRPr="00F07394" w:rsidRDefault="008A52EA" w:rsidP="00B0485D">
      <w:pPr>
        <w:pStyle w:val="Textonotapie"/>
        <w:jc w:val="both"/>
        <w:rPr>
          <w:rFonts w:asciiTheme="majorHAnsi" w:hAnsiTheme="majorHAnsi" w:cstheme="majorHAnsi"/>
          <w:szCs w:val="21"/>
        </w:rPr>
      </w:pPr>
      <w:r w:rsidRPr="00F07394">
        <w:rPr>
          <w:rStyle w:val="Refdenotaalpie"/>
          <w:rFonts w:asciiTheme="majorHAnsi" w:hAnsiTheme="majorHAnsi" w:cstheme="majorHAnsi"/>
          <w:szCs w:val="21"/>
        </w:rPr>
        <w:footnoteRef/>
      </w:r>
      <w:r w:rsidRPr="00F07394">
        <w:rPr>
          <w:rFonts w:asciiTheme="majorHAnsi" w:hAnsiTheme="majorHAnsi" w:cstheme="majorHAnsi"/>
          <w:szCs w:val="21"/>
        </w:rPr>
        <w:t xml:space="preserve"> Nos referimos a la historia clínica llevaba en hospitalización, en la cual no figuraba las anotaciones mendaces y maliciosas efectuadas por el auxiliar de enfermería YOSIMAR GÓMEZ USURRIAGA.</w:t>
      </w:r>
    </w:p>
  </w:footnote>
  <w:footnote w:id="21">
    <w:p w:rsidR="008A52EA" w:rsidRPr="00F07394" w:rsidRDefault="008A52EA" w:rsidP="00B0485D">
      <w:pPr>
        <w:pStyle w:val="Textonotapie"/>
        <w:jc w:val="both"/>
        <w:rPr>
          <w:rFonts w:asciiTheme="majorHAnsi" w:hAnsiTheme="majorHAnsi" w:cstheme="majorHAnsi"/>
          <w:szCs w:val="21"/>
        </w:rPr>
      </w:pPr>
      <w:r w:rsidRPr="00F07394">
        <w:rPr>
          <w:rStyle w:val="Refdenotaalpie"/>
          <w:rFonts w:asciiTheme="majorHAnsi" w:hAnsiTheme="majorHAnsi" w:cstheme="majorHAnsi"/>
          <w:szCs w:val="21"/>
        </w:rPr>
        <w:footnoteRef/>
      </w:r>
      <w:r w:rsidRPr="00F07394">
        <w:rPr>
          <w:rFonts w:asciiTheme="majorHAnsi" w:hAnsiTheme="majorHAnsi" w:cstheme="majorHAnsi"/>
          <w:szCs w:val="21"/>
        </w:rPr>
        <w:t xml:space="preserve"> Los cuales consisten en: 1. Paciente correcto; 2. Medicamento correcto; 3. Dosis y velocidad correcta; 4. Via correcta; 5. Hora correcta; 6. Verificar fecha de vencimiento; 7. Registrar el medicamento; 8. Informar al paciente sobre medicamento que está recibiendo; 9. Comprobar que el paciente no esté recibiendo medicamentos no formulados; 10. Informar sobre posibles reacciones alérgicas.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EA" w:rsidRPr="00987443" w:rsidRDefault="008A52EA" w:rsidP="00987443">
    <w:pPr>
      <w:pStyle w:val="Sinespaciado"/>
      <w:spacing w:line="276" w:lineRule="auto"/>
      <w:ind w:left="3686"/>
      <w:jc w:val="both"/>
      <w:rPr>
        <w:rFonts w:ascii="Times New Roman" w:hAnsi="Times New Roman" w:cs="Times New Roman"/>
        <w:b/>
        <w:sz w:val="18"/>
        <w:szCs w:val="18"/>
      </w:rPr>
    </w:pPr>
    <w:r>
      <w:rPr>
        <w:rFonts w:ascii="Times New Roman" w:hAnsi="Times New Roman" w:cs="Times New Roman"/>
        <w:b/>
        <w:sz w:val="18"/>
        <w:szCs w:val="18"/>
      </w:rPr>
      <w:t>Procesados: HILDA</w:t>
    </w:r>
    <w:r w:rsidRPr="00987443">
      <w:rPr>
        <w:rFonts w:ascii="Times New Roman" w:hAnsi="Times New Roman" w:cs="Times New Roman"/>
        <w:b/>
        <w:sz w:val="18"/>
        <w:szCs w:val="18"/>
      </w:rPr>
      <w:t xml:space="preserve"> NARA</w:t>
    </w:r>
    <w:r>
      <w:rPr>
        <w:rFonts w:ascii="Times New Roman" w:hAnsi="Times New Roman" w:cs="Times New Roman"/>
        <w:b/>
        <w:sz w:val="18"/>
        <w:szCs w:val="18"/>
      </w:rPr>
      <w:t xml:space="preserve">NJO y EIBER ANDRÉS LÓPEZ </w:t>
    </w:r>
  </w:p>
  <w:p w:rsidR="008A52EA" w:rsidRPr="00987443" w:rsidRDefault="008A52EA" w:rsidP="00987443">
    <w:pPr>
      <w:pStyle w:val="Sinespaciado"/>
      <w:spacing w:line="276" w:lineRule="auto"/>
      <w:ind w:left="3686"/>
      <w:jc w:val="both"/>
      <w:rPr>
        <w:rFonts w:ascii="Times New Roman" w:hAnsi="Times New Roman" w:cs="Times New Roman"/>
        <w:b/>
        <w:sz w:val="18"/>
        <w:szCs w:val="18"/>
      </w:rPr>
    </w:pPr>
    <w:r w:rsidRPr="00987443">
      <w:rPr>
        <w:rFonts w:ascii="Times New Roman" w:hAnsi="Times New Roman" w:cs="Times New Roman"/>
        <w:b/>
        <w:sz w:val="18"/>
        <w:szCs w:val="18"/>
      </w:rPr>
      <w:t xml:space="preserve">Delito: Homicidio culposo </w:t>
    </w:r>
  </w:p>
  <w:p w:rsidR="008A52EA" w:rsidRPr="00987443" w:rsidRDefault="008A52EA" w:rsidP="00987443">
    <w:pPr>
      <w:pStyle w:val="Sinespaciado"/>
      <w:spacing w:line="276" w:lineRule="auto"/>
      <w:ind w:left="3686"/>
      <w:jc w:val="both"/>
      <w:rPr>
        <w:rFonts w:ascii="Times New Roman" w:hAnsi="Times New Roman" w:cs="Times New Roman"/>
        <w:b/>
        <w:sz w:val="18"/>
        <w:szCs w:val="18"/>
      </w:rPr>
    </w:pPr>
    <w:r w:rsidRPr="00987443">
      <w:rPr>
        <w:rFonts w:ascii="Times New Roman" w:hAnsi="Times New Roman" w:cs="Times New Roman"/>
        <w:b/>
        <w:sz w:val="18"/>
        <w:szCs w:val="18"/>
      </w:rPr>
      <w:t>Rad. # 66001-60-00-035-201004248-03</w:t>
    </w:r>
  </w:p>
  <w:p w:rsidR="008A52EA" w:rsidRPr="00987443" w:rsidRDefault="008A52EA" w:rsidP="00987443">
    <w:pPr>
      <w:pStyle w:val="Sinespaciado"/>
      <w:spacing w:line="276" w:lineRule="auto"/>
      <w:ind w:left="3686"/>
      <w:jc w:val="both"/>
      <w:rPr>
        <w:rFonts w:ascii="Times New Roman" w:hAnsi="Times New Roman" w:cs="Times New Roman"/>
        <w:b/>
        <w:sz w:val="18"/>
        <w:szCs w:val="18"/>
      </w:rPr>
    </w:pPr>
    <w:r w:rsidRPr="00987443">
      <w:rPr>
        <w:rFonts w:ascii="Times New Roman" w:hAnsi="Times New Roman" w:cs="Times New Roman"/>
        <w:b/>
        <w:sz w:val="18"/>
        <w:szCs w:val="18"/>
      </w:rPr>
      <w:t xml:space="preserve">Asunto: Desata </w:t>
    </w:r>
    <w:r>
      <w:rPr>
        <w:rFonts w:ascii="Times New Roman" w:hAnsi="Times New Roman" w:cs="Times New Roman"/>
        <w:b/>
        <w:sz w:val="18"/>
        <w:szCs w:val="18"/>
      </w:rPr>
      <w:t xml:space="preserve">un par de </w:t>
    </w:r>
    <w:r w:rsidRPr="00987443">
      <w:rPr>
        <w:rFonts w:ascii="Times New Roman" w:hAnsi="Times New Roman" w:cs="Times New Roman"/>
        <w:b/>
        <w:sz w:val="18"/>
        <w:szCs w:val="18"/>
      </w:rPr>
      <w:t xml:space="preserve">recursos de apelación interpuestos por la Fiscalía y el apoderado de las víctimas en contra de sentencia </w:t>
    </w:r>
    <w:r>
      <w:rPr>
        <w:rFonts w:ascii="Times New Roman" w:hAnsi="Times New Roman" w:cs="Times New Roman"/>
        <w:b/>
        <w:sz w:val="18"/>
        <w:szCs w:val="18"/>
      </w:rPr>
      <w:t>absolutoria</w:t>
    </w:r>
  </w:p>
  <w:p w:rsidR="008A52EA" w:rsidRPr="00987443" w:rsidRDefault="008A52EA" w:rsidP="00987443">
    <w:pPr>
      <w:pStyle w:val="Sinespaciado"/>
      <w:spacing w:line="276" w:lineRule="auto"/>
      <w:ind w:left="3686"/>
      <w:jc w:val="both"/>
      <w:rPr>
        <w:rFonts w:ascii="Times New Roman" w:hAnsi="Times New Roman" w:cs="Times New Roman"/>
        <w:b/>
        <w:sz w:val="18"/>
        <w:szCs w:val="18"/>
      </w:rPr>
    </w:pPr>
    <w:r w:rsidRPr="00987443">
      <w:rPr>
        <w:rFonts w:ascii="Times New Roman" w:hAnsi="Times New Roman" w:cs="Times New Roman"/>
        <w:b/>
        <w:sz w:val="18"/>
        <w:szCs w:val="18"/>
      </w:rPr>
      <w:t>Decisión: Confirma fallo confutado</w:t>
    </w:r>
  </w:p>
  <w:p w:rsidR="008A52EA" w:rsidRPr="00E84291" w:rsidRDefault="00E84291" w:rsidP="00E84291">
    <w:pPr>
      <w:pStyle w:val="Sinespaciado"/>
      <w:tabs>
        <w:tab w:val="left" w:pos="5691"/>
      </w:tabs>
      <w:spacing w:line="288" w:lineRule="auto"/>
      <w:ind w:left="3686"/>
      <w:jc w:val="both"/>
      <w:rPr>
        <w:rFonts w:ascii="Candara" w:hAnsi="Candara"/>
        <w:sz w:val="18"/>
        <w:szCs w:val="18"/>
      </w:rPr>
    </w:pPr>
    <w:r>
      <w:rPr>
        <w:rFonts w:ascii="Candara" w:hAnsi="Candar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80D"/>
    <w:multiLevelType w:val="hybridMultilevel"/>
    <w:tmpl w:val="4ABCA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E020F1"/>
    <w:multiLevelType w:val="hybridMultilevel"/>
    <w:tmpl w:val="D952B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064005"/>
    <w:multiLevelType w:val="hybridMultilevel"/>
    <w:tmpl w:val="809C4F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20181C"/>
    <w:multiLevelType w:val="hybridMultilevel"/>
    <w:tmpl w:val="2778A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030292"/>
    <w:multiLevelType w:val="hybridMultilevel"/>
    <w:tmpl w:val="A3C69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163EFC"/>
    <w:multiLevelType w:val="hybridMultilevel"/>
    <w:tmpl w:val="39C0D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F514D0"/>
    <w:multiLevelType w:val="hybridMultilevel"/>
    <w:tmpl w:val="2B781A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204EDB"/>
    <w:multiLevelType w:val="hybridMultilevel"/>
    <w:tmpl w:val="BE205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B53317"/>
    <w:multiLevelType w:val="hybridMultilevel"/>
    <w:tmpl w:val="6B566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3ABC6D44"/>
    <w:multiLevelType w:val="hybridMultilevel"/>
    <w:tmpl w:val="4DECA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E626928"/>
    <w:multiLevelType w:val="hybridMultilevel"/>
    <w:tmpl w:val="DEE2F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F6A0E55"/>
    <w:multiLevelType w:val="hybridMultilevel"/>
    <w:tmpl w:val="20C0B6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9B7B48"/>
    <w:multiLevelType w:val="hybridMultilevel"/>
    <w:tmpl w:val="73D2B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079053B"/>
    <w:multiLevelType w:val="hybridMultilevel"/>
    <w:tmpl w:val="B1AC8EC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3EA127B"/>
    <w:multiLevelType w:val="hybridMultilevel"/>
    <w:tmpl w:val="42949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78964A2"/>
    <w:multiLevelType w:val="hybridMultilevel"/>
    <w:tmpl w:val="E0CA2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403344"/>
    <w:multiLevelType w:val="hybridMultilevel"/>
    <w:tmpl w:val="F9026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6A7C4C"/>
    <w:multiLevelType w:val="hybridMultilevel"/>
    <w:tmpl w:val="822A28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E329DC"/>
    <w:multiLevelType w:val="hybridMultilevel"/>
    <w:tmpl w:val="220C8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9F62339"/>
    <w:multiLevelType w:val="hybridMultilevel"/>
    <w:tmpl w:val="D29AE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16"/>
  </w:num>
  <w:num w:numId="6">
    <w:abstractNumId w:val="17"/>
  </w:num>
  <w:num w:numId="7">
    <w:abstractNumId w:val="5"/>
  </w:num>
  <w:num w:numId="8">
    <w:abstractNumId w:val="0"/>
  </w:num>
  <w:num w:numId="9">
    <w:abstractNumId w:val="19"/>
  </w:num>
  <w:num w:numId="10">
    <w:abstractNumId w:val="18"/>
  </w:num>
  <w:num w:numId="11">
    <w:abstractNumId w:val="10"/>
  </w:num>
  <w:num w:numId="12">
    <w:abstractNumId w:val="14"/>
  </w:num>
  <w:num w:numId="13">
    <w:abstractNumId w:val="2"/>
  </w:num>
  <w:num w:numId="14">
    <w:abstractNumId w:val="11"/>
  </w:num>
  <w:num w:numId="15">
    <w:abstractNumId w:val="20"/>
  </w:num>
  <w:num w:numId="16">
    <w:abstractNumId w:val="1"/>
  </w:num>
  <w:num w:numId="17">
    <w:abstractNumId w:val="12"/>
  </w:num>
  <w:num w:numId="18">
    <w:abstractNumId w:val="15"/>
  </w:num>
  <w:num w:numId="19">
    <w:abstractNumId w:val="6"/>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43"/>
    <w:rsid w:val="00002BE4"/>
    <w:rsid w:val="00005798"/>
    <w:rsid w:val="000271FC"/>
    <w:rsid w:val="000347CF"/>
    <w:rsid w:val="00037020"/>
    <w:rsid w:val="0004650D"/>
    <w:rsid w:val="00047691"/>
    <w:rsid w:val="00050F68"/>
    <w:rsid w:val="00051E78"/>
    <w:rsid w:val="0005239C"/>
    <w:rsid w:val="00057999"/>
    <w:rsid w:val="000673F6"/>
    <w:rsid w:val="00071F69"/>
    <w:rsid w:val="00071F98"/>
    <w:rsid w:val="0007793C"/>
    <w:rsid w:val="00095186"/>
    <w:rsid w:val="000A7CE4"/>
    <w:rsid w:val="000C5E12"/>
    <w:rsid w:val="000C7F07"/>
    <w:rsid w:val="000D3202"/>
    <w:rsid w:val="000D35C8"/>
    <w:rsid w:val="000E0F58"/>
    <w:rsid w:val="000E6616"/>
    <w:rsid w:val="000F2B11"/>
    <w:rsid w:val="001556D4"/>
    <w:rsid w:val="00156CB9"/>
    <w:rsid w:val="001A154D"/>
    <w:rsid w:val="001B50BE"/>
    <w:rsid w:val="001B6181"/>
    <w:rsid w:val="001C08B2"/>
    <w:rsid w:val="001C4AF7"/>
    <w:rsid w:val="0020519D"/>
    <w:rsid w:val="00213D79"/>
    <w:rsid w:val="002143C2"/>
    <w:rsid w:val="002202EC"/>
    <w:rsid w:val="00230F3F"/>
    <w:rsid w:val="00250B74"/>
    <w:rsid w:val="00256E1A"/>
    <w:rsid w:val="00266AF9"/>
    <w:rsid w:val="00293D7D"/>
    <w:rsid w:val="0029400B"/>
    <w:rsid w:val="002D4DF0"/>
    <w:rsid w:val="002E0286"/>
    <w:rsid w:val="003072D8"/>
    <w:rsid w:val="00316246"/>
    <w:rsid w:val="00316B59"/>
    <w:rsid w:val="003344AC"/>
    <w:rsid w:val="00335046"/>
    <w:rsid w:val="00340AF4"/>
    <w:rsid w:val="00344D53"/>
    <w:rsid w:val="00353D70"/>
    <w:rsid w:val="003601A5"/>
    <w:rsid w:val="00365E01"/>
    <w:rsid w:val="003A50F6"/>
    <w:rsid w:val="003D5976"/>
    <w:rsid w:val="003D6FF7"/>
    <w:rsid w:val="003F1A81"/>
    <w:rsid w:val="00401065"/>
    <w:rsid w:val="00405286"/>
    <w:rsid w:val="00416947"/>
    <w:rsid w:val="00427AD0"/>
    <w:rsid w:val="00432A9E"/>
    <w:rsid w:val="004423FA"/>
    <w:rsid w:val="00464647"/>
    <w:rsid w:val="0048523A"/>
    <w:rsid w:val="0049598C"/>
    <w:rsid w:val="004A3BDA"/>
    <w:rsid w:val="004B1C40"/>
    <w:rsid w:val="004B7F58"/>
    <w:rsid w:val="004C1BE5"/>
    <w:rsid w:val="004D19CC"/>
    <w:rsid w:val="004D4183"/>
    <w:rsid w:val="004D69B1"/>
    <w:rsid w:val="00510612"/>
    <w:rsid w:val="00514585"/>
    <w:rsid w:val="00517497"/>
    <w:rsid w:val="00523AEE"/>
    <w:rsid w:val="00545812"/>
    <w:rsid w:val="005539B5"/>
    <w:rsid w:val="0056099A"/>
    <w:rsid w:val="005667B6"/>
    <w:rsid w:val="00573B1F"/>
    <w:rsid w:val="0057719F"/>
    <w:rsid w:val="005A504F"/>
    <w:rsid w:val="005B3F5A"/>
    <w:rsid w:val="005B453A"/>
    <w:rsid w:val="005C6EE4"/>
    <w:rsid w:val="005E3E71"/>
    <w:rsid w:val="005F3F65"/>
    <w:rsid w:val="00600546"/>
    <w:rsid w:val="00603D3A"/>
    <w:rsid w:val="006135D4"/>
    <w:rsid w:val="00665A75"/>
    <w:rsid w:val="00667710"/>
    <w:rsid w:val="00667CF9"/>
    <w:rsid w:val="006742A0"/>
    <w:rsid w:val="006A1F42"/>
    <w:rsid w:val="006B70EB"/>
    <w:rsid w:val="006B74EC"/>
    <w:rsid w:val="006C76E6"/>
    <w:rsid w:val="006D2444"/>
    <w:rsid w:val="006E7CBA"/>
    <w:rsid w:val="007677C0"/>
    <w:rsid w:val="00770D8F"/>
    <w:rsid w:val="007728F8"/>
    <w:rsid w:val="00774F88"/>
    <w:rsid w:val="0078061C"/>
    <w:rsid w:val="007827FF"/>
    <w:rsid w:val="007A679F"/>
    <w:rsid w:val="007B06AF"/>
    <w:rsid w:val="007D63B6"/>
    <w:rsid w:val="00826855"/>
    <w:rsid w:val="0083279E"/>
    <w:rsid w:val="008366D4"/>
    <w:rsid w:val="00865FF8"/>
    <w:rsid w:val="0087430C"/>
    <w:rsid w:val="008A52EA"/>
    <w:rsid w:val="008B7B96"/>
    <w:rsid w:val="008D3CE7"/>
    <w:rsid w:val="008E5882"/>
    <w:rsid w:val="009051C8"/>
    <w:rsid w:val="0091323D"/>
    <w:rsid w:val="00914A97"/>
    <w:rsid w:val="009160A6"/>
    <w:rsid w:val="0091696F"/>
    <w:rsid w:val="0092542D"/>
    <w:rsid w:val="00926851"/>
    <w:rsid w:val="00927524"/>
    <w:rsid w:val="00934C66"/>
    <w:rsid w:val="00936140"/>
    <w:rsid w:val="0094043B"/>
    <w:rsid w:val="00950C88"/>
    <w:rsid w:val="00971B94"/>
    <w:rsid w:val="00974B0E"/>
    <w:rsid w:val="009758A4"/>
    <w:rsid w:val="00976669"/>
    <w:rsid w:val="00987443"/>
    <w:rsid w:val="00996481"/>
    <w:rsid w:val="009A3C2F"/>
    <w:rsid w:val="009B0415"/>
    <w:rsid w:val="009B59DB"/>
    <w:rsid w:val="009B76F2"/>
    <w:rsid w:val="00A04595"/>
    <w:rsid w:val="00A35998"/>
    <w:rsid w:val="00A40D8D"/>
    <w:rsid w:val="00A42040"/>
    <w:rsid w:val="00A45C3E"/>
    <w:rsid w:val="00A873E0"/>
    <w:rsid w:val="00AA5AF9"/>
    <w:rsid w:val="00AF44DD"/>
    <w:rsid w:val="00B00D8E"/>
    <w:rsid w:val="00B0485D"/>
    <w:rsid w:val="00B079EE"/>
    <w:rsid w:val="00B27FA6"/>
    <w:rsid w:val="00B3024F"/>
    <w:rsid w:val="00B3574E"/>
    <w:rsid w:val="00B408E3"/>
    <w:rsid w:val="00B4482F"/>
    <w:rsid w:val="00BB7125"/>
    <w:rsid w:val="00BC327D"/>
    <w:rsid w:val="00BC5788"/>
    <w:rsid w:val="00BC59B1"/>
    <w:rsid w:val="00BE356A"/>
    <w:rsid w:val="00BE5536"/>
    <w:rsid w:val="00C24DED"/>
    <w:rsid w:val="00C33010"/>
    <w:rsid w:val="00C4480F"/>
    <w:rsid w:val="00C500D8"/>
    <w:rsid w:val="00C75465"/>
    <w:rsid w:val="00C9066A"/>
    <w:rsid w:val="00C9763E"/>
    <w:rsid w:val="00CA298C"/>
    <w:rsid w:val="00CB641A"/>
    <w:rsid w:val="00CC0378"/>
    <w:rsid w:val="00CE46A1"/>
    <w:rsid w:val="00D10CB1"/>
    <w:rsid w:val="00D32666"/>
    <w:rsid w:val="00D50495"/>
    <w:rsid w:val="00D60E82"/>
    <w:rsid w:val="00D73B0F"/>
    <w:rsid w:val="00D80815"/>
    <w:rsid w:val="00D90FEA"/>
    <w:rsid w:val="00D9586A"/>
    <w:rsid w:val="00DA3DB5"/>
    <w:rsid w:val="00E05E48"/>
    <w:rsid w:val="00E11D82"/>
    <w:rsid w:val="00E313F6"/>
    <w:rsid w:val="00E33489"/>
    <w:rsid w:val="00E334ED"/>
    <w:rsid w:val="00E44BEC"/>
    <w:rsid w:val="00E46AA4"/>
    <w:rsid w:val="00E84291"/>
    <w:rsid w:val="00E90D7D"/>
    <w:rsid w:val="00E957A8"/>
    <w:rsid w:val="00E967E3"/>
    <w:rsid w:val="00EB63DD"/>
    <w:rsid w:val="00EF3738"/>
    <w:rsid w:val="00F01E0F"/>
    <w:rsid w:val="00F07394"/>
    <w:rsid w:val="00F27CE1"/>
    <w:rsid w:val="00F31632"/>
    <w:rsid w:val="00F3517E"/>
    <w:rsid w:val="00F378F9"/>
    <w:rsid w:val="00F43D7D"/>
    <w:rsid w:val="00F60AF9"/>
    <w:rsid w:val="00F6302D"/>
    <w:rsid w:val="00F65E87"/>
    <w:rsid w:val="00F745E6"/>
    <w:rsid w:val="00F9118F"/>
    <w:rsid w:val="00F923A6"/>
    <w:rsid w:val="00F93279"/>
    <w:rsid w:val="00FA38B5"/>
    <w:rsid w:val="00FB40B2"/>
    <w:rsid w:val="00FD0746"/>
    <w:rsid w:val="00FE3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FB04B-DC67-4A99-B6D2-E39B7C79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4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99"/>
    <w:qFormat/>
    <w:rsid w:val="005A504F"/>
    <w:pPr>
      <w:ind w:left="720"/>
      <w:contextualSpacing/>
    </w:pPr>
  </w:style>
  <w:style w:type="paragraph" w:styleId="Piedepgina">
    <w:name w:val="footer"/>
    <w:basedOn w:val="Normal"/>
    <w:link w:val="PiedepginaCar"/>
    <w:uiPriority w:val="99"/>
    <w:rsid w:val="00987443"/>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rsid w:val="00987443"/>
    <w:rPr>
      <w:rFonts w:ascii="Verdana" w:eastAsia="Times New Roman" w:hAnsi="Verdana" w:cs="Verdana"/>
      <w:sz w:val="28"/>
      <w:szCs w:val="28"/>
      <w:lang w:val="es-ES"/>
    </w:rPr>
  </w:style>
  <w:style w:type="character" w:customStyle="1" w:styleId="SinespaciadoCar">
    <w:name w:val="Sin espaciado Car"/>
    <w:link w:val="Sinespaciado"/>
    <w:uiPriority w:val="99"/>
    <w:locked/>
    <w:rsid w:val="00987443"/>
  </w:style>
  <w:style w:type="paragraph" w:customStyle="1" w:styleId="Sinespaciado1">
    <w:name w:val="Sin espaciado1"/>
    <w:uiPriority w:val="99"/>
    <w:rsid w:val="00987443"/>
    <w:pPr>
      <w:spacing w:after="0" w:line="240" w:lineRule="auto"/>
    </w:pPr>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987443"/>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rsid w:val="00987443"/>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
    <w:basedOn w:val="Normal"/>
    <w:link w:val="TextonotapieCar"/>
    <w:uiPriority w:val="99"/>
    <w:rsid w:val="00987443"/>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987443"/>
    <w:rPr>
      <w:rFonts w:ascii="Times New Roman" w:eastAsia="Times New Roman" w:hAnsi="Times New Roman" w:cs="Times New Roman"/>
      <w:sz w:val="20"/>
      <w:szCs w:val="20"/>
      <w:lang w:eastAsia="es-ES"/>
    </w:rPr>
  </w:style>
  <w:style w:type="paragraph" w:customStyle="1" w:styleId="Sinespaciado11">
    <w:name w:val="Sin espaciado11"/>
    <w:uiPriority w:val="99"/>
    <w:rsid w:val="00987443"/>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987443"/>
    <w:pPr>
      <w:tabs>
        <w:tab w:val="center" w:pos="4419"/>
        <w:tab w:val="right" w:pos="8838"/>
      </w:tabs>
    </w:pPr>
  </w:style>
  <w:style w:type="character" w:customStyle="1" w:styleId="EncabezadoCar">
    <w:name w:val="Encabezado Car"/>
    <w:basedOn w:val="Fuentedeprrafopredeter"/>
    <w:link w:val="Encabezado"/>
    <w:uiPriority w:val="99"/>
    <w:rsid w:val="00987443"/>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079EE"/>
    <w:rPr>
      <w:color w:val="0563C1" w:themeColor="hyperlink"/>
      <w:u w:val="single"/>
    </w:rPr>
  </w:style>
  <w:style w:type="paragraph" w:styleId="Textodeglobo">
    <w:name w:val="Balloon Text"/>
    <w:basedOn w:val="Normal"/>
    <w:link w:val="TextodegloboCar"/>
    <w:uiPriority w:val="99"/>
    <w:semiHidden/>
    <w:unhideWhenUsed/>
    <w:rsid w:val="00E334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48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8789-162B-4FF6-BBFE-CBD5A22A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48</Pages>
  <Words>13344</Words>
  <Characters>73393</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64</cp:revision>
  <cp:lastPrinted>2018-08-24T13:48:00Z</cp:lastPrinted>
  <dcterms:created xsi:type="dcterms:W3CDTF">2018-08-10T16:25:00Z</dcterms:created>
  <dcterms:modified xsi:type="dcterms:W3CDTF">2018-10-22T18:43:00Z</dcterms:modified>
</cp:coreProperties>
</file>