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A9" w:rsidRPr="00535297" w:rsidRDefault="003307A9" w:rsidP="003307A9">
      <w:pPr>
        <w:pStyle w:val="Sinespaciado"/>
        <w:spacing w:line="276" w:lineRule="auto"/>
        <w:jc w:val="center"/>
        <w:rPr>
          <w:rFonts w:ascii="Arial" w:hAnsi="Arial" w:cs="Arial"/>
          <w:b/>
        </w:rPr>
      </w:pPr>
    </w:p>
    <w:p w:rsidR="003307A9" w:rsidRPr="003307A9" w:rsidRDefault="003307A9" w:rsidP="003307A9">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sz w:val="18"/>
          <w:szCs w:val="18"/>
          <w:lang w:eastAsia="fr-FR"/>
        </w:rPr>
      </w:pPr>
      <w:r w:rsidRPr="003307A9">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3307A9">
        <w:rPr>
          <w:rFonts w:ascii="Arial" w:eastAsia="Calibri" w:hAnsi="Arial" w:cs="Arial"/>
          <w:color w:val="FF0000"/>
          <w:sz w:val="18"/>
          <w:szCs w:val="18"/>
          <w:lang w:eastAsia="fr-FR"/>
        </w:rPr>
        <w:t>El contenido total y fiel de la decisión debe ser verificado en la Secretaría de esta Sala.</w:t>
      </w:r>
    </w:p>
    <w:p w:rsidR="003307A9" w:rsidRDefault="003307A9" w:rsidP="003307A9">
      <w:pPr>
        <w:pStyle w:val="Sinespaciado"/>
        <w:rPr>
          <w:rFonts w:ascii="Arial" w:hAnsi="Arial" w:cs="Arial"/>
        </w:rPr>
      </w:pPr>
    </w:p>
    <w:p w:rsidR="003307A9" w:rsidRDefault="003307A9" w:rsidP="003307A9">
      <w:pPr>
        <w:pStyle w:val="Sinespaciado"/>
        <w:rPr>
          <w:rFonts w:ascii="Arial" w:hAnsi="Arial" w:cs="Arial"/>
        </w:rPr>
      </w:pPr>
    </w:p>
    <w:p w:rsidR="003307A9" w:rsidRPr="002E5527" w:rsidRDefault="003307A9" w:rsidP="003307A9">
      <w:pPr>
        <w:pStyle w:val="Sinespaciado"/>
        <w:rPr>
          <w:rFonts w:ascii="Arial" w:hAnsi="Arial" w:cs="Arial"/>
        </w:rPr>
      </w:pPr>
      <w:r w:rsidRPr="002E5527">
        <w:rPr>
          <w:rFonts w:ascii="Arial" w:hAnsi="Arial" w:cs="Arial"/>
        </w:rPr>
        <w:t>Providencia:</w:t>
      </w:r>
      <w:r w:rsidRPr="002E5527">
        <w:rPr>
          <w:rFonts w:ascii="Arial" w:hAnsi="Arial" w:cs="Arial"/>
        </w:rPr>
        <w:tab/>
      </w:r>
      <w:r w:rsidRPr="002E5527">
        <w:rPr>
          <w:rFonts w:ascii="Arial" w:hAnsi="Arial" w:cs="Arial"/>
        </w:rPr>
        <w:tab/>
      </w:r>
      <w:r w:rsidRPr="002E5527">
        <w:rPr>
          <w:rFonts w:ascii="Arial" w:hAnsi="Arial" w:cs="Arial"/>
        </w:rPr>
        <w:tab/>
        <w:t xml:space="preserve">Sentencia Única Instancia – </w:t>
      </w:r>
      <w:r>
        <w:rPr>
          <w:rFonts w:ascii="Arial" w:hAnsi="Arial" w:cs="Arial"/>
        </w:rPr>
        <w:t>31</w:t>
      </w:r>
      <w:r w:rsidRPr="002E5527">
        <w:rPr>
          <w:rFonts w:ascii="Arial" w:hAnsi="Arial" w:cs="Arial"/>
        </w:rPr>
        <w:t xml:space="preserve"> de agosto de 2018</w:t>
      </w:r>
    </w:p>
    <w:p w:rsidR="003307A9" w:rsidRPr="002E5527" w:rsidRDefault="003307A9" w:rsidP="003307A9">
      <w:pPr>
        <w:pStyle w:val="Sinespaciado"/>
        <w:rPr>
          <w:rFonts w:ascii="Arial" w:hAnsi="Arial" w:cs="Arial"/>
          <w:color w:val="000000" w:themeColor="text1"/>
        </w:rPr>
      </w:pPr>
      <w:r w:rsidRPr="002E5527">
        <w:rPr>
          <w:rFonts w:ascii="Arial" w:hAnsi="Arial" w:cs="Arial"/>
        </w:rPr>
        <w:t>Proceso:</w:t>
      </w:r>
      <w:r w:rsidRPr="002E5527">
        <w:rPr>
          <w:rFonts w:ascii="Arial" w:hAnsi="Arial" w:cs="Arial"/>
        </w:rPr>
        <w:tab/>
      </w:r>
      <w:r w:rsidRPr="002E5527">
        <w:rPr>
          <w:rFonts w:ascii="Arial" w:hAnsi="Arial" w:cs="Arial"/>
        </w:rPr>
        <w:tab/>
      </w:r>
      <w:r w:rsidRPr="002E5527">
        <w:rPr>
          <w:rFonts w:ascii="Arial" w:hAnsi="Arial" w:cs="Arial"/>
        </w:rPr>
        <w:tab/>
        <w:t>Acción de revisión</w:t>
      </w:r>
    </w:p>
    <w:p w:rsidR="003307A9" w:rsidRPr="002E5527" w:rsidRDefault="003307A9" w:rsidP="003307A9">
      <w:pPr>
        <w:pStyle w:val="Sinespaciado"/>
        <w:rPr>
          <w:rFonts w:ascii="Arial" w:hAnsi="Arial" w:cs="Arial"/>
          <w:color w:val="000000" w:themeColor="text1"/>
        </w:rPr>
      </w:pPr>
      <w:r w:rsidRPr="002E5527">
        <w:rPr>
          <w:rFonts w:ascii="Arial" w:hAnsi="Arial" w:cs="Arial"/>
          <w:color w:val="000000" w:themeColor="text1"/>
        </w:rPr>
        <w:t>Radicación:</w:t>
      </w:r>
      <w:r w:rsidRPr="002E5527">
        <w:rPr>
          <w:rFonts w:ascii="Arial" w:hAnsi="Arial" w:cs="Arial"/>
          <w:color w:val="000000" w:themeColor="text1"/>
        </w:rPr>
        <w:tab/>
      </w:r>
      <w:r w:rsidRPr="002E5527">
        <w:rPr>
          <w:rFonts w:ascii="Arial" w:hAnsi="Arial" w:cs="Arial"/>
          <w:color w:val="000000" w:themeColor="text1"/>
        </w:rPr>
        <w:tab/>
      </w:r>
      <w:r w:rsidRPr="002E5527">
        <w:rPr>
          <w:rFonts w:ascii="Arial" w:hAnsi="Arial" w:cs="Arial"/>
          <w:color w:val="000000" w:themeColor="text1"/>
        </w:rPr>
        <w:tab/>
      </w:r>
      <w:r w:rsidRPr="002E5527">
        <w:rPr>
          <w:rFonts w:ascii="Arial" w:eastAsia="Adobe Gothic Std B" w:hAnsi="Arial" w:cs="Arial"/>
        </w:rPr>
        <w:t>660012204000 2018 000</w:t>
      </w:r>
      <w:r>
        <w:rPr>
          <w:rFonts w:ascii="Arial" w:eastAsia="Adobe Gothic Std B" w:hAnsi="Arial" w:cs="Arial"/>
        </w:rPr>
        <w:t>96</w:t>
      </w:r>
      <w:r w:rsidRPr="002E5527">
        <w:rPr>
          <w:rFonts w:ascii="Arial" w:eastAsia="Adobe Gothic Std B" w:hAnsi="Arial" w:cs="Arial"/>
        </w:rPr>
        <w:t>-00</w:t>
      </w:r>
    </w:p>
    <w:p w:rsidR="003307A9" w:rsidRPr="002E5527" w:rsidRDefault="003307A9" w:rsidP="003307A9">
      <w:pPr>
        <w:pStyle w:val="Sinespaciado"/>
        <w:rPr>
          <w:rFonts w:ascii="Arial" w:hAnsi="Arial" w:cs="Arial"/>
          <w:lang w:val="es-ES"/>
        </w:rPr>
      </w:pPr>
      <w:r w:rsidRPr="002E5527">
        <w:rPr>
          <w:rFonts w:ascii="Arial" w:hAnsi="Arial" w:cs="Arial"/>
          <w:lang w:val="es-ES"/>
        </w:rPr>
        <w:t>Procesado:</w:t>
      </w:r>
      <w:r w:rsidRPr="002E5527">
        <w:rPr>
          <w:rFonts w:ascii="Arial" w:hAnsi="Arial" w:cs="Arial"/>
          <w:lang w:val="es-ES"/>
        </w:rPr>
        <w:tab/>
      </w:r>
      <w:r w:rsidRPr="002E5527">
        <w:rPr>
          <w:rFonts w:ascii="Arial" w:hAnsi="Arial" w:cs="Arial"/>
          <w:lang w:val="es-ES"/>
        </w:rPr>
        <w:tab/>
      </w:r>
      <w:r w:rsidRPr="002E5527">
        <w:rPr>
          <w:rFonts w:ascii="Arial" w:hAnsi="Arial" w:cs="Arial"/>
          <w:lang w:val="es-ES"/>
        </w:rPr>
        <w:tab/>
      </w:r>
      <w:r>
        <w:rPr>
          <w:rFonts w:asciiTheme="majorHAnsi" w:eastAsia="Adobe Gothic Std B" w:hAnsiTheme="majorHAnsi" w:cstheme="majorHAnsi"/>
        </w:rPr>
        <w:t>Julio Cé</w:t>
      </w:r>
      <w:r w:rsidRPr="003307A9">
        <w:rPr>
          <w:rFonts w:asciiTheme="majorHAnsi" w:eastAsia="Adobe Gothic Std B" w:hAnsiTheme="majorHAnsi" w:cstheme="majorHAnsi"/>
        </w:rPr>
        <w:t>sar Arango Cabezas</w:t>
      </w:r>
      <w:r w:rsidRPr="003307A9">
        <w:rPr>
          <w:rFonts w:asciiTheme="majorHAnsi" w:hAnsiTheme="majorHAnsi" w:cstheme="majorHAnsi"/>
        </w:rPr>
        <w:t>.</w:t>
      </w:r>
      <w:r w:rsidRPr="002E5527">
        <w:rPr>
          <w:rFonts w:ascii="Arial" w:hAnsi="Arial" w:cs="Arial"/>
          <w:lang w:val="es-ES"/>
        </w:rPr>
        <w:tab/>
      </w:r>
    </w:p>
    <w:p w:rsidR="003307A9" w:rsidRPr="002E5527" w:rsidRDefault="003307A9" w:rsidP="003307A9">
      <w:pPr>
        <w:pStyle w:val="Sinespaciado"/>
        <w:rPr>
          <w:rFonts w:ascii="Arial" w:hAnsi="Arial" w:cs="Arial"/>
          <w:lang w:val="es-ES"/>
        </w:rPr>
      </w:pPr>
      <w:r w:rsidRPr="002E5527">
        <w:rPr>
          <w:rFonts w:ascii="Arial" w:hAnsi="Arial" w:cs="Arial"/>
          <w:lang w:val="es-ES"/>
        </w:rPr>
        <w:t>Magistrado Ponente:</w:t>
      </w:r>
      <w:r w:rsidRPr="002E5527">
        <w:rPr>
          <w:rFonts w:ascii="Arial" w:hAnsi="Arial" w:cs="Arial"/>
          <w:lang w:val="es-ES"/>
        </w:rPr>
        <w:tab/>
      </w:r>
      <w:r w:rsidRPr="002E5527">
        <w:rPr>
          <w:rFonts w:ascii="Arial" w:hAnsi="Arial" w:cs="Arial"/>
          <w:lang w:val="es-ES"/>
        </w:rPr>
        <w:tab/>
        <w:t>Manuel Yarzagaray Bandera</w:t>
      </w:r>
    </w:p>
    <w:p w:rsidR="003307A9" w:rsidRPr="002E5527" w:rsidRDefault="003307A9" w:rsidP="003307A9">
      <w:pPr>
        <w:pStyle w:val="Sinespaciado"/>
        <w:rPr>
          <w:rFonts w:ascii="Arial" w:hAnsi="Arial" w:cs="Arial"/>
          <w:lang w:val="es-ES"/>
        </w:rPr>
      </w:pPr>
    </w:p>
    <w:p w:rsidR="003307A9" w:rsidRDefault="003307A9" w:rsidP="003307A9">
      <w:pPr>
        <w:pStyle w:val="Sinespaciado"/>
        <w:jc w:val="both"/>
        <w:rPr>
          <w:rFonts w:ascii="Arial" w:hAnsi="Arial" w:cs="Arial"/>
          <w:b/>
        </w:rPr>
      </w:pPr>
      <w:r w:rsidRPr="00E42B5D">
        <w:rPr>
          <w:rFonts w:ascii="Arial" w:hAnsi="Arial" w:cs="Arial"/>
          <w:b/>
          <w:lang w:val="es-ES"/>
        </w:rPr>
        <w:t xml:space="preserve">TEMAS: </w:t>
      </w:r>
      <w:r w:rsidRPr="00E42B5D">
        <w:rPr>
          <w:rFonts w:ascii="Arial" w:hAnsi="Arial" w:cs="Arial"/>
          <w:b/>
          <w:lang w:val="es-ES"/>
        </w:rPr>
        <w:tab/>
      </w:r>
      <w:r w:rsidRPr="00E42B5D">
        <w:rPr>
          <w:rFonts w:ascii="Arial" w:hAnsi="Arial" w:cs="Arial"/>
          <w:b/>
          <w:lang w:val="es-ES"/>
        </w:rPr>
        <w:tab/>
      </w:r>
      <w:r w:rsidRPr="00E42B5D">
        <w:rPr>
          <w:rFonts w:ascii="Arial" w:hAnsi="Arial" w:cs="Arial"/>
          <w:b/>
          <w:lang w:val="es-ES"/>
        </w:rPr>
        <w:tab/>
      </w:r>
      <w:r w:rsidRPr="00E42B5D">
        <w:rPr>
          <w:rFonts w:ascii="Arial" w:hAnsi="Arial" w:cs="Arial"/>
          <w:b/>
        </w:rPr>
        <w:t xml:space="preserve">ACCIÓN DE REVISIÓN/ REQUISITOS NUMERAL 7 DEL ARTÍCULO 192 DEL C.P.P./ CAMBIO LÍNEA JURISPRUDENCIAL DE LA </w:t>
      </w:r>
      <w:r w:rsidRPr="00E42B5D">
        <w:rPr>
          <w:rFonts w:ascii="Arial" w:eastAsia="Adobe Gothic Std B" w:hAnsi="Arial" w:cs="Arial"/>
          <w:b/>
          <w:lang w:eastAsia="es-ES"/>
        </w:rPr>
        <w:t xml:space="preserve">SALA DE CASACIÓN PENAL  DE LA </w:t>
      </w:r>
      <w:r w:rsidRPr="00E42B5D">
        <w:rPr>
          <w:rFonts w:ascii="Arial" w:hAnsi="Arial" w:cs="Arial"/>
          <w:b/>
        </w:rPr>
        <w:t>CORTE SUPREMA DE JUSTICIA EN CUANTO AL PORTE DE ESTUPEFACIENTES/</w:t>
      </w:r>
      <w:r w:rsidRPr="00EF1B8D">
        <w:rPr>
          <w:rFonts w:ascii="Arial" w:hAnsi="Arial" w:cs="Arial"/>
          <w:b/>
        </w:rPr>
        <w:t xml:space="preserve"> </w:t>
      </w:r>
      <w:r w:rsidRPr="00F86723">
        <w:rPr>
          <w:rFonts w:ascii="Arial" w:hAnsi="Arial" w:cs="Arial"/>
          <w:b/>
        </w:rPr>
        <w:t>CONDICIÓN DE ADICTOS O DE CONSUMIDORES DE ESTUPEFACIENTES</w:t>
      </w:r>
      <w:r>
        <w:rPr>
          <w:rFonts w:ascii="Arial" w:hAnsi="Arial" w:cs="Arial"/>
          <w:b/>
        </w:rPr>
        <w:t xml:space="preserve">/  </w:t>
      </w:r>
      <w:r w:rsidRPr="006609C1">
        <w:rPr>
          <w:rFonts w:ascii="Arial" w:hAnsi="Arial" w:cs="Arial"/>
          <w:b/>
        </w:rPr>
        <w:t>DECLARA FUNDADA</w:t>
      </w:r>
      <w:r w:rsidR="009E2DE0">
        <w:rPr>
          <w:rFonts w:ascii="Arial" w:hAnsi="Arial" w:cs="Arial"/>
          <w:b/>
        </w:rPr>
        <w:t xml:space="preserve"> REVISIÓN (LA SALA DEJA SIN EFECTOS LA SENTENCIA PROFERIDA EL</w:t>
      </w:r>
      <w:r w:rsidR="009E2DE0" w:rsidRPr="003307A9">
        <w:rPr>
          <w:rFonts w:ascii="Arial" w:hAnsi="Arial" w:cs="Arial"/>
        </w:rPr>
        <w:t xml:space="preserve"> </w:t>
      </w:r>
      <w:r w:rsidR="009E2DE0" w:rsidRPr="009E2DE0">
        <w:rPr>
          <w:rFonts w:asciiTheme="majorHAnsi" w:hAnsiTheme="majorHAnsi" w:cstheme="majorHAnsi"/>
          <w:b/>
        </w:rPr>
        <w:t>1º DE SEPTIEMBRE DEL 2.016</w:t>
      </w:r>
      <w:r w:rsidR="009E2DE0" w:rsidRPr="003307A9">
        <w:rPr>
          <w:rFonts w:ascii="Arial" w:hAnsi="Arial" w:cs="Arial"/>
        </w:rPr>
        <w:t xml:space="preserve"> </w:t>
      </w:r>
      <w:r w:rsidR="009E2DE0">
        <w:rPr>
          <w:rFonts w:ascii="Arial" w:hAnsi="Arial" w:cs="Arial"/>
          <w:b/>
        </w:rPr>
        <w:t xml:space="preserve"> Y </w:t>
      </w:r>
      <w:r>
        <w:rPr>
          <w:rFonts w:ascii="Arial" w:hAnsi="Arial" w:cs="Arial"/>
          <w:b/>
        </w:rPr>
        <w:t>PROFIERE FALLO ABSOLUTORIO</w:t>
      </w:r>
      <w:r w:rsidR="00DC0612">
        <w:rPr>
          <w:rFonts w:ascii="Arial" w:hAnsi="Arial" w:cs="Arial"/>
          <w:b/>
        </w:rPr>
        <w:t>)</w:t>
      </w:r>
      <w:bookmarkStart w:id="0" w:name="_GoBack"/>
      <w:bookmarkEnd w:id="0"/>
      <w:r>
        <w:rPr>
          <w:rFonts w:ascii="Arial" w:hAnsi="Arial" w:cs="Arial"/>
          <w:b/>
        </w:rPr>
        <w:t>.</w:t>
      </w:r>
    </w:p>
    <w:p w:rsidR="003307A9" w:rsidRPr="003307A9" w:rsidRDefault="003307A9" w:rsidP="003307A9">
      <w:pPr>
        <w:jc w:val="center"/>
        <w:rPr>
          <w:rFonts w:ascii="Arial" w:eastAsia="Adobe Gothic Std B" w:hAnsi="Arial" w:cs="Arial"/>
          <w:b/>
          <w:bCs/>
          <w:sz w:val="22"/>
          <w:szCs w:val="22"/>
        </w:rPr>
      </w:pP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De lo antes expuesto, se puede colegir, sin hesitación alguna, que el juicio de responsabilidad criminal pregonado en contra del ciudadano JULIO CÉSAR ARANGO CABEZAS en la sentencia proferida por el Juzgado 3º Penal del Circuito de esta localidad en las calendas del 1º de septiembre del 2.016, se soportó en la línea jurisprudencial basada en la sentencia del 12 de noviembre 2014. Rad. # 42617, la cual tenía sus cimientos en la presunción </w:t>
      </w:r>
      <w:r w:rsidRPr="003307A9">
        <w:rPr>
          <w:rFonts w:ascii="Arial" w:hAnsi="Arial" w:cs="Arial"/>
          <w:i/>
          <w:sz w:val="22"/>
          <w:szCs w:val="22"/>
        </w:rPr>
        <w:t>iuris tantum</w:t>
      </w:r>
      <w:r w:rsidRPr="003307A9">
        <w:rPr>
          <w:rFonts w:ascii="Arial" w:hAnsi="Arial" w:cs="Arial"/>
          <w:sz w:val="22"/>
          <w:szCs w:val="22"/>
        </w:rPr>
        <w:t xml:space="preserve"> de afectación del interés jurídicamente protegido que generaba el porte o la tenencia de sustancias estupefacientes que rebasaran los topes de la dosis personal. Pero es de anotar que dicha línea de pensamiento, como bien lo puedo demostrar la Sala, fue revalidada a partir de la expedición de la aludida sentencia de casación del 9 de marzo de 2016, Rad. # 41760. SP2940-2016, en la que se estableció que el delito de tráfico de estupefacientes, en la modalidad de porte o de llevar consigo, presentaba un ingrediente subjetivo del tipo, el cual consistía en la intención o el propósito del sujeto agente, por lo que si el mismo estaba relacionado con el consumo personal del encausado, dicha conducta seria atípica. Es de anotar, como ya se dijo, que a esa línea jurisprudencial, a partir de la sentencia del 15 de marzo de 2017. SP3605-2017. Rad. # 43725, se le adicionó una especie de subregla, en virtud de la cual se estableció que la carga de la prueba para demostrar la finalidad diversa del consumo personal o del uso recreativo de los narcóticos le correspondía es a la Fiscalía. </w:t>
      </w:r>
    </w:p>
    <w:p w:rsidR="003307A9" w:rsidRPr="003307A9" w:rsidRDefault="003307A9" w:rsidP="003307A9">
      <w:pPr>
        <w:jc w:val="both"/>
        <w:rPr>
          <w:rFonts w:ascii="Arial" w:hAnsi="Arial" w:cs="Arial"/>
          <w:sz w:val="22"/>
          <w:szCs w:val="22"/>
        </w:rPr>
      </w:pPr>
      <w:r w:rsidRPr="003307A9">
        <w:rPr>
          <w:rFonts w:ascii="Arial" w:hAnsi="Arial" w:cs="Arial"/>
          <w:sz w:val="22"/>
          <w:szCs w:val="22"/>
        </w:rPr>
        <w:t>(…)</w:t>
      </w: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Siendo así las cosas, todo lo dicho hasta ahora sería razón más que suficiente para que la Colegiatura procediera a declarar como fundada la causal de la acción de revisión deprecada por el Procurador Judicial Penal demandante y en consecuencia accediera a sus pretensiones de dictar una sentencia de reemplazo en favor de los intereses de JULIO CÉSAR ARANGO CABEZAS, pero la Sala no puede ignorar que una de las sentencias de la Sala de Casación Penal, que se podría llamar el precedente hito o fundante de la línea jurisprudencial de cuya aplicación reclama el libelista, existía y en consecuencia estaba vigente con antelación a las calendas en la que fuera proferida la sentencia demandada: el precedente data del 9 de marzo de 2016, mientras que la sentencia cuestionada es adiada el 1º de septiembre del 2.016. </w:t>
      </w:r>
    </w:p>
    <w:p w:rsidR="003307A9" w:rsidRPr="003307A9" w:rsidRDefault="003307A9" w:rsidP="003307A9">
      <w:pPr>
        <w:jc w:val="both"/>
        <w:rPr>
          <w:rFonts w:ascii="Arial" w:hAnsi="Arial" w:cs="Arial"/>
          <w:sz w:val="22"/>
          <w:szCs w:val="22"/>
        </w:rPr>
      </w:pP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Tal situación en un principio conspiraría en contra de las pretensiones del demandante, ya que, como bien se dijo al introito del presente fallo, unos de los requisitos para la procedencia de la causal 7ª de la acción de revisión, es que los precedentes jurisprudenciales cuya aplicación se reclama no deben estar vigentes cuando se profirió el fallo demandado, o sea, </w:t>
      </w:r>
      <w:r w:rsidRPr="003307A9">
        <w:rPr>
          <w:rFonts w:ascii="Arial" w:hAnsi="Arial" w:cs="Arial"/>
          <w:i/>
          <w:sz w:val="22"/>
          <w:szCs w:val="22"/>
        </w:rPr>
        <w:t>contrario sensu,</w:t>
      </w:r>
      <w:r w:rsidRPr="003307A9">
        <w:rPr>
          <w:rFonts w:ascii="Arial" w:hAnsi="Arial" w:cs="Arial"/>
          <w:sz w:val="22"/>
          <w:szCs w:val="22"/>
        </w:rPr>
        <w:t xml:space="preserve"> que ellos nazcan a la luz jurídica con posterioridad a la expedición de la sentencias cuestionada mediante la acción de revisión; lo que podría considerarse como un escollo para la prosperidad de las pretensiones del Procurador Judicial Penal demandante, válidamente puede ser superado con la aplicación de la aludida sentencia del 20 de agosto de 2014. SP10994-2014. Rad. # 43.624, la cual, permite, que en ciertas hipótesis, sea viable la causal # 7ª de la acción de revisión, pese a que los precedentes jurisprudenciales ya existían con antelación al acto demandado, siempre y cuando los mismos hayan sido desconocidos por el operador judicial, como bien aconteció en el </w:t>
      </w:r>
      <w:r w:rsidRPr="003307A9">
        <w:rPr>
          <w:rFonts w:ascii="Arial" w:hAnsi="Arial" w:cs="Arial"/>
          <w:i/>
          <w:sz w:val="22"/>
          <w:szCs w:val="22"/>
        </w:rPr>
        <w:t xml:space="preserve">subexamine, </w:t>
      </w:r>
      <w:r w:rsidRPr="003307A9">
        <w:rPr>
          <w:rFonts w:ascii="Arial" w:hAnsi="Arial" w:cs="Arial"/>
          <w:sz w:val="22"/>
          <w:szCs w:val="22"/>
        </w:rPr>
        <w:t xml:space="preserve">ya que la decisión cuestionada tuvo su fundamento en criterios jurisprudenciales revalidados desde hacía más de un semestre. </w:t>
      </w:r>
    </w:p>
    <w:p w:rsidR="003307A9" w:rsidRPr="003307A9" w:rsidRDefault="003307A9" w:rsidP="003307A9">
      <w:pPr>
        <w:jc w:val="both"/>
        <w:rPr>
          <w:rFonts w:ascii="Arial" w:hAnsi="Arial" w:cs="Arial"/>
          <w:sz w:val="22"/>
          <w:szCs w:val="22"/>
        </w:rPr>
      </w:pP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Por otra parte, en lo que atañe con los argumentos formulados por el Fiscal Delegado para oponerse a las pretensiones del demandante, quien aduce que los precedentes, cuya aplicación clama el libelista, no pueden ser aplicables al presente asunto, porque en su opinión los mismos fueron producto de una interpretación exegética que la Corte hizo de la norma, lo que conllevó a un desconocimiento del sentido natural de la expresión </w:t>
      </w:r>
      <w:r w:rsidRPr="003307A9">
        <w:rPr>
          <w:rFonts w:ascii="Arial" w:hAnsi="Arial" w:cs="Arial"/>
          <w:i/>
          <w:sz w:val="22"/>
          <w:szCs w:val="22"/>
        </w:rPr>
        <w:t>llevar consigo</w:t>
      </w:r>
      <w:r w:rsidRPr="003307A9">
        <w:rPr>
          <w:rFonts w:ascii="Arial" w:hAnsi="Arial" w:cs="Arial"/>
          <w:sz w:val="22"/>
          <w:szCs w:val="22"/>
        </w:rPr>
        <w:t xml:space="preserve"> al adicionarle una intención o propósito, la Sala dirá que no los comparte, debido a que esos precedentes jurisprudenciales son producto de una interpretación que la Corte Suprema ha hecho de las innovaciones que a la Carta le introdujo el artículo 1º del acto legislativo # 2 del 2.009</w:t>
      </w:r>
      <w:r w:rsidRPr="003307A9">
        <w:rPr>
          <w:rStyle w:val="Refdenotaalpie"/>
          <w:rFonts w:ascii="Arial" w:hAnsi="Arial" w:cs="Arial"/>
          <w:sz w:val="22"/>
          <w:szCs w:val="22"/>
        </w:rPr>
        <w:footnoteReference w:id="1"/>
      </w:r>
      <w:r w:rsidRPr="003307A9">
        <w:rPr>
          <w:rFonts w:ascii="Arial" w:hAnsi="Arial" w:cs="Arial"/>
          <w:sz w:val="22"/>
          <w:szCs w:val="22"/>
        </w:rPr>
        <w:t>, en las cuales a los consumidores de estupefacientes se les dio el tratamiento no de delincuentes sino de personas enfermas que ameritaban una especial protección constitucional por parte del Estado, lo que a su vez implicó que prácticamente se descriminalizaran las conductas delictivas del tráfico de estupefaciente, en la modalidad de llevar consigo, cuando la intención del porte no era otra diferente que la del consumo personal del sujeto agente.</w:t>
      </w:r>
    </w:p>
    <w:p w:rsidR="003307A9" w:rsidRPr="003307A9" w:rsidRDefault="003307A9" w:rsidP="003307A9">
      <w:pPr>
        <w:jc w:val="both"/>
        <w:rPr>
          <w:rFonts w:ascii="Arial" w:hAnsi="Arial" w:cs="Arial"/>
          <w:sz w:val="22"/>
          <w:szCs w:val="22"/>
        </w:rPr>
      </w:pPr>
    </w:p>
    <w:p w:rsidR="003307A9" w:rsidRPr="003307A9" w:rsidRDefault="003307A9" w:rsidP="003307A9">
      <w:pPr>
        <w:jc w:val="both"/>
        <w:rPr>
          <w:rFonts w:ascii="Arial" w:hAnsi="Arial" w:cs="Arial"/>
          <w:sz w:val="22"/>
          <w:szCs w:val="22"/>
        </w:rPr>
      </w:pPr>
      <w:r w:rsidRPr="003307A9">
        <w:rPr>
          <w:rFonts w:ascii="Arial" w:hAnsi="Arial" w:cs="Arial"/>
          <w:sz w:val="22"/>
          <w:szCs w:val="22"/>
        </w:rPr>
        <w:t>Tal situación quiere decir que en momento alguno la Corte de manera vedada legisló con la interpretación dada a la norma tipificada en el artículo 376 C.P. porque lo único que hizo fue amoldarla en consonancia con la nueva realidad constitucional.</w:t>
      </w: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 </w:t>
      </w: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En suma, acorde con todo lo expuesto, la Sala procederá a declarar como fundada la causal de la acción de revisión deprecada por el Procurador Judicial Penal que funge como libelista, y en consecuencia dejará sin valor la sentencia proferida el 1º de septiembre del 2.016 por el Juzgado 3º Penal del Circuito de esta localidad, en la cual se declaró la responsabilidad criminal del entonces Procesado JULIO CÉSAR ARANGO CABEZAS, por incurrir en la comisión del delito de tráfico de estupefacientes.  </w:t>
      </w:r>
    </w:p>
    <w:p w:rsidR="003307A9" w:rsidRPr="003307A9" w:rsidRDefault="003307A9" w:rsidP="003307A9">
      <w:pPr>
        <w:jc w:val="both"/>
        <w:rPr>
          <w:rFonts w:ascii="Arial" w:hAnsi="Arial" w:cs="Arial"/>
          <w:sz w:val="22"/>
          <w:szCs w:val="22"/>
        </w:rPr>
      </w:pPr>
    </w:p>
    <w:p w:rsidR="003307A9" w:rsidRPr="003307A9" w:rsidRDefault="003307A9" w:rsidP="003307A9">
      <w:pPr>
        <w:jc w:val="both"/>
        <w:rPr>
          <w:rFonts w:ascii="Arial" w:hAnsi="Arial" w:cs="Arial"/>
          <w:sz w:val="22"/>
          <w:szCs w:val="22"/>
        </w:rPr>
      </w:pPr>
      <w:r w:rsidRPr="003307A9">
        <w:rPr>
          <w:rFonts w:ascii="Arial" w:hAnsi="Arial" w:cs="Arial"/>
          <w:sz w:val="22"/>
          <w:szCs w:val="22"/>
        </w:rPr>
        <w:t>De igual forma, por estar en presencia de la causal 7ª de la acción de revisión, acorde con lo reglado en el # 1º del articulo 196 C.P.P. la Sala procederá a dictar la correspondiente sentencia de reemplazo, la cual consistiría en la absolución del otrora procesado JULIO CÉSAR ARANGO CABEZAS de los cargos por los cuales fue llamado a juicio por parte de la Fiscalía General de la Nación, y como quiera que en la actualidad dicho ciudadano se encuentra purgando una pena de prisión en un establecimiento carcelario, se procederá a ordenar su inmediata libertad, siempre y cuando ese estado de privación de la libertad sea una consecuencia del fallo que se invalidó mediante la presente acción de revisión.</w:t>
      </w:r>
    </w:p>
    <w:p w:rsidR="003307A9" w:rsidRPr="003307A9" w:rsidRDefault="003307A9" w:rsidP="003307A9">
      <w:pPr>
        <w:jc w:val="both"/>
        <w:rPr>
          <w:rFonts w:ascii="Arial" w:hAnsi="Arial" w:cs="Arial"/>
          <w:sz w:val="22"/>
          <w:szCs w:val="22"/>
        </w:rPr>
      </w:pPr>
      <w:r w:rsidRPr="003307A9">
        <w:rPr>
          <w:rFonts w:ascii="Arial" w:hAnsi="Arial" w:cs="Arial"/>
          <w:sz w:val="22"/>
          <w:szCs w:val="22"/>
        </w:rPr>
        <w:t xml:space="preserve"> </w:t>
      </w:r>
    </w:p>
    <w:p w:rsidR="003307A9" w:rsidRPr="003307A9" w:rsidRDefault="003307A9" w:rsidP="003307A9">
      <w:pPr>
        <w:jc w:val="both"/>
        <w:rPr>
          <w:rFonts w:ascii="Arial" w:eastAsia="Adobe Gothic Std B" w:hAnsi="Arial" w:cs="Arial"/>
          <w:sz w:val="22"/>
          <w:szCs w:val="22"/>
        </w:rPr>
      </w:pPr>
      <w:r w:rsidRPr="003307A9">
        <w:rPr>
          <w:rFonts w:ascii="Arial" w:hAnsi="Arial" w:cs="Arial"/>
          <w:sz w:val="22"/>
          <w:szCs w:val="22"/>
        </w:rPr>
        <w:t xml:space="preserve">Finalmente, para efectos de la notificación personal del reo JULIO CÉSAR ARANGO CABEZAS de lo resuelto y decidido en el presente fallo de única instancia, se comisionara por el termino de cinco días, más el de la distancia, al Juzgado de Ejecución de Penas y Medidas de Seguridad (Reparto) de la ciudad de Ibagué para que proceda en tal sentido, al cual se le otorgaran amplias facultades para que pueda librar las correspondientes ordenes de libertad.  </w:t>
      </w:r>
    </w:p>
    <w:p w:rsidR="003307A9" w:rsidRDefault="003307A9" w:rsidP="0026465B">
      <w:pPr>
        <w:spacing w:line="276" w:lineRule="auto"/>
        <w:jc w:val="center"/>
        <w:rPr>
          <w:rFonts w:eastAsia="Adobe Gothic Std B" w:cs="Arial"/>
          <w:b/>
          <w:bCs/>
        </w:rPr>
      </w:pPr>
    </w:p>
    <w:p w:rsidR="003307A9" w:rsidRDefault="003307A9" w:rsidP="0026465B">
      <w:pPr>
        <w:spacing w:line="276" w:lineRule="auto"/>
        <w:jc w:val="center"/>
        <w:rPr>
          <w:rFonts w:eastAsia="Adobe Gothic Std B" w:cs="Arial"/>
          <w:b/>
          <w:bCs/>
        </w:rPr>
      </w:pPr>
    </w:p>
    <w:p w:rsidR="003307A9" w:rsidRDefault="003307A9" w:rsidP="0026465B">
      <w:pPr>
        <w:spacing w:line="276" w:lineRule="auto"/>
        <w:jc w:val="center"/>
        <w:rPr>
          <w:rFonts w:eastAsia="Adobe Gothic Std B" w:cs="Arial"/>
          <w:b/>
          <w:bCs/>
        </w:rPr>
      </w:pPr>
    </w:p>
    <w:p w:rsidR="004C12A4" w:rsidRPr="009A0A8E" w:rsidRDefault="004C12A4" w:rsidP="0026465B">
      <w:pPr>
        <w:spacing w:line="276" w:lineRule="auto"/>
        <w:jc w:val="center"/>
        <w:rPr>
          <w:rFonts w:eastAsia="Adobe Gothic Std B" w:cs="Arial"/>
          <w:b/>
          <w:bCs/>
        </w:rPr>
      </w:pPr>
      <w:r w:rsidRPr="009A0A8E">
        <w:rPr>
          <w:rFonts w:eastAsia="Adobe Gothic Std B" w:cs="Arial"/>
          <w:b/>
          <w:bCs/>
        </w:rPr>
        <w:t>REP</w:t>
      </w:r>
      <w:r w:rsidRPr="009A0A8E">
        <w:rPr>
          <w:rFonts w:eastAsia="Adobe Gothic Std B" w:cs="Tahoma"/>
          <w:b/>
          <w:bCs/>
        </w:rPr>
        <w:t>Ú</w:t>
      </w:r>
      <w:r w:rsidRPr="009A0A8E">
        <w:rPr>
          <w:rFonts w:eastAsia="Adobe Gothic Std B" w:cs="Arial"/>
          <w:b/>
          <w:bCs/>
        </w:rPr>
        <w:t>BLICA DE COLOMBIA</w:t>
      </w:r>
    </w:p>
    <w:p w:rsidR="004C12A4" w:rsidRPr="009A0A8E" w:rsidRDefault="004C12A4" w:rsidP="0026465B">
      <w:pPr>
        <w:spacing w:line="276" w:lineRule="auto"/>
        <w:jc w:val="center"/>
        <w:rPr>
          <w:rFonts w:eastAsia="Adobe Gothic Std B" w:cs="Arial"/>
          <w:b/>
          <w:bCs/>
        </w:rPr>
      </w:pPr>
      <w:r w:rsidRPr="009A0A8E">
        <w:rPr>
          <w:rFonts w:eastAsia="Adobe Gothic Std B" w:cs="Arial"/>
          <w:b/>
          <w:bCs/>
        </w:rPr>
        <w:t>RAMA JUDICIAL DEL PODER P</w:t>
      </w:r>
      <w:r w:rsidRPr="009A0A8E">
        <w:rPr>
          <w:rFonts w:eastAsia="Adobe Gothic Std B" w:cs="Tahoma"/>
          <w:b/>
          <w:bCs/>
        </w:rPr>
        <w:t>Ú</w:t>
      </w:r>
      <w:r w:rsidRPr="009A0A8E">
        <w:rPr>
          <w:rFonts w:eastAsia="Adobe Gothic Std B" w:cs="Arial"/>
          <w:b/>
          <w:bCs/>
        </w:rPr>
        <w:t>BLICO</w:t>
      </w:r>
    </w:p>
    <w:p w:rsidR="004C12A4" w:rsidRPr="009A0A8E" w:rsidRDefault="004C12A4" w:rsidP="0026465B">
      <w:pPr>
        <w:spacing w:line="276" w:lineRule="auto"/>
        <w:jc w:val="center"/>
        <w:rPr>
          <w:rFonts w:eastAsia="Adobe Gothic Std B" w:cs="Arial"/>
          <w:b/>
          <w:bCs/>
        </w:rPr>
      </w:pPr>
      <w:r w:rsidRPr="009A0A8E">
        <w:rPr>
          <w:rFonts w:eastAsia="Adobe Gothic Std B" w:cs="Arial"/>
          <w:b/>
          <w:noProof/>
          <w:lang w:val="es-ES" w:eastAsia="es-ES"/>
        </w:rPr>
        <w:drawing>
          <wp:inline distT="0" distB="0" distL="0" distR="0" wp14:anchorId="543060F9" wp14:editId="5F050C78">
            <wp:extent cx="675640" cy="668020"/>
            <wp:effectExtent l="0" t="0" r="0" b="0"/>
            <wp:docPr id="2"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4C12A4" w:rsidRPr="009A0A8E" w:rsidRDefault="004C12A4" w:rsidP="0026465B">
      <w:pPr>
        <w:spacing w:line="276" w:lineRule="auto"/>
        <w:jc w:val="center"/>
        <w:rPr>
          <w:rFonts w:eastAsia="Adobe Gothic Std B" w:cs="Arial"/>
          <w:b/>
          <w:bCs/>
        </w:rPr>
      </w:pPr>
      <w:r w:rsidRPr="009A0A8E">
        <w:rPr>
          <w:rFonts w:eastAsia="Adobe Gothic Std B" w:cs="Arial"/>
          <w:b/>
          <w:bCs/>
        </w:rPr>
        <w:lastRenderedPageBreak/>
        <w:t>TRIBUNAL SUPERIOR DEL DISTRITO JUDICIAL DE PEREIRA</w:t>
      </w:r>
    </w:p>
    <w:p w:rsidR="004C12A4" w:rsidRDefault="004C12A4" w:rsidP="0026465B">
      <w:pPr>
        <w:spacing w:line="276" w:lineRule="auto"/>
        <w:jc w:val="center"/>
        <w:rPr>
          <w:rFonts w:eastAsia="Adobe Gothic Std B" w:cs="Arial"/>
          <w:b/>
          <w:bCs/>
        </w:rPr>
      </w:pPr>
      <w:r w:rsidRPr="009A0A8E">
        <w:rPr>
          <w:rFonts w:eastAsia="Adobe Gothic Std B" w:cs="Arial"/>
          <w:b/>
          <w:bCs/>
        </w:rPr>
        <w:t>SALA DE DECISI</w:t>
      </w:r>
      <w:r w:rsidRPr="009A0A8E">
        <w:rPr>
          <w:rFonts w:eastAsia="Adobe Gothic Std B" w:cs="Tahoma"/>
          <w:b/>
          <w:bCs/>
        </w:rPr>
        <w:t>Ó</w:t>
      </w:r>
      <w:r w:rsidRPr="009A0A8E">
        <w:rPr>
          <w:rFonts w:eastAsia="Adobe Gothic Std B" w:cs="Arial"/>
          <w:b/>
          <w:bCs/>
        </w:rPr>
        <w:t>N PENAL</w:t>
      </w:r>
    </w:p>
    <w:p w:rsidR="00726243" w:rsidRDefault="00726243" w:rsidP="0026465B">
      <w:pPr>
        <w:spacing w:line="276" w:lineRule="auto"/>
        <w:jc w:val="center"/>
        <w:rPr>
          <w:rFonts w:eastAsia="Adobe Gothic Std B" w:cs="Arial"/>
          <w:b/>
          <w:bCs/>
        </w:rPr>
      </w:pPr>
    </w:p>
    <w:p w:rsidR="00726243" w:rsidRPr="009A0A8E" w:rsidRDefault="005564F2" w:rsidP="004F3DE9">
      <w:pPr>
        <w:spacing w:line="276" w:lineRule="auto"/>
        <w:jc w:val="center"/>
        <w:rPr>
          <w:rFonts w:eastAsia="Adobe Gothic Std B" w:cs="Arial"/>
        </w:rPr>
      </w:pPr>
      <w:r>
        <w:rPr>
          <w:rFonts w:eastAsia="Adobe Gothic Std B" w:cs="Arial"/>
          <w:b/>
          <w:bCs/>
        </w:rPr>
        <w:t>SENTENCIA DE ÚNICA INSTANCIA</w:t>
      </w:r>
    </w:p>
    <w:p w:rsidR="004C12A4" w:rsidRPr="009A0A8E" w:rsidRDefault="004C12A4" w:rsidP="0026465B">
      <w:pPr>
        <w:spacing w:line="276" w:lineRule="auto"/>
        <w:jc w:val="center"/>
        <w:rPr>
          <w:rFonts w:eastAsia="Adobe Gothic Std B"/>
          <w:b/>
          <w:bCs/>
        </w:rPr>
      </w:pPr>
    </w:p>
    <w:p w:rsidR="004C12A4" w:rsidRPr="009A0A8E" w:rsidRDefault="004C12A4" w:rsidP="004F3DE9">
      <w:pPr>
        <w:spacing w:line="276" w:lineRule="auto"/>
        <w:jc w:val="center"/>
        <w:rPr>
          <w:rFonts w:eastAsia="Adobe Gothic Std B"/>
          <w:b/>
          <w:bCs/>
        </w:rPr>
      </w:pPr>
      <w:r w:rsidRPr="009A0A8E">
        <w:rPr>
          <w:rFonts w:eastAsia="Adobe Gothic Std B"/>
          <w:b/>
          <w:bCs/>
        </w:rPr>
        <w:t>M.P. MANUEL YARZAGARAY BANDERA</w:t>
      </w:r>
    </w:p>
    <w:p w:rsidR="004C12A4" w:rsidRPr="009A0A8E" w:rsidRDefault="004C12A4" w:rsidP="0026465B">
      <w:pPr>
        <w:spacing w:line="276" w:lineRule="auto"/>
        <w:jc w:val="center"/>
        <w:rPr>
          <w:rFonts w:eastAsia="Adobe Gothic Std B"/>
          <w:b/>
          <w:bCs/>
        </w:rPr>
      </w:pPr>
    </w:p>
    <w:p w:rsidR="00E2735C" w:rsidRPr="00E2735C" w:rsidRDefault="00E2735C" w:rsidP="00E2735C">
      <w:pPr>
        <w:spacing w:line="276" w:lineRule="auto"/>
        <w:jc w:val="center"/>
        <w:rPr>
          <w:rFonts w:eastAsia="Adobe Gothic Std B"/>
          <w:sz w:val="24"/>
        </w:rPr>
      </w:pPr>
      <w:r>
        <w:rPr>
          <w:rFonts w:eastAsia="Adobe Gothic Std B"/>
          <w:sz w:val="24"/>
        </w:rPr>
        <w:t xml:space="preserve">Aprobado por Acta No. 710 del 28 de agosto de 2018. H: 11:00 a.m. </w:t>
      </w:r>
    </w:p>
    <w:p w:rsidR="00E2735C" w:rsidRDefault="00E2735C" w:rsidP="00D239B0">
      <w:pPr>
        <w:spacing w:line="276" w:lineRule="auto"/>
        <w:jc w:val="both"/>
        <w:rPr>
          <w:rFonts w:eastAsia="Adobe Gothic Std B"/>
        </w:rPr>
      </w:pPr>
    </w:p>
    <w:p w:rsidR="004C12A4" w:rsidRDefault="004C12A4" w:rsidP="004F3DE9">
      <w:pPr>
        <w:spacing w:line="276" w:lineRule="auto"/>
        <w:jc w:val="both"/>
        <w:rPr>
          <w:rFonts w:eastAsia="Adobe Gothic Std B"/>
        </w:rPr>
      </w:pPr>
      <w:r w:rsidRPr="009A0A8E">
        <w:rPr>
          <w:rFonts w:eastAsia="Adobe Gothic Std B"/>
        </w:rPr>
        <w:t>P</w:t>
      </w:r>
      <w:r w:rsidR="002A60ED">
        <w:rPr>
          <w:rFonts w:eastAsia="Adobe Gothic Std B"/>
        </w:rPr>
        <w:t xml:space="preserve">ereira,  </w:t>
      </w:r>
      <w:r w:rsidR="007F33F5">
        <w:rPr>
          <w:rFonts w:eastAsia="Adobe Gothic Std B"/>
        </w:rPr>
        <w:t>treinta y uno (31</w:t>
      </w:r>
      <w:r w:rsidR="005564F2">
        <w:rPr>
          <w:rFonts w:eastAsia="Adobe Gothic Std B"/>
        </w:rPr>
        <w:t xml:space="preserve">) </w:t>
      </w:r>
      <w:r w:rsidRPr="009A0A8E">
        <w:rPr>
          <w:rFonts w:eastAsia="Adobe Gothic Std B"/>
        </w:rPr>
        <w:t xml:space="preserve">de </w:t>
      </w:r>
      <w:r w:rsidR="00E2735C">
        <w:rPr>
          <w:rFonts w:eastAsia="Adobe Gothic Std B"/>
        </w:rPr>
        <w:t>agosto de dos</w:t>
      </w:r>
      <w:r w:rsidRPr="009A0A8E">
        <w:rPr>
          <w:rFonts w:eastAsia="Adobe Gothic Std B"/>
        </w:rPr>
        <w:t xml:space="preserve"> mil dieci</w:t>
      </w:r>
      <w:r w:rsidR="005564F2">
        <w:rPr>
          <w:rFonts w:eastAsia="Adobe Gothic Std B"/>
        </w:rPr>
        <w:t>ocho</w:t>
      </w:r>
      <w:r w:rsidR="00E2735C">
        <w:rPr>
          <w:rFonts w:eastAsia="Adobe Gothic Std B"/>
        </w:rPr>
        <w:t xml:space="preserve"> (2</w:t>
      </w:r>
      <w:r w:rsidRPr="009A0A8E">
        <w:rPr>
          <w:rFonts w:eastAsia="Adobe Gothic Std B"/>
        </w:rPr>
        <w:t>01</w:t>
      </w:r>
      <w:r w:rsidR="005564F2">
        <w:rPr>
          <w:rFonts w:eastAsia="Adobe Gothic Std B"/>
        </w:rPr>
        <w:t>8</w:t>
      </w:r>
      <w:r w:rsidRPr="009A0A8E">
        <w:rPr>
          <w:rFonts w:eastAsia="Adobe Gothic Std B"/>
        </w:rPr>
        <w:t>)</w:t>
      </w:r>
    </w:p>
    <w:p w:rsidR="00E2735C" w:rsidRPr="009A0A8E" w:rsidRDefault="00E2735C" w:rsidP="004F3DE9">
      <w:pPr>
        <w:spacing w:line="276" w:lineRule="auto"/>
        <w:jc w:val="both"/>
        <w:rPr>
          <w:rFonts w:eastAsia="Adobe Gothic Std B"/>
        </w:rPr>
      </w:pPr>
      <w:r>
        <w:rPr>
          <w:rFonts w:eastAsia="Adobe Gothic Std B"/>
        </w:rPr>
        <w:t xml:space="preserve">Hora: </w:t>
      </w:r>
      <w:r w:rsidR="007F33F5">
        <w:rPr>
          <w:rFonts w:eastAsia="Adobe Gothic Std B"/>
        </w:rPr>
        <w:t xml:space="preserve">8:31 a.m. </w:t>
      </w:r>
    </w:p>
    <w:p w:rsidR="004C12A4" w:rsidRPr="009A0A8E" w:rsidRDefault="004C12A4" w:rsidP="00D239B0">
      <w:pPr>
        <w:rPr>
          <w:rFonts w:eastAsia="Adobe Gothic Std B"/>
        </w:rPr>
      </w:pPr>
      <w:r w:rsidRPr="009A0A8E">
        <w:rPr>
          <w:rFonts w:eastAsia="Adobe Gothic Std B"/>
        </w:rPr>
        <w:t xml:space="preserve"> </w:t>
      </w:r>
    </w:p>
    <w:p w:rsidR="004C12A4" w:rsidRPr="00D239B0" w:rsidRDefault="004C12A4" w:rsidP="00E2735C">
      <w:pPr>
        <w:pBdr>
          <w:top w:val="single" w:sz="4" w:space="1" w:color="auto"/>
          <w:left w:val="single" w:sz="4" w:space="4" w:color="auto"/>
          <w:bottom w:val="single" w:sz="4" w:space="1" w:color="auto"/>
          <w:right w:val="single" w:sz="4" w:space="4" w:color="auto"/>
        </w:pBdr>
        <w:jc w:val="both"/>
        <w:rPr>
          <w:rFonts w:eastAsia="Adobe Gothic Std B"/>
          <w:sz w:val="24"/>
        </w:rPr>
      </w:pPr>
      <w:r w:rsidRPr="00D239B0">
        <w:rPr>
          <w:rFonts w:eastAsia="Adobe Gothic Std B"/>
          <w:sz w:val="24"/>
        </w:rPr>
        <w:t xml:space="preserve">Sentenciado: </w:t>
      </w:r>
      <w:r w:rsidR="005564F2" w:rsidRPr="00D239B0">
        <w:rPr>
          <w:rFonts w:eastAsia="Adobe Gothic Std B"/>
          <w:sz w:val="24"/>
        </w:rPr>
        <w:t>JULIO CESAR ARANGO CABEZAS</w:t>
      </w:r>
    </w:p>
    <w:p w:rsidR="004C12A4" w:rsidRPr="00D239B0" w:rsidRDefault="004C12A4" w:rsidP="00E2735C">
      <w:pPr>
        <w:pBdr>
          <w:top w:val="single" w:sz="4" w:space="1" w:color="auto"/>
          <w:left w:val="single" w:sz="4" w:space="4" w:color="auto"/>
          <w:bottom w:val="single" w:sz="4" w:space="1" w:color="auto"/>
          <w:right w:val="single" w:sz="4" w:space="4" w:color="auto"/>
        </w:pBdr>
        <w:jc w:val="both"/>
        <w:rPr>
          <w:rFonts w:eastAsia="Adobe Gothic Std B"/>
          <w:sz w:val="24"/>
        </w:rPr>
      </w:pPr>
      <w:r w:rsidRPr="00D239B0">
        <w:rPr>
          <w:rFonts w:eastAsia="Adobe Gothic Std B"/>
          <w:sz w:val="24"/>
        </w:rPr>
        <w:t xml:space="preserve">Delito: </w:t>
      </w:r>
      <w:r w:rsidR="005564F2" w:rsidRPr="00D239B0">
        <w:rPr>
          <w:rFonts w:eastAsia="Adobe Gothic Std B"/>
          <w:sz w:val="24"/>
        </w:rPr>
        <w:t>Tráfico de estupefacientes</w:t>
      </w:r>
    </w:p>
    <w:p w:rsidR="004C12A4" w:rsidRPr="00D239B0" w:rsidRDefault="004C12A4" w:rsidP="00E2735C">
      <w:pPr>
        <w:pBdr>
          <w:top w:val="single" w:sz="4" w:space="1" w:color="auto"/>
          <w:left w:val="single" w:sz="4" w:space="4" w:color="auto"/>
          <w:bottom w:val="single" w:sz="4" w:space="1" w:color="auto"/>
          <w:right w:val="single" w:sz="4" w:space="4" w:color="auto"/>
        </w:pBdr>
        <w:jc w:val="both"/>
        <w:rPr>
          <w:rFonts w:eastAsia="Adobe Gothic Std B"/>
          <w:sz w:val="24"/>
        </w:rPr>
      </w:pPr>
      <w:r w:rsidRPr="00D239B0">
        <w:rPr>
          <w:rFonts w:eastAsia="Adobe Gothic Std B"/>
          <w:sz w:val="24"/>
        </w:rPr>
        <w:t xml:space="preserve">Rad. # </w:t>
      </w:r>
      <w:r w:rsidR="005564F2" w:rsidRPr="00D239B0">
        <w:rPr>
          <w:rFonts w:eastAsia="Adobe Gothic Std B"/>
          <w:sz w:val="24"/>
        </w:rPr>
        <w:t>660012204000201800096-</w:t>
      </w:r>
      <w:r w:rsidRPr="00D239B0">
        <w:rPr>
          <w:rFonts w:eastAsia="Adobe Gothic Std B"/>
          <w:sz w:val="24"/>
        </w:rPr>
        <w:t>00</w:t>
      </w:r>
    </w:p>
    <w:p w:rsidR="004C12A4" w:rsidRPr="00D239B0" w:rsidRDefault="004C12A4" w:rsidP="00E2735C">
      <w:pPr>
        <w:pBdr>
          <w:top w:val="single" w:sz="4" w:space="1" w:color="auto"/>
          <w:left w:val="single" w:sz="4" w:space="4" w:color="auto"/>
          <w:bottom w:val="single" w:sz="4" w:space="1" w:color="auto"/>
          <w:right w:val="single" w:sz="4" w:space="4" w:color="auto"/>
        </w:pBdr>
        <w:jc w:val="both"/>
        <w:rPr>
          <w:rFonts w:eastAsia="Adobe Gothic Std B"/>
          <w:sz w:val="24"/>
        </w:rPr>
      </w:pPr>
      <w:r w:rsidRPr="00D239B0">
        <w:rPr>
          <w:rFonts w:eastAsia="Adobe Gothic Std B"/>
          <w:sz w:val="24"/>
        </w:rPr>
        <w:t>Asunto: Se profiere fallo en el que se decide una acci</w:t>
      </w:r>
      <w:r w:rsidRPr="00D239B0">
        <w:rPr>
          <w:rFonts w:eastAsia="Adobe Gothic Std B" w:cs="Tahoma"/>
          <w:sz w:val="24"/>
        </w:rPr>
        <w:t>ó</w:t>
      </w:r>
      <w:r w:rsidRPr="00D239B0">
        <w:rPr>
          <w:rFonts w:eastAsia="Adobe Gothic Std B"/>
          <w:sz w:val="24"/>
        </w:rPr>
        <w:t>n de revisi</w:t>
      </w:r>
      <w:r w:rsidRPr="00D239B0">
        <w:rPr>
          <w:rFonts w:eastAsia="Adobe Gothic Std B" w:cs="Tahoma"/>
          <w:sz w:val="24"/>
        </w:rPr>
        <w:t>ó</w:t>
      </w:r>
      <w:r w:rsidRPr="00D239B0">
        <w:rPr>
          <w:rFonts w:eastAsia="Adobe Gothic Std B"/>
          <w:sz w:val="24"/>
        </w:rPr>
        <w:t xml:space="preserve">n impetrada por </w:t>
      </w:r>
      <w:r w:rsidR="005564F2" w:rsidRPr="00D239B0">
        <w:rPr>
          <w:rFonts w:eastAsia="Adobe Gothic Std B"/>
          <w:sz w:val="24"/>
        </w:rPr>
        <w:t>el representante del Ministerio Publico</w:t>
      </w:r>
    </w:p>
    <w:p w:rsidR="004C12A4" w:rsidRPr="00E2735C" w:rsidRDefault="004C12A4" w:rsidP="00E2735C">
      <w:pPr>
        <w:pBdr>
          <w:top w:val="single" w:sz="4" w:space="1" w:color="auto"/>
          <w:left w:val="single" w:sz="4" w:space="4" w:color="auto"/>
          <w:bottom w:val="single" w:sz="4" w:space="1" w:color="auto"/>
          <w:right w:val="single" w:sz="4" w:space="4" w:color="auto"/>
        </w:pBdr>
        <w:jc w:val="both"/>
        <w:rPr>
          <w:rFonts w:eastAsia="Adobe Gothic Std B"/>
          <w:sz w:val="24"/>
        </w:rPr>
      </w:pPr>
      <w:r w:rsidRPr="00D239B0">
        <w:rPr>
          <w:rFonts w:eastAsia="Adobe Gothic Std B"/>
          <w:sz w:val="24"/>
        </w:rPr>
        <w:t>Decisi</w:t>
      </w:r>
      <w:r w:rsidRPr="00D239B0">
        <w:rPr>
          <w:rFonts w:eastAsia="Adobe Gothic Std B" w:cs="Tahoma"/>
          <w:sz w:val="24"/>
        </w:rPr>
        <w:t>ó</w:t>
      </w:r>
      <w:r w:rsidRPr="00D239B0">
        <w:rPr>
          <w:rFonts w:eastAsia="Adobe Gothic Std B"/>
          <w:sz w:val="24"/>
        </w:rPr>
        <w:t xml:space="preserve">n: </w:t>
      </w:r>
      <w:r w:rsidR="005564F2" w:rsidRPr="00D239B0">
        <w:rPr>
          <w:rFonts w:eastAsia="Adobe Gothic Std B"/>
          <w:sz w:val="24"/>
          <w:szCs w:val="26"/>
        </w:rPr>
        <w:t xml:space="preserve">Se declaran </w:t>
      </w:r>
      <w:r w:rsidRPr="00D239B0">
        <w:rPr>
          <w:rFonts w:eastAsia="Adobe Gothic Std B"/>
          <w:sz w:val="24"/>
          <w:szCs w:val="26"/>
        </w:rPr>
        <w:t>fundadas las pretensiones del accionante</w:t>
      </w:r>
      <w:r w:rsidR="005B4AA4" w:rsidRPr="00E2735C">
        <w:rPr>
          <w:rFonts w:eastAsia="Adobe Gothic Std B"/>
          <w:sz w:val="24"/>
          <w:szCs w:val="26"/>
        </w:rPr>
        <w:t>.</w:t>
      </w:r>
    </w:p>
    <w:p w:rsidR="004C12A4" w:rsidRPr="009A0A8E" w:rsidRDefault="004C12A4" w:rsidP="00D239B0">
      <w:pPr>
        <w:spacing w:line="360" w:lineRule="auto"/>
        <w:rPr>
          <w:rFonts w:eastAsia="Adobe Gothic Std B" w:cs="Times New Roman"/>
          <w:lang w:eastAsia="es-ES"/>
        </w:rPr>
      </w:pPr>
    </w:p>
    <w:p w:rsidR="004C12A4" w:rsidRPr="009A0A8E" w:rsidRDefault="004C12A4" w:rsidP="00E2735C">
      <w:pPr>
        <w:jc w:val="center"/>
        <w:rPr>
          <w:rFonts w:eastAsia="Adobe Gothic Std B" w:cs="Times New Roman"/>
          <w:b/>
          <w:lang w:eastAsia="es-ES"/>
        </w:rPr>
      </w:pPr>
      <w:r w:rsidRPr="009A0A8E">
        <w:rPr>
          <w:rFonts w:eastAsia="Adobe Gothic Std B" w:cs="Times New Roman"/>
          <w:b/>
          <w:lang w:eastAsia="es-ES"/>
        </w:rPr>
        <w:t>VISTOS:</w:t>
      </w:r>
    </w:p>
    <w:p w:rsidR="004C12A4" w:rsidRPr="009A0A8E" w:rsidRDefault="004C12A4" w:rsidP="00E2735C">
      <w:pPr>
        <w:jc w:val="both"/>
        <w:rPr>
          <w:rFonts w:eastAsia="Adobe Gothic Std B" w:cs="Times New Roman"/>
          <w:lang w:eastAsia="es-ES"/>
        </w:rPr>
      </w:pPr>
    </w:p>
    <w:p w:rsidR="00761117" w:rsidRDefault="004C12A4" w:rsidP="00761117">
      <w:pPr>
        <w:spacing w:line="276" w:lineRule="auto"/>
        <w:jc w:val="both"/>
        <w:rPr>
          <w:rFonts w:eastAsia="Adobe Gothic Std B"/>
        </w:rPr>
      </w:pPr>
      <w:r w:rsidRPr="009A0A8E">
        <w:rPr>
          <w:rFonts w:eastAsia="Adobe Gothic Std B"/>
        </w:rPr>
        <w:t>Procede la Sala de Decisión Penal del Tribunal Superior de este Distrito Judicial a proferir el correspondiente fallo en el cual se resuelva lo relacionado con la Acci</w:t>
      </w:r>
      <w:r w:rsidRPr="009A0A8E">
        <w:rPr>
          <w:rFonts w:eastAsia="Adobe Gothic Std B" w:cs="Tahoma"/>
        </w:rPr>
        <w:t>ó</w:t>
      </w:r>
      <w:r w:rsidRPr="009A0A8E">
        <w:rPr>
          <w:rFonts w:eastAsia="Adobe Gothic Std B"/>
        </w:rPr>
        <w:t>n de Revisi</w:t>
      </w:r>
      <w:r w:rsidRPr="009A0A8E">
        <w:rPr>
          <w:rFonts w:eastAsia="Adobe Gothic Std B" w:cs="Tahoma"/>
        </w:rPr>
        <w:t>ó</w:t>
      </w:r>
      <w:r w:rsidRPr="009A0A8E">
        <w:rPr>
          <w:rFonts w:eastAsia="Adobe Gothic Std B"/>
        </w:rPr>
        <w:t xml:space="preserve">n impetrada por </w:t>
      </w:r>
      <w:r w:rsidR="005564F2">
        <w:rPr>
          <w:rFonts w:eastAsia="Adobe Gothic Std B"/>
        </w:rPr>
        <w:t xml:space="preserve">el Dr. CARLOS ANDRÉS PÉREZ ALARCÓN, en su calidad de Procurador Judicial Penal II # 149, en contra </w:t>
      </w:r>
      <w:r w:rsidRPr="009A0A8E">
        <w:rPr>
          <w:rFonts w:eastAsia="Adobe Gothic Std B"/>
        </w:rPr>
        <w:t xml:space="preserve">de la sentencia proferida </w:t>
      </w:r>
      <w:r w:rsidR="007F4191" w:rsidRPr="009A0A8E">
        <w:rPr>
          <w:rFonts w:eastAsia="Adobe Gothic Std B"/>
        </w:rPr>
        <w:t xml:space="preserve">el </w:t>
      </w:r>
      <w:r w:rsidR="007F4191">
        <w:rPr>
          <w:rFonts w:eastAsia="Adobe Gothic Std B"/>
        </w:rPr>
        <w:t>1º de septiembre d</w:t>
      </w:r>
      <w:r w:rsidR="007F4191" w:rsidRPr="009A0A8E">
        <w:rPr>
          <w:rFonts w:eastAsia="Adobe Gothic Std B"/>
        </w:rPr>
        <w:t>el 2.01</w:t>
      </w:r>
      <w:r w:rsidR="007F4191">
        <w:rPr>
          <w:rFonts w:eastAsia="Adobe Gothic Std B"/>
        </w:rPr>
        <w:t>6 p</w:t>
      </w:r>
      <w:r w:rsidRPr="009A0A8E">
        <w:rPr>
          <w:rFonts w:eastAsia="Adobe Gothic Std B"/>
        </w:rPr>
        <w:t xml:space="preserve">or el Juzgado </w:t>
      </w:r>
      <w:r w:rsidR="005564F2">
        <w:rPr>
          <w:rFonts w:eastAsia="Adobe Gothic Std B"/>
        </w:rPr>
        <w:t>3</w:t>
      </w:r>
      <w:r w:rsidRPr="009A0A8E">
        <w:rPr>
          <w:rFonts w:eastAsia="Adobe Gothic Std B"/>
        </w:rPr>
        <w:t xml:space="preserve">º Penal del Circuito de esta localidad, en la cual se declaró la responsabilidad criminal del </w:t>
      </w:r>
      <w:r w:rsidR="005564F2">
        <w:rPr>
          <w:rFonts w:eastAsia="Adobe Gothic Std B"/>
        </w:rPr>
        <w:t xml:space="preserve">entonces Procesado </w:t>
      </w:r>
      <w:r w:rsidR="00E2735C">
        <w:rPr>
          <w:rFonts w:eastAsia="Adobe Gothic Std B"/>
          <w:b/>
        </w:rPr>
        <w:t>JULIO CÉ</w:t>
      </w:r>
      <w:r w:rsidR="005564F2" w:rsidRPr="00E2735C">
        <w:rPr>
          <w:rFonts w:eastAsia="Adobe Gothic Std B"/>
          <w:b/>
        </w:rPr>
        <w:t>SAR ARANGO CABEZAS</w:t>
      </w:r>
      <w:r w:rsidR="005564F2">
        <w:rPr>
          <w:rFonts w:eastAsia="Adobe Gothic Std B"/>
        </w:rPr>
        <w:t xml:space="preserve">, </w:t>
      </w:r>
      <w:r w:rsidRPr="009A0A8E">
        <w:rPr>
          <w:rFonts w:eastAsia="Adobe Gothic Std B"/>
        </w:rPr>
        <w:t xml:space="preserve">por incurrir en la comisión del delito de </w:t>
      </w:r>
      <w:r w:rsidR="00E6237C">
        <w:rPr>
          <w:rFonts w:eastAsia="Adobe Gothic Std B"/>
        </w:rPr>
        <w:t>t</w:t>
      </w:r>
      <w:r w:rsidR="00E6237C" w:rsidRPr="00E6237C">
        <w:rPr>
          <w:rFonts w:eastAsia="Adobe Gothic Std B"/>
        </w:rPr>
        <w:t>ráfico de estupefacientes</w:t>
      </w:r>
      <w:r w:rsidRPr="009A0A8E">
        <w:rPr>
          <w:rFonts w:eastAsia="Adobe Gothic Std B"/>
        </w:rPr>
        <w:t xml:space="preserve">.  </w:t>
      </w:r>
    </w:p>
    <w:p w:rsidR="00761117" w:rsidRDefault="00761117" w:rsidP="00D239B0">
      <w:pPr>
        <w:spacing w:line="276" w:lineRule="auto"/>
        <w:jc w:val="both"/>
        <w:rPr>
          <w:rFonts w:eastAsia="Adobe Gothic Std B"/>
        </w:rPr>
      </w:pPr>
    </w:p>
    <w:p w:rsidR="004C12A4" w:rsidRPr="009A0A8E" w:rsidRDefault="004C12A4" w:rsidP="00E2735C">
      <w:pPr>
        <w:jc w:val="center"/>
        <w:rPr>
          <w:rFonts w:eastAsia="Adobe Gothic Std B" w:cs="Times New Roman"/>
          <w:b/>
          <w:lang w:eastAsia="es-ES"/>
        </w:rPr>
      </w:pPr>
      <w:r w:rsidRPr="009A0A8E">
        <w:rPr>
          <w:rFonts w:eastAsia="Adobe Gothic Std B" w:cs="Times New Roman"/>
          <w:b/>
          <w:lang w:eastAsia="es-ES"/>
        </w:rPr>
        <w:t>ANTECEDENTES:</w:t>
      </w:r>
    </w:p>
    <w:p w:rsidR="004C12A4" w:rsidRPr="00D239B0" w:rsidRDefault="004C12A4" w:rsidP="00D239B0">
      <w:pPr>
        <w:jc w:val="both"/>
        <w:rPr>
          <w:rFonts w:eastAsia="Adobe Gothic Std B"/>
          <w:b/>
          <w:sz w:val="24"/>
          <w:szCs w:val="26"/>
        </w:rPr>
      </w:pPr>
    </w:p>
    <w:p w:rsidR="00C17F28" w:rsidRPr="0000278F" w:rsidRDefault="004C12A4" w:rsidP="0000278F">
      <w:pPr>
        <w:pStyle w:val="Prrafodelista"/>
        <w:numPr>
          <w:ilvl w:val="0"/>
          <w:numId w:val="10"/>
        </w:numPr>
        <w:spacing w:line="276" w:lineRule="auto"/>
        <w:ind w:left="360"/>
        <w:jc w:val="both"/>
        <w:rPr>
          <w:rFonts w:eastAsia="Adobe Gothic Std B"/>
        </w:rPr>
      </w:pPr>
      <w:r w:rsidRPr="0000278F">
        <w:rPr>
          <w:rFonts w:eastAsia="Adobe Gothic Std B"/>
        </w:rPr>
        <w:t>Los hechos que dieron g</w:t>
      </w:r>
      <w:r w:rsidRPr="0000278F">
        <w:rPr>
          <w:rFonts w:eastAsia="Adobe Gothic Std B" w:cs="Tahoma"/>
        </w:rPr>
        <w:t>é</w:t>
      </w:r>
      <w:r w:rsidRPr="0000278F">
        <w:rPr>
          <w:rFonts w:eastAsia="Adobe Gothic Std B"/>
        </w:rPr>
        <w:t>nesis a la presente acci</w:t>
      </w:r>
      <w:r w:rsidRPr="0000278F">
        <w:rPr>
          <w:rFonts w:eastAsia="Adobe Gothic Std B" w:cs="Tahoma"/>
        </w:rPr>
        <w:t>ó</w:t>
      </w:r>
      <w:r w:rsidRPr="0000278F">
        <w:rPr>
          <w:rFonts w:eastAsia="Adobe Gothic Std B"/>
        </w:rPr>
        <w:t>n de revisi</w:t>
      </w:r>
      <w:r w:rsidRPr="0000278F">
        <w:rPr>
          <w:rFonts w:eastAsia="Adobe Gothic Std B" w:cs="Tahoma"/>
        </w:rPr>
        <w:t>ó</w:t>
      </w:r>
      <w:r w:rsidRPr="0000278F">
        <w:rPr>
          <w:rFonts w:eastAsia="Adobe Gothic Std B"/>
        </w:rPr>
        <w:t xml:space="preserve">n, tuvieron ocurrencia </w:t>
      </w:r>
      <w:r w:rsidR="00C17F28" w:rsidRPr="0000278F">
        <w:rPr>
          <w:rFonts w:eastAsia="Adobe Gothic Std B"/>
        </w:rPr>
        <w:t xml:space="preserve">a eso de las 17:58 horas del 8 de mayo del 2.015 en el parque </w:t>
      </w:r>
      <w:r w:rsidR="00C17F28" w:rsidRPr="0000278F">
        <w:rPr>
          <w:rFonts w:eastAsia="Adobe Gothic Std B"/>
          <w:i/>
        </w:rPr>
        <w:t>“</w:t>
      </w:r>
      <w:r w:rsidR="00761117" w:rsidRPr="0000278F">
        <w:rPr>
          <w:rFonts w:eastAsia="Adobe Gothic Std B"/>
          <w:i/>
        </w:rPr>
        <w:t>Guadalupe Zapata</w:t>
      </w:r>
      <w:r w:rsidR="00C17F28" w:rsidRPr="0000278F">
        <w:rPr>
          <w:rFonts w:eastAsia="Adobe Gothic Std B"/>
          <w:i/>
        </w:rPr>
        <w:t xml:space="preserve">”, </w:t>
      </w:r>
      <w:r w:rsidR="00C17F28" w:rsidRPr="0000278F">
        <w:rPr>
          <w:rFonts w:eastAsia="Adobe Gothic Std B"/>
        </w:rPr>
        <w:t xml:space="preserve">ubicado entre la Cr. 25 con la calle 72 de la ciudadela de </w:t>
      </w:r>
      <w:r w:rsidR="00C17F28" w:rsidRPr="0000278F">
        <w:rPr>
          <w:rFonts w:eastAsia="Adobe Gothic Std B"/>
          <w:i/>
        </w:rPr>
        <w:t xml:space="preserve">Cuba, </w:t>
      </w:r>
      <w:r w:rsidR="00C17F28" w:rsidRPr="0000278F">
        <w:rPr>
          <w:rFonts w:eastAsia="Adobe Gothic Std B"/>
        </w:rPr>
        <w:t xml:space="preserve">y están </w:t>
      </w:r>
      <w:r w:rsidR="00C17F28" w:rsidRPr="0000278F">
        <w:rPr>
          <w:rFonts w:eastAsia="Adobe Gothic Std B"/>
        </w:rPr>
        <w:lastRenderedPageBreak/>
        <w:t xml:space="preserve">relacionados con la incautación, por parte de efectivos de la Policía Nacional, de una sustancia estupefaciente que resultó ser cocaína, la cual se encontraba en poder del ciudadano JULIO </w:t>
      </w:r>
      <w:r w:rsidR="00E2735C">
        <w:rPr>
          <w:rFonts w:eastAsia="Adobe Gothic Std B"/>
        </w:rPr>
        <w:t xml:space="preserve">CÉSAR </w:t>
      </w:r>
      <w:r w:rsidR="00C17F28" w:rsidRPr="0000278F">
        <w:rPr>
          <w:rFonts w:eastAsia="Adobe Gothic Std B"/>
        </w:rPr>
        <w:t xml:space="preserve"> ARANGO CABEZAS.</w:t>
      </w:r>
    </w:p>
    <w:p w:rsidR="00C17F28" w:rsidRDefault="00C17F28" w:rsidP="0000278F">
      <w:pPr>
        <w:spacing w:line="276" w:lineRule="auto"/>
        <w:jc w:val="both"/>
        <w:rPr>
          <w:rFonts w:eastAsia="Adobe Gothic Std B"/>
        </w:rPr>
      </w:pPr>
    </w:p>
    <w:p w:rsidR="004C12A4" w:rsidRPr="0000278F" w:rsidRDefault="00C17F28" w:rsidP="0000278F">
      <w:pPr>
        <w:spacing w:line="276" w:lineRule="auto"/>
        <w:ind w:left="360"/>
        <w:jc w:val="both"/>
        <w:rPr>
          <w:rFonts w:eastAsia="Adobe Gothic Std B"/>
        </w:rPr>
      </w:pPr>
      <w:r w:rsidRPr="0000278F">
        <w:rPr>
          <w:rFonts w:eastAsia="Adobe Gothic Std B"/>
        </w:rPr>
        <w:t xml:space="preserve">Según se desprende de los hechos acreditados en el proceso, para esas calendas un par de policiales patrullaban por ese sector y al percatarse de que una persona había asumido una actitud sospechosa, </w:t>
      </w:r>
      <w:r w:rsidR="00E6237C" w:rsidRPr="0000278F">
        <w:rPr>
          <w:rFonts w:eastAsia="Adobe Gothic Std B"/>
        </w:rPr>
        <w:t xml:space="preserve">decidieron </w:t>
      </w:r>
      <w:r w:rsidRPr="0000278F">
        <w:rPr>
          <w:rFonts w:eastAsia="Adobe Gothic Std B"/>
        </w:rPr>
        <w:t>practicarle una requisa, y durante ese procedimiento</w:t>
      </w:r>
      <w:r w:rsidR="00E6237C" w:rsidRPr="0000278F">
        <w:rPr>
          <w:rFonts w:eastAsia="Adobe Gothic Std B"/>
        </w:rPr>
        <w:t xml:space="preserve"> el sospechoso </w:t>
      </w:r>
      <w:r w:rsidR="00761117" w:rsidRPr="0000278F">
        <w:rPr>
          <w:rFonts w:eastAsia="Adobe Gothic Std B"/>
        </w:rPr>
        <w:t>arrojó</w:t>
      </w:r>
      <w:r w:rsidR="00E6237C" w:rsidRPr="0000278F">
        <w:rPr>
          <w:rFonts w:eastAsia="Adobe Gothic Std B"/>
        </w:rPr>
        <w:t xml:space="preserve"> hacia el suelo una bolsa negra, la cual a su vez contenía 6 bolsitas plásticas cargadas de una sustancia pulverulenta que </w:t>
      </w:r>
      <w:r w:rsidR="00761117" w:rsidRPr="0000278F">
        <w:rPr>
          <w:rFonts w:eastAsia="Adobe Gothic Std B"/>
        </w:rPr>
        <w:t>luego de</w:t>
      </w:r>
      <w:r w:rsidR="00E6237C" w:rsidRPr="0000278F">
        <w:rPr>
          <w:rFonts w:eastAsia="Adobe Gothic Std B"/>
        </w:rPr>
        <w:t xml:space="preserve"> ser sometida a la prueba de identificación preliminar positiva homogenizada (PIPH), resultó ser cocaína y arrojó un peso neto de 3,4 gramos.</w:t>
      </w:r>
    </w:p>
    <w:p w:rsidR="00E6237C" w:rsidRDefault="00E6237C" w:rsidP="0000278F">
      <w:pPr>
        <w:spacing w:line="276" w:lineRule="auto"/>
        <w:jc w:val="both"/>
        <w:rPr>
          <w:rFonts w:eastAsia="Adobe Gothic Std B"/>
        </w:rPr>
      </w:pPr>
    </w:p>
    <w:p w:rsidR="00E6237C" w:rsidRPr="0000278F" w:rsidRDefault="00E6237C" w:rsidP="0000278F">
      <w:pPr>
        <w:pStyle w:val="Prrafodelista"/>
        <w:numPr>
          <w:ilvl w:val="0"/>
          <w:numId w:val="10"/>
        </w:numPr>
        <w:spacing w:line="276" w:lineRule="auto"/>
        <w:ind w:left="360"/>
        <w:jc w:val="both"/>
        <w:rPr>
          <w:rFonts w:eastAsia="Adobe Gothic Std B"/>
        </w:rPr>
      </w:pPr>
      <w:r w:rsidRPr="0000278F">
        <w:rPr>
          <w:rFonts w:eastAsia="Adobe Gothic Std B"/>
        </w:rPr>
        <w:t>Al judicializarse lo acontecido, la Fiscalía, en las calendas del 9 de mayo del 2.015, ante el Juzgado Único Promiscuo Municipal de Pueblo Rico, con funciones de control de garantías</w:t>
      </w:r>
      <w:r>
        <w:rPr>
          <w:rStyle w:val="Refdenotaalpie"/>
          <w:rFonts w:eastAsia="Adobe Gothic Std B"/>
        </w:rPr>
        <w:footnoteReference w:id="2"/>
      </w:r>
      <w:r w:rsidRPr="0000278F">
        <w:rPr>
          <w:rFonts w:eastAsia="Adobe Gothic Std B"/>
        </w:rPr>
        <w:t xml:space="preserve">, </w:t>
      </w:r>
      <w:r w:rsidR="0087059B" w:rsidRPr="0000278F">
        <w:rPr>
          <w:rFonts w:eastAsia="Adobe Gothic Std B"/>
        </w:rPr>
        <w:t>además</w:t>
      </w:r>
      <w:r w:rsidRPr="0000278F">
        <w:rPr>
          <w:rFonts w:eastAsia="Adobe Gothic Std B"/>
        </w:rPr>
        <w:t xml:space="preserve"> de solicitar la legalización de la captura</w:t>
      </w:r>
      <w:r w:rsidR="00583148" w:rsidRPr="0000278F">
        <w:rPr>
          <w:rFonts w:eastAsia="Adobe Gothic Std B"/>
        </w:rPr>
        <w:t xml:space="preserve"> del entonces indiciado</w:t>
      </w:r>
      <w:r w:rsidRPr="0000278F">
        <w:rPr>
          <w:rFonts w:eastAsia="Adobe Gothic Std B"/>
        </w:rPr>
        <w:t xml:space="preserve">, </w:t>
      </w:r>
      <w:r w:rsidR="0087059B" w:rsidRPr="0000278F">
        <w:rPr>
          <w:rFonts w:eastAsia="Adobe Gothic Std B"/>
        </w:rPr>
        <w:t>procedió</w:t>
      </w:r>
      <w:r w:rsidRPr="0000278F">
        <w:rPr>
          <w:rFonts w:eastAsia="Adobe Gothic Std B"/>
        </w:rPr>
        <w:t xml:space="preserve"> a enrostrarle cargos al Sr. JULIO CESAR ARANGO CABEZAS, por incurrir en la presunta comisión del delito de tráfico de estupefacientes, en la modalidad de llevar consigo. De igual forma en </w:t>
      </w:r>
      <w:r w:rsidR="002D74A0" w:rsidRPr="0000278F">
        <w:rPr>
          <w:rFonts w:eastAsia="Adobe Gothic Std B"/>
        </w:rPr>
        <w:t>esas vistas públicas</w:t>
      </w:r>
      <w:r w:rsidRPr="0000278F">
        <w:rPr>
          <w:rFonts w:eastAsia="Adobe Gothic Std B"/>
        </w:rPr>
        <w:t xml:space="preserve"> el Procesado fue puesto en libertad en </w:t>
      </w:r>
      <w:r w:rsidR="00B956A0" w:rsidRPr="0000278F">
        <w:rPr>
          <w:rFonts w:eastAsia="Adobe Gothic Std B"/>
        </w:rPr>
        <w:t>atención</w:t>
      </w:r>
      <w:r w:rsidR="0000278F" w:rsidRPr="0000278F">
        <w:rPr>
          <w:rFonts w:eastAsia="Adobe Gothic Std B"/>
        </w:rPr>
        <w:t xml:space="preserve"> a que la Fiscalía declinó </w:t>
      </w:r>
      <w:r w:rsidRPr="0000278F">
        <w:rPr>
          <w:rFonts w:eastAsia="Adobe Gothic Std B"/>
        </w:rPr>
        <w:t xml:space="preserve">deprecar cualquier tipo de solicitud relacionada con la imposición de medidas de aseguramiento. </w:t>
      </w:r>
    </w:p>
    <w:p w:rsidR="00E6237C" w:rsidRDefault="00E6237C" w:rsidP="0000278F">
      <w:pPr>
        <w:spacing w:line="276" w:lineRule="auto"/>
        <w:jc w:val="both"/>
        <w:rPr>
          <w:rFonts w:eastAsia="Adobe Gothic Std B"/>
        </w:rPr>
      </w:pPr>
    </w:p>
    <w:p w:rsidR="00E6237C" w:rsidRPr="0000278F" w:rsidRDefault="00E6237C" w:rsidP="0000278F">
      <w:pPr>
        <w:pStyle w:val="Prrafodelista"/>
        <w:numPr>
          <w:ilvl w:val="0"/>
          <w:numId w:val="10"/>
        </w:numPr>
        <w:spacing w:line="276" w:lineRule="auto"/>
        <w:ind w:left="360"/>
        <w:jc w:val="both"/>
        <w:rPr>
          <w:rFonts w:eastAsia="Adobe Gothic Std B"/>
        </w:rPr>
      </w:pPr>
      <w:r w:rsidRPr="0000278F">
        <w:rPr>
          <w:rFonts w:eastAsia="Adobe Gothic Std B"/>
        </w:rPr>
        <w:t xml:space="preserve">Como quiera que el </w:t>
      </w:r>
      <w:r w:rsidR="00B956A0" w:rsidRPr="0000278F">
        <w:rPr>
          <w:rFonts w:eastAsia="Adobe Gothic Std B"/>
        </w:rPr>
        <w:t xml:space="preserve">entonces </w:t>
      </w:r>
      <w:r w:rsidRPr="0000278F">
        <w:rPr>
          <w:rFonts w:eastAsia="Adobe Gothic Std B"/>
        </w:rPr>
        <w:t xml:space="preserve">Procesado no se allanó a los cargos, </w:t>
      </w:r>
      <w:r w:rsidR="007F4191" w:rsidRPr="0000278F">
        <w:rPr>
          <w:rFonts w:eastAsia="Adobe Gothic Std B"/>
        </w:rPr>
        <w:t xml:space="preserve">el </w:t>
      </w:r>
      <w:r w:rsidR="00B956A0" w:rsidRPr="0000278F">
        <w:rPr>
          <w:rFonts w:eastAsia="Adobe Gothic Std B"/>
        </w:rPr>
        <w:t>9 de mayo de 2.015</w:t>
      </w:r>
      <w:r w:rsidR="007F4191" w:rsidRPr="0000278F">
        <w:rPr>
          <w:rFonts w:eastAsia="Adobe Gothic Std B"/>
        </w:rPr>
        <w:t xml:space="preserve"> </w:t>
      </w:r>
      <w:r w:rsidR="00B956A0" w:rsidRPr="0000278F">
        <w:rPr>
          <w:rFonts w:eastAsia="Adobe Gothic Std B"/>
        </w:rPr>
        <w:t xml:space="preserve">la </w:t>
      </w:r>
      <w:r w:rsidR="007F4191" w:rsidRPr="0000278F">
        <w:rPr>
          <w:rFonts w:eastAsia="Adobe Gothic Std B"/>
        </w:rPr>
        <w:t>Fiscalía</w:t>
      </w:r>
      <w:r w:rsidRPr="0000278F">
        <w:rPr>
          <w:rFonts w:eastAsia="Adobe Gothic Std B"/>
        </w:rPr>
        <w:t xml:space="preserve"> </w:t>
      </w:r>
      <w:r w:rsidR="007F4191" w:rsidRPr="0000278F">
        <w:rPr>
          <w:rFonts w:eastAsia="Adobe Gothic Std B"/>
        </w:rPr>
        <w:t xml:space="preserve">procedió a presentar el </w:t>
      </w:r>
      <w:r w:rsidR="002D74A0" w:rsidRPr="0000278F">
        <w:rPr>
          <w:rFonts w:eastAsia="Adobe Gothic Std B"/>
        </w:rPr>
        <w:t>pertinente</w:t>
      </w:r>
      <w:r w:rsidR="007F4191" w:rsidRPr="0000278F">
        <w:rPr>
          <w:rFonts w:eastAsia="Adobe Gothic Std B"/>
        </w:rPr>
        <w:t xml:space="preserve"> escrito der acusación, correspondiéndole el conocimiento de la </w:t>
      </w:r>
      <w:r w:rsidR="0087059B" w:rsidRPr="0000278F">
        <w:rPr>
          <w:rFonts w:eastAsia="Adobe Gothic Std B"/>
        </w:rPr>
        <w:t>actuación</w:t>
      </w:r>
      <w:r w:rsidR="007F4191" w:rsidRPr="0000278F">
        <w:rPr>
          <w:rFonts w:eastAsia="Adobe Gothic Std B"/>
        </w:rPr>
        <w:t xml:space="preserve"> al Juzgado 3º Penal del Circuito de esta localidad, ante el cual el 21 de Septiembre del 2.015</w:t>
      </w:r>
      <w:r w:rsidR="002D74A0" w:rsidRPr="0000278F">
        <w:rPr>
          <w:rFonts w:eastAsia="Adobe Gothic Std B"/>
        </w:rPr>
        <w:t xml:space="preserve"> se celebró la audiencia de formulación de la acusación, en la que la </w:t>
      </w:r>
      <w:r w:rsidR="0087059B" w:rsidRPr="0000278F">
        <w:rPr>
          <w:rFonts w:eastAsia="Adobe Gothic Std B"/>
        </w:rPr>
        <w:t>Fiscalía</w:t>
      </w:r>
      <w:r w:rsidR="002D74A0" w:rsidRPr="0000278F">
        <w:rPr>
          <w:rFonts w:eastAsia="Adobe Gothic Std B"/>
        </w:rPr>
        <w:t xml:space="preserve"> le endilgó cargos al acriminando en iguales </w:t>
      </w:r>
      <w:r w:rsidR="002D74A0" w:rsidRPr="0000278F">
        <w:rPr>
          <w:rFonts w:eastAsia="Adobe Gothic Std B"/>
        </w:rPr>
        <w:lastRenderedPageBreak/>
        <w:t xml:space="preserve">términos a los establecidos en la audiencia de formulación de la </w:t>
      </w:r>
      <w:r w:rsidR="0087059B" w:rsidRPr="0000278F">
        <w:rPr>
          <w:rFonts w:eastAsia="Adobe Gothic Std B"/>
        </w:rPr>
        <w:t>imputación</w:t>
      </w:r>
      <w:r w:rsidR="002D74A0" w:rsidRPr="0000278F">
        <w:rPr>
          <w:rFonts w:eastAsia="Adobe Gothic Std B"/>
        </w:rPr>
        <w:t xml:space="preserve">: </w:t>
      </w:r>
      <w:r w:rsidR="002D74A0" w:rsidRPr="0000278F">
        <w:rPr>
          <w:rFonts w:eastAsia="Adobe Gothic Std B"/>
          <w:i/>
        </w:rPr>
        <w:t>Tráfico de estupefacientes, en la modalidad de llevar consigo.</w:t>
      </w:r>
    </w:p>
    <w:p w:rsidR="002D74A0" w:rsidRDefault="002D74A0" w:rsidP="00D239B0">
      <w:pPr>
        <w:jc w:val="both"/>
        <w:rPr>
          <w:rFonts w:eastAsia="Adobe Gothic Std B"/>
        </w:rPr>
      </w:pPr>
    </w:p>
    <w:p w:rsidR="002A60ED" w:rsidRPr="0000278F" w:rsidRDefault="002D74A0" w:rsidP="0000278F">
      <w:pPr>
        <w:pStyle w:val="Prrafodelista"/>
        <w:numPr>
          <w:ilvl w:val="0"/>
          <w:numId w:val="10"/>
        </w:numPr>
        <w:spacing w:line="276" w:lineRule="auto"/>
        <w:ind w:left="360"/>
        <w:jc w:val="both"/>
        <w:rPr>
          <w:rFonts w:eastAsia="Adobe Gothic Std B"/>
        </w:rPr>
      </w:pPr>
      <w:r w:rsidRPr="0000278F">
        <w:rPr>
          <w:rFonts w:eastAsia="Adobe Gothic Std B"/>
        </w:rPr>
        <w:t>Luego de agotarse las fases procesales del juicio,</w:t>
      </w:r>
      <w:r w:rsidR="002A60ED" w:rsidRPr="0000278F">
        <w:rPr>
          <w:rFonts w:eastAsia="Adobe Gothic Std B"/>
        </w:rPr>
        <w:t xml:space="preserve"> el Juzgado 3º Penal del Circuito de esta localidad el 1º de septiembre del 2.016 </w:t>
      </w:r>
      <w:r w:rsidR="005E6DF9" w:rsidRPr="0000278F">
        <w:rPr>
          <w:rFonts w:eastAsia="Adobe Gothic Std B"/>
        </w:rPr>
        <w:t>procedió</w:t>
      </w:r>
      <w:r w:rsidR="002A60ED" w:rsidRPr="0000278F">
        <w:rPr>
          <w:rFonts w:eastAsia="Adobe Gothic Std B"/>
        </w:rPr>
        <w:t xml:space="preserve"> a dictar la correspondiente sentencia en la cual se declaró la respons</w:t>
      </w:r>
      <w:r w:rsidR="00E2735C">
        <w:rPr>
          <w:rFonts w:eastAsia="Adobe Gothic Std B"/>
        </w:rPr>
        <w:t>abilidad criminal del entonces procesado JULIO CÉ</w:t>
      </w:r>
      <w:r w:rsidR="002A60ED" w:rsidRPr="0000278F">
        <w:rPr>
          <w:rFonts w:eastAsia="Adobe Gothic Std B"/>
        </w:rPr>
        <w:t xml:space="preserve">SAR ARANGO CABEZAS por incurrir en la comisión del delito de tráfico de estupefacientes, y en consecuencia </w:t>
      </w:r>
      <w:r w:rsidR="0087059B" w:rsidRPr="0000278F">
        <w:rPr>
          <w:rFonts w:eastAsia="Adobe Gothic Std B"/>
        </w:rPr>
        <w:t>procedió</w:t>
      </w:r>
      <w:r w:rsidR="002A60ED" w:rsidRPr="0000278F">
        <w:rPr>
          <w:rFonts w:eastAsia="Adobe Gothic Std B"/>
        </w:rPr>
        <w:t xml:space="preserve"> a condenarlo a purgar una pena de 64 meses de prisión y el pago de una multa equivalente a  2 salarios </w:t>
      </w:r>
      <w:r w:rsidR="0087059B" w:rsidRPr="0000278F">
        <w:rPr>
          <w:rFonts w:eastAsia="Adobe Gothic Std B"/>
        </w:rPr>
        <w:t>mínimos</w:t>
      </w:r>
      <w:r w:rsidR="002A60ED" w:rsidRPr="0000278F">
        <w:rPr>
          <w:rFonts w:eastAsia="Adobe Gothic Std B"/>
        </w:rPr>
        <w:t xml:space="preserve"> mensuales legales vigentes (SMMLV). </w:t>
      </w:r>
    </w:p>
    <w:p w:rsidR="002A60ED" w:rsidRDefault="002A60ED" w:rsidP="00D239B0">
      <w:pPr>
        <w:spacing w:line="276" w:lineRule="auto"/>
        <w:jc w:val="both"/>
        <w:rPr>
          <w:rFonts w:eastAsia="Adobe Gothic Std B"/>
        </w:rPr>
      </w:pPr>
    </w:p>
    <w:p w:rsidR="002D74A0" w:rsidRPr="0000278F" w:rsidRDefault="002A60ED" w:rsidP="0000278F">
      <w:pPr>
        <w:pStyle w:val="Prrafodelista"/>
        <w:numPr>
          <w:ilvl w:val="0"/>
          <w:numId w:val="10"/>
        </w:numPr>
        <w:spacing w:line="276" w:lineRule="auto"/>
        <w:ind w:left="360"/>
        <w:jc w:val="both"/>
        <w:rPr>
          <w:rFonts w:eastAsia="Adobe Gothic Std B"/>
        </w:rPr>
      </w:pPr>
      <w:r w:rsidRPr="0000278F">
        <w:rPr>
          <w:rFonts w:eastAsia="Adobe Gothic Std B"/>
        </w:rPr>
        <w:t>Dicho fallo quedó en firme, debido a que en su contra no se interpuso recurso de alzada</w:t>
      </w:r>
      <w:r w:rsidR="009C3D01" w:rsidRPr="0000278F">
        <w:rPr>
          <w:rFonts w:eastAsia="Adobe Gothic Std B"/>
        </w:rPr>
        <w:t xml:space="preserve"> por ninguna de las partes e intervinientes.</w:t>
      </w:r>
    </w:p>
    <w:p w:rsidR="004C12A4" w:rsidRPr="009A0A8E" w:rsidRDefault="004C12A4" w:rsidP="00D239B0">
      <w:pPr>
        <w:spacing w:line="276" w:lineRule="auto"/>
        <w:jc w:val="both"/>
        <w:rPr>
          <w:rFonts w:eastAsia="Adobe Gothic Std B"/>
        </w:rPr>
      </w:pPr>
    </w:p>
    <w:p w:rsidR="004C12A4" w:rsidRDefault="00D23F29" w:rsidP="00E2735C">
      <w:pPr>
        <w:jc w:val="center"/>
        <w:rPr>
          <w:rFonts w:eastAsia="Adobe Gothic Std B" w:cs="Times New Roman"/>
          <w:b/>
          <w:lang w:eastAsia="es-ES"/>
        </w:rPr>
      </w:pPr>
      <w:r>
        <w:rPr>
          <w:rFonts w:eastAsia="Adobe Gothic Std B" w:cs="Times New Roman"/>
          <w:b/>
          <w:lang w:eastAsia="es-ES"/>
        </w:rPr>
        <w:t xml:space="preserve">EL LIBELO DE </w:t>
      </w:r>
      <w:r w:rsidRPr="009A0A8E">
        <w:rPr>
          <w:rFonts w:eastAsia="Adobe Gothic Std B" w:cs="Times New Roman"/>
          <w:b/>
          <w:lang w:eastAsia="es-ES"/>
        </w:rPr>
        <w:t>LA ACCI</w:t>
      </w:r>
      <w:r w:rsidRPr="009A0A8E">
        <w:rPr>
          <w:rFonts w:eastAsia="Adobe Gothic Std B" w:cs="Tahoma"/>
          <w:b/>
          <w:lang w:eastAsia="es-ES"/>
        </w:rPr>
        <w:t>Ó</w:t>
      </w:r>
      <w:r w:rsidRPr="009A0A8E">
        <w:rPr>
          <w:rFonts w:eastAsia="Adobe Gothic Std B" w:cs="Times New Roman"/>
          <w:b/>
          <w:lang w:eastAsia="es-ES"/>
        </w:rPr>
        <w:t xml:space="preserve">N </w:t>
      </w:r>
      <w:r>
        <w:rPr>
          <w:rFonts w:eastAsia="Adobe Gothic Std B" w:cs="Times New Roman"/>
          <w:b/>
          <w:lang w:eastAsia="es-ES"/>
        </w:rPr>
        <w:t>DE REVISIÓN</w:t>
      </w:r>
      <w:r w:rsidRPr="009A0A8E">
        <w:rPr>
          <w:rFonts w:eastAsia="Adobe Gothic Std B" w:cs="Times New Roman"/>
          <w:b/>
          <w:lang w:eastAsia="es-ES"/>
        </w:rPr>
        <w:t>:</w:t>
      </w:r>
    </w:p>
    <w:p w:rsidR="00305196" w:rsidRPr="00D239B0" w:rsidRDefault="00305196" w:rsidP="00E2735C">
      <w:pPr>
        <w:jc w:val="center"/>
        <w:rPr>
          <w:rFonts w:eastAsia="Adobe Gothic Std B" w:cs="Times New Roman"/>
          <w:b/>
          <w:sz w:val="22"/>
          <w:lang w:eastAsia="es-ES"/>
        </w:rPr>
      </w:pPr>
    </w:p>
    <w:p w:rsidR="004C12A4" w:rsidRPr="009A0A8E" w:rsidRDefault="00305196" w:rsidP="004F3DE9">
      <w:pPr>
        <w:spacing w:line="276" w:lineRule="auto"/>
        <w:jc w:val="both"/>
        <w:rPr>
          <w:rFonts w:eastAsia="Adobe Gothic Std B" w:cs="Times New Roman"/>
          <w:lang w:eastAsia="es-ES"/>
        </w:rPr>
      </w:pPr>
      <w:r>
        <w:rPr>
          <w:rFonts w:eastAsia="Adobe Gothic Std B" w:cs="Times New Roman"/>
          <w:lang w:eastAsia="es-ES"/>
        </w:rPr>
        <w:t xml:space="preserve">Como ya se dijo al introito de la presente providencia, la acción de revisión </w:t>
      </w:r>
      <w:r w:rsidR="005E6DF9">
        <w:rPr>
          <w:rFonts w:eastAsia="Adobe Gothic Std B" w:cs="Times New Roman"/>
          <w:lang w:eastAsia="es-ES"/>
        </w:rPr>
        <w:t xml:space="preserve">impetrada en contra del fallo proferido por el </w:t>
      </w:r>
      <w:r w:rsidR="005E6DF9" w:rsidRPr="005E6DF9">
        <w:rPr>
          <w:rFonts w:eastAsia="Adobe Gothic Std B" w:cs="Times New Roman"/>
          <w:lang w:eastAsia="es-ES"/>
        </w:rPr>
        <w:t>Juzgado 3º Penal del Circuito de esta localidad el 1º de septiembre del 2.016</w:t>
      </w:r>
      <w:r w:rsidR="005E6DF9">
        <w:rPr>
          <w:rFonts w:eastAsia="Adobe Gothic Std B" w:cs="Times New Roman"/>
          <w:lang w:eastAsia="es-ES"/>
        </w:rPr>
        <w:t xml:space="preserve">, </w:t>
      </w:r>
      <w:r>
        <w:rPr>
          <w:rFonts w:eastAsia="Adobe Gothic Std B" w:cs="Times New Roman"/>
          <w:lang w:eastAsia="es-ES"/>
        </w:rPr>
        <w:t xml:space="preserve">fue deprecada por el </w:t>
      </w:r>
      <w:r w:rsidR="005E6DF9" w:rsidRPr="005E6DF9">
        <w:rPr>
          <w:rFonts w:eastAsia="Adobe Gothic Std B" w:cs="Times New Roman"/>
          <w:lang w:eastAsia="es-ES"/>
        </w:rPr>
        <w:t>Procurador Judicial Penal II # 149,</w:t>
      </w:r>
      <w:r w:rsidR="005E6DF9">
        <w:rPr>
          <w:rFonts w:eastAsia="Adobe Gothic Std B" w:cs="Times New Roman"/>
          <w:lang w:eastAsia="es-ES"/>
        </w:rPr>
        <w:t xml:space="preserve"> en su calidad de agente del Ministerio Publico, la cual se fundament</w:t>
      </w:r>
      <w:r w:rsidR="0000278F">
        <w:rPr>
          <w:rFonts w:eastAsia="Adobe Gothic Std B" w:cs="Times New Roman"/>
          <w:lang w:eastAsia="es-ES"/>
        </w:rPr>
        <w:t>ó</w:t>
      </w:r>
      <w:r w:rsidR="005E6DF9">
        <w:rPr>
          <w:rFonts w:eastAsia="Adobe Gothic Std B" w:cs="Times New Roman"/>
          <w:lang w:eastAsia="es-ES"/>
        </w:rPr>
        <w:t xml:space="preserve"> </w:t>
      </w:r>
      <w:r w:rsidR="004C12A4" w:rsidRPr="009A0A8E">
        <w:rPr>
          <w:rFonts w:eastAsia="Adobe Gothic Std B" w:cs="Times New Roman"/>
          <w:lang w:eastAsia="es-ES"/>
        </w:rPr>
        <w:t xml:space="preserve">en la causal consagrada en el # 7º del artículo 192 C.P.P. la </w:t>
      </w:r>
      <w:r w:rsidR="005E6DF9">
        <w:rPr>
          <w:rFonts w:eastAsia="Adobe Gothic Std B" w:cs="Times New Roman"/>
          <w:lang w:eastAsia="es-ES"/>
        </w:rPr>
        <w:t>que</w:t>
      </w:r>
      <w:r w:rsidR="004C12A4" w:rsidRPr="009A0A8E">
        <w:rPr>
          <w:rFonts w:eastAsia="Adobe Gothic Std B" w:cs="Times New Roman"/>
          <w:lang w:eastAsia="es-ES"/>
        </w:rPr>
        <w:t xml:space="preserve"> es del siguiente tenor:</w:t>
      </w:r>
    </w:p>
    <w:p w:rsidR="004C12A4" w:rsidRPr="00D239B0" w:rsidRDefault="004C12A4" w:rsidP="00D239B0">
      <w:pPr>
        <w:jc w:val="both"/>
        <w:rPr>
          <w:rFonts w:eastAsia="Adobe Gothic Std B" w:cs="Times New Roman"/>
          <w:sz w:val="24"/>
          <w:lang w:eastAsia="es-ES"/>
        </w:rPr>
      </w:pPr>
    </w:p>
    <w:p w:rsidR="004C12A4" w:rsidRPr="009A0A8E" w:rsidRDefault="004C12A4" w:rsidP="00E2735C">
      <w:pPr>
        <w:ind w:left="567" w:right="617"/>
        <w:jc w:val="both"/>
        <w:rPr>
          <w:sz w:val="24"/>
          <w:szCs w:val="24"/>
        </w:rPr>
      </w:pPr>
      <w:r w:rsidRPr="009A0A8E">
        <w:rPr>
          <w:sz w:val="24"/>
          <w:szCs w:val="24"/>
        </w:rPr>
        <w:t>“7. Cuando mediante pronunciamiento judicial, la Corte haya cambiado favorablemente el criterio jurídico que sirvió para sustentar la sentencia condenatoria, tanto respecto de la responsabilidad como de la punibilidad……”.</w:t>
      </w:r>
    </w:p>
    <w:p w:rsidR="004C12A4" w:rsidRPr="00D239B0" w:rsidRDefault="004C12A4" w:rsidP="00D239B0">
      <w:pPr>
        <w:spacing w:line="276" w:lineRule="auto"/>
        <w:jc w:val="both"/>
        <w:rPr>
          <w:sz w:val="24"/>
        </w:rPr>
      </w:pPr>
    </w:p>
    <w:p w:rsidR="004C12A4" w:rsidRDefault="005E6DF9" w:rsidP="004F3DE9">
      <w:pPr>
        <w:spacing w:line="276" w:lineRule="auto"/>
        <w:jc w:val="both"/>
      </w:pPr>
      <w:r>
        <w:t>En dicho libelo, exp</w:t>
      </w:r>
      <w:r w:rsidR="009C3D01">
        <w:t xml:space="preserve">uso </w:t>
      </w:r>
      <w:r>
        <w:t xml:space="preserve">el demandante que en el presente asunto, después de haber sido proferida la sentencia mediante la cual se declaró la responsabilidad criminal de </w:t>
      </w:r>
      <w:r w:rsidR="00FA27D2">
        <w:t>JULIO CÉ</w:t>
      </w:r>
      <w:r w:rsidRPr="005E6DF9">
        <w:t>SAR ARANGO CABEZAS</w:t>
      </w:r>
      <w:r>
        <w:t xml:space="preserve">, acorde con los cargos por los cuales fue llamado a juicio, tuvo ocurrencia un cambio de la línea jurisprudencial trazada por la Sala de </w:t>
      </w:r>
      <w:r w:rsidR="0087059B">
        <w:t>Casación</w:t>
      </w:r>
      <w:r>
        <w:t xml:space="preserve"> Penal de la Corte Suprema de </w:t>
      </w:r>
      <w:r>
        <w:lastRenderedPageBreak/>
        <w:t xml:space="preserve">Justicia </w:t>
      </w:r>
      <w:r w:rsidR="006D112A">
        <w:t xml:space="preserve">(CSJ), </w:t>
      </w:r>
      <w:r>
        <w:t>respecto a</w:t>
      </w:r>
      <w:r w:rsidR="009C3D01">
        <w:t xml:space="preserve"> </w:t>
      </w:r>
      <w:r>
        <w:t>l</w:t>
      </w:r>
      <w:r w:rsidR="009C3D01">
        <w:t>a naturaleza del</w:t>
      </w:r>
      <w:r>
        <w:t xml:space="preserve"> delito de tráfico de estupefacientes en la modalidad de </w:t>
      </w:r>
      <w:r>
        <w:rPr>
          <w:i/>
        </w:rPr>
        <w:t>llevar consigo</w:t>
      </w:r>
      <w:r w:rsidR="009C3D01">
        <w:rPr>
          <w:i/>
        </w:rPr>
        <w:t xml:space="preserve">. </w:t>
      </w:r>
      <w:r w:rsidR="00D23F29">
        <w:t>De igual forma, el libelista aseveró que d</w:t>
      </w:r>
      <w:r w:rsidR="009C3D01">
        <w:t>icho cambio jurisprudencial se encuentra reflejado</w:t>
      </w:r>
      <w:r w:rsidR="00D23F29">
        <w:t>, entre otras,</w:t>
      </w:r>
      <w:r w:rsidR="009C3D01">
        <w:t xml:space="preserve"> en las sentencias # 43.512/16; # 43.725/17; # 4499/17; # 46.848/18; 50.512/18, en las cuales la Corte adujo que para poder proferir un fallo de condena, no era suficiente que el sujeto agente portara una cantidad de sustancias narcótic</w:t>
      </w:r>
      <w:r w:rsidR="00D23F29">
        <w:t>a</w:t>
      </w:r>
      <w:r w:rsidR="009C3D01">
        <w:t xml:space="preserve">s que excedieran la dosis personal, ya que era indispensable que la </w:t>
      </w:r>
      <w:r w:rsidR="0087059B">
        <w:t>Fiscalía</w:t>
      </w:r>
      <w:r w:rsidR="009C3D01">
        <w:t xml:space="preserve"> General de la </w:t>
      </w:r>
      <w:r w:rsidR="0087059B">
        <w:t>Nación</w:t>
      </w:r>
      <w:r w:rsidR="009C3D01">
        <w:t xml:space="preserve"> acreditara que </w:t>
      </w:r>
      <w:r w:rsidR="0087059B">
        <w:t>existía</w:t>
      </w:r>
      <w:r w:rsidR="009C3D01">
        <w:t xml:space="preserve"> por parte del encausado un </w:t>
      </w:r>
      <w:r w:rsidR="00D23F29">
        <w:t>ánimo</w:t>
      </w:r>
      <w:r w:rsidR="009C3D01">
        <w:t xml:space="preserve"> de distribución o de comercialización</w:t>
      </w:r>
      <w:r w:rsidR="00D23F29">
        <w:t xml:space="preserve"> de las misma</w:t>
      </w:r>
      <w:r w:rsidR="009C3D01">
        <w:t xml:space="preserve">, el cual a su vez se </w:t>
      </w:r>
      <w:r w:rsidR="006D112A">
        <w:t>erigía</w:t>
      </w:r>
      <w:r w:rsidR="009C3D01">
        <w:t xml:space="preserve"> como una especie de elemento subjetivo </w:t>
      </w:r>
      <w:r w:rsidR="0087059B">
        <w:t>tácito</w:t>
      </w:r>
      <w:r w:rsidR="009C3D01">
        <w:t xml:space="preserve"> del delito.</w:t>
      </w:r>
    </w:p>
    <w:p w:rsidR="00D23F29" w:rsidRDefault="00D23F29" w:rsidP="00D239B0">
      <w:pPr>
        <w:spacing w:line="276" w:lineRule="auto"/>
        <w:jc w:val="both"/>
      </w:pPr>
    </w:p>
    <w:p w:rsidR="00D23F29" w:rsidRDefault="00D23F29" w:rsidP="004F3DE9">
      <w:pPr>
        <w:spacing w:line="276" w:lineRule="auto"/>
        <w:jc w:val="both"/>
      </w:pPr>
      <w:r>
        <w:t xml:space="preserve">Con base en lo anterior, </w:t>
      </w:r>
      <w:r w:rsidR="0000278F">
        <w:t>adujo</w:t>
      </w:r>
      <w:r>
        <w:t xml:space="preserve"> el demandante que al confrontar con la nueva realidad jurisprudencial el proceso en el cual se declaró la responsabilidad criminal de </w:t>
      </w:r>
      <w:r w:rsidR="00FA27D2">
        <w:t>JULIO CÉ</w:t>
      </w:r>
      <w:r w:rsidRPr="00D23F29">
        <w:t>SAR ARANGO CABEZAS</w:t>
      </w:r>
      <w:r>
        <w:t xml:space="preserve">, se tiene que </w:t>
      </w:r>
      <w:r w:rsidRPr="00D23F29">
        <w:t>ARANGO CABEZAS</w:t>
      </w:r>
      <w:r>
        <w:t xml:space="preserve"> fue judicializado y condenado pese a que la </w:t>
      </w:r>
      <w:r w:rsidR="0087059B">
        <w:t>Fiscalía</w:t>
      </w:r>
      <w:r>
        <w:t xml:space="preserve"> en momento alguno presentó </w:t>
      </w:r>
      <w:r w:rsidR="0087059B">
        <w:t>ningún</w:t>
      </w:r>
      <w:r>
        <w:t xml:space="preserve"> tipo de pruebas tendientes a demostrar que el acusado tuviera la intenc</w:t>
      </w:r>
      <w:r w:rsidR="0000278F">
        <w:t>ión de distribuir o de comercializar</w:t>
      </w:r>
      <w:r>
        <w:t xml:space="preserve"> a terceras personas los estupefacientes que le fueron incautados por parte de </w:t>
      </w:r>
      <w:r w:rsidR="0000278F">
        <w:t xml:space="preserve">los </w:t>
      </w:r>
      <w:r>
        <w:t xml:space="preserve">efectivos de la </w:t>
      </w:r>
      <w:r w:rsidR="0087059B">
        <w:t>Policía</w:t>
      </w:r>
      <w:r>
        <w:t xml:space="preserve"> Nacional. </w:t>
      </w:r>
    </w:p>
    <w:p w:rsidR="00D23F29" w:rsidRDefault="00D23F29" w:rsidP="00D239B0">
      <w:pPr>
        <w:spacing w:line="276" w:lineRule="auto"/>
        <w:jc w:val="both"/>
      </w:pPr>
    </w:p>
    <w:p w:rsidR="00D23F29" w:rsidRDefault="00D23F29" w:rsidP="004F3DE9">
      <w:pPr>
        <w:spacing w:line="276" w:lineRule="auto"/>
        <w:jc w:val="both"/>
      </w:pPr>
      <w:r>
        <w:t>Finalmente, como pretensiones, el demandante solicit</w:t>
      </w:r>
      <w:r w:rsidR="0000278F">
        <w:t>ó</w:t>
      </w:r>
      <w:r>
        <w:t xml:space="preserve"> que se apliquen los nuevos precedentes jurisprudenciales, y en consecuencia que se dejen sin efectos la sentencia demandada para que de esa forma por parte de esta Colegiatura de dicte una sentencia de reemplazo en</w:t>
      </w:r>
      <w:r w:rsidR="00FA27D2">
        <w:t xml:space="preserve"> la cual se absuelva al otrora p</w:t>
      </w:r>
      <w:r>
        <w:t xml:space="preserve">rocesado </w:t>
      </w:r>
      <w:r w:rsidR="00FA27D2">
        <w:t>JULIO CÉ</w:t>
      </w:r>
      <w:r w:rsidRPr="00D23F29">
        <w:t>SAR ARANGO CABEZAS</w:t>
      </w:r>
      <w:r>
        <w:t xml:space="preserve"> de los cargos por los cuales fue llamado a juicio.    </w:t>
      </w:r>
    </w:p>
    <w:p w:rsidR="00D239B0" w:rsidRPr="00FA27D2" w:rsidRDefault="00D239B0" w:rsidP="00D239B0">
      <w:pPr>
        <w:spacing w:line="276" w:lineRule="auto"/>
        <w:jc w:val="both"/>
      </w:pPr>
    </w:p>
    <w:p w:rsidR="004C12A4" w:rsidRPr="009A0A8E" w:rsidRDefault="004C12A4" w:rsidP="00FA27D2">
      <w:pPr>
        <w:jc w:val="center"/>
        <w:rPr>
          <w:rFonts w:eastAsia="Adobe Gothic Std B" w:cs="Times New Roman"/>
          <w:b/>
          <w:lang w:eastAsia="es-ES"/>
        </w:rPr>
      </w:pPr>
      <w:r w:rsidRPr="009A0A8E">
        <w:rPr>
          <w:rFonts w:eastAsia="Adobe Gothic Std B" w:cs="Times New Roman"/>
          <w:b/>
          <w:lang w:eastAsia="es-ES"/>
        </w:rPr>
        <w:t>LA ACTUACI</w:t>
      </w:r>
      <w:r w:rsidRPr="009A0A8E">
        <w:rPr>
          <w:rFonts w:eastAsia="Adobe Gothic Std B" w:cs="Tahoma"/>
          <w:b/>
          <w:lang w:eastAsia="es-ES"/>
        </w:rPr>
        <w:t>Ó</w:t>
      </w:r>
      <w:r w:rsidRPr="009A0A8E">
        <w:rPr>
          <w:rFonts w:eastAsia="Adobe Gothic Std B" w:cs="Times New Roman"/>
          <w:b/>
          <w:lang w:eastAsia="es-ES"/>
        </w:rPr>
        <w:t>N PROCESAL:</w:t>
      </w:r>
    </w:p>
    <w:p w:rsidR="004C12A4" w:rsidRPr="00D239B0" w:rsidRDefault="004C12A4" w:rsidP="00FA27D2">
      <w:pPr>
        <w:jc w:val="both"/>
        <w:rPr>
          <w:rFonts w:eastAsia="Adobe Gothic Std B" w:cs="Times New Roman"/>
          <w:sz w:val="24"/>
          <w:lang w:eastAsia="es-ES"/>
        </w:rPr>
      </w:pPr>
    </w:p>
    <w:p w:rsidR="004C12A4" w:rsidRPr="009A0A8E" w:rsidRDefault="004C12A4" w:rsidP="004F3DE9">
      <w:pPr>
        <w:spacing w:line="276" w:lineRule="auto"/>
        <w:jc w:val="both"/>
        <w:rPr>
          <w:rFonts w:eastAsia="Adobe Gothic Std B" w:cs="Times New Roman"/>
          <w:lang w:eastAsia="es-ES"/>
        </w:rPr>
      </w:pPr>
      <w:r w:rsidRPr="009A0A8E">
        <w:rPr>
          <w:rFonts w:eastAsia="Adobe Gothic Std B" w:cs="Times New Roman"/>
          <w:lang w:eastAsia="es-ES"/>
        </w:rPr>
        <w:t>Una vez que esta Corporaci</w:t>
      </w:r>
      <w:r w:rsidRPr="009A0A8E">
        <w:rPr>
          <w:rFonts w:eastAsia="Adobe Gothic Std B" w:cs="Tahoma"/>
          <w:lang w:eastAsia="es-ES"/>
        </w:rPr>
        <w:t>ó</w:t>
      </w:r>
      <w:r w:rsidRPr="009A0A8E">
        <w:rPr>
          <w:rFonts w:eastAsia="Adobe Gothic Std B" w:cs="Times New Roman"/>
          <w:lang w:eastAsia="es-ES"/>
        </w:rPr>
        <w:t>n Judicial decidiera sobre la admisi</w:t>
      </w:r>
      <w:r w:rsidRPr="009A0A8E">
        <w:rPr>
          <w:rFonts w:eastAsia="Adobe Gothic Std B" w:cs="Tahoma"/>
          <w:lang w:eastAsia="es-ES"/>
        </w:rPr>
        <w:t>ó</w:t>
      </w:r>
      <w:r w:rsidRPr="009A0A8E">
        <w:rPr>
          <w:rFonts w:eastAsia="Adobe Gothic Std B" w:cs="Times New Roman"/>
          <w:lang w:eastAsia="es-ES"/>
        </w:rPr>
        <w:t>n del libelo de la acci</w:t>
      </w:r>
      <w:r w:rsidRPr="009A0A8E">
        <w:rPr>
          <w:rFonts w:eastAsia="Adobe Gothic Std B" w:cs="Tahoma"/>
          <w:lang w:eastAsia="es-ES"/>
        </w:rPr>
        <w:t>ó</w:t>
      </w:r>
      <w:r w:rsidRPr="009A0A8E">
        <w:rPr>
          <w:rFonts w:eastAsia="Adobe Gothic Std B" w:cs="Times New Roman"/>
          <w:lang w:eastAsia="es-ES"/>
        </w:rPr>
        <w:t>n de revisi</w:t>
      </w:r>
      <w:r w:rsidRPr="009A0A8E">
        <w:rPr>
          <w:rFonts w:eastAsia="Adobe Gothic Std B" w:cs="Tahoma"/>
          <w:lang w:eastAsia="es-ES"/>
        </w:rPr>
        <w:t>ó</w:t>
      </w:r>
      <w:r w:rsidRPr="009A0A8E">
        <w:rPr>
          <w:rFonts w:eastAsia="Adobe Gothic Std B" w:cs="Times New Roman"/>
          <w:lang w:eastAsia="es-ES"/>
        </w:rPr>
        <w:t>n, y despu</w:t>
      </w:r>
      <w:r w:rsidRPr="009A0A8E">
        <w:rPr>
          <w:rFonts w:eastAsia="Adobe Gothic Std B" w:cs="Tahoma"/>
          <w:lang w:eastAsia="es-ES"/>
        </w:rPr>
        <w:t>é</w:t>
      </w:r>
      <w:r w:rsidRPr="009A0A8E">
        <w:rPr>
          <w:rFonts w:eastAsia="Adobe Gothic Std B" w:cs="Times New Roman"/>
          <w:lang w:eastAsia="es-ES"/>
        </w:rPr>
        <w:t xml:space="preserve">s de agotada la fase procesal de solicitud de pruebas, se procedió a convocar en audiencia pública a las partes e intervinientes a fin que </w:t>
      </w:r>
      <w:r w:rsidRPr="009A0A8E">
        <w:rPr>
          <w:rFonts w:eastAsia="Adobe Gothic Std B" w:cs="Times New Roman"/>
          <w:lang w:eastAsia="es-ES"/>
        </w:rPr>
        <w:lastRenderedPageBreak/>
        <w:t>presentaran sus correspondientes alegatos, relacionados con lo pretendido por el libelista</w:t>
      </w:r>
      <w:r w:rsidR="008A7F35">
        <w:rPr>
          <w:rStyle w:val="Refdenotaalpie"/>
          <w:rFonts w:eastAsia="Adobe Gothic Std B" w:cs="Times New Roman"/>
          <w:lang w:eastAsia="es-ES"/>
        </w:rPr>
        <w:footnoteReference w:id="3"/>
      </w:r>
      <w:r w:rsidRPr="009A0A8E">
        <w:rPr>
          <w:rFonts w:eastAsia="Adobe Gothic Std B" w:cs="Times New Roman"/>
          <w:lang w:eastAsia="es-ES"/>
        </w:rPr>
        <w:t>.</w:t>
      </w:r>
    </w:p>
    <w:p w:rsidR="004C12A4" w:rsidRPr="009A0A8E" w:rsidRDefault="004C12A4" w:rsidP="004F3DE9">
      <w:pPr>
        <w:spacing w:line="276" w:lineRule="auto"/>
        <w:jc w:val="both"/>
        <w:rPr>
          <w:rFonts w:eastAsia="Adobe Gothic Std B" w:cs="Times New Roman"/>
          <w:lang w:eastAsia="es-ES"/>
        </w:rPr>
      </w:pPr>
    </w:p>
    <w:p w:rsidR="006D112A" w:rsidRDefault="004C12A4" w:rsidP="004F3DE9">
      <w:pPr>
        <w:spacing w:line="276" w:lineRule="auto"/>
        <w:jc w:val="both"/>
        <w:rPr>
          <w:rFonts w:eastAsia="Adobe Gothic Std B"/>
        </w:rPr>
      </w:pPr>
      <w:r w:rsidRPr="009A0A8E">
        <w:rPr>
          <w:rFonts w:eastAsia="Adobe Gothic Std B"/>
        </w:rPr>
        <w:t xml:space="preserve">En dicha vista pública, el </w:t>
      </w:r>
      <w:r w:rsidR="0000278F">
        <w:rPr>
          <w:rFonts w:eastAsia="Adobe Gothic Std B"/>
        </w:rPr>
        <w:t xml:space="preserve">Procurador Judicial Penal </w:t>
      </w:r>
      <w:r w:rsidRPr="009A0A8E">
        <w:rPr>
          <w:rFonts w:eastAsia="Adobe Gothic Std B"/>
        </w:rPr>
        <w:t>accionante</w:t>
      </w:r>
      <w:r>
        <w:rPr>
          <w:rFonts w:eastAsia="Adobe Gothic Std B"/>
        </w:rPr>
        <w:t xml:space="preserve">, después de llevar a cabo una sinopsis de lo acontecido, </w:t>
      </w:r>
      <w:r w:rsidR="006D112A">
        <w:rPr>
          <w:rFonts w:eastAsia="Adobe Gothic Std B"/>
        </w:rPr>
        <w:t xml:space="preserve">y de exponer las razones por las cuales </w:t>
      </w:r>
      <w:r w:rsidR="00FA27D2">
        <w:rPr>
          <w:rFonts w:eastAsia="Adobe Gothic Std B"/>
        </w:rPr>
        <w:t>consideraba que el Ministerio Pú</w:t>
      </w:r>
      <w:r w:rsidR="006D112A">
        <w:rPr>
          <w:rFonts w:eastAsia="Adobe Gothic Std B"/>
        </w:rPr>
        <w:t xml:space="preserve">blico estaba legitimado para fungir como accionante, </w:t>
      </w:r>
      <w:r w:rsidRPr="009A0A8E">
        <w:rPr>
          <w:rFonts w:eastAsia="Adobe Gothic Std B"/>
        </w:rPr>
        <w:t xml:space="preserve">se ratificó de todo lo consignado en el libelo, al manifestar que en el presente asunto se logró demostrar la causal aludida, o sea la consignada en el # 7º del artículo 192 C.P.P. debido </w:t>
      </w:r>
      <w:r w:rsidR="006D112A">
        <w:rPr>
          <w:rFonts w:eastAsia="Adobe Gothic Std B"/>
        </w:rPr>
        <w:t xml:space="preserve">a </w:t>
      </w:r>
      <w:r w:rsidR="00645D31">
        <w:rPr>
          <w:rFonts w:eastAsia="Adobe Gothic Std B"/>
        </w:rPr>
        <w:t xml:space="preserve">que el fallo demandado </w:t>
      </w:r>
      <w:r w:rsidR="00EC53AB">
        <w:rPr>
          <w:rFonts w:eastAsia="Adobe Gothic Std B"/>
        </w:rPr>
        <w:t>tenía</w:t>
      </w:r>
      <w:r w:rsidR="00645D31">
        <w:rPr>
          <w:rFonts w:eastAsia="Adobe Gothic Std B"/>
        </w:rPr>
        <w:t xml:space="preserve"> que ser analizado a </w:t>
      </w:r>
      <w:r w:rsidR="006D112A">
        <w:rPr>
          <w:rFonts w:eastAsia="Adobe Gothic Std B"/>
        </w:rPr>
        <w:t xml:space="preserve">partir </w:t>
      </w:r>
      <w:r w:rsidR="00645D31">
        <w:rPr>
          <w:rFonts w:eastAsia="Adobe Gothic Std B"/>
        </w:rPr>
        <w:t xml:space="preserve">de </w:t>
      </w:r>
      <w:r w:rsidR="006D112A">
        <w:rPr>
          <w:rFonts w:eastAsia="Adobe Gothic Std B"/>
        </w:rPr>
        <w:t>lo acontecido</w:t>
      </w:r>
      <w:r w:rsidR="00645D31">
        <w:rPr>
          <w:rFonts w:eastAsia="Adobe Gothic Std B"/>
        </w:rPr>
        <w:t xml:space="preserve"> desde el proferimiento de la sentencia de casación # </w:t>
      </w:r>
      <w:r w:rsidR="00645D31" w:rsidRPr="006D112A">
        <w:rPr>
          <w:rFonts w:eastAsia="Adobe Gothic Std B"/>
        </w:rPr>
        <w:t>41760</w:t>
      </w:r>
      <w:r w:rsidR="00645D31">
        <w:rPr>
          <w:rFonts w:eastAsia="Adobe Gothic Std B"/>
        </w:rPr>
        <w:t xml:space="preserve"> de </w:t>
      </w:r>
      <w:r w:rsidR="00645D31" w:rsidRPr="006D112A">
        <w:rPr>
          <w:rFonts w:eastAsia="Adobe Gothic Std B"/>
        </w:rPr>
        <w:t>2016</w:t>
      </w:r>
      <w:r w:rsidR="00645D31">
        <w:rPr>
          <w:rFonts w:eastAsia="Adobe Gothic Std B"/>
        </w:rPr>
        <w:t xml:space="preserve">, en la que se </w:t>
      </w:r>
      <w:r w:rsidR="00F31DA9">
        <w:rPr>
          <w:rFonts w:eastAsia="Adobe Gothic Std B"/>
        </w:rPr>
        <w:t>estableció</w:t>
      </w:r>
      <w:r w:rsidR="00645D31">
        <w:rPr>
          <w:rFonts w:eastAsia="Adobe Gothic Std B"/>
        </w:rPr>
        <w:t xml:space="preserve"> que el delito de </w:t>
      </w:r>
      <w:r w:rsidR="0087059B">
        <w:rPr>
          <w:rFonts w:eastAsia="Adobe Gothic Std B"/>
        </w:rPr>
        <w:t>tráfico</w:t>
      </w:r>
      <w:r w:rsidR="00645D31">
        <w:rPr>
          <w:rFonts w:eastAsia="Adobe Gothic Std B"/>
        </w:rPr>
        <w:t xml:space="preserve"> de estupefacientes, en la modalidad de porte, </w:t>
      </w:r>
      <w:r w:rsidR="0087059B">
        <w:rPr>
          <w:rFonts w:eastAsia="Adobe Gothic Std B"/>
        </w:rPr>
        <w:t>tenía</w:t>
      </w:r>
      <w:r w:rsidR="00645D31">
        <w:rPr>
          <w:rFonts w:eastAsia="Adobe Gothic Std B"/>
        </w:rPr>
        <w:t xml:space="preserve"> un elemento subjetivo </w:t>
      </w:r>
      <w:r w:rsidR="0087059B">
        <w:rPr>
          <w:rFonts w:eastAsia="Adobe Gothic Std B"/>
        </w:rPr>
        <w:t>tácito</w:t>
      </w:r>
      <w:r w:rsidR="00645D31">
        <w:rPr>
          <w:rFonts w:eastAsia="Adobe Gothic Std B"/>
        </w:rPr>
        <w:t xml:space="preserve">: el </w:t>
      </w:r>
      <w:r w:rsidR="00645D31" w:rsidRPr="006D112A">
        <w:rPr>
          <w:rFonts w:eastAsia="Adobe Gothic Std B"/>
        </w:rPr>
        <w:t xml:space="preserve"> ánimo de distribución o de comercialización</w:t>
      </w:r>
      <w:r w:rsidR="00645D31">
        <w:rPr>
          <w:rFonts w:eastAsia="Adobe Gothic Std B"/>
        </w:rPr>
        <w:t xml:space="preserve"> por parte del sujeto agente, el cual </w:t>
      </w:r>
      <w:r w:rsidR="0087059B">
        <w:rPr>
          <w:rFonts w:eastAsia="Adobe Gothic Std B"/>
        </w:rPr>
        <w:t>debía</w:t>
      </w:r>
      <w:r w:rsidR="00645D31">
        <w:rPr>
          <w:rFonts w:eastAsia="Adobe Gothic Std B"/>
        </w:rPr>
        <w:t xml:space="preserve"> ser demostrado por la </w:t>
      </w:r>
      <w:r w:rsidR="0087059B">
        <w:rPr>
          <w:rFonts w:eastAsia="Adobe Gothic Std B"/>
        </w:rPr>
        <w:t>Fiscalía</w:t>
      </w:r>
      <w:r w:rsidR="00645D31">
        <w:rPr>
          <w:rFonts w:eastAsia="Adobe Gothic Std B"/>
        </w:rPr>
        <w:t xml:space="preserve">, por detentar dicho sujeto procesal la carga de la prueba. Y al confrontar el fallo demandado acorde con esa nueva </w:t>
      </w:r>
      <w:r w:rsidR="0000278F">
        <w:rPr>
          <w:rFonts w:eastAsia="Adobe Gothic Std B"/>
        </w:rPr>
        <w:t>realidad</w:t>
      </w:r>
      <w:r w:rsidR="00645D31">
        <w:rPr>
          <w:rFonts w:eastAsia="Adobe Gothic Std B"/>
        </w:rPr>
        <w:t xml:space="preserve"> jurisprudencial, se tiene que la </w:t>
      </w:r>
      <w:r w:rsidR="0087059B">
        <w:rPr>
          <w:rFonts w:eastAsia="Adobe Gothic Std B"/>
        </w:rPr>
        <w:t>Fiscalía</w:t>
      </w:r>
      <w:r w:rsidR="00645D31">
        <w:rPr>
          <w:rFonts w:eastAsia="Adobe Gothic Std B"/>
        </w:rPr>
        <w:t xml:space="preserve"> no </w:t>
      </w:r>
      <w:r w:rsidR="0087059B">
        <w:rPr>
          <w:rFonts w:eastAsia="Adobe Gothic Std B"/>
        </w:rPr>
        <w:t>cumplió</w:t>
      </w:r>
      <w:r w:rsidR="00645D31">
        <w:rPr>
          <w:rFonts w:eastAsia="Adobe Gothic Std B"/>
        </w:rPr>
        <w:t xml:space="preserve"> con la carga que le incumbía de demostrar </w:t>
      </w:r>
      <w:r w:rsidR="006D112A">
        <w:rPr>
          <w:rFonts w:eastAsia="Adobe Gothic Std B"/>
        </w:rPr>
        <w:t>la tipicidad subjetiva</w:t>
      </w:r>
      <w:r w:rsidR="00645D31">
        <w:rPr>
          <w:rFonts w:eastAsia="Adobe Gothic Std B"/>
        </w:rPr>
        <w:t xml:space="preserve"> del delito</w:t>
      </w:r>
      <w:r w:rsidR="006D112A">
        <w:rPr>
          <w:rFonts w:eastAsia="Adobe Gothic Std B"/>
        </w:rPr>
        <w:t xml:space="preserve">, </w:t>
      </w:r>
      <w:r w:rsidR="00645D31">
        <w:rPr>
          <w:rFonts w:eastAsia="Adobe Gothic Std B"/>
        </w:rPr>
        <w:t xml:space="preserve">por lo que, en sentir del accionante, </w:t>
      </w:r>
      <w:r w:rsidR="00FA27D2">
        <w:rPr>
          <w:rFonts w:eastAsia="Adobe Gothic Std B"/>
        </w:rPr>
        <w:t>lo pertinente serí</w:t>
      </w:r>
      <w:r w:rsidR="006D112A">
        <w:rPr>
          <w:rFonts w:eastAsia="Adobe Gothic Std B"/>
        </w:rPr>
        <w:t xml:space="preserve">a que se infirme esa sentencia condenatoria y se dicte el correspondiente fallo de reemplazo en el cual el Procesado sea absuelto de los cargos por los cuales fue acusado por parte de la </w:t>
      </w:r>
      <w:r w:rsidR="00850516">
        <w:rPr>
          <w:rFonts w:eastAsia="Adobe Gothic Std B"/>
        </w:rPr>
        <w:t>Fiscalía</w:t>
      </w:r>
      <w:r w:rsidR="006D112A">
        <w:rPr>
          <w:rFonts w:eastAsia="Adobe Gothic Std B"/>
        </w:rPr>
        <w:t xml:space="preserve"> General de la </w:t>
      </w:r>
      <w:r w:rsidR="00850516">
        <w:rPr>
          <w:rFonts w:eastAsia="Adobe Gothic Std B"/>
        </w:rPr>
        <w:t>Nación</w:t>
      </w:r>
      <w:r w:rsidR="006D112A">
        <w:rPr>
          <w:rFonts w:eastAsia="Adobe Gothic Std B"/>
        </w:rPr>
        <w:t xml:space="preserve">.  </w:t>
      </w:r>
    </w:p>
    <w:p w:rsidR="004C12A4" w:rsidRPr="009A0A8E" w:rsidRDefault="004C12A4" w:rsidP="00D239B0">
      <w:pPr>
        <w:jc w:val="both"/>
      </w:pPr>
    </w:p>
    <w:p w:rsidR="00232B9E" w:rsidRDefault="004C12A4" w:rsidP="004F3DE9">
      <w:pPr>
        <w:spacing w:line="276" w:lineRule="auto"/>
        <w:jc w:val="both"/>
        <w:rPr>
          <w:rFonts w:eastAsia="Times New Roman" w:cs="Times New Roman"/>
          <w:lang w:eastAsia="es-ES"/>
        </w:rPr>
      </w:pPr>
      <w:r w:rsidRPr="009A0A8E">
        <w:rPr>
          <w:rFonts w:eastAsia="Times New Roman" w:cs="Times New Roman"/>
          <w:lang w:eastAsia="es-ES"/>
        </w:rPr>
        <w:t>En la enunciada audiencia pública</w:t>
      </w:r>
      <w:r w:rsidR="00232B9E">
        <w:rPr>
          <w:rFonts w:eastAsia="Times New Roman" w:cs="Times New Roman"/>
          <w:lang w:eastAsia="es-ES"/>
        </w:rPr>
        <w:t xml:space="preserve"> intervino</w:t>
      </w:r>
      <w:r w:rsidR="00EC53AB">
        <w:rPr>
          <w:rFonts w:eastAsia="Times New Roman" w:cs="Times New Roman"/>
          <w:lang w:eastAsia="es-ES"/>
        </w:rPr>
        <w:t xml:space="preserve">, como </w:t>
      </w:r>
      <w:r w:rsidRPr="009A0A8E">
        <w:rPr>
          <w:rFonts w:eastAsia="Times New Roman" w:cs="Times New Roman"/>
          <w:lang w:eastAsia="es-ES"/>
        </w:rPr>
        <w:t xml:space="preserve"> representante del Ente Acusador, </w:t>
      </w:r>
      <w:r w:rsidR="00EC53AB">
        <w:rPr>
          <w:rFonts w:eastAsia="Times New Roman" w:cs="Times New Roman"/>
          <w:lang w:eastAsia="es-ES"/>
        </w:rPr>
        <w:t xml:space="preserve">el Dr. ÁLVARO JAIRO BARRERA, </w:t>
      </w:r>
      <w:r w:rsidRPr="009A0A8E">
        <w:rPr>
          <w:rFonts w:eastAsia="Times New Roman" w:cs="Times New Roman"/>
          <w:lang w:eastAsia="es-ES"/>
        </w:rPr>
        <w:t xml:space="preserve">quien en sus alegatos se opuso a </w:t>
      </w:r>
      <w:r>
        <w:rPr>
          <w:rFonts w:eastAsia="Times New Roman" w:cs="Times New Roman"/>
          <w:lang w:eastAsia="es-ES"/>
        </w:rPr>
        <w:t xml:space="preserve">las pretensiones del accionante, al argumentar que no eran viable la aplicación </w:t>
      </w:r>
      <w:r w:rsidR="00232B9E">
        <w:rPr>
          <w:rFonts w:eastAsia="Times New Roman" w:cs="Times New Roman"/>
          <w:lang w:eastAsia="es-ES"/>
        </w:rPr>
        <w:t xml:space="preserve">en el presente asunto </w:t>
      </w:r>
      <w:r>
        <w:rPr>
          <w:rFonts w:eastAsia="Times New Roman" w:cs="Times New Roman"/>
          <w:lang w:eastAsia="es-ES"/>
        </w:rPr>
        <w:t>de</w:t>
      </w:r>
      <w:r w:rsidR="00F31DA9">
        <w:rPr>
          <w:rFonts w:eastAsia="Times New Roman" w:cs="Times New Roman"/>
          <w:lang w:eastAsia="es-ES"/>
        </w:rPr>
        <w:t xml:space="preserve"> </w:t>
      </w:r>
      <w:r>
        <w:rPr>
          <w:rFonts w:eastAsia="Times New Roman" w:cs="Times New Roman"/>
          <w:lang w:eastAsia="es-ES"/>
        </w:rPr>
        <w:t>l</w:t>
      </w:r>
      <w:r w:rsidR="00F31DA9">
        <w:rPr>
          <w:rFonts w:eastAsia="Times New Roman" w:cs="Times New Roman"/>
          <w:lang w:eastAsia="es-ES"/>
        </w:rPr>
        <w:t xml:space="preserve">os </w:t>
      </w:r>
      <w:r>
        <w:rPr>
          <w:rFonts w:eastAsia="Times New Roman" w:cs="Times New Roman"/>
          <w:lang w:eastAsia="es-ES"/>
        </w:rPr>
        <w:t>precedente</w:t>
      </w:r>
      <w:r w:rsidR="00F31DA9">
        <w:rPr>
          <w:rFonts w:eastAsia="Times New Roman" w:cs="Times New Roman"/>
          <w:lang w:eastAsia="es-ES"/>
        </w:rPr>
        <w:t>s</w:t>
      </w:r>
      <w:r>
        <w:rPr>
          <w:rFonts w:eastAsia="Times New Roman" w:cs="Times New Roman"/>
          <w:lang w:eastAsia="es-ES"/>
        </w:rPr>
        <w:t xml:space="preserve"> jurisprudencial</w:t>
      </w:r>
      <w:r w:rsidR="00F31DA9">
        <w:rPr>
          <w:rFonts w:eastAsia="Times New Roman" w:cs="Times New Roman"/>
          <w:lang w:eastAsia="es-ES"/>
        </w:rPr>
        <w:t>es</w:t>
      </w:r>
      <w:r>
        <w:rPr>
          <w:rFonts w:eastAsia="Times New Roman" w:cs="Times New Roman"/>
          <w:lang w:eastAsia="es-ES"/>
        </w:rPr>
        <w:t xml:space="preserve"> invocado</w:t>
      </w:r>
      <w:r w:rsidR="00F31DA9">
        <w:rPr>
          <w:rFonts w:eastAsia="Times New Roman" w:cs="Times New Roman"/>
          <w:lang w:eastAsia="es-ES"/>
        </w:rPr>
        <w:t>s</w:t>
      </w:r>
      <w:r>
        <w:rPr>
          <w:rFonts w:eastAsia="Times New Roman" w:cs="Times New Roman"/>
          <w:lang w:eastAsia="es-ES"/>
        </w:rPr>
        <w:t xml:space="preserve"> por el libelista</w:t>
      </w:r>
      <w:r w:rsidR="00232B9E">
        <w:rPr>
          <w:rFonts w:eastAsia="Times New Roman" w:cs="Times New Roman"/>
          <w:lang w:eastAsia="es-ES"/>
        </w:rPr>
        <w:t>,</w:t>
      </w:r>
      <w:r>
        <w:rPr>
          <w:rFonts w:eastAsia="Times New Roman" w:cs="Times New Roman"/>
          <w:lang w:eastAsia="es-ES"/>
        </w:rPr>
        <w:t xml:space="preserve"> debido a que </w:t>
      </w:r>
      <w:r w:rsidR="00F31DA9">
        <w:rPr>
          <w:rFonts w:eastAsia="Times New Roman" w:cs="Times New Roman"/>
          <w:lang w:eastAsia="es-ES"/>
        </w:rPr>
        <w:t>los</w:t>
      </w:r>
      <w:r>
        <w:rPr>
          <w:rFonts w:eastAsia="Times New Roman" w:cs="Times New Roman"/>
          <w:lang w:eastAsia="es-ES"/>
        </w:rPr>
        <w:t xml:space="preserve"> mismo</w:t>
      </w:r>
      <w:r w:rsidR="00F31DA9">
        <w:rPr>
          <w:rFonts w:eastAsia="Times New Roman" w:cs="Times New Roman"/>
          <w:lang w:eastAsia="es-ES"/>
        </w:rPr>
        <w:t>s</w:t>
      </w:r>
      <w:r>
        <w:rPr>
          <w:rFonts w:eastAsia="Times New Roman" w:cs="Times New Roman"/>
          <w:lang w:eastAsia="es-ES"/>
        </w:rPr>
        <w:t xml:space="preserve"> </w:t>
      </w:r>
      <w:r w:rsidR="00232B9E">
        <w:rPr>
          <w:rFonts w:eastAsia="Times New Roman" w:cs="Times New Roman"/>
          <w:lang w:eastAsia="es-ES"/>
        </w:rPr>
        <w:t xml:space="preserve">fueron producto de una interpretación exegética que la Corte </w:t>
      </w:r>
      <w:r w:rsidR="0000278F">
        <w:rPr>
          <w:rFonts w:eastAsia="Times New Roman" w:cs="Times New Roman"/>
          <w:lang w:eastAsia="es-ES"/>
        </w:rPr>
        <w:t xml:space="preserve">Suprema de Justicia </w:t>
      </w:r>
      <w:r w:rsidR="00232B9E">
        <w:rPr>
          <w:rFonts w:eastAsia="Times New Roman" w:cs="Times New Roman"/>
          <w:lang w:eastAsia="es-ES"/>
        </w:rPr>
        <w:t xml:space="preserve">hizo de la norma que conllevó a un desconocimiento del sentido </w:t>
      </w:r>
      <w:r w:rsidR="00232B9E">
        <w:rPr>
          <w:rFonts w:eastAsia="Times New Roman" w:cs="Times New Roman"/>
          <w:lang w:eastAsia="es-ES"/>
        </w:rPr>
        <w:lastRenderedPageBreak/>
        <w:t xml:space="preserve">natural de la expresión </w:t>
      </w:r>
      <w:r w:rsidR="00232B9E">
        <w:rPr>
          <w:rFonts w:eastAsia="Times New Roman" w:cs="Times New Roman"/>
          <w:i/>
          <w:lang w:eastAsia="es-ES"/>
        </w:rPr>
        <w:t>llevar consigo</w:t>
      </w:r>
      <w:r w:rsidR="00232B9E">
        <w:rPr>
          <w:rFonts w:eastAsia="Times New Roman" w:cs="Times New Roman"/>
          <w:lang w:eastAsia="es-ES"/>
        </w:rPr>
        <w:t xml:space="preserve"> al adicionarle una intención o propósito. </w:t>
      </w:r>
    </w:p>
    <w:p w:rsidR="00232B9E" w:rsidRDefault="00232B9E" w:rsidP="00D239B0">
      <w:pPr>
        <w:jc w:val="both"/>
        <w:rPr>
          <w:rFonts w:eastAsia="Times New Roman" w:cs="Times New Roman"/>
          <w:lang w:eastAsia="es-ES"/>
        </w:rPr>
      </w:pPr>
    </w:p>
    <w:p w:rsidR="00232B9E" w:rsidRDefault="00232B9E" w:rsidP="004F3DE9">
      <w:pPr>
        <w:spacing w:line="276" w:lineRule="auto"/>
        <w:jc w:val="both"/>
        <w:rPr>
          <w:rFonts w:eastAsia="Times New Roman" w:cs="Times New Roman"/>
          <w:lang w:eastAsia="es-ES"/>
        </w:rPr>
      </w:pPr>
      <w:r>
        <w:rPr>
          <w:rFonts w:eastAsia="Times New Roman" w:cs="Times New Roman"/>
          <w:lang w:eastAsia="es-ES"/>
        </w:rPr>
        <w:t xml:space="preserve">De igual forma el Fiscal Delegado adujo que en el precedente asunto tuvo ocurrencia un desbordamiento de las funciones de la Corte, la cual con el pretexto de interpretar el sentido de la norma, en últimas ha legislado al usurpar el ámbito de la rama legislativa. </w:t>
      </w:r>
    </w:p>
    <w:p w:rsidR="00232B9E" w:rsidRDefault="00232B9E" w:rsidP="00D239B0">
      <w:pPr>
        <w:jc w:val="both"/>
        <w:rPr>
          <w:rFonts w:eastAsia="Times New Roman" w:cs="Times New Roman"/>
          <w:lang w:eastAsia="es-ES"/>
        </w:rPr>
      </w:pPr>
    </w:p>
    <w:p w:rsidR="00F31DA9" w:rsidRPr="009A0A8E" w:rsidRDefault="00232B9E" w:rsidP="004F3DE9">
      <w:pPr>
        <w:spacing w:line="276" w:lineRule="auto"/>
        <w:jc w:val="both"/>
        <w:rPr>
          <w:rFonts w:eastAsia="Times New Roman" w:cs="Times New Roman"/>
          <w:lang w:eastAsia="es-ES"/>
        </w:rPr>
      </w:pPr>
      <w:r>
        <w:rPr>
          <w:rFonts w:eastAsia="Times New Roman" w:cs="Times New Roman"/>
          <w:lang w:eastAsia="es-ES"/>
        </w:rPr>
        <w:t xml:space="preserve">Finalmente, en la audiencia de marras también participó el Letrado JUAN VARGAS OVALLE, en su calidad de apoderado del reo </w:t>
      </w:r>
      <w:r w:rsidR="00FA27D2">
        <w:rPr>
          <w:rFonts w:eastAsia="Times New Roman" w:cs="Times New Roman"/>
          <w:lang w:eastAsia="es-ES"/>
        </w:rPr>
        <w:t>JULIO CÉ</w:t>
      </w:r>
      <w:r w:rsidRPr="00232B9E">
        <w:rPr>
          <w:rFonts w:eastAsia="Times New Roman" w:cs="Times New Roman"/>
          <w:lang w:eastAsia="es-ES"/>
        </w:rPr>
        <w:t>SAR ARANGO CABEZAS</w:t>
      </w:r>
      <w:r>
        <w:rPr>
          <w:rFonts w:eastAsia="Times New Roman" w:cs="Times New Roman"/>
          <w:lang w:eastAsia="es-ES"/>
        </w:rPr>
        <w:t xml:space="preserve">, quien coadyuvó las pretensiones deprecadas por el Agente del Ministerio Público, </w:t>
      </w:r>
      <w:r w:rsidR="00DD11E2">
        <w:rPr>
          <w:rFonts w:eastAsia="Times New Roman" w:cs="Times New Roman"/>
          <w:lang w:eastAsia="es-ES"/>
        </w:rPr>
        <w:t>porque en efecto</w:t>
      </w:r>
      <w:r w:rsidR="0000278F">
        <w:rPr>
          <w:rFonts w:eastAsia="Times New Roman" w:cs="Times New Roman"/>
          <w:lang w:eastAsia="es-ES"/>
        </w:rPr>
        <w:t>, en su opinión,</w:t>
      </w:r>
      <w:r w:rsidR="00DD11E2">
        <w:rPr>
          <w:rFonts w:eastAsia="Times New Roman" w:cs="Times New Roman"/>
          <w:lang w:eastAsia="es-ES"/>
        </w:rPr>
        <w:t xml:space="preserve"> eran procedentes los precedentes jurisprudenciales</w:t>
      </w:r>
      <w:r w:rsidR="0000278F">
        <w:rPr>
          <w:rFonts w:eastAsia="Times New Roman" w:cs="Times New Roman"/>
          <w:lang w:eastAsia="es-ES"/>
        </w:rPr>
        <w:t xml:space="preserve"> cuya aplicación se reclamaba por el demandante</w:t>
      </w:r>
      <w:r w:rsidR="00DD11E2">
        <w:rPr>
          <w:rFonts w:eastAsia="Times New Roman" w:cs="Times New Roman"/>
          <w:lang w:eastAsia="es-ES"/>
        </w:rPr>
        <w:t xml:space="preserve">, si se tenía en cuenta que en el proceso matriz estaba plenamente establecido que su ahijado judicial fue capturado con una </w:t>
      </w:r>
      <w:r w:rsidR="0087059B">
        <w:rPr>
          <w:rFonts w:eastAsia="Times New Roman" w:cs="Times New Roman"/>
          <w:lang w:eastAsia="es-ES"/>
        </w:rPr>
        <w:t>mínima</w:t>
      </w:r>
      <w:r w:rsidR="00DD11E2">
        <w:rPr>
          <w:rFonts w:eastAsia="Times New Roman" w:cs="Times New Roman"/>
          <w:lang w:eastAsia="es-ES"/>
        </w:rPr>
        <w:t xml:space="preserve"> dosis de estupefaciente, de la cual desde un principio dijo que era para su consumo, tanto es </w:t>
      </w:r>
      <w:r w:rsidR="0087059B">
        <w:rPr>
          <w:rFonts w:eastAsia="Times New Roman" w:cs="Times New Roman"/>
          <w:lang w:eastAsia="es-ES"/>
        </w:rPr>
        <w:t>así</w:t>
      </w:r>
      <w:r w:rsidR="00DD11E2">
        <w:rPr>
          <w:rFonts w:eastAsia="Times New Roman" w:cs="Times New Roman"/>
          <w:lang w:eastAsia="es-ES"/>
        </w:rPr>
        <w:t xml:space="preserve"> que no se le impuso </w:t>
      </w:r>
      <w:r w:rsidR="0087059B">
        <w:rPr>
          <w:rFonts w:eastAsia="Times New Roman" w:cs="Times New Roman"/>
          <w:lang w:eastAsia="es-ES"/>
        </w:rPr>
        <w:t>ningún</w:t>
      </w:r>
      <w:r w:rsidR="00DD11E2">
        <w:rPr>
          <w:rFonts w:eastAsia="Times New Roman" w:cs="Times New Roman"/>
          <w:lang w:eastAsia="es-ES"/>
        </w:rPr>
        <w:t xml:space="preserve"> tipo de medida de aseguramiento. De igual forma</w:t>
      </w:r>
      <w:r w:rsidR="00FA27D2">
        <w:rPr>
          <w:rFonts w:eastAsia="Times New Roman" w:cs="Times New Roman"/>
          <w:lang w:eastAsia="es-ES"/>
        </w:rPr>
        <w:t xml:space="preserve"> señaló, que</w:t>
      </w:r>
      <w:r w:rsidR="00DD11E2">
        <w:rPr>
          <w:rFonts w:eastAsia="Times New Roman" w:cs="Times New Roman"/>
          <w:lang w:eastAsia="es-ES"/>
        </w:rPr>
        <w:t xml:space="preserve"> en la </w:t>
      </w:r>
      <w:r w:rsidR="0087059B">
        <w:rPr>
          <w:rFonts w:eastAsia="Times New Roman" w:cs="Times New Roman"/>
          <w:lang w:eastAsia="es-ES"/>
        </w:rPr>
        <w:t>actuación</w:t>
      </w:r>
      <w:r w:rsidR="00DD11E2">
        <w:rPr>
          <w:rFonts w:eastAsia="Times New Roman" w:cs="Times New Roman"/>
          <w:lang w:eastAsia="es-ES"/>
        </w:rPr>
        <w:t xml:space="preserve"> estaba demostrado, con las labores inves</w:t>
      </w:r>
      <w:r w:rsidR="00FA27D2">
        <w:rPr>
          <w:rFonts w:eastAsia="Times New Roman" w:cs="Times New Roman"/>
          <w:lang w:eastAsia="es-ES"/>
        </w:rPr>
        <w:t>tigativas llevadas a cabo por el propio</w:t>
      </w:r>
      <w:r w:rsidR="00DD11E2">
        <w:rPr>
          <w:rFonts w:eastAsia="Times New Roman" w:cs="Times New Roman"/>
          <w:lang w:eastAsia="es-ES"/>
        </w:rPr>
        <w:t xml:space="preserve"> </w:t>
      </w:r>
      <w:r w:rsidR="00FA27D2">
        <w:rPr>
          <w:rFonts w:eastAsia="Times New Roman" w:cs="Times New Roman"/>
          <w:lang w:eastAsia="es-ES"/>
        </w:rPr>
        <w:t>Ente Acusador</w:t>
      </w:r>
      <w:r w:rsidR="00DD11E2">
        <w:rPr>
          <w:rFonts w:eastAsia="Times New Roman" w:cs="Times New Roman"/>
          <w:lang w:eastAsia="es-ES"/>
        </w:rPr>
        <w:t xml:space="preserve">, que el entonces procesado era un consumidor de estupefacientes y que la </w:t>
      </w:r>
      <w:r w:rsidR="0087059B">
        <w:rPr>
          <w:rFonts w:eastAsia="Times New Roman" w:cs="Times New Roman"/>
          <w:lang w:eastAsia="es-ES"/>
        </w:rPr>
        <w:t>Fiscalía</w:t>
      </w:r>
      <w:r w:rsidR="00DD11E2">
        <w:rPr>
          <w:rFonts w:eastAsia="Times New Roman" w:cs="Times New Roman"/>
          <w:lang w:eastAsia="es-ES"/>
        </w:rPr>
        <w:t xml:space="preserve"> en momento alguno pudo demostrar que la venta o el expendio eran los fines por las cuales el acusado portaba las sustancias estupefacientes que le fueron incautadas. </w:t>
      </w:r>
      <w:r>
        <w:rPr>
          <w:rFonts w:eastAsia="Times New Roman" w:cs="Times New Roman"/>
          <w:lang w:eastAsia="es-ES"/>
        </w:rPr>
        <w:t xml:space="preserve">  </w:t>
      </w:r>
    </w:p>
    <w:p w:rsidR="004C12A4" w:rsidRPr="00D239B0" w:rsidRDefault="004C12A4" w:rsidP="00D239B0">
      <w:pPr>
        <w:spacing w:line="276" w:lineRule="auto"/>
        <w:jc w:val="both"/>
        <w:rPr>
          <w:rFonts w:eastAsia="Times New Roman" w:cs="Times New Roman"/>
          <w:lang w:eastAsia="es-ES"/>
        </w:rPr>
      </w:pPr>
    </w:p>
    <w:p w:rsidR="004C12A4" w:rsidRPr="009A0A8E" w:rsidRDefault="00DD11E2" w:rsidP="00FA27D2">
      <w:pPr>
        <w:jc w:val="center"/>
        <w:rPr>
          <w:rFonts w:eastAsia="Adobe Gothic Std B" w:cs="Times New Roman"/>
          <w:lang w:eastAsia="es-ES"/>
        </w:rPr>
      </w:pPr>
      <w:r w:rsidRPr="00DD11E2">
        <w:rPr>
          <w:rFonts w:eastAsia="Adobe Gothic Std B" w:cs="Times New Roman"/>
          <w:b/>
          <w:lang w:eastAsia="es-ES"/>
        </w:rPr>
        <w:t>PARA RESOLVER SE CONSIDERA:</w:t>
      </w:r>
    </w:p>
    <w:p w:rsidR="00DD11E2" w:rsidRPr="00D239B0" w:rsidRDefault="00DD11E2" w:rsidP="00FA27D2">
      <w:pPr>
        <w:jc w:val="both"/>
        <w:rPr>
          <w:rFonts w:eastAsia="Adobe Gothic Std B" w:cs="Times New Roman"/>
          <w:b/>
          <w:sz w:val="22"/>
          <w:lang w:eastAsia="es-ES"/>
        </w:rPr>
      </w:pPr>
    </w:p>
    <w:p w:rsidR="00D239B0" w:rsidRDefault="004C12A4" w:rsidP="00D239B0">
      <w:pPr>
        <w:jc w:val="both"/>
        <w:rPr>
          <w:rFonts w:eastAsia="Adobe Gothic Std B" w:cs="Times New Roman"/>
          <w:b/>
          <w:lang w:eastAsia="es-ES"/>
        </w:rPr>
      </w:pPr>
      <w:r w:rsidRPr="009A0A8E">
        <w:rPr>
          <w:rFonts w:eastAsia="Adobe Gothic Std B" w:cs="Times New Roman"/>
          <w:b/>
          <w:lang w:eastAsia="es-ES"/>
        </w:rPr>
        <w:t>- Competencia:</w:t>
      </w:r>
    </w:p>
    <w:p w:rsidR="00D239B0" w:rsidRDefault="00D239B0" w:rsidP="00D239B0">
      <w:pPr>
        <w:jc w:val="both"/>
        <w:rPr>
          <w:rFonts w:eastAsia="Adobe Gothic Std B" w:cs="Times New Roman"/>
          <w:b/>
          <w:lang w:eastAsia="es-ES"/>
        </w:rPr>
      </w:pPr>
    </w:p>
    <w:p w:rsidR="004C12A4" w:rsidRPr="00D239B0" w:rsidRDefault="004C12A4" w:rsidP="00D239B0">
      <w:pPr>
        <w:jc w:val="both"/>
        <w:rPr>
          <w:rFonts w:eastAsia="Adobe Gothic Std B" w:cs="Times New Roman"/>
          <w:b/>
          <w:lang w:eastAsia="es-ES"/>
        </w:rPr>
      </w:pPr>
      <w:r w:rsidRPr="009A0A8E">
        <w:rPr>
          <w:rFonts w:eastAsia="Adobe Gothic Std B" w:cs="Times New Roman"/>
          <w:lang w:eastAsia="es-ES"/>
        </w:rPr>
        <w:t>Esta Sala de Decisi</w:t>
      </w:r>
      <w:r w:rsidRPr="009A0A8E">
        <w:rPr>
          <w:rFonts w:eastAsia="Adobe Gothic Std B" w:cs="Tahoma"/>
          <w:lang w:eastAsia="es-ES"/>
        </w:rPr>
        <w:t>ó</w:t>
      </w:r>
      <w:r w:rsidRPr="009A0A8E">
        <w:rPr>
          <w:rFonts w:eastAsia="Adobe Gothic Std B" w:cs="Times New Roman"/>
          <w:lang w:eastAsia="es-ES"/>
        </w:rPr>
        <w:t>n, según lo consagrado en el # 3º del art</w:t>
      </w:r>
      <w:r w:rsidRPr="009A0A8E">
        <w:rPr>
          <w:rFonts w:eastAsia="Adobe Gothic Std B" w:cs="Tahoma"/>
          <w:lang w:eastAsia="es-ES"/>
        </w:rPr>
        <w:t>í</w:t>
      </w:r>
      <w:r w:rsidRPr="009A0A8E">
        <w:rPr>
          <w:rFonts w:eastAsia="Adobe Gothic Std B" w:cs="Times New Roman"/>
          <w:lang w:eastAsia="es-ES"/>
        </w:rPr>
        <w:t>culo 34 del C.P.P. es la competente para resolver la presente demanda de revisi</w:t>
      </w:r>
      <w:r w:rsidRPr="009A0A8E">
        <w:rPr>
          <w:rFonts w:eastAsia="Adobe Gothic Std B" w:cs="Tahoma"/>
          <w:lang w:eastAsia="es-ES"/>
        </w:rPr>
        <w:t>ó</w:t>
      </w:r>
      <w:r w:rsidRPr="009A0A8E">
        <w:rPr>
          <w:rFonts w:eastAsia="Adobe Gothic Std B" w:cs="Times New Roman"/>
          <w:lang w:eastAsia="es-ES"/>
        </w:rPr>
        <w:t>n, en atenci</w:t>
      </w:r>
      <w:r w:rsidRPr="009A0A8E">
        <w:rPr>
          <w:rFonts w:eastAsia="Adobe Gothic Std B" w:cs="Tahoma"/>
          <w:lang w:eastAsia="es-ES"/>
        </w:rPr>
        <w:t>ó</w:t>
      </w:r>
      <w:r w:rsidRPr="009A0A8E">
        <w:rPr>
          <w:rFonts w:eastAsia="Adobe Gothic Std B" w:cs="Times New Roman"/>
          <w:lang w:eastAsia="es-ES"/>
        </w:rPr>
        <w:t>n a que la sentencia objeto de la acci</w:t>
      </w:r>
      <w:r w:rsidRPr="009A0A8E">
        <w:rPr>
          <w:rFonts w:eastAsia="Adobe Gothic Std B" w:cs="Tahoma"/>
          <w:lang w:eastAsia="es-ES"/>
        </w:rPr>
        <w:t>ó</w:t>
      </w:r>
      <w:r w:rsidRPr="009A0A8E">
        <w:rPr>
          <w:rFonts w:eastAsia="Adobe Gothic Std B" w:cs="Times New Roman"/>
          <w:lang w:eastAsia="es-ES"/>
        </w:rPr>
        <w:t xml:space="preserve">n invocada fue proferida por un Juzgado Penal que hace parte de uno de los Circuitos pertenecientes a este Distrito Judicial. </w:t>
      </w:r>
    </w:p>
    <w:p w:rsidR="004C12A4" w:rsidRPr="009A0A8E" w:rsidRDefault="004C12A4" w:rsidP="00D239B0">
      <w:pPr>
        <w:spacing w:line="276" w:lineRule="auto"/>
        <w:jc w:val="both"/>
        <w:rPr>
          <w:rFonts w:eastAsia="Adobe Gothic Std B" w:cs="Times New Roman"/>
          <w:lang w:eastAsia="es-ES"/>
        </w:rPr>
      </w:pPr>
    </w:p>
    <w:p w:rsidR="004C12A4" w:rsidRPr="009A0A8E" w:rsidRDefault="004C12A4" w:rsidP="004F3DE9">
      <w:pPr>
        <w:spacing w:line="276" w:lineRule="auto"/>
        <w:jc w:val="both"/>
        <w:rPr>
          <w:rFonts w:eastAsia="Adobe Gothic Std B" w:cs="Times New Roman"/>
          <w:b/>
          <w:lang w:eastAsia="es-ES"/>
        </w:rPr>
      </w:pPr>
      <w:r w:rsidRPr="009A0A8E">
        <w:rPr>
          <w:rFonts w:eastAsia="Adobe Gothic Std B" w:cs="Times New Roman"/>
          <w:b/>
          <w:lang w:eastAsia="es-ES"/>
        </w:rPr>
        <w:t>- Problema Jur</w:t>
      </w:r>
      <w:r w:rsidRPr="009A0A8E">
        <w:rPr>
          <w:rFonts w:eastAsia="Adobe Gothic Std B" w:cs="Tahoma"/>
          <w:b/>
          <w:lang w:eastAsia="es-ES"/>
        </w:rPr>
        <w:t>í</w:t>
      </w:r>
      <w:r w:rsidRPr="009A0A8E">
        <w:rPr>
          <w:rFonts w:eastAsia="Adobe Gothic Std B" w:cs="Times New Roman"/>
          <w:b/>
          <w:lang w:eastAsia="es-ES"/>
        </w:rPr>
        <w:t>dico:</w:t>
      </w:r>
    </w:p>
    <w:p w:rsidR="004C12A4" w:rsidRPr="009A0A8E" w:rsidRDefault="004C12A4" w:rsidP="00D239B0">
      <w:pPr>
        <w:jc w:val="both"/>
        <w:rPr>
          <w:rFonts w:eastAsia="Adobe Gothic Std B" w:cs="Times New Roman"/>
          <w:lang w:eastAsia="es-ES"/>
        </w:rPr>
      </w:pPr>
    </w:p>
    <w:p w:rsidR="004C12A4" w:rsidRPr="009A0A8E" w:rsidRDefault="004C12A4" w:rsidP="004F3DE9">
      <w:pPr>
        <w:spacing w:line="276" w:lineRule="auto"/>
        <w:jc w:val="both"/>
        <w:rPr>
          <w:rFonts w:eastAsia="Adobe Gothic Std B" w:cs="Times New Roman"/>
          <w:lang w:eastAsia="es-ES"/>
        </w:rPr>
      </w:pPr>
      <w:r w:rsidRPr="009A0A8E">
        <w:rPr>
          <w:rFonts w:eastAsia="Adobe Gothic Std B" w:cs="Times New Roman"/>
          <w:lang w:eastAsia="es-ES"/>
        </w:rPr>
        <w:t>Acorde con los argumentos consignados por el Accionante en el libelo de la acci</w:t>
      </w:r>
      <w:r w:rsidRPr="009A0A8E">
        <w:rPr>
          <w:rFonts w:eastAsia="Adobe Gothic Std B" w:cs="Tahoma"/>
          <w:lang w:eastAsia="es-ES"/>
        </w:rPr>
        <w:t>ó</w:t>
      </w:r>
      <w:r w:rsidRPr="009A0A8E">
        <w:rPr>
          <w:rFonts w:eastAsia="Adobe Gothic Std B" w:cs="Times New Roman"/>
          <w:lang w:eastAsia="es-ES"/>
        </w:rPr>
        <w:t xml:space="preserve">n de revisión y de lo que posteriormente alegaron las partes </w:t>
      </w:r>
      <w:r w:rsidR="00DD11E2">
        <w:rPr>
          <w:rFonts w:eastAsia="Adobe Gothic Std B" w:cs="Times New Roman"/>
          <w:lang w:eastAsia="es-ES"/>
        </w:rPr>
        <w:t xml:space="preserve">que intervinieron </w:t>
      </w:r>
      <w:r w:rsidRPr="009A0A8E">
        <w:rPr>
          <w:rFonts w:eastAsia="Adobe Gothic Std B" w:cs="Times New Roman"/>
          <w:lang w:eastAsia="es-ES"/>
        </w:rPr>
        <w:t>en la vista pública, considera la Sala que de los mismos se desprende el siguiente problema jur</w:t>
      </w:r>
      <w:r w:rsidRPr="009A0A8E">
        <w:rPr>
          <w:rFonts w:eastAsia="Adobe Gothic Std B" w:cs="Tahoma"/>
          <w:lang w:eastAsia="es-ES"/>
        </w:rPr>
        <w:t>í</w:t>
      </w:r>
      <w:r w:rsidRPr="009A0A8E">
        <w:rPr>
          <w:rFonts w:eastAsia="Adobe Gothic Std B" w:cs="Times New Roman"/>
          <w:lang w:eastAsia="es-ES"/>
        </w:rPr>
        <w:t>dico:</w:t>
      </w:r>
    </w:p>
    <w:p w:rsidR="004C12A4" w:rsidRPr="009A0A8E" w:rsidRDefault="004C12A4" w:rsidP="004F3DE9">
      <w:pPr>
        <w:spacing w:line="276" w:lineRule="auto"/>
        <w:jc w:val="both"/>
        <w:rPr>
          <w:rFonts w:eastAsia="Adobe Gothic Std B" w:cs="Times New Roman"/>
          <w:lang w:eastAsia="es-ES"/>
        </w:rPr>
      </w:pPr>
    </w:p>
    <w:p w:rsidR="004C12A4" w:rsidRPr="009A0A8E" w:rsidRDefault="004C12A4" w:rsidP="004F3DE9">
      <w:pPr>
        <w:spacing w:line="276" w:lineRule="auto"/>
        <w:jc w:val="both"/>
        <w:rPr>
          <w:rFonts w:eastAsia="Adobe Gothic Std B"/>
        </w:rPr>
      </w:pPr>
      <w:r w:rsidRPr="009A0A8E">
        <w:rPr>
          <w:rFonts w:eastAsia="Adobe Gothic Std B"/>
        </w:rPr>
        <w:t xml:space="preserve">¿Logró demostrar la parte accionante </w:t>
      </w:r>
      <w:r w:rsidR="00DD11E2">
        <w:rPr>
          <w:rFonts w:eastAsia="Adobe Gothic Std B"/>
        </w:rPr>
        <w:t xml:space="preserve">los presupuestos </w:t>
      </w:r>
      <w:r w:rsidR="0000278F">
        <w:rPr>
          <w:rFonts w:eastAsia="Adobe Gothic Std B"/>
        </w:rPr>
        <w:t xml:space="preserve">necesarios </w:t>
      </w:r>
      <w:r w:rsidR="00DD11E2">
        <w:rPr>
          <w:rFonts w:eastAsia="Adobe Gothic Std B"/>
        </w:rPr>
        <w:t xml:space="preserve">para la procedencia de </w:t>
      </w:r>
      <w:r w:rsidRPr="009A0A8E">
        <w:rPr>
          <w:rFonts w:eastAsia="Adobe Gothic Std B"/>
        </w:rPr>
        <w:t xml:space="preserve">la causal </w:t>
      </w:r>
      <w:r w:rsidR="004E7656" w:rsidRPr="009A0A8E">
        <w:rPr>
          <w:rFonts w:eastAsia="Adobe Gothic Std B"/>
        </w:rPr>
        <w:t xml:space="preserve">de la acción de revisión </w:t>
      </w:r>
      <w:r w:rsidRPr="009A0A8E">
        <w:rPr>
          <w:rFonts w:eastAsia="Adobe Gothic Std B"/>
        </w:rPr>
        <w:t xml:space="preserve">consagrada en el # 7º del artículo 192 C.P.P. para </w:t>
      </w:r>
      <w:r w:rsidR="004E7656">
        <w:rPr>
          <w:rFonts w:eastAsia="Adobe Gothic Std B"/>
        </w:rPr>
        <w:t xml:space="preserve">de esa forma poder lograr dejar sin efectos la </w:t>
      </w:r>
      <w:r w:rsidRPr="009A0A8E">
        <w:rPr>
          <w:rFonts w:eastAsia="Adobe Gothic Std B"/>
        </w:rPr>
        <w:t xml:space="preserve">sentencia proferida </w:t>
      </w:r>
      <w:r w:rsidR="004E7656" w:rsidRPr="00DD11E2">
        <w:rPr>
          <w:rFonts w:eastAsia="Adobe Gothic Std B"/>
        </w:rPr>
        <w:t>por el Juzgado 3º Penal del Circuito de esta localidad</w:t>
      </w:r>
      <w:r w:rsidR="004E7656" w:rsidRPr="009A0A8E">
        <w:rPr>
          <w:rFonts w:eastAsia="Adobe Gothic Std B"/>
        </w:rPr>
        <w:t xml:space="preserve"> </w:t>
      </w:r>
      <w:r w:rsidRPr="009A0A8E">
        <w:rPr>
          <w:rFonts w:eastAsia="Adobe Gothic Std B"/>
        </w:rPr>
        <w:t xml:space="preserve">el </w:t>
      </w:r>
      <w:r w:rsidR="00DD11E2" w:rsidRPr="00DD11E2">
        <w:rPr>
          <w:rFonts w:eastAsia="Adobe Gothic Std B"/>
        </w:rPr>
        <w:t>1º de septiembre del 2.016</w:t>
      </w:r>
      <w:r w:rsidRPr="009A0A8E">
        <w:rPr>
          <w:rFonts w:eastAsia="Adobe Gothic Std B"/>
        </w:rPr>
        <w:t>?</w:t>
      </w:r>
    </w:p>
    <w:p w:rsidR="004C12A4" w:rsidRPr="009A0A8E" w:rsidRDefault="004C12A4" w:rsidP="00D239B0">
      <w:pPr>
        <w:spacing w:line="276" w:lineRule="auto"/>
        <w:jc w:val="both"/>
        <w:rPr>
          <w:rFonts w:eastAsia="Adobe Gothic Std B"/>
          <w:b/>
        </w:rPr>
      </w:pPr>
    </w:p>
    <w:p w:rsidR="004C12A4" w:rsidRPr="009A0A8E" w:rsidRDefault="004C12A4" w:rsidP="004F3DE9">
      <w:pPr>
        <w:spacing w:line="276" w:lineRule="auto"/>
        <w:jc w:val="both"/>
        <w:rPr>
          <w:rFonts w:eastAsia="Adobe Gothic Std B"/>
          <w:b/>
        </w:rPr>
      </w:pPr>
      <w:r w:rsidRPr="009A0A8E">
        <w:rPr>
          <w:rFonts w:eastAsia="Adobe Gothic Std B"/>
          <w:b/>
        </w:rPr>
        <w:t>- Soluci</w:t>
      </w:r>
      <w:r w:rsidRPr="009A0A8E">
        <w:rPr>
          <w:rFonts w:eastAsia="Adobe Gothic Std B" w:cs="Tahoma"/>
          <w:b/>
        </w:rPr>
        <w:t>ó</w:t>
      </w:r>
      <w:r w:rsidRPr="009A0A8E">
        <w:rPr>
          <w:rFonts w:eastAsia="Adobe Gothic Std B"/>
          <w:b/>
        </w:rPr>
        <w:t>n:</w:t>
      </w:r>
    </w:p>
    <w:p w:rsidR="004C12A4" w:rsidRPr="009A0A8E" w:rsidRDefault="004C12A4" w:rsidP="00D239B0">
      <w:pPr>
        <w:jc w:val="both"/>
        <w:rPr>
          <w:rFonts w:eastAsia="Adobe Gothic Std B" w:cs="Times New Roman"/>
          <w:b/>
          <w:lang w:eastAsia="es-ES"/>
        </w:rPr>
      </w:pPr>
    </w:p>
    <w:p w:rsidR="004C12A4" w:rsidRPr="009A0A8E" w:rsidRDefault="004C12A4" w:rsidP="004F3DE9">
      <w:pPr>
        <w:spacing w:line="276" w:lineRule="auto"/>
        <w:jc w:val="both"/>
        <w:rPr>
          <w:rFonts w:eastAsia="Adobe Gothic Std B" w:cs="Times New Roman"/>
          <w:lang w:eastAsia="es-ES"/>
        </w:rPr>
      </w:pPr>
      <w:r w:rsidRPr="009A0A8E">
        <w:rPr>
          <w:rFonts w:eastAsia="Adobe Gothic Std B" w:cs="Times New Roman"/>
          <w:lang w:eastAsia="es-ES"/>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encuentre en firme o ejecutoriada, para que de esa forma pueda ser posible subsanar o enmendar algún tipo de injusticia que haya surgido como consecuencia de la expedición del fallo o de la decisión cuya legalidad se cuestiona mediante dicha acción. </w:t>
      </w:r>
    </w:p>
    <w:p w:rsidR="004C12A4" w:rsidRPr="009A0A8E" w:rsidRDefault="004C12A4" w:rsidP="004F3DE9">
      <w:pPr>
        <w:spacing w:line="276" w:lineRule="auto"/>
        <w:jc w:val="both"/>
        <w:rPr>
          <w:rFonts w:eastAsia="Adobe Gothic Std B" w:cs="Times New Roman"/>
          <w:lang w:eastAsia="es-ES"/>
        </w:rPr>
      </w:pPr>
    </w:p>
    <w:p w:rsidR="004C12A4" w:rsidRDefault="004C12A4" w:rsidP="004F3DE9">
      <w:pPr>
        <w:spacing w:line="276" w:lineRule="auto"/>
        <w:jc w:val="both"/>
        <w:rPr>
          <w:rFonts w:eastAsia="Adobe Gothic Std B" w:cs="Times New Roman"/>
          <w:lang w:eastAsia="es-ES"/>
        </w:rPr>
      </w:pPr>
      <w:r w:rsidRPr="009A0A8E">
        <w:rPr>
          <w:rFonts w:eastAsia="Adobe Gothic Std B" w:cs="Times New Roman"/>
          <w:lang w:eastAsia="es-ES"/>
        </w:rPr>
        <w:t xml:space="preserve">Entre las diferentes causales que han sido tipificadas para la procedencia de la acción de revisión, se encuentra la consagrada en el # 7º del artículo 192 C.P.P. la </w:t>
      </w:r>
      <w:r w:rsidR="00A13AE4">
        <w:rPr>
          <w:rFonts w:eastAsia="Adobe Gothic Std B" w:cs="Times New Roman"/>
          <w:lang w:eastAsia="es-ES"/>
        </w:rPr>
        <w:t xml:space="preserve">que </w:t>
      </w:r>
      <w:r w:rsidR="005B4AA4">
        <w:rPr>
          <w:rFonts w:eastAsia="Adobe Gothic Std B" w:cs="Times New Roman"/>
          <w:lang w:eastAsia="es-ES"/>
        </w:rPr>
        <w:t xml:space="preserve">en un principio vendría siendo </w:t>
      </w:r>
      <w:r w:rsidRPr="009A0A8E">
        <w:rPr>
          <w:rFonts w:eastAsia="Adobe Gothic Std B" w:cs="Times New Roman"/>
          <w:lang w:eastAsia="es-ES"/>
        </w:rPr>
        <w:t xml:space="preserve">una consecuencia del derecho a la Igualdad, consagrado en el artículo 13 C.N. que en esencia </w:t>
      </w:r>
      <w:r w:rsidR="00A13AE4">
        <w:rPr>
          <w:rFonts w:eastAsia="Adobe Gothic Std B" w:cs="Times New Roman"/>
          <w:lang w:eastAsia="es-ES"/>
        </w:rPr>
        <w:t>pregona</w:t>
      </w:r>
      <w:r w:rsidRPr="009A0A8E">
        <w:rPr>
          <w:rFonts w:eastAsia="Adobe Gothic Std B" w:cs="Times New Roman"/>
          <w:lang w:eastAsia="es-ES"/>
        </w:rPr>
        <w:t xml:space="preserve"> que casos iguales </w:t>
      </w:r>
      <w:r w:rsidR="007062DB">
        <w:rPr>
          <w:rFonts w:eastAsia="Adobe Gothic Std B" w:cs="Times New Roman"/>
          <w:lang w:eastAsia="es-ES"/>
        </w:rPr>
        <w:t xml:space="preserve">o afines deban </w:t>
      </w:r>
      <w:r w:rsidRPr="009A0A8E">
        <w:rPr>
          <w:rFonts w:eastAsia="Adobe Gothic Std B" w:cs="Times New Roman"/>
          <w:lang w:eastAsia="es-ES"/>
        </w:rPr>
        <w:t>se</w:t>
      </w:r>
      <w:r w:rsidR="007062DB">
        <w:rPr>
          <w:rFonts w:eastAsia="Adobe Gothic Std B" w:cs="Times New Roman"/>
          <w:lang w:eastAsia="es-ES"/>
        </w:rPr>
        <w:t>r</w:t>
      </w:r>
      <w:r w:rsidRPr="009A0A8E">
        <w:rPr>
          <w:rFonts w:eastAsia="Adobe Gothic Std B" w:cs="Times New Roman"/>
          <w:lang w:eastAsia="es-ES"/>
        </w:rPr>
        <w:t xml:space="preserve"> tratados de la misma forma, </w:t>
      </w:r>
      <w:r w:rsidR="005B4AA4">
        <w:rPr>
          <w:rFonts w:eastAsia="Adobe Gothic Std B" w:cs="Times New Roman"/>
          <w:lang w:eastAsia="es-ES"/>
        </w:rPr>
        <w:t xml:space="preserve">pero </w:t>
      </w:r>
      <w:r w:rsidR="00FB72F4">
        <w:rPr>
          <w:rFonts w:eastAsia="Adobe Gothic Std B" w:cs="Times New Roman"/>
          <w:lang w:eastAsia="es-ES"/>
        </w:rPr>
        <w:t>es de destacar que</w:t>
      </w:r>
      <w:r w:rsidR="005B4AA4">
        <w:rPr>
          <w:rFonts w:eastAsia="Adobe Gothic Std B" w:cs="Times New Roman"/>
          <w:lang w:eastAsia="es-ES"/>
        </w:rPr>
        <w:t xml:space="preserve"> en el escenario de la acción de revisión </w:t>
      </w:r>
      <w:r w:rsidR="0056096D">
        <w:rPr>
          <w:rFonts w:eastAsia="Adobe Gothic Std B" w:cs="Times New Roman"/>
          <w:lang w:eastAsia="es-ES"/>
        </w:rPr>
        <w:t xml:space="preserve">dicho derecho a la igualdad </w:t>
      </w:r>
      <w:r w:rsidR="005B4AA4">
        <w:rPr>
          <w:rFonts w:eastAsia="Adobe Gothic Std B" w:cs="Times New Roman"/>
          <w:lang w:eastAsia="es-ES"/>
        </w:rPr>
        <w:t xml:space="preserve">opera de manera </w:t>
      </w:r>
      <w:r w:rsidR="005B4AA4">
        <w:rPr>
          <w:rFonts w:eastAsia="Adobe Gothic Std B" w:cs="Times New Roman"/>
          <w:i/>
          <w:lang w:eastAsia="es-ES"/>
        </w:rPr>
        <w:t xml:space="preserve">ex post, </w:t>
      </w:r>
      <w:r w:rsidR="0056096D">
        <w:rPr>
          <w:rFonts w:eastAsia="Adobe Gothic Std B" w:cs="Times New Roman"/>
          <w:lang w:eastAsia="es-ES"/>
        </w:rPr>
        <w:t xml:space="preserve">o sea </w:t>
      </w:r>
      <w:r w:rsidR="005B4AA4">
        <w:rPr>
          <w:rFonts w:eastAsia="Adobe Gothic Std B" w:cs="Times New Roman"/>
          <w:lang w:eastAsia="es-ES"/>
        </w:rPr>
        <w:t xml:space="preserve">en el sentido </w:t>
      </w:r>
      <w:r w:rsidR="0056096D">
        <w:rPr>
          <w:rFonts w:eastAsia="Adobe Gothic Std B" w:cs="Times New Roman"/>
          <w:lang w:eastAsia="es-ES"/>
        </w:rPr>
        <w:t xml:space="preserve">consistente en que una vez </w:t>
      </w:r>
      <w:r>
        <w:rPr>
          <w:rFonts w:eastAsia="Adobe Gothic Std B" w:cs="Times New Roman"/>
          <w:lang w:eastAsia="es-ES"/>
        </w:rPr>
        <w:t>proferido el fallo</w:t>
      </w:r>
      <w:r w:rsidR="0056096D">
        <w:rPr>
          <w:rFonts w:eastAsia="Adobe Gothic Std B" w:cs="Times New Roman"/>
          <w:lang w:eastAsia="es-ES"/>
        </w:rPr>
        <w:t xml:space="preserve"> cuestionado</w:t>
      </w:r>
      <w:r>
        <w:rPr>
          <w:rFonts w:eastAsia="Adobe Gothic Std B" w:cs="Times New Roman"/>
          <w:lang w:eastAsia="es-ES"/>
        </w:rPr>
        <w:t xml:space="preserve">, el cual debe encontrarse en firme, </w:t>
      </w:r>
      <w:r w:rsidRPr="009A0A8E">
        <w:rPr>
          <w:rFonts w:eastAsia="Adobe Gothic Std B" w:cs="Times New Roman"/>
          <w:lang w:eastAsia="es-ES"/>
        </w:rPr>
        <w:t xml:space="preserve">tenga ocurrencia una nueva </w:t>
      </w:r>
      <w:r w:rsidRPr="009A0A8E">
        <w:rPr>
          <w:rFonts w:eastAsia="Adobe Gothic Std B" w:cs="Times New Roman"/>
          <w:lang w:eastAsia="es-ES"/>
        </w:rPr>
        <w:lastRenderedPageBreak/>
        <w:t xml:space="preserve">línea de pensamiento jurisprudencial, trazada por parte de la </w:t>
      </w:r>
      <w:r>
        <w:rPr>
          <w:rFonts w:eastAsia="Adobe Gothic Std B" w:cs="Times New Roman"/>
          <w:lang w:eastAsia="es-ES"/>
        </w:rPr>
        <w:t xml:space="preserve">Sala de Casación Penal de la </w:t>
      </w:r>
      <w:r w:rsidRPr="009A0A8E">
        <w:rPr>
          <w:rFonts w:eastAsia="Adobe Gothic Std B" w:cs="Times New Roman"/>
          <w:lang w:eastAsia="es-ES"/>
        </w:rPr>
        <w:t xml:space="preserve">Corte Suprema de Justicia, </w:t>
      </w:r>
      <w:r w:rsidR="00A13AE4">
        <w:rPr>
          <w:rFonts w:eastAsia="Adobe Gothic Std B" w:cs="Times New Roman"/>
          <w:lang w:eastAsia="es-ES"/>
        </w:rPr>
        <w:t xml:space="preserve">que no estaba vigente para ese entonces, </w:t>
      </w:r>
      <w:r>
        <w:rPr>
          <w:rFonts w:eastAsia="Adobe Gothic Std B" w:cs="Times New Roman"/>
          <w:lang w:eastAsia="es-ES"/>
        </w:rPr>
        <w:t xml:space="preserve">en la que </w:t>
      </w:r>
      <w:r w:rsidRPr="009A0A8E">
        <w:rPr>
          <w:rFonts w:eastAsia="Adobe Gothic Std B" w:cs="Times New Roman"/>
          <w:lang w:eastAsia="es-ES"/>
        </w:rPr>
        <w:t>se varíen, en favor de los intereses del reo, los fundamentos jurídicos que se tuvieron en cuenta para proferir</w:t>
      </w:r>
      <w:r>
        <w:rPr>
          <w:rFonts w:eastAsia="Adobe Gothic Std B" w:cs="Times New Roman"/>
          <w:lang w:eastAsia="es-ES"/>
        </w:rPr>
        <w:t xml:space="preserve"> la sentencia</w:t>
      </w:r>
      <w:r w:rsidR="00A13AE4">
        <w:rPr>
          <w:rFonts w:eastAsia="Adobe Gothic Std B" w:cs="Times New Roman"/>
          <w:lang w:eastAsia="es-ES"/>
        </w:rPr>
        <w:t xml:space="preserve"> condenatoria</w:t>
      </w:r>
      <w:r w:rsidRPr="009A0A8E">
        <w:rPr>
          <w:rFonts w:eastAsia="Adobe Gothic Std B" w:cs="Times New Roman"/>
          <w:lang w:eastAsia="es-ES"/>
        </w:rPr>
        <w:t xml:space="preserve">, </w:t>
      </w:r>
      <w:r w:rsidR="0056096D">
        <w:rPr>
          <w:rFonts w:eastAsia="Adobe Gothic Std B" w:cs="Times New Roman"/>
          <w:lang w:eastAsia="es-ES"/>
        </w:rPr>
        <w:t xml:space="preserve">lo que a su vez implicaría que </w:t>
      </w:r>
      <w:r w:rsidRPr="009A0A8E">
        <w:rPr>
          <w:rFonts w:eastAsia="Adobe Gothic Std B" w:cs="Times New Roman"/>
          <w:lang w:eastAsia="es-ES"/>
        </w:rPr>
        <w:t xml:space="preserve">dichos precedentes </w:t>
      </w:r>
      <w:r w:rsidR="0056096D">
        <w:rPr>
          <w:rFonts w:eastAsia="Adobe Gothic Std B" w:cs="Times New Roman"/>
          <w:i/>
          <w:lang w:eastAsia="es-ES"/>
        </w:rPr>
        <w:t xml:space="preserve">novos </w:t>
      </w:r>
      <w:r w:rsidR="0056096D">
        <w:rPr>
          <w:rFonts w:eastAsia="Adobe Gothic Std B" w:cs="Times New Roman"/>
          <w:lang w:eastAsia="es-ES"/>
        </w:rPr>
        <w:t>deba</w:t>
      </w:r>
      <w:r w:rsidRPr="009A0A8E">
        <w:rPr>
          <w:rFonts w:eastAsia="Adobe Gothic Std B" w:cs="Times New Roman"/>
          <w:lang w:eastAsia="es-ES"/>
        </w:rPr>
        <w:t>n ser aplicados retroactivamente al caso juzgado</w:t>
      </w:r>
      <w:r w:rsidR="00FB72F4">
        <w:rPr>
          <w:rFonts w:eastAsia="Adobe Gothic Std B" w:cs="Times New Roman"/>
          <w:lang w:eastAsia="es-ES"/>
        </w:rPr>
        <w:t xml:space="preserve">, el cual, obviamente, debe ser analizado nuevamente acorde con </w:t>
      </w:r>
      <w:r w:rsidR="00A13AE4">
        <w:rPr>
          <w:rFonts w:eastAsia="Adobe Gothic Std B" w:cs="Times New Roman"/>
          <w:lang w:eastAsia="es-ES"/>
        </w:rPr>
        <w:t>esa</w:t>
      </w:r>
      <w:r w:rsidR="00FB72F4">
        <w:rPr>
          <w:rFonts w:eastAsia="Adobe Gothic Std B" w:cs="Times New Roman"/>
          <w:lang w:eastAsia="es-ES"/>
        </w:rPr>
        <w:t xml:space="preserve"> nueva </w:t>
      </w:r>
      <w:r w:rsidR="00A13AE4">
        <w:rPr>
          <w:rFonts w:eastAsia="Adobe Gothic Std B" w:cs="Times New Roman"/>
          <w:lang w:eastAsia="es-ES"/>
        </w:rPr>
        <w:t>realidad</w:t>
      </w:r>
      <w:r w:rsidR="00FB72F4">
        <w:rPr>
          <w:rFonts w:eastAsia="Adobe Gothic Std B" w:cs="Times New Roman"/>
          <w:lang w:eastAsia="es-ES"/>
        </w:rPr>
        <w:t xml:space="preserve"> jurisprudencial</w:t>
      </w:r>
      <w:r w:rsidRPr="009A0A8E">
        <w:rPr>
          <w:rFonts w:eastAsia="Adobe Gothic Std B" w:cs="Times New Roman"/>
          <w:lang w:eastAsia="es-ES"/>
        </w:rPr>
        <w:t xml:space="preserve">.  </w:t>
      </w:r>
    </w:p>
    <w:p w:rsidR="0056096D" w:rsidRDefault="0056096D" w:rsidP="004F3DE9">
      <w:pPr>
        <w:spacing w:line="276" w:lineRule="auto"/>
        <w:jc w:val="both"/>
        <w:rPr>
          <w:rFonts w:eastAsia="Adobe Gothic Std B" w:cs="Times New Roman"/>
          <w:lang w:eastAsia="es-ES"/>
        </w:rPr>
      </w:pPr>
    </w:p>
    <w:p w:rsidR="00A71088" w:rsidRPr="00A71088" w:rsidRDefault="00A71088" w:rsidP="00C63BE5">
      <w:pPr>
        <w:ind w:left="567" w:right="617"/>
        <w:jc w:val="both"/>
        <w:rPr>
          <w:rFonts w:eastAsia="Adobe Gothic Std B" w:cs="Times New Roman"/>
          <w:sz w:val="24"/>
          <w:szCs w:val="24"/>
          <w:lang w:eastAsia="es-ES"/>
        </w:rPr>
      </w:pPr>
      <w:r w:rsidRPr="00A71088">
        <w:rPr>
          <w:rFonts w:eastAsia="Adobe Gothic Std B" w:cs="Times New Roman"/>
          <w:sz w:val="24"/>
          <w:szCs w:val="24"/>
          <w:lang w:eastAsia="es-ES"/>
        </w:rPr>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A71088" w:rsidRPr="00A71088" w:rsidRDefault="00A71088" w:rsidP="00C63BE5">
      <w:pPr>
        <w:ind w:left="567" w:right="617"/>
        <w:jc w:val="both"/>
        <w:rPr>
          <w:rFonts w:eastAsia="Adobe Gothic Std B" w:cs="Times New Roman"/>
          <w:sz w:val="24"/>
          <w:szCs w:val="24"/>
          <w:lang w:eastAsia="es-ES"/>
        </w:rPr>
      </w:pPr>
    </w:p>
    <w:p w:rsidR="00A71088" w:rsidRPr="00A71088" w:rsidRDefault="00A71088" w:rsidP="00C63BE5">
      <w:pPr>
        <w:ind w:left="567" w:right="617"/>
        <w:jc w:val="both"/>
        <w:rPr>
          <w:rFonts w:eastAsia="Adobe Gothic Std B" w:cs="Times New Roman"/>
          <w:sz w:val="24"/>
          <w:szCs w:val="24"/>
          <w:lang w:eastAsia="es-ES"/>
        </w:rPr>
      </w:pPr>
      <w:r w:rsidRPr="00A71088">
        <w:rPr>
          <w:rFonts w:eastAsia="Adobe Gothic Std B" w:cs="Times New Roman"/>
          <w:sz w:val="24"/>
          <w:szCs w:val="24"/>
          <w:lang w:eastAsia="es-ES"/>
        </w:rPr>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A71088" w:rsidRPr="00A71088" w:rsidRDefault="00A71088" w:rsidP="00C63BE5">
      <w:pPr>
        <w:ind w:left="567" w:right="617"/>
        <w:jc w:val="both"/>
        <w:rPr>
          <w:rFonts w:eastAsia="Adobe Gothic Std B" w:cs="Times New Roman"/>
          <w:sz w:val="24"/>
          <w:szCs w:val="24"/>
          <w:lang w:eastAsia="es-ES"/>
        </w:rPr>
      </w:pPr>
    </w:p>
    <w:p w:rsidR="00A71088" w:rsidRPr="00A71088" w:rsidRDefault="00A71088" w:rsidP="00C63BE5">
      <w:pPr>
        <w:ind w:left="567" w:right="617"/>
        <w:jc w:val="both"/>
        <w:rPr>
          <w:rFonts w:eastAsia="Adobe Gothic Std B" w:cs="Times New Roman"/>
          <w:sz w:val="24"/>
          <w:szCs w:val="24"/>
          <w:lang w:eastAsia="es-ES"/>
        </w:rPr>
      </w:pPr>
      <w:r w:rsidRPr="00A71088">
        <w:rPr>
          <w:rFonts w:eastAsia="Adobe Gothic Std B" w:cs="Times New Roman"/>
          <w:sz w:val="24"/>
          <w:szCs w:val="24"/>
          <w:lang w:eastAsia="es-ES"/>
        </w:rPr>
        <w:t>Este es el entendimiento que impone la lógica de la causal y el que la Corte ha ponderado en sus decisiones al analizar su contenido y alcance.….”</w:t>
      </w:r>
      <w:r w:rsidRPr="00A71088">
        <w:rPr>
          <w:rFonts w:eastAsia="Adobe Gothic Std B" w:cs="Times New Roman"/>
          <w:sz w:val="24"/>
          <w:szCs w:val="24"/>
          <w:vertAlign w:val="superscript"/>
          <w:lang w:eastAsia="es-ES"/>
        </w:rPr>
        <w:footnoteReference w:id="4"/>
      </w:r>
      <w:r w:rsidRPr="00A71088">
        <w:rPr>
          <w:rFonts w:eastAsia="Adobe Gothic Std B" w:cs="Times New Roman"/>
          <w:sz w:val="24"/>
          <w:szCs w:val="24"/>
          <w:lang w:eastAsia="es-ES"/>
        </w:rPr>
        <w:t>.</w:t>
      </w:r>
    </w:p>
    <w:p w:rsidR="00A71088" w:rsidRPr="00A71088" w:rsidRDefault="00A71088" w:rsidP="00A71088">
      <w:pPr>
        <w:spacing w:line="276" w:lineRule="auto"/>
        <w:jc w:val="both"/>
        <w:rPr>
          <w:rFonts w:eastAsia="Adobe Gothic Std B" w:cs="Times New Roman"/>
          <w:lang w:eastAsia="es-ES"/>
        </w:rPr>
      </w:pPr>
    </w:p>
    <w:p w:rsidR="00A71088" w:rsidRDefault="00A71088" w:rsidP="00A71088">
      <w:pPr>
        <w:spacing w:line="276" w:lineRule="auto"/>
        <w:jc w:val="both"/>
        <w:rPr>
          <w:rFonts w:eastAsia="Adobe Gothic Std B" w:cs="Times New Roman"/>
          <w:lang w:eastAsia="es-ES"/>
        </w:rPr>
      </w:pPr>
      <w:r w:rsidRPr="00A71088">
        <w:rPr>
          <w:rFonts w:eastAsia="Adobe Gothic Std B" w:cs="Times New Roman"/>
          <w:lang w:eastAsia="es-ES"/>
        </w:rPr>
        <w:t xml:space="preserve">Dicha línea de pensamiento en la actualidad se encuentra vigente, como bien se desprende del contenido de los siguientes pronunciamientos: a) Providencia del 30 de mayo de 2018. AP2157-2018. Rad. # 52744; b) Providencia del 27 de 2018.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8065C6" w:rsidRDefault="008065C6" w:rsidP="00A71088">
      <w:pPr>
        <w:spacing w:line="276" w:lineRule="auto"/>
        <w:jc w:val="both"/>
        <w:rPr>
          <w:rFonts w:eastAsia="Adobe Gothic Std B" w:cs="Times New Roman"/>
          <w:lang w:eastAsia="es-ES"/>
        </w:rPr>
      </w:pPr>
    </w:p>
    <w:p w:rsidR="008065C6" w:rsidRDefault="008065C6" w:rsidP="00A71088">
      <w:pPr>
        <w:spacing w:line="276" w:lineRule="auto"/>
        <w:jc w:val="both"/>
        <w:rPr>
          <w:rFonts w:eastAsia="Adobe Gothic Std B" w:cs="Times New Roman"/>
          <w:lang w:eastAsia="es-ES"/>
        </w:rPr>
      </w:pPr>
      <w:r>
        <w:rPr>
          <w:rFonts w:eastAsia="Adobe Gothic Std B" w:cs="Times New Roman"/>
          <w:lang w:eastAsia="es-ES"/>
        </w:rPr>
        <w:t xml:space="preserve">Pero, bien vale la pena anotar que lo antes expuesto puede ser considerado como una regla general, ya que en ciertos eventos es posible la causal # 7 de acción de revisión, pese a que el fallo demandado haya sido proferido cuando ya existían los precedentes jurisprudenciales cuya aplicación de reclama. </w:t>
      </w:r>
    </w:p>
    <w:p w:rsidR="008065C6" w:rsidRDefault="008065C6" w:rsidP="00A71088">
      <w:pPr>
        <w:spacing w:line="276" w:lineRule="auto"/>
        <w:jc w:val="both"/>
        <w:rPr>
          <w:rFonts w:eastAsia="Adobe Gothic Std B" w:cs="Times New Roman"/>
          <w:lang w:eastAsia="es-ES"/>
        </w:rPr>
      </w:pPr>
    </w:p>
    <w:p w:rsidR="008065C6" w:rsidRDefault="008065C6" w:rsidP="00A71088">
      <w:pPr>
        <w:spacing w:line="276" w:lineRule="auto"/>
        <w:jc w:val="both"/>
        <w:rPr>
          <w:rFonts w:eastAsia="Adobe Gothic Std B" w:cs="Times New Roman"/>
          <w:lang w:eastAsia="es-ES"/>
        </w:rPr>
      </w:pPr>
      <w:r>
        <w:rPr>
          <w:rFonts w:eastAsia="Adobe Gothic Std B" w:cs="Times New Roman"/>
          <w:lang w:eastAsia="es-ES"/>
        </w:rPr>
        <w:t xml:space="preserve">Frente a lo anterior, la Corte se ha expresado de la siguiente manera: </w:t>
      </w:r>
    </w:p>
    <w:p w:rsidR="008065C6" w:rsidRDefault="008065C6" w:rsidP="00A71088">
      <w:pPr>
        <w:spacing w:line="276" w:lineRule="auto"/>
        <w:jc w:val="both"/>
        <w:rPr>
          <w:rFonts w:eastAsia="Adobe Gothic Std B" w:cs="Times New Roman"/>
          <w:lang w:eastAsia="es-ES"/>
        </w:rPr>
      </w:pPr>
    </w:p>
    <w:p w:rsidR="008065C6" w:rsidRPr="008065C6" w:rsidRDefault="008065C6" w:rsidP="00C63BE5">
      <w:pPr>
        <w:ind w:left="567" w:right="617"/>
        <w:jc w:val="both"/>
        <w:rPr>
          <w:rFonts w:eastAsia="Adobe Gothic Std B" w:cs="Times New Roman"/>
          <w:sz w:val="24"/>
          <w:szCs w:val="24"/>
          <w:lang w:eastAsia="es-ES"/>
        </w:rPr>
      </w:pPr>
      <w:r w:rsidRPr="008065C6">
        <w:rPr>
          <w:rFonts w:eastAsia="Adobe Gothic Std B" w:cs="Times New Roman"/>
          <w:sz w:val="24"/>
          <w:szCs w:val="24"/>
          <w:lang w:eastAsia="es-ES"/>
        </w:rPr>
        <w:t xml:space="preserve">“El entendimiento normal de la disposición apuntaría a que el pronunciamiento favorable de la Corte deba darse con posterioridad a los fallos de instancia. No obstante, puede suceder que los jueces de conocimiento no se hubiesen enterado, no estuvieren al tanto, no supieran de la existencia de la nueva jurisprudencia y que, como consecuencia de ello, su decisión se hubiese adoptado con fundamento en criterios anteriores de la Sala de Casación Penal. </w:t>
      </w:r>
    </w:p>
    <w:p w:rsidR="008065C6" w:rsidRPr="008065C6" w:rsidRDefault="008065C6" w:rsidP="00C63BE5">
      <w:pPr>
        <w:ind w:left="567" w:right="617"/>
        <w:jc w:val="both"/>
        <w:rPr>
          <w:rFonts w:eastAsia="Adobe Gothic Std B" w:cs="Times New Roman"/>
          <w:sz w:val="24"/>
          <w:szCs w:val="24"/>
          <w:lang w:eastAsia="es-ES"/>
        </w:rPr>
      </w:pPr>
    </w:p>
    <w:p w:rsidR="008065C6" w:rsidRPr="008065C6" w:rsidRDefault="008065C6" w:rsidP="00C63BE5">
      <w:pPr>
        <w:ind w:left="567" w:right="617"/>
        <w:jc w:val="both"/>
        <w:rPr>
          <w:rFonts w:eastAsia="Adobe Gothic Std B" w:cs="Times New Roman"/>
          <w:sz w:val="24"/>
          <w:szCs w:val="24"/>
          <w:lang w:eastAsia="es-ES"/>
        </w:rPr>
      </w:pPr>
      <w:r w:rsidRPr="008065C6">
        <w:rPr>
          <w:rFonts w:eastAsia="Adobe Gothic Std B" w:cs="Times New Roman"/>
          <w:sz w:val="24"/>
          <w:szCs w:val="24"/>
          <w:lang w:eastAsia="es-ES"/>
        </w:rPr>
        <w:t xml:space="preserve">En esas eventualidades, así 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del criterio adoptado en ellas. </w:t>
      </w:r>
    </w:p>
    <w:p w:rsidR="008065C6" w:rsidRPr="008065C6" w:rsidRDefault="008065C6" w:rsidP="00C63BE5">
      <w:pPr>
        <w:ind w:left="567" w:right="617"/>
        <w:jc w:val="both"/>
        <w:rPr>
          <w:rFonts w:eastAsia="Adobe Gothic Std B" w:cs="Times New Roman"/>
          <w:sz w:val="24"/>
          <w:szCs w:val="24"/>
          <w:lang w:eastAsia="es-ES"/>
        </w:rPr>
      </w:pPr>
    </w:p>
    <w:p w:rsidR="008065C6" w:rsidRPr="008065C6" w:rsidRDefault="008065C6" w:rsidP="00C63BE5">
      <w:pPr>
        <w:ind w:left="567" w:right="617"/>
        <w:jc w:val="both"/>
        <w:rPr>
          <w:rFonts w:eastAsia="Adobe Gothic Std B" w:cs="Times New Roman"/>
          <w:sz w:val="24"/>
          <w:szCs w:val="24"/>
          <w:lang w:eastAsia="es-ES"/>
        </w:rPr>
      </w:pPr>
      <w:r w:rsidRPr="008065C6">
        <w:rPr>
          <w:rFonts w:eastAsia="Adobe Gothic Std B" w:cs="Times New Roman"/>
          <w:sz w:val="24"/>
          <w:szCs w:val="24"/>
          <w:lang w:eastAsia="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8065C6" w:rsidRPr="008065C6" w:rsidRDefault="008065C6" w:rsidP="00C63BE5">
      <w:pPr>
        <w:ind w:left="567" w:right="617"/>
        <w:jc w:val="both"/>
        <w:rPr>
          <w:rFonts w:eastAsia="Adobe Gothic Std B" w:cs="Times New Roman"/>
          <w:sz w:val="24"/>
          <w:szCs w:val="24"/>
          <w:lang w:eastAsia="es-ES"/>
        </w:rPr>
      </w:pPr>
    </w:p>
    <w:p w:rsidR="008065C6" w:rsidRPr="008065C6" w:rsidRDefault="008065C6" w:rsidP="00C63BE5">
      <w:pPr>
        <w:ind w:left="567" w:right="617"/>
        <w:jc w:val="both"/>
        <w:rPr>
          <w:rFonts w:eastAsia="Adobe Gothic Std B" w:cs="Times New Roman"/>
          <w:sz w:val="24"/>
          <w:szCs w:val="24"/>
          <w:lang w:eastAsia="es-ES"/>
        </w:rPr>
      </w:pPr>
      <w:r w:rsidRPr="008065C6">
        <w:rPr>
          <w:rFonts w:eastAsia="Adobe Gothic Std B" w:cs="Times New Roman"/>
          <w:sz w:val="24"/>
          <w:szCs w:val="24"/>
          <w:lang w:eastAsia="es-ES"/>
        </w:rPr>
        <w:t>Esta interpretación se adecua con precisión al mandato legal, como que en estricto sentido este no determina que lo trascendente sea el momento de emisión de la jurisprudencia, sino que ella sea benéfica y posterior a aquella que sirvió de soporte a los jueces de instancia…..”</w:t>
      </w:r>
      <w:r w:rsidRPr="008065C6">
        <w:rPr>
          <w:rStyle w:val="Refdenotaalpie"/>
          <w:rFonts w:eastAsia="Adobe Gothic Std B" w:cs="Times New Roman"/>
          <w:sz w:val="24"/>
          <w:szCs w:val="24"/>
          <w:lang w:eastAsia="es-ES"/>
        </w:rPr>
        <w:footnoteReference w:id="5"/>
      </w:r>
      <w:r w:rsidRPr="008065C6">
        <w:rPr>
          <w:rFonts w:eastAsia="Adobe Gothic Std B" w:cs="Times New Roman"/>
          <w:sz w:val="24"/>
          <w:szCs w:val="24"/>
          <w:lang w:eastAsia="es-ES"/>
        </w:rPr>
        <w:t>.</w:t>
      </w:r>
    </w:p>
    <w:p w:rsidR="007062DB" w:rsidRDefault="007062DB" w:rsidP="004F3DE9">
      <w:pPr>
        <w:spacing w:line="276" w:lineRule="auto"/>
        <w:jc w:val="both"/>
        <w:rPr>
          <w:rFonts w:eastAsia="Adobe Gothic Std B" w:cs="Times New Roman"/>
          <w:lang w:eastAsia="es-ES"/>
        </w:rPr>
      </w:pPr>
    </w:p>
    <w:p w:rsidR="004C12A4" w:rsidRDefault="007062DB" w:rsidP="004F3DE9">
      <w:pPr>
        <w:spacing w:line="276" w:lineRule="auto"/>
        <w:jc w:val="both"/>
        <w:rPr>
          <w:rFonts w:eastAsia="Adobe Gothic Std B" w:cs="Times New Roman"/>
          <w:lang w:eastAsia="es-ES"/>
        </w:rPr>
      </w:pPr>
      <w:r>
        <w:rPr>
          <w:rFonts w:eastAsia="Adobe Gothic Std B" w:cs="Times New Roman"/>
          <w:lang w:eastAsia="es-ES"/>
        </w:rPr>
        <w:t>Por lo tant</w:t>
      </w:r>
      <w:r w:rsidR="009A32E8">
        <w:rPr>
          <w:rFonts w:eastAsia="Adobe Gothic Std B" w:cs="Times New Roman"/>
          <w:lang w:eastAsia="es-ES"/>
        </w:rPr>
        <w:t xml:space="preserve">o, acorde con lo </w:t>
      </w:r>
      <w:r w:rsidR="00C63BE5">
        <w:rPr>
          <w:rFonts w:eastAsia="Adobe Gothic Std B" w:cs="Times New Roman"/>
          <w:lang w:eastAsia="es-ES"/>
        </w:rPr>
        <w:t>dicho</w:t>
      </w:r>
      <w:r w:rsidR="00A71088">
        <w:rPr>
          <w:rFonts w:eastAsia="Adobe Gothic Std B" w:cs="Times New Roman"/>
          <w:lang w:eastAsia="es-ES"/>
        </w:rPr>
        <w:t xml:space="preserve"> hasta ahora</w:t>
      </w:r>
      <w:r>
        <w:rPr>
          <w:rFonts w:eastAsia="Adobe Gothic Std B" w:cs="Times New Roman"/>
          <w:lang w:eastAsia="es-ES"/>
        </w:rPr>
        <w:t xml:space="preserve">, la Sala puede colegir que </w:t>
      </w:r>
      <w:r w:rsidR="004C12A4" w:rsidRPr="009A0A8E">
        <w:rPr>
          <w:rFonts w:eastAsia="Times New Roman" w:cs="Times New Roman"/>
          <w:lang w:eastAsia="es-ES"/>
        </w:rPr>
        <w:t xml:space="preserve">para la procedencia de la </w:t>
      </w:r>
      <w:r w:rsidR="004C12A4" w:rsidRPr="009A0A8E">
        <w:rPr>
          <w:rFonts w:eastAsia="Adobe Gothic Std B" w:cs="Times New Roman"/>
          <w:lang w:eastAsia="es-ES"/>
        </w:rPr>
        <w:t xml:space="preserve">causal de la acción de </w:t>
      </w:r>
      <w:r w:rsidR="004C12A4" w:rsidRPr="009A0A8E">
        <w:rPr>
          <w:rFonts w:eastAsia="Adobe Gothic Std B" w:cs="Times New Roman"/>
          <w:lang w:eastAsia="es-ES"/>
        </w:rPr>
        <w:lastRenderedPageBreak/>
        <w:t xml:space="preserve">revisión consagrada en </w:t>
      </w:r>
      <w:r w:rsidR="004C12A4">
        <w:rPr>
          <w:rFonts w:eastAsia="Adobe Gothic Std B" w:cs="Times New Roman"/>
          <w:lang w:eastAsia="es-ES"/>
        </w:rPr>
        <w:t>el # 7º del artículo 192 C.P.P.</w:t>
      </w:r>
      <w:r w:rsidR="004C12A4" w:rsidRPr="009A0A8E">
        <w:rPr>
          <w:rFonts w:eastAsia="Adobe Gothic Std B" w:cs="Times New Roman"/>
          <w:lang w:eastAsia="es-ES"/>
        </w:rPr>
        <w:t xml:space="preserve"> se requiere el cumplimiento de los siguientes requisitos:</w:t>
      </w:r>
    </w:p>
    <w:p w:rsidR="00A13AE4" w:rsidRPr="009A0A8E" w:rsidRDefault="00A13AE4" w:rsidP="004F3DE9">
      <w:pPr>
        <w:spacing w:line="276" w:lineRule="auto"/>
        <w:jc w:val="both"/>
        <w:rPr>
          <w:rFonts w:eastAsia="Adobe Gothic Std B" w:cs="Times New Roman"/>
          <w:lang w:eastAsia="es-ES"/>
        </w:rPr>
      </w:pPr>
    </w:p>
    <w:p w:rsidR="004C12A4" w:rsidRPr="00FB72F4" w:rsidRDefault="004C12A4" w:rsidP="004F3DE9">
      <w:pPr>
        <w:pStyle w:val="Prrafodelista"/>
        <w:numPr>
          <w:ilvl w:val="0"/>
          <w:numId w:val="5"/>
        </w:numPr>
        <w:spacing w:line="276" w:lineRule="auto"/>
        <w:ind w:left="360"/>
        <w:jc w:val="both"/>
        <w:rPr>
          <w:rFonts w:eastAsia="Adobe Gothic Std B" w:cs="Times New Roman"/>
          <w:lang w:eastAsia="es-ES"/>
        </w:rPr>
      </w:pPr>
      <w:r w:rsidRPr="00FB72F4">
        <w:rPr>
          <w:rFonts w:eastAsia="Adobe Gothic Std B" w:cs="Times New Roman"/>
          <w:lang w:eastAsia="es-ES"/>
        </w:rPr>
        <w:t>Que se haya declarado la responsabilidad criminal de una persona con base en una serie de criterios jurídicos consignados en precedentes jurisprudenciales emanados de las Altas Cortes.</w:t>
      </w:r>
    </w:p>
    <w:p w:rsidR="004C12A4" w:rsidRPr="009A0A8E" w:rsidRDefault="004C12A4" w:rsidP="004F3DE9">
      <w:pPr>
        <w:spacing w:line="276" w:lineRule="auto"/>
        <w:jc w:val="both"/>
        <w:rPr>
          <w:rFonts w:eastAsia="Adobe Gothic Std B" w:cs="Times New Roman"/>
          <w:lang w:eastAsia="es-ES"/>
        </w:rPr>
      </w:pPr>
    </w:p>
    <w:p w:rsidR="004C12A4" w:rsidRPr="00FB72F4" w:rsidRDefault="004C12A4" w:rsidP="004F3DE9">
      <w:pPr>
        <w:pStyle w:val="Prrafodelista"/>
        <w:numPr>
          <w:ilvl w:val="0"/>
          <w:numId w:val="5"/>
        </w:numPr>
        <w:spacing w:line="276" w:lineRule="auto"/>
        <w:ind w:left="360"/>
        <w:jc w:val="both"/>
        <w:rPr>
          <w:rFonts w:eastAsia="Adobe Gothic Std B" w:cs="Times New Roman"/>
          <w:lang w:eastAsia="es-ES"/>
        </w:rPr>
      </w:pPr>
      <w:r w:rsidRPr="00FB72F4">
        <w:rPr>
          <w:rFonts w:eastAsia="Adobe Gothic Std B" w:cs="Times New Roman"/>
          <w:lang w:eastAsia="es-ES"/>
        </w:rPr>
        <w:t xml:space="preserve">Que estando en firme el fallo condenatorio, </w:t>
      </w:r>
      <w:r w:rsidR="008065C6">
        <w:rPr>
          <w:rFonts w:eastAsia="Adobe Gothic Std B" w:cs="Times New Roman"/>
          <w:lang w:eastAsia="es-ES"/>
        </w:rPr>
        <w:t xml:space="preserve">lo que operaria a modo de regla general, </w:t>
      </w:r>
      <w:r w:rsidRPr="00FB72F4">
        <w:rPr>
          <w:rFonts w:eastAsia="Adobe Gothic Std B" w:cs="Times New Roman"/>
          <w:lang w:eastAsia="es-ES"/>
        </w:rPr>
        <w:t xml:space="preserve">dicha línea de pensamiento jurisprudencial que sirvió de soporte para la condena haya variado </w:t>
      </w:r>
      <w:r w:rsidR="007062DB" w:rsidRPr="00FB72F4">
        <w:rPr>
          <w:rFonts w:eastAsia="Adobe Gothic Std B" w:cs="Times New Roman"/>
          <w:lang w:eastAsia="es-ES"/>
        </w:rPr>
        <w:t xml:space="preserve">y que tal variación pueda redundar </w:t>
      </w:r>
      <w:r w:rsidRPr="00FB72F4">
        <w:rPr>
          <w:rFonts w:eastAsia="Adobe Gothic Std B" w:cs="Times New Roman"/>
          <w:lang w:eastAsia="es-ES"/>
        </w:rPr>
        <w:t>en favor de los intereses del declarado penalmente responsable</w:t>
      </w:r>
      <w:r w:rsidR="0056096D" w:rsidRPr="00FB72F4">
        <w:rPr>
          <w:rFonts w:eastAsia="Adobe Gothic Std B" w:cs="Times New Roman"/>
          <w:lang w:eastAsia="es-ES"/>
        </w:rPr>
        <w:t>.</w:t>
      </w:r>
    </w:p>
    <w:p w:rsidR="0056096D" w:rsidRDefault="0056096D" w:rsidP="004F3DE9">
      <w:pPr>
        <w:spacing w:line="276" w:lineRule="auto"/>
        <w:jc w:val="both"/>
        <w:rPr>
          <w:rFonts w:eastAsia="Adobe Gothic Std B" w:cs="Times New Roman"/>
          <w:lang w:eastAsia="es-ES"/>
        </w:rPr>
      </w:pPr>
    </w:p>
    <w:p w:rsidR="007062DB" w:rsidRPr="00FB72F4" w:rsidRDefault="007062DB" w:rsidP="004F3DE9">
      <w:pPr>
        <w:pStyle w:val="Prrafodelista"/>
        <w:numPr>
          <w:ilvl w:val="0"/>
          <w:numId w:val="5"/>
        </w:numPr>
        <w:spacing w:line="276" w:lineRule="auto"/>
        <w:ind w:left="360"/>
        <w:jc w:val="both"/>
        <w:rPr>
          <w:rFonts w:cs="Times New Roman"/>
          <w:lang w:eastAsia="es-ES"/>
        </w:rPr>
      </w:pPr>
      <w:r w:rsidRPr="00FB72F4">
        <w:rPr>
          <w:rFonts w:cs="Times New Roman"/>
          <w:lang w:eastAsia="es-ES"/>
        </w:rPr>
        <w:t xml:space="preserve">Que en el caso Juzgado se cumplen con todos los presupuestos de la nueva doctrina jurisprudencial trazada por la Corte, lo cual quiere decir que en el evento de que la misma existiera cuando se </w:t>
      </w:r>
      <w:r w:rsidR="00FB72F4" w:rsidRPr="00FB72F4">
        <w:rPr>
          <w:rFonts w:cs="Times New Roman"/>
          <w:lang w:eastAsia="es-ES"/>
        </w:rPr>
        <w:t>profirió</w:t>
      </w:r>
      <w:r w:rsidRPr="00FB72F4">
        <w:rPr>
          <w:rFonts w:cs="Times New Roman"/>
          <w:lang w:eastAsia="es-ES"/>
        </w:rPr>
        <w:t xml:space="preserve"> la sentencia cuestionada, la </w:t>
      </w:r>
      <w:r w:rsidR="001D5BB3" w:rsidRPr="00FB72F4">
        <w:rPr>
          <w:rFonts w:cs="Times New Roman"/>
          <w:lang w:eastAsia="es-ES"/>
        </w:rPr>
        <w:t>decisión</w:t>
      </w:r>
      <w:r w:rsidRPr="00FB72F4">
        <w:rPr>
          <w:rFonts w:cs="Times New Roman"/>
          <w:lang w:eastAsia="es-ES"/>
        </w:rPr>
        <w:t xml:space="preserve"> </w:t>
      </w:r>
      <w:r w:rsidR="001D5BB3" w:rsidRPr="00FB72F4">
        <w:rPr>
          <w:rFonts w:cs="Times New Roman"/>
          <w:lang w:eastAsia="es-ES"/>
        </w:rPr>
        <w:t>sería</w:t>
      </w:r>
      <w:r w:rsidRPr="00FB72F4">
        <w:rPr>
          <w:rFonts w:cs="Times New Roman"/>
          <w:lang w:eastAsia="es-ES"/>
        </w:rPr>
        <w:t xml:space="preserve"> una completamente diferente. </w:t>
      </w:r>
    </w:p>
    <w:p w:rsidR="00FB72F4" w:rsidRDefault="00FB72F4" w:rsidP="004F3DE9">
      <w:pPr>
        <w:spacing w:line="276" w:lineRule="auto"/>
        <w:jc w:val="both"/>
        <w:rPr>
          <w:rFonts w:eastAsia="Adobe Gothic Std B" w:cs="Times New Roman"/>
          <w:lang w:eastAsia="es-ES"/>
        </w:rPr>
      </w:pPr>
    </w:p>
    <w:p w:rsidR="004A6627" w:rsidRDefault="009A32E8" w:rsidP="004F3DE9">
      <w:pPr>
        <w:spacing w:line="276" w:lineRule="auto"/>
        <w:jc w:val="both"/>
        <w:rPr>
          <w:rFonts w:eastAsia="Calibri" w:cs="Lucida Sans Unicode"/>
        </w:rPr>
      </w:pPr>
      <w:r>
        <w:rPr>
          <w:rFonts w:eastAsia="Adobe Gothic Std B" w:cs="Times New Roman"/>
          <w:lang w:eastAsia="es-ES"/>
        </w:rPr>
        <w:t xml:space="preserve">Al aplicar los anteriores criterios al caso en estudio, </w:t>
      </w:r>
      <w:r w:rsidR="00A13AE4">
        <w:rPr>
          <w:rFonts w:eastAsia="Adobe Gothic Std B" w:cs="Times New Roman"/>
          <w:lang w:eastAsia="es-ES"/>
        </w:rPr>
        <w:t xml:space="preserve">como punto de partida, </w:t>
      </w:r>
      <w:r>
        <w:rPr>
          <w:rFonts w:eastAsia="Adobe Gothic Std B" w:cs="Times New Roman"/>
          <w:lang w:eastAsia="es-ES"/>
        </w:rPr>
        <w:t>la Sala no puede ignorar, tal como lo adujó el libelista en la demanda de la acción de revisión, y lo coadyuvó la Defensa, que en la actualidad</w:t>
      </w:r>
      <w:r w:rsidR="004577F5">
        <w:rPr>
          <w:rFonts w:eastAsia="Adobe Gothic Std B" w:cs="Times New Roman"/>
          <w:lang w:eastAsia="es-ES"/>
        </w:rPr>
        <w:t xml:space="preserve"> ha tenido o</w:t>
      </w:r>
      <w:r w:rsidR="00C63BE5">
        <w:rPr>
          <w:rFonts w:eastAsia="Adobe Gothic Std B" w:cs="Times New Roman"/>
          <w:lang w:eastAsia="es-ES"/>
        </w:rPr>
        <w:t>currencia un vuelc</w:t>
      </w:r>
      <w:r w:rsidR="004577F5">
        <w:rPr>
          <w:rFonts w:eastAsia="Adobe Gothic Std B" w:cs="Times New Roman"/>
          <w:lang w:eastAsia="es-ES"/>
        </w:rPr>
        <w:t xml:space="preserve">o trascendental en lo que tiene que ver con la concepción que en el pasado reciente se </w:t>
      </w:r>
      <w:r w:rsidR="0087059B">
        <w:rPr>
          <w:rFonts w:eastAsia="Adobe Gothic Std B" w:cs="Times New Roman"/>
          <w:lang w:eastAsia="es-ES"/>
        </w:rPr>
        <w:t>tenía</w:t>
      </w:r>
      <w:r w:rsidR="004577F5">
        <w:rPr>
          <w:rFonts w:eastAsia="Adobe Gothic Std B" w:cs="Times New Roman"/>
          <w:lang w:eastAsia="es-ES"/>
        </w:rPr>
        <w:t xml:space="preserve"> sobre los presupuestos necesarios para la adecuación típica del delito de porte de estupefacientes,</w:t>
      </w:r>
      <w:r w:rsidR="004577F5" w:rsidRPr="009A32E8">
        <w:rPr>
          <w:rFonts w:eastAsia="Adobe Gothic Std B" w:cs="Times New Roman"/>
          <w:lang w:eastAsia="es-ES"/>
        </w:rPr>
        <w:t xml:space="preserve"> </w:t>
      </w:r>
      <w:r w:rsidR="004577F5">
        <w:rPr>
          <w:rFonts w:eastAsia="Adobe Gothic Std B" w:cs="Times New Roman"/>
          <w:lang w:eastAsia="es-ES"/>
        </w:rPr>
        <w:t xml:space="preserve">en la modalidad de </w:t>
      </w:r>
      <w:r w:rsidR="004577F5">
        <w:rPr>
          <w:rFonts w:eastAsia="Adobe Gothic Std B" w:cs="Times New Roman"/>
          <w:i/>
          <w:lang w:eastAsia="es-ES"/>
        </w:rPr>
        <w:t>llevar consigo</w:t>
      </w:r>
      <w:r w:rsidR="004577F5">
        <w:rPr>
          <w:rFonts w:eastAsia="Adobe Gothic Std B" w:cs="Times New Roman"/>
          <w:lang w:eastAsia="es-ES"/>
        </w:rPr>
        <w:t xml:space="preserve">, lo que ha sido generado como </w:t>
      </w:r>
      <w:r>
        <w:rPr>
          <w:rFonts w:eastAsia="Adobe Gothic Std B" w:cs="Times New Roman"/>
          <w:lang w:eastAsia="es-ES"/>
        </w:rPr>
        <w:t xml:space="preserve">consecuencia de unos lineamientos jurisprudenciales emanados de la </w:t>
      </w:r>
      <w:r w:rsidRPr="009A32E8">
        <w:rPr>
          <w:rFonts w:eastAsia="Adobe Gothic Std B" w:cs="Times New Roman"/>
          <w:lang w:eastAsia="es-ES"/>
        </w:rPr>
        <w:t>Sala de Casación Penal de la Corte Suprema de Justicia</w:t>
      </w:r>
      <w:r>
        <w:rPr>
          <w:rFonts w:eastAsia="Adobe Gothic Std B" w:cs="Times New Roman"/>
          <w:lang w:eastAsia="es-ES"/>
        </w:rPr>
        <w:t xml:space="preserve">, los cuales </w:t>
      </w:r>
      <w:r w:rsidR="0023510D">
        <w:rPr>
          <w:rFonts w:eastAsia="Adobe Gothic Std B" w:cs="Times New Roman"/>
          <w:lang w:eastAsia="es-ES"/>
        </w:rPr>
        <w:t xml:space="preserve">inicialmente </w:t>
      </w:r>
      <w:r w:rsidR="004577F5">
        <w:rPr>
          <w:rFonts w:eastAsia="Adobe Gothic Std B" w:cs="Times New Roman"/>
          <w:lang w:eastAsia="es-ES"/>
        </w:rPr>
        <w:t>se fundamentaron en una</w:t>
      </w:r>
      <w:r w:rsidR="004A6627">
        <w:rPr>
          <w:rFonts w:eastAsia="Adobe Gothic Std B" w:cs="Times New Roman"/>
          <w:lang w:eastAsia="es-ES"/>
        </w:rPr>
        <w:t xml:space="preserve"> concepción en la que se </w:t>
      </w:r>
      <w:r w:rsidR="00D179F9">
        <w:rPr>
          <w:rFonts w:eastAsia="Adobe Gothic Std B" w:cs="Times New Roman"/>
          <w:lang w:eastAsia="es-ES"/>
        </w:rPr>
        <w:t>tenía</w:t>
      </w:r>
      <w:r w:rsidR="004A6627">
        <w:rPr>
          <w:rFonts w:eastAsia="Adobe Gothic Std B" w:cs="Times New Roman"/>
          <w:lang w:eastAsia="es-ES"/>
        </w:rPr>
        <w:t xml:space="preserve"> por sentado </w:t>
      </w:r>
      <w:r w:rsidR="004A6627" w:rsidRPr="00B832EE">
        <w:rPr>
          <w:rFonts w:eastAsia="Times New Roman" w:cs="Verdana"/>
          <w:bCs/>
          <w:lang w:val="es-ES"/>
        </w:rPr>
        <w:t xml:space="preserve">que </w:t>
      </w:r>
      <w:r w:rsidR="004A6627" w:rsidRPr="00B832EE">
        <w:rPr>
          <w:rFonts w:eastAsia="Times New Roman" w:cs="Lucida Sans Unicode"/>
          <w:lang w:val="es-ES"/>
        </w:rPr>
        <w:t xml:space="preserve">en aquellas hipótesis de porte de sustancias estupefacientes, aun cuando el destino de los psicotrópicos </w:t>
      </w:r>
      <w:r w:rsidR="004A6627">
        <w:rPr>
          <w:rFonts w:eastAsia="Times New Roman" w:cs="Lucida Sans Unicode"/>
          <w:lang w:val="es-ES"/>
        </w:rPr>
        <w:t>era para el consumo del propio p</w:t>
      </w:r>
      <w:r w:rsidR="004A6627" w:rsidRPr="00B832EE">
        <w:rPr>
          <w:rFonts w:eastAsia="Times New Roman" w:cs="Lucida Sans Unicode"/>
          <w:lang w:val="es-ES"/>
        </w:rPr>
        <w:t xml:space="preserve">rocesado, el exceso ostensible de los narcóticos respecto de los límites permitidos para la dosis personal, incidía para que se presumiera, al parecer de derecho, que con tal comportamiento </w:t>
      </w:r>
      <w:r w:rsidR="004A6627" w:rsidRPr="00B832EE">
        <w:rPr>
          <w:rFonts w:eastAsia="Times New Roman" w:cs="Lucida Sans Unicode"/>
          <w:lang w:val="es-ES"/>
        </w:rPr>
        <w:lastRenderedPageBreak/>
        <w:t>se vulneraba de manera eficaz el interés jurídicamente protegido</w:t>
      </w:r>
      <w:r w:rsidR="004A6627" w:rsidRPr="0042103B">
        <w:rPr>
          <w:rFonts w:eastAsia="Times New Roman" w:cs="Lucida Sans Unicode"/>
          <w:b/>
          <w:vertAlign w:val="superscript"/>
          <w:lang w:val="es-ES"/>
        </w:rPr>
        <w:footnoteReference w:id="6"/>
      </w:r>
      <w:r w:rsidR="00D61398">
        <w:rPr>
          <w:rFonts w:eastAsia="Times New Roman" w:cs="Lucida Sans Unicode"/>
          <w:lang w:val="es-ES"/>
        </w:rPr>
        <w:t>. Pero esa forma de pensar varió</w:t>
      </w:r>
      <w:r w:rsidR="004577F5">
        <w:rPr>
          <w:rFonts w:eastAsia="Times New Roman" w:cs="Lucida Sans Unicode"/>
          <w:lang w:val="es-ES"/>
        </w:rPr>
        <w:t xml:space="preserve"> hacia una </w:t>
      </w:r>
      <w:r w:rsidR="0042103B">
        <w:rPr>
          <w:rFonts w:eastAsia="Times New Roman" w:cs="Lucida Sans Unicode"/>
          <w:lang w:val="es-ES"/>
        </w:rPr>
        <w:t xml:space="preserve">nueva </w:t>
      </w:r>
      <w:r w:rsidR="004577F5">
        <w:rPr>
          <w:rFonts w:eastAsia="Times New Roman" w:cs="Lucida Sans Unicode"/>
          <w:lang w:val="es-ES"/>
        </w:rPr>
        <w:t xml:space="preserve">tendencia en la que se estableció </w:t>
      </w:r>
      <w:r w:rsidR="004A6627">
        <w:rPr>
          <w:rFonts w:eastAsia="Times New Roman" w:cs="Lucida Sans Unicode"/>
          <w:lang w:val="es-ES"/>
        </w:rPr>
        <w:t xml:space="preserve">que en </w:t>
      </w:r>
      <w:r w:rsidR="004577F5">
        <w:rPr>
          <w:rFonts w:eastAsia="Times New Roman" w:cs="Lucida Sans Unicode"/>
          <w:lang w:val="es-ES"/>
        </w:rPr>
        <w:t xml:space="preserve">aquellos </w:t>
      </w:r>
      <w:r w:rsidR="004A6627">
        <w:rPr>
          <w:rFonts w:eastAsia="Times New Roman" w:cs="Lucida Sans Unicode"/>
          <w:lang w:val="es-ES"/>
        </w:rPr>
        <w:t xml:space="preserve">eventos </w:t>
      </w:r>
      <w:r w:rsidR="0023510D">
        <w:rPr>
          <w:rFonts w:eastAsia="Times New Roman" w:cs="Lucida Sans Unicode"/>
          <w:lang w:val="es-ES"/>
        </w:rPr>
        <w:t xml:space="preserve">de </w:t>
      </w:r>
      <w:r w:rsidR="004A6627" w:rsidRPr="00B832EE">
        <w:rPr>
          <w:rFonts w:eastAsia="Calibri" w:cs="Lucida Sans Unicode"/>
        </w:rPr>
        <w:t>porte de sustancias estupefacientes</w:t>
      </w:r>
      <w:r w:rsidR="0042103B">
        <w:rPr>
          <w:rFonts w:eastAsia="Calibri" w:cs="Lucida Sans Unicode"/>
        </w:rPr>
        <w:t>,</w:t>
      </w:r>
      <w:r w:rsidR="004A6627" w:rsidRPr="00B832EE">
        <w:rPr>
          <w:rFonts w:eastAsia="Calibri" w:cs="Lucida Sans Unicode"/>
        </w:rPr>
        <w:t xml:space="preserve"> </w:t>
      </w:r>
      <w:r w:rsidR="0023510D">
        <w:rPr>
          <w:rFonts w:eastAsia="Calibri" w:cs="Lucida Sans Unicode"/>
        </w:rPr>
        <w:t>con fines de</w:t>
      </w:r>
      <w:r w:rsidR="004A6627" w:rsidRPr="00B832EE">
        <w:rPr>
          <w:rFonts w:eastAsia="Calibri" w:cs="Lucida Sans Unicode"/>
        </w:rPr>
        <w:t xml:space="preserve"> consumo</w:t>
      </w:r>
      <w:r w:rsidR="0023510D">
        <w:rPr>
          <w:rFonts w:eastAsia="Calibri" w:cs="Lucida Sans Unicode"/>
        </w:rPr>
        <w:t xml:space="preserve"> personal</w:t>
      </w:r>
      <w:r w:rsidR="004A6627" w:rsidRPr="00B832EE">
        <w:rPr>
          <w:rFonts w:eastAsia="Calibri" w:cs="Lucida Sans Unicode"/>
        </w:rPr>
        <w:t>, cuando las mismas rebasa</w:t>
      </w:r>
      <w:r w:rsidR="004A6627">
        <w:rPr>
          <w:rFonts w:eastAsia="Calibri" w:cs="Lucida Sans Unicode"/>
        </w:rPr>
        <w:t>ba</w:t>
      </w:r>
      <w:r w:rsidR="004A6627" w:rsidRPr="00B832EE">
        <w:rPr>
          <w:rFonts w:eastAsia="Calibri" w:cs="Lucida Sans Unicode"/>
        </w:rPr>
        <w:t>n en demasía los topes permitidos para la dosis personal, tales excesos no se erigían como una presunción de derecho respecto de la vulneración del interés jurídicamente protegido, sino que debían ser apreciados como una presunción legal que permitía prueba contrario; además</w:t>
      </w:r>
      <w:r w:rsidR="00D61398">
        <w:rPr>
          <w:rFonts w:eastAsia="Calibri" w:cs="Lucida Sans Unicode"/>
        </w:rPr>
        <w:t>, también se llegó a la conclusión,</w:t>
      </w:r>
      <w:r w:rsidR="004A6627" w:rsidRPr="00B832EE">
        <w:rPr>
          <w:rFonts w:eastAsia="Calibri" w:cs="Lucida Sans Unicode"/>
        </w:rPr>
        <w:t xml:space="preserve"> </w:t>
      </w:r>
      <w:r w:rsidR="00D61398">
        <w:rPr>
          <w:rFonts w:eastAsia="Calibri" w:cs="Lucida Sans Unicode"/>
        </w:rPr>
        <w:t xml:space="preserve">que </w:t>
      </w:r>
      <w:r w:rsidR="004A6627" w:rsidRPr="00B832EE">
        <w:rPr>
          <w:rFonts w:eastAsia="Calibri" w:cs="Lucida Sans Unicode"/>
        </w:rPr>
        <w:t>el exceso ya no tendría la relevancia que se le estaba dando</w:t>
      </w:r>
      <w:r w:rsidR="0023510D">
        <w:rPr>
          <w:rFonts w:eastAsia="Calibri" w:cs="Lucida Sans Unicode"/>
        </w:rPr>
        <w:t xml:space="preserve"> en el pasado</w:t>
      </w:r>
      <w:r w:rsidR="004A6627" w:rsidRPr="00B832EE">
        <w:rPr>
          <w:rFonts w:eastAsia="Calibri" w:cs="Lucida Sans Unicode"/>
        </w:rPr>
        <w:t>, porque lo que importaba era la destinación que el sujeto agente pretendía darle a la sustancia estupefaciente, la cual tenía que estar relacionada con su consumo personal.</w:t>
      </w:r>
      <w:r w:rsidR="004A6627">
        <w:rPr>
          <w:rFonts w:eastAsia="Calibri" w:cs="Lucida Sans Unicode"/>
        </w:rPr>
        <w:t xml:space="preserve"> </w:t>
      </w:r>
      <w:r w:rsidR="004A6627" w:rsidRPr="004A6627">
        <w:rPr>
          <w:rFonts w:eastAsia="Calibri" w:cs="Lucida Sans Unicode"/>
        </w:rPr>
        <w:t xml:space="preserve">Por ende, cuando esa presunción </w:t>
      </w:r>
      <w:r w:rsidR="0042103B">
        <w:rPr>
          <w:rFonts w:eastAsia="Calibri" w:cs="Lucida Sans Unicode"/>
        </w:rPr>
        <w:t xml:space="preserve">sea </w:t>
      </w:r>
      <w:r w:rsidR="004A6627" w:rsidRPr="004A6627">
        <w:rPr>
          <w:rFonts w:eastAsia="Calibri" w:cs="Lucida Sans Unicode"/>
        </w:rPr>
        <w:t>desvirtuada</w:t>
      </w:r>
      <w:r w:rsidR="0042103B">
        <w:rPr>
          <w:rFonts w:eastAsia="Calibri" w:cs="Lucida Sans Unicode"/>
        </w:rPr>
        <w:t>,</w:t>
      </w:r>
      <w:r w:rsidR="004A6627" w:rsidRPr="004A6627">
        <w:rPr>
          <w:rFonts w:eastAsia="Calibri" w:cs="Lucida Sans Unicode"/>
        </w:rPr>
        <w:t xml:space="preserve"> porque fue posible demostrar que el Procesado iba a utilizar para su consumo personal una determinada cantidad de sustancia</w:t>
      </w:r>
      <w:r w:rsidR="004A6627">
        <w:rPr>
          <w:rFonts w:eastAsia="Calibri" w:cs="Lucida Sans Unicode"/>
        </w:rPr>
        <w:t>s</w:t>
      </w:r>
      <w:r w:rsidR="004A6627" w:rsidRPr="004A6627">
        <w:rPr>
          <w:rFonts w:eastAsia="Calibri" w:cs="Lucida Sans Unicode"/>
        </w:rPr>
        <w:t xml:space="preserve"> estupefaciente</w:t>
      </w:r>
      <w:r w:rsidR="004A6627">
        <w:rPr>
          <w:rFonts w:eastAsia="Calibri" w:cs="Lucida Sans Unicode"/>
        </w:rPr>
        <w:t>s</w:t>
      </w:r>
      <w:r w:rsidR="004A6627" w:rsidRPr="004A6627">
        <w:rPr>
          <w:rFonts w:eastAsia="Calibri" w:cs="Lucida Sans Unicode"/>
        </w:rPr>
        <w:t xml:space="preserve"> que rebasaba</w:t>
      </w:r>
      <w:r w:rsidR="004A6627">
        <w:rPr>
          <w:rFonts w:eastAsia="Calibri" w:cs="Lucida Sans Unicode"/>
        </w:rPr>
        <w:t>n</w:t>
      </w:r>
      <w:r w:rsidR="004A6627" w:rsidRPr="004A6627">
        <w:rPr>
          <w:rFonts w:eastAsia="Calibri" w:cs="Lucida Sans Unicode"/>
        </w:rPr>
        <w:t xml:space="preserve"> los excesos permitidos de los límites establecidos </w:t>
      </w:r>
      <w:r w:rsidR="0042103B">
        <w:rPr>
          <w:rFonts w:eastAsia="Calibri" w:cs="Lucida Sans Unicode"/>
        </w:rPr>
        <w:t>para la</w:t>
      </w:r>
      <w:r w:rsidR="004A6627" w:rsidRPr="004A6627">
        <w:rPr>
          <w:rFonts w:eastAsia="Calibri" w:cs="Lucida Sans Unicode"/>
        </w:rPr>
        <w:t xml:space="preserve"> dosis personal, </w:t>
      </w:r>
      <w:r w:rsidR="004A6627">
        <w:rPr>
          <w:rFonts w:eastAsia="Calibri" w:cs="Lucida Sans Unicode"/>
        </w:rPr>
        <w:t xml:space="preserve">tal comportamiento, </w:t>
      </w:r>
      <w:r w:rsidR="003D7FCC" w:rsidRPr="004A6627">
        <w:rPr>
          <w:rFonts w:eastAsia="Calibri" w:cs="Lucida Sans Unicode"/>
        </w:rPr>
        <w:t>por ausencia de antijuridicidad material</w:t>
      </w:r>
      <w:r w:rsidR="003D7FCC">
        <w:rPr>
          <w:rFonts w:eastAsia="Calibri" w:cs="Lucida Sans Unicode"/>
        </w:rPr>
        <w:t>,</w:t>
      </w:r>
      <w:r w:rsidR="003D7FCC" w:rsidRPr="004A6627">
        <w:rPr>
          <w:rFonts w:eastAsia="Calibri" w:cs="Lucida Sans Unicode"/>
        </w:rPr>
        <w:t xml:space="preserve"> </w:t>
      </w:r>
      <w:r w:rsidR="004A6627" w:rsidRPr="004A6627">
        <w:rPr>
          <w:rFonts w:eastAsia="Calibri" w:cs="Lucida Sans Unicode"/>
        </w:rPr>
        <w:t xml:space="preserve">ya no </w:t>
      </w:r>
      <w:r w:rsidR="0087059B">
        <w:rPr>
          <w:rFonts w:eastAsia="Calibri" w:cs="Lucida Sans Unicode"/>
        </w:rPr>
        <w:t>podía</w:t>
      </w:r>
      <w:r w:rsidR="003D7FCC">
        <w:rPr>
          <w:rFonts w:eastAsia="Calibri" w:cs="Lucida Sans Unicode"/>
        </w:rPr>
        <w:t xml:space="preserve"> ser considerado </w:t>
      </w:r>
      <w:r w:rsidR="0023510D">
        <w:rPr>
          <w:rFonts w:eastAsia="Calibri" w:cs="Lucida Sans Unicode"/>
        </w:rPr>
        <w:t>como punible debido a que al incurrir en esa clase de procederes</w:t>
      </w:r>
      <w:r w:rsidR="004A6627" w:rsidRPr="004A6627">
        <w:rPr>
          <w:rFonts w:eastAsia="Calibri" w:cs="Lucida Sans Unicode"/>
        </w:rPr>
        <w:t xml:space="preserve"> no se le estaría ocasionando daño alguno al </w:t>
      </w:r>
      <w:r w:rsidR="0023510D">
        <w:rPr>
          <w:rFonts w:eastAsia="Calibri" w:cs="Lucida Sans Unicode"/>
        </w:rPr>
        <w:t>interés jurídicamente protegido:</w:t>
      </w:r>
      <w:r w:rsidR="004A6627" w:rsidRPr="004A6627">
        <w:rPr>
          <w:rFonts w:eastAsia="Calibri" w:cs="Lucida Sans Unicode"/>
        </w:rPr>
        <w:t xml:space="preserve"> la salud pública, ni a otros intereses jurídicos, ni derechos de terceras personas</w:t>
      </w:r>
      <w:r w:rsidR="004A6627" w:rsidRPr="0042103B">
        <w:rPr>
          <w:rStyle w:val="Refdenotaalpie"/>
          <w:rFonts w:eastAsia="Calibri" w:cs="Lucida Sans Unicode"/>
          <w:b/>
        </w:rPr>
        <w:footnoteReference w:id="7"/>
      </w:r>
      <w:r w:rsidR="004A6627" w:rsidRPr="004A6627">
        <w:rPr>
          <w:rFonts w:eastAsia="Calibri" w:cs="Lucida Sans Unicode"/>
        </w:rPr>
        <w:t>.</w:t>
      </w:r>
    </w:p>
    <w:p w:rsidR="00D179F9" w:rsidRDefault="00D179F9" w:rsidP="004F3DE9">
      <w:pPr>
        <w:spacing w:line="276" w:lineRule="auto"/>
        <w:jc w:val="both"/>
        <w:rPr>
          <w:rFonts w:eastAsia="Calibri" w:cs="Lucida Sans Unicode"/>
        </w:rPr>
      </w:pPr>
    </w:p>
    <w:p w:rsidR="004A6627" w:rsidRDefault="00D179F9" w:rsidP="004F3DE9">
      <w:pPr>
        <w:spacing w:line="276" w:lineRule="auto"/>
        <w:jc w:val="both"/>
        <w:rPr>
          <w:rFonts w:cs="Microsoft Sans Serif"/>
        </w:rPr>
      </w:pPr>
      <w:r>
        <w:rPr>
          <w:rFonts w:eastAsia="Calibri" w:cs="Lucida Sans Unicode"/>
        </w:rPr>
        <w:t xml:space="preserve">Es de anotar que posteriormente esa línea de pensamiento jurisprudencial fue variada hacia una nueva concepción </w:t>
      </w:r>
      <w:r w:rsidR="004A6627" w:rsidRPr="00B832EE">
        <w:rPr>
          <w:rFonts w:eastAsia="Times New Roman" w:cs="Verdana"/>
          <w:lang w:val="es-ES"/>
        </w:rPr>
        <w:t>en la cual</w:t>
      </w:r>
      <w:r w:rsidR="0023510D">
        <w:rPr>
          <w:rFonts w:eastAsia="Times New Roman" w:cs="Verdana"/>
          <w:lang w:val="es-ES"/>
        </w:rPr>
        <w:t>, luego de analizar el fenómeno delictivo acorde con la óptica del artículo 1º del acto legislativo # 02 de 2.009</w:t>
      </w:r>
      <w:r w:rsidR="0023510D">
        <w:rPr>
          <w:rStyle w:val="Refdenotaalpie"/>
          <w:rFonts w:eastAsia="Times New Roman" w:cs="Verdana"/>
          <w:lang w:val="es-ES"/>
        </w:rPr>
        <w:footnoteReference w:id="8"/>
      </w:r>
      <w:r w:rsidR="0023510D">
        <w:rPr>
          <w:rFonts w:eastAsia="Times New Roman" w:cs="Verdana"/>
          <w:lang w:val="es-ES"/>
        </w:rPr>
        <w:t>,</w:t>
      </w:r>
      <w:r w:rsidR="004A6627" w:rsidRPr="00B832EE">
        <w:rPr>
          <w:rFonts w:eastAsia="Times New Roman" w:cs="Verdana"/>
          <w:lang w:val="es-ES"/>
        </w:rPr>
        <w:t xml:space="preserve"> se llegó a la conclusión consistente en que </w:t>
      </w:r>
      <w:r w:rsidR="004A6627" w:rsidRPr="00B832EE">
        <w:rPr>
          <w:rFonts w:cs="Microsoft Sans Serif"/>
        </w:rPr>
        <w:t xml:space="preserve">los eventos de excesos </w:t>
      </w:r>
      <w:r>
        <w:rPr>
          <w:rFonts w:cs="Microsoft Sans Serif"/>
        </w:rPr>
        <w:t>en</w:t>
      </w:r>
      <w:r w:rsidR="004A6627" w:rsidRPr="00B832EE">
        <w:rPr>
          <w:rFonts w:cs="Microsoft Sans Serif"/>
        </w:rPr>
        <w:t xml:space="preserve"> los límites tolerados para la dosis personal, cuando la finalidad de los estupefacientes no sea otra diferente que la del consumo</w:t>
      </w:r>
      <w:r w:rsidR="0023510D">
        <w:rPr>
          <w:rFonts w:cs="Microsoft Sans Serif"/>
        </w:rPr>
        <w:t xml:space="preserve"> personal del acriminado</w:t>
      </w:r>
      <w:r w:rsidR="004A6627" w:rsidRPr="00B832EE">
        <w:rPr>
          <w:rFonts w:cs="Microsoft Sans Serif"/>
        </w:rPr>
        <w:t xml:space="preserve">, ya no se estaría en una hipótesis de </w:t>
      </w:r>
      <w:r w:rsidR="004A6627" w:rsidRPr="00B832EE">
        <w:rPr>
          <w:rFonts w:cs="Microsoft Sans Serif"/>
        </w:rPr>
        <w:lastRenderedPageBreak/>
        <w:t>ausencia de antijuridicidad sino de atipicidad, por lo que la finalidad o el propósito que el sujeto agente pretenda darle a los narcóticos se constituía como una especie d</w:t>
      </w:r>
      <w:r w:rsidR="00553310">
        <w:rPr>
          <w:rFonts w:cs="Microsoft Sans Serif"/>
        </w:rPr>
        <w:t xml:space="preserve">e ingrediente subjetivo del delito de tráfico de estupefacientes en la modalidad de porte o </w:t>
      </w:r>
      <w:r w:rsidR="0023510D">
        <w:rPr>
          <w:rFonts w:cs="Microsoft Sans Serif"/>
        </w:rPr>
        <w:t xml:space="preserve">de </w:t>
      </w:r>
      <w:r w:rsidR="00553310">
        <w:rPr>
          <w:rFonts w:cs="Microsoft Sans Serif"/>
        </w:rPr>
        <w:t>llevar consigo</w:t>
      </w:r>
      <w:r w:rsidRPr="00C63BE5">
        <w:rPr>
          <w:rStyle w:val="Refdenotaalpie"/>
          <w:rFonts w:cs="Microsoft Sans Serif"/>
        </w:rPr>
        <w:footnoteReference w:id="9"/>
      </w:r>
      <w:r w:rsidR="004A6627" w:rsidRPr="00B832EE">
        <w:rPr>
          <w:rFonts w:cs="Microsoft Sans Serif"/>
        </w:rPr>
        <w:t xml:space="preserve">. </w:t>
      </w:r>
    </w:p>
    <w:p w:rsidR="008065C6" w:rsidRDefault="008065C6" w:rsidP="004F3DE9">
      <w:pPr>
        <w:spacing w:line="276" w:lineRule="auto"/>
        <w:jc w:val="both"/>
        <w:rPr>
          <w:rFonts w:cs="Microsoft Sans Serif"/>
        </w:rPr>
      </w:pPr>
    </w:p>
    <w:p w:rsidR="00C30057" w:rsidRDefault="00C30057" w:rsidP="004F3DE9">
      <w:pPr>
        <w:spacing w:line="276" w:lineRule="auto"/>
        <w:jc w:val="both"/>
        <w:rPr>
          <w:rFonts w:cs="Microsoft Sans Serif"/>
        </w:rPr>
      </w:pPr>
      <w:r>
        <w:rPr>
          <w:rFonts w:cs="Microsoft Sans Serif"/>
        </w:rPr>
        <w:t xml:space="preserve">Para ofrecer mayor claridad y precisión de todo lo dicho hasta ahora, la Sala considera de utilidad citar los apartes pertinentes de lo dicho por la Corte en el precedente jurisprudencial </w:t>
      </w:r>
      <w:r w:rsidR="00E759E5">
        <w:rPr>
          <w:rFonts w:cs="Microsoft Sans Serif"/>
        </w:rPr>
        <w:t>que se constituyó en el hito o en la sentencia fundante de la aludida nueva línea jurisprudencial:</w:t>
      </w:r>
      <w:r>
        <w:rPr>
          <w:rFonts w:cs="Microsoft Sans Serif"/>
        </w:rPr>
        <w:t xml:space="preserve"> </w:t>
      </w:r>
    </w:p>
    <w:p w:rsidR="00C30057" w:rsidRDefault="00C30057" w:rsidP="004F3DE9">
      <w:pPr>
        <w:spacing w:line="276" w:lineRule="auto"/>
        <w:jc w:val="both"/>
        <w:rPr>
          <w:rFonts w:cs="Microsoft Sans Serif"/>
        </w:rPr>
      </w:pPr>
    </w:p>
    <w:p w:rsidR="00C30057" w:rsidRPr="00C30057" w:rsidRDefault="00C30057" w:rsidP="00C63BE5">
      <w:pPr>
        <w:ind w:left="567" w:right="617"/>
        <w:jc w:val="both"/>
        <w:rPr>
          <w:rFonts w:cs="Microsoft Sans Serif"/>
          <w:sz w:val="24"/>
          <w:szCs w:val="24"/>
        </w:rPr>
      </w:pPr>
      <w:r w:rsidRPr="00C30057">
        <w:rPr>
          <w:rFonts w:cs="Microsoft Sans Serif"/>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C30057" w:rsidRPr="00C30057" w:rsidRDefault="00C30057" w:rsidP="00C63BE5">
      <w:pPr>
        <w:ind w:left="567" w:right="617"/>
        <w:jc w:val="both"/>
        <w:rPr>
          <w:rFonts w:cs="Microsoft Sans Serif"/>
          <w:sz w:val="24"/>
          <w:szCs w:val="24"/>
        </w:rPr>
      </w:pPr>
    </w:p>
    <w:p w:rsidR="00C30057" w:rsidRDefault="00C30057" w:rsidP="00C63BE5">
      <w:pPr>
        <w:ind w:left="567" w:right="617"/>
        <w:jc w:val="both"/>
        <w:rPr>
          <w:rFonts w:cs="Microsoft Sans Serif"/>
          <w:sz w:val="24"/>
          <w:szCs w:val="24"/>
        </w:rPr>
      </w:pPr>
      <w:r w:rsidRPr="00C30057">
        <w:rPr>
          <w:rFonts w:cs="Microsoft Sans Serif"/>
          <w:sz w:val="24"/>
          <w:szCs w:val="24"/>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C63BE5" w:rsidRPr="00C30057" w:rsidRDefault="00C63BE5" w:rsidP="00C63BE5">
      <w:pPr>
        <w:ind w:left="567" w:right="617"/>
        <w:jc w:val="both"/>
        <w:rPr>
          <w:rFonts w:cs="Microsoft Sans Serif"/>
          <w:sz w:val="24"/>
          <w:szCs w:val="24"/>
        </w:rPr>
      </w:pPr>
    </w:p>
    <w:p w:rsidR="00C30057" w:rsidRPr="00C30057" w:rsidRDefault="00C30057" w:rsidP="00C63BE5">
      <w:pPr>
        <w:ind w:left="567" w:right="617"/>
        <w:jc w:val="both"/>
        <w:rPr>
          <w:rFonts w:cs="Microsoft Sans Serif"/>
          <w:sz w:val="24"/>
          <w:szCs w:val="24"/>
        </w:rPr>
      </w:pPr>
      <w:r w:rsidRPr="00C30057">
        <w:rPr>
          <w:rFonts w:cs="Microsoft Sans Serif"/>
          <w:sz w:val="24"/>
          <w:szCs w:val="24"/>
        </w:rPr>
        <w:t xml:space="preserve">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w:t>
      </w:r>
      <w:r w:rsidRPr="00C30057">
        <w:rPr>
          <w:rFonts w:cs="Microsoft Sans Serif"/>
          <w:sz w:val="24"/>
          <w:szCs w:val="24"/>
        </w:rPr>
        <w:lastRenderedPageBreak/>
        <w:t>cuenta que en los fallos se aceptó la fármaco-dependencia de YESID ALEXANDER ARIAS PINTO a la marihuana, habrá de concluirse que el porte de los 50,2 gramos de esa sustancia deviene en atípico…..”</w:t>
      </w:r>
      <w:r w:rsidRPr="00C30057">
        <w:rPr>
          <w:rStyle w:val="Refdenotaalpie"/>
          <w:rFonts w:cs="Microsoft Sans Serif"/>
          <w:sz w:val="24"/>
          <w:szCs w:val="24"/>
        </w:rPr>
        <w:footnoteReference w:id="10"/>
      </w:r>
      <w:r w:rsidRPr="00C30057">
        <w:rPr>
          <w:rFonts w:cs="Microsoft Sans Serif"/>
          <w:sz w:val="24"/>
          <w:szCs w:val="24"/>
        </w:rPr>
        <w:t xml:space="preserve">. </w:t>
      </w:r>
    </w:p>
    <w:p w:rsidR="005E5E10" w:rsidRDefault="005E5E10" w:rsidP="004F3DE9">
      <w:pPr>
        <w:spacing w:line="276" w:lineRule="auto"/>
        <w:jc w:val="both"/>
        <w:rPr>
          <w:rFonts w:cs="Microsoft Sans Serif"/>
        </w:rPr>
      </w:pPr>
    </w:p>
    <w:p w:rsidR="005E5E10" w:rsidRDefault="005E5E10" w:rsidP="004F3DE9">
      <w:pPr>
        <w:spacing w:line="276" w:lineRule="auto"/>
        <w:jc w:val="both"/>
        <w:rPr>
          <w:rFonts w:cs="Microsoft Sans Serif"/>
        </w:rPr>
      </w:pPr>
      <w:r>
        <w:rPr>
          <w:rFonts w:cs="Microsoft Sans Serif"/>
        </w:rPr>
        <w:t xml:space="preserve">Sobre las variantes que ha tenido la línea jurisprudencial trazada por la </w:t>
      </w:r>
      <w:r w:rsidRPr="005E5E10">
        <w:rPr>
          <w:rFonts w:cs="Microsoft Sans Serif"/>
        </w:rPr>
        <w:t>Sala de Casación Penal de la Corte Suprema de Justicia</w:t>
      </w:r>
      <w:r>
        <w:rPr>
          <w:rFonts w:cs="Microsoft Sans Serif"/>
        </w:rPr>
        <w:t xml:space="preserve"> en lo que atañe con el porte de estupefacientes que exceda</w:t>
      </w:r>
      <w:r w:rsidR="0042103B">
        <w:rPr>
          <w:rFonts w:cs="Microsoft Sans Serif"/>
        </w:rPr>
        <w:t>n</w:t>
      </w:r>
      <w:r>
        <w:rPr>
          <w:rFonts w:cs="Microsoft Sans Serif"/>
        </w:rPr>
        <w:t xml:space="preserve"> los </w:t>
      </w:r>
      <w:r w:rsidR="00553310">
        <w:rPr>
          <w:rFonts w:cs="Microsoft Sans Serif"/>
        </w:rPr>
        <w:t>límites</w:t>
      </w:r>
      <w:r>
        <w:rPr>
          <w:rFonts w:cs="Microsoft Sans Serif"/>
        </w:rPr>
        <w:t xml:space="preserve"> de la dosis personal, pese </w:t>
      </w:r>
      <w:r w:rsidR="005F17A2">
        <w:rPr>
          <w:rFonts w:cs="Microsoft Sans Serif"/>
        </w:rPr>
        <w:t xml:space="preserve">a </w:t>
      </w:r>
      <w:r>
        <w:rPr>
          <w:rFonts w:cs="Microsoft Sans Serif"/>
        </w:rPr>
        <w:t xml:space="preserve">que el destino de esos narcóticos sea para el consumo </w:t>
      </w:r>
      <w:r w:rsidR="0023510D">
        <w:rPr>
          <w:rFonts w:cs="Microsoft Sans Serif"/>
        </w:rPr>
        <w:t xml:space="preserve">personal </w:t>
      </w:r>
      <w:r>
        <w:rPr>
          <w:rFonts w:cs="Microsoft Sans Serif"/>
        </w:rPr>
        <w:t>del sujeto agente, bien vale la pena traer a colación lo que en tal sentido ha expuesto la Corte de la siguiente manera</w:t>
      </w:r>
      <w:r w:rsidR="00AC4EA1">
        <w:rPr>
          <w:rFonts w:cs="Microsoft Sans Serif"/>
        </w:rPr>
        <w:t>:</w:t>
      </w:r>
    </w:p>
    <w:p w:rsidR="005E5E10" w:rsidRDefault="005E5E10" w:rsidP="004F3DE9">
      <w:pPr>
        <w:spacing w:line="276" w:lineRule="auto"/>
        <w:jc w:val="both"/>
        <w:rPr>
          <w:rFonts w:cs="Microsoft Sans Serif"/>
        </w:rPr>
      </w:pPr>
    </w:p>
    <w:p w:rsidR="005E5E10" w:rsidRPr="00AC4EA1" w:rsidRDefault="005E5E10" w:rsidP="00C63BE5">
      <w:pPr>
        <w:ind w:left="567" w:right="617"/>
        <w:jc w:val="both"/>
        <w:rPr>
          <w:rFonts w:cs="Microsoft Sans Serif"/>
          <w:sz w:val="24"/>
          <w:szCs w:val="24"/>
        </w:rPr>
      </w:pPr>
      <w:r w:rsidRPr="00AC4EA1">
        <w:rPr>
          <w:rFonts w:cs="Microsoft Sans Serif"/>
          <w:sz w:val="24"/>
          <w:szCs w:val="24"/>
        </w:rPr>
        <w:t>“Llegados a este punto, debe destacarse que la evolución del tema relacionado con el porte de estupefacientes –alusivo al verbo rector llevar consigo-, ha consolidado las siguientes tesis:</w:t>
      </w:r>
    </w:p>
    <w:p w:rsidR="005E5E10" w:rsidRPr="00AC4EA1" w:rsidRDefault="005E5E10" w:rsidP="00C63BE5">
      <w:pPr>
        <w:ind w:left="567" w:right="617"/>
        <w:jc w:val="both"/>
        <w:rPr>
          <w:rFonts w:cs="Microsoft Sans Serif"/>
          <w:sz w:val="24"/>
          <w:szCs w:val="24"/>
        </w:rPr>
      </w:pPr>
    </w:p>
    <w:p w:rsidR="005E5E10" w:rsidRPr="00AC4EA1" w:rsidRDefault="005E5E10" w:rsidP="00C63BE5">
      <w:pPr>
        <w:ind w:left="567" w:right="617"/>
        <w:jc w:val="both"/>
        <w:rPr>
          <w:rFonts w:cs="Microsoft Sans Serif"/>
          <w:sz w:val="24"/>
          <w:szCs w:val="24"/>
        </w:rPr>
      </w:pPr>
      <w:r w:rsidRPr="00AC4EA1">
        <w:rPr>
          <w:rFonts w:cs="Microsoft Sans Serif"/>
          <w:sz w:val="24"/>
          <w:szCs w:val="24"/>
        </w:rPr>
        <w:t>a)</w:t>
      </w:r>
      <w:r w:rsidRPr="00AC4EA1">
        <w:rPr>
          <w:rFonts w:cs="Microsoft Sans Serif"/>
          <w:sz w:val="24"/>
          <w:szCs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5E5E10" w:rsidRPr="00AC4EA1" w:rsidRDefault="005E5E10" w:rsidP="00C63BE5">
      <w:pPr>
        <w:ind w:left="567" w:right="617"/>
        <w:jc w:val="both"/>
        <w:rPr>
          <w:rFonts w:cs="Microsoft Sans Serif"/>
          <w:sz w:val="24"/>
          <w:szCs w:val="24"/>
        </w:rPr>
      </w:pPr>
    </w:p>
    <w:p w:rsidR="005E5E10" w:rsidRPr="00AC4EA1" w:rsidRDefault="005E5E10" w:rsidP="00C63BE5">
      <w:pPr>
        <w:ind w:left="567" w:right="617"/>
        <w:jc w:val="both"/>
        <w:rPr>
          <w:rFonts w:cs="Microsoft Sans Serif"/>
          <w:sz w:val="24"/>
          <w:szCs w:val="24"/>
        </w:rPr>
      </w:pPr>
      <w:r w:rsidRPr="00AC4EA1">
        <w:rPr>
          <w:rFonts w:cs="Microsoft Sans Serif"/>
          <w:sz w:val="24"/>
          <w:szCs w:val="24"/>
        </w:rPr>
        <w:t>b)</w:t>
      </w:r>
      <w:r w:rsidRPr="00AC4EA1">
        <w:rPr>
          <w:rFonts w:cs="Microsoft Sans Serif"/>
          <w:sz w:val="24"/>
          <w:szCs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5E5E10" w:rsidRPr="00AC4EA1" w:rsidRDefault="005E5E10" w:rsidP="00C63BE5">
      <w:pPr>
        <w:ind w:left="567" w:right="617"/>
        <w:jc w:val="both"/>
        <w:rPr>
          <w:rFonts w:cs="Microsoft Sans Serif"/>
          <w:sz w:val="24"/>
          <w:szCs w:val="24"/>
        </w:rPr>
      </w:pPr>
    </w:p>
    <w:p w:rsidR="005E5E10" w:rsidRPr="00AC4EA1" w:rsidRDefault="005E5E10" w:rsidP="00C63BE5">
      <w:pPr>
        <w:ind w:left="567" w:right="617"/>
        <w:jc w:val="both"/>
        <w:rPr>
          <w:rFonts w:cs="Microsoft Sans Serif"/>
          <w:sz w:val="24"/>
          <w:szCs w:val="24"/>
        </w:rPr>
      </w:pPr>
      <w:r w:rsidRPr="00AC4EA1">
        <w:rPr>
          <w:rFonts w:cs="Microsoft Sans Serif"/>
          <w:sz w:val="24"/>
          <w:szCs w:val="24"/>
        </w:rPr>
        <w:t>c)</w:t>
      </w:r>
      <w:r w:rsidRPr="00AC4EA1">
        <w:rPr>
          <w:rFonts w:cs="Microsoft Sans Serif"/>
          <w:sz w:val="24"/>
          <w:szCs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AC4EA1">
        <w:rPr>
          <w:rStyle w:val="Refdenotaalpie"/>
          <w:rFonts w:cs="Microsoft Sans Serif"/>
          <w:sz w:val="24"/>
          <w:szCs w:val="24"/>
        </w:rPr>
        <w:footnoteReference w:id="11"/>
      </w:r>
      <w:r w:rsidRPr="00AC4EA1">
        <w:rPr>
          <w:rFonts w:cs="Microsoft Sans Serif"/>
          <w:sz w:val="24"/>
          <w:szCs w:val="24"/>
        </w:rPr>
        <w:t>.</w:t>
      </w:r>
    </w:p>
    <w:p w:rsidR="005F17A2" w:rsidRDefault="005F17A2" w:rsidP="004F3DE9">
      <w:pPr>
        <w:spacing w:line="276" w:lineRule="auto"/>
        <w:jc w:val="both"/>
      </w:pPr>
    </w:p>
    <w:p w:rsidR="004C12A4" w:rsidRDefault="00553310" w:rsidP="004F3DE9">
      <w:pPr>
        <w:spacing w:line="276" w:lineRule="auto"/>
        <w:jc w:val="both"/>
      </w:pPr>
      <w:r>
        <w:lastRenderedPageBreak/>
        <w:t xml:space="preserve">Es de anotar que a la anterior línea jurisprudencial con posterioridad </w:t>
      </w:r>
      <w:r w:rsidR="00D61398">
        <w:t>la Corte</w:t>
      </w:r>
      <w:r>
        <w:t xml:space="preserve"> le adicionó una especie de subregla, en virtud de la cual se </w:t>
      </w:r>
      <w:r w:rsidR="0087059B">
        <w:t>estableció</w:t>
      </w:r>
      <w:r>
        <w:t xml:space="preserve"> que a la </w:t>
      </w:r>
      <w:r w:rsidR="0027057D">
        <w:t>Fiscalía</w:t>
      </w:r>
      <w:r w:rsidR="005F17A2">
        <w:t>,</w:t>
      </w:r>
      <w:r>
        <w:t xml:space="preserve"> en los casos en que la </w:t>
      </w:r>
      <w:r w:rsidR="0087059B">
        <w:t>imputación</w:t>
      </w:r>
      <w:r>
        <w:t xml:space="preserve"> </w:t>
      </w:r>
      <w:r w:rsidR="0027057D">
        <w:t xml:space="preserve">o la acusación </w:t>
      </w:r>
      <w:r>
        <w:t xml:space="preserve">sea formulada por porte de sustancias estupefacientes, </w:t>
      </w:r>
      <w:r w:rsidR="003137BB">
        <w:t xml:space="preserve">acorde con lo establecido en los </w:t>
      </w:r>
      <w:r w:rsidR="0087059B">
        <w:t>artículos</w:t>
      </w:r>
      <w:r w:rsidR="003137BB">
        <w:t xml:space="preserve"> 29 y 250 de la Carta, en consonancia con el </w:t>
      </w:r>
      <w:r w:rsidR="0087059B">
        <w:t>artículo</w:t>
      </w:r>
      <w:r w:rsidR="003137BB">
        <w:t xml:space="preserve"> 7º C.P.P. </w:t>
      </w:r>
      <w:r>
        <w:t xml:space="preserve">le competía la carga probatoria de demostrar que el propósito o la intención del sujeto agente era uno diferente que </w:t>
      </w:r>
      <w:r w:rsidR="00D61398">
        <w:t xml:space="preserve">aquel relacionado con </w:t>
      </w:r>
      <w:r>
        <w:t xml:space="preserve">el </w:t>
      </w:r>
      <w:r w:rsidR="00243714">
        <w:t xml:space="preserve">simple y mero </w:t>
      </w:r>
      <w:r>
        <w:t xml:space="preserve">consumo </w:t>
      </w:r>
      <w:r w:rsidR="005F17A2">
        <w:t xml:space="preserve">personal </w:t>
      </w:r>
      <w:r>
        <w:t>de los narcóticos</w:t>
      </w:r>
      <w:r w:rsidR="00243714">
        <w:t xml:space="preserve"> o de su uso recreativo</w:t>
      </w:r>
      <w:r>
        <w:t xml:space="preserve">, </w:t>
      </w:r>
      <w:r w:rsidR="00243714">
        <w:t xml:space="preserve">Vg. el expendio, la distribución o comercialización, etc.. por lo que en </w:t>
      </w:r>
      <w:r w:rsidR="00E759E5">
        <w:t xml:space="preserve">aquellas </w:t>
      </w:r>
      <w:r w:rsidR="00243714">
        <w:t xml:space="preserve">hipótesis en las cuales </w:t>
      </w:r>
      <w:r w:rsidR="005F17A2">
        <w:t>el Ente Acusador</w:t>
      </w:r>
      <w:r w:rsidR="00243714">
        <w:t xml:space="preserve"> no haya podido cumplir con esa carga probatoria, se </w:t>
      </w:r>
      <w:r w:rsidR="005F17A2">
        <w:t>debía</w:t>
      </w:r>
      <w:r w:rsidR="00243714">
        <w:t xml:space="preserve"> proferir una sentencia contra</w:t>
      </w:r>
      <w:r w:rsidR="00E759E5">
        <w:t>ria</w:t>
      </w:r>
      <w:r w:rsidR="00243714">
        <w:t xml:space="preserve"> </w:t>
      </w:r>
      <w:r w:rsidR="00E759E5">
        <w:t>a</w:t>
      </w:r>
      <w:r w:rsidR="00243714">
        <w:t xml:space="preserve"> sus pretensiones punitivas</w:t>
      </w:r>
      <w:r w:rsidR="00E73F53" w:rsidRPr="00C63BE5">
        <w:rPr>
          <w:rStyle w:val="Refdenotaalpie"/>
        </w:rPr>
        <w:footnoteReference w:id="12"/>
      </w:r>
      <w:r w:rsidR="00243714">
        <w:t xml:space="preserve">. </w:t>
      </w:r>
    </w:p>
    <w:p w:rsidR="00E73F53" w:rsidRDefault="00E73F53" w:rsidP="004F3DE9">
      <w:pPr>
        <w:spacing w:line="276" w:lineRule="auto"/>
        <w:jc w:val="both"/>
      </w:pPr>
    </w:p>
    <w:p w:rsidR="00E73F53" w:rsidRDefault="00E73F53" w:rsidP="004F3DE9">
      <w:pPr>
        <w:spacing w:line="276" w:lineRule="auto"/>
        <w:jc w:val="both"/>
      </w:pPr>
      <w:r>
        <w:t xml:space="preserve">De todo lo antes expuesto, en lo que tiene que ver con la tipicidad del delito de porte de estupefacientes, a partir de las nuevas concepciones </w:t>
      </w:r>
      <w:r w:rsidR="00E759E5">
        <w:t xml:space="preserve">jurisprudenciales </w:t>
      </w:r>
      <w:r>
        <w:t xml:space="preserve">introducidas por la Corte desde la expedición de la sentencia adiada el </w:t>
      </w:r>
      <w:r w:rsidRPr="00E73F53">
        <w:t>9 de marzo de 2016, Rad. # 41760. SP2940-2016</w:t>
      </w:r>
      <w:r>
        <w:t xml:space="preserve">, </w:t>
      </w:r>
      <w:r w:rsidR="00196F48">
        <w:t xml:space="preserve">con la cual se trazó una nueva línea jurisprudencial, </w:t>
      </w:r>
      <w:r>
        <w:t xml:space="preserve">la Sala válidamente puede llegar a las siguientes conclusiones: </w:t>
      </w:r>
    </w:p>
    <w:p w:rsidR="00E73F53" w:rsidRDefault="00E73F53" w:rsidP="004F3DE9">
      <w:pPr>
        <w:spacing w:line="276" w:lineRule="auto"/>
        <w:jc w:val="both"/>
      </w:pPr>
    </w:p>
    <w:p w:rsidR="00E73F53" w:rsidRDefault="00196F48" w:rsidP="004F3DE9">
      <w:pPr>
        <w:pStyle w:val="Prrafodelista"/>
        <w:numPr>
          <w:ilvl w:val="0"/>
          <w:numId w:val="6"/>
        </w:numPr>
        <w:spacing w:line="276" w:lineRule="auto"/>
        <w:ind w:left="360"/>
        <w:jc w:val="both"/>
      </w:pPr>
      <w:r>
        <w:t>E</w:t>
      </w:r>
      <w:r w:rsidR="00E73F53">
        <w:t xml:space="preserve">n aquellos eventos en los cuales </w:t>
      </w:r>
      <w:r>
        <w:t xml:space="preserve">el sujeto agente lleve consigo sustancias psicotrópicas que </w:t>
      </w:r>
      <w:r w:rsidR="00E73F53">
        <w:t>exceda</w:t>
      </w:r>
      <w:r>
        <w:t>n</w:t>
      </w:r>
      <w:r w:rsidR="00E73F53">
        <w:t xml:space="preserve"> los limites tolerados para la dosis personal, dicha conducta</w:t>
      </w:r>
      <w:r w:rsidR="007E1FA6">
        <w:t xml:space="preserve"> serí</w:t>
      </w:r>
      <w:r w:rsidR="0027057D">
        <w:t>a punible</w:t>
      </w:r>
      <w:r w:rsidR="00E73F53">
        <w:t>, siempre y cuando se logre demostrar que el destino de la</w:t>
      </w:r>
      <w:r w:rsidR="0027057D">
        <w:t>s</w:t>
      </w:r>
      <w:r w:rsidR="00E73F53">
        <w:t xml:space="preserve"> sustancia</w:t>
      </w:r>
      <w:r w:rsidR="0027057D">
        <w:t>s</w:t>
      </w:r>
      <w:r w:rsidR="00E73F53">
        <w:t xml:space="preserve"> estupefaciente</w:t>
      </w:r>
      <w:r w:rsidR="0027057D">
        <w:t>s</w:t>
      </w:r>
      <w:r w:rsidR="00E73F53">
        <w:t xml:space="preserve"> era otro diferente que el </w:t>
      </w:r>
      <w:r w:rsidR="0027057D">
        <w:t xml:space="preserve">del </w:t>
      </w:r>
      <w:r w:rsidR="00E73F53">
        <w:t>consumo exclusivo del</w:t>
      </w:r>
      <w:r>
        <w:t xml:space="preserve"> Procesado</w:t>
      </w:r>
      <w:r w:rsidR="00E73F53">
        <w:t>, erigiéndose de esa forma la intención o el propósito que se le pensaba dar a los narcóticos como una especie de i</w:t>
      </w:r>
      <w:r>
        <w:t>ngrediente subjetivo del tipo penal de porte de estupefacientes.</w:t>
      </w:r>
    </w:p>
    <w:p w:rsidR="00E73F53" w:rsidRDefault="00E73F53" w:rsidP="004F3DE9">
      <w:pPr>
        <w:spacing w:line="276" w:lineRule="auto"/>
        <w:jc w:val="both"/>
      </w:pPr>
    </w:p>
    <w:p w:rsidR="00E73F53" w:rsidRDefault="00196F48" w:rsidP="004F3DE9">
      <w:pPr>
        <w:pStyle w:val="Prrafodelista"/>
        <w:numPr>
          <w:ilvl w:val="0"/>
          <w:numId w:val="6"/>
        </w:numPr>
        <w:spacing w:line="276" w:lineRule="auto"/>
        <w:ind w:left="360"/>
        <w:jc w:val="both"/>
      </w:pPr>
      <w:r>
        <w:lastRenderedPageBreak/>
        <w:t>N</w:t>
      </w:r>
      <w:r w:rsidR="00E73F53">
        <w:t xml:space="preserve">o todos los excesos </w:t>
      </w:r>
      <w:r>
        <w:t xml:space="preserve">en el porte de </w:t>
      </w:r>
      <w:r w:rsidR="00E73F53">
        <w:t>sustancias psicotrópicas</w:t>
      </w:r>
      <w:r>
        <w:t xml:space="preserve"> que rebasen los topes </w:t>
      </w:r>
      <w:r w:rsidR="0071570E">
        <w:t xml:space="preserve">permitidos para </w:t>
      </w:r>
      <w:r>
        <w:t>la dosis personal</w:t>
      </w:r>
      <w:r w:rsidR="0027057D">
        <w:t>, a pesar de que se diga</w:t>
      </w:r>
      <w:r w:rsidR="00E73F53">
        <w:t xml:space="preserve"> que </w:t>
      </w:r>
      <w:r>
        <w:t>iban</w:t>
      </w:r>
      <w:r w:rsidR="00E73F53">
        <w:t xml:space="preserve"> </w:t>
      </w:r>
      <w:r>
        <w:t>a</w:t>
      </w:r>
      <w:r w:rsidR="00E73F53">
        <w:t xml:space="preserve"> ser utilizados para el consumo</w:t>
      </w:r>
      <w:r w:rsidR="0071570E">
        <w:t xml:space="preserve"> del encausado </w:t>
      </w:r>
      <w:r w:rsidR="00E759E5">
        <w:t xml:space="preserve">o </w:t>
      </w:r>
      <w:r w:rsidR="0071570E">
        <w:t xml:space="preserve">para satisfacer su </w:t>
      </w:r>
      <w:r w:rsidR="0087059B">
        <w:t>adicción</w:t>
      </w:r>
      <w:r w:rsidR="00E73F53">
        <w:t xml:space="preserve">, </w:t>
      </w:r>
      <w:r w:rsidR="0071570E" w:rsidRPr="0071570E">
        <w:rPr>
          <w:i/>
        </w:rPr>
        <w:t xml:space="preserve">per se </w:t>
      </w:r>
      <w:r w:rsidR="00E73F53">
        <w:t>se erig</w:t>
      </w:r>
      <w:r>
        <w:t>en como presupuestos que permitan</w:t>
      </w:r>
      <w:r w:rsidR="0027057D">
        <w:t xml:space="preserve"> inferir </w:t>
      </w:r>
      <w:r w:rsidR="0071570E">
        <w:t xml:space="preserve">de manera automática </w:t>
      </w:r>
      <w:r w:rsidR="0027057D">
        <w:t xml:space="preserve">que se </w:t>
      </w:r>
      <w:r w:rsidR="0087059B">
        <w:t>está</w:t>
      </w:r>
      <w:r w:rsidR="0027057D">
        <w:t xml:space="preserve"> en presencia de una hipótesis de atipicidad</w:t>
      </w:r>
      <w:r>
        <w:t>, ya que</w:t>
      </w:r>
      <w:r w:rsidR="00E73F53">
        <w:t xml:space="preserve"> el comportamie</w:t>
      </w:r>
      <w:r>
        <w:t xml:space="preserve">nto endilgado al sujeto agente </w:t>
      </w:r>
      <w:r w:rsidR="00E73F53">
        <w:t>debe</w:t>
      </w:r>
      <w:r w:rsidR="0071570E">
        <w:t xml:space="preserve"> ser analizado</w:t>
      </w:r>
      <w:r w:rsidR="00E73F53">
        <w:t xml:space="preserve"> dentro del contexto de lo acontecido y acorde con la situación del adicto, lo que a su vez permitirá determinar que solamente serán admisibles aquellos excesos que racionalmente pueden ser considerados como necesarios y suficientes </w:t>
      </w:r>
      <w:r>
        <w:t xml:space="preserve">como </w:t>
      </w:r>
      <w:r w:rsidR="00E73F53">
        <w:t xml:space="preserve">para poder satisfacer la adicción del drogadicto, para lo cual jugaran factores </w:t>
      </w:r>
      <w:r>
        <w:t xml:space="preserve">tales </w:t>
      </w:r>
      <w:r w:rsidR="00E73F53">
        <w:t>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limites tolerados para la dosis personal, era únicamente para el consumo del indiciado, o si por el contrario se le iba a dar un uso diferente, vg. El expendio, la distribución, etc…</w:t>
      </w:r>
    </w:p>
    <w:p w:rsidR="00196F48" w:rsidRDefault="00196F48" w:rsidP="004F3DE9">
      <w:pPr>
        <w:spacing w:line="276" w:lineRule="auto"/>
        <w:jc w:val="both"/>
      </w:pPr>
    </w:p>
    <w:p w:rsidR="0027057D" w:rsidRDefault="00196F48" w:rsidP="004F3DE9">
      <w:pPr>
        <w:pStyle w:val="Prrafodelista"/>
        <w:numPr>
          <w:ilvl w:val="0"/>
          <w:numId w:val="6"/>
        </w:numPr>
        <w:spacing w:line="276" w:lineRule="auto"/>
        <w:ind w:left="360"/>
        <w:jc w:val="both"/>
      </w:pPr>
      <w:r>
        <w:t xml:space="preserve">En las hipótesis en las cuales la </w:t>
      </w:r>
      <w:r w:rsidR="0087059B">
        <w:t>Fiscalía</w:t>
      </w:r>
      <w:r>
        <w:t xml:space="preserve"> haya acusado a un </w:t>
      </w:r>
      <w:r w:rsidR="003137BB">
        <w:t>ciudadano</w:t>
      </w:r>
      <w:r>
        <w:t xml:space="preserve"> por incurrir en la presunta comisión del delito de </w:t>
      </w:r>
      <w:r w:rsidR="0087059B">
        <w:t>tráfico</w:t>
      </w:r>
      <w:r>
        <w:t xml:space="preserve"> de estupefacientes, en la modalidad de porte o </w:t>
      </w:r>
      <w:r w:rsidR="00673DD8">
        <w:t xml:space="preserve">de </w:t>
      </w:r>
      <w:r>
        <w:t xml:space="preserve">llevar consigo, le asiste la </w:t>
      </w:r>
      <w:r w:rsidR="00F92F7D">
        <w:t xml:space="preserve">carga de la prueba de demostrar, </w:t>
      </w:r>
      <w:r w:rsidR="007E1FA6">
        <w:t>má</w:t>
      </w:r>
      <w:r w:rsidR="003137BB">
        <w:t xml:space="preserve">s </w:t>
      </w:r>
      <w:r w:rsidR="0087059B">
        <w:t>allá</w:t>
      </w:r>
      <w:r w:rsidR="003137BB">
        <w:t xml:space="preserve"> de toda duda </w:t>
      </w:r>
      <w:r w:rsidR="00E759E5">
        <w:t>razonable</w:t>
      </w:r>
      <w:r w:rsidR="00F92F7D">
        <w:t>,</w:t>
      </w:r>
      <w:r w:rsidR="00E759E5">
        <w:t xml:space="preserve"> </w:t>
      </w:r>
      <w:r w:rsidR="00673DD8">
        <w:t>que el propósito o la intención del acusado era un</w:t>
      </w:r>
      <w:r w:rsidR="00E759E5">
        <w:t>a</w:t>
      </w:r>
      <w:r w:rsidR="00673DD8">
        <w:t xml:space="preserve"> diferente que el de la recreación o el consumo personal de esos narcóticos. Por lo que en el evento que no cumpla con dicha carga probatoria, la sentencia se debe proferir en contra de </w:t>
      </w:r>
      <w:r w:rsidR="00F92F7D">
        <w:t>las</w:t>
      </w:r>
      <w:r w:rsidR="00673DD8">
        <w:t xml:space="preserve"> pretensiones punitivas</w:t>
      </w:r>
      <w:r w:rsidR="00F92F7D">
        <w:t xml:space="preserve"> del Ente Acusador</w:t>
      </w:r>
      <w:r w:rsidR="00673DD8">
        <w:t xml:space="preserve">. </w:t>
      </w:r>
    </w:p>
    <w:p w:rsidR="003307A9" w:rsidRDefault="003307A9" w:rsidP="004F3DE9">
      <w:pPr>
        <w:spacing w:line="276" w:lineRule="auto"/>
        <w:jc w:val="both"/>
      </w:pPr>
    </w:p>
    <w:p w:rsidR="0027057D" w:rsidRDefault="0027057D" w:rsidP="004F3DE9">
      <w:pPr>
        <w:spacing w:line="276" w:lineRule="auto"/>
        <w:jc w:val="both"/>
      </w:pPr>
      <w:r>
        <w:t xml:space="preserve">Al aplicar todo lo antes expuesto al caso en estudio, a fin de verificar </w:t>
      </w:r>
      <w:r w:rsidR="000A137D">
        <w:t xml:space="preserve">si, acorde con lo dicho en párrafos anteriores, se </w:t>
      </w:r>
      <w:r w:rsidR="000A137D">
        <w:lastRenderedPageBreak/>
        <w:t xml:space="preserve">cumplen </w:t>
      </w:r>
      <w:r w:rsidR="00F92F7D">
        <w:t xml:space="preserve">o no </w:t>
      </w:r>
      <w:r w:rsidR="000A137D">
        <w:t>con los presupuestos necesarios para la procedencia de la causal 7ª de la acción de revisión, tenemos lo siguiente:</w:t>
      </w:r>
    </w:p>
    <w:p w:rsidR="000A137D" w:rsidRDefault="000A137D" w:rsidP="004F3DE9">
      <w:pPr>
        <w:spacing w:line="276" w:lineRule="auto"/>
        <w:jc w:val="both"/>
      </w:pPr>
    </w:p>
    <w:p w:rsidR="000A137D" w:rsidRDefault="000A137D" w:rsidP="004F3DE9">
      <w:pPr>
        <w:pStyle w:val="Prrafodelista"/>
        <w:numPr>
          <w:ilvl w:val="0"/>
          <w:numId w:val="7"/>
        </w:numPr>
        <w:spacing w:line="276" w:lineRule="auto"/>
        <w:ind w:left="360"/>
        <w:jc w:val="both"/>
      </w:pPr>
      <w:r>
        <w:t xml:space="preserve">Es un hecho cierto e indiscutible </w:t>
      </w:r>
      <w:r w:rsidR="00E759E5">
        <w:t xml:space="preserve">el consistente en </w:t>
      </w:r>
      <w:r>
        <w:t xml:space="preserve">que en las calendas del </w:t>
      </w:r>
      <w:r w:rsidRPr="000A137D">
        <w:t>1º de septiembre del 2.016</w:t>
      </w:r>
      <w:r w:rsidR="00E759E5">
        <w:t>,</w:t>
      </w:r>
      <w:r w:rsidRPr="000A137D">
        <w:t xml:space="preserve"> por </w:t>
      </w:r>
      <w:r>
        <w:t>parte d</w:t>
      </w:r>
      <w:r w:rsidRPr="000A137D">
        <w:t>el Juzgado 3º Penal del Circuito de esta localidad</w:t>
      </w:r>
      <w:r w:rsidR="00E759E5">
        <w:t>,</w:t>
      </w:r>
      <w:r>
        <w:t xml:space="preserve"> se profirió una sentencia en la cual </w:t>
      </w:r>
      <w:r w:rsidRPr="000A137D">
        <w:t>se declaró la respons</w:t>
      </w:r>
      <w:r w:rsidR="007E1FA6">
        <w:t>abilidad criminal del entonces procesado JULIO CÉ</w:t>
      </w:r>
      <w:r w:rsidRPr="000A137D">
        <w:t>SAR ARANGO CABEZAS, por incurrir en la comisión del delito de tráfico de estupefacientes</w:t>
      </w:r>
      <w:r w:rsidR="00E759E5">
        <w:t>, en la modalidad de porte o de llevar consigo</w:t>
      </w:r>
      <w:r w:rsidRPr="000A137D">
        <w:t xml:space="preserve">. </w:t>
      </w:r>
    </w:p>
    <w:p w:rsidR="000A137D" w:rsidRDefault="000A137D" w:rsidP="004F3DE9">
      <w:pPr>
        <w:spacing w:line="276" w:lineRule="auto"/>
        <w:jc w:val="both"/>
      </w:pPr>
    </w:p>
    <w:p w:rsidR="006E57D7" w:rsidRDefault="000A137D" w:rsidP="004F3DE9">
      <w:pPr>
        <w:pStyle w:val="Prrafodelista"/>
        <w:numPr>
          <w:ilvl w:val="0"/>
          <w:numId w:val="7"/>
        </w:numPr>
        <w:spacing w:line="276" w:lineRule="auto"/>
        <w:ind w:left="360"/>
        <w:jc w:val="both"/>
      </w:pPr>
      <w:r>
        <w:t>Está</w:t>
      </w:r>
      <w:r w:rsidR="007E1FA6">
        <w:t xml:space="preserve"> demostrado que los supuestos fá</w:t>
      </w:r>
      <w:r>
        <w:t>cticos por los cuales</w:t>
      </w:r>
      <w:r w:rsidRPr="000A137D">
        <w:t xml:space="preserve"> </w:t>
      </w:r>
      <w:r>
        <w:t xml:space="preserve">se declaró la responsabilidad penal del ciudadano </w:t>
      </w:r>
      <w:r w:rsidR="007E1FA6">
        <w:t>JULIO CÉ</w:t>
      </w:r>
      <w:r w:rsidRPr="000A137D">
        <w:t>SAR ARANGO CABEZAS</w:t>
      </w:r>
      <w:r>
        <w:t xml:space="preserve"> estaban relacionados con el simple y mero </w:t>
      </w:r>
      <w:r w:rsidRPr="006E57D7">
        <w:rPr>
          <w:i/>
        </w:rPr>
        <w:t xml:space="preserve">porte </w:t>
      </w:r>
      <w:r>
        <w:t xml:space="preserve">de </w:t>
      </w:r>
      <w:r w:rsidR="00E759E5">
        <w:t xml:space="preserve">unas </w:t>
      </w:r>
      <w:r>
        <w:t xml:space="preserve">sustancias estupefacientes que rebasaban la dosis personal, si se tiene en cuenta que </w:t>
      </w:r>
      <w:r w:rsidR="00E759E5">
        <w:t xml:space="preserve">el otrora procesado </w:t>
      </w:r>
      <w:r>
        <w:t xml:space="preserve">fue sorprendido cuando llevaba consigo </w:t>
      </w:r>
      <w:r w:rsidRPr="000A137D">
        <w:t>3,4 gramos</w:t>
      </w:r>
      <w:r>
        <w:t xml:space="preserve"> de cocaína</w:t>
      </w:r>
      <w:r w:rsidR="00914F02">
        <w:rPr>
          <w:rStyle w:val="Refdenotaalpie"/>
        </w:rPr>
        <w:footnoteReference w:id="13"/>
      </w:r>
      <w:r w:rsidR="00914F02">
        <w:t>.</w:t>
      </w:r>
    </w:p>
    <w:p w:rsidR="006E57D7" w:rsidRDefault="006E57D7" w:rsidP="004F3DE9">
      <w:pPr>
        <w:spacing w:line="276" w:lineRule="auto"/>
        <w:jc w:val="both"/>
      </w:pPr>
    </w:p>
    <w:p w:rsidR="00FD0CBC" w:rsidRDefault="00FD0CBC" w:rsidP="004F3DE9">
      <w:pPr>
        <w:pStyle w:val="Prrafodelista"/>
        <w:numPr>
          <w:ilvl w:val="0"/>
          <w:numId w:val="7"/>
        </w:numPr>
        <w:spacing w:line="276" w:lineRule="auto"/>
        <w:ind w:left="360"/>
        <w:jc w:val="both"/>
      </w:pPr>
      <w:r w:rsidRPr="00FD0CBC">
        <w:t xml:space="preserve">El juicio de responsabilidad </w:t>
      </w:r>
      <w:r>
        <w:t xml:space="preserve">criminal </w:t>
      </w:r>
      <w:r w:rsidRPr="00FD0CBC">
        <w:t>pregonado en contra</w:t>
      </w:r>
      <w:r w:rsidR="007E1FA6">
        <w:t xml:space="preserve"> del entonces Procesado JULIO CÉ</w:t>
      </w:r>
      <w:r w:rsidRPr="00FD0CBC">
        <w:t>SAR ARANGO CABEZAS se soportó en la presunción de vulneración del interés jurídic</w:t>
      </w:r>
      <w:r>
        <w:t>amente</w:t>
      </w:r>
      <w:r w:rsidRPr="00FD0CBC">
        <w:t xml:space="preserve"> protegido que dimanaba de su conducta de portar una sustancia estupefaciente que excedía en más de tres veces los límites permitidos para la dosis personal.   </w:t>
      </w:r>
    </w:p>
    <w:p w:rsidR="00FD0CBC" w:rsidRDefault="00FD0CBC" w:rsidP="004F3DE9">
      <w:pPr>
        <w:spacing w:line="276" w:lineRule="auto"/>
        <w:jc w:val="both"/>
      </w:pPr>
    </w:p>
    <w:p w:rsidR="00FD0CBC" w:rsidRDefault="00914F02" w:rsidP="004F3DE9">
      <w:pPr>
        <w:pStyle w:val="Prrafodelista"/>
        <w:numPr>
          <w:ilvl w:val="0"/>
          <w:numId w:val="7"/>
        </w:numPr>
        <w:spacing w:line="276" w:lineRule="auto"/>
        <w:ind w:left="360"/>
        <w:jc w:val="both"/>
      </w:pPr>
      <w:r>
        <w:t xml:space="preserve">En momento alguno </w:t>
      </w:r>
      <w:r w:rsidR="00E759E5">
        <w:t xml:space="preserve">en el proceso </w:t>
      </w:r>
      <w:r>
        <w:t xml:space="preserve">se debatió el tema </w:t>
      </w:r>
      <w:r w:rsidR="00FD0CBC">
        <w:t xml:space="preserve">relacionado con </w:t>
      </w:r>
      <w:r>
        <w:t xml:space="preserve">la </w:t>
      </w:r>
      <w:r w:rsidR="00FD0CBC">
        <w:t xml:space="preserve">destinación que el entonces procesado pretendía darle a los narcóticos que le fueron incautados, lo cual fue algo que nunca hizo parte de la teoría del caso propuesta por la Fiscalía, pese a que según lo dicho por el investigador MARLON ROMÁN ARIZA, quien al momento de llevar a cabo labores de vecindarios, por comentarios que le </w:t>
      </w:r>
      <w:r w:rsidR="00FD0CBC">
        <w:lastRenderedPageBreak/>
        <w:t>hizo un pariente del encausado</w:t>
      </w:r>
      <w:r w:rsidR="00F92F7D">
        <w:t>,</w:t>
      </w:r>
      <w:r w:rsidR="00FD0CBC">
        <w:t xml:space="preserve"> se pudo enterar que dicho sujeto supuestamente era adicto a los estupefacientes. </w:t>
      </w:r>
    </w:p>
    <w:p w:rsidR="00FD0CBC" w:rsidRDefault="00FD0CBC" w:rsidP="004F3DE9">
      <w:pPr>
        <w:spacing w:line="276" w:lineRule="auto"/>
        <w:jc w:val="both"/>
      </w:pPr>
    </w:p>
    <w:p w:rsidR="009A4F2F" w:rsidRDefault="006E57D7" w:rsidP="004F3DE9">
      <w:pPr>
        <w:spacing w:line="276" w:lineRule="auto"/>
        <w:jc w:val="both"/>
      </w:pPr>
      <w:r>
        <w:t xml:space="preserve">De lo antes expuesto, se puede colegir, sin hesitación alguna, que el juicio de responsabilidad criminal pregonado en contra del ciudadano </w:t>
      </w:r>
      <w:r w:rsidR="007E1FA6">
        <w:t>JULIO CÉ</w:t>
      </w:r>
      <w:r w:rsidRPr="006E57D7">
        <w:t>SAR ARANGO CABEZAS</w:t>
      </w:r>
      <w:r>
        <w:t xml:space="preserve"> en la sentencia proferida por el </w:t>
      </w:r>
      <w:r w:rsidRPr="006E57D7">
        <w:t>Juzgado 3º Penal del Circuito de esta localidad</w:t>
      </w:r>
      <w:r>
        <w:t xml:space="preserve"> en las calendas del </w:t>
      </w:r>
      <w:r w:rsidRPr="006E57D7">
        <w:t>1º de septiembre del 2.016</w:t>
      </w:r>
      <w:r>
        <w:t xml:space="preserve">, se soportó en la línea jurisprudencial basada en la sentencia del </w:t>
      </w:r>
      <w:r w:rsidRPr="006E57D7">
        <w:t>12 de noviembre 2014. Rad. # 42617</w:t>
      </w:r>
      <w:r>
        <w:t xml:space="preserve">, la cual tenía sus cimientos en la presunción </w:t>
      </w:r>
      <w:r w:rsidRPr="006E57D7">
        <w:rPr>
          <w:i/>
        </w:rPr>
        <w:t>iuris tantum</w:t>
      </w:r>
      <w:r w:rsidR="00F92F7D">
        <w:t xml:space="preserve"> de </w:t>
      </w:r>
      <w:r w:rsidR="0087059B">
        <w:t>afectación</w:t>
      </w:r>
      <w:r>
        <w:t xml:space="preserve"> del interés jurídicamente protegido que generaba el porte o la tenencia de sustancias estupefacientes que rebasaran los topes de la dosis personal. Pero es de anotar que dicha línea de pensamiento, como bien lo puedo demostrar la Sala, fue revalidada a partir de la expedición de la aludida sentencia </w:t>
      </w:r>
      <w:r w:rsidR="009F7E8A">
        <w:t xml:space="preserve">de casación del </w:t>
      </w:r>
      <w:r w:rsidR="009A4F2F" w:rsidRPr="009A4F2F">
        <w:t>9 de marzo de</w:t>
      </w:r>
      <w:r w:rsidR="007E1FA6">
        <w:t xml:space="preserve"> 2016, Rad. # 41760. SP2940-2016</w:t>
      </w:r>
      <w:r w:rsidR="009F7E8A">
        <w:t xml:space="preserve">, en la que se estableció que el delito de </w:t>
      </w:r>
      <w:r w:rsidR="0087059B">
        <w:t>tráfico</w:t>
      </w:r>
      <w:r w:rsidR="009F7E8A">
        <w:t xml:space="preserve"> de estupefacientes, en la modalidad de porte o </w:t>
      </w:r>
      <w:r w:rsidR="00F92F7D">
        <w:t xml:space="preserve">de </w:t>
      </w:r>
      <w:r w:rsidR="009F7E8A">
        <w:t xml:space="preserve">llevar consigo, presentaba un ingrediente subjetivo del tipo, el cual </w:t>
      </w:r>
      <w:r w:rsidR="00F92F7D">
        <w:t>consistía en</w:t>
      </w:r>
      <w:r w:rsidR="009F7E8A">
        <w:t xml:space="preserve"> la intención o el propósito del sujeto agente, por lo que si el mismo</w:t>
      </w:r>
      <w:r w:rsidR="009A4F2F">
        <w:t xml:space="preserve"> estaba relacionado con el consumo personal del </w:t>
      </w:r>
      <w:r w:rsidR="00F61D53">
        <w:t>encausado</w:t>
      </w:r>
      <w:r w:rsidR="009A4F2F">
        <w:t>, dicha conducta seria atípica. Es de anotar, como ya se dijo, que a es</w:t>
      </w:r>
      <w:r w:rsidR="005632B3">
        <w:t>a</w:t>
      </w:r>
      <w:r w:rsidR="009A4F2F">
        <w:t xml:space="preserve"> línea jurisprudencial, a partir de la s</w:t>
      </w:r>
      <w:r w:rsidR="009A4F2F" w:rsidRPr="009A4F2F">
        <w:t>entencia del 15 de marzo de 2017. SP3605-2017. Rad. # 43725</w:t>
      </w:r>
      <w:r w:rsidR="009A4F2F">
        <w:t xml:space="preserve">, se le adicionó una especie de subregla, en virtud de la cual se estableció que la carga de la prueba para demostrar la finalidad diversa del consumo personal o del uso recreativo </w:t>
      </w:r>
      <w:r w:rsidR="00F61D53">
        <w:t xml:space="preserve">de los narcóticos le </w:t>
      </w:r>
      <w:r w:rsidR="0087059B">
        <w:t>correspondía</w:t>
      </w:r>
      <w:r w:rsidR="009A4F2F">
        <w:t xml:space="preserve"> es a la Fiscalía. </w:t>
      </w:r>
    </w:p>
    <w:p w:rsidR="009A4F2F" w:rsidRDefault="009A4F2F" w:rsidP="004F3DE9">
      <w:pPr>
        <w:spacing w:line="276" w:lineRule="auto"/>
        <w:jc w:val="both"/>
      </w:pPr>
    </w:p>
    <w:p w:rsidR="006D2B81" w:rsidRDefault="009A4F2F" w:rsidP="004F3DE9">
      <w:pPr>
        <w:spacing w:line="276" w:lineRule="auto"/>
        <w:jc w:val="both"/>
      </w:pPr>
      <w:r>
        <w:t xml:space="preserve">Lo antes expuesto nos quiere decir que de aplicar al proceso en el cual se declaró la responsabilidad penal del </w:t>
      </w:r>
      <w:r w:rsidR="007E1FA6">
        <w:t>señor JULIO CÉ</w:t>
      </w:r>
      <w:r w:rsidRPr="009A4F2F">
        <w:t>SAR ARANGO CABEZAS</w:t>
      </w:r>
      <w:r>
        <w:t xml:space="preserve">, por incurrir en la comisión del delito de </w:t>
      </w:r>
      <w:r w:rsidR="005632B3">
        <w:t>tráfico</w:t>
      </w:r>
      <w:r>
        <w:t xml:space="preserve"> de estupefacientes, la línea jurisprudencial trazada por la Corte a partir de la sentencia de casación adiada el </w:t>
      </w:r>
      <w:r w:rsidRPr="009A4F2F">
        <w:t>9 de marzo de 2016, Rad. # 41760. SP2940-2016</w:t>
      </w:r>
      <w:r w:rsidR="007E1FA6">
        <w:t xml:space="preserve"> o en la </w:t>
      </w:r>
      <w:r w:rsidR="007E1FA6" w:rsidRPr="007E1FA6">
        <w:t>sentencia del 15 de marzo de 2017. SP3605-2017. Rad. # 43725</w:t>
      </w:r>
      <w:r w:rsidR="007E1FA6">
        <w:t>,</w:t>
      </w:r>
      <w:r>
        <w:t xml:space="preserve"> seguramente </w:t>
      </w:r>
      <w:r>
        <w:lastRenderedPageBreak/>
        <w:t xml:space="preserve">que jamás de los jamases se hubiera dictado una sentencia condenatoria en contra de </w:t>
      </w:r>
      <w:r w:rsidRPr="009A4F2F">
        <w:t>ARANGO CABEZAS</w:t>
      </w:r>
      <w:r>
        <w:t>, debido a que</w:t>
      </w:r>
      <w:r w:rsidR="006D2B81">
        <w:t xml:space="preserve">: </w:t>
      </w:r>
    </w:p>
    <w:p w:rsidR="006D2B81" w:rsidRDefault="006D2B81" w:rsidP="004F3DE9">
      <w:pPr>
        <w:spacing w:line="276" w:lineRule="auto"/>
        <w:jc w:val="both"/>
      </w:pPr>
    </w:p>
    <w:p w:rsidR="006D2B81" w:rsidRDefault="006D2B81" w:rsidP="004F3DE9">
      <w:pPr>
        <w:pStyle w:val="Prrafodelista"/>
        <w:numPr>
          <w:ilvl w:val="0"/>
          <w:numId w:val="8"/>
        </w:numPr>
        <w:spacing w:line="276" w:lineRule="auto"/>
        <w:ind w:left="360"/>
        <w:jc w:val="both"/>
      </w:pPr>
      <w:r>
        <w:t>L</w:t>
      </w:r>
      <w:r w:rsidR="009A4F2F">
        <w:t xml:space="preserve">a </w:t>
      </w:r>
      <w:r w:rsidR="00C8179A">
        <w:t>Fiscalía</w:t>
      </w:r>
      <w:r w:rsidR="009A4F2F">
        <w:t xml:space="preserve"> no </w:t>
      </w:r>
      <w:r w:rsidR="00C8179A">
        <w:t>cumplió</w:t>
      </w:r>
      <w:r w:rsidR="009A4F2F">
        <w:t xml:space="preserve"> con la carga </w:t>
      </w:r>
      <w:r>
        <w:t xml:space="preserve">que le incumbía </w:t>
      </w:r>
      <w:r w:rsidR="009A4F2F">
        <w:t>de demostrar que la f</w:t>
      </w:r>
      <w:r w:rsidR="00341F53">
        <w:t>inalidad por la cual el otrora p</w:t>
      </w:r>
      <w:r w:rsidR="009A4F2F">
        <w:t xml:space="preserve">rocesado </w:t>
      </w:r>
      <w:r w:rsidR="00341F53">
        <w:t>JULIO CÉ</w:t>
      </w:r>
      <w:r w:rsidRPr="006D2B81">
        <w:t xml:space="preserve">SAR ARANGO </w:t>
      </w:r>
      <w:r w:rsidR="009A4F2F">
        <w:t xml:space="preserve">portaba los narcóticos que le fueron incautados era otra diferente </w:t>
      </w:r>
      <w:r>
        <w:t>a</w:t>
      </w:r>
      <w:r w:rsidR="009A4F2F">
        <w:t xml:space="preserve"> la de su consumo personal o uso recreativo</w:t>
      </w:r>
      <w:r>
        <w:t>.</w:t>
      </w:r>
    </w:p>
    <w:p w:rsidR="006D2B81" w:rsidRDefault="006D2B81" w:rsidP="004F3DE9">
      <w:pPr>
        <w:spacing w:line="276" w:lineRule="auto"/>
        <w:jc w:val="both"/>
      </w:pPr>
    </w:p>
    <w:p w:rsidR="009A4F2F" w:rsidRDefault="006D2B81" w:rsidP="004F3DE9">
      <w:pPr>
        <w:pStyle w:val="Prrafodelista"/>
        <w:numPr>
          <w:ilvl w:val="0"/>
          <w:numId w:val="8"/>
        </w:numPr>
        <w:spacing w:line="276" w:lineRule="auto"/>
        <w:ind w:left="360"/>
        <w:jc w:val="both"/>
      </w:pPr>
      <w:r>
        <w:t>E</w:t>
      </w:r>
      <w:r w:rsidR="009A4F2F">
        <w:t xml:space="preserve">n la actuación existían algunos precarios elementos de juicio </w:t>
      </w:r>
      <w:r>
        <w:t xml:space="preserve">que al parecer demostraban que </w:t>
      </w:r>
      <w:r w:rsidR="00341F53">
        <w:t>JULIO CÉ</w:t>
      </w:r>
      <w:r w:rsidRPr="006D2B81">
        <w:t>SAR ARANGO</w:t>
      </w:r>
      <w:r w:rsidR="00341F53">
        <w:t xml:space="preserve"> CABEZAS</w:t>
      </w:r>
      <w:r>
        <w:t xml:space="preserve"> era adicto a los estupefacientes, lo que eventualmente tornaría en atípica la conducta por la cual </w:t>
      </w:r>
      <w:r w:rsidRPr="006D2B81">
        <w:t xml:space="preserve">ARANGO CABEZAS </w:t>
      </w:r>
      <w:r>
        <w:t xml:space="preserve">fue llamado a juicio. </w:t>
      </w:r>
    </w:p>
    <w:p w:rsidR="006D2B81" w:rsidRDefault="006D2B81" w:rsidP="004F3DE9">
      <w:pPr>
        <w:spacing w:line="276" w:lineRule="auto"/>
        <w:jc w:val="both"/>
      </w:pPr>
    </w:p>
    <w:p w:rsidR="00F61D53" w:rsidRDefault="00F61D53" w:rsidP="004F3DE9">
      <w:pPr>
        <w:spacing w:line="276" w:lineRule="auto"/>
        <w:jc w:val="both"/>
      </w:pPr>
      <w:r>
        <w:t xml:space="preserve">Siendo </w:t>
      </w:r>
      <w:r w:rsidR="0087059B">
        <w:t>así</w:t>
      </w:r>
      <w:r>
        <w:t xml:space="preserve"> las cosas, t</w:t>
      </w:r>
      <w:r w:rsidR="00520DA9">
        <w:t xml:space="preserve">odo lo dicho </w:t>
      </w:r>
      <w:r w:rsidR="001C7561">
        <w:t xml:space="preserve">hasta ahora </w:t>
      </w:r>
      <w:r w:rsidR="009D0871">
        <w:t>sería</w:t>
      </w:r>
      <w:r w:rsidR="00520DA9">
        <w:t xml:space="preserve"> </w:t>
      </w:r>
      <w:r w:rsidR="009D0871">
        <w:t>razón</w:t>
      </w:r>
      <w:r w:rsidR="001C7561">
        <w:t xml:space="preserve"> </w:t>
      </w:r>
      <w:r w:rsidR="009D0871">
        <w:t>más</w:t>
      </w:r>
      <w:r w:rsidR="001C7561">
        <w:t xml:space="preserve"> que </w:t>
      </w:r>
      <w:r w:rsidR="00520DA9">
        <w:t xml:space="preserve">suficiente para </w:t>
      </w:r>
      <w:r w:rsidR="001C7561">
        <w:t xml:space="preserve">que la Colegiatura procediera a </w:t>
      </w:r>
      <w:r w:rsidR="00520DA9">
        <w:t>declarar como fundada</w:t>
      </w:r>
      <w:r w:rsidR="001C7561">
        <w:t xml:space="preserve"> la causal de la acción de </w:t>
      </w:r>
      <w:r w:rsidR="0087059B">
        <w:t>revisión</w:t>
      </w:r>
      <w:r w:rsidR="001C7561">
        <w:t xml:space="preserve"> deprecada por el Procurador Judicial Penal dema</w:t>
      </w:r>
      <w:r>
        <w:t>ndante y en consecuencia accediera</w:t>
      </w:r>
      <w:r w:rsidR="001C7561">
        <w:t xml:space="preserve"> a sus pretensiones de dictar una sentencia de reemplaz</w:t>
      </w:r>
      <w:r w:rsidR="00341F53">
        <w:t>o en favor de los intereses de</w:t>
      </w:r>
      <w:r w:rsidR="001C7561">
        <w:t xml:space="preserve"> </w:t>
      </w:r>
      <w:r w:rsidR="00341F53">
        <w:t>JULIO CÉ</w:t>
      </w:r>
      <w:r w:rsidR="001C7561" w:rsidRPr="001C7561">
        <w:t>SAR ARANGO CABEZAS</w:t>
      </w:r>
      <w:r w:rsidR="001C7561">
        <w:t xml:space="preserve">, pero la </w:t>
      </w:r>
      <w:r w:rsidR="006D2B81">
        <w:t xml:space="preserve">Sala no puede ignorar que </w:t>
      </w:r>
      <w:r w:rsidR="00341F53">
        <w:t xml:space="preserve">una de las sentencias de la Sala de Casación Penal, que se podría llamar </w:t>
      </w:r>
      <w:r>
        <w:t xml:space="preserve">el precedente hito o </w:t>
      </w:r>
      <w:r w:rsidR="006D2B81">
        <w:t>fundante de la línea jurisprudencial de cuya aplicación reclama el libelista</w:t>
      </w:r>
      <w:r w:rsidR="001C7561">
        <w:t>,</w:t>
      </w:r>
      <w:r w:rsidR="006D2B81">
        <w:t xml:space="preserve"> </w:t>
      </w:r>
      <w:r w:rsidR="00520DA9">
        <w:t>existía</w:t>
      </w:r>
      <w:r w:rsidR="006D2B81">
        <w:t xml:space="preserve"> </w:t>
      </w:r>
      <w:r w:rsidR="00520DA9">
        <w:t xml:space="preserve">y en consecuencia estaba vigente </w:t>
      </w:r>
      <w:r w:rsidR="006D2B81">
        <w:t xml:space="preserve">con antelación </w:t>
      </w:r>
      <w:r w:rsidR="00520DA9">
        <w:t xml:space="preserve">a las calendas en la que </w:t>
      </w:r>
      <w:r w:rsidR="006D2B81">
        <w:t xml:space="preserve">fuera proferida la sentencia demandada: el precedente data del </w:t>
      </w:r>
      <w:r w:rsidR="006D2B81" w:rsidRPr="006D2B81">
        <w:t>9 de marzo de 2016</w:t>
      </w:r>
      <w:r w:rsidR="006D2B81">
        <w:t xml:space="preserve">, mientras que la sentencia cuestionada es adiada el </w:t>
      </w:r>
      <w:r w:rsidR="006D2B81" w:rsidRPr="006D2B81">
        <w:t>1º de septiembre del 2.016</w:t>
      </w:r>
      <w:r w:rsidR="00520DA9">
        <w:t xml:space="preserve">. </w:t>
      </w:r>
    </w:p>
    <w:p w:rsidR="00F61D53" w:rsidRDefault="00F61D53" w:rsidP="004F3DE9">
      <w:pPr>
        <w:spacing w:line="276" w:lineRule="auto"/>
        <w:jc w:val="both"/>
      </w:pPr>
    </w:p>
    <w:p w:rsidR="00F94BDB" w:rsidRDefault="00520DA9" w:rsidP="00F94BDB">
      <w:pPr>
        <w:spacing w:line="276" w:lineRule="auto"/>
        <w:jc w:val="both"/>
      </w:pPr>
      <w:r>
        <w:t>Tal situación en un principio conspiraría en contra de las pretensiones del demandante, ya que, como bien se dijo al introito del presente fallo, unos de los requisitos para la procedencia de la causal 7ª de la acción de revisión, es que los precedentes jurisprudenciales cuya aplicación</w:t>
      </w:r>
      <w:r w:rsidR="00341F53">
        <w:t xml:space="preserve"> se reclama</w:t>
      </w:r>
      <w:r>
        <w:t xml:space="preserve"> no </w:t>
      </w:r>
      <w:r w:rsidR="001C7561">
        <w:t xml:space="preserve">deben estar </w:t>
      </w:r>
      <w:r>
        <w:t xml:space="preserve">vigentes cuando se profirió el fallo demandado, o sea, </w:t>
      </w:r>
      <w:r>
        <w:rPr>
          <w:i/>
        </w:rPr>
        <w:t>contrario sensu,</w:t>
      </w:r>
      <w:r>
        <w:t xml:space="preserve"> que ellos nazcan a la luz jurídica con </w:t>
      </w:r>
      <w:r>
        <w:lastRenderedPageBreak/>
        <w:t xml:space="preserve">posterioridad a la expedición de la sentencias cuestionada </w:t>
      </w:r>
      <w:r w:rsidR="00E756DB">
        <w:t xml:space="preserve">mediante la acción de revisión; lo que </w:t>
      </w:r>
      <w:r w:rsidR="00341F53">
        <w:t>podría considerarse como un escollo para</w:t>
      </w:r>
      <w:r w:rsidR="001C7561">
        <w:t xml:space="preserve"> la prosperidad de las pretensiones del Procurador Judicial Penal demandante, </w:t>
      </w:r>
      <w:r w:rsidR="00F94BDB">
        <w:t>válidamente puede ser superado con la aplicación de la aludida s</w:t>
      </w:r>
      <w:r w:rsidR="00F94BDB" w:rsidRPr="00332522">
        <w:t>entencia del 20 de agosto de 2014. SP10994-2014. Rad. # 43.624</w:t>
      </w:r>
      <w:r w:rsidR="00F94BDB">
        <w:t xml:space="preserve">, la cual, permite, que en ciertas hipótesis, sea viable la causal # 7ª de la acción de revisión, pese a que los precedentes jurisprudenciales ya existían con antelación al acto demandado, siempre y cuando los mismos hayan sido desconocidos por el operador judicial, como bien aconteció en el </w:t>
      </w:r>
      <w:r w:rsidR="00F94BDB">
        <w:rPr>
          <w:i/>
        </w:rPr>
        <w:t xml:space="preserve">subexamine, </w:t>
      </w:r>
      <w:r w:rsidR="00F94BDB">
        <w:t xml:space="preserve">ya que la decisión cuestionada tuvo su fundamento en criterios jurisprudenciales revalidados desde hacía más de un semestre. </w:t>
      </w:r>
    </w:p>
    <w:p w:rsidR="00F94BDB" w:rsidRDefault="00F94BDB" w:rsidP="00F94BDB">
      <w:pPr>
        <w:spacing w:line="276" w:lineRule="auto"/>
        <w:jc w:val="both"/>
      </w:pPr>
    </w:p>
    <w:p w:rsidR="00F94BDB" w:rsidRDefault="00F94BDB" w:rsidP="00F94BDB">
      <w:pPr>
        <w:spacing w:line="276" w:lineRule="auto"/>
        <w:jc w:val="both"/>
      </w:pPr>
      <w:r>
        <w:t xml:space="preserve">Por otra parte, en lo que atañe con los argumentos formulados por el Fiscal Delegado para oponerse a las pretensiones del demandante, quien aduce que los precedentes, cuya aplicación clama el libelista, no pueden ser aplicables al presente asunto, porque en su opinión los mismos fueron producto de </w:t>
      </w:r>
      <w:r w:rsidRPr="0046766C">
        <w:t>una interpretación exegética que la Corte hizo de la norma</w:t>
      </w:r>
      <w:r>
        <w:t>, lo</w:t>
      </w:r>
      <w:r w:rsidRPr="0046766C">
        <w:t xml:space="preserve"> que conllevó a un desconocimiento del sentido natural de la expresión </w:t>
      </w:r>
      <w:r w:rsidRPr="00A52175">
        <w:rPr>
          <w:i/>
        </w:rPr>
        <w:t>llevar consigo</w:t>
      </w:r>
      <w:r w:rsidRPr="0046766C">
        <w:t xml:space="preserve"> al adicionarle una intención o propósito</w:t>
      </w:r>
      <w:r>
        <w:t>, la Sala dirá que no los comparte, debido a que esos precedentes jurisprudenciales son producto de una interpretación que la Corte Suprema ha hecho de las innovaciones que a la Carta le introdujo el artículo 1º del acto legislativo # 2 del 2.009</w:t>
      </w:r>
      <w:r>
        <w:rPr>
          <w:rStyle w:val="Refdenotaalpie"/>
        </w:rPr>
        <w:footnoteReference w:id="14"/>
      </w:r>
      <w:r>
        <w:t>, en las cuales a los consumidores de estupefacientes se les dio el tratamiento no de delincuentes sino de personas enfermas que ameritaban una especial protección constitucional por parte del Estado, lo que a su vez implicó que prácticamente se descriminalizara</w:t>
      </w:r>
      <w:r w:rsidR="0026465B">
        <w:t>n</w:t>
      </w:r>
      <w:r>
        <w:t xml:space="preserve"> las conductas delictivas del tráfico de estupefaciente, en la modalidad de llevar consigo, cuando la intención del porte no era otra diferente que la del consumo personal del sujeto agente.</w:t>
      </w:r>
    </w:p>
    <w:p w:rsidR="00F94BDB" w:rsidRDefault="00F94BDB" w:rsidP="00F94BDB">
      <w:pPr>
        <w:spacing w:line="276" w:lineRule="auto"/>
        <w:jc w:val="both"/>
      </w:pPr>
    </w:p>
    <w:p w:rsidR="00F94BDB" w:rsidRDefault="00F94BDB" w:rsidP="00F94BDB">
      <w:pPr>
        <w:spacing w:line="276" w:lineRule="auto"/>
        <w:jc w:val="both"/>
      </w:pPr>
      <w:r>
        <w:lastRenderedPageBreak/>
        <w:t>Tal situación quiere decir que en momento alguno la Corte de manera vedada legisló con la interpretación dada a la norma tipificada en el artículo 376 C.P. porque lo único que hizo fue amoldarla en consonancia con la nueva realidad constitucional.</w:t>
      </w:r>
    </w:p>
    <w:p w:rsidR="00F94BDB" w:rsidRPr="001D1609" w:rsidRDefault="00F94BDB" w:rsidP="00F94BDB">
      <w:pPr>
        <w:spacing w:line="276" w:lineRule="auto"/>
        <w:jc w:val="both"/>
      </w:pPr>
      <w:r>
        <w:t xml:space="preserve"> </w:t>
      </w:r>
    </w:p>
    <w:p w:rsidR="00F94BDB" w:rsidRDefault="00F94BDB" w:rsidP="00F94BDB">
      <w:pPr>
        <w:spacing w:line="276" w:lineRule="auto"/>
        <w:jc w:val="both"/>
      </w:pPr>
      <w:r>
        <w:t>En suma, acorde con todo lo expuesto, la Sala procederá a declarar como fundada la causal de la acción de revisión deprecada por el Procurador Judicial Penal que funge como lib</w:t>
      </w:r>
      <w:r w:rsidR="0026465B">
        <w:t>elista, y en consecuencia dejará</w:t>
      </w:r>
      <w:r>
        <w:t xml:space="preserve"> sin valor la </w:t>
      </w:r>
      <w:r w:rsidRPr="001D1609">
        <w:t>sentencia proferida el 1º de septiembre del 2.016 por el Juzgado 3º Penal del Circuito de esta localidad, en la cual se declaró la responsabilidad criminal</w:t>
      </w:r>
      <w:r w:rsidR="0026465B">
        <w:t xml:space="preserve"> del entonces Procesado JULIO CÉ</w:t>
      </w:r>
      <w:r w:rsidRPr="001D1609">
        <w:t xml:space="preserve">SAR ARANGO CABEZAS, por incurrir en la comisión del delito de tráfico de estupefacientes.  </w:t>
      </w:r>
    </w:p>
    <w:p w:rsidR="00F94BDB" w:rsidRDefault="00F94BDB" w:rsidP="00F94BDB">
      <w:pPr>
        <w:spacing w:line="276" w:lineRule="auto"/>
        <w:jc w:val="both"/>
      </w:pPr>
    </w:p>
    <w:p w:rsidR="00F94BDB" w:rsidRDefault="00F94BDB" w:rsidP="00F94BDB">
      <w:pPr>
        <w:spacing w:line="276" w:lineRule="auto"/>
        <w:jc w:val="both"/>
      </w:pPr>
      <w:r>
        <w:t xml:space="preserve">De igual forma, por estar en presencia de la causal 7ª de la acción de revisión, acorde con lo reglado en el # 1º del articulo 196 C.P.P. la Sala </w:t>
      </w:r>
      <w:r w:rsidR="0026465B">
        <w:t>procederá</w:t>
      </w:r>
      <w:r>
        <w:t xml:space="preserve"> a dictar la correspondiente sentencia de reemplazo, la cual consistiría en la absolución del </w:t>
      </w:r>
      <w:r w:rsidR="0026465B">
        <w:t>otrora p</w:t>
      </w:r>
      <w:r>
        <w:t xml:space="preserve">rocesado </w:t>
      </w:r>
      <w:r w:rsidR="0026465B">
        <w:t>JULIO CÉ</w:t>
      </w:r>
      <w:r w:rsidRPr="00AC3B18">
        <w:t>SAR ARANGO CABEZAS</w:t>
      </w:r>
      <w:r>
        <w:t xml:space="preserve"> de los cargos por los cuales fue llamado a juicio por parte de la Fiscalía General de la Nación, </w:t>
      </w:r>
      <w:r w:rsidRPr="006D490F">
        <w:t>y como quiera que en la actualidad dicho ciudadano se encuentra purgando una pena de prisión en un establecimiento carcelario, se procederá a ordenar su inmediata libertad, siempre y cuando ese estado de privación de la libertad sea una consecuencia del fallo que se invalidó mediante la presente acción de revisión.</w:t>
      </w:r>
    </w:p>
    <w:p w:rsidR="00F94BDB" w:rsidRDefault="00F94BDB" w:rsidP="00D239B0">
      <w:pPr>
        <w:spacing w:line="360" w:lineRule="auto"/>
        <w:jc w:val="both"/>
      </w:pPr>
      <w:r w:rsidRPr="00AC3B18">
        <w:t xml:space="preserve"> </w:t>
      </w:r>
    </w:p>
    <w:p w:rsidR="00F94BDB" w:rsidRPr="009A0A8E" w:rsidRDefault="00F94BDB" w:rsidP="00F94BDB">
      <w:pPr>
        <w:spacing w:line="276" w:lineRule="auto"/>
        <w:jc w:val="both"/>
        <w:rPr>
          <w:rFonts w:eastAsia="Adobe Gothic Std B"/>
        </w:rPr>
      </w:pPr>
      <w:r>
        <w:t xml:space="preserve">Finalmente, para efectos de la notificación personal del reo </w:t>
      </w:r>
      <w:r w:rsidR="00D239B0">
        <w:t>JULIO CÉ</w:t>
      </w:r>
      <w:r w:rsidRPr="00AC3B18">
        <w:t>SAR ARANGO CABEZAS</w:t>
      </w:r>
      <w:r>
        <w:t xml:space="preserve"> de lo resuelto y decidido en el presente fallo de única instancia, se comisionara por el termino de cinco días, más el de la distancia, al Juzgado de Ejecución de Penas y Medidas de Seguridad (Reparto) de la ciudad de Ibagué para que proceda en tal sentido, al cual se le otorgaran amplias facultades para que pueda librar las correspondientes ordenes de libertad.  </w:t>
      </w:r>
    </w:p>
    <w:p w:rsidR="00F94BDB" w:rsidRPr="009A0A8E" w:rsidRDefault="00F94BDB" w:rsidP="00F94BDB">
      <w:pPr>
        <w:spacing w:line="276" w:lineRule="auto"/>
        <w:jc w:val="both"/>
        <w:rPr>
          <w:rFonts w:eastAsia="Adobe Gothic Std B"/>
        </w:rPr>
      </w:pPr>
    </w:p>
    <w:p w:rsidR="00F94BDB" w:rsidRPr="009A0A8E" w:rsidRDefault="00F94BDB" w:rsidP="00F94BDB">
      <w:pPr>
        <w:spacing w:line="276" w:lineRule="auto"/>
        <w:jc w:val="both"/>
        <w:rPr>
          <w:rFonts w:eastAsia="Times New Roman" w:cs="Times New Roman"/>
          <w:lang w:eastAsia="es-ES"/>
        </w:rPr>
      </w:pPr>
      <w:r w:rsidRPr="009A0A8E">
        <w:rPr>
          <w:rFonts w:eastAsia="Times New Roman" w:cs="Times New Roman"/>
          <w:lang w:eastAsia="es-ES"/>
        </w:rPr>
        <w:lastRenderedPageBreak/>
        <w:t>En mérito de todo lo antes expuesto, la Sala Penal de Decisión del Tribunal Superior del Distrito Judicial de Pereira, Administrando Justicia en nombre de la Republica y por Autoridad de la Ley,</w:t>
      </w:r>
    </w:p>
    <w:p w:rsidR="00F94BDB" w:rsidRPr="009A0A8E" w:rsidRDefault="00F94BDB" w:rsidP="00D239B0">
      <w:pPr>
        <w:spacing w:line="360" w:lineRule="auto"/>
        <w:jc w:val="both"/>
        <w:rPr>
          <w:rFonts w:eastAsia="Adobe Gothic Std B" w:cs="Times New Roman"/>
          <w:lang w:eastAsia="es-ES"/>
        </w:rPr>
      </w:pPr>
    </w:p>
    <w:p w:rsidR="00F94BDB" w:rsidRPr="009A0A8E" w:rsidRDefault="00F94BDB" w:rsidP="00F94BDB">
      <w:pPr>
        <w:spacing w:line="276" w:lineRule="auto"/>
        <w:jc w:val="center"/>
        <w:rPr>
          <w:rFonts w:eastAsia="Adobe Gothic Std B" w:cs="Times New Roman"/>
          <w:b/>
          <w:lang w:eastAsia="es-ES"/>
        </w:rPr>
      </w:pPr>
      <w:r w:rsidRPr="009A0A8E">
        <w:rPr>
          <w:rFonts w:eastAsia="Adobe Gothic Std B" w:cs="Times New Roman"/>
          <w:b/>
          <w:lang w:eastAsia="es-ES"/>
        </w:rPr>
        <w:t>RESUELVE:</w:t>
      </w:r>
    </w:p>
    <w:p w:rsidR="00F94BDB" w:rsidRPr="009A0A8E" w:rsidRDefault="00F94BDB" w:rsidP="00F94BDB">
      <w:pPr>
        <w:spacing w:line="276" w:lineRule="auto"/>
        <w:jc w:val="both"/>
        <w:rPr>
          <w:rFonts w:eastAsia="Adobe Gothic Std B" w:cs="Times New Roman"/>
          <w:b/>
          <w:lang w:eastAsia="es-ES"/>
        </w:rPr>
      </w:pPr>
    </w:p>
    <w:p w:rsidR="00F94BDB" w:rsidRDefault="00F94BDB" w:rsidP="00F94BDB">
      <w:pPr>
        <w:spacing w:line="276" w:lineRule="auto"/>
        <w:jc w:val="both"/>
      </w:pPr>
      <w:r w:rsidRPr="009A0A8E">
        <w:rPr>
          <w:rFonts w:eastAsia="Adobe Gothic Std B"/>
          <w:b/>
        </w:rPr>
        <w:t>PRIMERO:</w:t>
      </w:r>
      <w:r w:rsidRPr="009A0A8E">
        <w:rPr>
          <w:rFonts w:eastAsia="Adobe Gothic Std B"/>
        </w:rPr>
        <w:t xml:space="preserve"> </w:t>
      </w:r>
      <w:r w:rsidR="0026465B" w:rsidRPr="0026465B">
        <w:rPr>
          <w:b/>
        </w:rPr>
        <w:t>DECLARAR FUNDADA</w:t>
      </w:r>
      <w:r w:rsidR="0026465B" w:rsidRPr="009A0A8E">
        <w:t xml:space="preserve"> </w:t>
      </w:r>
      <w:r w:rsidRPr="009A0A8E">
        <w:t xml:space="preserve">la causal de la acción de revisión impetrada por parte del </w:t>
      </w:r>
      <w:r w:rsidRPr="00AC3B18">
        <w:t>Procurador Judicial Penal II # 149</w:t>
      </w:r>
      <w:r>
        <w:t xml:space="preserve">, y en consecuencia se invalidara </w:t>
      </w:r>
      <w:r w:rsidRPr="00AC3B18">
        <w:t xml:space="preserve">la sentencia proferida el 1º de septiembre del 2.016 </w:t>
      </w:r>
      <w:r>
        <w:t xml:space="preserve">proferida </w:t>
      </w:r>
      <w:r w:rsidRPr="00AC3B18">
        <w:t>por el Juzgado 3º Penal del Circuito de esta localidad, en la cual se declaró la respons</w:t>
      </w:r>
      <w:r w:rsidR="0026465B">
        <w:t>abilidad criminal del entonces p</w:t>
      </w:r>
      <w:r w:rsidRPr="00AC3B18">
        <w:t xml:space="preserve">rocesado </w:t>
      </w:r>
      <w:r w:rsidR="0026465B">
        <w:rPr>
          <w:b/>
        </w:rPr>
        <w:t>JULIO CÉ</w:t>
      </w:r>
      <w:r w:rsidRPr="0026465B">
        <w:rPr>
          <w:b/>
        </w:rPr>
        <w:t>SAR ARANGO CABEZAS</w:t>
      </w:r>
      <w:r w:rsidRPr="00AC3B18">
        <w:t xml:space="preserve">, por incurrir en la comisión del delito de tráfico de estupefacientes.  </w:t>
      </w:r>
    </w:p>
    <w:p w:rsidR="00F94BDB" w:rsidRDefault="00F94BDB" w:rsidP="00D239B0">
      <w:pPr>
        <w:spacing w:line="360" w:lineRule="auto"/>
        <w:jc w:val="both"/>
      </w:pPr>
    </w:p>
    <w:p w:rsidR="00F94BDB" w:rsidRDefault="00F94BDB" w:rsidP="00F94BDB">
      <w:pPr>
        <w:spacing w:line="276" w:lineRule="auto"/>
        <w:jc w:val="both"/>
        <w:rPr>
          <w:rFonts w:eastAsia="Adobe Gothic Std B" w:cs="Times New Roman"/>
          <w:lang w:eastAsia="es-ES"/>
        </w:rPr>
      </w:pPr>
      <w:r w:rsidRPr="009A0A8E">
        <w:rPr>
          <w:rFonts w:eastAsia="Adobe Gothic Std B" w:cs="Times New Roman"/>
          <w:b/>
          <w:lang w:eastAsia="es-ES"/>
        </w:rPr>
        <w:t xml:space="preserve">SEGUNDO: </w:t>
      </w:r>
      <w:r w:rsidRPr="006D490F">
        <w:rPr>
          <w:rFonts w:eastAsia="Adobe Gothic Std B" w:cs="Times New Roman"/>
          <w:lang w:eastAsia="es-ES"/>
        </w:rPr>
        <w:t xml:space="preserve">Como corolario de lo anterior, </w:t>
      </w:r>
      <w:r>
        <w:rPr>
          <w:rFonts w:eastAsia="Adobe Gothic Std B" w:cs="Times New Roman"/>
          <w:lang w:eastAsia="es-ES"/>
        </w:rPr>
        <w:t xml:space="preserve">se dictara una </w:t>
      </w:r>
      <w:r w:rsidRPr="006D490F">
        <w:rPr>
          <w:rFonts w:eastAsia="Adobe Gothic Std B" w:cs="Times New Roman"/>
          <w:lang w:eastAsia="es-ES"/>
        </w:rPr>
        <w:t xml:space="preserve">sentencia de reemplazo </w:t>
      </w:r>
      <w:r>
        <w:rPr>
          <w:rFonts w:eastAsia="Adobe Gothic Std B" w:cs="Times New Roman"/>
          <w:lang w:eastAsia="es-ES"/>
        </w:rPr>
        <w:t xml:space="preserve">en la que </w:t>
      </w:r>
      <w:r w:rsidRPr="006D490F">
        <w:rPr>
          <w:rFonts w:eastAsia="Adobe Gothic Std B" w:cs="Times New Roman"/>
          <w:lang w:eastAsia="es-ES"/>
        </w:rPr>
        <w:t xml:space="preserve">se </w:t>
      </w:r>
      <w:r w:rsidR="0026465B" w:rsidRPr="0026465B">
        <w:rPr>
          <w:rFonts w:eastAsia="Adobe Gothic Std B" w:cs="Times New Roman"/>
          <w:b/>
          <w:lang w:eastAsia="es-ES"/>
        </w:rPr>
        <w:t>ABSUELVE</w:t>
      </w:r>
      <w:r w:rsidRPr="006D490F">
        <w:rPr>
          <w:rFonts w:eastAsia="Adobe Gothic Std B" w:cs="Times New Roman"/>
          <w:lang w:eastAsia="es-ES"/>
        </w:rPr>
        <w:t xml:space="preserve"> </w:t>
      </w:r>
      <w:r>
        <w:rPr>
          <w:rFonts w:eastAsia="Adobe Gothic Std B" w:cs="Times New Roman"/>
          <w:lang w:eastAsia="es-ES"/>
        </w:rPr>
        <w:t xml:space="preserve">al </w:t>
      </w:r>
      <w:r w:rsidR="0026465B">
        <w:rPr>
          <w:rFonts w:eastAsia="Adobe Gothic Std B" w:cs="Times New Roman"/>
          <w:lang w:eastAsia="es-ES"/>
        </w:rPr>
        <w:t>otrora Procesado JULIO CÉ</w:t>
      </w:r>
      <w:r w:rsidRPr="004F3DE9">
        <w:rPr>
          <w:rFonts w:eastAsia="Adobe Gothic Std B" w:cs="Times New Roman"/>
          <w:lang w:eastAsia="es-ES"/>
        </w:rPr>
        <w:t xml:space="preserve">SAR ARANGO CABEZAS de los cargos por los cuales fue llamado a juicio </w:t>
      </w:r>
      <w:r>
        <w:rPr>
          <w:rFonts w:eastAsia="Adobe Gothic Std B" w:cs="Times New Roman"/>
          <w:lang w:eastAsia="es-ES"/>
        </w:rPr>
        <w:t xml:space="preserve">en el presente asunto </w:t>
      </w:r>
      <w:r w:rsidRPr="004F3DE9">
        <w:rPr>
          <w:rFonts w:eastAsia="Adobe Gothic Std B" w:cs="Times New Roman"/>
          <w:lang w:eastAsia="es-ES"/>
        </w:rPr>
        <w:t>por parte de la Fiscalía General de la Naci</w:t>
      </w:r>
      <w:r>
        <w:rPr>
          <w:rFonts w:eastAsia="Adobe Gothic Std B" w:cs="Times New Roman"/>
          <w:lang w:eastAsia="es-ES"/>
        </w:rPr>
        <w:t xml:space="preserve">ón, y como quiera que el sentenciado se encuentra privado de la libertad, se </w:t>
      </w:r>
      <w:r w:rsidRPr="004F3DE9">
        <w:rPr>
          <w:rFonts w:eastAsia="Adobe Gothic Std B" w:cs="Times New Roman"/>
          <w:lang w:eastAsia="es-ES"/>
        </w:rPr>
        <w:t>ordenar</w:t>
      </w:r>
      <w:r>
        <w:rPr>
          <w:rFonts w:eastAsia="Adobe Gothic Std B" w:cs="Times New Roman"/>
          <w:lang w:eastAsia="es-ES"/>
        </w:rPr>
        <w:t>a</w:t>
      </w:r>
      <w:r w:rsidRPr="004F3DE9">
        <w:rPr>
          <w:rFonts w:eastAsia="Adobe Gothic Std B" w:cs="Times New Roman"/>
          <w:lang w:eastAsia="es-ES"/>
        </w:rPr>
        <w:t xml:space="preserve"> su inmediata libertad</w:t>
      </w:r>
      <w:r>
        <w:rPr>
          <w:rFonts w:eastAsia="Adobe Gothic Std B" w:cs="Times New Roman"/>
          <w:lang w:eastAsia="es-ES"/>
        </w:rPr>
        <w:t>, salvo que este detenido por otro asunto diferente del que ha concitado la atención de la Colegiatura.</w:t>
      </w:r>
    </w:p>
    <w:p w:rsidR="0026465B" w:rsidRDefault="0026465B" w:rsidP="00D239B0">
      <w:pPr>
        <w:spacing w:line="360" w:lineRule="auto"/>
        <w:jc w:val="both"/>
        <w:rPr>
          <w:rFonts w:eastAsia="Adobe Gothic Std B" w:cs="Times New Roman"/>
          <w:lang w:eastAsia="es-ES"/>
        </w:rPr>
      </w:pPr>
    </w:p>
    <w:p w:rsidR="00F94BDB" w:rsidRPr="004F3DE9" w:rsidRDefault="00F94BDB" w:rsidP="00F94BDB">
      <w:pPr>
        <w:spacing w:line="276" w:lineRule="auto"/>
        <w:jc w:val="both"/>
        <w:rPr>
          <w:rFonts w:eastAsia="Adobe Gothic Std B" w:cs="Times New Roman"/>
          <w:lang w:eastAsia="es-ES"/>
        </w:rPr>
      </w:pPr>
      <w:r>
        <w:rPr>
          <w:rFonts w:eastAsia="Adobe Gothic Std B" w:cs="Times New Roman"/>
          <w:b/>
          <w:lang w:eastAsia="es-ES"/>
        </w:rPr>
        <w:t xml:space="preserve">TERCERO: </w:t>
      </w:r>
      <w:r w:rsidR="0026465B" w:rsidRPr="0026465B">
        <w:rPr>
          <w:rFonts w:eastAsia="Adobe Gothic Std B" w:cs="Times New Roman"/>
          <w:b/>
          <w:lang w:eastAsia="es-ES"/>
        </w:rPr>
        <w:t>COMISIONAR</w:t>
      </w:r>
      <w:r>
        <w:rPr>
          <w:rFonts w:eastAsia="Adobe Gothic Std B" w:cs="Times New Roman"/>
          <w:lang w:eastAsia="es-ES"/>
        </w:rPr>
        <w:t xml:space="preserve"> </w:t>
      </w:r>
      <w:r w:rsidRPr="004F3DE9">
        <w:rPr>
          <w:rFonts w:eastAsia="Adobe Gothic Std B" w:cs="Times New Roman"/>
          <w:lang w:eastAsia="es-ES"/>
        </w:rPr>
        <w:t>por el termino de cinco días, más el de la distancia, al Juzgado de Ejecución de Penas y Medidas de Seguridad (Reparto) de la ciudad de Ibagué para que proceda</w:t>
      </w:r>
      <w:r>
        <w:rPr>
          <w:rFonts w:eastAsia="Adobe Gothic Std B" w:cs="Times New Roman"/>
          <w:lang w:eastAsia="es-ES"/>
        </w:rPr>
        <w:t xml:space="preserve"> a notificar de manera </w:t>
      </w:r>
      <w:r w:rsidRPr="004F3DE9">
        <w:rPr>
          <w:rFonts w:eastAsia="Adobe Gothic Std B" w:cs="Times New Roman"/>
          <w:lang w:eastAsia="es-ES"/>
        </w:rPr>
        <w:t xml:space="preserve">personal </w:t>
      </w:r>
      <w:r>
        <w:rPr>
          <w:rFonts w:eastAsia="Adobe Gothic Std B" w:cs="Times New Roman"/>
          <w:lang w:eastAsia="es-ES"/>
        </w:rPr>
        <w:t>a</w:t>
      </w:r>
      <w:r w:rsidR="0026465B">
        <w:rPr>
          <w:rFonts w:eastAsia="Adobe Gothic Std B" w:cs="Times New Roman"/>
          <w:lang w:eastAsia="es-ES"/>
        </w:rPr>
        <w:t>l reo JULIO CÉ</w:t>
      </w:r>
      <w:r w:rsidRPr="004F3DE9">
        <w:rPr>
          <w:rFonts w:eastAsia="Adobe Gothic Std B" w:cs="Times New Roman"/>
          <w:lang w:eastAsia="es-ES"/>
        </w:rPr>
        <w:t>SAR ARANGO CABEZAS de lo resuelto y decidido en el presente fallo de única instancia</w:t>
      </w:r>
      <w:r>
        <w:rPr>
          <w:rFonts w:eastAsia="Adobe Gothic Std B" w:cs="Times New Roman"/>
          <w:lang w:eastAsia="es-ES"/>
        </w:rPr>
        <w:t xml:space="preserve">. De igual forma al comisionado se le concederán amplias </w:t>
      </w:r>
      <w:r w:rsidRPr="004F3DE9">
        <w:rPr>
          <w:rFonts w:eastAsia="Adobe Gothic Std B" w:cs="Times New Roman"/>
          <w:lang w:eastAsia="es-ES"/>
        </w:rPr>
        <w:t xml:space="preserve">facultades para que pueda librar las correspondientes órdenes de libertad.  </w:t>
      </w:r>
    </w:p>
    <w:p w:rsidR="00F94BDB" w:rsidRDefault="00F94BDB" w:rsidP="00F94BDB">
      <w:pPr>
        <w:spacing w:line="276" w:lineRule="auto"/>
        <w:jc w:val="both"/>
        <w:rPr>
          <w:rFonts w:eastAsia="Adobe Gothic Std B" w:cs="Times New Roman"/>
          <w:b/>
          <w:lang w:eastAsia="es-ES"/>
        </w:rPr>
      </w:pPr>
    </w:p>
    <w:p w:rsidR="00F94BDB" w:rsidRPr="009A0A8E" w:rsidRDefault="00F94BDB" w:rsidP="00F94BDB">
      <w:pPr>
        <w:spacing w:line="276" w:lineRule="auto"/>
        <w:jc w:val="both"/>
        <w:rPr>
          <w:rFonts w:eastAsia="Adobe Gothic Std B" w:cs="Times New Roman"/>
          <w:lang w:eastAsia="es-ES"/>
        </w:rPr>
      </w:pPr>
      <w:r w:rsidRPr="0026465B">
        <w:rPr>
          <w:rFonts w:eastAsia="Adobe Gothic Std B" w:cs="Times New Roman"/>
          <w:b/>
          <w:lang w:eastAsia="es-ES"/>
        </w:rPr>
        <w:lastRenderedPageBreak/>
        <w:t>CUARTO:</w:t>
      </w:r>
      <w:r>
        <w:rPr>
          <w:rFonts w:eastAsia="Adobe Gothic Std B" w:cs="Times New Roman"/>
          <w:lang w:eastAsia="es-ES"/>
        </w:rPr>
        <w:t xml:space="preserve"> Declarar que en c</w:t>
      </w:r>
      <w:r w:rsidRPr="009A0A8E">
        <w:rPr>
          <w:rFonts w:eastAsia="Adobe Gothic Std B" w:cs="Times New Roman"/>
          <w:lang w:eastAsia="es-ES"/>
        </w:rPr>
        <w:t>ontra la presente decisi</w:t>
      </w:r>
      <w:r w:rsidRPr="009A0A8E">
        <w:rPr>
          <w:rFonts w:eastAsia="Adobe Gothic Std B" w:cs="Tahoma"/>
          <w:lang w:eastAsia="es-ES"/>
        </w:rPr>
        <w:t>ó</w:t>
      </w:r>
      <w:r w:rsidRPr="009A0A8E">
        <w:rPr>
          <w:rFonts w:eastAsia="Adobe Gothic Std B" w:cs="Times New Roman"/>
          <w:lang w:eastAsia="es-ES"/>
        </w:rPr>
        <w:t>n</w:t>
      </w:r>
      <w:r>
        <w:rPr>
          <w:rFonts w:eastAsia="Adobe Gothic Std B" w:cs="Times New Roman"/>
          <w:lang w:eastAsia="es-ES"/>
        </w:rPr>
        <w:t>,</w:t>
      </w:r>
      <w:r w:rsidRPr="009A0A8E">
        <w:rPr>
          <w:rFonts w:eastAsia="Adobe Gothic Std B" w:cs="Times New Roman"/>
          <w:lang w:eastAsia="es-ES"/>
        </w:rPr>
        <w:t xml:space="preserve"> por tratarse de un fallo de única instancia</w:t>
      </w:r>
      <w:r>
        <w:rPr>
          <w:rFonts w:eastAsia="Adobe Gothic Std B" w:cs="Times New Roman"/>
          <w:lang w:eastAsia="es-ES"/>
        </w:rPr>
        <w:t>,</w:t>
      </w:r>
      <w:r w:rsidRPr="009A0A8E">
        <w:rPr>
          <w:rFonts w:eastAsia="Adobe Gothic Std B" w:cs="Times New Roman"/>
          <w:lang w:eastAsia="es-ES"/>
        </w:rPr>
        <w:t xml:space="preserve"> no procede recurso alguno.</w:t>
      </w:r>
    </w:p>
    <w:p w:rsidR="004C12A4" w:rsidRPr="009A0A8E" w:rsidRDefault="004C12A4" w:rsidP="004F3DE9">
      <w:pPr>
        <w:spacing w:line="276" w:lineRule="auto"/>
        <w:jc w:val="both"/>
        <w:rPr>
          <w:rFonts w:eastAsia="Adobe Gothic Std B" w:cs="Times New Roman"/>
          <w:lang w:eastAsia="es-ES"/>
        </w:rPr>
      </w:pPr>
    </w:p>
    <w:p w:rsidR="004C12A4" w:rsidRPr="009A0A8E" w:rsidRDefault="004C12A4" w:rsidP="004F3DE9">
      <w:pPr>
        <w:spacing w:line="276" w:lineRule="auto"/>
        <w:jc w:val="center"/>
        <w:rPr>
          <w:rFonts w:eastAsia="Adobe Gothic Std B" w:cs="Times New Roman"/>
          <w:b/>
          <w:lang w:eastAsia="es-ES"/>
        </w:rPr>
      </w:pPr>
      <w:r w:rsidRPr="009A0A8E">
        <w:rPr>
          <w:rFonts w:eastAsia="Adobe Gothic Std B" w:cs="Times New Roman"/>
          <w:b/>
          <w:lang w:eastAsia="es-ES"/>
        </w:rPr>
        <w:t>NOTIF</w:t>
      </w:r>
      <w:r w:rsidRPr="009A0A8E">
        <w:rPr>
          <w:rFonts w:eastAsia="Adobe Gothic Std B" w:cs="Tahoma"/>
          <w:b/>
          <w:lang w:eastAsia="es-ES"/>
        </w:rPr>
        <w:t>Í</w:t>
      </w:r>
      <w:r w:rsidRPr="009A0A8E">
        <w:rPr>
          <w:rFonts w:eastAsia="Adobe Gothic Std B" w:cs="Times New Roman"/>
          <w:b/>
          <w:lang w:eastAsia="es-ES"/>
        </w:rPr>
        <w:t>QUESE Y C</w:t>
      </w:r>
      <w:r w:rsidRPr="009A0A8E">
        <w:rPr>
          <w:rFonts w:eastAsia="Adobe Gothic Std B" w:cs="Tahoma"/>
          <w:b/>
          <w:lang w:eastAsia="es-ES"/>
        </w:rPr>
        <w:t>Ú</w:t>
      </w:r>
      <w:r w:rsidR="004F3DE9">
        <w:rPr>
          <w:rFonts w:eastAsia="Adobe Gothic Std B" w:cs="Times New Roman"/>
          <w:b/>
          <w:lang w:eastAsia="es-ES"/>
        </w:rPr>
        <w:t>MPLASE:</w:t>
      </w:r>
    </w:p>
    <w:p w:rsidR="004C12A4" w:rsidRPr="009A0A8E" w:rsidRDefault="004C12A4" w:rsidP="004F3DE9">
      <w:pPr>
        <w:spacing w:line="276" w:lineRule="auto"/>
        <w:jc w:val="center"/>
        <w:rPr>
          <w:rFonts w:eastAsia="Adobe Gothic Std B" w:cs="Times New Roman"/>
          <w:lang w:eastAsia="es-ES"/>
        </w:rPr>
      </w:pPr>
    </w:p>
    <w:p w:rsidR="004C12A4" w:rsidRPr="009A0A8E" w:rsidRDefault="004C12A4" w:rsidP="004F3DE9">
      <w:pPr>
        <w:spacing w:line="276" w:lineRule="auto"/>
        <w:jc w:val="center"/>
        <w:rPr>
          <w:rFonts w:eastAsia="Adobe Gothic Std B" w:cs="Times New Roman"/>
          <w:lang w:eastAsia="es-ES"/>
        </w:rPr>
      </w:pPr>
    </w:p>
    <w:p w:rsidR="004C12A4" w:rsidRPr="009A0A8E" w:rsidRDefault="004C12A4" w:rsidP="004F3DE9">
      <w:pPr>
        <w:spacing w:line="276" w:lineRule="auto"/>
        <w:jc w:val="center"/>
        <w:rPr>
          <w:rFonts w:eastAsia="Adobe Gothic Std B" w:cs="Times New Roman"/>
          <w:b/>
          <w:lang w:eastAsia="es-ES"/>
        </w:rPr>
      </w:pPr>
    </w:p>
    <w:p w:rsidR="004C12A4" w:rsidRDefault="004C12A4" w:rsidP="004F3DE9">
      <w:pPr>
        <w:spacing w:line="276" w:lineRule="auto"/>
        <w:jc w:val="center"/>
        <w:rPr>
          <w:rFonts w:eastAsia="Adobe Gothic Std B" w:cs="Times New Roman"/>
          <w:b/>
          <w:lang w:eastAsia="es-ES"/>
        </w:rPr>
      </w:pPr>
    </w:p>
    <w:p w:rsidR="00D239B0" w:rsidRDefault="00D239B0" w:rsidP="004F3DE9">
      <w:pPr>
        <w:spacing w:line="276" w:lineRule="auto"/>
        <w:jc w:val="center"/>
        <w:rPr>
          <w:rFonts w:eastAsia="Adobe Gothic Std B" w:cs="Times New Roman"/>
          <w:b/>
          <w:lang w:eastAsia="es-ES"/>
        </w:rPr>
      </w:pPr>
    </w:p>
    <w:p w:rsidR="00A52175" w:rsidRPr="009A0A8E" w:rsidRDefault="00A52175" w:rsidP="004F3DE9">
      <w:pPr>
        <w:spacing w:line="276" w:lineRule="auto"/>
        <w:jc w:val="center"/>
        <w:rPr>
          <w:rFonts w:eastAsia="Adobe Gothic Std B" w:cs="Times New Roman"/>
          <w:b/>
          <w:lang w:eastAsia="es-ES"/>
        </w:rPr>
      </w:pPr>
    </w:p>
    <w:p w:rsidR="004C12A4" w:rsidRPr="009A0A8E" w:rsidRDefault="004C12A4" w:rsidP="004F3DE9">
      <w:pPr>
        <w:spacing w:line="276" w:lineRule="auto"/>
        <w:jc w:val="center"/>
        <w:rPr>
          <w:rFonts w:eastAsia="Adobe Gothic Std B" w:cs="Times New Roman"/>
          <w:b/>
          <w:lang w:eastAsia="es-ES"/>
        </w:rPr>
      </w:pPr>
    </w:p>
    <w:p w:rsidR="004C12A4" w:rsidRPr="009A0A8E" w:rsidRDefault="004C12A4" w:rsidP="004F3DE9">
      <w:pPr>
        <w:spacing w:line="276" w:lineRule="auto"/>
        <w:jc w:val="center"/>
        <w:rPr>
          <w:rFonts w:eastAsia="Adobe Gothic Std B" w:cs="Times New Roman"/>
          <w:b/>
          <w:lang w:eastAsia="es-ES"/>
        </w:rPr>
      </w:pPr>
      <w:r w:rsidRPr="009A0A8E">
        <w:rPr>
          <w:rFonts w:eastAsia="Adobe Gothic Std B" w:cs="Times New Roman"/>
          <w:b/>
          <w:lang w:eastAsia="es-ES"/>
        </w:rPr>
        <w:t>MANUEL YARZAGARAY BANDERA</w:t>
      </w:r>
    </w:p>
    <w:p w:rsidR="004C12A4" w:rsidRPr="009A0A8E" w:rsidRDefault="004C12A4" w:rsidP="004F3DE9">
      <w:pPr>
        <w:spacing w:line="276" w:lineRule="auto"/>
        <w:jc w:val="center"/>
        <w:rPr>
          <w:rFonts w:eastAsia="Adobe Gothic Std B" w:cs="Times New Roman"/>
          <w:lang w:eastAsia="es-ES"/>
        </w:rPr>
      </w:pPr>
      <w:r w:rsidRPr="009A0A8E">
        <w:rPr>
          <w:rFonts w:eastAsia="Adobe Gothic Std B" w:cs="Times New Roman"/>
          <w:lang w:eastAsia="es-ES"/>
        </w:rPr>
        <w:t>Magistrado</w:t>
      </w:r>
    </w:p>
    <w:p w:rsidR="004C12A4" w:rsidRPr="009A0A8E" w:rsidRDefault="004C12A4" w:rsidP="004F3DE9">
      <w:pPr>
        <w:spacing w:line="276" w:lineRule="auto"/>
        <w:jc w:val="center"/>
        <w:rPr>
          <w:rFonts w:eastAsia="Adobe Gothic Std B" w:cs="Times New Roman"/>
          <w:lang w:eastAsia="es-ES"/>
        </w:rPr>
      </w:pPr>
    </w:p>
    <w:p w:rsidR="004C12A4" w:rsidRDefault="004C12A4" w:rsidP="004F3DE9">
      <w:pPr>
        <w:spacing w:line="276" w:lineRule="auto"/>
        <w:jc w:val="center"/>
        <w:rPr>
          <w:rFonts w:eastAsia="Adobe Gothic Std B" w:cs="Times New Roman"/>
          <w:lang w:eastAsia="es-ES"/>
        </w:rPr>
      </w:pPr>
    </w:p>
    <w:p w:rsidR="00A52175" w:rsidRDefault="00A52175" w:rsidP="004F3DE9">
      <w:pPr>
        <w:spacing w:line="276" w:lineRule="auto"/>
        <w:jc w:val="center"/>
        <w:rPr>
          <w:rFonts w:eastAsia="Adobe Gothic Std B" w:cs="Times New Roman"/>
          <w:lang w:eastAsia="es-ES"/>
        </w:rPr>
      </w:pPr>
    </w:p>
    <w:p w:rsidR="00D239B0" w:rsidRPr="009A0A8E" w:rsidRDefault="00D239B0" w:rsidP="004F3DE9">
      <w:pPr>
        <w:spacing w:line="276" w:lineRule="auto"/>
        <w:jc w:val="center"/>
        <w:rPr>
          <w:rFonts w:eastAsia="Adobe Gothic Std B" w:cs="Times New Roman"/>
          <w:lang w:eastAsia="es-ES"/>
        </w:rPr>
      </w:pPr>
    </w:p>
    <w:p w:rsidR="004C12A4" w:rsidRDefault="004C12A4" w:rsidP="00D239B0">
      <w:pPr>
        <w:spacing w:line="276" w:lineRule="auto"/>
        <w:jc w:val="center"/>
        <w:rPr>
          <w:rFonts w:eastAsia="Adobe Gothic Std B" w:cs="Times New Roman"/>
          <w:lang w:eastAsia="es-ES"/>
        </w:rPr>
      </w:pPr>
    </w:p>
    <w:p w:rsidR="004C12A4" w:rsidRPr="009A0A8E" w:rsidRDefault="004C12A4" w:rsidP="00D239B0">
      <w:pPr>
        <w:spacing w:line="276" w:lineRule="auto"/>
        <w:jc w:val="center"/>
        <w:rPr>
          <w:rFonts w:eastAsia="Adobe Gothic Std B" w:cs="Times New Roman"/>
          <w:lang w:eastAsia="es-ES"/>
        </w:rPr>
      </w:pPr>
    </w:p>
    <w:p w:rsidR="004C12A4" w:rsidRDefault="004C12A4" w:rsidP="00D239B0">
      <w:pPr>
        <w:spacing w:line="276" w:lineRule="auto"/>
        <w:jc w:val="center"/>
        <w:rPr>
          <w:rFonts w:eastAsia="Adobe Gothic Std B" w:cs="Times New Roman"/>
          <w:lang w:eastAsia="es-ES"/>
        </w:rPr>
      </w:pPr>
    </w:p>
    <w:p w:rsidR="00D239B0" w:rsidRPr="009A0A8E" w:rsidRDefault="00D239B0" w:rsidP="00D239B0">
      <w:pPr>
        <w:spacing w:line="276" w:lineRule="auto"/>
        <w:jc w:val="center"/>
        <w:rPr>
          <w:rFonts w:eastAsia="Adobe Gothic Std B" w:cs="Times New Roman"/>
          <w:lang w:eastAsia="es-ES"/>
        </w:rPr>
      </w:pPr>
    </w:p>
    <w:p w:rsidR="004C12A4" w:rsidRPr="009A0A8E" w:rsidRDefault="004C12A4" w:rsidP="00D239B0">
      <w:pPr>
        <w:spacing w:line="276" w:lineRule="auto"/>
        <w:jc w:val="center"/>
        <w:rPr>
          <w:rFonts w:eastAsia="Adobe Gothic Std B" w:cs="Times New Roman"/>
          <w:b/>
          <w:lang w:eastAsia="es-ES"/>
        </w:rPr>
      </w:pPr>
      <w:r w:rsidRPr="009A0A8E">
        <w:rPr>
          <w:rFonts w:eastAsia="Adobe Gothic Std B" w:cs="Times New Roman"/>
          <w:b/>
          <w:lang w:eastAsia="es-ES"/>
        </w:rPr>
        <w:t>JORGE ARTURO CASTA</w:t>
      </w:r>
      <w:r w:rsidRPr="009A0A8E">
        <w:rPr>
          <w:rFonts w:eastAsia="Adobe Gothic Std B" w:cs="Tahoma"/>
          <w:b/>
          <w:lang w:eastAsia="es-ES"/>
        </w:rPr>
        <w:t>Ñ</w:t>
      </w:r>
      <w:r w:rsidRPr="009A0A8E">
        <w:rPr>
          <w:rFonts w:eastAsia="Adobe Gothic Std B" w:cs="Times New Roman"/>
          <w:b/>
          <w:lang w:eastAsia="es-ES"/>
        </w:rPr>
        <w:t>O DUQUE</w:t>
      </w:r>
    </w:p>
    <w:p w:rsidR="004C12A4" w:rsidRPr="009A0A8E" w:rsidRDefault="004C12A4" w:rsidP="00D239B0">
      <w:pPr>
        <w:spacing w:line="276" w:lineRule="auto"/>
        <w:jc w:val="center"/>
        <w:rPr>
          <w:rFonts w:eastAsia="Adobe Gothic Std B" w:cs="Times New Roman"/>
          <w:lang w:eastAsia="es-ES"/>
        </w:rPr>
      </w:pPr>
      <w:r w:rsidRPr="009A0A8E">
        <w:rPr>
          <w:rFonts w:eastAsia="Adobe Gothic Std B" w:cs="Times New Roman"/>
          <w:lang w:eastAsia="es-ES"/>
        </w:rPr>
        <w:t>Magistrado</w:t>
      </w:r>
    </w:p>
    <w:p w:rsidR="004C12A4" w:rsidRPr="009A0A8E" w:rsidRDefault="004C12A4" w:rsidP="00D239B0">
      <w:pPr>
        <w:spacing w:line="276" w:lineRule="auto"/>
        <w:jc w:val="center"/>
        <w:rPr>
          <w:rFonts w:eastAsia="Adobe Gothic Std B" w:cs="Times New Roman"/>
          <w:lang w:eastAsia="es-ES"/>
        </w:rPr>
      </w:pPr>
    </w:p>
    <w:p w:rsidR="004C12A4" w:rsidRDefault="004C12A4" w:rsidP="00D239B0">
      <w:pPr>
        <w:spacing w:line="276" w:lineRule="auto"/>
        <w:jc w:val="center"/>
        <w:rPr>
          <w:rFonts w:eastAsia="Adobe Gothic Std B" w:cs="Times New Roman"/>
          <w:lang w:eastAsia="es-ES"/>
        </w:rPr>
      </w:pPr>
    </w:p>
    <w:p w:rsidR="00A52175" w:rsidRDefault="00A52175" w:rsidP="00D239B0">
      <w:pPr>
        <w:spacing w:line="276" w:lineRule="auto"/>
        <w:jc w:val="center"/>
        <w:rPr>
          <w:rFonts w:eastAsia="Adobe Gothic Std B" w:cs="Times New Roman"/>
          <w:lang w:eastAsia="es-ES"/>
        </w:rPr>
      </w:pPr>
    </w:p>
    <w:p w:rsidR="00D239B0" w:rsidRDefault="00D239B0" w:rsidP="00D239B0">
      <w:pPr>
        <w:spacing w:line="276" w:lineRule="auto"/>
        <w:jc w:val="center"/>
        <w:rPr>
          <w:rFonts w:eastAsia="Adobe Gothic Std B" w:cs="Times New Roman"/>
          <w:lang w:eastAsia="es-ES"/>
        </w:rPr>
      </w:pPr>
    </w:p>
    <w:p w:rsidR="00D239B0" w:rsidRDefault="00D239B0" w:rsidP="00D239B0">
      <w:pPr>
        <w:spacing w:line="276" w:lineRule="auto"/>
        <w:jc w:val="center"/>
        <w:rPr>
          <w:rFonts w:eastAsia="Adobe Gothic Std B" w:cs="Times New Roman"/>
          <w:lang w:eastAsia="es-ES"/>
        </w:rPr>
      </w:pPr>
    </w:p>
    <w:p w:rsidR="00D239B0" w:rsidRDefault="00D239B0" w:rsidP="00D239B0">
      <w:pPr>
        <w:spacing w:line="276" w:lineRule="auto"/>
        <w:jc w:val="center"/>
        <w:rPr>
          <w:rFonts w:eastAsia="Adobe Gothic Std B" w:cs="Times New Roman"/>
          <w:lang w:eastAsia="es-ES"/>
        </w:rPr>
      </w:pPr>
    </w:p>
    <w:p w:rsidR="00D239B0" w:rsidRPr="009A0A8E" w:rsidRDefault="00D239B0" w:rsidP="00D239B0">
      <w:pPr>
        <w:spacing w:line="276" w:lineRule="auto"/>
        <w:jc w:val="center"/>
        <w:rPr>
          <w:rFonts w:eastAsia="Adobe Gothic Std B" w:cs="Times New Roman"/>
          <w:lang w:eastAsia="es-ES"/>
        </w:rPr>
      </w:pPr>
    </w:p>
    <w:p w:rsidR="004C12A4" w:rsidRPr="009A0A8E" w:rsidRDefault="004C12A4" w:rsidP="00D239B0">
      <w:pPr>
        <w:spacing w:line="276" w:lineRule="auto"/>
        <w:jc w:val="center"/>
        <w:rPr>
          <w:rFonts w:eastAsia="Adobe Gothic Std B" w:cs="Times New Roman"/>
          <w:lang w:eastAsia="es-ES"/>
        </w:rPr>
      </w:pPr>
    </w:p>
    <w:p w:rsidR="004C12A4" w:rsidRPr="009A0A8E" w:rsidRDefault="004C12A4" w:rsidP="00D239B0">
      <w:pPr>
        <w:spacing w:line="276" w:lineRule="auto"/>
        <w:jc w:val="center"/>
        <w:rPr>
          <w:rFonts w:eastAsia="Adobe Gothic Std B" w:cs="Times New Roman"/>
          <w:b/>
          <w:lang w:eastAsia="es-ES"/>
        </w:rPr>
      </w:pPr>
      <w:r w:rsidRPr="009A0A8E">
        <w:rPr>
          <w:rFonts w:eastAsia="Adobe Gothic Std B" w:cs="Times New Roman"/>
          <w:b/>
          <w:lang w:eastAsia="es-ES"/>
        </w:rPr>
        <w:t>JAIRO ERNESTO ESCOBAR SANZ</w:t>
      </w:r>
    </w:p>
    <w:p w:rsidR="00B832EE" w:rsidRPr="00B832EE" w:rsidRDefault="004C12A4" w:rsidP="00D239B0">
      <w:pPr>
        <w:spacing w:line="276" w:lineRule="auto"/>
        <w:jc w:val="center"/>
        <w:rPr>
          <w:rFonts w:ascii="Verdana" w:eastAsia="Times New Roman" w:hAnsi="Verdana" w:cs="Verdana"/>
          <w:lang w:val="es-ES"/>
        </w:rPr>
      </w:pPr>
      <w:r w:rsidRPr="009A0A8E">
        <w:rPr>
          <w:rFonts w:eastAsia="Adobe Gothic Std B" w:cs="Times New Roman"/>
          <w:lang w:eastAsia="es-ES"/>
        </w:rPr>
        <w:t>Magistrado</w:t>
      </w:r>
    </w:p>
    <w:p w:rsidR="002A60ED" w:rsidRDefault="002A60ED" w:rsidP="00D239B0">
      <w:pPr>
        <w:spacing w:line="276" w:lineRule="auto"/>
        <w:jc w:val="center"/>
      </w:pPr>
    </w:p>
    <w:sectPr w:rsidR="002A60ED" w:rsidSect="0026465B">
      <w:headerReference w:type="default" r:id="rId9"/>
      <w:footerReference w:type="default" r:id="rId10"/>
      <w:pgSz w:w="12242" w:h="18722" w:code="14"/>
      <w:pgMar w:top="1588" w:right="1588" w:bottom="1588" w:left="158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7A" w:rsidRDefault="00B31A7A" w:rsidP="004C12A4">
      <w:r>
        <w:separator/>
      </w:r>
    </w:p>
  </w:endnote>
  <w:endnote w:type="continuationSeparator" w:id="0">
    <w:p w:rsidR="00B31A7A" w:rsidRDefault="00B31A7A" w:rsidP="004C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7D" w:rsidRPr="00911866" w:rsidRDefault="00F92F7D">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DC0612">
      <w:rPr>
        <w:rFonts w:ascii="Microsoft Sans Serif" w:eastAsia="Adobe Gothic Std B" w:hAnsi="Microsoft Sans Serif" w:cs="Microsoft Sans Serif"/>
        <w:bCs/>
        <w:noProof/>
        <w:sz w:val="20"/>
        <w:szCs w:val="20"/>
      </w:rPr>
      <w:t>21</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DC0612">
      <w:rPr>
        <w:rFonts w:ascii="Microsoft Sans Serif" w:eastAsia="Adobe Gothic Std B" w:hAnsi="Microsoft Sans Serif" w:cs="Microsoft Sans Serif"/>
        <w:bCs/>
        <w:noProof/>
        <w:sz w:val="20"/>
        <w:szCs w:val="20"/>
      </w:rPr>
      <w:t>24</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7A" w:rsidRDefault="00B31A7A" w:rsidP="004C12A4">
      <w:r>
        <w:separator/>
      </w:r>
    </w:p>
  </w:footnote>
  <w:footnote w:type="continuationSeparator" w:id="0">
    <w:p w:rsidR="00B31A7A" w:rsidRDefault="00B31A7A" w:rsidP="004C12A4">
      <w:r>
        <w:continuationSeparator/>
      </w:r>
    </w:p>
  </w:footnote>
  <w:footnote w:id="1">
    <w:p w:rsidR="003307A9" w:rsidRPr="0026465B" w:rsidRDefault="003307A9" w:rsidP="003307A9">
      <w:pPr>
        <w:pStyle w:val="Textonotapie"/>
        <w:jc w:val="both"/>
        <w:rPr>
          <w:rFonts w:asciiTheme="majorHAnsi" w:hAnsiTheme="majorHAnsi" w:cstheme="majorHAnsi"/>
          <w:szCs w:val="22"/>
        </w:rPr>
      </w:pPr>
      <w:r w:rsidRPr="0026465B">
        <w:rPr>
          <w:rStyle w:val="Refdenotaalpie"/>
          <w:rFonts w:asciiTheme="majorHAnsi" w:hAnsiTheme="majorHAnsi" w:cstheme="majorHAnsi"/>
          <w:szCs w:val="22"/>
        </w:rPr>
        <w:footnoteRef/>
      </w:r>
      <w:r w:rsidRPr="0026465B">
        <w:rPr>
          <w:rFonts w:asciiTheme="majorHAnsi" w:hAnsiTheme="majorHAnsi" w:cstheme="majorHAnsi"/>
          <w:szCs w:val="22"/>
        </w:rPr>
        <w:t xml:space="preserve"> Actuales incisos # 6º y 7º del artículo 49 de la Constitución Política. </w:t>
      </w:r>
    </w:p>
  </w:footnote>
  <w:footnote w:id="2">
    <w:p w:rsidR="00F92F7D" w:rsidRPr="00E2735C" w:rsidRDefault="00F92F7D" w:rsidP="008065C6">
      <w:pPr>
        <w:pStyle w:val="Textonotapie"/>
        <w:jc w:val="both"/>
        <w:rPr>
          <w:rFonts w:asciiTheme="majorHAnsi" w:hAnsiTheme="majorHAnsi" w:cstheme="majorHAnsi"/>
          <w:szCs w:val="22"/>
        </w:rPr>
      </w:pPr>
      <w:r w:rsidRPr="00E2735C">
        <w:rPr>
          <w:rStyle w:val="Refdenotaalpie"/>
          <w:rFonts w:asciiTheme="majorHAnsi" w:hAnsiTheme="majorHAnsi" w:cstheme="majorHAnsi"/>
          <w:szCs w:val="22"/>
        </w:rPr>
        <w:footnoteRef/>
      </w:r>
      <w:r w:rsidRPr="00E2735C">
        <w:rPr>
          <w:rFonts w:asciiTheme="majorHAnsi" w:hAnsiTheme="majorHAnsi" w:cstheme="majorHAnsi"/>
          <w:szCs w:val="22"/>
        </w:rPr>
        <w:t xml:space="preserve"> El cual para ese entonces se encontraba en turno de disponibilidad en la capital de este Departamento.</w:t>
      </w:r>
    </w:p>
  </w:footnote>
  <w:footnote w:id="3">
    <w:p w:rsidR="00F92F7D" w:rsidRPr="00FA27D2" w:rsidRDefault="00F92F7D" w:rsidP="008065C6">
      <w:pPr>
        <w:pStyle w:val="Textonotapie"/>
        <w:jc w:val="both"/>
        <w:rPr>
          <w:rFonts w:asciiTheme="majorHAnsi" w:hAnsiTheme="majorHAnsi" w:cstheme="majorHAnsi"/>
          <w:szCs w:val="22"/>
        </w:rPr>
      </w:pPr>
      <w:r w:rsidRPr="00FA27D2">
        <w:rPr>
          <w:rStyle w:val="Refdenotaalpie"/>
          <w:rFonts w:asciiTheme="majorHAnsi" w:hAnsiTheme="majorHAnsi" w:cstheme="majorHAnsi"/>
          <w:szCs w:val="22"/>
        </w:rPr>
        <w:footnoteRef/>
      </w:r>
      <w:r w:rsidRPr="00FA27D2">
        <w:rPr>
          <w:rFonts w:asciiTheme="majorHAnsi" w:hAnsiTheme="majorHAnsi" w:cstheme="majorHAnsi"/>
          <w:szCs w:val="22"/>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4">
    <w:p w:rsidR="00A71088" w:rsidRPr="00C63BE5" w:rsidRDefault="00A71088"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Corte Suprema de Justicia, Sala de Casación Penal: Providencia del 26 de febrero de 2014. AP879-2014. Rad. # 42041.</w:t>
      </w:r>
    </w:p>
  </w:footnote>
  <w:footnote w:id="5">
    <w:p w:rsidR="008065C6" w:rsidRPr="00C63BE5" w:rsidRDefault="008065C6"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Corte Suprema de Justicia, Sala de Casación Penal: Sentencia del 20 de agosto de 2014. SP10994-2014. Rad. # 43.624. M.P. JOSÉ LUIS BARCELÓ CAMACHO.</w:t>
      </w:r>
    </w:p>
  </w:footnote>
  <w:footnote w:id="6">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Ver entre otras las sentencias del 18 nov. 2008, Rad. # 29183; 8 de jul. 2009, Rad. # 31531 y del 17 ago. 2011 Rad. # 35978.</w:t>
      </w:r>
    </w:p>
  </w:footnote>
  <w:footnote w:id="7">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Al respecto se puede consultar la sentencia del 12 de noviembre 2014. Rad. # 42617, la cual se puede considerar como la sentencia hito de esa nueva concepción. </w:t>
      </w:r>
    </w:p>
  </w:footnote>
  <w:footnote w:id="8">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El cual modificó el artículo 49 de la Carta. </w:t>
      </w:r>
    </w:p>
  </w:footnote>
  <w:footnote w:id="9">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La sentencia hito o fundante de esta nueva línea jurisprudencial vendría siendo la adiada 9 de marzo de 2016, Rad. # 41760. SP2940-2016, la cual ha sido ratificada y reiterado en otros fallos posteriores, entre los cuales se encuentran: La sentencia del 15 de marzo de 2017. SP3605-2017. Rad. # 43725;  La sentencia del 28 de febrero de 2018. SP497-2018. Rad. # 50512; la sentencia del 14 de marzo de 2018. SP732-2018. Rad. # 46.848.  </w:t>
      </w:r>
    </w:p>
  </w:footnote>
  <w:footnote w:id="10">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Corte Suprema de Justicia, Sala de Casación Penal: Sentencia del nueve (09) de marzo de 2.016. Rad. # 41760. SP2940-2016. M.P. EUGENIO FERNÁNDEZ CARLIER.</w:t>
      </w:r>
    </w:p>
  </w:footnote>
  <w:footnote w:id="11">
    <w:p w:rsidR="00F92F7D" w:rsidRPr="00C63BE5" w:rsidRDefault="00F92F7D" w:rsidP="008065C6">
      <w:pPr>
        <w:spacing w:line="276" w:lineRule="auto"/>
        <w:jc w:val="both"/>
        <w:rPr>
          <w:rFonts w:asciiTheme="majorHAnsi" w:hAnsiTheme="majorHAnsi" w:cstheme="majorHAnsi"/>
          <w:sz w:val="20"/>
          <w:szCs w:val="22"/>
        </w:rPr>
      </w:pPr>
      <w:r w:rsidRPr="00C63BE5">
        <w:rPr>
          <w:rStyle w:val="Refdenotaalpie"/>
          <w:rFonts w:asciiTheme="majorHAnsi" w:hAnsiTheme="majorHAnsi" w:cstheme="majorHAnsi"/>
          <w:sz w:val="20"/>
          <w:szCs w:val="22"/>
        </w:rPr>
        <w:footnoteRef/>
      </w:r>
      <w:r w:rsidRPr="00C63BE5">
        <w:rPr>
          <w:rFonts w:asciiTheme="majorHAnsi" w:hAnsiTheme="majorHAnsi" w:cstheme="majorHAnsi"/>
          <w:sz w:val="20"/>
          <w:szCs w:val="22"/>
        </w:rPr>
        <w:t xml:space="preserve"> Corte Suprema de Justicia, Sala de Casación Penal: Sentencia del 11 de julio de 2.017. Rad. # 44997. SP9916-2017. </w:t>
      </w:r>
    </w:p>
  </w:footnote>
  <w:footnote w:id="12">
    <w:p w:rsidR="00F92F7D" w:rsidRPr="00C63BE5" w:rsidRDefault="00F92F7D" w:rsidP="008065C6">
      <w:pPr>
        <w:pStyle w:val="Textonotapie"/>
        <w:jc w:val="both"/>
        <w:rPr>
          <w:rFonts w:asciiTheme="majorHAnsi" w:hAnsiTheme="majorHAnsi" w:cstheme="majorHAnsi"/>
          <w:szCs w:val="22"/>
        </w:rPr>
      </w:pPr>
      <w:r w:rsidRPr="00C63BE5">
        <w:rPr>
          <w:rStyle w:val="Refdenotaalpie"/>
          <w:rFonts w:asciiTheme="majorHAnsi" w:hAnsiTheme="majorHAnsi" w:cstheme="majorHAnsi"/>
          <w:szCs w:val="22"/>
        </w:rPr>
        <w:footnoteRef/>
      </w:r>
      <w:r w:rsidRPr="00C63BE5">
        <w:rPr>
          <w:rFonts w:asciiTheme="majorHAnsi" w:hAnsiTheme="majorHAnsi" w:cstheme="majorHAnsi"/>
          <w:szCs w:val="22"/>
        </w:rPr>
        <w:t xml:space="preserve"> Ver entre otras: Sentencia del 15 de marzo de 2017. SP3605-2017. Rad. # 43725; Sentencia del 11 de julio de 2017. Rad. # 44997. SP9916-2017; Sentencia del 28 de febrero de 2018. SP497-2018. Rad. # 50512.</w:t>
      </w:r>
    </w:p>
  </w:footnote>
  <w:footnote w:id="13">
    <w:p w:rsidR="00F92F7D" w:rsidRPr="007E1FA6" w:rsidRDefault="00F92F7D" w:rsidP="008065C6">
      <w:pPr>
        <w:pStyle w:val="Textonotapie"/>
        <w:jc w:val="both"/>
        <w:rPr>
          <w:rFonts w:asciiTheme="majorHAnsi" w:hAnsiTheme="majorHAnsi" w:cstheme="majorHAnsi"/>
          <w:szCs w:val="22"/>
        </w:rPr>
      </w:pPr>
      <w:r w:rsidRPr="007E1FA6">
        <w:rPr>
          <w:rStyle w:val="Refdenotaalpie"/>
          <w:rFonts w:asciiTheme="majorHAnsi" w:hAnsiTheme="majorHAnsi" w:cstheme="majorHAnsi"/>
          <w:szCs w:val="22"/>
        </w:rPr>
        <w:footnoteRef/>
      </w:r>
      <w:r w:rsidRPr="007E1FA6">
        <w:rPr>
          <w:rFonts w:asciiTheme="majorHAnsi" w:hAnsiTheme="majorHAnsi" w:cstheme="majorHAnsi"/>
          <w:szCs w:val="22"/>
        </w:rPr>
        <w:t xml:space="preserve"> La cual, según lo consagrado en el artículo 2º de la ley 30 de 1.986, no podía exceder de un (1) gramo.</w:t>
      </w:r>
    </w:p>
  </w:footnote>
  <w:footnote w:id="14">
    <w:p w:rsidR="00F94BDB" w:rsidRPr="0026465B" w:rsidRDefault="00F94BDB" w:rsidP="00F94BDB">
      <w:pPr>
        <w:pStyle w:val="Textonotapie"/>
        <w:jc w:val="both"/>
        <w:rPr>
          <w:rFonts w:asciiTheme="majorHAnsi" w:hAnsiTheme="majorHAnsi" w:cstheme="majorHAnsi"/>
          <w:szCs w:val="22"/>
        </w:rPr>
      </w:pPr>
      <w:r w:rsidRPr="0026465B">
        <w:rPr>
          <w:rStyle w:val="Refdenotaalpie"/>
          <w:rFonts w:asciiTheme="majorHAnsi" w:hAnsiTheme="majorHAnsi" w:cstheme="majorHAnsi"/>
          <w:szCs w:val="22"/>
        </w:rPr>
        <w:footnoteRef/>
      </w:r>
      <w:r w:rsidRPr="0026465B">
        <w:rPr>
          <w:rFonts w:asciiTheme="majorHAnsi" w:hAnsiTheme="majorHAnsi" w:cstheme="majorHAnsi"/>
          <w:szCs w:val="22"/>
        </w:rPr>
        <w:t xml:space="preserve"> Actuales incisos # 6º y 7º del artículo 49 de la Constitución Política.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7D" w:rsidRPr="0026465B" w:rsidRDefault="00F92F7D" w:rsidP="00E6237C">
    <w:pPr>
      <w:pStyle w:val="Encabezado"/>
      <w:ind w:left="3544"/>
      <w:jc w:val="both"/>
      <w:rPr>
        <w:rFonts w:ascii="Lucida Sans" w:hAnsi="Lucida Sans" w:cs="Arial"/>
        <w:b/>
        <w:sz w:val="18"/>
        <w:szCs w:val="18"/>
      </w:rPr>
    </w:pPr>
    <w:r w:rsidRPr="0026465B">
      <w:rPr>
        <w:rFonts w:ascii="Lucida Sans" w:hAnsi="Lucida Sans" w:cs="Arial"/>
        <w:b/>
        <w:sz w:val="18"/>
        <w:szCs w:val="18"/>
      </w:rPr>
      <w:t>Sentenciado: JULIO CESAR ARANGO CABEZAS</w:t>
    </w:r>
  </w:p>
  <w:p w:rsidR="00F92F7D" w:rsidRPr="0026465B" w:rsidRDefault="00F92F7D" w:rsidP="00E6237C">
    <w:pPr>
      <w:pStyle w:val="Encabezado"/>
      <w:ind w:left="3544"/>
      <w:jc w:val="both"/>
      <w:rPr>
        <w:rFonts w:ascii="Lucida Sans" w:hAnsi="Lucida Sans" w:cs="Arial"/>
        <w:b/>
        <w:sz w:val="18"/>
        <w:szCs w:val="18"/>
      </w:rPr>
    </w:pPr>
    <w:r w:rsidRPr="0026465B">
      <w:rPr>
        <w:rFonts w:ascii="Lucida Sans" w:hAnsi="Lucida Sans" w:cs="Arial"/>
        <w:b/>
        <w:sz w:val="18"/>
        <w:szCs w:val="18"/>
      </w:rPr>
      <w:t>Delito: Tráfico de estupefacientes</w:t>
    </w:r>
  </w:p>
  <w:p w:rsidR="00F92F7D" w:rsidRPr="0026465B" w:rsidRDefault="00F92F7D" w:rsidP="00E6237C">
    <w:pPr>
      <w:pStyle w:val="Encabezado"/>
      <w:ind w:left="3544"/>
      <w:jc w:val="both"/>
      <w:rPr>
        <w:rFonts w:ascii="Lucida Sans" w:hAnsi="Lucida Sans" w:cs="Arial"/>
        <w:b/>
        <w:sz w:val="18"/>
        <w:szCs w:val="18"/>
      </w:rPr>
    </w:pPr>
    <w:r w:rsidRPr="0026465B">
      <w:rPr>
        <w:rFonts w:ascii="Lucida Sans" w:hAnsi="Lucida Sans" w:cs="Arial"/>
        <w:b/>
        <w:sz w:val="18"/>
        <w:szCs w:val="18"/>
      </w:rPr>
      <w:t>Rad. # 660012204000201800096-00</w:t>
    </w:r>
  </w:p>
  <w:p w:rsidR="00F92F7D" w:rsidRPr="0026465B" w:rsidRDefault="00F92F7D" w:rsidP="00E6237C">
    <w:pPr>
      <w:pStyle w:val="Encabezado"/>
      <w:ind w:left="3544"/>
      <w:jc w:val="both"/>
      <w:rPr>
        <w:rFonts w:ascii="Lucida Sans" w:hAnsi="Lucida Sans" w:cs="Arial"/>
        <w:b/>
        <w:sz w:val="18"/>
        <w:szCs w:val="18"/>
      </w:rPr>
    </w:pPr>
    <w:r w:rsidRPr="0026465B">
      <w:rPr>
        <w:rFonts w:ascii="Lucida Sans" w:hAnsi="Lucida Sans" w:cs="Arial"/>
        <w:b/>
        <w:sz w:val="18"/>
        <w:szCs w:val="18"/>
      </w:rPr>
      <w:t>Asunto: Se profiere fallo en el que se decide una acción de revisión impetrada por el representante del Ministerio Publico</w:t>
    </w:r>
  </w:p>
  <w:p w:rsidR="00F92F7D" w:rsidRPr="0026465B" w:rsidRDefault="00F92F7D" w:rsidP="00E6237C">
    <w:pPr>
      <w:pStyle w:val="Encabezado"/>
      <w:ind w:left="3544"/>
      <w:jc w:val="both"/>
      <w:rPr>
        <w:rFonts w:ascii="Lucida Sans" w:hAnsi="Lucida Sans" w:cs="Arial"/>
        <w:b/>
        <w:sz w:val="18"/>
        <w:szCs w:val="18"/>
      </w:rPr>
    </w:pPr>
    <w:r w:rsidRPr="0026465B">
      <w:rPr>
        <w:rFonts w:ascii="Lucida Sans" w:hAnsi="Lucida Sans" w:cs="Arial"/>
        <w:b/>
        <w:sz w:val="18"/>
        <w:szCs w:val="18"/>
      </w:rPr>
      <w:t xml:space="preserve">Decisión: Se declaran fundadas las pretensiones del accionante </w:t>
    </w:r>
  </w:p>
  <w:p w:rsidR="00F92F7D" w:rsidRPr="00D239B0" w:rsidRDefault="00F92F7D" w:rsidP="005564F2">
    <w:pPr>
      <w:pStyle w:val="Encabezado"/>
      <w:ind w:left="3969"/>
      <w:jc w:val="both"/>
      <w:rPr>
        <w:rFonts w:ascii="Lucida Sans" w:hAnsi="Lucida Sans"/>
        <w:b/>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7326CB"/>
    <w:multiLevelType w:val="hybridMultilevel"/>
    <w:tmpl w:val="DE46C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3F79A4"/>
    <w:multiLevelType w:val="hybridMultilevel"/>
    <w:tmpl w:val="D3863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4C106D"/>
    <w:multiLevelType w:val="hybridMultilevel"/>
    <w:tmpl w:val="B9F8C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CD070D"/>
    <w:multiLevelType w:val="hybridMultilevel"/>
    <w:tmpl w:val="5B60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9A3B9B"/>
    <w:multiLevelType w:val="hybridMultilevel"/>
    <w:tmpl w:val="F4FC2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F30D4B"/>
    <w:multiLevelType w:val="hybridMultilevel"/>
    <w:tmpl w:val="74AC848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ED2244D"/>
    <w:multiLevelType w:val="hybridMultilevel"/>
    <w:tmpl w:val="CDAA7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A4"/>
    <w:rsid w:val="0000278F"/>
    <w:rsid w:val="000266F6"/>
    <w:rsid w:val="000A137D"/>
    <w:rsid w:val="00107E49"/>
    <w:rsid w:val="00196F48"/>
    <w:rsid w:val="001C7561"/>
    <w:rsid w:val="001D1609"/>
    <w:rsid w:val="001D5BB3"/>
    <w:rsid w:val="00232B9E"/>
    <w:rsid w:val="0023510D"/>
    <w:rsid w:val="00243714"/>
    <w:rsid w:val="0026465B"/>
    <w:rsid w:val="0027057D"/>
    <w:rsid w:val="00277C05"/>
    <w:rsid w:val="00294479"/>
    <w:rsid w:val="002A60ED"/>
    <w:rsid w:val="002D74A0"/>
    <w:rsid w:val="00305196"/>
    <w:rsid w:val="003137BB"/>
    <w:rsid w:val="00317A31"/>
    <w:rsid w:val="003303D1"/>
    <w:rsid w:val="003307A9"/>
    <w:rsid w:val="00341F53"/>
    <w:rsid w:val="003D15DF"/>
    <w:rsid w:val="003D7FCC"/>
    <w:rsid w:val="0042103B"/>
    <w:rsid w:val="004577F5"/>
    <w:rsid w:val="0046766C"/>
    <w:rsid w:val="0049598C"/>
    <w:rsid w:val="004A6627"/>
    <w:rsid w:val="004B7F58"/>
    <w:rsid w:val="004C12A4"/>
    <w:rsid w:val="004D424C"/>
    <w:rsid w:val="004E7656"/>
    <w:rsid w:val="004F3DE9"/>
    <w:rsid w:val="00506FD7"/>
    <w:rsid w:val="0052028C"/>
    <w:rsid w:val="00520DA9"/>
    <w:rsid w:val="00533FA4"/>
    <w:rsid w:val="00553310"/>
    <w:rsid w:val="005564F2"/>
    <w:rsid w:val="0056096D"/>
    <w:rsid w:val="005632B3"/>
    <w:rsid w:val="00583148"/>
    <w:rsid w:val="005A504F"/>
    <w:rsid w:val="005B4AA4"/>
    <w:rsid w:val="005D78AC"/>
    <w:rsid w:val="005E5E10"/>
    <w:rsid w:val="005E6DF9"/>
    <w:rsid w:val="005F17A2"/>
    <w:rsid w:val="00617B86"/>
    <w:rsid w:val="00645D31"/>
    <w:rsid w:val="00673DD8"/>
    <w:rsid w:val="00680382"/>
    <w:rsid w:val="006C644E"/>
    <w:rsid w:val="006D112A"/>
    <w:rsid w:val="006D2B81"/>
    <w:rsid w:val="006E57D7"/>
    <w:rsid w:val="007062DB"/>
    <w:rsid w:val="00712143"/>
    <w:rsid w:val="0071570E"/>
    <w:rsid w:val="00726243"/>
    <w:rsid w:val="00761117"/>
    <w:rsid w:val="007E1FA6"/>
    <w:rsid w:val="007E60EB"/>
    <w:rsid w:val="007F33F5"/>
    <w:rsid w:val="007F4191"/>
    <w:rsid w:val="007F552A"/>
    <w:rsid w:val="008065C6"/>
    <w:rsid w:val="00850516"/>
    <w:rsid w:val="0087059B"/>
    <w:rsid w:val="008709CC"/>
    <w:rsid w:val="008A7F35"/>
    <w:rsid w:val="009051C8"/>
    <w:rsid w:val="00914F02"/>
    <w:rsid w:val="00927524"/>
    <w:rsid w:val="009A32E8"/>
    <w:rsid w:val="009A4F2F"/>
    <w:rsid w:val="009B259B"/>
    <w:rsid w:val="009C3D01"/>
    <w:rsid w:val="009D0871"/>
    <w:rsid w:val="009E2DE0"/>
    <w:rsid w:val="009F7E8A"/>
    <w:rsid w:val="00A13AE4"/>
    <w:rsid w:val="00A37166"/>
    <w:rsid w:val="00A52175"/>
    <w:rsid w:val="00A71088"/>
    <w:rsid w:val="00AC3B18"/>
    <w:rsid w:val="00AC4EA1"/>
    <w:rsid w:val="00B31A7A"/>
    <w:rsid w:val="00B675A3"/>
    <w:rsid w:val="00B832EE"/>
    <w:rsid w:val="00B956A0"/>
    <w:rsid w:val="00BD084C"/>
    <w:rsid w:val="00C17F28"/>
    <w:rsid w:val="00C30057"/>
    <w:rsid w:val="00C63BE5"/>
    <w:rsid w:val="00C8179A"/>
    <w:rsid w:val="00CC0378"/>
    <w:rsid w:val="00D179F9"/>
    <w:rsid w:val="00D239B0"/>
    <w:rsid w:val="00D23F29"/>
    <w:rsid w:val="00D61398"/>
    <w:rsid w:val="00DC0612"/>
    <w:rsid w:val="00DD11E2"/>
    <w:rsid w:val="00DF4709"/>
    <w:rsid w:val="00E2735C"/>
    <w:rsid w:val="00E30A32"/>
    <w:rsid w:val="00E6237C"/>
    <w:rsid w:val="00E73F53"/>
    <w:rsid w:val="00E756DB"/>
    <w:rsid w:val="00E759E5"/>
    <w:rsid w:val="00EC53AB"/>
    <w:rsid w:val="00EF5D87"/>
    <w:rsid w:val="00F01E0F"/>
    <w:rsid w:val="00F029F6"/>
    <w:rsid w:val="00F10D63"/>
    <w:rsid w:val="00F31DA9"/>
    <w:rsid w:val="00F61D53"/>
    <w:rsid w:val="00F92F7D"/>
    <w:rsid w:val="00F94BDB"/>
    <w:rsid w:val="00FA27D2"/>
    <w:rsid w:val="00FB72F4"/>
    <w:rsid w:val="00FC112E"/>
    <w:rsid w:val="00FD0CBC"/>
    <w:rsid w:val="00FD2731"/>
    <w:rsid w:val="00FE6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B326C-C342-46B1-9803-10F880A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A4"/>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4C12A4"/>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4C12A4"/>
    <w:rPr>
      <w:sz w:val="20"/>
      <w:szCs w:val="20"/>
    </w:rPr>
  </w:style>
  <w:style w:type="paragraph" w:styleId="Piedepgina">
    <w:name w:val="footer"/>
    <w:basedOn w:val="Normal"/>
    <w:link w:val="PiedepginaCar"/>
    <w:uiPriority w:val="99"/>
    <w:unhideWhenUsed/>
    <w:rsid w:val="004C12A4"/>
    <w:pPr>
      <w:tabs>
        <w:tab w:val="center" w:pos="4419"/>
        <w:tab w:val="right" w:pos="8838"/>
      </w:tabs>
    </w:pPr>
  </w:style>
  <w:style w:type="character" w:customStyle="1" w:styleId="PiedepginaCar">
    <w:name w:val="Pie de página Car"/>
    <w:basedOn w:val="Fuentedeprrafopredeter"/>
    <w:link w:val="Piedepgina"/>
    <w:uiPriority w:val="99"/>
    <w:rsid w:val="004C12A4"/>
    <w:rPr>
      <w:sz w:val="28"/>
      <w:szCs w:val="28"/>
    </w:rPr>
  </w:style>
  <w:style w:type="character" w:customStyle="1" w:styleId="SinespaciadoCar">
    <w:name w:val="Sin espaciado Car"/>
    <w:link w:val="Sinespaciado"/>
    <w:uiPriority w:val="99"/>
    <w:locked/>
    <w:rsid w:val="004C12A4"/>
  </w:style>
  <w:style w:type="paragraph" w:styleId="Encabezado">
    <w:name w:val="header"/>
    <w:basedOn w:val="Normal"/>
    <w:link w:val="EncabezadoCar"/>
    <w:uiPriority w:val="99"/>
    <w:unhideWhenUsed/>
    <w:rsid w:val="004C12A4"/>
    <w:pPr>
      <w:tabs>
        <w:tab w:val="center" w:pos="4419"/>
        <w:tab w:val="right" w:pos="8838"/>
      </w:tabs>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C12A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73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8FF2-144B-4385-8EFE-6CF238EC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24</Pages>
  <Words>7281</Words>
  <Characters>40048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35</cp:revision>
  <cp:lastPrinted>2018-08-31T15:18:00Z</cp:lastPrinted>
  <dcterms:created xsi:type="dcterms:W3CDTF">2018-07-23T14:08:00Z</dcterms:created>
  <dcterms:modified xsi:type="dcterms:W3CDTF">2018-10-12T16:36:00Z</dcterms:modified>
</cp:coreProperties>
</file>