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31" w:rsidRPr="00480E69" w:rsidRDefault="00B61631" w:rsidP="002D6E2C">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sidRPr="00480E69">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B61631" w:rsidRPr="00480E69" w:rsidRDefault="00B61631" w:rsidP="00B61631">
      <w:pPr>
        <w:rPr>
          <w:rFonts w:ascii="Arial" w:hAnsi="Arial" w:cs="Arial"/>
          <w:sz w:val="18"/>
          <w:szCs w:val="18"/>
        </w:rPr>
      </w:pPr>
    </w:p>
    <w:p w:rsidR="00B61631" w:rsidRPr="00D21963" w:rsidRDefault="00B61631" w:rsidP="00B61631">
      <w:pPr>
        <w:shd w:val="clear" w:color="auto" w:fill="FFFFFF"/>
        <w:rPr>
          <w:rFonts w:ascii="Arial" w:hAnsi="Arial" w:cs="Arial"/>
          <w:sz w:val="22"/>
          <w:szCs w:val="22"/>
          <w:lang w:eastAsia="fr-FR"/>
        </w:rPr>
      </w:pPr>
      <w:r w:rsidRPr="00D21963">
        <w:rPr>
          <w:rFonts w:ascii="Arial" w:hAnsi="Arial" w:cs="Arial"/>
          <w:sz w:val="22"/>
          <w:szCs w:val="22"/>
          <w:lang w:eastAsia="fr-FR"/>
        </w:rPr>
        <w:t>Providencia</w:t>
      </w:r>
      <w:r>
        <w:rPr>
          <w:rFonts w:ascii="Arial" w:hAnsi="Arial" w:cs="Arial"/>
          <w:sz w:val="22"/>
          <w:szCs w:val="22"/>
          <w:lang w:eastAsia="fr-FR"/>
        </w:rPr>
        <w:t>:</w:t>
      </w:r>
      <w:r>
        <w:rPr>
          <w:rFonts w:ascii="Arial" w:hAnsi="Arial" w:cs="Arial"/>
          <w:sz w:val="22"/>
          <w:szCs w:val="22"/>
          <w:lang w:eastAsia="fr-FR"/>
        </w:rPr>
        <w:tab/>
      </w:r>
      <w:r>
        <w:rPr>
          <w:rFonts w:ascii="Arial" w:hAnsi="Arial" w:cs="Arial"/>
          <w:sz w:val="22"/>
          <w:szCs w:val="22"/>
          <w:lang w:eastAsia="fr-FR"/>
        </w:rPr>
        <w:tab/>
        <w:t>Sentencia – 2ª instancia – 14</w:t>
      </w:r>
      <w:r w:rsidRPr="00D21963">
        <w:rPr>
          <w:rFonts w:ascii="Arial" w:hAnsi="Arial" w:cs="Arial"/>
          <w:sz w:val="22"/>
          <w:szCs w:val="22"/>
          <w:lang w:eastAsia="fr-FR"/>
        </w:rPr>
        <w:t xml:space="preserve"> de septiembre de 2018</w:t>
      </w:r>
    </w:p>
    <w:p w:rsidR="00B61631" w:rsidRPr="00D21963" w:rsidRDefault="00B61631" w:rsidP="00B61631">
      <w:pPr>
        <w:shd w:val="clear" w:color="auto" w:fill="FFFFFF"/>
        <w:tabs>
          <w:tab w:val="left" w:pos="1418"/>
        </w:tabs>
        <w:rPr>
          <w:rFonts w:ascii="Arial" w:hAnsi="Arial" w:cs="Arial"/>
          <w:sz w:val="22"/>
          <w:szCs w:val="22"/>
          <w:lang w:eastAsia="fr-FR"/>
        </w:rPr>
      </w:pPr>
      <w:r w:rsidRPr="00D21963">
        <w:rPr>
          <w:rFonts w:ascii="Arial" w:hAnsi="Arial" w:cs="Arial"/>
          <w:sz w:val="22"/>
          <w:szCs w:val="22"/>
          <w:lang w:eastAsia="fr-FR"/>
        </w:rPr>
        <w:t>Proceso:                </w:t>
      </w:r>
      <w:r w:rsidRPr="00D21963">
        <w:rPr>
          <w:rFonts w:ascii="Arial" w:hAnsi="Arial" w:cs="Arial"/>
          <w:sz w:val="22"/>
          <w:szCs w:val="22"/>
          <w:lang w:eastAsia="fr-FR"/>
        </w:rPr>
        <w:tab/>
        <w:t xml:space="preserve">Penal -  </w:t>
      </w:r>
    </w:p>
    <w:p w:rsidR="00B61631" w:rsidRPr="00B61631" w:rsidRDefault="00B61631" w:rsidP="00B61631">
      <w:pPr>
        <w:shd w:val="clear" w:color="auto" w:fill="FFFFFF"/>
        <w:rPr>
          <w:rFonts w:asciiTheme="majorHAnsi" w:hAnsiTheme="majorHAnsi" w:cstheme="majorHAnsi"/>
          <w:sz w:val="22"/>
        </w:rPr>
      </w:pPr>
      <w:r w:rsidRPr="00D21963">
        <w:rPr>
          <w:rFonts w:ascii="Arial" w:hAnsi="Arial" w:cs="Arial"/>
          <w:sz w:val="22"/>
          <w:szCs w:val="22"/>
          <w:lang w:eastAsia="fr-FR"/>
        </w:rPr>
        <w:t>Radicación Nro. :</w:t>
      </w:r>
      <w:r w:rsidRPr="00D21963">
        <w:rPr>
          <w:rFonts w:ascii="Arial" w:hAnsi="Arial" w:cs="Arial"/>
          <w:sz w:val="22"/>
          <w:szCs w:val="22"/>
          <w:lang w:eastAsia="fr-FR"/>
        </w:rPr>
        <w:tab/>
      </w:r>
      <w:r w:rsidRPr="00B61631">
        <w:rPr>
          <w:rFonts w:asciiTheme="majorHAnsi" w:hAnsiTheme="majorHAnsi" w:cstheme="majorHAnsi"/>
          <w:color w:val="000000" w:themeColor="text1"/>
          <w:sz w:val="22"/>
          <w:szCs w:val="24"/>
        </w:rPr>
        <w:t>660016000035201602345-01</w:t>
      </w:r>
    </w:p>
    <w:p w:rsidR="00B61631" w:rsidRPr="00B61631" w:rsidRDefault="00B61631" w:rsidP="00B61631">
      <w:pPr>
        <w:shd w:val="clear" w:color="auto" w:fill="FFFFFF"/>
        <w:rPr>
          <w:rFonts w:asciiTheme="majorHAnsi" w:hAnsiTheme="majorHAnsi" w:cstheme="majorHAnsi"/>
          <w:sz w:val="22"/>
          <w:szCs w:val="22"/>
          <w:lang w:eastAsia="fr-FR"/>
        </w:rPr>
      </w:pPr>
      <w:r w:rsidRPr="00B61631">
        <w:rPr>
          <w:rFonts w:asciiTheme="majorHAnsi" w:hAnsiTheme="majorHAnsi" w:cstheme="majorHAnsi"/>
          <w:sz w:val="22"/>
        </w:rPr>
        <w:t>Procesado:</w:t>
      </w:r>
      <w:r w:rsidRPr="00B61631">
        <w:rPr>
          <w:rFonts w:asciiTheme="majorHAnsi" w:hAnsiTheme="majorHAnsi" w:cstheme="majorHAnsi"/>
          <w:sz w:val="22"/>
        </w:rPr>
        <w:tab/>
      </w:r>
      <w:r w:rsidRPr="00B61631">
        <w:rPr>
          <w:rFonts w:asciiTheme="majorHAnsi" w:hAnsiTheme="majorHAnsi" w:cstheme="majorHAnsi"/>
          <w:sz w:val="22"/>
        </w:rPr>
        <w:tab/>
      </w:r>
      <w:r w:rsidRPr="00B61631">
        <w:rPr>
          <w:rFonts w:asciiTheme="majorHAnsi" w:hAnsiTheme="majorHAnsi" w:cstheme="majorHAnsi"/>
          <w:color w:val="000000" w:themeColor="text1"/>
          <w:sz w:val="22"/>
          <w:szCs w:val="24"/>
        </w:rPr>
        <w:t>Orlando Ricardo Guzmán Guerrero</w:t>
      </w:r>
    </w:p>
    <w:p w:rsidR="00B61631" w:rsidRPr="00D21963" w:rsidRDefault="00B61631" w:rsidP="00B61631">
      <w:pPr>
        <w:shd w:val="clear" w:color="auto" w:fill="FFFFFF"/>
        <w:tabs>
          <w:tab w:val="left" w:pos="1418"/>
        </w:tabs>
        <w:rPr>
          <w:rFonts w:ascii="Arial" w:hAnsi="Arial" w:cs="Arial"/>
          <w:bCs/>
          <w:iCs/>
          <w:sz w:val="22"/>
          <w:szCs w:val="22"/>
          <w:lang w:eastAsia="fr-FR"/>
        </w:rPr>
      </w:pPr>
      <w:r w:rsidRPr="00D21963">
        <w:rPr>
          <w:rFonts w:ascii="Arial" w:hAnsi="Arial" w:cs="Arial"/>
          <w:sz w:val="22"/>
          <w:szCs w:val="22"/>
          <w:lang w:eastAsia="fr-FR"/>
        </w:rPr>
        <w:t>Magistrado Ponente: </w:t>
      </w:r>
      <w:r w:rsidRPr="00D21963">
        <w:rPr>
          <w:rFonts w:ascii="Arial" w:hAnsi="Arial" w:cs="Arial"/>
          <w:sz w:val="22"/>
          <w:szCs w:val="22"/>
          <w:lang w:eastAsia="fr-FR"/>
        </w:rPr>
        <w:tab/>
        <w:t>Manuel</w:t>
      </w:r>
      <w:bookmarkStart w:id="0" w:name="_GoBack"/>
      <w:bookmarkEnd w:id="0"/>
      <w:r w:rsidRPr="00D21963">
        <w:rPr>
          <w:rFonts w:ascii="Arial" w:hAnsi="Arial" w:cs="Arial"/>
          <w:sz w:val="22"/>
          <w:szCs w:val="22"/>
          <w:lang w:eastAsia="fr-FR"/>
        </w:rPr>
        <w:t xml:space="preserve"> Yarzagaray Bandera</w:t>
      </w:r>
    </w:p>
    <w:p w:rsidR="00B61631" w:rsidRDefault="00B61631" w:rsidP="00B61631">
      <w:pPr>
        <w:pStyle w:val="Sinespaciado1"/>
        <w:tabs>
          <w:tab w:val="left" w:pos="7938"/>
        </w:tabs>
        <w:spacing w:line="276" w:lineRule="auto"/>
        <w:jc w:val="center"/>
        <w:rPr>
          <w:rFonts w:ascii="Arial" w:hAnsi="Arial" w:cs="Arial"/>
          <w:bCs/>
          <w:iCs/>
          <w:sz w:val="22"/>
          <w:szCs w:val="22"/>
          <w:lang w:val="es-CO" w:eastAsia="fr-FR"/>
        </w:rPr>
      </w:pPr>
    </w:p>
    <w:p w:rsidR="00B61631" w:rsidRPr="00F81D8E" w:rsidRDefault="00B61631" w:rsidP="00F81D8E">
      <w:pPr>
        <w:jc w:val="center"/>
        <w:rPr>
          <w:rFonts w:ascii="Arial" w:eastAsia="Times New Roman" w:hAnsi="Arial" w:cs="Arial"/>
          <w:bCs/>
          <w:iCs/>
          <w:sz w:val="24"/>
          <w:szCs w:val="24"/>
          <w:lang w:eastAsia="fr-FR"/>
        </w:rPr>
      </w:pPr>
    </w:p>
    <w:p w:rsidR="00B61631" w:rsidRPr="00F81D8E" w:rsidRDefault="00B61631" w:rsidP="00F81D8E">
      <w:pPr>
        <w:jc w:val="both"/>
        <w:rPr>
          <w:rFonts w:ascii="Arial" w:hAnsi="Arial" w:cs="Arial"/>
          <w:b/>
          <w:bCs/>
          <w:iCs/>
          <w:sz w:val="24"/>
          <w:szCs w:val="24"/>
          <w:lang w:eastAsia="fr-FR"/>
        </w:rPr>
      </w:pPr>
      <w:r w:rsidRPr="00F81D8E">
        <w:rPr>
          <w:rFonts w:ascii="Arial" w:hAnsi="Arial" w:cs="Arial"/>
          <w:b/>
          <w:bCs/>
          <w:iCs/>
          <w:sz w:val="24"/>
          <w:szCs w:val="24"/>
          <w:lang w:eastAsia="fr-FR"/>
        </w:rPr>
        <w:t xml:space="preserve">TEMAS:                   </w:t>
      </w:r>
      <w:r w:rsidR="001137F7" w:rsidRPr="00F81D8E">
        <w:rPr>
          <w:rFonts w:ascii="Arial" w:hAnsi="Arial" w:cs="Arial"/>
          <w:b/>
          <w:color w:val="000000" w:themeColor="text1"/>
          <w:sz w:val="24"/>
          <w:szCs w:val="24"/>
        </w:rPr>
        <w:t xml:space="preserve">HURTO AGRAVADO EN GRADO DE TENTATIVA/  CALIFICACIÓN JURÍDICA/ PRECEDENTE DE LA CSJ/ EL ACUSADO NO EJERCIÓ ACTOS DE DISPOSICIÓN DEL BIEN APROPIADO/ DELITO TENTADO/ </w:t>
      </w:r>
      <w:r w:rsidR="00F81D8E" w:rsidRPr="00F81D8E">
        <w:rPr>
          <w:rFonts w:ascii="Arial" w:hAnsi="Arial" w:cs="Arial"/>
          <w:b/>
          <w:color w:val="000000" w:themeColor="text1"/>
          <w:sz w:val="24"/>
          <w:szCs w:val="24"/>
        </w:rPr>
        <w:t>CALIFICACIÓN JURÍDICA AJUSTAD</w:t>
      </w:r>
      <w:r w:rsidR="00F81D8E">
        <w:rPr>
          <w:rFonts w:ascii="Arial" w:hAnsi="Arial" w:cs="Arial"/>
          <w:b/>
          <w:color w:val="000000" w:themeColor="text1"/>
          <w:sz w:val="24"/>
          <w:szCs w:val="24"/>
        </w:rPr>
        <w:t>A A</w:t>
      </w:r>
      <w:r w:rsidR="00F81D8E" w:rsidRPr="00F81D8E">
        <w:rPr>
          <w:rFonts w:ascii="Arial" w:hAnsi="Arial" w:cs="Arial"/>
          <w:b/>
          <w:color w:val="000000" w:themeColor="text1"/>
          <w:sz w:val="24"/>
          <w:szCs w:val="24"/>
        </w:rPr>
        <w:t xml:space="preserve"> LOS HECHOS INVESTIGADOS /</w:t>
      </w:r>
      <w:r w:rsidR="001137F7" w:rsidRPr="00F81D8E">
        <w:rPr>
          <w:rFonts w:ascii="Arial" w:hAnsi="Arial" w:cs="Arial"/>
          <w:b/>
          <w:color w:val="000000" w:themeColor="text1"/>
          <w:sz w:val="24"/>
          <w:szCs w:val="24"/>
        </w:rPr>
        <w:t xml:space="preserve"> CONFIRMA </w:t>
      </w:r>
    </w:p>
    <w:p w:rsidR="00B61631" w:rsidRPr="00F81D8E" w:rsidRDefault="00B61631" w:rsidP="00F81D8E">
      <w:pPr>
        <w:jc w:val="both"/>
        <w:rPr>
          <w:rFonts w:ascii="Arial" w:hAnsi="Arial" w:cs="Arial"/>
          <w:b/>
          <w:bCs/>
          <w:iCs/>
          <w:sz w:val="24"/>
          <w:szCs w:val="24"/>
          <w:lang w:eastAsia="fr-FR"/>
        </w:rPr>
      </w:pPr>
    </w:p>
    <w:p w:rsidR="001137F7" w:rsidRPr="00F81D8E" w:rsidRDefault="001137F7" w:rsidP="00F81D8E">
      <w:pPr>
        <w:jc w:val="both"/>
        <w:rPr>
          <w:rFonts w:ascii="Arial" w:hAnsi="Arial" w:cs="Arial"/>
          <w:bCs/>
          <w:color w:val="000000" w:themeColor="text1"/>
          <w:sz w:val="24"/>
          <w:szCs w:val="24"/>
        </w:rPr>
      </w:pPr>
      <w:r w:rsidRPr="00F81D8E">
        <w:rPr>
          <w:rFonts w:ascii="Arial" w:hAnsi="Arial" w:cs="Arial"/>
          <w:bCs/>
          <w:color w:val="000000" w:themeColor="text1"/>
          <w:sz w:val="24"/>
          <w:szCs w:val="24"/>
        </w:rPr>
        <w:t xml:space="preserve">De lo antes expuesto, se puede colegir que para que un delito de hurto pueda ser considerado como consumado, no basta con que el sujeto pasivo haya sido desapropiado o desposeído del bien, lo cual se presenta cuando este ha salido de su esfera de custodia o cuidado, sino que también se requiere que el perpetrador haya tenido la oportunidad, así sea de manera breve, de disponer del bien, lo que implica la potestad de poder ejercer sobre el mismo actos dispositivos, que serían los propios de señor o dueño; lo cual quiere decir, </w:t>
      </w:r>
      <w:r w:rsidRPr="00F81D8E">
        <w:rPr>
          <w:rFonts w:ascii="Arial" w:hAnsi="Arial" w:cs="Arial"/>
          <w:bCs/>
          <w:i/>
          <w:color w:val="000000" w:themeColor="text1"/>
          <w:sz w:val="24"/>
          <w:szCs w:val="24"/>
        </w:rPr>
        <w:t xml:space="preserve">contrario sensu, </w:t>
      </w:r>
      <w:r w:rsidRPr="00F81D8E">
        <w:rPr>
          <w:rFonts w:ascii="Arial" w:hAnsi="Arial" w:cs="Arial"/>
          <w:bCs/>
          <w:color w:val="000000" w:themeColor="text1"/>
          <w:sz w:val="24"/>
          <w:szCs w:val="24"/>
        </w:rPr>
        <w:t xml:space="preserve">que en aquellos eventos en los cuales el sujeto agente pese a apoderarse de la cosa, no haya tenido la oportunidad de ejercer sobre la misma actos de disposición, no se estaría en presencia de un delito consumado sino de uno tentado. </w:t>
      </w:r>
    </w:p>
    <w:p w:rsidR="001137F7" w:rsidRPr="00F81D8E" w:rsidRDefault="001137F7" w:rsidP="00F81D8E">
      <w:pPr>
        <w:jc w:val="both"/>
        <w:rPr>
          <w:rFonts w:ascii="Arial" w:hAnsi="Arial" w:cs="Arial"/>
          <w:bCs/>
          <w:color w:val="000000" w:themeColor="text1"/>
          <w:sz w:val="24"/>
          <w:szCs w:val="24"/>
        </w:rPr>
      </w:pPr>
      <w:r w:rsidRPr="00F81D8E">
        <w:rPr>
          <w:rFonts w:ascii="Arial" w:hAnsi="Arial" w:cs="Arial"/>
          <w:bCs/>
          <w:color w:val="000000" w:themeColor="text1"/>
          <w:sz w:val="24"/>
          <w:szCs w:val="24"/>
        </w:rPr>
        <w:t>(…)</w:t>
      </w:r>
    </w:p>
    <w:p w:rsidR="001137F7" w:rsidRPr="00F81D8E" w:rsidRDefault="001137F7" w:rsidP="00F81D8E">
      <w:pPr>
        <w:jc w:val="both"/>
        <w:rPr>
          <w:rFonts w:ascii="Arial" w:hAnsi="Arial" w:cs="Arial"/>
          <w:bCs/>
          <w:color w:val="000000" w:themeColor="text1"/>
          <w:sz w:val="24"/>
          <w:szCs w:val="24"/>
        </w:rPr>
      </w:pPr>
      <w:r w:rsidRPr="00F81D8E">
        <w:rPr>
          <w:rFonts w:ascii="Arial" w:hAnsi="Arial" w:cs="Arial"/>
          <w:bCs/>
          <w:color w:val="000000" w:themeColor="text1"/>
          <w:sz w:val="24"/>
          <w:szCs w:val="24"/>
        </w:rPr>
        <w:t xml:space="preserve">Lo antes expuesto, nos quiere decir que en el presente asunto se estaba en presencia de un delito tentado y no consumado, como de manera errada lo aseveran los recurrentes, quienes sustentan su inconformidad bajo la égida de la teoría de </w:t>
      </w:r>
      <w:r w:rsidRPr="00F81D8E">
        <w:rPr>
          <w:rFonts w:ascii="Arial" w:hAnsi="Arial" w:cs="Arial"/>
          <w:bCs/>
          <w:i/>
          <w:color w:val="000000" w:themeColor="text1"/>
          <w:sz w:val="24"/>
          <w:szCs w:val="24"/>
        </w:rPr>
        <w:t>la ablatio</w:t>
      </w:r>
      <w:r w:rsidRPr="00F81D8E">
        <w:rPr>
          <w:rFonts w:ascii="Arial" w:hAnsi="Arial" w:cs="Arial"/>
          <w:bCs/>
          <w:color w:val="000000" w:themeColor="text1"/>
          <w:sz w:val="24"/>
          <w:szCs w:val="24"/>
        </w:rPr>
        <w:t xml:space="preserve">, la cual, acorde con la cita doctrinal y el precedente jurisprudencial aludido en párrafos anteriores, no es suficiente para determinar el momento en el que se considera consumado el delito de hurto, ya que no basta con que el bien haya salido de la esfera de custodia o cuidado del agraviado, como lo aluden los apelantes, sino que se requiere de un </w:t>
      </w:r>
      <w:r w:rsidRPr="00F81D8E">
        <w:rPr>
          <w:rFonts w:ascii="Arial" w:hAnsi="Arial" w:cs="Arial"/>
          <w:bCs/>
          <w:i/>
          <w:color w:val="000000" w:themeColor="text1"/>
          <w:sz w:val="24"/>
          <w:szCs w:val="24"/>
        </w:rPr>
        <w:t>plus</w:t>
      </w:r>
      <w:r w:rsidRPr="00F81D8E">
        <w:rPr>
          <w:rFonts w:ascii="Arial" w:hAnsi="Arial" w:cs="Arial"/>
          <w:bCs/>
          <w:color w:val="000000" w:themeColor="text1"/>
          <w:sz w:val="24"/>
          <w:szCs w:val="24"/>
        </w:rPr>
        <w:t xml:space="preserve"> más, el cual consistente en que el sujeto agente haya tenido, así sea por un breve lapso, una mínima disponibilidad sobre el bien apropiado, para que de esa forma pueda ejercer sobre el mismo actos de disposición propios de señor y dueño.  </w:t>
      </w:r>
    </w:p>
    <w:p w:rsidR="001137F7" w:rsidRPr="00F81D8E" w:rsidRDefault="001137F7" w:rsidP="00F81D8E">
      <w:pPr>
        <w:jc w:val="both"/>
        <w:rPr>
          <w:rFonts w:ascii="Arial" w:hAnsi="Arial" w:cs="Arial"/>
          <w:bCs/>
          <w:color w:val="000000" w:themeColor="text1"/>
          <w:sz w:val="24"/>
          <w:szCs w:val="24"/>
        </w:rPr>
      </w:pPr>
    </w:p>
    <w:p w:rsidR="001137F7" w:rsidRPr="00F81D8E" w:rsidRDefault="001137F7" w:rsidP="00F81D8E">
      <w:pPr>
        <w:jc w:val="both"/>
        <w:rPr>
          <w:rFonts w:ascii="Arial" w:hAnsi="Arial" w:cs="Arial"/>
          <w:sz w:val="24"/>
          <w:szCs w:val="24"/>
        </w:rPr>
      </w:pPr>
      <w:r w:rsidRPr="00F81D8E">
        <w:rPr>
          <w:rFonts w:ascii="Arial" w:hAnsi="Arial" w:cs="Arial"/>
          <w:bCs/>
          <w:color w:val="000000" w:themeColor="text1"/>
          <w:sz w:val="24"/>
          <w:szCs w:val="24"/>
        </w:rPr>
        <w:t xml:space="preserve">En ese orden de ideas, al no le asistirle la razón a la tesis de la discrepancia propuesta por los apelantes, a la Sala no le queda otra opción diferente que la de confirmar el fallo opugnado. </w:t>
      </w:r>
    </w:p>
    <w:p w:rsidR="001137F7" w:rsidRPr="00F81D8E" w:rsidRDefault="001137F7" w:rsidP="00F81D8E">
      <w:pPr>
        <w:jc w:val="both"/>
        <w:rPr>
          <w:rFonts w:ascii="Arial" w:hAnsi="Arial" w:cs="Arial"/>
          <w:color w:val="000000" w:themeColor="text1"/>
          <w:sz w:val="24"/>
          <w:szCs w:val="24"/>
        </w:rPr>
      </w:pPr>
    </w:p>
    <w:p w:rsidR="00B61631" w:rsidRDefault="00B61631" w:rsidP="00B61631">
      <w:pPr>
        <w:spacing w:line="276" w:lineRule="auto"/>
        <w:jc w:val="center"/>
        <w:rPr>
          <w:rFonts w:ascii="Arial" w:hAnsi="Arial" w:cs="Arial"/>
          <w:b/>
          <w:bCs/>
          <w:iCs/>
          <w:sz w:val="22"/>
          <w:szCs w:val="22"/>
          <w:lang w:eastAsia="fr-FR"/>
        </w:rPr>
      </w:pPr>
    </w:p>
    <w:p w:rsidR="00B61631" w:rsidRDefault="00B61631" w:rsidP="00B61631">
      <w:pPr>
        <w:spacing w:line="276" w:lineRule="auto"/>
        <w:jc w:val="center"/>
        <w:rPr>
          <w:rFonts w:ascii="Arial" w:hAnsi="Arial" w:cs="Arial"/>
          <w:b/>
          <w:bCs/>
          <w:iCs/>
          <w:sz w:val="22"/>
          <w:szCs w:val="22"/>
          <w:lang w:eastAsia="fr-FR"/>
        </w:rPr>
      </w:pPr>
    </w:p>
    <w:p w:rsidR="00F359A4" w:rsidRPr="00E14E8D" w:rsidRDefault="00F359A4" w:rsidP="00B61631">
      <w:pPr>
        <w:spacing w:line="276" w:lineRule="auto"/>
        <w:jc w:val="center"/>
        <w:rPr>
          <w:rFonts w:cs="Microsoft Sans Serif"/>
          <w:b/>
          <w:color w:val="000000" w:themeColor="text1"/>
        </w:rPr>
      </w:pPr>
      <w:r w:rsidRPr="00E14E8D">
        <w:rPr>
          <w:rFonts w:cs="Microsoft Sans Serif"/>
          <w:b/>
          <w:color w:val="000000" w:themeColor="text1"/>
        </w:rPr>
        <w:t>REPÚBLICA DE COLOMBIA</w:t>
      </w:r>
    </w:p>
    <w:p w:rsidR="00F359A4" w:rsidRPr="00E14E8D" w:rsidRDefault="00F359A4" w:rsidP="001731BF">
      <w:pPr>
        <w:spacing w:line="276" w:lineRule="auto"/>
        <w:jc w:val="center"/>
        <w:rPr>
          <w:rFonts w:cs="Microsoft Sans Serif"/>
          <w:b/>
          <w:color w:val="000000" w:themeColor="text1"/>
        </w:rPr>
      </w:pPr>
      <w:r w:rsidRPr="00E14E8D">
        <w:rPr>
          <w:rFonts w:cs="Microsoft Sans Serif"/>
          <w:b/>
          <w:color w:val="000000" w:themeColor="text1"/>
        </w:rPr>
        <w:t>RAMA JUDICIAL DEL PODER PÚBLICO</w:t>
      </w:r>
    </w:p>
    <w:p w:rsidR="00F359A4" w:rsidRPr="00E14E8D" w:rsidRDefault="00F359A4" w:rsidP="001731BF">
      <w:pPr>
        <w:spacing w:line="276" w:lineRule="auto"/>
        <w:jc w:val="center"/>
        <w:rPr>
          <w:rFonts w:cs="Microsoft Sans Serif"/>
          <w:b/>
          <w:color w:val="000000" w:themeColor="text1"/>
        </w:rPr>
      </w:pPr>
      <w:r w:rsidRPr="00E14E8D">
        <w:rPr>
          <w:rFonts w:cs="Microsoft Sans Serif"/>
          <w:b/>
          <w:noProof/>
          <w:color w:val="000000" w:themeColor="text1"/>
          <w:lang w:val="es-ES" w:eastAsia="es-ES"/>
        </w:rPr>
        <w:drawing>
          <wp:inline distT="0" distB="0" distL="0" distR="0" wp14:anchorId="3EA30EA4" wp14:editId="10758B96">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F359A4" w:rsidRPr="00E14E8D" w:rsidRDefault="00F359A4" w:rsidP="001731BF">
      <w:pPr>
        <w:spacing w:line="276" w:lineRule="auto"/>
        <w:jc w:val="center"/>
        <w:rPr>
          <w:rFonts w:cs="Microsoft Sans Serif"/>
          <w:b/>
          <w:color w:val="000000" w:themeColor="text1"/>
        </w:rPr>
      </w:pPr>
      <w:r w:rsidRPr="00E14E8D">
        <w:rPr>
          <w:rFonts w:cs="Microsoft Sans Serif"/>
          <w:b/>
          <w:color w:val="000000" w:themeColor="text1"/>
        </w:rPr>
        <w:t>TRIBUNAL SUPERIOR DEL DISTRITO JUDICIAL DE PEREIRA</w:t>
      </w:r>
    </w:p>
    <w:p w:rsidR="00F359A4" w:rsidRPr="00E14E8D" w:rsidRDefault="00F359A4" w:rsidP="001731BF">
      <w:pPr>
        <w:spacing w:line="276" w:lineRule="auto"/>
        <w:jc w:val="center"/>
        <w:rPr>
          <w:rFonts w:cs="Microsoft Sans Serif"/>
          <w:b/>
          <w:color w:val="000000" w:themeColor="text1"/>
        </w:rPr>
      </w:pPr>
      <w:r w:rsidRPr="00E14E8D">
        <w:rPr>
          <w:rFonts w:cs="Microsoft Sans Serif"/>
          <w:b/>
          <w:color w:val="000000" w:themeColor="text1"/>
        </w:rPr>
        <w:t>SALA DE DECISIÓN PENAL</w:t>
      </w:r>
    </w:p>
    <w:p w:rsidR="00F359A4" w:rsidRPr="00E14E8D" w:rsidRDefault="00F359A4" w:rsidP="001731BF">
      <w:pPr>
        <w:spacing w:line="276" w:lineRule="auto"/>
        <w:jc w:val="center"/>
        <w:rPr>
          <w:rFonts w:cs="Microsoft Sans Serif"/>
          <w:b/>
          <w:color w:val="000000" w:themeColor="text1"/>
        </w:rPr>
      </w:pPr>
    </w:p>
    <w:p w:rsidR="00F359A4" w:rsidRPr="00E14E8D" w:rsidRDefault="00F359A4" w:rsidP="001731BF">
      <w:pPr>
        <w:spacing w:line="276" w:lineRule="auto"/>
        <w:jc w:val="center"/>
        <w:rPr>
          <w:rFonts w:cs="Microsoft Sans Serif"/>
          <w:b/>
          <w:color w:val="000000" w:themeColor="text1"/>
        </w:rPr>
      </w:pPr>
      <w:r w:rsidRPr="00E14E8D">
        <w:rPr>
          <w:rFonts w:cs="Microsoft Sans Serif"/>
          <w:b/>
          <w:color w:val="000000" w:themeColor="text1"/>
        </w:rPr>
        <w:lastRenderedPageBreak/>
        <w:t>M.P. MANUEL YARZAGARAY BANDERA</w:t>
      </w:r>
    </w:p>
    <w:p w:rsidR="00F359A4" w:rsidRPr="00E14E8D" w:rsidRDefault="00F359A4" w:rsidP="001731BF">
      <w:pPr>
        <w:spacing w:line="276" w:lineRule="auto"/>
        <w:jc w:val="center"/>
        <w:rPr>
          <w:rFonts w:cs="Microsoft Sans Serif"/>
          <w:b/>
          <w:bCs/>
          <w:color w:val="000000" w:themeColor="text1"/>
        </w:rPr>
      </w:pPr>
    </w:p>
    <w:p w:rsidR="00F359A4" w:rsidRPr="00E14E8D" w:rsidRDefault="00F359A4" w:rsidP="001731BF">
      <w:pPr>
        <w:spacing w:line="276" w:lineRule="auto"/>
        <w:jc w:val="center"/>
        <w:rPr>
          <w:rFonts w:cs="Microsoft Sans Serif"/>
          <w:b/>
          <w:bCs/>
          <w:color w:val="000000" w:themeColor="text1"/>
        </w:rPr>
      </w:pPr>
      <w:r w:rsidRPr="00E14E8D">
        <w:rPr>
          <w:rFonts w:cs="Microsoft Sans Serif"/>
          <w:b/>
          <w:bCs/>
          <w:color w:val="000000" w:themeColor="text1"/>
        </w:rPr>
        <w:t>SENTENCIA DE 2ª INSTANCIA</w:t>
      </w:r>
    </w:p>
    <w:p w:rsidR="00F359A4" w:rsidRPr="00E14E8D" w:rsidRDefault="00F359A4" w:rsidP="001731BF">
      <w:pPr>
        <w:spacing w:line="276" w:lineRule="auto"/>
        <w:jc w:val="both"/>
        <w:rPr>
          <w:rFonts w:cs="Microsoft Sans Serif"/>
          <w:color w:val="000000" w:themeColor="text1"/>
          <w:spacing w:val="-3"/>
        </w:rPr>
      </w:pPr>
    </w:p>
    <w:p w:rsidR="00F359A4" w:rsidRPr="00481C97" w:rsidRDefault="00806A8C" w:rsidP="001731BF">
      <w:pPr>
        <w:spacing w:line="276" w:lineRule="auto"/>
        <w:jc w:val="center"/>
        <w:rPr>
          <w:rFonts w:eastAsia="Times New Roman" w:cs="Microsoft Sans Serif"/>
          <w:b/>
          <w:bCs/>
          <w:color w:val="000000" w:themeColor="text1"/>
          <w:sz w:val="24"/>
          <w:szCs w:val="24"/>
        </w:rPr>
      </w:pPr>
      <w:r w:rsidRPr="00481C97">
        <w:rPr>
          <w:rFonts w:eastAsia="Times New Roman" w:cs="Microsoft Sans Serif"/>
          <w:color w:val="000000" w:themeColor="text1"/>
          <w:spacing w:val="-3"/>
          <w:sz w:val="24"/>
          <w:szCs w:val="24"/>
        </w:rPr>
        <w:t>Aprobado por Acta No.</w:t>
      </w:r>
      <w:r w:rsidR="00481C97">
        <w:rPr>
          <w:rFonts w:eastAsia="Times New Roman" w:cs="Microsoft Sans Serif"/>
          <w:color w:val="000000" w:themeColor="text1"/>
          <w:spacing w:val="-3"/>
          <w:sz w:val="24"/>
          <w:szCs w:val="24"/>
        </w:rPr>
        <w:t xml:space="preserve"> 800 del 13 de septiembre de 2018. H: 3:00 p.m.</w:t>
      </w:r>
    </w:p>
    <w:p w:rsidR="00F359A4" w:rsidRPr="00E14E8D" w:rsidRDefault="00F359A4" w:rsidP="001731BF">
      <w:pPr>
        <w:spacing w:line="276" w:lineRule="auto"/>
        <w:jc w:val="both"/>
        <w:rPr>
          <w:rFonts w:eastAsia="Times New Roman" w:cs="Microsoft Sans Serif"/>
          <w:b/>
          <w:bCs/>
          <w:color w:val="000000" w:themeColor="text1"/>
        </w:rPr>
      </w:pPr>
    </w:p>
    <w:p w:rsidR="00F359A4" w:rsidRPr="00E14E8D" w:rsidRDefault="007B654A" w:rsidP="001731BF">
      <w:pPr>
        <w:spacing w:line="276" w:lineRule="auto"/>
        <w:jc w:val="both"/>
        <w:rPr>
          <w:rFonts w:eastAsia="Times New Roman" w:cs="Microsoft Sans Serif"/>
          <w:color w:val="000000" w:themeColor="text1"/>
        </w:rPr>
      </w:pPr>
      <w:r w:rsidRPr="00E14E8D">
        <w:rPr>
          <w:rFonts w:eastAsia="Times New Roman" w:cs="Microsoft Sans Serif"/>
          <w:color w:val="000000" w:themeColor="text1"/>
        </w:rPr>
        <w:t xml:space="preserve">Pereira, </w:t>
      </w:r>
      <w:r w:rsidR="00481C97">
        <w:rPr>
          <w:rFonts w:eastAsia="Times New Roman" w:cs="Microsoft Sans Serif"/>
          <w:color w:val="000000" w:themeColor="text1"/>
        </w:rPr>
        <w:t xml:space="preserve">catorce </w:t>
      </w:r>
      <w:r w:rsidR="00806A8C" w:rsidRPr="00E14E8D">
        <w:rPr>
          <w:rFonts w:eastAsia="Times New Roman" w:cs="Microsoft Sans Serif"/>
          <w:color w:val="000000" w:themeColor="text1"/>
        </w:rPr>
        <w:t>(</w:t>
      </w:r>
      <w:r w:rsidR="00481C97">
        <w:rPr>
          <w:rFonts w:eastAsia="Times New Roman" w:cs="Microsoft Sans Serif"/>
          <w:color w:val="000000" w:themeColor="text1"/>
        </w:rPr>
        <w:t>14</w:t>
      </w:r>
      <w:r w:rsidRPr="00E14E8D">
        <w:rPr>
          <w:rFonts w:eastAsia="Times New Roman" w:cs="Microsoft Sans Serif"/>
          <w:color w:val="000000" w:themeColor="text1"/>
        </w:rPr>
        <w:t>)</w:t>
      </w:r>
      <w:r w:rsidR="007A14A0">
        <w:rPr>
          <w:rFonts w:eastAsia="Times New Roman" w:cs="Microsoft Sans Serif"/>
          <w:color w:val="000000" w:themeColor="text1"/>
        </w:rPr>
        <w:t xml:space="preserve"> </w:t>
      </w:r>
      <w:r w:rsidR="00F359A4" w:rsidRPr="00E14E8D">
        <w:rPr>
          <w:rFonts w:eastAsia="Times New Roman" w:cs="Microsoft Sans Serif"/>
          <w:color w:val="000000" w:themeColor="text1"/>
        </w:rPr>
        <w:t xml:space="preserve">de </w:t>
      </w:r>
      <w:r w:rsidR="00481C97">
        <w:rPr>
          <w:rFonts w:eastAsia="Times New Roman" w:cs="Microsoft Sans Serif"/>
          <w:color w:val="000000" w:themeColor="text1"/>
        </w:rPr>
        <w:t>septiembre</w:t>
      </w:r>
      <w:r w:rsidR="007A14A0">
        <w:rPr>
          <w:rFonts w:eastAsia="Times New Roman" w:cs="Microsoft Sans Serif"/>
          <w:color w:val="000000" w:themeColor="text1"/>
        </w:rPr>
        <w:t xml:space="preserve"> </w:t>
      </w:r>
      <w:r w:rsidR="00481C97">
        <w:rPr>
          <w:rFonts w:eastAsia="Times New Roman" w:cs="Microsoft Sans Serif"/>
          <w:color w:val="000000" w:themeColor="text1"/>
        </w:rPr>
        <w:t>de d</w:t>
      </w:r>
      <w:r w:rsidRPr="00E14E8D">
        <w:rPr>
          <w:rFonts w:eastAsia="Times New Roman" w:cs="Microsoft Sans Serif"/>
          <w:color w:val="000000" w:themeColor="text1"/>
        </w:rPr>
        <w:t>os mil dieciocho (2</w:t>
      </w:r>
      <w:r w:rsidR="00F359A4" w:rsidRPr="00E14E8D">
        <w:rPr>
          <w:rFonts w:eastAsia="Times New Roman" w:cs="Microsoft Sans Serif"/>
          <w:color w:val="000000" w:themeColor="text1"/>
        </w:rPr>
        <w:t>018)</w:t>
      </w:r>
    </w:p>
    <w:p w:rsidR="0053198B" w:rsidRPr="00E14E8D" w:rsidRDefault="00E336AF" w:rsidP="001731BF">
      <w:pPr>
        <w:spacing w:line="276" w:lineRule="auto"/>
        <w:jc w:val="both"/>
        <w:rPr>
          <w:rFonts w:eastAsia="Times New Roman" w:cs="Microsoft Sans Serif"/>
          <w:color w:val="000000" w:themeColor="text1"/>
        </w:rPr>
      </w:pPr>
      <w:r w:rsidRPr="00E14E8D">
        <w:rPr>
          <w:rFonts w:eastAsia="Times New Roman" w:cs="Microsoft Sans Serif"/>
          <w:color w:val="000000" w:themeColor="text1"/>
        </w:rPr>
        <w:t>Hora:</w:t>
      </w:r>
      <w:r w:rsidR="0076217F" w:rsidRPr="00E14E8D">
        <w:rPr>
          <w:rFonts w:eastAsia="Times New Roman" w:cs="Microsoft Sans Serif"/>
          <w:color w:val="000000" w:themeColor="text1"/>
        </w:rPr>
        <w:t xml:space="preserve"> </w:t>
      </w:r>
      <w:r w:rsidR="00F11798">
        <w:rPr>
          <w:rFonts w:eastAsia="Times New Roman" w:cs="Microsoft Sans Serif"/>
          <w:color w:val="000000" w:themeColor="text1"/>
        </w:rPr>
        <w:t xml:space="preserve">8:30 a.m. </w:t>
      </w:r>
      <w:r w:rsidRPr="00E14E8D">
        <w:rPr>
          <w:rFonts w:eastAsia="Times New Roman" w:cs="Microsoft Sans Serif"/>
          <w:color w:val="000000" w:themeColor="text1"/>
        </w:rPr>
        <w:t xml:space="preserve"> </w:t>
      </w:r>
    </w:p>
    <w:p w:rsidR="007940DD" w:rsidRPr="00E14E8D" w:rsidRDefault="007940DD" w:rsidP="001731BF">
      <w:pPr>
        <w:spacing w:line="276" w:lineRule="auto"/>
        <w:jc w:val="both"/>
        <w:rPr>
          <w:rFonts w:eastAsia="Times New Roman" w:cs="Microsoft Sans Serif"/>
          <w:color w:val="000000" w:themeColor="text1"/>
        </w:rPr>
      </w:pPr>
    </w:p>
    <w:p w:rsidR="0053198B" w:rsidRPr="00D305B7" w:rsidRDefault="003509A7" w:rsidP="00481C97">
      <w:pPr>
        <w:pBdr>
          <w:top w:val="single" w:sz="4" w:space="3" w:color="auto"/>
          <w:left w:val="single" w:sz="4" w:space="4" w:color="auto"/>
          <w:bottom w:val="single" w:sz="4" w:space="1" w:color="auto"/>
          <w:right w:val="single" w:sz="4" w:space="4" w:color="auto"/>
        </w:pBdr>
        <w:jc w:val="both"/>
        <w:rPr>
          <w:rFonts w:cs="Microsoft Sans Serif"/>
          <w:color w:val="000000" w:themeColor="text1"/>
          <w:sz w:val="22"/>
          <w:szCs w:val="24"/>
        </w:rPr>
      </w:pPr>
      <w:r w:rsidRPr="00D305B7">
        <w:rPr>
          <w:rFonts w:cs="Microsoft Sans Serif"/>
          <w:color w:val="000000" w:themeColor="text1"/>
          <w:sz w:val="22"/>
          <w:szCs w:val="24"/>
        </w:rPr>
        <w:t>Procesado: ORLANDO</w:t>
      </w:r>
      <w:r w:rsidR="00654760" w:rsidRPr="00D305B7">
        <w:rPr>
          <w:rFonts w:cs="Microsoft Sans Serif"/>
          <w:color w:val="000000" w:themeColor="text1"/>
          <w:sz w:val="22"/>
          <w:szCs w:val="24"/>
        </w:rPr>
        <w:t xml:space="preserve"> RICARDO GUZMÁ</w:t>
      </w:r>
      <w:r w:rsidR="0053198B" w:rsidRPr="00D305B7">
        <w:rPr>
          <w:rFonts w:cs="Microsoft Sans Serif"/>
          <w:color w:val="000000" w:themeColor="text1"/>
          <w:sz w:val="22"/>
          <w:szCs w:val="24"/>
        </w:rPr>
        <w:t>N GUERRERO</w:t>
      </w:r>
    </w:p>
    <w:p w:rsidR="00F359A4" w:rsidRPr="00D305B7" w:rsidRDefault="007A14A0" w:rsidP="00481C97">
      <w:pPr>
        <w:pBdr>
          <w:top w:val="single" w:sz="4" w:space="3" w:color="auto"/>
          <w:left w:val="single" w:sz="4" w:space="4" w:color="auto"/>
          <w:bottom w:val="single" w:sz="4" w:space="1" w:color="auto"/>
          <w:right w:val="single" w:sz="4" w:space="4" w:color="auto"/>
        </w:pBdr>
        <w:jc w:val="both"/>
        <w:rPr>
          <w:rFonts w:cs="Microsoft Sans Serif"/>
          <w:color w:val="000000" w:themeColor="text1"/>
          <w:sz w:val="22"/>
          <w:szCs w:val="24"/>
        </w:rPr>
      </w:pPr>
      <w:r w:rsidRPr="00D305B7">
        <w:rPr>
          <w:rFonts w:cs="Microsoft Sans Serif"/>
          <w:color w:val="000000" w:themeColor="text1"/>
          <w:sz w:val="22"/>
          <w:szCs w:val="24"/>
        </w:rPr>
        <w:t xml:space="preserve">Rad. # </w:t>
      </w:r>
      <w:r w:rsidR="0053198B" w:rsidRPr="00D305B7">
        <w:rPr>
          <w:rFonts w:cs="Microsoft Sans Serif"/>
          <w:color w:val="000000" w:themeColor="text1"/>
          <w:sz w:val="22"/>
          <w:szCs w:val="24"/>
        </w:rPr>
        <w:t>660016000035201602345-01</w:t>
      </w:r>
    </w:p>
    <w:p w:rsidR="00F359A4" w:rsidRPr="00D305B7" w:rsidRDefault="003509A7" w:rsidP="00481C97">
      <w:pPr>
        <w:pBdr>
          <w:top w:val="single" w:sz="4" w:space="3" w:color="auto"/>
          <w:left w:val="single" w:sz="4" w:space="4" w:color="auto"/>
          <w:bottom w:val="single" w:sz="4" w:space="1" w:color="auto"/>
          <w:right w:val="single" w:sz="4" w:space="4" w:color="auto"/>
        </w:pBdr>
        <w:jc w:val="both"/>
        <w:rPr>
          <w:rFonts w:cs="Microsoft Sans Serif"/>
          <w:color w:val="000000" w:themeColor="text1"/>
          <w:sz w:val="22"/>
          <w:szCs w:val="24"/>
        </w:rPr>
      </w:pPr>
      <w:r w:rsidRPr="00D305B7">
        <w:rPr>
          <w:rFonts w:cs="Microsoft Sans Serif"/>
          <w:color w:val="000000" w:themeColor="text1"/>
          <w:sz w:val="22"/>
          <w:szCs w:val="24"/>
        </w:rPr>
        <w:t xml:space="preserve">Delito: </w:t>
      </w:r>
      <w:r w:rsidR="00435550" w:rsidRPr="00D305B7">
        <w:rPr>
          <w:rFonts w:cs="Microsoft Sans Serif"/>
          <w:color w:val="000000" w:themeColor="text1"/>
          <w:sz w:val="22"/>
          <w:szCs w:val="24"/>
        </w:rPr>
        <w:t xml:space="preserve">Hurto </w:t>
      </w:r>
      <w:r w:rsidR="0053198B" w:rsidRPr="00D305B7">
        <w:rPr>
          <w:rFonts w:cs="Microsoft Sans Serif"/>
          <w:color w:val="000000" w:themeColor="text1"/>
          <w:sz w:val="22"/>
          <w:szCs w:val="24"/>
        </w:rPr>
        <w:t>Agravado</w:t>
      </w:r>
      <w:r w:rsidR="009A2242" w:rsidRPr="00D305B7">
        <w:rPr>
          <w:rFonts w:cs="Microsoft Sans Serif"/>
          <w:color w:val="000000" w:themeColor="text1"/>
          <w:sz w:val="22"/>
          <w:szCs w:val="24"/>
        </w:rPr>
        <w:t xml:space="preserve"> en grado de tentativa. </w:t>
      </w:r>
    </w:p>
    <w:p w:rsidR="00F359A4" w:rsidRPr="00D305B7" w:rsidRDefault="00F359A4" w:rsidP="00481C97">
      <w:pPr>
        <w:pBdr>
          <w:top w:val="single" w:sz="4" w:space="3" w:color="auto"/>
          <w:left w:val="single" w:sz="4" w:space="4" w:color="auto"/>
          <w:bottom w:val="single" w:sz="4" w:space="1" w:color="auto"/>
          <w:right w:val="single" w:sz="4" w:space="4" w:color="auto"/>
        </w:pBdr>
        <w:jc w:val="both"/>
        <w:rPr>
          <w:rFonts w:cs="Microsoft Sans Serif"/>
          <w:color w:val="000000" w:themeColor="text1"/>
          <w:sz w:val="22"/>
          <w:szCs w:val="24"/>
        </w:rPr>
      </w:pPr>
      <w:r w:rsidRPr="00D305B7">
        <w:rPr>
          <w:rFonts w:cs="Microsoft Sans Serif"/>
          <w:color w:val="000000" w:themeColor="text1"/>
          <w:sz w:val="22"/>
          <w:szCs w:val="24"/>
        </w:rPr>
        <w:t>Procede:</w:t>
      </w:r>
      <w:r w:rsidR="003509A7" w:rsidRPr="00D305B7">
        <w:rPr>
          <w:rFonts w:cs="Microsoft Sans Serif"/>
          <w:color w:val="000000" w:themeColor="text1"/>
          <w:sz w:val="22"/>
          <w:szCs w:val="24"/>
        </w:rPr>
        <w:t xml:space="preserve"> </w:t>
      </w:r>
      <w:r w:rsidRPr="00D305B7">
        <w:rPr>
          <w:rFonts w:cs="Microsoft Sans Serif"/>
          <w:color w:val="000000" w:themeColor="text1"/>
          <w:sz w:val="22"/>
          <w:szCs w:val="24"/>
        </w:rPr>
        <w:t xml:space="preserve">Juzgado </w:t>
      </w:r>
      <w:r w:rsidR="0053198B" w:rsidRPr="00D305B7">
        <w:rPr>
          <w:rFonts w:cs="Microsoft Sans Serif"/>
          <w:color w:val="000000" w:themeColor="text1"/>
          <w:sz w:val="22"/>
          <w:szCs w:val="24"/>
        </w:rPr>
        <w:t>2</w:t>
      </w:r>
      <w:r w:rsidR="009A1F0F" w:rsidRPr="00D305B7">
        <w:rPr>
          <w:rFonts w:cs="Microsoft Sans Serif"/>
          <w:color w:val="000000" w:themeColor="text1"/>
          <w:sz w:val="22"/>
          <w:szCs w:val="24"/>
        </w:rPr>
        <w:t xml:space="preserve">º Penal Municipal </w:t>
      </w:r>
      <w:r w:rsidR="003A4C4D" w:rsidRPr="00D305B7">
        <w:rPr>
          <w:rFonts w:cs="Microsoft Sans Serif"/>
          <w:color w:val="000000" w:themeColor="text1"/>
          <w:sz w:val="22"/>
          <w:szCs w:val="24"/>
        </w:rPr>
        <w:t xml:space="preserve">de Pereira con funciones de   </w:t>
      </w:r>
      <w:r w:rsidR="009A1F0F" w:rsidRPr="00D305B7">
        <w:rPr>
          <w:rFonts w:cs="Microsoft Sans Serif"/>
          <w:color w:val="000000" w:themeColor="text1"/>
          <w:sz w:val="22"/>
          <w:szCs w:val="24"/>
        </w:rPr>
        <w:t>conocimiento.</w:t>
      </w:r>
    </w:p>
    <w:p w:rsidR="0053198B" w:rsidRPr="00D305B7" w:rsidRDefault="003509A7" w:rsidP="00481C97">
      <w:pPr>
        <w:pBdr>
          <w:top w:val="single" w:sz="4" w:space="3" w:color="auto"/>
          <w:left w:val="single" w:sz="4" w:space="4" w:color="auto"/>
          <w:bottom w:val="single" w:sz="4" w:space="1" w:color="auto"/>
          <w:right w:val="single" w:sz="4" w:space="4" w:color="auto"/>
        </w:pBdr>
        <w:jc w:val="both"/>
        <w:rPr>
          <w:rFonts w:cs="Microsoft Sans Serif"/>
          <w:color w:val="000000" w:themeColor="text1"/>
          <w:sz w:val="22"/>
          <w:szCs w:val="24"/>
        </w:rPr>
      </w:pPr>
      <w:r w:rsidRPr="00D305B7">
        <w:rPr>
          <w:rFonts w:cs="Microsoft Sans Serif"/>
          <w:color w:val="000000" w:themeColor="text1"/>
          <w:sz w:val="22"/>
          <w:szCs w:val="24"/>
        </w:rPr>
        <w:t xml:space="preserve">Asunto: </w:t>
      </w:r>
      <w:r w:rsidR="00F359A4" w:rsidRPr="00D305B7">
        <w:rPr>
          <w:rFonts w:cs="Microsoft Sans Serif"/>
          <w:color w:val="000000" w:themeColor="text1"/>
          <w:sz w:val="22"/>
          <w:szCs w:val="24"/>
        </w:rPr>
        <w:t>Resuelve recurso de apela</w:t>
      </w:r>
      <w:r w:rsidR="005139A6" w:rsidRPr="00D305B7">
        <w:rPr>
          <w:rFonts w:cs="Microsoft Sans Serif"/>
          <w:color w:val="000000" w:themeColor="text1"/>
          <w:sz w:val="22"/>
          <w:szCs w:val="24"/>
        </w:rPr>
        <w:t xml:space="preserve">ción interpuesto por </w:t>
      </w:r>
      <w:r w:rsidRPr="00D305B7">
        <w:rPr>
          <w:rFonts w:cs="Microsoft Sans Serif"/>
          <w:color w:val="000000" w:themeColor="text1"/>
          <w:sz w:val="22"/>
          <w:szCs w:val="24"/>
        </w:rPr>
        <w:t>el Representante de V</w:t>
      </w:r>
      <w:r w:rsidR="0053198B" w:rsidRPr="00D305B7">
        <w:rPr>
          <w:rFonts w:cs="Microsoft Sans Serif"/>
          <w:color w:val="000000" w:themeColor="text1"/>
          <w:sz w:val="22"/>
          <w:szCs w:val="24"/>
        </w:rPr>
        <w:t xml:space="preserve">íctimas y </w:t>
      </w:r>
      <w:r w:rsidRPr="00D305B7">
        <w:rPr>
          <w:rFonts w:cs="Microsoft Sans Serif"/>
          <w:color w:val="000000" w:themeColor="text1"/>
          <w:sz w:val="22"/>
          <w:szCs w:val="24"/>
        </w:rPr>
        <w:t xml:space="preserve">la </w:t>
      </w:r>
      <w:r w:rsidR="0053198B" w:rsidRPr="00D305B7">
        <w:rPr>
          <w:rFonts w:cs="Microsoft Sans Serif"/>
          <w:color w:val="000000" w:themeColor="text1"/>
          <w:sz w:val="22"/>
          <w:szCs w:val="24"/>
        </w:rPr>
        <w:t>Fiscalía.</w:t>
      </w:r>
    </w:p>
    <w:p w:rsidR="00F359A4" w:rsidRPr="00D305B7" w:rsidRDefault="00F359A4" w:rsidP="00481C97">
      <w:pPr>
        <w:pBdr>
          <w:top w:val="single" w:sz="4" w:space="3" w:color="auto"/>
          <w:left w:val="single" w:sz="4" w:space="4" w:color="auto"/>
          <w:bottom w:val="single" w:sz="4" w:space="1" w:color="auto"/>
          <w:right w:val="single" w:sz="4" w:space="4" w:color="auto"/>
        </w:pBdr>
        <w:jc w:val="both"/>
        <w:rPr>
          <w:rFonts w:cs="Microsoft Sans Serif"/>
          <w:color w:val="000000" w:themeColor="text1"/>
          <w:sz w:val="22"/>
          <w:szCs w:val="24"/>
        </w:rPr>
      </w:pPr>
      <w:r w:rsidRPr="00D305B7">
        <w:rPr>
          <w:rFonts w:cs="Microsoft Sans Serif"/>
          <w:color w:val="000000" w:themeColor="text1"/>
          <w:sz w:val="22"/>
          <w:szCs w:val="24"/>
        </w:rPr>
        <w:t>Decisión:</w:t>
      </w:r>
      <w:r w:rsidR="00333FF8" w:rsidRPr="00D305B7">
        <w:rPr>
          <w:rFonts w:cs="Microsoft Sans Serif"/>
          <w:color w:val="000000" w:themeColor="text1"/>
          <w:sz w:val="22"/>
          <w:szCs w:val="24"/>
        </w:rPr>
        <w:t xml:space="preserve"> </w:t>
      </w:r>
      <w:r w:rsidR="007A14A0" w:rsidRPr="00D305B7">
        <w:rPr>
          <w:rFonts w:cs="Microsoft Sans Serif"/>
          <w:color w:val="000000" w:themeColor="text1"/>
          <w:sz w:val="22"/>
          <w:szCs w:val="24"/>
        </w:rPr>
        <w:t>Confirma fallo opugnado</w:t>
      </w:r>
    </w:p>
    <w:p w:rsidR="00F359A4" w:rsidRPr="00E14E8D" w:rsidRDefault="00F359A4" w:rsidP="001731BF">
      <w:pPr>
        <w:spacing w:line="276" w:lineRule="auto"/>
        <w:jc w:val="both"/>
        <w:rPr>
          <w:rFonts w:eastAsia="Times New Roman" w:cs="Microsoft Sans Serif"/>
          <w:color w:val="000000" w:themeColor="text1"/>
        </w:rPr>
      </w:pPr>
    </w:p>
    <w:p w:rsidR="00F359A4" w:rsidRPr="00E14E8D" w:rsidRDefault="00F359A4" w:rsidP="00481C97">
      <w:pPr>
        <w:jc w:val="center"/>
        <w:rPr>
          <w:rFonts w:eastAsia="Times New Roman" w:cs="Microsoft Sans Serif"/>
          <w:b/>
          <w:bCs/>
          <w:color w:val="000000" w:themeColor="text1"/>
        </w:rPr>
      </w:pPr>
      <w:r w:rsidRPr="00E14E8D">
        <w:rPr>
          <w:rFonts w:eastAsia="Times New Roman" w:cs="Microsoft Sans Serif"/>
          <w:b/>
          <w:bCs/>
          <w:color w:val="000000" w:themeColor="text1"/>
        </w:rPr>
        <w:t>VISTOS:</w:t>
      </w:r>
    </w:p>
    <w:p w:rsidR="009A2242" w:rsidRPr="00E14E8D" w:rsidRDefault="009A2242" w:rsidP="00481C97">
      <w:pPr>
        <w:pStyle w:val="Sinespaciado"/>
        <w:jc w:val="both"/>
        <w:rPr>
          <w:rFonts w:cs="Arial"/>
        </w:rPr>
      </w:pPr>
    </w:p>
    <w:p w:rsidR="009A2242" w:rsidRPr="00E14E8D" w:rsidRDefault="009A2242" w:rsidP="001731BF">
      <w:pPr>
        <w:pStyle w:val="Sinespaciado"/>
        <w:spacing w:line="276" w:lineRule="auto"/>
        <w:jc w:val="both"/>
        <w:rPr>
          <w:rFonts w:eastAsia="Times New Roman" w:cs="Microsoft Sans Serif"/>
          <w:color w:val="000000" w:themeColor="text1"/>
        </w:rPr>
      </w:pPr>
      <w:r w:rsidRPr="00E14E8D">
        <w:rPr>
          <w:rFonts w:cs="Arial"/>
        </w:rPr>
        <w:t xml:space="preserve">Procede la Sala Penal de Decisión del Tribunal Superior de este Distrito Judicial a resolver </w:t>
      </w:r>
      <w:r w:rsidR="007A14A0">
        <w:rPr>
          <w:rFonts w:cs="Arial"/>
        </w:rPr>
        <w:t xml:space="preserve">los sendos </w:t>
      </w:r>
      <w:r w:rsidRPr="00E14E8D">
        <w:rPr>
          <w:rFonts w:cs="Arial"/>
        </w:rPr>
        <w:t>recurso</w:t>
      </w:r>
      <w:r w:rsidR="007A14A0">
        <w:rPr>
          <w:rFonts w:cs="Arial"/>
        </w:rPr>
        <w:t>s</w:t>
      </w:r>
      <w:r w:rsidRPr="00E14E8D">
        <w:rPr>
          <w:rFonts w:cs="Arial"/>
        </w:rPr>
        <w:t xml:space="preserve"> de </w:t>
      </w:r>
      <w:r w:rsidR="007A14A0">
        <w:rPr>
          <w:rFonts w:cs="Arial"/>
        </w:rPr>
        <w:t>alzada</w:t>
      </w:r>
      <w:r w:rsidRPr="00E14E8D">
        <w:rPr>
          <w:rFonts w:cs="Arial"/>
        </w:rPr>
        <w:t xml:space="preserve"> interpuesto</w:t>
      </w:r>
      <w:r w:rsidR="007A14A0">
        <w:rPr>
          <w:rFonts w:cs="Arial"/>
        </w:rPr>
        <w:t>s tanto p</w:t>
      </w:r>
      <w:r w:rsidRPr="00E14E8D">
        <w:rPr>
          <w:rFonts w:cs="Arial"/>
        </w:rPr>
        <w:t xml:space="preserve">or </w:t>
      </w:r>
      <w:r w:rsidR="007A46D6" w:rsidRPr="00E14E8D">
        <w:rPr>
          <w:rFonts w:cs="Arial"/>
        </w:rPr>
        <w:t xml:space="preserve">la Fiscalía </w:t>
      </w:r>
      <w:r w:rsidR="007A14A0">
        <w:rPr>
          <w:rFonts w:cs="Arial"/>
        </w:rPr>
        <w:t xml:space="preserve">como por el </w:t>
      </w:r>
      <w:r w:rsidRPr="00E14E8D">
        <w:rPr>
          <w:rFonts w:eastAsia="Times New Roman" w:cs="Microsoft Sans Serif"/>
          <w:color w:val="000000" w:themeColor="text1"/>
        </w:rPr>
        <w:t>Representante de Victimas</w:t>
      </w:r>
      <w:r w:rsidRPr="00E14E8D">
        <w:rPr>
          <w:rFonts w:cs="Arial"/>
        </w:rPr>
        <w:t xml:space="preserve">, en contra de la sentencia proferida en las calendas del 23 de mayo de los corrientes, por parte del Juzgado </w:t>
      </w:r>
      <w:r w:rsidRPr="00E14E8D">
        <w:rPr>
          <w:rFonts w:eastAsia="Times New Roman" w:cs="Microsoft Sans Serif"/>
          <w:color w:val="000000" w:themeColor="text1"/>
        </w:rPr>
        <w:t xml:space="preserve">2º Penal Municipal </w:t>
      </w:r>
      <w:r w:rsidR="007A14A0">
        <w:rPr>
          <w:rFonts w:eastAsia="Times New Roman" w:cs="Microsoft Sans Serif"/>
          <w:color w:val="000000" w:themeColor="text1"/>
        </w:rPr>
        <w:t xml:space="preserve">de esta localidad, </w:t>
      </w:r>
      <w:r w:rsidRPr="00E14E8D">
        <w:rPr>
          <w:rFonts w:eastAsia="Times New Roman" w:cs="Microsoft Sans Serif"/>
          <w:color w:val="000000" w:themeColor="text1"/>
        </w:rPr>
        <w:t>con funciones de conocimiento</w:t>
      </w:r>
      <w:r w:rsidR="007A46D6" w:rsidRPr="00E14E8D">
        <w:rPr>
          <w:rFonts w:cs="Arial"/>
        </w:rPr>
        <w:t xml:space="preserve">, </w:t>
      </w:r>
      <w:r w:rsidR="007A14A0">
        <w:rPr>
          <w:rFonts w:cs="Arial"/>
        </w:rPr>
        <w:t>en la cual se declaró l</w:t>
      </w:r>
      <w:r w:rsidR="00481C97">
        <w:rPr>
          <w:rFonts w:cs="Arial"/>
        </w:rPr>
        <w:t>a responsabilidad criminal del p</w:t>
      </w:r>
      <w:r w:rsidR="007A14A0">
        <w:rPr>
          <w:rFonts w:cs="Arial"/>
        </w:rPr>
        <w:t xml:space="preserve">rocesado </w:t>
      </w:r>
      <w:r w:rsidR="00654760" w:rsidRPr="00481C97">
        <w:rPr>
          <w:rFonts w:eastAsia="Times New Roman" w:cs="Microsoft Sans Serif"/>
          <w:b/>
          <w:color w:val="000000" w:themeColor="text1"/>
        </w:rPr>
        <w:t>ORLANDO RICARDO GUZMÁ</w:t>
      </w:r>
      <w:r w:rsidRPr="00481C97">
        <w:rPr>
          <w:rFonts w:eastAsia="Times New Roman" w:cs="Microsoft Sans Serif"/>
          <w:b/>
          <w:color w:val="000000" w:themeColor="text1"/>
        </w:rPr>
        <w:t>N GUERRERO</w:t>
      </w:r>
      <w:r w:rsidRPr="00E14E8D">
        <w:rPr>
          <w:rFonts w:cs="Arial"/>
        </w:rPr>
        <w:t xml:space="preserve">, </w:t>
      </w:r>
      <w:r w:rsidR="007A14A0">
        <w:rPr>
          <w:rFonts w:cs="Arial"/>
        </w:rPr>
        <w:t xml:space="preserve">por incurrir en la comisión del reato de </w:t>
      </w:r>
      <w:r w:rsidR="006003DC">
        <w:rPr>
          <w:rFonts w:cs="Arial"/>
        </w:rPr>
        <w:t>h</w:t>
      </w:r>
      <w:r w:rsidRPr="00E14E8D">
        <w:rPr>
          <w:rFonts w:cs="Arial"/>
        </w:rPr>
        <w:t xml:space="preserve">urto </w:t>
      </w:r>
      <w:r w:rsidR="006003DC">
        <w:rPr>
          <w:rFonts w:cs="Arial"/>
        </w:rPr>
        <w:t>a</w:t>
      </w:r>
      <w:r w:rsidRPr="00E14E8D">
        <w:rPr>
          <w:rFonts w:cs="Arial"/>
        </w:rPr>
        <w:t>gravado</w:t>
      </w:r>
      <w:r w:rsidR="007A14A0">
        <w:rPr>
          <w:rFonts w:cs="Arial"/>
        </w:rPr>
        <w:t xml:space="preserve"> en grado de tentativa</w:t>
      </w:r>
      <w:r w:rsidRPr="00E14E8D">
        <w:rPr>
          <w:rFonts w:cs="Arial"/>
        </w:rPr>
        <w:t xml:space="preserve">. </w:t>
      </w:r>
    </w:p>
    <w:p w:rsidR="00F359A4" w:rsidRPr="00E14E8D" w:rsidRDefault="00F359A4" w:rsidP="001731BF">
      <w:pPr>
        <w:spacing w:line="276" w:lineRule="auto"/>
        <w:jc w:val="both"/>
        <w:rPr>
          <w:rFonts w:eastAsia="Times New Roman" w:cs="Microsoft Sans Serif"/>
          <w:color w:val="000000" w:themeColor="text1"/>
        </w:rPr>
      </w:pPr>
    </w:p>
    <w:p w:rsidR="00834F0A" w:rsidRDefault="00F359A4" w:rsidP="00481C97">
      <w:pPr>
        <w:jc w:val="center"/>
        <w:rPr>
          <w:rFonts w:eastAsia="Times New Roman" w:cs="Microsoft Sans Serif"/>
          <w:b/>
          <w:bCs/>
          <w:color w:val="000000" w:themeColor="text1"/>
        </w:rPr>
      </w:pPr>
      <w:r w:rsidRPr="00E14E8D">
        <w:rPr>
          <w:rFonts w:eastAsia="Times New Roman" w:cs="Microsoft Sans Serif"/>
          <w:b/>
          <w:bCs/>
          <w:color w:val="000000" w:themeColor="text1"/>
        </w:rPr>
        <w:t>ANTECEDENTES:</w:t>
      </w:r>
    </w:p>
    <w:p w:rsidR="00B36E82" w:rsidRPr="00E14E8D" w:rsidRDefault="00B36E82" w:rsidP="00481C97">
      <w:pPr>
        <w:jc w:val="center"/>
        <w:rPr>
          <w:rFonts w:eastAsia="Times New Roman" w:cs="Microsoft Sans Serif"/>
          <w:b/>
          <w:bCs/>
          <w:color w:val="000000" w:themeColor="text1"/>
        </w:rPr>
      </w:pPr>
    </w:p>
    <w:p w:rsidR="007A14A0" w:rsidRDefault="00F359A4" w:rsidP="001731BF">
      <w:pPr>
        <w:tabs>
          <w:tab w:val="left" w:pos="1560"/>
        </w:tabs>
        <w:spacing w:line="276" w:lineRule="auto"/>
        <w:jc w:val="both"/>
        <w:rPr>
          <w:rFonts w:eastAsia="Times New Roman" w:cs="Microsoft Sans Serif"/>
          <w:color w:val="000000" w:themeColor="text1"/>
        </w:rPr>
      </w:pPr>
      <w:r w:rsidRPr="00E14E8D">
        <w:rPr>
          <w:rFonts w:eastAsia="Times New Roman" w:cs="Microsoft Sans Serif"/>
          <w:color w:val="000000" w:themeColor="text1"/>
        </w:rPr>
        <w:t xml:space="preserve">Los </w:t>
      </w:r>
      <w:r w:rsidR="00842EE5" w:rsidRPr="00E14E8D">
        <w:rPr>
          <w:rFonts w:eastAsia="Times New Roman" w:cs="Microsoft Sans Serif"/>
          <w:color w:val="000000" w:themeColor="text1"/>
        </w:rPr>
        <w:t xml:space="preserve">hechos que concitan la atención </w:t>
      </w:r>
      <w:r w:rsidRPr="00E14E8D">
        <w:rPr>
          <w:rFonts w:eastAsia="Times New Roman" w:cs="Microsoft Sans Serif"/>
          <w:color w:val="000000" w:themeColor="text1"/>
        </w:rPr>
        <w:t xml:space="preserve">de la </w:t>
      </w:r>
      <w:r w:rsidR="00EC286D" w:rsidRPr="00E14E8D">
        <w:rPr>
          <w:rFonts w:eastAsia="Times New Roman" w:cs="Microsoft Sans Serif"/>
          <w:color w:val="000000" w:themeColor="text1"/>
        </w:rPr>
        <w:t>Colegiatura</w:t>
      </w:r>
      <w:r w:rsidRPr="00E14E8D">
        <w:rPr>
          <w:rFonts w:eastAsia="Times New Roman" w:cs="Microsoft Sans Serif"/>
          <w:color w:val="000000" w:themeColor="text1"/>
        </w:rPr>
        <w:t xml:space="preserve"> tuvieron ocurrencia </w:t>
      </w:r>
      <w:r w:rsidR="007A14A0">
        <w:rPr>
          <w:rFonts w:eastAsia="Times New Roman" w:cs="Microsoft Sans Serif"/>
          <w:color w:val="000000" w:themeColor="text1"/>
        </w:rPr>
        <w:t xml:space="preserve">en esta municipalidad, a eso de las </w:t>
      </w:r>
      <w:r w:rsidR="007A14A0" w:rsidRPr="00E14E8D">
        <w:rPr>
          <w:rFonts w:eastAsia="Times New Roman" w:cs="Microsoft Sans Serif"/>
          <w:color w:val="000000" w:themeColor="text1"/>
        </w:rPr>
        <w:t>17:50 horas</w:t>
      </w:r>
      <w:r w:rsidR="007A14A0">
        <w:rPr>
          <w:rFonts w:eastAsia="Times New Roman" w:cs="Microsoft Sans Serif"/>
          <w:color w:val="000000" w:themeColor="text1"/>
        </w:rPr>
        <w:t xml:space="preserve"> del</w:t>
      </w:r>
      <w:r w:rsidR="002E6713" w:rsidRPr="00E14E8D">
        <w:rPr>
          <w:rFonts w:eastAsia="Times New Roman" w:cs="Microsoft Sans Serif"/>
          <w:color w:val="000000" w:themeColor="text1"/>
        </w:rPr>
        <w:t xml:space="preserve"> 25 de junio del año 2016, a la altura de la calle 14 con carrera 10 </w:t>
      </w:r>
      <w:r w:rsidR="002C3AB6" w:rsidRPr="00E14E8D">
        <w:rPr>
          <w:rFonts w:eastAsia="Times New Roman" w:cs="Microsoft Sans Serif"/>
          <w:color w:val="000000" w:themeColor="text1"/>
        </w:rPr>
        <w:t>esquina</w:t>
      </w:r>
      <w:r w:rsidR="002E6713" w:rsidRPr="00E14E8D">
        <w:rPr>
          <w:rFonts w:eastAsia="Times New Roman" w:cs="Microsoft Sans Serif"/>
          <w:color w:val="000000" w:themeColor="text1"/>
        </w:rPr>
        <w:t xml:space="preserve">, </w:t>
      </w:r>
      <w:r w:rsidR="007A14A0">
        <w:rPr>
          <w:rFonts w:eastAsia="Times New Roman" w:cs="Microsoft Sans Serif"/>
          <w:color w:val="000000" w:themeColor="text1"/>
        </w:rPr>
        <w:t xml:space="preserve">y están relacionados con </w:t>
      </w:r>
      <w:r w:rsidR="00A70A2F">
        <w:rPr>
          <w:rFonts w:eastAsia="Times New Roman" w:cs="Microsoft Sans Serif"/>
          <w:color w:val="000000" w:themeColor="text1"/>
        </w:rPr>
        <w:t>un</w:t>
      </w:r>
      <w:r w:rsidR="007A14A0">
        <w:rPr>
          <w:rFonts w:eastAsia="Times New Roman" w:cs="Microsoft Sans Serif"/>
          <w:color w:val="000000" w:themeColor="text1"/>
        </w:rPr>
        <w:t xml:space="preserve"> “</w:t>
      </w:r>
      <w:r w:rsidR="007A14A0">
        <w:rPr>
          <w:rFonts w:eastAsia="Times New Roman" w:cs="Microsoft Sans Serif"/>
          <w:i/>
          <w:color w:val="000000" w:themeColor="text1"/>
        </w:rPr>
        <w:t xml:space="preserve">raponazo” </w:t>
      </w:r>
      <w:r w:rsidR="007A14A0">
        <w:rPr>
          <w:rFonts w:eastAsia="Times New Roman" w:cs="Microsoft Sans Serif"/>
          <w:color w:val="000000" w:themeColor="text1"/>
        </w:rPr>
        <w:t xml:space="preserve">del que fue </w:t>
      </w:r>
      <w:r w:rsidR="006003DC">
        <w:rPr>
          <w:rFonts w:eastAsia="Times New Roman" w:cs="Microsoft Sans Serif"/>
          <w:color w:val="000000" w:themeColor="text1"/>
        </w:rPr>
        <w:t>víctima</w:t>
      </w:r>
      <w:r w:rsidR="00BC60EF">
        <w:rPr>
          <w:rFonts w:eastAsia="Times New Roman" w:cs="Microsoft Sans Serif"/>
          <w:color w:val="000000" w:themeColor="text1"/>
        </w:rPr>
        <w:t xml:space="preserve"> la Sra. </w:t>
      </w:r>
      <w:r w:rsidR="007A14A0" w:rsidRPr="00E14E8D">
        <w:rPr>
          <w:rFonts w:eastAsia="Times New Roman" w:cs="Microsoft Sans Serif"/>
          <w:color w:val="000000" w:themeColor="text1"/>
        </w:rPr>
        <w:t>LUISA FERNANDA LENIS AGUDELO</w:t>
      </w:r>
      <w:r w:rsidR="00A70A2F">
        <w:rPr>
          <w:rFonts w:eastAsia="Times New Roman" w:cs="Microsoft Sans Serif"/>
          <w:color w:val="000000" w:themeColor="text1"/>
        </w:rPr>
        <w:t>, el cual</w:t>
      </w:r>
      <w:r w:rsidR="007A14A0">
        <w:rPr>
          <w:rFonts w:eastAsia="Times New Roman" w:cs="Microsoft Sans Serif"/>
          <w:color w:val="000000" w:themeColor="text1"/>
        </w:rPr>
        <w:t xml:space="preserve"> </w:t>
      </w:r>
      <w:r w:rsidR="00A70A2F">
        <w:rPr>
          <w:rFonts w:eastAsia="Times New Roman" w:cs="Microsoft Sans Serif"/>
          <w:color w:val="000000" w:themeColor="text1"/>
        </w:rPr>
        <w:t xml:space="preserve">conllevó al despojo de un teléfono celular de su propiedad, </w:t>
      </w:r>
      <w:r w:rsidR="00914D17">
        <w:rPr>
          <w:rFonts w:eastAsia="Times New Roman" w:cs="Microsoft Sans Serif"/>
          <w:color w:val="000000" w:themeColor="text1"/>
        </w:rPr>
        <w:t xml:space="preserve">que luego fue avaluado en la suma de </w:t>
      </w:r>
      <w:r w:rsidR="00914D17" w:rsidRPr="00E14E8D">
        <w:rPr>
          <w:rFonts w:eastAsia="Times New Roman" w:cs="Microsoft Sans Serif"/>
          <w:color w:val="000000" w:themeColor="text1"/>
        </w:rPr>
        <w:t xml:space="preserve">$380.000.oo. </w:t>
      </w:r>
      <w:r w:rsidR="00A70A2F">
        <w:rPr>
          <w:rFonts w:eastAsia="Times New Roman" w:cs="Microsoft Sans Serif"/>
          <w:color w:val="000000" w:themeColor="text1"/>
        </w:rPr>
        <w:t xml:space="preserve">lo que aconteció </w:t>
      </w:r>
      <w:r w:rsidR="007A14A0">
        <w:rPr>
          <w:rFonts w:eastAsia="Times New Roman" w:cs="Microsoft Sans Serif"/>
          <w:color w:val="000000" w:themeColor="text1"/>
        </w:rPr>
        <w:t xml:space="preserve">en el momento en el que se </w:t>
      </w:r>
      <w:r w:rsidR="002E6713" w:rsidRPr="00E14E8D">
        <w:rPr>
          <w:rFonts w:eastAsia="Times New Roman" w:cs="Microsoft Sans Serif"/>
          <w:color w:val="000000" w:themeColor="text1"/>
        </w:rPr>
        <w:t>movilizaba en un</w:t>
      </w:r>
      <w:r w:rsidR="003509A7" w:rsidRPr="00E14E8D">
        <w:rPr>
          <w:rFonts w:eastAsia="Times New Roman" w:cs="Microsoft Sans Serif"/>
          <w:color w:val="000000" w:themeColor="text1"/>
        </w:rPr>
        <w:t xml:space="preserve"> vehículo </w:t>
      </w:r>
      <w:r w:rsidR="003509A7" w:rsidRPr="00E14E8D">
        <w:rPr>
          <w:rFonts w:eastAsia="Times New Roman" w:cs="Microsoft Sans Serif"/>
          <w:color w:val="000000" w:themeColor="text1"/>
        </w:rPr>
        <w:lastRenderedPageBreak/>
        <w:t>de</w:t>
      </w:r>
      <w:r w:rsidR="007A14A0">
        <w:rPr>
          <w:rFonts w:eastAsia="Times New Roman" w:cs="Microsoft Sans Serif"/>
          <w:color w:val="000000" w:themeColor="text1"/>
        </w:rPr>
        <w:t>l</w:t>
      </w:r>
      <w:r w:rsidR="003509A7" w:rsidRPr="00E14E8D">
        <w:rPr>
          <w:rFonts w:eastAsia="Times New Roman" w:cs="Microsoft Sans Serif"/>
          <w:color w:val="000000" w:themeColor="text1"/>
        </w:rPr>
        <w:t xml:space="preserve"> transporte público</w:t>
      </w:r>
      <w:r w:rsidR="002E6713" w:rsidRPr="00E14E8D">
        <w:rPr>
          <w:rFonts w:eastAsia="Times New Roman" w:cs="Microsoft Sans Serif"/>
          <w:color w:val="000000" w:themeColor="text1"/>
        </w:rPr>
        <w:t xml:space="preserve"> </w:t>
      </w:r>
      <w:r w:rsidR="00D96F16">
        <w:rPr>
          <w:rFonts w:eastAsia="Times New Roman" w:cs="Microsoft Sans Serif"/>
          <w:color w:val="000000" w:themeColor="text1"/>
        </w:rPr>
        <w:t xml:space="preserve">tipo taxi </w:t>
      </w:r>
      <w:r w:rsidR="007A14A0">
        <w:rPr>
          <w:rFonts w:eastAsia="Times New Roman" w:cs="Microsoft Sans Serif"/>
          <w:color w:val="000000" w:themeColor="text1"/>
        </w:rPr>
        <w:t xml:space="preserve">con destino hacia al municipio de Dosquebradas. </w:t>
      </w:r>
    </w:p>
    <w:p w:rsidR="007A14A0" w:rsidRDefault="007A14A0" w:rsidP="001731BF">
      <w:pPr>
        <w:tabs>
          <w:tab w:val="left" w:pos="1560"/>
        </w:tabs>
        <w:spacing w:line="276" w:lineRule="auto"/>
        <w:jc w:val="both"/>
        <w:rPr>
          <w:rFonts w:eastAsia="Times New Roman" w:cs="Microsoft Sans Serif"/>
          <w:color w:val="000000" w:themeColor="text1"/>
        </w:rPr>
      </w:pPr>
    </w:p>
    <w:p w:rsidR="003B665B" w:rsidRPr="00E14E8D" w:rsidRDefault="007A14A0" w:rsidP="001731BF">
      <w:pPr>
        <w:tabs>
          <w:tab w:val="left" w:pos="1560"/>
        </w:tabs>
        <w:spacing w:line="276" w:lineRule="auto"/>
        <w:jc w:val="both"/>
        <w:rPr>
          <w:rFonts w:eastAsia="Times New Roman" w:cs="Microsoft Sans Serif"/>
          <w:color w:val="000000" w:themeColor="text1"/>
        </w:rPr>
      </w:pPr>
      <w:r>
        <w:rPr>
          <w:rFonts w:eastAsia="Times New Roman" w:cs="Microsoft Sans Serif"/>
          <w:color w:val="000000" w:themeColor="text1"/>
        </w:rPr>
        <w:t xml:space="preserve">Según se sustrae del contenido del proceso, </w:t>
      </w:r>
      <w:r w:rsidR="00BC60EF">
        <w:rPr>
          <w:rFonts w:eastAsia="Times New Roman" w:cs="Microsoft Sans Serif"/>
          <w:color w:val="000000" w:themeColor="text1"/>
        </w:rPr>
        <w:t xml:space="preserve">el vehículo en el que se desplazaba la Sra. </w:t>
      </w:r>
      <w:r w:rsidR="00BC60EF" w:rsidRPr="00BC60EF">
        <w:rPr>
          <w:rFonts w:eastAsia="Times New Roman" w:cs="Microsoft Sans Serif"/>
          <w:color w:val="000000" w:themeColor="text1"/>
        </w:rPr>
        <w:t xml:space="preserve">LUISA FERNANDA LENIS AGUDELO </w:t>
      </w:r>
      <w:r w:rsidR="00BC60EF">
        <w:rPr>
          <w:rFonts w:eastAsia="Times New Roman" w:cs="Microsoft Sans Serif"/>
          <w:color w:val="000000" w:themeColor="text1"/>
        </w:rPr>
        <w:t xml:space="preserve">se detuvo </w:t>
      </w:r>
      <w:r w:rsidR="002E6713" w:rsidRPr="00E14E8D">
        <w:rPr>
          <w:rFonts w:eastAsia="Times New Roman" w:cs="Microsoft Sans Serif"/>
          <w:color w:val="000000" w:themeColor="text1"/>
        </w:rPr>
        <w:t xml:space="preserve">en el semáforo </w:t>
      </w:r>
      <w:r w:rsidR="00BC60EF">
        <w:rPr>
          <w:rFonts w:eastAsia="Times New Roman" w:cs="Microsoft Sans Serif"/>
          <w:color w:val="000000" w:themeColor="text1"/>
        </w:rPr>
        <w:t xml:space="preserve">ubicado </w:t>
      </w:r>
      <w:r w:rsidR="00A70A2F">
        <w:rPr>
          <w:rFonts w:eastAsia="Times New Roman" w:cs="Microsoft Sans Serif"/>
          <w:color w:val="000000" w:themeColor="text1"/>
        </w:rPr>
        <w:t xml:space="preserve">en </w:t>
      </w:r>
      <w:r w:rsidR="003B665B" w:rsidRPr="00E14E8D">
        <w:rPr>
          <w:rFonts w:eastAsia="Times New Roman" w:cs="Microsoft Sans Serif"/>
          <w:color w:val="000000" w:themeColor="text1"/>
        </w:rPr>
        <w:t xml:space="preserve">la esquina de la calle 14, </w:t>
      </w:r>
      <w:r w:rsidR="00BC60EF">
        <w:rPr>
          <w:rFonts w:eastAsia="Times New Roman" w:cs="Microsoft Sans Serif"/>
          <w:color w:val="000000" w:themeColor="text1"/>
        </w:rPr>
        <w:t xml:space="preserve">oportunidad que aprovecho </w:t>
      </w:r>
      <w:r w:rsidR="003B665B" w:rsidRPr="00E14E8D">
        <w:rPr>
          <w:rFonts w:eastAsia="Times New Roman" w:cs="Microsoft Sans Serif"/>
          <w:color w:val="000000" w:themeColor="text1"/>
        </w:rPr>
        <w:t>un sujeto</w:t>
      </w:r>
      <w:r w:rsidR="00BC60EF">
        <w:rPr>
          <w:rFonts w:eastAsia="Times New Roman" w:cs="Microsoft Sans Serif"/>
          <w:color w:val="000000" w:themeColor="text1"/>
        </w:rPr>
        <w:t>, quien posteriormente fue identificado como</w:t>
      </w:r>
      <w:r w:rsidR="00BC60EF" w:rsidRPr="00BC60EF">
        <w:t xml:space="preserve"> </w:t>
      </w:r>
      <w:r w:rsidR="00BC60EF" w:rsidRPr="00BC60EF">
        <w:rPr>
          <w:rFonts w:eastAsia="Times New Roman" w:cs="Microsoft Sans Serif"/>
          <w:color w:val="000000" w:themeColor="text1"/>
        </w:rPr>
        <w:t>ORLANDO RICARDO GUZMÁN GUERRERO</w:t>
      </w:r>
      <w:r w:rsidR="00BC60EF">
        <w:rPr>
          <w:rFonts w:eastAsia="Times New Roman" w:cs="Microsoft Sans Serif"/>
          <w:color w:val="000000" w:themeColor="text1"/>
        </w:rPr>
        <w:t xml:space="preserve">, para arrebatarle desde las ventanas del rodante un teléfono móvil celular que la ofendida tenía en sus manos, </w:t>
      </w:r>
      <w:r w:rsidR="00914D17">
        <w:rPr>
          <w:rFonts w:eastAsia="Times New Roman" w:cs="Microsoft Sans Serif"/>
          <w:color w:val="000000" w:themeColor="text1"/>
        </w:rPr>
        <w:t xml:space="preserve">con el que se encontraba chateando. </w:t>
      </w:r>
    </w:p>
    <w:p w:rsidR="002C3AB6" w:rsidRPr="00E14E8D" w:rsidRDefault="002C3AB6" w:rsidP="001731BF">
      <w:pPr>
        <w:tabs>
          <w:tab w:val="left" w:pos="1560"/>
        </w:tabs>
        <w:spacing w:line="276" w:lineRule="auto"/>
        <w:jc w:val="both"/>
        <w:rPr>
          <w:rFonts w:eastAsia="Times New Roman" w:cs="Microsoft Sans Serif"/>
          <w:color w:val="000000" w:themeColor="text1"/>
        </w:rPr>
      </w:pPr>
    </w:p>
    <w:p w:rsidR="0045264F" w:rsidRPr="00E14E8D" w:rsidRDefault="00F35CFE" w:rsidP="001731BF">
      <w:pPr>
        <w:tabs>
          <w:tab w:val="left" w:pos="1560"/>
        </w:tabs>
        <w:spacing w:line="276" w:lineRule="auto"/>
        <w:jc w:val="both"/>
        <w:rPr>
          <w:rFonts w:eastAsia="Times New Roman" w:cs="Microsoft Sans Serif"/>
          <w:color w:val="000000" w:themeColor="text1"/>
          <w:lang w:val="es-ES"/>
        </w:rPr>
      </w:pPr>
      <w:r w:rsidRPr="00E14E8D">
        <w:rPr>
          <w:rFonts w:eastAsia="Times New Roman" w:cs="Microsoft Sans Serif"/>
          <w:color w:val="000000" w:themeColor="text1"/>
        </w:rPr>
        <w:t xml:space="preserve">Una vez </w:t>
      </w:r>
      <w:r w:rsidR="00BC60EF">
        <w:rPr>
          <w:rFonts w:eastAsia="Times New Roman" w:cs="Microsoft Sans Serif"/>
          <w:color w:val="000000" w:themeColor="text1"/>
        </w:rPr>
        <w:t xml:space="preserve">que </w:t>
      </w:r>
      <w:r w:rsidRPr="00E14E8D">
        <w:rPr>
          <w:rFonts w:eastAsia="Times New Roman" w:cs="Microsoft Sans Serif"/>
          <w:color w:val="000000" w:themeColor="text1"/>
        </w:rPr>
        <w:t xml:space="preserve">el facineroso </w:t>
      </w:r>
      <w:r w:rsidR="00BC60EF">
        <w:rPr>
          <w:rFonts w:eastAsia="Times New Roman" w:cs="Microsoft Sans Serif"/>
          <w:color w:val="000000" w:themeColor="text1"/>
        </w:rPr>
        <w:t xml:space="preserve">se apropió del teléfono, </w:t>
      </w:r>
      <w:r w:rsidRPr="00E14E8D">
        <w:rPr>
          <w:rFonts w:eastAsia="Times New Roman" w:cs="Microsoft Sans Serif"/>
          <w:color w:val="000000" w:themeColor="text1"/>
        </w:rPr>
        <w:t xml:space="preserve">emprendió la huida con </w:t>
      </w:r>
      <w:r w:rsidR="00BC60EF">
        <w:rPr>
          <w:rFonts w:eastAsia="Times New Roman" w:cs="Microsoft Sans Serif"/>
          <w:color w:val="000000" w:themeColor="text1"/>
        </w:rPr>
        <w:t>dicho</w:t>
      </w:r>
      <w:r w:rsidR="00AE0574">
        <w:rPr>
          <w:rFonts w:eastAsia="Times New Roman" w:cs="Microsoft Sans Serif"/>
          <w:color w:val="000000" w:themeColor="text1"/>
        </w:rPr>
        <w:t xml:space="preserve"> </w:t>
      </w:r>
      <w:r w:rsidR="002602BC">
        <w:rPr>
          <w:rFonts w:eastAsia="Times New Roman" w:cs="Microsoft Sans Serif"/>
          <w:color w:val="000000" w:themeColor="text1"/>
        </w:rPr>
        <w:t>elemento,</w:t>
      </w:r>
      <w:r w:rsidRPr="00E14E8D">
        <w:rPr>
          <w:rFonts w:eastAsia="Times New Roman" w:cs="Microsoft Sans Serif"/>
          <w:color w:val="000000" w:themeColor="text1"/>
        </w:rPr>
        <w:t xml:space="preserve"> </w:t>
      </w:r>
      <w:r w:rsidR="00BC60EF">
        <w:rPr>
          <w:rFonts w:eastAsia="Times New Roman" w:cs="Microsoft Sans Serif"/>
          <w:color w:val="000000" w:themeColor="text1"/>
        </w:rPr>
        <w:t xml:space="preserve">siendo inmediatamente perseguido por </w:t>
      </w:r>
      <w:r w:rsidRPr="00E14E8D">
        <w:rPr>
          <w:rFonts w:eastAsia="Times New Roman" w:cs="Microsoft Sans Serif"/>
          <w:color w:val="000000" w:themeColor="text1"/>
        </w:rPr>
        <w:t>la</w:t>
      </w:r>
      <w:r w:rsidR="003B665B" w:rsidRPr="00E14E8D">
        <w:rPr>
          <w:rFonts w:eastAsia="Times New Roman" w:cs="Microsoft Sans Serif"/>
          <w:color w:val="000000" w:themeColor="text1"/>
        </w:rPr>
        <w:t xml:space="preserve"> </w:t>
      </w:r>
      <w:r w:rsidR="00BC60EF">
        <w:rPr>
          <w:rFonts w:eastAsia="Times New Roman" w:cs="Microsoft Sans Serif"/>
          <w:color w:val="000000" w:themeColor="text1"/>
        </w:rPr>
        <w:t xml:space="preserve">Sra. </w:t>
      </w:r>
      <w:r w:rsidR="00BC60EF" w:rsidRPr="00BC60EF">
        <w:rPr>
          <w:rFonts w:eastAsia="Times New Roman" w:cs="Microsoft Sans Serif"/>
          <w:color w:val="000000" w:themeColor="text1"/>
        </w:rPr>
        <w:t>LUISA FERNANDA LENIS AGUDELO</w:t>
      </w:r>
      <w:r w:rsidR="00BC60EF">
        <w:rPr>
          <w:rFonts w:eastAsia="Times New Roman" w:cs="Microsoft Sans Serif"/>
          <w:color w:val="000000" w:themeColor="text1"/>
        </w:rPr>
        <w:t xml:space="preserve">, quien se bajó del </w:t>
      </w:r>
      <w:r w:rsidR="00D96F16">
        <w:rPr>
          <w:rFonts w:eastAsia="Times New Roman" w:cs="Microsoft Sans Serif"/>
          <w:color w:val="000000" w:themeColor="text1"/>
        </w:rPr>
        <w:t>taxi</w:t>
      </w:r>
      <w:r w:rsidR="00BC60EF">
        <w:rPr>
          <w:rFonts w:eastAsia="Times New Roman" w:cs="Microsoft Sans Serif"/>
          <w:color w:val="000000" w:themeColor="text1"/>
        </w:rPr>
        <w:t xml:space="preserve"> y solicitó el auxilio de la comunidad. Durante dicha persecución se consiguió la captura del ratero por parte de la </w:t>
      </w:r>
      <w:r w:rsidR="00D96F16">
        <w:rPr>
          <w:rFonts w:eastAsia="Times New Roman" w:cs="Microsoft Sans Serif"/>
          <w:color w:val="000000" w:themeColor="text1"/>
        </w:rPr>
        <w:t xml:space="preserve">ciudadanía y la recuperación del bien hurtado. De igual forma el ladrón </w:t>
      </w:r>
      <w:r w:rsidR="00BC60EF">
        <w:rPr>
          <w:rFonts w:eastAsia="Times New Roman" w:cs="Microsoft Sans Serif"/>
          <w:color w:val="000000" w:themeColor="text1"/>
        </w:rPr>
        <w:t xml:space="preserve">fue puesto a disposición de la </w:t>
      </w:r>
      <w:r w:rsidR="00D96F16">
        <w:rPr>
          <w:rFonts w:eastAsia="Times New Roman" w:cs="Microsoft Sans Serif"/>
          <w:color w:val="000000" w:themeColor="text1"/>
        </w:rPr>
        <w:t>Policía</w:t>
      </w:r>
      <w:r w:rsidR="00BC60EF">
        <w:rPr>
          <w:rFonts w:eastAsia="Times New Roman" w:cs="Microsoft Sans Serif"/>
          <w:color w:val="000000" w:themeColor="text1"/>
        </w:rPr>
        <w:t xml:space="preserve"> Nacional</w:t>
      </w:r>
      <w:r w:rsidR="00D96F16">
        <w:rPr>
          <w:rFonts w:eastAsia="Times New Roman" w:cs="Microsoft Sans Serif"/>
          <w:color w:val="000000" w:themeColor="text1"/>
        </w:rPr>
        <w:t xml:space="preserve"> para su correspondiente judicialización.</w:t>
      </w:r>
      <w:r w:rsidR="00BC60EF">
        <w:rPr>
          <w:rFonts w:eastAsia="Times New Roman" w:cs="Microsoft Sans Serif"/>
          <w:color w:val="000000" w:themeColor="text1"/>
        </w:rPr>
        <w:t xml:space="preserve"> </w:t>
      </w:r>
    </w:p>
    <w:p w:rsidR="0045264F" w:rsidRPr="00E14E8D" w:rsidRDefault="0045264F" w:rsidP="00D305B7">
      <w:pPr>
        <w:tabs>
          <w:tab w:val="left" w:pos="1560"/>
        </w:tabs>
        <w:spacing w:line="360" w:lineRule="auto"/>
        <w:jc w:val="both"/>
        <w:rPr>
          <w:rFonts w:eastAsia="Times New Roman" w:cs="Microsoft Sans Serif"/>
          <w:color w:val="000000" w:themeColor="text1"/>
          <w:lang w:val="es-ES"/>
        </w:rPr>
      </w:pPr>
    </w:p>
    <w:p w:rsidR="00F359A4" w:rsidRPr="00E14E8D" w:rsidRDefault="00F359A4" w:rsidP="00481C97">
      <w:pPr>
        <w:tabs>
          <w:tab w:val="left" w:pos="1560"/>
        </w:tabs>
        <w:jc w:val="center"/>
        <w:rPr>
          <w:rFonts w:eastAsia="Times New Roman" w:cs="Microsoft Sans Serif"/>
          <w:color w:val="000000" w:themeColor="text1"/>
        </w:rPr>
      </w:pPr>
      <w:r w:rsidRPr="00E14E8D">
        <w:rPr>
          <w:rFonts w:eastAsia="Times New Roman" w:cs="Microsoft Sans Serif"/>
          <w:b/>
          <w:bCs/>
          <w:color w:val="000000" w:themeColor="text1"/>
        </w:rPr>
        <w:t>LA ACTUACIÓN PROCESAL:</w:t>
      </w:r>
    </w:p>
    <w:p w:rsidR="009A2242" w:rsidRPr="00E14E8D" w:rsidRDefault="009A2242" w:rsidP="00481C97">
      <w:pPr>
        <w:pStyle w:val="Sinespaciado"/>
        <w:ind w:left="720"/>
        <w:jc w:val="both"/>
      </w:pPr>
    </w:p>
    <w:p w:rsidR="009A2242" w:rsidRPr="00E14E8D" w:rsidRDefault="009A2242" w:rsidP="001731BF">
      <w:pPr>
        <w:pStyle w:val="Sinespaciado"/>
        <w:numPr>
          <w:ilvl w:val="0"/>
          <w:numId w:val="20"/>
        </w:numPr>
        <w:spacing w:line="276" w:lineRule="auto"/>
        <w:ind w:left="360"/>
        <w:jc w:val="both"/>
      </w:pPr>
      <w:r w:rsidRPr="00E14E8D">
        <w:rPr>
          <w:rFonts w:cs="Arial"/>
        </w:rPr>
        <w:t xml:space="preserve">El día 26 de junio  de 2016 ante el juzgado </w:t>
      </w:r>
      <w:r w:rsidR="00BC60EF">
        <w:rPr>
          <w:rFonts w:cs="Arial"/>
        </w:rPr>
        <w:t xml:space="preserve">5º </w:t>
      </w:r>
      <w:r w:rsidRPr="00E14E8D">
        <w:rPr>
          <w:rFonts w:cs="Arial"/>
        </w:rPr>
        <w:t xml:space="preserve">Penal Municipal con función de Control de Garantías de esta ciudad se realizaron las audiencias preliminares, en donde se declaró legal la captura </w:t>
      </w:r>
      <w:r w:rsidR="00BC60EF">
        <w:rPr>
          <w:rFonts w:cs="Arial"/>
        </w:rPr>
        <w:t xml:space="preserve">del indiciado </w:t>
      </w:r>
      <w:r w:rsidRPr="00E14E8D">
        <w:rPr>
          <w:rFonts w:cs="Arial"/>
        </w:rPr>
        <w:t xml:space="preserve">y se </w:t>
      </w:r>
      <w:r w:rsidR="0052220F">
        <w:rPr>
          <w:rFonts w:cs="Arial"/>
        </w:rPr>
        <w:t>le enrostraron</w:t>
      </w:r>
      <w:r w:rsidRPr="00E14E8D">
        <w:rPr>
          <w:rFonts w:cs="Arial"/>
        </w:rPr>
        <w:t xml:space="preserve"> cargos al </w:t>
      </w:r>
      <w:r w:rsidR="00BC60EF">
        <w:rPr>
          <w:rFonts w:cs="Arial"/>
        </w:rPr>
        <w:t xml:space="preserve">ciudadano </w:t>
      </w:r>
      <w:r w:rsidR="00654760">
        <w:rPr>
          <w:rFonts w:eastAsia="Times New Roman" w:cs="Microsoft Sans Serif"/>
          <w:color w:val="000000" w:themeColor="text1"/>
        </w:rPr>
        <w:t>ORLANDO RICARDO GUZMÁ</w:t>
      </w:r>
      <w:r w:rsidRPr="00E14E8D">
        <w:rPr>
          <w:rFonts w:eastAsia="Times New Roman" w:cs="Microsoft Sans Serif"/>
          <w:color w:val="000000" w:themeColor="text1"/>
        </w:rPr>
        <w:t>N GUERRERO,</w:t>
      </w:r>
      <w:r w:rsidRPr="00E14E8D">
        <w:rPr>
          <w:rFonts w:cs="Arial"/>
        </w:rPr>
        <w:t xml:space="preserve"> como el autor de la conducta punible de </w:t>
      </w:r>
      <w:r w:rsidR="006003DC">
        <w:rPr>
          <w:rFonts w:cs="Arial"/>
        </w:rPr>
        <w:t>h</w:t>
      </w:r>
      <w:r w:rsidRPr="00E14E8D">
        <w:rPr>
          <w:rFonts w:cs="Arial"/>
        </w:rPr>
        <w:t>urto con circunstancias de agravación punitiva</w:t>
      </w:r>
      <w:r w:rsidR="006003DC">
        <w:rPr>
          <w:rFonts w:cs="Arial"/>
        </w:rPr>
        <w:t xml:space="preserve">, reato tipificado en </w:t>
      </w:r>
      <w:r w:rsidRPr="00E14E8D">
        <w:rPr>
          <w:rFonts w:cs="Arial"/>
        </w:rPr>
        <w:t xml:space="preserve">el </w:t>
      </w:r>
      <w:r w:rsidRPr="006003DC">
        <w:rPr>
          <w:rFonts w:cs="Arial"/>
          <w:iCs/>
        </w:rPr>
        <w:t xml:space="preserve">Libro Segundo, Título VII, capítulo I, inciso 2, </w:t>
      </w:r>
      <w:r w:rsidR="006003DC">
        <w:rPr>
          <w:rFonts w:cs="Arial"/>
          <w:iCs/>
        </w:rPr>
        <w:t>a</w:t>
      </w:r>
      <w:r w:rsidRPr="006003DC">
        <w:rPr>
          <w:rFonts w:cs="Arial"/>
          <w:iCs/>
        </w:rPr>
        <w:t xml:space="preserve">rtículo 239 y </w:t>
      </w:r>
      <w:r w:rsidR="006003DC" w:rsidRPr="006003DC">
        <w:rPr>
          <w:rFonts w:cs="Arial"/>
          <w:iCs/>
        </w:rPr>
        <w:t>241</w:t>
      </w:r>
      <w:r w:rsidR="006003DC">
        <w:rPr>
          <w:rFonts w:cs="Arial"/>
          <w:iCs/>
        </w:rPr>
        <w:t xml:space="preserve">, # </w:t>
      </w:r>
      <w:r w:rsidRPr="006003DC">
        <w:rPr>
          <w:rFonts w:cs="Arial"/>
          <w:iCs/>
        </w:rPr>
        <w:t>10</w:t>
      </w:r>
      <w:r w:rsidR="006003DC">
        <w:rPr>
          <w:rFonts w:cs="Arial"/>
          <w:iCs/>
        </w:rPr>
        <w:t xml:space="preserve">º </w:t>
      </w:r>
      <w:r w:rsidR="003B0025" w:rsidRPr="006003DC">
        <w:rPr>
          <w:rFonts w:cs="Arial"/>
          <w:iCs/>
        </w:rPr>
        <w:t>y 11</w:t>
      </w:r>
      <w:r w:rsidR="006003DC">
        <w:rPr>
          <w:rFonts w:cs="Arial"/>
          <w:iCs/>
        </w:rPr>
        <w:t>º, C.P.</w:t>
      </w:r>
      <w:r w:rsidR="003B0025" w:rsidRPr="006003DC">
        <w:rPr>
          <w:rFonts w:cs="Arial"/>
          <w:iCs/>
        </w:rPr>
        <w:t xml:space="preserve"> </w:t>
      </w:r>
      <w:r w:rsidRPr="00E14E8D">
        <w:rPr>
          <w:rFonts w:cs="Arial"/>
        </w:rPr>
        <w:t>los cuales no son</w:t>
      </w:r>
      <w:r w:rsidR="003B0025" w:rsidRPr="00E14E8D">
        <w:rPr>
          <w:rFonts w:cs="Arial"/>
        </w:rPr>
        <w:t xml:space="preserve"> aceptados por el Procesado. F</w:t>
      </w:r>
      <w:r w:rsidRPr="00E14E8D">
        <w:rPr>
          <w:rFonts w:cs="Arial"/>
        </w:rPr>
        <w:t>inalmente la Fiscalía retiró la solicitud de Medida de Aseguramiento y se le concedió la libertad inmediata al imputado.</w:t>
      </w:r>
    </w:p>
    <w:p w:rsidR="009A2242" w:rsidRPr="00E14E8D" w:rsidRDefault="009A2242" w:rsidP="001731BF">
      <w:pPr>
        <w:pStyle w:val="Sinespaciado"/>
        <w:spacing w:line="276" w:lineRule="auto"/>
        <w:jc w:val="both"/>
      </w:pPr>
    </w:p>
    <w:p w:rsidR="009043FE" w:rsidRPr="00E14E8D" w:rsidRDefault="005E11D4" w:rsidP="001731BF">
      <w:pPr>
        <w:pStyle w:val="Sinespaciado"/>
        <w:numPr>
          <w:ilvl w:val="0"/>
          <w:numId w:val="20"/>
        </w:numPr>
        <w:spacing w:line="276" w:lineRule="auto"/>
        <w:ind w:left="360"/>
        <w:jc w:val="both"/>
      </w:pPr>
      <w:r w:rsidRPr="00E14E8D">
        <w:t xml:space="preserve">El escrito de acusación fue presentado el 18 de agosto del 2016, correspondiéndole el conocimiento de la actuación al Juzgado 2º Penal Municipal </w:t>
      </w:r>
      <w:r w:rsidR="006003DC">
        <w:t xml:space="preserve">de esta localidad, </w:t>
      </w:r>
      <w:r w:rsidRPr="00E14E8D">
        <w:t xml:space="preserve">con </w:t>
      </w:r>
      <w:r w:rsidR="007F5CB6">
        <w:t>F</w:t>
      </w:r>
      <w:r w:rsidRPr="00E14E8D">
        <w:t>uncione</w:t>
      </w:r>
      <w:r w:rsidR="006003DC">
        <w:t xml:space="preserve">s </w:t>
      </w:r>
      <w:r w:rsidR="006003DC">
        <w:lastRenderedPageBreak/>
        <w:t xml:space="preserve">de Conocimiento, ante el cual, luego de unos aplazamientos, </w:t>
      </w:r>
      <w:r w:rsidRPr="00E14E8D">
        <w:t>el día 25 de abril de ese mismo año</w:t>
      </w:r>
      <w:r w:rsidR="006003DC">
        <w:t xml:space="preserve"> se realizó la audiencia de formulación de la acusación, en la </w:t>
      </w:r>
      <w:r w:rsidRPr="00E14E8D">
        <w:t>cual al Procesado</w:t>
      </w:r>
      <w:r w:rsidRPr="00E14E8D">
        <w:rPr>
          <w:rFonts w:cs="Verdana"/>
        </w:rPr>
        <w:t xml:space="preserve"> </w:t>
      </w:r>
      <w:r w:rsidRPr="00E14E8D">
        <w:t xml:space="preserve">le fueron endilgados cargos </w:t>
      </w:r>
      <w:r w:rsidR="006003DC">
        <w:t xml:space="preserve">en los mismos términos a los que se le enrostraron en la audiencia </w:t>
      </w:r>
      <w:r w:rsidRPr="00E14E8D">
        <w:t xml:space="preserve">de formulación de imputación.  </w:t>
      </w:r>
    </w:p>
    <w:p w:rsidR="009043FE" w:rsidRPr="00E14E8D" w:rsidRDefault="009043FE" w:rsidP="001731BF">
      <w:pPr>
        <w:pStyle w:val="Prrafodelista"/>
        <w:spacing w:line="276" w:lineRule="auto"/>
        <w:ind w:left="0"/>
        <w:jc w:val="both"/>
      </w:pPr>
    </w:p>
    <w:p w:rsidR="009043FE" w:rsidRPr="00E14E8D" w:rsidRDefault="005E11D4" w:rsidP="001731BF">
      <w:pPr>
        <w:pStyle w:val="Sinespaciado"/>
        <w:numPr>
          <w:ilvl w:val="0"/>
          <w:numId w:val="20"/>
        </w:numPr>
        <w:spacing w:line="276" w:lineRule="auto"/>
        <w:ind w:left="360"/>
        <w:jc w:val="both"/>
      </w:pPr>
      <w:r w:rsidRPr="00E14E8D">
        <w:t>La audienc</w:t>
      </w:r>
      <w:r w:rsidR="00672BE2" w:rsidRPr="00E14E8D">
        <w:t>ia preparatoria se efectuó el 24</w:t>
      </w:r>
      <w:r w:rsidRPr="00E14E8D">
        <w:t xml:space="preserve"> de </w:t>
      </w:r>
      <w:r w:rsidR="00672BE2" w:rsidRPr="00E14E8D">
        <w:t>agosto</w:t>
      </w:r>
      <w:r w:rsidRPr="00E14E8D">
        <w:t xml:space="preserve"> del 2017</w:t>
      </w:r>
      <w:r w:rsidR="004F2D74" w:rsidRPr="00E14E8D">
        <w:t xml:space="preserve">, </w:t>
      </w:r>
      <w:r w:rsidR="006003DC">
        <w:t xml:space="preserve">y posteriormente el </w:t>
      </w:r>
      <w:r w:rsidR="006003DC" w:rsidRPr="00E14E8D">
        <w:t xml:space="preserve">02 de marzo de los corrientes </w:t>
      </w:r>
      <w:r w:rsidR="006003DC">
        <w:t>se celebró la</w:t>
      </w:r>
      <w:r w:rsidR="004F2D74" w:rsidRPr="00E14E8D">
        <w:t xml:space="preserve"> audiencia</w:t>
      </w:r>
      <w:r w:rsidRPr="00E14E8D">
        <w:t xml:space="preserve"> de</w:t>
      </w:r>
      <w:r w:rsidR="00672BE2" w:rsidRPr="00E14E8D">
        <w:t xml:space="preserve"> juicio oral</w:t>
      </w:r>
      <w:r w:rsidR="006003DC">
        <w:t xml:space="preserve">, en la cual, luego de agotarse las fase probatoria y de alegaciones, </w:t>
      </w:r>
      <w:r w:rsidR="004F2D74" w:rsidRPr="00E14E8D">
        <w:rPr>
          <w:rFonts w:cs="Microsoft Sans Serif"/>
        </w:rPr>
        <w:t>se profirió el sentido del fallo el cua</w:t>
      </w:r>
      <w:r w:rsidR="009043FE" w:rsidRPr="00E14E8D">
        <w:rPr>
          <w:rFonts w:cs="Microsoft Sans Serif"/>
        </w:rPr>
        <w:t>l</w:t>
      </w:r>
      <w:r w:rsidR="002602BC">
        <w:rPr>
          <w:rFonts w:cs="Microsoft Sans Serif"/>
        </w:rPr>
        <w:t xml:space="preserve"> resultó ser</w:t>
      </w:r>
      <w:r w:rsidR="009043FE" w:rsidRPr="00E14E8D">
        <w:rPr>
          <w:rFonts w:cs="Microsoft Sans Serif"/>
        </w:rPr>
        <w:t xml:space="preserve"> de carácter condenatorio. </w:t>
      </w:r>
    </w:p>
    <w:p w:rsidR="009043FE" w:rsidRPr="00E14E8D" w:rsidRDefault="009043FE" w:rsidP="001731BF">
      <w:pPr>
        <w:pStyle w:val="Prrafodelista"/>
        <w:spacing w:line="276" w:lineRule="auto"/>
        <w:ind w:left="0"/>
        <w:jc w:val="both"/>
        <w:rPr>
          <w:rFonts w:cs="Microsoft Sans Serif"/>
        </w:rPr>
      </w:pPr>
    </w:p>
    <w:p w:rsidR="004F2D74" w:rsidRPr="00E14E8D" w:rsidRDefault="004F2D74" w:rsidP="001731BF">
      <w:pPr>
        <w:pStyle w:val="Sinespaciado"/>
        <w:numPr>
          <w:ilvl w:val="0"/>
          <w:numId w:val="20"/>
        </w:numPr>
        <w:spacing w:line="276" w:lineRule="auto"/>
        <w:ind w:left="360"/>
        <w:jc w:val="both"/>
      </w:pPr>
      <w:r w:rsidRPr="00E14E8D">
        <w:rPr>
          <w:rFonts w:cs="Microsoft Sans Serif"/>
        </w:rPr>
        <w:t xml:space="preserve">Con posterioridad, la sentencia condenatoria se emitió el 23 de de mayo del año que </w:t>
      </w:r>
      <w:r w:rsidR="00A7007F" w:rsidRPr="00E14E8D">
        <w:rPr>
          <w:rFonts w:cs="Microsoft Sans Serif"/>
        </w:rPr>
        <w:t>transcurre</w:t>
      </w:r>
      <w:r w:rsidR="00E14E8D">
        <w:rPr>
          <w:rFonts w:cs="Microsoft Sans Serif"/>
        </w:rPr>
        <w:t>,</w:t>
      </w:r>
      <w:r w:rsidR="00A7007F" w:rsidRPr="00E14E8D">
        <w:rPr>
          <w:rFonts w:cs="Microsoft Sans Serif"/>
        </w:rPr>
        <w:t xml:space="preserve"> en</w:t>
      </w:r>
      <w:r w:rsidRPr="00E14E8D">
        <w:t xml:space="preserve"> la cual </w:t>
      </w:r>
      <w:r w:rsidR="006003DC" w:rsidRPr="006003DC">
        <w:t xml:space="preserve">en la cual se declaró la responsabilidad criminal del Procesado ORLANDO RICARDO GUZMÁN GUERRERO, por incurrir en la comisión del reato de </w:t>
      </w:r>
      <w:r w:rsidR="006003DC">
        <w:t>tentativa de h</w:t>
      </w:r>
      <w:r w:rsidR="006003DC" w:rsidRPr="006003DC">
        <w:t xml:space="preserve">urto </w:t>
      </w:r>
      <w:r w:rsidR="006003DC">
        <w:t>a</w:t>
      </w:r>
      <w:r w:rsidR="006003DC" w:rsidRPr="006003DC">
        <w:t>gravado</w:t>
      </w:r>
      <w:r w:rsidR="006003DC">
        <w:t xml:space="preserve">. En contra de dicha decisión se alzaron tanto la Fiscalía como el apoderado de la víctima, quienes sustentaron oportunamente y de manera escrita los correspondientes recursos de apelación. </w:t>
      </w:r>
    </w:p>
    <w:p w:rsidR="004F2D74" w:rsidRPr="00E14E8D" w:rsidRDefault="004F2D74" w:rsidP="00481C97">
      <w:pPr>
        <w:pStyle w:val="Sinespaciado"/>
        <w:spacing w:line="360" w:lineRule="auto"/>
        <w:jc w:val="both"/>
      </w:pPr>
    </w:p>
    <w:p w:rsidR="00F359A4" w:rsidRPr="00E14E8D" w:rsidRDefault="00F359A4" w:rsidP="00481C97">
      <w:pPr>
        <w:jc w:val="center"/>
        <w:rPr>
          <w:rFonts w:eastAsia="Times New Roman" w:cs="Microsoft Sans Serif"/>
          <w:b/>
          <w:bCs/>
          <w:color w:val="000000" w:themeColor="text1"/>
        </w:rPr>
      </w:pPr>
      <w:r w:rsidRPr="00E14E8D">
        <w:rPr>
          <w:rFonts w:eastAsia="Times New Roman" w:cs="Microsoft Sans Serif"/>
          <w:b/>
          <w:bCs/>
          <w:color w:val="000000" w:themeColor="text1"/>
        </w:rPr>
        <w:t>LA SENTENCIA OPUGNADA:</w:t>
      </w:r>
    </w:p>
    <w:p w:rsidR="00F359A4" w:rsidRPr="00E14E8D" w:rsidRDefault="00F359A4" w:rsidP="00481C97">
      <w:pPr>
        <w:jc w:val="both"/>
        <w:rPr>
          <w:rFonts w:eastAsia="Times New Roman" w:cs="Microsoft Sans Serif"/>
          <w:b/>
          <w:bCs/>
          <w:color w:val="000000" w:themeColor="text1"/>
        </w:rPr>
      </w:pPr>
    </w:p>
    <w:p w:rsidR="006003DC" w:rsidRPr="00E14E8D" w:rsidRDefault="00F359A4" w:rsidP="001731BF">
      <w:pPr>
        <w:pStyle w:val="Sinespaciado"/>
        <w:spacing w:line="276" w:lineRule="auto"/>
        <w:jc w:val="both"/>
        <w:rPr>
          <w:rFonts w:eastAsia="Times New Roman" w:cs="Microsoft Sans Serif"/>
          <w:color w:val="000000" w:themeColor="text1"/>
        </w:rPr>
      </w:pPr>
      <w:r w:rsidRPr="00E14E8D">
        <w:rPr>
          <w:rFonts w:eastAsia="Times New Roman" w:cs="Microsoft Sans Serif"/>
          <w:color w:val="000000" w:themeColor="text1"/>
        </w:rPr>
        <w:t xml:space="preserve">Como ya se dijo, se trata de la sentencia </w:t>
      </w:r>
      <w:r w:rsidR="00B87725" w:rsidRPr="00E14E8D">
        <w:rPr>
          <w:rFonts w:eastAsia="Times New Roman" w:cs="Microsoft Sans Serif"/>
          <w:color w:val="000000" w:themeColor="text1"/>
        </w:rPr>
        <w:t>proferida por el</w:t>
      </w:r>
      <w:r w:rsidR="009A3E50" w:rsidRPr="00E14E8D">
        <w:rPr>
          <w:color w:val="000000" w:themeColor="text1"/>
        </w:rPr>
        <w:t xml:space="preserve"> </w:t>
      </w:r>
      <w:r w:rsidR="00A62B39" w:rsidRPr="00E14E8D">
        <w:rPr>
          <w:color w:val="000000" w:themeColor="text1"/>
        </w:rPr>
        <w:t>Juzgado 2</w:t>
      </w:r>
      <w:r w:rsidR="007F5CB6">
        <w:rPr>
          <w:color w:val="000000" w:themeColor="text1"/>
        </w:rPr>
        <w:t>º Penal Municipal con Funciones de C</w:t>
      </w:r>
      <w:r w:rsidR="0050274D" w:rsidRPr="00E14E8D">
        <w:rPr>
          <w:color w:val="000000" w:themeColor="text1"/>
        </w:rPr>
        <w:t xml:space="preserve">onocimiento de esta ciudad </w:t>
      </w:r>
      <w:r w:rsidR="00B87725" w:rsidRPr="00E14E8D">
        <w:rPr>
          <w:rFonts w:eastAsia="Times New Roman" w:cs="Microsoft Sans Serif"/>
          <w:color w:val="000000" w:themeColor="text1"/>
        </w:rPr>
        <w:t>en las cal</w:t>
      </w:r>
      <w:r w:rsidR="00A62B39" w:rsidRPr="00E14E8D">
        <w:rPr>
          <w:rFonts w:eastAsia="Times New Roman" w:cs="Microsoft Sans Serif"/>
          <w:color w:val="000000" w:themeColor="text1"/>
        </w:rPr>
        <w:t>endas del veintitrés (23</w:t>
      </w:r>
      <w:r w:rsidR="00B87725" w:rsidRPr="00E14E8D">
        <w:rPr>
          <w:rFonts w:eastAsia="Times New Roman" w:cs="Microsoft Sans Serif"/>
          <w:color w:val="000000" w:themeColor="text1"/>
        </w:rPr>
        <w:t>) de ma</w:t>
      </w:r>
      <w:r w:rsidR="00A62B39" w:rsidRPr="00E14E8D">
        <w:rPr>
          <w:rFonts w:eastAsia="Times New Roman" w:cs="Microsoft Sans Serif"/>
          <w:color w:val="000000" w:themeColor="text1"/>
        </w:rPr>
        <w:t>yo</w:t>
      </w:r>
      <w:r w:rsidR="00B87725" w:rsidRPr="00E14E8D">
        <w:rPr>
          <w:rFonts w:eastAsia="Times New Roman" w:cs="Microsoft Sans Serif"/>
          <w:color w:val="000000" w:themeColor="text1"/>
        </w:rPr>
        <w:t xml:space="preserve"> de los corrientes, </w:t>
      </w:r>
      <w:r w:rsidR="006003DC" w:rsidRPr="006003DC">
        <w:rPr>
          <w:rFonts w:eastAsia="Times New Roman" w:cs="Microsoft Sans Serif"/>
          <w:color w:val="000000" w:themeColor="text1"/>
        </w:rPr>
        <w:t>en la cual se declaró l</w:t>
      </w:r>
      <w:r w:rsidR="00481C97">
        <w:rPr>
          <w:rFonts w:eastAsia="Times New Roman" w:cs="Microsoft Sans Serif"/>
          <w:color w:val="000000" w:themeColor="text1"/>
        </w:rPr>
        <w:t>a responsabilidad criminal del p</w:t>
      </w:r>
      <w:r w:rsidR="006003DC" w:rsidRPr="006003DC">
        <w:rPr>
          <w:rFonts w:eastAsia="Times New Roman" w:cs="Microsoft Sans Serif"/>
          <w:color w:val="000000" w:themeColor="text1"/>
        </w:rPr>
        <w:t>rocesado ORLANDO RICARDO GUZMÁN GUERRERO, por incurrir en la comisión del reato de hurto agravado en grado de tentativa.</w:t>
      </w:r>
    </w:p>
    <w:p w:rsidR="00F359A4" w:rsidRPr="00E14E8D" w:rsidRDefault="00F359A4" w:rsidP="001731BF">
      <w:pPr>
        <w:spacing w:line="276" w:lineRule="auto"/>
        <w:jc w:val="both"/>
        <w:rPr>
          <w:rFonts w:eastAsia="Times New Roman" w:cs="Microsoft Sans Serif"/>
          <w:color w:val="000000" w:themeColor="text1"/>
          <w:lang w:val="es-ES"/>
        </w:rPr>
      </w:pPr>
    </w:p>
    <w:p w:rsidR="00C54530" w:rsidRDefault="008118E9" w:rsidP="001731BF">
      <w:pPr>
        <w:spacing w:line="276" w:lineRule="auto"/>
        <w:jc w:val="both"/>
        <w:rPr>
          <w:rFonts w:eastAsia="Times New Roman" w:cs="Microsoft Sans Serif"/>
          <w:color w:val="000000" w:themeColor="text1"/>
        </w:rPr>
      </w:pPr>
      <w:r w:rsidRPr="00E14E8D">
        <w:rPr>
          <w:rFonts w:eastAsia="Times New Roman" w:cs="Microsoft Sans Serif"/>
          <w:color w:val="000000" w:themeColor="text1"/>
          <w:lang w:val="es-ES"/>
        </w:rPr>
        <w:t xml:space="preserve">Como consecuencia de la declaratoria </w:t>
      </w:r>
      <w:r w:rsidR="00660243" w:rsidRPr="00E14E8D">
        <w:rPr>
          <w:rFonts w:eastAsia="Times New Roman" w:cs="Microsoft Sans Serif"/>
          <w:color w:val="000000" w:themeColor="text1"/>
          <w:lang w:val="es-ES"/>
        </w:rPr>
        <w:t xml:space="preserve">del compromiso penal endilgado </w:t>
      </w:r>
      <w:r w:rsidR="00481C97">
        <w:rPr>
          <w:rFonts w:eastAsia="Times New Roman" w:cs="Microsoft Sans Serif"/>
          <w:color w:val="000000" w:themeColor="text1"/>
          <w:lang w:val="es-ES"/>
        </w:rPr>
        <w:t>al p</w:t>
      </w:r>
      <w:r w:rsidR="006003DC">
        <w:rPr>
          <w:rFonts w:eastAsia="Times New Roman" w:cs="Microsoft Sans Serif"/>
          <w:color w:val="000000" w:themeColor="text1"/>
          <w:lang w:val="es-ES"/>
        </w:rPr>
        <w:t xml:space="preserve">rocesado </w:t>
      </w:r>
      <w:r w:rsidR="006003DC" w:rsidRPr="006003DC">
        <w:rPr>
          <w:rFonts w:eastAsia="Times New Roman" w:cs="Microsoft Sans Serif"/>
          <w:color w:val="000000" w:themeColor="text1"/>
          <w:lang w:val="es-ES"/>
        </w:rPr>
        <w:t>ORLANDO RICARDO GUZMÁN GUERRERO</w:t>
      </w:r>
      <w:r w:rsidR="00660243" w:rsidRPr="00E14E8D">
        <w:rPr>
          <w:rFonts w:eastAsia="Times New Roman" w:cs="Microsoft Sans Serif"/>
          <w:color w:val="000000" w:themeColor="text1"/>
        </w:rPr>
        <w:t xml:space="preserve">, el </w:t>
      </w:r>
      <w:r w:rsidR="00C54530" w:rsidRPr="00E14E8D">
        <w:rPr>
          <w:rFonts w:eastAsia="Times New Roman" w:cs="Microsoft Sans Serif"/>
          <w:color w:val="000000" w:themeColor="text1"/>
        </w:rPr>
        <w:t>susodicho</w:t>
      </w:r>
      <w:r w:rsidR="00660243" w:rsidRPr="00E14E8D">
        <w:rPr>
          <w:rFonts w:eastAsia="Times New Roman" w:cs="Microsoft Sans Serif"/>
          <w:color w:val="000000" w:themeColor="text1"/>
        </w:rPr>
        <w:t xml:space="preserve"> fue condenado a purgar una pena de 12</w:t>
      </w:r>
      <w:r w:rsidRPr="00E14E8D">
        <w:rPr>
          <w:rFonts w:eastAsia="Times New Roman" w:cs="Microsoft Sans Serif"/>
          <w:color w:val="000000" w:themeColor="text1"/>
        </w:rPr>
        <w:t xml:space="preserve"> meses </w:t>
      </w:r>
      <w:r w:rsidR="00C54530" w:rsidRPr="00E14E8D">
        <w:rPr>
          <w:rFonts w:eastAsia="Times New Roman" w:cs="Microsoft Sans Serif"/>
          <w:color w:val="000000" w:themeColor="text1"/>
        </w:rPr>
        <w:t xml:space="preserve">de prisión y se le negó el subrogado de la suspensión condicional de la </w:t>
      </w:r>
      <w:r w:rsidR="00D96F16">
        <w:rPr>
          <w:rFonts w:eastAsia="Times New Roman" w:cs="Microsoft Sans Serif"/>
          <w:color w:val="000000" w:themeColor="text1"/>
        </w:rPr>
        <w:t xml:space="preserve">ejecución de la pena. </w:t>
      </w:r>
    </w:p>
    <w:p w:rsidR="00D96F16" w:rsidRPr="00E14E8D" w:rsidRDefault="00D96F16" w:rsidP="001731BF">
      <w:pPr>
        <w:spacing w:line="276" w:lineRule="auto"/>
        <w:jc w:val="both"/>
        <w:rPr>
          <w:rFonts w:eastAsia="Times New Roman" w:cs="Microsoft Sans Serif"/>
          <w:color w:val="000000" w:themeColor="text1"/>
        </w:rPr>
      </w:pPr>
    </w:p>
    <w:p w:rsidR="00EC28AD" w:rsidRDefault="00F359A4" w:rsidP="001731BF">
      <w:pPr>
        <w:spacing w:line="276" w:lineRule="auto"/>
        <w:jc w:val="both"/>
        <w:rPr>
          <w:rFonts w:eastAsia="Times New Roman" w:cs="Microsoft Sans Serif"/>
          <w:color w:val="000000" w:themeColor="text1"/>
        </w:rPr>
      </w:pPr>
      <w:r w:rsidRPr="00E14E8D">
        <w:rPr>
          <w:rFonts w:eastAsia="Times New Roman" w:cs="Microsoft Sans Serif"/>
          <w:color w:val="000000" w:themeColor="text1"/>
          <w:lang w:val="es-ES"/>
        </w:rPr>
        <w:lastRenderedPageBreak/>
        <w:t xml:space="preserve">Los argumentos invocados en el fallo de primer nivel para poder proferir la sentencia condenatoria, </w:t>
      </w:r>
      <w:r w:rsidRPr="00E14E8D">
        <w:rPr>
          <w:rFonts w:eastAsia="Times New Roman" w:cs="Microsoft Sans Serif"/>
          <w:color w:val="000000" w:themeColor="text1"/>
        </w:rPr>
        <w:t xml:space="preserve">se fundamentaron </w:t>
      </w:r>
      <w:r w:rsidR="00C54530" w:rsidRPr="00E14E8D">
        <w:rPr>
          <w:rFonts w:eastAsia="Times New Roman" w:cs="Microsoft Sans Serif"/>
          <w:color w:val="000000" w:themeColor="text1"/>
        </w:rPr>
        <w:t xml:space="preserve">en </w:t>
      </w:r>
      <w:r w:rsidR="00EC28AD">
        <w:rPr>
          <w:rFonts w:eastAsia="Times New Roman" w:cs="Microsoft Sans Serif"/>
          <w:color w:val="000000" w:themeColor="text1"/>
        </w:rPr>
        <w:t>establecer que en el proceso n</w:t>
      </w:r>
      <w:r w:rsidR="00D96F16">
        <w:rPr>
          <w:rFonts w:eastAsia="Times New Roman" w:cs="Microsoft Sans Serif"/>
          <w:color w:val="000000" w:themeColor="text1"/>
        </w:rPr>
        <w:t xml:space="preserve">o </w:t>
      </w:r>
      <w:r w:rsidR="00A70A2F">
        <w:rPr>
          <w:rFonts w:eastAsia="Times New Roman" w:cs="Microsoft Sans Serif"/>
          <w:color w:val="000000" w:themeColor="text1"/>
        </w:rPr>
        <w:t>existía</w:t>
      </w:r>
      <w:r w:rsidR="00D96F16">
        <w:rPr>
          <w:rFonts w:eastAsia="Times New Roman" w:cs="Microsoft Sans Serif"/>
          <w:color w:val="000000" w:themeColor="text1"/>
        </w:rPr>
        <w:t xml:space="preserve"> duda alguna sobre la acreditación de la responsabilidad criminal endilgada en contra del </w:t>
      </w:r>
      <w:r w:rsidR="00481C97">
        <w:rPr>
          <w:rFonts w:eastAsia="Times New Roman" w:cs="Microsoft Sans Serif"/>
          <w:color w:val="000000" w:themeColor="text1"/>
        </w:rPr>
        <w:t>señor</w:t>
      </w:r>
      <w:r w:rsidR="00D96F16">
        <w:rPr>
          <w:rFonts w:eastAsia="Times New Roman" w:cs="Microsoft Sans Serif"/>
          <w:color w:val="000000" w:themeColor="text1"/>
        </w:rPr>
        <w:t xml:space="preserve"> </w:t>
      </w:r>
      <w:r w:rsidR="00D96F16" w:rsidRPr="00D96F16">
        <w:rPr>
          <w:rFonts w:eastAsia="Times New Roman" w:cs="Microsoft Sans Serif"/>
          <w:color w:val="000000" w:themeColor="text1"/>
        </w:rPr>
        <w:t>ORLANDO RICARDO GUZMÁN</w:t>
      </w:r>
      <w:r w:rsidR="00D96F16">
        <w:rPr>
          <w:rFonts w:eastAsia="Times New Roman" w:cs="Microsoft Sans Serif"/>
          <w:color w:val="000000" w:themeColor="text1"/>
        </w:rPr>
        <w:t xml:space="preserve">, lo cual estaba plenamente demostrado con </w:t>
      </w:r>
      <w:r w:rsidR="00481C97">
        <w:rPr>
          <w:rFonts w:eastAsia="Times New Roman" w:cs="Microsoft Sans Serif"/>
          <w:color w:val="000000" w:themeColor="text1"/>
        </w:rPr>
        <w:t>el testimonio absuelto por la ví</w:t>
      </w:r>
      <w:r w:rsidR="00D96F16">
        <w:rPr>
          <w:rFonts w:eastAsia="Times New Roman" w:cs="Microsoft Sans Serif"/>
          <w:color w:val="000000" w:themeColor="text1"/>
        </w:rPr>
        <w:t xml:space="preserve">ctima </w:t>
      </w:r>
      <w:r w:rsidR="00D96F16" w:rsidRPr="00D96F16">
        <w:rPr>
          <w:rFonts w:eastAsia="Times New Roman" w:cs="Microsoft Sans Serif"/>
          <w:color w:val="000000" w:themeColor="text1"/>
        </w:rPr>
        <w:t>LUISA FERNANDA LENIS AGUDELO</w:t>
      </w:r>
      <w:r w:rsidR="00D96F16">
        <w:rPr>
          <w:rFonts w:eastAsia="Times New Roman" w:cs="Microsoft Sans Serif"/>
          <w:color w:val="000000" w:themeColor="text1"/>
        </w:rPr>
        <w:t xml:space="preserve">, quien </w:t>
      </w:r>
      <w:r w:rsidR="00EC28AD">
        <w:rPr>
          <w:rFonts w:eastAsia="Times New Roman" w:cs="Microsoft Sans Serif"/>
          <w:color w:val="000000" w:themeColor="text1"/>
        </w:rPr>
        <w:t>ofreció</w:t>
      </w:r>
      <w:r w:rsidR="00D96F16">
        <w:rPr>
          <w:rFonts w:eastAsia="Times New Roman" w:cs="Microsoft Sans Serif"/>
          <w:color w:val="000000" w:themeColor="text1"/>
        </w:rPr>
        <w:t xml:space="preserve"> un relato respecto de las circunstancias de tiempo, modo y lugar de como ocurrieron los hechos y se dio la captura del ratero</w:t>
      </w:r>
      <w:r w:rsidR="00EC28AD">
        <w:rPr>
          <w:rFonts w:eastAsia="Times New Roman" w:cs="Microsoft Sans Serif"/>
          <w:color w:val="000000" w:themeColor="text1"/>
        </w:rPr>
        <w:t xml:space="preserve"> después de haber emprendido la huida. Siendo entonces el tópico por esclarecer el consistente en que si se estaba en presencia de un delito de hurto consumado, como lo propuso la Fiscalía en su teoría del caso, o en un delito tentado, como lo adujo la Defensa. </w:t>
      </w:r>
    </w:p>
    <w:p w:rsidR="00EC28AD" w:rsidRDefault="00EC28AD" w:rsidP="001731BF">
      <w:pPr>
        <w:spacing w:line="276" w:lineRule="auto"/>
        <w:jc w:val="both"/>
        <w:rPr>
          <w:rFonts w:eastAsia="Times New Roman" w:cs="Microsoft Sans Serif"/>
          <w:color w:val="000000" w:themeColor="text1"/>
        </w:rPr>
      </w:pPr>
    </w:p>
    <w:p w:rsidR="00A70A2F" w:rsidRDefault="00EC28AD" w:rsidP="001731BF">
      <w:pPr>
        <w:spacing w:line="276" w:lineRule="auto"/>
        <w:jc w:val="both"/>
        <w:rPr>
          <w:rFonts w:eastAsia="Times New Roman" w:cs="Microsoft Sans Serif"/>
          <w:color w:val="000000" w:themeColor="text1"/>
        </w:rPr>
      </w:pPr>
      <w:r>
        <w:rPr>
          <w:rFonts w:eastAsia="Times New Roman" w:cs="Microsoft Sans Serif"/>
          <w:color w:val="000000" w:themeColor="text1"/>
        </w:rPr>
        <w:t xml:space="preserve">De dicha polémica, el Juzgado </w:t>
      </w:r>
      <w:r>
        <w:rPr>
          <w:rFonts w:eastAsia="Times New Roman" w:cs="Microsoft Sans Serif"/>
          <w:i/>
          <w:color w:val="000000" w:themeColor="text1"/>
        </w:rPr>
        <w:t xml:space="preserve">A quo </w:t>
      </w:r>
      <w:r>
        <w:rPr>
          <w:rFonts w:eastAsia="Times New Roman" w:cs="Microsoft Sans Serif"/>
          <w:color w:val="000000" w:themeColor="text1"/>
        </w:rPr>
        <w:t xml:space="preserve">tomó partido por la tesis de la Defensa, debido a que en efecto en el presente asunto no se  </w:t>
      </w:r>
      <w:r w:rsidR="003B0025" w:rsidRPr="00D96F16">
        <w:rPr>
          <w:rFonts w:eastAsia="Times New Roman" w:cs="Microsoft Sans Serif"/>
          <w:color w:val="000000" w:themeColor="text1"/>
        </w:rPr>
        <w:t xml:space="preserve"> consumó el delito de hurto</w:t>
      </w:r>
      <w:r w:rsidR="00A40B26" w:rsidRPr="00D96F16">
        <w:rPr>
          <w:rFonts w:eastAsia="Times New Roman" w:cs="Microsoft Sans Serif"/>
          <w:color w:val="000000" w:themeColor="text1"/>
        </w:rPr>
        <w:t>,</w:t>
      </w:r>
      <w:r w:rsidR="003B0025" w:rsidRPr="00D96F16">
        <w:rPr>
          <w:rFonts w:eastAsia="Times New Roman" w:cs="Microsoft Sans Serif"/>
          <w:color w:val="000000" w:themeColor="text1"/>
        </w:rPr>
        <w:t xml:space="preserve"> </w:t>
      </w:r>
      <w:r w:rsidR="00A40B26" w:rsidRPr="00D96F16">
        <w:rPr>
          <w:rFonts w:eastAsia="Times New Roman" w:cs="Microsoft Sans Serif"/>
          <w:color w:val="000000" w:themeColor="text1"/>
        </w:rPr>
        <w:t xml:space="preserve">toda vez que el elemento hurtado no logró salir de la esfera de custodia de la víctima. </w:t>
      </w:r>
      <w:r>
        <w:rPr>
          <w:rFonts w:eastAsia="Times New Roman" w:cs="Microsoft Sans Serif"/>
          <w:color w:val="000000" w:themeColor="text1"/>
        </w:rPr>
        <w:t xml:space="preserve">Lo cual encuentra sustento en lo dicho por: a) La </w:t>
      </w:r>
      <w:r w:rsidRPr="00D96F16">
        <w:rPr>
          <w:rFonts w:eastAsia="Times New Roman" w:cs="Microsoft Sans Serif"/>
          <w:color w:val="000000" w:themeColor="text1"/>
        </w:rPr>
        <w:t>Corte Suprema de Justicia</w:t>
      </w:r>
      <w:r>
        <w:rPr>
          <w:rFonts w:eastAsia="Times New Roman" w:cs="Microsoft Sans Serif"/>
          <w:color w:val="000000" w:themeColor="text1"/>
        </w:rPr>
        <w:t xml:space="preserve"> en la sentencia del </w:t>
      </w:r>
      <w:r w:rsidRPr="00EC28AD">
        <w:rPr>
          <w:rFonts w:eastAsia="Times New Roman" w:cs="Microsoft Sans Serif"/>
          <w:color w:val="000000" w:themeColor="text1"/>
        </w:rPr>
        <w:t>02 de noviembre de 2016</w:t>
      </w:r>
      <w:r>
        <w:rPr>
          <w:rFonts w:eastAsia="Times New Roman" w:cs="Microsoft Sans Serif"/>
          <w:color w:val="000000" w:themeColor="text1"/>
        </w:rPr>
        <w:t xml:space="preserve">, SP15944-2016. Rad. # 46782, en la cual ese alto Tribunal expuso </w:t>
      </w:r>
      <w:r w:rsidR="00A40B26" w:rsidRPr="00D96F16">
        <w:rPr>
          <w:rFonts w:eastAsia="Times New Roman" w:cs="Microsoft Sans Serif"/>
          <w:color w:val="000000" w:themeColor="text1"/>
        </w:rPr>
        <w:t>que para que exista la consumación del delito de hurto no basta</w:t>
      </w:r>
      <w:r>
        <w:rPr>
          <w:rFonts w:eastAsia="Times New Roman" w:cs="Microsoft Sans Serif"/>
          <w:color w:val="000000" w:themeColor="text1"/>
        </w:rPr>
        <w:t>ba</w:t>
      </w:r>
      <w:r w:rsidR="00A40B26" w:rsidRPr="00D96F16">
        <w:rPr>
          <w:rFonts w:eastAsia="Times New Roman" w:cs="Microsoft Sans Serif"/>
          <w:color w:val="000000" w:themeColor="text1"/>
        </w:rPr>
        <w:t xml:space="preserve"> únicamente</w:t>
      </w:r>
      <w:r w:rsidR="001603B3" w:rsidRPr="00D96F16">
        <w:rPr>
          <w:rFonts w:eastAsia="Times New Roman" w:cs="Microsoft Sans Serif"/>
          <w:color w:val="000000" w:themeColor="text1"/>
        </w:rPr>
        <w:t xml:space="preserve"> con que s</w:t>
      </w:r>
      <w:r w:rsidR="00A40B26" w:rsidRPr="00D96F16">
        <w:rPr>
          <w:rFonts w:eastAsia="Times New Roman" w:cs="Microsoft Sans Serif"/>
          <w:color w:val="000000" w:themeColor="text1"/>
        </w:rPr>
        <w:t>e realice la sustracción del elemento, si no que requiere el apoderamien</w:t>
      </w:r>
      <w:r>
        <w:rPr>
          <w:rFonts w:eastAsia="Times New Roman" w:cs="Microsoft Sans Serif"/>
          <w:color w:val="000000" w:themeColor="text1"/>
        </w:rPr>
        <w:t xml:space="preserve">to, es decir que el bien ingrese </w:t>
      </w:r>
      <w:r w:rsidR="00A40B26" w:rsidRPr="00D96F16">
        <w:rPr>
          <w:rFonts w:eastAsia="Times New Roman" w:cs="Microsoft Sans Serif"/>
          <w:color w:val="000000" w:themeColor="text1"/>
        </w:rPr>
        <w:t>al ámbito de disponibilidad del sujet</w:t>
      </w:r>
      <w:r>
        <w:rPr>
          <w:rFonts w:eastAsia="Times New Roman" w:cs="Microsoft Sans Serif"/>
          <w:color w:val="000000" w:themeColor="text1"/>
        </w:rPr>
        <w:t>o activo del delito; b) La doctrina, la cual  sostiene</w:t>
      </w:r>
      <w:r w:rsidR="003B0025" w:rsidRPr="00D96F16">
        <w:rPr>
          <w:rFonts w:eastAsia="Times New Roman" w:cs="Microsoft Sans Serif"/>
          <w:color w:val="000000" w:themeColor="text1"/>
        </w:rPr>
        <w:t xml:space="preserve"> que cuando una persona logra sustraer un elemento y a su vez emprende la huida con el mismo, pero este es perseguido por la comunidad sin perderlo de vista</w:t>
      </w:r>
      <w:r w:rsidR="00EF582A" w:rsidRPr="00D96F16">
        <w:rPr>
          <w:rFonts w:eastAsia="Times New Roman" w:cs="Microsoft Sans Serif"/>
          <w:color w:val="000000" w:themeColor="text1"/>
        </w:rPr>
        <w:t xml:space="preserve"> </w:t>
      </w:r>
      <w:r w:rsidR="0023211F" w:rsidRPr="00D96F16">
        <w:rPr>
          <w:rFonts w:eastAsia="Times New Roman" w:cs="Microsoft Sans Serif"/>
          <w:color w:val="000000" w:themeColor="text1"/>
        </w:rPr>
        <w:t>ningún</w:t>
      </w:r>
      <w:r w:rsidR="00EF582A" w:rsidRPr="00D96F16">
        <w:rPr>
          <w:rFonts w:eastAsia="Times New Roman" w:cs="Microsoft Sans Serif"/>
          <w:color w:val="000000" w:themeColor="text1"/>
        </w:rPr>
        <w:t xml:space="preserve"> momento</w:t>
      </w:r>
      <w:r w:rsidR="001603B3" w:rsidRPr="00D96F16">
        <w:rPr>
          <w:rFonts w:eastAsia="Times New Roman" w:cs="Microsoft Sans Serif"/>
          <w:color w:val="000000" w:themeColor="text1"/>
        </w:rPr>
        <w:t>,</w:t>
      </w:r>
      <w:r w:rsidR="00A40B26" w:rsidRPr="00D96F16">
        <w:rPr>
          <w:rFonts w:eastAsia="Times New Roman" w:cs="Microsoft Sans Serif"/>
          <w:color w:val="000000" w:themeColor="text1"/>
        </w:rPr>
        <w:t xml:space="preserve"> no se consuma como tal el hurto, si no que simplemente se considera como una hipótesis de tentativa. </w:t>
      </w:r>
    </w:p>
    <w:p w:rsidR="00A70A2F" w:rsidRDefault="00A70A2F" w:rsidP="001731BF">
      <w:pPr>
        <w:spacing w:line="276" w:lineRule="auto"/>
        <w:jc w:val="both"/>
        <w:rPr>
          <w:rFonts w:eastAsia="Times New Roman" w:cs="Microsoft Sans Serif"/>
          <w:color w:val="000000" w:themeColor="text1"/>
        </w:rPr>
      </w:pPr>
    </w:p>
    <w:p w:rsidR="00A40B26" w:rsidRPr="00D96F16" w:rsidRDefault="00A70A2F" w:rsidP="001731BF">
      <w:pPr>
        <w:spacing w:line="276" w:lineRule="auto"/>
        <w:jc w:val="both"/>
        <w:rPr>
          <w:rFonts w:eastAsia="Times New Roman" w:cs="Microsoft Sans Serif"/>
          <w:color w:val="000000" w:themeColor="text1"/>
        </w:rPr>
      </w:pPr>
      <w:r>
        <w:rPr>
          <w:rFonts w:eastAsia="Times New Roman" w:cs="Microsoft Sans Serif"/>
          <w:color w:val="000000" w:themeColor="text1"/>
        </w:rPr>
        <w:t xml:space="preserve">Con base en lo anterior, en el fallo confutado se concluyó que acorde con la realidad probatoria en el </w:t>
      </w:r>
      <w:r w:rsidR="00EF582A" w:rsidRPr="00D96F16">
        <w:rPr>
          <w:rFonts w:eastAsia="Times New Roman" w:cs="Microsoft Sans Serif"/>
          <w:color w:val="000000" w:themeColor="text1"/>
        </w:rPr>
        <w:t xml:space="preserve">presente </w:t>
      </w:r>
      <w:r>
        <w:rPr>
          <w:rFonts w:eastAsia="Times New Roman" w:cs="Microsoft Sans Serif"/>
          <w:color w:val="000000" w:themeColor="text1"/>
        </w:rPr>
        <w:t>asunto si bien se dio</w:t>
      </w:r>
      <w:r w:rsidR="001603B3" w:rsidRPr="00D96F16">
        <w:rPr>
          <w:rFonts w:eastAsia="Times New Roman" w:cs="Microsoft Sans Serif"/>
          <w:color w:val="000000" w:themeColor="text1"/>
        </w:rPr>
        <w:t xml:space="preserve"> </w:t>
      </w:r>
      <w:r>
        <w:rPr>
          <w:rFonts w:eastAsia="Times New Roman" w:cs="Microsoft Sans Serif"/>
          <w:color w:val="000000" w:themeColor="text1"/>
        </w:rPr>
        <w:t xml:space="preserve">la </w:t>
      </w:r>
      <w:r w:rsidR="00A40B26" w:rsidRPr="00D96F16">
        <w:rPr>
          <w:rFonts w:eastAsia="Times New Roman" w:cs="Microsoft Sans Serif"/>
          <w:color w:val="000000" w:themeColor="text1"/>
        </w:rPr>
        <w:t>sustracción</w:t>
      </w:r>
      <w:r w:rsidRPr="00A70A2F">
        <w:rPr>
          <w:rFonts w:eastAsia="Times New Roman" w:cs="Microsoft Sans Serif"/>
          <w:color w:val="000000" w:themeColor="text1"/>
        </w:rPr>
        <w:t xml:space="preserve"> </w:t>
      </w:r>
      <w:r w:rsidRPr="00D96F16">
        <w:rPr>
          <w:rFonts w:eastAsia="Times New Roman" w:cs="Microsoft Sans Serif"/>
          <w:color w:val="000000" w:themeColor="text1"/>
        </w:rPr>
        <w:t>del teléfono móvil</w:t>
      </w:r>
      <w:r w:rsidR="001603B3" w:rsidRPr="00D96F16">
        <w:rPr>
          <w:rFonts w:eastAsia="Times New Roman" w:cs="Microsoft Sans Serif"/>
          <w:color w:val="000000" w:themeColor="text1"/>
        </w:rPr>
        <w:t>,</w:t>
      </w:r>
      <w:r w:rsidR="00A40B26" w:rsidRPr="00D96F16">
        <w:rPr>
          <w:rFonts w:eastAsia="Times New Roman" w:cs="Microsoft Sans Serif"/>
          <w:color w:val="000000" w:themeColor="text1"/>
        </w:rPr>
        <w:t xml:space="preserve"> </w:t>
      </w:r>
      <w:r>
        <w:rPr>
          <w:rFonts w:eastAsia="Times New Roman" w:cs="Microsoft Sans Serif"/>
          <w:color w:val="000000" w:themeColor="text1"/>
        </w:rPr>
        <w:t>no hubo por parte del ladrón un</w:t>
      </w:r>
      <w:r w:rsidR="00A40B26" w:rsidRPr="00D96F16">
        <w:rPr>
          <w:rFonts w:eastAsia="Times New Roman" w:cs="Microsoft Sans Serif"/>
          <w:color w:val="000000" w:themeColor="text1"/>
        </w:rPr>
        <w:t xml:space="preserve"> apoderamiento</w:t>
      </w:r>
      <w:r>
        <w:rPr>
          <w:rFonts w:eastAsia="Times New Roman" w:cs="Microsoft Sans Serif"/>
          <w:color w:val="000000" w:themeColor="text1"/>
        </w:rPr>
        <w:t xml:space="preserve"> de ese objeto</w:t>
      </w:r>
      <w:r w:rsidR="00A40B26" w:rsidRPr="00D96F16">
        <w:rPr>
          <w:rFonts w:eastAsia="Times New Roman" w:cs="Microsoft Sans Serif"/>
          <w:color w:val="000000" w:themeColor="text1"/>
        </w:rPr>
        <w:t xml:space="preserve">, </w:t>
      </w:r>
      <w:r w:rsidR="00EF582A" w:rsidRPr="00D96F16">
        <w:rPr>
          <w:rFonts w:eastAsia="Times New Roman" w:cs="Microsoft Sans Serif"/>
          <w:color w:val="000000" w:themeColor="text1"/>
        </w:rPr>
        <w:t xml:space="preserve">por tal razón </w:t>
      </w:r>
      <w:r w:rsidR="00A40B26" w:rsidRPr="00D96F16">
        <w:rPr>
          <w:rFonts w:eastAsia="Times New Roman" w:cs="Microsoft Sans Serif"/>
          <w:color w:val="000000" w:themeColor="text1"/>
        </w:rPr>
        <w:t>se configur</w:t>
      </w:r>
      <w:r>
        <w:rPr>
          <w:rFonts w:eastAsia="Times New Roman" w:cs="Microsoft Sans Serif"/>
          <w:color w:val="000000" w:themeColor="text1"/>
        </w:rPr>
        <w:t>ó</w:t>
      </w:r>
      <w:r w:rsidR="00A40B26" w:rsidRPr="00D96F16">
        <w:rPr>
          <w:rFonts w:eastAsia="Times New Roman" w:cs="Microsoft Sans Serif"/>
          <w:color w:val="000000" w:themeColor="text1"/>
        </w:rPr>
        <w:t xml:space="preserve"> únicamente una tentativa de hurto. </w:t>
      </w:r>
    </w:p>
    <w:p w:rsidR="00971ADE" w:rsidRPr="00E14E8D" w:rsidRDefault="00D96F16" w:rsidP="00D305B7">
      <w:pPr>
        <w:pStyle w:val="Sinespaciado"/>
        <w:tabs>
          <w:tab w:val="left" w:pos="7938"/>
        </w:tabs>
        <w:spacing w:line="360" w:lineRule="auto"/>
        <w:jc w:val="both"/>
      </w:pPr>
      <w:r>
        <w:t xml:space="preserve"> </w:t>
      </w:r>
    </w:p>
    <w:p w:rsidR="00A70A2F" w:rsidRDefault="006E1D9E" w:rsidP="001731BF">
      <w:pPr>
        <w:tabs>
          <w:tab w:val="center" w:pos="4476"/>
          <w:tab w:val="center" w:pos="4539"/>
          <w:tab w:val="left" w:pos="6439"/>
          <w:tab w:val="left" w:pos="6660"/>
        </w:tabs>
        <w:spacing w:line="276" w:lineRule="auto"/>
        <w:jc w:val="both"/>
        <w:rPr>
          <w:rFonts w:eastAsia="Times New Roman" w:cs="Microsoft Sans Serif"/>
          <w:bCs/>
          <w:color w:val="000000" w:themeColor="text1"/>
        </w:rPr>
      </w:pPr>
      <w:r w:rsidRPr="00E14E8D">
        <w:rPr>
          <w:rFonts w:eastAsia="Times New Roman" w:cs="Microsoft Sans Serif"/>
          <w:b/>
          <w:bCs/>
          <w:color w:val="000000" w:themeColor="text1"/>
        </w:rPr>
        <w:lastRenderedPageBreak/>
        <w:tab/>
      </w:r>
      <w:r w:rsidR="00F359A4" w:rsidRPr="00E14E8D">
        <w:rPr>
          <w:rFonts w:eastAsia="Times New Roman" w:cs="Microsoft Sans Serif"/>
          <w:b/>
          <w:bCs/>
          <w:color w:val="000000" w:themeColor="text1"/>
        </w:rPr>
        <w:t>LA</w:t>
      </w:r>
      <w:r w:rsidR="00A70A2F">
        <w:rPr>
          <w:rFonts w:eastAsia="Times New Roman" w:cs="Microsoft Sans Serif"/>
          <w:b/>
          <w:bCs/>
          <w:color w:val="000000" w:themeColor="text1"/>
        </w:rPr>
        <w:t>S</w:t>
      </w:r>
      <w:r w:rsidR="00F359A4" w:rsidRPr="00E14E8D">
        <w:rPr>
          <w:rFonts w:eastAsia="Times New Roman" w:cs="Microsoft Sans Serif"/>
          <w:b/>
          <w:bCs/>
          <w:color w:val="000000" w:themeColor="text1"/>
        </w:rPr>
        <w:t xml:space="preserve"> ALZADA</w:t>
      </w:r>
      <w:r w:rsidR="00A70A2F">
        <w:rPr>
          <w:rFonts w:eastAsia="Times New Roman" w:cs="Microsoft Sans Serif"/>
          <w:b/>
          <w:bCs/>
          <w:color w:val="000000" w:themeColor="text1"/>
        </w:rPr>
        <w:t>S</w:t>
      </w:r>
      <w:r w:rsidR="00F359A4" w:rsidRPr="00E14E8D">
        <w:rPr>
          <w:rFonts w:eastAsia="Times New Roman" w:cs="Microsoft Sans Serif"/>
          <w:b/>
          <w:bCs/>
          <w:color w:val="000000" w:themeColor="text1"/>
        </w:rPr>
        <w:t>:</w:t>
      </w:r>
      <w:r w:rsidRPr="00E14E8D">
        <w:rPr>
          <w:rFonts w:eastAsia="Times New Roman" w:cs="Microsoft Sans Serif"/>
          <w:b/>
          <w:bCs/>
          <w:color w:val="000000" w:themeColor="text1"/>
        </w:rPr>
        <w:tab/>
      </w:r>
    </w:p>
    <w:p w:rsidR="00A70A2F" w:rsidRDefault="00A70A2F" w:rsidP="00481C97">
      <w:pPr>
        <w:tabs>
          <w:tab w:val="center" w:pos="4476"/>
          <w:tab w:val="center" w:pos="4539"/>
          <w:tab w:val="left" w:pos="6439"/>
          <w:tab w:val="left" w:pos="6660"/>
        </w:tabs>
        <w:jc w:val="both"/>
        <w:rPr>
          <w:rFonts w:eastAsia="Times New Roman" w:cs="Microsoft Sans Serif"/>
          <w:bCs/>
          <w:color w:val="000000" w:themeColor="text1"/>
        </w:rPr>
      </w:pPr>
    </w:p>
    <w:p w:rsidR="00492F93" w:rsidRDefault="00A70A2F" w:rsidP="001731BF">
      <w:pPr>
        <w:tabs>
          <w:tab w:val="center" w:pos="4476"/>
          <w:tab w:val="center" w:pos="4539"/>
          <w:tab w:val="left" w:pos="6439"/>
          <w:tab w:val="left" w:pos="6660"/>
        </w:tabs>
        <w:spacing w:line="276" w:lineRule="auto"/>
        <w:jc w:val="both"/>
        <w:rPr>
          <w:rFonts w:eastAsia="Times New Roman" w:cs="Microsoft Sans Serif"/>
          <w:bCs/>
          <w:color w:val="000000" w:themeColor="text1"/>
        </w:rPr>
      </w:pPr>
      <w:r>
        <w:rPr>
          <w:rFonts w:eastAsia="Times New Roman" w:cs="Microsoft Sans Serif"/>
          <w:bCs/>
          <w:color w:val="000000" w:themeColor="text1"/>
        </w:rPr>
        <w:t xml:space="preserve">Las tesis de la discrepancia propuesta por los </w:t>
      </w:r>
      <w:r w:rsidR="00492F93">
        <w:rPr>
          <w:rFonts w:eastAsia="Times New Roman" w:cs="Microsoft Sans Serif"/>
          <w:bCs/>
          <w:color w:val="000000" w:themeColor="text1"/>
        </w:rPr>
        <w:t>recurrentes radican en expresar su inconformidad con la calificación jurídica que en el fallo opugnado se le dio a los hechos, porque en sentir de los apel</w:t>
      </w:r>
      <w:r w:rsidR="00481C97">
        <w:rPr>
          <w:rFonts w:eastAsia="Times New Roman" w:cs="Microsoft Sans Serif"/>
          <w:bCs/>
          <w:color w:val="000000" w:themeColor="text1"/>
        </w:rPr>
        <w:t xml:space="preserve">antes la conducta enrostrada a </w:t>
      </w:r>
      <w:r w:rsidR="00492F93" w:rsidRPr="00492F93">
        <w:rPr>
          <w:rFonts w:eastAsia="Times New Roman" w:cs="Microsoft Sans Serif"/>
          <w:bCs/>
          <w:color w:val="000000" w:themeColor="text1"/>
        </w:rPr>
        <w:t>ORLANDO RICARDO GUZMÁN GUERRERO</w:t>
      </w:r>
      <w:r w:rsidR="00492F93">
        <w:rPr>
          <w:rFonts w:eastAsia="Times New Roman" w:cs="Microsoft Sans Serif"/>
          <w:bCs/>
          <w:color w:val="000000" w:themeColor="text1"/>
        </w:rPr>
        <w:t xml:space="preserve"> no se adecuaba típicamente en un conato de hurto agravado sino en un delito consumado de hurto agravado. </w:t>
      </w:r>
    </w:p>
    <w:p w:rsidR="00492F93" w:rsidRDefault="00492F93" w:rsidP="001731BF">
      <w:pPr>
        <w:tabs>
          <w:tab w:val="center" w:pos="4476"/>
          <w:tab w:val="center" w:pos="4539"/>
          <w:tab w:val="left" w:pos="6439"/>
          <w:tab w:val="left" w:pos="6660"/>
        </w:tabs>
        <w:spacing w:line="276" w:lineRule="auto"/>
        <w:jc w:val="both"/>
        <w:rPr>
          <w:rFonts w:eastAsia="Times New Roman" w:cs="Microsoft Sans Serif"/>
          <w:bCs/>
          <w:color w:val="000000" w:themeColor="text1"/>
        </w:rPr>
      </w:pPr>
    </w:p>
    <w:p w:rsidR="00404B07" w:rsidRDefault="00492F93" w:rsidP="001731BF">
      <w:pPr>
        <w:tabs>
          <w:tab w:val="center" w:pos="4476"/>
          <w:tab w:val="center" w:pos="4539"/>
          <w:tab w:val="left" w:pos="6439"/>
          <w:tab w:val="left" w:pos="6660"/>
        </w:tabs>
        <w:spacing w:line="276" w:lineRule="auto"/>
        <w:jc w:val="both"/>
        <w:rPr>
          <w:rFonts w:eastAsia="Times New Roman" w:cs="Microsoft Sans Serif"/>
          <w:bCs/>
          <w:color w:val="000000" w:themeColor="text1"/>
        </w:rPr>
      </w:pPr>
      <w:r>
        <w:rPr>
          <w:rFonts w:eastAsia="Times New Roman" w:cs="Microsoft Sans Serif"/>
          <w:bCs/>
          <w:color w:val="000000" w:themeColor="text1"/>
        </w:rPr>
        <w:t xml:space="preserve">Para demostrar la tesis de su inconformidad el Fiscal apelante expuso que en el presente asunto se consumó el delito de hurto debido a que el bien hurtado salió de la </w:t>
      </w:r>
      <w:r w:rsidRPr="00E14E8D">
        <w:rPr>
          <w:rFonts w:eastAsia="Times New Roman" w:cs="Microsoft Sans Serif"/>
          <w:bCs/>
          <w:color w:val="000000" w:themeColor="text1"/>
        </w:rPr>
        <w:t xml:space="preserve">esfera de custodia de </w:t>
      </w:r>
      <w:r>
        <w:rPr>
          <w:rFonts w:eastAsia="Times New Roman" w:cs="Microsoft Sans Serif"/>
          <w:bCs/>
          <w:color w:val="000000" w:themeColor="text1"/>
        </w:rPr>
        <w:t>la</w:t>
      </w:r>
      <w:r w:rsidRPr="00E14E8D">
        <w:rPr>
          <w:rFonts w:eastAsia="Times New Roman" w:cs="Microsoft Sans Serif"/>
          <w:bCs/>
          <w:color w:val="000000" w:themeColor="text1"/>
        </w:rPr>
        <w:t xml:space="preserve"> víctima</w:t>
      </w:r>
      <w:r>
        <w:rPr>
          <w:rFonts w:eastAsia="Times New Roman" w:cs="Microsoft Sans Serif"/>
          <w:bCs/>
          <w:color w:val="000000" w:themeColor="text1"/>
        </w:rPr>
        <w:t xml:space="preserve"> e ingresó al patrimonio del Procesado, lo cual sucedió a partir del momento en el que el acusado se apoderó de dicho bien y emprendió la huida </w:t>
      </w:r>
      <w:r w:rsidRPr="00E14E8D">
        <w:rPr>
          <w:rFonts w:eastAsia="Times New Roman" w:cs="Microsoft Sans Serif"/>
          <w:bCs/>
          <w:color w:val="000000" w:themeColor="text1"/>
        </w:rPr>
        <w:t xml:space="preserve">para evitar su captura y la recuperación </w:t>
      </w:r>
      <w:r>
        <w:rPr>
          <w:rFonts w:eastAsia="Times New Roman" w:cs="Microsoft Sans Serif"/>
          <w:bCs/>
          <w:color w:val="000000" w:themeColor="text1"/>
        </w:rPr>
        <w:t xml:space="preserve">del bien hurtado. </w:t>
      </w:r>
    </w:p>
    <w:p w:rsidR="00404B07" w:rsidRDefault="00404B07" w:rsidP="001731BF">
      <w:pPr>
        <w:tabs>
          <w:tab w:val="center" w:pos="4476"/>
          <w:tab w:val="center" w:pos="4539"/>
          <w:tab w:val="left" w:pos="6439"/>
          <w:tab w:val="left" w:pos="6660"/>
        </w:tabs>
        <w:spacing w:line="276" w:lineRule="auto"/>
        <w:jc w:val="both"/>
        <w:rPr>
          <w:rFonts w:eastAsia="Times New Roman" w:cs="Microsoft Sans Serif"/>
          <w:bCs/>
          <w:color w:val="000000" w:themeColor="text1"/>
        </w:rPr>
      </w:pPr>
    </w:p>
    <w:p w:rsidR="00DC7D00" w:rsidRDefault="00404B07" w:rsidP="001731BF">
      <w:pPr>
        <w:tabs>
          <w:tab w:val="center" w:pos="4476"/>
          <w:tab w:val="center" w:pos="4539"/>
          <w:tab w:val="left" w:pos="6439"/>
          <w:tab w:val="left" w:pos="6660"/>
        </w:tabs>
        <w:spacing w:line="276" w:lineRule="auto"/>
        <w:jc w:val="both"/>
        <w:rPr>
          <w:rFonts w:eastAsia="Times New Roman" w:cs="Microsoft Sans Serif"/>
          <w:bCs/>
          <w:color w:val="000000" w:themeColor="text1"/>
        </w:rPr>
      </w:pPr>
      <w:r>
        <w:rPr>
          <w:rFonts w:eastAsia="Times New Roman" w:cs="Microsoft Sans Serif"/>
          <w:bCs/>
          <w:color w:val="000000" w:themeColor="text1"/>
        </w:rPr>
        <w:t xml:space="preserve">A su vez, el </w:t>
      </w:r>
      <w:r w:rsidR="0099004B">
        <w:rPr>
          <w:rFonts w:eastAsia="Times New Roman" w:cs="Microsoft Sans Serif"/>
          <w:bCs/>
          <w:color w:val="000000" w:themeColor="text1"/>
        </w:rPr>
        <w:t xml:space="preserve">representante de la </w:t>
      </w:r>
      <w:r w:rsidR="00DC7D00">
        <w:rPr>
          <w:rFonts w:eastAsia="Times New Roman" w:cs="Microsoft Sans Serif"/>
          <w:bCs/>
          <w:color w:val="000000" w:themeColor="text1"/>
        </w:rPr>
        <w:t>víctima</w:t>
      </w:r>
      <w:r w:rsidR="0099004B">
        <w:rPr>
          <w:rFonts w:eastAsia="Times New Roman" w:cs="Microsoft Sans Serif"/>
          <w:bCs/>
          <w:color w:val="000000" w:themeColor="text1"/>
        </w:rPr>
        <w:t xml:space="preserve"> adujo </w:t>
      </w:r>
      <w:r w:rsidR="00DC7D00">
        <w:rPr>
          <w:rFonts w:eastAsia="Times New Roman" w:cs="Microsoft Sans Serif"/>
          <w:bCs/>
          <w:color w:val="000000" w:themeColor="text1"/>
        </w:rPr>
        <w:t xml:space="preserve">que en el proceso estaba acreditado que el acusado además de apoderarse del bien, a partir del momento en el que huyo con el elemento robado, tuvo la oportunidad, así sea de manera breve, de realizar sobre el mismo actos de disposición, lo cual implicaba que en el presente asunto no se estuviera en presencia de un reato tentado sino de un delito consumado.  </w:t>
      </w:r>
    </w:p>
    <w:p w:rsidR="00DC7D00" w:rsidRDefault="00DC7D00" w:rsidP="001731BF">
      <w:pPr>
        <w:tabs>
          <w:tab w:val="center" w:pos="4476"/>
          <w:tab w:val="center" w:pos="4539"/>
          <w:tab w:val="left" w:pos="6439"/>
          <w:tab w:val="left" w:pos="6660"/>
        </w:tabs>
        <w:spacing w:line="276" w:lineRule="auto"/>
        <w:jc w:val="both"/>
        <w:rPr>
          <w:rFonts w:eastAsia="Times New Roman" w:cs="Microsoft Sans Serif"/>
          <w:bCs/>
          <w:color w:val="000000" w:themeColor="text1"/>
        </w:rPr>
      </w:pPr>
    </w:p>
    <w:p w:rsidR="00F359A4" w:rsidRPr="00E14E8D" w:rsidRDefault="00DC7D00" w:rsidP="001731BF">
      <w:pPr>
        <w:tabs>
          <w:tab w:val="center" w:pos="4476"/>
          <w:tab w:val="center" w:pos="4539"/>
          <w:tab w:val="left" w:pos="6439"/>
          <w:tab w:val="left" w:pos="6660"/>
        </w:tabs>
        <w:spacing w:line="276" w:lineRule="auto"/>
        <w:jc w:val="both"/>
        <w:rPr>
          <w:rFonts w:eastAsia="Times New Roman" w:cs="Microsoft Sans Serif"/>
          <w:b/>
          <w:bCs/>
          <w:color w:val="000000" w:themeColor="text1"/>
        </w:rPr>
      </w:pPr>
      <w:r>
        <w:rPr>
          <w:rFonts w:eastAsia="Times New Roman" w:cs="Microsoft Sans Serif"/>
          <w:bCs/>
          <w:color w:val="000000" w:themeColor="text1"/>
        </w:rPr>
        <w:t>Con base en los anteriores argumentos, los apelantes solicitan la modificación del fallo opugnado, en el sentido que se declare la responsabilidad cri</w:t>
      </w:r>
      <w:r w:rsidR="00481C97">
        <w:rPr>
          <w:rFonts w:eastAsia="Times New Roman" w:cs="Microsoft Sans Serif"/>
          <w:bCs/>
          <w:color w:val="000000" w:themeColor="text1"/>
        </w:rPr>
        <w:t>minal endilgada en contra del p</w:t>
      </w:r>
      <w:r>
        <w:rPr>
          <w:rFonts w:eastAsia="Times New Roman" w:cs="Microsoft Sans Serif"/>
          <w:bCs/>
          <w:color w:val="000000" w:themeColor="text1"/>
        </w:rPr>
        <w:t>rocesado</w:t>
      </w:r>
      <w:r w:rsidRPr="00DC7D00">
        <w:t xml:space="preserve"> </w:t>
      </w:r>
      <w:r w:rsidRPr="00DC7D00">
        <w:rPr>
          <w:rFonts w:eastAsia="Times New Roman" w:cs="Microsoft Sans Serif"/>
          <w:bCs/>
          <w:color w:val="000000" w:themeColor="text1"/>
        </w:rPr>
        <w:t>ORLANDO RICARDO GUZMÁN GUERRERO</w:t>
      </w:r>
      <w:r>
        <w:rPr>
          <w:rFonts w:eastAsia="Times New Roman" w:cs="Microsoft Sans Serif"/>
          <w:bCs/>
          <w:color w:val="000000" w:themeColor="text1"/>
        </w:rPr>
        <w:t xml:space="preserve"> por incurrir en la comisión de un delito consumado, y no tentado, de hurto agravado.  </w:t>
      </w:r>
      <w:r w:rsidR="006E1D9E" w:rsidRPr="00E14E8D">
        <w:rPr>
          <w:rFonts w:eastAsia="Times New Roman" w:cs="Microsoft Sans Serif"/>
          <w:b/>
          <w:bCs/>
          <w:color w:val="000000" w:themeColor="text1"/>
        </w:rPr>
        <w:tab/>
      </w:r>
      <w:r w:rsidR="00492F93">
        <w:rPr>
          <w:rFonts w:eastAsia="Times New Roman" w:cs="Microsoft Sans Serif"/>
          <w:b/>
          <w:bCs/>
          <w:color w:val="000000" w:themeColor="text1"/>
        </w:rPr>
        <w:t xml:space="preserve"> </w:t>
      </w:r>
    </w:p>
    <w:p w:rsidR="00D242F6" w:rsidRDefault="00D242F6" w:rsidP="001731BF">
      <w:pPr>
        <w:spacing w:line="276" w:lineRule="auto"/>
        <w:jc w:val="center"/>
        <w:rPr>
          <w:rFonts w:eastAsia="Times New Roman" w:cs="Microsoft Sans Serif"/>
          <w:b/>
          <w:bCs/>
          <w:color w:val="000000" w:themeColor="text1"/>
        </w:rPr>
      </w:pPr>
    </w:p>
    <w:p w:rsidR="00F359A4" w:rsidRPr="00E14E8D" w:rsidRDefault="00F359A4" w:rsidP="00481C97">
      <w:pPr>
        <w:jc w:val="center"/>
        <w:rPr>
          <w:rFonts w:eastAsia="Times New Roman" w:cs="Microsoft Sans Serif"/>
          <w:color w:val="000000" w:themeColor="text1"/>
        </w:rPr>
      </w:pPr>
      <w:r w:rsidRPr="00E14E8D">
        <w:rPr>
          <w:rFonts w:eastAsia="Times New Roman" w:cs="Microsoft Sans Serif"/>
          <w:b/>
          <w:bCs/>
          <w:color w:val="000000" w:themeColor="text1"/>
        </w:rPr>
        <w:t>PARA RESOLVER SE CONSIDERA:</w:t>
      </w:r>
    </w:p>
    <w:p w:rsidR="0089627F" w:rsidRPr="00E14E8D" w:rsidRDefault="0089627F" w:rsidP="00481C97">
      <w:pPr>
        <w:jc w:val="both"/>
        <w:rPr>
          <w:rFonts w:eastAsia="Times New Roman" w:cs="Microsoft Sans Serif"/>
          <w:color w:val="000000" w:themeColor="text1"/>
        </w:rPr>
      </w:pPr>
    </w:p>
    <w:p w:rsidR="00F359A4" w:rsidRPr="00E14E8D" w:rsidRDefault="00F359A4" w:rsidP="00481C97">
      <w:pPr>
        <w:jc w:val="both"/>
        <w:rPr>
          <w:rFonts w:eastAsia="Times New Roman" w:cs="Microsoft Sans Serif"/>
          <w:b/>
          <w:bCs/>
          <w:color w:val="000000" w:themeColor="text1"/>
        </w:rPr>
      </w:pPr>
      <w:r w:rsidRPr="00E14E8D">
        <w:rPr>
          <w:rFonts w:eastAsia="Times New Roman" w:cs="Microsoft Sans Serif"/>
          <w:b/>
          <w:bCs/>
          <w:color w:val="000000" w:themeColor="text1"/>
        </w:rPr>
        <w:t>- Competencia:</w:t>
      </w:r>
    </w:p>
    <w:p w:rsidR="00F359A4" w:rsidRPr="00E14E8D" w:rsidRDefault="00F359A4" w:rsidP="00481C97">
      <w:pPr>
        <w:jc w:val="both"/>
        <w:rPr>
          <w:rFonts w:eastAsia="Times New Roman" w:cs="Microsoft Sans Serif"/>
          <w:b/>
          <w:bCs/>
          <w:color w:val="000000" w:themeColor="text1"/>
        </w:rPr>
      </w:pPr>
    </w:p>
    <w:p w:rsidR="00F359A4" w:rsidRDefault="00F359A4" w:rsidP="001731BF">
      <w:pPr>
        <w:spacing w:line="276" w:lineRule="auto"/>
        <w:jc w:val="both"/>
        <w:rPr>
          <w:rFonts w:eastAsia="Times New Roman" w:cs="Microsoft Sans Serif"/>
          <w:color w:val="000000" w:themeColor="text1"/>
        </w:rPr>
      </w:pPr>
      <w:r w:rsidRPr="00E14E8D">
        <w:rPr>
          <w:rFonts w:eastAsia="Times New Roman" w:cs="Microsoft Sans Serif"/>
          <w:color w:val="000000" w:themeColor="text1"/>
        </w:rPr>
        <w:t xml:space="preserve">Esta Sala de Decisión, acorde con lo consagrado en el numeral 1º del artículo 34 del C.P.P. es la competente para resolver la presente alzada, en atención a que estamos en presencia de un </w:t>
      </w:r>
      <w:r w:rsidRPr="00E14E8D">
        <w:rPr>
          <w:rFonts w:eastAsia="Times New Roman" w:cs="Microsoft Sans Serif"/>
          <w:color w:val="000000" w:themeColor="text1"/>
        </w:rPr>
        <w:lastRenderedPageBreak/>
        <w:t xml:space="preserve">recurso de apelación que fue interpuesto y sustentado de manera oportuna en contra de una sentencia de 1ª instancia proferida por un Juzgado Penal </w:t>
      </w:r>
      <w:r w:rsidR="002C1692" w:rsidRPr="00E14E8D">
        <w:rPr>
          <w:rFonts w:eastAsia="Times New Roman" w:cs="Microsoft Sans Serif"/>
          <w:color w:val="000000" w:themeColor="text1"/>
        </w:rPr>
        <w:t xml:space="preserve">Municipal </w:t>
      </w:r>
      <w:r w:rsidRPr="00E14E8D">
        <w:rPr>
          <w:rFonts w:eastAsia="Times New Roman" w:cs="Microsoft Sans Serif"/>
          <w:color w:val="000000" w:themeColor="text1"/>
        </w:rPr>
        <w:t>que hace parte de uno de los Circuitos que integran este Distrito Judicial.</w:t>
      </w:r>
    </w:p>
    <w:p w:rsidR="00481C97" w:rsidRPr="00E14E8D" w:rsidRDefault="00481C97" w:rsidP="001731BF">
      <w:pPr>
        <w:spacing w:line="276" w:lineRule="auto"/>
        <w:jc w:val="both"/>
        <w:rPr>
          <w:rFonts w:eastAsia="Times New Roman" w:cs="Microsoft Sans Serif"/>
          <w:color w:val="000000" w:themeColor="text1"/>
        </w:rPr>
      </w:pPr>
    </w:p>
    <w:p w:rsidR="00F359A4" w:rsidRPr="00E14E8D" w:rsidRDefault="004254C2" w:rsidP="001731BF">
      <w:pPr>
        <w:spacing w:line="276" w:lineRule="auto"/>
        <w:jc w:val="both"/>
        <w:rPr>
          <w:rFonts w:eastAsia="Times New Roman" w:cs="Microsoft Sans Serif"/>
          <w:color w:val="000000" w:themeColor="text1"/>
        </w:rPr>
      </w:pPr>
      <w:r>
        <w:rPr>
          <w:rFonts w:eastAsia="Times New Roman" w:cs="Microsoft Sans Serif"/>
          <w:color w:val="000000" w:themeColor="text1"/>
        </w:rPr>
        <w:t>De igual forma no se avizora má</w:t>
      </w:r>
      <w:r w:rsidR="00F359A4" w:rsidRPr="00E14E8D">
        <w:rPr>
          <w:rFonts w:eastAsia="Times New Roman" w:cs="Microsoft Sans Serif"/>
          <w:color w:val="000000" w:themeColor="text1"/>
        </w:rPr>
        <w:t>cula que de alguna u otra forma haya generado una irregularidad sustancia</w:t>
      </w:r>
      <w:r w:rsidR="000B5078" w:rsidRPr="00E14E8D">
        <w:rPr>
          <w:rFonts w:eastAsia="Times New Roman" w:cs="Microsoft Sans Serif"/>
          <w:color w:val="000000" w:themeColor="text1"/>
        </w:rPr>
        <w:t>l</w:t>
      </w:r>
      <w:r w:rsidR="00F359A4" w:rsidRPr="00E14E8D">
        <w:rPr>
          <w:rFonts w:eastAsia="Times New Roman" w:cs="Microsoft Sans Serif"/>
          <w:color w:val="000000" w:themeColor="text1"/>
        </w:rPr>
        <w:t xml:space="preserve"> que incida en la nulidad de la actuación procesal.</w:t>
      </w:r>
    </w:p>
    <w:p w:rsidR="00644377" w:rsidRPr="00E14E8D" w:rsidRDefault="00644377" w:rsidP="00481C97">
      <w:pPr>
        <w:spacing w:line="360" w:lineRule="auto"/>
        <w:jc w:val="both"/>
        <w:rPr>
          <w:rFonts w:eastAsia="Times New Roman" w:cs="Microsoft Sans Serif"/>
          <w:color w:val="000000" w:themeColor="text1"/>
        </w:rPr>
      </w:pPr>
    </w:p>
    <w:p w:rsidR="00F359A4" w:rsidRPr="00E14E8D" w:rsidRDefault="00F359A4" w:rsidP="00481C97">
      <w:pPr>
        <w:jc w:val="both"/>
        <w:rPr>
          <w:rFonts w:eastAsia="Times New Roman" w:cs="Microsoft Sans Serif"/>
          <w:color w:val="000000" w:themeColor="text1"/>
        </w:rPr>
      </w:pPr>
      <w:r w:rsidRPr="00E14E8D">
        <w:rPr>
          <w:rFonts w:eastAsia="Times New Roman" w:cs="Microsoft Sans Serif"/>
          <w:b/>
          <w:bCs/>
          <w:color w:val="000000" w:themeColor="text1"/>
        </w:rPr>
        <w:t>- Problema Jurídico:</w:t>
      </w:r>
    </w:p>
    <w:p w:rsidR="00F359A4" w:rsidRPr="00E14E8D" w:rsidRDefault="00F359A4" w:rsidP="00481C97">
      <w:pPr>
        <w:jc w:val="both"/>
        <w:rPr>
          <w:rFonts w:eastAsia="Times New Roman" w:cs="Microsoft Sans Serif"/>
          <w:color w:val="000000" w:themeColor="text1"/>
        </w:rPr>
      </w:pPr>
    </w:p>
    <w:p w:rsidR="00F359A4" w:rsidRDefault="00F359A4" w:rsidP="001731BF">
      <w:pPr>
        <w:spacing w:line="276" w:lineRule="auto"/>
        <w:jc w:val="both"/>
        <w:rPr>
          <w:rFonts w:eastAsia="Times New Roman" w:cs="Microsoft Sans Serif"/>
          <w:color w:val="000000" w:themeColor="text1"/>
        </w:rPr>
      </w:pPr>
      <w:r w:rsidRPr="00E14E8D">
        <w:rPr>
          <w:rFonts w:eastAsia="Times New Roman" w:cs="Microsoft Sans Serif"/>
          <w:color w:val="000000" w:themeColor="text1"/>
        </w:rPr>
        <w:t xml:space="preserve">Acorde con los argumentos del disenso propuestos por </w:t>
      </w:r>
      <w:r w:rsidR="00DC7D00">
        <w:rPr>
          <w:rFonts w:eastAsia="Times New Roman" w:cs="Microsoft Sans Serif"/>
          <w:color w:val="000000" w:themeColor="text1"/>
        </w:rPr>
        <w:t>los apelantes,</w:t>
      </w:r>
      <w:r w:rsidRPr="00E14E8D">
        <w:rPr>
          <w:rFonts w:eastAsia="Times New Roman" w:cs="Microsoft Sans Serif"/>
          <w:color w:val="000000" w:themeColor="text1"/>
        </w:rPr>
        <w:t xml:space="preserve"> considera la Sala</w:t>
      </w:r>
      <w:r w:rsidR="00CA03E4" w:rsidRPr="00E14E8D">
        <w:rPr>
          <w:rFonts w:eastAsia="Times New Roman" w:cs="Microsoft Sans Serif"/>
          <w:color w:val="000000" w:themeColor="text1"/>
        </w:rPr>
        <w:t xml:space="preserve"> que de los mismos se desprende</w:t>
      </w:r>
      <w:r w:rsidRPr="00E14E8D">
        <w:rPr>
          <w:rFonts w:eastAsia="Times New Roman" w:cs="Microsoft Sans Serif"/>
          <w:color w:val="000000" w:themeColor="text1"/>
        </w:rPr>
        <w:t xml:space="preserve"> el siguiente problema jurídico:</w:t>
      </w:r>
    </w:p>
    <w:p w:rsidR="00DC7D00" w:rsidRDefault="00DC7D00" w:rsidP="001731BF">
      <w:pPr>
        <w:spacing w:line="276" w:lineRule="auto"/>
        <w:jc w:val="both"/>
        <w:rPr>
          <w:rFonts w:eastAsia="Times New Roman" w:cs="Microsoft Sans Serif"/>
          <w:color w:val="000000" w:themeColor="text1"/>
        </w:rPr>
      </w:pPr>
    </w:p>
    <w:p w:rsidR="00DC7D00" w:rsidRPr="00E14E8D" w:rsidRDefault="00DC7D00" w:rsidP="001731BF">
      <w:pPr>
        <w:spacing w:line="276" w:lineRule="auto"/>
        <w:jc w:val="both"/>
        <w:rPr>
          <w:rFonts w:eastAsia="Times New Roman" w:cs="Microsoft Sans Serif"/>
          <w:color w:val="000000" w:themeColor="text1"/>
        </w:rPr>
      </w:pPr>
      <w:r>
        <w:rPr>
          <w:rFonts w:eastAsia="Times New Roman" w:cs="Microsoft Sans Serif"/>
          <w:color w:val="000000" w:themeColor="text1"/>
        </w:rPr>
        <w:t>¿En el fallo confutado se incurrió en un error en la calificación jurídica dada a los hechos, los cuales no se adecuan típicamente en una tentativa de hurto agravado sino en un delito consumado de hurto agravado?</w:t>
      </w:r>
    </w:p>
    <w:p w:rsidR="00F359A4" w:rsidRPr="00E14E8D" w:rsidRDefault="00F359A4" w:rsidP="00D305B7">
      <w:pPr>
        <w:spacing w:line="360" w:lineRule="auto"/>
        <w:jc w:val="both"/>
        <w:rPr>
          <w:rFonts w:eastAsia="Times New Roman" w:cs="Microsoft Sans Serif"/>
          <w:color w:val="000000" w:themeColor="text1"/>
        </w:rPr>
      </w:pPr>
    </w:p>
    <w:p w:rsidR="006B2F8C" w:rsidRDefault="00F359A4" w:rsidP="00481C97">
      <w:pPr>
        <w:jc w:val="both"/>
        <w:rPr>
          <w:rFonts w:cs="Microsoft Sans Serif"/>
          <w:bCs/>
          <w:color w:val="000000" w:themeColor="text1"/>
        </w:rPr>
      </w:pPr>
      <w:r w:rsidRPr="00E14E8D">
        <w:rPr>
          <w:rFonts w:cs="Microsoft Sans Serif"/>
          <w:b/>
          <w:bCs/>
          <w:color w:val="000000" w:themeColor="text1"/>
        </w:rPr>
        <w:t>- Solución:</w:t>
      </w:r>
    </w:p>
    <w:p w:rsidR="00DC7D00" w:rsidRDefault="00DC7D00" w:rsidP="00481C97">
      <w:pPr>
        <w:jc w:val="both"/>
        <w:rPr>
          <w:rFonts w:cs="Microsoft Sans Serif"/>
          <w:bCs/>
          <w:color w:val="000000" w:themeColor="text1"/>
        </w:rPr>
      </w:pPr>
    </w:p>
    <w:p w:rsidR="003436FD" w:rsidRDefault="00DC7D00" w:rsidP="001731BF">
      <w:pPr>
        <w:spacing w:line="276" w:lineRule="auto"/>
        <w:jc w:val="both"/>
        <w:rPr>
          <w:rFonts w:cs="Microsoft Sans Serif"/>
          <w:bCs/>
          <w:color w:val="000000" w:themeColor="text1"/>
        </w:rPr>
      </w:pPr>
      <w:r>
        <w:rPr>
          <w:rFonts w:cs="Microsoft Sans Serif"/>
          <w:bCs/>
          <w:color w:val="000000" w:themeColor="text1"/>
        </w:rPr>
        <w:t xml:space="preserve">Teniendo en cuenta </w:t>
      </w:r>
      <w:r w:rsidR="001731BF">
        <w:rPr>
          <w:rFonts w:cs="Microsoft Sans Serif"/>
          <w:bCs/>
          <w:color w:val="000000" w:themeColor="text1"/>
        </w:rPr>
        <w:t>el contenido del núcleo</w:t>
      </w:r>
      <w:r>
        <w:rPr>
          <w:rFonts w:cs="Microsoft Sans Serif"/>
          <w:bCs/>
          <w:color w:val="000000" w:themeColor="text1"/>
        </w:rPr>
        <w:t xml:space="preserve"> esencial de las tesis de la</w:t>
      </w:r>
      <w:r w:rsidR="001731BF">
        <w:rPr>
          <w:rFonts w:cs="Microsoft Sans Serif"/>
          <w:bCs/>
          <w:color w:val="000000" w:themeColor="text1"/>
        </w:rPr>
        <w:t>s</w:t>
      </w:r>
      <w:r>
        <w:rPr>
          <w:rFonts w:cs="Microsoft Sans Serif"/>
          <w:bCs/>
          <w:color w:val="000000" w:themeColor="text1"/>
        </w:rPr>
        <w:t xml:space="preserve"> discrepancia</w:t>
      </w:r>
      <w:r w:rsidR="001731BF">
        <w:rPr>
          <w:rFonts w:cs="Microsoft Sans Serif"/>
          <w:bCs/>
          <w:color w:val="000000" w:themeColor="text1"/>
        </w:rPr>
        <w:t>s</w:t>
      </w:r>
      <w:r>
        <w:rPr>
          <w:rFonts w:cs="Microsoft Sans Serif"/>
          <w:bCs/>
          <w:color w:val="000000" w:themeColor="text1"/>
        </w:rPr>
        <w:t xml:space="preserve"> propuesta</w:t>
      </w:r>
      <w:r w:rsidR="001731BF">
        <w:rPr>
          <w:rFonts w:cs="Microsoft Sans Serif"/>
          <w:bCs/>
          <w:color w:val="000000" w:themeColor="text1"/>
        </w:rPr>
        <w:t>s</w:t>
      </w:r>
      <w:r>
        <w:rPr>
          <w:rFonts w:cs="Microsoft Sans Serif"/>
          <w:bCs/>
          <w:color w:val="000000" w:themeColor="text1"/>
        </w:rPr>
        <w:t xml:space="preserve"> por los recurrentes, </w:t>
      </w:r>
      <w:r w:rsidR="001731BF">
        <w:rPr>
          <w:rFonts w:cs="Microsoft Sans Serif"/>
          <w:bCs/>
          <w:color w:val="000000" w:themeColor="text1"/>
        </w:rPr>
        <w:t xml:space="preserve">las cuales </w:t>
      </w:r>
      <w:r>
        <w:rPr>
          <w:rFonts w:cs="Microsoft Sans Serif"/>
          <w:bCs/>
          <w:color w:val="000000" w:themeColor="text1"/>
        </w:rPr>
        <w:t>gira</w:t>
      </w:r>
      <w:r w:rsidR="001731BF">
        <w:rPr>
          <w:rFonts w:cs="Microsoft Sans Serif"/>
          <w:bCs/>
          <w:color w:val="000000" w:themeColor="text1"/>
        </w:rPr>
        <w:t>n</w:t>
      </w:r>
      <w:r>
        <w:rPr>
          <w:rFonts w:cs="Microsoft Sans Serif"/>
          <w:bCs/>
          <w:color w:val="000000" w:themeColor="text1"/>
        </w:rPr>
        <w:t xml:space="preserve"> en torno </w:t>
      </w:r>
      <w:r w:rsidR="001731BF">
        <w:rPr>
          <w:rFonts w:cs="Microsoft Sans Serif"/>
          <w:bCs/>
          <w:color w:val="000000" w:themeColor="text1"/>
        </w:rPr>
        <w:t>de</w:t>
      </w:r>
      <w:r>
        <w:rPr>
          <w:rFonts w:cs="Microsoft Sans Serif"/>
          <w:bCs/>
          <w:color w:val="000000" w:themeColor="text1"/>
        </w:rPr>
        <w:t xml:space="preserve"> expresar su inconformidad con la calificación jurídica </w:t>
      </w:r>
      <w:r w:rsidR="001731BF">
        <w:rPr>
          <w:rFonts w:cs="Microsoft Sans Serif"/>
          <w:bCs/>
          <w:color w:val="000000" w:themeColor="text1"/>
        </w:rPr>
        <w:t>que en el fallo confutado se le dieron a los hechos por los cuales se declaró la responsabilidad</w:t>
      </w:r>
      <w:r w:rsidR="00481C97">
        <w:rPr>
          <w:rFonts w:cs="Microsoft Sans Serif"/>
          <w:bCs/>
          <w:color w:val="000000" w:themeColor="text1"/>
        </w:rPr>
        <w:t xml:space="preserve"> penal del p</w:t>
      </w:r>
      <w:r w:rsidR="001731BF">
        <w:rPr>
          <w:rFonts w:cs="Microsoft Sans Serif"/>
          <w:bCs/>
          <w:color w:val="000000" w:themeColor="text1"/>
        </w:rPr>
        <w:t xml:space="preserve">rocesado </w:t>
      </w:r>
      <w:r w:rsidR="001731BF" w:rsidRPr="001731BF">
        <w:rPr>
          <w:rFonts w:cs="Microsoft Sans Serif"/>
          <w:bCs/>
          <w:color w:val="000000" w:themeColor="text1"/>
        </w:rPr>
        <w:t>ORLANDO RICARDO GUZMÁN GUERRERO</w:t>
      </w:r>
      <w:r w:rsidR="001731BF">
        <w:rPr>
          <w:rFonts w:cs="Microsoft Sans Serif"/>
          <w:bCs/>
          <w:color w:val="000000" w:themeColor="text1"/>
        </w:rPr>
        <w:t xml:space="preserve">, la que en sentir de los apelantes es errada porque la conducta del sujeto agente no se adecua típicamente en un conato del delito de hurto agravado sino en un delito consumado de hurto agravado, la Sala, a fin de encontrar una </w:t>
      </w:r>
      <w:r w:rsidR="00993F12">
        <w:rPr>
          <w:rFonts w:cs="Microsoft Sans Serif"/>
          <w:bCs/>
          <w:color w:val="000000" w:themeColor="text1"/>
        </w:rPr>
        <w:t>solución</w:t>
      </w:r>
      <w:r w:rsidR="001731BF">
        <w:rPr>
          <w:rFonts w:cs="Microsoft Sans Serif"/>
          <w:bCs/>
          <w:color w:val="000000" w:themeColor="text1"/>
        </w:rPr>
        <w:t xml:space="preserve"> al problema jurídico planteado por los apelantes, considera pertinente hacer un previo análisis respecto de la naturaleza jurídica del delito de hurto, en especial de su verbo rector, para </w:t>
      </w:r>
      <w:r w:rsidR="00993F12">
        <w:rPr>
          <w:rFonts w:cs="Microsoft Sans Serif"/>
          <w:bCs/>
          <w:color w:val="000000" w:themeColor="text1"/>
        </w:rPr>
        <w:t>así</w:t>
      </w:r>
      <w:r w:rsidR="001731BF">
        <w:rPr>
          <w:rFonts w:cs="Microsoft Sans Serif"/>
          <w:bCs/>
          <w:color w:val="000000" w:themeColor="text1"/>
        </w:rPr>
        <w:t xml:space="preserve"> poder determinar </w:t>
      </w:r>
      <w:r w:rsidR="00914D17">
        <w:rPr>
          <w:rFonts w:cs="Microsoft Sans Serif"/>
          <w:bCs/>
          <w:color w:val="000000" w:themeColor="text1"/>
        </w:rPr>
        <w:t>cuándo</w:t>
      </w:r>
      <w:r w:rsidR="001731BF">
        <w:rPr>
          <w:rFonts w:cs="Microsoft Sans Serif"/>
          <w:bCs/>
          <w:color w:val="000000" w:themeColor="text1"/>
        </w:rPr>
        <w:t xml:space="preserve"> se </w:t>
      </w:r>
      <w:r w:rsidR="00914D17">
        <w:rPr>
          <w:rFonts w:cs="Microsoft Sans Serif"/>
          <w:bCs/>
          <w:color w:val="000000" w:themeColor="text1"/>
        </w:rPr>
        <w:t>está</w:t>
      </w:r>
      <w:r w:rsidR="001731BF">
        <w:rPr>
          <w:rFonts w:cs="Microsoft Sans Serif"/>
          <w:bCs/>
          <w:color w:val="000000" w:themeColor="text1"/>
        </w:rPr>
        <w:t xml:space="preserve"> en presencia de un delito de hurto consumado o de un reato tentado. </w:t>
      </w:r>
    </w:p>
    <w:p w:rsidR="001731BF" w:rsidRDefault="001731BF" w:rsidP="001731BF">
      <w:pPr>
        <w:spacing w:line="276" w:lineRule="auto"/>
        <w:jc w:val="both"/>
        <w:rPr>
          <w:rFonts w:cs="Microsoft Sans Serif"/>
          <w:bCs/>
          <w:color w:val="000000" w:themeColor="text1"/>
        </w:rPr>
      </w:pPr>
    </w:p>
    <w:p w:rsidR="001731BF" w:rsidRDefault="001731BF" w:rsidP="001731BF">
      <w:pPr>
        <w:spacing w:line="276" w:lineRule="auto"/>
        <w:jc w:val="both"/>
        <w:rPr>
          <w:rFonts w:cs="Microsoft Sans Serif"/>
          <w:bCs/>
          <w:color w:val="000000" w:themeColor="text1"/>
        </w:rPr>
      </w:pPr>
      <w:r>
        <w:rPr>
          <w:rFonts w:cs="Microsoft Sans Serif"/>
          <w:bCs/>
          <w:color w:val="000000" w:themeColor="text1"/>
        </w:rPr>
        <w:lastRenderedPageBreak/>
        <w:t>Como punto de partida, la Sala considera de utilidad traer a colación un añejo precedente jurisprudencial</w:t>
      </w:r>
      <w:r>
        <w:rPr>
          <w:rStyle w:val="Refdenotaalpie"/>
          <w:bCs/>
          <w:color w:val="000000" w:themeColor="text1"/>
        </w:rPr>
        <w:footnoteReference w:id="1"/>
      </w:r>
      <w:r>
        <w:rPr>
          <w:rFonts w:cs="Microsoft Sans Serif"/>
          <w:bCs/>
          <w:color w:val="000000" w:themeColor="text1"/>
        </w:rPr>
        <w:t xml:space="preserve">, emanado de la Sala de </w:t>
      </w:r>
      <w:r w:rsidR="00993F12">
        <w:rPr>
          <w:rFonts w:cs="Microsoft Sans Serif"/>
          <w:bCs/>
          <w:color w:val="000000" w:themeColor="text1"/>
        </w:rPr>
        <w:t>Casación</w:t>
      </w:r>
      <w:r>
        <w:rPr>
          <w:rFonts w:cs="Microsoft Sans Serif"/>
          <w:bCs/>
          <w:color w:val="000000" w:themeColor="text1"/>
        </w:rPr>
        <w:t xml:space="preserve"> Penal de la Corte Suprema de Justicia, </w:t>
      </w:r>
      <w:r w:rsidR="00685522">
        <w:rPr>
          <w:rFonts w:cs="Microsoft Sans Serif"/>
          <w:bCs/>
          <w:color w:val="000000" w:themeColor="text1"/>
        </w:rPr>
        <w:t xml:space="preserve">en el que la Corte hizo análisis del verbo rector del delito de hurto e hizo alusión de las diferentes teorías existentes para explicar cuando se estaba en presencia de un delito de hurto consumado, y cual de dichas teorías </w:t>
      </w:r>
      <w:r w:rsidR="00993F12">
        <w:rPr>
          <w:rFonts w:cs="Microsoft Sans Serif"/>
          <w:bCs/>
          <w:color w:val="000000" w:themeColor="text1"/>
        </w:rPr>
        <w:t>había</w:t>
      </w:r>
      <w:r w:rsidR="00685522">
        <w:rPr>
          <w:rFonts w:cs="Microsoft Sans Serif"/>
          <w:bCs/>
          <w:color w:val="000000" w:themeColor="text1"/>
        </w:rPr>
        <w:t xml:space="preserve"> sido adoptada por nuestro ordenamiento jurídico. </w:t>
      </w:r>
    </w:p>
    <w:p w:rsidR="00685522" w:rsidRDefault="00685522" w:rsidP="001731BF">
      <w:pPr>
        <w:spacing w:line="276" w:lineRule="auto"/>
        <w:jc w:val="both"/>
        <w:rPr>
          <w:rFonts w:cs="Microsoft Sans Serif"/>
          <w:bCs/>
          <w:color w:val="000000" w:themeColor="text1"/>
        </w:rPr>
      </w:pPr>
    </w:p>
    <w:p w:rsidR="00685522" w:rsidRDefault="00685522" w:rsidP="001731BF">
      <w:pPr>
        <w:spacing w:line="276" w:lineRule="auto"/>
        <w:jc w:val="both"/>
        <w:rPr>
          <w:rFonts w:cs="Microsoft Sans Serif"/>
          <w:bCs/>
          <w:color w:val="000000" w:themeColor="text1"/>
        </w:rPr>
      </w:pPr>
      <w:r>
        <w:rPr>
          <w:rFonts w:cs="Microsoft Sans Serif"/>
          <w:bCs/>
          <w:color w:val="000000" w:themeColor="text1"/>
        </w:rPr>
        <w:t xml:space="preserve">En dicho precedente jurisprudencial, la Corte dijo lo siguiente: </w:t>
      </w:r>
    </w:p>
    <w:p w:rsidR="00685522" w:rsidRDefault="00685522" w:rsidP="001731BF">
      <w:pPr>
        <w:spacing w:line="276" w:lineRule="auto"/>
        <w:jc w:val="both"/>
        <w:rPr>
          <w:rFonts w:cs="Microsoft Sans Serif"/>
          <w:bCs/>
          <w:color w:val="000000" w:themeColor="text1"/>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t>“Se ha entendido que apoderarse no es tomar dominio sobre un bien mueble ajeno, sino obtener la custodia o tenencia sobre la cosa arrebatada a la víctima y tener la posibilidad de disponer al menos por breve lapso de dicho bien. Apoderar, según la Real Academia de la Lengua en su tercera acepción, es “hacerse uno dueño de alguna cosa, ocuparla, ponerla bajo su poder”.</w:t>
      </w:r>
    </w:p>
    <w:p w:rsidR="00685522" w:rsidRPr="009B0E9F" w:rsidRDefault="00685522" w:rsidP="00481C97">
      <w:pPr>
        <w:ind w:left="567" w:right="901"/>
        <w:jc w:val="both"/>
        <w:rPr>
          <w:rFonts w:cs="Microsoft Sans Serif"/>
          <w:bCs/>
          <w:color w:val="000000" w:themeColor="text1"/>
          <w:sz w:val="24"/>
          <w:szCs w:val="24"/>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t>No es fácil en la práctica determinar cuándo se realiza ese apoderamiento, esto es, cuál es el momento consumativo de la infracción, para deslindar así de manera precisa, el delito consumado y aquél que permanece solamente en el campo de la tentativa. Diferentes teorías se han elaborado para precisar cuál es el momento consumativo de la infracción, porque como bien lo anota Maggiore, “...la determinación del elemento material del hurto, es uno de los puntos más delicados de la dogmática y por consiguiente uno de los más discutidos...”.</w:t>
      </w:r>
    </w:p>
    <w:p w:rsidR="00685522" w:rsidRPr="009B0E9F" w:rsidRDefault="00685522" w:rsidP="00481C97">
      <w:pPr>
        <w:ind w:left="567" w:right="901"/>
        <w:jc w:val="both"/>
        <w:rPr>
          <w:rFonts w:cs="Microsoft Sans Serif"/>
          <w:bCs/>
          <w:color w:val="000000" w:themeColor="text1"/>
          <w:sz w:val="24"/>
          <w:szCs w:val="24"/>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t>Entre las principales teorías se pueden recordar las siguientes:</w:t>
      </w:r>
    </w:p>
    <w:p w:rsidR="00685522" w:rsidRPr="009B0E9F" w:rsidRDefault="00685522" w:rsidP="00481C97">
      <w:pPr>
        <w:ind w:left="567" w:right="901"/>
        <w:jc w:val="both"/>
        <w:rPr>
          <w:rFonts w:cs="Microsoft Sans Serif"/>
          <w:bCs/>
          <w:color w:val="000000" w:themeColor="text1"/>
          <w:sz w:val="24"/>
          <w:szCs w:val="24"/>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t>La aprehensio rei, conforme a la cual se considera consumado el delito, por el solo hecho de que el delincuente con ánimo de aprovechamiento entre en contacto con la cosa o el bien. El simple tocamiento del bien mueble es suficiente para dar por consumada la infracción.</w:t>
      </w:r>
    </w:p>
    <w:p w:rsidR="00685522" w:rsidRPr="009B0E9F" w:rsidRDefault="00685522" w:rsidP="00481C97">
      <w:pPr>
        <w:ind w:left="567" w:right="901"/>
        <w:jc w:val="both"/>
        <w:rPr>
          <w:rFonts w:cs="Microsoft Sans Serif"/>
          <w:bCs/>
          <w:color w:val="000000" w:themeColor="text1"/>
          <w:sz w:val="24"/>
          <w:szCs w:val="24"/>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t>La amottio. Sus seguidores entienden que el hurto se consuma cuando se ha movido la cosa del sitio donde la tenía su dueño, sin que importe hacia dónde se realiza el traslado y sin que sea indispensable que el bien mueble salga de la esfera de dominio de su dueño o poseedor.</w:t>
      </w:r>
    </w:p>
    <w:p w:rsidR="00685522" w:rsidRPr="009B0E9F" w:rsidRDefault="00685522" w:rsidP="00481C97">
      <w:pPr>
        <w:ind w:left="567" w:right="901"/>
        <w:jc w:val="both"/>
        <w:rPr>
          <w:rFonts w:cs="Microsoft Sans Serif"/>
          <w:bCs/>
          <w:color w:val="000000" w:themeColor="text1"/>
          <w:sz w:val="24"/>
          <w:szCs w:val="24"/>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lastRenderedPageBreak/>
        <w:t>La ablatio. Los seguidores de esta teoría, entre otros Pessina, consideran consumado el delito, cuando el agente sustrae el bien de la esfera del ámbito de protección de su dueño, con un desplazamiento que implique real apoderamiento por parte del delincuente.</w:t>
      </w:r>
    </w:p>
    <w:p w:rsidR="00685522" w:rsidRPr="009B0E9F" w:rsidRDefault="00685522" w:rsidP="00481C97">
      <w:pPr>
        <w:ind w:left="567" w:right="901"/>
        <w:jc w:val="both"/>
        <w:rPr>
          <w:rFonts w:cs="Microsoft Sans Serif"/>
          <w:bCs/>
          <w:color w:val="000000" w:themeColor="text1"/>
          <w:sz w:val="24"/>
          <w:szCs w:val="24"/>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t>La illatio. De acuerdo con esta teoría, no es suficiente para la consumación del delito, sacar el bien de la esfera de disponibilidad del sujeto pasivo, sino que es indispensable que el agente lo haya llevado a lugar seguro, al sitio que le estaba destinado. Y,</w:t>
      </w:r>
    </w:p>
    <w:p w:rsidR="00685522" w:rsidRPr="009B0E9F" w:rsidRDefault="00685522" w:rsidP="00481C97">
      <w:pPr>
        <w:ind w:left="567" w:right="901"/>
        <w:jc w:val="both"/>
        <w:rPr>
          <w:rFonts w:cs="Microsoft Sans Serif"/>
          <w:bCs/>
          <w:color w:val="000000" w:themeColor="text1"/>
          <w:sz w:val="24"/>
          <w:szCs w:val="24"/>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t>La locupletatio, o de la obtención del provecho. El momento consumativo del hurto para sus seguidores, es el instante en que el delincuente ha obtenido el provecho buscado por el delito, porque la usó, la enajenó, la consumió, etc.</w:t>
      </w:r>
    </w:p>
    <w:p w:rsidR="00685522" w:rsidRPr="009B0E9F" w:rsidRDefault="00685522" w:rsidP="00481C97">
      <w:pPr>
        <w:ind w:left="567" w:right="901"/>
        <w:jc w:val="both"/>
        <w:rPr>
          <w:rFonts w:cs="Microsoft Sans Serif"/>
          <w:bCs/>
          <w:color w:val="000000" w:themeColor="text1"/>
          <w:sz w:val="24"/>
          <w:szCs w:val="24"/>
        </w:rPr>
      </w:pPr>
    </w:p>
    <w:p w:rsidR="00685522" w:rsidRPr="009B0E9F" w:rsidRDefault="00685522" w:rsidP="00481C97">
      <w:pPr>
        <w:ind w:left="567" w:right="901"/>
        <w:jc w:val="both"/>
        <w:rPr>
          <w:rFonts w:cs="Microsoft Sans Serif"/>
          <w:bCs/>
          <w:color w:val="000000" w:themeColor="text1"/>
          <w:sz w:val="24"/>
          <w:szCs w:val="24"/>
        </w:rPr>
      </w:pPr>
      <w:r w:rsidRPr="00914D17">
        <w:rPr>
          <w:rFonts w:cs="Microsoft Sans Serif"/>
          <w:b/>
          <w:bCs/>
          <w:color w:val="000000" w:themeColor="text1"/>
          <w:sz w:val="24"/>
          <w:szCs w:val="24"/>
        </w:rPr>
        <w:t>La jurisprudencia de la Corte, sin tomar partido en esta vieja polémica, ha entendido que el delito de hurto se perfecciona o consuma en el momento en que la cosa mueble sale de la esfera de custodia, control o vigilancia de su dueño o poseedor y el sujeto agente tiene la oportunidad de disponer de ella así sea por breve lapso. El tener el delincuente esa disponibilidad del bien, es lo que marca la separación entre el delito imperfecto y el consumado.</w:t>
      </w:r>
      <w:r w:rsidRPr="009B0E9F">
        <w:rPr>
          <w:rFonts w:cs="Microsoft Sans Serif"/>
          <w:bCs/>
          <w:color w:val="000000" w:themeColor="text1"/>
          <w:sz w:val="24"/>
          <w:szCs w:val="24"/>
        </w:rPr>
        <w:t xml:space="preserve"> Así lo ha señalado la Corporación entre otras, en sentencias del 10 de julio de 1984 (M.P. Gustavo Gómez Velásquez); sentencia del 23 de julio de 1986 y sentencia del 29 de octubre del mismo año.</w:t>
      </w:r>
    </w:p>
    <w:p w:rsidR="00685522" w:rsidRPr="009B0E9F" w:rsidRDefault="00685522" w:rsidP="00481C97">
      <w:pPr>
        <w:ind w:left="567" w:right="901"/>
        <w:jc w:val="both"/>
        <w:rPr>
          <w:rFonts w:cs="Microsoft Sans Serif"/>
          <w:bCs/>
          <w:color w:val="000000" w:themeColor="text1"/>
          <w:sz w:val="24"/>
          <w:szCs w:val="24"/>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t>Siguiendo estas orientaciones, forzoso es concluir que el delito de hurto de que da cuenta este proceso, no obtuvo su consumación como lo alega el abogado recurrente, porque en ningún momento los procesados lograron sacar el bien de la esfera de dominio o vigilancia del sujeto pasivo de la infracción para llevarlo a la esfera de disponibilidad o ámbito de dominio de los acusados. No existió aquello que los autores denominan como un desapoderamiento y un correlativo apoderamiento de la cosa, así sea por breve tiempo por parte de los procesados.</w:t>
      </w:r>
    </w:p>
    <w:p w:rsidR="00685522" w:rsidRPr="009B0E9F" w:rsidRDefault="00685522" w:rsidP="00481C97">
      <w:pPr>
        <w:ind w:left="567" w:right="901"/>
        <w:jc w:val="both"/>
        <w:rPr>
          <w:rFonts w:cs="Microsoft Sans Serif"/>
          <w:bCs/>
          <w:color w:val="000000" w:themeColor="text1"/>
          <w:sz w:val="24"/>
          <w:szCs w:val="24"/>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t xml:space="preserve">Se afirma lo anterior, porque conforme lo pone en evidencia el proceso, los propietarios del bien y las autoridades de policía, tenían conocimiento de que se iba a perpetrar el delito y adoptaron las medidas pertinentes, disponiendo de un fuerte operativo que permitiera la captura de los delincuentes por parte de las autoridades, como efectivamente ocurrió, sin que aquellos pudieran disponer en ningún momento de los objetos sustraídos, que siempre estuvieron bajo el ámbito de control y vigilancia de sus dueños. </w:t>
      </w:r>
      <w:r w:rsidRPr="00914D17">
        <w:rPr>
          <w:rFonts w:cs="Microsoft Sans Serif"/>
          <w:b/>
          <w:bCs/>
          <w:color w:val="000000" w:themeColor="text1"/>
          <w:sz w:val="24"/>
          <w:szCs w:val="24"/>
        </w:rPr>
        <w:t xml:space="preserve">No hubo por tanto, por parte de los acusados disponibilidad del bien, ni siquiera por breves momentos, y sin esa disponibilidad </w:t>
      </w:r>
      <w:r w:rsidRPr="00914D17">
        <w:rPr>
          <w:rFonts w:cs="Microsoft Sans Serif"/>
          <w:b/>
          <w:bCs/>
          <w:color w:val="000000" w:themeColor="text1"/>
          <w:sz w:val="24"/>
          <w:szCs w:val="24"/>
        </w:rPr>
        <w:lastRenderedPageBreak/>
        <w:t xml:space="preserve">no es posible tener por consumado el hurto. </w:t>
      </w:r>
      <w:r w:rsidRPr="009B0E9F">
        <w:rPr>
          <w:rFonts w:cs="Microsoft Sans Serif"/>
          <w:bCs/>
          <w:color w:val="000000" w:themeColor="text1"/>
          <w:sz w:val="24"/>
          <w:szCs w:val="24"/>
        </w:rPr>
        <w:t>Como lo expresa el profesor Sebastián Soler: “...El apoderamiento hace referencia a la posibilidad inmediata de realizar sobre la cosa actos dispositivos, posibilidad de la que se carecía antes de la acción, porque la cosa estaba en poder de otra persona fuese poseedor o simple tenedor. En consecuencia, el desplazamiento de la cosa en el espacio no es el criterio del hurto, sino el desplazamiento del sujeto que puede realizar actos de disposición. El hurto no está en la acción de tomar la cosa, sino en la de usurpar el poder sobre ella...” (Derecho Penal, tomo IV, pág. 174)…..”</w:t>
      </w:r>
      <w:r w:rsidRPr="009B0E9F">
        <w:rPr>
          <w:rStyle w:val="Refdenotaalpie"/>
          <w:bCs/>
          <w:color w:val="000000" w:themeColor="text1"/>
          <w:sz w:val="24"/>
          <w:szCs w:val="24"/>
        </w:rPr>
        <w:footnoteReference w:id="2"/>
      </w:r>
      <w:r w:rsidRPr="009B0E9F">
        <w:rPr>
          <w:rFonts w:cs="Microsoft Sans Serif"/>
          <w:bCs/>
          <w:color w:val="000000" w:themeColor="text1"/>
          <w:sz w:val="24"/>
          <w:szCs w:val="24"/>
        </w:rPr>
        <w:t>.</w:t>
      </w:r>
    </w:p>
    <w:p w:rsidR="00685522" w:rsidRDefault="00685522" w:rsidP="00685522">
      <w:pPr>
        <w:spacing w:line="276" w:lineRule="auto"/>
        <w:jc w:val="both"/>
        <w:rPr>
          <w:rFonts w:cs="Microsoft Sans Serif"/>
          <w:bCs/>
          <w:color w:val="000000" w:themeColor="text1"/>
        </w:rPr>
      </w:pPr>
    </w:p>
    <w:p w:rsidR="00685522" w:rsidRDefault="00685522" w:rsidP="00685522">
      <w:pPr>
        <w:spacing w:line="276" w:lineRule="auto"/>
        <w:jc w:val="both"/>
        <w:rPr>
          <w:rFonts w:cs="Microsoft Sans Serif"/>
          <w:bCs/>
          <w:color w:val="000000" w:themeColor="text1"/>
        </w:rPr>
      </w:pPr>
      <w:r>
        <w:rPr>
          <w:rFonts w:cs="Microsoft Sans Serif"/>
          <w:bCs/>
          <w:color w:val="000000" w:themeColor="text1"/>
        </w:rPr>
        <w:t xml:space="preserve">Es de anotar que lo dicho por la Corte en el anterior precedente jurisprudencial, para determinar </w:t>
      </w:r>
      <w:r w:rsidR="00914D17">
        <w:rPr>
          <w:rFonts w:cs="Microsoft Sans Serif"/>
          <w:bCs/>
          <w:color w:val="000000" w:themeColor="text1"/>
        </w:rPr>
        <w:t>cuándo</w:t>
      </w:r>
      <w:r>
        <w:rPr>
          <w:rFonts w:cs="Microsoft Sans Serif"/>
          <w:bCs/>
          <w:color w:val="000000" w:themeColor="text1"/>
        </w:rPr>
        <w:t xml:space="preserve"> se está en presencia de un delito de hurto consumado, de una u otra forma ha sido avalado por la doctrina de la siguiente forma: </w:t>
      </w:r>
    </w:p>
    <w:p w:rsidR="00685522" w:rsidRDefault="00685522" w:rsidP="00685522">
      <w:pPr>
        <w:spacing w:line="276" w:lineRule="auto"/>
        <w:jc w:val="both"/>
        <w:rPr>
          <w:rFonts w:cs="Microsoft Sans Serif"/>
          <w:bCs/>
          <w:color w:val="000000" w:themeColor="text1"/>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t xml:space="preserve">“La conducta típica del hurto requiere de la pérdida del poder de disposición sobre la cosa por parte del titular de la relación posesoria y la adquisición del mismo por parte del sujeto pasivo. La desposesión, según lo entiende la doctrina mayoritaria, se da cuando el dueño o custodia de la cosa deja de tenerla en el ámbito de disponibilidad o protección, mientras que el apoderamiento se produce cuando el autor ha logrado una mínima disponibilidad sobre la cosa sustraída. </w:t>
      </w:r>
      <w:r w:rsidRPr="00286A8B">
        <w:rPr>
          <w:rFonts w:cs="Microsoft Sans Serif"/>
          <w:b/>
          <w:bCs/>
          <w:color w:val="000000" w:themeColor="text1"/>
          <w:sz w:val="24"/>
          <w:szCs w:val="24"/>
        </w:rPr>
        <w:t>La diferencia entre apoderamiento y la desposesión permite afirmar que el delito de hurto es de resultado, pues no basta con que el autor haya tomado la cosa y huido (</w:t>
      </w:r>
      <w:r w:rsidRPr="00286A8B">
        <w:rPr>
          <w:rFonts w:cs="Microsoft Sans Serif"/>
          <w:b/>
          <w:bCs/>
          <w:i/>
          <w:color w:val="000000" w:themeColor="text1"/>
          <w:sz w:val="24"/>
          <w:szCs w:val="24"/>
        </w:rPr>
        <w:t>ablatio</w:t>
      </w:r>
      <w:r w:rsidRPr="00286A8B">
        <w:rPr>
          <w:rFonts w:cs="Microsoft Sans Serif"/>
          <w:b/>
          <w:bCs/>
          <w:color w:val="000000" w:themeColor="text1"/>
          <w:sz w:val="24"/>
          <w:szCs w:val="24"/>
        </w:rPr>
        <w:t>) para que se entienda consumado el delito, sino que es indispensable que haya tenido, así sea durante la huida, una mínima disponibilidad sobre la cosa hurtada. Así, por ejemplo, quien toma una alhaja en una joyería y es descubierto y detenido por el vigilante del establecimiento comercial antes de salir a la calle, ha iniciado el delito pero no ha llegado a la consumación, porque la cosa aún no ha salido del ámbito de disponibilidad del dueño. Si ese supuesto ladrón gana la calle por la que huye y metros después es capturado por la policía, tampoco puede decirse que el hurto se ha consumado, porque durante la huida el autor no ha tenido, si quiera por breve momento, la mínima disponibilidad.</w:t>
      </w:r>
      <w:r w:rsidRPr="009B0E9F">
        <w:rPr>
          <w:rFonts w:cs="Microsoft Sans Serif"/>
          <w:bCs/>
          <w:color w:val="000000" w:themeColor="text1"/>
          <w:sz w:val="24"/>
          <w:szCs w:val="24"/>
        </w:rPr>
        <w:t xml:space="preserve"> </w:t>
      </w:r>
    </w:p>
    <w:p w:rsidR="00685522" w:rsidRPr="009B0E9F" w:rsidRDefault="00685522" w:rsidP="00481C97">
      <w:pPr>
        <w:ind w:left="567" w:right="901"/>
        <w:jc w:val="both"/>
        <w:rPr>
          <w:rFonts w:cs="Microsoft Sans Serif"/>
          <w:bCs/>
          <w:color w:val="000000" w:themeColor="text1"/>
          <w:sz w:val="24"/>
          <w:szCs w:val="24"/>
        </w:rPr>
      </w:pPr>
    </w:p>
    <w:p w:rsidR="00685522" w:rsidRPr="009B0E9F" w:rsidRDefault="00685522" w:rsidP="00481C97">
      <w:pPr>
        <w:ind w:left="567" w:right="901"/>
        <w:jc w:val="both"/>
        <w:rPr>
          <w:rFonts w:cs="Microsoft Sans Serif"/>
          <w:bCs/>
          <w:color w:val="000000" w:themeColor="text1"/>
          <w:sz w:val="24"/>
          <w:szCs w:val="24"/>
        </w:rPr>
      </w:pPr>
      <w:r w:rsidRPr="009B0E9F">
        <w:rPr>
          <w:rFonts w:cs="Microsoft Sans Serif"/>
          <w:bCs/>
          <w:color w:val="000000" w:themeColor="text1"/>
          <w:sz w:val="24"/>
          <w:szCs w:val="24"/>
        </w:rPr>
        <w:t xml:space="preserve">La acción típica del delito de hurto no se agota cuando el sujeto coloca la mano sobre la cosa ajena (tesis de la </w:t>
      </w:r>
      <w:r w:rsidRPr="009B0E9F">
        <w:rPr>
          <w:rFonts w:cs="Microsoft Sans Serif"/>
          <w:bCs/>
          <w:i/>
          <w:color w:val="000000" w:themeColor="text1"/>
          <w:sz w:val="24"/>
          <w:szCs w:val="24"/>
        </w:rPr>
        <w:t>contrectatio</w:t>
      </w:r>
      <w:r w:rsidRPr="009B0E9F">
        <w:rPr>
          <w:rFonts w:cs="Microsoft Sans Serif"/>
          <w:bCs/>
          <w:color w:val="000000" w:themeColor="text1"/>
          <w:sz w:val="24"/>
          <w:szCs w:val="24"/>
        </w:rPr>
        <w:t xml:space="preserve">), como tampoco se exige que la cosa sea llevada </w:t>
      </w:r>
      <w:r w:rsidRPr="009B0E9F">
        <w:rPr>
          <w:rFonts w:cs="Microsoft Sans Serif"/>
          <w:bCs/>
          <w:color w:val="000000" w:themeColor="text1"/>
          <w:sz w:val="24"/>
          <w:szCs w:val="24"/>
        </w:rPr>
        <w:lastRenderedPageBreak/>
        <w:t xml:space="preserve">de un lugar a otro (tesis de la </w:t>
      </w:r>
      <w:r w:rsidRPr="009B0E9F">
        <w:rPr>
          <w:rFonts w:cs="Microsoft Sans Serif"/>
          <w:bCs/>
          <w:i/>
          <w:color w:val="000000" w:themeColor="text1"/>
          <w:sz w:val="24"/>
          <w:szCs w:val="24"/>
        </w:rPr>
        <w:t>illiato</w:t>
      </w:r>
      <w:r w:rsidRPr="009B0E9F">
        <w:rPr>
          <w:rFonts w:cs="Microsoft Sans Serif"/>
          <w:bCs/>
          <w:color w:val="000000" w:themeColor="text1"/>
          <w:sz w:val="24"/>
          <w:szCs w:val="24"/>
        </w:rPr>
        <w:t xml:space="preserve">). </w:t>
      </w:r>
      <w:r w:rsidRPr="00286A8B">
        <w:rPr>
          <w:rFonts w:cs="Microsoft Sans Serif"/>
          <w:b/>
          <w:bCs/>
          <w:color w:val="000000" w:themeColor="text1"/>
          <w:sz w:val="24"/>
          <w:szCs w:val="24"/>
        </w:rPr>
        <w:t>Se entiende consumado el delito de hurto cuando el autor realiza el desplazamiento físico de la cosa, trasladándola desde la esfera de dominio del dueño a la suya; de modo que el resultado del delito se produce cuando se incorpora la cosa a la propia esfera de dominio, es decir, cuando ha logrado, así sea por breve instante, la disponibilidad sobre la cosa sustraída; momento en el que se conjugan, si quiera potencialmente, la pérdida de poder por parte del dueño o poseedor y la adquisición del mismo parte del autor, sin que se exija la efectiva disposición del objeto material</w:t>
      </w:r>
      <w:r w:rsidRPr="009B0E9F">
        <w:rPr>
          <w:rFonts w:cs="Microsoft Sans Serif"/>
          <w:bCs/>
          <w:color w:val="000000" w:themeColor="text1"/>
          <w:sz w:val="24"/>
          <w:szCs w:val="24"/>
        </w:rPr>
        <w:t>…….”</w:t>
      </w:r>
      <w:r w:rsidRPr="009B0E9F">
        <w:rPr>
          <w:rFonts w:cs="Microsoft Sans Serif"/>
          <w:bCs/>
          <w:color w:val="000000" w:themeColor="text1"/>
          <w:sz w:val="24"/>
          <w:szCs w:val="24"/>
          <w:vertAlign w:val="superscript"/>
        </w:rPr>
        <w:footnoteReference w:id="3"/>
      </w:r>
      <w:r w:rsidRPr="009B0E9F">
        <w:rPr>
          <w:rFonts w:cs="Microsoft Sans Serif"/>
          <w:bCs/>
          <w:color w:val="000000" w:themeColor="text1"/>
          <w:sz w:val="24"/>
          <w:szCs w:val="24"/>
        </w:rPr>
        <w:t xml:space="preserve">. </w:t>
      </w:r>
    </w:p>
    <w:p w:rsidR="00685522" w:rsidRDefault="00685522" w:rsidP="00685522">
      <w:pPr>
        <w:spacing w:line="276" w:lineRule="auto"/>
        <w:jc w:val="both"/>
        <w:rPr>
          <w:rFonts w:cs="Microsoft Sans Serif"/>
          <w:bCs/>
          <w:color w:val="000000" w:themeColor="text1"/>
        </w:rPr>
      </w:pPr>
    </w:p>
    <w:p w:rsidR="00685522" w:rsidRDefault="00685522" w:rsidP="00685522">
      <w:pPr>
        <w:spacing w:line="276" w:lineRule="auto"/>
        <w:jc w:val="both"/>
        <w:rPr>
          <w:rFonts w:cs="Microsoft Sans Serif"/>
          <w:bCs/>
          <w:color w:val="000000" w:themeColor="text1"/>
        </w:rPr>
      </w:pPr>
      <w:r>
        <w:rPr>
          <w:rFonts w:cs="Microsoft Sans Serif"/>
          <w:bCs/>
          <w:color w:val="000000" w:themeColor="text1"/>
        </w:rPr>
        <w:t xml:space="preserve">De lo antes expuesto, se puede colegir que para que un delito de hurto pueda ser considerado como consumado, no basta con que </w:t>
      </w:r>
      <w:r w:rsidR="00286A8B">
        <w:rPr>
          <w:rFonts w:cs="Microsoft Sans Serif"/>
          <w:bCs/>
          <w:color w:val="000000" w:themeColor="text1"/>
        </w:rPr>
        <w:t xml:space="preserve">el sujeto pasivo haya sido desapropiado o desposeído del </w:t>
      </w:r>
      <w:r>
        <w:rPr>
          <w:rFonts w:cs="Microsoft Sans Serif"/>
          <w:bCs/>
          <w:color w:val="000000" w:themeColor="text1"/>
        </w:rPr>
        <w:t>bien</w:t>
      </w:r>
      <w:r w:rsidR="00D305B7">
        <w:rPr>
          <w:rFonts w:cs="Microsoft Sans Serif"/>
          <w:bCs/>
          <w:color w:val="000000" w:themeColor="text1"/>
        </w:rPr>
        <w:t>, lo cual se presenta</w:t>
      </w:r>
      <w:r w:rsidR="00286A8B">
        <w:rPr>
          <w:rFonts w:cs="Microsoft Sans Serif"/>
          <w:bCs/>
          <w:color w:val="000000" w:themeColor="text1"/>
        </w:rPr>
        <w:t xml:space="preserve"> cuando este ha</w:t>
      </w:r>
      <w:r>
        <w:rPr>
          <w:rFonts w:cs="Microsoft Sans Serif"/>
          <w:bCs/>
          <w:color w:val="000000" w:themeColor="text1"/>
        </w:rPr>
        <w:t xml:space="preserve"> </w:t>
      </w:r>
      <w:r w:rsidR="00286A8B">
        <w:rPr>
          <w:rFonts w:cs="Microsoft Sans Serif"/>
          <w:bCs/>
          <w:color w:val="000000" w:themeColor="text1"/>
        </w:rPr>
        <w:t>s</w:t>
      </w:r>
      <w:r>
        <w:rPr>
          <w:rFonts w:cs="Microsoft Sans Serif"/>
          <w:bCs/>
          <w:color w:val="000000" w:themeColor="text1"/>
        </w:rPr>
        <w:t xml:space="preserve">alido de </w:t>
      </w:r>
      <w:r w:rsidR="00286A8B">
        <w:rPr>
          <w:rFonts w:cs="Microsoft Sans Serif"/>
          <w:bCs/>
          <w:color w:val="000000" w:themeColor="text1"/>
        </w:rPr>
        <w:t xml:space="preserve">su </w:t>
      </w:r>
      <w:r>
        <w:rPr>
          <w:rFonts w:cs="Microsoft Sans Serif"/>
          <w:bCs/>
          <w:color w:val="000000" w:themeColor="text1"/>
        </w:rPr>
        <w:t xml:space="preserve">esfera de custodia o cuidado, sino que también se requiere que el perpetrador haya tenido la oportunidad, </w:t>
      </w:r>
      <w:r w:rsidR="00286A8B">
        <w:rPr>
          <w:rFonts w:cs="Microsoft Sans Serif"/>
          <w:bCs/>
          <w:color w:val="000000" w:themeColor="text1"/>
        </w:rPr>
        <w:t>así</w:t>
      </w:r>
      <w:r>
        <w:rPr>
          <w:rFonts w:cs="Microsoft Sans Serif"/>
          <w:bCs/>
          <w:color w:val="000000" w:themeColor="text1"/>
        </w:rPr>
        <w:t xml:space="preserve"> sea de manera breve, </w:t>
      </w:r>
      <w:r w:rsidR="00286A8B">
        <w:rPr>
          <w:rFonts w:cs="Microsoft Sans Serif"/>
          <w:bCs/>
          <w:color w:val="000000" w:themeColor="text1"/>
        </w:rPr>
        <w:t xml:space="preserve">de disponer del bien, lo que implica la potestad de </w:t>
      </w:r>
      <w:r>
        <w:rPr>
          <w:rFonts w:cs="Microsoft Sans Serif"/>
          <w:bCs/>
          <w:color w:val="000000" w:themeColor="text1"/>
        </w:rPr>
        <w:t xml:space="preserve">poder ejercer </w:t>
      </w:r>
      <w:r w:rsidR="00286A8B">
        <w:rPr>
          <w:rFonts w:cs="Microsoft Sans Serif"/>
          <w:bCs/>
          <w:color w:val="000000" w:themeColor="text1"/>
        </w:rPr>
        <w:t xml:space="preserve">sobre el mismo </w:t>
      </w:r>
      <w:r>
        <w:rPr>
          <w:rFonts w:cs="Microsoft Sans Serif"/>
          <w:bCs/>
          <w:color w:val="000000" w:themeColor="text1"/>
        </w:rPr>
        <w:t>actos</w:t>
      </w:r>
      <w:r w:rsidR="00286A8B">
        <w:rPr>
          <w:rFonts w:cs="Microsoft Sans Serif"/>
          <w:bCs/>
          <w:color w:val="000000" w:themeColor="text1"/>
        </w:rPr>
        <w:t xml:space="preserve"> dispositivos</w:t>
      </w:r>
      <w:r>
        <w:rPr>
          <w:rFonts w:cs="Microsoft Sans Serif"/>
          <w:bCs/>
          <w:color w:val="000000" w:themeColor="text1"/>
        </w:rPr>
        <w:t xml:space="preserve">, </w:t>
      </w:r>
      <w:r w:rsidR="00286A8B">
        <w:rPr>
          <w:rFonts w:cs="Microsoft Sans Serif"/>
          <w:bCs/>
          <w:color w:val="000000" w:themeColor="text1"/>
        </w:rPr>
        <w:t xml:space="preserve">que serían </w:t>
      </w:r>
      <w:r w:rsidR="009B0E9F">
        <w:rPr>
          <w:rFonts w:cs="Microsoft Sans Serif"/>
          <w:bCs/>
          <w:color w:val="000000" w:themeColor="text1"/>
        </w:rPr>
        <w:t xml:space="preserve">los propios de señor o dueño; lo cual quiere decir, </w:t>
      </w:r>
      <w:r w:rsidR="009B0E9F">
        <w:rPr>
          <w:rFonts w:cs="Microsoft Sans Serif"/>
          <w:bCs/>
          <w:i/>
          <w:color w:val="000000" w:themeColor="text1"/>
        </w:rPr>
        <w:t xml:space="preserve">contrario sensu, </w:t>
      </w:r>
      <w:r w:rsidR="009B0E9F">
        <w:rPr>
          <w:rFonts w:cs="Microsoft Sans Serif"/>
          <w:bCs/>
          <w:color w:val="000000" w:themeColor="text1"/>
        </w:rPr>
        <w:t>que en aquellos eventos</w:t>
      </w:r>
      <w:r w:rsidR="003E6483">
        <w:rPr>
          <w:rFonts w:cs="Microsoft Sans Serif"/>
          <w:bCs/>
          <w:color w:val="000000" w:themeColor="text1"/>
        </w:rPr>
        <w:t xml:space="preserve"> en los cuales el sujeto agente</w:t>
      </w:r>
      <w:r w:rsidR="009B0E9F">
        <w:rPr>
          <w:rFonts w:cs="Microsoft Sans Serif"/>
          <w:bCs/>
          <w:color w:val="000000" w:themeColor="text1"/>
        </w:rPr>
        <w:t xml:space="preserve"> pese a apoderarse de la cosa</w:t>
      </w:r>
      <w:r w:rsidR="003E6483">
        <w:rPr>
          <w:rFonts w:cs="Microsoft Sans Serif"/>
          <w:bCs/>
          <w:color w:val="000000" w:themeColor="text1"/>
        </w:rPr>
        <w:t>,</w:t>
      </w:r>
      <w:r w:rsidR="009B0E9F">
        <w:rPr>
          <w:rFonts w:cs="Microsoft Sans Serif"/>
          <w:bCs/>
          <w:color w:val="000000" w:themeColor="text1"/>
        </w:rPr>
        <w:t xml:space="preserve"> no haya tenido la oportunidad de ejercer sobre la misma actos de disposición, no se </w:t>
      </w:r>
      <w:r w:rsidR="003E6483">
        <w:rPr>
          <w:rFonts w:cs="Microsoft Sans Serif"/>
          <w:bCs/>
          <w:color w:val="000000" w:themeColor="text1"/>
        </w:rPr>
        <w:t>estaría</w:t>
      </w:r>
      <w:r w:rsidR="009B0E9F">
        <w:rPr>
          <w:rFonts w:cs="Microsoft Sans Serif"/>
          <w:bCs/>
          <w:color w:val="000000" w:themeColor="text1"/>
        </w:rPr>
        <w:t xml:space="preserve"> en presencia de un delito consumado sino de uno tentado. </w:t>
      </w:r>
    </w:p>
    <w:p w:rsidR="00D305B7" w:rsidRDefault="00D305B7" w:rsidP="00685522">
      <w:pPr>
        <w:spacing w:line="276" w:lineRule="auto"/>
        <w:jc w:val="both"/>
        <w:rPr>
          <w:rFonts w:cs="Microsoft Sans Serif"/>
          <w:bCs/>
          <w:color w:val="000000" w:themeColor="text1"/>
        </w:rPr>
      </w:pPr>
    </w:p>
    <w:p w:rsidR="00286A8B" w:rsidRDefault="00286A8B" w:rsidP="00685522">
      <w:pPr>
        <w:spacing w:line="276" w:lineRule="auto"/>
        <w:jc w:val="both"/>
        <w:rPr>
          <w:rFonts w:cs="Microsoft Sans Serif"/>
          <w:bCs/>
          <w:color w:val="000000" w:themeColor="text1"/>
        </w:rPr>
      </w:pPr>
      <w:r>
        <w:rPr>
          <w:rFonts w:cs="Microsoft Sans Serif"/>
          <w:bCs/>
          <w:color w:val="000000" w:themeColor="text1"/>
        </w:rPr>
        <w:t xml:space="preserve">Al aplicar lo anterior al caso en estudio, vemos que de lo atestado por la Sra. </w:t>
      </w:r>
      <w:r w:rsidRPr="00286A8B">
        <w:rPr>
          <w:rFonts w:cs="Microsoft Sans Serif"/>
          <w:bCs/>
          <w:color w:val="000000" w:themeColor="text1"/>
        </w:rPr>
        <w:t>LUISA FERNANDA LENIS AGUDELO</w:t>
      </w:r>
      <w:r>
        <w:rPr>
          <w:rFonts w:cs="Microsoft Sans Serif"/>
          <w:bCs/>
          <w:color w:val="000000" w:themeColor="text1"/>
        </w:rPr>
        <w:t xml:space="preserve">, en su calidad de </w:t>
      </w:r>
      <w:r w:rsidR="00B954FF">
        <w:rPr>
          <w:rFonts w:cs="Microsoft Sans Serif"/>
          <w:bCs/>
          <w:color w:val="000000" w:themeColor="text1"/>
        </w:rPr>
        <w:t>víctima</w:t>
      </w:r>
      <w:r>
        <w:rPr>
          <w:rFonts w:cs="Microsoft Sans Serif"/>
          <w:bCs/>
          <w:color w:val="000000" w:themeColor="text1"/>
        </w:rPr>
        <w:t xml:space="preserve"> del reato, </w:t>
      </w:r>
      <w:r w:rsidR="00B954FF">
        <w:rPr>
          <w:rFonts w:cs="Microsoft Sans Serif"/>
          <w:bCs/>
          <w:color w:val="000000" w:themeColor="text1"/>
        </w:rPr>
        <w:t>s</w:t>
      </w:r>
      <w:r>
        <w:rPr>
          <w:rFonts w:cs="Microsoft Sans Serif"/>
          <w:bCs/>
          <w:color w:val="000000" w:themeColor="text1"/>
        </w:rPr>
        <w:t xml:space="preserve">e desprende lo siguiente: </w:t>
      </w:r>
    </w:p>
    <w:p w:rsidR="00B954FF" w:rsidRDefault="00B954FF" w:rsidP="00685522">
      <w:pPr>
        <w:spacing w:line="276" w:lineRule="auto"/>
        <w:jc w:val="both"/>
        <w:rPr>
          <w:rFonts w:cs="Microsoft Sans Serif"/>
          <w:bCs/>
          <w:color w:val="000000" w:themeColor="text1"/>
        </w:rPr>
      </w:pPr>
    </w:p>
    <w:p w:rsidR="00B954FF" w:rsidRDefault="00B954FF" w:rsidP="00D92A99">
      <w:pPr>
        <w:pStyle w:val="Prrafodelista"/>
        <w:numPr>
          <w:ilvl w:val="0"/>
          <w:numId w:val="21"/>
        </w:numPr>
        <w:spacing w:line="276" w:lineRule="auto"/>
        <w:ind w:left="360"/>
        <w:jc w:val="both"/>
        <w:rPr>
          <w:rFonts w:cs="Microsoft Sans Serif"/>
          <w:bCs/>
          <w:color w:val="000000" w:themeColor="text1"/>
        </w:rPr>
      </w:pPr>
      <w:r w:rsidRPr="003E6483">
        <w:rPr>
          <w:rFonts w:cs="Microsoft Sans Serif"/>
          <w:bCs/>
          <w:color w:val="000000" w:themeColor="text1"/>
        </w:rPr>
        <w:t xml:space="preserve">El ratero </w:t>
      </w:r>
      <w:r w:rsidR="003E6483" w:rsidRPr="003E6483">
        <w:rPr>
          <w:rFonts w:cs="Microsoft Sans Serif"/>
          <w:bCs/>
          <w:color w:val="000000" w:themeColor="text1"/>
        </w:rPr>
        <w:t xml:space="preserve">aprovecho la oportunidad </w:t>
      </w:r>
      <w:r w:rsidR="003E6483">
        <w:rPr>
          <w:rFonts w:cs="Microsoft Sans Serif"/>
          <w:bCs/>
          <w:color w:val="000000" w:themeColor="text1"/>
        </w:rPr>
        <w:t xml:space="preserve">que se dio cuando </w:t>
      </w:r>
      <w:r w:rsidR="003E6483" w:rsidRPr="003E6483">
        <w:rPr>
          <w:rFonts w:cs="Microsoft Sans Serif"/>
          <w:bCs/>
          <w:color w:val="000000" w:themeColor="text1"/>
        </w:rPr>
        <w:t xml:space="preserve">el taxi en el que ella se </w:t>
      </w:r>
      <w:r w:rsidR="003E6483">
        <w:rPr>
          <w:rFonts w:cs="Microsoft Sans Serif"/>
          <w:bCs/>
          <w:color w:val="000000" w:themeColor="text1"/>
        </w:rPr>
        <w:t>movilizaba</w:t>
      </w:r>
      <w:r w:rsidR="003E6483" w:rsidRPr="003E6483">
        <w:rPr>
          <w:rFonts w:cs="Microsoft Sans Serif"/>
          <w:bCs/>
          <w:color w:val="000000" w:themeColor="text1"/>
        </w:rPr>
        <w:t xml:space="preserve"> se detuvo ante el cambio de luces de un semáforo, para arrebatarle </w:t>
      </w:r>
      <w:r w:rsidRPr="003E6483">
        <w:rPr>
          <w:rFonts w:cs="Microsoft Sans Serif"/>
          <w:bCs/>
          <w:color w:val="000000" w:themeColor="text1"/>
        </w:rPr>
        <w:t xml:space="preserve">el teléfono celular que tenía en sus manos, con el cual se encontraba chateando. </w:t>
      </w:r>
    </w:p>
    <w:p w:rsidR="003E6483" w:rsidRPr="003E6483" w:rsidRDefault="003E6483" w:rsidP="003E6483">
      <w:pPr>
        <w:spacing w:line="276" w:lineRule="auto"/>
        <w:jc w:val="both"/>
        <w:rPr>
          <w:rFonts w:cs="Microsoft Sans Serif"/>
          <w:bCs/>
          <w:color w:val="000000" w:themeColor="text1"/>
        </w:rPr>
      </w:pPr>
    </w:p>
    <w:p w:rsidR="00B954FF" w:rsidRPr="00092DA0" w:rsidRDefault="00B954FF" w:rsidP="00092DA0">
      <w:pPr>
        <w:pStyle w:val="Prrafodelista"/>
        <w:numPr>
          <w:ilvl w:val="0"/>
          <w:numId w:val="21"/>
        </w:numPr>
        <w:spacing w:line="276" w:lineRule="auto"/>
        <w:ind w:left="360"/>
        <w:jc w:val="both"/>
        <w:rPr>
          <w:rFonts w:cs="Microsoft Sans Serif"/>
          <w:bCs/>
          <w:color w:val="000000" w:themeColor="text1"/>
        </w:rPr>
      </w:pPr>
      <w:r w:rsidRPr="00092DA0">
        <w:rPr>
          <w:rFonts w:cs="Microsoft Sans Serif"/>
          <w:bCs/>
          <w:color w:val="000000" w:themeColor="text1"/>
        </w:rPr>
        <w:t xml:space="preserve">Luego que el ladrón le quitó mediante un raponazo el teléfono celular, se dio a la fuga, a lo cual Ella reaccionó de </w:t>
      </w:r>
      <w:r w:rsidRPr="00092DA0">
        <w:rPr>
          <w:rFonts w:cs="Microsoft Sans Serif"/>
          <w:bCs/>
          <w:color w:val="000000" w:themeColor="text1"/>
        </w:rPr>
        <w:lastRenderedPageBreak/>
        <w:t xml:space="preserve">manera inmediata al bajarse del taxi para perseguir al malandrín y solicitar la colaboración de la comunidad. </w:t>
      </w:r>
    </w:p>
    <w:p w:rsidR="00B954FF" w:rsidRDefault="00B954FF" w:rsidP="00092DA0">
      <w:pPr>
        <w:spacing w:line="276" w:lineRule="auto"/>
        <w:jc w:val="both"/>
        <w:rPr>
          <w:rFonts w:cs="Microsoft Sans Serif"/>
          <w:bCs/>
          <w:color w:val="000000" w:themeColor="text1"/>
        </w:rPr>
      </w:pPr>
    </w:p>
    <w:p w:rsidR="00B954FF" w:rsidRPr="00092DA0" w:rsidRDefault="00B954FF" w:rsidP="00092DA0">
      <w:pPr>
        <w:pStyle w:val="Prrafodelista"/>
        <w:numPr>
          <w:ilvl w:val="0"/>
          <w:numId w:val="21"/>
        </w:numPr>
        <w:spacing w:line="276" w:lineRule="auto"/>
        <w:ind w:left="360"/>
        <w:jc w:val="both"/>
        <w:rPr>
          <w:rFonts w:cs="Microsoft Sans Serif"/>
          <w:bCs/>
          <w:color w:val="000000" w:themeColor="text1"/>
        </w:rPr>
      </w:pPr>
      <w:r w:rsidRPr="00092DA0">
        <w:rPr>
          <w:rFonts w:cs="Microsoft Sans Serif"/>
          <w:bCs/>
          <w:color w:val="000000" w:themeColor="text1"/>
        </w:rPr>
        <w:t xml:space="preserve">Durante la persecución, la testigo asevera que nunca perdió de vista al caco fugitivo, y que su captura, como la posterior recuperación del bien hurtado, tuvo ocurrencia por parte de la ciudadanía debido a que el hampón tuvo una caída. </w:t>
      </w:r>
      <w:r w:rsidR="00580D73">
        <w:rPr>
          <w:rFonts w:cs="Microsoft Sans Serif"/>
          <w:bCs/>
          <w:color w:val="000000" w:themeColor="text1"/>
        </w:rPr>
        <w:t xml:space="preserve">Es de anotar que pese </w:t>
      </w:r>
      <w:r w:rsidR="005339F1">
        <w:rPr>
          <w:rFonts w:cs="Microsoft Sans Serif"/>
          <w:bCs/>
          <w:color w:val="000000" w:themeColor="text1"/>
        </w:rPr>
        <w:t>a que</w:t>
      </w:r>
      <w:r w:rsidR="005339F1" w:rsidRPr="005339F1">
        <w:rPr>
          <w:rFonts w:cs="Microsoft Sans Serif"/>
          <w:bCs/>
          <w:color w:val="000000" w:themeColor="text1"/>
        </w:rPr>
        <w:t xml:space="preserve"> la testigo no expres</w:t>
      </w:r>
      <w:r w:rsidR="005339F1">
        <w:rPr>
          <w:rFonts w:cs="Microsoft Sans Serif"/>
          <w:bCs/>
          <w:color w:val="000000" w:themeColor="text1"/>
        </w:rPr>
        <w:t>ó</w:t>
      </w:r>
      <w:r w:rsidR="005339F1" w:rsidRPr="005339F1">
        <w:rPr>
          <w:rFonts w:cs="Microsoft Sans Serif"/>
          <w:bCs/>
          <w:color w:val="000000" w:themeColor="text1"/>
        </w:rPr>
        <w:t xml:space="preserve"> por cuánto tiempo se dio </w:t>
      </w:r>
      <w:r w:rsidR="005339F1">
        <w:rPr>
          <w:rFonts w:cs="Microsoft Sans Serif"/>
          <w:bCs/>
          <w:color w:val="000000" w:themeColor="text1"/>
        </w:rPr>
        <w:t xml:space="preserve">la persecución </w:t>
      </w:r>
      <w:r w:rsidR="00D305B7">
        <w:rPr>
          <w:rFonts w:cs="Microsoft Sans Serif"/>
          <w:bCs/>
          <w:color w:val="000000" w:themeColor="text1"/>
        </w:rPr>
        <w:t>y la distancia</w:t>
      </w:r>
      <w:r w:rsidR="005339F1" w:rsidRPr="005339F1">
        <w:rPr>
          <w:rFonts w:cs="Microsoft Sans Serif"/>
          <w:bCs/>
          <w:color w:val="000000" w:themeColor="text1"/>
        </w:rPr>
        <w:t xml:space="preserve"> </w:t>
      </w:r>
      <w:r w:rsidR="005339F1">
        <w:rPr>
          <w:rFonts w:cs="Microsoft Sans Serif"/>
          <w:bCs/>
          <w:color w:val="000000" w:themeColor="text1"/>
        </w:rPr>
        <w:t>recorrida por el perseguido hasta cuando lo atraparon, de sus dichos se desprende que todo ocurrió de manera rápida e inmediata.</w:t>
      </w:r>
    </w:p>
    <w:p w:rsidR="00092DA0" w:rsidRDefault="00092DA0" w:rsidP="00685522">
      <w:pPr>
        <w:spacing w:line="276" w:lineRule="auto"/>
        <w:jc w:val="both"/>
        <w:rPr>
          <w:rFonts w:cs="Microsoft Sans Serif"/>
          <w:bCs/>
          <w:color w:val="000000" w:themeColor="text1"/>
        </w:rPr>
      </w:pPr>
    </w:p>
    <w:p w:rsidR="00092DA0" w:rsidRDefault="00E2332A" w:rsidP="00685522">
      <w:pPr>
        <w:spacing w:line="276" w:lineRule="auto"/>
        <w:jc w:val="both"/>
        <w:rPr>
          <w:rFonts w:cs="Microsoft Sans Serif"/>
          <w:bCs/>
          <w:color w:val="000000" w:themeColor="text1"/>
        </w:rPr>
      </w:pPr>
      <w:r>
        <w:rPr>
          <w:rFonts w:cs="Microsoft Sans Serif"/>
          <w:bCs/>
          <w:color w:val="000000" w:themeColor="text1"/>
        </w:rPr>
        <w:t xml:space="preserve">Para la Sala, al efectuar un análisis del contenido de lo declarado </w:t>
      </w:r>
      <w:r w:rsidR="00092DA0">
        <w:rPr>
          <w:rFonts w:cs="Microsoft Sans Serif"/>
          <w:bCs/>
          <w:color w:val="000000" w:themeColor="text1"/>
        </w:rPr>
        <w:t>por la principal testigo de lo acontecido</w:t>
      </w:r>
      <w:r w:rsidR="005339F1">
        <w:rPr>
          <w:rFonts w:cs="Microsoft Sans Serif"/>
          <w:bCs/>
          <w:color w:val="000000" w:themeColor="text1"/>
        </w:rPr>
        <w:t xml:space="preserve">, </w:t>
      </w:r>
      <w:r w:rsidRPr="00E2332A">
        <w:rPr>
          <w:rFonts w:cs="Microsoft Sans Serif"/>
          <w:bCs/>
          <w:color w:val="000000" w:themeColor="text1"/>
        </w:rPr>
        <w:t>LUISA FERNANDA LENIS AGUDELO</w:t>
      </w:r>
      <w:r>
        <w:rPr>
          <w:rFonts w:cs="Microsoft Sans Serif"/>
          <w:bCs/>
          <w:color w:val="000000" w:themeColor="text1"/>
        </w:rPr>
        <w:t>,</w:t>
      </w:r>
      <w:r w:rsidRPr="00E2332A">
        <w:rPr>
          <w:rFonts w:cs="Microsoft Sans Serif"/>
          <w:bCs/>
          <w:color w:val="000000" w:themeColor="text1"/>
        </w:rPr>
        <w:t xml:space="preserve"> </w:t>
      </w:r>
      <w:r w:rsidR="005339F1">
        <w:rPr>
          <w:rFonts w:cs="Microsoft Sans Serif"/>
          <w:bCs/>
          <w:color w:val="000000" w:themeColor="text1"/>
        </w:rPr>
        <w:t xml:space="preserve">se desprende que no existe duda alguna </w:t>
      </w:r>
      <w:r w:rsidR="00D305B7">
        <w:rPr>
          <w:rFonts w:cs="Microsoft Sans Serif"/>
          <w:bCs/>
          <w:color w:val="000000" w:themeColor="text1"/>
        </w:rPr>
        <w:t xml:space="preserve">que </w:t>
      </w:r>
      <w:r w:rsidR="005339F1">
        <w:rPr>
          <w:rFonts w:cs="Microsoft Sans Serif"/>
          <w:bCs/>
          <w:color w:val="000000" w:themeColor="text1"/>
        </w:rPr>
        <w:t>Ella fue víctima de un acto de desposesión perpetrado por el ladrón, ya que en efecto un bien mueble de su propiedad, como consecuencia del raponazo</w:t>
      </w:r>
      <w:r>
        <w:rPr>
          <w:rFonts w:cs="Microsoft Sans Serif"/>
          <w:bCs/>
          <w:color w:val="000000" w:themeColor="text1"/>
        </w:rPr>
        <w:t xml:space="preserve"> del que fue víctima</w:t>
      </w:r>
      <w:r w:rsidR="005339F1">
        <w:rPr>
          <w:rFonts w:cs="Microsoft Sans Serif"/>
          <w:bCs/>
          <w:color w:val="000000" w:themeColor="text1"/>
        </w:rPr>
        <w:t xml:space="preserve">, </w:t>
      </w:r>
      <w:r>
        <w:rPr>
          <w:rFonts w:cs="Microsoft Sans Serif"/>
          <w:bCs/>
          <w:color w:val="000000" w:themeColor="text1"/>
        </w:rPr>
        <w:t>salió</w:t>
      </w:r>
      <w:r w:rsidR="005339F1">
        <w:rPr>
          <w:rFonts w:cs="Microsoft Sans Serif"/>
          <w:bCs/>
          <w:color w:val="000000" w:themeColor="text1"/>
        </w:rPr>
        <w:t xml:space="preserve"> de su esfera de custodia y cuidado. Pero de igual forma, </w:t>
      </w:r>
      <w:r>
        <w:rPr>
          <w:rFonts w:cs="Microsoft Sans Serif"/>
          <w:bCs/>
          <w:color w:val="000000" w:themeColor="text1"/>
        </w:rPr>
        <w:t xml:space="preserve">si bien es verdad que como consecuencia de ese acto de </w:t>
      </w:r>
      <w:r w:rsidR="00DF6C3F">
        <w:rPr>
          <w:rFonts w:cs="Microsoft Sans Serif"/>
          <w:bCs/>
          <w:color w:val="000000" w:themeColor="text1"/>
        </w:rPr>
        <w:t>despojo</w:t>
      </w:r>
      <w:r>
        <w:rPr>
          <w:rFonts w:cs="Microsoft Sans Serif"/>
          <w:bCs/>
          <w:color w:val="000000" w:themeColor="text1"/>
        </w:rPr>
        <w:t xml:space="preserve"> el bien hurtado </w:t>
      </w:r>
      <w:r w:rsidR="00DF6C3F">
        <w:rPr>
          <w:rFonts w:cs="Microsoft Sans Serif"/>
          <w:bCs/>
          <w:color w:val="000000" w:themeColor="text1"/>
        </w:rPr>
        <w:t>pasó a las</w:t>
      </w:r>
      <w:r>
        <w:rPr>
          <w:rFonts w:cs="Microsoft Sans Serif"/>
          <w:bCs/>
          <w:color w:val="000000" w:themeColor="text1"/>
        </w:rPr>
        <w:t xml:space="preserve">  manos </w:t>
      </w:r>
      <w:r w:rsidR="00DF6C3F">
        <w:rPr>
          <w:rFonts w:cs="Microsoft Sans Serif"/>
          <w:bCs/>
          <w:color w:val="000000" w:themeColor="text1"/>
        </w:rPr>
        <w:t xml:space="preserve">del ratero, ya que no se puede dudar que estuvo en su </w:t>
      </w:r>
      <w:r>
        <w:rPr>
          <w:rFonts w:cs="Microsoft Sans Serif"/>
          <w:bCs/>
          <w:color w:val="000000" w:themeColor="text1"/>
        </w:rPr>
        <w:t xml:space="preserve"> poder, también es cierto que ante la rauda persecución a la que fue sometido, durante la cual la agraviada no lo perdió de vista, la que posteriormente conllevó a su inmediata captura por </w:t>
      </w:r>
      <w:r w:rsidR="00DF6C3F">
        <w:rPr>
          <w:rFonts w:cs="Microsoft Sans Serif"/>
          <w:bCs/>
          <w:color w:val="000000" w:themeColor="text1"/>
        </w:rPr>
        <w:t>parte de l</w:t>
      </w:r>
      <w:r>
        <w:rPr>
          <w:rFonts w:cs="Microsoft Sans Serif"/>
          <w:bCs/>
          <w:color w:val="000000" w:themeColor="text1"/>
        </w:rPr>
        <w:t xml:space="preserve">a </w:t>
      </w:r>
      <w:r w:rsidR="00DF6C3F">
        <w:rPr>
          <w:rFonts w:cs="Microsoft Sans Serif"/>
          <w:bCs/>
          <w:color w:val="000000" w:themeColor="text1"/>
        </w:rPr>
        <w:t>ciudadanía</w:t>
      </w:r>
      <w:r>
        <w:rPr>
          <w:rFonts w:cs="Microsoft Sans Serif"/>
          <w:bCs/>
          <w:color w:val="000000" w:themeColor="text1"/>
        </w:rPr>
        <w:t xml:space="preserve">, se tiene que el asaltante no tuvo la disponibilidad del bien, y </w:t>
      </w:r>
      <w:r w:rsidR="00DF6C3F">
        <w:rPr>
          <w:rFonts w:cs="Microsoft Sans Serif"/>
          <w:bCs/>
          <w:color w:val="000000" w:themeColor="text1"/>
        </w:rPr>
        <w:t xml:space="preserve">por ende no tuvo la oportunidad de ejercer sobre el mismo, </w:t>
      </w:r>
      <w:r w:rsidR="00D221F9">
        <w:rPr>
          <w:rFonts w:cs="Microsoft Sans Serif"/>
          <w:bCs/>
          <w:color w:val="000000" w:themeColor="text1"/>
        </w:rPr>
        <w:t>así</w:t>
      </w:r>
      <w:r w:rsidR="00DF6C3F">
        <w:rPr>
          <w:rFonts w:cs="Microsoft Sans Serif"/>
          <w:bCs/>
          <w:color w:val="000000" w:themeColor="text1"/>
        </w:rPr>
        <w:t xml:space="preserve"> sea brevemente, actos de disposición</w:t>
      </w:r>
      <w:r w:rsidR="001E314D">
        <w:rPr>
          <w:rFonts w:cs="Microsoft Sans Serif"/>
          <w:bCs/>
          <w:color w:val="000000" w:themeColor="text1"/>
        </w:rPr>
        <w:t>, porque, se reitera, su captura se dio casi prácticamente de manera inmediata</w:t>
      </w:r>
      <w:r w:rsidR="000552A7">
        <w:rPr>
          <w:rFonts w:cs="Microsoft Sans Serif"/>
          <w:bCs/>
          <w:color w:val="000000" w:themeColor="text1"/>
        </w:rPr>
        <w:t>, por lo que es lógico que no pudo hacer con la cosa lo que se le viniera en gana.</w:t>
      </w:r>
      <w:r w:rsidR="001E314D">
        <w:rPr>
          <w:rFonts w:cs="Microsoft Sans Serif"/>
          <w:bCs/>
          <w:color w:val="000000" w:themeColor="text1"/>
        </w:rPr>
        <w:t xml:space="preserve">  </w:t>
      </w:r>
    </w:p>
    <w:p w:rsidR="00DF6C3F" w:rsidRDefault="00DF6C3F" w:rsidP="00685522">
      <w:pPr>
        <w:spacing w:line="276" w:lineRule="auto"/>
        <w:jc w:val="both"/>
        <w:rPr>
          <w:rFonts w:cs="Microsoft Sans Serif"/>
          <w:bCs/>
          <w:color w:val="000000" w:themeColor="text1"/>
        </w:rPr>
      </w:pPr>
    </w:p>
    <w:p w:rsidR="00B954FF" w:rsidRDefault="00DF6C3F" w:rsidP="00685522">
      <w:pPr>
        <w:spacing w:line="276" w:lineRule="auto"/>
        <w:jc w:val="both"/>
        <w:rPr>
          <w:rFonts w:cs="Microsoft Sans Serif"/>
          <w:bCs/>
          <w:color w:val="000000" w:themeColor="text1"/>
        </w:rPr>
      </w:pPr>
      <w:r>
        <w:rPr>
          <w:rFonts w:cs="Microsoft Sans Serif"/>
          <w:bCs/>
          <w:color w:val="000000" w:themeColor="text1"/>
        </w:rPr>
        <w:t>Lo antes expuesto, nos quiere decir que en el presente asunto se estaba en presencia de un delito tentado y no consumado, como de manera errada lo ase</w:t>
      </w:r>
      <w:r w:rsidR="001E314D">
        <w:rPr>
          <w:rFonts w:cs="Microsoft Sans Serif"/>
          <w:bCs/>
          <w:color w:val="000000" w:themeColor="text1"/>
        </w:rPr>
        <w:t xml:space="preserve">veran los recurrentes, quienes </w:t>
      </w:r>
      <w:r>
        <w:rPr>
          <w:rFonts w:cs="Microsoft Sans Serif"/>
          <w:bCs/>
          <w:color w:val="000000" w:themeColor="text1"/>
        </w:rPr>
        <w:t>sust</w:t>
      </w:r>
      <w:r w:rsidR="00D305B7">
        <w:rPr>
          <w:rFonts w:cs="Microsoft Sans Serif"/>
          <w:bCs/>
          <w:color w:val="000000" w:themeColor="text1"/>
        </w:rPr>
        <w:t>entan su inconformidad bajo la é</w:t>
      </w:r>
      <w:r>
        <w:rPr>
          <w:rFonts w:cs="Microsoft Sans Serif"/>
          <w:bCs/>
          <w:color w:val="000000" w:themeColor="text1"/>
        </w:rPr>
        <w:t xml:space="preserve">gida </w:t>
      </w:r>
      <w:r w:rsidR="005A0F04">
        <w:rPr>
          <w:rFonts w:cs="Microsoft Sans Serif"/>
          <w:bCs/>
          <w:color w:val="000000" w:themeColor="text1"/>
        </w:rPr>
        <w:t xml:space="preserve">de la teoría de </w:t>
      </w:r>
      <w:r w:rsidR="005A0F04" w:rsidRPr="005A0F04">
        <w:rPr>
          <w:rFonts w:cs="Microsoft Sans Serif"/>
          <w:bCs/>
          <w:i/>
          <w:color w:val="000000" w:themeColor="text1"/>
        </w:rPr>
        <w:t>la ablatio</w:t>
      </w:r>
      <w:r w:rsidR="005A0F04">
        <w:rPr>
          <w:rFonts w:cs="Microsoft Sans Serif"/>
          <w:bCs/>
          <w:color w:val="000000" w:themeColor="text1"/>
        </w:rPr>
        <w:t xml:space="preserve">, la cual, </w:t>
      </w:r>
      <w:r w:rsidR="001E314D">
        <w:rPr>
          <w:rFonts w:cs="Microsoft Sans Serif"/>
          <w:bCs/>
          <w:color w:val="000000" w:themeColor="text1"/>
        </w:rPr>
        <w:t xml:space="preserve">acorde con la cita doctrinal y el precedente jurisprudencial aludido en párrafos anteriores, no es suficiente para determinar el </w:t>
      </w:r>
      <w:r w:rsidR="001E314D" w:rsidRPr="001E314D">
        <w:rPr>
          <w:rFonts w:cs="Microsoft Sans Serif"/>
          <w:bCs/>
          <w:color w:val="000000" w:themeColor="text1"/>
        </w:rPr>
        <w:t xml:space="preserve">momento </w:t>
      </w:r>
      <w:r w:rsidR="001E314D">
        <w:rPr>
          <w:rFonts w:cs="Microsoft Sans Serif"/>
          <w:bCs/>
          <w:color w:val="000000" w:themeColor="text1"/>
        </w:rPr>
        <w:t xml:space="preserve">en el que se considera consumado </w:t>
      </w:r>
      <w:r w:rsidR="001E314D">
        <w:rPr>
          <w:rFonts w:cs="Microsoft Sans Serif"/>
          <w:bCs/>
          <w:color w:val="000000" w:themeColor="text1"/>
        </w:rPr>
        <w:lastRenderedPageBreak/>
        <w:t xml:space="preserve">el delito de hurto, ya que no basta con que el bien haya salido de la esfera de custodia o cuidado del agraviado, como lo aluden los apelantes, sino que se requiere de un </w:t>
      </w:r>
      <w:r w:rsidR="001E314D" w:rsidRPr="001E314D">
        <w:rPr>
          <w:rFonts w:cs="Microsoft Sans Serif"/>
          <w:bCs/>
          <w:i/>
          <w:color w:val="000000" w:themeColor="text1"/>
        </w:rPr>
        <w:t>plus</w:t>
      </w:r>
      <w:r w:rsidR="00D305B7">
        <w:rPr>
          <w:rFonts w:cs="Microsoft Sans Serif"/>
          <w:bCs/>
          <w:color w:val="000000" w:themeColor="text1"/>
        </w:rPr>
        <w:t xml:space="preserve"> má</w:t>
      </w:r>
      <w:r w:rsidR="001E314D">
        <w:rPr>
          <w:rFonts w:cs="Microsoft Sans Serif"/>
          <w:bCs/>
          <w:color w:val="000000" w:themeColor="text1"/>
        </w:rPr>
        <w:t xml:space="preserve">s, el cual consistente en que el sujeto agente haya tenido, </w:t>
      </w:r>
      <w:r w:rsidR="00993F12">
        <w:rPr>
          <w:rFonts w:cs="Microsoft Sans Serif"/>
          <w:bCs/>
          <w:color w:val="000000" w:themeColor="text1"/>
        </w:rPr>
        <w:t>así</w:t>
      </w:r>
      <w:r w:rsidR="001E314D">
        <w:rPr>
          <w:rFonts w:cs="Microsoft Sans Serif"/>
          <w:bCs/>
          <w:color w:val="000000" w:themeColor="text1"/>
        </w:rPr>
        <w:t xml:space="preserve"> sea por un breve lapso, una mínima disponibilidad sobre el bien apropiado, para que de esa forma pueda ejercer sobre el mismo actos de disposición propios de señor y dueño.  </w:t>
      </w:r>
    </w:p>
    <w:p w:rsidR="000552A7" w:rsidRDefault="000552A7" w:rsidP="00685522">
      <w:pPr>
        <w:spacing w:line="276" w:lineRule="auto"/>
        <w:jc w:val="both"/>
        <w:rPr>
          <w:rFonts w:cs="Microsoft Sans Serif"/>
          <w:bCs/>
          <w:color w:val="000000" w:themeColor="text1"/>
        </w:rPr>
      </w:pPr>
    </w:p>
    <w:p w:rsidR="000552A7" w:rsidRDefault="000552A7" w:rsidP="00685522">
      <w:pPr>
        <w:spacing w:line="276" w:lineRule="auto"/>
        <w:jc w:val="both"/>
        <w:rPr>
          <w:rFonts w:cs="Microsoft Sans Serif"/>
          <w:bCs/>
          <w:color w:val="000000" w:themeColor="text1"/>
        </w:rPr>
      </w:pPr>
      <w:r>
        <w:rPr>
          <w:rFonts w:cs="Microsoft Sans Serif"/>
          <w:bCs/>
          <w:color w:val="000000" w:themeColor="text1"/>
        </w:rPr>
        <w:t xml:space="preserve">De todo lo dicho con antelación, la Sala concluye que el Juzgado </w:t>
      </w:r>
      <w:r>
        <w:rPr>
          <w:rFonts w:cs="Microsoft Sans Serif"/>
          <w:bCs/>
          <w:i/>
          <w:color w:val="000000" w:themeColor="text1"/>
        </w:rPr>
        <w:t xml:space="preserve">A quo </w:t>
      </w:r>
      <w:r>
        <w:rPr>
          <w:rFonts w:cs="Microsoft Sans Serif"/>
          <w:bCs/>
          <w:color w:val="000000" w:themeColor="text1"/>
        </w:rPr>
        <w:t xml:space="preserve">estuvo atinado en la calificación jurídica dada a los hechos, porque en efecto en el presente asunto no se estaba en presencia de un delito de hurto consumado, como de manera errada lo aseveran los recurrentes, sino de un reato de hurto </w:t>
      </w:r>
      <w:r w:rsidR="00202AAB">
        <w:rPr>
          <w:rFonts w:cs="Microsoft Sans Serif"/>
          <w:bCs/>
          <w:color w:val="000000" w:themeColor="text1"/>
        </w:rPr>
        <w:t xml:space="preserve">agravado </w:t>
      </w:r>
      <w:r>
        <w:rPr>
          <w:rFonts w:cs="Microsoft Sans Serif"/>
          <w:bCs/>
          <w:color w:val="000000" w:themeColor="text1"/>
        </w:rPr>
        <w:t xml:space="preserve">cometido en grado de tentativa. </w:t>
      </w:r>
    </w:p>
    <w:p w:rsidR="000552A7" w:rsidRDefault="000552A7" w:rsidP="00685522">
      <w:pPr>
        <w:spacing w:line="276" w:lineRule="auto"/>
        <w:jc w:val="both"/>
        <w:rPr>
          <w:rFonts w:cs="Microsoft Sans Serif"/>
          <w:bCs/>
          <w:color w:val="000000" w:themeColor="text1"/>
        </w:rPr>
      </w:pPr>
    </w:p>
    <w:p w:rsidR="00E14E8D" w:rsidRPr="00E14E8D" w:rsidRDefault="000552A7" w:rsidP="001731BF">
      <w:pPr>
        <w:spacing w:line="276" w:lineRule="auto"/>
        <w:jc w:val="both"/>
        <w:rPr>
          <w:rFonts w:cs="Arial"/>
        </w:rPr>
      </w:pPr>
      <w:r>
        <w:rPr>
          <w:rFonts w:cs="Microsoft Sans Serif"/>
          <w:bCs/>
          <w:color w:val="000000" w:themeColor="text1"/>
        </w:rPr>
        <w:t xml:space="preserve">En ese orden de ideas, al no le asistirle la </w:t>
      </w:r>
      <w:r w:rsidR="00993F12">
        <w:rPr>
          <w:rFonts w:cs="Microsoft Sans Serif"/>
          <w:bCs/>
          <w:color w:val="000000" w:themeColor="text1"/>
        </w:rPr>
        <w:t>razón</w:t>
      </w:r>
      <w:r>
        <w:rPr>
          <w:rFonts w:cs="Microsoft Sans Serif"/>
          <w:bCs/>
          <w:color w:val="000000" w:themeColor="text1"/>
        </w:rPr>
        <w:t xml:space="preserve"> a la tesis de la discrepancia propuesta por los apelantes, a la Sala no le queda otra opción diferente que la de confirmar el fallo opugnado. </w:t>
      </w:r>
    </w:p>
    <w:p w:rsidR="004D511B" w:rsidRPr="00E14E8D" w:rsidRDefault="004D511B" w:rsidP="001731BF">
      <w:pPr>
        <w:spacing w:line="276" w:lineRule="auto"/>
        <w:jc w:val="both"/>
        <w:rPr>
          <w:rFonts w:cs="Microsoft Sans Serif"/>
          <w:color w:val="000000" w:themeColor="text1"/>
        </w:rPr>
      </w:pPr>
    </w:p>
    <w:p w:rsidR="00F359A4" w:rsidRPr="00E14E8D" w:rsidRDefault="00F359A4" w:rsidP="001731BF">
      <w:pPr>
        <w:spacing w:line="276" w:lineRule="auto"/>
        <w:jc w:val="both"/>
        <w:rPr>
          <w:rFonts w:eastAsia="Adobe Gothic Std B" w:cs="Microsoft Sans Serif"/>
          <w:color w:val="000000" w:themeColor="text1"/>
        </w:rPr>
      </w:pPr>
      <w:r w:rsidRPr="00E14E8D">
        <w:rPr>
          <w:rFonts w:eastAsia="Adobe Gothic Std B" w:cs="Microsoft Sans Serif"/>
          <w:color w:val="000000" w:themeColor="text1"/>
        </w:rPr>
        <w:t>En mérito de todo lo antes lo expuesto, la Sala Penal de Decisión del Tribunal Superior del Distrito Judicial de Pereira, administrando justicia en nombre de la República y por autoridad de la ley,</w:t>
      </w:r>
    </w:p>
    <w:p w:rsidR="00F359A4" w:rsidRPr="00E14E8D" w:rsidRDefault="00F359A4" w:rsidP="001731BF">
      <w:pPr>
        <w:spacing w:line="276" w:lineRule="auto"/>
        <w:jc w:val="both"/>
        <w:rPr>
          <w:rFonts w:eastAsia="Adobe Gothic Std B" w:cs="Microsoft Sans Serif"/>
          <w:color w:val="000000" w:themeColor="text1"/>
        </w:rPr>
      </w:pPr>
    </w:p>
    <w:p w:rsidR="00F359A4" w:rsidRPr="00E14E8D" w:rsidRDefault="00F359A4" w:rsidP="00D305B7">
      <w:pPr>
        <w:jc w:val="center"/>
        <w:rPr>
          <w:rFonts w:eastAsia="Adobe Gothic Std B" w:cs="Microsoft Sans Serif"/>
          <w:b/>
          <w:color w:val="000000" w:themeColor="text1"/>
        </w:rPr>
      </w:pPr>
      <w:r w:rsidRPr="00E14E8D">
        <w:rPr>
          <w:rFonts w:eastAsia="Adobe Gothic Std B" w:cs="Microsoft Sans Serif"/>
          <w:b/>
          <w:color w:val="000000" w:themeColor="text1"/>
        </w:rPr>
        <w:t>RESUELVE:</w:t>
      </w:r>
    </w:p>
    <w:p w:rsidR="005C416B" w:rsidRPr="00E14E8D" w:rsidRDefault="005C416B" w:rsidP="00D305B7">
      <w:pPr>
        <w:pStyle w:val="Sinespaciado"/>
        <w:jc w:val="both"/>
        <w:rPr>
          <w:rFonts w:cs="Arial"/>
          <w:b/>
          <w:lang w:val="es-MX"/>
        </w:rPr>
      </w:pPr>
    </w:p>
    <w:p w:rsidR="005C416B" w:rsidRDefault="005C416B" w:rsidP="001731BF">
      <w:pPr>
        <w:pStyle w:val="Sinespaciado"/>
        <w:spacing w:line="276" w:lineRule="auto"/>
        <w:jc w:val="both"/>
        <w:rPr>
          <w:rFonts w:cs="Arial"/>
        </w:rPr>
      </w:pPr>
      <w:r w:rsidRPr="00E14E8D">
        <w:rPr>
          <w:rFonts w:cs="Arial"/>
          <w:b/>
        </w:rPr>
        <w:t xml:space="preserve">PRIMERO: </w:t>
      </w:r>
      <w:r w:rsidR="00D305B7" w:rsidRPr="00D305B7">
        <w:rPr>
          <w:rFonts w:cs="Arial"/>
          <w:b/>
        </w:rPr>
        <w:t>CONFIRMAR</w:t>
      </w:r>
      <w:r w:rsidRPr="00E14E8D">
        <w:rPr>
          <w:rFonts w:cs="Arial"/>
          <w:b/>
        </w:rPr>
        <w:t xml:space="preserve"> </w:t>
      </w:r>
      <w:r w:rsidRPr="00E14E8D">
        <w:rPr>
          <w:rFonts w:cs="Arial"/>
        </w:rPr>
        <w:t>la sentencia</w:t>
      </w:r>
      <w:r w:rsidR="00331679" w:rsidRPr="00E14E8D">
        <w:rPr>
          <w:rFonts w:cs="Arial"/>
        </w:rPr>
        <w:t xml:space="preserve"> proferida </w:t>
      </w:r>
      <w:r w:rsidR="000552A7" w:rsidRPr="000552A7">
        <w:rPr>
          <w:rFonts w:cs="Arial"/>
        </w:rPr>
        <w:t>la sentencia proferida en las calendas del 23 de mayo de los corrientes, por parte del Juzgado 2º Penal Municipal de esta localidad, con funciones de conocimiento, en la cual se declaró l</w:t>
      </w:r>
      <w:r w:rsidR="00D305B7">
        <w:rPr>
          <w:rFonts w:cs="Arial"/>
        </w:rPr>
        <w:t>a responsabilidad criminal del p</w:t>
      </w:r>
      <w:r w:rsidR="000552A7" w:rsidRPr="000552A7">
        <w:rPr>
          <w:rFonts w:cs="Arial"/>
        </w:rPr>
        <w:t xml:space="preserve">rocesado </w:t>
      </w:r>
      <w:r w:rsidR="000552A7" w:rsidRPr="00D305B7">
        <w:rPr>
          <w:rFonts w:cs="Arial"/>
          <w:b/>
        </w:rPr>
        <w:t>ORLANDO RICARDO GUZMÁN GUERRERO</w:t>
      </w:r>
      <w:r w:rsidR="000552A7" w:rsidRPr="000552A7">
        <w:rPr>
          <w:rFonts w:cs="Arial"/>
        </w:rPr>
        <w:t>, por incurrir en la comisión del reato de hurto agravado en grado de tentativa.</w:t>
      </w:r>
    </w:p>
    <w:p w:rsidR="000552A7" w:rsidRPr="00E14E8D" w:rsidRDefault="000552A7" w:rsidP="001731BF">
      <w:pPr>
        <w:pStyle w:val="Sinespaciado"/>
        <w:spacing w:line="276" w:lineRule="auto"/>
        <w:jc w:val="both"/>
        <w:rPr>
          <w:rFonts w:cs="Arial"/>
        </w:rPr>
      </w:pPr>
    </w:p>
    <w:p w:rsidR="005C416B" w:rsidRPr="00E14E8D" w:rsidRDefault="005C416B" w:rsidP="001731BF">
      <w:pPr>
        <w:pStyle w:val="Sinespaciado"/>
        <w:spacing w:line="276" w:lineRule="auto"/>
        <w:jc w:val="both"/>
        <w:rPr>
          <w:rFonts w:cs="Arial"/>
        </w:rPr>
      </w:pPr>
      <w:r w:rsidRPr="00E14E8D">
        <w:rPr>
          <w:rFonts w:cs="Arial"/>
          <w:b/>
        </w:rPr>
        <w:t xml:space="preserve">SEGUNDO: </w:t>
      </w:r>
      <w:r w:rsidR="000552A7">
        <w:rPr>
          <w:rFonts w:eastAsia="Times New Roman" w:cs="Arial"/>
          <w:lang w:val="es-ES"/>
        </w:rPr>
        <w:t xml:space="preserve">Declarar que en contra de </w:t>
      </w:r>
      <w:r w:rsidR="000552A7">
        <w:rPr>
          <w:rFonts w:cs="Arial"/>
        </w:rPr>
        <w:t>e</w:t>
      </w:r>
      <w:r w:rsidRPr="00E14E8D">
        <w:rPr>
          <w:rFonts w:cs="Arial"/>
        </w:rPr>
        <w:t xml:space="preserve">sta decisión </w:t>
      </w:r>
      <w:r w:rsidR="00D242F6">
        <w:rPr>
          <w:rFonts w:cs="Arial"/>
        </w:rPr>
        <w:t xml:space="preserve">solamente </w:t>
      </w:r>
      <w:r w:rsidRPr="00E14E8D">
        <w:rPr>
          <w:rFonts w:cs="Arial"/>
        </w:rPr>
        <w:t>procede el recurso de casación.</w:t>
      </w:r>
    </w:p>
    <w:p w:rsidR="005C416B" w:rsidRPr="00E14E8D" w:rsidRDefault="005C416B" w:rsidP="001731BF">
      <w:pPr>
        <w:pStyle w:val="Sinespaciado"/>
        <w:spacing w:line="276" w:lineRule="auto"/>
        <w:jc w:val="both"/>
        <w:rPr>
          <w:rFonts w:cs="Arial"/>
          <w:b/>
        </w:rPr>
      </w:pPr>
    </w:p>
    <w:p w:rsidR="00F359A4" w:rsidRPr="00E14E8D" w:rsidRDefault="00F359A4" w:rsidP="001731BF">
      <w:pPr>
        <w:autoSpaceDE w:val="0"/>
        <w:autoSpaceDN w:val="0"/>
        <w:spacing w:line="276" w:lineRule="auto"/>
        <w:jc w:val="both"/>
        <w:rPr>
          <w:rFonts w:eastAsia="Times New Roman" w:cs="Microsoft Sans Serif"/>
          <w:b/>
          <w:color w:val="000000" w:themeColor="text1"/>
          <w:lang w:eastAsia="es-ES"/>
        </w:rPr>
      </w:pPr>
    </w:p>
    <w:p w:rsidR="00F359A4" w:rsidRPr="00E14E8D" w:rsidRDefault="00F359A4" w:rsidP="001731BF">
      <w:pPr>
        <w:autoSpaceDE w:val="0"/>
        <w:autoSpaceDN w:val="0"/>
        <w:spacing w:line="276" w:lineRule="auto"/>
        <w:jc w:val="center"/>
        <w:rPr>
          <w:rFonts w:eastAsia="Times New Roman" w:cs="Microsoft Sans Serif"/>
          <w:b/>
          <w:color w:val="000000" w:themeColor="text1"/>
          <w:lang w:eastAsia="es-ES"/>
        </w:rPr>
      </w:pPr>
      <w:r w:rsidRPr="00E14E8D">
        <w:rPr>
          <w:rFonts w:eastAsia="Times New Roman" w:cs="Microsoft Sans Serif"/>
          <w:b/>
          <w:color w:val="000000" w:themeColor="text1"/>
          <w:lang w:eastAsia="es-ES"/>
        </w:rPr>
        <w:t>NOTIFÍQUESE Y CÚMPLASE:</w:t>
      </w:r>
    </w:p>
    <w:p w:rsidR="00F359A4" w:rsidRPr="00E14E8D" w:rsidRDefault="00F359A4" w:rsidP="001731BF">
      <w:pPr>
        <w:autoSpaceDE w:val="0"/>
        <w:autoSpaceDN w:val="0"/>
        <w:spacing w:line="276" w:lineRule="auto"/>
        <w:jc w:val="center"/>
        <w:rPr>
          <w:rFonts w:eastAsia="Times New Roman" w:cs="Microsoft Sans Serif"/>
          <w:color w:val="000000" w:themeColor="text1"/>
          <w:lang w:eastAsia="es-ES"/>
        </w:rPr>
      </w:pPr>
    </w:p>
    <w:p w:rsidR="00F359A4" w:rsidRPr="00E14E8D" w:rsidRDefault="00F359A4" w:rsidP="001731BF">
      <w:pPr>
        <w:autoSpaceDE w:val="0"/>
        <w:autoSpaceDN w:val="0"/>
        <w:spacing w:line="276" w:lineRule="auto"/>
        <w:jc w:val="center"/>
        <w:rPr>
          <w:rFonts w:eastAsia="Times New Roman" w:cs="Microsoft Sans Serif"/>
          <w:color w:val="000000" w:themeColor="text1"/>
          <w:lang w:eastAsia="es-ES"/>
        </w:rPr>
      </w:pPr>
    </w:p>
    <w:p w:rsidR="00F359A4" w:rsidRPr="00E14E8D" w:rsidRDefault="00F359A4" w:rsidP="001731BF">
      <w:pPr>
        <w:autoSpaceDE w:val="0"/>
        <w:autoSpaceDN w:val="0"/>
        <w:spacing w:line="276" w:lineRule="auto"/>
        <w:jc w:val="center"/>
        <w:rPr>
          <w:rFonts w:eastAsia="Times New Roman" w:cs="Microsoft Sans Serif"/>
          <w:color w:val="000000" w:themeColor="text1"/>
          <w:lang w:eastAsia="es-ES"/>
        </w:rPr>
      </w:pPr>
    </w:p>
    <w:p w:rsidR="00F359A4" w:rsidRPr="00E14E8D" w:rsidRDefault="00F359A4" w:rsidP="001731BF">
      <w:pPr>
        <w:autoSpaceDE w:val="0"/>
        <w:autoSpaceDN w:val="0"/>
        <w:spacing w:line="276" w:lineRule="auto"/>
        <w:jc w:val="center"/>
        <w:rPr>
          <w:rFonts w:eastAsia="Times New Roman" w:cs="Microsoft Sans Serif"/>
          <w:color w:val="000000" w:themeColor="text1"/>
          <w:lang w:eastAsia="es-ES"/>
        </w:rPr>
      </w:pPr>
    </w:p>
    <w:p w:rsidR="00D00EAD" w:rsidRDefault="00D00EAD" w:rsidP="001731BF">
      <w:pPr>
        <w:autoSpaceDE w:val="0"/>
        <w:autoSpaceDN w:val="0"/>
        <w:spacing w:line="276" w:lineRule="auto"/>
        <w:jc w:val="center"/>
        <w:rPr>
          <w:rFonts w:eastAsia="Times New Roman" w:cs="Microsoft Sans Serif"/>
          <w:color w:val="000000" w:themeColor="text1"/>
          <w:lang w:eastAsia="es-ES"/>
        </w:rPr>
      </w:pPr>
    </w:p>
    <w:p w:rsidR="00D242F6" w:rsidRPr="00E14E8D" w:rsidRDefault="00D242F6" w:rsidP="001731BF">
      <w:pPr>
        <w:autoSpaceDE w:val="0"/>
        <w:autoSpaceDN w:val="0"/>
        <w:spacing w:line="276" w:lineRule="auto"/>
        <w:jc w:val="center"/>
        <w:rPr>
          <w:rFonts w:eastAsia="Times New Roman" w:cs="Microsoft Sans Serif"/>
          <w:color w:val="000000" w:themeColor="text1"/>
          <w:lang w:eastAsia="es-ES"/>
        </w:rPr>
      </w:pPr>
    </w:p>
    <w:p w:rsidR="00B82BBC" w:rsidRPr="00E14E8D" w:rsidRDefault="00B82BBC" w:rsidP="001731BF">
      <w:pPr>
        <w:autoSpaceDE w:val="0"/>
        <w:autoSpaceDN w:val="0"/>
        <w:spacing w:line="276" w:lineRule="auto"/>
        <w:jc w:val="center"/>
        <w:rPr>
          <w:rFonts w:eastAsia="Times New Roman" w:cs="Microsoft Sans Serif"/>
          <w:color w:val="000000" w:themeColor="text1"/>
          <w:lang w:eastAsia="es-ES"/>
        </w:rPr>
      </w:pPr>
    </w:p>
    <w:p w:rsidR="00F359A4" w:rsidRPr="00E14E8D" w:rsidRDefault="00F359A4" w:rsidP="001731BF">
      <w:pPr>
        <w:spacing w:line="276" w:lineRule="auto"/>
        <w:jc w:val="center"/>
        <w:rPr>
          <w:rFonts w:eastAsia="Times New Roman" w:cs="Microsoft Sans Serif"/>
          <w:b/>
          <w:color w:val="000000" w:themeColor="text1"/>
        </w:rPr>
      </w:pPr>
      <w:r w:rsidRPr="00E14E8D">
        <w:rPr>
          <w:rFonts w:eastAsia="Times New Roman" w:cs="Microsoft Sans Serif"/>
          <w:b/>
          <w:color w:val="000000" w:themeColor="text1"/>
        </w:rPr>
        <w:t>MANUEL YARZAGARAY BANDERA</w:t>
      </w:r>
    </w:p>
    <w:p w:rsidR="00F359A4" w:rsidRPr="00E14E8D" w:rsidRDefault="00F359A4" w:rsidP="001731BF">
      <w:pPr>
        <w:spacing w:line="276" w:lineRule="auto"/>
        <w:jc w:val="center"/>
        <w:rPr>
          <w:rFonts w:eastAsia="Times New Roman" w:cs="Microsoft Sans Serif"/>
          <w:color w:val="000000" w:themeColor="text1"/>
        </w:rPr>
      </w:pPr>
      <w:r w:rsidRPr="00E14E8D">
        <w:rPr>
          <w:rFonts w:eastAsia="Times New Roman" w:cs="Microsoft Sans Serif"/>
          <w:color w:val="000000" w:themeColor="text1"/>
        </w:rPr>
        <w:t>Magistrado</w:t>
      </w:r>
    </w:p>
    <w:p w:rsidR="00F359A4" w:rsidRPr="00E14E8D" w:rsidRDefault="00F359A4" w:rsidP="001731BF">
      <w:pPr>
        <w:spacing w:line="276" w:lineRule="auto"/>
        <w:jc w:val="center"/>
        <w:rPr>
          <w:rFonts w:eastAsia="Times New Roman" w:cs="Microsoft Sans Serif"/>
          <w:color w:val="000000" w:themeColor="text1"/>
        </w:rPr>
      </w:pPr>
    </w:p>
    <w:p w:rsidR="00F359A4" w:rsidRPr="00E14E8D" w:rsidRDefault="00F359A4" w:rsidP="001731BF">
      <w:pPr>
        <w:spacing w:line="276" w:lineRule="auto"/>
        <w:jc w:val="center"/>
        <w:rPr>
          <w:rFonts w:eastAsia="Times New Roman" w:cs="Microsoft Sans Serif"/>
          <w:color w:val="000000" w:themeColor="text1"/>
        </w:rPr>
      </w:pPr>
    </w:p>
    <w:p w:rsidR="00F359A4" w:rsidRPr="00E14E8D" w:rsidRDefault="00F359A4" w:rsidP="001731BF">
      <w:pPr>
        <w:spacing w:line="276" w:lineRule="auto"/>
        <w:jc w:val="center"/>
        <w:rPr>
          <w:rFonts w:eastAsia="Times New Roman" w:cs="Microsoft Sans Serif"/>
          <w:color w:val="000000" w:themeColor="text1"/>
        </w:rPr>
      </w:pPr>
    </w:p>
    <w:p w:rsidR="00F359A4" w:rsidRPr="00E14E8D" w:rsidRDefault="00F359A4" w:rsidP="001731BF">
      <w:pPr>
        <w:spacing w:line="276" w:lineRule="auto"/>
        <w:jc w:val="center"/>
        <w:rPr>
          <w:rFonts w:eastAsia="Times New Roman" w:cs="Microsoft Sans Serif"/>
          <w:color w:val="000000" w:themeColor="text1"/>
        </w:rPr>
      </w:pPr>
    </w:p>
    <w:p w:rsidR="00D00EAD" w:rsidRPr="00E14E8D" w:rsidRDefault="00D00EAD" w:rsidP="001731BF">
      <w:pPr>
        <w:spacing w:line="276" w:lineRule="auto"/>
        <w:jc w:val="center"/>
        <w:rPr>
          <w:rFonts w:eastAsia="Times New Roman" w:cs="Microsoft Sans Serif"/>
          <w:color w:val="000000" w:themeColor="text1"/>
        </w:rPr>
      </w:pPr>
    </w:p>
    <w:p w:rsidR="00241197" w:rsidRDefault="00D305B7" w:rsidP="001731BF">
      <w:pPr>
        <w:spacing w:line="276" w:lineRule="auto"/>
        <w:jc w:val="center"/>
        <w:rPr>
          <w:rFonts w:eastAsia="Times New Roman" w:cs="Microsoft Sans Serif"/>
          <w:color w:val="000000" w:themeColor="text1"/>
        </w:rPr>
      </w:pPr>
      <w:r>
        <w:rPr>
          <w:rFonts w:eastAsia="Times New Roman" w:cs="Microsoft Sans Serif"/>
          <w:color w:val="000000" w:themeColor="text1"/>
        </w:rPr>
        <w:t xml:space="preserve"> </w:t>
      </w:r>
    </w:p>
    <w:p w:rsidR="00D305B7" w:rsidRPr="00E14E8D" w:rsidRDefault="00D305B7" w:rsidP="001731BF">
      <w:pPr>
        <w:spacing w:line="276" w:lineRule="auto"/>
        <w:jc w:val="center"/>
        <w:rPr>
          <w:rFonts w:eastAsia="Times New Roman" w:cs="Microsoft Sans Serif"/>
          <w:color w:val="000000" w:themeColor="text1"/>
        </w:rPr>
      </w:pPr>
    </w:p>
    <w:p w:rsidR="00D00EAD" w:rsidRPr="00E14E8D" w:rsidRDefault="00D00EAD" w:rsidP="001731BF">
      <w:pPr>
        <w:spacing w:line="276" w:lineRule="auto"/>
        <w:jc w:val="center"/>
        <w:rPr>
          <w:rFonts w:eastAsia="Times New Roman" w:cs="Microsoft Sans Serif"/>
          <w:color w:val="000000" w:themeColor="text1"/>
        </w:rPr>
      </w:pPr>
    </w:p>
    <w:p w:rsidR="00F359A4" w:rsidRPr="00E14E8D" w:rsidRDefault="00F359A4" w:rsidP="001731BF">
      <w:pPr>
        <w:spacing w:line="276" w:lineRule="auto"/>
        <w:jc w:val="center"/>
        <w:rPr>
          <w:rFonts w:eastAsia="Times New Roman" w:cs="Microsoft Sans Serif"/>
          <w:b/>
          <w:color w:val="000000" w:themeColor="text1"/>
        </w:rPr>
      </w:pPr>
      <w:r w:rsidRPr="00E14E8D">
        <w:rPr>
          <w:rFonts w:eastAsia="Times New Roman" w:cs="Microsoft Sans Serif"/>
          <w:b/>
          <w:color w:val="000000" w:themeColor="text1"/>
        </w:rPr>
        <w:t>JORGE ARTURO CASTAÑO DUQUE</w:t>
      </w:r>
    </w:p>
    <w:p w:rsidR="00F359A4" w:rsidRPr="00E14E8D" w:rsidRDefault="00F359A4" w:rsidP="001731BF">
      <w:pPr>
        <w:spacing w:line="276" w:lineRule="auto"/>
        <w:jc w:val="center"/>
        <w:rPr>
          <w:rFonts w:eastAsia="Times New Roman" w:cs="Microsoft Sans Serif"/>
          <w:color w:val="000000" w:themeColor="text1"/>
        </w:rPr>
      </w:pPr>
      <w:r w:rsidRPr="00E14E8D">
        <w:rPr>
          <w:rFonts w:eastAsia="Times New Roman" w:cs="Microsoft Sans Serif"/>
          <w:color w:val="000000" w:themeColor="text1"/>
        </w:rPr>
        <w:t>Magistrado</w:t>
      </w:r>
    </w:p>
    <w:p w:rsidR="00F359A4" w:rsidRPr="00E14E8D" w:rsidRDefault="00F359A4" w:rsidP="001731BF">
      <w:pPr>
        <w:spacing w:line="276" w:lineRule="auto"/>
        <w:jc w:val="center"/>
        <w:rPr>
          <w:rFonts w:eastAsia="Times New Roman" w:cs="Microsoft Sans Serif"/>
          <w:color w:val="000000" w:themeColor="text1"/>
        </w:rPr>
      </w:pPr>
    </w:p>
    <w:p w:rsidR="00F359A4" w:rsidRPr="00E14E8D" w:rsidRDefault="00F359A4" w:rsidP="001731BF">
      <w:pPr>
        <w:spacing w:line="276" w:lineRule="auto"/>
        <w:jc w:val="center"/>
        <w:rPr>
          <w:rFonts w:eastAsia="Times New Roman" w:cs="Microsoft Sans Serif"/>
          <w:color w:val="000000" w:themeColor="text1"/>
        </w:rPr>
      </w:pPr>
    </w:p>
    <w:p w:rsidR="00D00EAD" w:rsidRPr="00E14E8D" w:rsidRDefault="00D00EAD" w:rsidP="001731BF">
      <w:pPr>
        <w:spacing w:line="276" w:lineRule="auto"/>
        <w:jc w:val="center"/>
        <w:rPr>
          <w:rFonts w:eastAsia="Times New Roman" w:cs="Microsoft Sans Serif"/>
          <w:color w:val="000000" w:themeColor="text1"/>
        </w:rPr>
      </w:pPr>
    </w:p>
    <w:p w:rsidR="00D00EAD" w:rsidRPr="00E14E8D" w:rsidRDefault="00D00EAD" w:rsidP="001731BF">
      <w:pPr>
        <w:spacing w:line="276" w:lineRule="auto"/>
        <w:jc w:val="center"/>
        <w:rPr>
          <w:rFonts w:eastAsia="Times New Roman" w:cs="Microsoft Sans Serif"/>
          <w:color w:val="000000" w:themeColor="text1"/>
        </w:rPr>
      </w:pPr>
    </w:p>
    <w:p w:rsidR="00F359A4" w:rsidRDefault="00F359A4" w:rsidP="001731BF">
      <w:pPr>
        <w:spacing w:line="276" w:lineRule="auto"/>
        <w:jc w:val="center"/>
        <w:rPr>
          <w:rFonts w:eastAsia="Times New Roman" w:cs="Microsoft Sans Serif"/>
          <w:color w:val="000000" w:themeColor="text1"/>
        </w:rPr>
      </w:pPr>
    </w:p>
    <w:p w:rsidR="00D305B7" w:rsidRPr="00E14E8D" w:rsidRDefault="00D305B7" w:rsidP="001731BF">
      <w:pPr>
        <w:spacing w:line="276" w:lineRule="auto"/>
        <w:jc w:val="center"/>
        <w:rPr>
          <w:rFonts w:eastAsia="Times New Roman" w:cs="Microsoft Sans Serif"/>
          <w:color w:val="000000" w:themeColor="text1"/>
        </w:rPr>
      </w:pPr>
    </w:p>
    <w:p w:rsidR="00C059DC" w:rsidRPr="00E14E8D" w:rsidRDefault="00C059DC" w:rsidP="001731BF">
      <w:pPr>
        <w:spacing w:line="276" w:lineRule="auto"/>
        <w:jc w:val="center"/>
        <w:rPr>
          <w:rFonts w:eastAsia="Times New Roman" w:cs="Microsoft Sans Serif"/>
          <w:color w:val="000000" w:themeColor="text1"/>
        </w:rPr>
      </w:pPr>
    </w:p>
    <w:p w:rsidR="00F359A4" w:rsidRPr="00E14E8D" w:rsidRDefault="00F359A4" w:rsidP="001731BF">
      <w:pPr>
        <w:spacing w:line="276" w:lineRule="auto"/>
        <w:jc w:val="center"/>
        <w:rPr>
          <w:rFonts w:eastAsia="Times New Roman" w:cs="Microsoft Sans Serif"/>
          <w:color w:val="000000" w:themeColor="text1"/>
        </w:rPr>
      </w:pPr>
    </w:p>
    <w:p w:rsidR="00F359A4" w:rsidRPr="00E14E8D" w:rsidRDefault="00F359A4" w:rsidP="001731BF">
      <w:pPr>
        <w:spacing w:line="276" w:lineRule="auto"/>
        <w:jc w:val="center"/>
        <w:rPr>
          <w:rFonts w:eastAsia="Times New Roman" w:cs="Microsoft Sans Serif"/>
          <w:b/>
          <w:color w:val="000000" w:themeColor="text1"/>
        </w:rPr>
      </w:pPr>
      <w:r w:rsidRPr="00E14E8D">
        <w:rPr>
          <w:rFonts w:eastAsia="Times New Roman" w:cs="Microsoft Sans Serif"/>
          <w:b/>
          <w:color w:val="000000" w:themeColor="text1"/>
        </w:rPr>
        <w:t>JAIRO ERNESTO ESCOBAR SANZ</w:t>
      </w:r>
    </w:p>
    <w:p w:rsidR="008C3208" w:rsidRPr="00E14E8D" w:rsidRDefault="00F359A4" w:rsidP="001731BF">
      <w:pPr>
        <w:spacing w:line="276" w:lineRule="auto"/>
        <w:jc w:val="center"/>
        <w:rPr>
          <w:color w:val="000000" w:themeColor="text1"/>
        </w:rPr>
      </w:pPr>
      <w:r w:rsidRPr="00E14E8D">
        <w:rPr>
          <w:rFonts w:eastAsia="Times New Roman" w:cs="Microsoft Sans Serif"/>
          <w:color w:val="000000" w:themeColor="text1"/>
        </w:rPr>
        <w:t>Magistrado</w:t>
      </w:r>
    </w:p>
    <w:sectPr w:rsidR="008C3208" w:rsidRPr="00E14E8D" w:rsidSect="00D305B7">
      <w:headerReference w:type="default" r:id="rId9"/>
      <w:footerReference w:type="default" r:id="rId10"/>
      <w:pgSz w:w="12242" w:h="19442" w:code="268"/>
      <w:pgMar w:top="1701"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4D" w:rsidRDefault="003D024D" w:rsidP="00F359A4">
      <w:r>
        <w:separator/>
      </w:r>
    </w:p>
  </w:endnote>
  <w:endnote w:type="continuationSeparator" w:id="0">
    <w:p w:rsidR="003D024D" w:rsidRDefault="003D024D" w:rsidP="00F3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8B" w:rsidRPr="001349EE" w:rsidRDefault="00286A8B">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2D6E2C">
      <w:rPr>
        <w:rFonts w:ascii="Consolas" w:hAnsi="Consolas" w:cs="Consolas"/>
        <w:b/>
        <w:bCs/>
        <w:noProof/>
        <w:sz w:val="22"/>
        <w:szCs w:val="22"/>
      </w:rPr>
      <w:t>2</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2D6E2C">
      <w:rPr>
        <w:rFonts w:ascii="Consolas" w:hAnsi="Consolas" w:cs="Consolas"/>
        <w:b/>
        <w:bCs/>
        <w:noProof/>
        <w:sz w:val="22"/>
        <w:szCs w:val="22"/>
      </w:rPr>
      <w:t>14</w:t>
    </w:r>
    <w:r w:rsidRPr="001349EE">
      <w:rPr>
        <w:rFonts w:ascii="Consolas" w:hAnsi="Consolas" w:cs="Consolas"/>
        <w:b/>
        <w:bCs/>
        <w:sz w:val="22"/>
        <w:szCs w:val="22"/>
      </w:rPr>
      <w:fldChar w:fldCharType="end"/>
    </w:r>
  </w:p>
  <w:p w:rsidR="00286A8B" w:rsidRPr="001349EE" w:rsidRDefault="00286A8B">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4D" w:rsidRDefault="003D024D" w:rsidP="00F359A4">
      <w:r>
        <w:separator/>
      </w:r>
    </w:p>
  </w:footnote>
  <w:footnote w:type="continuationSeparator" w:id="0">
    <w:p w:rsidR="003D024D" w:rsidRDefault="003D024D" w:rsidP="00F359A4">
      <w:r>
        <w:continuationSeparator/>
      </w:r>
    </w:p>
  </w:footnote>
  <w:footnote w:id="1">
    <w:p w:rsidR="00286A8B" w:rsidRPr="00481C97" w:rsidRDefault="00286A8B" w:rsidP="009B0E9F">
      <w:pPr>
        <w:pStyle w:val="Textonotapie"/>
        <w:jc w:val="both"/>
        <w:rPr>
          <w:rFonts w:asciiTheme="majorHAnsi" w:hAnsiTheme="majorHAnsi" w:cstheme="majorHAnsi"/>
          <w:szCs w:val="22"/>
          <w:lang w:val="es-CO"/>
        </w:rPr>
      </w:pPr>
      <w:r w:rsidRPr="00481C97">
        <w:rPr>
          <w:rStyle w:val="Refdenotaalpie"/>
          <w:rFonts w:asciiTheme="majorHAnsi" w:hAnsiTheme="majorHAnsi" w:cstheme="majorHAnsi"/>
          <w:szCs w:val="22"/>
        </w:rPr>
        <w:footnoteRef/>
      </w:r>
      <w:r w:rsidRPr="00481C97">
        <w:rPr>
          <w:rFonts w:asciiTheme="majorHAnsi" w:hAnsiTheme="majorHAnsi" w:cstheme="majorHAnsi"/>
          <w:szCs w:val="22"/>
        </w:rPr>
        <w:t xml:space="preserve"> </w:t>
      </w:r>
      <w:r w:rsidRPr="00481C97">
        <w:rPr>
          <w:rFonts w:asciiTheme="majorHAnsi" w:hAnsiTheme="majorHAnsi" w:cstheme="majorHAnsi"/>
          <w:szCs w:val="22"/>
          <w:lang w:val="es-CO"/>
        </w:rPr>
        <w:t xml:space="preserve">El cual pese al devenir del tiempo en la actualidad se encuentra aún vigente. </w:t>
      </w:r>
    </w:p>
  </w:footnote>
  <w:footnote w:id="2">
    <w:p w:rsidR="00286A8B" w:rsidRPr="00B954FF" w:rsidRDefault="00286A8B" w:rsidP="009B0E9F">
      <w:pPr>
        <w:pStyle w:val="Textonotapie"/>
        <w:jc w:val="both"/>
        <w:rPr>
          <w:rFonts w:asciiTheme="majorHAnsi" w:hAnsiTheme="majorHAnsi" w:cstheme="majorHAnsi"/>
          <w:sz w:val="22"/>
          <w:szCs w:val="22"/>
          <w:lang w:val="es-CO"/>
        </w:rPr>
      </w:pPr>
      <w:r w:rsidRPr="00B954FF">
        <w:rPr>
          <w:rStyle w:val="Refdenotaalpie"/>
          <w:rFonts w:asciiTheme="majorHAnsi" w:hAnsiTheme="majorHAnsi" w:cstheme="majorHAnsi"/>
          <w:sz w:val="22"/>
          <w:szCs w:val="22"/>
        </w:rPr>
        <w:footnoteRef/>
      </w:r>
      <w:r w:rsidRPr="00B954FF">
        <w:rPr>
          <w:rFonts w:asciiTheme="majorHAnsi" w:hAnsiTheme="majorHAnsi" w:cstheme="majorHAnsi"/>
          <w:sz w:val="22"/>
          <w:szCs w:val="22"/>
        </w:rPr>
        <w:t xml:space="preserve"> Corte Suprema de Justicia, Sala de Casación Penal: Sentencia del 06 de octubre de 1993. Rad. # 7039. M.P. JORGE CARREÑO LUENGAS y GUILLERMO DUQUE RUIZ. (Negrillas fuera del texto original). </w:t>
      </w:r>
    </w:p>
  </w:footnote>
  <w:footnote w:id="3">
    <w:p w:rsidR="00286A8B" w:rsidRPr="00D305B7" w:rsidRDefault="00286A8B" w:rsidP="009B0E9F">
      <w:pPr>
        <w:pStyle w:val="Textonotapie"/>
        <w:jc w:val="both"/>
        <w:rPr>
          <w:rFonts w:asciiTheme="majorHAnsi" w:hAnsiTheme="majorHAnsi" w:cstheme="majorHAnsi"/>
          <w:szCs w:val="22"/>
        </w:rPr>
      </w:pPr>
      <w:r w:rsidRPr="00D305B7">
        <w:rPr>
          <w:rStyle w:val="Refdenotaalpie"/>
          <w:rFonts w:asciiTheme="majorHAnsi" w:hAnsiTheme="majorHAnsi" w:cstheme="majorHAnsi"/>
          <w:szCs w:val="22"/>
        </w:rPr>
        <w:footnoteRef/>
      </w:r>
      <w:r w:rsidRPr="00D305B7">
        <w:rPr>
          <w:rFonts w:asciiTheme="majorHAnsi" w:hAnsiTheme="majorHAnsi" w:cstheme="majorHAnsi"/>
          <w:szCs w:val="22"/>
        </w:rPr>
        <w:t xml:space="preserve"> SUAREZ SÁNCHEZ, ALBERTO: Delitos contra el patrimonio económico. Paginas # 146 y 147. 2ª Edición. 2.013. Ediciones Universidad Externado de Colombia. (Negrillas fuera del texto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8B" w:rsidRPr="007A14A0" w:rsidRDefault="00286A8B" w:rsidP="007A14A0">
    <w:pPr>
      <w:pStyle w:val="Sinespaciado"/>
      <w:ind w:left="3969"/>
      <w:jc w:val="both"/>
      <w:rPr>
        <w:rFonts w:ascii="Lucida Sans" w:hAnsi="Lucida Sans"/>
        <w:b/>
        <w:color w:val="000000" w:themeColor="text1"/>
        <w:sz w:val="18"/>
        <w:szCs w:val="18"/>
      </w:rPr>
    </w:pPr>
    <w:r w:rsidRPr="007A14A0">
      <w:rPr>
        <w:rFonts w:ascii="Lucida Sans" w:hAnsi="Lucida Sans"/>
        <w:b/>
        <w:color w:val="000000" w:themeColor="text1"/>
        <w:sz w:val="18"/>
        <w:szCs w:val="18"/>
      </w:rPr>
      <w:t>Procesado: ORLANDO RICARDO GUZMÁN GUERRERO</w:t>
    </w:r>
  </w:p>
  <w:p w:rsidR="00286A8B" w:rsidRPr="007A14A0" w:rsidRDefault="00286A8B" w:rsidP="007A14A0">
    <w:pPr>
      <w:pStyle w:val="Sinespaciado"/>
      <w:ind w:left="3969"/>
      <w:jc w:val="both"/>
      <w:rPr>
        <w:rFonts w:ascii="Lucida Sans" w:hAnsi="Lucida Sans"/>
        <w:b/>
        <w:color w:val="000000" w:themeColor="text1"/>
        <w:sz w:val="18"/>
        <w:szCs w:val="18"/>
      </w:rPr>
    </w:pPr>
    <w:r w:rsidRPr="007A14A0">
      <w:rPr>
        <w:rFonts w:ascii="Lucida Sans" w:hAnsi="Lucida Sans"/>
        <w:b/>
        <w:color w:val="000000" w:themeColor="text1"/>
        <w:sz w:val="18"/>
        <w:szCs w:val="18"/>
      </w:rPr>
      <w:t>Rad. # 660016000035201602345-01</w:t>
    </w:r>
  </w:p>
  <w:p w:rsidR="00286A8B" w:rsidRPr="007A14A0" w:rsidRDefault="00286A8B" w:rsidP="007A14A0">
    <w:pPr>
      <w:pStyle w:val="Sinespaciado"/>
      <w:ind w:left="3969"/>
      <w:jc w:val="both"/>
      <w:rPr>
        <w:rFonts w:ascii="Lucida Sans" w:hAnsi="Lucida Sans"/>
        <w:b/>
        <w:color w:val="000000" w:themeColor="text1"/>
        <w:sz w:val="18"/>
        <w:szCs w:val="18"/>
      </w:rPr>
    </w:pPr>
    <w:r w:rsidRPr="007A14A0">
      <w:rPr>
        <w:rFonts w:ascii="Lucida Sans" w:hAnsi="Lucida Sans"/>
        <w:b/>
        <w:color w:val="000000" w:themeColor="text1"/>
        <w:sz w:val="18"/>
        <w:szCs w:val="18"/>
      </w:rPr>
      <w:t xml:space="preserve">Delito: Hurto Agravado en grado de tentativa. </w:t>
    </w:r>
  </w:p>
  <w:p w:rsidR="00286A8B" w:rsidRPr="007A14A0" w:rsidRDefault="00286A8B" w:rsidP="007A14A0">
    <w:pPr>
      <w:pStyle w:val="Sinespaciado"/>
      <w:ind w:left="3969"/>
      <w:jc w:val="both"/>
      <w:rPr>
        <w:rFonts w:ascii="Lucida Sans" w:hAnsi="Lucida Sans"/>
        <w:b/>
        <w:color w:val="000000" w:themeColor="text1"/>
        <w:sz w:val="18"/>
        <w:szCs w:val="18"/>
      </w:rPr>
    </w:pPr>
    <w:r w:rsidRPr="007A14A0">
      <w:rPr>
        <w:rFonts w:ascii="Lucida Sans" w:hAnsi="Lucida Sans"/>
        <w:b/>
        <w:color w:val="000000" w:themeColor="text1"/>
        <w:sz w:val="18"/>
        <w:szCs w:val="18"/>
      </w:rPr>
      <w:t>Procede: Juzgado 2º Penal Municipal de Pereira con funciones de   conocimiento.</w:t>
    </w:r>
  </w:p>
  <w:p w:rsidR="00286A8B" w:rsidRPr="007A14A0" w:rsidRDefault="00286A8B" w:rsidP="007A14A0">
    <w:pPr>
      <w:pStyle w:val="Sinespaciado"/>
      <w:ind w:left="3969"/>
      <w:jc w:val="both"/>
      <w:rPr>
        <w:rFonts w:ascii="Lucida Sans" w:hAnsi="Lucida Sans"/>
        <w:b/>
        <w:color w:val="000000" w:themeColor="text1"/>
        <w:sz w:val="18"/>
        <w:szCs w:val="18"/>
      </w:rPr>
    </w:pPr>
    <w:r w:rsidRPr="007A14A0">
      <w:rPr>
        <w:rFonts w:ascii="Lucida Sans" w:hAnsi="Lucida Sans"/>
        <w:b/>
        <w:color w:val="000000" w:themeColor="text1"/>
        <w:sz w:val="18"/>
        <w:szCs w:val="18"/>
      </w:rPr>
      <w:t xml:space="preserve">Asunto: Resuelve recurso de apelación </w:t>
    </w:r>
  </w:p>
  <w:p w:rsidR="00286A8B" w:rsidRDefault="00286A8B" w:rsidP="007A14A0">
    <w:pPr>
      <w:pStyle w:val="Sinespaciado"/>
      <w:ind w:left="3969"/>
      <w:jc w:val="both"/>
      <w:rPr>
        <w:rFonts w:ascii="Lucida Sans" w:hAnsi="Lucida Sans"/>
        <w:b/>
        <w:color w:val="000000" w:themeColor="text1"/>
        <w:sz w:val="18"/>
        <w:szCs w:val="18"/>
      </w:rPr>
    </w:pPr>
    <w:r w:rsidRPr="007A14A0">
      <w:rPr>
        <w:rFonts w:ascii="Lucida Sans" w:hAnsi="Lucida Sans"/>
        <w:b/>
        <w:color w:val="000000" w:themeColor="text1"/>
        <w:sz w:val="18"/>
        <w:szCs w:val="18"/>
      </w:rPr>
      <w:t>Decisión: Confirma fallo opugnado</w:t>
    </w:r>
  </w:p>
  <w:p w:rsidR="00286A8B" w:rsidRPr="00C059DC" w:rsidRDefault="00286A8B" w:rsidP="007A14A0">
    <w:pPr>
      <w:pStyle w:val="Sinespaciado"/>
      <w:ind w:left="3969"/>
      <w:jc w:val="both"/>
      <w:rPr>
        <w:rFonts w:ascii="Lucida Sans" w:hAnsi="Lucida Sans"/>
        <w:b/>
        <w:color w:val="7F7F7F"/>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EC3F6A"/>
    <w:multiLevelType w:val="hybridMultilevel"/>
    <w:tmpl w:val="13C6E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EE181D"/>
    <w:multiLevelType w:val="hybridMultilevel"/>
    <w:tmpl w:val="85B01A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F85E8F"/>
    <w:multiLevelType w:val="hybridMultilevel"/>
    <w:tmpl w:val="BC16473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D170937"/>
    <w:multiLevelType w:val="hybridMultilevel"/>
    <w:tmpl w:val="6FF45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1610EA8"/>
    <w:multiLevelType w:val="hybridMultilevel"/>
    <w:tmpl w:val="246A4442"/>
    <w:lvl w:ilvl="0" w:tplc="BD306B1A">
      <w:numFmt w:val="bullet"/>
      <w:lvlText w:val="-"/>
      <w:lvlJc w:val="left"/>
      <w:pPr>
        <w:ind w:left="720" w:hanging="360"/>
      </w:pPr>
      <w:rPr>
        <w:rFonts w:ascii="Verdana" w:eastAsia="Times New Roman"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E3B1037"/>
    <w:multiLevelType w:val="hybridMultilevel"/>
    <w:tmpl w:val="198C8650"/>
    <w:lvl w:ilvl="0" w:tplc="84DA450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B716B8B"/>
    <w:multiLevelType w:val="hybridMultilevel"/>
    <w:tmpl w:val="EAFE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44E77DD"/>
    <w:multiLevelType w:val="hybridMultilevel"/>
    <w:tmpl w:val="C2141A44"/>
    <w:lvl w:ilvl="0" w:tplc="79682960">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53184E"/>
    <w:multiLevelType w:val="hybridMultilevel"/>
    <w:tmpl w:val="21200A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0AB57D3"/>
    <w:multiLevelType w:val="hybridMultilevel"/>
    <w:tmpl w:val="09A2E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3D35064"/>
    <w:multiLevelType w:val="hybridMultilevel"/>
    <w:tmpl w:val="8FD2014C"/>
    <w:lvl w:ilvl="0" w:tplc="6C58FBC8">
      <w:start w:val="1"/>
      <w:numFmt w:val="bullet"/>
      <w:lvlText w:val="­"/>
      <w:lvlJc w:val="left"/>
      <w:pPr>
        <w:ind w:left="36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643B01EE"/>
    <w:multiLevelType w:val="hybridMultilevel"/>
    <w:tmpl w:val="4FF83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6E62F14"/>
    <w:multiLevelType w:val="hybridMultilevel"/>
    <w:tmpl w:val="4AC28096"/>
    <w:lvl w:ilvl="0" w:tplc="504CFC08">
      <w:start w:val="1"/>
      <w:numFmt w:val="bullet"/>
      <w:lvlText w:val="-"/>
      <w:lvlJc w:val="left"/>
      <w:pPr>
        <w:ind w:left="720" w:hanging="360"/>
      </w:pPr>
      <w:rPr>
        <w:rFonts w:ascii="Verdana" w:eastAsiaTheme="minorHAnsi" w:hAnsi="Verdana" w:cstheme="minorBidi" w:hint="default"/>
        <w:color w:val="000000" w:themeColor="text1"/>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2130D7"/>
    <w:multiLevelType w:val="hybridMultilevel"/>
    <w:tmpl w:val="A418C518"/>
    <w:lvl w:ilvl="0" w:tplc="D6EA74C8">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3F63BC"/>
    <w:multiLevelType w:val="multilevel"/>
    <w:tmpl w:val="D7A46C0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7F9A1A25"/>
    <w:multiLevelType w:val="hybridMultilevel"/>
    <w:tmpl w:val="8638712A"/>
    <w:lvl w:ilvl="0" w:tplc="240A0011">
      <w:start w:val="1"/>
      <w:numFmt w:val="decimal"/>
      <w:lvlText w:val="%1)"/>
      <w:lvlJc w:val="left"/>
      <w:pPr>
        <w:ind w:left="461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num>
  <w:num w:numId="5">
    <w:abstractNumId w:val="14"/>
  </w:num>
  <w:num w:numId="6">
    <w:abstractNumId w:val="7"/>
  </w:num>
  <w:num w:numId="7">
    <w:abstractNumId w:val="12"/>
  </w:num>
  <w:num w:numId="8">
    <w:abstractNumId w:val="2"/>
  </w:num>
  <w:num w:numId="9">
    <w:abstractNumId w:val="13"/>
  </w:num>
  <w:num w:numId="10">
    <w:abstractNumId w:val="20"/>
  </w:num>
  <w:num w:numId="11">
    <w:abstractNumId w:val="5"/>
  </w:num>
  <w:num w:numId="12">
    <w:abstractNumId w:val="11"/>
  </w:num>
  <w:num w:numId="13">
    <w:abstractNumId w:val="18"/>
  </w:num>
  <w:num w:numId="14">
    <w:abstractNumId w:val="10"/>
  </w:num>
  <w:num w:numId="15">
    <w:abstractNumId w:val="15"/>
  </w:num>
  <w:num w:numId="16">
    <w:abstractNumId w:val="8"/>
  </w:num>
  <w:num w:numId="17">
    <w:abstractNumId w:val="6"/>
  </w:num>
  <w:num w:numId="18">
    <w:abstractNumId w:val="17"/>
  </w:num>
  <w:num w:numId="19">
    <w:abstractNumId w:val="19"/>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A4"/>
    <w:rsid w:val="00003846"/>
    <w:rsid w:val="00006D54"/>
    <w:rsid w:val="00022ACC"/>
    <w:rsid w:val="00027476"/>
    <w:rsid w:val="00027C1E"/>
    <w:rsid w:val="000358A6"/>
    <w:rsid w:val="00037BF8"/>
    <w:rsid w:val="000427A4"/>
    <w:rsid w:val="000451EA"/>
    <w:rsid w:val="000552A7"/>
    <w:rsid w:val="00063FAE"/>
    <w:rsid w:val="000703EE"/>
    <w:rsid w:val="00087F21"/>
    <w:rsid w:val="00092DA0"/>
    <w:rsid w:val="00095007"/>
    <w:rsid w:val="000A5622"/>
    <w:rsid w:val="000B5078"/>
    <w:rsid w:val="000B7B5D"/>
    <w:rsid w:val="000C0478"/>
    <w:rsid w:val="000D4A01"/>
    <w:rsid w:val="000E5328"/>
    <w:rsid w:val="000E5B25"/>
    <w:rsid w:val="000F6D0E"/>
    <w:rsid w:val="00105601"/>
    <w:rsid w:val="001137F7"/>
    <w:rsid w:val="00121103"/>
    <w:rsid w:val="001241E2"/>
    <w:rsid w:val="00125979"/>
    <w:rsid w:val="00126905"/>
    <w:rsid w:val="00134839"/>
    <w:rsid w:val="001370D9"/>
    <w:rsid w:val="00140319"/>
    <w:rsid w:val="00151509"/>
    <w:rsid w:val="00157F0B"/>
    <w:rsid w:val="001603B3"/>
    <w:rsid w:val="00163B0C"/>
    <w:rsid w:val="001731BF"/>
    <w:rsid w:val="001921C8"/>
    <w:rsid w:val="001956A7"/>
    <w:rsid w:val="001A2E8F"/>
    <w:rsid w:val="001B0822"/>
    <w:rsid w:val="001C61D8"/>
    <w:rsid w:val="001C7302"/>
    <w:rsid w:val="001E314D"/>
    <w:rsid w:val="001F6407"/>
    <w:rsid w:val="00202AAB"/>
    <w:rsid w:val="0020622D"/>
    <w:rsid w:val="002101AC"/>
    <w:rsid w:val="00227A67"/>
    <w:rsid w:val="0023211F"/>
    <w:rsid w:val="00241197"/>
    <w:rsid w:val="00251F47"/>
    <w:rsid w:val="002602BC"/>
    <w:rsid w:val="002667D5"/>
    <w:rsid w:val="00266AA9"/>
    <w:rsid w:val="00286A5B"/>
    <w:rsid w:val="00286A8B"/>
    <w:rsid w:val="002A04FA"/>
    <w:rsid w:val="002A415C"/>
    <w:rsid w:val="002C1692"/>
    <w:rsid w:val="002C29FC"/>
    <w:rsid w:val="002C3AB6"/>
    <w:rsid w:val="002D16FE"/>
    <w:rsid w:val="002D23C8"/>
    <w:rsid w:val="002D4B53"/>
    <w:rsid w:val="002D6E2C"/>
    <w:rsid w:val="002E34C8"/>
    <w:rsid w:val="002E4742"/>
    <w:rsid w:val="002E5F64"/>
    <w:rsid w:val="002E6713"/>
    <w:rsid w:val="002F2863"/>
    <w:rsid w:val="002F3AC1"/>
    <w:rsid w:val="003009BD"/>
    <w:rsid w:val="00302DC7"/>
    <w:rsid w:val="00305065"/>
    <w:rsid w:val="00310E1E"/>
    <w:rsid w:val="00313499"/>
    <w:rsid w:val="00321C9E"/>
    <w:rsid w:val="0033075B"/>
    <w:rsid w:val="00331679"/>
    <w:rsid w:val="00333FF8"/>
    <w:rsid w:val="00335C4B"/>
    <w:rsid w:val="003379A0"/>
    <w:rsid w:val="003434C6"/>
    <w:rsid w:val="003436FD"/>
    <w:rsid w:val="0034444B"/>
    <w:rsid w:val="00345D2A"/>
    <w:rsid w:val="003509A7"/>
    <w:rsid w:val="003605B7"/>
    <w:rsid w:val="00367641"/>
    <w:rsid w:val="00385BDC"/>
    <w:rsid w:val="0039537B"/>
    <w:rsid w:val="003A27FC"/>
    <w:rsid w:val="003A44B5"/>
    <w:rsid w:val="003A4C4D"/>
    <w:rsid w:val="003B0025"/>
    <w:rsid w:val="003B3E78"/>
    <w:rsid w:val="003B486F"/>
    <w:rsid w:val="003B665B"/>
    <w:rsid w:val="003C3DFD"/>
    <w:rsid w:val="003D024D"/>
    <w:rsid w:val="003E6483"/>
    <w:rsid w:val="003E7A8F"/>
    <w:rsid w:val="003E7FA8"/>
    <w:rsid w:val="00404B07"/>
    <w:rsid w:val="0041137C"/>
    <w:rsid w:val="00414A73"/>
    <w:rsid w:val="004254C2"/>
    <w:rsid w:val="00435550"/>
    <w:rsid w:val="0045264F"/>
    <w:rsid w:val="00481C97"/>
    <w:rsid w:val="00486005"/>
    <w:rsid w:val="00492F93"/>
    <w:rsid w:val="0049635F"/>
    <w:rsid w:val="004A13AB"/>
    <w:rsid w:val="004A2A60"/>
    <w:rsid w:val="004A3C9D"/>
    <w:rsid w:val="004B38A8"/>
    <w:rsid w:val="004D511B"/>
    <w:rsid w:val="004E5CB9"/>
    <w:rsid w:val="004F21B6"/>
    <w:rsid w:val="004F2D74"/>
    <w:rsid w:val="004F52BE"/>
    <w:rsid w:val="005022F0"/>
    <w:rsid w:val="0050274D"/>
    <w:rsid w:val="0050292F"/>
    <w:rsid w:val="005045DA"/>
    <w:rsid w:val="00513225"/>
    <w:rsid w:val="005139A6"/>
    <w:rsid w:val="00516040"/>
    <w:rsid w:val="005213E0"/>
    <w:rsid w:val="0052220F"/>
    <w:rsid w:val="00530DBE"/>
    <w:rsid w:val="0053198B"/>
    <w:rsid w:val="005339F1"/>
    <w:rsid w:val="0053691D"/>
    <w:rsid w:val="00546A08"/>
    <w:rsid w:val="005561F9"/>
    <w:rsid w:val="00572EA2"/>
    <w:rsid w:val="00580D73"/>
    <w:rsid w:val="005831CE"/>
    <w:rsid w:val="00584EDB"/>
    <w:rsid w:val="00587B01"/>
    <w:rsid w:val="005A0F04"/>
    <w:rsid w:val="005A33CF"/>
    <w:rsid w:val="005A5BF5"/>
    <w:rsid w:val="005B0A38"/>
    <w:rsid w:val="005B21EF"/>
    <w:rsid w:val="005B41A2"/>
    <w:rsid w:val="005C416B"/>
    <w:rsid w:val="005D7DA6"/>
    <w:rsid w:val="005E11D4"/>
    <w:rsid w:val="006003DC"/>
    <w:rsid w:val="006322B6"/>
    <w:rsid w:val="0063746A"/>
    <w:rsid w:val="00644377"/>
    <w:rsid w:val="0064661A"/>
    <w:rsid w:val="006479DA"/>
    <w:rsid w:val="00653476"/>
    <w:rsid w:val="00654760"/>
    <w:rsid w:val="00656F9B"/>
    <w:rsid w:val="00660243"/>
    <w:rsid w:val="0067063F"/>
    <w:rsid w:val="00670666"/>
    <w:rsid w:val="006728B4"/>
    <w:rsid w:val="00672BE2"/>
    <w:rsid w:val="006778E5"/>
    <w:rsid w:val="00684353"/>
    <w:rsid w:val="00685522"/>
    <w:rsid w:val="006B2F8C"/>
    <w:rsid w:val="006B6641"/>
    <w:rsid w:val="006E1D9E"/>
    <w:rsid w:val="006E1F02"/>
    <w:rsid w:val="006E6ECB"/>
    <w:rsid w:val="006F3A54"/>
    <w:rsid w:val="007228ED"/>
    <w:rsid w:val="0073085C"/>
    <w:rsid w:val="00734D47"/>
    <w:rsid w:val="00734FDA"/>
    <w:rsid w:val="00742833"/>
    <w:rsid w:val="00745625"/>
    <w:rsid w:val="00746F55"/>
    <w:rsid w:val="00752270"/>
    <w:rsid w:val="0076178D"/>
    <w:rsid w:val="0076217F"/>
    <w:rsid w:val="00766030"/>
    <w:rsid w:val="0077318B"/>
    <w:rsid w:val="0077658C"/>
    <w:rsid w:val="007935EF"/>
    <w:rsid w:val="007940DD"/>
    <w:rsid w:val="00794E1A"/>
    <w:rsid w:val="007A14A0"/>
    <w:rsid w:val="007A25F0"/>
    <w:rsid w:val="007A46D6"/>
    <w:rsid w:val="007A5B02"/>
    <w:rsid w:val="007B6504"/>
    <w:rsid w:val="007B654A"/>
    <w:rsid w:val="007C2004"/>
    <w:rsid w:val="007C7FB5"/>
    <w:rsid w:val="007E61B9"/>
    <w:rsid w:val="007F4465"/>
    <w:rsid w:val="007F5CB6"/>
    <w:rsid w:val="007F5F23"/>
    <w:rsid w:val="00806A8C"/>
    <w:rsid w:val="008118E9"/>
    <w:rsid w:val="008179A7"/>
    <w:rsid w:val="008234B7"/>
    <w:rsid w:val="00833F32"/>
    <w:rsid w:val="00834F0A"/>
    <w:rsid w:val="008359C8"/>
    <w:rsid w:val="00842EE5"/>
    <w:rsid w:val="00855999"/>
    <w:rsid w:val="00856ECB"/>
    <w:rsid w:val="008700CD"/>
    <w:rsid w:val="0089627F"/>
    <w:rsid w:val="008A2967"/>
    <w:rsid w:val="008B6FAC"/>
    <w:rsid w:val="008C3208"/>
    <w:rsid w:val="008C4F7A"/>
    <w:rsid w:val="008D1F97"/>
    <w:rsid w:val="008E76AF"/>
    <w:rsid w:val="008F1218"/>
    <w:rsid w:val="008F51C1"/>
    <w:rsid w:val="008F702F"/>
    <w:rsid w:val="008F7418"/>
    <w:rsid w:val="009011BA"/>
    <w:rsid w:val="009043FE"/>
    <w:rsid w:val="009067AF"/>
    <w:rsid w:val="00914D17"/>
    <w:rsid w:val="00915236"/>
    <w:rsid w:val="00927479"/>
    <w:rsid w:val="00945ACA"/>
    <w:rsid w:val="00957546"/>
    <w:rsid w:val="00970865"/>
    <w:rsid w:val="00971ADE"/>
    <w:rsid w:val="00977015"/>
    <w:rsid w:val="00980A6E"/>
    <w:rsid w:val="0099004B"/>
    <w:rsid w:val="00993F12"/>
    <w:rsid w:val="009A1F0F"/>
    <w:rsid w:val="009A2242"/>
    <w:rsid w:val="009A3E50"/>
    <w:rsid w:val="009A43BB"/>
    <w:rsid w:val="009B0E9F"/>
    <w:rsid w:val="009B1B74"/>
    <w:rsid w:val="009C642A"/>
    <w:rsid w:val="009D3F89"/>
    <w:rsid w:val="009D4044"/>
    <w:rsid w:val="009F0858"/>
    <w:rsid w:val="009F0A2B"/>
    <w:rsid w:val="009F3B2A"/>
    <w:rsid w:val="00A0296E"/>
    <w:rsid w:val="00A0603A"/>
    <w:rsid w:val="00A1057D"/>
    <w:rsid w:val="00A12C21"/>
    <w:rsid w:val="00A17B38"/>
    <w:rsid w:val="00A25F49"/>
    <w:rsid w:val="00A362C7"/>
    <w:rsid w:val="00A40B26"/>
    <w:rsid w:val="00A6218C"/>
    <w:rsid w:val="00A62B39"/>
    <w:rsid w:val="00A7007F"/>
    <w:rsid w:val="00A70A2F"/>
    <w:rsid w:val="00A85C49"/>
    <w:rsid w:val="00A90603"/>
    <w:rsid w:val="00A93237"/>
    <w:rsid w:val="00A97983"/>
    <w:rsid w:val="00AA01C7"/>
    <w:rsid w:val="00AA38F7"/>
    <w:rsid w:val="00AB5228"/>
    <w:rsid w:val="00AB5E92"/>
    <w:rsid w:val="00AC062F"/>
    <w:rsid w:val="00AD066B"/>
    <w:rsid w:val="00AE0574"/>
    <w:rsid w:val="00AE4558"/>
    <w:rsid w:val="00AE7086"/>
    <w:rsid w:val="00AF2700"/>
    <w:rsid w:val="00AF2DA5"/>
    <w:rsid w:val="00B00E17"/>
    <w:rsid w:val="00B05CF5"/>
    <w:rsid w:val="00B06696"/>
    <w:rsid w:val="00B218EA"/>
    <w:rsid w:val="00B249E3"/>
    <w:rsid w:val="00B36E82"/>
    <w:rsid w:val="00B40A53"/>
    <w:rsid w:val="00B40AFB"/>
    <w:rsid w:val="00B42461"/>
    <w:rsid w:val="00B61631"/>
    <w:rsid w:val="00B652D7"/>
    <w:rsid w:val="00B6549C"/>
    <w:rsid w:val="00B75A1D"/>
    <w:rsid w:val="00B82BBC"/>
    <w:rsid w:val="00B8353E"/>
    <w:rsid w:val="00B87725"/>
    <w:rsid w:val="00B954FF"/>
    <w:rsid w:val="00B957B9"/>
    <w:rsid w:val="00BA051C"/>
    <w:rsid w:val="00BB342E"/>
    <w:rsid w:val="00BB35DA"/>
    <w:rsid w:val="00BC60EF"/>
    <w:rsid w:val="00BE1A72"/>
    <w:rsid w:val="00BF4521"/>
    <w:rsid w:val="00BF5A19"/>
    <w:rsid w:val="00C059DC"/>
    <w:rsid w:val="00C1263B"/>
    <w:rsid w:val="00C15312"/>
    <w:rsid w:val="00C227C3"/>
    <w:rsid w:val="00C54530"/>
    <w:rsid w:val="00C85C53"/>
    <w:rsid w:val="00C93952"/>
    <w:rsid w:val="00C97B4F"/>
    <w:rsid w:val="00CA03E4"/>
    <w:rsid w:val="00CA4B1F"/>
    <w:rsid w:val="00CC35B8"/>
    <w:rsid w:val="00CC6CCA"/>
    <w:rsid w:val="00CE32A8"/>
    <w:rsid w:val="00CF4E23"/>
    <w:rsid w:val="00CF7B87"/>
    <w:rsid w:val="00D00EAD"/>
    <w:rsid w:val="00D02E39"/>
    <w:rsid w:val="00D221F9"/>
    <w:rsid w:val="00D242F6"/>
    <w:rsid w:val="00D305B7"/>
    <w:rsid w:val="00D31546"/>
    <w:rsid w:val="00D337A9"/>
    <w:rsid w:val="00D45AB9"/>
    <w:rsid w:val="00D562ED"/>
    <w:rsid w:val="00D66FB1"/>
    <w:rsid w:val="00D66FDC"/>
    <w:rsid w:val="00D74462"/>
    <w:rsid w:val="00D80CD9"/>
    <w:rsid w:val="00D96F16"/>
    <w:rsid w:val="00DA4DBC"/>
    <w:rsid w:val="00DB0F8D"/>
    <w:rsid w:val="00DC7D00"/>
    <w:rsid w:val="00DD5620"/>
    <w:rsid w:val="00DD577A"/>
    <w:rsid w:val="00DE2A27"/>
    <w:rsid w:val="00DF6C3F"/>
    <w:rsid w:val="00E02D86"/>
    <w:rsid w:val="00E0450F"/>
    <w:rsid w:val="00E14E8D"/>
    <w:rsid w:val="00E2149B"/>
    <w:rsid w:val="00E22366"/>
    <w:rsid w:val="00E2332A"/>
    <w:rsid w:val="00E270B9"/>
    <w:rsid w:val="00E336AF"/>
    <w:rsid w:val="00E33EE6"/>
    <w:rsid w:val="00E3608F"/>
    <w:rsid w:val="00E376C2"/>
    <w:rsid w:val="00E732EE"/>
    <w:rsid w:val="00E76B42"/>
    <w:rsid w:val="00E80F5E"/>
    <w:rsid w:val="00E9056D"/>
    <w:rsid w:val="00EA5926"/>
    <w:rsid w:val="00EB053E"/>
    <w:rsid w:val="00EC286D"/>
    <w:rsid w:val="00EC28AD"/>
    <w:rsid w:val="00ED2226"/>
    <w:rsid w:val="00ED46EB"/>
    <w:rsid w:val="00ED6676"/>
    <w:rsid w:val="00EE01F7"/>
    <w:rsid w:val="00EE3374"/>
    <w:rsid w:val="00EE6B93"/>
    <w:rsid w:val="00EF0BA0"/>
    <w:rsid w:val="00EF582A"/>
    <w:rsid w:val="00F108A6"/>
    <w:rsid w:val="00F11798"/>
    <w:rsid w:val="00F204FB"/>
    <w:rsid w:val="00F21CFD"/>
    <w:rsid w:val="00F24CF6"/>
    <w:rsid w:val="00F24F4D"/>
    <w:rsid w:val="00F33859"/>
    <w:rsid w:val="00F359A4"/>
    <w:rsid w:val="00F35CFE"/>
    <w:rsid w:val="00F4091E"/>
    <w:rsid w:val="00F42675"/>
    <w:rsid w:val="00F5147A"/>
    <w:rsid w:val="00F63032"/>
    <w:rsid w:val="00F705EC"/>
    <w:rsid w:val="00F74B8D"/>
    <w:rsid w:val="00F81D8E"/>
    <w:rsid w:val="00F85ABD"/>
    <w:rsid w:val="00F903FB"/>
    <w:rsid w:val="00F92248"/>
    <w:rsid w:val="00F95B70"/>
    <w:rsid w:val="00F97D3E"/>
    <w:rsid w:val="00FB34C7"/>
    <w:rsid w:val="00FC7728"/>
    <w:rsid w:val="00FD6A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4C2918-CD48-49CB-A726-BE68AFC9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Piedepgina">
    <w:name w:val="footer"/>
    <w:basedOn w:val="Normal"/>
    <w:link w:val="PiedepginaCar"/>
    <w:uiPriority w:val="99"/>
    <w:unhideWhenUsed/>
    <w:rsid w:val="00F359A4"/>
    <w:pPr>
      <w:tabs>
        <w:tab w:val="center" w:pos="4419"/>
        <w:tab w:val="right" w:pos="8838"/>
      </w:tabs>
    </w:pPr>
  </w:style>
  <w:style w:type="character" w:customStyle="1" w:styleId="PiedepginaCar">
    <w:name w:val="Pie de página Car"/>
    <w:basedOn w:val="Fuentedeprrafopredeter"/>
    <w:link w:val="Piedepgina"/>
    <w:uiPriority w:val="99"/>
    <w:rsid w:val="00F359A4"/>
  </w:style>
  <w:style w:type="character" w:customStyle="1" w:styleId="SinespaciadoCar">
    <w:name w:val="Sin espaciado Car"/>
    <w:link w:val="Sinespaciado"/>
    <w:uiPriority w:val="1"/>
    <w:locked/>
    <w:rsid w:val="00F359A4"/>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F359A4"/>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359A4"/>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Ref. de nota al pie 2,FZ"/>
    <w:basedOn w:val="Fuentedeprrafopredeter"/>
    <w:unhideWhenUsed/>
    <w:rsid w:val="00F359A4"/>
    <w:rPr>
      <w:rFonts w:ascii="Times New Roman" w:hAnsi="Times New Roman" w:cs="Times New Roman" w:hint="default"/>
      <w:vertAlign w:val="superscript"/>
    </w:rPr>
  </w:style>
  <w:style w:type="paragraph" w:styleId="Prrafodelista">
    <w:name w:val="List Paragraph"/>
    <w:basedOn w:val="Normal"/>
    <w:uiPriority w:val="34"/>
    <w:qFormat/>
    <w:rsid w:val="002101AC"/>
    <w:pPr>
      <w:ind w:left="720"/>
      <w:contextualSpacing/>
    </w:pPr>
  </w:style>
  <w:style w:type="paragraph" w:styleId="Encabezado">
    <w:name w:val="header"/>
    <w:basedOn w:val="Normal"/>
    <w:link w:val="EncabezadoCar"/>
    <w:uiPriority w:val="99"/>
    <w:unhideWhenUsed/>
    <w:rsid w:val="002101AC"/>
    <w:pPr>
      <w:tabs>
        <w:tab w:val="center" w:pos="4419"/>
        <w:tab w:val="right" w:pos="8838"/>
      </w:tabs>
    </w:pPr>
  </w:style>
  <w:style w:type="character" w:customStyle="1" w:styleId="EncabezadoCar">
    <w:name w:val="Encabezado Car"/>
    <w:basedOn w:val="Fuentedeprrafopredeter"/>
    <w:link w:val="Encabezado"/>
    <w:uiPriority w:val="99"/>
    <w:rsid w:val="002101AC"/>
  </w:style>
  <w:style w:type="paragraph" w:styleId="Textodeglobo">
    <w:name w:val="Balloon Text"/>
    <w:basedOn w:val="Normal"/>
    <w:link w:val="TextodegloboCar"/>
    <w:uiPriority w:val="99"/>
    <w:semiHidden/>
    <w:unhideWhenUsed/>
    <w:rsid w:val="00CE32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2A8"/>
    <w:rPr>
      <w:rFonts w:ascii="Segoe UI" w:hAnsi="Segoe UI" w:cs="Segoe UI"/>
      <w:sz w:val="18"/>
      <w:szCs w:val="18"/>
    </w:rPr>
  </w:style>
  <w:style w:type="character" w:styleId="Refdecomentario">
    <w:name w:val="annotation reference"/>
    <w:basedOn w:val="Fuentedeprrafopredeter"/>
    <w:uiPriority w:val="99"/>
    <w:semiHidden/>
    <w:unhideWhenUsed/>
    <w:rsid w:val="005045DA"/>
    <w:rPr>
      <w:sz w:val="16"/>
      <w:szCs w:val="16"/>
    </w:rPr>
  </w:style>
  <w:style w:type="paragraph" w:styleId="Textocomentario">
    <w:name w:val="annotation text"/>
    <w:basedOn w:val="Normal"/>
    <w:link w:val="TextocomentarioCar"/>
    <w:uiPriority w:val="99"/>
    <w:semiHidden/>
    <w:unhideWhenUsed/>
    <w:rsid w:val="005045DA"/>
    <w:rPr>
      <w:sz w:val="20"/>
      <w:szCs w:val="20"/>
    </w:rPr>
  </w:style>
  <w:style w:type="character" w:customStyle="1" w:styleId="TextocomentarioCar">
    <w:name w:val="Texto comentario Car"/>
    <w:basedOn w:val="Fuentedeprrafopredeter"/>
    <w:link w:val="Textocomentario"/>
    <w:uiPriority w:val="99"/>
    <w:semiHidden/>
    <w:rsid w:val="005045DA"/>
    <w:rPr>
      <w:sz w:val="20"/>
      <w:szCs w:val="20"/>
    </w:rPr>
  </w:style>
  <w:style w:type="paragraph" w:styleId="Asuntodelcomentario">
    <w:name w:val="annotation subject"/>
    <w:basedOn w:val="Textocomentario"/>
    <w:next w:val="Textocomentario"/>
    <w:link w:val="AsuntodelcomentarioCar"/>
    <w:uiPriority w:val="99"/>
    <w:semiHidden/>
    <w:unhideWhenUsed/>
    <w:rsid w:val="005045DA"/>
    <w:rPr>
      <w:b/>
      <w:bCs/>
    </w:rPr>
  </w:style>
  <w:style w:type="character" w:customStyle="1" w:styleId="AsuntodelcomentarioCar">
    <w:name w:val="Asunto del comentario Car"/>
    <w:basedOn w:val="TextocomentarioCar"/>
    <w:link w:val="Asuntodelcomentario"/>
    <w:uiPriority w:val="99"/>
    <w:semiHidden/>
    <w:rsid w:val="005045DA"/>
    <w:rPr>
      <w:b/>
      <w:bCs/>
      <w:sz w:val="20"/>
      <w:szCs w:val="20"/>
    </w:rPr>
  </w:style>
  <w:style w:type="paragraph" w:styleId="Textonotaalfinal">
    <w:name w:val="endnote text"/>
    <w:basedOn w:val="Normal"/>
    <w:link w:val="TextonotaalfinalCar"/>
    <w:uiPriority w:val="99"/>
    <w:semiHidden/>
    <w:unhideWhenUsed/>
    <w:rsid w:val="000703EE"/>
    <w:rPr>
      <w:sz w:val="20"/>
      <w:szCs w:val="20"/>
    </w:rPr>
  </w:style>
  <w:style w:type="character" w:customStyle="1" w:styleId="TextonotaalfinalCar">
    <w:name w:val="Texto nota al final Car"/>
    <w:basedOn w:val="Fuentedeprrafopredeter"/>
    <w:link w:val="Textonotaalfinal"/>
    <w:uiPriority w:val="99"/>
    <w:semiHidden/>
    <w:rsid w:val="000703EE"/>
    <w:rPr>
      <w:sz w:val="20"/>
      <w:szCs w:val="20"/>
    </w:rPr>
  </w:style>
  <w:style w:type="character" w:styleId="Refdenotaalfinal">
    <w:name w:val="endnote reference"/>
    <w:basedOn w:val="Fuentedeprrafopredeter"/>
    <w:uiPriority w:val="99"/>
    <w:semiHidden/>
    <w:unhideWhenUsed/>
    <w:rsid w:val="000703EE"/>
    <w:rPr>
      <w:vertAlign w:val="superscript"/>
    </w:rPr>
  </w:style>
  <w:style w:type="character" w:styleId="Hipervnculo">
    <w:name w:val="Hyperlink"/>
    <w:basedOn w:val="Fuentedeprrafopredeter"/>
    <w:uiPriority w:val="99"/>
    <w:semiHidden/>
    <w:unhideWhenUsed/>
    <w:rsid w:val="009D3F89"/>
    <w:rPr>
      <w:color w:val="0000FF"/>
      <w:u w:val="single"/>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F6407"/>
    <w:rPr>
      <w:sz w:val="24"/>
      <w:szCs w:val="24"/>
    </w:rPr>
  </w:style>
  <w:style w:type="paragraph" w:customStyle="1" w:styleId="Sinespaciado1">
    <w:name w:val="Sin espaciado1"/>
    <w:uiPriority w:val="99"/>
    <w:rsid w:val="00B61631"/>
    <w:rPr>
      <w:rFonts w:ascii="Verdana" w:eastAsia="Times New Roman"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90C2-4D2A-4DA6-9461-5E03079C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14</Pages>
  <Words>4049</Words>
  <Characters>22270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16</cp:revision>
  <cp:lastPrinted>2018-09-14T16:51:00Z</cp:lastPrinted>
  <dcterms:created xsi:type="dcterms:W3CDTF">2018-08-28T16:01:00Z</dcterms:created>
  <dcterms:modified xsi:type="dcterms:W3CDTF">2018-10-29T15:35:00Z</dcterms:modified>
</cp:coreProperties>
</file>