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C1" w:rsidRPr="00E32969" w:rsidRDefault="00E701C1" w:rsidP="00E701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701C1" w:rsidRPr="00E32969" w:rsidRDefault="00E701C1" w:rsidP="00E701C1">
      <w:pPr>
        <w:jc w:val="both"/>
        <w:rPr>
          <w:rFonts w:ascii="Arial" w:hAnsi="Arial" w:cs="Arial"/>
          <w:lang w:val="es-419"/>
        </w:rPr>
      </w:pPr>
    </w:p>
    <w:p w:rsidR="00E701C1" w:rsidRPr="00DE3ABF" w:rsidRDefault="00E701C1" w:rsidP="00E701C1">
      <w:pPr>
        <w:pStyle w:val="Sinespaciado"/>
        <w:jc w:val="both"/>
        <w:rPr>
          <w:rFonts w:ascii="Arial" w:hAnsi="Arial" w:cs="Arial"/>
          <w:b/>
          <w:bCs/>
          <w:iCs/>
          <w:sz w:val="20"/>
          <w:szCs w:val="20"/>
          <w:lang w:val="es-CO"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00A8666E">
        <w:rPr>
          <w:rFonts w:ascii="Arial" w:hAnsi="Arial" w:cs="Arial"/>
          <w:b/>
          <w:bCs/>
          <w:iCs/>
          <w:sz w:val="20"/>
          <w:szCs w:val="20"/>
          <w:lang w:val="es-CO" w:eastAsia="fr-FR"/>
        </w:rPr>
        <w:t>IMPED</w:t>
      </w:r>
      <w:r w:rsidR="00DE3ABF">
        <w:rPr>
          <w:rFonts w:ascii="Arial" w:hAnsi="Arial" w:cs="Arial"/>
          <w:b/>
          <w:bCs/>
          <w:iCs/>
          <w:sz w:val="20"/>
          <w:szCs w:val="20"/>
          <w:lang w:val="es-CO" w:eastAsia="fr-FR"/>
        </w:rPr>
        <w:t xml:space="preserve">IMENTO / HABER CONOCIDO DEL PROCESO </w:t>
      </w:r>
      <w:r w:rsidR="00DE3ABF" w:rsidRPr="00E32969">
        <w:rPr>
          <w:rFonts w:ascii="Arial" w:hAnsi="Arial" w:cs="Arial"/>
          <w:b/>
          <w:bCs/>
          <w:iCs/>
          <w:sz w:val="20"/>
          <w:szCs w:val="20"/>
          <w:lang w:val="es-419" w:eastAsia="fr-FR"/>
        </w:rPr>
        <w:t xml:space="preserve">/ </w:t>
      </w:r>
      <w:r w:rsidR="00DE3ABF">
        <w:rPr>
          <w:rFonts w:ascii="Arial" w:hAnsi="Arial" w:cs="Arial"/>
          <w:b/>
          <w:bCs/>
          <w:iCs/>
          <w:sz w:val="20"/>
          <w:szCs w:val="20"/>
          <w:lang w:val="es-CO" w:eastAsia="fr-FR"/>
        </w:rPr>
        <w:t>EN VIGENCIA DEL CÓDIGO GENERAL DEL PROCESO BASTA CUALQUIER ACTUACIÓN, POR ÍNFIMA QUE SEA, PARA TIPIFICAR ESTA CAUSAL</w:t>
      </w:r>
      <w:bookmarkStart w:id="0" w:name="_GoBack"/>
      <w:bookmarkEnd w:id="0"/>
      <w:r w:rsidR="00DE3ABF">
        <w:rPr>
          <w:rFonts w:ascii="Arial" w:hAnsi="Arial" w:cs="Arial"/>
          <w:b/>
          <w:bCs/>
          <w:iCs/>
          <w:sz w:val="20"/>
          <w:szCs w:val="20"/>
          <w:lang w:val="es-CO" w:eastAsia="fr-FR"/>
        </w:rPr>
        <w:t>.</w:t>
      </w:r>
    </w:p>
    <w:p w:rsidR="00E701C1" w:rsidRPr="00E32969" w:rsidRDefault="00E701C1" w:rsidP="00E701C1">
      <w:pPr>
        <w:jc w:val="both"/>
        <w:rPr>
          <w:rFonts w:ascii="Arial" w:hAnsi="Arial" w:cs="Arial"/>
          <w:lang w:val="es-419"/>
        </w:rPr>
      </w:pPr>
    </w:p>
    <w:p w:rsidR="00E701C1" w:rsidRPr="00A255B8" w:rsidRDefault="00A255B8" w:rsidP="00E701C1">
      <w:pPr>
        <w:jc w:val="both"/>
        <w:rPr>
          <w:rFonts w:ascii="Arial" w:hAnsi="Arial" w:cs="Arial"/>
          <w:lang w:val="es-CO"/>
        </w:rPr>
      </w:pPr>
      <w:r w:rsidRPr="00A255B8">
        <w:rPr>
          <w:rFonts w:ascii="Arial" w:hAnsi="Arial" w:cs="Arial"/>
          <w:lang w:val="es-419"/>
        </w:rPr>
        <w:t xml:space="preserve">Tanto los impedimentos como las recusaciones, en desarrollo de la garantía judicial de imparcialidad, imponen como deber a todo servidor judicial, apartarse de un asunto, cuando su juicio se vea afectado por intervenciones anteriores, que eventualmente amenacen los intereses del procesado; un actuar en contrario, violenta el derecho fundamental a la igualdad y al debido proceso. </w:t>
      </w:r>
      <w:r>
        <w:rPr>
          <w:rFonts w:ascii="Arial" w:hAnsi="Arial" w:cs="Arial"/>
          <w:lang w:val="es-CO"/>
        </w:rPr>
        <w:t>(…)</w:t>
      </w:r>
    </w:p>
    <w:p w:rsidR="00E701C1" w:rsidRPr="00E32969" w:rsidRDefault="00E701C1" w:rsidP="00E701C1">
      <w:pPr>
        <w:jc w:val="both"/>
        <w:rPr>
          <w:rFonts w:ascii="Arial" w:hAnsi="Arial" w:cs="Arial"/>
          <w:lang w:val="es-419"/>
        </w:rPr>
      </w:pPr>
    </w:p>
    <w:p w:rsidR="00A8666E" w:rsidRPr="00A8666E" w:rsidRDefault="00A8666E" w:rsidP="00A8666E">
      <w:pPr>
        <w:jc w:val="both"/>
        <w:rPr>
          <w:rFonts w:ascii="Arial" w:hAnsi="Arial" w:cs="Arial"/>
          <w:lang w:val="es-419"/>
        </w:rPr>
      </w:pPr>
      <w:r w:rsidRPr="00A8666E">
        <w:rPr>
          <w:rFonts w:ascii="Arial" w:hAnsi="Arial" w:cs="Arial"/>
          <w:lang w:val="es-419"/>
        </w:rPr>
        <w:t xml:space="preserve">Esta causal de impedimento consagrada en la causal 2ª, artículo 141, CGP, encierra tres aspectos diferentes, que se deben entender separadamente, así: (i) Que es “haber conocido del proceso”; (ii) Que es “cualquier actuación”; y, (iii) Que es “instancia anterior”. </w:t>
      </w:r>
    </w:p>
    <w:p w:rsidR="00A8666E" w:rsidRPr="00A8666E" w:rsidRDefault="00A8666E" w:rsidP="00A8666E">
      <w:pPr>
        <w:jc w:val="both"/>
        <w:rPr>
          <w:rFonts w:ascii="Arial" w:hAnsi="Arial" w:cs="Arial"/>
          <w:lang w:val="es-419"/>
        </w:rPr>
      </w:pPr>
    </w:p>
    <w:p w:rsidR="00A8666E" w:rsidRDefault="00A8666E" w:rsidP="00A8666E">
      <w:pPr>
        <w:jc w:val="both"/>
        <w:rPr>
          <w:rFonts w:ascii="Arial" w:hAnsi="Arial" w:cs="Arial"/>
          <w:lang w:val="es-CO"/>
        </w:rPr>
      </w:pPr>
      <w:r w:rsidRPr="00A8666E">
        <w:rPr>
          <w:rFonts w:ascii="Arial" w:hAnsi="Arial" w:cs="Arial"/>
          <w:lang w:val="es-419"/>
        </w:rPr>
        <w:t>En vigencia del anterior estatuto procesal, frente al conocimiento del asunto, debía ser tal la intervención del juez, que hubiere manifestado su opinión bien sobre el fondo del asunto o en aspectos que le fueran incidentes. En ese entendido, si el funcionario había conocido del proceso, pero fugazmente, valga decir, emitiera decisiones de trámite, la causal no se configuraba, como tampoco ocurría al tenor de la expresión, cualquier actuación, pues debía ser de ese talante e injerencia en la resolución del litigio.</w:t>
      </w:r>
    </w:p>
    <w:p w:rsidR="00A8666E" w:rsidRDefault="00A8666E" w:rsidP="00A8666E">
      <w:pPr>
        <w:jc w:val="both"/>
        <w:rPr>
          <w:rFonts w:ascii="Arial" w:hAnsi="Arial" w:cs="Arial"/>
          <w:lang w:val="es-CO"/>
        </w:rPr>
      </w:pPr>
    </w:p>
    <w:p w:rsidR="00A8666E" w:rsidRDefault="00A8666E" w:rsidP="00A8666E">
      <w:pPr>
        <w:jc w:val="both"/>
        <w:rPr>
          <w:rFonts w:ascii="Arial" w:hAnsi="Arial" w:cs="Arial"/>
          <w:lang w:val="es-CO"/>
        </w:rPr>
      </w:pPr>
      <w:r w:rsidRPr="00A8666E">
        <w:rPr>
          <w:rFonts w:ascii="Arial" w:hAnsi="Arial" w:cs="Arial"/>
          <w:lang w:val="es-CO"/>
        </w:rPr>
        <w:t>Ese criterio fue aplicado en otro momento por esta Sala, porque se acogió la jurisprudencia emitida en vigencia del CPC, sin embargo, una nueva mirada a la causal y a la doctrina judicial de la CSJ, evidencia que se presenta, por ínfima que sea la participación del funcionario y aun cuando diste de ser incidente en el fondo del asunto.</w:t>
      </w:r>
    </w:p>
    <w:p w:rsidR="00A8666E" w:rsidRPr="00A8666E" w:rsidRDefault="00A8666E" w:rsidP="00A8666E">
      <w:pPr>
        <w:jc w:val="both"/>
        <w:rPr>
          <w:rFonts w:ascii="Arial" w:hAnsi="Arial" w:cs="Arial"/>
          <w:lang w:val="es-CO"/>
        </w:rPr>
      </w:pPr>
    </w:p>
    <w:p w:rsidR="00E701C1" w:rsidRDefault="00E701C1" w:rsidP="00E701C1">
      <w:pPr>
        <w:rPr>
          <w:rFonts w:ascii="Arial" w:hAnsi="Arial" w:cs="Arial"/>
          <w:lang w:val="es-419"/>
        </w:rPr>
      </w:pPr>
    </w:p>
    <w:p w:rsidR="00A8666E" w:rsidRDefault="00A8666E" w:rsidP="00E701C1">
      <w:pPr>
        <w:rPr>
          <w:rFonts w:ascii="Arial" w:hAnsi="Arial" w:cs="Arial"/>
          <w:lang w:val="es-419"/>
        </w:rPr>
      </w:pPr>
    </w:p>
    <w:p w:rsidR="00657F0C" w:rsidRPr="00DF70A5" w:rsidRDefault="008856FD" w:rsidP="00657F0C">
      <w:pPr>
        <w:pStyle w:val="Sinespaciado"/>
        <w:spacing w:line="360" w:lineRule="auto"/>
        <w:jc w:val="center"/>
        <w:rPr>
          <w:rFonts w:ascii="Georgia" w:hAnsi="Georgia" w:cs="Arial"/>
          <w:w w:val="140"/>
          <w:sz w:val="16"/>
          <w:szCs w:val="16"/>
        </w:rPr>
      </w:pPr>
      <w:r w:rsidRPr="00DF70A5">
        <w:rPr>
          <w:rFonts w:ascii="Georgia" w:hAnsi="Georgia"/>
          <w:noProof/>
        </w:rPr>
        <w:drawing>
          <wp:anchor distT="0" distB="0" distL="114300" distR="114300" simplePos="0" relativeHeight="251659264" behindDoc="0" locked="0" layoutInCell="1" allowOverlap="1">
            <wp:simplePos x="0" y="0"/>
            <wp:positionH relativeFrom="column">
              <wp:posOffset>2851150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F0C" w:rsidRPr="00DF70A5" w:rsidRDefault="00657F0C" w:rsidP="00657F0C">
      <w:pPr>
        <w:pStyle w:val="Sinespaciado"/>
        <w:tabs>
          <w:tab w:val="left" w:pos="3579"/>
        </w:tabs>
        <w:spacing w:line="360" w:lineRule="auto"/>
        <w:rPr>
          <w:rFonts w:ascii="Georgia" w:hAnsi="Georgia" w:cs="Arial"/>
          <w:w w:val="140"/>
          <w:sz w:val="12"/>
          <w:szCs w:val="16"/>
        </w:rPr>
      </w:pPr>
    </w:p>
    <w:p w:rsidR="00657F0C" w:rsidRPr="00DF70A5" w:rsidRDefault="00657F0C" w:rsidP="00657F0C">
      <w:pPr>
        <w:pStyle w:val="Sinespaciado"/>
        <w:tabs>
          <w:tab w:val="left" w:pos="3579"/>
        </w:tabs>
        <w:spacing w:line="360" w:lineRule="auto"/>
        <w:rPr>
          <w:rFonts w:ascii="Georgia" w:hAnsi="Georgia" w:cs="Arial"/>
          <w:w w:val="140"/>
          <w:sz w:val="14"/>
          <w:lang w:val="es-CO"/>
        </w:rPr>
      </w:pPr>
    </w:p>
    <w:p w:rsidR="00657F0C" w:rsidRPr="00DF70A5" w:rsidRDefault="00657F0C" w:rsidP="00657F0C">
      <w:pPr>
        <w:pStyle w:val="Sinespaciado"/>
        <w:tabs>
          <w:tab w:val="left" w:pos="3579"/>
        </w:tabs>
        <w:spacing w:line="360" w:lineRule="auto"/>
        <w:jc w:val="center"/>
        <w:rPr>
          <w:rFonts w:ascii="Georgia" w:hAnsi="Georgia" w:cs="Arial"/>
          <w:w w:val="140"/>
          <w:sz w:val="14"/>
          <w:lang w:val="es-CO"/>
        </w:rPr>
      </w:pPr>
      <w:r w:rsidRPr="00DF70A5">
        <w:rPr>
          <w:rFonts w:ascii="Georgia" w:hAnsi="Georgia" w:cs="Arial"/>
          <w:w w:val="140"/>
          <w:sz w:val="14"/>
          <w:lang w:val="es-CO"/>
        </w:rPr>
        <w:t>REPUBLICA DE COLOMBIA</w:t>
      </w:r>
    </w:p>
    <w:p w:rsidR="00DF70A5" w:rsidRPr="00D65DC1" w:rsidRDefault="00DF70A5" w:rsidP="00DF70A5">
      <w:pPr>
        <w:pStyle w:val="Sinespaciado"/>
        <w:tabs>
          <w:tab w:val="center" w:pos="4987"/>
          <w:tab w:val="left" w:pos="8449"/>
        </w:tabs>
        <w:spacing w:line="360" w:lineRule="auto"/>
        <w:jc w:val="center"/>
        <w:rPr>
          <w:rFonts w:ascii="Georgia" w:hAnsi="Georgia" w:cs="Arial"/>
          <w:w w:val="140"/>
          <w:sz w:val="28"/>
        </w:rPr>
      </w:pPr>
      <w:r w:rsidRPr="00D65DC1">
        <w:rPr>
          <w:rFonts w:ascii="Georgia" w:hAnsi="Georgia" w:cs="Arial"/>
          <w:w w:val="140"/>
          <w:sz w:val="16"/>
          <w:szCs w:val="14"/>
        </w:rPr>
        <w:t>RAMA JUDICIAL DEL PODER PÚBLICO</w:t>
      </w:r>
    </w:p>
    <w:p w:rsidR="00DF70A5" w:rsidRPr="00D65DC1" w:rsidRDefault="00DF70A5" w:rsidP="00DF70A5">
      <w:pPr>
        <w:pStyle w:val="Sinespaciado"/>
        <w:spacing w:line="360" w:lineRule="auto"/>
        <w:jc w:val="center"/>
        <w:rPr>
          <w:rFonts w:ascii="Georgia" w:hAnsi="Georgia" w:cs="Arial"/>
          <w:w w:val="140"/>
          <w:sz w:val="16"/>
          <w:szCs w:val="16"/>
        </w:rPr>
      </w:pPr>
      <w:r w:rsidRPr="00D65DC1">
        <w:rPr>
          <w:rFonts w:ascii="Georgia" w:hAnsi="Georgia" w:cs="Arial"/>
          <w:w w:val="140"/>
          <w:sz w:val="18"/>
          <w:szCs w:val="18"/>
        </w:rPr>
        <w:t>T</w:t>
      </w:r>
      <w:r w:rsidRPr="00D65DC1">
        <w:rPr>
          <w:rFonts w:ascii="Georgia" w:hAnsi="Georgia" w:cs="Arial"/>
          <w:w w:val="140"/>
          <w:sz w:val="16"/>
          <w:szCs w:val="16"/>
        </w:rPr>
        <w:t>RIBUNAL</w:t>
      </w:r>
      <w:r w:rsidRPr="00D65DC1">
        <w:rPr>
          <w:rFonts w:ascii="Georgia" w:hAnsi="Georgia" w:cs="Arial"/>
          <w:w w:val="140"/>
          <w:sz w:val="18"/>
          <w:szCs w:val="18"/>
        </w:rPr>
        <w:t xml:space="preserve"> S</w:t>
      </w:r>
      <w:r w:rsidRPr="00D65DC1">
        <w:rPr>
          <w:rFonts w:ascii="Georgia" w:hAnsi="Georgia" w:cs="Arial"/>
          <w:w w:val="140"/>
          <w:sz w:val="16"/>
          <w:szCs w:val="16"/>
        </w:rPr>
        <w:t xml:space="preserve">UPERIOR DEL </w:t>
      </w:r>
      <w:r w:rsidRPr="00D65DC1">
        <w:rPr>
          <w:rFonts w:ascii="Georgia" w:hAnsi="Georgia" w:cs="Arial"/>
          <w:w w:val="140"/>
          <w:sz w:val="18"/>
          <w:szCs w:val="18"/>
        </w:rPr>
        <w:t>D</w:t>
      </w:r>
      <w:r w:rsidRPr="00D65DC1">
        <w:rPr>
          <w:rFonts w:ascii="Georgia" w:hAnsi="Georgia" w:cs="Arial"/>
          <w:w w:val="140"/>
          <w:sz w:val="16"/>
          <w:szCs w:val="16"/>
        </w:rPr>
        <w:t>ISTRITO</w:t>
      </w:r>
      <w:r w:rsidRPr="00D65DC1">
        <w:rPr>
          <w:rFonts w:ascii="Georgia" w:hAnsi="Georgia" w:cs="Arial"/>
          <w:w w:val="140"/>
          <w:sz w:val="18"/>
          <w:szCs w:val="18"/>
        </w:rPr>
        <w:t xml:space="preserve"> J</w:t>
      </w:r>
      <w:r w:rsidRPr="00D65DC1">
        <w:rPr>
          <w:rFonts w:ascii="Georgia" w:hAnsi="Georgia" w:cs="Arial"/>
          <w:w w:val="140"/>
          <w:sz w:val="16"/>
          <w:szCs w:val="16"/>
        </w:rPr>
        <w:t xml:space="preserve">UDICIAL </w:t>
      </w:r>
    </w:p>
    <w:p w:rsidR="00DF70A5" w:rsidRPr="00D65DC1" w:rsidRDefault="00DF70A5" w:rsidP="00DF70A5">
      <w:pPr>
        <w:pStyle w:val="Sinespaciado"/>
        <w:spacing w:line="360" w:lineRule="auto"/>
        <w:jc w:val="center"/>
        <w:rPr>
          <w:rFonts w:ascii="Georgia" w:hAnsi="Georgia" w:cs="Arial"/>
          <w:w w:val="140"/>
          <w:sz w:val="18"/>
          <w:szCs w:val="18"/>
        </w:rPr>
      </w:pPr>
      <w:r w:rsidRPr="00D65DC1">
        <w:rPr>
          <w:rFonts w:ascii="Georgia" w:hAnsi="Georgia" w:cs="Arial"/>
          <w:w w:val="140"/>
          <w:sz w:val="18"/>
          <w:szCs w:val="18"/>
        </w:rPr>
        <w:t>SALA UNITARIA CIVIL – FAMILIA – DISTRITO PEREIRA</w:t>
      </w:r>
    </w:p>
    <w:p w:rsidR="00DF70A5" w:rsidRPr="00D65DC1" w:rsidRDefault="00DF70A5" w:rsidP="00DF70A5">
      <w:pPr>
        <w:pStyle w:val="Sinespaciado"/>
        <w:spacing w:line="360" w:lineRule="auto"/>
        <w:jc w:val="center"/>
        <w:rPr>
          <w:rFonts w:ascii="Georgia" w:hAnsi="Georgia" w:cs="Arial"/>
          <w:w w:val="140"/>
          <w:sz w:val="16"/>
          <w:szCs w:val="16"/>
        </w:rPr>
      </w:pPr>
      <w:r w:rsidRPr="00D65DC1">
        <w:rPr>
          <w:rFonts w:ascii="Georgia" w:hAnsi="Georgia" w:cs="Arial"/>
          <w:w w:val="140"/>
          <w:sz w:val="18"/>
          <w:szCs w:val="18"/>
        </w:rPr>
        <w:t>D</w:t>
      </w:r>
      <w:r>
        <w:rPr>
          <w:rFonts w:ascii="Georgia" w:hAnsi="Georgia" w:cs="Arial"/>
          <w:w w:val="140"/>
          <w:sz w:val="18"/>
          <w:szCs w:val="18"/>
        </w:rPr>
        <w:t xml:space="preserve"> </w:t>
      </w:r>
      <w:r w:rsidRPr="00D65DC1">
        <w:rPr>
          <w:rFonts w:ascii="Georgia" w:hAnsi="Georgia" w:cs="Arial"/>
          <w:w w:val="140"/>
          <w:sz w:val="16"/>
          <w:szCs w:val="16"/>
        </w:rPr>
        <w:t>E</w:t>
      </w:r>
      <w:r>
        <w:rPr>
          <w:rFonts w:ascii="Georgia" w:hAnsi="Georgia" w:cs="Arial"/>
          <w:w w:val="140"/>
          <w:sz w:val="16"/>
          <w:szCs w:val="16"/>
        </w:rPr>
        <w:t xml:space="preserve"> </w:t>
      </w:r>
      <w:r w:rsidRPr="00D65DC1">
        <w:rPr>
          <w:rFonts w:ascii="Georgia" w:hAnsi="Georgia" w:cs="Arial"/>
          <w:w w:val="140"/>
          <w:sz w:val="16"/>
          <w:szCs w:val="16"/>
        </w:rPr>
        <w:t>P</w:t>
      </w:r>
      <w:r>
        <w:rPr>
          <w:rFonts w:ascii="Georgia" w:hAnsi="Georgia" w:cs="Arial"/>
          <w:w w:val="140"/>
          <w:sz w:val="16"/>
          <w:szCs w:val="16"/>
        </w:rPr>
        <w:t xml:space="preserve"> </w:t>
      </w:r>
      <w:r w:rsidRPr="00D65DC1">
        <w:rPr>
          <w:rFonts w:ascii="Georgia" w:hAnsi="Georgia" w:cs="Arial"/>
          <w:w w:val="140"/>
          <w:sz w:val="16"/>
          <w:szCs w:val="16"/>
        </w:rPr>
        <w:t>A</w:t>
      </w:r>
      <w:r>
        <w:rPr>
          <w:rFonts w:ascii="Georgia" w:hAnsi="Georgia" w:cs="Arial"/>
          <w:w w:val="140"/>
          <w:sz w:val="16"/>
          <w:szCs w:val="16"/>
        </w:rPr>
        <w:t xml:space="preserve"> </w:t>
      </w:r>
      <w:r w:rsidRPr="00D65DC1">
        <w:rPr>
          <w:rFonts w:ascii="Georgia" w:hAnsi="Georgia" w:cs="Arial"/>
          <w:w w:val="140"/>
          <w:sz w:val="16"/>
          <w:szCs w:val="16"/>
        </w:rPr>
        <w:t>R</w:t>
      </w:r>
      <w:r>
        <w:rPr>
          <w:rFonts w:ascii="Georgia" w:hAnsi="Georgia" w:cs="Arial"/>
          <w:w w:val="140"/>
          <w:sz w:val="16"/>
          <w:szCs w:val="16"/>
        </w:rPr>
        <w:t xml:space="preserve"> </w:t>
      </w:r>
      <w:r w:rsidRPr="00D65DC1">
        <w:rPr>
          <w:rFonts w:ascii="Georgia" w:hAnsi="Georgia" w:cs="Arial"/>
          <w:w w:val="140"/>
          <w:sz w:val="16"/>
          <w:szCs w:val="16"/>
        </w:rPr>
        <w:t>T</w:t>
      </w:r>
      <w:r>
        <w:rPr>
          <w:rFonts w:ascii="Georgia" w:hAnsi="Georgia" w:cs="Arial"/>
          <w:w w:val="140"/>
          <w:sz w:val="16"/>
          <w:szCs w:val="16"/>
        </w:rPr>
        <w:t xml:space="preserve"> </w:t>
      </w:r>
      <w:r w:rsidRPr="00D65DC1">
        <w:rPr>
          <w:rFonts w:ascii="Georgia" w:hAnsi="Georgia" w:cs="Arial"/>
          <w:w w:val="140"/>
          <w:sz w:val="16"/>
          <w:szCs w:val="16"/>
        </w:rPr>
        <w:t>A</w:t>
      </w:r>
      <w:r>
        <w:rPr>
          <w:rFonts w:ascii="Georgia" w:hAnsi="Georgia" w:cs="Arial"/>
          <w:w w:val="140"/>
          <w:sz w:val="16"/>
          <w:szCs w:val="16"/>
        </w:rPr>
        <w:t xml:space="preserve"> </w:t>
      </w:r>
      <w:r w:rsidRPr="00D65DC1">
        <w:rPr>
          <w:rFonts w:ascii="Georgia" w:hAnsi="Georgia" w:cs="Arial"/>
          <w:w w:val="140"/>
          <w:sz w:val="16"/>
          <w:szCs w:val="16"/>
        </w:rPr>
        <w:t>M</w:t>
      </w:r>
      <w:r>
        <w:rPr>
          <w:rFonts w:ascii="Georgia" w:hAnsi="Georgia" w:cs="Arial"/>
          <w:w w:val="140"/>
          <w:sz w:val="16"/>
          <w:szCs w:val="16"/>
        </w:rPr>
        <w:t xml:space="preserve"> </w:t>
      </w:r>
      <w:r w:rsidRPr="00D65DC1">
        <w:rPr>
          <w:rFonts w:ascii="Georgia" w:hAnsi="Georgia" w:cs="Arial"/>
          <w:w w:val="140"/>
          <w:sz w:val="16"/>
          <w:szCs w:val="16"/>
        </w:rPr>
        <w:t>E</w:t>
      </w:r>
      <w:r>
        <w:rPr>
          <w:rFonts w:ascii="Georgia" w:hAnsi="Georgia" w:cs="Arial"/>
          <w:w w:val="140"/>
          <w:sz w:val="16"/>
          <w:szCs w:val="16"/>
        </w:rPr>
        <w:t xml:space="preserve"> </w:t>
      </w:r>
      <w:r w:rsidRPr="00D65DC1">
        <w:rPr>
          <w:rFonts w:ascii="Georgia" w:hAnsi="Georgia" w:cs="Arial"/>
          <w:w w:val="140"/>
          <w:sz w:val="16"/>
          <w:szCs w:val="16"/>
        </w:rPr>
        <w:t>N</w:t>
      </w:r>
      <w:r>
        <w:rPr>
          <w:rFonts w:ascii="Georgia" w:hAnsi="Georgia" w:cs="Arial"/>
          <w:w w:val="140"/>
          <w:sz w:val="16"/>
          <w:szCs w:val="16"/>
        </w:rPr>
        <w:t xml:space="preserve"> </w:t>
      </w:r>
      <w:r w:rsidRPr="00D65DC1">
        <w:rPr>
          <w:rFonts w:ascii="Georgia" w:hAnsi="Georgia" w:cs="Arial"/>
          <w:w w:val="140"/>
          <w:sz w:val="16"/>
          <w:szCs w:val="16"/>
        </w:rPr>
        <w:t>T</w:t>
      </w:r>
      <w:r>
        <w:rPr>
          <w:rFonts w:ascii="Georgia" w:hAnsi="Georgia" w:cs="Arial"/>
          <w:w w:val="140"/>
          <w:sz w:val="16"/>
          <w:szCs w:val="16"/>
        </w:rPr>
        <w:t xml:space="preserve"> </w:t>
      </w:r>
      <w:r w:rsidRPr="00D65DC1">
        <w:rPr>
          <w:rFonts w:ascii="Georgia" w:hAnsi="Georgia" w:cs="Arial"/>
          <w:w w:val="140"/>
          <w:sz w:val="16"/>
          <w:szCs w:val="16"/>
        </w:rPr>
        <w:t xml:space="preserve">O </w:t>
      </w:r>
      <w:r>
        <w:rPr>
          <w:rFonts w:ascii="Georgia" w:hAnsi="Georgia" w:cs="Arial"/>
          <w:w w:val="140"/>
          <w:sz w:val="16"/>
          <w:szCs w:val="16"/>
        </w:rPr>
        <w:t xml:space="preserve">  D </w:t>
      </w:r>
      <w:r w:rsidRPr="00D65DC1">
        <w:rPr>
          <w:rFonts w:ascii="Georgia" w:hAnsi="Georgia" w:cs="Arial"/>
          <w:w w:val="140"/>
          <w:sz w:val="16"/>
          <w:szCs w:val="16"/>
        </w:rPr>
        <w:t>E</w:t>
      </w:r>
      <w:r>
        <w:rPr>
          <w:rFonts w:ascii="Georgia" w:hAnsi="Georgia" w:cs="Arial"/>
          <w:w w:val="140"/>
          <w:sz w:val="16"/>
          <w:szCs w:val="16"/>
        </w:rPr>
        <w:t xml:space="preserve"> </w:t>
      </w:r>
      <w:r w:rsidRPr="00D65DC1">
        <w:rPr>
          <w:rFonts w:ascii="Georgia" w:hAnsi="Georgia" w:cs="Arial"/>
          <w:w w:val="140"/>
          <w:sz w:val="16"/>
          <w:szCs w:val="16"/>
        </w:rPr>
        <w:t xml:space="preserve">L </w:t>
      </w:r>
      <w:r>
        <w:rPr>
          <w:rFonts w:ascii="Georgia" w:hAnsi="Georgia" w:cs="Arial"/>
          <w:w w:val="140"/>
          <w:sz w:val="16"/>
          <w:szCs w:val="16"/>
        </w:rPr>
        <w:t xml:space="preserve">  </w:t>
      </w:r>
      <w:r w:rsidRPr="00D65DC1">
        <w:rPr>
          <w:rFonts w:ascii="Georgia" w:hAnsi="Georgia" w:cs="Arial"/>
          <w:w w:val="140"/>
          <w:sz w:val="18"/>
          <w:szCs w:val="18"/>
        </w:rPr>
        <w:t>R</w:t>
      </w:r>
      <w:r>
        <w:rPr>
          <w:rFonts w:ascii="Georgia" w:hAnsi="Georgia" w:cs="Arial"/>
          <w:w w:val="140"/>
          <w:sz w:val="18"/>
          <w:szCs w:val="18"/>
        </w:rPr>
        <w:t xml:space="preserve"> </w:t>
      </w:r>
      <w:r w:rsidRPr="00D65DC1">
        <w:rPr>
          <w:rFonts w:ascii="Georgia" w:hAnsi="Georgia" w:cs="Arial"/>
          <w:w w:val="140"/>
          <w:sz w:val="16"/>
          <w:szCs w:val="16"/>
        </w:rPr>
        <w:t>I</w:t>
      </w:r>
      <w:r>
        <w:rPr>
          <w:rFonts w:ascii="Georgia" w:hAnsi="Georgia" w:cs="Arial"/>
          <w:w w:val="140"/>
          <w:sz w:val="16"/>
          <w:szCs w:val="16"/>
        </w:rPr>
        <w:t xml:space="preserve"> </w:t>
      </w:r>
      <w:r w:rsidRPr="00D65DC1">
        <w:rPr>
          <w:rFonts w:ascii="Georgia" w:hAnsi="Georgia" w:cs="Arial"/>
          <w:w w:val="140"/>
          <w:sz w:val="16"/>
          <w:szCs w:val="16"/>
        </w:rPr>
        <w:t>S</w:t>
      </w:r>
      <w:r>
        <w:rPr>
          <w:rFonts w:ascii="Georgia" w:hAnsi="Georgia" w:cs="Arial"/>
          <w:w w:val="140"/>
          <w:sz w:val="16"/>
          <w:szCs w:val="16"/>
        </w:rPr>
        <w:t xml:space="preserve"> </w:t>
      </w:r>
      <w:r w:rsidRPr="00D65DC1">
        <w:rPr>
          <w:rFonts w:ascii="Georgia" w:hAnsi="Georgia" w:cs="Arial"/>
          <w:w w:val="140"/>
          <w:sz w:val="16"/>
          <w:szCs w:val="16"/>
        </w:rPr>
        <w:t>A</w:t>
      </w:r>
      <w:r>
        <w:rPr>
          <w:rFonts w:ascii="Georgia" w:hAnsi="Georgia" w:cs="Arial"/>
          <w:w w:val="140"/>
          <w:sz w:val="16"/>
          <w:szCs w:val="16"/>
        </w:rPr>
        <w:t xml:space="preserve"> </w:t>
      </w:r>
      <w:r w:rsidRPr="00D65DC1">
        <w:rPr>
          <w:rFonts w:ascii="Georgia" w:hAnsi="Georgia" w:cs="Arial"/>
          <w:w w:val="140"/>
          <w:sz w:val="16"/>
          <w:szCs w:val="16"/>
        </w:rPr>
        <w:t>R</w:t>
      </w:r>
      <w:r>
        <w:rPr>
          <w:rFonts w:ascii="Georgia" w:hAnsi="Georgia" w:cs="Arial"/>
          <w:w w:val="140"/>
          <w:sz w:val="16"/>
          <w:szCs w:val="16"/>
        </w:rPr>
        <w:t xml:space="preserve"> </w:t>
      </w:r>
      <w:r w:rsidRPr="00D65DC1">
        <w:rPr>
          <w:rFonts w:ascii="Georgia" w:hAnsi="Georgia" w:cs="Arial"/>
          <w:w w:val="140"/>
          <w:sz w:val="16"/>
          <w:szCs w:val="16"/>
        </w:rPr>
        <w:t>A</w:t>
      </w:r>
      <w:r>
        <w:rPr>
          <w:rFonts w:ascii="Georgia" w:hAnsi="Georgia" w:cs="Arial"/>
          <w:w w:val="140"/>
          <w:sz w:val="16"/>
          <w:szCs w:val="16"/>
        </w:rPr>
        <w:t xml:space="preserve"> </w:t>
      </w:r>
      <w:r w:rsidRPr="00D65DC1">
        <w:rPr>
          <w:rFonts w:ascii="Georgia" w:hAnsi="Georgia" w:cs="Arial"/>
          <w:w w:val="140"/>
          <w:sz w:val="16"/>
          <w:szCs w:val="16"/>
        </w:rPr>
        <w:t>L</w:t>
      </w:r>
      <w:r>
        <w:rPr>
          <w:rFonts w:ascii="Georgia" w:hAnsi="Georgia" w:cs="Arial"/>
          <w:w w:val="140"/>
          <w:sz w:val="16"/>
          <w:szCs w:val="16"/>
        </w:rPr>
        <w:t xml:space="preserve"> </w:t>
      </w:r>
      <w:r w:rsidRPr="00D65DC1">
        <w:rPr>
          <w:rFonts w:ascii="Georgia" w:hAnsi="Georgia" w:cs="Arial"/>
          <w:w w:val="140"/>
          <w:sz w:val="16"/>
          <w:szCs w:val="16"/>
        </w:rPr>
        <w:t>D</w:t>
      </w:r>
      <w:r>
        <w:rPr>
          <w:rFonts w:ascii="Georgia" w:hAnsi="Georgia" w:cs="Arial"/>
          <w:w w:val="140"/>
          <w:sz w:val="16"/>
          <w:szCs w:val="16"/>
        </w:rPr>
        <w:t xml:space="preserve"> </w:t>
      </w:r>
      <w:r w:rsidRPr="00D65DC1">
        <w:rPr>
          <w:rFonts w:ascii="Georgia" w:hAnsi="Georgia" w:cs="Arial"/>
          <w:w w:val="140"/>
          <w:sz w:val="16"/>
          <w:szCs w:val="16"/>
        </w:rPr>
        <w:t>A</w:t>
      </w:r>
      <w:r>
        <w:rPr>
          <w:rFonts w:ascii="Georgia" w:hAnsi="Georgia" w:cs="Arial"/>
          <w:w w:val="140"/>
          <w:sz w:val="16"/>
          <w:szCs w:val="16"/>
        </w:rPr>
        <w:t xml:space="preserve"> </w:t>
      </w:r>
    </w:p>
    <w:p w:rsidR="00657F0C" w:rsidRPr="005965FE" w:rsidRDefault="00657F0C" w:rsidP="00657F0C">
      <w:pPr>
        <w:pStyle w:val="Textoindependiente"/>
        <w:spacing w:line="360" w:lineRule="auto"/>
        <w:jc w:val="center"/>
        <w:rPr>
          <w:rFonts w:ascii="Georgia" w:hAnsi="Georgia" w:cs="Arial"/>
          <w:sz w:val="16"/>
          <w:szCs w:val="22"/>
        </w:rPr>
      </w:pPr>
    </w:p>
    <w:p w:rsidR="00657F0C" w:rsidRPr="00DF70A5" w:rsidRDefault="00657F0C" w:rsidP="002D4531">
      <w:pPr>
        <w:pStyle w:val="Textoindependiente"/>
        <w:spacing w:line="240" w:lineRule="auto"/>
        <w:ind w:left="4254" w:hanging="2130"/>
        <w:rPr>
          <w:rFonts w:ascii="Georgia" w:hAnsi="Georgia" w:cs="Arial"/>
          <w:sz w:val="22"/>
          <w:szCs w:val="22"/>
        </w:rPr>
      </w:pPr>
      <w:r w:rsidRPr="00DF70A5">
        <w:rPr>
          <w:rFonts w:ascii="Georgia" w:hAnsi="Georgia" w:cs="Arial"/>
          <w:sz w:val="22"/>
          <w:szCs w:val="22"/>
        </w:rPr>
        <w:t>Asunto</w:t>
      </w:r>
      <w:r w:rsidRPr="00DF70A5">
        <w:rPr>
          <w:rFonts w:ascii="Georgia" w:hAnsi="Georgia" w:cs="Arial"/>
          <w:sz w:val="22"/>
          <w:szCs w:val="22"/>
        </w:rPr>
        <w:tab/>
      </w:r>
      <w:r w:rsidRPr="00DF70A5">
        <w:rPr>
          <w:rFonts w:ascii="Georgia" w:hAnsi="Georgia" w:cs="Arial"/>
          <w:sz w:val="22"/>
          <w:szCs w:val="22"/>
        </w:rPr>
        <w:tab/>
      </w:r>
      <w:r w:rsidRPr="00DF70A5">
        <w:rPr>
          <w:rFonts w:ascii="Georgia" w:hAnsi="Georgia" w:cs="Arial"/>
          <w:sz w:val="22"/>
          <w:szCs w:val="22"/>
        </w:rPr>
        <w:tab/>
        <w:t xml:space="preserve">: Decide </w:t>
      </w:r>
      <w:r w:rsidR="001034B7">
        <w:rPr>
          <w:rFonts w:ascii="Georgia" w:hAnsi="Georgia" w:cs="Arial"/>
          <w:sz w:val="22"/>
          <w:szCs w:val="22"/>
        </w:rPr>
        <w:t>impedimento</w:t>
      </w:r>
    </w:p>
    <w:p w:rsidR="00657F0C" w:rsidRPr="00DF70A5" w:rsidRDefault="00657F0C" w:rsidP="002D4531">
      <w:pPr>
        <w:pStyle w:val="Textoindependiente"/>
        <w:spacing w:line="240" w:lineRule="auto"/>
        <w:ind w:left="4254" w:hanging="2130"/>
        <w:rPr>
          <w:rFonts w:ascii="Georgia" w:hAnsi="Georgia" w:cs="Arial"/>
          <w:sz w:val="22"/>
          <w:szCs w:val="22"/>
        </w:rPr>
      </w:pPr>
      <w:r w:rsidRPr="00DF70A5">
        <w:rPr>
          <w:rFonts w:ascii="Georgia" w:hAnsi="Georgia" w:cs="Arial"/>
          <w:sz w:val="22"/>
          <w:szCs w:val="22"/>
        </w:rPr>
        <w:t>Tipo de proceso</w:t>
      </w:r>
      <w:r w:rsidRPr="00DF70A5">
        <w:rPr>
          <w:rFonts w:ascii="Georgia" w:hAnsi="Georgia" w:cs="Arial"/>
          <w:sz w:val="22"/>
          <w:szCs w:val="22"/>
        </w:rPr>
        <w:tab/>
      </w:r>
      <w:r w:rsidRPr="00DF70A5">
        <w:rPr>
          <w:rFonts w:ascii="Georgia" w:hAnsi="Georgia" w:cs="Arial"/>
          <w:sz w:val="22"/>
          <w:szCs w:val="22"/>
        </w:rPr>
        <w:tab/>
        <w:t xml:space="preserve">: </w:t>
      </w:r>
      <w:r w:rsidR="001034B7">
        <w:rPr>
          <w:rFonts w:ascii="Georgia" w:hAnsi="Georgia" w:cs="Arial"/>
          <w:sz w:val="22"/>
          <w:szCs w:val="22"/>
        </w:rPr>
        <w:t>Divisorio</w:t>
      </w:r>
    </w:p>
    <w:p w:rsidR="00657F0C" w:rsidRDefault="005227FA" w:rsidP="002D4531">
      <w:pPr>
        <w:pStyle w:val="Textoindependiente"/>
        <w:spacing w:line="240" w:lineRule="auto"/>
        <w:ind w:left="4248" w:hanging="2124"/>
        <w:rPr>
          <w:rFonts w:ascii="Georgia" w:hAnsi="Georgia" w:cs="Arial"/>
          <w:sz w:val="22"/>
          <w:szCs w:val="22"/>
        </w:rPr>
      </w:pPr>
      <w:r>
        <w:rPr>
          <w:rFonts w:ascii="Georgia" w:hAnsi="Georgia" w:cs="Arial"/>
          <w:sz w:val="22"/>
          <w:szCs w:val="22"/>
        </w:rPr>
        <w:t>Demand</w:t>
      </w:r>
      <w:r w:rsidR="00DF70A5">
        <w:rPr>
          <w:rFonts w:ascii="Georgia" w:hAnsi="Georgia" w:cs="Arial"/>
          <w:sz w:val="22"/>
          <w:szCs w:val="22"/>
        </w:rPr>
        <w:t>ante</w:t>
      </w:r>
      <w:r w:rsidR="00657F0C" w:rsidRPr="00DF70A5">
        <w:rPr>
          <w:rFonts w:ascii="Georgia" w:hAnsi="Georgia" w:cs="Arial"/>
          <w:sz w:val="22"/>
          <w:szCs w:val="22"/>
        </w:rPr>
        <w:tab/>
      </w:r>
      <w:r w:rsidR="00657F0C" w:rsidRPr="00DF70A5">
        <w:rPr>
          <w:rFonts w:ascii="Georgia" w:hAnsi="Georgia" w:cs="Arial"/>
          <w:sz w:val="22"/>
          <w:szCs w:val="22"/>
        </w:rPr>
        <w:tab/>
        <w:t xml:space="preserve">: </w:t>
      </w:r>
      <w:r w:rsidR="001034B7">
        <w:rPr>
          <w:rFonts w:ascii="Georgia" w:hAnsi="Georgia" w:cs="Arial"/>
          <w:sz w:val="22"/>
          <w:szCs w:val="22"/>
        </w:rPr>
        <w:t>Herminia Marulanda Bedoya</w:t>
      </w:r>
    </w:p>
    <w:p w:rsidR="00DF70A5" w:rsidRDefault="005227FA" w:rsidP="002D4531">
      <w:pPr>
        <w:pStyle w:val="Textoindependiente"/>
        <w:spacing w:line="240" w:lineRule="auto"/>
        <w:ind w:left="4248" w:hanging="2124"/>
        <w:rPr>
          <w:rFonts w:ascii="Georgia" w:hAnsi="Georgia" w:cs="Arial"/>
          <w:sz w:val="22"/>
          <w:szCs w:val="22"/>
        </w:rPr>
      </w:pPr>
      <w:r>
        <w:rPr>
          <w:rFonts w:ascii="Georgia" w:hAnsi="Georgia" w:cs="Arial"/>
          <w:sz w:val="22"/>
          <w:szCs w:val="22"/>
        </w:rPr>
        <w:t>Demandado</w:t>
      </w:r>
      <w:r w:rsidR="00DF70A5">
        <w:rPr>
          <w:rFonts w:ascii="Georgia" w:hAnsi="Georgia" w:cs="Arial"/>
          <w:sz w:val="22"/>
          <w:szCs w:val="22"/>
        </w:rPr>
        <w:t xml:space="preserve"> </w:t>
      </w:r>
      <w:r w:rsidR="00DF70A5">
        <w:rPr>
          <w:rFonts w:ascii="Georgia" w:hAnsi="Georgia" w:cs="Arial"/>
          <w:sz w:val="22"/>
          <w:szCs w:val="22"/>
        </w:rPr>
        <w:tab/>
      </w:r>
      <w:r w:rsidR="00DF70A5">
        <w:rPr>
          <w:rFonts w:ascii="Georgia" w:hAnsi="Georgia" w:cs="Arial"/>
          <w:sz w:val="22"/>
          <w:szCs w:val="22"/>
        </w:rPr>
        <w:tab/>
        <w:t xml:space="preserve">: </w:t>
      </w:r>
      <w:r w:rsidR="001034B7">
        <w:rPr>
          <w:rFonts w:ascii="Georgia" w:hAnsi="Georgia" w:cs="Arial"/>
          <w:sz w:val="22"/>
          <w:szCs w:val="22"/>
        </w:rPr>
        <w:t>Carlos Alberto Bedoya</w:t>
      </w:r>
    </w:p>
    <w:p w:rsidR="008F79BA" w:rsidRPr="005B1FCD" w:rsidRDefault="008F79BA" w:rsidP="002D4531">
      <w:pPr>
        <w:ind w:left="1416" w:firstLine="708"/>
        <w:rPr>
          <w:rFonts w:ascii="Georgia" w:hAnsi="Georgia" w:cs="Arial"/>
          <w:smallCaps/>
          <w:sz w:val="22"/>
          <w:szCs w:val="22"/>
          <w:lang w:val="es-CO"/>
        </w:rPr>
      </w:pPr>
      <w:r w:rsidRPr="008F79BA">
        <w:rPr>
          <w:rFonts w:ascii="Georgia" w:hAnsi="Georgia" w:cs="Arial"/>
          <w:sz w:val="22"/>
          <w:szCs w:val="22"/>
          <w:lang w:val="es-CO"/>
        </w:rPr>
        <w:t>Radicación</w:t>
      </w:r>
      <w:r w:rsidRPr="005B1FCD">
        <w:rPr>
          <w:rFonts w:ascii="Georgia" w:hAnsi="Georgia" w:cs="Arial"/>
          <w:smallCaps/>
          <w:sz w:val="22"/>
          <w:szCs w:val="22"/>
          <w:lang w:val="es-CO"/>
        </w:rPr>
        <w:tab/>
      </w:r>
      <w:r w:rsidRPr="005B1FCD">
        <w:rPr>
          <w:rFonts w:ascii="Georgia" w:hAnsi="Georgia" w:cs="Arial"/>
          <w:smallCaps/>
          <w:sz w:val="22"/>
          <w:szCs w:val="22"/>
          <w:lang w:val="es-CO"/>
        </w:rPr>
        <w:tab/>
        <w:t>: 66</w:t>
      </w:r>
      <w:r w:rsidR="001034B7">
        <w:rPr>
          <w:rFonts w:ascii="Georgia" w:hAnsi="Georgia" w:cs="Arial"/>
          <w:smallCaps/>
          <w:sz w:val="22"/>
          <w:szCs w:val="22"/>
          <w:lang w:val="es-CO"/>
        </w:rPr>
        <w:t>001</w:t>
      </w:r>
      <w:r>
        <w:rPr>
          <w:rFonts w:ascii="Georgia" w:hAnsi="Georgia" w:cs="Arial"/>
          <w:smallCaps/>
          <w:sz w:val="22"/>
          <w:szCs w:val="22"/>
          <w:lang w:val="es-CO"/>
        </w:rPr>
        <w:t>-</w:t>
      </w:r>
      <w:r w:rsidR="001034B7">
        <w:rPr>
          <w:rFonts w:ascii="Georgia" w:hAnsi="Georgia" w:cs="Arial"/>
          <w:smallCaps/>
          <w:sz w:val="22"/>
          <w:szCs w:val="22"/>
          <w:lang w:val="es-CO"/>
        </w:rPr>
        <w:t>40</w:t>
      </w:r>
      <w:r>
        <w:rPr>
          <w:rFonts w:ascii="Georgia" w:hAnsi="Georgia" w:cs="Arial"/>
          <w:smallCaps/>
          <w:sz w:val="22"/>
          <w:szCs w:val="22"/>
          <w:lang w:val="es-CO"/>
        </w:rPr>
        <w:t>-03-00</w:t>
      </w:r>
      <w:r w:rsidR="001034B7">
        <w:rPr>
          <w:rFonts w:ascii="Georgia" w:hAnsi="Georgia" w:cs="Arial"/>
          <w:smallCaps/>
          <w:sz w:val="22"/>
          <w:szCs w:val="22"/>
          <w:lang w:val="es-CO"/>
        </w:rPr>
        <w:t>2</w:t>
      </w:r>
      <w:r>
        <w:rPr>
          <w:rFonts w:ascii="Georgia" w:hAnsi="Georgia" w:cs="Arial"/>
          <w:smallCaps/>
          <w:sz w:val="22"/>
          <w:szCs w:val="22"/>
          <w:lang w:val="es-CO"/>
        </w:rPr>
        <w:t>-201</w:t>
      </w:r>
      <w:r w:rsidR="005227FA">
        <w:rPr>
          <w:rFonts w:ascii="Georgia" w:hAnsi="Georgia" w:cs="Arial"/>
          <w:smallCaps/>
          <w:sz w:val="22"/>
          <w:szCs w:val="22"/>
          <w:lang w:val="es-CO"/>
        </w:rPr>
        <w:t>8</w:t>
      </w:r>
      <w:r>
        <w:rPr>
          <w:rFonts w:ascii="Georgia" w:hAnsi="Georgia" w:cs="Arial"/>
          <w:smallCaps/>
          <w:sz w:val="22"/>
          <w:szCs w:val="22"/>
          <w:lang w:val="es-CO"/>
        </w:rPr>
        <w:t>-00</w:t>
      </w:r>
      <w:r w:rsidR="001034B7">
        <w:rPr>
          <w:rFonts w:ascii="Georgia" w:hAnsi="Georgia" w:cs="Arial"/>
          <w:smallCaps/>
          <w:sz w:val="22"/>
          <w:szCs w:val="22"/>
          <w:lang w:val="es-CO"/>
        </w:rPr>
        <w:t>923-02</w:t>
      </w:r>
    </w:p>
    <w:p w:rsidR="00657F0C" w:rsidRPr="00DF70A5" w:rsidRDefault="00657F0C" w:rsidP="002D4531">
      <w:pPr>
        <w:pStyle w:val="Textoindependiente"/>
        <w:spacing w:line="240" w:lineRule="auto"/>
        <w:ind w:left="4254" w:hanging="2130"/>
        <w:rPr>
          <w:rFonts w:ascii="Georgia" w:hAnsi="Georgia" w:cs="Arial"/>
          <w:sz w:val="22"/>
          <w:szCs w:val="22"/>
        </w:rPr>
      </w:pPr>
      <w:r w:rsidRPr="00DF70A5">
        <w:rPr>
          <w:rFonts w:ascii="Georgia" w:hAnsi="Georgia" w:cs="Arial"/>
          <w:sz w:val="22"/>
          <w:szCs w:val="22"/>
        </w:rPr>
        <w:t>Procedencia</w:t>
      </w:r>
      <w:r w:rsidRPr="00DF70A5">
        <w:rPr>
          <w:rFonts w:ascii="Georgia" w:hAnsi="Georgia" w:cs="Arial"/>
          <w:sz w:val="22"/>
          <w:szCs w:val="22"/>
        </w:rPr>
        <w:tab/>
      </w:r>
      <w:r w:rsidRPr="00DF70A5">
        <w:rPr>
          <w:rFonts w:ascii="Georgia" w:hAnsi="Georgia" w:cs="Arial"/>
          <w:sz w:val="22"/>
          <w:szCs w:val="22"/>
        </w:rPr>
        <w:tab/>
        <w:t xml:space="preserve">: Juzgado </w:t>
      </w:r>
      <w:r w:rsidR="001034B7">
        <w:rPr>
          <w:rFonts w:ascii="Georgia" w:hAnsi="Georgia" w:cs="Arial"/>
          <w:sz w:val="22"/>
          <w:szCs w:val="22"/>
        </w:rPr>
        <w:t>3</w:t>
      </w:r>
      <w:r w:rsidR="005227FA">
        <w:rPr>
          <w:rFonts w:ascii="Georgia" w:hAnsi="Georgia" w:cs="Arial"/>
          <w:sz w:val="22"/>
          <w:szCs w:val="22"/>
        </w:rPr>
        <w:t xml:space="preserve">º </w:t>
      </w:r>
      <w:r w:rsidR="000F042D" w:rsidRPr="00DF70A5">
        <w:rPr>
          <w:rFonts w:ascii="Georgia" w:hAnsi="Georgia" w:cs="Arial"/>
          <w:sz w:val="22"/>
          <w:szCs w:val="22"/>
        </w:rPr>
        <w:t xml:space="preserve">Civil del Circuito de </w:t>
      </w:r>
      <w:r w:rsidR="005227FA">
        <w:rPr>
          <w:rFonts w:ascii="Georgia" w:hAnsi="Georgia" w:cs="Arial"/>
          <w:sz w:val="22"/>
          <w:szCs w:val="22"/>
        </w:rPr>
        <w:t xml:space="preserve">Pereira </w:t>
      </w:r>
    </w:p>
    <w:p w:rsidR="00657F0C" w:rsidRPr="00DF70A5" w:rsidRDefault="00657F0C" w:rsidP="002D4531">
      <w:pPr>
        <w:ind w:left="1416" w:firstLine="708"/>
        <w:rPr>
          <w:rFonts w:ascii="Georgia" w:hAnsi="Georgia" w:cs="Arial"/>
          <w:sz w:val="22"/>
          <w:szCs w:val="22"/>
          <w:lang w:val="es-ES"/>
        </w:rPr>
      </w:pPr>
      <w:r w:rsidRPr="00DF70A5">
        <w:rPr>
          <w:rFonts w:ascii="Georgia" w:hAnsi="Georgia" w:cs="Arial"/>
          <w:sz w:val="22"/>
          <w:szCs w:val="22"/>
          <w:lang w:val="es-ES"/>
        </w:rPr>
        <w:t>Temas</w:t>
      </w:r>
      <w:r w:rsidRPr="00DF70A5">
        <w:rPr>
          <w:rFonts w:ascii="Georgia" w:hAnsi="Georgia" w:cs="Arial"/>
          <w:sz w:val="22"/>
          <w:szCs w:val="22"/>
          <w:lang w:val="es-ES"/>
        </w:rPr>
        <w:tab/>
      </w:r>
      <w:r w:rsidRPr="00DF70A5">
        <w:rPr>
          <w:rFonts w:ascii="Georgia" w:hAnsi="Georgia" w:cs="Arial"/>
          <w:sz w:val="22"/>
          <w:szCs w:val="22"/>
          <w:lang w:val="es-ES"/>
        </w:rPr>
        <w:tab/>
      </w:r>
      <w:r w:rsidRPr="00DF70A5">
        <w:rPr>
          <w:rFonts w:ascii="Georgia" w:hAnsi="Georgia" w:cs="Arial"/>
          <w:sz w:val="22"/>
          <w:szCs w:val="22"/>
          <w:lang w:val="es-ES"/>
        </w:rPr>
        <w:tab/>
        <w:t xml:space="preserve">: </w:t>
      </w:r>
      <w:r w:rsidR="001034B7">
        <w:rPr>
          <w:rFonts w:ascii="Georgia" w:hAnsi="Georgia" w:cs="Arial"/>
          <w:sz w:val="22"/>
          <w:szCs w:val="22"/>
          <w:lang w:val="es-ES"/>
        </w:rPr>
        <w:t>Conocimiento previo</w:t>
      </w:r>
      <w:r w:rsidR="00F6236A">
        <w:rPr>
          <w:rFonts w:ascii="Georgia" w:hAnsi="Georgia" w:cs="Arial"/>
          <w:sz w:val="22"/>
          <w:szCs w:val="22"/>
          <w:lang w:val="es-ES"/>
        </w:rPr>
        <w:t xml:space="preserve"> – Artículo 141-2º</w:t>
      </w:r>
      <w:r w:rsidR="00D937E7">
        <w:rPr>
          <w:rFonts w:ascii="Georgia" w:hAnsi="Georgia" w:cs="Arial"/>
          <w:sz w:val="22"/>
          <w:szCs w:val="22"/>
          <w:lang w:val="es-ES"/>
        </w:rPr>
        <w:t>, CGP</w:t>
      </w:r>
    </w:p>
    <w:p w:rsidR="00657F0C" w:rsidRPr="00DF70A5" w:rsidRDefault="00657F0C" w:rsidP="002D4531">
      <w:pPr>
        <w:ind w:left="1416" w:firstLine="708"/>
        <w:rPr>
          <w:rFonts w:ascii="Georgia" w:hAnsi="Georgia" w:cs="Arial"/>
          <w:sz w:val="22"/>
          <w:szCs w:val="22"/>
          <w:lang w:val="es-ES"/>
        </w:rPr>
      </w:pPr>
      <w:r w:rsidRPr="00DF70A5">
        <w:rPr>
          <w:rFonts w:ascii="Georgia" w:hAnsi="Georgia" w:cs="Arial"/>
          <w:sz w:val="22"/>
          <w:szCs w:val="22"/>
          <w:lang w:val="es-ES"/>
        </w:rPr>
        <w:t>Mg. sustanciador</w:t>
      </w:r>
      <w:r w:rsidRPr="00DF70A5">
        <w:rPr>
          <w:rFonts w:ascii="Georgia" w:hAnsi="Georgia" w:cs="Arial"/>
          <w:sz w:val="22"/>
          <w:szCs w:val="22"/>
          <w:lang w:val="es-ES"/>
        </w:rPr>
        <w:tab/>
        <w:t xml:space="preserve">: </w:t>
      </w:r>
      <w:r w:rsidRPr="00DF70A5">
        <w:rPr>
          <w:rFonts w:ascii="Georgia" w:hAnsi="Georgia" w:cs="Arial"/>
          <w:smallCaps/>
          <w:sz w:val="22"/>
          <w:szCs w:val="22"/>
          <w:lang w:val="es-CO"/>
        </w:rPr>
        <w:t>Duberney Grisales Herrera</w:t>
      </w:r>
    </w:p>
    <w:p w:rsidR="00657F0C" w:rsidRPr="005965FE" w:rsidRDefault="00657F0C" w:rsidP="00657F0C">
      <w:pPr>
        <w:pStyle w:val="Sinespaciado"/>
        <w:pBdr>
          <w:bottom w:val="double" w:sz="6" w:space="1" w:color="auto"/>
        </w:pBdr>
        <w:spacing w:line="360" w:lineRule="auto"/>
        <w:jc w:val="center"/>
        <w:rPr>
          <w:rFonts w:ascii="Georgia" w:hAnsi="Georgia" w:cs="Arial"/>
          <w:sz w:val="16"/>
        </w:rPr>
      </w:pPr>
    </w:p>
    <w:p w:rsidR="00657F0C" w:rsidRPr="005965FE" w:rsidRDefault="00657F0C" w:rsidP="00657F0C">
      <w:pPr>
        <w:pStyle w:val="Sinespaciado"/>
        <w:spacing w:line="360" w:lineRule="auto"/>
        <w:jc w:val="center"/>
        <w:rPr>
          <w:rFonts w:ascii="Georgia" w:hAnsi="Georgia" w:cs="Arial"/>
          <w:sz w:val="18"/>
        </w:rPr>
      </w:pPr>
    </w:p>
    <w:p w:rsidR="00657F0C" w:rsidRPr="00DF70A5" w:rsidRDefault="00657F0C" w:rsidP="00E701C1">
      <w:pPr>
        <w:spacing w:line="288" w:lineRule="auto"/>
        <w:jc w:val="center"/>
        <w:rPr>
          <w:rFonts w:ascii="Georgia" w:hAnsi="Georgia" w:cs="Arial"/>
          <w:b/>
          <w:i/>
          <w:szCs w:val="22"/>
          <w:lang w:val="es-CO"/>
        </w:rPr>
      </w:pPr>
      <w:r w:rsidRPr="00DF70A5">
        <w:rPr>
          <w:rFonts w:ascii="Georgia" w:hAnsi="Georgia" w:cs="Arial"/>
          <w:smallCaps/>
          <w:spacing w:val="-3"/>
          <w:sz w:val="26"/>
          <w:szCs w:val="26"/>
          <w:lang w:val="es-CO"/>
        </w:rPr>
        <w:t>Pereira, R.,</w:t>
      </w:r>
      <w:r w:rsidR="008D0D84">
        <w:rPr>
          <w:rFonts w:ascii="Georgia" w:hAnsi="Georgia" w:cs="Arial"/>
          <w:smallCaps/>
          <w:spacing w:val="-3"/>
          <w:sz w:val="26"/>
          <w:szCs w:val="26"/>
          <w:lang w:val="es-CO"/>
        </w:rPr>
        <w:t xml:space="preserve"> </w:t>
      </w:r>
      <w:r w:rsidR="005965FE">
        <w:rPr>
          <w:rFonts w:ascii="Georgia" w:hAnsi="Georgia" w:cs="Arial"/>
          <w:smallCaps/>
          <w:spacing w:val="-3"/>
          <w:sz w:val="26"/>
          <w:szCs w:val="26"/>
          <w:lang w:val="es-CO"/>
        </w:rPr>
        <w:t>veintiséis</w:t>
      </w:r>
      <w:r w:rsidR="008D0D84">
        <w:rPr>
          <w:rFonts w:ascii="Georgia" w:hAnsi="Georgia" w:cs="Arial"/>
          <w:smallCaps/>
          <w:spacing w:val="-3"/>
          <w:sz w:val="26"/>
          <w:szCs w:val="26"/>
          <w:lang w:val="es-CO"/>
        </w:rPr>
        <w:t xml:space="preserve"> </w:t>
      </w:r>
      <w:r w:rsidRPr="00DF70A5">
        <w:rPr>
          <w:rFonts w:ascii="Georgia" w:hAnsi="Georgia" w:cs="Arial"/>
          <w:smallCaps/>
          <w:spacing w:val="-3"/>
          <w:sz w:val="26"/>
          <w:szCs w:val="26"/>
          <w:lang w:val="es-CO"/>
        </w:rPr>
        <w:t>(</w:t>
      </w:r>
      <w:r w:rsidR="005965FE">
        <w:rPr>
          <w:rFonts w:ascii="Georgia" w:hAnsi="Georgia" w:cs="Arial"/>
          <w:smallCaps/>
          <w:spacing w:val="-3"/>
          <w:sz w:val="26"/>
          <w:szCs w:val="26"/>
          <w:lang w:val="es-CO"/>
        </w:rPr>
        <w:t>26</w:t>
      </w:r>
      <w:r w:rsidRPr="00DF70A5">
        <w:rPr>
          <w:rFonts w:ascii="Georgia" w:hAnsi="Georgia" w:cs="Arial"/>
          <w:smallCaps/>
          <w:spacing w:val="-3"/>
          <w:sz w:val="26"/>
          <w:szCs w:val="26"/>
          <w:lang w:val="es-CO"/>
        </w:rPr>
        <w:t xml:space="preserve">) de </w:t>
      </w:r>
      <w:r w:rsidR="001034B7">
        <w:rPr>
          <w:rFonts w:ascii="Georgia" w:hAnsi="Georgia" w:cs="Arial"/>
          <w:smallCaps/>
          <w:spacing w:val="-3"/>
          <w:sz w:val="26"/>
          <w:szCs w:val="26"/>
          <w:lang w:val="es-CO"/>
        </w:rPr>
        <w:t xml:space="preserve">marzo </w:t>
      </w:r>
      <w:r w:rsidRPr="00DF70A5">
        <w:rPr>
          <w:rFonts w:ascii="Georgia" w:hAnsi="Georgia" w:cs="Arial"/>
          <w:smallCaps/>
          <w:spacing w:val="-3"/>
          <w:sz w:val="26"/>
          <w:szCs w:val="26"/>
          <w:lang w:val="es-CO"/>
        </w:rPr>
        <w:t xml:space="preserve">de dos mil </w:t>
      </w:r>
      <w:r w:rsidR="0030352F" w:rsidRPr="00DF70A5">
        <w:rPr>
          <w:rFonts w:ascii="Georgia" w:hAnsi="Georgia" w:cs="Arial"/>
          <w:smallCaps/>
          <w:spacing w:val="-3"/>
          <w:sz w:val="26"/>
          <w:szCs w:val="26"/>
          <w:lang w:val="es-CO"/>
        </w:rPr>
        <w:t>dieci</w:t>
      </w:r>
      <w:r w:rsidR="005227FA">
        <w:rPr>
          <w:rFonts w:ascii="Georgia" w:hAnsi="Georgia" w:cs="Arial"/>
          <w:smallCaps/>
          <w:spacing w:val="-3"/>
          <w:sz w:val="26"/>
          <w:szCs w:val="26"/>
          <w:lang w:val="es-CO"/>
        </w:rPr>
        <w:t xml:space="preserve">nueve </w:t>
      </w:r>
      <w:r w:rsidRPr="00DF70A5">
        <w:rPr>
          <w:rFonts w:ascii="Georgia" w:hAnsi="Georgia" w:cs="Arial"/>
          <w:smallCaps/>
          <w:spacing w:val="-3"/>
          <w:sz w:val="26"/>
          <w:szCs w:val="26"/>
          <w:lang w:val="es-CO"/>
        </w:rPr>
        <w:t>(201</w:t>
      </w:r>
      <w:r w:rsidR="005227FA">
        <w:rPr>
          <w:rFonts w:ascii="Georgia" w:hAnsi="Georgia" w:cs="Arial"/>
          <w:smallCaps/>
          <w:spacing w:val="-3"/>
          <w:sz w:val="26"/>
          <w:szCs w:val="26"/>
          <w:lang w:val="es-CO"/>
        </w:rPr>
        <w:t>9</w:t>
      </w:r>
      <w:r w:rsidRPr="00DF70A5">
        <w:rPr>
          <w:rFonts w:ascii="Georgia" w:hAnsi="Georgia" w:cs="Arial"/>
          <w:smallCaps/>
          <w:spacing w:val="-3"/>
          <w:sz w:val="26"/>
          <w:szCs w:val="26"/>
          <w:lang w:val="es-CO"/>
        </w:rPr>
        <w:t>).</w:t>
      </w:r>
    </w:p>
    <w:p w:rsidR="00657F0C" w:rsidRPr="005965FE" w:rsidRDefault="00FB62D7" w:rsidP="00E701C1">
      <w:pPr>
        <w:tabs>
          <w:tab w:val="left" w:pos="1845"/>
        </w:tabs>
        <w:spacing w:line="288" w:lineRule="auto"/>
        <w:rPr>
          <w:rFonts w:ascii="Georgia" w:hAnsi="Georgia" w:cs="Arial"/>
          <w:b/>
          <w:sz w:val="18"/>
          <w:szCs w:val="22"/>
        </w:rPr>
      </w:pPr>
      <w:r>
        <w:rPr>
          <w:rFonts w:ascii="Georgia" w:hAnsi="Georgia" w:cs="Arial"/>
          <w:b/>
          <w:szCs w:val="22"/>
        </w:rPr>
        <w:tab/>
      </w:r>
    </w:p>
    <w:p w:rsidR="00CD7273" w:rsidRPr="00DF70A5" w:rsidRDefault="00CD7273" w:rsidP="00E701C1">
      <w:pPr>
        <w:pStyle w:val="Puesto"/>
        <w:numPr>
          <w:ilvl w:val="0"/>
          <w:numId w:val="1"/>
        </w:numPr>
        <w:spacing w:line="288" w:lineRule="auto"/>
        <w:jc w:val="left"/>
        <w:rPr>
          <w:rFonts w:ascii="Georgia" w:hAnsi="Georgia" w:cs="Arial"/>
          <w:b w:val="0"/>
          <w:i w:val="0"/>
          <w:spacing w:val="-3"/>
          <w:szCs w:val="22"/>
          <w:lang w:val="es-ES_tradnl"/>
        </w:rPr>
      </w:pPr>
      <w:r w:rsidRPr="00DF70A5">
        <w:rPr>
          <w:rFonts w:ascii="Georgia" w:hAnsi="Georgia" w:cs="Arial"/>
          <w:b w:val="0"/>
          <w:i w:val="0"/>
          <w:szCs w:val="22"/>
        </w:rPr>
        <w:t>EL ASUNTO POR DECIDIR</w:t>
      </w:r>
    </w:p>
    <w:p w:rsidR="00CD7273" w:rsidRPr="005965FE" w:rsidRDefault="00CD7273" w:rsidP="00E701C1">
      <w:pPr>
        <w:pStyle w:val="Puesto"/>
        <w:spacing w:line="288" w:lineRule="auto"/>
        <w:jc w:val="left"/>
        <w:rPr>
          <w:rFonts w:ascii="Georgia" w:hAnsi="Georgia" w:cs="Arial"/>
          <w:b w:val="0"/>
          <w:i w:val="0"/>
          <w:spacing w:val="-3"/>
          <w:sz w:val="20"/>
          <w:szCs w:val="22"/>
          <w:lang w:val="es-ES_tradnl"/>
        </w:rPr>
      </w:pPr>
    </w:p>
    <w:p w:rsidR="00CD7273" w:rsidRPr="00DF70A5" w:rsidRDefault="001034B7" w:rsidP="00E701C1">
      <w:pPr>
        <w:pStyle w:val="Puesto"/>
        <w:spacing w:line="288" w:lineRule="auto"/>
        <w:jc w:val="both"/>
        <w:rPr>
          <w:rFonts w:ascii="Georgia" w:hAnsi="Georgia" w:cs="Arial"/>
          <w:b w:val="0"/>
          <w:i w:val="0"/>
          <w:spacing w:val="-3"/>
          <w:szCs w:val="22"/>
          <w:lang w:val="es-ES_tradnl"/>
        </w:rPr>
      </w:pPr>
      <w:r>
        <w:rPr>
          <w:rFonts w:ascii="Georgia" w:hAnsi="Georgia" w:cs="Arial"/>
          <w:b w:val="0"/>
          <w:i w:val="0"/>
          <w:spacing w:val="-3"/>
          <w:szCs w:val="22"/>
          <w:lang w:val="es-ES_tradnl"/>
        </w:rPr>
        <w:t xml:space="preserve">El impedimento </w:t>
      </w:r>
      <w:r w:rsidR="00AB60CA" w:rsidRPr="00DF70A5">
        <w:rPr>
          <w:rFonts w:ascii="Georgia" w:hAnsi="Georgia" w:cs="Arial"/>
          <w:b w:val="0"/>
          <w:i w:val="0"/>
          <w:spacing w:val="-3"/>
          <w:szCs w:val="22"/>
          <w:lang w:val="es-ES_tradnl"/>
        </w:rPr>
        <w:t>formulad</w:t>
      </w:r>
      <w:r>
        <w:rPr>
          <w:rFonts w:ascii="Georgia" w:hAnsi="Georgia" w:cs="Arial"/>
          <w:b w:val="0"/>
          <w:i w:val="0"/>
          <w:spacing w:val="-3"/>
          <w:szCs w:val="22"/>
          <w:lang w:val="es-ES_tradnl"/>
        </w:rPr>
        <w:t>o</w:t>
      </w:r>
      <w:r w:rsidR="00AB60CA" w:rsidRPr="00DF70A5">
        <w:rPr>
          <w:rFonts w:ascii="Georgia" w:hAnsi="Georgia" w:cs="Arial"/>
          <w:b w:val="0"/>
          <w:i w:val="0"/>
          <w:spacing w:val="-3"/>
          <w:szCs w:val="22"/>
          <w:lang w:val="es-ES_tradnl"/>
        </w:rPr>
        <w:t xml:space="preserve"> </w:t>
      </w:r>
      <w:r>
        <w:rPr>
          <w:rFonts w:ascii="Georgia" w:hAnsi="Georgia" w:cs="Arial"/>
          <w:b w:val="0"/>
          <w:i w:val="0"/>
          <w:spacing w:val="-3"/>
          <w:szCs w:val="22"/>
          <w:lang w:val="es-ES_tradnl"/>
        </w:rPr>
        <w:t xml:space="preserve">por el señor </w:t>
      </w:r>
      <w:r w:rsidR="00DF70A5" w:rsidRPr="00DF70A5">
        <w:rPr>
          <w:rFonts w:ascii="Georgia" w:hAnsi="Georgia" w:cs="Arial"/>
          <w:b w:val="0"/>
          <w:i w:val="0"/>
          <w:spacing w:val="-3"/>
          <w:szCs w:val="22"/>
          <w:lang w:val="es-ES_tradnl"/>
        </w:rPr>
        <w:t>Juez</w:t>
      </w:r>
      <w:r w:rsidR="00DF70A5">
        <w:rPr>
          <w:rFonts w:ascii="Georgia" w:hAnsi="Georgia" w:cs="Arial"/>
          <w:b w:val="0"/>
          <w:i w:val="0"/>
          <w:spacing w:val="-3"/>
          <w:szCs w:val="22"/>
          <w:lang w:val="es-ES_tradnl"/>
        </w:rPr>
        <w:t xml:space="preserve"> </w:t>
      </w:r>
      <w:r>
        <w:rPr>
          <w:rFonts w:ascii="Georgia" w:hAnsi="Georgia" w:cs="Arial"/>
          <w:b w:val="0"/>
          <w:i w:val="0"/>
          <w:spacing w:val="-3"/>
          <w:szCs w:val="22"/>
          <w:lang w:val="es-ES_tradnl"/>
        </w:rPr>
        <w:t xml:space="preserve">Segundo </w:t>
      </w:r>
      <w:r w:rsidR="00DF70A5">
        <w:rPr>
          <w:rFonts w:ascii="Georgia" w:hAnsi="Georgia" w:cs="Arial"/>
          <w:b w:val="0"/>
          <w:i w:val="0"/>
          <w:spacing w:val="-3"/>
          <w:szCs w:val="22"/>
          <w:lang w:val="es-ES_tradnl"/>
        </w:rPr>
        <w:t xml:space="preserve">Civil del Circuito de </w:t>
      </w:r>
      <w:r w:rsidR="005227FA">
        <w:rPr>
          <w:rFonts w:ascii="Georgia" w:hAnsi="Georgia" w:cs="Arial"/>
          <w:b w:val="0"/>
          <w:i w:val="0"/>
          <w:spacing w:val="-3"/>
          <w:szCs w:val="22"/>
          <w:lang w:val="es-ES_tradnl"/>
        </w:rPr>
        <w:t>Pereira</w:t>
      </w:r>
      <w:r w:rsidR="00DF70A5">
        <w:rPr>
          <w:rFonts w:ascii="Georgia" w:hAnsi="Georgia" w:cs="Arial"/>
          <w:b w:val="0"/>
          <w:i w:val="0"/>
          <w:spacing w:val="-3"/>
          <w:szCs w:val="22"/>
          <w:lang w:val="es-ES_tradnl"/>
        </w:rPr>
        <w:t>, R,</w:t>
      </w:r>
      <w:r w:rsidR="00DF70A5" w:rsidRPr="00DF70A5">
        <w:rPr>
          <w:rFonts w:ascii="Georgia" w:hAnsi="Georgia" w:cs="Arial"/>
          <w:b w:val="0"/>
          <w:i w:val="0"/>
          <w:spacing w:val="-3"/>
          <w:szCs w:val="22"/>
          <w:lang w:val="es-ES_tradnl"/>
        </w:rPr>
        <w:t xml:space="preserve"> </w:t>
      </w:r>
      <w:r w:rsidR="001A0C3E" w:rsidRPr="00DF70A5">
        <w:rPr>
          <w:rFonts w:ascii="Georgia" w:hAnsi="Georgia" w:cs="Arial"/>
          <w:b w:val="0"/>
          <w:i w:val="0"/>
          <w:spacing w:val="-3"/>
          <w:szCs w:val="22"/>
          <w:lang w:val="es-ES_tradnl"/>
        </w:rPr>
        <w:t xml:space="preserve">dentro del proceso referenciado, una </w:t>
      </w:r>
      <w:r w:rsidR="00BF43C7" w:rsidRPr="00DF70A5">
        <w:rPr>
          <w:rFonts w:ascii="Georgia" w:hAnsi="Georgia" w:cs="Arial"/>
          <w:b w:val="0"/>
          <w:i w:val="0"/>
          <w:spacing w:val="-3"/>
          <w:szCs w:val="22"/>
          <w:lang w:val="es-ES_tradnl"/>
        </w:rPr>
        <w:t>vez formuladas las estimaciones jurídicas que siguen.</w:t>
      </w:r>
      <w:r w:rsidR="009D044B" w:rsidRPr="00DF70A5">
        <w:rPr>
          <w:rFonts w:ascii="Georgia" w:hAnsi="Georgia" w:cs="Arial"/>
          <w:b w:val="0"/>
          <w:i w:val="0"/>
          <w:spacing w:val="-3"/>
          <w:szCs w:val="22"/>
          <w:lang w:val="es-ES_tradnl"/>
        </w:rPr>
        <w:t xml:space="preserve"> </w:t>
      </w:r>
    </w:p>
    <w:p w:rsidR="00536635" w:rsidRPr="005965FE" w:rsidRDefault="00536635" w:rsidP="00E701C1">
      <w:pPr>
        <w:pStyle w:val="Puesto"/>
        <w:spacing w:line="288" w:lineRule="auto"/>
        <w:jc w:val="left"/>
        <w:rPr>
          <w:rFonts w:ascii="Georgia" w:hAnsi="Georgia" w:cs="Arial"/>
          <w:b w:val="0"/>
          <w:i w:val="0"/>
          <w:spacing w:val="-3"/>
          <w:sz w:val="20"/>
          <w:szCs w:val="22"/>
          <w:lang w:val="es-ES_tradnl"/>
        </w:rPr>
      </w:pPr>
    </w:p>
    <w:p w:rsidR="00CD7273" w:rsidRPr="00DF70A5" w:rsidRDefault="00CD7273" w:rsidP="00E701C1">
      <w:pPr>
        <w:numPr>
          <w:ilvl w:val="0"/>
          <w:numId w:val="1"/>
        </w:numPr>
        <w:spacing w:line="288" w:lineRule="auto"/>
        <w:jc w:val="both"/>
        <w:rPr>
          <w:rFonts w:ascii="Georgia" w:hAnsi="Georgia" w:cs="Arial"/>
          <w:sz w:val="24"/>
          <w:szCs w:val="22"/>
          <w:lang w:val="es-CO"/>
        </w:rPr>
      </w:pPr>
      <w:r w:rsidRPr="00DF70A5">
        <w:rPr>
          <w:rFonts w:ascii="Georgia" w:hAnsi="Georgia" w:cs="Arial"/>
          <w:sz w:val="24"/>
          <w:szCs w:val="22"/>
          <w:lang w:val="es-CO"/>
        </w:rPr>
        <w:t>LA SÍNTESIS DE LAS ACTUACIONES RELEVANTES</w:t>
      </w:r>
    </w:p>
    <w:p w:rsidR="00CD7273" w:rsidRPr="005965FE" w:rsidRDefault="00CD7273" w:rsidP="00E701C1">
      <w:pPr>
        <w:pStyle w:val="Sinespaciado"/>
        <w:spacing w:line="288" w:lineRule="auto"/>
        <w:rPr>
          <w:rFonts w:ascii="Georgia" w:hAnsi="Georgia" w:cs="Arial"/>
          <w:sz w:val="20"/>
        </w:rPr>
      </w:pPr>
    </w:p>
    <w:p w:rsidR="002E038A" w:rsidRDefault="001034B7" w:rsidP="00E701C1">
      <w:pPr>
        <w:spacing w:line="288" w:lineRule="auto"/>
        <w:jc w:val="both"/>
        <w:rPr>
          <w:rFonts w:ascii="Georgia" w:hAnsi="Georgia" w:cs="Arial"/>
          <w:sz w:val="24"/>
          <w:szCs w:val="22"/>
          <w:lang w:val="es-CO"/>
        </w:rPr>
      </w:pPr>
      <w:r>
        <w:rPr>
          <w:rFonts w:ascii="Georgia" w:hAnsi="Georgia" w:cs="Arial"/>
          <w:sz w:val="24"/>
          <w:szCs w:val="22"/>
          <w:lang w:val="es-CO"/>
        </w:rPr>
        <w:lastRenderedPageBreak/>
        <w:t>Con proveído del 08-02-2019 (</w:t>
      </w:r>
      <w:r w:rsidRPr="001034B7">
        <w:rPr>
          <w:rFonts w:ascii="Georgia" w:hAnsi="Georgia" w:cs="Arial"/>
          <w:sz w:val="22"/>
          <w:szCs w:val="22"/>
          <w:lang w:val="es-CO"/>
        </w:rPr>
        <w:t>Folios 3-4, cuaderno No.4</w:t>
      </w:r>
      <w:r>
        <w:rPr>
          <w:rFonts w:ascii="Georgia" w:hAnsi="Georgia" w:cs="Arial"/>
          <w:sz w:val="24"/>
          <w:szCs w:val="22"/>
          <w:lang w:val="es-CO"/>
        </w:rPr>
        <w:t>)</w:t>
      </w:r>
      <w:r w:rsidR="007D7D1C">
        <w:rPr>
          <w:rFonts w:ascii="Georgia" w:hAnsi="Georgia" w:cs="Arial"/>
          <w:sz w:val="24"/>
          <w:szCs w:val="22"/>
          <w:lang w:val="es-CO"/>
        </w:rPr>
        <w:t xml:space="preserve">, </w:t>
      </w:r>
      <w:r>
        <w:rPr>
          <w:rFonts w:ascii="Georgia" w:hAnsi="Georgia" w:cs="Arial"/>
          <w:sz w:val="24"/>
          <w:szCs w:val="22"/>
          <w:lang w:val="es-CO"/>
        </w:rPr>
        <w:t xml:space="preserve">se abstuvo de conocer </w:t>
      </w:r>
      <w:r w:rsidR="001568A2">
        <w:rPr>
          <w:rFonts w:ascii="Georgia" w:hAnsi="Georgia" w:cs="Arial"/>
          <w:sz w:val="24"/>
          <w:szCs w:val="22"/>
          <w:lang w:val="es-CO"/>
        </w:rPr>
        <w:t>el recurso de apelación</w:t>
      </w:r>
      <w:r>
        <w:rPr>
          <w:rFonts w:ascii="Georgia" w:hAnsi="Georgia" w:cs="Arial"/>
          <w:sz w:val="24"/>
          <w:szCs w:val="22"/>
          <w:lang w:val="es-CO"/>
        </w:rPr>
        <w:t xml:space="preserve">, </w:t>
      </w:r>
      <w:r w:rsidR="00F6236A">
        <w:rPr>
          <w:rFonts w:ascii="Georgia" w:hAnsi="Georgia" w:cs="Arial"/>
          <w:sz w:val="24"/>
          <w:szCs w:val="22"/>
          <w:lang w:val="es-CO"/>
        </w:rPr>
        <w:t>dado que se</w:t>
      </w:r>
      <w:r>
        <w:rPr>
          <w:rFonts w:ascii="Georgia" w:hAnsi="Georgia" w:cs="Arial"/>
          <w:sz w:val="24"/>
          <w:szCs w:val="22"/>
          <w:lang w:val="es-CO"/>
        </w:rPr>
        <w:t xml:space="preserve"> consideró incurso en la causal 2ª del artículo 141, CGP, </w:t>
      </w:r>
      <w:r w:rsidR="00F6236A">
        <w:rPr>
          <w:rFonts w:ascii="Georgia" w:hAnsi="Georgia" w:cs="Arial"/>
          <w:sz w:val="24"/>
          <w:szCs w:val="22"/>
          <w:lang w:val="es-CO"/>
        </w:rPr>
        <w:t xml:space="preserve">puesto </w:t>
      </w:r>
      <w:r>
        <w:rPr>
          <w:rFonts w:ascii="Georgia" w:hAnsi="Georgia" w:cs="Arial"/>
          <w:sz w:val="24"/>
          <w:szCs w:val="22"/>
          <w:lang w:val="es-CO"/>
        </w:rPr>
        <w:t>que el 14-08-2018 rechazó la demanda y ordenó su remisión a los Juzgados Municipales</w:t>
      </w:r>
      <w:r w:rsidR="001568A2">
        <w:rPr>
          <w:rFonts w:ascii="Georgia" w:hAnsi="Georgia" w:cs="Arial"/>
          <w:sz w:val="24"/>
          <w:szCs w:val="22"/>
          <w:lang w:val="es-CO"/>
        </w:rPr>
        <w:t xml:space="preserve"> locales</w:t>
      </w:r>
      <w:r>
        <w:rPr>
          <w:rFonts w:ascii="Georgia" w:hAnsi="Georgia" w:cs="Arial"/>
          <w:sz w:val="24"/>
          <w:szCs w:val="22"/>
          <w:lang w:val="es-CO"/>
        </w:rPr>
        <w:t xml:space="preserve"> (</w:t>
      </w:r>
      <w:r w:rsidRPr="001034B7">
        <w:rPr>
          <w:rFonts w:ascii="Georgia" w:hAnsi="Georgia" w:cs="Arial"/>
          <w:szCs w:val="22"/>
          <w:lang w:val="es-CO"/>
        </w:rPr>
        <w:t>Folio 91, cuaderno No.1</w:t>
      </w:r>
      <w:r>
        <w:rPr>
          <w:rFonts w:ascii="Georgia" w:hAnsi="Georgia" w:cs="Arial"/>
          <w:sz w:val="24"/>
          <w:szCs w:val="22"/>
          <w:lang w:val="es-CO"/>
        </w:rPr>
        <w:t>), también porque recibió un memorial</w:t>
      </w:r>
      <w:r w:rsidR="007D7D1C">
        <w:rPr>
          <w:rFonts w:ascii="Georgia" w:hAnsi="Georgia" w:cs="Arial"/>
          <w:sz w:val="24"/>
          <w:szCs w:val="22"/>
          <w:lang w:val="es-CO"/>
        </w:rPr>
        <w:t xml:space="preserve">. </w:t>
      </w:r>
      <w:r w:rsidR="00F6236A">
        <w:rPr>
          <w:rFonts w:ascii="Georgia" w:hAnsi="Georgia" w:cs="Arial"/>
          <w:sz w:val="24"/>
          <w:szCs w:val="22"/>
          <w:lang w:val="es-CO"/>
        </w:rPr>
        <w:t>Dispuso</w:t>
      </w:r>
      <w:r w:rsidRPr="001034B7">
        <w:rPr>
          <w:rFonts w:ascii="Georgia" w:hAnsi="Georgia" w:cs="Arial"/>
          <w:sz w:val="24"/>
          <w:szCs w:val="22"/>
          <w:lang w:val="es-CO"/>
        </w:rPr>
        <w:t xml:space="preserve">, entonces, </w:t>
      </w:r>
      <w:r w:rsidR="001568A2">
        <w:rPr>
          <w:rFonts w:ascii="Georgia" w:hAnsi="Georgia" w:cs="Arial"/>
          <w:sz w:val="24"/>
          <w:szCs w:val="22"/>
          <w:lang w:val="es-CO"/>
        </w:rPr>
        <w:t>e</w:t>
      </w:r>
      <w:r w:rsidRPr="001034B7">
        <w:rPr>
          <w:rFonts w:ascii="Georgia" w:hAnsi="Georgia" w:cs="Arial"/>
          <w:sz w:val="24"/>
          <w:szCs w:val="22"/>
          <w:lang w:val="es-CO"/>
        </w:rPr>
        <w:t xml:space="preserve">l </w:t>
      </w:r>
      <w:r w:rsidR="001568A2" w:rsidRPr="001034B7">
        <w:rPr>
          <w:rFonts w:ascii="Georgia" w:hAnsi="Georgia" w:cs="Arial"/>
          <w:sz w:val="24"/>
          <w:szCs w:val="22"/>
          <w:lang w:val="es-CO"/>
        </w:rPr>
        <w:t>envío</w:t>
      </w:r>
      <w:r w:rsidRPr="001034B7">
        <w:rPr>
          <w:rFonts w:ascii="Georgia" w:hAnsi="Georgia" w:cs="Arial"/>
          <w:sz w:val="24"/>
          <w:szCs w:val="22"/>
          <w:lang w:val="es-CO"/>
        </w:rPr>
        <w:t xml:space="preserve"> del expediente al Juzgado </w:t>
      </w:r>
      <w:r>
        <w:rPr>
          <w:rFonts w:ascii="Georgia" w:hAnsi="Georgia" w:cs="Arial"/>
          <w:sz w:val="24"/>
          <w:szCs w:val="22"/>
          <w:lang w:val="es-CO"/>
        </w:rPr>
        <w:t xml:space="preserve">Tercero </w:t>
      </w:r>
      <w:r w:rsidRPr="001034B7">
        <w:rPr>
          <w:rFonts w:ascii="Georgia" w:hAnsi="Georgia" w:cs="Arial"/>
          <w:sz w:val="24"/>
          <w:szCs w:val="22"/>
          <w:lang w:val="es-CO"/>
        </w:rPr>
        <w:t>del Circuito de esta localidad.</w:t>
      </w:r>
      <w:r w:rsidR="002E038A">
        <w:rPr>
          <w:rFonts w:ascii="Georgia" w:hAnsi="Georgia" w:cs="Arial"/>
          <w:sz w:val="24"/>
          <w:szCs w:val="22"/>
          <w:lang w:val="es-CO"/>
        </w:rPr>
        <w:t xml:space="preserve"> </w:t>
      </w:r>
    </w:p>
    <w:p w:rsidR="002E038A" w:rsidRPr="005965FE" w:rsidRDefault="002E038A" w:rsidP="00E701C1">
      <w:pPr>
        <w:spacing w:line="288" w:lineRule="auto"/>
        <w:jc w:val="both"/>
        <w:rPr>
          <w:rFonts w:ascii="Georgia" w:hAnsi="Georgia" w:cs="Arial"/>
          <w:szCs w:val="22"/>
          <w:lang w:val="es-CO"/>
        </w:rPr>
      </w:pPr>
    </w:p>
    <w:p w:rsidR="007630DB" w:rsidRPr="00342010" w:rsidRDefault="001568A2" w:rsidP="00E701C1">
      <w:pPr>
        <w:spacing w:line="288" w:lineRule="auto"/>
        <w:jc w:val="both"/>
        <w:rPr>
          <w:rFonts w:ascii="Georgia" w:hAnsi="Georgia" w:cs="Arial"/>
          <w:sz w:val="24"/>
          <w:szCs w:val="22"/>
          <w:lang w:val="es-CO"/>
        </w:rPr>
      </w:pPr>
      <w:r>
        <w:rPr>
          <w:rFonts w:ascii="Georgia" w:hAnsi="Georgia" w:cs="Arial"/>
          <w:sz w:val="24"/>
          <w:szCs w:val="22"/>
          <w:lang w:val="es-CO"/>
        </w:rPr>
        <w:t xml:space="preserve">Allegado </w:t>
      </w:r>
      <w:r w:rsidR="00342010" w:rsidRPr="00342010">
        <w:rPr>
          <w:rFonts w:ascii="Georgia" w:hAnsi="Georgia" w:cs="Arial"/>
          <w:sz w:val="24"/>
          <w:szCs w:val="22"/>
          <w:lang w:val="es-CO"/>
        </w:rPr>
        <w:t xml:space="preserve">el proceso, con auto de </w:t>
      </w:r>
      <w:r w:rsidR="00342010">
        <w:rPr>
          <w:rFonts w:ascii="Georgia" w:hAnsi="Georgia" w:cs="Arial"/>
          <w:sz w:val="24"/>
          <w:szCs w:val="22"/>
          <w:lang w:val="es-CO"/>
        </w:rPr>
        <w:t>01-03-2019</w:t>
      </w:r>
      <w:r w:rsidR="00342010" w:rsidRPr="00342010">
        <w:rPr>
          <w:rFonts w:ascii="Georgia" w:hAnsi="Georgia" w:cs="Arial"/>
          <w:sz w:val="24"/>
          <w:szCs w:val="22"/>
          <w:lang w:val="es-CO"/>
        </w:rPr>
        <w:t xml:space="preserve"> e</w:t>
      </w:r>
      <w:r w:rsidR="00342010">
        <w:rPr>
          <w:rFonts w:ascii="Georgia" w:hAnsi="Georgia" w:cs="Arial"/>
          <w:sz w:val="24"/>
          <w:szCs w:val="22"/>
          <w:lang w:val="es-CO"/>
        </w:rPr>
        <w:t>se</w:t>
      </w:r>
      <w:r w:rsidR="00342010" w:rsidRPr="00342010">
        <w:rPr>
          <w:rFonts w:ascii="Georgia" w:hAnsi="Georgia" w:cs="Arial"/>
          <w:sz w:val="24"/>
          <w:szCs w:val="22"/>
          <w:lang w:val="es-CO"/>
        </w:rPr>
        <w:t xml:space="preserve"> Juzgado </w:t>
      </w:r>
      <w:r w:rsidR="00D937E7" w:rsidRPr="00342010">
        <w:rPr>
          <w:rFonts w:ascii="Georgia" w:hAnsi="Georgia" w:cs="Arial"/>
          <w:sz w:val="24"/>
          <w:szCs w:val="22"/>
          <w:lang w:val="es-CO"/>
        </w:rPr>
        <w:t>refutó</w:t>
      </w:r>
      <w:r w:rsidR="00342010" w:rsidRPr="00342010">
        <w:rPr>
          <w:rFonts w:ascii="Georgia" w:hAnsi="Georgia" w:cs="Arial"/>
          <w:sz w:val="24"/>
          <w:szCs w:val="22"/>
          <w:lang w:val="es-CO"/>
        </w:rPr>
        <w:t xml:space="preserve"> el impedimento y adujo que el auto de rechazo </w:t>
      </w:r>
      <w:r w:rsidR="00342010">
        <w:rPr>
          <w:rFonts w:ascii="Georgia" w:hAnsi="Georgia" w:cs="Arial"/>
          <w:sz w:val="24"/>
          <w:szCs w:val="22"/>
          <w:lang w:val="es-CO"/>
        </w:rPr>
        <w:t>no implica un conocimiento previo, pues al contrario lo que evidencia es que el funcionario se sustrajo de conocer, fundament</w:t>
      </w:r>
      <w:r>
        <w:rPr>
          <w:rFonts w:ascii="Georgia" w:hAnsi="Georgia" w:cs="Arial"/>
          <w:sz w:val="24"/>
          <w:szCs w:val="22"/>
          <w:lang w:val="es-CO"/>
        </w:rPr>
        <w:t>ó</w:t>
      </w:r>
      <w:r w:rsidR="00342010">
        <w:rPr>
          <w:rFonts w:ascii="Georgia" w:hAnsi="Georgia" w:cs="Arial"/>
          <w:sz w:val="24"/>
          <w:szCs w:val="22"/>
          <w:lang w:val="es-CO"/>
        </w:rPr>
        <w:t xml:space="preserve"> la decisión en proveído de la CSJ</w:t>
      </w:r>
      <w:r w:rsidR="00342010" w:rsidRPr="00342010">
        <w:rPr>
          <w:rFonts w:ascii="Georgia" w:hAnsi="Georgia" w:cs="Arial"/>
          <w:sz w:val="24"/>
          <w:szCs w:val="22"/>
          <w:lang w:val="es-CO"/>
        </w:rPr>
        <w:t xml:space="preserve"> (Folios </w:t>
      </w:r>
      <w:r w:rsidR="00342010">
        <w:rPr>
          <w:rFonts w:ascii="Georgia" w:hAnsi="Georgia" w:cs="Arial"/>
          <w:sz w:val="24"/>
          <w:szCs w:val="22"/>
          <w:lang w:val="es-CO"/>
        </w:rPr>
        <w:t>2-3</w:t>
      </w:r>
      <w:r w:rsidR="00342010" w:rsidRPr="00342010">
        <w:rPr>
          <w:rFonts w:ascii="Georgia" w:hAnsi="Georgia" w:cs="Arial"/>
          <w:sz w:val="24"/>
          <w:szCs w:val="22"/>
          <w:lang w:val="es-CO"/>
        </w:rPr>
        <w:t>, cuaderno</w:t>
      </w:r>
      <w:r w:rsidR="00342010">
        <w:rPr>
          <w:rFonts w:ascii="Georgia" w:hAnsi="Georgia" w:cs="Arial"/>
          <w:sz w:val="24"/>
          <w:szCs w:val="22"/>
          <w:lang w:val="es-CO"/>
        </w:rPr>
        <w:t xml:space="preserve"> No.4 ¿?). </w:t>
      </w:r>
    </w:p>
    <w:p w:rsidR="00342010" w:rsidRPr="005965FE" w:rsidRDefault="00342010" w:rsidP="00E701C1">
      <w:pPr>
        <w:spacing w:line="288" w:lineRule="auto"/>
        <w:jc w:val="both"/>
        <w:rPr>
          <w:rFonts w:ascii="Georgia" w:hAnsi="Georgia" w:cs="Arial"/>
          <w:szCs w:val="22"/>
          <w:lang w:val="es-CO"/>
        </w:rPr>
      </w:pPr>
    </w:p>
    <w:p w:rsidR="00CD7273" w:rsidRPr="00B618DC" w:rsidRDefault="00CD7273" w:rsidP="00E701C1">
      <w:pPr>
        <w:pStyle w:val="Prrafodelista"/>
        <w:numPr>
          <w:ilvl w:val="0"/>
          <w:numId w:val="1"/>
        </w:numPr>
        <w:spacing w:line="288" w:lineRule="auto"/>
        <w:jc w:val="both"/>
        <w:rPr>
          <w:rFonts w:ascii="Georgia" w:hAnsi="Georgia" w:cs="Arial"/>
          <w:sz w:val="24"/>
          <w:szCs w:val="22"/>
          <w:lang w:val="es-MX"/>
        </w:rPr>
      </w:pPr>
      <w:r w:rsidRPr="00B618DC">
        <w:rPr>
          <w:rFonts w:ascii="Georgia" w:hAnsi="Georgia" w:cs="Arial"/>
          <w:sz w:val="24"/>
          <w:szCs w:val="22"/>
          <w:lang w:val="es-MX"/>
        </w:rPr>
        <w:t>DE LAS FUNDAMENTACIONES JURÍDICAS PARA DECIDIR</w:t>
      </w:r>
    </w:p>
    <w:p w:rsidR="00CD7273" w:rsidRPr="005965FE" w:rsidRDefault="00CD7273" w:rsidP="00E701C1">
      <w:pPr>
        <w:spacing w:line="288" w:lineRule="auto"/>
        <w:jc w:val="both"/>
        <w:rPr>
          <w:rFonts w:ascii="Georgia" w:hAnsi="Georgia" w:cs="Arial"/>
          <w:szCs w:val="22"/>
          <w:lang w:val="es-MX"/>
        </w:rPr>
      </w:pPr>
    </w:p>
    <w:p w:rsidR="00CD7273" w:rsidRPr="002D4531" w:rsidRDefault="0034210A" w:rsidP="00E701C1">
      <w:pPr>
        <w:pStyle w:val="Textoindependiente"/>
        <w:numPr>
          <w:ilvl w:val="1"/>
          <w:numId w:val="1"/>
        </w:numPr>
        <w:spacing w:line="288" w:lineRule="auto"/>
        <w:ind w:left="709" w:hanging="709"/>
        <w:rPr>
          <w:rFonts w:ascii="Georgia" w:hAnsi="Georgia" w:cs="Arial"/>
          <w:szCs w:val="22"/>
          <w:lang w:val="es-MX"/>
        </w:rPr>
      </w:pPr>
      <w:r w:rsidRPr="00342010">
        <w:rPr>
          <w:rFonts w:ascii="Georgia" w:hAnsi="Georgia" w:cs="Arial"/>
          <w:smallCaps/>
          <w:lang w:val="es-CO"/>
        </w:rPr>
        <w:t>La competencia</w:t>
      </w:r>
      <w:r w:rsidR="00B618DC" w:rsidRPr="00342010">
        <w:rPr>
          <w:rFonts w:ascii="Georgia" w:hAnsi="Georgia" w:cs="Arial"/>
          <w:lang w:val="es-CO"/>
        </w:rPr>
        <w:t xml:space="preserve">. </w:t>
      </w:r>
      <w:r w:rsidR="00B618DC" w:rsidRPr="00342010">
        <w:rPr>
          <w:rFonts w:ascii="Georgia" w:hAnsi="Georgia" w:cs="Arial"/>
          <w:szCs w:val="22"/>
          <w:lang w:val="es-CO"/>
        </w:rPr>
        <w:t>Conforme al artículo 14</w:t>
      </w:r>
      <w:r w:rsidR="00342010" w:rsidRPr="00342010">
        <w:rPr>
          <w:rFonts w:ascii="Georgia" w:hAnsi="Georgia" w:cs="Arial"/>
          <w:szCs w:val="22"/>
          <w:lang w:val="es-CO"/>
        </w:rPr>
        <w:t>0</w:t>
      </w:r>
      <w:r w:rsidR="00B618DC" w:rsidRPr="00342010">
        <w:rPr>
          <w:rFonts w:ascii="Georgia" w:hAnsi="Georgia" w:cs="Arial"/>
          <w:szCs w:val="22"/>
          <w:lang w:val="es-CO"/>
        </w:rPr>
        <w:t xml:space="preserve">, </w:t>
      </w:r>
      <w:r w:rsidR="00342010" w:rsidRPr="00342010">
        <w:rPr>
          <w:rFonts w:ascii="Georgia" w:hAnsi="Georgia" w:cs="Arial"/>
          <w:szCs w:val="22"/>
          <w:lang w:val="es-CO"/>
        </w:rPr>
        <w:t>CGP</w:t>
      </w:r>
      <w:r w:rsidR="00B618DC" w:rsidRPr="00342010">
        <w:rPr>
          <w:rFonts w:ascii="Georgia" w:hAnsi="Georgia" w:cs="Arial"/>
          <w:szCs w:val="22"/>
          <w:lang w:val="es-CO"/>
        </w:rPr>
        <w:t xml:space="preserve"> esta Sala </w:t>
      </w:r>
      <w:r w:rsidR="00FF33EA" w:rsidRPr="00342010">
        <w:rPr>
          <w:rFonts w:ascii="Georgia" w:hAnsi="Georgia" w:cs="Arial"/>
          <w:lang w:val="es-CO"/>
        </w:rPr>
        <w:t>Unitaria</w:t>
      </w:r>
      <w:r w:rsidR="00FF33EA" w:rsidRPr="00342010">
        <w:rPr>
          <w:rFonts w:ascii="Georgia" w:hAnsi="Georgia" w:cs="Arial"/>
          <w:szCs w:val="22"/>
          <w:lang w:val="es-CO"/>
        </w:rPr>
        <w:t xml:space="preserve"> </w:t>
      </w:r>
      <w:r w:rsidR="00B618DC" w:rsidRPr="00342010">
        <w:rPr>
          <w:rFonts w:ascii="Georgia" w:hAnsi="Georgia" w:cs="Arial"/>
          <w:szCs w:val="22"/>
          <w:lang w:val="es-CO"/>
        </w:rPr>
        <w:t xml:space="preserve">tiene competencia para </w:t>
      </w:r>
      <w:r w:rsidR="00342010">
        <w:rPr>
          <w:rFonts w:ascii="Georgia" w:hAnsi="Georgia" w:cs="Arial"/>
          <w:szCs w:val="22"/>
          <w:lang w:val="es-CO"/>
        </w:rPr>
        <w:t>dirimir la controversia que se suscita entre los señores jueces del circuito, por ser la Superiora funcional de ambas autoridades.</w:t>
      </w:r>
    </w:p>
    <w:p w:rsidR="002D4531" w:rsidRPr="00342010" w:rsidRDefault="002D4531" w:rsidP="002D4531">
      <w:pPr>
        <w:pStyle w:val="Textoindependiente"/>
        <w:spacing w:line="288" w:lineRule="auto"/>
        <w:ind w:left="709"/>
        <w:rPr>
          <w:rFonts w:ascii="Georgia" w:hAnsi="Georgia" w:cs="Arial"/>
          <w:szCs w:val="22"/>
          <w:lang w:val="es-MX"/>
        </w:rPr>
      </w:pPr>
    </w:p>
    <w:p w:rsidR="00CD7273" w:rsidRPr="00B618DC" w:rsidRDefault="00CD7273" w:rsidP="00E701C1">
      <w:pPr>
        <w:pStyle w:val="Textoindependiente"/>
        <w:numPr>
          <w:ilvl w:val="1"/>
          <w:numId w:val="1"/>
        </w:numPr>
        <w:spacing w:line="288" w:lineRule="auto"/>
        <w:ind w:left="709" w:hanging="709"/>
        <w:rPr>
          <w:rFonts w:ascii="Georgia" w:hAnsi="Georgia" w:cs="Arial"/>
          <w:szCs w:val="22"/>
        </w:rPr>
      </w:pPr>
      <w:r w:rsidRPr="00B618DC">
        <w:rPr>
          <w:rFonts w:ascii="Georgia" w:hAnsi="Georgia" w:cs="Arial"/>
          <w:smallCaps/>
          <w:lang w:val="es-CO"/>
        </w:rPr>
        <w:t>El problema jurídico para resolver</w:t>
      </w:r>
      <w:r w:rsidR="00B618DC" w:rsidRPr="00B618DC">
        <w:rPr>
          <w:rFonts w:ascii="Georgia" w:hAnsi="Georgia" w:cs="Arial"/>
          <w:lang w:val="es-CO"/>
        </w:rPr>
        <w:t xml:space="preserve">. </w:t>
      </w:r>
      <w:r w:rsidRPr="00B618DC">
        <w:rPr>
          <w:rFonts w:ascii="Georgia" w:hAnsi="Georgia" w:cs="Arial"/>
          <w:szCs w:val="22"/>
        </w:rPr>
        <w:t>¿Debe declararse fundad</w:t>
      </w:r>
      <w:r w:rsidR="001568A2">
        <w:rPr>
          <w:rFonts w:ascii="Georgia" w:hAnsi="Georgia" w:cs="Arial"/>
          <w:szCs w:val="22"/>
        </w:rPr>
        <w:t>o</w:t>
      </w:r>
      <w:r w:rsidRPr="00B618DC">
        <w:rPr>
          <w:rFonts w:ascii="Georgia" w:hAnsi="Georgia" w:cs="Arial"/>
          <w:szCs w:val="22"/>
        </w:rPr>
        <w:t xml:space="preserve"> </w:t>
      </w:r>
      <w:r w:rsidR="0056001D">
        <w:rPr>
          <w:rFonts w:ascii="Georgia" w:hAnsi="Georgia" w:cs="Arial"/>
          <w:szCs w:val="22"/>
        </w:rPr>
        <w:t>el impedimento</w:t>
      </w:r>
      <w:r w:rsidR="002B76DB" w:rsidRPr="00B618DC">
        <w:rPr>
          <w:rFonts w:ascii="Georgia" w:hAnsi="Georgia" w:cs="Arial"/>
          <w:szCs w:val="22"/>
        </w:rPr>
        <w:t xml:space="preserve"> </w:t>
      </w:r>
      <w:r w:rsidR="004C5A82" w:rsidRPr="00B618DC">
        <w:rPr>
          <w:rFonts w:ascii="Georgia" w:hAnsi="Georgia" w:cs="Arial"/>
          <w:szCs w:val="22"/>
        </w:rPr>
        <w:t>p</w:t>
      </w:r>
      <w:r w:rsidR="002B76DB" w:rsidRPr="00B618DC">
        <w:rPr>
          <w:rFonts w:ascii="Georgia" w:hAnsi="Georgia" w:cs="Arial"/>
          <w:szCs w:val="22"/>
        </w:rPr>
        <w:t>ropuest</w:t>
      </w:r>
      <w:r w:rsidR="0056001D">
        <w:rPr>
          <w:rFonts w:ascii="Georgia" w:hAnsi="Georgia" w:cs="Arial"/>
          <w:szCs w:val="22"/>
        </w:rPr>
        <w:t>o</w:t>
      </w:r>
      <w:r w:rsidR="002B76DB" w:rsidRPr="00B618DC">
        <w:rPr>
          <w:rFonts w:ascii="Georgia" w:hAnsi="Georgia" w:cs="Arial"/>
          <w:szCs w:val="22"/>
        </w:rPr>
        <w:t xml:space="preserve"> </w:t>
      </w:r>
      <w:r w:rsidR="0056001D">
        <w:rPr>
          <w:rFonts w:ascii="Georgia" w:hAnsi="Georgia" w:cs="Arial"/>
          <w:szCs w:val="22"/>
        </w:rPr>
        <w:t xml:space="preserve">por el señor </w:t>
      </w:r>
      <w:r w:rsidRPr="00B618DC">
        <w:rPr>
          <w:rFonts w:ascii="Georgia" w:hAnsi="Georgia" w:cs="Arial"/>
          <w:szCs w:val="22"/>
        </w:rPr>
        <w:t>Ju</w:t>
      </w:r>
      <w:r w:rsidR="0056001D">
        <w:rPr>
          <w:rFonts w:ascii="Georgia" w:hAnsi="Georgia" w:cs="Arial"/>
          <w:szCs w:val="22"/>
        </w:rPr>
        <w:t>e</w:t>
      </w:r>
      <w:r w:rsidRPr="00B618DC">
        <w:rPr>
          <w:rFonts w:ascii="Georgia" w:hAnsi="Georgia" w:cs="Arial"/>
          <w:szCs w:val="22"/>
        </w:rPr>
        <w:t xml:space="preserve">z </w:t>
      </w:r>
      <w:r w:rsidR="0056001D">
        <w:rPr>
          <w:rFonts w:ascii="Georgia" w:hAnsi="Georgia" w:cs="Arial"/>
          <w:szCs w:val="22"/>
        </w:rPr>
        <w:t>Segundo</w:t>
      </w:r>
      <w:r w:rsidR="00E66E60">
        <w:rPr>
          <w:rFonts w:ascii="Georgia" w:hAnsi="Georgia" w:cs="Arial"/>
          <w:szCs w:val="22"/>
        </w:rPr>
        <w:t xml:space="preserve"> </w:t>
      </w:r>
      <w:r w:rsidR="004C5A82" w:rsidRPr="00B618DC">
        <w:rPr>
          <w:rFonts w:ascii="Georgia" w:hAnsi="Georgia" w:cs="Arial"/>
          <w:szCs w:val="22"/>
        </w:rPr>
        <w:t xml:space="preserve">Civil </w:t>
      </w:r>
      <w:r w:rsidRPr="00B618DC">
        <w:rPr>
          <w:rFonts w:ascii="Georgia" w:hAnsi="Georgia" w:cs="Arial"/>
          <w:szCs w:val="22"/>
        </w:rPr>
        <w:t xml:space="preserve">del Circuito de </w:t>
      </w:r>
      <w:r w:rsidR="00E66E60">
        <w:rPr>
          <w:rFonts w:ascii="Georgia" w:hAnsi="Georgia" w:cs="Arial"/>
          <w:szCs w:val="22"/>
        </w:rPr>
        <w:t>Pereira, R.</w:t>
      </w:r>
      <w:r w:rsidR="004C5A82" w:rsidRPr="00B618DC">
        <w:rPr>
          <w:rFonts w:ascii="Georgia" w:hAnsi="Georgia" w:cs="Arial"/>
          <w:szCs w:val="22"/>
        </w:rPr>
        <w:t xml:space="preserve">, </w:t>
      </w:r>
      <w:r w:rsidR="0056001D">
        <w:rPr>
          <w:rFonts w:ascii="Georgia" w:hAnsi="Georgia" w:cs="Arial"/>
          <w:szCs w:val="22"/>
        </w:rPr>
        <w:t>con apoyo en la causal 2ª del artículo 141</w:t>
      </w:r>
      <w:r w:rsidR="007B74A2">
        <w:rPr>
          <w:rFonts w:ascii="Georgia" w:hAnsi="Georgia" w:cs="Arial"/>
          <w:szCs w:val="22"/>
          <w:lang w:val="es-CO"/>
        </w:rPr>
        <w:t xml:space="preserve">, </w:t>
      </w:r>
      <w:r w:rsidR="00FF33EA" w:rsidRPr="00FF33EA">
        <w:rPr>
          <w:rFonts w:ascii="Georgia" w:hAnsi="Georgia" w:cs="Arial"/>
          <w:i/>
          <w:sz w:val="22"/>
          <w:szCs w:val="22"/>
          <w:lang w:val="es-CO"/>
        </w:rPr>
        <w:t>ibídem</w:t>
      </w:r>
      <w:r w:rsidRPr="00B618DC">
        <w:rPr>
          <w:rFonts w:ascii="Georgia" w:hAnsi="Georgia" w:cs="Arial"/>
          <w:szCs w:val="22"/>
        </w:rPr>
        <w:t>?</w:t>
      </w:r>
    </w:p>
    <w:p w:rsidR="00A01FE4" w:rsidRPr="005965FE" w:rsidRDefault="00A01FE4" w:rsidP="00E701C1">
      <w:pPr>
        <w:pStyle w:val="Textoindependiente"/>
        <w:spacing w:line="288" w:lineRule="auto"/>
        <w:rPr>
          <w:rFonts w:ascii="Georgia" w:hAnsi="Georgia" w:cs="Arial"/>
          <w:sz w:val="20"/>
          <w:szCs w:val="22"/>
        </w:rPr>
      </w:pPr>
    </w:p>
    <w:p w:rsidR="00CD7273" w:rsidRPr="00D166CA" w:rsidRDefault="00CD7273" w:rsidP="00E701C1">
      <w:pPr>
        <w:pStyle w:val="Textoindependiente"/>
        <w:numPr>
          <w:ilvl w:val="1"/>
          <w:numId w:val="1"/>
        </w:numPr>
        <w:spacing w:line="288" w:lineRule="auto"/>
        <w:ind w:left="709" w:hanging="709"/>
        <w:rPr>
          <w:rFonts w:ascii="Georgia" w:hAnsi="Georgia" w:cs="Arial"/>
          <w:smallCaps/>
        </w:rPr>
      </w:pPr>
      <w:r w:rsidRPr="00D166CA">
        <w:rPr>
          <w:rFonts w:ascii="Georgia" w:hAnsi="Georgia" w:cs="Arial"/>
          <w:smallCaps/>
        </w:rPr>
        <w:t>La resolución del problema jurídico</w:t>
      </w:r>
    </w:p>
    <w:p w:rsidR="004E6EDC" w:rsidRPr="005965FE" w:rsidRDefault="004E6EDC" w:rsidP="00E701C1">
      <w:pPr>
        <w:pStyle w:val="Textoindependiente"/>
        <w:spacing w:line="288" w:lineRule="auto"/>
        <w:rPr>
          <w:rFonts w:ascii="Georgia" w:hAnsi="Georgia" w:cs="Arial"/>
          <w:sz w:val="20"/>
          <w:szCs w:val="22"/>
        </w:rPr>
      </w:pPr>
    </w:p>
    <w:p w:rsidR="00CD7273" w:rsidRPr="00D166CA" w:rsidRDefault="001F6D2F" w:rsidP="00E701C1">
      <w:pPr>
        <w:pStyle w:val="Prrafodelista"/>
        <w:numPr>
          <w:ilvl w:val="2"/>
          <w:numId w:val="1"/>
        </w:numPr>
        <w:spacing w:line="288" w:lineRule="auto"/>
        <w:jc w:val="both"/>
        <w:rPr>
          <w:rFonts w:ascii="Georgia" w:hAnsi="Georgia" w:cs="Arial"/>
          <w:smallCaps/>
          <w:sz w:val="24"/>
          <w:szCs w:val="22"/>
          <w:lang w:val="es-CO"/>
        </w:rPr>
      </w:pPr>
      <w:r w:rsidRPr="00D166CA">
        <w:rPr>
          <w:rFonts w:ascii="Georgia" w:hAnsi="Georgia" w:cs="Arial"/>
          <w:smallCaps/>
          <w:sz w:val="24"/>
          <w:szCs w:val="22"/>
          <w:lang w:val="es-CO"/>
        </w:rPr>
        <w:t>L</w:t>
      </w:r>
      <w:r w:rsidR="006A675F" w:rsidRPr="00D166CA">
        <w:rPr>
          <w:rFonts w:ascii="Georgia" w:hAnsi="Georgia" w:cs="Arial"/>
          <w:smallCaps/>
          <w:sz w:val="24"/>
          <w:szCs w:val="22"/>
          <w:lang w:val="es-CO"/>
        </w:rPr>
        <w:t xml:space="preserve">a imparcialidad </w:t>
      </w:r>
      <w:r w:rsidR="003F63AB" w:rsidRPr="00D166CA">
        <w:rPr>
          <w:rFonts w:ascii="Georgia" w:hAnsi="Georgia" w:cs="Arial"/>
          <w:smallCaps/>
          <w:sz w:val="24"/>
          <w:szCs w:val="22"/>
          <w:lang w:val="es-CO"/>
        </w:rPr>
        <w:t>como garantía constitucional</w:t>
      </w:r>
    </w:p>
    <w:p w:rsidR="006A675F" w:rsidRPr="005965FE" w:rsidRDefault="006A675F" w:rsidP="00E701C1">
      <w:pPr>
        <w:pStyle w:val="Textoindependiente"/>
        <w:spacing w:line="288" w:lineRule="auto"/>
        <w:rPr>
          <w:rFonts w:ascii="Georgia" w:hAnsi="Georgia" w:cs="Arial"/>
          <w:sz w:val="20"/>
          <w:szCs w:val="22"/>
        </w:rPr>
      </w:pPr>
    </w:p>
    <w:p w:rsidR="00504766" w:rsidRPr="00DF70A5" w:rsidRDefault="0095485E" w:rsidP="00E701C1">
      <w:pPr>
        <w:spacing w:line="288" w:lineRule="auto"/>
        <w:jc w:val="both"/>
        <w:rPr>
          <w:rFonts w:ascii="Georgia" w:hAnsi="Georgia" w:cs="Arial"/>
          <w:sz w:val="24"/>
          <w:szCs w:val="22"/>
          <w:lang w:val="es-CO"/>
        </w:rPr>
      </w:pPr>
      <w:r w:rsidRPr="00DF70A5">
        <w:rPr>
          <w:rFonts w:ascii="Georgia" w:hAnsi="Georgia" w:cs="Arial"/>
          <w:sz w:val="24"/>
          <w:szCs w:val="22"/>
          <w:lang w:val="es-CO"/>
        </w:rPr>
        <w:t>Tanto los impedimentos como las recusaciones,</w:t>
      </w:r>
      <w:r w:rsidR="00C15FA8" w:rsidRPr="00DF70A5">
        <w:rPr>
          <w:rFonts w:ascii="Georgia" w:hAnsi="Georgia" w:cs="Arial"/>
          <w:sz w:val="24"/>
          <w:szCs w:val="22"/>
          <w:lang w:val="es-CO"/>
        </w:rPr>
        <w:t xml:space="preserve"> en</w:t>
      </w:r>
      <w:r w:rsidRPr="00DF70A5">
        <w:rPr>
          <w:rFonts w:ascii="Georgia" w:hAnsi="Georgia" w:cs="Arial"/>
          <w:sz w:val="24"/>
          <w:szCs w:val="22"/>
          <w:lang w:val="es-CO"/>
        </w:rPr>
        <w:t xml:space="preserve"> desarrollo de la garantía judicial de imparcialidad, imponen como </w:t>
      </w:r>
      <w:r w:rsidR="00CD7273" w:rsidRPr="00DF70A5">
        <w:rPr>
          <w:rFonts w:ascii="Georgia" w:hAnsi="Georgia" w:cs="Arial"/>
          <w:sz w:val="24"/>
          <w:szCs w:val="22"/>
          <w:lang w:val="es-CO"/>
        </w:rPr>
        <w:t xml:space="preserve">deber </w:t>
      </w:r>
      <w:r w:rsidRPr="00DF70A5">
        <w:rPr>
          <w:rFonts w:ascii="Georgia" w:hAnsi="Georgia" w:cs="Arial"/>
          <w:sz w:val="24"/>
          <w:szCs w:val="22"/>
          <w:lang w:val="es-CO"/>
        </w:rPr>
        <w:t xml:space="preserve">a </w:t>
      </w:r>
      <w:r w:rsidR="00CD7273" w:rsidRPr="00DF70A5">
        <w:rPr>
          <w:rFonts w:ascii="Georgia" w:hAnsi="Georgia" w:cs="Arial"/>
          <w:sz w:val="24"/>
          <w:szCs w:val="22"/>
          <w:lang w:val="es-CO"/>
        </w:rPr>
        <w:t xml:space="preserve">todo servidor judicial, apartarse </w:t>
      </w:r>
      <w:r w:rsidR="00E454E3" w:rsidRPr="00DF70A5">
        <w:rPr>
          <w:rFonts w:ascii="Georgia" w:hAnsi="Georgia" w:cs="Arial"/>
          <w:sz w:val="24"/>
          <w:szCs w:val="22"/>
          <w:lang w:val="es-CO"/>
        </w:rPr>
        <w:t>de un asunto</w:t>
      </w:r>
      <w:r w:rsidR="00CD7273" w:rsidRPr="00DF70A5">
        <w:rPr>
          <w:rFonts w:ascii="Georgia" w:hAnsi="Georgia" w:cs="Arial"/>
          <w:sz w:val="24"/>
          <w:szCs w:val="22"/>
          <w:lang w:val="es-CO"/>
        </w:rPr>
        <w:t xml:space="preserve">, cuando </w:t>
      </w:r>
      <w:r w:rsidR="00E454E3" w:rsidRPr="00DF70A5">
        <w:rPr>
          <w:rFonts w:ascii="Georgia" w:hAnsi="Georgia" w:cs="Arial"/>
          <w:sz w:val="24"/>
          <w:szCs w:val="22"/>
          <w:lang w:val="es-CO"/>
        </w:rPr>
        <w:t xml:space="preserve">su juicio se vea afectado por intervenciones anteriores, que eventualmente amenacen </w:t>
      </w:r>
      <w:r w:rsidR="00CD7273" w:rsidRPr="00DF70A5">
        <w:rPr>
          <w:rFonts w:ascii="Georgia" w:hAnsi="Georgia" w:cs="Arial"/>
          <w:sz w:val="24"/>
          <w:szCs w:val="22"/>
          <w:lang w:val="es-CO"/>
        </w:rPr>
        <w:t xml:space="preserve">los intereses del procesado; </w:t>
      </w:r>
      <w:r w:rsidR="00ED1807" w:rsidRPr="00DF70A5">
        <w:rPr>
          <w:rFonts w:ascii="Georgia" w:hAnsi="Georgia" w:cs="Arial"/>
          <w:sz w:val="24"/>
          <w:szCs w:val="22"/>
          <w:lang w:val="es-CO"/>
        </w:rPr>
        <w:t xml:space="preserve">un </w:t>
      </w:r>
      <w:r w:rsidR="00CD7273" w:rsidRPr="00DF70A5">
        <w:rPr>
          <w:rFonts w:ascii="Georgia" w:hAnsi="Georgia" w:cs="Arial"/>
          <w:sz w:val="24"/>
          <w:szCs w:val="22"/>
          <w:lang w:val="es-CO"/>
        </w:rPr>
        <w:t xml:space="preserve">actuar en contrario, </w:t>
      </w:r>
      <w:r w:rsidR="00B93272" w:rsidRPr="00DF70A5">
        <w:rPr>
          <w:rFonts w:ascii="Georgia" w:hAnsi="Georgia" w:cs="Arial"/>
          <w:sz w:val="24"/>
          <w:szCs w:val="22"/>
          <w:lang w:val="es-CO"/>
        </w:rPr>
        <w:t xml:space="preserve">violenta </w:t>
      </w:r>
      <w:r w:rsidR="00CD7273" w:rsidRPr="00DF70A5">
        <w:rPr>
          <w:rFonts w:ascii="Georgia" w:hAnsi="Georgia" w:cs="Arial"/>
          <w:sz w:val="24"/>
          <w:szCs w:val="22"/>
          <w:lang w:val="es-CO"/>
        </w:rPr>
        <w:t xml:space="preserve">el derecho fundamental a la igualdad y al debido proceso.  </w:t>
      </w:r>
    </w:p>
    <w:p w:rsidR="00504766" w:rsidRPr="005965FE" w:rsidRDefault="00504766" w:rsidP="00E701C1">
      <w:pPr>
        <w:pStyle w:val="Textoindependiente"/>
        <w:spacing w:line="288" w:lineRule="auto"/>
        <w:rPr>
          <w:rFonts w:ascii="Georgia" w:hAnsi="Georgia" w:cs="Arial"/>
          <w:sz w:val="20"/>
          <w:szCs w:val="22"/>
        </w:rPr>
      </w:pPr>
    </w:p>
    <w:p w:rsidR="00CD7273" w:rsidRDefault="00536C5E" w:rsidP="00E701C1">
      <w:pPr>
        <w:spacing w:line="288" w:lineRule="auto"/>
        <w:jc w:val="both"/>
        <w:rPr>
          <w:rFonts w:ascii="Georgia" w:hAnsi="Georgia" w:cs="Arial"/>
          <w:sz w:val="24"/>
          <w:szCs w:val="22"/>
          <w:lang w:val="es-CO"/>
        </w:rPr>
      </w:pPr>
      <w:r w:rsidRPr="00DF70A5">
        <w:rPr>
          <w:rFonts w:ascii="Georgia" w:hAnsi="Georgia" w:cs="Arial"/>
          <w:sz w:val="24"/>
          <w:szCs w:val="22"/>
          <w:lang w:val="es-CO"/>
        </w:rPr>
        <w:t>C</w:t>
      </w:r>
      <w:r w:rsidR="00CD7273" w:rsidRPr="00DF70A5">
        <w:rPr>
          <w:rFonts w:ascii="Georgia" w:hAnsi="Georgia" w:cs="Arial"/>
          <w:sz w:val="24"/>
          <w:szCs w:val="22"/>
          <w:lang w:val="es-CO"/>
        </w:rPr>
        <w:t xml:space="preserve">on enfoque constitucional, </w:t>
      </w:r>
      <w:r w:rsidRPr="00DF70A5">
        <w:rPr>
          <w:rFonts w:ascii="Georgia" w:hAnsi="Georgia" w:cs="Arial"/>
          <w:sz w:val="24"/>
          <w:szCs w:val="22"/>
          <w:lang w:val="es-CO"/>
        </w:rPr>
        <w:t xml:space="preserve">en criterio prohijado en esta sede, asevera </w:t>
      </w:r>
      <w:r w:rsidR="00CD7273" w:rsidRPr="00DF70A5">
        <w:rPr>
          <w:rFonts w:ascii="Georgia" w:hAnsi="Georgia" w:cs="Arial"/>
          <w:sz w:val="24"/>
          <w:szCs w:val="22"/>
          <w:lang w:val="es-CO"/>
        </w:rPr>
        <w:t>el profesor Ramírez Gómez</w:t>
      </w:r>
      <w:r w:rsidR="00CD7273" w:rsidRPr="00DF70A5">
        <w:rPr>
          <w:rFonts w:ascii="Georgia" w:hAnsi="Georgia"/>
          <w:sz w:val="24"/>
          <w:szCs w:val="22"/>
          <w:vertAlign w:val="superscript"/>
          <w:lang w:val="es-CO"/>
        </w:rPr>
        <w:footnoteReference w:id="1"/>
      </w:r>
      <w:r w:rsidR="00CD7273" w:rsidRPr="00DF70A5">
        <w:rPr>
          <w:rFonts w:ascii="Georgia" w:hAnsi="Georgia" w:cs="Arial"/>
          <w:sz w:val="24"/>
          <w:szCs w:val="22"/>
          <w:lang w:val="es-CO"/>
        </w:rPr>
        <w:t>: “</w:t>
      </w:r>
      <w:r w:rsidR="00CD7273" w:rsidRPr="00DF70A5">
        <w:rPr>
          <w:rFonts w:ascii="Georgia" w:hAnsi="Georgia" w:cs="Arial"/>
          <w:i/>
          <w:sz w:val="22"/>
          <w:szCs w:val="22"/>
          <w:lang w:val="es-CO"/>
        </w:rPr>
        <w:t>Claro está que el principio de la imparcialidad, debe ser calificado como “supremo del proceso” por ser él un plus que encierra otros grandes principios y realiza fundamentales valores: debido proceso, derecho de defensa y adjudicación justa.  Este principio no se agota en la conducta del juez, sino que compromete toda la actividad de los oficiales judiciales que intervienen en el trámite del proceso, (…)</w:t>
      </w:r>
      <w:r w:rsidR="00CD7273" w:rsidRPr="00DF70A5">
        <w:rPr>
          <w:rFonts w:ascii="Georgia" w:hAnsi="Georgia" w:cs="Arial"/>
          <w:sz w:val="24"/>
          <w:szCs w:val="22"/>
          <w:lang w:val="es-CO"/>
        </w:rPr>
        <w:t>”.</w:t>
      </w:r>
    </w:p>
    <w:p w:rsidR="00926B07" w:rsidRPr="005965FE" w:rsidRDefault="00926B07" w:rsidP="00E701C1">
      <w:pPr>
        <w:pStyle w:val="Textoindependiente"/>
        <w:spacing w:line="288" w:lineRule="auto"/>
        <w:rPr>
          <w:rFonts w:ascii="Georgia" w:hAnsi="Georgia" w:cs="Arial"/>
          <w:sz w:val="20"/>
          <w:szCs w:val="22"/>
        </w:rPr>
      </w:pPr>
    </w:p>
    <w:p w:rsidR="00E0062F" w:rsidRDefault="00B0240D" w:rsidP="00E701C1">
      <w:pPr>
        <w:spacing w:line="288" w:lineRule="auto"/>
        <w:jc w:val="both"/>
        <w:rPr>
          <w:rFonts w:ascii="Georgia" w:hAnsi="Georgia" w:cs="Arial"/>
          <w:sz w:val="24"/>
          <w:szCs w:val="22"/>
          <w:lang w:val="es-CO"/>
        </w:rPr>
      </w:pPr>
      <w:r w:rsidRPr="00DF70A5">
        <w:rPr>
          <w:rFonts w:ascii="Georgia" w:hAnsi="Georgia" w:cs="Arial"/>
          <w:sz w:val="24"/>
          <w:szCs w:val="22"/>
          <w:lang w:val="es-CO"/>
        </w:rPr>
        <w:t xml:space="preserve">Explica la doctrina tradicional patria, por boca del ilustre procesalista, maestro </w:t>
      </w:r>
      <w:proofErr w:type="spellStart"/>
      <w:r w:rsidRPr="00DF70A5">
        <w:rPr>
          <w:rFonts w:ascii="Georgia" w:hAnsi="Georgia" w:cs="Arial"/>
          <w:sz w:val="24"/>
          <w:szCs w:val="22"/>
          <w:lang w:val="es-CO"/>
        </w:rPr>
        <w:t>Devis</w:t>
      </w:r>
      <w:proofErr w:type="spellEnd"/>
      <w:r w:rsidRPr="00DF70A5">
        <w:rPr>
          <w:rFonts w:ascii="Georgia" w:hAnsi="Georgia" w:cs="Arial"/>
          <w:sz w:val="24"/>
          <w:szCs w:val="22"/>
          <w:lang w:val="es-CO"/>
        </w:rPr>
        <w:t xml:space="preserve"> </w:t>
      </w:r>
      <w:proofErr w:type="spellStart"/>
      <w:r w:rsidRPr="00DF70A5">
        <w:rPr>
          <w:rFonts w:ascii="Georgia" w:hAnsi="Georgia" w:cs="Arial"/>
          <w:sz w:val="24"/>
          <w:szCs w:val="22"/>
          <w:lang w:val="es-CO"/>
        </w:rPr>
        <w:t>Echandía</w:t>
      </w:r>
      <w:proofErr w:type="spellEnd"/>
      <w:r w:rsidRPr="00DF70A5">
        <w:rPr>
          <w:rFonts w:ascii="Georgia" w:hAnsi="Georgia"/>
          <w:sz w:val="24"/>
          <w:szCs w:val="22"/>
          <w:vertAlign w:val="superscript"/>
          <w:lang w:val="es-CO"/>
        </w:rPr>
        <w:footnoteReference w:id="2"/>
      </w:r>
      <w:r w:rsidRPr="00DF70A5">
        <w:rPr>
          <w:rFonts w:ascii="Georgia" w:hAnsi="Georgia" w:cs="Arial"/>
          <w:sz w:val="24"/>
          <w:szCs w:val="22"/>
          <w:lang w:val="es-CO"/>
        </w:rPr>
        <w:t xml:space="preserve">, que </w:t>
      </w:r>
      <w:r w:rsidR="00CD7273" w:rsidRPr="00DF70A5">
        <w:rPr>
          <w:rFonts w:ascii="Georgia" w:hAnsi="Georgia" w:cs="Arial"/>
          <w:sz w:val="24"/>
          <w:szCs w:val="22"/>
          <w:lang w:val="es-CO"/>
        </w:rPr>
        <w:t>las causales de impedimento</w:t>
      </w:r>
      <w:r w:rsidR="00A53A1C" w:rsidRPr="00DF70A5">
        <w:rPr>
          <w:rFonts w:ascii="Georgia" w:hAnsi="Georgia" w:cs="Arial"/>
          <w:sz w:val="24"/>
          <w:szCs w:val="22"/>
          <w:lang w:val="es-CO"/>
        </w:rPr>
        <w:t xml:space="preserve"> (Iguales a las de recusación)</w:t>
      </w:r>
      <w:r w:rsidR="00CD7273" w:rsidRPr="00DF70A5">
        <w:rPr>
          <w:rFonts w:ascii="Georgia" w:hAnsi="Georgia" w:cs="Arial"/>
          <w:sz w:val="24"/>
          <w:szCs w:val="22"/>
          <w:lang w:val="es-CO"/>
        </w:rPr>
        <w:t xml:space="preserve"> consisten en: “</w:t>
      </w:r>
      <w:r w:rsidR="00CD7273" w:rsidRPr="00DF70A5">
        <w:rPr>
          <w:rFonts w:ascii="Georgia" w:hAnsi="Georgia" w:cs="Arial"/>
          <w:i/>
          <w:sz w:val="22"/>
          <w:szCs w:val="22"/>
          <w:lang w:val="es-CO"/>
        </w:rPr>
        <w:t xml:space="preserve">(…) situaciones personales del juez o magistrado que la ley contempla como motivo para que se abstenga de administrar justicia en un caso determinado; (…) En esas condiciones hay una especie de inhabilidad subjetiva del funcionario para administrar justicia en el cargo </w:t>
      </w:r>
      <w:r w:rsidR="00CD7273" w:rsidRPr="00DF70A5">
        <w:rPr>
          <w:rFonts w:ascii="Georgia" w:hAnsi="Georgia" w:cs="Arial"/>
          <w:i/>
          <w:sz w:val="22"/>
          <w:szCs w:val="22"/>
          <w:lang w:val="es-CO"/>
        </w:rPr>
        <w:lastRenderedPageBreak/>
        <w:t>concreto y su separación es una garantía de la imparcialidad indispensable para que la sociedad y las partes tengan confianza en sus jueces.</w:t>
      </w:r>
      <w:r w:rsidR="00CD7273" w:rsidRPr="00DF70A5">
        <w:rPr>
          <w:rFonts w:ascii="Georgia" w:hAnsi="Georgia" w:cs="Arial"/>
          <w:sz w:val="24"/>
          <w:szCs w:val="22"/>
          <w:lang w:val="es-CO"/>
        </w:rPr>
        <w:t>”.</w:t>
      </w:r>
      <w:r w:rsidR="004C1112">
        <w:rPr>
          <w:rFonts w:ascii="Georgia" w:hAnsi="Georgia" w:cs="Arial"/>
          <w:sz w:val="24"/>
          <w:szCs w:val="22"/>
          <w:lang w:val="es-CO"/>
        </w:rPr>
        <w:t xml:space="preserve"> </w:t>
      </w:r>
    </w:p>
    <w:p w:rsidR="007B74A2" w:rsidRPr="005965FE" w:rsidRDefault="007B74A2" w:rsidP="00E701C1">
      <w:pPr>
        <w:pStyle w:val="Textoindependiente"/>
        <w:spacing w:line="288" w:lineRule="auto"/>
        <w:rPr>
          <w:rFonts w:ascii="Georgia" w:hAnsi="Georgia" w:cs="Arial"/>
          <w:sz w:val="20"/>
          <w:szCs w:val="22"/>
        </w:rPr>
      </w:pPr>
    </w:p>
    <w:p w:rsidR="007B74A2" w:rsidRDefault="007B74A2" w:rsidP="00E701C1">
      <w:pPr>
        <w:spacing w:line="288" w:lineRule="auto"/>
        <w:jc w:val="both"/>
        <w:rPr>
          <w:rFonts w:ascii="Georgia" w:hAnsi="Georgia" w:cs="Arial"/>
          <w:i/>
          <w:sz w:val="22"/>
          <w:szCs w:val="28"/>
          <w:lang w:val="es-CO"/>
        </w:rPr>
      </w:pPr>
      <w:r w:rsidRPr="00D166CA">
        <w:rPr>
          <w:rFonts w:ascii="Georgia" w:hAnsi="Georgia" w:cs="Arial"/>
          <w:sz w:val="24"/>
          <w:szCs w:val="22"/>
          <w:lang w:val="es-CO"/>
        </w:rPr>
        <w:t>El listado ofrecido en los estatutos procesales, en las diversas áreas del derecho, es</w:t>
      </w:r>
      <w:r w:rsidRPr="007B74A2">
        <w:rPr>
          <w:rFonts w:ascii="Georgia" w:hAnsi="Georgia" w:cs="Arial"/>
          <w:sz w:val="24"/>
          <w:szCs w:val="22"/>
          <w:lang w:val="es-CO"/>
        </w:rPr>
        <w:t xml:space="preserve"> </w:t>
      </w:r>
      <w:r w:rsidRPr="007B74A2">
        <w:rPr>
          <w:rFonts w:ascii="Georgia" w:hAnsi="Georgia" w:cs="Arial"/>
          <w:b/>
          <w:sz w:val="24"/>
          <w:szCs w:val="22"/>
          <w:lang w:val="es-CO"/>
        </w:rPr>
        <w:t>taxativo</w:t>
      </w:r>
      <w:r w:rsidRPr="007B74A2">
        <w:rPr>
          <w:rFonts w:ascii="Georgia" w:hAnsi="Georgia" w:cs="Arial"/>
          <w:sz w:val="24"/>
          <w:szCs w:val="22"/>
          <w:lang w:val="es-CO"/>
        </w:rPr>
        <w:t xml:space="preserve"> y se reconoce en forma pacífica en la jurisprudencia ordinaria y constitucional</w:t>
      </w:r>
      <w:r w:rsidRPr="007B74A2">
        <w:rPr>
          <w:rStyle w:val="Refdenotaalpie"/>
          <w:rFonts w:ascii="Georgia" w:hAnsi="Georgia"/>
          <w:sz w:val="26"/>
          <w:szCs w:val="22"/>
          <w:lang w:val="es-CO"/>
        </w:rPr>
        <w:footnoteReference w:id="3"/>
      </w:r>
      <w:r w:rsidRPr="007B74A2">
        <w:rPr>
          <w:rFonts w:ascii="Georgia" w:hAnsi="Georgia" w:cs="Arial"/>
          <w:sz w:val="24"/>
          <w:szCs w:val="22"/>
          <w:lang w:val="es-CO"/>
        </w:rPr>
        <w:t xml:space="preserve">.  </w:t>
      </w:r>
      <w:r w:rsidRPr="007B74A2">
        <w:rPr>
          <w:rFonts w:ascii="Georgia" w:hAnsi="Georgia" w:cs="Arial"/>
          <w:iCs/>
          <w:sz w:val="24"/>
          <w:szCs w:val="22"/>
          <w:lang w:val="es-CO"/>
        </w:rPr>
        <w:t>Explica la C</w:t>
      </w:r>
      <w:r>
        <w:rPr>
          <w:rFonts w:ascii="Georgia" w:hAnsi="Georgia" w:cs="Arial"/>
          <w:iCs/>
          <w:sz w:val="24"/>
          <w:szCs w:val="22"/>
          <w:lang w:val="es-CO"/>
        </w:rPr>
        <w:t>SJ</w:t>
      </w:r>
      <w:r w:rsidR="008D0D84">
        <w:rPr>
          <w:rFonts w:ascii="Georgia" w:hAnsi="Georgia" w:cs="Arial"/>
          <w:iCs/>
          <w:sz w:val="24"/>
          <w:szCs w:val="22"/>
          <w:lang w:val="es-CO"/>
        </w:rPr>
        <w:t xml:space="preserve"> (2017)</w:t>
      </w:r>
      <w:r w:rsidRPr="007B74A2">
        <w:rPr>
          <w:rStyle w:val="Refdenotaalpie"/>
          <w:rFonts w:ascii="Georgia" w:hAnsi="Georgia"/>
          <w:iCs/>
          <w:sz w:val="24"/>
          <w:szCs w:val="22"/>
          <w:lang w:val="es-CO"/>
        </w:rPr>
        <w:footnoteReference w:id="4"/>
      </w:r>
      <w:r w:rsidRPr="007B74A2">
        <w:rPr>
          <w:rFonts w:ascii="Georgia" w:hAnsi="Georgia" w:cs="Arial"/>
          <w:iCs/>
          <w:sz w:val="24"/>
          <w:szCs w:val="22"/>
          <w:lang w:val="es-CO"/>
        </w:rPr>
        <w:t>, en la especialidad: “</w:t>
      </w:r>
      <w:r w:rsidRPr="007B74A2">
        <w:rPr>
          <w:rFonts w:ascii="Georgia" w:hAnsi="Georgia" w:cs="Arial"/>
          <w:i/>
          <w:sz w:val="22"/>
          <w:szCs w:val="28"/>
          <w:lang w:val="es-CO"/>
        </w:rPr>
        <w:t>Empero, no se autoriza sustraerse de la competencia atribuida para conocer y resolver una determinada controversia, sino únicamente en los casos que, con criterio taxativo, ha establecido el legislador, en los cuales, atendidas las condiciones subjetivas del fallador, no es posible asegurar la imparcialidad y el ánimo sereno con el que debe concurrir a decidirla.”.</w:t>
      </w:r>
    </w:p>
    <w:p w:rsidR="00A255B8" w:rsidRPr="007B74A2" w:rsidRDefault="00A255B8" w:rsidP="00E701C1">
      <w:pPr>
        <w:spacing w:line="288" w:lineRule="auto"/>
        <w:jc w:val="both"/>
        <w:rPr>
          <w:rFonts w:ascii="Georgia" w:hAnsi="Georgia" w:cs="Arial"/>
          <w:iCs/>
          <w:sz w:val="24"/>
          <w:szCs w:val="22"/>
          <w:lang w:val="es-CO"/>
        </w:rPr>
      </w:pPr>
    </w:p>
    <w:p w:rsidR="004C1112" w:rsidRDefault="0056001D" w:rsidP="00E701C1">
      <w:pPr>
        <w:pStyle w:val="Prrafodelista"/>
        <w:numPr>
          <w:ilvl w:val="2"/>
          <w:numId w:val="1"/>
        </w:numPr>
        <w:spacing w:line="288" w:lineRule="auto"/>
        <w:jc w:val="both"/>
        <w:rPr>
          <w:rFonts w:ascii="Georgia" w:hAnsi="Georgia" w:cs="Arial"/>
          <w:smallCaps/>
          <w:spacing w:val="-3"/>
          <w:sz w:val="24"/>
          <w:szCs w:val="24"/>
          <w:lang w:val="es-MX"/>
        </w:rPr>
      </w:pPr>
      <w:r>
        <w:rPr>
          <w:rFonts w:ascii="Georgia" w:hAnsi="Georgia" w:cs="Arial"/>
          <w:smallCaps/>
          <w:spacing w:val="-3"/>
          <w:sz w:val="24"/>
          <w:szCs w:val="24"/>
          <w:lang w:val="es-MX"/>
        </w:rPr>
        <w:t>El haber conocido del proceso</w:t>
      </w:r>
    </w:p>
    <w:p w:rsidR="004C1112" w:rsidRPr="005965FE" w:rsidRDefault="004C1112" w:rsidP="00E701C1">
      <w:pPr>
        <w:spacing w:line="288" w:lineRule="auto"/>
        <w:jc w:val="both"/>
        <w:rPr>
          <w:rFonts w:ascii="Georgia" w:hAnsi="Georgia" w:cs="Arial"/>
          <w:smallCaps/>
          <w:spacing w:val="-3"/>
          <w:szCs w:val="24"/>
          <w:lang w:val="es-MX"/>
        </w:rPr>
      </w:pPr>
    </w:p>
    <w:p w:rsidR="0056001D" w:rsidRPr="0056001D" w:rsidRDefault="0056001D" w:rsidP="00E701C1">
      <w:pPr>
        <w:spacing w:line="288" w:lineRule="auto"/>
        <w:jc w:val="both"/>
        <w:rPr>
          <w:rFonts w:ascii="Georgia" w:hAnsi="Georgia" w:cs="Arial"/>
          <w:sz w:val="24"/>
          <w:lang w:val="es-CO"/>
        </w:rPr>
      </w:pPr>
      <w:r w:rsidRPr="0056001D">
        <w:rPr>
          <w:rFonts w:ascii="Georgia" w:hAnsi="Georgia" w:cs="Arial"/>
          <w:iCs/>
          <w:sz w:val="24"/>
          <w:szCs w:val="22"/>
          <w:lang w:val="es-CO"/>
        </w:rPr>
        <w:t>Esta causal de impedimento consagrada en la causal 2ª</w:t>
      </w:r>
      <w:r>
        <w:rPr>
          <w:rFonts w:ascii="Georgia" w:hAnsi="Georgia" w:cs="Arial"/>
          <w:iCs/>
          <w:sz w:val="24"/>
          <w:szCs w:val="22"/>
          <w:lang w:val="es-CO"/>
        </w:rPr>
        <w:t xml:space="preserve">, </w:t>
      </w:r>
      <w:r w:rsidRPr="0056001D">
        <w:rPr>
          <w:rFonts w:ascii="Georgia" w:hAnsi="Georgia" w:cs="Arial"/>
          <w:iCs/>
          <w:sz w:val="24"/>
          <w:szCs w:val="22"/>
          <w:lang w:val="es-CO"/>
        </w:rPr>
        <w:t>artículo 141</w:t>
      </w:r>
      <w:r>
        <w:rPr>
          <w:rFonts w:ascii="Georgia" w:hAnsi="Georgia" w:cs="Arial"/>
          <w:iCs/>
          <w:sz w:val="24"/>
          <w:szCs w:val="22"/>
          <w:lang w:val="es-CO"/>
        </w:rPr>
        <w:t xml:space="preserve">, </w:t>
      </w:r>
      <w:r w:rsidRPr="0056001D">
        <w:rPr>
          <w:rFonts w:ascii="Georgia" w:hAnsi="Georgia" w:cs="Arial"/>
          <w:iCs/>
          <w:sz w:val="24"/>
          <w:szCs w:val="22"/>
          <w:lang w:val="es-CO"/>
        </w:rPr>
        <w:t xml:space="preserve">CGP, </w:t>
      </w:r>
      <w:r w:rsidRPr="0056001D">
        <w:rPr>
          <w:rFonts w:ascii="Georgia" w:hAnsi="Georgia" w:cs="Arial"/>
          <w:sz w:val="24"/>
          <w:lang w:val="es-CO"/>
        </w:rPr>
        <w:t xml:space="preserve">encierra tres aspectos diferentes, que se deben entender separadamente, así: (i) Que es “haber conocido del proceso”; (ii) Que es “cualquier actuación”; y, (iii) Que es “instancia anterior”. </w:t>
      </w:r>
    </w:p>
    <w:p w:rsidR="009E6024" w:rsidRPr="005965FE" w:rsidRDefault="009E6024" w:rsidP="00E701C1">
      <w:pPr>
        <w:spacing w:line="288" w:lineRule="auto"/>
        <w:jc w:val="both"/>
        <w:rPr>
          <w:rFonts w:ascii="Georgia" w:hAnsi="Georgia" w:cs="Arial"/>
          <w:smallCaps/>
          <w:spacing w:val="-3"/>
          <w:szCs w:val="24"/>
          <w:lang w:val="es-MX"/>
        </w:rPr>
      </w:pPr>
    </w:p>
    <w:p w:rsidR="00BD793E" w:rsidRDefault="00AF6097" w:rsidP="00E701C1">
      <w:pPr>
        <w:spacing w:line="288" w:lineRule="auto"/>
        <w:jc w:val="both"/>
        <w:rPr>
          <w:rFonts w:ascii="Georgia" w:hAnsi="Georgia" w:cs="Arial"/>
          <w:sz w:val="24"/>
          <w:szCs w:val="24"/>
          <w:lang w:val="es-CO"/>
        </w:rPr>
      </w:pPr>
      <w:r>
        <w:rPr>
          <w:rFonts w:ascii="Georgia" w:hAnsi="Georgia" w:cs="Arial"/>
          <w:sz w:val="24"/>
          <w:lang w:val="es-CO"/>
        </w:rPr>
        <w:t xml:space="preserve">En vigencia del anterior estatuto procesal, frente al conocimiento del asunto, debía ser tal la intervención del juez, que </w:t>
      </w:r>
      <w:r w:rsidR="00D937E7">
        <w:rPr>
          <w:rFonts w:ascii="Georgia" w:hAnsi="Georgia" w:cs="Arial"/>
          <w:sz w:val="24"/>
          <w:lang w:val="es-CO"/>
        </w:rPr>
        <w:t xml:space="preserve">hubiere </w:t>
      </w:r>
      <w:r>
        <w:rPr>
          <w:rFonts w:ascii="Georgia" w:hAnsi="Georgia" w:cs="Arial"/>
          <w:sz w:val="24"/>
          <w:lang w:val="es-CO"/>
        </w:rPr>
        <w:t xml:space="preserve">manifestado su opinión </w:t>
      </w:r>
      <w:r w:rsidR="00E53C76">
        <w:rPr>
          <w:rFonts w:ascii="Georgia" w:hAnsi="Georgia" w:cs="Arial"/>
          <w:sz w:val="24"/>
          <w:lang w:val="es-CO"/>
        </w:rPr>
        <w:t xml:space="preserve">bien sobre el fondo del asunto o en aspectos que </w:t>
      </w:r>
      <w:r w:rsidR="001568A2">
        <w:rPr>
          <w:rFonts w:ascii="Georgia" w:hAnsi="Georgia" w:cs="Arial"/>
          <w:sz w:val="24"/>
          <w:lang w:val="es-CO"/>
        </w:rPr>
        <w:t xml:space="preserve">le fueran </w:t>
      </w:r>
      <w:r w:rsidR="00E53C76">
        <w:rPr>
          <w:rFonts w:ascii="Georgia" w:hAnsi="Georgia" w:cs="Arial"/>
          <w:sz w:val="24"/>
          <w:lang w:val="es-CO"/>
        </w:rPr>
        <w:t>inciden</w:t>
      </w:r>
      <w:r w:rsidR="001568A2">
        <w:rPr>
          <w:rFonts w:ascii="Georgia" w:hAnsi="Georgia" w:cs="Arial"/>
          <w:sz w:val="24"/>
          <w:lang w:val="es-CO"/>
        </w:rPr>
        <w:t>tes</w:t>
      </w:r>
      <w:r w:rsidR="00E53C76">
        <w:rPr>
          <w:rFonts w:ascii="Georgia" w:hAnsi="Georgia" w:cs="Arial"/>
          <w:sz w:val="24"/>
          <w:lang w:val="es-CO"/>
        </w:rPr>
        <w:t xml:space="preserve">. </w:t>
      </w:r>
      <w:r w:rsidR="00E53C76" w:rsidRPr="00E53C76">
        <w:rPr>
          <w:rFonts w:ascii="Georgia" w:hAnsi="Georgia" w:cs="Arial"/>
          <w:sz w:val="24"/>
          <w:lang w:val="es-CO"/>
        </w:rPr>
        <w:t xml:space="preserve">En ese entendido, si el funcionario </w:t>
      </w:r>
      <w:r w:rsidR="00E53C76" w:rsidRPr="00087FF0">
        <w:rPr>
          <w:rFonts w:ascii="Georgia" w:hAnsi="Georgia" w:cs="Arial"/>
          <w:sz w:val="24"/>
          <w:szCs w:val="24"/>
          <w:lang w:val="es-CO"/>
        </w:rPr>
        <w:t>había conocido del proceso, pero fugazmente, valga decir, emit</w:t>
      </w:r>
      <w:r w:rsidR="001568A2">
        <w:rPr>
          <w:rFonts w:ascii="Georgia" w:hAnsi="Georgia" w:cs="Arial"/>
          <w:sz w:val="24"/>
          <w:szCs w:val="24"/>
          <w:lang w:val="es-CO"/>
        </w:rPr>
        <w:t xml:space="preserve">iera </w:t>
      </w:r>
      <w:r w:rsidR="00E53C76" w:rsidRPr="00087FF0">
        <w:rPr>
          <w:rFonts w:ascii="Georgia" w:hAnsi="Georgia" w:cs="Arial"/>
          <w:sz w:val="24"/>
          <w:szCs w:val="24"/>
          <w:lang w:val="es-CO"/>
        </w:rPr>
        <w:t xml:space="preserve">decisiones de trámite, la causal </w:t>
      </w:r>
      <w:r w:rsidR="001568A2">
        <w:rPr>
          <w:rFonts w:ascii="Georgia" w:hAnsi="Georgia" w:cs="Arial"/>
          <w:sz w:val="24"/>
          <w:szCs w:val="24"/>
          <w:lang w:val="es-CO"/>
        </w:rPr>
        <w:t>no se configuraba, como tampoco ocurría al tenor de</w:t>
      </w:r>
      <w:r w:rsidR="00E53C76" w:rsidRPr="00087FF0">
        <w:rPr>
          <w:rFonts w:ascii="Georgia" w:hAnsi="Georgia" w:cs="Arial"/>
          <w:sz w:val="24"/>
          <w:szCs w:val="24"/>
          <w:lang w:val="es-CO"/>
        </w:rPr>
        <w:t xml:space="preserve"> la expresión, cualquier actuación, </w:t>
      </w:r>
      <w:r w:rsidR="001568A2">
        <w:rPr>
          <w:rFonts w:ascii="Georgia" w:hAnsi="Georgia" w:cs="Arial"/>
          <w:sz w:val="24"/>
          <w:szCs w:val="24"/>
          <w:lang w:val="es-CO"/>
        </w:rPr>
        <w:t xml:space="preserve">pues </w:t>
      </w:r>
      <w:r w:rsidR="00E53C76" w:rsidRPr="00087FF0">
        <w:rPr>
          <w:rFonts w:ascii="Georgia" w:hAnsi="Georgia" w:cs="Arial"/>
          <w:sz w:val="24"/>
          <w:szCs w:val="24"/>
          <w:lang w:val="es-CO"/>
        </w:rPr>
        <w:t xml:space="preserve">debía </w:t>
      </w:r>
      <w:r w:rsidR="001568A2">
        <w:rPr>
          <w:rFonts w:ascii="Georgia" w:hAnsi="Georgia" w:cs="Arial"/>
          <w:sz w:val="24"/>
          <w:szCs w:val="24"/>
          <w:lang w:val="es-CO"/>
        </w:rPr>
        <w:t xml:space="preserve">ser de ese </w:t>
      </w:r>
      <w:r w:rsidR="00E53C76" w:rsidRPr="00087FF0">
        <w:rPr>
          <w:rFonts w:ascii="Georgia" w:hAnsi="Georgia" w:cs="Arial"/>
          <w:sz w:val="24"/>
          <w:szCs w:val="24"/>
          <w:lang w:val="es-CO"/>
        </w:rPr>
        <w:t>talante</w:t>
      </w:r>
      <w:r w:rsidR="001568A2">
        <w:rPr>
          <w:rFonts w:ascii="Georgia" w:hAnsi="Georgia" w:cs="Arial"/>
          <w:sz w:val="24"/>
          <w:szCs w:val="24"/>
          <w:lang w:val="es-CO"/>
        </w:rPr>
        <w:t xml:space="preserve"> e injerencia en</w:t>
      </w:r>
      <w:r w:rsidR="00E53C76" w:rsidRPr="00087FF0">
        <w:rPr>
          <w:rFonts w:ascii="Georgia" w:hAnsi="Georgia" w:cs="Arial"/>
          <w:sz w:val="24"/>
          <w:szCs w:val="24"/>
          <w:lang w:val="es-CO"/>
        </w:rPr>
        <w:t xml:space="preserve"> la resolución del litigio.</w:t>
      </w:r>
      <w:r w:rsidR="00087FF0" w:rsidRPr="00087FF0">
        <w:rPr>
          <w:rFonts w:ascii="Georgia" w:hAnsi="Georgia" w:cs="Arial"/>
          <w:sz w:val="24"/>
          <w:szCs w:val="24"/>
          <w:lang w:val="es-CO"/>
        </w:rPr>
        <w:t xml:space="preserve"> </w:t>
      </w:r>
    </w:p>
    <w:p w:rsidR="00BD793E" w:rsidRPr="005965FE" w:rsidRDefault="00BD793E" w:rsidP="00E701C1">
      <w:pPr>
        <w:spacing w:line="288" w:lineRule="auto"/>
        <w:jc w:val="both"/>
        <w:rPr>
          <w:rFonts w:ascii="Georgia" w:hAnsi="Georgia" w:cs="Arial"/>
          <w:smallCaps/>
          <w:spacing w:val="-3"/>
          <w:szCs w:val="24"/>
          <w:lang w:val="es-MX"/>
        </w:rPr>
      </w:pPr>
    </w:p>
    <w:p w:rsidR="00745107" w:rsidRDefault="00BD793E" w:rsidP="00E701C1">
      <w:pPr>
        <w:pStyle w:val="NormalCSJ"/>
        <w:spacing w:line="288" w:lineRule="auto"/>
        <w:ind w:firstLine="0"/>
        <w:rPr>
          <w:rFonts w:ascii="Georgia" w:hAnsi="Georgia" w:cs="Arial"/>
          <w:sz w:val="24"/>
          <w:szCs w:val="24"/>
          <w:lang w:val="es-CO"/>
        </w:rPr>
      </w:pPr>
      <w:r w:rsidRPr="00004DA1">
        <w:rPr>
          <w:rFonts w:ascii="Georgia" w:hAnsi="Georgia" w:cs="Arial"/>
          <w:sz w:val="24"/>
          <w:szCs w:val="24"/>
          <w:lang w:val="es-CO"/>
        </w:rPr>
        <w:t xml:space="preserve">Ese criterio fue </w:t>
      </w:r>
      <w:r w:rsidR="00087FF0" w:rsidRPr="00004DA1">
        <w:rPr>
          <w:rFonts w:ascii="Georgia" w:hAnsi="Georgia" w:cs="Arial"/>
          <w:sz w:val="24"/>
          <w:szCs w:val="24"/>
          <w:lang w:val="es-CO"/>
        </w:rPr>
        <w:t xml:space="preserve">aplicado en </w:t>
      </w:r>
      <w:r w:rsidRPr="00004DA1">
        <w:rPr>
          <w:rFonts w:ascii="Georgia" w:hAnsi="Georgia" w:cs="Arial"/>
          <w:sz w:val="24"/>
          <w:szCs w:val="24"/>
          <w:lang w:val="es-CO"/>
        </w:rPr>
        <w:t xml:space="preserve">otro momento </w:t>
      </w:r>
      <w:r w:rsidR="00087FF0" w:rsidRPr="00004DA1">
        <w:rPr>
          <w:rFonts w:ascii="Georgia" w:hAnsi="Georgia" w:cs="Arial"/>
          <w:sz w:val="24"/>
          <w:szCs w:val="24"/>
          <w:lang w:val="es-CO"/>
        </w:rPr>
        <w:t>por esta Sala</w:t>
      </w:r>
      <w:r w:rsidR="00087FF0" w:rsidRPr="00004DA1">
        <w:rPr>
          <w:rStyle w:val="Refdenotaalpie"/>
          <w:rFonts w:ascii="Georgia" w:hAnsi="Georgia" w:cs="Arial"/>
          <w:sz w:val="24"/>
          <w:szCs w:val="24"/>
          <w:lang w:val="es-CO"/>
        </w:rPr>
        <w:footnoteReference w:id="5"/>
      </w:r>
      <w:r w:rsidRPr="00004DA1">
        <w:rPr>
          <w:rFonts w:ascii="Georgia" w:hAnsi="Georgia" w:cs="Arial"/>
          <w:sz w:val="24"/>
          <w:szCs w:val="24"/>
          <w:lang w:val="es-CO"/>
        </w:rPr>
        <w:t xml:space="preserve">, </w:t>
      </w:r>
      <w:r w:rsidR="001D5B8E">
        <w:rPr>
          <w:rFonts w:ascii="Georgia" w:hAnsi="Georgia" w:cs="Arial"/>
          <w:sz w:val="24"/>
          <w:szCs w:val="24"/>
          <w:lang w:val="es-CO"/>
        </w:rPr>
        <w:t xml:space="preserve">porque se </w:t>
      </w:r>
      <w:r w:rsidRPr="00004DA1">
        <w:rPr>
          <w:rFonts w:ascii="Georgia" w:hAnsi="Georgia" w:cs="Arial"/>
          <w:sz w:val="24"/>
          <w:szCs w:val="24"/>
          <w:lang w:val="es-CO"/>
        </w:rPr>
        <w:t>acog</w:t>
      </w:r>
      <w:r w:rsidR="001D5B8E">
        <w:rPr>
          <w:rFonts w:ascii="Georgia" w:hAnsi="Georgia" w:cs="Arial"/>
          <w:sz w:val="24"/>
          <w:szCs w:val="24"/>
          <w:lang w:val="es-CO"/>
        </w:rPr>
        <w:t xml:space="preserve">ió </w:t>
      </w:r>
      <w:r w:rsidRPr="00004DA1">
        <w:rPr>
          <w:rFonts w:ascii="Georgia" w:hAnsi="Georgia" w:cs="Arial"/>
          <w:sz w:val="24"/>
          <w:szCs w:val="24"/>
          <w:lang w:val="es-CO"/>
        </w:rPr>
        <w:t>la jurisprudencia emitida en vigencia del CPC, s</w:t>
      </w:r>
      <w:r w:rsidR="00087FF0" w:rsidRPr="00004DA1">
        <w:rPr>
          <w:rFonts w:ascii="Georgia" w:hAnsi="Georgia" w:cs="Arial"/>
          <w:sz w:val="24"/>
          <w:szCs w:val="24"/>
          <w:lang w:val="es-CO"/>
        </w:rPr>
        <w:t xml:space="preserve">in embargo, </w:t>
      </w:r>
      <w:r w:rsidRPr="00004DA1">
        <w:rPr>
          <w:rFonts w:ascii="Georgia" w:hAnsi="Georgia" w:cs="Arial"/>
          <w:sz w:val="24"/>
          <w:szCs w:val="24"/>
          <w:lang w:val="es-CO"/>
        </w:rPr>
        <w:t xml:space="preserve">una nueva mirada a la causal y a la doctrina judicial de la CSJ, evidencia que </w:t>
      </w:r>
      <w:r w:rsidR="001D5B8E">
        <w:rPr>
          <w:rFonts w:ascii="Georgia" w:hAnsi="Georgia" w:cs="Arial"/>
          <w:sz w:val="24"/>
          <w:szCs w:val="24"/>
          <w:lang w:val="es-CO"/>
        </w:rPr>
        <w:t>se presenta</w:t>
      </w:r>
      <w:r w:rsidR="00745107">
        <w:rPr>
          <w:rFonts w:ascii="Georgia" w:hAnsi="Georgia" w:cs="Arial"/>
          <w:sz w:val="24"/>
          <w:szCs w:val="24"/>
          <w:lang w:val="es-CO"/>
        </w:rPr>
        <w:t>,</w:t>
      </w:r>
      <w:r w:rsidR="001D5B8E">
        <w:rPr>
          <w:rFonts w:ascii="Georgia" w:hAnsi="Georgia" w:cs="Arial"/>
          <w:sz w:val="24"/>
          <w:szCs w:val="24"/>
          <w:lang w:val="es-CO"/>
        </w:rPr>
        <w:t xml:space="preserve"> </w:t>
      </w:r>
      <w:r w:rsidRPr="00004DA1">
        <w:rPr>
          <w:rFonts w:ascii="Georgia" w:hAnsi="Georgia" w:cs="Arial"/>
          <w:sz w:val="24"/>
          <w:szCs w:val="24"/>
          <w:lang w:val="es-CO"/>
        </w:rPr>
        <w:t>por ínfima que sea</w:t>
      </w:r>
      <w:r w:rsidR="009904D5" w:rsidRPr="00004DA1">
        <w:rPr>
          <w:rFonts w:ascii="Georgia" w:hAnsi="Georgia" w:cs="Arial"/>
          <w:sz w:val="24"/>
          <w:szCs w:val="24"/>
          <w:lang w:val="es-CO"/>
        </w:rPr>
        <w:t xml:space="preserve"> </w:t>
      </w:r>
      <w:r w:rsidR="001D5B8E" w:rsidRPr="00004DA1">
        <w:rPr>
          <w:rFonts w:ascii="Georgia" w:hAnsi="Georgia" w:cs="Arial"/>
          <w:sz w:val="24"/>
          <w:szCs w:val="24"/>
          <w:lang w:val="es-CO"/>
        </w:rPr>
        <w:t xml:space="preserve">la participación del funcionario </w:t>
      </w:r>
      <w:r w:rsidR="001D5B8E">
        <w:rPr>
          <w:rFonts w:ascii="Georgia" w:hAnsi="Georgia" w:cs="Arial"/>
          <w:sz w:val="24"/>
          <w:szCs w:val="24"/>
          <w:lang w:val="es-CO"/>
        </w:rPr>
        <w:t xml:space="preserve">y aun cuando </w:t>
      </w:r>
      <w:r w:rsidR="009904D5" w:rsidRPr="00004DA1">
        <w:rPr>
          <w:rFonts w:ascii="Georgia" w:hAnsi="Georgia" w:cs="Arial"/>
          <w:sz w:val="24"/>
          <w:szCs w:val="24"/>
          <w:lang w:val="es-CO"/>
        </w:rPr>
        <w:t xml:space="preserve">diste de ser </w:t>
      </w:r>
      <w:r w:rsidR="00004DA1" w:rsidRPr="00004DA1">
        <w:rPr>
          <w:rFonts w:ascii="Georgia" w:hAnsi="Georgia" w:cs="Arial"/>
          <w:sz w:val="24"/>
          <w:szCs w:val="24"/>
          <w:lang w:val="es-CO"/>
        </w:rPr>
        <w:t>incidente en el fondo del asunto</w:t>
      </w:r>
      <w:r w:rsidRPr="00004DA1">
        <w:rPr>
          <w:rFonts w:ascii="Georgia" w:hAnsi="Georgia" w:cs="Arial"/>
          <w:sz w:val="24"/>
          <w:szCs w:val="24"/>
          <w:lang w:val="es-CO"/>
        </w:rPr>
        <w:t xml:space="preserve">. Así </w:t>
      </w:r>
      <w:r w:rsidR="00004DA1" w:rsidRPr="00004DA1">
        <w:rPr>
          <w:rFonts w:ascii="Georgia" w:hAnsi="Georgia" w:cs="Arial"/>
          <w:sz w:val="24"/>
          <w:szCs w:val="24"/>
          <w:lang w:val="es-CO"/>
        </w:rPr>
        <w:t>razonó recientemente (201</w:t>
      </w:r>
      <w:r w:rsidR="00A007F6">
        <w:rPr>
          <w:rFonts w:ascii="Georgia" w:hAnsi="Georgia" w:cs="Arial"/>
          <w:sz w:val="24"/>
          <w:szCs w:val="24"/>
          <w:lang w:val="es-CO"/>
        </w:rPr>
        <w:t>8</w:t>
      </w:r>
      <w:r w:rsidR="00004DA1" w:rsidRPr="00004DA1">
        <w:rPr>
          <w:rFonts w:ascii="Georgia" w:hAnsi="Georgia" w:cs="Arial"/>
          <w:sz w:val="24"/>
          <w:szCs w:val="24"/>
          <w:lang w:val="es-CO"/>
        </w:rPr>
        <w:t>)</w:t>
      </w:r>
      <w:r w:rsidR="00004DA1" w:rsidRPr="00004DA1">
        <w:rPr>
          <w:rStyle w:val="Refdenotaalpie"/>
          <w:rFonts w:ascii="Georgia" w:hAnsi="Georgia"/>
          <w:sz w:val="24"/>
          <w:szCs w:val="24"/>
          <w:lang w:val="es-CO"/>
        </w:rPr>
        <w:footnoteReference w:id="6"/>
      </w:r>
      <w:r w:rsidRPr="00004DA1">
        <w:rPr>
          <w:rFonts w:ascii="Georgia" w:hAnsi="Georgia" w:cs="Arial"/>
          <w:sz w:val="24"/>
          <w:szCs w:val="24"/>
          <w:lang w:val="es-CO"/>
        </w:rPr>
        <w:t xml:space="preserve"> </w:t>
      </w:r>
      <w:r w:rsidR="00004DA1">
        <w:rPr>
          <w:rFonts w:ascii="Georgia" w:hAnsi="Georgia" w:cs="Arial"/>
          <w:sz w:val="24"/>
          <w:szCs w:val="24"/>
          <w:lang w:val="es-CO"/>
        </w:rPr>
        <w:t xml:space="preserve">la citada </w:t>
      </w:r>
      <w:r w:rsidRPr="00004DA1">
        <w:rPr>
          <w:rFonts w:ascii="Georgia" w:hAnsi="Georgia" w:cs="Arial"/>
          <w:sz w:val="24"/>
          <w:szCs w:val="24"/>
          <w:lang w:val="es-CO"/>
        </w:rPr>
        <w:t xml:space="preserve">Corporación: </w:t>
      </w:r>
    </w:p>
    <w:p w:rsidR="00745107" w:rsidRPr="005965FE" w:rsidRDefault="00745107" w:rsidP="00E701C1">
      <w:pPr>
        <w:spacing w:line="288" w:lineRule="auto"/>
        <w:jc w:val="both"/>
        <w:rPr>
          <w:rFonts w:ascii="Georgia" w:hAnsi="Georgia" w:cs="Arial"/>
          <w:smallCaps/>
          <w:spacing w:val="-3"/>
          <w:szCs w:val="24"/>
          <w:lang w:val="es-MX"/>
        </w:rPr>
      </w:pPr>
    </w:p>
    <w:p w:rsidR="00004DA1" w:rsidRPr="002D4531" w:rsidRDefault="00004DA1" w:rsidP="002D4531">
      <w:pPr>
        <w:pStyle w:val="NormalCSJ"/>
        <w:spacing w:line="240" w:lineRule="auto"/>
        <w:ind w:left="426" w:right="420" w:firstLine="0"/>
        <w:rPr>
          <w:rFonts w:ascii="Georgia" w:hAnsi="Georgia" w:cs="Estrangelo Edessa"/>
          <w:i/>
          <w:sz w:val="22"/>
          <w:szCs w:val="24"/>
          <w:lang w:val="es-CO"/>
        </w:rPr>
      </w:pPr>
      <w:r w:rsidRPr="002D4531">
        <w:rPr>
          <w:rFonts w:ascii="Georgia" w:hAnsi="Georgia"/>
          <w:sz w:val="22"/>
          <w:szCs w:val="24"/>
          <w:lang w:val="es-CO"/>
        </w:rPr>
        <w:t>El supuesto fáctico invocado para sustentar la reseñada manifestación, ciertamente configura uno de los eventos previstos en el numeral 2 del canon 141 del Código General del Proceso, en tanto que la Dra. Margarita Cabello Blanco, como integrante de la Sala de Decisión Civil del Tribunal de origen, efectivamente participó de la adopción de las providencias de 29 de julio de 2003 y 31 de marzo de 2006, circunstancia que innegablemente se subsume en el supuesto:</w:t>
      </w:r>
      <w:r w:rsidRPr="002D4531">
        <w:rPr>
          <w:rStyle w:val="CitaIntraCSJCar"/>
          <w:rFonts w:ascii="Georgia" w:hAnsi="Georgia"/>
          <w:sz w:val="22"/>
          <w:lang w:val="es-CO"/>
        </w:rPr>
        <w:t xml:space="preserve"> «Haber conocido del proceso </w:t>
      </w:r>
      <w:r w:rsidRPr="002D4531">
        <w:rPr>
          <w:rStyle w:val="CitaIntraCSJCar"/>
          <w:rFonts w:ascii="Georgia" w:hAnsi="Georgia"/>
          <w:sz w:val="22"/>
          <w:u w:val="single"/>
          <w:lang w:val="es-CO"/>
        </w:rPr>
        <w:t>o realizado cualquier actuación en instancia anterior</w:t>
      </w:r>
      <w:r w:rsidRPr="002D4531">
        <w:rPr>
          <w:rStyle w:val="CitaIntraCSJCar"/>
          <w:rFonts w:ascii="Georgia" w:hAnsi="Georgia"/>
          <w:sz w:val="22"/>
          <w:lang w:val="es-CO"/>
        </w:rPr>
        <w:t xml:space="preserve"> (</w:t>
      </w:r>
      <w:r w:rsidRPr="002D4531">
        <w:rPr>
          <w:rStyle w:val="CitaIntraCSJCar"/>
          <w:rFonts w:ascii="Georgia" w:hAnsi="Georgia"/>
          <w:i w:val="0"/>
          <w:sz w:val="22"/>
          <w:lang w:val="es-CO"/>
        </w:rPr>
        <w:t>…)»</w:t>
      </w:r>
      <w:r w:rsidRPr="002D4531">
        <w:rPr>
          <w:rStyle w:val="CitaIntraCSJCar"/>
          <w:rFonts w:ascii="Georgia" w:hAnsi="Georgia"/>
          <w:sz w:val="22"/>
          <w:lang w:val="es-CO"/>
        </w:rPr>
        <w:t xml:space="preserve">. </w:t>
      </w:r>
      <w:r w:rsidRPr="002D4531">
        <w:rPr>
          <w:rFonts w:ascii="Georgia" w:hAnsi="Georgia" w:cs="Estrangelo Edessa"/>
          <w:sz w:val="22"/>
          <w:szCs w:val="24"/>
          <w:lang w:val="es-CO"/>
        </w:rPr>
        <w:t>De manera que se impone la admisión del motivo mencionado, en aras de garantizar la independencia e imparcialidad de la funcionaria</w:t>
      </w:r>
      <w:r w:rsidR="00745107" w:rsidRPr="002D4531">
        <w:rPr>
          <w:rFonts w:ascii="Georgia" w:hAnsi="Georgia" w:cs="Estrangelo Edessa"/>
          <w:sz w:val="22"/>
          <w:szCs w:val="24"/>
          <w:lang w:val="es-CO"/>
        </w:rPr>
        <w:t>…</w:t>
      </w:r>
      <w:r w:rsidRPr="002D4531">
        <w:rPr>
          <w:rFonts w:ascii="Georgia" w:hAnsi="Georgia" w:cs="Estrangelo Edessa"/>
          <w:i/>
          <w:sz w:val="22"/>
          <w:szCs w:val="24"/>
          <w:lang w:val="es-CO"/>
        </w:rPr>
        <w:t xml:space="preserve"> </w:t>
      </w:r>
      <w:r w:rsidRPr="002D4531">
        <w:rPr>
          <w:rFonts w:ascii="Georgia" w:hAnsi="Georgia" w:cs="Estrangelo Edessa"/>
          <w:sz w:val="22"/>
          <w:szCs w:val="24"/>
          <w:lang w:val="es-CO"/>
        </w:rPr>
        <w:t>(Resaltado propio del texto)</w:t>
      </w:r>
      <w:r w:rsidRPr="002D4531">
        <w:rPr>
          <w:rFonts w:ascii="Georgia" w:hAnsi="Georgia" w:cs="Estrangelo Edessa"/>
          <w:i/>
          <w:sz w:val="22"/>
          <w:szCs w:val="24"/>
          <w:lang w:val="es-CO"/>
        </w:rPr>
        <w:t xml:space="preserve">. </w:t>
      </w:r>
    </w:p>
    <w:p w:rsidR="00004DA1" w:rsidRPr="005965FE" w:rsidRDefault="00004DA1" w:rsidP="00E701C1">
      <w:pPr>
        <w:spacing w:line="288" w:lineRule="auto"/>
        <w:jc w:val="both"/>
        <w:rPr>
          <w:rFonts w:ascii="Georgia" w:hAnsi="Georgia" w:cs="Arial"/>
          <w:smallCaps/>
          <w:spacing w:val="-3"/>
          <w:szCs w:val="24"/>
          <w:lang w:val="es-MX"/>
        </w:rPr>
      </w:pPr>
    </w:p>
    <w:p w:rsidR="00745107" w:rsidRDefault="00004DA1" w:rsidP="00E701C1">
      <w:pPr>
        <w:pStyle w:val="NormalCSJ"/>
        <w:spacing w:line="288" w:lineRule="auto"/>
        <w:ind w:firstLine="0"/>
        <w:rPr>
          <w:rStyle w:val="CitaIntraCSJCar"/>
          <w:rFonts w:ascii="Georgia" w:hAnsi="Georgia"/>
          <w:i w:val="0"/>
        </w:rPr>
      </w:pPr>
      <w:r w:rsidRPr="00004DA1">
        <w:rPr>
          <w:rFonts w:ascii="Georgia" w:hAnsi="Georgia" w:cs="Estrangelo Edessa"/>
          <w:sz w:val="24"/>
          <w:szCs w:val="24"/>
          <w:lang w:val="es-CO"/>
        </w:rPr>
        <w:t xml:space="preserve">Incluso </w:t>
      </w:r>
      <w:r>
        <w:rPr>
          <w:rFonts w:ascii="Georgia" w:hAnsi="Georgia" w:cs="Estrangelo Edessa"/>
          <w:sz w:val="24"/>
          <w:szCs w:val="24"/>
          <w:lang w:val="es-CO"/>
        </w:rPr>
        <w:t xml:space="preserve">en decisión </w:t>
      </w:r>
      <w:r w:rsidR="00A007F6">
        <w:rPr>
          <w:rFonts w:ascii="Georgia" w:hAnsi="Georgia" w:cs="Estrangelo Edessa"/>
          <w:sz w:val="24"/>
          <w:szCs w:val="24"/>
          <w:lang w:val="es-CO"/>
        </w:rPr>
        <w:t>de esa misma anualidad</w:t>
      </w:r>
      <w:r>
        <w:rPr>
          <w:rFonts w:ascii="Georgia" w:hAnsi="Georgia" w:cs="Estrangelo Edessa"/>
          <w:sz w:val="24"/>
          <w:szCs w:val="24"/>
          <w:lang w:val="es-CO"/>
        </w:rPr>
        <w:t xml:space="preserve">, en contravía de la razón aducida por la Jueza 3ª </w:t>
      </w:r>
      <w:r w:rsidR="00A007F6">
        <w:rPr>
          <w:rFonts w:ascii="Georgia" w:hAnsi="Georgia" w:cs="Estrangelo Edessa"/>
          <w:sz w:val="24"/>
          <w:szCs w:val="24"/>
          <w:lang w:val="es-CO"/>
        </w:rPr>
        <w:t>Civil del Circuito</w:t>
      </w:r>
      <w:r>
        <w:rPr>
          <w:rFonts w:ascii="Georgia" w:hAnsi="Georgia" w:cs="Estrangelo Edessa"/>
          <w:sz w:val="24"/>
          <w:szCs w:val="24"/>
          <w:lang w:val="es-CO"/>
        </w:rPr>
        <w:t xml:space="preserve"> para repeler el </w:t>
      </w:r>
      <w:r w:rsidR="00A007F6">
        <w:rPr>
          <w:rFonts w:ascii="Georgia" w:hAnsi="Georgia" w:cs="Estrangelo Edessa"/>
          <w:sz w:val="24"/>
          <w:szCs w:val="24"/>
          <w:lang w:val="es-CO"/>
        </w:rPr>
        <w:t>juicio</w:t>
      </w:r>
      <w:r>
        <w:rPr>
          <w:rFonts w:ascii="Georgia" w:hAnsi="Georgia" w:cs="Estrangelo Edessa"/>
          <w:sz w:val="24"/>
          <w:szCs w:val="24"/>
          <w:lang w:val="es-CO"/>
        </w:rPr>
        <w:t xml:space="preserve">, </w:t>
      </w:r>
      <w:r w:rsidR="00A007F6">
        <w:rPr>
          <w:rFonts w:ascii="Georgia" w:hAnsi="Georgia" w:cs="Estrangelo Edessa"/>
          <w:sz w:val="24"/>
          <w:szCs w:val="24"/>
          <w:lang w:val="es-CO"/>
        </w:rPr>
        <w:t xml:space="preserve">como es la definición de quien es el competente para conocer del proceso, </w:t>
      </w:r>
      <w:r>
        <w:rPr>
          <w:rFonts w:ascii="Georgia" w:hAnsi="Georgia" w:cs="Estrangelo Edessa"/>
          <w:sz w:val="24"/>
          <w:szCs w:val="24"/>
          <w:lang w:val="es-CO"/>
        </w:rPr>
        <w:t xml:space="preserve">señaló esa </w:t>
      </w:r>
      <w:r w:rsidR="00A007F6">
        <w:rPr>
          <w:rFonts w:ascii="Georgia" w:hAnsi="Georgia" w:cs="Estrangelo Edessa"/>
          <w:sz w:val="24"/>
          <w:szCs w:val="24"/>
          <w:lang w:val="es-CO"/>
        </w:rPr>
        <w:t>Magistratura</w:t>
      </w:r>
      <w:r w:rsidR="00A007F6">
        <w:rPr>
          <w:rStyle w:val="Refdenotaalpie"/>
          <w:rFonts w:ascii="Georgia" w:hAnsi="Georgia"/>
          <w:sz w:val="24"/>
          <w:szCs w:val="24"/>
          <w:lang w:val="es-CO"/>
        </w:rPr>
        <w:footnoteReference w:id="7"/>
      </w:r>
      <w:r w:rsidR="00A007F6">
        <w:rPr>
          <w:rFonts w:ascii="Georgia" w:hAnsi="Georgia" w:cs="Estrangelo Edessa"/>
          <w:sz w:val="24"/>
          <w:szCs w:val="24"/>
          <w:lang w:val="es-CO"/>
        </w:rPr>
        <w:t xml:space="preserve">: </w:t>
      </w:r>
      <w:r w:rsidR="00A007F6" w:rsidRPr="00A007F6">
        <w:rPr>
          <w:rFonts w:ascii="Georgia" w:hAnsi="Georgia" w:cs="Estrangelo Edessa"/>
          <w:i/>
          <w:sz w:val="22"/>
          <w:szCs w:val="24"/>
          <w:lang w:val="es-CO"/>
        </w:rPr>
        <w:t xml:space="preserve">“(…) </w:t>
      </w:r>
      <w:r w:rsidRPr="00A007F6">
        <w:rPr>
          <w:rFonts w:ascii="Georgia" w:hAnsi="Georgia"/>
          <w:i/>
          <w:sz w:val="22"/>
          <w:szCs w:val="24"/>
        </w:rPr>
        <w:t xml:space="preserve">La adopción de las decisiones requeridas para la definición del presupuesto Juez competente, es circunstancia </w:t>
      </w:r>
      <w:r w:rsidRPr="00A007F6">
        <w:rPr>
          <w:rFonts w:ascii="Georgia" w:hAnsi="Georgia"/>
          <w:i/>
          <w:sz w:val="22"/>
          <w:szCs w:val="24"/>
        </w:rPr>
        <w:lastRenderedPageBreak/>
        <w:t>que innegablemente se subsume en el evento:</w:t>
      </w:r>
      <w:r w:rsidRPr="00A007F6">
        <w:rPr>
          <w:rStyle w:val="CitaIntraCSJCar"/>
          <w:rFonts w:ascii="Georgia" w:hAnsi="Georgia"/>
          <w:i w:val="0"/>
          <w:sz w:val="22"/>
        </w:rPr>
        <w:t xml:space="preserve"> </w:t>
      </w:r>
      <w:r w:rsidRPr="00A007F6">
        <w:rPr>
          <w:rStyle w:val="CitaIntraCSJCar"/>
          <w:rFonts w:ascii="Georgia" w:hAnsi="Georgia"/>
          <w:sz w:val="22"/>
        </w:rPr>
        <w:t>«Haber conocido del proceso o realizado cualquier actuación en instancia</w:t>
      </w:r>
      <w:r w:rsidRPr="00A007F6">
        <w:rPr>
          <w:rStyle w:val="CitaIntraCSJCar"/>
          <w:rFonts w:ascii="Georgia" w:hAnsi="Georgia"/>
          <w:sz w:val="22"/>
          <w:u w:val="single"/>
        </w:rPr>
        <w:t xml:space="preserve"> </w:t>
      </w:r>
      <w:r w:rsidRPr="00A007F6">
        <w:rPr>
          <w:rStyle w:val="CitaIntraCSJCar"/>
          <w:rFonts w:ascii="Georgia" w:hAnsi="Georgia"/>
          <w:sz w:val="22"/>
        </w:rPr>
        <w:t>anterior (…)»</w:t>
      </w:r>
      <w:r w:rsidR="00A007F6" w:rsidRPr="00A007F6">
        <w:rPr>
          <w:rStyle w:val="CitaIntraCSJCar"/>
          <w:rFonts w:ascii="Georgia" w:hAnsi="Georgia"/>
          <w:i w:val="0"/>
          <w:sz w:val="22"/>
        </w:rPr>
        <w:t>”</w:t>
      </w:r>
      <w:r w:rsidRPr="00004DA1">
        <w:rPr>
          <w:rStyle w:val="CitaIntraCSJCar"/>
          <w:rFonts w:ascii="Georgia" w:hAnsi="Georgia"/>
        </w:rPr>
        <w:t>.</w:t>
      </w:r>
      <w:r w:rsidR="00FF30AE">
        <w:rPr>
          <w:rStyle w:val="CitaIntraCSJCar"/>
          <w:rFonts w:ascii="Georgia" w:hAnsi="Georgia"/>
          <w:i w:val="0"/>
        </w:rPr>
        <w:t xml:space="preserve"> </w:t>
      </w:r>
    </w:p>
    <w:p w:rsidR="00745107" w:rsidRPr="005965FE" w:rsidRDefault="00745107" w:rsidP="00E701C1">
      <w:pPr>
        <w:spacing w:line="288" w:lineRule="auto"/>
        <w:jc w:val="both"/>
        <w:rPr>
          <w:rFonts w:cs="Arial"/>
          <w:bCs/>
          <w:smallCaps/>
          <w:spacing w:val="-3"/>
          <w:lang w:val="es-MX"/>
        </w:rPr>
      </w:pPr>
    </w:p>
    <w:p w:rsidR="00724460" w:rsidRPr="000C4A3D" w:rsidRDefault="00FF30AE" w:rsidP="00E701C1">
      <w:pPr>
        <w:pStyle w:val="NormalCSJ"/>
        <w:spacing w:line="288" w:lineRule="auto"/>
        <w:ind w:firstLine="0"/>
        <w:rPr>
          <w:rFonts w:ascii="Georgia" w:hAnsi="Georgia"/>
          <w:sz w:val="24"/>
          <w:szCs w:val="24"/>
        </w:rPr>
      </w:pPr>
      <w:r>
        <w:rPr>
          <w:rStyle w:val="CitaIntraCSJCar"/>
          <w:rFonts w:ascii="Georgia" w:hAnsi="Georgia"/>
          <w:i w:val="0"/>
        </w:rPr>
        <w:t>Agréguese que el fundamento jurisprudencial utilizado por esa funcionaria</w:t>
      </w:r>
      <w:r>
        <w:rPr>
          <w:rStyle w:val="Refdenotaalpie"/>
          <w:rFonts w:ascii="Georgia" w:hAnsi="Georgia"/>
          <w:bCs/>
          <w:sz w:val="24"/>
          <w:szCs w:val="24"/>
        </w:rPr>
        <w:footnoteReference w:id="8"/>
      </w:r>
      <w:r>
        <w:rPr>
          <w:rStyle w:val="CitaIntraCSJCar"/>
          <w:rFonts w:ascii="Georgia" w:hAnsi="Georgia"/>
          <w:i w:val="0"/>
        </w:rPr>
        <w:t xml:space="preserve">, no comparte los supuestos fácticos aquí examinados, puesto que </w:t>
      </w:r>
      <w:r w:rsidR="007C151D">
        <w:rPr>
          <w:rStyle w:val="CitaIntraCSJCar"/>
          <w:rFonts w:ascii="Georgia" w:hAnsi="Georgia"/>
          <w:i w:val="0"/>
        </w:rPr>
        <w:t>e</w:t>
      </w:r>
      <w:r>
        <w:rPr>
          <w:rStyle w:val="CitaIntraCSJCar"/>
          <w:rFonts w:ascii="Georgia" w:hAnsi="Georgia"/>
          <w:i w:val="0"/>
        </w:rPr>
        <w:t>l</w:t>
      </w:r>
      <w:r w:rsidR="007C151D">
        <w:rPr>
          <w:rStyle w:val="CitaIntraCSJCar"/>
          <w:rFonts w:ascii="Georgia" w:hAnsi="Georgia"/>
          <w:i w:val="0"/>
        </w:rPr>
        <w:t xml:space="preserve"> argumento </w:t>
      </w:r>
      <w:r>
        <w:rPr>
          <w:rStyle w:val="CitaIntraCSJCar"/>
          <w:rFonts w:ascii="Georgia" w:hAnsi="Georgia"/>
          <w:i w:val="0"/>
        </w:rPr>
        <w:t xml:space="preserve">para descartar el impedimento </w:t>
      </w:r>
      <w:r w:rsidR="007C151D">
        <w:rPr>
          <w:rStyle w:val="CitaIntraCSJCar"/>
          <w:rFonts w:ascii="Georgia" w:hAnsi="Georgia"/>
          <w:i w:val="0"/>
        </w:rPr>
        <w:t xml:space="preserve">invocado </w:t>
      </w:r>
      <w:r>
        <w:rPr>
          <w:rStyle w:val="CitaIntraCSJCar"/>
          <w:rFonts w:ascii="Georgia" w:hAnsi="Georgia"/>
          <w:i w:val="0"/>
        </w:rPr>
        <w:t xml:space="preserve">en ese caso, </w:t>
      </w:r>
      <w:r w:rsidR="005965FE">
        <w:rPr>
          <w:rStyle w:val="CitaIntraCSJCar"/>
          <w:rFonts w:ascii="Georgia" w:hAnsi="Georgia"/>
          <w:i w:val="0"/>
        </w:rPr>
        <w:t>fue</w:t>
      </w:r>
      <w:r>
        <w:rPr>
          <w:rStyle w:val="CitaIntraCSJCar"/>
          <w:rFonts w:ascii="Georgia" w:hAnsi="Georgia"/>
          <w:i w:val="0"/>
        </w:rPr>
        <w:t xml:space="preserve"> que el proceso conocido con antelación era una tutela y el del que se pretendía el apartamiento era un asunto ordinario. </w:t>
      </w:r>
      <w:r w:rsidR="00966C42" w:rsidRPr="000C4A3D">
        <w:rPr>
          <w:rFonts w:ascii="Georgia" w:hAnsi="Georgia"/>
          <w:sz w:val="24"/>
        </w:rPr>
        <w:t xml:space="preserve">Así las cosas, </w:t>
      </w:r>
      <w:r w:rsidR="000C4A3D" w:rsidRPr="000C4A3D">
        <w:rPr>
          <w:rFonts w:ascii="Georgia" w:hAnsi="Georgia"/>
          <w:sz w:val="24"/>
        </w:rPr>
        <w:t>se declarará fundado el impedimento</w:t>
      </w:r>
      <w:r w:rsidR="000C4A3D">
        <w:rPr>
          <w:rFonts w:ascii="Georgia" w:hAnsi="Georgia"/>
          <w:sz w:val="24"/>
        </w:rPr>
        <w:t>, tal como hizo en precedencia otra Sala de la Especialidad</w:t>
      </w:r>
      <w:r w:rsidR="000C4A3D">
        <w:rPr>
          <w:rStyle w:val="Refdenotaalpie"/>
          <w:rFonts w:ascii="Georgia" w:hAnsi="Georgia"/>
          <w:sz w:val="24"/>
        </w:rPr>
        <w:footnoteReference w:id="9"/>
      </w:r>
      <w:r w:rsidR="00745107">
        <w:rPr>
          <w:rFonts w:ascii="Georgia" w:hAnsi="Georgia"/>
          <w:sz w:val="24"/>
        </w:rPr>
        <w:t xml:space="preserve"> de este Tribunal</w:t>
      </w:r>
      <w:r w:rsidR="00A00838">
        <w:rPr>
          <w:rFonts w:ascii="Georgia" w:hAnsi="Georgia"/>
          <w:sz w:val="24"/>
        </w:rPr>
        <w:t>.</w:t>
      </w:r>
    </w:p>
    <w:p w:rsidR="00843533" w:rsidRPr="005965FE" w:rsidRDefault="00843533" w:rsidP="00E701C1">
      <w:pPr>
        <w:spacing w:line="288" w:lineRule="auto"/>
        <w:jc w:val="both"/>
        <w:rPr>
          <w:rFonts w:cs="Arial"/>
          <w:bCs/>
          <w:smallCaps/>
          <w:spacing w:val="-3"/>
          <w:lang w:val="es-MX"/>
        </w:rPr>
      </w:pPr>
    </w:p>
    <w:p w:rsidR="009350B7" w:rsidRPr="00DF70A5" w:rsidRDefault="009350B7" w:rsidP="00E701C1">
      <w:pPr>
        <w:pStyle w:val="Prrafodelista"/>
        <w:numPr>
          <w:ilvl w:val="0"/>
          <w:numId w:val="1"/>
        </w:numPr>
        <w:spacing w:line="288" w:lineRule="auto"/>
        <w:jc w:val="both"/>
        <w:rPr>
          <w:rFonts w:ascii="Georgia" w:hAnsi="Georgia" w:cs="Arial"/>
          <w:sz w:val="22"/>
          <w:szCs w:val="22"/>
          <w:lang w:val="es-CO"/>
        </w:rPr>
      </w:pPr>
      <w:r w:rsidRPr="00DF70A5">
        <w:rPr>
          <w:rFonts w:ascii="Georgia" w:hAnsi="Georgia" w:cs="Arial"/>
          <w:sz w:val="22"/>
          <w:szCs w:val="22"/>
          <w:lang w:val="es-CO"/>
        </w:rPr>
        <w:t xml:space="preserve">LAS CONCLUSIONES </w:t>
      </w:r>
    </w:p>
    <w:p w:rsidR="00007C9A" w:rsidRPr="005965FE" w:rsidRDefault="00007C9A" w:rsidP="00E701C1">
      <w:pPr>
        <w:spacing w:line="288" w:lineRule="auto"/>
        <w:jc w:val="both"/>
        <w:rPr>
          <w:rFonts w:cs="Arial"/>
          <w:bCs/>
          <w:smallCaps/>
          <w:spacing w:val="-3"/>
          <w:lang w:val="es-MX"/>
        </w:rPr>
      </w:pPr>
    </w:p>
    <w:p w:rsidR="000C4A3D" w:rsidRPr="000C4A3D" w:rsidRDefault="00DB3593" w:rsidP="00E701C1">
      <w:pPr>
        <w:spacing w:line="288" w:lineRule="auto"/>
        <w:jc w:val="both"/>
        <w:rPr>
          <w:rFonts w:ascii="Georgia" w:hAnsi="Georgia" w:cs="Arial"/>
          <w:sz w:val="24"/>
          <w:szCs w:val="24"/>
          <w:lang w:val="es-CO"/>
        </w:rPr>
      </w:pPr>
      <w:r w:rsidRPr="000C4A3D">
        <w:rPr>
          <w:rFonts w:ascii="Georgia" w:hAnsi="Georgia" w:cs="Arial"/>
          <w:sz w:val="24"/>
          <w:szCs w:val="24"/>
          <w:lang w:val="es-CO"/>
        </w:rPr>
        <w:t>En este orden de ideas, el corolario es que</w:t>
      </w:r>
      <w:r w:rsidR="000C4A3D">
        <w:rPr>
          <w:rFonts w:ascii="Georgia" w:hAnsi="Georgia" w:cs="Arial"/>
          <w:sz w:val="24"/>
          <w:szCs w:val="24"/>
          <w:lang w:val="es-CO"/>
        </w:rPr>
        <w:t xml:space="preserve">: (i) </w:t>
      </w:r>
      <w:r w:rsidR="000C4A3D" w:rsidRPr="000C4A3D">
        <w:rPr>
          <w:rFonts w:ascii="Georgia" w:hAnsi="Georgia" w:cs="Arial"/>
          <w:sz w:val="24"/>
          <w:szCs w:val="24"/>
          <w:lang w:val="es-CO"/>
        </w:rPr>
        <w:t xml:space="preserve">Debe </w:t>
      </w:r>
      <w:r w:rsidRPr="000C4A3D">
        <w:rPr>
          <w:rFonts w:ascii="Georgia" w:hAnsi="Georgia" w:cs="Arial"/>
          <w:sz w:val="24"/>
          <w:szCs w:val="24"/>
          <w:lang w:val="es-CO"/>
        </w:rPr>
        <w:t>declararse fundad</w:t>
      </w:r>
      <w:r w:rsidR="000C4A3D" w:rsidRPr="000C4A3D">
        <w:rPr>
          <w:rFonts w:ascii="Georgia" w:hAnsi="Georgia" w:cs="Arial"/>
          <w:sz w:val="24"/>
          <w:szCs w:val="24"/>
          <w:lang w:val="es-CO"/>
        </w:rPr>
        <w:t>o el impedimento propuesto</w:t>
      </w:r>
      <w:r w:rsidR="000C4A3D">
        <w:rPr>
          <w:rFonts w:ascii="Georgia" w:hAnsi="Georgia" w:cs="Arial"/>
          <w:sz w:val="24"/>
          <w:szCs w:val="24"/>
          <w:lang w:val="es-CO"/>
        </w:rPr>
        <w:t xml:space="preserve">; </w:t>
      </w:r>
      <w:r w:rsidR="000C4A3D" w:rsidRPr="000C4A3D">
        <w:rPr>
          <w:rFonts w:ascii="Georgia" w:hAnsi="Georgia" w:cs="Arial"/>
          <w:sz w:val="24"/>
          <w:szCs w:val="24"/>
          <w:lang w:val="es-CO"/>
        </w:rPr>
        <w:t>en consecuencia, (ii)</w:t>
      </w:r>
      <w:r w:rsidR="000C4A3D">
        <w:rPr>
          <w:rFonts w:ascii="Georgia" w:hAnsi="Georgia" w:cs="Arial"/>
          <w:sz w:val="24"/>
          <w:szCs w:val="24"/>
          <w:lang w:val="es-CO"/>
        </w:rPr>
        <w:t xml:space="preserve"> </w:t>
      </w:r>
      <w:r w:rsidR="000C4A3D" w:rsidRPr="000C4A3D">
        <w:rPr>
          <w:rFonts w:ascii="Georgia" w:hAnsi="Georgia" w:cs="Arial"/>
          <w:sz w:val="24"/>
          <w:szCs w:val="24"/>
          <w:lang w:val="es-CO"/>
        </w:rPr>
        <w:t xml:space="preserve">Se remitirá el expediente al Juzgado </w:t>
      </w:r>
      <w:r w:rsidR="000C4A3D">
        <w:rPr>
          <w:rFonts w:ascii="Georgia" w:hAnsi="Georgia" w:cs="Arial"/>
          <w:sz w:val="24"/>
          <w:szCs w:val="24"/>
          <w:lang w:val="es-CO"/>
        </w:rPr>
        <w:t xml:space="preserve">Tercero </w:t>
      </w:r>
      <w:r w:rsidR="000C4A3D" w:rsidRPr="000C4A3D">
        <w:rPr>
          <w:rFonts w:ascii="Georgia" w:hAnsi="Georgia" w:cs="Arial"/>
          <w:sz w:val="24"/>
          <w:szCs w:val="24"/>
          <w:lang w:val="es-CO"/>
        </w:rPr>
        <w:t xml:space="preserve">Civil del Circuito de esta ciudad, para </w:t>
      </w:r>
      <w:r w:rsidR="000C4A3D">
        <w:rPr>
          <w:rFonts w:ascii="Georgia" w:hAnsi="Georgia" w:cs="Arial"/>
          <w:sz w:val="24"/>
          <w:szCs w:val="24"/>
          <w:lang w:val="es-CO"/>
        </w:rPr>
        <w:t>asuma la competencia</w:t>
      </w:r>
      <w:r w:rsidR="000C4A3D" w:rsidRPr="000C4A3D">
        <w:rPr>
          <w:rFonts w:ascii="Georgia" w:hAnsi="Georgia" w:cs="Arial"/>
          <w:sz w:val="24"/>
          <w:szCs w:val="24"/>
          <w:lang w:val="es-CO"/>
        </w:rPr>
        <w:t>; y, (iii) Se advertirá que esta decisión es irrecurrible (Artículo 140-5, CGP).</w:t>
      </w:r>
    </w:p>
    <w:p w:rsidR="00DB3593" w:rsidRPr="005965FE" w:rsidRDefault="00DB3593" w:rsidP="00E701C1">
      <w:pPr>
        <w:spacing w:line="288" w:lineRule="auto"/>
        <w:jc w:val="both"/>
        <w:rPr>
          <w:rFonts w:cs="Arial"/>
          <w:bCs/>
          <w:smallCaps/>
          <w:spacing w:val="-3"/>
          <w:lang w:val="es-MX"/>
        </w:rPr>
      </w:pPr>
    </w:p>
    <w:p w:rsidR="006B44BA" w:rsidRPr="006B44BA" w:rsidRDefault="006B44BA" w:rsidP="00E701C1">
      <w:pPr>
        <w:spacing w:line="288" w:lineRule="auto"/>
        <w:jc w:val="both"/>
        <w:rPr>
          <w:rFonts w:ascii="Georgia" w:hAnsi="Georgia" w:cs="Arial"/>
          <w:sz w:val="24"/>
          <w:szCs w:val="24"/>
          <w:lang w:val="es-CO"/>
        </w:rPr>
      </w:pPr>
      <w:r w:rsidRPr="006B44BA">
        <w:rPr>
          <w:rFonts w:ascii="Georgia" w:hAnsi="Georgia" w:cs="Arial"/>
          <w:sz w:val="24"/>
          <w:szCs w:val="24"/>
          <w:lang w:val="es-CO"/>
        </w:rPr>
        <w:t xml:space="preserve">En mérito de lo discurrido en los acápites precedentes, el </w:t>
      </w:r>
      <w:r w:rsidRPr="006B44BA">
        <w:rPr>
          <w:rFonts w:ascii="Georgia" w:hAnsi="Georgia" w:cs="Arial"/>
          <w:smallCaps/>
          <w:sz w:val="24"/>
          <w:szCs w:val="24"/>
          <w:lang w:val="es-CO"/>
        </w:rPr>
        <w:t>Tribunal Superior del Distrito Judicial de Pereira, Sala Unitaria</w:t>
      </w:r>
      <w:r w:rsidRPr="006B44BA">
        <w:rPr>
          <w:rFonts w:ascii="Georgia" w:hAnsi="Georgia" w:cs="Arial"/>
          <w:sz w:val="24"/>
          <w:szCs w:val="24"/>
          <w:lang w:val="es-CO"/>
        </w:rPr>
        <w:t>,</w:t>
      </w:r>
    </w:p>
    <w:p w:rsidR="00007C9A" w:rsidRPr="00DF70A5" w:rsidRDefault="00007C9A" w:rsidP="00E701C1">
      <w:pPr>
        <w:tabs>
          <w:tab w:val="left" w:pos="-720"/>
        </w:tabs>
        <w:suppressAutoHyphens/>
        <w:spacing w:line="288" w:lineRule="auto"/>
        <w:jc w:val="center"/>
        <w:rPr>
          <w:rFonts w:ascii="Georgia" w:hAnsi="Georgia" w:cs="Arial"/>
          <w:bCs/>
          <w:smallCaps/>
          <w:sz w:val="24"/>
          <w:szCs w:val="24"/>
          <w:lang w:val="es-CO"/>
        </w:rPr>
      </w:pPr>
    </w:p>
    <w:p w:rsidR="009350B7" w:rsidRPr="00DF70A5" w:rsidRDefault="002D4531" w:rsidP="00E701C1">
      <w:pPr>
        <w:tabs>
          <w:tab w:val="left" w:pos="-720"/>
        </w:tabs>
        <w:suppressAutoHyphens/>
        <w:spacing w:line="288" w:lineRule="auto"/>
        <w:jc w:val="center"/>
        <w:rPr>
          <w:rFonts w:ascii="Georgia" w:hAnsi="Georgia" w:cs="Arial"/>
          <w:bCs/>
          <w:smallCaps/>
          <w:sz w:val="24"/>
          <w:szCs w:val="24"/>
          <w:lang w:val="es-CO"/>
        </w:rPr>
      </w:pPr>
      <w:r>
        <w:rPr>
          <w:rFonts w:ascii="Georgia" w:hAnsi="Georgia" w:cs="Arial"/>
          <w:bCs/>
          <w:smallCaps/>
          <w:sz w:val="24"/>
          <w:szCs w:val="24"/>
          <w:lang w:val="es-CO"/>
        </w:rPr>
        <w:t>R e s u e l v e</w:t>
      </w:r>
    </w:p>
    <w:p w:rsidR="009350B7" w:rsidRPr="00FB62D7" w:rsidRDefault="009350B7" w:rsidP="00E701C1">
      <w:pPr>
        <w:tabs>
          <w:tab w:val="left" w:pos="-720"/>
        </w:tabs>
        <w:suppressAutoHyphens/>
        <w:spacing w:line="288" w:lineRule="auto"/>
        <w:jc w:val="center"/>
        <w:rPr>
          <w:rFonts w:ascii="Georgia" w:hAnsi="Georgia" w:cs="Arial"/>
          <w:spacing w:val="-3"/>
          <w:sz w:val="24"/>
          <w:szCs w:val="24"/>
          <w:lang w:val="es-CO"/>
        </w:rPr>
      </w:pPr>
    </w:p>
    <w:p w:rsidR="000C4A3D" w:rsidRPr="000C4A3D" w:rsidRDefault="000C4A3D" w:rsidP="00E701C1">
      <w:pPr>
        <w:pStyle w:val="Prrafodelista"/>
        <w:widowControl w:val="0"/>
        <w:numPr>
          <w:ilvl w:val="0"/>
          <w:numId w:val="2"/>
        </w:numPr>
        <w:spacing w:line="288" w:lineRule="auto"/>
        <w:jc w:val="both"/>
        <w:rPr>
          <w:rFonts w:ascii="Georgia" w:hAnsi="Georgia" w:cs="Arial"/>
          <w:sz w:val="24"/>
          <w:szCs w:val="24"/>
          <w:lang w:val="es-CO"/>
        </w:rPr>
      </w:pPr>
      <w:r w:rsidRPr="000C4A3D">
        <w:rPr>
          <w:rFonts w:ascii="Georgia" w:hAnsi="Georgia" w:cs="Arial"/>
          <w:sz w:val="24"/>
          <w:szCs w:val="24"/>
          <w:lang w:val="es-CO"/>
        </w:rPr>
        <w:t xml:space="preserve">DECLARAR fundado el impedimento propuesto por </w:t>
      </w:r>
      <w:r>
        <w:rPr>
          <w:rFonts w:ascii="Georgia" w:hAnsi="Georgia" w:cs="Arial"/>
          <w:sz w:val="24"/>
          <w:szCs w:val="24"/>
          <w:lang w:val="es-CO"/>
        </w:rPr>
        <w:t>e</w:t>
      </w:r>
      <w:r w:rsidRPr="000C4A3D">
        <w:rPr>
          <w:rFonts w:ascii="Georgia" w:hAnsi="Georgia" w:cs="Arial"/>
          <w:sz w:val="24"/>
          <w:szCs w:val="24"/>
          <w:lang w:val="es-CO"/>
        </w:rPr>
        <w:t xml:space="preserve">l señor Juez </w:t>
      </w:r>
      <w:r>
        <w:rPr>
          <w:rFonts w:ascii="Georgia" w:hAnsi="Georgia" w:cs="Arial"/>
          <w:sz w:val="24"/>
          <w:szCs w:val="24"/>
          <w:lang w:val="es-CO"/>
        </w:rPr>
        <w:t xml:space="preserve">Segundo </w:t>
      </w:r>
      <w:r w:rsidRPr="000C4A3D">
        <w:rPr>
          <w:rFonts w:ascii="Georgia" w:hAnsi="Georgia" w:cs="Arial"/>
          <w:sz w:val="24"/>
          <w:szCs w:val="24"/>
          <w:lang w:val="es-CO"/>
        </w:rPr>
        <w:t>Civil del Circuito de Pereira, R.</w:t>
      </w:r>
    </w:p>
    <w:p w:rsidR="000C4A3D" w:rsidRPr="009804CE" w:rsidRDefault="000C4A3D" w:rsidP="00E701C1">
      <w:pPr>
        <w:pStyle w:val="Prrafodelista"/>
        <w:widowControl w:val="0"/>
        <w:spacing w:line="288" w:lineRule="auto"/>
        <w:ind w:left="360"/>
        <w:jc w:val="both"/>
        <w:rPr>
          <w:rFonts w:ascii="Georgia" w:hAnsi="Georgia" w:cs="Arial"/>
          <w:sz w:val="24"/>
          <w:szCs w:val="24"/>
          <w:lang w:val="es-CO"/>
        </w:rPr>
      </w:pPr>
    </w:p>
    <w:p w:rsidR="000C4A3D" w:rsidRPr="009804CE" w:rsidRDefault="000C4A3D" w:rsidP="00E701C1">
      <w:pPr>
        <w:pStyle w:val="Prrafodelista"/>
        <w:widowControl w:val="0"/>
        <w:numPr>
          <w:ilvl w:val="0"/>
          <w:numId w:val="2"/>
        </w:numPr>
        <w:spacing w:line="288" w:lineRule="auto"/>
        <w:jc w:val="both"/>
        <w:rPr>
          <w:rFonts w:ascii="Georgia" w:hAnsi="Georgia" w:cs="Arial"/>
          <w:sz w:val="24"/>
          <w:szCs w:val="24"/>
          <w:lang w:val="es-CO"/>
        </w:rPr>
      </w:pPr>
      <w:r>
        <w:rPr>
          <w:rFonts w:ascii="Georgia" w:hAnsi="Georgia" w:cs="Arial"/>
          <w:sz w:val="24"/>
          <w:szCs w:val="24"/>
          <w:lang w:val="es-CO"/>
        </w:rPr>
        <w:t>REMITIR</w:t>
      </w:r>
      <w:r w:rsidRPr="009804CE">
        <w:rPr>
          <w:rFonts w:ascii="Georgia" w:hAnsi="Georgia" w:cs="Arial"/>
          <w:sz w:val="24"/>
          <w:szCs w:val="24"/>
          <w:lang w:val="es-CO"/>
        </w:rPr>
        <w:t xml:space="preserve"> el </w:t>
      </w:r>
      <w:r>
        <w:rPr>
          <w:rFonts w:ascii="Georgia" w:hAnsi="Georgia" w:cs="Arial"/>
          <w:sz w:val="24"/>
          <w:szCs w:val="24"/>
          <w:lang w:val="es-CO"/>
        </w:rPr>
        <w:t xml:space="preserve">expediente al </w:t>
      </w:r>
      <w:r w:rsidRPr="009A005F">
        <w:rPr>
          <w:rFonts w:ascii="Georgia" w:hAnsi="Georgia" w:cs="Arial"/>
          <w:sz w:val="24"/>
          <w:szCs w:val="24"/>
          <w:lang w:val="es-CO"/>
        </w:rPr>
        <w:t xml:space="preserve">Juzgado </w:t>
      </w:r>
      <w:r>
        <w:rPr>
          <w:rFonts w:ascii="Georgia" w:hAnsi="Georgia" w:cs="Arial"/>
          <w:sz w:val="24"/>
          <w:szCs w:val="24"/>
          <w:lang w:val="es-CO"/>
        </w:rPr>
        <w:t xml:space="preserve">Tercero </w:t>
      </w:r>
      <w:r w:rsidRPr="000C4A3D">
        <w:rPr>
          <w:rFonts w:ascii="Georgia" w:hAnsi="Georgia" w:cs="Arial"/>
          <w:sz w:val="24"/>
          <w:szCs w:val="24"/>
          <w:lang w:val="es-CO"/>
        </w:rPr>
        <w:t>Civil del Circuito de Pereira, R</w:t>
      </w:r>
      <w:r>
        <w:rPr>
          <w:rFonts w:ascii="Georgia" w:hAnsi="Georgia" w:cs="Arial"/>
          <w:sz w:val="24"/>
          <w:szCs w:val="24"/>
          <w:lang w:val="es-CO"/>
        </w:rPr>
        <w:t xml:space="preserve">., para los fines pertinentes. </w:t>
      </w:r>
    </w:p>
    <w:p w:rsidR="000C4A3D" w:rsidRPr="009804CE" w:rsidRDefault="000C4A3D" w:rsidP="00E701C1">
      <w:pPr>
        <w:pStyle w:val="Prrafodelista"/>
        <w:spacing w:line="288" w:lineRule="auto"/>
        <w:rPr>
          <w:rFonts w:ascii="Georgia" w:hAnsi="Georgia" w:cs="Arial"/>
          <w:sz w:val="24"/>
          <w:szCs w:val="24"/>
          <w:lang w:val="es-CO"/>
        </w:rPr>
      </w:pPr>
    </w:p>
    <w:p w:rsidR="000C4A3D" w:rsidRPr="009804CE" w:rsidRDefault="000C4A3D" w:rsidP="00E701C1">
      <w:pPr>
        <w:pStyle w:val="Prrafodelista"/>
        <w:numPr>
          <w:ilvl w:val="0"/>
          <w:numId w:val="2"/>
        </w:numPr>
        <w:spacing w:line="288" w:lineRule="auto"/>
        <w:jc w:val="both"/>
        <w:rPr>
          <w:rFonts w:ascii="Georgia" w:hAnsi="Georgia" w:cs="Arial"/>
          <w:sz w:val="24"/>
          <w:szCs w:val="24"/>
          <w:lang w:val="es-CO"/>
        </w:rPr>
      </w:pPr>
      <w:r w:rsidRPr="009804CE">
        <w:rPr>
          <w:rFonts w:ascii="Georgia" w:hAnsi="Georgia" w:cs="Arial"/>
          <w:sz w:val="24"/>
          <w:szCs w:val="24"/>
          <w:lang w:val="es-CO"/>
        </w:rPr>
        <w:t xml:space="preserve">INFORMAR al </w:t>
      </w:r>
      <w:r w:rsidRPr="009A005F">
        <w:rPr>
          <w:rFonts w:ascii="Georgia" w:hAnsi="Georgia" w:cs="Arial"/>
          <w:sz w:val="24"/>
          <w:szCs w:val="24"/>
        </w:rPr>
        <w:t>Juzgado</w:t>
      </w:r>
      <w:r w:rsidRPr="000C4A3D">
        <w:rPr>
          <w:rFonts w:ascii="Georgia" w:hAnsi="Georgia" w:cs="Arial"/>
          <w:sz w:val="24"/>
          <w:szCs w:val="24"/>
          <w:lang w:val="es-CO"/>
        </w:rPr>
        <w:t xml:space="preserve"> </w:t>
      </w:r>
      <w:r>
        <w:rPr>
          <w:rFonts w:ascii="Georgia" w:hAnsi="Georgia" w:cs="Arial"/>
          <w:sz w:val="24"/>
          <w:szCs w:val="24"/>
          <w:lang w:val="es-CO"/>
        </w:rPr>
        <w:t xml:space="preserve">Segundo </w:t>
      </w:r>
      <w:r w:rsidRPr="000C4A3D">
        <w:rPr>
          <w:rFonts w:ascii="Georgia" w:hAnsi="Georgia" w:cs="Arial"/>
          <w:sz w:val="24"/>
          <w:szCs w:val="24"/>
          <w:lang w:val="es-CO"/>
        </w:rPr>
        <w:t>Civil del Circuito de Pereira, R</w:t>
      </w:r>
      <w:r>
        <w:rPr>
          <w:rFonts w:ascii="Georgia" w:hAnsi="Georgia" w:cs="Arial"/>
          <w:sz w:val="24"/>
          <w:szCs w:val="24"/>
          <w:lang w:val="es-CO"/>
        </w:rPr>
        <w:t xml:space="preserve">, </w:t>
      </w:r>
      <w:r w:rsidRPr="009804CE">
        <w:rPr>
          <w:rFonts w:ascii="Georgia" w:hAnsi="Georgia" w:cs="Arial"/>
          <w:sz w:val="24"/>
          <w:szCs w:val="24"/>
          <w:lang w:val="es-CO"/>
        </w:rPr>
        <w:t>lo aquí resuelto.</w:t>
      </w:r>
    </w:p>
    <w:p w:rsidR="000C4A3D" w:rsidRPr="009804CE" w:rsidRDefault="000C4A3D" w:rsidP="00E701C1">
      <w:pPr>
        <w:pStyle w:val="Prrafodelista"/>
        <w:spacing w:line="288" w:lineRule="auto"/>
        <w:ind w:left="360"/>
        <w:jc w:val="both"/>
        <w:rPr>
          <w:rFonts w:ascii="Georgia" w:hAnsi="Georgia" w:cs="Arial"/>
          <w:sz w:val="24"/>
          <w:szCs w:val="24"/>
          <w:lang w:val="es-CO"/>
        </w:rPr>
      </w:pPr>
    </w:p>
    <w:p w:rsidR="00CD7273" w:rsidRDefault="000C4A3D" w:rsidP="00E701C1">
      <w:pPr>
        <w:pStyle w:val="Prrafodelista"/>
        <w:numPr>
          <w:ilvl w:val="0"/>
          <w:numId w:val="2"/>
        </w:numPr>
        <w:spacing w:line="288" w:lineRule="auto"/>
        <w:jc w:val="both"/>
        <w:rPr>
          <w:rFonts w:ascii="Georgia" w:hAnsi="Georgia" w:cs="Arial"/>
          <w:sz w:val="24"/>
          <w:szCs w:val="24"/>
          <w:lang w:val="es-CO"/>
        </w:rPr>
      </w:pPr>
      <w:r w:rsidRPr="009804CE">
        <w:rPr>
          <w:rFonts w:ascii="Georgia" w:hAnsi="Georgia" w:cs="Arial"/>
          <w:sz w:val="24"/>
          <w:szCs w:val="24"/>
          <w:lang w:val="es-CO"/>
        </w:rPr>
        <w:t>ADVERTIR que contra esta providencia no procede recurso alguno.</w:t>
      </w:r>
    </w:p>
    <w:p w:rsidR="000C4A3D" w:rsidRPr="000C4A3D" w:rsidRDefault="000C4A3D" w:rsidP="00E701C1">
      <w:pPr>
        <w:pStyle w:val="Prrafodelista"/>
        <w:spacing w:line="288" w:lineRule="auto"/>
        <w:rPr>
          <w:rFonts w:ascii="Georgia" w:hAnsi="Georgia" w:cs="Arial"/>
          <w:sz w:val="24"/>
          <w:szCs w:val="24"/>
          <w:lang w:val="es-CO"/>
        </w:rPr>
      </w:pPr>
    </w:p>
    <w:p w:rsidR="00CD7273" w:rsidRPr="00DF70A5" w:rsidRDefault="002D4531" w:rsidP="00E701C1">
      <w:pPr>
        <w:spacing w:line="288" w:lineRule="auto"/>
        <w:jc w:val="center"/>
        <w:rPr>
          <w:rFonts w:ascii="Georgia" w:hAnsi="Georgia" w:cs="Arial"/>
          <w:smallCaps/>
          <w:sz w:val="22"/>
          <w:szCs w:val="22"/>
          <w:lang w:val="es-CO"/>
        </w:rPr>
      </w:pPr>
      <w:r>
        <w:rPr>
          <w:rFonts w:ascii="Georgia" w:hAnsi="Georgia" w:cs="Arial"/>
          <w:smallCaps/>
          <w:sz w:val="24"/>
          <w:szCs w:val="22"/>
          <w:lang w:val="es-CO"/>
        </w:rPr>
        <w:t>Notifíquese</w:t>
      </w:r>
    </w:p>
    <w:p w:rsidR="002C1C06" w:rsidRPr="00DF70A5" w:rsidRDefault="002C1C06" w:rsidP="00E701C1">
      <w:pPr>
        <w:spacing w:line="288" w:lineRule="auto"/>
        <w:jc w:val="center"/>
        <w:rPr>
          <w:rFonts w:ascii="Georgia" w:hAnsi="Georgia" w:cs="Arial"/>
          <w:sz w:val="22"/>
          <w:szCs w:val="22"/>
          <w:lang w:val="es-CO"/>
        </w:rPr>
      </w:pPr>
    </w:p>
    <w:p w:rsidR="001A390C" w:rsidRPr="00DF70A5" w:rsidRDefault="001A390C" w:rsidP="00E701C1">
      <w:pPr>
        <w:spacing w:line="288" w:lineRule="auto"/>
        <w:jc w:val="center"/>
        <w:rPr>
          <w:rFonts w:ascii="Georgia" w:hAnsi="Georgia" w:cs="Arial"/>
          <w:sz w:val="22"/>
          <w:szCs w:val="22"/>
          <w:lang w:val="es-CO"/>
        </w:rPr>
      </w:pPr>
    </w:p>
    <w:p w:rsidR="00CB1E50" w:rsidRPr="00DF70A5" w:rsidRDefault="00CB1E50" w:rsidP="00E701C1">
      <w:pPr>
        <w:spacing w:line="288" w:lineRule="auto"/>
        <w:jc w:val="center"/>
        <w:rPr>
          <w:rFonts w:ascii="Georgia" w:hAnsi="Georgia" w:cs="Arial"/>
          <w:sz w:val="22"/>
          <w:szCs w:val="22"/>
          <w:lang w:val="es-CO"/>
        </w:rPr>
      </w:pPr>
    </w:p>
    <w:p w:rsidR="00CD7273" w:rsidRPr="006B44BA" w:rsidRDefault="00CD7273" w:rsidP="00E701C1">
      <w:pPr>
        <w:pStyle w:val="Textopredeterminado"/>
        <w:spacing w:line="288" w:lineRule="auto"/>
        <w:jc w:val="center"/>
        <w:rPr>
          <w:rFonts w:ascii="Georgia" w:hAnsi="Georgia" w:cs="Arial"/>
          <w:caps/>
          <w:spacing w:val="20"/>
          <w:w w:val="150"/>
          <w:sz w:val="22"/>
          <w:lang w:val="es-CO"/>
        </w:rPr>
      </w:pPr>
      <w:r w:rsidRPr="006B44BA">
        <w:rPr>
          <w:rFonts w:ascii="Georgia" w:hAnsi="Georgia" w:cs="Arial"/>
          <w:caps/>
          <w:spacing w:val="20"/>
          <w:w w:val="150"/>
          <w:sz w:val="28"/>
          <w:lang w:val="es-CO"/>
        </w:rPr>
        <w:t>D</w:t>
      </w:r>
      <w:r w:rsidRPr="006B44BA">
        <w:rPr>
          <w:rFonts w:ascii="Georgia" w:hAnsi="Georgia" w:cs="Arial"/>
          <w:caps/>
          <w:spacing w:val="20"/>
          <w:w w:val="150"/>
          <w:sz w:val="18"/>
          <w:lang w:val="es-CO"/>
        </w:rPr>
        <w:t>UBERNEY</w:t>
      </w:r>
      <w:r w:rsidRPr="006B44BA">
        <w:rPr>
          <w:rFonts w:ascii="Georgia" w:hAnsi="Georgia" w:cs="Arial"/>
          <w:caps/>
          <w:spacing w:val="20"/>
          <w:w w:val="150"/>
          <w:sz w:val="22"/>
          <w:lang w:val="es-CO"/>
        </w:rPr>
        <w:t xml:space="preserve"> </w:t>
      </w:r>
      <w:r w:rsidRPr="006B44BA">
        <w:rPr>
          <w:rFonts w:ascii="Georgia" w:hAnsi="Georgia" w:cs="Arial"/>
          <w:caps/>
          <w:spacing w:val="20"/>
          <w:w w:val="150"/>
          <w:sz w:val="28"/>
          <w:lang w:val="es-CO"/>
        </w:rPr>
        <w:t>G</w:t>
      </w:r>
      <w:r w:rsidRPr="006B44BA">
        <w:rPr>
          <w:rFonts w:ascii="Georgia" w:hAnsi="Georgia" w:cs="Arial"/>
          <w:caps/>
          <w:spacing w:val="20"/>
          <w:w w:val="150"/>
          <w:sz w:val="18"/>
          <w:lang w:val="es-CO"/>
        </w:rPr>
        <w:t>RISALES</w:t>
      </w:r>
      <w:r w:rsidRPr="006B44BA">
        <w:rPr>
          <w:rFonts w:ascii="Georgia" w:hAnsi="Georgia" w:cs="Arial"/>
          <w:caps/>
          <w:spacing w:val="20"/>
          <w:w w:val="150"/>
          <w:sz w:val="22"/>
          <w:lang w:val="es-CO"/>
        </w:rPr>
        <w:t xml:space="preserve"> </w:t>
      </w:r>
      <w:r w:rsidRPr="006B44BA">
        <w:rPr>
          <w:rFonts w:ascii="Georgia" w:hAnsi="Georgia" w:cs="Arial"/>
          <w:caps/>
          <w:spacing w:val="20"/>
          <w:w w:val="150"/>
          <w:sz w:val="28"/>
          <w:lang w:val="es-CO"/>
        </w:rPr>
        <w:t>H</w:t>
      </w:r>
      <w:r w:rsidRPr="006B44BA">
        <w:rPr>
          <w:rFonts w:ascii="Georgia" w:hAnsi="Georgia" w:cs="Arial"/>
          <w:caps/>
          <w:spacing w:val="20"/>
          <w:w w:val="150"/>
          <w:sz w:val="18"/>
          <w:lang w:val="es-CO"/>
        </w:rPr>
        <w:t>ERRERA</w:t>
      </w:r>
    </w:p>
    <w:p w:rsidR="00181DF2" w:rsidRPr="00DF70A5" w:rsidRDefault="00CD7273" w:rsidP="00E701C1">
      <w:pPr>
        <w:pStyle w:val="Textoindependiente"/>
        <w:spacing w:line="288" w:lineRule="auto"/>
        <w:jc w:val="center"/>
        <w:rPr>
          <w:rFonts w:ascii="Georgia" w:hAnsi="Georgia" w:cs="Arial"/>
          <w:sz w:val="10"/>
          <w:szCs w:val="22"/>
          <w:lang w:val="en-US"/>
        </w:rPr>
      </w:pPr>
      <w:r w:rsidRPr="006B44BA">
        <w:rPr>
          <w:rFonts w:ascii="Georgia" w:hAnsi="Georgia" w:cs="Arial"/>
          <w:caps/>
          <w:spacing w:val="20"/>
          <w:w w:val="150"/>
          <w:sz w:val="22"/>
          <w:lang w:val="es-CO"/>
        </w:rPr>
        <w:t>M</w:t>
      </w:r>
      <w:r w:rsidRPr="006B44BA">
        <w:rPr>
          <w:rFonts w:ascii="Georgia" w:hAnsi="Georgia" w:cs="Arial"/>
          <w:caps/>
          <w:spacing w:val="20"/>
          <w:w w:val="150"/>
          <w:sz w:val="28"/>
          <w:lang w:val="es-CO"/>
        </w:rPr>
        <w:t xml:space="preserve"> </w:t>
      </w:r>
      <w:r w:rsidRPr="006B44BA">
        <w:rPr>
          <w:rFonts w:ascii="Georgia" w:hAnsi="Georgia" w:cs="Arial"/>
          <w:caps/>
          <w:spacing w:val="20"/>
          <w:w w:val="150"/>
          <w:sz w:val="18"/>
          <w:lang w:val="es-CO"/>
        </w:rPr>
        <w:t>A G I S T R A D O</w:t>
      </w:r>
    </w:p>
    <w:sectPr w:rsidR="00181DF2" w:rsidRPr="00DF70A5" w:rsidSect="00E701C1">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E77" w:rsidRDefault="00A61E77" w:rsidP="0005223F">
      <w:r>
        <w:separator/>
      </w:r>
    </w:p>
  </w:endnote>
  <w:endnote w:type="continuationSeparator" w:id="0">
    <w:p w:rsidR="00A61E77" w:rsidRDefault="00A61E7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B3" w:rsidRDefault="00176A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Default="00EC783E" w:rsidP="003E69E8">
    <w:pPr>
      <w:pStyle w:val="Piedepgina"/>
      <w:pBdr>
        <w:bottom w:val="double" w:sz="6" w:space="1" w:color="auto"/>
      </w:pBdr>
      <w:spacing w:line="360" w:lineRule="auto"/>
      <w:jc w:val="right"/>
      <w:rPr>
        <w:rFonts w:ascii="Arial" w:hAnsi="Arial" w:cs="Arial"/>
        <w:spacing w:val="20"/>
        <w:w w:val="200"/>
        <w:sz w:val="14"/>
        <w:szCs w:val="10"/>
        <w:lang w:val="es-CO"/>
      </w:rPr>
    </w:pPr>
  </w:p>
  <w:p w:rsidR="00EC783E" w:rsidRDefault="00EC783E" w:rsidP="003E69E8">
    <w:pPr>
      <w:pStyle w:val="Piedepgina"/>
      <w:spacing w:line="360" w:lineRule="auto"/>
      <w:jc w:val="right"/>
      <w:rPr>
        <w:rFonts w:ascii="Arial" w:hAnsi="Arial" w:cs="Arial"/>
        <w:spacing w:val="20"/>
        <w:w w:val="200"/>
        <w:sz w:val="14"/>
        <w:szCs w:val="10"/>
        <w:lang w:val="es-CO"/>
      </w:rPr>
    </w:pPr>
  </w:p>
  <w:p w:rsidR="00EC783E" w:rsidRPr="00B817BB" w:rsidRDefault="00EC783E" w:rsidP="003E69E8">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EC783E" w:rsidRPr="003E69E8" w:rsidRDefault="00EC783E" w:rsidP="003E69E8">
    <w:pPr>
      <w:pStyle w:val="Piedepgina"/>
      <w:jc w:val="right"/>
      <w:rPr>
        <w:i/>
      </w:rPr>
    </w:pPr>
    <w:r w:rsidRPr="00B817BB">
      <w:rPr>
        <w:rFonts w:ascii="Arial" w:hAnsi="Arial" w:cs="Arial"/>
        <w:i/>
        <w:spacing w:val="20"/>
        <w:w w:val="200"/>
        <w:sz w:val="10"/>
        <w:szCs w:val="10"/>
      </w:rPr>
      <w:t xml:space="preserve">MS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proofErr w:type="spellStart"/>
    <w:r w:rsidRPr="00B817BB">
      <w:rPr>
        <w:rFonts w:ascii="Arial" w:hAnsi="Arial" w:cs="Arial"/>
        <w:i/>
        <w:spacing w:val="20"/>
        <w:w w:val="200"/>
        <w:sz w:val="12"/>
        <w:szCs w:val="10"/>
      </w:rPr>
      <w:t>G</w:t>
    </w:r>
    <w:r w:rsidRPr="00B817BB">
      <w:rPr>
        <w:rFonts w:ascii="Arial" w:hAnsi="Arial" w:cs="Arial"/>
        <w:i/>
        <w:spacing w:val="20"/>
        <w:w w:val="200"/>
        <w:sz w:val="8"/>
        <w:szCs w:val="10"/>
      </w:rPr>
      <w:t>RISALES</w:t>
    </w:r>
    <w:proofErr w:type="spellEnd"/>
    <w:r w:rsidRPr="00B817BB">
      <w:rPr>
        <w:rFonts w:ascii="Arial" w:hAnsi="Arial" w:cs="Arial"/>
        <w:i/>
        <w:spacing w:val="20"/>
        <w:w w:val="200"/>
        <w:sz w:val="8"/>
        <w:szCs w:val="10"/>
      </w:rPr>
      <w:t xml:space="preserve">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B3" w:rsidRDefault="00176A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E77" w:rsidRDefault="00A61E77" w:rsidP="0005223F">
      <w:r>
        <w:separator/>
      </w:r>
    </w:p>
  </w:footnote>
  <w:footnote w:type="continuationSeparator" w:id="0">
    <w:p w:rsidR="00A61E77" w:rsidRDefault="00A61E77" w:rsidP="0005223F">
      <w:r>
        <w:continuationSeparator/>
      </w:r>
    </w:p>
  </w:footnote>
  <w:footnote w:id="1">
    <w:p w:rsidR="00EC783E" w:rsidRPr="002D4531" w:rsidRDefault="00EC783E" w:rsidP="00C979F7">
      <w:pPr>
        <w:pStyle w:val="Textonotapie"/>
        <w:jc w:val="both"/>
        <w:rPr>
          <w:rFonts w:ascii="Arial" w:hAnsi="Arial" w:cs="Arial"/>
          <w:sz w:val="18"/>
        </w:rPr>
      </w:pPr>
      <w:r w:rsidRPr="002D4531">
        <w:rPr>
          <w:rFonts w:ascii="Arial" w:hAnsi="Arial" w:cs="Arial"/>
          <w:sz w:val="18"/>
          <w:vertAlign w:val="superscript"/>
          <w:lang w:val="es-CO"/>
        </w:rPr>
        <w:footnoteRef/>
      </w:r>
      <w:r w:rsidRPr="002D4531">
        <w:rPr>
          <w:rFonts w:ascii="Arial" w:hAnsi="Arial" w:cs="Arial"/>
          <w:sz w:val="18"/>
          <w:lang w:val="es-CO"/>
        </w:rPr>
        <w:t xml:space="preserve"> RAMÍREZ G</w:t>
      </w:r>
      <w:r w:rsidR="00926B07" w:rsidRPr="002D4531">
        <w:rPr>
          <w:rFonts w:ascii="Arial" w:hAnsi="Arial" w:cs="Arial"/>
          <w:sz w:val="18"/>
          <w:lang w:val="es-CO"/>
        </w:rPr>
        <w:t>.</w:t>
      </w:r>
      <w:r w:rsidRPr="002D4531">
        <w:rPr>
          <w:rFonts w:ascii="Arial" w:hAnsi="Arial" w:cs="Arial"/>
          <w:sz w:val="18"/>
          <w:lang w:val="es-CO"/>
        </w:rPr>
        <w:t xml:space="preserve">, José F.  Principios constitucionales del derecho procesal colombiano, investigación en torno a la Constitución Política de 1991, Señal Editora, 1999, Medellín, A., p.132. </w:t>
      </w:r>
    </w:p>
  </w:footnote>
  <w:footnote w:id="2">
    <w:p w:rsidR="00EC783E" w:rsidRPr="002D4531" w:rsidRDefault="00EC783E" w:rsidP="00C979F7">
      <w:pPr>
        <w:pStyle w:val="Textonotapie"/>
        <w:jc w:val="both"/>
        <w:rPr>
          <w:rFonts w:ascii="Arial" w:hAnsi="Arial" w:cs="Arial"/>
          <w:sz w:val="18"/>
        </w:rPr>
      </w:pPr>
      <w:r w:rsidRPr="002D4531">
        <w:rPr>
          <w:rFonts w:ascii="Arial" w:hAnsi="Arial" w:cs="Arial"/>
          <w:sz w:val="18"/>
          <w:vertAlign w:val="superscript"/>
          <w:lang w:val="es-CO"/>
        </w:rPr>
        <w:footnoteRef/>
      </w:r>
      <w:r w:rsidRPr="002D4531">
        <w:rPr>
          <w:rFonts w:ascii="Arial" w:hAnsi="Arial" w:cs="Arial"/>
          <w:sz w:val="18"/>
          <w:lang w:val="es-CO"/>
        </w:rPr>
        <w:t xml:space="preserve"> </w:t>
      </w:r>
      <w:proofErr w:type="spellStart"/>
      <w:r w:rsidRPr="002D4531">
        <w:rPr>
          <w:rFonts w:ascii="Arial" w:hAnsi="Arial" w:cs="Arial"/>
          <w:sz w:val="18"/>
          <w:lang w:val="es-CO"/>
        </w:rPr>
        <w:t>DEVIS</w:t>
      </w:r>
      <w:proofErr w:type="spellEnd"/>
      <w:r w:rsidRPr="002D4531">
        <w:rPr>
          <w:rFonts w:ascii="Arial" w:hAnsi="Arial" w:cs="Arial"/>
          <w:sz w:val="18"/>
          <w:lang w:val="es-CO"/>
        </w:rPr>
        <w:t xml:space="preserve"> E</w:t>
      </w:r>
      <w:r w:rsidR="00D166CA" w:rsidRPr="002D4531">
        <w:rPr>
          <w:rFonts w:ascii="Arial" w:hAnsi="Arial" w:cs="Arial"/>
          <w:sz w:val="18"/>
          <w:lang w:val="es-CO"/>
        </w:rPr>
        <w:t>.</w:t>
      </w:r>
      <w:r w:rsidRPr="002D4531">
        <w:rPr>
          <w:rFonts w:ascii="Arial" w:hAnsi="Arial" w:cs="Arial"/>
          <w:sz w:val="18"/>
          <w:lang w:val="es-CO"/>
        </w:rPr>
        <w:t>, Hernando. Compendio de derecho procesal, teoría general del proceso, tomo I, volumen, 14ª edición, Bogotá DC, Editorial ABC, 1996, p.131.</w:t>
      </w:r>
    </w:p>
  </w:footnote>
  <w:footnote w:id="3">
    <w:p w:rsidR="007B74A2" w:rsidRPr="002D4531" w:rsidRDefault="007B74A2" w:rsidP="00C979F7">
      <w:pPr>
        <w:pStyle w:val="Textonotapie"/>
        <w:jc w:val="both"/>
        <w:rPr>
          <w:rFonts w:ascii="Arial" w:hAnsi="Arial" w:cs="Arial"/>
          <w:sz w:val="18"/>
          <w:lang w:val="es-CO"/>
        </w:rPr>
      </w:pPr>
      <w:r w:rsidRPr="002D4531">
        <w:rPr>
          <w:rStyle w:val="Refdenotaalpie"/>
          <w:rFonts w:ascii="Arial" w:hAnsi="Arial" w:cs="Arial"/>
          <w:sz w:val="18"/>
          <w:lang w:val="es-CO"/>
        </w:rPr>
        <w:footnoteRef/>
      </w:r>
      <w:r w:rsidR="008D0D84" w:rsidRPr="002D4531">
        <w:rPr>
          <w:rFonts w:ascii="Arial" w:hAnsi="Arial" w:cs="Arial"/>
          <w:sz w:val="18"/>
          <w:lang w:val="es-CO"/>
        </w:rPr>
        <w:t xml:space="preserve"> CC. C</w:t>
      </w:r>
      <w:r w:rsidRPr="002D4531">
        <w:rPr>
          <w:rFonts w:ascii="Arial" w:hAnsi="Arial" w:cs="Arial"/>
          <w:sz w:val="18"/>
          <w:lang w:val="es-CO"/>
        </w:rPr>
        <w:t>-</w:t>
      </w:r>
      <w:r w:rsidR="008D0D84" w:rsidRPr="002D4531">
        <w:rPr>
          <w:rFonts w:ascii="Arial" w:hAnsi="Arial" w:cs="Arial"/>
          <w:sz w:val="18"/>
          <w:lang w:val="es-CO"/>
        </w:rPr>
        <w:t>496</w:t>
      </w:r>
      <w:r w:rsidRPr="002D4531">
        <w:rPr>
          <w:rFonts w:ascii="Arial" w:hAnsi="Arial" w:cs="Arial"/>
          <w:sz w:val="18"/>
          <w:lang w:val="es-CO"/>
        </w:rPr>
        <w:t xml:space="preserve"> de 20</w:t>
      </w:r>
      <w:r w:rsidR="008D0D84" w:rsidRPr="002D4531">
        <w:rPr>
          <w:rFonts w:ascii="Arial" w:hAnsi="Arial" w:cs="Arial"/>
          <w:sz w:val="18"/>
          <w:lang w:val="es-CO"/>
        </w:rPr>
        <w:t>16, reitera C-881 de 2012.</w:t>
      </w:r>
    </w:p>
  </w:footnote>
  <w:footnote w:id="4">
    <w:p w:rsidR="007B74A2" w:rsidRPr="002D4531" w:rsidRDefault="007B74A2" w:rsidP="00C979F7">
      <w:pPr>
        <w:pStyle w:val="Textonotapie"/>
        <w:jc w:val="both"/>
        <w:rPr>
          <w:rFonts w:ascii="Arial" w:hAnsi="Arial" w:cs="Arial"/>
          <w:sz w:val="18"/>
          <w:lang w:val="es-CO"/>
        </w:rPr>
      </w:pPr>
      <w:r w:rsidRPr="002D4531">
        <w:rPr>
          <w:rStyle w:val="Refdenotaalpie"/>
          <w:rFonts w:ascii="Arial" w:hAnsi="Arial" w:cs="Arial"/>
          <w:sz w:val="18"/>
        </w:rPr>
        <w:footnoteRef/>
      </w:r>
      <w:r w:rsidRPr="002D4531">
        <w:rPr>
          <w:rFonts w:ascii="Arial" w:hAnsi="Arial" w:cs="Arial"/>
          <w:sz w:val="18"/>
          <w:lang w:val="es-CO"/>
        </w:rPr>
        <w:t xml:space="preserve"> CSJ. Sala Civil. </w:t>
      </w:r>
      <w:r w:rsidR="008D0D84" w:rsidRPr="002D4531">
        <w:rPr>
          <w:rFonts w:ascii="Arial" w:hAnsi="Arial" w:cs="Arial"/>
          <w:sz w:val="18"/>
          <w:lang w:val="es-CO"/>
        </w:rPr>
        <w:t>A</w:t>
      </w:r>
      <w:r w:rsidR="00004DA1" w:rsidRPr="002D4531">
        <w:rPr>
          <w:rFonts w:ascii="Arial" w:hAnsi="Arial" w:cs="Arial"/>
          <w:sz w:val="18"/>
          <w:lang w:val="es-CO"/>
        </w:rPr>
        <w:t>C</w:t>
      </w:r>
      <w:r w:rsidR="008D0D84" w:rsidRPr="002D4531">
        <w:rPr>
          <w:rFonts w:ascii="Arial" w:hAnsi="Arial" w:cs="Arial"/>
          <w:sz w:val="18"/>
          <w:lang w:val="es-CO"/>
        </w:rPr>
        <w:t>-3275-2017</w:t>
      </w:r>
      <w:r w:rsidRPr="002D4531">
        <w:rPr>
          <w:rFonts w:ascii="Arial" w:hAnsi="Arial" w:cs="Arial"/>
          <w:sz w:val="18"/>
          <w:lang w:val="es-CO"/>
        </w:rPr>
        <w:t>.</w:t>
      </w:r>
    </w:p>
  </w:footnote>
  <w:footnote w:id="5">
    <w:p w:rsidR="00087FF0" w:rsidRPr="002D4531" w:rsidRDefault="00087FF0" w:rsidP="00087FF0">
      <w:pPr>
        <w:pStyle w:val="Textonotapie"/>
        <w:jc w:val="both"/>
        <w:rPr>
          <w:rFonts w:ascii="Arial" w:hAnsi="Arial" w:cs="Arial"/>
          <w:sz w:val="18"/>
          <w:lang w:val="es-CO"/>
        </w:rPr>
      </w:pPr>
      <w:r w:rsidRPr="002D4531">
        <w:rPr>
          <w:rStyle w:val="Refdenotaalpie"/>
          <w:rFonts w:ascii="Arial" w:hAnsi="Arial" w:cs="Arial"/>
          <w:sz w:val="18"/>
        </w:rPr>
        <w:footnoteRef/>
      </w:r>
      <w:r w:rsidRPr="002D4531">
        <w:rPr>
          <w:rFonts w:ascii="Arial" w:hAnsi="Arial" w:cs="Arial"/>
          <w:sz w:val="18"/>
        </w:rPr>
        <w:t xml:space="preserve"> </w:t>
      </w:r>
      <w:proofErr w:type="spellStart"/>
      <w:r w:rsidRPr="002D4531">
        <w:rPr>
          <w:rFonts w:ascii="Arial" w:hAnsi="Arial" w:cs="Arial"/>
          <w:sz w:val="18"/>
          <w:lang w:val="es-CO"/>
        </w:rPr>
        <w:t>TSP</w:t>
      </w:r>
      <w:proofErr w:type="spellEnd"/>
      <w:r w:rsidRPr="002D4531">
        <w:rPr>
          <w:rFonts w:ascii="Arial" w:hAnsi="Arial" w:cs="Arial"/>
          <w:sz w:val="18"/>
          <w:lang w:val="es-CO"/>
        </w:rPr>
        <w:t>, Sala Civil – Familia. Proveídos de 11-07-2016</w:t>
      </w:r>
      <w:r w:rsidRPr="002D4531">
        <w:rPr>
          <w:rFonts w:ascii="Arial" w:hAnsi="Arial" w:cs="Arial"/>
          <w:sz w:val="18"/>
        </w:rPr>
        <w:t>, No</w:t>
      </w:r>
      <w:r w:rsidR="004872EF" w:rsidRPr="002D4531">
        <w:rPr>
          <w:rFonts w:ascii="Arial" w:hAnsi="Arial" w:cs="Arial"/>
          <w:sz w:val="18"/>
        </w:rPr>
        <w:t>s.</w:t>
      </w:r>
      <w:r w:rsidRPr="002D4531">
        <w:rPr>
          <w:rFonts w:ascii="Arial" w:hAnsi="Arial" w:cs="Arial"/>
          <w:sz w:val="18"/>
        </w:rPr>
        <w:t>201</w:t>
      </w:r>
      <w:r w:rsidR="004872EF" w:rsidRPr="002D4531">
        <w:rPr>
          <w:rFonts w:ascii="Arial" w:hAnsi="Arial" w:cs="Arial"/>
          <w:sz w:val="18"/>
        </w:rPr>
        <w:t>0</w:t>
      </w:r>
      <w:r w:rsidRPr="002D4531">
        <w:rPr>
          <w:rFonts w:ascii="Arial" w:hAnsi="Arial" w:cs="Arial"/>
          <w:sz w:val="18"/>
        </w:rPr>
        <w:t>-00</w:t>
      </w:r>
      <w:r w:rsidR="004872EF" w:rsidRPr="002D4531">
        <w:rPr>
          <w:rFonts w:ascii="Arial" w:hAnsi="Arial" w:cs="Arial"/>
          <w:sz w:val="18"/>
        </w:rPr>
        <w:t>361</w:t>
      </w:r>
      <w:r w:rsidRPr="002D4531">
        <w:rPr>
          <w:rFonts w:ascii="Arial" w:hAnsi="Arial" w:cs="Arial"/>
          <w:sz w:val="18"/>
        </w:rPr>
        <w:t>-01</w:t>
      </w:r>
      <w:r w:rsidR="004872EF" w:rsidRPr="002D4531">
        <w:rPr>
          <w:rFonts w:ascii="Arial" w:hAnsi="Arial" w:cs="Arial"/>
          <w:sz w:val="18"/>
        </w:rPr>
        <w:t>, 2013-00041-01 y 2013-00128-01;</w:t>
      </w:r>
      <w:r w:rsidRPr="002D4531">
        <w:rPr>
          <w:rFonts w:ascii="Arial" w:hAnsi="Arial" w:cs="Arial"/>
          <w:sz w:val="18"/>
        </w:rPr>
        <w:t xml:space="preserve"> MP: </w:t>
      </w:r>
      <w:proofErr w:type="spellStart"/>
      <w:r w:rsidRPr="002D4531">
        <w:rPr>
          <w:rFonts w:ascii="Arial" w:hAnsi="Arial" w:cs="Arial"/>
          <w:sz w:val="18"/>
        </w:rPr>
        <w:t>Grisales</w:t>
      </w:r>
      <w:proofErr w:type="spellEnd"/>
      <w:r w:rsidRPr="002D4531">
        <w:rPr>
          <w:rFonts w:ascii="Arial" w:hAnsi="Arial" w:cs="Arial"/>
          <w:sz w:val="18"/>
        </w:rPr>
        <w:t xml:space="preserve"> H.  </w:t>
      </w:r>
    </w:p>
  </w:footnote>
  <w:footnote w:id="6">
    <w:p w:rsidR="00004DA1" w:rsidRPr="002D4531" w:rsidRDefault="00004DA1">
      <w:pPr>
        <w:pStyle w:val="Textonotapie"/>
        <w:rPr>
          <w:rFonts w:ascii="Arial" w:hAnsi="Arial" w:cs="Arial"/>
          <w:sz w:val="18"/>
          <w:lang w:val="es-CO"/>
        </w:rPr>
      </w:pPr>
      <w:r w:rsidRPr="002D4531">
        <w:rPr>
          <w:rStyle w:val="Refdenotaalpie"/>
          <w:rFonts w:ascii="Arial" w:hAnsi="Arial" w:cs="Arial"/>
          <w:sz w:val="18"/>
        </w:rPr>
        <w:footnoteRef/>
      </w:r>
      <w:r w:rsidRPr="002D4531">
        <w:rPr>
          <w:rFonts w:ascii="Arial" w:hAnsi="Arial" w:cs="Arial"/>
          <w:sz w:val="18"/>
        </w:rPr>
        <w:t xml:space="preserve"> </w:t>
      </w:r>
      <w:r w:rsidRPr="002D4531">
        <w:rPr>
          <w:rFonts w:ascii="Arial" w:hAnsi="Arial" w:cs="Arial"/>
          <w:sz w:val="18"/>
          <w:lang w:val="es-CO"/>
        </w:rPr>
        <w:t>CSJ. Sala Civil. AC-</w:t>
      </w:r>
      <w:r w:rsidR="00745107" w:rsidRPr="002D4531">
        <w:rPr>
          <w:rFonts w:ascii="Arial" w:hAnsi="Arial" w:cs="Arial"/>
          <w:sz w:val="18"/>
          <w:lang w:val="es-CO"/>
        </w:rPr>
        <w:t>847</w:t>
      </w:r>
      <w:r w:rsidRPr="002D4531">
        <w:rPr>
          <w:rFonts w:ascii="Arial" w:hAnsi="Arial" w:cs="Arial"/>
          <w:sz w:val="18"/>
          <w:lang w:val="es-CO"/>
        </w:rPr>
        <w:t>-201</w:t>
      </w:r>
      <w:r w:rsidR="00A007F6" w:rsidRPr="002D4531">
        <w:rPr>
          <w:rFonts w:ascii="Arial" w:hAnsi="Arial" w:cs="Arial"/>
          <w:sz w:val="18"/>
          <w:lang w:val="es-CO"/>
        </w:rPr>
        <w:t>8.</w:t>
      </w:r>
    </w:p>
  </w:footnote>
  <w:footnote w:id="7">
    <w:p w:rsidR="00A007F6" w:rsidRPr="002D4531" w:rsidRDefault="00A007F6">
      <w:pPr>
        <w:pStyle w:val="Textonotapie"/>
        <w:rPr>
          <w:rFonts w:ascii="Arial" w:hAnsi="Arial" w:cs="Arial"/>
          <w:sz w:val="18"/>
          <w:lang w:val="es-CO"/>
        </w:rPr>
      </w:pPr>
      <w:r w:rsidRPr="002D4531">
        <w:rPr>
          <w:rStyle w:val="Refdenotaalpie"/>
          <w:rFonts w:ascii="Arial" w:hAnsi="Arial" w:cs="Arial"/>
          <w:sz w:val="18"/>
        </w:rPr>
        <w:footnoteRef/>
      </w:r>
      <w:r w:rsidRPr="002D4531">
        <w:rPr>
          <w:rFonts w:ascii="Arial" w:hAnsi="Arial" w:cs="Arial"/>
          <w:sz w:val="18"/>
        </w:rPr>
        <w:t xml:space="preserve"> </w:t>
      </w:r>
      <w:r w:rsidRPr="002D4531">
        <w:rPr>
          <w:rFonts w:ascii="Arial" w:hAnsi="Arial" w:cs="Arial"/>
          <w:sz w:val="18"/>
          <w:lang w:val="es-CO"/>
        </w:rPr>
        <w:t>CSJ. Sala Civil. AC-</w:t>
      </w:r>
      <w:r w:rsidR="00745107" w:rsidRPr="002D4531">
        <w:rPr>
          <w:rFonts w:ascii="Arial" w:hAnsi="Arial" w:cs="Arial"/>
          <w:sz w:val="18"/>
          <w:lang w:val="es-CO"/>
        </w:rPr>
        <w:t>2268</w:t>
      </w:r>
      <w:r w:rsidRPr="002D4531">
        <w:rPr>
          <w:rFonts w:ascii="Arial" w:hAnsi="Arial" w:cs="Arial"/>
          <w:sz w:val="18"/>
          <w:lang w:val="es-CO"/>
        </w:rPr>
        <w:t>-2018.</w:t>
      </w:r>
    </w:p>
  </w:footnote>
  <w:footnote w:id="8">
    <w:p w:rsidR="00FF30AE" w:rsidRPr="002D4531" w:rsidRDefault="00FF30AE">
      <w:pPr>
        <w:pStyle w:val="Textonotapie"/>
        <w:rPr>
          <w:rFonts w:ascii="Arial" w:hAnsi="Arial" w:cs="Arial"/>
          <w:sz w:val="18"/>
          <w:lang w:val="es-CO"/>
        </w:rPr>
      </w:pPr>
      <w:r w:rsidRPr="002D4531">
        <w:rPr>
          <w:rStyle w:val="Refdenotaalpie"/>
          <w:rFonts w:ascii="Arial" w:hAnsi="Arial" w:cs="Arial"/>
          <w:sz w:val="18"/>
        </w:rPr>
        <w:footnoteRef/>
      </w:r>
      <w:r w:rsidRPr="002D4531">
        <w:rPr>
          <w:rFonts w:ascii="Arial" w:hAnsi="Arial" w:cs="Arial"/>
          <w:sz w:val="18"/>
        </w:rPr>
        <w:t xml:space="preserve"> </w:t>
      </w:r>
      <w:r w:rsidRPr="002D4531">
        <w:rPr>
          <w:rFonts w:ascii="Arial" w:hAnsi="Arial" w:cs="Arial"/>
          <w:sz w:val="18"/>
          <w:lang w:val="es-CO"/>
        </w:rPr>
        <w:t>CSJ. Sala Civil. AC-2400-2017.</w:t>
      </w:r>
    </w:p>
  </w:footnote>
  <w:footnote w:id="9">
    <w:p w:rsidR="000C4A3D" w:rsidRPr="000C4A3D" w:rsidRDefault="000C4A3D">
      <w:pPr>
        <w:pStyle w:val="Textonotapie"/>
        <w:rPr>
          <w:lang w:val="es-CO"/>
        </w:rPr>
      </w:pPr>
      <w:r w:rsidRPr="002D4531">
        <w:rPr>
          <w:rStyle w:val="Refdenotaalpie"/>
          <w:rFonts w:ascii="Arial" w:hAnsi="Arial" w:cs="Arial"/>
          <w:sz w:val="18"/>
        </w:rPr>
        <w:footnoteRef/>
      </w:r>
      <w:r w:rsidRPr="002D4531">
        <w:rPr>
          <w:rFonts w:ascii="Arial" w:hAnsi="Arial" w:cs="Arial"/>
          <w:sz w:val="18"/>
        </w:rPr>
        <w:t xml:space="preserve"> </w:t>
      </w:r>
      <w:proofErr w:type="spellStart"/>
      <w:r w:rsidRPr="002D4531">
        <w:rPr>
          <w:rFonts w:ascii="Arial" w:hAnsi="Arial" w:cs="Arial"/>
          <w:sz w:val="18"/>
          <w:lang w:val="es-CO"/>
        </w:rPr>
        <w:t>TSP</w:t>
      </w:r>
      <w:proofErr w:type="spellEnd"/>
      <w:r w:rsidRPr="002D4531">
        <w:rPr>
          <w:rFonts w:ascii="Arial" w:hAnsi="Arial" w:cs="Arial"/>
          <w:sz w:val="18"/>
          <w:lang w:val="es-CO"/>
        </w:rPr>
        <w:t>, Sala Civil – Familia. Proveído de 08-03-2018</w:t>
      </w:r>
      <w:r w:rsidRPr="002D4531">
        <w:rPr>
          <w:rFonts w:ascii="Arial" w:hAnsi="Arial" w:cs="Arial"/>
          <w:sz w:val="18"/>
        </w:rPr>
        <w:t xml:space="preserve">, No.2011-00838-01; MP: </w:t>
      </w:r>
      <w:proofErr w:type="spellStart"/>
      <w:r w:rsidRPr="002D4531">
        <w:rPr>
          <w:rFonts w:ascii="Arial" w:hAnsi="Arial" w:cs="Arial"/>
          <w:sz w:val="18"/>
        </w:rPr>
        <w:t>Arcila</w:t>
      </w:r>
      <w:proofErr w:type="spellEnd"/>
      <w:r w:rsidR="00D064FF" w:rsidRPr="002D4531">
        <w:rPr>
          <w:rFonts w:ascii="Arial" w:hAnsi="Arial" w:cs="Arial"/>
          <w:sz w:val="18"/>
        </w:rPr>
        <w:t xml:space="preserve"> R</w:t>
      </w:r>
      <w:r w:rsidRPr="002D4531">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B3" w:rsidRDefault="00176A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9175CD" w:rsidRDefault="00EC783E">
    <w:pPr>
      <w:pStyle w:val="Encabezado"/>
      <w:pBdr>
        <w:bottom w:val="single" w:sz="4" w:space="1" w:color="D9D9D9" w:themeColor="background1" w:themeShade="D9"/>
      </w:pBdr>
      <w:jc w:val="right"/>
      <w:rPr>
        <w:bCs/>
        <w:i/>
      </w:rPr>
    </w:pPr>
    <w:r w:rsidRPr="009175CD">
      <w:rPr>
        <w:i/>
        <w:color w:val="808080" w:themeColor="background1" w:themeShade="80"/>
        <w:spacing w:val="60"/>
        <w:lang w:val="es-ES"/>
      </w:rPr>
      <w:t>Página</w:t>
    </w:r>
    <w:r w:rsidRPr="009175CD">
      <w:rPr>
        <w:i/>
        <w:lang w:val="es-ES"/>
      </w:rPr>
      <w:t xml:space="preserve"> | </w:t>
    </w:r>
    <w:r w:rsidRPr="009175CD">
      <w:rPr>
        <w:i/>
      </w:rPr>
      <w:fldChar w:fldCharType="begin"/>
    </w:r>
    <w:r w:rsidRPr="009175CD">
      <w:rPr>
        <w:i/>
      </w:rPr>
      <w:instrText>PAGE   \* MERGEFORMAT</w:instrText>
    </w:r>
    <w:r w:rsidRPr="009175CD">
      <w:rPr>
        <w:i/>
      </w:rPr>
      <w:fldChar w:fldCharType="separate"/>
    </w:r>
    <w:r w:rsidR="00DE3ABF" w:rsidRPr="00DE3ABF">
      <w:rPr>
        <w:bCs/>
        <w:i/>
        <w:noProof/>
        <w:lang w:val="es-ES"/>
      </w:rPr>
      <w:t>4</w:t>
    </w:r>
    <w:r w:rsidRPr="009175CD">
      <w:rPr>
        <w:i/>
      </w:rPr>
      <w:fldChar w:fldCharType="end"/>
    </w:r>
  </w:p>
  <w:p w:rsidR="00EC783E" w:rsidRPr="00323447" w:rsidRDefault="00EC783E">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w:t>
    </w:r>
    <w:r w:rsidR="00176AB3">
      <w:rPr>
        <w:rFonts w:asciiTheme="majorHAnsi" w:hAnsiTheme="majorHAnsi" w:cs="Iskoola Pota"/>
        <w:i/>
        <w:sz w:val="16"/>
        <w:lang w:val="es-CO"/>
      </w:rPr>
      <w:t xml:space="preserve"> </w:t>
    </w:r>
    <w:r w:rsidRPr="00323447">
      <w:rPr>
        <w:rFonts w:asciiTheme="majorHAnsi" w:hAnsiTheme="majorHAnsi" w:cs="Iskoola Pota"/>
        <w:i/>
        <w:sz w:val="16"/>
        <w:lang w:val="es-CO"/>
      </w:rPr>
      <w:t>201</w:t>
    </w:r>
    <w:r w:rsidR="005227FA">
      <w:rPr>
        <w:rFonts w:asciiTheme="majorHAnsi" w:hAnsiTheme="majorHAnsi" w:cs="Iskoola Pota"/>
        <w:i/>
        <w:sz w:val="16"/>
        <w:lang w:val="es-CO"/>
      </w:rPr>
      <w:t>8</w:t>
    </w:r>
    <w:r w:rsidRPr="00323447">
      <w:rPr>
        <w:rFonts w:asciiTheme="majorHAnsi" w:hAnsiTheme="majorHAnsi" w:cs="Iskoola Pota"/>
        <w:i/>
        <w:sz w:val="16"/>
        <w:lang w:val="es-CO"/>
      </w:rPr>
      <w:t>-00</w:t>
    </w:r>
    <w:r w:rsidR="001034B7">
      <w:rPr>
        <w:rFonts w:asciiTheme="majorHAnsi" w:hAnsiTheme="majorHAnsi" w:cs="Iskoola Pota"/>
        <w:i/>
        <w:sz w:val="16"/>
        <w:lang w:val="es-CO"/>
      </w:rPr>
      <w:t>923</w:t>
    </w:r>
    <w:r w:rsidRPr="00323447">
      <w:rPr>
        <w:rFonts w:asciiTheme="majorHAnsi" w:hAnsiTheme="majorHAnsi" w:cs="Iskoola Pota"/>
        <w:i/>
        <w:sz w:val="16"/>
        <w:lang w:val="es-CO"/>
      </w:rPr>
      <w:t>-0</w:t>
    </w:r>
    <w:r w:rsidR="00DF70A5">
      <w:rPr>
        <w:rFonts w:asciiTheme="majorHAnsi" w:hAnsiTheme="majorHAnsi" w:cs="Iskoola Pota"/>
        <w:i/>
        <w:sz w:val="16"/>
        <w:lang w:val="es-CO"/>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B3" w:rsidRDefault="00176A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6D581253"/>
    <w:multiLevelType w:val="multilevel"/>
    <w:tmpl w:val="FBD816F6"/>
    <w:lvl w:ilvl="0">
      <w:start w:val="1"/>
      <w:numFmt w:val="decimal"/>
      <w:lvlText w:val="%1."/>
      <w:lvlJc w:val="left"/>
      <w:pPr>
        <w:ind w:left="360" w:hanging="360"/>
      </w:pPr>
      <w:rPr>
        <w:rFonts w:cs="Times New Roman" w:hint="default"/>
        <w:sz w:val="24"/>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E71"/>
    <w:rsid w:val="000013A8"/>
    <w:rsid w:val="00004056"/>
    <w:rsid w:val="00004838"/>
    <w:rsid w:val="00004DA1"/>
    <w:rsid w:val="00007ACB"/>
    <w:rsid w:val="00007C9A"/>
    <w:rsid w:val="00014B3A"/>
    <w:rsid w:val="00014DDA"/>
    <w:rsid w:val="00015101"/>
    <w:rsid w:val="000152DB"/>
    <w:rsid w:val="000169E2"/>
    <w:rsid w:val="00016FE9"/>
    <w:rsid w:val="00017088"/>
    <w:rsid w:val="0001737B"/>
    <w:rsid w:val="000222D1"/>
    <w:rsid w:val="00022FFC"/>
    <w:rsid w:val="000268BB"/>
    <w:rsid w:val="00027FB7"/>
    <w:rsid w:val="00030F14"/>
    <w:rsid w:val="000328A9"/>
    <w:rsid w:val="000368A9"/>
    <w:rsid w:val="00040634"/>
    <w:rsid w:val="000464FF"/>
    <w:rsid w:val="00051371"/>
    <w:rsid w:val="0005223F"/>
    <w:rsid w:val="0005244C"/>
    <w:rsid w:val="0005333E"/>
    <w:rsid w:val="00053B62"/>
    <w:rsid w:val="00053ED0"/>
    <w:rsid w:val="00060B00"/>
    <w:rsid w:val="0006166E"/>
    <w:rsid w:val="00061803"/>
    <w:rsid w:val="00062248"/>
    <w:rsid w:val="000632BC"/>
    <w:rsid w:val="000644B5"/>
    <w:rsid w:val="000654DE"/>
    <w:rsid w:val="00065DCD"/>
    <w:rsid w:val="0006640B"/>
    <w:rsid w:val="00070C36"/>
    <w:rsid w:val="00070D53"/>
    <w:rsid w:val="0007287E"/>
    <w:rsid w:val="00072BCF"/>
    <w:rsid w:val="000733DC"/>
    <w:rsid w:val="00074AE7"/>
    <w:rsid w:val="00080FE5"/>
    <w:rsid w:val="000823C8"/>
    <w:rsid w:val="000864A3"/>
    <w:rsid w:val="00087FF0"/>
    <w:rsid w:val="00091174"/>
    <w:rsid w:val="000943E7"/>
    <w:rsid w:val="000945B6"/>
    <w:rsid w:val="000951C8"/>
    <w:rsid w:val="00095887"/>
    <w:rsid w:val="000979BC"/>
    <w:rsid w:val="000A02BB"/>
    <w:rsid w:val="000A1EC4"/>
    <w:rsid w:val="000A2B67"/>
    <w:rsid w:val="000A2DEF"/>
    <w:rsid w:val="000A405F"/>
    <w:rsid w:val="000A556D"/>
    <w:rsid w:val="000B29EC"/>
    <w:rsid w:val="000B3D6C"/>
    <w:rsid w:val="000B411D"/>
    <w:rsid w:val="000B7780"/>
    <w:rsid w:val="000C08E5"/>
    <w:rsid w:val="000C137C"/>
    <w:rsid w:val="000C4A3D"/>
    <w:rsid w:val="000C4F92"/>
    <w:rsid w:val="000C509E"/>
    <w:rsid w:val="000D1964"/>
    <w:rsid w:val="000D1C3B"/>
    <w:rsid w:val="000D21B8"/>
    <w:rsid w:val="000D2B86"/>
    <w:rsid w:val="000D34C9"/>
    <w:rsid w:val="000D3DB7"/>
    <w:rsid w:val="000D3DF1"/>
    <w:rsid w:val="000D67B7"/>
    <w:rsid w:val="000E2364"/>
    <w:rsid w:val="000E56F9"/>
    <w:rsid w:val="000E5B05"/>
    <w:rsid w:val="000E79E5"/>
    <w:rsid w:val="000F042D"/>
    <w:rsid w:val="000F058F"/>
    <w:rsid w:val="000F5EA0"/>
    <w:rsid w:val="000F69F8"/>
    <w:rsid w:val="00100355"/>
    <w:rsid w:val="00101191"/>
    <w:rsid w:val="0010324E"/>
    <w:rsid w:val="001034B7"/>
    <w:rsid w:val="00103FC9"/>
    <w:rsid w:val="001076BE"/>
    <w:rsid w:val="001119E7"/>
    <w:rsid w:val="001124BA"/>
    <w:rsid w:val="00114370"/>
    <w:rsid w:val="00114475"/>
    <w:rsid w:val="00114DAB"/>
    <w:rsid w:val="00114DF4"/>
    <w:rsid w:val="001168AF"/>
    <w:rsid w:val="00117A91"/>
    <w:rsid w:val="0012087F"/>
    <w:rsid w:val="00121B29"/>
    <w:rsid w:val="0012294E"/>
    <w:rsid w:val="00127F8C"/>
    <w:rsid w:val="001303DD"/>
    <w:rsid w:val="001321A8"/>
    <w:rsid w:val="0013278D"/>
    <w:rsid w:val="00132E15"/>
    <w:rsid w:val="0013716C"/>
    <w:rsid w:val="00142B71"/>
    <w:rsid w:val="00144115"/>
    <w:rsid w:val="00144C34"/>
    <w:rsid w:val="001456F5"/>
    <w:rsid w:val="00145F5B"/>
    <w:rsid w:val="00147957"/>
    <w:rsid w:val="00150040"/>
    <w:rsid w:val="00152A46"/>
    <w:rsid w:val="00153E3F"/>
    <w:rsid w:val="00153FCD"/>
    <w:rsid w:val="001568A2"/>
    <w:rsid w:val="00157FC4"/>
    <w:rsid w:val="0016192B"/>
    <w:rsid w:val="00161E7C"/>
    <w:rsid w:val="0016572F"/>
    <w:rsid w:val="0017121A"/>
    <w:rsid w:val="00171CB8"/>
    <w:rsid w:val="001728DB"/>
    <w:rsid w:val="00174A05"/>
    <w:rsid w:val="00175220"/>
    <w:rsid w:val="00176AB3"/>
    <w:rsid w:val="00181AEE"/>
    <w:rsid w:val="00181DF2"/>
    <w:rsid w:val="00182F9E"/>
    <w:rsid w:val="0018326F"/>
    <w:rsid w:val="00184AF3"/>
    <w:rsid w:val="00185433"/>
    <w:rsid w:val="00186BF6"/>
    <w:rsid w:val="00186F15"/>
    <w:rsid w:val="001915FF"/>
    <w:rsid w:val="00191C00"/>
    <w:rsid w:val="00195011"/>
    <w:rsid w:val="00195A96"/>
    <w:rsid w:val="00195C1F"/>
    <w:rsid w:val="001966F0"/>
    <w:rsid w:val="00196A87"/>
    <w:rsid w:val="00197431"/>
    <w:rsid w:val="001A071A"/>
    <w:rsid w:val="001A0B82"/>
    <w:rsid w:val="001A0C3E"/>
    <w:rsid w:val="001A1C78"/>
    <w:rsid w:val="001A390C"/>
    <w:rsid w:val="001A4CAC"/>
    <w:rsid w:val="001B09DF"/>
    <w:rsid w:val="001B1949"/>
    <w:rsid w:val="001B19BD"/>
    <w:rsid w:val="001B2807"/>
    <w:rsid w:val="001B2947"/>
    <w:rsid w:val="001B3123"/>
    <w:rsid w:val="001B4050"/>
    <w:rsid w:val="001B65BF"/>
    <w:rsid w:val="001B6C18"/>
    <w:rsid w:val="001C13BD"/>
    <w:rsid w:val="001C224C"/>
    <w:rsid w:val="001C79D2"/>
    <w:rsid w:val="001C7EBD"/>
    <w:rsid w:val="001D26FF"/>
    <w:rsid w:val="001D4BE9"/>
    <w:rsid w:val="001D5B8E"/>
    <w:rsid w:val="001D6E2C"/>
    <w:rsid w:val="001D7811"/>
    <w:rsid w:val="001D7DF8"/>
    <w:rsid w:val="001E283D"/>
    <w:rsid w:val="001E3C89"/>
    <w:rsid w:val="001E507E"/>
    <w:rsid w:val="001E5B17"/>
    <w:rsid w:val="001E6103"/>
    <w:rsid w:val="001E79C1"/>
    <w:rsid w:val="001F154F"/>
    <w:rsid w:val="001F214C"/>
    <w:rsid w:val="001F2B7D"/>
    <w:rsid w:val="001F385F"/>
    <w:rsid w:val="001F47C7"/>
    <w:rsid w:val="001F6552"/>
    <w:rsid w:val="001F6D2F"/>
    <w:rsid w:val="00200AC5"/>
    <w:rsid w:val="00202361"/>
    <w:rsid w:val="00213796"/>
    <w:rsid w:val="002146EB"/>
    <w:rsid w:val="00215EA9"/>
    <w:rsid w:val="00226677"/>
    <w:rsid w:val="00226D36"/>
    <w:rsid w:val="00230EA0"/>
    <w:rsid w:val="00231A7F"/>
    <w:rsid w:val="00232103"/>
    <w:rsid w:val="00233459"/>
    <w:rsid w:val="00233E73"/>
    <w:rsid w:val="0023567B"/>
    <w:rsid w:val="00237255"/>
    <w:rsid w:val="0024240E"/>
    <w:rsid w:val="00242E84"/>
    <w:rsid w:val="00243366"/>
    <w:rsid w:val="00243885"/>
    <w:rsid w:val="0024552C"/>
    <w:rsid w:val="00245B2B"/>
    <w:rsid w:val="002505C5"/>
    <w:rsid w:val="00251970"/>
    <w:rsid w:val="00251D50"/>
    <w:rsid w:val="00253427"/>
    <w:rsid w:val="00254B5C"/>
    <w:rsid w:val="00262C9F"/>
    <w:rsid w:val="00262F38"/>
    <w:rsid w:val="00262FA6"/>
    <w:rsid w:val="0026463A"/>
    <w:rsid w:val="00266879"/>
    <w:rsid w:val="00270580"/>
    <w:rsid w:val="00271107"/>
    <w:rsid w:val="00272593"/>
    <w:rsid w:val="00273165"/>
    <w:rsid w:val="00274863"/>
    <w:rsid w:val="00280E92"/>
    <w:rsid w:val="00281236"/>
    <w:rsid w:val="0028134A"/>
    <w:rsid w:val="002819A9"/>
    <w:rsid w:val="00283248"/>
    <w:rsid w:val="0028656A"/>
    <w:rsid w:val="00286EEA"/>
    <w:rsid w:val="00290409"/>
    <w:rsid w:val="00290652"/>
    <w:rsid w:val="00291751"/>
    <w:rsid w:val="00295BAB"/>
    <w:rsid w:val="00297E8A"/>
    <w:rsid w:val="002A1D04"/>
    <w:rsid w:val="002A26D5"/>
    <w:rsid w:val="002A319C"/>
    <w:rsid w:val="002A531B"/>
    <w:rsid w:val="002A540B"/>
    <w:rsid w:val="002A76DD"/>
    <w:rsid w:val="002A7F09"/>
    <w:rsid w:val="002B06F2"/>
    <w:rsid w:val="002B2A1C"/>
    <w:rsid w:val="002B2FC1"/>
    <w:rsid w:val="002B3C7D"/>
    <w:rsid w:val="002B6563"/>
    <w:rsid w:val="002B76DB"/>
    <w:rsid w:val="002C05ED"/>
    <w:rsid w:val="002C1C06"/>
    <w:rsid w:val="002C3B62"/>
    <w:rsid w:val="002C3D75"/>
    <w:rsid w:val="002C607A"/>
    <w:rsid w:val="002C6B22"/>
    <w:rsid w:val="002C751C"/>
    <w:rsid w:val="002D0E6C"/>
    <w:rsid w:val="002D1F6E"/>
    <w:rsid w:val="002D4531"/>
    <w:rsid w:val="002D55FB"/>
    <w:rsid w:val="002D5B5D"/>
    <w:rsid w:val="002E036A"/>
    <w:rsid w:val="002E038A"/>
    <w:rsid w:val="002E0743"/>
    <w:rsid w:val="002E0A29"/>
    <w:rsid w:val="002E2AB7"/>
    <w:rsid w:val="002E6134"/>
    <w:rsid w:val="002E6770"/>
    <w:rsid w:val="002F047F"/>
    <w:rsid w:val="002F29AD"/>
    <w:rsid w:val="002F2E80"/>
    <w:rsid w:val="002F4F70"/>
    <w:rsid w:val="0030221B"/>
    <w:rsid w:val="0030352F"/>
    <w:rsid w:val="0030497E"/>
    <w:rsid w:val="00307B33"/>
    <w:rsid w:val="00310912"/>
    <w:rsid w:val="00310D75"/>
    <w:rsid w:val="00311675"/>
    <w:rsid w:val="00312F2B"/>
    <w:rsid w:val="003130B5"/>
    <w:rsid w:val="00313191"/>
    <w:rsid w:val="00313211"/>
    <w:rsid w:val="00313A77"/>
    <w:rsid w:val="003149E7"/>
    <w:rsid w:val="003164B5"/>
    <w:rsid w:val="003174E6"/>
    <w:rsid w:val="0032033E"/>
    <w:rsid w:val="00321D5E"/>
    <w:rsid w:val="00323447"/>
    <w:rsid w:val="00324A15"/>
    <w:rsid w:val="00325373"/>
    <w:rsid w:val="0032618C"/>
    <w:rsid w:val="0032706C"/>
    <w:rsid w:val="00327A01"/>
    <w:rsid w:val="0033157C"/>
    <w:rsid w:val="00333411"/>
    <w:rsid w:val="00334178"/>
    <w:rsid w:val="00334574"/>
    <w:rsid w:val="003347A0"/>
    <w:rsid w:val="00335748"/>
    <w:rsid w:val="00336503"/>
    <w:rsid w:val="00336767"/>
    <w:rsid w:val="003377E2"/>
    <w:rsid w:val="00342010"/>
    <w:rsid w:val="0034210A"/>
    <w:rsid w:val="00344180"/>
    <w:rsid w:val="00345ACF"/>
    <w:rsid w:val="0034736B"/>
    <w:rsid w:val="003512D2"/>
    <w:rsid w:val="00351EA7"/>
    <w:rsid w:val="00351FA8"/>
    <w:rsid w:val="0035345D"/>
    <w:rsid w:val="003543A5"/>
    <w:rsid w:val="00355F14"/>
    <w:rsid w:val="003613ED"/>
    <w:rsid w:val="00363EB3"/>
    <w:rsid w:val="003651BD"/>
    <w:rsid w:val="00366076"/>
    <w:rsid w:val="00366804"/>
    <w:rsid w:val="00366B6A"/>
    <w:rsid w:val="00370411"/>
    <w:rsid w:val="00372DA2"/>
    <w:rsid w:val="00374A10"/>
    <w:rsid w:val="00376755"/>
    <w:rsid w:val="00376C7D"/>
    <w:rsid w:val="00381013"/>
    <w:rsid w:val="00383378"/>
    <w:rsid w:val="00384896"/>
    <w:rsid w:val="00386005"/>
    <w:rsid w:val="00387C59"/>
    <w:rsid w:val="00392E87"/>
    <w:rsid w:val="00394CFD"/>
    <w:rsid w:val="00395E2D"/>
    <w:rsid w:val="00396174"/>
    <w:rsid w:val="003A0ABA"/>
    <w:rsid w:val="003A0D77"/>
    <w:rsid w:val="003A1505"/>
    <w:rsid w:val="003A6F60"/>
    <w:rsid w:val="003B2ADA"/>
    <w:rsid w:val="003B3905"/>
    <w:rsid w:val="003B3919"/>
    <w:rsid w:val="003B566D"/>
    <w:rsid w:val="003B64BE"/>
    <w:rsid w:val="003B6D5B"/>
    <w:rsid w:val="003B7C2A"/>
    <w:rsid w:val="003C538D"/>
    <w:rsid w:val="003C5B06"/>
    <w:rsid w:val="003C5BE0"/>
    <w:rsid w:val="003C7820"/>
    <w:rsid w:val="003D2411"/>
    <w:rsid w:val="003D4532"/>
    <w:rsid w:val="003D7433"/>
    <w:rsid w:val="003E34A1"/>
    <w:rsid w:val="003E3A2E"/>
    <w:rsid w:val="003E69E8"/>
    <w:rsid w:val="003E6B57"/>
    <w:rsid w:val="003F0ABE"/>
    <w:rsid w:val="003F113B"/>
    <w:rsid w:val="003F139B"/>
    <w:rsid w:val="003F3E7D"/>
    <w:rsid w:val="003F4AA2"/>
    <w:rsid w:val="003F4BF5"/>
    <w:rsid w:val="003F63AB"/>
    <w:rsid w:val="003F700B"/>
    <w:rsid w:val="004018BE"/>
    <w:rsid w:val="00401EE0"/>
    <w:rsid w:val="0040232E"/>
    <w:rsid w:val="00402DEB"/>
    <w:rsid w:val="00403E47"/>
    <w:rsid w:val="0040577E"/>
    <w:rsid w:val="00405974"/>
    <w:rsid w:val="00406492"/>
    <w:rsid w:val="00410386"/>
    <w:rsid w:val="00410513"/>
    <w:rsid w:val="00410CC9"/>
    <w:rsid w:val="00411F93"/>
    <w:rsid w:val="00414900"/>
    <w:rsid w:val="004157E0"/>
    <w:rsid w:val="00415E25"/>
    <w:rsid w:val="00420225"/>
    <w:rsid w:val="00420E46"/>
    <w:rsid w:val="004223BB"/>
    <w:rsid w:val="0042357E"/>
    <w:rsid w:val="00423F00"/>
    <w:rsid w:val="0042517F"/>
    <w:rsid w:val="004257A2"/>
    <w:rsid w:val="004270DA"/>
    <w:rsid w:val="0043037E"/>
    <w:rsid w:val="00432284"/>
    <w:rsid w:val="00432F61"/>
    <w:rsid w:val="00436A17"/>
    <w:rsid w:val="0044024A"/>
    <w:rsid w:val="00440B9E"/>
    <w:rsid w:val="00440D1F"/>
    <w:rsid w:val="0044148B"/>
    <w:rsid w:val="00442B57"/>
    <w:rsid w:val="00443DB8"/>
    <w:rsid w:val="00446A77"/>
    <w:rsid w:val="00447B8A"/>
    <w:rsid w:val="0045120B"/>
    <w:rsid w:val="00451C28"/>
    <w:rsid w:val="00451CFC"/>
    <w:rsid w:val="0045401F"/>
    <w:rsid w:val="00474257"/>
    <w:rsid w:val="004747FA"/>
    <w:rsid w:val="00474D06"/>
    <w:rsid w:val="00476217"/>
    <w:rsid w:val="00476294"/>
    <w:rsid w:val="00476441"/>
    <w:rsid w:val="00476C85"/>
    <w:rsid w:val="00476FA5"/>
    <w:rsid w:val="00477066"/>
    <w:rsid w:val="004814DF"/>
    <w:rsid w:val="004817AB"/>
    <w:rsid w:val="00481EB4"/>
    <w:rsid w:val="004845FD"/>
    <w:rsid w:val="004861F1"/>
    <w:rsid w:val="004864BE"/>
    <w:rsid w:val="004870F5"/>
    <w:rsid w:val="004872EF"/>
    <w:rsid w:val="00495DBB"/>
    <w:rsid w:val="0049778B"/>
    <w:rsid w:val="004A005B"/>
    <w:rsid w:val="004A0726"/>
    <w:rsid w:val="004A1D74"/>
    <w:rsid w:val="004A31EA"/>
    <w:rsid w:val="004A408A"/>
    <w:rsid w:val="004A42E2"/>
    <w:rsid w:val="004A6E61"/>
    <w:rsid w:val="004A7950"/>
    <w:rsid w:val="004B0BD3"/>
    <w:rsid w:val="004B1813"/>
    <w:rsid w:val="004B3557"/>
    <w:rsid w:val="004B358C"/>
    <w:rsid w:val="004B3A92"/>
    <w:rsid w:val="004B4A46"/>
    <w:rsid w:val="004C1112"/>
    <w:rsid w:val="004C1910"/>
    <w:rsid w:val="004C37D1"/>
    <w:rsid w:val="004C3BD7"/>
    <w:rsid w:val="004C52C0"/>
    <w:rsid w:val="004C5A82"/>
    <w:rsid w:val="004C5B00"/>
    <w:rsid w:val="004D2FEA"/>
    <w:rsid w:val="004D64EA"/>
    <w:rsid w:val="004D7BA6"/>
    <w:rsid w:val="004E0AF0"/>
    <w:rsid w:val="004E3399"/>
    <w:rsid w:val="004E4B44"/>
    <w:rsid w:val="004E5C1F"/>
    <w:rsid w:val="004E6EDC"/>
    <w:rsid w:val="004F2E53"/>
    <w:rsid w:val="004F4315"/>
    <w:rsid w:val="004F7186"/>
    <w:rsid w:val="0050100C"/>
    <w:rsid w:val="00504422"/>
    <w:rsid w:val="00504766"/>
    <w:rsid w:val="005050A2"/>
    <w:rsid w:val="0050581E"/>
    <w:rsid w:val="00512FE8"/>
    <w:rsid w:val="00513853"/>
    <w:rsid w:val="00517550"/>
    <w:rsid w:val="00520DDD"/>
    <w:rsid w:val="005227FA"/>
    <w:rsid w:val="00523D5A"/>
    <w:rsid w:val="0052468E"/>
    <w:rsid w:val="00530D54"/>
    <w:rsid w:val="005313F3"/>
    <w:rsid w:val="00533556"/>
    <w:rsid w:val="00534136"/>
    <w:rsid w:val="00534636"/>
    <w:rsid w:val="00536635"/>
    <w:rsid w:val="00536C5E"/>
    <w:rsid w:val="00537074"/>
    <w:rsid w:val="0054343A"/>
    <w:rsid w:val="00546438"/>
    <w:rsid w:val="00547212"/>
    <w:rsid w:val="0054733F"/>
    <w:rsid w:val="005474DB"/>
    <w:rsid w:val="00547915"/>
    <w:rsid w:val="0055306E"/>
    <w:rsid w:val="005563E5"/>
    <w:rsid w:val="00556419"/>
    <w:rsid w:val="0056001D"/>
    <w:rsid w:val="005637B6"/>
    <w:rsid w:val="0056544E"/>
    <w:rsid w:val="00566018"/>
    <w:rsid w:val="005717A4"/>
    <w:rsid w:val="00576825"/>
    <w:rsid w:val="00576B32"/>
    <w:rsid w:val="00576E70"/>
    <w:rsid w:val="005801F0"/>
    <w:rsid w:val="00580AE1"/>
    <w:rsid w:val="00581360"/>
    <w:rsid w:val="00581BC6"/>
    <w:rsid w:val="00581F81"/>
    <w:rsid w:val="005837F8"/>
    <w:rsid w:val="00583E72"/>
    <w:rsid w:val="00585AEA"/>
    <w:rsid w:val="00586963"/>
    <w:rsid w:val="0059028F"/>
    <w:rsid w:val="00590CD6"/>
    <w:rsid w:val="005932E3"/>
    <w:rsid w:val="005958B4"/>
    <w:rsid w:val="005965FE"/>
    <w:rsid w:val="00596694"/>
    <w:rsid w:val="00597E13"/>
    <w:rsid w:val="005A0710"/>
    <w:rsid w:val="005A14CD"/>
    <w:rsid w:val="005A182B"/>
    <w:rsid w:val="005A24C4"/>
    <w:rsid w:val="005A3D7E"/>
    <w:rsid w:val="005A55D8"/>
    <w:rsid w:val="005A5E17"/>
    <w:rsid w:val="005A7E91"/>
    <w:rsid w:val="005B30A2"/>
    <w:rsid w:val="005B4B7B"/>
    <w:rsid w:val="005B6D58"/>
    <w:rsid w:val="005B745B"/>
    <w:rsid w:val="005C0FF5"/>
    <w:rsid w:val="005C3EEC"/>
    <w:rsid w:val="005C3FF0"/>
    <w:rsid w:val="005C4F87"/>
    <w:rsid w:val="005C6AD7"/>
    <w:rsid w:val="005D1962"/>
    <w:rsid w:val="005D24AA"/>
    <w:rsid w:val="005D26BD"/>
    <w:rsid w:val="005D3046"/>
    <w:rsid w:val="005D4901"/>
    <w:rsid w:val="005D54A6"/>
    <w:rsid w:val="005D70BF"/>
    <w:rsid w:val="005E1649"/>
    <w:rsid w:val="005E24A1"/>
    <w:rsid w:val="005E38C2"/>
    <w:rsid w:val="005E4B3E"/>
    <w:rsid w:val="005E557C"/>
    <w:rsid w:val="005F1407"/>
    <w:rsid w:val="005F30FA"/>
    <w:rsid w:val="005F324B"/>
    <w:rsid w:val="005F4D16"/>
    <w:rsid w:val="005F5E3F"/>
    <w:rsid w:val="005F708D"/>
    <w:rsid w:val="0060054A"/>
    <w:rsid w:val="00606FC5"/>
    <w:rsid w:val="00613913"/>
    <w:rsid w:val="00616790"/>
    <w:rsid w:val="00616B14"/>
    <w:rsid w:val="00620360"/>
    <w:rsid w:val="00621B4F"/>
    <w:rsid w:val="00621E59"/>
    <w:rsid w:val="00622E3C"/>
    <w:rsid w:val="006235A9"/>
    <w:rsid w:val="006240EE"/>
    <w:rsid w:val="0063036E"/>
    <w:rsid w:val="006303FE"/>
    <w:rsid w:val="006304DB"/>
    <w:rsid w:val="00631805"/>
    <w:rsid w:val="00631AD7"/>
    <w:rsid w:val="006344D5"/>
    <w:rsid w:val="00635E15"/>
    <w:rsid w:val="00640128"/>
    <w:rsid w:val="00640D12"/>
    <w:rsid w:val="006441CD"/>
    <w:rsid w:val="00647A6E"/>
    <w:rsid w:val="00650D76"/>
    <w:rsid w:val="00652F17"/>
    <w:rsid w:val="0065353D"/>
    <w:rsid w:val="00654207"/>
    <w:rsid w:val="00654F9F"/>
    <w:rsid w:val="00655F5E"/>
    <w:rsid w:val="00656DA5"/>
    <w:rsid w:val="0065738C"/>
    <w:rsid w:val="00657F0C"/>
    <w:rsid w:val="006624D1"/>
    <w:rsid w:val="00662B55"/>
    <w:rsid w:val="00663499"/>
    <w:rsid w:val="006723BF"/>
    <w:rsid w:val="006746C5"/>
    <w:rsid w:val="00676A1A"/>
    <w:rsid w:val="0067785B"/>
    <w:rsid w:val="00680DE9"/>
    <w:rsid w:val="00682FB5"/>
    <w:rsid w:val="00683158"/>
    <w:rsid w:val="00683E3B"/>
    <w:rsid w:val="00683FEA"/>
    <w:rsid w:val="0069526A"/>
    <w:rsid w:val="006A0477"/>
    <w:rsid w:val="006A350F"/>
    <w:rsid w:val="006A3F26"/>
    <w:rsid w:val="006A3FA6"/>
    <w:rsid w:val="006A47C8"/>
    <w:rsid w:val="006A64FA"/>
    <w:rsid w:val="006A675F"/>
    <w:rsid w:val="006B045B"/>
    <w:rsid w:val="006B2AA8"/>
    <w:rsid w:val="006B44BA"/>
    <w:rsid w:val="006B4C5E"/>
    <w:rsid w:val="006B4C74"/>
    <w:rsid w:val="006B74A8"/>
    <w:rsid w:val="006C1846"/>
    <w:rsid w:val="006C2C35"/>
    <w:rsid w:val="006C2EE4"/>
    <w:rsid w:val="006C4B98"/>
    <w:rsid w:val="006C4C09"/>
    <w:rsid w:val="006C501D"/>
    <w:rsid w:val="006C634B"/>
    <w:rsid w:val="006C6473"/>
    <w:rsid w:val="006C7F5B"/>
    <w:rsid w:val="006D0FFE"/>
    <w:rsid w:val="006D526D"/>
    <w:rsid w:val="006D65D0"/>
    <w:rsid w:val="006D744C"/>
    <w:rsid w:val="006E09EE"/>
    <w:rsid w:val="006E1F5D"/>
    <w:rsid w:val="006E2719"/>
    <w:rsid w:val="006E312D"/>
    <w:rsid w:val="006E3399"/>
    <w:rsid w:val="006E41F7"/>
    <w:rsid w:val="006E46BA"/>
    <w:rsid w:val="006E6C77"/>
    <w:rsid w:val="006F4453"/>
    <w:rsid w:val="006F46C6"/>
    <w:rsid w:val="006F5731"/>
    <w:rsid w:val="006F6300"/>
    <w:rsid w:val="006F71A5"/>
    <w:rsid w:val="00702581"/>
    <w:rsid w:val="00703785"/>
    <w:rsid w:val="007037FD"/>
    <w:rsid w:val="0070536C"/>
    <w:rsid w:val="007055A8"/>
    <w:rsid w:val="00707214"/>
    <w:rsid w:val="00707C66"/>
    <w:rsid w:val="00710DE1"/>
    <w:rsid w:val="0071418C"/>
    <w:rsid w:val="00714814"/>
    <w:rsid w:val="007162EE"/>
    <w:rsid w:val="0071659B"/>
    <w:rsid w:val="00717346"/>
    <w:rsid w:val="00717680"/>
    <w:rsid w:val="0072004F"/>
    <w:rsid w:val="00721D3A"/>
    <w:rsid w:val="00724460"/>
    <w:rsid w:val="007259D8"/>
    <w:rsid w:val="00726970"/>
    <w:rsid w:val="00727C10"/>
    <w:rsid w:val="00727D5A"/>
    <w:rsid w:val="00727E00"/>
    <w:rsid w:val="00730AEC"/>
    <w:rsid w:val="007321AD"/>
    <w:rsid w:val="007339F2"/>
    <w:rsid w:val="007353AD"/>
    <w:rsid w:val="00736F64"/>
    <w:rsid w:val="00740ED4"/>
    <w:rsid w:val="00741CAE"/>
    <w:rsid w:val="00744DEB"/>
    <w:rsid w:val="00745084"/>
    <w:rsid w:val="00745107"/>
    <w:rsid w:val="00746443"/>
    <w:rsid w:val="00746B9D"/>
    <w:rsid w:val="00746FE5"/>
    <w:rsid w:val="00747D63"/>
    <w:rsid w:val="0075320D"/>
    <w:rsid w:val="0075667D"/>
    <w:rsid w:val="0075685E"/>
    <w:rsid w:val="00756D52"/>
    <w:rsid w:val="00756DCA"/>
    <w:rsid w:val="0076259F"/>
    <w:rsid w:val="007630DB"/>
    <w:rsid w:val="0076518B"/>
    <w:rsid w:val="0076569A"/>
    <w:rsid w:val="00765D93"/>
    <w:rsid w:val="0076613B"/>
    <w:rsid w:val="007719B3"/>
    <w:rsid w:val="00773340"/>
    <w:rsid w:val="007735A2"/>
    <w:rsid w:val="007804A3"/>
    <w:rsid w:val="007810CF"/>
    <w:rsid w:val="0078214E"/>
    <w:rsid w:val="007847A9"/>
    <w:rsid w:val="0078516F"/>
    <w:rsid w:val="007860C0"/>
    <w:rsid w:val="00786C25"/>
    <w:rsid w:val="007878E5"/>
    <w:rsid w:val="00791533"/>
    <w:rsid w:val="0079260F"/>
    <w:rsid w:val="00794F1D"/>
    <w:rsid w:val="00795B66"/>
    <w:rsid w:val="00796B11"/>
    <w:rsid w:val="00796FD5"/>
    <w:rsid w:val="007A6C40"/>
    <w:rsid w:val="007B0F79"/>
    <w:rsid w:val="007B37A1"/>
    <w:rsid w:val="007B3ECF"/>
    <w:rsid w:val="007B4EC2"/>
    <w:rsid w:val="007B51A6"/>
    <w:rsid w:val="007B547D"/>
    <w:rsid w:val="007B5F51"/>
    <w:rsid w:val="007B74A2"/>
    <w:rsid w:val="007C0AB8"/>
    <w:rsid w:val="007C0FEC"/>
    <w:rsid w:val="007C11CF"/>
    <w:rsid w:val="007C1447"/>
    <w:rsid w:val="007C151D"/>
    <w:rsid w:val="007C33FB"/>
    <w:rsid w:val="007C37EA"/>
    <w:rsid w:val="007D19AA"/>
    <w:rsid w:val="007D2148"/>
    <w:rsid w:val="007D2D7C"/>
    <w:rsid w:val="007D5B29"/>
    <w:rsid w:val="007D7D1C"/>
    <w:rsid w:val="007E02F3"/>
    <w:rsid w:val="007E0E37"/>
    <w:rsid w:val="007E1B6F"/>
    <w:rsid w:val="007E201E"/>
    <w:rsid w:val="007E41AC"/>
    <w:rsid w:val="007E5E63"/>
    <w:rsid w:val="007E661D"/>
    <w:rsid w:val="007E7B50"/>
    <w:rsid w:val="007E7E53"/>
    <w:rsid w:val="007F0317"/>
    <w:rsid w:val="007F0831"/>
    <w:rsid w:val="007F1D3C"/>
    <w:rsid w:val="007F367B"/>
    <w:rsid w:val="007F4329"/>
    <w:rsid w:val="007F4827"/>
    <w:rsid w:val="007F5AD0"/>
    <w:rsid w:val="007F5D53"/>
    <w:rsid w:val="007F688F"/>
    <w:rsid w:val="007F756B"/>
    <w:rsid w:val="00803F37"/>
    <w:rsid w:val="00807309"/>
    <w:rsid w:val="0081169A"/>
    <w:rsid w:val="008136BE"/>
    <w:rsid w:val="00815328"/>
    <w:rsid w:val="00815961"/>
    <w:rsid w:val="00817260"/>
    <w:rsid w:val="00817D95"/>
    <w:rsid w:val="00820C51"/>
    <w:rsid w:val="00820D5F"/>
    <w:rsid w:val="00825D98"/>
    <w:rsid w:val="008261E6"/>
    <w:rsid w:val="008262ED"/>
    <w:rsid w:val="00826EAA"/>
    <w:rsid w:val="00832019"/>
    <w:rsid w:val="00833C9B"/>
    <w:rsid w:val="00834DD6"/>
    <w:rsid w:val="008356B3"/>
    <w:rsid w:val="00840C3C"/>
    <w:rsid w:val="00840E06"/>
    <w:rsid w:val="00843533"/>
    <w:rsid w:val="00844503"/>
    <w:rsid w:val="0084544F"/>
    <w:rsid w:val="00845E40"/>
    <w:rsid w:val="00846390"/>
    <w:rsid w:val="00846B99"/>
    <w:rsid w:val="00847011"/>
    <w:rsid w:val="00847091"/>
    <w:rsid w:val="0084762E"/>
    <w:rsid w:val="00854BD9"/>
    <w:rsid w:val="008575CC"/>
    <w:rsid w:val="008613DC"/>
    <w:rsid w:val="00862C48"/>
    <w:rsid w:val="0086441C"/>
    <w:rsid w:val="00864E28"/>
    <w:rsid w:val="00866DE1"/>
    <w:rsid w:val="00871F74"/>
    <w:rsid w:val="008726F7"/>
    <w:rsid w:val="00872B2C"/>
    <w:rsid w:val="00873491"/>
    <w:rsid w:val="00874C86"/>
    <w:rsid w:val="00876B5E"/>
    <w:rsid w:val="00881603"/>
    <w:rsid w:val="008856FD"/>
    <w:rsid w:val="0088678D"/>
    <w:rsid w:val="00891691"/>
    <w:rsid w:val="00892444"/>
    <w:rsid w:val="00893F33"/>
    <w:rsid w:val="0089562F"/>
    <w:rsid w:val="00895743"/>
    <w:rsid w:val="008A003E"/>
    <w:rsid w:val="008A07B8"/>
    <w:rsid w:val="008A155F"/>
    <w:rsid w:val="008A1756"/>
    <w:rsid w:val="008A75A6"/>
    <w:rsid w:val="008A7B4C"/>
    <w:rsid w:val="008A7BBC"/>
    <w:rsid w:val="008B104B"/>
    <w:rsid w:val="008B4CD0"/>
    <w:rsid w:val="008B605A"/>
    <w:rsid w:val="008B7FAC"/>
    <w:rsid w:val="008C2710"/>
    <w:rsid w:val="008C37BF"/>
    <w:rsid w:val="008C4ED3"/>
    <w:rsid w:val="008C5DB5"/>
    <w:rsid w:val="008C5E2C"/>
    <w:rsid w:val="008D061D"/>
    <w:rsid w:val="008D0D84"/>
    <w:rsid w:val="008D0EB7"/>
    <w:rsid w:val="008D64BC"/>
    <w:rsid w:val="008D76D7"/>
    <w:rsid w:val="008E6E9D"/>
    <w:rsid w:val="008E74BB"/>
    <w:rsid w:val="008F068B"/>
    <w:rsid w:val="008F5BEC"/>
    <w:rsid w:val="008F609B"/>
    <w:rsid w:val="008F79BA"/>
    <w:rsid w:val="0090042D"/>
    <w:rsid w:val="00902FB5"/>
    <w:rsid w:val="00905357"/>
    <w:rsid w:val="00905703"/>
    <w:rsid w:val="00906337"/>
    <w:rsid w:val="009118E2"/>
    <w:rsid w:val="00911C6E"/>
    <w:rsid w:val="00912EEC"/>
    <w:rsid w:val="0091514C"/>
    <w:rsid w:val="009175CD"/>
    <w:rsid w:val="009200CF"/>
    <w:rsid w:val="00920B9C"/>
    <w:rsid w:val="00922F84"/>
    <w:rsid w:val="0092303C"/>
    <w:rsid w:val="009230FD"/>
    <w:rsid w:val="009265D4"/>
    <w:rsid w:val="00926B07"/>
    <w:rsid w:val="0093020F"/>
    <w:rsid w:val="009304FF"/>
    <w:rsid w:val="00931176"/>
    <w:rsid w:val="00931296"/>
    <w:rsid w:val="009320E8"/>
    <w:rsid w:val="0093397B"/>
    <w:rsid w:val="009350B7"/>
    <w:rsid w:val="009370DE"/>
    <w:rsid w:val="009377B9"/>
    <w:rsid w:val="00941234"/>
    <w:rsid w:val="0094224E"/>
    <w:rsid w:val="0094338A"/>
    <w:rsid w:val="00944353"/>
    <w:rsid w:val="00945127"/>
    <w:rsid w:val="00945DB3"/>
    <w:rsid w:val="00946A1C"/>
    <w:rsid w:val="009471DF"/>
    <w:rsid w:val="00953787"/>
    <w:rsid w:val="0095485E"/>
    <w:rsid w:val="009553E0"/>
    <w:rsid w:val="00956318"/>
    <w:rsid w:val="00956ADF"/>
    <w:rsid w:val="0096040B"/>
    <w:rsid w:val="00960A9C"/>
    <w:rsid w:val="00962B89"/>
    <w:rsid w:val="00962E0A"/>
    <w:rsid w:val="00966599"/>
    <w:rsid w:val="00966C42"/>
    <w:rsid w:val="00974EB8"/>
    <w:rsid w:val="00975C95"/>
    <w:rsid w:val="00975E81"/>
    <w:rsid w:val="00975FCF"/>
    <w:rsid w:val="00980153"/>
    <w:rsid w:val="00981093"/>
    <w:rsid w:val="00981B2C"/>
    <w:rsid w:val="00981C79"/>
    <w:rsid w:val="00984987"/>
    <w:rsid w:val="00985BC7"/>
    <w:rsid w:val="00985E3A"/>
    <w:rsid w:val="009861BC"/>
    <w:rsid w:val="009877BB"/>
    <w:rsid w:val="009904D5"/>
    <w:rsid w:val="00992576"/>
    <w:rsid w:val="0099471E"/>
    <w:rsid w:val="009A1ADF"/>
    <w:rsid w:val="009A3140"/>
    <w:rsid w:val="009A37F6"/>
    <w:rsid w:val="009A50C3"/>
    <w:rsid w:val="009A5F84"/>
    <w:rsid w:val="009A61B6"/>
    <w:rsid w:val="009A6402"/>
    <w:rsid w:val="009A6430"/>
    <w:rsid w:val="009A70AB"/>
    <w:rsid w:val="009A7337"/>
    <w:rsid w:val="009B2EBC"/>
    <w:rsid w:val="009B42C2"/>
    <w:rsid w:val="009B5558"/>
    <w:rsid w:val="009B5AEC"/>
    <w:rsid w:val="009B7ED9"/>
    <w:rsid w:val="009C0A0F"/>
    <w:rsid w:val="009C255A"/>
    <w:rsid w:val="009C4031"/>
    <w:rsid w:val="009C6CC0"/>
    <w:rsid w:val="009C6FBF"/>
    <w:rsid w:val="009D044B"/>
    <w:rsid w:val="009D1E78"/>
    <w:rsid w:val="009D2573"/>
    <w:rsid w:val="009D37E2"/>
    <w:rsid w:val="009D44C9"/>
    <w:rsid w:val="009D4C80"/>
    <w:rsid w:val="009D66B2"/>
    <w:rsid w:val="009D6DA4"/>
    <w:rsid w:val="009E24CE"/>
    <w:rsid w:val="009E26E9"/>
    <w:rsid w:val="009E3252"/>
    <w:rsid w:val="009E4FDE"/>
    <w:rsid w:val="009E507B"/>
    <w:rsid w:val="009E6024"/>
    <w:rsid w:val="009E6913"/>
    <w:rsid w:val="009E7B58"/>
    <w:rsid w:val="009F0280"/>
    <w:rsid w:val="009F033F"/>
    <w:rsid w:val="009F19DF"/>
    <w:rsid w:val="009F3497"/>
    <w:rsid w:val="009F4334"/>
    <w:rsid w:val="009F52A8"/>
    <w:rsid w:val="009F6F25"/>
    <w:rsid w:val="00A007F6"/>
    <w:rsid w:val="00A00838"/>
    <w:rsid w:val="00A01508"/>
    <w:rsid w:val="00A01FE4"/>
    <w:rsid w:val="00A03F2A"/>
    <w:rsid w:val="00A05A2A"/>
    <w:rsid w:val="00A12C66"/>
    <w:rsid w:val="00A20922"/>
    <w:rsid w:val="00A219C4"/>
    <w:rsid w:val="00A23565"/>
    <w:rsid w:val="00A255B8"/>
    <w:rsid w:val="00A263E3"/>
    <w:rsid w:val="00A30698"/>
    <w:rsid w:val="00A325D1"/>
    <w:rsid w:val="00A32F41"/>
    <w:rsid w:val="00A34396"/>
    <w:rsid w:val="00A35766"/>
    <w:rsid w:val="00A35CBE"/>
    <w:rsid w:val="00A3782B"/>
    <w:rsid w:val="00A401D9"/>
    <w:rsid w:val="00A40538"/>
    <w:rsid w:val="00A42B51"/>
    <w:rsid w:val="00A42C35"/>
    <w:rsid w:val="00A43B8A"/>
    <w:rsid w:val="00A459DB"/>
    <w:rsid w:val="00A45AA6"/>
    <w:rsid w:val="00A45F94"/>
    <w:rsid w:val="00A47461"/>
    <w:rsid w:val="00A52355"/>
    <w:rsid w:val="00A53A1C"/>
    <w:rsid w:val="00A54110"/>
    <w:rsid w:val="00A55412"/>
    <w:rsid w:val="00A55E74"/>
    <w:rsid w:val="00A57AAF"/>
    <w:rsid w:val="00A60CEF"/>
    <w:rsid w:val="00A6123E"/>
    <w:rsid w:val="00A61E77"/>
    <w:rsid w:val="00A66D22"/>
    <w:rsid w:val="00A67613"/>
    <w:rsid w:val="00A67E19"/>
    <w:rsid w:val="00A759B4"/>
    <w:rsid w:val="00A76A9F"/>
    <w:rsid w:val="00A76EDC"/>
    <w:rsid w:val="00A8117C"/>
    <w:rsid w:val="00A8128F"/>
    <w:rsid w:val="00A826C5"/>
    <w:rsid w:val="00A8328D"/>
    <w:rsid w:val="00A8487E"/>
    <w:rsid w:val="00A85CBE"/>
    <w:rsid w:val="00A8666E"/>
    <w:rsid w:val="00A9342A"/>
    <w:rsid w:val="00A942E2"/>
    <w:rsid w:val="00A94920"/>
    <w:rsid w:val="00A9559D"/>
    <w:rsid w:val="00AA064B"/>
    <w:rsid w:val="00AA0966"/>
    <w:rsid w:val="00AA1EED"/>
    <w:rsid w:val="00AA2816"/>
    <w:rsid w:val="00AA3479"/>
    <w:rsid w:val="00AA4F4D"/>
    <w:rsid w:val="00AA57FB"/>
    <w:rsid w:val="00AA5BDD"/>
    <w:rsid w:val="00AA661D"/>
    <w:rsid w:val="00AB0F75"/>
    <w:rsid w:val="00AB2155"/>
    <w:rsid w:val="00AB3E44"/>
    <w:rsid w:val="00AB60CA"/>
    <w:rsid w:val="00AB7BBB"/>
    <w:rsid w:val="00AC3E0A"/>
    <w:rsid w:val="00AC4434"/>
    <w:rsid w:val="00AC4C50"/>
    <w:rsid w:val="00AC7703"/>
    <w:rsid w:val="00AC792E"/>
    <w:rsid w:val="00AD0D7C"/>
    <w:rsid w:val="00AD15ED"/>
    <w:rsid w:val="00AD1A47"/>
    <w:rsid w:val="00AD321C"/>
    <w:rsid w:val="00AD367D"/>
    <w:rsid w:val="00AD4868"/>
    <w:rsid w:val="00AD5BAF"/>
    <w:rsid w:val="00AD683B"/>
    <w:rsid w:val="00AE4907"/>
    <w:rsid w:val="00AE5B03"/>
    <w:rsid w:val="00AF32D2"/>
    <w:rsid w:val="00AF3E74"/>
    <w:rsid w:val="00AF4557"/>
    <w:rsid w:val="00AF4E55"/>
    <w:rsid w:val="00AF501E"/>
    <w:rsid w:val="00AF5228"/>
    <w:rsid w:val="00AF5AC6"/>
    <w:rsid w:val="00AF6097"/>
    <w:rsid w:val="00AF70D1"/>
    <w:rsid w:val="00AF7B7C"/>
    <w:rsid w:val="00AF7D62"/>
    <w:rsid w:val="00B00A60"/>
    <w:rsid w:val="00B00B2F"/>
    <w:rsid w:val="00B00C79"/>
    <w:rsid w:val="00B0240D"/>
    <w:rsid w:val="00B03F7B"/>
    <w:rsid w:val="00B0627F"/>
    <w:rsid w:val="00B1094D"/>
    <w:rsid w:val="00B10C30"/>
    <w:rsid w:val="00B12B0C"/>
    <w:rsid w:val="00B142E9"/>
    <w:rsid w:val="00B20407"/>
    <w:rsid w:val="00B220DF"/>
    <w:rsid w:val="00B24F08"/>
    <w:rsid w:val="00B258BE"/>
    <w:rsid w:val="00B260DF"/>
    <w:rsid w:val="00B26EE6"/>
    <w:rsid w:val="00B3129D"/>
    <w:rsid w:val="00B31674"/>
    <w:rsid w:val="00B32898"/>
    <w:rsid w:val="00B32B19"/>
    <w:rsid w:val="00B33F34"/>
    <w:rsid w:val="00B35B2D"/>
    <w:rsid w:val="00B4050B"/>
    <w:rsid w:val="00B41684"/>
    <w:rsid w:val="00B4382E"/>
    <w:rsid w:val="00B44D05"/>
    <w:rsid w:val="00B472B6"/>
    <w:rsid w:val="00B50102"/>
    <w:rsid w:val="00B52C71"/>
    <w:rsid w:val="00B52F7D"/>
    <w:rsid w:val="00B5391F"/>
    <w:rsid w:val="00B552CA"/>
    <w:rsid w:val="00B55CCC"/>
    <w:rsid w:val="00B57050"/>
    <w:rsid w:val="00B618DC"/>
    <w:rsid w:val="00B61C7D"/>
    <w:rsid w:val="00B6233A"/>
    <w:rsid w:val="00B6295B"/>
    <w:rsid w:val="00B64CED"/>
    <w:rsid w:val="00B65215"/>
    <w:rsid w:val="00B66893"/>
    <w:rsid w:val="00B703FF"/>
    <w:rsid w:val="00B70DCD"/>
    <w:rsid w:val="00B7311D"/>
    <w:rsid w:val="00B7328B"/>
    <w:rsid w:val="00B746F1"/>
    <w:rsid w:val="00B757AD"/>
    <w:rsid w:val="00B77EAF"/>
    <w:rsid w:val="00B817BB"/>
    <w:rsid w:val="00B81B8E"/>
    <w:rsid w:val="00B8239C"/>
    <w:rsid w:val="00B85FF9"/>
    <w:rsid w:val="00B91463"/>
    <w:rsid w:val="00B9248E"/>
    <w:rsid w:val="00B92743"/>
    <w:rsid w:val="00B93272"/>
    <w:rsid w:val="00B968F2"/>
    <w:rsid w:val="00BA3F23"/>
    <w:rsid w:val="00BA594C"/>
    <w:rsid w:val="00BB2A16"/>
    <w:rsid w:val="00BB6EA9"/>
    <w:rsid w:val="00BB7EE7"/>
    <w:rsid w:val="00BC20DC"/>
    <w:rsid w:val="00BC2FC3"/>
    <w:rsid w:val="00BC464A"/>
    <w:rsid w:val="00BC70BA"/>
    <w:rsid w:val="00BC75BE"/>
    <w:rsid w:val="00BC77B9"/>
    <w:rsid w:val="00BC783C"/>
    <w:rsid w:val="00BD1D19"/>
    <w:rsid w:val="00BD2CB9"/>
    <w:rsid w:val="00BD4CC3"/>
    <w:rsid w:val="00BD5AEA"/>
    <w:rsid w:val="00BD5F37"/>
    <w:rsid w:val="00BD6B9F"/>
    <w:rsid w:val="00BD6BDC"/>
    <w:rsid w:val="00BD7394"/>
    <w:rsid w:val="00BD793E"/>
    <w:rsid w:val="00BD7FE5"/>
    <w:rsid w:val="00BE07CF"/>
    <w:rsid w:val="00BE2F6D"/>
    <w:rsid w:val="00BE3C35"/>
    <w:rsid w:val="00BE4B87"/>
    <w:rsid w:val="00BE5142"/>
    <w:rsid w:val="00BE5E31"/>
    <w:rsid w:val="00BE69F8"/>
    <w:rsid w:val="00BE71A7"/>
    <w:rsid w:val="00BE7B6A"/>
    <w:rsid w:val="00BF1874"/>
    <w:rsid w:val="00BF1908"/>
    <w:rsid w:val="00BF2546"/>
    <w:rsid w:val="00BF43C7"/>
    <w:rsid w:val="00BF6E67"/>
    <w:rsid w:val="00C00C19"/>
    <w:rsid w:val="00C04F3A"/>
    <w:rsid w:val="00C07357"/>
    <w:rsid w:val="00C1340C"/>
    <w:rsid w:val="00C135D3"/>
    <w:rsid w:val="00C1398B"/>
    <w:rsid w:val="00C13D55"/>
    <w:rsid w:val="00C1405D"/>
    <w:rsid w:val="00C15FA8"/>
    <w:rsid w:val="00C16C53"/>
    <w:rsid w:val="00C16DFD"/>
    <w:rsid w:val="00C17D9E"/>
    <w:rsid w:val="00C21724"/>
    <w:rsid w:val="00C21A21"/>
    <w:rsid w:val="00C21DBF"/>
    <w:rsid w:val="00C23382"/>
    <w:rsid w:val="00C25A24"/>
    <w:rsid w:val="00C26F4B"/>
    <w:rsid w:val="00C27A4A"/>
    <w:rsid w:val="00C27B4D"/>
    <w:rsid w:val="00C3009D"/>
    <w:rsid w:val="00C351D8"/>
    <w:rsid w:val="00C401E3"/>
    <w:rsid w:val="00C43BFA"/>
    <w:rsid w:val="00C46432"/>
    <w:rsid w:val="00C469FE"/>
    <w:rsid w:val="00C50145"/>
    <w:rsid w:val="00C511D0"/>
    <w:rsid w:val="00C53396"/>
    <w:rsid w:val="00C53E71"/>
    <w:rsid w:val="00C608DE"/>
    <w:rsid w:val="00C60C5F"/>
    <w:rsid w:val="00C60C97"/>
    <w:rsid w:val="00C61C5C"/>
    <w:rsid w:val="00C64B1F"/>
    <w:rsid w:val="00C64B3D"/>
    <w:rsid w:val="00C65E37"/>
    <w:rsid w:val="00C66CAC"/>
    <w:rsid w:val="00C7350C"/>
    <w:rsid w:val="00C747AD"/>
    <w:rsid w:val="00C7724B"/>
    <w:rsid w:val="00C80311"/>
    <w:rsid w:val="00C818E0"/>
    <w:rsid w:val="00C819C6"/>
    <w:rsid w:val="00C82521"/>
    <w:rsid w:val="00C84A20"/>
    <w:rsid w:val="00C85D13"/>
    <w:rsid w:val="00C91CEC"/>
    <w:rsid w:val="00C930CA"/>
    <w:rsid w:val="00C9379E"/>
    <w:rsid w:val="00C94E37"/>
    <w:rsid w:val="00C96379"/>
    <w:rsid w:val="00C971BF"/>
    <w:rsid w:val="00C979F7"/>
    <w:rsid w:val="00CA2738"/>
    <w:rsid w:val="00CA5062"/>
    <w:rsid w:val="00CA5828"/>
    <w:rsid w:val="00CA78E9"/>
    <w:rsid w:val="00CB0249"/>
    <w:rsid w:val="00CB1E50"/>
    <w:rsid w:val="00CB2106"/>
    <w:rsid w:val="00CB2C68"/>
    <w:rsid w:val="00CB3E94"/>
    <w:rsid w:val="00CB491B"/>
    <w:rsid w:val="00CB6276"/>
    <w:rsid w:val="00CB6FFE"/>
    <w:rsid w:val="00CB76C5"/>
    <w:rsid w:val="00CC009D"/>
    <w:rsid w:val="00CC08EC"/>
    <w:rsid w:val="00CC17BB"/>
    <w:rsid w:val="00CC2FA9"/>
    <w:rsid w:val="00CC33D6"/>
    <w:rsid w:val="00CC424A"/>
    <w:rsid w:val="00CC57E6"/>
    <w:rsid w:val="00CC5AF7"/>
    <w:rsid w:val="00CC6121"/>
    <w:rsid w:val="00CC70AC"/>
    <w:rsid w:val="00CD11A4"/>
    <w:rsid w:val="00CD18AC"/>
    <w:rsid w:val="00CD1AA9"/>
    <w:rsid w:val="00CD3C00"/>
    <w:rsid w:val="00CD3E71"/>
    <w:rsid w:val="00CD3F17"/>
    <w:rsid w:val="00CD438E"/>
    <w:rsid w:val="00CD7273"/>
    <w:rsid w:val="00CE08CC"/>
    <w:rsid w:val="00CE0B8E"/>
    <w:rsid w:val="00CE1789"/>
    <w:rsid w:val="00CE41DB"/>
    <w:rsid w:val="00CE435D"/>
    <w:rsid w:val="00CE46D6"/>
    <w:rsid w:val="00CE479A"/>
    <w:rsid w:val="00CE4BC5"/>
    <w:rsid w:val="00CE5623"/>
    <w:rsid w:val="00CE5E55"/>
    <w:rsid w:val="00CE5F45"/>
    <w:rsid w:val="00CE6855"/>
    <w:rsid w:val="00CE778C"/>
    <w:rsid w:val="00CF0989"/>
    <w:rsid w:val="00CF12E7"/>
    <w:rsid w:val="00CF2A91"/>
    <w:rsid w:val="00CF3187"/>
    <w:rsid w:val="00D0077F"/>
    <w:rsid w:val="00D04391"/>
    <w:rsid w:val="00D04897"/>
    <w:rsid w:val="00D04B48"/>
    <w:rsid w:val="00D05952"/>
    <w:rsid w:val="00D064FF"/>
    <w:rsid w:val="00D136EC"/>
    <w:rsid w:val="00D152E4"/>
    <w:rsid w:val="00D166CA"/>
    <w:rsid w:val="00D21D58"/>
    <w:rsid w:val="00D23288"/>
    <w:rsid w:val="00D23829"/>
    <w:rsid w:val="00D250B4"/>
    <w:rsid w:val="00D30941"/>
    <w:rsid w:val="00D31139"/>
    <w:rsid w:val="00D312EB"/>
    <w:rsid w:val="00D31DE3"/>
    <w:rsid w:val="00D329E8"/>
    <w:rsid w:val="00D345CC"/>
    <w:rsid w:val="00D3499F"/>
    <w:rsid w:val="00D37D9A"/>
    <w:rsid w:val="00D41E93"/>
    <w:rsid w:val="00D42560"/>
    <w:rsid w:val="00D42BD5"/>
    <w:rsid w:val="00D439A9"/>
    <w:rsid w:val="00D43C6F"/>
    <w:rsid w:val="00D470CD"/>
    <w:rsid w:val="00D4735A"/>
    <w:rsid w:val="00D5087D"/>
    <w:rsid w:val="00D50FB3"/>
    <w:rsid w:val="00D513BE"/>
    <w:rsid w:val="00D52686"/>
    <w:rsid w:val="00D53988"/>
    <w:rsid w:val="00D54110"/>
    <w:rsid w:val="00D6036C"/>
    <w:rsid w:val="00D61377"/>
    <w:rsid w:val="00D6425B"/>
    <w:rsid w:val="00D6426B"/>
    <w:rsid w:val="00D75008"/>
    <w:rsid w:val="00D75477"/>
    <w:rsid w:val="00D77D6A"/>
    <w:rsid w:val="00D802B3"/>
    <w:rsid w:val="00D81111"/>
    <w:rsid w:val="00D81302"/>
    <w:rsid w:val="00D81EA6"/>
    <w:rsid w:val="00D8328D"/>
    <w:rsid w:val="00D83666"/>
    <w:rsid w:val="00D83BDD"/>
    <w:rsid w:val="00D83E0C"/>
    <w:rsid w:val="00D853F8"/>
    <w:rsid w:val="00D8601F"/>
    <w:rsid w:val="00D90364"/>
    <w:rsid w:val="00D937E7"/>
    <w:rsid w:val="00D963F3"/>
    <w:rsid w:val="00DA01E6"/>
    <w:rsid w:val="00DA078A"/>
    <w:rsid w:val="00DA1FEC"/>
    <w:rsid w:val="00DA2119"/>
    <w:rsid w:val="00DA21C3"/>
    <w:rsid w:val="00DA2A3C"/>
    <w:rsid w:val="00DB05BF"/>
    <w:rsid w:val="00DB25AD"/>
    <w:rsid w:val="00DB270E"/>
    <w:rsid w:val="00DB3593"/>
    <w:rsid w:val="00DB3E56"/>
    <w:rsid w:val="00DB6C6C"/>
    <w:rsid w:val="00DB701C"/>
    <w:rsid w:val="00DB789E"/>
    <w:rsid w:val="00DB7B00"/>
    <w:rsid w:val="00DC07C2"/>
    <w:rsid w:val="00DC0A07"/>
    <w:rsid w:val="00DC1BD9"/>
    <w:rsid w:val="00DC1D9B"/>
    <w:rsid w:val="00DC3DC5"/>
    <w:rsid w:val="00DC49B4"/>
    <w:rsid w:val="00DD2924"/>
    <w:rsid w:val="00DD475A"/>
    <w:rsid w:val="00DD7C4D"/>
    <w:rsid w:val="00DD7DA3"/>
    <w:rsid w:val="00DD7F50"/>
    <w:rsid w:val="00DE3464"/>
    <w:rsid w:val="00DE3ABF"/>
    <w:rsid w:val="00DE74C0"/>
    <w:rsid w:val="00DF13BD"/>
    <w:rsid w:val="00DF16C5"/>
    <w:rsid w:val="00DF2D2E"/>
    <w:rsid w:val="00DF30A9"/>
    <w:rsid w:val="00DF3456"/>
    <w:rsid w:val="00DF5212"/>
    <w:rsid w:val="00DF54A4"/>
    <w:rsid w:val="00DF61A4"/>
    <w:rsid w:val="00DF70A5"/>
    <w:rsid w:val="00E0062F"/>
    <w:rsid w:val="00E0417D"/>
    <w:rsid w:val="00E053D5"/>
    <w:rsid w:val="00E05C38"/>
    <w:rsid w:val="00E06B4D"/>
    <w:rsid w:val="00E06E62"/>
    <w:rsid w:val="00E117C6"/>
    <w:rsid w:val="00E123FB"/>
    <w:rsid w:val="00E12C82"/>
    <w:rsid w:val="00E136DF"/>
    <w:rsid w:val="00E15CD2"/>
    <w:rsid w:val="00E15EC6"/>
    <w:rsid w:val="00E215E0"/>
    <w:rsid w:val="00E21D91"/>
    <w:rsid w:val="00E22CE3"/>
    <w:rsid w:val="00E235BB"/>
    <w:rsid w:val="00E30212"/>
    <w:rsid w:val="00E318C7"/>
    <w:rsid w:val="00E35A4C"/>
    <w:rsid w:val="00E35D1A"/>
    <w:rsid w:val="00E37456"/>
    <w:rsid w:val="00E419D9"/>
    <w:rsid w:val="00E422BE"/>
    <w:rsid w:val="00E427A3"/>
    <w:rsid w:val="00E441E3"/>
    <w:rsid w:val="00E44ED9"/>
    <w:rsid w:val="00E454E3"/>
    <w:rsid w:val="00E45634"/>
    <w:rsid w:val="00E507D0"/>
    <w:rsid w:val="00E513D5"/>
    <w:rsid w:val="00E514BF"/>
    <w:rsid w:val="00E51B81"/>
    <w:rsid w:val="00E51D04"/>
    <w:rsid w:val="00E53C76"/>
    <w:rsid w:val="00E547FC"/>
    <w:rsid w:val="00E54A74"/>
    <w:rsid w:val="00E54CF4"/>
    <w:rsid w:val="00E574A7"/>
    <w:rsid w:val="00E5767F"/>
    <w:rsid w:val="00E6051D"/>
    <w:rsid w:val="00E608DD"/>
    <w:rsid w:val="00E624C6"/>
    <w:rsid w:val="00E65CC8"/>
    <w:rsid w:val="00E66E60"/>
    <w:rsid w:val="00E67478"/>
    <w:rsid w:val="00E6786B"/>
    <w:rsid w:val="00E701C1"/>
    <w:rsid w:val="00E7221B"/>
    <w:rsid w:val="00E726FA"/>
    <w:rsid w:val="00E72911"/>
    <w:rsid w:val="00E80FD0"/>
    <w:rsid w:val="00E81D72"/>
    <w:rsid w:val="00E827CC"/>
    <w:rsid w:val="00E82B45"/>
    <w:rsid w:val="00E82DA1"/>
    <w:rsid w:val="00E8488D"/>
    <w:rsid w:val="00E84EAE"/>
    <w:rsid w:val="00E85A80"/>
    <w:rsid w:val="00E869ED"/>
    <w:rsid w:val="00E874FF"/>
    <w:rsid w:val="00E87A8B"/>
    <w:rsid w:val="00E87C2F"/>
    <w:rsid w:val="00E90F2A"/>
    <w:rsid w:val="00E9506D"/>
    <w:rsid w:val="00E9796C"/>
    <w:rsid w:val="00EA0CEB"/>
    <w:rsid w:val="00EA307D"/>
    <w:rsid w:val="00EA36C2"/>
    <w:rsid w:val="00EA36F4"/>
    <w:rsid w:val="00EA3CFD"/>
    <w:rsid w:val="00EA417E"/>
    <w:rsid w:val="00EA6A5A"/>
    <w:rsid w:val="00EA7FA6"/>
    <w:rsid w:val="00EB036D"/>
    <w:rsid w:val="00EB0F28"/>
    <w:rsid w:val="00EB5D8B"/>
    <w:rsid w:val="00EB5EA0"/>
    <w:rsid w:val="00EB6901"/>
    <w:rsid w:val="00EC0053"/>
    <w:rsid w:val="00EC0762"/>
    <w:rsid w:val="00EC314A"/>
    <w:rsid w:val="00EC4D79"/>
    <w:rsid w:val="00EC5195"/>
    <w:rsid w:val="00EC6188"/>
    <w:rsid w:val="00EC697E"/>
    <w:rsid w:val="00EC783E"/>
    <w:rsid w:val="00ED1807"/>
    <w:rsid w:val="00ED3E90"/>
    <w:rsid w:val="00ED490E"/>
    <w:rsid w:val="00ED58CF"/>
    <w:rsid w:val="00ED6AA3"/>
    <w:rsid w:val="00ED7755"/>
    <w:rsid w:val="00ED7A5B"/>
    <w:rsid w:val="00EE029B"/>
    <w:rsid w:val="00EE0616"/>
    <w:rsid w:val="00EE0D2C"/>
    <w:rsid w:val="00EE6F8C"/>
    <w:rsid w:val="00EF2052"/>
    <w:rsid w:val="00EF5263"/>
    <w:rsid w:val="00F114C4"/>
    <w:rsid w:val="00F12828"/>
    <w:rsid w:val="00F14904"/>
    <w:rsid w:val="00F14DD8"/>
    <w:rsid w:val="00F16F94"/>
    <w:rsid w:val="00F1736A"/>
    <w:rsid w:val="00F20348"/>
    <w:rsid w:val="00F21C37"/>
    <w:rsid w:val="00F25F05"/>
    <w:rsid w:val="00F26A78"/>
    <w:rsid w:val="00F276D0"/>
    <w:rsid w:val="00F27BAA"/>
    <w:rsid w:val="00F31077"/>
    <w:rsid w:val="00F31A00"/>
    <w:rsid w:val="00F326CD"/>
    <w:rsid w:val="00F3402B"/>
    <w:rsid w:val="00F3611E"/>
    <w:rsid w:val="00F36251"/>
    <w:rsid w:val="00F409D6"/>
    <w:rsid w:val="00F40BF5"/>
    <w:rsid w:val="00F41442"/>
    <w:rsid w:val="00F41B48"/>
    <w:rsid w:val="00F42530"/>
    <w:rsid w:val="00F45EC2"/>
    <w:rsid w:val="00F60851"/>
    <w:rsid w:val="00F6236A"/>
    <w:rsid w:val="00F64F5C"/>
    <w:rsid w:val="00F71646"/>
    <w:rsid w:val="00F74287"/>
    <w:rsid w:val="00F74CAD"/>
    <w:rsid w:val="00F753B9"/>
    <w:rsid w:val="00F75A95"/>
    <w:rsid w:val="00F75D36"/>
    <w:rsid w:val="00F8120B"/>
    <w:rsid w:val="00F81B6B"/>
    <w:rsid w:val="00F8312D"/>
    <w:rsid w:val="00F8321A"/>
    <w:rsid w:val="00F83D02"/>
    <w:rsid w:val="00F84CD5"/>
    <w:rsid w:val="00F85CD1"/>
    <w:rsid w:val="00F87A7D"/>
    <w:rsid w:val="00F87F40"/>
    <w:rsid w:val="00F91DEB"/>
    <w:rsid w:val="00F92470"/>
    <w:rsid w:val="00F93645"/>
    <w:rsid w:val="00F93DF3"/>
    <w:rsid w:val="00F956C1"/>
    <w:rsid w:val="00F95D41"/>
    <w:rsid w:val="00FA25A5"/>
    <w:rsid w:val="00FA32B7"/>
    <w:rsid w:val="00FA441D"/>
    <w:rsid w:val="00FA53DE"/>
    <w:rsid w:val="00FA6A10"/>
    <w:rsid w:val="00FA7583"/>
    <w:rsid w:val="00FB02FF"/>
    <w:rsid w:val="00FB086E"/>
    <w:rsid w:val="00FB1E7A"/>
    <w:rsid w:val="00FB4CB0"/>
    <w:rsid w:val="00FB62D7"/>
    <w:rsid w:val="00FC1E4B"/>
    <w:rsid w:val="00FC45B9"/>
    <w:rsid w:val="00FC45DF"/>
    <w:rsid w:val="00FC7AE3"/>
    <w:rsid w:val="00FD0484"/>
    <w:rsid w:val="00FD06DD"/>
    <w:rsid w:val="00FD2725"/>
    <w:rsid w:val="00FD42E9"/>
    <w:rsid w:val="00FE1C26"/>
    <w:rsid w:val="00FE29C8"/>
    <w:rsid w:val="00FE2FC7"/>
    <w:rsid w:val="00FE465F"/>
    <w:rsid w:val="00FE5566"/>
    <w:rsid w:val="00FE5B88"/>
    <w:rsid w:val="00FF1091"/>
    <w:rsid w:val="00FF2446"/>
    <w:rsid w:val="00FF2AC3"/>
    <w:rsid w:val="00FF30AE"/>
    <w:rsid w:val="00FF33EA"/>
    <w:rsid w:val="00FF760A"/>
    <w:rsid w:val="00FF7F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774781-7AC3-4C36-A981-0E61F708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3F"/>
    <w:pPr>
      <w:spacing w:after="0" w:line="240" w:lineRule="auto"/>
    </w:pPr>
    <w:rPr>
      <w:rFonts w:ascii="Tms Rmn" w:hAnsi="Tms Rmn" w:cs="Times New Roman"/>
      <w:sz w:val="20"/>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Times New Roman"/>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Puesto">
    <w:name w:val="Title"/>
    <w:basedOn w:val="Normal"/>
    <w:link w:val="PuestoCar"/>
    <w:uiPriority w:val="99"/>
    <w:qFormat/>
    <w:rsid w:val="0005223F"/>
    <w:pPr>
      <w:jc w:val="center"/>
    </w:pPr>
    <w:rPr>
      <w:rFonts w:ascii="Arial" w:hAnsi="Arial"/>
      <w:b/>
      <w:i/>
      <w:sz w:val="24"/>
      <w:lang w:val="es-ES"/>
    </w:rPr>
  </w:style>
  <w:style w:type="character" w:customStyle="1" w:styleId="PuestoCar">
    <w:name w:val="Puesto Car"/>
    <w:basedOn w:val="Fuentedeprrafopredeter"/>
    <w:link w:val="Puesto"/>
    <w:uiPriority w:val="99"/>
    <w:locked/>
    <w:rsid w:val="0005223F"/>
    <w:rPr>
      <w:rFonts w:ascii="Arial" w:hAnsi="Arial" w:cs="Times New Roman"/>
      <w:b/>
      <w:i/>
      <w:sz w:val="20"/>
      <w:szCs w:val="20"/>
      <w:lang w:val="es-ES" w:eastAsia="es-ES"/>
    </w:rPr>
  </w:style>
  <w:style w:type="paragraph" w:styleId="Prrafodelista">
    <w:name w:val="List Paragraph"/>
    <w:basedOn w:val="Normal"/>
    <w:uiPriority w:val="99"/>
    <w:qFormat/>
    <w:rsid w:val="0005223F"/>
    <w:pPr>
      <w:ind w:left="708"/>
    </w:pPr>
    <w:rPr>
      <w:rFonts w:asciiTheme="minorHAnsi" w:hAnsiTheme="minorHAnsi"/>
      <w:lang w:val="es-ES"/>
    </w:rPr>
  </w:style>
  <w:style w:type="paragraph" w:customStyle="1" w:styleId="Textopredeterminado">
    <w:name w:val="Texto predeterminado"/>
    <w:basedOn w:val="Normal"/>
    <w:rsid w:val="0005223F"/>
    <w:pPr>
      <w:overflowPunct w:val="0"/>
      <w:autoSpaceDE w:val="0"/>
      <w:autoSpaceDN w:val="0"/>
      <w:adjustRightInd w:val="0"/>
    </w:pPr>
    <w:rPr>
      <w:rFonts w:asciiTheme="minorHAnsi" w:hAnsiTheme="minorHAnsi"/>
      <w:color w:val="000000"/>
      <w:sz w:val="24"/>
      <w:lang w:val="es-ES"/>
    </w:rPr>
  </w:style>
  <w:style w:type="paragraph" w:styleId="Encabezado">
    <w:name w:val="header"/>
    <w:basedOn w:val="Normal"/>
    <w:link w:val="EncabezadoCar"/>
    <w:uiPriority w:val="99"/>
    <w:unhideWhenUsed/>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imes New Roman"/>
      <w:sz w:val="20"/>
      <w:szCs w:val="20"/>
      <w:lang w:val="en-GB" w:eastAsia="es-ES"/>
    </w:rPr>
  </w:style>
  <w:style w:type="paragraph" w:styleId="Piedepgina">
    <w:name w:val="footer"/>
    <w:aliases w:val="Pie de página Car Car"/>
    <w:basedOn w:val="Normal"/>
    <w:link w:val="PiedepginaCar"/>
    <w:uiPriority w:val="99"/>
    <w:unhideWhenUsed/>
    <w:rsid w:val="0005223F"/>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05223F"/>
    <w:rPr>
      <w:rFonts w:ascii="Tms Rmn" w:hAnsi="Tms Rmn" w:cs="Times New Roman"/>
      <w:sz w:val="20"/>
      <w:szCs w:val="20"/>
      <w:lang w:val="en-GB" w:eastAsia="es-ES"/>
    </w:rPr>
  </w:style>
  <w:style w:type="paragraph" w:styleId="Textonotapie">
    <w:name w:val="footnote text"/>
    <w:aliases w:val="Ref. de nota al pie1,Texto de nota al pie,Footnote Text Char Char Char Char Char,Footnote Text Char Char Char Char,FA Fu,texto de nota al pie,Footnote Text Char Char Char,ft,FA Fußnotentext,FA Fuﬂnotentext,Footnote Text Char"/>
    <w:basedOn w:val="Normal"/>
    <w:link w:val="TextonotapieCar"/>
    <w:uiPriority w:val="99"/>
    <w:unhideWhenUsed/>
    <w:qFormat/>
    <w:rsid w:val="0005223F"/>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ar,ft Car,FA Fußnotentext Car"/>
    <w:basedOn w:val="Fuentedeprrafopredeter"/>
    <w:link w:val="Textonotapie"/>
    <w:uiPriority w:val="99"/>
    <w:locked/>
    <w:rsid w:val="0005223F"/>
    <w:rPr>
      <w:rFonts w:ascii="Tms Rmn" w:hAnsi="Tms Rmn" w:cs="Times New Roman"/>
      <w:sz w:val="20"/>
      <w:szCs w:val="20"/>
      <w:lang w:val="en-GB" w:eastAsia="es-ES"/>
    </w:rPr>
  </w:style>
  <w:style w:type="paragraph" w:styleId="Textodeglobo">
    <w:name w:val="Balloon Text"/>
    <w:basedOn w:val="Normal"/>
    <w:link w:val="TextodegloboCar"/>
    <w:uiPriority w:val="99"/>
    <w:semiHidden/>
    <w:unhideWhenUsed/>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rsid w:val="00AF7B7C"/>
    <w:pPr>
      <w:spacing w:after="160" w:line="240" w:lineRule="exact"/>
    </w:pPr>
    <w:rPr>
      <w:rFonts w:ascii="Times New Roman" w:hAnsi="Times New Roman"/>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character" w:customStyle="1" w:styleId="SinespaciadoCar">
    <w:name w:val="Sin espaciado Car"/>
    <w:link w:val="Sinespaciado"/>
    <w:uiPriority w:val="1"/>
    <w:locked/>
    <w:rsid w:val="00174A05"/>
    <w:rPr>
      <w:rFonts w:ascii="Courier New" w:hAnsi="Courier New"/>
      <w:sz w:val="24"/>
      <w:lang w:val="es-ES" w:eastAsia="es-ES"/>
    </w:rPr>
  </w:style>
  <w:style w:type="character" w:styleId="Refdenotaalpie">
    <w:name w:val="footnote reference"/>
    <w:aliases w:val="referencia nota al pie,Footnotes refss,Appel note de bas de page,Nota a pie,Ref. de nota al pie 2,Footnote symbol,Footnote,Char Car Car Car Ca,Ref. de nota al pie2,Nota de pie,Pie de pagina,BVI fnr,Ref,de nota al pie,R,FC,f"/>
    <w:basedOn w:val="Fuentedeprrafopredeter"/>
    <w:uiPriority w:val="99"/>
    <w:unhideWhenUsed/>
    <w:rsid w:val="00AF7D62"/>
    <w:rPr>
      <w:rFonts w:cs="Times New Roman"/>
      <w:vertAlign w:val="superscript"/>
    </w:rPr>
  </w:style>
  <w:style w:type="paragraph" w:styleId="Textoindependiente3">
    <w:name w:val="Body Text 3"/>
    <w:basedOn w:val="Normal"/>
    <w:link w:val="Textoindependiente3Car"/>
    <w:uiPriority w:val="99"/>
    <w:unhideWhenUsed/>
    <w:rsid w:val="00975E81"/>
    <w:pPr>
      <w:widowControl w:val="0"/>
      <w:autoSpaceDE w:val="0"/>
      <w:autoSpaceDN w:val="0"/>
      <w:adjustRightInd w:val="0"/>
      <w:spacing w:after="120"/>
    </w:pPr>
    <w:rPr>
      <w:rFonts w:ascii="Courier New" w:hAnsi="Courier New" w:cs="Verdana"/>
      <w:sz w:val="16"/>
      <w:szCs w:val="16"/>
      <w:lang w:val="es-ES"/>
    </w:rPr>
  </w:style>
  <w:style w:type="character" w:customStyle="1" w:styleId="Textoindependiente3Car">
    <w:name w:val="Texto independiente 3 Car"/>
    <w:basedOn w:val="Fuentedeprrafopredeter"/>
    <w:link w:val="Textoindependiente3"/>
    <w:uiPriority w:val="99"/>
    <w:locked/>
    <w:rsid w:val="00975E81"/>
    <w:rPr>
      <w:rFonts w:ascii="Courier New" w:hAnsi="Courier New" w:cs="Verdana"/>
      <w:sz w:val="16"/>
      <w:szCs w:val="16"/>
      <w:lang w:val="es-ES" w:eastAsia="es-ES"/>
    </w:rPr>
  </w:style>
  <w:style w:type="character" w:customStyle="1" w:styleId="apple-converted-space">
    <w:name w:val="apple-converted-space"/>
    <w:basedOn w:val="Fuentedeprrafopredeter"/>
    <w:rsid w:val="00975E81"/>
    <w:rPr>
      <w:rFonts w:cs="Times New Roman"/>
    </w:rPr>
  </w:style>
  <w:style w:type="character" w:customStyle="1" w:styleId="Cuerpodeltexto2Cursiva">
    <w:name w:val="Cuerpo del texto (2) + Cursiva"/>
    <w:basedOn w:val="Fuentedeprrafopredeter"/>
    <w:rsid w:val="009E3252"/>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2">
    <w:name w:val="Cuerpo del texto (2)_"/>
    <w:basedOn w:val="Fuentedeprrafopredeter"/>
    <w:link w:val="Cuerpodeltexto20"/>
    <w:rsid w:val="009E6913"/>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9E6913"/>
    <w:pPr>
      <w:widowControl w:val="0"/>
      <w:shd w:val="clear" w:color="auto" w:fill="FFFFFF"/>
      <w:spacing w:after="360" w:line="274" w:lineRule="exact"/>
      <w:jc w:val="both"/>
    </w:pPr>
    <w:rPr>
      <w:rFonts w:ascii="Arial" w:eastAsia="Arial" w:hAnsi="Arial" w:cs="Arial"/>
      <w:b/>
      <w:bCs/>
      <w:lang w:val="es-CO" w:eastAsia="en-US"/>
    </w:rPr>
  </w:style>
  <w:style w:type="character" w:customStyle="1" w:styleId="Cuerpodeltexto">
    <w:name w:val="Cuerpo del texto_"/>
    <w:basedOn w:val="Fuentedeprrafopredeter"/>
    <w:link w:val="Cuerpodeltexto0"/>
    <w:rsid w:val="006E3399"/>
    <w:rPr>
      <w:rFonts w:ascii="Arial" w:eastAsia="Arial" w:hAnsi="Arial" w:cs="Arial"/>
      <w:sz w:val="20"/>
      <w:szCs w:val="20"/>
      <w:shd w:val="clear" w:color="auto" w:fill="FFFFFF"/>
    </w:rPr>
  </w:style>
  <w:style w:type="paragraph" w:customStyle="1" w:styleId="Cuerpodeltexto0">
    <w:name w:val="Cuerpo del texto"/>
    <w:basedOn w:val="Normal"/>
    <w:link w:val="Cuerpodeltexto"/>
    <w:rsid w:val="006E3399"/>
    <w:pPr>
      <w:widowControl w:val="0"/>
      <w:shd w:val="clear" w:color="auto" w:fill="FFFFFF"/>
      <w:spacing w:after="240" w:line="0" w:lineRule="atLeast"/>
      <w:ind w:hanging="360"/>
      <w:jc w:val="both"/>
    </w:pPr>
    <w:rPr>
      <w:rFonts w:ascii="Arial" w:eastAsia="Arial" w:hAnsi="Arial" w:cs="Arial"/>
      <w:lang w:val="es-CO" w:eastAsia="en-US"/>
    </w:rPr>
  </w:style>
  <w:style w:type="character" w:customStyle="1" w:styleId="Cuerpodeltexto2Constantia">
    <w:name w:val="Cuerpo del texto (2) + Constantia"/>
    <w:aliases w:val="13 pto,Sin negrita"/>
    <w:basedOn w:val="Cuerpodeltexto2"/>
    <w:rsid w:val="00007C9A"/>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es-ES"/>
    </w:rPr>
  </w:style>
  <w:style w:type="character" w:customStyle="1" w:styleId="Leyendadelaimagen">
    <w:name w:val="Leyenda de la imagen_"/>
    <w:basedOn w:val="Fuentedeprrafopredeter"/>
    <w:link w:val="Leyendadelaimagen0"/>
    <w:rsid w:val="00007C9A"/>
    <w:rPr>
      <w:rFonts w:ascii="Arial" w:eastAsia="Arial" w:hAnsi="Arial" w:cs="Arial"/>
      <w:sz w:val="20"/>
      <w:szCs w:val="20"/>
      <w:shd w:val="clear" w:color="auto" w:fill="FFFFFF"/>
    </w:rPr>
  </w:style>
  <w:style w:type="paragraph" w:customStyle="1" w:styleId="Leyendadelaimagen0">
    <w:name w:val="Leyenda de la imagen"/>
    <w:basedOn w:val="Normal"/>
    <w:link w:val="Leyendadelaimagen"/>
    <w:rsid w:val="00007C9A"/>
    <w:pPr>
      <w:widowControl w:val="0"/>
      <w:shd w:val="clear" w:color="auto" w:fill="FFFFFF"/>
      <w:spacing w:line="410" w:lineRule="exact"/>
      <w:jc w:val="both"/>
    </w:pPr>
    <w:rPr>
      <w:rFonts w:ascii="Arial" w:eastAsia="Arial" w:hAnsi="Arial" w:cs="Arial"/>
      <w:lang w:val="es-CO" w:eastAsia="en-US"/>
    </w:rPr>
  </w:style>
  <w:style w:type="character" w:customStyle="1" w:styleId="SinespaciadoCar1">
    <w:name w:val="Sin espaciado Car1"/>
    <w:uiPriority w:val="99"/>
    <w:locked/>
    <w:rsid w:val="006E6C77"/>
    <w:rPr>
      <w:rFonts w:ascii="Courier New" w:hAnsi="Courier New"/>
      <w:sz w:val="24"/>
      <w:lang w:val="es-ES" w:eastAsia="es-ES"/>
    </w:rPr>
  </w:style>
  <w:style w:type="paragraph" w:customStyle="1" w:styleId="NormalCSJ">
    <w:name w:val="Normal CSJ"/>
    <w:basedOn w:val="Normal"/>
    <w:link w:val="NormalCSJCar"/>
    <w:qFormat/>
    <w:rsid w:val="00004DA1"/>
    <w:pPr>
      <w:spacing w:line="360" w:lineRule="auto"/>
      <w:ind w:firstLine="709"/>
      <w:jc w:val="both"/>
    </w:pPr>
    <w:rPr>
      <w:rFonts w:ascii="Bookman Old Style" w:eastAsia="Calibri" w:hAnsi="Bookman Old Style"/>
      <w:sz w:val="28"/>
      <w:szCs w:val="28"/>
      <w:lang w:val="es-ES"/>
    </w:rPr>
  </w:style>
  <w:style w:type="paragraph" w:customStyle="1" w:styleId="CitaIntraCSJ">
    <w:name w:val="Cita Intra CSJ"/>
    <w:basedOn w:val="NormalCSJ"/>
    <w:link w:val="CitaIntraCSJCar"/>
    <w:qFormat/>
    <w:rsid w:val="00004DA1"/>
    <w:rPr>
      <w:bCs/>
      <w:i/>
      <w:sz w:val="24"/>
      <w:szCs w:val="24"/>
    </w:rPr>
  </w:style>
  <w:style w:type="character" w:customStyle="1" w:styleId="NormalCSJCar">
    <w:name w:val="Normal CSJ Car"/>
    <w:basedOn w:val="Fuentedeprrafopredeter"/>
    <w:link w:val="NormalCSJ"/>
    <w:rsid w:val="00004DA1"/>
    <w:rPr>
      <w:rFonts w:ascii="Bookman Old Style" w:eastAsia="Calibri" w:hAnsi="Bookman Old Style" w:cs="Times New Roman"/>
      <w:sz w:val="28"/>
      <w:szCs w:val="28"/>
      <w:lang w:val="es-ES" w:eastAsia="es-ES"/>
    </w:rPr>
  </w:style>
  <w:style w:type="character" w:customStyle="1" w:styleId="CitaIntraCSJCar">
    <w:name w:val="Cita Intra CSJ Car"/>
    <w:basedOn w:val="NormalCSJCar"/>
    <w:link w:val="CitaIntraCSJ"/>
    <w:rsid w:val="00004DA1"/>
    <w:rPr>
      <w:rFonts w:ascii="Bookman Old Style" w:eastAsia="Calibri" w:hAnsi="Bookman Old Style" w:cs="Times New Roman"/>
      <w:bCs/>
      <w: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8F97-21A7-40B8-8505-16ED3CF1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1524</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17</cp:revision>
  <cp:lastPrinted>2019-03-26T12:40:00Z</cp:lastPrinted>
  <dcterms:created xsi:type="dcterms:W3CDTF">2019-03-22T18:31:00Z</dcterms:created>
  <dcterms:modified xsi:type="dcterms:W3CDTF">2019-04-05T20:12:00Z</dcterms:modified>
</cp:coreProperties>
</file>