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7C" w:rsidRPr="00066C7C" w:rsidRDefault="00066C7C" w:rsidP="00066C7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66C7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66C7C" w:rsidRPr="00066C7C" w:rsidRDefault="00066C7C" w:rsidP="00066C7C">
      <w:pPr>
        <w:jc w:val="both"/>
        <w:rPr>
          <w:rFonts w:ascii="Arial" w:hAnsi="Arial" w:cs="Arial"/>
          <w:lang w:val="es-419"/>
        </w:rPr>
      </w:pPr>
    </w:p>
    <w:p w:rsidR="00066C7C" w:rsidRPr="00066C7C" w:rsidRDefault="00066C7C" w:rsidP="00066C7C">
      <w:pPr>
        <w:jc w:val="both"/>
        <w:rPr>
          <w:rFonts w:ascii="Arial" w:hAnsi="Arial" w:cs="Arial"/>
          <w:b/>
          <w:bCs/>
          <w:iCs/>
          <w:lang w:val="es-419" w:eastAsia="fr-FR"/>
        </w:rPr>
      </w:pPr>
      <w:r w:rsidRPr="00066C7C">
        <w:rPr>
          <w:rFonts w:ascii="Arial" w:hAnsi="Arial" w:cs="Arial"/>
          <w:b/>
          <w:bCs/>
          <w:iCs/>
          <w:lang w:val="es-419" w:eastAsia="fr-FR"/>
        </w:rPr>
        <w:t>TEMAS:</w:t>
      </w:r>
      <w:r w:rsidRPr="00066C7C">
        <w:rPr>
          <w:rFonts w:ascii="Arial" w:hAnsi="Arial" w:cs="Arial"/>
          <w:b/>
          <w:bCs/>
          <w:iCs/>
          <w:lang w:val="es-419" w:eastAsia="fr-FR"/>
        </w:rPr>
        <w:tab/>
      </w:r>
      <w:r w:rsidR="005C7AAD">
        <w:rPr>
          <w:rFonts w:ascii="Arial" w:hAnsi="Arial" w:cs="Arial"/>
          <w:b/>
          <w:bCs/>
          <w:iCs/>
          <w:lang w:val="es-CO" w:eastAsia="fr-FR"/>
        </w:rPr>
        <w:t xml:space="preserve">ACCIÓN POPULAR / INCIDENTE DE DESACATO / DEFINICIÓN Y FINALIDAD / PRESUPUESTOS PARA SANCIONAR </w:t>
      </w:r>
      <w:r w:rsidR="0043340C">
        <w:rPr>
          <w:rFonts w:ascii="Arial" w:hAnsi="Arial" w:cs="Arial"/>
          <w:b/>
          <w:bCs/>
          <w:iCs/>
          <w:lang w:val="es-CO" w:eastAsia="fr-FR"/>
        </w:rPr>
        <w:t>/ EN ESTE CASO EL CUMPLIMIENTO DE LA SENTENCIA FUE APENAS PARCIAL.</w:t>
      </w:r>
    </w:p>
    <w:p w:rsidR="00066C7C" w:rsidRPr="00066C7C" w:rsidRDefault="00066C7C" w:rsidP="00066C7C">
      <w:pPr>
        <w:jc w:val="both"/>
        <w:rPr>
          <w:rFonts w:ascii="Arial" w:hAnsi="Arial" w:cs="Arial"/>
          <w:lang w:val="es-419"/>
        </w:rPr>
      </w:pPr>
    </w:p>
    <w:p w:rsidR="00A44780" w:rsidRPr="00720F97" w:rsidRDefault="00A44780" w:rsidP="00A44780">
      <w:pPr>
        <w:jc w:val="both"/>
        <w:rPr>
          <w:rFonts w:ascii="Arial" w:hAnsi="Arial" w:cs="Arial"/>
          <w:lang w:val="es-419"/>
        </w:rPr>
      </w:pPr>
      <w:r w:rsidRPr="00720F97">
        <w:rPr>
          <w:rFonts w:ascii="Arial" w:hAnsi="Arial" w:cs="Arial"/>
          <w:lang w:val="es-419"/>
        </w:rPr>
        <w:t>A voces de la Corte Constitucional el tramite incidental de desacato: “(…) es en esencia un procedimiento disciplinario que indaga sobre la responsabilidad subjetiva de la autoridad conminada a materializar el amparo y que, por esa vía, aspira a incidir en el restablecimiento del derecho trasgredido (…)”, de tal suerte que el juez de la acción popular, a efectos de provocar el acato de sus órdenes, está en capacidad de emplear todas las medidas disciplinarias y correctivas que considere apropiadas. (…)</w:t>
      </w:r>
    </w:p>
    <w:p w:rsidR="00066C7C" w:rsidRPr="00066C7C" w:rsidRDefault="00066C7C" w:rsidP="00066C7C">
      <w:pPr>
        <w:jc w:val="both"/>
        <w:rPr>
          <w:rFonts w:ascii="Arial" w:hAnsi="Arial" w:cs="Arial"/>
          <w:lang w:val="es-419"/>
        </w:rPr>
      </w:pPr>
    </w:p>
    <w:p w:rsidR="00A44780" w:rsidRPr="00720F97" w:rsidRDefault="00A44780" w:rsidP="00A44780">
      <w:pPr>
        <w:jc w:val="both"/>
        <w:rPr>
          <w:rFonts w:ascii="Arial" w:hAnsi="Arial" w:cs="Arial"/>
          <w:lang w:val="es-419"/>
        </w:rPr>
      </w:pPr>
      <w:r w:rsidRPr="00720F97">
        <w:rPr>
          <w:rFonts w:ascii="Arial" w:hAnsi="Arial" w:cs="Arial"/>
          <w:lang w:val="es-419"/>
        </w:rPr>
        <w:t xml:space="preserve">… </w:t>
      </w:r>
      <w:r w:rsidRPr="00720F97">
        <w:rPr>
          <w:rFonts w:ascii="Arial" w:hAnsi="Arial" w:cs="Arial"/>
          <w:lang w:val="es-419"/>
        </w:rPr>
        <w:t xml:space="preserve">comoquiera que se trata del mismo procedimiento empleado para compeler el cumplimiento de un fallo de tutela, su jurisprudencia es afín a la de este asunto, así, entonces, en ambas debe tenerse en cuenta que la labor del funcionario judicial siempre estará orientada a : “(…) 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efectiva protección del derecho”. </w:t>
      </w:r>
    </w:p>
    <w:p w:rsidR="00A44780" w:rsidRPr="00720F97" w:rsidRDefault="00A44780" w:rsidP="00A44780">
      <w:pPr>
        <w:jc w:val="both"/>
        <w:rPr>
          <w:rFonts w:ascii="Arial" w:hAnsi="Arial" w:cs="Arial"/>
          <w:lang w:val="es-419"/>
        </w:rPr>
      </w:pPr>
    </w:p>
    <w:p w:rsidR="00066C7C" w:rsidRPr="00066C7C" w:rsidRDefault="00A44780" w:rsidP="00A44780">
      <w:pPr>
        <w:jc w:val="both"/>
        <w:rPr>
          <w:rFonts w:ascii="Arial" w:hAnsi="Arial" w:cs="Arial"/>
          <w:lang w:val="es-419"/>
        </w:rPr>
      </w:pPr>
      <w:r w:rsidRPr="00720F97">
        <w:rPr>
          <w:rFonts w:ascii="Arial" w:hAnsi="Arial" w:cs="Arial"/>
          <w:lang w:val="es-419"/>
        </w:rPr>
        <w:t>Una vez sean resueltos dichos interrogantes se deberá: “(…) examinar la responsabilidad subjetiva del obligado, para, finalmente, imponer las sanciones del caso, si verifica un ánimo de evadir   la  orden  impartida  en  el  fallo  de  tutela (...)”.</w:t>
      </w:r>
    </w:p>
    <w:p w:rsidR="00066C7C" w:rsidRPr="00720F97" w:rsidRDefault="00066C7C" w:rsidP="00066C7C">
      <w:pPr>
        <w:jc w:val="both"/>
        <w:rPr>
          <w:rFonts w:ascii="Arial" w:hAnsi="Arial" w:cs="Arial"/>
          <w:lang w:val="es-419"/>
        </w:rPr>
      </w:pPr>
    </w:p>
    <w:p w:rsidR="00A44780" w:rsidRPr="00720F97" w:rsidRDefault="00A44780" w:rsidP="00066C7C">
      <w:pPr>
        <w:jc w:val="both"/>
        <w:rPr>
          <w:rFonts w:ascii="Arial" w:hAnsi="Arial" w:cs="Arial"/>
          <w:lang w:val="es-419"/>
        </w:rPr>
      </w:pPr>
      <w:r w:rsidRPr="00720F97">
        <w:rPr>
          <w:rFonts w:ascii="Arial" w:hAnsi="Arial" w:cs="Arial"/>
          <w:lang w:val="es-419"/>
        </w:rPr>
        <w:t>… revisado el acervo probatorio para esta Magistratura es diáfano que la orden popular ha sido parcialmente cumplida, no obstante, las gestiones administrativas con dicha finalidad, pues, a estas alturas ninguna de las sucursales del banco cuenta con el intérprete y guía intérprete. (…)</w:t>
      </w:r>
    </w:p>
    <w:p w:rsidR="003F207B" w:rsidRPr="00720F97" w:rsidRDefault="003F207B" w:rsidP="003F207B">
      <w:pPr>
        <w:jc w:val="both"/>
        <w:rPr>
          <w:rFonts w:ascii="Arial" w:hAnsi="Arial" w:cs="Arial"/>
          <w:lang w:val="es-419"/>
        </w:rPr>
      </w:pPr>
    </w:p>
    <w:p w:rsidR="00A44780" w:rsidRPr="00720F97" w:rsidRDefault="003F207B" w:rsidP="003F207B">
      <w:pPr>
        <w:jc w:val="both"/>
        <w:rPr>
          <w:rFonts w:ascii="Arial" w:hAnsi="Arial" w:cs="Arial"/>
          <w:lang w:val="es-419"/>
        </w:rPr>
      </w:pPr>
      <w:r w:rsidRPr="00720F97">
        <w:rPr>
          <w:rFonts w:ascii="Arial" w:hAnsi="Arial" w:cs="Arial"/>
          <w:lang w:val="es-419"/>
        </w:rPr>
        <w:t>Por lo tanto, se confirmará, solo en parte, el auto consultado y se modificará para disminuir la medida sancionatoria a la proporción razonable según la realidad fáctica</w:t>
      </w:r>
    </w:p>
    <w:p w:rsidR="00A44780" w:rsidRPr="00066C7C" w:rsidRDefault="00A44780" w:rsidP="00066C7C">
      <w:pPr>
        <w:jc w:val="both"/>
        <w:rPr>
          <w:rFonts w:ascii="Arial" w:hAnsi="Arial" w:cs="Arial"/>
          <w:lang w:val="es-419"/>
        </w:rPr>
      </w:pPr>
    </w:p>
    <w:p w:rsidR="00066C7C" w:rsidRPr="005C7AAD" w:rsidRDefault="005C7AAD" w:rsidP="00066C7C">
      <w:pPr>
        <w:jc w:val="both"/>
        <w:rPr>
          <w:rFonts w:ascii="Arial" w:hAnsi="Arial" w:cs="Arial"/>
          <w:b/>
          <w:color w:val="FF0000"/>
          <w:lang w:val="es-CO"/>
        </w:rPr>
      </w:pPr>
      <w:r w:rsidRPr="005C7AAD">
        <w:rPr>
          <w:rFonts w:ascii="Arial" w:hAnsi="Arial" w:cs="Arial"/>
          <w:b/>
          <w:color w:val="FF0000"/>
          <w:lang w:val="es-419"/>
        </w:rPr>
        <w:t>SALVAMENTO DE VOTO</w:t>
      </w:r>
      <w:r w:rsidRPr="005C7AAD">
        <w:rPr>
          <w:rFonts w:ascii="Arial" w:hAnsi="Arial" w:cs="Arial"/>
          <w:b/>
          <w:color w:val="FF0000"/>
          <w:lang w:val="es-CO"/>
        </w:rPr>
        <w:t>: DOCTORA CLAUDIA MARÍA ARCILA RÍOS</w:t>
      </w:r>
    </w:p>
    <w:p w:rsidR="005C7AAD" w:rsidRPr="00066C7C" w:rsidRDefault="005C7AAD" w:rsidP="00066C7C">
      <w:pPr>
        <w:jc w:val="both"/>
        <w:rPr>
          <w:rFonts w:ascii="Arial" w:hAnsi="Arial" w:cs="Arial"/>
          <w:lang w:val="es-CO"/>
        </w:rPr>
      </w:pPr>
    </w:p>
    <w:p w:rsidR="00066C7C" w:rsidRDefault="005C7AAD" w:rsidP="00066C7C">
      <w:pPr>
        <w:jc w:val="both"/>
        <w:rPr>
          <w:rFonts w:ascii="Arial" w:hAnsi="Arial" w:cs="Arial"/>
          <w:lang w:val="es-CO"/>
        </w:rPr>
      </w:pPr>
      <w:r w:rsidRPr="005C7AAD">
        <w:rPr>
          <w:rFonts w:ascii="Arial" w:hAnsi="Arial" w:cs="Arial"/>
          <w:lang w:val="es-419"/>
        </w:rPr>
        <w:t>A mi juicio, las sanciones impuestas por el juzgado de primera de primera instancia no procedían por las razones que pasan a explicarse.</w:t>
      </w:r>
      <w:r>
        <w:rPr>
          <w:rFonts w:ascii="Arial" w:hAnsi="Arial" w:cs="Arial"/>
          <w:lang w:val="es-CO"/>
        </w:rPr>
        <w:t xml:space="preserve"> (…)</w:t>
      </w:r>
    </w:p>
    <w:p w:rsidR="005C7AAD" w:rsidRPr="005C7AAD" w:rsidRDefault="005C7AAD" w:rsidP="00066C7C">
      <w:pPr>
        <w:jc w:val="both"/>
        <w:rPr>
          <w:rFonts w:ascii="Arial" w:hAnsi="Arial" w:cs="Arial"/>
          <w:lang w:val="es-CO"/>
        </w:rPr>
      </w:pPr>
    </w:p>
    <w:p w:rsidR="005C7AAD" w:rsidRPr="005C7AAD" w:rsidRDefault="005C7AAD" w:rsidP="005C7AAD">
      <w:pPr>
        <w:jc w:val="both"/>
        <w:rPr>
          <w:rFonts w:ascii="Arial" w:hAnsi="Arial" w:cs="Arial"/>
          <w:lang w:val="es-419"/>
        </w:rPr>
      </w:pPr>
      <w:r w:rsidRPr="005C7AAD">
        <w:rPr>
          <w:rFonts w:ascii="Arial" w:hAnsi="Arial" w:cs="Arial"/>
          <w:lang w:val="es-419"/>
        </w:rPr>
        <w:t>Aunque en esos procesos el Dr. Juan Carlos Morales Uribe no intervino en representación del Banco demandado, fue vinculado al incidente de desacato objeto de revisión y a la postre se impuso en su contra la correspondiente sanción. Tampoco se le puso en conocimiento la orden que se emitió en la sentencia respectiva.</w:t>
      </w:r>
    </w:p>
    <w:p w:rsidR="005C7AAD" w:rsidRPr="005C7AAD" w:rsidRDefault="005C7AAD" w:rsidP="005C7AAD">
      <w:pPr>
        <w:jc w:val="both"/>
        <w:rPr>
          <w:rFonts w:ascii="Arial" w:hAnsi="Arial" w:cs="Arial"/>
          <w:lang w:val="es-419"/>
        </w:rPr>
      </w:pPr>
    </w:p>
    <w:p w:rsidR="005C7AAD" w:rsidRDefault="005C7AAD" w:rsidP="005C7AAD">
      <w:pPr>
        <w:jc w:val="both"/>
        <w:rPr>
          <w:rFonts w:ascii="Arial" w:hAnsi="Arial" w:cs="Arial"/>
          <w:lang w:val="es-419"/>
        </w:rPr>
      </w:pPr>
      <w:r w:rsidRPr="005C7AAD">
        <w:rPr>
          <w:rFonts w:ascii="Arial" w:hAnsi="Arial" w:cs="Arial"/>
          <w:lang w:val="es-419"/>
        </w:rPr>
        <w:t>De esa manera las cosas, el presidente nacional de Bancolombia S.A. no podía ser sujeto de sanción, pues no ha ejercido la representación del Banco demandado en las acciones populares de la referencia, ni se le ha notificado orden alguna en la que se le mande hacerlo, por lo que puede concluirse que se le sancionó con desconocimiento de las normas constitucionales y legales que mandan aplicar el debido proceso en todas las actuaciones judiciales y administrativas.</w:t>
      </w:r>
    </w:p>
    <w:p w:rsidR="005C7AAD" w:rsidRDefault="005C7AAD" w:rsidP="005C7AAD">
      <w:pPr>
        <w:jc w:val="both"/>
        <w:rPr>
          <w:rFonts w:ascii="Arial" w:hAnsi="Arial" w:cs="Arial"/>
          <w:lang w:val="es-419"/>
        </w:rPr>
      </w:pPr>
    </w:p>
    <w:p w:rsidR="005C7AAD" w:rsidRDefault="005C7AAD" w:rsidP="005C7AAD">
      <w:pPr>
        <w:jc w:val="both"/>
        <w:rPr>
          <w:rFonts w:ascii="Arial" w:hAnsi="Arial" w:cs="Arial"/>
          <w:lang w:val="es-419"/>
        </w:rPr>
      </w:pPr>
    </w:p>
    <w:p w:rsidR="005C7AAD" w:rsidRPr="00066C7C" w:rsidRDefault="005C7AAD" w:rsidP="00066C7C">
      <w:pPr>
        <w:jc w:val="both"/>
        <w:rPr>
          <w:rFonts w:ascii="Arial" w:hAnsi="Arial" w:cs="Arial"/>
          <w:lang w:val="es-419"/>
        </w:rPr>
      </w:pPr>
    </w:p>
    <w:p w:rsidR="0009141E" w:rsidRPr="00720F97" w:rsidRDefault="00F050A4" w:rsidP="0009141E">
      <w:pPr>
        <w:pStyle w:val="Sinespaciado"/>
        <w:spacing w:line="360" w:lineRule="auto"/>
        <w:jc w:val="center"/>
        <w:rPr>
          <w:rFonts w:ascii="Georgia" w:hAnsi="Georgia" w:cs="Arial"/>
          <w:w w:val="140"/>
          <w:lang w:val="es-419"/>
        </w:rPr>
      </w:pPr>
      <w:r w:rsidRPr="00720F97">
        <w:rPr>
          <w:rFonts w:ascii="Georgia" w:hAnsi="Georgia" w:cs="Arial"/>
          <w:noProof/>
          <w:lang w:val="es-419"/>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20F97" w:rsidRDefault="0009141E" w:rsidP="0009141E">
      <w:pPr>
        <w:pStyle w:val="Sinespaciado"/>
        <w:spacing w:line="360" w:lineRule="auto"/>
        <w:jc w:val="center"/>
        <w:rPr>
          <w:rFonts w:ascii="Georgia" w:hAnsi="Georgia" w:cs="Arial"/>
          <w:w w:val="140"/>
          <w:sz w:val="14"/>
          <w:szCs w:val="14"/>
          <w:lang w:val="es-419"/>
        </w:rPr>
      </w:pPr>
      <w:r w:rsidRPr="00720F97">
        <w:rPr>
          <w:rFonts w:ascii="Georgia" w:hAnsi="Georgia" w:cs="Arial"/>
          <w:w w:val="140"/>
          <w:sz w:val="14"/>
          <w:szCs w:val="14"/>
          <w:lang w:val="es-419"/>
        </w:rPr>
        <w:t>REPUBLICA DE COLOMBIA</w:t>
      </w:r>
    </w:p>
    <w:p w:rsidR="0009141E" w:rsidRPr="00720F97" w:rsidRDefault="0009141E" w:rsidP="0009141E">
      <w:pPr>
        <w:pStyle w:val="Sinespaciado"/>
        <w:tabs>
          <w:tab w:val="center" w:pos="4987"/>
          <w:tab w:val="left" w:pos="8449"/>
        </w:tabs>
        <w:spacing w:line="360" w:lineRule="auto"/>
        <w:jc w:val="center"/>
        <w:rPr>
          <w:rFonts w:ascii="Georgia" w:hAnsi="Georgia" w:cs="Arial"/>
          <w:w w:val="140"/>
          <w:lang w:val="es-419"/>
        </w:rPr>
      </w:pPr>
      <w:r w:rsidRPr="00720F97">
        <w:rPr>
          <w:rFonts w:ascii="Georgia" w:hAnsi="Georgia" w:cs="Arial"/>
          <w:w w:val="140"/>
          <w:sz w:val="14"/>
          <w:szCs w:val="14"/>
          <w:lang w:val="es-419"/>
        </w:rPr>
        <w:t>RAMA JUDICIAL DEL PODER PÚBLICO</w:t>
      </w:r>
    </w:p>
    <w:p w:rsidR="0009141E" w:rsidRPr="00720F97" w:rsidRDefault="0009141E" w:rsidP="0009141E">
      <w:pPr>
        <w:pStyle w:val="Sinespaciado"/>
        <w:spacing w:line="360" w:lineRule="auto"/>
        <w:jc w:val="center"/>
        <w:rPr>
          <w:rFonts w:ascii="Georgia" w:hAnsi="Georgia" w:cs="Arial"/>
          <w:w w:val="140"/>
          <w:sz w:val="16"/>
          <w:szCs w:val="16"/>
          <w:lang w:val="es-419"/>
        </w:rPr>
      </w:pPr>
      <w:r w:rsidRPr="00720F97">
        <w:rPr>
          <w:rFonts w:ascii="Georgia" w:hAnsi="Georgia" w:cs="Arial"/>
          <w:w w:val="140"/>
          <w:sz w:val="18"/>
          <w:szCs w:val="18"/>
          <w:lang w:val="es-419"/>
        </w:rPr>
        <w:t>T</w:t>
      </w:r>
      <w:r w:rsidRPr="00720F97">
        <w:rPr>
          <w:rFonts w:ascii="Georgia" w:hAnsi="Georgia" w:cs="Arial"/>
          <w:w w:val="140"/>
          <w:sz w:val="16"/>
          <w:szCs w:val="16"/>
          <w:lang w:val="es-419"/>
        </w:rPr>
        <w:t>RIBUNAL</w:t>
      </w:r>
      <w:r w:rsidRPr="00720F97">
        <w:rPr>
          <w:rFonts w:ascii="Georgia" w:hAnsi="Georgia" w:cs="Arial"/>
          <w:w w:val="140"/>
          <w:sz w:val="18"/>
          <w:szCs w:val="18"/>
          <w:lang w:val="es-419"/>
        </w:rPr>
        <w:t xml:space="preserve"> S</w:t>
      </w:r>
      <w:r w:rsidRPr="00720F97">
        <w:rPr>
          <w:rFonts w:ascii="Georgia" w:hAnsi="Georgia" w:cs="Arial"/>
          <w:w w:val="140"/>
          <w:sz w:val="16"/>
          <w:szCs w:val="16"/>
          <w:lang w:val="es-419"/>
        </w:rPr>
        <w:t xml:space="preserve">UPERIOR DE </w:t>
      </w:r>
      <w:r w:rsidRPr="00720F97">
        <w:rPr>
          <w:rFonts w:ascii="Georgia" w:hAnsi="Georgia" w:cs="Arial"/>
          <w:w w:val="140"/>
          <w:sz w:val="18"/>
          <w:szCs w:val="18"/>
          <w:lang w:val="es-419"/>
        </w:rPr>
        <w:t>D</w:t>
      </w:r>
      <w:r w:rsidRPr="00720F97">
        <w:rPr>
          <w:rFonts w:ascii="Georgia" w:hAnsi="Georgia" w:cs="Arial"/>
          <w:w w:val="140"/>
          <w:sz w:val="16"/>
          <w:szCs w:val="16"/>
          <w:lang w:val="es-419"/>
        </w:rPr>
        <w:t>ISTRITO</w:t>
      </w:r>
      <w:r w:rsidRPr="00720F97">
        <w:rPr>
          <w:rFonts w:ascii="Georgia" w:hAnsi="Georgia" w:cs="Arial"/>
          <w:w w:val="140"/>
          <w:sz w:val="18"/>
          <w:szCs w:val="18"/>
          <w:lang w:val="es-419"/>
        </w:rPr>
        <w:t xml:space="preserve"> J</w:t>
      </w:r>
      <w:r w:rsidRPr="00720F97">
        <w:rPr>
          <w:rFonts w:ascii="Georgia" w:hAnsi="Georgia" w:cs="Arial"/>
          <w:w w:val="140"/>
          <w:sz w:val="16"/>
          <w:szCs w:val="16"/>
          <w:lang w:val="es-419"/>
        </w:rPr>
        <w:t>UDICIAL</w:t>
      </w:r>
    </w:p>
    <w:p w:rsidR="0009141E" w:rsidRPr="00720F97" w:rsidRDefault="0009141E" w:rsidP="0009141E">
      <w:pPr>
        <w:pStyle w:val="Sinespaciado"/>
        <w:spacing w:line="360" w:lineRule="auto"/>
        <w:jc w:val="center"/>
        <w:rPr>
          <w:rFonts w:ascii="Georgia" w:hAnsi="Georgia" w:cs="Arial"/>
          <w:w w:val="140"/>
          <w:sz w:val="16"/>
          <w:szCs w:val="16"/>
          <w:lang w:val="es-419"/>
        </w:rPr>
      </w:pPr>
      <w:r w:rsidRPr="00720F97">
        <w:rPr>
          <w:rFonts w:ascii="Georgia" w:hAnsi="Georgia" w:cs="Arial"/>
          <w:w w:val="140"/>
          <w:sz w:val="18"/>
          <w:szCs w:val="16"/>
          <w:lang w:val="es-419"/>
        </w:rPr>
        <w:t>S</w:t>
      </w:r>
      <w:r w:rsidRPr="00720F97">
        <w:rPr>
          <w:rFonts w:ascii="Georgia" w:hAnsi="Georgia" w:cs="Arial"/>
          <w:w w:val="140"/>
          <w:sz w:val="16"/>
          <w:szCs w:val="14"/>
          <w:lang w:val="es-419"/>
        </w:rPr>
        <w:t xml:space="preserve">ALA </w:t>
      </w:r>
      <w:r w:rsidR="006C01FA" w:rsidRPr="00720F97">
        <w:rPr>
          <w:rFonts w:ascii="Georgia" w:hAnsi="Georgia" w:cs="Arial"/>
          <w:w w:val="140"/>
          <w:sz w:val="16"/>
          <w:szCs w:val="16"/>
          <w:lang w:val="es-419"/>
        </w:rPr>
        <w:t xml:space="preserve">DE </w:t>
      </w:r>
      <w:r w:rsidR="006C01FA" w:rsidRPr="00720F97">
        <w:rPr>
          <w:rFonts w:ascii="Georgia" w:hAnsi="Georgia" w:cs="Arial"/>
          <w:w w:val="140"/>
          <w:sz w:val="18"/>
          <w:szCs w:val="16"/>
          <w:lang w:val="es-419"/>
        </w:rPr>
        <w:t>D</w:t>
      </w:r>
      <w:r w:rsidR="006C01FA" w:rsidRPr="00720F97">
        <w:rPr>
          <w:rFonts w:ascii="Georgia" w:hAnsi="Georgia" w:cs="Arial"/>
          <w:w w:val="140"/>
          <w:sz w:val="16"/>
          <w:szCs w:val="16"/>
          <w:lang w:val="es-419"/>
        </w:rPr>
        <w:t xml:space="preserve">ECISIÓN </w:t>
      </w:r>
      <w:r w:rsidRPr="00720F97">
        <w:rPr>
          <w:rFonts w:ascii="Georgia" w:hAnsi="Georgia" w:cs="Arial"/>
          <w:w w:val="140"/>
          <w:sz w:val="18"/>
          <w:szCs w:val="16"/>
          <w:lang w:val="es-419"/>
        </w:rPr>
        <w:t>C</w:t>
      </w:r>
      <w:r w:rsidRPr="00720F97">
        <w:rPr>
          <w:rFonts w:ascii="Georgia" w:hAnsi="Georgia" w:cs="Arial"/>
          <w:w w:val="140"/>
          <w:sz w:val="16"/>
          <w:szCs w:val="16"/>
          <w:lang w:val="es-419"/>
        </w:rPr>
        <w:t>IVIL</w:t>
      </w:r>
      <w:r w:rsidR="00B30071" w:rsidRPr="00720F97">
        <w:rPr>
          <w:rFonts w:ascii="Georgia" w:hAnsi="Georgia" w:cs="Arial"/>
          <w:w w:val="140"/>
          <w:sz w:val="16"/>
          <w:szCs w:val="16"/>
          <w:lang w:val="es-419"/>
        </w:rPr>
        <w:t xml:space="preserve"> </w:t>
      </w:r>
      <w:r w:rsidRPr="00720F97">
        <w:rPr>
          <w:rFonts w:ascii="Georgia" w:hAnsi="Georgia" w:cs="Arial"/>
          <w:w w:val="140"/>
          <w:sz w:val="14"/>
          <w:szCs w:val="14"/>
          <w:lang w:val="es-419"/>
        </w:rPr>
        <w:t>–</w:t>
      </w:r>
      <w:r w:rsidRPr="00720F97">
        <w:rPr>
          <w:rFonts w:ascii="Georgia" w:hAnsi="Georgia" w:cs="Arial"/>
          <w:w w:val="140"/>
          <w:sz w:val="16"/>
          <w:szCs w:val="14"/>
          <w:lang w:val="es-419"/>
        </w:rPr>
        <w:t xml:space="preserve"> </w:t>
      </w:r>
      <w:r w:rsidRPr="00720F97">
        <w:rPr>
          <w:rFonts w:ascii="Georgia" w:hAnsi="Georgia" w:cs="Arial"/>
          <w:w w:val="140"/>
          <w:sz w:val="18"/>
          <w:szCs w:val="16"/>
          <w:lang w:val="es-419"/>
        </w:rPr>
        <w:t>F</w:t>
      </w:r>
      <w:r w:rsidRPr="00720F97">
        <w:rPr>
          <w:rFonts w:ascii="Georgia" w:hAnsi="Georgia" w:cs="Arial"/>
          <w:w w:val="140"/>
          <w:sz w:val="16"/>
          <w:szCs w:val="16"/>
          <w:lang w:val="es-419"/>
        </w:rPr>
        <w:t>AMILIA –</w:t>
      </w:r>
      <w:r w:rsidR="00B30071" w:rsidRPr="00720F97">
        <w:rPr>
          <w:rFonts w:ascii="Georgia" w:hAnsi="Georgia" w:cs="Arial"/>
          <w:w w:val="140"/>
          <w:sz w:val="16"/>
          <w:szCs w:val="16"/>
          <w:lang w:val="es-419"/>
        </w:rPr>
        <w:t xml:space="preserve"> </w:t>
      </w:r>
      <w:r w:rsidRPr="00720F97">
        <w:rPr>
          <w:rFonts w:ascii="Georgia" w:hAnsi="Georgia" w:cs="Arial"/>
          <w:w w:val="140"/>
          <w:sz w:val="18"/>
          <w:szCs w:val="16"/>
          <w:lang w:val="es-419"/>
        </w:rPr>
        <w:t>D</w:t>
      </w:r>
      <w:r w:rsidRPr="00720F97">
        <w:rPr>
          <w:rFonts w:ascii="Georgia" w:hAnsi="Georgia" w:cs="Arial"/>
          <w:w w:val="140"/>
          <w:sz w:val="16"/>
          <w:szCs w:val="16"/>
          <w:lang w:val="es-419"/>
        </w:rPr>
        <w:t xml:space="preserve">ISTRITO DE </w:t>
      </w:r>
      <w:r w:rsidRPr="00720F97">
        <w:rPr>
          <w:rFonts w:ascii="Georgia" w:hAnsi="Georgia" w:cs="Arial"/>
          <w:w w:val="140"/>
          <w:sz w:val="18"/>
          <w:szCs w:val="16"/>
          <w:lang w:val="es-419"/>
        </w:rPr>
        <w:t>P</w:t>
      </w:r>
      <w:r w:rsidRPr="00720F97">
        <w:rPr>
          <w:rFonts w:ascii="Georgia" w:hAnsi="Georgia" w:cs="Arial"/>
          <w:w w:val="140"/>
          <w:sz w:val="16"/>
          <w:szCs w:val="16"/>
          <w:lang w:val="es-419"/>
        </w:rPr>
        <w:t>EREIRA</w:t>
      </w:r>
    </w:p>
    <w:p w:rsidR="008B265D" w:rsidRPr="00720F97" w:rsidRDefault="0009141E" w:rsidP="0009141E">
      <w:pPr>
        <w:pStyle w:val="Sinespaciado"/>
        <w:spacing w:line="360" w:lineRule="auto"/>
        <w:jc w:val="center"/>
        <w:rPr>
          <w:rFonts w:ascii="Georgia" w:hAnsi="Georgia" w:cs="Arial"/>
          <w:w w:val="140"/>
          <w:sz w:val="16"/>
          <w:szCs w:val="16"/>
          <w:lang w:val="es-419"/>
        </w:rPr>
      </w:pPr>
      <w:r w:rsidRPr="00720F97">
        <w:rPr>
          <w:rFonts w:ascii="Georgia" w:hAnsi="Georgia" w:cs="Arial"/>
          <w:w w:val="140"/>
          <w:sz w:val="16"/>
          <w:szCs w:val="16"/>
          <w:lang w:val="es-419"/>
        </w:rPr>
        <w:t>DEPARTAMENTO DEL RISARALDA</w:t>
      </w:r>
    </w:p>
    <w:p w:rsidR="00771048" w:rsidRPr="00720F97" w:rsidRDefault="00771048" w:rsidP="009D0102">
      <w:pPr>
        <w:pStyle w:val="Textoindependiente"/>
        <w:tabs>
          <w:tab w:val="clear" w:pos="3540"/>
          <w:tab w:val="clear" w:pos="4248"/>
          <w:tab w:val="left" w:pos="3600"/>
        </w:tabs>
        <w:spacing w:line="360" w:lineRule="auto"/>
        <w:jc w:val="center"/>
        <w:rPr>
          <w:rFonts w:ascii="Georgia" w:hAnsi="Georgia" w:cs="Arial"/>
          <w:sz w:val="20"/>
          <w:szCs w:val="22"/>
          <w:lang w:val="es-419"/>
        </w:rPr>
      </w:pPr>
    </w:p>
    <w:p w:rsidR="0005223F" w:rsidRPr="00720F97" w:rsidRDefault="00771048" w:rsidP="00066C7C">
      <w:pPr>
        <w:pStyle w:val="Textoindependiente"/>
        <w:tabs>
          <w:tab w:val="clear" w:pos="3540"/>
          <w:tab w:val="clear" w:pos="4248"/>
          <w:tab w:val="clear" w:pos="4956"/>
          <w:tab w:val="left" w:pos="3969"/>
        </w:tabs>
        <w:spacing w:line="240" w:lineRule="auto"/>
        <w:rPr>
          <w:rFonts w:ascii="Georgia" w:hAnsi="Georgia" w:cs="Arial"/>
          <w:szCs w:val="22"/>
          <w:lang w:val="es-419"/>
        </w:rPr>
      </w:pPr>
      <w:r w:rsidRPr="00720F97">
        <w:rPr>
          <w:rFonts w:ascii="Georgia" w:hAnsi="Georgia" w:cs="Arial"/>
          <w:sz w:val="22"/>
          <w:szCs w:val="22"/>
          <w:lang w:val="es-419"/>
        </w:rPr>
        <w:tab/>
      </w:r>
      <w:r w:rsidRPr="00720F97">
        <w:rPr>
          <w:rFonts w:ascii="Georgia" w:hAnsi="Georgia" w:cs="Arial"/>
          <w:sz w:val="22"/>
          <w:szCs w:val="22"/>
          <w:lang w:val="es-419"/>
        </w:rPr>
        <w:tab/>
      </w:r>
      <w:r w:rsidR="00C6409D" w:rsidRPr="00720F97">
        <w:rPr>
          <w:rFonts w:ascii="Georgia" w:hAnsi="Georgia" w:cs="Arial"/>
          <w:szCs w:val="22"/>
          <w:lang w:val="es-419"/>
        </w:rPr>
        <w:t>Asunto</w:t>
      </w:r>
      <w:r w:rsidR="00C6409D" w:rsidRPr="00720F97">
        <w:rPr>
          <w:rFonts w:ascii="Georgia" w:hAnsi="Georgia" w:cs="Arial"/>
          <w:szCs w:val="22"/>
          <w:lang w:val="es-419"/>
        </w:rPr>
        <w:tab/>
      </w:r>
      <w:r w:rsidR="0005223F" w:rsidRPr="00720F97">
        <w:rPr>
          <w:rFonts w:ascii="Georgia" w:hAnsi="Georgia" w:cs="Arial"/>
          <w:szCs w:val="22"/>
          <w:lang w:val="es-419"/>
        </w:rPr>
        <w:t>:</w:t>
      </w:r>
      <w:r w:rsidR="003274BF" w:rsidRPr="00720F97">
        <w:rPr>
          <w:rFonts w:ascii="Georgia" w:hAnsi="Georgia" w:cs="Arial"/>
          <w:szCs w:val="22"/>
          <w:lang w:val="es-419"/>
        </w:rPr>
        <w:t xml:space="preserve"> </w:t>
      </w:r>
      <w:r w:rsidR="00F07CB3" w:rsidRPr="00720F97">
        <w:rPr>
          <w:rFonts w:ascii="Georgia" w:hAnsi="Georgia" w:cs="Arial"/>
          <w:szCs w:val="22"/>
          <w:lang w:val="es-419"/>
        </w:rPr>
        <w:t xml:space="preserve">Decide consulta </w:t>
      </w:r>
      <w:r w:rsidR="004F691F" w:rsidRPr="00720F97">
        <w:rPr>
          <w:rFonts w:ascii="Georgia" w:hAnsi="Georgia" w:cs="Arial"/>
          <w:szCs w:val="22"/>
          <w:lang w:val="es-419"/>
        </w:rPr>
        <w:t>–</w:t>
      </w:r>
      <w:r w:rsidRPr="00720F97">
        <w:rPr>
          <w:rFonts w:ascii="Georgia" w:hAnsi="Georgia" w:cs="Arial"/>
          <w:szCs w:val="22"/>
          <w:lang w:val="es-419"/>
        </w:rPr>
        <w:t xml:space="preserve"> S</w:t>
      </w:r>
      <w:r w:rsidR="00F07CB3" w:rsidRPr="00720F97">
        <w:rPr>
          <w:rFonts w:ascii="Georgia" w:hAnsi="Georgia" w:cs="Arial"/>
          <w:szCs w:val="22"/>
          <w:lang w:val="es-419"/>
        </w:rPr>
        <w:t>anción por desacato</w:t>
      </w:r>
    </w:p>
    <w:p w:rsidR="00CD4ADE" w:rsidRPr="00720F97" w:rsidRDefault="00771048" w:rsidP="00066C7C">
      <w:pPr>
        <w:pStyle w:val="Textoindependiente"/>
        <w:tabs>
          <w:tab w:val="clear" w:pos="3540"/>
          <w:tab w:val="left" w:pos="3969"/>
        </w:tabs>
        <w:spacing w:line="240" w:lineRule="auto"/>
        <w:rPr>
          <w:rFonts w:ascii="Georgia" w:hAnsi="Georgia" w:cs="Arial"/>
          <w:szCs w:val="22"/>
          <w:lang w:val="es-419"/>
        </w:rPr>
      </w:pPr>
      <w:r w:rsidRPr="00720F97">
        <w:rPr>
          <w:rFonts w:ascii="Georgia" w:hAnsi="Georgia" w:cs="Arial"/>
          <w:szCs w:val="22"/>
          <w:lang w:val="es-419"/>
        </w:rPr>
        <w:tab/>
      </w:r>
      <w:r w:rsidRPr="00720F97">
        <w:rPr>
          <w:rFonts w:ascii="Georgia" w:hAnsi="Georgia" w:cs="Arial"/>
          <w:szCs w:val="22"/>
          <w:lang w:val="es-419"/>
        </w:rPr>
        <w:tab/>
      </w:r>
      <w:r w:rsidR="007D7483" w:rsidRPr="00720F97">
        <w:rPr>
          <w:rFonts w:ascii="Georgia" w:hAnsi="Georgia" w:cs="Arial"/>
          <w:szCs w:val="22"/>
          <w:lang w:val="es-419"/>
        </w:rPr>
        <w:t>Incidentante</w:t>
      </w:r>
      <w:r w:rsidR="00C6409D" w:rsidRPr="00720F97">
        <w:rPr>
          <w:rFonts w:ascii="Georgia" w:hAnsi="Georgia" w:cs="Arial"/>
          <w:szCs w:val="22"/>
          <w:lang w:val="es-419"/>
        </w:rPr>
        <w:tab/>
      </w:r>
      <w:r w:rsidR="00F93645" w:rsidRPr="00720F97">
        <w:rPr>
          <w:rFonts w:ascii="Georgia" w:hAnsi="Georgia" w:cs="Arial"/>
          <w:szCs w:val="22"/>
          <w:lang w:val="es-419"/>
        </w:rPr>
        <w:t>:</w:t>
      </w:r>
      <w:r w:rsidR="00C6409D" w:rsidRPr="00720F97">
        <w:rPr>
          <w:rFonts w:ascii="Georgia" w:hAnsi="Georgia" w:cs="Arial"/>
          <w:szCs w:val="22"/>
          <w:lang w:val="es-419"/>
        </w:rPr>
        <w:t xml:space="preserve"> </w:t>
      </w:r>
      <w:r w:rsidR="00315D7A" w:rsidRPr="00720F97">
        <w:rPr>
          <w:rFonts w:ascii="Georgia" w:hAnsi="Georgia" w:cs="Arial"/>
          <w:szCs w:val="22"/>
          <w:lang w:val="es-419"/>
        </w:rPr>
        <w:t>Javier Elías Arias Idárraga</w:t>
      </w:r>
    </w:p>
    <w:p w:rsidR="005A3336" w:rsidRPr="00720F97" w:rsidRDefault="00771048" w:rsidP="00066C7C">
      <w:pPr>
        <w:pStyle w:val="Textoindependiente"/>
        <w:tabs>
          <w:tab w:val="clear" w:pos="3540"/>
          <w:tab w:val="left" w:pos="3969"/>
        </w:tabs>
        <w:spacing w:line="240" w:lineRule="auto"/>
        <w:ind w:left="3969" w:right="-1083" w:hanging="3969"/>
        <w:rPr>
          <w:rFonts w:ascii="Georgia" w:hAnsi="Georgia" w:cs="Arial"/>
          <w:szCs w:val="22"/>
          <w:lang w:val="es-419"/>
        </w:rPr>
      </w:pPr>
      <w:r w:rsidRPr="00720F97">
        <w:rPr>
          <w:rFonts w:ascii="Georgia" w:hAnsi="Georgia" w:cs="Arial"/>
          <w:szCs w:val="22"/>
          <w:lang w:val="es-419"/>
        </w:rPr>
        <w:tab/>
      </w:r>
      <w:r w:rsidRPr="00720F97">
        <w:rPr>
          <w:rFonts w:ascii="Georgia" w:hAnsi="Georgia" w:cs="Arial"/>
          <w:szCs w:val="22"/>
          <w:lang w:val="es-419"/>
        </w:rPr>
        <w:tab/>
      </w:r>
      <w:r w:rsidR="007B554B" w:rsidRPr="00720F97">
        <w:rPr>
          <w:rFonts w:ascii="Georgia" w:hAnsi="Georgia" w:cs="Arial"/>
          <w:szCs w:val="22"/>
          <w:lang w:val="es-419"/>
        </w:rPr>
        <w:t>Incidentado</w:t>
      </w:r>
      <w:r w:rsidR="0006780A" w:rsidRPr="00720F97">
        <w:rPr>
          <w:rFonts w:ascii="Georgia" w:hAnsi="Georgia" w:cs="Arial"/>
          <w:szCs w:val="22"/>
          <w:lang w:val="es-419"/>
        </w:rPr>
        <w:tab/>
      </w:r>
      <w:r w:rsidR="005A3336" w:rsidRPr="00720F97">
        <w:rPr>
          <w:rFonts w:ascii="Georgia" w:hAnsi="Georgia" w:cs="Arial"/>
          <w:szCs w:val="22"/>
          <w:lang w:val="es-419"/>
        </w:rPr>
        <w:t>:</w:t>
      </w:r>
      <w:r w:rsidR="003274BF" w:rsidRPr="00720F97">
        <w:rPr>
          <w:rFonts w:ascii="Georgia" w:hAnsi="Georgia" w:cs="Arial"/>
          <w:szCs w:val="22"/>
          <w:lang w:val="es-419"/>
        </w:rPr>
        <w:t xml:space="preserve"> </w:t>
      </w:r>
      <w:r w:rsidR="00315D7A" w:rsidRPr="00720F97">
        <w:rPr>
          <w:rFonts w:ascii="Georgia" w:hAnsi="Georgia" w:cs="Arial"/>
          <w:szCs w:val="22"/>
          <w:lang w:val="es-419"/>
        </w:rPr>
        <w:t xml:space="preserve">Juan Carlos Mora Uribe </w:t>
      </w:r>
      <w:r w:rsidR="00881959" w:rsidRPr="00720F97">
        <w:rPr>
          <w:rFonts w:ascii="Georgia" w:hAnsi="Georgia" w:cs="Arial"/>
          <w:szCs w:val="22"/>
          <w:lang w:val="es-419"/>
        </w:rPr>
        <w:t>- P</w:t>
      </w:r>
      <w:r w:rsidR="00315D7A" w:rsidRPr="00720F97">
        <w:rPr>
          <w:rFonts w:ascii="Georgia" w:hAnsi="Georgia" w:cs="Arial"/>
          <w:szCs w:val="22"/>
          <w:lang w:val="es-419"/>
        </w:rPr>
        <w:t>residente Bancolombia SA</w:t>
      </w:r>
    </w:p>
    <w:p w:rsidR="00615B70" w:rsidRDefault="00771048" w:rsidP="00066C7C">
      <w:pPr>
        <w:pStyle w:val="Textoindependiente"/>
        <w:tabs>
          <w:tab w:val="clear" w:pos="3540"/>
          <w:tab w:val="left" w:pos="3969"/>
        </w:tabs>
        <w:spacing w:line="240" w:lineRule="auto"/>
        <w:rPr>
          <w:rFonts w:ascii="Georgia" w:hAnsi="Georgia" w:cs="Arial"/>
          <w:szCs w:val="22"/>
          <w:lang w:val="es-419"/>
        </w:rPr>
      </w:pPr>
      <w:r w:rsidRPr="00720F97">
        <w:rPr>
          <w:rFonts w:ascii="Georgia" w:hAnsi="Georgia" w:cs="Arial"/>
          <w:szCs w:val="22"/>
          <w:lang w:val="es-419"/>
        </w:rPr>
        <w:tab/>
      </w:r>
      <w:r w:rsidRPr="00720F97">
        <w:rPr>
          <w:rFonts w:ascii="Georgia" w:hAnsi="Georgia" w:cs="Arial"/>
          <w:szCs w:val="22"/>
          <w:lang w:val="es-419"/>
        </w:rPr>
        <w:tab/>
      </w:r>
      <w:r w:rsidR="005A3336" w:rsidRPr="00720F97">
        <w:rPr>
          <w:rFonts w:ascii="Georgia" w:hAnsi="Georgia" w:cs="Arial"/>
          <w:szCs w:val="22"/>
          <w:lang w:val="es-419"/>
        </w:rPr>
        <w:t>Procedencia</w:t>
      </w:r>
      <w:r w:rsidR="005A3336" w:rsidRPr="00720F97">
        <w:rPr>
          <w:rFonts w:ascii="Georgia" w:hAnsi="Georgia" w:cs="Arial"/>
          <w:szCs w:val="22"/>
          <w:lang w:val="es-419"/>
        </w:rPr>
        <w:tab/>
        <w:t>:</w:t>
      </w:r>
      <w:r w:rsidR="003274BF" w:rsidRPr="00720F97">
        <w:rPr>
          <w:rFonts w:ascii="Georgia" w:hAnsi="Georgia" w:cs="Arial"/>
          <w:szCs w:val="22"/>
          <w:lang w:val="es-419"/>
        </w:rPr>
        <w:t xml:space="preserve"> </w:t>
      </w:r>
      <w:r w:rsidR="00FC121F" w:rsidRPr="00720F97">
        <w:rPr>
          <w:rFonts w:ascii="Georgia" w:hAnsi="Georgia" w:cs="Arial"/>
          <w:szCs w:val="22"/>
          <w:lang w:val="es-419"/>
        </w:rPr>
        <w:t xml:space="preserve">Juzgado </w:t>
      </w:r>
      <w:r w:rsidR="00B74097" w:rsidRPr="00720F97">
        <w:rPr>
          <w:rFonts w:ascii="Georgia" w:hAnsi="Georgia" w:cs="Arial"/>
          <w:szCs w:val="22"/>
          <w:lang w:val="es-419"/>
        </w:rPr>
        <w:t>Civil del Circuito de Santa Rosa de Cabal</w:t>
      </w:r>
      <w:r w:rsidRPr="00720F97">
        <w:rPr>
          <w:rFonts w:ascii="Georgia" w:hAnsi="Georgia" w:cs="Arial"/>
          <w:szCs w:val="22"/>
          <w:lang w:val="es-419"/>
        </w:rPr>
        <w:tab/>
      </w:r>
      <w:r w:rsidRPr="00720F97">
        <w:rPr>
          <w:rFonts w:ascii="Georgia" w:hAnsi="Georgia" w:cs="Arial"/>
          <w:szCs w:val="22"/>
          <w:lang w:val="es-419"/>
        </w:rPr>
        <w:tab/>
      </w:r>
      <w:r w:rsidR="00066C7C" w:rsidRPr="00720F97">
        <w:rPr>
          <w:rFonts w:ascii="Georgia" w:hAnsi="Georgia" w:cs="Arial"/>
          <w:szCs w:val="22"/>
          <w:lang w:val="es-419"/>
        </w:rPr>
        <w:tab/>
      </w:r>
      <w:r w:rsidR="005A3336" w:rsidRPr="00720F97">
        <w:rPr>
          <w:rFonts w:ascii="Georgia" w:hAnsi="Georgia" w:cs="Arial"/>
          <w:szCs w:val="22"/>
          <w:lang w:val="es-419"/>
        </w:rPr>
        <w:t>Radicación</w:t>
      </w:r>
      <w:r w:rsidR="003274BF" w:rsidRPr="00720F97">
        <w:rPr>
          <w:rFonts w:ascii="Georgia" w:hAnsi="Georgia" w:cs="Arial"/>
          <w:szCs w:val="22"/>
          <w:lang w:val="es-419"/>
        </w:rPr>
        <w:tab/>
      </w:r>
      <w:r w:rsidR="005A3336" w:rsidRPr="00720F97">
        <w:rPr>
          <w:rFonts w:ascii="Georgia" w:hAnsi="Georgia" w:cs="Arial"/>
          <w:szCs w:val="22"/>
          <w:lang w:val="es-419"/>
        </w:rPr>
        <w:t>:</w:t>
      </w:r>
      <w:r w:rsidR="003274BF" w:rsidRPr="00720F97">
        <w:rPr>
          <w:rFonts w:ascii="Georgia" w:hAnsi="Georgia" w:cs="Arial"/>
          <w:szCs w:val="22"/>
          <w:lang w:val="es-419"/>
        </w:rPr>
        <w:t xml:space="preserve"> </w:t>
      </w:r>
      <w:r w:rsidR="00B74097" w:rsidRPr="00720F97">
        <w:rPr>
          <w:rFonts w:ascii="Georgia" w:hAnsi="Georgia" w:cs="Arial"/>
          <w:szCs w:val="22"/>
          <w:lang w:val="es-419"/>
        </w:rPr>
        <w:t>66682-31-13-001-2016-</w:t>
      </w:r>
      <w:r w:rsidR="00615B70" w:rsidRPr="00720F97">
        <w:rPr>
          <w:rFonts w:ascii="Georgia" w:hAnsi="Georgia" w:cs="Arial"/>
          <w:szCs w:val="22"/>
          <w:lang w:val="es-419"/>
        </w:rPr>
        <w:t>00598</w:t>
      </w:r>
      <w:r w:rsidR="00B74097" w:rsidRPr="00720F97">
        <w:rPr>
          <w:rFonts w:ascii="Georgia" w:hAnsi="Georgia" w:cs="Arial"/>
          <w:szCs w:val="22"/>
          <w:lang w:val="es-419"/>
        </w:rPr>
        <w:t>-</w:t>
      </w:r>
      <w:r w:rsidR="005C7AAD">
        <w:rPr>
          <w:rFonts w:ascii="Georgia" w:hAnsi="Georgia" w:cs="Arial"/>
          <w:szCs w:val="22"/>
          <w:lang w:val="es-419"/>
        </w:rPr>
        <w:t>02 y 36 acumuladas</w:t>
      </w:r>
    </w:p>
    <w:p w:rsidR="005C7AAD" w:rsidRPr="00720F97" w:rsidRDefault="005C7AAD" w:rsidP="00066C7C">
      <w:pPr>
        <w:pStyle w:val="Textoindependiente"/>
        <w:tabs>
          <w:tab w:val="clear" w:pos="3540"/>
          <w:tab w:val="left" w:pos="3969"/>
        </w:tabs>
        <w:spacing w:line="240" w:lineRule="auto"/>
        <w:rPr>
          <w:rFonts w:ascii="Georgia" w:hAnsi="Georgia" w:cs="Arial"/>
          <w:szCs w:val="22"/>
          <w:lang w:val="es-419"/>
        </w:rPr>
      </w:pPr>
    </w:p>
    <w:tbl>
      <w:tblPr>
        <w:tblStyle w:val="Tablaconcuadrcula"/>
        <w:tblpPr w:leftFromText="141" w:rightFromText="141" w:vertAnchor="text" w:horzAnchor="page" w:tblpX="5706" w:tblpY="75"/>
        <w:tblW w:w="5665" w:type="dxa"/>
        <w:tblLook w:val="04A0" w:firstRow="1" w:lastRow="0" w:firstColumn="1" w:lastColumn="0" w:noHBand="0" w:noVBand="1"/>
      </w:tblPr>
      <w:tblGrid>
        <w:gridCol w:w="2830"/>
        <w:gridCol w:w="2835"/>
      </w:tblGrid>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lastRenderedPageBreak/>
              <w:t>66682-31-13-001-2016-00737-02</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66682-31-13-001-2016-00728-01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66682-31-13-001-2016-00630-02</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66682-31-13-001-2016-00649-01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66682-31-13-001-2016-00796-01</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66682-31-13-001-2016-00704-02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66682-31-13-001-2016-00658-01</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66682-31-13-001-2016-00626-02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66682-31-13-001-2016-00607-02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66682-31-13-001-2016-00677-01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66682-31-13-001-2016-00686-01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66682-31-13-001-2016-00776-01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66682-31-13-001-2016-00710-01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66682-31-13-001-2016-00701-01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66682-31-13-001-2016-00731-02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66682-31-13-001-2016-00767-01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66682-31-13-001-2016-00709-01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66682-31-13-001-2016-00770-01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66682-31-13-001-2016-00599-01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66682-31-13-001-2016-00590-03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66682-31-13-001-2016-00674-01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66682-31-13-001-2016-00703-01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66682-31-13-001-2016-00673-01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66682-31-13-001-2016-00792-01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66682-31-13-001-2016-00605-02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66682-31-13-001-2016-00781-01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66682-31-13-001-2016-00763-02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66682-31-13-001-2016-00642-02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66682-31-13-001-2016-00652-01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66682-31-13-001-2016-00612-03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66682-31-13-001-2016-00723-03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66682-31-13-001-2016-00795-01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66682-31-13-001-2016-00666-01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66682-31-13-001-2016-00730-01 </w:t>
            </w:r>
          </w:p>
        </w:tc>
      </w:tr>
      <w:tr w:rsidR="00615B70" w:rsidRPr="00720F97" w:rsidTr="007050B7">
        <w:tc>
          <w:tcPr>
            <w:tcW w:w="2830"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66682-31-13-001-2016-00765-01 </w:t>
            </w:r>
          </w:p>
        </w:tc>
        <w:tc>
          <w:tcPr>
            <w:tcW w:w="2835" w:type="dxa"/>
          </w:tcPr>
          <w:p w:rsidR="00615B70" w:rsidRPr="00720F97" w:rsidRDefault="00615B70" w:rsidP="007050B7">
            <w:pPr>
              <w:rPr>
                <w:sz w:val="17"/>
                <w:szCs w:val="17"/>
                <w:lang w:val="es-419"/>
              </w:rPr>
            </w:pPr>
            <w:r w:rsidRPr="00720F97">
              <w:rPr>
                <w:rFonts w:ascii="Georgia" w:hAnsi="Georgia" w:cs="Arial"/>
                <w:sz w:val="17"/>
                <w:szCs w:val="17"/>
                <w:lang w:val="es-419"/>
              </w:rPr>
              <w:t xml:space="preserve">66682-31-13-001-2016-00724-01 </w:t>
            </w:r>
          </w:p>
        </w:tc>
      </w:tr>
    </w:tbl>
    <w:p w:rsidR="00615B70" w:rsidRPr="00720F97" w:rsidRDefault="00615B70" w:rsidP="00615B70">
      <w:pPr>
        <w:pStyle w:val="Textoindependiente"/>
        <w:tabs>
          <w:tab w:val="clear" w:pos="4248"/>
          <w:tab w:val="left" w:pos="3828"/>
        </w:tabs>
        <w:spacing w:line="360" w:lineRule="auto"/>
        <w:ind w:left="1416"/>
        <w:rPr>
          <w:rFonts w:ascii="Georgia" w:hAnsi="Georgia" w:cs="Arial"/>
          <w:lang w:val="es-419"/>
        </w:rPr>
      </w:pPr>
      <w:r w:rsidRPr="00720F97">
        <w:rPr>
          <w:rFonts w:ascii="Georgia" w:hAnsi="Georgia" w:cs="Arial"/>
          <w:lang w:val="es-419"/>
        </w:rPr>
        <w:lastRenderedPageBreak/>
        <w:tab/>
      </w:r>
    </w:p>
    <w:p w:rsidR="00615B70" w:rsidRPr="00720F97" w:rsidRDefault="00615B70" w:rsidP="00615B70">
      <w:pPr>
        <w:pStyle w:val="Textoindependiente"/>
        <w:tabs>
          <w:tab w:val="clear" w:pos="4248"/>
          <w:tab w:val="left" w:pos="3828"/>
        </w:tabs>
        <w:spacing w:line="360" w:lineRule="auto"/>
        <w:ind w:left="1416"/>
        <w:rPr>
          <w:rFonts w:ascii="Georgia" w:hAnsi="Georgia" w:cs="Arial"/>
          <w:lang w:val="es-419"/>
        </w:rPr>
      </w:pPr>
    </w:p>
    <w:p w:rsidR="00615B70" w:rsidRPr="00720F97" w:rsidRDefault="00615B70" w:rsidP="00615B70">
      <w:pPr>
        <w:pStyle w:val="Textoindependiente"/>
        <w:tabs>
          <w:tab w:val="clear" w:pos="4248"/>
          <w:tab w:val="left" w:pos="3828"/>
        </w:tabs>
        <w:spacing w:line="360" w:lineRule="auto"/>
        <w:ind w:left="1416"/>
        <w:rPr>
          <w:rFonts w:ascii="Georgia" w:hAnsi="Georgia" w:cs="Arial"/>
          <w:lang w:val="es-419"/>
        </w:rPr>
      </w:pPr>
    </w:p>
    <w:p w:rsidR="00615B70" w:rsidRPr="00720F97" w:rsidRDefault="00615B70" w:rsidP="00615B70">
      <w:pPr>
        <w:pStyle w:val="Textoindependiente"/>
        <w:tabs>
          <w:tab w:val="clear" w:pos="4248"/>
          <w:tab w:val="left" w:pos="3828"/>
        </w:tabs>
        <w:spacing w:line="360" w:lineRule="auto"/>
        <w:ind w:left="1416"/>
        <w:rPr>
          <w:rFonts w:ascii="Georgia" w:hAnsi="Georgia" w:cs="Arial"/>
          <w:lang w:val="es-419"/>
        </w:rPr>
      </w:pPr>
    </w:p>
    <w:p w:rsidR="00615B70" w:rsidRPr="00720F97" w:rsidRDefault="00615B70" w:rsidP="00615B70">
      <w:pPr>
        <w:pStyle w:val="Textoindependiente"/>
        <w:tabs>
          <w:tab w:val="clear" w:pos="4248"/>
          <w:tab w:val="left" w:pos="3828"/>
        </w:tabs>
        <w:spacing w:line="360" w:lineRule="auto"/>
        <w:ind w:left="1416"/>
        <w:rPr>
          <w:rFonts w:ascii="Georgia" w:hAnsi="Georgia" w:cs="Arial"/>
          <w:lang w:val="es-419"/>
        </w:rPr>
      </w:pPr>
    </w:p>
    <w:p w:rsidR="00615B70" w:rsidRPr="00720F97" w:rsidRDefault="00615B70" w:rsidP="00615B70">
      <w:pPr>
        <w:pStyle w:val="Textoindependiente"/>
        <w:tabs>
          <w:tab w:val="clear" w:pos="4248"/>
          <w:tab w:val="left" w:pos="3828"/>
        </w:tabs>
        <w:spacing w:line="360" w:lineRule="auto"/>
        <w:ind w:left="1416"/>
        <w:rPr>
          <w:rFonts w:ascii="Georgia" w:hAnsi="Georgia" w:cs="Arial"/>
          <w:lang w:val="es-419"/>
        </w:rPr>
      </w:pPr>
    </w:p>
    <w:p w:rsidR="00615B70" w:rsidRPr="00720F97" w:rsidRDefault="00615B70" w:rsidP="00615B70">
      <w:pPr>
        <w:pStyle w:val="Textoindependiente"/>
        <w:tabs>
          <w:tab w:val="clear" w:pos="4248"/>
          <w:tab w:val="left" w:pos="3828"/>
        </w:tabs>
        <w:spacing w:line="360" w:lineRule="auto"/>
        <w:ind w:left="1416"/>
        <w:rPr>
          <w:rFonts w:ascii="Georgia" w:hAnsi="Georgia" w:cs="Arial"/>
          <w:lang w:val="es-419"/>
        </w:rPr>
      </w:pPr>
    </w:p>
    <w:p w:rsidR="00615B70" w:rsidRPr="00720F97" w:rsidRDefault="00615B70" w:rsidP="00615B70">
      <w:pPr>
        <w:pStyle w:val="Textoindependiente"/>
        <w:tabs>
          <w:tab w:val="clear" w:pos="4248"/>
          <w:tab w:val="left" w:pos="3828"/>
        </w:tabs>
        <w:spacing w:line="360" w:lineRule="auto"/>
        <w:ind w:left="1416"/>
        <w:rPr>
          <w:rFonts w:ascii="Georgia" w:hAnsi="Georgia" w:cs="Arial"/>
          <w:lang w:val="es-419"/>
        </w:rPr>
      </w:pPr>
    </w:p>
    <w:p w:rsidR="00615B70" w:rsidRPr="00720F97" w:rsidRDefault="00615B70" w:rsidP="00615B70">
      <w:pPr>
        <w:pStyle w:val="Textoindependiente"/>
        <w:tabs>
          <w:tab w:val="clear" w:pos="4248"/>
          <w:tab w:val="left" w:pos="3828"/>
        </w:tabs>
        <w:spacing w:line="360" w:lineRule="auto"/>
        <w:ind w:left="1416"/>
        <w:rPr>
          <w:rFonts w:ascii="Georgia" w:hAnsi="Georgia" w:cs="Arial"/>
          <w:lang w:val="es-419"/>
        </w:rPr>
      </w:pPr>
    </w:p>
    <w:p w:rsidR="00615B70" w:rsidRPr="00720F97" w:rsidRDefault="00615B70" w:rsidP="00615B70">
      <w:pPr>
        <w:pStyle w:val="Textoindependiente"/>
        <w:tabs>
          <w:tab w:val="clear" w:pos="4248"/>
          <w:tab w:val="left" w:pos="3828"/>
        </w:tabs>
        <w:spacing w:line="360" w:lineRule="auto"/>
        <w:ind w:left="1416"/>
        <w:rPr>
          <w:rFonts w:ascii="Georgia" w:hAnsi="Georgia" w:cs="Arial"/>
          <w:lang w:val="es-419"/>
        </w:rPr>
      </w:pPr>
    </w:p>
    <w:p w:rsidR="00C2790B" w:rsidRPr="00720F97" w:rsidRDefault="00C2790B" w:rsidP="00066C7C">
      <w:pPr>
        <w:pStyle w:val="Textoindependiente"/>
        <w:tabs>
          <w:tab w:val="clear" w:pos="3540"/>
          <w:tab w:val="left" w:pos="3969"/>
        </w:tabs>
        <w:spacing w:line="240" w:lineRule="auto"/>
        <w:rPr>
          <w:rFonts w:ascii="Georgia" w:hAnsi="Georgia" w:cs="Arial"/>
          <w:szCs w:val="22"/>
          <w:lang w:val="es-419"/>
        </w:rPr>
      </w:pPr>
      <w:r w:rsidRPr="00720F97">
        <w:rPr>
          <w:rFonts w:ascii="Georgia" w:hAnsi="Georgia" w:cs="Arial"/>
          <w:szCs w:val="22"/>
          <w:lang w:val="es-419"/>
        </w:rPr>
        <w:tab/>
      </w:r>
      <w:r w:rsidRPr="00720F97">
        <w:rPr>
          <w:rFonts w:ascii="Georgia" w:hAnsi="Georgia" w:cs="Arial"/>
          <w:szCs w:val="22"/>
          <w:lang w:val="es-419"/>
        </w:rPr>
        <w:tab/>
        <w:t>Tema</w:t>
      </w:r>
      <w:r w:rsidRPr="00720F97">
        <w:rPr>
          <w:rFonts w:ascii="Georgia" w:hAnsi="Georgia" w:cs="Arial"/>
          <w:szCs w:val="22"/>
          <w:lang w:val="es-419"/>
        </w:rPr>
        <w:tab/>
      </w:r>
      <w:r w:rsidRPr="00720F97">
        <w:rPr>
          <w:rFonts w:ascii="Georgia" w:hAnsi="Georgia" w:cs="Arial"/>
          <w:szCs w:val="22"/>
          <w:lang w:val="es-419"/>
        </w:rPr>
        <w:tab/>
        <w:t xml:space="preserve">: </w:t>
      </w:r>
      <w:r w:rsidR="009662F7" w:rsidRPr="00720F97">
        <w:rPr>
          <w:rFonts w:ascii="Georgia" w:hAnsi="Georgia" w:cs="Arial"/>
          <w:szCs w:val="22"/>
          <w:lang w:val="es-419"/>
        </w:rPr>
        <w:t>Respon</w:t>
      </w:r>
      <w:r w:rsidR="00AB2DAE" w:rsidRPr="00720F97">
        <w:rPr>
          <w:rFonts w:ascii="Georgia" w:hAnsi="Georgia" w:cs="Arial"/>
          <w:szCs w:val="22"/>
          <w:lang w:val="es-419"/>
        </w:rPr>
        <w:t>s</w:t>
      </w:r>
      <w:r w:rsidR="009662F7" w:rsidRPr="00720F97">
        <w:rPr>
          <w:rFonts w:ascii="Georgia" w:hAnsi="Georgia" w:cs="Arial"/>
          <w:szCs w:val="22"/>
          <w:lang w:val="es-419"/>
        </w:rPr>
        <w:t>abilidad subjetiva</w:t>
      </w:r>
      <w:r w:rsidRPr="00720F97">
        <w:rPr>
          <w:rFonts w:ascii="Georgia" w:hAnsi="Georgia" w:cs="Arial"/>
          <w:szCs w:val="22"/>
          <w:lang w:val="es-419"/>
        </w:rPr>
        <w:t xml:space="preserve"> </w:t>
      </w:r>
      <w:r w:rsidR="00042DEF" w:rsidRPr="00720F97">
        <w:rPr>
          <w:rFonts w:ascii="Georgia" w:hAnsi="Georgia" w:cs="Arial"/>
          <w:szCs w:val="22"/>
          <w:lang w:val="es-419"/>
        </w:rPr>
        <w:t xml:space="preserve">– Sanción proporcional </w:t>
      </w:r>
    </w:p>
    <w:p w:rsidR="00D165D4" w:rsidRPr="00720F97" w:rsidRDefault="005A3336" w:rsidP="00066C7C">
      <w:pPr>
        <w:tabs>
          <w:tab w:val="left" w:pos="3969"/>
        </w:tabs>
        <w:ind w:left="708" w:firstLine="708"/>
        <w:rPr>
          <w:rFonts w:ascii="Georgia" w:hAnsi="Georgia" w:cs="Arial"/>
          <w:smallCaps/>
          <w:sz w:val="24"/>
          <w:szCs w:val="22"/>
          <w:lang w:val="es-419"/>
        </w:rPr>
      </w:pPr>
      <w:r w:rsidRPr="00720F97">
        <w:rPr>
          <w:rFonts w:ascii="Georgia" w:hAnsi="Georgia" w:cs="Arial"/>
          <w:sz w:val="24"/>
          <w:szCs w:val="22"/>
          <w:lang w:val="es-419"/>
        </w:rPr>
        <w:t>Magistrado Ponente</w:t>
      </w:r>
      <w:r w:rsidR="003274BF" w:rsidRPr="00720F97">
        <w:rPr>
          <w:rFonts w:ascii="Georgia" w:hAnsi="Georgia" w:cs="Arial"/>
          <w:sz w:val="24"/>
          <w:szCs w:val="22"/>
          <w:lang w:val="es-419"/>
        </w:rPr>
        <w:tab/>
      </w:r>
      <w:r w:rsidRPr="00720F97">
        <w:rPr>
          <w:rFonts w:ascii="Georgia" w:hAnsi="Georgia" w:cs="Arial"/>
          <w:sz w:val="24"/>
          <w:szCs w:val="22"/>
          <w:lang w:val="es-419"/>
        </w:rPr>
        <w:t xml:space="preserve">: </w:t>
      </w:r>
      <w:r w:rsidR="00233E73" w:rsidRPr="00720F97">
        <w:rPr>
          <w:rFonts w:ascii="Georgia" w:hAnsi="Georgia" w:cs="Arial"/>
          <w:smallCaps/>
          <w:sz w:val="24"/>
          <w:szCs w:val="22"/>
          <w:lang w:val="es-419"/>
        </w:rPr>
        <w:t>Duberney Grisales Herrera</w:t>
      </w:r>
    </w:p>
    <w:p w:rsidR="00D165D4" w:rsidRPr="00720F97" w:rsidRDefault="00DF54FE" w:rsidP="00DF54FE">
      <w:pPr>
        <w:pStyle w:val="Textoindependiente"/>
        <w:tabs>
          <w:tab w:val="clear" w:pos="3540"/>
          <w:tab w:val="left" w:pos="3969"/>
        </w:tabs>
        <w:spacing w:line="240" w:lineRule="auto"/>
        <w:rPr>
          <w:rFonts w:ascii="Georgia" w:hAnsi="Georgia" w:cs="Arial"/>
          <w:szCs w:val="22"/>
          <w:lang w:val="es-419"/>
        </w:rPr>
      </w:pPr>
      <w:r w:rsidRPr="00720F97">
        <w:rPr>
          <w:rFonts w:ascii="Georgia" w:hAnsi="Georgia" w:cs="Arial"/>
          <w:szCs w:val="22"/>
          <w:lang w:val="es-419"/>
        </w:rPr>
        <w:tab/>
      </w:r>
      <w:r w:rsidRPr="00720F97">
        <w:rPr>
          <w:rFonts w:ascii="Georgia" w:hAnsi="Georgia" w:cs="Arial"/>
          <w:szCs w:val="22"/>
          <w:lang w:val="es-419"/>
        </w:rPr>
        <w:tab/>
      </w:r>
      <w:r w:rsidR="00D165D4" w:rsidRPr="00720F97">
        <w:rPr>
          <w:rFonts w:ascii="Georgia" w:hAnsi="Georgia" w:cs="Arial"/>
          <w:szCs w:val="22"/>
          <w:lang w:val="es-419"/>
        </w:rPr>
        <w:t>Acta número</w:t>
      </w:r>
      <w:r w:rsidRPr="00720F97">
        <w:rPr>
          <w:rFonts w:ascii="Georgia" w:hAnsi="Georgia" w:cs="Arial"/>
          <w:szCs w:val="22"/>
          <w:lang w:val="es-419"/>
        </w:rPr>
        <w:tab/>
      </w:r>
      <w:r w:rsidR="00D165D4" w:rsidRPr="00720F97">
        <w:rPr>
          <w:rFonts w:ascii="Georgia" w:hAnsi="Georgia" w:cs="Arial"/>
          <w:szCs w:val="22"/>
          <w:lang w:val="es-419"/>
        </w:rPr>
        <w:t xml:space="preserve">: </w:t>
      </w:r>
      <w:r w:rsidR="00365EBD" w:rsidRPr="00720F97">
        <w:rPr>
          <w:rFonts w:ascii="Georgia" w:hAnsi="Georgia" w:cs="Arial"/>
          <w:szCs w:val="22"/>
          <w:lang w:val="es-419"/>
        </w:rPr>
        <w:t>190</w:t>
      </w:r>
      <w:r w:rsidR="00615B70" w:rsidRPr="00720F97">
        <w:rPr>
          <w:rFonts w:ascii="Georgia" w:hAnsi="Georgia" w:cs="Arial"/>
          <w:szCs w:val="22"/>
          <w:lang w:val="es-419"/>
        </w:rPr>
        <w:t xml:space="preserve"> </w:t>
      </w:r>
      <w:r w:rsidR="00D165D4" w:rsidRPr="00720F97">
        <w:rPr>
          <w:rFonts w:ascii="Georgia" w:hAnsi="Georgia" w:cs="Arial"/>
          <w:szCs w:val="22"/>
          <w:lang w:val="es-419"/>
        </w:rPr>
        <w:t xml:space="preserve">de </w:t>
      </w:r>
      <w:r w:rsidR="00365EBD" w:rsidRPr="00720F97">
        <w:rPr>
          <w:rFonts w:ascii="Georgia" w:hAnsi="Georgia" w:cs="Arial"/>
          <w:szCs w:val="22"/>
          <w:lang w:val="es-419"/>
        </w:rPr>
        <w:t>15</w:t>
      </w:r>
      <w:r w:rsidR="00D165D4" w:rsidRPr="00720F97">
        <w:rPr>
          <w:rFonts w:ascii="Georgia" w:hAnsi="Georgia" w:cs="Arial"/>
          <w:szCs w:val="22"/>
          <w:lang w:val="es-419"/>
        </w:rPr>
        <w:t>-</w:t>
      </w:r>
      <w:r w:rsidR="00615B70" w:rsidRPr="00720F97">
        <w:rPr>
          <w:rFonts w:ascii="Georgia" w:hAnsi="Georgia" w:cs="Arial"/>
          <w:szCs w:val="22"/>
          <w:lang w:val="es-419"/>
        </w:rPr>
        <w:t>05</w:t>
      </w:r>
      <w:r w:rsidR="00D165D4" w:rsidRPr="00720F97">
        <w:rPr>
          <w:rFonts w:ascii="Georgia" w:hAnsi="Georgia" w:cs="Arial"/>
          <w:szCs w:val="22"/>
          <w:lang w:val="es-419"/>
        </w:rPr>
        <w:t>-2019</w:t>
      </w:r>
    </w:p>
    <w:p w:rsidR="00D165D4" w:rsidRPr="00720F97" w:rsidRDefault="00D165D4" w:rsidP="00DF54FE">
      <w:pPr>
        <w:tabs>
          <w:tab w:val="left" w:pos="3969"/>
        </w:tabs>
        <w:spacing w:line="360" w:lineRule="auto"/>
        <w:rPr>
          <w:rFonts w:ascii="Georgia" w:hAnsi="Georgia" w:cs="Arial"/>
          <w:sz w:val="24"/>
          <w:szCs w:val="22"/>
          <w:lang w:val="es-419"/>
        </w:rPr>
      </w:pPr>
    </w:p>
    <w:p w:rsidR="00FC121F" w:rsidRPr="00720F97" w:rsidRDefault="00FC121F" w:rsidP="00FC121F">
      <w:pPr>
        <w:pBdr>
          <w:bottom w:val="double" w:sz="6" w:space="1" w:color="auto"/>
        </w:pBdr>
        <w:spacing w:line="360" w:lineRule="auto"/>
        <w:jc w:val="center"/>
        <w:rPr>
          <w:rFonts w:ascii="Arial" w:hAnsi="Arial" w:cs="Arial"/>
          <w:b/>
          <w:bCs/>
          <w:sz w:val="2"/>
          <w:szCs w:val="22"/>
          <w:lang w:val="es-419"/>
        </w:rPr>
      </w:pPr>
    </w:p>
    <w:p w:rsidR="00FC121F" w:rsidRPr="00720F97" w:rsidRDefault="00FC121F" w:rsidP="00DF54FE">
      <w:pPr>
        <w:tabs>
          <w:tab w:val="left" w:pos="3969"/>
        </w:tabs>
        <w:spacing w:line="360" w:lineRule="auto"/>
        <w:rPr>
          <w:rFonts w:ascii="Georgia" w:hAnsi="Georgia" w:cs="Arial"/>
          <w:sz w:val="24"/>
          <w:szCs w:val="22"/>
          <w:lang w:val="es-419"/>
        </w:rPr>
      </w:pPr>
    </w:p>
    <w:p w:rsidR="0005223F" w:rsidRPr="00720F97" w:rsidRDefault="00CF3AAF" w:rsidP="00066C7C">
      <w:pPr>
        <w:spacing w:line="288" w:lineRule="auto"/>
        <w:jc w:val="center"/>
        <w:rPr>
          <w:rFonts w:ascii="Georgia" w:hAnsi="Georgia" w:cs="Arial"/>
          <w:sz w:val="28"/>
          <w:szCs w:val="28"/>
          <w:lang w:val="es-419"/>
        </w:rPr>
      </w:pPr>
      <w:r w:rsidRPr="00720F97">
        <w:rPr>
          <w:rFonts w:ascii="Georgia" w:hAnsi="Georgia" w:cs="Arial"/>
          <w:smallCaps/>
          <w:sz w:val="28"/>
          <w:szCs w:val="28"/>
          <w:lang w:val="es-419"/>
        </w:rPr>
        <w:t>Pereira, R</w:t>
      </w:r>
      <w:r w:rsidR="00D51EF3" w:rsidRPr="00720F97">
        <w:rPr>
          <w:rFonts w:ascii="Georgia" w:hAnsi="Georgia" w:cs="Arial"/>
          <w:smallCaps/>
          <w:sz w:val="28"/>
          <w:szCs w:val="28"/>
          <w:lang w:val="es-419"/>
        </w:rPr>
        <w:t xml:space="preserve">., </w:t>
      </w:r>
      <w:r w:rsidR="00365EBD" w:rsidRPr="00720F97">
        <w:rPr>
          <w:rFonts w:ascii="Georgia" w:hAnsi="Georgia" w:cs="Arial"/>
          <w:smallCaps/>
          <w:sz w:val="28"/>
          <w:szCs w:val="28"/>
          <w:lang w:val="es-419"/>
        </w:rPr>
        <w:t>quince</w:t>
      </w:r>
      <w:r w:rsidR="00B74097" w:rsidRPr="00720F97">
        <w:rPr>
          <w:rFonts w:ascii="Georgia" w:hAnsi="Georgia" w:cs="Arial"/>
          <w:smallCaps/>
          <w:sz w:val="28"/>
          <w:szCs w:val="28"/>
          <w:lang w:val="es-419"/>
        </w:rPr>
        <w:t xml:space="preserve"> </w:t>
      </w:r>
      <w:r w:rsidR="0005223F" w:rsidRPr="00720F97">
        <w:rPr>
          <w:rFonts w:ascii="Georgia" w:hAnsi="Georgia" w:cs="Arial"/>
          <w:smallCaps/>
          <w:sz w:val="28"/>
          <w:szCs w:val="28"/>
          <w:lang w:val="es-419"/>
        </w:rPr>
        <w:t>(</w:t>
      </w:r>
      <w:r w:rsidR="00365EBD" w:rsidRPr="00720F97">
        <w:rPr>
          <w:rFonts w:ascii="Georgia" w:hAnsi="Georgia" w:cs="Arial"/>
          <w:smallCaps/>
          <w:sz w:val="28"/>
          <w:szCs w:val="28"/>
          <w:lang w:val="es-419"/>
        </w:rPr>
        <w:t>15</w:t>
      </w:r>
      <w:r w:rsidR="0005223F" w:rsidRPr="00720F97">
        <w:rPr>
          <w:rFonts w:ascii="Georgia" w:hAnsi="Georgia" w:cs="Arial"/>
          <w:smallCaps/>
          <w:sz w:val="28"/>
          <w:szCs w:val="28"/>
          <w:lang w:val="es-419"/>
        </w:rPr>
        <w:t xml:space="preserve">) de </w:t>
      </w:r>
      <w:r w:rsidR="00615B70" w:rsidRPr="00720F97">
        <w:rPr>
          <w:rFonts w:ascii="Georgia" w:hAnsi="Georgia" w:cs="Arial"/>
          <w:smallCaps/>
          <w:sz w:val="28"/>
          <w:szCs w:val="28"/>
          <w:lang w:val="es-419"/>
        </w:rPr>
        <w:t xml:space="preserve">mayo </w:t>
      </w:r>
      <w:r w:rsidRPr="00720F97">
        <w:rPr>
          <w:rFonts w:ascii="Georgia" w:hAnsi="Georgia" w:cs="Arial"/>
          <w:smallCaps/>
          <w:sz w:val="28"/>
          <w:szCs w:val="28"/>
          <w:lang w:val="es-419"/>
        </w:rPr>
        <w:t>d</w:t>
      </w:r>
      <w:r w:rsidR="0005223F" w:rsidRPr="00720F97">
        <w:rPr>
          <w:rFonts w:ascii="Georgia" w:hAnsi="Georgia" w:cs="Arial"/>
          <w:smallCaps/>
          <w:sz w:val="28"/>
          <w:szCs w:val="28"/>
          <w:lang w:val="es-419"/>
        </w:rPr>
        <w:t xml:space="preserve">e dos mil </w:t>
      </w:r>
      <w:r w:rsidR="00EE666B" w:rsidRPr="00720F97">
        <w:rPr>
          <w:rFonts w:ascii="Georgia" w:hAnsi="Georgia" w:cs="Arial"/>
          <w:smallCaps/>
          <w:sz w:val="28"/>
          <w:szCs w:val="28"/>
          <w:lang w:val="es-419"/>
        </w:rPr>
        <w:t xml:space="preserve">diecinueve </w:t>
      </w:r>
      <w:r w:rsidR="00C42F9E" w:rsidRPr="00720F97">
        <w:rPr>
          <w:rFonts w:ascii="Georgia" w:hAnsi="Georgia" w:cs="Arial"/>
          <w:smallCaps/>
          <w:sz w:val="28"/>
          <w:szCs w:val="28"/>
          <w:lang w:val="es-419"/>
        </w:rPr>
        <w:t>(</w:t>
      </w:r>
      <w:r w:rsidR="00EE666B" w:rsidRPr="00720F97">
        <w:rPr>
          <w:rFonts w:ascii="Georgia" w:hAnsi="Georgia" w:cs="Arial"/>
          <w:smallCaps/>
          <w:sz w:val="28"/>
          <w:szCs w:val="28"/>
          <w:lang w:val="es-419"/>
        </w:rPr>
        <w:t>2019</w:t>
      </w:r>
      <w:r w:rsidR="0005223F" w:rsidRPr="00720F97">
        <w:rPr>
          <w:rFonts w:ascii="Georgia" w:hAnsi="Georgia" w:cs="Arial"/>
          <w:smallCaps/>
          <w:sz w:val="28"/>
          <w:szCs w:val="28"/>
          <w:lang w:val="es-419"/>
        </w:rPr>
        <w:t>)</w:t>
      </w:r>
      <w:r w:rsidR="0005223F" w:rsidRPr="00720F97">
        <w:rPr>
          <w:rFonts w:ascii="Georgia" w:hAnsi="Georgia" w:cs="Arial"/>
          <w:sz w:val="28"/>
          <w:szCs w:val="28"/>
          <w:lang w:val="es-419"/>
        </w:rPr>
        <w:t>.</w:t>
      </w:r>
    </w:p>
    <w:p w:rsidR="0005223F" w:rsidRPr="00720F97" w:rsidRDefault="0005223F" w:rsidP="00DF54FE">
      <w:pPr>
        <w:tabs>
          <w:tab w:val="left" w:pos="3969"/>
        </w:tabs>
        <w:spacing w:line="360" w:lineRule="auto"/>
        <w:rPr>
          <w:rFonts w:ascii="Georgia" w:hAnsi="Georgia" w:cs="Arial"/>
          <w:sz w:val="24"/>
          <w:szCs w:val="22"/>
          <w:lang w:val="es-419"/>
        </w:rPr>
      </w:pPr>
    </w:p>
    <w:p w:rsidR="0005223F" w:rsidRPr="00720F97" w:rsidRDefault="0005223F" w:rsidP="00066C7C">
      <w:pPr>
        <w:pStyle w:val="Puesto"/>
        <w:numPr>
          <w:ilvl w:val="0"/>
          <w:numId w:val="1"/>
        </w:numPr>
        <w:spacing w:line="288" w:lineRule="auto"/>
        <w:jc w:val="left"/>
        <w:rPr>
          <w:rFonts w:ascii="Georgia" w:hAnsi="Georgia"/>
          <w:b w:val="0"/>
          <w:bCs w:val="0"/>
          <w:i w:val="0"/>
          <w:iCs w:val="0"/>
          <w:spacing w:val="-3"/>
          <w:lang w:val="es-419"/>
        </w:rPr>
      </w:pPr>
      <w:r w:rsidRPr="00720F97">
        <w:rPr>
          <w:rFonts w:ascii="Georgia" w:hAnsi="Georgia"/>
          <w:b w:val="0"/>
          <w:bCs w:val="0"/>
          <w:i w:val="0"/>
          <w:iCs w:val="0"/>
          <w:lang w:val="es-419"/>
        </w:rPr>
        <w:t>EL ASUNTO POR DECIDIR</w:t>
      </w:r>
    </w:p>
    <w:p w:rsidR="0005223F" w:rsidRPr="00720F97" w:rsidRDefault="0005223F" w:rsidP="00066C7C">
      <w:pPr>
        <w:pStyle w:val="Puesto"/>
        <w:spacing w:line="288" w:lineRule="auto"/>
        <w:jc w:val="left"/>
        <w:rPr>
          <w:rFonts w:ascii="Georgia" w:hAnsi="Georgia"/>
          <w:b w:val="0"/>
          <w:bCs w:val="0"/>
          <w:i w:val="0"/>
          <w:iCs w:val="0"/>
          <w:spacing w:val="-3"/>
          <w:sz w:val="22"/>
          <w:szCs w:val="22"/>
          <w:lang w:val="es-419"/>
        </w:rPr>
      </w:pPr>
    </w:p>
    <w:p w:rsidR="009662F7" w:rsidRPr="00720F97" w:rsidRDefault="009662F7" w:rsidP="00066C7C">
      <w:pPr>
        <w:pStyle w:val="Puesto"/>
        <w:spacing w:line="288" w:lineRule="auto"/>
        <w:jc w:val="both"/>
        <w:rPr>
          <w:rFonts w:ascii="Georgia" w:hAnsi="Georgia"/>
          <w:b w:val="0"/>
          <w:bCs w:val="0"/>
          <w:i w:val="0"/>
          <w:iCs w:val="0"/>
          <w:spacing w:val="-3"/>
          <w:lang w:val="es-419"/>
        </w:rPr>
      </w:pPr>
      <w:r w:rsidRPr="00720F97">
        <w:rPr>
          <w:rFonts w:ascii="Georgia" w:hAnsi="Georgia"/>
          <w:b w:val="0"/>
          <w:bCs w:val="0"/>
          <w:i w:val="0"/>
          <w:iCs w:val="0"/>
          <w:spacing w:val="-3"/>
          <w:lang w:val="es-419"/>
        </w:rPr>
        <w:t>La consulta de la sanción de multa impuesta, cumplido el trámite respecti</w:t>
      </w:r>
      <w:r w:rsidR="0013731D" w:rsidRPr="00720F97">
        <w:rPr>
          <w:rFonts w:ascii="Georgia" w:hAnsi="Georgia"/>
          <w:b w:val="0"/>
          <w:bCs w:val="0"/>
          <w:i w:val="0"/>
          <w:iCs w:val="0"/>
          <w:spacing w:val="-3"/>
          <w:lang w:val="es-419"/>
        </w:rPr>
        <w:t>vo, con ocasión del desacato a ó</w:t>
      </w:r>
      <w:r w:rsidRPr="00720F97">
        <w:rPr>
          <w:rFonts w:ascii="Georgia" w:hAnsi="Georgia"/>
          <w:b w:val="0"/>
          <w:bCs w:val="0"/>
          <w:i w:val="0"/>
          <w:iCs w:val="0"/>
          <w:spacing w:val="-3"/>
          <w:lang w:val="es-419"/>
        </w:rPr>
        <w:t>rden</w:t>
      </w:r>
      <w:r w:rsidR="00B74097" w:rsidRPr="00720F97">
        <w:rPr>
          <w:rFonts w:ascii="Georgia" w:hAnsi="Georgia"/>
          <w:b w:val="0"/>
          <w:bCs w:val="0"/>
          <w:i w:val="0"/>
          <w:iCs w:val="0"/>
          <w:spacing w:val="-3"/>
          <w:lang w:val="es-419"/>
        </w:rPr>
        <w:t>es</w:t>
      </w:r>
      <w:r w:rsidRPr="00720F97">
        <w:rPr>
          <w:rFonts w:ascii="Georgia" w:hAnsi="Georgia"/>
          <w:b w:val="0"/>
          <w:bCs w:val="0"/>
          <w:i w:val="0"/>
          <w:iCs w:val="0"/>
          <w:spacing w:val="-3"/>
          <w:lang w:val="es-419"/>
        </w:rPr>
        <w:t xml:space="preserve"> en </w:t>
      </w:r>
      <w:r w:rsidR="00B74097" w:rsidRPr="00720F97">
        <w:rPr>
          <w:rFonts w:ascii="Georgia" w:hAnsi="Georgia"/>
          <w:b w:val="0"/>
          <w:bCs w:val="0"/>
          <w:i w:val="0"/>
          <w:iCs w:val="0"/>
          <w:spacing w:val="-3"/>
          <w:lang w:val="es-419"/>
        </w:rPr>
        <w:t>asuntos populares</w:t>
      </w:r>
      <w:r w:rsidRPr="00720F97">
        <w:rPr>
          <w:rFonts w:ascii="Georgia" w:hAnsi="Georgia"/>
          <w:b w:val="0"/>
          <w:bCs w:val="0"/>
          <w:i w:val="0"/>
          <w:iCs w:val="0"/>
          <w:spacing w:val="-3"/>
          <w:lang w:val="es-419"/>
        </w:rPr>
        <w:t>.</w:t>
      </w:r>
    </w:p>
    <w:p w:rsidR="00594362" w:rsidRPr="00720F97" w:rsidRDefault="00594362" w:rsidP="00066C7C">
      <w:pPr>
        <w:pStyle w:val="Puesto"/>
        <w:spacing w:line="288" w:lineRule="auto"/>
        <w:jc w:val="left"/>
        <w:rPr>
          <w:rFonts w:ascii="Georgia" w:hAnsi="Georgia"/>
          <w:b w:val="0"/>
          <w:bCs w:val="0"/>
          <w:i w:val="0"/>
          <w:iCs w:val="0"/>
          <w:spacing w:val="-3"/>
          <w:sz w:val="22"/>
          <w:lang w:val="es-419"/>
        </w:rPr>
      </w:pPr>
    </w:p>
    <w:p w:rsidR="00B746F1" w:rsidRPr="00720F97" w:rsidRDefault="0056544E" w:rsidP="00066C7C">
      <w:pPr>
        <w:numPr>
          <w:ilvl w:val="0"/>
          <w:numId w:val="1"/>
        </w:numPr>
        <w:spacing w:line="288" w:lineRule="auto"/>
        <w:jc w:val="both"/>
        <w:rPr>
          <w:rFonts w:ascii="Georgia" w:hAnsi="Georgia" w:cs="Arial"/>
          <w:sz w:val="24"/>
          <w:szCs w:val="24"/>
          <w:lang w:val="es-419"/>
        </w:rPr>
      </w:pPr>
      <w:r w:rsidRPr="00720F97">
        <w:rPr>
          <w:rFonts w:ascii="Georgia" w:hAnsi="Georgia" w:cs="Arial"/>
          <w:sz w:val="24"/>
          <w:szCs w:val="24"/>
          <w:lang w:val="es-419"/>
        </w:rPr>
        <w:t>LA SÍNTESIS DE LAS ACTUACIONES RELEVANTES</w:t>
      </w:r>
    </w:p>
    <w:p w:rsidR="00B746F1" w:rsidRPr="00720F97" w:rsidRDefault="00B746F1" w:rsidP="00066C7C">
      <w:pPr>
        <w:pStyle w:val="Puesto"/>
        <w:spacing w:line="288" w:lineRule="auto"/>
        <w:jc w:val="left"/>
        <w:rPr>
          <w:rFonts w:ascii="Georgia" w:hAnsi="Georgia"/>
          <w:b w:val="0"/>
          <w:bCs w:val="0"/>
          <w:i w:val="0"/>
          <w:iCs w:val="0"/>
          <w:spacing w:val="-3"/>
          <w:sz w:val="22"/>
          <w:szCs w:val="22"/>
          <w:lang w:val="es-419"/>
        </w:rPr>
      </w:pPr>
    </w:p>
    <w:p w:rsidR="008731A1" w:rsidRPr="00720F97" w:rsidRDefault="00060EFC" w:rsidP="00066C7C">
      <w:pPr>
        <w:pStyle w:val="Textoindependiente"/>
        <w:spacing w:line="288" w:lineRule="auto"/>
        <w:rPr>
          <w:rFonts w:ascii="Georgia" w:hAnsi="Georgia" w:cs="Arial"/>
          <w:lang w:val="es-419"/>
        </w:rPr>
      </w:pPr>
      <w:r w:rsidRPr="00720F97">
        <w:rPr>
          <w:rFonts w:ascii="Georgia" w:hAnsi="Georgia" w:cs="Arial"/>
          <w:lang w:val="es-419"/>
        </w:rPr>
        <w:t xml:space="preserve">Se </w:t>
      </w:r>
      <w:r w:rsidR="00A4306D" w:rsidRPr="00720F97">
        <w:rPr>
          <w:rFonts w:ascii="Georgia" w:hAnsi="Georgia" w:cs="Arial"/>
          <w:lang w:val="es-419"/>
        </w:rPr>
        <w:t>reclamó</w:t>
      </w:r>
      <w:r w:rsidR="00594362" w:rsidRPr="00720F97">
        <w:rPr>
          <w:rFonts w:ascii="Georgia" w:hAnsi="Georgia" w:cs="Arial"/>
          <w:lang w:val="es-419"/>
        </w:rPr>
        <w:t xml:space="preserve"> </w:t>
      </w:r>
      <w:r w:rsidR="00A4306D" w:rsidRPr="00720F97">
        <w:rPr>
          <w:rFonts w:ascii="Georgia" w:hAnsi="Georgia" w:cs="Arial"/>
          <w:lang w:val="es-419"/>
        </w:rPr>
        <w:t xml:space="preserve">con escritos del 18-07-2018 </w:t>
      </w:r>
      <w:r w:rsidR="009662F7" w:rsidRPr="00720F97">
        <w:rPr>
          <w:rFonts w:ascii="Georgia" w:hAnsi="Georgia" w:cs="Arial"/>
          <w:lang w:val="es-419"/>
        </w:rPr>
        <w:t>a</w:t>
      </w:r>
      <w:r w:rsidR="00CF40BD" w:rsidRPr="00720F97">
        <w:rPr>
          <w:rFonts w:ascii="Georgia" w:hAnsi="Georgia" w:cs="Arial"/>
          <w:lang w:val="es-419"/>
        </w:rPr>
        <w:t xml:space="preserve">nte </w:t>
      </w:r>
      <w:r w:rsidR="007B554B" w:rsidRPr="00720F97">
        <w:rPr>
          <w:rFonts w:ascii="Georgia" w:hAnsi="Georgia" w:cs="Arial"/>
          <w:lang w:val="es-419"/>
        </w:rPr>
        <w:t xml:space="preserve">el </w:t>
      </w:r>
      <w:r w:rsidRPr="00720F97">
        <w:rPr>
          <w:rFonts w:ascii="Georgia" w:hAnsi="Georgia" w:cs="Arial"/>
          <w:i/>
          <w:lang w:val="es-419"/>
        </w:rPr>
        <w:t>a quo</w:t>
      </w:r>
      <w:r w:rsidR="00594362" w:rsidRPr="00720F97">
        <w:rPr>
          <w:rFonts w:ascii="Georgia" w:hAnsi="Georgia" w:cs="Arial"/>
          <w:lang w:val="es-419"/>
        </w:rPr>
        <w:t xml:space="preserve"> iniciar</w:t>
      </w:r>
      <w:r w:rsidR="00A4306D" w:rsidRPr="00720F97">
        <w:rPr>
          <w:rFonts w:ascii="Georgia" w:hAnsi="Georgia" w:cs="Arial"/>
          <w:lang w:val="es-419"/>
        </w:rPr>
        <w:t xml:space="preserve"> </w:t>
      </w:r>
      <w:r w:rsidR="00594362" w:rsidRPr="00720F97">
        <w:rPr>
          <w:rFonts w:ascii="Georgia" w:hAnsi="Georgia" w:cs="Arial"/>
          <w:lang w:val="es-419"/>
        </w:rPr>
        <w:t>incidente de desacato</w:t>
      </w:r>
      <w:r w:rsidR="00086B35" w:rsidRPr="00720F97">
        <w:rPr>
          <w:rFonts w:ascii="Georgia" w:hAnsi="Georgia" w:cs="Arial"/>
          <w:lang w:val="es-419"/>
        </w:rPr>
        <w:t xml:space="preserve"> </w:t>
      </w:r>
      <w:r w:rsidR="00615B70" w:rsidRPr="00720F97">
        <w:rPr>
          <w:rFonts w:ascii="Georgia" w:hAnsi="Georgia" w:cs="Arial"/>
          <w:lang w:val="es-419"/>
        </w:rPr>
        <w:t xml:space="preserve">porque la entidad accionada </w:t>
      </w:r>
      <w:r w:rsidR="008731A1" w:rsidRPr="00720F97">
        <w:rPr>
          <w:rFonts w:ascii="Georgia" w:hAnsi="Georgia" w:cs="Arial"/>
          <w:lang w:val="es-419"/>
        </w:rPr>
        <w:t>incumplió el ordinal 2º de</w:t>
      </w:r>
      <w:r w:rsidR="00615B70" w:rsidRPr="00720F97">
        <w:rPr>
          <w:rFonts w:ascii="Georgia" w:hAnsi="Georgia" w:cs="Arial"/>
          <w:lang w:val="es-419"/>
        </w:rPr>
        <w:t xml:space="preserve">l fallo </w:t>
      </w:r>
      <w:r w:rsidR="008731A1" w:rsidRPr="00720F97">
        <w:rPr>
          <w:rFonts w:ascii="Georgia" w:hAnsi="Georgia" w:cs="Arial"/>
          <w:lang w:val="es-419"/>
        </w:rPr>
        <w:t xml:space="preserve">proferido </w:t>
      </w:r>
      <w:r w:rsidR="00615B70" w:rsidRPr="00720F97">
        <w:rPr>
          <w:rFonts w:ascii="Georgia" w:hAnsi="Georgia" w:cs="Arial"/>
          <w:lang w:val="es-419"/>
        </w:rPr>
        <w:t xml:space="preserve">en las acciones populares de la referencia </w:t>
      </w:r>
      <w:r w:rsidR="00594362" w:rsidRPr="00720F97">
        <w:rPr>
          <w:rFonts w:ascii="Georgia" w:hAnsi="Georgia" w:cs="Arial"/>
          <w:lang w:val="es-419"/>
        </w:rPr>
        <w:t>(Folio</w:t>
      </w:r>
      <w:r w:rsidR="00A4306D" w:rsidRPr="00720F97">
        <w:rPr>
          <w:rFonts w:ascii="Georgia" w:hAnsi="Georgia" w:cs="Arial"/>
          <w:lang w:val="es-419"/>
        </w:rPr>
        <w:t>s</w:t>
      </w:r>
      <w:r w:rsidR="00FC121F" w:rsidRPr="00720F97">
        <w:rPr>
          <w:rFonts w:ascii="Georgia" w:hAnsi="Georgia" w:cs="Arial"/>
          <w:lang w:val="es-419"/>
        </w:rPr>
        <w:t xml:space="preserve"> </w:t>
      </w:r>
      <w:r w:rsidR="00615B70" w:rsidRPr="00720F97">
        <w:rPr>
          <w:rFonts w:ascii="Georgia" w:hAnsi="Georgia" w:cs="Arial"/>
          <w:lang w:val="es-419"/>
        </w:rPr>
        <w:t>16 a 35</w:t>
      </w:r>
      <w:r w:rsidR="00407346" w:rsidRPr="00720F97">
        <w:rPr>
          <w:rFonts w:ascii="Georgia" w:hAnsi="Georgia" w:cs="Arial"/>
          <w:lang w:val="es-419"/>
        </w:rPr>
        <w:t xml:space="preserve">, </w:t>
      </w:r>
      <w:r w:rsidR="00594362" w:rsidRPr="00720F97">
        <w:rPr>
          <w:rFonts w:ascii="Georgia" w:hAnsi="Georgia" w:cs="Arial"/>
          <w:lang w:val="es-419"/>
        </w:rPr>
        <w:t>cua</w:t>
      </w:r>
      <w:r w:rsidR="00C9518C" w:rsidRPr="00720F97">
        <w:rPr>
          <w:rFonts w:ascii="Georgia" w:hAnsi="Georgia" w:cs="Arial"/>
          <w:lang w:val="es-419"/>
        </w:rPr>
        <w:t xml:space="preserve">derno </w:t>
      </w:r>
      <w:r w:rsidR="00EE666B" w:rsidRPr="00720F97">
        <w:rPr>
          <w:rFonts w:ascii="Georgia" w:hAnsi="Georgia" w:cs="Arial"/>
          <w:lang w:val="es-419"/>
        </w:rPr>
        <w:t>del incidente</w:t>
      </w:r>
      <w:r w:rsidR="00C9518C" w:rsidRPr="00720F97">
        <w:rPr>
          <w:rFonts w:ascii="Georgia" w:hAnsi="Georgia" w:cs="Arial"/>
          <w:lang w:val="es-419"/>
        </w:rPr>
        <w:t>)</w:t>
      </w:r>
      <w:r w:rsidR="00CD3664" w:rsidRPr="00720F97">
        <w:rPr>
          <w:rFonts w:ascii="Georgia" w:hAnsi="Georgia" w:cs="Arial"/>
          <w:lang w:val="es-419"/>
        </w:rPr>
        <w:t xml:space="preserve">. </w:t>
      </w:r>
      <w:r w:rsidR="00A4306D" w:rsidRPr="00720F97">
        <w:rPr>
          <w:rFonts w:ascii="Georgia" w:hAnsi="Georgia" w:cs="Arial"/>
          <w:lang w:val="es-419"/>
        </w:rPr>
        <w:t>Con decisión del 25-07-2018 acumuló los pedimentos y requirió al presidente de Bancolombia SA</w:t>
      </w:r>
      <w:r w:rsidR="00EE666B" w:rsidRPr="00720F97">
        <w:rPr>
          <w:rFonts w:ascii="Georgia" w:hAnsi="Georgia" w:cs="Arial"/>
          <w:lang w:val="es-419"/>
        </w:rPr>
        <w:t xml:space="preserve"> (Folio</w:t>
      </w:r>
      <w:r w:rsidR="00A4306D" w:rsidRPr="00720F97">
        <w:rPr>
          <w:rFonts w:ascii="Georgia" w:hAnsi="Georgia" w:cs="Arial"/>
          <w:lang w:val="es-419"/>
        </w:rPr>
        <w:t>s</w:t>
      </w:r>
      <w:r w:rsidR="00EE666B" w:rsidRPr="00720F97">
        <w:rPr>
          <w:rFonts w:ascii="Georgia" w:hAnsi="Georgia" w:cs="Arial"/>
          <w:lang w:val="es-419"/>
        </w:rPr>
        <w:t xml:space="preserve"> </w:t>
      </w:r>
      <w:r w:rsidR="008731A1" w:rsidRPr="00720F97">
        <w:rPr>
          <w:rFonts w:ascii="Georgia" w:hAnsi="Georgia" w:cs="Arial"/>
          <w:lang w:val="es-419"/>
        </w:rPr>
        <w:t>36 a 39</w:t>
      </w:r>
      <w:r w:rsidR="00EE666B" w:rsidRPr="00720F97">
        <w:rPr>
          <w:rFonts w:ascii="Georgia" w:hAnsi="Georgia" w:cs="Arial"/>
          <w:lang w:val="es-419"/>
        </w:rPr>
        <w:t>, ibídem)</w:t>
      </w:r>
      <w:r w:rsidR="00D771CD" w:rsidRPr="00720F97">
        <w:rPr>
          <w:rFonts w:ascii="Georgia" w:hAnsi="Georgia" w:cs="Arial"/>
          <w:lang w:val="es-419"/>
        </w:rPr>
        <w:t xml:space="preserve">; </w:t>
      </w:r>
      <w:r w:rsidR="008731A1" w:rsidRPr="00720F97">
        <w:rPr>
          <w:rFonts w:ascii="Georgia" w:hAnsi="Georgia" w:cs="Arial"/>
          <w:lang w:val="es-419"/>
        </w:rPr>
        <w:t>y,</w:t>
      </w:r>
      <w:r w:rsidR="00EE666B" w:rsidRPr="00720F97">
        <w:rPr>
          <w:rFonts w:ascii="Georgia" w:hAnsi="Georgia" w:cs="Arial"/>
          <w:lang w:val="es-419"/>
        </w:rPr>
        <w:t xml:space="preserve"> con </w:t>
      </w:r>
      <w:r w:rsidR="00A4306D" w:rsidRPr="00720F97">
        <w:rPr>
          <w:rFonts w:ascii="Georgia" w:hAnsi="Georgia" w:cs="Arial"/>
          <w:lang w:val="es-419"/>
        </w:rPr>
        <w:t>proveído</w:t>
      </w:r>
      <w:r w:rsidR="00EE666B" w:rsidRPr="00720F97">
        <w:rPr>
          <w:rFonts w:ascii="Georgia" w:hAnsi="Georgia" w:cs="Arial"/>
          <w:lang w:val="es-419"/>
        </w:rPr>
        <w:t xml:space="preserve"> del </w:t>
      </w:r>
      <w:r w:rsidR="00A4306D" w:rsidRPr="00720F97">
        <w:rPr>
          <w:rFonts w:ascii="Georgia" w:hAnsi="Georgia" w:cs="Arial"/>
          <w:lang w:val="es-419"/>
        </w:rPr>
        <w:t xml:space="preserve">03-08-2018 </w:t>
      </w:r>
      <w:r w:rsidR="002B2F3F" w:rsidRPr="00720F97">
        <w:rPr>
          <w:rFonts w:ascii="Georgia" w:hAnsi="Georgia" w:cs="Arial"/>
          <w:lang w:val="es-419"/>
        </w:rPr>
        <w:t xml:space="preserve">dio apertura </w:t>
      </w:r>
      <w:r w:rsidR="00A4306D" w:rsidRPr="00720F97">
        <w:rPr>
          <w:rFonts w:ascii="Georgia" w:hAnsi="Georgia" w:cs="Arial"/>
          <w:lang w:val="es-419"/>
        </w:rPr>
        <w:t xml:space="preserve">de los </w:t>
      </w:r>
      <w:r w:rsidR="006F1F1F" w:rsidRPr="00720F97">
        <w:rPr>
          <w:rFonts w:ascii="Georgia" w:hAnsi="Georgia" w:cs="Arial"/>
          <w:lang w:val="es-419"/>
        </w:rPr>
        <w:t>incidente</w:t>
      </w:r>
      <w:r w:rsidR="00A4306D" w:rsidRPr="00720F97">
        <w:rPr>
          <w:rFonts w:ascii="Georgia" w:hAnsi="Georgia" w:cs="Arial"/>
          <w:lang w:val="es-419"/>
        </w:rPr>
        <w:t>s</w:t>
      </w:r>
      <w:r w:rsidR="006F1F1F" w:rsidRPr="00720F97">
        <w:rPr>
          <w:rFonts w:ascii="Georgia" w:hAnsi="Georgia" w:cs="Arial"/>
          <w:lang w:val="es-419"/>
        </w:rPr>
        <w:t xml:space="preserve"> en </w:t>
      </w:r>
      <w:r w:rsidR="00A4306D" w:rsidRPr="00720F97">
        <w:rPr>
          <w:rFonts w:ascii="Georgia" w:hAnsi="Georgia" w:cs="Arial"/>
          <w:lang w:val="es-419"/>
        </w:rPr>
        <w:t xml:space="preserve">su </w:t>
      </w:r>
      <w:r w:rsidR="006F1F1F" w:rsidRPr="00720F97">
        <w:rPr>
          <w:rFonts w:ascii="Georgia" w:hAnsi="Georgia" w:cs="Arial"/>
          <w:lang w:val="es-419"/>
        </w:rPr>
        <w:t>contra (</w:t>
      </w:r>
      <w:r w:rsidR="007E2E2B" w:rsidRPr="00720F97">
        <w:rPr>
          <w:rFonts w:ascii="Georgia" w:hAnsi="Georgia" w:cs="Arial"/>
          <w:lang w:val="es-419"/>
        </w:rPr>
        <w:t>Folio</w:t>
      </w:r>
      <w:r w:rsidR="00A4306D" w:rsidRPr="00720F97">
        <w:rPr>
          <w:rFonts w:ascii="Georgia" w:hAnsi="Georgia" w:cs="Arial"/>
          <w:lang w:val="es-419"/>
        </w:rPr>
        <w:t xml:space="preserve">s </w:t>
      </w:r>
      <w:r w:rsidR="008731A1" w:rsidRPr="00720F97">
        <w:rPr>
          <w:rFonts w:ascii="Georgia" w:hAnsi="Georgia" w:cs="Arial"/>
          <w:lang w:val="es-419"/>
        </w:rPr>
        <w:t>64 a 65</w:t>
      </w:r>
      <w:r w:rsidR="002B2F3F" w:rsidRPr="00720F97">
        <w:rPr>
          <w:rFonts w:ascii="Georgia" w:hAnsi="Georgia" w:cs="Arial"/>
          <w:lang w:val="es-419"/>
        </w:rPr>
        <w:t xml:space="preserve">, </w:t>
      </w:r>
      <w:r w:rsidR="006F1F1F" w:rsidRPr="00720F97">
        <w:rPr>
          <w:rFonts w:ascii="Georgia" w:hAnsi="Georgia" w:cs="Arial"/>
          <w:lang w:val="es-419"/>
        </w:rPr>
        <w:t>ib.</w:t>
      </w:r>
      <w:r w:rsidR="002B2F3F" w:rsidRPr="00720F97">
        <w:rPr>
          <w:rFonts w:ascii="Georgia" w:hAnsi="Georgia" w:cs="Arial"/>
          <w:lang w:val="es-419"/>
        </w:rPr>
        <w:t>)</w:t>
      </w:r>
      <w:r w:rsidR="008731A1" w:rsidRPr="00720F97">
        <w:rPr>
          <w:rFonts w:ascii="Georgia" w:hAnsi="Georgia" w:cs="Arial"/>
          <w:lang w:val="es-419"/>
        </w:rPr>
        <w:t xml:space="preserve">. </w:t>
      </w:r>
    </w:p>
    <w:p w:rsidR="00DF54FE" w:rsidRPr="00720F97" w:rsidRDefault="00DF54FE" w:rsidP="00066C7C">
      <w:pPr>
        <w:pStyle w:val="Textoindependiente"/>
        <w:spacing w:line="288" w:lineRule="auto"/>
        <w:rPr>
          <w:rFonts w:ascii="Georgia" w:hAnsi="Georgia" w:cs="Arial"/>
          <w:lang w:val="es-419"/>
        </w:rPr>
      </w:pPr>
    </w:p>
    <w:p w:rsidR="007112B9" w:rsidRPr="00720F97" w:rsidRDefault="008731A1" w:rsidP="00066C7C">
      <w:pPr>
        <w:pStyle w:val="Textoindependiente"/>
        <w:spacing w:line="288" w:lineRule="auto"/>
        <w:rPr>
          <w:rFonts w:ascii="Georgia" w:hAnsi="Georgia" w:cs="Arial"/>
          <w:lang w:val="es-419"/>
        </w:rPr>
      </w:pPr>
      <w:r w:rsidRPr="00720F97">
        <w:rPr>
          <w:rFonts w:ascii="Georgia" w:hAnsi="Georgia" w:cs="Arial"/>
          <w:lang w:val="es-419"/>
        </w:rPr>
        <w:t>Luego, el actor requirió que se iniciara otro incidente, pero por el desacato del ordinal 3º (Folio 185, ib.). Con decisión del 16-08-2018 la funcionaria los acumuló y requirió nuevamente al incidentado (Folios 136 y 137, ib.); el 04-09-2018 dio apertura del incidente (Folios 213 a 215, ib.); el 24-09-2018 decretó pruebas (Folios 234 a 235, ib.); y,</w:t>
      </w:r>
      <w:r w:rsidR="002F45B8" w:rsidRPr="00720F97">
        <w:rPr>
          <w:rFonts w:ascii="Georgia" w:hAnsi="Georgia" w:cs="Arial"/>
          <w:lang w:val="es-419"/>
        </w:rPr>
        <w:t xml:space="preserve"> con </w:t>
      </w:r>
      <w:r w:rsidR="00692160" w:rsidRPr="00720F97">
        <w:rPr>
          <w:rFonts w:ascii="Georgia" w:hAnsi="Georgia" w:cs="Arial"/>
          <w:lang w:val="es-419"/>
        </w:rPr>
        <w:t xml:space="preserve">providencia </w:t>
      </w:r>
      <w:r w:rsidR="002F45B8" w:rsidRPr="00720F97">
        <w:rPr>
          <w:rFonts w:ascii="Georgia" w:hAnsi="Georgia" w:cs="Arial"/>
          <w:lang w:val="es-419"/>
        </w:rPr>
        <w:t xml:space="preserve">del </w:t>
      </w:r>
      <w:r w:rsidRPr="00720F97">
        <w:rPr>
          <w:rFonts w:ascii="Georgia" w:hAnsi="Georgia" w:cs="Arial"/>
          <w:lang w:val="es-419"/>
        </w:rPr>
        <w:t xml:space="preserve">01-03-2019 </w:t>
      </w:r>
      <w:r w:rsidR="002F45B8" w:rsidRPr="00720F97">
        <w:rPr>
          <w:rFonts w:ascii="Georgia" w:hAnsi="Georgia" w:cs="Arial"/>
          <w:lang w:val="es-419"/>
        </w:rPr>
        <w:t xml:space="preserve">declaró </w:t>
      </w:r>
      <w:r w:rsidRPr="00720F97">
        <w:rPr>
          <w:rFonts w:ascii="Georgia" w:hAnsi="Georgia" w:cs="Arial"/>
          <w:lang w:val="es-419"/>
        </w:rPr>
        <w:t xml:space="preserve">el desacato </w:t>
      </w:r>
      <w:r w:rsidR="002F45B8" w:rsidRPr="00720F97">
        <w:rPr>
          <w:rFonts w:ascii="Georgia" w:hAnsi="Georgia" w:cs="Arial"/>
          <w:lang w:val="es-419"/>
        </w:rPr>
        <w:t xml:space="preserve">y sancionó con multa </w:t>
      </w:r>
      <w:r w:rsidR="00293AA6" w:rsidRPr="00720F97">
        <w:rPr>
          <w:rFonts w:ascii="Georgia" w:hAnsi="Georgia" w:cs="Arial"/>
          <w:lang w:val="es-419"/>
        </w:rPr>
        <w:t xml:space="preserve">al incidentado </w:t>
      </w:r>
      <w:r w:rsidR="002F45B8" w:rsidRPr="00720F97">
        <w:rPr>
          <w:rFonts w:ascii="Georgia" w:hAnsi="Georgia" w:cs="Arial"/>
          <w:lang w:val="es-419"/>
        </w:rPr>
        <w:t xml:space="preserve">(Folios </w:t>
      </w:r>
      <w:r w:rsidRPr="00720F97">
        <w:rPr>
          <w:rFonts w:ascii="Georgia" w:hAnsi="Georgia" w:cs="Arial"/>
          <w:lang w:val="es-419"/>
        </w:rPr>
        <w:t>389 a 394</w:t>
      </w:r>
      <w:r w:rsidR="002F45B8" w:rsidRPr="00720F97">
        <w:rPr>
          <w:rFonts w:ascii="Georgia" w:hAnsi="Georgia" w:cs="Arial"/>
          <w:lang w:val="es-419"/>
        </w:rPr>
        <w:t xml:space="preserve">, ib.). </w:t>
      </w:r>
    </w:p>
    <w:p w:rsidR="007112B9" w:rsidRPr="00720F97" w:rsidRDefault="007112B9" w:rsidP="00066C7C">
      <w:pPr>
        <w:pStyle w:val="Textoindependiente"/>
        <w:spacing w:line="288" w:lineRule="auto"/>
        <w:rPr>
          <w:rFonts w:ascii="Georgia" w:hAnsi="Georgia" w:cs="Arial"/>
          <w:lang w:val="es-419"/>
        </w:rPr>
      </w:pPr>
    </w:p>
    <w:p w:rsidR="002B2F3F" w:rsidRPr="00720F97" w:rsidRDefault="00293AA6" w:rsidP="00066C7C">
      <w:pPr>
        <w:pStyle w:val="Textoindependiente"/>
        <w:spacing w:line="288" w:lineRule="auto"/>
        <w:rPr>
          <w:rFonts w:ascii="Georgia" w:hAnsi="Georgia" w:cs="Arial"/>
          <w:lang w:val="es-419"/>
        </w:rPr>
      </w:pPr>
      <w:r w:rsidRPr="00720F97">
        <w:rPr>
          <w:rFonts w:ascii="Georgia" w:hAnsi="Georgia" w:cs="Arial"/>
          <w:lang w:val="es-419"/>
        </w:rPr>
        <w:t xml:space="preserve">Ya en sede consulta el </w:t>
      </w:r>
      <w:r w:rsidR="007112B9" w:rsidRPr="00720F97">
        <w:rPr>
          <w:rFonts w:ascii="Georgia" w:hAnsi="Georgia" w:cs="Arial"/>
          <w:lang w:val="es-419"/>
        </w:rPr>
        <w:t>14</w:t>
      </w:r>
      <w:r w:rsidRPr="00720F97">
        <w:rPr>
          <w:rFonts w:ascii="Georgia" w:hAnsi="Georgia" w:cs="Arial"/>
          <w:lang w:val="es-419"/>
        </w:rPr>
        <w:t>-</w:t>
      </w:r>
      <w:r w:rsidR="007112B9" w:rsidRPr="00720F97">
        <w:rPr>
          <w:rFonts w:ascii="Georgia" w:hAnsi="Georgia" w:cs="Arial"/>
          <w:lang w:val="es-419"/>
        </w:rPr>
        <w:t>03</w:t>
      </w:r>
      <w:r w:rsidRPr="00720F97">
        <w:rPr>
          <w:rFonts w:ascii="Georgia" w:hAnsi="Georgia" w:cs="Arial"/>
          <w:lang w:val="es-419"/>
        </w:rPr>
        <w:t xml:space="preserve">-2019 se </w:t>
      </w:r>
      <w:r w:rsidR="007112B9" w:rsidRPr="00720F97">
        <w:rPr>
          <w:rFonts w:ascii="Georgia" w:hAnsi="Georgia" w:cs="Arial"/>
          <w:lang w:val="es-419"/>
        </w:rPr>
        <w:t>requirió la remisión de los expedientes de las acciones populares; el 09-04-2019 se registró proyecto, mas</w:t>
      </w:r>
      <w:r w:rsidR="00364CBD" w:rsidRPr="00720F97">
        <w:rPr>
          <w:rFonts w:ascii="Georgia" w:hAnsi="Georgia" w:cs="Arial"/>
          <w:lang w:val="es-419"/>
        </w:rPr>
        <w:t>,</w:t>
      </w:r>
      <w:r w:rsidR="007112B9" w:rsidRPr="00720F97">
        <w:rPr>
          <w:rFonts w:ascii="Georgia" w:hAnsi="Georgia" w:cs="Arial"/>
          <w:lang w:val="es-419"/>
        </w:rPr>
        <w:t xml:space="preserve"> como fue derrotado</w:t>
      </w:r>
      <w:r w:rsidR="00364CBD" w:rsidRPr="00720F97">
        <w:rPr>
          <w:rFonts w:ascii="Georgia" w:hAnsi="Georgia" w:cs="Arial"/>
          <w:lang w:val="es-419"/>
        </w:rPr>
        <w:t>,</w:t>
      </w:r>
      <w:r w:rsidR="007112B9" w:rsidRPr="00720F97">
        <w:rPr>
          <w:rFonts w:ascii="Georgia" w:hAnsi="Georgia" w:cs="Arial"/>
          <w:lang w:val="es-419"/>
        </w:rPr>
        <w:t xml:space="preserve"> el 11-04-2019 pasó a este Despacho de la Corporación; y, el 26-04-2019 se decretaron pruebas </w:t>
      </w:r>
      <w:r w:rsidRPr="00720F97">
        <w:rPr>
          <w:rFonts w:ascii="Georgia" w:hAnsi="Georgia" w:cs="Arial"/>
          <w:lang w:val="es-419"/>
        </w:rPr>
        <w:t>de oficio (</w:t>
      </w:r>
      <w:r w:rsidR="007112B9" w:rsidRPr="00720F97">
        <w:rPr>
          <w:rFonts w:ascii="Georgia" w:hAnsi="Georgia" w:cs="Arial"/>
          <w:lang w:val="es-419"/>
        </w:rPr>
        <w:t>E</w:t>
      </w:r>
      <w:r w:rsidRPr="00720F97">
        <w:rPr>
          <w:rFonts w:ascii="Georgia" w:hAnsi="Georgia" w:cs="Arial"/>
          <w:lang w:val="es-419"/>
        </w:rPr>
        <w:t>ste cuaderno)</w:t>
      </w:r>
      <w:r w:rsidR="007112B9" w:rsidRPr="00720F97">
        <w:rPr>
          <w:rFonts w:ascii="Georgia" w:hAnsi="Georgia" w:cs="Arial"/>
          <w:lang w:val="es-419"/>
        </w:rPr>
        <w:t>.</w:t>
      </w:r>
    </w:p>
    <w:p w:rsidR="0054151A" w:rsidRPr="00720F97" w:rsidRDefault="0054151A" w:rsidP="00066C7C">
      <w:pPr>
        <w:pStyle w:val="Textoindependiente"/>
        <w:spacing w:line="288" w:lineRule="auto"/>
        <w:rPr>
          <w:rFonts w:ascii="Georgia" w:hAnsi="Georgia" w:cs="Arial"/>
          <w:sz w:val="22"/>
          <w:lang w:val="es-419"/>
        </w:rPr>
      </w:pPr>
    </w:p>
    <w:p w:rsidR="00E574A7" w:rsidRPr="00720F97" w:rsidRDefault="00E574A7" w:rsidP="00066C7C">
      <w:pPr>
        <w:pStyle w:val="Prrafodelista"/>
        <w:numPr>
          <w:ilvl w:val="0"/>
          <w:numId w:val="1"/>
        </w:numPr>
        <w:spacing w:line="288" w:lineRule="auto"/>
        <w:jc w:val="both"/>
        <w:rPr>
          <w:rFonts w:ascii="Georgia" w:hAnsi="Georgia" w:cs="Arial"/>
          <w:sz w:val="24"/>
          <w:szCs w:val="24"/>
          <w:lang w:val="es-419"/>
        </w:rPr>
      </w:pPr>
      <w:r w:rsidRPr="00720F97">
        <w:rPr>
          <w:rFonts w:ascii="Georgia" w:hAnsi="Georgia" w:cs="Arial"/>
          <w:sz w:val="24"/>
          <w:szCs w:val="24"/>
          <w:lang w:val="es-419"/>
        </w:rPr>
        <w:t>LAS ESTIMACIONES JURÍDICAS PARA RESOLVER</w:t>
      </w:r>
    </w:p>
    <w:p w:rsidR="00A900CB" w:rsidRPr="00720F97" w:rsidRDefault="00A900CB" w:rsidP="00066C7C">
      <w:pPr>
        <w:pStyle w:val="Prrafodelista"/>
        <w:spacing w:line="288" w:lineRule="auto"/>
        <w:ind w:left="360"/>
        <w:jc w:val="both"/>
        <w:rPr>
          <w:rFonts w:ascii="Georgia" w:hAnsi="Georgia" w:cs="Arial"/>
          <w:sz w:val="22"/>
          <w:szCs w:val="24"/>
          <w:lang w:val="es-419"/>
        </w:rPr>
      </w:pPr>
    </w:p>
    <w:p w:rsidR="002F45B8" w:rsidRPr="00720F97" w:rsidRDefault="00E45022" w:rsidP="00066C7C">
      <w:pPr>
        <w:pStyle w:val="Textoindependiente"/>
        <w:numPr>
          <w:ilvl w:val="1"/>
          <w:numId w:val="1"/>
        </w:numPr>
        <w:spacing w:line="288" w:lineRule="auto"/>
        <w:ind w:left="709" w:hanging="709"/>
        <w:rPr>
          <w:rFonts w:ascii="Georgia" w:hAnsi="Georgia" w:cs="Arial"/>
          <w:smallCaps/>
          <w:lang w:val="es-419"/>
        </w:rPr>
      </w:pPr>
      <w:r w:rsidRPr="00720F97">
        <w:rPr>
          <w:rFonts w:ascii="Georgia" w:hAnsi="Georgia" w:cs="Arial"/>
          <w:smallCaps/>
          <w:lang w:val="es-419"/>
        </w:rPr>
        <w:t xml:space="preserve">La competencia funcional. </w:t>
      </w:r>
      <w:r w:rsidRPr="00720F97">
        <w:rPr>
          <w:rFonts w:ascii="Georgia" w:hAnsi="Georgia" w:cs="Arial"/>
          <w:lang w:val="es-419"/>
        </w:rPr>
        <w:t xml:space="preserve">Esta Sala especializada está facultada para revisar la decisión sancionatoria, al tener la condición de superiora jerárquica del Juzgado </w:t>
      </w:r>
      <w:r w:rsidR="00293AA6" w:rsidRPr="00720F97">
        <w:rPr>
          <w:rFonts w:ascii="Georgia" w:hAnsi="Georgia" w:cs="Arial"/>
          <w:lang w:val="es-419"/>
        </w:rPr>
        <w:t>Civil del Circuito de Santa Rosa de Cabal</w:t>
      </w:r>
      <w:r w:rsidR="00BE78DD" w:rsidRPr="00720F97">
        <w:rPr>
          <w:rFonts w:ascii="Georgia" w:hAnsi="Georgia" w:cs="Arial"/>
          <w:lang w:val="es-419"/>
        </w:rPr>
        <w:t xml:space="preserve"> (Artículo 41, Ley 472)</w:t>
      </w:r>
      <w:r w:rsidR="002F45B8" w:rsidRPr="00720F97">
        <w:rPr>
          <w:rFonts w:ascii="Georgia" w:hAnsi="Georgia" w:cs="Arial"/>
          <w:lang w:val="es-419"/>
        </w:rPr>
        <w:t>.</w:t>
      </w:r>
      <w:r w:rsidRPr="00720F97">
        <w:rPr>
          <w:rFonts w:ascii="Georgia" w:hAnsi="Georgia" w:cs="Arial"/>
          <w:lang w:val="es-419"/>
        </w:rPr>
        <w:t xml:space="preserve"> </w:t>
      </w:r>
    </w:p>
    <w:p w:rsidR="009271F3" w:rsidRPr="00720F97" w:rsidRDefault="009271F3" w:rsidP="00066C7C">
      <w:pPr>
        <w:pStyle w:val="Textoindependiente"/>
        <w:spacing w:line="288" w:lineRule="auto"/>
        <w:ind w:left="709"/>
        <w:rPr>
          <w:rFonts w:ascii="Georgia" w:hAnsi="Georgia" w:cs="Arial"/>
          <w:smallCaps/>
          <w:sz w:val="22"/>
          <w:lang w:val="es-419"/>
        </w:rPr>
      </w:pPr>
    </w:p>
    <w:p w:rsidR="00CD4CC1" w:rsidRPr="00720F97" w:rsidRDefault="00E574A7" w:rsidP="00066C7C">
      <w:pPr>
        <w:pStyle w:val="Textoindependiente"/>
        <w:numPr>
          <w:ilvl w:val="1"/>
          <w:numId w:val="1"/>
        </w:numPr>
        <w:spacing w:line="288" w:lineRule="auto"/>
        <w:ind w:left="709" w:hanging="709"/>
        <w:rPr>
          <w:rFonts w:ascii="Georgia" w:hAnsi="Georgia" w:cs="Arial"/>
          <w:smallCaps/>
          <w:lang w:val="es-419"/>
        </w:rPr>
      </w:pPr>
      <w:r w:rsidRPr="00720F97">
        <w:rPr>
          <w:rFonts w:ascii="Georgia" w:hAnsi="Georgia" w:cs="Arial"/>
          <w:smallCaps/>
          <w:lang w:val="es-419"/>
        </w:rPr>
        <w:t>El problema jurídico para resolver</w:t>
      </w:r>
      <w:r w:rsidR="00A900CB" w:rsidRPr="00720F97">
        <w:rPr>
          <w:rFonts w:ascii="Georgia" w:hAnsi="Georgia" w:cs="Arial"/>
          <w:smallCaps/>
          <w:lang w:val="es-419"/>
        </w:rPr>
        <w:t xml:space="preserve"> </w:t>
      </w:r>
      <w:r w:rsidR="00CD4CC1" w:rsidRPr="00720F97">
        <w:rPr>
          <w:rFonts w:ascii="Georgia" w:hAnsi="Georgia" w:cs="Arial"/>
          <w:lang w:val="es-419"/>
        </w:rPr>
        <w:t xml:space="preserve">¿Debe confirmarse, modificarse o revocarse la providencia </w:t>
      </w:r>
      <w:r w:rsidR="00364CBD" w:rsidRPr="00720F97">
        <w:rPr>
          <w:rFonts w:ascii="Georgia" w:hAnsi="Georgia" w:cs="Arial"/>
          <w:lang w:val="es-419"/>
        </w:rPr>
        <w:t>01-03-2019</w:t>
      </w:r>
      <w:r w:rsidR="001D4284" w:rsidRPr="00720F97">
        <w:rPr>
          <w:rFonts w:ascii="Georgia" w:hAnsi="Georgia" w:cs="Arial"/>
          <w:lang w:val="es-419"/>
        </w:rPr>
        <w:t xml:space="preserve"> </w:t>
      </w:r>
      <w:r w:rsidR="00364CBD" w:rsidRPr="00720F97">
        <w:rPr>
          <w:rFonts w:ascii="Georgia" w:hAnsi="Georgia" w:cs="Arial"/>
          <w:lang w:val="es-419"/>
        </w:rPr>
        <w:t xml:space="preserve">que multó </w:t>
      </w:r>
      <w:r w:rsidR="00293AA6" w:rsidRPr="00720F97">
        <w:rPr>
          <w:rFonts w:ascii="Georgia" w:hAnsi="Georgia" w:cs="Arial"/>
          <w:lang w:val="es-419"/>
        </w:rPr>
        <w:t>al doctor Juan Carlos Mora Uribe</w:t>
      </w:r>
      <w:r w:rsidR="0054151A" w:rsidRPr="00720F97">
        <w:rPr>
          <w:rFonts w:ascii="Georgia" w:hAnsi="Georgia" w:cs="Arial"/>
          <w:lang w:val="es-419"/>
        </w:rPr>
        <w:t xml:space="preserve">, en </w:t>
      </w:r>
      <w:r w:rsidR="00DC5356" w:rsidRPr="00720F97">
        <w:rPr>
          <w:rFonts w:ascii="Georgia" w:hAnsi="Georgia" w:cs="Arial"/>
          <w:lang w:val="es-419"/>
        </w:rPr>
        <w:t>calidad</w:t>
      </w:r>
      <w:r w:rsidR="002F45B8" w:rsidRPr="00720F97">
        <w:rPr>
          <w:rFonts w:ascii="Georgia" w:hAnsi="Georgia" w:cs="Arial"/>
          <w:lang w:val="es-419"/>
        </w:rPr>
        <w:t xml:space="preserve"> de </w:t>
      </w:r>
      <w:r w:rsidR="00293AA6" w:rsidRPr="00720F97">
        <w:rPr>
          <w:rFonts w:ascii="Georgia" w:hAnsi="Georgia" w:cs="Arial"/>
          <w:lang w:val="es-419"/>
        </w:rPr>
        <w:t>Presidente de Bancolombia SA</w:t>
      </w:r>
      <w:r w:rsidR="0000302C" w:rsidRPr="00720F97">
        <w:rPr>
          <w:rFonts w:ascii="Georgia" w:hAnsi="Georgia" w:cs="Arial"/>
          <w:lang w:val="es-419"/>
        </w:rPr>
        <w:t xml:space="preserve">, </w:t>
      </w:r>
      <w:r w:rsidR="00CD4CC1" w:rsidRPr="00720F97">
        <w:rPr>
          <w:rFonts w:ascii="Georgia" w:hAnsi="Georgia" w:cs="Arial"/>
          <w:lang w:val="es-419"/>
        </w:rPr>
        <w:t xml:space="preserve">con ocasión del trámite de desacato adelantado ante el Juzgado </w:t>
      </w:r>
      <w:r w:rsidR="00B53D5F" w:rsidRPr="00720F97">
        <w:rPr>
          <w:rFonts w:ascii="Georgia" w:hAnsi="Georgia" w:cs="Arial"/>
          <w:lang w:val="es-419"/>
        </w:rPr>
        <w:t>de conocimiento</w:t>
      </w:r>
      <w:r w:rsidR="00CD4CC1" w:rsidRPr="00720F97">
        <w:rPr>
          <w:rFonts w:ascii="Georgia" w:hAnsi="Georgia" w:cs="Arial"/>
          <w:lang w:val="es-419"/>
        </w:rPr>
        <w:t>?</w:t>
      </w:r>
      <w:r w:rsidR="009B0B38" w:rsidRPr="00720F97">
        <w:rPr>
          <w:rFonts w:ascii="Georgia" w:hAnsi="Georgia" w:cs="Arial"/>
          <w:lang w:val="es-419"/>
        </w:rPr>
        <w:t xml:space="preserve"> </w:t>
      </w:r>
    </w:p>
    <w:p w:rsidR="006A1FE4" w:rsidRPr="00720F97" w:rsidRDefault="006A1FE4" w:rsidP="00066C7C">
      <w:pPr>
        <w:spacing w:line="288" w:lineRule="auto"/>
        <w:jc w:val="both"/>
        <w:rPr>
          <w:rFonts w:ascii="Georgia" w:hAnsi="Georgia" w:cs="Arial"/>
          <w:szCs w:val="26"/>
          <w:lang w:val="es-419"/>
        </w:rPr>
      </w:pPr>
    </w:p>
    <w:p w:rsidR="00E45022" w:rsidRPr="00720F97" w:rsidRDefault="00E45022" w:rsidP="00066C7C">
      <w:pPr>
        <w:pStyle w:val="Textoindependiente"/>
        <w:numPr>
          <w:ilvl w:val="1"/>
          <w:numId w:val="1"/>
        </w:numPr>
        <w:spacing w:line="288" w:lineRule="auto"/>
        <w:ind w:left="709" w:hanging="709"/>
        <w:rPr>
          <w:rFonts w:ascii="Georgia" w:hAnsi="Georgia" w:cs="Arial"/>
          <w:smallCaps/>
          <w:lang w:val="es-419"/>
        </w:rPr>
      </w:pPr>
      <w:r w:rsidRPr="00720F97">
        <w:rPr>
          <w:rFonts w:ascii="Georgia" w:hAnsi="Georgia" w:cs="Arial"/>
          <w:smallCaps/>
          <w:lang w:val="es-419"/>
        </w:rPr>
        <w:t>La resolución del problema jurídico</w:t>
      </w:r>
    </w:p>
    <w:p w:rsidR="00E45022" w:rsidRPr="00720F97" w:rsidRDefault="00E45022" w:rsidP="00066C7C">
      <w:pPr>
        <w:pStyle w:val="Puesto"/>
        <w:spacing w:line="288" w:lineRule="auto"/>
        <w:jc w:val="left"/>
        <w:rPr>
          <w:rFonts w:ascii="Georgia" w:hAnsi="Georgia"/>
          <w:b w:val="0"/>
          <w:bCs w:val="0"/>
          <w:i w:val="0"/>
          <w:iCs w:val="0"/>
          <w:spacing w:val="-3"/>
          <w:sz w:val="20"/>
          <w:szCs w:val="26"/>
          <w:lang w:val="es-419"/>
        </w:rPr>
      </w:pPr>
    </w:p>
    <w:p w:rsidR="002F45B8" w:rsidRPr="00720F97" w:rsidRDefault="002F45B8" w:rsidP="00066C7C">
      <w:pPr>
        <w:pStyle w:val="Prrafodelista"/>
        <w:numPr>
          <w:ilvl w:val="2"/>
          <w:numId w:val="9"/>
        </w:numPr>
        <w:tabs>
          <w:tab w:val="left" w:pos="-720"/>
          <w:tab w:val="left" w:pos="1080"/>
        </w:tabs>
        <w:suppressAutoHyphens/>
        <w:spacing w:line="288" w:lineRule="auto"/>
        <w:ind w:left="0" w:firstLine="0"/>
        <w:jc w:val="both"/>
        <w:rPr>
          <w:rFonts w:ascii="Georgia" w:hAnsi="Georgia" w:cs="Arial"/>
          <w:i/>
          <w:spacing w:val="-3"/>
          <w:sz w:val="24"/>
          <w:szCs w:val="24"/>
          <w:lang w:val="es-419"/>
        </w:rPr>
      </w:pPr>
      <w:r w:rsidRPr="00720F97">
        <w:rPr>
          <w:rFonts w:ascii="Georgia" w:hAnsi="Georgia" w:cs="Arial"/>
          <w:i/>
          <w:spacing w:val="-3"/>
          <w:sz w:val="24"/>
          <w:szCs w:val="24"/>
          <w:lang w:val="es-419"/>
        </w:rPr>
        <w:t>Los aspectos objeto de acreditación en el incidente de desacato</w:t>
      </w:r>
    </w:p>
    <w:p w:rsidR="002F45B8" w:rsidRPr="00720F97" w:rsidRDefault="002F45B8" w:rsidP="00066C7C">
      <w:pPr>
        <w:pStyle w:val="Puesto"/>
        <w:spacing w:line="288" w:lineRule="auto"/>
        <w:jc w:val="left"/>
        <w:rPr>
          <w:rFonts w:ascii="Georgia" w:hAnsi="Georgia"/>
          <w:b w:val="0"/>
          <w:bCs w:val="0"/>
          <w:i w:val="0"/>
          <w:iCs w:val="0"/>
          <w:spacing w:val="-3"/>
          <w:sz w:val="22"/>
          <w:szCs w:val="26"/>
          <w:lang w:val="es-419"/>
        </w:rPr>
      </w:pPr>
    </w:p>
    <w:p w:rsidR="00747738" w:rsidRPr="00720F97" w:rsidRDefault="005E5525" w:rsidP="00066C7C">
      <w:pPr>
        <w:spacing w:line="288" w:lineRule="auto"/>
        <w:jc w:val="both"/>
        <w:rPr>
          <w:color w:val="000000"/>
          <w:lang w:val="es-419"/>
        </w:rPr>
      </w:pPr>
      <w:r w:rsidRPr="00720F97">
        <w:rPr>
          <w:rFonts w:ascii="Georgia" w:hAnsi="Georgia" w:cs="Arial"/>
          <w:sz w:val="24"/>
          <w:szCs w:val="24"/>
          <w:lang w:val="es-419"/>
        </w:rPr>
        <w:t xml:space="preserve">A voces de la </w:t>
      </w:r>
      <w:r w:rsidR="00A214A0" w:rsidRPr="00720F97">
        <w:rPr>
          <w:rFonts w:ascii="Georgia" w:hAnsi="Georgia" w:cs="Arial"/>
          <w:sz w:val="24"/>
          <w:szCs w:val="24"/>
          <w:lang w:val="es-419"/>
        </w:rPr>
        <w:t>Corte Constitucional</w:t>
      </w:r>
      <w:r w:rsidR="00537C5E" w:rsidRPr="00720F97">
        <w:rPr>
          <w:rStyle w:val="Refdenotaalpie"/>
          <w:rFonts w:ascii="Georgia" w:hAnsi="Georgia"/>
          <w:sz w:val="24"/>
          <w:szCs w:val="24"/>
          <w:lang w:val="es-419"/>
        </w:rPr>
        <w:footnoteReference w:id="1"/>
      </w:r>
      <w:r w:rsidRPr="00720F97">
        <w:rPr>
          <w:rFonts w:ascii="Georgia" w:hAnsi="Georgia" w:cs="Arial"/>
          <w:sz w:val="24"/>
          <w:szCs w:val="24"/>
          <w:lang w:val="es-419"/>
        </w:rPr>
        <w:t xml:space="preserve"> el tramite incidental de desacato</w:t>
      </w:r>
      <w:r w:rsidR="00A214A0" w:rsidRPr="00720F97">
        <w:rPr>
          <w:rFonts w:ascii="Georgia" w:hAnsi="Georgia" w:cs="Arial"/>
          <w:sz w:val="24"/>
          <w:szCs w:val="24"/>
          <w:lang w:val="es-419"/>
        </w:rPr>
        <w:t xml:space="preserve"> </w:t>
      </w:r>
      <w:r w:rsidRPr="00720F97">
        <w:rPr>
          <w:rFonts w:ascii="Georgia" w:hAnsi="Georgia" w:cs="Arial"/>
          <w:sz w:val="24"/>
          <w:szCs w:val="24"/>
          <w:lang w:val="es-419"/>
        </w:rPr>
        <w:t xml:space="preserve">: </w:t>
      </w:r>
      <w:r w:rsidRPr="00720F97">
        <w:rPr>
          <w:rFonts w:ascii="Georgia" w:hAnsi="Georgia" w:cs="Arial"/>
          <w:i/>
          <w:sz w:val="22"/>
          <w:szCs w:val="24"/>
          <w:lang w:val="es-419"/>
        </w:rPr>
        <w:t>“(…) es en esencia un procedimiento disciplinario que indaga sobre la responsabilidad subjetiva de la autoridad conminada a materializar el amparo y que, por esa vía, aspira a incidir en el restablecimiento del derecho trasgredido (…)”</w:t>
      </w:r>
      <w:r w:rsidRPr="00720F97">
        <w:rPr>
          <w:rFonts w:ascii="Georgia" w:hAnsi="Georgia" w:cs="Arial"/>
          <w:sz w:val="24"/>
          <w:szCs w:val="24"/>
          <w:lang w:val="es-419"/>
        </w:rPr>
        <w:t>,</w:t>
      </w:r>
      <w:r w:rsidR="00747738" w:rsidRPr="00720F97">
        <w:rPr>
          <w:rFonts w:ascii="Georgia" w:hAnsi="Georgia" w:cs="Arial"/>
          <w:sz w:val="24"/>
          <w:szCs w:val="24"/>
          <w:lang w:val="es-419"/>
        </w:rPr>
        <w:t xml:space="preserve"> de tal suerte que </w:t>
      </w:r>
      <w:r w:rsidRPr="00720F97">
        <w:rPr>
          <w:rFonts w:ascii="Georgia" w:hAnsi="Georgia" w:cs="Arial"/>
          <w:sz w:val="24"/>
          <w:szCs w:val="24"/>
          <w:lang w:val="es-419"/>
        </w:rPr>
        <w:t xml:space="preserve">el juez </w:t>
      </w:r>
      <w:r w:rsidR="00747738" w:rsidRPr="00720F97">
        <w:rPr>
          <w:rFonts w:ascii="Georgia" w:hAnsi="Georgia" w:cs="Arial"/>
          <w:sz w:val="24"/>
          <w:szCs w:val="24"/>
          <w:lang w:val="es-419"/>
        </w:rPr>
        <w:t>de la acción popular, a efectos de provocar el acato de sus órdenes, está en capacidad de emplear todas las medidas disciplinarias y correctivas que considere apropiadas</w:t>
      </w:r>
      <w:r w:rsidR="00537C5E" w:rsidRPr="00720F97">
        <w:rPr>
          <w:rStyle w:val="Refdenotaalpie"/>
          <w:rFonts w:ascii="Georgia" w:hAnsi="Georgia"/>
          <w:sz w:val="24"/>
          <w:szCs w:val="24"/>
          <w:lang w:val="es-419"/>
        </w:rPr>
        <w:footnoteReference w:id="2"/>
      </w:r>
      <w:r w:rsidR="00747738" w:rsidRPr="00720F97">
        <w:rPr>
          <w:rFonts w:ascii="Georgia" w:hAnsi="Georgia" w:cs="Arial"/>
          <w:sz w:val="24"/>
          <w:szCs w:val="24"/>
          <w:lang w:val="es-419"/>
        </w:rPr>
        <w:t>.</w:t>
      </w:r>
    </w:p>
    <w:p w:rsidR="00747738" w:rsidRPr="00720F97" w:rsidRDefault="00747738" w:rsidP="00066C7C">
      <w:pPr>
        <w:spacing w:line="288" w:lineRule="auto"/>
        <w:jc w:val="both"/>
        <w:rPr>
          <w:rFonts w:ascii="Georgia" w:hAnsi="Georgia" w:cs="Arial"/>
          <w:sz w:val="22"/>
          <w:szCs w:val="26"/>
          <w:lang w:val="es-419"/>
        </w:rPr>
      </w:pPr>
    </w:p>
    <w:p w:rsidR="0076740C" w:rsidRPr="00720F97" w:rsidRDefault="0076740C" w:rsidP="00066C7C">
      <w:pPr>
        <w:tabs>
          <w:tab w:val="left" w:pos="-720"/>
        </w:tabs>
        <w:suppressAutoHyphens/>
        <w:spacing w:line="288" w:lineRule="auto"/>
        <w:jc w:val="both"/>
        <w:rPr>
          <w:rFonts w:ascii="Georgia" w:hAnsi="Georgia" w:cs="Arial"/>
          <w:spacing w:val="-3"/>
          <w:sz w:val="24"/>
          <w:szCs w:val="24"/>
          <w:lang w:val="es-419"/>
        </w:rPr>
      </w:pPr>
      <w:r w:rsidRPr="00720F97">
        <w:rPr>
          <w:rFonts w:ascii="Georgia" w:hAnsi="Georgia" w:cs="Arial"/>
          <w:spacing w:val="-3"/>
          <w:sz w:val="24"/>
          <w:szCs w:val="24"/>
          <w:lang w:val="es-419"/>
        </w:rPr>
        <w:t>Igual planteamiento ha hecho el CE</w:t>
      </w:r>
      <w:r w:rsidRPr="00720F97">
        <w:rPr>
          <w:rStyle w:val="Refdenotaalpie"/>
          <w:rFonts w:ascii="Georgia" w:hAnsi="Georgia"/>
          <w:spacing w:val="-3"/>
          <w:sz w:val="24"/>
          <w:szCs w:val="24"/>
          <w:lang w:val="es-419"/>
        </w:rPr>
        <w:footnoteReference w:id="3"/>
      </w:r>
      <w:r w:rsidRPr="00720F97">
        <w:rPr>
          <w:rFonts w:ascii="Georgia" w:hAnsi="Georgia" w:cs="Arial"/>
          <w:spacing w:val="-3"/>
          <w:sz w:val="24"/>
          <w:szCs w:val="24"/>
          <w:lang w:val="es-419"/>
        </w:rPr>
        <w:t xml:space="preserve"> en sede de consulta, al decir que, el incidente desacato de una sentencia en una acción popular </w:t>
      </w:r>
      <w:r w:rsidRPr="00720F97">
        <w:rPr>
          <w:rFonts w:ascii="Georgia" w:hAnsi="Georgia" w:cs="Arial"/>
          <w:spacing w:val="-3"/>
          <w:sz w:val="22"/>
          <w:szCs w:val="24"/>
          <w:lang w:val="es-419"/>
        </w:rPr>
        <w:t>“</w:t>
      </w:r>
      <w:r w:rsidRPr="00720F97">
        <w:rPr>
          <w:rFonts w:ascii="Georgia" w:hAnsi="Georgia" w:cs="Arial"/>
          <w:i/>
          <w:spacing w:val="-3"/>
          <w:sz w:val="22"/>
          <w:szCs w:val="24"/>
          <w:lang w:val="es-419"/>
        </w:rPr>
        <w:t xml:space="preserve">(…) busca establecer la </w:t>
      </w:r>
      <w:r w:rsidRPr="00720F97">
        <w:rPr>
          <w:rFonts w:ascii="Georgia" w:hAnsi="Georgia" w:cs="Arial"/>
          <w:b/>
          <w:i/>
          <w:spacing w:val="-3"/>
          <w:sz w:val="22"/>
          <w:szCs w:val="24"/>
          <w:lang w:val="es-419"/>
        </w:rPr>
        <w:t>responsabilidad subjetiva del funcionario o funcionarios por cuya culpa se ha omitido el cumplimiento de la sentencia</w:t>
      </w:r>
      <w:r w:rsidRPr="00720F97">
        <w:rPr>
          <w:rFonts w:ascii="Georgia" w:hAnsi="Georgia" w:cs="Arial"/>
          <w:i/>
          <w:spacing w:val="-3"/>
          <w:sz w:val="22"/>
          <w:szCs w:val="24"/>
          <w:lang w:val="es-419"/>
        </w:rPr>
        <w:t>. Ahí sí juegan papel importante todos los elementos propios de un régimen sancionatorio, verbi gratia, los grados y modalidad de culpa o negligencia con que haya actuado el funcionario, las posibles circunstancias de justificación, agravación o atenuación de la conducta, etc (…)”</w:t>
      </w:r>
      <w:r w:rsidR="004C74F1" w:rsidRPr="00720F97">
        <w:rPr>
          <w:rFonts w:ascii="Georgia" w:hAnsi="Georgia" w:cs="Arial"/>
          <w:i/>
          <w:spacing w:val="-3"/>
          <w:sz w:val="22"/>
          <w:szCs w:val="24"/>
          <w:lang w:val="es-419"/>
        </w:rPr>
        <w:t xml:space="preserve"> </w:t>
      </w:r>
      <w:r w:rsidR="004C74F1" w:rsidRPr="00720F97">
        <w:rPr>
          <w:rFonts w:ascii="Georgia" w:hAnsi="Georgia" w:cs="Arial"/>
          <w:spacing w:val="-3"/>
          <w:sz w:val="24"/>
          <w:szCs w:val="24"/>
          <w:lang w:val="es-419"/>
        </w:rPr>
        <w:t>Negrillas originales</w:t>
      </w:r>
    </w:p>
    <w:p w:rsidR="0076740C" w:rsidRPr="00720F97" w:rsidRDefault="0076740C" w:rsidP="00066C7C">
      <w:pPr>
        <w:spacing w:line="288" w:lineRule="auto"/>
        <w:jc w:val="both"/>
        <w:rPr>
          <w:rFonts w:ascii="Georgia" w:hAnsi="Georgia" w:cs="Arial"/>
          <w:sz w:val="22"/>
          <w:szCs w:val="26"/>
          <w:lang w:val="es-419"/>
        </w:rPr>
      </w:pPr>
    </w:p>
    <w:p w:rsidR="0076740C" w:rsidRPr="00720F97" w:rsidRDefault="0076740C" w:rsidP="00066C7C">
      <w:pPr>
        <w:spacing w:line="288" w:lineRule="auto"/>
        <w:jc w:val="both"/>
        <w:rPr>
          <w:rFonts w:ascii="Georgia" w:hAnsi="Georgia"/>
          <w:i/>
          <w:sz w:val="22"/>
          <w:szCs w:val="22"/>
          <w:shd w:val="clear" w:color="auto" w:fill="FFFFFF"/>
          <w:lang w:val="es-419"/>
        </w:rPr>
      </w:pPr>
      <w:r w:rsidRPr="00720F97">
        <w:rPr>
          <w:rFonts w:ascii="Georgia" w:hAnsi="Georgia" w:cs="Arial"/>
          <w:sz w:val="24"/>
          <w:szCs w:val="24"/>
          <w:lang w:val="es-419"/>
        </w:rPr>
        <w:t xml:space="preserve">Ahora, comoquiera que se trata del mismo procedimiento empleado para compeler el cumplimiento de un fallo de tutela, su jurisprudencia es afín a la de este asunto, </w:t>
      </w:r>
      <w:r w:rsidR="007F1AFA" w:rsidRPr="00720F97">
        <w:rPr>
          <w:rFonts w:ascii="Georgia" w:hAnsi="Georgia" w:cs="Arial"/>
          <w:sz w:val="24"/>
          <w:szCs w:val="24"/>
          <w:lang w:val="es-419"/>
        </w:rPr>
        <w:t>así, entonces,</w:t>
      </w:r>
      <w:r w:rsidRPr="00720F97">
        <w:rPr>
          <w:rFonts w:ascii="Georgia" w:hAnsi="Georgia" w:cs="Arial"/>
          <w:sz w:val="24"/>
          <w:szCs w:val="24"/>
          <w:lang w:val="es-419"/>
        </w:rPr>
        <w:t xml:space="preserve"> en ambas debe tenerse en cuenta que la labor del funcionario judicial </w:t>
      </w:r>
      <w:r w:rsidR="00566976" w:rsidRPr="00720F97">
        <w:rPr>
          <w:rFonts w:ascii="Georgia" w:hAnsi="Georgia" w:cs="Arial"/>
          <w:sz w:val="24"/>
          <w:szCs w:val="24"/>
          <w:lang w:val="es-419"/>
        </w:rPr>
        <w:t xml:space="preserve">siempre </w:t>
      </w:r>
      <w:r w:rsidRPr="00720F97">
        <w:rPr>
          <w:rFonts w:ascii="Georgia" w:hAnsi="Georgia" w:cs="Arial"/>
          <w:sz w:val="24"/>
          <w:szCs w:val="24"/>
          <w:lang w:val="es-419"/>
        </w:rPr>
        <w:t>estará</w:t>
      </w:r>
      <w:r w:rsidR="00566976" w:rsidRPr="00720F97">
        <w:rPr>
          <w:rFonts w:ascii="Georgia" w:hAnsi="Georgia" w:cs="Arial"/>
          <w:sz w:val="24"/>
          <w:szCs w:val="24"/>
          <w:lang w:val="es-419"/>
        </w:rPr>
        <w:t xml:space="preserve"> orientada a</w:t>
      </w:r>
      <w:r w:rsidR="00537C5E" w:rsidRPr="00720F97">
        <w:rPr>
          <w:rStyle w:val="Refdenotaalpie"/>
          <w:rFonts w:ascii="Georgia" w:hAnsi="Georgia" w:cs="Arial"/>
          <w:sz w:val="24"/>
          <w:szCs w:val="24"/>
          <w:lang w:val="es-419"/>
        </w:rPr>
        <w:footnoteReference w:id="4"/>
      </w:r>
      <w:r w:rsidR="00566976" w:rsidRPr="00720F97">
        <w:rPr>
          <w:rFonts w:ascii="Georgia" w:hAnsi="Georgia" w:cs="Arial"/>
          <w:sz w:val="22"/>
          <w:szCs w:val="22"/>
          <w:lang w:val="es-419"/>
        </w:rPr>
        <w:t xml:space="preserve">: </w:t>
      </w:r>
      <w:r w:rsidR="00566976" w:rsidRPr="00720F97">
        <w:rPr>
          <w:rFonts w:ascii="Georgia" w:hAnsi="Georgia" w:cs="Arial"/>
          <w:i/>
          <w:sz w:val="22"/>
          <w:szCs w:val="22"/>
          <w:lang w:val="es-419"/>
        </w:rPr>
        <w:t xml:space="preserve">“(…) </w:t>
      </w:r>
      <w:r w:rsidR="00566976" w:rsidRPr="00720F97">
        <w:rPr>
          <w:rFonts w:ascii="Georgia" w:hAnsi="Georgia"/>
          <w:i/>
          <w:sz w:val="22"/>
          <w:szCs w:val="22"/>
          <w:shd w:val="clear" w:color="auto" w:fill="FFFFFF"/>
          <w:lang w:val="es-419"/>
        </w:rPr>
        <w:t>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w:t>
      </w:r>
      <w:bookmarkStart w:id="0" w:name="_ftnref25"/>
      <w:r w:rsidR="00566976" w:rsidRPr="00720F97">
        <w:rPr>
          <w:rFonts w:ascii="Georgia" w:hAnsi="Georgia"/>
          <w:i/>
          <w:sz w:val="22"/>
          <w:szCs w:val="22"/>
          <w:shd w:val="clear" w:color="auto" w:fill="FFFFFF"/>
          <w:lang w:val="es-419"/>
        </w:rPr>
        <w:t>efectiva protección del derecho</w:t>
      </w:r>
      <w:bookmarkEnd w:id="0"/>
      <w:r w:rsidR="00566976" w:rsidRPr="00720F97">
        <w:rPr>
          <w:rFonts w:ascii="Georgia" w:hAnsi="Georgia"/>
          <w:i/>
          <w:sz w:val="22"/>
          <w:szCs w:val="22"/>
          <w:shd w:val="clear" w:color="auto" w:fill="FFFFFF"/>
          <w:lang w:val="es-419"/>
        </w:rPr>
        <w:t xml:space="preserve">”. </w:t>
      </w:r>
    </w:p>
    <w:p w:rsidR="0076740C" w:rsidRPr="00720F97" w:rsidRDefault="0076740C" w:rsidP="00066C7C">
      <w:pPr>
        <w:spacing w:line="288" w:lineRule="auto"/>
        <w:jc w:val="both"/>
        <w:rPr>
          <w:rFonts w:ascii="Georgia" w:hAnsi="Georgia"/>
          <w:i/>
          <w:sz w:val="22"/>
          <w:szCs w:val="26"/>
          <w:shd w:val="clear" w:color="auto" w:fill="FFFFFF"/>
          <w:lang w:val="es-419"/>
        </w:rPr>
      </w:pPr>
    </w:p>
    <w:p w:rsidR="00566976" w:rsidRPr="00720F97" w:rsidRDefault="00566976" w:rsidP="00066C7C">
      <w:pPr>
        <w:spacing w:line="288" w:lineRule="auto"/>
        <w:jc w:val="both"/>
        <w:rPr>
          <w:rFonts w:ascii="Georgia" w:hAnsi="Georgia" w:cs="Arial"/>
          <w:sz w:val="24"/>
          <w:szCs w:val="24"/>
          <w:lang w:val="es-419" w:eastAsia="en-US"/>
        </w:rPr>
      </w:pPr>
      <w:r w:rsidRPr="00720F97">
        <w:rPr>
          <w:rFonts w:ascii="Georgia" w:hAnsi="Georgia"/>
          <w:sz w:val="22"/>
          <w:szCs w:val="22"/>
          <w:shd w:val="clear" w:color="auto" w:fill="FFFFFF"/>
          <w:lang w:val="es-419"/>
        </w:rPr>
        <w:t>U</w:t>
      </w:r>
      <w:r w:rsidRPr="00720F97">
        <w:rPr>
          <w:rFonts w:ascii="Georgia" w:hAnsi="Georgia"/>
          <w:sz w:val="24"/>
          <w:szCs w:val="24"/>
          <w:bdr w:val="none" w:sz="0" w:space="0" w:color="auto" w:frame="1"/>
          <w:lang w:val="es-419"/>
        </w:rPr>
        <w:t>na vez sean resueltos dichos interrogantes se deberá</w:t>
      </w:r>
      <w:r w:rsidRPr="00720F97">
        <w:rPr>
          <w:rStyle w:val="Refdenotaalpie"/>
          <w:rFonts w:ascii="Georgia" w:hAnsi="Georgia" w:cs="Arial"/>
          <w:sz w:val="24"/>
          <w:szCs w:val="24"/>
          <w:lang w:val="es-419"/>
        </w:rPr>
        <w:footnoteReference w:id="5"/>
      </w:r>
      <w:r w:rsidRPr="00720F97">
        <w:rPr>
          <w:rFonts w:ascii="Georgia" w:hAnsi="Georgia"/>
          <w:sz w:val="24"/>
          <w:szCs w:val="24"/>
          <w:bdr w:val="none" w:sz="0" w:space="0" w:color="auto" w:frame="1"/>
          <w:lang w:val="es-419"/>
        </w:rPr>
        <w:t xml:space="preserve">: </w:t>
      </w:r>
      <w:r w:rsidRPr="00720F97">
        <w:rPr>
          <w:rFonts w:ascii="Georgia" w:hAnsi="Georgia"/>
          <w:i/>
          <w:sz w:val="22"/>
          <w:szCs w:val="24"/>
          <w:bdr w:val="none" w:sz="0" w:space="0" w:color="auto" w:frame="1"/>
          <w:lang w:val="es-419"/>
        </w:rPr>
        <w:t xml:space="preserve">“(…) </w:t>
      </w:r>
      <w:r w:rsidRPr="00720F97">
        <w:rPr>
          <w:rFonts w:ascii="Georgia" w:hAnsi="Georgia"/>
          <w:i/>
          <w:sz w:val="22"/>
          <w:szCs w:val="24"/>
          <w:shd w:val="clear" w:color="auto" w:fill="FFFFFF"/>
          <w:lang w:val="es-419"/>
        </w:rPr>
        <w:t>examinar la responsabilidad subjetiva del obligado, para, finalmente, imponer las sanciones del caso, si verifica un ánimo de evadir</w:t>
      </w:r>
      <w:r w:rsidR="00D165D4" w:rsidRPr="00720F97">
        <w:rPr>
          <w:rFonts w:ascii="Georgia" w:hAnsi="Georgia"/>
          <w:i/>
          <w:sz w:val="22"/>
          <w:szCs w:val="24"/>
          <w:shd w:val="clear" w:color="auto" w:fill="FFFFFF"/>
          <w:lang w:val="es-419"/>
        </w:rPr>
        <w:t xml:space="preserve"> </w:t>
      </w:r>
      <w:r w:rsidRPr="00720F97">
        <w:rPr>
          <w:rFonts w:ascii="Georgia" w:hAnsi="Georgia"/>
          <w:i/>
          <w:sz w:val="22"/>
          <w:szCs w:val="24"/>
          <w:shd w:val="clear" w:color="auto" w:fill="FFFFFF"/>
          <w:lang w:val="es-419"/>
        </w:rPr>
        <w:t xml:space="preserve"> </w:t>
      </w:r>
      <w:r w:rsidR="00D165D4" w:rsidRPr="00720F97">
        <w:rPr>
          <w:rFonts w:ascii="Georgia" w:hAnsi="Georgia"/>
          <w:i/>
          <w:sz w:val="22"/>
          <w:szCs w:val="24"/>
          <w:shd w:val="clear" w:color="auto" w:fill="FFFFFF"/>
          <w:lang w:val="es-419"/>
        </w:rPr>
        <w:t xml:space="preserve"> </w:t>
      </w:r>
      <w:r w:rsidRPr="00720F97">
        <w:rPr>
          <w:rFonts w:ascii="Georgia" w:hAnsi="Georgia"/>
          <w:i/>
          <w:sz w:val="22"/>
          <w:szCs w:val="24"/>
          <w:shd w:val="clear" w:color="auto" w:fill="FFFFFF"/>
          <w:lang w:val="es-419"/>
        </w:rPr>
        <w:t xml:space="preserve">la </w:t>
      </w:r>
      <w:r w:rsidR="00D165D4" w:rsidRPr="00720F97">
        <w:rPr>
          <w:rFonts w:ascii="Georgia" w:hAnsi="Georgia"/>
          <w:i/>
          <w:sz w:val="22"/>
          <w:szCs w:val="24"/>
          <w:shd w:val="clear" w:color="auto" w:fill="FFFFFF"/>
          <w:lang w:val="es-419"/>
        </w:rPr>
        <w:t xml:space="preserve"> </w:t>
      </w:r>
      <w:r w:rsidRPr="00720F97">
        <w:rPr>
          <w:rFonts w:ascii="Georgia" w:hAnsi="Georgia"/>
          <w:i/>
          <w:sz w:val="22"/>
          <w:szCs w:val="24"/>
          <w:shd w:val="clear" w:color="auto" w:fill="FFFFFF"/>
          <w:lang w:val="es-419"/>
        </w:rPr>
        <w:t xml:space="preserve">orden </w:t>
      </w:r>
      <w:r w:rsidR="00D165D4" w:rsidRPr="00720F97">
        <w:rPr>
          <w:rFonts w:ascii="Georgia" w:hAnsi="Georgia"/>
          <w:i/>
          <w:sz w:val="22"/>
          <w:szCs w:val="24"/>
          <w:shd w:val="clear" w:color="auto" w:fill="FFFFFF"/>
          <w:lang w:val="es-419"/>
        </w:rPr>
        <w:t xml:space="preserve"> </w:t>
      </w:r>
      <w:r w:rsidRPr="00720F97">
        <w:rPr>
          <w:rFonts w:ascii="Georgia" w:hAnsi="Georgia"/>
          <w:i/>
          <w:sz w:val="22"/>
          <w:szCs w:val="24"/>
          <w:shd w:val="clear" w:color="auto" w:fill="FFFFFF"/>
          <w:lang w:val="es-419"/>
        </w:rPr>
        <w:t xml:space="preserve">impartida </w:t>
      </w:r>
      <w:r w:rsidR="00D165D4" w:rsidRPr="00720F97">
        <w:rPr>
          <w:rFonts w:ascii="Georgia" w:hAnsi="Georgia"/>
          <w:i/>
          <w:sz w:val="22"/>
          <w:szCs w:val="24"/>
          <w:shd w:val="clear" w:color="auto" w:fill="FFFFFF"/>
          <w:lang w:val="es-419"/>
        </w:rPr>
        <w:t xml:space="preserve"> </w:t>
      </w:r>
      <w:r w:rsidRPr="00720F97">
        <w:rPr>
          <w:rFonts w:ascii="Georgia" w:hAnsi="Georgia"/>
          <w:i/>
          <w:sz w:val="22"/>
          <w:szCs w:val="24"/>
          <w:shd w:val="clear" w:color="auto" w:fill="FFFFFF"/>
          <w:lang w:val="es-419"/>
        </w:rPr>
        <w:t xml:space="preserve">en </w:t>
      </w:r>
      <w:r w:rsidR="00D165D4" w:rsidRPr="00720F97">
        <w:rPr>
          <w:rFonts w:ascii="Georgia" w:hAnsi="Georgia"/>
          <w:i/>
          <w:sz w:val="22"/>
          <w:szCs w:val="24"/>
          <w:shd w:val="clear" w:color="auto" w:fill="FFFFFF"/>
          <w:lang w:val="es-419"/>
        </w:rPr>
        <w:t xml:space="preserve"> </w:t>
      </w:r>
      <w:r w:rsidRPr="00720F97">
        <w:rPr>
          <w:rFonts w:ascii="Georgia" w:hAnsi="Georgia"/>
          <w:i/>
          <w:sz w:val="22"/>
          <w:szCs w:val="24"/>
          <w:shd w:val="clear" w:color="auto" w:fill="FFFFFF"/>
          <w:lang w:val="es-419"/>
        </w:rPr>
        <w:t xml:space="preserve">el </w:t>
      </w:r>
      <w:r w:rsidR="00D165D4" w:rsidRPr="00720F97">
        <w:rPr>
          <w:rFonts w:ascii="Georgia" w:hAnsi="Georgia"/>
          <w:i/>
          <w:sz w:val="22"/>
          <w:szCs w:val="24"/>
          <w:shd w:val="clear" w:color="auto" w:fill="FFFFFF"/>
          <w:lang w:val="es-419"/>
        </w:rPr>
        <w:t xml:space="preserve"> </w:t>
      </w:r>
      <w:r w:rsidRPr="00720F97">
        <w:rPr>
          <w:rFonts w:ascii="Georgia" w:hAnsi="Georgia"/>
          <w:i/>
          <w:sz w:val="22"/>
          <w:szCs w:val="24"/>
          <w:shd w:val="clear" w:color="auto" w:fill="FFFFFF"/>
          <w:lang w:val="es-419"/>
        </w:rPr>
        <w:t xml:space="preserve">fallo </w:t>
      </w:r>
      <w:r w:rsidR="00D165D4" w:rsidRPr="00720F97">
        <w:rPr>
          <w:rFonts w:ascii="Georgia" w:hAnsi="Georgia"/>
          <w:i/>
          <w:sz w:val="22"/>
          <w:szCs w:val="24"/>
          <w:shd w:val="clear" w:color="auto" w:fill="FFFFFF"/>
          <w:lang w:val="es-419"/>
        </w:rPr>
        <w:t xml:space="preserve"> </w:t>
      </w:r>
      <w:r w:rsidRPr="00720F97">
        <w:rPr>
          <w:rFonts w:ascii="Georgia" w:hAnsi="Georgia"/>
          <w:i/>
          <w:sz w:val="22"/>
          <w:szCs w:val="24"/>
          <w:shd w:val="clear" w:color="auto" w:fill="FFFFFF"/>
          <w:lang w:val="es-419"/>
        </w:rPr>
        <w:t xml:space="preserve">de </w:t>
      </w:r>
      <w:r w:rsidR="00D165D4" w:rsidRPr="00720F97">
        <w:rPr>
          <w:rFonts w:ascii="Georgia" w:hAnsi="Georgia"/>
          <w:i/>
          <w:sz w:val="22"/>
          <w:szCs w:val="24"/>
          <w:shd w:val="clear" w:color="auto" w:fill="FFFFFF"/>
          <w:lang w:val="es-419"/>
        </w:rPr>
        <w:t xml:space="preserve"> </w:t>
      </w:r>
      <w:r w:rsidRPr="00720F97">
        <w:rPr>
          <w:rFonts w:ascii="Georgia" w:hAnsi="Georgia"/>
          <w:i/>
          <w:sz w:val="22"/>
          <w:szCs w:val="24"/>
          <w:shd w:val="clear" w:color="auto" w:fill="FFFFFF"/>
          <w:lang w:val="es-419"/>
        </w:rPr>
        <w:t>tutela (..</w:t>
      </w:r>
      <w:r w:rsidRPr="00720F97">
        <w:rPr>
          <w:rFonts w:ascii="Georgia" w:hAnsi="Georgia" w:cs="Arial"/>
          <w:i/>
          <w:sz w:val="22"/>
          <w:szCs w:val="24"/>
          <w:lang w:val="es-419"/>
        </w:rPr>
        <w:t xml:space="preserve">.)”. </w:t>
      </w:r>
      <w:r w:rsidRPr="00720F97">
        <w:rPr>
          <w:rFonts w:ascii="Georgia" w:hAnsi="Georgia" w:cs="Arial"/>
          <w:sz w:val="24"/>
          <w:szCs w:val="24"/>
          <w:lang w:val="es-419"/>
        </w:rPr>
        <w:t xml:space="preserve">Similar apreciación hace la </w:t>
      </w:r>
      <w:r w:rsidRPr="00720F97">
        <w:rPr>
          <w:rFonts w:ascii="Georgia" w:hAnsi="Georgia" w:cs="Arial"/>
          <w:sz w:val="24"/>
          <w:szCs w:val="24"/>
          <w:lang w:val="es-419"/>
        </w:rPr>
        <w:lastRenderedPageBreak/>
        <w:t>profesora Catalina Botero M.</w:t>
      </w:r>
      <w:r w:rsidRPr="00720F97">
        <w:rPr>
          <w:rStyle w:val="Refdenotaalpie"/>
          <w:rFonts w:ascii="Georgia" w:hAnsi="Georgia" w:cs="Arial"/>
          <w:sz w:val="24"/>
          <w:szCs w:val="24"/>
          <w:lang w:val="es-419"/>
        </w:rPr>
        <w:footnoteReference w:id="6"/>
      </w:r>
      <w:r w:rsidRPr="00720F97">
        <w:rPr>
          <w:rFonts w:ascii="Georgia" w:hAnsi="Georgia" w:cs="Arial"/>
          <w:sz w:val="24"/>
          <w:szCs w:val="24"/>
          <w:lang w:val="es-419"/>
        </w:rPr>
        <w:t xml:space="preserve"> con </w:t>
      </w:r>
      <w:r w:rsidRPr="00720F97">
        <w:rPr>
          <w:rFonts w:ascii="Georgia" w:hAnsi="Georgia" w:cs="Arial"/>
          <w:sz w:val="24"/>
          <w:szCs w:val="24"/>
          <w:lang w:val="es-419" w:eastAsia="en-US"/>
        </w:rPr>
        <w:t>fundamento en múltiples fallos de la Corporación ya citada</w:t>
      </w:r>
      <w:r w:rsidRPr="00720F97">
        <w:rPr>
          <w:rStyle w:val="Refdenotaalpie"/>
          <w:rFonts w:ascii="Georgia" w:hAnsi="Georgia" w:cs="Arial"/>
          <w:sz w:val="24"/>
          <w:szCs w:val="24"/>
          <w:lang w:val="es-419" w:eastAsia="en-US"/>
        </w:rPr>
        <w:footnoteReference w:id="7"/>
      </w:r>
      <w:r w:rsidRPr="00720F97">
        <w:rPr>
          <w:rFonts w:ascii="Georgia" w:hAnsi="Georgia" w:cs="Arial"/>
          <w:sz w:val="24"/>
          <w:szCs w:val="24"/>
          <w:lang w:val="es-419" w:eastAsia="en-US"/>
        </w:rPr>
        <w:t xml:space="preserve">. </w:t>
      </w:r>
    </w:p>
    <w:p w:rsidR="00364CBD" w:rsidRPr="00720F97" w:rsidRDefault="00364CBD" w:rsidP="00066C7C">
      <w:pPr>
        <w:tabs>
          <w:tab w:val="left" w:pos="-720"/>
        </w:tabs>
        <w:suppressAutoHyphens/>
        <w:spacing w:line="288" w:lineRule="auto"/>
        <w:jc w:val="both"/>
        <w:rPr>
          <w:rFonts w:ascii="Georgia" w:hAnsi="Georgia" w:cs="Arial"/>
          <w:spacing w:val="-3"/>
          <w:sz w:val="24"/>
          <w:szCs w:val="24"/>
          <w:lang w:val="es-419"/>
        </w:rPr>
      </w:pPr>
    </w:p>
    <w:p w:rsidR="001D4284" w:rsidRPr="00720F97" w:rsidRDefault="00566976" w:rsidP="00066C7C">
      <w:pPr>
        <w:tabs>
          <w:tab w:val="left" w:pos="-720"/>
        </w:tabs>
        <w:suppressAutoHyphens/>
        <w:spacing w:line="288" w:lineRule="auto"/>
        <w:jc w:val="both"/>
        <w:rPr>
          <w:rFonts w:ascii="Georgia" w:hAnsi="Georgia" w:cs="Arial"/>
          <w:spacing w:val="-3"/>
          <w:sz w:val="24"/>
          <w:szCs w:val="24"/>
          <w:lang w:val="es-419"/>
        </w:rPr>
      </w:pPr>
      <w:r w:rsidRPr="00720F97">
        <w:rPr>
          <w:rFonts w:ascii="Georgia" w:hAnsi="Georgia" w:cs="Arial"/>
          <w:spacing w:val="-3"/>
          <w:sz w:val="24"/>
          <w:szCs w:val="24"/>
          <w:lang w:val="es-419"/>
        </w:rPr>
        <w:t xml:space="preserve">Por último, </w:t>
      </w:r>
      <w:r w:rsidR="0076740C" w:rsidRPr="00720F97">
        <w:rPr>
          <w:rFonts w:ascii="Georgia" w:hAnsi="Georgia" w:cs="Arial"/>
          <w:spacing w:val="-3"/>
          <w:sz w:val="24"/>
          <w:szCs w:val="24"/>
          <w:lang w:val="es-419"/>
        </w:rPr>
        <w:t>sobreviene</w:t>
      </w:r>
      <w:r w:rsidR="001D4284" w:rsidRPr="00720F97">
        <w:rPr>
          <w:rFonts w:ascii="Georgia" w:hAnsi="Georgia" w:cs="Arial"/>
          <w:spacing w:val="-3"/>
          <w:sz w:val="24"/>
          <w:szCs w:val="24"/>
          <w:lang w:val="es-419"/>
        </w:rPr>
        <w:t xml:space="preserve"> resaltar </w:t>
      </w:r>
      <w:r w:rsidRPr="00720F97">
        <w:rPr>
          <w:rFonts w:ascii="Georgia" w:hAnsi="Georgia" w:cs="Arial"/>
          <w:spacing w:val="-3"/>
          <w:sz w:val="24"/>
          <w:szCs w:val="24"/>
          <w:lang w:val="es-419"/>
        </w:rPr>
        <w:t xml:space="preserve">que el trámite de </w:t>
      </w:r>
      <w:r w:rsidR="001D4284" w:rsidRPr="00720F97">
        <w:rPr>
          <w:rFonts w:ascii="Georgia" w:hAnsi="Georgia" w:cs="Arial"/>
          <w:spacing w:val="-3"/>
          <w:sz w:val="24"/>
          <w:szCs w:val="24"/>
          <w:lang w:val="es-419"/>
        </w:rPr>
        <w:t>incumpli</w:t>
      </w:r>
      <w:r w:rsidRPr="00720F97">
        <w:rPr>
          <w:rFonts w:ascii="Georgia" w:hAnsi="Georgia" w:cs="Arial"/>
          <w:spacing w:val="-3"/>
          <w:sz w:val="24"/>
          <w:szCs w:val="24"/>
          <w:lang w:val="es-419"/>
        </w:rPr>
        <w:t xml:space="preserve">miento y el de </w:t>
      </w:r>
      <w:r w:rsidR="001D4284" w:rsidRPr="00720F97">
        <w:rPr>
          <w:rFonts w:ascii="Georgia" w:hAnsi="Georgia" w:cs="Arial"/>
          <w:spacing w:val="-3"/>
          <w:sz w:val="24"/>
          <w:szCs w:val="24"/>
          <w:lang w:val="es-419"/>
        </w:rPr>
        <w:t>desacato, son instrumentos legales relacionados, pero diferenciables</w:t>
      </w:r>
      <w:r w:rsidR="001D4284" w:rsidRPr="00720F97">
        <w:rPr>
          <w:rStyle w:val="Refdenotaalpie"/>
          <w:rFonts w:ascii="Georgia" w:hAnsi="Georgia" w:cs="Arial"/>
          <w:i/>
          <w:iCs/>
          <w:sz w:val="24"/>
          <w:szCs w:val="24"/>
          <w:lang w:val="es-419"/>
        </w:rPr>
        <w:footnoteReference w:id="8"/>
      </w:r>
      <w:r w:rsidR="00537C5E" w:rsidRPr="00720F97">
        <w:rPr>
          <w:rFonts w:ascii="Georgia" w:hAnsi="Georgia" w:cs="Arial"/>
          <w:spacing w:val="-3"/>
          <w:sz w:val="24"/>
          <w:szCs w:val="24"/>
          <w:lang w:val="es-419"/>
        </w:rPr>
        <w:t xml:space="preserve">, </w:t>
      </w:r>
      <w:r w:rsidR="007F1AFA" w:rsidRPr="00720F97">
        <w:rPr>
          <w:rFonts w:ascii="Georgia" w:hAnsi="Georgia" w:cs="Arial"/>
          <w:spacing w:val="-3"/>
          <w:sz w:val="24"/>
          <w:szCs w:val="24"/>
          <w:lang w:val="es-419"/>
        </w:rPr>
        <w:t xml:space="preserve">de tal suerte que </w:t>
      </w:r>
      <w:r w:rsidR="00537C5E" w:rsidRPr="00720F97">
        <w:rPr>
          <w:rFonts w:ascii="Georgia" w:hAnsi="Georgia" w:cs="Arial"/>
          <w:spacing w:val="-3"/>
          <w:sz w:val="24"/>
          <w:szCs w:val="24"/>
          <w:lang w:val="es-419"/>
        </w:rPr>
        <w:t xml:space="preserve">si se comprueba el cumplimiento de la orden, así sea luego de que hayan sido impuesta la sanción a que haya lugar, es del caso levantarla, pues </w:t>
      </w:r>
      <w:r w:rsidR="00537C5E" w:rsidRPr="00720F97">
        <w:rPr>
          <w:rFonts w:ascii="Georgia" w:hAnsi="Georgia" w:cs="Arial"/>
          <w:i/>
          <w:spacing w:val="-3"/>
          <w:sz w:val="22"/>
          <w:szCs w:val="24"/>
          <w:lang w:val="es-419"/>
        </w:rPr>
        <w:t xml:space="preserve">“(…) </w:t>
      </w:r>
      <w:r w:rsidR="00537C5E" w:rsidRPr="00720F97">
        <w:rPr>
          <w:rFonts w:ascii="Georgia" w:hAnsi="Georgia" w:cs="Arial"/>
          <w:i/>
          <w:sz w:val="22"/>
          <w:szCs w:val="24"/>
          <w:lang w:val="es-419"/>
        </w:rPr>
        <w:t>la finalidad del incidente de desacato no es la imposición de la sanción en sí misma, sino la sanción como una de las formas de búsqueda del cumplimiento de la sentencia (…)”.</w:t>
      </w:r>
      <w:r w:rsidR="001D4284" w:rsidRPr="00720F97">
        <w:rPr>
          <w:rStyle w:val="Refdenotaalpie"/>
          <w:rFonts w:ascii="Georgia" w:hAnsi="Georgia" w:cs="Arial"/>
          <w:spacing w:val="-3"/>
          <w:sz w:val="24"/>
          <w:szCs w:val="24"/>
          <w:lang w:val="es-419"/>
        </w:rPr>
        <w:footnoteReference w:id="9"/>
      </w:r>
    </w:p>
    <w:p w:rsidR="002A5172" w:rsidRPr="00720F97" w:rsidRDefault="002A5172" w:rsidP="00066C7C">
      <w:pPr>
        <w:pStyle w:val="Sangradetextonormal"/>
        <w:spacing w:after="0" w:line="288" w:lineRule="auto"/>
        <w:ind w:left="0"/>
        <w:jc w:val="both"/>
        <w:rPr>
          <w:rFonts w:ascii="Georgia" w:hAnsi="Georgia"/>
          <w:color w:val="000000" w:themeColor="text1"/>
          <w:sz w:val="20"/>
          <w:lang w:val="es-419"/>
        </w:rPr>
      </w:pPr>
    </w:p>
    <w:p w:rsidR="00407346" w:rsidRPr="00720F97" w:rsidRDefault="00456EB0" w:rsidP="00066C7C">
      <w:pPr>
        <w:pStyle w:val="Textoindependiente"/>
        <w:numPr>
          <w:ilvl w:val="0"/>
          <w:numId w:val="9"/>
        </w:numPr>
        <w:spacing w:line="288" w:lineRule="auto"/>
        <w:rPr>
          <w:rFonts w:ascii="Georgia" w:hAnsi="Georgia" w:cs="Arial"/>
          <w:smallCaps/>
          <w:lang w:val="es-419"/>
        </w:rPr>
      </w:pPr>
      <w:r w:rsidRPr="00720F97">
        <w:rPr>
          <w:rFonts w:ascii="Georgia" w:hAnsi="Georgia" w:cs="Arial"/>
          <w:smallCaps/>
          <w:lang w:val="es-419"/>
        </w:rPr>
        <w:t>EL CASO CONCRETO</w:t>
      </w:r>
    </w:p>
    <w:p w:rsidR="001D4284" w:rsidRPr="00720F97" w:rsidRDefault="001D4284" w:rsidP="00066C7C">
      <w:pPr>
        <w:pStyle w:val="Sinespaciado"/>
        <w:widowControl/>
        <w:tabs>
          <w:tab w:val="left" w:pos="720"/>
        </w:tabs>
        <w:autoSpaceDE/>
        <w:autoSpaceDN/>
        <w:adjustRightInd/>
        <w:spacing w:line="288" w:lineRule="auto"/>
        <w:jc w:val="both"/>
        <w:rPr>
          <w:rFonts w:ascii="Georgia" w:hAnsi="Georgia" w:cs="Arial"/>
          <w:spacing w:val="-3"/>
          <w:sz w:val="20"/>
          <w:szCs w:val="28"/>
          <w:lang w:val="es-419"/>
        </w:rPr>
      </w:pPr>
    </w:p>
    <w:p w:rsidR="00A41272" w:rsidRPr="00720F97" w:rsidRDefault="00377B5D" w:rsidP="00066C7C">
      <w:pPr>
        <w:pStyle w:val="Sinespaciado"/>
        <w:widowControl/>
        <w:tabs>
          <w:tab w:val="left" w:pos="720"/>
        </w:tabs>
        <w:autoSpaceDE/>
        <w:autoSpaceDN/>
        <w:adjustRightInd/>
        <w:spacing w:line="288" w:lineRule="auto"/>
        <w:jc w:val="both"/>
        <w:rPr>
          <w:rFonts w:ascii="Georgia" w:hAnsi="Georgia" w:cs="Arial"/>
          <w:iCs/>
          <w:lang w:val="es-419"/>
        </w:rPr>
      </w:pPr>
      <w:r w:rsidRPr="00720F97">
        <w:rPr>
          <w:rFonts w:ascii="Georgia" w:hAnsi="Georgia" w:cs="Arial"/>
          <w:spacing w:val="-3"/>
          <w:szCs w:val="28"/>
          <w:lang w:val="es-419"/>
        </w:rPr>
        <w:t xml:space="preserve">De entrada se advierte que la decisión en consulta habrá de </w:t>
      </w:r>
      <w:r w:rsidR="00A41272" w:rsidRPr="00720F97">
        <w:rPr>
          <w:rFonts w:ascii="Georgia" w:hAnsi="Georgia" w:cs="Arial"/>
          <w:spacing w:val="-3"/>
          <w:szCs w:val="28"/>
          <w:lang w:val="es-419"/>
        </w:rPr>
        <w:t xml:space="preserve">confirmarse, </w:t>
      </w:r>
      <w:r w:rsidR="00A41272" w:rsidRPr="00720F97">
        <w:rPr>
          <w:rFonts w:ascii="Georgia" w:hAnsi="Georgia" w:cs="Arial"/>
          <w:spacing w:val="-3"/>
          <w:lang w:val="es-419"/>
        </w:rPr>
        <w:t>pues se aviene al cumplimiento de los supuestos que constituyen el tema de prueba, esto es (i) A</w:t>
      </w:r>
      <w:r w:rsidR="00A41272" w:rsidRPr="00720F97">
        <w:rPr>
          <w:rFonts w:ascii="Georgia" w:hAnsi="Georgia" w:cs="Arial"/>
          <w:iCs/>
          <w:lang w:val="es-419"/>
        </w:rPr>
        <w:t xml:space="preserve"> quién estaba dirigida la orden; (ii) Cuál fue el término otorgado para ejecutarla, y, (iii) Cuál es su alcance</w:t>
      </w:r>
      <w:r w:rsidR="00A734A5" w:rsidRPr="00720F97">
        <w:rPr>
          <w:rStyle w:val="Refdenotaalpie"/>
          <w:rFonts w:ascii="Georgia" w:hAnsi="Georgia"/>
          <w:iCs/>
          <w:lang w:val="es-419"/>
        </w:rPr>
        <w:footnoteReference w:id="10"/>
      </w:r>
      <w:r w:rsidR="00A734A5" w:rsidRPr="00720F97">
        <w:rPr>
          <w:rFonts w:ascii="Georgia" w:hAnsi="Georgia" w:cs="Arial"/>
          <w:iCs/>
          <w:vertAlign w:val="superscript"/>
          <w:lang w:val="es-419"/>
        </w:rPr>
        <w:t>-</w:t>
      </w:r>
      <w:r w:rsidR="00A734A5" w:rsidRPr="00720F97">
        <w:rPr>
          <w:rStyle w:val="Refdenotaalpie"/>
          <w:rFonts w:ascii="Georgia" w:hAnsi="Georgia"/>
          <w:iCs/>
          <w:lang w:val="es-419"/>
        </w:rPr>
        <w:footnoteReference w:id="11"/>
      </w:r>
      <w:r w:rsidR="00A41272" w:rsidRPr="00720F97">
        <w:rPr>
          <w:rFonts w:ascii="Georgia" w:hAnsi="Georgia" w:cs="Arial"/>
          <w:iCs/>
          <w:lang w:val="es-419"/>
        </w:rPr>
        <w:t>.</w:t>
      </w:r>
    </w:p>
    <w:p w:rsidR="00A41272" w:rsidRPr="00720F97" w:rsidRDefault="00A41272" w:rsidP="00066C7C">
      <w:pPr>
        <w:pStyle w:val="Sinespaciado"/>
        <w:widowControl/>
        <w:tabs>
          <w:tab w:val="left" w:pos="720"/>
        </w:tabs>
        <w:autoSpaceDE/>
        <w:autoSpaceDN/>
        <w:adjustRightInd/>
        <w:spacing w:line="288" w:lineRule="auto"/>
        <w:jc w:val="both"/>
        <w:rPr>
          <w:rFonts w:ascii="Georgia" w:hAnsi="Georgia" w:cs="Arial"/>
          <w:spacing w:val="-3"/>
          <w:sz w:val="20"/>
          <w:szCs w:val="28"/>
          <w:lang w:val="es-419"/>
        </w:rPr>
      </w:pPr>
    </w:p>
    <w:p w:rsidR="006C68AA" w:rsidRPr="00720F97" w:rsidRDefault="00D44EEC" w:rsidP="00066C7C">
      <w:pPr>
        <w:pStyle w:val="Sinespaciado"/>
        <w:widowControl/>
        <w:tabs>
          <w:tab w:val="left" w:pos="720"/>
        </w:tabs>
        <w:autoSpaceDE/>
        <w:autoSpaceDN/>
        <w:adjustRightInd/>
        <w:spacing w:line="288" w:lineRule="auto"/>
        <w:jc w:val="both"/>
        <w:rPr>
          <w:rFonts w:ascii="Georgia" w:hAnsi="Georgia"/>
          <w:color w:val="000000"/>
          <w:sz w:val="22"/>
          <w:szCs w:val="22"/>
          <w:lang w:val="es-419"/>
        </w:rPr>
      </w:pPr>
      <w:r w:rsidRPr="00720F97">
        <w:rPr>
          <w:rFonts w:ascii="Georgia" w:hAnsi="Georgia" w:cs="Arial"/>
          <w:spacing w:val="-3"/>
          <w:lang w:val="es-419"/>
        </w:rPr>
        <w:t xml:space="preserve">En el fallo popular de segunda instancia </w:t>
      </w:r>
      <w:r w:rsidR="00A41272" w:rsidRPr="00720F97">
        <w:rPr>
          <w:rFonts w:ascii="Georgia" w:hAnsi="Georgia" w:cs="Arial"/>
          <w:spacing w:val="-3"/>
          <w:lang w:val="es-419"/>
        </w:rPr>
        <w:t xml:space="preserve">fechado </w:t>
      </w:r>
      <w:r w:rsidR="00364CBD" w:rsidRPr="00720F97">
        <w:rPr>
          <w:rFonts w:ascii="Georgia" w:hAnsi="Georgia" w:cs="Arial"/>
          <w:spacing w:val="-3"/>
          <w:lang w:val="es-419"/>
        </w:rPr>
        <w:t>12-06-2018</w:t>
      </w:r>
      <w:r w:rsidR="00A41272" w:rsidRPr="00720F97">
        <w:rPr>
          <w:rFonts w:ascii="Georgia" w:hAnsi="Georgia" w:cs="Arial"/>
          <w:spacing w:val="-3"/>
          <w:lang w:val="es-419"/>
        </w:rPr>
        <w:t xml:space="preserve"> </w:t>
      </w:r>
      <w:r w:rsidR="00A41272" w:rsidRPr="00720F97">
        <w:rPr>
          <w:rFonts w:ascii="Georgia" w:hAnsi="Georgia" w:cs="Arial"/>
          <w:spacing w:val="-3"/>
          <w:szCs w:val="28"/>
          <w:lang w:val="es-419"/>
        </w:rPr>
        <w:t xml:space="preserve">(Folios </w:t>
      </w:r>
      <w:r w:rsidR="006C68AA" w:rsidRPr="00720F97">
        <w:rPr>
          <w:rFonts w:ascii="Georgia" w:hAnsi="Georgia" w:cs="Arial"/>
          <w:spacing w:val="-3"/>
          <w:szCs w:val="28"/>
          <w:lang w:val="es-419"/>
        </w:rPr>
        <w:t xml:space="preserve">1 a </w:t>
      </w:r>
      <w:r w:rsidR="00364CBD" w:rsidRPr="00720F97">
        <w:rPr>
          <w:rFonts w:ascii="Georgia" w:hAnsi="Georgia" w:cs="Arial"/>
          <w:spacing w:val="-3"/>
          <w:szCs w:val="28"/>
          <w:lang w:val="es-419"/>
        </w:rPr>
        <w:t>5</w:t>
      </w:r>
      <w:r w:rsidR="00A41272" w:rsidRPr="00720F97">
        <w:rPr>
          <w:rFonts w:ascii="Georgia" w:hAnsi="Georgia" w:cs="Arial"/>
          <w:spacing w:val="-3"/>
          <w:szCs w:val="28"/>
          <w:lang w:val="es-419"/>
        </w:rPr>
        <w:t>, cuaderno del incidente)</w:t>
      </w:r>
      <w:r w:rsidR="00A41272" w:rsidRPr="00720F97">
        <w:rPr>
          <w:rFonts w:ascii="Georgia" w:hAnsi="Georgia" w:cs="Arial"/>
          <w:spacing w:val="-3"/>
          <w:lang w:val="es-419"/>
        </w:rPr>
        <w:t xml:space="preserve"> dispuso que </w:t>
      </w:r>
      <w:r w:rsidR="006C68AA" w:rsidRPr="00720F97">
        <w:rPr>
          <w:rFonts w:ascii="Georgia" w:hAnsi="Georgia" w:cs="Arial"/>
          <w:spacing w:val="-3"/>
          <w:lang w:val="es-419"/>
        </w:rPr>
        <w:t>el incidentado en las sucursales objeto de las acciones populares Nos.</w:t>
      </w:r>
      <w:r w:rsidR="006C68AA" w:rsidRPr="00720F97">
        <w:rPr>
          <w:rFonts w:ascii="Georgia" w:hAnsi="Georgia"/>
          <w:color w:val="000000"/>
          <w:sz w:val="22"/>
          <w:szCs w:val="22"/>
          <w:lang w:val="es-419"/>
        </w:rPr>
        <w:t>2016-</w:t>
      </w:r>
      <w:r w:rsidR="00364CBD" w:rsidRPr="00720F97">
        <w:rPr>
          <w:rFonts w:ascii="Georgia" w:hAnsi="Georgia"/>
          <w:color w:val="000000"/>
          <w:sz w:val="22"/>
          <w:szCs w:val="22"/>
          <w:lang w:val="es-419"/>
        </w:rPr>
        <w:t>00598-01</w:t>
      </w:r>
      <w:r w:rsidR="006C68AA" w:rsidRPr="00720F97">
        <w:rPr>
          <w:rFonts w:ascii="Georgia" w:hAnsi="Georgia"/>
          <w:color w:val="000000"/>
          <w:sz w:val="22"/>
          <w:szCs w:val="22"/>
          <w:lang w:val="es-419"/>
        </w:rPr>
        <w:t>, 2016-</w:t>
      </w:r>
      <w:r w:rsidR="00364CBD" w:rsidRPr="00720F97">
        <w:rPr>
          <w:rFonts w:ascii="Georgia" w:hAnsi="Georgia"/>
          <w:color w:val="000000"/>
          <w:sz w:val="22"/>
          <w:szCs w:val="22"/>
          <w:lang w:val="es-419"/>
        </w:rPr>
        <w:t>00630</w:t>
      </w:r>
      <w:r w:rsidR="006C68AA" w:rsidRPr="00720F97">
        <w:rPr>
          <w:rFonts w:ascii="Georgia" w:hAnsi="Georgia"/>
          <w:color w:val="000000"/>
          <w:sz w:val="22"/>
          <w:szCs w:val="22"/>
          <w:lang w:val="es-419"/>
        </w:rPr>
        <w:t>-02, 2016-</w:t>
      </w:r>
      <w:r w:rsidR="00364CBD" w:rsidRPr="00720F97">
        <w:rPr>
          <w:rFonts w:ascii="Georgia" w:hAnsi="Georgia"/>
          <w:color w:val="000000"/>
          <w:sz w:val="22"/>
          <w:szCs w:val="22"/>
          <w:lang w:val="es-419"/>
        </w:rPr>
        <w:t>00737</w:t>
      </w:r>
      <w:r w:rsidR="006C68AA" w:rsidRPr="00720F97">
        <w:rPr>
          <w:rFonts w:ascii="Georgia" w:hAnsi="Georgia"/>
          <w:color w:val="000000"/>
          <w:sz w:val="22"/>
          <w:szCs w:val="22"/>
          <w:lang w:val="es-419"/>
        </w:rPr>
        <w:t>-02, 2016-00</w:t>
      </w:r>
      <w:r w:rsidR="00364CBD" w:rsidRPr="00720F97">
        <w:rPr>
          <w:rFonts w:ascii="Georgia" w:hAnsi="Georgia"/>
          <w:color w:val="000000"/>
          <w:sz w:val="22"/>
          <w:szCs w:val="22"/>
          <w:lang w:val="es-419"/>
        </w:rPr>
        <w:t>658-01</w:t>
      </w:r>
      <w:r w:rsidR="00263EEE" w:rsidRPr="00720F97">
        <w:rPr>
          <w:rFonts w:ascii="Georgia" w:hAnsi="Georgia"/>
          <w:color w:val="000000"/>
          <w:sz w:val="22"/>
          <w:szCs w:val="22"/>
          <w:lang w:val="es-419"/>
        </w:rPr>
        <w:t>, 2016-00</w:t>
      </w:r>
      <w:r w:rsidR="00364CBD" w:rsidRPr="00720F97">
        <w:rPr>
          <w:rFonts w:ascii="Georgia" w:hAnsi="Georgia"/>
          <w:color w:val="000000"/>
          <w:sz w:val="22"/>
          <w:szCs w:val="22"/>
          <w:lang w:val="es-419"/>
        </w:rPr>
        <w:t>796</w:t>
      </w:r>
      <w:r w:rsidR="00263EEE" w:rsidRPr="00720F97">
        <w:rPr>
          <w:rFonts w:ascii="Georgia" w:hAnsi="Georgia"/>
          <w:color w:val="000000"/>
          <w:sz w:val="22"/>
          <w:szCs w:val="22"/>
          <w:lang w:val="es-419"/>
        </w:rPr>
        <w:t>-0</w:t>
      </w:r>
      <w:r w:rsidR="00364CBD" w:rsidRPr="00720F97">
        <w:rPr>
          <w:rFonts w:ascii="Georgia" w:hAnsi="Georgia"/>
          <w:color w:val="000000"/>
          <w:sz w:val="22"/>
          <w:szCs w:val="22"/>
          <w:lang w:val="es-419"/>
        </w:rPr>
        <w:t>1</w:t>
      </w:r>
      <w:r w:rsidR="00263EEE" w:rsidRPr="00720F97">
        <w:rPr>
          <w:rFonts w:ascii="Georgia" w:hAnsi="Georgia"/>
          <w:color w:val="000000"/>
          <w:sz w:val="22"/>
          <w:szCs w:val="22"/>
          <w:lang w:val="es-419"/>
        </w:rPr>
        <w:t>, 2016-00</w:t>
      </w:r>
      <w:r w:rsidR="00364CBD" w:rsidRPr="00720F97">
        <w:rPr>
          <w:rFonts w:ascii="Georgia" w:hAnsi="Georgia"/>
          <w:color w:val="000000"/>
          <w:sz w:val="22"/>
          <w:szCs w:val="22"/>
          <w:lang w:val="es-419"/>
        </w:rPr>
        <w:t>686</w:t>
      </w:r>
      <w:r w:rsidR="00263EEE" w:rsidRPr="00720F97">
        <w:rPr>
          <w:rFonts w:ascii="Georgia" w:hAnsi="Georgia"/>
          <w:color w:val="000000"/>
          <w:sz w:val="22"/>
          <w:szCs w:val="22"/>
          <w:lang w:val="es-419"/>
        </w:rPr>
        <w:t>-0</w:t>
      </w:r>
      <w:r w:rsidR="00364CBD" w:rsidRPr="00720F97">
        <w:rPr>
          <w:rFonts w:ascii="Georgia" w:hAnsi="Georgia"/>
          <w:color w:val="000000"/>
          <w:sz w:val="22"/>
          <w:szCs w:val="22"/>
          <w:lang w:val="es-419"/>
        </w:rPr>
        <w:t>1</w:t>
      </w:r>
      <w:r w:rsidR="00263EEE" w:rsidRPr="00720F97">
        <w:rPr>
          <w:rFonts w:ascii="Georgia" w:hAnsi="Georgia"/>
          <w:color w:val="000000"/>
          <w:sz w:val="22"/>
          <w:szCs w:val="22"/>
          <w:lang w:val="es-419"/>
        </w:rPr>
        <w:t>, 2016-00</w:t>
      </w:r>
      <w:r w:rsidR="00364CBD" w:rsidRPr="00720F97">
        <w:rPr>
          <w:rFonts w:ascii="Georgia" w:hAnsi="Georgia"/>
          <w:color w:val="000000"/>
          <w:sz w:val="22"/>
          <w:szCs w:val="22"/>
          <w:lang w:val="es-419"/>
        </w:rPr>
        <w:t>607</w:t>
      </w:r>
      <w:r w:rsidR="00263EEE" w:rsidRPr="00720F97">
        <w:rPr>
          <w:rFonts w:ascii="Georgia" w:hAnsi="Georgia"/>
          <w:color w:val="000000"/>
          <w:sz w:val="22"/>
          <w:szCs w:val="22"/>
          <w:lang w:val="es-419"/>
        </w:rPr>
        <w:t>-02, 2016-00</w:t>
      </w:r>
      <w:r w:rsidR="00364CBD" w:rsidRPr="00720F97">
        <w:rPr>
          <w:rFonts w:ascii="Georgia" w:hAnsi="Georgia"/>
          <w:color w:val="000000"/>
          <w:sz w:val="22"/>
          <w:szCs w:val="22"/>
          <w:lang w:val="es-419"/>
        </w:rPr>
        <w:t>731</w:t>
      </w:r>
      <w:r w:rsidR="00263EEE" w:rsidRPr="00720F97">
        <w:rPr>
          <w:rFonts w:ascii="Georgia" w:hAnsi="Georgia"/>
          <w:color w:val="000000"/>
          <w:sz w:val="22"/>
          <w:szCs w:val="22"/>
          <w:lang w:val="es-419"/>
        </w:rPr>
        <w:t>-02, 2016-00</w:t>
      </w:r>
      <w:r w:rsidR="00364CBD" w:rsidRPr="00720F97">
        <w:rPr>
          <w:rFonts w:ascii="Georgia" w:hAnsi="Georgia"/>
          <w:color w:val="000000"/>
          <w:sz w:val="22"/>
          <w:szCs w:val="22"/>
          <w:lang w:val="es-419"/>
        </w:rPr>
        <w:t>710</w:t>
      </w:r>
      <w:r w:rsidR="00263EEE" w:rsidRPr="00720F97">
        <w:rPr>
          <w:rFonts w:ascii="Georgia" w:hAnsi="Georgia"/>
          <w:color w:val="000000"/>
          <w:sz w:val="22"/>
          <w:szCs w:val="22"/>
          <w:lang w:val="es-419"/>
        </w:rPr>
        <w:t>-0</w:t>
      </w:r>
      <w:r w:rsidR="00364CBD" w:rsidRPr="00720F97">
        <w:rPr>
          <w:rFonts w:ascii="Georgia" w:hAnsi="Georgia"/>
          <w:color w:val="000000"/>
          <w:sz w:val="22"/>
          <w:szCs w:val="22"/>
          <w:lang w:val="es-419"/>
        </w:rPr>
        <w:t>1</w:t>
      </w:r>
      <w:r w:rsidR="00263EEE" w:rsidRPr="00720F97">
        <w:rPr>
          <w:rFonts w:ascii="Georgia" w:hAnsi="Georgia"/>
          <w:color w:val="000000"/>
          <w:sz w:val="22"/>
          <w:szCs w:val="22"/>
          <w:lang w:val="es-419"/>
        </w:rPr>
        <w:t>, 2016-00</w:t>
      </w:r>
      <w:r w:rsidR="00364CBD" w:rsidRPr="00720F97">
        <w:rPr>
          <w:rFonts w:ascii="Georgia" w:hAnsi="Georgia"/>
          <w:color w:val="000000"/>
          <w:sz w:val="22"/>
          <w:szCs w:val="22"/>
          <w:lang w:val="es-419"/>
        </w:rPr>
        <w:t>599</w:t>
      </w:r>
      <w:r w:rsidR="00263EEE" w:rsidRPr="00720F97">
        <w:rPr>
          <w:rFonts w:ascii="Georgia" w:hAnsi="Georgia"/>
          <w:color w:val="000000"/>
          <w:sz w:val="22"/>
          <w:szCs w:val="22"/>
          <w:lang w:val="es-419"/>
        </w:rPr>
        <w:t>-0</w:t>
      </w:r>
      <w:r w:rsidR="00364CBD" w:rsidRPr="00720F97">
        <w:rPr>
          <w:rFonts w:ascii="Georgia" w:hAnsi="Georgia"/>
          <w:color w:val="000000"/>
          <w:sz w:val="22"/>
          <w:szCs w:val="22"/>
          <w:lang w:val="es-419"/>
        </w:rPr>
        <w:t>1</w:t>
      </w:r>
      <w:r w:rsidR="00263EEE" w:rsidRPr="00720F97">
        <w:rPr>
          <w:rFonts w:ascii="Georgia" w:hAnsi="Georgia"/>
          <w:color w:val="000000"/>
          <w:sz w:val="22"/>
          <w:szCs w:val="22"/>
          <w:lang w:val="es-419"/>
        </w:rPr>
        <w:t>, 2016-00</w:t>
      </w:r>
      <w:r w:rsidR="00364CBD" w:rsidRPr="00720F97">
        <w:rPr>
          <w:rFonts w:ascii="Georgia" w:hAnsi="Georgia"/>
          <w:color w:val="000000"/>
          <w:sz w:val="22"/>
          <w:szCs w:val="22"/>
          <w:lang w:val="es-419"/>
        </w:rPr>
        <w:t>709</w:t>
      </w:r>
      <w:r w:rsidR="00263EEE" w:rsidRPr="00720F97">
        <w:rPr>
          <w:rFonts w:ascii="Georgia" w:hAnsi="Georgia"/>
          <w:color w:val="000000"/>
          <w:sz w:val="22"/>
          <w:szCs w:val="22"/>
          <w:lang w:val="es-419"/>
        </w:rPr>
        <w:t>-0</w:t>
      </w:r>
      <w:r w:rsidR="00364CBD" w:rsidRPr="00720F97">
        <w:rPr>
          <w:rFonts w:ascii="Georgia" w:hAnsi="Georgia"/>
          <w:color w:val="000000"/>
          <w:sz w:val="22"/>
          <w:szCs w:val="22"/>
          <w:lang w:val="es-419"/>
        </w:rPr>
        <w:t>1</w:t>
      </w:r>
      <w:r w:rsidR="00263EEE" w:rsidRPr="00720F97">
        <w:rPr>
          <w:rFonts w:ascii="Georgia" w:hAnsi="Georgia"/>
          <w:color w:val="000000"/>
          <w:sz w:val="22"/>
          <w:szCs w:val="22"/>
          <w:lang w:val="es-419"/>
        </w:rPr>
        <w:t>, 2016-00</w:t>
      </w:r>
      <w:r w:rsidR="00364CBD" w:rsidRPr="00720F97">
        <w:rPr>
          <w:rFonts w:ascii="Georgia" w:hAnsi="Georgia"/>
          <w:color w:val="000000"/>
          <w:sz w:val="22"/>
          <w:szCs w:val="22"/>
          <w:lang w:val="es-419"/>
        </w:rPr>
        <w:t>673</w:t>
      </w:r>
      <w:r w:rsidR="00263EEE" w:rsidRPr="00720F97">
        <w:rPr>
          <w:rFonts w:ascii="Georgia" w:hAnsi="Georgia"/>
          <w:color w:val="000000"/>
          <w:sz w:val="22"/>
          <w:szCs w:val="22"/>
          <w:lang w:val="es-419"/>
        </w:rPr>
        <w:t>-02, 2016-00</w:t>
      </w:r>
      <w:r w:rsidR="00364CBD" w:rsidRPr="00720F97">
        <w:rPr>
          <w:rFonts w:ascii="Georgia" w:hAnsi="Georgia"/>
          <w:color w:val="000000"/>
          <w:sz w:val="22"/>
          <w:szCs w:val="22"/>
          <w:lang w:val="es-419"/>
        </w:rPr>
        <w:t>674</w:t>
      </w:r>
      <w:r w:rsidR="00263EEE" w:rsidRPr="00720F97">
        <w:rPr>
          <w:rFonts w:ascii="Georgia" w:hAnsi="Georgia"/>
          <w:color w:val="000000"/>
          <w:sz w:val="22"/>
          <w:szCs w:val="22"/>
          <w:lang w:val="es-419"/>
        </w:rPr>
        <w:t>-0</w:t>
      </w:r>
      <w:r w:rsidR="00364CBD" w:rsidRPr="00720F97">
        <w:rPr>
          <w:rFonts w:ascii="Georgia" w:hAnsi="Georgia"/>
          <w:color w:val="000000"/>
          <w:sz w:val="22"/>
          <w:szCs w:val="22"/>
          <w:lang w:val="es-419"/>
        </w:rPr>
        <w:t>1</w:t>
      </w:r>
      <w:r w:rsidR="00263EEE" w:rsidRPr="00720F97">
        <w:rPr>
          <w:rFonts w:ascii="Georgia" w:hAnsi="Georgia"/>
          <w:color w:val="000000"/>
          <w:sz w:val="22"/>
          <w:szCs w:val="22"/>
          <w:lang w:val="es-419"/>
        </w:rPr>
        <w:t>, 2016-006</w:t>
      </w:r>
      <w:r w:rsidR="00364CBD" w:rsidRPr="00720F97">
        <w:rPr>
          <w:rFonts w:ascii="Georgia" w:hAnsi="Georgia"/>
          <w:color w:val="000000"/>
          <w:sz w:val="22"/>
          <w:szCs w:val="22"/>
          <w:lang w:val="es-419"/>
        </w:rPr>
        <w:t>05</w:t>
      </w:r>
      <w:r w:rsidR="00263EEE" w:rsidRPr="00720F97">
        <w:rPr>
          <w:rFonts w:ascii="Georgia" w:hAnsi="Georgia"/>
          <w:color w:val="000000"/>
          <w:sz w:val="22"/>
          <w:szCs w:val="22"/>
          <w:lang w:val="es-419"/>
        </w:rPr>
        <w:t>-02, 2016-00</w:t>
      </w:r>
      <w:r w:rsidR="00364CBD" w:rsidRPr="00720F97">
        <w:rPr>
          <w:rFonts w:ascii="Georgia" w:hAnsi="Georgia"/>
          <w:color w:val="000000"/>
          <w:sz w:val="22"/>
          <w:szCs w:val="22"/>
          <w:lang w:val="es-419"/>
        </w:rPr>
        <w:t>701</w:t>
      </w:r>
      <w:r w:rsidR="00263EEE" w:rsidRPr="00720F97">
        <w:rPr>
          <w:rFonts w:ascii="Georgia" w:hAnsi="Georgia"/>
          <w:color w:val="000000"/>
          <w:sz w:val="22"/>
          <w:szCs w:val="22"/>
          <w:lang w:val="es-419"/>
        </w:rPr>
        <w:t>-01, 2016-00</w:t>
      </w:r>
      <w:r w:rsidR="00364CBD" w:rsidRPr="00720F97">
        <w:rPr>
          <w:rFonts w:ascii="Georgia" w:hAnsi="Georgia"/>
          <w:color w:val="000000"/>
          <w:sz w:val="22"/>
          <w:szCs w:val="22"/>
          <w:lang w:val="es-419"/>
        </w:rPr>
        <w:t>763</w:t>
      </w:r>
      <w:r w:rsidR="00263EEE" w:rsidRPr="00720F97">
        <w:rPr>
          <w:rFonts w:ascii="Georgia" w:hAnsi="Georgia"/>
          <w:color w:val="000000"/>
          <w:sz w:val="22"/>
          <w:szCs w:val="22"/>
          <w:lang w:val="es-419"/>
        </w:rPr>
        <w:t>-02, 2016-007</w:t>
      </w:r>
      <w:r w:rsidR="00364CBD" w:rsidRPr="00720F97">
        <w:rPr>
          <w:rFonts w:ascii="Georgia" w:hAnsi="Georgia"/>
          <w:color w:val="000000"/>
          <w:sz w:val="22"/>
          <w:szCs w:val="22"/>
          <w:lang w:val="es-419"/>
        </w:rPr>
        <w:t>67</w:t>
      </w:r>
      <w:r w:rsidR="00263EEE" w:rsidRPr="00720F97">
        <w:rPr>
          <w:rFonts w:ascii="Georgia" w:hAnsi="Georgia"/>
          <w:color w:val="000000"/>
          <w:sz w:val="22"/>
          <w:szCs w:val="22"/>
          <w:lang w:val="es-419"/>
        </w:rPr>
        <w:t>-0</w:t>
      </w:r>
      <w:r w:rsidR="00364CBD" w:rsidRPr="00720F97">
        <w:rPr>
          <w:rFonts w:ascii="Georgia" w:hAnsi="Georgia"/>
          <w:color w:val="000000"/>
          <w:sz w:val="22"/>
          <w:szCs w:val="22"/>
          <w:lang w:val="es-419"/>
        </w:rPr>
        <w:t>1</w:t>
      </w:r>
      <w:r w:rsidR="00263EEE" w:rsidRPr="00720F97">
        <w:rPr>
          <w:rFonts w:ascii="Georgia" w:hAnsi="Georgia"/>
          <w:color w:val="000000"/>
          <w:sz w:val="22"/>
          <w:szCs w:val="22"/>
          <w:lang w:val="es-419"/>
        </w:rPr>
        <w:t>, 2016-00</w:t>
      </w:r>
      <w:r w:rsidR="00364CBD" w:rsidRPr="00720F97">
        <w:rPr>
          <w:rFonts w:ascii="Georgia" w:hAnsi="Georgia"/>
          <w:color w:val="000000"/>
          <w:sz w:val="22"/>
          <w:szCs w:val="22"/>
          <w:lang w:val="es-419"/>
        </w:rPr>
        <w:t>652</w:t>
      </w:r>
      <w:r w:rsidR="00263EEE" w:rsidRPr="00720F97">
        <w:rPr>
          <w:rFonts w:ascii="Georgia" w:hAnsi="Georgia"/>
          <w:color w:val="000000"/>
          <w:sz w:val="22"/>
          <w:szCs w:val="22"/>
          <w:lang w:val="es-419"/>
        </w:rPr>
        <w:t>-0</w:t>
      </w:r>
      <w:r w:rsidR="00364CBD" w:rsidRPr="00720F97">
        <w:rPr>
          <w:rFonts w:ascii="Georgia" w:hAnsi="Georgia"/>
          <w:color w:val="000000"/>
          <w:sz w:val="22"/>
          <w:szCs w:val="22"/>
          <w:lang w:val="es-419"/>
        </w:rPr>
        <w:t>1</w:t>
      </w:r>
      <w:r w:rsidR="00263EEE" w:rsidRPr="00720F97">
        <w:rPr>
          <w:rFonts w:ascii="Georgia" w:hAnsi="Georgia"/>
          <w:color w:val="000000"/>
          <w:sz w:val="22"/>
          <w:szCs w:val="22"/>
          <w:lang w:val="es-419"/>
        </w:rPr>
        <w:t>, 2016-00</w:t>
      </w:r>
      <w:r w:rsidR="00364CBD" w:rsidRPr="00720F97">
        <w:rPr>
          <w:rFonts w:ascii="Georgia" w:hAnsi="Georgia"/>
          <w:color w:val="000000"/>
          <w:sz w:val="22"/>
          <w:szCs w:val="22"/>
          <w:lang w:val="es-419"/>
        </w:rPr>
        <w:t>770</w:t>
      </w:r>
      <w:r w:rsidR="00263EEE" w:rsidRPr="00720F97">
        <w:rPr>
          <w:rFonts w:ascii="Georgia" w:hAnsi="Georgia"/>
          <w:color w:val="000000"/>
          <w:sz w:val="22"/>
          <w:szCs w:val="22"/>
          <w:lang w:val="es-419"/>
        </w:rPr>
        <w:t>-01, 2016-00</w:t>
      </w:r>
      <w:r w:rsidR="00364CBD" w:rsidRPr="00720F97">
        <w:rPr>
          <w:rFonts w:ascii="Georgia" w:hAnsi="Georgia"/>
          <w:color w:val="000000"/>
          <w:sz w:val="22"/>
          <w:szCs w:val="22"/>
          <w:lang w:val="es-419"/>
        </w:rPr>
        <w:t>723</w:t>
      </w:r>
      <w:r w:rsidR="00263EEE" w:rsidRPr="00720F97">
        <w:rPr>
          <w:rFonts w:ascii="Georgia" w:hAnsi="Georgia"/>
          <w:color w:val="000000"/>
          <w:sz w:val="22"/>
          <w:szCs w:val="22"/>
          <w:lang w:val="es-419"/>
        </w:rPr>
        <w:t>-0</w:t>
      </w:r>
      <w:r w:rsidR="00364CBD" w:rsidRPr="00720F97">
        <w:rPr>
          <w:rFonts w:ascii="Georgia" w:hAnsi="Georgia"/>
          <w:color w:val="000000"/>
          <w:sz w:val="22"/>
          <w:szCs w:val="22"/>
          <w:lang w:val="es-419"/>
        </w:rPr>
        <w:t>3</w:t>
      </w:r>
      <w:r w:rsidR="00263EEE" w:rsidRPr="00720F97">
        <w:rPr>
          <w:rFonts w:ascii="Georgia" w:hAnsi="Georgia"/>
          <w:color w:val="000000"/>
          <w:sz w:val="22"/>
          <w:szCs w:val="22"/>
          <w:lang w:val="es-419"/>
        </w:rPr>
        <w:t>, 2016-00</w:t>
      </w:r>
      <w:r w:rsidR="00364CBD" w:rsidRPr="00720F97">
        <w:rPr>
          <w:rFonts w:ascii="Georgia" w:hAnsi="Georgia"/>
          <w:color w:val="000000"/>
          <w:sz w:val="22"/>
          <w:szCs w:val="22"/>
          <w:lang w:val="es-419"/>
        </w:rPr>
        <w:t>590</w:t>
      </w:r>
      <w:r w:rsidR="00263EEE" w:rsidRPr="00720F97">
        <w:rPr>
          <w:rFonts w:ascii="Georgia" w:hAnsi="Georgia"/>
          <w:color w:val="000000"/>
          <w:sz w:val="22"/>
          <w:szCs w:val="22"/>
          <w:lang w:val="es-419"/>
        </w:rPr>
        <w:t>-0</w:t>
      </w:r>
      <w:r w:rsidR="00364CBD" w:rsidRPr="00720F97">
        <w:rPr>
          <w:rFonts w:ascii="Georgia" w:hAnsi="Georgia"/>
          <w:color w:val="000000"/>
          <w:sz w:val="22"/>
          <w:szCs w:val="22"/>
          <w:lang w:val="es-419"/>
        </w:rPr>
        <w:t>3</w:t>
      </w:r>
      <w:r w:rsidR="00263EEE" w:rsidRPr="00720F97">
        <w:rPr>
          <w:rFonts w:ascii="Georgia" w:hAnsi="Georgia"/>
          <w:color w:val="000000"/>
          <w:sz w:val="22"/>
          <w:szCs w:val="22"/>
          <w:lang w:val="es-419"/>
        </w:rPr>
        <w:t>, 2016-00</w:t>
      </w:r>
      <w:r w:rsidR="00364CBD" w:rsidRPr="00720F97">
        <w:rPr>
          <w:rFonts w:ascii="Georgia" w:hAnsi="Georgia"/>
          <w:color w:val="000000"/>
          <w:sz w:val="22"/>
          <w:szCs w:val="22"/>
          <w:lang w:val="es-419"/>
        </w:rPr>
        <w:t>666</w:t>
      </w:r>
      <w:r w:rsidR="00263EEE" w:rsidRPr="00720F97">
        <w:rPr>
          <w:rFonts w:ascii="Georgia" w:hAnsi="Georgia"/>
          <w:color w:val="000000"/>
          <w:sz w:val="22"/>
          <w:szCs w:val="22"/>
          <w:lang w:val="es-419"/>
        </w:rPr>
        <w:t>-</w:t>
      </w:r>
      <w:r w:rsidR="00364CBD" w:rsidRPr="00720F97">
        <w:rPr>
          <w:rFonts w:ascii="Georgia" w:hAnsi="Georgia"/>
          <w:color w:val="000000"/>
          <w:sz w:val="22"/>
          <w:szCs w:val="22"/>
          <w:lang w:val="es-419"/>
        </w:rPr>
        <w:t>01</w:t>
      </w:r>
      <w:r w:rsidR="00263EEE" w:rsidRPr="00720F97">
        <w:rPr>
          <w:rFonts w:ascii="Georgia" w:hAnsi="Georgia"/>
          <w:color w:val="000000"/>
          <w:sz w:val="22"/>
          <w:szCs w:val="22"/>
          <w:lang w:val="es-419"/>
        </w:rPr>
        <w:t>, 2016-007</w:t>
      </w:r>
      <w:r w:rsidR="00364CBD" w:rsidRPr="00720F97">
        <w:rPr>
          <w:rFonts w:ascii="Georgia" w:hAnsi="Georgia"/>
          <w:color w:val="000000"/>
          <w:sz w:val="22"/>
          <w:szCs w:val="22"/>
          <w:lang w:val="es-419"/>
        </w:rPr>
        <w:t>03-01, 2016-00765</w:t>
      </w:r>
      <w:r w:rsidR="00263EEE" w:rsidRPr="00720F97">
        <w:rPr>
          <w:rFonts w:ascii="Georgia" w:hAnsi="Georgia"/>
          <w:color w:val="000000"/>
          <w:sz w:val="22"/>
          <w:szCs w:val="22"/>
          <w:lang w:val="es-419"/>
        </w:rPr>
        <w:t>-0</w:t>
      </w:r>
      <w:r w:rsidR="00364CBD" w:rsidRPr="00720F97">
        <w:rPr>
          <w:rFonts w:ascii="Georgia" w:hAnsi="Georgia"/>
          <w:color w:val="000000"/>
          <w:sz w:val="22"/>
          <w:szCs w:val="22"/>
          <w:lang w:val="es-419"/>
        </w:rPr>
        <w:t>1, 2019-00792-01, 2016-00728-01, 2016-00781-01, 2016-00649-01, 2016-00642-02, 2016-00704-02, 2016-00612-03, 2016-00626-02, 2016-00795-01, 2016-00677-01, 2016-00730-01, 2016-00776-01 y</w:t>
      </w:r>
      <w:r w:rsidR="00263EEE" w:rsidRPr="00720F97">
        <w:rPr>
          <w:rFonts w:ascii="Georgia" w:hAnsi="Georgia"/>
          <w:color w:val="000000"/>
          <w:sz w:val="22"/>
          <w:szCs w:val="22"/>
          <w:lang w:val="es-419"/>
        </w:rPr>
        <w:t xml:space="preserve"> 2016-</w:t>
      </w:r>
      <w:r w:rsidR="00364CBD" w:rsidRPr="00720F97">
        <w:rPr>
          <w:rFonts w:ascii="Georgia" w:hAnsi="Georgia"/>
          <w:color w:val="000000"/>
          <w:sz w:val="22"/>
          <w:szCs w:val="22"/>
          <w:lang w:val="es-419"/>
        </w:rPr>
        <w:t>00724-01</w:t>
      </w:r>
      <w:r w:rsidR="00263EEE" w:rsidRPr="00720F97">
        <w:rPr>
          <w:rFonts w:ascii="Georgia" w:hAnsi="Georgia"/>
          <w:color w:val="000000"/>
          <w:sz w:val="22"/>
          <w:szCs w:val="22"/>
          <w:lang w:val="es-419"/>
        </w:rPr>
        <w:t xml:space="preserve">: </w:t>
      </w:r>
    </w:p>
    <w:p w:rsidR="00263EEE" w:rsidRPr="00720F97" w:rsidRDefault="00263EEE" w:rsidP="00066C7C">
      <w:pPr>
        <w:pStyle w:val="Sinespaciado"/>
        <w:widowControl/>
        <w:tabs>
          <w:tab w:val="left" w:pos="720"/>
        </w:tabs>
        <w:autoSpaceDE/>
        <w:autoSpaceDN/>
        <w:adjustRightInd/>
        <w:spacing w:line="288" w:lineRule="auto"/>
        <w:jc w:val="both"/>
        <w:rPr>
          <w:rFonts w:ascii="Georgia" w:hAnsi="Georgia"/>
          <w:color w:val="000000"/>
          <w:sz w:val="22"/>
          <w:szCs w:val="22"/>
          <w:lang w:val="es-419"/>
        </w:rPr>
      </w:pPr>
    </w:p>
    <w:p w:rsidR="00263EEE" w:rsidRPr="00720F97" w:rsidRDefault="006C68AA" w:rsidP="00066C7C">
      <w:pPr>
        <w:pStyle w:val="Sinespaciado"/>
        <w:widowControl/>
        <w:numPr>
          <w:ilvl w:val="0"/>
          <w:numId w:val="10"/>
        </w:numPr>
        <w:autoSpaceDE/>
        <w:autoSpaceDN/>
        <w:adjustRightInd/>
        <w:spacing w:line="288" w:lineRule="auto"/>
        <w:ind w:left="851" w:hanging="491"/>
        <w:jc w:val="both"/>
        <w:rPr>
          <w:rFonts w:ascii="Georgia" w:hAnsi="Georgia" w:cs="Arial"/>
          <w:spacing w:val="-3"/>
          <w:lang w:val="es-419"/>
        </w:rPr>
      </w:pPr>
      <w:r w:rsidRPr="00720F97">
        <w:rPr>
          <w:rFonts w:ascii="Georgia" w:hAnsi="Georgia" w:cs="Arial"/>
          <w:spacing w:val="-3"/>
          <w:lang w:val="es-419"/>
        </w:rPr>
        <w:t>Garantice el servicio de intérprete y guía intérprete</w:t>
      </w:r>
      <w:r w:rsidR="00263EEE" w:rsidRPr="00720F97">
        <w:rPr>
          <w:rFonts w:ascii="Georgia" w:hAnsi="Georgia" w:cs="Arial"/>
          <w:spacing w:val="-3"/>
          <w:lang w:val="es-419"/>
        </w:rPr>
        <w:t xml:space="preserve"> para personas en situación de discapacidad auditiva y/o visual</w:t>
      </w:r>
      <w:r w:rsidRPr="00720F97">
        <w:rPr>
          <w:rFonts w:ascii="Georgia" w:hAnsi="Georgia" w:cs="Arial"/>
          <w:spacing w:val="-3"/>
          <w:lang w:val="es-419"/>
        </w:rPr>
        <w:t xml:space="preserve">; </w:t>
      </w:r>
    </w:p>
    <w:p w:rsidR="00263EEE" w:rsidRPr="00720F97" w:rsidRDefault="006C68AA" w:rsidP="00066C7C">
      <w:pPr>
        <w:pStyle w:val="Sinespaciado"/>
        <w:widowControl/>
        <w:numPr>
          <w:ilvl w:val="0"/>
          <w:numId w:val="10"/>
        </w:numPr>
        <w:autoSpaceDE/>
        <w:autoSpaceDN/>
        <w:adjustRightInd/>
        <w:spacing w:line="288" w:lineRule="auto"/>
        <w:ind w:left="851" w:hanging="491"/>
        <w:jc w:val="both"/>
        <w:rPr>
          <w:rFonts w:ascii="Georgia" w:hAnsi="Georgia" w:cs="Arial"/>
          <w:spacing w:val="-3"/>
          <w:lang w:val="es-419"/>
        </w:rPr>
      </w:pPr>
      <w:r w:rsidRPr="00720F97">
        <w:rPr>
          <w:rFonts w:ascii="Georgia" w:hAnsi="Georgia" w:cs="Arial"/>
          <w:spacing w:val="-3"/>
          <w:lang w:val="es-419"/>
        </w:rPr>
        <w:t xml:space="preserve">Fije en lugar visible la información </w:t>
      </w:r>
      <w:r w:rsidR="00263EEE" w:rsidRPr="00720F97">
        <w:rPr>
          <w:rFonts w:ascii="Georgia" w:hAnsi="Georgia" w:cs="Arial"/>
          <w:spacing w:val="-3"/>
          <w:lang w:val="es-419"/>
        </w:rPr>
        <w:t xml:space="preserve">sobre la prestación de </w:t>
      </w:r>
      <w:r w:rsidR="004F570C" w:rsidRPr="00720F97">
        <w:rPr>
          <w:rFonts w:ascii="Georgia" w:hAnsi="Georgia" w:cs="Arial"/>
          <w:spacing w:val="-3"/>
          <w:lang w:val="es-419"/>
        </w:rPr>
        <w:t>ese</w:t>
      </w:r>
      <w:r w:rsidR="00263EEE" w:rsidRPr="00720F97">
        <w:rPr>
          <w:rFonts w:ascii="Georgia" w:hAnsi="Georgia" w:cs="Arial"/>
          <w:spacing w:val="-3"/>
          <w:lang w:val="es-419"/>
        </w:rPr>
        <w:t xml:space="preserve"> servicio y la identificación del lugar donde podrán ser atendidas; </w:t>
      </w:r>
    </w:p>
    <w:p w:rsidR="00263EEE" w:rsidRPr="00720F97" w:rsidRDefault="00263EEE" w:rsidP="00066C7C">
      <w:pPr>
        <w:pStyle w:val="Sinespaciado"/>
        <w:widowControl/>
        <w:numPr>
          <w:ilvl w:val="0"/>
          <w:numId w:val="10"/>
        </w:numPr>
        <w:autoSpaceDE/>
        <w:autoSpaceDN/>
        <w:adjustRightInd/>
        <w:spacing w:line="288" w:lineRule="auto"/>
        <w:ind w:left="851" w:hanging="491"/>
        <w:jc w:val="both"/>
        <w:rPr>
          <w:rFonts w:ascii="Georgia" w:hAnsi="Georgia" w:cs="Arial"/>
          <w:spacing w:val="-3"/>
          <w:lang w:val="es-419"/>
        </w:rPr>
      </w:pPr>
      <w:r w:rsidRPr="00720F97">
        <w:rPr>
          <w:rFonts w:ascii="Georgia" w:hAnsi="Georgia" w:cs="Arial"/>
          <w:spacing w:val="-3"/>
          <w:lang w:val="es-419"/>
        </w:rPr>
        <w:t xml:space="preserve">Instale la señalización, avisos, información visual y sistemas de alarmas luminosos aptos para el reconocimiento por ese grupo poblacional; y, </w:t>
      </w:r>
    </w:p>
    <w:p w:rsidR="00263EEE" w:rsidRPr="00720F97" w:rsidRDefault="00263EEE" w:rsidP="00066C7C">
      <w:pPr>
        <w:pStyle w:val="Sinespaciado"/>
        <w:widowControl/>
        <w:numPr>
          <w:ilvl w:val="0"/>
          <w:numId w:val="10"/>
        </w:numPr>
        <w:autoSpaceDE/>
        <w:autoSpaceDN/>
        <w:adjustRightInd/>
        <w:spacing w:line="288" w:lineRule="auto"/>
        <w:ind w:left="851" w:hanging="491"/>
        <w:jc w:val="both"/>
        <w:rPr>
          <w:rFonts w:ascii="Georgia" w:hAnsi="Georgia" w:cs="Arial"/>
          <w:spacing w:val="-3"/>
          <w:lang w:val="es-419"/>
        </w:rPr>
      </w:pPr>
      <w:r w:rsidRPr="00720F97">
        <w:rPr>
          <w:rFonts w:ascii="Georgia" w:hAnsi="Georgia" w:cs="Arial"/>
          <w:spacing w:val="-3"/>
          <w:lang w:val="es-419"/>
        </w:rPr>
        <w:t xml:space="preserve">Preste garantía bancaria, por la suma de $5.000.000, por cada una de las acciones populares, para garantizar </w:t>
      </w:r>
      <w:r w:rsidR="00364CBD" w:rsidRPr="00720F97">
        <w:rPr>
          <w:rFonts w:ascii="Georgia" w:hAnsi="Georgia" w:cs="Arial"/>
          <w:spacing w:val="-3"/>
          <w:lang w:val="es-419"/>
        </w:rPr>
        <w:t xml:space="preserve">su </w:t>
      </w:r>
      <w:r w:rsidRPr="00720F97">
        <w:rPr>
          <w:rFonts w:ascii="Georgia" w:hAnsi="Georgia" w:cs="Arial"/>
          <w:spacing w:val="-3"/>
          <w:lang w:val="es-419"/>
        </w:rPr>
        <w:t xml:space="preserve">cumplimiento. </w:t>
      </w:r>
    </w:p>
    <w:p w:rsidR="00A41272" w:rsidRPr="00720F97" w:rsidRDefault="00A41272" w:rsidP="00066C7C">
      <w:pPr>
        <w:pStyle w:val="Sinespaciado"/>
        <w:widowControl/>
        <w:tabs>
          <w:tab w:val="left" w:pos="720"/>
        </w:tabs>
        <w:autoSpaceDE/>
        <w:autoSpaceDN/>
        <w:adjustRightInd/>
        <w:spacing w:line="288" w:lineRule="auto"/>
        <w:jc w:val="both"/>
        <w:rPr>
          <w:rFonts w:ascii="Georgia" w:hAnsi="Georgia" w:cs="Arial"/>
          <w:spacing w:val="-3"/>
          <w:sz w:val="22"/>
          <w:szCs w:val="28"/>
          <w:lang w:val="es-419"/>
        </w:rPr>
      </w:pPr>
    </w:p>
    <w:p w:rsidR="00E01138" w:rsidRPr="00720F97" w:rsidRDefault="00E400E5" w:rsidP="00066C7C">
      <w:pPr>
        <w:pStyle w:val="Sinespaciado"/>
        <w:widowControl/>
        <w:tabs>
          <w:tab w:val="left" w:pos="720"/>
        </w:tabs>
        <w:autoSpaceDE/>
        <w:autoSpaceDN/>
        <w:adjustRightInd/>
        <w:spacing w:line="288" w:lineRule="auto"/>
        <w:jc w:val="both"/>
        <w:rPr>
          <w:rFonts w:ascii="Georgia" w:hAnsi="Georgia" w:cs="Arial"/>
          <w:spacing w:val="-3"/>
          <w:szCs w:val="28"/>
          <w:lang w:val="es-419"/>
        </w:rPr>
      </w:pPr>
      <w:r w:rsidRPr="00720F97">
        <w:rPr>
          <w:rFonts w:ascii="Georgia" w:hAnsi="Georgia" w:cs="Arial"/>
          <w:spacing w:val="-3"/>
          <w:szCs w:val="28"/>
          <w:lang w:val="es-419"/>
        </w:rPr>
        <w:t xml:space="preserve">Ahora, revisado el acervo probatorio para esta Magistratura es diáfano que la orden popular ha sido parcialmente cumplida, </w:t>
      </w:r>
      <w:r w:rsidR="004F570C" w:rsidRPr="00720F97">
        <w:rPr>
          <w:rFonts w:ascii="Georgia" w:hAnsi="Georgia" w:cs="Arial"/>
          <w:spacing w:val="-3"/>
          <w:szCs w:val="28"/>
          <w:lang w:val="es-419"/>
        </w:rPr>
        <w:t>no obstante</w:t>
      </w:r>
      <w:r w:rsidRPr="00720F97">
        <w:rPr>
          <w:rFonts w:ascii="Georgia" w:hAnsi="Georgia" w:cs="Arial"/>
          <w:spacing w:val="-3"/>
          <w:szCs w:val="28"/>
          <w:lang w:val="es-419"/>
        </w:rPr>
        <w:t>, la</w:t>
      </w:r>
      <w:r w:rsidR="00364CBD" w:rsidRPr="00720F97">
        <w:rPr>
          <w:rFonts w:ascii="Georgia" w:hAnsi="Georgia" w:cs="Arial"/>
          <w:spacing w:val="-3"/>
          <w:szCs w:val="28"/>
          <w:lang w:val="es-419"/>
        </w:rPr>
        <w:t>s</w:t>
      </w:r>
      <w:r w:rsidRPr="00720F97">
        <w:rPr>
          <w:rFonts w:ascii="Georgia" w:hAnsi="Georgia" w:cs="Arial"/>
          <w:spacing w:val="-3"/>
          <w:szCs w:val="28"/>
          <w:lang w:val="es-419"/>
        </w:rPr>
        <w:t xml:space="preserve"> gestiones administrativas con dicha finalidad, </w:t>
      </w:r>
      <w:r w:rsidR="008A3668" w:rsidRPr="00720F97">
        <w:rPr>
          <w:rFonts w:ascii="Georgia" w:hAnsi="Georgia" w:cs="Arial"/>
          <w:spacing w:val="-3"/>
          <w:szCs w:val="28"/>
          <w:lang w:val="es-419"/>
        </w:rPr>
        <w:t xml:space="preserve">pues, </w:t>
      </w:r>
      <w:r w:rsidRPr="00720F97">
        <w:rPr>
          <w:rFonts w:ascii="Georgia" w:hAnsi="Georgia" w:cs="Arial"/>
          <w:spacing w:val="-3"/>
          <w:szCs w:val="28"/>
          <w:lang w:val="es-419"/>
        </w:rPr>
        <w:t xml:space="preserve">a estas alturas ninguna de las sucursales del banco cuenta con </w:t>
      </w:r>
      <w:r w:rsidR="00CE28AC" w:rsidRPr="00720F97">
        <w:rPr>
          <w:rFonts w:ascii="Georgia" w:hAnsi="Georgia" w:cs="Arial"/>
          <w:spacing w:val="-3"/>
          <w:szCs w:val="28"/>
          <w:lang w:val="es-419"/>
        </w:rPr>
        <w:t xml:space="preserve">el </w:t>
      </w:r>
      <w:r w:rsidR="008A3668" w:rsidRPr="00720F97">
        <w:rPr>
          <w:rFonts w:ascii="Georgia" w:hAnsi="Georgia" w:cs="Arial"/>
          <w:spacing w:val="-3"/>
          <w:szCs w:val="28"/>
          <w:lang w:val="es-419"/>
        </w:rPr>
        <w:t xml:space="preserve">intérprete y </w:t>
      </w:r>
      <w:r w:rsidRPr="00720F97">
        <w:rPr>
          <w:rFonts w:ascii="Georgia" w:hAnsi="Georgia" w:cs="Arial"/>
          <w:spacing w:val="-3"/>
          <w:szCs w:val="28"/>
          <w:lang w:val="es-419"/>
        </w:rPr>
        <w:t>guía intérprete</w:t>
      </w:r>
      <w:r w:rsidR="00CE28AC" w:rsidRPr="00720F97">
        <w:rPr>
          <w:rFonts w:ascii="Georgia" w:hAnsi="Georgia" w:cs="Arial"/>
          <w:spacing w:val="-3"/>
          <w:szCs w:val="28"/>
          <w:lang w:val="es-419"/>
        </w:rPr>
        <w:t xml:space="preserve">. En efecto, solo obra prueba </w:t>
      </w:r>
      <w:r w:rsidR="00E01138" w:rsidRPr="00720F97">
        <w:rPr>
          <w:rFonts w:ascii="Georgia" w:hAnsi="Georgia" w:cs="Arial"/>
          <w:spacing w:val="-3"/>
          <w:szCs w:val="28"/>
          <w:lang w:val="es-419"/>
        </w:rPr>
        <w:t>positiva</w:t>
      </w:r>
      <w:r w:rsidR="00CE28AC" w:rsidRPr="00720F97">
        <w:rPr>
          <w:rFonts w:ascii="Georgia" w:hAnsi="Georgia" w:cs="Arial"/>
          <w:spacing w:val="-3"/>
          <w:szCs w:val="28"/>
          <w:lang w:val="es-419"/>
        </w:rPr>
        <w:t xml:space="preserve"> de que se prestaron las cauciones judiciales impuestas (Folios </w:t>
      </w:r>
      <w:r w:rsidR="00E961BD" w:rsidRPr="00720F97">
        <w:rPr>
          <w:rFonts w:ascii="Georgia" w:hAnsi="Georgia" w:cs="Arial"/>
          <w:spacing w:val="-3"/>
          <w:szCs w:val="28"/>
          <w:lang w:val="es-419"/>
        </w:rPr>
        <w:t>66 a 183</w:t>
      </w:r>
      <w:r w:rsidR="00CE28AC" w:rsidRPr="00720F97">
        <w:rPr>
          <w:rFonts w:ascii="Georgia" w:hAnsi="Georgia" w:cs="Arial"/>
          <w:spacing w:val="-3"/>
          <w:szCs w:val="28"/>
          <w:lang w:val="es-419"/>
        </w:rPr>
        <w:t xml:space="preserve">, </w:t>
      </w:r>
      <w:r w:rsidR="00E961BD" w:rsidRPr="00720F97">
        <w:rPr>
          <w:rFonts w:ascii="Georgia" w:hAnsi="Georgia" w:cs="Arial"/>
          <w:spacing w:val="-3"/>
          <w:szCs w:val="28"/>
          <w:lang w:val="es-419"/>
        </w:rPr>
        <w:t>ibídem</w:t>
      </w:r>
      <w:r w:rsidR="00CE28AC" w:rsidRPr="00720F97">
        <w:rPr>
          <w:rFonts w:ascii="Georgia" w:hAnsi="Georgia" w:cs="Arial"/>
          <w:spacing w:val="-3"/>
          <w:szCs w:val="28"/>
          <w:lang w:val="es-419"/>
        </w:rPr>
        <w:t>)</w:t>
      </w:r>
      <w:r w:rsidR="0013731D" w:rsidRPr="00720F97">
        <w:rPr>
          <w:rFonts w:ascii="Georgia" w:hAnsi="Georgia" w:cs="Arial"/>
          <w:spacing w:val="-3"/>
          <w:szCs w:val="28"/>
          <w:lang w:val="es-419"/>
        </w:rPr>
        <w:t xml:space="preserve"> y se fijaron los avisos y señales </w:t>
      </w:r>
      <w:r w:rsidR="0013731D" w:rsidRPr="00720F97">
        <w:rPr>
          <w:rFonts w:ascii="Georgia" w:hAnsi="Georgia" w:cs="Arial"/>
          <w:spacing w:val="-3"/>
          <w:szCs w:val="28"/>
          <w:lang w:val="es-419"/>
        </w:rPr>
        <w:lastRenderedPageBreak/>
        <w:t xml:space="preserve">reseñados (Salvo </w:t>
      </w:r>
      <w:r w:rsidR="0013731D" w:rsidRPr="00720F97">
        <w:rPr>
          <w:rFonts w:ascii="Georgia" w:hAnsi="Georgia" w:cs="Arial"/>
          <w:spacing w:val="-3"/>
          <w:lang w:val="es-419"/>
        </w:rPr>
        <w:t>la información sobre la prestación del servicio de intérprete y guía interprete y la identificación del lugar donde se brinda) (Folios 5 a 21, este cuaderno)</w:t>
      </w:r>
      <w:r w:rsidR="00CE28AC" w:rsidRPr="00720F97">
        <w:rPr>
          <w:rFonts w:ascii="Georgia" w:hAnsi="Georgia" w:cs="Arial"/>
          <w:spacing w:val="-3"/>
          <w:szCs w:val="28"/>
          <w:lang w:val="es-419"/>
        </w:rPr>
        <w:t>; por lo</w:t>
      </w:r>
      <w:r w:rsidR="00D165D4" w:rsidRPr="00720F97">
        <w:rPr>
          <w:rFonts w:ascii="Georgia" w:hAnsi="Georgia" w:cs="Arial"/>
          <w:spacing w:val="-3"/>
          <w:szCs w:val="28"/>
          <w:lang w:val="es-419"/>
        </w:rPr>
        <w:t xml:space="preserve"> </w:t>
      </w:r>
      <w:r w:rsidR="00CE28AC" w:rsidRPr="00720F97">
        <w:rPr>
          <w:rFonts w:ascii="Georgia" w:hAnsi="Georgia" w:cs="Arial"/>
          <w:spacing w:val="-3"/>
          <w:szCs w:val="28"/>
          <w:lang w:val="es-419"/>
        </w:rPr>
        <w:t xml:space="preserve">demás </w:t>
      </w:r>
      <w:r w:rsidR="00E01138" w:rsidRPr="00720F97">
        <w:rPr>
          <w:rFonts w:ascii="Georgia" w:hAnsi="Georgia" w:cs="Arial"/>
          <w:spacing w:val="-3"/>
          <w:szCs w:val="28"/>
          <w:lang w:val="es-419"/>
        </w:rPr>
        <w:t xml:space="preserve">se consideran ineficaces las demás labores realizadas, </w:t>
      </w:r>
      <w:r w:rsidR="007F1AFA" w:rsidRPr="00720F97">
        <w:rPr>
          <w:rFonts w:ascii="Georgia" w:hAnsi="Georgia" w:cs="Arial"/>
          <w:spacing w:val="-3"/>
          <w:szCs w:val="28"/>
          <w:lang w:val="es-419"/>
        </w:rPr>
        <w:t xml:space="preserve">porque </w:t>
      </w:r>
      <w:r w:rsidR="00E01138" w:rsidRPr="00720F97">
        <w:rPr>
          <w:rFonts w:ascii="Georgia" w:hAnsi="Georgia" w:cs="Arial"/>
          <w:spacing w:val="-3"/>
          <w:szCs w:val="28"/>
          <w:lang w:val="es-419"/>
        </w:rPr>
        <w:t>carecieron de soporte probatorio.</w:t>
      </w:r>
    </w:p>
    <w:p w:rsidR="00E01138" w:rsidRPr="00720F97" w:rsidRDefault="00E01138" w:rsidP="00066C7C">
      <w:pPr>
        <w:pStyle w:val="Sinespaciado"/>
        <w:widowControl/>
        <w:tabs>
          <w:tab w:val="left" w:pos="720"/>
        </w:tabs>
        <w:autoSpaceDE/>
        <w:autoSpaceDN/>
        <w:adjustRightInd/>
        <w:spacing w:line="288" w:lineRule="auto"/>
        <w:jc w:val="both"/>
        <w:rPr>
          <w:rFonts w:ascii="Georgia" w:hAnsi="Georgia" w:cs="Arial"/>
          <w:spacing w:val="-3"/>
          <w:sz w:val="22"/>
          <w:szCs w:val="28"/>
          <w:lang w:val="es-419"/>
        </w:rPr>
      </w:pPr>
    </w:p>
    <w:p w:rsidR="00E01138" w:rsidRPr="00720F97" w:rsidRDefault="00E01138" w:rsidP="00066C7C">
      <w:pPr>
        <w:pStyle w:val="Sinespaciado"/>
        <w:widowControl/>
        <w:tabs>
          <w:tab w:val="left" w:pos="720"/>
        </w:tabs>
        <w:autoSpaceDE/>
        <w:autoSpaceDN/>
        <w:adjustRightInd/>
        <w:spacing w:line="288" w:lineRule="auto"/>
        <w:jc w:val="both"/>
        <w:rPr>
          <w:rFonts w:ascii="Georgia" w:hAnsi="Georgia" w:cs="Arial"/>
          <w:spacing w:val="-3"/>
          <w:szCs w:val="28"/>
          <w:lang w:val="es-419"/>
        </w:rPr>
      </w:pPr>
      <w:r w:rsidRPr="00720F97">
        <w:rPr>
          <w:rFonts w:ascii="Georgia" w:hAnsi="Georgia" w:cs="Arial"/>
          <w:spacing w:val="-3"/>
          <w:szCs w:val="28"/>
          <w:lang w:val="es-419"/>
        </w:rPr>
        <w:t xml:space="preserve">En cuanto a la </w:t>
      </w:r>
      <w:r w:rsidR="00D165D4" w:rsidRPr="00720F97">
        <w:rPr>
          <w:rFonts w:ascii="Georgia" w:hAnsi="Georgia" w:cs="Arial"/>
          <w:spacing w:val="-3"/>
          <w:szCs w:val="28"/>
          <w:lang w:val="es-419"/>
        </w:rPr>
        <w:t>contratación</w:t>
      </w:r>
      <w:r w:rsidRPr="00720F97">
        <w:rPr>
          <w:rFonts w:ascii="Georgia" w:hAnsi="Georgia" w:cs="Arial"/>
          <w:spacing w:val="-3"/>
          <w:szCs w:val="28"/>
          <w:lang w:val="es-419"/>
        </w:rPr>
        <w:t xml:space="preserve"> </w:t>
      </w:r>
      <w:r w:rsidR="008A3668" w:rsidRPr="00720F97">
        <w:rPr>
          <w:rFonts w:ascii="Georgia" w:hAnsi="Georgia" w:cs="Arial"/>
          <w:spacing w:val="-3"/>
          <w:szCs w:val="28"/>
          <w:lang w:val="es-419"/>
        </w:rPr>
        <w:t xml:space="preserve">del intérprete y guía intérprete </w:t>
      </w:r>
      <w:r w:rsidRPr="00720F97">
        <w:rPr>
          <w:rFonts w:ascii="Georgia" w:hAnsi="Georgia" w:cs="Arial"/>
          <w:spacing w:val="-3"/>
          <w:szCs w:val="28"/>
          <w:lang w:val="es-419"/>
        </w:rPr>
        <w:t xml:space="preserve">se cuenta con </w:t>
      </w:r>
      <w:r w:rsidR="008A3668" w:rsidRPr="00720F97">
        <w:rPr>
          <w:rFonts w:ascii="Georgia" w:hAnsi="Georgia" w:cs="Arial"/>
          <w:spacing w:val="-3"/>
          <w:szCs w:val="28"/>
          <w:lang w:val="es-419"/>
        </w:rPr>
        <w:t>el pretexto</w:t>
      </w:r>
      <w:r w:rsidRPr="00720F97">
        <w:rPr>
          <w:rFonts w:ascii="Georgia" w:hAnsi="Georgia" w:cs="Arial"/>
          <w:spacing w:val="-3"/>
          <w:szCs w:val="28"/>
          <w:lang w:val="es-419"/>
        </w:rPr>
        <w:t xml:space="preserve"> de la entidad financiera </w:t>
      </w:r>
      <w:r w:rsidR="008A3668" w:rsidRPr="00720F97">
        <w:rPr>
          <w:rFonts w:ascii="Georgia" w:hAnsi="Georgia" w:cs="Arial"/>
          <w:spacing w:val="-3"/>
          <w:szCs w:val="28"/>
          <w:lang w:val="es-419"/>
        </w:rPr>
        <w:t>fundado</w:t>
      </w:r>
      <w:r w:rsidRPr="00720F97">
        <w:rPr>
          <w:rFonts w:ascii="Georgia" w:hAnsi="Georgia" w:cs="Arial"/>
          <w:spacing w:val="-3"/>
          <w:szCs w:val="28"/>
          <w:lang w:val="es-419"/>
        </w:rPr>
        <w:t xml:space="preserve"> en la ausencia de reglamentación por parte del Ministerio de Educación Nacional y del INSOR, en torno </w:t>
      </w:r>
      <w:r w:rsidR="0051773D" w:rsidRPr="00720F97">
        <w:rPr>
          <w:rFonts w:ascii="Georgia" w:hAnsi="Georgia" w:cs="Arial"/>
          <w:spacing w:val="-3"/>
          <w:szCs w:val="28"/>
          <w:lang w:val="es-419"/>
        </w:rPr>
        <w:t xml:space="preserve">a la </w:t>
      </w:r>
      <w:r w:rsidRPr="00720F97">
        <w:rPr>
          <w:rFonts w:ascii="Georgia" w:hAnsi="Georgia" w:cs="Arial"/>
          <w:spacing w:val="-3"/>
          <w:szCs w:val="28"/>
          <w:lang w:val="es-419"/>
        </w:rPr>
        <w:t xml:space="preserve">convalidación de ese tipo de profesionales, empero, luego de que </w:t>
      </w:r>
      <w:r w:rsidR="0051773D" w:rsidRPr="00720F97">
        <w:rPr>
          <w:rFonts w:ascii="Georgia" w:hAnsi="Georgia" w:cs="Arial"/>
          <w:spacing w:val="-3"/>
          <w:szCs w:val="28"/>
          <w:lang w:val="es-419"/>
        </w:rPr>
        <w:t xml:space="preserve">el 16-08-2018 recibiera </w:t>
      </w:r>
      <w:r w:rsidRPr="00720F97">
        <w:rPr>
          <w:rFonts w:ascii="Georgia" w:hAnsi="Georgia" w:cs="Arial"/>
          <w:spacing w:val="-3"/>
          <w:szCs w:val="28"/>
          <w:lang w:val="es-419"/>
        </w:rPr>
        <w:t xml:space="preserve">como respuesta que no era obstáculo </w:t>
      </w:r>
      <w:r w:rsidR="0051773D" w:rsidRPr="00720F97">
        <w:rPr>
          <w:rFonts w:ascii="Georgia" w:hAnsi="Georgia" w:cs="Arial"/>
          <w:spacing w:val="-3"/>
          <w:szCs w:val="28"/>
          <w:lang w:val="es-419"/>
        </w:rPr>
        <w:t xml:space="preserve">para atender </w:t>
      </w:r>
      <w:r w:rsidR="00042DEF" w:rsidRPr="00720F97">
        <w:rPr>
          <w:rFonts w:ascii="Georgia" w:hAnsi="Georgia" w:cs="Arial"/>
          <w:spacing w:val="-3"/>
          <w:szCs w:val="28"/>
          <w:lang w:val="es-419"/>
        </w:rPr>
        <w:t>el fallo</w:t>
      </w:r>
      <w:r w:rsidR="0051773D" w:rsidRPr="00720F97">
        <w:rPr>
          <w:rFonts w:ascii="Georgia" w:hAnsi="Georgia" w:cs="Arial"/>
          <w:spacing w:val="-3"/>
          <w:szCs w:val="28"/>
          <w:lang w:val="es-419"/>
        </w:rPr>
        <w:t xml:space="preserve">, </w:t>
      </w:r>
      <w:r w:rsidRPr="00720F97">
        <w:rPr>
          <w:rFonts w:ascii="Georgia" w:hAnsi="Georgia" w:cs="Arial"/>
          <w:spacing w:val="-3"/>
          <w:szCs w:val="28"/>
          <w:lang w:val="es-419"/>
        </w:rPr>
        <w:t xml:space="preserve">pues: </w:t>
      </w:r>
      <w:r w:rsidRPr="00720F97">
        <w:rPr>
          <w:rFonts w:ascii="Georgia" w:hAnsi="Georgia" w:cs="Arial"/>
          <w:i/>
          <w:spacing w:val="-3"/>
          <w:sz w:val="22"/>
          <w:szCs w:val="28"/>
          <w:lang w:val="es-419"/>
        </w:rPr>
        <w:t xml:space="preserve">“(…) no es pertinente exigir a los Intérpretes que actualmente desarrollan esta labor que cuenten con dicho reconocimiento </w:t>
      </w:r>
      <w:r w:rsidR="0051773D" w:rsidRPr="00720F97">
        <w:rPr>
          <w:rFonts w:ascii="Georgia" w:hAnsi="Georgia" w:cs="Arial"/>
          <w:i/>
          <w:spacing w:val="-3"/>
          <w:sz w:val="22"/>
          <w:szCs w:val="28"/>
          <w:lang w:val="es-419"/>
        </w:rPr>
        <w:t>como requisito para su contratación (…)”</w:t>
      </w:r>
      <w:r w:rsidR="0051773D" w:rsidRPr="00720F97">
        <w:rPr>
          <w:rFonts w:ascii="Georgia" w:hAnsi="Georgia" w:cs="Arial"/>
          <w:spacing w:val="-3"/>
          <w:sz w:val="22"/>
          <w:szCs w:val="28"/>
          <w:lang w:val="es-419"/>
        </w:rPr>
        <w:t xml:space="preserve"> </w:t>
      </w:r>
      <w:r w:rsidR="0051773D" w:rsidRPr="00720F97">
        <w:rPr>
          <w:rFonts w:ascii="Georgia" w:hAnsi="Georgia" w:cs="Arial"/>
          <w:spacing w:val="-3"/>
          <w:szCs w:val="28"/>
          <w:lang w:val="es-419"/>
        </w:rPr>
        <w:t xml:space="preserve">(Folio </w:t>
      </w:r>
      <w:r w:rsidR="00E961BD" w:rsidRPr="00720F97">
        <w:rPr>
          <w:rFonts w:ascii="Georgia" w:hAnsi="Georgia" w:cs="Arial"/>
          <w:spacing w:val="-3"/>
          <w:szCs w:val="28"/>
          <w:lang w:val="es-419"/>
        </w:rPr>
        <w:t>228</w:t>
      </w:r>
      <w:r w:rsidR="0051773D" w:rsidRPr="00720F97">
        <w:rPr>
          <w:rFonts w:ascii="Georgia" w:hAnsi="Georgia" w:cs="Arial"/>
          <w:spacing w:val="-3"/>
          <w:szCs w:val="28"/>
          <w:lang w:val="es-419"/>
        </w:rPr>
        <w:t>, ib.)</w:t>
      </w:r>
      <w:r w:rsidRPr="00720F97">
        <w:rPr>
          <w:rFonts w:ascii="Georgia" w:hAnsi="Georgia" w:cs="Arial"/>
          <w:spacing w:val="-3"/>
          <w:szCs w:val="28"/>
          <w:lang w:val="es-419"/>
        </w:rPr>
        <w:t xml:space="preserve">, realizó sendas </w:t>
      </w:r>
      <w:r w:rsidR="0051773D" w:rsidRPr="00720F97">
        <w:rPr>
          <w:rFonts w:ascii="Georgia" w:hAnsi="Georgia" w:cs="Arial"/>
          <w:spacing w:val="-3"/>
          <w:szCs w:val="28"/>
          <w:lang w:val="es-419"/>
        </w:rPr>
        <w:t xml:space="preserve">convocatorias </w:t>
      </w:r>
      <w:r w:rsidRPr="00720F97">
        <w:rPr>
          <w:rFonts w:ascii="Georgia" w:hAnsi="Georgia" w:cs="Arial"/>
          <w:spacing w:val="-3"/>
          <w:szCs w:val="28"/>
          <w:lang w:val="es-419"/>
        </w:rPr>
        <w:t xml:space="preserve">en la red social Facebook y en el portal web oficial de </w:t>
      </w:r>
      <w:r w:rsidR="004F570C" w:rsidRPr="00720F97">
        <w:rPr>
          <w:rFonts w:ascii="Georgia" w:hAnsi="Georgia" w:cs="Arial"/>
          <w:spacing w:val="-3"/>
          <w:szCs w:val="28"/>
          <w:lang w:val="es-419"/>
        </w:rPr>
        <w:t xml:space="preserve">Bancolombia SA </w:t>
      </w:r>
      <w:r w:rsidR="0051773D" w:rsidRPr="00720F97">
        <w:rPr>
          <w:rFonts w:ascii="Georgia" w:hAnsi="Georgia" w:cs="Arial"/>
          <w:spacing w:val="-3"/>
          <w:szCs w:val="28"/>
          <w:lang w:val="es-419"/>
        </w:rPr>
        <w:t>(Folios 2</w:t>
      </w:r>
      <w:r w:rsidR="00E961BD" w:rsidRPr="00720F97">
        <w:rPr>
          <w:rFonts w:ascii="Georgia" w:hAnsi="Georgia" w:cs="Arial"/>
          <w:spacing w:val="-3"/>
          <w:szCs w:val="28"/>
          <w:lang w:val="es-419"/>
        </w:rPr>
        <w:t>41</w:t>
      </w:r>
      <w:r w:rsidR="0051773D" w:rsidRPr="00720F97">
        <w:rPr>
          <w:rFonts w:ascii="Georgia" w:hAnsi="Georgia" w:cs="Arial"/>
          <w:spacing w:val="-3"/>
          <w:szCs w:val="28"/>
          <w:lang w:val="es-419"/>
        </w:rPr>
        <w:t xml:space="preserve"> y </w:t>
      </w:r>
      <w:r w:rsidR="00E961BD" w:rsidRPr="00720F97">
        <w:rPr>
          <w:rFonts w:ascii="Georgia" w:hAnsi="Georgia" w:cs="Arial"/>
          <w:spacing w:val="-3"/>
          <w:szCs w:val="28"/>
          <w:lang w:val="es-419"/>
        </w:rPr>
        <w:t>252 a 261</w:t>
      </w:r>
      <w:r w:rsidR="0051773D" w:rsidRPr="00720F97">
        <w:rPr>
          <w:rFonts w:ascii="Georgia" w:hAnsi="Georgia" w:cs="Arial"/>
          <w:spacing w:val="-3"/>
          <w:szCs w:val="28"/>
          <w:lang w:val="es-419"/>
        </w:rPr>
        <w:t>, ib.)</w:t>
      </w:r>
      <w:r w:rsidRPr="00720F97">
        <w:rPr>
          <w:rFonts w:ascii="Georgia" w:hAnsi="Georgia" w:cs="Arial"/>
          <w:spacing w:val="-3"/>
          <w:szCs w:val="28"/>
          <w:lang w:val="es-419"/>
        </w:rPr>
        <w:t xml:space="preserve">, sin resultados </w:t>
      </w:r>
      <w:r w:rsidR="004F570C" w:rsidRPr="00720F97">
        <w:rPr>
          <w:rFonts w:ascii="Georgia" w:hAnsi="Georgia" w:cs="Arial"/>
          <w:spacing w:val="-3"/>
          <w:szCs w:val="28"/>
          <w:lang w:val="es-419"/>
        </w:rPr>
        <w:t>positivos</w:t>
      </w:r>
      <w:r w:rsidRPr="00720F97">
        <w:rPr>
          <w:rFonts w:ascii="Georgia" w:hAnsi="Georgia" w:cs="Arial"/>
          <w:spacing w:val="-3"/>
          <w:szCs w:val="28"/>
          <w:lang w:val="es-419"/>
        </w:rPr>
        <w:t>.</w:t>
      </w:r>
    </w:p>
    <w:p w:rsidR="0051773D" w:rsidRPr="00720F97" w:rsidRDefault="0051773D" w:rsidP="00066C7C">
      <w:pPr>
        <w:pStyle w:val="Sinespaciado"/>
        <w:widowControl/>
        <w:tabs>
          <w:tab w:val="left" w:pos="720"/>
        </w:tabs>
        <w:autoSpaceDE/>
        <w:autoSpaceDN/>
        <w:adjustRightInd/>
        <w:spacing w:line="288" w:lineRule="auto"/>
        <w:jc w:val="both"/>
        <w:rPr>
          <w:rFonts w:ascii="Georgia" w:hAnsi="Georgia" w:cs="Arial"/>
          <w:spacing w:val="-3"/>
          <w:sz w:val="22"/>
          <w:szCs w:val="28"/>
          <w:lang w:val="es-419"/>
        </w:rPr>
      </w:pPr>
    </w:p>
    <w:p w:rsidR="00CD0EAE" w:rsidRPr="00720F97" w:rsidRDefault="0051773D" w:rsidP="00066C7C">
      <w:pPr>
        <w:pStyle w:val="Sinespaciado"/>
        <w:widowControl/>
        <w:tabs>
          <w:tab w:val="left" w:pos="720"/>
        </w:tabs>
        <w:autoSpaceDE/>
        <w:autoSpaceDN/>
        <w:adjustRightInd/>
        <w:spacing w:line="288" w:lineRule="auto"/>
        <w:jc w:val="both"/>
        <w:rPr>
          <w:rFonts w:ascii="Georgia" w:hAnsi="Georgia" w:cs="Arial"/>
          <w:spacing w:val="-3"/>
          <w:szCs w:val="28"/>
          <w:lang w:val="es-419"/>
        </w:rPr>
      </w:pPr>
      <w:r w:rsidRPr="00720F97">
        <w:rPr>
          <w:rFonts w:ascii="Georgia" w:hAnsi="Georgia" w:cs="Arial"/>
          <w:spacing w:val="-3"/>
          <w:szCs w:val="28"/>
          <w:lang w:val="es-419"/>
        </w:rPr>
        <w:t xml:space="preserve">Y es que </w:t>
      </w:r>
      <w:r w:rsidR="004F570C" w:rsidRPr="00720F97">
        <w:rPr>
          <w:rFonts w:ascii="Georgia" w:hAnsi="Georgia" w:cs="Arial"/>
          <w:spacing w:val="-3"/>
          <w:szCs w:val="28"/>
          <w:lang w:val="es-419"/>
        </w:rPr>
        <w:t xml:space="preserve">solo </w:t>
      </w:r>
      <w:r w:rsidRPr="00720F97">
        <w:rPr>
          <w:rFonts w:ascii="Georgia" w:hAnsi="Georgia" w:cs="Arial"/>
          <w:spacing w:val="-3"/>
          <w:szCs w:val="28"/>
          <w:lang w:val="es-419"/>
        </w:rPr>
        <w:t xml:space="preserve">tuvo </w:t>
      </w:r>
      <w:r w:rsidR="00E961BD" w:rsidRPr="00720F97">
        <w:rPr>
          <w:rFonts w:ascii="Georgia" w:hAnsi="Georgia" w:cs="Arial"/>
          <w:spacing w:val="-3"/>
          <w:szCs w:val="28"/>
          <w:lang w:val="es-419"/>
        </w:rPr>
        <w:t xml:space="preserve">a bien </w:t>
      </w:r>
      <w:r w:rsidRPr="00720F97">
        <w:rPr>
          <w:rFonts w:ascii="Georgia" w:hAnsi="Georgia" w:cs="Arial"/>
          <w:spacing w:val="-3"/>
          <w:szCs w:val="28"/>
          <w:lang w:val="es-419"/>
        </w:rPr>
        <w:t>reseñar</w:t>
      </w:r>
      <w:r w:rsidR="008F71F8" w:rsidRPr="00720F97">
        <w:rPr>
          <w:rFonts w:ascii="Georgia" w:hAnsi="Georgia" w:cs="Arial"/>
          <w:spacing w:val="-3"/>
          <w:szCs w:val="28"/>
          <w:lang w:val="es-419"/>
        </w:rPr>
        <w:t xml:space="preserve">, sin </w:t>
      </w:r>
      <w:r w:rsidR="0013731D" w:rsidRPr="00720F97">
        <w:rPr>
          <w:rFonts w:ascii="Georgia" w:hAnsi="Georgia" w:cs="Arial"/>
          <w:spacing w:val="-3"/>
          <w:szCs w:val="28"/>
          <w:lang w:val="es-419"/>
        </w:rPr>
        <w:t>prueba alguna</w:t>
      </w:r>
      <w:r w:rsidR="008F71F8" w:rsidRPr="00720F97">
        <w:rPr>
          <w:rFonts w:ascii="Georgia" w:hAnsi="Georgia" w:cs="Arial"/>
          <w:spacing w:val="-3"/>
          <w:szCs w:val="28"/>
          <w:lang w:val="es-419"/>
        </w:rPr>
        <w:t>,</w:t>
      </w:r>
      <w:r w:rsidRPr="00720F97">
        <w:rPr>
          <w:rFonts w:ascii="Georgia" w:hAnsi="Georgia" w:cs="Arial"/>
          <w:spacing w:val="-3"/>
          <w:szCs w:val="28"/>
          <w:lang w:val="es-419"/>
        </w:rPr>
        <w:t xml:space="preserve"> que se postularon 322 personas, pero una de ellas fue contratada (Folio </w:t>
      </w:r>
      <w:r w:rsidR="00E961BD" w:rsidRPr="00720F97">
        <w:rPr>
          <w:rFonts w:ascii="Georgia" w:hAnsi="Georgia" w:cs="Arial"/>
          <w:spacing w:val="-3"/>
          <w:szCs w:val="28"/>
          <w:lang w:val="es-419"/>
        </w:rPr>
        <w:t>192</w:t>
      </w:r>
      <w:r w:rsidRPr="00720F97">
        <w:rPr>
          <w:rFonts w:ascii="Georgia" w:hAnsi="Georgia" w:cs="Arial"/>
          <w:spacing w:val="-3"/>
          <w:szCs w:val="28"/>
          <w:lang w:val="es-419"/>
        </w:rPr>
        <w:t xml:space="preserve">, este cuaderno); </w:t>
      </w:r>
      <w:r w:rsidR="008F71F8" w:rsidRPr="00720F97">
        <w:rPr>
          <w:rFonts w:ascii="Georgia" w:hAnsi="Georgia" w:cs="Arial"/>
          <w:spacing w:val="-3"/>
          <w:szCs w:val="28"/>
          <w:lang w:val="es-419"/>
        </w:rPr>
        <w:t xml:space="preserve">para esta Corporación </w:t>
      </w:r>
      <w:r w:rsidRPr="00720F97">
        <w:rPr>
          <w:rFonts w:ascii="Georgia" w:hAnsi="Georgia" w:cs="Arial"/>
          <w:spacing w:val="-3"/>
          <w:szCs w:val="28"/>
          <w:lang w:val="es-419"/>
        </w:rPr>
        <w:t xml:space="preserve">las </w:t>
      </w:r>
      <w:r w:rsidR="00E961BD" w:rsidRPr="00720F97">
        <w:rPr>
          <w:rFonts w:ascii="Georgia" w:hAnsi="Georgia" w:cs="Arial"/>
          <w:spacing w:val="-3"/>
          <w:szCs w:val="28"/>
          <w:lang w:val="es-419"/>
        </w:rPr>
        <w:t xml:space="preserve">cinco (5) </w:t>
      </w:r>
      <w:r w:rsidRPr="00720F97">
        <w:rPr>
          <w:rFonts w:ascii="Georgia" w:hAnsi="Georgia" w:cs="Arial"/>
          <w:spacing w:val="-3"/>
          <w:szCs w:val="28"/>
          <w:lang w:val="es-419"/>
        </w:rPr>
        <w:t xml:space="preserve"> hojas de vida de los supuestos interesados (Folios </w:t>
      </w:r>
      <w:r w:rsidR="00E961BD" w:rsidRPr="00720F97">
        <w:rPr>
          <w:rFonts w:ascii="Georgia" w:hAnsi="Georgia" w:cs="Arial"/>
          <w:spacing w:val="-3"/>
          <w:szCs w:val="28"/>
          <w:lang w:val="es-419"/>
        </w:rPr>
        <w:t>43 a 75</w:t>
      </w:r>
      <w:r w:rsidRPr="00720F97">
        <w:rPr>
          <w:rFonts w:ascii="Georgia" w:hAnsi="Georgia" w:cs="Arial"/>
          <w:spacing w:val="-3"/>
          <w:szCs w:val="28"/>
          <w:lang w:val="es-419"/>
        </w:rPr>
        <w:t xml:space="preserve">, ibídem), carentes de certificación </w:t>
      </w:r>
      <w:r w:rsidR="004F570C" w:rsidRPr="00720F97">
        <w:rPr>
          <w:rFonts w:ascii="Georgia" w:hAnsi="Georgia" w:cs="Arial"/>
          <w:spacing w:val="-3"/>
          <w:szCs w:val="28"/>
          <w:lang w:val="es-419"/>
        </w:rPr>
        <w:t>sobre su presentación</w:t>
      </w:r>
      <w:r w:rsidRPr="00720F97">
        <w:rPr>
          <w:rFonts w:ascii="Georgia" w:hAnsi="Georgia" w:cs="Arial"/>
          <w:spacing w:val="-3"/>
          <w:szCs w:val="28"/>
          <w:lang w:val="es-419"/>
        </w:rPr>
        <w:t xml:space="preserve">, </w:t>
      </w:r>
      <w:r w:rsidR="004F570C" w:rsidRPr="00720F97">
        <w:rPr>
          <w:rFonts w:ascii="Georgia" w:hAnsi="Georgia" w:cs="Arial"/>
          <w:spacing w:val="-3"/>
          <w:szCs w:val="28"/>
          <w:lang w:val="es-419"/>
        </w:rPr>
        <w:t>calificación</w:t>
      </w:r>
      <w:r w:rsidRPr="00720F97">
        <w:rPr>
          <w:rFonts w:ascii="Georgia" w:hAnsi="Georgia" w:cs="Arial"/>
          <w:spacing w:val="-3"/>
          <w:szCs w:val="28"/>
          <w:lang w:val="es-419"/>
        </w:rPr>
        <w:t xml:space="preserve">, </w:t>
      </w:r>
      <w:r w:rsidR="004F570C" w:rsidRPr="00720F97">
        <w:rPr>
          <w:rFonts w:ascii="Georgia" w:hAnsi="Georgia" w:cs="Arial"/>
          <w:spacing w:val="-3"/>
          <w:szCs w:val="28"/>
          <w:lang w:val="es-419"/>
        </w:rPr>
        <w:t xml:space="preserve">realización de </w:t>
      </w:r>
      <w:r w:rsidR="00CD0EAE" w:rsidRPr="00720F97">
        <w:rPr>
          <w:rFonts w:ascii="Georgia" w:hAnsi="Georgia" w:cs="Arial"/>
          <w:spacing w:val="-3"/>
          <w:szCs w:val="28"/>
          <w:lang w:val="es-419"/>
        </w:rPr>
        <w:t>pruebas psicotécnicas y entrevista</w:t>
      </w:r>
      <w:r w:rsidR="004F570C" w:rsidRPr="00720F97">
        <w:rPr>
          <w:rFonts w:ascii="Georgia" w:hAnsi="Georgia" w:cs="Arial"/>
          <w:spacing w:val="-3"/>
          <w:szCs w:val="28"/>
          <w:lang w:val="es-419"/>
        </w:rPr>
        <w:t>s</w:t>
      </w:r>
      <w:r w:rsidR="00CD0EAE" w:rsidRPr="00720F97">
        <w:rPr>
          <w:rFonts w:ascii="Georgia" w:hAnsi="Georgia" w:cs="Arial"/>
          <w:spacing w:val="-3"/>
          <w:szCs w:val="28"/>
          <w:lang w:val="es-419"/>
        </w:rPr>
        <w:t xml:space="preserve">, son insuficientes, </w:t>
      </w:r>
      <w:r w:rsidR="008F71F8" w:rsidRPr="00720F97">
        <w:rPr>
          <w:rFonts w:ascii="Georgia" w:hAnsi="Georgia" w:cs="Arial"/>
          <w:spacing w:val="-3"/>
          <w:szCs w:val="28"/>
          <w:lang w:val="es-419"/>
        </w:rPr>
        <w:t xml:space="preserve">a más de que </w:t>
      </w:r>
      <w:r w:rsidR="00CD0EAE" w:rsidRPr="00720F97">
        <w:rPr>
          <w:rFonts w:ascii="Georgia" w:hAnsi="Georgia" w:cs="Arial"/>
          <w:spacing w:val="-3"/>
          <w:szCs w:val="28"/>
          <w:lang w:val="es-419"/>
        </w:rPr>
        <w:t>ni siquiera se acreditó la contratación de la única persona que se consideró idónea.</w:t>
      </w:r>
    </w:p>
    <w:p w:rsidR="0013731D" w:rsidRPr="00720F97" w:rsidRDefault="0013731D" w:rsidP="00066C7C">
      <w:pPr>
        <w:pStyle w:val="Sinespaciado"/>
        <w:widowControl/>
        <w:tabs>
          <w:tab w:val="left" w:pos="720"/>
        </w:tabs>
        <w:autoSpaceDE/>
        <w:autoSpaceDN/>
        <w:adjustRightInd/>
        <w:spacing w:line="288" w:lineRule="auto"/>
        <w:jc w:val="both"/>
        <w:rPr>
          <w:rFonts w:ascii="Georgia" w:hAnsi="Georgia" w:cs="Arial"/>
          <w:spacing w:val="-3"/>
          <w:szCs w:val="28"/>
          <w:lang w:val="es-419"/>
        </w:rPr>
      </w:pPr>
    </w:p>
    <w:p w:rsidR="008F71F8" w:rsidRPr="00720F97" w:rsidRDefault="00CD0EAE" w:rsidP="00066C7C">
      <w:pPr>
        <w:pStyle w:val="Sinespaciado"/>
        <w:widowControl/>
        <w:tabs>
          <w:tab w:val="left" w:pos="720"/>
        </w:tabs>
        <w:autoSpaceDE/>
        <w:autoSpaceDN/>
        <w:adjustRightInd/>
        <w:spacing w:line="288" w:lineRule="auto"/>
        <w:jc w:val="both"/>
        <w:rPr>
          <w:rFonts w:ascii="Georgia" w:hAnsi="Georgia" w:cs="Arial"/>
          <w:spacing w:val="-3"/>
          <w:szCs w:val="28"/>
          <w:lang w:val="es-419"/>
        </w:rPr>
      </w:pPr>
      <w:r w:rsidRPr="00720F97">
        <w:rPr>
          <w:rFonts w:ascii="Georgia" w:hAnsi="Georgia" w:cs="Arial"/>
          <w:spacing w:val="-3"/>
          <w:szCs w:val="28"/>
          <w:lang w:val="es-419"/>
        </w:rPr>
        <w:t xml:space="preserve">Ahora, explicó que por esa razón optó por capacitar </w:t>
      </w:r>
      <w:r w:rsidR="008F71F8" w:rsidRPr="00720F97">
        <w:rPr>
          <w:rFonts w:ascii="Georgia" w:hAnsi="Georgia" w:cs="Arial"/>
          <w:spacing w:val="-3"/>
          <w:szCs w:val="28"/>
          <w:lang w:val="es-419"/>
        </w:rPr>
        <w:t xml:space="preserve">a sus </w:t>
      </w:r>
      <w:r w:rsidRPr="00720F97">
        <w:rPr>
          <w:rFonts w:ascii="Georgia" w:hAnsi="Georgia" w:cs="Arial"/>
          <w:spacing w:val="-3"/>
          <w:szCs w:val="28"/>
          <w:lang w:val="es-419"/>
        </w:rPr>
        <w:t xml:space="preserve">directores de servicios </w:t>
      </w:r>
      <w:r w:rsidR="008F71F8" w:rsidRPr="00720F97">
        <w:rPr>
          <w:rFonts w:ascii="Georgia" w:hAnsi="Georgia" w:cs="Arial"/>
          <w:spacing w:val="-3"/>
          <w:szCs w:val="28"/>
          <w:lang w:val="es-419"/>
        </w:rPr>
        <w:t>(620)</w:t>
      </w:r>
      <w:r w:rsidRPr="00720F97">
        <w:rPr>
          <w:rFonts w:ascii="Georgia" w:hAnsi="Georgia" w:cs="Arial"/>
          <w:spacing w:val="-3"/>
          <w:szCs w:val="28"/>
          <w:lang w:val="es-419"/>
        </w:rPr>
        <w:t xml:space="preserve"> mediante un programa </w:t>
      </w:r>
      <w:r w:rsidR="008F71F8" w:rsidRPr="00720F97">
        <w:rPr>
          <w:rFonts w:ascii="Georgia" w:hAnsi="Georgia" w:cs="Arial"/>
          <w:spacing w:val="-3"/>
          <w:szCs w:val="28"/>
          <w:lang w:val="es-419"/>
        </w:rPr>
        <w:t xml:space="preserve">de </w:t>
      </w:r>
      <w:r w:rsidRPr="00720F97">
        <w:rPr>
          <w:rFonts w:ascii="Georgia" w:hAnsi="Georgia" w:cs="Arial"/>
          <w:i/>
          <w:spacing w:val="-3"/>
          <w:sz w:val="20"/>
          <w:szCs w:val="28"/>
          <w:lang w:val="es-419"/>
        </w:rPr>
        <w:t>“FORMACIÓN EN HABILIDADES COMUNICATIVAS CON PERSONAS SORDO</w:t>
      </w:r>
      <w:r w:rsidR="008F71F8" w:rsidRPr="00720F97">
        <w:rPr>
          <w:rFonts w:ascii="Georgia" w:hAnsi="Georgia" w:cs="Arial"/>
          <w:i/>
          <w:spacing w:val="-3"/>
          <w:sz w:val="20"/>
          <w:szCs w:val="28"/>
          <w:lang w:val="es-419"/>
        </w:rPr>
        <w:t>-</w:t>
      </w:r>
      <w:r w:rsidRPr="00720F97">
        <w:rPr>
          <w:rFonts w:ascii="Georgia" w:hAnsi="Georgia" w:cs="Arial"/>
          <w:i/>
          <w:spacing w:val="-3"/>
          <w:sz w:val="20"/>
          <w:szCs w:val="28"/>
          <w:lang w:val="es-419"/>
        </w:rPr>
        <w:t>CIEGAS”</w:t>
      </w:r>
      <w:r w:rsidRPr="00720F97">
        <w:rPr>
          <w:rFonts w:ascii="Georgia" w:hAnsi="Georgia" w:cs="Arial"/>
          <w:spacing w:val="-3"/>
          <w:szCs w:val="28"/>
          <w:lang w:val="es-419"/>
        </w:rPr>
        <w:t xml:space="preserve"> contratado con la Institución Universitaria ITM de Medellín, distribuidos en 34 grupos</w:t>
      </w:r>
      <w:r w:rsidR="008F71F8" w:rsidRPr="00720F97">
        <w:rPr>
          <w:rFonts w:ascii="Georgia" w:hAnsi="Georgia" w:cs="Arial"/>
          <w:spacing w:val="-3"/>
          <w:szCs w:val="28"/>
          <w:lang w:val="es-419"/>
        </w:rPr>
        <w:t>, incluso</w:t>
      </w:r>
      <w:r w:rsidR="00337F36" w:rsidRPr="00720F97">
        <w:rPr>
          <w:rFonts w:ascii="Georgia" w:hAnsi="Georgia" w:cs="Arial"/>
          <w:spacing w:val="-3"/>
          <w:szCs w:val="28"/>
          <w:lang w:val="es-419"/>
        </w:rPr>
        <w:t xml:space="preserve">, que </w:t>
      </w:r>
      <w:r w:rsidR="00111BDA" w:rsidRPr="00720F97">
        <w:rPr>
          <w:rFonts w:ascii="Georgia" w:hAnsi="Georgia" w:cs="Arial"/>
          <w:spacing w:val="-3"/>
          <w:szCs w:val="28"/>
          <w:lang w:val="es-419"/>
        </w:rPr>
        <w:t>al 03-05-2019</w:t>
      </w:r>
      <w:r w:rsidR="00EE7844" w:rsidRPr="00720F97">
        <w:rPr>
          <w:rFonts w:ascii="Georgia" w:hAnsi="Georgia" w:cs="Arial"/>
          <w:spacing w:val="-3"/>
          <w:szCs w:val="28"/>
          <w:lang w:val="es-419"/>
        </w:rPr>
        <w:t xml:space="preserve"> cincuenta y</w:t>
      </w:r>
      <w:r w:rsidR="00111BDA" w:rsidRPr="00720F97">
        <w:rPr>
          <w:rFonts w:ascii="Georgia" w:hAnsi="Georgia" w:cs="Arial"/>
          <w:spacing w:val="-3"/>
          <w:szCs w:val="28"/>
          <w:lang w:val="es-419"/>
        </w:rPr>
        <w:t xml:space="preserve"> tres (</w:t>
      </w:r>
      <w:r w:rsidR="00EE7844" w:rsidRPr="00720F97">
        <w:rPr>
          <w:rFonts w:ascii="Georgia" w:hAnsi="Georgia" w:cs="Arial"/>
          <w:spacing w:val="-3"/>
          <w:szCs w:val="28"/>
          <w:lang w:val="es-419"/>
        </w:rPr>
        <w:t>5</w:t>
      </w:r>
      <w:r w:rsidR="00111BDA" w:rsidRPr="00720F97">
        <w:rPr>
          <w:rFonts w:ascii="Georgia" w:hAnsi="Georgia" w:cs="Arial"/>
          <w:spacing w:val="-3"/>
          <w:szCs w:val="28"/>
          <w:lang w:val="es-419"/>
        </w:rPr>
        <w:t xml:space="preserve">3) </w:t>
      </w:r>
      <w:r w:rsidR="008F71F8" w:rsidRPr="00720F97">
        <w:rPr>
          <w:rFonts w:ascii="Georgia" w:hAnsi="Georgia" w:cs="Arial"/>
          <w:spacing w:val="-3"/>
          <w:szCs w:val="28"/>
          <w:lang w:val="es-419"/>
        </w:rPr>
        <w:t>personas</w:t>
      </w:r>
      <w:r w:rsidR="00111BDA" w:rsidRPr="00720F97">
        <w:rPr>
          <w:rFonts w:ascii="Georgia" w:hAnsi="Georgia" w:cs="Arial"/>
          <w:spacing w:val="-3"/>
          <w:szCs w:val="28"/>
          <w:lang w:val="es-419"/>
        </w:rPr>
        <w:t xml:space="preserve"> </w:t>
      </w:r>
      <w:r w:rsidR="00EE7844" w:rsidRPr="00720F97">
        <w:rPr>
          <w:rFonts w:ascii="Georgia" w:hAnsi="Georgia" w:cs="Arial"/>
          <w:spacing w:val="-3"/>
          <w:szCs w:val="28"/>
          <w:lang w:val="es-419"/>
        </w:rPr>
        <w:t xml:space="preserve">culminaron su </w:t>
      </w:r>
      <w:r w:rsidR="00111BDA" w:rsidRPr="00720F97">
        <w:rPr>
          <w:rFonts w:ascii="Georgia" w:hAnsi="Georgia" w:cs="Arial"/>
          <w:spacing w:val="-3"/>
          <w:szCs w:val="28"/>
          <w:lang w:val="es-419"/>
        </w:rPr>
        <w:t>capacitación</w:t>
      </w:r>
      <w:r w:rsidR="00EE7844" w:rsidRPr="00720F97">
        <w:rPr>
          <w:rFonts w:ascii="Georgia" w:hAnsi="Georgia" w:cs="Arial"/>
          <w:spacing w:val="-3"/>
          <w:szCs w:val="28"/>
          <w:lang w:val="es-419"/>
        </w:rPr>
        <w:t>.</w:t>
      </w:r>
      <w:r w:rsidR="00337F36" w:rsidRPr="00720F97">
        <w:rPr>
          <w:rFonts w:ascii="Georgia" w:hAnsi="Georgia" w:cs="Arial"/>
          <w:spacing w:val="-3"/>
          <w:szCs w:val="28"/>
          <w:lang w:val="es-419"/>
        </w:rPr>
        <w:t xml:space="preserve"> </w:t>
      </w:r>
      <w:r w:rsidR="00EE7844" w:rsidRPr="00720F97">
        <w:rPr>
          <w:rFonts w:ascii="Georgia" w:hAnsi="Georgia" w:cs="Arial"/>
          <w:spacing w:val="-3"/>
          <w:szCs w:val="28"/>
          <w:lang w:val="es-419"/>
        </w:rPr>
        <w:t xml:space="preserve">Para </w:t>
      </w:r>
      <w:r w:rsidR="00111BDA" w:rsidRPr="00720F97">
        <w:rPr>
          <w:rFonts w:ascii="Georgia" w:hAnsi="Georgia" w:cs="Arial"/>
          <w:spacing w:val="-3"/>
          <w:szCs w:val="28"/>
          <w:lang w:val="es-419"/>
        </w:rPr>
        <w:t xml:space="preserve">probarlo </w:t>
      </w:r>
      <w:r w:rsidR="008F71F8" w:rsidRPr="00720F97">
        <w:rPr>
          <w:rFonts w:ascii="Georgia" w:hAnsi="Georgia" w:cs="Arial"/>
          <w:spacing w:val="-3"/>
          <w:szCs w:val="28"/>
          <w:lang w:val="es-419"/>
        </w:rPr>
        <w:t>arrimó copia del cronograma de formación, su intensidad horaria, presupuesto</w:t>
      </w:r>
      <w:r w:rsidR="00111BDA" w:rsidRPr="00720F97">
        <w:rPr>
          <w:rFonts w:ascii="Georgia" w:hAnsi="Georgia" w:cs="Arial"/>
          <w:spacing w:val="-3"/>
          <w:szCs w:val="28"/>
          <w:lang w:val="es-419"/>
        </w:rPr>
        <w:t xml:space="preserve">, </w:t>
      </w:r>
      <w:r w:rsidR="008F71F8" w:rsidRPr="00720F97">
        <w:rPr>
          <w:rFonts w:ascii="Georgia" w:hAnsi="Georgia" w:cs="Arial"/>
          <w:spacing w:val="-3"/>
          <w:szCs w:val="28"/>
          <w:lang w:val="es-419"/>
        </w:rPr>
        <w:t xml:space="preserve">el listado de </w:t>
      </w:r>
      <w:r w:rsidR="00EE7844" w:rsidRPr="00720F97">
        <w:rPr>
          <w:rFonts w:ascii="Georgia" w:hAnsi="Georgia" w:cs="Arial"/>
          <w:spacing w:val="-3"/>
          <w:szCs w:val="28"/>
          <w:lang w:val="es-419"/>
        </w:rPr>
        <w:t xml:space="preserve">los integrantes </w:t>
      </w:r>
      <w:r w:rsidR="00111BDA" w:rsidRPr="00720F97">
        <w:rPr>
          <w:rFonts w:ascii="Georgia" w:hAnsi="Georgia" w:cs="Arial"/>
          <w:spacing w:val="-3"/>
          <w:szCs w:val="28"/>
          <w:lang w:val="es-419"/>
        </w:rPr>
        <w:t xml:space="preserve">del primer grupo y doce (12) certificados </w:t>
      </w:r>
      <w:r w:rsidR="008F71F8" w:rsidRPr="00720F97">
        <w:rPr>
          <w:rFonts w:ascii="Georgia" w:hAnsi="Georgia" w:cs="Arial"/>
          <w:spacing w:val="-3"/>
          <w:szCs w:val="28"/>
          <w:lang w:val="es-419"/>
        </w:rPr>
        <w:t xml:space="preserve">(Folios </w:t>
      </w:r>
      <w:r w:rsidR="00111BDA" w:rsidRPr="00720F97">
        <w:rPr>
          <w:rFonts w:ascii="Georgia" w:hAnsi="Georgia" w:cs="Arial"/>
          <w:spacing w:val="-3"/>
          <w:szCs w:val="28"/>
          <w:lang w:val="es-419"/>
        </w:rPr>
        <w:t>90 a 100 y 139 a 157, ibídem</w:t>
      </w:r>
      <w:r w:rsidR="008F71F8" w:rsidRPr="00720F97">
        <w:rPr>
          <w:rFonts w:ascii="Georgia" w:hAnsi="Georgia" w:cs="Arial"/>
          <w:spacing w:val="-3"/>
          <w:szCs w:val="28"/>
          <w:lang w:val="es-419"/>
        </w:rPr>
        <w:t>)</w:t>
      </w:r>
      <w:r w:rsidR="00EE7844" w:rsidRPr="00720F97">
        <w:rPr>
          <w:rFonts w:ascii="Georgia" w:hAnsi="Georgia" w:cs="Arial"/>
          <w:spacing w:val="-3"/>
          <w:szCs w:val="28"/>
          <w:lang w:val="es-419"/>
        </w:rPr>
        <w:t>;</w:t>
      </w:r>
      <w:r w:rsidR="008F71F8" w:rsidRPr="00720F97">
        <w:rPr>
          <w:rFonts w:ascii="Georgia" w:hAnsi="Georgia" w:cs="Arial"/>
          <w:spacing w:val="-3"/>
          <w:szCs w:val="28"/>
          <w:lang w:val="es-419"/>
        </w:rPr>
        <w:t xml:space="preserve"> </w:t>
      </w:r>
      <w:r w:rsidR="00337F36" w:rsidRPr="00720F97">
        <w:rPr>
          <w:rFonts w:ascii="Georgia" w:hAnsi="Georgia" w:cs="Arial"/>
          <w:spacing w:val="-3"/>
          <w:szCs w:val="28"/>
          <w:lang w:val="es-419"/>
        </w:rPr>
        <w:t xml:space="preserve">ineficaces </w:t>
      </w:r>
      <w:r w:rsidR="00111BDA" w:rsidRPr="00720F97">
        <w:rPr>
          <w:rFonts w:ascii="Georgia" w:hAnsi="Georgia" w:cs="Arial"/>
          <w:spacing w:val="-3"/>
          <w:szCs w:val="28"/>
          <w:lang w:val="es-419"/>
        </w:rPr>
        <w:t>para la Corporación</w:t>
      </w:r>
      <w:r w:rsidR="00EE7844" w:rsidRPr="00720F97">
        <w:rPr>
          <w:rFonts w:ascii="Georgia" w:hAnsi="Georgia" w:cs="Arial"/>
          <w:spacing w:val="-3"/>
          <w:szCs w:val="28"/>
          <w:lang w:val="es-419"/>
        </w:rPr>
        <w:t>,</w:t>
      </w:r>
      <w:r w:rsidR="00111BDA" w:rsidRPr="00720F97">
        <w:rPr>
          <w:rFonts w:ascii="Georgia" w:hAnsi="Georgia" w:cs="Arial"/>
          <w:spacing w:val="-3"/>
          <w:szCs w:val="28"/>
          <w:lang w:val="es-419"/>
        </w:rPr>
        <w:t xml:space="preserve"> </w:t>
      </w:r>
      <w:r w:rsidR="00337F36" w:rsidRPr="00720F97">
        <w:rPr>
          <w:rFonts w:ascii="Georgia" w:hAnsi="Georgia" w:cs="Arial"/>
          <w:spacing w:val="-3"/>
          <w:szCs w:val="28"/>
          <w:lang w:val="es-419"/>
        </w:rPr>
        <w:t xml:space="preserve">puesto que </w:t>
      </w:r>
      <w:r w:rsidR="004F570C" w:rsidRPr="00720F97">
        <w:rPr>
          <w:rFonts w:ascii="Georgia" w:hAnsi="Georgia" w:cs="Arial"/>
          <w:spacing w:val="-3"/>
          <w:szCs w:val="28"/>
          <w:lang w:val="es-419"/>
        </w:rPr>
        <w:t xml:space="preserve">dejó de aportar </w:t>
      </w:r>
      <w:r w:rsidR="00111BDA" w:rsidRPr="00720F97">
        <w:rPr>
          <w:rFonts w:ascii="Georgia" w:hAnsi="Georgia" w:cs="Arial"/>
          <w:spacing w:val="-3"/>
          <w:szCs w:val="28"/>
          <w:lang w:val="es-419"/>
        </w:rPr>
        <w:t xml:space="preserve">la documental que acreditara </w:t>
      </w:r>
      <w:r w:rsidR="00337F36" w:rsidRPr="00720F97">
        <w:rPr>
          <w:rFonts w:ascii="Georgia" w:hAnsi="Georgia" w:cs="Arial"/>
          <w:spacing w:val="-3"/>
          <w:szCs w:val="28"/>
          <w:lang w:val="es-419"/>
        </w:rPr>
        <w:t xml:space="preserve">el pago </w:t>
      </w:r>
      <w:r w:rsidR="00EE7844" w:rsidRPr="00720F97">
        <w:rPr>
          <w:rFonts w:ascii="Georgia" w:hAnsi="Georgia" w:cs="Arial"/>
          <w:spacing w:val="-3"/>
          <w:szCs w:val="28"/>
          <w:lang w:val="es-419"/>
        </w:rPr>
        <w:t xml:space="preserve">de </w:t>
      </w:r>
      <w:r w:rsidR="00337F36" w:rsidRPr="00720F97">
        <w:rPr>
          <w:rFonts w:ascii="Georgia" w:hAnsi="Georgia" w:cs="Arial"/>
          <w:spacing w:val="-3"/>
          <w:szCs w:val="28"/>
          <w:lang w:val="es-419"/>
        </w:rPr>
        <w:t>las matrículas</w:t>
      </w:r>
      <w:r w:rsidR="00111BDA" w:rsidRPr="00720F97">
        <w:rPr>
          <w:rFonts w:ascii="Georgia" w:hAnsi="Georgia" w:cs="Arial"/>
          <w:spacing w:val="-3"/>
          <w:szCs w:val="28"/>
          <w:lang w:val="es-419"/>
        </w:rPr>
        <w:t xml:space="preserve">, </w:t>
      </w:r>
      <w:r w:rsidR="00337F36" w:rsidRPr="00720F97">
        <w:rPr>
          <w:rFonts w:ascii="Georgia" w:hAnsi="Georgia" w:cs="Arial"/>
          <w:spacing w:val="-3"/>
          <w:szCs w:val="28"/>
          <w:lang w:val="es-419"/>
        </w:rPr>
        <w:t xml:space="preserve">el inicio </w:t>
      </w:r>
      <w:r w:rsidR="00042DEF" w:rsidRPr="00720F97">
        <w:rPr>
          <w:rFonts w:ascii="Georgia" w:hAnsi="Georgia" w:cs="Arial"/>
          <w:spacing w:val="-3"/>
          <w:szCs w:val="28"/>
          <w:lang w:val="es-419"/>
        </w:rPr>
        <w:t>efectivo</w:t>
      </w:r>
      <w:r w:rsidR="00337F36" w:rsidRPr="00720F97">
        <w:rPr>
          <w:rFonts w:ascii="Georgia" w:hAnsi="Georgia" w:cs="Arial"/>
          <w:spacing w:val="-3"/>
          <w:szCs w:val="28"/>
          <w:lang w:val="es-419"/>
        </w:rPr>
        <w:t xml:space="preserve"> de la capacitación</w:t>
      </w:r>
      <w:r w:rsidR="00111BDA" w:rsidRPr="00720F97">
        <w:rPr>
          <w:rFonts w:ascii="Georgia" w:hAnsi="Georgia" w:cs="Arial"/>
          <w:spacing w:val="-3"/>
          <w:szCs w:val="28"/>
          <w:lang w:val="es-419"/>
        </w:rPr>
        <w:t xml:space="preserve"> y el contrato laboral de los directores de servicios</w:t>
      </w:r>
      <w:r w:rsidR="00042DEF" w:rsidRPr="00720F97">
        <w:rPr>
          <w:rFonts w:ascii="Georgia" w:hAnsi="Georgia" w:cs="Arial"/>
          <w:spacing w:val="-3"/>
          <w:szCs w:val="28"/>
          <w:lang w:val="es-419"/>
        </w:rPr>
        <w:t xml:space="preserve"> (Se ignora si trabajan con el banco)</w:t>
      </w:r>
      <w:r w:rsidR="00EE7844" w:rsidRPr="00720F97">
        <w:rPr>
          <w:rFonts w:ascii="Georgia" w:hAnsi="Georgia" w:cs="Arial"/>
          <w:spacing w:val="-3"/>
          <w:szCs w:val="28"/>
          <w:lang w:val="es-419"/>
        </w:rPr>
        <w:t>,</w:t>
      </w:r>
      <w:r w:rsidR="00111BDA" w:rsidRPr="00720F97">
        <w:rPr>
          <w:rFonts w:ascii="Georgia" w:hAnsi="Georgia" w:cs="Arial"/>
          <w:spacing w:val="-3"/>
          <w:szCs w:val="28"/>
          <w:lang w:val="es-419"/>
        </w:rPr>
        <w:t xml:space="preserve"> supuestamente</w:t>
      </w:r>
      <w:r w:rsidR="00EE7844" w:rsidRPr="00720F97">
        <w:rPr>
          <w:rFonts w:ascii="Georgia" w:hAnsi="Georgia" w:cs="Arial"/>
          <w:spacing w:val="-3"/>
          <w:szCs w:val="28"/>
          <w:lang w:val="es-419"/>
        </w:rPr>
        <w:t>,</w:t>
      </w:r>
      <w:r w:rsidR="00111BDA" w:rsidRPr="00720F97">
        <w:rPr>
          <w:rFonts w:ascii="Georgia" w:hAnsi="Georgia" w:cs="Arial"/>
          <w:spacing w:val="-3"/>
          <w:szCs w:val="28"/>
          <w:lang w:val="es-419"/>
        </w:rPr>
        <w:t xml:space="preserve"> capacitados. </w:t>
      </w:r>
    </w:p>
    <w:p w:rsidR="00111BDA" w:rsidRPr="00720F97" w:rsidRDefault="00111BDA" w:rsidP="00066C7C">
      <w:pPr>
        <w:pStyle w:val="Sinespaciado"/>
        <w:widowControl/>
        <w:tabs>
          <w:tab w:val="left" w:pos="720"/>
        </w:tabs>
        <w:autoSpaceDE/>
        <w:autoSpaceDN/>
        <w:adjustRightInd/>
        <w:spacing w:line="288" w:lineRule="auto"/>
        <w:jc w:val="both"/>
        <w:rPr>
          <w:rFonts w:ascii="Georgia" w:hAnsi="Georgia" w:cs="Arial"/>
          <w:spacing w:val="-3"/>
          <w:szCs w:val="28"/>
          <w:lang w:val="es-419"/>
        </w:rPr>
      </w:pPr>
    </w:p>
    <w:p w:rsidR="00111BDA" w:rsidRPr="00720F97" w:rsidRDefault="00111BDA" w:rsidP="00066C7C">
      <w:pPr>
        <w:pStyle w:val="Sinespaciado"/>
        <w:widowControl/>
        <w:tabs>
          <w:tab w:val="left" w:pos="720"/>
        </w:tabs>
        <w:autoSpaceDE/>
        <w:autoSpaceDN/>
        <w:adjustRightInd/>
        <w:spacing w:line="288" w:lineRule="auto"/>
        <w:jc w:val="both"/>
        <w:rPr>
          <w:rFonts w:ascii="Georgia" w:hAnsi="Georgia" w:cs="Arial"/>
          <w:spacing w:val="-3"/>
          <w:szCs w:val="28"/>
          <w:lang w:val="es-419"/>
        </w:rPr>
      </w:pPr>
      <w:r w:rsidRPr="00720F97">
        <w:rPr>
          <w:rFonts w:ascii="Georgia" w:hAnsi="Georgia" w:cs="Arial"/>
          <w:spacing w:val="-3"/>
          <w:szCs w:val="28"/>
          <w:lang w:val="es-419"/>
        </w:rPr>
        <w:t>Así las cosas, inviable es considerar demostrado que en las sucursales correspondientes a las acciones populares 731, 607, 630, 642, 598, 590, 767, 605, 686 y 677</w:t>
      </w:r>
      <w:r w:rsidR="001A0F8B" w:rsidRPr="00720F97">
        <w:rPr>
          <w:rFonts w:ascii="Georgia" w:hAnsi="Georgia" w:cs="Arial"/>
          <w:spacing w:val="-3"/>
          <w:szCs w:val="28"/>
          <w:lang w:val="es-419"/>
        </w:rPr>
        <w:t xml:space="preserve"> </w:t>
      </w:r>
      <w:r w:rsidR="00EE7844" w:rsidRPr="00720F97">
        <w:rPr>
          <w:rFonts w:ascii="Georgia" w:hAnsi="Georgia" w:cs="Arial"/>
          <w:spacing w:val="-3"/>
          <w:szCs w:val="28"/>
          <w:lang w:val="es-419"/>
        </w:rPr>
        <w:t xml:space="preserve">cuentan </w:t>
      </w:r>
      <w:r w:rsidR="001A0F8B" w:rsidRPr="00720F97">
        <w:rPr>
          <w:rFonts w:ascii="Georgia" w:hAnsi="Georgia" w:cs="Arial"/>
          <w:spacing w:val="-3"/>
          <w:szCs w:val="28"/>
          <w:lang w:val="es-419"/>
        </w:rPr>
        <w:t xml:space="preserve">con un empleado </w:t>
      </w:r>
      <w:r w:rsidR="00EE7844" w:rsidRPr="00720F97">
        <w:rPr>
          <w:rFonts w:ascii="Georgia" w:hAnsi="Georgia" w:cs="Arial"/>
          <w:spacing w:val="-3"/>
          <w:szCs w:val="28"/>
          <w:lang w:val="es-419"/>
        </w:rPr>
        <w:t>apto</w:t>
      </w:r>
      <w:r w:rsidR="001A0F8B" w:rsidRPr="00720F97">
        <w:rPr>
          <w:rFonts w:ascii="Georgia" w:hAnsi="Georgia" w:cs="Arial"/>
          <w:spacing w:val="-3"/>
          <w:szCs w:val="28"/>
          <w:lang w:val="es-419"/>
        </w:rPr>
        <w:t xml:space="preserve"> (Folios 147 a 157 y 192 a 193, ib.), menos </w:t>
      </w:r>
      <w:r w:rsidR="00EE7844" w:rsidRPr="00720F97">
        <w:rPr>
          <w:rFonts w:ascii="Georgia" w:hAnsi="Georgia" w:cs="Arial"/>
          <w:spacing w:val="-3"/>
          <w:szCs w:val="28"/>
          <w:lang w:val="es-419"/>
        </w:rPr>
        <w:t xml:space="preserve">en </w:t>
      </w:r>
      <w:r w:rsidR="001A0F8B" w:rsidRPr="00720F97">
        <w:rPr>
          <w:rFonts w:ascii="Georgia" w:hAnsi="Georgia" w:cs="Arial"/>
          <w:spacing w:val="-3"/>
          <w:szCs w:val="28"/>
          <w:lang w:val="es-419"/>
        </w:rPr>
        <w:t xml:space="preserve">las relacionadas con la 612 y la 666 porque ni siquiera se arrimó la antedicha certificación. </w:t>
      </w:r>
    </w:p>
    <w:p w:rsidR="00CD0EAE" w:rsidRPr="00720F97" w:rsidRDefault="00CD0EAE" w:rsidP="00066C7C">
      <w:pPr>
        <w:pStyle w:val="Sinespaciado"/>
        <w:widowControl/>
        <w:tabs>
          <w:tab w:val="left" w:pos="720"/>
        </w:tabs>
        <w:autoSpaceDE/>
        <w:autoSpaceDN/>
        <w:adjustRightInd/>
        <w:spacing w:line="288" w:lineRule="auto"/>
        <w:jc w:val="both"/>
        <w:rPr>
          <w:rFonts w:ascii="Georgia" w:hAnsi="Georgia" w:cs="Arial"/>
          <w:spacing w:val="-3"/>
          <w:sz w:val="20"/>
          <w:szCs w:val="28"/>
          <w:lang w:val="es-419"/>
        </w:rPr>
      </w:pPr>
    </w:p>
    <w:p w:rsidR="008A3668" w:rsidRPr="00720F97" w:rsidRDefault="008A3668" w:rsidP="00066C7C">
      <w:pPr>
        <w:pStyle w:val="Sinespaciado"/>
        <w:tabs>
          <w:tab w:val="left" w:pos="720"/>
        </w:tabs>
        <w:spacing w:line="288" w:lineRule="auto"/>
        <w:jc w:val="both"/>
        <w:rPr>
          <w:rFonts w:ascii="Georgia" w:hAnsi="Georgia" w:cs="Arial"/>
          <w:spacing w:val="-3"/>
          <w:szCs w:val="28"/>
          <w:lang w:val="es-419"/>
        </w:rPr>
      </w:pPr>
      <w:r w:rsidRPr="00720F97">
        <w:rPr>
          <w:rFonts w:ascii="Georgia" w:hAnsi="Georgia" w:cs="Arial"/>
          <w:spacing w:val="-3"/>
          <w:szCs w:val="28"/>
          <w:lang w:val="es-419"/>
        </w:rPr>
        <w:t xml:space="preserve">Importa reseñar que contó con la posibilidad de </w:t>
      </w:r>
      <w:r w:rsidR="007F1AFA" w:rsidRPr="00720F97">
        <w:rPr>
          <w:rFonts w:ascii="Georgia" w:hAnsi="Georgia" w:cs="Arial"/>
          <w:spacing w:val="-3"/>
          <w:szCs w:val="28"/>
          <w:lang w:val="es-419"/>
        </w:rPr>
        <w:t>contactar</w:t>
      </w:r>
      <w:r w:rsidRPr="00720F97">
        <w:rPr>
          <w:rFonts w:ascii="Georgia" w:hAnsi="Georgia" w:cs="Arial"/>
          <w:spacing w:val="-3"/>
          <w:szCs w:val="28"/>
          <w:lang w:val="es-419"/>
        </w:rPr>
        <w:t xml:space="preserve"> a la Universidad del Valle para que le brindara asistencia relacionada con la contratación de sus egresados o para divulgar la oferta laboral, pero omitió hacerlo, pese a que de tiempo atrás, conocía que allí se brinda una </w:t>
      </w:r>
      <w:r w:rsidRPr="00720F97">
        <w:rPr>
          <w:rFonts w:ascii="Georgia" w:hAnsi="Georgia" w:cs="Arial"/>
          <w:i/>
          <w:spacing w:val="-3"/>
          <w:sz w:val="22"/>
          <w:szCs w:val="28"/>
          <w:lang w:val="es-419"/>
        </w:rPr>
        <w:t>“Tecnología en Interpretación para Sordos y Sordociegos”</w:t>
      </w:r>
      <w:r w:rsidRPr="00720F97">
        <w:rPr>
          <w:rFonts w:ascii="Georgia" w:hAnsi="Georgia" w:cs="Arial"/>
          <w:spacing w:val="-3"/>
          <w:szCs w:val="28"/>
          <w:lang w:val="es-419"/>
        </w:rPr>
        <w:t xml:space="preserve">, orientada a </w:t>
      </w:r>
      <w:r w:rsidRPr="00720F97">
        <w:rPr>
          <w:rFonts w:ascii="Georgia" w:hAnsi="Georgia" w:cs="Arial"/>
          <w:i/>
          <w:spacing w:val="-3"/>
          <w:sz w:val="22"/>
          <w:szCs w:val="28"/>
          <w:lang w:val="es-419"/>
        </w:rPr>
        <w:t>“Formar tecnólogos en interpretación en lengua de señas colombiana y castellano, para sordos y sordociegos, que garanticen una mayor y mejor cobertura de las necesidades de intercomunicación de este sector minoritario de la población con la sociedad mayoritaria oyente, posibilitando así una verdadera inclusión en la vida civil”</w:t>
      </w:r>
      <w:r w:rsidRPr="00720F97">
        <w:rPr>
          <w:rStyle w:val="Refdenotaalpie"/>
          <w:rFonts w:ascii="Georgia" w:hAnsi="Georgia"/>
          <w:i/>
          <w:spacing w:val="-3"/>
          <w:sz w:val="22"/>
          <w:szCs w:val="28"/>
          <w:lang w:val="es-419"/>
        </w:rPr>
        <w:footnoteReference w:id="12"/>
      </w:r>
      <w:r w:rsidR="001A0F8B" w:rsidRPr="00720F97">
        <w:rPr>
          <w:rFonts w:ascii="Georgia" w:hAnsi="Georgia" w:cs="Arial"/>
          <w:spacing w:val="-3"/>
          <w:sz w:val="22"/>
          <w:szCs w:val="28"/>
          <w:lang w:val="es-419"/>
        </w:rPr>
        <w:t xml:space="preserve"> (Folio 221, cuaderno del </w:t>
      </w:r>
      <w:r w:rsidR="001A0F8B" w:rsidRPr="00720F97">
        <w:rPr>
          <w:rFonts w:ascii="Georgia" w:hAnsi="Georgia" w:cs="Arial"/>
          <w:spacing w:val="-3"/>
          <w:sz w:val="22"/>
          <w:szCs w:val="28"/>
          <w:lang w:val="es-419"/>
        </w:rPr>
        <w:lastRenderedPageBreak/>
        <w:t>incidente)</w:t>
      </w:r>
      <w:r w:rsidRPr="00720F97">
        <w:rPr>
          <w:rFonts w:ascii="Georgia" w:hAnsi="Georgia" w:cs="Arial"/>
          <w:spacing w:val="-3"/>
          <w:szCs w:val="28"/>
          <w:lang w:val="es-419"/>
        </w:rPr>
        <w:t xml:space="preserve">.  </w:t>
      </w:r>
    </w:p>
    <w:p w:rsidR="008A3668" w:rsidRPr="00720F97" w:rsidRDefault="008A3668" w:rsidP="00066C7C">
      <w:pPr>
        <w:pStyle w:val="Sinespaciado"/>
        <w:widowControl/>
        <w:tabs>
          <w:tab w:val="left" w:pos="720"/>
        </w:tabs>
        <w:autoSpaceDE/>
        <w:autoSpaceDN/>
        <w:adjustRightInd/>
        <w:spacing w:line="288" w:lineRule="auto"/>
        <w:jc w:val="both"/>
        <w:rPr>
          <w:rFonts w:ascii="Georgia" w:hAnsi="Georgia" w:cs="Arial"/>
          <w:spacing w:val="-3"/>
          <w:sz w:val="22"/>
          <w:szCs w:val="28"/>
          <w:lang w:val="es-419"/>
        </w:rPr>
      </w:pPr>
    </w:p>
    <w:p w:rsidR="00305A53" w:rsidRPr="00720F97" w:rsidRDefault="0081676A" w:rsidP="00066C7C">
      <w:pPr>
        <w:pStyle w:val="Sinespaciado"/>
        <w:widowControl/>
        <w:tabs>
          <w:tab w:val="left" w:pos="720"/>
        </w:tabs>
        <w:autoSpaceDE/>
        <w:autoSpaceDN/>
        <w:adjustRightInd/>
        <w:spacing w:line="288" w:lineRule="auto"/>
        <w:jc w:val="both"/>
        <w:rPr>
          <w:rFonts w:ascii="Georgia" w:hAnsi="Georgia" w:cs="Arial"/>
          <w:spacing w:val="-3"/>
          <w:szCs w:val="28"/>
          <w:lang w:val="es-419"/>
        </w:rPr>
      </w:pPr>
      <w:r w:rsidRPr="00720F97">
        <w:rPr>
          <w:rFonts w:ascii="Georgia" w:hAnsi="Georgia" w:cs="Arial"/>
          <w:spacing w:val="-3"/>
          <w:szCs w:val="28"/>
          <w:lang w:val="es-419"/>
        </w:rPr>
        <w:t xml:space="preserve">La ausencia </w:t>
      </w:r>
      <w:r w:rsidR="00674434" w:rsidRPr="00720F97">
        <w:rPr>
          <w:rFonts w:ascii="Georgia" w:hAnsi="Georgia" w:cs="Arial"/>
          <w:spacing w:val="-3"/>
          <w:szCs w:val="28"/>
          <w:lang w:val="es-419"/>
        </w:rPr>
        <w:t xml:space="preserve"> </w:t>
      </w:r>
      <w:r w:rsidRPr="00720F97">
        <w:rPr>
          <w:rFonts w:ascii="Georgia" w:hAnsi="Georgia" w:cs="Arial"/>
          <w:spacing w:val="-3"/>
          <w:szCs w:val="28"/>
          <w:lang w:val="es-419"/>
        </w:rPr>
        <w:t xml:space="preserve">probatoria </w:t>
      </w:r>
      <w:r w:rsidR="00674434" w:rsidRPr="00720F97">
        <w:rPr>
          <w:rFonts w:ascii="Georgia" w:hAnsi="Georgia" w:cs="Arial"/>
          <w:spacing w:val="-3"/>
          <w:szCs w:val="28"/>
          <w:lang w:val="es-419"/>
        </w:rPr>
        <w:t xml:space="preserve"> </w:t>
      </w:r>
      <w:r w:rsidRPr="00720F97">
        <w:rPr>
          <w:rFonts w:ascii="Georgia" w:hAnsi="Georgia" w:cs="Arial"/>
          <w:spacing w:val="-3"/>
          <w:szCs w:val="28"/>
          <w:lang w:val="es-419"/>
        </w:rPr>
        <w:t xml:space="preserve">impide </w:t>
      </w:r>
      <w:r w:rsidR="00674434" w:rsidRPr="00720F97">
        <w:rPr>
          <w:rFonts w:ascii="Georgia" w:hAnsi="Georgia" w:cs="Arial"/>
          <w:spacing w:val="-3"/>
          <w:szCs w:val="28"/>
          <w:lang w:val="es-419"/>
        </w:rPr>
        <w:t xml:space="preserve"> </w:t>
      </w:r>
      <w:r w:rsidRPr="00720F97">
        <w:rPr>
          <w:rFonts w:ascii="Georgia" w:hAnsi="Georgia" w:cs="Arial"/>
          <w:spacing w:val="-3"/>
          <w:szCs w:val="28"/>
          <w:lang w:val="es-419"/>
        </w:rPr>
        <w:t xml:space="preserve">que </w:t>
      </w:r>
      <w:r w:rsidR="00674434" w:rsidRPr="00720F97">
        <w:rPr>
          <w:rFonts w:ascii="Georgia" w:hAnsi="Georgia" w:cs="Arial"/>
          <w:spacing w:val="-3"/>
          <w:szCs w:val="28"/>
          <w:lang w:val="es-419"/>
        </w:rPr>
        <w:t xml:space="preserve"> </w:t>
      </w:r>
      <w:r w:rsidRPr="00720F97">
        <w:rPr>
          <w:rFonts w:ascii="Georgia" w:hAnsi="Georgia" w:cs="Arial"/>
          <w:spacing w:val="-3"/>
          <w:szCs w:val="28"/>
          <w:lang w:val="es-419"/>
        </w:rPr>
        <w:t xml:space="preserve">esta </w:t>
      </w:r>
      <w:r w:rsidR="00674434" w:rsidRPr="00720F97">
        <w:rPr>
          <w:rFonts w:ascii="Georgia" w:hAnsi="Georgia" w:cs="Arial"/>
          <w:spacing w:val="-3"/>
          <w:szCs w:val="28"/>
          <w:lang w:val="es-419"/>
        </w:rPr>
        <w:t xml:space="preserve"> </w:t>
      </w:r>
      <w:r w:rsidR="007F1AFA" w:rsidRPr="00720F97">
        <w:rPr>
          <w:rFonts w:ascii="Georgia" w:hAnsi="Georgia" w:cs="Arial"/>
          <w:spacing w:val="-3"/>
          <w:szCs w:val="28"/>
          <w:lang w:val="es-419"/>
        </w:rPr>
        <w:t>Colegiatura</w:t>
      </w:r>
      <w:r w:rsidRPr="00720F97">
        <w:rPr>
          <w:rFonts w:ascii="Georgia" w:hAnsi="Georgia" w:cs="Arial"/>
          <w:spacing w:val="-3"/>
          <w:szCs w:val="28"/>
          <w:lang w:val="es-419"/>
        </w:rPr>
        <w:t xml:space="preserve"> </w:t>
      </w:r>
      <w:r w:rsidR="00674434" w:rsidRPr="00720F97">
        <w:rPr>
          <w:rFonts w:ascii="Georgia" w:hAnsi="Georgia" w:cs="Arial"/>
          <w:spacing w:val="-3"/>
          <w:szCs w:val="28"/>
          <w:lang w:val="es-419"/>
        </w:rPr>
        <w:t xml:space="preserve"> </w:t>
      </w:r>
      <w:r w:rsidRPr="00720F97">
        <w:rPr>
          <w:rFonts w:ascii="Georgia" w:hAnsi="Georgia" w:cs="Arial"/>
          <w:spacing w:val="-3"/>
          <w:szCs w:val="28"/>
          <w:lang w:val="es-419"/>
        </w:rPr>
        <w:t xml:space="preserve">aprecie </w:t>
      </w:r>
      <w:r w:rsidR="00674434" w:rsidRPr="00720F97">
        <w:rPr>
          <w:rFonts w:ascii="Georgia" w:hAnsi="Georgia" w:cs="Arial"/>
          <w:spacing w:val="-3"/>
          <w:szCs w:val="28"/>
          <w:lang w:val="es-419"/>
        </w:rPr>
        <w:t xml:space="preserve"> </w:t>
      </w:r>
      <w:r w:rsidRPr="00720F97">
        <w:rPr>
          <w:rFonts w:ascii="Georgia" w:hAnsi="Georgia" w:cs="Arial"/>
          <w:spacing w:val="-3"/>
          <w:szCs w:val="28"/>
          <w:lang w:val="es-419"/>
        </w:rPr>
        <w:t xml:space="preserve">que </w:t>
      </w:r>
      <w:r w:rsidR="00674434" w:rsidRPr="00720F97">
        <w:rPr>
          <w:rFonts w:ascii="Georgia" w:hAnsi="Georgia" w:cs="Arial"/>
          <w:spacing w:val="-3"/>
          <w:szCs w:val="28"/>
          <w:lang w:val="es-419"/>
        </w:rPr>
        <w:t xml:space="preserve"> </w:t>
      </w:r>
      <w:r w:rsidRPr="00720F97">
        <w:rPr>
          <w:rFonts w:ascii="Georgia" w:hAnsi="Georgia" w:cs="Arial"/>
          <w:spacing w:val="-3"/>
          <w:szCs w:val="28"/>
          <w:lang w:val="es-419"/>
        </w:rPr>
        <w:t xml:space="preserve">el incidentado ha estado dispuesto a cumplir con </w:t>
      </w:r>
      <w:r w:rsidR="00E360E2" w:rsidRPr="00720F97">
        <w:rPr>
          <w:rFonts w:ascii="Georgia" w:hAnsi="Georgia" w:cs="Arial"/>
          <w:spacing w:val="-3"/>
          <w:szCs w:val="28"/>
          <w:lang w:val="es-419"/>
        </w:rPr>
        <w:t>esa</w:t>
      </w:r>
      <w:r w:rsidRPr="00720F97">
        <w:rPr>
          <w:rFonts w:ascii="Georgia" w:hAnsi="Georgia" w:cs="Arial"/>
          <w:spacing w:val="-3"/>
          <w:szCs w:val="28"/>
          <w:lang w:val="es-419"/>
        </w:rPr>
        <w:t xml:space="preserve"> obligación, </w:t>
      </w:r>
      <w:r w:rsidR="007248AF" w:rsidRPr="00720F97">
        <w:rPr>
          <w:rFonts w:ascii="Georgia" w:hAnsi="Georgia" w:cs="Arial"/>
          <w:spacing w:val="-3"/>
          <w:szCs w:val="28"/>
          <w:lang w:val="es-419"/>
        </w:rPr>
        <w:t>parece</w:t>
      </w:r>
      <w:r w:rsidR="004F570C" w:rsidRPr="00720F97">
        <w:rPr>
          <w:rFonts w:ascii="Georgia" w:hAnsi="Georgia" w:cs="Arial"/>
          <w:spacing w:val="-3"/>
          <w:szCs w:val="28"/>
          <w:lang w:val="es-419"/>
        </w:rPr>
        <w:t xml:space="preserve"> </w:t>
      </w:r>
      <w:r w:rsidRPr="00720F97">
        <w:rPr>
          <w:rFonts w:ascii="Georgia" w:hAnsi="Georgia" w:cs="Arial"/>
          <w:spacing w:val="-3"/>
          <w:szCs w:val="28"/>
          <w:lang w:val="es-419"/>
        </w:rPr>
        <w:t xml:space="preserve">razonable el uso de </w:t>
      </w:r>
      <w:r w:rsidR="004F570C" w:rsidRPr="00720F97">
        <w:rPr>
          <w:rFonts w:ascii="Georgia" w:hAnsi="Georgia" w:cs="Arial"/>
          <w:spacing w:val="-3"/>
          <w:szCs w:val="28"/>
          <w:lang w:val="es-419"/>
        </w:rPr>
        <w:t xml:space="preserve">las </w:t>
      </w:r>
      <w:r w:rsidRPr="00720F97">
        <w:rPr>
          <w:rFonts w:ascii="Georgia" w:hAnsi="Georgia" w:cs="Arial"/>
          <w:spacing w:val="-3"/>
          <w:szCs w:val="28"/>
          <w:lang w:val="es-419"/>
        </w:rPr>
        <w:t>herramientas</w:t>
      </w:r>
      <w:r w:rsidR="004F570C" w:rsidRPr="00720F97">
        <w:rPr>
          <w:rFonts w:ascii="Georgia" w:hAnsi="Georgia" w:cs="Arial"/>
          <w:spacing w:val="-3"/>
          <w:szCs w:val="28"/>
          <w:lang w:val="es-419"/>
        </w:rPr>
        <w:t xml:space="preserve"> empleadas</w:t>
      </w:r>
      <w:r w:rsidRPr="00720F97">
        <w:rPr>
          <w:rFonts w:ascii="Georgia" w:hAnsi="Georgia" w:cs="Arial"/>
          <w:spacing w:val="-3"/>
          <w:szCs w:val="28"/>
          <w:lang w:val="es-419"/>
        </w:rPr>
        <w:t xml:space="preserve">, </w:t>
      </w:r>
      <w:r w:rsidR="00042DEF" w:rsidRPr="00720F97">
        <w:rPr>
          <w:rFonts w:ascii="Georgia" w:hAnsi="Georgia" w:cs="Arial"/>
          <w:spacing w:val="-3"/>
          <w:szCs w:val="28"/>
          <w:lang w:val="es-419"/>
        </w:rPr>
        <w:t>mas</w:t>
      </w:r>
      <w:r w:rsidR="007F1AFA" w:rsidRPr="00720F97">
        <w:rPr>
          <w:rFonts w:ascii="Georgia" w:hAnsi="Georgia" w:cs="Arial"/>
          <w:spacing w:val="-3"/>
          <w:szCs w:val="28"/>
          <w:lang w:val="es-419"/>
        </w:rPr>
        <w:t xml:space="preserve"> </w:t>
      </w:r>
      <w:r w:rsidR="004F570C" w:rsidRPr="00720F97">
        <w:rPr>
          <w:rFonts w:ascii="Georgia" w:hAnsi="Georgia" w:cs="Arial"/>
          <w:spacing w:val="-3"/>
          <w:szCs w:val="28"/>
          <w:lang w:val="es-419"/>
        </w:rPr>
        <w:t xml:space="preserve">la </w:t>
      </w:r>
      <w:r w:rsidR="0013731D" w:rsidRPr="00720F97">
        <w:rPr>
          <w:rFonts w:ascii="Georgia" w:hAnsi="Georgia" w:cs="Arial"/>
          <w:spacing w:val="-3"/>
          <w:szCs w:val="28"/>
          <w:lang w:val="es-419"/>
        </w:rPr>
        <w:t>falta</w:t>
      </w:r>
      <w:r w:rsidR="007F1AFA" w:rsidRPr="00720F97">
        <w:rPr>
          <w:rFonts w:ascii="Georgia" w:hAnsi="Georgia" w:cs="Arial"/>
          <w:spacing w:val="-3"/>
          <w:szCs w:val="28"/>
          <w:lang w:val="es-419"/>
        </w:rPr>
        <w:t xml:space="preserve"> de prueba</w:t>
      </w:r>
      <w:r w:rsidR="0013731D" w:rsidRPr="00720F97">
        <w:rPr>
          <w:rFonts w:ascii="Georgia" w:hAnsi="Georgia" w:cs="Arial"/>
          <w:spacing w:val="-3"/>
          <w:szCs w:val="28"/>
          <w:lang w:val="es-419"/>
        </w:rPr>
        <w:t>s</w:t>
      </w:r>
      <w:r w:rsidR="007F1AFA" w:rsidRPr="00720F97">
        <w:rPr>
          <w:rFonts w:ascii="Georgia" w:hAnsi="Georgia" w:cs="Arial"/>
          <w:spacing w:val="-3"/>
          <w:szCs w:val="28"/>
          <w:lang w:val="es-419"/>
        </w:rPr>
        <w:t xml:space="preserve"> </w:t>
      </w:r>
      <w:r w:rsidR="004F570C" w:rsidRPr="00720F97">
        <w:rPr>
          <w:rFonts w:ascii="Georgia" w:hAnsi="Georgia" w:cs="Arial"/>
          <w:spacing w:val="-3"/>
          <w:szCs w:val="28"/>
          <w:lang w:val="es-419"/>
        </w:rPr>
        <w:t xml:space="preserve">impide dar por sentado que la demora </w:t>
      </w:r>
      <w:r w:rsidR="00305A53" w:rsidRPr="00720F97">
        <w:rPr>
          <w:rFonts w:ascii="Georgia" w:hAnsi="Georgia" w:cs="Arial"/>
          <w:spacing w:val="-3"/>
          <w:szCs w:val="28"/>
          <w:lang w:val="es-419"/>
        </w:rPr>
        <w:t xml:space="preserve">provino </w:t>
      </w:r>
      <w:r w:rsidR="004F570C" w:rsidRPr="00720F97">
        <w:rPr>
          <w:rFonts w:ascii="Georgia" w:hAnsi="Georgia" w:cs="Arial"/>
          <w:spacing w:val="-3"/>
          <w:szCs w:val="28"/>
          <w:lang w:val="es-419"/>
        </w:rPr>
        <w:t xml:space="preserve">de dificultades e imprevistos ajenos a su voluntad. </w:t>
      </w:r>
    </w:p>
    <w:p w:rsidR="00305A53" w:rsidRPr="00720F97" w:rsidRDefault="00305A53" w:rsidP="00066C7C">
      <w:pPr>
        <w:pStyle w:val="Sinespaciado"/>
        <w:widowControl/>
        <w:tabs>
          <w:tab w:val="left" w:pos="720"/>
        </w:tabs>
        <w:autoSpaceDE/>
        <w:autoSpaceDN/>
        <w:adjustRightInd/>
        <w:spacing w:line="288" w:lineRule="auto"/>
        <w:jc w:val="both"/>
        <w:rPr>
          <w:rFonts w:ascii="Georgia" w:hAnsi="Georgia" w:cs="Arial"/>
          <w:spacing w:val="-3"/>
          <w:sz w:val="22"/>
          <w:szCs w:val="28"/>
          <w:lang w:val="es-419"/>
        </w:rPr>
      </w:pPr>
    </w:p>
    <w:p w:rsidR="008A3668" w:rsidRPr="00720F97" w:rsidRDefault="008A3668" w:rsidP="00066C7C">
      <w:pPr>
        <w:pStyle w:val="Sinespaciado"/>
        <w:widowControl/>
        <w:autoSpaceDE/>
        <w:autoSpaceDN/>
        <w:adjustRightInd/>
        <w:spacing w:line="288" w:lineRule="auto"/>
        <w:jc w:val="both"/>
        <w:rPr>
          <w:rFonts w:ascii="Georgia" w:hAnsi="Georgia" w:cs="Arial"/>
          <w:spacing w:val="-3"/>
          <w:lang w:val="es-419"/>
        </w:rPr>
      </w:pPr>
      <w:r w:rsidRPr="00720F97">
        <w:rPr>
          <w:rFonts w:ascii="Georgia" w:hAnsi="Georgia" w:cs="Arial"/>
          <w:spacing w:val="-3"/>
          <w:szCs w:val="28"/>
          <w:lang w:val="es-419"/>
        </w:rPr>
        <w:t xml:space="preserve">De otro lado, en lo que concierne con la </w:t>
      </w:r>
      <w:r w:rsidRPr="00720F97">
        <w:rPr>
          <w:rFonts w:ascii="Georgia" w:hAnsi="Georgia" w:cs="Arial"/>
          <w:spacing w:val="-3"/>
          <w:lang w:val="es-419"/>
        </w:rPr>
        <w:t xml:space="preserve">fijación en lugar visible </w:t>
      </w:r>
      <w:r w:rsidR="00D165D4" w:rsidRPr="00720F97">
        <w:rPr>
          <w:rFonts w:ascii="Georgia" w:hAnsi="Georgia" w:cs="Arial"/>
          <w:spacing w:val="-3"/>
          <w:lang w:val="es-419"/>
        </w:rPr>
        <w:t xml:space="preserve">de </w:t>
      </w:r>
      <w:r w:rsidRPr="00720F97">
        <w:rPr>
          <w:rFonts w:ascii="Georgia" w:hAnsi="Georgia" w:cs="Arial"/>
          <w:spacing w:val="-3"/>
          <w:lang w:val="es-419"/>
        </w:rPr>
        <w:t xml:space="preserve">la información sobre la prestación de ese servicio y la identificación del </w:t>
      </w:r>
      <w:r w:rsidR="00D165D4" w:rsidRPr="00720F97">
        <w:rPr>
          <w:rFonts w:ascii="Georgia" w:hAnsi="Georgia" w:cs="Arial"/>
          <w:spacing w:val="-3"/>
          <w:lang w:val="es-419"/>
        </w:rPr>
        <w:t xml:space="preserve">sitio </w:t>
      </w:r>
      <w:r w:rsidRPr="00720F97">
        <w:rPr>
          <w:rFonts w:ascii="Georgia" w:hAnsi="Georgia" w:cs="Arial"/>
          <w:spacing w:val="-3"/>
          <w:lang w:val="es-419"/>
        </w:rPr>
        <w:t xml:space="preserve">donde podrán ser atendidas, </w:t>
      </w:r>
      <w:r w:rsidR="007D5A71" w:rsidRPr="00720F97">
        <w:rPr>
          <w:rFonts w:ascii="Georgia" w:hAnsi="Georgia" w:cs="Arial"/>
          <w:spacing w:val="-3"/>
          <w:lang w:val="es-419"/>
        </w:rPr>
        <w:t>resulta inútil su verificación, dada la ausencia del mentado profesional</w:t>
      </w:r>
      <w:r w:rsidR="00805086" w:rsidRPr="00720F97">
        <w:rPr>
          <w:rFonts w:ascii="Georgia" w:hAnsi="Georgia" w:cs="Arial"/>
          <w:spacing w:val="-3"/>
          <w:lang w:val="es-419"/>
        </w:rPr>
        <w:t>.</w:t>
      </w:r>
      <w:r w:rsidR="007D5A71" w:rsidRPr="00720F97">
        <w:rPr>
          <w:rFonts w:ascii="Georgia" w:hAnsi="Georgia" w:cs="Arial"/>
          <w:spacing w:val="-3"/>
          <w:lang w:val="es-419"/>
        </w:rPr>
        <w:t xml:space="preserve"> </w:t>
      </w:r>
    </w:p>
    <w:p w:rsidR="007D5A71" w:rsidRPr="00720F97" w:rsidRDefault="007D5A71" w:rsidP="00066C7C">
      <w:pPr>
        <w:pStyle w:val="Sinespaciado"/>
        <w:widowControl/>
        <w:autoSpaceDE/>
        <w:autoSpaceDN/>
        <w:adjustRightInd/>
        <w:spacing w:line="288" w:lineRule="auto"/>
        <w:jc w:val="both"/>
        <w:rPr>
          <w:rFonts w:ascii="Georgia" w:hAnsi="Georgia" w:cs="Arial"/>
          <w:spacing w:val="-3"/>
          <w:sz w:val="22"/>
          <w:lang w:val="es-419"/>
        </w:rPr>
      </w:pPr>
    </w:p>
    <w:p w:rsidR="000E6D73" w:rsidRPr="00720F97" w:rsidRDefault="00805086" w:rsidP="00066C7C">
      <w:pPr>
        <w:pStyle w:val="Sinespaciado"/>
        <w:widowControl/>
        <w:autoSpaceDE/>
        <w:autoSpaceDN/>
        <w:adjustRightInd/>
        <w:spacing w:line="288" w:lineRule="auto"/>
        <w:jc w:val="both"/>
        <w:rPr>
          <w:rFonts w:ascii="Georgia" w:hAnsi="Georgia" w:cs="Arial"/>
          <w:spacing w:val="-3"/>
          <w:lang w:val="es-419"/>
        </w:rPr>
      </w:pPr>
      <w:r w:rsidRPr="00720F97">
        <w:rPr>
          <w:rFonts w:ascii="Georgia" w:hAnsi="Georgia" w:cs="Arial"/>
          <w:spacing w:val="-3"/>
          <w:lang w:val="es-419"/>
        </w:rPr>
        <w:t>Diferente es respecto de las demás señales</w:t>
      </w:r>
      <w:r w:rsidR="007D5A71" w:rsidRPr="00720F97">
        <w:rPr>
          <w:rFonts w:ascii="Georgia" w:hAnsi="Georgia" w:cs="Arial"/>
          <w:spacing w:val="-3"/>
          <w:lang w:val="es-419"/>
        </w:rPr>
        <w:t>, avisos, información visual y sistemas de alarmas luminosos aptos para el reconocimiento por ese grupo poblacional</w:t>
      </w:r>
      <w:r w:rsidR="00D647A3" w:rsidRPr="00720F97">
        <w:rPr>
          <w:rFonts w:ascii="Georgia" w:hAnsi="Georgia" w:cs="Arial"/>
          <w:spacing w:val="-3"/>
          <w:lang w:val="es-419"/>
        </w:rPr>
        <w:t xml:space="preserve"> </w:t>
      </w:r>
      <w:r w:rsidRPr="00720F97">
        <w:rPr>
          <w:rFonts w:ascii="Georgia" w:hAnsi="Georgia" w:cs="Arial"/>
          <w:spacing w:val="-3"/>
          <w:lang w:val="es-419"/>
        </w:rPr>
        <w:t xml:space="preserve">que, </w:t>
      </w:r>
      <w:r w:rsidR="0013731D" w:rsidRPr="00720F97">
        <w:rPr>
          <w:rFonts w:ascii="Georgia" w:hAnsi="Georgia" w:cs="Arial"/>
          <w:spacing w:val="-3"/>
          <w:lang w:val="es-419"/>
        </w:rPr>
        <w:t xml:space="preserve">como se anotó, </w:t>
      </w:r>
      <w:r w:rsidR="00E360E2" w:rsidRPr="00720F97">
        <w:rPr>
          <w:rFonts w:ascii="Georgia" w:hAnsi="Georgia" w:cs="Arial"/>
          <w:spacing w:val="-3"/>
          <w:lang w:val="es-419"/>
        </w:rPr>
        <w:t xml:space="preserve">la Sala </w:t>
      </w:r>
      <w:r w:rsidR="00D647A3" w:rsidRPr="00720F97">
        <w:rPr>
          <w:rFonts w:ascii="Georgia" w:hAnsi="Georgia" w:cs="Arial"/>
          <w:spacing w:val="-3"/>
          <w:lang w:val="es-419"/>
        </w:rPr>
        <w:t>advierte atendida</w:t>
      </w:r>
      <w:r w:rsidR="00C53014" w:rsidRPr="00720F97">
        <w:rPr>
          <w:rFonts w:ascii="Georgia" w:hAnsi="Georgia" w:cs="Arial"/>
          <w:spacing w:val="-3"/>
          <w:lang w:val="es-419"/>
        </w:rPr>
        <w:t xml:space="preserve"> la orden</w:t>
      </w:r>
      <w:r w:rsidR="00D647A3" w:rsidRPr="00720F97">
        <w:rPr>
          <w:rFonts w:ascii="Georgia" w:hAnsi="Georgia" w:cs="Arial"/>
          <w:spacing w:val="-3"/>
          <w:lang w:val="es-419"/>
        </w:rPr>
        <w:t xml:space="preserve">, en la medida que </w:t>
      </w:r>
      <w:r w:rsidR="000E6D73" w:rsidRPr="00720F97">
        <w:rPr>
          <w:rFonts w:ascii="Georgia" w:hAnsi="Georgia" w:cs="Arial"/>
          <w:spacing w:val="-3"/>
          <w:lang w:val="es-419"/>
        </w:rPr>
        <w:t xml:space="preserve">se arrimó </w:t>
      </w:r>
      <w:r w:rsidR="00E360E2" w:rsidRPr="00720F97">
        <w:rPr>
          <w:rFonts w:ascii="Georgia" w:hAnsi="Georgia" w:cs="Arial"/>
          <w:spacing w:val="-3"/>
          <w:lang w:val="es-419"/>
        </w:rPr>
        <w:t xml:space="preserve">un </w:t>
      </w:r>
      <w:r w:rsidR="000E6D73" w:rsidRPr="00720F97">
        <w:rPr>
          <w:rFonts w:ascii="Georgia" w:hAnsi="Georgia" w:cs="Arial"/>
          <w:i/>
          <w:spacing w:val="-3"/>
          <w:lang w:val="es-419"/>
        </w:rPr>
        <w:t xml:space="preserve">“informe técnico” </w:t>
      </w:r>
      <w:r w:rsidR="000E6D73" w:rsidRPr="00720F97">
        <w:rPr>
          <w:rFonts w:ascii="Georgia" w:hAnsi="Georgia" w:cs="Arial"/>
          <w:spacing w:val="-3"/>
          <w:lang w:val="es-419"/>
        </w:rPr>
        <w:t>rendido por</w:t>
      </w:r>
      <w:r w:rsidR="00042DEF" w:rsidRPr="00720F97">
        <w:rPr>
          <w:rFonts w:ascii="Georgia" w:hAnsi="Georgia" w:cs="Arial"/>
          <w:spacing w:val="-3"/>
          <w:lang w:val="es-419"/>
        </w:rPr>
        <w:t xml:space="preserve"> la</w:t>
      </w:r>
      <w:r w:rsidR="000E6D73" w:rsidRPr="00720F97">
        <w:rPr>
          <w:rFonts w:ascii="Georgia" w:hAnsi="Georgia" w:cs="Arial"/>
          <w:spacing w:val="-3"/>
          <w:lang w:val="es-419"/>
        </w:rPr>
        <w:t xml:space="preserve"> doctora María Beatriz Jaramillo Mesa, arquitecta y representante legal de la sociedad Arquitectura Apropiada SAS (Folios 5 a 21, este cuaderno)</w:t>
      </w:r>
      <w:r w:rsidR="00E360E2" w:rsidRPr="00720F97">
        <w:rPr>
          <w:rFonts w:ascii="Georgia" w:hAnsi="Georgia" w:cs="Arial"/>
          <w:spacing w:val="-3"/>
          <w:lang w:val="es-419"/>
        </w:rPr>
        <w:t>,</w:t>
      </w:r>
      <w:r w:rsidR="000E6D73" w:rsidRPr="00720F97">
        <w:rPr>
          <w:rFonts w:ascii="Georgia" w:hAnsi="Georgia" w:cs="Arial"/>
          <w:spacing w:val="-3"/>
          <w:lang w:val="es-419"/>
        </w:rPr>
        <w:t xml:space="preserve"> contratada por el incidentado para realizar las adecuaciones necesarias que permitan atender las órdenes populares (Folios 165 a 185, ib.), mediante el cual </w:t>
      </w:r>
      <w:r w:rsidR="00E360E2" w:rsidRPr="00720F97">
        <w:rPr>
          <w:rFonts w:ascii="Georgia" w:hAnsi="Georgia" w:cs="Arial"/>
          <w:spacing w:val="-3"/>
          <w:lang w:val="es-419"/>
        </w:rPr>
        <w:t xml:space="preserve">da </w:t>
      </w:r>
      <w:r w:rsidR="000E6D73" w:rsidRPr="00720F97">
        <w:rPr>
          <w:rFonts w:ascii="Georgia" w:hAnsi="Georgia" w:cs="Arial"/>
          <w:spacing w:val="-3"/>
          <w:lang w:val="es-419"/>
        </w:rPr>
        <w:t xml:space="preserve">cuenta que la señalización que instaló cumple con los criterios dispuestos por las normas NTC4144 y 6047 sobre la </w:t>
      </w:r>
      <w:r w:rsidR="000E6D73" w:rsidRPr="00720F97">
        <w:rPr>
          <w:rFonts w:ascii="Georgia" w:hAnsi="Georgia" w:cs="Arial"/>
          <w:i/>
          <w:spacing w:val="-3"/>
          <w:lang w:val="es-419"/>
        </w:rPr>
        <w:t>“accesibilidad de las personas al medio físico”</w:t>
      </w:r>
      <w:r w:rsidR="000E6D73" w:rsidRPr="00720F97">
        <w:rPr>
          <w:rFonts w:ascii="Georgia" w:hAnsi="Georgia" w:cs="Arial"/>
          <w:spacing w:val="-3"/>
          <w:lang w:val="es-419"/>
        </w:rPr>
        <w:t>; y, está complementado con registro fotográfico de cada una de las agencias financieras (Folios</w:t>
      </w:r>
      <w:r w:rsidR="000E6D73" w:rsidRPr="00720F97">
        <w:rPr>
          <w:rFonts w:ascii="Georgia" w:hAnsi="Georgia" w:cs="Arial"/>
          <w:i/>
          <w:spacing w:val="-3"/>
          <w:lang w:val="es-419"/>
        </w:rPr>
        <w:t xml:space="preserve"> </w:t>
      </w:r>
      <w:r w:rsidR="000E6D73" w:rsidRPr="00720F97">
        <w:rPr>
          <w:rFonts w:ascii="Georgia" w:hAnsi="Georgia" w:cs="Arial"/>
          <w:spacing w:val="-3"/>
          <w:lang w:val="es-419"/>
        </w:rPr>
        <w:t xml:space="preserve">307 a 377, 396 a 434 y 436 a 467, cuaderno del incidente y 101 a 134, este cuaderno). </w:t>
      </w:r>
    </w:p>
    <w:p w:rsidR="00AC759F" w:rsidRPr="00720F97" w:rsidRDefault="00AC759F" w:rsidP="00066C7C">
      <w:pPr>
        <w:pStyle w:val="Sinespaciado"/>
        <w:widowControl/>
        <w:autoSpaceDE/>
        <w:autoSpaceDN/>
        <w:adjustRightInd/>
        <w:spacing w:line="288" w:lineRule="auto"/>
        <w:jc w:val="both"/>
        <w:rPr>
          <w:rFonts w:ascii="Georgia" w:hAnsi="Georgia" w:cs="Arial"/>
          <w:spacing w:val="-3"/>
          <w:lang w:val="es-419"/>
        </w:rPr>
      </w:pPr>
    </w:p>
    <w:p w:rsidR="00390616" w:rsidRPr="00720F97" w:rsidRDefault="00390616" w:rsidP="00066C7C">
      <w:pPr>
        <w:pStyle w:val="Sinespaciado"/>
        <w:widowControl/>
        <w:autoSpaceDE/>
        <w:autoSpaceDN/>
        <w:adjustRightInd/>
        <w:spacing w:line="288" w:lineRule="auto"/>
        <w:jc w:val="both"/>
        <w:rPr>
          <w:rFonts w:ascii="Georgia" w:hAnsi="Georgia" w:cs="Arial"/>
          <w:spacing w:val="-3"/>
          <w:lang w:val="es-419"/>
        </w:rPr>
      </w:pPr>
      <w:r w:rsidRPr="00720F97">
        <w:rPr>
          <w:rFonts w:ascii="Georgia" w:hAnsi="Georgia" w:cs="Arial"/>
          <w:spacing w:val="-3"/>
          <w:lang w:val="es-419"/>
        </w:rPr>
        <w:t xml:space="preserve">En efecto </w:t>
      </w:r>
      <w:r w:rsidR="00E360E2" w:rsidRPr="00720F97">
        <w:rPr>
          <w:rFonts w:ascii="Georgia" w:hAnsi="Georgia" w:cs="Arial"/>
          <w:spacing w:val="-3"/>
          <w:lang w:val="es-419"/>
        </w:rPr>
        <w:t xml:space="preserve">allí </w:t>
      </w:r>
      <w:r w:rsidRPr="00720F97">
        <w:rPr>
          <w:rFonts w:ascii="Georgia" w:hAnsi="Georgia" w:cs="Arial"/>
          <w:spacing w:val="-3"/>
          <w:lang w:val="es-419"/>
        </w:rPr>
        <w:t>precisa la experta que los avisos tienen las dimensiones (30x20cm y 90 x1,20 cm) y letras técnicas (3cm) exigidas por las normas especiales, con caracteres y símbolos definidos, claros y legibles, en material no reflectivo, con contraste e iluminación suficiente para que las personas con dificultades auditivas y de baja visión puedan consultarlos; entre ellos, se encuentra un mapa táctil con texto en brail</w:t>
      </w:r>
      <w:r w:rsidR="00042DEF" w:rsidRPr="00720F97">
        <w:rPr>
          <w:rFonts w:ascii="Georgia" w:hAnsi="Georgia" w:cs="Arial"/>
          <w:spacing w:val="-3"/>
          <w:lang w:val="es-419"/>
        </w:rPr>
        <w:t>l</w:t>
      </w:r>
      <w:r w:rsidRPr="00720F97">
        <w:rPr>
          <w:rFonts w:ascii="Georgia" w:hAnsi="Georgia" w:cs="Arial"/>
          <w:spacing w:val="-3"/>
          <w:lang w:val="es-419"/>
        </w:rPr>
        <w:t xml:space="preserve">e situado en la entrada de las sucursales para orientar a los usuarios con dificultad visual. </w:t>
      </w:r>
    </w:p>
    <w:p w:rsidR="00390616" w:rsidRPr="00720F97" w:rsidRDefault="00390616" w:rsidP="00066C7C">
      <w:pPr>
        <w:pStyle w:val="Sinespaciado"/>
        <w:widowControl/>
        <w:autoSpaceDE/>
        <w:autoSpaceDN/>
        <w:adjustRightInd/>
        <w:spacing w:line="288" w:lineRule="auto"/>
        <w:jc w:val="both"/>
        <w:rPr>
          <w:rFonts w:ascii="Georgia" w:hAnsi="Georgia" w:cs="Arial"/>
          <w:spacing w:val="-3"/>
          <w:lang w:val="es-419"/>
        </w:rPr>
      </w:pPr>
    </w:p>
    <w:p w:rsidR="00390616" w:rsidRPr="00720F97" w:rsidRDefault="00390616" w:rsidP="00066C7C">
      <w:pPr>
        <w:pStyle w:val="Sinespaciado"/>
        <w:widowControl/>
        <w:autoSpaceDE/>
        <w:autoSpaceDN/>
        <w:adjustRightInd/>
        <w:spacing w:line="288" w:lineRule="auto"/>
        <w:jc w:val="both"/>
        <w:rPr>
          <w:rFonts w:ascii="Georgia" w:hAnsi="Georgia" w:cs="Arial"/>
          <w:spacing w:val="-3"/>
          <w:lang w:val="es-419"/>
        </w:rPr>
      </w:pPr>
      <w:r w:rsidRPr="00720F97">
        <w:rPr>
          <w:rFonts w:ascii="Georgia" w:hAnsi="Georgia" w:cs="Arial"/>
          <w:spacing w:val="-3"/>
          <w:lang w:val="es-419"/>
        </w:rPr>
        <w:t xml:space="preserve">También que se fijaron señales audibles y de video como pantallas de información y cajeros automáticos; y, sistemas de alarmas luminosas de simultánea percepción visual y auditiva, de colores intermitentes que contrastan con el ambiente (Estación manual, luz estroboscópica, lámpara de emergencia y módulo de control y voltaje). </w:t>
      </w:r>
    </w:p>
    <w:p w:rsidR="00390616" w:rsidRPr="00720F97" w:rsidRDefault="00390616" w:rsidP="00066C7C">
      <w:pPr>
        <w:pStyle w:val="Sinespaciado"/>
        <w:widowControl/>
        <w:autoSpaceDE/>
        <w:autoSpaceDN/>
        <w:adjustRightInd/>
        <w:spacing w:line="288" w:lineRule="auto"/>
        <w:jc w:val="both"/>
        <w:rPr>
          <w:rFonts w:ascii="Georgia" w:hAnsi="Georgia" w:cs="Arial"/>
          <w:spacing w:val="-3"/>
          <w:lang w:val="es-419"/>
        </w:rPr>
      </w:pPr>
    </w:p>
    <w:p w:rsidR="00390616" w:rsidRPr="00720F97" w:rsidRDefault="00390616" w:rsidP="00066C7C">
      <w:pPr>
        <w:spacing w:line="288" w:lineRule="auto"/>
        <w:ind w:right="51"/>
        <w:jc w:val="both"/>
        <w:rPr>
          <w:rFonts w:ascii="Georgia" w:hAnsi="Georgia"/>
          <w:sz w:val="24"/>
          <w:szCs w:val="24"/>
          <w:lang w:val="es-419"/>
        </w:rPr>
      </w:pPr>
      <w:r w:rsidRPr="00720F97">
        <w:rPr>
          <w:rFonts w:ascii="Georgia" w:hAnsi="Georgia"/>
          <w:sz w:val="24"/>
          <w:szCs w:val="24"/>
          <w:lang w:val="es-419"/>
        </w:rPr>
        <w:t xml:space="preserve">Para la Sala se aprecia convincente, eficaz, amén de pertinente y útil; además, el trabajo es claro, preciso, exhaustivo y detallado, fundado en las normas técnicas pertinentes </w:t>
      </w:r>
      <w:r w:rsidRPr="00720F97">
        <w:rPr>
          <w:rFonts w:ascii="Georgia" w:hAnsi="Georgia"/>
          <w:sz w:val="22"/>
          <w:szCs w:val="22"/>
          <w:lang w:val="es-419"/>
        </w:rPr>
        <w:t>(</w:t>
      </w:r>
      <w:r w:rsidRPr="00720F97">
        <w:rPr>
          <w:rFonts w:ascii="Georgia" w:hAnsi="Georgia" w:cs="Arial"/>
          <w:spacing w:val="-3"/>
          <w:sz w:val="22"/>
          <w:szCs w:val="22"/>
          <w:lang w:val="es-419"/>
        </w:rPr>
        <w:t>NTC4144 y 6047</w:t>
      </w:r>
      <w:r w:rsidRPr="00720F97">
        <w:rPr>
          <w:rFonts w:ascii="Georgia" w:hAnsi="Georgia"/>
          <w:sz w:val="22"/>
          <w:szCs w:val="22"/>
          <w:lang w:val="es-419"/>
        </w:rPr>
        <w:t xml:space="preserve">) </w:t>
      </w:r>
      <w:r w:rsidRPr="00720F97">
        <w:rPr>
          <w:rFonts w:ascii="Georgia" w:hAnsi="Georgia"/>
          <w:sz w:val="24"/>
          <w:szCs w:val="24"/>
          <w:lang w:val="es-419"/>
        </w:rPr>
        <w:t>y proviene de profesional idónea que fue contratada para su instalación.</w:t>
      </w:r>
      <w:r w:rsidR="00E360E2" w:rsidRPr="00720F97">
        <w:rPr>
          <w:rFonts w:ascii="Georgia" w:hAnsi="Georgia"/>
          <w:sz w:val="24"/>
          <w:szCs w:val="24"/>
          <w:lang w:val="es-419"/>
        </w:rPr>
        <w:t xml:space="preserve"> Importa relievar que el </w:t>
      </w:r>
      <w:r w:rsidR="00042DEF" w:rsidRPr="00720F97">
        <w:rPr>
          <w:rFonts w:ascii="Georgia" w:hAnsi="Georgia"/>
          <w:sz w:val="24"/>
          <w:szCs w:val="24"/>
          <w:lang w:val="es-419"/>
        </w:rPr>
        <w:t>actor</w:t>
      </w:r>
      <w:r w:rsidR="00E360E2" w:rsidRPr="00720F97">
        <w:rPr>
          <w:rFonts w:ascii="Georgia" w:hAnsi="Georgia"/>
          <w:sz w:val="24"/>
          <w:szCs w:val="24"/>
          <w:lang w:val="es-419"/>
        </w:rPr>
        <w:t xml:space="preserve"> no rebatió este medio probatorio.</w:t>
      </w:r>
    </w:p>
    <w:p w:rsidR="00757E37" w:rsidRPr="00720F97" w:rsidRDefault="00757E37" w:rsidP="00066C7C">
      <w:pPr>
        <w:pStyle w:val="Sinespaciado"/>
        <w:widowControl/>
        <w:autoSpaceDE/>
        <w:autoSpaceDN/>
        <w:adjustRightInd/>
        <w:spacing w:line="288" w:lineRule="auto"/>
        <w:jc w:val="both"/>
        <w:rPr>
          <w:rFonts w:ascii="Georgia" w:hAnsi="Georgia" w:cs="Arial"/>
          <w:spacing w:val="-3"/>
          <w:lang w:val="es-419"/>
        </w:rPr>
      </w:pPr>
    </w:p>
    <w:p w:rsidR="00704BA7" w:rsidRPr="00720F97" w:rsidRDefault="00757E37" w:rsidP="00066C7C">
      <w:pPr>
        <w:pStyle w:val="Sinespaciado"/>
        <w:widowControl/>
        <w:tabs>
          <w:tab w:val="left" w:pos="720"/>
        </w:tabs>
        <w:autoSpaceDE/>
        <w:autoSpaceDN/>
        <w:adjustRightInd/>
        <w:spacing w:line="288" w:lineRule="auto"/>
        <w:jc w:val="both"/>
        <w:rPr>
          <w:rFonts w:ascii="Georgia" w:hAnsi="Georgia" w:cs="Arial"/>
          <w:spacing w:val="-3"/>
          <w:lang w:val="es-419"/>
        </w:rPr>
      </w:pPr>
      <w:r w:rsidRPr="00720F97">
        <w:rPr>
          <w:rFonts w:ascii="Georgia" w:hAnsi="Georgia" w:cs="Arial"/>
          <w:spacing w:val="-3"/>
          <w:szCs w:val="28"/>
          <w:lang w:val="es-419"/>
        </w:rPr>
        <w:t>Conforme a lo expuesto</w:t>
      </w:r>
      <w:r w:rsidR="004F7684" w:rsidRPr="00720F97">
        <w:rPr>
          <w:rFonts w:ascii="Georgia" w:hAnsi="Georgia" w:cs="Arial"/>
          <w:spacing w:val="-3"/>
          <w:szCs w:val="28"/>
          <w:lang w:val="es-419"/>
        </w:rPr>
        <w:t xml:space="preserve">, </w:t>
      </w:r>
      <w:r w:rsidR="00390616" w:rsidRPr="00720F97">
        <w:rPr>
          <w:rFonts w:ascii="Georgia" w:hAnsi="Georgia" w:cs="Arial"/>
          <w:spacing w:val="-3"/>
          <w:szCs w:val="28"/>
          <w:lang w:val="es-419"/>
        </w:rPr>
        <w:t xml:space="preserve">es diáfano que el incidentado atendió de forma </w:t>
      </w:r>
      <w:r w:rsidR="00042DEF" w:rsidRPr="00720F97">
        <w:rPr>
          <w:rFonts w:ascii="Georgia" w:hAnsi="Georgia" w:cs="Arial"/>
          <w:spacing w:val="-3"/>
          <w:szCs w:val="28"/>
          <w:lang w:val="es-419"/>
        </w:rPr>
        <w:t>parcial</w:t>
      </w:r>
      <w:r w:rsidR="00390616" w:rsidRPr="00720F97">
        <w:rPr>
          <w:rFonts w:ascii="Georgia" w:hAnsi="Georgia" w:cs="Arial"/>
          <w:spacing w:val="-3"/>
          <w:szCs w:val="28"/>
          <w:lang w:val="es-419"/>
        </w:rPr>
        <w:t xml:space="preserve"> la decisión popular, </w:t>
      </w:r>
      <w:r w:rsidR="003C31B8" w:rsidRPr="00720F97">
        <w:rPr>
          <w:rFonts w:ascii="Georgia" w:hAnsi="Georgia" w:cs="Arial"/>
          <w:spacing w:val="-3"/>
          <w:lang w:val="es-419"/>
        </w:rPr>
        <w:t xml:space="preserve">toda vez que aún no ha </w:t>
      </w:r>
      <w:r w:rsidR="00390616" w:rsidRPr="00720F97">
        <w:rPr>
          <w:rFonts w:ascii="Georgia" w:hAnsi="Georgia" w:cs="Arial"/>
          <w:spacing w:val="-3"/>
          <w:lang w:val="es-419"/>
        </w:rPr>
        <w:t xml:space="preserve">contratado el servicio de intérprete y guía intérprete necesario para </w:t>
      </w:r>
      <w:r w:rsidR="00704BA7" w:rsidRPr="00720F97">
        <w:rPr>
          <w:rFonts w:ascii="Georgia" w:hAnsi="Georgia" w:cs="Arial"/>
          <w:spacing w:val="-3"/>
          <w:lang w:val="es-419"/>
        </w:rPr>
        <w:t xml:space="preserve">garantizar </w:t>
      </w:r>
      <w:r w:rsidRPr="00720F97">
        <w:rPr>
          <w:rFonts w:ascii="Georgia" w:hAnsi="Georgia" w:cs="Arial"/>
          <w:spacing w:val="-3"/>
          <w:lang w:val="es-419"/>
        </w:rPr>
        <w:t xml:space="preserve">plenamente </w:t>
      </w:r>
      <w:r w:rsidR="00704BA7" w:rsidRPr="00720F97">
        <w:rPr>
          <w:rFonts w:ascii="Georgia" w:hAnsi="Georgia" w:cs="Arial"/>
          <w:spacing w:val="-3"/>
          <w:lang w:val="es-419"/>
        </w:rPr>
        <w:t xml:space="preserve">el acceso al servicio </w:t>
      </w:r>
      <w:r w:rsidR="004F7684" w:rsidRPr="00720F97">
        <w:rPr>
          <w:rFonts w:ascii="Georgia" w:hAnsi="Georgia" w:cs="Arial"/>
          <w:spacing w:val="-3"/>
          <w:lang w:val="es-419"/>
        </w:rPr>
        <w:t xml:space="preserve">público financiero del </w:t>
      </w:r>
      <w:r w:rsidRPr="00720F97">
        <w:rPr>
          <w:rFonts w:ascii="Georgia" w:hAnsi="Georgia" w:cs="Arial"/>
          <w:spacing w:val="-3"/>
          <w:lang w:val="es-419"/>
        </w:rPr>
        <w:t xml:space="preserve">colectivo </w:t>
      </w:r>
      <w:r w:rsidR="004F7684" w:rsidRPr="00720F97">
        <w:rPr>
          <w:rFonts w:ascii="Georgia" w:hAnsi="Georgia" w:cs="Arial"/>
          <w:spacing w:val="-3"/>
          <w:lang w:val="es-419"/>
        </w:rPr>
        <w:t xml:space="preserve">protegido. </w:t>
      </w:r>
    </w:p>
    <w:p w:rsidR="00377B5D" w:rsidRPr="00720F97" w:rsidRDefault="00377B5D" w:rsidP="00066C7C">
      <w:pPr>
        <w:pStyle w:val="Sinespaciado"/>
        <w:widowControl/>
        <w:tabs>
          <w:tab w:val="left" w:pos="720"/>
        </w:tabs>
        <w:autoSpaceDE/>
        <w:autoSpaceDN/>
        <w:adjustRightInd/>
        <w:spacing w:line="288" w:lineRule="auto"/>
        <w:jc w:val="both"/>
        <w:rPr>
          <w:rFonts w:ascii="Georgia" w:hAnsi="Georgia" w:cs="Arial"/>
          <w:spacing w:val="-3"/>
          <w:sz w:val="22"/>
          <w:lang w:val="es-419"/>
        </w:rPr>
      </w:pPr>
    </w:p>
    <w:p w:rsidR="00390DB3" w:rsidRPr="00720F97" w:rsidRDefault="00042DEF" w:rsidP="00066C7C">
      <w:pPr>
        <w:spacing w:line="288" w:lineRule="auto"/>
        <w:jc w:val="both"/>
        <w:rPr>
          <w:rFonts w:ascii="Georgia" w:hAnsi="Georgia" w:cs="Arial"/>
          <w:i/>
          <w:sz w:val="24"/>
          <w:szCs w:val="24"/>
          <w:lang w:val="es-419"/>
        </w:rPr>
      </w:pPr>
      <w:r w:rsidRPr="00720F97">
        <w:rPr>
          <w:rFonts w:ascii="Georgia" w:hAnsi="Georgia" w:cs="Arial"/>
          <w:sz w:val="24"/>
          <w:szCs w:val="24"/>
          <w:lang w:val="es-419"/>
        </w:rPr>
        <w:lastRenderedPageBreak/>
        <w:t xml:space="preserve">Por lo tanto, se confirmará, solo en parte, </w:t>
      </w:r>
      <w:r w:rsidR="00757E37" w:rsidRPr="00720F97">
        <w:rPr>
          <w:rFonts w:ascii="Georgia" w:hAnsi="Georgia" w:cs="Arial"/>
          <w:sz w:val="24"/>
          <w:szCs w:val="24"/>
          <w:lang w:val="es-419"/>
        </w:rPr>
        <w:t xml:space="preserve">el auto consultado y se modificará para disminuir </w:t>
      </w:r>
      <w:r w:rsidR="004F7684" w:rsidRPr="00720F97">
        <w:rPr>
          <w:rFonts w:ascii="Georgia" w:hAnsi="Georgia" w:cs="Arial"/>
          <w:sz w:val="24"/>
          <w:szCs w:val="24"/>
          <w:lang w:val="es-419"/>
        </w:rPr>
        <w:t>la medida sancionatoria</w:t>
      </w:r>
      <w:r w:rsidR="00AC377C" w:rsidRPr="00720F97">
        <w:rPr>
          <w:rFonts w:ascii="Georgia" w:hAnsi="Georgia" w:cs="Arial"/>
          <w:sz w:val="24"/>
          <w:szCs w:val="24"/>
          <w:lang w:val="es-419"/>
        </w:rPr>
        <w:t xml:space="preserve"> </w:t>
      </w:r>
      <w:r w:rsidR="00757E37" w:rsidRPr="00720F97">
        <w:rPr>
          <w:rFonts w:ascii="Georgia" w:hAnsi="Georgia" w:cs="Arial"/>
          <w:sz w:val="24"/>
          <w:szCs w:val="24"/>
          <w:lang w:val="es-419"/>
        </w:rPr>
        <w:t>a la proporción razonable según la realidad fáctica</w:t>
      </w:r>
      <w:r w:rsidR="007343BB" w:rsidRPr="00720F97">
        <w:rPr>
          <w:rStyle w:val="Refdenotaalpie"/>
          <w:rFonts w:ascii="Georgia" w:hAnsi="Georgia"/>
          <w:sz w:val="24"/>
          <w:szCs w:val="24"/>
          <w:lang w:val="es-419"/>
        </w:rPr>
        <w:footnoteReference w:id="13"/>
      </w:r>
      <w:r w:rsidR="004F7684" w:rsidRPr="00720F97">
        <w:rPr>
          <w:rFonts w:ascii="Georgia" w:hAnsi="Georgia" w:cs="Arial"/>
          <w:sz w:val="24"/>
          <w:szCs w:val="24"/>
          <w:lang w:val="es-419"/>
        </w:rPr>
        <w:t xml:space="preserve">, </w:t>
      </w:r>
      <w:r w:rsidR="00757E37" w:rsidRPr="00720F97">
        <w:rPr>
          <w:rFonts w:ascii="Georgia" w:hAnsi="Georgia" w:cs="Arial"/>
          <w:sz w:val="24"/>
          <w:szCs w:val="24"/>
          <w:lang w:val="es-419"/>
        </w:rPr>
        <w:t xml:space="preserve">esto es, a un (1) smlmv por cada </w:t>
      </w:r>
      <w:r w:rsidR="00B927D6" w:rsidRPr="00720F97">
        <w:rPr>
          <w:rFonts w:ascii="Georgia" w:hAnsi="Georgia" w:cs="Arial"/>
          <w:sz w:val="24"/>
          <w:szCs w:val="24"/>
          <w:lang w:val="es-419"/>
        </w:rPr>
        <w:t xml:space="preserve">una </w:t>
      </w:r>
      <w:r w:rsidR="00757E37" w:rsidRPr="00720F97">
        <w:rPr>
          <w:rFonts w:ascii="Georgia" w:hAnsi="Georgia" w:cs="Arial"/>
          <w:sz w:val="24"/>
          <w:szCs w:val="24"/>
          <w:lang w:val="es-419"/>
        </w:rPr>
        <w:t xml:space="preserve">de </w:t>
      </w:r>
      <w:r w:rsidR="003C31B8" w:rsidRPr="00720F97">
        <w:rPr>
          <w:rFonts w:ascii="Georgia" w:hAnsi="Georgia" w:cs="Arial"/>
          <w:sz w:val="24"/>
          <w:szCs w:val="24"/>
          <w:lang w:val="es-419"/>
        </w:rPr>
        <w:t xml:space="preserve">las treinta y cinco </w:t>
      </w:r>
      <w:r w:rsidR="004F7684" w:rsidRPr="00720F97">
        <w:rPr>
          <w:rFonts w:ascii="Georgia" w:hAnsi="Georgia" w:cs="Arial"/>
          <w:sz w:val="24"/>
          <w:szCs w:val="24"/>
          <w:lang w:val="es-419"/>
        </w:rPr>
        <w:t>(</w:t>
      </w:r>
      <w:r w:rsidR="003C31B8" w:rsidRPr="00720F97">
        <w:rPr>
          <w:rFonts w:ascii="Georgia" w:hAnsi="Georgia" w:cs="Arial"/>
          <w:sz w:val="24"/>
          <w:szCs w:val="24"/>
          <w:lang w:val="es-419"/>
        </w:rPr>
        <w:t>35</w:t>
      </w:r>
      <w:r w:rsidR="004F7684" w:rsidRPr="00720F97">
        <w:rPr>
          <w:rFonts w:ascii="Georgia" w:hAnsi="Georgia" w:cs="Arial"/>
          <w:sz w:val="24"/>
          <w:szCs w:val="24"/>
          <w:lang w:val="es-419"/>
        </w:rPr>
        <w:t xml:space="preserve">) </w:t>
      </w:r>
      <w:r w:rsidR="007343BB" w:rsidRPr="00720F97">
        <w:rPr>
          <w:rFonts w:ascii="Georgia" w:hAnsi="Georgia" w:cs="Arial"/>
          <w:sz w:val="24"/>
          <w:szCs w:val="24"/>
          <w:lang w:val="es-419"/>
        </w:rPr>
        <w:t>ó</w:t>
      </w:r>
      <w:r w:rsidR="00AC377C" w:rsidRPr="00720F97">
        <w:rPr>
          <w:rFonts w:ascii="Georgia" w:hAnsi="Georgia" w:cs="Arial"/>
          <w:sz w:val="24"/>
          <w:szCs w:val="24"/>
          <w:lang w:val="es-419"/>
        </w:rPr>
        <w:t>rden</w:t>
      </w:r>
      <w:r w:rsidR="004F7684" w:rsidRPr="00720F97">
        <w:rPr>
          <w:rFonts w:ascii="Georgia" w:hAnsi="Georgia" w:cs="Arial"/>
          <w:sz w:val="24"/>
          <w:szCs w:val="24"/>
          <w:lang w:val="es-419"/>
        </w:rPr>
        <w:t>es</w:t>
      </w:r>
      <w:r w:rsidR="00AC377C" w:rsidRPr="00720F97">
        <w:rPr>
          <w:rFonts w:ascii="Georgia" w:hAnsi="Georgia" w:cs="Arial"/>
          <w:sz w:val="24"/>
          <w:szCs w:val="24"/>
          <w:lang w:val="es-419"/>
        </w:rPr>
        <w:t xml:space="preserve"> judicial</w:t>
      </w:r>
      <w:r w:rsidR="004F7684" w:rsidRPr="00720F97">
        <w:rPr>
          <w:rFonts w:ascii="Georgia" w:hAnsi="Georgia" w:cs="Arial"/>
          <w:sz w:val="24"/>
          <w:szCs w:val="24"/>
          <w:lang w:val="es-419"/>
        </w:rPr>
        <w:t>es</w:t>
      </w:r>
      <w:r w:rsidR="00AC377C" w:rsidRPr="00720F97">
        <w:rPr>
          <w:rFonts w:ascii="Georgia" w:hAnsi="Georgia" w:cs="Arial"/>
          <w:sz w:val="24"/>
          <w:szCs w:val="24"/>
          <w:lang w:val="es-419"/>
        </w:rPr>
        <w:t xml:space="preserve">, </w:t>
      </w:r>
      <w:r w:rsidR="00B927D6" w:rsidRPr="00720F97">
        <w:rPr>
          <w:rFonts w:ascii="Georgia" w:hAnsi="Georgia" w:cs="Arial"/>
          <w:sz w:val="24"/>
          <w:szCs w:val="24"/>
          <w:lang w:val="es-419"/>
        </w:rPr>
        <w:t>porque a estas alturas todas las sucursales cuentan con la señalización, avisos y alarmas visuales y auditivas óptimas para ser percibidas por el grupo amparado</w:t>
      </w:r>
      <w:r w:rsidR="00390DB3" w:rsidRPr="00720F97">
        <w:rPr>
          <w:rFonts w:ascii="Georgia" w:hAnsi="Georgia" w:cs="Arial"/>
          <w:i/>
          <w:sz w:val="24"/>
          <w:szCs w:val="24"/>
          <w:lang w:val="es-419"/>
        </w:rPr>
        <w:t>.</w:t>
      </w:r>
    </w:p>
    <w:p w:rsidR="00E360E2" w:rsidRPr="00720F97" w:rsidRDefault="00E360E2" w:rsidP="00066C7C">
      <w:pPr>
        <w:spacing w:line="288" w:lineRule="auto"/>
        <w:jc w:val="both"/>
        <w:rPr>
          <w:rFonts w:ascii="Georgia" w:hAnsi="Georgia" w:cs="Arial"/>
          <w:i/>
          <w:sz w:val="24"/>
          <w:szCs w:val="24"/>
          <w:lang w:val="es-419"/>
        </w:rPr>
      </w:pPr>
    </w:p>
    <w:p w:rsidR="004C74F1" w:rsidRPr="00720F97" w:rsidRDefault="003C31B8" w:rsidP="00066C7C">
      <w:pPr>
        <w:spacing w:line="288" w:lineRule="auto"/>
        <w:jc w:val="both"/>
        <w:rPr>
          <w:rFonts w:ascii="Georgia" w:hAnsi="Georgia" w:cs="Arial"/>
          <w:spacing w:val="-3"/>
          <w:sz w:val="24"/>
          <w:szCs w:val="24"/>
          <w:lang w:val="es-419"/>
        </w:rPr>
      </w:pPr>
      <w:r w:rsidRPr="00720F97">
        <w:rPr>
          <w:rFonts w:ascii="Georgia" w:hAnsi="Georgia" w:cs="Arial"/>
          <w:spacing w:val="-3"/>
          <w:sz w:val="24"/>
          <w:szCs w:val="24"/>
          <w:lang w:val="es-419"/>
        </w:rPr>
        <w:t>De otro lado</w:t>
      </w:r>
      <w:r w:rsidR="004C74F1" w:rsidRPr="00720F97">
        <w:rPr>
          <w:rFonts w:ascii="Georgia" w:hAnsi="Georgia" w:cs="Arial"/>
          <w:spacing w:val="-3"/>
          <w:sz w:val="24"/>
          <w:szCs w:val="24"/>
          <w:lang w:val="es-419"/>
        </w:rPr>
        <w:t xml:space="preserve">, se </w:t>
      </w:r>
      <w:r w:rsidR="00B927D6" w:rsidRPr="00720F97">
        <w:rPr>
          <w:rFonts w:ascii="Georgia" w:hAnsi="Georgia" w:cs="Arial"/>
          <w:spacing w:val="-3"/>
          <w:sz w:val="24"/>
          <w:szCs w:val="24"/>
          <w:lang w:val="es-419"/>
        </w:rPr>
        <w:t>adicionará</w:t>
      </w:r>
      <w:r w:rsidR="004E1022" w:rsidRPr="00720F97">
        <w:rPr>
          <w:rFonts w:ascii="Georgia" w:hAnsi="Georgia" w:cs="Arial"/>
          <w:spacing w:val="-3"/>
          <w:sz w:val="24"/>
          <w:szCs w:val="24"/>
          <w:lang w:val="es-419"/>
        </w:rPr>
        <w:t xml:space="preserve"> para declarar la carencia actual de objeto </w:t>
      </w:r>
      <w:r w:rsidR="00E360E2" w:rsidRPr="00720F97">
        <w:rPr>
          <w:rFonts w:ascii="Georgia" w:hAnsi="Georgia" w:cs="Arial"/>
          <w:spacing w:val="-3"/>
          <w:sz w:val="24"/>
          <w:szCs w:val="24"/>
          <w:lang w:val="es-419"/>
        </w:rPr>
        <w:t xml:space="preserve">por sustracción de materia </w:t>
      </w:r>
      <w:r w:rsidR="004E1022" w:rsidRPr="00720F97">
        <w:rPr>
          <w:rFonts w:ascii="Georgia" w:hAnsi="Georgia" w:cs="Arial"/>
          <w:spacing w:val="-3"/>
          <w:sz w:val="24"/>
          <w:szCs w:val="24"/>
          <w:lang w:val="es-419"/>
        </w:rPr>
        <w:t xml:space="preserve">del trámite incidental referente a la acción popular No.2016-00776, porque </w:t>
      </w:r>
      <w:r w:rsidR="00B927D6" w:rsidRPr="00720F97">
        <w:rPr>
          <w:rFonts w:ascii="Georgia" w:hAnsi="Georgia" w:cs="Arial"/>
          <w:spacing w:val="-3"/>
          <w:sz w:val="24"/>
          <w:szCs w:val="24"/>
          <w:lang w:val="es-419"/>
        </w:rPr>
        <w:t>Bancolombia SA cerró la agencia donde se ordenó</w:t>
      </w:r>
      <w:r w:rsidR="004E1022" w:rsidRPr="00720F97">
        <w:rPr>
          <w:rFonts w:ascii="Georgia" w:hAnsi="Georgia" w:cs="Arial"/>
          <w:spacing w:val="-3"/>
          <w:sz w:val="24"/>
          <w:szCs w:val="24"/>
          <w:lang w:val="es-419"/>
        </w:rPr>
        <w:t xml:space="preserve"> implementar las medidas conducentes para la protección de los derechos (Folios 137 y 138, este cuaderno)</w:t>
      </w:r>
      <w:r w:rsidR="00DB3D76" w:rsidRPr="00720F97">
        <w:rPr>
          <w:rFonts w:ascii="Georgia" w:hAnsi="Georgia" w:cs="Arial"/>
          <w:spacing w:val="-3"/>
          <w:sz w:val="24"/>
          <w:szCs w:val="24"/>
          <w:lang w:val="es-419"/>
        </w:rPr>
        <w:t>.</w:t>
      </w:r>
    </w:p>
    <w:p w:rsidR="00390616" w:rsidRPr="00720F97" w:rsidRDefault="00390616" w:rsidP="00066C7C">
      <w:pPr>
        <w:spacing w:line="288" w:lineRule="auto"/>
        <w:jc w:val="both"/>
        <w:rPr>
          <w:rFonts w:ascii="Georgia" w:hAnsi="Georgia" w:cs="Arial"/>
          <w:spacing w:val="-3"/>
          <w:sz w:val="22"/>
          <w:szCs w:val="24"/>
          <w:lang w:val="es-419"/>
        </w:rPr>
      </w:pPr>
    </w:p>
    <w:p w:rsidR="00390616" w:rsidRPr="00720F97" w:rsidRDefault="00390616" w:rsidP="00066C7C">
      <w:pPr>
        <w:spacing w:line="288" w:lineRule="auto"/>
        <w:jc w:val="both"/>
        <w:rPr>
          <w:rFonts w:ascii="Georgia" w:hAnsi="Georgia" w:cs="Times New Roman"/>
          <w:i/>
          <w:sz w:val="24"/>
          <w:szCs w:val="24"/>
          <w:lang w:val="es-419"/>
        </w:rPr>
      </w:pPr>
      <w:r w:rsidRPr="00720F97">
        <w:rPr>
          <w:rFonts w:ascii="Georgia" w:hAnsi="Georgia" w:cs="Arial"/>
          <w:spacing w:val="-3"/>
          <w:sz w:val="24"/>
          <w:szCs w:val="24"/>
          <w:lang w:val="es-419"/>
        </w:rPr>
        <w:t xml:space="preserve">Por último, tambien se adicionará </w:t>
      </w:r>
      <w:r w:rsidRPr="00720F97">
        <w:rPr>
          <w:rFonts w:ascii="Georgia" w:hAnsi="Georgia" w:cs="Arial"/>
          <w:sz w:val="24"/>
          <w:szCs w:val="24"/>
          <w:lang w:val="es-419"/>
        </w:rPr>
        <w:t>para desestimar el pedimento de remisión de copias por fraude a resolución judicial, toda vez que se trata de un instrumento que el actor puede ejercitar directamente, dice la CC</w:t>
      </w:r>
      <w:r w:rsidRPr="00720F97">
        <w:rPr>
          <w:rStyle w:val="Refdenotaalpie"/>
          <w:rFonts w:ascii="Georgia" w:hAnsi="Georgia"/>
          <w:sz w:val="24"/>
          <w:szCs w:val="24"/>
          <w:lang w:val="es-419"/>
        </w:rPr>
        <w:footnoteReference w:id="14"/>
      </w:r>
      <w:r w:rsidRPr="00720F97">
        <w:rPr>
          <w:rFonts w:ascii="Georgia" w:hAnsi="Georgia" w:cs="Arial"/>
          <w:sz w:val="24"/>
          <w:szCs w:val="24"/>
          <w:lang w:val="es-419"/>
        </w:rPr>
        <w:t xml:space="preserve">: </w:t>
      </w:r>
      <w:r w:rsidRPr="00720F97">
        <w:rPr>
          <w:rFonts w:ascii="Georgia" w:hAnsi="Georgia" w:cs="Arial"/>
          <w:i/>
          <w:sz w:val="22"/>
          <w:szCs w:val="24"/>
          <w:lang w:val="es-419"/>
        </w:rPr>
        <w:t xml:space="preserve">“(…) </w:t>
      </w:r>
      <w:r w:rsidRPr="00720F97">
        <w:rPr>
          <w:rFonts w:ascii="Georgia" w:hAnsi="Georgia" w:cs="Times New Roman"/>
          <w:i/>
          <w:sz w:val="22"/>
          <w:szCs w:val="24"/>
          <w:lang w:val="es-419"/>
        </w:rPr>
        <w:t xml:space="preserve">Ha de tenerse en cuenta que “el incidente de desacato” no constituye el único medio </w:t>
      </w:r>
      <w:r w:rsidRPr="00720F97">
        <w:rPr>
          <w:rFonts w:ascii="Georgia" w:hAnsi="Georgia" w:cs="Times New Roman"/>
          <w:i/>
          <w:sz w:val="22"/>
          <w:szCs w:val="24"/>
          <w:u w:val="single"/>
          <w:lang w:val="es-419"/>
        </w:rPr>
        <w:t>puesto a disposición de los interesados</w:t>
      </w:r>
      <w:r w:rsidRPr="00720F97">
        <w:rPr>
          <w:rFonts w:ascii="Georgia" w:hAnsi="Georgia" w:cs="Times New Roman"/>
          <w:i/>
          <w:sz w:val="22"/>
          <w:szCs w:val="24"/>
          <w:lang w:val="es-419"/>
        </w:rPr>
        <w:t xml:space="preserve"> para lograr el cumplimiento de una decisión judicial, por cuanto en el ordenamiento jurídico se encuentran previstos mecanismos que prevén sanciones más severas, entre ellos el proceso penal por “fraude a resolución judicial” (…)”</w:t>
      </w:r>
      <w:r w:rsidRPr="00720F97">
        <w:rPr>
          <w:rFonts w:ascii="Georgia" w:hAnsi="Georgia" w:cs="Times New Roman"/>
          <w:i/>
          <w:sz w:val="24"/>
          <w:szCs w:val="24"/>
          <w:lang w:val="es-419"/>
        </w:rPr>
        <w:t xml:space="preserve"> Sublínea de la Sala.</w:t>
      </w:r>
    </w:p>
    <w:p w:rsidR="004C74F1" w:rsidRPr="00720F97" w:rsidRDefault="004C74F1" w:rsidP="00066C7C">
      <w:pPr>
        <w:spacing w:line="288" w:lineRule="auto"/>
        <w:jc w:val="both"/>
        <w:rPr>
          <w:rFonts w:ascii="Georgia" w:hAnsi="Georgia" w:cs="Arial"/>
          <w:spacing w:val="-3"/>
          <w:sz w:val="22"/>
          <w:szCs w:val="24"/>
          <w:lang w:val="es-419"/>
        </w:rPr>
      </w:pPr>
    </w:p>
    <w:p w:rsidR="009271F3" w:rsidRPr="00720F97" w:rsidRDefault="009271F3" w:rsidP="00066C7C">
      <w:pPr>
        <w:tabs>
          <w:tab w:val="left" w:pos="-720"/>
        </w:tabs>
        <w:suppressAutoHyphens/>
        <w:spacing w:line="288" w:lineRule="auto"/>
        <w:jc w:val="both"/>
        <w:rPr>
          <w:rFonts w:ascii="Georgia" w:hAnsi="Georgia" w:cs="Arial"/>
          <w:sz w:val="24"/>
          <w:szCs w:val="24"/>
          <w:lang w:val="es-419"/>
        </w:rPr>
      </w:pPr>
      <w:r w:rsidRPr="00720F97">
        <w:rPr>
          <w:rFonts w:ascii="Georgia" w:hAnsi="Georgia" w:cs="Arial"/>
          <w:sz w:val="24"/>
          <w:szCs w:val="24"/>
          <w:lang w:val="es-419"/>
        </w:rPr>
        <w:t xml:space="preserve">En mérito de lo expuesto, la </w:t>
      </w:r>
      <w:r w:rsidRPr="00720F97">
        <w:rPr>
          <w:rFonts w:ascii="Georgia" w:hAnsi="Georgia" w:cs="Arial"/>
          <w:smallCaps/>
          <w:sz w:val="24"/>
          <w:szCs w:val="24"/>
          <w:lang w:val="es-419"/>
        </w:rPr>
        <w:t xml:space="preserve">Sala </w:t>
      </w:r>
      <w:r w:rsidR="007343BB" w:rsidRPr="00720F97">
        <w:rPr>
          <w:rFonts w:ascii="Georgia" w:hAnsi="Georgia" w:cs="Arial"/>
          <w:smallCaps/>
          <w:sz w:val="24"/>
          <w:szCs w:val="24"/>
          <w:lang w:val="es-419"/>
        </w:rPr>
        <w:t>de Decisión Civil</w:t>
      </w:r>
      <w:r w:rsidRPr="00720F97">
        <w:rPr>
          <w:rFonts w:ascii="Georgia" w:hAnsi="Georgia" w:cs="Arial"/>
          <w:smallCaps/>
          <w:sz w:val="24"/>
          <w:szCs w:val="24"/>
          <w:lang w:val="es-419"/>
        </w:rPr>
        <w:t xml:space="preserve">– Familia del Tribunal Superior del Distrito Judicial de Pereira, Risaralda, </w:t>
      </w:r>
    </w:p>
    <w:p w:rsidR="009271F3" w:rsidRPr="00720F97" w:rsidRDefault="009271F3" w:rsidP="00066C7C">
      <w:pPr>
        <w:tabs>
          <w:tab w:val="left" w:pos="-720"/>
        </w:tabs>
        <w:suppressAutoHyphens/>
        <w:spacing w:line="288" w:lineRule="auto"/>
        <w:jc w:val="center"/>
        <w:rPr>
          <w:rFonts w:ascii="Georgia" w:hAnsi="Georgia" w:cs="Arial"/>
          <w:smallCaps/>
          <w:szCs w:val="24"/>
          <w:lang w:val="es-419"/>
        </w:rPr>
      </w:pPr>
    </w:p>
    <w:p w:rsidR="009271F3" w:rsidRPr="00720F97" w:rsidRDefault="00DF54FE" w:rsidP="00066C7C">
      <w:pPr>
        <w:tabs>
          <w:tab w:val="left" w:pos="-720"/>
        </w:tabs>
        <w:suppressAutoHyphens/>
        <w:spacing w:line="288" w:lineRule="auto"/>
        <w:jc w:val="center"/>
        <w:rPr>
          <w:rFonts w:ascii="Georgia" w:hAnsi="Georgia" w:cs="Arial"/>
          <w:smallCaps/>
          <w:sz w:val="24"/>
          <w:szCs w:val="24"/>
          <w:lang w:val="es-419"/>
        </w:rPr>
      </w:pPr>
      <w:r w:rsidRPr="00720F97">
        <w:rPr>
          <w:rFonts w:ascii="Georgia" w:hAnsi="Georgia" w:cs="Arial"/>
          <w:smallCaps/>
          <w:sz w:val="24"/>
          <w:szCs w:val="24"/>
          <w:lang w:val="es-419"/>
        </w:rPr>
        <w:t>R e s u e l v e</w:t>
      </w:r>
    </w:p>
    <w:p w:rsidR="009271F3" w:rsidRPr="00720F97" w:rsidRDefault="009271F3" w:rsidP="00066C7C">
      <w:pPr>
        <w:tabs>
          <w:tab w:val="left" w:pos="-720"/>
        </w:tabs>
        <w:suppressAutoHyphens/>
        <w:spacing w:line="288" w:lineRule="auto"/>
        <w:jc w:val="center"/>
        <w:rPr>
          <w:rFonts w:ascii="Georgia" w:hAnsi="Georgia" w:cs="Arial"/>
          <w:spacing w:val="-3"/>
          <w:szCs w:val="24"/>
          <w:lang w:val="es-419"/>
        </w:rPr>
      </w:pPr>
    </w:p>
    <w:p w:rsidR="0032638F" w:rsidRPr="00720F97" w:rsidRDefault="00255541" w:rsidP="00066C7C">
      <w:pPr>
        <w:pStyle w:val="Prrafodelista"/>
        <w:widowControl w:val="0"/>
        <w:numPr>
          <w:ilvl w:val="0"/>
          <w:numId w:val="2"/>
        </w:numPr>
        <w:spacing w:line="288" w:lineRule="auto"/>
        <w:jc w:val="both"/>
        <w:rPr>
          <w:rFonts w:ascii="Georgia" w:hAnsi="Georgia" w:cs="Arial"/>
          <w:sz w:val="24"/>
          <w:szCs w:val="24"/>
          <w:lang w:val="es-419"/>
        </w:rPr>
      </w:pPr>
      <w:r w:rsidRPr="00720F97">
        <w:rPr>
          <w:rFonts w:ascii="Georgia" w:hAnsi="Georgia" w:cs="Arial"/>
          <w:sz w:val="24"/>
          <w:szCs w:val="24"/>
          <w:lang w:val="es-419"/>
        </w:rPr>
        <w:t xml:space="preserve">CONFIRMAR </w:t>
      </w:r>
      <w:r w:rsidR="00DB3D76" w:rsidRPr="00720F97">
        <w:rPr>
          <w:rFonts w:ascii="Georgia" w:hAnsi="Georgia" w:cs="Arial"/>
          <w:sz w:val="24"/>
          <w:szCs w:val="24"/>
          <w:lang w:val="es-419"/>
        </w:rPr>
        <w:t xml:space="preserve">PARCIALMENTE </w:t>
      </w:r>
      <w:r w:rsidRPr="00720F97">
        <w:rPr>
          <w:rFonts w:ascii="Georgia" w:hAnsi="Georgia" w:cs="Arial"/>
          <w:sz w:val="24"/>
          <w:szCs w:val="24"/>
          <w:lang w:val="es-419"/>
        </w:rPr>
        <w:t>la decisión sancionatoria consultada.</w:t>
      </w:r>
    </w:p>
    <w:p w:rsidR="0032638F" w:rsidRPr="00720F97" w:rsidRDefault="0032638F" w:rsidP="00066C7C">
      <w:pPr>
        <w:pStyle w:val="Prrafodelista"/>
        <w:widowControl w:val="0"/>
        <w:spacing w:line="288" w:lineRule="auto"/>
        <w:ind w:left="360"/>
        <w:jc w:val="both"/>
        <w:rPr>
          <w:rFonts w:ascii="Georgia" w:hAnsi="Georgia" w:cs="Arial"/>
          <w:sz w:val="24"/>
          <w:szCs w:val="24"/>
          <w:lang w:val="es-419"/>
        </w:rPr>
      </w:pPr>
    </w:p>
    <w:p w:rsidR="007050B7" w:rsidRPr="00720F97" w:rsidRDefault="007050B7" w:rsidP="00066C7C">
      <w:pPr>
        <w:pStyle w:val="Prrafodelista"/>
        <w:widowControl w:val="0"/>
        <w:numPr>
          <w:ilvl w:val="0"/>
          <w:numId w:val="2"/>
        </w:numPr>
        <w:spacing w:line="288" w:lineRule="auto"/>
        <w:jc w:val="both"/>
        <w:rPr>
          <w:rFonts w:ascii="Georgia" w:hAnsi="Georgia" w:cs="Arial"/>
          <w:sz w:val="24"/>
          <w:szCs w:val="24"/>
          <w:lang w:val="es-419"/>
        </w:rPr>
      </w:pPr>
      <w:r w:rsidRPr="00720F97">
        <w:rPr>
          <w:rFonts w:ascii="Georgia" w:hAnsi="Georgia" w:cs="Arial"/>
          <w:sz w:val="24"/>
          <w:szCs w:val="24"/>
          <w:lang w:val="es-419"/>
        </w:rPr>
        <w:t xml:space="preserve">MODIFICAR </w:t>
      </w:r>
      <w:r w:rsidR="007E39B7" w:rsidRPr="00720F97">
        <w:rPr>
          <w:rFonts w:ascii="Georgia" w:hAnsi="Georgia" w:cs="Arial"/>
          <w:sz w:val="24"/>
          <w:szCs w:val="24"/>
          <w:lang w:val="es-419"/>
        </w:rPr>
        <w:t>su</w:t>
      </w:r>
      <w:r w:rsidRPr="00720F97">
        <w:rPr>
          <w:rFonts w:ascii="Georgia" w:hAnsi="Georgia" w:cs="Arial"/>
          <w:sz w:val="24"/>
          <w:szCs w:val="24"/>
          <w:lang w:val="es-419"/>
        </w:rPr>
        <w:t xml:space="preserve"> numeral 2º en el sentido </w:t>
      </w:r>
      <w:r w:rsidR="007E39B7" w:rsidRPr="00720F97">
        <w:rPr>
          <w:rFonts w:ascii="Georgia" w:hAnsi="Georgia" w:cs="Arial"/>
          <w:sz w:val="24"/>
          <w:szCs w:val="24"/>
          <w:lang w:val="es-419"/>
        </w:rPr>
        <w:t xml:space="preserve">de </w:t>
      </w:r>
      <w:r w:rsidRPr="00720F97">
        <w:rPr>
          <w:rFonts w:ascii="Georgia" w:hAnsi="Georgia" w:cs="Arial"/>
          <w:sz w:val="24"/>
          <w:szCs w:val="24"/>
          <w:lang w:val="es-419"/>
        </w:rPr>
        <w:t xml:space="preserve">que el doctor Juan Carlos Mora Uribe, en calidad de presidente de Bancolombia SA, desacató la sentencia dictada en las </w:t>
      </w:r>
      <w:r w:rsidR="00B927D6" w:rsidRPr="00720F97">
        <w:rPr>
          <w:rFonts w:ascii="Georgia" w:hAnsi="Georgia" w:cs="Arial"/>
          <w:sz w:val="24"/>
          <w:szCs w:val="24"/>
          <w:lang w:val="es-419"/>
        </w:rPr>
        <w:t xml:space="preserve">treinta y cinco </w:t>
      </w:r>
      <w:r w:rsidRPr="00720F97">
        <w:rPr>
          <w:rFonts w:ascii="Georgia" w:hAnsi="Georgia" w:cs="Arial"/>
          <w:sz w:val="24"/>
          <w:szCs w:val="24"/>
          <w:lang w:val="es-419"/>
        </w:rPr>
        <w:t xml:space="preserve">(35) acciones populares </w:t>
      </w:r>
      <w:r w:rsidR="00B927D6" w:rsidRPr="00720F97">
        <w:rPr>
          <w:rFonts w:ascii="Georgia" w:hAnsi="Georgia" w:cs="Arial"/>
          <w:sz w:val="24"/>
          <w:szCs w:val="24"/>
          <w:lang w:val="es-419"/>
        </w:rPr>
        <w:t xml:space="preserve">radicadas a los </w:t>
      </w:r>
      <w:r w:rsidRPr="00720F97">
        <w:rPr>
          <w:rFonts w:ascii="Georgia" w:hAnsi="Georgia" w:cs="Arial"/>
          <w:sz w:val="24"/>
          <w:szCs w:val="24"/>
          <w:lang w:val="es-419"/>
        </w:rPr>
        <w:t>Nos.</w:t>
      </w:r>
      <w:r w:rsidRPr="00720F97">
        <w:rPr>
          <w:rFonts w:ascii="Georgia" w:hAnsi="Georgia"/>
          <w:color w:val="000000"/>
          <w:sz w:val="24"/>
          <w:szCs w:val="24"/>
          <w:lang w:val="es-419"/>
        </w:rPr>
        <w:t>2016-00598-01, 2016-00630-02, 2016-00737-02, 2016-00658-01, 2016-00796-01, 2016-00686-01, 2016-00607-02, 2016-00731-02, 2016-00710-01, 2016-00599-01, 2016-00709-01, 2016-00673-02, 2016-00674-01, 2016-00605-02, 2016-00701-01, 2016-00763-02, 2016-00767-01, 2016-00652-01, 2016-00770-01, 2016-00723-03, 2016-00590-03, 2016-00666-01, 2016-00703-01, 2016-00765-01, 2019-00792-01, 2016-00728-01, 2016-00781-01, 2016-00649-01, 2016-00642-02, 2016-00704-02, 2016-00612-03, 2016-00626-02, 2016-00795-01, 2016-00677-01, 2016-00730-01, y 2016-00724-01.</w:t>
      </w:r>
    </w:p>
    <w:p w:rsidR="007050B7" w:rsidRPr="00720F97" w:rsidRDefault="007050B7" w:rsidP="00066C7C">
      <w:pPr>
        <w:pStyle w:val="Prrafodelista"/>
        <w:spacing w:line="288" w:lineRule="auto"/>
        <w:rPr>
          <w:rFonts w:ascii="Georgia" w:hAnsi="Georgia" w:cs="Arial"/>
          <w:sz w:val="24"/>
          <w:szCs w:val="24"/>
          <w:lang w:val="es-419"/>
        </w:rPr>
      </w:pPr>
    </w:p>
    <w:p w:rsidR="007050B7" w:rsidRPr="00720F97" w:rsidRDefault="007050B7" w:rsidP="00066C7C">
      <w:pPr>
        <w:pStyle w:val="Prrafodelista"/>
        <w:widowControl w:val="0"/>
        <w:numPr>
          <w:ilvl w:val="0"/>
          <w:numId w:val="2"/>
        </w:numPr>
        <w:spacing w:line="288" w:lineRule="auto"/>
        <w:jc w:val="both"/>
        <w:rPr>
          <w:rFonts w:ascii="Georgia" w:hAnsi="Georgia" w:cs="Arial"/>
          <w:sz w:val="24"/>
          <w:szCs w:val="24"/>
          <w:lang w:val="es-419"/>
        </w:rPr>
      </w:pPr>
      <w:r w:rsidRPr="00720F97">
        <w:rPr>
          <w:rFonts w:ascii="Georgia" w:hAnsi="Georgia" w:cs="Arial"/>
          <w:sz w:val="24"/>
          <w:szCs w:val="24"/>
          <w:lang w:val="es-419"/>
        </w:rPr>
        <w:t xml:space="preserve">MODIFICAR </w:t>
      </w:r>
      <w:r w:rsidR="007E39B7" w:rsidRPr="00720F97">
        <w:rPr>
          <w:rFonts w:ascii="Georgia" w:hAnsi="Georgia" w:cs="Arial"/>
          <w:sz w:val="24"/>
          <w:szCs w:val="24"/>
          <w:lang w:val="es-419"/>
        </w:rPr>
        <w:t xml:space="preserve">su </w:t>
      </w:r>
      <w:r w:rsidRPr="00720F97">
        <w:rPr>
          <w:rFonts w:ascii="Georgia" w:hAnsi="Georgia" w:cs="Arial"/>
          <w:sz w:val="24"/>
          <w:szCs w:val="24"/>
          <w:lang w:val="es-419"/>
        </w:rPr>
        <w:t xml:space="preserve">numeral 3º para </w:t>
      </w:r>
      <w:r w:rsidR="00B927D6" w:rsidRPr="00720F97">
        <w:rPr>
          <w:rFonts w:ascii="Georgia" w:hAnsi="Georgia" w:cs="Arial"/>
          <w:sz w:val="24"/>
          <w:szCs w:val="24"/>
          <w:lang w:val="es-419"/>
        </w:rPr>
        <w:t xml:space="preserve">disminuir </w:t>
      </w:r>
      <w:r w:rsidRPr="00720F97">
        <w:rPr>
          <w:rFonts w:ascii="Georgia" w:hAnsi="Georgia" w:cs="Arial"/>
          <w:sz w:val="24"/>
          <w:szCs w:val="24"/>
          <w:lang w:val="es-419"/>
        </w:rPr>
        <w:t xml:space="preserve">la multa </w:t>
      </w:r>
      <w:r w:rsidR="00B927D6" w:rsidRPr="00720F97">
        <w:rPr>
          <w:rFonts w:ascii="Georgia" w:hAnsi="Georgia" w:cs="Arial"/>
          <w:sz w:val="24"/>
          <w:szCs w:val="24"/>
          <w:lang w:val="es-419"/>
        </w:rPr>
        <w:t xml:space="preserve">impuesta a un (1) smlmv </w:t>
      </w:r>
      <w:r w:rsidRPr="00720F97">
        <w:rPr>
          <w:rFonts w:ascii="Georgia" w:hAnsi="Georgia" w:cs="Arial"/>
          <w:sz w:val="24"/>
          <w:szCs w:val="24"/>
          <w:lang w:val="es-419"/>
        </w:rPr>
        <w:t xml:space="preserve">por cada una de las </w:t>
      </w:r>
      <w:r w:rsidR="00B927D6" w:rsidRPr="00720F97">
        <w:rPr>
          <w:rFonts w:ascii="Georgia" w:hAnsi="Georgia" w:cs="Arial"/>
          <w:sz w:val="24"/>
          <w:szCs w:val="24"/>
          <w:lang w:val="es-419"/>
        </w:rPr>
        <w:t>treinta y cinco (</w:t>
      </w:r>
      <w:r w:rsidRPr="00720F97">
        <w:rPr>
          <w:rFonts w:ascii="Georgia" w:hAnsi="Georgia" w:cs="Arial"/>
          <w:sz w:val="24"/>
          <w:szCs w:val="24"/>
          <w:lang w:val="es-419"/>
        </w:rPr>
        <w:t>35</w:t>
      </w:r>
      <w:r w:rsidR="00B927D6" w:rsidRPr="00720F97">
        <w:rPr>
          <w:rFonts w:ascii="Georgia" w:hAnsi="Georgia" w:cs="Arial"/>
          <w:sz w:val="24"/>
          <w:szCs w:val="24"/>
          <w:lang w:val="es-419"/>
        </w:rPr>
        <w:t>)</w:t>
      </w:r>
      <w:r w:rsidRPr="00720F97">
        <w:rPr>
          <w:rFonts w:ascii="Georgia" w:hAnsi="Georgia" w:cs="Arial"/>
          <w:sz w:val="24"/>
          <w:szCs w:val="24"/>
          <w:lang w:val="es-419"/>
        </w:rPr>
        <w:t xml:space="preserve"> acciones populares referidas. </w:t>
      </w:r>
    </w:p>
    <w:p w:rsidR="007050B7" w:rsidRPr="00720F97" w:rsidRDefault="007050B7" w:rsidP="00066C7C">
      <w:pPr>
        <w:pStyle w:val="Prrafodelista"/>
        <w:spacing w:line="288" w:lineRule="auto"/>
        <w:rPr>
          <w:rFonts w:ascii="Georgia" w:hAnsi="Georgia" w:cs="Arial"/>
          <w:sz w:val="24"/>
          <w:szCs w:val="24"/>
          <w:lang w:val="es-419"/>
        </w:rPr>
      </w:pPr>
    </w:p>
    <w:p w:rsidR="007050B7" w:rsidRPr="00720F97" w:rsidRDefault="007050B7" w:rsidP="00066C7C">
      <w:pPr>
        <w:pStyle w:val="Prrafodelista"/>
        <w:widowControl w:val="0"/>
        <w:numPr>
          <w:ilvl w:val="0"/>
          <w:numId w:val="2"/>
        </w:numPr>
        <w:spacing w:line="288" w:lineRule="auto"/>
        <w:jc w:val="both"/>
        <w:rPr>
          <w:rFonts w:ascii="Georgia" w:hAnsi="Georgia" w:cs="Arial"/>
          <w:sz w:val="24"/>
          <w:szCs w:val="24"/>
          <w:lang w:val="es-419"/>
        </w:rPr>
      </w:pPr>
      <w:bookmarkStart w:id="1" w:name="_GoBack"/>
      <w:bookmarkEnd w:id="1"/>
      <w:r w:rsidRPr="00720F97">
        <w:rPr>
          <w:rFonts w:ascii="Georgia" w:hAnsi="Georgia" w:cs="Arial"/>
          <w:sz w:val="24"/>
          <w:szCs w:val="24"/>
          <w:lang w:val="es-419"/>
        </w:rPr>
        <w:lastRenderedPageBreak/>
        <w:t xml:space="preserve">ADICIONAR un numeral para </w:t>
      </w:r>
      <w:r w:rsidR="004E1022" w:rsidRPr="00720F97">
        <w:rPr>
          <w:rFonts w:ascii="Georgia" w:hAnsi="Georgia" w:cs="Arial"/>
          <w:sz w:val="24"/>
          <w:szCs w:val="24"/>
          <w:lang w:val="es-419"/>
        </w:rPr>
        <w:t xml:space="preserve">DECLARAR la carencia actual de objeto por sustracción de materia </w:t>
      </w:r>
      <w:r w:rsidR="004E1022" w:rsidRPr="00720F97">
        <w:rPr>
          <w:rFonts w:ascii="Georgia" w:hAnsi="Georgia" w:cs="Arial"/>
          <w:spacing w:val="-3"/>
          <w:sz w:val="24"/>
          <w:szCs w:val="24"/>
          <w:lang w:val="es-419"/>
        </w:rPr>
        <w:t>del trámite incidental tendiente al cumplimiento del fallo proferido en la acción popular No.2016-00776-01</w:t>
      </w:r>
      <w:r w:rsidR="007E39B7" w:rsidRPr="00720F97">
        <w:rPr>
          <w:rFonts w:ascii="Georgia" w:hAnsi="Georgia" w:cs="Arial"/>
          <w:sz w:val="24"/>
          <w:szCs w:val="24"/>
          <w:lang w:val="es-419"/>
        </w:rPr>
        <w:t xml:space="preserve">. </w:t>
      </w:r>
    </w:p>
    <w:p w:rsidR="00E360E2" w:rsidRPr="00720F97" w:rsidRDefault="00E360E2" w:rsidP="00066C7C">
      <w:pPr>
        <w:pStyle w:val="Prrafodelista"/>
        <w:spacing w:line="288" w:lineRule="auto"/>
        <w:rPr>
          <w:rFonts w:ascii="Georgia" w:hAnsi="Georgia" w:cs="Arial"/>
          <w:sz w:val="24"/>
          <w:szCs w:val="24"/>
          <w:lang w:val="es-419"/>
        </w:rPr>
      </w:pPr>
    </w:p>
    <w:p w:rsidR="00E360E2" w:rsidRPr="00720F97" w:rsidRDefault="00E360E2" w:rsidP="00066C7C">
      <w:pPr>
        <w:pStyle w:val="Prrafodelista"/>
        <w:widowControl w:val="0"/>
        <w:numPr>
          <w:ilvl w:val="0"/>
          <w:numId w:val="2"/>
        </w:numPr>
        <w:spacing w:line="288" w:lineRule="auto"/>
        <w:jc w:val="both"/>
        <w:rPr>
          <w:rFonts w:ascii="Georgia" w:hAnsi="Georgia" w:cs="Arial"/>
          <w:sz w:val="24"/>
          <w:szCs w:val="24"/>
          <w:lang w:val="es-419"/>
        </w:rPr>
      </w:pPr>
      <w:r w:rsidRPr="00720F97">
        <w:rPr>
          <w:rFonts w:ascii="Georgia" w:hAnsi="Georgia" w:cs="Arial"/>
          <w:sz w:val="24"/>
          <w:szCs w:val="24"/>
          <w:lang w:val="es-419"/>
        </w:rPr>
        <w:t>ADICIONAR otro numeral para DENEGAR la remisión de copias con destino a la Fiscalía General de la Nación, según lo anotado.</w:t>
      </w:r>
    </w:p>
    <w:p w:rsidR="00EE7844" w:rsidRPr="00720F97" w:rsidRDefault="00EE7844" w:rsidP="00066C7C">
      <w:pPr>
        <w:pStyle w:val="Prrafodelista"/>
        <w:spacing w:line="288" w:lineRule="auto"/>
        <w:rPr>
          <w:rFonts w:ascii="Georgia" w:hAnsi="Georgia" w:cs="Arial"/>
          <w:sz w:val="24"/>
          <w:szCs w:val="24"/>
          <w:lang w:val="es-419"/>
        </w:rPr>
      </w:pPr>
    </w:p>
    <w:p w:rsidR="00255541" w:rsidRPr="00720F97" w:rsidRDefault="00255541" w:rsidP="00066C7C">
      <w:pPr>
        <w:pStyle w:val="Prrafodelista"/>
        <w:numPr>
          <w:ilvl w:val="0"/>
          <w:numId w:val="2"/>
        </w:numPr>
        <w:spacing w:line="288" w:lineRule="auto"/>
        <w:jc w:val="both"/>
        <w:rPr>
          <w:rFonts w:ascii="Georgia" w:hAnsi="Georgia" w:cs="Arial"/>
          <w:sz w:val="24"/>
          <w:szCs w:val="24"/>
          <w:lang w:val="es-419"/>
        </w:rPr>
      </w:pPr>
      <w:r w:rsidRPr="00720F97">
        <w:rPr>
          <w:rFonts w:ascii="Georgia" w:hAnsi="Georgia" w:cs="Arial"/>
          <w:sz w:val="24"/>
          <w:szCs w:val="24"/>
          <w:lang w:val="es-419"/>
        </w:rPr>
        <w:t xml:space="preserve">ORDENAR la devolución de los cuadernos al Despacho de origen. </w:t>
      </w:r>
    </w:p>
    <w:p w:rsidR="00B927D6" w:rsidRPr="00720F97" w:rsidRDefault="00B927D6" w:rsidP="00066C7C">
      <w:pPr>
        <w:spacing w:line="288" w:lineRule="auto"/>
        <w:jc w:val="both"/>
        <w:rPr>
          <w:rFonts w:ascii="Georgia" w:hAnsi="Georgia" w:cs="Arial"/>
          <w:sz w:val="24"/>
          <w:szCs w:val="24"/>
          <w:lang w:val="es-419"/>
        </w:rPr>
      </w:pPr>
    </w:p>
    <w:p w:rsidR="00255541" w:rsidRPr="00720F97" w:rsidRDefault="00255541" w:rsidP="00066C7C">
      <w:pPr>
        <w:pStyle w:val="Prrafodelista"/>
        <w:numPr>
          <w:ilvl w:val="0"/>
          <w:numId w:val="2"/>
        </w:numPr>
        <w:spacing w:line="288" w:lineRule="auto"/>
        <w:jc w:val="both"/>
        <w:rPr>
          <w:rFonts w:ascii="Georgia" w:hAnsi="Georgia" w:cs="Arial"/>
          <w:sz w:val="24"/>
          <w:szCs w:val="24"/>
          <w:lang w:val="es-419"/>
        </w:rPr>
      </w:pPr>
      <w:r w:rsidRPr="00720F97">
        <w:rPr>
          <w:rFonts w:ascii="Georgia" w:hAnsi="Georgia" w:cs="Arial"/>
          <w:sz w:val="24"/>
          <w:szCs w:val="24"/>
          <w:lang w:val="es-419"/>
        </w:rPr>
        <w:t>ADVERTIR que contra esta providencia es improcedente recurso alguno.</w:t>
      </w:r>
    </w:p>
    <w:p w:rsidR="00255541" w:rsidRPr="00720F97" w:rsidRDefault="00255541" w:rsidP="00066C7C">
      <w:pPr>
        <w:pStyle w:val="Prrafodelista"/>
        <w:spacing w:line="288" w:lineRule="auto"/>
        <w:ind w:left="360"/>
        <w:jc w:val="both"/>
        <w:rPr>
          <w:rFonts w:ascii="Georgia" w:hAnsi="Georgia" w:cs="Arial"/>
          <w:szCs w:val="24"/>
          <w:lang w:val="es-419"/>
        </w:rPr>
      </w:pPr>
    </w:p>
    <w:p w:rsidR="002C220C" w:rsidRPr="00720F97" w:rsidRDefault="002C220C" w:rsidP="00066C7C">
      <w:pPr>
        <w:spacing w:line="288" w:lineRule="auto"/>
        <w:jc w:val="center"/>
        <w:rPr>
          <w:rFonts w:ascii="Georgia" w:hAnsi="Georgia" w:cs="Arial"/>
          <w:smallCaps/>
          <w:sz w:val="28"/>
          <w:szCs w:val="24"/>
          <w:lang w:val="es-419"/>
        </w:rPr>
      </w:pPr>
      <w:r w:rsidRPr="00720F97">
        <w:rPr>
          <w:rFonts w:ascii="Georgia" w:hAnsi="Georgia" w:cs="Arial"/>
          <w:smallCaps/>
          <w:sz w:val="28"/>
          <w:szCs w:val="24"/>
          <w:lang w:val="es-419"/>
        </w:rPr>
        <w:t>N</w:t>
      </w:r>
      <w:r w:rsidR="00DA434A" w:rsidRPr="00720F97">
        <w:rPr>
          <w:rFonts w:ascii="Georgia" w:hAnsi="Georgia" w:cs="Arial"/>
          <w:smallCaps/>
          <w:sz w:val="28"/>
          <w:szCs w:val="24"/>
          <w:lang w:val="es-419"/>
        </w:rPr>
        <w:t xml:space="preserve"> </w:t>
      </w:r>
      <w:r w:rsidRPr="00720F97">
        <w:rPr>
          <w:rFonts w:ascii="Georgia" w:hAnsi="Georgia" w:cs="Arial"/>
          <w:smallCaps/>
          <w:sz w:val="28"/>
          <w:szCs w:val="24"/>
          <w:lang w:val="es-419"/>
        </w:rPr>
        <w:t>o</w:t>
      </w:r>
      <w:r w:rsidR="00DA434A" w:rsidRPr="00720F97">
        <w:rPr>
          <w:rFonts w:ascii="Georgia" w:hAnsi="Georgia" w:cs="Arial"/>
          <w:smallCaps/>
          <w:sz w:val="28"/>
          <w:szCs w:val="24"/>
          <w:lang w:val="es-419"/>
        </w:rPr>
        <w:t xml:space="preserve"> </w:t>
      </w:r>
      <w:r w:rsidRPr="00720F97">
        <w:rPr>
          <w:rFonts w:ascii="Georgia" w:hAnsi="Georgia" w:cs="Arial"/>
          <w:smallCaps/>
          <w:sz w:val="28"/>
          <w:szCs w:val="24"/>
          <w:lang w:val="es-419"/>
        </w:rPr>
        <w:t>t</w:t>
      </w:r>
      <w:r w:rsidR="00DA434A" w:rsidRPr="00720F97">
        <w:rPr>
          <w:rFonts w:ascii="Georgia" w:hAnsi="Georgia" w:cs="Arial"/>
          <w:smallCaps/>
          <w:sz w:val="28"/>
          <w:szCs w:val="24"/>
          <w:lang w:val="es-419"/>
        </w:rPr>
        <w:t xml:space="preserve"> </w:t>
      </w:r>
      <w:r w:rsidRPr="00720F97">
        <w:rPr>
          <w:rFonts w:ascii="Georgia" w:hAnsi="Georgia" w:cs="Arial"/>
          <w:smallCaps/>
          <w:sz w:val="28"/>
          <w:szCs w:val="24"/>
          <w:lang w:val="es-419"/>
        </w:rPr>
        <w:t>i</w:t>
      </w:r>
      <w:r w:rsidR="00DA434A" w:rsidRPr="00720F97">
        <w:rPr>
          <w:rFonts w:ascii="Georgia" w:hAnsi="Georgia" w:cs="Arial"/>
          <w:smallCaps/>
          <w:sz w:val="28"/>
          <w:szCs w:val="24"/>
          <w:lang w:val="es-419"/>
        </w:rPr>
        <w:t xml:space="preserve"> </w:t>
      </w:r>
      <w:r w:rsidRPr="00720F97">
        <w:rPr>
          <w:rFonts w:ascii="Georgia" w:hAnsi="Georgia" w:cs="Arial"/>
          <w:smallCaps/>
          <w:sz w:val="28"/>
          <w:szCs w:val="24"/>
          <w:lang w:val="es-419"/>
        </w:rPr>
        <w:t>f</w:t>
      </w:r>
      <w:r w:rsidR="00DA434A" w:rsidRPr="00720F97">
        <w:rPr>
          <w:rFonts w:ascii="Georgia" w:hAnsi="Georgia" w:cs="Arial"/>
          <w:smallCaps/>
          <w:sz w:val="28"/>
          <w:szCs w:val="24"/>
          <w:lang w:val="es-419"/>
        </w:rPr>
        <w:t xml:space="preserve"> </w:t>
      </w:r>
      <w:r w:rsidRPr="00720F97">
        <w:rPr>
          <w:rFonts w:ascii="Georgia" w:hAnsi="Georgia" w:cs="Arial"/>
          <w:smallCaps/>
          <w:sz w:val="28"/>
          <w:szCs w:val="24"/>
          <w:lang w:val="es-419"/>
        </w:rPr>
        <w:t>í</w:t>
      </w:r>
      <w:r w:rsidR="00DA434A" w:rsidRPr="00720F97">
        <w:rPr>
          <w:rFonts w:ascii="Georgia" w:hAnsi="Georgia" w:cs="Arial"/>
          <w:smallCaps/>
          <w:sz w:val="28"/>
          <w:szCs w:val="24"/>
          <w:lang w:val="es-419"/>
        </w:rPr>
        <w:t xml:space="preserve"> </w:t>
      </w:r>
      <w:r w:rsidRPr="00720F97">
        <w:rPr>
          <w:rFonts w:ascii="Georgia" w:hAnsi="Georgia" w:cs="Arial"/>
          <w:smallCaps/>
          <w:sz w:val="28"/>
          <w:szCs w:val="24"/>
          <w:lang w:val="es-419"/>
        </w:rPr>
        <w:t>q</w:t>
      </w:r>
      <w:r w:rsidR="00DA434A" w:rsidRPr="00720F97">
        <w:rPr>
          <w:rFonts w:ascii="Georgia" w:hAnsi="Georgia" w:cs="Arial"/>
          <w:smallCaps/>
          <w:sz w:val="28"/>
          <w:szCs w:val="24"/>
          <w:lang w:val="es-419"/>
        </w:rPr>
        <w:t xml:space="preserve"> </w:t>
      </w:r>
      <w:r w:rsidRPr="00720F97">
        <w:rPr>
          <w:rFonts w:ascii="Georgia" w:hAnsi="Georgia" w:cs="Arial"/>
          <w:smallCaps/>
          <w:sz w:val="28"/>
          <w:szCs w:val="24"/>
          <w:lang w:val="es-419"/>
        </w:rPr>
        <w:t>u</w:t>
      </w:r>
      <w:r w:rsidR="00DA434A" w:rsidRPr="00720F97">
        <w:rPr>
          <w:rFonts w:ascii="Georgia" w:hAnsi="Georgia" w:cs="Arial"/>
          <w:smallCaps/>
          <w:sz w:val="28"/>
          <w:szCs w:val="24"/>
          <w:lang w:val="es-419"/>
        </w:rPr>
        <w:t xml:space="preserve"> </w:t>
      </w:r>
      <w:r w:rsidRPr="00720F97">
        <w:rPr>
          <w:rFonts w:ascii="Georgia" w:hAnsi="Georgia" w:cs="Arial"/>
          <w:smallCaps/>
          <w:sz w:val="28"/>
          <w:szCs w:val="24"/>
          <w:lang w:val="es-419"/>
        </w:rPr>
        <w:t>e</w:t>
      </w:r>
      <w:r w:rsidR="00DA434A" w:rsidRPr="00720F97">
        <w:rPr>
          <w:rFonts w:ascii="Georgia" w:hAnsi="Georgia" w:cs="Arial"/>
          <w:smallCaps/>
          <w:sz w:val="28"/>
          <w:szCs w:val="24"/>
          <w:lang w:val="es-419"/>
        </w:rPr>
        <w:t xml:space="preserve"> </w:t>
      </w:r>
      <w:r w:rsidRPr="00720F97">
        <w:rPr>
          <w:rFonts w:ascii="Georgia" w:hAnsi="Georgia" w:cs="Arial"/>
          <w:smallCaps/>
          <w:sz w:val="28"/>
          <w:szCs w:val="24"/>
          <w:lang w:val="es-419"/>
        </w:rPr>
        <w:t>s</w:t>
      </w:r>
      <w:r w:rsidR="00DA434A" w:rsidRPr="00720F97">
        <w:rPr>
          <w:rFonts w:ascii="Georgia" w:hAnsi="Georgia" w:cs="Arial"/>
          <w:smallCaps/>
          <w:sz w:val="28"/>
          <w:szCs w:val="24"/>
          <w:lang w:val="es-419"/>
        </w:rPr>
        <w:t xml:space="preserve"> </w:t>
      </w:r>
      <w:r w:rsidR="00066C7C" w:rsidRPr="00720F97">
        <w:rPr>
          <w:rFonts w:ascii="Georgia" w:hAnsi="Georgia" w:cs="Arial"/>
          <w:smallCaps/>
          <w:sz w:val="28"/>
          <w:szCs w:val="24"/>
          <w:lang w:val="es-419"/>
        </w:rPr>
        <w:t>e</w:t>
      </w:r>
    </w:p>
    <w:p w:rsidR="000F3B0D" w:rsidRPr="00720F97" w:rsidRDefault="000F3B0D" w:rsidP="00066C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2"/>
          <w:szCs w:val="22"/>
          <w:lang w:val="es-419"/>
        </w:rPr>
      </w:pPr>
    </w:p>
    <w:p w:rsidR="007343BB" w:rsidRDefault="007343BB" w:rsidP="00066C7C">
      <w:pPr>
        <w:spacing w:line="288" w:lineRule="auto"/>
        <w:jc w:val="both"/>
        <w:rPr>
          <w:rFonts w:ascii="Georgia" w:hAnsi="Georgia" w:cs="Arial"/>
          <w:sz w:val="24"/>
          <w:szCs w:val="24"/>
          <w:lang w:val="es-419"/>
        </w:rPr>
      </w:pPr>
    </w:p>
    <w:p w:rsidR="005C7AAD" w:rsidRDefault="005C7AAD" w:rsidP="00066C7C">
      <w:pPr>
        <w:spacing w:line="288" w:lineRule="auto"/>
        <w:jc w:val="both"/>
        <w:rPr>
          <w:rFonts w:ascii="Georgia" w:hAnsi="Georgia" w:cs="Arial"/>
          <w:sz w:val="24"/>
          <w:szCs w:val="24"/>
          <w:lang w:val="es-419"/>
        </w:rPr>
      </w:pPr>
    </w:p>
    <w:p w:rsidR="005C7AAD" w:rsidRPr="00720F97" w:rsidRDefault="005C7AAD" w:rsidP="00066C7C">
      <w:pPr>
        <w:spacing w:line="288" w:lineRule="auto"/>
        <w:jc w:val="both"/>
        <w:rPr>
          <w:rFonts w:ascii="Georgia" w:hAnsi="Georgia" w:cs="Arial"/>
          <w:sz w:val="24"/>
          <w:szCs w:val="24"/>
          <w:lang w:val="es-419"/>
        </w:rPr>
      </w:pPr>
    </w:p>
    <w:p w:rsidR="007343BB" w:rsidRPr="00720F97" w:rsidRDefault="007343BB" w:rsidP="00066C7C">
      <w:pPr>
        <w:spacing w:line="288" w:lineRule="auto"/>
        <w:jc w:val="both"/>
        <w:rPr>
          <w:rFonts w:ascii="Georgia" w:hAnsi="Georgia" w:cs="Arial"/>
          <w:sz w:val="24"/>
          <w:szCs w:val="24"/>
          <w:lang w:val="es-419"/>
        </w:rPr>
      </w:pPr>
    </w:p>
    <w:p w:rsidR="002C220C" w:rsidRPr="00720F97" w:rsidRDefault="002C220C" w:rsidP="00066C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720F97">
        <w:rPr>
          <w:rFonts w:ascii="Georgia" w:hAnsi="Georgia" w:cs="Arial"/>
          <w:i/>
          <w:spacing w:val="-3"/>
          <w:w w:val="150"/>
          <w:sz w:val="28"/>
          <w:szCs w:val="22"/>
          <w:lang w:val="es-419"/>
        </w:rPr>
        <w:t>D</w:t>
      </w:r>
      <w:r w:rsidRPr="00720F97">
        <w:rPr>
          <w:rFonts w:ascii="Georgia" w:hAnsi="Georgia" w:cs="Arial"/>
          <w:i/>
          <w:spacing w:val="-3"/>
          <w:w w:val="150"/>
          <w:sz w:val="18"/>
          <w:szCs w:val="16"/>
          <w:lang w:val="es-419"/>
        </w:rPr>
        <w:t>UBERNEY</w:t>
      </w:r>
      <w:r w:rsidRPr="00720F97">
        <w:rPr>
          <w:rFonts w:ascii="Georgia" w:hAnsi="Georgia" w:cs="Arial"/>
          <w:i/>
          <w:spacing w:val="-3"/>
          <w:w w:val="150"/>
          <w:szCs w:val="18"/>
          <w:lang w:val="es-419"/>
        </w:rPr>
        <w:t xml:space="preserve"> </w:t>
      </w:r>
      <w:r w:rsidRPr="00720F97">
        <w:rPr>
          <w:rFonts w:ascii="Georgia" w:hAnsi="Georgia" w:cs="Arial"/>
          <w:i/>
          <w:spacing w:val="-3"/>
          <w:w w:val="150"/>
          <w:sz w:val="28"/>
          <w:szCs w:val="22"/>
          <w:lang w:val="es-419"/>
        </w:rPr>
        <w:t>G</w:t>
      </w:r>
      <w:r w:rsidRPr="00720F97">
        <w:rPr>
          <w:rFonts w:ascii="Georgia" w:hAnsi="Georgia" w:cs="Arial"/>
          <w:i/>
          <w:spacing w:val="-3"/>
          <w:w w:val="150"/>
          <w:sz w:val="18"/>
          <w:szCs w:val="16"/>
          <w:lang w:val="es-419"/>
        </w:rPr>
        <w:t>RISALES</w:t>
      </w:r>
      <w:r w:rsidRPr="00720F97">
        <w:rPr>
          <w:rFonts w:ascii="Georgia" w:hAnsi="Georgia" w:cs="Arial"/>
          <w:i/>
          <w:spacing w:val="-3"/>
          <w:w w:val="150"/>
          <w:szCs w:val="18"/>
          <w:lang w:val="es-419"/>
        </w:rPr>
        <w:t xml:space="preserve"> </w:t>
      </w:r>
      <w:r w:rsidRPr="00720F97">
        <w:rPr>
          <w:rFonts w:ascii="Georgia" w:hAnsi="Georgia" w:cs="Arial"/>
          <w:i/>
          <w:spacing w:val="-3"/>
          <w:w w:val="150"/>
          <w:sz w:val="28"/>
          <w:szCs w:val="22"/>
          <w:lang w:val="es-419"/>
        </w:rPr>
        <w:t>H</w:t>
      </w:r>
      <w:r w:rsidRPr="00720F97">
        <w:rPr>
          <w:rFonts w:ascii="Georgia" w:hAnsi="Georgia" w:cs="Arial"/>
          <w:i/>
          <w:spacing w:val="-3"/>
          <w:w w:val="150"/>
          <w:sz w:val="18"/>
          <w:szCs w:val="16"/>
          <w:lang w:val="es-419"/>
        </w:rPr>
        <w:t>ERRERA</w:t>
      </w:r>
    </w:p>
    <w:p w:rsidR="007343BB" w:rsidRPr="00720F97" w:rsidRDefault="002C220C" w:rsidP="00066C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iCs/>
          <w:spacing w:val="-3"/>
          <w:w w:val="150"/>
          <w:sz w:val="18"/>
          <w:szCs w:val="14"/>
          <w:lang w:val="es-419"/>
        </w:rPr>
      </w:pPr>
      <w:r w:rsidRPr="00720F97">
        <w:rPr>
          <w:rFonts w:ascii="Georgia" w:hAnsi="Georgia" w:cs="Arial"/>
          <w:i/>
          <w:iCs/>
          <w:spacing w:val="-3"/>
          <w:w w:val="150"/>
          <w:sz w:val="28"/>
          <w:szCs w:val="18"/>
          <w:lang w:val="es-419"/>
        </w:rPr>
        <w:t>M</w:t>
      </w:r>
      <w:r w:rsidRPr="00720F97">
        <w:rPr>
          <w:rFonts w:ascii="Georgia" w:hAnsi="Georgia" w:cs="Arial"/>
          <w:i/>
          <w:iCs/>
          <w:spacing w:val="-3"/>
          <w:w w:val="150"/>
          <w:szCs w:val="16"/>
          <w:lang w:val="es-419"/>
        </w:rPr>
        <w:t xml:space="preserve"> </w:t>
      </w:r>
      <w:r w:rsidRPr="00720F97">
        <w:rPr>
          <w:rFonts w:ascii="Georgia" w:hAnsi="Georgia" w:cs="Arial"/>
          <w:i/>
          <w:iCs/>
          <w:spacing w:val="-3"/>
          <w:w w:val="150"/>
          <w:sz w:val="18"/>
          <w:szCs w:val="14"/>
          <w:lang w:val="es-419"/>
        </w:rPr>
        <w:t>A G I S T R A D O</w:t>
      </w:r>
    </w:p>
    <w:p w:rsidR="007343BB" w:rsidRDefault="007343BB" w:rsidP="00066C7C">
      <w:pPr>
        <w:spacing w:line="288" w:lineRule="auto"/>
        <w:jc w:val="both"/>
        <w:rPr>
          <w:rFonts w:ascii="Georgia" w:hAnsi="Georgia" w:cs="Arial"/>
          <w:sz w:val="24"/>
          <w:szCs w:val="24"/>
          <w:lang w:val="es-419"/>
        </w:rPr>
      </w:pPr>
    </w:p>
    <w:p w:rsidR="005C7AAD" w:rsidRDefault="005C7AAD" w:rsidP="00066C7C">
      <w:pPr>
        <w:spacing w:line="288" w:lineRule="auto"/>
        <w:jc w:val="both"/>
        <w:rPr>
          <w:rFonts w:ascii="Georgia" w:hAnsi="Georgia" w:cs="Arial"/>
          <w:sz w:val="24"/>
          <w:szCs w:val="24"/>
          <w:lang w:val="es-419"/>
        </w:rPr>
      </w:pPr>
    </w:p>
    <w:p w:rsidR="005C7AAD" w:rsidRPr="00720F97" w:rsidRDefault="005C7AAD" w:rsidP="00066C7C">
      <w:pPr>
        <w:spacing w:line="288" w:lineRule="auto"/>
        <w:jc w:val="both"/>
        <w:rPr>
          <w:rFonts w:ascii="Georgia" w:hAnsi="Georgia" w:cs="Arial"/>
          <w:sz w:val="24"/>
          <w:szCs w:val="24"/>
          <w:lang w:val="es-419"/>
        </w:rPr>
      </w:pPr>
    </w:p>
    <w:p w:rsidR="007343BB" w:rsidRPr="00720F97" w:rsidRDefault="007343BB" w:rsidP="00066C7C">
      <w:pPr>
        <w:spacing w:line="288" w:lineRule="auto"/>
        <w:jc w:val="both"/>
        <w:rPr>
          <w:rFonts w:ascii="Georgia" w:hAnsi="Georgia" w:cs="Arial"/>
          <w:sz w:val="24"/>
          <w:szCs w:val="24"/>
          <w:lang w:val="es-419"/>
        </w:rPr>
      </w:pPr>
    </w:p>
    <w:p w:rsidR="007343BB" w:rsidRPr="00720F97" w:rsidRDefault="007343BB" w:rsidP="00066C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Verdana"/>
          <w:i/>
          <w:w w:val="150"/>
          <w:lang w:val="es-419"/>
        </w:rPr>
      </w:pPr>
      <w:r w:rsidRPr="00720F97">
        <w:rPr>
          <w:rFonts w:ascii="Georgia" w:hAnsi="Georgia"/>
          <w:i/>
          <w:w w:val="150"/>
          <w:sz w:val="28"/>
          <w:szCs w:val="18"/>
          <w:lang w:val="es-419"/>
        </w:rPr>
        <w:t>E</w:t>
      </w:r>
      <w:r w:rsidRPr="00720F97">
        <w:rPr>
          <w:rFonts w:ascii="Georgia" w:hAnsi="Georgia"/>
          <w:i/>
          <w:w w:val="150"/>
          <w:sz w:val="18"/>
          <w:szCs w:val="18"/>
          <w:lang w:val="es-419"/>
        </w:rPr>
        <w:t>DDER</w:t>
      </w:r>
      <w:r w:rsidRPr="00720F97">
        <w:rPr>
          <w:rFonts w:ascii="Georgia" w:hAnsi="Georgia"/>
          <w:i/>
          <w:w w:val="150"/>
          <w:sz w:val="18"/>
          <w:lang w:val="es-419"/>
        </w:rPr>
        <w:t xml:space="preserve"> </w:t>
      </w:r>
      <w:r w:rsidRPr="00720F97">
        <w:rPr>
          <w:rFonts w:ascii="Georgia" w:hAnsi="Georgia"/>
          <w:i/>
          <w:w w:val="150"/>
          <w:sz w:val="28"/>
          <w:lang w:val="es-419"/>
        </w:rPr>
        <w:t>J</w:t>
      </w:r>
      <w:r w:rsidRPr="00720F97">
        <w:rPr>
          <w:rFonts w:ascii="Georgia" w:hAnsi="Georgia"/>
          <w:i/>
          <w:w w:val="150"/>
          <w:sz w:val="18"/>
          <w:szCs w:val="18"/>
          <w:lang w:val="es-419"/>
        </w:rPr>
        <w:t xml:space="preserve">IMMY </w:t>
      </w:r>
      <w:r w:rsidRPr="00720F97">
        <w:rPr>
          <w:rFonts w:ascii="Georgia" w:hAnsi="Georgia"/>
          <w:i/>
          <w:w w:val="150"/>
          <w:sz w:val="28"/>
          <w:lang w:val="es-419"/>
        </w:rPr>
        <w:t>S</w:t>
      </w:r>
      <w:r w:rsidRPr="00720F97">
        <w:rPr>
          <w:rFonts w:ascii="Georgia" w:hAnsi="Georgia"/>
          <w:i/>
          <w:w w:val="150"/>
          <w:sz w:val="18"/>
          <w:szCs w:val="18"/>
          <w:lang w:val="es-419"/>
        </w:rPr>
        <w:t xml:space="preserve">ÁNCHEZ </w:t>
      </w:r>
      <w:r w:rsidR="00066C7C" w:rsidRPr="00720F97">
        <w:rPr>
          <w:rFonts w:ascii="Georgia" w:hAnsi="Georgia"/>
          <w:i/>
          <w:w w:val="150"/>
          <w:sz w:val="28"/>
          <w:szCs w:val="18"/>
          <w:lang w:val="es-419"/>
        </w:rPr>
        <w:t>C.</w:t>
      </w:r>
      <w:r w:rsidR="00066C7C" w:rsidRPr="00720F97">
        <w:rPr>
          <w:rFonts w:ascii="Georgia" w:hAnsi="Georgia"/>
          <w:i/>
          <w:w w:val="150"/>
          <w:sz w:val="28"/>
          <w:szCs w:val="18"/>
          <w:lang w:val="es-419"/>
        </w:rPr>
        <w:tab/>
      </w:r>
      <w:r w:rsidR="00066C7C" w:rsidRPr="00720F97">
        <w:rPr>
          <w:rFonts w:ascii="Georgia" w:hAnsi="Georgia"/>
          <w:i/>
          <w:w w:val="150"/>
          <w:sz w:val="28"/>
          <w:szCs w:val="18"/>
          <w:lang w:val="es-419"/>
        </w:rPr>
        <w:tab/>
      </w:r>
      <w:r w:rsidR="007E39B7" w:rsidRPr="00720F97">
        <w:rPr>
          <w:rFonts w:ascii="Georgia" w:hAnsi="Georgia" w:cs="Arial"/>
          <w:i/>
          <w:spacing w:val="-3"/>
          <w:w w:val="150"/>
          <w:sz w:val="28"/>
          <w:szCs w:val="18"/>
          <w:lang w:val="es-419"/>
        </w:rPr>
        <w:t>C</w:t>
      </w:r>
      <w:r w:rsidR="007E39B7" w:rsidRPr="00720F97">
        <w:rPr>
          <w:rFonts w:ascii="Georgia" w:hAnsi="Georgia" w:cs="Arial"/>
          <w:i/>
          <w:spacing w:val="-3"/>
          <w:w w:val="150"/>
          <w:sz w:val="18"/>
          <w:szCs w:val="18"/>
          <w:lang w:val="es-419"/>
        </w:rPr>
        <w:t xml:space="preserve">LAUDIA </w:t>
      </w:r>
      <w:r w:rsidR="007E39B7" w:rsidRPr="00720F97">
        <w:rPr>
          <w:rFonts w:ascii="Georgia" w:hAnsi="Georgia" w:cs="Arial"/>
          <w:i/>
          <w:spacing w:val="-3"/>
          <w:w w:val="150"/>
          <w:sz w:val="28"/>
          <w:szCs w:val="18"/>
          <w:lang w:val="es-419"/>
        </w:rPr>
        <w:t>M</w:t>
      </w:r>
      <w:r w:rsidR="007E39B7" w:rsidRPr="00720F97">
        <w:rPr>
          <w:rFonts w:ascii="Georgia" w:hAnsi="Georgia"/>
          <w:i/>
          <w:w w:val="150"/>
          <w:sz w:val="18"/>
          <w:szCs w:val="18"/>
          <w:lang w:val="es-419"/>
        </w:rPr>
        <w:t xml:space="preserve">ARÍA </w:t>
      </w:r>
      <w:r w:rsidR="007E39B7" w:rsidRPr="00720F97">
        <w:rPr>
          <w:rFonts w:ascii="Georgia" w:hAnsi="Georgia" w:cs="Arial"/>
          <w:i/>
          <w:spacing w:val="-3"/>
          <w:w w:val="150"/>
          <w:sz w:val="28"/>
          <w:szCs w:val="18"/>
          <w:lang w:val="es-419"/>
        </w:rPr>
        <w:t>A</w:t>
      </w:r>
      <w:r w:rsidR="007E39B7" w:rsidRPr="00720F97">
        <w:rPr>
          <w:rFonts w:ascii="Georgia" w:hAnsi="Georgia" w:cs="Arial"/>
          <w:i/>
          <w:spacing w:val="-3"/>
          <w:w w:val="150"/>
          <w:sz w:val="18"/>
          <w:szCs w:val="16"/>
          <w:lang w:val="es-419"/>
        </w:rPr>
        <w:t>RCILA</w:t>
      </w:r>
      <w:r w:rsidR="007E39B7" w:rsidRPr="00720F97">
        <w:rPr>
          <w:rFonts w:ascii="Georgia" w:hAnsi="Georgia" w:cs="Arial"/>
          <w:i/>
          <w:spacing w:val="-3"/>
          <w:w w:val="150"/>
          <w:sz w:val="28"/>
          <w:szCs w:val="18"/>
          <w:lang w:val="es-419"/>
        </w:rPr>
        <w:t xml:space="preserve"> R</w:t>
      </w:r>
      <w:r w:rsidRPr="00720F97">
        <w:rPr>
          <w:rFonts w:ascii="Georgia" w:hAnsi="Georgia" w:cs="Arial"/>
          <w:i/>
          <w:spacing w:val="-3"/>
          <w:w w:val="150"/>
          <w:sz w:val="28"/>
          <w:szCs w:val="18"/>
          <w:lang w:val="es-419"/>
        </w:rPr>
        <w:t>.</w:t>
      </w:r>
    </w:p>
    <w:p w:rsidR="007E39B7" w:rsidRPr="00720F97" w:rsidRDefault="007343BB" w:rsidP="00066C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941"/>
        <w:textAlignment w:val="baseline"/>
        <w:rPr>
          <w:rFonts w:ascii="Georgia" w:hAnsi="Georgia" w:cs="Arial"/>
          <w:w w:val="150"/>
          <w:sz w:val="18"/>
          <w:lang w:val="es-419"/>
        </w:rPr>
      </w:pPr>
      <w:r w:rsidRPr="00720F97">
        <w:rPr>
          <w:rFonts w:ascii="Georgia" w:hAnsi="Georgia" w:cs="Arial"/>
          <w:i/>
          <w:w w:val="150"/>
          <w:sz w:val="28"/>
          <w:lang w:val="es-419"/>
        </w:rPr>
        <w:t xml:space="preserve">       M</w:t>
      </w:r>
      <w:r w:rsidRPr="00720F97">
        <w:rPr>
          <w:rFonts w:ascii="Georgia" w:hAnsi="Georgia" w:cs="Arial"/>
          <w:i/>
          <w:w w:val="150"/>
          <w:sz w:val="18"/>
          <w:lang w:val="es-419"/>
        </w:rPr>
        <w:t xml:space="preserve"> A G I S T R A D O </w:t>
      </w:r>
      <w:r w:rsidRPr="00720F97">
        <w:rPr>
          <w:rFonts w:ascii="Georgia" w:hAnsi="Georgia" w:cs="Arial"/>
          <w:i/>
          <w:w w:val="150"/>
          <w:sz w:val="18"/>
          <w:lang w:val="es-419"/>
        </w:rPr>
        <w:tab/>
      </w:r>
      <w:r w:rsidRPr="00720F97">
        <w:rPr>
          <w:rFonts w:ascii="Georgia" w:hAnsi="Georgia" w:cs="Arial"/>
          <w:i/>
          <w:w w:val="150"/>
          <w:sz w:val="18"/>
          <w:lang w:val="es-419"/>
        </w:rPr>
        <w:tab/>
      </w:r>
      <w:r w:rsidRPr="00720F97">
        <w:rPr>
          <w:rFonts w:ascii="Georgia" w:hAnsi="Georgia" w:cs="Arial"/>
          <w:i/>
          <w:w w:val="150"/>
          <w:sz w:val="18"/>
          <w:lang w:val="es-419"/>
        </w:rPr>
        <w:tab/>
      </w:r>
      <w:r w:rsidR="007E39B7" w:rsidRPr="00720F97">
        <w:rPr>
          <w:rFonts w:ascii="Georgia" w:hAnsi="Georgia" w:cs="Arial"/>
          <w:i/>
          <w:w w:val="150"/>
          <w:sz w:val="18"/>
          <w:lang w:val="es-419"/>
        </w:rPr>
        <w:t xml:space="preserve"> </w:t>
      </w:r>
      <w:r w:rsidRPr="00720F97">
        <w:rPr>
          <w:rFonts w:ascii="Georgia" w:hAnsi="Georgia" w:cs="Arial"/>
          <w:i/>
          <w:w w:val="150"/>
          <w:sz w:val="18"/>
          <w:lang w:val="es-419"/>
        </w:rPr>
        <w:tab/>
        <w:t xml:space="preserve"> </w:t>
      </w:r>
      <w:r w:rsidR="007E39B7" w:rsidRPr="00720F97">
        <w:rPr>
          <w:rFonts w:ascii="Georgia" w:hAnsi="Georgia" w:cs="Arial"/>
          <w:i/>
          <w:w w:val="150"/>
          <w:sz w:val="18"/>
          <w:lang w:val="es-419"/>
        </w:rPr>
        <w:t xml:space="preserve"> </w:t>
      </w:r>
      <w:r w:rsidRPr="00720F97">
        <w:rPr>
          <w:rFonts w:ascii="Georgia" w:hAnsi="Georgia" w:cs="Arial"/>
          <w:i/>
          <w:w w:val="150"/>
          <w:sz w:val="28"/>
          <w:lang w:val="es-419"/>
        </w:rPr>
        <w:t>M</w:t>
      </w:r>
      <w:r w:rsidRPr="00720F97">
        <w:rPr>
          <w:rFonts w:ascii="Georgia" w:hAnsi="Georgia" w:cs="Arial"/>
          <w:i/>
          <w:w w:val="150"/>
          <w:sz w:val="18"/>
          <w:lang w:val="es-419"/>
        </w:rPr>
        <w:t xml:space="preserve"> A G I S T R A D </w:t>
      </w:r>
      <w:r w:rsidR="007E39B7" w:rsidRPr="00720F97">
        <w:rPr>
          <w:rFonts w:ascii="Georgia" w:hAnsi="Georgia" w:cs="Arial"/>
          <w:i/>
          <w:w w:val="150"/>
          <w:sz w:val="18"/>
          <w:lang w:val="es-419"/>
        </w:rPr>
        <w:t>A</w:t>
      </w:r>
      <w:r w:rsidRPr="00720F97">
        <w:rPr>
          <w:rFonts w:ascii="Georgia" w:hAnsi="Georgia" w:cs="Arial"/>
          <w:w w:val="150"/>
          <w:sz w:val="18"/>
          <w:lang w:val="es-419"/>
        </w:rPr>
        <w:t xml:space="preserve">   </w:t>
      </w:r>
    </w:p>
    <w:p w:rsidR="00365EBD" w:rsidRPr="00720F97" w:rsidRDefault="00066C7C" w:rsidP="00066C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941"/>
        <w:textAlignment w:val="baseline"/>
        <w:rPr>
          <w:rFonts w:ascii="Georgia" w:hAnsi="Georgia" w:cs="Arial"/>
          <w:i/>
          <w:w w:val="150"/>
          <w:sz w:val="16"/>
          <w:lang w:val="es-419"/>
        </w:rPr>
      </w:pPr>
      <w:r w:rsidRPr="00720F97">
        <w:rPr>
          <w:rFonts w:ascii="Georgia" w:hAnsi="Georgia" w:cs="Arial"/>
          <w:w w:val="150"/>
          <w:sz w:val="18"/>
          <w:lang w:val="es-419"/>
        </w:rPr>
        <w:tab/>
      </w:r>
      <w:r w:rsidRPr="00720F97">
        <w:rPr>
          <w:rFonts w:ascii="Georgia" w:hAnsi="Georgia" w:cs="Arial"/>
          <w:w w:val="150"/>
          <w:sz w:val="18"/>
          <w:lang w:val="es-419"/>
        </w:rPr>
        <w:tab/>
      </w:r>
      <w:r w:rsidRPr="00720F97">
        <w:rPr>
          <w:rFonts w:ascii="Georgia" w:hAnsi="Georgia" w:cs="Arial"/>
          <w:w w:val="150"/>
          <w:sz w:val="18"/>
          <w:lang w:val="es-419"/>
        </w:rPr>
        <w:tab/>
      </w:r>
      <w:r w:rsidRPr="00720F97">
        <w:rPr>
          <w:rFonts w:ascii="Georgia" w:hAnsi="Georgia" w:cs="Arial"/>
          <w:w w:val="150"/>
          <w:sz w:val="18"/>
          <w:lang w:val="es-419"/>
        </w:rPr>
        <w:tab/>
      </w:r>
      <w:r w:rsidRPr="00720F97">
        <w:rPr>
          <w:rFonts w:ascii="Georgia" w:hAnsi="Georgia" w:cs="Arial"/>
          <w:w w:val="150"/>
          <w:sz w:val="18"/>
          <w:lang w:val="es-419"/>
        </w:rPr>
        <w:tab/>
      </w:r>
      <w:r w:rsidRPr="00720F97">
        <w:rPr>
          <w:rFonts w:ascii="Georgia" w:hAnsi="Georgia" w:cs="Arial"/>
          <w:w w:val="150"/>
          <w:sz w:val="18"/>
          <w:lang w:val="es-419"/>
        </w:rPr>
        <w:tab/>
      </w:r>
      <w:r w:rsidRPr="00720F97">
        <w:rPr>
          <w:rFonts w:ascii="Georgia" w:hAnsi="Georgia" w:cs="Arial"/>
          <w:w w:val="150"/>
          <w:sz w:val="18"/>
          <w:lang w:val="es-419"/>
        </w:rPr>
        <w:tab/>
        <w:t xml:space="preserve">    </w:t>
      </w:r>
      <w:r w:rsidR="007E39B7" w:rsidRPr="00720F97">
        <w:rPr>
          <w:rFonts w:ascii="Georgia" w:hAnsi="Georgia" w:cs="Arial"/>
          <w:w w:val="150"/>
          <w:sz w:val="18"/>
          <w:lang w:val="es-419"/>
        </w:rPr>
        <w:t xml:space="preserve"> </w:t>
      </w:r>
      <w:r w:rsidR="007E39B7" w:rsidRPr="00720F97">
        <w:rPr>
          <w:rFonts w:ascii="Georgia" w:hAnsi="Georgia" w:cs="Arial"/>
          <w:i/>
          <w:w w:val="150"/>
          <w:sz w:val="16"/>
          <w:lang w:val="es-419"/>
        </w:rPr>
        <w:t>(CON SALVAMENTO DE VOTO)</w:t>
      </w:r>
    </w:p>
    <w:p w:rsidR="00720F97" w:rsidRPr="00720F97" w:rsidRDefault="00720F97" w:rsidP="00066C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941"/>
        <w:textAlignment w:val="baseline"/>
        <w:rPr>
          <w:rFonts w:ascii="Georgia" w:hAnsi="Georgia" w:cs="Arial"/>
          <w:i/>
          <w:w w:val="150"/>
          <w:sz w:val="16"/>
          <w:lang w:val="es-419"/>
        </w:rPr>
      </w:pPr>
    </w:p>
    <w:p w:rsidR="00720F97" w:rsidRPr="00720F97" w:rsidRDefault="00720F97">
      <w:pPr>
        <w:spacing w:after="200" w:line="276" w:lineRule="auto"/>
        <w:rPr>
          <w:rFonts w:ascii="Georgia" w:hAnsi="Georgia" w:cs="Arial"/>
          <w:i/>
          <w:w w:val="150"/>
          <w:sz w:val="16"/>
          <w:lang w:val="es-419"/>
        </w:rPr>
      </w:pPr>
      <w:r w:rsidRPr="00720F97">
        <w:rPr>
          <w:rFonts w:ascii="Georgia" w:hAnsi="Georgia" w:cs="Arial"/>
          <w:i/>
          <w:w w:val="150"/>
          <w:sz w:val="16"/>
          <w:lang w:val="es-419"/>
        </w:rPr>
        <w:br w:type="page"/>
      </w:r>
    </w:p>
    <w:p w:rsidR="00720F97" w:rsidRPr="00720F97" w:rsidRDefault="00720F97" w:rsidP="00720F97">
      <w:pPr>
        <w:spacing w:line="288" w:lineRule="auto"/>
        <w:jc w:val="both"/>
        <w:rPr>
          <w:rFonts w:ascii="Tahoma" w:hAnsi="Tahoma" w:cs="Tahoma"/>
          <w:sz w:val="24"/>
          <w:szCs w:val="24"/>
          <w:lang w:val="es-419"/>
        </w:rPr>
      </w:pPr>
      <w:r w:rsidRPr="00720F97">
        <w:rPr>
          <w:rFonts w:ascii="Tahoma" w:hAnsi="Tahoma" w:cs="Tahoma"/>
          <w:sz w:val="24"/>
          <w:szCs w:val="24"/>
          <w:lang w:val="es-419"/>
        </w:rPr>
        <w:lastRenderedPageBreak/>
        <w:t>Pereira, mayo 20 de 2019</w:t>
      </w:r>
    </w:p>
    <w:p w:rsidR="00720F97" w:rsidRPr="00720F97" w:rsidRDefault="00720F97" w:rsidP="00720F97">
      <w:pPr>
        <w:spacing w:line="288" w:lineRule="auto"/>
        <w:jc w:val="center"/>
        <w:rPr>
          <w:rFonts w:ascii="Tahoma" w:hAnsi="Tahoma" w:cs="Tahoma"/>
          <w:sz w:val="24"/>
          <w:szCs w:val="24"/>
          <w:lang w:val="es-419"/>
        </w:rPr>
      </w:pPr>
    </w:p>
    <w:p w:rsidR="00720F97" w:rsidRPr="00720F97" w:rsidRDefault="00720F97" w:rsidP="00720F97">
      <w:pPr>
        <w:spacing w:line="288" w:lineRule="auto"/>
        <w:rPr>
          <w:rFonts w:ascii="Tahoma" w:hAnsi="Tahoma" w:cs="Tahoma"/>
          <w:b/>
          <w:sz w:val="24"/>
          <w:szCs w:val="24"/>
          <w:lang w:val="es-419"/>
        </w:rPr>
      </w:pPr>
      <w:r w:rsidRPr="00720F97">
        <w:rPr>
          <w:rFonts w:ascii="Tahoma" w:hAnsi="Tahoma" w:cs="Tahoma"/>
          <w:b/>
          <w:sz w:val="24"/>
          <w:szCs w:val="24"/>
          <w:lang w:val="es-419"/>
        </w:rPr>
        <w:t>SALVAMENTO DE VOTO</w:t>
      </w:r>
    </w:p>
    <w:p w:rsidR="00720F97" w:rsidRPr="00720F97" w:rsidRDefault="00720F97" w:rsidP="00720F97">
      <w:pPr>
        <w:spacing w:line="288" w:lineRule="auto"/>
        <w:jc w:val="both"/>
        <w:rPr>
          <w:rFonts w:ascii="Tahoma" w:hAnsi="Tahoma" w:cs="Tahoma"/>
          <w:sz w:val="24"/>
          <w:szCs w:val="24"/>
          <w:lang w:val="es-419"/>
        </w:rPr>
      </w:pPr>
    </w:p>
    <w:p w:rsidR="00720F97" w:rsidRPr="00720F97" w:rsidRDefault="00720F97" w:rsidP="00720F97">
      <w:pPr>
        <w:jc w:val="both"/>
        <w:rPr>
          <w:rFonts w:ascii="Tahoma" w:hAnsi="Tahoma" w:cs="Tahoma"/>
          <w:sz w:val="22"/>
          <w:szCs w:val="24"/>
          <w:lang w:val="es-419"/>
        </w:rPr>
      </w:pPr>
      <w:r w:rsidRPr="00720F97">
        <w:rPr>
          <w:rFonts w:ascii="Tahoma" w:hAnsi="Tahoma" w:cs="Tahoma"/>
          <w:sz w:val="22"/>
          <w:szCs w:val="24"/>
          <w:lang w:val="es-419"/>
        </w:rPr>
        <w:t>Magistrado Ponente</w:t>
      </w:r>
      <w:r w:rsidRPr="00720F97">
        <w:rPr>
          <w:rFonts w:ascii="Tahoma" w:hAnsi="Tahoma" w:cs="Tahoma"/>
          <w:sz w:val="22"/>
          <w:szCs w:val="24"/>
          <w:lang w:val="es-419"/>
        </w:rPr>
        <w:tab/>
        <w:t xml:space="preserve">: </w:t>
      </w:r>
      <w:r w:rsidR="005C7AAD">
        <w:rPr>
          <w:rFonts w:ascii="Tahoma" w:hAnsi="Tahoma" w:cs="Tahoma"/>
          <w:sz w:val="22"/>
          <w:szCs w:val="24"/>
          <w:lang w:val="es-CO"/>
        </w:rPr>
        <w:t>Duverney Grisales Herrera</w:t>
      </w:r>
    </w:p>
    <w:p w:rsidR="00720F97" w:rsidRPr="00720F97" w:rsidRDefault="00720F97" w:rsidP="00720F97">
      <w:pPr>
        <w:jc w:val="both"/>
        <w:rPr>
          <w:rFonts w:ascii="Tahoma" w:hAnsi="Tahoma" w:cs="Tahoma"/>
          <w:sz w:val="22"/>
          <w:szCs w:val="24"/>
          <w:lang w:val="es-419"/>
        </w:rPr>
      </w:pPr>
      <w:r w:rsidRPr="00720F97">
        <w:rPr>
          <w:rFonts w:ascii="Tahoma" w:hAnsi="Tahoma" w:cs="Tahoma"/>
          <w:sz w:val="22"/>
          <w:szCs w:val="24"/>
          <w:lang w:val="es-419"/>
        </w:rPr>
        <w:t>Expediente No.</w:t>
      </w:r>
      <w:r>
        <w:rPr>
          <w:rFonts w:ascii="Tahoma" w:hAnsi="Tahoma" w:cs="Tahoma"/>
          <w:sz w:val="22"/>
          <w:szCs w:val="24"/>
          <w:lang w:val="es-419"/>
        </w:rPr>
        <w:tab/>
      </w:r>
      <w:r w:rsidRPr="00720F97">
        <w:rPr>
          <w:rFonts w:ascii="Tahoma" w:hAnsi="Tahoma" w:cs="Tahoma"/>
          <w:sz w:val="22"/>
          <w:szCs w:val="24"/>
          <w:lang w:val="es-419"/>
        </w:rPr>
        <w:t>: 66682-31-13-001-2016-00598-02</w:t>
      </w:r>
    </w:p>
    <w:p w:rsidR="00720F97" w:rsidRPr="00720F97" w:rsidRDefault="00720F97" w:rsidP="00720F97">
      <w:pPr>
        <w:jc w:val="both"/>
        <w:rPr>
          <w:rFonts w:ascii="Tahoma" w:hAnsi="Tahoma" w:cs="Tahoma"/>
          <w:sz w:val="22"/>
          <w:szCs w:val="24"/>
          <w:lang w:val="es-419"/>
        </w:rPr>
      </w:pPr>
      <w:r w:rsidRPr="00720F97">
        <w:rPr>
          <w:rFonts w:ascii="Tahoma" w:hAnsi="Tahoma" w:cs="Tahoma"/>
          <w:sz w:val="22"/>
          <w:szCs w:val="24"/>
          <w:lang w:val="es-419"/>
        </w:rPr>
        <w:t>Proceso</w:t>
      </w:r>
      <w:r w:rsidRPr="00720F97">
        <w:rPr>
          <w:rFonts w:ascii="Tahoma" w:hAnsi="Tahoma" w:cs="Tahoma"/>
          <w:sz w:val="22"/>
          <w:szCs w:val="24"/>
          <w:lang w:val="es-419"/>
        </w:rPr>
        <w:tab/>
      </w:r>
      <w:r w:rsidRPr="00720F97">
        <w:rPr>
          <w:rFonts w:ascii="Tahoma" w:hAnsi="Tahoma" w:cs="Tahoma"/>
          <w:sz w:val="22"/>
          <w:szCs w:val="24"/>
          <w:lang w:val="es-419"/>
        </w:rPr>
        <w:tab/>
        <w:t>: Acción popular (incidente por desacato)</w:t>
      </w:r>
    </w:p>
    <w:p w:rsidR="00720F97" w:rsidRPr="00720F97" w:rsidRDefault="00720F97" w:rsidP="00720F97">
      <w:pPr>
        <w:jc w:val="both"/>
        <w:rPr>
          <w:rFonts w:ascii="Tahoma" w:hAnsi="Tahoma" w:cs="Tahoma"/>
          <w:sz w:val="22"/>
          <w:szCs w:val="24"/>
          <w:lang w:val="es-419"/>
        </w:rPr>
      </w:pPr>
      <w:r w:rsidRPr="00720F97">
        <w:rPr>
          <w:rFonts w:ascii="Tahoma" w:hAnsi="Tahoma" w:cs="Tahoma"/>
          <w:sz w:val="22"/>
          <w:szCs w:val="24"/>
          <w:lang w:val="es-419"/>
        </w:rPr>
        <w:t>Demandante</w:t>
      </w:r>
      <w:r w:rsidRPr="00720F97">
        <w:rPr>
          <w:rFonts w:ascii="Tahoma" w:hAnsi="Tahoma" w:cs="Tahoma"/>
          <w:sz w:val="22"/>
          <w:szCs w:val="24"/>
          <w:lang w:val="es-419"/>
        </w:rPr>
        <w:tab/>
      </w:r>
      <w:r w:rsidRPr="00720F97">
        <w:rPr>
          <w:rFonts w:ascii="Tahoma" w:hAnsi="Tahoma" w:cs="Tahoma"/>
          <w:sz w:val="22"/>
          <w:szCs w:val="24"/>
          <w:lang w:val="es-419"/>
        </w:rPr>
        <w:tab/>
        <w:t>: Cristian Vásquez</w:t>
      </w:r>
    </w:p>
    <w:p w:rsidR="00720F97" w:rsidRPr="00720F97" w:rsidRDefault="00720F97" w:rsidP="00720F97">
      <w:pPr>
        <w:jc w:val="both"/>
        <w:rPr>
          <w:rFonts w:ascii="Tahoma" w:hAnsi="Tahoma" w:cs="Tahoma"/>
          <w:sz w:val="22"/>
          <w:szCs w:val="24"/>
          <w:lang w:val="es-419"/>
        </w:rPr>
      </w:pPr>
      <w:r w:rsidRPr="00720F97">
        <w:rPr>
          <w:rFonts w:ascii="Tahoma" w:hAnsi="Tahoma" w:cs="Tahoma"/>
          <w:sz w:val="22"/>
          <w:szCs w:val="24"/>
          <w:lang w:val="es-419"/>
        </w:rPr>
        <w:t>Demandado</w:t>
      </w:r>
      <w:r w:rsidRPr="00720F97">
        <w:rPr>
          <w:rFonts w:ascii="Tahoma" w:hAnsi="Tahoma" w:cs="Tahoma"/>
          <w:sz w:val="22"/>
          <w:szCs w:val="24"/>
          <w:lang w:val="es-419"/>
        </w:rPr>
        <w:tab/>
      </w:r>
      <w:r>
        <w:rPr>
          <w:rFonts w:ascii="Tahoma" w:hAnsi="Tahoma" w:cs="Tahoma"/>
          <w:sz w:val="22"/>
          <w:szCs w:val="24"/>
          <w:lang w:val="es-419"/>
        </w:rPr>
        <w:tab/>
      </w:r>
      <w:r w:rsidRPr="00720F97">
        <w:rPr>
          <w:rFonts w:ascii="Tahoma" w:hAnsi="Tahoma" w:cs="Tahoma"/>
          <w:sz w:val="22"/>
          <w:szCs w:val="24"/>
          <w:lang w:val="es-419"/>
        </w:rPr>
        <w:t>: Bancolombia S.A.</w:t>
      </w:r>
    </w:p>
    <w:p w:rsidR="00720F97" w:rsidRPr="00720F97" w:rsidRDefault="00720F97" w:rsidP="00720F97">
      <w:pPr>
        <w:pStyle w:val="Textoindependiente"/>
        <w:spacing w:line="288" w:lineRule="auto"/>
        <w:rPr>
          <w:rFonts w:ascii="Tahoma" w:hAnsi="Tahoma" w:cs="Tahoma"/>
          <w:lang w:val="es-419"/>
        </w:rPr>
      </w:pPr>
    </w:p>
    <w:p w:rsidR="00720F97" w:rsidRPr="00720F97" w:rsidRDefault="00720F97" w:rsidP="00720F97">
      <w:pPr>
        <w:pStyle w:val="Textoindependiente"/>
        <w:spacing w:line="288" w:lineRule="auto"/>
        <w:rPr>
          <w:rFonts w:ascii="Tahoma" w:hAnsi="Tahoma" w:cs="Tahoma"/>
          <w:lang w:val="es-419"/>
        </w:rPr>
      </w:pPr>
      <w:r w:rsidRPr="00720F97">
        <w:rPr>
          <w:rFonts w:ascii="Tahoma" w:hAnsi="Tahoma" w:cs="Tahoma"/>
          <w:lang w:val="es-419"/>
        </w:rPr>
        <w:t>A continuación expongo las razones por las cuales me aparté de la decisión que por mayoría se aprobó y que quedó consignada en el auto del 15 de los cursantes, por medio del cual se confirmó aquel proferido por el Juzgado Civil del Circuito de Santa Rosa de Cabal, el 1º de marzo anterior, en el que se impuso sanción pecuniaria al Dr. Juan Carlos Mora Uribe,</w:t>
      </w:r>
      <w:r w:rsidRPr="00720F97">
        <w:rPr>
          <w:rFonts w:ascii="Tahoma" w:hAnsi="Tahoma" w:cs="Tahoma"/>
          <w:color w:val="FF0000"/>
          <w:lang w:val="es-419"/>
        </w:rPr>
        <w:t xml:space="preserve"> </w:t>
      </w:r>
      <w:r w:rsidRPr="00720F97">
        <w:rPr>
          <w:rFonts w:ascii="Tahoma" w:hAnsi="Tahoma" w:cs="Tahoma"/>
          <w:lang w:val="es-419"/>
        </w:rPr>
        <w:t>presidente de la entidad demandada, en el incidente por desacato que se adelantó en proceso de la referencia.</w:t>
      </w:r>
    </w:p>
    <w:p w:rsidR="00720F97" w:rsidRPr="00720F97" w:rsidRDefault="00720F97" w:rsidP="00720F97">
      <w:pPr>
        <w:pStyle w:val="Textoindependiente"/>
        <w:spacing w:line="288" w:lineRule="auto"/>
        <w:rPr>
          <w:rFonts w:ascii="Tahoma" w:hAnsi="Tahoma" w:cs="Tahoma"/>
          <w:lang w:val="es-419"/>
        </w:rPr>
      </w:pPr>
    </w:p>
    <w:p w:rsidR="00720F97" w:rsidRPr="00720F97" w:rsidRDefault="00720F97" w:rsidP="00720F97">
      <w:pPr>
        <w:pStyle w:val="Textoindependiente"/>
        <w:spacing w:line="288" w:lineRule="auto"/>
        <w:rPr>
          <w:rFonts w:ascii="Tahoma" w:hAnsi="Tahoma" w:cs="Tahoma"/>
          <w:spacing w:val="0"/>
          <w:lang w:val="es-419"/>
        </w:rPr>
      </w:pPr>
      <w:r w:rsidRPr="00720F97">
        <w:rPr>
          <w:rFonts w:ascii="Tahoma" w:hAnsi="Tahoma" w:cs="Tahoma"/>
          <w:lang w:val="es-419"/>
        </w:rPr>
        <w:t xml:space="preserve">1. </w:t>
      </w:r>
      <w:r w:rsidRPr="00720F97">
        <w:rPr>
          <w:rFonts w:ascii="Tahoma" w:hAnsi="Tahoma" w:cs="Tahoma"/>
          <w:spacing w:val="0"/>
          <w:lang w:val="es-419"/>
        </w:rPr>
        <w:t>De acuerdo con el artículo 41 de la ley 472 de 1998, la persona que incumpliere una orden judicial proferida por la autoridad competente en los procesos que se adelanten por acciones populares, incurrirá en multa hasta de cincuenta (50) salarios mínimos mensuales con destino al fondo para la defensa de los derechos e intereses colectivos, conmutables en arresto hasta de seis (6) meses, sin perjuicio de las sanciones penales a que hubiere lugar, previo trámite incidental por desacato.</w:t>
      </w:r>
    </w:p>
    <w:p w:rsidR="00720F97" w:rsidRPr="00720F97" w:rsidRDefault="00720F97" w:rsidP="00720F97">
      <w:pPr>
        <w:pStyle w:val="Textoindependiente"/>
        <w:spacing w:line="288" w:lineRule="auto"/>
        <w:rPr>
          <w:rFonts w:ascii="Tahoma" w:hAnsi="Tahoma" w:cs="Tahoma"/>
          <w:spacing w:val="0"/>
          <w:lang w:val="es-419"/>
        </w:rPr>
      </w:pPr>
    </w:p>
    <w:p w:rsidR="00720F97" w:rsidRPr="00720F97" w:rsidRDefault="00720F97" w:rsidP="00720F97">
      <w:pPr>
        <w:spacing w:line="288" w:lineRule="auto"/>
        <w:jc w:val="both"/>
        <w:rPr>
          <w:rFonts w:ascii="Tahoma" w:hAnsi="Tahoma" w:cs="Tahoma"/>
          <w:sz w:val="24"/>
          <w:szCs w:val="24"/>
          <w:lang w:val="es-419"/>
        </w:rPr>
      </w:pPr>
      <w:r w:rsidRPr="00720F97">
        <w:rPr>
          <w:rFonts w:ascii="Tahoma" w:hAnsi="Tahoma" w:cs="Tahoma"/>
          <w:sz w:val="24"/>
          <w:szCs w:val="24"/>
          <w:lang w:val="es-419"/>
        </w:rPr>
        <w:t>El objeto de ese incidente es obtener que la persona obligada cumpla la orden que se le impartió en el respectivo fallo, con la finalidad de hacer efectiva la protección de derechos colectivos, cuando la persona obligada decide no acatarla.</w:t>
      </w:r>
    </w:p>
    <w:p w:rsidR="00720F97" w:rsidRPr="00720F97" w:rsidRDefault="00720F97" w:rsidP="00720F97">
      <w:pPr>
        <w:spacing w:line="288" w:lineRule="auto"/>
        <w:jc w:val="both"/>
        <w:rPr>
          <w:rFonts w:ascii="Tahoma" w:hAnsi="Tahoma" w:cs="Tahoma"/>
          <w:sz w:val="24"/>
          <w:szCs w:val="24"/>
          <w:lang w:val="es-419"/>
        </w:rPr>
      </w:pPr>
    </w:p>
    <w:p w:rsidR="00720F97" w:rsidRPr="00720F97" w:rsidRDefault="00720F97" w:rsidP="00720F97">
      <w:pPr>
        <w:spacing w:line="288" w:lineRule="auto"/>
        <w:jc w:val="both"/>
        <w:rPr>
          <w:rFonts w:ascii="Tahoma" w:hAnsi="Tahoma" w:cs="Tahoma"/>
          <w:sz w:val="24"/>
          <w:szCs w:val="24"/>
          <w:lang w:val="es-419"/>
        </w:rPr>
      </w:pPr>
      <w:r w:rsidRPr="00720F97">
        <w:rPr>
          <w:rFonts w:ascii="Tahoma" w:hAnsi="Tahoma" w:cs="Tahoma"/>
          <w:sz w:val="24"/>
          <w:szCs w:val="24"/>
          <w:lang w:val="es-419"/>
        </w:rPr>
        <w:t>En esas condiciones, debe entenderse como un mecanismo procesal que permite la materialización de la decisión adoptada en acciones populares, porque no resulta suficiente que en las sentencias que se adopten en esa clase de procesos se protejan los referidos derechos, sino que existan mecanismos para lograr su cumplimiento.</w:t>
      </w:r>
    </w:p>
    <w:p w:rsidR="00720F97" w:rsidRPr="00720F97" w:rsidRDefault="00720F97" w:rsidP="00720F97">
      <w:pPr>
        <w:spacing w:line="288" w:lineRule="auto"/>
        <w:jc w:val="both"/>
        <w:rPr>
          <w:rFonts w:ascii="Tahoma" w:hAnsi="Tahoma" w:cs="Tahoma"/>
          <w:sz w:val="24"/>
          <w:szCs w:val="24"/>
          <w:lang w:val="es-419"/>
        </w:rPr>
      </w:pPr>
    </w:p>
    <w:p w:rsidR="00720F97" w:rsidRPr="00720F97" w:rsidRDefault="00720F97" w:rsidP="00720F97">
      <w:pPr>
        <w:spacing w:line="288" w:lineRule="auto"/>
        <w:jc w:val="both"/>
        <w:rPr>
          <w:rFonts w:ascii="Tahoma" w:hAnsi="Tahoma" w:cs="Tahoma"/>
          <w:sz w:val="24"/>
          <w:szCs w:val="24"/>
          <w:lang w:val="es-419"/>
        </w:rPr>
      </w:pPr>
      <w:r w:rsidRPr="00720F97">
        <w:rPr>
          <w:rFonts w:ascii="Tahoma" w:hAnsi="Tahoma" w:cs="Tahoma"/>
          <w:sz w:val="24"/>
          <w:szCs w:val="24"/>
          <w:lang w:val="es-419"/>
        </w:rPr>
        <w:t>De otro lado, el grado jurisdiccional de consulta, respecto de la decisión que al desatar el incidente impone una sanción, tiene como finalidad proteger los derechos de la persona que resulta afectada con ella, en cuanto la pena va más allá del aspecto económico e incluye privación de la libertad, prerrogativa de rango fundamental que merece especial respeto y que obliga, por tanto, a verificar con suficiencia si efectivamente se cumplió o no lo establecido por el juez al conceder el amparo y si, además, el trámite pertinente se adelantó con sujeción al debido proceso y acatamiento del derecho de defensa de los sancionados.</w:t>
      </w:r>
    </w:p>
    <w:p w:rsidR="00720F97" w:rsidRPr="00720F97" w:rsidRDefault="00720F97" w:rsidP="00720F97">
      <w:pPr>
        <w:spacing w:line="288" w:lineRule="auto"/>
        <w:jc w:val="both"/>
        <w:rPr>
          <w:rFonts w:ascii="Tahoma" w:hAnsi="Tahoma" w:cs="Tahoma"/>
          <w:sz w:val="24"/>
          <w:szCs w:val="24"/>
          <w:lang w:val="es-419"/>
        </w:rPr>
      </w:pPr>
    </w:p>
    <w:p w:rsidR="00720F97" w:rsidRPr="00720F97" w:rsidRDefault="00720F97" w:rsidP="00720F97">
      <w:pPr>
        <w:spacing w:line="288" w:lineRule="auto"/>
        <w:jc w:val="both"/>
        <w:rPr>
          <w:rFonts w:ascii="Tahoma" w:hAnsi="Tahoma" w:cs="Tahoma"/>
          <w:sz w:val="24"/>
          <w:szCs w:val="24"/>
          <w:lang w:val="es-419"/>
        </w:rPr>
      </w:pPr>
      <w:r w:rsidRPr="00720F97">
        <w:rPr>
          <w:rFonts w:ascii="Tahoma" w:hAnsi="Tahoma" w:cs="Tahoma"/>
          <w:sz w:val="24"/>
          <w:szCs w:val="24"/>
          <w:lang w:val="es-419"/>
        </w:rPr>
        <w:t>2. A mi juicio, las sanciones impuestas por el juzgado de primera de primera instancia no procedían por las razones que pasan a explicarse.</w:t>
      </w:r>
    </w:p>
    <w:p w:rsidR="00720F97" w:rsidRPr="00720F97" w:rsidRDefault="00720F97" w:rsidP="00720F97">
      <w:pPr>
        <w:pStyle w:val="Textoindependiente"/>
        <w:spacing w:before="1" w:line="288" w:lineRule="auto"/>
        <w:rPr>
          <w:rFonts w:ascii="Tahoma" w:hAnsi="Tahoma" w:cs="Tahoma"/>
          <w:spacing w:val="0"/>
          <w:lang w:val="es-419"/>
        </w:rPr>
      </w:pPr>
    </w:p>
    <w:p w:rsidR="00720F97" w:rsidRPr="00720F97" w:rsidRDefault="00720F97" w:rsidP="00720F97">
      <w:pPr>
        <w:spacing w:line="288" w:lineRule="auto"/>
        <w:jc w:val="both"/>
        <w:rPr>
          <w:rFonts w:ascii="Tahoma" w:hAnsi="Tahoma" w:cs="Tahoma"/>
          <w:sz w:val="24"/>
          <w:szCs w:val="24"/>
          <w:lang w:val="es-419"/>
        </w:rPr>
      </w:pPr>
      <w:r w:rsidRPr="00720F97">
        <w:rPr>
          <w:rFonts w:ascii="Tahoma" w:hAnsi="Tahoma" w:cs="Tahoma"/>
          <w:sz w:val="24"/>
          <w:szCs w:val="24"/>
          <w:lang w:val="es-419"/>
        </w:rPr>
        <w:lastRenderedPageBreak/>
        <w:t xml:space="preserve">2.1 En la sentencia proferida en los procesos acumulados, se amparó el derecho colectivo al acceso y a los servicios públicos y a que su prestación sea eficiente y oportuna y se ordenó a Bancolombia S.A. “incorpore dentro de su programa de atención al cliente, en las acciones populares ya referenciadas, el servicio de profesional intérprete y guía intérprete para personas ciegas y sordociegas, fijando en lugar visible la información correspondiente con identificación del lugar o lugares donde podrán ser atendidas; e instale la señalización, avisos, información visual y sistemas de alarmas luminosas aptos para su reconocimiento por ese grupo poblacional”. </w:t>
      </w:r>
    </w:p>
    <w:p w:rsidR="00720F97" w:rsidRPr="00720F97" w:rsidRDefault="00720F97" w:rsidP="00720F97">
      <w:pPr>
        <w:spacing w:line="288" w:lineRule="auto"/>
        <w:jc w:val="both"/>
        <w:rPr>
          <w:rFonts w:ascii="Tahoma" w:hAnsi="Tahoma" w:cs="Tahoma"/>
          <w:sz w:val="24"/>
          <w:szCs w:val="24"/>
          <w:lang w:val="es-419"/>
        </w:rPr>
      </w:pPr>
    </w:p>
    <w:p w:rsidR="00720F97" w:rsidRPr="00720F97" w:rsidRDefault="00720F97" w:rsidP="00720F97">
      <w:pPr>
        <w:spacing w:line="288" w:lineRule="auto"/>
        <w:jc w:val="both"/>
        <w:rPr>
          <w:rFonts w:ascii="Tahoma" w:hAnsi="Tahoma" w:cs="Tahoma"/>
          <w:sz w:val="24"/>
          <w:szCs w:val="24"/>
          <w:lang w:val="es-419"/>
        </w:rPr>
      </w:pPr>
      <w:r w:rsidRPr="00720F97">
        <w:rPr>
          <w:rFonts w:ascii="Tahoma" w:hAnsi="Tahoma" w:cs="Tahoma"/>
          <w:sz w:val="24"/>
          <w:szCs w:val="24"/>
          <w:lang w:val="es-419"/>
        </w:rPr>
        <w:t>2.2 Aunque en esos procesos el Dr. Juan Carlos Morales Uribe no intervino en representación del Banco demandado, fue vinculado al incidente de desacato objeto de revisión y a la postre se impuso en su contra la correspondiente sanción. Tampoco se le puso en conocimiento la orden que se emitió en la sentencia respectiva.</w:t>
      </w:r>
    </w:p>
    <w:p w:rsidR="00720F97" w:rsidRPr="00720F97" w:rsidRDefault="00720F97" w:rsidP="00720F97">
      <w:pPr>
        <w:spacing w:line="288" w:lineRule="auto"/>
        <w:jc w:val="both"/>
        <w:rPr>
          <w:rFonts w:ascii="Tahoma" w:hAnsi="Tahoma" w:cs="Tahoma"/>
          <w:sz w:val="24"/>
          <w:szCs w:val="24"/>
          <w:lang w:val="es-419"/>
        </w:rPr>
      </w:pPr>
    </w:p>
    <w:p w:rsidR="00720F97" w:rsidRPr="00720F97" w:rsidRDefault="00720F97" w:rsidP="00720F97">
      <w:pPr>
        <w:pStyle w:val="unico"/>
        <w:spacing w:before="0" w:beforeAutospacing="0" w:after="0" w:afterAutospacing="0" w:line="288" w:lineRule="auto"/>
        <w:jc w:val="both"/>
        <w:rPr>
          <w:rFonts w:ascii="Tahoma" w:hAnsi="Tahoma" w:cs="Tahoma"/>
          <w:lang w:val="es-419"/>
        </w:rPr>
      </w:pPr>
      <w:r w:rsidRPr="00720F97">
        <w:rPr>
          <w:rFonts w:ascii="Tahoma" w:hAnsi="Tahoma" w:cs="Tahoma"/>
          <w:lang w:val="es-419"/>
        </w:rPr>
        <w:t xml:space="preserve">De esa manera las cosas, el presidente nacional de Bancolombia S.A. no podía ser sujeto de sanción, pues no ha ejercido la representación del Banco demandado en las acciones populares de la referencia, ni se le ha notificado orden alguna en la que se le mande hacerlo, por lo que puede concluirse que se le sancionó con desconocimiento de las normas constitucionales y legales que mandan aplicar el debido proceso en todas las actuaciones judiciales y administrativas.               </w:t>
      </w:r>
    </w:p>
    <w:p w:rsidR="00720F97" w:rsidRPr="00720F97" w:rsidRDefault="00720F97" w:rsidP="00720F97">
      <w:pPr>
        <w:spacing w:line="288" w:lineRule="auto"/>
        <w:jc w:val="both"/>
        <w:rPr>
          <w:rFonts w:ascii="Tahoma" w:hAnsi="Tahoma" w:cs="Tahoma"/>
          <w:sz w:val="24"/>
          <w:szCs w:val="24"/>
          <w:lang w:val="es-419"/>
        </w:rPr>
      </w:pPr>
    </w:p>
    <w:p w:rsidR="00720F97" w:rsidRPr="00720F97" w:rsidRDefault="00720F97" w:rsidP="00720F97">
      <w:pPr>
        <w:shd w:val="clear" w:color="auto" w:fill="FFFFFF"/>
        <w:spacing w:line="288" w:lineRule="auto"/>
        <w:jc w:val="both"/>
        <w:rPr>
          <w:rFonts w:ascii="Tahoma" w:hAnsi="Tahoma" w:cs="Tahoma"/>
          <w:sz w:val="24"/>
          <w:szCs w:val="24"/>
          <w:lang w:val="es-419"/>
        </w:rPr>
      </w:pPr>
      <w:r w:rsidRPr="00720F97">
        <w:rPr>
          <w:rFonts w:ascii="Tahoma" w:hAnsi="Tahoma" w:cs="Tahoma"/>
          <w:sz w:val="24"/>
          <w:szCs w:val="24"/>
          <w:lang w:val="es-419"/>
        </w:rPr>
        <w:t xml:space="preserve">Con todo respeto, </w:t>
      </w:r>
    </w:p>
    <w:p w:rsidR="00720F97" w:rsidRPr="00720F97" w:rsidRDefault="00720F97" w:rsidP="00720F97">
      <w:pPr>
        <w:shd w:val="clear" w:color="auto" w:fill="FFFFFF"/>
        <w:spacing w:line="288" w:lineRule="auto"/>
        <w:jc w:val="both"/>
        <w:rPr>
          <w:rFonts w:ascii="Tahoma" w:hAnsi="Tahoma" w:cs="Tahoma"/>
          <w:sz w:val="24"/>
          <w:szCs w:val="24"/>
          <w:lang w:val="es-419"/>
        </w:rPr>
      </w:pPr>
    </w:p>
    <w:p w:rsidR="00720F97" w:rsidRPr="00720F97" w:rsidRDefault="00720F97" w:rsidP="00720F97">
      <w:pPr>
        <w:shd w:val="clear" w:color="auto" w:fill="FFFFFF"/>
        <w:spacing w:line="288" w:lineRule="auto"/>
        <w:jc w:val="both"/>
        <w:rPr>
          <w:rFonts w:ascii="Tahoma" w:hAnsi="Tahoma" w:cs="Tahoma"/>
          <w:sz w:val="24"/>
          <w:szCs w:val="24"/>
          <w:lang w:val="es-419"/>
        </w:rPr>
      </w:pPr>
    </w:p>
    <w:p w:rsidR="00720F97" w:rsidRPr="00720F97" w:rsidRDefault="00720F97" w:rsidP="00720F97">
      <w:pPr>
        <w:spacing w:line="288" w:lineRule="auto"/>
        <w:jc w:val="both"/>
        <w:rPr>
          <w:rFonts w:ascii="Tahoma" w:hAnsi="Tahoma" w:cs="Tahoma"/>
          <w:sz w:val="24"/>
          <w:szCs w:val="24"/>
          <w:lang w:val="es-419"/>
        </w:rPr>
      </w:pPr>
    </w:p>
    <w:p w:rsidR="00720F97" w:rsidRPr="00720F97" w:rsidRDefault="00720F97" w:rsidP="00720F97">
      <w:pPr>
        <w:pStyle w:val="Ttulo3"/>
        <w:spacing w:line="288" w:lineRule="auto"/>
        <w:rPr>
          <w:rFonts w:ascii="Tahoma" w:hAnsi="Tahoma" w:cs="Tahoma"/>
          <w:b/>
          <w:lang w:val="es-419"/>
        </w:rPr>
      </w:pPr>
    </w:p>
    <w:p w:rsidR="00720F97" w:rsidRPr="00720F97" w:rsidRDefault="00720F97" w:rsidP="00720F97">
      <w:pPr>
        <w:pStyle w:val="Ttulo3"/>
        <w:spacing w:line="288" w:lineRule="auto"/>
        <w:rPr>
          <w:rFonts w:ascii="Tahoma" w:hAnsi="Tahoma" w:cs="Tahoma"/>
          <w:b/>
          <w:lang w:val="es-419"/>
        </w:rPr>
      </w:pPr>
      <w:r w:rsidRPr="00720F97">
        <w:rPr>
          <w:rFonts w:ascii="Tahoma" w:hAnsi="Tahoma" w:cs="Tahoma"/>
          <w:b/>
          <w:lang w:val="es-419"/>
        </w:rPr>
        <w:t>CLAUDIA MARÍA ARCILA RÍOS</w:t>
      </w:r>
    </w:p>
    <w:p w:rsidR="00720F97" w:rsidRPr="00720F97" w:rsidRDefault="00720F97" w:rsidP="00720F97">
      <w:pPr>
        <w:spacing w:line="288" w:lineRule="auto"/>
        <w:jc w:val="both"/>
        <w:rPr>
          <w:rFonts w:ascii="Tahoma" w:hAnsi="Tahoma" w:cs="Tahoma"/>
          <w:sz w:val="24"/>
          <w:szCs w:val="24"/>
          <w:lang w:val="es-419"/>
        </w:rPr>
      </w:pPr>
      <w:r w:rsidRPr="00720F97">
        <w:rPr>
          <w:rFonts w:ascii="Tahoma" w:hAnsi="Tahoma" w:cs="Tahoma"/>
          <w:sz w:val="24"/>
          <w:szCs w:val="24"/>
          <w:lang w:val="es-419"/>
        </w:rPr>
        <w:t>Magistrada</w:t>
      </w:r>
    </w:p>
    <w:sectPr w:rsidR="00720F97" w:rsidRPr="00720F97" w:rsidSect="00066C7C">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4C" w:rsidRDefault="00B6484C" w:rsidP="0005223F">
      <w:r>
        <w:separator/>
      </w:r>
    </w:p>
  </w:endnote>
  <w:endnote w:type="continuationSeparator" w:id="0">
    <w:p w:rsidR="00B6484C" w:rsidRDefault="00B6484C"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B7" w:rsidRPr="00E45022" w:rsidRDefault="007050B7"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7050B7" w:rsidRPr="00E45022" w:rsidRDefault="007050B7" w:rsidP="003E18D8">
    <w:pPr>
      <w:pStyle w:val="Piedepgina"/>
      <w:spacing w:line="360" w:lineRule="auto"/>
      <w:jc w:val="right"/>
      <w:rPr>
        <w:rFonts w:ascii="Georgia" w:hAnsi="Georgia" w:cs="Arial"/>
        <w:spacing w:val="20"/>
        <w:w w:val="200"/>
        <w:sz w:val="14"/>
        <w:szCs w:val="14"/>
        <w:lang w:val="es-CO"/>
      </w:rPr>
    </w:pPr>
  </w:p>
  <w:p w:rsidR="007050B7" w:rsidRPr="00E45022" w:rsidRDefault="007050B7" w:rsidP="003E18D8">
    <w:pPr>
      <w:pStyle w:val="Piedepgina"/>
      <w:spacing w:line="360" w:lineRule="auto"/>
      <w:jc w:val="right"/>
      <w:rPr>
        <w:rFonts w:ascii="Georgia" w:hAnsi="Georgia" w:cs="Arial"/>
        <w:spacing w:val="20"/>
        <w:w w:val="200"/>
        <w:sz w:val="10"/>
        <w:szCs w:val="10"/>
        <w:lang w:val="es-CO"/>
      </w:rPr>
    </w:pPr>
    <w:r w:rsidRPr="00E45022">
      <w:rPr>
        <w:rFonts w:ascii="Georgia" w:hAnsi="Georgia" w:cs="Arial"/>
        <w:spacing w:val="20"/>
        <w:w w:val="200"/>
        <w:sz w:val="14"/>
        <w:szCs w:val="14"/>
        <w:lang w:val="es-CO"/>
      </w:rPr>
      <w:t>T</w:t>
    </w:r>
    <w:r w:rsidRPr="00E45022">
      <w:rPr>
        <w:rFonts w:ascii="Georgia" w:hAnsi="Georgia" w:cs="Arial"/>
        <w:spacing w:val="20"/>
        <w:w w:val="200"/>
        <w:sz w:val="10"/>
        <w:szCs w:val="10"/>
        <w:lang w:val="es-CO"/>
      </w:rPr>
      <w:t xml:space="preserve">RIBUNAL </w:t>
    </w:r>
    <w:r w:rsidRPr="00E45022">
      <w:rPr>
        <w:rFonts w:ascii="Georgia" w:hAnsi="Georgia" w:cs="Arial"/>
        <w:spacing w:val="20"/>
        <w:w w:val="200"/>
        <w:sz w:val="14"/>
        <w:szCs w:val="14"/>
        <w:lang w:val="es-CO"/>
      </w:rPr>
      <w:t>S</w:t>
    </w:r>
    <w:r w:rsidRPr="00E45022">
      <w:rPr>
        <w:rFonts w:ascii="Georgia" w:hAnsi="Georgia" w:cs="Arial"/>
        <w:spacing w:val="20"/>
        <w:w w:val="200"/>
        <w:sz w:val="10"/>
        <w:szCs w:val="10"/>
        <w:lang w:val="es-CO"/>
      </w:rPr>
      <w:t xml:space="preserve">UPERIOR DE </w:t>
    </w:r>
    <w:r w:rsidRPr="00E45022">
      <w:rPr>
        <w:rFonts w:ascii="Georgia" w:hAnsi="Georgia" w:cs="Arial"/>
        <w:spacing w:val="20"/>
        <w:w w:val="200"/>
        <w:sz w:val="14"/>
        <w:szCs w:val="14"/>
        <w:lang w:val="es-CO"/>
      </w:rPr>
      <w:t>P</w:t>
    </w:r>
    <w:r w:rsidRPr="00E45022">
      <w:rPr>
        <w:rFonts w:ascii="Georgia" w:hAnsi="Georgia" w:cs="Arial"/>
        <w:spacing w:val="20"/>
        <w:w w:val="200"/>
        <w:sz w:val="10"/>
        <w:szCs w:val="10"/>
        <w:lang w:val="es-CO"/>
      </w:rPr>
      <w:t>EREIRA</w:t>
    </w:r>
  </w:p>
  <w:p w:rsidR="007050B7" w:rsidRPr="00E45022" w:rsidRDefault="007050B7" w:rsidP="003E18D8">
    <w:pPr>
      <w:pStyle w:val="Piedepgina"/>
      <w:jc w:val="right"/>
      <w:rPr>
        <w:rFonts w:ascii="Georgia" w:hAnsi="Georgia"/>
        <w:lang w:val="es-ES"/>
      </w:rPr>
    </w:pPr>
    <w:r w:rsidRPr="00E45022">
      <w:rPr>
        <w:rFonts w:ascii="Georgia" w:hAnsi="Georgia" w:cs="Arial"/>
        <w:spacing w:val="20"/>
        <w:w w:val="200"/>
        <w:sz w:val="10"/>
        <w:szCs w:val="10"/>
        <w:lang w:val="es-ES"/>
      </w:rPr>
      <w:t xml:space="preserve">MP </w:t>
    </w:r>
    <w:r w:rsidRPr="00E45022">
      <w:rPr>
        <w:rFonts w:ascii="Georgia" w:hAnsi="Georgia" w:cs="Arial"/>
        <w:spacing w:val="20"/>
        <w:w w:val="200"/>
        <w:sz w:val="12"/>
        <w:szCs w:val="12"/>
        <w:lang w:val="es-ES"/>
      </w:rPr>
      <w:t>D</w:t>
    </w:r>
    <w:r w:rsidRPr="00E45022">
      <w:rPr>
        <w:rFonts w:ascii="Georgia" w:hAnsi="Georgia" w:cs="Arial"/>
        <w:spacing w:val="20"/>
        <w:w w:val="200"/>
        <w:sz w:val="8"/>
        <w:szCs w:val="8"/>
        <w:lang w:val="es-ES"/>
      </w:rPr>
      <w:t>UBERNEY</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G</w:t>
    </w:r>
    <w:r w:rsidRPr="00E45022">
      <w:rPr>
        <w:rFonts w:ascii="Georgia" w:hAnsi="Georgia" w:cs="Arial"/>
        <w:spacing w:val="20"/>
        <w:w w:val="200"/>
        <w:sz w:val="8"/>
        <w:szCs w:val="8"/>
        <w:lang w:val="es-ES"/>
      </w:rPr>
      <w:t>RISALES</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H</w:t>
    </w:r>
    <w:r w:rsidRPr="00E45022">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4C" w:rsidRDefault="00B6484C" w:rsidP="0005223F">
      <w:r>
        <w:separator/>
      </w:r>
    </w:p>
  </w:footnote>
  <w:footnote w:type="continuationSeparator" w:id="0">
    <w:p w:rsidR="00B6484C" w:rsidRDefault="00B6484C" w:rsidP="0005223F">
      <w:r>
        <w:continuationSeparator/>
      </w:r>
    </w:p>
  </w:footnote>
  <w:footnote w:id="1">
    <w:p w:rsidR="007050B7" w:rsidRPr="00DF54FE" w:rsidRDefault="007050B7" w:rsidP="00DF54FE">
      <w:pPr>
        <w:pStyle w:val="Textonotapie"/>
        <w:jc w:val="both"/>
        <w:rPr>
          <w:rFonts w:ascii="Arial" w:hAnsi="Arial" w:cs="Arial"/>
          <w:sz w:val="18"/>
          <w:szCs w:val="18"/>
          <w:lang w:val="es-CO"/>
        </w:rPr>
      </w:pPr>
      <w:r w:rsidRPr="00DF54FE">
        <w:rPr>
          <w:rStyle w:val="Refdenotaalpie"/>
          <w:rFonts w:ascii="Arial" w:hAnsi="Arial" w:cs="Arial"/>
          <w:sz w:val="18"/>
          <w:szCs w:val="18"/>
        </w:rPr>
        <w:footnoteRef/>
      </w:r>
      <w:r w:rsidRPr="00DF54FE">
        <w:rPr>
          <w:rFonts w:ascii="Arial" w:hAnsi="Arial" w:cs="Arial"/>
          <w:sz w:val="18"/>
          <w:szCs w:val="18"/>
        </w:rPr>
        <w:t xml:space="preserve"> CC. T-254 de 2014.</w:t>
      </w:r>
    </w:p>
  </w:footnote>
  <w:footnote w:id="2">
    <w:p w:rsidR="007050B7" w:rsidRPr="00DF54FE" w:rsidRDefault="007050B7" w:rsidP="00DF54FE">
      <w:pPr>
        <w:pStyle w:val="Textonotapie"/>
        <w:jc w:val="both"/>
        <w:rPr>
          <w:rFonts w:ascii="Arial" w:hAnsi="Arial" w:cs="Arial"/>
          <w:sz w:val="18"/>
          <w:szCs w:val="18"/>
          <w:lang w:val="es-CO"/>
        </w:rPr>
      </w:pPr>
      <w:r w:rsidRPr="00DF54FE">
        <w:rPr>
          <w:rStyle w:val="Refdenotaalpie"/>
          <w:rFonts w:ascii="Arial" w:hAnsi="Arial" w:cs="Arial"/>
          <w:sz w:val="18"/>
          <w:szCs w:val="18"/>
        </w:rPr>
        <w:footnoteRef/>
      </w:r>
      <w:r w:rsidRPr="00DF54FE">
        <w:rPr>
          <w:rFonts w:ascii="Arial" w:hAnsi="Arial" w:cs="Arial"/>
          <w:sz w:val="18"/>
          <w:szCs w:val="18"/>
        </w:rPr>
        <w:t xml:space="preserve"> CC. C-542 de 2010.</w:t>
      </w:r>
    </w:p>
  </w:footnote>
  <w:footnote w:id="3">
    <w:p w:rsidR="007050B7" w:rsidRPr="00DF54FE" w:rsidRDefault="007050B7" w:rsidP="00DF54FE">
      <w:pPr>
        <w:pStyle w:val="Textonotapie"/>
        <w:jc w:val="both"/>
        <w:rPr>
          <w:rFonts w:ascii="Arial" w:hAnsi="Arial" w:cs="Arial"/>
          <w:sz w:val="18"/>
          <w:szCs w:val="18"/>
          <w:lang w:val="es-CO"/>
        </w:rPr>
      </w:pPr>
      <w:r w:rsidRPr="00DF54FE">
        <w:rPr>
          <w:rStyle w:val="Refdenotaalpie"/>
          <w:rFonts w:ascii="Arial" w:hAnsi="Arial" w:cs="Arial"/>
          <w:sz w:val="18"/>
          <w:szCs w:val="18"/>
          <w:lang w:val="es-CO"/>
        </w:rPr>
        <w:footnoteRef/>
      </w:r>
      <w:r w:rsidRPr="00DF54FE">
        <w:rPr>
          <w:rFonts w:ascii="Arial" w:hAnsi="Arial" w:cs="Arial"/>
          <w:sz w:val="18"/>
          <w:szCs w:val="18"/>
          <w:lang w:val="es-CO"/>
        </w:rPr>
        <w:t xml:space="preserve"> CE, Sección 1ª. Proveído del 10-12-2018, CP: Hernando Sánchez S., </w:t>
      </w:r>
      <w:r w:rsidR="00042DEF" w:rsidRPr="00DF54FE">
        <w:rPr>
          <w:rFonts w:ascii="Arial" w:hAnsi="Arial" w:cs="Arial"/>
          <w:sz w:val="18"/>
          <w:szCs w:val="18"/>
          <w:lang w:val="es-CO"/>
        </w:rPr>
        <w:t>exp</w:t>
      </w:r>
      <w:r w:rsidRPr="00DF54FE">
        <w:rPr>
          <w:rFonts w:ascii="Arial" w:hAnsi="Arial" w:cs="Arial"/>
          <w:sz w:val="18"/>
          <w:szCs w:val="18"/>
          <w:lang w:val="es-CO"/>
        </w:rPr>
        <w:t>.73001-23-33-000-2016-00607-01 (AP) A.</w:t>
      </w:r>
    </w:p>
  </w:footnote>
  <w:footnote w:id="4">
    <w:p w:rsidR="007050B7" w:rsidRPr="00DF54FE" w:rsidRDefault="007050B7" w:rsidP="00DF54FE">
      <w:pPr>
        <w:pStyle w:val="Textonotapie"/>
        <w:jc w:val="both"/>
        <w:rPr>
          <w:rFonts w:ascii="Arial" w:hAnsi="Arial" w:cs="Arial"/>
          <w:b/>
          <w:bCs/>
          <w:sz w:val="18"/>
          <w:szCs w:val="18"/>
          <w:lang w:val="es-ES"/>
        </w:rPr>
      </w:pPr>
      <w:r w:rsidRPr="00DF54FE">
        <w:rPr>
          <w:rStyle w:val="Refdenotaalpie"/>
          <w:rFonts w:ascii="Arial" w:hAnsi="Arial" w:cs="Arial"/>
          <w:sz w:val="18"/>
          <w:szCs w:val="18"/>
        </w:rPr>
        <w:footnoteRef/>
      </w:r>
      <w:r w:rsidRPr="00DF54FE">
        <w:rPr>
          <w:rFonts w:ascii="Arial" w:hAnsi="Arial" w:cs="Arial"/>
          <w:sz w:val="18"/>
          <w:szCs w:val="18"/>
          <w:lang w:val="es-CO"/>
        </w:rPr>
        <w:t xml:space="preserve"> CC. </w:t>
      </w:r>
      <w:r w:rsidRPr="00DF54FE">
        <w:rPr>
          <w:rFonts w:ascii="Arial" w:hAnsi="Arial" w:cs="Arial"/>
          <w:bCs/>
          <w:sz w:val="18"/>
          <w:szCs w:val="18"/>
          <w:lang w:val="es-MX"/>
        </w:rPr>
        <w:t>T-280 de 2017.</w:t>
      </w:r>
    </w:p>
  </w:footnote>
  <w:footnote w:id="5">
    <w:p w:rsidR="007050B7" w:rsidRPr="00DF54FE" w:rsidRDefault="007050B7" w:rsidP="00DF54FE">
      <w:pPr>
        <w:pStyle w:val="Textonotapie"/>
        <w:jc w:val="both"/>
        <w:rPr>
          <w:rFonts w:ascii="Arial" w:hAnsi="Arial" w:cs="Arial"/>
          <w:b/>
          <w:bCs/>
          <w:sz w:val="18"/>
          <w:szCs w:val="18"/>
          <w:lang w:val="es-ES"/>
        </w:rPr>
      </w:pPr>
      <w:r w:rsidRPr="00DF54FE">
        <w:rPr>
          <w:rStyle w:val="Refdenotaalpie"/>
          <w:rFonts w:ascii="Arial" w:hAnsi="Arial" w:cs="Arial"/>
          <w:sz w:val="18"/>
          <w:szCs w:val="18"/>
        </w:rPr>
        <w:footnoteRef/>
      </w:r>
      <w:r w:rsidRPr="00DF54FE">
        <w:rPr>
          <w:rFonts w:ascii="Arial" w:hAnsi="Arial" w:cs="Arial"/>
          <w:sz w:val="18"/>
          <w:szCs w:val="18"/>
          <w:lang w:val="es-CO"/>
        </w:rPr>
        <w:t xml:space="preserve"> CC. </w:t>
      </w:r>
      <w:r w:rsidRPr="00DF54FE">
        <w:rPr>
          <w:rFonts w:ascii="Arial" w:hAnsi="Arial" w:cs="Arial"/>
          <w:bCs/>
          <w:sz w:val="18"/>
          <w:szCs w:val="18"/>
          <w:lang w:val="es-MX"/>
        </w:rPr>
        <w:t>T-226 de 2016.</w:t>
      </w:r>
    </w:p>
  </w:footnote>
  <w:footnote w:id="6">
    <w:p w:rsidR="007050B7" w:rsidRPr="00DF54FE" w:rsidRDefault="007050B7" w:rsidP="00DF54FE">
      <w:pPr>
        <w:pStyle w:val="Textonotapie"/>
        <w:jc w:val="both"/>
        <w:rPr>
          <w:rFonts w:ascii="Arial" w:hAnsi="Arial" w:cs="Arial"/>
          <w:sz w:val="18"/>
          <w:szCs w:val="18"/>
        </w:rPr>
      </w:pPr>
      <w:r w:rsidRPr="00DF54FE">
        <w:rPr>
          <w:rStyle w:val="Refdenotaalpie"/>
          <w:rFonts w:ascii="Arial" w:hAnsi="Arial" w:cs="Arial"/>
          <w:sz w:val="18"/>
          <w:szCs w:val="18"/>
        </w:rPr>
        <w:footnoteRef/>
      </w:r>
      <w:r w:rsidRPr="00DF54FE">
        <w:rPr>
          <w:rFonts w:ascii="Arial" w:hAnsi="Arial" w:cs="Arial"/>
          <w:sz w:val="18"/>
          <w:szCs w:val="18"/>
          <w:lang w:val="es-CO"/>
        </w:rPr>
        <w:t xml:space="preserve"> BOTERO M., Catalina. La acción de tutela en el ordenamiento constitucional colombiano, Escuela Judicial Rodrigo Lara Bonilla y Consejo Superior de la Judicatura, Bogotá DC, 2006, p.150.</w:t>
      </w:r>
    </w:p>
  </w:footnote>
  <w:footnote w:id="7">
    <w:p w:rsidR="007050B7" w:rsidRPr="00DF54FE" w:rsidRDefault="007050B7" w:rsidP="00DF54FE">
      <w:pPr>
        <w:pStyle w:val="Textonotapie"/>
        <w:jc w:val="both"/>
        <w:rPr>
          <w:rFonts w:ascii="Arial" w:hAnsi="Arial" w:cs="Arial"/>
          <w:sz w:val="18"/>
          <w:szCs w:val="18"/>
        </w:rPr>
      </w:pPr>
      <w:r w:rsidRPr="00DF54FE">
        <w:rPr>
          <w:rStyle w:val="Refdenotaalpie"/>
          <w:rFonts w:ascii="Arial" w:hAnsi="Arial" w:cs="Arial"/>
          <w:sz w:val="18"/>
          <w:szCs w:val="18"/>
        </w:rPr>
        <w:footnoteRef/>
      </w:r>
      <w:r w:rsidRPr="00DF54FE">
        <w:rPr>
          <w:rFonts w:ascii="Arial" w:hAnsi="Arial" w:cs="Arial"/>
          <w:sz w:val="18"/>
          <w:szCs w:val="18"/>
          <w:lang w:val="es-CO"/>
        </w:rPr>
        <w:t xml:space="preserve"> CC. T-606 de 2011.</w:t>
      </w:r>
    </w:p>
  </w:footnote>
  <w:footnote w:id="8">
    <w:p w:rsidR="007050B7" w:rsidRPr="00DF54FE" w:rsidRDefault="007050B7" w:rsidP="00DF54FE">
      <w:pPr>
        <w:pStyle w:val="Textonotapie"/>
        <w:jc w:val="both"/>
        <w:rPr>
          <w:rFonts w:ascii="Arial" w:hAnsi="Arial" w:cs="Arial"/>
          <w:sz w:val="18"/>
          <w:szCs w:val="18"/>
          <w:lang w:val="es-CO"/>
        </w:rPr>
      </w:pPr>
      <w:r w:rsidRPr="00DF54FE">
        <w:rPr>
          <w:rStyle w:val="Refdenotaalpie"/>
          <w:rFonts w:ascii="Arial" w:hAnsi="Arial" w:cs="Arial"/>
          <w:sz w:val="18"/>
          <w:szCs w:val="18"/>
          <w:lang w:val="es-CO"/>
        </w:rPr>
        <w:footnoteRef/>
      </w:r>
      <w:r w:rsidRPr="00DF54FE">
        <w:rPr>
          <w:rFonts w:ascii="Arial" w:hAnsi="Arial" w:cs="Arial"/>
          <w:sz w:val="18"/>
          <w:szCs w:val="18"/>
          <w:lang w:val="es-CO"/>
        </w:rPr>
        <w:t xml:space="preserve"> CC. T-280 de 2017, T-254 de 2014, T-939 de 2005,  T-897 de 2008 y Autos </w:t>
      </w:r>
      <w:r w:rsidRPr="00DF54FE">
        <w:rPr>
          <w:rFonts w:ascii="Arial" w:hAnsi="Arial" w:cs="Arial"/>
          <w:bCs/>
          <w:sz w:val="18"/>
          <w:szCs w:val="18"/>
          <w:lang w:val="es-CO"/>
        </w:rPr>
        <w:t xml:space="preserve">075 de 2017,  </w:t>
      </w:r>
      <w:r w:rsidRPr="00DF54FE">
        <w:rPr>
          <w:rFonts w:ascii="Arial" w:hAnsi="Arial" w:cs="Arial"/>
          <w:sz w:val="18"/>
          <w:szCs w:val="18"/>
          <w:lang w:val="es-CO"/>
        </w:rPr>
        <w:t xml:space="preserve">285 de 2008, 122 de 2006. </w:t>
      </w:r>
    </w:p>
  </w:footnote>
  <w:footnote w:id="9">
    <w:p w:rsidR="007050B7" w:rsidRPr="00DF54FE" w:rsidRDefault="007050B7" w:rsidP="00DF54FE">
      <w:pPr>
        <w:pStyle w:val="Textonotapie"/>
        <w:jc w:val="both"/>
        <w:rPr>
          <w:rFonts w:ascii="Arial" w:hAnsi="Arial" w:cs="Arial"/>
          <w:b/>
          <w:bCs/>
          <w:sz w:val="18"/>
          <w:szCs w:val="18"/>
          <w:lang w:val="es-ES"/>
        </w:rPr>
      </w:pPr>
      <w:r w:rsidRPr="00DF54FE">
        <w:rPr>
          <w:rStyle w:val="Refdenotaalpie"/>
          <w:rFonts w:ascii="Arial" w:hAnsi="Arial" w:cs="Arial"/>
          <w:sz w:val="18"/>
          <w:szCs w:val="18"/>
          <w:lang w:val="es-CO"/>
        </w:rPr>
        <w:footnoteRef/>
      </w:r>
      <w:r w:rsidRPr="00DF54FE">
        <w:rPr>
          <w:rFonts w:ascii="Arial" w:hAnsi="Arial" w:cs="Arial"/>
          <w:sz w:val="18"/>
          <w:szCs w:val="18"/>
          <w:lang w:val="es-CO"/>
        </w:rPr>
        <w:t xml:space="preserve"> CSJ. STC6681-2018 y </w:t>
      </w:r>
      <w:r w:rsidRPr="00DF54FE">
        <w:rPr>
          <w:rFonts w:ascii="Arial" w:hAnsi="Arial" w:cs="Arial"/>
          <w:bCs/>
          <w:sz w:val="18"/>
          <w:szCs w:val="18"/>
          <w:lang w:val="es-ES"/>
        </w:rPr>
        <w:t>STC5793-2017</w:t>
      </w:r>
      <w:r w:rsidRPr="00DF54FE">
        <w:rPr>
          <w:rFonts w:ascii="Arial" w:hAnsi="Arial" w:cs="Arial"/>
          <w:sz w:val="18"/>
          <w:szCs w:val="18"/>
          <w:lang w:val="es-CO"/>
        </w:rPr>
        <w:t xml:space="preserve">, también en los autos </w:t>
      </w:r>
      <w:r w:rsidRPr="00DF54FE">
        <w:rPr>
          <w:rFonts w:ascii="Arial" w:hAnsi="Arial" w:cs="Arial"/>
          <w:bCs/>
          <w:sz w:val="18"/>
          <w:szCs w:val="18"/>
          <w:lang w:val="es-CO"/>
        </w:rPr>
        <w:t xml:space="preserve">ATC3660-2017, </w:t>
      </w:r>
      <w:r w:rsidRPr="00DF54FE">
        <w:rPr>
          <w:rFonts w:ascii="Arial" w:hAnsi="Arial" w:cs="Arial"/>
          <w:sz w:val="18"/>
          <w:szCs w:val="18"/>
          <w:lang w:val="es-CO"/>
        </w:rPr>
        <w:t>ATC101-2016, ATC</w:t>
      </w:r>
      <w:r w:rsidRPr="00DF54FE">
        <w:rPr>
          <w:rFonts w:ascii="Arial" w:hAnsi="Arial" w:cs="Arial"/>
          <w:bCs/>
          <w:sz w:val="18"/>
          <w:szCs w:val="18"/>
          <w:lang w:val="es-CO"/>
        </w:rPr>
        <w:t>1555-2016, ATC3599-2016 y ATC8741-2016.</w:t>
      </w:r>
    </w:p>
  </w:footnote>
  <w:footnote w:id="10">
    <w:p w:rsidR="007050B7" w:rsidRPr="00DF54FE" w:rsidRDefault="007050B7" w:rsidP="00DF54FE">
      <w:pPr>
        <w:pStyle w:val="Textonotapie"/>
        <w:jc w:val="both"/>
        <w:rPr>
          <w:rFonts w:ascii="Arial" w:hAnsi="Arial" w:cs="Arial"/>
          <w:sz w:val="18"/>
          <w:szCs w:val="18"/>
          <w:lang w:val="es-CO"/>
        </w:rPr>
      </w:pPr>
      <w:r w:rsidRPr="00DF54FE">
        <w:rPr>
          <w:rStyle w:val="Refdenotaalpie"/>
          <w:rFonts w:ascii="Arial" w:hAnsi="Arial" w:cs="Arial"/>
          <w:sz w:val="18"/>
          <w:szCs w:val="18"/>
        </w:rPr>
        <w:footnoteRef/>
      </w:r>
      <w:r w:rsidRPr="00DF54FE">
        <w:rPr>
          <w:rFonts w:ascii="Arial" w:hAnsi="Arial" w:cs="Arial"/>
          <w:sz w:val="18"/>
          <w:szCs w:val="18"/>
        </w:rPr>
        <w:t xml:space="preserve"> </w:t>
      </w:r>
      <w:r w:rsidRPr="00DF54FE">
        <w:rPr>
          <w:rFonts w:ascii="Arial" w:hAnsi="Arial" w:cs="Arial"/>
          <w:sz w:val="18"/>
          <w:szCs w:val="18"/>
          <w:lang w:val="es-CO"/>
        </w:rPr>
        <w:t>CC. T-399 de 2013.</w:t>
      </w:r>
    </w:p>
  </w:footnote>
  <w:footnote w:id="11">
    <w:p w:rsidR="007050B7" w:rsidRPr="00DF54FE" w:rsidRDefault="007050B7" w:rsidP="00DF54FE">
      <w:pPr>
        <w:pStyle w:val="Textonotapie"/>
        <w:jc w:val="both"/>
        <w:rPr>
          <w:rFonts w:ascii="Arial" w:hAnsi="Arial" w:cs="Arial"/>
          <w:sz w:val="18"/>
          <w:szCs w:val="18"/>
          <w:lang w:val="es-CO"/>
        </w:rPr>
      </w:pPr>
      <w:r w:rsidRPr="00DF54FE">
        <w:rPr>
          <w:rStyle w:val="Refdenotaalpie"/>
          <w:rFonts w:ascii="Arial" w:hAnsi="Arial" w:cs="Arial"/>
          <w:sz w:val="18"/>
          <w:szCs w:val="18"/>
        </w:rPr>
        <w:footnoteRef/>
      </w:r>
      <w:r w:rsidRPr="00DF54FE">
        <w:rPr>
          <w:rFonts w:ascii="Arial" w:hAnsi="Arial" w:cs="Arial"/>
          <w:sz w:val="18"/>
          <w:szCs w:val="18"/>
        </w:rPr>
        <w:t xml:space="preserve"> </w:t>
      </w:r>
      <w:r w:rsidRPr="00DF54FE">
        <w:rPr>
          <w:rFonts w:ascii="Arial" w:hAnsi="Arial" w:cs="Arial"/>
          <w:sz w:val="18"/>
          <w:szCs w:val="18"/>
          <w:lang w:val="es-CO"/>
        </w:rPr>
        <w:t>CE, Sección 1ª. Proveído del 10-12-2018, CP: Hernando Sánchez S., EXP. 73001-23-33-000-2016-00607-01 (AP)A</w:t>
      </w:r>
    </w:p>
  </w:footnote>
  <w:footnote w:id="12">
    <w:p w:rsidR="007050B7" w:rsidRPr="00DF54FE" w:rsidRDefault="007050B7" w:rsidP="00DF54FE">
      <w:pPr>
        <w:pStyle w:val="Textonotapie"/>
        <w:jc w:val="both"/>
        <w:rPr>
          <w:rFonts w:ascii="Arial" w:hAnsi="Arial" w:cs="Arial"/>
          <w:sz w:val="18"/>
          <w:szCs w:val="18"/>
          <w:lang w:val="es-CO"/>
        </w:rPr>
      </w:pPr>
      <w:r w:rsidRPr="00DF54FE">
        <w:rPr>
          <w:rStyle w:val="Refdenotaalpie"/>
          <w:rFonts w:ascii="Arial" w:hAnsi="Arial" w:cs="Arial"/>
          <w:sz w:val="18"/>
          <w:szCs w:val="18"/>
        </w:rPr>
        <w:footnoteRef/>
      </w:r>
      <w:r w:rsidRPr="00DF54FE">
        <w:rPr>
          <w:rFonts w:ascii="Arial" w:hAnsi="Arial" w:cs="Arial"/>
          <w:sz w:val="18"/>
          <w:szCs w:val="18"/>
        </w:rPr>
        <w:t xml:space="preserve"> </w:t>
      </w:r>
      <w:hyperlink r:id="rId1" w:history="1">
        <w:r w:rsidRPr="00DF54FE">
          <w:rPr>
            <w:rStyle w:val="Hipervnculo"/>
            <w:rFonts w:ascii="Arial" w:hAnsi="Arial" w:cs="Arial"/>
            <w:color w:val="auto"/>
            <w:sz w:val="18"/>
            <w:szCs w:val="18"/>
            <w:u w:val="none"/>
          </w:rPr>
          <w:t>http://lenguaje.univalle.edu.co/tecnologia-en-interpretacion-para-sordos-y-sordociegos</w:t>
        </w:r>
      </w:hyperlink>
      <w:r w:rsidRPr="00DF54FE">
        <w:rPr>
          <w:rFonts w:ascii="Arial" w:hAnsi="Arial" w:cs="Arial"/>
          <w:sz w:val="18"/>
          <w:szCs w:val="18"/>
        </w:rPr>
        <w:t>. Consultado el 07-02-2019.</w:t>
      </w:r>
    </w:p>
  </w:footnote>
  <w:footnote w:id="13">
    <w:p w:rsidR="007050B7" w:rsidRPr="00DF54FE" w:rsidRDefault="007050B7" w:rsidP="00DF54FE">
      <w:pPr>
        <w:pStyle w:val="Textonotapie"/>
        <w:jc w:val="both"/>
        <w:rPr>
          <w:rFonts w:ascii="Arial" w:hAnsi="Arial" w:cs="Arial"/>
          <w:sz w:val="18"/>
          <w:szCs w:val="18"/>
          <w:lang w:val="es-CO"/>
        </w:rPr>
      </w:pPr>
      <w:r w:rsidRPr="00DF54FE">
        <w:rPr>
          <w:rStyle w:val="Refdenotaalpie"/>
          <w:rFonts w:ascii="Arial" w:hAnsi="Arial" w:cs="Arial"/>
          <w:sz w:val="18"/>
          <w:szCs w:val="18"/>
        </w:rPr>
        <w:footnoteRef/>
      </w:r>
      <w:r w:rsidRPr="00DF54FE">
        <w:rPr>
          <w:rFonts w:ascii="Arial" w:hAnsi="Arial" w:cs="Arial"/>
          <w:sz w:val="18"/>
          <w:szCs w:val="18"/>
        </w:rPr>
        <w:t xml:space="preserve"> </w:t>
      </w:r>
      <w:r w:rsidRPr="00DF54FE">
        <w:rPr>
          <w:rFonts w:ascii="Arial" w:hAnsi="Arial" w:cs="Arial"/>
          <w:sz w:val="18"/>
          <w:szCs w:val="18"/>
          <w:lang w:val="es-CO"/>
        </w:rPr>
        <w:t xml:space="preserve">CC. C-542 de 2010 aquí la Corporación explicó que el juez debe </w:t>
      </w:r>
      <w:r w:rsidRPr="00DF54FE">
        <w:rPr>
          <w:rFonts w:ascii="Arial" w:hAnsi="Arial" w:cs="Arial"/>
          <w:i/>
          <w:sz w:val="18"/>
          <w:szCs w:val="18"/>
          <w:lang w:val="es-CO"/>
        </w:rPr>
        <w:t xml:space="preserve">“(…) </w:t>
      </w:r>
      <w:r w:rsidRPr="00DF54FE">
        <w:rPr>
          <w:rFonts w:ascii="Arial" w:hAnsi="Arial" w:cs="Arial"/>
          <w:i/>
          <w:iCs/>
          <w:sz w:val="18"/>
          <w:szCs w:val="18"/>
          <w:lang w:val="es-CO"/>
        </w:rPr>
        <w:t xml:space="preserve">justificar la medida en criterios de proporcionalidad y de razonabilidad, en relación con los hechos y circunstancias, debidamente comprobadas, que le sirvan de causa (…)”. </w:t>
      </w:r>
      <w:r w:rsidRPr="00DF54FE">
        <w:rPr>
          <w:rFonts w:ascii="Arial" w:hAnsi="Arial" w:cs="Arial"/>
          <w:iCs/>
          <w:sz w:val="18"/>
          <w:szCs w:val="18"/>
          <w:lang w:val="es-CO"/>
        </w:rPr>
        <w:t xml:space="preserve">Es más preciso el planteamiento que la Corte reseñó en torno a un trámite incidental de tutela, en los fallos </w:t>
      </w:r>
      <w:r w:rsidRPr="00DF54FE">
        <w:rPr>
          <w:rFonts w:ascii="Arial" w:hAnsi="Arial" w:cs="Arial"/>
          <w:sz w:val="18"/>
          <w:szCs w:val="18"/>
          <w:lang w:val="es-CO"/>
        </w:rPr>
        <w:t xml:space="preserve">T-271 de 2015, C-367 de 2014 y la T-1113 de 2005. </w:t>
      </w:r>
      <w:r w:rsidRPr="00DF54FE">
        <w:rPr>
          <w:rFonts w:ascii="Arial" w:hAnsi="Arial" w:cs="Arial"/>
          <w:i/>
          <w:spacing w:val="-3"/>
          <w:sz w:val="18"/>
          <w:szCs w:val="18"/>
          <w:lang w:val="es-CO"/>
        </w:rPr>
        <w:t xml:space="preserve">“(…) </w:t>
      </w:r>
      <w:r w:rsidRPr="00DF54FE">
        <w:rPr>
          <w:rFonts w:ascii="Arial" w:hAnsi="Arial" w:cs="Arial"/>
          <w:i/>
          <w:sz w:val="18"/>
          <w:szCs w:val="18"/>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DF54FE">
        <w:rPr>
          <w:rFonts w:ascii="Arial" w:hAnsi="Arial" w:cs="Arial"/>
          <w:i/>
          <w:sz w:val="18"/>
          <w:szCs w:val="18"/>
          <w:u w:val="single"/>
          <w:shd w:val="clear" w:color="auto" w:fill="FFFFFF"/>
          <w:lang w:val="es-CO"/>
        </w:rPr>
        <w:t>deberá imponer la sanción adecuada, proporcionada y razonable en relación con los hechos (…)</w:t>
      </w:r>
      <w:r w:rsidRPr="00DF54FE">
        <w:rPr>
          <w:rFonts w:ascii="Arial" w:hAnsi="Arial" w:cs="Arial"/>
          <w:i/>
          <w:sz w:val="18"/>
          <w:szCs w:val="18"/>
          <w:shd w:val="clear" w:color="auto" w:fill="FFFFFF"/>
          <w:lang w:val="es-CO"/>
        </w:rPr>
        <w:t>”.</w:t>
      </w:r>
    </w:p>
  </w:footnote>
  <w:footnote w:id="14">
    <w:p w:rsidR="00390616" w:rsidRPr="00DF54FE" w:rsidRDefault="00390616" w:rsidP="00DF54FE">
      <w:pPr>
        <w:pStyle w:val="Textonotapie"/>
        <w:jc w:val="both"/>
        <w:rPr>
          <w:rFonts w:ascii="Arial" w:hAnsi="Arial" w:cs="Arial"/>
          <w:sz w:val="18"/>
          <w:szCs w:val="18"/>
        </w:rPr>
      </w:pPr>
      <w:r w:rsidRPr="00DF54FE">
        <w:rPr>
          <w:rStyle w:val="Refdenotaalpie"/>
          <w:rFonts w:ascii="Arial" w:hAnsi="Arial" w:cs="Arial"/>
          <w:sz w:val="18"/>
          <w:szCs w:val="18"/>
        </w:rPr>
        <w:footnoteRef/>
      </w:r>
      <w:r w:rsidRPr="00DF54FE">
        <w:rPr>
          <w:rFonts w:ascii="Arial" w:hAnsi="Arial" w:cs="Arial"/>
          <w:sz w:val="18"/>
          <w:szCs w:val="18"/>
        </w:rPr>
        <w:t xml:space="preserve"> CC. C-542 de 2010</w:t>
      </w:r>
      <w:r w:rsidRPr="00DF54FE">
        <w:rPr>
          <w:rFonts w:ascii="Arial" w:hAnsi="Arial" w:cs="Arial"/>
          <w:b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B7" w:rsidRPr="00DF54FE" w:rsidRDefault="007050B7">
    <w:pPr>
      <w:pStyle w:val="Encabezado"/>
      <w:jc w:val="right"/>
      <w:rPr>
        <w:rFonts w:ascii="Arial" w:hAnsi="Arial" w:cs="Arial"/>
        <w:i/>
        <w:iCs/>
        <w:sz w:val="18"/>
        <w:szCs w:val="22"/>
      </w:rPr>
    </w:pPr>
    <w:r w:rsidRPr="00DF54FE">
      <w:rPr>
        <w:rFonts w:ascii="Arial" w:hAnsi="Arial" w:cs="Arial"/>
        <w:i/>
        <w:iCs/>
        <w:sz w:val="18"/>
        <w:szCs w:val="22"/>
      </w:rPr>
      <w:fldChar w:fldCharType="begin"/>
    </w:r>
    <w:r w:rsidRPr="00DF54FE">
      <w:rPr>
        <w:rFonts w:ascii="Arial" w:hAnsi="Arial" w:cs="Arial"/>
        <w:i/>
        <w:iCs/>
        <w:sz w:val="18"/>
        <w:szCs w:val="22"/>
      </w:rPr>
      <w:instrText>PAGE   \* MERGEFORMAT</w:instrText>
    </w:r>
    <w:r w:rsidRPr="00DF54FE">
      <w:rPr>
        <w:rFonts w:ascii="Arial" w:hAnsi="Arial" w:cs="Arial"/>
        <w:i/>
        <w:iCs/>
        <w:sz w:val="18"/>
        <w:szCs w:val="22"/>
      </w:rPr>
      <w:fldChar w:fldCharType="separate"/>
    </w:r>
    <w:r w:rsidR="0043340C" w:rsidRPr="0043340C">
      <w:rPr>
        <w:rFonts w:ascii="Arial" w:hAnsi="Arial" w:cs="Arial"/>
        <w:i/>
        <w:iCs/>
        <w:noProof/>
        <w:sz w:val="18"/>
        <w:szCs w:val="22"/>
        <w:lang w:val="es-ES"/>
      </w:rPr>
      <w:t>10</w:t>
    </w:r>
    <w:r w:rsidRPr="00DF54FE">
      <w:rPr>
        <w:rFonts w:ascii="Arial" w:hAnsi="Arial" w:cs="Arial"/>
        <w:i/>
        <w:iCs/>
        <w:sz w:val="18"/>
        <w:szCs w:val="22"/>
      </w:rPr>
      <w:fldChar w:fldCharType="end"/>
    </w:r>
  </w:p>
  <w:p w:rsidR="007050B7" w:rsidRPr="00DF54FE" w:rsidRDefault="007050B7">
    <w:pPr>
      <w:pStyle w:val="Encabezado"/>
      <w:rPr>
        <w:rFonts w:ascii="Georgia" w:hAnsi="Georgia"/>
        <w:smallCaps/>
        <w:sz w:val="18"/>
        <w:lang w:val="es-CO"/>
      </w:rPr>
    </w:pPr>
    <w:r w:rsidRPr="00DF54FE">
      <w:rPr>
        <w:rFonts w:ascii="Georgia" w:hAnsi="Georgia" w:cs="Calibri"/>
        <w:i/>
        <w:iCs/>
        <w:sz w:val="24"/>
        <w:szCs w:val="28"/>
        <w:lang w:val="es-CO"/>
      </w:rPr>
      <w:t>E</w:t>
    </w:r>
    <w:r w:rsidRPr="00DF54FE">
      <w:rPr>
        <w:rFonts w:ascii="Georgia" w:hAnsi="Georgia" w:cs="Calibri"/>
        <w:i/>
        <w:iCs/>
        <w:sz w:val="18"/>
        <w:lang w:val="es-CO"/>
      </w:rPr>
      <w:t xml:space="preserve">XPEDIENTE No.2016-00598-02 </w:t>
    </w:r>
    <w:r w:rsidRPr="00DF54FE">
      <w:rPr>
        <w:rFonts w:ascii="Georgia" w:hAnsi="Georgia" w:cs="Calibri"/>
        <w:i/>
        <w:iCs/>
        <w:smallCaps/>
        <w:sz w:val="18"/>
        <w:lang w:val="es-CO"/>
      </w:rPr>
      <w:t>acumuladas 36 acciones más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933BB"/>
    <w:multiLevelType w:val="hybridMultilevel"/>
    <w:tmpl w:val="7BF8613E"/>
    <w:lvl w:ilvl="0" w:tplc="17F225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38F718E5"/>
    <w:multiLevelType w:val="hybridMultilevel"/>
    <w:tmpl w:val="7BF8613E"/>
    <w:lvl w:ilvl="0" w:tplc="17F225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7"/>
  </w:num>
  <w:num w:numId="2">
    <w:abstractNumId w:val="1"/>
  </w:num>
  <w:num w:numId="3">
    <w:abstractNumId w:val="10"/>
  </w:num>
  <w:num w:numId="4">
    <w:abstractNumId w:val="4"/>
  </w:num>
  <w:num w:numId="5">
    <w:abstractNumId w:val="2"/>
  </w:num>
  <w:num w:numId="6">
    <w:abstractNumId w:val="8"/>
  </w:num>
  <w:num w:numId="7">
    <w:abstractNumId w:val="9"/>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3D0"/>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2DEF"/>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6C7C"/>
    <w:rsid w:val="0006780A"/>
    <w:rsid w:val="0007047D"/>
    <w:rsid w:val="00070879"/>
    <w:rsid w:val="00070C36"/>
    <w:rsid w:val="00070D53"/>
    <w:rsid w:val="000711A4"/>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4211"/>
    <w:rsid w:val="000A556D"/>
    <w:rsid w:val="000A714B"/>
    <w:rsid w:val="000B064C"/>
    <w:rsid w:val="000B280B"/>
    <w:rsid w:val="000B29EC"/>
    <w:rsid w:val="000B422E"/>
    <w:rsid w:val="000B47F4"/>
    <w:rsid w:val="000B5740"/>
    <w:rsid w:val="000B5824"/>
    <w:rsid w:val="000B5F5A"/>
    <w:rsid w:val="000B7400"/>
    <w:rsid w:val="000B7674"/>
    <w:rsid w:val="000B7B51"/>
    <w:rsid w:val="000C0693"/>
    <w:rsid w:val="000C1C22"/>
    <w:rsid w:val="000C1F9C"/>
    <w:rsid w:val="000C2C20"/>
    <w:rsid w:val="000C2EB9"/>
    <w:rsid w:val="000C35DD"/>
    <w:rsid w:val="000C5B79"/>
    <w:rsid w:val="000C625C"/>
    <w:rsid w:val="000C67EF"/>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6D73"/>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BDA"/>
    <w:rsid w:val="00111D58"/>
    <w:rsid w:val="001124BA"/>
    <w:rsid w:val="00113CC2"/>
    <w:rsid w:val="00116111"/>
    <w:rsid w:val="00117A91"/>
    <w:rsid w:val="001204ED"/>
    <w:rsid w:val="00120584"/>
    <w:rsid w:val="00120875"/>
    <w:rsid w:val="0012087F"/>
    <w:rsid w:val="00120DD2"/>
    <w:rsid w:val="00121680"/>
    <w:rsid w:val="00121A24"/>
    <w:rsid w:val="00122758"/>
    <w:rsid w:val="001228E8"/>
    <w:rsid w:val="0012354C"/>
    <w:rsid w:val="00124E65"/>
    <w:rsid w:val="00125470"/>
    <w:rsid w:val="0012551F"/>
    <w:rsid w:val="00125CEE"/>
    <w:rsid w:val="00127C30"/>
    <w:rsid w:val="00130329"/>
    <w:rsid w:val="00130C31"/>
    <w:rsid w:val="001363E8"/>
    <w:rsid w:val="0013716C"/>
    <w:rsid w:val="0013731D"/>
    <w:rsid w:val="00140B16"/>
    <w:rsid w:val="0014293B"/>
    <w:rsid w:val="00143FDC"/>
    <w:rsid w:val="00144115"/>
    <w:rsid w:val="001441D0"/>
    <w:rsid w:val="00144369"/>
    <w:rsid w:val="001460A0"/>
    <w:rsid w:val="00150040"/>
    <w:rsid w:val="00150AE4"/>
    <w:rsid w:val="00152F66"/>
    <w:rsid w:val="001534E0"/>
    <w:rsid w:val="0015350D"/>
    <w:rsid w:val="00153597"/>
    <w:rsid w:val="00153E3F"/>
    <w:rsid w:val="00153E9A"/>
    <w:rsid w:val="00157F4F"/>
    <w:rsid w:val="0016031A"/>
    <w:rsid w:val="00162AC0"/>
    <w:rsid w:val="0016572F"/>
    <w:rsid w:val="0016728B"/>
    <w:rsid w:val="00170803"/>
    <w:rsid w:val="00170E1E"/>
    <w:rsid w:val="00171667"/>
    <w:rsid w:val="00173089"/>
    <w:rsid w:val="001737DB"/>
    <w:rsid w:val="00177BBC"/>
    <w:rsid w:val="00180A20"/>
    <w:rsid w:val="0018326F"/>
    <w:rsid w:val="001905F9"/>
    <w:rsid w:val="00191C00"/>
    <w:rsid w:val="00195966"/>
    <w:rsid w:val="00195C1F"/>
    <w:rsid w:val="001966F0"/>
    <w:rsid w:val="001A0B82"/>
    <w:rsid w:val="001A0F8B"/>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284"/>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4D"/>
    <w:rsid w:val="001F6B94"/>
    <w:rsid w:val="001F7B00"/>
    <w:rsid w:val="00200A21"/>
    <w:rsid w:val="00200F32"/>
    <w:rsid w:val="00201698"/>
    <w:rsid w:val="0020216E"/>
    <w:rsid w:val="00202D11"/>
    <w:rsid w:val="00204FD0"/>
    <w:rsid w:val="0020671D"/>
    <w:rsid w:val="00210EB2"/>
    <w:rsid w:val="002123CA"/>
    <w:rsid w:val="00213796"/>
    <w:rsid w:val="00215150"/>
    <w:rsid w:val="00215A96"/>
    <w:rsid w:val="002172C5"/>
    <w:rsid w:val="00217465"/>
    <w:rsid w:val="00217B17"/>
    <w:rsid w:val="00221E32"/>
    <w:rsid w:val="00222063"/>
    <w:rsid w:val="00222409"/>
    <w:rsid w:val="002258D0"/>
    <w:rsid w:val="00226564"/>
    <w:rsid w:val="00226E1B"/>
    <w:rsid w:val="00230FD3"/>
    <w:rsid w:val="00231A54"/>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6EA2"/>
    <w:rsid w:val="00247C3A"/>
    <w:rsid w:val="002509C0"/>
    <w:rsid w:val="0025198A"/>
    <w:rsid w:val="00251C2B"/>
    <w:rsid w:val="00251F50"/>
    <w:rsid w:val="00252CD4"/>
    <w:rsid w:val="0025424C"/>
    <w:rsid w:val="00255541"/>
    <w:rsid w:val="00256A9F"/>
    <w:rsid w:val="002575CC"/>
    <w:rsid w:val="002622E2"/>
    <w:rsid w:val="00262C9F"/>
    <w:rsid w:val="00263EEE"/>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7C8"/>
    <w:rsid w:val="00292DC3"/>
    <w:rsid w:val="00293AA6"/>
    <w:rsid w:val="00293C84"/>
    <w:rsid w:val="0029491B"/>
    <w:rsid w:val="00295B0D"/>
    <w:rsid w:val="00295BAB"/>
    <w:rsid w:val="0029643C"/>
    <w:rsid w:val="00297EE1"/>
    <w:rsid w:val="002A2D5E"/>
    <w:rsid w:val="002A4D42"/>
    <w:rsid w:val="002A5172"/>
    <w:rsid w:val="002A531B"/>
    <w:rsid w:val="002A540B"/>
    <w:rsid w:val="002A5EC4"/>
    <w:rsid w:val="002A6678"/>
    <w:rsid w:val="002A703F"/>
    <w:rsid w:val="002A76DD"/>
    <w:rsid w:val="002A7B5F"/>
    <w:rsid w:val="002B07F8"/>
    <w:rsid w:val="002B2F3F"/>
    <w:rsid w:val="002B3C7D"/>
    <w:rsid w:val="002B3D08"/>
    <w:rsid w:val="002B3E9C"/>
    <w:rsid w:val="002B6A80"/>
    <w:rsid w:val="002C1BD2"/>
    <w:rsid w:val="002C1FC2"/>
    <w:rsid w:val="002C220C"/>
    <w:rsid w:val="002C3D75"/>
    <w:rsid w:val="002C3F71"/>
    <w:rsid w:val="002C5E67"/>
    <w:rsid w:val="002C607A"/>
    <w:rsid w:val="002D07C8"/>
    <w:rsid w:val="002D085C"/>
    <w:rsid w:val="002D1E98"/>
    <w:rsid w:val="002D38CD"/>
    <w:rsid w:val="002D62B3"/>
    <w:rsid w:val="002D645D"/>
    <w:rsid w:val="002D75EA"/>
    <w:rsid w:val="002D774D"/>
    <w:rsid w:val="002E0743"/>
    <w:rsid w:val="002E1C19"/>
    <w:rsid w:val="002E28E9"/>
    <w:rsid w:val="002E2AB7"/>
    <w:rsid w:val="002E3672"/>
    <w:rsid w:val="002E5B5B"/>
    <w:rsid w:val="002E6134"/>
    <w:rsid w:val="002F047F"/>
    <w:rsid w:val="002F07FD"/>
    <w:rsid w:val="002F0C74"/>
    <w:rsid w:val="002F1294"/>
    <w:rsid w:val="002F29AD"/>
    <w:rsid w:val="002F4134"/>
    <w:rsid w:val="002F45B8"/>
    <w:rsid w:val="003000D1"/>
    <w:rsid w:val="003000D2"/>
    <w:rsid w:val="003006FE"/>
    <w:rsid w:val="003014D7"/>
    <w:rsid w:val="0030221B"/>
    <w:rsid w:val="00303C2F"/>
    <w:rsid w:val="0030581B"/>
    <w:rsid w:val="00305A53"/>
    <w:rsid w:val="0030758B"/>
    <w:rsid w:val="00307750"/>
    <w:rsid w:val="00311C55"/>
    <w:rsid w:val="00312A7F"/>
    <w:rsid w:val="00312AF2"/>
    <w:rsid w:val="00312CAF"/>
    <w:rsid w:val="00312F2B"/>
    <w:rsid w:val="00313A77"/>
    <w:rsid w:val="00313D0D"/>
    <w:rsid w:val="00313E8A"/>
    <w:rsid w:val="00315D7A"/>
    <w:rsid w:val="00316319"/>
    <w:rsid w:val="0032033E"/>
    <w:rsid w:val="00321D23"/>
    <w:rsid w:val="003225AC"/>
    <w:rsid w:val="0032638F"/>
    <w:rsid w:val="0032706C"/>
    <w:rsid w:val="003274BF"/>
    <w:rsid w:val="003274C7"/>
    <w:rsid w:val="00327A01"/>
    <w:rsid w:val="0033157C"/>
    <w:rsid w:val="00334574"/>
    <w:rsid w:val="0033503D"/>
    <w:rsid w:val="0033554B"/>
    <w:rsid w:val="00335748"/>
    <w:rsid w:val="00335A25"/>
    <w:rsid w:val="00336503"/>
    <w:rsid w:val="00336767"/>
    <w:rsid w:val="00337F36"/>
    <w:rsid w:val="00342E32"/>
    <w:rsid w:val="00344180"/>
    <w:rsid w:val="003441A9"/>
    <w:rsid w:val="0034483C"/>
    <w:rsid w:val="00344B48"/>
    <w:rsid w:val="00347A6F"/>
    <w:rsid w:val="00350EE2"/>
    <w:rsid w:val="003512D2"/>
    <w:rsid w:val="0035232A"/>
    <w:rsid w:val="0035345D"/>
    <w:rsid w:val="003543A5"/>
    <w:rsid w:val="00357723"/>
    <w:rsid w:val="00361BEA"/>
    <w:rsid w:val="00362867"/>
    <w:rsid w:val="00362CA0"/>
    <w:rsid w:val="00364CBD"/>
    <w:rsid w:val="00364FA7"/>
    <w:rsid w:val="003651BD"/>
    <w:rsid w:val="003659E5"/>
    <w:rsid w:val="00365EBD"/>
    <w:rsid w:val="00366231"/>
    <w:rsid w:val="0036765C"/>
    <w:rsid w:val="003724E0"/>
    <w:rsid w:val="003765AE"/>
    <w:rsid w:val="00376755"/>
    <w:rsid w:val="00377B5D"/>
    <w:rsid w:val="00383378"/>
    <w:rsid w:val="00384896"/>
    <w:rsid w:val="00384E7A"/>
    <w:rsid w:val="00386005"/>
    <w:rsid w:val="003879EC"/>
    <w:rsid w:val="00390616"/>
    <w:rsid w:val="00390BD7"/>
    <w:rsid w:val="00390DB3"/>
    <w:rsid w:val="0039190B"/>
    <w:rsid w:val="00392E87"/>
    <w:rsid w:val="00394104"/>
    <w:rsid w:val="00395721"/>
    <w:rsid w:val="00396174"/>
    <w:rsid w:val="00396DC6"/>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31B8"/>
    <w:rsid w:val="003C538D"/>
    <w:rsid w:val="003C6162"/>
    <w:rsid w:val="003C674B"/>
    <w:rsid w:val="003C6FCF"/>
    <w:rsid w:val="003C7820"/>
    <w:rsid w:val="003D27EE"/>
    <w:rsid w:val="003D280A"/>
    <w:rsid w:val="003D4532"/>
    <w:rsid w:val="003D5033"/>
    <w:rsid w:val="003D552B"/>
    <w:rsid w:val="003D7433"/>
    <w:rsid w:val="003E02D3"/>
    <w:rsid w:val="003E18D8"/>
    <w:rsid w:val="003E1B3C"/>
    <w:rsid w:val="003E34A1"/>
    <w:rsid w:val="003E508B"/>
    <w:rsid w:val="003E72BE"/>
    <w:rsid w:val="003F113B"/>
    <w:rsid w:val="003F139B"/>
    <w:rsid w:val="003F207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40C"/>
    <w:rsid w:val="00433A75"/>
    <w:rsid w:val="00433FCC"/>
    <w:rsid w:val="00434CCA"/>
    <w:rsid w:val="00437B76"/>
    <w:rsid w:val="00440B9E"/>
    <w:rsid w:val="0044182B"/>
    <w:rsid w:val="00442F97"/>
    <w:rsid w:val="004435EE"/>
    <w:rsid w:val="00443C3C"/>
    <w:rsid w:val="0044464E"/>
    <w:rsid w:val="00446A77"/>
    <w:rsid w:val="00450141"/>
    <w:rsid w:val="0045120B"/>
    <w:rsid w:val="0045576F"/>
    <w:rsid w:val="00455B85"/>
    <w:rsid w:val="0045680C"/>
    <w:rsid w:val="00456EB0"/>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2E3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C74F1"/>
    <w:rsid w:val="004D0721"/>
    <w:rsid w:val="004D2207"/>
    <w:rsid w:val="004D22B1"/>
    <w:rsid w:val="004D4620"/>
    <w:rsid w:val="004D48EB"/>
    <w:rsid w:val="004D50BF"/>
    <w:rsid w:val="004D5B69"/>
    <w:rsid w:val="004D5BC7"/>
    <w:rsid w:val="004E06CB"/>
    <w:rsid w:val="004E0AF0"/>
    <w:rsid w:val="004E1022"/>
    <w:rsid w:val="004E1596"/>
    <w:rsid w:val="004E2273"/>
    <w:rsid w:val="004E232D"/>
    <w:rsid w:val="004E245B"/>
    <w:rsid w:val="004E3399"/>
    <w:rsid w:val="004E4B44"/>
    <w:rsid w:val="004F06B9"/>
    <w:rsid w:val="004F0B3E"/>
    <w:rsid w:val="004F201C"/>
    <w:rsid w:val="004F2E53"/>
    <w:rsid w:val="004F2F61"/>
    <w:rsid w:val="004F311F"/>
    <w:rsid w:val="004F3807"/>
    <w:rsid w:val="004F4DA6"/>
    <w:rsid w:val="004F570C"/>
    <w:rsid w:val="004F602D"/>
    <w:rsid w:val="004F691F"/>
    <w:rsid w:val="004F7186"/>
    <w:rsid w:val="004F7684"/>
    <w:rsid w:val="004F7DDC"/>
    <w:rsid w:val="00500201"/>
    <w:rsid w:val="005034BD"/>
    <w:rsid w:val="00504422"/>
    <w:rsid w:val="005050A2"/>
    <w:rsid w:val="00505ACE"/>
    <w:rsid w:val="00510074"/>
    <w:rsid w:val="005114A9"/>
    <w:rsid w:val="0051160A"/>
    <w:rsid w:val="0051229E"/>
    <w:rsid w:val="00512CF1"/>
    <w:rsid w:val="00517550"/>
    <w:rsid w:val="0051773D"/>
    <w:rsid w:val="00520DDD"/>
    <w:rsid w:val="00522B86"/>
    <w:rsid w:val="00523944"/>
    <w:rsid w:val="00523D5A"/>
    <w:rsid w:val="0052468E"/>
    <w:rsid w:val="005249F3"/>
    <w:rsid w:val="005255C0"/>
    <w:rsid w:val="00526027"/>
    <w:rsid w:val="0052662A"/>
    <w:rsid w:val="00530AB0"/>
    <w:rsid w:val="00532361"/>
    <w:rsid w:val="00532980"/>
    <w:rsid w:val="00532B8A"/>
    <w:rsid w:val="00534636"/>
    <w:rsid w:val="00537074"/>
    <w:rsid w:val="00537C5E"/>
    <w:rsid w:val="0054151A"/>
    <w:rsid w:val="00542C7B"/>
    <w:rsid w:val="00543363"/>
    <w:rsid w:val="0054403A"/>
    <w:rsid w:val="00544721"/>
    <w:rsid w:val="00546438"/>
    <w:rsid w:val="0054733F"/>
    <w:rsid w:val="0055306E"/>
    <w:rsid w:val="0055344D"/>
    <w:rsid w:val="00553ECD"/>
    <w:rsid w:val="00555D25"/>
    <w:rsid w:val="00556527"/>
    <w:rsid w:val="005600CD"/>
    <w:rsid w:val="00561C44"/>
    <w:rsid w:val="0056240B"/>
    <w:rsid w:val="00563881"/>
    <w:rsid w:val="0056544E"/>
    <w:rsid w:val="00566018"/>
    <w:rsid w:val="00566976"/>
    <w:rsid w:val="00567F24"/>
    <w:rsid w:val="00570EC5"/>
    <w:rsid w:val="00571758"/>
    <w:rsid w:val="00572CB1"/>
    <w:rsid w:val="005730A4"/>
    <w:rsid w:val="00575561"/>
    <w:rsid w:val="00576017"/>
    <w:rsid w:val="00576825"/>
    <w:rsid w:val="00576B32"/>
    <w:rsid w:val="00577A10"/>
    <w:rsid w:val="00580EEC"/>
    <w:rsid w:val="00581F81"/>
    <w:rsid w:val="00582DBE"/>
    <w:rsid w:val="00583518"/>
    <w:rsid w:val="00584193"/>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6988"/>
    <w:rsid w:val="005B6C15"/>
    <w:rsid w:val="005B7F95"/>
    <w:rsid w:val="005C025E"/>
    <w:rsid w:val="005C0F6F"/>
    <w:rsid w:val="005C0F90"/>
    <w:rsid w:val="005C25C2"/>
    <w:rsid w:val="005C3FF0"/>
    <w:rsid w:val="005C4191"/>
    <w:rsid w:val="005C6558"/>
    <w:rsid w:val="005C6FD0"/>
    <w:rsid w:val="005C7AAD"/>
    <w:rsid w:val="005C7B71"/>
    <w:rsid w:val="005C7EAF"/>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525"/>
    <w:rsid w:val="005E58C9"/>
    <w:rsid w:val="005E6470"/>
    <w:rsid w:val="005F102E"/>
    <w:rsid w:val="005F397B"/>
    <w:rsid w:val="005F4D16"/>
    <w:rsid w:val="005F5E3F"/>
    <w:rsid w:val="005F708D"/>
    <w:rsid w:val="005F770E"/>
    <w:rsid w:val="00601893"/>
    <w:rsid w:val="00603180"/>
    <w:rsid w:val="00603CB7"/>
    <w:rsid w:val="00606001"/>
    <w:rsid w:val="00606634"/>
    <w:rsid w:val="00607A2D"/>
    <w:rsid w:val="00613D58"/>
    <w:rsid w:val="006140D9"/>
    <w:rsid w:val="00615B70"/>
    <w:rsid w:val="006166D3"/>
    <w:rsid w:val="00616B14"/>
    <w:rsid w:val="006216E8"/>
    <w:rsid w:val="006235A9"/>
    <w:rsid w:val="0063036E"/>
    <w:rsid w:val="006304DB"/>
    <w:rsid w:val="00631805"/>
    <w:rsid w:val="00631B82"/>
    <w:rsid w:val="006327AA"/>
    <w:rsid w:val="0063280D"/>
    <w:rsid w:val="0063316D"/>
    <w:rsid w:val="006344D5"/>
    <w:rsid w:val="00635552"/>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434"/>
    <w:rsid w:val="006746C5"/>
    <w:rsid w:val="00677DAE"/>
    <w:rsid w:val="00677E3C"/>
    <w:rsid w:val="00680DE9"/>
    <w:rsid w:val="006819A2"/>
    <w:rsid w:val="00681FD1"/>
    <w:rsid w:val="00682EB1"/>
    <w:rsid w:val="00682FB5"/>
    <w:rsid w:val="00683158"/>
    <w:rsid w:val="0068440A"/>
    <w:rsid w:val="006905DB"/>
    <w:rsid w:val="00690DCB"/>
    <w:rsid w:val="00690F20"/>
    <w:rsid w:val="00691F94"/>
    <w:rsid w:val="00692160"/>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68AA"/>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1F1F"/>
    <w:rsid w:val="006F2820"/>
    <w:rsid w:val="006F46C6"/>
    <w:rsid w:val="006F4EB8"/>
    <w:rsid w:val="006F507F"/>
    <w:rsid w:val="006F5731"/>
    <w:rsid w:val="006F5825"/>
    <w:rsid w:val="006F7823"/>
    <w:rsid w:val="00700D68"/>
    <w:rsid w:val="0070205A"/>
    <w:rsid w:val="00704BA7"/>
    <w:rsid w:val="007050B7"/>
    <w:rsid w:val="0070536C"/>
    <w:rsid w:val="00706EC3"/>
    <w:rsid w:val="007073F8"/>
    <w:rsid w:val="00710DE1"/>
    <w:rsid w:val="007112B9"/>
    <w:rsid w:val="007125C9"/>
    <w:rsid w:val="007125F0"/>
    <w:rsid w:val="00713855"/>
    <w:rsid w:val="0071418C"/>
    <w:rsid w:val="00714814"/>
    <w:rsid w:val="007154D7"/>
    <w:rsid w:val="00715A03"/>
    <w:rsid w:val="0071659B"/>
    <w:rsid w:val="00716766"/>
    <w:rsid w:val="00717346"/>
    <w:rsid w:val="00717680"/>
    <w:rsid w:val="0071787E"/>
    <w:rsid w:val="00717BF2"/>
    <w:rsid w:val="00720F97"/>
    <w:rsid w:val="00722258"/>
    <w:rsid w:val="007227EF"/>
    <w:rsid w:val="00722DE8"/>
    <w:rsid w:val="00723181"/>
    <w:rsid w:val="00723194"/>
    <w:rsid w:val="00723AD1"/>
    <w:rsid w:val="007248AF"/>
    <w:rsid w:val="00725866"/>
    <w:rsid w:val="00726587"/>
    <w:rsid w:val="00727C10"/>
    <w:rsid w:val="00727D5A"/>
    <w:rsid w:val="00727DDE"/>
    <w:rsid w:val="00727F75"/>
    <w:rsid w:val="007339F2"/>
    <w:rsid w:val="007343BB"/>
    <w:rsid w:val="00737106"/>
    <w:rsid w:val="007400ED"/>
    <w:rsid w:val="00740B2B"/>
    <w:rsid w:val="00740ED4"/>
    <w:rsid w:val="00742588"/>
    <w:rsid w:val="00742D4D"/>
    <w:rsid w:val="00744DEB"/>
    <w:rsid w:val="00745084"/>
    <w:rsid w:val="00745D53"/>
    <w:rsid w:val="00746443"/>
    <w:rsid w:val="00746FE5"/>
    <w:rsid w:val="00747738"/>
    <w:rsid w:val="00747D63"/>
    <w:rsid w:val="00750E2A"/>
    <w:rsid w:val="00752B52"/>
    <w:rsid w:val="00755EB4"/>
    <w:rsid w:val="007563D2"/>
    <w:rsid w:val="00756D52"/>
    <w:rsid w:val="00756DCA"/>
    <w:rsid w:val="00757E37"/>
    <w:rsid w:val="007604AC"/>
    <w:rsid w:val="0076259F"/>
    <w:rsid w:val="00763E3F"/>
    <w:rsid w:val="0076518B"/>
    <w:rsid w:val="007655B4"/>
    <w:rsid w:val="0076569A"/>
    <w:rsid w:val="00766A83"/>
    <w:rsid w:val="00766F35"/>
    <w:rsid w:val="0076740C"/>
    <w:rsid w:val="00767CA3"/>
    <w:rsid w:val="00770527"/>
    <w:rsid w:val="00771048"/>
    <w:rsid w:val="00771AD1"/>
    <w:rsid w:val="00773172"/>
    <w:rsid w:val="00773340"/>
    <w:rsid w:val="007735A2"/>
    <w:rsid w:val="007735CF"/>
    <w:rsid w:val="0077420D"/>
    <w:rsid w:val="0077750B"/>
    <w:rsid w:val="00777D80"/>
    <w:rsid w:val="00777EE2"/>
    <w:rsid w:val="0078106D"/>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3809"/>
    <w:rsid w:val="00794613"/>
    <w:rsid w:val="007948F2"/>
    <w:rsid w:val="007953C5"/>
    <w:rsid w:val="00795AF4"/>
    <w:rsid w:val="00796B11"/>
    <w:rsid w:val="00796DD5"/>
    <w:rsid w:val="00796FD5"/>
    <w:rsid w:val="00797293"/>
    <w:rsid w:val="007974A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554B"/>
    <w:rsid w:val="007B65F0"/>
    <w:rsid w:val="007C06B6"/>
    <w:rsid w:val="007C0AB8"/>
    <w:rsid w:val="007C0F23"/>
    <w:rsid w:val="007C33FB"/>
    <w:rsid w:val="007C37EA"/>
    <w:rsid w:val="007C3FE8"/>
    <w:rsid w:val="007C6391"/>
    <w:rsid w:val="007C71F5"/>
    <w:rsid w:val="007D2148"/>
    <w:rsid w:val="007D2E65"/>
    <w:rsid w:val="007D5A71"/>
    <w:rsid w:val="007D5AE1"/>
    <w:rsid w:val="007D7483"/>
    <w:rsid w:val="007E1B6F"/>
    <w:rsid w:val="007E1D09"/>
    <w:rsid w:val="007E201E"/>
    <w:rsid w:val="007E2876"/>
    <w:rsid w:val="007E2E2B"/>
    <w:rsid w:val="007E303C"/>
    <w:rsid w:val="007E39B7"/>
    <w:rsid w:val="007E4DBE"/>
    <w:rsid w:val="007E5E63"/>
    <w:rsid w:val="007E661D"/>
    <w:rsid w:val="007E678A"/>
    <w:rsid w:val="007E7B50"/>
    <w:rsid w:val="007F0317"/>
    <w:rsid w:val="007F08EE"/>
    <w:rsid w:val="007F1AFA"/>
    <w:rsid w:val="007F272F"/>
    <w:rsid w:val="007F28D0"/>
    <w:rsid w:val="007F2E2D"/>
    <w:rsid w:val="007F4329"/>
    <w:rsid w:val="007F4827"/>
    <w:rsid w:val="007F4DF3"/>
    <w:rsid w:val="007F5972"/>
    <w:rsid w:val="007F660E"/>
    <w:rsid w:val="007F66AE"/>
    <w:rsid w:val="007F756B"/>
    <w:rsid w:val="007F7F3D"/>
    <w:rsid w:val="00805086"/>
    <w:rsid w:val="008056D9"/>
    <w:rsid w:val="00807309"/>
    <w:rsid w:val="00807DD8"/>
    <w:rsid w:val="00810D07"/>
    <w:rsid w:val="00810D43"/>
    <w:rsid w:val="008113A1"/>
    <w:rsid w:val="008136BE"/>
    <w:rsid w:val="00815961"/>
    <w:rsid w:val="0081676A"/>
    <w:rsid w:val="008169B2"/>
    <w:rsid w:val="00817893"/>
    <w:rsid w:val="00817D95"/>
    <w:rsid w:val="0082093B"/>
    <w:rsid w:val="00820CA3"/>
    <w:rsid w:val="00820D5F"/>
    <w:rsid w:val="008215DF"/>
    <w:rsid w:val="00821871"/>
    <w:rsid w:val="00823BD6"/>
    <w:rsid w:val="008262ED"/>
    <w:rsid w:val="00827429"/>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548B"/>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1A1"/>
    <w:rsid w:val="00875A32"/>
    <w:rsid w:val="00875FB7"/>
    <w:rsid w:val="0087607B"/>
    <w:rsid w:val="00876D77"/>
    <w:rsid w:val="0088012A"/>
    <w:rsid w:val="0088020B"/>
    <w:rsid w:val="00881959"/>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3668"/>
    <w:rsid w:val="008A4AEB"/>
    <w:rsid w:val="008A7B59"/>
    <w:rsid w:val="008A7BBC"/>
    <w:rsid w:val="008B1B0C"/>
    <w:rsid w:val="008B265D"/>
    <w:rsid w:val="008B28C6"/>
    <w:rsid w:val="008B2D0C"/>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0675"/>
    <w:rsid w:val="008F136C"/>
    <w:rsid w:val="008F184E"/>
    <w:rsid w:val="008F3B06"/>
    <w:rsid w:val="008F5735"/>
    <w:rsid w:val="008F6B97"/>
    <w:rsid w:val="008F71F8"/>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271F3"/>
    <w:rsid w:val="0093020F"/>
    <w:rsid w:val="0093030A"/>
    <w:rsid w:val="00930D1B"/>
    <w:rsid w:val="009320E8"/>
    <w:rsid w:val="00933195"/>
    <w:rsid w:val="00933E91"/>
    <w:rsid w:val="009352F9"/>
    <w:rsid w:val="009355D8"/>
    <w:rsid w:val="00936A54"/>
    <w:rsid w:val="009370DE"/>
    <w:rsid w:val="009377B9"/>
    <w:rsid w:val="00942323"/>
    <w:rsid w:val="00942E0D"/>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819"/>
    <w:rsid w:val="00965DEE"/>
    <w:rsid w:val="009662F7"/>
    <w:rsid w:val="00966599"/>
    <w:rsid w:val="00967200"/>
    <w:rsid w:val="00970B58"/>
    <w:rsid w:val="00971A47"/>
    <w:rsid w:val="00974A2F"/>
    <w:rsid w:val="0097511C"/>
    <w:rsid w:val="00975B94"/>
    <w:rsid w:val="00975E7E"/>
    <w:rsid w:val="0097607E"/>
    <w:rsid w:val="009767BF"/>
    <w:rsid w:val="0097686B"/>
    <w:rsid w:val="0097690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0B38"/>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57E0"/>
    <w:rsid w:val="009D66B2"/>
    <w:rsid w:val="009D6C8E"/>
    <w:rsid w:val="009D6DA4"/>
    <w:rsid w:val="009E0104"/>
    <w:rsid w:val="009E1BE4"/>
    <w:rsid w:val="009E24CE"/>
    <w:rsid w:val="009E26F0"/>
    <w:rsid w:val="009E28C4"/>
    <w:rsid w:val="009E2AAC"/>
    <w:rsid w:val="009E39BC"/>
    <w:rsid w:val="009E4CBC"/>
    <w:rsid w:val="009E5016"/>
    <w:rsid w:val="009E5410"/>
    <w:rsid w:val="009E5A7B"/>
    <w:rsid w:val="009E6B5D"/>
    <w:rsid w:val="009F30A4"/>
    <w:rsid w:val="009F3497"/>
    <w:rsid w:val="009F3D10"/>
    <w:rsid w:val="009F3F1D"/>
    <w:rsid w:val="009F4334"/>
    <w:rsid w:val="009F52A8"/>
    <w:rsid w:val="009F7287"/>
    <w:rsid w:val="00A00363"/>
    <w:rsid w:val="00A01488"/>
    <w:rsid w:val="00A020CE"/>
    <w:rsid w:val="00A04FD5"/>
    <w:rsid w:val="00A053CE"/>
    <w:rsid w:val="00A1064B"/>
    <w:rsid w:val="00A1208D"/>
    <w:rsid w:val="00A13FA0"/>
    <w:rsid w:val="00A142AF"/>
    <w:rsid w:val="00A16BCD"/>
    <w:rsid w:val="00A171B7"/>
    <w:rsid w:val="00A17BEE"/>
    <w:rsid w:val="00A208C3"/>
    <w:rsid w:val="00A21119"/>
    <w:rsid w:val="00A214A0"/>
    <w:rsid w:val="00A21B0F"/>
    <w:rsid w:val="00A21DB0"/>
    <w:rsid w:val="00A23565"/>
    <w:rsid w:val="00A24679"/>
    <w:rsid w:val="00A2513F"/>
    <w:rsid w:val="00A25E63"/>
    <w:rsid w:val="00A30698"/>
    <w:rsid w:val="00A330D4"/>
    <w:rsid w:val="00A36BAA"/>
    <w:rsid w:val="00A37998"/>
    <w:rsid w:val="00A41272"/>
    <w:rsid w:val="00A416BC"/>
    <w:rsid w:val="00A42B51"/>
    <w:rsid w:val="00A42C35"/>
    <w:rsid w:val="00A4306D"/>
    <w:rsid w:val="00A43319"/>
    <w:rsid w:val="00A43B8A"/>
    <w:rsid w:val="00A44780"/>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4A5"/>
    <w:rsid w:val="00A739F2"/>
    <w:rsid w:val="00A74BD7"/>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00CB"/>
    <w:rsid w:val="00A90A3D"/>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C1257"/>
    <w:rsid w:val="00AC35F9"/>
    <w:rsid w:val="00AC377C"/>
    <w:rsid w:val="00AC4C50"/>
    <w:rsid w:val="00AC4D4F"/>
    <w:rsid w:val="00AC759F"/>
    <w:rsid w:val="00AD18CA"/>
    <w:rsid w:val="00AD1A47"/>
    <w:rsid w:val="00AD24A1"/>
    <w:rsid w:val="00AD2B3F"/>
    <w:rsid w:val="00AD367D"/>
    <w:rsid w:val="00AD683B"/>
    <w:rsid w:val="00AD7402"/>
    <w:rsid w:val="00AD7CA7"/>
    <w:rsid w:val="00AE323B"/>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696"/>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5CD8"/>
    <w:rsid w:val="00B463F9"/>
    <w:rsid w:val="00B46FB4"/>
    <w:rsid w:val="00B50102"/>
    <w:rsid w:val="00B53D5F"/>
    <w:rsid w:val="00B552CA"/>
    <w:rsid w:val="00B55681"/>
    <w:rsid w:val="00B55CCC"/>
    <w:rsid w:val="00B57050"/>
    <w:rsid w:val="00B6233A"/>
    <w:rsid w:val="00B643E0"/>
    <w:rsid w:val="00B6484C"/>
    <w:rsid w:val="00B64CED"/>
    <w:rsid w:val="00B65CC3"/>
    <w:rsid w:val="00B664EB"/>
    <w:rsid w:val="00B66893"/>
    <w:rsid w:val="00B67D34"/>
    <w:rsid w:val="00B703FF"/>
    <w:rsid w:val="00B71142"/>
    <w:rsid w:val="00B71678"/>
    <w:rsid w:val="00B71D8F"/>
    <w:rsid w:val="00B7311D"/>
    <w:rsid w:val="00B7328B"/>
    <w:rsid w:val="00B733EC"/>
    <w:rsid w:val="00B74097"/>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27D6"/>
    <w:rsid w:val="00B93A70"/>
    <w:rsid w:val="00B9514F"/>
    <w:rsid w:val="00BA0BC0"/>
    <w:rsid w:val="00BA20C8"/>
    <w:rsid w:val="00BA2679"/>
    <w:rsid w:val="00BA4386"/>
    <w:rsid w:val="00BA4D9C"/>
    <w:rsid w:val="00BA66B1"/>
    <w:rsid w:val="00BA6EB7"/>
    <w:rsid w:val="00BB055C"/>
    <w:rsid w:val="00BB0B9E"/>
    <w:rsid w:val="00BB1440"/>
    <w:rsid w:val="00BB25BD"/>
    <w:rsid w:val="00BB2A16"/>
    <w:rsid w:val="00BB5511"/>
    <w:rsid w:val="00BB6EA9"/>
    <w:rsid w:val="00BB7CCD"/>
    <w:rsid w:val="00BC08DA"/>
    <w:rsid w:val="00BC23D8"/>
    <w:rsid w:val="00BC2A62"/>
    <w:rsid w:val="00BC2FC3"/>
    <w:rsid w:val="00BC3C74"/>
    <w:rsid w:val="00BC484E"/>
    <w:rsid w:val="00BC674B"/>
    <w:rsid w:val="00BC6BC8"/>
    <w:rsid w:val="00BC70BA"/>
    <w:rsid w:val="00BC7493"/>
    <w:rsid w:val="00BC7976"/>
    <w:rsid w:val="00BD4A0F"/>
    <w:rsid w:val="00BD57E8"/>
    <w:rsid w:val="00BD59C5"/>
    <w:rsid w:val="00BD6522"/>
    <w:rsid w:val="00BD6B9F"/>
    <w:rsid w:val="00BD6BDC"/>
    <w:rsid w:val="00BD7FE5"/>
    <w:rsid w:val="00BE0EB7"/>
    <w:rsid w:val="00BE4614"/>
    <w:rsid w:val="00BE5142"/>
    <w:rsid w:val="00BE69F8"/>
    <w:rsid w:val="00BE71A7"/>
    <w:rsid w:val="00BE7319"/>
    <w:rsid w:val="00BE78DD"/>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4B89"/>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4B61"/>
    <w:rsid w:val="00C45E16"/>
    <w:rsid w:val="00C46432"/>
    <w:rsid w:val="00C469FE"/>
    <w:rsid w:val="00C46B21"/>
    <w:rsid w:val="00C50145"/>
    <w:rsid w:val="00C50933"/>
    <w:rsid w:val="00C50ED0"/>
    <w:rsid w:val="00C5180E"/>
    <w:rsid w:val="00C5211E"/>
    <w:rsid w:val="00C5241E"/>
    <w:rsid w:val="00C53014"/>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4710"/>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0C6D"/>
    <w:rsid w:val="00CD0EAE"/>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8AC"/>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07864"/>
    <w:rsid w:val="00D10FE1"/>
    <w:rsid w:val="00D126D6"/>
    <w:rsid w:val="00D136EC"/>
    <w:rsid w:val="00D14813"/>
    <w:rsid w:val="00D165D4"/>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7F49"/>
    <w:rsid w:val="00D40B4D"/>
    <w:rsid w:val="00D4190F"/>
    <w:rsid w:val="00D424CA"/>
    <w:rsid w:val="00D42560"/>
    <w:rsid w:val="00D42BD5"/>
    <w:rsid w:val="00D439A9"/>
    <w:rsid w:val="00D43C6F"/>
    <w:rsid w:val="00D44EEC"/>
    <w:rsid w:val="00D46FC2"/>
    <w:rsid w:val="00D50FB3"/>
    <w:rsid w:val="00D51EF3"/>
    <w:rsid w:val="00D5268D"/>
    <w:rsid w:val="00D56FF6"/>
    <w:rsid w:val="00D57F0D"/>
    <w:rsid w:val="00D61377"/>
    <w:rsid w:val="00D631F0"/>
    <w:rsid w:val="00D642D7"/>
    <w:rsid w:val="00D647A3"/>
    <w:rsid w:val="00D70276"/>
    <w:rsid w:val="00D73315"/>
    <w:rsid w:val="00D755DC"/>
    <w:rsid w:val="00D75960"/>
    <w:rsid w:val="00D75D25"/>
    <w:rsid w:val="00D76BD0"/>
    <w:rsid w:val="00D771CD"/>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34A"/>
    <w:rsid w:val="00DA4744"/>
    <w:rsid w:val="00DA619B"/>
    <w:rsid w:val="00DA64CC"/>
    <w:rsid w:val="00DB05BF"/>
    <w:rsid w:val="00DB25AD"/>
    <w:rsid w:val="00DB270E"/>
    <w:rsid w:val="00DB2D3D"/>
    <w:rsid w:val="00DB383B"/>
    <w:rsid w:val="00DB3D76"/>
    <w:rsid w:val="00DB5A01"/>
    <w:rsid w:val="00DB701C"/>
    <w:rsid w:val="00DB75B1"/>
    <w:rsid w:val="00DB789E"/>
    <w:rsid w:val="00DC0A07"/>
    <w:rsid w:val="00DC0C4C"/>
    <w:rsid w:val="00DC1D9B"/>
    <w:rsid w:val="00DC5356"/>
    <w:rsid w:val="00DC53C9"/>
    <w:rsid w:val="00DC58BA"/>
    <w:rsid w:val="00DC64DF"/>
    <w:rsid w:val="00DC75A3"/>
    <w:rsid w:val="00DD14D0"/>
    <w:rsid w:val="00DD21D7"/>
    <w:rsid w:val="00DD229B"/>
    <w:rsid w:val="00DD32DA"/>
    <w:rsid w:val="00DD339B"/>
    <w:rsid w:val="00DD39D3"/>
    <w:rsid w:val="00DD62F0"/>
    <w:rsid w:val="00DD6DDC"/>
    <w:rsid w:val="00DD736C"/>
    <w:rsid w:val="00DD7C4D"/>
    <w:rsid w:val="00DD7DA3"/>
    <w:rsid w:val="00DD7F50"/>
    <w:rsid w:val="00DE1CBE"/>
    <w:rsid w:val="00DE4B7F"/>
    <w:rsid w:val="00DE5395"/>
    <w:rsid w:val="00DE5BD5"/>
    <w:rsid w:val="00DE70B8"/>
    <w:rsid w:val="00DE74C0"/>
    <w:rsid w:val="00DF1133"/>
    <w:rsid w:val="00DF132A"/>
    <w:rsid w:val="00DF322B"/>
    <w:rsid w:val="00DF3456"/>
    <w:rsid w:val="00DF39F6"/>
    <w:rsid w:val="00DF54A4"/>
    <w:rsid w:val="00DF54FE"/>
    <w:rsid w:val="00DF5BBA"/>
    <w:rsid w:val="00E00662"/>
    <w:rsid w:val="00E01138"/>
    <w:rsid w:val="00E033F2"/>
    <w:rsid w:val="00E03FDB"/>
    <w:rsid w:val="00E0417D"/>
    <w:rsid w:val="00E041F1"/>
    <w:rsid w:val="00E053D5"/>
    <w:rsid w:val="00E05C38"/>
    <w:rsid w:val="00E06AEA"/>
    <w:rsid w:val="00E10353"/>
    <w:rsid w:val="00E117C6"/>
    <w:rsid w:val="00E12173"/>
    <w:rsid w:val="00E13873"/>
    <w:rsid w:val="00E1431F"/>
    <w:rsid w:val="00E14C38"/>
    <w:rsid w:val="00E14DDD"/>
    <w:rsid w:val="00E15E1F"/>
    <w:rsid w:val="00E15EC6"/>
    <w:rsid w:val="00E16C00"/>
    <w:rsid w:val="00E1738C"/>
    <w:rsid w:val="00E201E6"/>
    <w:rsid w:val="00E20583"/>
    <w:rsid w:val="00E21C03"/>
    <w:rsid w:val="00E225BA"/>
    <w:rsid w:val="00E23810"/>
    <w:rsid w:val="00E2393F"/>
    <w:rsid w:val="00E25924"/>
    <w:rsid w:val="00E2650D"/>
    <w:rsid w:val="00E267EC"/>
    <w:rsid w:val="00E27804"/>
    <w:rsid w:val="00E30ADA"/>
    <w:rsid w:val="00E318C7"/>
    <w:rsid w:val="00E31E42"/>
    <w:rsid w:val="00E336E1"/>
    <w:rsid w:val="00E34657"/>
    <w:rsid w:val="00E3532B"/>
    <w:rsid w:val="00E35A4C"/>
    <w:rsid w:val="00E360E2"/>
    <w:rsid w:val="00E36151"/>
    <w:rsid w:val="00E36C42"/>
    <w:rsid w:val="00E37816"/>
    <w:rsid w:val="00E400E5"/>
    <w:rsid w:val="00E41313"/>
    <w:rsid w:val="00E419D9"/>
    <w:rsid w:val="00E41A91"/>
    <w:rsid w:val="00E41AA5"/>
    <w:rsid w:val="00E42F66"/>
    <w:rsid w:val="00E42FEE"/>
    <w:rsid w:val="00E44054"/>
    <w:rsid w:val="00E441FC"/>
    <w:rsid w:val="00E45022"/>
    <w:rsid w:val="00E45634"/>
    <w:rsid w:val="00E4594E"/>
    <w:rsid w:val="00E4597C"/>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7442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961BD"/>
    <w:rsid w:val="00EA307D"/>
    <w:rsid w:val="00EA48DC"/>
    <w:rsid w:val="00EA6E2A"/>
    <w:rsid w:val="00EA7019"/>
    <w:rsid w:val="00EA7FA6"/>
    <w:rsid w:val="00EB0F28"/>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B85"/>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666B"/>
    <w:rsid w:val="00EE7844"/>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2E5"/>
    <w:rsid w:val="00F22782"/>
    <w:rsid w:val="00F240A4"/>
    <w:rsid w:val="00F24566"/>
    <w:rsid w:val="00F25244"/>
    <w:rsid w:val="00F25F05"/>
    <w:rsid w:val="00F2750E"/>
    <w:rsid w:val="00F276D0"/>
    <w:rsid w:val="00F31077"/>
    <w:rsid w:val="00F317BC"/>
    <w:rsid w:val="00F32682"/>
    <w:rsid w:val="00F3502F"/>
    <w:rsid w:val="00F3556C"/>
    <w:rsid w:val="00F35A43"/>
    <w:rsid w:val="00F41442"/>
    <w:rsid w:val="00F41B48"/>
    <w:rsid w:val="00F4278F"/>
    <w:rsid w:val="00F45232"/>
    <w:rsid w:val="00F470AE"/>
    <w:rsid w:val="00F47D04"/>
    <w:rsid w:val="00F51255"/>
    <w:rsid w:val="00F51686"/>
    <w:rsid w:val="00F51F5B"/>
    <w:rsid w:val="00F521AF"/>
    <w:rsid w:val="00F52EAE"/>
    <w:rsid w:val="00F55A3B"/>
    <w:rsid w:val="00F55AA8"/>
    <w:rsid w:val="00F55DE5"/>
    <w:rsid w:val="00F635F6"/>
    <w:rsid w:val="00F638F7"/>
    <w:rsid w:val="00F64762"/>
    <w:rsid w:val="00F64D05"/>
    <w:rsid w:val="00F653FA"/>
    <w:rsid w:val="00F6555E"/>
    <w:rsid w:val="00F700CB"/>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24A"/>
    <w:rsid w:val="00FA6326"/>
    <w:rsid w:val="00FA6A10"/>
    <w:rsid w:val="00FA749C"/>
    <w:rsid w:val="00FA7583"/>
    <w:rsid w:val="00FB007C"/>
    <w:rsid w:val="00FB086E"/>
    <w:rsid w:val="00FB4CB0"/>
    <w:rsid w:val="00FC046F"/>
    <w:rsid w:val="00FC121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3F11"/>
    <w:rsid w:val="00FD42E9"/>
    <w:rsid w:val="00FD48EE"/>
    <w:rsid w:val="00FD4D4B"/>
    <w:rsid w:val="00FD5A6B"/>
    <w:rsid w:val="00FE0655"/>
    <w:rsid w:val="00FE11AE"/>
    <w:rsid w:val="00FE1960"/>
    <w:rsid w:val="00FE29C8"/>
    <w:rsid w:val="00FE2FC7"/>
    <w:rsid w:val="00FE35DE"/>
    <w:rsid w:val="00FE5610"/>
    <w:rsid w:val="00FE6B4E"/>
    <w:rsid w:val="00FE6C8F"/>
    <w:rsid w:val="00FF1BB0"/>
    <w:rsid w:val="00FF1D3D"/>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2">
    <w:name w:val="heading 2"/>
    <w:basedOn w:val="Normal"/>
    <w:next w:val="Normal"/>
    <w:link w:val="Ttulo2Car"/>
    <w:semiHidden/>
    <w:unhideWhenUsed/>
    <w:qFormat/>
    <w:locked/>
    <w:rsid w:val="008A36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locked/>
    <w:rsid w:val="00720F9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styleId="Refdecomentario">
    <w:name w:val="annotation reference"/>
    <w:basedOn w:val="Fuentedeprrafopredeter"/>
    <w:uiPriority w:val="99"/>
    <w:rsid w:val="00561C44"/>
    <w:rPr>
      <w:sz w:val="16"/>
      <w:szCs w:val="16"/>
    </w:rPr>
  </w:style>
  <w:style w:type="paragraph" w:styleId="Textocomentario">
    <w:name w:val="annotation text"/>
    <w:basedOn w:val="Normal"/>
    <w:link w:val="TextocomentarioCar"/>
    <w:uiPriority w:val="99"/>
    <w:rsid w:val="00561C44"/>
  </w:style>
  <w:style w:type="character" w:customStyle="1" w:styleId="TextocomentarioCar">
    <w:name w:val="Texto comentario Car"/>
    <w:basedOn w:val="Fuentedeprrafopredeter"/>
    <w:link w:val="Textocomentario"/>
    <w:uiPriority w:val="99"/>
    <w:rsid w:val="00561C44"/>
    <w:rPr>
      <w:rFonts w:ascii="Tms Rmn" w:hAnsi="Tms Rmn" w:cs="Tms Rmn"/>
      <w:sz w:val="20"/>
      <w:szCs w:val="20"/>
      <w:lang w:val="en-GB"/>
    </w:rPr>
  </w:style>
  <w:style w:type="paragraph" w:styleId="Asuntodelcomentario">
    <w:name w:val="annotation subject"/>
    <w:basedOn w:val="Textocomentario"/>
    <w:next w:val="Textocomentario"/>
    <w:link w:val="AsuntodelcomentarioCar"/>
    <w:uiPriority w:val="99"/>
    <w:rsid w:val="00561C44"/>
    <w:rPr>
      <w:b/>
      <w:bCs/>
    </w:rPr>
  </w:style>
  <w:style w:type="character" w:customStyle="1" w:styleId="AsuntodelcomentarioCar">
    <w:name w:val="Asunto del comentario Car"/>
    <w:basedOn w:val="TextocomentarioCar"/>
    <w:link w:val="Asuntodelcomentario"/>
    <w:uiPriority w:val="99"/>
    <w:rsid w:val="00561C44"/>
    <w:rPr>
      <w:rFonts w:ascii="Tms Rmn" w:hAnsi="Tms Rmn" w:cs="Tms Rmn"/>
      <w:b/>
      <w:bCs/>
      <w:sz w:val="20"/>
      <w:szCs w:val="20"/>
      <w:lang w:val="en-GB"/>
    </w:rPr>
  </w:style>
  <w:style w:type="character" w:customStyle="1" w:styleId="Ttulo2Car">
    <w:name w:val="Título 2 Car"/>
    <w:basedOn w:val="Fuentedeprrafopredeter"/>
    <w:link w:val="Ttulo2"/>
    <w:semiHidden/>
    <w:rsid w:val="008A3668"/>
    <w:rPr>
      <w:rFonts w:asciiTheme="majorHAnsi" w:eastAsiaTheme="majorEastAsia" w:hAnsiTheme="majorHAnsi" w:cstheme="majorBidi"/>
      <w:color w:val="365F91" w:themeColor="accent1" w:themeShade="BF"/>
      <w:sz w:val="26"/>
      <w:szCs w:val="26"/>
      <w:lang w:val="en-GB"/>
    </w:rPr>
  </w:style>
  <w:style w:type="table" w:styleId="Tablaconcuadrcula">
    <w:name w:val="Table Grid"/>
    <w:basedOn w:val="Tablanormal"/>
    <w:locked/>
    <w:rsid w:val="00615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semiHidden/>
    <w:rsid w:val="00720F97"/>
    <w:rPr>
      <w:rFonts w:asciiTheme="majorHAnsi" w:eastAsiaTheme="majorEastAsia" w:hAnsiTheme="majorHAnsi" w:cstheme="majorBidi"/>
      <w:color w:val="243F60" w:themeColor="accent1" w:themeShade="7F"/>
      <w:sz w:val="24"/>
      <w:szCs w:val="24"/>
      <w:lang w:val="en-GB"/>
    </w:rPr>
  </w:style>
  <w:style w:type="paragraph" w:customStyle="1" w:styleId="unico">
    <w:name w:val="unico"/>
    <w:basedOn w:val="Normal"/>
    <w:rsid w:val="00720F97"/>
    <w:pPr>
      <w:spacing w:before="100" w:beforeAutospacing="1" w:after="100" w:afterAutospacing="1"/>
    </w:pPr>
    <w:rPr>
      <w:rFonts w:ascii="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345130074">
      <w:bodyDiv w:val="1"/>
      <w:marLeft w:val="0"/>
      <w:marRight w:val="0"/>
      <w:marTop w:val="0"/>
      <w:marBottom w:val="0"/>
      <w:divBdr>
        <w:top w:val="none" w:sz="0" w:space="0" w:color="auto"/>
        <w:left w:val="none" w:sz="0" w:space="0" w:color="auto"/>
        <w:bottom w:val="none" w:sz="0" w:space="0" w:color="auto"/>
        <w:right w:val="none" w:sz="0" w:space="0" w:color="auto"/>
      </w:divBdr>
    </w:div>
    <w:div w:id="1692491713">
      <w:bodyDiv w:val="1"/>
      <w:marLeft w:val="0"/>
      <w:marRight w:val="0"/>
      <w:marTop w:val="0"/>
      <w:marBottom w:val="0"/>
      <w:divBdr>
        <w:top w:val="none" w:sz="0" w:space="0" w:color="auto"/>
        <w:left w:val="none" w:sz="0" w:space="0" w:color="auto"/>
        <w:bottom w:val="none" w:sz="0" w:space="0" w:color="auto"/>
        <w:right w:val="none" w:sz="0" w:space="0" w:color="auto"/>
      </w:divBdr>
    </w:div>
    <w:div w:id="1711227898">
      <w:bodyDiv w:val="1"/>
      <w:marLeft w:val="0"/>
      <w:marRight w:val="0"/>
      <w:marTop w:val="0"/>
      <w:marBottom w:val="0"/>
      <w:divBdr>
        <w:top w:val="none" w:sz="0" w:space="0" w:color="auto"/>
        <w:left w:val="none" w:sz="0" w:space="0" w:color="auto"/>
        <w:bottom w:val="none" w:sz="0" w:space="0" w:color="auto"/>
        <w:right w:val="none" w:sz="0" w:space="0" w:color="auto"/>
      </w:divBdr>
    </w:div>
    <w:div w:id="18339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enguaje.univalle.edu.co/tecnologia-en-interpretacion-para-sordos-y-sordocieg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2DD8-140C-4DE0-BC7C-0076E6E4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10</Pages>
  <Words>3907</Words>
  <Characters>21489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25346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14</cp:revision>
  <cp:lastPrinted>2019-05-14T16:53:00Z</cp:lastPrinted>
  <dcterms:created xsi:type="dcterms:W3CDTF">2019-05-13T16:42:00Z</dcterms:created>
  <dcterms:modified xsi:type="dcterms:W3CDTF">2019-06-19T20:09:00Z</dcterms:modified>
</cp:coreProperties>
</file>