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F9F" w:rsidRPr="00555F9F" w:rsidRDefault="00555F9F" w:rsidP="00555F9F">
      <w:pPr>
        <w:widowControl/>
        <w:pBdr>
          <w:top w:val="single" w:sz="4" w:space="0" w:color="auto"/>
          <w:left w:val="single" w:sz="4" w:space="4" w:color="auto"/>
          <w:bottom w:val="single" w:sz="4" w:space="1" w:color="auto"/>
          <w:right w:val="single" w:sz="4" w:space="4" w:color="auto"/>
        </w:pBdr>
        <w:shd w:val="clear" w:color="auto" w:fill="FFFFFF"/>
        <w:autoSpaceDE/>
        <w:autoSpaceDN/>
        <w:adjustRightInd/>
        <w:spacing w:line="288" w:lineRule="auto"/>
        <w:jc w:val="both"/>
        <w:rPr>
          <w:rFonts w:ascii="Arial" w:hAnsi="Arial" w:cs="Arial"/>
          <w:color w:val="FF0000"/>
          <w:spacing w:val="-8"/>
          <w:sz w:val="18"/>
          <w:szCs w:val="18"/>
          <w:lang w:val="es-419" w:eastAsia="fr-FR"/>
        </w:rPr>
      </w:pPr>
      <w:r w:rsidRPr="00555F9F">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555F9F" w:rsidRPr="00555F9F" w:rsidRDefault="00555F9F" w:rsidP="00555F9F">
      <w:pPr>
        <w:widowControl/>
        <w:autoSpaceDE/>
        <w:autoSpaceDN/>
        <w:adjustRightInd/>
        <w:spacing w:line="288" w:lineRule="auto"/>
        <w:jc w:val="both"/>
        <w:rPr>
          <w:rFonts w:ascii="Arial" w:hAnsi="Arial" w:cs="Arial"/>
          <w:sz w:val="20"/>
          <w:szCs w:val="20"/>
          <w:lang w:val="es-419"/>
        </w:rPr>
      </w:pPr>
    </w:p>
    <w:p w:rsidR="00555F9F" w:rsidRPr="00555F9F" w:rsidRDefault="00555F9F" w:rsidP="00555F9F">
      <w:pPr>
        <w:widowControl/>
        <w:autoSpaceDE/>
        <w:autoSpaceDN/>
        <w:adjustRightInd/>
        <w:spacing w:line="288" w:lineRule="auto"/>
        <w:jc w:val="both"/>
        <w:rPr>
          <w:rFonts w:ascii="Arial" w:hAnsi="Arial" w:cs="Arial"/>
          <w:sz w:val="20"/>
          <w:szCs w:val="20"/>
          <w:lang w:val="es-419"/>
        </w:rPr>
      </w:pPr>
      <w:r w:rsidRPr="00555F9F">
        <w:rPr>
          <w:rFonts w:ascii="Arial" w:hAnsi="Arial" w:cs="Arial"/>
          <w:sz w:val="20"/>
          <w:szCs w:val="20"/>
          <w:lang w:val="es-419"/>
        </w:rPr>
        <w:t>Asunto</w:t>
      </w:r>
      <w:r w:rsidRPr="00555F9F">
        <w:rPr>
          <w:rFonts w:ascii="Arial" w:hAnsi="Arial" w:cs="Arial"/>
          <w:sz w:val="20"/>
          <w:szCs w:val="20"/>
          <w:lang w:val="es-419"/>
        </w:rPr>
        <w:tab/>
      </w:r>
      <w:r w:rsidRPr="00555F9F">
        <w:rPr>
          <w:rFonts w:ascii="Arial" w:hAnsi="Arial" w:cs="Arial"/>
          <w:sz w:val="20"/>
          <w:szCs w:val="20"/>
          <w:lang w:val="es-419"/>
        </w:rPr>
        <w:tab/>
      </w:r>
      <w:r w:rsidRPr="00555F9F">
        <w:rPr>
          <w:rFonts w:ascii="Arial" w:hAnsi="Arial" w:cs="Arial"/>
          <w:sz w:val="20"/>
          <w:szCs w:val="20"/>
          <w:lang w:val="es-419"/>
        </w:rPr>
        <w:tab/>
        <w:t>: Sentencia de tutela en primera instancia</w:t>
      </w:r>
    </w:p>
    <w:p w:rsidR="00555F9F" w:rsidRPr="00555F9F" w:rsidRDefault="00555F9F" w:rsidP="00555F9F">
      <w:pPr>
        <w:widowControl/>
        <w:autoSpaceDE/>
        <w:autoSpaceDN/>
        <w:adjustRightInd/>
        <w:spacing w:line="288" w:lineRule="auto"/>
        <w:jc w:val="both"/>
        <w:rPr>
          <w:rFonts w:ascii="Arial" w:hAnsi="Arial" w:cs="Arial"/>
          <w:sz w:val="20"/>
          <w:szCs w:val="20"/>
          <w:lang w:val="es-419"/>
        </w:rPr>
      </w:pPr>
      <w:r w:rsidRPr="00555F9F">
        <w:rPr>
          <w:rFonts w:ascii="Arial" w:hAnsi="Arial" w:cs="Arial"/>
          <w:sz w:val="20"/>
          <w:szCs w:val="20"/>
          <w:lang w:val="es-419"/>
        </w:rPr>
        <w:t>Accionante</w:t>
      </w:r>
      <w:r w:rsidRPr="00555F9F">
        <w:rPr>
          <w:rFonts w:ascii="Arial" w:hAnsi="Arial" w:cs="Arial"/>
          <w:sz w:val="20"/>
          <w:szCs w:val="20"/>
          <w:lang w:val="es-419"/>
        </w:rPr>
        <w:tab/>
      </w:r>
      <w:r w:rsidRPr="00555F9F">
        <w:rPr>
          <w:rFonts w:ascii="Arial" w:hAnsi="Arial" w:cs="Arial"/>
          <w:sz w:val="20"/>
          <w:szCs w:val="20"/>
          <w:lang w:val="es-419"/>
        </w:rPr>
        <w:tab/>
        <w:t>: Harlent Faver Parra Grajales</w:t>
      </w:r>
    </w:p>
    <w:p w:rsidR="00555F9F" w:rsidRPr="00555F9F" w:rsidRDefault="00555F9F" w:rsidP="00555F9F">
      <w:pPr>
        <w:widowControl/>
        <w:autoSpaceDE/>
        <w:autoSpaceDN/>
        <w:adjustRightInd/>
        <w:spacing w:line="288" w:lineRule="auto"/>
        <w:jc w:val="both"/>
        <w:rPr>
          <w:rFonts w:ascii="Arial" w:hAnsi="Arial" w:cs="Arial"/>
          <w:sz w:val="20"/>
          <w:szCs w:val="20"/>
          <w:lang w:val="es-419"/>
        </w:rPr>
      </w:pPr>
      <w:r w:rsidRPr="00555F9F">
        <w:rPr>
          <w:rFonts w:ascii="Arial" w:hAnsi="Arial" w:cs="Arial"/>
          <w:sz w:val="20"/>
          <w:szCs w:val="20"/>
          <w:lang w:val="es-419"/>
        </w:rPr>
        <w:t>Accionado (s)</w:t>
      </w:r>
      <w:r w:rsidRPr="00555F9F">
        <w:rPr>
          <w:rFonts w:ascii="Arial" w:hAnsi="Arial" w:cs="Arial"/>
          <w:sz w:val="20"/>
          <w:szCs w:val="20"/>
          <w:lang w:val="es-419"/>
        </w:rPr>
        <w:tab/>
      </w:r>
      <w:r w:rsidRPr="00555F9F">
        <w:rPr>
          <w:rFonts w:ascii="Arial" w:hAnsi="Arial" w:cs="Arial"/>
          <w:sz w:val="20"/>
          <w:szCs w:val="20"/>
          <w:lang w:val="es-419"/>
        </w:rPr>
        <w:tab/>
        <w:t xml:space="preserve">: Juzgado Segundo de Familia de Pereira </w:t>
      </w:r>
    </w:p>
    <w:p w:rsidR="00555F9F" w:rsidRPr="00555F9F" w:rsidRDefault="00555F9F" w:rsidP="00555F9F">
      <w:pPr>
        <w:widowControl/>
        <w:autoSpaceDE/>
        <w:autoSpaceDN/>
        <w:adjustRightInd/>
        <w:spacing w:line="288" w:lineRule="auto"/>
        <w:jc w:val="both"/>
        <w:rPr>
          <w:rFonts w:ascii="Arial" w:hAnsi="Arial" w:cs="Arial"/>
          <w:sz w:val="20"/>
          <w:szCs w:val="20"/>
          <w:lang w:val="es-419"/>
        </w:rPr>
      </w:pPr>
      <w:r w:rsidRPr="00555F9F">
        <w:rPr>
          <w:rFonts w:ascii="Arial" w:hAnsi="Arial" w:cs="Arial"/>
          <w:sz w:val="20"/>
          <w:szCs w:val="20"/>
          <w:lang w:val="es-419"/>
        </w:rPr>
        <w:t>Vinculado (s)</w:t>
      </w:r>
      <w:r w:rsidRPr="00555F9F">
        <w:rPr>
          <w:rFonts w:ascii="Arial" w:hAnsi="Arial" w:cs="Arial"/>
          <w:sz w:val="20"/>
          <w:szCs w:val="20"/>
          <w:lang w:val="es-419"/>
        </w:rPr>
        <w:tab/>
      </w:r>
      <w:r w:rsidRPr="00555F9F">
        <w:rPr>
          <w:rFonts w:ascii="Arial" w:hAnsi="Arial" w:cs="Arial"/>
          <w:sz w:val="20"/>
          <w:szCs w:val="20"/>
          <w:lang w:val="es-419"/>
        </w:rPr>
        <w:tab/>
        <w:t>: Deisy Molsave Impatá o Himpatá y otros</w:t>
      </w:r>
    </w:p>
    <w:p w:rsidR="00555F9F" w:rsidRPr="00555F9F" w:rsidRDefault="00555F9F" w:rsidP="00555F9F">
      <w:pPr>
        <w:widowControl/>
        <w:autoSpaceDE/>
        <w:autoSpaceDN/>
        <w:adjustRightInd/>
        <w:spacing w:line="288" w:lineRule="auto"/>
        <w:jc w:val="both"/>
        <w:rPr>
          <w:rFonts w:ascii="Arial" w:hAnsi="Arial" w:cs="Arial"/>
          <w:sz w:val="20"/>
          <w:szCs w:val="20"/>
          <w:lang w:val="es-419"/>
        </w:rPr>
      </w:pPr>
      <w:r w:rsidRPr="00555F9F">
        <w:rPr>
          <w:rFonts w:ascii="Arial" w:hAnsi="Arial" w:cs="Arial"/>
          <w:sz w:val="20"/>
          <w:szCs w:val="20"/>
          <w:lang w:val="es-419"/>
        </w:rPr>
        <w:t>Radicación</w:t>
      </w:r>
      <w:r w:rsidRPr="00555F9F">
        <w:rPr>
          <w:rFonts w:ascii="Arial" w:hAnsi="Arial" w:cs="Arial"/>
          <w:sz w:val="20"/>
          <w:szCs w:val="20"/>
          <w:lang w:val="es-419"/>
        </w:rPr>
        <w:tab/>
      </w:r>
      <w:r w:rsidRPr="00555F9F">
        <w:rPr>
          <w:rFonts w:ascii="Arial" w:hAnsi="Arial" w:cs="Arial"/>
          <w:sz w:val="20"/>
          <w:szCs w:val="20"/>
          <w:lang w:val="es-419"/>
        </w:rPr>
        <w:tab/>
        <w:t>: 66001-22-13-000-2019-00391-00</w:t>
      </w:r>
    </w:p>
    <w:p w:rsidR="00555F9F" w:rsidRPr="00555F9F" w:rsidRDefault="00555F9F" w:rsidP="00555F9F">
      <w:pPr>
        <w:widowControl/>
        <w:autoSpaceDE/>
        <w:autoSpaceDN/>
        <w:adjustRightInd/>
        <w:spacing w:line="288" w:lineRule="auto"/>
        <w:jc w:val="both"/>
        <w:rPr>
          <w:rFonts w:ascii="Arial" w:hAnsi="Arial" w:cs="Arial"/>
          <w:sz w:val="20"/>
          <w:szCs w:val="20"/>
          <w:lang w:val="es-419"/>
        </w:rPr>
      </w:pPr>
      <w:r w:rsidRPr="00555F9F">
        <w:rPr>
          <w:rFonts w:ascii="Arial" w:hAnsi="Arial" w:cs="Arial"/>
          <w:sz w:val="20"/>
          <w:szCs w:val="20"/>
          <w:lang w:val="es-419"/>
        </w:rPr>
        <w:t>Magistrado Ponente</w:t>
      </w:r>
      <w:r w:rsidRPr="00555F9F">
        <w:rPr>
          <w:rFonts w:ascii="Arial" w:hAnsi="Arial" w:cs="Arial"/>
          <w:sz w:val="20"/>
          <w:szCs w:val="20"/>
          <w:lang w:val="es-419"/>
        </w:rPr>
        <w:tab/>
        <w:t>: DUBERNEY GRISALES HERRERA</w:t>
      </w:r>
    </w:p>
    <w:p w:rsidR="00555F9F" w:rsidRPr="00555F9F" w:rsidRDefault="00555F9F" w:rsidP="00555F9F">
      <w:pPr>
        <w:widowControl/>
        <w:autoSpaceDE/>
        <w:autoSpaceDN/>
        <w:adjustRightInd/>
        <w:spacing w:line="288" w:lineRule="auto"/>
        <w:jc w:val="both"/>
        <w:rPr>
          <w:rFonts w:ascii="Arial" w:hAnsi="Arial" w:cs="Arial"/>
          <w:sz w:val="20"/>
          <w:szCs w:val="20"/>
          <w:lang w:val="es-419"/>
        </w:rPr>
      </w:pPr>
      <w:r w:rsidRPr="00555F9F">
        <w:rPr>
          <w:rFonts w:ascii="Arial" w:hAnsi="Arial" w:cs="Arial"/>
          <w:sz w:val="20"/>
          <w:szCs w:val="20"/>
          <w:lang w:val="es-419"/>
        </w:rPr>
        <w:t>Acta número</w:t>
      </w:r>
      <w:r w:rsidRPr="00555F9F">
        <w:rPr>
          <w:rFonts w:ascii="Arial" w:hAnsi="Arial" w:cs="Arial"/>
          <w:sz w:val="20"/>
          <w:szCs w:val="20"/>
          <w:lang w:val="es-419"/>
        </w:rPr>
        <w:tab/>
      </w:r>
      <w:r w:rsidRPr="00555F9F">
        <w:rPr>
          <w:rFonts w:ascii="Arial" w:hAnsi="Arial" w:cs="Arial"/>
          <w:sz w:val="20"/>
          <w:szCs w:val="20"/>
          <w:lang w:val="es-419"/>
        </w:rPr>
        <w:tab/>
        <w:t>: 186 de 10-05-2019</w:t>
      </w:r>
    </w:p>
    <w:p w:rsidR="00555F9F" w:rsidRPr="00555F9F" w:rsidRDefault="00555F9F" w:rsidP="00555F9F">
      <w:pPr>
        <w:widowControl/>
        <w:autoSpaceDE/>
        <w:autoSpaceDN/>
        <w:adjustRightInd/>
        <w:spacing w:line="288" w:lineRule="auto"/>
        <w:jc w:val="both"/>
        <w:rPr>
          <w:rFonts w:ascii="Arial" w:hAnsi="Arial" w:cs="Arial"/>
          <w:sz w:val="20"/>
          <w:szCs w:val="20"/>
          <w:lang w:val="es-419"/>
        </w:rPr>
      </w:pPr>
    </w:p>
    <w:p w:rsidR="00555F9F" w:rsidRPr="00555F9F" w:rsidRDefault="00555F9F" w:rsidP="00555F9F">
      <w:pPr>
        <w:widowControl/>
        <w:autoSpaceDE/>
        <w:autoSpaceDN/>
        <w:adjustRightInd/>
        <w:spacing w:line="288" w:lineRule="auto"/>
        <w:jc w:val="both"/>
        <w:rPr>
          <w:rFonts w:ascii="Arial" w:hAnsi="Arial" w:cs="Arial"/>
          <w:b/>
          <w:bCs/>
          <w:iCs/>
          <w:sz w:val="20"/>
          <w:szCs w:val="20"/>
          <w:lang w:val="es-419" w:eastAsia="fr-FR"/>
        </w:rPr>
      </w:pPr>
      <w:r w:rsidRPr="00555F9F">
        <w:rPr>
          <w:rFonts w:ascii="Arial" w:hAnsi="Arial" w:cs="Arial"/>
          <w:b/>
          <w:bCs/>
          <w:iCs/>
          <w:sz w:val="20"/>
          <w:szCs w:val="20"/>
          <w:lang w:val="es-419" w:eastAsia="fr-FR"/>
        </w:rPr>
        <w:t>TEMAS:</w:t>
      </w:r>
      <w:r w:rsidRPr="00555F9F">
        <w:rPr>
          <w:rFonts w:ascii="Arial" w:hAnsi="Arial" w:cs="Arial"/>
          <w:b/>
          <w:bCs/>
          <w:iCs/>
          <w:sz w:val="20"/>
          <w:szCs w:val="20"/>
          <w:lang w:val="es-419" w:eastAsia="fr-FR"/>
        </w:rPr>
        <w:tab/>
      </w:r>
      <w:r w:rsidR="00275DC4">
        <w:rPr>
          <w:rFonts w:ascii="Arial" w:hAnsi="Arial" w:cs="Arial"/>
          <w:b/>
          <w:bCs/>
          <w:iCs/>
          <w:sz w:val="20"/>
          <w:szCs w:val="20"/>
          <w:lang w:val="es-CO" w:eastAsia="fr-FR"/>
        </w:rPr>
        <w:t xml:space="preserve">DEBIDO PROCESO / TUTELA CONTRA DECISIÓN JUDICIAL / REQUISITOS GENERALES Y ESPECÍFICOS DE PROCEDIBILIDAD </w:t>
      </w:r>
      <w:r w:rsidR="00275DC4">
        <w:rPr>
          <w:rFonts w:ascii="Arial" w:hAnsi="Arial" w:cs="Arial"/>
          <w:b/>
          <w:sz w:val="20"/>
          <w:szCs w:val="20"/>
          <w:lang w:val="es-CO"/>
        </w:rPr>
        <w:t xml:space="preserve">/ </w:t>
      </w:r>
      <w:r w:rsidRPr="00555F9F">
        <w:rPr>
          <w:rFonts w:ascii="Arial" w:hAnsi="Arial" w:cs="Arial"/>
          <w:b/>
          <w:sz w:val="20"/>
          <w:szCs w:val="20"/>
          <w:lang w:val="es-419"/>
        </w:rPr>
        <w:t>CARENCIA ACTUAL DE OBJETO</w:t>
      </w:r>
      <w:r w:rsidR="00275DC4">
        <w:rPr>
          <w:rFonts w:ascii="Arial" w:hAnsi="Arial" w:cs="Arial"/>
          <w:b/>
          <w:sz w:val="20"/>
          <w:szCs w:val="20"/>
          <w:lang w:val="es-CO"/>
        </w:rPr>
        <w:t xml:space="preserve"> POR</w:t>
      </w:r>
      <w:r w:rsidRPr="00555F9F">
        <w:rPr>
          <w:rFonts w:ascii="Arial" w:hAnsi="Arial" w:cs="Arial"/>
          <w:b/>
          <w:sz w:val="20"/>
          <w:szCs w:val="20"/>
          <w:lang w:val="es-419"/>
        </w:rPr>
        <w:t xml:space="preserve"> HECHO  SUPERADO</w:t>
      </w:r>
      <w:r w:rsidR="000B3E6D">
        <w:rPr>
          <w:rFonts w:ascii="Arial" w:hAnsi="Arial" w:cs="Arial"/>
          <w:b/>
          <w:sz w:val="20"/>
          <w:szCs w:val="20"/>
          <w:lang w:val="es-CO"/>
        </w:rPr>
        <w:t xml:space="preserve"> </w:t>
      </w:r>
      <w:r w:rsidR="000B3E6D">
        <w:rPr>
          <w:rFonts w:ascii="Arial" w:hAnsi="Arial" w:cs="Arial"/>
          <w:b/>
          <w:bCs/>
          <w:iCs/>
          <w:sz w:val="20"/>
          <w:szCs w:val="20"/>
          <w:lang w:val="es-CO" w:eastAsia="fr-FR"/>
        </w:rPr>
        <w:t xml:space="preserve">/ </w:t>
      </w:r>
      <w:r w:rsidR="000B3E6D">
        <w:rPr>
          <w:rFonts w:ascii="Arial" w:hAnsi="Arial" w:cs="Arial"/>
          <w:b/>
          <w:bCs/>
          <w:iCs/>
          <w:sz w:val="20"/>
          <w:szCs w:val="20"/>
          <w:lang w:val="es-CO" w:eastAsia="fr-FR"/>
        </w:rPr>
        <w:t>CAS</w:t>
      </w:r>
      <w:bookmarkStart w:id="0" w:name="_GoBack"/>
      <w:bookmarkEnd w:id="0"/>
      <w:r w:rsidR="000B3E6D">
        <w:rPr>
          <w:rFonts w:ascii="Arial" w:hAnsi="Arial" w:cs="Arial"/>
          <w:b/>
          <w:bCs/>
          <w:iCs/>
          <w:sz w:val="20"/>
          <w:szCs w:val="20"/>
          <w:lang w:val="es-CO" w:eastAsia="fr-FR"/>
        </w:rPr>
        <w:t xml:space="preserve">O: </w:t>
      </w:r>
      <w:r w:rsidR="000B3E6D" w:rsidRPr="00555F9F">
        <w:rPr>
          <w:rFonts w:ascii="Arial" w:hAnsi="Arial" w:cs="Arial"/>
          <w:b/>
          <w:sz w:val="20"/>
          <w:szCs w:val="20"/>
          <w:lang w:val="es-419"/>
        </w:rPr>
        <w:t>MORA JUDICIAL</w:t>
      </w:r>
      <w:r w:rsidR="00275DC4">
        <w:rPr>
          <w:rFonts w:ascii="Arial" w:hAnsi="Arial" w:cs="Arial"/>
          <w:b/>
          <w:bCs/>
          <w:iCs/>
          <w:sz w:val="20"/>
          <w:szCs w:val="20"/>
          <w:lang w:val="es-419" w:eastAsia="fr-FR"/>
        </w:rPr>
        <w:t>.</w:t>
      </w:r>
    </w:p>
    <w:p w:rsidR="00555F9F" w:rsidRPr="00555F9F" w:rsidRDefault="00555F9F" w:rsidP="00555F9F">
      <w:pPr>
        <w:widowControl/>
        <w:autoSpaceDE/>
        <w:autoSpaceDN/>
        <w:adjustRightInd/>
        <w:spacing w:line="288" w:lineRule="auto"/>
        <w:jc w:val="both"/>
        <w:rPr>
          <w:rFonts w:ascii="Arial" w:hAnsi="Arial" w:cs="Arial"/>
          <w:sz w:val="20"/>
          <w:szCs w:val="20"/>
          <w:lang w:val="es-419"/>
        </w:rPr>
      </w:pPr>
    </w:p>
    <w:p w:rsidR="0045098B" w:rsidRPr="0045098B" w:rsidRDefault="0045098B" w:rsidP="0045098B">
      <w:pPr>
        <w:widowControl/>
        <w:autoSpaceDE/>
        <w:autoSpaceDN/>
        <w:adjustRightInd/>
        <w:spacing w:line="288" w:lineRule="auto"/>
        <w:jc w:val="both"/>
        <w:rPr>
          <w:rFonts w:ascii="Arial" w:hAnsi="Arial" w:cs="Arial"/>
          <w:sz w:val="20"/>
          <w:szCs w:val="20"/>
          <w:lang w:val="es-419"/>
        </w:rPr>
      </w:pPr>
      <w:r w:rsidRPr="0045098B">
        <w:rPr>
          <w:rFonts w:ascii="Arial" w:hAnsi="Arial" w:cs="Arial"/>
          <w:sz w:val="20"/>
          <w:szCs w:val="20"/>
          <w:lang w:val="es-419"/>
        </w:rPr>
        <w:t>Los requisitos generales de procedibilidad, explicados en amplitud en la sentencia C-590 de 2005</w:t>
      </w:r>
      <w:r>
        <w:rPr>
          <w:rFonts w:ascii="Arial" w:hAnsi="Arial" w:cs="Arial"/>
          <w:sz w:val="20"/>
          <w:szCs w:val="20"/>
          <w:lang w:val="es-CO"/>
        </w:rPr>
        <w:t xml:space="preserve"> </w:t>
      </w:r>
      <w:r w:rsidRPr="0045098B">
        <w:rPr>
          <w:rFonts w:ascii="Arial" w:hAnsi="Arial" w:cs="Arial"/>
          <w:sz w:val="20"/>
          <w:szCs w:val="20"/>
          <w:lang w:val="es-419"/>
        </w:rPr>
        <w:t>y reiterados en la consolidada línea jurisprudencial de la CC</w:t>
      </w:r>
      <w:r>
        <w:rPr>
          <w:rFonts w:ascii="Arial" w:hAnsi="Arial" w:cs="Arial"/>
          <w:sz w:val="20"/>
          <w:szCs w:val="20"/>
          <w:lang w:val="es-CO"/>
        </w:rPr>
        <w:t xml:space="preserve"> </w:t>
      </w:r>
      <w:r w:rsidRPr="0045098B">
        <w:rPr>
          <w:rFonts w:ascii="Arial" w:hAnsi="Arial" w:cs="Arial"/>
          <w:sz w:val="20"/>
          <w:szCs w:val="20"/>
          <w:lang w:val="es-419"/>
        </w:rPr>
        <w:t>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 (vi) De ser posible, los hubiere alegado en el proceso judicial en las oportunidades debidas; (vii) Que no se trate de tutela contra tutela.</w:t>
      </w:r>
    </w:p>
    <w:p w:rsidR="0045098B" w:rsidRPr="0045098B" w:rsidRDefault="0045098B" w:rsidP="0045098B">
      <w:pPr>
        <w:widowControl/>
        <w:autoSpaceDE/>
        <w:autoSpaceDN/>
        <w:adjustRightInd/>
        <w:spacing w:line="288" w:lineRule="auto"/>
        <w:jc w:val="both"/>
        <w:rPr>
          <w:rFonts w:ascii="Arial" w:hAnsi="Arial" w:cs="Arial"/>
          <w:sz w:val="20"/>
          <w:szCs w:val="20"/>
          <w:lang w:val="es-419"/>
        </w:rPr>
      </w:pPr>
    </w:p>
    <w:p w:rsidR="00555F9F" w:rsidRDefault="0045098B" w:rsidP="0045098B">
      <w:pPr>
        <w:widowControl/>
        <w:autoSpaceDE/>
        <w:autoSpaceDN/>
        <w:adjustRightInd/>
        <w:spacing w:line="288" w:lineRule="auto"/>
        <w:jc w:val="both"/>
        <w:rPr>
          <w:rFonts w:ascii="Arial" w:hAnsi="Arial" w:cs="Arial"/>
          <w:sz w:val="20"/>
          <w:szCs w:val="20"/>
          <w:lang w:val="es-CO"/>
        </w:rPr>
      </w:pPr>
      <w:r w:rsidRPr="0045098B">
        <w:rPr>
          <w:rFonts w:ascii="Arial" w:hAnsi="Arial" w:cs="Arial"/>
          <w:sz w:val="20"/>
          <w:szCs w:val="20"/>
          <w:lang w:val="es-419"/>
        </w:rPr>
        <w:t>De otra parte, como requisitos o causales especiales de procedibilidad, se han definido los siguientes: (i) Defecto orgánico, (ii) Defecto procedimental absoluto, (iii) Defecto fáctico, (iv) Error inducido, (v) Decisión sin motivación, (vi) Defecto material o sustantivo; (vii) Desconocimiento del precedente; y, por último, (viii) violación directa de la Carta.</w:t>
      </w:r>
      <w:r>
        <w:rPr>
          <w:rFonts w:ascii="Arial" w:hAnsi="Arial" w:cs="Arial"/>
          <w:sz w:val="20"/>
          <w:szCs w:val="20"/>
          <w:lang w:val="es-CO"/>
        </w:rPr>
        <w:t xml:space="preserve"> (…)</w:t>
      </w:r>
    </w:p>
    <w:p w:rsidR="0045098B" w:rsidRDefault="0045098B" w:rsidP="0045098B">
      <w:pPr>
        <w:widowControl/>
        <w:autoSpaceDE/>
        <w:autoSpaceDN/>
        <w:adjustRightInd/>
        <w:spacing w:line="288" w:lineRule="auto"/>
        <w:jc w:val="both"/>
        <w:rPr>
          <w:rFonts w:ascii="Arial" w:hAnsi="Arial" w:cs="Arial"/>
          <w:sz w:val="20"/>
          <w:szCs w:val="20"/>
          <w:lang w:val="es-CO"/>
        </w:rPr>
      </w:pPr>
    </w:p>
    <w:p w:rsidR="0045098B" w:rsidRPr="00555F9F" w:rsidRDefault="00C56CDA" w:rsidP="0045098B">
      <w:pPr>
        <w:widowControl/>
        <w:autoSpaceDE/>
        <w:autoSpaceDN/>
        <w:adjustRightInd/>
        <w:spacing w:line="288" w:lineRule="auto"/>
        <w:jc w:val="both"/>
        <w:rPr>
          <w:rFonts w:ascii="Arial" w:hAnsi="Arial" w:cs="Arial"/>
          <w:sz w:val="20"/>
          <w:szCs w:val="20"/>
          <w:lang w:val="es-CO"/>
        </w:rPr>
      </w:pPr>
      <w:r w:rsidRPr="00C56CDA">
        <w:rPr>
          <w:rFonts w:ascii="Arial" w:hAnsi="Arial" w:cs="Arial"/>
          <w:sz w:val="20"/>
          <w:szCs w:val="20"/>
          <w:lang w:val="es-419"/>
        </w:rPr>
        <w:t>En reiterada jurisprudencia la CC ha señalado que si durante el trámite de una acción de tutela, la circunstancia que causa la vulneración o amenaza de los derechos fundamentales deprecados, cesa o es superada, o, por el contrario, se consuma el daño que se pretendía evitar, la solicitud de amparo pierde su razón de ser, pues es inexistente el objeto jurídico sobre el que pronunciarse</w:t>
      </w:r>
      <w:r>
        <w:rPr>
          <w:rFonts w:ascii="Arial" w:hAnsi="Arial" w:cs="Arial"/>
          <w:sz w:val="20"/>
          <w:szCs w:val="20"/>
          <w:lang w:val="es-CO"/>
        </w:rPr>
        <w:t>. (…)</w:t>
      </w:r>
    </w:p>
    <w:p w:rsidR="00555F9F" w:rsidRDefault="00555F9F" w:rsidP="00555F9F">
      <w:pPr>
        <w:widowControl/>
        <w:autoSpaceDE/>
        <w:autoSpaceDN/>
        <w:adjustRightInd/>
        <w:spacing w:line="288" w:lineRule="auto"/>
        <w:jc w:val="both"/>
        <w:rPr>
          <w:rFonts w:ascii="Arial" w:hAnsi="Arial" w:cs="Arial"/>
          <w:sz w:val="20"/>
          <w:szCs w:val="20"/>
          <w:lang w:val="es-419"/>
        </w:rPr>
      </w:pPr>
    </w:p>
    <w:p w:rsidR="00C56CDA" w:rsidRPr="00555F9F" w:rsidRDefault="00C56CDA" w:rsidP="00555F9F">
      <w:pPr>
        <w:widowControl/>
        <w:autoSpaceDE/>
        <w:autoSpaceDN/>
        <w:adjustRightInd/>
        <w:spacing w:line="288" w:lineRule="auto"/>
        <w:jc w:val="both"/>
        <w:rPr>
          <w:rFonts w:ascii="Arial" w:hAnsi="Arial" w:cs="Arial"/>
          <w:sz w:val="20"/>
          <w:szCs w:val="20"/>
          <w:lang w:val="es-419"/>
        </w:rPr>
      </w:pPr>
      <w:r w:rsidRPr="00C56CDA">
        <w:rPr>
          <w:rFonts w:ascii="Arial" w:hAnsi="Arial" w:cs="Arial"/>
          <w:sz w:val="20"/>
          <w:szCs w:val="20"/>
          <w:lang w:val="es-419"/>
        </w:rPr>
        <w:t>En tratándose de la primera hipótesis dispuso la CC  que la expresión "hecho superado" debe considerarse en el sentido estricto de las palabras, esto es, que se satisfizo lo pedido en la tutela, así entonces, se presenta cuando la vulneración o amenaza se supera porque el accionado realizó o dejó de hacer la conducta que causaba el agravio, es decir, atendió las pretensiones del accionante.</w:t>
      </w:r>
    </w:p>
    <w:p w:rsidR="00555F9F" w:rsidRDefault="00555F9F" w:rsidP="00555F9F">
      <w:pPr>
        <w:widowControl/>
        <w:autoSpaceDE/>
        <w:autoSpaceDN/>
        <w:adjustRightInd/>
        <w:spacing w:line="288" w:lineRule="auto"/>
        <w:jc w:val="both"/>
        <w:rPr>
          <w:rFonts w:ascii="Arial" w:hAnsi="Arial" w:cs="Arial"/>
          <w:sz w:val="20"/>
          <w:szCs w:val="20"/>
          <w:lang w:val="es-419"/>
        </w:rPr>
      </w:pPr>
    </w:p>
    <w:p w:rsidR="00C56CDA" w:rsidRPr="00555F9F" w:rsidRDefault="00C56CDA" w:rsidP="00555F9F">
      <w:pPr>
        <w:widowControl/>
        <w:autoSpaceDE/>
        <w:autoSpaceDN/>
        <w:adjustRightInd/>
        <w:spacing w:line="288" w:lineRule="auto"/>
        <w:jc w:val="both"/>
        <w:rPr>
          <w:rFonts w:ascii="Arial" w:hAnsi="Arial" w:cs="Arial"/>
          <w:sz w:val="20"/>
          <w:szCs w:val="20"/>
          <w:lang w:val="es-419"/>
        </w:rPr>
      </w:pPr>
    </w:p>
    <w:p w:rsidR="00555F9F" w:rsidRPr="00555F9F" w:rsidRDefault="00555F9F" w:rsidP="00555F9F">
      <w:pPr>
        <w:widowControl/>
        <w:autoSpaceDE/>
        <w:autoSpaceDN/>
        <w:adjustRightInd/>
        <w:spacing w:line="288" w:lineRule="auto"/>
        <w:jc w:val="both"/>
        <w:rPr>
          <w:rFonts w:ascii="Arial" w:hAnsi="Arial" w:cs="Arial"/>
          <w:sz w:val="20"/>
          <w:szCs w:val="20"/>
          <w:lang w:val="es-419"/>
        </w:rPr>
      </w:pPr>
    </w:p>
    <w:p w:rsidR="00486062" w:rsidRPr="00555F9F" w:rsidRDefault="00D6638F" w:rsidP="00555F9F">
      <w:pPr>
        <w:pStyle w:val="Sinespaciado"/>
        <w:tabs>
          <w:tab w:val="left" w:pos="3579"/>
        </w:tabs>
        <w:spacing w:line="288" w:lineRule="auto"/>
        <w:jc w:val="center"/>
        <w:rPr>
          <w:rFonts w:ascii="Georgia" w:hAnsi="Georgia" w:cs="Arial"/>
          <w:w w:val="140"/>
          <w:sz w:val="14"/>
          <w:lang w:val="es-419"/>
        </w:rPr>
      </w:pPr>
      <w:r w:rsidRPr="00555F9F">
        <w:rPr>
          <w:noProof/>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r w:rsidR="00E27305" w:rsidRPr="00555F9F">
        <w:rPr>
          <w:rFonts w:ascii="Georgia" w:hAnsi="Georgia" w:cs="Arial"/>
          <w:w w:val="140"/>
          <w:lang w:val="es-419"/>
        </w:rPr>
        <w:br w:type="textWrapping" w:clear="all"/>
      </w:r>
      <w:r w:rsidR="00486062" w:rsidRPr="00555F9F">
        <w:rPr>
          <w:rFonts w:ascii="Georgia" w:hAnsi="Georgia" w:cs="Arial"/>
          <w:w w:val="140"/>
          <w:sz w:val="14"/>
          <w:lang w:val="es-419"/>
        </w:rPr>
        <w:t>REPUBLICA DE COLOMBIA</w:t>
      </w:r>
    </w:p>
    <w:p w:rsidR="00486062" w:rsidRPr="00555F9F" w:rsidRDefault="00486062" w:rsidP="00555F9F">
      <w:pPr>
        <w:pStyle w:val="Sinespaciado"/>
        <w:tabs>
          <w:tab w:val="center" w:pos="4987"/>
          <w:tab w:val="left" w:pos="8449"/>
        </w:tabs>
        <w:spacing w:line="288" w:lineRule="auto"/>
        <w:jc w:val="center"/>
        <w:rPr>
          <w:rFonts w:ascii="Georgia" w:hAnsi="Georgia" w:cs="Arial"/>
          <w:w w:val="140"/>
          <w:lang w:val="es-419"/>
        </w:rPr>
      </w:pPr>
      <w:r w:rsidRPr="00555F9F">
        <w:rPr>
          <w:rFonts w:ascii="Georgia" w:hAnsi="Georgia" w:cs="Arial"/>
          <w:w w:val="140"/>
          <w:sz w:val="14"/>
          <w:lang w:val="es-419"/>
        </w:rPr>
        <w:t>RAMA JUDICIAL DEL PODER PÚBLICO</w:t>
      </w:r>
    </w:p>
    <w:p w:rsidR="00486062" w:rsidRPr="00555F9F" w:rsidRDefault="00486062" w:rsidP="00555F9F">
      <w:pPr>
        <w:pStyle w:val="Sinespaciado"/>
        <w:spacing w:line="288" w:lineRule="auto"/>
        <w:jc w:val="center"/>
        <w:rPr>
          <w:rFonts w:ascii="Georgia" w:hAnsi="Georgia" w:cs="Arial"/>
          <w:w w:val="140"/>
          <w:sz w:val="16"/>
          <w:lang w:val="es-419"/>
        </w:rPr>
      </w:pPr>
      <w:r w:rsidRPr="00555F9F">
        <w:rPr>
          <w:rFonts w:ascii="Georgia" w:hAnsi="Georgia" w:cs="Arial"/>
          <w:w w:val="140"/>
          <w:sz w:val="18"/>
          <w:lang w:val="es-419"/>
        </w:rPr>
        <w:t>T</w:t>
      </w:r>
      <w:r w:rsidRPr="00555F9F">
        <w:rPr>
          <w:rFonts w:ascii="Georgia" w:hAnsi="Georgia" w:cs="Arial"/>
          <w:w w:val="140"/>
          <w:sz w:val="16"/>
          <w:lang w:val="es-419"/>
        </w:rPr>
        <w:t>RIBUNAL</w:t>
      </w:r>
      <w:r w:rsidRPr="00555F9F">
        <w:rPr>
          <w:rFonts w:ascii="Georgia" w:hAnsi="Georgia" w:cs="Arial"/>
          <w:w w:val="140"/>
          <w:sz w:val="18"/>
          <w:lang w:val="es-419"/>
        </w:rPr>
        <w:t xml:space="preserve"> S</w:t>
      </w:r>
      <w:r w:rsidRPr="00555F9F">
        <w:rPr>
          <w:rFonts w:ascii="Georgia" w:hAnsi="Georgia" w:cs="Arial"/>
          <w:w w:val="140"/>
          <w:sz w:val="16"/>
          <w:lang w:val="es-419"/>
        </w:rPr>
        <w:t xml:space="preserve">UPERIOR DEL </w:t>
      </w:r>
      <w:r w:rsidRPr="00555F9F">
        <w:rPr>
          <w:rFonts w:ascii="Georgia" w:hAnsi="Georgia" w:cs="Arial"/>
          <w:w w:val="140"/>
          <w:sz w:val="18"/>
          <w:lang w:val="es-419"/>
        </w:rPr>
        <w:t>D</w:t>
      </w:r>
      <w:r w:rsidRPr="00555F9F">
        <w:rPr>
          <w:rFonts w:ascii="Georgia" w:hAnsi="Georgia" w:cs="Arial"/>
          <w:w w:val="140"/>
          <w:sz w:val="16"/>
          <w:lang w:val="es-419"/>
        </w:rPr>
        <w:t>ISTRITO</w:t>
      </w:r>
      <w:r w:rsidRPr="00555F9F">
        <w:rPr>
          <w:rFonts w:ascii="Georgia" w:hAnsi="Georgia" w:cs="Arial"/>
          <w:w w:val="140"/>
          <w:sz w:val="18"/>
          <w:lang w:val="es-419"/>
        </w:rPr>
        <w:t xml:space="preserve"> J</w:t>
      </w:r>
      <w:r w:rsidRPr="00555F9F">
        <w:rPr>
          <w:rFonts w:ascii="Georgia" w:hAnsi="Georgia" w:cs="Arial"/>
          <w:w w:val="140"/>
          <w:sz w:val="16"/>
          <w:lang w:val="es-419"/>
        </w:rPr>
        <w:t>UDICIAL</w:t>
      </w:r>
    </w:p>
    <w:p w:rsidR="00E27305" w:rsidRPr="00555F9F" w:rsidRDefault="00E27305" w:rsidP="00555F9F">
      <w:pPr>
        <w:pStyle w:val="Sinespaciado"/>
        <w:spacing w:line="288" w:lineRule="auto"/>
        <w:jc w:val="center"/>
        <w:rPr>
          <w:rFonts w:ascii="Georgia" w:hAnsi="Georgia" w:cs="Arial"/>
          <w:w w:val="140"/>
          <w:sz w:val="16"/>
          <w:szCs w:val="18"/>
          <w:lang w:val="es-419"/>
        </w:rPr>
      </w:pPr>
      <w:r w:rsidRPr="00555F9F">
        <w:rPr>
          <w:rFonts w:ascii="Georgia" w:hAnsi="Georgia" w:cs="Arial"/>
          <w:w w:val="140"/>
          <w:sz w:val="18"/>
          <w:szCs w:val="18"/>
          <w:lang w:val="es-419"/>
        </w:rPr>
        <w:t>S</w:t>
      </w:r>
      <w:r w:rsidRPr="00555F9F">
        <w:rPr>
          <w:rFonts w:ascii="Georgia" w:hAnsi="Georgia" w:cs="Arial"/>
          <w:w w:val="140"/>
          <w:sz w:val="16"/>
          <w:szCs w:val="18"/>
          <w:lang w:val="es-419"/>
        </w:rPr>
        <w:t>ALA</w:t>
      </w:r>
      <w:r w:rsidRPr="00555F9F">
        <w:rPr>
          <w:rFonts w:ascii="Georgia" w:hAnsi="Georgia" w:cs="Arial"/>
          <w:w w:val="140"/>
          <w:sz w:val="14"/>
          <w:szCs w:val="18"/>
          <w:lang w:val="es-419"/>
        </w:rPr>
        <w:t xml:space="preserve"> </w:t>
      </w:r>
      <w:r w:rsidR="00A90334" w:rsidRPr="00555F9F">
        <w:rPr>
          <w:rFonts w:ascii="Georgia" w:hAnsi="Georgia" w:cs="Arial"/>
          <w:w w:val="140"/>
          <w:sz w:val="16"/>
          <w:szCs w:val="18"/>
          <w:lang w:val="es-419"/>
        </w:rPr>
        <w:t xml:space="preserve">DE </w:t>
      </w:r>
      <w:r w:rsidR="00A90334" w:rsidRPr="00555F9F">
        <w:rPr>
          <w:rFonts w:ascii="Georgia" w:hAnsi="Georgia" w:cs="Arial"/>
          <w:w w:val="140"/>
          <w:sz w:val="18"/>
          <w:szCs w:val="18"/>
          <w:lang w:val="es-419"/>
        </w:rPr>
        <w:t>D</w:t>
      </w:r>
      <w:r w:rsidR="00A90334" w:rsidRPr="00555F9F">
        <w:rPr>
          <w:rFonts w:ascii="Georgia" w:hAnsi="Georgia" w:cs="Arial"/>
          <w:w w:val="140"/>
          <w:sz w:val="16"/>
          <w:szCs w:val="18"/>
          <w:lang w:val="es-419"/>
        </w:rPr>
        <w:t>ECISIÓN</w:t>
      </w:r>
      <w:r w:rsidR="00A90334" w:rsidRPr="00555F9F">
        <w:rPr>
          <w:rFonts w:ascii="Georgia" w:hAnsi="Georgia" w:cs="Arial"/>
          <w:w w:val="140"/>
          <w:sz w:val="18"/>
          <w:szCs w:val="18"/>
          <w:lang w:val="es-419"/>
        </w:rPr>
        <w:t xml:space="preserve"> </w:t>
      </w:r>
      <w:r w:rsidRPr="00555F9F">
        <w:rPr>
          <w:rFonts w:ascii="Georgia" w:hAnsi="Georgia" w:cs="Arial"/>
          <w:w w:val="140"/>
          <w:sz w:val="18"/>
          <w:szCs w:val="18"/>
          <w:lang w:val="es-419"/>
        </w:rPr>
        <w:t>C</w:t>
      </w:r>
      <w:r w:rsidRPr="00555F9F">
        <w:rPr>
          <w:rFonts w:ascii="Georgia" w:hAnsi="Georgia" w:cs="Arial"/>
          <w:w w:val="140"/>
          <w:sz w:val="16"/>
          <w:szCs w:val="18"/>
          <w:lang w:val="es-419"/>
        </w:rPr>
        <w:t>IVIL –</w:t>
      </w:r>
      <w:r w:rsidRPr="00555F9F">
        <w:rPr>
          <w:rFonts w:ascii="Georgia" w:hAnsi="Georgia" w:cs="Arial"/>
          <w:w w:val="140"/>
          <w:sz w:val="18"/>
          <w:szCs w:val="18"/>
          <w:lang w:val="es-419"/>
        </w:rPr>
        <w:t>F</w:t>
      </w:r>
      <w:r w:rsidRPr="00555F9F">
        <w:rPr>
          <w:rFonts w:ascii="Georgia" w:hAnsi="Georgia" w:cs="Arial"/>
          <w:w w:val="140"/>
          <w:sz w:val="16"/>
          <w:szCs w:val="18"/>
          <w:lang w:val="es-419"/>
        </w:rPr>
        <w:t xml:space="preserve">AMILIA – </w:t>
      </w:r>
      <w:r w:rsidRPr="00555F9F">
        <w:rPr>
          <w:rFonts w:ascii="Georgia" w:hAnsi="Georgia" w:cs="Arial"/>
          <w:w w:val="140"/>
          <w:sz w:val="18"/>
          <w:szCs w:val="18"/>
          <w:lang w:val="es-419"/>
        </w:rPr>
        <w:t>D</w:t>
      </w:r>
      <w:r w:rsidRPr="00555F9F">
        <w:rPr>
          <w:rFonts w:ascii="Georgia" w:hAnsi="Georgia" w:cs="Arial"/>
          <w:w w:val="140"/>
          <w:sz w:val="16"/>
          <w:szCs w:val="18"/>
          <w:lang w:val="es-419"/>
        </w:rPr>
        <w:t>ISTRITO</w:t>
      </w:r>
      <w:r w:rsidRPr="00555F9F">
        <w:rPr>
          <w:rFonts w:ascii="Georgia" w:hAnsi="Georgia" w:cs="Arial"/>
          <w:w w:val="140"/>
          <w:sz w:val="18"/>
          <w:szCs w:val="18"/>
          <w:lang w:val="es-419"/>
        </w:rPr>
        <w:t xml:space="preserve"> D</w:t>
      </w:r>
      <w:r w:rsidRPr="00555F9F">
        <w:rPr>
          <w:rFonts w:ascii="Georgia" w:hAnsi="Georgia" w:cs="Arial"/>
          <w:w w:val="140"/>
          <w:sz w:val="16"/>
          <w:szCs w:val="18"/>
          <w:lang w:val="es-419"/>
        </w:rPr>
        <w:t>E</w:t>
      </w:r>
      <w:r w:rsidRPr="00555F9F">
        <w:rPr>
          <w:rFonts w:ascii="Georgia" w:hAnsi="Georgia" w:cs="Arial"/>
          <w:w w:val="140"/>
          <w:sz w:val="18"/>
          <w:szCs w:val="18"/>
          <w:lang w:val="es-419"/>
        </w:rPr>
        <w:t xml:space="preserve"> P</w:t>
      </w:r>
      <w:r w:rsidRPr="00555F9F">
        <w:rPr>
          <w:rFonts w:ascii="Georgia" w:hAnsi="Georgia" w:cs="Arial"/>
          <w:w w:val="140"/>
          <w:sz w:val="16"/>
          <w:szCs w:val="18"/>
          <w:lang w:val="es-419"/>
        </w:rPr>
        <w:t>EREIRA</w:t>
      </w:r>
    </w:p>
    <w:p w:rsidR="00E27305" w:rsidRPr="00555F9F" w:rsidRDefault="00EC2733" w:rsidP="00555F9F">
      <w:pPr>
        <w:pStyle w:val="Sinespaciado"/>
        <w:tabs>
          <w:tab w:val="center" w:pos="4703"/>
          <w:tab w:val="left" w:pos="7147"/>
        </w:tabs>
        <w:spacing w:line="288" w:lineRule="auto"/>
        <w:rPr>
          <w:rFonts w:ascii="Georgia" w:hAnsi="Georgia" w:cs="Arial"/>
          <w:w w:val="140"/>
          <w:sz w:val="16"/>
          <w:szCs w:val="18"/>
          <w:lang w:val="es-419"/>
        </w:rPr>
      </w:pPr>
      <w:r w:rsidRPr="00555F9F">
        <w:rPr>
          <w:rFonts w:ascii="Georgia" w:hAnsi="Georgia" w:cs="Arial"/>
          <w:w w:val="140"/>
          <w:sz w:val="18"/>
          <w:szCs w:val="18"/>
          <w:lang w:val="es-419"/>
        </w:rPr>
        <w:tab/>
      </w:r>
      <w:r w:rsidR="00E27305" w:rsidRPr="00555F9F">
        <w:rPr>
          <w:rFonts w:ascii="Georgia" w:hAnsi="Georgia" w:cs="Arial"/>
          <w:w w:val="140"/>
          <w:sz w:val="18"/>
          <w:szCs w:val="18"/>
          <w:lang w:val="es-419"/>
        </w:rPr>
        <w:t>D</w:t>
      </w:r>
      <w:r w:rsidR="00E27305" w:rsidRPr="00555F9F">
        <w:rPr>
          <w:rFonts w:ascii="Georgia" w:hAnsi="Georgia" w:cs="Arial"/>
          <w:w w:val="140"/>
          <w:sz w:val="16"/>
          <w:szCs w:val="18"/>
          <w:lang w:val="es-419"/>
        </w:rPr>
        <w:t xml:space="preserve">EPARTAMENTO </w:t>
      </w:r>
      <w:r w:rsidR="00E27305" w:rsidRPr="00555F9F">
        <w:rPr>
          <w:rFonts w:ascii="Georgia" w:hAnsi="Georgia" w:cs="Arial"/>
          <w:w w:val="140"/>
          <w:sz w:val="18"/>
          <w:szCs w:val="18"/>
          <w:lang w:val="es-419"/>
        </w:rPr>
        <w:t>D</w:t>
      </w:r>
      <w:r w:rsidR="00E27305" w:rsidRPr="00555F9F">
        <w:rPr>
          <w:rFonts w:ascii="Georgia" w:hAnsi="Georgia" w:cs="Arial"/>
          <w:w w:val="140"/>
          <w:sz w:val="16"/>
          <w:szCs w:val="18"/>
          <w:lang w:val="es-419"/>
        </w:rPr>
        <w:t xml:space="preserve">E </w:t>
      </w:r>
      <w:r w:rsidR="00E27305" w:rsidRPr="00555F9F">
        <w:rPr>
          <w:rFonts w:ascii="Georgia" w:hAnsi="Georgia" w:cs="Arial"/>
          <w:w w:val="140"/>
          <w:sz w:val="18"/>
          <w:szCs w:val="18"/>
          <w:lang w:val="es-419"/>
        </w:rPr>
        <w:t>R</w:t>
      </w:r>
      <w:r w:rsidR="00E27305" w:rsidRPr="00555F9F">
        <w:rPr>
          <w:rFonts w:ascii="Georgia" w:hAnsi="Georgia" w:cs="Arial"/>
          <w:w w:val="140"/>
          <w:sz w:val="16"/>
          <w:szCs w:val="18"/>
          <w:lang w:val="es-419"/>
        </w:rPr>
        <w:t>ISARALDA</w:t>
      </w:r>
      <w:r w:rsidRPr="00555F9F">
        <w:rPr>
          <w:rFonts w:ascii="Georgia" w:hAnsi="Georgia" w:cs="Arial"/>
          <w:w w:val="140"/>
          <w:sz w:val="16"/>
          <w:szCs w:val="18"/>
          <w:lang w:val="es-419"/>
        </w:rPr>
        <w:tab/>
      </w:r>
    </w:p>
    <w:p w:rsidR="00486062" w:rsidRPr="00555F9F" w:rsidRDefault="00486062" w:rsidP="00555F9F">
      <w:pPr>
        <w:spacing w:line="288" w:lineRule="auto"/>
        <w:jc w:val="center"/>
        <w:rPr>
          <w:rFonts w:ascii="Georgia" w:hAnsi="Georgia" w:cs="Arial"/>
          <w:w w:val="140"/>
          <w:sz w:val="10"/>
          <w:szCs w:val="18"/>
          <w:lang w:val="es-419"/>
        </w:rPr>
      </w:pPr>
    </w:p>
    <w:p w:rsidR="006A7EEC" w:rsidRPr="00555F9F" w:rsidRDefault="006A7EEC" w:rsidP="00555F9F">
      <w:pPr>
        <w:pBdr>
          <w:bottom w:val="double" w:sz="6" w:space="1" w:color="auto"/>
        </w:pBdr>
        <w:spacing w:line="288" w:lineRule="auto"/>
        <w:jc w:val="center"/>
        <w:rPr>
          <w:rFonts w:ascii="Georgia" w:hAnsi="Georgia" w:cs="Arial"/>
          <w:b/>
          <w:bCs/>
          <w:sz w:val="18"/>
          <w:szCs w:val="22"/>
          <w:lang w:val="es-419"/>
        </w:rPr>
      </w:pPr>
    </w:p>
    <w:p w:rsidR="006A7EEC" w:rsidRPr="00555F9F" w:rsidRDefault="006A7EEC" w:rsidP="00555F9F">
      <w:pPr>
        <w:spacing w:line="288" w:lineRule="auto"/>
        <w:jc w:val="center"/>
        <w:rPr>
          <w:rFonts w:ascii="Georgia" w:hAnsi="Georgia" w:cs="Arial"/>
          <w:b/>
          <w:bCs/>
          <w:szCs w:val="22"/>
          <w:lang w:val="es-419"/>
        </w:rPr>
      </w:pPr>
    </w:p>
    <w:p w:rsidR="006A7EEC" w:rsidRPr="00555F9F" w:rsidRDefault="006A7EEC" w:rsidP="00555F9F">
      <w:pPr>
        <w:spacing w:line="288" w:lineRule="auto"/>
        <w:jc w:val="center"/>
        <w:rPr>
          <w:rFonts w:ascii="Georgia" w:hAnsi="Georgia" w:cs="Arial"/>
          <w:iCs/>
          <w:lang w:val="es-419"/>
        </w:rPr>
      </w:pPr>
      <w:r w:rsidRPr="00555F9F">
        <w:rPr>
          <w:rFonts w:ascii="Georgia" w:hAnsi="Georgia" w:cs="Arial"/>
          <w:iCs/>
          <w:smallCaps/>
          <w:sz w:val="28"/>
          <w:lang w:val="es-419"/>
        </w:rPr>
        <w:t>Pereira, R.</w:t>
      </w:r>
      <w:r w:rsidR="0006105E" w:rsidRPr="00555F9F">
        <w:rPr>
          <w:rFonts w:ascii="Georgia" w:hAnsi="Georgia" w:cs="Arial"/>
          <w:iCs/>
          <w:smallCaps/>
          <w:sz w:val="28"/>
          <w:lang w:val="es-419"/>
        </w:rPr>
        <w:t>,</w:t>
      </w:r>
      <w:r w:rsidR="005E65BB" w:rsidRPr="00555F9F">
        <w:rPr>
          <w:rFonts w:ascii="Georgia" w:hAnsi="Georgia" w:cs="Arial"/>
          <w:iCs/>
          <w:smallCaps/>
          <w:sz w:val="28"/>
          <w:lang w:val="es-419"/>
        </w:rPr>
        <w:t xml:space="preserve"> </w:t>
      </w:r>
      <w:r w:rsidR="00A07D63" w:rsidRPr="00555F9F">
        <w:rPr>
          <w:rFonts w:ascii="Georgia" w:hAnsi="Georgia" w:cs="Arial"/>
          <w:iCs/>
          <w:smallCaps/>
          <w:sz w:val="28"/>
          <w:lang w:val="es-419"/>
        </w:rPr>
        <w:t>diez</w:t>
      </w:r>
      <w:r w:rsidR="000B3CDE" w:rsidRPr="00555F9F">
        <w:rPr>
          <w:rFonts w:ascii="Georgia" w:hAnsi="Georgia" w:cs="Arial"/>
          <w:iCs/>
          <w:smallCaps/>
          <w:sz w:val="28"/>
          <w:lang w:val="es-419"/>
        </w:rPr>
        <w:t xml:space="preserve"> </w:t>
      </w:r>
      <w:r w:rsidRPr="00555F9F">
        <w:rPr>
          <w:rFonts w:ascii="Georgia" w:hAnsi="Georgia" w:cs="Arial"/>
          <w:iCs/>
          <w:smallCaps/>
          <w:sz w:val="28"/>
          <w:lang w:val="es-419"/>
        </w:rPr>
        <w:t>(</w:t>
      </w:r>
      <w:r w:rsidR="00A07D63" w:rsidRPr="00555F9F">
        <w:rPr>
          <w:rFonts w:ascii="Georgia" w:hAnsi="Georgia" w:cs="Arial"/>
          <w:iCs/>
          <w:smallCaps/>
          <w:sz w:val="28"/>
          <w:lang w:val="es-419"/>
        </w:rPr>
        <w:t>10</w:t>
      </w:r>
      <w:r w:rsidR="005E65BB" w:rsidRPr="00555F9F">
        <w:rPr>
          <w:rFonts w:ascii="Georgia" w:hAnsi="Georgia" w:cs="Arial"/>
          <w:iCs/>
          <w:smallCaps/>
          <w:sz w:val="28"/>
          <w:lang w:val="es-419"/>
        </w:rPr>
        <w:t xml:space="preserve">) de </w:t>
      </w:r>
      <w:r w:rsidR="000B3CDE" w:rsidRPr="00555F9F">
        <w:rPr>
          <w:rFonts w:ascii="Georgia" w:hAnsi="Georgia" w:cs="Arial"/>
          <w:iCs/>
          <w:smallCaps/>
          <w:sz w:val="28"/>
          <w:lang w:val="es-419"/>
        </w:rPr>
        <w:t xml:space="preserve">mayo </w:t>
      </w:r>
      <w:r w:rsidRPr="00555F9F">
        <w:rPr>
          <w:rFonts w:ascii="Georgia" w:hAnsi="Georgia" w:cs="Arial"/>
          <w:iCs/>
          <w:smallCaps/>
          <w:sz w:val="28"/>
          <w:lang w:val="es-419"/>
        </w:rPr>
        <w:t xml:space="preserve">de dos mil </w:t>
      </w:r>
      <w:r w:rsidR="000B3CDE" w:rsidRPr="00555F9F">
        <w:rPr>
          <w:rFonts w:ascii="Georgia" w:hAnsi="Georgia" w:cs="Arial"/>
          <w:iCs/>
          <w:smallCaps/>
          <w:sz w:val="28"/>
          <w:lang w:val="es-419"/>
        </w:rPr>
        <w:t xml:space="preserve">diecinueve </w:t>
      </w:r>
      <w:r w:rsidRPr="00555F9F">
        <w:rPr>
          <w:rFonts w:ascii="Georgia" w:hAnsi="Georgia" w:cs="Arial"/>
          <w:iCs/>
          <w:smallCaps/>
          <w:sz w:val="28"/>
          <w:lang w:val="es-419"/>
        </w:rPr>
        <w:t>(</w:t>
      </w:r>
      <w:r w:rsidR="000B3CDE" w:rsidRPr="00555F9F">
        <w:rPr>
          <w:rFonts w:ascii="Georgia" w:hAnsi="Georgia" w:cs="Arial"/>
          <w:iCs/>
          <w:smallCaps/>
          <w:sz w:val="28"/>
          <w:lang w:val="es-419"/>
        </w:rPr>
        <w:t>2019</w:t>
      </w:r>
      <w:r w:rsidRPr="00555F9F">
        <w:rPr>
          <w:rFonts w:ascii="Georgia" w:hAnsi="Georgia" w:cs="Arial"/>
          <w:iCs/>
          <w:smallCaps/>
          <w:sz w:val="28"/>
          <w:lang w:val="es-419"/>
        </w:rPr>
        <w:t>)</w:t>
      </w:r>
      <w:r w:rsidRPr="00555F9F">
        <w:rPr>
          <w:rFonts w:ascii="Georgia" w:hAnsi="Georgia" w:cs="Arial"/>
          <w:iCs/>
          <w:sz w:val="28"/>
          <w:lang w:val="es-419"/>
        </w:rPr>
        <w:t>.</w:t>
      </w:r>
    </w:p>
    <w:p w:rsidR="000147A2" w:rsidRPr="00555F9F" w:rsidRDefault="000147A2" w:rsidP="00555F9F">
      <w:pPr>
        <w:spacing w:line="288" w:lineRule="auto"/>
        <w:jc w:val="center"/>
        <w:rPr>
          <w:rFonts w:ascii="Georgia" w:hAnsi="Georgia" w:cs="Arial"/>
          <w:b/>
          <w:bCs/>
          <w:lang w:val="es-419"/>
        </w:rPr>
      </w:pPr>
    </w:p>
    <w:p w:rsidR="0099045D" w:rsidRPr="00555F9F" w:rsidRDefault="0099045D" w:rsidP="00555F9F">
      <w:pPr>
        <w:pStyle w:val="Textoindependiente"/>
        <w:numPr>
          <w:ilvl w:val="0"/>
          <w:numId w:val="1"/>
        </w:numPr>
        <w:spacing w:line="288" w:lineRule="auto"/>
        <w:rPr>
          <w:rFonts w:ascii="Georgia" w:hAnsi="Georgia"/>
          <w:szCs w:val="24"/>
          <w:lang w:val="es-419"/>
        </w:rPr>
      </w:pPr>
      <w:r w:rsidRPr="00555F9F">
        <w:rPr>
          <w:rFonts w:ascii="Georgia" w:hAnsi="Georgia"/>
          <w:szCs w:val="24"/>
          <w:lang w:val="es-419"/>
        </w:rPr>
        <w:t xml:space="preserve">EL ASUNTO </w:t>
      </w:r>
      <w:r w:rsidR="00B15B77" w:rsidRPr="00555F9F">
        <w:rPr>
          <w:rFonts w:ascii="Georgia" w:hAnsi="Georgia"/>
          <w:szCs w:val="24"/>
          <w:lang w:val="es-419"/>
        </w:rPr>
        <w:t xml:space="preserve">POR </w:t>
      </w:r>
      <w:r w:rsidRPr="00555F9F">
        <w:rPr>
          <w:rFonts w:ascii="Georgia" w:hAnsi="Georgia"/>
          <w:szCs w:val="24"/>
          <w:lang w:val="es-419"/>
        </w:rPr>
        <w:t>DECIDIR</w:t>
      </w:r>
    </w:p>
    <w:p w:rsidR="00134F0A" w:rsidRPr="00555F9F" w:rsidRDefault="00134F0A" w:rsidP="00555F9F">
      <w:pPr>
        <w:pStyle w:val="Textoindependiente"/>
        <w:spacing w:line="288" w:lineRule="auto"/>
        <w:rPr>
          <w:rFonts w:ascii="Georgia" w:hAnsi="Georgia"/>
          <w:szCs w:val="24"/>
          <w:lang w:val="es-419"/>
        </w:rPr>
      </w:pPr>
    </w:p>
    <w:p w:rsidR="00104367" w:rsidRPr="00555F9F" w:rsidRDefault="007514C4" w:rsidP="00555F9F">
      <w:pPr>
        <w:pStyle w:val="Textoindependiente"/>
        <w:spacing w:line="288" w:lineRule="auto"/>
        <w:rPr>
          <w:rFonts w:ascii="Georgia" w:hAnsi="Georgia"/>
          <w:szCs w:val="24"/>
          <w:lang w:val="es-419"/>
        </w:rPr>
      </w:pPr>
      <w:r w:rsidRPr="00555F9F">
        <w:rPr>
          <w:rFonts w:ascii="Georgia" w:hAnsi="Georgia"/>
          <w:szCs w:val="24"/>
          <w:lang w:val="es-419"/>
        </w:rPr>
        <w:t xml:space="preserve">El </w:t>
      </w:r>
      <w:r w:rsidR="008907D4" w:rsidRPr="00555F9F">
        <w:rPr>
          <w:rFonts w:ascii="Georgia" w:hAnsi="Georgia"/>
          <w:szCs w:val="24"/>
          <w:lang w:val="es-419"/>
        </w:rPr>
        <w:t>amparo constitucional</w:t>
      </w:r>
      <w:r w:rsidRPr="00555F9F">
        <w:rPr>
          <w:rFonts w:ascii="Georgia" w:hAnsi="Georgia"/>
          <w:szCs w:val="24"/>
          <w:lang w:val="es-419"/>
        </w:rPr>
        <w:t xml:space="preserve"> </w:t>
      </w:r>
      <w:r w:rsidR="008907D4" w:rsidRPr="00555F9F">
        <w:rPr>
          <w:rFonts w:ascii="Georgia" w:hAnsi="Georgia"/>
          <w:szCs w:val="24"/>
          <w:lang w:val="es-419"/>
        </w:rPr>
        <w:t>de la referencia</w:t>
      </w:r>
      <w:r w:rsidR="00104367" w:rsidRPr="00555F9F">
        <w:rPr>
          <w:rFonts w:ascii="Georgia" w:hAnsi="Georgia"/>
          <w:szCs w:val="24"/>
          <w:lang w:val="es-419"/>
        </w:rPr>
        <w:t>, adelantada</w:t>
      </w:r>
      <w:r w:rsidR="00A35E06" w:rsidRPr="00555F9F">
        <w:rPr>
          <w:rFonts w:ascii="Georgia" w:hAnsi="Georgia"/>
          <w:szCs w:val="24"/>
          <w:lang w:val="es-419"/>
        </w:rPr>
        <w:t>s</w:t>
      </w:r>
      <w:r w:rsidR="00104367" w:rsidRPr="00555F9F">
        <w:rPr>
          <w:rFonts w:ascii="Georgia" w:hAnsi="Georgia"/>
          <w:szCs w:val="24"/>
          <w:lang w:val="es-419"/>
        </w:rPr>
        <w:t xml:space="preserve"> las debidas actuaciones con el trámite preferente y sumario, sin que se evidencie</w:t>
      </w:r>
      <w:r w:rsidR="00A35E06" w:rsidRPr="00555F9F">
        <w:rPr>
          <w:rFonts w:ascii="Georgia" w:hAnsi="Georgia"/>
          <w:szCs w:val="24"/>
          <w:lang w:val="es-419"/>
        </w:rPr>
        <w:t>n</w:t>
      </w:r>
      <w:r w:rsidR="00104367" w:rsidRPr="00555F9F">
        <w:rPr>
          <w:rFonts w:ascii="Georgia" w:hAnsi="Georgia"/>
          <w:szCs w:val="24"/>
          <w:lang w:val="es-419"/>
        </w:rPr>
        <w:t xml:space="preserve"> causal</w:t>
      </w:r>
      <w:r w:rsidR="00A35E06" w:rsidRPr="00555F9F">
        <w:rPr>
          <w:rFonts w:ascii="Georgia" w:hAnsi="Georgia"/>
          <w:szCs w:val="24"/>
          <w:lang w:val="es-419"/>
        </w:rPr>
        <w:t>es</w:t>
      </w:r>
      <w:r w:rsidR="00104367" w:rsidRPr="00555F9F">
        <w:rPr>
          <w:rFonts w:ascii="Georgia" w:hAnsi="Georgia"/>
          <w:szCs w:val="24"/>
          <w:lang w:val="es-419"/>
        </w:rPr>
        <w:t xml:space="preserve"> de nulidad que </w:t>
      </w:r>
      <w:r w:rsidR="00D56742" w:rsidRPr="00555F9F">
        <w:rPr>
          <w:rFonts w:ascii="Georgia" w:hAnsi="Georgia"/>
          <w:szCs w:val="24"/>
          <w:lang w:val="es-419"/>
        </w:rPr>
        <w:t xml:space="preserve">lo </w:t>
      </w:r>
      <w:r w:rsidR="00A35E06" w:rsidRPr="00555F9F">
        <w:rPr>
          <w:rFonts w:ascii="Georgia" w:hAnsi="Georgia"/>
          <w:szCs w:val="24"/>
          <w:lang w:val="es-419"/>
        </w:rPr>
        <w:t>invaliden</w:t>
      </w:r>
      <w:r w:rsidR="00104367" w:rsidRPr="00555F9F">
        <w:rPr>
          <w:rFonts w:ascii="Georgia" w:hAnsi="Georgia"/>
          <w:szCs w:val="24"/>
          <w:lang w:val="es-419"/>
        </w:rPr>
        <w:t>.</w:t>
      </w:r>
    </w:p>
    <w:p w:rsidR="000147A2" w:rsidRPr="00555F9F" w:rsidRDefault="000147A2" w:rsidP="00555F9F">
      <w:pPr>
        <w:pStyle w:val="Textoindependiente"/>
        <w:spacing w:line="288" w:lineRule="auto"/>
        <w:rPr>
          <w:rFonts w:ascii="Georgia" w:hAnsi="Georgia"/>
          <w:szCs w:val="24"/>
          <w:lang w:val="es-419"/>
        </w:rPr>
      </w:pPr>
    </w:p>
    <w:p w:rsidR="0099045D" w:rsidRPr="00555F9F" w:rsidRDefault="0099045D" w:rsidP="00555F9F">
      <w:pPr>
        <w:pStyle w:val="Textoindependiente"/>
        <w:numPr>
          <w:ilvl w:val="0"/>
          <w:numId w:val="1"/>
        </w:numPr>
        <w:spacing w:line="288" w:lineRule="auto"/>
        <w:rPr>
          <w:rFonts w:ascii="Georgia" w:hAnsi="Georgia"/>
          <w:szCs w:val="24"/>
          <w:lang w:val="es-419"/>
        </w:rPr>
      </w:pPr>
      <w:r w:rsidRPr="00555F9F">
        <w:rPr>
          <w:rFonts w:ascii="Georgia" w:hAnsi="Georgia"/>
          <w:szCs w:val="24"/>
          <w:lang w:val="es-419"/>
        </w:rPr>
        <w:t xml:space="preserve">LA SÍNTESIS </w:t>
      </w:r>
      <w:r w:rsidR="00900A65" w:rsidRPr="00555F9F">
        <w:rPr>
          <w:rFonts w:ascii="Georgia" w:hAnsi="Georgia"/>
          <w:szCs w:val="24"/>
          <w:lang w:val="es-419"/>
        </w:rPr>
        <w:t>FÁCTICA</w:t>
      </w:r>
      <w:r w:rsidRPr="00555F9F">
        <w:rPr>
          <w:rFonts w:ascii="Georgia" w:hAnsi="Georgia"/>
          <w:szCs w:val="24"/>
          <w:lang w:val="es-419"/>
        </w:rPr>
        <w:t xml:space="preserve"> </w:t>
      </w:r>
    </w:p>
    <w:p w:rsidR="0099045D" w:rsidRPr="00555F9F" w:rsidRDefault="0099045D" w:rsidP="00555F9F">
      <w:pPr>
        <w:pStyle w:val="Textoindependiente"/>
        <w:spacing w:line="288" w:lineRule="auto"/>
        <w:rPr>
          <w:rFonts w:ascii="Georgia" w:hAnsi="Georgia"/>
          <w:szCs w:val="24"/>
          <w:lang w:val="es-419"/>
        </w:rPr>
      </w:pPr>
    </w:p>
    <w:p w:rsidR="00517909" w:rsidRPr="00555F9F" w:rsidRDefault="0006105E" w:rsidP="00555F9F">
      <w:pPr>
        <w:spacing w:line="288" w:lineRule="auto"/>
        <w:jc w:val="both"/>
        <w:rPr>
          <w:rFonts w:ascii="Georgia" w:hAnsi="Georgia" w:cs="Arial"/>
          <w:sz w:val="22"/>
          <w:szCs w:val="22"/>
          <w:lang w:val="es-419"/>
        </w:rPr>
      </w:pPr>
      <w:r w:rsidRPr="00555F9F">
        <w:rPr>
          <w:rFonts w:ascii="Georgia" w:hAnsi="Georgia" w:cs="Arial"/>
          <w:lang w:val="es-419"/>
        </w:rPr>
        <w:t xml:space="preserve">Se mencionó que el Juzgado accionado </w:t>
      </w:r>
      <w:r w:rsidR="005E65BB" w:rsidRPr="00555F9F">
        <w:rPr>
          <w:rFonts w:ascii="Georgia" w:hAnsi="Georgia" w:cs="Arial"/>
          <w:lang w:val="es-419"/>
        </w:rPr>
        <w:t>en</w:t>
      </w:r>
      <w:r w:rsidR="00D539DB" w:rsidRPr="00555F9F">
        <w:rPr>
          <w:rFonts w:ascii="Georgia" w:hAnsi="Georgia" w:cs="Arial"/>
          <w:lang w:val="es-419"/>
        </w:rPr>
        <w:t xml:space="preserve"> el </w:t>
      </w:r>
      <w:r w:rsidR="000B3CDE" w:rsidRPr="00555F9F">
        <w:rPr>
          <w:rFonts w:ascii="Georgia" w:hAnsi="Georgia" w:cs="Arial"/>
          <w:lang w:val="es-419"/>
        </w:rPr>
        <w:t xml:space="preserve">proceso ejecutivo </w:t>
      </w:r>
      <w:r w:rsidR="00821E7A" w:rsidRPr="00555F9F">
        <w:rPr>
          <w:rFonts w:ascii="Georgia" w:hAnsi="Georgia" w:cs="Arial"/>
          <w:lang w:val="es-419"/>
        </w:rPr>
        <w:t>No.</w:t>
      </w:r>
      <w:r w:rsidR="000B3CDE" w:rsidRPr="00555F9F">
        <w:rPr>
          <w:rFonts w:ascii="Georgia" w:hAnsi="Georgia" w:cs="Arial"/>
          <w:lang w:val="es-419"/>
        </w:rPr>
        <w:t xml:space="preserve">2018-00167-00, no ha resuelto el pedimento radicado el 26-02-2019 tendiente a que se ordene la entrega de los títulos judiciales retenidos por cuenta de la medida cautelar decretada </w:t>
      </w:r>
      <w:r w:rsidR="00517909" w:rsidRPr="00555F9F">
        <w:rPr>
          <w:rFonts w:ascii="Georgia" w:hAnsi="Georgia" w:cs="Arial"/>
          <w:sz w:val="22"/>
          <w:szCs w:val="22"/>
          <w:lang w:val="es-419"/>
        </w:rPr>
        <w:t>(Folio</w:t>
      </w:r>
      <w:r w:rsidR="004C29E1" w:rsidRPr="00555F9F">
        <w:rPr>
          <w:rFonts w:ascii="Georgia" w:hAnsi="Georgia" w:cs="Arial"/>
          <w:sz w:val="22"/>
          <w:szCs w:val="22"/>
          <w:lang w:val="es-419"/>
        </w:rPr>
        <w:t>s</w:t>
      </w:r>
      <w:r w:rsidR="00517909" w:rsidRPr="00555F9F">
        <w:rPr>
          <w:rFonts w:ascii="Georgia" w:hAnsi="Georgia" w:cs="Arial"/>
          <w:sz w:val="22"/>
          <w:szCs w:val="22"/>
          <w:lang w:val="es-419"/>
        </w:rPr>
        <w:t xml:space="preserve"> </w:t>
      </w:r>
      <w:r w:rsidRPr="00555F9F">
        <w:rPr>
          <w:rFonts w:ascii="Georgia" w:hAnsi="Georgia" w:cs="Arial"/>
          <w:sz w:val="22"/>
          <w:szCs w:val="22"/>
          <w:lang w:val="es-419"/>
        </w:rPr>
        <w:t>1</w:t>
      </w:r>
      <w:r w:rsidR="004C29E1" w:rsidRPr="00555F9F">
        <w:rPr>
          <w:rFonts w:ascii="Georgia" w:hAnsi="Georgia" w:cs="Arial"/>
          <w:sz w:val="22"/>
          <w:szCs w:val="22"/>
          <w:lang w:val="es-419"/>
        </w:rPr>
        <w:t xml:space="preserve"> y 2</w:t>
      </w:r>
      <w:r w:rsidR="00517909" w:rsidRPr="00555F9F">
        <w:rPr>
          <w:rFonts w:ascii="Georgia" w:hAnsi="Georgia" w:cs="Arial"/>
          <w:sz w:val="22"/>
          <w:szCs w:val="22"/>
          <w:lang w:val="es-419"/>
        </w:rPr>
        <w:t>, este cuaderno).</w:t>
      </w:r>
    </w:p>
    <w:p w:rsidR="00517909" w:rsidRPr="00555F9F" w:rsidRDefault="00517909" w:rsidP="00555F9F">
      <w:pPr>
        <w:spacing w:line="288" w:lineRule="auto"/>
        <w:jc w:val="both"/>
        <w:rPr>
          <w:rFonts w:ascii="Georgia" w:hAnsi="Georgia" w:cs="Arial"/>
          <w:lang w:val="es-419"/>
        </w:rPr>
      </w:pPr>
    </w:p>
    <w:p w:rsidR="0099045D" w:rsidRPr="00555F9F" w:rsidRDefault="00265F36" w:rsidP="00555F9F">
      <w:pPr>
        <w:pStyle w:val="Textoindependiente"/>
        <w:numPr>
          <w:ilvl w:val="0"/>
          <w:numId w:val="1"/>
        </w:numPr>
        <w:spacing w:line="288" w:lineRule="auto"/>
        <w:rPr>
          <w:rFonts w:ascii="Georgia" w:hAnsi="Georgia"/>
          <w:szCs w:val="24"/>
          <w:lang w:val="es-419"/>
        </w:rPr>
      </w:pPr>
      <w:r w:rsidRPr="00555F9F">
        <w:rPr>
          <w:rFonts w:ascii="Georgia" w:hAnsi="Georgia"/>
          <w:szCs w:val="24"/>
          <w:lang w:val="es-419"/>
        </w:rPr>
        <w:t xml:space="preserve">LOS </w:t>
      </w:r>
      <w:r w:rsidR="0099045D" w:rsidRPr="00555F9F">
        <w:rPr>
          <w:rFonts w:ascii="Georgia" w:hAnsi="Georgia"/>
          <w:szCs w:val="24"/>
          <w:lang w:val="es-419"/>
        </w:rPr>
        <w:t>DERECHO</w:t>
      </w:r>
      <w:r w:rsidRPr="00555F9F">
        <w:rPr>
          <w:rFonts w:ascii="Georgia" w:hAnsi="Georgia"/>
          <w:szCs w:val="24"/>
          <w:lang w:val="es-419"/>
        </w:rPr>
        <w:t>S</w:t>
      </w:r>
      <w:r w:rsidR="0099045D" w:rsidRPr="00555F9F">
        <w:rPr>
          <w:rFonts w:ascii="Georgia" w:hAnsi="Georgia"/>
          <w:szCs w:val="24"/>
          <w:lang w:val="es-419"/>
        </w:rPr>
        <w:t xml:space="preserve"> </w:t>
      </w:r>
      <w:r w:rsidR="004B7439" w:rsidRPr="00555F9F">
        <w:rPr>
          <w:rFonts w:ascii="Georgia" w:hAnsi="Georgia"/>
          <w:szCs w:val="24"/>
          <w:lang w:val="es-419"/>
        </w:rPr>
        <w:t>INVOCADOS</w:t>
      </w:r>
    </w:p>
    <w:p w:rsidR="00800EF6" w:rsidRPr="00555F9F" w:rsidRDefault="00800EF6" w:rsidP="00555F9F">
      <w:pPr>
        <w:pStyle w:val="Textoindependiente"/>
        <w:spacing w:line="288" w:lineRule="auto"/>
        <w:rPr>
          <w:rFonts w:ascii="Georgia" w:hAnsi="Georgia"/>
          <w:szCs w:val="24"/>
          <w:lang w:val="es-419"/>
        </w:rPr>
      </w:pPr>
    </w:p>
    <w:p w:rsidR="007D0ECC" w:rsidRPr="00555F9F" w:rsidRDefault="007D0ECC" w:rsidP="00555F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Georgia" w:hAnsi="Georgia" w:cs="Arial"/>
          <w:spacing w:val="-3"/>
          <w:lang w:val="es-419"/>
        </w:rPr>
      </w:pPr>
      <w:r w:rsidRPr="00555F9F">
        <w:rPr>
          <w:rFonts w:ascii="Georgia" w:hAnsi="Georgia" w:cs="Arial"/>
          <w:spacing w:val="-3"/>
          <w:lang w:val="es-419"/>
        </w:rPr>
        <w:t xml:space="preserve">El actor considera que se vulneran </w:t>
      </w:r>
      <w:r w:rsidR="000B3CDE" w:rsidRPr="00555F9F">
        <w:rPr>
          <w:rFonts w:ascii="Georgia" w:hAnsi="Georgia" w:cs="Arial"/>
          <w:spacing w:val="-3"/>
          <w:lang w:val="es-419"/>
        </w:rPr>
        <w:t xml:space="preserve">los derechos de petición y de la seguridad social; empero, esta Corporación colige la invocación implícita del derecho al debido proceso por tratarse de una actuación judicial </w:t>
      </w:r>
      <w:r w:rsidR="00EB1DBB" w:rsidRPr="00555F9F">
        <w:rPr>
          <w:rFonts w:ascii="Georgia" w:hAnsi="Georgia" w:cs="Arial"/>
          <w:spacing w:val="-3"/>
          <w:sz w:val="22"/>
          <w:szCs w:val="22"/>
          <w:lang w:val="es-419"/>
        </w:rPr>
        <w:t>(Folio</w:t>
      </w:r>
      <w:r w:rsidR="004C29E1" w:rsidRPr="00555F9F">
        <w:rPr>
          <w:rFonts w:ascii="Georgia" w:hAnsi="Georgia" w:cs="Arial"/>
          <w:spacing w:val="-3"/>
          <w:sz w:val="22"/>
          <w:szCs w:val="22"/>
          <w:lang w:val="es-419"/>
        </w:rPr>
        <w:t xml:space="preserve">s </w:t>
      </w:r>
      <w:r w:rsidR="00383B1A" w:rsidRPr="00555F9F">
        <w:rPr>
          <w:rFonts w:ascii="Georgia" w:hAnsi="Georgia" w:cs="Arial"/>
          <w:sz w:val="22"/>
          <w:szCs w:val="22"/>
          <w:lang w:val="es-419"/>
        </w:rPr>
        <w:t>1</w:t>
      </w:r>
      <w:r w:rsidR="004C29E1" w:rsidRPr="00555F9F">
        <w:rPr>
          <w:rFonts w:ascii="Georgia" w:hAnsi="Georgia" w:cs="Arial"/>
          <w:sz w:val="22"/>
          <w:szCs w:val="22"/>
          <w:lang w:val="es-419"/>
        </w:rPr>
        <w:t xml:space="preserve"> y 2</w:t>
      </w:r>
      <w:r w:rsidR="00383B1A" w:rsidRPr="00555F9F">
        <w:rPr>
          <w:rFonts w:ascii="Georgia" w:hAnsi="Georgia" w:cs="Arial"/>
          <w:sz w:val="22"/>
          <w:szCs w:val="22"/>
          <w:lang w:val="es-419"/>
        </w:rPr>
        <w:t>,</w:t>
      </w:r>
      <w:r w:rsidRPr="00555F9F">
        <w:rPr>
          <w:rFonts w:ascii="Georgia" w:hAnsi="Georgia" w:cs="Arial"/>
          <w:spacing w:val="-3"/>
          <w:sz w:val="22"/>
          <w:szCs w:val="22"/>
          <w:lang w:val="es-419"/>
        </w:rPr>
        <w:t xml:space="preserve"> este cuaderno).</w:t>
      </w:r>
    </w:p>
    <w:p w:rsidR="003F6C16" w:rsidRPr="00555F9F" w:rsidRDefault="003F6C16" w:rsidP="00555F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Georgia" w:hAnsi="Georgia" w:cs="Arial"/>
          <w:spacing w:val="-3"/>
          <w:lang w:val="es-419"/>
        </w:rPr>
      </w:pPr>
    </w:p>
    <w:p w:rsidR="0099045D" w:rsidRPr="00555F9F" w:rsidRDefault="0099045D" w:rsidP="00555F9F">
      <w:pPr>
        <w:pStyle w:val="Textoindependiente"/>
        <w:numPr>
          <w:ilvl w:val="0"/>
          <w:numId w:val="1"/>
        </w:numPr>
        <w:spacing w:line="288" w:lineRule="auto"/>
        <w:rPr>
          <w:rFonts w:ascii="Georgia" w:hAnsi="Georgia"/>
          <w:szCs w:val="24"/>
          <w:lang w:val="es-419"/>
        </w:rPr>
      </w:pPr>
      <w:r w:rsidRPr="00555F9F">
        <w:rPr>
          <w:rFonts w:ascii="Georgia" w:hAnsi="Georgia"/>
          <w:szCs w:val="24"/>
          <w:lang w:val="es-419"/>
        </w:rPr>
        <w:t>LA PETICIÓN DE PROTECCIÓN</w:t>
      </w:r>
    </w:p>
    <w:p w:rsidR="00303E85" w:rsidRPr="00555F9F" w:rsidRDefault="00303E85" w:rsidP="00555F9F">
      <w:pPr>
        <w:pStyle w:val="Sinespaciado"/>
        <w:spacing w:line="288" w:lineRule="auto"/>
        <w:jc w:val="both"/>
        <w:rPr>
          <w:rFonts w:ascii="Georgia" w:hAnsi="Georgia" w:cs="Arial"/>
          <w:szCs w:val="24"/>
          <w:lang w:val="es-419"/>
        </w:rPr>
      </w:pPr>
    </w:p>
    <w:p w:rsidR="00D669DC" w:rsidRPr="00555F9F" w:rsidRDefault="00517909" w:rsidP="00555F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Georgia" w:hAnsi="Georgia" w:cs="Arial"/>
          <w:spacing w:val="-3"/>
          <w:sz w:val="22"/>
          <w:szCs w:val="22"/>
          <w:lang w:val="es-419"/>
        </w:rPr>
      </w:pPr>
      <w:r w:rsidRPr="00555F9F">
        <w:rPr>
          <w:rFonts w:ascii="Georgia" w:hAnsi="Georgia" w:cs="Arial"/>
          <w:lang w:val="es-419"/>
        </w:rPr>
        <w:t xml:space="preserve">Se pretende </w:t>
      </w:r>
      <w:r w:rsidR="000B3CDE" w:rsidRPr="00555F9F">
        <w:rPr>
          <w:rFonts w:ascii="Georgia" w:hAnsi="Georgia" w:cs="Arial"/>
          <w:lang w:val="es-419"/>
        </w:rPr>
        <w:t xml:space="preserve">el amparo de los derechos y, en consecuencia, </w:t>
      </w:r>
      <w:r w:rsidR="004C29E1" w:rsidRPr="00555F9F">
        <w:rPr>
          <w:rFonts w:ascii="Georgia" w:hAnsi="Georgia" w:cs="Arial"/>
          <w:lang w:val="es-419"/>
        </w:rPr>
        <w:t xml:space="preserve">ordenar al </w:t>
      </w:r>
      <w:r w:rsidR="00AC21FE" w:rsidRPr="00555F9F">
        <w:rPr>
          <w:rFonts w:ascii="Georgia" w:hAnsi="Georgia" w:cs="Arial"/>
          <w:lang w:val="es-419"/>
        </w:rPr>
        <w:t>accionado</w:t>
      </w:r>
      <w:r w:rsidR="004C29E1" w:rsidRPr="00555F9F">
        <w:rPr>
          <w:rFonts w:ascii="Georgia" w:hAnsi="Georgia" w:cs="Arial"/>
          <w:lang w:val="es-419"/>
        </w:rPr>
        <w:t xml:space="preserve"> que entregue los títulos judiciales al ejecutante </w:t>
      </w:r>
      <w:r w:rsidR="00612C75" w:rsidRPr="00555F9F">
        <w:rPr>
          <w:rFonts w:ascii="Georgia" w:hAnsi="Georgia" w:cs="Arial"/>
          <w:spacing w:val="-3"/>
          <w:sz w:val="22"/>
          <w:szCs w:val="22"/>
          <w:lang w:val="es-419"/>
        </w:rPr>
        <w:t>(Folio</w:t>
      </w:r>
      <w:r w:rsidR="004C29E1" w:rsidRPr="00555F9F">
        <w:rPr>
          <w:rFonts w:ascii="Georgia" w:hAnsi="Georgia" w:cs="Arial"/>
          <w:spacing w:val="-3"/>
          <w:sz w:val="22"/>
          <w:szCs w:val="22"/>
          <w:lang w:val="es-419"/>
        </w:rPr>
        <w:t>s</w:t>
      </w:r>
      <w:r w:rsidR="00612C75" w:rsidRPr="00555F9F">
        <w:rPr>
          <w:rFonts w:ascii="Georgia" w:hAnsi="Georgia" w:cs="Arial"/>
          <w:spacing w:val="-3"/>
          <w:sz w:val="22"/>
          <w:szCs w:val="22"/>
          <w:lang w:val="es-419"/>
        </w:rPr>
        <w:t xml:space="preserve"> </w:t>
      </w:r>
      <w:r w:rsidR="00383B1A" w:rsidRPr="00555F9F">
        <w:rPr>
          <w:rFonts w:ascii="Georgia" w:hAnsi="Georgia" w:cs="Arial"/>
          <w:sz w:val="22"/>
          <w:szCs w:val="22"/>
          <w:lang w:val="es-419"/>
        </w:rPr>
        <w:t>1</w:t>
      </w:r>
      <w:r w:rsidR="004C29E1" w:rsidRPr="00555F9F">
        <w:rPr>
          <w:rFonts w:ascii="Georgia" w:hAnsi="Georgia" w:cs="Arial"/>
          <w:sz w:val="22"/>
          <w:szCs w:val="22"/>
          <w:lang w:val="es-419"/>
        </w:rPr>
        <w:t xml:space="preserve"> y 2</w:t>
      </w:r>
      <w:r w:rsidR="00D669DC" w:rsidRPr="00555F9F">
        <w:rPr>
          <w:rFonts w:ascii="Georgia" w:hAnsi="Georgia" w:cs="Arial"/>
          <w:spacing w:val="-3"/>
          <w:sz w:val="22"/>
          <w:szCs w:val="22"/>
          <w:lang w:val="es-419"/>
        </w:rPr>
        <w:t>, este cuaderno).</w:t>
      </w:r>
    </w:p>
    <w:p w:rsidR="00222C76" w:rsidRPr="00555F9F" w:rsidRDefault="00222C76" w:rsidP="00555F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Georgia" w:hAnsi="Georgia" w:cs="Arial"/>
          <w:spacing w:val="-3"/>
          <w:lang w:val="es-419"/>
        </w:rPr>
      </w:pPr>
    </w:p>
    <w:p w:rsidR="0099045D" w:rsidRPr="00555F9F" w:rsidRDefault="00270A8D" w:rsidP="00555F9F">
      <w:pPr>
        <w:pStyle w:val="Sinespaciado"/>
        <w:numPr>
          <w:ilvl w:val="0"/>
          <w:numId w:val="1"/>
        </w:numPr>
        <w:spacing w:line="288" w:lineRule="auto"/>
        <w:jc w:val="both"/>
        <w:rPr>
          <w:rFonts w:ascii="Georgia" w:hAnsi="Georgia"/>
          <w:szCs w:val="24"/>
          <w:lang w:val="es-419"/>
        </w:rPr>
      </w:pPr>
      <w:r w:rsidRPr="00555F9F">
        <w:rPr>
          <w:rFonts w:ascii="Georgia" w:hAnsi="Georgia"/>
          <w:szCs w:val="24"/>
          <w:lang w:val="es-419"/>
        </w:rPr>
        <w:t xml:space="preserve">EL RESUMEN </w:t>
      </w:r>
      <w:r w:rsidR="0099045D" w:rsidRPr="00555F9F">
        <w:rPr>
          <w:rFonts w:ascii="Georgia" w:hAnsi="Georgia"/>
          <w:szCs w:val="24"/>
          <w:lang w:val="es-419"/>
        </w:rPr>
        <w:t>DE LA CRÓNICA PROCESAL</w:t>
      </w:r>
    </w:p>
    <w:p w:rsidR="007514C4" w:rsidRPr="00555F9F" w:rsidRDefault="007514C4" w:rsidP="00555F9F">
      <w:pPr>
        <w:spacing w:line="288" w:lineRule="auto"/>
        <w:jc w:val="both"/>
        <w:rPr>
          <w:rFonts w:ascii="Georgia" w:hAnsi="Georgia"/>
          <w:lang w:val="es-419"/>
        </w:rPr>
      </w:pPr>
    </w:p>
    <w:p w:rsidR="00541081" w:rsidRPr="00555F9F" w:rsidRDefault="00971166" w:rsidP="00555F9F">
      <w:pPr>
        <w:spacing w:line="288" w:lineRule="auto"/>
        <w:jc w:val="both"/>
        <w:rPr>
          <w:rFonts w:ascii="Georgia" w:hAnsi="Georgia" w:cs="Arial"/>
          <w:color w:val="000000"/>
          <w:lang w:val="es-419"/>
        </w:rPr>
      </w:pPr>
      <w:r w:rsidRPr="00555F9F">
        <w:rPr>
          <w:rFonts w:ascii="Georgia" w:hAnsi="Georgia"/>
          <w:lang w:val="es-419"/>
        </w:rPr>
        <w:t xml:space="preserve">En reparto ordinario del </w:t>
      </w:r>
      <w:r w:rsidR="004C29E1" w:rsidRPr="00555F9F">
        <w:rPr>
          <w:rFonts w:ascii="Georgia" w:hAnsi="Georgia"/>
          <w:lang w:val="es-419"/>
        </w:rPr>
        <w:t>29</w:t>
      </w:r>
      <w:r w:rsidR="0006105E" w:rsidRPr="00555F9F">
        <w:rPr>
          <w:rFonts w:ascii="Georgia" w:hAnsi="Georgia"/>
          <w:lang w:val="es-419"/>
        </w:rPr>
        <w:t>-</w:t>
      </w:r>
      <w:r w:rsidR="004C29E1" w:rsidRPr="00555F9F">
        <w:rPr>
          <w:rFonts w:ascii="Georgia" w:hAnsi="Georgia"/>
          <w:lang w:val="es-419"/>
        </w:rPr>
        <w:t>04</w:t>
      </w:r>
      <w:r w:rsidR="00900A65" w:rsidRPr="00555F9F">
        <w:rPr>
          <w:rFonts w:ascii="Georgia" w:hAnsi="Georgia"/>
          <w:lang w:val="es-419"/>
        </w:rPr>
        <w:t>-</w:t>
      </w:r>
      <w:r w:rsidR="004C29E1" w:rsidRPr="00555F9F">
        <w:rPr>
          <w:rFonts w:ascii="Georgia" w:hAnsi="Georgia"/>
          <w:lang w:val="es-419"/>
        </w:rPr>
        <w:t xml:space="preserve">2019 </w:t>
      </w:r>
      <w:r w:rsidR="00480426" w:rsidRPr="00555F9F">
        <w:rPr>
          <w:rFonts w:ascii="Georgia" w:hAnsi="Georgia"/>
          <w:lang w:val="es-419"/>
        </w:rPr>
        <w:t xml:space="preserve">se </w:t>
      </w:r>
      <w:r w:rsidR="007514C4" w:rsidRPr="00555F9F">
        <w:rPr>
          <w:rFonts w:ascii="Georgia" w:hAnsi="Georgia"/>
          <w:lang w:val="es-419"/>
        </w:rPr>
        <w:t xml:space="preserve">asignó </w:t>
      </w:r>
      <w:r w:rsidRPr="00555F9F">
        <w:rPr>
          <w:rFonts w:ascii="Georgia" w:hAnsi="Georgia"/>
          <w:lang w:val="es-419"/>
        </w:rPr>
        <w:t>a este Despacho</w:t>
      </w:r>
      <w:r w:rsidR="004B1EB8" w:rsidRPr="00555F9F">
        <w:rPr>
          <w:rFonts w:ascii="Georgia" w:hAnsi="Georgia" w:cs="Arial"/>
          <w:color w:val="000000"/>
          <w:lang w:val="es-419"/>
        </w:rPr>
        <w:t xml:space="preserve">, con providencia </w:t>
      </w:r>
      <w:r w:rsidR="007C60E9" w:rsidRPr="00555F9F">
        <w:rPr>
          <w:rFonts w:ascii="Georgia" w:hAnsi="Georgia" w:cs="Arial"/>
          <w:color w:val="000000"/>
          <w:lang w:val="es-419"/>
        </w:rPr>
        <w:t>de</w:t>
      </w:r>
      <w:r w:rsidR="0022407E" w:rsidRPr="00555F9F">
        <w:rPr>
          <w:rFonts w:ascii="Georgia" w:hAnsi="Georgia" w:cs="Arial"/>
          <w:color w:val="000000"/>
          <w:lang w:val="es-419"/>
        </w:rPr>
        <w:t xml:space="preserve">l </w:t>
      </w:r>
      <w:r w:rsidR="0099631B" w:rsidRPr="00555F9F">
        <w:rPr>
          <w:rFonts w:ascii="Georgia" w:hAnsi="Georgia" w:cs="Arial"/>
          <w:color w:val="000000"/>
          <w:lang w:val="es-419"/>
        </w:rPr>
        <w:t>día</w:t>
      </w:r>
      <w:r w:rsidR="00383B1A" w:rsidRPr="00555F9F">
        <w:rPr>
          <w:rFonts w:ascii="Georgia" w:hAnsi="Georgia" w:cs="Arial"/>
          <w:color w:val="000000"/>
          <w:lang w:val="es-419"/>
        </w:rPr>
        <w:t xml:space="preserve"> </w:t>
      </w:r>
      <w:r w:rsidR="004C29E1" w:rsidRPr="00555F9F">
        <w:rPr>
          <w:rFonts w:ascii="Georgia" w:hAnsi="Georgia" w:cs="Arial"/>
          <w:color w:val="000000"/>
          <w:lang w:val="es-419"/>
        </w:rPr>
        <w:t xml:space="preserve">siguiente </w:t>
      </w:r>
      <w:r w:rsidR="00383B1A" w:rsidRPr="00555F9F">
        <w:rPr>
          <w:rFonts w:ascii="Georgia" w:hAnsi="Georgia" w:cs="Arial"/>
          <w:color w:val="000000"/>
          <w:lang w:val="es-419"/>
        </w:rPr>
        <w:t xml:space="preserve">se </w:t>
      </w:r>
      <w:r w:rsidR="0099631B" w:rsidRPr="00555F9F">
        <w:rPr>
          <w:rFonts w:ascii="Georgia" w:hAnsi="Georgia" w:cs="Arial"/>
          <w:color w:val="000000"/>
          <w:lang w:val="es-419"/>
        </w:rPr>
        <w:t>admitió</w:t>
      </w:r>
      <w:r w:rsidR="004C29E1" w:rsidRPr="00555F9F">
        <w:rPr>
          <w:rFonts w:ascii="Georgia" w:hAnsi="Georgia" w:cs="Arial"/>
          <w:color w:val="000000"/>
          <w:lang w:val="es-419"/>
        </w:rPr>
        <w:t xml:space="preserve"> y</w:t>
      </w:r>
      <w:r w:rsidR="0099631B" w:rsidRPr="00555F9F">
        <w:rPr>
          <w:rFonts w:ascii="Georgia" w:hAnsi="Georgia" w:cs="Arial"/>
          <w:color w:val="000000"/>
          <w:lang w:val="es-419"/>
        </w:rPr>
        <w:t xml:space="preserve"> se ordenó vincular a quienes se estimó conveniente</w:t>
      </w:r>
      <w:r w:rsidR="00383B1A" w:rsidRPr="00555F9F">
        <w:rPr>
          <w:rFonts w:ascii="Georgia" w:hAnsi="Georgia" w:cs="Arial"/>
          <w:color w:val="000000"/>
          <w:lang w:val="es-419"/>
        </w:rPr>
        <w:t>,</w:t>
      </w:r>
      <w:r w:rsidR="00EB1DBB" w:rsidRPr="00555F9F">
        <w:rPr>
          <w:rFonts w:ascii="Georgia" w:hAnsi="Georgia" w:cs="Arial"/>
          <w:color w:val="000000"/>
          <w:lang w:val="es-419"/>
        </w:rPr>
        <w:t xml:space="preserve"> </w:t>
      </w:r>
      <w:r w:rsidR="007514C4" w:rsidRPr="00555F9F">
        <w:rPr>
          <w:rFonts w:ascii="Georgia" w:hAnsi="Georgia"/>
          <w:lang w:val="es-419"/>
        </w:rPr>
        <w:t xml:space="preserve">entre otras decisiones </w:t>
      </w:r>
      <w:r w:rsidR="00EA458D" w:rsidRPr="00555F9F">
        <w:rPr>
          <w:rFonts w:ascii="Georgia" w:hAnsi="Georgia"/>
          <w:sz w:val="22"/>
          <w:lang w:val="es-419"/>
        </w:rPr>
        <w:t>(Folio</w:t>
      </w:r>
      <w:r w:rsidR="00383B1A" w:rsidRPr="00555F9F">
        <w:rPr>
          <w:rFonts w:ascii="Georgia" w:hAnsi="Georgia"/>
          <w:sz w:val="22"/>
          <w:lang w:val="es-419"/>
        </w:rPr>
        <w:t xml:space="preserve"> </w:t>
      </w:r>
      <w:r w:rsidR="004C29E1" w:rsidRPr="00555F9F">
        <w:rPr>
          <w:rFonts w:ascii="Georgia" w:hAnsi="Georgia"/>
          <w:sz w:val="22"/>
          <w:lang w:val="es-419"/>
        </w:rPr>
        <w:t>7</w:t>
      </w:r>
      <w:r w:rsidR="00314889" w:rsidRPr="00555F9F">
        <w:rPr>
          <w:rFonts w:ascii="Georgia" w:hAnsi="Georgia"/>
          <w:sz w:val="22"/>
          <w:lang w:val="es-419"/>
        </w:rPr>
        <w:t>, ibídem</w:t>
      </w:r>
      <w:r w:rsidR="002A79BF" w:rsidRPr="00555F9F">
        <w:rPr>
          <w:rFonts w:ascii="Georgia" w:hAnsi="Georgia"/>
          <w:sz w:val="22"/>
          <w:lang w:val="es-419"/>
        </w:rPr>
        <w:t>)</w:t>
      </w:r>
      <w:r w:rsidR="00541081" w:rsidRPr="00555F9F">
        <w:rPr>
          <w:rFonts w:ascii="Georgia" w:hAnsi="Georgia"/>
          <w:lang w:val="es-419"/>
        </w:rPr>
        <w:t>.</w:t>
      </w:r>
      <w:r w:rsidR="00314889" w:rsidRPr="00555F9F">
        <w:rPr>
          <w:rFonts w:ascii="Georgia" w:hAnsi="Georgia" w:cs="Arial"/>
          <w:color w:val="000000"/>
          <w:lang w:val="es-419"/>
        </w:rPr>
        <w:t xml:space="preserve"> </w:t>
      </w:r>
      <w:r w:rsidR="004B1EB8" w:rsidRPr="00555F9F">
        <w:rPr>
          <w:rFonts w:ascii="Georgia" w:hAnsi="Georgia" w:cs="Arial"/>
          <w:color w:val="000000"/>
          <w:lang w:val="es-419"/>
        </w:rPr>
        <w:t>Fueron debidamente enterados l</w:t>
      </w:r>
      <w:r w:rsidR="007514C4" w:rsidRPr="00555F9F">
        <w:rPr>
          <w:rFonts w:ascii="Georgia" w:hAnsi="Georgia" w:cs="Arial"/>
          <w:color w:val="000000"/>
          <w:lang w:val="es-419"/>
        </w:rPr>
        <w:t xml:space="preserve">os extremos de la acción </w:t>
      </w:r>
      <w:r w:rsidR="007514C4" w:rsidRPr="00555F9F">
        <w:rPr>
          <w:rFonts w:ascii="Georgia" w:hAnsi="Georgia" w:cs="Arial"/>
          <w:color w:val="000000"/>
          <w:sz w:val="22"/>
          <w:lang w:val="es-419"/>
        </w:rPr>
        <w:t>(Folio</w:t>
      </w:r>
      <w:r w:rsidR="0006105E" w:rsidRPr="00555F9F">
        <w:rPr>
          <w:rFonts w:ascii="Georgia" w:hAnsi="Georgia" w:cs="Arial"/>
          <w:color w:val="000000"/>
          <w:sz w:val="22"/>
          <w:lang w:val="es-419"/>
        </w:rPr>
        <w:t>s</w:t>
      </w:r>
      <w:r w:rsidR="00383B1A" w:rsidRPr="00555F9F">
        <w:rPr>
          <w:rFonts w:ascii="Georgia" w:hAnsi="Georgia" w:cs="Arial"/>
          <w:color w:val="000000"/>
          <w:sz w:val="22"/>
          <w:lang w:val="es-419"/>
        </w:rPr>
        <w:t xml:space="preserve"> </w:t>
      </w:r>
      <w:r w:rsidR="004C29E1" w:rsidRPr="00555F9F">
        <w:rPr>
          <w:rFonts w:ascii="Georgia" w:hAnsi="Georgia" w:cs="Arial"/>
          <w:color w:val="000000"/>
          <w:sz w:val="22"/>
          <w:lang w:val="es-419"/>
        </w:rPr>
        <w:t xml:space="preserve">8 </w:t>
      </w:r>
      <w:r w:rsidR="00EA3FAA" w:rsidRPr="00555F9F">
        <w:rPr>
          <w:rFonts w:ascii="Georgia" w:hAnsi="Georgia" w:cs="Arial"/>
          <w:color w:val="000000"/>
          <w:sz w:val="22"/>
          <w:lang w:val="es-419"/>
        </w:rPr>
        <w:t>a 10</w:t>
      </w:r>
      <w:r w:rsidR="00BB4CEF" w:rsidRPr="00555F9F">
        <w:rPr>
          <w:rFonts w:ascii="Georgia" w:hAnsi="Georgia" w:cs="Arial"/>
          <w:color w:val="000000"/>
          <w:sz w:val="22"/>
          <w:lang w:val="es-419"/>
        </w:rPr>
        <w:t>,</w:t>
      </w:r>
      <w:r w:rsidR="004B1EB8" w:rsidRPr="00555F9F">
        <w:rPr>
          <w:rFonts w:ascii="Georgia" w:hAnsi="Georgia" w:cs="Arial"/>
          <w:color w:val="000000"/>
          <w:sz w:val="22"/>
          <w:lang w:val="es-419"/>
        </w:rPr>
        <w:t xml:space="preserve"> </w:t>
      </w:r>
      <w:r w:rsidR="00F332AF" w:rsidRPr="00555F9F">
        <w:rPr>
          <w:rFonts w:ascii="Georgia" w:hAnsi="Georgia" w:cs="Arial"/>
          <w:color w:val="000000"/>
          <w:sz w:val="22"/>
          <w:lang w:val="es-419"/>
        </w:rPr>
        <w:t>ibídem</w:t>
      </w:r>
      <w:r w:rsidR="004B1EB8" w:rsidRPr="00555F9F">
        <w:rPr>
          <w:rFonts w:ascii="Georgia" w:hAnsi="Georgia" w:cs="Arial"/>
          <w:color w:val="000000"/>
          <w:sz w:val="22"/>
          <w:lang w:val="es-419"/>
        </w:rPr>
        <w:t>)</w:t>
      </w:r>
      <w:r w:rsidR="004B1EB8" w:rsidRPr="00555F9F">
        <w:rPr>
          <w:rFonts w:ascii="Georgia" w:hAnsi="Georgia" w:cs="Arial"/>
          <w:color w:val="000000"/>
          <w:lang w:val="es-419"/>
        </w:rPr>
        <w:t xml:space="preserve">. </w:t>
      </w:r>
      <w:r w:rsidR="00EA3FAA" w:rsidRPr="00555F9F">
        <w:rPr>
          <w:rFonts w:ascii="Georgia" w:hAnsi="Georgia" w:cs="Arial"/>
          <w:color w:val="000000"/>
          <w:lang w:val="es-419"/>
        </w:rPr>
        <w:t xml:space="preserve">Contestó el Procurador Judicial </w:t>
      </w:r>
      <w:r w:rsidR="002A0821" w:rsidRPr="00555F9F">
        <w:rPr>
          <w:rFonts w:ascii="Georgia" w:hAnsi="Georgia" w:cs="Arial"/>
          <w:color w:val="000000"/>
          <w:lang w:val="es-419"/>
        </w:rPr>
        <w:t xml:space="preserve">para la defensa de los derechos  </w:t>
      </w:r>
      <w:r w:rsidR="00EA3FAA" w:rsidRPr="00555F9F">
        <w:rPr>
          <w:rFonts w:ascii="Georgia" w:hAnsi="Georgia" w:cs="Arial"/>
          <w:color w:val="000000"/>
          <w:lang w:val="es-419"/>
        </w:rPr>
        <w:t xml:space="preserve">  </w:t>
      </w:r>
      <w:r w:rsidR="002A0821" w:rsidRPr="00555F9F">
        <w:rPr>
          <w:rFonts w:ascii="Georgia" w:hAnsi="Georgia" w:cs="Arial"/>
          <w:color w:val="000000"/>
          <w:lang w:val="es-419"/>
        </w:rPr>
        <w:t xml:space="preserve">de la infancia, la adolescencia y la Familia </w:t>
      </w:r>
      <w:r w:rsidR="002A0821" w:rsidRPr="00555F9F">
        <w:rPr>
          <w:rFonts w:ascii="Georgia" w:hAnsi="Georgia" w:cs="Arial"/>
          <w:color w:val="000000"/>
          <w:sz w:val="22"/>
          <w:lang w:val="es-419"/>
        </w:rPr>
        <w:t xml:space="preserve">(Folios 55 a 58, ibídem). </w:t>
      </w:r>
      <w:r w:rsidR="00D67B01" w:rsidRPr="00555F9F">
        <w:rPr>
          <w:rFonts w:ascii="Georgia" w:hAnsi="Georgia" w:cs="Arial"/>
          <w:color w:val="000000"/>
          <w:lang w:val="es-419"/>
        </w:rPr>
        <w:t xml:space="preserve">El Juzgado </w:t>
      </w:r>
      <w:r w:rsidR="004C29E1" w:rsidRPr="00555F9F">
        <w:rPr>
          <w:rFonts w:ascii="Georgia" w:hAnsi="Georgia" w:cs="Arial"/>
          <w:color w:val="000000"/>
          <w:lang w:val="es-419"/>
        </w:rPr>
        <w:t xml:space="preserve">arrimó el informe y copias requeridas, sin oponerse a las pretensiones </w:t>
      </w:r>
      <w:r w:rsidR="00D67B01" w:rsidRPr="00555F9F">
        <w:rPr>
          <w:rFonts w:ascii="Georgia" w:hAnsi="Georgia" w:cs="Arial"/>
          <w:color w:val="000000"/>
          <w:sz w:val="22"/>
          <w:lang w:val="es-419"/>
        </w:rPr>
        <w:t xml:space="preserve">(Folios </w:t>
      </w:r>
      <w:r w:rsidR="00EA3FAA" w:rsidRPr="00555F9F">
        <w:rPr>
          <w:rFonts w:ascii="Georgia" w:hAnsi="Georgia" w:cs="Arial"/>
          <w:color w:val="000000"/>
          <w:sz w:val="22"/>
          <w:lang w:val="es-419"/>
        </w:rPr>
        <w:t>11</w:t>
      </w:r>
      <w:r w:rsidR="004C29E1" w:rsidRPr="00555F9F">
        <w:rPr>
          <w:rFonts w:ascii="Georgia" w:hAnsi="Georgia" w:cs="Arial"/>
          <w:color w:val="000000"/>
          <w:sz w:val="22"/>
          <w:lang w:val="es-419"/>
        </w:rPr>
        <w:t xml:space="preserve"> a </w:t>
      </w:r>
      <w:r w:rsidR="00EA3FAA" w:rsidRPr="00555F9F">
        <w:rPr>
          <w:rFonts w:ascii="Georgia" w:hAnsi="Georgia" w:cs="Arial"/>
          <w:color w:val="000000"/>
          <w:sz w:val="22"/>
          <w:lang w:val="es-419"/>
        </w:rPr>
        <w:t>53</w:t>
      </w:r>
      <w:r w:rsidR="004C29E1" w:rsidRPr="00555F9F">
        <w:rPr>
          <w:rFonts w:ascii="Georgia" w:hAnsi="Georgia" w:cs="Arial"/>
          <w:color w:val="000000"/>
          <w:sz w:val="22"/>
          <w:lang w:val="es-419"/>
        </w:rPr>
        <w:t xml:space="preserve">, </w:t>
      </w:r>
      <w:r w:rsidR="002A0821" w:rsidRPr="00555F9F">
        <w:rPr>
          <w:rFonts w:ascii="Georgia" w:hAnsi="Georgia" w:cs="Arial"/>
          <w:color w:val="000000"/>
          <w:sz w:val="22"/>
          <w:lang w:val="es-419"/>
        </w:rPr>
        <w:t>ib.</w:t>
      </w:r>
      <w:r w:rsidR="00D67B01" w:rsidRPr="00555F9F">
        <w:rPr>
          <w:rFonts w:ascii="Georgia" w:hAnsi="Georgia" w:cs="Arial"/>
          <w:color w:val="000000"/>
          <w:sz w:val="22"/>
          <w:lang w:val="es-419"/>
        </w:rPr>
        <w:t>)</w:t>
      </w:r>
      <w:r w:rsidR="004C29E1" w:rsidRPr="00555F9F">
        <w:rPr>
          <w:rFonts w:ascii="Georgia" w:hAnsi="Georgia" w:cs="Arial"/>
          <w:color w:val="000000"/>
          <w:lang w:val="es-419"/>
        </w:rPr>
        <w:t xml:space="preserve">. </w:t>
      </w:r>
    </w:p>
    <w:p w:rsidR="00D67B01" w:rsidRPr="00555F9F" w:rsidRDefault="00D67B01" w:rsidP="00555F9F">
      <w:pPr>
        <w:spacing w:line="288" w:lineRule="auto"/>
        <w:jc w:val="both"/>
        <w:rPr>
          <w:rFonts w:ascii="Georgia" w:hAnsi="Georgia" w:cs="Arial"/>
          <w:color w:val="000000"/>
          <w:lang w:val="es-419"/>
        </w:rPr>
      </w:pPr>
    </w:p>
    <w:p w:rsidR="004E7705" w:rsidRPr="00555F9F" w:rsidRDefault="004E7705" w:rsidP="00555F9F">
      <w:pPr>
        <w:numPr>
          <w:ilvl w:val="0"/>
          <w:numId w:val="18"/>
        </w:numPr>
        <w:spacing w:line="288" w:lineRule="auto"/>
        <w:jc w:val="both"/>
        <w:rPr>
          <w:rFonts w:ascii="Georgia" w:hAnsi="Georgia"/>
          <w:lang w:val="es-419"/>
        </w:rPr>
      </w:pPr>
      <w:r w:rsidRPr="00555F9F">
        <w:rPr>
          <w:rFonts w:ascii="Georgia" w:hAnsi="Georgia"/>
          <w:lang w:val="es-419"/>
        </w:rPr>
        <w:t>LA SINOPSIS DE LA RESPUESTA</w:t>
      </w:r>
    </w:p>
    <w:p w:rsidR="004E7705" w:rsidRPr="00555F9F" w:rsidRDefault="004E7705" w:rsidP="00555F9F">
      <w:pPr>
        <w:spacing w:line="288" w:lineRule="auto"/>
        <w:jc w:val="both"/>
        <w:rPr>
          <w:rFonts w:ascii="Georgia" w:hAnsi="Georgia" w:cs="Arial"/>
          <w:lang w:val="es-419"/>
        </w:rPr>
      </w:pPr>
    </w:p>
    <w:p w:rsidR="004E7705" w:rsidRPr="00555F9F" w:rsidRDefault="002A0821" w:rsidP="00555F9F">
      <w:pPr>
        <w:spacing w:line="288" w:lineRule="auto"/>
        <w:jc w:val="both"/>
        <w:rPr>
          <w:rFonts w:ascii="Georgia" w:hAnsi="Georgia" w:cs="Arial"/>
          <w:color w:val="000000"/>
          <w:sz w:val="22"/>
          <w:lang w:val="es-419"/>
        </w:rPr>
      </w:pPr>
      <w:r w:rsidRPr="00555F9F">
        <w:rPr>
          <w:rFonts w:ascii="Georgia" w:hAnsi="Georgia" w:cs="Arial"/>
          <w:color w:val="000000"/>
          <w:lang w:val="es-419"/>
        </w:rPr>
        <w:t xml:space="preserve">El Procurador Judicial vinculado refirió que el amparo reúne los presupuestos de procedencia, mas debe declararse la carencia actual de objeto por el hecho superado, </w:t>
      </w:r>
      <w:r w:rsidR="00A07D63" w:rsidRPr="00555F9F">
        <w:rPr>
          <w:rFonts w:ascii="Georgia" w:hAnsi="Georgia" w:cs="Arial"/>
          <w:color w:val="000000"/>
          <w:lang w:val="es-419"/>
        </w:rPr>
        <w:t xml:space="preserve">habida cuenta de </w:t>
      </w:r>
      <w:r w:rsidRPr="00555F9F">
        <w:rPr>
          <w:rFonts w:ascii="Georgia" w:hAnsi="Georgia" w:cs="Arial"/>
          <w:color w:val="000000"/>
          <w:lang w:val="es-419"/>
        </w:rPr>
        <w:t xml:space="preserve">que el juzgado accionado ya resolvió el pedimento del accionante </w:t>
      </w:r>
      <w:r w:rsidRPr="00555F9F">
        <w:rPr>
          <w:rFonts w:ascii="Georgia" w:hAnsi="Georgia" w:cs="Arial"/>
          <w:color w:val="000000"/>
          <w:sz w:val="22"/>
          <w:lang w:val="es-419"/>
        </w:rPr>
        <w:t>(Folios 55 a 58, ibídem).</w:t>
      </w:r>
    </w:p>
    <w:p w:rsidR="002A0821" w:rsidRPr="00555F9F" w:rsidRDefault="002A0821" w:rsidP="00555F9F">
      <w:pPr>
        <w:spacing w:line="288" w:lineRule="auto"/>
        <w:jc w:val="both"/>
        <w:rPr>
          <w:rFonts w:ascii="Georgia" w:hAnsi="Georgia" w:cs="Arial"/>
          <w:color w:val="000000"/>
          <w:lang w:val="es-419"/>
        </w:rPr>
      </w:pPr>
    </w:p>
    <w:p w:rsidR="00CF429F" w:rsidRPr="00555F9F" w:rsidRDefault="00CF429F" w:rsidP="00555F9F">
      <w:pPr>
        <w:pStyle w:val="Prrafodelista"/>
        <w:numPr>
          <w:ilvl w:val="0"/>
          <w:numId w:val="18"/>
        </w:numPr>
        <w:spacing w:line="288" w:lineRule="auto"/>
        <w:jc w:val="both"/>
        <w:rPr>
          <w:rFonts w:ascii="Georgia" w:hAnsi="Georgia"/>
          <w:lang w:val="es-419"/>
        </w:rPr>
      </w:pPr>
      <w:r w:rsidRPr="00555F9F">
        <w:rPr>
          <w:rFonts w:ascii="Georgia" w:hAnsi="Georgia"/>
          <w:lang w:val="es-419"/>
        </w:rPr>
        <w:t>LA FUNDAMENTACIÓN JURÍDICA PARA DECIDIR</w:t>
      </w:r>
    </w:p>
    <w:p w:rsidR="006232EF" w:rsidRPr="00555F9F" w:rsidRDefault="006232EF" w:rsidP="00555F9F">
      <w:pPr>
        <w:pStyle w:val="Textoindependiente"/>
        <w:spacing w:line="288" w:lineRule="auto"/>
        <w:ind w:left="400"/>
        <w:rPr>
          <w:rFonts w:ascii="Georgia" w:hAnsi="Georgia"/>
          <w:szCs w:val="24"/>
          <w:lang w:val="es-419"/>
        </w:rPr>
      </w:pPr>
    </w:p>
    <w:p w:rsidR="00D33789" w:rsidRPr="00555F9F" w:rsidRDefault="00CF429F" w:rsidP="00555F9F">
      <w:pPr>
        <w:pStyle w:val="Textoindependiente"/>
        <w:numPr>
          <w:ilvl w:val="1"/>
          <w:numId w:val="18"/>
        </w:numPr>
        <w:tabs>
          <w:tab w:val="clear" w:pos="0"/>
          <w:tab w:val="clear" w:pos="708"/>
          <w:tab w:val="left" w:pos="709"/>
        </w:tabs>
        <w:spacing w:line="288" w:lineRule="auto"/>
        <w:ind w:left="709" w:hanging="709"/>
        <w:rPr>
          <w:rFonts w:ascii="Georgia" w:hAnsi="Georgia" w:cs="Arial"/>
          <w:color w:val="000000"/>
          <w:szCs w:val="24"/>
          <w:lang w:val="es-419"/>
        </w:rPr>
      </w:pPr>
      <w:r w:rsidRPr="00555F9F">
        <w:rPr>
          <w:rFonts w:ascii="Georgia" w:hAnsi="Georgia"/>
          <w:smallCaps/>
          <w:szCs w:val="24"/>
          <w:lang w:val="es-419"/>
        </w:rPr>
        <w:t>La competencia</w:t>
      </w:r>
      <w:r w:rsidR="005764A9" w:rsidRPr="00555F9F">
        <w:rPr>
          <w:rFonts w:ascii="Georgia" w:hAnsi="Georgia"/>
          <w:smallCaps/>
          <w:szCs w:val="24"/>
          <w:lang w:val="es-419"/>
        </w:rPr>
        <w:t xml:space="preserve">. </w:t>
      </w:r>
      <w:r w:rsidR="005427D5" w:rsidRPr="00555F9F">
        <w:rPr>
          <w:rFonts w:ascii="Georgia" w:hAnsi="Georgia" w:cs="Arial"/>
          <w:szCs w:val="24"/>
          <w:lang w:val="es-419"/>
        </w:rPr>
        <w:t xml:space="preserve">Este Tribunal es competente para conocer la </w:t>
      </w:r>
      <w:r w:rsidR="00A15670" w:rsidRPr="00555F9F">
        <w:rPr>
          <w:rFonts w:ascii="Georgia" w:hAnsi="Georgia" w:cs="Arial"/>
          <w:szCs w:val="24"/>
          <w:lang w:val="es-419"/>
        </w:rPr>
        <w:t>acci</w:t>
      </w:r>
      <w:r w:rsidR="00585336" w:rsidRPr="00555F9F">
        <w:rPr>
          <w:rFonts w:ascii="Georgia" w:hAnsi="Georgia" w:cs="Arial"/>
          <w:szCs w:val="24"/>
          <w:lang w:val="es-419"/>
        </w:rPr>
        <w:t>ón</w:t>
      </w:r>
      <w:r w:rsidR="00A15670" w:rsidRPr="00555F9F">
        <w:rPr>
          <w:rFonts w:ascii="Georgia" w:hAnsi="Georgia" w:cs="Arial"/>
          <w:szCs w:val="24"/>
          <w:lang w:val="es-419"/>
        </w:rPr>
        <w:t xml:space="preserve"> </w:t>
      </w:r>
      <w:r w:rsidR="005427D5" w:rsidRPr="00555F9F">
        <w:rPr>
          <w:rFonts w:ascii="Georgia" w:hAnsi="Georgia" w:cs="Arial"/>
          <w:szCs w:val="24"/>
          <w:lang w:val="es-419"/>
        </w:rPr>
        <w:t xml:space="preserve">en razón a que es el superior jerárquico del </w:t>
      </w:r>
      <w:r w:rsidR="0041111B" w:rsidRPr="00555F9F">
        <w:rPr>
          <w:rFonts w:ascii="Georgia" w:hAnsi="Georgia" w:cs="Arial"/>
          <w:color w:val="000000"/>
          <w:szCs w:val="24"/>
          <w:lang w:val="es-419"/>
        </w:rPr>
        <w:t xml:space="preserve">Juzgado </w:t>
      </w:r>
      <w:r w:rsidR="001B662A" w:rsidRPr="00555F9F">
        <w:rPr>
          <w:rFonts w:ascii="Georgia" w:hAnsi="Georgia" w:cs="Arial"/>
          <w:color w:val="000000"/>
          <w:szCs w:val="24"/>
          <w:lang w:val="es-419"/>
        </w:rPr>
        <w:t xml:space="preserve">Segundo </w:t>
      </w:r>
      <w:r w:rsidR="004C29E1" w:rsidRPr="00555F9F">
        <w:rPr>
          <w:rFonts w:ascii="Georgia" w:hAnsi="Georgia" w:cs="Arial"/>
          <w:color w:val="000000"/>
          <w:szCs w:val="24"/>
          <w:lang w:val="es-419"/>
        </w:rPr>
        <w:t xml:space="preserve">de Familia </w:t>
      </w:r>
      <w:r w:rsidR="001B662A" w:rsidRPr="00555F9F">
        <w:rPr>
          <w:rFonts w:ascii="Georgia" w:hAnsi="Georgia" w:cs="Arial"/>
          <w:color w:val="000000"/>
          <w:szCs w:val="24"/>
          <w:lang w:val="es-419"/>
        </w:rPr>
        <w:t>de Pereira</w:t>
      </w:r>
      <w:r w:rsidR="003C6DF1" w:rsidRPr="00555F9F">
        <w:rPr>
          <w:rFonts w:ascii="Georgia" w:hAnsi="Georgia" w:cs="Arial"/>
          <w:color w:val="000000"/>
          <w:szCs w:val="24"/>
          <w:lang w:val="es-419"/>
        </w:rPr>
        <w:t>.</w:t>
      </w:r>
    </w:p>
    <w:p w:rsidR="00730CA7" w:rsidRPr="00555F9F" w:rsidRDefault="00C843CF" w:rsidP="00555F9F">
      <w:pPr>
        <w:pStyle w:val="Sangra2detindependiente"/>
        <w:tabs>
          <w:tab w:val="left" w:pos="709"/>
        </w:tabs>
        <w:spacing w:after="0" w:line="288" w:lineRule="auto"/>
        <w:ind w:left="709" w:hanging="709"/>
        <w:jc w:val="both"/>
        <w:rPr>
          <w:rFonts w:ascii="Georgia" w:hAnsi="Georgia" w:cs="Arial"/>
          <w:szCs w:val="24"/>
          <w:lang w:val="es-419"/>
        </w:rPr>
      </w:pPr>
      <w:r w:rsidRPr="00555F9F">
        <w:rPr>
          <w:rFonts w:ascii="Georgia" w:hAnsi="Georgia" w:cs="Arial"/>
          <w:color w:val="000000"/>
          <w:sz w:val="24"/>
          <w:szCs w:val="24"/>
          <w:lang w:val="es-419"/>
        </w:rPr>
        <w:t xml:space="preserve"> </w:t>
      </w:r>
    </w:p>
    <w:p w:rsidR="005764A9" w:rsidRPr="00555F9F" w:rsidRDefault="005764A9" w:rsidP="00555F9F">
      <w:pPr>
        <w:pStyle w:val="Textoindependiente"/>
        <w:numPr>
          <w:ilvl w:val="1"/>
          <w:numId w:val="18"/>
        </w:numPr>
        <w:spacing w:line="288" w:lineRule="auto"/>
        <w:rPr>
          <w:rFonts w:ascii="Georgia" w:hAnsi="Georgia" w:cs="Arial"/>
          <w:lang w:val="es-419"/>
        </w:rPr>
      </w:pPr>
      <w:r w:rsidRPr="00555F9F">
        <w:rPr>
          <w:rFonts w:ascii="Georgia" w:hAnsi="Georgia"/>
          <w:smallCaps/>
          <w:szCs w:val="24"/>
          <w:lang w:val="es-419"/>
        </w:rPr>
        <w:t xml:space="preserve">El problema jurídico a resolver. </w:t>
      </w:r>
      <w:r w:rsidRPr="00555F9F">
        <w:rPr>
          <w:rFonts w:ascii="Georgia" w:hAnsi="Georgia" w:cs="Arial"/>
          <w:lang w:val="es-419"/>
        </w:rPr>
        <w:t xml:space="preserve">¿El Juzgado accionado, ha vulnerado o amenazado los derechos fundamentales del accionante con ocasión del trámite surtido en </w:t>
      </w:r>
      <w:r w:rsidR="004C29E1" w:rsidRPr="00555F9F">
        <w:rPr>
          <w:rFonts w:ascii="Georgia" w:hAnsi="Georgia" w:cs="Arial"/>
          <w:lang w:val="es-419"/>
        </w:rPr>
        <w:t>la ejecución por alimentos</w:t>
      </w:r>
      <w:r w:rsidRPr="00555F9F">
        <w:rPr>
          <w:rFonts w:ascii="Georgia" w:hAnsi="Georgia" w:cs="Arial"/>
          <w:lang w:val="es-419"/>
        </w:rPr>
        <w:t xml:space="preserve">, según lo expuesto en </w:t>
      </w:r>
      <w:r w:rsidR="00EB1DBB" w:rsidRPr="00555F9F">
        <w:rPr>
          <w:rFonts w:ascii="Georgia" w:hAnsi="Georgia" w:cs="Arial"/>
          <w:lang w:val="es-419"/>
        </w:rPr>
        <w:t>el escrito</w:t>
      </w:r>
      <w:r w:rsidRPr="00555F9F">
        <w:rPr>
          <w:rFonts w:ascii="Georgia" w:hAnsi="Georgia" w:cs="Arial"/>
          <w:lang w:val="es-419"/>
        </w:rPr>
        <w:t xml:space="preserve"> de tutela?   </w:t>
      </w:r>
    </w:p>
    <w:p w:rsidR="005764A9" w:rsidRPr="00555F9F" w:rsidRDefault="005764A9" w:rsidP="00555F9F">
      <w:pPr>
        <w:pStyle w:val="Prrafodelista"/>
        <w:spacing w:line="288" w:lineRule="auto"/>
        <w:rPr>
          <w:rFonts w:ascii="Georgia" w:hAnsi="Georgia" w:cs="Arial"/>
          <w:lang w:val="es-419"/>
        </w:rPr>
      </w:pPr>
    </w:p>
    <w:p w:rsidR="00270A8D" w:rsidRPr="00555F9F" w:rsidRDefault="00270A8D" w:rsidP="00555F9F">
      <w:pPr>
        <w:pStyle w:val="Textoindependiente"/>
        <w:numPr>
          <w:ilvl w:val="1"/>
          <w:numId w:val="18"/>
        </w:numPr>
        <w:tabs>
          <w:tab w:val="clear" w:pos="708"/>
          <w:tab w:val="clear" w:pos="1416"/>
          <w:tab w:val="left" w:pos="709"/>
          <w:tab w:val="left" w:pos="1418"/>
        </w:tabs>
        <w:spacing w:line="288" w:lineRule="auto"/>
        <w:rPr>
          <w:rFonts w:ascii="Georgia" w:hAnsi="Georgia"/>
          <w:smallCaps/>
          <w:szCs w:val="24"/>
          <w:lang w:val="es-419"/>
        </w:rPr>
      </w:pPr>
      <w:r w:rsidRPr="00555F9F">
        <w:rPr>
          <w:rFonts w:ascii="Georgia" w:hAnsi="Georgia"/>
          <w:smallCaps/>
          <w:szCs w:val="24"/>
          <w:lang w:val="es-419"/>
        </w:rPr>
        <w:t>Los presupuestos generales de procedencia</w:t>
      </w:r>
    </w:p>
    <w:p w:rsidR="00270A8D" w:rsidRPr="00555F9F" w:rsidRDefault="00270A8D" w:rsidP="00555F9F">
      <w:pPr>
        <w:pStyle w:val="Prrafodelista"/>
        <w:spacing w:line="288" w:lineRule="auto"/>
        <w:rPr>
          <w:rFonts w:ascii="Georgia" w:hAnsi="Georgia" w:cs="Arial"/>
          <w:lang w:val="es-419"/>
        </w:rPr>
      </w:pPr>
    </w:p>
    <w:p w:rsidR="002A79BF" w:rsidRPr="00555F9F" w:rsidRDefault="00270A8D" w:rsidP="00555F9F">
      <w:pPr>
        <w:pStyle w:val="Textoindependiente"/>
        <w:numPr>
          <w:ilvl w:val="2"/>
          <w:numId w:val="18"/>
        </w:numPr>
        <w:spacing w:line="288" w:lineRule="auto"/>
        <w:rPr>
          <w:rFonts w:ascii="Georgia" w:hAnsi="Georgia" w:cs="Arial"/>
          <w:szCs w:val="24"/>
          <w:lang w:val="es-419"/>
        </w:rPr>
      </w:pPr>
      <w:r w:rsidRPr="00555F9F">
        <w:rPr>
          <w:rFonts w:ascii="Georgia" w:hAnsi="Georgia"/>
          <w:smallCaps/>
          <w:sz w:val="22"/>
          <w:szCs w:val="24"/>
          <w:lang w:val="es-419"/>
        </w:rPr>
        <w:t>La legitimación en la causa</w:t>
      </w:r>
    </w:p>
    <w:p w:rsidR="002A79BF" w:rsidRPr="00555F9F" w:rsidRDefault="002A79BF" w:rsidP="00555F9F">
      <w:pPr>
        <w:pStyle w:val="Textoindependiente"/>
        <w:spacing w:line="288" w:lineRule="auto"/>
        <w:rPr>
          <w:rFonts w:ascii="Georgia" w:hAnsi="Georgia" w:cs="Arial"/>
          <w:szCs w:val="24"/>
          <w:lang w:val="es-419"/>
        </w:rPr>
      </w:pPr>
    </w:p>
    <w:p w:rsidR="00270A8D" w:rsidRPr="00555F9F" w:rsidRDefault="00270A8D" w:rsidP="00555F9F">
      <w:pPr>
        <w:pStyle w:val="Textoindependiente"/>
        <w:spacing w:line="288" w:lineRule="auto"/>
        <w:rPr>
          <w:rFonts w:ascii="Georgia" w:hAnsi="Georgia" w:cs="Arial"/>
          <w:szCs w:val="24"/>
          <w:lang w:val="es-419"/>
        </w:rPr>
      </w:pPr>
      <w:r w:rsidRPr="00555F9F">
        <w:rPr>
          <w:rFonts w:ascii="Georgia" w:hAnsi="Georgia" w:cs="Arial"/>
          <w:szCs w:val="24"/>
          <w:lang w:val="es-419"/>
        </w:rPr>
        <w:t xml:space="preserve">Se cumple por activa dado que el actor </w:t>
      </w:r>
      <w:r w:rsidR="004C29E1" w:rsidRPr="00555F9F">
        <w:rPr>
          <w:rFonts w:ascii="Georgia" w:hAnsi="Georgia" w:cs="Arial"/>
          <w:szCs w:val="24"/>
          <w:lang w:val="es-419"/>
        </w:rPr>
        <w:t xml:space="preserve">actúa como ejecutado en el proceso ejecutivo de alimentos </w:t>
      </w:r>
      <w:r w:rsidR="00E34F0F" w:rsidRPr="00555F9F">
        <w:rPr>
          <w:rFonts w:ascii="Georgia" w:hAnsi="Georgia" w:cs="Arial"/>
          <w:szCs w:val="24"/>
          <w:lang w:val="es-419"/>
        </w:rPr>
        <w:t xml:space="preserve"> </w:t>
      </w:r>
      <w:r w:rsidRPr="00555F9F">
        <w:rPr>
          <w:rFonts w:ascii="Georgia" w:hAnsi="Georgia" w:cs="Arial"/>
          <w:szCs w:val="24"/>
          <w:lang w:val="es-419"/>
        </w:rPr>
        <w:t>donde se reprocha la falta al debido proceso</w:t>
      </w:r>
      <w:r w:rsidR="004C29E1" w:rsidRPr="00555F9F">
        <w:rPr>
          <w:rFonts w:ascii="Georgia" w:hAnsi="Georgia" w:cs="Arial"/>
          <w:szCs w:val="24"/>
          <w:lang w:val="es-419"/>
        </w:rPr>
        <w:t xml:space="preserve"> y presentó el memorial del cual exige su respuesta (Folio 46, ib.)</w:t>
      </w:r>
      <w:r w:rsidRPr="00555F9F">
        <w:rPr>
          <w:rFonts w:ascii="Georgia" w:hAnsi="Georgia" w:cs="Arial"/>
          <w:szCs w:val="24"/>
          <w:lang w:val="es-419"/>
        </w:rPr>
        <w:t xml:space="preserve">. Y por pasiva, </w:t>
      </w:r>
      <w:r w:rsidR="00222C76" w:rsidRPr="00555F9F">
        <w:rPr>
          <w:rFonts w:ascii="Georgia" w:hAnsi="Georgia" w:cs="Arial"/>
          <w:szCs w:val="24"/>
          <w:lang w:val="es-419"/>
        </w:rPr>
        <w:t xml:space="preserve">el despacho Judicial </w:t>
      </w:r>
      <w:r w:rsidRPr="00555F9F">
        <w:rPr>
          <w:rFonts w:ascii="Georgia" w:hAnsi="Georgia" w:cs="Arial"/>
          <w:szCs w:val="24"/>
          <w:lang w:val="es-419"/>
        </w:rPr>
        <w:t>accionado</w:t>
      </w:r>
      <w:r w:rsidR="00222C76" w:rsidRPr="00555F9F">
        <w:rPr>
          <w:rFonts w:ascii="Georgia" w:hAnsi="Georgia" w:cs="Arial"/>
          <w:szCs w:val="24"/>
          <w:lang w:val="es-419"/>
        </w:rPr>
        <w:t xml:space="preserve"> porque </w:t>
      </w:r>
      <w:r w:rsidR="004C29E1" w:rsidRPr="00555F9F">
        <w:rPr>
          <w:rFonts w:ascii="Georgia" w:hAnsi="Georgia" w:cs="Arial"/>
          <w:szCs w:val="24"/>
          <w:lang w:val="es-419"/>
        </w:rPr>
        <w:t>tramita dicho proceso</w:t>
      </w:r>
      <w:r w:rsidRPr="00555F9F">
        <w:rPr>
          <w:rFonts w:ascii="Georgia" w:hAnsi="Georgia" w:cs="Arial"/>
          <w:szCs w:val="24"/>
          <w:lang w:val="es-419"/>
        </w:rPr>
        <w:t>.</w:t>
      </w:r>
    </w:p>
    <w:p w:rsidR="001E047B" w:rsidRPr="00555F9F" w:rsidRDefault="001E047B" w:rsidP="00555F9F">
      <w:pPr>
        <w:spacing w:line="288" w:lineRule="auto"/>
        <w:jc w:val="both"/>
        <w:rPr>
          <w:rFonts w:ascii="Georgia" w:hAnsi="Georgia" w:cs="Arial"/>
          <w:lang w:val="es-419"/>
        </w:rPr>
      </w:pPr>
    </w:p>
    <w:p w:rsidR="001E047B" w:rsidRPr="00555F9F" w:rsidRDefault="001E047B" w:rsidP="00555F9F">
      <w:pPr>
        <w:pStyle w:val="Textoindependien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288" w:lineRule="auto"/>
        <w:jc w:val="left"/>
        <w:textAlignment w:val="auto"/>
        <w:rPr>
          <w:rFonts w:ascii="Georgia" w:hAnsi="Georgia" w:cs="Verdana"/>
          <w:smallCaps/>
          <w:spacing w:val="0"/>
          <w:sz w:val="28"/>
          <w:szCs w:val="24"/>
          <w:lang w:val="es-419"/>
        </w:rPr>
      </w:pPr>
      <w:r w:rsidRPr="00555F9F">
        <w:rPr>
          <w:rFonts w:ascii="Georgia" w:hAnsi="Georgia" w:cs="Verdana"/>
          <w:smallCaps/>
          <w:spacing w:val="0"/>
          <w:szCs w:val="24"/>
          <w:lang w:val="es-419"/>
        </w:rPr>
        <w:t>Las sub-reglas de procedibilidad frente a decisiones judiciales</w:t>
      </w:r>
    </w:p>
    <w:p w:rsidR="001E047B" w:rsidRPr="00555F9F" w:rsidRDefault="001E047B" w:rsidP="00555F9F">
      <w:pPr>
        <w:pStyle w:val="Textoindependiente"/>
        <w:spacing w:line="288" w:lineRule="auto"/>
        <w:rPr>
          <w:rFonts w:ascii="Georgia" w:hAnsi="Georgia" w:cs="Arial"/>
          <w:szCs w:val="24"/>
          <w:lang w:val="es-419"/>
        </w:rPr>
      </w:pPr>
    </w:p>
    <w:p w:rsidR="004C29E1" w:rsidRPr="00555F9F" w:rsidRDefault="004C29E1" w:rsidP="00555F9F">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both"/>
        <w:textAlignment w:val="baseline"/>
        <w:rPr>
          <w:rFonts w:ascii="Georgia" w:hAnsi="Georgia" w:cs="Arial"/>
          <w:spacing w:val="-3"/>
          <w:lang w:val="es-419"/>
        </w:rPr>
      </w:pPr>
      <w:r w:rsidRPr="00555F9F">
        <w:rPr>
          <w:rFonts w:ascii="Georgia" w:hAnsi="Georgia" w:cs="Arial"/>
          <w:spacing w:val="-3"/>
          <w:lang w:val="es-419"/>
        </w:rPr>
        <w:t xml:space="preserve">Desde la sentencia C-543 </w:t>
      </w:r>
      <w:r w:rsidRPr="00555F9F">
        <w:rPr>
          <w:rFonts w:ascii="Georgia" w:hAnsi="Georgia" w:cs="Times New Roman"/>
          <w:spacing w:val="-3"/>
          <w:szCs w:val="20"/>
          <w:lang w:val="es-419"/>
        </w:rPr>
        <w:t xml:space="preserve"> </w:t>
      </w:r>
      <w:r w:rsidRPr="00555F9F">
        <w:rPr>
          <w:rFonts w:ascii="Georgia" w:hAnsi="Georgia" w:cs="Arial"/>
          <w:spacing w:val="-3"/>
          <w:lang w:val="es-419"/>
        </w:rPr>
        <w:t>de  1992,  que examinó en constitucionalidad, los artículos 11, 12 y 40 del Decreto 2591 de 1991, declarados ajustados a la Carta, inicia la línea jurisprudencial en torno a la tutela contra providencias judiciales, que ha evolucionado hasta una re-definición dogmática entre 2003 y 2005</w:t>
      </w:r>
      <w:r w:rsidRPr="00555F9F">
        <w:rPr>
          <w:rFonts w:ascii="Georgia" w:hAnsi="Georgia" w:cs="Arial"/>
          <w:spacing w:val="-3"/>
          <w:vertAlign w:val="superscript"/>
          <w:lang w:val="es-419"/>
        </w:rPr>
        <w:footnoteReference w:id="1"/>
      </w:r>
      <w:r w:rsidRPr="00555F9F">
        <w:rPr>
          <w:rFonts w:ascii="Georgia" w:hAnsi="Georgia" w:cs="Arial"/>
          <w:spacing w:val="-3"/>
          <w:lang w:val="es-419"/>
        </w:rPr>
        <w:t>, básicamente sustituyó la expresión “vías de hecho” por la de “causales genéricas de procedibilidad” y ensanchó las causales especiales, pasando de cuatro (4) a ocho (8).  En el mismo sentido Quiroga Natale</w:t>
      </w:r>
      <w:r w:rsidRPr="00555F9F">
        <w:rPr>
          <w:rFonts w:ascii="Georgia" w:hAnsi="Georgia" w:cs="Times New Roman"/>
          <w:spacing w:val="-3"/>
          <w:vertAlign w:val="superscript"/>
          <w:lang w:val="es-419"/>
        </w:rPr>
        <w:footnoteReference w:id="2"/>
      </w:r>
      <w:r w:rsidRPr="00555F9F">
        <w:rPr>
          <w:rFonts w:ascii="Georgia" w:hAnsi="Georgia" w:cs="Arial"/>
          <w:spacing w:val="-3"/>
          <w:lang w:val="es-419"/>
        </w:rPr>
        <w:t>.</w:t>
      </w:r>
    </w:p>
    <w:p w:rsidR="004C29E1" w:rsidRPr="00555F9F" w:rsidRDefault="004C29E1" w:rsidP="00555F9F">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both"/>
        <w:textAlignment w:val="baseline"/>
        <w:rPr>
          <w:rFonts w:ascii="Georgia" w:hAnsi="Georgia" w:cs="Arial"/>
          <w:spacing w:val="-3"/>
          <w:sz w:val="22"/>
          <w:lang w:val="es-419"/>
        </w:rPr>
      </w:pPr>
    </w:p>
    <w:p w:rsidR="004C29E1" w:rsidRPr="00555F9F" w:rsidRDefault="004C29E1" w:rsidP="00555F9F">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both"/>
        <w:textAlignment w:val="baseline"/>
        <w:rPr>
          <w:rFonts w:ascii="Georgia" w:hAnsi="Georgia" w:cs="Arial"/>
          <w:spacing w:val="-3"/>
          <w:lang w:val="es-419"/>
        </w:rPr>
      </w:pPr>
      <w:r w:rsidRPr="00555F9F">
        <w:rPr>
          <w:rFonts w:ascii="Georgia" w:hAnsi="Georgia" w:cs="Arial"/>
          <w:spacing w:val="-3"/>
          <w:lang w:val="es-419"/>
        </w:rPr>
        <w:t xml:space="preserve">Ahora, en frente del examen que se reclama en sede constitucional, resulta de mayúscula trascendencia, precisar que </w:t>
      </w:r>
      <w:r w:rsidRPr="00555F9F">
        <w:rPr>
          <w:rFonts w:ascii="Georgia" w:hAnsi="Georgia" w:cs="Arial"/>
          <w:spacing w:val="-3"/>
          <w:u w:val="single"/>
          <w:lang w:val="es-419"/>
        </w:rPr>
        <w:t>se trata de un juicio de validez y no de corrección</w:t>
      </w:r>
      <w:r w:rsidRPr="00555F9F">
        <w:rPr>
          <w:rFonts w:ascii="Georgia" w:hAnsi="Georgia" w:cs="Arial"/>
          <w:spacing w:val="-3"/>
          <w:lang w:val="es-419"/>
        </w:rPr>
        <w:t>,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la Colegiatura constitucional</w:t>
      </w:r>
      <w:r w:rsidRPr="00555F9F">
        <w:rPr>
          <w:rFonts w:ascii="Georgia" w:hAnsi="Georgia" w:cs="Arial"/>
          <w:spacing w:val="-3"/>
          <w:vertAlign w:val="superscript"/>
          <w:lang w:val="es-419"/>
        </w:rPr>
        <w:footnoteReference w:id="3"/>
      </w:r>
      <w:r w:rsidRPr="00555F9F">
        <w:rPr>
          <w:rFonts w:ascii="Georgia" w:hAnsi="Georgia" w:cs="Arial"/>
          <w:spacing w:val="-3"/>
          <w:lang w:val="es-419"/>
        </w:rPr>
        <w:t>.</w:t>
      </w:r>
    </w:p>
    <w:p w:rsidR="004C29E1" w:rsidRPr="00555F9F" w:rsidRDefault="004C29E1" w:rsidP="00555F9F">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both"/>
        <w:textAlignment w:val="baseline"/>
        <w:rPr>
          <w:rFonts w:ascii="Georgia" w:hAnsi="Georgia" w:cs="Arial"/>
          <w:spacing w:val="-3"/>
          <w:sz w:val="22"/>
          <w:lang w:val="es-419"/>
        </w:rPr>
      </w:pPr>
    </w:p>
    <w:p w:rsidR="004C29E1" w:rsidRPr="00555F9F" w:rsidRDefault="004C29E1" w:rsidP="00555F9F">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both"/>
        <w:textAlignment w:val="baseline"/>
        <w:rPr>
          <w:rFonts w:ascii="Georgia" w:hAnsi="Georgia" w:cs="Arial"/>
          <w:spacing w:val="-3"/>
          <w:lang w:val="es-419"/>
        </w:rPr>
      </w:pPr>
      <w:r w:rsidRPr="00555F9F">
        <w:rPr>
          <w:rFonts w:ascii="Georgia" w:hAnsi="Georgia" w:cs="Arial"/>
          <w:spacing w:val="-3"/>
          <w:lang w:val="es-419"/>
        </w:rPr>
        <w:t>Los requisitos generales de procedibilidad, explicados en amplitud en la sentencia C-590 de 2005</w:t>
      </w:r>
      <w:r w:rsidRPr="00555F9F">
        <w:rPr>
          <w:rFonts w:ascii="Georgia" w:hAnsi="Georgia" w:cs="Arial"/>
          <w:spacing w:val="-3"/>
          <w:vertAlign w:val="superscript"/>
          <w:lang w:val="es-419"/>
        </w:rPr>
        <w:footnoteReference w:id="4"/>
      </w:r>
      <w:r w:rsidRPr="00555F9F">
        <w:rPr>
          <w:rFonts w:ascii="Georgia" w:hAnsi="Georgia" w:cs="Arial"/>
          <w:spacing w:val="-3"/>
          <w:lang w:val="es-419"/>
        </w:rPr>
        <w:t xml:space="preserve"> y reiterados en la consolidada línea jurisprudencial de la CC</w:t>
      </w:r>
      <w:r w:rsidRPr="00555F9F">
        <w:rPr>
          <w:rFonts w:ascii="Georgia" w:hAnsi="Georgia" w:cs="Arial"/>
          <w:spacing w:val="-3"/>
          <w:vertAlign w:val="superscript"/>
          <w:lang w:val="es-419"/>
        </w:rPr>
        <w:footnoteReference w:id="5"/>
      </w:r>
      <w:r w:rsidRPr="00555F9F">
        <w:rPr>
          <w:rFonts w:ascii="Georgia" w:hAnsi="Georgia" w:cs="Arial"/>
          <w:spacing w:val="-3"/>
          <w:lang w:val="es-419"/>
        </w:rPr>
        <w:t xml:space="preserve">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 (vi) De ser posible, los hubiere alegado en el proceso judicial en las oportunidades debidas; (vii) Que no se trate de tutela contra tutela</w:t>
      </w:r>
      <w:r w:rsidRPr="00555F9F">
        <w:rPr>
          <w:rFonts w:ascii="Georgia" w:hAnsi="Georgia" w:cs="Times New Roman"/>
          <w:spacing w:val="-3"/>
          <w:vertAlign w:val="superscript"/>
          <w:lang w:val="es-419"/>
        </w:rPr>
        <w:footnoteReference w:id="6"/>
      </w:r>
      <w:r w:rsidRPr="00555F9F">
        <w:rPr>
          <w:rFonts w:ascii="Georgia" w:hAnsi="Georgia" w:cs="Arial"/>
          <w:spacing w:val="-3"/>
          <w:lang w:val="es-419"/>
        </w:rPr>
        <w:t>.</w:t>
      </w:r>
    </w:p>
    <w:p w:rsidR="004C29E1" w:rsidRPr="00555F9F" w:rsidRDefault="004C29E1" w:rsidP="00555F9F">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both"/>
        <w:textAlignment w:val="baseline"/>
        <w:rPr>
          <w:rFonts w:ascii="Georgia" w:hAnsi="Georgia" w:cs="Arial"/>
          <w:spacing w:val="-3"/>
          <w:sz w:val="22"/>
          <w:lang w:val="es-419"/>
        </w:rPr>
      </w:pPr>
    </w:p>
    <w:p w:rsidR="004C29E1" w:rsidRPr="00555F9F" w:rsidRDefault="004C29E1" w:rsidP="00555F9F">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both"/>
        <w:textAlignment w:val="baseline"/>
        <w:rPr>
          <w:rFonts w:ascii="Georgia" w:hAnsi="Georgia" w:cs="Arial"/>
          <w:spacing w:val="-3"/>
          <w:lang w:val="es-419"/>
        </w:rPr>
      </w:pPr>
      <w:r w:rsidRPr="00555F9F">
        <w:rPr>
          <w:rFonts w:ascii="Georgia" w:hAnsi="Georgia" w:cs="Arial"/>
          <w:spacing w:val="-3"/>
          <w:lang w:val="es-419"/>
        </w:rPr>
        <w:t>De otra parte, como requisitos o causales especiales de procedibilidad, se han definido los siguientes: (i) Defecto orgánico, (ii) Defecto procedimental absoluto, (iii) Defecto fáctico, (iv) Error inducido, (v) Decisión sin motivación, (vi) Defecto material o sustantivo; (vii) Desconocimiento del precedente; y, por último, (viii) violación directa de la Carta.  Un sistemático  recuento  puede  leerse  en  la  obra  de  los  doctores  Catalina  Botero Marino</w:t>
      </w:r>
      <w:r w:rsidRPr="00555F9F">
        <w:rPr>
          <w:rFonts w:ascii="Georgia" w:hAnsi="Georgia" w:cs="Arial"/>
          <w:spacing w:val="-3"/>
          <w:vertAlign w:val="superscript"/>
          <w:lang w:val="es-419"/>
        </w:rPr>
        <w:footnoteReference w:id="7"/>
      </w:r>
      <w:r w:rsidRPr="00555F9F">
        <w:rPr>
          <w:rFonts w:ascii="Georgia" w:hAnsi="Georgia" w:cs="Arial"/>
          <w:spacing w:val="-3"/>
          <w:lang w:val="es-419"/>
        </w:rPr>
        <w:t xml:space="preserve"> y Quinche Ramírez</w:t>
      </w:r>
      <w:r w:rsidRPr="00555F9F">
        <w:rPr>
          <w:rFonts w:ascii="Georgia" w:hAnsi="Georgia" w:cs="Arial"/>
          <w:spacing w:val="-3"/>
          <w:vertAlign w:val="superscript"/>
          <w:lang w:val="es-419"/>
        </w:rPr>
        <w:footnoteReference w:id="8"/>
      </w:r>
      <w:r w:rsidRPr="00555F9F">
        <w:rPr>
          <w:rFonts w:ascii="Georgia" w:hAnsi="Georgia" w:cs="Arial"/>
          <w:spacing w:val="-3"/>
          <w:lang w:val="es-419"/>
        </w:rPr>
        <w:t>.</w:t>
      </w:r>
    </w:p>
    <w:p w:rsidR="00D41520" w:rsidRPr="00555F9F" w:rsidRDefault="00D41520" w:rsidP="00555F9F">
      <w:pPr>
        <w:pStyle w:val="Textoindependiente"/>
        <w:shd w:val="clear" w:color="auto" w:fill="FFFFFF" w:themeFill="background1"/>
        <w:spacing w:line="288" w:lineRule="auto"/>
        <w:rPr>
          <w:rFonts w:ascii="Georgia" w:hAnsi="Georgia" w:cs="Arial"/>
          <w:szCs w:val="24"/>
          <w:lang w:val="es-419"/>
        </w:rPr>
      </w:pPr>
    </w:p>
    <w:p w:rsidR="00166AB1" w:rsidRPr="00555F9F" w:rsidRDefault="00166AB1" w:rsidP="00555F9F">
      <w:pPr>
        <w:pStyle w:val="Textoindependiente"/>
        <w:numPr>
          <w:ilvl w:val="1"/>
          <w:numId w:val="18"/>
        </w:numPr>
        <w:spacing w:line="288" w:lineRule="auto"/>
        <w:textAlignment w:val="auto"/>
        <w:rPr>
          <w:rFonts w:ascii="Georgia" w:hAnsi="Georgia" w:cs="Arial"/>
          <w:smallCaps/>
          <w:szCs w:val="24"/>
          <w:lang w:val="es-419"/>
        </w:rPr>
      </w:pPr>
      <w:r w:rsidRPr="00555F9F">
        <w:rPr>
          <w:rFonts w:ascii="Georgia" w:hAnsi="Georgia" w:cs="Arial"/>
          <w:smallCaps/>
          <w:szCs w:val="24"/>
          <w:lang w:val="es-419"/>
        </w:rPr>
        <w:t xml:space="preserve">La carencia actual de objeto </w:t>
      </w:r>
    </w:p>
    <w:p w:rsidR="00166AB1" w:rsidRPr="00555F9F" w:rsidRDefault="00166AB1" w:rsidP="00555F9F">
      <w:pPr>
        <w:pStyle w:val="Textoindependiente"/>
        <w:spacing w:line="288" w:lineRule="auto"/>
        <w:rPr>
          <w:rFonts w:ascii="Georgia" w:hAnsi="Georgia" w:cs="Arial"/>
          <w:szCs w:val="24"/>
          <w:lang w:val="es-419"/>
        </w:rPr>
      </w:pPr>
    </w:p>
    <w:p w:rsidR="00E34F0F" w:rsidRPr="00555F9F" w:rsidRDefault="00E34F0F" w:rsidP="00555F9F">
      <w:pPr>
        <w:pStyle w:val="Textoindependiente"/>
        <w:spacing w:line="288" w:lineRule="auto"/>
        <w:rPr>
          <w:rFonts w:ascii="Georgia" w:hAnsi="Georgia" w:cs="Arial"/>
          <w:spacing w:val="0"/>
          <w:szCs w:val="24"/>
          <w:lang w:val="es-419"/>
        </w:rPr>
      </w:pPr>
      <w:r w:rsidRPr="00555F9F">
        <w:rPr>
          <w:rFonts w:ascii="Georgia" w:hAnsi="Georgia" w:cs="Arial"/>
          <w:spacing w:val="0"/>
          <w:szCs w:val="24"/>
          <w:lang w:val="es-419"/>
        </w:rPr>
        <w:lastRenderedPageBreak/>
        <w:t>En reiterada jurisprudencia</w:t>
      </w:r>
      <w:r w:rsidRPr="00555F9F">
        <w:rPr>
          <w:rStyle w:val="Refdenotaalpie"/>
          <w:rFonts w:ascii="Georgia" w:hAnsi="Georgia" w:cs="Arial"/>
          <w:lang w:val="es-419"/>
        </w:rPr>
        <w:footnoteReference w:id="9"/>
      </w:r>
      <w:r w:rsidRPr="00555F9F">
        <w:rPr>
          <w:rFonts w:ascii="Georgia" w:hAnsi="Georgia" w:cs="Arial"/>
          <w:spacing w:val="0"/>
          <w:szCs w:val="24"/>
          <w:lang w:val="es-419"/>
        </w:rPr>
        <w:t xml:space="preserve"> la CC ha señalado que si durante el trámite de una acción de tutela, la circunstancia que causa la vulneración o amenaza de los derechos fundamentales deprecados, cesa o es superada, o, por el contrario, se consuma el daño que se pretendía evitar, la solicitud de amparo pierde su razón de ser, pues es inexistente el objeto jurídico sobre el que pronunciarse. En palabras de la Corte</w:t>
      </w:r>
      <w:r w:rsidRPr="00555F9F">
        <w:rPr>
          <w:rStyle w:val="Refdenotaalpie"/>
          <w:rFonts w:ascii="Georgia" w:hAnsi="Georgia" w:cs="Arial"/>
          <w:lang w:val="es-419"/>
        </w:rPr>
        <w:footnoteReference w:id="10"/>
      </w:r>
      <w:r w:rsidRPr="00555F9F">
        <w:rPr>
          <w:rFonts w:ascii="Georgia" w:hAnsi="Georgia" w:cs="Arial"/>
          <w:spacing w:val="0"/>
          <w:szCs w:val="24"/>
          <w:lang w:val="es-419"/>
        </w:rPr>
        <w:t xml:space="preserve">: </w:t>
      </w:r>
      <w:r w:rsidRPr="00555F9F">
        <w:rPr>
          <w:rFonts w:ascii="Georgia" w:hAnsi="Georgia" w:cs="Arial"/>
          <w:i/>
          <w:spacing w:val="0"/>
          <w:sz w:val="22"/>
          <w:szCs w:val="24"/>
          <w:lang w:val="es-419"/>
        </w:rPr>
        <w:t>"(...) En estos supuestos, la tutela no es un mecanismo judicial adecuado pues ante la ausencia de supuestos fácticos, la decisión que pudiese tomar el juez en el caso concreto para resolver la pretensión se convertiría en ineficaz (...)"</w:t>
      </w:r>
      <w:r w:rsidRPr="00555F9F">
        <w:rPr>
          <w:rFonts w:ascii="Georgia" w:hAnsi="Georgia" w:cs="Arial"/>
          <w:spacing w:val="0"/>
          <w:sz w:val="22"/>
          <w:szCs w:val="24"/>
          <w:lang w:val="es-419"/>
        </w:rPr>
        <w:t>.</w:t>
      </w:r>
    </w:p>
    <w:p w:rsidR="00E34F0F" w:rsidRPr="00555F9F" w:rsidRDefault="00E34F0F" w:rsidP="00555F9F">
      <w:pPr>
        <w:pStyle w:val="Textoindependiente"/>
        <w:spacing w:line="288" w:lineRule="auto"/>
        <w:ind w:left="400"/>
        <w:rPr>
          <w:rFonts w:ascii="Georgia" w:hAnsi="Georgia" w:cs="Arial"/>
          <w:spacing w:val="0"/>
          <w:szCs w:val="24"/>
          <w:lang w:val="es-419"/>
        </w:rPr>
      </w:pPr>
    </w:p>
    <w:p w:rsidR="00E34F0F" w:rsidRPr="00555F9F" w:rsidRDefault="00E34F0F" w:rsidP="00555F9F">
      <w:pPr>
        <w:pStyle w:val="Textoindependiente"/>
        <w:spacing w:line="288" w:lineRule="auto"/>
        <w:rPr>
          <w:rFonts w:ascii="Georgia" w:hAnsi="Georgia" w:cs="Arial"/>
          <w:spacing w:val="0"/>
          <w:szCs w:val="24"/>
          <w:lang w:val="es-419"/>
        </w:rPr>
      </w:pPr>
      <w:r w:rsidRPr="00555F9F">
        <w:rPr>
          <w:rFonts w:ascii="Georgia" w:hAnsi="Georgia" w:cs="Arial"/>
          <w:spacing w:val="0"/>
          <w:szCs w:val="24"/>
          <w:lang w:val="es-419"/>
        </w:rPr>
        <w:t xml:space="preserve">Dicho fenómeno se denomina carencia actual de objeto que, conforme a la teoría jurisprudencial, se presenta como alternativa para que los pronunciamientos en sede de tutela no se tornen fútiles. Se materializa de diferentes maneras, destacándose dos eventos específicos (i) El hecho superado y (ii) El daño consumado, con consecuencias diferentes. </w:t>
      </w:r>
    </w:p>
    <w:p w:rsidR="00E34F0F" w:rsidRPr="00555F9F" w:rsidRDefault="00E34F0F" w:rsidP="00555F9F">
      <w:pPr>
        <w:pStyle w:val="Textoindependiente"/>
        <w:spacing w:line="288" w:lineRule="auto"/>
        <w:rPr>
          <w:rFonts w:ascii="Georgia" w:hAnsi="Georgia" w:cs="Arial"/>
          <w:spacing w:val="0"/>
          <w:szCs w:val="24"/>
          <w:lang w:val="es-419"/>
        </w:rPr>
      </w:pPr>
    </w:p>
    <w:p w:rsidR="00E34F0F" w:rsidRPr="00555F9F" w:rsidRDefault="00E34F0F" w:rsidP="00555F9F">
      <w:pPr>
        <w:pStyle w:val="Textoindependiente"/>
        <w:spacing w:line="288" w:lineRule="auto"/>
        <w:rPr>
          <w:rFonts w:ascii="Georgia" w:hAnsi="Georgia" w:cs="Arial"/>
          <w:spacing w:val="0"/>
          <w:szCs w:val="24"/>
          <w:lang w:val="es-419"/>
        </w:rPr>
      </w:pPr>
      <w:r w:rsidRPr="00555F9F">
        <w:rPr>
          <w:rFonts w:ascii="Georgia" w:hAnsi="Georgia" w:cs="Arial"/>
          <w:spacing w:val="0"/>
          <w:szCs w:val="24"/>
          <w:lang w:val="es-419"/>
        </w:rPr>
        <w:t>En tratándose de la primera hipótesis dispuso la CC</w:t>
      </w:r>
      <w:r w:rsidRPr="00555F9F">
        <w:rPr>
          <w:rStyle w:val="Refdenotaalpie"/>
          <w:rFonts w:ascii="Georgia" w:hAnsi="Georgia" w:cs="Arial"/>
          <w:lang w:val="es-419"/>
        </w:rPr>
        <w:footnoteReference w:id="11"/>
      </w:r>
      <w:r w:rsidRPr="00555F9F">
        <w:rPr>
          <w:rFonts w:ascii="Georgia" w:hAnsi="Georgia" w:cs="Arial"/>
          <w:spacing w:val="0"/>
          <w:szCs w:val="24"/>
          <w:lang w:val="es-419"/>
        </w:rPr>
        <w:t xml:space="preserve"> que la expresión "hecho superado" debe considerarse en el sentido estricto de las palabras, esto es, que se satisfizo lo pedido en la tutela, así entonces, se presenta cuando la vulneración o amenaza se supera porque el accionado realizó o dejó de hacer la conducta que causaba el agravio, es decir, atendió las pretensiones del accionante. </w:t>
      </w:r>
    </w:p>
    <w:p w:rsidR="00E34F0F" w:rsidRPr="00555F9F" w:rsidRDefault="00E34F0F" w:rsidP="00555F9F">
      <w:pPr>
        <w:pStyle w:val="Textoindependiente"/>
        <w:spacing w:line="288" w:lineRule="auto"/>
        <w:rPr>
          <w:rFonts w:ascii="Georgia" w:hAnsi="Georgia" w:cs="Arial"/>
          <w:spacing w:val="0"/>
          <w:szCs w:val="24"/>
          <w:lang w:val="es-419"/>
        </w:rPr>
      </w:pPr>
    </w:p>
    <w:p w:rsidR="00E34F0F" w:rsidRPr="00555F9F" w:rsidRDefault="00E34F0F" w:rsidP="00555F9F">
      <w:pPr>
        <w:pStyle w:val="Textoindependiente"/>
        <w:spacing w:line="288" w:lineRule="auto"/>
        <w:rPr>
          <w:rFonts w:ascii="Georgia" w:hAnsi="Georgia" w:cs="Arial"/>
          <w:spacing w:val="0"/>
          <w:szCs w:val="24"/>
          <w:lang w:val="es-419"/>
        </w:rPr>
      </w:pPr>
      <w:r w:rsidRPr="00555F9F">
        <w:rPr>
          <w:rFonts w:ascii="Georgia" w:hAnsi="Georgia" w:cs="Arial"/>
          <w:spacing w:val="0"/>
          <w:szCs w:val="24"/>
          <w:lang w:val="es-419"/>
        </w:rPr>
        <w:t>Así, para determinar si se está en presencia o no de un hecho superado, conforme lo dicho por el máximo ente constitucional</w:t>
      </w:r>
      <w:r w:rsidRPr="00555F9F">
        <w:rPr>
          <w:rStyle w:val="Refdenotaalpie"/>
          <w:rFonts w:ascii="Georgia" w:hAnsi="Georgia" w:cs="Arial"/>
          <w:lang w:val="es-419"/>
        </w:rPr>
        <w:footnoteReference w:id="12"/>
      </w:r>
      <w:r w:rsidRPr="00555F9F">
        <w:rPr>
          <w:rFonts w:ascii="Georgia" w:hAnsi="Georgia" w:cs="Arial"/>
          <w:spacing w:val="0"/>
          <w:szCs w:val="24"/>
          <w:lang w:val="es-419"/>
        </w:rPr>
        <w:t xml:space="preserve"> (i) Debe comprobarse que con anterioridad a la interposición de la acción exista un acto u omisión que viole o amenace violar un derecho fundamental; y (ii) Que durante el trámite del amparo se supere el agravio o amenaza.</w:t>
      </w:r>
    </w:p>
    <w:p w:rsidR="00166AB1" w:rsidRPr="00555F9F" w:rsidRDefault="00166AB1" w:rsidP="00555F9F">
      <w:pPr>
        <w:pStyle w:val="Textoindependiente"/>
        <w:spacing w:line="288" w:lineRule="auto"/>
        <w:rPr>
          <w:rFonts w:ascii="Georgia" w:hAnsi="Georgia"/>
          <w:szCs w:val="24"/>
          <w:lang w:val="es-419"/>
        </w:rPr>
      </w:pPr>
    </w:p>
    <w:p w:rsidR="00166AB1" w:rsidRPr="00555F9F" w:rsidRDefault="00166AB1" w:rsidP="00555F9F">
      <w:pPr>
        <w:pStyle w:val="Textoindependiente"/>
        <w:numPr>
          <w:ilvl w:val="0"/>
          <w:numId w:val="18"/>
        </w:numPr>
        <w:tabs>
          <w:tab w:val="clear" w:pos="0"/>
          <w:tab w:val="clear" w:pos="1416"/>
        </w:tabs>
        <w:spacing w:line="288" w:lineRule="auto"/>
        <w:rPr>
          <w:rFonts w:ascii="Georgia" w:hAnsi="Georgia"/>
          <w:szCs w:val="24"/>
          <w:lang w:val="es-419"/>
        </w:rPr>
      </w:pPr>
      <w:r w:rsidRPr="00555F9F">
        <w:rPr>
          <w:rFonts w:ascii="Georgia" w:hAnsi="Georgia"/>
          <w:szCs w:val="24"/>
          <w:lang w:val="es-419"/>
        </w:rPr>
        <w:t>EL CASO CONCRETO ANALIZADO</w:t>
      </w:r>
    </w:p>
    <w:p w:rsidR="004A3740" w:rsidRPr="00555F9F" w:rsidRDefault="004A3740" w:rsidP="00555F9F">
      <w:pPr>
        <w:pStyle w:val="Textoindependiente"/>
        <w:tabs>
          <w:tab w:val="clear" w:pos="0"/>
          <w:tab w:val="clear" w:pos="1416"/>
        </w:tabs>
        <w:spacing w:line="288" w:lineRule="auto"/>
        <w:ind w:left="400"/>
        <w:rPr>
          <w:rFonts w:ascii="Georgia" w:hAnsi="Georgia"/>
          <w:szCs w:val="24"/>
          <w:lang w:val="es-419"/>
        </w:rPr>
      </w:pPr>
    </w:p>
    <w:p w:rsidR="004A3740" w:rsidRPr="00555F9F" w:rsidRDefault="004A3740" w:rsidP="00555F9F">
      <w:pPr>
        <w:pStyle w:val="Textoindependiente"/>
        <w:spacing w:line="288" w:lineRule="auto"/>
        <w:rPr>
          <w:rFonts w:ascii="Georgia" w:hAnsi="Georgia"/>
          <w:lang w:val="es-419"/>
        </w:rPr>
      </w:pPr>
      <w:r w:rsidRPr="00555F9F">
        <w:rPr>
          <w:rFonts w:ascii="Georgia" w:hAnsi="Georgia" w:cs="Arial"/>
          <w:lang w:val="es-419"/>
        </w:rPr>
        <w:t xml:space="preserve">En el presente amparo se consideran cumplidos </w:t>
      </w:r>
      <w:r w:rsidRPr="00555F9F">
        <w:rPr>
          <w:rFonts w:ascii="Georgia" w:hAnsi="Georgia"/>
          <w:szCs w:val="24"/>
          <w:lang w:val="es-419"/>
        </w:rPr>
        <w:t xml:space="preserve">los presupuestos generales de procedibilidad. </w:t>
      </w:r>
      <w:r w:rsidRPr="00555F9F">
        <w:rPr>
          <w:rFonts w:ascii="Georgia" w:hAnsi="Georgia"/>
          <w:lang w:val="es-419"/>
        </w:rPr>
        <w:t>El asunto es de relevancia constitucional</w:t>
      </w:r>
      <w:r w:rsidR="009049BC" w:rsidRPr="00555F9F">
        <w:rPr>
          <w:rFonts w:ascii="Georgia" w:hAnsi="Georgia"/>
          <w:lang w:val="es-419"/>
        </w:rPr>
        <w:t xml:space="preserve"> porque atañe al derecho al debido proceso</w:t>
      </w:r>
      <w:r w:rsidRPr="00555F9F">
        <w:rPr>
          <w:rFonts w:ascii="Georgia" w:hAnsi="Georgia"/>
          <w:lang w:val="es-419"/>
        </w:rPr>
        <w:t xml:space="preserve">; </w:t>
      </w:r>
      <w:r w:rsidR="009049BC" w:rsidRPr="00555F9F">
        <w:rPr>
          <w:rFonts w:ascii="Georgia" w:hAnsi="Georgia" w:cs="Arial"/>
          <w:szCs w:val="22"/>
          <w:lang w:val="es-419"/>
        </w:rPr>
        <w:t>el ordenamiento carece de medios técnicos específicos para la reclamación pretendida (Resolver memorial)</w:t>
      </w:r>
      <w:r w:rsidR="009049BC" w:rsidRPr="00555F9F">
        <w:rPr>
          <w:rStyle w:val="Refdenotaalpie"/>
          <w:rFonts w:ascii="Georgia" w:hAnsi="Georgia"/>
          <w:szCs w:val="22"/>
          <w:lang w:val="es-419"/>
        </w:rPr>
        <w:footnoteReference w:id="13"/>
      </w:r>
      <w:r w:rsidRPr="00555F9F">
        <w:rPr>
          <w:rFonts w:ascii="Georgia" w:hAnsi="Georgia"/>
          <w:lang w:val="es-419"/>
        </w:rPr>
        <w:t xml:space="preserve">; no se trata de una decisión de tutela; hay inmediatez porque </w:t>
      </w:r>
      <w:r w:rsidR="009049BC" w:rsidRPr="00555F9F">
        <w:rPr>
          <w:rFonts w:ascii="Georgia" w:hAnsi="Georgia"/>
          <w:lang w:val="es-419"/>
        </w:rPr>
        <w:t xml:space="preserve">la petición de entrega de títulos se radicó el 26-02-2019 </w:t>
      </w:r>
      <w:r w:rsidRPr="00555F9F">
        <w:rPr>
          <w:rFonts w:ascii="Georgia" w:hAnsi="Georgia" w:cs="Arial"/>
          <w:lang w:val="es-419"/>
        </w:rPr>
        <w:t>(</w:t>
      </w:r>
      <w:r w:rsidR="002A79BF" w:rsidRPr="00555F9F">
        <w:rPr>
          <w:rFonts w:ascii="Georgia" w:hAnsi="Georgia" w:cs="Arial"/>
          <w:lang w:val="es-419"/>
        </w:rPr>
        <w:t xml:space="preserve">Folio </w:t>
      </w:r>
      <w:r w:rsidR="009049BC" w:rsidRPr="00555F9F">
        <w:rPr>
          <w:rFonts w:ascii="Georgia" w:hAnsi="Georgia" w:cs="Arial"/>
          <w:lang w:val="es-419"/>
        </w:rPr>
        <w:t>46</w:t>
      </w:r>
      <w:r w:rsidR="002A79BF" w:rsidRPr="00555F9F">
        <w:rPr>
          <w:rFonts w:ascii="Georgia" w:hAnsi="Georgia" w:cs="Arial"/>
          <w:lang w:val="es-419"/>
        </w:rPr>
        <w:t xml:space="preserve">, </w:t>
      </w:r>
      <w:r w:rsidRPr="00555F9F">
        <w:rPr>
          <w:rFonts w:ascii="Georgia" w:hAnsi="Georgia" w:cs="Arial"/>
          <w:lang w:val="es-419"/>
        </w:rPr>
        <w:t>este cuaderno)</w:t>
      </w:r>
      <w:r w:rsidR="002A79BF" w:rsidRPr="00555F9F">
        <w:rPr>
          <w:rFonts w:ascii="Georgia" w:hAnsi="Georgia" w:cs="Arial"/>
          <w:lang w:val="es-419"/>
        </w:rPr>
        <w:t xml:space="preserve"> </w:t>
      </w:r>
      <w:r w:rsidRPr="00555F9F">
        <w:rPr>
          <w:rFonts w:ascii="Georgia" w:hAnsi="Georgia"/>
          <w:lang w:val="es-419"/>
        </w:rPr>
        <w:t xml:space="preserve">y la tutela fue instaurada el </w:t>
      </w:r>
      <w:r w:rsidR="009049BC" w:rsidRPr="00555F9F">
        <w:rPr>
          <w:rFonts w:ascii="Georgia" w:hAnsi="Georgia"/>
          <w:lang w:val="es-419"/>
        </w:rPr>
        <w:t>29-04-2019 (Folio 5, ibídem)</w:t>
      </w:r>
      <w:r w:rsidRPr="00555F9F">
        <w:rPr>
          <w:rFonts w:ascii="Georgia" w:hAnsi="Georgia"/>
          <w:lang w:val="es-419"/>
        </w:rPr>
        <w:t xml:space="preserve">; las irregularidades resultan ser trascendentes en el trámite procedimental; </w:t>
      </w:r>
      <w:r w:rsidRPr="00555F9F">
        <w:rPr>
          <w:rFonts w:ascii="Georgia" w:hAnsi="Georgia"/>
          <w:szCs w:val="24"/>
          <w:lang w:val="es-419"/>
        </w:rPr>
        <w:t xml:space="preserve">y, se identificaron </w:t>
      </w:r>
      <w:r w:rsidRPr="00555F9F">
        <w:rPr>
          <w:rFonts w:ascii="Georgia" w:hAnsi="Georgia" w:cs="Arial"/>
          <w:szCs w:val="24"/>
          <w:lang w:val="es-419"/>
        </w:rPr>
        <w:t>los hechos generadores de la amenaza o vulneración de los derechos</w:t>
      </w:r>
      <w:r w:rsidRPr="00555F9F">
        <w:rPr>
          <w:rFonts w:ascii="Georgia" w:hAnsi="Georgia"/>
          <w:szCs w:val="24"/>
          <w:lang w:val="es-419"/>
        </w:rPr>
        <w:t>.</w:t>
      </w:r>
    </w:p>
    <w:p w:rsidR="004A3740" w:rsidRPr="00555F9F" w:rsidRDefault="004A3740" w:rsidP="00555F9F">
      <w:pPr>
        <w:spacing w:line="288" w:lineRule="auto"/>
        <w:jc w:val="both"/>
        <w:rPr>
          <w:rFonts w:ascii="Georgia" w:hAnsi="Georgia"/>
          <w:lang w:val="es-419"/>
        </w:rPr>
      </w:pPr>
    </w:p>
    <w:p w:rsidR="00EA3FAA" w:rsidRPr="00555F9F" w:rsidRDefault="004A3740" w:rsidP="00555F9F">
      <w:pPr>
        <w:pStyle w:val="Textoindependiente"/>
        <w:spacing w:line="288" w:lineRule="auto"/>
        <w:rPr>
          <w:rFonts w:ascii="Georgia" w:hAnsi="Georgia" w:cs="Arial"/>
          <w:lang w:val="es-419"/>
        </w:rPr>
      </w:pPr>
      <w:r w:rsidRPr="00555F9F">
        <w:rPr>
          <w:rFonts w:ascii="Georgia" w:hAnsi="Georgia" w:cs="Arial"/>
          <w:szCs w:val="24"/>
          <w:lang w:val="es-419" w:eastAsia="es-CO"/>
        </w:rPr>
        <w:t xml:space="preserve">Ahora, como el </w:t>
      </w:r>
      <w:r w:rsidRPr="00555F9F">
        <w:rPr>
          <w:rFonts w:ascii="Georgia" w:hAnsi="Georgia" w:cs="Arial"/>
          <w:i/>
          <w:szCs w:val="24"/>
          <w:lang w:val="es-419" w:eastAsia="es-CO"/>
        </w:rPr>
        <w:t>a quo</w:t>
      </w:r>
      <w:r w:rsidRPr="00555F9F">
        <w:rPr>
          <w:rFonts w:ascii="Georgia" w:hAnsi="Georgia" w:cs="Arial"/>
          <w:szCs w:val="24"/>
          <w:lang w:val="es-419" w:eastAsia="es-CO"/>
        </w:rPr>
        <w:t xml:space="preserve"> accionado mediante proveído del </w:t>
      </w:r>
      <w:r w:rsidR="009049BC" w:rsidRPr="00555F9F">
        <w:rPr>
          <w:rFonts w:ascii="Georgia" w:hAnsi="Georgia" w:cs="Arial"/>
          <w:szCs w:val="24"/>
          <w:lang w:val="es-419" w:eastAsia="es-CO"/>
        </w:rPr>
        <w:t xml:space="preserve">02-05-2019 resolvió sendos pedimentos del accionante, entre ellos, el atinente a la entrega de títulos </w:t>
      </w:r>
      <w:r w:rsidR="002A79BF" w:rsidRPr="00555F9F">
        <w:rPr>
          <w:rFonts w:ascii="Georgia" w:hAnsi="Georgia" w:cs="Arial"/>
          <w:lang w:val="es-419"/>
        </w:rPr>
        <w:t xml:space="preserve">(Folio </w:t>
      </w:r>
      <w:r w:rsidR="009049BC" w:rsidRPr="00555F9F">
        <w:rPr>
          <w:rFonts w:ascii="Georgia" w:hAnsi="Georgia" w:cs="Arial"/>
          <w:lang w:val="es-419"/>
        </w:rPr>
        <w:t>48</w:t>
      </w:r>
      <w:r w:rsidR="002A79BF" w:rsidRPr="00555F9F">
        <w:rPr>
          <w:rFonts w:ascii="Georgia" w:hAnsi="Georgia"/>
          <w:szCs w:val="24"/>
          <w:lang w:val="es-419"/>
        </w:rPr>
        <w:t xml:space="preserve">, </w:t>
      </w:r>
      <w:r w:rsidR="009049BC" w:rsidRPr="00555F9F">
        <w:rPr>
          <w:rFonts w:ascii="Georgia" w:hAnsi="Georgia" w:cs="Arial"/>
          <w:lang w:val="es-419"/>
        </w:rPr>
        <w:t>ib.</w:t>
      </w:r>
      <w:r w:rsidR="002A79BF" w:rsidRPr="00555F9F">
        <w:rPr>
          <w:rFonts w:ascii="Georgia" w:hAnsi="Georgia" w:cs="Arial"/>
          <w:lang w:val="es-419"/>
        </w:rPr>
        <w:t>)</w:t>
      </w:r>
      <w:r w:rsidRPr="00555F9F">
        <w:rPr>
          <w:rFonts w:ascii="Georgia" w:hAnsi="Georgia" w:cs="Arial"/>
          <w:szCs w:val="24"/>
          <w:lang w:val="es-419" w:eastAsia="es-CO"/>
        </w:rPr>
        <w:t>,</w:t>
      </w:r>
      <w:r w:rsidR="001D177C" w:rsidRPr="00555F9F">
        <w:rPr>
          <w:rFonts w:ascii="Georgia" w:hAnsi="Georgia" w:cs="Arial"/>
          <w:szCs w:val="24"/>
          <w:lang w:val="es-419" w:eastAsia="es-CO"/>
        </w:rPr>
        <w:t xml:space="preserve"> advierte esta Magistratura que </w:t>
      </w:r>
      <w:r w:rsidR="009049BC" w:rsidRPr="00555F9F">
        <w:rPr>
          <w:rFonts w:ascii="Georgia" w:hAnsi="Georgia" w:cs="Arial"/>
          <w:szCs w:val="24"/>
          <w:lang w:val="es-419" w:eastAsia="es-CO"/>
        </w:rPr>
        <w:t xml:space="preserve">sí </w:t>
      </w:r>
      <w:r w:rsidR="001D177C" w:rsidRPr="00555F9F">
        <w:rPr>
          <w:rFonts w:ascii="Georgia" w:hAnsi="Georgia" w:cs="Arial"/>
          <w:szCs w:val="24"/>
          <w:lang w:val="es-419" w:eastAsia="es-CO"/>
        </w:rPr>
        <w:t>hubo vulneración al derecho invocado por mora judicial</w:t>
      </w:r>
      <w:r w:rsidR="008C5004" w:rsidRPr="00555F9F">
        <w:rPr>
          <w:rFonts w:ascii="Georgia" w:hAnsi="Georgia" w:cs="Arial"/>
          <w:szCs w:val="24"/>
          <w:lang w:val="es-419" w:eastAsia="es-CO"/>
        </w:rPr>
        <w:t>,</w:t>
      </w:r>
      <w:r w:rsidR="005541D3" w:rsidRPr="00555F9F">
        <w:rPr>
          <w:rFonts w:ascii="Georgia" w:hAnsi="Georgia" w:cs="Arial"/>
          <w:szCs w:val="24"/>
          <w:lang w:val="es-419" w:eastAsia="es-CO"/>
        </w:rPr>
        <w:t xml:space="preserve"> </w:t>
      </w:r>
      <w:r w:rsidR="005541D3" w:rsidRPr="00555F9F">
        <w:rPr>
          <w:rFonts w:ascii="Georgia" w:hAnsi="Georgia" w:cs="Arial"/>
          <w:szCs w:val="24"/>
          <w:lang w:val="es-419" w:eastAsia="es-CO"/>
        </w:rPr>
        <w:lastRenderedPageBreak/>
        <w:t xml:space="preserve">puesto que se </w:t>
      </w:r>
      <w:r w:rsidR="009049BC" w:rsidRPr="00555F9F">
        <w:rPr>
          <w:rFonts w:ascii="Georgia" w:hAnsi="Georgia" w:cs="Arial"/>
          <w:szCs w:val="24"/>
          <w:lang w:val="es-419" w:eastAsia="es-CO"/>
        </w:rPr>
        <w:t xml:space="preserve">profirió </w:t>
      </w:r>
      <w:r w:rsidR="005541D3" w:rsidRPr="00555F9F">
        <w:rPr>
          <w:rFonts w:ascii="Georgia" w:hAnsi="Georgia" w:cs="Arial"/>
          <w:szCs w:val="24"/>
          <w:lang w:val="es-419" w:eastAsia="es-CO"/>
        </w:rPr>
        <w:t xml:space="preserve">por fuera de los diez (10) días de que trata el </w:t>
      </w:r>
      <w:r w:rsidR="005541D3" w:rsidRPr="00555F9F">
        <w:rPr>
          <w:rFonts w:ascii="Georgia" w:hAnsi="Georgia" w:cs="Arial"/>
          <w:lang w:val="es-419"/>
        </w:rPr>
        <w:t>artículo 120, CGP, sin que mediara justificación alguna</w:t>
      </w:r>
      <w:r w:rsidR="005541D3" w:rsidRPr="00555F9F">
        <w:rPr>
          <w:rStyle w:val="Refdenotaalpie"/>
          <w:rFonts w:ascii="Georgia" w:hAnsi="Georgia"/>
          <w:lang w:val="es-419"/>
        </w:rPr>
        <w:footnoteReference w:id="14"/>
      </w:r>
      <w:r w:rsidR="005541D3" w:rsidRPr="00555F9F">
        <w:rPr>
          <w:rFonts w:ascii="Georgia" w:hAnsi="Georgia" w:cs="Arial"/>
          <w:vertAlign w:val="superscript"/>
          <w:lang w:val="es-419"/>
        </w:rPr>
        <w:t>-</w:t>
      </w:r>
      <w:r w:rsidR="005541D3" w:rsidRPr="00555F9F">
        <w:rPr>
          <w:rStyle w:val="Refdenotaalpie"/>
          <w:rFonts w:ascii="Georgia" w:hAnsi="Georgia"/>
          <w:lang w:val="es-419"/>
        </w:rPr>
        <w:footnoteReference w:id="15"/>
      </w:r>
      <w:r w:rsidR="00EA3FAA" w:rsidRPr="00555F9F">
        <w:rPr>
          <w:rFonts w:ascii="Georgia" w:hAnsi="Georgia" w:cs="Arial"/>
          <w:lang w:val="es-419"/>
        </w:rPr>
        <w:t>.</w:t>
      </w:r>
    </w:p>
    <w:p w:rsidR="00EA3FAA" w:rsidRPr="00555F9F" w:rsidRDefault="00EA3FAA" w:rsidP="00555F9F">
      <w:pPr>
        <w:pStyle w:val="Textoindependiente"/>
        <w:spacing w:line="288" w:lineRule="auto"/>
        <w:rPr>
          <w:rFonts w:ascii="Georgia" w:hAnsi="Georgia" w:cs="Arial"/>
          <w:lang w:val="es-419"/>
        </w:rPr>
      </w:pPr>
    </w:p>
    <w:p w:rsidR="005541D3" w:rsidRPr="00555F9F" w:rsidRDefault="00EA3FAA" w:rsidP="00555F9F">
      <w:pPr>
        <w:pStyle w:val="Textoindependiente"/>
        <w:spacing w:line="288" w:lineRule="auto"/>
        <w:rPr>
          <w:rFonts w:ascii="Georgia" w:hAnsi="Georgia" w:cs="Arial"/>
          <w:szCs w:val="24"/>
          <w:lang w:val="es-419"/>
        </w:rPr>
      </w:pPr>
      <w:r w:rsidRPr="00555F9F">
        <w:rPr>
          <w:rFonts w:ascii="Georgia" w:hAnsi="Georgia" w:cs="Arial"/>
          <w:lang w:val="es-419"/>
        </w:rPr>
        <w:t>Pese a lo expuesto</w:t>
      </w:r>
      <w:r w:rsidR="005541D3" w:rsidRPr="00555F9F">
        <w:rPr>
          <w:rFonts w:ascii="Georgia" w:hAnsi="Georgia" w:cs="Arial"/>
          <w:lang w:val="es-419"/>
        </w:rPr>
        <w:t xml:space="preserve">, ya </w:t>
      </w:r>
      <w:r w:rsidR="005541D3" w:rsidRPr="00555F9F">
        <w:rPr>
          <w:rFonts w:ascii="Georgia" w:hAnsi="Georgia" w:cs="Arial"/>
          <w:szCs w:val="24"/>
          <w:lang w:val="es-419" w:eastAsia="es-CO"/>
        </w:rPr>
        <w:t xml:space="preserve">cesó, en consecuencia, </w:t>
      </w:r>
      <w:r w:rsidR="005541D3" w:rsidRPr="00555F9F">
        <w:rPr>
          <w:rFonts w:ascii="Georgia" w:hAnsi="Georgia" w:cs="Arial"/>
          <w:szCs w:val="24"/>
          <w:lang w:val="es-419"/>
        </w:rPr>
        <w:t xml:space="preserve">no hay objeto jurídico sobre el cual fallar y la decisión que se adopte resultará inútil. De esta manera, se configura el hecho superado, pues las pretensiones se encuentran satisfechas, y así se declarará. </w:t>
      </w:r>
    </w:p>
    <w:p w:rsidR="00A07D63" w:rsidRPr="00555F9F" w:rsidRDefault="00A07D63" w:rsidP="00555F9F">
      <w:pPr>
        <w:pStyle w:val="Textoindependiente"/>
        <w:spacing w:line="288" w:lineRule="auto"/>
        <w:rPr>
          <w:rFonts w:ascii="Georgia" w:hAnsi="Georgia" w:cs="Arial"/>
          <w:szCs w:val="24"/>
          <w:lang w:val="es-419"/>
        </w:rPr>
      </w:pPr>
    </w:p>
    <w:p w:rsidR="00333340" w:rsidRPr="00555F9F" w:rsidRDefault="00333340" w:rsidP="00555F9F">
      <w:pPr>
        <w:tabs>
          <w:tab w:val="left" w:pos="-720"/>
        </w:tabs>
        <w:suppressAutoHyphens/>
        <w:spacing w:line="288" w:lineRule="auto"/>
        <w:jc w:val="both"/>
        <w:rPr>
          <w:rFonts w:ascii="Georgia" w:hAnsi="Georgia" w:cs="Arial"/>
          <w:lang w:val="es-419"/>
        </w:rPr>
      </w:pPr>
      <w:r w:rsidRPr="00555F9F">
        <w:rPr>
          <w:rFonts w:ascii="Georgia" w:hAnsi="Georgia" w:cs="Arial"/>
          <w:lang w:val="es-419"/>
        </w:rPr>
        <w:t xml:space="preserve">En mérito de lo expuesto, el </w:t>
      </w:r>
      <w:r w:rsidRPr="00555F9F">
        <w:rPr>
          <w:rFonts w:ascii="Georgia" w:hAnsi="Georgia" w:cs="Arial"/>
          <w:bCs/>
          <w:smallCaps/>
          <w:lang w:val="es-419"/>
        </w:rPr>
        <w:t>Tribunal Superior del Distrito Judicial de Pereira, Sala de Decisión Civil -Familia</w:t>
      </w:r>
      <w:r w:rsidRPr="00555F9F">
        <w:rPr>
          <w:rFonts w:ascii="Georgia" w:hAnsi="Georgia" w:cs="Arial"/>
          <w:lang w:val="es-419"/>
        </w:rPr>
        <w:t>, administrando Justicia, en nombre de la República de Colombia y por autoridad de la Ley,</w:t>
      </w:r>
    </w:p>
    <w:p w:rsidR="005541D3" w:rsidRPr="00555F9F" w:rsidRDefault="005541D3" w:rsidP="00555F9F">
      <w:pPr>
        <w:pStyle w:val="Textoindependiente"/>
        <w:spacing w:line="288" w:lineRule="auto"/>
        <w:rPr>
          <w:rFonts w:ascii="Georgia" w:hAnsi="Georgia" w:cs="Arial"/>
          <w:szCs w:val="24"/>
          <w:lang w:val="es-419"/>
        </w:rPr>
      </w:pPr>
    </w:p>
    <w:p w:rsidR="00333340" w:rsidRPr="00555F9F" w:rsidRDefault="00C56CDA" w:rsidP="00555F9F">
      <w:pPr>
        <w:pStyle w:val="Textoindependiente"/>
        <w:spacing w:line="288" w:lineRule="auto"/>
        <w:jc w:val="center"/>
        <w:rPr>
          <w:rFonts w:ascii="Georgia" w:hAnsi="Georgia" w:cs="Arial"/>
          <w:bCs/>
          <w:lang w:val="es-419"/>
        </w:rPr>
      </w:pPr>
      <w:r>
        <w:rPr>
          <w:rFonts w:ascii="Georgia" w:hAnsi="Georgia" w:cs="Arial"/>
          <w:bCs/>
          <w:lang w:val="es-419"/>
        </w:rPr>
        <w:t>F A L L A</w:t>
      </w:r>
    </w:p>
    <w:p w:rsidR="00333340" w:rsidRPr="00555F9F" w:rsidRDefault="00333340" w:rsidP="00555F9F">
      <w:pPr>
        <w:pStyle w:val="Textoindependiente"/>
        <w:spacing w:line="288" w:lineRule="auto"/>
        <w:rPr>
          <w:rFonts w:ascii="Georgia" w:hAnsi="Georgia" w:cs="Arial"/>
          <w:szCs w:val="24"/>
          <w:lang w:val="es-419"/>
        </w:rPr>
      </w:pPr>
    </w:p>
    <w:p w:rsidR="00333340" w:rsidRPr="00555F9F" w:rsidRDefault="00333340" w:rsidP="00555F9F">
      <w:pPr>
        <w:pStyle w:val="Textoindependiente"/>
        <w:numPr>
          <w:ilvl w:val="0"/>
          <w:numId w:val="34"/>
        </w:numPr>
        <w:tabs>
          <w:tab w:val="clear" w:pos="720"/>
        </w:tabs>
        <w:spacing w:line="288" w:lineRule="auto"/>
        <w:ind w:left="284"/>
        <w:textAlignment w:val="auto"/>
        <w:rPr>
          <w:rFonts w:ascii="Georgia" w:hAnsi="Georgia" w:cs="Arial"/>
          <w:szCs w:val="24"/>
          <w:lang w:val="es-419"/>
        </w:rPr>
      </w:pPr>
      <w:r w:rsidRPr="00555F9F">
        <w:rPr>
          <w:rFonts w:ascii="Georgia" w:hAnsi="Georgia" w:cs="Arial"/>
          <w:szCs w:val="24"/>
          <w:lang w:val="es-419"/>
        </w:rPr>
        <w:t xml:space="preserve">DECLARAR la carencia actual de objeto por el hecho superado del amparo propuesto por el señor </w:t>
      </w:r>
      <w:r w:rsidR="00EA3FAA" w:rsidRPr="00555F9F">
        <w:rPr>
          <w:rFonts w:ascii="Georgia" w:hAnsi="Georgia" w:cs="Arial"/>
          <w:szCs w:val="24"/>
          <w:lang w:val="es-419"/>
        </w:rPr>
        <w:t xml:space="preserve">Harlent Faver Parra Grajales </w:t>
      </w:r>
      <w:r w:rsidRPr="00555F9F">
        <w:rPr>
          <w:rFonts w:ascii="Georgia" w:hAnsi="Georgia" w:cs="Arial"/>
          <w:szCs w:val="24"/>
          <w:lang w:val="es-419"/>
        </w:rPr>
        <w:t xml:space="preserve">frente al Juzgado Segundo </w:t>
      </w:r>
      <w:r w:rsidR="00EA3FAA" w:rsidRPr="00555F9F">
        <w:rPr>
          <w:rFonts w:ascii="Georgia" w:hAnsi="Georgia" w:cs="Arial"/>
          <w:szCs w:val="24"/>
          <w:lang w:val="es-419"/>
        </w:rPr>
        <w:t xml:space="preserve">de Familia </w:t>
      </w:r>
      <w:r w:rsidRPr="00555F9F">
        <w:rPr>
          <w:rFonts w:ascii="Georgia" w:hAnsi="Georgia" w:cs="Arial"/>
          <w:szCs w:val="24"/>
          <w:lang w:val="es-419"/>
        </w:rPr>
        <w:t>de Pereira.</w:t>
      </w:r>
    </w:p>
    <w:p w:rsidR="00333340" w:rsidRPr="00555F9F" w:rsidRDefault="00333340" w:rsidP="00555F9F">
      <w:pPr>
        <w:pStyle w:val="Textoindependiente"/>
        <w:spacing w:line="288" w:lineRule="auto"/>
        <w:rPr>
          <w:rFonts w:ascii="Georgia" w:hAnsi="Georgia" w:cs="Arial"/>
          <w:szCs w:val="24"/>
          <w:lang w:val="es-419"/>
        </w:rPr>
      </w:pPr>
    </w:p>
    <w:p w:rsidR="00333340" w:rsidRPr="00555F9F" w:rsidRDefault="00333340" w:rsidP="00555F9F">
      <w:pPr>
        <w:pStyle w:val="Textoindependiente"/>
        <w:numPr>
          <w:ilvl w:val="0"/>
          <w:numId w:val="34"/>
        </w:numPr>
        <w:tabs>
          <w:tab w:val="clear" w:pos="720"/>
        </w:tabs>
        <w:spacing w:line="288" w:lineRule="auto"/>
        <w:ind w:left="284"/>
        <w:textAlignment w:val="auto"/>
        <w:rPr>
          <w:rFonts w:ascii="Georgia" w:hAnsi="Georgia" w:cs="Arial"/>
          <w:szCs w:val="24"/>
          <w:lang w:val="es-419"/>
        </w:rPr>
      </w:pPr>
      <w:r w:rsidRPr="00555F9F">
        <w:rPr>
          <w:rFonts w:ascii="Georgia" w:hAnsi="Georgia" w:cs="Arial"/>
          <w:szCs w:val="24"/>
          <w:lang w:val="es-419"/>
        </w:rPr>
        <w:t>REMITIR este expediente, a la CC para su eventual revisión, de no ser impugnada.</w:t>
      </w:r>
    </w:p>
    <w:p w:rsidR="00333340" w:rsidRPr="00555F9F" w:rsidRDefault="00333340" w:rsidP="00555F9F">
      <w:pPr>
        <w:pStyle w:val="Textoindependiente"/>
        <w:spacing w:line="288" w:lineRule="auto"/>
        <w:rPr>
          <w:rFonts w:ascii="Georgia" w:hAnsi="Georgia" w:cs="Arial"/>
          <w:szCs w:val="24"/>
          <w:lang w:val="es-419"/>
        </w:rPr>
      </w:pPr>
    </w:p>
    <w:p w:rsidR="00333340" w:rsidRPr="00555F9F" w:rsidRDefault="00333340" w:rsidP="00555F9F">
      <w:pPr>
        <w:pStyle w:val="Textoindependiente"/>
        <w:numPr>
          <w:ilvl w:val="0"/>
          <w:numId w:val="34"/>
        </w:numPr>
        <w:tabs>
          <w:tab w:val="clear" w:pos="720"/>
        </w:tabs>
        <w:spacing w:line="288" w:lineRule="auto"/>
        <w:ind w:left="284"/>
        <w:textAlignment w:val="auto"/>
        <w:rPr>
          <w:rFonts w:ascii="Georgia" w:hAnsi="Georgia" w:cs="Arial"/>
          <w:szCs w:val="24"/>
          <w:lang w:val="es-419"/>
        </w:rPr>
      </w:pPr>
      <w:r w:rsidRPr="00555F9F">
        <w:rPr>
          <w:rFonts w:ascii="Georgia" w:hAnsi="Georgia" w:cs="Arial"/>
          <w:bCs/>
          <w:lang w:val="es-419"/>
        </w:rPr>
        <w:t xml:space="preserve">ARCHIVAR </w:t>
      </w:r>
      <w:r w:rsidRPr="00555F9F">
        <w:rPr>
          <w:rFonts w:ascii="Georgia" w:hAnsi="Georgia" w:cs="Arial"/>
          <w:lang w:val="es-419"/>
        </w:rPr>
        <w:t>el expediente, previa anotaciones en los libros radicadores.</w:t>
      </w:r>
    </w:p>
    <w:p w:rsidR="001E047B" w:rsidRPr="00555F9F" w:rsidRDefault="001E047B" w:rsidP="00555F9F">
      <w:pPr>
        <w:pStyle w:val="Textoindependiente"/>
        <w:spacing w:line="288" w:lineRule="auto"/>
        <w:jc w:val="center"/>
        <w:rPr>
          <w:rFonts w:ascii="Georgia" w:hAnsi="Georgia"/>
          <w:smallCaps/>
          <w:sz w:val="20"/>
          <w:szCs w:val="24"/>
          <w:lang w:val="es-419"/>
        </w:rPr>
      </w:pPr>
    </w:p>
    <w:p w:rsidR="001E047B" w:rsidRPr="00555F9F" w:rsidRDefault="00555F9F" w:rsidP="00555F9F">
      <w:pPr>
        <w:pStyle w:val="Textoindependiente"/>
        <w:spacing w:line="288" w:lineRule="auto"/>
        <w:jc w:val="center"/>
        <w:rPr>
          <w:rFonts w:ascii="Georgia" w:hAnsi="Georgia"/>
          <w:smallCaps/>
          <w:sz w:val="28"/>
          <w:szCs w:val="24"/>
          <w:lang w:val="es-419"/>
        </w:rPr>
      </w:pPr>
      <w:r>
        <w:rPr>
          <w:rFonts w:ascii="Georgia" w:hAnsi="Georgia"/>
          <w:smallCaps/>
          <w:sz w:val="28"/>
          <w:szCs w:val="24"/>
          <w:lang w:val="es-419"/>
        </w:rPr>
        <w:t>Notifíquese</w:t>
      </w:r>
    </w:p>
    <w:p w:rsidR="001E047B" w:rsidRPr="00555F9F" w:rsidRDefault="001E047B" w:rsidP="00555F9F">
      <w:pPr>
        <w:pStyle w:val="Textoindependiente"/>
        <w:spacing w:line="288" w:lineRule="auto"/>
        <w:rPr>
          <w:rFonts w:ascii="Georgia" w:hAnsi="Georgia" w:cs="Arial"/>
          <w:szCs w:val="24"/>
          <w:lang w:val="es-419"/>
        </w:rPr>
      </w:pPr>
    </w:p>
    <w:p w:rsidR="009E6443" w:rsidRPr="00555F9F" w:rsidRDefault="009E6443" w:rsidP="00555F9F">
      <w:pPr>
        <w:pStyle w:val="Textoindependiente"/>
        <w:spacing w:line="288" w:lineRule="auto"/>
        <w:rPr>
          <w:rFonts w:ascii="Georgia" w:hAnsi="Georgia" w:cs="Arial"/>
          <w:szCs w:val="24"/>
          <w:lang w:val="es-419"/>
        </w:rPr>
      </w:pPr>
    </w:p>
    <w:p w:rsidR="00555F9F" w:rsidRPr="00555F9F" w:rsidRDefault="00555F9F" w:rsidP="00555F9F">
      <w:pPr>
        <w:pStyle w:val="Textoindependiente"/>
        <w:spacing w:line="288" w:lineRule="auto"/>
        <w:rPr>
          <w:rFonts w:ascii="Georgia" w:hAnsi="Georgia" w:cs="Arial"/>
          <w:szCs w:val="24"/>
          <w:lang w:val="es-419"/>
        </w:rPr>
      </w:pPr>
    </w:p>
    <w:p w:rsidR="001E047B" w:rsidRPr="00555F9F" w:rsidRDefault="001E047B" w:rsidP="00555F9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i/>
          <w:spacing w:val="-3"/>
          <w:w w:val="150"/>
          <w:sz w:val="18"/>
          <w:szCs w:val="18"/>
          <w:lang w:val="es-419"/>
        </w:rPr>
      </w:pPr>
      <w:r w:rsidRPr="00555F9F">
        <w:rPr>
          <w:rFonts w:ascii="Georgia" w:hAnsi="Georgia" w:cs="Arial"/>
          <w:i/>
          <w:spacing w:val="-3"/>
          <w:w w:val="150"/>
          <w:sz w:val="28"/>
          <w:lang w:val="es-419"/>
        </w:rPr>
        <w:t>D</w:t>
      </w:r>
      <w:r w:rsidRPr="00555F9F">
        <w:rPr>
          <w:rFonts w:ascii="Georgia" w:hAnsi="Georgia" w:cs="Arial"/>
          <w:i/>
          <w:spacing w:val="-3"/>
          <w:w w:val="150"/>
          <w:sz w:val="18"/>
          <w:szCs w:val="16"/>
          <w:lang w:val="es-419"/>
        </w:rPr>
        <w:t xml:space="preserve">UBERNEY </w:t>
      </w:r>
      <w:r w:rsidRPr="00555F9F">
        <w:rPr>
          <w:rFonts w:ascii="Georgia" w:hAnsi="Georgia" w:cs="Arial"/>
          <w:i/>
          <w:spacing w:val="-3"/>
          <w:w w:val="150"/>
          <w:sz w:val="28"/>
          <w:lang w:val="es-419"/>
        </w:rPr>
        <w:t>G</w:t>
      </w:r>
      <w:r w:rsidRPr="00555F9F">
        <w:rPr>
          <w:rFonts w:ascii="Georgia" w:hAnsi="Georgia" w:cs="Arial"/>
          <w:i/>
          <w:spacing w:val="-3"/>
          <w:w w:val="150"/>
          <w:sz w:val="18"/>
          <w:szCs w:val="16"/>
          <w:lang w:val="es-419"/>
        </w:rPr>
        <w:t xml:space="preserve">RISALES </w:t>
      </w:r>
      <w:r w:rsidRPr="00555F9F">
        <w:rPr>
          <w:rFonts w:ascii="Georgia" w:hAnsi="Georgia" w:cs="Arial"/>
          <w:i/>
          <w:spacing w:val="-3"/>
          <w:w w:val="150"/>
          <w:sz w:val="28"/>
          <w:lang w:val="es-419"/>
        </w:rPr>
        <w:t>H</w:t>
      </w:r>
      <w:r w:rsidRPr="00555F9F">
        <w:rPr>
          <w:rFonts w:ascii="Georgia" w:hAnsi="Georgia" w:cs="Arial"/>
          <w:i/>
          <w:spacing w:val="-3"/>
          <w:w w:val="150"/>
          <w:sz w:val="18"/>
          <w:szCs w:val="16"/>
          <w:lang w:val="es-419"/>
        </w:rPr>
        <w:t>ERRERA</w:t>
      </w:r>
    </w:p>
    <w:p w:rsidR="001E047B" w:rsidRPr="00555F9F" w:rsidRDefault="001E047B" w:rsidP="00555F9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i/>
          <w:spacing w:val="-3"/>
          <w:sz w:val="14"/>
          <w:szCs w:val="20"/>
          <w:lang w:val="es-419"/>
        </w:rPr>
      </w:pPr>
      <w:r w:rsidRPr="00555F9F">
        <w:rPr>
          <w:rFonts w:ascii="Georgia" w:hAnsi="Georgia" w:cs="Arial"/>
          <w:i/>
          <w:spacing w:val="-3"/>
          <w:w w:val="150"/>
          <w:sz w:val="28"/>
          <w:lang w:val="es-419"/>
        </w:rPr>
        <w:t>M</w:t>
      </w:r>
      <w:r w:rsidRPr="00555F9F">
        <w:rPr>
          <w:rFonts w:ascii="Georgia" w:hAnsi="Georgia" w:cs="Arial"/>
          <w:i/>
          <w:spacing w:val="-3"/>
          <w:w w:val="150"/>
          <w:lang w:val="es-419"/>
        </w:rPr>
        <w:t xml:space="preserve"> </w:t>
      </w:r>
      <w:r w:rsidRPr="00555F9F">
        <w:rPr>
          <w:rFonts w:ascii="Georgia" w:hAnsi="Georgia" w:cs="Arial"/>
          <w:i/>
          <w:spacing w:val="-3"/>
          <w:w w:val="150"/>
          <w:sz w:val="18"/>
          <w:szCs w:val="20"/>
          <w:lang w:val="es-419"/>
        </w:rPr>
        <w:t>A G I S T R A D O</w:t>
      </w:r>
    </w:p>
    <w:p w:rsidR="001E047B" w:rsidRPr="00555F9F" w:rsidRDefault="001E047B" w:rsidP="00555F9F">
      <w:pPr>
        <w:pStyle w:val="Textoindependiente"/>
        <w:spacing w:line="288" w:lineRule="auto"/>
        <w:rPr>
          <w:rFonts w:ascii="Georgia" w:hAnsi="Georgia" w:cs="Arial"/>
          <w:szCs w:val="24"/>
          <w:lang w:val="es-419"/>
        </w:rPr>
      </w:pPr>
    </w:p>
    <w:p w:rsidR="009E6443" w:rsidRPr="00555F9F" w:rsidRDefault="009E6443" w:rsidP="00555F9F">
      <w:pPr>
        <w:pStyle w:val="Textoindependiente"/>
        <w:spacing w:line="288" w:lineRule="auto"/>
        <w:rPr>
          <w:rFonts w:ascii="Georgia" w:hAnsi="Georgia" w:cs="Arial"/>
          <w:szCs w:val="24"/>
          <w:lang w:val="es-419"/>
        </w:rPr>
      </w:pPr>
    </w:p>
    <w:p w:rsidR="00C60172" w:rsidRPr="00555F9F" w:rsidRDefault="00C60172" w:rsidP="00555F9F">
      <w:pPr>
        <w:pStyle w:val="Textoindependiente"/>
        <w:spacing w:line="288" w:lineRule="auto"/>
        <w:rPr>
          <w:rFonts w:ascii="Georgia" w:hAnsi="Georgia" w:cs="Arial"/>
          <w:szCs w:val="24"/>
          <w:lang w:val="es-419"/>
        </w:rPr>
      </w:pPr>
    </w:p>
    <w:p w:rsidR="001E047B" w:rsidRPr="00555F9F" w:rsidRDefault="001E047B" w:rsidP="00555F9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textAlignment w:val="baseline"/>
        <w:rPr>
          <w:rFonts w:ascii="Georgia" w:hAnsi="Georgia"/>
          <w:i/>
          <w:w w:val="150"/>
          <w:sz w:val="20"/>
          <w:lang w:val="es-419"/>
        </w:rPr>
      </w:pPr>
      <w:r w:rsidRPr="00555F9F">
        <w:rPr>
          <w:rFonts w:ascii="Georgia" w:hAnsi="Georgia"/>
          <w:i/>
          <w:w w:val="150"/>
          <w:sz w:val="28"/>
          <w:szCs w:val="18"/>
          <w:lang w:val="es-419"/>
        </w:rPr>
        <w:t>E</w:t>
      </w:r>
      <w:r w:rsidRPr="00555F9F">
        <w:rPr>
          <w:rFonts w:ascii="Georgia" w:hAnsi="Georgia"/>
          <w:i/>
          <w:w w:val="150"/>
          <w:sz w:val="18"/>
          <w:szCs w:val="18"/>
          <w:lang w:val="es-419"/>
        </w:rPr>
        <w:t>DDER</w:t>
      </w:r>
      <w:r w:rsidRPr="00555F9F">
        <w:rPr>
          <w:rFonts w:ascii="Georgia" w:hAnsi="Georgia"/>
          <w:i/>
          <w:w w:val="150"/>
          <w:sz w:val="18"/>
          <w:lang w:val="es-419"/>
        </w:rPr>
        <w:t xml:space="preserve"> </w:t>
      </w:r>
      <w:r w:rsidRPr="00555F9F">
        <w:rPr>
          <w:rFonts w:ascii="Georgia" w:hAnsi="Georgia"/>
          <w:i/>
          <w:w w:val="150"/>
          <w:sz w:val="28"/>
          <w:lang w:val="es-419"/>
        </w:rPr>
        <w:t>J</w:t>
      </w:r>
      <w:r w:rsidRPr="00555F9F">
        <w:rPr>
          <w:rFonts w:ascii="Georgia" w:hAnsi="Georgia"/>
          <w:i/>
          <w:w w:val="150"/>
          <w:sz w:val="18"/>
          <w:szCs w:val="18"/>
          <w:lang w:val="es-419"/>
        </w:rPr>
        <w:t xml:space="preserve">IMMY </w:t>
      </w:r>
      <w:r w:rsidRPr="00555F9F">
        <w:rPr>
          <w:rFonts w:ascii="Georgia" w:hAnsi="Georgia"/>
          <w:i/>
          <w:w w:val="150"/>
          <w:sz w:val="28"/>
          <w:lang w:val="es-419"/>
        </w:rPr>
        <w:t>S</w:t>
      </w:r>
      <w:r w:rsidRPr="00555F9F">
        <w:rPr>
          <w:rFonts w:ascii="Georgia" w:hAnsi="Georgia"/>
          <w:i/>
          <w:w w:val="150"/>
          <w:sz w:val="18"/>
          <w:szCs w:val="18"/>
          <w:lang w:val="es-419"/>
        </w:rPr>
        <w:t xml:space="preserve">ÁNCHEZ </w:t>
      </w:r>
      <w:r w:rsidRPr="00555F9F">
        <w:rPr>
          <w:rFonts w:ascii="Georgia" w:hAnsi="Georgia"/>
          <w:i/>
          <w:w w:val="150"/>
          <w:sz w:val="28"/>
          <w:szCs w:val="18"/>
          <w:lang w:val="es-419"/>
        </w:rPr>
        <w:t>C.</w:t>
      </w:r>
      <w:r w:rsidRPr="00555F9F">
        <w:rPr>
          <w:rFonts w:ascii="Georgia" w:hAnsi="Georgia"/>
          <w:i/>
          <w:w w:val="150"/>
          <w:sz w:val="28"/>
          <w:szCs w:val="18"/>
          <w:lang w:val="es-419"/>
        </w:rPr>
        <w:tab/>
      </w:r>
      <w:r w:rsidRPr="00555F9F">
        <w:rPr>
          <w:rFonts w:ascii="Georgia" w:hAnsi="Georgia"/>
          <w:i/>
          <w:w w:val="150"/>
          <w:sz w:val="28"/>
          <w:szCs w:val="18"/>
          <w:lang w:val="es-419"/>
        </w:rPr>
        <w:tab/>
      </w:r>
      <w:r w:rsidRPr="00555F9F">
        <w:rPr>
          <w:rFonts w:ascii="Georgia" w:hAnsi="Georgia" w:cs="Arial"/>
          <w:i/>
          <w:spacing w:val="-3"/>
          <w:w w:val="150"/>
          <w:sz w:val="28"/>
          <w:szCs w:val="18"/>
          <w:lang w:val="es-419"/>
        </w:rPr>
        <w:t>J</w:t>
      </w:r>
      <w:r w:rsidRPr="00555F9F">
        <w:rPr>
          <w:rFonts w:ascii="Georgia" w:hAnsi="Georgia" w:cs="Arial"/>
          <w:i/>
          <w:spacing w:val="-3"/>
          <w:w w:val="150"/>
          <w:sz w:val="18"/>
          <w:szCs w:val="18"/>
          <w:lang w:val="es-419"/>
        </w:rPr>
        <w:t xml:space="preserve">AIME </w:t>
      </w:r>
      <w:r w:rsidRPr="00555F9F">
        <w:rPr>
          <w:rFonts w:ascii="Georgia" w:hAnsi="Georgia" w:cs="Arial"/>
          <w:i/>
          <w:spacing w:val="-3"/>
          <w:w w:val="150"/>
          <w:sz w:val="28"/>
          <w:szCs w:val="18"/>
          <w:lang w:val="es-419"/>
        </w:rPr>
        <w:t>A</w:t>
      </w:r>
      <w:r w:rsidRPr="00555F9F">
        <w:rPr>
          <w:rFonts w:ascii="Georgia" w:hAnsi="Georgia"/>
          <w:i/>
          <w:w w:val="150"/>
          <w:sz w:val="18"/>
          <w:szCs w:val="18"/>
          <w:lang w:val="es-419"/>
        </w:rPr>
        <w:t xml:space="preserve">LBERTO </w:t>
      </w:r>
      <w:r w:rsidRPr="00555F9F">
        <w:rPr>
          <w:rFonts w:ascii="Georgia" w:hAnsi="Georgia" w:cs="Arial"/>
          <w:i/>
          <w:spacing w:val="-3"/>
          <w:w w:val="150"/>
          <w:sz w:val="28"/>
          <w:szCs w:val="18"/>
          <w:lang w:val="es-419"/>
        </w:rPr>
        <w:t>S</w:t>
      </w:r>
      <w:r w:rsidRPr="00555F9F">
        <w:rPr>
          <w:rFonts w:ascii="Georgia" w:hAnsi="Georgia" w:cs="Arial"/>
          <w:i/>
          <w:spacing w:val="-3"/>
          <w:w w:val="150"/>
          <w:sz w:val="18"/>
          <w:szCs w:val="16"/>
          <w:lang w:val="es-419"/>
        </w:rPr>
        <w:t xml:space="preserve">ARAZA </w:t>
      </w:r>
      <w:r w:rsidRPr="00555F9F">
        <w:rPr>
          <w:rFonts w:ascii="Georgia" w:hAnsi="Georgia" w:cs="Arial"/>
          <w:i/>
          <w:spacing w:val="-3"/>
          <w:w w:val="150"/>
          <w:sz w:val="28"/>
          <w:szCs w:val="18"/>
          <w:lang w:val="es-419"/>
        </w:rPr>
        <w:t>N.</w:t>
      </w:r>
    </w:p>
    <w:p w:rsidR="00E606C4" w:rsidRPr="00555F9F" w:rsidRDefault="002C48C6" w:rsidP="00555F9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ind w:right="-232"/>
        <w:textAlignment w:val="baseline"/>
        <w:rPr>
          <w:rFonts w:ascii="Georgia" w:hAnsi="Georgia" w:cs="Arial"/>
          <w:i/>
          <w:w w:val="150"/>
          <w:lang w:val="es-419"/>
        </w:rPr>
      </w:pPr>
      <w:r w:rsidRPr="00555F9F">
        <w:rPr>
          <w:rFonts w:ascii="Georgia" w:hAnsi="Georgia" w:cs="Arial"/>
          <w:i/>
          <w:w w:val="150"/>
          <w:sz w:val="28"/>
          <w:lang w:val="es-419"/>
        </w:rPr>
        <w:t xml:space="preserve">       </w:t>
      </w:r>
      <w:r w:rsidR="001E047B" w:rsidRPr="00555F9F">
        <w:rPr>
          <w:rFonts w:ascii="Georgia" w:hAnsi="Georgia" w:cs="Arial"/>
          <w:i/>
          <w:w w:val="150"/>
          <w:sz w:val="28"/>
          <w:lang w:val="es-419"/>
        </w:rPr>
        <w:t>M</w:t>
      </w:r>
      <w:r w:rsidR="001E047B" w:rsidRPr="00555F9F">
        <w:rPr>
          <w:rFonts w:ascii="Georgia" w:hAnsi="Georgia" w:cs="Arial"/>
          <w:i/>
          <w:w w:val="150"/>
          <w:sz w:val="18"/>
          <w:lang w:val="es-419"/>
        </w:rPr>
        <w:t xml:space="preserve"> A G I S T R A D O </w:t>
      </w:r>
      <w:r w:rsidR="001E047B" w:rsidRPr="00555F9F">
        <w:rPr>
          <w:rFonts w:ascii="Georgia" w:hAnsi="Georgia" w:cs="Arial"/>
          <w:i/>
          <w:w w:val="150"/>
          <w:sz w:val="18"/>
          <w:lang w:val="es-419"/>
        </w:rPr>
        <w:tab/>
      </w:r>
      <w:r w:rsidR="001E047B" w:rsidRPr="00555F9F">
        <w:rPr>
          <w:rFonts w:ascii="Georgia" w:hAnsi="Georgia" w:cs="Arial"/>
          <w:i/>
          <w:w w:val="150"/>
          <w:sz w:val="18"/>
          <w:lang w:val="es-419"/>
        </w:rPr>
        <w:tab/>
      </w:r>
      <w:r w:rsidR="001E047B" w:rsidRPr="00555F9F">
        <w:rPr>
          <w:rFonts w:ascii="Georgia" w:hAnsi="Georgia" w:cs="Arial"/>
          <w:i/>
          <w:w w:val="150"/>
          <w:sz w:val="18"/>
          <w:lang w:val="es-419"/>
        </w:rPr>
        <w:tab/>
      </w:r>
      <w:r w:rsidR="001E047B" w:rsidRPr="00555F9F">
        <w:rPr>
          <w:rFonts w:ascii="Georgia" w:hAnsi="Georgia" w:cs="Arial"/>
          <w:i/>
          <w:w w:val="150"/>
          <w:sz w:val="18"/>
          <w:lang w:val="es-419"/>
        </w:rPr>
        <w:tab/>
      </w:r>
      <w:r w:rsidR="001E047B" w:rsidRPr="00555F9F">
        <w:rPr>
          <w:rFonts w:ascii="Georgia" w:hAnsi="Georgia" w:cs="Arial"/>
          <w:i/>
          <w:w w:val="150"/>
          <w:sz w:val="28"/>
          <w:lang w:val="es-419"/>
        </w:rPr>
        <w:t>M</w:t>
      </w:r>
      <w:r w:rsidR="006A7EEC" w:rsidRPr="00555F9F">
        <w:rPr>
          <w:rFonts w:ascii="Georgia" w:hAnsi="Georgia" w:cs="Arial"/>
          <w:i/>
          <w:w w:val="150"/>
          <w:sz w:val="18"/>
          <w:lang w:val="es-419"/>
        </w:rPr>
        <w:t xml:space="preserve"> A G I S T R A D O</w:t>
      </w:r>
    </w:p>
    <w:sectPr w:rsidR="00E606C4" w:rsidRPr="00555F9F" w:rsidSect="00555F9F">
      <w:headerReference w:type="default" r:id="rId9"/>
      <w:footerReference w:type="default" r:id="rId10"/>
      <w:pgSz w:w="12242" w:h="18722" w:code="14"/>
      <w:pgMar w:top="1871" w:right="1304" w:bottom="1304" w:left="187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2F9A" w:rsidRDefault="00B12F9A" w:rsidP="0099045D">
      <w:r>
        <w:separator/>
      </w:r>
    </w:p>
  </w:endnote>
  <w:endnote w:type="continuationSeparator" w:id="0">
    <w:p w:rsidR="00B12F9A" w:rsidRDefault="00B12F9A"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altName w:val="Arial Rounded MT Bold"/>
    <w:panose1 w:val="020F0502020204030204"/>
    <w:charset w:val="00"/>
    <w:family w:val="swiss"/>
    <w:pitch w:val="variable"/>
    <w:sig w:usb0="E00002FF" w:usb1="4000ACFF" w:usb2="00000001" w:usb3="00000000" w:csb0="0000019F" w:csb1="00000000"/>
  </w:font>
  <w:font w:name="Courier New">
    <w:altName w:val="Courier New"/>
    <w:panose1 w:val="02070309020205020404"/>
    <w:charset w:val="00"/>
    <w:family w:val="modern"/>
    <w:pitch w:val="fixed"/>
    <w:sig w:usb0="E0002AFF" w:usb1="C0007843" w:usb2="00000009" w:usb3="00000000" w:csb0="000001FF" w:csb1="00000000"/>
  </w:font>
  <w:font w:name="Verdana">
    <w:altName w:val=" Arial"/>
    <w:panose1 w:val="020B0604030504040204"/>
    <w:charset w:val="00"/>
    <w:family w:val="swiss"/>
    <w:pitch w:val="variable"/>
    <w:sig w:usb0="A10006FF" w:usb1="4000205B" w:usb2="00000010" w:usb3="00000000" w:csb0="0000019F" w:csb1="00000000"/>
  </w:font>
  <w:font w:name="Cambria">
    <w:altName w:val="Calisto MT"/>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Georgia">
    <w:altName w:val="Book Antiqu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180" w:rsidRPr="00D41520" w:rsidRDefault="00800180" w:rsidP="0013771A">
    <w:pPr>
      <w:pStyle w:val="Piedepgina"/>
      <w:pBdr>
        <w:bottom w:val="double" w:sz="6" w:space="1" w:color="auto"/>
      </w:pBdr>
      <w:spacing w:line="360" w:lineRule="auto"/>
      <w:jc w:val="right"/>
      <w:rPr>
        <w:rFonts w:ascii="Georgia" w:hAnsi="Georgia" w:cs="Arial"/>
        <w:spacing w:val="20"/>
        <w:w w:val="200"/>
        <w:sz w:val="2"/>
        <w:szCs w:val="10"/>
        <w:lang w:val="es-CO"/>
      </w:rPr>
    </w:pPr>
  </w:p>
  <w:p w:rsidR="00800180" w:rsidRPr="00BD4B96" w:rsidRDefault="00800180" w:rsidP="0013771A">
    <w:pPr>
      <w:pStyle w:val="Piedepgina"/>
      <w:spacing w:line="360" w:lineRule="auto"/>
      <w:jc w:val="right"/>
      <w:rPr>
        <w:rFonts w:ascii="Georgia" w:hAnsi="Georgia" w:cs="Arial"/>
        <w:spacing w:val="20"/>
        <w:w w:val="200"/>
        <w:sz w:val="14"/>
        <w:szCs w:val="10"/>
        <w:lang w:val="es-CO"/>
      </w:rPr>
    </w:pPr>
  </w:p>
  <w:p w:rsidR="00800180" w:rsidRPr="00BD4B96" w:rsidRDefault="00800180" w:rsidP="0013771A">
    <w:pPr>
      <w:pStyle w:val="Piedepgina"/>
      <w:spacing w:line="360" w:lineRule="auto"/>
      <w:jc w:val="right"/>
      <w:rPr>
        <w:rFonts w:ascii="Georgia" w:hAnsi="Georgia" w:cs="Arial"/>
        <w:spacing w:val="20"/>
        <w:w w:val="200"/>
        <w:sz w:val="10"/>
        <w:szCs w:val="10"/>
        <w:lang w:val="es-CO"/>
      </w:rPr>
    </w:pPr>
    <w:r w:rsidRPr="00BD4B96">
      <w:rPr>
        <w:rFonts w:ascii="Georgia" w:hAnsi="Georgia" w:cs="Arial"/>
        <w:spacing w:val="20"/>
        <w:w w:val="200"/>
        <w:sz w:val="14"/>
        <w:szCs w:val="10"/>
        <w:lang w:val="es-CO"/>
      </w:rPr>
      <w:t>T</w:t>
    </w:r>
    <w:r w:rsidRPr="00BD4B96">
      <w:rPr>
        <w:rFonts w:ascii="Georgia" w:hAnsi="Georgia" w:cs="Arial"/>
        <w:spacing w:val="20"/>
        <w:w w:val="200"/>
        <w:sz w:val="10"/>
        <w:szCs w:val="10"/>
        <w:lang w:val="es-CO"/>
      </w:rPr>
      <w:t xml:space="preserve">RIBUNAL </w:t>
    </w:r>
    <w:r w:rsidRPr="00BD4B96">
      <w:rPr>
        <w:rFonts w:ascii="Georgia" w:hAnsi="Georgia" w:cs="Arial"/>
        <w:spacing w:val="20"/>
        <w:w w:val="200"/>
        <w:sz w:val="14"/>
        <w:szCs w:val="10"/>
        <w:lang w:val="es-CO"/>
      </w:rPr>
      <w:t>S</w:t>
    </w:r>
    <w:r w:rsidRPr="00BD4B96">
      <w:rPr>
        <w:rFonts w:ascii="Georgia" w:hAnsi="Georgia" w:cs="Arial"/>
        <w:spacing w:val="20"/>
        <w:w w:val="200"/>
        <w:sz w:val="10"/>
        <w:szCs w:val="10"/>
        <w:lang w:val="es-CO"/>
      </w:rPr>
      <w:t xml:space="preserve">UPERIOR DE </w:t>
    </w:r>
    <w:r w:rsidRPr="00BD4B96">
      <w:rPr>
        <w:rFonts w:ascii="Georgia" w:hAnsi="Georgia" w:cs="Arial"/>
        <w:spacing w:val="20"/>
        <w:w w:val="200"/>
        <w:sz w:val="14"/>
        <w:szCs w:val="10"/>
        <w:lang w:val="es-CO"/>
      </w:rPr>
      <w:t>P</w:t>
    </w:r>
    <w:r w:rsidRPr="00BD4B96">
      <w:rPr>
        <w:rFonts w:ascii="Georgia" w:hAnsi="Georgia" w:cs="Arial"/>
        <w:spacing w:val="20"/>
        <w:w w:val="200"/>
        <w:sz w:val="10"/>
        <w:szCs w:val="10"/>
        <w:lang w:val="es-CO"/>
      </w:rPr>
      <w:t>EREIRA</w:t>
    </w:r>
  </w:p>
  <w:p w:rsidR="00800180" w:rsidRPr="00BD4B96" w:rsidRDefault="00800180" w:rsidP="0013771A">
    <w:pPr>
      <w:pStyle w:val="Piedepgina"/>
      <w:jc w:val="right"/>
      <w:rPr>
        <w:rFonts w:ascii="Georgia" w:hAnsi="Georgia"/>
        <w:lang w:val="es-CO"/>
      </w:rPr>
    </w:pPr>
    <w:r w:rsidRPr="00BD4B96">
      <w:rPr>
        <w:rFonts w:ascii="Georgia" w:hAnsi="Georgia" w:cs="Arial"/>
        <w:spacing w:val="20"/>
        <w:w w:val="200"/>
        <w:sz w:val="10"/>
        <w:szCs w:val="10"/>
        <w:lang w:val="es-CO"/>
      </w:rPr>
      <w:t xml:space="preserve">MP </w:t>
    </w:r>
    <w:r w:rsidRPr="00BD4B96">
      <w:rPr>
        <w:rFonts w:ascii="Georgia" w:hAnsi="Georgia" w:cs="Arial"/>
        <w:spacing w:val="20"/>
        <w:w w:val="200"/>
        <w:sz w:val="12"/>
        <w:szCs w:val="10"/>
        <w:lang w:val="es-CO"/>
      </w:rPr>
      <w:t>D</w:t>
    </w:r>
    <w:r w:rsidRPr="00BD4B96">
      <w:rPr>
        <w:rFonts w:ascii="Georgia" w:hAnsi="Georgia" w:cs="Arial"/>
        <w:spacing w:val="20"/>
        <w:w w:val="200"/>
        <w:sz w:val="8"/>
        <w:szCs w:val="10"/>
        <w:lang w:val="es-CO"/>
      </w:rPr>
      <w:t>UBERNEY</w:t>
    </w:r>
    <w:r w:rsidRPr="00BD4B96">
      <w:rPr>
        <w:rFonts w:ascii="Georgia" w:hAnsi="Georgia" w:cs="Arial"/>
        <w:spacing w:val="20"/>
        <w:w w:val="200"/>
        <w:sz w:val="10"/>
        <w:szCs w:val="10"/>
        <w:lang w:val="es-CO"/>
      </w:rPr>
      <w:t xml:space="preserve"> </w:t>
    </w:r>
    <w:r w:rsidRPr="00BD4B96">
      <w:rPr>
        <w:rFonts w:ascii="Georgia" w:hAnsi="Georgia" w:cs="Arial"/>
        <w:spacing w:val="20"/>
        <w:w w:val="200"/>
        <w:sz w:val="12"/>
        <w:szCs w:val="10"/>
        <w:lang w:val="es-CO"/>
      </w:rPr>
      <w:t>G</w:t>
    </w:r>
    <w:r w:rsidRPr="00BD4B96">
      <w:rPr>
        <w:rFonts w:ascii="Georgia" w:hAnsi="Georgia" w:cs="Arial"/>
        <w:spacing w:val="20"/>
        <w:w w:val="200"/>
        <w:sz w:val="8"/>
        <w:szCs w:val="10"/>
        <w:lang w:val="es-CO"/>
      </w:rPr>
      <w:t>RISALES</w:t>
    </w:r>
    <w:r w:rsidRPr="00BD4B96">
      <w:rPr>
        <w:rFonts w:ascii="Georgia" w:hAnsi="Georgia" w:cs="Arial"/>
        <w:spacing w:val="20"/>
        <w:w w:val="200"/>
        <w:sz w:val="10"/>
        <w:szCs w:val="10"/>
        <w:lang w:val="es-CO"/>
      </w:rPr>
      <w:t xml:space="preserve"> </w:t>
    </w:r>
    <w:r w:rsidRPr="00BD4B96">
      <w:rPr>
        <w:rFonts w:ascii="Georgia" w:hAnsi="Georgia" w:cs="Arial"/>
        <w:spacing w:val="20"/>
        <w:w w:val="200"/>
        <w:sz w:val="12"/>
        <w:szCs w:val="10"/>
        <w:lang w:val="es-CO"/>
      </w:rPr>
      <w:t>H</w:t>
    </w:r>
    <w:r w:rsidRPr="00BD4B96">
      <w:rPr>
        <w:rFonts w:ascii="Georgia" w:hAnsi="Georgia"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2F9A" w:rsidRDefault="00B12F9A" w:rsidP="0099045D">
      <w:r>
        <w:separator/>
      </w:r>
    </w:p>
  </w:footnote>
  <w:footnote w:type="continuationSeparator" w:id="0">
    <w:p w:rsidR="00B12F9A" w:rsidRDefault="00B12F9A" w:rsidP="0099045D">
      <w:r>
        <w:continuationSeparator/>
      </w:r>
    </w:p>
  </w:footnote>
  <w:footnote w:id="1">
    <w:p w:rsidR="00BD52CD" w:rsidRPr="00555F9F" w:rsidRDefault="004C29E1" w:rsidP="00555F9F">
      <w:pPr>
        <w:pStyle w:val="Textonotapie"/>
        <w:jc w:val="both"/>
        <w:rPr>
          <w:rFonts w:ascii="Arial" w:hAnsi="Arial" w:cs="Arial"/>
          <w:sz w:val="16"/>
        </w:rPr>
      </w:pPr>
      <w:r w:rsidRPr="00555F9F">
        <w:rPr>
          <w:rStyle w:val="Refdenotaalpie"/>
          <w:rFonts w:ascii="Arial" w:hAnsi="Arial" w:cs="Arial"/>
          <w:sz w:val="16"/>
        </w:rPr>
        <w:footnoteRef/>
      </w:r>
      <w:r w:rsidRPr="00555F9F">
        <w:rPr>
          <w:rFonts w:ascii="Arial" w:hAnsi="Arial" w:cs="Arial"/>
          <w:sz w:val="16"/>
        </w:rPr>
        <w:t xml:space="preserve"> QUINCHE R., Manuel F. Vías de hecho, acción de tutela contra providencias, Temis SA, Bogotá, 2013, p.103.</w:t>
      </w:r>
    </w:p>
  </w:footnote>
  <w:footnote w:id="2">
    <w:p w:rsidR="00BD52CD" w:rsidRPr="00555F9F" w:rsidRDefault="004C29E1" w:rsidP="00555F9F">
      <w:pPr>
        <w:pStyle w:val="Textonotapie"/>
        <w:jc w:val="both"/>
        <w:rPr>
          <w:rFonts w:ascii="Arial" w:hAnsi="Arial" w:cs="Arial"/>
          <w:sz w:val="16"/>
        </w:rPr>
      </w:pPr>
      <w:r w:rsidRPr="00555F9F">
        <w:rPr>
          <w:rStyle w:val="Refdenotaalpie"/>
          <w:rFonts w:ascii="Arial" w:hAnsi="Arial" w:cs="Arial"/>
          <w:sz w:val="16"/>
        </w:rPr>
        <w:footnoteRef/>
      </w:r>
      <w:r w:rsidRPr="00555F9F">
        <w:rPr>
          <w:rFonts w:ascii="Arial" w:hAnsi="Arial" w:cs="Arial"/>
          <w:sz w:val="16"/>
        </w:rPr>
        <w:t xml:space="preserve"> QUIROGA N., Édgar A. Tutela contra decisiones judiciales, Universidad Santo Tomás y editorial Ibáñez, Bogotá DC, 2014, p.83.</w:t>
      </w:r>
    </w:p>
  </w:footnote>
  <w:footnote w:id="3">
    <w:p w:rsidR="00BD52CD" w:rsidRPr="00555F9F" w:rsidRDefault="004C29E1" w:rsidP="00555F9F">
      <w:pPr>
        <w:pStyle w:val="Textonotapie"/>
        <w:jc w:val="both"/>
        <w:rPr>
          <w:rFonts w:ascii="Arial" w:hAnsi="Arial" w:cs="Arial"/>
          <w:sz w:val="16"/>
        </w:rPr>
      </w:pPr>
      <w:r w:rsidRPr="00555F9F">
        <w:rPr>
          <w:rStyle w:val="Refdenotaalpie"/>
          <w:rFonts w:ascii="Arial" w:hAnsi="Arial" w:cs="Arial"/>
          <w:sz w:val="16"/>
        </w:rPr>
        <w:footnoteRef/>
      </w:r>
      <w:r w:rsidRPr="00555F9F">
        <w:rPr>
          <w:rFonts w:ascii="Arial" w:hAnsi="Arial" w:cs="Arial"/>
          <w:sz w:val="16"/>
        </w:rPr>
        <w:t xml:space="preserve"> </w:t>
      </w:r>
      <w:r w:rsidRPr="00555F9F">
        <w:rPr>
          <w:rFonts w:ascii="Arial" w:hAnsi="Arial" w:cs="Arial"/>
          <w:sz w:val="16"/>
          <w:lang w:val="es-MX"/>
        </w:rPr>
        <w:t>CC. T-917 de 2011.</w:t>
      </w:r>
    </w:p>
  </w:footnote>
  <w:footnote w:id="4">
    <w:p w:rsidR="00BD52CD" w:rsidRPr="00555F9F" w:rsidRDefault="004C29E1" w:rsidP="00555F9F">
      <w:pPr>
        <w:pStyle w:val="Textonotapie"/>
        <w:jc w:val="both"/>
        <w:rPr>
          <w:rFonts w:ascii="Arial" w:hAnsi="Arial" w:cs="Arial"/>
          <w:sz w:val="16"/>
        </w:rPr>
      </w:pPr>
      <w:r w:rsidRPr="00555F9F">
        <w:rPr>
          <w:rStyle w:val="Refdenotaalpie"/>
          <w:rFonts w:ascii="Arial" w:hAnsi="Arial" w:cs="Arial"/>
          <w:sz w:val="16"/>
        </w:rPr>
        <w:footnoteRef/>
      </w:r>
      <w:r w:rsidRPr="00555F9F">
        <w:rPr>
          <w:rFonts w:ascii="Arial" w:hAnsi="Arial" w:cs="Arial"/>
          <w:sz w:val="16"/>
          <w:lang w:val="es-MX"/>
        </w:rPr>
        <w:t xml:space="preserve"> CC. C-590 de 2005.</w:t>
      </w:r>
    </w:p>
  </w:footnote>
  <w:footnote w:id="5">
    <w:p w:rsidR="00BD52CD" w:rsidRPr="00555F9F" w:rsidRDefault="004C29E1" w:rsidP="00555F9F">
      <w:pPr>
        <w:pStyle w:val="Textonotapie"/>
        <w:jc w:val="both"/>
        <w:rPr>
          <w:rFonts w:ascii="Arial" w:hAnsi="Arial" w:cs="Arial"/>
          <w:sz w:val="16"/>
        </w:rPr>
      </w:pPr>
      <w:r w:rsidRPr="00555F9F">
        <w:rPr>
          <w:rStyle w:val="Refdenotaalpie"/>
          <w:rFonts w:ascii="Arial" w:hAnsi="Arial" w:cs="Arial"/>
          <w:sz w:val="16"/>
        </w:rPr>
        <w:footnoteRef/>
      </w:r>
      <w:r w:rsidRPr="00555F9F">
        <w:rPr>
          <w:rFonts w:ascii="Arial" w:hAnsi="Arial" w:cs="Arial"/>
          <w:sz w:val="16"/>
          <w:lang w:val="es-MX"/>
        </w:rPr>
        <w:t xml:space="preserve"> CC. </w:t>
      </w:r>
      <w:r w:rsidRPr="00555F9F">
        <w:rPr>
          <w:rFonts w:ascii="Arial" w:hAnsi="Arial" w:cs="Arial"/>
          <w:sz w:val="16"/>
        </w:rPr>
        <w:t xml:space="preserve">SU-037 de 2019, </w:t>
      </w:r>
      <w:r w:rsidRPr="00555F9F">
        <w:rPr>
          <w:rFonts w:ascii="Arial" w:hAnsi="Arial" w:cs="Arial"/>
          <w:bCs/>
          <w:sz w:val="16"/>
        </w:rPr>
        <w:t>SU-056 de 2018</w:t>
      </w:r>
      <w:r w:rsidRPr="00555F9F">
        <w:rPr>
          <w:rFonts w:ascii="Arial" w:hAnsi="Arial" w:cs="Arial"/>
          <w:sz w:val="16"/>
          <w:lang w:val="es-MX"/>
        </w:rPr>
        <w:t xml:space="preserve">, </w:t>
      </w:r>
      <w:hyperlink r:id="rId1" w:history="1">
        <w:r w:rsidRPr="00555F9F">
          <w:rPr>
            <w:rStyle w:val="Hipervnculo"/>
            <w:rFonts w:ascii="Arial" w:hAnsi="Arial" w:cs="Arial"/>
            <w:bCs/>
            <w:color w:val="000000"/>
            <w:sz w:val="16"/>
            <w:u w:val="none"/>
          </w:rPr>
          <w:t>SU-336 de 2017</w:t>
        </w:r>
      </w:hyperlink>
      <w:r w:rsidRPr="00555F9F">
        <w:rPr>
          <w:rFonts w:ascii="Arial" w:hAnsi="Arial" w:cs="Arial"/>
          <w:bCs/>
          <w:color w:val="000000"/>
          <w:sz w:val="16"/>
        </w:rPr>
        <w:t>, </w:t>
      </w:r>
      <w:hyperlink r:id="rId2" w:history="1">
        <w:r w:rsidRPr="00555F9F">
          <w:rPr>
            <w:rStyle w:val="Hipervnculo"/>
            <w:rFonts w:ascii="Arial" w:hAnsi="Arial" w:cs="Arial"/>
            <w:bCs/>
            <w:color w:val="000000"/>
            <w:sz w:val="16"/>
            <w:u w:val="none"/>
          </w:rPr>
          <w:t>SU-354 de 2017</w:t>
        </w:r>
      </w:hyperlink>
      <w:r w:rsidRPr="00555F9F">
        <w:rPr>
          <w:rFonts w:ascii="Arial" w:hAnsi="Arial" w:cs="Arial"/>
          <w:bCs/>
          <w:color w:val="000000"/>
          <w:sz w:val="16"/>
          <w:lang w:val="es-ES_tradnl"/>
        </w:rPr>
        <w:t xml:space="preserve">, </w:t>
      </w:r>
      <w:r w:rsidRPr="00555F9F">
        <w:rPr>
          <w:rFonts w:ascii="Arial" w:hAnsi="Arial" w:cs="Arial"/>
          <w:bCs/>
          <w:sz w:val="16"/>
          <w:lang w:val="es-ES_tradnl"/>
        </w:rPr>
        <w:t xml:space="preserve">T-137 de 2017 y </w:t>
      </w:r>
      <w:r w:rsidRPr="00555F9F">
        <w:rPr>
          <w:rFonts w:ascii="Arial" w:hAnsi="Arial" w:cs="Arial"/>
          <w:bCs/>
          <w:sz w:val="16"/>
        </w:rPr>
        <w:t>SU-222 de 2016</w:t>
      </w:r>
      <w:r w:rsidRPr="00555F9F">
        <w:rPr>
          <w:rFonts w:ascii="Arial" w:hAnsi="Arial" w:cs="Arial"/>
          <w:sz w:val="16"/>
          <w:lang w:val="es-MX"/>
        </w:rPr>
        <w:t>.</w:t>
      </w:r>
    </w:p>
  </w:footnote>
  <w:footnote w:id="6">
    <w:p w:rsidR="00BD52CD" w:rsidRPr="00555F9F" w:rsidRDefault="004C29E1" w:rsidP="00555F9F">
      <w:pPr>
        <w:pStyle w:val="Textonotapie"/>
        <w:rPr>
          <w:rFonts w:ascii="Arial" w:hAnsi="Arial" w:cs="Arial"/>
          <w:sz w:val="16"/>
        </w:rPr>
      </w:pPr>
      <w:r w:rsidRPr="00555F9F">
        <w:rPr>
          <w:rStyle w:val="Refdenotaalpie"/>
          <w:rFonts w:ascii="Arial" w:hAnsi="Arial" w:cs="Arial"/>
          <w:sz w:val="16"/>
        </w:rPr>
        <w:footnoteRef/>
      </w:r>
      <w:r w:rsidRPr="00555F9F">
        <w:rPr>
          <w:rFonts w:ascii="Arial" w:hAnsi="Arial" w:cs="Arial"/>
          <w:sz w:val="16"/>
        </w:rPr>
        <w:t xml:space="preserve"> </w:t>
      </w:r>
      <w:r w:rsidRPr="00555F9F">
        <w:rPr>
          <w:rFonts w:ascii="Arial" w:hAnsi="Arial" w:cs="Arial"/>
          <w:sz w:val="16"/>
          <w:lang w:val="es-MX"/>
        </w:rPr>
        <w:t>CC. T-307 de 2015.</w:t>
      </w:r>
    </w:p>
  </w:footnote>
  <w:footnote w:id="7">
    <w:p w:rsidR="00BD52CD" w:rsidRPr="00555F9F" w:rsidRDefault="004C29E1" w:rsidP="00555F9F">
      <w:pPr>
        <w:pStyle w:val="Textonotapie"/>
        <w:jc w:val="both"/>
        <w:rPr>
          <w:rFonts w:ascii="Arial" w:hAnsi="Arial" w:cs="Arial"/>
          <w:sz w:val="16"/>
        </w:rPr>
      </w:pPr>
      <w:r w:rsidRPr="00555F9F">
        <w:rPr>
          <w:rFonts w:ascii="Arial" w:hAnsi="Arial" w:cs="Arial"/>
          <w:sz w:val="16"/>
          <w:vertAlign w:val="superscript"/>
        </w:rPr>
        <w:footnoteRef/>
      </w:r>
      <w:r w:rsidRPr="00555F9F">
        <w:rPr>
          <w:rFonts w:ascii="Arial" w:hAnsi="Arial" w:cs="Arial"/>
          <w:sz w:val="16"/>
        </w:rPr>
        <w:t xml:space="preserve"> ESCUELA JUDICIAL RODRIGO LARA BONILLA. </w:t>
      </w:r>
      <w:r w:rsidRPr="00555F9F">
        <w:rPr>
          <w:rFonts w:ascii="Arial" w:hAnsi="Arial" w:cs="Arial"/>
          <w:sz w:val="16"/>
          <w:lang w:val="es-CO"/>
        </w:rPr>
        <w:t>La acción de tutela en el ordenamiento constitucional colombiano, Universidad Nacional de Colombia, Catalina Botero Marino, Ediprime Ltda., 2006, p.61-75.</w:t>
      </w:r>
    </w:p>
  </w:footnote>
  <w:footnote w:id="8">
    <w:p w:rsidR="00BD52CD" w:rsidRPr="00555F9F" w:rsidRDefault="004C29E1" w:rsidP="00555F9F">
      <w:pPr>
        <w:pStyle w:val="Textonotapie"/>
        <w:jc w:val="both"/>
        <w:rPr>
          <w:rFonts w:ascii="Arial" w:hAnsi="Arial" w:cs="Arial"/>
          <w:sz w:val="16"/>
        </w:rPr>
      </w:pPr>
      <w:r w:rsidRPr="00555F9F">
        <w:rPr>
          <w:rStyle w:val="Refdenotaalpie"/>
          <w:rFonts w:ascii="Arial" w:hAnsi="Arial" w:cs="Arial"/>
          <w:sz w:val="16"/>
        </w:rPr>
        <w:footnoteRef/>
      </w:r>
      <w:r w:rsidRPr="00555F9F">
        <w:rPr>
          <w:rFonts w:ascii="Arial" w:hAnsi="Arial" w:cs="Arial"/>
          <w:sz w:val="16"/>
        </w:rPr>
        <w:t xml:space="preserve"> QUINCHE R., Manuel F. La acción de tutela, el amparo en Colombia, Bogotá DC, 2011, p.233-285.</w:t>
      </w:r>
    </w:p>
  </w:footnote>
  <w:footnote w:id="9">
    <w:p w:rsidR="00BD52CD" w:rsidRPr="00555F9F" w:rsidRDefault="00E34F0F" w:rsidP="00555F9F">
      <w:pPr>
        <w:pStyle w:val="Textonotapie"/>
        <w:rPr>
          <w:rFonts w:ascii="Arial" w:hAnsi="Arial" w:cs="Arial"/>
          <w:sz w:val="16"/>
        </w:rPr>
      </w:pPr>
      <w:r w:rsidRPr="00555F9F">
        <w:rPr>
          <w:rStyle w:val="Refdenotaalpie"/>
          <w:rFonts w:ascii="Arial" w:hAnsi="Arial" w:cs="Arial"/>
          <w:sz w:val="16"/>
        </w:rPr>
        <w:footnoteRef/>
      </w:r>
      <w:r w:rsidRPr="00555F9F">
        <w:rPr>
          <w:rFonts w:ascii="Arial" w:hAnsi="Arial" w:cs="Arial"/>
          <w:sz w:val="16"/>
        </w:rPr>
        <w:t xml:space="preserve">  CC.T-970 de 2014.</w:t>
      </w:r>
    </w:p>
  </w:footnote>
  <w:footnote w:id="10">
    <w:p w:rsidR="00BD52CD" w:rsidRPr="00555F9F" w:rsidRDefault="00E34F0F" w:rsidP="00555F9F">
      <w:pPr>
        <w:pStyle w:val="Textonotapie"/>
        <w:rPr>
          <w:rFonts w:ascii="Arial" w:hAnsi="Arial" w:cs="Arial"/>
          <w:sz w:val="16"/>
        </w:rPr>
      </w:pPr>
      <w:r w:rsidRPr="00555F9F">
        <w:rPr>
          <w:rStyle w:val="Refdenotaalpie"/>
          <w:rFonts w:ascii="Arial" w:hAnsi="Arial" w:cs="Arial"/>
          <w:sz w:val="16"/>
        </w:rPr>
        <w:footnoteRef/>
      </w:r>
      <w:r w:rsidRPr="00555F9F">
        <w:rPr>
          <w:rFonts w:ascii="Arial" w:hAnsi="Arial" w:cs="Arial"/>
          <w:sz w:val="16"/>
        </w:rPr>
        <w:t xml:space="preserve">  CC.T-011 de 2016.</w:t>
      </w:r>
    </w:p>
  </w:footnote>
  <w:footnote w:id="11">
    <w:p w:rsidR="00BD52CD" w:rsidRPr="00555F9F" w:rsidRDefault="00E34F0F" w:rsidP="00555F9F">
      <w:pPr>
        <w:pStyle w:val="Textonotapie"/>
        <w:rPr>
          <w:rFonts w:ascii="Arial" w:hAnsi="Arial" w:cs="Arial"/>
          <w:sz w:val="16"/>
        </w:rPr>
      </w:pPr>
      <w:r w:rsidRPr="00555F9F">
        <w:rPr>
          <w:rStyle w:val="Refdenotaalpie"/>
          <w:rFonts w:ascii="Arial" w:hAnsi="Arial" w:cs="Arial"/>
          <w:sz w:val="16"/>
        </w:rPr>
        <w:footnoteRef/>
      </w:r>
      <w:r w:rsidRPr="00555F9F">
        <w:rPr>
          <w:rFonts w:ascii="Arial" w:hAnsi="Arial" w:cs="Arial"/>
          <w:sz w:val="16"/>
        </w:rPr>
        <w:t xml:space="preserve">  CC. T-063 de 2018, T-218 de 2017, T-062 de 2016, y SU-540 de 2007.</w:t>
      </w:r>
    </w:p>
  </w:footnote>
  <w:footnote w:id="12">
    <w:p w:rsidR="00BD52CD" w:rsidRPr="00555F9F" w:rsidRDefault="00E34F0F" w:rsidP="00555F9F">
      <w:pPr>
        <w:pStyle w:val="Textonotapie"/>
        <w:rPr>
          <w:rFonts w:ascii="Arial" w:hAnsi="Arial" w:cs="Arial"/>
          <w:sz w:val="16"/>
        </w:rPr>
      </w:pPr>
      <w:r w:rsidRPr="00555F9F">
        <w:rPr>
          <w:rStyle w:val="Refdenotaalpie"/>
          <w:rFonts w:ascii="Arial" w:hAnsi="Arial" w:cs="Arial"/>
          <w:sz w:val="16"/>
        </w:rPr>
        <w:footnoteRef/>
      </w:r>
      <w:r w:rsidRPr="00555F9F">
        <w:rPr>
          <w:rFonts w:ascii="Arial" w:hAnsi="Arial" w:cs="Arial"/>
          <w:sz w:val="16"/>
        </w:rPr>
        <w:t xml:space="preserve">  CC. </w:t>
      </w:r>
      <w:r w:rsidR="009049BC" w:rsidRPr="00555F9F">
        <w:rPr>
          <w:rFonts w:ascii="Arial" w:hAnsi="Arial" w:cs="Arial"/>
          <w:sz w:val="16"/>
        </w:rPr>
        <w:t xml:space="preserve">T-025 de 2019, </w:t>
      </w:r>
      <w:r w:rsidRPr="00555F9F">
        <w:rPr>
          <w:rFonts w:ascii="Arial" w:hAnsi="Arial" w:cs="Arial"/>
          <w:sz w:val="16"/>
        </w:rPr>
        <w:t>T-106 de 2018, T-218 de 2017, T-059 de 2016, T-041 de 2016, y T-045 de 2008, entre otras.</w:t>
      </w:r>
    </w:p>
  </w:footnote>
  <w:footnote w:id="13">
    <w:p w:rsidR="00BD52CD" w:rsidRPr="00555F9F" w:rsidRDefault="009049BC" w:rsidP="00555F9F">
      <w:pPr>
        <w:pStyle w:val="Textonotapie"/>
        <w:rPr>
          <w:rFonts w:ascii="Arial" w:hAnsi="Arial" w:cs="Arial"/>
          <w:sz w:val="16"/>
        </w:rPr>
      </w:pPr>
      <w:r w:rsidRPr="00555F9F">
        <w:rPr>
          <w:rStyle w:val="Refdenotaalpie"/>
          <w:rFonts w:ascii="Arial" w:hAnsi="Arial" w:cs="Arial"/>
          <w:sz w:val="16"/>
        </w:rPr>
        <w:footnoteRef/>
      </w:r>
      <w:r w:rsidRPr="00555F9F">
        <w:rPr>
          <w:rFonts w:ascii="Arial" w:hAnsi="Arial" w:cs="Arial"/>
          <w:sz w:val="16"/>
        </w:rPr>
        <w:t xml:space="preserve"> </w:t>
      </w:r>
      <w:r w:rsidRPr="00555F9F">
        <w:rPr>
          <w:rFonts w:ascii="Arial" w:hAnsi="Arial" w:cs="Arial"/>
          <w:sz w:val="16"/>
          <w:lang w:val="es-CO"/>
        </w:rPr>
        <w:t xml:space="preserve">CC. T-186 de 2017 que reitera la SU-394 de 2016. </w:t>
      </w:r>
    </w:p>
  </w:footnote>
  <w:footnote w:id="14">
    <w:p w:rsidR="00BD52CD" w:rsidRPr="00555F9F" w:rsidRDefault="005541D3" w:rsidP="00555F9F">
      <w:pPr>
        <w:pStyle w:val="Textonotapie"/>
        <w:rPr>
          <w:rFonts w:ascii="Arial" w:hAnsi="Arial" w:cs="Arial"/>
          <w:sz w:val="16"/>
        </w:rPr>
      </w:pPr>
      <w:r w:rsidRPr="00555F9F">
        <w:rPr>
          <w:rStyle w:val="Refdenotaalpie"/>
          <w:rFonts w:ascii="Arial" w:hAnsi="Arial" w:cs="Arial"/>
          <w:sz w:val="16"/>
        </w:rPr>
        <w:footnoteRef/>
      </w:r>
      <w:r w:rsidRPr="00555F9F">
        <w:rPr>
          <w:rFonts w:ascii="Arial" w:hAnsi="Arial" w:cs="Arial"/>
          <w:sz w:val="16"/>
        </w:rPr>
        <w:t xml:space="preserve"> CC. T-230 de 2013.</w:t>
      </w:r>
    </w:p>
  </w:footnote>
  <w:footnote w:id="15">
    <w:p w:rsidR="00BD52CD" w:rsidRPr="00555F9F" w:rsidRDefault="005541D3" w:rsidP="00555F9F">
      <w:pPr>
        <w:pStyle w:val="Textonotapie"/>
        <w:jc w:val="both"/>
        <w:rPr>
          <w:rFonts w:ascii="Arial" w:hAnsi="Arial" w:cs="Arial"/>
          <w:sz w:val="16"/>
        </w:rPr>
      </w:pPr>
      <w:r w:rsidRPr="00555F9F">
        <w:rPr>
          <w:rStyle w:val="Refdenotaalpie"/>
          <w:rFonts w:ascii="Arial" w:hAnsi="Arial" w:cs="Arial"/>
          <w:sz w:val="16"/>
        </w:rPr>
        <w:footnoteRef/>
      </w:r>
      <w:r w:rsidRPr="00555F9F">
        <w:rPr>
          <w:rFonts w:ascii="Arial" w:hAnsi="Arial" w:cs="Arial"/>
          <w:sz w:val="16"/>
        </w:rPr>
        <w:t xml:space="preserve"> </w:t>
      </w:r>
      <w:r w:rsidRPr="00555F9F">
        <w:rPr>
          <w:rFonts w:ascii="Arial" w:hAnsi="Arial" w:cs="Arial"/>
          <w:sz w:val="16"/>
          <w:lang w:val="es-CO"/>
        </w:rPr>
        <w:t>CSJ</w:t>
      </w:r>
      <w:r w:rsidRPr="00555F9F">
        <w:rPr>
          <w:rFonts w:ascii="Arial" w:hAnsi="Arial" w:cs="Arial"/>
          <w:sz w:val="16"/>
        </w:rPr>
        <w:t>. STC8914-2016 y STC12858-2015, entre otras</w:t>
      </w:r>
      <w:r w:rsidRPr="00555F9F">
        <w:rPr>
          <w:rFonts w:ascii="Arial" w:hAnsi="Arial" w:cs="Arial"/>
          <w:w w:val="110"/>
          <w:sz w:val="16"/>
          <w:lang w:val="es-CO"/>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180" w:rsidRPr="00BD4B96" w:rsidRDefault="00800180">
    <w:pPr>
      <w:pStyle w:val="Encabezado"/>
      <w:pBdr>
        <w:bottom w:val="single" w:sz="4" w:space="1" w:color="D9D9D9"/>
      </w:pBdr>
      <w:jc w:val="right"/>
      <w:rPr>
        <w:rFonts w:ascii="Georgia" w:hAnsi="Georgia" w:cs="Calibri"/>
        <w:i/>
        <w:sz w:val="20"/>
      </w:rPr>
    </w:pPr>
    <w:r w:rsidRPr="00BD4B96">
      <w:rPr>
        <w:rFonts w:ascii="Georgia" w:hAnsi="Georgia" w:cs="Calibri"/>
        <w:i/>
        <w:color w:val="7F7F7F"/>
        <w:spacing w:val="60"/>
        <w:sz w:val="20"/>
      </w:rPr>
      <w:t>Página</w:t>
    </w:r>
    <w:r w:rsidRPr="00BD4B96">
      <w:rPr>
        <w:rFonts w:ascii="Georgia" w:hAnsi="Georgia" w:cs="Calibri"/>
        <w:i/>
        <w:sz w:val="20"/>
      </w:rPr>
      <w:t xml:space="preserve"> | </w:t>
    </w:r>
    <w:r w:rsidRPr="00BD4B96">
      <w:rPr>
        <w:rFonts w:ascii="Georgia" w:hAnsi="Georgia" w:cs="Calibri"/>
        <w:i/>
        <w:sz w:val="20"/>
      </w:rPr>
      <w:fldChar w:fldCharType="begin"/>
    </w:r>
    <w:r w:rsidRPr="00BD4B96">
      <w:rPr>
        <w:rFonts w:ascii="Georgia" w:hAnsi="Georgia" w:cs="Calibri"/>
        <w:i/>
        <w:sz w:val="20"/>
      </w:rPr>
      <w:instrText xml:space="preserve"> PAGE   \* MERGEFORMAT </w:instrText>
    </w:r>
    <w:r w:rsidRPr="00BD4B96">
      <w:rPr>
        <w:rFonts w:ascii="Georgia" w:hAnsi="Georgia" w:cs="Calibri"/>
        <w:i/>
        <w:sz w:val="20"/>
      </w:rPr>
      <w:fldChar w:fldCharType="separate"/>
    </w:r>
    <w:r w:rsidR="000B3E6D">
      <w:rPr>
        <w:rFonts w:ascii="Georgia" w:hAnsi="Georgia" w:cs="Calibri"/>
        <w:i/>
        <w:noProof/>
        <w:sz w:val="20"/>
      </w:rPr>
      <w:t>5</w:t>
    </w:r>
    <w:r w:rsidRPr="00BD4B96">
      <w:rPr>
        <w:rFonts w:ascii="Georgia" w:hAnsi="Georgia" w:cs="Calibri"/>
        <w:i/>
        <w:sz w:val="20"/>
      </w:rPr>
      <w:fldChar w:fldCharType="end"/>
    </w:r>
  </w:p>
  <w:p w:rsidR="00800180" w:rsidRPr="00BD4B96" w:rsidRDefault="00A00766" w:rsidP="009C568C">
    <w:pPr>
      <w:pStyle w:val="Encabezado"/>
      <w:ind w:right="360"/>
      <w:jc w:val="both"/>
      <w:rPr>
        <w:rFonts w:ascii="Georgia" w:hAnsi="Georgia" w:cs="Calibri"/>
        <w:i/>
        <w:sz w:val="20"/>
        <w:szCs w:val="22"/>
      </w:rPr>
    </w:pPr>
    <w:r w:rsidRPr="00BD4B96">
      <w:rPr>
        <w:rFonts w:ascii="Georgia" w:hAnsi="Georgia" w:cs="Calibri"/>
        <w:i/>
        <w:sz w:val="20"/>
        <w:szCs w:val="22"/>
      </w:rPr>
      <w:t>EXPEDIENTE No.</w:t>
    </w:r>
    <w:r w:rsidR="001E13C8" w:rsidRPr="00BD4B96">
      <w:rPr>
        <w:rFonts w:ascii="Georgia" w:hAnsi="Georgia" w:cs="Calibri"/>
        <w:i/>
        <w:sz w:val="20"/>
        <w:szCs w:val="22"/>
      </w:rPr>
      <w:t xml:space="preserve"> </w:t>
    </w:r>
    <w:r w:rsidR="000B3CDE">
      <w:rPr>
        <w:rFonts w:ascii="Georgia" w:hAnsi="Georgia" w:cs="Calibri"/>
        <w:i/>
        <w:sz w:val="20"/>
        <w:szCs w:val="22"/>
      </w:rPr>
      <w:t>2019-00391-00</w:t>
    </w:r>
    <w:r w:rsidR="00B60C39" w:rsidRPr="00BD4B96">
      <w:rPr>
        <w:rFonts w:ascii="Georgia" w:hAnsi="Georgia" w:cs="Calibri"/>
        <w:i/>
        <w:sz w:val="20"/>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0CC1E1D"/>
    <w:multiLevelType w:val="multilevel"/>
    <w:tmpl w:val="F820AE90"/>
    <w:lvl w:ilvl="0">
      <w:start w:val="7"/>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6">
    <w:nsid w:val="24C41F17"/>
    <w:multiLevelType w:val="multilevel"/>
    <w:tmpl w:val="EE98F598"/>
    <w:lvl w:ilvl="0">
      <w:start w:val="7"/>
      <w:numFmt w:val="decimal"/>
      <w:lvlText w:val="%1."/>
      <w:lvlJc w:val="left"/>
      <w:pPr>
        <w:ind w:left="585" w:hanging="585"/>
      </w:pPr>
      <w:rPr>
        <w:rFonts w:cs="Times New Roman" w:hint="default"/>
        <w:sz w:val="24"/>
      </w:rPr>
    </w:lvl>
    <w:lvl w:ilvl="1">
      <w:start w:val="4"/>
      <w:numFmt w:val="decimal"/>
      <w:lvlText w:val="%1.%2."/>
      <w:lvlJc w:val="left"/>
      <w:pPr>
        <w:ind w:left="585" w:hanging="585"/>
      </w:pPr>
      <w:rPr>
        <w:rFonts w:cs="Times New Roman" w:hint="default"/>
        <w:sz w:val="24"/>
      </w:rPr>
    </w:lvl>
    <w:lvl w:ilvl="2">
      <w:start w:val="4"/>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7">
    <w:nsid w:val="27692C96"/>
    <w:multiLevelType w:val="multilevel"/>
    <w:tmpl w:val="45BA49C2"/>
    <w:lvl w:ilvl="0">
      <w:start w:val="7"/>
      <w:numFmt w:val="decimal"/>
      <w:lvlText w:val="%1."/>
      <w:lvlJc w:val="left"/>
      <w:pPr>
        <w:ind w:left="585" w:hanging="585"/>
      </w:pPr>
      <w:rPr>
        <w:rFonts w:cs="Times New Roman" w:hint="default"/>
      </w:rPr>
    </w:lvl>
    <w:lvl w:ilvl="1">
      <w:start w:val="4"/>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284F2158"/>
    <w:multiLevelType w:val="multilevel"/>
    <w:tmpl w:val="56D0DDA8"/>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3451D7A"/>
    <w:multiLevelType w:val="multilevel"/>
    <w:tmpl w:val="2B48CABA"/>
    <w:lvl w:ilvl="0">
      <w:start w:val="8"/>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34FB3169"/>
    <w:multiLevelType w:val="multilevel"/>
    <w:tmpl w:val="86C0F3D4"/>
    <w:lvl w:ilvl="0">
      <w:start w:val="7"/>
      <w:numFmt w:val="decimal"/>
      <w:lvlText w:val="%1."/>
      <w:lvlJc w:val="left"/>
      <w:pPr>
        <w:ind w:left="390" w:hanging="390"/>
      </w:pPr>
      <w:rPr>
        <w:rFonts w:cs="Times New Roman" w:hint="default"/>
      </w:rPr>
    </w:lvl>
    <w:lvl w:ilvl="1">
      <w:start w:val="4"/>
      <w:numFmt w:val="decimal"/>
      <w:lvlText w:val="%1.%2."/>
      <w:lvlJc w:val="left"/>
      <w:pPr>
        <w:ind w:left="720" w:hanging="720"/>
      </w:pPr>
      <w:rPr>
        <w:rFonts w:cs="Times New Roman" w:hint="default"/>
      </w:rPr>
    </w:lvl>
    <w:lvl w:ilvl="2">
      <w:start w:val="1"/>
      <w:numFmt w:val="lowerLetter"/>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35ED096D"/>
    <w:multiLevelType w:val="hybridMultilevel"/>
    <w:tmpl w:val="A2A4F254"/>
    <w:lvl w:ilvl="0" w:tplc="240A000F">
      <w:start w:val="1"/>
      <w:numFmt w:val="decimal"/>
      <w:lvlText w:val="%1."/>
      <w:lvlJc w:val="left"/>
      <w:pPr>
        <w:ind w:left="720" w:hanging="360"/>
      </w:pPr>
      <w:rPr>
        <w:rFonts w:cs="Times New Roman"/>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4">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3A946FF9"/>
    <w:multiLevelType w:val="multilevel"/>
    <w:tmpl w:val="D7FC672C"/>
    <w:lvl w:ilvl="0">
      <w:start w:val="8"/>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6">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7">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47C6382C"/>
    <w:multiLevelType w:val="hybridMultilevel"/>
    <w:tmpl w:val="96C80D0C"/>
    <w:lvl w:ilvl="0" w:tplc="F992FBE2">
      <w:start w:val="1"/>
      <w:numFmt w:val="decimal"/>
      <w:lvlText w:val="%1."/>
      <w:lvlJc w:val="left"/>
      <w:pPr>
        <w:ind w:left="360" w:hanging="360"/>
      </w:pPr>
      <w:rPr>
        <w:rFonts w:cs="Times New Roman"/>
        <w:sz w:val="24"/>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1">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3">
    <w:nsid w:val="52CF0B2B"/>
    <w:multiLevelType w:val="multilevel"/>
    <w:tmpl w:val="286AF828"/>
    <w:lvl w:ilvl="0">
      <w:start w:val="7"/>
      <w:numFmt w:val="decimal"/>
      <w:lvlText w:val="%1."/>
      <w:lvlJc w:val="left"/>
      <w:pPr>
        <w:ind w:left="585" w:hanging="585"/>
      </w:pPr>
      <w:rPr>
        <w:rFonts w:cs="Times New Roman" w:hint="default"/>
      </w:rPr>
    </w:lvl>
    <w:lvl w:ilvl="1">
      <w:start w:val="4"/>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5">
    <w:nsid w:val="5E367877"/>
    <w:multiLevelType w:val="multilevel"/>
    <w:tmpl w:val="5B16DAB2"/>
    <w:lvl w:ilvl="0">
      <w:start w:val="8"/>
      <w:numFmt w:val="decimal"/>
      <w:lvlText w:val="%1."/>
      <w:lvlJc w:val="left"/>
      <w:pPr>
        <w:ind w:left="390" w:hanging="390"/>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26">
    <w:nsid w:val="66935D71"/>
    <w:multiLevelType w:val="multilevel"/>
    <w:tmpl w:val="0AE2EABE"/>
    <w:lvl w:ilvl="0">
      <w:start w:val="7"/>
      <w:numFmt w:val="decimal"/>
      <w:lvlText w:val="%1."/>
      <w:lvlJc w:val="left"/>
      <w:pPr>
        <w:ind w:left="660" w:hanging="660"/>
      </w:pPr>
      <w:rPr>
        <w:rFonts w:cs="Times New Roman" w:hint="default"/>
      </w:rPr>
    </w:lvl>
    <w:lvl w:ilvl="1">
      <w:start w:val="3"/>
      <w:numFmt w:val="decimal"/>
      <w:lvlText w:val="%1.%2."/>
      <w:lvlJc w:val="left"/>
      <w:pPr>
        <w:ind w:left="660" w:hanging="660"/>
      </w:pPr>
      <w:rPr>
        <w:rFonts w:cs="Times New Roman" w:hint="default"/>
      </w:rPr>
    </w:lvl>
    <w:lvl w:ilvl="2">
      <w:start w:val="23"/>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7A3D3B6C"/>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30"/>
  </w:num>
  <w:num w:numId="2">
    <w:abstractNumId w:val="16"/>
  </w:num>
  <w:num w:numId="3">
    <w:abstractNumId w:val="14"/>
  </w:num>
  <w:num w:numId="4">
    <w:abstractNumId w:val="3"/>
  </w:num>
  <w:num w:numId="5">
    <w:abstractNumId w:val="27"/>
  </w:num>
  <w:num w:numId="6">
    <w:abstractNumId w:val="0"/>
  </w:num>
  <w:num w:numId="7">
    <w:abstractNumId w:val="21"/>
  </w:num>
  <w:num w:numId="8">
    <w:abstractNumId w:val="1"/>
  </w:num>
  <w:num w:numId="9">
    <w:abstractNumId w:val="28"/>
  </w:num>
  <w:num w:numId="10">
    <w:abstractNumId w:val="22"/>
  </w:num>
  <w:num w:numId="11">
    <w:abstractNumId w:val="19"/>
  </w:num>
  <w:num w:numId="12">
    <w:abstractNumId w:val="24"/>
  </w:num>
  <w:num w:numId="13">
    <w:abstractNumId w:val="9"/>
  </w:num>
  <w:num w:numId="14">
    <w:abstractNumId w:val="12"/>
  </w:num>
  <w:num w:numId="15">
    <w:abstractNumId w:val="17"/>
  </w:num>
  <w:num w:numId="16">
    <w:abstractNumId w:val="4"/>
  </w:num>
  <w:num w:numId="17">
    <w:abstractNumId w:val="18"/>
  </w:num>
  <w:num w:numId="18">
    <w:abstractNumId w:val="8"/>
  </w:num>
  <w:num w:numId="19">
    <w:abstractNumId w:val="5"/>
  </w:num>
  <w:num w:numId="20">
    <w:abstractNumId w:val="13"/>
  </w:num>
  <w:num w:numId="21">
    <w:abstractNumId w:val="20"/>
  </w:num>
  <w:num w:numId="22">
    <w:abstractNumId w:val="23"/>
  </w:num>
  <w:num w:numId="23">
    <w:abstractNumId w:val="7"/>
  </w:num>
  <w:num w:numId="24">
    <w:abstractNumId w:val="11"/>
  </w:num>
  <w:num w:numId="25">
    <w:abstractNumId w:val="8"/>
  </w:num>
  <w:num w:numId="26">
    <w:abstractNumId w:val="2"/>
  </w:num>
  <w:num w:numId="27">
    <w:abstractNumId w:val="29"/>
  </w:num>
  <w:num w:numId="28">
    <w:abstractNumId w:val="6"/>
  </w:num>
  <w:num w:numId="29">
    <w:abstractNumId w:val="25"/>
  </w:num>
  <w:num w:numId="30">
    <w:abstractNumId w:val="10"/>
  </w:num>
  <w:num w:numId="31">
    <w:abstractNumId w:val="15"/>
  </w:num>
  <w:num w:numId="32">
    <w:abstractNumId w:val="26"/>
  </w:num>
  <w:num w:numId="33">
    <w:abstractNumId w:val="8"/>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4F3"/>
    <w:rsid w:val="0000370A"/>
    <w:rsid w:val="00003BCE"/>
    <w:rsid w:val="00005289"/>
    <w:rsid w:val="0000570F"/>
    <w:rsid w:val="0000571B"/>
    <w:rsid w:val="000059BC"/>
    <w:rsid w:val="00005A2F"/>
    <w:rsid w:val="00005BB7"/>
    <w:rsid w:val="000065EA"/>
    <w:rsid w:val="00006D07"/>
    <w:rsid w:val="00007C0C"/>
    <w:rsid w:val="000103BF"/>
    <w:rsid w:val="00010589"/>
    <w:rsid w:val="00012205"/>
    <w:rsid w:val="000127B0"/>
    <w:rsid w:val="00013352"/>
    <w:rsid w:val="00013748"/>
    <w:rsid w:val="00013F3E"/>
    <w:rsid w:val="000144F9"/>
    <w:rsid w:val="000145EA"/>
    <w:rsid w:val="000147A2"/>
    <w:rsid w:val="00014AAD"/>
    <w:rsid w:val="00014D85"/>
    <w:rsid w:val="00015311"/>
    <w:rsid w:val="000158E3"/>
    <w:rsid w:val="00016253"/>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6116"/>
    <w:rsid w:val="00026255"/>
    <w:rsid w:val="000267D2"/>
    <w:rsid w:val="00026E86"/>
    <w:rsid w:val="000271AD"/>
    <w:rsid w:val="00027398"/>
    <w:rsid w:val="00027A6F"/>
    <w:rsid w:val="00030686"/>
    <w:rsid w:val="000307B7"/>
    <w:rsid w:val="000311D1"/>
    <w:rsid w:val="00032C42"/>
    <w:rsid w:val="0003401F"/>
    <w:rsid w:val="000341E2"/>
    <w:rsid w:val="00034A23"/>
    <w:rsid w:val="00034F5D"/>
    <w:rsid w:val="00035E46"/>
    <w:rsid w:val="00036D33"/>
    <w:rsid w:val="00037093"/>
    <w:rsid w:val="00040B0B"/>
    <w:rsid w:val="00040D5C"/>
    <w:rsid w:val="0004100F"/>
    <w:rsid w:val="00041210"/>
    <w:rsid w:val="00042D53"/>
    <w:rsid w:val="00043741"/>
    <w:rsid w:val="00043ADF"/>
    <w:rsid w:val="00043BB5"/>
    <w:rsid w:val="000449B2"/>
    <w:rsid w:val="000454FB"/>
    <w:rsid w:val="00045578"/>
    <w:rsid w:val="000466C3"/>
    <w:rsid w:val="00046FFB"/>
    <w:rsid w:val="000474A6"/>
    <w:rsid w:val="0004780D"/>
    <w:rsid w:val="000501A9"/>
    <w:rsid w:val="000503C6"/>
    <w:rsid w:val="00050733"/>
    <w:rsid w:val="00050EF2"/>
    <w:rsid w:val="00051418"/>
    <w:rsid w:val="0005233B"/>
    <w:rsid w:val="00052A79"/>
    <w:rsid w:val="00052EDD"/>
    <w:rsid w:val="00053152"/>
    <w:rsid w:val="0005410F"/>
    <w:rsid w:val="0005443E"/>
    <w:rsid w:val="00054679"/>
    <w:rsid w:val="000547E1"/>
    <w:rsid w:val="00055048"/>
    <w:rsid w:val="00055173"/>
    <w:rsid w:val="00055C52"/>
    <w:rsid w:val="00055FDD"/>
    <w:rsid w:val="00057150"/>
    <w:rsid w:val="00060303"/>
    <w:rsid w:val="000605AB"/>
    <w:rsid w:val="00060C31"/>
    <w:rsid w:val="00060CFD"/>
    <w:rsid w:val="00060ED4"/>
    <w:rsid w:val="0006105E"/>
    <w:rsid w:val="000615A1"/>
    <w:rsid w:val="000616FF"/>
    <w:rsid w:val="00061774"/>
    <w:rsid w:val="00062560"/>
    <w:rsid w:val="00062806"/>
    <w:rsid w:val="00062885"/>
    <w:rsid w:val="0006538C"/>
    <w:rsid w:val="0006557F"/>
    <w:rsid w:val="00065A60"/>
    <w:rsid w:val="00066166"/>
    <w:rsid w:val="00066AAA"/>
    <w:rsid w:val="00066E83"/>
    <w:rsid w:val="0006709B"/>
    <w:rsid w:val="00067566"/>
    <w:rsid w:val="00067715"/>
    <w:rsid w:val="00067A15"/>
    <w:rsid w:val="000708C1"/>
    <w:rsid w:val="00070DF7"/>
    <w:rsid w:val="000710BC"/>
    <w:rsid w:val="00071118"/>
    <w:rsid w:val="000717F8"/>
    <w:rsid w:val="000723F4"/>
    <w:rsid w:val="00072496"/>
    <w:rsid w:val="00073248"/>
    <w:rsid w:val="000735CB"/>
    <w:rsid w:val="00073953"/>
    <w:rsid w:val="00074032"/>
    <w:rsid w:val="0007464B"/>
    <w:rsid w:val="000756CD"/>
    <w:rsid w:val="00075FCE"/>
    <w:rsid w:val="000769E5"/>
    <w:rsid w:val="000774AE"/>
    <w:rsid w:val="000803A5"/>
    <w:rsid w:val="00080DED"/>
    <w:rsid w:val="00081F32"/>
    <w:rsid w:val="00081FDD"/>
    <w:rsid w:val="00082813"/>
    <w:rsid w:val="000833E9"/>
    <w:rsid w:val="000844E0"/>
    <w:rsid w:val="000848B7"/>
    <w:rsid w:val="00085345"/>
    <w:rsid w:val="00085349"/>
    <w:rsid w:val="00085633"/>
    <w:rsid w:val="00085E66"/>
    <w:rsid w:val="00086468"/>
    <w:rsid w:val="000865B7"/>
    <w:rsid w:val="000865F3"/>
    <w:rsid w:val="000866B3"/>
    <w:rsid w:val="00086D9B"/>
    <w:rsid w:val="000878C7"/>
    <w:rsid w:val="000878F4"/>
    <w:rsid w:val="000879AA"/>
    <w:rsid w:val="00090BD7"/>
    <w:rsid w:val="000912C4"/>
    <w:rsid w:val="00091393"/>
    <w:rsid w:val="00091B3D"/>
    <w:rsid w:val="00091D44"/>
    <w:rsid w:val="0009208D"/>
    <w:rsid w:val="00092B1F"/>
    <w:rsid w:val="0009333F"/>
    <w:rsid w:val="000938B9"/>
    <w:rsid w:val="00093C3D"/>
    <w:rsid w:val="00095798"/>
    <w:rsid w:val="00095EAB"/>
    <w:rsid w:val="0009631B"/>
    <w:rsid w:val="000965B3"/>
    <w:rsid w:val="00096A82"/>
    <w:rsid w:val="000970D6"/>
    <w:rsid w:val="0009797E"/>
    <w:rsid w:val="00097C7C"/>
    <w:rsid w:val="000A0704"/>
    <w:rsid w:val="000A07E3"/>
    <w:rsid w:val="000A1196"/>
    <w:rsid w:val="000A131F"/>
    <w:rsid w:val="000A1ACA"/>
    <w:rsid w:val="000A1D73"/>
    <w:rsid w:val="000A24D0"/>
    <w:rsid w:val="000A2503"/>
    <w:rsid w:val="000A2572"/>
    <w:rsid w:val="000A2A13"/>
    <w:rsid w:val="000A36C3"/>
    <w:rsid w:val="000A40B6"/>
    <w:rsid w:val="000A537E"/>
    <w:rsid w:val="000A5381"/>
    <w:rsid w:val="000A59B5"/>
    <w:rsid w:val="000A5BE2"/>
    <w:rsid w:val="000A5D15"/>
    <w:rsid w:val="000A62DD"/>
    <w:rsid w:val="000A6331"/>
    <w:rsid w:val="000A6668"/>
    <w:rsid w:val="000A6800"/>
    <w:rsid w:val="000A7C26"/>
    <w:rsid w:val="000B0256"/>
    <w:rsid w:val="000B133E"/>
    <w:rsid w:val="000B1650"/>
    <w:rsid w:val="000B1B8C"/>
    <w:rsid w:val="000B2347"/>
    <w:rsid w:val="000B2478"/>
    <w:rsid w:val="000B2D52"/>
    <w:rsid w:val="000B329C"/>
    <w:rsid w:val="000B3CDE"/>
    <w:rsid w:val="000B3E6D"/>
    <w:rsid w:val="000B4029"/>
    <w:rsid w:val="000B415F"/>
    <w:rsid w:val="000B5E81"/>
    <w:rsid w:val="000B6E18"/>
    <w:rsid w:val="000B7061"/>
    <w:rsid w:val="000B7519"/>
    <w:rsid w:val="000B7527"/>
    <w:rsid w:val="000B7969"/>
    <w:rsid w:val="000B7B23"/>
    <w:rsid w:val="000B7C77"/>
    <w:rsid w:val="000B7F7C"/>
    <w:rsid w:val="000C0320"/>
    <w:rsid w:val="000C0986"/>
    <w:rsid w:val="000C09C4"/>
    <w:rsid w:val="000C0E21"/>
    <w:rsid w:val="000C134E"/>
    <w:rsid w:val="000C185C"/>
    <w:rsid w:val="000C1994"/>
    <w:rsid w:val="000C3702"/>
    <w:rsid w:val="000C3A32"/>
    <w:rsid w:val="000C401A"/>
    <w:rsid w:val="000C5052"/>
    <w:rsid w:val="000C585F"/>
    <w:rsid w:val="000C6119"/>
    <w:rsid w:val="000C69DD"/>
    <w:rsid w:val="000C71EA"/>
    <w:rsid w:val="000C727F"/>
    <w:rsid w:val="000C74DD"/>
    <w:rsid w:val="000D152C"/>
    <w:rsid w:val="000D1769"/>
    <w:rsid w:val="000D2B3D"/>
    <w:rsid w:val="000D2D98"/>
    <w:rsid w:val="000D31B6"/>
    <w:rsid w:val="000D364C"/>
    <w:rsid w:val="000D3948"/>
    <w:rsid w:val="000D3F22"/>
    <w:rsid w:val="000D41CB"/>
    <w:rsid w:val="000D6276"/>
    <w:rsid w:val="000D7539"/>
    <w:rsid w:val="000D763A"/>
    <w:rsid w:val="000D78F8"/>
    <w:rsid w:val="000D7DD7"/>
    <w:rsid w:val="000E0370"/>
    <w:rsid w:val="000E042C"/>
    <w:rsid w:val="000E0DE3"/>
    <w:rsid w:val="000E12BC"/>
    <w:rsid w:val="000E1D50"/>
    <w:rsid w:val="000E24A9"/>
    <w:rsid w:val="000E259B"/>
    <w:rsid w:val="000E29AA"/>
    <w:rsid w:val="000E2EA2"/>
    <w:rsid w:val="000E3170"/>
    <w:rsid w:val="000E3231"/>
    <w:rsid w:val="000E3403"/>
    <w:rsid w:val="000E34BB"/>
    <w:rsid w:val="000E34BD"/>
    <w:rsid w:val="000E34CA"/>
    <w:rsid w:val="000E37B6"/>
    <w:rsid w:val="000E3874"/>
    <w:rsid w:val="000E3E05"/>
    <w:rsid w:val="000E5788"/>
    <w:rsid w:val="000E60BB"/>
    <w:rsid w:val="000E6695"/>
    <w:rsid w:val="000E69FE"/>
    <w:rsid w:val="000E6B90"/>
    <w:rsid w:val="000E6F57"/>
    <w:rsid w:val="000F116A"/>
    <w:rsid w:val="000F195F"/>
    <w:rsid w:val="000F1AD0"/>
    <w:rsid w:val="000F1D48"/>
    <w:rsid w:val="000F1FDE"/>
    <w:rsid w:val="000F2939"/>
    <w:rsid w:val="000F33DC"/>
    <w:rsid w:val="000F3C5A"/>
    <w:rsid w:val="000F3CF5"/>
    <w:rsid w:val="000F4326"/>
    <w:rsid w:val="000F6280"/>
    <w:rsid w:val="000F715E"/>
    <w:rsid w:val="000F7E6A"/>
    <w:rsid w:val="000F7FE2"/>
    <w:rsid w:val="00100C47"/>
    <w:rsid w:val="00100C96"/>
    <w:rsid w:val="00100DAC"/>
    <w:rsid w:val="00100E53"/>
    <w:rsid w:val="00100F9F"/>
    <w:rsid w:val="00100FFF"/>
    <w:rsid w:val="00101AE0"/>
    <w:rsid w:val="00101AF2"/>
    <w:rsid w:val="00101EF3"/>
    <w:rsid w:val="001022A9"/>
    <w:rsid w:val="00102604"/>
    <w:rsid w:val="00102C9B"/>
    <w:rsid w:val="001032C6"/>
    <w:rsid w:val="00103488"/>
    <w:rsid w:val="00103725"/>
    <w:rsid w:val="00103E2D"/>
    <w:rsid w:val="00103EFB"/>
    <w:rsid w:val="00104367"/>
    <w:rsid w:val="00104848"/>
    <w:rsid w:val="00104975"/>
    <w:rsid w:val="00104B78"/>
    <w:rsid w:val="001055BE"/>
    <w:rsid w:val="00105D27"/>
    <w:rsid w:val="00105FFB"/>
    <w:rsid w:val="00106DA0"/>
    <w:rsid w:val="0010701C"/>
    <w:rsid w:val="001072F0"/>
    <w:rsid w:val="00107310"/>
    <w:rsid w:val="0010744C"/>
    <w:rsid w:val="00107D7D"/>
    <w:rsid w:val="00110496"/>
    <w:rsid w:val="001108F7"/>
    <w:rsid w:val="00111321"/>
    <w:rsid w:val="001113DC"/>
    <w:rsid w:val="00111806"/>
    <w:rsid w:val="00111ABC"/>
    <w:rsid w:val="00111CAB"/>
    <w:rsid w:val="0011273E"/>
    <w:rsid w:val="0011285C"/>
    <w:rsid w:val="00112A21"/>
    <w:rsid w:val="00112B29"/>
    <w:rsid w:val="00112BB3"/>
    <w:rsid w:val="001144AE"/>
    <w:rsid w:val="001149F2"/>
    <w:rsid w:val="00114A7D"/>
    <w:rsid w:val="00114CED"/>
    <w:rsid w:val="00115830"/>
    <w:rsid w:val="00116FD6"/>
    <w:rsid w:val="001178D1"/>
    <w:rsid w:val="00120C3E"/>
    <w:rsid w:val="0012140E"/>
    <w:rsid w:val="001214F8"/>
    <w:rsid w:val="00122552"/>
    <w:rsid w:val="001229DE"/>
    <w:rsid w:val="00122B6C"/>
    <w:rsid w:val="0012348F"/>
    <w:rsid w:val="001235FF"/>
    <w:rsid w:val="00123A00"/>
    <w:rsid w:val="00123DA4"/>
    <w:rsid w:val="00124730"/>
    <w:rsid w:val="00124848"/>
    <w:rsid w:val="001248F2"/>
    <w:rsid w:val="00125056"/>
    <w:rsid w:val="00125094"/>
    <w:rsid w:val="00125154"/>
    <w:rsid w:val="00125AC0"/>
    <w:rsid w:val="00125C1E"/>
    <w:rsid w:val="00126266"/>
    <w:rsid w:val="00126472"/>
    <w:rsid w:val="001265F9"/>
    <w:rsid w:val="00126953"/>
    <w:rsid w:val="001273CB"/>
    <w:rsid w:val="00127568"/>
    <w:rsid w:val="00127F19"/>
    <w:rsid w:val="001300AF"/>
    <w:rsid w:val="0013082E"/>
    <w:rsid w:val="00130941"/>
    <w:rsid w:val="0013192A"/>
    <w:rsid w:val="00131B57"/>
    <w:rsid w:val="001325E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D4C"/>
    <w:rsid w:val="00136606"/>
    <w:rsid w:val="00136FE1"/>
    <w:rsid w:val="0013721C"/>
    <w:rsid w:val="0013771A"/>
    <w:rsid w:val="00137E97"/>
    <w:rsid w:val="00141287"/>
    <w:rsid w:val="00141D52"/>
    <w:rsid w:val="00142676"/>
    <w:rsid w:val="0014281B"/>
    <w:rsid w:val="0014339C"/>
    <w:rsid w:val="001436DB"/>
    <w:rsid w:val="00143C1E"/>
    <w:rsid w:val="0014408E"/>
    <w:rsid w:val="0014473F"/>
    <w:rsid w:val="001449A1"/>
    <w:rsid w:val="00145220"/>
    <w:rsid w:val="00145381"/>
    <w:rsid w:val="001456E0"/>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170F"/>
    <w:rsid w:val="001528F3"/>
    <w:rsid w:val="00153377"/>
    <w:rsid w:val="001537AB"/>
    <w:rsid w:val="001537F8"/>
    <w:rsid w:val="001542B7"/>
    <w:rsid w:val="00155454"/>
    <w:rsid w:val="001556E9"/>
    <w:rsid w:val="00155AA8"/>
    <w:rsid w:val="001567C5"/>
    <w:rsid w:val="00156A18"/>
    <w:rsid w:val="00156B1A"/>
    <w:rsid w:val="00157109"/>
    <w:rsid w:val="00157336"/>
    <w:rsid w:val="0015776C"/>
    <w:rsid w:val="00157AC0"/>
    <w:rsid w:val="00157CDD"/>
    <w:rsid w:val="00157D2D"/>
    <w:rsid w:val="001604D9"/>
    <w:rsid w:val="001605B9"/>
    <w:rsid w:val="00160B52"/>
    <w:rsid w:val="00160BC3"/>
    <w:rsid w:val="00160CAD"/>
    <w:rsid w:val="00160DF5"/>
    <w:rsid w:val="0016115F"/>
    <w:rsid w:val="00161638"/>
    <w:rsid w:val="001617A2"/>
    <w:rsid w:val="0016193A"/>
    <w:rsid w:val="00161D08"/>
    <w:rsid w:val="00161DE4"/>
    <w:rsid w:val="00161F0F"/>
    <w:rsid w:val="00162043"/>
    <w:rsid w:val="00162F1A"/>
    <w:rsid w:val="00162FB1"/>
    <w:rsid w:val="00163299"/>
    <w:rsid w:val="00163385"/>
    <w:rsid w:val="001638EF"/>
    <w:rsid w:val="00163B5A"/>
    <w:rsid w:val="00163C03"/>
    <w:rsid w:val="00163E7B"/>
    <w:rsid w:val="0016466E"/>
    <w:rsid w:val="00164D6D"/>
    <w:rsid w:val="00164DB6"/>
    <w:rsid w:val="00165C60"/>
    <w:rsid w:val="0016605C"/>
    <w:rsid w:val="00166AB1"/>
    <w:rsid w:val="00166D62"/>
    <w:rsid w:val="001677E3"/>
    <w:rsid w:val="001678A1"/>
    <w:rsid w:val="00170F1F"/>
    <w:rsid w:val="00171238"/>
    <w:rsid w:val="0017157E"/>
    <w:rsid w:val="001718F9"/>
    <w:rsid w:val="00173831"/>
    <w:rsid w:val="001747C9"/>
    <w:rsid w:val="001753AB"/>
    <w:rsid w:val="00175C70"/>
    <w:rsid w:val="00175D2D"/>
    <w:rsid w:val="00176C9B"/>
    <w:rsid w:val="001778CF"/>
    <w:rsid w:val="00180B3C"/>
    <w:rsid w:val="00181213"/>
    <w:rsid w:val="0018180A"/>
    <w:rsid w:val="00181C9F"/>
    <w:rsid w:val="00181ECC"/>
    <w:rsid w:val="00183208"/>
    <w:rsid w:val="00183C2E"/>
    <w:rsid w:val="001844E9"/>
    <w:rsid w:val="001846DE"/>
    <w:rsid w:val="0018505B"/>
    <w:rsid w:val="001850F3"/>
    <w:rsid w:val="00185571"/>
    <w:rsid w:val="00186D6D"/>
    <w:rsid w:val="00187240"/>
    <w:rsid w:val="001877B0"/>
    <w:rsid w:val="001919A6"/>
    <w:rsid w:val="00192144"/>
    <w:rsid w:val="001929B6"/>
    <w:rsid w:val="0019341E"/>
    <w:rsid w:val="00193995"/>
    <w:rsid w:val="00193D37"/>
    <w:rsid w:val="0019525B"/>
    <w:rsid w:val="00195D5E"/>
    <w:rsid w:val="0019739B"/>
    <w:rsid w:val="001A0527"/>
    <w:rsid w:val="001A07E8"/>
    <w:rsid w:val="001A0877"/>
    <w:rsid w:val="001A0924"/>
    <w:rsid w:val="001A0973"/>
    <w:rsid w:val="001A0BC5"/>
    <w:rsid w:val="001A122A"/>
    <w:rsid w:val="001A143F"/>
    <w:rsid w:val="001A1A2B"/>
    <w:rsid w:val="001A1B54"/>
    <w:rsid w:val="001A1CE0"/>
    <w:rsid w:val="001A1EA0"/>
    <w:rsid w:val="001A1F48"/>
    <w:rsid w:val="001A2A8F"/>
    <w:rsid w:val="001A2F78"/>
    <w:rsid w:val="001A6A5E"/>
    <w:rsid w:val="001A6BD6"/>
    <w:rsid w:val="001A7270"/>
    <w:rsid w:val="001B024F"/>
    <w:rsid w:val="001B0E0F"/>
    <w:rsid w:val="001B1B9D"/>
    <w:rsid w:val="001B20E8"/>
    <w:rsid w:val="001B2927"/>
    <w:rsid w:val="001B3C41"/>
    <w:rsid w:val="001B4781"/>
    <w:rsid w:val="001B5303"/>
    <w:rsid w:val="001B549A"/>
    <w:rsid w:val="001B5697"/>
    <w:rsid w:val="001B59F9"/>
    <w:rsid w:val="001B62E6"/>
    <w:rsid w:val="001B662A"/>
    <w:rsid w:val="001B6CDC"/>
    <w:rsid w:val="001B6EE3"/>
    <w:rsid w:val="001B7C59"/>
    <w:rsid w:val="001B7FDA"/>
    <w:rsid w:val="001C08BC"/>
    <w:rsid w:val="001C0981"/>
    <w:rsid w:val="001C1220"/>
    <w:rsid w:val="001C19B2"/>
    <w:rsid w:val="001C1CCF"/>
    <w:rsid w:val="001C26D2"/>
    <w:rsid w:val="001C30A0"/>
    <w:rsid w:val="001C3455"/>
    <w:rsid w:val="001C3481"/>
    <w:rsid w:val="001C3987"/>
    <w:rsid w:val="001C3B6F"/>
    <w:rsid w:val="001C3EE2"/>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177C"/>
    <w:rsid w:val="001D210B"/>
    <w:rsid w:val="001D24F3"/>
    <w:rsid w:val="001D25A6"/>
    <w:rsid w:val="001D33DC"/>
    <w:rsid w:val="001D3AEC"/>
    <w:rsid w:val="001D48C5"/>
    <w:rsid w:val="001D4BF9"/>
    <w:rsid w:val="001D5671"/>
    <w:rsid w:val="001D644E"/>
    <w:rsid w:val="001D6AA0"/>
    <w:rsid w:val="001D6F12"/>
    <w:rsid w:val="001D7253"/>
    <w:rsid w:val="001D7D12"/>
    <w:rsid w:val="001E0127"/>
    <w:rsid w:val="001E047B"/>
    <w:rsid w:val="001E04E1"/>
    <w:rsid w:val="001E0F78"/>
    <w:rsid w:val="001E115F"/>
    <w:rsid w:val="001E13C8"/>
    <w:rsid w:val="001E145B"/>
    <w:rsid w:val="001E18D3"/>
    <w:rsid w:val="001E26CE"/>
    <w:rsid w:val="001E28E1"/>
    <w:rsid w:val="001E2C71"/>
    <w:rsid w:val="001E2CC7"/>
    <w:rsid w:val="001E2D07"/>
    <w:rsid w:val="001E2EB6"/>
    <w:rsid w:val="001E3B3D"/>
    <w:rsid w:val="001E3B80"/>
    <w:rsid w:val="001E3CD8"/>
    <w:rsid w:val="001E3DEF"/>
    <w:rsid w:val="001E3E81"/>
    <w:rsid w:val="001E42B9"/>
    <w:rsid w:val="001E44BF"/>
    <w:rsid w:val="001E49C5"/>
    <w:rsid w:val="001E4A76"/>
    <w:rsid w:val="001E4AE8"/>
    <w:rsid w:val="001E4B56"/>
    <w:rsid w:val="001E4E61"/>
    <w:rsid w:val="001E4F61"/>
    <w:rsid w:val="001E585C"/>
    <w:rsid w:val="001E5A1F"/>
    <w:rsid w:val="001E5C6B"/>
    <w:rsid w:val="001E66AE"/>
    <w:rsid w:val="001E672D"/>
    <w:rsid w:val="001E6E16"/>
    <w:rsid w:val="001E72A0"/>
    <w:rsid w:val="001E7412"/>
    <w:rsid w:val="001E78FE"/>
    <w:rsid w:val="001E7A6A"/>
    <w:rsid w:val="001F083E"/>
    <w:rsid w:val="001F0A57"/>
    <w:rsid w:val="001F15C0"/>
    <w:rsid w:val="001F184A"/>
    <w:rsid w:val="001F1E16"/>
    <w:rsid w:val="001F25C3"/>
    <w:rsid w:val="001F347A"/>
    <w:rsid w:val="001F3588"/>
    <w:rsid w:val="001F36C2"/>
    <w:rsid w:val="001F4433"/>
    <w:rsid w:val="001F4532"/>
    <w:rsid w:val="001F464C"/>
    <w:rsid w:val="001F4656"/>
    <w:rsid w:val="001F4AEC"/>
    <w:rsid w:val="001F4D67"/>
    <w:rsid w:val="001F574D"/>
    <w:rsid w:val="001F5FAD"/>
    <w:rsid w:val="001F657C"/>
    <w:rsid w:val="001F6A2A"/>
    <w:rsid w:val="001F7109"/>
    <w:rsid w:val="001F71B3"/>
    <w:rsid w:val="001F7452"/>
    <w:rsid w:val="00200243"/>
    <w:rsid w:val="0020048B"/>
    <w:rsid w:val="00200C1A"/>
    <w:rsid w:val="00201038"/>
    <w:rsid w:val="002010AF"/>
    <w:rsid w:val="00201462"/>
    <w:rsid w:val="00201608"/>
    <w:rsid w:val="00202F72"/>
    <w:rsid w:val="002037E2"/>
    <w:rsid w:val="00203C77"/>
    <w:rsid w:val="00204EF6"/>
    <w:rsid w:val="002056C9"/>
    <w:rsid w:val="00205B17"/>
    <w:rsid w:val="00205B8C"/>
    <w:rsid w:val="00205CAA"/>
    <w:rsid w:val="00205F8A"/>
    <w:rsid w:val="002060F5"/>
    <w:rsid w:val="00206398"/>
    <w:rsid w:val="002064F4"/>
    <w:rsid w:val="00206857"/>
    <w:rsid w:val="0020765B"/>
    <w:rsid w:val="002078C7"/>
    <w:rsid w:val="00210558"/>
    <w:rsid w:val="002117A8"/>
    <w:rsid w:val="00211BD4"/>
    <w:rsid w:val="00211DE4"/>
    <w:rsid w:val="00212487"/>
    <w:rsid w:val="00213147"/>
    <w:rsid w:val="00213459"/>
    <w:rsid w:val="00213B31"/>
    <w:rsid w:val="00213B67"/>
    <w:rsid w:val="00213DA8"/>
    <w:rsid w:val="0021433F"/>
    <w:rsid w:val="00214D2E"/>
    <w:rsid w:val="00214E8E"/>
    <w:rsid w:val="0021559F"/>
    <w:rsid w:val="002156DA"/>
    <w:rsid w:val="002157EC"/>
    <w:rsid w:val="00215B86"/>
    <w:rsid w:val="00215BFF"/>
    <w:rsid w:val="0021628B"/>
    <w:rsid w:val="00216CA5"/>
    <w:rsid w:val="00216DBE"/>
    <w:rsid w:val="0021708B"/>
    <w:rsid w:val="00217163"/>
    <w:rsid w:val="00217556"/>
    <w:rsid w:val="002175EB"/>
    <w:rsid w:val="00220029"/>
    <w:rsid w:val="00220B87"/>
    <w:rsid w:val="00220EE3"/>
    <w:rsid w:val="00220F6E"/>
    <w:rsid w:val="00221897"/>
    <w:rsid w:val="00222C3B"/>
    <w:rsid w:val="00222C76"/>
    <w:rsid w:val="0022407E"/>
    <w:rsid w:val="00224980"/>
    <w:rsid w:val="00224ACA"/>
    <w:rsid w:val="002258C9"/>
    <w:rsid w:val="00225A30"/>
    <w:rsid w:val="00226214"/>
    <w:rsid w:val="00226403"/>
    <w:rsid w:val="00226645"/>
    <w:rsid w:val="00226832"/>
    <w:rsid w:val="002269FC"/>
    <w:rsid w:val="002274FF"/>
    <w:rsid w:val="00227A72"/>
    <w:rsid w:val="00227FC9"/>
    <w:rsid w:val="00230359"/>
    <w:rsid w:val="00230B9A"/>
    <w:rsid w:val="0023112E"/>
    <w:rsid w:val="002318E5"/>
    <w:rsid w:val="00231C26"/>
    <w:rsid w:val="002324DF"/>
    <w:rsid w:val="0023296A"/>
    <w:rsid w:val="00232D47"/>
    <w:rsid w:val="00232F91"/>
    <w:rsid w:val="0023348A"/>
    <w:rsid w:val="002337AB"/>
    <w:rsid w:val="0023398A"/>
    <w:rsid w:val="00233F38"/>
    <w:rsid w:val="00235818"/>
    <w:rsid w:val="00236188"/>
    <w:rsid w:val="002365FF"/>
    <w:rsid w:val="00236A18"/>
    <w:rsid w:val="00236E21"/>
    <w:rsid w:val="002376ED"/>
    <w:rsid w:val="00237783"/>
    <w:rsid w:val="002400D0"/>
    <w:rsid w:val="002403C8"/>
    <w:rsid w:val="002415D1"/>
    <w:rsid w:val="00241BE3"/>
    <w:rsid w:val="00241CE6"/>
    <w:rsid w:val="00242322"/>
    <w:rsid w:val="002425AF"/>
    <w:rsid w:val="00242CBE"/>
    <w:rsid w:val="00242EA7"/>
    <w:rsid w:val="002437A9"/>
    <w:rsid w:val="00243E1C"/>
    <w:rsid w:val="00243EFA"/>
    <w:rsid w:val="002442B1"/>
    <w:rsid w:val="00244523"/>
    <w:rsid w:val="002445A1"/>
    <w:rsid w:val="002450A3"/>
    <w:rsid w:val="002455C0"/>
    <w:rsid w:val="00245B6F"/>
    <w:rsid w:val="002470CC"/>
    <w:rsid w:val="00247994"/>
    <w:rsid w:val="00247AC7"/>
    <w:rsid w:val="00250539"/>
    <w:rsid w:val="00250DA7"/>
    <w:rsid w:val="00250EAE"/>
    <w:rsid w:val="002516FA"/>
    <w:rsid w:val="002517C0"/>
    <w:rsid w:val="00251F84"/>
    <w:rsid w:val="002520E9"/>
    <w:rsid w:val="002526A9"/>
    <w:rsid w:val="002526F2"/>
    <w:rsid w:val="00252B82"/>
    <w:rsid w:val="00252C8C"/>
    <w:rsid w:val="00252D94"/>
    <w:rsid w:val="00253420"/>
    <w:rsid w:val="00253966"/>
    <w:rsid w:val="00253B16"/>
    <w:rsid w:val="00254B08"/>
    <w:rsid w:val="00254B18"/>
    <w:rsid w:val="002550AB"/>
    <w:rsid w:val="002553DE"/>
    <w:rsid w:val="00255713"/>
    <w:rsid w:val="00255DDF"/>
    <w:rsid w:val="00256465"/>
    <w:rsid w:val="00256C49"/>
    <w:rsid w:val="0025743C"/>
    <w:rsid w:val="00261879"/>
    <w:rsid w:val="00261943"/>
    <w:rsid w:val="00262566"/>
    <w:rsid w:val="00262FDA"/>
    <w:rsid w:val="002630B8"/>
    <w:rsid w:val="00263B6A"/>
    <w:rsid w:val="00263BB5"/>
    <w:rsid w:val="00263E7E"/>
    <w:rsid w:val="00264672"/>
    <w:rsid w:val="00264BB7"/>
    <w:rsid w:val="00265F36"/>
    <w:rsid w:val="00266971"/>
    <w:rsid w:val="00266F3B"/>
    <w:rsid w:val="002673D6"/>
    <w:rsid w:val="00267454"/>
    <w:rsid w:val="00270042"/>
    <w:rsid w:val="002708B8"/>
    <w:rsid w:val="00270A55"/>
    <w:rsid w:val="00270A8D"/>
    <w:rsid w:val="002711EA"/>
    <w:rsid w:val="0027130B"/>
    <w:rsid w:val="002713C4"/>
    <w:rsid w:val="002717D1"/>
    <w:rsid w:val="0027200A"/>
    <w:rsid w:val="0027235F"/>
    <w:rsid w:val="00272C95"/>
    <w:rsid w:val="00272D0C"/>
    <w:rsid w:val="00272DBA"/>
    <w:rsid w:val="00273364"/>
    <w:rsid w:val="00273E09"/>
    <w:rsid w:val="002740C5"/>
    <w:rsid w:val="00274A74"/>
    <w:rsid w:val="00274F41"/>
    <w:rsid w:val="002750C5"/>
    <w:rsid w:val="00275557"/>
    <w:rsid w:val="00275A26"/>
    <w:rsid w:val="00275A9C"/>
    <w:rsid w:val="00275DC4"/>
    <w:rsid w:val="002763DE"/>
    <w:rsid w:val="002766E6"/>
    <w:rsid w:val="00277ACB"/>
    <w:rsid w:val="00277C59"/>
    <w:rsid w:val="00277D77"/>
    <w:rsid w:val="00277FF1"/>
    <w:rsid w:val="002803AE"/>
    <w:rsid w:val="002804C6"/>
    <w:rsid w:val="00280657"/>
    <w:rsid w:val="002811E7"/>
    <w:rsid w:val="00281930"/>
    <w:rsid w:val="00281F39"/>
    <w:rsid w:val="002821C2"/>
    <w:rsid w:val="0028314C"/>
    <w:rsid w:val="00283521"/>
    <w:rsid w:val="00283B13"/>
    <w:rsid w:val="00283CD0"/>
    <w:rsid w:val="0028437A"/>
    <w:rsid w:val="002849D8"/>
    <w:rsid w:val="0028523E"/>
    <w:rsid w:val="002858F5"/>
    <w:rsid w:val="002859F0"/>
    <w:rsid w:val="00285A6A"/>
    <w:rsid w:val="00285C28"/>
    <w:rsid w:val="00285CAE"/>
    <w:rsid w:val="00285D9B"/>
    <w:rsid w:val="00286272"/>
    <w:rsid w:val="002862DB"/>
    <w:rsid w:val="002864CB"/>
    <w:rsid w:val="002864F1"/>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72E0"/>
    <w:rsid w:val="00297686"/>
    <w:rsid w:val="00297747"/>
    <w:rsid w:val="00297C65"/>
    <w:rsid w:val="002A04ED"/>
    <w:rsid w:val="002A0821"/>
    <w:rsid w:val="002A1105"/>
    <w:rsid w:val="002A15C7"/>
    <w:rsid w:val="002A23F3"/>
    <w:rsid w:val="002A26CA"/>
    <w:rsid w:val="002A283C"/>
    <w:rsid w:val="002A2E1A"/>
    <w:rsid w:val="002A449C"/>
    <w:rsid w:val="002A4527"/>
    <w:rsid w:val="002A4660"/>
    <w:rsid w:val="002A4845"/>
    <w:rsid w:val="002A4B66"/>
    <w:rsid w:val="002A4D40"/>
    <w:rsid w:val="002A4D86"/>
    <w:rsid w:val="002A5252"/>
    <w:rsid w:val="002A5CA9"/>
    <w:rsid w:val="002A5D8E"/>
    <w:rsid w:val="002A6014"/>
    <w:rsid w:val="002A6894"/>
    <w:rsid w:val="002A6A3F"/>
    <w:rsid w:val="002A79BF"/>
    <w:rsid w:val="002A7D01"/>
    <w:rsid w:val="002A7FA0"/>
    <w:rsid w:val="002B0607"/>
    <w:rsid w:val="002B1AFC"/>
    <w:rsid w:val="002B1D72"/>
    <w:rsid w:val="002B203D"/>
    <w:rsid w:val="002B2263"/>
    <w:rsid w:val="002B24DA"/>
    <w:rsid w:val="002B25B7"/>
    <w:rsid w:val="002B49BF"/>
    <w:rsid w:val="002B4AF2"/>
    <w:rsid w:val="002B551F"/>
    <w:rsid w:val="002B5533"/>
    <w:rsid w:val="002B5A72"/>
    <w:rsid w:val="002B5FD5"/>
    <w:rsid w:val="002B60F4"/>
    <w:rsid w:val="002B6E0B"/>
    <w:rsid w:val="002B7260"/>
    <w:rsid w:val="002B7288"/>
    <w:rsid w:val="002B7BAB"/>
    <w:rsid w:val="002C0121"/>
    <w:rsid w:val="002C0F8B"/>
    <w:rsid w:val="002C1091"/>
    <w:rsid w:val="002C2622"/>
    <w:rsid w:val="002C3B48"/>
    <w:rsid w:val="002C3E10"/>
    <w:rsid w:val="002C4684"/>
    <w:rsid w:val="002C48C6"/>
    <w:rsid w:val="002C4983"/>
    <w:rsid w:val="002C4AC0"/>
    <w:rsid w:val="002C4C30"/>
    <w:rsid w:val="002C5039"/>
    <w:rsid w:val="002C50BB"/>
    <w:rsid w:val="002C5523"/>
    <w:rsid w:val="002C5B41"/>
    <w:rsid w:val="002C61F8"/>
    <w:rsid w:val="002C710C"/>
    <w:rsid w:val="002C771C"/>
    <w:rsid w:val="002C79F1"/>
    <w:rsid w:val="002D061F"/>
    <w:rsid w:val="002D065A"/>
    <w:rsid w:val="002D08EB"/>
    <w:rsid w:val="002D1B84"/>
    <w:rsid w:val="002D31B2"/>
    <w:rsid w:val="002D37CB"/>
    <w:rsid w:val="002D4132"/>
    <w:rsid w:val="002D4A2E"/>
    <w:rsid w:val="002D62CE"/>
    <w:rsid w:val="002D77A5"/>
    <w:rsid w:val="002D786F"/>
    <w:rsid w:val="002D7F39"/>
    <w:rsid w:val="002E000E"/>
    <w:rsid w:val="002E0579"/>
    <w:rsid w:val="002E0B2A"/>
    <w:rsid w:val="002E0E8C"/>
    <w:rsid w:val="002E121E"/>
    <w:rsid w:val="002E1BD0"/>
    <w:rsid w:val="002E1C31"/>
    <w:rsid w:val="002E1DA7"/>
    <w:rsid w:val="002E1FBB"/>
    <w:rsid w:val="002E2E1A"/>
    <w:rsid w:val="002E3763"/>
    <w:rsid w:val="002E3A19"/>
    <w:rsid w:val="002E3B4A"/>
    <w:rsid w:val="002E44C0"/>
    <w:rsid w:val="002E4CD9"/>
    <w:rsid w:val="002E5AEF"/>
    <w:rsid w:val="002E5BE7"/>
    <w:rsid w:val="002E5C3E"/>
    <w:rsid w:val="002E6116"/>
    <w:rsid w:val="002E656F"/>
    <w:rsid w:val="002E708B"/>
    <w:rsid w:val="002E7E3A"/>
    <w:rsid w:val="002F05F4"/>
    <w:rsid w:val="002F0909"/>
    <w:rsid w:val="002F11E7"/>
    <w:rsid w:val="002F1A51"/>
    <w:rsid w:val="002F24C2"/>
    <w:rsid w:val="002F2C09"/>
    <w:rsid w:val="002F37F9"/>
    <w:rsid w:val="002F3875"/>
    <w:rsid w:val="002F3E1D"/>
    <w:rsid w:val="002F413A"/>
    <w:rsid w:val="002F4C69"/>
    <w:rsid w:val="002F55D1"/>
    <w:rsid w:val="002F5CFC"/>
    <w:rsid w:val="002F6CFE"/>
    <w:rsid w:val="0030086F"/>
    <w:rsid w:val="00301345"/>
    <w:rsid w:val="00301699"/>
    <w:rsid w:val="00301CAF"/>
    <w:rsid w:val="00302001"/>
    <w:rsid w:val="00302228"/>
    <w:rsid w:val="0030262F"/>
    <w:rsid w:val="00303DD9"/>
    <w:rsid w:val="00303E85"/>
    <w:rsid w:val="00304C18"/>
    <w:rsid w:val="00304C7E"/>
    <w:rsid w:val="00305B90"/>
    <w:rsid w:val="003065E0"/>
    <w:rsid w:val="00307BEF"/>
    <w:rsid w:val="00307D28"/>
    <w:rsid w:val="003109EF"/>
    <w:rsid w:val="00310F89"/>
    <w:rsid w:val="00311FEB"/>
    <w:rsid w:val="003120B9"/>
    <w:rsid w:val="00312A94"/>
    <w:rsid w:val="00312EAA"/>
    <w:rsid w:val="00312FA4"/>
    <w:rsid w:val="0031379C"/>
    <w:rsid w:val="00313D5F"/>
    <w:rsid w:val="00313E08"/>
    <w:rsid w:val="0031408F"/>
    <w:rsid w:val="00314361"/>
    <w:rsid w:val="0031464A"/>
    <w:rsid w:val="00314889"/>
    <w:rsid w:val="00314D8D"/>
    <w:rsid w:val="00316088"/>
    <w:rsid w:val="00316ABE"/>
    <w:rsid w:val="00316CAE"/>
    <w:rsid w:val="0031797D"/>
    <w:rsid w:val="0032018C"/>
    <w:rsid w:val="00320355"/>
    <w:rsid w:val="003205E0"/>
    <w:rsid w:val="00320C23"/>
    <w:rsid w:val="00321495"/>
    <w:rsid w:val="003222EF"/>
    <w:rsid w:val="0032256F"/>
    <w:rsid w:val="003232B0"/>
    <w:rsid w:val="00323F7B"/>
    <w:rsid w:val="003249F4"/>
    <w:rsid w:val="00325212"/>
    <w:rsid w:val="00325FDA"/>
    <w:rsid w:val="003266C0"/>
    <w:rsid w:val="003269FD"/>
    <w:rsid w:val="00326BCE"/>
    <w:rsid w:val="00326C60"/>
    <w:rsid w:val="00326CD4"/>
    <w:rsid w:val="003271C1"/>
    <w:rsid w:val="00327614"/>
    <w:rsid w:val="00330025"/>
    <w:rsid w:val="003327BC"/>
    <w:rsid w:val="00333340"/>
    <w:rsid w:val="00333B52"/>
    <w:rsid w:val="00333FB6"/>
    <w:rsid w:val="00334539"/>
    <w:rsid w:val="00334A5D"/>
    <w:rsid w:val="00334C3A"/>
    <w:rsid w:val="00335FCF"/>
    <w:rsid w:val="00336336"/>
    <w:rsid w:val="00336AC5"/>
    <w:rsid w:val="00337AED"/>
    <w:rsid w:val="00337F22"/>
    <w:rsid w:val="00340361"/>
    <w:rsid w:val="00340F08"/>
    <w:rsid w:val="00341465"/>
    <w:rsid w:val="00341EE9"/>
    <w:rsid w:val="00342323"/>
    <w:rsid w:val="003428A4"/>
    <w:rsid w:val="003434C5"/>
    <w:rsid w:val="003437ED"/>
    <w:rsid w:val="00343B48"/>
    <w:rsid w:val="003449E4"/>
    <w:rsid w:val="00344DAF"/>
    <w:rsid w:val="003451E1"/>
    <w:rsid w:val="00345352"/>
    <w:rsid w:val="0034557F"/>
    <w:rsid w:val="00345944"/>
    <w:rsid w:val="00345CC6"/>
    <w:rsid w:val="00345F28"/>
    <w:rsid w:val="00346FBC"/>
    <w:rsid w:val="00347373"/>
    <w:rsid w:val="00347381"/>
    <w:rsid w:val="003473C6"/>
    <w:rsid w:val="00350667"/>
    <w:rsid w:val="00350E31"/>
    <w:rsid w:val="00350F45"/>
    <w:rsid w:val="00350FC4"/>
    <w:rsid w:val="00351921"/>
    <w:rsid w:val="00352556"/>
    <w:rsid w:val="00352603"/>
    <w:rsid w:val="0035297D"/>
    <w:rsid w:val="00352A49"/>
    <w:rsid w:val="003540DB"/>
    <w:rsid w:val="00354170"/>
    <w:rsid w:val="003543EA"/>
    <w:rsid w:val="00354C2E"/>
    <w:rsid w:val="0035568B"/>
    <w:rsid w:val="0035583A"/>
    <w:rsid w:val="00355D3C"/>
    <w:rsid w:val="00355E82"/>
    <w:rsid w:val="003564DC"/>
    <w:rsid w:val="0035697E"/>
    <w:rsid w:val="00356C1E"/>
    <w:rsid w:val="00357240"/>
    <w:rsid w:val="00357C99"/>
    <w:rsid w:val="00357D73"/>
    <w:rsid w:val="003603EC"/>
    <w:rsid w:val="0036055F"/>
    <w:rsid w:val="00360764"/>
    <w:rsid w:val="0036084B"/>
    <w:rsid w:val="00360BD4"/>
    <w:rsid w:val="0036125A"/>
    <w:rsid w:val="00361A7A"/>
    <w:rsid w:val="0036296F"/>
    <w:rsid w:val="00362CB1"/>
    <w:rsid w:val="003632B0"/>
    <w:rsid w:val="003641DE"/>
    <w:rsid w:val="003648A3"/>
    <w:rsid w:val="00365254"/>
    <w:rsid w:val="00365E29"/>
    <w:rsid w:val="0036612F"/>
    <w:rsid w:val="003705F3"/>
    <w:rsid w:val="00370D1D"/>
    <w:rsid w:val="0037217E"/>
    <w:rsid w:val="003722A2"/>
    <w:rsid w:val="00372BC7"/>
    <w:rsid w:val="003733E2"/>
    <w:rsid w:val="0037348A"/>
    <w:rsid w:val="003739B4"/>
    <w:rsid w:val="00374B7E"/>
    <w:rsid w:val="003750F7"/>
    <w:rsid w:val="0037599F"/>
    <w:rsid w:val="00375AAF"/>
    <w:rsid w:val="00375F7E"/>
    <w:rsid w:val="003767EE"/>
    <w:rsid w:val="00376E1F"/>
    <w:rsid w:val="00376F2B"/>
    <w:rsid w:val="00376F61"/>
    <w:rsid w:val="00377B0C"/>
    <w:rsid w:val="00380193"/>
    <w:rsid w:val="003802BA"/>
    <w:rsid w:val="0038072C"/>
    <w:rsid w:val="00380A4B"/>
    <w:rsid w:val="00380A7B"/>
    <w:rsid w:val="00381CF1"/>
    <w:rsid w:val="003827F1"/>
    <w:rsid w:val="0038283B"/>
    <w:rsid w:val="003829EF"/>
    <w:rsid w:val="00382D5E"/>
    <w:rsid w:val="0038310C"/>
    <w:rsid w:val="00383179"/>
    <w:rsid w:val="00383475"/>
    <w:rsid w:val="00383B1A"/>
    <w:rsid w:val="00383D70"/>
    <w:rsid w:val="00383E2F"/>
    <w:rsid w:val="00383EAF"/>
    <w:rsid w:val="00384827"/>
    <w:rsid w:val="00384DBF"/>
    <w:rsid w:val="00384EE7"/>
    <w:rsid w:val="003857BC"/>
    <w:rsid w:val="00385E43"/>
    <w:rsid w:val="003860A0"/>
    <w:rsid w:val="00386A62"/>
    <w:rsid w:val="0038712D"/>
    <w:rsid w:val="00390E90"/>
    <w:rsid w:val="0039143D"/>
    <w:rsid w:val="00391560"/>
    <w:rsid w:val="00391B1A"/>
    <w:rsid w:val="00391FA3"/>
    <w:rsid w:val="003928A7"/>
    <w:rsid w:val="00392B8A"/>
    <w:rsid w:val="00392F23"/>
    <w:rsid w:val="003931C4"/>
    <w:rsid w:val="0039383D"/>
    <w:rsid w:val="003938A6"/>
    <w:rsid w:val="00395005"/>
    <w:rsid w:val="00395650"/>
    <w:rsid w:val="003968B3"/>
    <w:rsid w:val="00396F9B"/>
    <w:rsid w:val="00397153"/>
    <w:rsid w:val="00397174"/>
    <w:rsid w:val="00397548"/>
    <w:rsid w:val="003976E7"/>
    <w:rsid w:val="00397E40"/>
    <w:rsid w:val="003A04D5"/>
    <w:rsid w:val="003A0558"/>
    <w:rsid w:val="003A0BE6"/>
    <w:rsid w:val="003A1A7C"/>
    <w:rsid w:val="003A1BF0"/>
    <w:rsid w:val="003A1D51"/>
    <w:rsid w:val="003A1DC4"/>
    <w:rsid w:val="003A20B4"/>
    <w:rsid w:val="003A2854"/>
    <w:rsid w:val="003A29DD"/>
    <w:rsid w:val="003A29DE"/>
    <w:rsid w:val="003A2B25"/>
    <w:rsid w:val="003A34DF"/>
    <w:rsid w:val="003A3642"/>
    <w:rsid w:val="003A36E4"/>
    <w:rsid w:val="003A3E22"/>
    <w:rsid w:val="003A3FA5"/>
    <w:rsid w:val="003A4170"/>
    <w:rsid w:val="003A4181"/>
    <w:rsid w:val="003A4A61"/>
    <w:rsid w:val="003A52DC"/>
    <w:rsid w:val="003A55A4"/>
    <w:rsid w:val="003A58B3"/>
    <w:rsid w:val="003A58FA"/>
    <w:rsid w:val="003A5B20"/>
    <w:rsid w:val="003A67E9"/>
    <w:rsid w:val="003B08F5"/>
    <w:rsid w:val="003B0B82"/>
    <w:rsid w:val="003B0EE1"/>
    <w:rsid w:val="003B12FB"/>
    <w:rsid w:val="003B1C6C"/>
    <w:rsid w:val="003B2EC7"/>
    <w:rsid w:val="003B3673"/>
    <w:rsid w:val="003B37F0"/>
    <w:rsid w:val="003B4005"/>
    <w:rsid w:val="003B4FF8"/>
    <w:rsid w:val="003B50F3"/>
    <w:rsid w:val="003B5178"/>
    <w:rsid w:val="003B691D"/>
    <w:rsid w:val="003B6DD2"/>
    <w:rsid w:val="003B6E96"/>
    <w:rsid w:val="003B746D"/>
    <w:rsid w:val="003B7579"/>
    <w:rsid w:val="003B7AD3"/>
    <w:rsid w:val="003C1D50"/>
    <w:rsid w:val="003C2862"/>
    <w:rsid w:val="003C2EB2"/>
    <w:rsid w:val="003C3200"/>
    <w:rsid w:val="003C3A12"/>
    <w:rsid w:val="003C4499"/>
    <w:rsid w:val="003C4B66"/>
    <w:rsid w:val="003C55A8"/>
    <w:rsid w:val="003C5640"/>
    <w:rsid w:val="003C5876"/>
    <w:rsid w:val="003C61F1"/>
    <w:rsid w:val="003C6555"/>
    <w:rsid w:val="003C6930"/>
    <w:rsid w:val="003C6DF1"/>
    <w:rsid w:val="003C6E39"/>
    <w:rsid w:val="003C7422"/>
    <w:rsid w:val="003C7463"/>
    <w:rsid w:val="003C7F07"/>
    <w:rsid w:val="003D0EEE"/>
    <w:rsid w:val="003D123A"/>
    <w:rsid w:val="003D2AE0"/>
    <w:rsid w:val="003D2BB1"/>
    <w:rsid w:val="003D2BDB"/>
    <w:rsid w:val="003D3318"/>
    <w:rsid w:val="003D33C9"/>
    <w:rsid w:val="003D3565"/>
    <w:rsid w:val="003D3663"/>
    <w:rsid w:val="003D3F60"/>
    <w:rsid w:val="003D3F80"/>
    <w:rsid w:val="003D4090"/>
    <w:rsid w:val="003D4557"/>
    <w:rsid w:val="003D45B1"/>
    <w:rsid w:val="003D46EB"/>
    <w:rsid w:val="003D475E"/>
    <w:rsid w:val="003D4FD9"/>
    <w:rsid w:val="003D5956"/>
    <w:rsid w:val="003D5FC6"/>
    <w:rsid w:val="003D65B3"/>
    <w:rsid w:val="003D6763"/>
    <w:rsid w:val="003D6BEE"/>
    <w:rsid w:val="003D6DDC"/>
    <w:rsid w:val="003E0D08"/>
    <w:rsid w:val="003E0DA0"/>
    <w:rsid w:val="003E15C3"/>
    <w:rsid w:val="003E15EB"/>
    <w:rsid w:val="003E18D8"/>
    <w:rsid w:val="003E2887"/>
    <w:rsid w:val="003E288D"/>
    <w:rsid w:val="003E35E2"/>
    <w:rsid w:val="003E3CD6"/>
    <w:rsid w:val="003E44F9"/>
    <w:rsid w:val="003E4897"/>
    <w:rsid w:val="003E5253"/>
    <w:rsid w:val="003E66CE"/>
    <w:rsid w:val="003E6763"/>
    <w:rsid w:val="003E73B6"/>
    <w:rsid w:val="003F0054"/>
    <w:rsid w:val="003F01B3"/>
    <w:rsid w:val="003F13B4"/>
    <w:rsid w:val="003F1BE8"/>
    <w:rsid w:val="003F1D5C"/>
    <w:rsid w:val="003F2ADA"/>
    <w:rsid w:val="003F2BE4"/>
    <w:rsid w:val="003F2DD0"/>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16"/>
    <w:rsid w:val="003F6CF1"/>
    <w:rsid w:val="003F7396"/>
    <w:rsid w:val="003F750E"/>
    <w:rsid w:val="003F767C"/>
    <w:rsid w:val="0040007F"/>
    <w:rsid w:val="004003FD"/>
    <w:rsid w:val="004009A3"/>
    <w:rsid w:val="004009CB"/>
    <w:rsid w:val="00401064"/>
    <w:rsid w:val="00401364"/>
    <w:rsid w:val="00401973"/>
    <w:rsid w:val="00401EFF"/>
    <w:rsid w:val="004024F4"/>
    <w:rsid w:val="00402C11"/>
    <w:rsid w:val="004038A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11B"/>
    <w:rsid w:val="00411435"/>
    <w:rsid w:val="00412707"/>
    <w:rsid w:val="00412781"/>
    <w:rsid w:val="004127DC"/>
    <w:rsid w:val="00413322"/>
    <w:rsid w:val="00413340"/>
    <w:rsid w:val="00413E3D"/>
    <w:rsid w:val="00414666"/>
    <w:rsid w:val="00414A51"/>
    <w:rsid w:val="00415E42"/>
    <w:rsid w:val="00417DA5"/>
    <w:rsid w:val="004201F5"/>
    <w:rsid w:val="004207C6"/>
    <w:rsid w:val="00420BC3"/>
    <w:rsid w:val="00420CC5"/>
    <w:rsid w:val="00420E3F"/>
    <w:rsid w:val="00420E76"/>
    <w:rsid w:val="0042110C"/>
    <w:rsid w:val="00421150"/>
    <w:rsid w:val="00421AB7"/>
    <w:rsid w:val="0042210D"/>
    <w:rsid w:val="00422745"/>
    <w:rsid w:val="00422D81"/>
    <w:rsid w:val="00422F85"/>
    <w:rsid w:val="004234E7"/>
    <w:rsid w:val="004239AF"/>
    <w:rsid w:val="004239FA"/>
    <w:rsid w:val="00423D35"/>
    <w:rsid w:val="00424479"/>
    <w:rsid w:val="004246FA"/>
    <w:rsid w:val="004249A8"/>
    <w:rsid w:val="00424EC5"/>
    <w:rsid w:val="00424F08"/>
    <w:rsid w:val="00425AE6"/>
    <w:rsid w:val="00425EE4"/>
    <w:rsid w:val="004276F6"/>
    <w:rsid w:val="00430174"/>
    <w:rsid w:val="004302F8"/>
    <w:rsid w:val="0043043A"/>
    <w:rsid w:val="00431B5B"/>
    <w:rsid w:val="00432087"/>
    <w:rsid w:val="00432145"/>
    <w:rsid w:val="00432310"/>
    <w:rsid w:val="00432E4F"/>
    <w:rsid w:val="00433FCF"/>
    <w:rsid w:val="004347D4"/>
    <w:rsid w:val="00434CF1"/>
    <w:rsid w:val="00435CD3"/>
    <w:rsid w:val="004360F4"/>
    <w:rsid w:val="004361F0"/>
    <w:rsid w:val="00437198"/>
    <w:rsid w:val="00437C1F"/>
    <w:rsid w:val="00437D07"/>
    <w:rsid w:val="00440090"/>
    <w:rsid w:val="004412CA"/>
    <w:rsid w:val="0044213C"/>
    <w:rsid w:val="004426A2"/>
    <w:rsid w:val="00442C4C"/>
    <w:rsid w:val="00443184"/>
    <w:rsid w:val="00443365"/>
    <w:rsid w:val="004434DF"/>
    <w:rsid w:val="00443C86"/>
    <w:rsid w:val="004442AF"/>
    <w:rsid w:val="00444613"/>
    <w:rsid w:val="004457BF"/>
    <w:rsid w:val="0044595C"/>
    <w:rsid w:val="00445B97"/>
    <w:rsid w:val="00446423"/>
    <w:rsid w:val="004465F5"/>
    <w:rsid w:val="00446A16"/>
    <w:rsid w:val="00446AD7"/>
    <w:rsid w:val="004471D7"/>
    <w:rsid w:val="00447A55"/>
    <w:rsid w:val="0045098B"/>
    <w:rsid w:val="00450A8F"/>
    <w:rsid w:val="00450F26"/>
    <w:rsid w:val="004513F3"/>
    <w:rsid w:val="00451431"/>
    <w:rsid w:val="00451F8A"/>
    <w:rsid w:val="0045270F"/>
    <w:rsid w:val="00453189"/>
    <w:rsid w:val="00453E95"/>
    <w:rsid w:val="004548B6"/>
    <w:rsid w:val="004549AD"/>
    <w:rsid w:val="00454F83"/>
    <w:rsid w:val="004557D6"/>
    <w:rsid w:val="00455EA3"/>
    <w:rsid w:val="00455F07"/>
    <w:rsid w:val="00456151"/>
    <w:rsid w:val="0045760F"/>
    <w:rsid w:val="00457916"/>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5C0B"/>
    <w:rsid w:val="0046657E"/>
    <w:rsid w:val="0046667A"/>
    <w:rsid w:val="00466EA1"/>
    <w:rsid w:val="004673BB"/>
    <w:rsid w:val="00467960"/>
    <w:rsid w:val="0047000C"/>
    <w:rsid w:val="00471369"/>
    <w:rsid w:val="004724CC"/>
    <w:rsid w:val="004733B9"/>
    <w:rsid w:val="004736C3"/>
    <w:rsid w:val="00473A60"/>
    <w:rsid w:val="00474292"/>
    <w:rsid w:val="00474605"/>
    <w:rsid w:val="004747EC"/>
    <w:rsid w:val="00474DA6"/>
    <w:rsid w:val="00474F23"/>
    <w:rsid w:val="0047578A"/>
    <w:rsid w:val="00475902"/>
    <w:rsid w:val="004764BB"/>
    <w:rsid w:val="0047764E"/>
    <w:rsid w:val="004801CA"/>
    <w:rsid w:val="00480426"/>
    <w:rsid w:val="004808B0"/>
    <w:rsid w:val="004809E0"/>
    <w:rsid w:val="00481DFA"/>
    <w:rsid w:val="004821B4"/>
    <w:rsid w:val="004824B8"/>
    <w:rsid w:val="004826F9"/>
    <w:rsid w:val="00483117"/>
    <w:rsid w:val="00483228"/>
    <w:rsid w:val="004834A5"/>
    <w:rsid w:val="004836C9"/>
    <w:rsid w:val="004839FC"/>
    <w:rsid w:val="00483A5C"/>
    <w:rsid w:val="004842E4"/>
    <w:rsid w:val="00484970"/>
    <w:rsid w:val="00484979"/>
    <w:rsid w:val="00484F2D"/>
    <w:rsid w:val="004855F2"/>
    <w:rsid w:val="00485B97"/>
    <w:rsid w:val="00486062"/>
    <w:rsid w:val="00486355"/>
    <w:rsid w:val="0048666E"/>
    <w:rsid w:val="00486979"/>
    <w:rsid w:val="00486EDB"/>
    <w:rsid w:val="004877B5"/>
    <w:rsid w:val="0049027C"/>
    <w:rsid w:val="00491288"/>
    <w:rsid w:val="00491333"/>
    <w:rsid w:val="00491B8B"/>
    <w:rsid w:val="00491D39"/>
    <w:rsid w:val="004927CF"/>
    <w:rsid w:val="0049331E"/>
    <w:rsid w:val="004935DB"/>
    <w:rsid w:val="00493D0E"/>
    <w:rsid w:val="004940D6"/>
    <w:rsid w:val="004940DE"/>
    <w:rsid w:val="00494F4B"/>
    <w:rsid w:val="00495FB0"/>
    <w:rsid w:val="0049795A"/>
    <w:rsid w:val="00497AE4"/>
    <w:rsid w:val="00497DE9"/>
    <w:rsid w:val="004A04BB"/>
    <w:rsid w:val="004A07D6"/>
    <w:rsid w:val="004A0C1E"/>
    <w:rsid w:val="004A0D37"/>
    <w:rsid w:val="004A0D74"/>
    <w:rsid w:val="004A0EE2"/>
    <w:rsid w:val="004A113B"/>
    <w:rsid w:val="004A1169"/>
    <w:rsid w:val="004A20A1"/>
    <w:rsid w:val="004A2CBD"/>
    <w:rsid w:val="004A3125"/>
    <w:rsid w:val="004A3740"/>
    <w:rsid w:val="004A486E"/>
    <w:rsid w:val="004A4C97"/>
    <w:rsid w:val="004A50E5"/>
    <w:rsid w:val="004A6046"/>
    <w:rsid w:val="004A6342"/>
    <w:rsid w:val="004A6376"/>
    <w:rsid w:val="004A6566"/>
    <w:rsid w:val="004B019A"/>
    <w:rsid w:val="004B0DF8"/>
    <w:rsid w:val="004B0FC2"/>
    <w:rsid w:val="004B115F"/>
    <w:rsid w:val="004B1986"/>
    <w:rsid w:val="004B1BC3"/>
    <w:rsid w:val="004B1EB8"/>
    <w:rsid w:val="004B36EB"/>
    <w:rsid w:val="004B3732"/>
    <w:rsid w:val="004B3F03"/>
    <w:rsid w:val="004B3F1F"/>
    <w:rsid w:val="004B45E4"/>
    <w:rsid w:val="004B4FA9"/>
    <w:rsid w:val="004B5515"/>
    <w:rsid w:val="004B7439"/>
    <w:rsid w:val="004B7598"/>
    <w:rsid w:val="004B779D"/>
    <w:rsid w:val="004B77EB"/>
    <w:rsid w:val="004B7AA0"/>
    <w:rsid w:val="004C0EA4"/>
    <w:rsid w:val="004C1276"/>
    <w:rsid w:val="004C13C2"/>
    <w:rsid w:val="004C1BA7"/>
    <w:rsid w:val="004C23DA"/>
    <w:rsid w:val="004C247F"/>
    <w:rsid w:val="004C260D"/>
    <w:rsid w:val="004C29E1"/>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B99"/>
    <w:rsid w:val="004D20A8"/>
    <w:rsid w:val="004D21F8"/>
    <w:rsid w:val="004D221F"/>
    <w:rsid w:val="004D2734"/>
    <w:rsid w:val="004D426C"/>
    <w:rsid w:val="004D49FA"/>
    <w:rsid w:val="004D4D7E"/>
    <w:rsid w:val="004D5EB0"/>
    <w:rsid w:val="004D6917"/>
    <w:rsid w:val="004D7268"/>
    <w:rsid w:val="004D732D"/>
    <w:rsid w:val="004D7940"/>
    <w:rsid w:val="004D79C3"/>
    <w:rsid w:val="004E0055"/>
    <w:rsid w:val="004E02C5"/>
    <w:rsid w:val="004E048B"/>
    <w:rsid w:val="004E05C9"/>
    <w:rsid w:val="004E07D2"/>
    <w:rsid w:val="004E0905"/>
    <w:rsid w:val="004E113C"/>
    <w:rsid w:val="004E11A6"/>
    <w:rsid w:val="004E17CE"/>
    <w:rsid w:val="004E1A2F"/>
    <w:rsid w:val="004E1AC3"/>
    <w:rsid w:val="004E1BFB"/>
    <w:rsid w:val="004E1D4F"/>
    <w:rsid w:val="004E1E5C"/>
    <w:rsid w:val="004E21F4"/>
    <w:rsid w:val="004E2C23"/>
    <w:rsid w:val="004E362E"/>
    <w:rsid w:val="004E3D12"/>
    <w:rsid w:val="004E42BD"/>
    <w:rsid w:val="004E4D09"/>
    <w:rsid w:val="004E5306"/>
    <w:rsid w:val="004E5D31"/>
    <w:rsid w:val="004E683C"/>
    <w:rsid w:val="004E6C03"/>
    <w:rsid w:val="004E6D93"/>
    <w:rsid w:val="004E6E4A"/>
    <w:rsid w:val="004E727B"/>
    <w:rsid w:val="004E7705"/>
    <w:rsid w:val="004E7B1B"/>
    <w:rsid w:val="004F03F3"/>
    <w:rsid w:val="004F04E6"/>
    <w:rsid w:val="004F092F"/>
    <w:rsid w:val="004F0E54"/>
    <w:rsid w:val="004F1AB9"/>
    <w:rsid w:val="004F1CFF"/>
    <w:rsid w:val="004F2D5C"/>
    <w:rsid w:val="004F34AC"/>
    <w:rsid w:val="004F4022"/>
    <w:rsid w:val="004F478C"/>
    <w:rsid w:val="004F4806"/>
    <w:rsid w:val="004F481E"/>
    <w:rsid w:val="004F49D1"/>
    <w:rsid w:val="004F4D82"/>
    <w:rsid w:val="004F535A"/>
    <w:rsid w:val="004F53B1"/>
    <w:rsid w:val="004F6979"/>
    <w:rsid w:val="004F6C7F"/>
    <w:rsid w:val="004F6FFF"/>
    <w:rsid w:val="004F7DEF"/>
    <w:rsid w:val="005009FD"/>
    <w:rsid w:val="0050145C"/>
    <w:rsid w:val="0050173F"/>
    <w:rsid w:val="00501997"/>
    <w:rsid w:val="005021C1"/>
    <w:rsid w:val="00502928"/>
    <w:rsid w:val="00502C45"/>
    <w:rsid w:val="00502D19"/>
    <w:rsid w:val="00502EC8"/>
    <w:rsid w:val="005037C7"/>
    <w:rsid w:val="00505404"/>
    <w:rsid w:val="00505463"/>
    <w:rsid w:val="005062EF"/>
    <w:rsid w:val="00506822"/>
    <w:rsid w:val="0050746E"/>
    <w:rsid w:val="005075CB"/>
    <w:rsid w:val="00507B34"/>
    <w:rsid w:val="0051016F"/>
    <w:rsid w:val="005109D6"/>
    <w:rsid w:val="00511336"/>
    <w:rsid w:val="00511FE0"/>
    <w:rsid w:val="0051298F"/>
    <w:rsid w:val="00513CE7"/>
    <w:rsid w:val="00514033"/>
    <w:rsid w:val="0051508A"/>
    <w:rsid w:val="0051601E"/>
    <w:rsid w:val="0051621E"/>
    <w:rsid w:val="005162E8"/>
    <w:rsid w:val="00516EC7"/>
    <w:rsid w:val="00517626"/>
    <w:rsid w:val="00517909"/>
    <w:rsid w:val="0051793C"/>
    <w:rsid w:val="005179A1"/>
    <w:rsid w:val="00517CB3"/>
    <w:rsid w:val="00517F75"/>
    <w:rsid w:val="005206C5"/>
    <w:rsid w:val="005208C0"/>
    <w:rsid w:val="00520ECF"/>
    <w:rsid w:val="00522292"/>
    <w:rsid w:val="005235D5"/>
    <w:rsid w:val="005246A7"/>
    <w:rsid w:val="00524FB1"/>
    <w:rsid w:val="0052500D"/>
    <w:rsid w:val="0052570A"/>
    <w:rsid w:val="00525CF8"/>
    <w:rsid w:val="00525D07"/>
    <w:rsid w:val="00525F1A"/>
    <w:rsid w:val="005268D5"/>
    <w:rsid w:val="00526D7F"/>
    <w:rsid w:val="00527022"/>
    <w:rsid w:val="005274AC"/>
    <w:rsid w:val="0052786B"/>
    <w:rsid w:val="00530E49"/>
    <w:rsid w:val="00531979"/>
    <w:rsid w:val="005319C2"/>
    <w:rsid w:val="00532567"/>
    <w:rsid w:val="0053291C"/>
    <w:rsid w:val="0053340C"/>
    <w:rsid w:val="00533725"/>
    <w:rsid w:val="00534064"/>
    <w:rsid w:val="005340A5"/>
    <w:rsid w:val="00534269"/>
    <w:rsid w:val="005342A8"/>
    <w:rsid w:val="00534744"/>
    <w:rsid w:val="005358CE"/>
    <w:rsid w:val="005363AE"/>
    <w:rsid w:val="00536E5D"/>
    <w:rsid w:val="00540688"/>
    <w:rsid w:val="00540A9E"/>
    <w:rsid w:val="00541081"/>
    <w:rsid w:val="005410B8"/>
    <w:rsid w:val="0054167E"/>
    <w:rsid w:val="005418ED"/>
    <w:rsid w:val="00541C9A"/>
    <w:rsid w:val="005420BB"/>
    <w:rsid w:val="005427D5"/>
    <w:rsid w:val="00542C6C"/>
    <w:rsid w:val="00543EE6"/>
    <w:rsid w:val="005440CF"/>
    <w:rsid w:val="00544859"/>
    <w:rsid w:val="00545409"/>
    <w:rsid w:val="00545914"/>
    <w:rsid w:val="00545F39"/>
    <w:rsid w:val="00546006"/>
    <w:rsid w:val="005463F5"/>
    <w:rsid w:val="00546AD5"/>
    <w:rsid w:val="0054725D"/>
    <w:rsid w:val="00547CC0"/>
    <w:rsid w:val="005501E7"/>
    <w:rsid w:val="00550E2F"/>
    <w:rsid w:val="00551BFA"/>
    <w:rsid w:val="00551FBB"/>
    <w:rsid w:val="0055282B"/>
    <w:rsid w:val="00553562"/>
    <w:rsid w:val="00553F9C"/>
    <w:rsid w:val="0055407B"/>
    <w:rsid w:val="005541D3"/>
    <w:rsid w:val="00554FD1"/>
    <w:rsid w:val="00555BC2"/>
    <w:rsid w:val="00555F9F"/>
    <w:rsid w:val="005561DB"/>
    <w:rsid w:val="00556508"/>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506"/>
    <w:rsid w:val="005668FF"/>
    <w:rsid w:val="00566C2A"/>
    <w:rsid w:val="00566E18"/>
    <w:rsid w:val="00566FD2"/>
    <w:rsid w:val="00567185"/>
    <w:rsid w:val="00567722"/>
    <w:rsid w:val="0057016E"/>
    <w:rsid w:val="00570BB0"/>
    <w:rsid w:val="00571899"/>
    <w:rsid w:val="00571C10"/>
    <w:rsid w:val="0057266F"/>
    <w:rsid w:val="005727E0"/>
    <w:rsid w:val="00572C57"/>
    <w:rsid w:val="00572C84"/>
    <w:rsid w:val="00572EEF"/>
    <w:rsid w:val="005731E4"/>
    <w:rsid w:val="0057340D"/>
    <w:rsid w:val="0057359A"/>
    <w:rsid w:val="005741A0"/>
    <w:rsid w:val="005747A0"/>
    <w:rsid w:val="00574B3D"/>
    <w:rsid w:val="00574D42"/>
    <w:rsid w:val="00575815"/>
    <w:rsid w:val="00575F20"/>
    <w:rsid w:val="00576247"/>
    <w:rsid w:val="005764A9"/>
    <w:rsid w:val="00576899"/>
    <w:rsid w:val="005773D1"/>
    <w:rsid w:val="00577CC9"/>
    <w:rsid w:val="00577DAA"/>
    <w:rsid w:val="00580060"/>
    <w:rsid w:val="0058043E"/>
    <w:rsid w:val="005804C9"/>
    <w:rsid w:val="00580560"/>
    <w:rsid w:val="00580947"/>
    <w:rsid w:val="00582A15"/>
    <w:rsid w:val="005842CF"/>
    <w:rsid w:val="005843B1"/>
    <w:rsid w:val="00585336"/>
    <w:rsid w:val="0058608C"/>
    <w:rsid w:val="00586B40"/>
    <w:rsid w:val="00586D15"/>
    <w:rsid w:val="00587535"/>
    <w:rsid w:val="0058760B"/>
    <w:rsid w:val="005879EB"/>
    <w:rsid w:val="00587A58"/>
    <w:rsid w:val="00587E67"/>
    <w:rsid w:val="005900E8"/>
    <w:rsid w:val="00590AD2"/>
    <w:rsid w:val="005912EB"/>
    <w:rsid w:val="00591A2D"/>
    <w:rsid w:val="00594584"/>
    <w:rsid w:val="00594F7E"/>
    <w:rsid w:val="00594FDC"/>
    <w:rsid w:val="0059514B"/>
    <w:rsid w:val="005951B2"/>
    <w:rsid w:val="00595487"/>
    <w:rsid w:val="005955FF"/>
    <w:rsid w:val="00596A3B"/>
    <w:rsid w:val="00596DB4"/>
    <w:rsid w:val="00597410"/>
    <w:rsid w:val="0059791D"/>
    <w:rsid w:val="005979AE"/>
    <w:rsid w:val="005A09B7"/>
    <w:rsid w:val="005A0B75"/>
    <w:rsid w:val="005A28DF"/>
    <w:rsid w:val="005A2A11"/>
    <w:rsid w:val="005A2EBC"/>
    <w:rsid w:val="005A2F5B"/>
    <w:rsid w:val="005A340F"/>
    <w:rsid w:val="005A3516"/>
    <w:rsid w:val="005A406E"/>
    <w:rsid w:val="005A492B"/>
    <w:rsid w:val="005A4BD8"/>
    <w:rsid w:val="005A4EB0"/>
    <w:rsid w:val="005A4FEC"/>
    <w:rsid w:val="005A5310"/>
    <w:rsid w:val="005A57A4"/>
    <w:rsid w:val="005A6143"/>
    <w:rsid w:val="005A6312"/>
    <w:rsid w:val="005A6386"/>
    <w:rsid w:val="005A652C"/>
    <w:rsid w:val="005A6593"/>
    <w:rsid w:val="005A6932"/>
    <w:rsid w:val="005A6A71"/>
    <w:rsid w:val="005A7213"/>
    <w:rsid w:val="005A774B"/>
    <w:rsid w:val="005B0C3F"/>
    <w:rsid w:val="005B117C"/>
    <w:rsid w:val="005B147B"/>
    <w:rsid w:val="005B14A2"/>
    <w:rsid w:val="005B161F"/>
    <w:rsid w:val="005B17A4"/>
    <w:rsid w:val="005B22C2"/>
    <w:rsid w:val="005B2951"/>
    <w:rsid w:val="005B2BC6"/>
    <w:rsid w:val="005B38CC"/>
    <w:rsid w:val="005B3C2E"/>
    <w:rsid w:val="005B3E44"/>
    <w:rsid w:val="005B41D2"/>
    <w:rsid w:val="005B41F5"/>
    <w:rsid w:val="005B4A1B"/>
    <w:rsid w:val="005B553A"/>
    <w:rsid w:val="005B6C72"/>
    <w:rsid w:val="005B7137"/>
    <w:rsid w:val="005B72A9"/>
    <w:rsid w:val="005C053C"/>
    <w:rsid w:val="005C0A5A"/>
    <w:rsid w:val="005C14BE"/>
    <w:rsid w:val="005C1B37"/>
    <w:rsid w:val="005C1D46"/>
    <w:rsid w:val="005C20DF"/>
    <w:rsid w:val="005C274B"/>
    <w:rsid w:val="005C2D6E"/>
    <w:rsid w:val="005C2F15"/>
    <w:rsid w:val="005C3AA9"/>
    <w:rsid w:val="005C3B0E"/>
    <w:rsid w:val="005C50E4"/>
    <w:rsid w:val="005C5213"/>
    <w:rsid w:val="005C5879"/>
    <w:rsid w:val="005C59C2"/>
    <w:rsid w:val="005C65F4"/>
    <w:rsid w:val="005C6A5E"/>
    <w:rsid w:val="005C6C84"/>
    <w:rsid w:val="005C72B1"/>
    <w:rsid w:val="005D019C"/>
    <w:rsid w:val="005D125C"/>
    <w:rsid w:val="005D135A"/>
    <w:rsid w:val="005D1E61"/>
    <w:rsid w:val="005D1F60"/>
    <w:rsid w:val="005D2FDF"/>
    <w:rsid w:val="005D3A35"/>
    <w:rsid w:val="005D3B4D"/>
    <w:rsid w:val="005D44B4"/>
    <w:rsid w:val="005D4E7F"/>
    <w:rsid w:val="005D4F8D"/>
    <w:rsid w:val="005D510B"/>
    <w:rsid w:val="005D5193"/>
    <w:rsid w:val="005D51D7"/>
    <w:rsid w:val="005D5370"/>
    <w:rsid w:val="005D54B9"/>
    <w:rsid w:val="005D5959"/>
    <w:rsid w:val="005D6052"/>
    <w:rsid w:val="005D606E"/>
    <w:rsid w:val="005D63AC"/>
    <w:rsid w:val="005D7115"/>
    <w:rsid w:val="005D7450"/>
    <w:rsid w:val="005E006B"/>
    <w:rsid w:val="005E1750"/>
    <w:rsid w:val="005E19F3"/>
    <w:rsid w:val="005E222A"/>
    <w:rsid w:val="005E2879"/>
    <w:rsid w:val="005E2C13"/>
    <w:rsid w:val="005E3007"/>
    <w:rsid w:val="005E325C"/>
    <w:rsid w:val="005E3268"/>
    <w:rsid w:val="005E343B"/>
    <w:rsid w:val="005E3C1B"/>
    <w:rsid w:val="005E3EA2"/>
    <w:rsid w:val="005E40B1"/>
    <w:rsid w:val="005E4A9E"/>
    <w:rsid w:val="005E4FAD"/>
    <w:rsid w:val="005E5111"/>
    <w:rsid w:val="005E5F41"/>
    <w:rsid w:val="005E65BB"/>
    <w:rsid w:val="005E6794"/>
    <w:rsid w:val="005E6A07"/>
    <w:rsid w:val="005E6DB2"/>
    <w:rsid w:val="005E73B9"/>
    <w:rsid w:val="005E7745"/>
    <w:rsid w:val="005F0692"/>
    <w:rsid w:val="005F06CD"/>
    <w:rsid w:val="005F0BA8"/>
    <w:rsid w:val="005F0C71"/>
    <w:rsid w:val="005F10FF"/>
    <w:rsid w:val="005F27EA"/>
    <w:rsid w:val="005F2D44"/>
    <w:rsid w:val="005F3125"/>
    <w:rsid w:val="005F3981"/>
    <w:rsid w:val="005F3B66"/>
    <w:rsid w:val="005F3E08"/>
    <w:rsid w:val="005F474C"/>
    <w:rsid w:val="005F47CB"/>
    <w:rsid w:val="005F4905"/>
    <w:rsid w:val="005F4B0C"/>
    <w:rsid w:val="005F546E"/>
    <w:rsid w:val="005F555E"/>
    <w:rsid w:val="005F5A85"/>
    <w:rsid w:val="005F65BD"/>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0BE"/>
    <w:rsid w:val="00604461"/>
    <w:rsid w:val="0060451A"/>
    <w:rsid w:val="00604DD7"/>
    <w:rsid w:val="00606BB5"/>
    <w:rsid w:val="00606CB7"/>
    <w:rsid w:val="00607525"/>
    <w:rsid w:val="0060792A"/>
    <w:rsid w:val="00607B80"/>
    <w:rsid w:val="00607C97"/>
    <w:rsid w:val="006100B6"/>
    <w:rsid w:val="006104CC"/>
    <w:rsid w:val="00610788"/>
    <w:rsid w:val="00610D4A"/>
    <w:rsid w:val="00611140"/>
    <w:rsid w:val="00611B2B"/>
    <w:rsid w:val="00611C37"/>
    <w:rsid w:val="006122FF"/>
    <w:rsid w:val="00612366"/>
    <w:rsid w:val="0061267D"/>
    <w:rsid w:val="00612AA7"/>
    <w:rsid w:val="00612C75"/>
    <w:rsid w:val="00612CE9"/>
    <w:rsid w:val="00612D07"/>
    <w:rsid w:val="00612DCE"/>
    <w:rsid w:val="006130B7"/>
    <w:rsid w:val="006134BA"/>
    <w:rsid w:val="00614816"/>
    <w:rsid w:val="00616471"/>
    <w:rsid w:val="00616887"/>
    <w:rsid w:val="00616D7D"/>
    <w:rsid w:val="006178DE"/>
    <w:rsid w:val="00617DA7"/>
    <w:rsid w:val="0062000C"/>
    <w:rsid w:val="00620B29"/>
    <w:rsid w:val="00621299"/>
    <w:rsid w:val="00621F30"/>
    <w:rsid w:val="0062273B"/>
    <w:rsid w:val="00622FFC"/>
    <w:rsid w:val="00623089"/>
    <w:rsid w:val="00623280"/>
    <w:rsid w:val="006232EF"/>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CB"/>
    <w:rsid w:val="00631011"/>
    <w:rsid w:val="00631466"/>
    <w:rsid w:val="006319BF"/>
    <w:rsid w:val="00631E09"/>
    <w:rsid w:val="00631F9A"/>
    <w:rsid w:val="006320EA"/>
    <w:rsid w:val="00634C22"/>
    <w:rsid w:val="00634D43"/>
    <w:rsid w:val="00634FEE"/>
    <w:rsid w:val="006365A4"/>
    <w:rsid w:val="006369B3"/>
    <w:rsid w:val="006372C3"/>
    <w:rsid w:val="006372ED"/>
    <w:rsid w:val="00637FA1"/>
    <w:rsid w:val="0064084F"/>
    <w:rsid w:val="00640DBB"/>
    <w:rsid w:val="006413D0"/>
    <w:rsid w:val="006414F7"/>
    <w:rsid w:val="00641577"/>
    <w:rsid w:val="00641BBB"/>
    <w:rsid w:val="006425C8"/>
    <w:rsid w:val="00642B14"/>
    <w:rsid w:val="00642F16"/>
    <w:rsid w:val="0064304B"/>
    <w:rsid w:val="0064346A"/>
    <w:rsid w:val="00643DE5"/>
    <w:rsid w:val="00644337"/>
    <w:rsid w:val="006443EA"/>
    <w:rsid w:val="006444F0"/>
    <w:rsid w:val="00644AE7"/>
    <w:rsid w:val="006455D1"/>
    <w:rsid w:val="0064668E"/>
    <w:rsid w:val="0064692E"/>
    <w:rsid w:val="00646A50"/>
    <w:rsid w:val="006476DD"/>
    <w:rsid w:val="0064775E"/>
    <w:rsid w:val="00647913"/>
    <w:rsid w:val="006479A7"/>
    <w:rsid w:val="00650510"/>
    <w:rsid w:val="00650856"/>
    <w:rsid w:val="0065085F"/>
    <w:rsid w:val="00651F25"/>
    <w:rsid w:val="00651F3C"/>
    <w:rsid w:val="00652120"/>
    <w:rsid w:val="006532D1"/>
    <w:rsid w:val="00653540"/>
    <w:rsid w:val="00653C27"/>
    <w:rsid w:val="00653C29"/>
    <w:rsid w:val="006542CC"/>
    <w:rsid w:val="006546C4"/>
    <w:rsid w:val="00654D0B"/>
    <w:rsid w:val="00654DB6"/>
    <w:rsid w:val="006557DB"/>
    <w:rsid w:val="00655E18"/>
    <w:rsid w:val="00656E3D"/>
    <w:rsid w:val="006578F3"/>
    <w:rsid w:val="006603C7"/>
    <w:rsid w:val="006605EB"/>
    <w:rsid w:val="00660EA3"/>
    <w:rsid w:val="006617DD"/>
    <w:rsid w:val="0066271D"/>
    <w:rsid w:val="00662C36"/>
    <w:rsid w:val="00662CC5"/>
    <w:rsid w:val="00662FFD"/>
    <w:rsid w:val="00663838"/>
    <w:rsid w:val="00663BF0"/>
    <w:rsid w:val="00663C56"/>
    <w:rsid w:val="00664006"/>
    <w:rsid w:val="00664903"/>
    <w:rsid w:val="00664DAF"/>
    <w:rsid w:val="0066535D"/>
    <w:rsid w:val="00665851"/>
    <w:rsid w:val="006662A7"/>
    <w:rsid w:val="00667682"/>
    <w:rsid w:val="00667E9D"/>
    <w:rsid w:val="00670818"/>
    <w:rsid w:val="00670D07"/>
    <w:rsid w:val="00671332"/>
    <w:rsid w:val="00671540"/>
    <w:rsid w:val="00671690"/>
    <w:rsid w:val="00671E37"/>
    <w:rsid w:val="00672C8F"/>
    <w:rsid w:val="00672D56"/>
    <w:rsid w:val="00672E57"/>
    <w:rsid w:val="00673FCA"/>
    <w:rsid w:val="00674068"/>
    <w:rsid w:val="0067420C"/>
    <w:rsid w:val="00674A79"/>
    <w:rsid w:val="0067589D"/>
    <w:rsid w:val="006758F9"/>
    <w:rsid w:val="00676248"/>
    <w:rsid w:val="00676E64"/>
    <w:rsid w:val="00677AA0"/>
    <w:rsid w:val="00677C1C"/>
    <w:rsid w:val="00680B44"/>
    <w:rsid w:val="00680F7D"/>
    <w:rsid w:val="00681A85"/>
    <w:rsid w:val="00681DBE"/>
    <w:rsid w:val="006824C3"/>
    <w:rsid w:val="00682BD7"/>
    <w:rsid w:val="00683A69"/>
    <w:rsid w:val="00683DC4"/>
    <w:rsid w:val="00684255"/>
    <w:rsid w:val="00684CBB"/>
    <w:rsid w:val="00685170"/>
    <w:rsid w:val="006857EF"/>
    <w:rsid w:val="0068603A"/>
    <w:rsid w:val="0068618F"/>
    <w:rsid w:val="006869C9"/>
    <w:rsid w:val="00686A03"/>
    <w:rsid w:val="00687E4B"/>
    <w:rsid w:val="00690466"/>
    <w:rsid w:val="00690473"/>
    <w:rsid w:val="00690658"/>
    <w:rsid w:val="0069134C"/>
    <w:rsid w:val="00691C48"/>
    <w:rsid w:val="0069231C"/>
    <w:rsid w:val="00692A5A"/>
    <w:rsid w:val="00692D1E"/>
    <w:rsid w:val="00693436"/>
    <w:rsid w:val="00694204"/>
    <w:rsid w:val="006942B0"/>
    <w:rsid w:val="006947CB"/>
    <w:rsid w:val="00694C24"/>
    <w:rsid w:val="00694EB3"/>
    <w:rsid w:val="006959AC"/>
    <w:rsid w:val="006973FC"/>
    <w:rsid w:val="00697530"/>
    <w:rsid w:val="00697B2E"/>
    <w:rsid w:val="00697EBB"/>
    <w:rsid w:val="006A01C1"/>
    <w:rsid w:val="006A07B7"/>
    <w:rsid w:val="006A086C"/>
    <w:rsid w:val="006A153B"/>
    <w:rsid w:val="006A18BA"/>
    <w:rsid w:val="006A1A03"/>
    <w:rsid w:val="006A1CF2"/>
    <w:rsid w:val="006A1FD7"/>
    <w:rsid w:val="006A2212"/>
    <w:rsid w:val="006A2A73"/>
    <w:rsid w:val="006A4829"/>
    <w:rsid w:val="006A50D9"/>
    <w:rsid w:val="006A5A53"/>
    <w:rsid w:val="006A64CC"/>
    <w:rsid w:val="006A7A1D"/>
    <w:rsid w:val="006A7CCB"/>
    <w:rsid w:val="006A7EEC"/>
    <w:rsid w:val="006B0120"/>
    <w:rsid w:val="006B0770"/>
    <w:rsid w:val="006B0A6C"/>
    <w:rsid w:val="006B0E46"/>
    <w:rsid w:val="006B1091"/>
    <w:rsid w:val="006B1931"/>
    <w:rsid w:val="006B2B98"/>
    <w:rsid w:val="006B3755"/>
    <w:rsid w:val="006B4491"/>
    <w:rsid w:val="006B470D"/>
    <w:rsid w:val="006B551F"/>
    <w:rsid w:val="006B5597"/>
    <w:rsid w:val="006B6112"/>
    <w:rsid w:val="006B6C79"/>
    <w:rsid w:val="006B77EA"/>
    <w:rsid w:val="006C02CE"/>
    <w:rsid w:val="006C0C23"/>
    <w:rsid w:val="006C0E6C"/>
    <w:rsid w:val="006C123B"/>
    <w:rsid w:val="006C1535"/>
    <w:rsid w:val="006C2BA9"/>
    <w:rsid w:val="006C2CDF"/>
    <w:rsid w:val="006C3C38"/>
    <w:rsid w:val="006C41DB"/>
    <w:rsid w:val="006C452A"/>
    <w:rsid w:val="006C45EE"/>
    <w:rsid w:val="006C5707"/>
    <w:rsid w:val="006C57E6"/>
    <w:rsid w:val="006C5A70"/>
    <w:rsid w:val="006C5FEC"/>
    <w:rsid w:val="006C6DAD"/>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3A"/>
    <w:rsid w:val="006D44CA"/>
    <w:rsid w:val="006D4937"/>
    <w:rsid w:val="006D508F"/>
    <w:rsid w:val="006D50CE"/>
    <w:rsid w:val="006D557E"/>
    <w:rsid w:val="006D5C87"/>
    <w:rsid w:val="006D6594"/>
    <w:rsid w:val="006D748A"/>
    <w:rsid w:val="006D76E6"/>
    <w:rsid w:val="006D7AF8"/>
    <w:rsid w:val="006D7BA2"/>
    <w:rsid w:val="006D7EC3"/>
    <w:rsid w:val="006E08F6"/>
    <w:rsid w:val="006E09B0"/>
    <w:rsid w:val="006E10FD"/>
    <w:rsid w:val="006E139F"/>
    <w:rsid w:val="006E13F2"/>
    <w:rsid w:val="006E1B1E"/>
    <w:rsid w:val="006E1CC3"/>
    <w:rsid w:val="006E253B"/>
    <w:rsid w:val="006E28D7"/>
    <w:rsid w:val="006E2EB4"/>
    <w:rsid w:val="006E3242"/>
    <w:rsid w:val="006E392C"/>
    <w:rsid w:val="006E48D1"/>
    <w:rsid w:val="006E4A22"/>
    <w:rsid w:val="006E5299"/>
    <w:rsid w:val="006E54D6"/>
    <w:rsid w:val="006E5F93"/>
    <w:rsid w:val="006E69BE"/>
    <w:rsid w:val="006E6BD7"/>
    <w:rsid w:val="006E72C2"/>
    <w:rsid w:val="006E7847"/>
    <w:rsid w:val="006E7BBA"/>
    <w:rsid w:val="006E7CF0"/>
    <w:rsid w:val="006F0172"/>
    <w:rsid w:val="006F07D5"/>
    <w:rsid w:val="006F0C81"/>
    <w:rsid w:val="006F104D"/>
    <w:rsid w:val="006F1077"/>
    <w:rsid w:val="006F1601"/>
    <w:rsid w:val="006F21D4"/>
    <w:rsid w:val="006F2376"/>
    <w:rsid w:val="006F2D04"/>
    <w:rsid w:val="006F374B"/>
    <w:rsid w:val="006F37F9"/>
    <w:rsid w:val="006F398A"/>
    <w:rsid w:val="006F3D77"/>
    <w:rsid w:val="006F3DA8"/>
    <w:rsid w:val="006F4450"/>
    <w:rsid w:val="006F5223"/>
    <w:rsid w:val="006F565F"/>
    <w:rsid w:val="006F58CD"/>
    <w:rsid w:val="006F5952"/>
    <w:rsid w:val="006F5FBB"/>
    <w:rsid w:val="006F65FF"/>
    <w:rsid w:val="006F6A74"/>
    <w:rsid w:val="00700343"/>
    <w:rsid w:val="007004A9"/>
    <w:rsid w:val="00700E2B"/>
    <w:rsid w:val="00700F77"/>
    <w:rsid w:val="007016AF"/>
    <w:rsid w:val="00701C66"/>
    <w:rsid w:val="00701E3F"/>
    <w:rsid w:val="00701F8A"/>
    <w:rsid w:val="00701FD1"/>
    <w:rsid w:val="00702CDD"/>
    <w:rsid w:val="00702D00"/>
    <w:rsid w:val="0070347D"/>
    <w:rsid w:val="007049D2"/>
    <w:rsid w:val="00704CBD"/>
    <w:rsid w:val="00704D44"/>
    <w:rsid w:val="00705F12"/>
    <w:rsid w:val="0070650E"/>
    <w:rsid w:val="007073D1"/>
    <w:rsid w:val="00707472"/>
    <w:rsid w:val="00707648"/>
    <w:rsid w:val="00707B0A"/>
    <w:rsid w:val="007106FD"/>
    <w:rsid w:val="00710A01"/>
    <w:rsid w:val="0071180F"/>
    <w:rsid w:val="007118F0"/>
    <w:rsid w:val="0071194E"/>
    <w:rsid w:val="00711C9A"/>
    <w:rsid w:val="00712527"/>
    <w:rsid w:val="00713A83"/>
    <w:rsid w:val="007149F4"/>
    <w:rsid w:val="0071543E"/>
    <w:rsid w:val="007154A5"/>
    <w:rsid w:val="007154F9"/>
    <w:rsid w:val="007161AC"/>
    <w:rsid w:val="00717574"/>
    <w:rsid w:val="00720F6E"/>
    <w:rsid w:val="007229B8"/>
    <w:rsid w:val="00722FB5"/>
    <w:rsid w:val="00723794"/>
    <w:rsid w:val="0072424E"/>
    <w:rsid w:val="0072436C"/>
    <w:rsid w:val="00724BAB"/>
    <w:rsid w:val="00725242"/>
    <w:rsid w:val="0072524B"/>
    <w:rsid w:val="007256EA"/>
    <w:rsid w:val="00725E62"/>
    <w:rsid w:val="007263B2"/>
    <w:rsid w:val="007266D3"/>
    <w:rsid w:val="00726918"/>
    <w:rsid w:val="00727095"/>
    <w:rsid w:val="0073083F"/>
    <w:rsid w:val="00730CA7"/>
    <w:rsid w:val="00731783"/>
    <w:rsid w:val="00731BD2"/>
    <w:rsid w:val="00731DFD"/>
    <w:rsid w:val="0073215F"/>
    <w:rsid w:val="00732540"/>
    <w:rsid w:val="0073284C"/>
    <w:rsid w:val="007334BF"/>
    <w:rsid w:val="007336C1"/>
    <w:rsid w:val="00733969"/>
    <w:rsid w:val="00733F1E"/>
    <w:rsid w:val="007346DF"/>
    <w:rsid w:val="00734D26"/>
    <w:rsid w:val="007352E5"/>
    <w:rsid w:val="00736A93"/>
    <w:rsid w:val="00736D0F"/>
    <w:rsid w:val="007374A7"/>
    <w:rsid w:val="0073760C"/>
    <w:rsid w:val="00737D3F"/>
    <w:rsid w:val="007400D3"/>
    <w:rsid w:val="00740C9E"/>
    <w:rsid w:val="007418F2"/>
    <w:rsid w:val="007422B7"/>
    <w:rsid w:val="00742343"/>
    <w:rsid w:val="00742DAD"/>
    <w:rsid w:val="00742E38"/>
    <w:rsid w:val="00744984"/>
    <w:rsid w:val="00744FF6"/>
    <w:rsid w:val="00745751"/>
    <w:rsid w:val="00746514"/>
    <w:rsid w:val="00746707"/>
    <w:rsid w:val="00746775"/>
    <w:rsid w:val="00746A59"/>
    <w:rsid w:val="00747715"/>
    <w:rsid w:val="00747AA7"/>
    <w:rsid w:val="00747E14"/>
    <w:rsid w:val="00750723"/>
    <w:rsid w:val="007507D7"/>
    <w:rsid w:val="007508C9"/>
    <w:rsid w:val="00750900"/>
    <w:rsid w:val="00750FB3"/>
    <w:rsid w:val="0075117C"/>
    <w:rsid w:val="007514C4"/>
    <w:rsid w:val="00751F95"/>
    <w:rsid w:val="0075358D"/>
    <w:rsid w:val="00754365"/>
    <w:rsid w:val="007547A7"/>
    <w:rsid w:val="00754C5E"/>
    <w:rsid w:val="00754D42"/>
    <w:rsid w:val="00754E21"/>
    <w:rsid w:val="00755273"/>
    <w:rsid w:val="007561FF"/>
    <w:rsid w:val="00756584"/>
    <w:rsid w:val="00756756"/>
    <w:rsid w:val="00757AEF"/>
    <w:rsid w:val="00757EF4"/>
    <w:rsid w:val="00760440"/>
    <w:rsid w:val="00760ECB"/>
    <w:rsid w:val="0076120B"/>
    <w:rsid w:val="00761D99"/>
    <w:rsid w:val="0076227A"/>
    <w:rsid w:val="00762B3A"/>
    <w:rsid w:val="0076340A"/>
    <w:rsid w:val="0076379F"/>
    <w:rsid w:val="0076383C"/>
    <w:rsid w:val="0076398E"/>
    <w:rsid w:val="00763DE1"/>
    <w:rsid w:val="0076410D"/>
    <w:rsid w:val="00764542"/>
    <w:rsid w:val="007645E0"/>
    <w:rsid w:val="00764C2F"/>
    <w:rsid w:val="00764D72"/>
    <w:rsid w:val="00766077"/>
    <w:rsid w:val="007669B9"/>
    <w:rsid w:val="00766B56"/>
    <w:rsid w:val="00767780"/>
    <w:rsid w:val="00767C23"/>
    <w:rsid w:val="00770620"/>
    <w:rsid w:val="00770CF8"/>
    <w:rsid w:val="0077157D"/>
    <w:rsid w:val="00771A3C"/>
    <w:rsid w:val="00772D36"/>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713"/>
    <w:rsid w:val="00780B54"/>
    <w:rsid w:val="00780C46"/>
    <w:rsid w:val="00781AB0"/>
    <w:rsid w:val="00783061"/>
    <w:rsid w:val="00783425"/>
    <w:rsid w:val="00784E9E"/>
    <w:rsid w:val="007852B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310"/>
    <w:rsid w:val="007914D3"/>
    <w:rsid w:val="00791CDF"/>
    <w:rsid w:val="00792672"/>
    <w:rsid w:val="00792EF1"/>
    <w:rsid w:val="0079347A"/>
    <w:rsid w:val="0079385B"/>
    <w:rsid w:val="00793AEE"/>
    <w:rsid w:val="007942F5"/>
    <w:rsid w:val="00794BDC"/>
    <w:rsid w:val="00794E4D"/>
    <w:rsid w:val="00794F24"/>
    <w:rsid w:val="00795469"/>
    <w:rsid w:val="00795D65"/>
    <w:rsid w:val="007965DD"/>
    <w:rsid w:val="00796B38"/>
    <w:rsid w:val="00796C75"/>
    <w:rsid w:val="007975AC"/>
    <w:rsid w:val="00797D75"/>
    <w:rsid w:val="007A0C32"/>
    <w:rsid w:val="007A0E06"/>
    <w:rsid w:val="007A0F51"/>
    <w:rsid w:val="007A0FCB"/>
    <w:rsid w:val="007A1D65"/>
    <w:rsid w:val="007A237B"/>
    <w:rsid w:val="007A3D83"/>
    <w:rsid w:val="007A3F1E"/>
    <w:rsid w:val="007A4650"/>
    <w:rsid w:val="007A4783"/>
    <w:rsid w:val="007A5013"/>
    <w:rsid w:val="007A5238"/>
    <w:rsid w:val="007A5265"/>
    <w:rsid w:val="007A5508"/>
    <w:rsid w:val="007A5588"/>
    <w:rsid w:val="007A5997"/>
    <w:rsid w:val="007A5F6C"/>
    <w:rsid w:val="007A79E5"/>
    <w:rsid w:val="007A7B79"/>
    <w:rsid w:val="007A7F9C"/>
    <w:rsid w:val="007B06C8"/>
    <w:rsid w:val="007B0C5F"/>
    <w:rsid w:val="007B100D"/>
    <w:rsid w:val="007B17E8"/>
    <w:rsid w:val="007B1CE6"/>
    <w:rsid w:val="007B255A"/>
    <w:rsid w:val="007B261E"/>
    <w:rsid w:val="007B28E5"/>
    <w:rsid w:val="007B3A5B"/>
    <w:rsid w:val="007B43C4"/>
    <w:rsid w:val="007B4AC7"/>
    <w:rsid w:val="007B534D"/>
    <w:rsid w:val="007B5924"/>
    <w:rsid w:val="007B5BC5"/>
    <w:rsid w:val="007B5CAC"/>
    <w:rsid w:val="007B5DF3"/>
    <w:rsid w:val="007B6BF8"/>
    <w:rsid w:val="007B7607"/>
    <w:rsid w:val="007B7AA0"/>
    <w:rsid w:val="007B7F39"/>
    <w:rsid w:val="007C0320"/>
    <w:rsid w:val="007C0DC9"/>
    <w:rsid w:val="007C11F8"/>
    <w:rsid w:val="007C1CC5"/>
    <w:rsid w:val="007C23E2"/>
    <w:rsid w:val="007C24CB"/>
    <w:rsid w:val="007C251C"/>
    <w:rsid w:val="007C327C"/>
    <w:rsid w:val="007C3EEB"/>
    <w:rsid w:val="007C3F77"/>
    <w:rsid w:val="007C4EF3"/>
    <w:rsid w:val="007C5195"/>
    <w:rsid w:val="007C562D"/>
    <w:rsid w:val="007C583C"/>
    <w:rsid w:val="007C59D2"/>
    <w:rsid w:val="007C60E9"/>
    <w:rsid w:val="007C6228"/>
    <w:rsid w:val="007C680F"/>
    <w:rsid w:val="007C6E0E"/>
    <w:rsid w:val="007C764F"/>
    <w:rsid w:val="007C7D97"/>
    <w:rsid w:val="007D066A"/>
    <w:rsid w:val="007D0B87"/>
    <w:rsid w:val="007D0ECC"/>
    <w:rsid w:val="007D2261"/>
    <w:rsid w:val="007D2580"/>
    <w:rsid w:val="007D273C"/>
    <w:rsid w:val="007D4C9C"/>
    <w:rsid w:val="007D5761"/>
    <w:rsid w:val="007D61B6"/>
    <w:rsid w:val="007D6C59"/>
    <w:rsid w:val="007D71DF"/>
    <w:rsid w:val="007D736D"/>
    <w:rsid w:val="007D7B1F"/>
    <w:rsid w:val="007D7C03"/>
    <w:rsid w:val="007D7D22"/>
    <w:rsid w:val="007E004A"/>
    <w:rsid w:val="007E0271"/>
    <w:rsid w:val="007E06FD"/>
    <w:rsid w:val="007E0930"/>
    <w:rsid w:val="007E12C5"/>
    <w:rsid w:val="007E138F"/>
    <w:rsid w:val="007E1A99"/>
    <w:rsid w:val="007E1F07"/>
    <w:rsid w:val="007E247C"/>
    <w:rsid w:val="007E25A8"/>
    <w:rsid w:val="007E2877"/>
    <w:rsid w:val="007E293D"/>
    <w:rsid w:val="007E2E20"/>
    <w:rsid w:val="007E3F84"/>
    <w:rsid w:val="007E45CF"/>
    <w:rsid w:val="007E4EA9"/>
    <w:rsid w:val="007E611C"/>
    <w:rsid w:val="007E614B"/>
    <w:rsid w:val="007E61FB"/>
    <w:rsid w:val="007E63C7"/>
    <w:rsid w:val="007E7055"/>
    <w:rsid w:val="007E7CE6"/>
    <w:rsid w:val="007E7D23"/>
    <w:rsid w:val="007F0DEB"/>
    <w:rsid w:val="007F0E89"/>
    <w:rsid w:val="007F1139"/>
    <w:rsid w:val="007F13CB"/>
    <w:rsid w:val="007F1C10"/>
    <w:rsid w:val="007F1FB4"/>
    <w:rsid w:val="007F1FE8"/>
    <w:rsid w:val="007F2956"/>
    <w:rsid w:val="007F478C"/>
    <w:rsid w:val="007F4DCC"/>
    <w:rsid w:val="007F55A0"/>
    <w:rsid w:val="007F5B7E"/>
    <w:rsid w:val="007F6224"/>
    <w:rsid w:val="007F64FC"/>
    <w:rsid w:val="007F687A"/>
    <w:rsid w:val="007F6D57"/>
    <w:rsid w:val="007F7051"/>
    <w:rsid w:val="007F71EB"/>
    <w:rsid w:val="007F748A"/>
    <w:rsid w:val="007F7D49"/>
    <w:rsid w:val="007F7F2F"/>
    <w:rsid w:val="00800180"/>
    <w:rsid w:val="008008C8"/>
    <w:rsid w:val="008009A6"/>
    <w:rsid w:val="00800EF6"/>
    <w:rsid w:val="008017F5"/>
    <w:rsid w:val="00802D8F"/>
    <w:rsid w:val="00802EA3"/>
    <w:rsid w:val="008031C7"/>
    <w:rsid w:val="00803BB0"/>
    <w:rsid w:val="00803E05"/>
    <w:rsid w:val="00803EA2"/>
    <w:rsid w:val="00804242"/>
    <w:rsid w:val="00804404"/>
    <w:rsid w:val="008048A4"/>
    <w:rsid w:val="00804C9F"/>
    <w:rsid w:val="00804F27"/>
    <w:rsid w:val="008052E8"/>
    <w:rsid w:val="00806547"/>
    <w:rsid w:val="00806C68"/>
    <w:rsid w:val="00807080"/>
    <w:rsid w:val="008075EB"/>
    <w:rsid w:val="00807BA9"/>
    <w:rsid w:val="0081161B"/>
    <w:rsid w:val="008119F0"/>
    <w:rsid w:val="00811A3A"/>
    <w:rsid w:val="00811CD1"/>
    <w:rsid w:val="00812556"/>
    <w:rsid w:val="0081301F"/>
    <w:rsid w:val="0081322E"/>
    <w:rsid w:val="00813552"/>
    <w:rsid w:val="008139F4"/>
    <w:rsid w:val="00814493"/>
    <w:rsid w:val="00814AC7"/>
    <w:rsid w:val="0081546B"/>
    <w:rsid w:val="008154F0"/>
    <w:rsid w:val="00815EF9"/>
    <w:rsid w:val="008163C1"/>
    <w:rsid w:val="00816781"/>
    <w:rsid w:val="00816D5E"/>
    <w:rsid w:val="00816F36"/>
    <w:rsid w:val="00817549"/>
    <w:rsid w:val="008200A3"/>
    <w:rsid w:val="00820AFB"/>
    <w:rsid w:val="00820BB8"/>
    <w:rsid w:val="008216F7"/>
    <w:rsid w:val="00821E7A"/>
    <w:rsid w:val="0082221D"/>
    <w:rsid w:val="00822D3B"/>
    <w:rsid w:val="008231D6"/>
    <w:rsid w:val="00823DDB"/>
    <w:rsid w:val="00823F51"/>
    <w:rsid w:val="00824B03"/>
    <w:rsid w:val="008259FB"/>
    <w:rsid w:val="00825E20"/>
    <w:rsid w:val="00826128"/>
    <w:rsid w:val="0082666E"/>
    <w:rsid w:val="008266C1"/>
    <w:rsid w:val="008268BB"/>
    <w:rsid w:val="008269E6"/>
    <w:rsid w:val="008271AC"/>
    <w:rsid w:val="008274C4"/>
    <w:rsid w:val="00827690"/>
    <w:rsid w:val="00827966"/>
    <w:rsid w:val="00827F4A"/>
    <w:rsid w:val="0083025D"/>
    <w:rsid w:val="008302DD"/>
    <w:rsid w:val="008305E9"/>
    <w:rsid w:val="00830EC6"/>
    <w:rsid w:val="008335F7"/>
    <w:rsid w:val="0083382D"/>
    <w:rsid w:val="008338A8"/>
    <w:rsid w:val="00833A49"/>
    <w:rsid w:val="00833C55"/>
    <w:rsid w:val="00834BB8"/>
    <w:rsid w:val="00836314"/>
    <w:rsid w:val="00836458"/>
    <w:rsid w:val="00836EE1"/>
    <w:rsid w:val="008375BC"/>
    <w:rsid w:val="00837C04"/>
    <w:rsid w:val="00837DF1"/>
    <w:rsid w:val="00840115"/>
    <w:rsid w:val="00840E09"/>
    <w:rsid w:val="00841BFC"/>
    <w:rsid w:val="00841F94"/>
    <w:rsid w:val="008420D6"/>
    <w:rsid w:val="00843758"/>
    <w:rsid w:val="00843A8E"/>
    <w:rsid w:val="00844007"/>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47BDF"/>
    <w:rsid w:val="00850AEE"/>
    <w:rsid w:val="00850C02"/>
    <w:rsid w:val="008511EE"/>
    <w:rsid w:val="00851402"/>
    <w:rsid w:val="0085168A"/>
    <w:rsid w:val="00851CB4"/>
    <w:rsid w:val="008520C1"/>
    <w:rsid w:val="008522BF"/>
    <w:rsid w:val="008524DF"/>
    <w:rsid w:val="0085265A"/>
    <w:rsid w:val="00852887"/>
    <w:rsid w:val="008531F1"/>
    <w:rsid w:val="008536EF"/>
    <w:rsid w:val="00853956"/>
    <w:rsid w:val="00853E40"/>
    <w:rsid w:val="0085406F"/>
    <w:rsid w:val="00854E1C"/>
    <w:rsid w:val="00855FDC"/>
    <w:rsid w:val="0085658A"/>
    <w:rsid w:val="00856D4D"/>
    <w:rsid w:val="00856DB1"/>
    <w:rsid w:val="00856E1C"/>
    <w:rsid w:val="0085746A"/>
    <w:rsid w:val="008600A6"/>
    <w:rsid w:val="0086077D"/>
    <w:rsid w:val="008608EB"/>
    <w:rsid w:val="008608FF"/>
    <w:rsid w:val="0086177C"/>
    <w:rsid w:val="00862643"/>
    <w:rsid w:val="008634F9"/>
    <w:rsid w:val="00863716"/>
    <w:rsid w:val="00863926"/>
    <w:rsid w:val="00864595"/>
    <w:rsid w:val="00864B50"/>
    <w:rsid w:val="00865235"/>
    <w:rsid w:val="00865709"/>
    <w:rsid w:val="00865BF9"/>
    <w:rsid w:val="00866190"/>
    <w:rsid w:val="00866E35"/>
    <w:rsid w:val="008672A9"/>
    <w:rsid w:val="00870B5E"/>
    <w:rsid w:val="0087164D"/>
    <w:rsid w:val="0087259B"/>
    <w:rsid w:val="00872ABC"/>
    <w:rsid w:val="0087303E"/>
    <w:rsid w:val="00873EFE"/>
    <w:rsid w:val="00873FF8"/>
    <w:rsid w:val="008751E4"/>
    <w:rsid w:val="0087572D"/>
    <w:rsid w:val="0087586A"/>
    <w:rsid w:val="00875F9C"/>
    <w:rsid w:val="0087641B"/>
    <w:rsid w:val="008766B4"/>
    <w:rsid w:val="0087677D"/>
    <w:rsid w:val="0087775C"/>
    <w:rsid w:val="00880E10"/>
    <w:rsid w:val="008810AC"/>
    <w:rsid w:val="0088249B"/>
    <w:rsid w:val="00882634"/>
    <w:rsid w:val="0088282C"/>
    <w:rsid w:val="0088289A"/>
    <w:rsid w:val="00882DA6"/>
    <w:rsid w:val="008830CE"/>
    <w:rsid w:val="00883109"/>
    <w:rsid w:val="0088372D"/>
    <w:rsid w:val="00883BF2"/>
    <w:rsid w:val="00884B4E"/>
    <w:rsid w:val="00885175"/>
    <w:rsid w:val="0088532E"/>
    <w:rsid w:val="008858F6"/>
    <w:rsid w:val="00885A62"/>
    <w:rsid w:val="008860B9"/>
    <w:rsid w:val="0088687D"/>
    <w:rsid w:val="00887F89"/>
    <w:rsid w:val="00887FBC"/>
    <w:rsid w:val="008904A3"/>
    <w:rsid w:val="008904C0"/>
    <w:rsid w:val="008907D4"/>
    <w:rsid w:val="0089101F"/>
    <w:rsid w:val="008914F4"/>
    <w:rsid w:val="00891BA7"/>
    <w:rsid w:val="00892529"/>
    <w:rsid w:val="0089260E"/>
    <w:rsid w:val="00892B26"/>
    <w:rsid w:val="00892EA7"/>
    <w:rsid w:val="0089352F"/>
    <w:rsid w:val="00893A3F"/>
    <w:rsid w:val="00894554"/>
    <w:rsid w:val="0089483B"/>
    <w:rsid w:val="008950EF"/>
    <w:rsid w:val="008959DC"/>
    <w:rsid w:val="00895F34"/>
    <w:rsid w:val="0089662C"/>
    <w:rsid w:val="00896A8A"/>
    <w:rsid w:val="00897B89"/>
    <w:rsid w:val="008A0298"/>
    <w:rsid w:val="008A0C58"/>
    <w:rsid w:val="008A119F"/>
    <w:rsid w:val="008A3363"/>
    <w:rsid w:val="008A3416"/>
    <w:rsid w:val="008A4F3D"/>
    <w:rsid w:val="008A59F2"/>
    <w:rsid w:val="008A616E"/>
    <w:rsid w:val="008A69A5"/>
    <w:rsid w:val="008A7371"/>
    <w:rsid w:val="008A7CE9"/>
    <w:rsid w:val="008A7F47"/>
    <w:rsid w:val="008B0267"/>
    <w:rsid w:val="008B0423"/>
    <w:rsid w:val="008B12B9"/>
    <w:rsid w:val="008B2994"/>
    <w:rsid w:val="008B2EDF"/>
    <w:rsid w:val="008B315C"/>
    <w:rsid w:val="008B33AD"/>
    <w:rsid w:val="008B388E"/>
    <w:rsid w:val="008B3DD9"/>
    <w:rsid w:val="008B3E0A"/>
    <w:rsid w:val="008B4A95"/>
    <w:rsid w:val="008B5070"/>
    <w:rsid w:val="008B5574"/>
    <w:rsid w:val="008B5601"/>
    <w:rsid w:val="008B5977"/>
    <w:rsid w:val="008B5E17"/>
    <w:rsid w:val="008B5FAE"/>
    <w:rsid w:val="008B6600"/>
    <w:rsid w:val="008B6837"/>
    <w:rsid w:val="008B7434"/>
    <w:rsid w:val="008B7596"/>
    <w:rsid w:val="008B77FC"/>
    <w:rsid w:val="008C049F"/>
    <w:rsid w:val="008C192F"/>
    <w:rsid w:val="008C197B"/>
    <w:rsid w:val="008C25A0"/>
    <w:rsid w:val="008C2FCA"/>
    <w:rsid w:val="008C3547"/>
    <w:rsid w:val="008C3CB1"/>
    <w:rsid w:val="008C40D5"/>
    <w:rsid w:val="008C4C6E"/>
    <w:rsid w:val="008C4C86"/>
    <w:rsid w:val="008C5004"/>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D7F5B"/>
    <w:rsid w:val="008E0188"/>
    <w:rsid w:val="008E1295"/>
    <w:rsid w:val="008E2633"/>
    <w:rsid w:val="008E2790"/>
    <w:rsid w:val="008E36DB"/>
    <w:rsid w:val="008E3E3F"/>
    <w:rsid w:val="008E412D"/>
    <w:rsid w:val="008E50E4"/>
    <w:rsid w:val="008E5334"/>
    <w:rsid w:val="008E5A62"/>
    <w:rsid w:val="008E638B"/>
    <w:rsid w:val="008E6592"/>
    <w:rsid w:val="008E7427"/>
    <w:rsid w:val="008E742B"/>
    <w:rsid w:val="008E747D"/>
    <w:rsid w:val="008E7763"/>
    <w:rsid w:val="008E7D5F"/>
    <w:rsid w:val="008F0B8C"/>
    <w:rsid w:val="008F12F4"/>
    <w:rsid w:val="008F14F3"/>
    <w:rsid w:val="008F15C1"/>
    <w:rsid w:val="008F187F"/>
    <w:rsid w:val="008F1E3E"/>
    <w:rsid w:val="008F23F5"/>
    <w:rsid w:val="008F29C0"/>
    <w:rsid w:val="008F30BF"/>
    <w:rsid w:val="008F34B8"/>
    <w:rsid w:val="008F3A7B"/>
    <w:rsid w:val="008F4157"/>
    <w:rsid w:val="008F42D9"/>
    <w:rsid w:val="008F4477"/>
    <w:rsid w:val="008F5104"/>
    <w:rsid w:val="008F59AB"/>
    <w:rsid w:val="008F5D8D"/>
    <w:rsid w:val="008F699B"/>
    <w:rsid w:val="008F6AC9"/>
    <w:rsid w:val="008F73B5"/>
    <w:rsid w:val="008F7558"/>
    <w:rsid w:val="008F7F4F"/>
    <w:rsid w:val="00900191"/>
    <w:rsid w:val="00900A65"/>
    <w:rsid w:val="00901373"/>
    <w:rsid w:val="00901693"/>
    <w:rsid w:val="00901702"/>
    <w:rsid w:val="009019C0"/>
    <w:rsid w:val="00901D27"/>
    <w:rsid w:val="0090228D"/>
    <w:rsid w:val="00902866"/>
    <w:rsid w:val="00902964"/>
    <w:rsid w:val="009033C4"/>
    <w:rsid w:val="0090368F"/>
    <w:rsid w:val="009039C6"/>
    <w:rsid w:val="00903D0B"/>
    <w:rsid w:val="009040E6"/>
    <w:rsid w:val="0090483B"/>
    <w:rsid w:val="009049BC"/>
    <w:rsid w:val="00905295"/>
    <w:rsid w:val="0090570E"/>
    <w:rsid w:val="009068F1"/>
    <w:rsid w:val="00906BF2"/>
    <w:rsid w:val="00910CA4"/>
    <w:rsid w:val="009114DB"/>
    <w:rsid w:val="0091190F"/>
    <w:rsid w:val="00911A66"/>
    <w:rsid w:val="00911A67"/>
    <w:rsid w:val="00911AF9"/>
    <w:rsid w:val="00911B49"/>
    <w:rsid w:val="00911F87"/>
    <w:rsid w:val="009125CD"/>
    <w:rsid w:val="00912A45"/>
    <w:rsid w:val="00912C4B"/>
    <w:rsid w:val="009130E1"/>
    <w:rsid w:val="00913695"/>
    <w:rsid w:val="009136B8"/>
    <w:rsid w:val="00914F54"/>
    <w:rsid w:val="00915072"/>
    <w:rsid w:val="009155CD"/>
    <w:rsid w:val="009161AF"/>
    <w:rsid w:val="00916382"/>
    <w:rsid w:val="009167F9"/>
    <w:rsid w:val="00920533"/>
    <w:rsid w:val="00920BD9"/>
    <w:rsid w:val="009217C1"/>
    <w:rsid w:val="00921EBD"/>
    <w:rsid w:val="00922BE1"/>
    <w:rsid w:val="0092303A"/>
    <w:rsid w:val="00923780"/>
    <w:rsid w:val="00924578"/>
    <w:rsid w:val="00924A60"/>
    <w:rsid w:val="00925BFB"/>
    <w:rsid w:val="00925F41"/>
    <w:rsid w:val="009261AA"/>
    <w:rsid w:val="009263E6"/>
    <w:rsid w:val="009267DD"/>
    <w:rsid w:val="00926FF0"/>
    <w:rsid w:val="0092718C"/>
    <w:rsid w:val="00927491"/>
    <w:rsid w:val="009274A6"/>
    <w:rsid w:val="00930478"/>
    <w:rsid w:val="00930751"/>
    <w:rsid w:val="00930A64"/>
    <w:rsid w:val="00930CA4"/>
    <w:rsid w:val="00931392"/>
    <w:rsid w:val="009328E7"/>
    <w:rsid w:val="00932CAA"/>
    <w:rsid w:val="009345B8"/>
    <w:rsid w:val="00934829"/>
    <w:rsid w:val="0093486D"/>
    <w:rsid w:val="00934911"/>
    <w:rsid w:val="009363CF"/>
    <w:rsid w:val="0093690C"/>
    <w:rsid w:val="00936BEB"/>
    <w:rsid w:val="009371D8"/>
    <w:rsid w:val="0093726C"/>
    <w:rsid w:val="0093743B"/>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524"/>
    <w:rsid w:val="0094756C"/>
    <w:rsid w:val="009476D4"/>
    <w:rsid w:val="00950132"/>
    <w:rsid w:val="00951517"/>
    <w:rsid w:val="00951BD7"/>
    <w:rsid w:val="00951E5A"/>
    <w:rsid w:val="00951F1E"/>
    <w:rsid w:val="0095215A"/>
    <w:rsid w:val="00952362"/>
    <w:rsid w:val="00952410"/>
    <w:rsid w:val="00952597"/>
    <w:rsid w:val="00952762"/>
    <w:rsid w:val="00952B71"/>
    <w:rsid w:val="009530AF"/>
    <w:rsid w:val="00953805"/>
    <w:rsid w:val="00953F2B"/>
    <w:rsid w:val="009541DB"/>
    <w:rsid w:val="009543FD"/>
    <w:rsid w:val="009544EB"/>
    <w:rsid w:val="009546BD"/>
    <w:rsid w:val="00954F82"/>
    <w:rsid w:val="0095535B"/>
    <w:rsid w:val="00955A89"/>
    <w:rsid w:val="00955AF9"/>
    <w:rsid w:val="00955F29"/>
    <w:rsid w:val="00955F66"/>
    <w:rsid w:val="00957B29"/>
    <w:rsid w:val="00957DCC"/>
    <w:rsid w:val="0096024C"/>
    <w:rsid w:val="00960C2F"/>
    <w:rsid w:val="00961693"/>
    <w:rsid w:val="009619F8"/>
    <w:rsid w:val="009620CD"/>
    <w:rsid w:val="00962282"/>
    <w:rsid w:val="00962D89"/>
    <w:rsid w:val="009636BF"/>
    <w:rsid w:val="00963C96"/>
    <w:rsid w:val="00964177"/>
    <w:rsid w:val="00964494"/>
    <w:rsid w:val="009644EB"/>
    <w:rsid w:val="009646AA"/>
    <w:rsid w:val="009646C6"/>
    <w:rsid w:val="00964A80"/>
    <w:rsid w:val="009659F8"/>
    <w:rsid w:val="00966951"/>
    <w:rsid w:val="009675E9"/>
    <w:rsid w:val="009676DE"/>
    <w:rsid w:val="00967889"/>
    <w:rsid w:val="00967AD7"/>
    <w:rsid w:val="00967DF9"/>
    <w:rsid w:val="0097017E"/>
    <w:rsid w:val="009707C8"/>
    <w:rsid w:val="00970930"/>
    <w:rsid w:val="00971166"/>
    <w:rsid w:val="00972379"/>
    <w:rsid w:val="00972A96"/>
    <w:rsid w:val="009736C5"/>
    <w:rsid w:val="009737E1"/>
    <w:rsid w:val="00973BD3"/>
    <w:rsid w:val="00973E19"/>
    <w:rsid w:val="009740D5"/>
    <w:rsid w:val="00975D9D"/>
    <w:rsid w:val="00975FA1"/>
    <w:rsid w:val="0097600A"/>
    <w:rsid w:val="00976010"/>
    <w:rsid w:val="009763D6"/>
    <w:rsid w:val="00976E97"/>
    <w:rsid w:val="00980A11"/>
    <w:rsid w:val="00980AC5"/>
    <w:rsid w:val="0098136D"/>
    <w:rsid w:val="00982323"/>
    <w:rsid w:val="00982332"/>
    <w:rsid w:val="009824FF"/>
    <w:rsid w:val="0098258C"/>
    <w:rsid w:val="009825B8"/>
    <w:rsid w:val="009831A6"/>
    <w:rsid w:val="0098327D"/>
    <w:rsid w:val="0098336F"/>
    <w:rsid w:val="009835DF"/>
    <w:rsid w:val="00983995"/>
    <w:rsid w:val="00983B3B"/>
    <w:rsid w:val="00983E7A"/>
    <w:rsid w:val="009842B2"/>
    <w:rsid w:val="00984682"/>
    <w:rsid w:val="00984EE4"/>
    <w:rsid w:val="009859A1"/>
    <w:rsid w:val="00985B93"/>
    <w:rsid w:val="00985C7E"/>
    <w:rsid w:val="00985DF2"/>
    <w:rsid w:val="00986453"/>
    <w:rsid w:val="00986516"/>
    <w:rsid w:val="009865D0"/>
    <w:rsid w:val="0098667E"/>
    <w:rsid w:val="00987CEF"/>
    <w:rsid w:val="0099045D"/>
    <w:rsid w:val="0099058A"/>
    <w:rsid w:val="00990666"/>
    <w:rsid w:val="00992012"/>
    <w:rsid w:val="00992104"/>
    <w:rsid w:val="00992468"/>
    <w:rsid w:val="00992EF5"/>
    <w:rsid w:val="00992F8C"/>
    <w:rsid w:val="009943CD"/>
    <w:rsid w:val="00994C90"/>
    <w:rsid w:val="00994FFA"/>
    <w:rsid w:val="009954DF"/>
    <w:rsid w:val="00995955"/>
    <w:rsid w:val="0099631B"/>
    <w:rsid w:val="0099691C"/>
    <w:rsid w:val="00996AA9"/>
    <w:rsid w:val="00997B4B"/>
    <w:rsid w:val="00997D1A"/>
    <w:rsid w:val="009A0276"/>
    <w:rsid w:val="009A028C"/>
    <w:rsid w:val="009A0898"/>
    <w:rsid w:val="009A0995"/>
    <w:rsid w:val="009A0FB7"/>
    <w:rsid w:val="009A1026"/>
    <w:rsid w:val="009A1877"/>
    <w:rsid w:val="009A1F93"/>
    <w:rsid w:val="009A36CF"/>
    <w:rsid w:val="009A40B4"/>
    <w:rsid w:val="009A4B90"/>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294"/>
    <w:rsid w:val="009B430E"/>
    <w:rsid w:val="009B4391"/>
    <w:rsid w:val="009B47A9"/>
    <w:rsid w:val="009B4D24"/>
    <w:rsid w:val="009B5D04"/>
    <w:rsid w:val="009B6057"/>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B9F"/>
    <w:rsid w:val="009C4833"/>
    <w:rsid w:val="009C4A9B"/>
    <w:rsid w:val="009C568C"/>
    <w:rsid w:val="009C56B0"/>
    <w:rsid w:val="009C670F"/>
    <w:rsid w:val="009C6852"/>
    <w:rsid w:val="009C6C4A"/>
    <w:rsid w:val="009C7990"/>
    <w:rsid w:val="009C7E68"/>
    <w:rsid w:val="009D00E1"/>
    <w:rsid w:val="009D0139"/>
    <w:rsid w:val="009D13FF"/>
    <w:rsid w:val="009D1ACD"/>
    <w:rsid w:val="009D1B83"/>
    <w:rsid w:val="009D25B1"/>
    <w:rsid w:val="009D261B"/>
    <w:rsid w:val="009D2EE9"/>
    <w:rsid w:val="009D366A"/>
    <w:rsid w:val="009D37DE"/>
    <w:rsid w:val="009D5A25"/>
    <w:rsid w:val="009D5CFB"/>
    <w:rsid w:val="009D6634"/>
    <w:rsid w:val="009D6E82"/>
    <w:rsid w:val="009E0652"/>
    <w:rsid w:val="009E0807"/>
    <w:rsid w:val="009E0C05"/>
    <w:rsid w:val="009E0C6A"/>
    <w:rsid w:val="009E0CA9"/>
    <w:rsid w:val="009E1812"/>
    <w:rsid w:val="009E1F62"/>
    <w:rsid w:val="009E20CD"/>
    <w:rsid w:val="009E250D"/>
    <w:rsid w:val="009E25C9"/>
    <w:rsid w:val="009E2673"/>
    <w:rsid w:val="009E34FA"/>
    <w:rsid w:val="009E3E89"/>
    <w:rsid w:val="009E4BE7"/>
    <w:rsid w:val="009E5315"/>
    <w:rsid w:val="009E531A"/>
    <w:rsid w:val="009E54F4"/>
    <w:rsid w:val="009E5931"/>
    <w:rsid w:val="009E6023"/>
    <w:rsid w:val="009E6443"/>
    <w:rsid w:val="009E6598"/>
    <w:rsid w:val="009E6840"/>
    <w:rsid w:val="009E72FD"/>
    <w:rsid w:val="009E7479"/>
    <w:rsid w:val="009E7C59"/>
    <w:rsid w:val="009F01B2"/>
    <w:rsid w:val="009F0B08"/>
    <w:rsid w:val="009F1946"/>
    <w:rsid w:val="009F19AA"/>
    <w:rsid w:val="009F1ECF"/>
    <w:rsid w:val="009F23B2"/>
    <w:rsid w:val="009F2902"/>
    <w:rsid w:val="009F42D3"/>
    <w:rsid w:val="009F4B3C"/>
    <w:rsid w:val="009F4D7D"/>
    <w:rsid w:val="009F507B"/>
    <w:rsid w:val="009F53B7"/>
    <w:rsid w:val="009F5BEA"/>
    <w:rsid w:val="009F6457"/>
    <w:rsid w:val="009F6B03"/>
    <w:rsid w:val="009F6B77"/>
    <w:rsid w:val="009F6F83"/>
    <w:rsid w:val="009F7376"/>
    <w:rsid w:val="009F7377"/>
    <w:rsid w:val="009F74FC"/>
    <w:rsid w:val="009F78EE"/>
    <w:rsid w:val="009F7BAC"/>
    <w:rsid w:val="00A001AE"/>
    <w:rsid w:val="00A0021D"/>
    <w:rsid w:val="00A00766"/>
    <w:rsid w:val="00A008D7"/>
    <w:rsid w:val="00A01100"/>
    <w:rsid w:val="00A01492"/>
    <w:rsid w:val="00A015FA"/>
    <w:rsid w:val="00A01E43"/>
    <w:rsid w:val="00A022B2"/>
    <w:rsid w:val="00A029CC"/>
    <w:rsid w:val="00A02AE5"/>
    <w:rsid w:val="00A039B2"/>
    <w:rsid w:val="00A03A22"/>
    <w:rsid w:val="00A03C4A"/>
    <w:rsid w:val="00A03FD8"/>
    <w:rsid w:val="00A042BA"/>
    <w:rsid w:val="00A04E12"/>
    <w:rsid w:val="00A054D8"/>
    <w:rsid w:val="00A056E0"/>
    <w:rsid w:val="00A05AF6"/>
    <w:rsid w:val="00A06239"/>
    <w:rsid w:val="00A0664B"/>
    <w:rsid w:val="00A06890"/>
    <w:rsid w:val="00A06EB8"/>
    <w:rsid w:val="00A07309"/>
    <w:rsid w:val="00A07CF3"/>
    <w:rsid w:val="00A07D63"/>
    <w:rsid w:val="00A10B95"/>
    <w:rsid w:val="00A1129E"/>
    <w:rsid w:val="00A12D3F"/>
    <w:rsid w:val="00A131C0"/>
    <w:rsid w:val="00A1320F"/>
    <w:rsid w:val="00A132ED"/>
    <w:rsid w:val="00A13483"/>
    <w:rsid w:val="00A13949"/>
    <w:rsid w:val="00A13E15"/>
    <w:rsid w:val="00A14098"/>
    <w:rsid w:val="00A140C4"/>
    <w:rsid w:val="00A1487A"/>
    <w:rsid w:val="00A149AF"/>
    <w:rsid w:val="00A1553C"/>
    <w:rsid w:val="00A15670"/>
    <w:rsid w:val="00A1576D"/>
    <w:rsid w:val="00A158EF"/>
    <w:rsid w:val="00A16103"/>
    <w:rsid w:val="00A167FB"/>
    <w:rsid w:val="00A16AEE"/>
    <w:rsid w:val="00A16BD4"/>
    <w:rsid w:val="00A16D0F"/>
    <w:rsid w:val="00A16E89"/>
    <w:rsid w:val="00A1762F"/>
    <w:rsid w:val="00A17907"/>
    <w:rsid w:val="00A179E9"/>
    <w:rsid w:val="00A201E5"/>
    <w:rsid w:val="00A2021C"/>
    <w:rsid w:val="00A20436"/>
    <w:rsid w:val="00A21FF9"/>
    <w:rsid w:val="00A22D79"/>
    <w:rsid w:val="00A232B2"/>
    <w:rsid w:val="00A23635"/>
    <w:rsid w:val="00A239D1"/>
    <w:rsid w:val="00A2433D"/>
    <w:rsid w:val="00A24359"/>
    <w:rsid w:val="00A24959"/>
    <w:rsid w:val="00A25373"/>
    <w:rsid w:val="00A26373"/>
    <w:rsid w:val="00A2674A"/>
    <w:rsid w:val="00A26A5B"/>
    <w:rsid w:val="00A26C55"/>
    <w:rsid w:val="00A276EA"/>
    <w:rsid w:val="00A27860"/>
    <w:rsid w:val="00A279FE"/>
    <w:rsid w:val="00A30E82"/>
    <w:rsid w:val="00A30FAB"/>
    <w:rsid w:val="00A319E9"/>
    <w:rsid w:val="00A31A03"/>
    <w:rsid w:val="00A31AA6"/>
    <w:rsid w:val="00A31C0E"/>
    <w:rsid w:val="00A31C6C"/>
    <w:rsid w:val="00A321AB"/>
    <w:rsid w:val="00A325F8"/>
    <w:rsid w:val="00A32772"/>
    <w:rsid w:val="00A3306A"/>
    <w:rsid w:val="00A33447"/>
    <w:rsid w:val="00A33758"/>
    <w:rsid w:val="00A34297"/>
    <w:rsid w:val="00A35AFF"/>
    <w:rsid w:val="00A35E06"/>
    <w:rsid w:val="00A35E6F"/>
    <w:rsid w:val="00A35EE2"/>
    <w:rsid w:val="00A35FC0"/>
    <w:rsid w:val="00A371B5"/>
    <w:rsid w:val="00A37426"/>
    <w:rsid w:val="00A37508"/>
    <w:rsid w:val="00A37BA7"/>
    <w:rsid w:val="00A40041"/>
    <w:rsid w:val="00A41013"/>
    <w:rsid w:val="00A41BB4"/>
    <w:rsid w:val="00A41F05"/>
    <w:rsid w:val="00A42067"/>
    <w:rsid w:val="00A426B4"/>
    <w:rsid w:val="00A42BA3"/>
    <w:rsid w:val="00A42EE4"/>
    <w:rsid w:val="00A43EF0"/>
    <w:rsid w:val="00A44328"/>
    <w:rsid w:val="00A445E9"/>
    <w:rsid w:val="00A449EB"/>
    <w:rsid w:val="00A44B2A"/>
    <w:rsid w:val="00A44D8E"/>
    <w:rsid w:val="00A44DE5"/>
    <w:rsid w:val="00A44E3C"/>
    <w:rsid w:val="00A453AE"/>
    <w:rsid w:val="00A459D4"/>
    <w:rsid w:val="00A45FD3"/>
    <w:rsid w:val="00A46497"/>
    <w:rsid w:val="00A46828"/>
    <w:rsid w:val="00A479C0"/>
    <w:rsid w:val="00A50109"/>
    <w:rsid w:val="00A50667"/>
    <w:rsid w:val="00A50B34"/>
    <w:rsid w:val="00A51F23"/>
    <w:rsid w:val="00A53426"/>
    <w:rsid w:val="00A5356E"/>
    <w:rsid w:val="00A545DC"/>
    <w:rsid w:val="00A54A13"/>
    <w:rsid w:val="00A54DB7"/>
    <w:rsid w:val="00A5623D"/>
    <w:rsid w:val="00A56FFA"/>
    <w:rsid w:val="00A5710B"/>
    <w:rsid w:val="00A57670"/>
    <w:rsid w:val="00A607CC"/>
    <w:rsid w:val="00A60AFF"/>
    <w:rsid w:val="00A60EDA"/>
    <w:rsid w:val="00A61CE6"/>
    <w:rsid w:val="00A62FC0"/>
    <w:rsid w:val="00A63059"/>
    <w:rsid w:val="00A6319F"/>
    <w:rsid w:val="00A635CB"/>
    <w:rsid w:val="00A635E6"/>
    <w:rsid w:val="00A64948"/>
    <w:rsid w:val="00A65092"/>
    <w:rsid w:val="00A66A78"/>
    <w:rsid w:val="00A67F54"/>
    <w:rsid w:val="00A7037C"/>
    <w:rsid w:val="00A7096D"/>
    <w:rsid w:val="00A7163A"/>
    <w:rsid w:val="00A71827"/>
    <w:rsid w:val="00A72360"/>
    <w:rsid w:val="00A72986"/>
    <w:rsid w:val="00A7349E"/>
    <w:rsid w:val="00A7386D"/>
    <w:rsid w:val="00A746B0"/>
    <w:rsid w:val="00A749FC"/>
    <w:rsid w:val="00A74CF9"/>
    <w:rsid w:val="00A7507C"/>
    <w:rsid w:val="00A7584E"/>
    <w:rsid w:val="00A75969"/>
    <w:rsid w:val="00A75B1D"/>
    <w:rsid w:val="00A75B71"/>
    <w:rsid w:val="00A75D4E"/>
    <w:rsid w:val="00A760A5"/>
    <w:rsid w:val="00A76268"/>
    <w:rsid w:val="00A76A37"/>
    <w:rsid w:val="00A80BA0"/>
    <w:rsid w:val="00A81679"/>
    <w:rsid w:val="00A81BC6"/>
    <w:rsid w:val="00A81C28"/>
    <w:rsid w:val="00A829CA"/>
    <w:rsid w:val="00A82D34"/>
    <w:rsid w:val="00A8399B"/>
    <w:rsid w:val="00A83C51"/>
    <w:rsid w:val="00A83D82"/>
    <w:rsid w:val="00A84222"/>
    <w:rsid w:val="00A847A8"/>
    <w:rsid w:val="00A847E6"/>
    <w:rsid w:val="00A84F43"/>
    <w:rsid w:val="00A85E3E"/>
    <w:rsid w:val="00A8601B"/>
    <w:rsid w:val="00A86448"/>
    <w:rsid w:val="00A8648A"/>
    <w:rsid w:val="00A86ACC"/>
    <w:rsid w:val="00A86AD8"/>
    <w:rsid w:val="00A86D9B"/>
    <w:rsid w:val="00A87737"/>
    <w:rsid w:val="00A90334"/>
    <w:rsid w:val="00A913FC"/>
    <w:rsid w:val="00A917D3"/>
    <w:rsid w:val="00A91BAB"/>
    <w:rsid w:val="00A91CA9"/>
    <w:rsid w:val="00A92317"/>
    <w:rsid w:val="00A92AB1"/>
    <w:rsid w:val="00A934BC"/>
    <w:rsid w:val="00A93951"/>
    <w:rsid w:val="00A93CD3"/>
    <w:rsid w:val="00A95191"/>
    <w:rsid w:val="00A955B1"/>
    <w:rsid w:val="00A95CC6"/>
    <w:rsid w:val="00A96603"/>
    <w:rsid w:val="00A9698C"/>
    <w:rsid w:val="00A969B4"/>
    <w:rsid w:val="00A97B18"/>
    <w:rsid w:val="00A97C13"/>
    <w:rsid w:val="00AA08BE"/>
    <w:rsid w:val="00AA0CBE"/>
    <w:rsid w:val="00AA0E3C"/>
    <w:rsid w:val="00AA1A97"/>
    <w:rsid w:val="00AA1C66"/>
    <w:rsid w:val="00AA2028"/>
    <w:rsid w:val="00AA507B"/>
    <w:rsid w:val="00AA69DA"/>
    <w:rsid w:val="00AA6AB1"/>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8A7"/>
    <w:rsid w:val="00AB4DFE"/>
    <w:rsid w:val="00AB4F95"/>
    <w:rsid w:val="00AB506D"/>
    <w:rsid w:val="00AB53F3"/>
    <w:rsid w:val="00AB56EB"/>
    <w:rsid w:val="00AB5BDE"/>
    <w:rsid w:val="00AB5DE3"/>
    <w:rsid w:val="00AB631B"/>
    <w:rsid w:val="00AB6A3A"/>
    <w:rsid w:val="00AB6D1A"/>
    <w:rsid w:val="00AB73AC"/>
    <w:rsid w:val="00AB797A"/>
    <w:rsid w:val="00AC034B"/>
    <w:rsid w:val="00AC175F"/>
    <w:rsid w:val="00AC21FE"/>
    <w:rsid w:val="00AC26D1"/>
    <w:rsid w:val="00AC3C01"/>
    <w:rsid w:val="00AC3E56"/>
    <w:rsid w:val="00AC44B5"/>
    <w:rsid w:val="00AC45E5"/>
    <w:rsid w:val="00AC4804"/>
    <w:rsid w:val="00AC5408"/>
    <w:rsid w:val="00AC54E3"/>
    <w:rsid w:val="00AC6430"/>
    <w:rsid w:val="00AC6F09"/>
    <w:rsid w:val="00AC77C2"/>
    <w:rsid w:val="00AC7C27"/>
    <w:rsid w:val="00AC7CCE"/>
    <w:rsid w:val="00AC7D0E"/>
    <w:rsid w:val="00AC7EDA"/>
    <w:rsid w:val="00AD0A3A"/>
    <w:rsid w:val="00AD0FC0"/>
    <w:rsid w:val="00AD1B6C"/>
    <w:rsid w:val="00AD2BA8"/>
    <w:rsid w:val="00AD360D"/>
    <w:rsid w:val="00AD3B51"/>
    <w:rsid w:val="00AD3D09"/>
    <w:rsid w:val="00AD4EF8"/>
    <w:rsid w:val="00AD5139"/>
    <w:rsid w:val="00AD5147"/>
    <w:rsid w:val="00AD5463"/>
    <w:rsid w:val="00AD5D34"/>
    <w:rsid w:val="00AD6598"/>
    <w:rsid w:val="00AD705D"/>
    <w:rsid w:val="00AD71F5"/>
    <w:rsid w:val="00AD7767"/>
    <w:rsid w:val="00AD7A69"/>
    <w:rsid w:val="00AD7B0C"/>
    <w:rsid w:val="00AE05F7"/>
    <w:rsid w:val="00AE162F"/>
    <w:rsid w:val="00AE1E6D"/>
    <w:rsid w:val="00AE1F0F"/>
    <w:rsid w:val="00AE25B5"/>
    <w:rsid w:val="00AE25B7"/>
    <w:rsid w:val="00AE26BB"/>
    <w:rsid w:val="00AE2E26"/>
    <w:rsid w:val="00AE3AB4"/>
    <w:rsid w:val="00AE3C82"/>
    <w:rsid w:val="00AE3DA6"/>
    <w:rsid w:val="00AE45C0"/>
    <w:rsid w:val="00AE4E5B"/>
    <w:rsid w:val="00AE545A"/>
    <w:rsid w:val="00AE549A"/>
    <w:rsid w:val="00AE5F7F"/>
    <w:rsid w:val="00AE621B"/>
    <w:rsid w:val="00AE6483"/>
    <w:rsid w:val="00AE65F5"/>
    <w:rsid w:val="00AE6C59"/>
    <w:rsid w:val="00AE7224"/>
    <w:rsid w:val="00AE7305"/>
    <w:rsid w:val="00AE7DDB"/>
    <w:rsid w:val="00AF046B"/>
    <w:rsid w:val="00AF0C6C"/>
    <w:rsid w:val="00AF14C3"/>
    <w:rsid w:val="00AF1872"/>
    <w:rsid w:val="00AF1DB4"/>
    <w:rsid w:val="00AF29DA"/>
    <w:rsid w:val="00AF2D2C"/>
    <w:rsid w:val="00AF2DEF"/>
    <w:rsid w:val="00AF3D13"/>
    <w:rsid w:val="00AF4709"/>
    <w:rsid w:val="00AF4B63"/>
    <w:rsid w:val="00AF5AF0"/>
    <w:rsid w:val="00AF5DA2"/>
    <w:rsid w:val="00AF5F92"/>
    <w:rsid w:val="00AF61E2"/>
    <w:rsid w:val="00AF6433"/>
    <w:rsid w:val="00AF65FD"/>
    <w:rsid w:val="00AF6EF9"/>
    <w:rsid w:val="00AF753A"/>
    <w:rsid w:val="00AF78AE"/>
    <w:rsid w:val="00AF7F62"/>
    <w:rsid w:val="00B000D5"/>
    <w:rsid w:val="00B00555"/>
    <w:rsid w:val="00B0082D"/>
    <w:rsid w:val="00B013CA"/>
    <w:rsid w:val="00B01CA9"/>
    <w:rsid w:val="00B01EBF"/>
    <w:rsid w:val="00B02716"/>
    <w:rsid w:val="00B02C05"/>
    <w:rsid w:val="00B03045"/>
    <w:rsid w:val="00B04848"/>
    <w:rsid w:val="00B05CA6"/>
    <w:rsid w:val="00B05F38"/>
    <w:rsid w:val="00B06A13"/>
    <w:rsid w:val="00B06BAF"/>
    <w:rsid w:val="00B0777E"/>
    <w:rsid w:val="00B07948"/>
    <w:rsid w:val="00B07E5C"/>
    <w:rsid w:val="00B108D7"/>
    <w:rsid w:val="00B10D70"/>
    <w:rsid w:val="00B11DAB"/>
    <w:rsid w:val="00B1213C"/>
    <w:rsid w:val="00B12CE2"/>
    <w:rsid w:val="00B12F9A"/>
    <w:rsid w:val="00B1322D"/>
    <w:rsid w:val="00B134D9"/>
    <w:rsid w:val="00B13DA9"/>
    <w:rsid w:val="00B13ECA"/>
    <w:rsid w:val="00B14091"/>
    <w:rsid w:val="00B14B9A"/>
    <w:rsid w:val="00B1542F"/>
    <w:rsid w:val="00B15B77"/>
    <w:rsid w:val="00B16500"/>
    <w:rsid w:val="00B16CC9"/>
    <w:rsid w:val="00B16DA5"/>
    <w:rsid w:val="00B1736E"/>
    <w:rsid w:val="00B1774F"/>
    <w:rsid w:val="00B20527"/>
    <w:rsid w:val="00B20586"/>
    <w:rsid w:val="00B206FB"/>
    <w:rsid w:val="00B20E23"/>
    <w:rsid w:val="00B212FF"/>
    <w:rsid w:val="00B21704"/>
    <w:rsid w:val="00B21AAA"/>
    <w:rsid w:val="00B22C13"/>
    <w:rsid w:val="00B22D06"/>
    <w:rsid w:val="00B22D1D"/>
    <w:rsid w:val="00B231F7"/>
    <w:rsid w:val="00B23AF4"/>
    <w:rsid w:val="00B23D95"/>
    <w:rsid w:val="00B23EE8"/>
    <w:rsid w:val="00B24099"/>
    <w:rsid w:val="00B245E5"/>
    <w:rsid w:val="00B245FA"/>
    <w:rsid w:val="00B254B0"/>
    <w:rsid w:val="00B255EB"/>
    <w:rsid w:val="00B255F4"/>
    <w:rsid w:val="00B25915"/>
    <w:rsid w:val="00B25F9F"/>
    <w:rsid w:val="00B25FDE"/>
    <w:rsid w:val="00B270C7"/>
    <w:rsid w:val="00B27547"/>
    <w:rsid w:val="00B30152"/>
    <w:rsid w:val="00B302BA"/>
    <w:rsid w:val="00B30BA1"/>
    <w:rsid w:val="00B30DF5"/>
    <w:rsid w:val="00B31041"/>
    <w:rsid w:val="00B311C6"/>
    <w:rsid w:val="00B313DA"/>
    <w:rsid w:val="00B32064"/>
    <w:rsid w:val="00B3248E"/>
    <w:rsid w:val="00B32DFA"/>
    <w:rsid w:val="00B33037"/>
    <w:rsid w:val="00B338A6"/>
    <w:rsid w:val="00B33A0F"/>
    <w:rsid w:val="00B33C85"/>
    <w:rsid w:val="00B33E9D"/>
    <w:rsid w:val="00B34E78"/>
    <w:rsid w:val="00B35009"/>
    <w:rsid w:val="00B3584F"/>
    <w:rsid w:val="00B3607B"/>
    <w:rsid w:val="00B3694D"/>
    <w:rsid w:val="00B36D31"/>
    <w:rsid w:val="00B37FE3"/>
    <w:rsid w:val="00B407A4"/>
    <w:rsid w:val="00B407A9"/>
    <w:rsid w:val="00B40B09"/>
    <w:rsid w:val="00B41484"/>
    <w:rsid w:val="00B414A6"/>
    <w:rsid w:val="00B41B34"/>
    <w:rsid w:val="00B41B99"/>
    <w:rsid w:val="00B41F3E"/>
    <w:rsid w:val="00B42816"/>
    <w:rsid w:val="00B431A9"/>
    <w:rsid w:val="00B435AF"/>
    <w:rsid w:val="00B43B6B"/>
    <w:rsid w:val="00B44CD8"/>
    <w:rsid w:val="00B44EBF"/>
    <w:rsid w:val="00B4609A"/>
    <w:rsid w:val="00B460F0"/>
    <w:rsid w:val="00B4617E"/>
    <w:rsid w:val="00B46459"/>
    <w:rsid w:val="00B47051"/>
    <w:rsid w:val="00B47781"/>
    <w:rsid w:val="00B4781E"/>
    <w:rsid w:val="00B47A41"/>
    <w:rsid w:val="00B500CB"/>
    <w:rsid w:val="00B50331"/>
    <w:rsid w:val="00B507D1"/>
    <w:rsid w:val="00B5097C"/>
    <w:rsid w:val="00B50F08"/>
    <w:rsid w:val="00B51675"/>
    <w:rsid w:val="00B51950"/>
    <w:rsid w:val="00B5195F"/>
    <w:rsid w:val="00B525D4"/>
    <w:rsid w:val="00B52BD1"/>
    <w:rsid w:val="00B53362"/>
    <w:rsid w:val="00B53AEB"/>
    <w:rsid w:val="00B5411C"/>
    <w:rsid w:val="00B541AC"/>
    <w:rsid w:val="00B5463A"/>
    <w:rsid w:val="00B54819"/>
    <w:rsid w:val="00B54AC7"/>
    <w:rsid w:val="00B54BCA"/>
    <w:rsid w:val="00B54E75"/>
    <w:rsid w:val="00B54EFC"/>
    <w:rsid w:val="00B54F2D"/>
    <w:rsid w:val="00B55085"/>
    <w:rsid w:val="00B554F6"/>
    <w:rsid w:val="00B55C95"/>
    <w:rsid w:val="00B56A42"/>
    <w:rsid w:val="00B56BC8"/>
    <w:rsid w:val="00B5760B"/>
    <w:rsid w:val="00B57911"/>
    <w:rsid w:val="00B57C24"/>
    <w:rsid w:val="00B57C98"/>
    <w:rsid w:val="00B60C39"/>
    <w:rsid w:val="00B60E09"/>
    <w:rsid w:val="00B614B9"/>
    <w:rsid w:val="00B62013"/>
    <w:rsid w:val="00B6275C"/>
    <w:rsid w:val="00B62BE0"/>
    <w:rsid w:val="00B630EA"/>
    <w:rsid w:val="00B63216"/>
    <w:rsid w:val="00B644E7"/>
    <w:rsid w:val="00B645D8"/>
    <w:rsid w:val="00B64C78"/>
    <w:rsid w:val="00B64E7A"/>
    <w:rsid w:val="00B65106"/>
    <w:rsid w:val="00B65119"/>
    <w:rsid w:val="00B657B5"/>
    <w:rsid w:val="00B65AFA"/>
    <w:rsid w:val="00B65C15"/>
    <w:rsid w:val="00B6625D"/>
    <w:rsid w:val="00B66DE2"/>
    <w:rsid w:val="00B70051"/>
    <w:rsid w:val="00B70187"/>
    <w:rsid w:val="00B7030E"/>
    <w:rsid w:val="00B70407"/>
    <w:rsid w:val="00B70810"/>
    <w:rsid w:val="00B70925"/>
    <w:rsid w:val="00B714DE"/>
    <w:rsid w:val="00B71589"/>
    <w:rsid w:val="00B71A81"/>
    <w:rsid w:val="00B71AE7"/>
    <w:rsid w:val="00B71D5D"/>
    <w:rsid w:val="00B71DD4"/>
    <w:rsid w:val="00B724C6"/>
    <w:rsid w:val="00B72A08"/>
    <w:rsid w:val="00B7335E"/>
    <w:rsid w:val="00B74A2D"/>
    <w:rsid w:val="00B7574C"/>
    <w:rsid w:val="00B7596F"/>
    <w:rsid w:val="00B75FBF"/>
    <w:rsid w:val="00B767F1"/>
    <w:rsid w:val="00B77970"/>
    <w:rsid w:val="00B77C71"/>
    <w:rsid w:val="00B77CD2"/>
    <w:rsid w:val="00B80992"/>
    <w:rsid w:val="00B81D32"/>
    <w:rsid w:val="00B8416D"/>
    <w:rsid w:val="00B84891"/>
    <w:rsid w:val="00B8498B"/>
    <w:rsid w:val="00B84E5C"/>
    <w:rsid w:val="00B84F9B"/>
    <w:rsid w:val="00B84FC1"/>
    <w:rsid w:val="00B850D9"/>
    <w:rsid w:val="00B8548E"/>
    <w:rsid w:val="00B85511"/>
    <w:rsid w:val="00B8613F"/>
    <w:rsid w:val="00B87979"/>
    <w:rsid w:val="00B9094C"/>
    <w:rsid w:val="00B90A43"/>
    <w:rsid w:val="00B9124E"/>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E6"/>
    <w:rsid w:val="00B96811"/>
    <w:rsid w:val="00B969CB"/>
    <w:rsid w:val="00B96BED"/>
    <w:rsid w:val="00B97303"/>
    <w:rsid w:val="00BA0742"/>
    <w:rsid w:val="00BA1C4D"/>
    <w:rsid w:val="00BA2776"/>
    <w:rsid w:val="00BA28B0"/>
    <w:rsid w:val="00BA2D56"/>
    <w:rsid w:val="00BA3070"/>
    <w:rsid w:val="00BA38A1"/>
    <w:rsid w:val="00BA3AAD"/>
    <w:rsid w:val="00BA3F68"/>
    <w:rsid w:val="00BA412B"/>
    <w:rsid w:val="00BA4735"/>
    <w:rsid w:val="00BA47F0"/>
    <w:rsid w:val="00BA524E"/>
    <w:rsid w:val="00BA56F1"/>
    <w:rsid w:val="00BA594C"/>
    <w:rsid w:val="00BA6285"/>
    <w:rsid w:val="00BA69B4"/>
    <w:rsid w:val="00BA7157"/>
    <w:rsid w:val="00BA782A"/>
    <w:rsid w:val="00BB0030"/>
    <w:rsid w:val="00BB1333"/>
    <w:rsid w:val="00BB2BA3"/>
    <w:rsid w:val="00BB30AC"/>
    <w:rsid w:val="00BB4040"/>
    <w:rsid w:val="00BB43B1"/>
    <w:rsid w:val="00BB4676"/>
    <w:rsid w:val="00BB4CEF"/>
    <w:rsid w:val="00BB52AC"/>
    <w:rsid w:val="00BB569F"/>
    <w:rsid w:val="00BB5BCF"/>
    <w:rsid w:val="00BB5FA4"/>
    <w:rsid w:val="00BB61C0"/>
    <w:rsid w:val="00BB64A6"/>
    <w:rsid w:val="00BB67A7"/>
    <w:rsid w:val="00BB73D1"/>
    <w:rsid w:val="00BB7438"/>
    <w:rsid w:val="00BB75FF"/>
    <w:rsid w:val="00BB77C4"/>
    <w:rsid w:val="00BC0023"/>
    <w:rsid w:val="00BC049D"/>
    <w:rsid w:val="00BC088F"/>
    <w:rsid w:val="00BC0952"/>
    <w:rsid w:val="00BC116D"/>
    <w:rsid w:val="00BC192B"/>
    <w:rsid w:val="00BC1997"/>
    <w:rsid w:val="00BC1AF9"/>
    <w:rsid w:val="00BC1F12"/>
    <w:rsid w:val="00BC2295"/>
    <w:rsid w:val="00BC264E"/>
    <w:rsid w:val="00BC2BDD"/>
    <w:rsid w:val="00BC2FC4"/>
    <w:rsid w:val="00BC3FAE"/>
    <w:rsid w:val="00BC4BF8"/>
    <w:rsid w:val="00BC4F1A"/>
    <w:rsid w:val="00BC531A"/>
    <w:rsid w:val="00BC5C6D"/>
    <w:rsid w:val="00BC5E51"/>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72E"/>
    <w:rsid w:val="00BD3B71"/>
    <w:rsid w:val="00BD4003"/>
    <w:rsid w:val="00BD404B"/>
    <w:rsid w:val="00BD43DE"/>
    <w:rsid w:val="00BD44E3"/>
    <w:rsid w:val="00BD4793"/>
    <w:rsid w:val="00BD4B96"/>
    <w:rsid w:val="00BD4C4D"/>
    <w:rsid w:val="00BD4D6C"/>
    <w:rsid w:val="00BD52CD"/>
    <w:rsid w:val="00BD5613"/>
    <w:rsid w:val="00BD6A54"/>
    <w:rsid w:val="00BD6C81"/>
    <w:rsid w:val="00BE129C"/>
    <w:rsid w:val="00BE1AD5"/>
    <w:rsid w:val="00BE20F9"/>
    <w:rsid w:val="00BE21C2"/>
    <w:rsid w:val="00BE2D5A"/>
    <w:rsid w:val="00BE3EA5"/>
    <w:rsid w:val="00BE3ED4"/>
    <w:rsid w:val="00BE3FFA"/>
    <w:rsid w:val="00BE4161"/>
    <w:rsid w:val="00BE4798"/>
    <w:rsid w:val="00BE4819"/>
    <w:rsid w:val="00BE4F29"/>
    <w:rsid w:val="00BE5793"/>
    <w:rsid w:val="00BE66E3"/>
    <w:rsid w:val="00BE6866"/>
    <w:rsid w:val="00BE6AE5"/>
    <w:rsid w:val="00BE6D53"/>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1A03"/>
    <w:rsid w:val="00BF2425"/>
    <w:rsid w:val="00BF2A90"/>
    <w:rsid w:val="00BF2BAF"/>
    <w:rsid w:val="00BF35F3"/>
    <w:rsid w:val="00BF3772"/>
    <w:rsid w:val="00BF48D2"/>
    <w:rsid w:val="00BF4C74"/>
    <w:rsid w:val="00BF548B"/>
    <w:rsid w:val="00BF559A"/>
    <w:rsid w:val="00BF587D"/>
    <w:rsid w:val="00BF5F06"/>
    <w:rsid w:val="00BF5F82"/>
    <w:rsid w:val="00BF5FAB"/>
    <w:rsid w:val="00BF609E"/>
    <w:rsid w:val="00BF61F8"/>
    <w:rsid w:val="00BF622E"/>
    <w:rsid w:val="00BF63B8"/>
    <w:rsid w:val="00BF63C6"/>
    <w:rsid w:val="00BF6BA9"/>
    <w:rsid w:val="00BF6E4E"/>
    <w:rsid w:val="00C001BE"/>
    <w:rsid w:val="00C00B37"/>
    <w:rsid w:val="00C01256"/>
    <w:rsid w:val="00C01A4D"/>
    <w:rsid w:val="00C01CD7"/>
    <w:rsid w:val="00C02102"/>
    <w:rsid w:val="00C02644"/>
    <w:rsid w:val="00C02B16"/>
    <w:rsid w:val="00C02C57"/>
    <w:rsid w:val="00C032D6"/>
    <w:rsid w:val="00C033B6"/>
    <w:rsid w:val="00C0358E"/>
    <w:rsid w:val="00C047D3"/>
    <w:rsid w:val="00C04DB2"/>
    <w:rsid w:val="00C04F7C"/>
    <w:rsid w:val="00C05AD6"/>
    <w:rsid w:val="00C06085"/>
    <w:rsid w:val="00C0637C"/>
    <w:rsid w:val="00C063C4"/>
    <w:rsid w:val="00C067F0"/>
    <w:rsid w:val="00C078A6"/>
    <w:rsid w:val="00C07B2B"/>
    <w:rsid w:val="00C10144"/>
    <w:rsid w:val="00C10B04"/>
    <w:rsid w:val="00C10CF9"/>
    <w:rsid w:val="00C10F53"/>
    <w:rsid w:val="00C11BD4"/>
    <w:rsid w:val="00C1224E"/>
    <w:rsid w:val="00C122AD"/>
    <w:rsid w:val="00C13560"/>
    <w:rsid w:val="00C136DB"/>
    <w:rsid w:val="00C137AC"/>
    <w:rsid w:val="00C138D8"/>
    <w:rsid w:val="00C13B74"/>
    <w:rsid w:val="00C13C0E"/>
    <w:rsid w:val="00C15191"/>
    <w:rsid w:val="00C15358"/>
    <w:rsid w:val="00C15C92"/>
    <w:rsid w:val="00C15D67"/>
    <w:rsid w:val="00C1738D"/>
    <w:rsid w:val="00C17D60"/>
    <w:rsid w:val="00C17FA2"/>
    <w:rsid w:val="00C21F22"/>
    <w:rsid w:val="00C224E8"/>
    <w:rsid w:val="00C230C3"/>
    <w:rsid w:val="00C23520"/>
    <w:rsid w:val="00C235B7"/>
    <w:rsid w:val="00C235DA"/>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44D"/>
    <w:rsid w:val="00C32BD4"/>
    <w:rsid w:val="00C33E57"/>
    <w:rsid w:val="00C34CEC"/>
    <w:rsid w:val="00C35295"/>
    <w:rsid w:val="00C354B8"/>
    <w:rsid w:val="00C35C11"/>
    <w:rsid w:val="00C35C40"/>
    <w:rsid w:val="00C35E30"/>
    <w:rsid w:val="00C36B35"/>
    <w:rsid w:val="00C36DC2"/>
    <w:rsid w:val="00C37681"/>
    <w:rsid w:val="00C378ED"/>
    <w:rsid w:val="00C37E2A"/>
    <w:rsid w:val="00C40E9C"/>
    <w:rsid w:val="00C41BBC"/>
    <w:rsid w:val="00C41D0E"/>
    <w:rsid w:val="00C426F3"/>
    <w:rsid w:val="00C429BC"/>
    <w:rsid w:val="00C42B6D"/>
    <w:rsid w:val="00C42D37"/>
    <w:rsid w:val="00C431B3"/>
    <w:rsid w:val="00C43A90"/>
    <w:rsid w:val="00C43D20"/>
    <w:rsid w:val="00C44194"/>
    <w:rsid w:val="00C449AF"/>
    <w:rsid w:val="00C45D1C"/>
    <w:rsid w:val="00C47C36"/>
    <w:rsid w:val="00C47E58"/>
    <w:rsid w:val="00C50150"/>
    <w:rsid w:val="00C51210"/>
    <w:rsid w:val="00C51A42"/>
    <w:rsid w:val="00C51C81"/>
    <w:rsid w:val="00C5301B"/>
    <w:rsid w:val="00C531DB"/>
    <w:rsid w:val="00C538EC"/>
    <w:rsid w:val="00C53ACD"/>
    <w:rsid w:val="00C53EB4"/>
    <w:rsid w:val="00C544F1"/>
    <w:rsid w:val="00C547E0"/>
    <w:rsid w:val="00C54C7B"/>
    <w:rsid w:val="00C54C88"/>
    <w:rsid w:val="00C56710"/>
    <w:rsid w:val="00C56CDA"/>
    <w:rsid w:val="00C57467"/>
    <w:rsid w:val="00C576F9"/>
    <w:rsid w:val="00C600AE"/>
    <w:rsid w:val="00C600C1"/>
    <w:rsid w:val="00C60172"/>
    <w:rsid w:val="00C610ED"/>
    <w:rsid w:val="00C612C6"/>
    <w:rsid w:val="00C61529"/>
    <w:rsid w:val="00C62575"/>
    <w:rsid w:val="00C629F3"/>
    <w:rsid w:val="00C62B03"/>
    <w:rsid w:val="00C62BFF"/>
    <w:rsid w:val="00C62DB8"/>
    <w:rsid w:val="00C62FC5"/>
    <w:rsid w:val="00C6321D"/>
    <w:rsid w:val="00C641FE"/>
    <w:rsid w:val="00C6434C"/>
    <w:rsid w:val="00C647F7"/>
    <w:rsid w:val="00C64B2B"/>
    <w:rsid w:val="00C64CF4"/>
    <w:rsid w:val="00C6536F"/>
    <w:rsid w:val="00C65D93"/>
    <w:rsid w:val="00C6600E"/>
    <w:rsid w:val="00C6607D"/>
    <w:rsid w:val="00C662A7"/>
    <w:rsid w:val="00C66B6B"/>
    <w:rsid w:val="00C66C1A"/>
    <w:rsid w:val="00C66DC7"/>
    <w:rsid w:val="00C66F52"/>
    <w:rsid w:val="00C67061"/>
    <w:rsid w:val="00C6708D"/>
    <w:rsid w:val="00C674FF"/>
    <w:rsid w:val="00C67674"/>
    <w:rsid w:val="00C67724"/>
    <w:rsid w:val="00C7042C"/>
    <w:rsid w:val="00C7071E"/>
    <w:rsid w:val="00C7080A"/>
    <w:rsid w:val="00C70ADC"/>
    <w:rsid w:val="00C70C5C"/>
    <w:rsid w:val="00C70F09"/>
    <w:rsid w:val="00C71903"/>
    <w:rsid w:val="00C71E8C"/>
    <w:rsid w:val="00C721B4"/>
    <w:rsid w:val="00C72E91"/>
    <w:rsid w:val="00C73013"/>
    <w:rsid w:val="00C7394E"/>
    <w:rsid w:val="00C74B30"/>
    <w:rsid w:val="00C754FB"/>
    <w:rsid w:val="00C75D13"/>
    <w:rsid w:val="00C765FC"/>
    <w:rsid w:val="00C76929"/>
    <w:rsid w:val="00C76A6F"/>
    <w:rsid w:val="00C76BCF"/>
    <w:rsid w:val="00C76C9F"/>
    <w:rsid w:val="00C77717"/>
    <w:rsid w:val="00C77956"/>
    <w:rsid w:val="00C77C0E"/>
    <w:rsid w:val="00C8035F"/>
    <w:rsid w:val="00C804DB"/>
    <w:rsid w:val="00C8077A"/>
    <w:rsid w:val="00C807F0"/>
    <w:rsid w:val="00C8175A"/>
    <w:rsid w:val="00C8268C"/>
    <w:rsid w:val="00C82900"/>
    <w:rsid w:val="00C82923"/>
    <w:rsid w:val="00C8311A"/>
    <w:rsid w:val="00C8355D"/>
    <w:rsid w:val="00C83DDE"/>
    <w:rsid w:val="00C83E87"/>
    <w:rsid w:val="00C84138"/>
    <w:rsid w:val="00C843CF"/>
    <w:rsid w:val="00C847EA"/>
    <w:rsid w:val="00C864B7"/>
    <w:rsid w:val="00C86CC1"/>
    <w:rsid w:val="00C86DA6"/>
    <w:rsid w:val="00C87118"/>
    <w:rsid w:val="00C901FD"/>
    <w:rsid w:val="00C91451"/>
    <w:rsid w:val="00C914BD"/>
    <w:rsid w:val="00C92A0F"/>
    <w:rsid w:val="00C932B1"/>
    <w:rsid w:val="00C94C61"/>
    <w:rsid w:val="00C94F63"/>
    <w:rsid w:val="00C95109"/>
    <w:rsid w:val="00C951AA"/>
    <w:rsid w:val="00C958A3"/>
    <w:rsid w:val="00C968CD"/>
    <w:rsid w:val="00C96F91"/>
    <w:rsid w:val="00C9794A"/>
    <w:rsid w:val="00CA0077"/>
    <w:rsid w:val="00CA064A"/>
    <w:rsid w:val="00CA12AE"/>
    <w:rsid w:val="00CA14C5"/>
    <w:rsid w:val="00CA17C2"/>
    <w:rsid w:val="00CA25E4"/>
    <w:rsid w:val="00CA27F5"/>
    <w:rsid w:val="00CA35DB"/>
    <w:rsid w:val="00CA37EE"/>
    <w:rsid w:val="00CA425A"/>
    <w:rsid w:val="00CA4280"/>
    <w:rsid w:val="00CA5882"/>
    <w:rsid w:val="00CA5ECF"/>
    <w:rsid w:val="00CA6027"/>
    <w:rsid w:val="00CA6269"/>
    <w:rsid w:val="00CA6847"/>
    <w:rsid w:val="00CA7D7D"/>
    <w:rsid w:val="00CB0834"/>
    <w:rsid w:val="00CB08B8"/>
    <w:rsid w:val="00CB0B9E"/>
    <w:rsid w:val="00CB0EBD"/>
    <w:rsid w:val="00CB16FB"/>
    <w:rsid w:val="00CB291D"/>
    <w:rsid w:val="00CB2FD7"/>
    <w:rsid w:val="00CB3126"/>
    <w:rsid w:val="00CB37FA"/>
    <w:rsid w:val="00CB3B98"/>
    <w:rsid w:val="00CB4807"/>
    <w:rsid w:val="00CB569A"/>
    <w:rsid w:val="00CB5BE1"/>
    <w:rsid w:val="00CB6B86"/>
    <w:rsid w:val="00CB6B9D"/>
    <w:rsid w:val="00CB707C"/>
    <w:rsid w:val="00CB7B5E"/>
    <w:rsid w:val="00CC020C"/>
    <w:rsid w:val="00CC08F2"/>
    <w:rsid w:val="00CC1A42"/>
    <w:rsid w:val="00CC2232"/>
    <w:rsid w:val="00CC2A00"/>
    <w:rsid w:val="00CC378E"/>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4E4"/>
    <w:rsid w:val="00CC650C"/>
    <w:rsid w:val="00CC735B"/>
    <w:rsid w:val="00CC7A67"/>
    <w:rsid w:val="00CC7C17"/>
    <w:rsid w:val="00CC7F29"/>
    <w:rsid w:val="00CD03F8"/>
    <w:rsid w:val="00CD0DCE"/>
    <w:rsid w:val="00CD0ECE"/>
    <w:rsid w:val="00CD1059"/>
    <w:rsid w:val="00CD130D"/>
    <w:rsid w:val="00CD1E14"/>
    <w:rsid w:val="00CD264A"/>
    <w:rsid w:val="00CD2869"/>
    <w:rsid w:val="00CD3604"/>
    <w:rsid w:val="00CD38D3"/>
    <w:rsid w:val="00CD3C05"/>
    <w:rsid w:val="00CD3D69"/>
    <w:rsid w:val="00CD3EF7"/>
    <w:rsid w:val="00CD3F73"/>
    <w:rsid w:val="00CD4329"/>
    <w:rsid w:val="00CD569F"/>
    <w:rsid w:val="00CD628A"/>
    <w:rsid w:val="00CD6423"/>
    <w:rsid w:val="00CD71AA"/>
    <w:rsid w:val="00CD79DB"/>
    <w:rsid w:val="00CE0777"/>
    <w:rsid w:val="00CE0811"/>
    <w:rsid w:val="00CE0821"/>
    <w:rsid w:val="00CE1507"/>
    <w:rsid w:val="00CE389E"/>
    <w:rsid w:val="00CE3C27"/>
    <w:rsid w:val="00CE4233"/>
    <w:rsid w:val="00CE4238"/>
    <w:rsid w:val="00CE4281"/>
    <w:rsid w:val="00CE4D92"/>
    <w:rsid w:val="00CE4EA2"/>
    <w:rsid w:val="00CE5CDC"/>
    <w:rsid w:val="00CE5DE7"/>
    <w:rsid w:val="00CE5F0B"/>
    <w:rsid w:val="00CE5F41"/>
    <w:rsid w:val="00CE6857"/>
    <w:rsid w:val="00CE69EB"/>
    <w:rsid w:val="00CE71D8"/>
    <w:rsid w:val="00CE7A9D"/>
    <w:rsid w:val="00CF010C"/>
    <w:rsid w:val="00CF0724"/>
    <w:rsid w:val="00CF0884"/>
    <w:rsid w:val="00CF113F"/>
    <w:rsid w:val="00CF1947"/>
    <w:rsid w:val="00CF2497"/>
    <w:rsid w:val="00CF27DE"/>
    <w:rsid w:val="00CF2FB2"/>
    <w:rsid w:val="00CF3081"/>
    <w:rsid w:val="00CF3206"/>
    <w:rsid w:val="00CF37FE"/>
    <w:rsid w:val="00CF39B9"/>
    <w:rsid w:val="00CF3B13"/>
    <w:rsid w:val="00CF3B75"/>
    <w:rsid w:val="00CF429F"/>
    <w:rsid w:val="00CF4B66"/>
    <w:rsid w:val="00CF78C7"/>
    <w:rsid w:val="00CF7C1A"/>
    <w:rsid w:val="00CF7D61"/>
    <w:rsid w:val="00CF7EEE"/>
    <w:rsid w:val="00D012A7"/>
    <w:rsid w:val="00D020D3"/>
    <w:rsid w:val="00D02184"/>
    <w:rsid w:val="00D026C3"/>
    <w:rsid w:val="00D02D37"/>
    <w:rsid w:val="00D02F3C"/>
    <w:rsid w:val="00D0377A"/>
    <w:rsid w:val="00D04389"/>
    <w:rsid w:val="00D04422"/>
    <w:rsid w:val="00D0509A"/>
    <w:rsid w:val="00D053F8"/>
    <w:rsid w:val="00D05AB2"/>
    <w:rsid w:val="00D065AB"/>
    <w:rsid w:val="00D069E3"/>
    <w:rsid w:val="00D07152"/>
    <w:rsid w:val="00D0751B"/>
    <w:rsid w:val="00D07692"/>
    <w:rsid w:val="00D07877"/>
    <w:rsid w:val="00D07FAD"/>
    <w:rsid w:val="00D10388"/>
    <w:rsid w:val="00D1070A"/>
    <w:rsid w:val="00D10AEC"/>
    <w:rsid w:val="00D11F3E"/>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69CC"/>
    <w:rsid w:val="00D16AA3"/>
    <w:rsid w:val="00D20534"/>
    <w:rsid w:val="00D205CC"/>
    <w:rsid w:val="00D20705"/>
    <w:rsid w:val="00D20D94"/>
    <w:rsid w:val="00D217D6"/>
    <w:rsid w:val="00D21875"/>
    <w:rsid w:val="00D21A20"/>
    <w:rsid w:val="00D223F0"/>
    <w:rsid w:val="00D224A4"/>
    <w:rsid w:val="00D224FB"/>
    <w:rsid w:val="00D225CA"/>
    <w:rsid w:val="00D226AF"/>
    <w:rsid w:val="00D22B05"/>
    <w:rsid w:val="00D22E88"/>
    <w:rsid w:val="00D22F4A"/>
    <w:rsid w:val="00D237A1"/>
    <w:rsid w:val="00D23F5B"/>
    <w:rsid w:val="00D23FE2"/>
    <w:rsid w:val="00D25908"/>
    <w:rsid w:val="00D2625B"/>
    <w:rsid w:val="00D2632F"/>
    <w:rsid w:val="00D26D75"/>
    <w:rsid w:val="00D27466"/>
    <w:rsid w:val="00D276AE"/>
    <w:rsid w:val="00D27E97"/>
    <w:rsid w:val="00D31025"/>
    <w:rsid w:val="00D311F2"/>
    <w:rsid w:val="00D31463"/>
    <w:rsid w:val="00D32190"/>
    <w:rsid w:val="00D32275"/>
    <w:rsid w:val="00D322BB"/>
    <w:rsid w:val="00D325D8"/>
    <w:rsid w:val="00D33789"/>
    <w:rsid w:val="00D33C09"/>
    <w:rsid w:val="00D33E7B"/>
    <w:rsid w:val="00D34C8C"/>
    <w:rsid w:val="00D3516F"/>
    <w:rsid w:val="00D3531C"/>
    <w:rsid w:val="00D36811"/>
    <w:rsid w:val="00D3719C"/>
    <w:rsid w:val="00D37435"/>
    <w:rsid w:val="00D3750C"/>
    <w:rsid w:val="00D37AB2"/>
    <w:rsid w:val="00D37E51"/>
    <w:rsid w:val="00D40128"/>
    <w:rsid w:val="00D41030"/>
    <w:rsid w:val="00D4145B"/>
    <w:rsid w:val="00D41520"/>
    <w:rsid w:val="00D41AAE"/>
    <w:rsid w:val="00D421B2"/>
    <w:rsid w:val="00D42F93"/>
    <w:rsid w:val="00D42FDC"/>
    <w:rsid w:val="00D43C00"/>
    <w:rsid w:val="00D44255"/>
    <w:rsid w:val="00D446E3"/>
    <w:rsid w:val="00D45E7D"/>
    <w:rsid w:val="00D4647F"/>
    <w:rsid w:val="00D464D6"/>
    <w:rsid w:val="00D46B5E"/>
    <w:rsid w:val="00D477F7"/>
    <w:rsid w:val="00D50341"/>
    <w:rsid w:val="00D508B9"/>
    <w:rsid w:val="00D518EE"/>
    <w:rsid w:val="00D51A9A"/>
    <w:rsid w:val="00D51E9E"/>
    <w:rsid w:val="00D5260E"/>
    <w:rsid w:val="00D52AA8"/>
    <w:rsid w:val="00D52B5A"/>
    <w:rsid w:val="00D52BC3"/>
    <w:rsid w:val="00D53838"/>
    <w:rsid w:val="00D539DB"/>
    <w:rsid w:val="00D5409A"/>
    <w:rsid w:val="00D54D1A"/>
    <w:rsid w:val="00D55142"/>
    <w:rsid w:val="00D55187"/>
    <w:rsid w:val="00D5529A"/>
    <w:rsid w:val="00D55593"/>
    <w:rsid w:val="00D55A12"/>
    <w:rsid w:val="00D55C77"/>
    <w:rsid w:val="00D55DC7"/>
    <w:rsid w:val="00D55DE1"/>
    <w:rsid w:val="00D560D5"/>
    <w:rsid w:val="00D56742"/>
    <w:rsid w:val="00D56844"/>
    <w:rsid w:val="00D6033D"/>
    <w:rsid w:val="00D618DE"/>
    <w:rsid w:val="00D61CBA"/>
    <w:rsid w:val="00D61D58"/>
    <w:rsid w:val="00D61EC2"/>
    <w:rsid w:val="00D62D70"/>
    <w:rsid w:val="00D62E59"/>
    <w:rsid w:val="00D6333D"/>
    <w:rsid w:val="00D633E5"/>
    <w:rsid w:val="00D63C40"/>
    <w:rsid w:val="00D6524E"/>
    <w:rsid w:val="00D65A53"/>
    <w:rsid w:val="00D65D95"/>
    <w:rsid w:val="00D66276"/>
    <w:rsid w:val="00D6638F"/>
    <w:rsid w:val="00D669DC"/>
    <w:rsid w:val="00D67665"/>
    <w:rsid w:val="00D67902"/>
    <w:rsid w:val="00D67B01"/>
    <w:rsid w:val="00D67B7B"/>
    <w:rsid w:val="00D7070D"/>
    <w:rsid w:val="00D7080B"/>
    <w:rsid w:val="00D70A1B"/>
    <w:rsid w:val="00D72758"/>
    <w:rsid w:val="00D72761"/>
    <w:rsid w:val="00D72808"/>
    <w:rsid w:val="00D72920"/>
    <w:rsid w:val="00D730BC"/>
    <w:rsid w:val="00D738ED"/>
    <w:rsid w:val="00D73C0D"/>
    <w:rsid w:val="00D742BF"/>
    <w:rsid w:val="00D7564F"/>
    <w:rsid w:val="00D75BB2"/>
    <w:rsid w:val="00D75BEF"/>
    <w:rsid w:val="00D75ED4"/>
    <w:rsid w:val="00D76751"/>
    <w:rsid w:val="00D77047"/>
    <w:rsid w:val="00D77B05"/>
    <w:rsid w:val="00D80154"/>
    <w:rsid w:val="00D80454"/>
    <w:rsid w:val="00D80590"/>
    <w:rsid w:val="00D809D6"/>
    <w:rsid w:val="00D80A32"/>
    <w:rsid w:val="00D80A90"/>
    <w:rsid w:val="00D814EB"/>
    <w:rsid w:val="00D8161D"/>
    <w:rsid w:val="00D81ABC"/>
    <w:rsid w:val="00D82503"/>
    <w:rsid w:val="00D825D4"/>
    <w:rsid w:val="00D8279D"/>
    <w:rsid w:val="00D829EF"/>
    <w:rsid w:val="00D831CB"/>
    <w:rsid w:val="00D834EE"/>
    <w:rsid w:val="00D8416E"/>
    <w:rsid w:val="00D844AE"/>
    <w:rsid w:val="00D84746"/>
    <w:rsid w:val="00D8523F"/>
    <w:rsid w:val="00D85E84"/>
    <w:rsid w:val="00D862DE"/>
    <w:rsid w:val="00D866D1"/>
    <w:rsid w:val="00D86842"/>
    <w:rsid w:val="00D90100"/>
    <w:rsid w:val="00D9225F"/>
    <w:rsid w:val="00D93740"/>
    <w:rsid w:val="00D93E26"/>
    <w:rsid w:val="00D94140"/>
    <w:rsid w:val="00D941E8"/>
    <w:rsid w:val="00D94240"/>
    <w:rsid w:val="00D942D7"/>
    <w:rsid w:val="00D94343"/>
    <w:rsid w:val="00D94DBA"/>
    <w:rsid w:val="00D954F1"/>
    <w:rsid w:val="00D95A09"/>
    <w:rsid w:val="00D9642C"/>
    <w:rsid w:val="00D97026"/>
    <w:rsid w:val="00D97759"/>
    <w:rsid w:val="00D97A99"/>
    <w:rsid w:val="00D97BF7"/>
    <w:rsid w:val="00D97DB9"/>
    <w:rsid w:val="00DA0076"/>
    <w:rsid w:val="00DA0A98"/>
    <w:rsid w:val="00DA1514"/>
    <w:rsid w:val="00DA22FB"/>
    <w:rsid w:val="00DA37F5"/>
    <w:rsid w:val="00DA3DFC"/>
    <w:rsid w:val="00DA4AEC"/>
    <w:rsid w:val="00DA569C"/>
    <w:rsid w:val="00DA59FF"/>
    <w:rsid w:val="00DA5B56"/>
    <w:rsid w:val="00DA5B8E"/>
    <w:rsid w:val="00DA6B15"/>
    <w:rsid w:val="00DA6FAB"/>
    <w:rsid w:val="00DA7AF6"/>
    <w:rsid w:val="00DB02C2"/>
    <w:rsid w:val="00DB0F88"/>
    <w:rsid w:val="00DB12FC"/>
    <w:rsid w:val="00DB2703"/>
    <w:rsid w:val="00DB2D38"/>
    <w:rsid w:val="00DB4EE6"/>
    <w:rsid w:val="00DB4F9E"/>
    <w:rsid w:val="00DB4FEB"/>
    <w:rsid w:val="00DB501D"/>
    <w:rsid w:val="00DB569D"/>
    <w:rsid w:val="00DB7455"/>
    <w:rsid w:val="00DB7898"/>
    <w:rsid w:val="00DB7A08"/>
    <w:rsid w:val="00DB7CB0"/>
    <w:rsid w:val="00DB7F0B"/>
    <w:rsid w:val="00DC01A0"/>
    <w:rsid w:val="00DC0666"/>
    <w:rsid w:val="00DC06D9"/>
    <w:rsid w:val="00DC0A56"/>
    <w:rsid w:val="00DC0CCE"/>
    <w:rsid w:val="00DC0D4C"/>
    <w:rsid w:val="00DC111B"/>
    <w:rsid w:val="00DC2105"/>
    <w:rsid w:val="00DC2991"/>
    <w:rsid w:val="00DC2E33"/>
    <w:rsid w:val="00DC33F6"/>
    <w:rsid w:val="00DC5092"/>
    <w:rsid w:val="00DC5645"/>
    <w:rsid w:val="00DC566D"/>
    <w:rsid w:val="00DC5CDA"/>
    <w:rsid w:val="00DC64A4"/>
    <w:rsid w:val="00DC702C"/>
    <w:rsid w:val="00DC70AB"/>
    <w:rsid w:val="00DC70C1"/>
    <w:rsid w:val="00DC7F66"/>
    <w:rsid w:val="00DD0131"/>
    <w:rsid w:val="00DD02FB"/>
    <w:rsid w:val="00DD087F"/>
    <w:rsid w:val="00DD0C60"/>
    <w:rsid w:val="00DD2B83"/>
    <w:rsid w:val="00DD3DF7"/>
    <w:rsid w:val="00DD4A2B"/>
    <w:rsid w:val="00DD4A9B"/>
    <w:rsid w:val="00DD597F"/>
    <w:rsid w:val="00DD601E"/>
    <w:rsid w:val="00DD61D7"/>
    <w:rsid w:val="00DD664C"/>
    <w:rsid w:val="00DD68D3"/>
    <w:rsid w:val="00DD6EED"/>
    <w:rsid w:val="00DD79F0"/>
    <w:rsid w:val="00DD7B51"/>
    <w:rsid w:val="00DE0562"/>
    <w:rsid w:val="00DE0609"/>
    <w:rsid w:val="00DE090B"/>
    <w:rsid w:val="00DE0BFD"/>
    <w:rsid w:val="00DE0D0A"/>
    <w:rsid w:val="00DE17C8"/>
    <w:rsid w:val="00DE1870"/>
    <w:rsid w:val="00DE1C86"/>
    <w:rsid w:val="00DE1CB3"/>
    <w:rsid w:val="00DE1CEF"/>
    <w:rsid w:val="00DE1E9B"/>
    <w:rsid w:val="00DE2FEE"/>
    <w:rsid w:val="00DE3E76"/>
    <w:rsid w:val="00DE51A8"/>
    <w:rsid w:val="00DE6847"/>
    <w:rsid w:val="00DE68FE"/>
    <w:rsid w:val="00DE7EFF"/>
    <w:rsid w:val="00DF29E0"/>
    <w:rsid w:val="00DF29E9"/>
    <w:rsid w:val="00DF3218"/>
    <w:rsid w:val="00DF356D"/>
    <w:rsid w:val="00DF3616"/>
    <w:rsid w:val="00DF3DC3"/>
    <w:rsid w:val="00DF3E7C"/>
    <w:rsid w:val="00DF41D9"/>
    <w:rsid w:val="00DF43FF"/>
    <w:rsid w:val="00DF453F"/>
    <w:rsid w:val="00DF4979"/>
    <w:rsid w:val="00DF4E14"/>
    <w:rsid w:val="00DF50EB"/>
    <w:rsid w:val="00DF5AB2"/>
    <w:rsid w:val="00DF5F5C"/>
    <w:rsid w:val="00DF6ABC"/>
    <w:rsid w:val="00DF6B58"/>
    <w:rsid w:val="00DF6D5F"/>
    <w:rsid w:val="00DF725A"/>
    <w:rsid w:val="00DF74B6"/>
    <w:rsid w:val="00DF7973"/>
    <w:rsid w:val="00E01E3C"/>
    <w:rsid w:val="00E020CA"/>
    <w:rsid w:val="00E02570"/>
    <w:rsid w:val="00E02F52"/>
    <w:rsid w:val="00E03332"/>
    <w:rsid w:val="00E03F76"/>
    <w:rsid w:val="00E04707"/>
    <w:rsid w:val="00E0484C"/>
    <w:rsid w:val="00E04C49"/>
    <w:rsid w:val="00E051C3"/>
    <w:rsid w:val="00E057EE"/>
    <w:rsid w:val="00E05E94"/>
    <w:rsid w:val="00E0685E"/>
    <w:rsid w:val="00E06D8C"/>
    <w:rsid w:val="00E0734C"/>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6DB"/>
    <w:rsid w:val="00E12772"/>
    <w:rsid w:val="00E13662"/>
    <w:rsid w:val="00E13B00"/>
    <w:rsid w:val="00E13DD5"/>
    <w:rsid w:val="00E13E7E"/>
    <w:rsid w:val="00E1404E"/>
    <w:rsid w:val="00E142C3"/>
    <w:rsid w:val="00E14368"/>
    <w:rsid w:val="00E14F65"/>
    <w:rsid w:val="00E1527D"/>
    <w:rsid w:val="00E155EA"/>
    <w:rsid w:val="00E1661F"/>
    <w:rsid w:val="00E17904"/>
    <w:rsid w:val="00E20093"/>
    <w:rsid w:val="00E207CE"/>
    <w:rsid w:val="00E20F2E"/>
    <w:rsid w:val="00E216EB"/>
    <w:rsid w:val="00E22703"/>
    <w:rsid w:val="00E22AB2"/>
    <w:rsid w:val="00E22E13"/>
    <w:rsid w:val="00E236D5"/>
    <w:rsid w:val="00E2382A"/>
    <w:rsid w:val="00E242C4"/>
    <w:rsid w:val="00E244F4"/>
    <w:rsid w:val="00E2544B"/>
    <w:rsid w:val="00E25472"/>
    <w:rsid w:val="00E2573A"/>
    <w:rsid w:val="00E2638A"/>
    <w:rsid w:val="00E268B9"/>
    <w:rsid w:val="00E27102"/>
    <w:rsid w:val="00E27145"/>
    <w:rsid w:val="00E27186"/>
    <w:rsid w:val="00E27305"/>
    <w:rsid w:val="00E27548"/>
    <w:rsid w:val="00E27D33"/>
    <w:rsid w:val="00E309D8"/>
    <w:rsid w:val="00E30AFF"/>
    <w:rsid w:val="00E30C38"/>
    <w:rsid w:val="00E313A6"/>
    <w:rsid w:val="00E31580"/>
    <w:rsid w:val="00E31941"/>
    <w:rsid w:val="00E3198D"/>
    <w:rsid w:val="00E324FA"/>
    <w:rsid w:val="00E331DA"/>
    <w:rsid w:val="00E33522"/>
    <w:rsid w:val="00E33D4F"/>
    <w:rsid w:val="00E34172"/>
    <w:rsid w:val="00E34C34"/>
    <w:rsid w:val="00E34F0F"/>
    <w:rsid w:val="00E358DA"/>
    <w:rsid w:val="00E35EFD"/>
    <w:rsid w:val="00E361ED"/>
    <w:rsid w:val="00E367AB"/>
    <w:rsid w:val="00E37063"/>
    <w:rsid w:val="00E370B2"/>
    <w:rsid w:val="00E37B30"/>
    <w:rsid w:val="00E4119C"/>
    <w:rsid w:val="00E41237"/>
    <w:rsid w:val="00E415BC"/>
    <w:rsid w:val="00E419A7"/>
    <w:rsid w:val="00E419EE"/>
    <w:rsid w:val="00E42E97"/>
    <w:rsid w:val="00E43525"/>
    <w:rsid w:val="00E43D55"/>
    <w:rsid w:val="00E45DA2"/>
    <w:rsid w:val="00E46223"/>
    <w:rsid w:val="00E4662F"/>
    <w:rsid w:val="00E471E5"/>
    <w:rsid w:val="00E47C1A"/>
    <w:rsid w:val="00E503E2"/>
    <w:rsid w:val="00E507B5"/>
    <w:rsid w:val="00E50CCF"/>
    <w:rsid w:val="00E50EE6"/>
    <w:rsid w:val="00E51143"/>
    <w:rsid w:val="00E511D6"/>
    <w:rsid w:val="00E5171F"/>
    <w:rsid w:val="00E5288F"/>
    <w:rsid w:val="00E52EDC"/>
    <w:rsid w:val="00E5353D"/>
    <w:rsid w:val="00E5393F"/>
    <w:rsid w:val="00E53BD4"/>
    <w:rsid w:val="00E545EA"/>
    <w:rsid w:val="00E54792"/>
    <w:rsid w:val="00E55F41"/>
    <w:rsid w:val="00E56BE7"/>
    <w:rsid w:val="00E570CE"/>
    <w:rsid w:val="00E572C0"/>
    <w:rsid w:val="00E573F2"/>
    <w:rsid w:val="00E57557"/>
    <w:rsid w:val="00E57E43"/>
    <w:rsid w:val="00E606C4"/>
    <w:rsid w:val="00E6092C"/>
    <w:rsid w:val="00E60993"/>
    <w:rsid w:val="00E61C1E"/>
    <w:rsid w:val="00E62C1E"/>
    <w:rsid w:val="00E62F1F"/>
    <w:rsid w:val="00E63174"/>
    <w:rsid w:val="00E63652"/>
    <w:rsid w:val="00E6647B"/>
    <w:rsid w:val="00E6739C"/>
    <w:rsid w:val="00E67583"/>
    <w:rsid w:val="00E67640"/>
    <w:rsid w:val="00E67AE1"/>
    <w:rsid w:val="00E67F45"/>
    <w:rsid w:val="00E706C8"/>
    <w:rsid w:val="00E714B2"/>
    <w:rsid w:val="00E71604"/>
    <w:rsid w:val="00E71ABD"/>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BA7"/>
    <w:rsid w:val="00E81CC0"/>
    <w:rsid w:val="00E82137"/>
    <w:rsid w:val="00E82355"/>
    <w:rsid w:val="00E82697"/>
    <w:rsid w:val="00E833A4"/>
    <w:rsid w:val="00E8430D"/>
    <w:rsid w:val="00E84525"/>
    <w:rsid w:val="00E84588"/>
    <w:rsid w:val="00E84596"/>
    <w:rsid w:val="00E84C89"/>
    <w:rsid w:val="00E85269"/>
    <w:rsid w:val="00E85E48"/>
    <w:rsid w:val="00E86E20"/>
    <w:rsid w:val="00E8711D"/>
    <w:rsid w:val="00E8727A"/>
    <w:rsid w:val="00E8743F"/>
    <w:rsid w:val="00E87A44"/>
    <w:rsid w:val="00E87D7D"/>
    <w:rsid w:val="00E87EE6"/>
    <w:rsid w:val="00E90196"/>
    <w:rsid w:val="00E90224"/>
    <w:rsid w:val="00E908E3"/>
    <w:rsid w:val="00E90FB5"/>
    <w:rsid w:val="00E913D2"/>
    <w:rsid w:val="00E91982"/>
    <w:rsid w:val="00E91D0E"/>
    <w:rsid w:val="00E92497"/>
    <w:rsid w:val="00E92878"/>
    <w:rsid w:val="00E933C6"/>
    <w:rsid w:val="00E935D8"/>
    <w:rsid w:val="00E93A31"/>
    <w:rsid w:val="00E949B1"/>
    <w:rsid w:val="00E9500B"/>
    <w:rsid w:val="00E95510"/>
    <w:rsid w:val="00E9595E"/>
    <w:rsid w:val="00E96DBB"/>
    <w:rsid w:val="00E97990"/>
    <w:rsid w:val="00E97AF7"/>
    <w:rsid w:val="00E97D74"/>
    <w:rsid w:val="00E97FA2"/>
    <w:rsid w:val="00EA0622"/>
    <w:rsid w:val="00EA1371"/>
    <w:rsid w:val="00EA2512"/>
    <w:rsid w:val="00EA27AF"/>
    <w:rsid w:val="00EA28EF"/>
    <w:rsid w:val="00EA2A6B"/>
    <w:rsid w:val="00EA2D96"/>
    <w:rsid w:val="00EA2DA3"/>
    <w:rsid w:val="00EA34C7"/>
    <w:rsid w:val="00EA3FAA"/>
    <w:rsid w:val="00EA458D"/>
    <w:rsid w:val="00EA4A23"/>
    <w:rsid w:val="00EA5069"/>
    <w:rsid w:val="00EA614B"/>
    <w:rsid w:val="00EA6363"/>
    <w:rsid w:val="00EA73E5"/>
    <w:rsid w:val="00EA756D"/>
    <w:rsid w:val="00EA7889"/>
    <w:rsid w:val="00EA7EBD"/>
    <w:rsid w:val="00EB04B0"/>
    <w:rsid w:val="00EB07E4"/>
    <w:rsid w:val="00EB10C7"/>
    <w:rsid w:val="00EB1579"/>
    <w:rsid w:val="00EB165D"/>
    <w:rsid w:val="00EB1DBB"/>
    <w:rsid w:val="00EB1DC2"/>
    <w:rsid w:val="00EB2529"/>
    <w:rsid w:val="00EB2EF8"/>
    <w:rsid w:val="00EB3D45"/>
    <w:rsid w:val="00EB3F66"/>
    <w:rsid w:val="00EB448D"/>
    <w:rsid w:val="00EB46DC"/>
    <w:rsid w:val="00EB4C2C"/>
    <w:rsid w:val="00EB5036"/>
    <w:rsid w:val="00EB6A69"/>
    <w:rsid w:val="00EC01BC"/>
    <w:rsid w:val="00EC0288"/>
    <w:rsid w:val="00EC0CC5"/>
    <w:rsid w:val="00EC0F6E"/>
    <w:rsid w:val="00EC155F"/>
    <w:rsid w:val="00EC16BA"/>
    <w:rsid w:val="00EC18AD"/>
    <w:rsid w:val="00EC2205"/>
    <w:rsid w:val="00EC2733"/>
    <w:rsid w:val="00EC31C5"/>
    <w:rsid w:val="00EC36BD"/>
    <w:rsid w:val="00EC3A15"/>
    <w:rsid w:val="00EC3C8D"/>
    <w:rsid w:val="00EC3E0B"/>
    <w:rsid w:val="00EC4513"/>
    <w:rsid w:val="00EC5032"/>
    <w:rsid w:val="00EC51AC"/>
    <w:rsid w:val="00EC55A0"/>
    <w:rsid w:val="00EC5799"/>
    <w:rsid w:val="00EC57DE"/>
    <w:rsid w:val="00EC60A9"/>
    <w:rsid w:val="00EC6191"/>
    <w:rsid w:val="00EC67A6"/>
    <w:rsid w:val="00EC73B3"/>
    <w:rsid w:val="00ED03C4"/>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60D0"/>
    <w:rsid w:val="00ED66DF"/>
    <w:rsid w:val="00ED6E3C"/>
    <w:rsid w:val="00ED73B0"/>
    <w:rsid w:val="00ED749D"/>
    <w:rsid w:val="00ED7F33"/>
    <w:rsid w:val="00EE056E"/>
    <w:rsid w:val="00EE0BFD"/>
    <w:rsid w:val="00EE1268"/>
    <w:rsid w:val="00EE1777"/>
    <w:rsid w:val="00EE1A0F"/>
    <w:rsid w:val="00EE1C51"/>
    <w:rsid w:val="00EE2420"/>
    <w:rsid w:val="00EE2673"/>
    <w:rsid w:val="00EE29B8"/>
    <w:rsid w:val="00EE31C0"/>
    <w:rsid w:val="00EE335C"/>
    <w:rsid w:val="00EE499D"/>
    <w:rsid w:val="00EE49BE"/>
    <w:rsid w:val="00EE553D"/>
    <w:rsid w:val="00EE56A0"/>
    <w:rsid w:val="00EE5D82"/>
    <w:rsid w:val="00EE6077"/>
    <w:rsid w:val="00EE60D3"/>
    <w:rsid w:val="00EE60FD"/>
    <w:rsid w:val="00EE6720"/>
    <w:rsid w:val="00EE6798"/>
    <w:rsid w:val="00EE695D"/>
    <w:rsid w:val="00EE6E66"/>
    <w:rsid w:val="00EE70D2"/>
    <w:rsid w:val="00EF017E"/>
    <w:rsid w:val="00EF0DB1"/>
    <w:rsid w:val="00EF0E49"/>
    <w:rsid w:val="00EF2B37"/>
    <w:rsid w:val="00EF2BE2"/>
    <w:rsid w:val="00EF2C94"/>
    <w:rsid w:val="00EF2F32"/>
    <w:rsid w:val="00EF389B"/>
    <w:rsid w:val="00EF4A28"/>
    <w:rsid w:val="00EF519D"/>
    <w:rsid w:val="00EF51AA"/>
    <w:rsid w:val="00EF535D"/>
    <w:rsid w:val="00EF5562"/>
    <w:rsid w:val="00EF5892"/>
    <w:rsid w:val="00EF742E"/>
    <w:rsid w:val="00EF75E4"/>
    <w:rsid w:val="00EF7E9E"/>
    <w:rsid w:val="00F0001C"/>
    <w:rsid w:val="00F00977"/>
    <w:rsid w:val="00F00B04"/>
    <w:rsid w:val="00F01271"/>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677"/>
    <w:rsid w:val="00F107C5"/>
    <w:rsid w:val="00F10C9D"/>
    <w:rsid w:val="00F1141F"/>
    <w:rsid w:val="00F115F4"/>
    <w:rsid w:val="00F11858"/>
    <w:rsid w:val="00F11F63"/>
    <w:rsid w:val="00F12001"/>
    <w:rsid w:val="00F1213C"/>
    <w:rsid w:val="00F12278"/>
    <w:rsid w:val="00F1250C"/>
    <w:rsid w:val="00F125FB"/>
    <w:rsid w:val="00F129E5"/>
    <w:rsid w:val="00F12FAC"/>
    <w:rsid w:val="00F130E8"/>
    <w:rsid w:val="00F134D6"/>
    <w:rsid w:val="00F1395D"/>
    <w:rsid w:val="00F14A98"/>
    <w:rsid w:val="00F1560B"/>
    <w:rsid w:val="00F15C3D"/>
    <w:rsid w:val="00F16045"/>
    <w:rsid w:val="00F162B5"/>
    <w:rsid w:val="00F165AB"/>
    <w:rsid w:val="00F167C0"/>
    <w:rsid w:val="00F16809"/>
    <w:rsid w:val="00F17481"/>
    <w:rsid w:val="00F176F3"/>
    <w:rsid w:val="00F17D22"/>
    <w:rsid w:val="00F17F69"/>
    <w:rsid w:val="00F20476"/>
    <w:rsid w:val="00F20A08"/>
    <w:rsid w:val="00F21319"/>
    <w:rsid w:val="00F215F7"/>
    <w:rsid w:val="00F21887"/>
    <w:rsid w:val="00F22E83"/>
    <w:rsid w:val="00F23840"/>
    <w:rsid w:val="00F2395B"/>
    <w:rsid w:val="00F23C8E"/>
    <w:rsid w:val="00F244B0"/>
    <w:rsid w:val="00F24C5F"/>
    <w:rsid w:val="00F24CEA"/>
    <w:rsid w:val="00F25348"/>
    <w:rsid w:val="00F25DB6"/>
    <w:rsid w:val="00F263E2"/>
    <w:rsid w:val="00F26725"/>
    <w:rsid w:val="00F27DCF"/>
    <w:rsid w:val="00F3020D"/>
    <w:rsid w:val="00F30ADE"/>
    <w:rsid w:val="00F30E3D"/>
    <w:rsid w:val="00F30FEC"/>
    <w:rsid w:val="00F316B0"/>
    <w:rsid w:val="00F330CE"/>
    <w:rsid w:val="00F332AF"/>
    <w:rsid w:val="00F332B5"/>
    <w:rsid w:val="00F336C8"/>
    <w:rsid w:val="00F336DF"/>
    <w:rsid w:val="00F33A29"/>
    <w:rsid w:val="00F348E7"/>
    <w:rsid w:val="00F34CA4"/>
    <w:rsid w:val="00F350A7"/>
    <w:rsid w:val="00F35B54"/>
    <w:rsid w:val="00F36008"/>
    <w:rsid w:val="00F373C4"/>
    <w:rsid w:val="00F374CC"/>
    <w:rsid w:val="00F374EE"/>
    <w:rsid w:val="00F40059"/>
    <w:rsid w:val="00F4042C"/>
    <w:rsid w:val="00F40BC3"/>
    <w:rsid w:val="00F40E1A"/>
    <w:rsid w:val="00F4148A"/>
    <w:rsid w:val="00F41FF0"/>
    <w:rsid w:val="00F427DE"/>
    <w:rsid w:val="00F43421"/>
    <w:rsid w:val="00F4370F"/>
    <w:rsid w:val="00F4386E"/>
    <w:rsid w:val="00F43B13"/>
    <w:rsid w:val="00F447C9"/>
    <w:rsid w:val="00F44D4A"/>
    <w:rsid w:val="00F45311"/>
    <w:rsid w:val="00F455DA"/>
    <w:rsid w:val="00F45680"/>
    <w:rsid w:val="00F460C1"/>
    <w:rsid w:val="00F46225"/>
    <w:rsid w:val="00F46816"/>
    <w:rsid w:val="00F46BEB"/>
    <w:rsid w:val="00F46D27"/>
    <w:rsid w:val="00F4746E"/>
    <w:rsid w:val="00F5025F"/>
    <w:rsid w:val="00F50AA8"/>
    <w:rsid w:val="00F51456"/>
    <w:rsid w:val="00F5194D"/>
    <w:rsid w:val="00F52923"/>
    <w:rsid w:val="00F54045"/>
    <w:rsid w:val="00F550AB"/>
    <w:rsid w:val="00F55267"/>
    <w:rsid w:val="00F55591"/>
    <w:rsid w:val="00F560C3"/>
    <w:rsid w:val="00F561F5"/>
    <w:rsid w:val="00F574B8"/>
    <w:rsid w:val="00F5755C"/>
    <w:rsid w:val="00F57882"/>
    <w:rsid w:val="00F6017A"/>
    <w:rsid w:val="00F601CC"/>
    <w:rsid w:val="00F61AB6"/>
    <w:rsid w:val="00F61B0F"/>
    <w:rsid w:val="00F63435"/>
    <w:rsid w:val="00F636E6"/>
    <w:rsid w:val="00F63ABC"/>
    <w:rsid w:val="00F6473D"/>
    <w:rsid w:val="00F650F6"/>
    <w:rsid w:val="00F655AD"/>
    <w:rsid w:val="00F65E15"/>
    <w:rsid w:val="00F65E77"/>
    <w:rsid w:val="00F65FD9"/>
    <w:rsid w:val="00F6614C"/>
    <w:rsid w:val="00F66EF7"/>
    <w:rsid w:val="00F6746D"/>
    <w:rsid w:val="00F6760D"/>
    <w:rsid w:val="00F676B1"/>
    <w:rsid w:val="00F707B9"/>
    <w:rsid w:val="00F70AC0"/>
    <w:rsid w:val="00F71499"/>
    <w:rsid w:val="00F715F4"/>
    <w:rsid w:val="00F71722"/>
    <w:rsid w:val="00F718B0"/>
    <w:rsid w:val="00F71E1E"/>
    <w:rsid w:val="00F72213"/>
    <w:rsid w:val="00F7228A"/>
    <w:rsid w:val="00F7268E"/>
    <w:rsid w:val="00F7312B"/>
    <w:rsid w:val="00F731B0"/>
    <w:rsid w:val="00F731B6"/>
    <w:rsid w:val="00F738CC"/>
    <w:rsid w:val="00F73BA6"/>
    <w:rsid w:val="00F74127"/>
    <w:rsid w:val="00F74565"/>
    <w:rsid w:val="00F75029"/>
    <w:rsid w:val="00F752BC"/>
    <w:rsid w:val="00F75751"/>
    <w:rsid w:val="00F75BA3"/>
    <w:rsid w:val="00F75E88"/>
    <w:rsid w:val="00F815CC"/>
    <w:rsid w:val="00F826AB"/>
    <w:rsid w:val="00F8363D"/>
    <w:rsid w:val="00F8470C"/>
    <w:rsid w:val="00F859D9"/>
    <w:rsid w:val="00F86773"/>
    <w:rsid w:val="00F867CE"/>
    <w:rsid w:val="00F86FB8"/>
    <w:rsid w:val="00F86FBC"/>
    <w:rsid w:val="00F8738D"/>
    <w:rsid w:val="00F87514"/>
    <w:rsid w:val="00F87C59"/>
    <w:rsid w:val="00F87F48"/>
    <w:rsid w:val="00F915D9"/>
    <w:rsid w:val="00F91778"/>
    <w:rsid w:val="00F92102"/>
    <w:rsid w:val="00F9299C"/>
    <w:rsid w:val="00F92B9E"/>
    <w:rsid w:val="00F92BAE"/>
    <w:rsid w:val="00F92F2E"/>
    <w:rsid w:val="00F92FAF"/>
    <w:rsid w:val="00F9363A"/>
    <w:rsid w:val="00F940D6"/>
    <w:rsid w:val="00F9417A"/>
    <w:rsid w:val="00F9418E"/>
    <w:rsid w:val="00F94A71"/>
    <w:rsid w:val="00F95581"/>
    <w:rsid w:val="00F95D36"/>
    <w:rsid w:val="00F968C2"/>
    <w:rsid w:val="00F97184"/>
    <w:rsid w:val="00F9725D"/>
    <w:rsid w:val="00F976CF"/>
    <w:rsid w:val="00F97738"/>
    <w:rsid w:val="00F97976"/>
    <w:rsid w:val="00F97B31"/>
    <w:rsid w:val="00F97B9C"/>
    <w:rsid w:val="00F97FAD"/>
    <w:rsid w:val="00FA0532"/>
    <w:rsid w:val="00FA1AA2"/>
    <w:rsid w:val="00FA27EC"/>
    <w:rsid w:val="00FA2901"/>
    <w:rsid w:val="00FA38B7"/>
    <w:rsid w:val="00FA4482"/>
    <w:rsid w:val="00FA51F5"/>
    <w:rsid w:val="00FA59D4"/>
    <w:rsid w:val="00FA6651"/>
    <w:rsid w:val="00FA67CA"/>
    <w:rsid w:val="00FA6C8A"/>
    <w:rsid w:val="00FA6D29"/>
    <w:rsid w:val="00FA7F1F"/>
    <w:rsid w:val="00FB00D7"/>
    <w:rsid w:val="00FB0496"/>
    <w:rsid w:val="00FB071B"/>
    <w:rsid w:val="00FB0DBA"/>
    <w:rsid w:val="00FB0E63"/>
    <w:rsid w:val="00FB1171"/>
    <w:rsid w:val="00FB1492"/>
    <w:rsid w:val="00FB1BEF"/>
    <w:rsid w:val="00FB2CDB"/>
    <w:rsid w:val="00FB37B1"/>
    <w:rsid w:val="00FB3D8D"/>
    <w:rsid w:val="00FB4650"/>
    <w:rsid w:val="00FB4F27"/>
    <w:rsid w:val="00FB5E7E"/>
    <w:rsid w:val="00FB602A"/>
    <w:rsid w:val="00FB656A"/>
    <w:rsid w:val="00FB6998"/>
    <w:rsid w:val="00FB6CFE"/>
    <w:rsid w:val="00FB715E"/>
    <w:rsid w:val="00FB72A5"/>
    <w:rsid w:val="00FC06A3"/>
    <w:rsid w:val="00FC0892"/>
    <w:rsid w:val="00FC3205"/>
    <w:rsid w:val="00FC4973"/>
    <w:rsid w:val="00FC4AA8"/>
    <w:rsid w:val="00FC5379"/>
    <w:rsid w:val="00FC566E"/>
    <w:rsid w:val="00FC5F6F"/>
    <w:rsid w:val="00FC6860"/>
    <w:rsid w:val="00FC73DF"/>
    <w:rsid w:val="00FC7BCB"/>
    <w:rsid w:val="00FD0032"/>
    <w:rsid w:val="00FD0443"/>
    <w:rsid w:val="00FD0466"/>
    <w:rsid w:val="00FD1573"/>
    <w:rsid w:val="00FD1AB8"/>
    <w:rsid w:val="00FD2AD0"/>
    <w:rsid w:val="00FD3140"/>
    <w:rsid w:val="00FD31ED"/>
    <w:rsid w:val="00FD3A97"/>
    <w:rsid w:val="00FD40C8"/>
    <w:rsid w:val="00FD464B"/>
    <w:rsid w:val="00FD49FE"/>
    <w:rsid w:val="00FD58B1"/>
    <w:rsid w:val="00FD6A91"/>
    <w:rsid w:val="00FE043F"/>
    <w:rsid w:val="00FE0A9A"/>
    <w:rsid w:val="00FE0B3C"/>
    <w:rsid w:val="00FE0BA2"/>
    <w:rsid w:val="00FE0F1A"/>
    <w:rsid w:val="00FE1AB2"/>
    <w:rsid w:val="00FE2304"/>
    <w:rsid w:val="00FE29D5"/>
    <w:rsid w:val="00FE316D"/>
    <w:rsid w:val="00FE4A33"/>
    <w:rsid w:val="00FE4ABF"/>
    <w:rsid w:val="00FE55BD"/>
    <w:rsid w:val="00FE5BB7"/>
    <w:rsid w:val="00FE5E8D"/>
    <w:rsid w:val="00FE6049"/>
    <w:rsid w:val="00FE6EF4"/>
    <w:rsid w:val="00FE723D"/>
    <w:rsid w:val="00FE7841"/>
    <w:rsid w:val="00FE7A74"/>
    <w:rsid w:val="00FE7F9C"/>
    <w:rsid w:val="00FF0ABA"/>
    <w:rsid w:val="00FF0B42"/>
    <w:rsid w:val="00FF1D67"/>
    <w:rsid w:val="00FF21E8"/>
    <w:rsid w:val="00FF2A49"/>
    <w:rsid w:val="00FF35BF"/>
    <w:rsid w:val="00FF36AF"/>
    <w:rsid w:val="00FF4278"/>
    <w:rsid w:val="00FF4A0D"/>
    <w:rsid w:val="00FF4DA2"/>
    <w:rsid w:val="00FF4FAB"/>
    <w:rsid w:val="00FF5B57"/>
    <w:rsid w:val="00FF6120"/>
    <w:rsid w:val="00FF61F4"/>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4853E7C-5A3F-4EAA-86C1-88A1E3C4D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F047FB"/>
    <w:rPr>
      <w:rFonts w:ascii="Cambria" w:hAnsi="Cambria" w:cs="Times New Roman"/>
      <w:b/>
      <w:kern w:val="32"/>
      <w:sz w:val="32"/>
      <w:lang w:val="es-ES" w:eastAsia="es-ES"/>
    </w:rPr>
  </w:style>
  <w:style w:type="character" w:customStyle="1" w:styleId="Ttulo3Car">
    <w:name w:val="Título 3 Car"/>
    <w:basedOn w:val="Fuentedeprrafopredeter"/>
    <w:link w:val="Ttulo3"/>
    <w:uiPriority w:val="9"/>
    <w:semiHidden/>
    <w:locked/>
    <w:rsid w:val="005842CF"/>
    <w:rPr>
      <w:rFonts w:ascii="Cambria" w:hAnsi="Cambria" w:cs="Times New Roman"/>
      <w:b/>
      <w:sz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uiPriority w:val="99"/>
    <w:qFormat/>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basedOn w:val="Fuentedeprrafopredete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locked/>
    <w:rsid w:val="0099045D"/>
    <w:rPr>
      <w:rFonts w:ascii="Times New Roman" w:hAnsi="Times New Roman" w:cs="Times New Roman"/>
      <w:sz w:val="20"/>
      <w:lang w:val="es-ES" w:eastAsia="es-ES"/>
    </w:rPr>
  </w:style>
  <w:style w:type="paragraph" w:styleId="Prrafodelista">
    <w:name w:val="List Paragraph"/>
    <w:basedOn w:val="Normal"/>
    <w:uiPriority w:val="99"/>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basedOn w:val="Fuentedeprrafopredete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basedOn w:val="Fuentedeprrafopredete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basedOn w:val="Fuentedeprrafopredete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basedOn w:val="Fuentedeprrafopredete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sz w:val="24"/>
      <w:lang w:val="es-ES" w:eastAsia="es-ES"/>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basedOn w:val="Fuentedeprrafopredete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basedOn w:val="Fuentedeprrafopredete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basedOn w:val="Fuentedeprrafopredete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basedOn w:val="Fuentedeprrafopredete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basedOn w:val="Fuentedeprrafopredete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basedOn w:val="Textoindependiente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basedOn w:val="Fuentedeprrafopredeter"/>
    <w:uiPriority w:val="99"/>
    <w:semiHidden/>
    <w:unhideWhenUsed/>
    <w:rsid w:val="00041210"/>
    <w:rPr>
      <w:rFonts w:cs="Times New Roman"/>
      <w:color w:val="0000FF"/>
      <w:u w:val="single"/>
    </w:rPr>
  </w:style>
  <w:style w:type="character" w:customStyle="1" w:styleId="a">
    <w:name w:val="a"/>
    <w:rsid w:val="00930751"/>
  </w:style>
  <w:style w:type="character" w:customStyle="1" w:styleId="l7">
    <w:name w:val="l7"/>
    <w:rsid w:val="00930751"/>
  </w:style>
  <w:style w:type="character" w:customStyle="1" w:styleId="l6">
    <w:name w:val="l6"/>
    <w:rsid w:val="00930751"/>
  </w:style>
  <w:style w:type="character" w:customStyle="1" w:styleId="l8">
    <w:name w:val="l8"/>
    <w:rsid w:val="00930751"/>
  </w:style>
  <w:style w:type="character" w:customStyle="1" w:styleId="l">
    <w:name w:val="l"/>
    <w:rsid w:val="00930751"/>
  </w:style>
  <w:style w:type="character" w:customStyle="1" w:styleId="l9">
    <w:name w:val="l9"/>
    <w:rsid w:val="00930751"/>
  </w:style>
  <w:style w:type="character" w:customStyle="1" w:styleId="l10">
    <w:name w:val="l10"/>
    <w:rsid w:val="00930751"/>
  </w:style>
  <w:style w:type="character" w:customStyle="1" w:styleId="l11">
    <w:name w:val="l11"/>
    <w:rsid w:val="00236188"/>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CB6B86"/>
    <w:rPr>
      <w:rFonts w:ascii="Courier New" w:hAnsi="Courier New" w:cs="Times New Roman"/>
      <w:sz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basedOn w:val="Fuentedeprrafopredeter"/>
    <w:link w:val="Textoindependiente3"/>
    <w:uiPriority w:val="99"/>
    <w:locked/>
    <w:rsid w:val="00750723"/>
    <w:rPr>
      <w:rFonts w:ascii="Arial" w:hAnsi="Arial" w:cs="Times New Roman"/>
      <w:sz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locked/>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 w:type="paragraph" w:customStyle="1" w:styleId="Sinespaciado2">
    <w:name w:val="Sin espaciado2"/>
    <w:rsid w:val="0033334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5116684">
      <w:marLeft w:val="0"/>
      <w:marRight w:val="0"/>
      <w:marTop w:val="0"/>
      <w:marBottom w:val="0"/>
      <w:divBdr>
        <w:top w:val="none" w:sz="0" w:space="0" w:color="auto"/>
        <w:left w:val="none" w:sz="0" w:space="0" w:color="auto"/>
        <w:bottom w:val="none" w:sz="0" w:space="0" w:color="auto"/>
        <w:right w:val="none" w:sz="0" w:space="0" w:color="auto"/>
      </w:divBdr>
    </w:div>
    <w:div w:id="1945116685">
      <w:marLeft w:val="0"/>
      <w:marRight w:val="0"/>
      <w:marTop w:val="0"/>
      <w:marBottom w:val="0"/>
      <w:divBdr>
        <w:top w:val="none" w:sz="0" w:space="0" w:color="auto"/>
        <w:left w:val="none" w:sz="0" w:space="0" w:color="auto"/>
        <w:bottom w:val="none" w:sz="0" w:space="0" w:color="auto"/>
        <w:right w:val="none" w:sz="0" w:space="0" w:color="auto"/>
      </w:divBdr>
    </w:div>
    <w:div w:id="1945116686">
      <w:marLeft w:val="0"/>
      <w:marRight w:val="0"/>
      <w:marTop w:val="0"/>
      <w:marBottom w:val="0"/>
      <w:divBdr>
        <w:top w:val="none" w:sz="0" w:space="0" w:color="auto"/>
        <w:left w:val="none" w:sz="0" w:space="0" w:color="auto"/>
        <w:bottom w:val="none" w:sz="0" w:space="0" w:color="auto"/>
        <w:right w:val="none" w:sz="0" w:space="0" w:color="auto"/>
      </w:divBdr>
    </w:div>
    <w:div w:id="1945116687">
      <w:marLeft w:val="0"/>
      <w:marRight w:val="0"/>
      <w:marTop w:val="0"/>
      <w:marBottom w:val="0"/>
      <w:divBdr>
        <w:top w:val="none" w:sz="0" w:space="0" w:color="auto"/>
        <w:left w:val="none" w:sz="0" w:space="0" w:color="auto"/>
        <w:bottom w:val="none" w:sz="0" w:space="0" w:color="auto"/>
        <w:right w:val="none" w:sz="0" w:space="0" w:color="auto"/>
      </w:divBdr>
    </w:div>
    <w:div w:id="1945116688">
      <w:marLeft w:val="0"/>
      <w:marRight w:val="0"/>
      <w:marTop w:val="0"/>
      <w:marBottom w:val="0"/>
      <w:divBdr>
        <w:top w:val="none" w:sz="0" w:space="0" w:color="auto"/>
        <w:left w:val="none" w:sz="0" w:space="0" w:color="auto"/>
        <w:bottom w:val="none" w:sz="0" w:space="0" w:color="auto"/>
        <w:right w:val="none" w:sz="0" w:space="0" w:color="auto"/>
      </w:divBdr>
    </w:div>
    <w:div w:id="1945116689">
      <w:marLeft w:val="0"/>
      <w:marRight w:val="0"/>
      <w:marTop w:val="0"/>
      <w:marBottom w:val="0"/>
      <w:divBdr>
        <w:top w:val="none" w:sz="0" w:space="0" w:color="auto"/>
        <w:left w:val="none" w:sz="0" w:space="0" w:color="auto"/>
        <w:bottom w:val="none" w:sz="0" w:space="0" w:color="auto"/>
        <w:right w:val="none" w:sz="0" w:space="0" w:color="auto"/>
      </w:divBdr>
    </w:div>
    <w:div w:id="1945116690">
      <w:marLeft w:val="0"/>
      <w:marRight w:val="0"/>
      <w:marTop w:val="0"/>
      <w:marBottom w:val="0"/>
      <w:divBdr>
        <w:top w:val="none" w:sz="0" w:space="0" w:color="auto"/>
        <w:left w:val="none" w:sz="0" w:space="0" w:color="auto"/>
        <w:bottom w:val="none" w:sz="0" w:space="0" w:color="auto"/>
        <w:right w:val="none" w:sz="0" w:space="0" w:color="auto"/>
      </w:divBdr>
    </w:div>
    <w:div w:id="1945116691">
      <w:marLeft w:val="0"/>
      <w:marRight w:val="0"/>
      <w:marTop w:val="0"/>
      <w:marBottom w:val="0"/>
      <w:divBdr>
        <w:top w:val="none" w:sz="0" w:space="0" w:color="auto"/>
        <w:left w:val="none" w:sz="0" w:space="0" w:color="auto"/>
        <w:bottom w:val="none" w:sz="0" w:space="0" w:color="auto"/>
        <w:right w:val="none" w:sz="0" w:space="0" w:color="auto"/>
      </w:divBdr>
    </w:div>
    <w:div w:id="1945116692">
      <w:marLeft w:val="0"/>
      <w:marRight w:val="0"/>
      <w:marTop w:val="0"/>
      <w:marBottom w:val="0"/>
      <w:divBdr>
        <w:top w:val="none" w:sz="0" w:space="0" w:color="auto"/>
        <w:left w:val="none" w:sz="0" w:space="0" w:color="auto"/>
        <w:bottom w:val="none" w:sz="0" w:space="0" w:color="auto"/>
        <w:right w:val="none" w:sz="0" w:space="0" w:color="auto"/>
      </w:divBdr>
    </w:div>
    <w:div w:id="1945116693">
      <w:marLeft w:val="0"/>
      <w:marRight w:val="0"/>
      <w:marTop w:val="0"/>
      <w:marBottom w:val="0"/>
      <w:divBdr>
        <w:top w:val="none" w:sz="0" w:space="0" w:color="auto"/>
        <w:left w:val="none" w:sz="0" w:space="0" w:color="auto"/>
        <w:bottom w:val="none" w:sz="0" w:space="0" w:color="auto"/>
        <w:right w:val="none" w:sz="0" w:space="0" w:color="auto"/>
      </w:divBdr>
    </w:div>
    <w:div w:id="1945116694">
      <w:marLeft w:val="0"/>
      <w:marRight w:val="0"/>
      <w:marTop w:val="0"/>
      <w:marBottom w:val="0"/>
      <w:divBdr>
        <w:top w:val="none" w:sz="0" w:space="0" w:color="auto"/>
        <w:left w:val="none" w:sz="0" w:space="0" w:color="auto"/>
        <w:bottom w:val="none" w:sz="0" w:space="0" w:color="auto"/>
        <w:right w:val="none" w:sz="0" w:space="0" w:color="auto"/>
      </w:divBdr>
    </w:div>
    <w:div w:id="1945116695">
      <w:marLeft w:val="0"/>
      <w:marRight w:val="0"/>
      <w:marTop w:val="0"/>
      <w:marBottom w:val="0"/>
      <w:divBdr>
        <w:top w:val="none" w:sz="0" w:space="0" w:color="auto"/>
        <w:left w:val="none" w:sz="0" w:space="0" w:color="auto"/>
        <w:bottom w:val="none" w:sz="0" w:space="0" w:color="auto"/>
        <w:right w:val="none" w:sz="0" w:space="0" w:color="auto"/>
      </w:divBdr>
    </w:div>
    <w:div w:id="1945116696">
      <w:marLeft w:val="0"/>
      <w:marRight w:val="0"/>
      <w:marTop w:val="0"/>
      <w:marBottom w:val="0"/>
      <w:divBdr>
        <w:top w:val="none" w:sz="0" w:space="0" w:color="auto"/>
        <w:left w:val="none" w:sz="0" w:space="0" w:color="auto"/>
        <w:bottom w:val="none" w:sz="0" w:space="0" w:color="auto"/>
        <w:right w:val="none" w:sz="0" w:space="0" w:color="auto"/>
      </w:divBdr>
    </w:div>
    <w:div w:id="1945116699">
      <w:marLeft w:val="0"/>
      <w:marRight w:val="0"/>
      <w:marTop w:val="0"/>
      <w:marBottom w:val="0"/>
      <w:divBdr>
        <w:top w:val="none" w:sz="0" w:space="0" w:color="auto"/>
        <w:left w:val="none" w:sz="0" w:space="0" w:color="auto"/>
        <w:bottom w:val="none" w:sz="0" w:space="0" w:color="auto"/>
        <w:right w:val="none" w:sz="0" w:space="0" w:color="auto"/>
      </w:divBdr>
      <w:divsChild>
        <w:div w:id="1945116697">
          <w:marLeft w:val="0"/>
          <w:marRight w:val="0"/>
          <w:marTop w:val="0"/>
          <w:marBottom w:val="0"/>
          <w:divBdr>
            <w:top w:val="none" w:sz="0" w:space="0" w:color="auto"/>
            <w:left w:val="none" w:sz="0" w:space="0" w:color="auto"/>
            <w:bottom w:val="none" w:sz="0" w:space="0" w:color="auto"/>
            <w:right w:val="none" w:sz="0" w:space="0" w:color="auto"/>
          </w:divBdr>
        </w:div>
        <w:div w:id="1945116698">
          <w:marLeft w:val="0"/>
          <w:marRight w:val="0"/>
          <w:marTop w:val="0"/>
          <w:marBottom w:val="0"/>
          <w:divBdr>
            <w:top w:val="none" w:sz="0" w:space="0" w:color="auto"/>
            <w:left w:val="none" w:sz="0" w:space="0" w:color="auto"/>
            <w:bottom w:val="none" w:sz="0" w:space="0" w:color="auto"/>
            <w:right w:val="none" w:sz="0" w:space="0" w:color="auto"/>
          </w:divBdr>
        </w:div>
        <w:div w:id="1945116700">
          <w:marLeft w:val="0"/>
          <w:marRight w:val="0"/>
          <w:marTop w:val="0"/>
          <w:marBottom w:val="0"/>
          <w:divBdr>
            <w:top w:val="none" w:sz="0" w:space="0" w:color="auto"/>
            <w:left w:val="none" w:sz="0" w:space="0" w:color="auto"/>
            <w:bottom w:val="none" w:sz="0" w:space="0" w:color="auto"/>
            <w:right w:val="none" w:sz="0" w:space="0" w:color="auto"/>
          </w:divBdr>
        </w:div>
        <w:div w:id="1945116701">
          <w:marLeft w:val="0"/>
          <w:marRight w:val="0"/>
          <w:marTop w:val="0"/>
          <w:marBottom w:val="0"/>
          <w:divBdr>
            <w:top w:val="none" w:sz="0" w:space="0" w:color="auto"/>
            <w:left w:val="none" w:sz="0" w:space="0" w:color="auto"/>
            <w:bottom w:val="none" w:sz="0" w:space="0" w:color="auto"/>
            <w:right w:val="none" w:sz="0" w:space="0" w:color="auto"/>
          </w:divBdr>
        </w:div>
        <w:div w:id="1945116702">
          <w:marLeft w:val="0"/>
          <w:marRight w:val="0"/>
          <w:marTop w:val="0"/>
          <w:marBottom w:val="0"/>
          <w:divBdr>
            <w:top w:val="none" w:sz="0" w:space="0" w:color="auto"/>
            <w:left w:val="none" w:sz="0" w:space="0" w:color="auto"/>
            <w:bottom w:val="none" w:sz="0" w:space="0" w:color="auto"/>
            <w:right w:val="none" w:sz="0" w:space="0" w:color="auto"/>
          </w:divBdr>
        </w:div>
        <w:div w:id="1945116703">
          <w:marLeft w:val="0"/>
          <w:marRight w:val="0"/>
          <w:marTop w:val="0"/>
          <w:marBottom w:val="0"/>
          <w:divBdr>
            <w:top w:val="none" w:sz="0" w:space="0" w:color="auto"/>
            <w:left w:val="none" w:sz="0" w:space="0" w:color="auto"/>
            <w:bottom w:val="none" w:sz="0" w:space="0" w:color="auto"/>
            <w:right w:val="none" w:sz="0" w:space="0" w:color="auto"/>
          </w:divBdr>
        </w:div>
        <w:div w:id="1945116706">
          <w:marLeft w:val="0"/>
          <w:marRight w:val="0"/>
          <w:marTop w:val="0"/>
          <w:marBottom w:val="0"/>
          <w:divBdr>
            <w:top w:val="none" w:sz="0" w:space="0" w:color="auto"/>
            <w:left w:val="none" w:sz="0" w:space="0" w:color="auto"/>
            <w:bottom w:val="none" w:sz="0" w:space="0" w:color="auto"/>
            <w:right w:val="none" w:sz="0" w:space="0" w:color="auto"/>
          </w:divBdr>
        </w:div>
        <w:div w:id="1945116708">
          <w:marLeft w:val="0"/>
          <w:marRight w:val="0"/>
          <w:marTop w:val="0"/>
          <w:marBottom w:val="0"/>
          <w:divBdr>
            <w:top w:val="none" w:sz="0" w:space="0" w:color="auto"/>
            <w:left w:val="none" w:sz="0" w:space="0" w:color="auto"/>
            <w:bottom w:val="none" w:sz="0" w:space="0" w:color="auto"/>
            <w:right w:val="none" w:sz="0" w:space="0" w:color="auto"/>
          </w:divBdr>
        </w:div>
        <w:div w:id="1945116709">
          <w:marLeft w:val="0"/>
          <w:marRight w:val="0"/>
          <w:marTop w:val="0"/>
          <w:marBottom w:val="0"/>
          <w:divBdr>
            <w:top w:val="none" w:sz="0" w:space="0" w:color="auto"/>
            <w:left w:val="none" w:sz="0" w:space="0" w:color="auto"/>
            <w:bottom w:val="none" w:sz="0" w:space="0" w:color="auto"/>
            <w:right w:val="none" w:sz="0" w:space="0" w:color="auto"/>
          </w:divBdr>
        </w:div>
        <w:div w:id="1945116710">
          <w:marLeft w:val="0"/>
          <w:marRight w:val="0"/>
          <w:marTop w:val="0"/>
          <w:marBottom w:val="0"/>
          <w:divBdr>
            <w:top w:val="none" w:sz="0" w:space="0" w:color="auto"/>
            <w:left w:val="none" w:sz="0" w:space="0" w:color="auto"/>
            <w:bottom w:val="none" w:sz="0" w:space="0" w:color="auto"/>
            <w:right w:val="none" w:sz="0" w:space="0" w:color="auto"/>
          </w:divBdr>
        </w:div>
        <w:div w:id="1945116711">
          <w:marLeft w:val="0"/>
          <w:marRight w:val="0"/>
          <w:marTop w:val="0"/>
          <w:marBottom w:val="0"/>
          <w:divBdr>
            <w:top w:val="none" w:sz="0" w:space="0" w:color="auto"/>
            <w:left w:val="none" w:sz="0" w:space="0" w:color="auto"/>
            <w:bottom w:val="none" w:sz="0" w:space="0" w:color="auto"/>
            <w:right w:val="none" w:sz="0" w:space="0" w:color="auto"/>
          </w:divBdr>
        </w:div>
        <w:div w:id="1945116712">
          <w:marLeft w:val="0"/>
          <w:marRight w:val="0"/>
          <w:marTop w:val="0"/>
          <w:marBottom w:val="0"/>
          <w:divBdr>
            <w:top w:val="none" w:sz="0" w:space="0" w:color="auto"/>
            <w:left w:val="none" w:sz="0" w:space="0" w:color="auto"/>
            <w:bottom w:val="none" w:sz="0" w:space="0" w:color="auto"/>
            <w:right w:val="none" w:sz="0" w:space="0" w:color="auto"/>
          </w:divBdr>
        </w:div>
        <w:div w:id="1945116713">
          <w:marLeft w:val="0"/>
          <w:marRight w:val="0"/>
          <w:marTop w:val="0"/>
          <w:marBottom w:val="0"/>
          <w:divBdr>
            <w:top w:val="none" w:sz="0" w:space="0" w:color="auto"/>
            <w:left w:val="none" w:sz="0" w:space="0" w:color="auto"/>
            <w:bottom w:val="none" w:sz="0" w:space="0" w:color="auto"/>
            <w:right w:val="none" w:sz="0" w:space="0" w:color="auto"/>
          </w:divBdr>
        </w:div>
        <w:div w:id="1945116714">
          <w:marLeft w:val="0"/>
          <w:marRight w:val="0"/>
          <w:marTop w:val="0"/>
          <w:marBottom w:val="0"/>
          <w:divBdr>
            <w:top w:val="none" w:sz="0" w:space="0" w:color="auto"/>
            <w:left w:val="none" w:sz="0" w:space="0" w:color="auto"/>
            <w:bottom w:val="none" w:sz="0" w:space="0" w:color="auto"/>
            <w:right w:val="none" w:sz="0" w:space="0" w:color="auto"/>
          </w:divBdr>
        </w:div>
        <w:div w:id="1945116715">
          <w:marLeft w:val="0"/>
          <w:marRight w:val="0"/>
          <w:marTop w:val="0"/>
          <w:marBottom w:val="0"/>
          <w:divBdr>
            <w:top w:val="none" w:sz="0" w:space="0" w:color="auto"/>
            <w:left w:val="none" w:sz="0" w:space="0" w:color="auto"/>
            <w:bottom w:val="none" w:sz="0" w:space="0" w:color="auto"/>
            <w:right w:val="none" w:sz="0" w:space="0" w:color="auto"/>
          </w:divBdr>
        </w:div>
        <w:div w:id="1945116716">
          <w:marLeft w:val="0"/>
          <w:marRight w:val="0"/>
          <w:marTop w:val="0"/>
          <w:marBottom w:val="0"/>
          <w:divBdr>
            <w:top w:val="none" w:sz="0" w:space="0" w:color="auto"/>
            <w:left w:val="none" w:sz="0" w:space="0" w:color="auto"/>
            <w:bottom w:val="none" w:sz="0" w:space="0" w:color="auto"/>
            <w:right w:val="none" w:sz="0" w:space="0" w:color="auto"/>
          </w:divBdr>
        </w:div>
        <w:div w:id="1945116717">
          <w:marLeft w:val="0"/>
          <w:marRight w:val="0"/>
          <w:marTop w:val="0"/>
          <w:marBottom w:val="0"/>
          <w:divBdr>
            <w:top w:val="none" w:sz="0" w:space="0" w:color="auto"/>
            <w:left w:val="none" w:sz="0" w:space="0" w:color="auto"/>
            <w:bottom w:val="none" w:sz="0" w:space="0" w:color="auto"/>
            <w:right w:val="none" w:sz="0" w:space="0" w:color="auto"/>
          </w:divBdr>
        </w:div>
        <w:div w:id="1945116718">
          <w:marLeft w:val="0"/>
          <w:marRight w:val="0"/>
          <w:marTop w:val="0"/>
          <w:marBottom w:val="0"/>
          <w:divBdr>
            <w:top w:val="none" w:sz="0" w:space="0" w:color="auto"/>
            <w:left w:val="none" w:sz="0" w:space="0" w:color="auto"/>
            <w:bottom w:val="none" w:sz="0" w:space="0" w:color="auto"/>
            <w:right w:val="none" w:sz="0" w:space="0" w:color="auto"/>
          </w:divBdr>
        </w:div>
        <w:div w:id="1945116719">
          <w:marLeft w:val="0"/>
          <w:marRight w:val="0"/>
          <w:marTop w:val="0"/>
          <w:marBottom w:val="0"/>
          <w:divBdr>
            <w:top w:val="none" w:sz="0" w:space="0" w:color="auto"/>
            <w:left w:val="none" w:sz="0" w:space="0" w:color="auto"/>
            <w:bottom w:val="none" w:sz="0" w:space="0" w:color="auto"/>
            <w:right w:val="none" w:sz="0" w:space="0" w:color="auto"/>
          </w:divBdr>
        </w:div>
        <w:div w:id="1945116721">
          <w:marLeft w:val="0"/>
          <w:marRight w:val="0"/>
          <w:marTop w:val="0"/>
          <w:marBottom w:val="0"/>
          <w:divBdr>
            <w:top w:val="none" w:sz="0" w:space="0" w:color="auto"/>
            <w:left w:val="none" w:sz="0" w:space="0" w:color="auto"/>
            <w:bottom w:val="none" w:sz="0" w:space="0" w:color="auto"/>
            <w:right w:val="none" w:sz="0" w:space="0" w:color="auto"/>
          </w:divBdr>
        </w:div>
        <w:div w:id="1945116722">
          <w:marLeft w:val="0"/>
          <w:marRight w:val="0"/>
          <w:marTop w:val="0"/>
          <w:marBottom w:val="0"/>
          <w:divBdr>
            <w:top w:val="none" w:sz="0" w:space="0" w:color="auto"/>
            <w:left w:val="none" w:sz="0" w:space="0" w:color="auto"/>
            <w:bottom w:val="none" w:sz="0" w:space="0" w:color="auto"/>
            <w:right w:val="none" w:sz="0" w:space="0" w:color="auto"/>
          </w:divBdr>
        </w:div>
        <w:div w:id="1945116723">
          <w:marLeft w:val="0"/>
          <w:marRight w:val="0"/>
          <w:marTop w:val="0"/>
          <w:marBottom w:val="0"/>
          <w:divBdr>
            <w:top w:val="none" w:sz="0" w:space="0" w:color="auto"/>
            <w:left w:val="none" w:sz="0" w:space="0" w:color="auto"/>
            <w:bottom w:val="none" w:sz="0" w:space="0" w:color="auto"/>
            <w:right w:val="none" w:sz="0" w:space="0" w:color="auto"/>
          </w:divBdr>
        </w:div>
        <w:div w:id="1945116724">
          <w:marLeft w:val="0"/>
          <w:marRight w:val="0"/>
          <w:marTop w:val="0"/>
          <w:marBottom w:val="0"/>
          <w:divBdr>
            <w:top w:val="none" w:sz="0" w:space="0" w:color="auto"/>
            <w:left w:val="none" w:sz="0" w:space="0" w:color="auto"/>
            <w:bottom w:val="none" w:sz="0" w:space="0" w:color="auto"/>
            <w:right w:val="none" w:sz="0" w:space="0" w:color="auto"/>
          </w:divBdr>
        </w:div>
        <w:div w:id="1945116725">
          <w:marLeft w:val="0"/>
          <w:marRight w:val="0"/>
          <w:marTop w:val="0"/>
          <w:marBottom w:val="0"/>
          <w:divBdr>
            <w:top w:val="none" w:sz="0" w:space="0" w:color="auto"/>
            <w:left w:val="none" w:sz="0" w:space="0" w:color="auto"/>
            <w:bottom w:val="none" w:sz="0" w:space="0" w:color="auto"/>
            <w:right w:val="none" w:sz="0" w:space="0" w:color="auto"/>
          </w:divBdr>
        </w:div>
        <w:div w:id="1945116726">
          <w:marLeft w:val="0"/>
          <w:marRight w:val="0"/>
          <w:marTop w:val="0"/>
          <w:marBottom w:val="0"/>
          <w:divBdr>
            <w:top w:val="none" w:sz="0" w:space="0" w:color="auto"/>
            <w:left w:val="none" w:sz="0" w:space="0" w:color="auto"/>
            <w:bottom w:val="none" w:sz="0" w:space="0" w:color="auto"/>
            <w:right w:val="none" w:sz="0" w:space="0" w:color="auto"/>
          </w:divBdr>
        </w:div>
      </w:divsChild>
    </w:div>
    <w:div w:id="1945116704">
      <w:marLeft w:val="0"/>
      <w:marRight w:val="0"/>
      <w:marTop w:val="0"/>
      <w:marBottom w:val="0"/>
      <w:divBdr>
        <w:top w:val="none" w:sz="0" w:space="0" w:color="auto"/>
        <w:left w:val="none" w:sz="0" w:space="0" w:color="auto"/>
        <w:bottom w:val="none" w:sz="0" w:space="0" w:color="auto"/>
        <w:right w:val="none" w:sz="0" w:space="0" w:color="auto"/>
      </w:divBdr>
    </w:div>
    <w:div w:id="1945116707">
      <w:marLeft w:val="0"/>
      <w:marRight w:val="0"/>
      <w:marTop w:val="0"/>
      <w:marBottom w:val="0"/>
      <w:divBdr>
        <w:top w:val="none" w:sz="0" w:space="0" w:color="auto"/>
        <w:left w:val="none" w:sz="0" w:space="0" w:color="auto"/>
        <w:bottom w:val="none" w:sz="0" w:space="0" w:color="auto"/>
        <w:right w:val="none" w:sz="0" w:space="0" w:color="auto"/>
      </w:divBdr>
      <w:divsChild>
        <w:div w:id="1945116705">
          <w:marLeft w:val="0"/>
          <w:marRight w:val="0"/>
          <w:marTop w:val="0"/>
          <w:marBottom w:val="0"/>
          <w:divBdr>
            <w:top w:val="none" w:sz="0" w:space="0" w:color="auto"/>
            <w:left w:val="none" w:sz="0" w:space="0" w:color="auto"/>
            <w:bottom w:val="none" w:sz="0" w:space="0" w:color="auto"/>
            <w:right w:val="none" w:sz="0" w:space="0" w:color="auto"/>
          </w:divBdr>
        </w:div>
        <w:div w:id="1945116720">
          <w:marLeft w:val="0"/>
          <w:marRight w:val="0"/>
          <w:marTop w:val="0"/>
          <w:marBottom w:val="0"/>
          <w:divBdr>
            <w:top w:val="none" w:sz="0" w:space="0" w:color="auto"/>
            <w:left w:val="none" w:sz="0" w:space="0" w:color="auto"/>
            <w:bottom w:val="none" w:sz="0" w:space="0" w:color="auto"/>
            <w:right w:val="none" w:sz="0" w:space="0" w:color="auto"/>
          </w:divBdr>
        </w:div>
      </w:divsChild>
    </w:div>
    <w:div w:id="1945116728">
      <w:marLeft w:val="0"/>
      <w:marRight w:val="0"/>
      <w:marTop w:val="0"/>
      <w:marBottom w:val="0"/>
      <w:divBdr>
        <w:top w:val="none" w:sz="0" w:space="0" w:color="auto"/>
        <w:left w:val="none" w:sz="0" w:space="0" w:color="auto"/>
        <w:bottom w:val="none" w:sz="0" w:space="0" w:color="auto"/>
        <w:right w:val="none" w:sz="0" w:space="0" w:color="auto"/>
      </w:divBdr>
    </w:div>
    <w:div w:id="1945116729">
      <w:marLeft w:val="0"/>
      <w:marRight w:val="0"/>
      <w:marTop w:val="0"/>
      <w:marBottom w:val="0"/>
      <w:divBdr>
        <w:top w:val="none" w:sz="0" w:space="0" w:color="auto"/>
        <w:left w:val="none" w:sz="0" w:space="0" w:color="auto"/>
        <w:bottom w:val="none" w:sz="0" w:space="0" w:color="auto"/>
        <w:right w:val="none" w:sz="0" w:space="0" w:color="auto"/>
      </w:divBdr>
    </w:div>
    <w:div w:id="1945116730">
      <w:marLeft w:val="0"/>
      <w:marRight w:val="0"/>
      <w:marTop w:val="0"/>
      <w:marBottom w:val="0"/>
      <w:divBdr>
        <w:top w:val="none" w:sz="0" w:space="0" w:color="auto"/>
        <w:left w:val="none" w:sz="0" w:space="0" w:color="auto"/>
        <w:bottom w:val="none" w:sz="0" w:space="0" w:color="auto"/>
        <w:right w:val="none" w:sz="0" w:space="0" w:color="auto"/>
      </w:divBdr>
      <w:divsChild>
        <w:div w:id="1945116731">
          <w:marLeft w:val="0"/>
          <w:marRight w:val="0"/>
          <w:marTop w:val="0"/>
          <w:marBottom w:val="0"/>
          <w:divBdr>
            <w:top w:val="none" w:sz="0" w:space="0" w:color="auto"/>
            <w:left w:val="none" w:sz="0" w:space="0" w:color="auto"/>
            <w:bottom w:val="none" w:sz="0" w:space="0" w:color="auto"/>
            <w:right w:val="none" w:sz="0" w:space="0" w:color="auto"/>
          </w:divBdr>
          <w:divsChild>
            <w:div w:id="194511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corteconstitucional.gov.co/relatoria/2017/SU354-17.htm" TargetMode="External"/><Relationship Id="rId1" Type="http://schemas.openxmlformats.org/officeDocument/2006/relationships/hyperlink" Target="http://www.corteconstitucional.gov.co/relatoria/2017/SU336-17.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455964-97C5-4741-B54E-17A9066AC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1781</Words>
  <Characters>9796</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11554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dc:description/>
  <cp:lastModifiedBy>Henry Lora Rodriguez</cp:lastModifiedBy>
  <cp:revision>5</cp:revision>
  <cp:lastPrinted>2019-05-09T19:35:00Z</cp:lastPrinted>
  <dcterms:created xsi:type="dcterms:W3CDTF">2019-06-17T19:07:00Z</dcterms:created>
  <dcterms:modified xsi:type="dcterms:W3CDTF">2019-06-17T20:03:00Z</dcterms:modified>
</cp:coreProperties>
</file>