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41" w:rsidRPr="00AE7841" w:rsidRDefault="00AE7841" w:rsidP="00AE7841">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bookmarkStart w:id="0" w:name="_GoBack"/>
      <w:bookmarkEnd w:id="0"/>
      <w:r w:rsidRPr="00AE784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E7841" w:rsidRPr="00AE7841" w:rsidRDefault="00AE7841" w:rsidP="00AE7841">
      <w:pPr>
        <w:widowControl/>
        <w:autoSpaceDE/>
        <w:autoSpaceDN/>
        <w:adjustRightInd/>
        <w:jc w:val="both"/>
        <w:rPr>
          <w:rFonts w:ascii="Arial" w:hAnsi="Arial" w:cs="Arial"/>
          <w:sz w:val="20"/>
          <w:szCs w:val="20"/>
          <w:lang w:val="es-419"/>
        </w:rPr>
      </w:pPr>
    </w:p>
    <w:p w:rsidR="00AE7841" w:rsidRPr="00AE7841" w:rsidRDefault="00AE7841" w:rsidP="00AE7841">
      <w:pPr>
        <w:widowControl/>
        <w:autoSpaceDE/>
        <w:autoSpaceDN/>
        <w:adjustRightInd/>
        <w:jc w:val="both"/>
        <w:rPr>
          <w:rFonts w:ascii="Arial" w:hAnsi="Arial" w:cs="Arial"/>
          <w:b/>
          <w:bCs/>
          <w:iCs/>
          <w:sz w:val="20"/>
          <w:szCs w:val="20"/>
          <w:lang w:val="es-419" w:eastAsia="fr-FR"/>
        </w:rPr>
      </w:pPr>
      <w:r w:rsidRPr="00AE7841">
        <w:rPr>
          <w:rFonts w:ascii="Arial" w:hAnsi="Arial" w:cs="Arial"/>
          <w:b/>
          <w:bCs/>
          <w:iCs/>
          <w:sz w:val="20"/>
          <w:szCs w:val="20"/>
          <w:lang w:val="es-419" w:eastAsia="fr-FR"/>
        </w:rPr>
        <w:t>TEMAS:</w:t>
      </w:r>
      <w:r w:rsidRPr="00AE7841">
        <w:rPr>
          <w:rFonts w:ascii="Arial" w:hAnsi="Arial" w:cs="Arial"/>
          <w:b/>
          <w:bCs/>
          <w:iCs/>
          <w:sz w:val="20"/>
          <w:szCs w:val="20"/>
          <w:lang w:val="es-419" w:eastAsia="fr-FR"/>
        </w:rPr>
        <w:tab/>
      </w:r>
      <w:r w:rsidR="00EF1111">
        <w:rPr>
          <w:rFonts w:ascii="Arial" w:hAnsi="Arial" w:cs="Arial"/>
          <w:b/>
          <w:bCs/>
          <w:iCs/>
          <w:sz w:val="20"/>
          <w:szCs w:val="20"/>
          <w:lang w:val="es-CO" w:eastAsia="fr-FR"/>
        </w:rPr>
        <w:t>DEBIDO PROCESO / TUTELA CONTRA DECISIÓN JUDICIAL / REQUISITOS GENERALES DE PROCEDENCIA / PRINCIPIO DE SUBSIDIARIEDAD / CUANDO EL PROCESO ORDINARIO ESTÁ EN CURSO / ES OBLIGATORIO AGOTAR LOS RECURSOS Y MECANISMOS DE DEFENSA ANTE EL JUEZ ACCIONADO.</w:t>
      </w:r>
    </w:p>
    <w:p w:rsidR="00AE7841" w:rsidRPr="00AE7841" w:rsidRDefault="00AE7841" w:rsidP="00AE7841">
      <w:pPr>
        <w:widowControl/>
        <w:autoSpaceDE/>
        <w:autoSpaceDN/>
        <w:adjustRightInd/>
        <w:jc w:val="both"/>
        <w:rPr>
          <w:rFonts w:ascii="Arial" w:hAnsi="Arial" w:cs="Arial"/>
          <w:sz w:val="20"/>
          <w:szCs w:val="20"/>
          <w:lang w:val="es-419"/>
        </w:rPr>
      </w:pPr>
    </w:p>
    <w:p w:rsidR="00AE7841" w:rsidRPr="006865D7" w:rsidRDefault="006865D7" w:rsidP="00AE7841">
      <w:pPr>
        <w:widowControl/>
        <w:autoSpaceDE/>
        <w:autoSpaceDN/>
        <w:adjustRightInd/>
        <w:jc w:val="both"/>
        <w:rPr>
          <w:rFonts w:ascii="Arial" w:hAnsi="Arial" w:cs="Arial"/>
          <w:sz w:val="20"/>
          <w:szCs w:val="20"/>
          <w:lang w:val="es-CO"/>
        </w:rPr>
      </w:pPr>
      <w:r w:rsidRPr="006865D7">
        <w:rPr>
          <w:rFonts w:ascii="Arial" w:hAnsi="Arial" w:cs="Arial"/>
          <w:sz w:val="20"/>
          <w:szCs w:val="20"/>
          <w:lang w:val="es-419"/>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Pr>
          <w:rFonts w:ascii="Arial" w:hAnsi="Arial" w:cs="Arial"/>
          <w:sz w:val="20"/>
          <w:szCs w:val="20"/>
          <w:lang w:val="es-CO"/>
        </w:rPr>
        <w:t xml:space="preserve"> (…)</w:t>
      </w:r>
    </w:p>
    <w:p w:rsidR="00AE7841" w:rsidRPr="00AE7841" w:rsidRDefault="00AE7841" w:rsidP="00AE7841">
      <w:pPr>
        <w:widowControl/>
        <w:autoSpaceDE/>
        <w:autoSpaceDN/>
        <w:adjustRightInd/>
        <w:jc w:val="both"/>
        <w:rPr>
          <w:rFonts w:ascii="Arial" w:hAnsi="Arial" w:cs="Arial"/>
          <w:sz w:val="20"/>
          <w:szCs w:val="20"/>
          <w:lang w:val="es-419"/>
        </w:rPr>
      </w:pPr>
    </w:p>
    <w:p w:rsidR="000A17E4" w:rsidRPr="000A17E4" w:rsidRDefault="000A17E4" w:rsidP="000A17E4">
      <w:pPr>
        <w:widowControl/>
        <w:autoSpaceDE/>
        <w:autoSpaceDN/>
        <w:adjustRightInd/>
        <w:jc w:val="both"/>
        <w:rPr>
          <w:rFonts w:ascii="Arial" w:hAnsi="Arial" w:cs="Arial"/>
          <w:sz w:val="20"/>
          <w:szCs w:val="20"/>
          <w:lang w:val="es-419"/>
        </w:rPr>
      </w:pPr>
      <w:r w:rsidRPr="000A17E4">
        <w:rPr>
          <w:rFonts w:ascii="Arial" w:hAnsi="Arial" w:cs="Arial"/>
          <w:sz w:val="20"/>
          <w:szCs w:val="20"/>
          <w:lang w:val="es-419"/>
        </w:rPr>
        <w:t xml:space="preserve">La acción de tutela, se halla prescrita en el artículo 86 de la CP, definiendo la regla general sobre la procedencia de la acción, al consagrar en el inciso 3° que “Esta acción solo procederá cuando el afectado no disponga de otro medio de defensa judicial, salvo que aquella se utilice como mecanismo transitorio para evitar un perjuicio irremediable”. </w:t>
      </w:r>
    </w:p>
    <w:p w:rsidR="000A17E4" w:rsidRPr="000A17E4" w:rsidRDefault="000A17E4" w:rsidP="000A17E4">
      <w:pPr>
        <w:widowControl/>
        <w:autoSpaceDE/>
        <w:autoSpaceDN/>
        <w:adjustRightInd/>
        <w:jc w:val="both"/>
        <w:rPr>
          <w:rFonts w:ascii="Arial" w:hAnsi="Arial" w:cs="Arial"/>
          <w:sz w:val="20"/>
          <w:szCs w:val="20"/>
          <w:lang w:val="es-419"/>
        </w:rPr>
      </w:pPr>
    </w:p>
    <w:p w:rsidR="00AE7841" w:rsidRPr="00AE7841" w:rsidRDefault="000A17E4" w:rsidP="000A17E4">
      <w:pPr>
        <w:widowControl/>
        <w:autoSpaceDE/>
        <w:autoSpaceDN/>
        <w:adjustRightInd/>
        <w:jc w:val="both"/>
        <w:rPr>
          <w:rFonts w:ascii="Arial" w:hAnsi="Arial" w:cs="Arial"/>
          <w:sz w:val="20"/>
          <w:szCs w:val="20"/>
          <w:lang w:val="es-419"/>
        </w:rPr>
      </w:pPr>
      <w:r w:rsidRPr="000A17E4">
        <w:rPr>
          <w:rFonts w:ascii="Arial" w:hAnsi="Arial" w:cs="Arial"/>
          <w:sz w:val="20"/>
          <w:szCs w:val="20"/>
          <w:lang w:val="es-419"/>
        </w:rPr>
        <w:t>Frente al mentado requisito, la jurisprudencia de la CC recordó: “(…) cuando se atacan decisiones judiciales, se analiza de forma diferenciada en los siguientes escenarios: (i) cuando el proceso ha concluido; o (ii) se encuentra en curso. En el segundo de ellos, en principio, la intervención del juez constitucional está vedada, toda vez que la acción de tutela no constituye un mecanismo alternativo o paralelo para resolver problemas jurídicos que deben ser resueltos al interior del trámite ordinario (…)”.</w:t>
      </w:r>
    </w:p>
    <w:p w:rsidR="00AE7841" w:rsidRPr="00AE7841" w:rsidRDefault="00AE7841" w:rsidP="00AE7841">
      <w:pPr>
        <w:widowControl/>
        <w:autoSpaceDE/>
        <w:autoSpaceDN/>
        <w:adjustRightInd/>
        <w:jc w:val="both"/>
        <w:rPr>
          <w:rFonts w:ascii="Arial" w:hAnsi="Arial" w:cs="Arial"/>
          <w:sz w:val="20"/>
          <w:szCs w:val="20"/>
          <w:lang w:val="es-419"/>
        </w:rPr>
      </w:pPr>
    </w:p>
    <w:p w:rsidR="00AE7841" w:rsidRDefault="009A0282" w:rsidP="00AE7841">
      <w:pPr>
        <w:widowControl/>
        <w:autoSpaceDE/>
        <w:autoSpaceDN/>
        <w:adjustRightInd/>
        <w:jc w:val="both"/>
        <w:rPr>
          <w:rFonts w:ascii="Arial" w:hAnsi="Arial" w:cs="Arial"/>
          <w:sz w:val="20"/>
          <w:szCs w:val="20"/>
          <w:lang w:val="es-CO"/>
        </w:rPr>
      </w:pPr>
      <w:r w:rsidRPr="009A0282">
        <w:rPr>
          <w:rFonts w:ascii="Arial" w:hAnsi="Arial" w:cs="Arial"/>
          <w:sz w:val="20"/>
          <w:szCs w:val="20"/>
          <w:lang w:val="es-419"/>
        </w:rPr>
        <w:t>Es evidente que omitió ejercitar el recurso ordinario de reposición frente al proveído que decretó la cautela, aun cuando le era dable hacerlo dentro de los tres (3) días siguientes al que se apersonó del proceso (Artículos 298 y 318-3º, CGP); y, tampoco era del caso que el encausado tramitara aquel escrito como recurso (Artículo 318, Parágrafo, CGP) habida cuenta de que carece de reparos frente a su decisión, a más de que ni siquiera revela petición alguna, según se constató.</w:t>
      </w:r>
      <w:r>
        <w:rPr>
          <w:rFonts w:ascii="Arial" w:hAnsi="Arial" w:cs="Arial"/>
          <w:sz w:val="20"/>
          <w:szCs w:val="20"/>
          <w:lang w:val="es-CO"/>
        </w:rPr>
        <w:t xml:space="preserve"> (…)</w:t>
      </w:r>
    </w:p>
    <w:p w:rsidR="009A0282" w:rsidRDefault="009A0282" w:rsidP="00AE7841">
      <w:pPr>
        <w:widowControl/>
        <w:autoSpaceDE/>
        <w:autoSpaceDN/>
        <w:adjustRightInd/>
        <w:jc w:val="both"/>
        <w:rPr>
          <w:rFonts w:ascii="Arial" w:hAnsi="Arial" w:cs="Arial"/>
          <w:sz w:val="20"/>
          <w:szCs w:val="20"/>
          <w:lang w:val="es-CO"/>
        </w:rPr>
      </w:pPr>
    </w:p>
    <w:p w:rsidR="009A0282" w:rsidRDefault="009A0282" w:rsidP="00AE7841">
      <w:pPr>
        <w:widowControl/>
        <w:autoSpaceDE/>
        <w:autoSpaceDN/>
        <w:adjustRightInd/>
        <w:jc w:val="both"/>
        <w:rPr>
          <w:rFonts w:ascii="Arial" w:hAnsi="Arial" w:cs="Arial"/>
          <w:sz w:val="20"/>
          <w:szCs w:val="20"/>
          <w:lang w:val="es-CO"/>
        </w:rPr>
      </w:pPr>
      <w:r w:rsidRPr="009A0282">
        <w:rPr>
          <w:rFonts w:ascii="Arial" w:hAnsi="Arial" w:cs="Arial"/>
          <w:sz w:val="20"/>
          <w:szCs w:val="20"/>
          <w:lang w:val="es-CO"/>
        </w:rPr>
        <w:t>Además de lo dicho, se advierte que cuenta con el mecanismo judicial dispuesto en el artículo 600, CGP, relativo a la reducción del embargo, incluso, formulado por su apoderado en el escrito de excepciones presentado el 13-05-2019, pendiente de decidir, sin que se colija mora porque para el día de la promoción de esta tutela aún no había finiquitado el plazo de 10 días de que dispone el a quo para hacerlo (Artículo 120, CGP)</w:t>
      </w:r>
    </w:p>
    <w:p w:rsidR="009A0282" w:rsidRDefault="009A0282" w:rsidP="00AE7841">
      <w:pPr>
        <w:widowControl/>
        <w:autoSpaceDE/>
        <w:autoSpaceDN/>
        <w:adjustRightInd/>
        <w:jc w:val="both"/>
        <w:rPr>
          <w:rFonts w:ascii="Arial" w:hAnsi="Arial" w:cs="Arial"/>
          <w:sz w:val="20"/>
          <w:szCs w:val="20"/>
          <w:lang w:val="es-CO"/>
        </w:rPr>
      </w:pPr>
    </w:p>
    <w:p w:rsidR="009A0282" w:rsidRPr="009A0282" w:rsidRDefault="009A0282" w:rsidP="00AE7841">
      <w:pPr>
        <w:widowControl/>
        <w:autoSpaceDE/>
        <w:autoSpaceDN/>
        <w:adjustRightInd/>
        <w:jc w:val="both"/>
        <w:rPr>
          <w:rFonts w:ascii="Arial" w:hAnsi="Arial" w:cs="Arial"/>
          <w:sz w:val="20"/>
          <w:szCs w:val="20"/>
          <w:lang w:val="es-CO"/>
        </w:rPr>
      </w:pPr>
    </w:p>
    <w:p w:rsidR="00AE7841" w:rsidRPr="00AE7841" w:rsidRDefault="00AE7841" w:rsidP="00AE7841">
      <w:pPr>
        <w:widowControl/>
        <w:autoSpaceDE/>
        <w:autoSpaceDN/>
        <w:adjustRightInd/>
        <w:jc w:val="both"/>
        <w:rPr>
          <w:rFonts w:ascii="Arial" w:hAnsi="Arial" w:cs="Arial"/>
          <w:sz w:val="20"/>
          <w:szCs w:val="20"/>
          <w:lang w:val="es-419"/>
        </w:rPr>
      </w:pPr>
    </w:p>
    <w:p w:rsidR="003913E3" w:rsidRPr="00AE7841" w:rsidRDefault="00165382" w:rsidP="00F839CE">
      <w:pPr>
        <w:pStyle w:val="Sinespaciado"/>
        <w:spacing w:line="360" w:lineRule="auto"/>
        <w:rPr>
          <w:rFonts w:ascii="Georgia" w:hAnsi="Georgia" w:cs="Arial"/>
          <w:w w:val="140"/>
          <w:lang w:val="es-419"/>
        </w:rPr>
      </w:pPr>
      <w:r w:rsidRPr="00AE7841">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AE7841" w:rsidRDefault="003913E3" w:rsidP="00F839CE">
      <w:pPr>
        <w:pStyle w:val="Sinespaciado"/>
        <w:spacing w:line="360" w:lineRule="auto"/>
        <w:rPr>
          <w:rFonts w:ascii="Georgia" w:hAnsi="Georgia" w:cs="Arial"/>
          <w:w w:val="140"/>
          <w:sz w:val="14"/>
          <w:lang w:val="es-419"/>
        </w:rPr>
      </w:pPr>
    </w:p>
    <w:p w:rsidR="00E23846" w:rsidRPr="00AE7841" w:rsidRDefault="00E23846" w:rsidP="00AE7841">
      <w:pPr>
        <w:pStyle w:val="Sinespaciado"/>
        <w:spacing w:line="288" w:lineRule="auto"/>
        <w:jc w:val="center"/>
        <w:rPr>
          <w:rFonts w:ascii="Georgia" w:hAnsi="Georgia" w:cs="Arial"/>
          <w:w w:val="140"/>
          <w:sz w:val="14"/>
          <w:lang w:val="es-419"/>
        </w:rPr>
      </w:pPr>
      <w:r w:rsidRPr="00AE7841">
        <w:rPr>
          <w:rFonts w:ascii="Georgia" w:hAnsi="Georgia" w:cs="Arial"/>
          <w:w w:val="140"/>
          <w:sz w:val="14"/>
          <w:lang w:val="es-419"/>
        </w:rPr>
        <w:t>REPUBLICA DE COLOMBIA</w:t>
      </w:r>
    </w:p>
    <w:p w:rsidR="00E23846" w:rsidRPr="00AE7841" w:rsidRDefault="00E23846" w:rsidP="00AE7841">
      <w:pPr>
        <w:pStyle w:val="Sinespaciado"/>
        <w:tabs>
          <w:tab w:val="center" w:pos="4987"/>
          <w:tab w:val="left" w:pos="8449"/>
        </w:tabs>
        <w:spacing w:line="288" w:lineRule="auto"/>
        <w:jc w:val="center"/>
        <w:rPr>
          <w:rFonts w:ascii="Georgia" w:hAnsi="Georgia" w:cs="Arial"/>
          <w:w w:val="140"/>
          <w:lang w:val="es-419"/>
        </w:rPr>
      </w:pPr>
      <w:r w:rsidRPr="00AE7841">
        <w:rPr>
          <w:rFonts w:ascii="Georgia" w:hAnsi="Georgia" w:cs="Arial"/>
          <w:w w:val="140"/>
          <w:sz w:val="14"/>
          <w:lang w:val="es-419"/>
        </w:rPr>
        <w:t>RAMA JUDICIAL DEL PODER PÚBLICO</w:t>
      </w:r>
    </w:p>
    <w:p w:rsidR="00E23846" w:rsidRPr="00AE7841" w:rsidRDefault="00E23846" w:rsidP="00AE7841">
      <w:pPr>
        <w:pStyle w:val="Sinespaciado"/>
        <w:spacing w:line="288" w:lineRule="auto"/>
        <w:jc w:val="center"/>
        <w:rPr>
          <w:rFonts w:ascii="Georgia" w:hAnsi="Georgia" w:cs="Arial"/>
          <w:w w:val="140"/>
          <w:sz w:val="16"/>
          <w:lang w:val="es-419"/>
        </w:rPr>
      </w:pPr>
      <w:r w:rsidRPr="00AE7841">
        <w:rPr>
          <w:rFonts w:ascii="Georgia" w:hAnsi="Georgia" w:cs="Arial"/>
          <w:w w:val="140"/>
          <w:sz w:val="18"/>
          <w:lang w:val="es-419"/>
        </w:rPr>
        <w:t>T</w:t>
      </w:r>
      <w:r w:rsidRPr="00AE7841">
        <w:rPr>
          <w:rFonts w:ascii="Georgia" w:hAnsi="Georgia" w:cs="Arial"/>
          <w:w w:val="140"/>
          <w:sz w:val="16"/>
          <w:lang w:val="es-419"/>
        </w:rPr>
        <w:t>RIBUNAL</w:t>
      </w:r>
      <w:r w:rsidRPr="00AE7841">
        <w:rPr>
          <w:rFonts w:ascii="Georgia" w:hAnsi="Georgia" w:cs="Arial"/>
          <w:w w:val="140"/>
          <w:sz w:val="18"/>
          <w:lang w:val="es-419"/>
        </w:rPr>
        <w:t xml:space="preserve"> S</w:t>
      </w:r>
      <w:r w:rsidRPr="00AE7841">
        <w:rPr>
          <w:rFonts w:ascii="Georgia" w:hAnsi="Georgia" w:cs="Arial"/>
          <w:w w:val="140"/>
          <w:sz w:val="16"/>
          <w:lang w:val="es-419"/>
        </w:rPr>
        <w:t xml:space="preserve">UPERIOR DEL </w:t>
      </w:r>
      <w:r w:rsidRPr="00AE7841">
        <w:rPr>
          <w:rFonts w:ascii="Georgia" w:hAnsi="Georgia" w:cs="Arial"/>
          <w:w w:val="140"/>
          <w:sz w:val="18"/>
          <w:lang w:val="es-419"/>
        </w:rPr>
        <w:t>D</w:t>
      </w:r>
      <w:r w:rsidRPr="00AE7841">
        <w:rPr>
          <w:rFonts w:ascii="Georgia" w:hAnsi="Georgia" w:cs="Arial"/>
          <w:w w:val="140"/>
          <w:sz w:val="16"/>
          <w:lang w:val="es-419"/>
        </w:rPr>
        <w:t>ISTRITO</w:t>
      </w:r>
      <w:r w:rsidRPr="00AE7841">
        <w:rPr>
          <w:rFonts w:ascii="Georgia" w:hAnsi="Georgia" w:cs="Arial"/>
          <w:w w:val="140"/>
          <w:sz w:val="18"/>
          <w:lang w:val="es-419"/>
        </w:rPr>
        <w:t xml:space="preserve"> J</w:t>
      </w:r>
      <w:r w:rsidRPr="00AE7841">
        <w:rPr>
          <w:rFonts w:ascii="Georgia" w:hAnsi="Georgia" w:cs="Arial"/>
          <w:w w:val="140"/>
          <w:sz w:val="16"/>
          <w:lang w:val="es-419"/>
        </w:rPr>
        <w:t>UDICIAL</w:t>
      </w:r>
    </w:p>
    <w:p w:rsidR="00E23846" w:rsidRPr="00AE7841" w:rsidRDefault="00E23846" w:rsidP="00AE7841">
      <w:pPr>
        <w:pStyle w:val="Sinespaciado"/>
        <w:spacing w:line="288" w:lineRule="auto"/>
        <w:jc w:val="center"/>
        <w:rPr>
          <w:rFonts w:ascii="Georgia" w:hAnsi="Georgia" w:cs="Arial"/>
          <w:w w:val="140"/>
          <w:sz w:val="16"/>
          <w:szCs w:val="18"/>
          <w:lang w:val="es-419"/>
        </w:rPr>
      </w:pPr>
      <w:r w:rsidRPr="00AE7841">
        <w:rPr>
          <w:rFonts w:ascii="Georgia" w:hAnsi="Georgia" w:cs="Arial"/>
          <w:w w:val="140"/>
          <w:sz w:val="18"/>
          <w:szCs w:val="18"/>
          <w:lang w:val="es-419"/>
        </w:rPr>
        <w:t>S</w:t>
      </w:r>
      <w:r w:rsidRPr="00AE7841">
        <w:rPr>
          <w:rFonts w:ascii="Georgia" w:hAnsi="Georgia" w:cs="Arial"/>
          <w:w w:val="140"/>
          <w:sz w:val="16"/>
          <w:szCs w:val="18"/>
          <w:lang w:val="es-419"/>
        </w:rPr>
        <w:t xml:space="preserve">ALA DE </w:t>
      </w:r>
      <w:r w:rsidRPr="00AE7841">
        <w:rPr>
          <w:rFonts w:ascii="Georgia" w:hAnsi="Georgia" w:cs="Arial"/>
          <w:w w:val="140"/>
          <w:sz w:val="18"/>
          <w:szCs w:val="18"/>
          <w:lang w:val="es-419"/>
        </w:rPr>
        <w:t>D</w:t>
      </w:r>
      <w:r w:rsidRPr="00AE7841">
        <w:rPr>
          <w:rFonts w:ascii="Georgia" w:hAnsi="Georgia" w:cs="Arial"/>
          <w:w w:val="140"/>
          <w:sz w:val="16"/>
          <w:szCs w:val="18"/>
          <w:lang w:val="es-419"/>
        </w:rPr>
        <w:t xml:space="preserve">ECISIÓN </w:t>
      </w:r>
      <w:r w:rsidRPr="00AE7841">
        <w:rPr>
          <w:rFonts w:ascii="Georgia" w:hAnsi="Georgia" w:cs="Arial"/>
          <w:w w:val="140"/>
          <w:sz w:val="18"/>
          <w:szCs w:val="18"/>
          <w:lang w:val="es-419"/>
        </w:rPr>
        <w:t>C</w:t>
      </w:r>
      <w:r w:rsidRPr="00AE7841">
        <w:rPr>
          <w:rFonts w:ascii="Georgia" w:hAnsi="Georgia" w:cs="Arial"/>
          <w:w w:val="140"/>
          <w:sz w:val="16"/>
          <w:szCs w:val="18"/>
          <w:lang w:val="es-419"/>
        </w:rPr>
        <w:t xml:space="preserve">IVIL – </w:t>
      </w:r>
      <w:r w:rsidRPr="00AE7841">
        <w:rPr>
          <w:rFonts w:ascii="Georgia" w:hAnsi="Georgia" w:cs="Arial"/>
          <w:w w:val="140"/>
          <w:sz w:val="18"/>
          <w:szCs w:val="18"/>
          <w:lang w:val="es-419"/>
        </w:rPr>
        <w:t>F</w:t>
      </w:r>
      <w:r w:rsidRPr="00AE7841">
        <w:rPr>
          <w:rFonts w:ascii="Georgia" w:hAnsi="Georgia" w:cs="Arial"/>
          <w:w w:val="140"/>
          <w:sz w:val="16"/>
          <w:szCs w:val="18"/>
          <w:lang w:val="es-419"/>
        </w:rPr>
        <w:t xml:space="preserve">AMILIA – </w:t>
      </w:r>
      <w:r w:rsidRPr="00AE7841">
        <w:rPr>
          <w:rFonts w:ascii="Georgia" w:hAnsi="Georgia" w:cs="Arial"/>
          <w:w w:val="140"/>
          <w:sz w:val="18"/>
          <w:szCs w:val="18"/>
          <w:lang w:val="es-419"/>
        </w:rPr>
        <w:t>D</w:t>
      </w:r>
      <w:r w:rsidRPr="00AE7841">
        <w:rPr>
          <w:rFonts w:ascii="Georgia" w:hAnsi="Georgia" w:cs="Arial"/>
          <w:w w:val="140"/>
          <w:sz w:val="16"/>
          <w:szCs w:val="18"/>
          <w:lang w:val="es-419"/>
        </w:rPr>
        <w:t xml:space="preserve">ISTRITO DE </w:t>
      </w:r>
      <w:r w:rsidRPr="00AE7841">
        <w:rPr>
          <w:rFonts w:ascii="Georgia" w:hAnsi="Georgia" w:cs="Arial"/>
          <w:w w:val="140"/>
          <w:sz w:val="18"/>
          <w:szCs w:val="18"/>
          <w:lang w:val="es-419"/>
        </w:rPr>
        <w:t>P</w:t>
      </w:r>
      <w:r w:rsidRPr="00AE7841">
        <w:rPr>
          <w:rFonts w:ascii="Georgia" w:hAnsi="Georgia" w:cs="Arial"/>
          <w:w w:val="140"/>
          <w:sz w:val="16"/>
          <w:szCs w:val="18"/>
          <w:lang w:val="es-419"/>
        </w:rPr>
        <w:t>EREIRA</w:t>
      </w:r>
    </w:p>
    <w:p w:rsidR="00E23846" w:rsidRPr="00AE7841" w:rsidRDefault="00E23846" w:rsidP="00AE7841">
      <w:pPr>
        <w:pStyle w:val="Sinespaciado"/>
        <w:spacing w:line="288" w:lineRule="auto"/>
        <w:jc w:val="center"/>
        <w:rPr>
          <w:rFonts w:ascii="Georgia" w:hAnsi="Georgia" w:cs="Arial"/>
          <w:w w:val="140"/>
          <w:sz w:val="16"/>
          <w:szCs w:val="18"/>
          <w:lang w:val="es-419"/>
        </w:rPr>
      </w:pPr>
      <w:r w:rsidRPr="00AE7841">
        <w:rPr>
          <w:rFonts w:ascii="Georgia" w:hAnsi="Georgia" w:cs="Arial"/>
          <w:w w:val="140"/>
          <w:sz w:val="18"/>
          <w:szCs w:val="18"/>
          <w:lang w:val="es-419"/>
        </w:rPr>
        <w:t>D</w:t>
      </w:r>
      <w:r w:rsidRPr="00AE7841">
        <w:rPr>
          <w:rFonts w:ascii="Georgia" w:hAnsi="Georgia" w:cs="Arial"/>
          <w:w w:val="140"/>
          <w:sz w:val="16"/>
          <w:szCs w:val="18"/>
          <w:lang w:val="es-419"/>
        </w:rPr>
        <w:t xml:space="preserve">EPARTAMENTO DEL </w:t>
      </w:r>
      <w:r w:rsidRPr="00AE7841">
        <w:rPr>
          <w:rFonts w:ascii="Georgia" w:hAnsi="Georgia" w:cs="Arial"/>
          <w:w w:val="140"/>
          <w:sz w:val="18"/>
          <w:szCs w:val="18"/>
          <w:lang w:val="es-419"/>
        </w:rPr>
        <w:t>R</w:t>
      </w:r>
      <w:r w:rsidRPr="00AE7841">
        <w:rPr>
          <w:rFonts w:ascii="Georgia" w:hAnsi="Georgia" w:cs="Arial"/>
          <w:w w:val="140"/>
          <w:sz w:val="16"/>
          <w:szCs w:val="18"/>
          <w:lang w:val="es-419"/>
        </w:rPr>
        <w:t>ISARALDA</w:t>
      </w:r>
    </w:p>
    <w:p w:rsidR="003913E3" w:rsidRPr="00AE7841" w:rsidRDefault="003913E3" w:rsidP="00AE7841">
      <w:pPr>
        <w:spacing w:line="288" w:lineRule="auto"/>
        <w:ind w:left="708" w:hanging="708"/>
        <w:jc w:val="center"/>
        <w:rPr>
          <w:rFonts w:ascii="Georgia" w:hAnsi="Georgia" w:cs="Arial"/>
          <w:b/>
          <w:bCs/>
          <w:szCs w:val="26"/>
          <w:lang w:val="es-419"/>
        </w:rPr>
      </w:pPr>
    </w:p>
    <w:p w:rsidR="003913E3" w:rsidRPr="00AE7841" w:rsidRDefault="003913E3" w:rsidP="00AE7841">
      <w:pPr>
        <w:pStyle w:val="Textoindependiente"/>
        <w:tabs>
          <w:tab w:val="clear" w:pos="1416"/>
        </w:tabs>
        <w:spacing w:line="240" w:lineRule="auto"/>
        <w:ind w:left="709"/>
        <w:rPr>
          <w:rFonts w:ascii="Georgia" w:hAnsi="Georgia"/>
          <w:sz w:val="22"/>
          <w:szCs w:val="22"/>
          <w:lang w:val="es-419"/>
        </w:rPr>
      </w:pPr>
      <w:r w:rsidRPr="00AE7841">
        <w:rPr>
          <w:rFonts w:ascii="Georgia" w:hAnsi="Georgia"/>
          <w:sz w:val="22"/>
          <w:szCs w:val="22"/>
          <w:lang w:val="es-419"/>
        </w:rPr>
        <w:t>Asunto</w:t>
      </w:r>
      <w:r w:rsidRPr="00AE7841">
        <w:rPr>
          <w:rFonts w:ascii="Georgia" w:hAnsi="Georgia"/>
          <w:sz w:val="22"/>
          <w:szCs w:val="22"/>
          <w:lang w:val="es-419"/>
        </w:rPr>
        <w:tab/>
      </w:r>
      <w:r w:rsidRPr="00AE7841">
        <w:rPr>
          <w:rFonts w:ascii="Georgia" w:hAnsi="Georgia"/>
          <w:sz w:val="22"/>
          <w:szCs w:val="22"/>
          <w:lang w:val="es-419"/>
        </w:rPr>
        <w:tab/>
        <w:t xml:space="preserve">: Sentencia de tutela en </w:t>
      </w:r>
      <w:r w:rsidR="00196363" w:rsidRPr="00AE7841">
        <w:rPr>
          <w:rFonts w:ascii="Georgia" w:hAnsi="Georgia"/>
          <w:sz w:val="22"/>
          <w:szCs w:val="22"/>
          <w:lang w:val="es-419"/>
        </w:rPr>
        <w:t>primera</w:t>
      </w:r>
      <w:r w:rsidRPr="00AE7841">
        <w:rPr>
          <w:rFonts w:ascii="Georgia" w:hAnsi="Georgia"/>
          <w:sz w:val="22"/>
          <w:szCs w:val="22"/>
          <w:lang w:val="es-419"/>
        </w:rPr>
        <w:t xml:space="preserve"> instancia</w:t>
      </w:r>
    </w:p>
    <w:p w:rsidR="00586A21" w:rsidRPr="00AE7841" w:rsidRDefault="00586A21" w:rsidP="00AE7841">
      <w:pPr>
        <w:pStyle w:val="Textoindependiente"/>
        <w:tabs>
          <w:tab w:val="clear" w:pos="1416"/>
        </w:tabs>
        <w:spacing w:line="240" w:lineRule="auto"/>
        <w:ind w:left="709"/>
        <w:rPr>
          <w:rFonts w:ascii="Georgia" w:hAnsi="Georgia" w:cs="Arial"/>
          <w:sz w:val="22"/>
          <w:szCs w:val="22"/>
          <w:lang w:val="es-419"/>
        </w:rPr>
      </w:pPr>
      <w:r w:rsidRPr="00AE7841">
        <w:rPr>
          <w:rFonts w:ascii="Georgia" w:hAnsi="Georgia" w:cs="Arial"/>
          <w:sz w:val="22"/>
          <w:szCs w:val="22"/>
          <w:lang w:val="es-419"/>
        </w:rPr>
        <w:t>Accionante</w:t>
      </w:r>
      <w:r w:rsidR="009F023C" w:rsidRPr="00AE7841">
        <w:rPr>
          <w:rFonts w:ascii="Georgia" w:hAnsi="Georgia" w:cs="Arial"/>
          <w:sz w:val="22"/>
          <w:szCs w:val="22"/>
          <w:lang w:val="es-419"/>
        </w:rPr>
        <w:t xml:space="preserve"> (s)</w:t>
      </w:r>
      <w:r w:rsidRPr="00AE7841">
        <w:rPr>
          <w:rFonts w:ascii="Georgia" w:hAnsi="Georgia" w:cs="Arial"/>
          <w:sz w:val="22"/>
          <w:szCs w:val="22"/>
          <w:lang w:val="es-419"/>
        </w:rPr>
        <w:tab/>
      </w:r>
      <w:r w:rsidRPr="00AE7841">
        <w:rPr>
          <w:rFonts w:ascii="Georgia" w:hAnsi="Georgia" w:cs="Arial"/>
          <w:sz w:val="22"/>
          <w:szCs w:val="22"/>
          <w:lang w:val="es-419"/>
        </w:rPr>
        <w:tab/>
        <w:t xml:space="preserve">: </w:t>
      </w:r>
      <w:r w:rsidR="00196363" w:rsidRPr="00AE7841">
        <w:rPr>
          <w:rFonts w:ascii="Georgia" w:hAnsi="Georgia" w:cs="Arial"/>
          <w:sz w:val="22"/>
          <w:szCs w:val="22"/>
          <w:lang w:val="es-419"/>
        </w:rPr>
        <w:t>Héctor Fabio Clavijo Jurado</w:t>
      </w:r>
    </w:p>
    <w:p w:rsidR="008915EA" w:rsidRPr="00AE7841" w:rsidRDefault="00586A21" w:rsidP="00AE7841">
      <w:pPr>
        <w:pStyle w:val="Textoindependiente"/>
        <w:tabs>
          <w:tab w:val="clear" w:pos="1416"/>
        </w:tabs>
        <w:spacing w:line="240" w:lineRule="auto"/>
        <w:ind w:left="709"/>
        <w:rPr>
          <w:rFonts w:ascii="Georgia" w:hAnsi="Georgia" w:cs="Arial"/>
          <w:sz w:val="22"/>
          <w:szCs w:val="22"/>
          <w:lang w:val="es-419"/>
        </w:rPr>
      </w:pPr>
      <w:r w:rsidRPr="00AE7841">
        <w:rPr>
          <w:rFonts w:ascii="Georgia" w:hAnsi="Georgia" w:cs="Arial"/>
          <w:sz w:val="22"/>
          <w:szCs w:val="22"/>
          <w:lang w:val="es-419"/>
        </w:rPr>
        <w:t>Accionado</w:t>
      </w:r>
      <w:r w:rsidR="009F023C" w:rsidRPr="00AE7841">
        <w:rPr>
          <w:rFonts w:ascii="Georgia" w:hAnsi="Georgia" w:cs="Arial"/>
          <w:sz w:val="22"/>
          <w:szCs w:val="22"/>
          <w:lang w:val="es-419"/>
        </w:rPr>
        <w:t xml:space="preserve"> (s)</w:t>
      </w:r>
      <w:r w:rsidRPr="00AE7841">
        <w:rPr>
          <w:rFonts w:ascii="Georgia" w:hAnsi="Georgia" w:cs="Arial"/>
          <w:sz w:val="22"/>
          <w:szCs w:val="22"/>
          <w:lang w:val="es-419"/>
        </w:rPr>
        <w:t xml:space="preserve"> </w:t>
      </w:r>
      <w:r w:rsidRPr="00AE7841">
        <w:rPr>
          <w:rFonts w:ascii="Georgia" w:hAnsi="Georgia" w:cs="Arial"/>
          <w:sz w:val="22"/>
          <w:szCs w:val="22"/>
          <w:lang w:val="es-419"/>
        </w:rPr>
        <w:tab/>
      </w:r>
      <w:r w:rsidRPr="00AE7841">
        <w:rPr>
          <w:rFonts w:ascii="Georgia" w:hAnsi="Georgia" w:cs="Arial"/>
          <w:sz w:val="22"/>
          <w:szCs w:val="22"/>
          <w:lang w:val="es-419"/>
        </w:rPr>
        <w:tab/>
        <w:t xml:space="preserve">: </w:t>
      </w:r>
      <w:r w:rsidR="004F3CCA" w:rsidRPr="00AE7841">
        <w:rPr>
          <w:rFonts w:ascii="Georgia" w:hAnsi="Georgia" w:cs="Arial"/>
          <w:sz w:val="22"/>
          <w:szCs w:val="22"/>
          <w:lang w:val="es-419"/>
        </w:rPr>
        <w:t xml:space="preserve">Juzgado </w:t>
      </w:r>
      <w:r w:rsidR="00196363" w:rsidRPr="00AE7841">
        <w:rPr>
          <w:rFonts w:ascii="Georgia" w:hAnsi="Georgia" w:cs="Arial"/>
          <w:sz w:val="22"/>
          <w:szCs w:val="22"/>
          <w:lang w:val="es-419"/>
        </w:rPr>
        <w:t xml:space="preserve">Promiscuo del Circuito de Belén de Umbría </w:t>
      </w:r>
    </w:p>
    <w:p w:rsidR="00586A21" w:rsidRPr="00AE7841" w:rsidRDefault="00196363" w:rsidP="00AE7841">
      <w:pPr>
        <w:pStyle w:val="Textoindependiente"/>
        <w:tabs>
          <w:tab w:val="clear" w:pos="1416"/>
        </w:tabs>
        <w:spacing w:line="240" w:lineRule="auto"/>
        <w:ind w:left="709"/>
        <w:rPr>
          <w:rFonts w:ascii="Georgia" w:hAnsi="Georgia" w:cs="Arial"/>
          <w:sz w:val="22"/>
          <w:szCs w:val="22"/>
          <w:lang w:val="es-419"/>
        </w:rPr>
      </w:pPr>
      <w:r w:rsidRPr="00AE7841">
        <w:rPr>
          <w:rFonts w:ascii="Georgia" w:hAnsi="Georgia" w:cs="Arial"/>
          <w:sz w:val="22"/>
          <w:szCs w:val="22"/>
          <w:lang w:val="es-419"/>
        </w:rPr>
        <w:t xml:space="preserve">Vinculado </w:t>
      </w:r>
      <w:r w:rsidR="008915EA" w:rsidRPr="00AE7841">
        <w:rPr>
          <w:rFonts w:ascii="Georgia" w:hAnsi="Georgia" w:cs="Arial"/>
          <w:sz w:val="22"/>
          <w:szCs w:val="22"/>
          <w:lang w:val="es-419"/>
        </w:rPr>
        <w:t>(s)</w:t>
      </w:r>
      <w:r w:rsidR="008915EA" w:rsidRPr="00AE7841">
        <w:rPr>
          <w:rFonts w:ascii="Georgia" w:hAnsi="Georgia" w:cs="Arial"/>
          <w:sz w:val="22"/>
          <w:szCs w:val="22"/>
          <w:lang w:val="es-419"/>
        </w:rPr>
        <w:tab/>
      </w:r>
      <w:r w:rsidRPr="00AE7841">
        <w:rPr>
          <w:rFonts w:ascii="Georgia" w:hAnsi="Georgia" w:cs="Arial"/>
          <w:sz w:val="22"/>
          <w:szCs w:val="22"/>
          <w:lang w:val="es-419"/>
        </w:rPr>
        <w:tab/>
      </w:r>
      <w:r w:rsidR="008915EA" w:rsidRPr="00AE7841">
        <w:rPr>
          <w:rFonts w:ascii="Georgia" w:hAnsi="Georgia" w:cs="Arial"/>
          <w:sz w:val="22"/>
          <w:szCs w:val="22"/>
          <w:lang w:val="es-419"/>
        </w:rPr>
        <w:t xml:space="preserve">: </w:t>
      </w:r>
      <w:r w:rsidRPr="00AE7841">
        <w:rPr>
          <w:rFonts w:ascii="Georgia" w:hAnsi="Georgia" w:cs="Arial"/>
          <w:sz w:val="22"/>
          <w:szCs w:val="22"/>
          <w:lang w:val="es-419"/>
        </w:rPr>
        <w:t>Santiago Clavijo Mosquera y otros</w:t>
      </w:r>
    </w:p>
    <w:p w:rsidR="00586A21" w:rsidRPr="00AE7841" w:rsidRDefault="00586A21" w:rsidP="00AE7841">
      <w:pPr>
        <w:pStyle w:val="Textoindependiente"/>
        <w:tabs>
          <w:tab w:val="clear" w:pos="1416"/>
        </w:tabs>
        <w:spacing w:line="240" w:lineRule="auto"/>
        <w:ind w:left="709"/>
        <w:rPr>
          <w:rFonts w:ascii="Georgia" w:hAnsi="Georgia" w:cs="Arial"/>
          <w:sz w:val="22"/>
          <w:szCs w:val="22"/>
          <w:lang w:val="es-419"/>
        </w:rPr>
      </w:pPr>
      <w:r w:rsidRPr="00AE7841">
        <w:rPr>
          <w:rFonts w:ascii="Georgia" w:hAnsi="Georgia" w:cs="Arial"/>
          <w:sz w:val="22"/>
          <w:szCs w:val="22"/>
          <w:lang w:val="es-419"/>
        </w:rPr>
        <w:t>Radicación</w:t>
      </w:r>
      <w:r w:rsidRPr="00AE7841">
        <w:rPr>
          <w:rFonts w:ascii="Georgia" w:hAnsi="Georgia" w:cs="Arial"/>
          <w:sz w:val="22"/>
          <w:szCs w:val="22"/>
          <w:lang w:val="es-419"/>
        </w:rPr>
        <w:tab/>
      </w:r>
      <w:r w:rsidRPr="00AE7841">
        <w:rPr>
          <w:rFonts w:ascii="Georgia" w:hAnsi="Georgia" w:cs="Arial"/>
          <w:sz w:val="22"/>
          <w:szCs w:val="22"/>
          <w:lang w:val="es-419"/>
        </w:rPr>
        <w:tab/>
        <w:t xml:space="preserve">: </w:t>
      </w:r>
      <w:r w:rsidR="00196363" w:rsidRPr="00AE7841">
        <w:rPr>
          <w:rFonts w:ascii="Georgia" w:hAnsi="Georgia" w:cs="Arial"/>
          <w:sz w:val="22"/>
          <w:szCs w:val="22"/>
          <w:lang w:val="es-419"/>
        </w:rPr>
        <w:t>66001-22-13-000-2019-00416-00</w:t>
      </w:r>
    </w:p>
    <w:p w:rsidR="004A12F7" w:rsidRPr="00AE7841" w:rsidRDefault="004A12F7" w:rsidP="00AE7841">
      <w:pPr>
        <w:pStyle w:val="Textoindependiente"/>
        <w:tabs>
          <w:tab w:val="clear" w:pos="1416"/>
        </w:tabs>
        <w:spacing w:line="240" w:lineRule="auto"/>
        <w:ind w:left="709"/>
        <w:rPr>
          <w:rFonts w:ascii="Georgia" w:hAnsi="Georgia" w:cs="Arial"/>
          <w:sz w:val="22"/>
          <w:szCs w:val="22"/>
          <w:lang w:val="es-419"/>
        </w:rPr>
      </w:pPr>
      <w:r w:rsidRPr="00AE7841">
        <w:rPr>
          <w:rFonts w:ascii="Georgia" w:hAnsi="Georgia"/>
          <w:sz w:val="22"/>
          <w:szCs w:val="22"/>
          <w:lang w:val="es-419"/>
        </w:rPr>
        <w:t>Temas</w:t>
      </w:r>
      <w:r w:rsidRPr="00AE7841">
        <w:rPr>
          <w:rFonts w:ascii="Georgia" w:hAnsi="Georgia"/>
          <w:sz w:val="22"/>
          <w:szCs w:val="22"/>
          <w:lang w:val="es-419"/>
        </w:rPr>
        <w:tab/>
      </w:r>
      <w:r w:rsidRPr="00AE7841">
        <w:rPr>
          <w:rFonts w:ascii="Georgia" w:hAnsi="Georgia"/>
          <w:sz w:val="22"/>
          <w:szCs w:val="22"/>
          <w:lang w:val="es-419"/>
        </w:rPr>
        <w:tab/>
        <w:t>:</w:t>
      </w:r>
      <w:r w:rsidR="00907CB8" w:rsidRPr="00AE7841">
        <w:rPr>
          <w:rFonts w:ascii="Georgia" w:hAnsi="Georgia"/>
          <w:sz w:val="22"/>
          <w:szCs w:val="22"/>
          <w:lang w:val="es-419"/>
        </w:rPr>
        <w:t xml:space="preserve"> </w:t>
      </w:r>
      <w:r w:rsidR="00196363" w:rsidRPr="00AE7841">
        <w:rPr>
          <w:rFonts w:ascii="Georgia" w:hAnsi="Georgia"/>
          <w:sz w:val="22"/>
          <w:szCs w:val="22"/>
          <w:lang w:val="es-419"/>
        </w:rPr>
        <w:t xml:space="preserve">Improcedencia - </w:t>
      </w:r>
      <w:r w:rsidR="004F3CCA" w:rsidRPr="00AE7841">
        <w:rPr>
          <w:rFonts w:ascii="Georgia" w:hAnsi="Georgia"/>
          <w:sz w:val="22"/>
          <w:szCs w:val="22"/>
          <w:lang w:val="es-419"/>
        </w:rPr>
        <w:t xml:space="preserve">Subsidiariedad </w:t>
      </w:r>
    </w:p>
    <w:p w:rsidR="003913E3" w:rsidRPr="00AE7841" w:rsidRDefault="004A12F7" w:rsidP="00AE7841">
      <w:pPr>
        <w:pStyle w:val="Textoindependiente"/>
        <w:tabs>
          <w:tab w:val="clear" w:pos="1416"/>
        </w:tabs>
        <w:spacing w:line="240" w:lineRule="auto"/>
        <w:ind w:left="709" w:hanging="708"/>
        <w:rPr>
          <w:rFonts w:ascii="Georgia" w:hAnsi="Georgia" w:cs="Arial"/>
          <w:smallCaps/>
          <w:sz w:val="22"/>
          <w:szCs w:val="22"/>
          <w:lang w:val="es-419"/>
        </w:rPr>
      </w:pPr>
      <w:r w:rsidRPr="00AE7841">
        <w:rPr>
          <w:rFonts w:ascii="Georgia" w:hAnsi="Georgia"/>
          <w:sz w:val="22"/>
          <w:szCs w:val="22"/>
          <w:lang w:val="es-419"/>
        </w:rPr>
        <w:tab/>
      </w:r>
      <w:r w:rsidRPr="00AE7841">
        <w:rPr>
          <w:rFonts w:ascii="Georgia" w:hAnsi="Georgia"/>
          <w:sz w:val="22"/>
          <w:szCs w:val="22"/>
          <w:lang w:val="es-419"/>
        </w:rPr>
        <w:tab/>
      </w:r>
      <w:r w:rsidR="003913E3" w:rsidRPr="00AE7841">
        <w:rPr>
          <w:rFonts w:ascii="Georgia" w:hAnsi="Georgia"/>
          <w:sz w:val="22"/>
          <w:szCs w:val="22"/>
          <w:lang w:val="es-419"/>
        </w:rPr>
        <w:t>Magistrado Ponente</w:t>
      </w:r>
      <w:r w:rsidR="003913E3" w:rsidRPr="00AE7841">
        <w:rPr>
          <w:rFonts w:ascii="Georgia" w:hAnsi="Georgia"/>
          <w:sz w:val="22"/>
          <w:szCs w:val="22"/>
          <w:lang w:val="es-419"/>
        </w:rPr>
        <w:tab/>
        <w:t xml:space="preserve">: </w:t>
      </w:r>
      <w:r w:rsidR="003913E3" w:rsidRPr="00AE7841">
        <w:rPr>
          <w:rFonts w:ascii="Georgia" w:hAnsi="Georgia" w:cs="Arial"/>
          <w:smallCaps/>
          <w:sz w:val="22"/>
          <w:szCs w:val="22"/>
          <w:lang w:val="es-419"/>
        </w:rPr>
        <w:t>Duberney Grisales Herrera</w:t>
      </w:r>
    </w:p>
    <w:p w:rsidR="003913E3" w:rsidRPr="00AE7841" w:rsidRDefault="003913E3" w:rsidP="00AE7841">
      <w:pPr>
        <w:ind w:left="709"/>
        <w:rPr>
          <w:rFonts w:ascii="Georgia" w:hAnsi="Georgia" w:cs="Arial"/>
          <w:b/>
          <w:bCs/>
          <w:sz w:val="22"/>
          <w:szCs w:val="22"/>
          <w:lang w:val="es-419"/>
        </w:rPr>
      </w:pPr>
      <w:r w:rsidRPr="00AE7841">
        <w:rPr>
          <w:rFonts w:ascii="Georgia" w:hAnsi="Georgia"/>
          <w:sz w:val="22"/>
          <w:szCs w:val="22"/>
          <w:lang w:val="es-419"/>
        </w:rPr>
        <w:t>Acta número</w:t>
      </w:r>
      <w:r w:rsidRPr="00AE7841">
        <w:rPr>
          <w:rFonts w:ascii="Georgia" w:hAnsi="Georgia"/>
          <w:sz w:val="22"/>
          <w:szCs w:val="22"/>
          <w:lang w:val="es-419"/>
        </w:rPr>
        <w:tab/>
      </w:r>
      <w:r w:rsidRPr="00AE7841">
        <w:rPr>
          <w:rFonts w:ascii="Georgia" w:hAnsi="Georgia"/>
          <w:sz w:val="22"/>
          <w:szCs w:val="22"/>
          <w:lang w:val="es-419"/>
        </w:rPr>
        <w:tab/>
        <w:t xml:space="preserve">: </w:t>
      </w:r>
      <w:r w:rsidR="005E343A" w:rsidRPr="00AE7841">
        <w:rPr>
          <w:rFonts w:ascii="Georgia" w:hAnsi="Georgia"/>
          <w:sz w:val="22"/>
          <w:szCs w:val="22"/>
          <w:lang w:val="es-419"/>
        </w:rPr>
        <w:t>229</w:t>
      </w:r>
      <w:r w:rsidR="00196363" w:rsidRPr="00AE7841">
        <w:rPr>
          <w:rFonts w:ascii="Georgia" w:hAnsi="Georgia"/>
          <w:sz w:val="22"/>
          <w:szCs w:val="22"/>
          <w:lang w:val="es-419"/>
        </w:rPr>
        <w:t xml:space="preserve"> </w:t>
      </w:r>
      <w:r w:rsidR="00FC6421" w:rsidRPr="00AE7841">
        <w:rPr>
          <w:rFonts w:ascii="Georgia" w:hAnsi="Georgia"/>
          <w:sz w:val="22"/>
          <w:szCs w:val="22"/>
          <w:lang w:val="es-419"/>
        </w:rPr>
        <w:t xml:space="preserve">de </w:t>
      </w:r>
      <w:r w:rsidR="005E343A" w:rsidRPr="00AE7841">
        <w:rPr>
          <w:rFonts w:ascii="Georgia" w:hAnsi="Georgia"/>
          <w:sz w:val="22"/>
          <w:szCs w:val="22"/>
          <w:lang w:val="es-419"/>
        </w:rPr>
        <w:t>05</w:t>
      </w:r>
      <w:r w:rsidR="00FC6421" w:rsidRPr="00AE7841">
        <w:rPr>
          <w:rFonts w:ascii="Georgia" w:hAnsi="Georgia"/>
          <w:sz w:val="22"/>
          <w:szCs w:val="22"/>
          <w:lang w:val="es-419"/>
        </w:rPr>
        <w:t>-</w:t>
      </w:r>
      <w:r w:rsidR="005E343A" w:rsidRPr="00AE7841">
        <w:rPr>
          <w:rFonts w:ascii="Georgia" w:hAnsi="Georgia"/>
          <w:sz w:val="22"/>
          <w:szCs w:val="22"/>
          <w:lang w:val="es-419"/>
        </w:rPr>
        <w:t>06</w:t>
      </w:r>
      <w:r w:rsidR="00FC6421" w:rsidRPr="00AE7841">
        <w:rPr>
          <w:rFonts w:ascii="Georgia" w:hAnsi="Georgia"/>
          <w:sz w:val="22"/>
          <w:szCs w:val="22"/>
          <w:lang w:val="es-419"/>
        </w:rPr>
        <w:t>-</w:t>
      </w:r>
      <w:r w:rsidR="00196363" w:rsidRPr="00AE7841">
        <w:rPr>
          <w:rFonts w:ascii="Georgia" w:hAnsi="Georgia"/>
          <w:sz w:val="22"/>
          <w:szCs w:val="22"/>
          <w:lang w:val="es-419"/>
        </w:rPr>
        <w:t>2019</w:t>
      </w:r>
    </w:p>
    <w:p w:rsidR="003913E3" w:rsidRPr="00AE7841" w:rsidRDefault="003913E3" w:rsidP="00AE7841">
      <w:pPr>
        <w:pBdr>
          <w:bottom w:val="double" w:sz="6" w:space="1" w:color="auto"/>
        </w:pBdr>
        <w:spacing w:line="288" w:lineRule="auto"/>
        <w:jc w:val="center"/>
        <w:rPr>
          <w:rFonts w:ascii="Georgia" w:hAnsi="Georgia" w:cs="Arial"/>
          <w:b/>
          <w:bCs/>
          <w:sz w:val="10"/>
          <w:szCs w:val="22"/>
          <w:lang w:val="es-419"/>
        </w:rPr>
      </w:pPr>
    </w:p>
    <w:p w:rsidR="003913E3" w:rsidRPr="00AE7841" w:rsidRDefault="003913E3" w:rsidP="00AE7841">
      <w:pPr>
        <w:spacing w:line="288" w:lineRule="auto"/>
        <w:jc w:val="center"/>
        <w:rPr>
          <w:rFonts w:ascii="Georgia" w:hAnsi="Georgia" w:cs="Arial"/>
          <w:b/>
          <w:bCs/>
          <w:sz w:val="20"/>
          <w:szCs w:val="22"/>
          <w:lang w:val="es-419"/>
        </w:rPr>
      </w:pPr>
    </w:p>
    <w:p w:rsidR="003913E3" w:rsidRPr="00AE7841" w:rsidRDefault="003913E3" w:rsidP="00AE7841">
      <w:pPr>
        <w:spacing w:line="288" w:lineRule="auto"/>
        <w:jc w:val="center"/>
        <w:rPr>
          <w:rFonts w:ascii="Georgia" w:hAnsi="Georgia" w:cs="Arial"/>
          <w:iCs/>
          <w:sz w:val="28"/>
          <w:lang w:val="es-419"/>
        </w:rPr>
      </w:pPr>
      <w:r w:rsidRPr="00AE7841">
        <w:rPr>
          <w:rFonts w:ascii="Georgia" w:hAnsi="Georgia" w:cs="Arial"/>
          <w:iCs/>
          <w:smallCaps/>
          <w:sz w:val="28"/>
          <w:lang w:val="es-419"/>
        </w:rPr>
        <w:t>Pereira, R</w:t>
      </w:r>
      <w:r w:rsidR="00CA23A1" w:rsidRPr="00AE7841">
        <w:rPr>
          <w:rFonts w:ascii="Georgia" w:hAnsi="Georgia" w:cs="Arial"/>
          <w:iCs/>
          <w:smallCaps/>
          <w:sz w:val="28"/>
          <w:lang w:val="es-419"/>
        </w:rPr>
        <w:t>.</w:t>
      </w:r>
      <w:r w:rsidR="00C55802" w:rsidRPr="00AE7841">
        <w:rPr>
          <w:rFonts w:ascii="Georgia" w:hAnsi="Georgia" w:cs="Arial"/>
          <w:iCs/>
          <w:smallCaps/>
          <w:sz w:val="28"/>
          <w:lang w:val="es-419"/>
        </w:rPr>
        <w:t>,</w:t>
      </w:r>
      <w:r w:rsidRPr="00AE7841">
        <w:rPr>
          <w:rFonts w:ascii="Georgia" w:hAnsi="Georgia" w:cs="Arial"/>
          <w:iCs/>
          <w:smallCaps/>
          <w:sz w:val="28"/>
          <w:lang w:val="es-419"/>
        </w:rPr>
        <w:t xml:space="preserve"> </w:t>
      </w:r>
      <w:r w:rsidR="005E343A" w:rsidRPr="00AE7841">
        <w:rPr>
          <w:rFonts w:ascii="Georgia" w:hAnsi="Georgia" w:cs="Arial"/>
          <w:iCs/>
          <w:smallCaps/>
          <w:sz w:val="28"/>
          <w:lang w:val="es-419"/>
        </w:rPr>
        <w:t>cinco</w:t>
      </w:r>
      <w:r w:rsidR="00196363" w:rsidRPr="00AE7841">
        <w:rPr>
          <w:rFonts w:ascii="Georgia" w:hAnsi="Georgia" w:cs="Arial"/>
          <w:iCs/>
          <w:smallCaps/>
          <w:sz w:val="28"/>
          <w:lang w:val="es-419"/>
        </w:rPr>
        <w:t xml:space="preserve"> </w:t>
      </w:r>
      <w:r w:rsidRPr="00AE7841">
        <w:rPr>
          <w:rFonts w:ascii="Georgia" w:hAnsi="Georgia" w:cs="Arial"/>
          <w:iCs/>
          <w:smallCaps/>
          <w:sz w:val="28"/>
          <w:lang w:val="es-419"/>
        </w:rPr>
        <w:t>(</w:t>
      </w:r>
      <w:r w:rsidR="005E343A" w:rsidRPr="00AE7841">
        <w:rPr>
          <w:rFonts w:ascii="Georgia" w:hAnsi="Georgia" w:cs="Arial"/>
          <w:iCs/>
          <w:smallCaps/>
          <w:sz w:val="28"/>
          <w:lang w:val="es-419"/>
        </w:rPr>
        <w:t>5</w:t>
      </w:r>
      <w:r w:rsidRPr="00AE7841">
        <w:rPr>
          <w:rFonts w:ascii="Georgia" w:hAnsi="Georgia" w:cs="Arial"/>
          <w:iCs/>
          <w:smallCaps/>
          <w:sz w:val="28"/>
          <w:lang w:val="es-419"/>
        </w:rPr>
        <w:t xml:space="preserve">) de </w:t>
      </w:r>
      <w:r w:rsidR="005E343A" w:rsidRPr="00AE7841">
        <w:rPr>
          <w:rFonts w:ascii="Georgia" w:hAnsi="Georgia" w:cs="Arial"/>
          <w:iCs/>
          <w:smallCaps/>
          <w:sz w:val="28"/>
          <w:lang w:val="es-419"/>
        </w:rPr>
        <w:t>junio</w:t>
      </w:r>
      <w:r w:rsidR="00196363" w:rsidRPr="00AE7841">
        <w:rPr>
          <w:rFonts w:ascii="Georgia" w:hAnsi="Georgia" w:cs="Arial"/>
          <w:iCs/>
          <w:smallCaps/>
          <w:sz w:val="28"/>
          <w:lang w:val="es-419"/>
        </w:rPr>
        <w:t xml:space="preserve"> </w:t>
      </w:r>
      <w:r w:rsidRPr="00AE7841">
        <w:rPr>
          <w:rFonts w:ascii="Georgia" w:hAnsi="Georgia" w:cs="Arial"/>
          <w:iCs/>
          <w:smallCaps/>
          <w:sz w:val="28"/>
          <w:lang w:val="es-419"/>
        </w:rPr>
        <w:t xml:space="preserve">de dos mil </w:t>
      </w:r>
      <w:r w:rsidR="00196363" w:rsidRPr="00AE7841">
        <w:rPr>
          <w:rFonts w:ascii="Georgia" w:hAnsi="Georgia" w:cs="Arial"/>
          <w:iCs/>
          <w:smallCaps/>
          <w:sz w:val="28"/>
          <w:lang w:val="es-419"/>
        </w:rPr>
        <w:t xml:space="preserve">diecinueve </w:t>
      </w:r>
      <w:r w:rsidRPr="00AE7841">
        <w:rPr>
          <w:rFonts w:ascii="Georgia" w:hAnsi="Georgia" w:cs="Arial"/>
          <w:iCs/>
          <w:smallCaps/>
          <w:sz w:val="28"/>
          <w:lang w:val="es-419"/>
        </w:rPr>
        <w:t>(</w:t>
      </w:r>
      <w:r w:rsidR="00196363" w:rsidRPr="00AE7841">
        <w:rPr>
          <w:rFonts w:ascii="Georgia" w:hAnsi="Georgia" w:cs="Arial"/>
          <w:iCs/>
          <w:smallCaps/>
          <w:sz w:val="28"/>
          <w:lang w:val="es-419"/>
        </w:rPr>
        <w:t>2019</w:t>
      </w:r>
      <w:r w:rsidRPr="00AE7841">
        <w:rPr>
          <w:rFonts w:ascii="Georgia" w:hAnsi="Georgia" w:cs="Arial"/>
          <w:iCs/>
          <w:smallCaps/>
          <w:sz w:val="28"/>
          <w:lang w:val="es-419"/>
        </w:rPr>
        <w:t>)</w:t>
      </w:r>
      <w:r w:rsidRPr="00AE7841">
        <w:rPr>
          <w:rFonts w:ascii="Georgia" w:hAnsi="Georgia" w:cs="Arial"/>
          <w:iCs/>
          <w:sz w:val="28"/>
          <w:lang w:val="es-419"/>
        </w:rPr>
        <w:t>.</w:t>
      </w:r>
    </w:p>
    <w:p w:rsidR="00586A21" w:rsidRPr="00AE7841" w:rsidRDefault="00586A21" w:rsidP="00AE7841">
      <w:pPr>
        <w:pStyle w:val="Textoindependiente"/>
        <w:spacing w:line="288" w:lineRule="auto"/>
        <w:rPr>
          <w:rFonts w:ascii="Georgia" w:hAnsi="Georgia" w:cs="Arial"/>
          <w:szCs w:val="24"/>
          <w:lang w:val="es-419"/>
        </w:rPr>
      </w:pPr>
    </w:p>
    <w:p w:rsidR="003913E3" w:rsidRPr="00AE7841" w:rsidRDefault="003913E3" w:rsidP="00AE7841">
      <w:pPr>
        <w:pStyle w:val="Textoindependiente"/>
        <w:numPr>
          <w:ilvl w:val="0"/>
          <w:numId w:val="1"/>
        </w:numPr>
        <w:spacing w:line="288" w:lineRule="auto"/>
        <w:rPr>
          <w:rFonts w:ascii="Georgia" w:hAnsi="Georgia" w:cs="Arial"/>
          <w:sz w:val="24"/>
          <w:szCs w:val="24"/>
          <w:lang w:val="es-419"/>
        </w:rPr>
      </w:pPr>
      <w:r w:rsidRPr="00AE7841">
        <w:rPr>
          <w:rFonts w:ascii="Georgia" w:hAnsi="Georgia" w:cs="Arial"/>
          <w:sz w:val="24"/>
          <w:szCs w:val="24"/>
          <w:lang w:val="es-419"/>
        </w:rPr>
        <w:t xml:space="preserve">EL ASUNTO </w:t>
      </w:r>
      <w:r w:rsidR="00FA29FF" w:rsidRPr="00AE7841">
        <w:rPr>
          <w:rFonts w:ascii="Georgia" w:hAnsi="Georgia" w:cs="Arial"/>
          <w:sz w:val="24"/>
          <w:szCs w:val="24"/>
          <w:lang w:val="es-419"/>
        </w:rPr>
        <w:t xml:space="preserve">POR </w:t>
      </w:r>
      <w:r w:rsidRPr="00AE7841">
        <w:rPr>
          <w:rFonts w:ascii="Georgia" w:hAnsi="Georgia" w:cs="Arial"/>
          <w:sz w:val="24"/>
          <w:szCs w:val="24"/>
          <w:lang w:val="es-419"/>
        </w:rPr>
        <w:t>DECIDIR</w:t>
      </w:r>
    </w:p>
    <w:p w:rsidR="003913E3" w:rsidRPr="00AE7841" w:rsidRDefault="003913E3" w:rsidP="00AE7841">
      <w:pPr>
        <w:pStyle w:val="Textoindependiente"/>
        <w:spacing w:line="288" w:lineRule="auto"/>
        <w:rPr>
          <w:rFonts w:ascii="Georgia" w:hAnsi="Georgia" w:cs="Arial"/>
          <w:sz w:val="24"/>
          <w:szCs w:val="24"/>
          <w:lang w:val="es-419"/>
        </w:rPr>
      </w:pPr>
    </w:p>
    <w:p w:rsidR="00196363" w:rsidRPr="00AE7841" w:rsidRDefault="00196363" w:rsidP="00AE7841">
      <w:pPr>
        <w:pStyle w:val="Textoindependiente"/>
        <w:spacing w:line="288" w:lineRule="auto"/>
        <w:rPr>
          <w:rFonts w:ascii="Georgia" w:hAnsi="Georgia" w:cs="Arial"/>
          <w:sz w:val="24"/>
          <w:szCs w:val="24"/>
          <w:lang w:val="es-419"/>
        </w:rPr>
      </w:pPr>
      <w:r w:rsidRPr="00AE7841">
        <w:rPr>
          <w:rFonts w:ascii="Georgia" w:hAnsi="Georgia" w:cs="Arial"/>
          <w:sz w:val="24"/>
          <w:szCs w:val="24"/>
          <w:lang w:val="es-419"/>
        </w:rPr>
        <w:lastRenderedPageBreak/>
        <w:t>El amparo constitucional de la referencia, adelantadas las debidas actuaciones con el trámite preferente y sumario, sin que se evidencien causales de nulidad que la invaliden.</w:t>
      </w:r>
    </w:p>
    <w:p w:rsidR="003913E3" w:rsidRPr="00AE7841" w:rsidRDefault="003913E3" w:rsidP="00AE7841">
      <w:pPr>
        <w:pStyle w:val="Textoindependiente"/>
        <w:spacing w:line="288" w:lineRule="auto"/>
        <w:rPr>
          <w:rFonts w:ascii="Georgia" w:hAnsi="Georgia" w:cs="Arial"/>
          <w:sz w:val="24"/>
          <w:szCs w:val="24"/>
          <w:lang w:val="es-419"/>
        </w:rPr>
      </w:pPr>
    </w:p>
    <w:p w:rsidR="003913E3" w:rsidRPr="00AE7841" w:rsidRDefault="003913E3" w:rsidP="00AE7841">
      <w:pPr>
        <w:pStyle w:val="Textoindependiente"/>
        <w:numPr>
          <w:ilvl w:val="0"/>
          <w:numId w:val="1"/>
        </w:numPr>
        <w:spacing w:line="288" w:lineRule="auto"/>
        <w:rPr>
          <w:rFonts w:ascii="Georgia" w:hAnsi="Georgia" w:cs="Arial"/>
          <w:szCs w:val="24"/>
          <w:lang w:val="es-419"/>
        </w:rPr>
      </w:pPr>
      <w:r w:rsidRPr="00AE7841">
        <w:rPr>
          <w:rFonts w:ascii="Georgia" w:hAnsi="Georgia" w:cs="Arial"/>
          <w:sz w:val="24"/>
          <w:szCs w:val="24"/>
          <w:lang w:val="es-419"/>
        </w:rPr>
        <w:t xml:space="preserve">LA SÍNTESIS </w:t>
      </w:r>
      <w:r w:rsidR="001656E3" w:rsidRPr="00AE7841">
        <w:rPr>
          <w:rFonts w:ascii="Georgia" w:hAnsi="Georgia" w:cs="Arial"/>
          <w:sz w:val="24"/>
          <w:szCs w:val="24"/>
          <w:lang w:val="es-419"/>
        </w:rPr>
        <w:t>FÁCTICA</w:t>
      </w:r>
    </w:p>
    <w:p w:rsidR="001656E3" w:rsidRPr="00AE7841" w:rsidRDefault="001656E3" w:rsidP="00AE7841">
      <w:pPr>
        <w:pStyle w:val="Textoindependiente"/>
        <w:spacing w:line="288" w:lineRule="auto"/>
        <w:ind w:left="360"/>
        <w:rPr>
          <w:rFonts w:ascii="Georgia" w:hAnsi="Georgia" w:cs="Arial"/>
          <w:szCs w:val="24"/>
          <w:lang w:val="es-419"/>
        </w:rPr>
      </w:pPr>
    </w:p>
    <w:p w:rsidR="0017357D" w:rsidRPr="00AE7841" w:rsidRDefault="009B6DC4" w:rsidP="00AE7841">
      <w:pPr>
        <w:pStyle w:val="Textoindependiente"/>
        <w:spacing w:line="288" w:lineRule="auto"/>
        <w:rPr>
          <w:rFonts w:ascii="Georgia" w:hAnsi="Georgia" w:cs="Arial"/>
          <w:sz w:val="24"/>
          <w:szCs w:val="24"/>
          <w:lang w:val="es-419"/>
        </w:rPr>
      </w:pPr>
      <w:r w:rsidRPr="00AE7841">
        <w:rPr>
          <w:rFonts w:ascii="Georgia" w:hAnsi="Georgia" w:cs="Arial"/>
          <w:sz w:val="24"/>
          <w:szCs w:val="24"/>
          <w:lang w:val="es-419"/>
        </w:rPr>
        <w:t xml:space="preserve">Se informó </w:t>
      </w:r>
      <w:r w:rsidR="003F0102" w:rsidRPr="00AE7841">
        <w:rPr>
          <w:rFonts w:ascii="Georgia" w:hAnsi="Georgia" w:cs="Arial"/>
          <w:sz w:val="24"/>
          <w:szCs w:val="24"/>
          <w:lang w:val="es-419"/>
        </w:rPr>
        <w:t xml:space="preserve">que en la ejecución </w:t>
      </w:r>
      <w:r w:rsidR="00196363" w:rsidRPr="00AE7841">
        <w:rPr>
          <w:rFonts w:ascii="Georgia" w:hAnsi="Georgia" w:cs="Arial"/>
          <w:sz w:val="24"/>
          <w:szCs w:val="24"/>
          <w:lang w:val="es-419"/>
        </w:rPr>
        <w:t xml:space="preserve">por alimentos </w:t>
      </w:r>
      <w:r w:rsidR="003F0102" w:rsidRPr="00AE7841">
        <w:rPr>
          <w:rFonts w:ascii="Georgia" w:hAnsi="Georgia" w:cs="Arial"/>
          <w:sz w:val="24"/>
          <w:szCs w:val="24"/>
          <w:lang w:val="es-419"/>
        </w:rPr>
        <w:t xml:space="preserve">que se adelanta contra el actor </w:t>
      </w:r>
      <w:r w:rsidR="00CF3E07" w:rsidRPr="00AE7841">
        <w:rPr>
          <w:rFonts w:ascii="Georgia" w:hAnsi="Georgia" w:cs="Arial"/>
          <w:sz w:val="24"/>
          <w:szCs w:val="24"/>
          <w:lang w:val="es-419"/>
        </w:rPr>
        <w:t xml:space="preserve">se </w:t>
      </w:r>
      <w:r w:rsidR="00196363" w:rsidRPr="00AE7841">
        <w:rPr>
          <w:rFonts w:ascii="Georgia" w:hAnsi="Georgia" w:cs="Arial"/>
          <w:sz w:val="24"/>
          <w:szCs w:val="24"/>
          <w:lang w:val="es-419"/>
        </w:rPr>
        <w:t>embargó el 100% de la pensión que percibe porque su pagador retuvo el 50% y el Banco Popular el remanente consignado en la cuenta de ahorros No.230580142610, asimismo, los dineros que tenía en la cuenta No.</w:t>
      </w:r>
      <w:r w:rsidR="00256B2F">
        <w:rPr>
          <w:rFonts w:ascii="Georgia" w:hAnsi="Georgia" w:cs="Arial"/>
          <w:sz w:val="24"/>
          <w:szCs w:val="24"/>
          <w:lang w:val="es-CO"/>
        </w:rPr>
        <w:t xml:space="preserve"> </w:t>
      </w:r>
      <w:r w:rsidR="00196363" w:rsidRPr="00AE7841">
        <w:rPr>
          <w:rFonts w:ascii="Georgia" w:hAnsi="Georgia" w:cs="Arial"/>
          <w:sz w:val="24"/>
          <w:szCs w:val="24"/>
          <w:lang w:val="es-419"/>
        </w:rPr>
        <w:t>24089404182 del Banco Caja Social</w:t>
      </w:r>
      <w:r w:rsidR="009E3DB7" w:rsidRPr="00AE7841">
        <w:rPr>
          <w:rFonts w:ascii="Georgia" w:hAnsi="Georgia" w:cs="Arial"/>
          <w:sz w:val="24"/>
          <w:szCs w:val="24"/>
          <w:lang w:val="es-419"/>
        </w:rPr>
        <w:t xml:space="preserve">; </w:t>
      </w:r>
      <w:r w:rsidR="00585F47" w:rsidRPr="00AE7841">
        <w:rPr>
          <w:rFonts w:ascii="Georgia" w:hAnsi="Georgia" w:cs="Arial"/>
          <w:sz w:val="24"/>
          <w:szCs w:val="24"/>
          <w:lang w:val="es-419"/>
        </w:rPr>
        <w:t xml:space="preserve">formuló derecho de petición, pero se decidió desfavorable, </w:t>
      </w:r>
      <w:r w:rsidR="003F0102" w:rsidRPr="00AE7841">
        <w:rPr>
          <w:rFonts w:ascii="Georgia" w:hAnsi="Georgia" w:cs="Arial"/>
          <w:sz w:val="24"/>
          <w:szCs w:val="24"/>
          <w:lang w:val="es-419"/>
        </w:rPr>
        <w:t xml:space="preserve">sin tener en cuenta que </w:t>
      </w:r>
      <w:r w:rsidR="00B528C5" w:rsidRPr="00AE7841">
        <w:rPr>
          <w:rFonts w:ascii="Georgia" w:hAnsi="Georgia" w:cs="Arial"/>
          <w:sz w:val="24"/>
          <w:szCs w:val="24"/>
          <w:lang w:val="es-419"/>
        </w:rPr>
        <w:t>es su único ingreso</w:t>
      </w:r>
      <w:r w:rsidR="00D171AD" w:rsidRPr="00AE7841">
        <w:rPr>
          <w:rFonts w:ascii="Georgia" w:hAnsi="Georgia" w:cs="Arial"/>
          <w:sz w:val="24"/>
          <w:szCs w:val="24"/>
          <w:lang w:val="es-419"/>
        </w:rPr>
        <w:t>,</w:t>
      </w:r>
      <w:r w:rsidR="00B528C5" w:rsidRPr="00AE7841">
        <w:rPr>
          <w:rFonts w:ascii="Georgia" w:hAnsi="Georgia" w:cs="Arial"/>
          <w:sz w:val="24"/>
          <w:szCs w:val="24"/>
          <w:lang w:val="es-419"/>
        </w:rPr>
        <w:t xml:space="preserve"> y que ese </w:t>
      </w:r>
      <w:r w:rsidR="003F0102" w:rsidRPr="00AE7841">
        <w:rPr>
          <w:rFonts w:ascii="Georgia" w:hAnsi="Georgia" w:cs="Arial"/>
          <w:sz w:val="24"/>
          <w:szCs w:val="24"/>
          <w:lang w:val="es-419"/>
        </w:rPr>
        <w:t xml:space="preserve">descuento le impide responder por las obligaciones </w:t>
      </w:r>
      <w:r w:rsidR="00585F47" w:rsidRPr="00AE7841">
        <w:rPr>
          <w:rFonts w:ascii="Georgia" w:hAnsi="Georgia" w:cs="Arial"/>
          <w:sz w:val="24"/>
          <w:szCs w:val="24"/>
          <w:lang w:val="es-419"/>
        </w:rPr>
        <w:t xml:space="preserve">alimentarias que tiene con otros </w:t>
      </w:r>
      <w:r w:rsidR="00B528C5" w:rsidRPr="00AE7841">
        <w:rPr>
          <w:rFonts w:ascii="Georgia" w:hAnsi="Georgia" w:cs="Arial"/>
          <w:sz w:val="24"/>
          <w:szCs w:val="24"/>
          <w:lang w:val="es-419"/>
        </w:rPr>
        <w:t xml:space="preserve">dos (2) hijos menores </w:t>
      </w:r>
      <w:r w:rsidR="009F023C" w:rsidRPr="00AE7841">
        <w:rPr>
          <w:rFonts w:ascii="Georgia" w:hAnsi="Georgia" w:cs="Arial"/>
          <w:sz w:val="24"/>
          <w:szCs w:val="24"/>
          <w:lang w:val="es-419"/>
        </w:rPr>
        <w:t>(Folio</w:t>
      </w:r>
      <w:r w:rsidR="0045279A" w:rsidRPr="00AE7841">
        <w:rPr>
          <w:rFonts w:ascii="Georgia" w:hAnsi="Georgia" w:cs="Arial"/>
          <w:sz w:val="24"/>
          <w:szCs w:val="24"/>
          <w:lang w:val="es-419"/>
        </w:rPr>
        <w:t>s</w:t>
      </w:r>
      <w:r w:rsidR="00220CE5" w:rsidRPr="00AE7841">
        <w:rPr>
          <w:rFonts w:ascii="Georgia" w:hAnsi="Georgia" w:cs="Arial"/>
          <w:sz w:val="24"/>
          <w:szCs w:val="24"/>
          <w:lang w:val="es-419"/>
        </w:rPr>
        <w:t xml:space="preserve"> </w:t>
      </w:r>
      <w:r w:rsidR="00585F47" w:rsidRPr="00AE7841">
        <w:rPr>
          <w:rFonts w:ascii="Georgia" w:hAnsi="Georgia" w:cs="Arial"/>
          <w:sz w:val="24"/>
          <w:szCs w:val="24"/>
          <w:lang w:val="es-419"/>
        </w:rPr>
        <w:t>1-3</w:t>
      </w:r>
      <w:r w:rsidR="00220CE5" w:rsidRPr="00AE7841">
        <w:rPr>
          <w:rFonts w:ascii="Georgia" w:hAnsi="Georgia" w:cs="Arial"/>
          <w:sz w:val="24"/>
          <w:szCs w:val="24"/>
          <w:lang w:val="es-419"/>
        </w:rPr>
        <w:t xml:space="preserve">, </w:t>
      </w:r>
      <w:r w:rsidR="00585F47" w:rsidRPr="00AE7841">
        <w:rPr>
          <w:rFonts w:ascii="Georgia" w:hAnsi="Georgia" w:cs="Arial"/>
          <w:sz w:val="24"/>
          <w:szCs w:val="24"/>
          <w:lang w:val="es-419"/>
        </w:rPr>
        <w:t xml:space="preserve">este </w:t>
      </w:r>
      <w:r w:rsidR="00220CE5" w:rsidRPr="00AE7841">
        <w:rPr>
          <w:rFonts w:ascii="Georgia" w:hAnsi="Georgia" w:cs="Arial"/>
          <w:sz w:val="24"/>
          <w:szCs w:val="24"/>
          <w:lang w:val="es-419"/>
        </w:rPr>
        <w:t>cuaderno).</w:t>
      </w:r>
    </w:p>
    <w:p w:rsidR="004B5109" w:rsidRPr="00AE7841" w:rsidRDefault="004B5109" w:rsidP="00AE7841">
      <w:pPr>
        <w:pStyle w:val="Textoindependiente"/>
        <w:spacing w:line="288" w:lineRule="auto"/>
        <w:rPr>
          <w:rFonts w:ascii="Georgia" w:hAnsi="Georgia" w:cs="Arial"/>
          <w:color w:val="000000"/>
          <w:szCs w:val="24"/>
          <w:lang w:val="es-419"/>
        </w:rPr>
      </w:pPr>
    </w:p>
    <w:p w:rsidR="003913E3" w:rsidRPr="00AE7841" w:rsidRDefault="00585F47" w:rsidP="00AE7841">
      <w:pPr>
        <w:pStyle w:val="Textoindependiente"/>
        <w:numPr>
          <w:ilvl w:val="0"/>
          <w:numId w:val="1"/>
        </w:numPr>
        <w:spacing w:line="288" w:lineRule="auto"/>
        <w:rPr>
          <w:rFonts w:ascii="Georgia" w:hAnsi="Georgia" w:cs="Arial"/>
          <w:sz w:val="24"/>
          <w:szCs w:val="24"/>
          <w:lang w:val="es-419"/>
        </w:rPr>
      </w:pPr>
      <w:r w:rsidRPr="00AE7841">
        <w:rPr>
          <w:rFonts w:ascii="Georgia" w:hAnsi="Georgia" w:cs="Arial"/>
          <w:sz w:val="24"/>
          <w:szCs w:val="24"/>
          <w:lang w:val="es-419"/>
        </w:rPr>
        <w:t>EL DERECHO INVOCADO</w:t>
      </w:r>
    </w:p>
    <w:p w:rsidR="00860B21" w:rsidRPr="00AE7841" w:rsidRDefault="00860B21" w:rsidP="00AE7841">
      <w:pPr>
        <w:pStyle w:val="Textoindependiente"/>
        <w:spacing w:line="288" w:lineRule="auto"/>
        <w:ind w:left="360"/>
        <w:rPr>
          <w:rFonts w:ascii="Georgia" w:hAnsi="Georgia" w:cs="Arial"/>
          <w:sz w:val="18"/>
          <w:szCs w:val="24"/>
          <w:lang w:val="es-419"/>
        </w:rPr>
      </w:pPr>
    </w:p>
    <w:p w:rsidR="003913E3" w:rsidRPr="00AE7841" w:rsidRDefault="00585F47" w:rsidP="00AE7841">
      <w:pPr>
        <w:pStyle w:val="Textoindependiente"/>
        <w:widowControl w:val="0"/>
        <w:spacing w:line="288" w:lineRule="auto"/>
        <w:rPr>
          <w:rFonts w:ascii="Georgia" w:hAnsi="Georgia" w:cs="Arial"/>
          <w:sz w:val="24"/>
          <w:szCs w:val="24"/>
          <w:lang w:val="es-419"/>
        </w:rPr>
      </w:pPr>
      <w:r w:rsidRPr="00AE7841">
        <w:rPr>
          <w:rFonts w:ascii="Georgia" w:hAnsi="Georgia" w:cs="Arial"/>
          <w:sz w:val="24"/>
          <w:szCs w:val="24"/>
          <w:lang w:val="es-419"/>
        </w:rPr>
        <w:t>Se invocó</w:t>
      </w:r>
      <w:r w:rsidR="00D171AD" w:rsidRPr="00AE7841">
        <w:rPr>
          <w:rFonts w:ascii="Georgia" w:hAnsi="Georgia" w:cs="Arial"/>
          <w:sz w:val="24"/>
          <w:szCs w:val="24"/>
          <w:lang w:val="es-419"/>
        </w:rPr>
        <w:t xml:space="preserve"> el mínimo vital</w:t>
      </w:r>
      <w:r w:rsidRPr="00AE7841">
        <w:rPr>
          <w:rFonts w:ascii="Georgia" w:hAnsi="Georgia" w:cs="Arial"/>
          <w:sz w:val="24"/>
          <w:szCs w:val="24"/>
          <w:lang w:val="es-419"/>
        </w:rPr>
        <w:t xml:space="preserve"> y la protección especial de personas en estado de discapacidad </w:t>
      </w:r>
      <w:r w:rsidR="003913E3" w:rsidRPr="00AE7841">
        <w:rPr>
          <w:rFonts w:ascii="Georgia" w:hAnsi="Georgia" w:cs="Arial"/>
          <w:sz w:val="24"/>
          <w:szCs w:val="24"/>
          <w:lang w:val="es-419"/>
        </w:rPr>
        <w:t>(Folio</w:t>
      </w:r>
      <w:r w:rsidR="00B978A7" w:rsidRPr="00AE7841">
        <w:rPr>
          <w:rFonts w:ascii="Georgia" w:hAnsi="Georgia" w:cs="Arial"/>
          <w:sz w:val="24"/>
          <w:szCs w:val="24"/>
          <w:lang w:val="es-419"/>
        </w:rPr>
        <w:t xml:space="preserve"> </w:t>
      </w:r>
      <w:r w:rsidRPr="00AE7841">
        <w:rPr>
          <w:rFonts w:ascii="Georgia" w:hAnsi="Georgia" w:cs="Arial"/>
          <w:sz w:val="24"/>
          <w:szCs w:val="24"/>
          <w:lang w:val="es-419"/>
        </w:rPr>
        <w:t>2</w:t>
      </w:r>
      <w:r w:rsidR="005C26B3" w:rsidRPr="00AE7841">
        <w:rPr>
          <w:rFonts w:ascii="Georgia" w:hAnsi="Georgia" w:cs="Arial"/>
          <w:sz w:val="24"/>
          <w:szCs w:val="24"/>
          <w:lang w:val="es-419"/>
        </w:rPr>
        <w:t>,</w:t>
      </w:r>
      <w:r w:rsidR="003913E3" w:rsidRPr="00AE7841">
        <w:rPr>
          <w:rFonts w:ascii="Georgia" w:hAnsi="Georgia" w:cs="Arial"/>
          <w:sz w:val="24"/>
          <w:szCs w:val="24"/>
          <w:lang w:val="es-419"/>
        </w:rPr>
        <w:t xml:space="preserve"> </w:t>
      </w:r>
      <w:r w:rsidRPr="00AE7841">
        <w:rPr>
          <w:rFonts w:ascii="Georgia" w:hAnsi="Georgia" w:cs="Arial"/>
          <w:sz w:val="24"/>
          <w:szCs w:val="24"/>
          <w:lang w:val="es-419"/>
        </w:rPr>
        <w:t xml:space="preserve">este </w:t>
      </w:r>
      <w:r w:rsidR="003913E3" w:rsidRPr="00AE7841">
        <w:rPr>
          <w:rFonts w:ascii="Georgia" w:hAnsi="Georgia" w:cs="Arial"/>
          <w:color w:val="000000"/>
          <w:sz w:val="24"/>
          <w:szCs w:val="24"/>
          <w:lang w:val="es-419"/>
        </w:rPr>
        <w:t>cuaderno</w:t>
      </w:r>
      <w:r w:rsidR="003913E3" w:rsidRPr="00AE7841">
        <w:rPr>
          <w:rFonts w:ascii="Georgia" w:hAnsi="Georgia" w:cs="Arial"/>
          <w:sz w:val="24"/>
          <w:szCs w:val="24"/>
          <w:lang w:val="es-419"/>
        </w:rPr>
        <w:t>).</w:t>
      </w:r>
      <w:r w:rsidR="002C2796" w:rsidRPr="00AE7841">
        <w:rPr>
          <w:rFonts w:ascii="Georgia" w:hAnsi="Georgia" w:cs="Arial"/>
          <w:sz w:val="24"/>
          <w:szCs w:val="24"/>
          <w:lang w:val="es-419"/>
        </w:rPr>
        <w:t xml:space="preserve"> </w:t>
      </w:r>
    </w:p>
    <w:p w:rsidR="001656E3" w:rsidRPr="00AE7841" w:rsidRDefault="001656E3" w:rsidP="00AE7841">
      <w:pPr>
        <w:pStyle w:val="Textoindependiente"/>
        <w:widowControl w:val="0"/>
        <w:spacing w:line="288" w:lineRule="auto"/>
        <w:rPr>
          <w:rFonts w:ascii="Georgia" w:hAnsi="Georgia" w:cs="Arial"/>
          <w:sz w:val="24"/>
          <w:szCs w:val="24"/>
          <w:lang w:val="es-419"/>
        </w:rPr>
      </w:pPr>
    </w:p>
    <w:p w:rsidR="001656E3" w:rsidRPr="00AE7841" w:rsidRDefault="001656E3" w:rsidP="00AE7841">
      <w:pPr>
        <w:pStyle w:val="Textoindependiente"/>
        <w:numPr>
          <w:ilvl w:val="0"/>
          <w:numId w:val="1"/>
        </w:numPr>
        <w:spacing w:line="288" w:lineRule="auto"/>
        <w:rPr>
          <w:rFonts w:ascii="Georgia" w:hAnsi="Georgia"/>
          <w:sz w:val="24"/>
          <w:szCs w:val="24"/>
          <w:lang w:val="es-419"/>
        </w:rPr>
      </w:pPr>
      <w:r w:rsidRPr="00AE7841">
        <w:rPr>
          <w:rFonts w:ascii="Georgia" w:hAnsi="Georgia"/>
          <w:sz w:val="24"/>
          <w:szCs w:val="24"/>
          <w:lang w:val="es-419"/>
        </w:rPr>
        <w:t>LA PETICIÓN DE PROTECCIÓN</w:t>
      </w:r>
    </w:p>
    <w:p w:rsidR="001656E3" w:rsidRPr="00AE7841" w:rsidRDefault="001656E3" w:rsidP="00AE7841">
      <w:pPr>
        <w:pStyle w:val="Textoindependiente"/>
        <w:spacing w:line="288" w:lineRule="auto"/>
        <w:ind w:left="360"/>
        <w:rPr>
          <w:rFonts w:ascii="Georgia" w:hAnsi="Georgia"/>
          <w:sz w:val="24"/>
          <w:szCs w:val="24"/>
          <w:lang w:val="es-419"/>
        </w:rPr>
      </w:pPr>
    </w:p>
    <w:p w:rsidR="001656E3" w:rsidRPr="00AE7841" w:rsidRDefault="001656E3" w:rsidP="00AE7841">
      <w:pPr>
        <w:pStyle w:val="Sinespaciado"/>
        <w:spacing w:line="288" w:lineRule="auto"/>
        <w:jc w:val="both"/>
        <w:rPr>
          <w:rFonts w:ascii="Georgia" w:hAnsi="Georgia" w:cs="Arial"/>
          <w:sz w:val="24"/>
          <w:szCs w:val="24"/>
          <w:lang w:val="es-419"/>
        </w:rPr>
      </w:pPr>
      <w:r w:rsidRPr="00AE7841">
        <w:rPr>
          <w:rFonts w:ascii="Georgia" w:hAnsi="Georgia" w:cs="Arial"/>
          <w:sz w:val="24"/>
          <w:szCs w:val="24"/>
          <w:lang w:val="es-419"/>
        </w:rPr>
        <w:t xml:space="preserve">Se pretende que se (i) tutelen los derechos fundamentales; y, en consecuencia, (ii) se ordene al accionado </w:t>
      </w:r>
      <w:r w:rsidR="00585F47" w:rsidRPr="00AE7841">
        <w:rPr>
          <w:rFonts w:ascii="Georgia" w:hAnsi="Georgia" w:cs="Arial"/>
          <w:sz w:val="24"/>
          <w:szCs w:val="24"/>
          <w:lang w:val="es-419"/>
        </w:rPr>
        <w:t xml:space="preserve">devolver el 50% de la mesada pensional retenida por el Banco Popular y desembargar la cuenta de nómina que tiene en esa entidad financiera </w:t>
      </w:r>
      <w:r w:rsidRPr="00AE7841">
        <w:rPr>
          <w:rFonts w:ascii="Georgia" w:hAnsi="Georgia"/>
          <w:sz w:val="24"/>
          <w:szCs w:val="24"/>
          <w:lang w:val="es-419"/>
        </w:rPr>
        <w:t xml:space="preserve">(Folio </w:t>
      </w:r>
      <w:r w:rsidR="00585F47" w:rsidRPr="00AE7841">
        <w:rPr>
          <w:rFonts w:ascii="Georgia" w:hAnsi="Georgia"/>
          <w:sz w:val="24"/>
          <w:szCs w:val="24"/>
          <w:lang w:val="es-419"/>
        </w:rPr>
        <w:t>2</w:t>
      </w:r>
      <w:r w:rsidRPr="00AE7841">
        <w:rPr>
          <w:rFonts w:ascii="Georgia" w:hAnsi="Georgia"/>
          <w:sz w:val="24"/>
          <w:szCs w:val="24"/>
          <w:lang w:val="es-419"/>
        </w:rPr>
        <w:t xml:space="preserve">, </w:t>
      </w:r>
      <w:r w:rsidR="00585F47" w:rsidRPr="00AE7841">
        <w:rPr>
          <w:rFonts w:ascii="Georgia" w:hAnsi="Georgia"/>
          <w:sz w:val="24"/>
          <w:szCs w:val="24"/>
          <w:lang w:val="es-419"/>
        </w:rPr>
        <w:t xml:space="preserve">este </w:t>
      </w:r>
      <w:r w:rsidRPr="00AE7841">
        <w:rPr>
          <w:rFonts w:ascii="Georgia" w:hAnsi="Georgia"/>
          <w:sz w:val="24"/>
          <w:szCs w:val="24"/>
          <w:lang w:val="es-419"/>
        </w:rPr>
        <w:t>cuaderno)</w:t>
      </w:r>
      <w:r w:rsidRPr="00AE7841">
        <w:rPr>
          <w:rFonts w:ascii="Georgia" w:hAnsi="Georgia" w:cs="Arial"/>
          <w:sz w:val="24"/>
          <w:szCs w:val="24"/>
          <w:lang w:val="es-419"/>
        </w:rPr>
        <w:t xml:space="preserve">. </w:t>
      </w:r>
    </w:p>
    <w:p w:rsidR="00A84032" w:rsidRPr="00AE7841" w:rsidRDefault="00A84032" w:rsidP="00AE7841">
      <w:pPr>
        <w:pStyle w:val="Textoindependiente"/>
        <w:widowControl w:val="0"/>
        <w:spacing w:line="288" w:lineRule="auto"/>
        <w:rPr>
          <w:rFonts w:ascii="Georgia" w:hAnsi="Georgia" w:cs="Arial"/>
          <w:sz w:val="24"/>
          <w:szCs w:val="24"/>
          <w:lang w:val="es-419"/>
        </w:rPr>
      </w:pPr>
    </w:p>
    <w:p w:rsidR="00585F47" w:rsidRPr="00AE7841" w:rsidRDefault="00585F47" w:rsidP="00AE7841">
      <w:pPr>
        <w:pStyle w:val="Sinespaciado"/>
        <w:numPr>
          <w:ilvl w:val="0"/>
          <w:numId w:val="1"/>
        </w:numPr>
        <w:spacing w:line="288" w:lineRule="auto"/>
        <w:jc w:val="both"/>
        <w:rPr>
          <w:rFonts w:ascii="Georgia" w:hAnsi="Georgia"/>
          <w:szCs w:val="24"/>
          <w:lang w:val="es-419"/>
        </w:rPr>
      </w:pPr>
      <w:r w:rsidRPr="00AE7841">
        <w:rPr>
          <w:rFonts w:ascii="Georgia" w:hAnsi="Georgia"/>
          <w:sz w:val="24"/>
          <w:szCs w:val="24"/>
          <w:lang w:val="es-419"/>
        </w:rPr>
        <w:t>EL RESUMEN DE LA CRÓNICA PROCESAL</w:t>
      </w:r>
    </w:p>
    <w:p w:rsidR="003913E3" w:rsidRPr="00AE7841" w:rsidRDefault="003913E3" w:rsidP="00AE7841">
      <w:pPr>
        <w:pStyle w:val="Textoindependiente"/>
        <w:spacing w:line="288" w:lineRule="auto"/>
        <w:rPr>
          <w:rFonts w:ascii="Georgia" w:hAnsi="Georgia" w:cs="Arial"/>
          <w:sz w:val="24"/>
          <w:szCs w:val="24"/>
          <w:lang w:val="es-419"/>
        </w:rPr>
      </w:pPr>
    </w:p>
    <w:p w:rsidR="00585F47" w:rsidRPr="00AE7841" w:rsidRDefault="00585F47" w:rsidP="00AE7841">
      <w:pPr>
        <w:spacing w:line="288" w:lineRule="auto"/>
        <w:jc w:val="both"/>
        <w:rPr>
          <w:rFonts w:ascii="Georgia" w:hAnsi="Georgia" w:cs="Arial"/>
          <w:color w:val="000000"/>
          <w:lang w:val="es-419"/>
        </w:rPr>
      </w:pPr>
      <w:r w:rsidRPr="00AE7841">
        <w:rPr>
          <w:rFonts w:ascii="Georgia" w:hAnsi="Georgia"/>
          <w:lang w:val="es-419"/>
        </w:rPr>
        <w:t>En  reparto ordinario  se  asignó a  este Despacho</w:t>
      </w:r>
      <w:r w:rsidRPr="00AE7841">
        <w:rPr>
          <w:rFonts w:ascii="Georgia" w:hAnsi="Georgia" w:cs="Arial"/>
          <w:color w:val="000000"/>
          <w:lang w:val="es-419"/>
        </w:rPr>
        <w:t xml:space="preserve">,  con  providencia  del  21-05-2019 se admitió y se dispuso notificar a las partes, </w:t>
      </w:r>
      <w:r w:rsidRPr="00AE7841">
        <w:rPr>
          <w:rFonts w:ascii="Georgia" w:hAnsi="Georgia"/>
          <w:lang w:val="es-419"/>
        </w:rPr>
        <w:t>entre otros ordenamientos (Folio 27, ibídem),</w:t>
      </w:r>
      <w:r w:rsidRPr="00AE7841">
        <w:rPr>
          <w:rFonts w:ascii="Georgia" w:hAnsi="Georgia" w:cs="Arial"/>
          <w:color w:val="000000"/>
          <w:lang w:val="es-419"/>
        </w:rPr>
        <w:t xml:space="preserve"> el 29-05-2019 se decretó una medida provisional (Folio 72, ibídem) y el 31-05-2019 se hicieron unas vinculaciones (Folio 85, ibídem). Fueron debidamente enterados los extremos de la acción (Folios 28-32, ib.). Contestaron </w:t>
      </w:r>
      <w:r w:rsidRPr="00AE7841">
        <w:rPr>
          <w:rFonts w:ascii="Georgia" w:hAnsi="Georgia" w:cs="Arial"/>
          <w:lang w:val="es-419"/>
        </w:rPr>
        <w:t xml:space="preserve">el Juzgado accionado (Folio 35, ib.), los señores Santiago y José Tomás Clavijo Mosquera (Folio 38, ib.), el Jefe del Área de Prestaciones Sociales de la Policía Nacional (Folio 40, ib.), el </w:t>
      </w:r>
      <w:r w:rsidR="005D20F6" w:rsidRPr="00AE7841">
        <w:rPr>
          <w:rFonts w:ascii="Georgia" w:hAnsi="Georgia" w:cs="Arial"/>
          <w:lang w:val="es-419"/>
        </w:rPr>
        <w:t>J</w:t>
      </w:r>
      <w:r w:rsidRPr="00AE7841">
        <w:rPr>
          <w:rFonts w:ascii="Georgia" w:hAnsi="Georgia" w:cs="Arial"/>
          <w:lang w:val="es-419"/>
        </w:rPr>
        <w:t xml:space="preserve">efe de la Oficina Asesora Jurídica </w:t>
      </w:r>
      <w:r w:rsidR="005D20F6" w:rsidRPr="00AE7841">
        <w:rPr>
          <w:rFonts w:ascii="Georgia" w:hAnsi="Georgia" w:cs="Arial"/>
          <w:lang w:val="es-419"/>
        </w:rPr>
        <w:t>de la Caja de Sueldos de Retiro de la Policía Nacional (Folio 44-47, ib.), el Procurador 21 Judicial II de infancia, Adolescencia y Familia (Folios 61-64, ib.) y el Banco Popular (Folio 71, ib.).</w:t>
      </w:r>
    </w:p>
    <w:p w:rsidR="005D20F6" w:rsidRPr="00AE7841" w:rsidRDefault="005D20F6" w:rsidP="00AE7841">
      <w:pPr>
        <w:spacing w:line="288" w:lineRule="auto"/>
        <w:ind w:left="400"/>
        <w:jc w:val="both"/>
        <w:rPr>
          <w:rFonts w:ascii="Georgia" w:hAnsi="Georgia"/>
          <w:lang w:val="es-419"/>
        </w:rPr>
      </w:pPr>
    </w:p>
    <w:p w:rsidR="005D20F6" w:rsidRPr="00AE7841" w:rsidRDefault="005D20F6" w:rsidP="00AE7841">
      <w:pPr>
        <w:numPr>
          <w:ilvl w:val="0"/>
          <w:numId w:val="35"/>
        </w:numPr>
        <w:spacing w:line="288" w:lineRule="auto"/>
        <w:jc w:val="both"/>
        <w:rPr>
          <w:rFonts w:ascii="Georgia" w:hAnsi="Georgia"/>
          <w:lang w:val="es-419"/>
        </w:rPr>
      </w:pPr>
      <w:r w:rsidRPr="00AE7841">
        <w:rPr>
          <w:rFonts w:ascii="Georgia" w:hAnsi="Georgia"/>
          <w:lang w:val="es-419"/>
        </w:rPr>
        <w:t>LA SINOPSIS DE LAS RESPUESTAS</w:t>
      </w:r>
    </w:p>
    <w:p w:rsidR="005D20F6" w:rsidRPr="00AE7841" w:rsidRDefault="005D20F6" w:rsidP="00AE7841">
      <w:pPr>
        <w:spacing w:line="288" w:lineRule="auto"/>
        <w:jc w:val="both"/>
        <w:rPr>
          <w:rFonts w:ascii="Georgia" w:hAnsi="Georgia" w:cs="Arial"/>
          <w:lang w:val="es-419"/>
        </w:rPr>
      </w:pPr>
    </w:p>
    <w:p w:rsidR="005D20F6" w:rsidRPr="00AE7841" w:rsidRDefault="005D20F6" w:rsidP="00AE7841">
      <w:pPr>
        <w:spacing w:line="288" w:lineRule="auto"/>
        <w:jc w:val="both"/>
        <w:rPr>
          <w:rFonts w:ascii="Georgia" w:hAnsi="Georgia" w:cs="Arial"/>
          <w:color w:val="000000"/>
          <w:lang w:val="es-419"/>
        </w:rPr>
      </w:pPr>
      <w:r w:rsidRPr="00AE7841">
        <w:rPr>
          <w:rFonts w:ascii="Georgia" w:hAnsi="Georgia" w:cs="Arial"/>
          <w:color w:val="000000"/>
          <w:lang w:val="es-419"/>
        </w:rPr>
        <w:t xml:space="preserve">El funcionario encausado informa el estado actual de la ejecución y refiere que respondió el derecho de petición presentado por el accionante; desconoce las razones por las cuales está embargado el 100% de su mesada pensional, pese a que la había limitado al 50%; y, en la cuenta de depósitos judiciales solo obra un capital remitido por el Banco Caja Social. Considera que no ha vulnerado derecho alguno (Folio 35, ib.). </w:t>
      </w:r>
    </w:p>
    <w:p w:rsidR="005D20F6" w:rsidRPr="00AE7841" w:rsidRDefault="005D20F6" w:rsidP="00AE7841">
      <w:pPr>
        <w:spacing w:line="288" w:lineRule="auto"/>
        <w:jc w:val="both"/>
        <w:rPr>
          <w:rFonts w:ascii="Georgia" w:hAnsi="Georgia" w:cs="Arial"/>
          <w:color w:val="000000"/>
          <w:lang w:val="es-419"/>
        </w:rPr>
      </w:pPr>
    </w:p>
    <w:p w:rsidR="00B934C6" w:rsidRPr="00AE7841" w:rsidRDefault="005D20F6" w:rsidP="00AE7841">
      <w:pPr>
        <w:spacing w:line="288" w:lineRule="auto"/>
        <w:jc w:val="both"/>
        <w:rPr>
          <w:rFonts w:ascii="Georgia" w:hAnsi="Georgia" w:cs="Arial"/>
          <w:lang w:val="es-419"/>
        </w:rPr>
      </w:pPr>
      <w:r w:rsidRPr="00AE7841">
        <w:rPr>
          <w:rFonts w:ascii="Georgia" w:hAnsi="Georgia" w:cs="Arial"/>
          <w:color w:val="000000"/>
          <w:lang w:val="es-419"/>
        </w:rPr>
        <w:t xml:space="preserve">Los señores </w:t>
      </w:r>
      <w:r w:rsidRPr="00AE7841">
        <w:rPr>
          <w:rFonts w:ascii="Georgia" w:hAnsi="Georgia" w:cs="Arial"/>
          <w:lang w:val="es-419"/>
        </w:rPr>
        <w:t>Santiago y José Tomás Clavijo Mosquera</w:t>
      </w:r>
      <w:r w:rsidR="00B934C6" w:rsidRPr="00AE7841">
        <w:rPr>
          <w:rFonts w:ascii="Georgia" w:hAnsi="Georgia" w:cs="Arial"/>
          <w:lang w:val="es-419"/>
        </w:rPr>
        <w:t xml:space="preserve"> manifiestan</w:t>
      </w:r>
      <w:r w:rsidRPr="00AE7841">
        <w:rPr>
          <w:rFonts w:ascii="Georgia" w:hAnsi="Georgia" w:cs="Arial"/>
          <w:lang w:val="es-419"/>
        </w:rPr>
        <w:t xml:space="preserve"> que parece ser que hubo un mal entendido en cuanto a los valores embargados porque solo se solicitó el </w:t>
      </w:r>
      <w:r w:rsidRPr="00AE7841">
        <w:rPr>
          <w:rFonts w:ascii="Georgia" w:hAnsi="Georgia" w:cs="Arial"/>
          <w:lang w:val="es-419"/>
        </w:rPr>
        <w:lastRenderedPageBreak/>
        <w:t>50%</w:t>
      </w:r>
      <w:r w:rsidR="00B934C6" w:rsidRPr="00AE7841">
        <w:rPr>
          <w:rFonts w:ascii="Georgia" w:hAnsi="Georgia" w:cs="Arial"/>
          <w:lang w:val="es-419"/>
        </w:rPr>
        <w:t xml:space="preserve"> y se oponen a la solicitud de desembargo porque así se trasgredieran sus derechos alimentarios (Folio 38, ib.). El Jefe del Área de Prestaciones Sociales de la Policía Nacional únicamente expone que desde el mes de abril se inscribió la medida de embargo del 50% de la mesada pensional del actor (Folio 40, ib.).</w:t>
      </w:r>
    </w:p>
    <w:p w:rsidR="00B934C6" w:rsidRPr="00AE7841" w:rsidRDefault="00B934C6" w:rsidP="00AE7841">
      <w:pPr>
        <w:spacing w:line="288" w:lineRule="auto"/>
        <w:jc w:val="both"/>
        <w:rPr>
          <w:rFonts w:ascii="Georgia" w:hAnsi="Georgia" w:cs="Arial"/>
          <w:lang w:val="es-419"/>
        </w:rPr>
      </w:pPr>
    </w:p>
    <w:p w:rsidR="00A22853" w:rsidRPr="00AE7841" w:rsidRDefault="00B934C6" w:rsidP="00AE7841">
      <w:pPr>
        <w:spacing w:line="288" w:lineRule="auto"/>
        <w:jc w:val="both"/>
        <w:rPr>
          <w:rFonts w:ascii="Georgia" w:hAnsi="Georgia" w:cs="Arial"/>
          <w:lang w:val="es-419"/>
        </w:rPr>
      </w:pPr>
      <w:r w:rsidRPr="00AE7841">
        <w:rPr>
          <w:rFonts w:ascii="Georgia" w:hAnsi="Georgia" w:cs="Arial"/>
          <w:lang w:val="es-419"/>
        </w:rPr>
        <w:t>El Jefe de la Oficina Asesora Jurídica de la CASUR explica que el accionante no es titular de asignación mensual de retiro alguna, alega falta de legitimación en la causa porque el pagador del actor es la Tesorería General de la Policía Nacional y la improcedencia de la tutela porque el accionante dejó de agotar los mecanismos judiciales (Folio 44-47, ib.).</w:t>
      </w:r>
      <w:r w:rsidR="00A22853" w:rsidRPr="00AE7841">
        <w:rPr>
          <w:rFonts w:ascii="Georgia" w:hAnsi="Georgia" w:cs="Arial"/>
          <w:lang w:val="es-419"/>
        </w:rPr>
        <w:t xml:space="preserve"> </w:t>
      </w:r>
    </w:p>
    <w:p w:rsidR="00A22853" w:rsidRPr="00AE7841" w:rsidRDefault="00A22853" w:rsidP="00AE7841">
      <w:pPr>
        <w:spacing w:line="288" w:lineRule="auto"/>
        <w:jc w:val="both"/>
        <w:rPr>
          <w:rFonts w:ascii="Georgia" w:hAnsi="Georgia" w:cs="Arial"/>
          <w:lang w:val="es-419"/>
        </w:rPr>
      </w:pPr>
    </w:p>
    <w:p w:rsidR="00B934C6" w:rsidRPr="00AE7841" w:rsidRDefault="00A22853" w:rsidP="00AE7841">
      <w:pPr>
        <w:spacing w:line="288" w:lineRule="auto"/>
        <w:jc w:val="both"/>
        <w:rPr>
          <w:rFonts w:ascii="Georgia" w:hAnsi="Georgia" w:cs="Arial"/>
          <w:lang w:val="es-419"/>
        </w:rPr>
      </w:pPr>
      <w:r w:rsidRPr="00AE7841">
        <w:rPr>
          <w:rFonts w:ascii="Georgia" w:hAnsi="Georgia" w:cs="Arial"/>
          <w:lang w:val="es-419"/>
        </w:rPr>
        <w:t>El Procurador 21 Judicial II de infancia, Adolescencia y Familia aduce que el amparo es procedente y que es evidente la trasgresión del derecho al mínimo vital, pero no fue con ocasión de un error judicial sino administrativo por parte del pagador del actor. Solicitó amparar la acción (Folios 61-64, ib.). El banco popular expone que en la cuenta No.230-580-14261-0 se realiza el pago de la nómina del actor y que retuvo los dineros allí consignados en atención a la medida decretada por el juzgado encausado (Folio 71, ib.).</w:t>
      </w:r>
    </w:p>
    <w:p w:rsidR="000D01DC" w:rsidRPr="00AE7841" w:rsidRDefault="00B934C6" w:rsidP="00AE7841">
      <w:pPr>
        <w:spacing w:line="288" w:lineRule="auto"/>
        <w:jc w:val="both"/>
        <w:rPr>
          <w:rFonts w:ascii="Georgia" w:hAnsi="Georgia" w:cs="Arial"/>
          <w:lang w:val="es-419"/>
        </w:rPr>
      </w:pPr>
      <w:r w:rsidRPr="00AE7841">
        <w:rPr>
          <w:rFonts w:ascii="Georgia" w:hAnsi="Georgia" w:cs="Arial"/>
          <w:lang w:val="es-419"/>
        </w:rPr>
        <w:t xml:space="preserve"> </w:t>
      </w:r>
    </w:p>
    <w:p w:rsidR="001656E3" w:rsidRPr="00AE7841" w:rsidRDefault="001656E3" w:rsidP="00AE7841">
      <w:pPr>
        <w:pStyle w:val="Textoindependiente"/>
        <w:widowControl w:val="0"/>
        <w:numPr>
          <w:ilvl w:val="0"/>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AE7841">
        <w:rPr>
          <w:rFonts w:ascii="Georgia" w:hAnsi="Georgia" w:cs="Arial"/>
          <w:sz w:val="24"/>
          <w:szCs w:val="24"/>
          <w:lang w:val="es-419"/>
        </w:rPr>
        <w:t>LA FUNDAMENTACIÓN JURÍDICA PARA RESOLVER</w:t>
      </w:r>
    </w:p>
    <w:p w:rsidR="001656E3" w:rsidRPr="00AE7841" w:rsidRDefault="001656E3" w:rsidP="00AE7841">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rPr>
          <w:rFonts w:ascii="Georgia" w:hAnsi="Georgia" w:cs="Arial"/>
          <w:sz w:val="24"/>
          <w:szCs w:val="24"/>
          <w:lang w:val="es-419"/>
        </w:rPr>
      </w:pPr>
    </w:p>
    <w:p w:rsidR="00E13F5C" w:rsidRPr="00AE7841" w:rsidRDefault="00E13F5C" w:rsidP="00AE7841">
      <w:pPr>
        <w:pStyle w:val="Prrafodelista"/>
        <w:widowControl w:val="0"/>
        <w:numPr>
          <w:ilvl w:val="1"/>
          <w:numId w:val="35"/>
        </w:numPr>
        <w:tabs>
          <w:tab w:val="left" w:pos="709"/>
        </w:tabs>
        <w:autoSpaceDE w:val="0"/>
        <w:autoSpaceDN w:val="0"/>
        <w:adjustRightInd w:val="0"/>
        <w:spacing w:after="0" w:line="288" w:lineRule="auto"/>
        <w:contextualSpacing w:val="0"/>
        <w:jc w:val="both"/>
        <w:rPr>
          <w:rFonts w:ascii="Georgia" w:hAnsi="Georgia" w:cs="Arial"/>
          <w:sz w:val="24"/>
          <w:szCs w:val="24"/>
          <w:lang w:val="es-419"/>
        </w:rPr>
      </w:pPr>
      <w:r w:rsidRPr="00AE7841">
        <w:rPr>
          <w:rFonts w:ascii="Georgia" w:hAnsi="Georgia"/>
          <w:smallCaps/>
          <w:sz w:val="24"/>
          <w:szCs w:val="24"/>
          <w:lang w:val="es-419"/>
        </w:rPr>
        <w:t xml:space="preserve">La competencia. </w:t>
      </w:r>
      <w:r w:rsidRPr="00AE7841">
        <w:rPr>
          <w:rFonts w:ascii="Georgia" w:hAnsi="Georgia" w:cs="Arial"/>
          <w:sz w:val="24"/>
          <w:szCs w:val="24"/>
          <w:lang w:val="es-419"/>
        </w:rPr>
        <w:t xml:space="preserve">Este Tribunal es competente para conocer la acción en razón a que es el superior jerárquico del </w:t>
      </w:r>
      <w:r w:rsidRPr="00AE7841">
        <w:rPr>
          <w:rFonts w:ascii="Georgia" w:hAnsi="Georgia" w:cs="Arial"/>
          <w:color w:val="000000"/>
          <w:sz w:val="24"/>
          <w:szCs w:val="24"/>
          <w:lang w:val="es-419"/>
        </w:rPr>
        <w:t>Juzgado Promiscuo del Circuito de Belén de Umbría.</w:t>
      </w:r>
    </w:p>
    <w:p w:rsidR="00E13F5C" w:rsidRPr="00AE7841" w:rsidRDefault="00E13F5C" w:rsidP="00AE7841">
      <w:pPr>
        <w:pStyle w:val="Textoindependiente"/>
        <w:spacing w:line="288" w:lineRule="auto"/>
        <w:ind w:left="720"/>
        <w:rPr>
          <w:rFonts w:ascii="Georgia" w:hAnsi="Georgia" w:cs="Arial"/>
          <w:sz w:val="24"/>
          <w:szCs w:val="24"/>
          <w:lang w:val="es-419"/>
        </w:rPr>
      </w:pPr>
    </w:p>
    <w:p w:rsidR="00E13F5C" w:rsidRPr="00AE7841" w:rsidRDefault="00E13F5C" w:rsidP="00AE7841">
      <w:pPr>
        <w:pStyle w:val="Textoindependiente"/>
        <w:numPr>
          <w:ilvl w:val="1"/>
          <w:numId w:val="35"/>
        </w:numPr>
        <w:spacing w:line="288" w:lineRule="auto"/>
        <w:rPr>
          <w:rFonts w:ascii="Georgia" w:hAnsi="Georgia" w:cs="Arial"/>
          <w:sz w:val="24"/>
          <w:szCs w:val="24"/>
          <w:lang w:val="es-419"/>
        </w:rPr>
      </w:pPr>
      <w:r w:rsidRPr="00AE7841">
        <w:rPr>
          <w:rFonts w:ascii="Georgia" w:hAnsi="Georgia"/>
          <w:smallCaps/>
          <w:sz w:val="24"/>
          <w:szCs w:val="24"/>
          <w:lang w:val="es-419"/>
        </w:rPr>
        <w:t xml:space="preserve">El problema jurídico a resolver. </w:t>
      </w:r>
      <w:r w:rsidRPr="00AE7841">
        <w:rPr>
          <w:rFonts w:ascii="Georgia" w:hAnsi="Georgia" w:cs="Arial"/>
          <w:sz w:val="24"/>
          <w:szCs w:val="24"/>
          <w:lang w:val="es-419"/>
        </w:rPr>
        <w:t xml:space="preserve">¿El Juzgado accionado, ha vulnerado o amenazado los derechos fundamentales del accionante con ocasión del trámite surtido en la ejecución, según lo expuesto en el escrito de tutela?   </w:t>
      </w:r>
    </w:p>
    <w:p w:rsidR="00E13F5C" w:rsidRPr="00AE7841" w:rsidRDefault="00E13F5C" w:rsidP="00AE7841">
      <w:pPr>
        <w:pStyle w:val="Prrafodelista"/>
        <w:widowControl w:val="0"/>
        <w:autoSpaceDE w:val="0"/>
        <w:autoSpaceDN w:val="0"/>
        <w:adjustRightInd w:val="0"/>
        <w:spacing w:after="0" w:line="288" w:lineRule="auto"/>
        <w:contextualSpacing w:val="0"/>
        <w:jc w:val="both"/>
        <w:rPr>
          <w:rFonts w:ascii="Georgia" w:hAnsi="Georgia" w:cs="Arial"/>
          <w:spacing w:val="3"/>
          <w:sz w:val="24"/>
          <w:lang w:val="es-419"/>
        </w:rPr>
      </w:pPr>
    </w:p>
    <w:p w:rsidR="001656E3" w:rsidRPr="00AE7841" w:rsidRDefault="001656E3" w:rsidP="00AE7841">
      <w:pPr>
        <w:pStyle w:val="Textoindependiente"/>
        <w:numPr>
          <w:ilvl w:val="1"/>
          <w:numId w:val="35"/>
        </w:numPr>
        <w:tabs>
          <w:tab w:val="clear" w:pos="708"/>
          <w:tab w:val="clear" w:pos="1416"/>
          <w:tab w:val="left" w:pos="709"/>
          <w:tab w:val="left" w:pos="1418"/>
        </w:tabs>
        <w:spacing w:line="288" w:lineRule="auto"/>
        <w:rPr>
          <w:rFonts w:ascii="Georgia" w:hAnsi="Georgia"/>
          <w:smallCaps/>
          <w:szCs w:val="24"/>
          <w:lang w:val="es-419"/>
        </w:rPr>
      </w:pPr>
      <w:r w:rsidRPr="00AE7841">
        <w:rPr>
          <w:rFonts w:ascii="Georgia" w:hAnsi="Georgia"/>
          <w:smallCaps/>
          <w:sz w:val="24"/>
          <w:szCs w:val="24"/>
          <w:lang w:val="es-419"/>
        </w:rPr>
        <w:t>Los presupuestos generales de procedencia</w:t>
      </w:r>
    </w:p>
    <w:p w:rsidR="001656E3" w:rsidRPr="00AE7841" w:rsidRDefault="001656E3" w:rsidP="00AE7841">
      <w:pPr>
        <w:pStyle w:val="Textoindependiente"/>
        <w:tabs>
          <w:tab w:val="clear" w:pos="708"/>
          <w:tab w:val="clear" w:pos="1416"/>
          <w:tab w:val="left" w:pos="709"/>
          <w:tab w:val="left" w:pos="1418"/>
        </w:tabs>
        <w:spacing w:line="288" w:lineRule="auto"/>
        <w:rPr>
          <w:rFonts w:ascii="Georgia" w:hAnsi="Georgia"/>
          <w:smallCaps/>
          <w:sz w:val="24"/>
          <w:szCs w:val="24"/>
          <w:lang w:val="es-419"/>
        </w:rPr>
      </w:pPr>
    </w:p>
    <w:p w:rsidR="001656E3" w:rsidRPr="00AE7841" w:rsidRDefault="001656E3" w:rsidP="00AE7841">
      <w:pPr>
        <w:pStyle w:val="Textoindependiente"/>
        <w:numPr>
          <w:ilvl w:val="2"/>
          <w:numId w:val="35"/>
        </w:numPr>
        <w:spacing w:line="288" w:lineRule="auto"/>
        <w:rPr>
          <w:rFonts w:ascii="Georgia" w:hAnsi="Georgia" w:cs="Arial"/>
          <w:sz w:val="24"/>
          <w:szCs w:val="24"/>
          <w:lang w:val="es-419"/>
        </w:rPr>
      </w:pPr>
      <w:r w:rsidRPr="00AE7841">
        <w:rPr>
          <w:rFonts w:ascii="Georgia" w:hAnsi="Georgia" w:cs="Arial"/>
          <w:smallCaps/>
          <w:sz w:val="22"/>
          <w:szCs w:val="24"/>
          <w:lang w:val="es-419"/>
        </w:rPr>
        <w:t>La legitimación en la causa</w:t>
      </w:r>
      <w:r w:rsidR="002E103A" w:rsidRPr="00AE7841">
        <w:rPr>
          <w:rFonts w:ascii="Georgia" w:hAnsi="Georgia" w:cs="Arial"/>
          <w:smallCaps/>
          <w:sz w:val="22"/>
          <w:szCs w:val="24"/>
          <w:lang w:val="es-419"/>
        </w:rPr>
        <w:t xml:space="preserve">. </w:t>
      </w:r>
      <w:r w:rsidRPr="00AE7841">
        <w:rPr>
          <w:rFonts w:ascii="Georgia" w:hAnsi="Georgia" w:cs="Arial"/>
          <w:sz w:val="24"/>
          <w:szCs w:val="24"/>
          <w:lang w:val="es-419"/>
        </w:rPr>
        <w:t xml:space="preserve">Se cumple por activa dado que el señor </w:t>
      </w:r>
      <w:r w:rsidR="00E13F5C" w:rsidRPr="00AE7841">
        <w:rPr>
          <w:rFonts w:ascii="Georgia" w:hAnsi="Georgia" w:cs="Arial"/>
          <w:sz w:val="24"/>
          <w:szCs w:val="24"/>
          <w:lang w:val="es-419"/>
        </w:rPr>
        <w:t xml:space="preserve">Héctor Fabio Clavijo Jurado </w:t>
      </w:r>
      <w:r w:rsidRPr="00AE7841">
        <w:rPr>
          <w:rFonts w:ascii="Georgia" w:hAnsi="Georgia" w:cs="Arial"/>
          <w:sz w:val="24"/>
          <w:szCs w:val="24"/>
          <w:lang w:val="es-419"/>
        </w:rPr>
        <w:t xml:space="preserve">actúa como ejecutado en el proceso en el que se reprocha la </w:t>
      </w:r>
      <w:r w:rsidR="00A0480D" w:rsidRPr="00AE7841">
        <w:rPr>
          <w:rFonts w:ascii="Georgia" w:hAnsi="Georgia" w:cs="Arial"/>
          <w:sz w:val="24"/>
          <w:szCs w:val="24"/>
          <w:lang w:val="es-419"/>
        </w:rPr>
        <w:t>vulneración o amenaza de sus derechos</w:t>
      </w:r>
      <w:r w:rsidRPr="00AE7841">
        <w:rPr>
          <w:rFonts w:ascii="Georgia" w:hAnsi="Georgia" w:cs="Arial"/>
          <w:sz w:val="24"/>
          <w:szCs w:val="24"/>
          <w:lang w:val="es-419"/>
        </w:rPr>
        <w:t>.</w:t>
      </w:r>
      <w:r w:rsidRPr="00AE7841">
        <w:rPr>
          <w:rFonts w:ascii="Georgia" w:hAnsi="Georgia"/>
          <w:sz w:val="24"/>
          <w:szCs w:val="24"/>
          <w:lang w:val="es-419"/>
        </w:rPr>
        <w:t xml:space="preserve"> Y</w:t>
      </w:r>
      <w:r w:rsidRPr="00AE7841">
        <w:rPr>
          <w:rFonts w:ascii="Georgia" w:hAnsi="Georgia" w:cs="Arial"/>
          <w:sz w:val="24"/>
          <w:szCs w:val="24"/>
          <w:lang w:val="es-419"/>
        </w:rPr>
        <w:t xml:space="preserve"> por pasiva, lo es el Juzgado </w:t>
      </w:r>
      <w:r w:rsidR="002E103A" w:rsidRPr="00AE7841">
        <w:rPr>
          <w:rFonts w:ascii="Georgia" w:hAnsi="Georgia" w:cs="Arial"/>
          <w:sz w:val="24"/>
          <w:szCs w:val="24"/>
          <w:lang w:val="es-419"/>
        </w:rPr>
        <w:t>Promiscuo</w:t>
      </w:r>
      <w:r w:rsidR="00E13F5C" w:rsidRPr="00AE7841">
        <w:rPr>
          <w:rFonts w:ascii="Georgia" w:hAnsi="Georgia" w:cs="Arial"/>
          <w:sz w:val="24"/>
          <w:szCs w:val="24"/>
          <w:lang w:val="es-419"/>
        </w:rPr>
        <w:t xml:space="preserve"> del Circuito de Belén de Umbría</w:t>
      </w:r>
      <w:r w:rsidRPr="00AE7841">
        <w:rPr>
          <w:rFonts w:ascii="Georgia" w:hAnsi="Georgia" w:cs="Arial"/>
          <w:sz w:val="24"/>
          <w:szCs w:val="24"/>
          <w:lang w:val="es-419"/>
        </w:rPr>
        <w:t>, por ser la autoridad judicial que conoce del juicio.</w:t>
      </w:r>
    </w:p>
    <w:p w:rsidR="00A0480D" w:rsidRPr="00AE7841" w:rsidRDefault="00A0480D" w:rsidP="00AE7841">
      <w:pPr>
        <w:pStyle w:val="Textoindependiente"/>
        <w:spacing w:line="288" w:lineRule="auto"/>
        <w:rPr>
          <w:rFonts w:ascii="Georgia" w:hAnsi="Georgia" w:cs="Arial"/>
          <w:sz w:val="24"/>
          <w:szCs w:val="24"/>
          <w:lang w:val="es-419"/>
        </w:rPr>
      </w:pPr>
    </w:p>
    <w:p w:rsidR="00E13F5C" w:rsidRPr="00AE7841" w:rsidRDefault="00A0480D" w:rsidP="00AE7841">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textAlignment w:val="auto"/>
        <w:rPr>
          <w:rFonts w:ascii="Georgia" w:hAnsi="Georgia" w:cs="Arial"/>
          <w:smallCaps/>
          <w:sz w:val="24"/>
          <w:szCs w:val="24"/>
          <w:lang w:val="es-419"/>
        </w:rPr>
      </w:pPr>
      <w:r w:rsidRPr="00AE7841">
        <w:rPr>
          <w:rFonts w:ascii="Georgia" w:hAnsi="Georgia" w:cs="Arial"/>
          <w:smallCaps/>
          <w:sz w:val="24"/>
          <w:szCs w:val="24"/>
          <w:lang w:val="es-419"/>
        </w:rPr>
        <w:t>Las sub-reglas de análisis en la procedibilidad frente a decisiones judiciales</w:t>
      </w:r>
    </w:p>
    <w:p w:rsidR="00E13F5C" w:rsidRPr="00AE7841" w:rsidRDefault="00E13F5C" w:rsidP="00AE784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textAlignment w:val="auto"/>
        <w:rPr>
          <w:rFonts w:ascii="Georgia" w:hAnsi="Georgia" w:cs="Arial"/>
          <w:smallCaps/>
          <w:sz w:val="24"/>
          <w:szCs w:val="24"/>
          <w:lang w:val="es-419"/>
        </w:rPr>
      </w:pPr>
    </w:p>
    <w:p w:rsidR="002E103A" w:rsidRPr="00AE7841" w:rsidRDefault="002E103A" w:rsidP="00AE784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E7841">
        <w:rPr>
          <w:rFonts w:ascii="Georgia" w:hAnsi="Georgia" w:cs="Arial"/>
          <w:spacing w:val="-3"/>
          <w:lang w:val="es-419"/>
        </w:rPr>
        <w:t xml:space="preserve">Desde la sentencia C-543 </w:t>
      </w:r>
      <w:r w:rsidRPr="00AE7841">
        <w:rPr>
          <w:rFonts w:ascii="Georgia" w:hAnsi="Georgia" w:cs="Times New Roman"/>
          <w:spacing w:val="-3"/>
          <w:szCs w:val="20"/>
          <w:lang w:val="es-419"/>
        </w:rPr>
        <w:t xml:space="preserve"> </w:t>
      </w:r>
      <w:r w:rsidRPr="00AE7841">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AE7841">
        <w:rPr>
          <w:rFonts w:ascii="Georgia" w:hAnsi="Georgia" w:cs="Arial"/>
          <w:spacing w:val="-3"/>
          <w:vertAlign w:val="superscript"/>
          <w:lang w:val="es-419"/>
        </w:rPr>
        <w:footnoteReference w:id="1"/>
      </w:r>
      <w:r w:rsidRPr="00AE7841">
        <w:rPr>
          <w:rFonts w:ascii="Georgia" w:hAnsi="Georgia" w:cs="Arial"/>
          <w:spacing w:val="-3"/>
          <w:lang w:val="es-419"/>
        </w:rPr>
        <w:t xml:space="preserve">, básicamente sustituyó la expresión “vías de hecho” por la de “causales genéricas de procedibilidad” y ensanchó las </w:t>
      </w:r>
      <w:r w:rsidRPr="00AE7841">
        <w:rPr>
          <w:rFonts w:ascii="Georgia" w:hAnsi="Georgia" w:cs="Arial"/>
          <w:spacing w:val="-3"/>
          <w:lang w:val="es-419"/>
        </w:rPr>
        <w:lastRenderedPageBreak/>
        <w:t>causales especiales, pasando de cuatro (4) a ocho (8).  En el mismo sentido Quiroga Natale</w:t>
      </w:r>
      <w:r w:rsidRPr="00AE7841">
        <w:rPr>
          <w:rFonts w:ascii="Georgia" w:hAnsi="Georgia" w:cs="Times New Roman"/>
          <w:spacing w:val="-3"/>
          <w:vertAlign w:val="superscript"/>
          <w:lang w:val="es-419"/>
        </w:rPr>
        <w:footnoteReference w:id="2"/>
      </w:r>
      <w:r w:rsidRPr="00AE7841">
        <w:rPr>
          <w:rFonts w:ascii="Georgia" w:hAnsi="Georgia" w:cs="Arial"/>
          <w:spacing w:val="-3"/>
          <w:lang w:val="es-419"/>
        </w:rPr>
        <w:t>.</w:t>
      </w:r>
    </w:p>
    <w:p w:rsidR="002E103A" w:rsidRPr="00AE7841" w:rsidRDefault="002E103A" w:rsidP="00AE784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2E103A" w:rsidRPr="00AE7841" w:rsidRDefault="002E103A" w:rsidP="00AE784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E7841">
        <w:rPr>
          <w:rFonts w:ascii="Georgia" w:hAnsi="Georgia" w:cs="Arial"/>
          <w:spacing w:val="-3"/>
          <w:lang w:val="es-419"/>
        </w:rPr>
        <w:t xml:space="preserve">Ahora, en frente del examen que se reclama en sede constitucional, resulta de mayúscula trascendencia, precisar que </w:t>
      </w:r>
      <w:r w:rsidRPr="00AE7841">
        <w:rPr>
          <w:rFonts w:ascii="Georgia" w:hAnsi="Georgia" w:cs="Arial"/>
          <w:spacing w:val="-3"/>
          <w:u w:val="single"/>
          <w:lang w:val="es-419"/>
        </w:rPr>
        <w:t>se trata de un juicio de validez y no de corrección</w:t>
      </w:r>
      <w:r w:rsidRPr="00AE7841">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E7841">
        <w:rPr>
          <w:rFonts w:ascii="Georgia" w:hAnsi="Georgia" w:cs="Arial"/>
          <w:spacing w:val="-3"/>
          <w:vertAlign w:val="superscript"/>
          <w:lang w:val="es-419"/>
        </w:rPr>
        <w:footnoteReference w:id="3"/>
      </w:r>
      <w:r w:rsidRPr="00AE7841">
        <w:rPr>
          <w:rFonts w:ascii="Georgia" w:hAnsi="Georgia" w:cs="Arial"/>
          <w:spacing w:val="-3"/>
          <w:lang w:val="es-419"/>
        </w:rPr>
        <w:t>.</w:t>
      </w:r>
    </w:p>
    <w:p w:rsidR="002E103A" w:rsidRPr="00AE7841" w:rsidRDefault="002E103A" w:rsidP="00AE784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2E103A" w:rsidRPr="00AE7841" w:rsidRDefault="002E103A" w:rsidP="00AE784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E7841">
        <w:rPr>
          <w:rFonts w:ascii="Georgia" w:hAnsi="Georgia" w:cs="Arial"/>
          <w:spacing w:val="-3"/>
          <w:lang w:val="es-419"/>
        </w:rPr>
        <w:t>Los requisitos generales de procedibilidad, explicados en amplitud en la sentencia C-590 de 2005</w:t>
      </w:r>
      <w:r w:rsidRPr="00AE7841">
        <w:rPr>
          <w:rFonts w:ascii="Georgia" w:hAnsi="Georgia" w:cs="Arial"/>
          <w:spacing w:val="-3"/>
          <w:vertAlign w:val="superscript"/>
          <w:lang w:val="es-419"/>
        </w:rPr>
        <w:footnoteReference w:id="4"/>
      </w:r>
      <w:r w:rsidRPr="00AE7841">
        <w:rPr>
          <w:rFonts w:ascii="Georgia" w:hAnsi="Georgia" w:cs="Arial"/>
          <w:spacing w:val="-3"/>
          <w:lang w:val="es-419"/>
        </w:rPr>
        <w:t xml:space="preserve"> y reiterados en la consolidada línea jurisprudencial de la CC</w:t>
      </w:r>
      <w:r w:rsidRPr="00AE7841">
        <w:rPr>
          <w:rFonts w:ascii="Georgia" w:hAnsi="Georgia" w:cs="Arial"/>
          <w:spacing w:val="-3"/>
          <w:vertAlign w:val="superscript"/>
          <w:lang w:val="es-419"/>
        </w:rPr>
        <w:footnoteReference w:id="5"/>
      </w:r>
      <w:r w:rsidRPr="00AE7841">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E7841">
        <w:rPr>
          <w:rFonts w:ascii="Georgia" w:hAnsi="Georgia" w:cs="Times New Roman"/>
          <w:spacing w:val="-3"/>
          <w:vertAlign w:val="superscript"/>
          <w:lang w:val="es-419"/>
        </w:rPr>
        <w:footnoteReference w:id="6"/>
      </w:r>
      <w:r w:rsidRPr="00AE7841">
        <w:rPr>
          <w:rFonts w:ascii="Georgia" w:hAnsi="Georgia" w:cs="Arial"/>
          <w:spacing w:val="-3"/>
          <w:lang w:val="es-419"/>
        </w:rPr>
        <w:t>.</w:t>
      </w:r>
    </w:p>
    <w:p w:rsidR="002E103A" w:rsidRPr="00AE7841" w:rsidRDefault="002E103A" w:rsidP="00AE784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2E103A" w:rsidRPr="00AE7841" w:rsidRDefault="002E103A" w:rsidP="00AE784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E7841">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E7841">
        <w:rPr>
          <w:rFonts w:ascii="Georgia" w:hAnsi="Georgia" w:cs="Arial"/>
          <w:spacing w:val="-3"/>
          <w:vertAlign w:val="superscript"/>
          <w:lang w:val="es-419"/>
        </w:rPr>
        <w:footnoteReference w:id="7"/>
      </w:r>
      <w:r w:rsidRPr="00AE7841">
        <w:rPr>
          <w:rFonts w:ascii="Georgia" w:hAnsi="Georgia" w:cs="Arial"/>
          <w:spacing w:val="-3"/>
          <w:lang w:val="es-419"/>
        </w:rPr>
        <w:t xml:space="preserve"> y Quinche Ramírez</w:t>
      </w:r>
      <w:r w:rsidRPr="00AE7841">
        <w:rPr>
          <w:rFonts w:ascii="Georgia" w:hAnsi="Georgia" w:cs="Arial"/>
          <w:spacing w:val="-3"/>
          <w:vertAlign w:val="superscript"/>
          <w:lang w:val="es-419"/>
        </w:rPr>
        <w:footnoteReference w:id="8"/>
      </w:r>
      <w:r w:rsidRPr="00AE7841">
        <w:rPr>
          <w:rFonts w:ascii="Georgia" w:hAnsi="Georgia" w:cs="Arial"/>
          <w:spacing w:val="-3"/>
          <w:lang w:val="es-419"/>
        </w:rPr>
        <w:t>.</w:t>
      </w:r>
    </w:p>
    <w:p w:rsidR="002E103A" w:rsidRPr="00AE7841" w:rsidRDefault="002E103A" w:rsidP="00AE7841">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A0480D" w:rsidRPr="00AE7841" w:rsidRDefault="00A0480D" w:rsidP="00AE7841">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288" w:lineRule="auto"/>
        <w:textAlignment w:val="auto"/>
        <w:rPr>
          <w:rFonts w:ascii="Georgia" w:hAnsi="Georgia" w:cs="Arial"/>
          <w:sz w:val="22"/>
          <w:szCs w:val="24"/>
          <w:lang w:val="es-419"/>
        </w:rPr>
      </w:pPr>
      <w:r w:rsidRPr="00AE7841">
        <w:rPr>
          <w:rFonts w:ascii="Georgia" w:hAnsi="Georgia"/>
          <w:smallCaps/>
          <w:sz w:val="22"/>
          <w:szCs w:val="24"/>
          <w:lang w:val="es-419"/>
        </w:rPr>
        <w:t>El carácter subsidiario de la acción de tutela</w:t>
      </w:r>
      <w:r w:rsidRPr="00AE7841">
        <w:rPr>
          <w:rFonts w:ascii="Georgia" w:hAnsi="Georgia" w:cs="Arial"/>
          <w:sz w:val="22"/>
          <w:szCs w:val="24"/>
          <w:lang w:val="es-419"/>
        </w:rPr>
        <w:tab/>
      </w:r>
    </w:p>
    <w:p w:rsidR="002E103A" w:rsidRPr="00AE7841" w:rsidRDefault="002E103A" w:rsidP="00AE784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288" w:lineRule="auto"/>
        <w:ind w:left="720"/>
        <w:textAlignment w:val="auto"/>
        <w:rPr>
          <w:rFonts w:ascii="Georgia" w:hAnsi="Georgia" w:cs="Arial"/>
          <w:sz w:val="24"/>
          <w:szCs w:val="24"/>
          <w:lang w:val="es-419"/>
        </w:rPr>
      </w:pPr>
    </w:p>
    <w:p w:rsidR="00A0480D" w:rsidRPr="00AE7841" w:rsidRDefault="00A0480D" w:rsidP="00AE7841">
      <w:pPr>
        <w:pStyle w:val="Textoindependiente"/>
        <w:tabs>
          <w:tab w:val="clear" w:pos="0"/>
        </w:tabs>
        <w:spacing w:line="288" w:lineRule="auto"/>
        <w:rPr>
          <w:rFonts w:ascii="Georgia" w:hAnsi="Georgia" w:cs="Arial"/>
          <w:sz w:val="24"/>
          <w:szCs w:val="24"/>
          <w:u w:val="single"/>
          <w:lang w:val="es-419"/>
        </w:rPr>
      </w:pPr>
      <w:r w:rsidRPr="00AE7841">
        <w:rPr>
          <w:rFonts w:ascii="Georgia" w:hAnsi="Georgia" w:cs="Arial"/>
          <w:sz w:val="24"/>
          <w:szCs w:val="24"/>
          <w:lang w:val="es-419"/>
        </w:rPr>
        <w:t xml:space="preserve">La acción de tutela, se halla prescrita en el artículo 86 de la CP, definiendo la regla general sobre la procedencia de la acción, al consagrar en el inciso 3° que  </w:t>
      </w:r>
      <w:r w:rsidRPr="00AE7841">
        <w:rPr>
          <w:rFonts w:ascii="Georgia" w:hAnsi="Georgia" w:cs="Arial"/>
          <w:sz w:val="22"/>
          <w:szCs w:val="24"/>
          <w:lang w:val="es-419"/>
        </w:rPr>
        <w:t>“</w:t>
      </w:r>
      <w:r w:rsidRPr="00AE7841">
        <w:rPr>
          <w:rFonts w:ascii="Georgia" w:hAnsi="Georgia" w:cs="Arial"/>
          <w:i/>
          <w:sz w:val="22"/>
          <w:szCs w:val="24"/>
          <w:lang w:val="es-419"/>
        </w:rPr>
        <w:t xml:space="preserve">Esta acción solo procederá </w:t>
      </w:r>
      <w:r w:rsidRPr="00AE7841">
        <w:rPr>
          <w:rFonts w:ascii="Georgia" w:hAnsi="Georgia" w:cs="Arial"/>
          <w:i/>
          <w:sz w:val="22"/>
          <w:szCs w:val="24"/>
          <w:u w:val="single"/>
          <w:lang w:val="es-419"/>
        </w:rPr>
        <w:t>cuando el afectado no disponga de otro medio de defensa judicial, salvo que aquella se utilice como mecanismo transitorio para evitar un perjuicio irremediable</w:t>
      </w:r>
      <w:r w:rsidRPr="00AE7841">
        <w:rPr>
          <w:rFonts w:ascii="Georgia" w:hAnsi="Georgia" w:cs="Arial"/>
          <w:sz w:val="22"/>
          <w:szCs w:val="24"/>
          <w:u w:val="single"/>
          <w:lang w:val="es-419"/>
        </w:rPr>
        <w:t xml:space="preserve">”. </w:t>
      </w:r>
    </w:p>
    <w:p w:rsidR="00A0480D" w:rsidRPr="00AE7841" w:rsidRDefault="00A0480D" w:rsidP="00AE7841">
      <w:pPr>
        <w:pStyle w:val="Textoindependiente"/>
        <w:tabs>
          <w:tab w:val="clear" w:pos="0"/>
        </w:tabs>
        <w:spacing w:line="288" w:lineRule="auto"/>
        <w:rPr>
          <w:rFonts w:ascii="Georgia" w:hAnsi="Georgia" w:cs="Arial"/>
          <w:sz w:val="24"/>
          <w:szCs w:val="24"/>
          <w:u w:val="single"/>
          <w:lang w:val="es-419"/>
        </w:rPr>
      </w:pPr>
    </w:p>
    <w:p w:rsidR="002E103A" w:rsidRDefault="002E103A" w:rsidP="00AE7841">
      <w:pPr>
        <w:spacing w:line="288" w:lineRule="auto"/>
        <w:jc w:val="both"/>
        <w:rPr>
          <w:rFonts w:ascii="Georgia" w:hAnsi="Georgia" w:cs="Arial"/>
          <w:lang w:val="es-419"/>
        </w:rPr>
      </w:pPr>
      <w:r w:rsidRPr="00AE7841">
        <w:rPr>
          <w:rFonts w:ascii="Georgia" w:hAnsi="Georgia" w:cs="Arial"/>
          <w:lang w:val="es-419"/>
        </w:rPr>
        <w:t>Frente al mentado requisito, la jurisprudencia de la CC</w:t>
      </w:r>
      <w:r w:rsidRPr="00AE7841">
        <w:rPr>
          <w:rStyle w:val="Refdenotaalpie"/>
          <w:rFonts w:ascii="Georgia" w:hAnsi="Georgia"/>
          <w:lang w:val="es-419"/>
        </w:rPr>
        <w:footnoteReference w:id="9"/>
      </w:r>
      <w:r w:rsidRPr="00AE7841">
        <w:rPr>
          <w:rFonts w:ascii="Georgia" w:hAnsi="Georgia" w:cs="Arial"/>
          <w:lang w:val="es-419"/>
        </w:rPr>
        <w:t xml:space="preserve"> recordó: </w:t>
      </w:r>
      <w:r w:rsidRPr="00AE7841">
        <w:rPr>
          <w:rFonts w:ascii="Georgia" w:hAnsi="Georgia" w:cs="Arial"/>
          <w:i/>
          <w:sz w:val="22"/>
          <w:lang w:val="es-419"/>
        </w:rPr>
        <w:t xml:space="preserve">“(…) </w:t>
      </w:r>
      <w:r w:rsidRPr="00AE7841">
        <w:rPr>
          <w:rFonts w:ascii="Georgia" w:hAnsi="Georgia"/>
          <w:bCs/>
          <w:i/>
          <w:sz w:val="22"/>
          <w:lang w:val="es-419"/>
        </w:rPr>
        <w:t xml:space="preserve">cuando se atacan decisiones judiciales, se analiza de forma diferenciada en los siguientes escenarios: (i) cuando el proceso ha concluido; o </w:t>
      </w:r>
      <w:r w:rsidRPr="00AE7841">
        <w:rPr>
          <w:rFonts w:ascii="Georgia" w:hAnsi="Georgia"/>
          <w:bCs/>
          <w:i/>
          <w:sz w:val="22"/>
          <w:u w:val="single"/>
          <w:lang w:val="es-419"/>
        </w:rPr>
        <w:t>(ii) se encuentra en curso</w:t>
      </w:r>
      <w:r w:rsidRPr="00AE7841">
        <w:rPr>
          <w:rFonts w:ascii="Georgia" w:hAnsi="Georgia"/>
          <w:bCs/>
          <w:i/>
          <w:sz w:val="22"/>
          <w:u w:val="single"/>
          <w:vertAlign w:val="superscript"/>
          <w:lang w:val="es-419"/>
        </w:rPr>
        <w:footnoteReference w:id="10"/>
      </w:r>
      <w:r w:rsidRPr="00AE7841">
        <w:rPr>
          <w:rFonts w:ascii="Georgia" w:hAnsi="Georgia"/>
          <w:bCs/>
          <w:i/>
          <w:sz w:val="22"/>
          <w:lang w:val="es-419"/>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AE7841">
        <w:rPr>
          <w:rFonts w:ascii="Georgia" w:hAnsi="Georgia"/>
          <w:bCs/>
          <w:sz w:val="22"/>
          <w:lang w:val="es-419"/>
        </w:rPr>
        <w:t xml:space="preserve"> </w:t>
      </w:r>
      <w:r w:rsidRPr="00AE7841">
        <w:rPr>
          <w:rFonts w:ascii="Georgia" w:hAnsi="Georgia"/>
          <w:bCs/>
          <w:lang w:val="es-419"/>
        </w:rPr>
        <w:t>(Sublínea fuera de texto).</w:t>
      </w:r>
      <w:r w:rsidRPr="00AE7841">
        <w:rPr>
          <w:rFonts w:ascii="Georgia" w:hAnsi="Georgia" w:cs="Arial"/>
          <w:lang w:val="es-419"/>
        </w:rPr>
        <w:t xml:space="preserve"> Criterio </w:t>
      </w:r>
      <w:r w:rsidRPr="00AE7841">
        <w:rPr>
          <w:rFonts w:ascii="Georgia" w:hAnsi="Georgia" w:cs="Arial"/>
          <w:lang w:val="es-419"/>
        </w:rPr>
        <w:lastRenderedPageBreak/>
        <w:t>también expuesto por la CSJ</w:t>
      </w:r>
      <w:r w:rsidRPr="00AE7841">
        <w:rPr>
          <w:rFonts w:ascii="Georgia" w:hAnsi="Georgia" w:cs="Arial"/>
          <w:vertAlign w:val="superscript"/>
          <w:lang w:val="es-419"/>
        </w:rPr>
        <w:footnoteReference w:id="11"/>
      </w:r>
      <w:r w:rsidRPr="00AE7841">
        <w:rPr>
          <w:rFonts w:ascii="Georgia" w:hAnsi="Georgia" w:cs="Arial"/>
          <w:lang w:val="es-419"/>
        </w:rPr>
        <w:t>.</w:t>
      </w:r>
    </w:p>
    <w:p w:rsidR="00942DAB" w:rsidRPr="00AE7841" w:rsidRDefault="00942DAB" w:rsidP="00AE7841">
      <w:pPr>
        <w:spacing w:line="288" w:lineRule="auto"/>
        <w:jc w:val="both"/>
        <w:rPr>
          <w:rFonts w:ascii="Georgia" w:hAnsi="Georgia" w:cs="Arial"/>
          <w:lang w:val="es-419"/>
        </w:rPr>
      </w:pPr>
    </w:p>
    <w:p w:rsidR="002E103A" w:rsidRPr="00AE7841" w:rsidRDefault="002E103A" w:rsidP="00AE7841">
      <w:pPr>
        <w:pStyle w:val="Textoindependiente"/>
        <w:tabs>
          <w:tab w:val="clear" w:pos="0"/>
        </w:tabs>
        <w:spacing w:line="288" w:lineRule="auto"/>
        <w:rPr>
          <w:rFonts w:ascii="Georgia" w:hAnsi="Georgia" w:cs="Arial"/>
          <w:sz w:val="22"/>
          <w:szCs w:val="24"/>
          <w:lang w:val="es-419"/>
        </w:rPr>
      </w:pPr>
      <w:r w:rsidRPr="00AE7841">
        <w:rPr>
          <w:rFonts w:ascii="Georgia" w:hAnsi="Georgia" w:cs="Arial"/>
          <w:sz w:val="24"/>
          <w:szCs w:val="24"/>
          <w:lang w:val="es-419"/>
        </w:rPr>
        <w:t>Además, sobre este tipo de acciones la CC</w:t>
      </w:r>
      <w:r w:rsidRPr="00AE7841">
        <w:rPr>
          <w:rStyle w:val="Refdenotaalpie"/>
          <w:rFonts w:ascii="Georgia" w:hAnsi="Georgia" w:cs="Arial"/>
          <w:i/>
          <w:sz w:val="24"/>
          <w:szCs w:val="24"/>
          <w:lang w:val="es-419"/>
        </w:rPr>
        <w:footnoteReference w:id="12"/>
      </w:r>
      <w:r w:rsidRPr="00AE7841">
        <w:rPr>
          <w:rFonts w:ascii="Georgia" w:hAnsi="Georgia" w:cs="Arial"/>
          <w:sz w:val="24"/>
          <w:szCs w:val="24"/>
          <w:lang w:val="es-419"/>
        </w:rPr>
        <w:t xml:space="preserve"> reseñó que:</w:t>
      </w:r>
      <w:r w:rsidRPr="00AE7841">
        <w:rPr>
          <w:rFonts w:ascii="Georgia" w:hAnsi="Georgia" w:cs="Arial"/>
          <w:i/>
          <w:sz w:val="24"/>
          <w:szCs w:val="24"/>
          <w:lang w:val="es-419"/>
        </w:rPr>
        <w:t xml:space="preserve"> </w:t>
      </w:r>
      <w:r w:rsidRPr="00AE7841">
        <w:rPr>
          <w:rFonts w:ascii="Georgia" w:hAnsi="Georgia" w:cs="Arial"/>
          <w:i/>
          <w:sz w:val="22"/>
          <w:szCs w:val="24"/>
          <w:lang w:val="es-419"/>
        </w:rPr>
        <w:t>“Es, en efecto, un mecanismo judicial de origen constitucional de evidente carácter residual que está previsto para asegurar la tutela efectiva y sustancial de los derechos constitucionales fundamentales, pues solo procederá cuando el afectado no disponga de otro medio de defensa judicial (…). Se establece así un sistema complementario de garantía de aquellos derechos constitucionales fundamentales (…)”.</w:t>
      </w:r>
      <w:r w:rsidRPr="00AE7841">
        <w:rPr>
          <w:rFonts w:ascii="Georgia" w:hAnsi="Georgia" w:cs="Arial"/>
          <w:sz w:val="22"/>
          <w:szCs w:val="24"/>
          <w:lang w:val="es-419"/>
        </w:rPr>
        <w:t xml:space="preserve"> </w:t>
      </w:r>
    </w:p>
    <w:p w:rsidR="002E103A" w:rsidRPr="00AE7841" w:rsidRDefault="002E103A" w:rsidP="00AE7841">
      <w:pPr>
        <w:pStyle w:val="Textoindependiente"/>
        <w:tabs>
          <w:tab w:val="clear" w:pos="0"/>
        </w:tabs>
        <w:spacing w:line="288" w:lineRule="auto"/>
        <w:rPr>
          <w:rFonts w:ascii="Georgia" w:hAnsi="Georgia" w:cs="Arial"/>
          <w:sz w:val="24"/>
          <w:szCs w:val="24"/>
          <w:lang w:val="es-419"/>
        </w:rPr>
      </w:pPr>
    </w:p>
    <w:p w:rsidR="002E103A" w:rsidRPr="00AE7841" w:rsidRDefault="002E103A" w:rsidP="00AE7841">
      <w:pPr>
        <w:pStyle w:val="Textoindependiente"/>
        <w:tabs>
          <w:tab w:val="clear" w:pos="0"/>
        </w:tabs>
        <w:spacing w:line="288" w:lineRule="auto"/>
        <w:rPr>
          <w:rFonts w:ascii="Georgia" w:hAnsi="Georgia" w:cs="Arial"/>
          <w:sz w:val="24"/>
          <w:szCs w:val="24"/>
          <w:lang w:val="es-419"/>
        </w:rPr>
      </w:pPr>
      <w:r w:rsidRPr="00AE7841">
        <w:rPr>
          <w:rFonts w:ascii="Georgia" w:hAnsi="Georgia" w:cs="Arial"/>
          <w:sz w:val="24"/>
          <w:szCs w:val="24"/>
          <w:lang w:val="es-419"/>
        </w:rPr>
        <w:t>De tal suerte que deben agotarse los recursos ordinarios de defensa, toda vez que no fue creada ni destinada a suplir los procedimientos ordinarios ni para enmendar los errores o descuidos de las partes en el proceso</w:t>
      </w:r>
      <w:r w:rsidRPr="00AE7841">
        <w:rPr>
          <w:rStyle w:val="Refdenotaalpie"/>
          <w:rFonts w:ascii="Georgia" w:hAnsi="Georgia"/>
          <w:color w:val="000000"/>
          <w:sz w:val="24"/>
          <w:szCs w:val="24"/>
          <w:shd w:val="clear" w:color="auto" w:fill="FFFFFF"/>
          <w:lang w:val="es-419"/>
        </w:rPr>
        <w:footnoteReference w:id="13"/>
      </w:r>
      <w:r w:rsidRPr="00AE7841">
        <w:rPr>
          <w:rFonts w:ascii="Georgia" w:hAnsi="Georgia" w:cs="Arial"/>
          <w:sz w:val="24"/>
          <w:szCs w:val="24"/>
          <w:lang w:val="es-419"/>
        </w:rPr>
        <w:t xml:space="preserve">: </w:t>
      </w:r>
      <w:r w:rsidRPr="00AE7841">
        <w:rPr>
          <w:rFonts w:ascii="Georgia" w:hAnsi="Georgia" w:cs="Arial"/>
          <w:i/>
          <w:sz w:val="22"/>
          <w:szCs w:val="24"/>
          <w:lang w:val="es-419"/>
        </w:rPr>
        <w:t>“</w:t>
      </w:r>
      <w:r w:rsidRPr="00AE7841">
        <w:rPr>
          <w:rFonts w:ascii="Georgia" w:hAnsi="Georgia" w:cs="Arial"/>
          <w:i/>
          <w:iCs/>
          <w:sz w:val="22"/>
          <w:szCs w:val="24"/>
          <w:lang w:val="es-419"/>
        </w:rPr>
        <w:t>(i)</w:t>
      </w:r>
      <w:r w:rsidRPr="00AE7841">
        <w:rPr>
          <w:rFonts w:ascii="Georgia" w:hAnsi="Georgia" w:cs="Arial"/>
          <w:i/>
          <w:sz w:val="22"/>
          <w:szCs w:val="24"/>
          <w:lang w:val="es-419"/>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AE7841">
        <w:rPr>
          <w:rFonts w:ascii="Georgia" w:hAnsi="Georgia" w:cs="Arial"/>
          <w:sz w:val="22"/>
          <w:szCs w:val="24"/>
          <w:lang w:val="es-419"/>
        </w:rPr>
        <w:t xml:space="preserve"> (…)”.</w:t>
      </w:r>
      <w:r w:rsidRPr="00AE7841">
        <w:rPr>
          <w:rFonts w:ascii="Georgia" w:hAnsi="Georgia" w:cs="Arial"/>
          <w:sz w:val="24"/>
          <w:szCs w:val="24"/>
          <w:lang w:val="es-419"/>
        </w:rPr>
        <w:t xml:space="preserve"> La CC ha sido reiterativa en su criterio</w:t>
      </w:r>
      <w:r w:rsidRPr="00AE7841">
        <w:rPr>
          <w:rStyle w:val="Refdenotaalpie"/>
          <w:rFonts w:ascii="Georgia" w:hAnsi="Georgia"/>
          <w:sz w:val="24"/>
          <w:szCs w:val="24"/>
          <w:lang w:val="es-419"/>
        </w:rPr>
        <w:footnoteReference w:id="14"/>
      </w:r>
      <w:r w:rsidRPr="00AE7841">
        <w:rPr>
          <w:rFonts w:ascii="Georgia" w:hAnsi="Georgia" w:cs="Arial"/>
          <w:sz w:val="24"/>
          <w:szCs w:val="24"/>
          <w:lang w:val="es-419"/>
        </w:rPr>
        <w:t>. También la CSJ</w:t>
      </w:r>
      <w:r w:rsidRPr="00AE7841">
        <w:rPr>
          <w:rStyle w:val="Refdenotaalpie"/>
          <w:rFonts w:ascii="Georgia" w:hAnsi="Georgia" w:cs="Arial"/>
          <w:sz w:val="24"/>
          <w:szCs w:val="24"/>
          <w:lang w:val="es-419"/>
        </w:rPr>
        <w:footnoteReference w:id="15"/>
      </w:r>
      <w:r w:rsidRPr="00AE7841">
        <w:rPr>
          <w:rFonts w:ascii="Georgia" w:hAnsi="Georgia" w:cs="Arial"/>
          <w:sz w:val="24"/>
          <w:szCs w:val="24"/>
          <w:lang w:val="es-419"/>
        </w:rPr>
        <w:t xml:space="preserve"> prohija este principio.</w:t>
      </w:r>
    </w:p>
    <w:p w:rsidR="00860B21" w:rsidRPr="00AE7841" w:rsidRDefault="00860B21" w:rsidP="00AE7841">
      <w:pPr>
        <w:pStyle w:val="Textoindependiente"/>
        <w:tabs>
          <w:tab w:val="clear" w:pos="708"/>
          <w:tab w:val="clear" w:pos="1416"/>
          <w:tab w:val="left" w:pos="709"/>
          <w:tab w:val="left" w:pos="1418"/>
        </w:tabs>
        <w:spacing w:line="288" w:lineRule="auto"/>
        <w:ind w:left="720"/>
        <w:rPr>
          <w:rFonts w:ascii="Georgia" w:hAnsi="Georgia"/>
          <w:smallCaps/>
          <w:sz w:val="24"/>
          <w:szCs w:val="24"/>
          <w:lang w:val="es-419"/>
        </w:rPr>
      </w:pPr>
    </w:p>
    <w:p w:rsidR="00A0480D" w:rsidRPr="00AE7841" w:rsidRDefault="007264B1" w:rsidP="00AE7841">
      <w:pPr>
        <w:spacing w:line="288" w:lineRule="auto"/>
        <w:jc w:val="both"/>
        <w:rPr>
          <w:rFonts w:ascii="Georgia" w:hAnsi="Georgia" w:cs="Arial"/>
          <w:lang w:val="es-419"/>
        </w:rPr>
      </w:pPr>
      <w:r w:rsidRPr="00AE7841">
        <w:rPr>
          <w:rFonts w:ascii="Georgia" w:hAnsi="Georgia" w:cs="Arial"/>
          <w:lang w:val="es-419"/>
        </w:rPr>
        <w:t>Ahora</w:t>
      </w:r>
      <w:r w:rsidR="00825D8B" w:rsidRPr="00AE7841">
        <w:rPr>
          <w:rFonts w:ascii="Georgia" w:hAnsi="Georgia" w:cs="Arial"/>
          <w:lang w:val="es-419"/>
        </w:rPr>
        <w:t>, c</w:t>
      </w:r>
      <w:r w:rsidR="00A0480D" w:rsidRPr="00AE7841">
        <w:rPr>
          <w:rFonts w:ascii="Georgia" w:hAnsi="Georgia" w:cs="Arial"/>
          <w:lang w:val="es-419"/>
        </w:rPr>
        <w:t>omo los requisitos generales de procedibilidad son concurrentes, esto es, incumplido uno, se torna inane el examen de los demás, menos podrían revisarse los supuestos especiales, en consecuencia, el análisis que sigue se concentrará en la subsidiariedad, porque es el elemento que se echa de menos y resulta suficiente para el fracaso del amparo.</w:t>
      </w:r>
    </w:p>
    <w:p w:rsidR="00CF3E07" w:rsidRPr="00AE7841" w:rsidRDefault="00CF3E07" w:rsidP="00AE7841">
      <w:pPr>
        <w:spacing w:line="288" w:lineRule="auto"/>
        <w:jc w:val="both"/>
        <w:rPr>
          <w:rFonts w:ascii="Georgia" w:hAnsi="Georgia" w:cs="Arial"/>
          <w:lang w:val="es-419"/>
        </w:rPr>
      </w:pPr>
    </w:p>
    <w:p w:rsidR="00130921" w:rsidRPr="00AE7841" w:rsidRDefault="00A0480D" w:rsidP="00AE7841">
      <w:pPr>
        <w:pStyle w:val="Textoindependiente"/>
        <w:spacing w:line="288" w:lineRule="auto"/>
        <w:rPr>
          <w:rFonts w:ascii="Georgia" w:hAnsi="Georgia" w:cs="Arial"/>
          <w:spacing w:val="0"/>
          <w:sz w:val="24"/>
          <w:szCs w:val="24"/>
          <w:lang w:val="es-419"/>
        </w:rPr>
      </w:pPr>
      <w:r w:rsidRPr="00AE7841">
        <w:rPr>
          <w:rFonts w:ascii="Georgia" w:hAnsi="Georgia" w:cs="Arial"/>
          <w:spacing w:val="0"/>
          <w:sz w:val="24"/>
          <w:szCs w:val="24"/>
          <w:lang w:val="es-419"/>
        </w:rPr>
        <w:t xml:space="preserve">Revisado el acervo probatorio </w:t>
      </w:r>
      <w:r w:rsidR="00E512B3" w:rsidRPr="00AE7841">
        <w:rPr>
          <w:rFonts w:ascii="Georgia" w:hAnsi="Georgia" w:cs="Arial"/>
          <w:spacing w:val="0"/>
          <w:sz w:val="24"/>
          <w:szCs w:val="24"/>
          <w:lang w:val="es-419"/>
        </w:rPr>
        <w:t xml:space="preserve">se tiene que </w:t>
      </w:r>
      <w:r w:rsidR="007264B1" w:rsidRPr="00AE7841">
        <w:rPr>
          <w:rFonts w:ascii="Georgia" w:hAnsi="Georgia" w:cs="Arial"/>
          <w:spacing w:val="0"/>
          <w:sz w:val="24"/>
          <w:szCs w:val="24"/>
          <w:lang w:val="es-419"/>
        </w:rPr>
        <w:t>la funcionaria de la época</w:t>
      </w:r>
      <w:r w:rsidRPr="00AE7841">
        <w:rPr>
          <w:rFonts w:ascii="Georgia" w:hAnsi="Georgia" w:cs="Arial"/>
          <w:spacing w:val="0"/>
          <w:sz w:val="24"/>
          <w:szCs w:val="24"/>
          <w:lang w:val="es-419"/>
        </w:rPr>
        <w:t xml:space="preserve"> con auto del </w:t>
      </w:r>
      <w:r w:rsidR="007264B1" w:rsidRPr="00AE7841">
        <w:rPr>
          <w:rFonts w:ascii="Georgia" w:hAnsi="Georgia" w:cs="Arial"/>
          <w:spacing w:val="0"/>
          <w:sz w:val="24"/>
          <w:szCs w:val="24"/>
          <w:lang w:val="es-419"/>
        </w:rPr>
        <w:t>26-02-2019 libr</w:t>
      </w:r>
      <w:r w:rsidR="00651A1C" w:rsidRPr="00AE7841">
        <w:rPr>
          <w:rFonts w:ascii="Georgia" w:hAnsi="Georgia" w:cs="Arial"/>
          <w:spacing w:val="0"/>
          <w:sz w:val="24"/>
          <w:szCs w:val="24"/>
          <w:lang w:val="es-419"/>
        </w:rPr>
        <w:t>ó</w:t>
      </w:r>
      <w:r w:rsidR="007264B1" w:rsidRPr="00AE7841">
        <w:rPr>
          <w:rFonts w:ascii="Georgia" w:hAnsi="Georgia" w:cs="Arial"/>
          <w:spacing w:val="0"/>
          <w:sz w:val="24"/>
          <w:szCs w:val="24"/>
          <w:lang w:val="es-419"/>
        </w:rPr>
        <w:t xml:space="preserve"> la orden pago y </w:t>
      </w:r>
      <w:r w:rsidRPr="00AE7841">
        <w:rPr>
          <w:rFonts w:ascii="Georgia" w:hAnsi="Georgia" w:cs="Arial"/>
          <w:spacing w:val="0"/>
          <w:sz w:val="24"/>
          <w:szCs w:val="24"/>
          <w:lang w:val="es-419"/>
        </w:rPr>
        <w:t xml:space="preserve">decretó el embargo y retención del </w:t>
      </w:r>
      <w:r w:rsidR="007264B1" w:rsidRPr="00AE7841">
        <w:rPr>
          <w:rFonts w:ascii="Georgia" w:hAnsi="Georgia" w:cs="Arial"/>
          <w:spacing w:val="0"/>
          <w:sz w:val="24"/>
          <w:szCs w:val="24"/>
          <w:lang w:val="es-419"/>
        </w:rPr>
        <w:t>50</w:t>
      </w:r>
      <w:r w:rsidRPr="00AE7841">
        <w:rPr>
          <w:rFonts w:ascii="Georgia" w:hAnsi="Georgia" w:cs="Arial"/>
          <w:spacing w:val="0"/>
          <w:sz w:val="24"/>
          <w:szCs w:val="24"/>
          <w:lang w:val="es-419"/>
        </w:rPr>
        <w:t xml:space="preserve">% </w:t>
      </w:r>
      <w:r w:rsidR="007264B1" w:rsidRPr="00AE7841">
        <w:rPr>
          <w:rFonts w:ascii="Georgia" w:hAnsi="Georgia" w:cs="Arial"/>
          <w:spacing w:val="0"/>
          <w:sz w:val="24"/>
          <w:szCs w:val="24"/>
          <w:lang w:val="es-419"/>
        </w:rPr>
        <w:t xml:space="preserve">de la mesada pensional </w:t>
      </w:r>
      <w:r w:rsidR="00130921" w:rsidRPr="00AE7841">
        <w:rPr>
          <w:rFonts w:ascii="Georgia" w:hAnsi="Georgia" w:cs="Arial"/>
          <w:spacing w:val="0"/>
          <w:sz w:val="24"/>
          <w:szCs w:val="24"/>
          <w:lang w:val="es-419"/>
        </w:rPr>
        <w:t xml:space="preserve">del accionante </w:t>
      </w:r>
      <w:r w:rsidR="007264B1" w:rsidRPr="00AE7841">
        <w:rPr>
          <w:rFonts w:ascii="Georgia" w:hAnsi="Georgia" w:cs="Arial"/>
          <w:spacing w:val="0"/>
          <w:sz w:val="24"/>
          <w:szCs w:val="24"/>
          <w:lang w:val="es-419"/>
        </w:rPr>
        <w:t xml:space="preserve">y </w:t>
      </w:r>
      <w:r w:rsidR="00130921" w:rsidRPr="00AE7841">
        <w:rPr>
          <w:rFonts w:ascii="Georgia" w:hAnsi="Georgia" w:cs="Arial"/>
          <w:spacing w:val="0"/>
          <w:sz w:val="24"/>
          <w:szCs w:val="24"/>
          <w:lang w:val="es-419"/>
        </w:rPr>
        <w:t xml:space="preserve">los dineros que </w:t>
      </w:r>
      <w:r w:rsidR="00651A1C" w:rsidRPr="00AE7841">
        <w:rPr>
          <w:rFonts w:ascii="Georgia" w:hAnsi="Georgia" w:cs="Arial"/>
          <w:spacing w:val="0"/>
          <w:sz w:val="24"/>
          <w:szCs w:val="24"/>
          <w:lang w:val="es-419"/>
        </w:rPr>
        <w:t>tuviera</w:t>
      </w:r>
      <w:r w:rsidR="00130921" w:rsidRPr="00AE7841">
        <w:rPr>
          <w:rFonts w:ascii="Georgia" w:hAnsi="Georgia" w:cs="Arial"/>
          <w:spacing w:val="0"/>
          <w:sz w:val="24"/>
          <w:szCs w:val="24"/>
          <w:lang w:val="es-419"/>
        </w:rPr>
        <w:t xml:space="preserve"> depositados en </w:t>
      </w:r>
      <w:r w:rsidR="007264B1" w:rsidRPr="00AE7841">
        <w:rPr>
          <w:rFonts w:ascii="Georgia" w:hAnsi="Georgia" w:cs="Arial"/>
          <w:spacing w:val="0"/>
          <w:sz w:val="24"/>
          <w:szCs w:val="24"/>
          <w:lang w:val="es-419"/>
        </w:rPr>
        <w:t xml:space="preserve">cuentas </w:t>
      </w:r>
      <w:r w:rsidR="009E3DB7" w:rsidRPr="00AE7841">
        <w:rPr>
          <w:rFonts w:ascii="Georgia" w:hAnsi="Georgia" w:cs="Arial"/>
          <w:spacing w:val="0"/>
          <w:sz w:val="24"/>
          <w:szCs w:val="24"/>
          <w:lang w:val="es-419"/>
        </w:rPr>
        <w:t>bancarias</w:t>
      </w:r>
      <w:r w:rsidR="000A17E4">
        <w:rPr>
          <w:rFonts w:ascii="Georgia" w:hAnsi="Georgia" w:cs="Arial"/>
          <w:spacing w:val="0"/>
          <w:sz w:val="24"/>
          <w:szCs w:val="24"/>
          <w:lang w:val="es-419"/>
        </w:rPr>
        <w:t xml:space="preserve"> hasta</w:t>
      </w:r>
      <w:r w:rsidRPr="00AE7841">
        <w:rPr>
          <w:rFonts w:ascii="Georgia" w:hAnsi="Georgia" w:cs="Arial"/>
          <w:spacing w:val="0"/>
          <w:sz w:val="24"/>
          <w:szCs w:val="24"/>
          <w:lang w:val="es-419"/>
        </w:rPr>
        <w:t xml:space="preserve"> </w:t>
      </w:r>
      <w:r w:rsidR="000932C5" w:rsidRPr="00AE7841">
        <w:rPr>
          <w:rFonts w:ascii="Georgia" w:hAnsi="Georgia" w:cs="Arial"/>
          <w:spacing w:val="0"/>
          <w:sz w:val="24"/>
          <w:szCs w:val="24"/>
          <w:lang w:val="es-419"/>
        </w:rPr>
        <w:t>la suma de $48.121.500,oo,</w:t>
      </w:r>
      <w:r w:rsidR="00E512B3" w:rsidRPr="00AE7841">
        <w:rPr>
          <w:rFonts w:ascii="Georgia" w:hAnsi="Georgia" w:cs="Arial"/>
          <w:spacing w:val="0"/>
          <w:sz w:val="24"/>
          <w:szCs w:val="24"/>
          <w:lang w:val="es-419"/>
        </w:rPr>
        <w:t xml:space="preserve"> notificado personalmente </w:t>
      </w:r>
      <w:r w:rsidR="00130921" w:rsidRPr="00AE7841">
        <w:rPr>
          <w:rFonts w:ascii="Georgia" w:hAnsi="Georgia" w:cs="Arial"/>
          <w:spacing w:val="0"/>
          <w:sz w:val="24"/>
          <w:szCs w:val="24"/>
          <w:lang w:val="es-419"/>
        </w:rPr>
        <w:t>el 29-04-2019</w:t>
      </w:r>
      <w:r w:rsidR="00651A1C" w:rsidRPr="00AE7841">
        <w:rPr>
          <w:rFonts w:ascii="Georgia" w:hAnsi="Georgia" w:cs="Arial"/>
          <w:spacing w:val="0"/>
          <w:sz w:val="24"/>
          <w:szCs w:val="24"/>
          <w:lang w:val="es-419"/>
        </w:rPr>
        <w:t>, sin recursos</w:t>
      </w:r>
      <w:r w:rsidR="00E512B3" w:rsidRPr="00AE7841">
        <w:rPr>
          <w:rFonts w:ascii="Georgia" w:hAnsi="Georgia" w:cs="Arial"/>
          <w:spacing w:val="0"/>
          <w:sz w:val="24"/>
          <w:szCs w:val="24"/>
          <w:lang w:val="es-419"/>
        </w:rPr>
        <w:t xml:space="preserve"> </w:t>
      </w:r>
      <w:r w:rsidR="000932C5" w:rsidRPr="00AE7841">
        <w:rPr>
          <w:rFonts w:ascii="Georgia" w:hAnsi="Georgia" w:cs="Arial"/>
          <w:spacing w:val="0"/>
          <w:sz w:val="22"/>
          <w:szCs w:val="24"/>
          <w:lang w:val="es-419"/>
        </w:rPr>
        <w:t>(Folios 64-66 y 78</w:t>
      </w:r>
      <w:r w:rsidR="00130921" w:rsidRPr="00AE7841">
        <w:rPr>
          <w:rFonts w:ascii="Georgia" w:hAnsi="Georgia" w:cs="Arial"/>
          <w:spacing w:val="0"/>
          <w:sz w:val="22"/>
          <w:szCs w:val="24"/>
          <w:lang w:val="es-419"/>
        </w:rPr>
        <w:t>, “paquete 1”, expediente digitalizado del disco compacto visible a folio 66, este cuaderno).</w:t>
      </w:r>
    </w:p>
    <w:p w:rsidR="00130921" w:rsidRPr="00AE7841" w:rsidRDefault="00130921" w:rsidP="00AE7841">
      <w:pPr>
        <w:pStyle w:val="Textoindependiente"/>
        <w:spacing w:line="288" w:lineRule="auto"/>
        <w:rPr>
          <w:rFonts w:ascii="Georgia" w:hAnsi="Georgia" w:cs="Arial"/>
          <w:spacing w:val="0"/>
          <w:sz w:val="24"/>
          <w:szCs w:val="24"/>
          <w:lang w:val="es-419"/>
        </w:rPr>
      </w:pPr>
    </w:p>
    <w:p w:rsidR="00E512B3" w:rsidRPr="00AE7841" w:rsidRDefault="00130921" w:rsidP="00AE7841">
      <w:pPr>
        <w:pStyle w:val="Textoindependiente"/>
        <w:spacing w:line="288" w:lineRule="auto"/>
        <w:rPr>
          <w:rFonts w:ascii="Georgia" w:hAnsi="Georgia" w:cs="Arial"/>
          <w:spacing w:val="0"/>
          <w:sz w:val="22"/>
          <w:szCs w:val="24"/>
          <w:lang w:val="es-419"/>
        </w:rPr>
      </w:pPr>
      <w:r w:rsidRPr="00AE7841">
        <w:rPr>
          <w:rFonts w:ascii="Georgia" w:hAnsi="Georgia" w:cs="Arial"/>
          <w:spacing w:val="0"/>
          <w:sz w:val="24"/>
          <w:szCs w:val="24"/>
          <w:lang w:val="es-419"/>
        </w:rPr>
        <w:t xml:space="preserve">El 02-05-2019 presentó </w:t>
      </w:r>
      <w:r w:rsidR="00651A1C" w:rsidRPr="00AE7841">
        <w:rPr>
          <w:rFonts w:ascii="Georgia" w:hAnsi="Georgia" w:cs="Arial"/>
          <w:spacing w:val="0"/>
          <w:sz w:val="24"/>
          <w:szCs w:val="24"/>
          <w:lang w:val="es-419"/>
        </w:rPr>
        <w:t xml:space="preserve">un </w:t>
      </w:r>
      <w:r w:rsidRPr="00AE7841">
        <w:rPr>
          <w:rFonts w:ascii="Georgia" w:hAnsi="Georgia" w:cs="Arial"/>
          <w:i/>
          <w:spacing w:val="0"/>
          <w:sz w:val="22"/>
          <w:szCs w:val="24"/>
          <w:lang w:val="es-419"/>
        </w:rPr>
        <w:t>“derecho de petición”</w:t>
      </w:r>
      <w:r w:rsidRPr="00AE7841">
        <w:rPr>
          <w:rFonts w:ascii="Georgia" w:hAnsi="Georgia" w:cs="Arial"/>
          <w:spacing w:val="0"/>
          <w:sz w:val="22"/>
          <w:szCs w:val="24"/>
          <w:lang w:val="es-419"/>
        </w:rPr>
        <w:t xml:space="preserve"> </w:t>
      </w:r>
      <w:r w:rsidR="000932C5" w:rsidRPr="00AE7841">
        <w:rPr>
          <w:rFonts w:ascii="Georgia" w:hAnsi="Georgia" w:cs="Arial"/>
          <w:spacing w:val="0"/>
          <w:sz w:val="24"/>
          <w:szCs w:val="24"/>
          <w:lang w:val="es-419"/>
        </w:rPr>
        <w:t xml:space="preserve">explicando </w:t>
      </w:r>
      <w:r w:rsidR="00852236" w:rsidRPr="00AE7841">
        <w:rPr>
          <w:rFonts w:ascii="Georgia" w:hAnsi="Georgia" w:cs="Arial"/>
          <w:spacing w:val="0"/>
          <w:sz w:val="24"/>
          <w:szCs w:val="24"/>
          <w:lang w:val="es-419"/>
        </w:rPr>
        <w:t xml:space="preserve">que </w:t>
      </w:r>
      <w:r w:rsidRPr="00AE7841">
        <w:rPr>
          <w:rFonts w:ascii="Georgia" w:hAnsi="Georgia" w:cs="Arial"/>
          <w:spacing w:val="0"/>
          <w:sz w:val="24"/>
          <w:szCs w:val="24"/>
          <w:lang w:val="es-419"/>
        </w:rPr>
        <w:t xml:space="preserve">la cuenta del banco popular donde le consignan la mesada pensional se </w:t>
      </w:r>
      <w:r w:rsidR="000932C5" w:rsidRPr="00AE7841">
        <w:rPr>
          <w:rFonts w:ascii="Georgia" w:hAnsi="Georgia" w:cs="Arial"/>
          <w:spacing w:val="0"/>
          <w:sz w:val="24"/>
          <w:szCs w:val="24"/>
          <w:lang w:val="es-419"/>
        </w:rPr>
        <w:t>encuentra</w:t>
      </w:r>
      <w:r w:rsidRPr="00AE7841">
        <w:rPr>
          <w:rFonts w:ascii="Georgia" w:hAnsi="Georgia" w:cs="Arial"/>
          <w:spacing w:val="0"/>
          <w:sz w:val="24"/>
          <w:szCs w:val="24"/>
          <w:lang w:val="es-419"/>
        </w:rPr>
        <w:t xml:space="preserve"> </w:t>
      </w:r>
      <w:r w:rsidR="009E676E" w:rsidRPr="00AE7841">
        <w:rPr>
          <w:rFonts w:ascii="Georgia" w:hAnsi="Georgia" w:cs="Arial"/>
          <w:i/>
          <w:spacing w:val="0"/>
          <w:sz w:val="24"/>
          <w:szCs w:val="24"/>
          <w:lang w:val="es-419"/>
        </w:rPr>
        <w:t>“</w:t>
      </w:r>
      <w:r w:rsidRPr="00AE7841">
        <w:rPr>
          <w:rFonts w:ascii="Georgia" w:hAnsi="Georgia" w:cs="Arial"/>
          <w:i/>
          <w:spacing w:val="0"/>
          <w:sz w:val="24"/>
          <w:szCs w:val="24"/>
          <w:lang w:val="es-419"/>
        </w:rPr>
        <w:t>bloqueada</w:t>
      </w:r>
      <w:r w:rsidR="009E676E" w:rsidRPr="00AE7841">
        <w:rPr>
          <w:rFonts w:ascii="Georgia" w:hAnsi="Georgia" w:cs="Arial"/>
          <w:i/>
          <w:spacing w:val="0"/>
          <w:sz w:val="24"/>
          <w:szCs w:val="24"/>
          <w:lang w:val="es-419"/>
        </w:rPr>
        <w:t>”</w:t>
      </w:r>
      <w:r w:rsidRPr="00AE7841">
        <w:rPr>
          <w:rFonts w:ascii="Georgia" w:hAnsi="Georgia" w:cs="Arial"/>
          <w:spacing w:val="0"/>
          <w:sz w:val="24"/>
          <w:szCs w:val="24"/>
          <w:lang w:val="es-419"/>
        </w:rPr>
        <w:t xml:space="preserve"> con ocasión de la medida de embargo dispuesta por el juzgado,</w:t>
      </w:r>
      <w:r w:rsidR="00651A1C" w:rsidRPr="00AE7841">
        <w:rPr>
          <w:rFonts w:ascii="Georgia" w:hAnsi="Georgia" w:cs="Arial"/>
          <w:spacing w:val="0"/>
          <w:sz w:val="24"/>
          <w:szCs w:val="24"/>
          <w:lang w:val="es-419"/>
        </w:rPr>
        <w:t xml:space="preserve"> </w:t>
      </w:r>
      <w:r w:rsidR="000932C5" w:rsidRPr="00AE7841">
        <w:rPr>
          <w:rFonts w:ascii="Georgia" w:hAnsi="Georgia" w:cs="Arial"/>
          <w:i/>
          <w:spacing w:val="0"/>
          <w:sz w:val="22"/>
          <w:szCs w:val="24"/>
          <w:lang w:val="es-419"/>
        </w:rPr>
        <w:t>“(…) sin tener en cuenta que la cantidad establecida por la ley sobrepasa el 50%, por lo cual no tengo como acceder al excedente para mi sustento de alimentos, así mismo no he podido ni podré realizar el pago de la cuota alimentaria de mis dos hijos menores (…)”,</w:t>
      </w:r>
      <w:r w:rsidR="000932C5" w:rsidRPr="00AE7841">
        <w:rPr>
          <w:rFonts w:ascii="Georgia" w:hAnsi="Georgia" w:cs="Arial"/>
          <w:spacing w:val="0"/>
          <w:sz w:val="24"/>
          <w:szCs w:val="24"/>
          <w:lang w:val="es-419"/>
        </w:rPr>
        <w:t xml:space="preserve"> </w:t>
      </w:r>
      <w:r w:rsidR="00651A1C" w:rsidRPr="00AE7841">
        <w:rPr>
          <w:rFonts w:ascii="Georgia" w:hAnsi="Georgia" w:cs="Arial"/>
          <w:spacing w:val="0"/>
          <w:sz w:val="24"/>
          <w:szCs w:val="24"/>
          <w:lang w:val="es-419"/>
        </w:rPr>
        <w:t xml:space="preserve">pero </w:t>
      </w:r>
      <w:r w:rsidR="000932C5" w:rsidRPr="00AE7841">
        <w:rPr>
          <w:rFonts w:ascii="Georgia" w:hAnsi="Georgia" w:cs="Arial"/>
          <w:spacing w:val="0"/>
          <w:sz w:val="24"/>
          <w:szCs w:val="24"/>
          <w:lang w:val="es-419"/>
        </w:rPr>
        <w:t xml:space="preserve">carente de pretensión específica </w:t>
      </w:r>
      <w:r w:rsidR="00852236" w:rsidRPr="00AE7841">
        <w:rPr>
          <w:rFonts w:ascii="Georgia" w:hAnsi="Georgia" w:cs="Arial"/>
          <w:spacing w:val="0"/>
          <w:sz w:val="22"/>
          <w:szCs w:val="24"/>
          <w:lang w:val="es-419"/>
        </w:rPr>
        <w:t xml:space="preserve">(Folio 5, </w:t>
      </w:r>
      <w:r w:rsidR="000932C5" w:rsidRPr="00AE7841">
        <w:rPr>
          <w:rFonts w:ascii="Georgia" w:hAnsi="Georgia" w:cs="Arial"/>
          <w:spacing w:val="0"/>
          <w:sz w:val="22"/>
          <w:szCs w:val="24"/>
          <w:lang w:val="es-419"/>
        </w:rPr>
        <w:t>ibídem</w:t>
      </w:r>
      <w:r w:rsidR="00852236" w:rsidRPr="00AE7841">
        <w:rPr>
          <w:rFonts w:ascii="Georgia" w:hAnsi="Georgia" w:cs="Arial"/>
          <w:spacing w:val="0"/>
          <w:sz w:val="22"/>
          <w:szCs w:val="24"/>
          <w:lang w:val="es-419"/>
        </w:rPr>
        <w:t>)</w:t>
      </w:r>
      <w:r w:rsidR="00852236" w:rsidRPr="00AE7841">
        <w:rPr>
          <w:rFonts w:ascii="Georgia" w:hAnsi="Georgia" w:cs="Arial"/>
          <w:i/>
          <w:spacing w:val="0"/>
          <w:sz w:val="22"/>
          <w:szCs w:val="24"/>
          <w:lang w:val="es-419"/>
        </w:rPr>
        <w:t xml:space="preserve">; </w:t>
      </w:r>
      <w:r w:rsidR="009E676E" w:rsidRPr="00AE7841">
        <w:rPr>
          <w:rFonts w:ascii="Georgia" w:hAnsi="Georgia" w:cs="Arial"/>
          <w:spacing w:val="0"/>
          <w:sz w:val="22"/>
          <w:szCs w:val="24"/>
          <w:lang w:val="es-419"/>
        </w:rPr>
        <w:t>y,</w:t>
      </w:r>
      <w:r w:rsidR="00651A1C" w:rsidRPr="00AE7841">
        <w:rPr>
          <w:rFonts w:ascii="Georgia" w:hAnsi="Georgia" w:cs="Arial"/>
          <w:spacing w:val="0"/>
          <w:sz w:val="22"/>
          <w:szCs w:val="24"/>
          <w:lang w:val="es-419"/>
        </w:rPr>
        <w:t xml:space="preserve"> el </w:t>
      </w:r>
      <w:r w:rsidR="009E676E" w:rsidRPr="00AE7841">
        <w:rPr>
          <w:rFonts w:ascii="Georgia" w:hAnsi="Georgia" w:cs="Arial"/>
          <w:i/>
          <w:spacing w:val="0"/>
          <w:sz w:val="24"/>
          <w:szCs w:val="24"/>
          <w:lang w:val="es-419"/>
        </w:rPr>
        <w:t>a quo</w:t>
      </w:r>
      <w:r w:rsidR="009E676E" w:rsidRPr="00AE7841">
        <w:rPr>
          <w:rFonts w:ascii="Georgia" w:hAnsi="Georgia" w:cs="Arial"/>
          <w:spacing w:val="0"/>
          <w:sz w:val="24"/>
          <w:szCs w:val="24"/>
          <w:lang w:val="es-419"/>
        </w:rPr>
        <w:t xml:space="preserve"> </w:t>
      </w:r>
      <w:r w:rsidR="00651A1C" w:rsidRPr="00AE7841">
        <w:rPr>
          <w:rFonts w:ascii="Georgia" w:hAnsi="Georgia" w:cs="Arial"/>
          <w:spacing w:val="0"/>
          <w:sz w:val="24"/>
          <w:szCs w:val="24"/>
          <w:lang w:val="es-419"/>
        </w:rPr>
        <w:t xml:space="preserve">lo </w:t>
      </w:r>
      <w:r w:rsidR="00852236" w:rsidRPr="00AE7841">
        <w:rPr>
          <w:rFonts w:ascii="Georgia" w:hAnsi="Georgia" w:cs="Arial"/>
          <w:spacing w:val="0"/>
          <w:sz w:val="24"/>
          <w:szCs w:val="24"/>
          <w:lang w:val="es-419"/>
        </w:rPr>
        <w:t xml:space="preserve">respondió con auto del 06-05-2019, en el sentido </w:t>
      </w:r>
      <w:r w:rsidR="00AD11C7" w:rsidRPr="00AE7841">
        <w:rPr>
          <w:rFonts w:ascii="Georgia" w:hAnsi="Georgia" w:cs="Arial"/>
          <w:spacing w:val="0"/>
          <w:sz w:val="24"/>
          <w:szCs w:val="24"/>
          <w:lang w:val="es-419"/>
        </w:rPr>
        <w:t xml:space="preserve">de </w:t>
      </w:r>
      <w:r w:rsidR="00852236" w:rsidRPr="00AE7841">
        <w:rPr>
          <w:rFonts w:ascii="Georgia" w:hAnsi="Georgia" w:cs="Arial"/>
          <w:spacing w:val="0"/>
          <w:sz w:val="24"/>
          <w:szCs w:val="24"/>
          <w:lang w:val="es-419"/>
        </w:rPr>
        <w:t xml:space="preserve">que desconoce la razón para </w:t>
      </w:r>
      <w:r w:rsidR="00AD11C7" w:rsidRPr="00AE7841">
        <w:rPr>
          <w:rFonts w:ascii="Georgia" w:hAnsi="Georgia" w:cs="Arial"/>
          <w:spacing w:val="0"/>
          <w:sz w:val="24"/>
          <w:szCs w:val="24"/>
          <w:lang w:val="es-419"/>
        </w:rPr>
        <w:t>embargar</w:t>
      </w:r>
      <w:r w:rsidR="00852236" w:rsidRPr="00AE7841">
        <w:rPr>
          <w:rFonts w:ascii="Georgia" w:hAnsi="Georgia" w:cs="Arial"/>
          <w:spacing w:val="0"/>
          <w:sz w:val="24"/>
          <w:szCs w:val="24"/>
          <w:lang w:val="es-419"/>
        </w:rPr>
        <w:t xml:space="preserve"> el 100% de la mesada pensional, </w:t>
      </w:r>
      <w:r w:rsidR="00852236" w:rsidRPr="00AE7841">
        <w:rPr>
          <w:rFonts w:ascii="Georgia" w:hAnsi="Georgia" w:cs="Arial"/>
          <w:i/>
          <w:spacing w:val="0"/>
          <w:sz w:val="22"/>
          <w:szCs w:val="24"/>
          <w:lang w:val="es-419"/>
        </w:rPr>
        <w:t>“(…)</w:t>
      </w:r>
      <w:r w:rsidR="009E3DB7" w:rsidRPr="00AE7841">
        <w:rPr>
          <w:rFonts w:ascii="Georgia" w:hAnsi="Georgia" w:cs="Arial"/>
          <w:i/>
          <w:spacing w:val="0"/>
          <w:sz w:val="22"/>
          <w:szCs w:val="24"/>
          <w:lang w:val="es-419"/>
        </w:rPr>
        <w:t xml:space="preserve"> </w:t>
      </w:r>
      <w:r w:rsidR="00852236" w:rsidRPr="00AE7841">
        <w:rPr>
          <w:rFonts w:ascii="Georgia" w:hAnsi="Georgia" w:cs="Arial"/>
          <w:i/>
          <w:spacing w:val="0"/>
          <w:sz w:val="22"/>
          <w:szCs w:val="24"/>
          <w:lang w:val="es-419"/>
        </w:rPr>
        <w:t>es ajeno a esa medida (…)”</w:t>
      </w:r>
      <w:r w:rsidR="00852236" w:rsidRPr="00AE7841">
        <w:rPr>
          <w:rFonts w:ascii="Georgia" w:hAnsi="Georgia" w:cs="Arial"/>
          <w:spacing w:val="0"/>
          <w:sz w:val="24"/>
          <w:szCs w:val="24"/>
          <w:lang w:val="es-419"/>
        </w:rPr>
        <w:t xml:space="preserve"> y lo insta para que cuestione a su pagador a ese respecto </w:t>
      </w:r>
      <w:r w:rsidR="00852236" w:rsidRPr="00AE7841">
        <w:rPr>
          <w:rFonts w:ascii="Georgia" w:hAnsi="Georgia" w:cs="Arial"/>
          <w:spacing w:val="0"/>
          <w:sz w:val="22"/>
          <w:szCs w:val="24"/>
          <w:lang w:val="es-419"/>
        </w:rPr>
        <w:t>(Folio 6, ibídem)</w:t>
      </w:r>
      <w:r w:rsidR="00E512B3" w:rsidRPr="00AE7841">
        <w:rPr>
          <w:rFonts w:ascii="Georgia" w:hAnsi="Georgia" w:cs="Arial"/>
          <w:spacing w:val="0"/>
          <w:sz w:val="22"/>
          <w:szCs w:val="24"/>
          <w:lang w:val="es-419"/>
        </w:rPr>
        <w:t>.</w:t>
      </w:r>
    </w:p>
    <w:p w:rsidR="000932C5" w:rsidRPr="00AE7841" w:rsidRDefault="000932C5" w:rsidP="00AE7841">
      <w:pPr>
        <w:pStyle w:val="Textoindependiente"/>
        <w:spacing w:line="288" w:lineRule="auto"/>
        <w:rPr>
          <w:rFonts w:ascii="Georgia" w:hAnsi="Georgia" w:cs="Arial"/>
          <w:spacing w:val="0"/>
          <w:sz w:val="24"/>
          <w:szCs w:val="24"/>
          <w:lang w:val="es-419"/>
        </w:rPr>
      </w:pPr>
    </w:p>
    <w:p w:rsidR="00852236" w:rsidRPr="00AE7841" w:rsidRDefault="00852236" w:rsidP="00AE7841">
      <w:pPr>
        <w:pStyle w:val="Textoindependiente"/>
        <w:spacing w:line="288" w:lineRule="auto"/>
        <w:rPr>
          <w:rFonts w:ascii="Georgia" w:hAnsi="Georgia" w:cs="Arial"/>
          <w:spacing w:val="0"/>
          <w:sz w:val="24"/>
          <w:szCs w:val="24"/>
          <w:lang w:val="es-419"/>
        </w:rPr>
      </w:pPr>
      <w:r w:rsidRPr="00AE7841">
        <w:rPr>
          <w:rFonts w:ascii="Georgia" w:hAnsi="Georgia" w:cs="Arial"/>
          <w:spacing w:val="0"/>
          <w:sz w:val="24"/>
          <w:szCs w:val="24"/>
          <w:lang w:val="es-419"/>
        </w:rPr>
        <w:t xml:space="preserve">Es evidente que omitió ejercitar el recurso ordinario de reposición </w:t>
      </w:r>
      <w:r w:rsidR="00363563" w:rsidRPr="00AE7841">
        <w:rPr>
          <w:rFonts w:ascii="Georgia" w:hAnsi="Georgia" w:cs="Arial"/>
          <w:spacing w:val="0"/>
          <w:sz w:val="24"/>
          <w:szCs w:val="24"/>
          <w:lang w:val="es-419"/>
        </w:rPr>
        <w:t>frente al proveído que decretó la cautela</w:t>
      </w:r>
      <w:r w:rsidR="00D64321" w:rsidRPr="00AE7841">
        <w:rPr>
          <w:rFonts w:ascii="Georgia" w:hAnsi="Georgia" w:cs="Arial"/>
          <w:spacing w:val="0"/>
          <w:sz w:val="24"/>
          <w:szCs w:val="24"/>
          <w:lang w:val="es-419"/>
        </w:rPr>
        <w:t xml:space="preserve">, aun cuando </w:t>
      </w:r>
      <w:r w:rsidR="00825D8B" w:rsidRPr="00AE7841">
        <w:rPr>
          <w:rFonts w:ascii="Georgia" w:hAnsi="Georgia" w:cs="Arial"/>
          <w:spacing w:val="0"/>
          <w:sz w:val="24"/>
          <w:szCs w:val="24"/>
          <w:lang w:val="es-419"/>
        </w:rPr>
        <w:t xml:space="preserve">le era dable </w:t>
      </w:r>
      <w:r w:rsidR="009E676E" w:rsidRPr="00AE7841">
        <w:rPr>
          <w:rFonts w:ascii="Georgia" w:hAnsi="Georgia" w:cs="Arial"/>
          <w:spacing w:val="0"/>
          <w:sz w:val="24"/>
          <w:szCs w:val="24"/>
          <w:lang w:val="es-419"/>
        </w:rPr>
        <w:t xml:space="preserve">hacerlo </w:t>
      </w:r>
      <w:r w:rsidR="00363563" w:rsidRPr="00AE7841">
        <w:rPr>
          <w:rFonts w:ascii="Georgia" w:hAnsi="Georgia" w:cs="Arial"/>
          <w:spacing w:val="0"/>
          <w:sz w:val="24"/>
          <w:szCs w:val="24"/>
          <w:lang w:val="es-419"/>
        </w:rPr>
        <w:t xml:space="preserve">dentro de los tres (3) días </w:t>
      </w:r>
      <w:r w:rsidR="00363563" w:rsidRPr="00AE7841">
        <w:rPr>
          <w:rFonts w:ascii="Georgia" w:hAnsi="Georgia" w:cs="Arial"/>
          <w:spacing w:val="0"/>
          <w:sz w:val="24"/>
          <w:szCs w:val="24"/>
          <w:lang w:val="es-419"/>
        </w:rPr>
        <w:lastRenderedPageBreak/>
        <w:t xml:space="preserve">siguientes al que se apersonó del proceso </w:t>
      </w:r>
      <w:r w:rsidR="00363563" w:rsidRPr="00AE7841">
        <w:rPr>
          <w:rFonts w:ascii="Georgia" w:hAnsi="Georgia" w:cs="Arial"/>
          <w:spacing w:val="0"/>
          <w:sz w:val="22"/>
          <w:szCs w:val="24"/>
          <w:lang w:val="es-419"/>
        </w:rPr>
        <w:t>(Artículos 298 y 318-3º, CGP)</w:t>
      </w:r>
      <w:r w:rsidR="009E676E" w:rsidRPr="00AE7841">
        <w:rPr>
          <w:rFonts w:ascii="Georgia" w:hAnsi="Georgia" w:cs="Arial"/>
          <w:spacing w:val="0"/>
          <w:sz w:val="24"/>
          <w:szCs w:val="24"/>
          <w:lang w:val="es-419"/>
        </w:rPr>
        <w:t>;</w:t>
      </w:r>
      <w:r w:rsidR="009E3DB7" w:rsidRPr="00AE7841">
        <w:rPr>
          <w:rFonts w:ascii="Georgia" w:hAnsi="Georgia" w:cs="Arial"/>
          <w:spacing w:val="0"/>
          <w:sz w:val="24"/>
          <w:szCs w:val="24"/>
          <w:lang w:val="es-419"/>
        </w:rPr>
        <w:t xml:space="preserve"> y, tampoco era </w:t>
      </w:r>
      <w:r w:rsidRPr="00AE7841">
        <w:rPr>
          <w:rFonts w:ascii="Georgia" w:hAnsi="Georgia" w:cs="Arial"/>
          <w:spacing w:val="0"/>
          <w:sz w:val="24"/>
          <w:szCs w:val="24"/>
          <w:lang w:val="es-419"/>
        </w:rPr>
        <w:t xml:space="preserve">del caso que el encausado tramitara </w:t>
      </w:r>
      <w:r w:rsidR="00651A1C" w:rsidRPr="00AE7841">
        <w:rPr>
          <w:rFonts w:ascii="Georgia" w:hAnsi="Georgia" w:cs="Arial"/>
          <w:spacing w:val="0"/>
          <w:sz w:val="24"/>
          <w:szCs w:val="24"/>
          <w:lang w:val="es-419"/>
        </w:rPr>
        <w:t xml:space="preserve">aquel escrito </w:t>
      </w:r>
      <w:r w:rsidRPr="00AE7841">
        <w:rPr>
          <w:rFonts w:ascii="Georgia" w:hAnsi="Georgia" w:cs="Arial"/>
          <w:spacing w:val="0"/>
          <w:sz w:val="24"/>
          <w:szCs w:val="24"/>
          <w:lang w:val="es-419"/>
        </w:rPr>
        <w:t xml:space="preserve">como recurso </w:t>
      </w:r>
      <w:r w:rsidRPr="00AE7841">
        <w:rPr>
          <w:rFonts w:ascii="Georgia" w:hAnsi="Georgia" w:cs="Arial"/>
          <w:spacing w:val="0"/>
          <w:sz w:val="22"/>
          <w:szCs w:val="24"/>
          <w:lang w:val="es-419"/>
        </w:rPr>
        <w:t>(Artículo 318, Parágrafo, CGP)</w:t>
      </w:r>
      <w:r w:rsidRPr="00AE7841">
        <w:rPr>
          <w:rFonts w:ascii="Georgia" w:hAnsi="Georgia" w:cs="Arial"/>
          <w:spacing w:val="0"/>
          <w:sz w:val="24"/>
          <w:szCs w:val="24"/>
          <w:lang w:val="es-419"/>
        </w:rPr>
        <w:t xml:space="preserve"> habida cuenta de que carece de </w:t>
      </w:r>
      <w:r w:rsidR="009E3DB7" w:rsidRPr="00AE7841">
        <w:rPr>
          <w:rFonts w:ascii="Georgia" w:hAnsi="Georgia" w:cs="Arial"/>
          <w:spacing w:val="0"/>
          <w:sz w:val="24"/>
          <w:szCs w:val="24"/>
          <w:lang w:val="es-419"/>
        </w:rPr>
        <w:t xml:space="preserve">reparos frente a </w:t>
      </w:r>
      <w:r w:rsidRPr="00AE7841">
        <w:rPr>
          <w:rFonts w:ascii="Georgia" w:hAnsi="Georgia" w:cs="Arial"/>
          <w:spacing w:val="0"/>
          <w:sz w:val="24"/>
          <w:szCs w:val="24"/>
          <w:lang w:val="es-419"/>
        </w:rPr>
        <w:t xml:space="preserve">su decisión, a más de que </w:t>
      </w:r>
      <w:r w:rsidR="009E3DB7" w:rsidRPr="00AE7841">
        <w:rPr>
          <w:rFonts w:ascii="Georgia" w:hAnsi="Georgia" w:cs="Arial"/>
          <w:spacing w:val="0"/>
          <w:sz w:val="24"/>
          <w:szCs w:val="24"/>
          <w:lang w:val="es-419"/>
        </w:rPr>
        <w:t xml:space="preserve">ni siquiera </w:t>
      </w:r>
      <w:r w:rsidRPr="00AE7841">
        <w:rPr>
          <w:rFonts w:ascii="Georgia" w:hAnsi="Georgia" w:cs="Arial"/>
          <w:spacing w:val="0"/>
          <w:sz w:val="24"/>
          <w:szCs w:val="24"/>
          <w:lang w:val="es-419"/>
        </w:rPr>
        <w:t xml:space="preserve">revela </w:t>
      </w:r>
      <w:r w:rsidR="00651A1C" w:rsidRPr="00AE7841">
        <w:rPr>
          <w:rFonts w:ascii="Georgia" w:hAnsi="Georgia" w:cs="Arial"/>
          <w:spacing w:val="0"/>
          <w:sz w:val="24"/>
          <w:szCs w:val="24"/>
          <w:lang w:val="es-419"/>
        </w:rPr>
        <w:t xml:space="preserve">petición </w:t>
      </w:r>
      <w:r w:rsidRPr="00AE7841">
        <w:rPr>
          <w:rFonts w:ascii="Georgia" w:hAnsi="Georgia" w:cs="Arial"/>
          <w:spacing w:val="0"/>
          <w:sz w:val="24"/>
          <w:szCs w:val="24"/>
          <w:lang w:val="es-419"/>
        </w:rPr>
        <w:t xml:space="preserve">alguna, según se constató. </w:t>
      </w:r>
    </w:p>
    <w:p w:rsidR="009E676E" w:rsidRPr="00AE7841" w:rsidRDefault="009E676E" w:rsidP="00AE7841">
      <w:pPr>
        <w:pStyle w:val="Textoindependiente"/>
        <w:spacing w:line="288" w:lineRule="auto"/>
        <w:rPr>
          <w:rFonts w:ascii="Georgia" w:hAnsi="Georgia" w:cs="Arial"/>
          <w:spacing w:val="0"/>
          <w:sz w:val="24"/>
          <w:szCs w:val="24"/>
          <w:lang w:val="es-419"/>
        </w:rPr>
      </w:pPr>
    </w:p>
    <w:p w:rsidR="00852236" w:rsidRPr="00AE7841" w:rsidRDefault="00852236" w:rsidP="00AE7841">
      <w:pPr>
        <w:pStyle w:val="Textoindependiente"/>
        <w:spacing w:line="288" w:lineRule="auto"/>
        <w:rPr>
          <w:rFonts w:ascii="Georgia" w:hAnsi="Georgia" w:cs="Arial"/>
          <w:spacing w:val="0"/>
          <w:sz w:val="24"/>
          <w:szCs w:val="24"/>
          <w:lang w:val="es-419"/>
        </w:rPr>
      </w:pPr>
      <w:r w:rsidRPr="00AE7841">
        <w:rPr>
          <w:rFonts w:ascii="Georgia" w:hAnsi="Georgia" w:cs="Arial"/>
          <w:spacing w:val="0"/>
          <w:sz w:val="24"/>
          <w:szCs w:val="24"/>
          <w:lang w:val="es-419"/>
        </w:rPr>
        <w:t xml:space="preserve">Cabe precisar que el actor </w:t>
      </w:r>
      <w:r w:rsidRPr="00AE7841">
        <w:rPr>
          <w:rFonts w:ascii="Georgia" w:hAnsi="Georgia"/>
          <w:sz w:val="24"/>
          <w:szCs w:val="24"/>
          <w:bdr w:val="none" w:sz="0" w:space="0" w:color="auto" w:frame="1"/>
          <w:shd w:val="clear" w:color="auto" w:fill="FFFFFF"/>
          <w:lang w:val="es-419"/>
        </w:rPr>
        <w:t xml:space="preserve">podía defender sus intereses personalmente, sin necesidad de la asistencia de un mandatario judicial, por tratarse de una ejecución de mínima cuantía </w:t>
      </w:r>
      <w:r w:rsidRPr="00AE7841">
        <w:rPr>
          <w:rFonts w:ascii="Georgia" w:hAnsi="Georgia"/>
          <w:sz w:val="22"/>
          <w:szCs w:val="24"/>
          <w:bdr w:val="none" w:sz="0" w:space="0" w:color="auto" w:frame="1"/>
          <w:shd w:val="clear" w:color="auto" w:fill="FFFFFF"/>
          <w:lang w:val="es-419"/>
        </w:rPr>
        <w:t>(Artículos 73, CGP; y, 28-2º, Decreto 196 de 1971)</w:t>
      </w:r>
      <w:r w:rsidR="009E676E" w:rsidRPr="00AE7841">
        <w:rPr>
          <w:rFonts w:ascii="Georgia" w:hAnsi="Georgia"/>
          <w:sz w:val="24"/>
          <w:szCs w:val="24"/>
          <w:bdr w:val="none" w:sz="0" w:space="0" w:color="auto" w:frame="1"/>
          <w:shd w:val="clear" w:color="auto" w:fill="FFFFFF"/>
          <w:lang w:val="es-419"/>
        </w:rPr>
        <w:t xml:space="preserve">; y, también que el pedimento debió hacerlo en términos similares a los de este amparo a efectos de que el funcionario pudiera resolver el problema jurídico en el trámite ordinario. </w:t>
      </w:r>
    </w:p>
    <w:p w:rsidR="00852236" w:rsidRPr="00AE7841" w:rsidRDefault="00852236" w:rsidP="00AE7841">
      <w:pPr>
        <w:pStyle w:val="Textoindependiente"/>
        <w:spacing w:line="288" w:lineRule="auto"/>
        <w:rPr>
          <w:rFonts w:ascii="Georgia" w:hAnsi="Georgia" w:cs="Arial"/>
          <w:spacing w:val="0"/>
          <w:sz w:val="24"/>
          <w:szCs w:val="24"/>
          <w:lang w:val="es-419"/>
        </w:rPr>
      </w:pPr>
    </w:p>
    <w:p w:rsidR="009E3DB7" w:rsidRPr="00AE7841" w:rsidRDefault="00651A1C" w:rsidP="00AE7841">
      <w:pPr>
        <w:pStyle w:val="Textoindependiente"/>
        <w:spacing w:line="288" w:lineRule="auto"/>
        <w:rPr>
          <w:rFonts w:ascii="Georgia" w:hAnsi="Georgia"/>
          <w:sz w:val="24"/>
          <w:szCs w:val="24"/>
          <w:bdr w:val="none" w:sz="0" w:space="0" w:color="auto" w:frame="1"/>
          <w:shd w:val="clear" w:color="auto" w:fill="FFFFFF"/>
          <w:lang w:val="es-419"/>
        </w:rPr>
      </w:pPr>
      <w:r w:rsidRPr="00AE7841">
        <w:rPr>
          <w:rFonts w:ascii="Georgia" w:hAnsi="Georgia" w:cs="Arial"/>
          <w:spacing w:val="0"/>
          <w:sz w:val="24"/>
          <w:szCs w:val="24"/>
          <w:lang w:val="es-419"/>
        </w:rPr>
        <w:t xml:space="preserve">Además de lo dicho, </w:t>
      </w:r>
      <w:r w:rsidR="00363563" w:rsidRPr="00AE7841">
        <w:rPr>
          <w:rFonts w:ascii="Georgia" w:hAnsi="Georgia" w:cs="Arial"/>
          <w:spacing w:val="0"/>
          <w:sz w:val="24"/>
          <w:szCs w:val="24"/>
          <w:lang w:val="es-419"/>
        </w:rPr>
        <w:t xml:space="preserve">se advierte </w:t>
      </w:r>
      <w:r w:rsidR="004B2DCC" w:rsidRPr="00AE7841">
        <w:rPr>
          <w:rFonts w:ascii="Georgia" w:hAnsi="Georgia" w:cs="Arial"/>
          <w:spacing w:val="0"/>
          <w:sz w:val="24"/>
          <w:szCs w:val="24"/>
          <w:lang w:val="es-419"/>
        </w:rPr>
        <w:t xml:space="preserve">que cuenta con el </w:t>
      </w:r>
      <w:r w:rsidR="00363563" w:rsidRPr="00AE7841">
        <w:rPr>
          <w:rFonts w:ascii="Georgia" w:hAnsi="Georgia" w:cs="Arial"/>
          <w:spacing w:val="0"/>
          <w:sz w:val="24"/>
          <w:szCs w:val="24"/>
          <w:lang w:val="es-419"/>
        </w:rPr>
        <w:t xml:space="preserve">mecanismo </w:t>
      </w:r>
      <w:r w:rsidR="00D64321" w:rsidRPr="00AE7841">
        <w:rPr>
          <w:rFonts w:ascii="Georgia" w:hAnsi="Georgia" w:cs="Arial"/>
          <w:spacing w:val="0"/>
          <w:sz w:val="24"/>
          <w:szCs w:val="24"/>
          <w:lang w:val="es-419"/>
        </w:rPr>
        <w:t xml:space="preserve">judicial </w:t>
      </w:r>
      <w:r w:rsidR="00363563" w:rsidRPr="00AE7841">
        <w:rPr>
          <w:rFonts w:ascii="Georgia" w:hAnsi="Georgia" w:cs="Arial"/>
          <w:spacing w:val="0"/>
          <w:sz w:val="24"/>
          <w:szCs w:val="24"/>
          <w:lang w:val="es-419"/>
        </w:rPr>
        <w:t xml:space="preserve">dispuesto en el artículo 600, CGP, relativo a la reducción </w:t>
      </w:r>
      <w:r w:rsidR="00363563" w:rsidRPr="00AE7841">
        <w:rPr>
          <w:rFonts w:ascii="Georgia" w:hAnsi="Georgia"/>
          <w:sz w:val="24"/>
          <w:szCs w:val="24"/>
          <w:bdr w:val="none" w:sz="0" w:space="0" w:color="auto" w:frame="1"/>
          <w:shd w:val="clear" w:color="auto" w:fill="FFFFFF"/>
          <w:lang w:val="es-419"/>
        </w:rPr>
        <w:t>del embargo</w:t>
      </w:r>
      <w:r w:rsidR="009E676E" w:rsidRPr="00AE7841">
        <w:rPr>
          <w:rFonts w:ascii="Georgia" w:hAnsi="Georgia"/>
          <w:sz w:val="24"/>
          <w:szCs w:val="24"/>
          <w:bdr w:val="none" w:sz="0" w:space="0" w:color="auto" w:frame="1"/>
          <w:shd w:val="clear" w:color="auto" w:fill="FFFFFF"/>
          <w:lang w:val="es-419"/>
        </w:rPr>
        <w:t xml:space="preserve">, incluso, </w:t>
      </w:r>
      <w:r w:rsidR="00AD11C7" w:rsidRPr="00AE7841">
        <w:rPr>
          <w:rFonts w:ascii="Georgia" w:hAnsi="Georgia"/>
          <w:sz w:val="24"/>
          <w:szCs w:val="24"/>
          <w:bdr w:val="none" w:sz="0" w:space="0" w:color="auto" w:frame="1"/>
          <w:shd w:val="clear" w:color="auto" w:fill="FFFFFF"/>
          <w:lang w:val="es-419"/>
        </w:rPr>
        <w:t>formulado</w:t>
      </w:r>
      <w:r w:rsidR="009E676E" w:rsidRPr="00AE7841">
        <w:rPr>
          <w:rFonts w:ascii="Georgia" w:hAnsi="Georgia"/>
          <w:sz w:val="24"/>
          <w:szCs w:val="24"/>
          <w:bdr w:val="none" w:sz="0" w:space="0" w:color="auto" w:frame="1"/>
          <w:shd w:val="clear" w:color="auto" w:fill="FFFFFF"/>
          <w:lang w:val="es-419"/>
        </w:rPr>
        <w:t xml:space="preserve"> por su </w:t>
      </w:r>
      <w:r w:rsidR="00AD11C7" w:rsidRPr="00AE7841">
        <w:rPr>
          <w:rFonts w:ascii="Georgia" w:hAnsi="Georgia"/>
          <w:sz w:val="24"/>
          <w:szCs w:val="24"/>
          <w:bdr w:val="none" w:sz="0" w:space="0" w:color="auto" w:frame="1"/>
          <w:shd w:val="clear" w:color="auto" w:fill="FFFFFF"/>
          <w:lang w:val="es-419"/>
        </w:rPr>
        <w:t xml:space="preserve">apoderado </w:t>
      </w:r>
      <w:r w:rsidR="009E676E" w:rsidRPr="00AE7841">
        <w:rPr>
          <w:rFonts w:ascii="Georgia" w:hAnsi="Georgia"/>
          <w:sz w:val="24"/>
          <w:szCs w:val="24"/>
          <w:bdr w:val="none" w:sz="0" w:space="0" w:color="auto" w:frame="1"/>
          <w:shd w:val="clear" w:color="auto" w:fill="FFFFFF"/>
          <w:lang w:val="es-419"/>
        </w:rPr>
        <w:t>en el escrito de excepciones presentado el 13-05-2019</w:t>
      </w:r>
      <w:r w:rsidR="009E3DB7" w:rsidRPr="00AE7841">
        <w:rPr>
          <w:rFonts w:ascii="Georgia" w:hAnsi="Georgia"/>
          <w:sz w:val="24"/>
          <w:szCs w:val="24"/>
          <w:bdr w:val="none" w:sz="0" w:space="0" w:color="auto" w:frame="1"/>
          <w:shd w:val="clear" w:color="auto" w:fill="FFFFFF"/>
          <w:lang w:val="es-419"/>
        </w:rPr>
        <w:t xml:space="preserve">, pendiente de decidir, sin que se colija mora porque para el día de la promoción de esta tutela aún no había finiquitado el plazo de 10 días de que dispone el </w:t>
      </w:r>
      <w:r w:rsidR="009E3DB7" w:rsidRPr="00AE7841">
        <w:rPr>
          <w:rFonts w:ascii="Georgia" w:hAnsi="Georgia"/>
          <w:i/>
          <w:sz w:val="24"/>
          <w:szCs w:val="24"/>
          <w:bdr w:val="none" w:sz="0" w:space="0" w:color="auto" w:frame="1"/>
          <w:shd w:val="clear" w:color="auto" w:fill="FFFFFF"/>
          <w:lang w:val="es-419"/>
        </w:rPr>
        <w:t>a quo</w:t>
      </w:r>
      <w:r w:rsidR="009E3DB7" w:rsidRPr="00AE7841">
        <w:rPr>
          <w:rFonts w:ascii="Georgia" w:hAnsi="Georgia"/>
          <w:sz w:val="24"/>
          <w:szCs w:val="24"/>
          <w:bdr w:val="none" w:sz="0" w:space="0" w:color="auto" w:frame="1"/>
          <w:shd w:val="clear" w:color="auto" w:fill="FFFFFF"/>
          <w:lang w:val="es-419"/>
        </w:rPr>
        <w:t xml:space="preserve"> para hacerlo </w:t>
      </w:r>
      <w:r w:rsidR="009E3DB7" w:rsidRPr="00AE7841">
        <w:rPr>
          <w:rFonts w:ascii="Georgia" w:hAnsi="Georgia"/>
          <w:sz w:val="22"/>
          <w:szCs w:val="24"/>
          <w:bdr w:val="none" w:sz="0" w:space="0" w:color="auto" w:frame="1"/>
          <w:shd w:val="clear" w:color="auto" w:fill="FFFFFF"/>
          <w:lang w:val="es-419"/>
        </w:rPr>
        <w:t xml:space="preserve">(Artículo 120, CGP) </w:t>
      </w:r>
      <w:r w:rsidR="009E676E" w:rsidRPr="00AE7841">
        <w:rPr>
          <w:rFonts w:ascii="Georgia" w:hAnsi="Georgia"/>
          <w:sz w:val="22"/>
          <w:szCs w:val="24"/>
          <w:bdr w:val="none" w:sz="0" w:space="0" w:color="auto" w:frame="1"/>
          <w:shd w:val="clear" w:color="auto" w:fill="FFFFFF"/>
          <w:lang w:val="es-419"/>
        </w:rPr>
        <w:t>(</w:t>
      </w:r>
      <w:r w:rsidR="009E3DB7" w:rsidRPr="00AE7841">
        <w:rPr>
          <w:rFonts w:ascii="Georgia" w:hAnsi="Georgia"/>
          <w:sz w:val="22"/>
          <w:szCs w:val="24"/>
          <w:bdr w:val="none" w:sz="0" w:space="0" w:color="auto" w:frame="1"/>
          <w:shd w:val="clear" w:color="auto" w:fill="FFFFFF"/>
          <w:lang w:val="es-419"/>
        </w:rPr>
        <w:t xml:space="preserve">Folios 38-47, “paquete 3” </w:t>
      </w:r>
      <w:r w:rsidR="009E3DB7" w:rsidRPr="00AE7841">
        <w:rPr>
          <w:rFonts w:ascii="Georgia" w:hAnsi="Georgia" w:cs="Arial"/>
          <w:spacing w:val="0"/>
          <w:sz w:val="22"/>
          <w:szCs w:val="24"/>
          <w:lang w:val="es-419"/>
        </w:rPr>
        <w:t>expediente digitalizado del disco compacto visible a folio 36, ibídem)</w:t>
      </w:r>
      <w:r w:rsidR="009E3DB7" w:rsidRPr="00AE7841">
        <w:rPr>
          <w:rFonts w:ascii="Georgia" w:hAnsi="Georgia"/>
          <w:sz w:val="24"/>
          <w:szCs w:val="24"/>
          <w:bdr w:val="none" w:sz="0" w:space="0" w:color="auto" w:frame="1"/>
          <w:shd w:val="clear" w:color="auto" w:fill="FFFFFF"/>
          <w:lang w:val="es-419"/>
        </w:rPr>
        <w:t xml:space="preserve">. </w:t>
      </w:r>
    </w:p>
    <w:p w:rsidR="000932C5" w:rsidRPr="00AE7841" w:rsidRDefault="000932C5" w:rsidP="00AE7841">
      <w:pPr>
        <w:pStyle w:val="Textoindependiente"/>
        <w:spacing w:line="288" w:lineRule="auto"/>
        <w:rPr>
          <w:rFonts w:ascii="Georgia" w:hAnsi="Georgia"/>
          <w:sz w:val="24"/>
          <w:szCs w:val="24"/>
          <w:bdr w:val="none" w:sz="0" w:space="0" w:color="auto" w:frame="1"/>
          <w:shd w:val="clear" w:color="auto" w:fill="FFFFFF"/>
          <w:lang w:val="es-419"/>
        </w:rPr>
      </w:pPr>
    </w:p>
    <w:p w:rsidR="00D64321" w:rsidRPr="00AE7841" w:rsidRDefault="00D64321" w:rsidP="00AE7841">
      <w:pPr>
        <w:spacing w:line="288" w:lineRule="auto"/>
        <w:jc w:val="both"/>
        <w:rPr>
          <w:rFonts w:ascii="Georgia" w:hAnsi="Georgia" w:cs="Arial"/>
          <w:lang w:val="es-419"/>
        </w:rPr>
      </w:pPr>
      <w:r w:rsidRPr="00AE7841">
        <w:rPr>
          <w:rFonts w:ascii="Georgia" w:hAnsi="Georgia"/>
          <w:bdr w:val="none" w:sz="0" w:space="0" w:color="auto" w:frame="1"/>
          <w:shd w:val="clear" w:color="auto" w:fill="FFFFFF"/>
          <w:lang w:val="es-419"/>
        </w:rPr>
        <w:t xml:space="preserve">Así las cosas, es evidente que </w:t>
      </w:r>
      <w:r w:rsidR="00AD11C7" w:rsidRPr="00AE7841">
        <w:rPr>
          <w:rFonts w:ascii="Georgia" w:hAnsi="Georgia"/>
          <w:bdr w:val="none" w:sz="0" w:space="0" w:color="auto" w:frame="1"/>
          <w:shd w:val="clear" w:color="auto" w:fill="FFFFFF"/>
          <w:lang w:val="es-419"/>
        </w:rPr>
        <w:t>la</w:t>
      </w:r>
      <w:r w:rsidRPr="00AE7841">
        <w:rPr>
          <w:rFonts w:ascii="Georgia" w:hAnsi="Georgia"/>
          <w:bdr w:val="none" w:sz="0" w:space="0" w:color="auto" w:frame="1"/>
          <w:shd w:val="clear" w:color="auto" w:fill="FFFFFF"/>
          <w:lang w:val="es-419"/>
        </w:rPr>
        <w:t xml:space="preserve"> presente </w:t>
      </w:r>
      <w:r w:rsidR="00AD11C7" w:rsidRPr="00AE7841">
        <w:rPr>
          <w:rFonts w:ascii="Georgia" w:hAnsi="Georgia"/>
          <w:bdr w:val="none" w:sz="0" w:space="0" w:color="auto" w:frame="1"/>
          <w:shd w:val="clear" w:color="auto" w:fill="FFFFFF"/>
          <w:lang w:val="es-419"/>
        </w:rPr>
        <w:t xml:space="preserve">tutela </w:t>
      </w:r>
      <w:r w:rsidRPr="00AE7841">
        <w:rPr>
          <w:rFonts w:ascii="Georgia" w:hAnsi="Georgia"/>
          <w:bdr w:val="none" w:sz="0" w:space="0" w:color="auto" w:frame="1"/>
          <w:shd w:val="clear" w:color="auto" w:fill="FFFFFF"/>
          <w:lang w:val="es-419"/>
        </w:rPr>
        <w:t xml:space="preserve">carece de subsidiariedad, en la medida que no se formuló la reposición frente </w:t>
      </w:r>
      <w:r w:rsidR="00AD11C7" w:rsidRPr="00AE7841">
        <w:rPr>
          <w:rFonts w:ascii="Georgia" w:hAnsi="Georgia"/>
          <w:bdr w:val="none" w:sz="0" w:space="0" w:color="auto" w:frame="1"/>
          <w:shd w:val="clear" w:color="auto" w:fill="FFFFFF"/>
          <w:lang w:val="es-419"/>
        </w:rPr>
        <w:t>al proveído cuestionado</w:t>
      </w:r>
      <w:r w:rsidRPr="00AE7841">
        <w:rPr>
          <w:rFonts w:ascii="Georgia" w:hAnsi="Georgia"/>
          <w:bdr w:val="none" w:sz="0" w:space="0" w:color="auto" w:frame="1"/>
          <w:shd w:val="clear" w:color="auto" w:fill="FFFFFF"/>
          <w:lang w:val="es-419"/>
        </w:rPr>
        <w:t xml:space="preserve">; y, </w:t>
      </w:r>
      <w:r w:rsidR="00825D8B" w:rsidRPr="00AE7841">
        <w:rPr>
          <w:rFonts w:ascii="Georgia" w:hAnsi="Georgia"/>
          <w:bdr w:val="none" w:sz="0" w:space="0" w:color="auto" w:frame="1"/>
          <w:shd w:val="clear" w:color="auto" w:fill="FFFFFF"/>
          <w:lang w:val="es-419"/>
        </w:rPr>
        <w:t>es prematuro</w:t>
      </w:r>
      <w:r w:rsidRPr="00AE7841">
        <w:rPr>
          <w:rFonts w:ascii="Georgia" w:hAnsi="Georgia"/>
          <w:bdr w:val="none" w:sz="0" w:space="0" w:color="auto" w:frame="1"/>
          <w:shd w:val="clear" w:color="auto" w:fill="FFFFFF"/>
          <w:lang w:val="es-419"/>
        </w:rPr>
        <w:t xml:space="preserve">, en consideración a que </w:t>
      </w:r>
      <w:r w:rsidR="000932C5" w:rsidRPr="00AE7841">
        <w:rPr>
          <w:rFonts w:ascii="Georgia" w:hAnsi="Georgia"/>
          <w:bdr w:val="none" w:sz="0" w:space="0" w:color="auto" w:frame="1"/>
          <w:shd w:val="clear" w:color="auto" w:fill="FFFFFF"/>
          <w:lang w:val="es-419"/>
        </w:rPr>
        <w:t xml:space="preserve">se presentó </w:t>
      </w:r>
      <w:r w:rsidR="000932C5" w:rsidRPr="00AE7841">
        <w:rPr>
          <w:rFonts w:ascii="Georgia" w:hAnsi="Georgia" w:cs="Arial"/>
          <w:lang w:val="es-419"/>
        </w:rPr>
        <w:t xml:space="preserve">sin siquiera esperar a que el problema jurídico relacionado con la </w:t>
      </w:r>
      <w:r w:rsidR="000932C5" w:rsidRPr="00AE7841">
        <w:rPr>
          <w:rFonts w:ascii="Georgia" w:hAnsi="Georgia"/>
          <w:bdr w:val="none" w:sz="0" w:space="0" w:color="auto" w:frame="1"/>
          <w:shd w:val="clear" w:color="auto" w:fill="FFFFFF"/>
          <w:lang w:val="es-419"/>
        </w:rPr>
        <w:t>reducción de</w:t>
      </w:r>
      <w:r w:rsidR="00951D8C" w:rsidRPr="00AE7841">
        <w:rPr>
          <w:rFonts w:ascii="Georgia" w:hAnsi="Georgia"/>
          <w:bdr w:val="none" w:sz="0" w:space="0" w:color="auto" w:frame="1"/>
          <w:shd w:val="clear" w:color="auto" w:fill="FFFFFF"/>
          <w:lang w:val="es-419"/>
        </w:rPr>
        <w:t>l</w:t>
      </w:r>
      <w:r w:rsidR="000932C5" w:rsidRPr="00AE7841">
        <w:rPr>
          <w:rFonts w:ascii="Georgia" w:hAnsi="Georgia"/>
          <w:bdr w:val="none" w:sz="0" w:space="0" w:color="auto" w:frame="1"/>
          <w:shd w:val="clear" w:color="auto" w:fill="FFFFFF"/>
          <w:lang w:val="es-419"/>
        </w:rPr>
        <w:t xml:space="preserve"> embargo </w:t>
      </w:r>
      <w:r w:rsidR="00951D8C" w:rsidRPr="00AE7841">
        <w:rPr>
          <w:rFonts w:ascii="Georgia" w:hAnsi="Georgia" w:cs="Arial"/>
          <w:lang w:val="es-419"/>
        </w:rPr>
        <w:t>se resolviera en el trámite ordinario</w:t>
      </w:r>
      <w:r w:rsidR="00951D8C" w:rsidRPr="00AE7841">
        <w:rPr>
          <w:rFonts w:ascii="Georgia" w:hAnsi="Georgia"/>
          <w:bdr w:val="none" w:sz="0" w:space="0" w:color="auto" w:frame="1"/>
          <w:shd w:val="clear" w:color="auto" w:fill="FFFFFF"/>
          <w:lang w:val="es-419"/>
        </w:rPr>
        <w:t>, incluso, cabe reseñar que la decisión que se adopte puede impugnarla en la oportunidad debida</w:t>
      </w:r>
      <w:r w:rsidRPr="00AE7841">
        <w:rPr>
          <w:rFonts w:ascii="Georgia" w:hAnsi="Georgia" w:cs="Arial"/>
          <w:lang w:val="es-419"/>
        </w:rPr>
        <w:t>. Así lo ha dispuesto la jurisprudencia de la CC</w:t>
      </w:r>
      <w:r w:rsidRPr="00AE7841">
        <w:rPr>
          <w:rFonts w:ascii="Georgia" w:hAnsi="Georgia" w:cs="Arial"/>
          <w:vertAlign w:val="superscript"/>
          <w:lang w:val="es-419"/>
        </w:rPr>
        <w:footnoteReference w:id="16"/>
      </w:r>
      <w:r w:rsidRPr="00AE7841">
        <w:rPr>
          <w:rFonts w:ascii="Georgia" w:hAnsi="Georgia" w:cs="Arial"/>
          <w:lang w:val="es-419"/>
        </w:rPr>
        <w:t>, criterio también expuesto por la CSJ</w:t>
      </w:r>
      <w:r w:rsidRPr="00AE7841">
        <w:rPr>
          <w:rFonts w:ascii="Georgia" w:hAnsi="Georgia" w:cs="Arial"/>
          <w:vertAlign w:val="superscript"/>
          <w:lang w:val="es-419"/>
        </w:rPr>
        <w:footnoteReference w:id="17"/>
      </w:r>
      <w:r w:rsidRPr="00AE7841">
        <w:rPr>
          <w:rFonts w:ascii="Georgia" w:hAnsi="Georgia" w:cs="Arial"/>
          <w:lang w:val="es-419"/>
        </w:rPr>
        <w:t>.</w:t>
      </w:r>
    </w:p>
    <w:p w:rsidR="00D64321" w:rsidRPr="00AE7841" w:rsidRDefault="00D64321" w:rsidP="00AE7841">
      <w:pPr>
        <w:spacing w:line="288" w:lineRule="auto"/>
        <w:jc w:val="both"/>
        <w:rPr>
          <w:rFonts w:ascii="Georgia" w:hAnsi="Georgia"/>
          <w:lang w:val="es-419"/>
        </w:rPr>
      </w:pPr>
    </w:p>
    <w:p w:rsidR="00D64321" w:rsidRPr="00AE7841" w:rsidRDefault="00825D8B" w:rsidP="00AE7841">
      <w:pPr>
        <w:spacing w:line="288" w:lineRule="auto"/>
        <w:ind w:right="51"/>
        <w:jc w:val="both"/>
        <w:rPr>
          <w:rFonts w:ascii="Georgia" w:hAnsi="Georgia"/>
          <w:lang w:val="es-419"/>
        </w:rPr>
      </w:pPr>
      <w:r w:rsidRPr="00AE7841">
        <w:rPr>
          <w:rFonts w:ascii="Georgia" w:hAnsi="Georgia"/>
          <w:lang w:val="es-419"/>
        </w:rPr>
        <w:t>Para la Magistratura</w:t>
      </w:r>
      <w:r w:rsidR="00951D8C" w:rsidRPr="00AE7841">
        <w:rPr>
          <w:rFonts w:ascii="Georgia" w:hAnsi="Georgia"/>
          <w:lang w:val="es-419"/>
        </w:rPr>
        <w:t xml:space="preserve"> la situación de invalidez en que se encuentra el actor es insuficiente para </w:t>
      </w:r>
      <w:r w:rsidR="00D64321" w:rsidRPr="00AE7841">
        <w:rPr>
          <w:rFonts w:ascii="Georgia" w:hAnsi="Georgia"/>
          <w:lang w:val="es-419"/>
        </w:rPr>
        <w:t xml:space="preserve">flexibilizar el análisis del requisito echado de menos toda vez que </w:t>
      </w:r>
      <w:r w:rsidR="00951D8C" w:rsidRPr="00AE7841">
        <w:rPr>
          <w:rFonts w:ascii="Georgia" w:hAnsi="Georgia"/>
          <w:lang w:val="es-419"/>
        </w:rPr>
        <w:t xml:space="preserve">cuenta con la asistencia de </w:t>
      </w:r>
      <w:r w:rsidR="00AD11C7" w:rsidRPr="00AE7841">
        <w:rPr>
          <w:rFonts w:ascii="Georgia" w:hAnsi="Georgia"/>
          <w:lang w:val="es-419"/>
        </w:rPr>
        <w:t>procurador judicial</w:t>
      </w:r>
      <w:r w:rsidR="00951D8C" w:rsidRPr="00AE7841">
        <w:rPr>
          <w:rFonts w:ascii="Georgia" w:hAnsi="Georgia"/>
          <w:lang w:val="es-419"/>
        </w:rPr>
        <w:t>.</w:t>
      </w:r>
      <w:r w:rsidRPr="00AE7841">
        <w:rPr>
          <w:rFonts w:ascii="Georgia" w:hAnsi="Georgia" w:cs="Arial"/>
          <w:bCs/>
          <w:szCs w:val="22"/>
          <w:lang w:val="es-419"/>
        </w:rPr>
        <w:t xml:space="preserve"> </w:t>
      </w:r>
      <w:r w:rsidR="00951D8C" w:rsidRPr="00AE7841">
        <w:rPr>
          <w:rFonts w:ascii="Georgia" w:hAnsi="Georgia" w:cs="Arial"/>
          <w:bCs/>
          <w:szCs w:val="22"/>
          <w:lang w:val="es-419"/>
        </w:rPr>
        <w:t>No está en un estado de indefensión tal que amerite la intervención urgente del juez constitucional en asuntos de competencia exclusiva del juez ordinario</w:t>
      </w:r>
      <w:r w:rsidR="00951D8C" w:rsidRPr="00AE7841">
        <w:rPr>
          <w:rStyle w:val="Refdenotaalpie"/>
          <w:rFonts w:ascii="Georgia" w:hAnsi="Georgia"/>
          <w:bCs/>
          <w:szCs w:val="22"/>
          <w:lang w:val="es-419"/>
        </w:rPr>
        <w:footnoteReference w:id="18"/>
      </w:r>
      <w:r w:rsidR="00D64321" w:rsidRPr="00AE7841">
        <w:rPr>
          <w:rFonts w:ascii="Georgia" w:hAnsi="Georgia"/>
          <w:lang w:val="es-419"/>
        </w:rPr>
        <w:t>.</w:t>
      </w:r>
    </w:p>
    <w:p w:rsidR="00AD11C7" w:rsidRPr="00AE7841" w:rsidRDefault="00AD11C7" w:rsidP="00AE7841">
      <w:pPr>
        <w:spacing w:line="288" w:lineRule="auto"/>
        <w:ind w:right="51"/>
        <w:jc w:val="both"/>
        <w:rPr>
          <w:rFonts w:ascii="Georgia" w:hAnsi="Georgia"/>
          <w:sz w:val="22"/>
          <w:lang w:val="es-419"/>
        </w:rPr>
      </w:pPr>
    </w:p>
    <w:p w:rsidR="008E1FBB" w:rsidRPr="00AE7841" w:rsidRDefault="00AD11C7" w:rsidP="00AE7841">
      <w:pPr>
        <w:spacing w:line="288" w:lineRule="auto"/>
        <w:ind w:right="51"/>
        <w:jc w:val="both"/>
        <w:rPr>
          <w:rFonts w:ascii="Georgia" w:hAnsi="Georgia"/>
          <w:lang w:val="es-419"/>
        </w:rPr>
      </w:pPr>
      <w:r w:rsidRPr="00AE7841">
        <w:rPr>
          <w:rFonts w:ascii="Georgia" w:hAnsi="Georgia"/>
          <w:lang w:val="es-419"/>
        </w:rPr>
        <w:t xml:space="preserve">No </w:t>
      </w:r>
      <w:r w:rsidR="00FE30DB" w:rsidRPr="00AE7841">
        <w:rPr>
          <w:rFonts w:ascii="Georgia" w:hAnsi="Georgia"/>
          <w:lang w:val="es-419"/>
        </w:rPr>
        <w:t xml:space="preserve"> </w:t>
      </w:r>
      <w:r w:rsidRPr="00AE7841">
        <w:rPr>
          <w:rFonts w:ascii="Georgia" w:hAnsi="Georgia"/>
          <w:lang w:val="es-419"/>
        </w:rPr>
        <w:t xml:space="preserve">obstante </w:t>
      </w:r>
      <w:r w:rsidR="00FE30DB" w:rsidRPr="00AE7841">
        <w:rPr>
          <w:rFonts w:ascii="Georgia" w:hAnsi="Georgia"/>
          <w:lang w:val="es-419"/>
        </w:rPr>
        <w:t xml:space="preserve"> </w:t>
      </w:r>
      <w:r w:rsidRPr="00AE7841">
        <w:rPr>
          <w:rFonts w:ascii="Georgia" w:hAnsi="Georgia"/>
          <w:lang w:val="es-419"/>
        </w:rPr>
        <w:t xml:space="preserve">lo </w:t>
      </w:r>
      <w:r w:rsidR="00FE30DB" w:rsidRPr="00AE7841">
        <w:rPr>
          <w:rFonts w:ascii="Georgia" w:hAnsi="Georgia"/>
          <w:lang w:val="es-419"/>
        </w:rPr>
        <w:t xml:space="preserve"> </w:t>
      </w:r>
      <w:r w:rsidRPr="00AE7841">
        <w:rPr>
          <w:rFonts w:ascii="Georgia" w:hAnsi="Georgia"/>
          <w:lang w:val="es-419"/>
        </w:rPr>
        <w:t xml:space="preserve">dicho, </w:t>
      </w:r>
      <w:r w:rsidR="00FE30DB" w:rsidRPr="00AE7841">
        <w:rPr>
          <w:rFonts w:ascii="Georgia" w:hAnsi="Georgia"/>
          <w:lang w:val="es-419"/>
        </w:rPr>
        <w:t xml:space="preserve"> </w:t>
      </w:r>
      <w:r w:rsidRPr="00AE7841">
        <w:rPr>
          <w:rFonts w:ascii="Georgia" w:hAnsi="Georgia"/>
          <w:lang w:val="es-419"/>
        </w:rPr>
        <w:t xml:space="preserve">precisa </w:t>
      </w:r>
      <w:r w:rsidR="00FE30DB" w:rsidRPr="00AE7841">
        <w:rPr>
          <w:rFonts w:ascii="Georgia" w:hAnsi="Georgia"/>
          <w:lang w:val="es-419"/>
        </w:rPr>
        <w:t xml:space="preserve"> </w:t>
      </w:r>
      <w:r w:rsidRPr="00AE7841">
        <w:rPr>
          <w:rFonts w:ascii="Georgia" w:hAnsi="Georgia"/>
          <w:lang w:val="es-419"/>
        </w:rPr>
        <w:t xml:space="preserve">la </w:t>
      </w:r>
      <w:r w:rsidR="00FE30DB" w:rsidRPr="00AE7841">
        <w:rPr>
          <w:rFonts w:ascii="Georgia" w:hAnsi="Georgia"/>
          <w:lang w:val="es-419"/>
        </w:rPr>
        <w:t xml:space="preserve"> </w:t>
      </w:r>
      <w:r w:rsidRPr="00AE7841">
        <w:rPr>
          <w:rFonts w:ascii="Georgia" w:hAnsi="Georgia"/>
          <w:lang w:val="es-419"/>
        </w:rPr>
        <w:t xml:space="preserve">Corporación </w:t>
      </w:r>
      <w:r w:rsidR="00FE30DB" w:rsidRPr="00AE7841">
        <w:rPr>
          <w:rFonts w:ascii="Georgia" w:hAnsi="Georgia"/>
          <w:lang w:val="es-419"/>
        </w:rPr>
        <w:t xml:space="preserve"> </w:t>
      </w:r>
      <w:r w:rsidRPr="00AE7841">
        <w:rPr>
          <w:rFonts w:ascii="Georgia" w:hAnsi="Georgia"/>
          <w:lang w:val="es-419"/>
        </w:rPr>
        <w:t xml:space="preserve">advertir </w:t>
      </w:r>
      <w:r w:rsidR="00FE30DB" w:rsidRPr="00AE7841">
        <w:rPr>
          <w:rFonts w:ascii="Georgia" w:hAnsi="Georgia"/>
          <w:lang w:val="es-419"/>
        </w:rPr>
        <w:t xml:space="preserve"> </w:t>
      </w:r>
      <w:r w:rsidRPr="00AE7841">
        <w:rPr>
          <w:rFonts w:ascii="Georgia" w:hAnsi="Georgia"/>
          <w:lang w:val="es-419"/>
        </w:rPr>
        <w:t xml:space="preserve">que </w:t>
      </w:r>
      <w:r w:rsidR="00FE30DB" w:rsidRPr="00AE7841">
        <w:rPr>
          <w:rFonts w:ascii="Georgia" w:hAnsi="Georgia"/>
          <w:lang w:val="es-419"/>
        </w:rPr>
        <w:t xml:space="preserve"> </w:t>
      </w:r>
      <w:r w:rsidRPr="00AE7841">
        <w:rPr>
          <w:rFonts w:ascii="Georgia" w:hAnsi="Georgia"/>
          <w:lang w:val="es-419"/>
        </w:rPr>
        <w:t xml:space="preserve">en </w:t>
      </w:r>
      <w:r w:rsidR="00FE30DB" w:rsidRPr="00AE7841">
        <w:rPr>
          <w:rFonts w:ascii="Georgia" w:hAnsi="Georgia"/>
          <w:lang w:val="es-419"/>
        </w:rPr>
        <w:t xml:space="preserve"> la  dirección procesal </w:t>
      </w:r>
      <w:r w:rsidRPr="00AE7841">
        <w:rPr>
          <w:rFonts w:ascii="Georgia" w:hAnsi="Georgia"/>
          <w:lang w:val="es-419"/>
        </w:rPr>
        <w:t>es importante que el funcionario tome todos los recaudos mínimos necesarios a efectos de precaver la proliferación de acciones constitucionales innecesarias que desgasten el aparato judicial</w:t>
      </w:r>
      <w:r w:rsidR="00517B95" w:rsidRPr="00AE7841">
        <w:rPr>
          <w:rFonts w:ascii="Georgia" w:hAnsi="Georgia"/>
          <w:lang w:val="es-419"/>
        </w:rPr>
        <w:t xml:space="preserve">. </w:t>
      </w:r>
    </w:p>
    <w:p w:rsidR="008E1FBB" w:rsidRPr="00AE7841" w:rsidRDefault="008E1FBB" w:rsidP="00AE7841">
      <w:pPr>
        <w:spacing w:line="288" w:lineRule="auto"/>
        <w:ind w:right="51"/>
        <w:jc w:val="both"/>
        <w:rPr>
          <w:rFonts w:ascii="Georgia" w:hAnsi="Georgia"/>
          <w:lang w:val="es-419"/>
        </w:rPr>
      </w:pPr>
    </w:p>
    <w:p w:rsidR="00AD11C7" w:rsidRPr="00AE7841" w:rsidRDefault="008E1FBB" w:rsidP="00AE7841">
      <w:pPr>
        <w:spacing w:line="288" w:lineRule="auto"/>
        <w:ind w:right="51"/>
        <w:jc w:val="both"/>
        <w:rPr>
          <w:rFonts w:ascii="Georgia" w:hAnsi="Georgia"/>
          <w:lang w:val="es-419"/>
        </w:rPr>
      </w:pPr>
      <w:r w:rsidRPr="00AE7841">
        <w:rPr>
          <w:rFonts w:ascii="Georgia" w:hAnsi="Georgia"/>
          <w:lang w:val="es-419"/>
        </w:rPr>
        <w:t>En la ejecución la cautela se extendió</w:t>
      </w:r>
      <w:r w:rsidR="00AD11C7" w:rsidRPr="00AE7841">
        <w:rPr>
          <w:rFonts w:ascii="Georgia" w:hAnsi="Georgia"/>
          <w:lang w:val="es-419"/>
        </w:rPr>
        <w:t xml:space="preserve"> más allá de lo permitido </w:t>
      </w:r>
      <w:r w:rsidRPr="00AE7841">
        <w:rPr>
          <w:rFonts w:ascii="Georgia" w:hAnsi="Georgia"/>
          <w:lang w:val="es-419"/>
        </w:rPr>
        <w:t>por el legislador</w:t>
      </w:r>
      <w:r w:rsidR="00FE30DB" w:rsidRPr="00AE7841">
        <w:rPr>
          <w:rFonts w:ascii="Georgia" w:hAnsi="Georgia"/>
          <w:lang w:val="es-419"/>
        </w:rPr>
        <w:t>,</w:t>
      </w:r>
      <w:r w:rsidRPr="00AE7841">
        <w:rPr>
          <w:rFonts w:ascii="Georgia" w:hAnsi="Georgia"/>
          <w:lang w:val="es-419"/>
        </w:rPr>
        <w:t xml:space="preserve"> fruto de la ausencia de especificidad en el sentido de que </w:t>
      </w:r>
      <w:r w:rsidR="00AD11C7" w:rsidRPr="00AE7841">
        <w:rPr>
          <w:rFonts w:ascii="Georgia" w:hAnsi="Georgia"/>
          <w:lang w:val="es-419"/>
        </w:rPr>
        <w:t xml:space="preserve">la cuenta de nómina </w:t>
      </w:r>
      <w:r w:rsidRPr="00AE7841">
        <w:rPr>
          <w:rFonts w:ascii="Georgia" w:hAnsi="Georgia"/>
          <w:lang w:val="es-419"/>
        </w:rPr>
        <w:t>no era objeto de</w:t>
      </w:r>
      <w:r w:rsidR="000C0604" w:rsidRPr="00AE7841">
        <w:rPr>
          <w:rFonts w:ascii="Georgia" w:hAnsi="Georgia"/>
          <w:lang w:val="es-419"/>
        </w:rPr>
        <w:t>l</w:t>
      </w:r>
      <w:r w:rsidRPr="00AE7841">
        <w:rPr>
          <w:rFonts w:ascii="Georgia" w:hAnsi="Georgia"/>
          <w:lang w:val="es-419"/>
        </w:rPr>
        <w:t xml:space="preserve"> embargo </w:t>
      </w:r>
      <w:r w:rsidR="00517B95" w:rsidRPr="00AE7841">
        <w:rPr>
          <w:rFonts w:ascii="Georgia" w:hAnsi="Georgia"/>
          <w:lang w:val="es-419"/>
        </w:rPr>
        <w:t xml:space="preserve">porque </w:t>
      </w:r>
      <w:r w:rsidR="00AD11C7" w:rsidRPr="00AE7841">
        <w:rPr>
          <w:rFonts w:ascii="Georgia" w:hAnsi="Georgia"/>
          <w:lang w:val="es-419"/>
        </w:rPr>
        <w:t xml:space="preserve">ya se había oficiado al pagador </w:t>
      </w:r>
      <w:r w:rsidRPr="00AE7841">
        <w:rPr>
          <w:rFonts w:ascii="Georgia" w:hAnsi="Georgia"/>
          <w:lang w:val="es-419"/>
        </w:rPr>
        <w:t>con esa finalidad</w:t>
      </w:r>
      <w:r w:rsidR="000C0604" w:rsidRPr="00AE7841">
        <w:rPr>
          <w:rFonts w:ascii="Georgia" w:hAnsi="Georgia"/>
          <w:lang w:val="es-419"/>
        </w:rPr>
        <w:t xml:space="preserve">; </w:t>
      </w:r>
      <w:r w:rsidR="00517B95" w:rsidRPr="00AE7841">
        <w:rPr>
          <w:rFonts w:ascii="Georgia" w:hAnsi="Georgia"/>
          <w:lang w:val="es-419"/>
        </w:rPr>
        <w:t>empero</w:t>
      </w:r>
      <w:r w:rsidR="000C0604" w:rsidRPr="00AE7841">
        <w:rPr>
          <w:rFonts w:ascii="Georgia" w:hAnsi="Georgia"/>
          <w:lang w:val="es-419"/>
        </w:rPr>
        <w:t xml:space="preserve">, </w:t>
      </w:r>
      <w:r w:rsidRPr="00AE7841">
        <w:rPr>
          <w:rFonts w:ascii="Georgia" w:hAnsi="Georgia"/>
          <w:lang w:val="es-419"/>
        </w:rPr>
        <w:t xml:space="preserve">esta incorrección pudo solventarse una vez </w:t>
      </w:r>
      <w:r w:rsidR="00517B95" w:rsidRPr="00AE7841">
        <w:rPr>
          <w:rFonts w:ascii="Georgia" w:hAnsi="Georgia"/>
          <w:lang w:val="es-419"/>
        </w:rPr>
        <w:t xml:space="preserve">se </w:t>
      </w:r>
      <w:r w:rsidR="000C0604" w:rsidRPr="00AE7841">
        <w:rPr>
          <w:rFonts w:ascii="Georgia" w:hAnsi="Georgia"/>
          <w:lang w:val="es-419"/>
        </w:rPr>
        <w:t>informó dicha situación</w:t>
      </w:r>
      <w:r w:rsidRPr="00AE7841">
        <w:rPr>
          <w:rFonts w:ascii="Georgia" w:hAnsi="Georgia"/>
          <w:lang w:val="es-419"/>
        </w:rPr>
        <w:t xml:space="preserve">, incluso, </w:t>
      </w:r>
      <w:r w:rsidRPr="00AE7841">
        <w:rPr>
          <w:rFonts w:ascii="Georgia" w:hAnsi="Georgia"/>
          <w:u w:val="single"/>
          <w:lang w:val="es-419"/>
        </w:rPr>
        <w:t>de oficio</w:t>
      </w:r>
      <w:r w:rsidR="000C0604" w:rsidRPr="00AE7841">
        <w:rPr>
          <w:rFonts w:ascii="Georgia" w:hAnsi="Georgia"/>
          <w:lang w:val="es-419"/>
        </w:rPr>
        <w:t xml:space="preserve">, sin necesidad de </w:t>
      </w:r>
      <w:r w:rsidR="00517B95" w:rsidRPr="00AE7841">
        <w:rPr>
          <w:rFonts w:ascii="Georgia" w:hAnsi="Georgia"/>
          <w:lang w:val="es-419"/>
        </w:rPr>
        <w:t>petición</w:t>
      </w:r>
      <w:r w:rsidR="000C0604" w:rsidRPr="00AE7841">
        <w:rPr>
          <w:rFonts w:ascii="Georgia" w:hAnsi="Georgia"/>
          <w:lang w:val="es-419"/>
        </w:rPr>
        <w:t>,</w:t>
      </w:r>
      <w:r w:rsidRPr="00AE7841">
        <w:rPr>
          <w:rFonts w:ascii="Georgia" w:hAnsi="Georgia"/>
          <w:lang w:val="es-419"/>
        </w:rPr>
        <w:t xml:space="preserve"> en ejercicio de los </w:t>
      </w:r>
      <w:r w:rsidR="00517B95" w:rsidRPr="00AE7841">
        <w:rPr>
          <w:rFonts w:ascii="Georgia" w:hAnsi="Georgia"/>
          <w:lang w:val="es-419"/>
        </w:rPr>
        <w:t xml:space="preserve">amplios </w:t>
      </w:r>
      <w:r w:rsidRPr="00AE7841">
        <w:rPr>
          <w:rFonts w:ascii="Georgia" w:hAnsi="Georgia"/>
          <w:lang w:val="es-419"/>
        </w:rPr>
        <w:t>poderes de ordenación</w:t>
      </w:r>
      <w:r w:rsidR="00517B95" w:rsidRPr="00AE7841">
        <w:rPr>
          <w:rFonts w:ascii="Georgia" w:hAnsi="Georgia"/>
          <w:lang w:val="es-419"/>
        </w:rPr>
        <w:t xml:space="preserve">, </w:t>
      </w:r>
      <w:r w:rsidRPr="00AE7841">
        <w:rPr>
          <w:rFonts w:ascii="Georgia" w:hAnsi="Georgia"/>
          <w:lang w:val="es-419"/>
        </w:rPr>
        <w:t xml:space="preserve">instrucción </w:t>
      </w:r>
      <w:r w:rsidR="00517B95" w:rsidRPr="00AE7841">
        <w:rPr>
          <w:rFonts w:ascii="Georgia" w:hAnsi="Georgia"/>
          <w:lang w:val="es-419"/>
        </w:rPr>
        <w:t>y corrección otorgados en la ley al juez de familia</w:t>
      </w:r>
      <w:r w:rsidR="00FE30DB" w:rsidRPr="00AE7841">
        <w:rPr>
          <w:rFonts w:ascii="Georgia" w:hAnsi="Georgia"/>
          <w:lang w:val="es-419"/>
        </w:rPr>
        <w:t xml:space="preserve"> </w:t>
      </w:r>
      <w:r w:rsidR="00FE30DB" w:rsidRPr="00AE7841">
        <w:rPr>
          <w:rFonts w:ascii="Georgia" w:hAnsi="Georgia"/>
          <w:sz w:val="22"/>
          <w:lang w:val="es-419"/>
        </w:rPr>
        <w:t>(Artículos 11, 42 y 43, CGP)</w:t>
      </w:r>
      <w:r w:rsidR="000C0604" w:rsidRPr="00AE7841">
        <w:rPr>
          <w:rFonts w:ascii="Georgia" w:hAnsi="Georgia"/>
          <w:lang w:val="es-419"/>
        </w:rPr>
        <w:t>.</w:t>
      </w:r>
      <w:r w:rsidRPr="00AE7841">
        <w:rPr>
          <w:rFonts w:ascii="Georgia" w:hAnsi="Georgia"/>
          <w:lang w:val="es-419"/>
        </w:rPr>
        <w:t xml:space="preserve">  </w:t>
      </w:r>
    </w:p>
    <w:p w:rsidR="00AD11C7" w:rsidRPr="00AE7841" w:rsidRDefault="00AD11C7" w:rsidP="00AE7841">
      <w:pPr>
        <w:spacing w:line="288" w:lineRule="auto"/>
        <w:ind w:right="51"/>
        <w:jc w:val="both"/>
        <w:rPr>
          <w:rFonts w:ascii="Georgia" w:hAnsi="Georgia"/>
          <w:lang w:val="es-419"/>
        </w:rPr>
      </w:pPr>
    </w:p>
    <w:p w:rsidR="00AE7841" w:rsidRDefault="00E23846" w:rsidP="00AE7841">
      <w:pPr>
        <w:tabs>
          <w:tab w:val="left" w:pos="-720"/>
        </w:tabs>
        <w:suppressAutoHyphens/>
        <w:spacing w:line="288" w:lineRule="auto"/>
        <w:jc w:val="both"/>
        <w:rPr>
          <w:rFonts w:ascii="Georgia" w:hAnsi="Georgia" w:cs="Arial"/>
          <w:bCs/>
          <w:smallCaps/>
          <w:lang w:val="es-419"/>
        </w:rPr>
      </w:pPr>
      <w:r w:rsidRPr="00AE7841">
        <w:rPr>
          <w:rFonts w:ascii="Georgia" w:hAnsi="Georgia" w:cs="Arial"/>
          <w:lang w:val="es-419"/>
        </w:rPr>
        <w:t xml:space="preserve">En mérito de lo razonado, el </w:t>
      </w:r>
      <w:r w:rsidRPr="00AE7841">
        <w:rPr>
          <w:rFonts w:ascii="Georgia" w:hAnsi="Georgia" w:cs="Arial"/>
          <w:bCs/>
          <w:smallCaps/>
          <w:lang w:val="es-419"/>
        </w:rPr>
        <w:t>Tribunal Superior del Distrito Judicial de Pereira, Sala de Decisión Civil - Familia</w:t>
      </w:r>
      <w:r w:rsidRPr="00AE7841">
        <w:rPr>
          <w:rFonts w:ascii="Georgia" w:hAnsi="Georgia" w:cs="Arial"/>
          <w:lang w:val="es-419"/>
        </w:rPr>
        <w:t>, administrando Justicia, en nombre de la República y por autoridad de la Ley,</w:t>
      </w:r>
    </w:p>
    <w:p w:rsidR="00E23846" w:rsidRPr="00AE7841" w:rsidRDefault="00E23846" w:rsidP="00AE7841">
      <w:pPr>
        <w:tabs>
          <w:tab w:val="left" w:pos="-720"/>
        </w:tabs>
        <w:suppressAutoHyphens/>
        <w:spacing w:line="288" w:lineRule="auto"/>
        <w:jc w:val="both"/>
        <w:rPr>
          <w:rFonts w:ascii="Georgia" w:hAnsi="Georgia" w:cs="Arial"/>
          <w:bCs/>
          <w:smallCaps/>
          <w:lang w:val="es-419"/>
        </w:rPr>
      </w:pPr>
    </w:p>
    <w:p w:rsidR="003158A3" w:rsidRPr="00AE7841" w:rsidRDefault="003158A3" w:rsidP="00AE78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lang w:val="es-419"/>
        </w:rPr>
      </w:pPr>
      <w:r w:rsidRPr="00AE7841">
        <w:rPr>
          <w:rFonts w:ascii="Georgia" w:hAnsi="Georgia" w:cs="Arial"/>
          <w:bCs/>
          <w:smallCaps/>
          <w:spacing w:val="-3"/>
          <w:lang w:val="es-419"/>
        </w:rPr>
        <w:t>F A L L A,</w:t>
      </w:r>
    </w:p>
    <w:p w:rsidR="003158A3" w:rsidRPr="00AE7841" w:rsidRDefault="003158A3" w:rsidP="00AE7841">
      <w:pPr>
        <w:tabs>
          <w:tab w:val="left" w:pos="-720"/>
        </w:tabs>
        <w:suppressAutoHyphens/>
        <w:spacing w:line="288" w:lineRule="auto"/>
        <w:jc w:val="both"/>
        <w:rPr>
          <w:rFonts w:ascii="Georgia" w:hAnsi="Georgia" w:cs="Arial"/>
          <w:bCs/>
          <w:smallCaps/>
          <w:lang w:val="es-419"/>
        </w:rPr>
      </w:pPr>
    </w:p>
    <w:p w:rsidR="003158A3" w:rsidRPr="00AE7841" w:rsidRDefault="00951D8C" w:rsidP="00AE7841">
      <w:pPr>
        <w:widowControl/>
        <w:numPr>
          <w:ilvl w:val="0"/>
          <w:numId w:val="40"/>
        </w:numPr>
        <w:tabs>
          <w:tab w:val="clear" w:pos="360"/>
          <w:tab w:val="num" w:pos="720"/>
        </w:tabs>
        <w:autoSpaceDE/>
        <w:adjustRightInd/>
        <w:spacing w:line="288" w:lineRule="auto"/>
        <w:jc w:val="both"/>
        <w:rPr>
          <w:rFonts w:ascii="Georgia" w:hAnsi="Georgia" w:cs="Arial"/>
          <w:lang w:val="es-419"/>
        </w:rPr>
      </w:pPr>
      <w:r w:rsidRPr="00AE7841">
        <w:rPr>
          <w:rFonts w:ascii="Georgia" w:hAnsi="Georgia" w:cs="Arial"/>
          <w:lang w:val="es-419"/>
        </w:rPr>
        <w:t>DECLARAR IMPROCEDENTE la acción de tutela formulada contra el Juzgado Promiscuo del Circuito de Belén de Umbría, R.</w:t>
      </w:r>
      <w:r w:rsidR="003158A3" w:rsidRPr="00AE7841">
        <w:rPr>
          <w:rFonts w:ascii="Georgia" w:hAnsi="Georgia" w:cs="Arial"/>
          <w:lang w:val="es-419"/>
        </w:rPr>
        <w:t xml:space="preserve"> </w:t>
      </w:r>
    </w:p>
    <w:p w:rsidR="003158A3" w:rsidRPr="00AE7841" w:rsidRDefault="003158A3" w:rsidP="00AE7841">
      <w:pPr>
        <w:tabs>
          <w:tab w:val="left" w:pos="-720"/>
        </w:tabs>
        <w:suppressAutoHyphens/>
        <w:spacing w:line="288" w:lineRule="auto"/>
        <w:jc w:val="both"/>
        <w:rPr>
          <w:rFonts w:ascii="Georgia" w:hAnsi="Georgia" w:cs="Arial"/>
          <w:bCs/>
          <w:smallCaps/>
          <w:lang w:val="es-419"/>
        </w:rPr>
      </w:pPr>
    </w:p>
    <w:p w:rsidR="0067134B" w:rsidRPr="00AE7841" w:rsidRDefault="00951D8C" w:rsidP="00AE7841">
      <w:pPr>
        <w:pStyle w:val="Textoindependiente"/>
        <w:numPr>
          <w:ilvl w:val="0"/>
          <w:numId w:val="40"/>
        </w:numPr>
        <w:tabs>
          <w:tab w:val="clear" w:pos="708"/>
          <w:tab w:val="clear" w:pos="1416"/>
        </w:tabs>
        <w:spacing w:line="288" w:lineRule="auto"/>
        <w:rPr>
          <w:rFonts w:ascii="Georgia" w:hAnsi="Georgia"/>
          <w:sz w:val="24"/>
          <w:szCs w:val="24"/>
          <w:lang w:val="es-419"/>
        </w:rPr>
      </w:pPr>
      <w:r w:rsidRPr="00AE7841">
        <w:rPr>
          <w:rFonts w:ascii="Georgia" w:hAnsi="Georgia"/>
          <w:sz w:val="24"/>
          <w:szCs w:val="24"/>
          <w:lang w:val="es-419"/>
        </w:rPr>
        <w:t xml:space="preserve">LEVANTAR la medida provisional decretada por esta Corporación. </w:t>
      </w:r>
    </w:p>
    <w:p w:rsidR="0067134B" w:rsidRPr="00AE7841" w:rsidRDefault="0067134B" w:rsidP="00AE7841">
      <w:pPr>
        <w:tabs>
          <w:tab w:val="left" w:pos="-720"/>
        </w:tabs>
        <w:suppressAutoHyphens/>
        <w:spacing w:line="288" w:lineRule="auto"/>
        <w:jc w:val="both"/>
        <w:rPr>
          <w:rFonts w:ascii="Georgia" w:hAnsi="Georgia" w:cs="Arial"/>
          <w:bCs/>
          <w:smallCaps/>
          <w:lang w:val="es-419"/>
        </w:rPr>
      </w:pPr>
    </w:p>
    <w:p w:rsidR="003158A3" w:rsidRPr="00AE7841" w:rsidRDefault="003158A3" w:rsidP="00AE7841">
      <w:pPr>
        <w:pStyle w:val="Textoindependiente"/>
        <w:numPr>
          <w:ilvl w:val="0"/>
          <w:numId w:val="40"/>
        </w:numPr>
        <w:tabs>
          <w:tab w:val="clear" w:pos="360"/>
          <w:tab w:val="clear" w:pos="708"/>
          <w:tab w:val="clear" w:pos="1416"/>
          <w:tab w:val="left" w:pos="426"/>
          <w:tab w:val="num" w:pos="720"/>
        </w:tabs>
        <w:spacing w:line="288" w:lineRule="auto"/>
        <w:textAlignment w:val="auto"/>
        <w:rPr>
          <w:rFonts w:ascii="Georgia" w:hAnsi="Georgia" w:cs="Arial"/>
          <w:sz w:val="24"/>
          <w:szCs w:val="24"/>
          <w:lang w:val="es-419"/>
        </w:rPr>
      </w:pPr>
      <w:r w:rsidRPr="00AE7841">
        <w:rPr>
          <w:rFonts w:ascii="Georgia" w:hAnsi="Georgia" w:cs="Arial"/>
          <w:sz w:val="24"/>
          <w:szCs w:val="24"/>
          <w:lang w:val="es-419"/>
        </w:rPr>
        <w:t xml:space="preserve">REMITIR el expediente a la </w:t>
      </w:r>
      <w:r w:rsidR="00114609" w:rsidRPr="00AE7841">
        <w:rPr>
          <w:rFonts w:ascii="Georgia" w:hAnsi="Georgia" w:cs="Arial"/>
          <w:sz w:val="24"/>
          <w:szCs w:val="24"/>
          <w:lang w:val="es-419"/>
        </w:rPr>
        <w:t xml:space="preserve">CC </w:t>
      </w:r>
      <w:r w:rsidRPr="00AE7841">
        <w:rPr>
          <w:rFonts w:ascii="Georgia" w:hAnsi="Georgia" w:cs="Arial"/>
          <w:sz w:val="24"/>
          <w:szCs w:val="24"/>
          <w:lang w:val="es-419"/>
        </w:rPr>
        <w:t xml:space="preserve">para su eventual revisión. </w:t>
      </w:r>
    </w:p>
    <w:p w:rsidR="003913E3" w:rsidRPr="00AE7841" w:rsidRDefault="003913E3" w:rsidP="00AE7841">
      <w:pPr>
        <w:tabs>
          <w:tab w:val="left" w:pos="-720"/>
        </w:tabs>
        <w:suppressAutoHyphens/>
        <w:spacing w:line="288" w:lineRule="auto"/>
        <w:jc w:val="both"/>
        <w:rPr>
          <w:rFonts w:ascii="Georgia" w:hAnsi="Georgia" w:cs="Arial"/>
          <w:bCs/>
          <w:smallCaps/>
          <w:lang w:val="es-419"/>
        </w:rPr>
      </w:pPr>
    </w:p>
    <w:p w:rsidR="003913E3" w:rsidRPr="00AE7841" w:rsidRDefault="003913E3" w:rsidP="00AE7841">
      <w:pPr>
        <w:pStyle w:val="Textoindependiente"/>
        <w:spacing w:line="288" w:lineRule="auto"/>
        <w:jc w:val="center"/>
        <w:rPr>
          <w:rFonts w:ascii="Georgia" w:hAnsi="Georgia"/>
          <w:smallCaps/>
          <w:sz w:val="22"/>
          <w:szCs w:val="24"/>
          <w:lang w:val="es-419"/>
        </w:rPr>
      </w:pPr>
      <w:r w:rsidRPr="00AE7841">
        <w:rPr>
          <w:rFonts w:ascii="Georgia" w:hAnsi="Georgia"/>
          <w:smallCaps/>
          <w:sz w:val="24"/>
          <w:szCs w:val="24"/>
          <w:lang w:val="es-419"/>
        </w:rPr>
        <w:t>Notifíquese,</w:t>
      </w:r>
    </w:p>
    <w:p w:rsidR="006663F5" w:rsidRDefault="006663F5" w:rsidP="00AE7841">
      <w:pPr>
        <w:tabs>
          <w:tab w:val="left" w:pos="-720"/>
        </w:tabs>
        <w:suppressAutoHyphens/>
        <w:spacing w:line="288" w:lineRule="auto"/>
        <w:jc w:val="both"/>
        <w:rPr>
          <w:rFonts w:ascii="Georgia" w:hAnsi="Georgia" w:cs="Arial"/>
          <w:bCs/>
          <w:smallCaps/>
          <w:lang w:val="es-419"/>
        </w:rPr>
      </w:pPr>
    </w:p>
    <w:p w:rsidR="00AE7841" w:rsidRPr="00AE7841" w:rsidRDefault="00AE7841" w:rsidP="00AE7841">
      <w:pPr>
        <w:tabs>
          <w:tab w:val="left" w:pos="-720"/>
        </w:tabs>
        <w:suppressAutoHyphens/>
        <w:spacing w:line="288" w:lineRule="auto"/>
        <w:jc w:val="both"/>
        <w:rPr>
          <w:rFonts w:ascii="Georgia" w:hAnsi="Georgia" w:cs="Arial"/>
          <w:bCs/>
          <w:smallCaps/>
          <w:lang w:val="es-419"/>
        </w:rPr>
      </w:pPr>
    </w:p>
    <w:p w:rsidR="006663F5" w:rsidRPr="00AE7841" w:rsidRDefault="006663F5" w:rsidP="00AE7841">
      <w:pPr>
        <w:tabs>
          <w:tab w:val="left" w:pos="-720"/>
        </w:tabs>
        <w:suppressAutoHyphens/>
        <w:spacing w:line="288" w:lineRule="auto"/>
        <w:jc w:val="both"/>
        <w:rPr>
          <w:rFonts w:ascii="Georgia" w:hAnsi="Georgia" w:cs="Arial"/>
          <w:bCs/>
          <w:smallCaps/>
          <w:lang w:val="es-419"/>
        </w:rPr>
      </w:pPr>
    </w:p>
    <w:p w:rsidR="006663F5" w:rsidRPr="00AE7841" w:rsidRDefault="006663F5" w:rsidP="00AE78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AE7841">
        <w:rPr>
          <w:rFonts w:ascii="Georgia" w:hAnsi="Georgia" w:cs="Arial"/>
          <w:i/>
          <w:spacing w:val="-3"/>
          <w:w w:val="150"/>
          <w:sz w:val="32"/>
          <w:szCs w:val="18"/>
          <w:lang w:val="es-419"/>
        </w:rPr>
        <w:t>D</w:t>
      </w:r>
      <w:r w:rsidRPr="00AE7841">
        <w:rPr>
          <w:rFonts w:ascii="Georgia" w:hAnsi="Georgia" w:cs="Arial"/>
          <w:i/>
          <w:spacing w:val="-3"/>
          <w:w w:val="150"/>
          <w:sz w:val="18"/>
          <w:szCs w:val="18"/>
          <w:lang w:val="es-419"/>
        </w:rPr>
        <w:t xml:space="preserve">UBERNEY </w:t>
      </w:r>
      <w:r w:rsidRPr="00AE7841">
        <w:rPr>
          <w:rFonts w:ascii="Georgia" w:hAnsi="Georgia" w:cs="Arial"/>
          <w:i/>
          <w:spacing w:val="-3"/>
          <w:w w:val="150"/>
          <w:sz w:val="28"/>
          <w:szCs w:val="18"/>
          <w:lang w:val="es-419"/>
        </w:rPr>
        <w:t>G</w:t>
      </w:r>
      <w:r w:rsidRPr="00AE7841">
        <w:rPr>
          <w:rFonts w:ascii="Georgia" w:hAnsi="Georgia" w:cs="Arial"/>
          <w:i/>
          <w:spacing w:val="-3"/>
          <w:w w:val="150"/>
          <w:sz w:val="18"/>
          <w:szCs w:val="18"/>
          <w:lang w:val="es-419"/>
        </w:rPr>
        <w:t xml:space="preserve">RISALES </w:t>
      </w:r>
      <w:r w:rsidRPr="00AE7841">
        <w:rPr>
          <w:rFonts w:ascii="Georgia" w:hAnsi="Georgia" w:cs="Arial"/>
          <w:i/>
          <w:spacing w:val="-3"/>
          <w:w w:val="150"/>
          <w:sz w:val="28"/>
          <w:szCs w:val="18"/>
          <w:lang w:val="es-419"/>
        </w:rPr>
        <w:t>H</w:t>
      </w:r>
      <w:r w:rsidRPr="00AE7841">
        <w:rPr>
          <w:rFonts w:ascii="Georgia" w:hAnsi="Georgia" w:cs="Arial"/>
          <w:i/>
          <w:spacing w:val="-3"/>
          <w:w w:val="150"/>
          <w:sz w:val="18"/>
          <w:szCs w:val="18"/>
          <w:lang w:val="es-419"/>
        </w:rPr>
        <w:t>ERRERA</w:t>
      </w:r>
    </w:p>
    <w:p w:rsidR="006663F5" w:rsidRPr="00AE7841" w:rsidRDefault="006663F5" w:rsidP="00AE78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6"/>
          <w:szCs w:val="20"/>
          <w:lang w:val="es-419"/>
        </w:rPr>
      </w:pPr>
      <w:r w:rsidRPr="00AE7841">
        <w:rPr>
          <w:rFonts w:ascii="Georgia" w:hAnsi="Georgia" w:cs="Arial"/>
          <w:i/>
          <w:spacing w:val="-3"/>
          <w:w w:val="150"/>
          <w:sz w:val="32"/>
          <w:lang w:val="es-419"/>
        </w:rPr>
        <w:t>M</w:t>
      </w:r>
      <w:r w:rsidRPr="00AE7841">
        <w:rPr>
          <w:rFonts w:ascii="Georgia" w:hAnsi="Georgia" w:cs="Arial"/>
          <w:i/>
          <w:spacing w:val="-3"/>
          <w:w w:val="150"/>
          <w:sz w:val="16"/>
          <w:lang w:val="es-419"/>
        </w:rPr>
        <w:t xml:space="preserve"> </w:t>
      </w:r>
      <w:r w:rsidRPr="00AE7841">
        <w:rPr>
          <w:rFonts w:ascii="Georgia" w:hAnsi="Georgia" w:cs="Arial"/>
          <w:i/>
          <w:spacing w:val="-3"/>
          <w:w w:val="150"/>
          <w:sz w:val="18"/>
          <w:szCs w:val="20"/>
          <w:lang w:val="es-419"/>
        </w:rPr>
        <w:t>A G I S T R A D O</w:t>
      </w:r>
    </w:p>
    <w:p w:rsidR="006663F5" w:rsidRPr="00AE7841" w:rsidRDefault="006663F5" w:rsidP="00AE78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2"/>
          <w:lang w:val="es-419"/>
        </w:rPr>
      </w:pPr>
    </w:p>
    <w:p w:rsidR="006663F5" w:rsidRPr="00AE7841" w:rsidRDefault="006663F5" w:rsidP="00AE7841">
      <w:pPr>
        <w:tabs>
          <w:tab w:val="left" w:pos="-720"/>
        </w:tabs>
        <w:suppressAutoHyphens/>
        <w:spacing w:line="288" w:lineRule="auto"/>
        <w:jc w:val="both"/>
        <w:rPr>
          <w:rFonts w:ascii="Georgia" w:hAnsi="Georgia" w:cs="Arial"/>
          <w:bCs/>
          <w:smallCaps/>
          <w:lang w:val="es-419"/>
        </w:rPr>
      </w:pPr>
    </w:p>
    <w:p w:rsidR="00C90241" w:rsidRPr="00AE7841" w:rsidRDefault="00C90241" w:rsidP="00AE78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6"/>
          <w:lang w:val="es-419"/>
        </w:rPr>
      </w:pPr>
    </w:p>
    <w:p w:rsidR="006663F5" w:rsidRDefault="006663F5" w:rsidP="00AE7841">
      <w:pPr>
        <w:tabs>
          <w:tab w:val="left" w:pos="-720"/>
        </w:tabs>
        <w:suppressAutoHyphens/>
        <w:spacing w:line="288" w:lineRule="auto"/>
        <w:jc w:val="both"/>
        <w:rPr>
          <w:rFonts w:ascii="Georgia" w:hAnsi="Georgia" w:cs="Arial"/>
          <w:bCs/>
          <w:smallCaps/>
          <w:lang w:val="es-419"/>
        </w:rPr>
      </w:pPr>
    </w:p>
    <w:p w:rsidR="00AE7841" w:rsidRPr="00AE7841" w:rsidRDefault="00AE7841" w:rsidP="00AE7841">
      <w:pPr>
        <w:tabs>
          <w:tab w:val="left" w:pos="-720"/>
        </w:tabs>
        <w:suppressAutoHyphens/>
        <w:spacing w:line="288" w:lineRule="auto"/>
        <w:jc w:val="both"/>
        <w:rPr>
          <w:rFonts w:ascii="Georgia" w:hAnsi="Georgia" w:cs="Arial"/>
          <w:bCs/>
          <w:smallCaps/>
          <w:lang w:val="es-419"/>
        </w:rPr>
      </w:pPr>
    </w:p>
    <w:p w:rsidR="00E23846" w:rsidRPr="00AE7841" w:rsidRDefault="00E23846" w:rsidP="00AE78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AE7841">
        <w:rPr>
          <w:rFonts w:ascii="Georgia" w:hAnsi="Georgia"/>
          <w:i/>
          <w:w w:val="150"/>
          <w:sz w:val="28"/>
          <w:szCs w:val="18"/>
          <w:lang w:val="es-419"/>
        </w:rPr>
        <w:t>E</w:t>
      </w:r>
      <w:r w:rsidRPr="00AE7841">
        <w:rPr>
          <w:rFonts w:ascii="Georgia" w:hAnsi="Georgia"/>
          <w:i/>
          <w:w w:val="150"/>
          <w:sz w:val="18"/>
          <w:szCs w:val="18"/>
          <w:lang w:val="es-419"/>
        </w:rPr>
        <w:t>DDER</w:t>
      </w:r>
      <w:r w:rsidRPr="00AE7841">
        <w:rPr>
          <w:rFonts w:ascii="Georgia" w:hAnsi="Georgia"/>
          <w:i/>
          <w:w w:val="150"/>
          <w:sz w:val="18"/>
          <w:lang w:val="es-419"/>
        </w:rPr>
        <w:t xml:space="preserve"> </w:t>
      </w:r>
      <w:r w:rsidRPr="00AE7841">
        <w:rPr>
          <w:rFonts w:ascii="Georgia" w:hAnsi="Georgia"/>
          <w:i/>
          <w:w w:val="150"/>
          <w:sz w:val="28"/>
          <w:lang w:val="es-419"/>
        </w:rPr>
        <w:t>J</w:t>
      </w:r>
      <w:r w:rsidRPr="00AE7841">
        <w:rPr>
          <w:rFonts w:ascii="Georgia" w:hAnsi="Georgia"/>
          <w:i/>
          <w:w w:val="150"/>
          <w:sz w:val="18"/>
          <w:szCs w:val="18"/>
          <w:lang w:val="es-419"/>
        </w:rPr>
        <w:t xml:space="preserve">IMMY </w:t>
      </w:r>
      <w:r w:rsidRPr="00AE7841">
        <w:rPr>
          <w:rFonts w:ascii="Georgia" w:hAnsi="Georgia"/>
          <w:i/>
          <w:w w:val="150"/>
          <w:sz w:val="28"/>
          <w:lang w:val="es-419"/>
        </w:rPr>
        <w:t>S</w:t>
      </w:r>
      <w:r w:rsidRPr="00AE7841">
        <w:rPr>
          <w:rFonts w:ascii="Georgia" w:hAnsi="Georgia"/>
          <w:i/>
          <w:w w:val="150"/>
          <w:sz w:val="18"/>
          <w:szCs w:val="18"/>
          <w:lang w:val="es-419"/>
        </w:rPr>
        <w:t xml:space="preserve">ÁNCHEZ </w:t>
      </w:r>
      <w:r w:rsidRPr="00AE7841">
        <w:rPr>
          <w:rFonts w:ascii="Georgia" w:hAnsi="Georgia"/>
          <w:i/>
          <w:w w:val="150"/>
          <w:sz w:val="28"/>
          <w:szCs w:val="18"/>
          <w:lang w:val="es-419"/>
        </w:rPr>
        <w:t>C.</w:t>
      </w:r>
      <w:r w:rsidRPr="00AE7841">
        <w:rPr>
          <w:rFonts w:ascii="Georgia" w:hAnsi="Georgia"/>
          <w:i/>
          <w:w w:val="150"/>
          <w:sz w:val="28"/>
          <w:szCs w:val="18"/>
          <w:lang w:val="es-419"/>
        </w:rPr>
        <w:tab/>
      </w:r>
      <w:r w:rsidRPr="00AE7841">
        <w:rPr>
          <w:rFonts w:ascii="Georgia" w:hAnsi="Georgia"/>
          <w:i/>
          <w:w w:val="150"/>
          <w:sz w:val="28"/>
          <w:szCs w:val="18"/>
          <w:lang w:val="es-419"/>
        </w:rPr>
        <w:tab/>
      </w:r>
      <w:r w:rsidRPr="00AE7841">
        <w:rPr>
          <w:rFonts w:ascii="Georgia" w:hAnsi="Georgia" w:cs="Arial"/>
          <w:i/>
          <w:spacing w:val="-3"/>
          <w:w w:val="150"/>
          <w:sz w:val="28"/>
          <w:szCs w:val="18"/>
          <w:lang w:val="es-419"/>
        </w:rPr>
        <w:t>J</w:t>
      </w:r>
      <w:r w:rsidRPr="00AE7841">
        <w:rPr>
          <w:rFonts w:ascii="Georgia" w:hAnsi="Georgia" w:cs="Arial"/>
          <w:i/>
          <w:spacing w:val="-3"/>
          <w:w w:val="150"/>
          <w:sz w:val="18"/>
          <w:szCs w:val="18"/>
          <w:lang w:val="es-419"/>
        </w:rPr>
        <w:t xml:space="preserve">AIME </w:t>
      </w:r>
      <w:r w:rsidRPr="00AE7841">
        <w:rPr>
          <w:rFonts w:ascii="Georgia" w:hAnsi="Georgia" w:cs="Arial"/>
          <w:i/>
          <w:spacing w:val="-3"/>
          <w:w w:val="150"/>
          <w:sz w:val="28"/>
          <w:szCs w:val="18"/>
          <w:lang w:val="es-419"/>
        </w:rPr>
        <w:t>A</w:t>
      </w:r>
      <w:r w:rsidRPr="00AE7841">
        <w:rPr>
          <w:rFonts w:ascii="Georgia" w:hAnsi="Georgia"/>
          <w:i/>
          <w:w w:val="150"/>
          <w:sz w:val="18"/>
          <w:szCs w:val="18"/>
          <w:lang w:val="es-419"/>
        </w:rPr>
        <w:t xml:space="preserve">LBERTO </w:t>
      </w:r>
      <w:r w:rsidRPr="00AE7841">
        <w:rPr>
          <w:rFonts w:ascii="Georgia" w:hAnsi="Georgia" w:cs="Arial"/>
          <w:i/>
          <w:spacing w:val="-3"/>
          <w:w w:val="150"/>
          <w:sz w:val="28"/>
          <w:szCs w:val="18"/>
          <w:lang w:val="es-419"/>
        </w:rPr>
        <w:t>S</w:t>
      </w:r>
      <w:r w:rsidRPr="00AE7841">
        <w:rPr>
          <w:rFonts w:ascii="Georgia" w:hAnsi="Georgia" w:cs="Arial"/>
          <w:i/>
          <w:spacing w:val="-3"/>
          <w:w w:val="150"/>
          <w:sz w:val="18"/>
          <w:szCs w:val="16"/>
          <w:lang w:val="es-419"/>
        </w:rPr>
        <w:t xml:space="preserve">ARAZA </w:t>
      </w:r>
      <w:r w:rsidRPr="00AE7841">
        <w:rPr>
          <w:rFonts w:ascii="Georgia" w:hAnsi="Georgia" w:cs="Arial"/>
          <w:i/>
          <w:spacing w:val="-3"/>
          <w:w w:val="150"/>
          <w:sz w:val="28"/>
          <w:szCs w:val="18"/>
          <w:lang w:val="es-419"/>
        </w:rPr>
        <w:t>N.</w:t>
      </w:r>
    </w:p>
    <w:p w:rsidR="00170C5C" w:rsidRPr="00AE7841" w:rsidRDefault="00E23846" w:rsidP="00AE784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i/>
          <w:w w:val="150"/>
          <w:sz w:val="18"/>
          <w:lang w:val="es-419"/>
        </w:rPr>
      </w:pPr>
      <w:r w:rsidRPr="00AE7841">
        <w:rPr>
          <w:rFonts w:ascii="Georgia" w:hAnsi="Georgia" w:cs="Arial"/>
          <w:i/>
          <w:w w:val="150"/>
          <w:sz w:val="28"/>
          <w:lang w:val="es-419"/>
        </w:rPr>
        <w:tab/>
        <w:t>M</w:t>
      </w:r>
      <w:r w:rsidRPr="00AE7841">
        <w:rPr>
          <w:rFonts w:ascii="Georgia" w:hAnsi="Georgia" w:cs="Arial"/>
          <w:i/>
          <w:w w:val="150"/>
          <w:sz w:val="18"/>
          <w:lang w:val="es-419"/>
        </w:rPr>
        <w:t xml:space="preserve"> A G I S T R A D O </w:t>
      </w:r>
      <w:r w:rsidRPr="00AE7841">
        <w:rPr>
          <w:rFonts w:ascii="Georgia" w:hAnsi="Georgia" w:cs="Arial"/>
          <w:i/>
          <w:w w:val="150"/>
          <w:sz w:val="18"/>
          <w:lang w:val="es-419"/>
        </w:rPr>
        <w:tab/>
      </w:r>
      <w:r w:rsidRPr="00AE7841">
        <w:rPr>
          <w:rFonts w:ascii="Georgia" w:hAnsi="Georgia" w:cs="Arial"/>
          <w:i/>
          <w:w w:val="150"/>
          <w:sz w:val="18"/>
          <w:lang w:val="es-419"/>
        </w:rPr>
        <w:tab/>
      </w:r>
      <w:r w:rsidRPr="00AE7841">
        <w:rPr>
          <w:rFonts w:ascii="Georgia" w:hAnsi="Georgia" w:cs="Arial"/>
          <w:i/>
          <w:w w:val="150"/>
          <w:sz w:val="18"/>
          <w:lang w:val="es-419"/>
        </w:rPr>
        <w:tab/>
      </w:r>
      <w:r w:rsidRPr="00AE7841">
        <w:rPr>
          <w:rFonts w:ascii="Georgia" w:hAnsi="Georgia" w:cs="Arial"/>
          <w:i/>
          <w:w w:val="150"/>
          <w:sz w:val="18"/>
          <w:lang w:val="es-419"/>
        </w:rPr>
        <w:tab/>
      </w:r>
      <w:r w:rsidRPr="00AE7841">
        <w:rPr>
          <w:rFonts w:ascii="Georgia" w:hAnsi="Georgia" w:cs="Arial"/>
          <w:i/>
          <w:w w:val="150"/>
          <w:sz w:val="28"/>
          <w:lang w:val="es-419"/>
        </w:rPr>
        <w:t>M</w:t>
      </w:r>
      <w:r w:rsidRPr="00AE7841">
        <w:rPr>
          <w:rFonts w:ascii="Georgia" w:hAnsi="Georgia" w:cs="Arial"/>
          <w:i/>
          <w:w w:val="150"/>
          <w:sz w:val="18"/>
          <w:lang w:val="es-419"/>
        </w:rPr>
        <w:t xml:space="preserve"> A G I S T R A D O</w:t>
      </w:r>
    </w:p>
    <w:sectPr w:rsidR="00170C5C" w:rsidRPr="00AE7841" w:rsidSect="00AE7841">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462" w:rsidRDefault="00397462" w:rsidP="002F20AB">
      <w:r>
        <w:separator/>
      </w:r>
    </w:p>
  </w:endnote>
  <w:endnote w:type="continuationSeparator" w:id="0">
    <w:p w:rsidR="00397462" w:rsidRDefault="00397462"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ttawa">
    <w:altName w:val="Ottawa"/>
    <w:panose1 w:val="00000000000000000000"/>
    <w:charset w:val="00"/>
    <w:family w:val="auto"/>
    <w:notTrueType/>
    <w:pitch w:val="default"/>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4F3CCA" w:rsidRDefault="003913E3">
    <w:pPr>
      <w:pStyle w:val="Piedepgina"/>
      <w:framePr w:wrap="around" w:vAnchor="text" w:hAnchor="margin" w:xAlign="right" w:y="1"/>
      <w:rPr>
        <w:rStyle w:val="Nmerodepgina"/>
        <w:rFonts w:ascii="Georgia" w:hAnsi="Georgia" w:cs="Verdana"/>
      </w:rPr>
    </w:pPr>
    <w:r w:rsidRPr="004F3CCA">
      <w:rPr>
        <w:rStyle w:val="Nmerodepgina"/>
        <w:rFonts w:ascii="Georgia" w:hAnsi="Georgia" w:cs="Verdana"/>
      </w:rPr>
      <w:fldChar w:fldCharType="begin"/>
    </w:r>
    <w:r w:rsidRPr="004F3CCA">
      <w:rPr>
        <w:rStyle w:val="Nmerodepgina"/>
        <w:rFonts w:ascii="Georgia" w:hAnsi="Georgia" w:cs="Verdana"/>
      </w:rPr>
      <w:instrText xml:space="preserve">PAGE  </w:instrText>
    </w:r>
    <w:r w:rsidRPr="004F3CCA">
      <w:rPr>
        <w:rStyle w:val="Nmerodepgina"/>
        <w:rFonts w:ascii="Georgia" w:hAnsi="Georgia" w:cs="Verdana"/>
      </w:rPr>
      <w:fldChar w:fldCharType="separate"/>
    </w:r>
    <w:r w:rsidRPr="004F3CCA">
      <w:rPr>
        <w:rStyle w:val="Nmerodepgina"/>
        <w:rFonts w:ascii="Georgia" w:hAnsi="Georgia" w:cs="Verdana"/>
        <w:noProof/>
      </w:rPr>
      <w:t>10</w:t>
    </w:r>
    <w:r w:rsidRPr="004F3CCA">
      <w:rPr>
        <w:rStyle w:val="Nmerodepgina"/>
        <w:rFonts w:ascii="Georgia" w:hAnsi="Georgia" w:cs="Verdana"/>
      </w:rPr>
      <w:fldChar w:fldCharType="end"/>
    </w:r>
  </w:p>
  <w:p w:rsidR="003913E3" w:rsidRPr="004F3CCA" w:rsidRDefault="003913E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F3E07" w:rsidRDefault="003913E3" w:rsidP="00A67268">
    <w:pPr>
      <w:pStyle w:val="Piedepgina"/>
      <w:pBdr>
        <w:bottom w:val="double" w:sz="6" w:space="1" w:color="auto"/>
      </w:pBdr>
      <w:spacing w:line="360" w:lineRule="auto"/>
      <w:rPr>
        <w:rFonts w:ascii="Georgia" w:hAnsi="Georgia" w:cs="Arial"/>
        <w:spacing w:val="20"/>
        <w:w w:val="200"/>
        <w:sz w:val="8"/>
        <w:szCs w:val="10"/>
        <w:lang w:val="es-ES"/>
      </w:rPr>
    </w:pPr>
  </w:p>
  <w:p w:rsidR="003913E3" w:rsidRPr="004F3CCA" w:rsidRDefault="003913E3" w:rsidP="00751EE2">
    <w:pPr>
      <w:pStyle w:val="Piedepgina"/>
      <w:spacing w:line="360" w:lineRule="auto"/>
      <w:jc w:val="right"/>
      <w:rPr>
        <w:rFonts w:ascii="Georgia" w:hAnsi="Georgia" w:cs="Arial"/>
        <w:spacing w:val="20"/>
        <w:w w:val="200"/>
        <w:sz w:val="14"/>
        <w:szCs w:val="10"/>
      </w:rPr>
    </w:pPr>
  </w:p>
  <w:p w:rsidR="003913E3" w:rsidRPr="004F3CCA" w:rsidRDefault="003913E3" w:rsidP="00751EE2">
    <w:pPr>
      <w:pStyle w:val="Piedepgina"/>
      <w:spacing w:line="360" w:lineRule="auto"/>
      <w:jc w:val="right"/>
      <w:rPr>
        <w:rFonts w:ascii="Georgia" w:hAnsi="Georgia" w:cs="Arial"/>
        <w:spacing w:val="20"/>
        <w:w w:val="200"/>
        <w:sz w:val="10"/>
        <w:szCs w:val="10"/>
        <w:lang w:val="es-ES"/>
      </w:rPr>
    </w:pPr>
    <w:r w:rsidRPr="004F3CCA">
      <w:rPr>
        <w:rFonts w:ascii="Georgia" w:hAnsi="Georgia" w:cs="Arial"/>
        <w:spacing w:val="20"/>
        <w:w w:val="200"/>
        <w:sz w:val="14"/>
        <w:szCs w:val="10"/>
        <w:lang w:val="es-ES"/>
      </w:rPr>
      <w:t>T</w:t>
    </w:r>
    <w:r w:rsidRPr="004F3CCA">
      <w:rPr>
        <w:rFonts w:ascii="Georgia" w:hAnsi="Georgia" w:cs="Arial"/>
        <w:spacing w:val="20"/>
        <w:w w:val="200"/>
        <w:sz w:val="10"/>
        <w:szCs w:val="10"/>
        <w:lang w:val="es-ES"/>
      </w:rPr>
      <w:t xml:space="preserve">RIBUNAL </w:t>
    </w:r>
    <w:r w:rsidRPr="004F3CCA">
      <w:rPr>
        <w:rFonts w:ascii="Georgia" w:hAnsi="Georgia" w:cs="Arial"/>
        <w:spacing w:val="20"/>
        <w:w w:val="200"/>
        <w:sz w:val="14"/>
        <w:szCs w:val="10"/>
        <w:lang w:val="es-ES"/>
      </w:rPr>
      <w:t>S</w:t>
    </w:r>
    <w:r w:rsidRPr="004F3CCA">
      <w:rPr>
        <w:rFonts w:ascii="Georgia" w:hAnsi="Georgia" w:cs="Arial"/>
        <w:spacing w:val="20"/>
        <w:w w:val="200"/>
        <w:sz w:val="10"/>
        <w:szCs w:val="10"/>
        <w:lang w:val="es-ES"/>
      </w:rPr>
      <w:t xml:space="preserve">UPERIOR DE </w:t>
    </w:r>
    <w:r w:rsidRPr="004F3CCA">
      <w:rPr>
        <w:rFonts w:ascii="Georgia" w:hAnsi="Georgia" w:cs="Arial"/>
        <w:spacing w:val="20"/>
        <w:w w:val="200"/>
        <w:sz w:val="14"/>
        <w:szCs w:val="10"/>
        <w:lang w:val="es-ES"/>
      </w:rPr>
      <w:t>P</w:t>
    </w:r>
    <w:r w:rsidRPr="004F3CCA">
      <w:rPr>
        <w:rFonts w:ascii="Georgia" w:hAnsi="Georgia" w:cs="Arial"/>
        <w:spacing w:val="20"/>
        <w:w w:val="200"/>
        <w:sz w:val="10"/>
        <w:szCs w:val="10"/>
        <w:lang w:val="es-ES"/>
      </w:rPr>
      <w:t>EREIRA</w:t>
    </w:r>
  </w:p>
  <w:p w:rsidR="003913E3" w:rsidRPr="004F3CCA" w:rsidRDefault="003913E3" w:rsidP="00751EE2">
    <w:pPr>
      <w:pStyle w:val="Piedepgina"/>
      <w:jc w:val="right"/>
      <w:rPr>
        <w:rFonts w:ascii="Georgia" w:hAnsi="Georgia"/>
        <w:lang w:val="es-ES"/>
      </w:rPr>
    </w:pPr>
    <w:proofErr w:type="spellStart"/>
    <w:r w:rsidRPr="004F3CCA">
      <w:rPr>
        <w:rFonts w:ascii="Georgia" w:hAnsi="Georgia" w:cs="Arial"/>
        <w:spacing w:val="20"/>
        <w:w w:val="200"/>
        <w:sz w:val="10"/>
        <w:szCs w:val="10"/>
        <w:lang w:val="es-ES"/>
      </w:rPr>
      <w:t>MP</w:t>
    </w:r>
    <w:proofErr w:type="spellEnd"/>
    <w:r w:rsidRPr="004F3CCA">
      <w:rPr>
        <w:rFonts w:ascii="Georgia" w:hAnsi="Georgia" w:cs="Arial"/>
        <w:spacing w:val="20"/>
        <w:w w:val="200"/>
        <w:sz w:val="10"/>
        <w:szCs w:val="10"/>
        <w:lang w:val="es-ES"/>
      </w:rPr>
      <w:t xml:space="preserve"> </w:t>
    </w:r>
    <w:r w:rsidRPr="004F3CCA">
      <w:rPr>
        <w:rFonts w:ascii="Georgia" w:hAnsi="Georgia" w:cs="Arial"/>
        <w:spacing w:val="20"/>
        <w:w w:val="200"/>
        <w:sz w:val="12"/>
        <w:szCs w:val="10"/>
        <w:lang w:val="es-ES"/>
      </w:rPr>
      <w:t>D</w:t>
    </w:r>
    <w:r w:rsidRPr="004F3CCA">
      <w:rPr>
        <w:rFonts w:ascii="Georgia" w:hAnsi="Georgia" w:cs="Arial"/>
        <w:spacing w:val="20"/>
        <w:w w:val="200"/>
        <w:sz w:val="8"/>
        <w:szCs w:val="10"/>
        <w:lang w:val="es-ES"/>
      </w:rPr>
      <w:t>UBERNEY</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G</w:t>
    </w:r>
    <w:r w:rsidRPr="004F3CCA">
      <w:rPr>
        <w:rFonts w:ascii="Georgia" w:hAnsi="Georgia" w:cs="Arial"/>
        <w:spacing w:val="20"/>
        <w:w w:val="200"/>
        <w:sz w:val="8"/>
        <w:szCs w:val="10"/>
        <w:lang w:val="es-ES"/>
      </w:rPr>
      <w:t>RISALES</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H</w:t>
    </w:r>
    <w:r w:rsidRPr="004F3CCA">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462" w:rsidRDefault="00397462" w:rsidP="002F20AB">
      <w:r>
        <w:separator/>
      </w:r>
    </w:p>
  </w:footnote>
  <w:footnote w:type="continuationSeparator" w:id="0">
    <w:p w:rsidR="00397462" w:rsidRDefault="00397462" w:rsidP="002F20AB">
      <w:r>
        <w:continuationSeparator/>
      </w:r>
    </w:p>
  </w:footnote>
  <w:footnote w:id="1">
    <w:p w:rsidR="002E103A" w:rsidRPr="00AE7841" w:rsidRDefault="002E103A" w:rsidP="00AE7841">
      <w:pPr>
        <w:pStyle w:val="Textonotapie"/>
        <w:jc w:val="both"/>
        <w:rPr>
          <w:rFonts w:ascii="Arial" w:hAnsi="Arial" w:cs="Arial"/>
          <w:sz w:val="18"/>
          <w:szCs w:val="18"/>
          <w:lang w:val="es-ES"/>
        </w:rPr>
      </w:pPr>
      <w:r w:rsidRPr="00AE7841">
        <w:rPr>
          <w:rStyle w:val="Refdenotaalpie"/>
          <w:rFonts w:ascii="Arial" w:hAnsi="Arial" w:cs="Arial"/>
          <w:sz w:val="18"/>
          <w:szCs w:val="18"/>
          <w:lang w:val="es-ES"/>
        </w:rPr>
        <w:footnoteRef/>
      </w:r>
      <w:r w:rsidRPr="00AE7841">
        <w:rPr>
          <w:rFonts w:ascii="Arial" w:hAnsi="Arial" w:cs="Arial"/>
          <w:sz w:val="18"/>
          <w:szCs w:val="18"/>
          <w:lang w:val="es-ES"/>
        </w:rPr>
        <w:t xml:space="preserve"> QUINCHE R., Manuel F. Vías de hecho, acción de tutela contra providencias, Temis </w:t>
      </w:r>
      <w:proofErr w:type="spellStart"/>
      <w:r w:rsidRPr="00AE7841">
        <w:rPr>
          <w:rFonts w:ascii="Arial" w:hAnsi="Arial" w:cs="Arial"/>
          <w:sz w:val="18"/>
          <w:szCs w:val="18"/>
          <w:lang w:val="es-ES"/>
        </w:rPr>
        <w:t>SA</w:t>
      </w:r>
      <w:proofErr w:type="spellEnd"/>
      <w:r w:rsidRPr="00AE7841">
        <w:rPr>
          <w:rFonts w:ascii="Arial" w:hAnsi="Arial" w:cs="Arial"/>
          <w:sz w:val="18"/>
          <w:szCs w:val="18"/>
          <w:lang w:val="es-ES"/>
        </w:rPr>
        <w:t>, Bogotá, 2013, p.103.</w:t>
      </w:r>
    </w:p>
  </w:footnote>
  <w:footnote w:id="2">
    <w:p w:rsidR="002E103A" w:rsidRPr="00AE7841" w:rsidRDefault="002E103A" w:rsidP="00AE7841">
      <w:pPr>
        <w:pStyle w:val="Textonotapie"/>
        <w:jc w:val="both"/>
        <w:rPr>
          <w:rFonts w:ascii="Arial" w:hAnsi="Arial" w:cs="Arial"/>
          <w:sz w:val="18"/>
          <w:szCs w:val="18"/>
          <w:lang w:val="es-ES"/>
        </w:rPr>
      </w:pPr>
      <w:r w:rsidRPr="00AE7841">
        <w:rPr>
          <w:rStyle w:val="Refdenotaalpie"/>
          <w:rFonts w:ascii="Arial" w:hAnsi="Arial" w:cs="Arial"/>
          <w:sz w:val="18"/>
          <w:szCs w:val="18"/>
          <w:lang w:val="es-ES"/>
        </w:rPr>
        <w:footnoteRef/>
      </w:r>
      <w:r w:rsidRPr="00AE7841">
        <w:rPr>
          <w:rFonts w:ascii="Arial" w:hAnsi="Arial" w:cs="Arial"/>
          <w:sz w:val="18"/>
          <w:szCs w:val="18"/>
          <w:lang w:val="es-ES"/>
        </w:rPr>
        <w:t xml:space="preserve"> QUIROGA N., Édgar A. Tutela contra decisiones judiciales, Universidad Santo Tomás y editorial Ibáñez, Bogotá DC, 2014, p.83.</w:t>
      </w:r>
    </w:p>
  </w:footnote>
  <w:footnote w:id="3">
    <w:p w:rsidR="002E103A" w:rsidRPr="00AE7841" w:rsidRDefault="002E103A" w:rsidP="00AE7841">
      <w:pPr>
        <w:pStyle w:val="Textonotapie"/>
        <w:jc w:val="both"/>
        <w:rPr>
          <w:rFonts w:ascii="Arial" w:hAnsi="Arial" w:cs="Arial"/>
          <w:sz w:val="18"/>
          <w:szCs w:val="18"/>
          <w:lang w:val="es-ES"/>
        </w:rPr>
      </w:pPr>
      <w:r w:rsidRPr="00AE7841">
        <w:rPr>
          <w:rStyle w:val="Refdenotaalpie"/>
          <w:rFonts w:ascii="Arial" w:hAnsi="Arial" w:cs="Arial"/>
          <w:sz w:val="18"/>
          <w:szCs w:val="18"/>
          <w:lang w:val="es-ES"/>
        </w:rPr>
        <w:footnoteRef/>
      </w:r>
      <w:r w:rsidRPr="00AE7841">
        <w:rPr>
          <w:rFonts w:ascii="Arial" w:hAnsi="Arial" w:cs="Arial"/>
          <w:sz w:val="18"/>
          <w:szCs w:val="18"/>
          <w:lang w:val="es-ES"/>
        </w:rPr>
        <w:t xml:space="preserve"> CC. T-917 de 2011.</w:t>
      </w:r>
    </w:p>
  </w:footnote>
  <w:footnote w:id="4">
    <w:p w:rsidR="002E103A" w:rsidRPr="00AE7841" w:rsidRDefault="002E103A" w:rsidP="00AE7841">
      <w:pPr>
        <w:pStyle w:val="Textonotapie"/>
        <w:jc w:val="both"/>
        <w:rPr>
          <w:rFonts w:ascii="Arial" w:hAnsi="Arial" w:cs="Arial"/>
          <w:sz w:val="18"/>
          <w:szCs w:val="18"/>
          <w:lang w:val="es-ES"/>
        </w:rPr>
      </w:pPr>
      <w:r w:rsidRPr="00AE7841">
        <w:rPr>
          <w:rStyle w:val="Refdenotaalpie"/>
          <w:rFonts w:ascii="Arial" w:hAnsi="Arial" w:cs="Arial"/>
          <w:sz w:val="18"/>
          <w:szCs w:val="18"/>
          <w:lang w:val="es-ES"/>
        </w:rPr>
        <w:footnoteRef/>
      </w:r>
      <w:r w:rsidRPr="00AE7841">
        <w:rPr>
          <w:rFonts w:ascii="Arial" w:hAnsi="Arial" w:cs="Arial"/>
          <w:sz w:val="18"/>
          <w:szCs w:val="18"/>
          <w:lang w:val="es-ES"/>
        </w:rPr>
        <w:t xml:space="preserve"> CC. C-590 de 2005.</w:t>
      </w:r>
    </w:p>
  </w:footnote>
  <w:footnote w:id="5">
    <w:p w:rsidR="002E103A" w:rsidRPr="00AE7841" w:rsidRDefault="002E103A" w:rsidP="00AE7841">
      <w:pPr>
        <w:pStyle w:val="Textonotapie"/>
        <w:jc w:val="both"/>
        <w:rPr>
          <w:rFonts w:ascii="Arial" w:hAnsi="Arial" w:cs="Arial"/>
          <w:sz w:val="18"/>
          <w:szCs w:val="18"/>
          <w:lang w:val="es-ES"/>
        </w:rPr>
      </w:pPr>
      <w:r w:rsidRPr="00AE7841">
        <w:rPr>
          <w:rStyle w:val="Refdenotaalpie"/>
          <w:rFonts w:ascii="Arial" w:hAnsi="Arial" w:cs="Arial"/>
          <w:sz w:val="18"/>
          <w:szCs w:val="18"/>
          <w:lang w:val="es-ES"/>
        </w:rPr>
        <w:footnoteRef/>
      </w:r>
      <w:r w:rsidRPr="00AE7841">
        <w:rPr>
          <w:rFonts w:ascii="Arial" w:hAnsi="Arial" w:cs="Arial"/>
          <w:sz w:val="18"/>
          <w:szCs w:val="18"/>
          <w:lang w:val="es-ES"/>
        </w:rPr>
        <w:t xml:space="preserve"> CC. SU-037 de 2019, </w:t>
      </w:r>
      <w:r w:rsidRPr="00AE7841">
        <w:rPr>
          <w:rFonts w:ascii="Arial" w:hAnsi="Arial" w:cs="Arial"/>
          <w:bCs/>
          <w:sz w:val="18"/>
          <w:szCs w:val="18"/>
          <w:lang w:val="es-ES"/>
        </w:rPr>
        <w:t>SU-056 de 2018</w:t>
      </w:r>
      <w:r w:rsidRPr="00AE7841">
        <w:rPr>
          <w:rFonts w:ascii="Arial" w:hAnsi="Arial" w:cs="Arial"/>
          <w:sz w:val="18"/>
          <w:szCs w:val="18"/>
          <w:lang w:val="es-ES"/>
        </w:rPr>
        <w:t xml:space="preserve">, </w:t>
      </w:r>
      <w:hyperlink r:id="rId1" w:history="1">
        <w:r w:rsidRPr="00AE7841">
          <w:rPr>
            <w:rStyle w:val="Hipervnculo"/>
            <w:rFonts w:ascii="Arial" w:hAnsi="Arial" w:cs="Arial"/>
            <w:bCs/>
            <w:color w:val="000000"/>
            <w:sz w:val="18"/>
            <w:szCs w:val="18"/>
            <w:lang w:val="es-ES"/>
          </w:rPr>
          <w:t>SU-336 de 2017</w:t>
        </w:r>
      </w:hyperlink>
      <w:r w:rsidRPr="00AE7841">
        <w:rPr>
          <w:rFonts w:ascii="Arial" w:hAnsi="Arial" w:cs="Arial"/>
          <w:bCs/>
          <w:color w:val="000000"/>
          <w:sz w:val="18"/>
          <w:szCs w:val="18"/>
          <w:lang w:val="es-ES"/>
        </w:rPr>
        <w:t>, </w:t>
      </w:r>
      <w:hyperlink r:id="rId2" w:history="1">
        <w:r w:rsidRPr="00AE7841">
          <w:rPr>
            <w:rStyle w:val="Hipervnculo"/>
            <w:rFonts w:ascii="Arial" w:hAnsi="Arial" w:cs="Arial"/>
            <w:bCs/>
            <w:color w:val="000000"/>
            <w:sz w:val="18"/>
            <w:szCs w:val="18"/>
            <w:lang w:val="es-ES"/>
          </w:rPr>
          <w:t>SU-354 de 2017</w:t>
        </w:r>
      </w:hyperlink>
      <w:r w:rsidRPr="00AE7841">
        <w:rPr>
          <w:rFonts w:ascii="Arial" w:hAnsi="Arial" w:cs="Arial"/>
          <w:bCs/>
          <w:color w:val="000000"/>
          <w:sz w:val="18"/>
          <w:szCs w:val="18"/>
          <w:lang w:val="es-ES"/>
        </w:rPr>
        <w:t xml:space="preserve">, </w:t>
      </w:r>
      <w:r w:rsidRPr="00AE7841">
        <w:rPr>
          <w:rFonts w:ascii="Arial" w:hAnsi="Arial" w:cs="Arial"/>
          <w:bCs/>
          <w:sz w:val="18"/>
          <w:szCs w:val="18"/>
          <w:lang w:val="es-ES"/>
        </w:rPr>
        <w:t>T-137 de 2017 y SU-222 de 2016</w:t>
      </w:r>
      <w:r w:rsidRPr="00AE7841">
        <w:rPr>
          <w:rFonts w:ascii="Arial" w:hAnsi="Arial" w:cs="Arial"/>
          <w:sz w:val="18"/>
          <w:szCs w:val="18"/>
          <w:lang w:val="es-ES"/>
        </w:rPr>
        <w:t>.</w:t>
      </w:r>
    </w:p>
  </w:footnote>
  <w:footnote w:id="6">
    <w:p w:rsidR="002E103A" w:rsidRPr="00AE7841" w:rsidRDefault="002E103A" w:rsidP="00AE7841">
      <w:pPr>
        <w:pStyle w:val="Textonotapie"/>
        <w:jc w:val="both"/>
        <w:rPr>
          <w:rFonts w:ascii="Arial" w:hAnsi="Arial" w:cs="Arial"/>
          <w:sz w:val="18"/>
          <w:szCs w:val="18"/>
          <w:lang w:val="es-ES"/>
        </w:rPr>
      </w:pPr>
      <w:r w:rsidRPr="00AE7841">
        <w:rPr>
          <w:rStyle w:val="Refdenotaalpie"/>
          <w:rFonts w:ascii="Arial" w:hAnsi="Arial" w:cs="Arial"/>
          <w:sz w:val="18"/>
          <w:szCs w:val="18"/>
          <w:lang w:val="es-ES"/>
        </w:rPr>
        <w:footnoteRef/>
      </w:r>
      <w:r w:rsidRPr="00AE7841">
        <w:rPr>
          <w:rFonts w:ascii="Arial" w:hAnsi="Arial" w:cs="Arial"/>
          <w:sz w:val="18"/>
          <w:szCs w:val="18"/>
          <w:lang w:val="es-ES"/>
        </w:rPr>
        <w:t xml:space="preserve"> CC. T-307 de 2015.</w:t>
      </w:r>
    </w:p>
  </w:footnote>
  <w:footnote w:id="7">
    <w:p w:rsidR="002E103A" w:rsidRPr="00AE7841" w:rsidRDefault="002E103A" w:rsidP="00AE7841">
      <w:pPr>
        <w:pStyle w:val="Textonotapie"/>
        <w:jc w:val="both"/>
        <w:rPr>
          <w:rFonts w:ascii="Arial" w:hAnsi="Arial" w:cs="Arial"/>
          <w:sz w:val="18"/>
          <w:szCs w:val="18"/>
          <w:lang w:val="es-ES"/>
        </w:rPr>
      </w:pPr>
      <w:r w:rsidRPr="00AE7841">
        <w:rPr>
          <w:rFonts w:ascii="Arial" w:hAnsi="Arial" w:cs="Arial"/>
          <w:sz w:val="18"/>
          <w:szCs w:val="18"/>
          <w:vertAlign w:val="superscript"/>
          <w:lang w:val="es-ES"/>
        </w:rPr>
        <w:footnoteRef/>
      </w:r>
      <w:r w:rsidRPr="00AE7841">
        <w:rPr>
          <w:rFonts w:ascii="Arial" w:hAnsi="Arial" w:cs="Arial"/>
          <w:sz w:val="18"/>
          <w:szCs w:val="18"/>
          <w:lang w:val="es-ES"/>
        </w:rPr>
        <w:t xml:space="preserve"> ESCUELA JUDICIAL RODRIGO LARA BONILLA. La acción de tutela en el ordenamiento constitucional colombiano, Universidad Nacional de Colombia, Catalina Botero Marino, </w:t>
      </w:r>
      <w:proofErr w:type="spellStart"/>
      <w:r w:rsidRPr="00AE7841">
        <w:rPr>
          <w:rFonts w:ascii="Arial" w:hAnsi="Arial" w:cs="Arial"/>
          <w:sz w:val="18"/>
          <w:szCs w:val="18"/>
          <w:lang w:val="es-ES"/>
        </w:rPr>
        <w:t>Ediprime</w:t>
      </w:r>
      <w:proofErr w:type="spellEnd"/>
      <w:r w:rsidRPr="00AE7841">
        <w:rPr>
          <w:rFonts w:ascii="Arial" w:hAnsi="Arial" w:cs="Arial"/>
          <w:sz w:val="18"/>
          <w:szCs w:val="18"/>
          <w:lang w:val="es-ES"/>
        </w:rPr>
        <w:t xml:space="preserve"> Ltda., 2006, p.61-75.</w:t>
      </w:r>
    </w:p>
  </w:footnote>
  <w:footnote w:id="8">
    <w:p w:rsidR="002E103A" w:rsidRPr="00AE7841" w:rsidRDefault="002E103A" w:rsidP="00AE7841">
      <w:pPr>
        <w:pStyle w:val="Textonotapie"/>
        <w:jc w:val="both"/>
        <w:rPr>
          <w:rFonts w:ascii="Arial" w:hAnsi="Arial" w:cs="Arial"/>
          <w:sz w:val="18"/>
          <w:szCs w:val="18"/>
          <w:lang w:val="es-ES"/>
        </w:rPr>
      </w:pPr>
      <w:r w:rsidRPr="00AE7841">
        <w:rPr>
          <w:rStyle w:val="Refdenotaalpie"/>
          <w:rFonts w:ascii="Arial" w:hAnsi="Arial" w:cs="Arial"/>
          <w:sz w:val="18"/>
          <w:szCs w:val="18"/>
          <w:lang w:val="es-ES"/>
        </w:rPr>
        <w:footnoteRef/>
      </w:r>
      <w:r w:rsidRPr="00AE7841">
        <w:rPr>
          <w:rFonts w:ascii="Arial" w:hAnsi="Arial" w:cs="Arial"/>
          <w:sz w:val="18"/>
          <w:szCs w:val="18"/>
          <w:lang w:val="es-ES"/>
        </w:rPr>
        <w:t xml:space="preserve"> QUINCHE R., Manuel F. La acción de tutela, el amparo en Colombia, Bogotá DC, 2011, p.233-285.</w:t>
      </w:r>
    </w:p>
  </w:footnote>
  <w:footnote w:id="9">
    <w:p w:rsidR="002E103A" w:rsidRPr="00AE7841" w:rsidRDefault="002E103A" w:rsidP="00AE7841">
      <w:pPr>
        <w:pStyle w:val="Textonotapie"/>
        <w:jc w:val="both"/>
        <w:rPr>
          <w:rFonts w:ascii="Arial" w:hAnsi="Arial" w:cs="Arial"/>
          <w:sz w:val="18"/>
          <w:szCs w:val="18"/>
          <w:lang w:val="es-ES"/>
        </w:rPr>
      </w:pPr>
      <w:r w:rsidRPr="00AE7841">
        <w:rPr>
          <w:rStyle w:val="Refdenotaalpie"/>
          <w:rFonts w:ascii="Arial" w:hAnsi="Arial" w:cs="Arial"/>
          <w:sz w:val="18"/>
          <w:szCs w:val="18"/>
          <w:lang w:val="es-ES"/>
        </w:rPr>
        <w:footnoteRef/>
      </w:r>
      <w:r w:rsidRPr="00AE7841">
        <w:rPr>
          <w:rFonts w:ascii="Arial" w:hAnsi="Arial" w:cs="Arial"/>
          <w:sz w:val="18"/>
          <w:szCs w:val="18"/>
          <w:lang w:val="es-ES"/>
        </w:rPr>
        <w:t xml:space="preserve"> CC. T-600 de 2017.</w:t>
      </w:r>
    </w:p>
  </w:footnote>
  <w:footnote w:id="10">
    <w:p w:rsidR="002E103A" w:rsidRPr="00AE7841" w:rsidRDefault="002E103A" w:rsidP="00AE7841">
      <w:pPr>
        <w:pStyle w:val="Textonotapie"/>
        <w:jc w:val="both"/>
        <w:rPr>
          <w:rFonts w:ascii="Arial" w:hAnsi="Arial" w:cs="Arial"/>
          <w:sz w:val="18"/>
          <w:szCs w:val="18"/>
          <w:lang w:val="es-ES"/>
        </w:rPr>
      </w:pPr>
      <w:r w:rsidRPr="00AE7841">
        <w:rPr>
          <w:rFonts w:ascii="Arial" w:hAnsi="Arial" w:cs="Arial"/>
          <w:sz w:val="18"/>
          <w:szCs w:val="18"/>
          <w:vertAlign w:val="superscript"/>
          <w:lang w:val="es-ES"/>
        </w:rPr>
        <w:footnoteRef/>
      </w:r>
      <w:r w:rsidRPr="00AE7841">
        <w:rPr>
          <w:rFonts w:ascii="Arial" w:hAnsi="Arial" w:cs="Arial"/>
          <w:sz w:val="18"/>
          <w:szCs w:val="18"/>
          <w:lang w:val="es-ES"/>
        </w:rPr>
        <w:t xml:space="preserve"> CC. T-103 y 396 de 2014. </w:t>
      </w:r>
    </w:p>
  </w:footnote>
  <w:footnote w:id="11">
    <w:p w:rsidR="002E103A" w:rsidRPr="00AE7841" w:rsidRDefault="002E103A" w:rsidP="00AE7841">
      <w:pPr>
        <w:pStyle w:val="Textonotapie"/>
        <w:jc w:val="both"/>
        <w:rPr>
          <w:rFonts w:ascii="Arial" w:hAnsi="Arial" w:cs="Arial"/>
          <w:sz w:val="18"/>
          <w:szCs w:val="18"/>
          <w:lang w:val="es-ES"/>
        </w:rPr>
      </w:pPr>
      <w:r w:rsidRPr="00AE7841">
        <w:rPr>
          <w:rStyle w:val="Refdenotaalpie"/>
          <w:rFonts w:ascii="Arial" w:hAnsi="Arial" w:cs="Arial"/>
          <w:sz w:val="18"/>
          <w:szCs w:val="18"/>
          <w:lang w:val="es-ES"/>
        </w:rPr>
        <w:footnoteRef/>
      </w:r>
      <w:r w:rsidRPr="00AE7841">
        <w:rPr>
          <w:rFonts w:ascii="Arial" w:hAnsi="Arial" w:cs="Arial"/>
          <w:sz w:val="18"/>
          <w:szCs w:val="18"/>
          <w:lang w:val="es-ES"/>
        </w:rPr>
        <w:t xml:space="preserve"> CSJ. STC3950-2016.</w:t>
      </w:r>
    </w:p>
  </w:footnote>
  <w:footnote w:id="12">
    <w:p w:rsidR="002E103A" w:rsidRPr="00AE7841" w:rsidRDefault="002E103A" w:rsidP="00AE7841">
      <w:pPr>
        <w:pStyle w:val="Textonotapie"/>
        <w:jc w:val="both"/>
        <w:rPr>
          <w:rFonts w:ascii="Arial" w:hAnsi="Arial" w:cs="Arial"/>
          <w:sz w:val="18"/>
          <w:szCs w:val="18"/>
          <w:lang w:val="es-ES"/>
        </w:rPr>
      </w:pPr>
      <w:r w:rsidRPr="00AE7841">
        <w:rPr>
          <w:rStyle w:val="Refdenotaalpie"/>
          <w:rFonts w:ascii="Arial" w:hAnsi="Arial" w:cs="Arial"/>
          <w:sz w:val="18"/>
          <w:szCs w:val="18"/>
          <w:lang w:val="es-ES"/>
        </w:rPr>
        <w:footnoteRef/>
      </w:r>
      <w:r w:rsidRPr="00AE7841">
        <w:rPr>
          <w:rFonts w:ascii="Arial" w:hAnsi="Arial" w:cs="Arial"/>
          <w:sz w:val="18"/>
          <w:szCs w:val="18"/>
          <w:lang w:val="es-ES"/>
        </w:rPr>
        <w:t xml:space="preserve"> CC. T-134 de 1994. </w:t>
      </w:r>
    </w:p>
  </w:footnote>
  <w:footnote w:id="13">
    <w:p w:rsidR="002E103A" w:rsidRPr="00AE7841" w:rsidRDefault="002E103A" w:rsidP="00AE7841">
      <w:pPr>
        <w:pStyle w:val="Textonotapie"/>
        <w:jc w:val="both"/>
        <w:rPr>
          <w:rFonts w:ascii="Arial" w:hAnsi="Arial" w:cs="Arial"/>
          <w:sz w:val="18"/>
          <w:szCs w:val="18"/>
          <w:lang w:val="es-ES"/>
        </w:rPr>
      </w:pPr>
      <w:r w:rsidRPr="00AE7841">
        <w:rPr>
          <w:rStyle w:val="Refdenotaalpie"/>
          <w:rFonts w:ascii="Arial" w:hAnsi="Arial" w:cs="Arial"/>
          <w:sz w:val="18"/>
          <w:szCs w:val="18"/>
          <w:lang w:val="es-ES"/>
        </w:rPr>
        <w:footnoteRef/>
      </w:r>
      <w:r w:rsidRPr="00AE7841">
        <w:rPr>
          <w:rFonts w:ascii="Arial" w:hAnsi="Arial" w:cs="Arial"/>
          <w:sz w:val="18"/>
          <w:szCs w:val="18"/>
          <w:lang w:val="es-ES"/>
        </w:rPr>
        <w:t xml:space="preserve"> CC. T-180 de 2018, también pueden consultarse las T-103 de 2014 y T-567 de 1998.</w:t>
      </w:r>
    </w:p>
  </w:footnote>
  <w:footnote w:id="14">
    <w:p w:rsidR="002E103A" w:rsidRPr="00AE7841" w:rsidRDefault="002E103A" w:rsidP="00AE7841">
      <w:pPr>
        <w:pStyle w:val="Textonotapie"/>
        <w:jc w:val="both"/>
        <w:rPr>
          <w:rFonts w:ascii="Arial" w:hAnsi="Arial" w:cs="Arial"/>
          <w:sz w:val="18"/>
          <w:szCs w:val="18"/>
          <w:lang w:val="es-ES"/>
        </w:rPr>
      </w:pPr>
      <w:r w:rsidRPr="00AE7841">
        <w:rPr>
          <w:rStyle w:val="Refdenotaalpie"/>
          <w:rFonts w:ascii="Arial" w:hAnsi="Arial" w:cs="Arial"/>
          <w:sz w:val="18"/>
          <w:szCs w:val="18"/>
          <w:lang w:val="es-ES"/>
        </w:rPr>
        <w:footnoteRef/>
      </w:r>
      <w:r w:rsidRPr="00AE7841">
        <w:rPr>
          <w:rFonts w:ascii="Arial" w:hAnsi="Arial" w:cs="Arial"/>
          <w:sz w:val="18"/>
          <w:szCs w:val="18"/>
          <w:lang w:val="es-ES"/>
        </w:rPr>
        <w:t xml:space="preserve"> CC. </w:t>
      </w:r>
      <w:r w:rsidR="007264B1" w:rsidRPr="00AE7841">
        <w:rPr>
          <w:rFonts w:ascii="Arial" w:hAnsi="Arial" w:cs="Arial"/>
          <w:sz w:val="18"/>
          <w:szCs w:val="18"/>
          <w:lang w:val="es-ES"/>
        </w:rPr>
        <w:t xml:space="preserve">T-075 de 2019, T-042 de 2019, </w:t>
      </w:r>
      <w:r w:rsidRPr="00AE7841">
        <w:rPr>
          <w:rFonts w:ascii="Arial" w:hAnsi="Arial" w:cs="Arial"/>
          <w:sz w:val="18"/>
          <w:szCs w:val="18"/>
          <w:lang w:val="es-ES"/>
        </w:rPr>
        <w:t xml:space="preserve">SU-210 de 2017, T-181 de 2017, T-233 de 2017, T-323 de 2017, T-001 de 2017, T-038, 106 de 2017, </w:t>
      </w:r>
      <w:r w:rsidRPr="00AE7841">
        <w:rPr>
          <w:rFonts w:ascii="Arial" w:hAnsi="Arial" w:cs="Arial"/>
          <w:bCs/>
          <w:sz w:val="18"/>
          <w:szCs w:val="18"/>
          <w:bdr w:val="none" w:sz="0" w:space="0" w:color="auto" w:frame="1"/>
          <w:shd w:val="clear" w:color="auto" w:fill="FFFFFF"/>
          <w:lang w:val="es-ES"/>
        </w:rPr>
        <w:t xml:space="preserve">T-037 de 2016, T-120 de 2016 y </w:t>
      </w:r>
      <w:r w:rsidRPr="00AE7841">
        <w:rPr>
          <w:rFonts w:ascii="Arial" w:hAnsi="Arial" w:cs="Arial"/>
          <w:sz w:val="18"/>
          <w:szCs w:val="18"/>
          <w:lang w:val="es-ES"/>
        </w:rPr>
        <w:t>T-662 de 2013.</w:t>
      </w:r>
      <w:r w:rsidRPr="00AE7841">
        <w:rPr>
          <w:rFonts w:ascii="Arial" w:hAnsi="Arial" w:cs="Arial"/>
          <w:b/>
          <w:bCs/>
          <w:color w:val="2D2D2D"/>
          <w:sz w:val="18"/>
          <w:szCs w:val="18"/>
          <w:bdr w:val="none" w:sz="0" w:space="0" w:color="auto" w:frame="1"/>
          <w:shd w:val="clear" w:color="auto" w:fill="FFFFFF"/>
          <w:lang w:val="es-ES"/>
        </w:rPr>
        <w:t xml:space="preserve"> </w:t>
      </w:r>
    </w:p>
  </w:footnote>
  <w:footnote w:id="15">
    <w:p w:rsidR="002E103A" w:rsidRPr="00AE7841" w:rsidRDefault="002E103A" w:rsidP="00AE7841">
      <w:pPr>
        <w:pStyle w:val="Textonotapie"/>
        <w:jc w:val="both"/>
        <w:rPr>
          <w:rFonts w:ascii="Arial" w:hAnsi="Arial" w:cs="Arial"/>
          <w:b/>
          <w:sz w:val="18"/>
          <w:szCs w:val="18"/>
          <w:lang w:val="es-ES_tradnl"/>
        </w:rPr>
      </w:pPr>
      <w:r w:rsidRPr="00AE7841">
        <w:rPr>
          <w:rStyle w:val="Refdenotaalpie"/>
          <w:rFonts w:ascii="Arial" w:hAnsi="Arial" w:cs="Arial"/>
          <w:sz w:val="18"/>
          <w:szCs w:val="18"/>
          <w:lang w:val="es-ES"/>
        </w:rPr>
        <w:footnoteRef/>
      </w:r>
      <w:r w:rsidRPr="00AE7841">
        <w:rPr>
          <w:rFonts w:ascii="Arial" w:hAnsi="Arial" w:cs="Arial"/>
          <w:sz w:val="18"/>
          <w:szCs w:val="18"/>
          <w:lang w:val="es-ES"/>
        </w:rPr>
        <w:t xml:space="preserve"> CSJ. </w:t>
      </w:r>
      <w:r w:rsidR="007264B1" w:rsidRPr="00AE7841">
        <w:rPr>
          <w:rFonts w:ascii="Arial" w:hAnsi="Arial" w:cs="Arial"/>
          <w:sz w:val="18"/>
          <w:szCs w:val="18"/>
          <w:lang w:val="es-ES_tradnl"/>
        </w:rPr>
        <w:t>STC5949-2019,</w:t>
      </w:r>
      <w:r w:rsidR="007264B1" w:rsidRPr="00AE7841">
        <w:rPr>
          <w:rFonts w:ascii="Arial" w:hAnsi="Arial" w:cs="Arial"/>
          <w:b/>
          <w:sz w:val="18"/>
          <w:szCs w:val="18"/>
          <w:lang w:val="es-ES_tradnl"/>
        </w:rPr>
        <w:t xml:space="preserve"> </w:t>
      </w:r>
      <w:r w:rsidRPr="00AE7841">
        <w:rPr>
          <w:rFonts w:ascii="Arial" w:hAnsi="Arial" w:cs="Arial"/>
          <w:sz w:val="18"/>
          <w:szCs w:val="18"/>
          <w:lang w:val="es-ES"/>
        </w:rPr>
        <w:t xml:space="preserve">STC8239-2018, STC2349-2017, STC3931-2016, STC6121-2015 y sentencia del 02-09-2014, </w:t>
      </w:r>
      <w:proofErr w:type="spellStart"/>
      <w:r w:rsidRPr="00AE7841">
        <w:rPr>
          <w:rFonts w:ascii="Arial" w:hAnsi="Arial" w:cs="Arial"/>
          <w:sz w:val="18"/>
          <w:szCs w:val="18"/>
          <w:lang w:val="es-ES"/>
        </w:rPr>
        <w:t>MP</w:t>
      </w:r>
      <w:proofErr w:type="spellEnd"/>
      <w:r w:rsidRPr="00AE7841">
        <w:rPr>
          <w:rFonts w:ascii="Arial" w:hAnsi="Arial" w:cs="Arial"/>
          <w:sz w:val="18"/>
          <w:szCs w:val="18"/>
          <w:lang w:val="es-ES"/>
        </w:rPr>
        <w:t>: Margarita Cabello B., No.23001-22-14-000-2014-00097-01.</w:t>
      </w:r>
    </w:p>
  </w:footnote>
  <w:footnote w:id="16">
    <w:p w:rsidR="00D64321" w:rsidRPr="00AE7841" w:rsidRDefault="00D64321" w:rsidP="00AE7841">
      <w:pPr>
        <w:pStyle w:val="Textonotapie"/>
        <w:jc w:val="both"/>
        <w:rPr>
          <w:rFonts w:ascii="Arial" w:hAnsi="Arial" w:cs="Arial"/>
          <w:sz w:val="18"/>
          <w:szCs w:val="18"/>
          <w:lang w:val="es-CO"/>
        </w:rPr>
      </w:pPr>
      <w:r w:rsidRPr="00AE7841">
        <w:rPr>
          <w:rStyle w:val="Refdenotaalpie"/>
          <w:rFonts w:ascii="Arial" w:hAnsi="Arial" w:cs="Arial"/>
          <w:sz w:val="18"/>
          <w:szCs w:val="18"/>
        </w:rPr>
        <w:footnoteRef/>
      </w:r>
      <w:r w:rsidRPr="00AE7841">
        <w:rPr>
          <w:rFonts w:ascii="Arial" w:hAnsi="Arial" w:cs="Arial"/>
          <w:sz w:val="18"/>
          <w:szCs w:val="18"/>
        </w:rPr>
        <w:t xml:space="preserve"> </w:t>
      </w:r>
      <w:r w:rsidRPr="00AE7841">
        <w:rPr>
          <w:rFonts w:ascii="Arial" w:hAnsi="Arial" w:cs="Arial"/>
          <w:sz w:val="18"/>
          <w:szCs w:val="18"/>
          <w:lang w:val="es-CO"/>
        </w:rPr>
        <w:t xml:space="preserve">CC. T-103 de 2014. En esta providencia la Corte estableció </w:t>
      </w:r>
      <w:r w:rsidRPr="00AE7841">
        <w:rPr>
          <w:rFonts w:ascii="Arial" w:hAnsi="Arial" w:cs="Arial"/>
          <w:i/>
          <w:sz w:val="18"/>
          <w:szCs w:val="18"/>
          <w:lang w:val="es-CO"/>
        </w:rPr>
        <w:t xml:space="preserve">“(…) que el principio de subsidiariedad de la acción de tutela envuelve tres características importantes que llevan a su improcedencia contra providencias judiciales, a saber: (i) </w:t>
      </w:r>
      <w:r w:rsidRPr="00AE7841">
        <w:rPr>
          <w:rFonts w:ascii="Arial" w:hAnsi="Arial" w:cs="Arial"/>
          <w:i/>
          <w:sz w:val="18"/>
          <w:szCs w:val="18"/>
          <w:u w:val="single"/>
          <w:lang w:val="es-CO"/>
        </w:rPr>
        <w:t>el asunto está en trámite</w:t>
      </w:r>
      <w:r w:rsidRPr="00AE7841">
        <w:rPr>
          <w:rFonts w:ascii="Arial" w:hAnsi="Arial" w:cs="Arial"/>
          <w:i/>
          <w:sz w:val="18"/>
          <w:szCs w:val="18"/>
          <w:lang w:val="es-CO"/>
        </w:rPr>
        <w:t>; (ii) no se han agotado los medios de defensa judicial ordinarios y extraordinarios; y (iii) se usa para revivir etapas procesales en donde se dejaron de emplear los recursos previstos en el ordenamiento jurídico (…)”</w:t>
      </w:r>
      <w:r w:rsidRPr="00AE7841">
        <w:rPr>
          <w:rFonts w:ascii="Arial" w:hAnsi="Arial" w:cs="Arial"/>
          <w:sz w:val="18"/>
          <w:szCs w:val="18"/>
          <w:lang w:val="es-CO"/>
        </w:rPr>
        <w:t xml:space="preserve"> </w:t>
      </w:r>
    </w:p>
  </w:footnote>
  <w:footnote w:id="17">
    <w:p w:rsidR="00D64321" w:rsidRPr="00AE7841" w:rsidRDefault="00D64321" w:rsidP="00AE7841">
      <w:pPr>
        <w:pStyle w:val="Textonotapie"/>
        <w:jc w:val="both"/>
        <w:rPr>
          <w:rFonts w:ascii="Arial" w:hAnsi="Arial" w:cs="Arial"/>
          <w:sz w:val="18"/>
          <w:szCs w:val="18"/>
          <w:lang w:val="es-CO"/>
        </w:rPr>
      </w:pPr>
      <w:r w:rsidRPr="00AE7841">
        <w:rPr>
          <w:rStyle w:val="Refdenotaalpie"/>
          <w:rFonts w:ascii="Arial" w:hAnsi="Arial" w:cs="Arial"/>
          <w:sz w:val="18"/>
          <w:szCs w:val="18"/>
          <w:lang w:val="es-CO"/>
        </w:rPr>
        <w:footnoteRef/>
      </w:r>
      <w:r w:rsidRPr="00AE7841">
        <w:rPr>
          <w:rFonts w:ascii="Arial" w:hAnsi="Arial" w:cs="Arial"/>
          <w:sz w:val="18"/>
          <w:szCs w:val="18"/>
          <w:lang w:val="es-CO"/>
        </w:rPr>
        <w:t xml:space="preserve"> CSJ, Sala Civil.  STC3950-2016.</w:t>
      </w:r>
    </w:p>
  </w:footnote>
  <w:footnote w:id="18">
    <w:p w:rsidR="00951D8C" w:rsidRPr="007D3087" w:rsidRDefault="00951D8C" w:rsidP="00AE7841">
      <w:pPr>
        <w:pStyle w:val="Textonotapie"/>
        <w:jc w:val="both"/>
      </w:pPr>
      <w:r w:rsidRPr="00AE7841">
        <w:rPr>
          <w:rStyle w:val="Refdenotaalpie"/>
          <w:rFonts w:ascii="Arial" w:hAnsi="Arial" w:cs="Arial"/>
          <w:sz w:val="18"/>
          <w:szCs w:val="18"/>
        </w:rPr>
        <w:footnoteRef/>
      </w:r>
      <w:r w:rsidRPr="00AE7841">
        <w:rPr>
          <w:rFonts w:ascii="Arial" w:hAnsi="Arial" w:cs="Arial"/>
          <w:sz w:val="18"/>
          <w:szCs w:val="18"/>
        </w:rPr>
        <w:t xml:space="preserve"> CC.  SU-210 de 2017 y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4F3CCA" w:rsidRDefault="003913E3">
    <w:pPr>
      <w:pStyle w:val="Encabezado"/>
      <w:pBdr>
        <w:bottom w:val="single" w:sz="4" w:space="1" w:color="D9D9D9"/>
      </w:pBdr>
      <w:jc w:val="right"/>
      <w:rPr>
        <w:rFonts w:ascii="Georgia" w:hAnsi="Georgia"/>
        <w:b/>
        <w:lang w:val="es-CO"/>
      </w:rPr>
    </w:pPr>
    <w:r w:rsidRPr="004F3CCA">
      <w:rPr>
        <w:rFonts w:ascii="Georgia" w:hAnsi="Georgia"/>
        <w:color w:val="7F7F7F"/>
        <w:spacing w:val="60"/>
        <w:sz w:val="22"/>
        <w:lang w:val="es-CO"/>
      </w:rPr>
      <w:t>Página</w:t>
    </w:r>
    <w:r w:rsidRPr="004F3CCA">
      <w:rPr>
        <w:rFonts w:ascii="Georgia" w:hAnsi="Georgia"/>
        <w:sz w:val="22"/>
        <w:lang w:val="es-CO"/>
      </w:rPr>
      <w:t xml:space="preserve"> | </w:t>
    </w:r>
    <w:r w:rsidRPr="004F3CCA">
      <w:rPr>
        <w:rFonts w:ascii="Georgia" w:hAnsi="Georgia"/>
        <w:sz w:val="22"/>
        <w:lang w:val="es-CO"/>
      </w:rPr>
      <w:fldChar w:fldCharType="begin"/>
    </w:r>
    <w:r w:rsidRPr="004F3CCA">
      <w:rPr>
        <w:rFonts w:ascii="Georgia" w:hAnsi="Georgia"/>
        <w:sz w:val="22"/>
        <w:lang w:val="es-CO"/>
      </w:rPr>
      <w:instrText xml:space="preserve"> PAGE   \* MERGEFORMAT </w:instrText>
    </w:r>
    <w:r w:rsidRPr="004F3CCA">
      <w:rPr>
        <w:rFonts w:ascii="Georgia" w:hAnsi="Georgia"/>
        <w:sz w:val="22"/>
        <w:lang w:val="es-CO"/>
      </w:rPr>
      <w:fldChar w:fldCharType="separate"/>
    </w:r>
    <w:r w:rsidR="00EF1111">
      <w:rPr>
        <w:rFonts w:ascii="Georgia" w:hAnsi="Georgia"/>
        <w:noProof/>
        <w:sz w:val="22"/>
        <w:lang w:val="es-CO"/>
      </w:rPr>
      <w:t>1</w:t>
    </w:r>
    <w:r w:rsidRPr="004F3CCA">
      <w:rPr>
        <w:rFonts w:ascii="Georgia" w:hAnsi="Georgia"/>
        <w:sz w:val="22"/>
        <w:lang w:val="es-CO"/>
      </w:rPr>
      <w:fldChar w:fldCharType="end"/>
    </w:r>
  </w:p>
  <w:p w:rsidR="003913E3" w:rsidRPr="004F3CCA" w:rsidRDefault="003913E3" w:rsidP="006F562A">
    <w:pPr>
      <w:pStyle w:val="Encabezado"/>
      <w:ind w:right="360"/>
      <w:jc w:val="both"/>
      <w:rPr>
        <w:rFonts w:ascii="Georgia" w:hAnsi="Georgia" w:cs="Calibri"/>
        <w:i/>
        <w:sz w:val="20"/>
        <w:szCs w:val="20"/>
      </w:rPr>
    </w:pPr>
    <w:r w:rsidRPr="00942DAB">
      <w:rPr>
        <w:rFonts w:ascii="Georgia" w:hAnsi="Georgia" w:cs="Calibri"/>
        <w:i/>
        <w:sz w:val="20"/>
        <w:szCs w:val="20"/>
        <w:lang w:val="es-419"/>
      </w:rPr>
      <w:t>EXPEDIENTE</w:t>
    </w:r>
    <w:r w:rsidRPr="004F3CCA">
      <w:rPr>
        <w:rFonts w:ascii="Georgia" w:hAnsi="Georgia" w:cs="Calibri"/>
        <w:i/>
        <w:sz w:val="20"/>
        <w:szCs w:val="20"/>
      </w:rPr>
      <w:t xml:space="preserve"> No.</w:t>
    </w:r>
    <w:r w:rsidR="00196363">
      <w:rPr>
        <w:rFonts w:ascii="Georgia" w:hAnsi="Georgia" w:cs="Calibri"/>
        <w:i/>
        <w:sz w:val="20"/>
        <w:szCs w:val="20"/>
      </w:rPr>
      <w:t>2019-00416-00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18DC6FDB"/>
    <w:multiLevelType w:val="hybridMultilevel"/>
    <w:tmpl w:val="09FC56C8"/>
    <w:lvl w:ilvl="0" w:tplc="0C0A000F">
      <w:start w:val="6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B8496C"/>
    <w:multiLevelType w:val="multilevel"/>
    <w:tmpl w:val="C78E0BDC"/>
    <w:lvl w:ilvl="0">
      <w:start w:val="6"/>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sz w:val="22"/>
        <w:szCs w:val="22"/>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9">
    <w:nsid w:val="1B6519C6"/>
    <w:multiLevelType w:val="multilevel"/>
    <w:tmpl w:val="F53239E8"/>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1">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26F6A2F"/>
    <w:multiLevelType w:val="multilevel"/>
    <w:tmpl w:val="085C04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B1A578A"/>
    <w:multiLevelType w:val="hybridMultilevel"/>
    <w:tmpl w:val="2A5ECD02"/>
    <w:lvl w:ilvl="0" w:tplc="7F7C5628">
      <w:start w:val="1"/>
      <w:numFmt w:val="decimal"/>
      <w:lvlText w:val="%1."/>
      <w:lvlJc w:val="left"/>
      <w:pPr>
        <w:tabs>
          <w:tab w:val="num" w:pos="360"/>
        </w:tabs>
        <w:ind w:left="360" w:hanging="360"/>
      </w:pPr>
      <w:rPr>
        <w:rFonts w:cs="Times New Roman" w:hint="default"/>
        <w:sz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33"/>
  </w:num>
  <w:num w:numId="3">
    <w:abstractNumId w:val="26"/>
  </w:num>
  <w:num w:numId="4">
    <w:abstractNumId w:val="22"/>
  </w:num>
  <w:num w:numId="5">
    <w:abstractNumId w:val="37"/>
  </w:num>
  <w:num w:numId="6">
    <w:abstractNumId w:val="24"/>
  </w:num>
  <w:num w:numId="7">
    <w:abstractNumId w:val="3"/>
  </w:num>
  <w:num w:numId="8">
    <w:abstractNumId w:val="17"/>
  </w:num>
  <w:num w:numId="9">
    <w:abstractNumId w:val="18"/>
  </w:num>
  <w:num w:numId="10">
    <w:abstractNumId w:val="2"/>
  </w:num>
  <w:num w:numId="11">
    <w:abstractNumId w:val="32"/>
  </w:num>
  <w:num w:numId="12">
    <w:abstractNumId w:val="14"/>
  </w:num>
  <w:num w:numId="13">
    <w:abstractNumId w:val="20"/>
  </w:num>
  <w:num w:numId="14">
    <w:abstractNumId w:val="40"/>
  </w:num>
  <w:num w:numId="15">
    <w:abstractNumId w:val="29"/>
  </w:num>
  <w:num w:numId="16">
    <w:abstractNumId w:val="1"/>
  </w:num>
  <w:num w:numId="17">
    <w:abstractNumId w:val="42"/>
  </w:num>
  <w:num w:numId="18">
    <w:abstractNumId w:val="30"/>
  </w:num>
  <w:num w:numId="19">
    <w:abstractNumId w:val="39"/>
  </w:num>
  <w:num w:numId="20">
    <w:abstractNumId w:val="38"/>
  </w:num>
  <w:num w:numId="21">
    <w:abstractNumId w:val="5"/>
  </w:num>
  <w:num w:numId="22">
    <w:abstractNumId w:val="0"/>
  </w:num>
  <w:num w:numId="23">
    <w:abstractNumId w:val="44"/>
  </w:num>
  <w:num w:numId="24">
    <w:abstractNumId w:val="27"/>
  </w:num>
  <w:num w:numId="25">
    <w:abstractNumId w:val="16"/>
  </w:num>
  <w:num w:numId="26">
    <w:abstractNumId w:val="19"/>
  </w:num>
  <w:num w:numId="27">
    <w:abstractNumId w:val="4"/>
  </w:num>
  <w:num w:numId="28">
    <w:abstractNumId w:val="36"/>
  </w:num>
  <w:num w:numId="29">
    <w:abstractNumId w:val="25"/>
  </w:num>
  <w:num w:numId="30">
    <w:abstractNumId w:val="15"/>
  </w:num>
  <w:num w:numId="31">
    <w:abstractNumId w:val="43"/>
  </w:num>
  <w:num w:numId="32">
    <w:abstractNumId w:val="31"/>
  </w:num>
  <w:num w:numId="33">
    <w:abstractNumId w:val="11"/>
  </w:num>
  <w:num w:numId="34">
    <w:abstractNumId w:val="35"/>
  </w:num>
  <w:num w:numId="35">
    <w:abstractNumId w:val="13"/>
  </w:num>
  <w:num w:numId="36">
    <w:abstractNumId w:val="34"/>
  </w:num>
  <w:num w:numId="37">
    <w:abstractNumId w:val="28"/>
  </w:num>
  <w:num w:numId="38">
    <w:abstractNumId w:val="3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3"/>
  </w:num>
  <w:num w:numId="43">
    <w:abstractNumId w:val="21"/>
  </w:num>
  <w:num w:numId="44">
    <w:abstractNumId w:val="7"/>
  </w:num>
  <w:num w:numId="45">
    <w:abstractNumId w:val="6"/>
  </w:num>
  <w:num w:numId="46">
    <w:abstractNumId w:val="9"/>
  </w:num>
  <w:num w:numId="47">
    <w:abstractNumId w:val="1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91C"/>
    <w:rsid w:val="0000299D"/>
    <w:rsid w:val="00002C84"/>
    <w:rsid w:val="00003111"/>
    <w:rsid w:val="00005281"/>
    <w:rsid w:val="00007912"/>
    <w:rsid w:val="000100E5"/>
    <w:rsid w:val="00011758"/>
    <w:rsid w:val="00011CF2"/>
    <w:rsid w:val="00011D52"/>
    <w:rsid w:val="00013530"/>
    <w:rsid w:val="00013BE8"/>
    <w:rsid w:val="0002042C"/>
    <w:rsid w:val="000215F0"/>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2C5"/>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17E4"/>
    <w:rsid w:val="000A2533"/>
    <w:rsid w:val="000A4450"/>
    <w:rsid w:val="000A51FF"/>
    <w:rsid w:val="000A5B92"/>
    <w:rsid w:val="000A6C04"/>
    <w:rsid w:val="000B1B05"/>
    <w:rsid w:val="000B2CF6"/>
    <w:rsid w:val="000B5D80"/>
    <w:rsid w:val="000B6A4A"/>
    <w:rsid w:val="000C0604"/>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3F07"/>
    <w:rsid w:val="000F3FF5"/>
    <w:rsid w:val="000F43C0"/>
    <w:rsid w:val="000F45EF"/>
    <w:rsid w:val="000F5F85"/>
    <w:rsid w:val="000F6C11"/>
    <w:rsid w:val="001012AD"/>
    <w:rsid w:val="001013B3"/>
    <w:rsid w:val="001017E7"/>
    <w:rsid w:val="001039FB"/>
    <w:rsid w:val="00103CD9"/>
    <w:rsid w:val="0010401B"/>
    <w:rsid w:val="001055E9"/>
    <w:rsid w:val="00105F37"/>
    <w:rsid w:val="00106142"/>
    <w:rsid w:val="001064AC"/>
    <w:rsid w:val="00107025"/>
    <w:rsid w:val="001127AE"/>
    <w:rsid w:val="00114609"/>
    <w:rsid w:val="00115C96"/>
    <w:rsid w:val="00117015"/>
    <w:rsid w:val="00117C99"/>
    <w:rsid w:val="00120933"/>
    <w:rsid w:val="00122E6D"/>
    <w:rsid w:val="001240AF"/>
    <w:rsid w:val="00124DDA"/>
    <w:rsid w:val="00124F49"/>
    <w:rsid w:val="00125979"/>
    <w:rsid w:val="001261B8"/>
    <w:rsid w:val="001266B4"/>
    <w:rsid w:val="00126EC6"/>
    <w:rsid w:val="00130921"/>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6E3"/>
    <w:rsid w:val="00165935"/>
    <w:rsid w:val="00166158"/>
    <w:rsid w:val="00167BBA"/>
    <w:rsid w:val="00170C5C"/>
    <w:rsid w:val="0017129C"/>
    <w:rsid w:val="00171C83"/>
    <w:rsid w:val="0017206C"/>
    <w:rsid w:val="00172487"/>
    <w:rsid w:val="00172643"/>
    <w:rsid w:val="00172F27"/>
    <w:rsid w:val="00173244"/>
    <w:rsid w:val="0017357D"/>
    <w:rsid w:val="00173EBC"/>
    <w:rsid w:val="0017543D"/>
    <w:rsid w:val="00175F77"/>
    <w:rsid w:val="0017606A"/>
    <w:rsid w:val="00180F71"/>
    <w:rsid w:val="0018124A"/>
    <w:rsid w:val="00181871"/>
    <w:rsid w:val="00182E93"/>
    <w:rsid w:val="00184D93"/>
    <w:rsid w:val="00187410"/>
    <w:rsid w:val="00187605"/>
    <w:rsid w:val="001900A1"/>
    <w:rsid w:val="001900B9"/>
    <w:rsid w:val="001917D1"/>
    <w:rsid w:val="00192453"/>
    <w:rsid w:val="001929A7"/>
    <w:rsid w:val="00192CFD"/>
    <w:rsid w:val="0019307C"/>
    <w:rsid w:val="00193789"/>
    <w:rsid w:val="00193798"/>
    <w:rsid w:val="001952B7"/>
    <w:rsid w:val="00195627"/>
    <w:rsid w:val="00196363"/>
    <w:rsid w:val="001972AF"/>
    <w:rsid w:val="00197752"/>
    <w:rsid w:val="001A0871"/>
    <w:rsid w:val="001A150E"/>
    <w:rsid w:val="001A1A41"/>
    <w:rsid w:val="001A2112"/>
    <w:rsid w:val="001A239F"/>
    <w:rsid w:val="001A261B"/>
    <w:rsid w:val="001A2BC5"/>
    <w:rsid w:val="001A3EF7"/>
    <w:rsid w:val="001A4B98"/>
    <w:rsid w:val="001A4F41"/>
    <w:rsid w:val="001A5577"/>
    <w:rsid w:val="001A5A05"/>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C687C"/>
    <w:rsid w:val="001C7AA1"/>
    <w:rsid w:val="001C7BEE"/>
    <w:rsid w:val="001D0A6A"/>
    <w:rsid w:val="001D14A5"/>
    <w:rsid w:val="001D2702"/>
    <w:rsid w:val="001D3D53"/>
    <w:rsid w:val="001D5B0F"/>
    <w:rsid w:val="001D6658"/>
    <w:rsid w:val="001D6840"/>
    <w:rsid w:val="001D76C4"/>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2EB9"/>
    <w:rsid w:val="0020383C"/>
    <w:rsid w:val="00204694"/>
    <w:rsid w:val="00205091"/>
    <w:rsid w:val="00205B98"/>
    <w:rsid w:val="0020712D"/>
    <w:rsid w:val="00207906"/>
    <w:rsid w:val="00210A59"/>
    <w:rsid w:val="00213147"/>
    <w:rsid w:val="00214468"/>
    <w:rsid w:val="00214A4A"/>
    <w:rsid w:val="00217035"/>
    <w:rsid w:val="00220CE5"/>
    <w:rsid w:val="00221B21"/>
    <w:rsid w:val="00221B6D"/>
    <w:rsid w:val="00222AC9"/>
    <w:rsid w:val="00227BA7"/>
    <w:rsid w:val="00227D2E"/>
    <w:rsid w:val="00230A7F"/>
    <w:rsid w:val="00230D6E"/>
    <w:rsid w:val="00230F0D"/>
    <w:rsid w:val="00231A7F"/>
    <w:rsid w:val="00231EE7"/>
    <w:rsid w:val="00231EFB"/>
    <w:rsid w:val="002338DF"/>
    <w:rsid w:val="00235DC0"/>
    <w:rsid w:val="00241C17"/>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6B2F"/>
    <w:rsid w:val="00257A0E"/>
    <w:rsid w:val="00257C43"/>
    <w:rsid w:val="002617B1"/>
    <w:rsid w:val="00265452"/>
    <w:rsid w:val="002677AF"/>
    <w:rsid w:val="0027273C"/>
    <w:rsid w:val="0027495F"/>
    <w:rsid w:val="00275F4A"/>
    <w:rsid w:val="0028166B"/>
    <w:rsid w:val="00283803"/>
    <w:rsid w:val="00283D22"/>
    <w:rsid w:val="00283E88"/>
    <w:rsid w:val="00285DBA"/>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0F60"/>
    <w:rsid w:val="002B2E94"/>
    <w:rsid w:val="002B33C0"/>
    <w:rsid w:val="002B503F"/>
    <w:rsid w:val="002B6043"/>
    <w:rsid w:val="002B7A49"/>
    <w:rsid w:val="002C2796"/>
    <w:rsid w:val="002C3307"/>
    <w:rsid w:val="002C4CF9"/>
    <w:rsid w:val="002C5F7D"/>
    <w:rsid w:val="002C763E"/>
    <w:rsid w:val="002D1038"/>
    <w:rsid w:val="002D468B"/>
    <w:rsid w:val="002D5131"/>
    <w:rsid w:val="002D55BA"/>
    <w:rsid w:val="002D5DFB"/>
    <w:rsid w:val="002D619F"/>
    <w:rsid w:val="002D6785"/>
    <w:rsid w:val="002D688F"/>
    <w:rsid w:val="002E103A"/>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3236B"/>
    <w:rsid w:val="00332FAA"/>
    <w:rsid w:val="00333F8D"/>
    <w:rsid w:val="0033413E"/>
    <w:rsid w:val="003357EB"/>
    <w:rsid w:val="003377CA"/>
    <w:rsid w:val="00340212"/>
    <w:rsid w:val="0034319E"/>
    <w:rsid w:val="00344D24"/>
    <w:rsid w:val="00344FDF"/>
    <w:rsid w:val="00345261"/>
    <w:rsid w:val="003479C3"/>
    <w:rsid w:val="00350325"/>
    <w:rsid w:val="0035091C"/>
    <w:rsid w:val="003509ED"/>
    <w:rsid w:val="00351BE4"/>
    <w:rsid w:val="003530CC"/>
    <w:rsid w:val="00356574"/>
    <w:rsid w:val="00357346"/>
    <w:rsid w:val="003575CA"/>
    <w:rsid w:val="00363563"/>
    <w:rsid w:val="00364A1E"/>
    <w:rsid w:val="003708EF"/>
    <w:rsid w:val="00371F65"/>
    <w:rsid w:val="0037385E"/>
    <w:rsid w:val="00374FC2"/>
    <w:rsid w:val="003767EA"/>
    <w:rsid w:val="00377C39"/>
    <w:rsid w:val="003801D6"/>
    <w:rsid w:val="003832EC"/>
    <w:rsid w:val="00383C88"/>
    <w:rsid w:val="003847D9"/>
    <w:rsid w:val="003855C9"/>
    <w:rsid w:val="00386714"/>
    <w:rsid w:val="00386E98"/>
    <w:rsid w:val="003908F6"/>
    <w:rsid w:val="0039105A"/>
    <w:rsid w:val="003913E3"/>
    <w:rsid w:val="003929B3"/>
    <w:rsid w:val="00393460"/>
    <w:rsid w:val="00393A40"/>
    <w:rsid w:val="00393B3E"/>
    <w:rsid w:val="0039564A"/>
    <w:rsid w:val="00396F25"/>
    <w:rsid w:val="00397462"/>
    <w:rsid w:val="00397CA0"/>
    <w:rsid w:val="003A241C"/>
    <w:rsid w:val="003A29EA"/>
    <w:rsid w:val="003A3829"/>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02"/>
    <w:rsid w:val="003F01EC"/>
    <w:rsid w:val="003F0C87"/>
    <w:rsid w:val="003F10B4"/>
    <w:rsid w:val="003F162E"/>
    <w:rsid w:val="003F298D"/>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5FF8"/>
    <w:rsid w:val="00427D6B"/>
    <w:rsid w:val="00430378"/>
    <w:rsid w:val="00431AEE"/>
    <w:rsid w:val="004338D9"/>
    <w:rsid w:val="00433E65"/>
    <w:rsid w:val="00433FF7"/>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79A"/>
    <w:rsid w:val="00452844"/>
    <w:rsid w:val="004543D9"/>
    <w:rsid w:val="00455284"/>
    <w:rsid w:val="00455651"/>
    <w:rsid w:val="00457D03"/>
    <w:rsid w:val="004604D3"/>
    <w:rsid w:val="00461F7E"/>
    <w:rsid w:val="0046206E"/>
    <w:rsid w:val="00462195"/>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142E"/>
    <w:rsid w:val="004820C7"/>
    <w:rsid w:val="004824D1"/>
    <w:rsid w:val="00483D25"/>
    <w:rsid w:val="00485811"/>
    <w:rsid w:val="004858D6"/>
    <w:rsid w:val="00486576"/>
    <w:rsid w:val="0049109E"/>
    <w:rsid w:val="004916BD"/>
    <w:rsid w:val="0049174B"/>
    <w:rsid w:val="004930CF"/>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70A"/>
    <w:rsid w:val="004B2CC3"/>
    <w:rsid w:val="004B2DCC"/>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7EC1"/>
    <w:rsid w:val="004E02D5"/>
    <w:rsid w:val="004E0F61"/>
    <w:rsid w:val="004E2B78"/>
    <w:rsid w:val="004E6287"/>
    <w:rsid w:val="004E6DC4"/>
    <w:rsid w:val="004F1BDB"/>
    <w:rsid w:val="004F31F1"/>
    <w:rsid w:val="004F3CCA"/>
    <w:rsid w:val="004F448C"/>
    <w:rsid w:val="004F5D30"/>
    <w:rsid w:val="004F6583"/>
    <w:rsid w:val="004F6D6A"/>
    <w:rsid w:val="00502776"/>
    <w:rsid w:val="00503BF5"/>
    <w:rsid w:val="005050E8"/>
    <w:rsid w:val="00505776"/>
    <w:rsid w:val="005069CE"/>
    <w:rsid w:val="0050752F"/>
    <w:rsid w:val="0051036C"/>
    <w:rsid w:val="0051162B"/>
    <w:rsid w:val="00512B8A"/>
    <w:rsid w:val="00513AD7"/>
    <w:rsid w:val="00514EA8"/>
    <w:rsid w:val="00515033"/>
    <w:rsid w:val="00515C3F"/>
    <w:rsid w:val="005174D0"/>
    <w:rsid w:val="00517B20"/>
    <w:rsid w:val="00517B95"/>
    <w:rsid w:val="005206FB"/>
    <w:rsid w:val="00520BF9"/>
    <w:rsid w:val="0052222D"/>
    <w:rsid w:val="00522421"/>
    <w:rsid w:val="005227AC"/>
    <w:rsid w:val="00524424"/>
    <w:rsid w:val="00524A0F"/>
    <w:rsid w:val="005254B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63D6"/>
    <w:rsid w:val="0053721C"/>
    <w:rsid w:val="005378BD"/>
    <w:rsid w:val="0053790F"/>
    <w:rsid w:val="00541088"/>
    <w:rsid w:val="00541D99"/>
    <w:rsid w:val="005424E8"/>
    <w:rsid w:val="0054435F"/>
    <w:rsid w:val="0054570A"/>
    <w:rsid w:val="00546CA1"/>
    <w:rsid w:val="00546F0C"/>
    <w:rsid w:val="00547163"/>
    <w:rsid w:val="0054723D"/>
    <w:rsid w:val="00547436"/>
    <w:rsid w:val="00550989"/>
    <w:rsid w:val="00550D96"/>
    <w:rsid w:val="00551CB9"/>
    <w:rsid w:val="005548B0"/>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3608"/>
    <w:rsid w:val="00574FAA"/>
    <w:rsid w:val="0057530B"/>
    <w:rsid w:val="00577E6C"/>
    <w:rsid w:val="00580039"/>
    <w:rsid w:val="00581321"/>
    <w:rsid w:val="00582361"/>
    <w:rsid w:val="00584B9D"/>
    <w:rsid w:val="00585F47"/>
    <w:rsid w:val="00586A21"/>
    <w:rsid w:val="00587194"/>
    <w:rsid w:val="005872BC"/>
    <w:rsid w:val="00587698"/>
    <w:rsid w:val="00590CB5"/>
    <w:rsid w:val="00591294"/>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0F6"/>
    <w:rsid w:val="005D269F"/>
    <w:rsid w:val="005D29AD"/>
    <w:rsid w:val="005D3CD3"/>
    <w:rsid w:val="005D45CE"/>
    <w:rsid w:val="005D5B8A"/>
    <w:rsid w:val="005E0152"/>
    <w:rsid w:val="005E0DC3"/>
    <w:rsid w:val="005E14BE"/>
    <w:rsid w:val="005E25A0"/>
    <w:rsid w:val="005E3018"/>
    <w:rsid w:val="005E343A"/>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4455"/>
    <w:rsid w:val="00607FBD"/>
    <w:rsid w:val="00607FC8"/>
    <w:rsid w:val="006112D7"/>
    <w:rsid w:val="00614195"/>
    <w:rsid w:val="00614452"/>
    <w:rsid w:val="006145D8"/>
    <w:rsid w:val="00615133"/>
    <w:rsid w:val="00615E1E"/>
    <w:rsid w:val="00616259"/>
    <w:rsid w:val="00616841"/>
    <w:rsid w:val="00617636"/>
    <w:rsid w:val="00620C95"/>
    <w:rsid w:val="00622526"/>
    <w:rsid w:val="0062319B"/>
    <w:rsid w:val="0062698A"/>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50262"/>
    <w:rsid w:val="006507EA"/>
    <w:rsid w:val="0065133D"/>
    <w:rsid w:val="00651A1C"/>
    <w:rsid w:val="00651DDA"/>
    <w:rsid w:val="00652D2F"/>
    <w:rsid w:val="006535FE"/>
    <w:rsid w:val="00654759"/>
    <w:rsid w:val="006550DE"/>
    <w:rsid w:val="00655913"/>
    <w:rsid w:val="006562FD"/>
    <w:rsid w:val="006568AE"/>
    <w:rsid w:val="00656C54"/>
    <w:rsid w:val="00661297"/>
    <w:rsid w:val="006615CB"/>
    <w:rsid w:val="006618F4"/>
    <w:rsid w:val="006627C2"/>
    <w:rsid w:val="00662B8C"/>
    <w:rsid w:val="006641CB"/>
    <w:rsid w:val="006642B1"/>
    <w:rsid w:val="0066436E"/>
    <w:rsid w:val="006663F5"/>
    <w:rsid w:val="006666B4"/>
    <w:rsid w:val="006668E1"/>
    <w:rsid w:val="006678FC"/>
    <w:rsid w:val="00667F0F"/>
    <w:rsid w:val="0067134B"/>
    <w:rsid w:val="006748FC"/>
    <w:rsid w:val="00676868"/>
    <w:rsid w:val="00676C54"/>
    <w:rsid w:val="0067757F"/>
    <w:rsid w:val="00680035"/>
    <w:rsid w:val="00681C24"/>
    <w:rsid w:val="00684673"/>
    <w:rsid w:val="0068471D"/>
    <w:rsid w:val="0068549C"/>
    <w:rsid w:val="006865D7"/>
    <w:rsid w:val="0068783B"/>
    <w:rsid w:val="00690E0F"/>
    <w:rsid w:val="00692159"/>
    <w:rsid w:val="00692569"/>
    <w:rsid w:val="00693136"/>
    <w:rsid w:val="006938F5"/>
    <w:rsid w:val="00694281"/>
    <w:rsid w:val="006950A1"/>
    <w:rsid w:val="00695732"/>
    <w:rsid w:val="00695FDF"/>
    <w:rsid w:val="0069656E"/>
    <w:rsid w:val="006975BD"/>
    <w:rsid w:val="006A04FE"/>
    <w:rsid w:val="006A141C"/>
    <w:rsid w:val="006A309C"/>
    <w:rsid w:val="006A3A7B"/>
    <w:rsid w:val="006A430C"/>
    <w:rsid w:val="006A5F1E"/>
    <w:rsid w:val="006A66EB"/>
    <w:rsid w:val="006A6C0A"/>
    <w:rsid w:val="006A6FA0"/>
    <w:rsid w:val="006A7035"/>
    <w:rsid w:val="006A78E4"/>
    <w:rsid w:val="006B0F10"/>
    <w:rsid w:val="006B28B3"/>
    <w:rsid w:val="006B5F12"/>
    <w:rsid w:val="006B61AE"/>
    <w:rsid w:val="006B6B2E"/>
    <w:rsid w:val="006B6D9B"/>
    <w:rsid w:val="006B77CB"/>
    <w:rsid w:val="006C0A90"/>
    <w:rsid w:val="006C11A5"/>
    <w:rsid w:val="006C1FB5"/>
    <w:rsid w:val="006C2AFC"/>
    <w:rsid w:val="006C2E4D"/>
    <w:rsid w:val="006D1B00"/>
    <w:rsid w:val="006D3B8F"/>
    <w:rsid w:val="006D5236"/>
    <w:rsid w:val="006D5F62"/>
    <w:rsid w:val="006D6BA1"/>
    <w:rsid w:val="006D7214"/>
    <w:rsid w:val="006E100D"/>
    <w:rsid w:val="006E1334"/>
    <w:rsid w:val="006E1629"/>
    <w:rsid w:val="006E1832"/>
    <w:rsid w:val="006E5690"/>
    <w:rsid w:val="006E6874"/>
    <w:rsid w:val="006E6B60"/>
    <w:rsid w:val="006E6F53"/>
    <w:rsid w:val="006E71AC"/>
    <w:rsid w:val="006E73B3"/>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7B4A"/>
    <w:rsid w:val="007117A0"/>
    <w:rsid w:val="00716B70"/>
    <w:rsid w:val="007201D5"/>
    <w:rsid w:val="0072020C"/>
    <w:rsid w:val="00720D87"/>
    <w:rsid w:val="0072250C"/>
    <w:rsid w:val="007239AD"/>
    <w:rsid w:val="00723F96"/>
    <w:rsid w:val="00725A38"/>
    <w:rsid w:val="007264B1"/>
    <w:rsid w:val="00726989"/>
    <w:rsid w:val="0073192F"/>
    <w:rsid w:val="00731B65"/>
    <w:rsid w:val="00731CB2"/>
    <w:rsid w:val="00732403"/>
    <w:rsid w:val="007328DA"/>
    <w:rsid w:val="0073555B"/>
    <w:rsid w:val="00735CD2"/>
    <w:rsid w:val="00740778"/>
    <w:rsid w:val="00742137"/>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0C1"/>
    <w:rsid w:val="00797324"/>
    <w:rsid w:val="00797434"/>
    <w:rsid w:val="00797588"/>
    <w:rsid w:val="0079762C"/>
    <w:rsid w:val="007A08E9"/>
    <w:rsid w:val="007A1205"/>
    <w:rsid w:val="007A16DB"/>
    <w:rsid w:val="007A1A8D"/>
    <w:rsid w:val="007A21BD"/>
    <w:rsid w:val="007A2210"/>
    <w:rsid w:val="007A3420"/>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5A5B"/>
    <w:rsid w:val="007E62ED"/>
    <w:rsid w:val="007E73A7"/>
    <w:rsid w:val="007E7710"/>
    <w:rsid w:val="007F2158"/>
    <w:rsid w:val="007F3A65"/>
    <w:rsid w:val="007F443B"/>
    <w:rsid w:val="007F6579"/>
    <w:rsid w:val="007F7D49"/>
    <w:rsid w:val="00800654"/>
    <w:rsid w:val="00800C57"/>
    <w:rsid w:val="00801122"/>
    <w:rsid w:val="008025E6"/>
    <w:rsid w:val="0080432D"/>
    <w:rsid w:val="008046AF"/>
    <w:rsid w:val="008070A2"/>
    <w:rsid w:val="008114E1"/>
    <w:rsid w:val="00812318"/>
    <w:rsid w:val="0081509A"/>
    <w:rsid w:val="0081536B"/>
    <w:rsid w:val="0081561D"/>
    <w:rsid w:val="00815BC3"/>
    <w:rsid w:val="00816246"/>
    <w:rsid w:val="0081669C"/>
    <w:rsid w:val="00821AC0"/>
    <w:rsid w:val="00821FFD"/>
    <w:rsid w:val="00823227"/>
    <w:rsid w:val="008241DE"/>
    <w:rsid w:val="008243BF"/>
    <w:rsid w:val="00825D8B"/>
    <w:rsid w:val="008260C7"/>
    <w:rsid w:val="00831A22"/>
    <w:rsid w:val="008333C1"/>
    <w:rsid w:val="008344D5"/>
    <w:rsid w:val="00836EE1"/>
    <w:rsid w:val="008404FB"/>
    <w:rsid w:val="00841CCA"/>
    <w:rsid w:val="00842EC9"/>
    <w:rsid w:val="00843062"/>
    <w:rsid w:val="00843342"/>
    <w:rsid w:val="00843668"/>
    <w:rsid w:val="00844928"/>
    <w:rsid w:val="00845D57"/>
    <w:rsid w:val="00846885"/>
    <w:rsid w:val="00846900"/>
    <w:rsid w:val="00846E0C"/>
    <w:rsid w:val="0084769F"/>
    <w:rsid w:val="00847A96"/>
    <w:rsid w:val="00847D64"/>
    <w:rsid w:val="00847F3F"/>
    <w:rsid w:val="0085152A"/>
    <w:rsid w:val="00851A70"/>
    <w:rsid w:val="008520B9"/>
    <w:rsid w:val="00852236"/>
    <w:rsid w:val="0085260A"/>
    <w:rsid w:val="00852D40"/>
    <w:rsid w:val="00853C31"/>
    <w:rsid w:val="00854008"/>
    <w:rsid w:val="00856A64"/>
    <w:rsid w:val="00857554"/>
    <w:rsid w:val="008577D9"/>
    <w:rsid w:val="00860841"/>
    <w:rsid w:val="00860B21"/>
    <w:rsid w:val="00860DAD"/>
    <w:rsid w:val="00860E07"/>
    <w:rsid w:val="008630A2"/>
    <w:rsid w:val="0086477E"/>
    <w:rsid w:val="0086565A"/>
    <w:rsid w:val="0086594C"/>
    <w:rsid w:val="0086606D"/>
    <w:rsid w:val="00866292"/>
    <w:rsid w:val="00866D83"/>
    <w:rsid w:val="00870B91"/>
    <w:rsid w:val="00872680"/>
    <w:rsid w:val="00875D4E"/>
    <w:rsid w:val="00877A45"/>
    <w:rsid w:val="008826F6"/>
    <w:rsid w:val="00882F38"/>
    <w:rsid w:val="008847CB"/>
    <w:rsid w:val="00884E76"/>
    <w:rsid w:val="0088572D"/>
    <w:rsid w:val="00885C5B"/>
    <w:rsid w:val="0088683E"/>
    <w:rsid w:val="00890320"/>
    <w:rsid w:val="008915EA"/>
    <w:rsid w:val="008924A4"/>
    <w:rsid w:val="00893FCA"/>
    <w:rsid w:val="008948DA"/>
    <w:rsid w:val="00896588"/>
    <w:rsid w:val="00896FA9"/>
    <w:rsid w:val="00897130"/>
    <w:rsid w:val="008A2B57"/>
    <w:rsid w:val="008A49D7"/>
    <w:rsid w:val="008A4A7A"/>
    <w:rsid w:val="008B0BC9"/>
    <w:rsid w:val="008B0D88"/>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1FBB"/>
    <w:rsid w:val="008E33BF"/>
    <w:rsid w:val="008E43B9"/>
    <w:rsid w:val="008E4993"/>
    <w:rsid w:val="008E4DA9"/>
    <w:rsid w:val="008E50EF"/>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4E56"/>
    <w:rsid w:val="00905425"/>
    <w:rsid w:val="00905921"/>
    <w:rsid w:val="00905E36"/>
    <w:rsid w:val="00906C56"/>
    <w:rsid w:val="009076CC"/>
    <w:rsid w:val="009079F3"/>
    <w:rsid w:val="00907B47"/>
    <w:rsid w:val="00907CB8"/>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2DF"/>
    <w:rsid w:val="009429E1"/>
    <w:rsid w:val="00942D80"/>
    <w:rsid w:val="00942DAB"/>
    <w:rsid w:val="00943BD1"/>
    <w:rsid w:val="0094583E"/>
    <w:rsid w:val="009500A6"/>
    <w:rsid w:val="0095183F"/>
    <w:rsid w:val="00951D8C"/>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282"/>
    <w:rsid w:val="009A09E7"/>
    <w:rsid w:val="009A17AB"/>
    <w:rsid w:val="009A4B2D"/>
    <w:rsid w:val="009A4B9C"/>
    <w:rsid w:val="009A7604"/>
    <w:rsid w:val="009A7C3E"/>
    <w:rsid w:val="009B2801"/>
    <w:rsid w:val="009B4F92"/>
    <w:rsid w:val="009B5ADC"/>
    <w:rsid w:val="009B6DC4"/>
    <w:rsid w:val="009C00B3"/>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3DB7"/>
    <w:rsid w:val="009E4769"/>
    <w:rsid w:val="009E524E"/>
    <w:rsid w:val="009E579C"/>
    <w:rsid w:val="009E65C8"/>
    <w:rsid w:val="009E676E"/>
    <w:rsid w:val="009E7210"/>
    <w:rsid w:val="009E7674"/>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0480D"/>
    <w:rsid w:val="00A1019D"/>
    <w:rsid w:val="00A1098C"/>
    <w:rsid w:val="00A12315"/>
    <w:rsid w:val="00A13B23"/>
    <w:rsid w:val="00A14E56"/>
    <w:rsid w:val="00A16E76"/>
    <w:rsid w:val="00A21281"/>
    <w:rsid w:val="00A22853"/>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FDE"/>
    <w:rsid w:val="00A42755"/>
    <w:rsid w:val="00A4288C"/>
    <w:rsid w:val="00A4376B"/>
    <w:rsid w:val="00A4395D"/>
    <w:rsid w:val="00A43D42"/>
    <w:rsid w:val="00A45F3A"/>
    <w:rsid w:val="00A46722"/>
    <w:rsid w:val="00A51118"/>
    <w:rsid w:val="00A519A2"/>
    <w:rsid w:val="00A531E0"/>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7752C"/>
    <w:rsid w:val="00A80F0C"/>
    <w:rsid w:val="00A8100F"/>
    <w:rsid w:val="00A8129C"/>
    <w:rsid w:val="00A82587"/>
    <w:rsid w:val="00A82ED3"/>
    <w:rsid w:val="00A84032"/>
    <w:rsid w:val="00A84CAF"/>
    <w:rsid w:val="00A853DA"/>
    <w:rsid w:val="00A867A7"/>
    <w:rsid w:val="00A9048D"/>
    <w:rsid w:val="00A92DD7"/>
    <w:rsid w:val="00A92EB1"/>
    <w:rsid w:val="00A93460"/>
    <w:rsid w:val="00A93B4F"/>
    <w:rsid w:val="00A94126"/>
    <w:rsid w:val="00A94AAE"/>
    <w:rsid w:val="00A9535D"/>
    <w:rsid w:val="00AA1902"/>
    <w:rsid w:val="00AA1C1A"/>
    <w:rsid w:val="00AA25B6"/>
    <w:rsid w:val="00AA2AD9"/>
    <w:rsid w:val="00AA4CC9"/>
    <w:rsid w:val="00AA69EB"/>
    <w:rsid w:val="00AB0D7B"/>
    <w:rsid w:val="00AB190E"/>
    <w:rsid w:val="00AB2986"/>
    <w:rsid w:val="00AB2B91"/>
    <w:rsid w:val="00AB3059"/>
    <w:rsid w:val="00AB45FB"/>
    <w:rsid w:val="00AB498B"/>
    <w:rsid w:val="00AB54C2"/>
    <w:rsid w:val="00AB5D6F"/>
    <w:rsid w:val="00AB6246"/>
    <w:rsid w:val="00AB7BF3"/>
    <w:rsid w:val="00AC01AE"/>
    <w:rsid w:val="00AC411C"/>
    <w:rsid w:val="00AC5998"/>
    <w:rsid w:val="00AC66DA"/>
    <w:rsid w:val="00AC7679"/>
    <w:rsid w:val="00AC7C38"/>
    <w:rsid w:val="00AD0BF1"/>
    <w:rsid w:val="00AD0C3E"/>
    <w:rsid w:val="00AD11C7"/>
    <w:rsid w:val="00AD24E2"/>
    <w:rsid w:val="00AD2E57"/>
    <w:rsid w:val="00AD2F16"/>
    <w:rsid w:val="00AD3CE7"/>
    <w:rsid w:val="00AD5832"/>
    <w:rsid w:val="00AD5990"/>
    <w:rsid w:val="00AD7086"/>
    <w:rsid w:val="00AE08D1"/>
    <w:rsid w:val="00AE0F4B"/>
    <w:rsid w:val="00AE3D47"/>
    <w:rsid w:val="00AE45C6"/>
    <w:rsid w:val="00AE4964"/>
    <w:rsid w:val="00AE4CFE"/>
    <w:rsid w:val="00AE6C6B"/>
    <w:rsid w:val="00AE7841"/>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3BF2"/>
    <w:rsid w:val="00B047F5"/>
    <w:rsid w:val="00B05CFA"/>
    <w:rsid w:val="00B06D42"/>
    <w:rsid w:val="00B06E09"/>
    <w:rsid w:val="00B072A5"/>
    <w:rsid w:val="00B07B81"/>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279C"/>
    <w:rsid w:val="00B244E6"/>
    <w:rsid w:val="00B247D4"/>
    <w:rsid w:val="00B24E19"/>
    <w:rsid w:val="00B26BE9"/>
    <w:rsid w:val="00B30644"/>
    <w:rsid w:val="00B30689"/>
    <w:rsid w:val="00B317C5"/>
    <w:rsid w:val="00B32328"/>
    <w:rsid w:val="00B34E93"/>
    <w:rsid w:val="00B357FD"/>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1A9E"/>
    <w:rsid w:val="00B52709"/>
    <w:rsid w:val="00B528C5"/>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34C6"/>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D97"/>
    <w:rsid w:val="00BB08B2"/>
    <w:rsid w:val="00BB0B08"/>
    <w:rsid w:val="00BB1D1D"/>
    <w:rsid w:val="00BB1DEC"/>
    <w:rsid w:val="00BB4D18"/>
    <w:rsid w:val="00BB51DC"/>
    <w:rsid w:val="00BB56D4"/>
    <w:rsid w:val="00BB6532"/>
    <w:rsid w:val="00BB74FF"/>
    <w:rsid w:val="00BC017D"/>
    <w:rsid w:val="00BC1C36"/>
    <w:rsid w:val="00BC1E92"/>
    <w:rsid w:val="00BD491A"/>
    <w:rsid w:val="00BD7D7B"/>
    <w:rsid w:val="00BE0BEF"/>
    <w:rsid w:val="00BE210F"/>
    <w:rsid w:val="00BE2865"/>
    <w:rsid w:val="00BE36BE"/>
    <w:rsid w:val="00BE4A3A"/>
    <w:rsid w:val="00BE78AE"/>
    <w:rsid w:val="00BF0265"/>
    <w:rsid w:val="00BF0BA5"/>
    <w:rsid w:val="00BF1B5B"/>
    <w:rsid w:val="00BF257E"/>
    <w:rsid w:val="00BF2953"/>
    <w:rsid w:val="00BF2AAB"/>
    <w:rsid w:val="00BF2D53"/>
    <w:rsid w:val="00BF3CE6"/>
    <w:rsid w:val="00BF40AF"/>
    <w:rsid w:val="00BF4B32"/>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0B0"/>
    <w:rsid w:val="00C53548"/>
    <w:rsid w:val="00C53999"/>
    <w:rsid w:val="00C53DAB"/>
    <w:rsid w:val="00C54E6D"/>
    <w:rsid w:val="00C55802"/>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DFA"/>
    <w:rsid w:val="00CA0962"/>
    <w:rsid w:val="00CA16FD"/>
    <w:rsid w:val="00CA23A1"/>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507B"/>
    <w:rsid w:val="00CC5BAC"/>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3E07"/>
    <w:rsid w:val="00CF4D81"/>
    <w:rsid w:val="00CF5E40"/>
    <w:rsid w:val="00CF667A"/>
    <w:rsid w:val="00D0039D"/>
    <w:rsid w:val="00D04012"/>
    <w:rsid w:val="00D04380"/>
    <w:rsid w:val="00D067E0"/>
    <w:rsid w:val="00D0757E"/>
    <w:rsid w:val="00D108C2"/>
    <w:rsid w:val="00D11813"/>
    <w:rsid w:val="00D1298B"/>
    <w:rsid w:val="00D12F43"/>
    <w:rsid w:val="00D13B9F"/>
    <w:rsid w:val="00D171AD"/>
    <w:rsid w:val="00D1751E"/>
    <w:rsid w:val="00D2051D"/>
    <w:rsid w:val="00D2069B"/>
    <w:rsid w:val="00D210AD"/>
    <w:rsid w:val="00D21EEA"/>
    <w:rsid w:val="00D22184"/>
    <w:rsid w:val="00D22801"/>
    <w:rsid w:val="00D2288E"/>
    <w:rsid w:val="00D22B4D"/>
    <w:rsid w:val="00D23191"/>
    <w:rsid w:val="00D2373A"/>
    <w:rsid w:val="00D254F9"/>
    <w:rsid w:val="00D2683E"/>
    <w:rsid w:val="00D31364"/>
    <w:rsid w:val="00D32E88"/>
    <w:rsid w:val="00D33D3F"/>
    <w:rsid w:val="00D33D52"/>
    <w:rsid w:val="00D35921"/>
    <w:rsid w:val="00D37757"/>
    <w:rsid w:val="00D42F40"/>
    <w:rsid w:val="00D43C0E"/>
    <w:rsid w:val="00D44CED"/>
    <w:rsid w:val="00D460F2"/>
    <w:rsid w:val="00D47861"/>
    <w:rsid w:val="00D50671"/>
    <w:rsid w:val="00D5296C"/>
    <w:rsid w:val="00D52AFE"/>
    <w:rsid w:val="00D54BF8"/>
    <w:rsid w:val="00D55245"/>
    <w:rsid w:val="00D55820"/>
    <w:rsid w:val="00D573F9"/>
    <w:rsid w:val="00D6104D"/>
    <w:rsid w:val="00D64217"/>
    <w:rsid w:val="00D64321"/>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1EC"/>
    <w:rsid w:val="00DD3AF5"/>
    <w:rsid w:val="00DD3F4A"/>
    <w:rsid w:val="00DD47B6"/>
    <w:rsid w:val="00DE19F8"/>
    <w:rsid w:val="00DE1F32"/>
    <w:rsid w:val="00DE25BB"/>
    <w:rsid w:val="00DE43BE"/>
    <w:rsid w:val="00DE7DCD"/>
    <w:rsid w:val="00DF180B"/>
    <w:rsid w:val="00DF1FCC"/>
    <w:rsid w:val="00DF6FAD"/>
    <w:rsid w:val="00E02766"/>
    <w:rsid w:val="00E02D9A"/>
    <w:rsid w:val="00E032CE"/>
    <w:rsid w:val="00E051DC"/>
    <w:rsid w:val="00E05640"/>
    <w:rsid w:val="00E0600F"/>
    <w:rsid w:val="00E1053F"/>
    <w:rsid w:val="00E1204F"/>
    <w:rsid w:val="00E130DB"/>
    <w:rsid w:val="00E13F5C"/>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9DE"/>
    <w:rsid w:val="00E34A00"/>
    <w:rsid w:val="00E357E0"/>
    <w:rsid w:val="00E367EB"/>
    <w:rsid w:val="00E36DB7"/>
    <w:rsid w:val="00E37FED"/>
    <w:rsid w:val="00E40D31"/>
    <w:rsid w:val="00E41443"/>
    <w:rsid w:val="00E4314D"/>
    <w:rsid w:val="00E4399D"/>
    <w:rsid w:val="00E46BAA"/>
    <w:rsid w:val="00E5080E"/>
    <w:rsid w:val="00E512B3"/>
    <w:rsid w:val="00E53A71"/>
    <w:rsid w:val="00E54491"/>
    <w:rsid w:val="00E55393"/>
    <w:rsid w:val="00E55471"/>
    <w:rsid w:val="00E55F7F"/>
    <w:rsid w:val="00E56AE7"/>
    <w:rsid w:val="00E56BC0"/>
    <w:rsid w:val="00E5717C"/>
    <w:rsid w:val="00E5762C"/>
    <w:rsid w:val="00E57C7E"/>
    <w:rsid w:val="00E6111C"/>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5CD4"/>
    <w:rsid w:val="00E86D69"/>
    <w:rsid w:val="00E91010"/>
    <w:rsid w:val="00E91403"/>
    <w:rsid w:val="00E91D64"/>
    <w:rsid w:val="00E9207C"/>
    <w:rsid w:val="00E9348C"/>
    <w:rsid w:val="00E942CB"/>
    <w:rsid w:val="00E957A3"/>
    <w:rsid w:val="00E96EBF"/>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1111"/>
    <w:rsid w:val="00EF2151"/>
    <w:rsid w:val="00EF3C0E"/>
    <w:rsid w:val="00EF3FE1"/>
    <w:rsid w:val="00EF5408"/>
    <w:rsid w:val="00EF5765"/>
    <w:rsid w:val="00F01E2F"/>
    <w:rsid w:val="00F02D6F"/>
    <w:rsid w:val="00F02F49"/>
    <w:rsid w:val="00F036BE"/>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C6421"/>
    <w:rsid w:val="00FD0DFF"/>
    <w:rsid w:val="00FD0FB6"/>
    <w:rsid w:val="00FD197F"/>
    <w:rsid w:val="00FD3622"/>
    <w:rsid w:val="00FD5558"/>
    <w:rsid w:val="00FD58EF"/>
    <w:rsid w:val="00FD6068"/>
    <w:rsid w:val="00FD768F"/>
    <w:rsid w:val="00FD7D6B"/>
    <w:rsid w:val="00FE2934"/>
    <w:rsid w:val="00FE30DB"/>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destacada">
    <w:name w:val="Intense Quote"/>
    <w:basedOn w:val="Normal"/>
    <w:next w:val="Normal"/>
    <w:link w:val="Citadestacada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6663F5"/>
    <w:rPr>
      <w:rFonts w:cs="Times New Roman"/>
      <w:b/>
      <w:bCs/>
      <w:i/>
      <w:iCs/>
      <w:color w:val="4F81BD"/>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E103A"/>
    <w:pPr>
      <w:widowControl/>
      <w:autoSpaceDE/>
      <w:autoSpaceDN/>
      <w:adjustRightInd/>
      <w:jc w:val="both"/>
    </w:pPr>
    <w:rPr>
      <w:rFonts w:ascii="Calibri" w:hAnsi="Calibri" w:cs="Times New Roman"/>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39400943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13BE-593D-434C-8220-2B5357CA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2774</Words>
  <Characters>15259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11</cp:revision>
  <cp:lastPrinted>2019-06-04T14:28:00Z</cp:lastPrinted>
  <dcterms:created xsi:type="dcterms:W3CDTF">2019-05-31T14:15:00Z</dcterms:created>
  <dcterms:modified xsi:type="dcterms:W3CDTF">2019-08-05T20:08:00Z</dcterms:modified>
</cp:coreProperties>
</file>