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FE3" w:rsidRPr="00503FE3" w:rsidRDefault="00503FE3" w:rsidP="00503FE3">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503FE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03FE3" w:rsidRPr="00503FE3" w:rsidRDefault="00503FE3" w:rsidP="00503FE3">
      <w:pPr>
        <w:widowControl/>
        <w:autoSpaceDE/>
        <w:autoSpaceDN/>
        <w:adjustRightInd/>
        <w:jc w:val="both"/>
        <w:rPr>
          <w:rFonts w:ascii="Arial" w:hAnsi="Arial" w:cs="Arial"/>
          <w:sz w:val="20"/>
          <w:szCs w:val="20"/>
          <w:lang w:val="es-419"/>
        </w:rPr>
      </w:pPr>
    </w:p>
    <w:p w:rsidR="00503FE3" w:rsidRPr="00503FE3" w:rsidRDefault="00503FE3" w:rsidP="00503FE3">
      <w:pPr>
        <w:widowControl/>
        <w:autoSpaceDE/>
        <w:autoSpaceDN/>
        <w:adjustRightInd/>
        <w:jc w:val="both"/>
        <w:rPr>
          <w:rFonts w:ascii="Arial" w:hAnsi="Arial" w:cs="Arial"/>
          <w:b/>
          <w:bCs/>
          <w:iCs/>
          <w:sz w:val="20"/>
          <w:szCs w:val="20"/>
          <w:lang w:val="es-419" w:eastAsia="fr-FR"/>
        </w:rPr>
      </w:pPr>
      <w:r w:rsidRPr="00503FE3">
        <w:rPr>
          <w:rFonts w:ascii="Arial" w:hAnsi="Arial" w:cs="Arial"/>
          <w:b/>
          <w:bCs/>
          <w:iCs/>
          <w:sz w:val="20"/>
          <w:szCs w:val="20"/>
          <w:lang w:val="es-419" w:eastAsia="fr-FR"/>
        </w:rPr>
        <w:t>TEMAS:</w:t>
      </w:r>
      <w:r w:rsidRPr="00503FE3">
        <w:rPr>
          <w:rFonts w:ascii="Arial" w:hAnsi="Arial" w:cs="Arial"/>
          <w:b/>
          <w:bCs/>
          <w:iCs/>
          <w:sz w:val="20"/>
          <w:szCs w:val="20"/>
          <w:lang w:val="es-419" w:eastAsia="fr-FR"/>
        </w:rPr>
        <w:tab/>
      </w:r>
      <w:r w:rsidR="00427CA6">
        <w:rPr>
          <w:rFonts w:ascii="Arial" w:hAnsi="Arial" w:cs="Arial"/>
          <w:b/>
          <w:bCs/>
          <w:iCs/>
          <w:sz w:val="20"/>
          <w:szCs w:val="20"/>
          <w:lang w:val="es-CO" w:eastAsia="fr-FR"/>
        </w:rPr>
        <w:t xml:space="preserve">SEGURIDAD SOCIAL / CALIFICACIÓN PÉRDIDA DE CAPACIDAD LABORAL / ENTIDADES RESPONSABLES DE HACERLA / SON LAS </w:t>
      </w:r>
      <w:proofErr w:type="spellStart"/>
      <w:r w:rsidR="00427CA6">
        <w:rPr>
          <w:rFonts w:ascii="Arial" w:hAnsi="Arial" w:cs="Arial"/>
          <w:b/>
          <w:bCs/>
          <w:iCs/>
          <w:sz w:val="20"/>
          <w:szCs w:val="20"/>
          <w:lang w:val="es-CO" w:eastAsia="fr-FR"/>
        </w:rPr>
        <w:t>ARL</w:t>
      </w:r>
      <w:proofErr w:type="spellEnd"/>
      <w:r w:rsidR="00427CA6">
        <w:rPr>
          <w:rFonts w:ascii="Arial" w:hAnsi="Arial" w:cs="Arial"/>
          <w:b/>
          <w:bCs/>
          <w:iCs/>
          <w:sz w:val="20"/>
          <w:szCs w:val="20"/>
          <w:lang w:val="es-CO" w:eastAsia="fr-FR"/>
        </w:rPr>
        <w:t xml:space="preserve"> EN CASOS DE ENFERMEDADES DE ORIGEN PROFESIONAL / DILACIÓN INJUSTIFICADA </w:t>
      </w:r>
      <w:r w:rsidR="00D51F40">
        <w:rPr>
          <w:rFonts w:ascii="Arial" w:hAnsi="Arial" w:cs="Arial"/>
          <w:b/>
          <w:bCs/>
          <w:iCs/>
          <w:sz w:val="20"/>
          <w:szCs w:val="20"/>
          <w:lang w:val="es-CO" w:eastAsia="fr-FR"/>
        </w:rPr>
        <w:t>POR PARTE DE LA ARL.</w:t>
      </w:r>
      <w:bookmarkStart w:id="0" w:name="_GoBack"/>
      <w:bookmarkEnd w:id="0"/>
    </w:p>
    <w:p w:rsidR="00503FE3" w:rsidRPr="00503FE3" w:rsidRDefault="00503FE3" w:rsidP="00503FE3">
      <w:pPr>
        <w:widowControl/>
        <w:autoSpaceDE/>
        <w:autoSpaceDN/>
        <w:adjustRightInd/>
        <w:jc w:val="both"/>
        <w:rPr>
          <w:rFonts w:ascii="Arial" w:hAnsi="Arial" w:cs="Arial"/>
          <w:sz w:val="20"/>
          <w:szCs w:val="20"/>
          <w:lang w:val="es-419"/>
        </w:rPr>
      </w:pPr>
    </w:p>
    <w:p w:rsidR="007841AC" w:rsidRPr="007841AC" w:rsidRDefault="007841AC" w:rsidP="007841AC">
      <w:pPr>
        <w:widowControl/>
        <w:autoSpaceDE/>
        <w:autoSpaceDN/>
        <w:adjustRightInd/>
        <w:jc w:val="both"/>
        <w:rPr>
          <w:rFonts w:ascii="Arial" w:hAnsi="Arial" w:cs="Arial"/>
          <w:sz w:val="20"/>
          <w:szCs w:val="20"/>
          <w:lang w:val="es-419"/>
        </w:rPr>
      </w:pPr>
      <w:r w:rsidRPr="007841AC">
        <w:rPr>
          <w:rFonts w:ascii="Arial" w:hAnsi="Arial" w:cs="Arial"/>
          <w:sz w:val="20"/>
          <w:szCs w:val="20"/>
          <w:lang w:val="es-419"/>
        </w:rPr>
        <w:t xml:space="preserve">El Sistema de Seguridad Social Integral debe garantizar las prestaciones asistenciales y económicas del afiliado que ha padecido una afectación en su salud; ahora, como ese sistema se conforma por varias entidades y tiene distintos regímenes, a efectos de definir quiénes son los encargados de proteger los derechos de una persona afectada, debe inicialmente calificarse el origen de la enfermedad o el accidente que causó la afectación en salud. </w:t>
      </w:r>
      <w:r>
        <w:rPr>
          <w:rFonts w:ascii="Arial" w:hAnsi="Arial" w:cs="Arial"/>
          <w:sz w:val="20"/>
          <w:szCs w:val="20"/>
          <w:lang w:val="es-CO"/>
        </w:rPr>
        <w:t>(…)</w:t>
      </w:r>
      <w:r w:rsidRPr="007841AC">
        <w:rPr>
          <w:rFonts w:ascii="Arial" w:hAnsi="Arial" w:cs="Arial"/>
          <w:sz w:val="20"/>
          <w:szCs w:val="20"/>
          <w:lang w:val="es-419"/>
        </w:rPr>
        <w:t xml:space="preserve"> </w:t>
      </w:r>
    </w:p>
    <w:p w:rsidR="007841AC" w:rsidRPr="007841AC" w:rsidRDefault="007841AC" w:rsidP="007841AC">
      <w:pPr>
        <w:widowControl/>
        <w:autoSpaceDE/>
        <w:autoSpaceDN/>
        <w:adjustRightInd/>
        <w:jc w:val="both"/>
        <w:rPr>
          <w:rFonts w:ascii="Arial" w:hAnsi="Arial" w:cs="Arial"/>
          <w:sz w:val="20"/>
          <w:szCs w:val="20"/>
          <w:lang w:val="es-419"/>
        </w:rPr>
      </w:pPr>
    </w:p>
    <w:p w:rsidR="007841AC" w:rsidRPr="007841AC" w:rsidRDefault="007841AC" w:rsidP="007841AC">
      <w:pPr>
        <w:widowControl/>
        <w:autoSpaceDE/>
        <w:autoSpaceDN/>
        <w:adjustRightInd/>
        <w:jc w:val="both"/>
        <w:rPr>
          <w:rFonts w:ascii="Arial" w:hAnsi="Arial" w:cs="Arial"/>
          <w:sz w:val="20"/>
          <w:szCs w:val="20"/>
          <w:lang w:val="es-419"/>
        </w:rPr>
      </w:pPr>
      <w:r w:rsidRPr="007841AC">
        <w:rPr>
          <w:rFonts w:ascii="Arial" w:hAnsi="Arial" w:cs="Arial"/>
          <w:sz w:val="20"/>
          <w:szCs w:val="20"/>
          <w:lang w:val="es-419"/>
        </w:rPr>
        <w:t xml:space="preserve">Ahora, según el artículo 41 de la Ley 100, las entidades del sistema de seguridad social deben determinar, en una primera oportunidad, la PCL y el grado de invalidez con base en el manual único para la calificación de invalidez vigente a la fecha de calificación. </w:t>
      </w:r>
    </w:p>
    <w:p w:rsidR="007841AC" w:rsidRPr="007841AC" w:rsidRDefault="007841AC" w:rsidP="007841AC">
      <w:pPr>
        <w:widowControl/>
        <w:autoSpaceDE/>
        <w:autoSpaceDN/>
        <w:adjustRightInd/>
        <w:jc w:val="both"/>
        <w:rPr>
          <w:rFonts w:ascii="Arial" w:hAnsi="Arial" w:cs="Arial"/>
          <w:sz w:val="20"/>
          <w:szCs w:val="20"/>
          <w:lang w:val="es-419"/>
        </w:rPr>
      </w:pPr>
    </w:p>
    <w:p w:rsidR="00503FE3" w:rsidRPr="007841AC" w:rsidRDefault="007841AC" w:rsidP="007841AC">
      <w:pPr>
        <w:widowControl/>
        <w:autoSpaceDE/>
        <w:autoSpaceDN/>
        <w:adjustRightInd/>
        <w:jc w:val="both"/>
        <w:rPr>
          <w:rFonts w:ascii="Arial" w:hAnsi="Arial" w:cs="Arial"/>
          <w:sz w:val="20"/>
          <w:szCs w:val="20"/>
          <w:lang w:val="es-CO"/>
        </w:rPr>
      </w:pPr>
      <w:r w:rsidRPr="007841AC">
        <w:rPr>
          <w:rFonts w:ascii="Arial" w:hAnsi="Arial" w:cs="Arial"/>
          <w:sz w:val="20"/>
          <w:szCs w:val="20"/>
          <w:lang w:val="es-419"/>
        </w:rPr>
        <w:t>En tratándose de enfermedades de origen laboral, que es la que padece el interesado, es la ARL la encargada de calificar por pri</w:t>
      </w:r>
      <w:r>
        <w:rPr>
          <w:rFonts w:ascii="Arial" w:hAnsi="Arial" w:cs="Arial"/>
          <w:sz w:val="20"/>
          <w:szCs w:val="20"/>
          <w:lang w:val="es-419"/>
        </w:rPr>
        <w:t>mera vez la PCL…</w:t>
      </w:r>
    </w:p>
    <w:p w:rsidR="00503FE3" w:rsidRPr="00503FE3" w:rsidRDefault="00503FE3" w:rsidP="00503FE3">
      <w:pPr>
        <w:widowControl/>
        <w:autoSpaceDE/>
        <w:autoSpaceDN/>
        <w:adjustRightInd/>
        <w:jc w:val="both"/>
        <w:rPr>
          <w:rFonts w:ascii="Arial" w:hAnsi="Arial" w:cs="Arial"/>
          <w:sz w:val="20"/>
          <w:szCs w:val="20"/>
          <w:lang w:val="es-419"/>
        </w:rPr>
      </w:pPr>
    </w:p>
    <w:p w:rsidR="00503FE3" w:rsidRPr="007841AC" w:rsidRDefault="007841AC" w:rsidP="00503FE3">
      <w:pPr>
        <w:widowControl/>
        <w:autoSpaceDE/>
        <w:autoSpaceDN/>
        <w:adjustRightInd/>
        <w:jc w:val="both"/>
        <w:rPr>
          <w:rFonts w:ascii="Arial" w:hAnsi="Arial" w:cs="Arial"/>
          <w:sz w:val="20"/>
          <w:szCs w:val="20"/>
          <w:lang w:val="es-CO"/>
        </w:rPr>
      </w:pPr>
      <w:r w:rsidRPr="007841AC">
        <w:rPr>
          <w:rFonts w:ascii="Arial" w:hAnsi="Arial" w:cs="Arial"/>
          <w:sz w:val="20"/>
          <w:szCs w:val="20"/>
          <w:lang w:val="es-419"/>
        </w:rPr>
        <w:t>Y, excepcionalmente, podrá acudir directamente ante la Junta Regional de Calificación de Invalidez</w:t>
      </w:r>
      <w:r>
        <w:rPr>
          <w:rFonts w:ascii="Arial" w:hAnsi="Arial" w:cs="Arial"/>
          <w:sz w:val="20"/>
          <w:szCs w:val="20"/>
          <w:lang w:val="es-CO"/>
        </w:rPr>
        <w:t>…</w:t>
      </w:r>
    </w:p>
    <w:p w:rsidR="00503FE3" w:rsidRPr="00503FE3" w:rsidRDefault="00503FE3" w:rsidP="00503FE3">
      <w:pPr>
        <w:widowControl/>
        <w:autoSpaceDE/>
        <w:autoSpaceDN/>
        <w:adjustRightInd/>
        <w:jc w:val="both"/>
        <w:rPr>
          <w:rFonts w:ascii="Arial" w:hAnsi="Arial" w:cs="Arial"/>
          <w:sz w:val="20"/>
          <w:szCs w:val="20"/>
        </w:rPr>
      </w:pPr>
    </w:p>
    <w:p w:rsidR="00503FE3" w:rsidRPr="00503FE3" w:rsidRDefault="00427CA6" w:rsidP="00503FE3">
      <w:pPr>
        <w:widowControl/>
        <w:autoSpaceDE/>
        <w:autoSpaceDN/>
        <w:adjustRightInd/>
        <w:jc w:val="both"/>
        <w:rPr>
          <w:rFonts w:ascii="Arial" w:hAnsi="Arial" w:cs="Arial"/>
          <w:sz w:val="20"/>
          <w:szCs w:val="20"/>
        </w:rPr>
      </w:pPr>
      <w:r>
        <w:rPr>
          <w:rFonts w:ascii="Arial" w:hAnsi="Arial" w:cs="Arial"/>
          <w:sz w:val="20"/>
          <w:szCs w:val="20"/>
        </w:rPr>
        <w:t xml:space="preserve">… </w:t>
      </w:r>
      <w:r w:rsidRPr="00427CA6">
        <w:rPr>
          <w:rFonts w:ascii="Arial" w:hAnsi="Arial" w:cs="Arial"/>
          <w:sz w:val="20"/>
          <w:szCs w:val="20"/>
        </w:rPr>
        <w:t xml:space="preserve">es evidente la desidia de la accionada, habida cuenta de que para la fecha del primer pedimento la pericia tenía tres (3) meses de ejecutoria; injustificadamente dilató el trámite y ello repercutió en el agravio de los derechos del actor. En reciente decisión la CC (2018) reiteró que la estimación de la </w:t>
      </w:r>
      <w:proofErr w:type="spellStart"/>
      <w:r w:rsidRPr="00427CA6">
        <w:rPr>
          <w:rFonts w:ascii="Arial" w:hAnsi="Arial" w:cs="Arial"/>
          <w:sz w:val="20"/>
          <w:szCs w:val="20"/>
        </w:rPr>
        <w:t>PCL</w:t>
      </w:r>
      <w:proofErr w:type="spellEnd"/>
      <w:r w:rsidRPr="00427CA6">
        <w:rPr>
          <w:rFonts w:ascii="Arial" w:hAnsi="Arial" w:cs="Arial"/>
          <w:sz w:val="20"/>
          <w:szCs w:val="20"/>
        </w:rPr>
        <w:t xml:space="preserve"> “(…) es el medio para acceder a la garantía de otros derechos como la salud, el mínimo vital y la seguridad social, en tanto permite establecer si una persona tiene derecho a las prestaciones asistenciales o económicas que se consagran en el ordenamiento jurídico (…)”.</w:t>
      </w:r>
    </w:p>
    <w:p w:rsidR="00503FE3" w:rsidRDefault="00503FE3" w:rsidP="00503FE3">
      <w:pPr>
        <w:widowControl/>
        <w:autoSpaceDE/>
        <w:autoSpaceDN/>
        <w:adjustRightInd/>
        <w:jc w:val="both"/>
        <w:rPr>
          <w:rFonts w:ascii="Arial" w:hAnsi="Arial" w:cs="Arial"/>
          <w:sz w:val="20"/>
          <w:szCs w:val="20"/>
        </w:rPr>
      </w:pPr>
    </w:p>
    <w:p w:rsidR="00427CA6" w:rsidRPr="00503FE3" w:rsidRDefault="00427CA6" w:rsidP="00503FE3">
      <w:pPr>
        <w:widowControl/>
        <w:autoSpaceDE/>
        <w:autoSpaceDN/>
        <w:adjustRightInd/>
        <w:jc w:val="both"/>
        <w:rPr>
          <w:rFonts w:ascii="Arial" w:hAnsi="Arial" w:cs="Arial"/>
          <w:sz w:val="20"/>
          <w:szCs w:val="20"/>
        </w:rPr>
      </w:pPr>
    </w:p>
    <w:p w:rsidR="00503FE3" w:rsidRPr="00503FE3" w:rsidRDefault="00503FE3" w:rsidP="00503FE3">
      <w:pPr>
        <w:widowControl/>
        <w:autoSpaceDE/>
        <w:autoSpaceDN/>
        <w:adjustRightInd/>
        <w:jc w:val="both"/>
        <w:rPr>
          <w:rFonts w:ascii="Arial" w:hAnsi="Arial" w:cs="Arial"/>
          <w:sz w:val="20"/>
          <w:szCs w:val="20"/>
        </w:rPr>
      </w:pPr>
    </w:p>
    <w:p w:rsidR="003913E3" w:rsidRPr="00503FE3" w:rsidRDefault="00165382" w:rsidP="00F839CE">
      <w:pPr>
        <w:pStyle w:val="Sinespaciado"/>
        <w:spacing w:line="360" w:lineRule="auto"/>
        <w:rPr>
          <w:rFonts w:ascii="Georgia" w:hAnsi="Georgia" w:cs="Arial"/>
          <w:w w:val="140"/>
          <w:lang w:val="es-419"/>
        </w:rPr>
      </w:pPr>
      <w:r w:rsidRPr="00503FE3">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503FE3" w:rsidRDefault="003913E3" w:rsidP="00F839CE">
      <w:pPr>
        <w:pStyle w:val="Sinespaciado"/>
        <w:spacing w:line="360" w:lineRule="auto"/>
        <w:rPr>
          <w:rFonts w:ascii="Georgia" w:hAnsi="Georgia" w:cs="Arial"/>
          <w:w w:val="140"/>
          <w:sz w:val="14"/>
          <w:lang w:val="es-419"/>
        </w:rPr>
      </w:pPr>
    </w:p>
    <w:p w:rsidR="003913E3" w:rsidRPr="00503FE3" w:rsidRDefault="003913E3" w:rsidP="00417661">
      <w:pPr>
        <w:pStyle w:val="Sinespaciado"/>
        <w:spacing w:line="360" w:lineRule="auto"/>
        <w:ind w:left="708" w:firstLine="708"/>
        <w:jc w:val="center"/>
        <w:rPr>
          <w:rFonts w:ascii="Georgia" w:hAnsi="Georgia" w:cs="Arial"/>
          <w:w w:val="140"/>
          <w:sz w:val="14"/>
          <w:lang w:val="es-419"/>
        </w:rPr>
      </w:pPr>
    </w:p>
    <w:p w:rsidR="00D41A77" w:rsidRPr="00503FE3" w:rsidRDefault="00D41A77" w:rsidP="00221162">
      <w:pPr>
        <w:pStyle w:val="Sinespaciado"/>
        <w:tabs>
          <w:tab w:val="left" w:pos="3579"/>
        </w:tabs>
        <w:spacing w:line="288" w:lineRule="auto"/>
        <w:jc w:val="center"/>
        <w:rPr>
          <w:rFonts w:ascii="Georgia" w:hAnsi="Georgia" w:cs="Arial"/>
          <w:w w:val="140"/>
          <w:sz w:val="14"/>
          <w:lang w:val="es-419"/>
        </w:rPr>
      </w:pPr>
      <w:r w:rsidRPr="00503FE3">
        <w:rPr>
          <w:rFonts w:ascii="Georgia" w:hAnsi="Georgia" w:cs="Arial"/>
          <w:w w:val="140"/>
          <w:sz w:val="14"/>
          <w:lang w:val="es-419"/>
        </w:rPr>
        <w:t>REPUBLICA DE COLOMBIA</w:t>
      </w:r>
    </w:p>
    <w:p w:rsidR="00D41A77" w:rsidRPr="00503FE3" w:rsidRDefault="00D41A77" w:rsidP="00221162">
      <w:pPr>
        <w:pStyle w:val="Sinespaciado"/>
        <w:tabs>
          <w:tab w:val="center" w:pos="4987"/>
          <w:tab w:val="left" w:pos="8449"/>
        </w:tabs>
        <w:spacing w:line="288" w:lineRule="auto"/>
        <w:jc w:val="center"/>
        <w:rPr>
          <w:rFonts w:ascii="Georgia" w:hAnsi="Georgia" w:cs="Arial"/>
          <w:w w:val="140"/>
          <w:lang w:val="es-419"/>
        </w:rPr>
      </w:pPr>
      <w:r w:rsidRPr="00503FE3">
        <w:rPr>
          <w:rFonts w:ascii="Georgia" w:hAnsi="Georgia" w:cs="Arial"/>
          <w:w w:val="140"/>
          <w:sz w:val="14"/>
          <w:lang w:val="es-419"/>
        </w:rPr>
        <w:t>RAMA JUDICIAL DEL PODER PÚBLICO</w:t>
      </w:r>
    </w:p>
    <w:p w:rsidR="00D41A77" w:rsidRPr="00503FE3" w:rsidRDefault="00D41A77" w:rsidP="00221162">
      <w:pPr>
        <w:pStyle w:val="Sinespaciado"/>
        <w:spacing w:line="288" w:lineRule="auto"/>
        <w:jc w:val="center"/>
        <w:rPr>
          <w:rFonts w:ascii="Georgia" w:hAnsi="Georgia" w:cs="Arial"/>
          <w:w w:val="140"/>
          <w:sz w:val="16"/>
          <w:lang w:val="es-419"/>
        </w:rPr>
      </w:pPr>
      <w:r w:rsidRPr="00503FE3">
        <w:rPr>
          <w:rFonts w:ascii="Georgia" w:hAnsi="Georgia" w:cs="Arial"/>
          <w:w w:val="140"/>
          <w:sz w:val="18"/>
          <w:lang w:val="es-419"/>
        </w:rPr>
        <w:t>T</w:t>
      </w:r>
      <w:r w:rsidRPr="00503FE3">
        <w:rPr>
          <w:rFonts w:ascii="Georgia" w:hAnsi="Georgia" w:cs="Arial"/>
          <w:w w:val="140"/>
          <w:sz w:val="16"/>
          <w:lang w:val="es-419"/>
        </w:rPr>
        <w:t>RIBUNAL</w:t>
      </w:r>
      <w:r w:rsidRPr="00503FE3">
        <w:rPr>
          <w:rFonts w:ascii="Georgia" w:hAnsi="Georgia" w:cs="Arial"/>
          <w:w w:val="140"/>
          <w:sz w:val="18"/>
          <w:lang w:val="es-419"/>
        </w:rPr>
        <w:t xml:space="preserve"> S</w:t>
      </w:r>
      <w:r w:rsidRPr="00503FE3">
        <w:rPr>
          <w:rFonts w:ascii="Georgia" w:hAnsi="Georgia" w:cs="Arial"/>
          <w:w w:val="140"/>
          <w:sz w:val="16"/>
          <w:lang w:val="es-419"/>
        </w:rPr>
        <w:t xml:space="preserve">UPERIOR DEL </w:t>
      </w:r>
      <w:r w:rsidRPr="00503FE3">
        <w:rPr>
          <w:rFonts w:ascii="Georgia" w:hAnsi="Georgia" w:cs="Arial"/>
          <w:w w:val="140"/>
          <w:sz w:val="18"/>
          <w:lang w:val="es-419"/>
        </w:rPr>
        <w:t>D</w:t>
      </w:r>
      <w:r w:rsidRPr="00503FE3">
        <w:rPr>
          <w:rFonts w:ascii="Georgia" w:hAnsi="Georgia" w:cs="Arial"/>
          <w:w w:val="140"/>
          <w:sz w:val="16"/>
          <w:lang w:val="es-419"/>
        </w:rPr>
        <w:t>ISTRITO</w:t>
      </w:r>
      <w:r w:rsidRPr="00503FE3">
        <w:rPr>
          <w:rFonts w:ascii="Georgia" w:hAnsi="Georgia" w:cs="Arial"/>
          <w:w w:val="140"/>
          <w:sz w:val="18"/>
          <w:lang w:val="es-419"/>
        </w:rPr>
        <w:t xml:space="preserve"> J</w:t>
      </w:r>
      <w:r w:rsidRPr="00503FE3">
        <w:rPr>
          <w:rFonts w:ascii="Georgia" w:hAnsi="Georgia" w:cs="Arial"/>
          <w:w w:val="140"/>
          <w:sz w:val="16"/>
          <w:lang w:val="es-419"/>
        </w:rPr>
        <w:t>UDICIAL</w:t>
      </w:r>
    </w:p>
    <w:p w:rsidR="00D41A77" w:rsidRPr="00503FE3" w:rsidRDefault="00D41A77" w:rsidP="00221162">
      <w:pPr>
        <w:pStyle w:val="Sinespaciado"/>
        <w:spacing w:line="288" w:lineRule="auto"/>
        <w:jc w:val="center"/>
        <w:rPr>
          <w:rFonts w:ascii="Georgia" w:hAnsi="Georgia" w:cs="Arial"/>
          <w:w w:val="140"/>
          <w:sz w:val="16"/>
          <w:szCs w:val="18"/>
          <w:lang w:val="es-419"/>
        </w:rPr>
      </w:pPr>
      <w:r w:rsidRPr="00503FE3">
        <w:rPr>
          <w:rFonts w:ascii="Georgia" w:hAnsi="Georgia" w:cs="Arial"/>
          <w:w w:val="140"/>
          <w:sz w:val="18"/>
          <w:szCs w:val="16"/>
          <w:lang w:val="es-419"/>
        </w:rPr>
        <w:t>S</w:t>
      </w:r>
      <w:r w:rsidRPr="00503FE3">
        <w:rPr>
          <w:rFonts w:ascii="Georgia" w:hAnsi="Georgia" w:cs="Arial"/>
          <w:w w:val="140"/>
          <w:sz w:val="16"/>
          <w:szCs w:val="14"/>
          <w:lang w:val="es-419"/>
        </w:rPr>
        <w:t xml:space="preserve">ALA </w:t>
      </w:r>
      <w:r w:rsidR="00291F8D" w:rsidRPr="00503FE3">
        <w:rPr>
          <w:rFonts w:ascii="Georgia" w:hAnsi="Georgia" w:cs="Arial"/>
          <w:w w:val="140"/>
          <w:sz w:val="16"/>
          <w:szCs w:val="14"/>
          <w:lang w:val="es-419"/>
        </w:rPr>
        <w:t xml:space="preserve">DE DECISIÓN </w:t>
      </w:r>
      <w:r w:rsidRPr="00503FE3">
        <w:rPr>
          <w:rFonts w:ascii="Georgia" w:hAnsi="Georgia" w:cs="Arial"/>
          <w:w w:val="140"/>
          <w:sz w:val="18"/>
          <w:szCs w:val="16"/>
          <w:lang w:val="es-419"/>
        </w:rPr>
        <w:t>C</w:t>
      </w:r>
      <w:r w:rsidRPr="00503FE3">
        <w:rPr>
          <w:rFonts w:ascii="Georgia" w:hAnsi="Georgia" w:cs="Arial"/>
          <w:w w:val="140"/>
          <w:sz w:val="16"/>
          <w:szCs w:val="16"/>
          <w:lang w:val="es-419"/>
        </w:rPr>
        <w:t>IVIL</w:t>
      </w:r>
      <w:r w:rsidRPr="00503FE3">
        <w:rPr>
          <w:rFonts w:ascii="Georgia" w:hAnsi="Georgia" w:cs="Arial"/>
          <w:w w:val="140"/>
          <w:sz w:val="14"/>
          <w:szCs w:val="14"/>
          <w:lang w:val="es-419"/>
        </w:rPr>
        <w:t xml:space="preserve">– </w:t>
      </w:r>
      <w:r w:rsidRPr="00503FE3">
        <w:rPr>
          <w:rFonts w:ascii="Georgia" w:hAnsi="Georgia" w:cs="Arial"/>
          <w:w w:val="140"/>
          <w:sz w:val="18"/>
          <w:szCs w:val="16"/>
          <w:lang w:val="es-419"/>
        </w:rPr>
        <w:t>F</w:t>
      </w:r>
      <w:r w:rsidRPr="00503FE3">
        <w:rPr>
          <w:rFonts w:ascii="Georgia" w:hAnsi="Georgia" w:cs="Arial"/>
          <w:w w:val="140"/>
          <w:sz w:val="16"/>
          <w:szCs w:val="16"/>
          <w:lang w:val="es-419"/>
        </w:rPr>
        <w:t xml:space="preserve">AMILIA – </w:t>
      </w:r>
      <w:r w:rsidRPr="00503FE3">
        <w:rPr>
          <w:rFonts w:ascii="Georgia" w:hAnsi="Georgia" w:cs="Arial"/>
          <w:w w:val="140"/>
          <w:sz w:val="18"/>
          <w:szCs w:val="16"/>
          <w:lang w:val="es-419"/>
        </w:rPr>
        <w:t>D</w:t>
      </w:r>
      <w:r w:rsidRPr="00503FE3">
        <w:rPr>
          <w:rFonts w:ascii="Georgia" w:hAnsi="Georgia" w:cs="Arial"/>
          <w:w w:val="140"/>
          <w:sz w:val="16"/>
          <w:szCs w:val="16"/>
          <w:lang w:val="es-419"/>
        </w:rPr>
        <w:t xml:space="preserve">ISTRITO DE </w:t>
      </w:r>
      <w:r w:rsidRPr="00503FE3">
        <w:rPr>
          <w:rFonts w:ascii="Georgia" w:hAnsi="Georgia" w:cs="Arial"/>
          <w:w w:val="140"/>
          <w:sz w:val="18"/>
          <w:szCs w:val="16"/>
          <w:lang w:val="es-419"/>
        </w:rPr>
        <w:t>P</w:t>
      </w:r>
      <w:r w:rsidRPr="00503FE3">
        <w:rPr>
          <w:rFonts w:ascii="Georgia" w:hAnsi="Georgia" w:cs="Arial"/>
          <w:w w:val="140"/>
          <w:sz w:val="16"/>
          <w:szCs w:val="16"/>
          <w:lang w:val="es-419"/>
        </w:rPr>
        <w:t>EREIRA</w:t>
      </w:r>
    </w:p>
    <w:p w:rsidR="00C65627" w:rsidRPr="00503FE3" w:rsidRDefault="00D41A77" w:rsidP="00221162">
      <w:pPr>
        <w:pStyle w:val="Sinespaciado"/>
        <w:spacing w:line="288" w:lineRule="auto"/>
        <w:jc w:val="center"/>
        <w:rPr>
          <w:rFonts w:ascii="Georgia" w:hAnsi="Georgia" w:cs="Arial"/>
          <w:w w:val="140"/>
          <w:sz w:val="16"/>
          <w:szCs w:val="18"/>
          <w:lang w:val="es-419"/>
        </w:rPr>
      </w:pPr>
      <w:r w:rsidRPr="00503FE3">
        <w:rPr>
          <w:rFonts w:ascii="Georgia" w:hAnsi="Georgia" w:cs="Arial"/>
          <w:w w:val="140"/>
          <w:sz w:val="16"/>
          <w:szCs w:val="18"/>
          <w:lang w:val="es-419"/>
        </w:rPr>
        <w:t xml:space="preserve">D </w:t>
      </w:r>
      <w:r w:rsidRPr="00503FE3">
        <w:rPr>
          <w:rFonts w:ascii="Georgia" w:hAnsi="Georgia" w:cs="Arial"/>
          <w:w w:val="140"/>
          <w:sz w:val="14"/>
          <w:szCs w:val="16"/>
          <w:lang w:val="es-419"/>
        </w:rPr>
        <w:t xml:space="preserve">E P A R T A M E N T O   D E L </w:t>
      </w:r>
      <w:r w:rsidRPr="00503FE3">
        <w:rPr>
          <w:rFonts w:ascii="Georgia" w:hAnsi="Georgia" w:cs="Arial"/>
          <w:w w:val="140"/>
          <w:sz w:val="12"/>
          <w:szCs w:val="14"/>
          <w:lang w:val="es-419"/>
        </w:rPr>
        <w:t xml:space="preserve">   </w:t>
      </w:r>
      <w:r w:rsidRPr="00503FE3">
        <w:rPr>
          <w:rFonts w:ascii="Georgia" w:hAnsi="Georgia" w:cs="Arial"/>
          <w:w w:val="140"/>
          <w:sz w:val="16"/>
          <w:szCs w:val="16"/>
          <w:lang w:val="es-419"/>
        </w:rPr>
        <w:t xml:space="preserve">R </w:t>
      </w:r>
      <w:r w:rsidRPr="00503FE3">
        <w:rPr>
          <w:rFonts w:ascii="Georgia" w:hAnsi="Georgia" w:cs="Arial"/>
          <w:w w:val="140"/>
          <w:sz w:val="14"/>
          <w:szCs w:val="16"/>
          <w:lang w:val="es-419"/>
        </w:rPr>
        <w:t>I S A R A L D A</w:t>
      </w:r>
    </w:p>
    <w:p w:rsidR="003913E3" w:rsidRPr="00503FE3" w:rsidRDefault="003913E3" w:rsidP="00221162">
      <w:pPr>
        <w:spacing w:line="288" w:lineRule="auto"/>
        <w:jc w:val="center"/>
        <w:rPr>
          <w:rFonts w:ascii="Georgia" w:hAnsi="Georgia" w:cs="Arial"/>
          <w:b/>
          <w:bCs/>
          <w:szCs w:val="26"/>
          <w:lang w:val="es-419"/>
        </w:rPr>
      </w:pPr>
    </w:p>
    <w:p w:rsidR="003913E3" w:rsidRPr="00503FE3" w:rsidRDefault="003913E3" w:rsidP="00221162">
      <w:pPr>
        <w:pStyle w:val="Textoindependiente"/>
        <w:spacing w:line="240" w:lineRule="auto"/>
        <w:rPr>
          <w:rFonts w:ascii="Georgia" w:hAnsi="Georgia"/>
          <w:sz w:val="22"/>
          <w:szCs w:val="22"/>
          <w:lang w:val="es-419"/>
        </w:rPr>
      </w:pPr>
      <w:r w:rsidRPr="00503FE3">
        <w:rPr>
          <w:rFonts w:ascii="Georgia" w:hAnsi="Georgia"/>
          <w:sz w:val="22"/>
          <w:szCs w:val="22"/>
          <w:lang w:val="es-419"/>
        </w:rPr>
        <w:tab/>
      </w:r>
      <w:r w:rsidRPr="00503FE3">
        <w:rPr>
          <w:rFonts w:ascii="Georgia" w:hAnsi="Georgia"/>
          <w:sz w:val="22"/>
          <w:szCs w:val="22"/>
          <w:lang w:val="es-419"/>
        </w:rPr>
        <w:tab/>
        <w:t>Asunto</w:t>
      </w:r>
      <w:r w:rsidRPr="00503FE3">
        <w:rPr>
          <w:rFonts w:ascii="Georgia" w:hAnsi="Georgia"/>
          <w:sz w:val="22"/>
          <w:szCs w:val="22"/>
          <w:lang w:val="es-419"/>
        </w:rPr>
        <w:tab/>
      </w:r>
      <w:r w:rsidRPr="00503FE3">
        <w:rPr>
          <w:rFonts w:ascii="Georgia" w:hAnsi="Georgia"/>
          <w:sz w:val="22"/>
          <w:szCs w:val="22"/>
          <w:lang w:val="es-419"/>
        </w:rPr>
        <w:tab/>
      </w:r>
      <w:r w:rsidRPr="00503FE3">
        <w:rPr>
          <w:rFonts w:ascii="Georgia" w:hAnsi="Georgia"/>
          <w:sz w:val="22"/>
          <w:szCs w:val="22"/>
          <w:lang w:val="es-419"/>
        </w:rPr>
        <w:tab/>
        <w:t>: Sentencia de tutela en segunda instancia</w:t>
      </w:r>
    </w:p>
    <w:p w:rsidR="003913E3" w:rsidRPr="00503FE3" w:rsidRDefault="003913E3" w:rsidP="00221162">
      <w:pPr>
        <w:pStyle w:val="Textoindependiente"/>
        <w:spacing w:line="240" w:lineRule="auto"/>
        <w:rPr>
          <w:rFonts w:ascii="Georgia" w:hAnsi="Georgia"/>
          <w:sz w:val="22"/>
          <w:szCs w:val="22"/>
          <w:lang w:val="es-419"/>
        </w:rPr>
      </w:pPr>
      <w:r w:rsidRPr="00503FE3">
        <w:rPr>
          <w:rFonts w:ascii="Georgia" w:hAnsi="Georgia"/>
          <w:sz w:val="22"/>
          <w:szCs w:val="22"/>
          <w:lang w:val="es-419"/>
        </w:rPr>
        <w:tab/>
      </w:r>
      <w:r w:rsidRPr="00503FE3">
        <w:rPr>
          <w:rFonts w:ascii="Georgia" w:hAnsi="Georgia"/>
          <w:sz w:val="22"/>
          <w:szCs w:val="22"/>
          <w:lang w:val="es-419"/>
        </w:rPr>
        <w:tab/>
        <w:t>Accionante</w:t>
      </w:r>
      <w:r w:rsidRPr="00503FE3">
        <w:rPr>
          <w:rFonts w:ascii="Georgia" w:hAnsi="Georgia"/>
          <w:sz w:val="22"/>
          <w:szCs w:val="22"/>
          <w:lang w:val="es-419"/>
        </w:rPr>
        <w:tab/>
      </w:r>
      <w:r w:rsidRPr="00503FE3">
        <w:rPr>
          <w:rFonts w:ascii="Georgia" w:hAnsi="Georgia"/>
          <w:sz w:val="22"/>
          <w:szCs w:val="22"/>
          <w:lang w:val="es-419"/>
        </w:rPr>
        <w:tab/>
        <w:t xml:space="preserve">: </w:t>
      </w:r>
      <w:r w:rsidR="004F0674" w:rsidRPr="00503FE3">
        <w:rPr>
          <w:rFonts w:ascii="Georgia" w:hAnsi="Georgia"/>
          <w:sz w:val="22"/>
          <w:szCs w:val="22"/>
          <w:lang w:val="es-419"/>
        </w:rPr>
        <w:t>José Saúl Peñalosa Sánchez</w:t>
      </w:r>
      <w:r w:rsidR="00ED2689" w:rsidRPr="00503FE3">
        <w:rPr>
          <w:rFonts w:ascii="Georgia" w:hAnsi="Georgia"/>
          <w:sz w:val="22"/>
          <w:szCs w:val="22"/>
          <w:lang w:val="es-419"/>
        </w:rPr>
        <w:t xml:space="preserve"> </w:t>
      </w:r>
    </w:p>
    <w:p w:rsidR="003913E3" w:rsidRPr="00503FE3" w:rsidRDefault="003913E3" w:rsidP="00221162">
      <w:pPr>
        <w:pStyle w:val="Textoindependiente"/>
        <w:spacing w:line="240" w:lineRule="auto"/>
        <w:ind w:left="3540" w:hanging="3540"/>
        <w:rPr>
          <w:rFonts w:ascii="Georgia" w:hAnsi="Georgia" w:cs="Arial"/>
          <w:sz w:val="22"/>
          <w:szCs w:val="22"/>
          <w:lang w:val="es-419"/>
        </w:rPr>
      </w:pPr>
      <w:r w:rsidRPr="00503FE3">
        <w:rPr>
          <w:rFonts w:ascii="Georgia" w:hAnsi="Georgia"/>
          <w:sz w:val="22"/>
          <w:szCs w:val="22"/>
          <w:lang w:val="es-419"/>
        </w:rPr>
        <w:tab/>
      </w:r>
      <w:r w:rsidRPr="00503FE3">
        <w:rPr>
          <w:rFonts w:ascii="Georgia" w:hAnsi="Georgia"/>
          <w:sz w:val="22"/>
          <w:szCs w:val="22"/>
          <w:lang w:val="es-419"/>
        </w:rPr>
        <w:tab/>
        <w:t>Presunto</w:t>
      </w:r>
      <w:r w:rsidR="00800C57" w:rsidRPr="00503FE3">
        <w:rPr>
          <w:rFonts w:ascii="Georgia" w:hAnsi="Georgia"/>
          <w:sz w:val="22"/>
          <w:szCs w:val="22"/>
          <w:lang w:val="es-419"/>
        </w:rPr>
        <w:t>s</w:t>
      </w:r>
      <w:r w:rsidRPr="00503FE3">
        <w:rPr>
          <w:rFonts w:ascii="Georgia" w:hAnsi="Georgia"/>
          <w:sz w:val="22"/>
          <w:szCs w:val="22"/>
          <w:lang w:val="es-419"/>
        </w:rPr>
        <w:t xml:space="preserve"> infractor</w:t>
      </w:r>
      <w:r w:rsidR="00800C57" w:rsidRPr="00503FE3">
        <w:rPr>
          <w:rFonts w:ascii="Georgia" w:hAnsi="Georgia"/>
          <w:sz w:val="22"/>
          <w:szCs w:val="22"/>
          <w:lang w:val="es-419"/>
        </w:rPr>
        <w:t>es</w:t>
      </w:r>
      <w:r w:rsidRPr="00503FE3">
        <w:rPr>
          <w:rFonts w:ascii="Georgia" w:hAnsi="Georgia"/>
          <w:sz w:val="22"/>
          <w:szCs w:val="22"/>
          <w:lang w:val="es-419"/>
        </w:rPr>
        <w:tab/>
        <w:t xml:space="preserve">: </w:t>
      </w:r>
      <w:r w:rsidR="00ED2689" w:rsidRPr="00503FE3">
        <w:rPr>
          <w:rFonts w:ascii="Georgia" w:hAnsi="Georgia"/>
          <w:sz w:val="22"/>
          <w:szCs w:val="22"/>
          <w:lang w:val="es-419"/>
        </w:rPr>
        <w:t xml:space="preserve">Positiva Compañía de Seguros </w:t>
      </w:r>
      <w:r w:rsidR="004F0674" w:rsidRPr="00503FE3">
        <w:rPr>
          <w:rFonts w:ascii="Georgia" w:hAnsi="Georgia"/>
          <w:sz w:val="22"/>
          <w:szCs w:val="22"/>
          <w:lang w:val="es-419"/>
        </w:rPr>
        <w:t>SA</w:t>
      </w:r>
    </w:p>
    <w:p w:rsidR="006608D9" w:rsidRPr="00503FE3" w:rsidRDefault="006608D9" w:rsidP="00221162">
      <w:pPr>
        <w:pStyle w:val="Textoindependiente"/>
        <w:spacing w:line="240" w:lineRule="auto"/>
        <w:ind w:left="3540" w:hanging="3540"/>
        <w:rPr>
          <w:rFonts w:ascii="Georgia" w:hAnsi="Georgia"/>
          <w:sz w:val="22"/>
          <w:szCs w:val="22"/>
          <w:lang w:val="es-419"/>
        </w:rPr>
      </w:pPr>
      <w:r w:rsidRPr="00503FE3">
        <w:rPr>
          <w:rFonts w:ascii="Georgia" w:hAnsi="Georgia" w:cs="Arial"/>
          <w:sz w:val="22"/>
          <w:szCs w:val="22"/>
          <w:lang w:val="es-419"/>
        </w:rPr>
        <w:tab/>
      </w:r>
      <w:r w:rsidRPr="00503FE3">
        <w:rPr>
          <w:rFonts w:ascii="Georgia" w:hAnsi="Georgia" w:cs="Arial"/>
          <w:sz w:val="22"/>
          <w:szCs w:val="22"/>
          <w:lang w:val="es-419"/>
        </w:rPr>
        <w:tab/>
        <w:t>Litisconsorte (s)</w:t>
      </w:r>
      <w:r w:rsidRPr="00503FE3">
        <w:rPr>
          <w:rFonts w:ascii="Georgia" w:hAnsi="Georgia" w:cs="Arial"/>
          <w:sz w:val="22"/>
          <w:szCs w:val="22"/>
          <w:lang w:val="es-419"/>
        </w:rPr>
        <w:tab/>
        <w:t xml:space="preserve">: </w:t>
      </w:r>
      <w:r w:rsidR="004F0674" w:rsidRPr="00503FE3">
        <w:rPr>
          <w:rFonts w:ascii="Georgia" w:hAnsi="Georgia" w:cs="Arial"/>
          <w:sz w:val="22"/>
          <w:szCs w:val="22"/>
          <w:lang w:val="es-419"/>
        </w:rPr>
        <w:t>Gerencia Médica de Positiva Compañía de Seguros SA y otros</w:t>
      </w:r>
    </w:p>
    <w:p w:rsidR="004F0674" w:rsidRPr="00503FE3" w:rsidRDefault="003913E3" w:rsidP="00221162">
      <w:pPr>
        <w:pStyle w:val="Textoindependiente"/>
        <w:spacing w:line="240" w:lineRule="auto"/>
        <w:rPr>
          <w:rFonts w:ascii="Georgia" w:hAnsi="Georgia"/>
          <w:sz w:val="22"/>
          <w:szCs w:val="22"/>
          <w:lang w:val="es-419"/>
        </w:rPr>
      </w:pPr>
      <w:r w:rsidRPr="00503FE3">
        <w:rPr>
          <w:rFonts w:ascii="Georgia" w:hAnsi="Georgia"/>
          <w:sz w:val="22"/>
          <w:szCs w:val="22"/>
          <w:lang w:val="es-419"/>
        </w:rPr>
        <w:tab/>
      </w:r>
      <w:r w:rsidRPr="00503FE3">
        <w:rPr>
          <w:rFonts w:ascii="Georgia" w:hAnsi="Georgia"/>
          <w:sz w:val="22"/>
          <w:szCs w:val="22"/>
          <w:lang w:val="es-419"/>
        </w:rPr>
        <w:tab/>
        <w:t>Radicación</w:t>
      </w:r>
      <w:r w:rsidRPr="00503FE3">
        <w:rPr>
          <w:rFonts w:ascii="Georgia" w:hAnsi="Georgia"/>
          <w:sz w:val="22"/>
          <w:szCs w:val="22"/>
          <w:lang w:val="es-419"/>
        </w:rPr>
        <w:tab/>
      </w:r>
      <w:r w:rsidRPr="00503FE3">
        <w:rPr>
          <w:rFonts w:ascii="Georgia" w:hAnsi="Georgia"/>
          <w:sz w:val="22"/>
          <w:szCs w:val="22"/>
          <w:lang w:val="es-419"/>
        </w:rPr>
        <w:tab/>
        <w:t xml:space="preserve">: </w:t>
      </w:r>
      <w:r w:rsidR="004F0674" w:rsidRPr="00503FE3">
        <w:rPr>
          <w:rFonts w:ascii="Georgia" w:hAnsi="Georgia"/>
          <w:sz w:val="22"/>
          <w:szCs w:val="22"/>
          <w:lang w:val="es-419"/>
        </w:rPr>
        <w:t>66001-31-21-001-2019-00025-01</w:t>
      </w:r>
    </w:p>
    <w:p w:rsidR="001579A8" w:rsidRPr="00503FE3" w:rsidRDefault="003913E3" w:rsidP="00221162">
      <w:pPr>
        <w:pStyle w:val="Textoindependiente"/>
        <w:spacing w:line="240" w:lineRule="auto"/>
        <w:ind w:left="708" w:hanging="708"/>
        <w:rPr>
          <w:rFonts w:ascii="Georgia" w:hAnsi="Georgia"/>
          <w:sz w:val="22"/>
          <w:szCs w:val="22"/>
          <w:lang w:val="es-419"/>
        </w:rPr>
      </w:pPr>
      <w:r w:rsidRPr="00503FE3">
        <w:rPr>
          <w:rFonts w:ascii="Georgia" w:hAnsi="Georgia"/>
          <w:sz w:val="22"/>
          <w:szCs w:val="22"/>
          <w:lang w:val="es-419"/>
        </w:rPr>
        <w:tab/>
      </w:r>
      <w:r w:rsidRPr="00503FE3">
        <w:rPr>
          <w:rFonts w:ascii="Georgia" w:hAnsi="Georgia"/>
          <w:sz w:val="22"/>
          <w:szCs w:val="22"/>
          <w:lang w:val="es-419"/>
        </w:rPr>
        <w:tab/>
        <w:t>Tema</w:t>
      </w:r>
      <w:r w:rsidR="002D6B23" w:rsidRPr="00503FE3">
        <w:rPr>
          <w:rFonts w:ascii="Georgia" w:hAnsi="Georgia"/>
          <w:sz w:val="22"/>
          <w:szCs w:val="22"/>
          <w:lang w:val="es-419"/>
        </w:rPr>
        <w:t>s</w:t>
      </w:r>
      <w:r w:rsidRPr="00503FE3">
        <w:rPr>
          <w:rFonts w:ascii="Georgia" w:hAnsi="Georgia"/>
          <w:sz w:val="22"/>
          <w:szCs w:val="22"/>
          <w:lang w:val="es-419"/>
        </w:rPr>
        <w:tab/>
      </w:r>
      <w:r w:rsidRPr="00503FE3">
        <w:rPr>
          <w:rFonts w:ascii="Georgia" w:hAnsi="Georgia"/>
          <w:sz w:val="22"/>
          <w:szCs w:val="22"/>
          <w:lang w:val="es-419"/>
        </w:rPr>
        <w:tab/>
      </w:r>
      <w:r w:rsidRPr="00503FE3">
        <w:rPr>
          <w:rFonts w:ascii="Georgia" w:hAnsi="Georgia"/>
          <w:sz w:val="22"/>
          <w:szCs w:val="22"/>
          <w:lang w:val="es-419"/>
        </w:rPr>
        <w:tab/>
        <w:t>:</w:t>
      </w:r>
      <w:r w:rsidR="00967D23" w:rsidRPr="00503FE3">
        <w:rPr>
          <w:rFonts w:ascii="Georgia" w:hAnsi="Georgia"/>
          <w:sz w:val="22"/>
          <w:szCs w:val="22"/>
          <w:lang w:val="es-419"/>
        </w:rPr>
        <w:t xml:space="preserve"> </w:t>
      </w:r>
      <w:r w:rsidR="004F0674" w:rsidRPr="00503FE3">
        <w:rPr>
          <w:rFonts w:ascii="Georgia" w:hAnsi="Georgia"/>
          <w:sz w:val="22"/>
          <w:szCs w:val="22"/>
          <w:lang w:val="es-419"/>
        </w:rPr>
        <w:t>Calificación p</w:t>
      </w:r>
      <w:r w:rsidR="00ED2689" w:rsidRPr="00503FE3">
        <w:rPr>
          <w:rFonts w:ascii="Georgia" w:hAnsi="Georgia"/>
          <w:sz w:val="22"/>
          <w:szCs w:val="22"/>
          <w:lang w:val="es-419"/>
        </w:rPr>
        <w:t>érdida de capacidad laboral</w:t>
      </w:r>
      <w:r w:rsidR="0097328B" w:rsidRPr="00503FE3">
        <w:rPr>
          <w:rFonts w:ascii="Georgia" w:hAnsi="Georgia"/>
          <w:sz w:val="22"/>
          <w:szCs w:val="22"/>
          <w:lang w:val="es-419"/>
        </w:rPr>
        <w:t xml:space="preserve"> (PCL)</w:t>
      </w:r>
    </w:p>
    <w:p w:rsidR="00C65627" w:rsidRPr="00503FE3" w:rsidRDefault="001579A8" w:rsidP="00221162">
      <w:pPr>
        <w:pStyle w:val="Textoindependiente"/>
        <w:spacing w:line="240" w:lineRule="auto"/>
        <w:ind w:left="3540" w:hanging="3540"/>
        <w:rPr>
          <w:rFonts w:ascii="Georgia" w:hAnsi="Georgia"/>
          <w:sz w:val="22"/>
          <w:szCs w:val="22"/>
          <w:lang w:val="es-419"/>
        </w:rPr>
      </w:pPr>
      <w:r w:rsidRPr="00503FE3">
        <w:rPr>
          <w:rFonts w:ascii="Georgia" w:hAnsi="Georgia"/>
          <w:sz w:val="22"/>
          <w:szCs w:val="22"/>
          <w:lang w:val="es-419"/>
        </w:rPr>
        <w:tab/>
      </w:r>
      <w:r w:rsidR="00DB2859" w:rsidRPr="00503FE3">
        <w:rPr>
          <w:rFonts w:ascii="Georgia" w:hAnsi="Georgia"/>
          <w:sz w:val="22"/>
          <w:szCs w:val="22"/>
          <w:lang w:val="es-419"/>
        </w:rPr>
        <w:tab/>
      </w:r>
      <w:r w:rsidR="00C65627" w:rsidRPr="00503FE3">
        <w:rPr>
          <w:rFonts w:ascii="Georgia" w:hAnsi="Georgia"/>
          <w:sz w:val="22"/>
          <w:szCs w:val="22"/>
          <w:lang w:val="es-419"/>
        </w:rPr>
        <w:t>Despacho de origen</w:t>
      </w:r>
      <w:r w:rsidR="00C65627" w:rsidRPr="00503FE3">
        <w:rPr>
          <w:rFonts w:ascii="Georgia" w:hAnsi="Georgia"/>
          <w:sz w:val="22"/>
          <w:szCs w:val="22"/>
          <w:lang w:val="es-419"/>
        </w:rPr>
        <w:tab/>
        <w:t>: Juzgado</w:t>
      </w:r>
      <w:r w:rsidR="004F0674" w:rsidRPr="00503FE3">
        <w:rPr>
          <w:rFonts w:ascii="Georgia" w:hAnsi="Georgia"/>
          <w:sz w:val="22"/>
          <w:szCs w:val="22"/>
          <w:lang w:val="es-419"/>
        </w:rPr>
        <w:t xml:space="preserve"> </w:t>
      </w:r>
      <w:r w:rsidR="00C65627" w:rsidRPr="00503FE3">
        <w:rPr>
          <w:rFonts w:ascii="Georgia" w:hAnsi="Georgia"/>
          <w:sz w:val="22"/>
          <w:szCs w:val="22"/>
          <w:lang w:val="es-419"/>
        </w:rPr>
        <w:t xml:space="preserve"> </w:t>
      </w:r>
      <w:r w:rsidR="004F0674" w:rsidRPr="00503FE3">
        <w:rPr>
          <w:rFonts w:ascii="Georgia" w:hAnsi="Georgia"/>
          <w:sz w:val="22"/>
          <w:szCs w:val="22"/>
          <w:lang w:val="es-419"/>
        </w:rPr>
        <w:t xml:space="preserve">  Primero    </w:t>
      </w:r>
      <w:r w:rsidR="006608D9" w:rsidRPr="00503FE3">
        <w:rPr>
          <w:rFonts w:ascii="Georgia" w:hAnsi="Georgia"/>
          <w:sz w:val="22"/>
          <w:szCs w:val="22"/>
          <w:lang w:val="es-419"/>
        </w:rPr>
        <w:t xml:space="preserve">Civil </w:t>
      </w:r>
      <w:r w:rsidR="004F0674" w:rsidRPr="00503FE3">
        <w:rPr>
          <w:rFonts w:ascii="Georgia" w:hAnsi="Georgia"/>
          <w:sz w:val="22"/>
          <w:szCs w:val="22"/>
          <w:lang w:val="es-419"/>
        </w:rPr>
        <w:t xml:space="preserve">   </w:t>
      </w:r>
      <w:r w:rsidR="006608D9" w:rsidRPr="00503FE3">
        <w:rPr>
          <w:rFonts w:ascii="Georgia" w:hAnsi="Georgia"/>
          <w:sz w:val="22"/>
          <w:szCs w:val="22"/>
          <w:lang w:val="es-419"/>
        </w:rPr>
        <w:t xml:space="preserve">del </w:t>
      </w:r>
      <w:r w:rsidR="004F0674" w:rsidRPr="00503FE3">
        <w:rPr>
          <w:rFonts w:ascii="Georgia" w:hAnsi="Georgia"/>
          <w:sz w:val="22"/>
          <w:szCs w:val="22"/>
          <w:lang w:val="es-419"/>
        </w:rPr>
        <w:t xml:space="preserve">   </w:t>
      </w:r>
      <w:r w:rsidR="006608D9" w:rsidRPr="00503FE3">
        <w:rPr>
          <w:rFonts w:ascii="Georgia" w:hAnsi="Georgia"/>
          <w:sz w:val="22"/>
          <w:szCs w:val="22"/>
          <w:lang w:val="es-419"/>
        </w:rPr>
        <w:t xml:space="preserve">Circuito </w:t>
      </w:r>
      <w:r w:rsidR="00221162">
        <w:rPr>
          <w:rFonts w:ascii="Georgia" w:hAnsi="Georgia"/>
          <w:sz w:val="22"/>
          <w:szCs w:val="22"/>
          <w:lang w:val="es-419"/>
        </w:rPr>
        <w:t xml:space="preserve">   Especializado </w:t>
      </w:r>
      <w:r w:rsidR="004F0674" w:rsidRPr="00503FE3">
        <w:rPr>
          <w:rFonts w:ascii="Georgia" w:hAnsi="Georgia"/>
          <w:sz w:val="22"/>
          <w:szCs w:val="22"/>
          <w:lang w:val="es-419"/>
        </w:rPr>
        <w:t>en Restitución de Tierras de Pereira</w:t>
      </w:r>
    </w:p>
    <w:p w:rsidR="003913E3" w:rsidRPr="00503FE3" w:rsidRDefault="003913E3" w:rsidP="00221162">
      <w:pPr>
        <w:ind w:left="708" w:firstLine="708"/>
        <w:rPr>
          <w:rFonts w:ascii="Georgia" w:hAnsi="Georgia" w:cs="Arial"/>
          <w:smallCaps/>
          <w:sz w:val="22"/>
          <w:szCs w:val="22"/>
          <w:lang w:val="es-419"/>
        </w:rPr>
      </w:pPr>
      <w:r w:rsidRPr="00503FE3">
        <w:rPr>
          <w:rFonts w:ascii="Georgia" w:hAnsi="Georgia"/>
          <w:sz w:val="22"/>
          <w:szCs w:val="22"/>
          <w:lang w:val="es-419"/>
        </w:rPr>
        <w:t>Magistrado Ponente</w:t>
      </w:r>
      <w:r w:rsidRPr="00503FE3">
        <w:rPr>
          <w:rFonts w:ascii="Georgia" w:hAnsi="Georgia"/>
          <w:sz w:val="22"/>
          <w:szCs w:val="22"/>
          <w:lang w:val="es-419"/>
        </w:rPr>
        <w:tab/>
        <w:t xml:space="preserve">: </w:t>
      </w:r>
      <w:r w:rsidRPr="00503FE3">
        <w:rPr>
          <w:rFonts w:ascii="Georgia" w:hAnsi="Georgia" w:cs="Arial"/>
          <w:smallCaps/>
          <w:sz w:val="22"/>
          <w:szCs w:val="22"/>
          <w:lang w:val="es-419"/>
        </w:rPr>
        <w:t>Duberney Grisales Herrera</w:t>
      </w:r>
    </w:p>
    <w:p w:rsidR="003913E3" w:rsidRPr="00503FE3" w:rsidRDefault="003913E3" w:rsidP="00221162">
      <w:pPr>
        <w:ind w:left="708" w:firstLine="708"/>
        <w:rPr>
          <w:rFonts w:ascii="Georgia" w:hAnsi="Georgia" w:cs="Arial"/>
          <w:b/>
          <w:bCs/>
          <w:sz w:val="22"/>
          <w:szCs w:val="22"/>
          <w:lang w:val="es-419"/>
        </w:rPr>
      </w:pPr>
      <w:r w:rsidRPr="00503FE3">
        <w:rPr>
          <w:rFonts w:ascii="Georgia" w:hAnsi="Georgia"/>
          <w:sz w:val="22"/>
          <w:szCs w:val="22"/>
          <w:lang w:val="es-419"/>
        </w:rPr>
        <w:t>Acta número</w:t>
      </w:r>
      <w:r w:rsidRPr="00503FE3">
        <w:rPr>
          <w:rFonts w:ascii="Georgia" w:hAnsi="Georgia"/>
          <w:sz w:val="22"/>
          <w:szCs w:val="22"/>
          <w:lang w:val="es-419"/>
        </w:rPr>
        <w:tab/>
      </w:r>
      <w:r w:rsidRPr="00503FE3">
        <w:rPr>
          <w:rFonts w:ascii="Georgia" w:hAnsi="Georgia"/>
          <w:sz w:val="22"/>
          <w:szCs w:val="22"/>
          <w:lang w:val="es-419"/>
        </w:rPr>
        <w:tab/>
        <w:t xml:space="preserve">: </w:t>
      </w:r>
      <w:r w:rsidR="002C69A6" w:rsidRPr="00503FE3">
        <w:rPr>
          <w:rFonts w:ascii="Georgia" w:hAnsi="Georgia"/>
          <w:sz w:val="22"/>
          <w:szCs w:val="22"/>
          <w:lang w:val="es-419"/>
        </w:rPr>
        <w:t>237</w:t>
      </w:r>
      <w:r w:rsidR="00297F4A" w:rsidRPr="00503FE3">
        <w:rPr>
          <w:rFonts w:ascii="Georgia" w:hAnsi="Georgia"/>
          <w:sz w:val="22"/>
          <w:szCs w:val="22"/>
          <w:lang w:val="es-419"/>
        </w:rPr>
        <w:t xml:space="preserve"> de </w:t>
      </w:r>
      <w:r w:rsidR="002C69A6" w:rsidRPr="00503FE3">
        <w:rPr>
          <w:rFonts w:ascii="Georgia" w:hAnsi="Georgia"/>
          <w:sz w:val="22"/>
          <w:szCs w:val="22"/>
          <w:lang w:val="es-419"/>
        </w:rPr>
        <w:t>07</w:t>
      </w:r>
      <w:r w:rsidR="00297F4A" w:rsidRPr="00503FE3">
        <w:rPr>
          <w:rFonts w:ascii="Georgia" w:hAnsi="Georgia"/>
          <w:sz w:val="22"/>
          <w:szCs w:val="22"/>
          <w:lang w:val="es-419"/>
        </w:rPr>
        <w:t>-</w:t>
      </w:r>
      <w:r w:rsidR="002C69A6" w:rsidRPr="00503FE3">
        <w:rPr>
          <w:rFonts w:ascii="Georgia" w:hAnsi="Georgia"/>
          <w:sz w:val="22"/>
          <w:szCs w:val="22"/>
          <w:lang w:val="es-419"/>
        </w:rPr>
        <w:t>06</w:t>
      </w:r>
      <w:r w:rsidR="00297F4A" w:rsidRPr="00503FE3">
        <w:rPr>
          <w:rFonts w:ascii="Georgia" w:hAnsi="Georgia"/>
          <w:sz w:val="22"/>
          <w:szCs w:val="22"/>
          <w:lang w:val="es-419"/>
        </w:rPr>
        <w:t>-</w:t>
      </w:r>
      <w:r w:rsidR="004F0674" w:rsidRPr="00503FE3">
        <w:rPr>
          <w:rFonts w:ascii="Georgia" w:hAnsi="Georgia"/>
          <w:sz w:val="22"/>
          <w:szCs w:val="22"/>
          <w:lang w:val="es-419"/>
        </w:rPr>
        <w:t>2019</w:t>
      </w:r>
    </w:p>
    <w:p w:rsidR="003913E3" w:rsidRPr="00503FE3" w:rsidRDefault="003913E3" w:rsidP="00221162">
      <w:pPr>
        <w:pBdr>
          <w:bottom w:val="double" w:sz="6" w:space="1" w:color="auto"/>
        </w:pBdr>
        <w:spacing w:line="288" w:lineRule="auto"/>
        <w:jc w:val="center"/>
        <w:rPr>
          <w:rFonts w:ascii="Georgia" w:hAnsi="Georgia" w:cs="Arial"/>
          <w:b/>
          <w:bCs/>
          <w:sz w:val="18"/>
          <w:szCs w:val="22"/>
          <w:lang w:val="es-419"/>
        </w:rPr>
      </w:pPr>
    </w:p>
    <w:p w:rsidR="003913E3" w:rsidRPr="00503FE3" w:rsidRDefault="003913E3" w:rsidP="00221162">
      <w:pPr>
        <w:spacing w:line="288" w:lineRule="auto"/>
        <w:jc w:val="center"/>
        <w:rPr>
          <w:rFonts w:ascii="Georgia" w:hAnsi="Georgia" w:cs="Arial"/>
          <w:b/>
          <w:bCs/>
          <w:szCs w:val="22"/>
          <w:lang w:val="es-419"/>
        </w:rPr>
      </w:pPr>
    </w:p>
    <w:p w:rsidR="003913E3" w:rsidRPr="00503FE3" w:rsidRDefault="003913E3" w:rsidP="00221162">
      <w:pPr>
        <w:spacing w:line="288" w:lineRule="auto"/>
        <w:jc w:val="center"/>
        <w:rPr>
          <w:rFonts w:ascii="Georgia" w:hAnsi="Georgia" w:cs="Arial"/>
          <w:iCs/>
          <w:sz w:val="28"/>
          <w:lang w:val="es-419"/>
        </w:rPr>
      </w:pPr>
      <w:r w:rsidRPr="00503FE3">
        <w:rPr>
          <w:rFonts w:ascii="Georgia" w:hAnsi="Georgia" w:cs="Arial"/>
          <w:iCs/>
          <w:smallCaps/>
          <w:sz w:val="28"/>
          <w:lang w:val="es-419"/>
        </w:rPr>
        <w:t xml:space="preserve">Pereira, </w:t>
      </w:r>
      <w:r w:rsidR="007A66AB" w:rsidRPr="00503FE3">
        <w:rPr>
          <w:rFonts w:ascii="Georgia" w:hAnsi="Georgia" w:cs="Arial"/>
          <w:iCs/>
          <w:smallCaps/>
          <w:sz w:val="28"/>
          <w:lang w:val="es-419"/>
        </w:rPr>
        <w:t>R.</w:t>
      </w:r>
      <w:r w:rsidRPr="00503FE3">
        <w:rPr>
          <w:rFonts w:ascii="Georgia" w:hAnsi="Georgia" w:cs="Arial"/>
          <w:iCs/>
          <w:smallCaps/>
          <w:sz w:val="28"/>
          <w:lang w:val="es-419"/>
        </w:rPr>
        <w:t xml:space="preserve">, </w:t>
      </w:r>
      <w:r w:rsidR="002C69A6" w:rsidRPr="00503FE3">
        <w:rPr>
          <w:rFonts w:ascii="Georgia" w:hAnsi="Georgia" w:cs="Arial"/>
          <w:iCs/>
          <w:smallCaps/>
          <w:sz w:val="28"/>
          <w:lang w:val="es-419"/>
        </w:rPr>
        <w:t>siete</w:t>
      </w:r>
      <w:r w:rsidR="00297F4A" w:rsidRPr="00503FE3">
        <w:rPr>
          <w:rFonts w:ascii="Georgia" w:hAnsi="Georgia" w:cs="Arial"/>
          <w:iCs/>
          <w:smallCaps/>
          <w:sz w:val="28"/>
          <w:lang w:val="es-419"/>
        </w:rPr>
        <w:t xml:space="preserve"> </w:t>
      </w:r>
      <w:r w:rsidRPr="00503FE3">
        <w:rPr>
          <w:rFonts w:ascii="Georgia" w:hAnsi="Georgia" w:cs="Arial"/>
          <w:iCs/>
          <w:smallCaps/>
          <w:sz w:val="28"/>
          <w:lang w:val="es-419"/>
        </w:rPr>
        <w:t>(</w:t>
      </w:r>
      <w:r w:rsidR="002C69A6" w:rsidRPr="00503FE3">
        <w:rPr>
          <w:rFonts w:ascii="Georgia" w:hAnsi="Georgia" w:cs="Arial"/>
          <w:iCs/>
          <w:smallCaps/>
          <w:sz w:val="28"/>
          <w:lang w:val="es-419"/>
        </w:rPr>
        <w:t>7</w:t>
      </w:r>
      <w:r w:rsidRPr="00503FE3">
        <w:rPr>
          <w:rFonts w:ascii="Georgia" w:hAnsi="Georgia" w:cs="Arial"/>
          <w:iCs/>
          <w:smallCaps/>
          <w:sz w:val="28"/>
          <w:lang w:val="es-419"/>
        </w:rPr>
        <w:t xml:space="preserve">) de </w:t>
      </w:r>
      <w:r w:rsidR="004F0674" w:rsidRPr="00503FE3">
        <w:rPr>
          <w:rFonts w:ascii="Georgia" w:hAnsi="Georgia" w:cs="Arial"/>
          <w:iCs/>
          <w:smallCaps/>
          <w:sz w:val="28"/>
          <w:lang w:val="es-419"/>
        </w:rPr>
        <w:t xml:space="preserve">junio </w:t>
      </w:r>
      <w:r w:rsidRPr="00503FE3">
        <w:rPr>
          <w:rFonts w:ascii="Georgia" w:hAnsi="Georgia" w:cs="Arial"/>
          <w:iCs/>
          <w:smallCaps/>
          <w:sz w:val="28"/>
          <w:lang w:val="es-419"/>
        </w:rPr>
        <w:t xml:space="preserve">de dos mil </w:t>
      </w:r>
      <w:r w:rsidR="004F0674" w:rsidRPr="00503FE3">
        <w:rPr>
          <w:rFonts w:ascii="Georgia" w:hAnsi="Georgia" w:cs="Arial"/>
          <w:iCs/>
          <w:smallCaps/>
          <w:sz w:val="28"/>
          <w:lang w:val="es-419"/>
        </w:rPr>
        <w:t xml:space="preserve">diecinueve </w:t>
      </w:r>
      <w:r w:rsidRPr="00503FE3">
        <w:rPr>
          <w:rFonts w:ascii="Georgia" w:hAnsi="Georgia" w:cs="Arial"/>
          <w:iCs/>
          <w:smallCaps/>
          <w:sz w:val="28"/>
          <w:lang w:val="es-419"/>
        </w:rPr>
        <w:t>(</w:t>
      </w:r>
      <w:r w:rsidR="004F0674" w:rsidRPr="00503FE3">
        <w:rPr>
          <w:rFonts w:ascii="Georgia" w:hAnsi="Georgia" w:cs="Arial"/>
          <w:iCs/>
          <w:smallCaps/>
          <w:sz w:val="28"/>
          <w:lang w:val="es-419"/>
        </w:rPr>
        <w:t>2019</w:t>
      </w:r>
      <w:r w:rsidRPr="00503FE3">
        <w:rPr>
          <w:rFonts w:ascii="Georgia" w:hAnsi="Georgia" w:cs="Arial"/>
          <w:iCs/>
          <w:smallCaps/>
          <w:sz w:val="28"/>
          <w:lang w:val="es-419"/>
        </w:rPr>
        <w:t>)</w:t>
      </w:r>
      <w:r w:rsidRPr="00503FE3">
        <w:rPr>
          <w:rFonts w:ascii="Georgia" w:hAnsi="Georgia" w:cs="Arial"/>
          <w:iCs/>
          <w:sz w:val="28"/>
          <w:lang w:val="es-419"/>
        </w:rPr>
        <w:t>.</w:t>
      </w:r>
    </w:p>
    <w:p w:rsidR="003913E3" w:rsidRPr="00503FE3" w:rsidRDefault="003913E3" w:rsidP="00221162">
      <w:pPr>
        <w:pStyle w:val="Textoindependiente"/>
        <w:spacing w:line="288" w:lineRule="auto"/>
        <w:rPr>
          <w:rFonts w:ascii="Georgia" w:hAnsi="Georgia" w:cs="Arial"/>
          <w:sz w:val="24"/>
          <w:szCs w:val="24"/>
          <w:lang w:val="es-419"/>
        </w:rPr>
      </w:pPr>
    </w:p>
    <w:p w:rsidR="003913E3" w:rsidRPr="00503FE3" w:rsidRDefault="007B1A0A" w:rsidP="00221162">
      <w:pPr>
        <w:pStyle w:val="Textoindependiente"/>
        <w:numPr>
          <w:ilvl w:val="0"/>
          <w:numId w:val="1"/>
        </w:numPr>
        <w:spacing w:line="288" w:lineRule="auto"/>
        <w:rPr>
          <w:rFonts w:ascii="Georgia" w:hAnsi="Georgia" w:cs="Arial"/>
          <w:smallCaps/>
          <w:sz w:val="28"/>
          <w:szCs w:val="24"/>
          <w:lang w:val="es-419"/>
        </w:rPr>
      </w:pPr>
      <w:r w:rsidRPr="00503FE3">
        <w:rPr>
          <w:rFonts w:ascii="Georgia" w:hAnsi="Georgia" w:cs="Arial"/>
          <w:smallCaps/>
          <w:sz w:val="28"/>
          <w:szCs w:val="24"/>
          <w:lang w:val="es-419"/>
        </w:rPr>
        <w:t>El asunto a decidir</w:t>
      </w:r>
    </w:p>
    <w:p w:rsidR="003913E3" w:rsidRPr="00503FE3" w:rsidRDefault="003913E3" w:rsidP="00221162">
      <w:pPr>
        <w:pStyle w:val="Textoindependiente"/>
        <w:spacing w:line="288" w:lineRule="auto"/>
        <w:rPr>
          <w:rFonts w:ascii="Georgia" w:hAnsi="Georgia" w:cs="Arial"/>
          <w:szCs w:val="24"/>
          <w:lang w:val="es-419"/>
        </w:rPr>
      </w:pPr>
    </w:p>
    <w:p w:rsidR="001579A8" w:rsidRPr="00503FE3" w:rsidRDefault="001579A8" w:rsidP="00221162">
      <w:pPr>
        <w:pStyle w:val="Textoindependiente"/>
        <w:tabs>
          <w:tab w:val="left" w:pos="9639"/>
          <w:tab w:val="left" w:pos="9781"/>
        </w:tabs>
        <w:spacing w:line="288" w:lineRule="auto"/>
        <w:rPr>
          <w:rFonts w:ascii="Georgia" w:hAnsi="Georgia"/>
          <w:sz w:val="24"/>
          <w:szCs w:val="24"/>
          <w:lang w:val="es-419"/>
        </w:rPr>
      </w:pPr>
      <w:r w:rsidRPr="00503FE3">
        <w:rPr>
          <w:rFonts w:ascii="Georgia" w:hAnsi="Georgia"/>
          <w:sz w:val="24"/>
          <w:szCs w:val="24"/>
          <w:lang w:val="es-419"/>
        </w:rPr>
        <w:t>La impugnación formulada dentro de la acción constitucional referida, luego de surtida la actuación de primera instancia, sin avistar nulidades que la invaliden.</w:t>
      </w:r>
    </w:p>
    <w:p w:rsidR="00777044" w:rsidRPr="00503FE3" w:rsidRDefault="00777044" w:rsidP="00221162">
      <w:pPr>
        <w:pStyle w:val="Textoindependiente"/>
        <w:spacing w:line="288" w:lineRule="auto"/>
        <w:rPr>
          <w:rFonts w:ascii="Georgia" w:hAnsi="Georgia" w:cs="Arial"/>
          <w:sz w:val="24"/>
          <w:szCs w:val="24"/>
          <w:lang w:val="es-419"/>
        </w:rPr>
      </w:pPr>
    </w:p>
    <w:p w:rsidR="003913E3" w:rsidRPr="00503FE3" w:rsidRDefault="007B1A0A" w:rsidP="00221162">
      <w:pPr>
        <w:pStyle w:val="Textoindependiente"/>
        <w:numPr>
          <w:ilvl w:val="0"/>
          <w:numId w:val="1"/>
        </w:numPr>
        <w:spacing w:line="288" w:lineRule="auto"/>
        <w:rPr>
          <w:rFonts w:ascii="Georgia" w:hAnsi="Georgia" w:cs="Arial"/>
          <w:smallCaps/>
          <w:sz w:val="28"/>
          <w:szCs w:val="24"/>
          <w:lang w:val="es-419"/>
        </w:rPr>
      </w:pPr>
      <w:r w:rsidRPr="00503FE3">
        <w:rPr>
          <w:rFonts w:ascii="Georgia" w:hAnsi="Georgia" w:cs="Arial"/>
          <w:smallCaps/>
          <w:sz w:val="28"/>
          <w:szCs w:val="24"/>
          <w:lang w:val="es-419"/>
        </w:rPr>
        <w:t xml:space="preserve">La síntesis </w:t>
      </w:r>
      <w:r w:rsidR="009B2027" w:rsidRPr="00503FE3">
        <w:rPr>
          <w:rFonts w:ascii="Georgia" w:hAnsi="Georgia" w:cs="Arial"/>
          <w:smallCaps/>
          <w:sz w:val="28"/>
          <w:szCs w:val="24"/>
          <w:lang w:val="es-419"/>
        </w:rPr>
        <w:t>fáctica</w:t>
      </w:r>
    </w:p>
    <w:p w:rsidR="003913E3" w:rsidRPr="00503FE3" w:rsidRDefault="003913E3" w:rsidP="00221162">
      <w:pPr>
        <w:pStyle w:val="Textoindependiente"/>
        <w:spacing w:line="288" w:lineRule="auto"/>
        <w:rPr>
          <w:rFonts w:ascii="Georgia" w:hAnsi="Georgia" w:cs="Arial"/>
          <w:sz w:val="24"/>
          <w:szCs w:val="24"/>
          <w:lang w:val="es-419"/>
        </w:rPr>
      </w:pPr>
    </w:p>
    <w:p w:rsidR="00A57EF8" w:rsidRPr="00503FE3" w:rsidRDefault="003620FA" w:rsidP="00221162">
      <w:pPr>
        <w:pStyle w:val="Textoindependiente"/>
        <w:spacing w:line="288" w:lineRule="auto"/>
        <w:rPr>
          <w:rFonts w:ascii="Georgia" w:hAnsi="Georgia" w:cs="Arial"/>
          <w:sz w:val="24"/>
          <w:szCs w:val="24"/>
          <w:lang w:val="es-419"/>
        </w:rPr>
      </w:pPr>
      <w:r w:rsidRPr="00503FE3">
        <w:rPr>
          <w:rFonts w:ascii="Georgia" w:hAnsi="Georgia" w:cs="Arial"/>
          <w:sz w:val="24"/>
          <w:szCs w:val="24"/>
          <w:lang w:val="es-419"/>
        </w:rPr>
        <w:t xml:space="preserve">Se informó </w:t>
      </w:r>
      <w:r w:rsidR="00ED2689" w:rsidRPr="00503FE3">
        <w:rPr>
          <w:rFonts w:ascii="Georgia" w:hAnsi="Georgia" w:cs="Arial"/>
          <w:sz w:val="24"/>
          <w:szCs w:val="24"/>
          <w:lang w:val="es-419"/>
        </w:rPr>
        <w:t xml:space="preserve">que </w:t>
      </w:r>
      <w:r w:rsidR="004F0674" w:rsidRPr="00503FE3">
        <w:rPr>
          <w:rFonts w:ascii="Georgia" w:hAnsi="Georgia" w:cs="Arial"/>
          <w:sz w:val="24"/>
          <w:szCs w:val="24"/>
          <w:lang w:val="es-419"/>
        </w:rPr>
        <w:t xml:space="preserve">el 30-08-2018 el interesado solicitó a la ARL accionada calificar su pérdida de capacidad laboral (PCL) y le respondió que estaba pendiente </w:t>
      </w:r>
      <w:r w:rsidR="00D81225" w:rsidRPr="00503FE3">
        <w:rPr>
          <w:rFonts w:ascii="Georgia" w:hAnsi="Georgia" w:cs="Arial"/>
          <w:sz w:val="24"/>
          <w:szCs w:val="24"/>
          <w:lang w:val="es-419"/>
        </w:rPr>
        <w:t xml:space="preserve">de </w:t>
      </w:r>
      <w:r w:rsidR="004F0674" w:rsidRPr="00503FE3">
        <w:rPr>
          <w:rFonts w:ascii="Georgia" w:hAnsi="Georgia" w:cs="Arial"/>
          <w:sz w:val="24"/>
          <w:szCs w:val="24"/>
          <w:lang w:val="es-419"/>
        </w:rPr>
        <w:t xml:space="preserve">que se expidiera la constancia de ejecutoria de la calificación del origen de la enfermedad realizada por la Junta Regional de Calificación de Invalidez de Risaralda; el 19-02-2019 insistió en su pedimento y anexó la aludida constancia, mas le indicaron que debía realizarse algunas valoraciones </w:t>
      </w:r>
      <w:r w:rsidR="00937312" w:rsidRPr="00503FE3">
        <w:rPr>
          <w:rFonts w:ascii="Georgia" w:hAnsi="Georgia" w:cs="Arial"/>
          <w:sz w:val="24"/>
          <w:szCs w:val="24"/>
          <w:lang w:val="es-419"/>
        </w:rPr>
        <w:t xml:space="preserve">con </w:t>
      </w:r>
      <w:r w:rsidR="004F0674" w:rsidRPr="00503FE3">
        <w:rPr>
          <w:rFonts w:ascii="Georgia" w:hAnsi="Georgia" w:cs="Arial"/>
          <w:sz w:val="24"/>
          <w:szCs w:val="24"/>
          <w:lang w:val="es-419"/>
        </w:rPr>
        <w:t>especialista</w:t>
      </w:r>
      <w:r w:rsidR="00937312" w:rsidRPr="00503FE3">
        <w:rPr>
          <w:rFonts w:ascii="Georgia" w:hAnsi="Georgia" w:cs="Arial"/>
          <w:sz w:val="24"/>
          <w:szCs w:val="24"/>
          <w:lang w:val="es-419"/>
        </w:rPr>
        <w:t>s</w:t>
      </w:r>
      <w:r w:rsidR="004F0674" w:rsidRPr="00503FE3">
        <w:rPr>
          <w:rFonts w:ascii="Georgia" w:hAnsi="Georgia" w:cs="Arial"/>
          <w:sz w:val="24"/>
          <w:szCs w:val="24"/>
          <w:lang w:val="es-419"/>
        </w:rPr>
        <w:t xml:space="preserve">. Todavía no ha recibido </w:t>
      </w:r>
      <w:r w:rsidR="00937312" w:rsidRPr="00503FE3">
        <w:rPr>
          <w:rFonts w:ascii="Georgia" w:hAnsi="Georgia" w:cs="Arial"/>
          <w:sz w:val="24"/>
          <w:szCs w:val="24"/>
          <w:lang w:val="es-419"/>
        </w:rPr>
        <w:t xml:space="preserve">la </w:t>
      </w:r>
      <w:r w:rsidR="004F0674" w:rsidRPr="00503FE3">
        <w:rPr>
          <w:rFonts w:ascii="Georgia" w:hAnsi="Georgia" w:cs="Arial"/>
          <w:sz w:val="24"/>
          <w:szCs w:val="24"/>
          <w:lang w:val="es-419"/>
        </w:rPr>
        <w:t>respuesta definitiva, pese a que la calificación de la PCL debe efectuarse dentro de los 540 días siguientes al accidente laboral</w:t>
      </w:r>
      <w:r w:rsidR="00937312" w:rsidRPr="00503FE3">
        <w:rPr>
          <w:rFonts w:ascii="Georgia" w:hAnsi="Georgia" w:cs="Arial"/>
          <w:sz w:val="24"/>
          <w:szCs w:val="24"/>
          <w:lang w:val="es-419"/>
        </w:rPr>
        <w:t xml:space="preserve"> (Ley 1507) </w:t>
      </w:r>
      <w:r w:rsidR="007E7408" w:rsidRPr="00503FE3">
        <w:rPr>
          <w:rFonts w:ascii="Georgia" w:hAnsi="Georgia" w:cs="Arial"/>
          <w:sz w:val="24"/>
          <w:szCs w:val="24"/>
          <w:lang w:val="es-419"/>
        </w:rPr>
        <w:t xml:space="preserve">(Folios </w:t>
      </w:r>
      <w:r w:rsidR="00937312" w:rsidRPr="00503FE3">
        <w:rPr>
          <w:rFonts w:ascii="Georgia" w:hAnsi="Georgia" w:cs="Arial"/>
          <w:sz w:val="24"/>
          <w:szCs w:val="24"/>
          <w:lang w:val="es-419"/>
        </w:rPr>
        <w:t>1 a 7</w:t>
      </w:r>
      <w:r w:rsidR="007E7408" w:rsidRPr="00503FE3">
        <w:rPr>
          <w:rFonts w:ascii="Georgia" w:hAnsi="Georgia" w:cs="Arial"/>
          <w:sz w:val="24"/>
          <w:szCs w:val="24"/>
          <w:lang w:val="es-419"/>
        </w:rPr>
        <w:t>, cuaderno No.1).</w:t>
      </w:r>
    </w:p>
    <w:p w:rsidR="008E57D9" w:rsidRPr="00503FE3" w:rsidRDefault="008E57D9" w:rsidP="00221162">
      <w:pPr>
        <w:pStyle w:val="Textoindependiente"/>
        <w:spacing w:line="288" w:lineRule="auto"/>
        <w:rPr>
          <w:rFonts w:ascii="Georgia" w:hAnsi="Georgia" w:cs="Arial"/>
          <w:sz w:val="24"/>
          <w:szCs w:val="24"/>
          <w:lang w:val="es-419"/>
        </w:rPr>
      </w:pPr>
    </w:p>
    <w:p w:rsidR="00386A25" w:rsidRPr="00503FE3" w:rsidRDefault="007B1A0A" w:rsidP="00221162">
      <w:pPr>
        <w:pStyle w:val="Textoindependiente"/>
        <w:numPr>
          <w:ilvl w:val="0"/>
          <w:numId w:val="1"/>
        </w:numPr>
        <w:spacing w:line="288" w:lineRule="auto"/>
        <w:rPr>
          <w:rFonts w:ascii="Georgia" w:hAnsi="Georgia"/>
          <w:smallCaps/>
          <w:sz w:val="28"/>
          <w:szCs w:val="28"/>
          <w:lang w:val="es-419"/>
        </w:rPr>
      </w:pPr>
      <w:r w:rsidRPr="00503FE3">
        <w:rPr>
          <w:rFonts w:ascii="Georgia" w:hAnsi="Georgia"/>
          <w:smallCaps/>
          <w:sz w:val="28"/>
          <w:szCs w:val="28"/>
          <w:lang w:val="es-419"/>
        </w:rPr>
        <w:t xml:space="preserve">Los derechos </w:t>
      </w:r>
      <w:r w:rsidR="00250744" w:rsidRPr="00503FE3">
        <w:rPr>
          <w:rFonts w:ascii="Georgia" w:hAnsi="Georgia"/>
          <w:smallCaps/>
          <w:sz w:val="28"/>
          <w:szCs w:val="28"/>
          <w:lang w:val="es-419"/>
        </w:rPr>
        <w:t>invocados</w:t>
      </w:r>
    </w:p>
    <w:p w:rsidR="009217E8" w:rsidRPr="00503FE3" w:rsidRDefault="009217E8" w:rsidP="00221162">
      <w:pPr>
        <w:pStyle w:val="Textoindependiente"/>
        <w:spacing w:line="288" w:lineRule="auto"/>
        <w:ind w:left="360"/>
        <w:rPr>
          <w:rFonts w:ascii="Georgia" w:hAnsi="Georgia"/>
          <w:smallCaps/>
          <w:sz w:val="24"/>
          <w:szCs w:val="28"/>
          <w:lang w:val="es-419"/>
        </w:rPr>
      </w:pPr>
    </w:p>
    <w:p w:rsidR="00386A25" w:rsidRPr="00503FE3" w:rsidRDefault="00937312" w:rsidP="00221162">
      <w:pPr>
        <w:pStyle w:val="Textoindependiente"/>
        <w:widowControl w:val="0"/>
        <w:spacing w:line="288" w:lineRule="auto"/>
        <w:rPr>
          <w:rFonts w:ascii="Georgia" w:hAnsi="Georgia"/>
          <w:sz w:val="24"/>
          <w:szCs w:val="24"/>
          <w:lang w:val="es-419"/>
        </w:rPr>
      </w:pPr>
      <w:r w:rsidRPr="00503FE3">
        <w:rPr>
          <w:rFonts w:ascii="Georgia" w:hAnsi="Georgia"/>
          <w:sz w:val="24"/>
          <w:szCs w:val="24"/>
          <w:lang w:val="es-419"/>
        </w:rPr>
        <w:t xml:space="preserve">La igualdad, el acceso a la </w:t>
      </w:r>
      <w:r w:rsidR="00250744" w:rsidRPr="00503FE3">
        <w:rPr>
          <w:rFonts w:ascii="Georgia" w:hAnsi="Georgia"/>
          <w:sz w:val="24"/>
          <w:szCs w:val="24"/>
          <w:lang w:val="es-419"/>
        </w:rPr>
        <w:t xml:space="preserve">seguridad social, </w:t>
      </w:r>
      <w:r w:rsidRPr="00503FE3">
        <w:rPr>
          <w:rFonts w:ascii="Georgia" w:hAnsi="Georgia"/>
          <w:sz w:val="24"/>
          <w:szCs w:val="24"/>
          <w:lang w:val="es-419"/>
        </w:rPr>
        <w:t xml:space="preserve">de petición y debido proceso </w:t>
      </w:r>
      <w:r w:rsidR="00386A25" w:rsidRPr="00503FE3">
        <w:rPr>
          <w:rFonts w:ascii="Georgia" w:hAnsi="Georgia"/>
          <w:sz w:val="24"/>
          <w:szCs w:val="24"/>
          <w:lang w:val="es-419"/>
        </w:rPr>
        <w:t>(Folio</w:t>
      </w:r>
      <w:r w:rsidR="007E7408" w:rsidRPr="00503FE3">
        <w:rPr>
          <w:rFonts w:ascii="Georgia" w:hAnsi="Georgia"/>
          <w:sz w:val="24"/>
          <w:szCs w:val="24"/>
          <w:lang w:val="es-419"/>
        </w:rPr>
        <w:t xml:space="preserve"> </w:t>
      </w:r>
      <w:r w:rsidRPr="00503FE3">
        <w:rPr>
          <w:rFonts w:ascii="Georgia" w:hAnsi="Georgia"/>
          <w:sz w:val="24"/>
          <w:szCs w:val="24"/>
          <w:lang w:val="es-419"/>
        </w:rPr>
        <w:t>2</w:t>
      </w:r>
      <w:r w:rsidR="00386A25" w:rsidRPr="00503FE3">
        <w:rPr>
          <w:rFonts w:ascii="Georgia" w:hAnsi="Georgia"/>
          <w:sz w:val="24"/>
          <w:szCs w:val="24"/>
          <w:lang w:val="es-419"/>
        </w:rPr>
        <w:t xml:space="preserve">, </w:t>
      </w:r>
      <w:r w:rsidR="00386A25" w:rsidRPr="00503FE3">
        <w:rPr>
          <w:rFonts w:ascii="Georgia" w:hAnsi="Georgia" w:cs="Arial"/>
          <w:color w:val="000000"/>
          <w:sz w:val="24"/>
          <w:lang w:val="es-419"/>
        </w:rPr>
        <w:t>cuaderno No.1</w:t>
      </w:r>
      <w:r w:rsidR="00386A25" w:rsidRPr="00503FE3">
        <w:rPr>
          <w:rFonts w:ascii="Georgia" w:hAnsi="Georgia"/>
          <w:sz w:val="24"/>
          <w:szCs w:val="24"/>
          <w:lang w:val="es-419"/>
        </w:rPr>
        <w:t>).</w:t>
      </w:r>
    </w:p>
    <w:p w:rsidR="00800C57" w:rsidRPr="00503FE3" w:rsidRDefault="00800C57" w:rsidP="00221162">
      <w:pPr>
        <w:pStyle w:val="Textoindependiente"/>
        <w:widowControl w:val="0"/>
        <w:spacing w:line="288" w:lineRule="auto"/>
        <w:rPr>
          <w:rFonts w:ascii="Georgia" w:hAnsi="Georgia" w:cs="Arial"/>
          <w:sz w:val="24"/>
          <w:szCs w:val="24"/>
          <w:lang w:val="es-419"/>
        </w:rPr>
      </w:pPr>
    </w:p>
    <w:p w:rsidR="007B1A0A" w:rsidRPr="00503FE3" w:rsidRDefault="007B1A0A" w:rsidP="00221162">
      <w:pPr>
        <w:pStyle w:val="Textoindependiente"/>
        <w:numPr>
          <w:ilvl w:val="0"/>
          <w:numId w:val="1"/>
        </w:numPr>
        <w:spacing w:line="288" w:lineRule="auto"/>
        <w:rPr>
          <w:rFonts w:ascii="Georgia" w:hAnsi="Georgia"/>
          <w:smallCaps/>
          <w:sz w:val="28"/>
          <w:szCs w:val="28"/>
          <w:lang w:val="es-419"/>
        </w:rPr>
      </w:pPr>
      <w:r w:rsidRPr="00503FE3">
        <w:rPr>
          <w:rFonts w:ascii="Georgia" w:hAnsi="Georgia"/>
          <w:smallCaps/>
          <w:sz w:val="28"/>
          <w:szCs w:val="28"/>
          <w:lang w:val="es-419"/>
        </w:rPr>
        <w:t>La petición de protección</w:t>
      </w:r>
    </w:p>
    <w:p w:rsidR="007B1A0A" w:rsidRPr="00503FE3" w:rsidRDefault="007B1A0A" w:rsidP="00221162">
      <w:pPr>
        <w:pStyle w:val="Sinespaciado"/>
        <w:spacing w:line="288" w:lineRule="auto"/>
        <w:jc w:val="both"/>
        <w:rPr>
          <w:rFonts w:ascii="Georgia" w:hAnsi="Georgia" w:cs="Arial"/>
          <w:sz w:val="24"/>
          <w:lang w:val="es-419"/>
        </w:rPr>
      </w:pPr>
    </w:p>
    <w:p w:rsidR="007B1A0A" w:rsidRPr="00503FE3" w:rsidRDefault="00250744" w:rsidP="00221162">
      <w:pPr>
        <w:pStyle w:val="Textoindependiente"/>
        <w:widowControl w:val="0"/>
        <w:spacing w:line="288" w:lineRule="auto"/>
        <w:rPr>
          <w:rFonts w:ascii="Georgia" w:hAnsi="Georgia" w:cs="Arial"/>
          <w:sz w:val="24"/>
          <w:szCs w:val="24"/>
          <w:lang w:val="es-419"/>
        </w:rPr>
      </w:pPr>
      <w:r w:rsidRPr="00503FE3">
        <w:rPr>
          <w:rFonts w:ascii="Georgia" w:hAnsi="Georgia" w:cs="Arial"/>
          <w:sz w:val="24"/>
          <w:lang w:val="es-419"/>
        </w:rPr>
        <w:t>Que se amparen los derechos</w:t>
      </w:r>
      <w:r w:rsidR="00937312" w:rsidRPr="00503FE3">
        <w:rPr>
          <w:rFonts w:ascii="Georgia" w:hAnsi="Georgia" w:cs="Arial"/>
          <w:sz w:val="24"/>
          <w:lang w:val="es-419"/>
        </w:rPr>
        <w:t xml:space="preserve"> fundamentales y se ordene a la accionada</w:t>
      </w:r>
      <w:r w:rsidRPr="00503FE3">
        <w:rPr>
          <w:rFonts w:ascii="Georgia" w:hAnsi="Georgia" w:cs="Arial"/>
          <w:sz w:val="24"/>
          <w:lang w:val="es-419"/>
        </w:rPr>
        <w:t xml:space="preserve"> </w:t>
      </w:r>
      <w:r w:rsidR="00937312" w:rsidRPr="00503FE3">
        <w:rPr>
          <w:rFonts w:ascii="Georgia" w:hAnsi="Georgia" w:cs="Arial"/>
          <w:sz w:val="24"/>
          <w:lang w:val="es-419"/>
        </w:rPr>
        <w:t>resolver de fondo la solicitud de calificación de la PCL</w:t>
      </w:r>
      <w:r w:rsidRPr="00503FE3">
        <w:rPr>
          <w:rFonts w:ascii="Georgia" w:hAnsi="Georgia" w:cs="Arial"/>
          <w:sz w:val="24"/>
          <w:lang w:val="es-419"/>
        </w:rPr>
        <w:t xml:space="preserve"> </w:t>
      </w:r>
      <w:r w:rsidR="008E57D9" w:rsidRPr="00503FE3">
        <w:rPr>
          <w:rFonts w:ascii="Georgia" w:hAnsi="Georgia" w:cs="Arial"/>
          <w:sz w:val="24"/>
          <w:szCs w:val="24"/>
          <w:lang w:val="es-419"/>
        </w:rPr>
        <w:t>(Folio</w:t>
      </w:r>
      <w:r w:rsidR="007B1A0A" w:rsidRPr="00503FE3">
        <w:rPr>
          <w:rFonts w:ascii="Georgia" w:hAnsi="Georgia" w:cs="Arial"/>
          <w:sz w:val="24"/>
          <w:szCs w:val="24"/>
          <w:lang w:val="es-419"/>
        </w:rPr>
        <w:t xml:space="preserve"> </w:t>
      </w:r>
      <w:r w:rsidR="00937312" w:rsidRPr="00503FE3">
        <w:rPr>
          <w:rFonts w:ascii="Georgia" w:hAnsi="Georgia" w:cs="Arial"/>
          <w:sz w:val="24"/>
          <w:szCs w:val="24"/>
          <w:lang w:val="es-419"/>
        </w:rPr>
        <w:t>2</w:t>
      </w:r>
      <w:r w:rsidR="007B1A0A" w:rsidRPr="00503FE3">
        <w:rPr>
          <w:rFonts w:ascii="Georgia" w:hAnsi="Georgia" w:cs="Arial"/>
          <w:sz w:val="24"/>
          <w:szCs w:val="24"/>
          <w:lang w:val="es-419"/>
        </w:rPr>
        <w:t>, del cuaderno No.1).</w:t>
      </w:r>
    </w:p>
    <w:p w:rsidR="00937312" w:rsidRPr="00503FE3" w:rsidRDefault="00937312" w:rsidP="00221162">
      <w:pPr>
        <w:pStyle w:val="Textoindependiente"/>
        <w:widowControl w:val="0"/>
        <w:spacing w:line="288" w:lineRule="auto"/>
        <w:rPr>
          <w:rFonts w:ascii="Georgia" w:hAnsi="Georgia" w:cs="Arial"/>
          <w:sz w:val="24"/>
          <w:szCs w:val="24"/>
          <w:lang w:val="es-419"/>
        </w:rPr>
      </w:pPr>
    </w:p>
    <w:p w:rsidR="003913E3" w:rsidRPr="00503FE3" w:rsidRDefault="009B2027" w:rsidP="00221162">
      <w:pPr>
        <w:pStyle w:val="Textoindependiente"/>
        <w:widowControl w:val="0"/>
        <w:numPr>
          <w:ilvl w:val="0"/>
          <w:numId w:val="1"/>
        </w:numPr>
        <w:spacing w:line="288" w:lineRule="auto"/>
        <w:rPr>
          <w:rFonts w:ascii="Georgia" w:hAnsi="Georgia" w:cs="Arial"/>
          <w:smallCaps/>
          <w:sz w:val="28"/>
          <w:szCs w:val="28"/>
          <w:lang w:val="es-419"/>
        </w:rPr>
      </w:pPr>
      <w:r w:rsidRPr="00503FE3">
        <w:rPr>
          <w:rFonts w:ascii="Georgia" w:hAnsi="Georgia" w:cs="Arial"/>
          <w:smallCaps/>
          <w:sz w:val="28"/>
          <w:szCs w:val="28"/>
          <w:lang w:val="es-419"/>
        </w:rPr>
        <w:t>El resumen</w:t>
      </w:r>
      <w:r w:rsidR="007B1A0A" w:rsidRPr="00503FE3">
        <w:rPr>
          <w:rFonts w:ascii="Georgia" w:hAnsi="Georgia" w:cs="Arial"/>
          <w:smallCaps/>
          <w:sz w:val="28"/>
          <w:szCs w:val="28"/>
          <w:lang w:val="es-419"/>
        </w:rPr>
        <w:t xml:space="preserve"> de la crónica procesal</w:t>
      </w:r>
    </w:p>
    <w:p w:rsidR="003913E3" w:rsidRPr="00503FE3" w:rsidRDefault="003913E3" w:rsidP="00221162">
      <w:pPr>
        <w:pStyle w:val="Textoindependiente"/>
        <w:spacing w:line="288" w:lineRule="auto"/>
        <w:rPr>
          <w:rFonts w:ascii="Georgia" w:hAnsi="Georgia" w:cs="Arial"/>
          <w:szCs w:val="24"/>
          <w:lang w:val="es-419"/>
        </w:rPr>
      </w:pPr>
    </w:p>
    <w:p w:rsidR="00E23D2E" w:rsidRPr="00503FE3" w:rsidRDefault="008E57D9" w:rsidP="00221162">
      <w:pPr>
        <w:pStyle w:val="Textoindependiente"/>
        <w:widowControl w:val="0"/>
        <w:spacing w:line="288" w:lineRule="auto"/>
        <w:rPr>
          <w:rFonts w:ascii="Georgia" w:hAnsi="Georgia"/>
          <w:sz w:val="24"/>
          <w:lang w:val="es-419"/>
        </w:rPr>
      </w:pPr>
      <w:r w:rsidRPr="00503FE3">
        <w:rPr>
          <w:rFonts w:ascii="Georgia" w:hAnsi="Georgia"/>
          <w:sz w:val="24"/>
          <w:lang w:val="es-419"/>
        </w:rPr>
        <w:t>C</w:t>
      </w:r>
      <w:r w:rsidR="00E23D2E" w:rsidRPr="00503FE3">
        <w:rPr>
          <w:rFonts w:ascii="Georgia" w:hAnsi="Georgia"/>
          <w:sz w:val="24"/>
          <w:lang w:val="es-419"/>
        </w:rPr>
        <w:t xml:space="preserve">on providencia del </w:t>
      </w:r>
      <w:r w:rsidR="00937312" w:rsidRPr="00503FE3">
        <w:rPr>
          <w:rFonts w:ascii="Georgia" w:hAnsi="Georgia"/>
          <w:sz w:val="24"/>
          <w:lang w:val="es-419"/>
        </w:rPr>
        <w:t>11</w:t>
      </w:r>
      <w:r w:rsidR="0038446A" w:rsidRPr="00503FE3">
        <w:rPr>
          <w:rFonts w:ascii="Georgia" w:hAnsi="Georgia"/>
          <w:sz w:val="24"/>
          <w:lang w:val="es-419"/>
        </w:rPr>
        <w:t>-</w:t>
      </w:r>
      <w:r w:rsidR="00937312" w:rsidRPr="00503FE3">
        <w:rPr>
          <w:rFonts w:ascii="Georgia" w:hAnsi="Georgia"/>
          <w:sz w:val="24"/>
          <w:lang w:val="es-419"/>
        </w:rPr>
        <w:t>04</w:t>
      </w:r>
      <w:r w:rsidR="0038446A" w:rsidRPr="00503FE3">
        <w:rPr>
          <w:rFonts w:ascii="Georgia" w:hAnsi="Georgia"/>
          <w:sz w:val="24"/>
          <w:lang w:val="es-419"/>
        </w:rPr>
        <w:t>-</w:t>
      </w:r>
      <w:r w:rsidR="00937312" w:rsidRPr="00503FE3">
        <w:rPr>
          <w:rFonts w:ascii="Georgia" w:hAnsi="Georgia"/>
          <w:sz w:val="24"/>
          <w:lang w:val="es-419"/>
        </w:rPr>
        <w:t xml:space="preserve">2019 </w:t>
      </w:r>
      <w:r w:rsidRPr="00503FE3">
        <w:rPr>
          <w:rFonts w:ascii="Georgia" w:hAnsi="Georgia"/>
          <w:sz w:val="24"/>
          <w:lang w:val="es-419"/>
        </w:rPr>
        <w:t xml:space="preserve">se </w:t>
      </w:r>
      <w:r w:rsidR="00E23D2E" w:rsidRPr="00503FE3">
        <w:rPr>
          <w:rFonts w:ascii="Georgia" w:hAnsi="Georgia"/>
          <w:sz w:val="24"/>
          <w:lang w:val="es-419"/>
        </w:rPr>
        <w:t>admitió</w:t>
      </w:r>
      <w:r w:rsidR="0038446A" w:rsidRPr="00503FE3">
        <w:rPr>
          <w:rFonts w:ascii="Georgia" w:hAnsi="Georgia"/>
          <w:sz w:val="24"/>
          <w:lang w:val="es-419"/>
        </w:rPr>
        <w:t xml:space="preserve">, se vinculó a quienes se estimó </w:t>
      </w:r>
      <w:r w:rsidR="00541804" w:rsidRPr="00503FE3">
        <w:rPr>
          <w:rFonts w:ascii="Georgia" w:hAnsi="Georgia"/>
          <w:sz w:val="24"/>
          <w:lang w:val="es-419"/>
        </w:rPr>
        <w:t xml:space="preserve">conveniente </w:t>
      </w:r>
      <w:r w:rsidR="00E23D2E" w:rsidRPr="00503FE3">
        <w:rPr>
          <w:rFonts w:ascii="Georgia" w:hAnsi="Georgia"/>
          <w:sz w:val="24"/>
          <w:lang w:val="es-419"/>
        </w:rPr>
        <w:t xml:space="preserve">y </w:t>
      </w:r>
      <w:r w:rsidRPr="00503FE3">
        <w:rPr>
          <w:rFonts w:ascii="Georgia" w:hAnsi="Georgia"/>
          <w:sz w:val="24"/>
          <w:lang w:val="es-419"/>
        </w:rPr>
        <w:t xml:space="preserve">se dispuso </w:t>
      </w:r>
      <w:r w:rsidR="00E23D2E" w:rsidRPr="00503FE3">
        <w:rPr>
          <w:rFonts w:ascii="Georgia" w:hAnsi="Georgia"/>
          <w:sz w:val="24"/>
          <w:lang w:val="es-419"/>
        </w:rPr>
        <w:t>notificar a las partes</w:t>
      </w:r>
      <w:r w:rsidR="00071B6F" w:rsidRPr="00503FE3">
        <w:rPr>
          <w:rFonts w:ascii="Georgia" w:hAnsi="Georgia"/>
          <w:sz w:val="24"/>
          <w:lang w:val="es-419"/>
        </w:rPr>
        <w:t xml:space="preserve"> entre otros ordenamientos</w:t>
      </w:r>
      <w:r w:rsidR="00CA187E" w:rsidRPr="00503FE3">
        <w:rPr>
          <w:rFonts w:ascii="Georgia" w:hAnsi="Georgia"/>
          <w:sz w:val="24"/>
          <w:lang w:val="es-419"/>
        </w:rPr>
        <w:t xml:space="preserve"> </w:t>
      </w:r>
      <w:r w:rsidR="00E23D2E" w:rsidRPr="00503FE3">
        <w:rPr>
          <w:rFonts w:ascii="Georgia" w:hAnsi="Georgia"/>
          <w:sz w:val="24"/>
          <w:lang w:val="es-419"/>
        </w:rPr>
        <w:t xml:space="preserve">(Folio </w:t>
      </w:r>
      <w:r w:rsidR="00937312" w:rsidRPr="00503FE3">
        <w:rPr>
          <w:rFonts w:ascii="Georgia" w:hAnsi="Georgia"/>
          <w:sz w:val="24"/>
          <w:lang w:val="es-419"/>
        </w:rPr>
        <w:t>24</w:t>
      </w:r>
      <w:r w:rsidR="00E23D2E" w:rsidRPr="00503FE3">
        <w:rPr>
          <w:rFonts w:ascii="Georgia" w:hAnsi="Georgia"/>
          <w:sz w:val="24"/>
          <w:lang w:val="es-419"/>
        </w:rPr>
        <w:t xml:space="preserve">, </w:t>
      </w:r>
      <w:r w:rsidR="008B1A7C" w:rsidRPr="00503FE3">
        <w:rPr>
          <w:rFonts w:ascii="Georgia" w:hAnsi="Georgia" w:cs="Arial"/>
          <w:color w:val="000000"/>
          <w:sz w:val="24"/>
          <w:lang w:val="es-419"/>
        </w:rPr>
        <w:t>ibídem</w:t>
      </w:r>
      <w:r w:rsidR="00E23D2E" w:rsidRPr="00503FE3">
        <w:rPr>
          <w:rFonts w:ascii="Georgia" w:hAnsi="Georgia"/>
          <w:sz w:val="24"/>
          <w:lang w:val="es-419"/>
        </w:rPr>
        <w:t>)</w:t>
      </w:r>
      <w:r w:rsidR="00937312" w:rsidRPr="00503FE3">
        <w:rPr>
          <w:rFonts w:ascii="Georgia" w:hAnsi="Georgia"/>
          <w:sz w:val="24"/>
          <w:lang w:val="es-419"/>
        </w:rPr>
        <w:t>;</w:t>
      </w:r>
      <w:r w:rsidR="0011019B" w:rsidRPr="00503FE3">
        <w:rPr>
          <w:rFonts w:ascii="Georgia" w:hAnsi="Georgia"/>
          <w:sz w:val="24"/>
          <w:lang w:val="es-419"/>
        </w:rPr>
        <w:t xml:space="preserve"> </w:t>
      </w:r>
      <w:r w:rsidR="00937312" w:rsidRPr="00503FE3">
        <w:rPr>
          <w:rFonts w:ascii="Georgia" w:hAnsi="Georgia"/>
          <w:sz w:val="24"/>
          <w:lang w:val="es-419"/>
        </w:rPr>
        <w:t>el</w:t>
      </w:r>
      <w:r w:rsidR="009A3050" w:rsidRPr="00503FE3">
        <w:rPr>
          <w:rFonts w:ascii="Georgia" w:hAnsi="Georgia"/>
          <w:sz w:val="24"/>
          <w:lang w:val="es-419"/>
        </w:rPr>
        <w:t xml:space="preserve"> </w:t>
      </w:r>
      <w:r w:rsidR="00937312" w:rsidRPr="00503FE3">
        <w:rPr>
          <w:rFonts w:ascii="Georgia" w:hAnsi="Georgia"/>
          <w:sz w:val="24"/>
          <w:lang w:val="es-419"/>
        </w:rPr>
        <w:t xml:space="preserve">29-04-2019 </w:t>
      </w:r>
      <w:r w:rsidR="00E23D2E" w:rsidRPr="00503FE3">
        <w:rPr>
          <w:rFonts w:ascii="Georgia" w:hAnsi="Georgia"/>
          <w:sz w:val="24"/>
          <w:lang w:val="es-419"/>
        </w:rPr>
        <w:t xml:space="preserve">se profirió sentencia (Folios </w:t>
      </w:r>
      <w:r w:rsidR="00937312" w:rsidRPr="00503FE3">
        <w:rPr>
          <w:rFonts w:ascii="Georgia" w:hAnsi="Georgia"/>
          <w:sz w:val="24"/>
          <w:lang w:val="es-419"/>
        </w:rPr>
        <w:t>55 a 60</w:t>
      </w:r>
      <w:r w:rsidR="00E23D2E" w:rsidRPr="00503FE3">
        <w:rPr>
          <w:rFonts w:ascii="Georgia" w:hAnsi="Georgia"/>
          <w:sz w:val="24"/>
          <w:lang w:val="es-419"/>
        </w:rPr>
        <w:t xml:space="preserve">, ibídem); </w:t>
      </w:r>
      <w:r w:rsidR="00937312" w:rsidRPr="00503FE3">
        <w:rPr>
          <w:rFonts w:ascii="Georgia" w:hAnsi="Georgia"/>
          <w:sz w:val="24"/>
          <w:lang w:val="es-419"/>
        </w:rPr>
        <w:t xml:space="preserve">y, con </w:t>
      </w:r>
      <w:r w:rsidR="00E23D2E" w:rsidRPr="00503FE3">
        <w:rPr>
          <w:rFonts w:ascii="Georgia" w:hAnsi="Georgia"/>
          <w:sz w:val="24"/>
          <w:lang w:val="es-419"/>
        </w:rPr>
        <w:t xml:space="preserve">proveído del </w:t>
      </w:r>
      <w:r w:rsidR="00937312" w:rsidRPr="00503FE3">
        <w:rPr>
          <w:rFonts w:ascii="Georgia" w:hAnsi="Georgia"/>
          <w:sz w:val="24"/>
          <w:lang w:val="es-419"/>
        </w:rPr>
        <w:t xml:space="preserve">06-05-2019 </w:t>
      </w:r>
      <w:r w:rsidR="008B1A7C" w:rsidRPr="00503FE3">
        <w:rPr>
          <w:rFonts w:ascii="Georgia" w:hAnsi="Georgia"/>
          <w:sz w:val="24"/>
          <w:lang w:val="es-419"/>
        </w:rPr>
        <w:t xml:space="preserve">se </w:t>
      </w:r>
      <w:r w:rsidR="003B04DA" w:rsidRPr="00503FE3">
        <w:rPr>
          <w:rFonts w:ascii="Georgia" w:hAnsi="Georgia"/>
          <w:sz w:val="24"/>
          <w:lang w:val="es-419"/>
        </w:rPr>
        <w:t xml:space="preserve">concedió la impugnación </w:t>
      </w:r>
      <w:r w:rsidR="008B1A7C" w:rsidRPr="00503FE3">
        <w:rPr>
          <w:rFonts w:ascii="Georgia" w:hAnsi="Georgia"/>
          <w:sz w:val="24"/>
          <w:lang w:val="es-419"/>
        </w:rPr>
        <w:t xml:space="preserve">presentada por </w:t>
      </w:r>
      <w:r w:rsidR="00937312" w:rsidRPr="00503FE3">
        <w:rPr>
          <w:rFonts w:ascii="Georgia" w:hAnsi="Georgia"/>
          <w:sz w:val="24"/>
          <w:lang w:val="es-419"/>
        </w:rPr>
        <w:t>el actor</w:t>
      </w:r>
      <w:r w:rsidR="00E23D2E" w:rsidRPr="00503FE3">
        <w:rPr>
          <w:rFonts w:ascii="Georgia" w:hAnsi="Georgia"/>
          <w:sz w:val="24"/>
          <w:lang w:val="es-419"/>
        </w:rPr>
        <w:t xml:space="preserve">, ante este </w:t>
      </w:r>
      <w:r w:rsidR="00BA7E9B" w:rsidRPr="00503FE3">
        <w:rPr>
          <w:rFonts w:ascii="Georgia" w:hAnsi="Georgia"/>
          <w:sz w:val="24"/>
          <w:lang w:val="es-419"/>
        </w:rPr>
        <w:t>Superioridad</w:t>
      </w:r>
      <w:r w:rsidR="00E23D2E" w:rsidRPr="00503FE3">
        <w:rPr>
          <w:rFonts w:ascii="Georgia" w:hAnsi="Georgia"/>
          <w:sz w:val="24"/>
          <w:lang w:val="es-419"/>
        </w:rPr>
        <w:t xml:space="preserve"> (Folio </w:t>
      </w:r>
      <w:r w:rsidR="00937312" w:rsidRPr="00503FE3">
        <w:rPr>
          <w:rFonts w:ascii="Georgia" w:hAnsi="Georgia"/>
          <w:sz w:val="24"/>
          <w:lang w:val="es-419"/>
        </w:rPr>
        <w:t>87</w:t>
      </w:r>
      <w:r w:rsidR="00E23D2E" w:rsidRPr="00503FE3">
        <w:rPr>
          <w:rFonts w:ascii="Georgia" w:hAnsi="Georgia"/>
          <w:sz w:val="24"/>
          <w:lang w:val="es-419"/>
        </w:rPr>
        <w:t xml:space="preserve">, </w:t>
      </w:r>
      <w:r w:rsidR="009A3050" w:rsidRPr="00503FE3">
        <w:rPr>
          <w:rFonts w:ascii="Georgia" w:hAnsi="Georgia"/>
          <w:sz w:val="24"/>
          <w:lang w:val="es-419"/>
        </w:rPr>
        <w:t>ib.</w:t>
      </w:r>
      <w:r w:rsidR="00E23D2E" w:rsidRPr="00503FE3">
        <w:rPr>
          <w:rFonts w:ascii="Georgia" w:hAnsi="Georgia"/>
          <w:sz w:val="24"/>
          <w:lang w:val="es-419"/>
        </w:rPr>
        <w:t xml:space="preserve">). </w:t>
      </w:r>
    </w:p>
    <w:p w:rsidR="003913E3" w:rsidRPr="00503FE3" w:rsidRDefault="003913E3" w:rsidP="00221162">
      <w:pPr>
        <w:pStyle w:val="Textoindependiente"/>
        <w:spacing w:line="288" w:lineRule="auto"/>
        <w:rPr>
          <w:rFonts w:ascii="Georgia" w:hAnsi="Georgia" w:cs="Arial"/>
          <w:szCs w:val="24"/>
          <w:lang w:val="es-419"/>
        </w:rPr>
      </w:pPr>
    </w:p>
    <w:p w:rsidR="00123C0D" w:rsidRPr="00503FE3" w:rsidRDefault="003B04DA" w:rsidP="00221162">
      <w:pPr>
        <w:pStyle w:val="Textoindependiente"/>
        <w:widowControl w:val="0"/>
        <w:spacing w:line="288" w:lineRule="auto"/>
        <w:rPr>
          <w:rFonts w:ascii="Georgia" w:hAnsi="Georgia" w:cs="Arial"/>
          <w:sz w:val="24"/>
          <w:szCs w:val="24"/>
          <w:lang w:val="es-419"/>
        </w:rPr>
      </w:pPr>
      <w:r w:rsidRPr="00503FE3">
        <w:rPr>
          <w:rFonts w:ascii="Georgia" w:hAnsi="Georgia" w:cs="Arial"/>
          <w:sz w:val="24"/>
          <w:szCs w:val="24"/>
          <w:lang w:val="es-419"/>
        </w:rPr>
        <w:t xml:space="preserve">Con el fallo se </w:t>
      </w:r>
      <w:r w:rsidR="00937312" w:rsidRPr="00503FE3">
        <w:rPr>
          <w:rFonts w:ascii="Georgia" w:hAnsi="Georgia" w:cs="Arial"/>
          <w:sz w:val="24"/>
          <w:szCs w:val="24"/>
          <w:lang w:val="es-419"/>
        </w:rPr>
        <w:t xml:space="preserve">denegó el </w:t>
      </w:r>
      <w:r w:rsidR="008B1A7C" w:rsidRPr="00503FE3">
        <w:rPr>
          <w:rFonts w:ascii="Georgia" w:hAnsi="Georgia" w:cs="Arial"/>
          <w:sz w:val="24"/>
          <w:szCs w:val="24"/>
          <w:lang w:val="es-419"/>
        </w:rPr>
        <w:t xml:space="preserve">amparo </w:t>
      </w:r>
      <w:r w:rsidR="00937312" w:rsidRPr="00503FE3">
        <w:rPr>
          <w:rFonts w:ascii="Georgia" w:hAnsi="Georgia" w:cs="Arial"/>
          <w:sz w:val="24"/>
          <w:szCs w:val="24"/>
          <w:lang w:val="es-419"/>
        </w:rPr>
        <w:t xml:space="preserve">porque </w:t>
      </w:r>
      <w:r w:rsidR="00123C0D" w:rsidRPr="00503FE3">
        <w:rPr>
          <w:rFonts w:ascii="Georgia" w:hAnsi="Georgia" w:cs="Arial"/>
          <w:sz w:val="24"/>
          <w:szCs w:val="24"/>
          <w:lang w:val="es-419"/>
        </w:rPr>
        <w:t xml:space="preserve">se </w:t>
      </w:r>
      <w:r w:rsidR="00937312" w:rsidRPr="00503FE3">
        <w:rPr>
          <w:rFonts w:ascii="Georgia" w:hAnsi="Georgia" w:cs="Arial"/>
          <w:sz w:val="24"/>
          <w:szCs w:val="24"/>
          <w:lang w:val="es-419"/>
        </w:rPr>
        <w:t xml:space="preserve">respondió el derecho de petición y no resulta procedente disponer que se califique la PCL, sin que previamente se agote el tratamiento y rehabilitación </w:t>
      </w:r>
      <w:r w:rsidR="00123C0D" w:rsidRPr="00503FE3">
        <w:rPr>
          <w:rFonts w:ascii="Georgia" w:hAnsi="Georgia" w:cs="Arial"/>
          <w:sz w:val="24"/>
          <w:szCs w:val="24"/>
          <w:lang w:val="es-419"/>
        </w:rPr>
        <w:t>de la enfermedad y se practiquen las valoraciones médicas respectivas. Empero, instó al interesado para que asista a las citas y a la ARL a realizar la calificación, una vez se obtenga su resultado (Folios 55 a 60, ib.).</w:t>
      </w:r>
    </w:p>
    <w:p w:rsidR="003C7F22" w:rsidRPr="00503FE3" w:rsidRDefault="003C7F22" w:rsidP="00221162">
      <w:pPr>
        <w:pStyle w:val="Textoindependiente"/>
        <w:spacing w:line="288" w:lineRule="auto"/>
        <w:rPr>
          <w:rFonts w:ascii="Georgia" w:hAnsi="Georgia" w:cs="Arial"/>
          <w:szCs w:val="24"/>
          <w:lang w:val="es-419"/>
        </w:rPr>
      </w:pPr>
    </w:p>
    <w:p w:rsidR="003913E3" w:rsidRPr="00503FE3" w:rsidRDefault="00123C0D" w:rsidP="00221162">
      <w:pPr>
        <w:pStyle w:val="Textoindependiente"/>
        <w:widowControl w:val="0"/>
        <w:spacing w:line="288" w:lineRule="auto"/>
        <w:rPr>
          <w:rFonts w:ascii="Georgia" w:hAnsi="Georgia" w:cs="Arial"/>
          <w:sz w:val="24"/>
          <w:szCs w:val="24"/>
          <w:lang w:val="es-419"/>
        </w:rPr>
      </w:pPr>
      <w:r w:rsidRPr="00503FE3">
        <w:rPr>
          <w:rFonts w:ascii="Georgia" w:hAnsi="Georgia" w:cs="Arial"/>
          <w:sz w:val="24"/>
          <w:szCs w:val="24"/>
          <w:lang w:val="es-419"/>
        </w:rPr>
        <w:t xml:space="preserve">El actor </w:t>
      </w:r>
      <w:r w:rsidR="003B04DA" w:rsidRPr="00503FE3">
        <w:rPr>
          <w:rFonts w:ascii="Georgia" w:hAnsi="Georgia" w:cs="Arial"/>
          <w:sz w:val="24"/>
          <w:szCs w:val="24"/>
          <w:lang w:val="es-419"/>
        </w:rPr>
        <w:t>a</w:t>
      </w:r>
      <w:r w:rsidR="00A25E4D" w:rsidRPr="00503FE3">
        <w:rPr>
          <w:rFonts w:ascii="Georgia" w:hAnsi="Georgia" w:cs="Arial"/>
          <w:sz w:val="24"/>
          <w:szCs w:val="24"/>
          <w:lang w:val="es-419"/>
        </w:rPr>
        <w:t xml:space="preserve">dujo </w:t>
      </w:r>
      <w:r w:rsidR="003B04DA" w:rsidRPr="00503FE3">
        <w:rPr>
          <w:rFonts w:ascii="Georgia" w:hAnsi="Georgia" w:cs="Arial"/>
          <w:sz w:val="24"/>
          <w:szCs w:val="24"/>
          <w:lang w:val="es-419"/>
        </w:rPr>
        <w:t xml:space="preserve">que </w:t>
      </w:r>
      <w:r w:rsidRPr="00503FE3">
        <w:rPr>
          <w:rFonts w:ascii="Georgia" w:hAnsi="Georgia" w:cs="Arial"/>
          <w:sz w:val="24"/>
          <w:szCs w:val="24"/>
          <w:lang w:val="es-419"/>
        </w:rPr>
        <w:t>la ARL está en la obligación de calificar en un plazo máximo de 540 días, que ya pasaron;</w:t>
      </w:r>
      <w:r w:rsidR="00D81225" w:rsidRPr="00503FE3">
        <w:rPr>
          <w:rFonts w:ascii="Georgia" w:hAnsi="Georgia" w:cs="Arial"/>
          <w:sz w:val="24"/>
          <w:szCs w:val="24"/>
          <w:lang w:val="es-419"/>
        </w:rPr>
        <w:t xml:space="preserve"> es inviable que disponga la prá</w:t>
      </w:r>
      <w:r w:rsidRPr="00503FE3">
        <w:rPr>
          <w:rFonts w:ascii="Georgia" w:hAnsi="Georgia" w:cs="Arial"/>
          <w:sz w:val="24"/>
          <w:szCs w:val="24"/>
          <w:lang w:val="es-419"/>
        </w:rPr>
        <w:t xml:space="preserve">ctica </w:t>
      </w:r>
      <w:r w:rsidR="00D81225" w:rsidRPr="00503FE3">
        <w:rPr>
          <w:rFonts w:ascii="Georgia" w:hAnsi="Georgia" w:cs="Arial"/>
          <w:sz w:val="24"/>
          <w:szCs w:val="24"/>
          <w:lang w:val="es-419"/>
        </w:rPr>
        <w:t xml:space="preserve">de </w:t>
      </w:r>
      <w:r w:rsidRPr="00503FE3">
        <w:rPr>
          <w:rFonts w:ascii="Georgia" w:hAnsi="Georgia" w:cs="Arial"/>
          <w:sz w:val="24"/>
          <w:szCs w:val="24"/>
          <w:lang w:val="es-419"/>
        </w:rPr>
        <w:t xml:space="preserve">exámenes, pues tuvo un holgado interregno para hacerlo, además, cuenta con la historia médica completa para </w:t>
      </w:r>
      <w:r w:rsidR="00D81225" w:rsidRPr="00503FE3">
        <w:rPr>
          <w:rFonts w:ascii="Georgia" w:hAnsi="Georgia" w:cs="Arial"/>
          <w:sz w:val="24"/>
          <w:szCs w:val="24"/>
          <w:lang w:val="es-419"/>
        </w:rPr>
        <w:t xml:space="preserve">ello </w:t>
      </w:r>
      <w:r w:rsidR="003B677E" w:rsidRPr="00503FE3">
        <w:rPr>
          <w:rFonts w:ascii="Georgia" w:hAnsi="Georgia" w:cs="Arial"/>
          <w:sz w:val="24"/>
          <w:szCs w:val="24"/>
          <w:lang w:val="es-419"/>
        </w:rPr>
        <w:t xml:space="preserve">(Folios </w:t>
      </w:r>
      <w:r w:rsidRPr="00503FE3">
        <w:rPr>
          <w:rFonts w:ascii="Georgia" w:hAnsi="Georgia" w:cs="Arial"/>
          <w:sz w:val="24"/>
          <w:szCs w:val="24"/>
          <w:lang w:val="es-419"/>
        </w:rPr>
        <w:t>64 a 66</w:t>
      </w:r>
      <w:r w:rsidR="003B677E" w:rsidRPr="00503FE3">
        <w:rPr>
          <w:rFonts w:ascii="Georgia" w:hAnsi="Georgia" w:cs="Arial"/>
          <w:sz w:val="24"/>
          <w:szCs w:val="24"/>
          <w:lang w:val="es-419"/>
        </w:rPr>
        <w:t>, ib.)</w:t>
      </w:r>
      <w:r w:rsidR="00E5080E" w:rsidRPr="00503FE3">
        <w:rPr>
          <w:rFonts w:ascii="Georgia" w:hAnsi="Georgia" w:cs="Arial"/>
          <w:sz w:val="24"/>
          <w:szCs w:val="24"/>
          <w:lang w:val="es-419"/>
        </w:rPr>
        <w:t>.</w:t>
      </w:r>
    </w:p>
    <w:p w:rsidR="00877EC3" w:rsidRPr="00503FE3" w:rsidRDefault="00877EC3" w:rsidP="00221162">
      <w:pPr>
        <w:pStyle w:val="Textoindependiente"/>
        <w:widowControl w:val="0"/>
        <w:spacing w:line="288" w:lineRule="auto"/>
        <w:rPr>
          <w:rFonts w:ascii="Georgia" w:hAnsi="Georgia" w:cs="Arial"/>
          <w:sz w:val="24"/>
          <w:szCs w:val="24"/>
          <w:lang w:val="es-419"/>
        </w:rPr>
      </w:pPr>
    </w:p>
    <w:p w:rsidR="003913E3" w:rsidRPr="00503FE3" w:rsidRDefault="004C5E8B" w:rsidP="00221162">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cs="Arial"/>
          <w:smallCaps/>
          <w:sz w:val="28"/>
          <w:szCs w:val="28"/>
          <w:lang w:val="es-419"/>
        </w:rPr>
      </w:pPr>
      <w:r w:rsidRPr="00503FE3">
        <w:rPr>
          <w:rFonts w:ascii="Georgia" w:hAnsi="Georgia" w:cs="Arial"/>
          <w:smallCaps/>
          <w:sz w:val="28"/>
          <w:szCs w:val="28"/>
          <w:lang w:val="es-419"/>
        </w:rPr>
        <w:t>La fundamentación jurídica para resolver</w:t>
      </w:r>
    </w:p>
    <w:p w:rsidR="009217E8" w:rsidRPr="00503FE3" w:rsidRDefault="009217E8" w:rsidP="00221162">
      <w:pPr>
        <w:pStyle w:val="Textoindependiente"/>
        <w:spacing w:line="288" w:lineRule="auto"/>
        <w:ind w:left="720"/>
        <w:rPr>
          <w:rFonts w:ascii="Georgia" w:hAnsi="Georgia" w:cs="Arial"/>
          <w:lang w:val="es-419"/>
        </w:rPr>
      </w:pPr>
    </w:p>
    <w:p w:rsidR="009217E8" w:rsidRPr="00503FE3" w:rsidRDefault="009217E8" w:rsidP="00221162">
      <w:pPr>
        <w:pStyle w:val="Textoindependiente"/>
        <w:numPr>
          <w:ilvl w:val="1"/>
          <w:numId w:val="30"/>
        </w:numPr>
        <w:spacing w:line="288" w:lineRule="auto"/>
        <w:rPr>
          <w:rFonts w:ascii="Georgia" w:hAnsi="Georgia" w:cs="Arial"/>
          <w:lang w:val="es-419"/>
        </w:rPr>
      </w:pPr>
      <w:r w:rsidRPr="00503FE3">
        <w:rPr>
          <w:rFonts w:ascii="Georgia" w:hAnsi="Georgia" w:cs="Arial"/>
          <w:smallCaps/>
          <w:sz w:val="24"/>
          <w:szCs w:val="24"/>
          <w:lang w:val="es-419"/>
        </w:rPr>
        <w:t xml:space="preserve">La competencia funcional. </w:t>
      </w:r>
      <w:r w:rsidRPr="00503FE3">
        <w:rPr>
          <w:rFonts w:ascii="Georgia" w:hAnsi="Georgia" w:cs="Arial"/>
          <w:sz w:val="24"/>
          <w:lang w:val="es-419"/>
        </w:rPr>
        <w:t>Esta Sala especializada está facultada en forma legal para   desatar   la   controve</w:t>
      </w:r>
      <w:r w:rsidR="0097328B" w:rsidRPr="00503FE3">
        <w:rPr>
          <w:rFonts w:ascii="Georgia" w:hAnsi="Georgia" w:cs="Arial"/>
          <w:sz w:val="24"/>
          <w:lang w:val="es-419"/>
        </w:rPr>
        <w:t>rsia</w:t>
      </w:r>
      <w:r w:rsidRPr="00503FE3">
        <w:rPr>
          <w:rFonts w:ascii="Georgia" w:hAnsi="Georgia" w:cs="Arial"/>
          <w:sz w:val="24"/>
          <w:lang w:val="es-419"/>
        </w:rPr>
        <w:t>,   por  ser  la  superiora jerárquica del Despacho que conoció en primera instancia.</w:t>
      </w:r>
    </w:p>
    <w:p w:rsidR="009217E8" w:rsidRPr="00503FE3" w:rsidRDefault="009217E8" w:rsidP="00221162">
      <w:pPr>
        <w:tabs>
          <w:tab w:val="left" w:pos="1416"/>
        </w:tabs>
        <w:spacing w:line="288" w:lineRule="auto"/>
        <w:jc w:val="both"/>
        <w:rPr>
          <w:rFonts w:ascii="Georgia" w:hAnsi="Georgia" w:cs="Arial"/>
          <w:sz w:val="20"/>
          <w:lang w:val="es-419"/>
        </w:rPr>
      </w:pPr>
    </w:p>
    <w:p w:rsidR="009217E8" w:rsidRPr="00503FE3" w:rsidRDefault="009217E8" w:rsidP="00221162">
      <w:pPr>
        <w:pStyle w:val="Textoindependiente"/>
        <w:numPr>
          <w:ilvl w:val="1"/>
          <w:numId w:val="30"/>
        </w:numPr>
        <w:tabs>
          <w:tab w:val="clear" w:pos="708"/>
        </w:tabs>
        <w:spacing w:line="288" w:lineRule="auto"/>
        <w:rPr>
          <w:rFonts w:ascii="Georgia" w:hAnsi="Georgia" w:cs="Arial"/>
          <w:sz w:val="24"/>
          <w:szCs w:val="24"/>
          <w:lang w:val="es-419"/>
        </w:rPr>
      </w:pPr>
      <w:r w:rsidRPr="00503FE3">
        <w:rPr>
          <w:rFonts w:ascii="Georgia" w:hAnsi="Georgia" w:cs="Arial"/>
          <w:smallCaps/>
          <w:sz w:val="24"/>
          <w:szCs w:val="24"/>
          <w:lang w:val="es-419"/>
        </w:rPr>
        <w:t>El problema jurídico a resolver</w:t>
      </w:r>
      <w:r w:rsidRPr="00503FE3">
        <w:rPr>
          <w:rFonts w:ascii="Georgia" w:hAnsi="Georgia" w:cs="Arial"/>
          <w:sz w:val="24"/>
          <w:szCs w:val="24"/>
          <w:lang w:val="es-419"/>
        </w:rPr>
        <w:t xml:space="preserve">. ¿Es procedente confirmar, modificar o revocar la sentencia del </w:t>
      </w:r>
      <w:r w:rsidRPr="00503FE3">
        <w:rPr>
          <w:rFonts w:ascii="Georgia" w:hAnsi="Georgia"/>
          <w:sz w:val="24"/>
          <w:lang w:val="es-419"/>
        </w:rPr>
        <w:t xml:space="preserve">Juzgado </w:t>
      </w:r>
      <w:r w:rsidR="00123C0D" w:rsidRPr="00503FE3">
        <w:rPr>
          <w:rFonts w:ascii="Georgia" w:hAnsi="Georgia"/>
          <w:sz w:val="24"/>
          <w:lang w:val="es-419"/>
        </w:rPr>
        <w:t xml:space="preserve">Primero Civil del </w:t>
      </w:r>
      <w:r w:rsidRPr="00503FE3">
        <w:rPr>
          <w:rFonts w:ascii="Georgia" w:hAnsi="Georgia"/>
          <w:sz w:val="24"/>
          <w:lang w:val="es-419"/>
        </w:rPr>
        <w:t xml:space="preserve">Circuito de </w:t>
      </w:r>
      <w:r w:rsidR="00123C0D" w:rsidRPr="00503FE3">
        <w:rPr>
          <w:rFonts w:ascii="Georgia" w:hAnsi="Georgia"/>
          <w:sz w:val="24"/>
          <w:lang w:val="es-419"/>
        </w:rPr>
        <w:t>Especializado en Restitución de Tierras de Pereira</w:t>
      </w:r>
      <w:r w:rsidRPr="00503FE3">
        <w:rPr>
          <w:rFonts w:ascii="Georgia" w:hAnsi="Georgia" w:cs="Arial"/>
          <w:sz w:val="24"/>
          <w:szCs w:val="24"/>
          <w:lang w:val="es-419"/>
        </w:rPr>
        <w:t xml:space="preserve">, según la impugnación presentada por la parte </w:t>
      </w:r>
      <w:r w:rsidR="00A96774" w:rsidRPr="00503FE3">
        <w:rPr>
          <w:rFonts w:ascii="Georgia" w:hAnsi="Georgia" w:cs="Arial"/>
          <w:sz w:val="24"/>
          <w:szCs w:val="24"/>
          <w:lang w:val="es-419"/>
        </w:rPr>
        <w:t>accionada</w:t>
      </w:r>
      <w:r w:rsidRPr="00503FE3">
        <w:rPr>
          <w:rFonts w:ascii="Georgia" w:hAnsi="Georgia" w:cs="Arial"/>
          <w:sz w:val="24"/>
          <w:szCs w:val="24"/>
          <w:lang w:val="es-419"/>
        </w:rPr>
        <w:t xml:space="preserve">? </w:t>
      </w:r>
    </w:p>
    <w:p w:rsidR="009217E8" w:rsidRPr="00503FE3" w:rsidRDefault="009217E8" w:rsidP="00221162">
      <w:pPr>
        <w:pStyle w:val="Textoindependiente"/>
        <w:spacing w:line="288" w:lineRule="auto"/>
        <w:rPr>
          <w:rFonts w:ascii="Georgia" w:hAnsi="Georgia" w:cs="Arial"/>
          <w:szCs w:val="24"/>
          <w:lang w:val="es-419"/>
        </w:rPr>
      </w:pPr>
    </w:p>
    <w:p w:rsidR="00A96774" w:rsidRPr="00503FE3" w:rsidRDefault="009217E8" w:rsidP="00221162">
      <w:pPr>
        <w:pStyle w:val="Textoindependiente"/>
        <w:numPr>
          <w:ilvl w:val="1"/>
          <w:numId w:val="30"/>
        </w:numPr>
        <w:spacing w:line="288" w:lineRule="auto"/>
        <w:rPr>
          <w:rFonts w:ascii="Georgia" w:hAnsi="Georgia" w:cs="Arial"/>
          <w:sz w:val="24"/>
          <w:szCs w:val="24"/>
          <w:lang w:val="es-419"/>
        </w:rPr>
      </w:pPr>
      <w:r w:rsidRPr="00503FE3">
        <w:rPr>
          <w:rFonts w:ascii="Georgia" w:hAnsi="Georgia"/>
          <w:smallCaps/>
          <w:sz w:val="24"/>
          <w:szCs w:val="24"/>
          <w:lang w:val="es-419"/>
        </w:rPr>
        <w:t>Los presupuestos generales de procedencia</w:t>
      </w:r>
    </w:p>
    <w:p w:rsidR="00A96774" w:rsidRPr="00503FE3" w:rsidRDefault="00A96774" w:rsidP="00221162">
      <w:pPr>
        <w:pStyle w:val="Textoindependiente"/>
        <w:spacing w:line="288" w:lineRule="auto"/>
        <w:rPr>
          <w:rFonts w:ascii="Georgia" w:hAnsi="Georgia" w:cs="Arial"/>
          <w:szCs w:val="24"/>
          <w:lang w:val="es-419"/>
        </w:rPr>
      </w:pPr>
    </w:p>
    <w:p w:rsidR="009217E8" w:rsidRPr="00503FE3" w:rsidRDefault="009217E8" w:rsidP="00221162">
      <w:pPr>
        <w:pStyle w:val="Textoindependiente"/>
        <w:numPr>
          <w:ilvl w:val="2"/>
          <w:numId w:val="30"/>
        </w:numPr>
        <w:spacing w:line="288" w:lineRule="auto"/>
        <w:rPr>
          <w:rFonts w:ascii="Georgia" w:hAnsi="Georgia" w:cs="Arial"/>
          <w:sz w:val="24"/>
          <w:szCs w:val="24"/>
          <w:lang w:val="es-419"/>
        </w:rPr>
      </w:pPr>
      <w:r w:rsidRPr="00503FE3">
        <w:rPr>
          <w:rFonts w:ascii="Georgia" w:hAnsi="Georgia" w:cs="Arial"/>
          <w:smallCaps/>
          <w:sz w:val="22"/>
          <w:szCs w:val="24"/>
          <w:lang w:val="es-419"/>
        </w:rPr>
        <w:t>La legitimación en la causa</w:t>
      </w:r>
      <w:r w:rsidRPr="00503FE3">
        <w:rPr>
          <w:rFonts w:ascii="Georgia" w:hAnsi="Georgia" w:cs="Arial"/>
          <w:smallCaps/>
          <w:sz w:val="24"/>
          <w:szCs w:val="24"/>
          <w:lang w:val="es-419"/>
        </w:rPr>
        <w:t xml:space="preserve">. </w:t>
      </w:r>
      <w:r w:rsidRPr="00503FE3">
        <w:rPr>
          <w:rFonts w:ascii="Georgia" w:hAnsi="Georgia" w:cs="Arial"/>
          <w:sz w:val="24"/>
          <w:szCs w:val="24"/>
          <w:lang w:val="es-419"/>
        </w:rPr>
        <w:t xml:space="preserve">Se cumple por activa porque el señor </w:t>
      </w:r>
      <w:r w:rsidR="00123C0D" w:rsidRPr="00503FE3">
        <w:rPr>
          <w:rFonts w:ascii="Georgia" w:hAnsi="Georgia" w:cs="Arial"/>
          <w:sz w:val="24"/>
          <w:szCs w:val="24"/>
          <w:lang w:val="es-419"/>
        </w:rPr>
        <w:t xml:space="preserve">José Saúl Peñaloza Sánchez </w:t>
      </w:r>
      <w:r w:rsidR="00832141" w:rsidRPr="00503FE3">
        <w:rPr>
          <w:rFonts w:ascii="Georgia" w:hAnsi="Georgia" w:cs="Arial"/>
          <w:sz w:val="24"/>
          <w:szCs w:val="24"/>
          <w:lang w:val="es-419"/>
        </w:rPr>
        <w:t>e</w:t>
      </w:r>
      <w:r w:rsidRPr="00503FE3">
        <w:rPr>
          <w:rFonts w:ascii="Georgia" w:hAnsi="Georgia" w:cs="Arial"/>
          <w:sz w:val="24"/>
          <w:szCs w:val="24"/>
          <w:lang w:val="es-419"/>
        </w:rPr>
        <w:t xml:space="preserve">stá </w:t>
      </w:r>
      <w:r w:rsidR="00832141" w:rsidRPr="00503FE3">
        <w:rPr>
          <w:rFonts w:ascii="Georgia" w:hAnsi="Georgia" w:cs="Arial"/>
          <w:sz w:val="24"/>
          <w:szCs w:val="24"/>
          <w:lang w:val="es-419"/>
        </w:rPr>
        <w:t>a</w:t>
      </w:r>
      <w:r w:rsidRPr="00503FE3">
        <w:rPr>
          <w:rFonts w:ascii="Georgia" w:hAnsi="Georgia" w:cs="Arial"/>
          <w:sz w:val="24"/>
          <w:szCs w:val="24"/>
          <w:lang w:val="es-419"/>
        </w:rPr>
        <w:t>filiado</w:t>
      </w:r>
      <w:r w:rsidR="00832141" w:rsidRPr="00503FE3">
        <w:rPr>
          <w:rFonts w:ascii="Georgia" w:hAnsi="Georgia" w:cs="Arial"/>
          <w:sz w:val="24"/>
          <w:szCs w:val="24"/>
          <w:lang w:val="es-419"/>
        </w:rPr>
        <w:t xml:space="preserve"> a</w:t>
      </w:r>
      <w:r w:rsidRPr="00503FE3">
        <w:rPr>
          <w:rFonts w:ascii="Georgia" w:hAnsi="Georgia" w:cs="Arial"/>
          <w:sz w:val="24"/>
          <w:szCs w:val="24"/>
          <w:lang w:val="es-419"/>
        </w:rPr>
        <w:t xml:space="preserve"> la </w:t>
      </w:r>
      <w:r w:rsidR="00123C0D" w:rsidRPr="00503FE3">
        <w:rPr>
          <w:rFonts w:ascii="Georgia" w:hAnsi="Georgia" w:cs="Arial"/>
          <w:sz w:val="24"/>
          <w:szCs w:val="24"/>
          <w:lang w:val="es-419"/>
        </w:rPr>
        <w:t>ARL y presentó los derechos de petición</w:t>
      </w:r>
      <w:r w:rsidR="00300798" w:rsidRPr="00503FE3">
        <w:rPr>
          <w:rFonts w:ascii="Georgia" w:hAnsi="Georgia" w:cs="Arial"/>
          <w:sz w:val="24"/>
          <w:szCs w:val="24"/>
          <w:lang w:val="es-419"/>
        </w:rPr>
        <w:t xml:space="preserve"> (Folios 13, 15 y 16, ib.)</w:t>
      </w:r>
      <w:r w:rsidRPr="00503FE3">
        <w:rPr>
          <w:rFonts w:ascii="Georgia" w:hAnsi="Georgia" w:cs="Arial"/>
          <w:sz w:val="24"/>
          <w:szCs w:val="24"/>
          <w:lang w:val="es-419"/>
        </w:rPr>
        <w:t xml:space="preserve">. En el extremo pasivo </w:t>
      </w:r>
      <w:r w:rsidR="00123C0D" w:rsidRPr="00503FE3">
        <w:rPr>
          <w:rFonts w:ascii="Georgia" w:hAnsi="Georgia" w:cs="Arial"/>
          <w:sz w:val="24"/>
          <w:szCs w:val="24"/>
          <w:lang w:val="es-419"/>
        </w:rPr>
        <w:t>la</w:t>
      </w:r>
      <w:r w:rsidR="00300798" w:rsidRPr="00503FE3">
        <w:rPr>
          <w:rFonts w:ascii="Georgia" w:hAnsi="Georgia" w:cs="Arial"/>
          <w:sz w:val="24"/>
          <w:szCs w:val="24"/>
          <w:lang w:val="es-419"/>
        </w:rPr>
        <w:t xml:space="preserve"> Dirección de Medicina Laboral y la </w:t>
      </w:r>
      <w:r w:rsidR="00123C0D" w:rsidRPr="00503FE3">
        <w:rPr>
          <w:rFonts w:ascii="Georgia" w:hAnsi="Georgia" w:cs="Arial"/>
          <w:sz w:val="24"/>
          <w:szCs w:val="24"/>
          <w:lang w:val="es-419"/>
        </w:rPr>
        <w:t xml:space="preserve">Gerencia Médica de la ARL </w:t>
      </w:r>
      <w:r w:rsidR="00A96774" w:rsidRPr="00503FE3">
        <w:rPr>
          <w:rFonts w:ascii="Georgia" w:hAnsi="Georgia" w:cs="Arial"/>
          <w:sz w:val="24"/>
          <w:szCs w:val="24"/>
          <w:lang w:val="es-419"/>
        </w:rPr>
        <w:t>por</w:t>
      </w:r>
      <w:r w:rsidR="00123C0D" w:rsidRPr="00503FE3">
        <w:rPr>
          <w:rFonts w:ascii="Georgia" w:hAnsi="Georgia" w:cs="Arial"/>
          <w:sz w:val="24"/>
          <w:szCs w:val="24"/>
          <w:lang w:val="es-419"/>
        </w:rPr>
        <w:t xml:space="preserve">que </w:t>
      </w:r>
      <w:r w:rsidR="00300798" w:rsidRPr="00503FE3">
        <w:rPr>
          <w:rFonts w:ascii="Georgia" w:hAnsi="Georgia" w:cs="Arial"/>
          <w:sz w:val="24"/>
          <w:szCs w:val="24"/>
          <w:lang w:val="es-419"/>
        </w:rPr>
        <w:t>respondieron</w:t>
      </w:r>
      <w:r w:rsidR="00123C0D" w:rsidRPr="00503FE3">
        <w:rPr>
          <w:rFonts w:ascii="Georgia" w:hAnsi="Georgia" w:cs="Arial"/>
          <w:sz w:val="24"/>
          <w:szCs w:val="24"/>
          <w:lang w:val="es-419"/>
        </w:rPr>
        <w:t xml:space="preserve"> las solicitudes </w:t>
      </w:r>
      <w:r w:rsidR="00300798" w:rsidRPr="00503FE3">
        <w:rPr>
          <w:rFonts w:ascii="Georgia" w:hAnsi="Georgia" w:cs="Arial"/>
          <w:sz w:val="24"/>
          <w:szCs w:val="24"/>
          <w:lang w:val="es-419"/>
        </w:rPr>
        <w:t xml:space="preserve">(Folios 14 y 17, ib.) </w:t>
      </w:r>
      <w:r w:rsidR="00123C0D" w:rsidRPr="00503FE3">
        <w:rPr>
          <w:rFonts w:ascii="Georgia" w:hAnsi="Georgia" w:cs="Arial"/>
          <w:sz w:val="24"/>
          <w:szCs w:val="24"/>
          <w:lang w:val="es-419"/>
        </w:rPr>
        <w:t xml:space="preserve">y </w:t>
      </w:r>
      <w:r w:rsidR="00300798" w:rsidRPr="00503FE3">
        <w:rPr>
          <w:rFonts w:ascii="Georgia" w:hAnsi="Georgia" w:cs="Arial"/>
          <w:sz w:val="24"/>
          <w:szCs w:val="24"/>
          <w:lang w:val="es-419"/>
        </w:rPr>
        <w:t xml:space="preserve">son </w:t>
      </w:r>
      <w:r w:rsidR="00123C0D" w:rsidRPr="00503FE3">
        <w:rPr>
          <w:rFonts w:ascii="Georgia" w:hAnsi="Georgia" w:cs="Arial"/>
          <w:sz w:val="24"/>
          <w:szCs w:val="24"/>
          <w:lang w:val="es-419"/>
        </w:rPr>
        <w:t>la</w:t>
      </w:r>
      <w:r w:rsidR="00300798" w:rsidRPr="00503FE3">
        <w:rPr>
          <w:rFonts w:ascii="Georgia" w:hAnsi="Georgia" w:cs="Arial"/>
          <w:sz w:val="24"/>
          <w:szCs w:val="24"/>
          <w:lang w:val="es-419"/>
        </w:rPr>
        <w:t>s</w:t>
      </w:r>
      <w:r w:rsidR="00123C0D" w:rsidRPr="00503FE3">
        <w:rPr>
          <w:rFonts w:ascii="Georgia" w:hAnsi="Georgia" w:cs="Arial"/>
          <w:sz w:val="24"/>
          <w:szCs w:val="24"/>
          <w:lang w:val="es-419"/>
        </w:rPr>
        <w:t xml:space="preserve"> encargada</w:t>
      </w:r>
      <w:r w:rsidR="00300798" w:rsidRPr="00503FE3">
        <w:rPr>
          <w:rFonts w:ascii="Georgia" w:hAnsi="Georgia" w:cs="Arial"/>
          <w:sz w:val="24"/>
          <w:szCs w:val="24"/>
          <w:lang w:val="es-419"/>
        </w:rPr>
        <w:t>s</w:t>
      </w:r>
      <w:r w:rsidR="00A96774" w:rsidRPr="00503FE3">
        <w:rPr>
          <w:rFonts w:ascii="Georgia" w:hAnsi="Georgia" w:cs="Arial"/>
          <w:sz w:val="24"/>
          <w:szCs w:val="24"/>
          <w:lang w:val="es-419"/>
        </w:rPr>
        <w:t xml:space="preserve"> de </w:t>
      </w:r>
      <w:r w:rsidR="00123C0D" w:rsidRPr="00503FE3">
        <w:rPr>
          <w:rFonts w:ascii="Georgia" w:hAnsi="Georgia" w:cs="Arial"/>
          <w:sz w:val="24"/>
          <w:szCs w:val="24"/>
          <w:lang w:val="es-419"/>
        </w:rPr>
        <w:t xml:space="preserve">calificar </w:t>
      </w:r>
      <w:r w:rsidR="00A96774" w:rsidRPr="00503FE3">
        <w:rPr>
          <w:rFonts w:ascii="Georgia" w:hAnsi="Georgia" w:cs="Arial"/>
          <w:sz w:val="24"/>
          <w:szCs w:val="24"/>
          <w:lang w:val="es-419"/>
        </w:rPr>
        <w:t xml:space="preserve">la </w:t>
      </w:r>
      <w:r w:rsidR="0097328B" w:rsidRPr="00503FE3">
        <w:rPr>
          <w:rFonts w:ascii="Georgia" w:hAnsi="Georgia" w:cs="Arial"/>
          <w:sz w:val="24"/>
          <w:szCs w:val="24"/>
          <w:lang w:val="es-419"/>
        </w:rPr>
        <w:t xml:space="preserve">PCL </w:t>
      </w:r>
      <w:r w:rsidR="00A96774" w:rsidRPr="00503FE3">
        <w:rPr>
          <w:rFonts w:ascii="Georgia" w:hAnsi="Georgia" w:cs="Arial"/>
          <w:sz w:val="24"/>
          <w:szCs w:val="24"/>
          <w:lang w:val="es-419"/>
        </w:rPr>
        <w:t xml:space="preserve">del accionante </w:t>
      </w:r>
      <w:r w:rsidR="00832141" w:rsidRPr="00503FE3">
        <w:rPr>
          <w:rFonts w:ascii="Georgia" w:hAnsi="Georgia" w:cs="Arial"/>
          <w:sz w:val="24"/>
          <w:szCs w:val="24"/>
          <w:lang w:val="es-419"/>
        </w:rPr>
        <w:t>(</w:t>
      </w:r>
      <w:r w:rsidR="00A96774" w:rsidRPr="00503FE3">
        <w:rPr>
          <w:rFonts w:ascii="Georgia" w:hAnsi="Georgia" w:cs="Arial"/>
          <w:sz w:val="24"/>
          <w:szCs w:val="24"/>
          <w:lang w:val="es-419"/>
        </w:rPr>
        <w:t xml:space="preserve">Artículo </w:t>
      </w:r>
      <w:r w:rsidR="00A96774" w:rsidRPr="00503FE3">
        <w:rPr>
          <w:rFonts w:ascii="Georgia" w:hAnsi="Georgia" w:cs="Arial"/>
          <w:bCs/>
          <w:sz w:val="24"/>
          <w:szCs w:val="24"/>
          <w:lang w:val="es-419"/>
        </w:rPr>
        <w:t xml:space="preserve">41 de la Ley 100, </w:t>
      </w:r>
      <w:hyperlink r:id="rId9" w:anchor="52" w:history="1"/>
      <w:r w:rsidR="000F295F" w:rsidRPr="00503FE3">
        <w:rPr>
          <w:rFonts w:ascii="Georgia" w:hAnsi="Georgia" w:cs="Arial"/>
          <w:sz w:val="24"/>
          <w:szCs w:val="24"/>
          <w:lang w:val="es-419"/>
        </w:rPr>
        <w:t xml:space="preserve">modificado por el artículo </w:t>
      </w:r>
      <w:r w:rsidR="007770C1" w:rsidRPr="00503FE3">
        <w:rPr>
          <w:rFonts w:ascii="Georgia" w:hAnsi="Georgia" w:cs="Arial"/>
          <w:sz w:val="24"/>
          <w:szCs w:val="24"/>
          <w:lang w:val="es-419"/>
        </w:rPr>
        <w:t>142 del Decreto Ley 19 de 2012)</w:t>
      </w:r>
      <w:r w:rsidRPr="00503FE3">
        <w:rPr>
          <w:rFonts w:ascii="Georgia" w:hAnsi="Georgia" w:cs="Arial"/>
          <w:sz w:val="24"/>
          <w:szCs w:val="24"/>
          <w:lang w:val="es-419"/>
        </w:rPr>
        <w:t>.</w:t>
      </w:r>
    </w:p>
    <w:p w:rsidR="00300798" w:rsidRPr="00503FE3" w:rsidRDefault="00300798" w:rsidP="00221162">
      <w:pPr>
        <w:pStyle w:val="Textoindependiente"/>
        <w:spacing w:line="288" w:lineRule="auto"/>
        <w:ind w:left="720"/>
        <w:rPr>
          <w:rFonts w:ascii="Georgia" w:hAnsi="Georgia" w:cs="Arial"/>
          <w:szCs w:val="24"/>
          <w:lang w:val="es-419"/>
        </w:rPr>
      </w:pPr>
    </w:p>
    <w:p w:rsidR="000F295F" w:rsidRPr="00503FE3" w:rsidRDefault="000F295F" w:rsidP="00221162">
      <w:pPr>
        <w:pStyle w:val="Prrafodelista"/>
        <w:numPr>
          <w:ilvl w:val="2"/>
          <w:numId w:val="30"/>
        </w:numPr>
        <w:spacing w:after="0" w:line="288" w:lineRule="auto"/>
        <w:jc w:val="both"/>
        <w:rPr>
          <w:rFonts w:ascii="Georgia" w:hAnsi="Georgia" w:cs="Arial"/>
          <w:smallCaps/>
          <w:noProof/>
          <w:sz w:val="20"/>
          <w:lang w:val="es-419"/>
        </w:rPr>
      </w:pPr>
      <w:r w:rsidRPr="00503FE3">
        <w:rPr>
          <w:rFonts w:ascii="Georgia" w:hAnsi="Georgia" w:cs="Arial"/>
          <w:smallCaps/>
          <w:noProof/>
          <w:lang w:val="es-419"/>
        </w:rPr>
        <w:t>La inmediatez y la subsidiariedad</w:t>
      </w:r>
    </w:p>
    <w:p w:rsidR="000F295F" w:rsidRPr="00503FE3" w:rsidRDefault="000F295F" w:rsidP="00221162">
      <w:pPr>
        <w:spacing w:line="288" w:lineRule="auto"/>
        <w:jc w:val="both"/>
        <w:rPr>
          <w:rFonts w:ascii="Georgia" w:hAnsi="Georgia" w:cs="Arial"/>
          <w:noProof/>
          <w:sz w:val="20"/>
          <w:lang w:val="es-419"/>
        </w:rPr>
      </w:pPr>
    </w:p>
    <w:p w:rsidR="000F295F" w:rsidRPr="00503FE3" w:rsidRDefault="000F295F" w:rsidP="00221162">
      <w:pPr>
        <w:spacing w:line="288" w:lineRule="auto"/>
        <w:jc w:val="both"/>
        <w:rPr>
          <w:rFonts w:ascii="Georgia" w:hAnsi="Georgia" w:cs="Arial"/>
          <w:noProof/>
          <w:lang w:val="es-419"/>
        </w:rPr>
      </w:pPr>
      <w:r w:rsidRPr="00503FE3">
        <w:rPr>
          <w:rFonts w:ascii="Georgia" w:hAnsi="Georgia" w:cs="Arial"/>
          <w:noProof/>
          <w:lang w:val="es-419"/>
        </w:rPr>
        <w:t xml:space="preserve">La CC tiene establecido que (i) La </w:t>
      </w:r>
      <w:r w:rsidRPr="00503FE3">
        <w:rPr>
          <w:rFonts w:ascii="Georgia" w:hAnsi="Georgia" w:cs="Arial"/>
          <w:iCs/>
          <w:noProof/>
          <w:lang w:val="es-419"/>
        </w:rPr>
        <w:t>subsidiariedad</w:t>
      </w:r>
      <w:r w:rsidRPr="00503FE3">
        <w:rPr>
          <w:rFonts w:ascii="Georgia" w:hAnsi="Georgia" w:cs="Arial"/>
          <w:noProof/>
          <w:lang w:val="es-419"/>
        </w:rPr>
        <w:t xml:space="preserve"> o residualidad, y (ii) La </w:t>
      </w:r>
      <w:r w:rsidRPr="00503FE3">
        <w:rPr>
          <w:rFonts w:ascii="Georgia" w:hAnsi="Georgia" w:cs="Arial"/>
          <w:iCs/>
          <w:noProof/>
          <w:lang w:val="es-419"/>
        </w:rPr>
        <w:t>inmediatez</w:t>
      </w:r>
      <w:r w:rsidRPr="00503FE3">
        <w:rPr>
          <w:rFonts w:ascii="Georgia" w:hAnsi="Georgia" w:cs="Arial"/>
          <w:noProof/>
          <w:lang w:val="es-419"/>
        </w:rPr>
        <w:t>,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constitucional</w:t>
      </w:r>
      <w:r w:rsidRPr="00503FE3">
        <w:rPr>
          <w:rStyle w:val="Refdenotaalpie"/>
          <w:rFonts w:ascii="Georgia" w:hAnsi="Georgia"/>
          <w:noProof/>
          <w:szCs w:val="22"/>
          <w:lang w:val="es-419"/>
        </w:rPr>
        <w:footnoteReference w:id="1"/>
      </w:r>
      <w:r w:rsidRPr="00503FE3">
        <w:rPr>
          <w:rFonts w:ascii="Georgia" w:hAnsi="Georgia" w:cs="Arial"/>
          <w:noProof/>
          <w:lang w:val="es-419"/>
        </w:rPr>
        <w:t xml:space="preserve">; nótese que </w:t>
      </w:r>
      <w:r w:rsidR="00300798" w:rsidRPr="00503FE3">
        <w:rPr>
          <w:rFonts w:ascii="Georgia" w:hAnsi="Georgia" w:cs="Arial"/>
          <w:noProof/>
          <w:lang w:val="es-419"/>
        </w:rPr>
        <w:t xml:space="preserve">la última rezpuesta es del 06-03-2019 </w:t>
      </w:r>
      <w:r w:rsidRPr="00503FE3">
        <w:rPr>
          <w:rFonts w:ascii="Georgia" w:hAnsi="Georgia" w:cs="Arial"/>
          <w:noProof/>
          <w:lang w:val="es-419"/>
        </w:rPr>
        <w:t xml:space="preserve">(Folio </w:t>
      </w:r>
      <w:r w:rsidR="00300798" w:rsidRPr="00503FE3">
        <w:rPr>
          <w:rFonts w:ascii="Georgia" w:hAnsi="Georgia" w:cs="Arial"/>
          <w:noProof/>
          <w:lang w:val="es-419"/>
        </w:rPr>
        <w:t>17</w:t>
      </w:r>
      <w:r w:rsidRPr="00503FE3">
        <w:rPr>
          <w:rFonts w:ascii="Georgia" w:hAnsi="Georgia" w:cs="Arial"/>
          <w:noProof/>
          <w:lang w:val="es-419"/>
        </w:rPr>
        <w:t xml:space="preserve">, ib.) y la tutela se presentó el </w:t>
      </w:r>
      <w:r w:rsidR="00300798" w:rsidRPr="00503FE3">
        <w:rPr>
          <w:rFonts w:ascii="Georgia" w:hAnsi="Georgia" w:cs="Arial"/>
          <w:noProof/>
          <w:lang w:val="es-419"/>
        </w:rPr>
        <w:t xml:space="preserve">10-04-2019 </w:t>
      </w:r>
      <w:r w:rsidRPr="00503FE3">
        <w:rPr>
          <w:rFonts w:ascii="Georgia" w:hAnsi="Georgia" w:cs="Arial"/>
          <w:noProof/>
          <w:lang w:val="es-419"/>
        </w:rPr>
        <w:t xml:space="preserve">(Folio </w:t>
      </w:r>
      <w:r w:rsidR="00300798" w:rsidRPr="00503FE3">
        <w:rPr>
          <w:rFonts w:ascii="Georgia" w:hAnsi="Georgia" w:cs="Arial"/>
          <w:noProof/>
          <w:lang w:val="es-419"/>
        </w:rPr>
        <w:t>23</w:t>
      </w:r>
      <w:r w:rsidRPr="00503FE3">
        <w:rPr>
          <w:rFonts w:ascii="Georgia" w:hAnsi="Georgia" w:cs="Arial"/>
          <w:noProof/>
          <w:lang w:val="es-419"/>
        </w:rPr>
        <w:t xml:space="preserve">, ib.).  </w:t>
      </w:r>
    </w:p>
    <w:p w:rsidR="000F295F" w:rsidRPr="00503FE3" w:rsidRDefault="000F295F" w:rsidP="00221162">
      <w:pPr>
        <w:spacing w:line="288" w:lineRule="auto"/>
        <w:jc w:val="both"/>
        <w:rPr>
          <w:rFonts w:ascii="Georgia" w:hAnsi="Georgia" w:cs="Arial"/>
          <w:noProof/>
          <w:sz w:val="20"/>
          <w:lang w:val="es-419"/>
        </w:rPr>
      </w:pPr>
    </w:p>
    <w:p w:rsidR="000F295F" w:rsidRPr="00503FE3" w:rsidRDefault="000F295F" w:rsidP="00221162">
      <w:pPr>
        <w:spacing w:line="288" w:lineRule="auto"/>
        <w:jc w:val="both"/>
        <w:rPr>
          <w:rFonts w:ascii="Georgia" w:hAnsi="Georgia" w:cs="Arial"/>
          <w:lang w:val="es-419"/>
        </w:rPr>
      </w:pPr>
      <w:r w:rsidRPr="00503FE3">
        <w:rPr>
          <w:rFonts w:ascii="Georgia" w:hAnsi="Georgia" w:cs="Arial"/>
          <w:lang w:val="es-419"/>
        </w:rPr>
        <w:t>En cuanto a la subsidiariedad debe indicarse que la acción es viable siempre que el afectado no disponga de otro medio de defensa judicial, de tal manera que no se sustituyan los mecanismos legales ordinarios</w:t>
      </w:r>
      <w:r w:rsidRPr="00503FE3">
        <w:rPr>
          <w:rFonts w:ascii="Georgia" w:hAnsi="Georgia" w:cs="Arial"/>
          <w:vertAlign w:val="superscript"/>
          <w:lang w:val="es-419"/>
        </w:rPr>
        <w:footnoteReference w:id="2"/>
      </w:r>
      <w:r w:rsidRPr="00503FE3">
        <w:rPr>
          <w:rFonts w:ascii="Georgia" w:hAnsi="Georgia" w:cs="Arial"/>
          <w:lang w:val="es-419"/>
        </w:rPr>
        <w:t>.  Esta regla tiene dos (2) excepciones que guardan en común la existencia del medio judicial ordinario</w:t>
      </w:r>
      <w:r w:rsidRPr="00503FE3">
        <w:rPr>
          <w:rStyle w:val="Refdenotaalpie"/>
          <w:rFonts w:ascii="Georgia" w:hAnsi="Georgia" w:cs="Arial"/>
          <w:lang w:val="es-419"/>
        </w:rPr>
        <w:footnoteReference w:id="3"/>
      </w:r>
      <w:r w:rsidRPr="00503FE3">
        <w:rPr>
          <w:rFonts w:ascii="Georgia" w:hAnsi="Georgia" w:cs="Arial"/>
          <w:lang w:val="es-419"/>
        </w:rPr>
        <w:t xml:space="preserve">: (i) la tutela transitoria para evitar un perjuicio irremediable; y (ii) La ineficacia de la acción ordinaria para salvaguardar los derechos fundamentales del accionante. </w:t>
      </w:r>
      <w:r w:rsidRPr="00503FE3">
        <w:rPr>
          <w:rFonts w:ascii="Georgia" w:hAnsi="Georgia"/>
          <w:lang w:val="es-419"/>
        </w:rPr>
        <w:t xml:space="preserve">En el </w:t>
      </w:r>
      <w:r w:rsidRPr="00503FE3">
        <w:rPr>
          <w:rFonts w:ascii="Georgia" w:hAnsi="Georgia"/>
          <w:i/>
          <w:lang w:val="es-419"/>
        </w:rPr>
        <w:t>sub examine</w:t>
      </w:r>
      <w:r w:rsidRPr="00503FE3">
        <w:rPr>
          <w:rFonts w:ascii="Georgia" w:hAnsi="Georgia"/>
          <w:lang w:val="es-419"/>
        </w:rPr>
        <w:t>, el accionante no cuenta con otro mecanismo diferente a esta acción para procurar la defensa de sus derechos</w:t>
      </w:r>
      <w:r w:rsidRPr="00503FE3">
        <w:rPr>
          <w:rFonts w:ascii="Georgia" w:hAnsi="Georgia" w:cs="Arial"/>
          <w:lang w:val="es-419"/>
        </w:rPr>
        <w:t xml:space="preserve">. Por consiguiente, como este asunto supera el test de procedencia, puede examinarse de fondo. </w:t>
      </w:r>
    </w:p>
    <w:p w:rsidR="00F844AF" w:rsidRPr="00503FE3" w:rsidRDefault="00F844AF" w:rsidP="00221162">
      <w:pPr>
        <w:spacing w:line="288" w:lineRule="auto"/>
        <w:jc w:val="both"/>
        <w:rPr>
          <w:rFonts w:ascii="Georgia" w:hAnsi="Georgia" w:cs="Arial"/>
          <w:lang w:val="es-419"/>
        </w:rPr>
      </w:pPr>
    </w:p>
    <w:p w:rsidR="000F295F" w:rsidRPr="00503FE3" w:rsidRDefault="000F295F" w:rsidP="00221162">
      <w:pPr>
        <w:pStyle w:val="Prrafodelista"/>
        <w:numPr>
          <w:ilvl w:val="1"/>
          <w:numId w:val="30"/>
        </w:numPr>
        <w:spacing w:after="0" w:line="288" w:lineRule="auto"/>
        <w:jc w:val="both"/>
        <w:rPr>
          <w:rFonts w:ascii="Georgia" w:hAnsi="Georgia" w:cs="Arial"/>
          <w:smallCaps/>
          <w:sz w:val="24"/>
          <w:lang w:val="es-419"/>
        </w:rPr>
      </w:pPr>
      <w:r w:rsidRPr="00503FE3">
        <w:rPr>
          <w:rFonts w:ascii="Georgia" w:hAnsi="Georgia" w:cs="Arial"/>
          <w:smallCaps/>
          <w:sz w:val="24"/>
          <w:lang w:val="es-419"/>
        </w:rPr>
        <w:t xml:space="preserve">La calificación </w:t>
      </w:r>
      <w:r w:rsidR="00300798" w:rsidRPr="00503FE3">
        <w:rPr>
          <w:rFonts w:ascii="Georgia" w:hAnsi="Georgia" w:cs="Arial"/>
          <w:smallCaps/>
          <w:sz w:val="24"/>
          <w:lang w:val="es-419"/>
        </w:rPr>
        <w:t>de la PCL</w:t>
      </w:r>
      <w:r w:rsidR="00155F59" w:rsidRPr="00503FE3">
        <w:rPr>
          <w:rFonts w:ascii="Georgia" w:hAnsi="Georgia" w:cs="Arial"/>
          <w:smallCaps/>
          <w:sz w:val="24"/>
          <w:lang w:val="es-419"/>
        </w:rPr>
        <w:t xml:space="preserve"> </w:t>
      </w:r>
    </w:p>
    <w:p w:rsidR="00F844AF" w:rsidRPr="00503FE3" w:rsidRDefault="00F844AF" w:rsidP="00221162">
      <w:pPr>
        <w:spacing w:line="288" w:lineRule="auto"/>
        <w:jc w:val="both"/>
        <w:rPr>
          <w:rFonts w:ascii="Georgia" w:hAnsi="Georgia" w:cs="Arial"/>
          <w:b/>
          <w:lang w:val="es-419"/>
        </w:rPr>
      </w:pPr>
    </w:p>
    <w:p w:rsidR="00155F59" w:rsidRPr="00503FE3" w:rsidRDefault="00155F59" w:rsidP="00221162">
      <w:pPr>
        <w:spacing w:line="288" w:lineRule="auto"/>
        <w:jc w:val="both"/>
        <w:rPr>
          <w:rFonts w:ascii="Georgia" w:hAnsi="Georgia" w:cs="Arial"/>
          <w:lang w:val="es-419"/>
        </w:rPr>
      </w:pPr>
      <w:r w:rsidRPr="00503FE3">
        <w:rPr>
          <w:rFonts w:ascii="Georgia" w:hAnsi="Georgia" w:cs="Arial"/>
          <w:lang w:val="es-419"/>
        </w:rPr>
        <w:t xml:space="preserve">El Sistema de Seguridad Social Integral debe garantizar las prestaciones asistenciales y económicas del afiliado que ha padecido una afectación en su salud; ahora, como ese sistema se conforma por varias entidades y tiene distintos regímenes, a efectos de definir quiénes son los encargados de proteger los derechos de una persona afectada, debe inicialmente calificarse el origen de la enfermedad o el accidente que causó la afectación en salud. </w:t>
      </w:r>
    </w:p>
    <w:p w:rsidR="00155F59" w:rsidRPr="00503FE3" w:rsidRDefault="00155F59" w:rsidP="00221162">
      <w:pPr>
        <w:spacing w:line="288" w:lineRule="auto"/>
        <w:ind w:right="51"/>
        <w:jc w:val="both"/>
        <w:rPr>
          <w:rFonts w:ascii="Georgia" w:hAnsi="Georgia" w:cs="Arial"/>
          <w:lang w:val="es-419"/>
        </w:rPr>
      </w:pPr>
    </w:p>
    <w:p w:rsidR="00530614" w:rsidRPr="00503FE3" w:rsidRDefault="00155F59" w:rsidP="00221162">
      <w:pPr>
        <w:spacing w:line="288" w:lineRule="auto"/>
        <w:ind w:right="51"/>
        <w:jc w:val="both"/>
        <w:rPr>
          <w:rFonts w:ascii="Georgia" w:hAnsi="Georgia" w:cs="Arial"/>
          <w:i/>
          <w:iCs/>
          <w:sz w:val="22"/>
          <w:lang w:val="es-419"/>
        </w:rPr>
      </w:pPr>
      <w:r w:rsidRPr="00503FE3">
        <w:rPr>
          <w:rFonts w:ascii="Georgia" w:hAnsi="Georgia" w:cs="Arial"/>
          <w:lang w:val="es-419"/>
        </w:rPr>
        <w:t>Tanto las enfermedades como accidentes pueden ser calificados como de origen común</w:t>
      </w:r>
      <w:r w:rsidR="0097328B" w:rsidRPr="00503FE3">
        <w:rPr>
          <w:rFonts w:ascii="Georgia" w:hAnsi="Georgia" w:cs="Arial"/>
          <w:lang w:val="es-419"/>
        </w:rPr>
        <w:t xml:space="preserve"> o laboral; l</w:t>
      </w:r>
      <w:r w:rsidRPr="00503FE3">
        <w:rPr>
          <w:rFonts w:ascii="Georgia" w:hAnsi="Georgia" w:cs="Arial"/>
          <w:lang w:val="es-419"/>
        </w:rPr>
        <w:t xml:space="preserve">as reglas especiales que </w:t>
      </w:r>
      <w:r w:rsidR="0097328B" w:rsidRPr="00503FE3">
        <w:rPr>
          <w:rFonts w:ascii="Georgia" w:hAnsi="Georgia" w:cs="Arial"/>
          <w:lang w:val="es-419"/>
        </w:rPr>
        <w:t xml:space="preserve">lo </w:t>
      </w:r>
      <w:r w:rsidRPr="00503FE3">
        <w:rPr>
          <w:rFonts w:ascii="Georgia" w:hAnsi="Georgia" w:cs="Arial"/>
          <w:lang w:val="es-419"/>
        </w:rPr>
        <w:t xml:space="preserve">definen están contempladas en la Ley 1562; </w:t>
      </w:r>
      <w:r w:rsidR="0097328B" w:rsidRPr="00503FE3">
        <w:rPr>
          <w:rFonts w:ascii="Georgia" w:hAnsi="Georgia" w:cs="Arial"/>
          <w:lang w:val="es-419"/>
        </w:rPr>
        <w:t>sin embargo</w:t>
      </w:r>
      <w:r w:rsidRPr="00503FE3">
        <w:rPr>
          <w:rFonts w:ascii="Georgia" w:hAnsi="Georgia" w:cs="Arial"/>
          <w:lang w:val="es-419"/>
        </w:rPr>
        <w:t xml:space="preserve">, existe una excepción contenida en el artículo 12 del Decreto Ley 1295 de 1994 al decir que: </w:t>
      </w:r>
      <w:r w:rsidRPr="00503FE3">
        <w:rPr>
          <w:rFonts w:ascii="Georgia" w:hAnsi="Georgia" w:cs="Arial"/>
          <w:sz w:val="22"/>
          <w:lang w:val="es-419"/>
        </w:rPr>
        <w:t xml:space="preserve">“(…) </w:t>
      </w:r>
      <w:r w:rsidRPr="00503FE3">
        <w:rPr>
          <w:rFonts w:ascii="Georgia" w:hAnsi="Georgia" w:cs="Arial"/>
          <w:i/>
          <w:iCs/>
          <w:sz w:val="22"/>
          <w:lang w:val="es-419"/>
        </w:rPr>
        <w:t>Toda enfermedad o patología, accidente o muerte, que no hayan sido clasificados o calificados como de origen profesional, se consideran de origen común (…)”.</w:t>
      </w:r>
      <w:r w:rsidR="004A067D" w:rsidRPr="00503FE3">
        <w:rPr>
          <w:rFonts w:ascii="Georgia" w:hAnsi="Georgia" w:cs="Arial"/>
          <w:i/>
          <w:iCs/>
          <w:sz w:val="22"/>
          <w:lang w:val="es-419"/>
        </w:rPr>
        <w:t xml:space="preserve"> </w:t>
      </w:r>
    </w:p>
    <w:p w:rsidR="00D81225" w:rsidRPr="00503FE3" w:rsidRDefault="00D81225" w:rsidP="00221162">
      <w:pPr>
        <w:spacing w:line="288" w:lineRule="auto"/>
        <w:ind w:right="51"/>
        <w:jc w:val="both"/>
        <w:rPr>
          <w:rFonts w:ascii="Georgia" w:hAnsi="Georgia" w:cs="Arial"/>
          <w:i/>
          <w:iCs/>
          <w:lang w:val="es-419"/>
        </w:rPr>
      </w:pPr>
    </w:p>
    <w:p w:rsidR="0008182D" w:rsidRPr="00503FE3" w:rsidRDefault="006509DF" w:rsidP="00221162">
      <w:pPr>
        <w:spacing w:line="288" w:lineRule="auto"/>
        <w:ind w:right="51"/>
        <w:jc w:val="both"/>
        <w:rPr>
          <w:rFonts w:ascii="Georgia" w:hAnsi="Georgia" w:cs="Arial"/>
          <w:iCs/>
          <w:lang w:val="es-419"/>
        </w:rPr>
      </w:pPr>
      <w:r w:rsidRPr="00503FE3">
        <w:rPr>
          <w:rFonts w:ascii="Georgia" w:hAnsi="Georgia" w:cs="Arial"/>
          <w:iCs/>
          <w:lang w:val="es-419"/>
        </w:rPr>
        <w:t xml:space="preserve">Ahora, según el artículo 41 de la Ley 100, las entidades </w:t>
      </w:r>
      <w:r w:rsidR="0008182D" w:rsidRPr="00503FE3">
        <w:rPr>
          <w:rFonts w:ascii="Georgia" w:hAnsi="Georgia" w:cs="Arial"/>
          <w:iCs/>
          <w:lang w:val="es-419"/>
        </w:rPr>
        <w:t>del sistema de seguridad social</w:t>
      </w:r>
      <w:r w:rsidR="0008182D" w:rsidRPr="00503FE3">
        <w:rPr>
          <w:rStyle w:val="Refdenotaalpie"/>
          <w:rFonts w:ascii="Georgia" w:hAnsi="Georgia"/>
          <w:iCs/>
          <w:lang w:val="es-419"/>
        </w:rPr>
        <w:footnoteReference w:id="4"/>
      </w:r>
      <w:r w:rsidR="0008182D" w:rsidRPr="00503FE3">
        <w:rPr>
          <w:rFonts w:ascii="Georgia" w:hAnsi="Georgia" w:cs="Arial"/>
          <w:iCs/>
          <w:lang w:val="es-419"/>
        </w:rPr>
        <w:t xml:space="preserve"> </w:t>
      </w:r>
      <w:r w:rsidRPr="00503FE3">
        <w:rPr>
          <w:rFonts w:ascii="Georgia" w:hAnsi="Georgia" w:cs="Arial"/>
          <w:iCs/>
          <w:lang w:val="es-419"/>
        </w:rPr>
        <w:t xml:space="preserve">deben determinar, en una primera oportunidad, la </w:t>
      </w:r>
      <w:r w:rsidR="00D81225" w:rsidRPr="00503FE3">
        <w:rPr>
          <w:rFonts w:ascii="Georgia" w:hAnsi="Georgia" w:cs="Arial"/>
          <w:iCs/>
          <w:lang w:val="es-419"/>
        </w:rPr>
        <w:t>PCL</w:t>
      </w:r>
      <w:r w:rsidR="0008182D" w:rsidRPr="00503FE3">
        <w:rPr>
          <w:rFonts w:ascii="Georgia" w:hAnsi="Georgia" w:cs="Arial"/>
          <w:iCs/>
          <w:lang w:val="es-419"/>
        </w:rPr>
        <w:t xml:space="preserve"> y </w:t>
      </w:r>
      <w:r w:rsidRPr="00503FE3">
        <w:rPr>
          <w:rFonts w:ascii="Georgia" w:hAnsi="Georgia" w:cs="Arial"/>
          <w:iCs/>
          <w:lang w:val="es-419"/>
        </w:rPr>
        <w:t xml:space="preserve">el grado de invalidez </w:t>
      </w:r>
      <w:r w:rsidR="0008182D" w:rsidRPr="00503FE3">
        <w:rPr>
          <w:rFonts w:ascii="Georgia" w:hAnsi="Georgia" w:cs="Arial"/>
          <w:iCs/>
          <w:lang w:val="es-419"/>
        </w:rPr>
        <w:t>con base en el manual único para la calificación de invalidez vigente a la fecha de calificación</w:t>
      </w:r>
      <w:r w:rsidRPr="00503FE3">
        <w:rPr>
          <w:rFonts w:ascii="Georgia" w:hAnsi="Georgia" w:cs="Arial"/>
          <w:iCs/>
          <w:lang w:val="es-419"/>
        </w:rPr>
        <w:t xml:space="preserve">. </w:t>
      </w:r>
    </w:p>
    <w:p w:rsidR="00530614" w:rsidRPr="00503FE3" w:rsidRDefault="00530614" w:rsidP="00221162">
      <w:pPr>
        <w:spacing w:line="288" w:lineRule="auto"/>
        <w:ind w:right="51"/>
        <w:jc w:val="both"/>
        <w:rPr>
          <w:rFonts w:ascii="Georgia" w:hAnsi="Georgia" w:cs="Arial"/>
          <w:spacing w:val="-3"/>
          <w:szCs w:val="28"/>
          <w:shd w:val="clear" w:color="auto" w:fill="FFFFFF"/>
          <w:lang w:val="es-419"/>
        </w:rPr>
      </w:pPr>
    </w:p>
    <w:p w:rsidR="006509DF" w:rsidRPr="00503FE3" w:rsidRDefault="006509DF" w:rsidP="00221162">
      <w:pPr>
        <w:spacing w:line="288" w:lineRule="auto"/>
        <w:ind w:right="51"/>
        <w:jc w:val="both"/>
        <w:rPr>
          <w:rFonts w:ascii="Arial" w:hAnsi="Arial" w:cs="Arial"/>
          <w:color w:val="333333"/>
          <w:sz w:val="21"/>
          <w:szCs w:val="21"/>
          <w:shd w:val="clear" w:color="auto" w:fill="FFFFFF"/>
          <w:lang w:val="es-419"/>
        </w:rPr>
      </w:pPr>
      <w:r w:rsidRPr="00503FE3">
        <w:rPr>
          <w:rFonts w:ascii="Georgia" w:hAnsi="Georgia" w:cs="Arial"/>
          <w:spacing w:val="-3"/>
          <w:szCs w:val="28"/>
          <w:shd w:val="clear" w:color="auto" w:fill="FFFFFF"/>
          <w:lang w:val="es-419"/>
        </w:rPr>
        <w:t>En tratándose de enfermedad</w:t>
      </w:r>
      <w:r w:rsidR="0008182D" w:rsidRPr="00503FE3">
        <w:rPr>
          <w:rFonts w:ascii="Georgia" w:hAnsi="Georgia" w:cs="Arial"/>
          <w:spacing w:val="-3"/>
          <w:szCs w:val="28"/>
          <w:shd w:val="clear" w:color="auto" w:fill="FFFFFF"/>
          <w:lang w:val="es-419"/>
        </w:rPr>
        <w:t>es</w:t>
      </w:r>
      <w:r w:rsidRPr="00503FE3">
        <w:rPr>
          <w:rFonts w:ascii="Georgia" w:hAnsi="Georgia" w:cs="Arial"/>
          <w:spacing w:val="-3"/>
          <w:szCs w:val="28"/>
          <w:shd w:val="clear" w:color="auto" w:fill="FFFFFF"/>
          <w:lang w:val="es-419"/>
        </w:rPr>
        <w:t xml:space="preserve"> </w:t>
      </w:r>
      <w:r w:rsidR="0008182D" w:rsidRPr="00503FE3">
        <w:rPr>
          <w:rFonts w:ascii="Georgia" w:hAnsi="Georgia" w:cs="Arial"/>
          <w:spacing w:val="-3"/>
          <w:szCs w:val="28"/>
          <w:shd w:val="clear" w:color="auto" w:fill="FFFFFF"/>
          <w:lang w:val="es-419"/>
        </w:rPr>
        <w:t xml:space="preserve">de origen </w:t>
      </w:r>
      <w:r w:rsidRPr="00503FE3">
        <w:rPr>
          <w:rFonts w:ascii="Georgia" w:hAnsi="Georgia" w:cs="Arial"/>
          <w:spacing w:val="-3"/>
          <w:szCs w:val="28"/>
          <w:shd w:val="clear" w:color="auto" w:fill="FFFFFF"/>
          <w:lang w:val="es-419"/>
        </w:rPr>
        <w:t xml:space="preserve">laboral, que es la que padece el interesado, </w:t>
      </w:r>
      <w:r w:rsidR="0008182D" w:rsidRPr="00503FE3">
        <w:rPr>
          <w:rFonts w:ascii="Georgia" w:hAnsi="Georgia" w:cs="Arial"/>
          <w:spacing w:val="-3"/>
          <w:szCs w:val="28"/>
          <w:shd w:val="clear" w:color="auto" w:fill="FFFFFF"/>
          <w:lang w:val="es-419"/>
        </w:rPr>
        <w:t xml:space="preserve">es </w:t>
      </w:r>
      <w:r w:rsidRPr="00503FE3">
        <w:rPr>
          <w:rFonts w:ascii="Georgia" w:hAnsi="Georgia" w:cs="Arial"/>
          <w:spacing w:val="-3"/>
          <w:szCs w:val="28"/>
          <w:shd w:val="clear" w:color="auto" w:fill="FFFFFF"/>
          <w:lang w:val="es-419"/>
        </w:rPr>
        <w:t xml:space="preserve">la ARL </w:t>
      </w:r>
      <w:r w:rsidR="0008182D" w:rsidRPr="00503FE3">
        <w:rPr>
          <w:rFonts w:ascii="Georgia" w:hAnsi="Georgia" w:cs="Arial"/>
          <w:spacing w:val="-3"/>
          <w:szCs w:val="28"/>
          <w:shd w:val="clear" w:color="auto" w:fill="FFFFFF"/>
          <w:lang w:val="es-419"/>
        </w:rPr>
        <w:t xml:space="preserve">la encargada de calificar </w:t>
      </w:r>
      <w:r w:rsidR="00D81225" w:rsidRPr="00503FE3">
        <w:rPr>
          <w:rFonts w:ascii="Georgia" w:hAnsi="Georgia" w:cs="Arial"/>
          <w:spacing w:val="-3"/>
          <w:szCs w:val="28"/>
          <w:shd w:val="clear" w:color="auto" w:fill="FFFFFF"/>
          <w:lang w:val="es-419"/>
        </w:rPr>
        <w:t xml:space="preserve">por </w:t>
      </w:r>
      <w:r w:rsidR="0008182D" w:rsidRPr="00503FE3">
        <w:rPr>
          <w:rFonts w:ascii="Georgia" w:hAnsi="Georgia" w:cs="Arial"/>
          <w:spacing w:val="-3"/>
          <w:szCs w:val="28"/>
          <w:shd w:val="clear" w:color="auto" w:fill="FFFFFF"/>
          <w:lang w:val="es-419"/>
        </w:rPr>
        <w:t xml:space="preserve">primera vez la PCL </w:t>
      </w:r>
      <w:r w:rsidRPr="00503FE3">
        <w:rPr>
          <w:rFonts w:ascii="Georgia" w:hAnsi="Georgia" w:cs="Arial"/>
          <w:spacing w:val="-3"/>
          <w:szCs w:val="28"/>
          <w:shd w:val="clear" w:color="auto" w:fill="FFFFFF"/>
          <w:lang w:val="es-419"/>
        </w:rPr>
        <w:t xml:space="preserve"> </w:t>
      </w:r>
      <w:r w:rsidR="0077417B" w:rsidRPr="00503FE3">
        <w:rPr>
          <w:rFonts w:ascii="Georgia" w:hAnsi="Georgia" w:cs="Arial"/>
          <w:i/>
          <w:spacing w:val="-3"/>
          <w:sz w:val="22"/>
          <w:szCs w:val="22"/>
          <w:shd w:val="clear" w:color="auto" w:fill="FFFFFF"/>
          <w:lang w:val="es-419"/>
        </w:rPr>
        <w:t xml:space="preserve">“(…) </w:t>
      </w:r>
      <w:r w:rsidR="0077417B" w:rsidRPr="00503FE3">
        <w:rPr>
          <w:rFonts w:ascii="Georgia" w:hAnsi="Georgia" w:cs="Arial"/>
          <w:i/>
          <w:sz w:val="22"/>
          <w:szCs w:val="22"/>
          <w:shd w:val="clear" w:color="auto" w:fill="FFFFFF"/>
          <w:lang w:val="es-419"/>
        </w:rPr>
        <w:t xml:space="preserve">cuando la persona objeto de la calificación alcance la Mejoría Médica Máxima (MMM) o cuando termine el proceso de rehabilitación integral y en todo caso antes de superar </w:t>
      </w:r>
      <w:r w:rsidR="00163DE1" w:rsidRPr="00503FE3">
        <w:rPr>
          <w:rFonts w:ascii="Georgia" w:hAnsi="Georgia" w:cs="Arial"/>
          <w:i/>
          <w:sz w:val="22"/>
          <w:szCs w:val="22"/>
          <w:shd w:val="clear" w:color="auto" w:fill="FFFFFF"/>
          <w:lang w:val="es-419"/>
        </w:rPr>
        <w:t xml:space="preserve">los </w:t>
      </w:r>
      <w:r w:rsidR="0077417B" w:rsidRPr="00503FE3">
        <w:rPr>
          <w:rFonts w:ascii="Georgia" w:hAnsi="Georgia" w:cs="Arial"/>
          <w:i/>
          <w:sz w:val="22"/>
          <w:szCs w:val="22"/>
          <w:shd w:val="clear" w:color="auto" w:fill="FFFFFF"/>
          <w:lang w:val="es-419"/>
        </w:rPr>
        <w:t>quinientos cuarent</w:t>
      </w:r>
      <w:r w:rsidR="00163DE1" w:rsidRPr="00503FE3">
        <w:rPr>
          <w:rFonts w:ascii="Georgia" w:hAnsi="Georgia" w:cs="Arial"/>
          <w:i/>
          <w:sz w:val="22"/>
          <w:szCs w:val="22"/>
          <w:shd w:val="clear" w:color="auto" w:fill="FFFFFF"/>
          <w:lang w:val="es-419"/>
        </w:rPr>
        <w:t>a (540) días de haber ocurrido</w:t>
      </w:r>
      <w:r w:rsidR="0077417B" w:rsidRPr="00503FE3">
        <w:rPr>
          <w:rFonts w:ascii="Georgia" w:hAnsi="Georgia" w:cs="Arial"/>
          <w:i/>
          <w:sz w:val="22"/>
          <w:szCs w:val="22"/>
          <w:shd w:val="clear" w:color="auto" w:fill="FFFFFF"/>
          <w:lang w:val="es-419"/>
        </w:rPr>
        <w:t xml:space="preserve"> el accidente o diagnosticada la enfermedad (…)” </w:t>
      </w:r>
      <w:r w:rsidR="00163DE1" w:rsidRPr="00503FE3">
        <w:rPr>
          <w:rFonts w:ascii="Georgia" w:hAnsi="Georgia" w:cs="Arial"/>
          <w:szCs w:val="22"/>
          <w:shd w:val="clear" w:color="auto" w:fill="FFFFFF"/>
          <w:lang w:val="es-419"/>
        </w:rPr>
        <w:t xml:space="preserve">(Anexo técnico, numeral 5º, manual único para la calificación de la </w:t>
      </w:r>
      <w:r w:rsidR="00D81225" w:rsidRPr="00503FE3">
        <w:rPr>
          <w:rFonts w:ascii="Georgia" w:hAnsi="Georgia" w:cs="Arial"/>
          <w:szCs w:val="22"/>
          <w:shd w:val="clear" w:color="auto" w:fill="FFFFFF"/>
          <w:lang w:val="es-419"/>
        </w:rPr>
        <w:t>PCL</w:t>
      </w:r>
      <w:r w:rsidR="00163DE1" w:rsidRPr="00503FE3">
        <w:rPr>
          <w:rFonts w:ascii="Georgia" w:hAnsi="Georgia" w:cs="Arial"/>
          <w:szCs w:val="22"/>
          <w:shd w:val="clear" w:color="auto" w:fill="FFFFFF"/>
          <w:lang w:val="es-419"/>
        </w:rPr>
        <w:t xml:space="preserve"> y ocupacional, Decreto 1507 de 2014).</w:t>
      </w:r>
      <w:r w:rsidR="00163DE1" w:rsidRPr="00503FE3">
        <w:rPr>
          <w:rFonts w:ascii="Georgia" w:hAnsi="Georgia" w:cs="Arial"/>
          <w:i/>
          <w:sz w:val="22"/>
          <w:szCs w:val="22"/>
          <w:shd w:val="clear" w:color="auto" w:fill="FFFFFF"/>
          <w:lang w:val="es-419"/>
        </w:rPr>
        <w:t xml:space="preserve"> </w:t>
      </w:r>
    </w:p>
    <w:p w:rsidR="006509DF" w:rsidRPr="00503FE3" w:rsidRDefault="006509DF" w:rsidP="00221162">
      <w:pPr>
        <w:spacing w:line="288" w:lineRule="auto"/>
        <w:ind w:right="51"/>
        <w:jc w:val="both"/>
        <w:rPr>
          <w:rFonts w:ascii="Georgia" w:hAnsi="Georgia" w:cs="Arial"/>
          <w:spacing w:val="-3"/>
          <w:szCs w:val="28"/>
          <w:shd w:val="clear" w:color="auto" w:fill="FFFFFF"/>
          <w:lang w:val="es-419"/>
        </w:rPr>
      </w:pPr>
    </w:p>
    <w:p w:rsidR="006256B6" w:rsidRPr="00503FE3" w:rsidRDefault="00163DE1" w:rsidP="00221162">
      <w:pPr>
        <w:spacing w:line="288" w:lineRule="auto"/>
        <w:ind w:right="51"/>
        <w:jc w:val="both"/>
        <w:rPr>
          <w:rFonts w:ascii="Georgia" w:hAnsi="Georgia" w:cs="Arial"/>
          <w:spacing w:val="-3"/>
          <w:szCs w:val="28"/>
          <w:shd w:val="clear" w:color="auto" w:fill="FFFFFF"/>
          <w:lang w:val="es-419"/>
        </w:rPr>
      </w:pPr>
      <w:r w:rsidRPr="00503FE3">
        <w:rPr>
          <w:rFonts w:ascii="Georgia" w:hAnsi="Georgia" w:cs="Arial"/>
          <w:spacing w:val="-3"/>
          <w:szCs w:val="28"/>
          <w:shd w:val="clear" w:color="auto" w:fill="FFFFFF"/>
          <w:lang w:val="es-419"/>
        </w:rPr>
        <w:t xml:space="preserve">Y, excepcionalmente, </w:t>
      </w:r>
      <w:r w:rsidR="00D64774" w:rsidRPr="00503FE3">
        <w:rPr>
          <w:rFonts w:ascii="Georgia" w:hAnsi="Georgia" w:cs="Arial"/>
          <w:spacing w:val="-3"/>
          <w:szCs w:val="28"/>
          <w:shd w:val="clear" w:color="auto" w:fill="FFFFFF"/>
          <w:lang w:val="es-419"/>
        </w:rPr>
        <w:t xml:space="preserve">podrá acudir directamente ante la Junta Regional de Calificación de Invalidez: </w:t>
      </w:r>
      <w:r w:rsidR="006256B6" w:rsidRPr="00503FE3">
        <w:rPr>
          <w:rFonts w:ascii="Georgia" w:hAnsi="Georgia" w:cs="Arial"/>
          <w:spacing w:val="-3"/>
          <w:szCs w:val="28"/>
          <w:shd w:val="clear" w:color="auto" w:fill="FFFFFF"/>
          <w:lang w:val="es-419"/>
        </w:rPr>
        <w:t>(i) Después de que trascurran treinta (30) días calendario de terminado el proceso de rehabilitación integral, sin que se haya efectuado la calificación en primera oportunidad; (ii) Luego de los quinientos cuarenta (540) días de ocurrido el accidente o diagnosticada la enfermedad; y, (iii) Cuando las entidades de seguridad social no remitan la calificación opugnada por el interesado (Artículo 29, Decreto 1352 de 2013).</w:t>
      </w:r>
    </w:p>
    <w:p w:rsidR="006256B6" w:rsidRPr="00503FE3" w:rsidRDefault="006256B6" w:rsidP="00221162">
      <w:pPr>
        <w:pStyle w:val="Prrafodelista"/>
        <w:spacing w:line="288" w:lineRule="auto"/>
        <w:ind w:right="51"/>
        <w:jc w:val="both"/>
        <w:rPr>
          <w:rFonts w:ascii="Georgia" w:hAnsi="Georgia" w:cs="Arial"/>
          <w:sz w:val="20"/>
          <w:lang w:val="es-419"/>
        </w:rPr>
      </w:pPr>
    </w:p>
    <w:p w:rsidR="002F2011" w:rsidRPr="00503FE3" w:rsidRDefault="001C24D2" w:rsidP="00221162">
      <w:pPr>
        <w:pStyle w:val="Prrafodelista"/>
        <w:numPr>
          <w:ilvl w:val="0"/>
          <w:numId w:val="30"/>
        </w:numPr>
        <w:spacing w:after="0" w:line="288" w:lineRule="auto"/>
        <w:jc w:val="both"/>
        <w:rPr>
          <w:rFonts w:ascii="Georgia" w:hAnsi="Georgia" w:cs="Arial"/>
          <w:smallCaps/>
          <w:sz w:val="24"/>
          <w:szCs w:val="24"/>
          <w:lang w:val="es-419"/>
        </w:rPr>
      </w:pPr>
      <w:r w:rsidRPr="00503FE3">
        <w:rPr>
          <w:rFonts w:ascii="Georgia" w:hAnsi="Georgia" w:cs="Arial"/>
          <w:smallCaps/>
          <w:sz w:val="28"/>
          <w:szCs w:val="24"/>
          <w:lang w:val="es-419"/>
        </w:rPr>
        <w:t>El caso concreto materia de análisis</w:t>
      </w:r>
    </w:p>
    <w:p w:rsidR="00606A2B" w:rsidRPr="00503FE3" w:rsidRDefault="00606A2B" w:rsidP="00221162">
      <w:pPr>
        <w:spacing w:line="288" w:lineRule="auto"/>
        <w:ind w:right="51"/>
        <w:jc w:val="both"/>
        <w:rPr>
          <w:rFonts w:ascii="Georgia" w:hAnsi="Georgia" w:cs="Arial"/>
          <w:sz w:val="20"/>
          <w:lang w:val="es-419"/>
        </w:rPr>
      </w:pPr>
    </w:p>
    <w:p w:rsidR="00A65DDF" w:rsidRPr="00503FE3" w:rsidRDefault="00A65DDF" w:rsidP="00221162">
      <w:pPr>
        <w:spacing w:line="288" w:lineRule="auto"/>
        <w:ind w:right="51"/>
        <w:jc w:val="both"/>
        <w:rPr>
          <w:rFonts w:ascii="Georgia" w:hAnsi="Georgia" w:cs="Arial"/>
          <w:lang w:val="es-419"/>
        </w:rPr>
      </w:pPr>
      <w:r w:rsidRPr="00503FE3">
        <w:rPr>
          <w:rFonts w:ascii="Georgia" w:hAnsi="Georgia" w:cs="Arial"/>
          <w:lang w:val="es-419"/>
        </w:rPr>
        <w:t xml:space="preserve">Conforme al acervo probatorio halla la Sala que </w:t>
      </w:r>
      <w:r w:rsidR="00A17D92" w:rsidRPr="00503FE3">
        <w:rPr>
          <w:rFonts w:ascii="Georgia" w:hAnsi="Georgia" w:cs="Arial"/>
          <w:lang w:val="es-419"/>
        </w:rPr>
        <w:t>la entidad</w:t>
      </w:r>
      <w:r w:rsidRPr="00503FE3">
        <w:rPr>
          <w:rFonts w:ascii="Georgia" w:hAnsi="Georgia" w:cs="Arial"/>
          <w:lang w:val="es-419"/>
        </w:rPr>
        <w:t xml:space="preserve"> </w:t>
      </w:r>
      <w:r w:rsidR="00A17D92" w:rsidRPr="00503FE3">
        <w:rPr>
          <w:rFonts w:ascii="Georgia" w:hAnsi="Georgia" w:cs="Arial"/>
          <w:lang w:val="es-419"/>
        </w:rPr>
        <w:t>accionada</w:t>
      </w:r>
      <w:r w:rsidR="0095359E" w:rsidRPr="00503FE3">
        <w:rPr>
          <w:rFonts w:ascii="Georgia" w:hAnsi="Georgia" w:cs="Arial"/>
          <w:lang w:val="es-419"/>
        </w:rPr>
        <w:t xml:space="preserve"> incurrió </w:t>
      </w:r>
      <w:r w:rsidRPr="00503FE3">
        <w:rPr>
          <w:rFonts w:ascii="Georgia" w:hAnsi="Georgia" w:cs="Arial"/>
          <w:lang w:val="es-419"/>
        </w:rPr>
        <w:t xml:space="preserve">en inconsistencias que </w:t>
      </w:r>
      <w:r w:rsidR="0097328B" w:rsidRPr="00503FE3">
        <w:rPr>
          <w:rFonts w:ascii="Georgia" w:hAnsi="Georgia" w:cs="Arial"/>
          <w:lang w:val="es-419"/>
        </w:rPr>
        <w:t xml:space="preserve">demoraron </w:t>
      </w:r>
      <w:r w:rsidRPr="00503FE3">
        <w:rPr>
          <w:rFonts w:ascii="Georgia" w:hAnsi="Georgia" w:cs="Arial"/>
          <w:lang w:val="es-419"/>
        </w:rPr>
        <w:t xml:space="preserve">la calificación de la </w:t>
      </w:r>
      <w:r w:rsidR="0097328B" w:rsidRPr="00503FE3">
        <w:rPr>
          <w:rFonts w:ascii="Georgia" w:hAnsi="Georgia" w:cs="Arial"/>
          <w:lang w:val="es-419"/>
        </w:rPr>
        <w:t xml:space="preserve">PCL </w:t>
      </w:r>
      <w:r w:rsidR="00A17D92" w:rsidRPr="00503FE3">
        <w:rPr>
          <w:rFonts w:ascii="Georgia" w:hAnsi="Georgia" w:cs="Arial"/>
          <w:lang w:val="es-419"/>
        </w:rPr>
        <w:t>del accionante</w:t>
      </w:r>
      <w:r w:rsidRPr="00503FE3">
        <w:rPr>
          <w:rFonts w:ascii="Georgia" w:hAnsi="Georgia" w:cs="Arial"/>
          <w:lang w:val="es-419"/>
        </w:rPr>
        <w:t>.</w:t>
      </w:r>
    </w:p>
    <w:p w:rsidR="00A65DDF" w:rsidRPr="00503FE3" w:rsidRDefault="00A65DDF" w:rsidP="00221162">
      <w:pPr>
        <w:spacing w:line="288" w:lineRule="auto"/>
        <w:ind w:right="51"/>
        <w:jc w:val="both"/>
        <w:rPr>
          <w:rFonts w:ascii="Georgia" w:hAnsi="Georgia" w:cs="Arial"/>
          <w:sz w:val="20"/>
          <w:lang w:val="es-419"/>
        </w:rPr>
      </w:pPr>
    </w:p>
    <w:p w:rsidR="00A17D92" w:rsidRPr="00503FE3" w:rsidRDefault="00A17D92" w:rsidP="00221162">
      <w:pPr>
        <w:spacing w:line="288" w:lineRule="auto"/>
        <w:ind w:right="51"/>
        <w:jc w:val="both"/>
        <w:rPr>
          <w:rFonts w:ascii="Georgia" w:hAnsi="Georgia" w:cs="Arial"/>
          <w:lang w:val="es-419"/>
        </w:rPr>
      </w:pPr>
      <w:r w:rsidRPr="00503FE3">
        <w:rPr>
          <w:rFonts w:ascii="Georgia" w:hAnsi="Georgia" w:cs="Arial"/>
          <w:lang w:val="es-419"/>
        </w:rPr>
        <w:t>Mírese que la Junta Regional de Calificación de Invalidez de Risaralda mediante dictamen del 18-04-2018 calificó el origen de la enfermedad como laboral y el interesado el 30-08-2018 formuló la petición correspondiente, sin embargo, la dirección de medicina laboral de la ARL se rehusó a calificar la PCL porque no contaba con la constancia de ejecutoria del mentado dictamen, sin precisar en manera alguna qué gestiones realizó para obtenerla</w:t>
      </w:r>
      <w:r w:rsidR="00403A93" w:rsidRPr="00503FE3">
        <w:rPr>
          <w:rFonts w:ascii="Georgia" w:hAnsi="Georgia" w:cs="Arial"/>
          <w:lang w:val="es-419"/>
        </w:rPr>
        <w:t xml:space="preserve"> (Folio 14, cuaderno No.1)</w:t>
      </w:r>
      <w:r w:rsidRPr="00503FE3">
        <w:rPr>
          <w:rFonts w:ascii="Georgia" w:hAnsi="Georgia" w:cs="Arial"/>
          <w:lang w:val="es-419"/>
        </w:rPr>
        <w:t>.</w:t>
      </w:r>
    </w:p>
    <w:p w:rsidR="00A17D92" w:rsidRPr="00503FE3" w:rsidRDefault="00A17D92" w:rsidP="00221162">
      <w:pPr>
        <w:spacing w:line="288" w:lineRule="auto"/>
        <w:ind w:right="51"/>
        <w:jc w:val="both"/>
        <w:rPr>
          <w:rFonts w:ascii="Georgia" w:hAnsi="Georgia" w:cs="Arial"/>
          <w:sz w:val="20"/>
          <w:lang w:val="es-419"/>
        </w:rPr>
      </w:pPr>
    </w:p>
    <w:p w:rsidR="00343FAA" w:rsidRPr="00503FE3" w:rsidRDefault="00343FAA" w:rsidP="00221162">
      <w:pPr>
        <w:spacing w:line="288" w:lineRule="auto"/>
        <w:ind w:right="51"/>
        <w:jc w:val="both"/>
        <w:rPr>
          <w:rFonts w:ascii="Georgia" w:hAnsi="Georgia" w:cs="Arial"/>
          <w:lang w:val="es-419"/>
        </w:rPr>
      </w:pPr>
      <w:r w:rsidRPr="00503FE3">
        <w:rPr>
          <w:rFonts w:ascii="Georgia" w:hAnsi="Georgia" w:cs="Arial"/>
          <w:lang w:val="es-419"/>
        </w:rPr>
        <w:t>Seguidamente, el 19-02-2019 se radicó una nueva petición y se anexó la mentada constancia</w:t>
      </w:r>
      <w:r w:rsidR="00403A93" w:rsidRPr="00503FE3">
        <w:rPr>
          <w:rFonts w:ascii="Georgia" w:hAnsi="Georgia" w:cs="Arial"/>
          <w:lang w:val="es-419"/>
        </w:rPr>
        <w:t>,</w:t>
      </w:r>
      <w:r w:rsidRPr="00503FE3">
        <w:rPr>
          <w:rFonts w:ascii="Georgia" w:hAnsi="Georgia" w:cs="Arial"/>
          <w:lang w:val="es-419"/>
        </w:rPr>
        <w:t xml:space="preserve"> expedida el 07-02-2019, en ella se lee: </w:t>
      </w:r>
      <w:r w:rsidRPr="00503FE3">
        <w:rPr>
          <w:rFonts w:ascii="Georgia" w:hAnsi="Georgia" w:cs="Arial"/>
          <w:i/>
          <w:sz w:val="22"/>
          <w:lang w:val="es-419"/>
        </w:rPr>
        <w:t xml:space="preserve">“(…) Declárese en firme el Dictamen (…), </w:t>
      </w:r>
      <w:r w:rsidRPr="00503FE3">
        <w:rPr>
          <w:rFonts w:ascii="Georgia" w:hAnsi="Georgia" w:cs="Arial"/>
          <w:i/>
          <w:sz w:val="22"/>
          <w:u w:val="single"/>
          <w:lang w:val="es-419"/>
        </w:rPr>
        <w:t>a partir del 30-05-2018</w:t>
      </w:r>
      <w:r w:rsidRPr="00503FE3">
        <w:rPr>
          <w:rFonts w:ascii="Georgia" w:hAnsi="Georgia" w:cs="Arial"/>
          <w:i/>
          <w:sz w:val="22"/>
          <w:lang w:val="es-419"/>
        </w:rPr>
        <w:t xml:space="preserve"> (…)”</w:t>
      </w:r>
      <w:r w:rsidRPr="00503FE3">
        <w:rPr>
          <w:rFonts w:ascii="Georgia" w:hAnsi="Georgia" w:cs="Arial"/>
          <w:sz w:val="22"/>
          <w:lang w:val="es-419"/>
        </w:rPr>
        <w:t xml:space="preserve"> </w:t>
      </w:r>
      <w:r w:rsidRPr="00503FE3">
        <w:rPr>
          <w:rFonts w:ascii="Georgia" w:hAnsi="Georgia" w:cs="Arial"/>
          <w:lang w:val="es-419"/>
        </w:rPr>
        <w:t>(Folio 22, cuaderno principal)</w:t>
      </w:r>
      <w:r w:rsidR="0095359E" w:rsidRPr="00503FE3">
        <w:rPr>
          <w:rFonts w:ascii="Georgia" w:hAnsi="Georgia" w:cs="Arial"/>
          <w:lang w:val="es-419"/>
        </w:rPr>
        <w:t>, de tal suerte que es e</w:t>
      </w:r>
      <w:r w:rsidRPr="00503FE3">
        <w:rPr>
          <w:rFonts w:ascii="Georgia" w:hAnsi="Georgia" w:cs="Arial"/>
          <w:lang w:val="es-419"/>
        </w:rPr>
        <w:t>vidente la desidia de la accionada</w:t>
      </w:r>
      <w:r w:rsidR="0095359E" w:rsidRPr="00503FE3">
        <w:rPr>
          <w:rFonts w:ascii="Georgia" w:hAnsi="Georgia" w:cs="Arial"/>
          <w:lang w:val="es-419"/>
        </w:rPr>
        <w:t>,</w:t>
      </w:r>
      <w:r w:rsidRPr="00503FE3">
        <w:rPr>
          <w:rFonts w:ascii="Georgia" w:hAnsi="Georgia" w:cs="Arial"/>
          <w:lang w:val="es-419"/>
        </w:rPr>
        <w:t xml:space="preserve"> habida cuenta de que para la fecha del primer pedimento la pericia tenía tres (3) meses de ejecutoria; </w:t>
      </w:r>
      <w:r w:rsidR="0095359E" w:rsidRPr="00503FE3">
        <w:rPr>
          <w:rFonts w:ascii="Georgia" w:hAnsi="Georgia" w:cs="Arial"/>
          <w:lang w:val="es-419"/>
        </w:rPr>
        <w:t xml:space="preserve">injustificadamente </w:t>
      </w:r>
      <w:r w:rsidRPr="00503FE3">
        <w:rPr>
          <w:rFonts w:ascii="Georgia" w:hAnsi="Georgia" w:cs="Arial"/>
          <w:lang w:val="es-419"/>
        </w:rPr>
        <w:t xml:space="preserve">dilató </w:t>
      </w:r>
      <w:r w:rsidR="0095359E" w:rsidRPr="00503FE3">
        <w:rPr>
          <w:rFonts w:ascii="Georgia" w:hAnsi="Georgia" w:cs="Arial"/>
          <w:lang w:val="es-419"/>
        </w:rPr>
        <w:t xml:space="preserve">el </w:t>
      </w:r>
      <w:r w:rsidRPr="00503FE3">
        <w:rPr>
          <w:rFonts w:ascii="Georgia" w:hAnsi="Georgia" w:cs="Arial"/>
          <w:lang w:val="es-419"/>
        </w:rPr>
        <w:t>tr</w:t>
      </w:r>
      <w:r w:rsidR="0095359E" w:rsidRPr="00503FE3">
        <w:rPr>
          <w:rFonts w:ascii="Georgia" w:hAnsi="Georgia" w:cs="Arial"/>
          <w:lang w:val="es-419"/>
        </w:rPr>
        <w:t>ámite y ello repercutió</w:t>
      </w:r>
      <w:r w:rsidRPr="00503FE3">
        <w:rPr>
          <w:rFonts w:ascii="Georgia" w:hAnsi="Georgia" w:cs="Arial"/>
          <w:lang w:val="es-419"/>
        </w:rPr>
        <w:t xml:space="preserve"> en el agravio de los derechos del actor</w:t>
      </w:r>
      <w:r w:rsidR="005E7ABD" w:rsidRPr="00503FE3">
        <w:rPr>
          <w:rFonts w:ascii="Georgia" w:hAnsi="Georgia" w:cs="Arial"/>
          <w:lang w:val="es-419"/>
        </w:rPr>
        <w:t>. En reciente decisión la CC</w:t>
      </w:r>
      <w:r w:rsidR="005E7ABD" w:rsidRPr="00503FE3">
        <w:rPr>
          <w:rStyle w:val="Refdenotaalpie"/>
          <w:rFonts w:ascii="Georgia" w:hAnsi="Georgia"/>
          <w:lang w:val="es-419"/>
        </w:rPr>
        <w:footnoteReference w:id="5"/>
      </w:r>
      <w:r w:rsidR="005E7ABD" w:rsidRPr="00503FE3">
        <w:rPr>
          <w:rFonts w:ascii="Georgia" w:hAnsi="Georgia" w:cs="Arial"/>
          <w:lang w:val="es-419"/>
        </w:rPr>
        <w:t xml:space="preserve"> (2018) reiteró que la estimación de la PCL </w:t>
      </w:r>
      <w:r w:rsidR="005E7ABD" w:rsidRPr="00503FE3">
        <w:rPr>
          <w:rFonts w:ascii="Georgia" w:hAnsi="Georgia" w:cs="Arial"/>
          <w:i/>
          <w:sz w:val="22"/>
          <w:lang w:val="es-419"/>
        </w:rPr>
        <w:t>“(…) es el medio para acceder a la garantía de otros derechos como la salud, el mínimo vital y la seguridad social, en tanto permite establecer si una persona tiene derecho a las prestaciones asistenciales o económicas que se consagran en el ordenamiento jurídico (…)”</w:t>
      </w:r>
      <w:r w:rsidRPr="00503FE3">
        <w:rPr>
          <w:rFonts w:ascii="Georgia" w:hAnsi="Georgia" w:cs="Arial"/>
          <w:lang w:val="es-419"/>
        </w:rPr>
        <w:t xml:space="preserve">. </w:t>
      </w:r>
    </w:p>
    <w:p w:rsidR="00343FAA" w:rsidRPr="00503FE3" w:rsidRDefault="00343FAA" w:rsidP="00221162">
      <w:pPr>
        <w:spacing w:line="288" w:lineRule="auto"/>
        <w:ind w:right="51"/>
        <w:jc w:val="both"/>
        <w:rPr>
          <w:rFonts w:ascii="Georgia" w:hAnsi="Georgia" w:cs="Arial"/>
          <w:lang w:val="es-419"/>
        </w:rPr>
      </w:pPr>
    </w:p>
    <w:p w:rsidR="005C6BA9" w:rsidRPr="00503FE3" w:rsidRDefault="00343FAA" w:rsidP="00221162">
      <w:pPr>
        <w:spacing w:line="288" w:lineRule="auto"/>
        <w:ind w:right="51"/>
        <w:jc w:val="both"/>
        <w:rPr>
          <w:rFonts w:ascii="Georgia" w:hAnsi="Georgia" w:cs="Arial"/>
          <w:lang w:val="es-419"/>
        </w:rPr>
      </w:pPr>
      <w:r w:rsidRPr="00503FE3">
        <w:rPr>
          <w:rFonts w:ascii="Georgia" w:hAnsi="Georgia" w:cs="Arial"/>
          <w:lang w:val="es-419"/>
        </w:rPr>
        <w:t xml:space="preserve">Respecto </w:t>
      </w:r>
      <w:r w:rsidR="00403A93" w:rsidRPr="00503FE3">
        <w:rPr>
          <w:rFonts w:ascii="Georgia" w:hAnsi="Georgia" w:cs="Arial"/>
          <w:lang w:val="es-419"/>
        </w:rPr>
        <w:t xml:space="preserve">a </w:t>
      </w:r>
      <w:r w:rsidRPr="00503FE3">
        <w:rPr>
          <w:rFonts w:ascii="Georgia" w:hAnsi="Georgia" w:cs="Arial"/>
          <w:lang w:val="es-419"/>
        </w:rPr>
        <w:t xml:space="preserve">la última petición resolvió que era necesario realizar valoraciones por especialistas médicos, para así </w:t>
      </w:r>
      <w:r w:rsidRPr="00503FE3">
        <w:rPr>
          <w:rFonts w:ascii="Georgia" w:hAnsi="Georgia" w:cs="Arial"/>
          <w:i/>
          <w:sz w:val="22"/>
          <w:lang w:val="es-419"/>
        </w:rPr>
        <w:t>“(…) continuar con el proceso de calificación de secuelas (…)”</w:t>
      </w:r>
      <w:r w:rsidRPr="00503FE3">
        <w:rPr>
          <w:rFonts w:ascii="Georgia" w:hAnsi="Georgia" w:cs="Arial"/>
          <w:lang w:val="es-419"/>
        </w:rPr>
        <w:t xml:space="preserve">, y entregó las autorizaciones para que solicitara las citas respectivas (Folio </w:t>
      </w:r>
      <w:r w:rsidR="005C6BA9" w:rsidRPr="00503FE3">
        <w:rPr>
          <w:rFonts w:ascii="Georgia" w:hAnsi="Georgia" w:cs="Arial"/>
          <w:lang w:val="es-419"/>
        </w:rPr>
        <w:t xml:space="preserve">17, </w:t>
      </w:r>
      <w:r w:rsidR="005C6BA9" w:rsidRPr="00503FE3">
        <w:rPr>
          <w:rFonts w:ascii="Georgia" w:hAnsi="Georgia" w:cs="Arial"/>
          <w:lang w:val="es-419"/>
        </w:rPr>
        <w:lastRenderedPageBreak/>
        <w:t xml:space="preserve">ibídem). </w:t>
      </w:r>
    </w:p>
    <w:p w:rsidR="005C6BA9" w:rsidRPr="00503FE3" w:rsidRDefault="005C6BA9" w:rsidP="00221162">
      <w:pPr>
        <w:spacing w:line="288" w:lineRule="auto"/>
        <w:ind w:right="51"/>
        <w:jc w:val="both"/>
        <w:rPr>
          <w:rFonts w:ascii="Georgia" w:hAnsi="Georgia" w:cs="Arial"/>
          <w:lang w:val="es-419"/>
        </w:rPr>
      </w:pPr>
    </w:p>
    <w:p w:rsidR="00403A93" w:rsidRPr="00503FE3" w:rsidRDefault="005C6BA9" w:rsidP="00221162">
      <w:pPr>
        <w:spacing w:line="288" w:lineRule="auto"/>
        <w:ind w:right="51"/>
        <w:jc w:val="both"/>
        <w:rPr>
          <w:rFonts w:ascii="Georgia" w:hAnsi="Georgia" w:cs="Arial"/>
          <w:lang w:val="es-419"/>
        </w:rPr>
      </w:pPr>
      <w:r w:rsidRPr="00503FE3">
        <w:rPr>
          <w:rFonts w:ascii="Georgia" w:hAnsi="Georgia" w:cs="Arial"/>
          <w:lang w:val="es-419"/>
        </w:rPr>
        <w:t xml:space="preserve">Razonable exigencia para establecer el estado actual de las enfermedades y si se logró alguna mejoría, pero lo cierto es que a estas alturas debería contar </w:t>
      </w:r>
      <w:r w:rsidR="005E7ABD" w:rsidRPr="00503FE3">
        <w:rPr>
          <w:rFonts w:ascii="Georgia" w:hAnsi="Georgia" w:cs="Arial"/>
          <w:lang w:val="es-419"/>
        </w:rPr>
        <w:t xml:space="preserve">con </w:t>
      </w:r>
      <w:r w:rsidR="007764B5" w:rsidRPr="00503FE3">
        <w:rPr>
          <w:rFonts w:ascii="Georgia" w:hAnsi="Georgia" w:cs="Arial"/>
          <w:lang w:val="es-419"/>
        </w:rPr>
        <w:t xml:space="preserve">esa </w:t>
      </w:r>
      <w:r w:rsidRPr="00503FE3">
        <w:rPr>
          <w:rFonts w:ascii="Georgia" w:hAnsi="Georgia" w:cs="Arial"/>
          <w:lang w:val="es-419"/>
        </w:rPr>
        <w:t xml:space="preserve">información, si en cuenta se tiene que está en la obligación de brindar las asistencias en salud y tratamientos necesarios a efectos de alcanzar la rehabilitación </w:t>
      </w:r>
      <w:r w:rsidR="007764B5" w:rsidRPr="00503FE3">
        <w:rPr>
          <w:rFonts w:ascii="Georgia" w:hAnsi="Georgia" w:cs="Arial"/>
          <w:lang w:val="es-419"/>
        </w:rPr>
        <w:t>del</w:t>
      </w:r>
      <w:r w:rsidRPr="00503FE3">
        <w:rPr>
          <w:rFonts w:ascii="Georgia" w:hAnsi="Georgia" w:cs="Arial"/>
          <w:lang w:val="es-419"/>
        </w:rPr>
        <w:t xml:space="preserve"> afiliado</w:t>
      </w:r>
      <w:r w:rsidR="005E7ABD" w:rsidRPr="00503FE3">
        <w:rPr>
          <w:rFonts w:ascii="Georgia" w:hAnsi="Georgia" w:cs="Arial"/>
          <w:lang w:val="es-419"/>
        </w:rPr>
        <w:t xml:space="preserve">, </w:t>
      </w:r>
      <w:r w:rsidRPr="00503FE3">
        <w:rPr>
          <w:rFonts w:ascii="Georgia" w:hAnsi="Georgia" w:cs="Arial"/>
          <w:lang w:val="es-419"/>
        </w:rPr>
        <w:t>que</w:t>
      </w:r>
      <w:r w:rsidR="007764B5" w:rsidRPr="00503FE3">
        <w:rPr>
          <w:rFonts w:ascii="Georgia" w:hAnsi="Georgia" w:cs="Arial"/>
          <w:lang w:val="es-419"/>
        </w:rPr>
        <w:t xml:space="preserve"> </w:t>
      </w:r>
      <w:r w:rsidRPr="00503FE3">
        <w:rPr>
          <w:rFonts w:ascii="Georgia" w:hAnsi="Georgia" w:cs="Arial"/>
          <w:lang w:val="es-419"/>
        </w:rPr>
        <w:t>todavía no ha prestado</w:t>
      </w:r>
      <w:r w:rsidR="007764B5" w:rsidRPr="00503FE3">
        <w:rPr>
          <w:rFonts w:ascii="Georgia" w:hAnsi="Georgia" w:cs="Arial"/>
          <w:lang w:val="es-419"/>
        </w:rPr>
        <w:t xml:space="preserve">, según se colige de sus alegatos, al decir: </w:t>
      </w:r>
      <w:r w:rsidR="007764B5" w:rsidRPr="00503FE3">
        <w:rPr>
          <w:rFonts w:ascii="Georgia" w:hAnsi="Georgia" w:cs="Arial"/>
          <w:i/>
          <w:sz w:val="22"/>
          <w:lang w:val="es-419"/>
        </w:rPr>
        <w:t>“(…) es importante que el accionante siga un proceso de rehabilitación dado que sería irresponsable por parte de esta Entidad realizar la calificación (…) a sabiendas que se presenta pendiente valoración y cierre de rehabilitación (…)”</w:t>
      </w:r>
      <w:r w:rsidR="007764B5" w:rsidRPr="00503FE3">
        <w:rPr>
          <w:rFonts w:ascii="Georgia" w:hAnsi="Georgia" w:cs="Arial"/>
          <w:lang w:val="es-419"/>
        </w:rPr>
        <w:t xml:space="preserve"> (Folio 29, vuelto</w:t>
      </w:r>
      <w:r w:rsidRPr="00503FE3">
        <w:rPr>
          <w:rFonts w:ascii="Georgia" w:hAnsi="Georgia" w:cs="Arial"/>
          <w:lang w:val="es-419"/>
        </w:rPr>
        <w:t xml:space="preserve">, ib.). </w:t>
      </w:r>
    </w:p>
    <w:p w:rsidR="00403A93" w:rsidRPr="00503FE3" w:rsidRDefault="00403A93" w:rsidP="00221162">
      <w:pPr>
        <w:spacing w:line="288" w:lineRule="auto"/>
        <w:ind w:right="51"/>
        <w:jc w:val="both"/>
        <w:rPr>
          <w:rFonts w:ascii="Georgia" w:hAnsi="Georgia" w:cs="Arial"/>
          <w:lang w:val="es-419"/>
        </w:rPr>
      </w:pPr>
    </w:p>
    <w:p w:rsidR="005C6BA9" w:rsidRPr="00503FE3" w:rsidRDefault="005C6BA9" w:rsidP="00221162">
      <w:pPr>
        <w:spacing w:line="288" w:lineRule="auto"/>
        <w:ind w:right="51"/>
        <w:jc w:val="both"/>
        <w:rPr>
          <w:rFonts w:ascii="Georgia" w:hAnsi="Georgia" w:cs="Arial"/>
          <w:i/>
          <w:iCs/>
          <w:sz w:val="22"/>
          <w:lang w:val="es-419"/>
        </w:rPr>
      </w:pPr>
      <w:r w:rsidRPr="00503FE3">
        <w:rPr>
          <w:rFonts w:ascii="Georgia" w:hAnsi="Georgia" w:cs="Arial"/>
          <w:lang w:val="es-419"/>
        </w:rPr>
        <w:t>En parecer de la Sala debió proveer ese servicio, cuando menos, a partir de la ejecutoria del dictamen de la Junta Regional (30-05-2018)</w:t>
      </w:r>
      <w:r w:rsidR="00403A93" w:rsidRPr="00503FE3">
        <w:rPr>
          <w:rFonts w:ascii="Georgia" w:hAnsi="Georgia" w:cs="Arial"/>
          <w:lang w:val="es-419"/>
        </w:rPr>
        <w:t xml:space="preserve"> y</w:t>
      </w:r>
      <w:r w:rsidR="007764B5" w:rsidRPr="00503FE3">
        <w:rPr>
          <w:rFonts w:ascii="Georgia" w:hAnsi="Georgia" w:cs="Arial"/>
          <w:lang w:val="es-419"/>
        </w:rPr>
        <w:t>,</w:t>
      </w:r>
      <w:r w:rsidR="00403A93" w:rsidRPr="00503FE3">
        <w:rPr>
          <w:rFonts w:ascii="Georgia" w:hAnsi="Georgia" w:cs="Arial"/>
          <w:lang w:val="es-419"/>
        </w:rPr>
        <w:t xml:space="preserve"> </w:t>
      </w:r>
      <w:r w:rsidR="007764B5" w:rsidRPr="00503FE3">
        <w:rPr>
          <w:rFonts w:ascii="Georgia" w:hAnsi="Georgia" w:cs="Arial"/>
          <w:lang w:val="es-419"/>
        </w:rPr>
        <w:t xml:space="preserve">en consecuencia, </w:t>
      </w:r>
      <w:r w:rsidR="00403A93" w:rsidRPr="00503FE3">
        <w:rPr>
          <w:rFonts w:ascii="Georgia" w:hAnsi="Georgia" w:cs="Arial"/>
          <w:lang w:val="es-419"/>
        </w:rPr>
        <w:t xml:space="preserve">tendría información actualizada </w:t>
      </w:r>
      <w:r w:rsidR="007764B5" w:rsidRPr="00503FE3">
        <w:rPr>
          <w:rFonts w:ascii="Georgia" w:hAnsi="Georgia" w:cs="Arial"/>
          <w:lang w:val="es-419"/>
        </w:rPr>
        <w:t xml:space="preserve">sobre el </w:t>
      </w:r>
      <w:r w:rsidR="00403A93" w:rsidRPr="00503FE3">
        <w:rPr>
          <w:rFonts w:ascii="Georgia" w:hAnsi="Georgia" w:cs="Arial"/>
          <w:lang w:val="es-419"/>
        </w:rPr>
        <w:t xml:space="preserve">estado de salud. En cualquier caso, aquella omisión no </w:t>
      </w:r>
      <w:r w:rsidR="005E7ABD" w:rsidRPr="00503FE3">
        <w:rPr>
          <w:rFonts w:ascii="Georgia" w:hAnsi="Georgia" w:cs="Arial"/>
          <w:lang w:val="es-419"/>
        </w:rPr>
        <w:t xml:space="preserve">debe </w:t>
      </w:r>
      <w:r w:rsidR="00403A93" w:rsidRPr="00503FE3">
        <w:rPr>
          <w:rFonts w:ascii="Georgia" w:hAnsi="Georgia" w:cs="Arial"/>
          <w:lang w:val="es-419"/>
        </w:rPr>
        <w:t xml:space="preserve">repercutir en la demora administrativa, pues, </w:t>
      </w:r>
      <w:r w:rsidR="005E7ABD" w:rsidRPr="00503FE3">
        <w:rPr>
          <w:rFonts w:ascii="Georgia" w:hAnsi="Georgia" w:cs="Arial"/>
          <w:lang w:val="es-419"/>
        </w:rPr>
        <w:t xml:space="preserve">podía </w:t>
      </w:r>
      <w:r w:rsidR="00403A93" w:rsidRPr="00503FE3">
        <w:rPr>
          <w:rFonts w:ascii="Georgia" w:hAnsi="Georgia" w:cs="Arial"/>
          <w:lang w:val="es-419"/>
        </w:rPr>
        <w:t xml:space="preserve">acudir al </w:t>
      </w:r>
      <w:r w:rsidRPr="00503FE3">
        <w:rPr>
          <w:rFonts w:ascii="Georgia" w:hAnsi="Georgia" w:cs="Arial"/>
          <w:lang w:val="es-419"/>
        </w:rPr>
        <w:t>historial médico de la EPS</w:t>
      </w:r>
      <w:r w:rsidR="00403A93" w:rsidRPr="00503FE3">
        <w:rPr>
          <w:rFonts w:ascii="Georgia" w:hAnsi="Georgia" w:cs="Arial"/>
          <w:lang w:val="es-419"/>
        </w:rPr>
        <w:t xml:space="preserve"> del peticionario, </w:t>
      </w:r>
      <w:r w:rsidR="007764B5" w:rsidRPr="00503FE3">
        <w:rPr>
          <w:rFonts w:ascii="Georgia" w:hAnsi="Georgia" w:cs="Arial"/>
          <w:lang w:val="es-419"/>
        </w:rPr>
        <w:t xml:space="preserve">ya que, </w:t>
      </w:r>
      <w:r w:rsidR="00403A93" w:rsidRPr="00503FE3">
        <w:rPr>
          <w:rFonts w:ascii="Georgia" w:hAnsi="Georgia" w:cs="Arial"/>
          <w:lang w:val="es-419"/>
        </w:rPr>
        <w:t xml:space="preserve">mientras </w:t>
      </w:r>
      <w:r w:rsidR="007764B5" w:rsidRPr="00503FE3">
        <w:rPr>
          <w:rFonts w:ascii="Georgia" w:hAnsi="Georgia" w:cs="Arial"/>
          <w:lang w:val="es-419"/>
        </w:rPr>
        <w:t xml:space="preserve">no se haya definido </w:t>
      </w:r>
      <w:r w:rsidR="00403A93" w:rsidRPr="00503FE3">
        <w:rPr>
          <w:rFonts w:ascii="Georgia" w:hAnsi="Georgia" w:cs="Arial"/>
          <w:lang w:val="es-419"/>
        </w:rPr>
        <w:t>el origen de la enfermedad</w:t>
      </w:r>
      <w:r w:rsidR="007764B5" w:rsidRPr="00503FE3">
        <w:rPr>
          <w:rFonts w:ascii="Georgia" w:hAnsi="Georgia" w:cs="Arial"/>
          <w:lang w:val="es-419"/>
        </w:rPr>
        <w:t>,</w:t>
      </w:r>
      <w:r w:rsidR="00403A93" w:rsidRPr="00503FE3">
        <w:rPr>
          <w:rFonts w:ascii="Georgia" w:hAnsi="Georgia" w:cs="Arial"/>
          <w:lang w:val="es-419"/>
        </w:rPr>
        <w:t xml:space="preserve"> le </w:t>
      </w:r>
      <w:r w:rsidR="007764B5" w:rsidRPr="00503FE3">
        <w:rPr>
          <w:rFonts w:ascii="Georgia" w:hAnsi="Georgia" w:cs="Arial"/>
          <w:lang w:val="es-419"/>
        </w:rPr>
        <w:t xml:space="preserve">corresponde </w:t>
      </w:r>
      <w:r w:rsidR="00403A93" w:rsidRPr="00503FE3">
        <w:rPr>
          <w:rFonts w:ascii="Georgia" w:hAnsi="Georgia" w:cs="Arial"/>
          <w:lang w:val="es-419"/>
        </w:rPr>
        <w:t>garantizar la asistencias médicas, porque</w:t>
      </w:r>
      <w:r w:rsidR="005E7ABD" w:rsidRPr="00503FE3">
        <w:rPr>
          <w:rFonts w:ascii="Georgia" w:hAnsi="Georgia" w:cs="Arial"/>
          <w:lang w:val="es-419"/>
        </w:rPr>
        <w:t>:</w:t>
      </w:r>
      <w:r w:rsidR="00403A93" w:rsidRPr="00503FE3">
        <w:rPr>
          <w:rFonts w:ascii="Georgia" w:hAnsi="Georgia" w:cs="Arial"/>
          <w:lang w:val="es-419"/>
        </w:rPr>
        <w:t xml:space="preserve"> </w:t>
      </w:r>
      <w:r w:rsidR="00403A93" w:rsidRPr="00503FE3">
        <w:rPr>
          <w:rFonts w:ascii="Georgia" w:hAnsi="Georgia" w:cs="Arial"/>
          <w:sz w:val="22"/>
          <w:lang w:val="es-419"/>
        </w:rPr>
        <w:t xml:space="preserve">“(…) </w:t>
      </w:r>
      <w:r w:rsidR="00403A93" w:rsidRPr="00503FE3">
        <w:rPr>
          <w:rFonts w:ascii="Georgia" w:hAnsi="Georgia" w:cs="Arial"/>
          <w:i/>
          <w:iCs/>
          <w:sz w:val="22"/>
          <w:lang w:val="es-419"/>
        </w:rPr>
        <w:t>Toda enfermedad o patología, accidente o muerte, que no hayan sido clasificados o calificados como de origen profesional, se consideran de origen común (…)”</w:t>
      </w:r>
      <w:r w:rsidR="00403A93" w:rsidRPr="00503FE3">
        <w:rPr>
          <w:rFonts w:ascii="Georgia" w:hAnsi="Georgia" w:cs="Arial"/>
          <w:iCs/>
          <w:sz w:val="22"/>
          <w:lang w:val="es-419"/>
        </w:rPr>
        <w:t xml:space="preserve"> (A</w:t>
      </w:r>
      <w:r w:rsidR="00403A93" w:rsidRPr="00503FE3">
        <w:rPr>
          <w:rFonts w:ascii="Georgia" w:hAnsi="Georgia" w:cs="Arial"/>
          <w:lang w:val="es-419"/>
        </w:rPr>
        <w:t>rtículo 12 del Decreto Ley 1295 de 1994)</w:t>
      </w:r>
      <w:r w:rsidR="00403A93" w:rsidRPr="00503FE3">
        <w:rPr>
          <w:rFonts w:ascii="Georgia" w:hAnsi="Georgia" w:cs="Arial"/>
          <w:i/>
          <w:iCs/>
          <w:sz w:val="22"/>
          <w:lang w:val="es-419"/>
        </w:rPr>
        <w:t xml:space="preserve">. </w:t>
      </w:r>
    </w:p>
    <w:p w:rsidR="00403A93" w:rsidRPr="00503FE3" w:rsidRDefault="00403A93" w:rsidP="00221162">
      <w:pPr>
        <w:spacing w:line="288" w:lineRule="auto"/>
        <w:ind w:right="51"/>
        <w:jc w:val="both"/>
        <w:rPr>
          <w:rFonts w:ascii="Georgia" w:hAnsi="Georgia" w:cs="Arial"/>
          <w:i/>
          <w:iCs/>
          <w:lang w:val="es-419"/>
        </w:rPr>
      </w:pPr>
    </w:p>
    <w:p w:rsidR="0095359E" w:rsidRPr="00503FE3" w:rsidRDefault="007764B5" w:rsidP="00221162">
      <w:pPr>
        <w:spacing w:line="288" w:lineRule="auto"/>
        <w:ind w:right="51"/>
        <w:jc w:val="both"/>
        <w:rPr>
          <w:rFonts w:ascii="Georgia" w:hAnsi="Georgia" w:cs="Arial"/>
          <w:shd w:val="clear" w:color="auto" w:fill="FFFFFF"/>
          <w:lang w:val="es-419"/>
        </w:rPr>
      </w:pPr>
      <w:r w:rsidRPr="00503FE3">
        <w:rPr>
          <w:rFonts w:ascii="Georgia" w:hAnsi="Georgia" w:cs="Arial"/>
          <w:iCs/>
          <w:lang w:val="es-419"/>
        </w:rPr>
        <w:t>Se</w:t>
      </w:r>
      <w:r w:rsidR="00403A93" w:rsidRPr="00503FE3">
        <w:rPr>
          <w:rFonts w:ascii="Georgia" w:hAnsi="Georgia" w:cs="Arial"/>
          <w:iCs/>
          <w:lang w:val="es-419"/>
        </w:rPr>
        <w:t xml:space="preserve"> trae a colación </w:t>
      </w:r>
      <w:r w:rsidR="0095359E" w:rsidRPr="00503FE3">
        <w:rPr>
          <w:rFonts w:ascii="Georgia" w:hAnsi="Georgia" w:cs="Arial"/>
          <w:iCs/>
          <w:lang w:val="es-419"/>
        </w:rPr>
        <w:t xml:space="preserve">el </w:t>
      </w:r>
      <w:r w:rsidR="0095359E" w:rsidRPr="00503FE3">
        <w:rPr>
          <w:rFonts w:ascii="Georgia" w:hAnsi="Georgia" w:cs="Arial"/>
          <w:shd w:val="clear" w:color="auto" w:fill="FFFFFF"/>
          <w:lang w:val="es-419"/>
        </w:rPr>
        <w:t xml:space="preserve">Artículo 9º del Decreto 917 de 1999 </w:t>
      </w:r>
      <w:r w:rsidR="0095359E" w:rsidRPr="00503FE3">
        <w:rPr>
          <w:rFonts w:ascii="Georgia" w:hAnsi="Georgia" w:cs="Arial"/>
          <w:iCs/>
          <w:lang w:val="es-419"/>
        </w:rPr>
        <w:t xml:space="preserve">para justificar </w:t>
      </w:r>
      <w:r w:rsidRPr="00503FE3">
        <w:rPr>
          <w:rFonts w:ascii="Georgia" w:hAnsi="Georgia" w:cs="Arial"/>
          <w:iCs/>
          <w:lang w:val="es-419"/>
        </w:rPr>
        <w:t>la demora</w:t>
      </w:r>
      <w:r w:rsidR="0095359E" w:rsidRPr="00503FE3">
        <w:rPr>
          <w:rFonts w:ascii="Georgia" w:hAnsi="Georgia" w:cs="Arial"/>
          <w:iCs/>
          <w:lang w:val="es-419"/>
        </w:rPr>
        <w:t xml:space="preserve">, dado que </w:t>
      </w:r>
      <w:r w:rsidRPr="00503FE3">
        <w:rPr>
          <w:rFonts w:ascii="Georgia" w:hAnsi="Georgia" w:cs="Arial"/>
          <w:iCs/>
          <w:lang w:val="es-419"/>
        </w:rPr>
        <w:t xml:space="preserve">allí se </w:t>
      </w:r>
      <w:r w:rsidR="0095359E" w:rsidRPr="00503FE3">
        <w:rPr>
          <w:rFonts w:ascii="Georgia" w:hAnsi="Georgia" w:cs="Arial"/>
          <w:iCs/>
          <w:lang w:val="es-419"/>
        </w:rPr>
        <w:t xml:space="preserve">establece que la calificación de la PCL se debe efectuar </w:t>
      </w:r>
      <w:r w:rsidR="0095359E" w:rsidRPr="00503FE3">
        <w:rPr>
          <w:rFonts w:ascii="Georgia" w:hAnsi="Georgia" w:cs="Arial"/>
          <w:i/>
          <w:iCs/>
          <w:sz w:val="22"/>
          <w:lang w:val="es-419"/>
        </w:rPr>
        <w:t xml:space="preserve">“(…) </w:t>
      </w:r>
      <w:r w:rsidR="0095359E" w:rsidRPr="00503FE3">
        <w:rPr>
          <w:rFonts w:ascii="Georgia" w:hAnsi="Georgia" w:cs="Arial"/>
          <w:i/>
          <w:sz w:val="22"/>
          <w:shd w:val="clear" w:color="auto" w:fill="FFFFFF"/>
          <w:lang w:val="es-419"/>
        </w:rPr>
        <w:t>una vez se conozca el diagnóstico definitivo de la patología, se termine el tratamiento y se hayan realizado los procesos de rehabilitación integral, o cuando aún sin terminar los mismos, exista un concepto médico desfavorable de recuperación o mejoría (…)”</w:t>
      </w:r>
      <w:r w:rsidR="0095359E" w:rsidRPr="00503FE3">
        <w:rPr>
          <w:rFonts w:ascii="Georgia" w:hAnsi="Georgia" w:cs="Arial"/>
          <w:shd w:val="clear" w:color="auto" w:fill="FFFFFF"/>
          <w:lang w:val="es-419"/>
        </w:rPr>
        <w:t xml:space="preserve">, </w:t>
      </w:r>
      <w:r w:rsidRPr="00503FE3">
        <w:rPr>
          <w:rFonts w:ascii="Georgia" w:hAnsi="Georgia" w:cs="Arial"/>
          <w:shd w:val="clear" w:color="auto" w:fill="FFFFFF"/>
          <w:lang w:val="es-419"/>
        </w:rPr>
        <w:t>empero</w:t>
      </w:r>
      <w:r w:rsidR="0095359E" w:rsidRPr="00503FE3">
        <w:rPr>
          <w:rFonts w:ascii="Georgia" w:hAnsi="Georgia" w:cs="Arial"/>
          <w:shd w:val="clear" w:color="auto" w:fill="FFFFFF"/>
          <w:lang w:val="es-419"/>
        </w:rPr>
        <w:t xml:space="preserve">, </w:t>
      </w:r>
      <w:r w:rsidRPr="00503FE3">
        <w:rPr>
          <w:rFonts w:ascii="Georgia" w:hAnsi="Georgia" w:cs="Arial"/>
          <w:shd w:val="clear" w:color="auto" w:fill="FFFFFF"/>
          <w:lang w:val="es-419"/>
        </w:rPr>
        <w:t xml:space="preserve">fue </w:t>
      </w:r>
      <w:r w:rsidR="0095359E" w:rsidRPr="00503FE3">
        <w:rPr>
          <w:rFonts w:ascii="Georgia" w:hAnsi="Georgia" w:cs="Arial"/>
          <w:shd w:val="clear" w:color="auto" w:fill="FFFFFF"/>
          <w:lang w:val="es-419"/>
        </w:rPr>
        <w:t xml:space="preserve">derogado por el artículo 6º del </w:t>
      </w:r>
      <w:r w:rsidRPr="00503FE3">
        <w:rPr>
          <w:rFonts w:ascii="Georgia" w:hAnsi="Georgia" w:cs="Arial"/>
          <w:bCs/>
          <w:shd w:val="clear" w:color="auto" w:fill="FFFFFF"/>
          <w:lang w:val="es-419"/>
        </w:rPr>
        <w:t>Decreto 1507 de 2014,</w:t>
      </w:r>
      <w:r w:rsidR="00D81225" w:rsidRPr="00503FE3">
        <w:rPr>
          <w:rFonts w:ascii="Georgia" w:hAnsi="Georgia" w:cs="Arial"/>
          <w:bCs/>
          <w:shd w:val="clear" w:color="auto" w:fill="FFFFFF"/>
          <w:lang w:val="es-419"/>
        </w:rPr>
        <w:t xml:space="preserve"> </w:t>
      </w:r>
      <w:r w:rsidRPr="00503FE3">
        <w:rPr>
          <w:rFonts w:ascii="Georgia" w:hAnsi="Georgia" w:cs="Arial"/>
          <w:bCs/>
          <w:shd w:val="clear" w:color="auto" w:fill="FFFFFF"/>
          <w:lang w:val="es-419"/>
        </w:rPr>
        <w:t>“</w:t>
      </w:r>
      <w:r w:rsidRPr="00503FE3">
        <w:rPr>
          <w:rFonts w:ascii="Georgia" w:hAnsi="Georgia" w:cs="Arial"/>
          <w:bCs/>
          <w:iCs/>
          <w:shd w:val="clear" w:color="auto" w:fill="FFFFFF"/>
          <w:lang w:val="es-419"/>
        </w:rPr>
        <w:t>Manual Único para la Calificación de la Pérdida de la Capacidad Laboral y Ocupacional”</w:t>
      </w:r>
      <w:r w:rsidR="00D81225" w:rsidRPr="00503FE3">
        <w:rPr>
          <w:rFonts w:ascii="Georgia" w:hAnsi="Georgia" w:cs="Arial"/>
          <w:bCs/>
          <w:iCs/>
          <w:shd w:val="clear" w:color="auto" w:fill="FFFFFF"/>
          <w:lang w:val="es-419"/>
        </w:rPr>
        <w:t xml:space="preserve"> que es vigente hoy</w:t>
      </w:r>
      <w:r w:rsidR="0095359E" w:rsidRPr="00503FE3">
        <w:rPr>
          <w:rFonts w:ascii="Georgia" w:hAnsi="Georgia" w:cs="Arial"/>
          <w:bCs/>
          <w:shd w:val="clear" w:color="auto" w:fill="FFFFFF"/>
          <w:lang w:val="es-419"/>
        </w:rPr>
        <w:t>.</w:t>
      </w:r>
    </w:p>
    <w:p w:rsidR="0095359E" w:rsidRPr="00503FE3" w:rsidRDefault="0095359E" w:rsidP="00221162">
      <w:pPr>
        <w:spacing w:line="288" w:lineRule="auto"/>
        <w:ind w:right="51"/>
        <w:jc w:val="both"/>
        <w:rPr>
          <w:rFonts w:ascii="Arial" w:hAnsi="Arial" w:cs="Arial"/>
          <w:color w:val="333333"/>
          <w:szCs w:val="21"/>
          <w:shd w:val="clear" w:color="auto" w:fill="FFFFFF"/>
          <w:lang w:val="es-419"/>
        </w:rPr>
      </w:pPr>
    </w:p>
    <w:p w:rsidR="007764B5" w:rsidRPr="00503FE3" w:rsidRDefault="007764B5" w:rsidP="00221162">
      <w:pPr>
        <w:spacing w:line="288" w:lineRule="auto"/>
        <w:ind w:right="51"/>
        <w:jc w:val="both"/>
        <w:rPr>
          <w:rFonts w:ascii="Georgia" w:hAnsi="Georgia" w:cs="Arial"/>
          <w:sz w:val="22"/>
          <w:szCs w:val="22"/>
          <w:shd w:val="clear" w:color="auto" w:fill="FFFFFF"/>
          <w:lang w:val="es-419"/>
        </w:rPr>
      </w:pPr>
      <w:r w:rsidRPr="00503FE3">
        <w:rPr>
          <w:rFonts w:ascii="Georgia" w:hAnsi="Georgia" w:cs="Arial"/>
          <w:shd w:val="clear" w:color="auto" w:fill="FFFFFF"/>
          <w:lang w:val="es-419"/>
        </w:rPr>
        <w:t xml:space="preserve">En contraste, como se anotó en precedencia, debe decirse que esta reglamentación, si bien establece como condición para emprender el laborío deprecado, que se haya alcanzado la </w:t>
      </w:r>
      <w:r w:rsidR="001C2F8E" w:rsidRPr="00503FE3">
        <w:rPr>
          <w:rFonts w:ascii="Georgia" w:hAnsi="Georgia" w:cs="Arial"/>
          <w:shd w:val="clear" w:color="auto" w:fill="FFFFFF"/>
          <w:lang w:val="es-419"/>
        </w:rPr>
        <w:t xml:space="preserve">mejoría médica máxima </w:t>
      </w:r>
      <w:r w:rsidRPr="00503FE3">
        <w:rPr>
          <w:rFonts w:ascii="Georgia" w:hAnsi="Georgia" w:cs="Arial"/>
          <w:shd w:val="clear" w:color="auto" w:fill="FFFFFF"/>
          <w:lang w:val="es-419"/>
        </w:rPr>
        <w:t xml:space="preserve">o culminado el proceso de rehabilitación integral, también ordena de manera imperiosa, sin excepción, </w:t>
      </w:r>
      <w:r w:rsidR="001C2F8E" w:rsidRPr="00503FE3">
        <w:rPr>
          <w:rFonts w:ascii="Georgia" w:hAnsi="Georgia" w:cs="Arial"/>
          <w:shd w:val="clear" w:color="auto" w:fill="FFFFFF"/>
          <w:lang w:val="es-419"/>
        </w:rPr>
        <w:t>que se debe efectuar</w:t>
      </w:r>
      <w:r w:rsidR="001C2F8E" w:rsidRPr="00503FE3">
        <w:rPr>
          <w:rFonts w:ascii="Georgia" w:hAnsi="Georgia" w:cs="Arial"/>
          <w:sz w:val="22"/>
          <w:szCs w:val="22"/>
          <w:shd w:val="clear" w:color="auto" w:fill="FFFFFF"/>
          <w:lang w:val="es-419"/>
        </w:rPr>
        <w:t xml:space="preserve"> </w:t>
      </w:r>
      <w:r w:rsidR="001C2F8E" w:rsidRPr="00503FE3">
        <w:rPr>
          <w:rFonts w:ascii="Georgia" w:hAnsi="Georgia" w:cs="Arial"/>
          <w:i/>
          <w:sz w:val="22"/>
          <w:szCs w:val="22"/>
          <w:shd w:val="clear" w:color="auto" w:fill="FFFFFF"/>
          <w:lang w:val="es-419"/>
        </w:rPr>
        <w:t>“(…)</w:t>
      </w:r>
      <w:r w:rsidR="001C2F8E" w:rsidRPr="00503FE3">
        <w:rPr>
          <w:rFonts w:ascii="Georgia" w:hAnsi="Georgia" w:cs="Arial"/>
          <w:sz w:val="22"/>
          <w:szCs w:val="22"/>
          <w:shd w:val="clear" w:color="auto" w:fill="FFFFFF"/>
          <w:lang w:val="es-419"/>
        </w:rPr>
        <w:t xml:space="preserve"> </w:t>
      </w:r>
      <w:r w:rsidR="001C2F8E" w:rsidRPr="00503FE3">
        <w:rPr>
          <w:rFonts w:ascii="Georgia" w:hAnsi="Georgia" w:cs="Arial"/>
          <w:i/>
          <w:sz w:val="22"/>
          <w:szCs w:val="22"/>
          <w:shd w:val="clear" w:color="auto" w:fill="FFFFFF"/>
          <w:lang w:val="es-419"/>
        </w:rPr>
        <w:t>antes de superar los quinientos cuarenta (540) días de haber ocurrido el accidente o diagnosticada la enfermedad (…)”</w:t>
      </w:r>
      <w:r w:rsidR="001C2F8E" w:rsidRPr="00503FE3">
        <w:rPr>
          <w:rFonts w:ascii="Georgia" w:hAnsi="Georgia" w:cs="Arial"/>
          <w:sz w:val="22"/>
          <w:szCs w:val="22"/>
          <w:shd w:val="clear" w:color="auto" w:fill="FFFFFF"/>
          <w:lang w:val="es-419"/>
        </w:rPr>
        <w:t xml:space="preserve">, </w:t>
      </w:r>
      <w:r w:rsidR="001C2F8E" w:rsidRPr="00503FE3">
        <w:rPr>
          <w:rFonts w:ascii="Georgia" w:hAnsi="Georgia" w:cs="Arial"/>
          <w:szCs w:val="22"/>
          <w:shd w:val="clear" w:color="auto" w:fill="FFFFFF"/>
          <w:lang w:val="es-419"/>
        </w:rPr>
        <w:t>plazo que se superó con creces puesto que el accidente ocurrió el 26-09-2016 (Folio 9, vuelto, ib.)</w:t>
      </w:r>
      <w:r w:rsidR="001C2F8E" w:rsidRPr="00503FE3">
        <w:rPr>
          <w:rFonts w:ascii="Georgia" w:hAnsi="Georgia" w:cs="Arial"/>
          <w:sz w:val="22"/>
          <w:szCs w:val="22"/>
          <w:shd w:val="clear" w:color="auto" w:fill="FFFFFF"/>
          <w:lang w:val="es-419"/>
        </w:rPr>
        <w:t xml:space="preserve">. </w:t>
      </w:r>
    </w:p>
    <w:p w:rsidR="005E7ABD" w:rsidRPr="00503FE3" w:rsidRDefault="005E7ABD" w:rsidP="00221162">
      <w:pPr>
        <w:spacing w:line="288" w:lineRule="auto"/>
        <w:ind w:right="51"/>
        <w:jc w:val="both"/>
        <w:rPr>
          <w:rFonts w:ascii="Georgia" w:hAnsi="Georgia" w:cs="Arial"/>
          <w:sz w:val="20"/>
          <w:szCs w:val="22"/>
          <w:shd w:val="clear" w:color="auto" w:fill="FFFFFF"/>
          <w:lang w:val="es-419"/>
        </w:rPr>
      </w:pPr>
    </w:p>
    <w:p w:rsidR="00DF2858" w:rsidRPr="00503FE3" w:rsidRDefault="005E7ABD" w:rsidP="00221162">
      <w:pPr>
        <w:spacing w:line="288" w:lineRule="auto"/>
        <w:ind w:right="51"/>
        <w:jc w:val="both"/>
        <w:rPr>
          <w:rFonts w:ascii="Georgia" w:hAnsi="Georgia"/>
          <w:sz w:val="28"/>
          <w:lang w:val="es-419"/>
        </w:rPr>
      </w:pPr>
      <w:r w:rsidRPr="00503FE3">
        <w:rPr>
          <w:rFonts w:ascii="Georgia" w:hAnsi="Georgia" w:cs="Arial"/>
          <w:szCs w:val="22"/>
          <w:shd w:val="clear" w:color="auto" w:fill="FFFFFF"/>
          <w:lang w:val="es-419"/>
        </w:rPr>
        <w:t>Por último, cabe reseñar que el actor puede acudir a la junta de calificación regional,</w:t>
      </w:r>
      <w:r w:rsidR="00884995" w:rsidRPr="00503FE3">
        <w:rPr>
          <w:rFonts w:ascii="Georgia" w:hAnsi="Georgia" w:cs="Arial"/>
          <w:szCs w:val="22"/>
          <w:shd w:val="clear" w:color="auto" w:fill="FFFFFF"/>
          <w:lang w:val="es-419"/>
        </w:rPr>
        <w:t xml:space="preserve"> sin asumir gasto alguno (Artículo 29, Decreto 1352 de 2013), mas es potestativo, por lo que es inviable conminarlo para que ejercite ese derecho. También l</w:t>
      </w:r>
      <w:r w:rsidR="001C2F8E" w:rsidRPr="00503FE3">
        <w:rPr>
          <w:rFonts w:ascii="Georgia" w:hAnsi="Georgia" w:cs="Arial"/>
          <w:szCs w:val="22"/>
          <w:shd w:val="clear" w:color="auto" w:fill="FFFFFF"/>
          <w:lang w:val="es-419"/>
        </w:rPr>
        <w:t>lama la atención que haya dejado de asistir a las citas programadas</w:t>
      </w:r>
      <w:r w:rsidR="00884995" w:rsidRPr="00503FE3">
        <w:rPr>
          <w:rFonts w:ascii="Georgia" w:hAnsi="Georgia" w:cs="Arial"/>
          <w:szCs w:val="22"/>
          <w:shd w:val="clear" w:color="auto" w:fill="FFFFFF"/>
          <w:lang w:val="es-419"/>
        </w:rPr>
        <w:t xml:space="preserve"> por la ARL</w:t>
      </w:r>
      <w:r w:rsidR="001C2F8E" w:rsidRPr="00503FE3">
        <w:rPr>
          <w:rFonts w:ascii="Georgia" w:hAnsi="Georgia" w:cs="Arial"/>
          <w:szCs w:val="22"/>
          <w:shd w:val="clear" w:color="auto" w:fill="FFFFFF"/>
          <w:lang w:val="es-419"/>
        </w:rPr>
        <w:t xml:space="preserve">, máxime que su finalidad es paliar las enfermedades que padece, </w:t>
      </w:r>
      <w:r w:rsidR="00884995" w:rsidRPr="00503FE3">
        <w:rPr>
          <w:rFonts w:ascii="Georgia" w:hAnsi="Georgia" w:cs="Arial"/>
          <w:szCs w:val="22"/>
          <w:shd w:val="clear" w:color="auto" w:fill="FFFFFF"/>
          <w:lang w:val="es-419"/>
        </w:rPr>
        <w:t xml:space="preserve">sin embargo, </w:t>
      </w:r>
      <w:r w:rsidR="001C2F8E" w:rsidRPr="00503FE3">
        <w:rPr>
          <w:rFonts w:ascii="Georgia" w:hAnsi="Georgia" w:cs="Arial"/>
          <w:szCs w:val="22"/>
          <w:shd w:val="clear" w:color="auto" w:fill="FFFFFF"/>
          <w:lang w:val="es-419"/>
        </w:rPr>
        <w:t xml:space="preserve">a estas alturas es imposible </w:t>
      </w:r>
      <w:r w:rsidR="00884995" w:rsidRPr="00503FE3">
        <w:rPr>
          <w:rFonts w:ascii="Georgia" w:hAnsi="Georgia" w:cs="Arial"/>
          <w:szCs w:val="22"/>
          <w:shd w:val="clear" w:color="auto" w:fill="FFFFFF"/>
          <w:lang w:val="es-419"/>
        </w:rPr>
        <w:t xml:space="preserve">que se practiquen con el fin de </w:t>
      </w:r>
      <w:r w:rsidRPr="00503FE3">
        <w:rPr>
          <w:rFonts w:ascii="Georgia" w:hAnsi="Georgia" w:cs="Arial"/>
          <w:szCs w:val="22"/>
          <w:shd w:val="clear" w:color="auto" w:fill="FFFFFF"/>
          <w:lang w:val="es-419"/>
        </w:rPr>
        <w:t xml:space="preserve">emplearlas </w:t>
      </w:r>
      <w:r w:rsidR="001C2F8E" w:rsidRPr="00503FE3">
        <w:rPr>
          <w:rFonts w:ascii="Georgia" w:hAnsi="Georgia" w:cs="Arial"/>
          <w:szCs w:val="22"/>
          <w:shd w:val="clear" w:color="auto" w:fill="FFFFFF"/>
          <w:lang w:val="es-419"/>
        </w:rPr>
        <w:t xml:space="preserve">en la calificación de la PCL, dada la extemporaneidad advertida. </w:t>
      </w:r>
    </w:p>
    <w:p w:rsidR="00DF2858" w:rsidRPr="00503FE3" w:rsidRDefault="00DF2858" w:rsidP="00221162">
      <w:pPr>
        <w:spacing w:line="288" w:lineRule="auto"/>
        <w:jc w:val="both"/>
        <w:rPr>
          <w:rFonts w:ascii="Georgia" w:hAnsi="Georgia" w:cs="Arial"/>
          <w:sz w:val="20"/>
          <w:lang w:val="es-419"/>
        </w:rPr>
      </w:pPr>
    </w:p>
    <w:p w:rsidR="00DF2858" w:rsidRDefault="00DF2858" w:rsidP="00221162">
      <w:pPr>
        <w:spacing w:line="288" w:lineRule="auto"/>
        <w:jc w:val="both"/>
        <w:rPr>
          <w:rFonts w:ascii="Georgia" w:hAnsi="Georgia" w:cs="Arial"/>
          <w:lang w:val="es-419"/>
        </w:rPr>
      </w:pPr>
      <w:r w:rsidRPr="00503FE3">
        <w:rPr>
          <w:rFonts w:ascii="Georgia" w:hAnsi="Georgia" w:cs="Arial"/>
          <w:lang w:val="es-419"/>
        </w:rPr>
        <w:t xml:space="preserve">En mérito de lo expuesto, el </w:t>
      </w:r>
      <w:r w:rsidRPr="00503FE3">
        <w:rPr>
          <w:rFonts w:ascii="Georgia" w:hAnsi="Georgia" w:cs="Arial"/>
          <w:bCs/>
          <w:smallCaps/>
          <w:lang w:val="es-419"/>
        </w:rPr>
        <w:t>Tribunal Superior del Distrito Judicial de Pereira, Sala de Decisión Civil -Familia</w:t>
      </w:r>
      <w:r w:rsidRPr="00503FE3">
        <w:rPr>
          <w:rFonts w:ascii="Georgia" w:hAnsi="Georgia" w:cs="Arial"/>
          <w:lang w:val="es-419"/>
        </w:rPr>
        <w:t>, administrando Justicia, en nombre de la República y por autoridad de la Ley,</w:t>
      </w:r>
    </w:p>
    <w:p w:rsidR="00415630" w:rsidRPr="00503FE3" w:rsidRDefault="00415630" w:rsidP="00221162">
      <w:pPr>
        <w:spacing w:line="288" w:lineRule="auto"/>
        <w:jc w:val="both"/>
        <w:rPr>
          <w:rFonts w:ascii="Georgia" w:hAnsi="Georgia" w:cs="Arial"/>
          <w:lang w:val="es-419"/>
        </w:rPr>
      </w:pPr>
    </w:p>
    <w:p w:rsidR="003913E3" w:rsidRPr="00503FE3" w:rsidRDefault="009B2027" w:rsidP="002211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bCs/>
          <w:smallCaps/>
          <w:spacing w:val="-3"/>
          <w:sz w:val="28"/>
          <w:lang w:val="es-419"/>
        </w:rPr>
      </w:pPr>
      <w:r w:rsidRPr="00503FE3">
        <w:rPr>
          <w:rFonts w:ascii="Georgia" w:hAnsi="Georgia" w:cs="Arial"/>
          <w:bCs/>
          <w:smallCaps/>
          <w:spacing w:val="-3"/>
          <w:sz w:val="28"/>
          <w:lang w:val="es-419"/>
        </w:rPr>
        <w:t>F a l l a,</w:t>
      </w:r>
    </w:p>
    <w:p w:rsidR="009B2027" w:rsidRPr="00503FE3" w:rsidRDefault="009B2027" w:rsidP="002211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bCs/>
          <w:smallCaps/>
          <w:spacing w:val="-3"/>
          <w:sz w:val="16"/>
          <w:lang w:val="es-419"/>
        </w:rPr>
      </w:pPr>
    </w:p>
    <w:p w:rsidR="00E52426" w:rsidRPr="00503FE3" w:rsidRDefault="00884995" w:rsidP="00221162">
      <w:pPr>
        <w:widowControl/>
        <w:numPr>
          <w:ilvl w:val="0"/>
          <w:numId w:val="28"/>
        </w:numPr>
        <w:tabs>
          <w:tab w:val="clear" w:pos="360"/>
          <w:tab w:val="num" w:pos="720"/>
        </w:tabs>
        <w:autoSpaceDE/>
        <w:autoSpaceDN/>
        <w:adjustRightInd/>
        <w:spacing w:line="288" w:lineRule="auto"/>
        <w:jc w:val="both"/>
        <w:rPr>
          <w:rFonts w:ascii="Georgia" w:hAnsi="Georgia" w:cs="Arial"/>
          <w:lang w:val="es-419"/>
        </w:rPr>
      </w:pPr>
      <w:r w:rsidRPr="00503FE3">
        <w:rPr>
          <w:rFonts w:ascii="Georgia" w:hAnsi="Georgia" w:cs="Arial"/>
          <w:lang w:val="es-419"/>
        </w:rPr>
        <w:t xml:space="preserve">REVOCAR </w:t>
      </w:r>
      <w:r w:rsidR="001F1F07" w:rsidRPr="00503FE3">
        <w:rPr>
          <w:rFonts w:ascii="Georgia" w:hAnsi="Georgia" w:cs="Arial"/>
          <w:lang w:val="es-419"/>
        </w:rPr>
        <w:t xml:space="preserve">el fallo </w:t>
      </w:r>
      <w:r w:rsidR="0050287B" w:rsidRPr="00503FE3">
        <w:rPr>
          <w:rFonts w:ascii="Georgia" w:hAnsi="Georgia" w:cs="Arial"/>
          <w:lang w:val="es-419"/>
        </w:rPr>
        <w:t>dictad</w:t>
      </w:r>
      <w:r w:rsidR="00BA03DE" w:rsidRPr="00503FE3">
        <w:rPr>
          <w:rFonts w:ascii="Georgia" w:hAnsi="Georgia" w:cs="Arial"/>
          <w:lang w:val="es-419"/>
        </w:rPr>
        <w:t>o</w:t>
      </w:r>
      <w:r w:rsidR="0050287B" w:rsidRPr="00503FE3">
        <w:rPr>
          <w:rFonts w:ascii="Georgia" w:hAnsi="Georgia" w:cs="Arial"/>
          <w:lang w:val="es-419"/>
        </w:rPr>
        <w:t xml:space="preserve"> por el </w:t>
      </w:r>
      <w:r w:rsidR="00E52426" w:rsidRPr="00503FE3">
        <w:rPr>
          <w:rFonts w:ascii="Georgia" w:hAnsi="Georgia" w:cs="Arial"/>
          <w:lang w:val="es-419"/>
        </w:rPr>
        <w:t xml:space="preserve">Juzgado </w:t>
      </w:r>
      <w:r w:rsidRPr="00503FE3">
        <w:rPr>
          <w:rFonts w:ascii="Georgia" w:hAnsi="Georgia" w:cs="Arial"/>
          <w:lang w:val="es-419"/>
        </w:rPr>
        <w:t xml:space="preserve">Primero </w:t>
      </w:r>
      <w:r w:rsidR="00587DCA" w:rsidRPr="00503FE3">
        <w:rPr>
          <w:rFonts w:ascii="Georgia" w:hAnsi="Georgia" w:cs="Arial"/>
          <w:lang w:val="es-419"/>
        </w:rPr>
        <w:t xml:space="preserve">Civil del Circuito de </w:t>
      </w:r>
      <w:r w:rsidRPr="00503FE3">
        <w:rPr>
          <w:rFonts w:ascii="Georgia" w:hAnsi="Georgia" w:cs="Arial"/>
          <w:lang w:val="es-419"/>
        </w:rPr>
        <w:t>Especializado en Restitución de Tierras, para en su lugar, CONCEDER el amparo de los derechos a la seguridad social, debido proceso administrativo y de petición</w:t>
      </w:r>
      <w:r w:rsidR="00E52426" w:rsidRPr="00503FE3">
        <w:rPr>
          <w:rFonts w:ascii="Georgia" w:hAnsi="Georgia" w:cs="Arial"/>
          <w:lang w:val="es-419"/>
        </w:rPr>
        <w:t>.</w:t>
      </w:r>
    </w:p>
    <w:p w:rsidR="00E871B1" w:rsidRPr="00503FE3" w:rsidRDefault="00E871B1" w:rsidP="00221162">
      <w:pPr>
        <w:widowControl/>
        <w:autoSpaceDE/>
        <w:autoSpaceDN/>
        <w:adjustRightInd/>
        <w:spacing w:line="288" w:lineRule="auto"/>
        <w:ind w:left="360"/>
        <w:jc w:val="both"/>
        <w:rPr>
          <w:rFonts w:ascii="Georgia" w:hAnsi="Georgia" w:cs="Arial"/>
          <w:sz w:val="16"/>
          <w:lang w:val="es-419"/>
        </w:rPr>
      </w:pPr>
    </w:p>
    <w:p w:rsidR="001F1F07" w:rsidRPr="00503FE3" w:rsidRDefault="001F1F07" w:rsidP="00221162">
      <w:pPr>
        <w:widowControl/>
        <w:numPr>
          <w:ilvl w:val="0"/>
          <w:numId w:val="28"/>
        </w:numPr>
        <w:tabs>
          <w:tab w:val="clear" w:pos="360"/>
          <w:tab w:val="num" w:pos="720"/>
        </w:tabs>
        <w:autoSpaceDE/>
        <w:autoSpaceDN/>
        <w:adjustRightInd/>
        <w:spacing w:line="288" w:lineRule="auto"/>
        <w:jc w:val="both"/>
        <w:rPr>
          <w:rFonts w:ascii="Georgia" w:hAnsi="Georgia" w:cs="Arial"/>
          <w:lang w:val="es-419"/>
        </w:rPr>
      </w:pPr>
      <w:r w:rsidRPr="00503FE3">
        <w:rPr>
          <w:rFonts w:ascii="Georgia" w:hAnsi="Georgia" w:cs="Arial"/>
          <w:lang w:val="es-419"/>
        </w:rPr>
        <w:t xml:space="preserve">ORDENAR a </w:t>
      </w:r>
      <w:r w:rsidR="00884995" w:rsidRPr="00503FE3">
        <w:rPr>
          <w:rFonts w:ascii="Georgia" w:hAnsi="Georgia" w:cs="Arial"/>
          <w:lang w:val="es-419"/>
        </w:rPr>
        <w:t>al señor Ricardo Nieto Cárdenas, en su calidad de Profesional Especializado de la Gerencia Médica de la ARL Positiva Compañía de Seguros SA</w:t>
      </w:r>
      <w:r w:rsidRPr="00503FE3">
        <w:rPr>
          <w:rFonts w:ascii="Georgia" w:hAnsi="Georgia" w:cs="Arial"/>
          <w:lang w:val="es-419"/>
        </w:rPr>
        <w:t>,</w:t>
      </w:r>
      <w:r w:rsidR="00884995" w:rsidRPr="00503FE3">
        <w:rPr>
          <w:rFonts w:ascii="Georgia" w:hAnsi="Georgia" w:cs="Arial"/>
          <w:lang w:val="es-419"/>
        </w:rPr>
        <w:t xml:space="preserve"> o quien haga sus veces,</w:t>
      </w:r>
      <w:r w:rsidRPr="00503FE3">
        <w:rPr>
          <w:rFonts w:ascii="Georgia" w:hAnsi="Georgia" w:cs="Arial"/>
          <w:lang w:val="es-419"/>
        </w:rPr>
        <w:t xml:space="preserve"> que en el perentorio término de 15 días </w:t>
      </w:r>
      <w:r w:rsidRPr="00503FE3">
        <w:rPr>
          <w:rFonts w:ascii="Georgia" w:hAnsi="Georgia"/>
          <w:lang w:val="es-419"/>
        </w:rPr>
        <w:t xml:space="preserve">determine la </w:t>
      </w:r>
      <w:r w:rsidR="00BA03DE" w:rsidRPr="00503FE3">
        <w:rPr>
          <w:rFonts w:ascii="Georgia" w:hAnsi="Georgia"/>
          <w:lang w:val="es-419"/>
        </w:rPr>
        <w:t>PCL</w:t>
      </w:r>
      <w:r w:rsidR="00884995" w:rsidRPr="00503FE3">
        <w:rPr>
          <w:rFonts w:ascii="Georgia" w:hAnsi="Georgia"/>
          <w:lang w:val="es-419"/>
        </w:rPr>
        <w:t xml:space="preserve"> y </w:t>
      </w:r>
      <w:r w:rsidRPr="00503FE3">
        <w:rPr>
          <w:rFonts w:ascii="Georgia" w:hAnsi="Georgia"/>
          <w:lang w:val="es-419"/>
        </w:rPr>
        <w:t>el grado de </w:t>
      </w:r>
      <w:r w:rsidRPr="00503FE3">
        <w:rPr>
          <w:rFonts w:ascii="Georgia" w:hAnsi="Georgia"/>
          <w:iCs/>
          <w:lang w:val="es-419"/>
        </w:rPr>
        <w:t>invalidez</w:t>
      </w:r>
      <w:r w:rsidRPr="00503FE3">
        <w:rPr>
          <w:rFonts w:ascii="Georgia" w:hAnsi="Georgia"/>
          <w:lang w:val="es-419"/>
        </w:rPr>
        <w:t> del accionante</w:t>
      </w:r>
      <w:r w:rsidR="00BB517C" w:rsidRPr="00503FE3">
        <w:rPr>
          <w:rFonts w:ascii="Georgia" w:hAnsi="Georgia" w:cs="Arial"/>
          <w:lang w:val="es-419"/>
        </w:rPr>
        <w:t>.</w:t>
      </w:r>
    </w:p>
    <w:p w:rsidR="00884995" w:rsidRPr="00503FE3" w:rsidRDefault="00884995" w:rsidP="00221162">
      <w:pPr>
        <w:pStyle w:val="Prrafodelista"/>
        <w:spacing w:after="0" w:line="288" w:lineRule="auto"/>
        <w:rPr>
          <w:rFonts w:ascii="Georgia" w:hAnsi="Georgia" w:cs="Arial"/>
          <w:sz w:val="16"/>
          <w:szCs w:val="24"/>
          <w:lang w:val="es-419"/>
        </w:rPr>
      </w:pPr>
    </w:p>
    <w:p w:rsidR="00884995" w:rsidRPr="00503FE3" w:rsidRDefault="00884995" w:rsidP="00221162">
      <w:pPr>
        <w:pStyle w:val="Textoindependiente"/>
        <w:numPr>
          <w:ilvl w:val="0"/>
          <w:numId w:val="28"/>
        </w:numPr>
        <w:tabs>
          <w:tab w:val="clear" w:pos="708"/>
        </w:tabs>
        <w:spacing w:line="288" w:lineRule="auto"/>
        <w:rPr>
          <w:rFonts w:ascii="Georgia" w:hAnsi="Georgia" w:cs="Arial"/>
          <w:sz w:val="24"/>
          <w:szCs w:val="24"/>
          <w:lang w:val="es-419"/>
        </w:rPr>
      </w:pPr>
      <w:r w:rsidRPr="00503FE3">
        <w:rPr>
          <w:rFonts w:ascii="Georgia" w:hAnsi="Georgia"/>
          <w:sz w:val="24"/>
          <w:szCs w:val="24"/>
          <w:lang w:val="es-419"/>
        </w:rPr>
        <w:t xml:space="preserve">ADVERTIR, expresamente, al señor Nieto Cárdenas que el incumplimiento de la orden impartida en esta decisión se sanciona con arresto y multa, previo incidente de desacato ante la </w:t>
      </w:r>
      <w:r w:rsidRPr="00503FE3">
        <w:rPr>
          <w:rFonts w:ascii="Georgia" w:hAnsi="Georgia"/>
          <w:i/>
          <w:sz w:val="24"/>
          <w:szCs w:val="24"/>
          <w:lang w:val="es-419"/>
        </w:rPr>
        <w:t>a quo</w:t>
      </w:r>
      <w:r w:rsidRPr="00503FE3">
        <w:rPr>
          <w:rFonts w:ascii="Georgia" w:hAnsi="Georgia"/>
          <w:sz w:val="24"/>
          <w:szCs w:val="24"/>
          <w:lang w:val="es-419"/>
        </w:rPr>
        <w:t>.</w:t>
      </w:r>
    </w:p>
    <w:p w:rsidR="00E871B1" w:rsidRPr="00503FE3" w:rsidRDefault="00E871B1" w:rsidP="00221162">
      <w:pPr>
        <w:widowControl/>
        <w:autoSpaceDE/>
        <w:autoSpaceDN/>
        <w:adjustRightInd/>
        <w:spacing w:line="288" w:lineRule="auto"/>
        <w:ind w:left="360"/>
        <w:jc w:val="both"/>
        <w:rPr>
          <w:rFonts w:ascii="Georgia" w:hAnsi="Georgia" w:cs="Arial"/>
          <w:sz w:val="16"/>
          <w:lang w:val="es-419"/>
        </w:rPr>
      </w:pPr>
    </w:p>
    <w:p w:rsidR="002F2011" w:rsidRPr="00503FE3" w:rsidRDefault="002F2011" w:rsidP="00221162">
      <w:pPr>
        <w:pStyle w:val="Textoindependiente"/>
        <w:numPr>
          <w:ilvl w:val="0"/>
          <w:numId w:val="28"/>
        </w:numPr>
        <w:tabs>
          <w:tab w:val="clear" w:pos="360"/>
          <w:tab w:val="clear" w:pos="708"/>
          <w:tab w:val="clear" w:pos="1416"/>
          <w:tab w:val="left" w:pos="426"/>
          <w:tab w:val="num" w:pos="720"/>
        </w:tabs>
        <w:spacing w:line="288" w:lineRule="auto"/>
        <w:rPr>
          <w:rFonts w:ascii="Georgia" w:hAnsi="Georgia" w:cs="Arial"/>
          <w:sz w:val="24"/>
          <w:szCs w:val="24"/>
          <w:lang w:val="es-419"/>
        </w:rPr>
      </w:pPr>
      <w:r w:rsidRPr="00503FE3">
        <w:rPr>
          <w:rFonts w:ascii="Georgia" w:hAnsi="Georgia" w:cs="Arial"/>
          <w:sz w:val="24"/>
          <w:szCs w:val="24"/>
          <w:lang w:val="es-419"/>
        </w:rPr>
        <w:t>NOTIFICAR esta decisión a todas las partes, por el medio más expedito y eficaz.</w:t>
      </w:r>
    </w:p>
    <w:p w:rsidR="00E871B1" w:rsidRPr="00503FE3" w:rsidRDefault="00E871B1" w:rsidP="00221162">
      <w:pPr>
        <w:pStyle w:val="Textoindependiente"/>
        <w:tabs>
          <w:tab w:val="clear" w:pos="708"/>
          <w:tab w:val="clear" w:pos="1416"/>
          <w:tab w:val="left" w:pos="426"/>
        </w:tabs>
        <w:spacing w:line="288" w:lineRule="auto"/>
        <w:ind w:left="360"/>
        <w:rPr>
          <w:rFonts w:ascii="Georgia" w:hAnsi="Georgia" w:cs="Arial"/>
          <w:sz w:val="16"/>
          <w:szCs w:val="24"/>
          <w:lang w:val="es-419"/>
        </w:rPr>
      </w:pPr>
    </w:p>
    <w:p w:rsidR="003913E3" w:rsidRPr="00503FE3" w:rsidRDefault="002F2011" w:rsidP="00221162">
      <w:pPr>
        <w:pStyle w:val="Textoindependiente"/>
        <w:numPr>
          <w:ilvl w:val="0"/>
          <w:numId w:val="28"/>
        </w:numPr>
        <w:tabs>
          <w:tab w:val="clear" w:pos="360"/>
          <w:tab w:val="clear" w:pos="708"/>
          <w:tab w:val="clear" w:pos="1416"/>
          <w:tab w:val="left" w:pos="426"/>
          <w:tab w:val="num" w:pos="720"/>
        </w:tabs>
        <w:spacing w:line="288" w:lineRule="auto"/>
        <w:rPr>
          <w:rFonts w:ascii="Georgia" w:hAnsi="Georgia" w:cs="Arial"/>
          <w:sz w:val="24"/>
          <w:szCs w:val="24"/>
          <w:lang w:val="es-419"/>
        </w:rPr>
      </w:pPr>
      <w:r w:rsidRPr="00503FE3">
        <w:rPr>
          <w:rFonts w:ascii="Georgia" w:hAnsi="Georgia" w:cs="Arial"/>
          <w:sz w:val="24"/>
          <w:szCs w:val="24"/>
          <w:lang w:val="es-419"/>
        </w:rPr>
        <w:t xml:space="preserve">REMITIR el expediente a la </w:t>
      </w:r>
      <w:r w:rsidR="00BD6FD6" w:rsidRPr="00503FE3">
        <w:rPr>
          <w:rFonts w:ascii="Georgia" w:hAnsi="Georgia" w:cs="Arial"/>
          <w:sz w:val="24"/>
          <w:szCs w:val="24"/>
          <w:lang w:val="es-419"/>
        </w:rPr>
        <w:t>CC</w:t>
      </w:r>
      <w:r w:rsidRPr="00503FE3">
        <w:rPr>
          <w:rFonts w:ascii="Georgia" w:hAnsi="Georgia" w:cs="Arial"/>
          <w:sz w:val="24"/>
          <w:szCs w:val="24"/>
          <w:lang w:val="es-419"/>
        </w:rPr>
        <w:t xml:space="preserve"> para su eventual revisión.</w:t>
      </w:r>
      <w:r w:rsidR="00124A3F" w:rsidRPr="00503FE3">
        <w:rPr>
          <w:rFonts w:ascii="Georgia" w:hAnsi="Georgia" w:cs="Arial"/>
          <w:sz w:val="24"/>
          <w:szCs w:val="24"/>
          <w:lang w:val="es-419"/>
        </w:rPr>
        <w:t xml:space="preserve"> </w:t>
      </w:r>
    </w:p>
    <w:p w:rsidR="00E871B1" w:rsidRPr="00503FE3" w:rsidRDefault="00E871B1" w:rsidP="00221162">
      <w:pPr>
        <w:pStyle w:val="Textoindependiente"/>
        <w:spacing w:line="288" w:lineRule="auto"/>
        <w:jc w:val="center"/>
        <w:rPr>
          <w:rFonts w:ascii="Georgia" w:hAnsi="Georgia" w:cs="Arial"/>
          <w:smallCaps/>
          <w:szCs w:val="24"/>
          <w:lang w:val="es-419"/>
        </w:rPr>
      </w:pPr>
    </w:p>
    <w:p w:rsidR="00987071" w:rsidRPr="00503FE3" w:rsidRDefault="00503FE3" w:rsidP="00221162">
      <w:pPr>
        <w:pStyle w:val="Textoindependiente"/>
        <w:spacing w:line="288" w:lineRule="auto"/>
        <w:jc w:val="center"/>
        <w:rPr>
          <w:rFonts w:ascii="Georgia" w:hAnsi="Georgia" w:cs="Arial"/>
          <w:smallCaps/>
          <w:sz w:val="28"/>
          <w:szCs w:val="24"/>
          <w:lang w:val="es-419"/>
        </w:rPr>
      </w:pPr>
      <w:r w:rsidRPr="00503FE3">
        <w:rPr>
          <w:rFonts w:ascii="Georgia" w:hAnsi="Georgia" w:cs="Arial"/>
          <w:smallCaps/>
          <w:sz w:val="28"/>
          <w:szCs w:val="24"/>
          <w:lang w:val="es-419"/>
        </w:rPr>
        <w:t>Notifíquese</w:t>
      </w:r>
    </w:p>
    <w:p w:rsidR="00E871B1" w:rsidRPr="00415630" w:rsidRDefault="00E871B1" w:rsidP="00415630">
      <w:pPr>
        <w:spacing w:line="288" w:lineRule="auto"/>
        <w:jc w:val="both"/>
        <w:rPr>
          <w:rFonts w:ascii="Georgia" w:hAnsi="Georgia" w:cs="Arial"/>
          <w:lang w:val="es-419"/>
        </w:rPr>
      </w:pPr>
    </w:p>
    <w:p w:rsidR="00E871B1" w:rsidRPr="00415630" w:rsidRDefault="00E871B1" w:rsidP="00415630">
      <w:pPr>
        <w:spacing w:line="288" w:lineRule="auto"/>
        <w:jc w:val="both"/>
        <w:rPr>
          <w:rFonts w:ascii="Georgia" w:hAnsi="Georgia" w:cs="Arial"/>
          <w:lang w:val="es-419"/>
        </w:rPr>
      </w:pPr>
    </w:p>
    <w:p w:rsidR="00987071" w:rsidRPr="00503FE3" w:rsidRDefault="00E871B1" w:rsidP="002211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mallCaps/>
          <w:spacing w:val="-3"/>
          <w:w w:val="150"/>
          <w:lang w:val="es-419"/>
        </w:rPr>
      </w:pPr>
      <w:r w:rsidRPr="00503FE3">
        <w:rPr>
          <w:rFonts w:ascii="Georgia" w:hAnsi="Georgia" w:cs="Arial"/>
          <w:i/>
          <w:smallCaps/>
          <w:spacing w:val="-3"/>
          <w:w w:val="150"/>
          <w:lang w:val="es-419"/>
        </w:rPr>
        <w:t>Duberney Grisales Herrera</w:t>
      </w:r>
    </w:p>
    <w:p w:rsidR="00987071" w:rsidRPr="00503FE3" w:rsidRDefault="00987071" w:rsidP="002211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mallCaps/>
          <w:spacing w:val="-3"/>
          <w:lang w:val="es-419"/>
        </w:rPr>
      </w:pPr>
      <w:r w:rsidRPr="00503FE3">
        <w:rPr>
          <w:rFonts w:ascii="Georgia" w:hAnsi="Georgia" w:cs="Arial"/>
          <w:i/>
          <w:smallCaps/>
          <w:spacing w:val="-3"/>
          <w:w w:val="150"/>
          <w:lang w:val="es-419"/>
        </w:rPr>
        <w:t>Magistrado</w:t>
      </w:r>
    </w:p>
    <w:p w:rsidR="00884995" w:rsidRDefault="00884995" w:rsidP="00415630">
      <w:pPr>
        <w:spacing w:line="288" w:lineRule="auto"/>
        <w:jc w:val="both"/>
        <w:rPr>
          <w:rFonts w:ascii="Georgia" w:hAnsi="Georgia" w:cs="Arial"/>
          <w:lang w:val="es-419"/>
        </w:rPr>
      </w:pPr>
    </w:p>
    <w:p w:rsidR="00415630" w:rsidRPr="00415630" w:rsidRDefault="00415630" w:rsidP="00415630">
      <w:pPr>
        <w:spacing w:line="288" w:lineRule="auto"/>
        <w:jc w:val="both"/>
        <w:rPr>
          <w:rFonts w:ascii="Georgia" w:hAnsi="Georgia" w:cs="Arial"/>
          <w:lang w:val="es-419"/>
        </w:rPr>
      </w:pPr>
    </w:p>
    <w:p w:rsidR="00884995" w:rsidRPr="00503FE3" w:rsidRDefault="00884995" w:rsidP="002211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503FE3">
        <w:rPr>
          <w:rFonts w:ascii="Georgia" w:hAnsi="Georgia"/>
          <w:i/>
          <w:w w:val="150"/>
          <w:sz w:val="28"/>
          <w:szCs w:val="18"/>
          <w:lang w:val="es-419"/>
        </w:rPr>
        <w:t>E</w:t>
      </w:r>
      <w:r w:rsidRPr="00503FE3">
        <w:rPr>
          <w:rFonts w:ascii="Georgia" w:hAnsi="Georgia"/>
          <w:i/>
          <w:w w:val="150"/>
          <w:sz w:val="18"/>
          <w:szCs w:val="18"/>
          <w:lang w:val="es-419"/>
        </w:rPr>
        <w:t>DDER</w:t>
      </w:r>
      <w:r w:rsidRPr="00503FE3">
        <w:rPr>
          <w:rFonts w:ascii="Georgia" w:hAnsi="Georgia"/>
          <w:i/>
          <w:w w:val="150"/>
          <w:sz w:val="18"/>
          <w:lang w:val="es-419"/>
        </w:rPr>
        <w:t xml:space="preserve"> </w:t>
      </w:r>
      <w:r w:rsidRPr="00503FE3">
        <w:rPr>
          <w:rFonts w:ascii="Georgia" w:hAnsi="Georgia"/>
          <w:i/>
          <w:w w:val="150"/>
          <w:sz w:val="28"/>
          <w:lang w:val="es-419"/>
        </w:rPr>
        <w:t>J</w:t>
      </w:r>
      <w:r w:rsidRPr="00503FE3">
        <w:rPr>
          <w:rFonts w:ascii="Georgia" w:hAnsi="Georgia"/>
          <w:i/>
          <w:w w:val="150"/>
          <w:sz w:val="18"/>
          <w:szCs w:val="18"/>
          <w:lang w:val="es-419"/>
        </w:rPr>
        <w:t xml:space="preserve">IMMY </w:t>
      </w:r>
      <w:r w:rsidRPr="00503FE3">
        <w:rPr>
          <w:rFonts w:ascii="Georgia" w:hAnsi="Georgia"/>
          <w:i/>
          <w:w w:val="150"/>
          <w:sz w:val="28"/>
          <w:lang w:val="es-419"/>
        </w:rPr>
        <w:t>S</w:t>
      </w:r>
      <w:r w:rsidRPr="00503FE3">
        <w:rPr>
          <w:rFonts w:ascii="Georgia" w:hAnsi="Georgia"/>
          <w:i/>
          <w:w w:val="150"/>
          <w:sz w:val="18"/>
          <w:szCs w:val="18"/>
          <w:lang w:val="es-419"/>
        </w:rPr>
        <w:t xml:space="preserve">ÁNCHEZ </w:t>
      </w:r>
      <w:r w:rsidRPr="00503FE3">
        <w:rPr>
          <w:rFonts w:ascii="Georgia" w:hAnsi="Georgia"/>
          <w:i/>
          <w:w w:val="150"/>
          <w:sz w:val="28"/>
          <w:szCs w:val="18"/>
          <w:lang w:val="es-419"/>
        </w:rPr>
        <w:t>C.</w:t>
      </w:r>
      <w:r w:rsidRPr="00503FE3">
        <w:rPr>
          <w:rFonts w:ascii="Georgia" w:hAnsi="Georgia"/>
          <w:i/>
          <w:w w:val="150"/>
          <w:sz w:val="28"/>
          <w:szCs w:val="18"/>
          <w:lang w:val="es-419"/>
        </w:rPr>
        <w:tab/>
      </w:r>
      <w:r w:rsidRPr="00503FE3">
        <w:rPr>
          <w:rFonts w:ascii="Georgia" w:hAnsi="Georgia"/>
          <w:i/>
          <w:w w:val="150"/>
          <w:sz w:val="28"/>
          <w:szCs w:val="18"/>
          <w:lang w:val="es-419"/>
        </w:rPr>
        <w:tab/>
        <w:t xml:space="preserve"> </w:t>
      </w:r>
      <w:r w:rsidRPr="00503FE3">
        <w:rPr>
          <w:rFonts w:ascii="Georgia" w:hAnsi="Georgia"/>
          <w:i/>
          <w:spacing w:val="-3"/>
          <w:w w:val="150"/>
          <w:sz w:val="28"/>
          <w:szCs w:val="18"/>
          <w:lang w:val="es-419"/>
        </w:rPr>
        <w:t>J</w:t>
      </w:r>
      <w:r w:rsidRPr="00503FE3">
        <w:rPr>
          <w:rFonts w:ascii="Georgia" w:hAnsi="Georgia"/>
          <w:i/>
          <w:spacing w:val="-3"/>
          <w:w w:val="150"/>
          <w:sz w:val="18"/>
          <w:szCs w:val="18"/>
          <w:lang w:val="es-419"/>
        </w:rPr>
        <w:t xml:space="preserve">AIME </w:t>
      </w:r>
      <w:r w:rsidRPr="00503FE3">
        <w:rPr>
          <w:rFonts w:ascii="Georgia" w:hAnsi="Georgia"/>
          <w:i/>
          <w:spacing w:val="-3"/>
          <w:w w:val="150"/>
          <w:sz w:val="28"/>
          <w:szCs w:val="18"/>
          <w:lang w:val="es-419"/>
        </w:rPr>
        <w:t>A</w:t>
      </w:r>
      <w:r w:rsidRPr="00503FE3">
        <w:rPr>
          <w:rFonts w:ascii="Georgia" w:hAnsi="Georgia"/>
          <w:i/>
          <w:w w:val="150"/>
          <w:sz w:val="18"/>
          <w:szCs w:val="18"/>
          <w:lang w:val="es-419"/>
        </w:rPr>
        <w:t xml:space="preserve">LBERTO </w:t>
      </w:r>
      <w:r w:rsidRPr="00503FE3">
        <w:rPr>
          <w:rFonts w:ascii="Georgia" w:hAnsi="Georgia"/>
          <w:i/>
          <w:spacing w:val="-3"/>
          <w:w w:val="150"/>
          <w:sz w:val="28"/>
          <w:szCs w:val="18"/>
          <w:lang w:val="es-419"/>
        </w:rPr>
        <w:t>S</w:t>
      </w:r>
      <w:r w:rsidRPr="00503FE3">
        <w:rPr>
          <w:rFonts w:ascii="Georgia" w:hAnsi="Georgia"/>
          <w:i/>
          <w:spacing w:val="-3"/>
          <w:w w:val="150"/>
          <w:sz w:val="18"/>
          <w:szCs w:val="16"/>
          <w:lang w:val="es-419"/>
        </w:rPr>
        <w:t xml:space="preserve">ARAZA </w:t>
      </w:r>
      <w:r w:rsidRPr="00503FE3">
        <w:rPr>
          <w:rFonts w:ascii="Georgia" w:hAnsi="Georgia"/>
          <w:i/>
          <w:spacing w:val="-3"/>
          <w:w w:val="150"/>
          <w:sz w:val="28"/>
          <w:szCs w:val="18"/>
          <w:lang w:val="es-419"/>
        </w:rPr>
        <w:t>N.</w:t>
      </w:r>
    </w:p>
    <w:p w:rsidR="00C01CBB" w:rsidRPr="00503FE3" w:rsidRDefault="00884995" w:rsidP="00221162">
      <w:pPr>
        <w:pStyle w:val="Textoindependiente"/>
        <w:spacing w:line="288" w:lineRule="auto"/>
        <w:rPr>
          <w:rFonts w:ascii="Georgia" w:hAnsi="Georgia" w:cs="Arial"/>
          <w:w w:val="150"/>
          <w:sz w:val="18"/>
          <w:lang w:val="es-419"/>
        </w:rPr>
      </w:pPr>
      <w:r w:rsidRPr="00503FE3">
        <w:rPr>
          <w:rFonts w:ascii="Georgia" w:hAnsi="Georgia"/>
          <w:i/>
          <w:w w:val="150"/>
          <w:sz w:val="28"/>
          <w:lang w:val="es-419"/>
        </w:rPr>
        <w:tab/>
        <w:t>M</w:t>
      </w:r>
      <w:r w:rsidRPr="00503FE3">
        <w:rPr>
          <w:rFonts w:ascii="Georgia" w:hAnsi="Georgia"/>
          <w:i/>
          <w:w w:val="150"/>
          <w:sz w:val="18"/>
          <w:lang w:val="es-419"/>
        </w:rPr>
        <w:t xml:space="preserve"> A G I S T R A D O </w:t>
      </w:r>
      <w:r w:rsidRPr="00503FE3">
        <w:rPr>
          <w:rFonts w:ascii="Georgia" w:hAnsi="Georgia"/>
          <w:i/>
          <w:w w:val="150"/>
          <w:sz w:val="18"/>
          <w:lang w:val="es-419"/>
        </w:rPr>
        <w:tab/>
      </w:r>
      <w:r w:rsidRPr="00503FE3">
        <w:rPr>
          <w:rFonts w:ascii="Georgia" w:hAnsi="Georgia"/>
          <w:i/>
          <w:w w:val="150"/>
          <w:sz w:val="18"/>
          <w:lang w:val="es-419"/>
        </w:rPr>
        <w:tab/>
      </w:r>
      <w:r w:rsidRPr="00503FE3">
        <w:rPr>
          <w:rFonts w:ascii="Georgia" w:hAnsi="Georgia"/>
          <w:i/>
          <w:w w:val="150"/>
          <w:sz w:val="18"/>
          <w:lang w:val="es-419"/>
        </w:rPr>
        <w:tab/>
      </w:r>
      <w:r w:rsidRPr="00503FE3">
        <w:rPr>
          <w:rFonts w:ascii="Georgia" w:hAnsi="Georgia"/>
          <w:i/>
          <w:w w:val="150"/>
          <w:sz w:val="18"/>
          <w:lang w:val="es-419"/>
        </w:rPr>
        <w:tab/>
        <w:t xml:space="preserve">     </w:t>
      </w:r>
      <w:r w:rsidRPr="00503FE3">
        <w:rPr>
          <w:rFonts w:ascii="Georgia" w:hAnsi="Georgia"/>
          <w:i/>
          <w:w w:val="150"/>
          <w:sz w:val="28"/>
          <w:lang w:val="es-419"/>
        </w:rPr>
        <w:t>M</w:t>
      </w:r>
      <w:r w:rsidRPr="00503FE3">
        <w:rPr>
          <w:rFonts w:ascii="Georgia" w:hAnsi="Georgia"/>
          <w:i/>
          <w:w w:val="150"/>
          <w:sz w:val="18"/>
          <w:lang w:val="es-419"/>
        </w:rPr>
        <w:t xml:space="preserve"> A G I S T R A D O</w:t>
      </w:r>
      <w:r w:rsidRPr="00503FE3">
        <w:rPr>
          <w:rFonts w:ascii="Georgia" w:hAnsi="Georgia"/>
          <w:sz w:val="23"/>
          <w:szCs w:val="23"/>
          <w:lang w:val="es-419"/>
        </w:rPr>
        <w:t xml:space="preserve">  </w:t>
      </w:r>
    </w:p>
    <w:sectPr w:rsidR="00C01CBB" w:rsidRPr="00503FE3" w:rsidSect="00503FE3">
      <w:headerReference w:type="even" r:id="rId10"/>
      <w:headerReference w:type="default" r:id="rId11"/>
      <w:footerReference w:type="even" r:id="rId12"/>
      <w:footerReference w:type="default" r:id="rId13"/>
      <w:headerReference w:type="first" r:id="rId14"/>
      <w:footerReference w:type="first" r:id="rId15"/>
      <w:pgSz w:w="12242" w:h="18722" w:code="14"/>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368" w:rsidRDefault="000E5368" w:rsidP="002F20AB">
      <w:r>
        <w:separator/>
      </w:r>
    </w:p>
  </w:endnote>
  <w:endnote w:type="continuationSeparator" w:id="0">
    <w:p w:rsidR="000E5368" w:rsidRDefault="000E5368"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Georgia">
    <w:altName w:val="Book Antiqu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9E" w:rsidRPr="0097328B" w:rsidRDefault="0095359E">
    <w:pPr>
      <w:pStyle w:val="Piedepgina"/>
      <w:framePr w:wrap="around" w:vAnchor="text" w:hAnchor="margin" w:xAlign="right" w:y="1"/>
      <w:rPr>
        <w:rStyle w:val="Nmerodepgina"/>
        <w:rFonts w:ascii="Georgia" w:hAnsi="Georgia" w:cs="Verdana"/>
      </w:rPr>
    </w:pPr>
    <w:r w:rsidRPr="0097328B">
      <w:rPr>
        <w:rStyle w:val="Nmerodepgina"/>
        <w:rFonts w:ascii="Georgia" w:hAnsi="Georgia" w:cs="Verdana"/>
      </w:rPr>
      <w:fldChar w:fldCharType="begin"/>
    </w:r>
    <w:r w:rsidRPr="0097328B">
      <w:rPr>
        <w:rStyle w:val="Nmerodepgina"/>
        <w:rFonts w:ascii="Georgia" w:hAnsi="Georgia" w:cs="Verdana"/>
      </w:rPr>
      <w:instrText xml:space="preserve">PAGE  </w:instrText>
    </w:r>
    <w:r w:rsidRPr="0097328B">
      <w:rPr>
        <w:rStyle w:val="Nmerodepgina"/>
        <w:rFonts w:ascii="Georgia" w:hAnsi="Georgia" w:cs="Verdana"/>
      </w:rPr>
      <w:fldChar w:fldCharType="separate"/>
    </w:r>
    <w:r w:rsidRPr="0097328B">
      <w:rPr>
        <w:rStyle w:val="Nmerodepgina"/>
        <w:rFonts w:ascii="Georgia" w:hAnsi="Georgia" w:cs="Verdana"/>
        <w:noProof/>
      </w:rPr>
      <w:t>10</w:t>
    </w:r>
    <w:r w:rsidRPr="0097328B">
      <w:rPr>
        <w:rStyle w:val="Nmerodepgina"/>
        <w:rFonts w:ascii="Georgia" w:hAnsi="Georgia" w:cs="Verdana"/>
      </w:rPr>
      <w:fldChar w:fldCharType="end"/>
    </w:r>
  </w:p>
  <w:p w:rsidR="0095359E" w:rsidRPr="0097328B" w:rsidRDefault="0095359E">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9E" w:rsidRPr="00BA03DE" w:rsidRDefault="0095359E" w:rsidP="00A67268">
    <w:pPr>
      <w:pStyle w:val="Piedepgina"/>
      <w:pBdr>
        <w:bottom w:val="double" w:sz="6" w:space="1" w:color="auto"/>
      </w:pBdr>
      <w:spacing w:line="360" w:lineRule="auto"/>
      <w:rPr>
        <w:rFonts w:ascii="Georgia" w:hAnsi="Georgia" w:cs="Arial"/>
        <w:spacing w:val="20"/>
        <w:w w:val="200"/>
        <w:sz w:val="2"/>
        <w:szCs w:val="10"/>
        <w:lang w:val="es-ES"/>
      </w:rPr>
    </w:pPr>
  </w:p>
  <w:p w:rsidR="0095359E" w:rsidRPr="0097328B" w:rsidRDefault="0095359E" w:rsidP="00751EE2">
    <w:pPr>
      <w:pStyle w:val="Piedepgina"/>
      <w:spacing w:line="360" w:lineRule="auto"/>
      <w:jc w:val="right"/>
      <w:rPr>
        <w:rFonts w:ascii="Georgia" w:hAnsi="Georgia" w:cs="Arial"/>
        <w:spacing w:val="20"/>
        <w:w w:val="200"/>
        <w:sz w:val="14"/>
        <w:szCs w:val="10"/>
      </w:rPr>
    </w:pPr>
  </w:p>
  <w:p w:rsidR="0095359E" w:rsidRPr="0097328B" w:rsidRDefault="0095359E" w:rsidP="00751EE2">
    <w:pPr>
      <w:pStyle w:val="Piedepgina"/>
      <w:spacing w:line="360" w:lineRule="auto"/>
      <w:jc w:val="right"/>
      <w:rPr>
        <w:rFonts w:ascii="Georgia" w:hAnsi="Georgia" w:cs="Arial"/>
        <w:spacing w:val="20"/>
        <w:w w:val="200"/>
        <w:sz w:val="10"/>
        <w:szCs w:val="10"/>
        <w:lang w:val="es-ES"/>
      </w:rPr>
    </w:pPr>
    <w:r w:rsidRPr="0097328B">
      <w:rPr>
        <w:rFonts w:ascii="Georgia" w:hAnsi="Georgia" w:cs="Arial"/>
        <w:spacing w:val="20"/>
        <w:w w:val="200"/>
        <w:sz w:val="14"/>
        <w:szCs w:val="10"/>
        <w:lang w:val="es-ES"/>
      </w:rPr>
      <w:t>T</w:t>
    </w:r>
    <w:r w:rsidRPr="0097328B">
      <w:rPr>
        <w:rFonts w:ascii="Georgia" w:hAnsi="Georgia" w:cs="Arial"/>
        <w:spacing w:val="20"/>
        <w:w w:val="200"/>
        <w:sz w:val="10"/>
        <w:szCs w:val="10"/>
        <w:lang w:val="es-ES"/>
      </w:rPr>
      <w:t xml:space="preserve">RIBUNAL </w:t>
    </w:r>
    <w:r w:rsidRPr="0097328B">
      <w:rPr>
        <w:rFonts w:ascii="Georgia" w:hAnsi="Georgia" w:cs="Arial"/>
        <w:spacing w:val="20"/>
        <w:w w:val="200"/>
        <w:sz w:val="14"/>
        <w:szCs w:val="10"/>
        <w:lang w:val="es-ES"/>
      </w:rPr>
      <w:t>S</w:t>
    </w:r>
    <w:r w:rsidRPr="0097328B">
      <w:rPr>
        <w:rFonts w:ascii="Georgia" w:hAnsi="Georgia" w:cs="Arial"/>
        <w:spacing w:val="20"/>
        <w:w w:val="200"/>
        <w:sz w:val="10"/>
        <w:szCs w:val="10"/>
        <w:lang w:val="es-ES"/>
      </w:rPr>
      <w:t xml:space="preserve">UPERIOR DE </w:t>
    </w:r>
    <w:r w:rsidRPr="0097328B">
      <w:rPr>
        <w:rFonts w:ascii="Georgia" w:hAnsi="Georgia" w:cs="Arial"/>
        <w:spacing w:val="20"/>
        <w:w w:val="200"/>
        <w:sz w:val="14"/>
        <w:szCs w:val="10"/>
        <w:lang w:val="es-ES"/>
      </w:rPr>
      <w:t>P</w:t>
    </w:r>
    <w:r w:rsidRPr="0097328B">
      <w:rPr>
        <w:rFonts w:ascii="Georgia" w:hAnsi="Georgia" w:cs="Arial"/>
        <w:spacing w:val="20"/>
        <w:w w:val="200"/>
        <w:sz w:val="10"/>
        <w:szCs w:val="10"/>
        <w:lang w:val="es-ES"/>
      </w:rPr>
      <w:t>EREIRA</w:t>
    </w:r>
  </w:p>
  <w:p w:rsidR="0095359E" w:rsidRPr="0097328B" w:rsidRDefault="0095359E" w:rsidP="00751EE2">
    <w:pPr>
      <w:pStyle w:val="Piedepgina"/>
      <w:jc w:val="right"/>
      <w:rPr>
        <w:rFonts w:ascii="Georgia" w:hAnsi="Georgia"/>
        <w:lang w:val="es-ES"/>
      </w:rPr>
    </w:pPr>
    <w:r w:rsidRPr="0097328B">
      <w:rPr>
        <w:rFonts w:ascii="Georgia" w:hAnsi="Georgia" w:cs="Arial"/>
        <w:spacing w:val="20"/>
        <w:w w:val="200"/>
        <w:sz w:val="10"/>
        <w:szCs w:val="10"/>
        <w:lang w:val="es-ES"/>
      </w:rPr>
      <w:t xml:space="preserve">MP </w:t>
    </w:r>
    <w:r w:rsidRPr="0097328B">
      <w:rPr>
        <w:rFonts w:ascii="Georgia" w:hAnsi="Georgia" w:cs="Arial"/>
        <w:spacing w:val="20"/>
        <w:w w:val="200"/>
        <w:sz w:val="12"/>
        <w:szCs w:val="10"/>
        <w:lang w:val="es-ES"/>
      </w:rPr>
      <w:t>D</w:t>
    </w:r>
    <w:r w:rsidRPr="0097328B">
      <w:rPr>
        <w:rFonts w:ascii="Georgia" w:hAnsi="Georgia" w:cs="Arial"/>
        <w:spacing w:val="20"/>
        <w:w w:val="200"/>
        <w:sz w:val="8"/>
        <w:szCs w:val="10"/>
        <w:lang w:val="es-ES"/>
      </w:rPr>
      <w:t xml:space="preserve">UBERNEY </w:t>
    </w:r>
    <w:r w:rsidRPr="0097328B">
      <w:rPr>
        <w:rFonts w:ascii="Georgia" w:hAnsi="Georgia" w:cs="Arial"/>
        <w:spacing w:val="20"/>
        <w:w w:val="200"/>
        <w:sz w:val="12"/>
        <w:szCs w:val="10"/>
        <w:lang w:val="es-ES"/>
      </w:rPr>
      <w:t>G</w:t>
    </w:r>
    <w:r w:rsidRPr="0097328B">
      <w:rPr>
        <w:rFonts w:ascii="Georgia" w:hAnsi="Georgia" w:cs="Arial"/>
        <w:spacing w:val="20"/>
        <w:w w:val="200"/>
        <w:sz w:val="8"/>
        <w:szCs w:val="10"/>
        <w:lang w:val="es-ES"/>
      </w:rPr>
      <w:t xml:space="preserve">RISALES </w:t>
    </w:r>
    <w:r w:rsidRPr="0097328B">
      <w:rPr>
        <w:rFonts w:ascii="Georgia" w:hAnsi="Georgia" w:cs="Arial"/>
        <w:spacing w:val="20"/>
        <w:w w:val="200"/>
        <w:sz w:val="12"/>
        <w:szCs w:val="10"/>
        <w:lang w:val="es-ES"/>
      </w:rPr>
      <w:t>H</w:t>
    </w:r>
    <w:r w:rsidRPr="0097328B">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9E" w:rsidRPr="00C53999" w:rsidRDefault="0095359E"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95359E" w:rsidRPr="00213147" w:rsidRDefault="0095359E"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368" w:rsidRDefault="000E5368" w:rsidP="002F20AB">
      <w:r>
        <w:separator/>
      </w:r>
    </w:p>
  </w:footnote>
  <w:footnote w:type="continuationSeparator" w:id="0">
    <w:p w:rsidR="000E5368" w:rsidRDefault="000E5368" w:rsidP="002F20AB">
      <w:r>
        <w:continuationSeparator/>
      </w:r>
    </w:p>
  </w:footnote>
  <w:footnote w:id="1">
    <w:p w:rsidR="0095359E" w:rsidRPr="00415630" w:rsidRDefault="0095359E" w:rsidP="00415630">
      <w:pPr>
        <w:pStyle w:val="Textonotapie"/>
        <w:jc w:val="both"/>
        <w:rPr>
          <w:rFonts w:ascii="Arial" w:hAnsi="Arial" w:cs="Arial"/>
          <w:sz w:val="18"/>
        </w:rPr>
      </w:pPr>
      <w:r w:rsidRPr="00415630">
        <w:rPr>
          <w:rStyle w:val="Refdenotaalpie"/>
          <w:rFonts w:ascii="Arial" w:hAnsi="Arial" w:cs="Arial"/>
          <w:sz w:val="18"/>
        </w:rPr>
        <w:footnoteRef/>
      </w:r>
      <w:r w:rsidRPr="00415630">
        <w:rPr>
          <w:rFonts w:ascii="Arial" w:hAnsi="Arial" w:cs="Arial"/>
          <w:sz w:val="18"/>
        </w:rPr>
        <w:t xml:space="preserve"> CC. </w:t>
      </w:r>
      <w:hyperlink r:id="rId1" w:history="1">
        <w:r w:rsidRPr="00415630">
          <w:rPr>
            <w:rStyle w:val="Hipervnculo"/>
            <w:rFonts w:ascii="Arial" w:hAnsi="Arial" w:cs="Arial"/>
            <w:color w:val="auto"/>
            <w:sz w:val="18"/>
            <w:u w:val="none"/>
          </w:rPr>
          <w:t>SU-499 de 2016</w:t>
        </w:r>
      </w:hyperlink>
      <w:r w:rsidRPr="00415630">
        <w:rPr>
          <w:rFonts w:ascii="Arial" w:hAnsi="Arial" w:cs="Arial"/>
          <w:sz w:val="18"/>
        </w:rPr>
        <w:t xml:space="preserve">. </w:t>
      </w:r>
    </w:p>
  </w:footnote>
  <w:footnote w:id="2">
    <w:p w:rsidR="0095359E" w:rsidRPr="00415630" w:rsidRDefault="0095359E" w:rsidP="00415630">
      <w:pPr>
        <w:pStyle w:val="Textonotapie"/>
        <w:jc w:val="both"/>
        <w:rPr>
          <w:rFonts w:ascii="Arial" w:hAnsi="Arial" w:cs="Arial"/>
          <w:sz w:val="18"/>
          <w:lang w:val="es-AR"/>
        </w:rPr>
      </w:pPr>
      <w:r w:rsidRPr="00415630">
        <w:rPr>
          <w:rStyle w:val="Refdenotaalpie"/>
          <w:rFonts w:ascii="Arial" w:hAnsi="Arial" w:cs="Arial"/>
          <w:sz w:val="18"/>
          <w:lang w:val="es-AR"/>
        </w:rPr>
        <w:footnoteRef/>
      </w:r>
      <w:r w:rsidRPr="00415630">
        <w:rPr>
          <w:rFonts w:ascii="Arial" w:hAnsi="Arial" w:cs="Arial"/>
          <w:sz w:val="18"/>
          <w:lang w:val="es-AR"/>
        </w:rPr>
        <w:t xml:space="preserve"> CC. T-162 de 2010, T-034 de 2010 y T-099 de 2008. </w:t>
      </w:r>
    </w:p>
  </w:footnote>
  <w:footnote w:id="3">
    <w:p w:rsidR="0095359E" w:rsidRPr="00415630" w:rsidRDefault="0095359E" w:rsidP="00415630">
      <w:pPr>
        <w:pStyle w:val="Textonotapie"/>
        <w:jc w:val="both"/>
        <w:rPr>
          <w:rFonts w:ascii="Arial" w:hAnsi="Arial" w:cs="Arial"/>
          <w:sz w:val="18"/>
          <w:lang w:val="es-AR"/>
        </w:rPr>
      </w:pPr>
      <w:r w:rsidRPr="00415630">
        <w:rPr>
          <w:rStyle w:val="Refdenotaalpie"/>
          <w:rFonts w:ascii="Arial" w:hAnsi="Arial" w:cs="Arial"/>
          <w:sz w:val="18"/>
          <w:lang w:val="es-CO"/>
        </w:rPr>
        <w:footnoteRef/>
      </w:r>
      <w:r w:rsidRPr="00415630">
        <w:rPr>
          <w:rFonts w:ascii="Arial" w:hAnsi="Arial" w:cs="Arial"/>
          <w:sz w:val="18"/>
          <w:lang w:val="es-CO"/>
        </w:rPr>
        <w:t xml:space="preserve"> CC. T-128</w:t>
      </w:r>
      <w:r w:rsidRPr="00415630">
        <w:rPr>
          <w:rFonts w:ascii="Arial" w:hAnsi="Arial" w:cs="Arial"/>
          <w:sz w:val="18"/>
          <w:lang w:val="es-AR"/>
        </w:rPr>
        <w:t xml:space="preserve"> de 2016,  T-623 de 2011, T-498 de 2011, T-162 de 2010, T-034 de 2010, T-180 de 2009, T-989 de 2008, T-972 de 2005, T-822 de 2002, T-626 de 2000 y T-315 de 2000.</w:t>
      </w:r>
    </w:p>
  </w:footnote>
  <w:footnote w:id="4">
    <w:p w:rsidR="0095359E" w:rsidRPr="00415630" w:rsidRDefault="0095359E" w:rsidP="00415630">
      <w:pPr>
        <w:pStyle w:val="Textonotapie"/>
        <w:jc w:val="both"/>
        <w:rPr>
          <w:rFonts w:ascii="Arial" w:hAnsi="Arial" w:cs="Arial"/>
          <w:sz w:val="18"/>
          <w:lang w:val="es-CO"/>
        </w:rPr>
      </w:pPr>
      <w:r w:rsidRPr="00415630">
        <w:rPr>
          <w:rStyle w:val="Refdenotaalpie"/>
          <w:rFonts w:ascii="Arial" w:hAnsi="Arial" w:cs="Arial"/>
          <w:sz w:val="18"/>
        </w:rPr>
        <w:footnoteRef/>
      </w:r>
      <w:r w:rsidRPr="00415630">
        <w:rPr>
          <w:rFonts w:ascii="Arial" w:hAnsi="Arial" w:cs="Arial"/>
          <w:sz w:val="18"/>
        </w:rPr>
        <w:t xml:space="preserve"> </w:t>
      </w:r>
      <w:r w:rsidRPr="00415630">
        <w:rPr>
          <w:rFonts w:ascii="Arial" w:hAnsi="Arial" w:cs="Arial"/>
          <w:iCs/>
          <w:sz w:val="18"/>
          <w:lang w:val="es-ES_tradnl"/>
        </w:rPr>
        <w:t xml:space="preserve">Colpensiones, las </w:t>
      </w:r>
      <w:proofErr w:type="spellStart"/>
      <w:r w:rsidRPr="00415630">
        <w:rPr>
          <w:rFonts w:ascii="Arial" w:hAnsi="Arial" w:cs="Arial"/>
          <w:iCs/>
          <w:sz w:val="18"/>
          <w:lang w:val="es-ES_tradnl"/>
        </w:rPr>
        <w:t>ARL</w:t>
      </w:r>
      <w:proofErr w:type="spellEnd"/>
      <w:r w:rsidRPr="00415630">
        <w:rPr>
          <w:rFonts w:ascii="Arial" w:hAnsi="Arial" w:cs="Arial"/>
          <w:iCs/>
          <w:sz w:val="18"/>
          <w:lang w:val="es-ES_tradnl"/>
        </w:rPr>
        <w:t>, las Compañías de seguros que asuman el riesgo de invalidez y muerte y las EPS.</w:t>
      </w:r>
    </w:p>
  </w:footnote>
  <w:footnote w:id="5">
    <w:p w:rsidR="005E7ABD" w:rsidRPr="00415630" w:rsidRDefault="005E7ABD" w:rsidP="00415630">
      <w:pPr>
        <w:pStyle w:val="Textonotapie"/>
        <w:jc w:val="both"/>
        <w:rPr>
          <w:rFonts w:ascii="Arial" w:hAnsi="Arial" w:cs="Arial"/>
          <w:sz w:val="18"/>
          <w:lang w:val="es-CO"/>
        </w:rPr>
      </w:pPr>
      <w:r w:rsidRPr="00415630">
        <w:rPr>
          <w:rStyle w:val="Refdenotaalpie"/>
          <w:rFonts w:ascii="Arial" w:hAnsi="Arial" w:cs="Arial"/>
          <w:sz w:val="18"/>
        </w:rPr>
        <w:footnoteRef/>
      </w:r>
      <w:r w:rsidRPr="00415630">
        <w:rPr>
          <w:rFonts w:ascii="Arial" w:hAnsi="Arial" w:cs="Arial"/>
          <w:sz w:val="18"/>
        </w:rPr>
        <w:t xml:space="preserve"> </w:t>
      </w:r>
      <w:r w:rsidRPr="00415630">
        <w:rPr>
          <w:rFonts w:ascii="Arial" w:hAnsi="Arial" w:cs="Arial"/>
          <w:sz w:val="18"/>
          <w:lang w:val="es-CO"/>
        </w:rPr>
        <w:t>CC. T-427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9E" w:rsidRDefault="0095359E"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95359E" w:rsidRDefault="0095359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9E" w:rsidRPr="0097328B" w:rsidRDefault="0095359E">
    <w:pPr>
      <w:pStyle w:val="Encabezado"/>
      <w:pBdr>
        <w:bottom w:val="single" w:sz="4" w:space="1" w:color="D9D9D9"/>
      </w:pBdr>
      <w:jc w:val="right"/>
      <w:rPr>
        <w:rFonts w:ascii="Georgia" w:hAnsi="Georgia"/>
        <w:b/>
        <w:lang w:val="es-CO"/>
      </w:rPr>
    </w:pPr>
    <w:r w:rsidRPr="0097328B">
      <w:rPr>
        <w:rFonts w:ascii="Georgia" w:hAnsi="Georgia"/>
        <w:color w:val="7F7F7F"/>
        <w:spacing w:val="60"/>
        <w:sz w:val="22"/>
        <w:lang w:val="es-CO"/>
      </w:rPr>
      <w:t>Página</w:t>
    </w:r>
    <w:r w:rsidRPr="0097328B">
      <w:rPr>
        <w:rFonts w:ascii="Georgia" w:hAnsi="Georgia"/>
        <w:sz w:val="22"/>
        <w:lang w:val="es-CO"/>
      </w:rPr>
      <w:t xml:space="preserve"> | </w:t>
    </w:r>
    <w:r w:rsidRPr="0097328B">
      <w:rPr>
        <w:rFonts w:ascii="Georgia" w:hAnsi="Georgia"/>
        <w:sz w:val="22"/>
        <w:lang w:val="es-CO"/>
      </w:rPr>
      <w:fldChar w:fldCharType="begin"/>
    </w:r>
    <w:r w:rsidRPr="0097328B">
      <w:rPr>
        <w:rFonts w:ascii="Georgia" w:hAnsi="Georgia"/>
        <w:sz w:val="22"/>
        <w:lang w:val="es-CO"/>
      </w:rPr>
      <w:instrText xml:space="preserve"> PAGE   \* MERGEFORMAT </w:instrText>
    </w:r>
    <w:r w:rsidRPr="0097328B">
      <w:rPr>
        <w:rFonts w:ascii="Georgia" w:hAnsi="Georgia"/>
        <w:sz w:val="22"/>
        <w:lang w:val="es-CO"/>
      </w:rPr>
      <w:fldChar w:fldCharType="separate"/>
    </w:r>
    <w:r w:rsidR="00D51F40">
      <w:rPr>
        <w:rFonts w:ascii="Georgia" w:hAnsi="Georgia"/>
        <w:noProof/>
        <w:sz w:val="22"/>
        <w:lang w:val="es-CO"/>
      </w:rPr>
      <w:t>6</w:t>
    </w:r>
    <w:r w:rsidRPr="0097328B">
      <w:rPr>
        <w:rFonts w:ascii="Georgia" w:hAnsi="Georgia"/>
        <w:sz w:val="22"/>
        <w:lang w:val="es-CO"/>
      </w:rPr>
      <w:fldChar w:fldCharType="end"/>
    </w:r>
  </w:p>
  <w:p w:rsidR="0095359E" w:rsidRPr="0097328B" w:rsidRDefault="0095359E" w:rsidP="00235DC0">
    <w:pPr>
      <w:pStyle w:val="Encabezado"/>
      <w:ind w:right="360"/>
      <w:jc w:val="both"/>
      <w:rPr>
        <w:rFonts w:ascii="Georgia" w:hAnsi="Georgia" w:cs="Calibri"/>
        <w:i/>
        <w:sz w:val="20"/>
        <w:szCs w:val="20"/>
        <w:lang w:val="es-CO"/>
      </w:rPr>
    </w:pPr>
    <w:r w:rsidRPr="0097328B">
      <w:rPr>
        <w:rFonts w:ascii="Georgia" w:hAnsi="Georgia" w:cs="Calibri"/>
        <w:i/>
        <w:sz w:val="20"/>
        <w:szCs w:val="20"/>
        <w:lang w:val="es-CO"/>
      </w:rPr>
      <w:t>EXPEDIENTE No.</w:t>
    </w:r>
    <w:r>
      <w:rPr>
        <w:rFonts w:ascii="Georgia" w:hAnsi="Georgia" w:cs="Calibri"/>
        <w:i/>
        <w:sz w:val="20"/>
        <w:szCs w:val="20"/>
        <w:lang w:val="es-CO"/>
      </w:rPr>
      <w:t>2019-00025-01</w:t>
    </w:r>
  </w:p>
  <w:p w:rsidR="0095359E" w:rsidRPr="0097328B" w:rsidRDefault="0095359E"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9E" w:rsidRPr="0092089F" w:rsidRDefault="0095359E">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5359E" w:rsidRDefault="0095359E"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267B0E"/>
    <w:multiLevelType w:val="hybridMultilevel"/>
    <w:tmpl w:val="6B5647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8">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2"/>
  </w:num>
  <w:num w:numId="3">
    <w:abstractNumId w:val="17"/>
  </w:num>
  <w:num w:numId="4">
    <w:abstractNumId w:val="14"/>
  </w:num>
  <w:num w:numId="5">
    <w:abstractNumId w:val="24"/>
  </w:num>
  <w:num w:numId="6">
    <w:abstractNumId w:val="16"/>
  </w:num>
  <w:num w:numId="7">
    <w:abstractNumId w:val="3"/>
  </w:num>
  <w:num w:numId="8">
    <w:abstractNumId w:val="10"/>
  </w:num>
  <w:num w:numId="9">
    <w:abstractNumId w:val="11"/>
  </w:num>
  <w:num w:numId="10">
    <w:abstractNumId w:val="2"/>
  </w:num>
  <w:num w:numId="11">
    <w:abstractNumId w:val="21"/>
  </w:num>
  <w:num w:numId="12">
    <w:abstractNumId w:val="7"/>
  </w:num>
  <w:num w:numId="13">
    <w:abstractNumId w:val="13"/>
  </w:num>
  <w:num w:numId="14">
    <w:abstractNumId w:val="28"/>
  </w:num>
  <w:num w:numId="15">
    <w:abstractNumId w:val="19"/>
  </w:num>
  <w:num w:numId="16">
    <w:abstractNumId w:val="1"/>
  </w:num>
  <w:num w:numId="17">
    <w:abstractNumId w:val="30"/>
  </w:num>
  <w:num w:numId="18">
    <w:abstractNumId w:val="20"/>
  </w:num>
  <w:num w:numId="19">
    <w:abstractNumId w:val="26"/>
  </w:num>
  <w:num w:numId="20">
    <w:abstractNumId w:val="25"/>
  </w:num>
  <w:num w:numId="21">
    <w:abstractNumId w:val="5"/>
  </w:num>
  <w:num w:numId="22">
    <w:abstractNumId w:val="0"/>
  </w:num>
  <w:num w:numId="23">
    <w:abstractNumId w:val="31"/>
  </w:num>
  <w:num w:numId="24">
    <w:abstractNumId w:val="18"/>
  </w:num>
  <w:num w:numId="25">
    <w:abstractNumId w:val="9"/>
  </w:num>
  <w:num w:numId="26">
    <w:abstractNumId w:val="12"/>
  </w:num>
  <w:num w:numId="27">
    <w:abstractNumId w:val="4"/>
  </w:num>
  <w:num w:numId="28">
    <w:abstractNumId w:val="23"/>
  </w:num>
  <w:num w:numId="29">
    <w:abstractNumId w:val="8"/>
  </w:num>
  <w:num w:numId="30">
    <w:abstractNumId w:val="27"/>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094E"/>
    <w:rsid w:val="0000191C"/>
    <w:rsid w:val="000028C0"/>
    <w:rsid w:val="0000299D"/>
    <w:rsid w:val="00002C84"/>
    <w:rsid w:val="00003111"/>
    <w:rsid w:val="00003B13"/>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D5D"/>
    <w:rsid w:val="000332E9"/>
    <w:rsid w:val="00033F1E"/>
    <w:rsid w:val="0003635A"/>
    <w:rsid w:val="00041B57"/>
    <w:rsid w:val="0004382E"/>
    <w:rsid w:val="00043EC5"/>
    <w:rsid w:val="00047896"/>
    <w:rsid w:val="000505E7"/>
    <w:rsid w:val="00051F5B"/>
    <w:rsid w:val="00052FE3"/>
    <w:rsid w:val="00054A63"/>
    <w:rsid w:val="00055B9D"/>
    <w:rsid w:val="00056027"/>
    <w:rsid w:val="00056F10"/>
    <w:rsid w:val="000601B1"/>
    <w:rsid w:val="00060954"/>
    <w:rsid w:val="00060F7F"/>
    <w:rsid w:val="0006117C"/>
    <w:rsid w:val="0006167A"/>
    <w:rsid w:val="00061922"/>
    <w:rsid w:val="000634BA"/>
    <w:rsid w:val="00063BBC"/>
    <w:rsid w:val="00065A2F"/>
    <w:rsid w:val="000664A8"/>
    <w:rsid w:val="00066726"/>
    <w:rsid w:val="00066A7F"/>
    <w:rsid w:val="00067E4F"/>
    <w:rsid w:val="0007063B"/>
    <w:rsid w:val="000706F6"/>
    <w:rsid w:val="00071B6F"/>
    <w:rsid w:val="00072310"/>
    <w:rsid w:val="00072763"/>
    <w:rsid w:val="00072B7F"/>
    <w:rsid w:val="00073265"/>
    <w:rsid w:val="0007503D"/>
    <w:rsid w:val="0007524F"/>
    <w:rsid w:val="00075C73"/>
    <w:rsid w:val="00076139"/>
    <w:rsid w:val="00076D55"/>
    <w:rsid w:val="00076F62"/>
    <w:rsid w:val="0007768D"/>
    <w:rsid w:val="0008009F"/>
    <w:rsid w:val="0008182D"/>
    <w:rsid w:val="000818FB"/>
    <w:rsid w:val="000820F0"/>
    <w:rsid w:val="0008427C"/>
    <w:rsid w:val="0008432D"/>
    <w:rsid w:val="00085FB4"/>
    <w:rsid w:val="00086D8F"/>
    <w:rsid w:val="00086DEB"/>
    <w:rsid w:val="00086F13"/>
    <w:rsid w:val="0008767C"/>
    <w:rsid w:val="00087DB9"/>
    <w:rsid w:val="00092CB6"/>
    <w:rsid w:val="0009345E"/>
    <w:rsid w:val="000937F8"/>
    <w:rsid w:val="0009397A"/>
    <w:rsid w:val="00093AD0"/>
    <w:rsid w:val="000956EB"/>
    <w:rsid w:val="0009596F"/>
    <w:rsid w:val="00096950"/>
    <w:rsid w:val="00096F42"/>
    <w:rsid w:val="000975AD"/>
    <w:rsid w:val="00097BAB"/>
    <w:rsid w:val="000A0596"/>
    <w:rsid w:val="000A0940"/>
    <w:rsid w:val="000A0EB7"/>
    <w:rsid w:val="000A0F80"/>
    <w:rsid w:val="000A1739"/>
    <w:rsid w:val="000A2533"/>
    <w:rsid w:val="000A4450"/>
    <w:rsid w:val="000A51FF"/>
    <w:rsid w:val="000A56AA"/>
    <w:rsid w:val="000A6C04"/>
    <w:rsid w:val="000B6A4A"/>
    <w:rsid w:val="000B7BE2"/>
    <w:rsid w:val="000C0A5D"/>
    <w:rsid w:val="000C6F60"/>
    <w:rsid w:val="000C7144"/>
    <w:rsid w:val="000C7176"/>
    <w:rsid w:val="000C75AD"/>
    <w:rsid w:val="000C7C79"/>
    <w:rsid w:val="000D1818"/>
    <w:rsid w:val="000D2047"/>
    <w:rsid w:val="000D302F"/>
    <w:rsid w:val="000D3AE1"/>
    <w:rsid w:val="000D4585"/>
    <w:rsid w:val="000D5ECA"/>
    <w:rsid w:val="000E1A18"/>
    <w:rsid w:val="000E2262"/>
    <w:rsid w:val="000E324D"/>
    <w:rsid w:val="000E4B1F"/>
    <w:rsid w:val="000E52D7"/>
    <w:rsid w:val="000E5368"/>
    <w:rsid w:val="000E5F34"/>
    <w:rsid w:val="000E7042"/>
    <w:rsid w:val="000E742B"/>
    <w:rsid w:val="000E7ABD"/>
    <w:rsid w:val="000F0B7A"/>
    <w:rsid w:val="000F1AC1"/>
    <w:rsid w:val="000F295F"/>
    <w:rsid w:val="000F2CA2"/>
    <w:rsid w:val="000F3710"/>
    <w:rsid w:val="000F3FF5"/>
    <w:rsid w:val="000F45EF"/>
    <w:rsid w:val="000F6C11"/>
    <w:rsid w:val="00101268"/>
    <w:rsid w:val="001012AD"/>
    <w:rsid w:val="001017E7"/>
    <w:rsid w:val="00103665"/>
    <w:rsid w:val="001039FB"/>
    <w:rsid w:val="00103CD9"/>
    <w:rsid w:val="0010401B"/>
    <w:rsid w:val="001055E9"/>
    <w:rsid w:val="00105F37"/>
    <w:rsid w:val="001064AC"/>
    <w:rsid w:val="0011019B"/>
    <w:rsid w:val="001127AE"/>
    <w:rsid w:val="00115C96"/>
    <w:rsid w:val="00117015"/>
    <w:rsid w:val="00117C99"/>
    <w:rsid w:val="00120933"/>
    <w:rsid w:val="00120EAE"/>
    <w:rsid w:val="00123C0D"/>
    <w:rsid w:val="001240AF"/>
    <w:rsid w:val="00124A3F"/>
    <w:rsid w:val="00124DDA"/>
    <w:rsid w:val="00124F49"/>
    <w:rsid w:val="00125979"/>
    <w:rsid w:val="001266B4"/>
    <w:rsid w:val="00126EC6"/>
    <w:rsid w:val="00130D35"/>
    <w:rsid w:val="001322A1"/>
    <w:rsid w:val="0013310E"/>
    <w:rsid w:val="00133D97"/>
    <w:rsid w:val="00135B04"/>
    <w:rsid w:val="001371C6"/>
    <w:rsid w:val="001424D3"/>
    <w:rsid w:val="001426E2"/>
    <w:rsid w:val="00143D8D"/>
    <w:rsid w:val="0014678E"/>
    <w:rsid w:val="00146F13"/>
    <w:rsid w:val="00147EF8"/>
    <w:rsid w:val="00150AF5"/>
    <w:rsid w:val="00150C96"/>
    <w:rsid w:val="0015229C"/>
    <w:rsid w:val="00152892"/>
    <w:rsid w:val="00152DAF"/>
    <w:rsid w:val="0015445A"/>
    <w:rsid w:val="001545B7"/>
    <w:rsid w:val="00155F59"/>
    <w:rsid w:val="00156283"/>
    <w:rsid w:val="001579A8"/>
    <w:rsid w:val="00160A8B"/>
    <w:rsid w:val="00161353"/>
    <w:rsid w:val="00162BFC"/>
    <w:rsid w:val="00162DEF"/>
    <w:rsid w:val="00162EC9"/>
    <w:rsid w:val="00163DE1"/>
    <w:rsid w:val="00164342"/>
    <w:rsid w:val="00165382"/>
    <w:rsid w:val="00165935"/>
    <w:rsid w:val="00166158"/>
    <w:rsid w:val="001679D3"/>
    <w:rsid w:val="00167BBA"/>
    <w:rsid w:val="0017129C"/>
    <w:rsid w:val="00171EC4"/>
    <w:rsid w:val="0017206C"/>
    <w:rsid w:val="00172487"/>
    <w:rsid w:val="00172F27"/>
    <w:rsid w:val="00173244"/>
    <w:rsid w:val="00173EBC"/>
    <w:rsid w:val="0017543D"/>
    <w:rsid w:val="00175DB5"/>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97E1C"/>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6CD"/>
    <w:rsid w:val="001B2876"/>
    <w:rsid w:val="001B2BF9"/>
    <w:rsid w:val="001B36C6"/>
    <w:rsid w:val="001B47F2"/>
    <w:rsid w:val="001B4E5A"/>
    <w:rsid w:val="001B5C6F"/>
    <w:rsid w:val="001B6B9C"/>
    <w:rsid w:val="001C1259"/>
    <w:rsid w:val="001C1611"/>
    <w:rsid w:val="001C2101"/>
    <w:rsid w:val="001C24D2"/>
    <w:rsid w:val="001C2AA4"/>
    <w:rsid w:val="001C2F8E"/>
    <w:rsid w:val="001D0A6A"/>
    <w:rsid w:val="001D14A5"/>
    <w:rsid w:val="001D2702"/>
    <w:rsid w:val="001D300C"/>
    <w:rsid w:val="001D3D53"/>
    <w:rsid w:val="001D5B0F"/>
    <w:rsid w:val="001D6658"/>
    <w:rsid w:val="001D6840"/>
    <w:rsid w:val="001D76C4"/>
    <w:rsid w:val="001E0532"/>
    <w:rsid w:val="001E1592"/>
    <w:rsid w:val="001E3018"/>
    <w:rsid w:val="001E311C"/>
    <w:rsid w:val="001E56AF"/>
    <w:rsid w:val="001E6AB8"/>
    <w:rsid w:val="001E7EDB"/>
    <w:rsid w:val="001F08CF"/>
    <w:rsid w:val="001F0AC0"/>
    <w:rsid w:val="001F1DC2"/>
    <w:rsid w:val="001F1F07"/>
    <w:rsid w:val="001F2983"/>
    <w:rsid w:val="001F3204"/>
    <w:rsid w:val="001F394B"/>
    <w:rsid w:val="001F4777"/>
    <w:rsid w:val="001F55DF"/>
    <w:rsid w:val="001F6067"/>
    <w:rsid w:val="001F6B77"/>
    <w:rsid w:val="001F6C04"/>
    <w:rsid w:val="001F7D5D"/>
    <w:rsid w:val="0020003C"/>
    <w:rsid w:val="00202EB9"/>
    <w:rsid w:val="0020383C"/>
    <w:rsid w:val="00204694"/>
    <w:rsid w:val="00204695"/>
    <w:rsid w:val="00205091"/>
    <w:rsid w:val="00207906"/>
    <w:rsid w:val="00210A59"/>
    <w:rsid w:val="002116F5"/>
    <w:rsid w:val="00213147"/>
    <w:rsid w:val="00214468"/>
    <w:rsid w:val="00214A4A"/>
    <w:rsid w:val="00217035"/>
    <w:rsid w:val="00221162"/>
    <w:rsid w:val="00221B21"/>
    <w:rsid w:val="00221B6D"/>
    <w:rsid w:val="00224C05"/>
    <w:rsid w:val="00225472"/>
    <w:rsid w:val="00225FFA"/>
    <w:rsid w:val="00226C70"/>
    <w:rsid w:val="00227BA7"/>
    <w:rsid w:val="00227D2E"/>
    <w:rsid w:val="00230D6E"/>
    <w:rsid w:val="00230F0D"/>
    <w:rsid w:val="00231A7F"/>
    <w:rsid w:val="00231EFB"/>
    <w:rsid w:val="00232BFE"/>
    <w:rsid w:val="002338DF"/>
    <w:rsid w:val="00235DC0"/>
    <w:rsid w:val="00240E98"/>
    <w:rsid w:val="0024125D"/>
    <w:rsid w:val="00241735"/>
    <w:rsid w:val="00242E93"/>
    <w:rsid w:val="002431E8"/>
    <w:rsid w:val="00243973"/>
    <w:rsid w:val="00243BF8"/>
    <w:rsid w:val="00245D96"/>
    <w:rsid w:val="00250401"/>
    <w:rsid w:val="00250744"/>
    <w:rsid w:val="00250FAB"/>
    <w:rsid w:val="002524D7"/>
    <w:rsid w:val="00252B94"/>
    <w:rsid w:val="00253BE8"/>
    <w:rsid w:val="00253DB2"/>
    <w:rsid w:val="00254730"/>
    <w:rsid w:val="00254D05"/>
    <w:rsid w:val="00255A76"/>
    <w:rsid w:val="00255E29"/>
    <w:rsid w:val="00257A0E"/>
    <w:rsid w:val="00257C43"/>
    <w:rsid w:val="002617B1"/>
    <w:rsid w:val="00265452"/>
    <w:rsid w:val="00266D33"/>
    <w:rsid w:val="00267DED"/>
    <w:rsid w:val="0027273C"/>
    <w:rsid w:val="00275F4A"/>
    <w:rsid w:val="0028166B"/>
    <w:rsid w:val="00283209"/>
    <w:rsid w:val="0028484C"/>
    <w:rsid w:val="0028498A"/>
    <w:rsid w:val="002865F6"/>
    <w:rsid w:val="00286A56"/>
    <w:rsid w:val="0028743A"/>
    <w:rsid w:val="00287CF2"/>
    <w:rsid w:val="002901E0"/>
    <w:rsid w:val="00290D6E"/>
    <w:rsid w:val="00291F8D"/>
    <w:rsid w:val="002923B3"/>
    <w:rsid w:val="0029313D"/>
    <w:rsid w:val="002946FF"/>
    <w:rsid w:val="0029571A"/>
    <w:rsid w:val="0029574A"/>
    <w:rsid w:val="00296EA8"/>
    <w:rsid w:val="002978A1"/>
    <w:rsid w:val="00297F4A"/>
    <w:rsid w:val="002A0F18"/>
    <w:rsid w:val="002A259F"/>
    <w:rsid w:val="002A2B8A"/>
    <w:rsid w:val="002A5547"/>
    <w:rsid w:val="002B03E1"/>
    <w:rsid w:val="002B0529"/>
    <w:rsid w:val="002B2E94"/>
    <w:rsid w:val="002B44A9"/>
    <w:rsid w:val="002B503F"/>
    <w:rsid w:val="002B6043"/>
    <w:rsid w:val="002B7A49"/>
    <w:rsid w:val="002C0DE9"/>
    <w:rsid w:val="002C2375"/>
    <w:rsid w:val="002C4CF9"/>
    <w:rsid w:val="002C69A6"/>
    <w:rsid w:val="002C763E"/>
    <w:rsid w:val="002D1038"/>
    <w:rsid w:val="002D5131"/>
    <w:rsid w:val="002D53C8"/>
    <w:rsid w:val="002D5FE5"/>
    <w:rsid w:val="002D6785"/>
    <w:rsid w:val="002D688F"/>
    <w:rsid w:val="002D6B23"/>
    <w:rsid w:val="002E1A27"/>
    <w:rsid w:val="002E1BBA"/>
    <w:rsid w:val="002E33DD"/>
    <w:rsid w:val="002E393C"/>
    <w:rsid w:val="002E64BE"/>
    <w:rsid w:val="002E71F1"/>
    <w:rsid w:val="002E7DC6"/>
    <w:rsid w:val="002F13FA"/>
    <w:rsid w:val="002F1F4A"/>
    <w:rsid w:val="002F2011"/>
    <w:rsid w:val="002F20AB"/>
    <w:rsid w:val="002F2345"/>
    <w:rsid w:val="002F2B63"/>
    <w:rsid w:val="002F330A"/>
    <w:rsid w:val="002F7BE7"/>
    <w:rsid w:val="0030058B"/>
    <w:rsid w:val="00300798"/>
    <w:rsid w:val="00300CF9"/>
    <w:rsid w:val="00300E36"/>
    <w:rsid w:val="00301C73"/>
    <w:rsid w:val="00301D9F"/>
    <w:rsid w:val="00303127"/>
    <w:rsid w:val="00304138"/>
    <w:rsid w:val="003045F9"/>
    <w:rsid w:val="0030690A"/>
    <w:rsid w:val="00306DE6"/>
    <w:rsid w:val="003071A1"/>
    <w:rsid w:val="0030748C"/>
    <w:rsid w:val="003106C4"/>
    <w:rsid w:val="0031077B"/>
    <w:rsid w:val="00311747"/>
    <w:rsid w:val="00311FCA"/>
    <w:rsid w:val="00312032"/>
    <w:rsid w:val="00312D1F"/>
    <w:rsid w:val="00313FF6"/>
    <w:rsid w:val="003169D9"/>
    <w:rsid w:val="00317A3A"/>
    <w:rsid w:val="00320A40"/>
    <w:rsid w:val="0032385F"/>
    <w:rsid w:val="003278B1"/>
    <w:rsid w:val="00332FAA"/>
    <w:rsid w:val="0033413E"/>
    <w:rsid w:val="003377CA"/>
    <w:rsid w:val="00340212"/>
    <w:rsid w:val="003416A0"/>
    <w:rsid w:val="0034186C"/>
    <w:rsid w:val="00342AB5"/>
    <w:rsid w:val="0034319E"/>
    <w:rsid w:val="00343FAA"/>
    <w:rsid w:val="00344063"/>
    <w:rsid w:val="00344D27"/>
    <w:rsid w:val="00345261"/>
    <w:rsid w:val="00345AC1"/>
    <w:rsid w:val="00350057"/>
    <w:rsid w:val="0035091C"/>
    <w:rsid w:val="003509ED"/>
    <w:rsid w:val="00351A77"/>
    <w:rsid w:val="00351BE4"/>
    <w:rsid w:val="003530CC"/>
    <w:rsid w:val="00353663"/>
    <w:rsid w:val="00356574"/>
    <w:rsid w:val="00356E28"/>
    <w:rsid w:val="003575CA"/>
    <w:rsid w:val="003620FA"/>
    <w:rsid w:val="00367DF8"/>
    <w:rsid w:val="003702FA"/>
    <w:rsid w:val="003708EF"/>
    <w:rsid w:val="0037385E"/>
    <w:rsid w:val="00373EC1"/>
    <w:rsid w:val="00374FC2"/>
    <w:rsid w:val="003770B5"/>
    <w:rsid w:val="00377C39"/>
    <w:rsid w:val="00377F8E"/>
    <w:rsid w:val="003801D6"/>
    <w:rsid w:val="003832EC"/>
    <w:rsid w:val="003835E7"/>
    <w:rsid w:val="00383C88"/>
    <w:rsid w:val="0038446A"/>
    <w:rsid w:val="003855C9"/>
    <w:rsid w:val="00386A25"/>
    <w:rsid w:val="003908F6"/>
    <w:rsid w:val="00390DCC"/>
    <w:rsid w:val="0039105A"/>
    <w:rsid w:val="003913E3"/>
    <w:rsid w:val="003929B3"/>
    <w:rsid w:val="00393460"/>
    <w:rsid w:val="00393A40"/>
    <w:rsid w:val="0039564A"/>
    <w:rsid w:val="00396D5A"/>
    <w:rsid w:val="00396F25"/>
    <w:rsid w:val="00397CA0"/>
    <w:rsid w:val="003A241C"/>
    <w:rsid w:val="003A29EA"/>
    <w:rsid w:val="003A3829"/>
    <w:rsid w:val="003A46C9"/>
    <w:rsid w:val="003A606E"/>
    <w:rsid w:val="003A7064"/>
    <w:rsid w:val="003B030B"/>
    <w:rsid w:val="003B04DA"/>
    <w:rsid w:val="003B0B67"/>
    <w:rsid w:val="003B17E8"/>
    <w:rsid w:val="003B3B76"/>
    <w:rsid w:val="003B4254"/>
    <w:rsid w:val="003B4C1F"/>
    <w:rsid w:val="003B5607"/>
    <w:rsid w:val="003B59CD"/>
    <w:rsid w:val="003B5FE0"/>
    <w:rsid w:val="003B604B"/>
    <w:rsid w:val="003B677E"/>
    <w:rsid w:val="003B695B"/>
    <w:rsid w:val="003B6CA8"/>
    <w:rsid w:val="003B6CC5"/>
    <w:rsid w:val="003C0ECC"/>
    <w:rsid w:val="003C137A"/>
    <w:rsid w:val="003C2934"/>
    <w:rsid w:val="003C2C88"/>
    <w:rsid w:val="003C2CFD"/>
    <w:rsid w:val="003C2E51"/>
    <w:rsid w:val="003C396C"/>
    <w:rsid w:val="003C4A4A"/>
    <w:rsid w:val="003C620C"/>
    <w:rsid w:val="003C6992"/>
    <w:rsid w:val="003C710D"/>
    <w:rsid w:val="003C7446"/>
    <w:rsid w:val="003C7F22"/>
    <w:rsid w:val="003D0448"/>
    <w:rsid w:val="003D0FBA"/>
    <w:rsid w:val="003D1702"/>
    <w:rsid w:val="003D221D"/>
    <w:rsid w:val="003D3B31"/>
    <w:rsid w:val="003E07C0"/>
    <w:rsid w:val="003E18D8"/>
    <w:rsid w:val="003E2410"/>
    <w:rsid w:val="003E3650"/>
    <w:rsid w:val="003E431C"/>
    <w:rsid w:val="003E6D15"/>
    <w:rsid w:val="003F01EC"/>
    <w:rsid w:val="003F10B4"/>
    <w:rsid w:val="003F162E"/>
    <w:rsid w:val="003F1971"/>
    <w:rsid w:val="003F298D"/>
    <w:rsid w:val="003F63F2"/>
    <w:rsid w:val="003F7835"/>
    <w:rsid w:val="0040074A"/>
    <w:rsid w:val="00400A61"/>
    <w:rsid w:val="004017E5"/>
    <w:rsid w:val="00403222"/>
    <w:rsid w:val="00403A93"/>
    <w:rsid w:val="004046B5"/>
    <w:rsid w:val="00404829"/>
    <w:rsid w:val="00405A37"/>
    <w:rsid w:val="0040797C"/>
    <w:rsid w:val="0041105C"/>
    <w:rsid w:val="004121F7"/>
    <w:rsid w:val="004134D8"/>
    <w:rsid w:val="0041414C"/>
    <w:rsid w:val="00415630"/>
    <w:rsid w:val="0041757E"/>
    <w:rsid w:val="00417661"/>
    <w:rsid w:val="00417DA3"/>
    <w:rsid w:val="00421D69"/>
    <w:rsid w:val="0042362D"/>
    <w:rsid w:val="00423E21"/>
    <w:rsid w:val="004259A6"/>
    <w:rsid w:val="00426DFF"/>
    <w:rsid w:val="00427CA6"/>
    <w:rsid w:val="00427D6B"/>
    <w:rsid w:val="00430378"/>
    <w:rsid w:val="00431AEE"/>
    <w:rsid w:val="00433172"/>
    <w:rsid w:val="004343C1"/>
    <w:rsid w:val="004346BD"/>
    <w:rsid w:val="0043473A"/>
    <w:rsid w:val="00434E57"/>
    <w:rsid w:val="00435CE5"/>
    <w:rsid w:val="00435E0C"/>
    <w:rsid w:val="004360A0"/>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A18"/>
    <w:rsid w:val="00463D16"/>
    <w:rsid w:val="00464A72"/>
    <w:rsid w:val="00467235"/>
    <w:rsid w:val="0046775F"/>
    <w:rsid w:val="00472E2D"/>
    <w:rsid w:val="004736F9"/>
    <w:rsid w:val="00474092"/>
    <w:rsid w:val="00475136"/>
    <w:rsid w:val="00475C03"/>
    <w:rsid w:val="00476D6C"/>
    <w:rsid w:val="004800C4"/>
    <w:rsid w:val="00480688"/>
    <w:rsid w:val="00483D25"/>
    <w:rsid w:val="00485811"/>
    <w:rsid w:val="00486576"/>
    <w:rsid w:val="00490305"/>
    <w:rsid w:val="0049109E"/>
    <w:rsid w:val="0049174B"/>
    <w:rsid w:val="004930CF"/>
    <w:rsid w:val="00494780"/>
    <w:rsid w:val="004975AA"/>
    <w:rsid w:val="004A0593"/>
    <w:rsid w:val="004A05CD"/>
    <w:rsid w:val="004A067D"/>
    <w:rsid w:val="004A0DCF"/>
    <w:rsid w:val="004A0F23"/>
    <w:rsid w:val="004A0FE6"/>
    <w:rsid w:val="004A1E39"/>
    <w:rsid w:val="004A2227"/>
    <w:rsid w:val="004A2865"/>
    <w:rsid w:val="004A2DDC"/>
    <w:rsid w:val="004A38E3"/>
    <w:rsid w:val="004A6DD5"/>
    <w:rsid w:val="004A6E0A"/>
    <w:rsid w:val="004A7D32"/>
    <w:rsid w:val="004B3751"/>
    <w:rsid w:val="004B47A3"/>
    <w:rsid w:val="004B53D6"/>
    <w:rsid w:val="004B5E6C"/>
    <w:rsid w:val="004B638F"/>
    <w:rsid w:val="004C0806"/>
    <w:rsid w:val="004C4256"/>
    <w:rsid w:val="004C4A5C"/>
    <w:rsid w:val="004C5BDE"/>
    <w:rsid w:val="004C5E8B"/>
    <w:rsid w:val="004C6746"/>
    <w:rsid w:val="004C7D84"/>
    <w:rsid w:val="004D1521"/>
    <w:rsid w:val="004D1CFD"/>
    <w:rsid w:val="004D1D47"/>
    <w:rsid w:val="004D4476"/>
    <w:rsid w:val="004D4912"/>
    <w:rsid w:val="004D49AC"/>
    <w:rsid w:val="004D564D"/>
    <w:rsid w:val="004D678C"/>
    <w:rsid w:val="004D69AB"/>
    <w:rsid w:val="004D7EC1"/>
    <w:rsid w:val="004E0D96"/>
    <w:rsid w:val="004E2B78"/>
    <w:rsid w:val="004E32C3"/>
    <w:rsid w:val="004E4B4A"/>
    <w:rsid w:val="004E6287"/>
    <w:rsid w:val="004E77F2"/>
    <w:rsid w:val="004F0674"/>
    <w:rsid w:val="004F1BDB"/>
    <w:rsid w:val="004F31F1"/>
    <w:rsid w:val="004F448C"/>
    <w:rsid w:val="004F5D30"/>
    <w:rsid w:val="004F6583"/>
    <w:rsid w:val="004F6D6A"/>
    <w:rsid w:val="004F7A80"/>
    <w:rsid w:val="004F7AA5"/>
    <w:rsid w:val="00502776"/>
    <w:rsid w:val="0050287B"/>
    <w:rsid w:val="00503BF5"/>
    <w:rsid w:val="00503FE3"/>
    <w:rsid w:val="00504C0A"/>
    <w:rsid w:val="00505776"/>
    <w:rsid w:val="005068B7"/>
    <w:rsid w:val="005069CE"/>
    <w:rsid w:val="00506B03"/>
    <w:rsid w:val="0050752F"/>
    <w:rsid w:val="0051036C"/>
    <w:rsid w:val="00510CB3"/>
    <w:rsid w:val="00512B8A"/>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14"/>
    <w:rsid w:val="00530623"/>
    <w:rsid w:val="00531544"/>
    <w:rsid w:val="00533731"/>
    <w:rsid w:val="00534323"/>
    <w:rsid w:val="00534EE4"/>
    <w:rsid w:val="00535F02"/>
    <w:rsid w:val="0053721C"/>
    <w:rsid w:val="005378BD"/>
    <w:rsid w:val="00541088"/>
    <w:rsid w:val="00541804"/>
    <w:rsid w:val="00541D99"/>
    <w:rsid w:val="0054246F"/>
    <w:rsid w:val="0054435F"/>
    <w:rsid w:val="00545096"/>
    <w:rsid w:val="0054570A"/>
    <w:rsid w:val="00545A2C"/>
    <w:rsid w:val="00546CA1"/>
    <w:rsid w:val="00546F0C"/>
    <w:rsid w:val="00547163"/>
    <w:rsid w:val="0054723D"/>
    <w:rsid w:val="00547436"/>
    <w:rsid w:val="00550989"/>
    <w:rsid w:val="00550D96"/>
    <w:rsid w:val="00551CB9"/>
    <w:rsid w:val="00552543"/>
    <w:rsid w:val="005537AD"/>
    <w:rsid w:val="005548B0"/>
    <w:rsid w:val="005551E2"/>
    <w:rsid w:val="00557BCF"/>
    <w:rsid w:val="00562995"/>
    <w:rsid w:val="00563DAB"/>
    <w:rsid w:val="00564399"/>
    <w:rsid w:val="00565175"/>
    <w:rsid w:val="00565450"/>
    <w:rsid w:val="005660B9"/>
    <w:rsid w:val="00567303"/>
    <w:rsid w:val="00570C27"/>
    <w:rsid w:val="00570F72"/>
    <w:rsid w:val="00571181"/>
    <w:rsid w:val="00571A04"/>
    <w:rsid w:val="0057461D"/>
    <w:rsid w:val="00574FAA"/>
    <w:rsid w:val="0057530B"/>
    <w:rsid w:val="00581321"/>
    <w:rsid w:val="00582361"/>
    <w:rsid w:val="00584B9D"/>
    <w:rsid w:val="005859B5"/>
    <w:rsid w:val="00587194"/>
    <w:rsid w:val="00587698"/>
    <w:rsid w:val="00587DCA"/>
    <w:rsid w:val="0059084D"/>
    <w:rsid w:val="00590CB5"/>
    <w:rsid w:val="00592D39"/>
    <w:rsid w:val="0059311A"/>
    <w:rsid w:val="00596C0B"/>
    <w:rsid w:val="005971BF"/>
    <w:rsid w:val="00597CED"/>
    <w:rsid w:val="005A0486"/>
    <w:rsid w:val="005A2467"/>
    <w:rsid w:val="005A2595"/>
    <w:rsid w:val="005A31B4"/>
    <w:rsid w:val="005A3B1D"/>
    <w:rsid w:val="005A3C01"/>
    <w:rsid w:val="005A4041"/>
    <w:rsid w:val="005A461E"/>
    <w:rsid w:val="005A4E46"/>
    <w:rsid w:val="005A5641"/>
    <w:rsid w:val="005A66FC"/>
    <w:rsid w:val="005A7334"/>
    <w:rsid w:val="005A73C8"/>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6BA9"/>
    <w:rsid w:val="005C7391"/>
    <w:rsid w:val="005C7936"/>
    <w:rsid w:val="005D1620"/>
    <w:rsid w:val="005D269F"/>
    <w:rsid w:val="005D29AD"/>
    <w:rsid w:val="005D2A01"/>
    <w:rsid w:val="005D4289"/>
    <w:rsid w:val="005D5B8A"/>
    <w:rsid w:val="005D6754"/>
    <w:rsid w:val="005E0DC3"/>
    <w:rsid w:val="005E14BE"/>
    <w:rsid w:val="005E25A0"/>
    <w:rsid w:val="005E3356"/>
    <w:rsid w:val="005E45DD"/>
    <w:rsid w:val="005E799C"/>
    <w:rsid w:val="005E7ABD"/>
    <w:rsid w:val="005F1D7B"/>
    <w:rsid w:val="005F288E"/>
    <w:rsid w:val="005F2B51"/>
    <w:rsid w:val="005F4CEA"/>
    <w:rsid w:val="005F583A"/>
    <w:rsid w:val="005F6B42"/>
    <w:rsid w:val="005F7975"/>
    <w:rsid w:val="00600602"/>
    <w:rsid w:val="00600AC6"/>
    <w:rsid w:val="006018EB"/>
    <w:rsid w:val="006027B0"/>
    <w:rsid w:val="00604455"/>
    <w:rsid w:val="00606A2B"/>
    <w:rsid w:val="00606B18"/>
    <w:rsid w:val="00607FBD"/>
    <w:rsid w:val="00607FC8"/>
    <w:rsid w:val="00611180"/>
    <w:rsid w:val="00614195"/>
    <w:rsid w:val="00614452"/>
    <w:rsid w:val="006145D8"/>
    <w:rsid w:val="00615133"/>
    <w:rsid w:val="006154A5"/>
    <w:rsid w:val="00615E1E"/>
    <w:rsid w:val="00616841"/>
    <w:rsid w:val="00617636"/>
    <w:rsid w:val="00620C95"/>
    <w:rsid w:val="006256B6"/>
    <w:rsid w:val="0062698A"/>
    <w:rsid w:val="006278ED"/>
    <w:rsid w:val="006303E1"/>
    <w:rsid w:val="00630A34"/>
    <w:rsid w:val="00631373"/>
    <w:rsid w:val="00631D04"/>
    <w:rsid w:val="006344F7"/>
    <w:rsid w:val="00634AD8"/>
    <w:rsid w:val="00634D8C"/>
    <w:rsid w:val="00634E55"/>
    <w:rsid w:val="006352B7"/>
    <w:rsid w:val="00635666"/>
    <w:rsid w:val="00635ED8"/>
    <w:rsid w:val="0063671B"/>
    <w:rsid w:val="0063767B"/>
    <w:rsid w:val="00637AB3"/>
    <w:rsid w:val="00640CA5"/>
    <w:rsid w:val="00641308"/>
    <w:rsid w:val="0064234D"/>
    <w:rsid w:val="00644F63"/>
    <w:rsid w:val="00645798"/>
    <w:rsid w:val="006472F2"/>
    <w:rsid w:val="00650262"/>
    <w:rsid w:val="006507EA"/>
    <w:rsid w:val="006509DF"/>
    <w:rsid w:val="0065133D"/>
    <w:rsid w:val="00652D2F"/>
    <w:rsid w:val="006535FE"/>
    <w:rsid w:val="006545A0"/>
    <w:rsid w:val="00655913"/>
    <w:rsid w:val="006562FD"/>
    <w:rsid w:val="006568AE"/>
    <w:rsid w:val="00656C54"/>
    <w:rsid w:val="00660082"/>
    <w:rsid w:val="006608D9"/>
    <w:rsid w:val="0066121B"/>
    <w:rsid w:val="00661297"/>
    <w:rsid w:val="006615CB"/>
    <w:rsid w:val="006627C2"/>
    <w:rsid w:val="00662B8C"/>
    <w:rsid w:val="006641CB"/>
    <w:rsid w:val="006642B1"/>
    <w:rsid w:val="0066436E"/>
    <w:rsid w:val="006668E1"/>
    <w:rsid w:val="006678FC"/>
    <w:rsid w:val="00667F0F"/>
    <w:rsid w:val="006704CE"/>
    <w:rsid w:val="00671D69"/>
    <w:rsid w:val="00676C54"/>
    <w:rsid w:val="00681EAC"/>
    <w:rsid w:val="00684673"/>
    <w:rsid w:val="0068471D"/>
    <w:rsid w:val="00684A59"/>
    <w:rsid w:val="0068549C"/>
    <w:rsid w:val="00686715"/>
    <w:rsid w:val="006904E2"/>
    <w:rsid w:val="00690E0F"/>
    <w:rsid w:val="00692159"/>
    <w:rsid w:val="00692569"/>
    <w:rsid w:val="006938F5"/>
    <w:rsid w:val="00694281"/>
    <w:rsid w:val="006950A1"/>
    <w:rsid w:val="00695FDF"/>
    <w:rsid w:val="0069656E"/>
    <w:rsid w:val="006975BD"/>
    <w:rsid w:val="006A04FE"/>
    <w:rsid w:val="006A1BF6"/>
    <w:rsid w:val="006A3A7B"/>
    <w:rsid w:val="006A4A84"/>
    <w:rsid w:val="006A5F1E"/>
    <w:rsid w:val="006A66EB"/>
    <w:rsid w:val="006A6927"/>
    <w:rsid w:val="006A6C0A"/>
    <w:rsid w:val="006A6FA0"/>
    <w:rsid w:val="006A7035"/>
    <w:rsid w:val="006A78E4"/>
    <w:rsid w:val="006B0511"/>
    <w:rsid w:val="006B0DC5"/>
    <w:rsid w:val="006B0F10"/>
    <w:rsid w:val="006B28B3"/>
    <w:rsid w:val="006B3DB3"/>
    <w:rsid w:val="006B6B2E"/>
    <w:rsid w:val="006B6D9B"/>
    <w:rsid w:val="006B77CB"/>
    <w:rsid w:val="006C0A90"/>
    <w:rsid w:val="006C11A5"/>
    <w:rsid w:val="006C1FB5"/>
    <w:rsid w:val="006C2AFC"/>
    <w:rsid w:val="006C325C"/>
    <w:rsid w:val="006C4452"/>
    <w:rsid w:val="006C5C89"/>
    <w:rsid w:val="006D1972"/>
    <w:rsid w:val="006D1B00"/>
    <w:rsid w:val="006D2A9B"/>
    <w:rsid w:val="006D3B8F"/>
    <w:rsid w:val="006D4BFA"/>
    <w:rsid w:val="006D5236"/>
    <w:rsid w:val="006D5EA4"/>
    <w:rsid w:val="006D5F62"/>
    <w:rsid w:val="006D6BA1"/>
    <w:rsid w:val="006D71E9"/>
    <w:rsid w:val="006D7214"/>
    <w:rsid w:val="006E1629"/>
    <w:rsid w:val="006E1832"/>
    <w:rsid w:val="006E3DA0"/>
    <w:rsid w:val="006E5690"/>
    <w:rsid w:val="006E5A64"/>
    <w:rsid w:val="006E6874"/>
    <w:rsid w:val="006E6B60"/>
    <w:rsid w:val="006E71AC"/>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1D49"/>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0513"/>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2462"/>
    <w:rsid w:val="007535D5"/>
    <w:rsid w:val="00753EFD"/>
    <w:rsid w:val="007552B7"/>
    <w:rsid w:val="00755C4C"/>
    <w:rsid w:val="00755DA9"/>
    <w:rsid w:val="00755E5A"/>
    <w:rsid w:val="00757533"/>
    <w:rsid w:val="00757715"/>
    <w:rsid w:val="007640D2"/>
    <w:rsid w:val="00764347"/>
    <w:rsid w:val="007671B0"/>
    <w:rsid w:val="00771090"/>
    <w:rsid w:val="007720C9"/>
    <w:rsid w:val="0077234A"/>
    <w:rsid w:val="0077417B"/>
    <w:rsid w:val="00774500"/>
    <w:rsid w:val="00775C19"/>
    <w:rsid w:val="00775E15"/>
    <w:rsid w:val="00775F63"/>
    <w:rsid w:val="007764B5"/>
    <w:rsid w:val="00776B80"/>
    <w:rsid w:val="00777044"/>
    <w:rsid w:val="007770C1"/>
    <w:rsid w:val="007776C4"/>
    <w:rsid w:val="00777919"/>
    <w:rsid w:val="00781457"/>
    <w:rsid w:val="00781B9C"/>
    <w:rsid w:val="007841AC"/>
    <w:rsid w:val="007857F3"/>
    <w:rsid w:val="00785B30"/>
    <w:rsid w:val="007860C0"/>
    <w:rsid w:val="00786CF7"/>
    <w:rsid w:val="007903ED"/>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097"/>
    <w:rsid w:val="007A21BD"/>
    <w:rsid w:val="007A2210"/>
    <w:rsid w:val="007A4E03"/>
    <w:rsid w:val="007A53D4"/>
    <w:rsid w:val="007A56E2"/>
    <w:rsid w:val="007A66AB"/>
    <w:rsid w:val="007A6DAB"/>
    <w:rsid w:val="007A6EFF"/>
    <w:rsid w:val="007A73BB"/>
    <w:rsid w:val="007A76C3"/>
    <w:rsid w:val="007B1A0A"/>
    <w:rsid w:val="007B1C17"/>
    <w:rsid w:val="007B2DD3"/>
    <w:rsid w:val="007B4249"/>
    <w:rsid w:val="007B4FAE"/>
    <w:rsid w:val="007B7CB1"/>
    <w:rsid w:val="007C1154"/>
    <w:rsid w:val="007C1F0B"/>
    <w:rsid w:val="007C3091"/>
    <w:rsid w:val="007C32C7"/>
    <w:rsid w:val="007C33D5"/>
    <w:rsid w:val="007C68C1"/>
    <w:rsid w:val="007C6965"/>
    <w:rsid w:val="007D130E"/>
    <w:rsid w:val="007D1E22"/>
    <w:rsid w:val="007D2336"/>
    <w:rsid w:val="007D4737"/>
    <w:rsid w:val="007D6F7F"/>
    <w:rsid w:val="007E269D"/>
    <w:rsid w:val="007E2FA0"/>
    <w:rsid w:val="007E3CDF"/>
    <w:rsid w:val="007E4E84"/>
    <w:rsid w:val="007E62ED"/>
    <w:rsid w:val="007E7408"/>
    <w:rsid w:val="007E7710"/>
    <w:rsid w:val="007E7C9C"/>
    <w:rsid w:val="007F1C45"/>
    <w:rsid w:val="007F2158"/>
    <w:rsid w:val="007F3A65"/>
    <w:rsid w:val="007F521E"/>
    <w:rsid w:val="007F7D49"/>
    <w:rsid w:val="00800654"/>
    <w:rsid w:val="00800C57"/>
    <w:rsid w:val="008025E6"/>
    <w:rsid w:val="008114E1"/>
    <w:rsid w:val="00812318"/>
    <w:rsid w:val="0081509A"/>
    <w:rsid w:val="0081536B"/>
    <w:rsid w:val="0081561D"/>
    <w:rsid w:val="00815BC3"/>
    <w:rsid w:val="00816246"/>
    <w:rsid w:val="0081669C"/>
    <w:rsid w:val="00821AC0"/>
    <w:rsid w:val="00821FFD"/>
    <w:rsid w:val="00823227"/>
    <w:rsid w:val="008241DE"/>
    <w:rsid w:val="00824395"/>
    <w:rsid w:val="008260C7"/>
    <w:rsid w:val="00830F64"/>
    <w:rsid w:val="00832141"/>
    <w:rsid w:val="00836EE1"/>
    <w:rsid w:val="00843062"/>
    <w:rsid w:val="00843342"/>
    <w:rsid w:val="00843668"/>
    <w:rsid w:val="00844928"/>
    <w:rsid w:val="00845D57"/>
    <w:rsid w:val="00846E0C"/>
    <w:rsid w:val="00847376"/>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27C6"/>
    <w:rsid w:val="00875D4E"/>
    <w:rsid w:val="00877A45"/>
    <w:rsid w:val="00877EC3"/>
    <w:rsid w:val="0088212C"/>
    <w:rsid w:val="00882885"/>
    <w:rsid w:val="00882F38"/>
    <w:rsid w:val="008847CB"/>
    <w:rsid w:val="00884995"/>
    <w:rsid w:val="0088683E"/>
    <w:rsid w:val="00893FCA"/>
    <w:rsid w:val="00896588"/>
    <w:rsid w:val="00896FA9"/>
    <w:rsid w:val="008A10A4"/>
    <w:rsid w:val="008A1328"/>
    <w:rsid w:val="008A14FC"/>
    <w:rsid w:val="008A2B57"/>
    <w:rsid w:val="008A4A7A"/>
    <w:rsid w:val="008B0BC9"/>
    <w:rsid w:val="008B0D88"/>
    <w:rsid w:val="008B1A7C"/>
    <w:rsid w:val="008B2D04"/>
    <w:rsid w:val="008B3C3E"/>
    <w:rsid w:val="008B615C"/>
    <w:rsid w:val="008B7331"/>
    <w:rsid w:val="008C043B"/>
    <w:rsid w:val="008C0916"/>
    <w:rsid w:val="008C0F06"/>
    <w:rsid w:val="008C16DE"/>
    <w:rsid w:val="008C1894"/>
    <w:rsid w:val="008C3D59"/>
    <w:rsid w:val="008C42CD"/>
    <w:rsid w:val="008C4916"/>
    <w:rsid w:val="008C4B4E"/>
    <w:rsid w:val="008C4B67"/>
    <w:rsid w:val="008C617C"/>
    <w:rsid w:val="008C7AF3"/>
    <w:rsid w:val="008C7D3F"/>
    <w:rsid w:val="008D071A"/>
    <w:rsid w:val="008D0877"/>
    <w:rsid w:val="008D112B"/>
    <w:rsid w:val="008D4074"/>
    <w:rsid w:val="008D4EE1"/>
    <w:rsid w:val="008D5CC7"/>
    <w:rsid w:val="008D698B"/>
    <w:rsid w:val="008D6C63"/>
    <w:rsid w:val="008D767F"/>
    <w:rsid w:val="008D77CB"/>
    <w:rsid w:val="008E0772"/>
    <w:rsid w:val="008E1D0B"/>
    <w:rsid w:val="008E308C"/>
    <w:rsid w:val="008E33BF"/>
    <w:rsid w:val="008E4DA9"/>
    <w:rsid w:val="008E50EF"/>
    <w:rsid w:val="008E57D9"/>
    <w:rsid w:val="008E5C6D"/>
    <w:rsid w:val="008E6FC1"/>
    <w:rsid w:val="008F04FE"/>
    <w:rsid w:val="008F05E9"/>
    <w:rsid w:val="008F0C00"/>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3716"/>
    <w:rsid w:val="00913B35"/>
    <w:rsid w:val="00916708"/>
    <w:rsid w:val="00916BD5"/>
    <w:rsid w:val="0091769E"/>
    <w:rsid w:val="00917999"/>
    <w:rsid w:val="00917BF8"/>
    <w:rsid w:val="0092089F"/>
    <w:rsid w:val="009217E8"/>
    <w:rsid w:val="00922E55"/>
    <w:rsid w:val="0092352E"/>
    <w:rsid w:val="009247F2"/>
    <w:rsid w:val="009260C7"/>
    <w:rsid w:val="009262D5"/>
    <w:rsid w:val="00927162"/>
    <w:rsid w:val="0092748E"/>
    <w:rsid w:val="00931691"/>
    <w:rsid w:val="0093279D"/>
    <w:rsid w:val="0093403F"/>
    <w:rsid w:val="00934EAC"/>
    <w:rsid w:val="00937312"/>
    <w:rsid w:val="0094060D"/>
    <w:rsid w:val="00940B61"/>
    <w:rsid w:val="00940BEB"/>
    <w:rsid w:val="00940C53"/>
    <w:rsid w:val="00940FE3"/>
    <w:rsid w:val="009429E1"/>
    <w:rsid w:val="00942D80"/>
    <w:rsid w:val="00943BD1"/>
    <w:rsid w:val="00945304"/>
    <w:rsid w:val="0095183F"/>
    <w:rsid w:val="009520FD"/>
    <w:rsid w:val="0095291D"/>
    <w:rsid w:val="0095359E"/>
    <w:rsid w:val="009551E8"/>
    <w:rsid w:val="00956A70"/>
    <w:rsid w:val="009570FE"/>
    <w:rsid w:val="00957870"/>
    <w:rsid w:val="00962082"/>
    <w:rsid w:val="00963416"/>
    <w:rsid w:val="00963C4C"/>
    <w:rsid w:val="0096734B"/>
    <w:rsid w:val="0096755F"/>
    <w:rsid w:val="00967D23"/>
    <w:rsid w:val="00970BE6"/>
    <w:rsid w:val="00971C3A"/>
    <w:rsid w:val="00972E5F"/>
    <w:rsid w:val="0097328B"/>
    <w:rsid w:val="00974030"/>
    <w:rsid w:val="0097482D"/>
    <w:rsid w:val="00974DEE"/>
    <w:rsid w:val="00975546"/>
    <w:rsid w:val="009758F3"/>
    <w:rsid w:val="00977C42"/>
    <w:rsid w:val="00980038"/>
    <w:rsid w:val="00980916"/>
    <w:rsid w:val="00983599"/>
    <w:rsid w:val="0098412A"/>
    <w:rsid w:val="00985901"/>
    <w:rsid w:val="00985D9D"/>
    <w:rsid w:val="00986078"/>
    <w:rsid w:val="0098633C"/>
    <w:rsid w:val="00986544"/>
    <w:rsid w:val="0098678D"/>
    <w:rsid w:val="00987071"/>
    <w:rsid w:val="00993072"/>
    <w:rsid w:val="00994E00"/>
    <w:rsid w:val="00995A0B"/>
    <w:rsid w:val="009963B3"/>
    <w:rsid w:val="009968A3"/>
    <w:rsid w:val="00997AFC"/>
    <w:rsid w:val="00997B9C"/>
    <w:rsid w:val="009A09E7"/>
    <w:rsid w:val="009A17AB"/>
    <w:rsid w:val="009A3050"/>
    <w:rsid w:val="009A4B2D"/>
    <w:rsid w:val="009A4B9C"/>
    <w:rsid w:val="009A6E68"/>
    <w:rsid w:val="009A7604"/>
    <w:rsid w:val="009A7C3E"/>
    <w:rsid w:val="009B1839"/>
    <w:rsid w:val="009B2027"/>
    <w:rsid w:val="009B2459"/>
    <w:rsid w:val="009B2801"/>
    <w:rsid w:val="009B4F92"/>
    <w:rsid w:val="009C00B3"/>
    <w:rsid w:val="009C1824"/>
    <w:rsid w:val="009C2DA9"/>
    <w:rsid w:val="009C553D"/>
    <w:rsid w:val="009C56F5"/>
    <w:rsid w:val="009C635F"/>
    <w:rsid w:val="009D0422"/>
    <w:rsid w:val="009D0D8E"/>
    <w:rsid w:val="009D2AA8"/>
    <w:rsid w:val="009D2AAF"/>
    <w:rsid w:val="009D2BC9"/>
    <w:rsid w:val="009D4D2B"/>
    <w:rsid w:val="009D6D68"/>
    <w:rsid w:val="009E17E9"/>
    <w:rsid w:val="009E4769"/>
    <w:rsid w:val="009E579C"/>
    <w:rsid w:val="009E65C8"/>
    <w:rsid w:val="009E7674"/>
    <w:rsid w:val="009F0BC3"/>
    <w:rsid w:val="009F17BA"/>
    <w:rsid w:val="009F3788"/>
    <w:rsid w:val="009F5C6C"/>
    <w:rsid w:val="009F7765"/>
    <w:rsid w:val="009F7B88"/>
    <w:rsid w:val="009F7FC5"/>
    <w:rsid w:val="00A01283"/>
    <w:rsid w:val="00A018E6"/>
    <w:rsid w:val="00A01C46"/>
    <w:rsid w:val="00A0246D"/>
    <w:rsid w:val="00A040C2"/>
    <w:rsid w:val="00A05DB4"/>
    <w:rsid w:val="00A1019D"/>
    <w:rsid w:val="00A1098C"/>
    <w:rsid w:val="00A1168F"/>
    <w:rsid w:val="00A12315"/>
    <w:rsid w:val="00A13B23"/>
    <w:rsid w:val="00A14E56"/>
    <w:rsid w:val="00A16E76"/>
    <w:rsid w:val="00A17D92"/>
    <w:rsid w:val="00A21281"/>
    <w:rsid w:val="00A231EF"/>
    <w:rsid w:val="00A23486"/>
    <w:rsid w:val="00A23B0E"/>
    <w:rsid w:val="00A23C49"/>
    <w:rsid w:val="00A24DF3"/>
    <w:rsid w:val="00A25327"/>
    <w:rsid w:val="00A25584"/>
    <w:rsid w:val="00A25DCF"/>
    <w:rsid w:val="00A25E4D"/>
    <w:rsid w:val="00A25EF0"/>
    <w:rsid w:val="00A25F94"/>
    <w:rsid w:val="00A26337"/>
    <w:rsid w:val="00A30347"/>
    <w:rsid w:val="00A304FA"/>
    <w:rsid w:val="00A30C3F"/>
    <w:rsid w:val="00A31490"/>
    <w:rsid w:val="00A36DEC"/>
    <w:rsid w:val="00A37190"/>
    <w:rsid w:val="00A3754E"/>
    <w:rsid w:val="00A376DA"/>
    <w:rsid w:val="00A379A0"/>
    <w:rsid w:val="00A42755"/>
    <w:rsid w:val="00A4288C"/>
    <w:rsid w:val="00A4376B"/>
    <w:rsid w:val="00A4395D"/>
    <w:rsid w:val="00A43E7E"/>
    <w:rsid w:val="00A44C5F"/>
    <w:rsid w:val="00A45F3A"/>
    <w:rsid w:val="00A46722"/>
    <w:rsid w:val="00A51118"/>
    <w:rsid w:val="00A519A2"/>
    <w:rsid w:val="00A531E0"/>
    <w:rsid w:val="00A554B2"/>
    <w:rsid w:val="00A55ED7"/>
    <w:rsid w:val="00A55F71"/>
    <w:rsid w:val="00A579B0"/>
    <w:rsid w:val="00A57EF8"/>
    <w:rsid w:val="00A60F57"/>
    <w:rsid w:val="00A63601"/>
    <w:rsid w:val="00A643AF"/>
    <w:rsid w:val="00A65DDF"/>
    <w:rsid w:val="00A66348"/>
    <w:rsid w:val="00A67268"/>
    <w:rsid w:val="00A675AC"/>
    <w:rsid w:val="00A67644"/>
    <w:rsid w:val="00A6794E"/>
    <w:rsid w:val="00A701ED"/>
    <w:rsid w:val="00A71300"/>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23F"/>
    <w:rsid w:val="00A867A7"/>
    <w:rsid w:val="00A8787C"/>
    <w:rsid w:val="00A92EB1"/>
    <w:rsid w:val="00A93460"/>
    <w:rsid w:val="00A93B4F"/>
    <w:rsid w:val="00A93DEA"/>
    <w:rsid w:val="00A94126"/>
    <w:rsid w:val="00A94AAE"/>
    <w:rsid w:val="00A9535D"/>
    <w:rsid w:val="00A96774"/>
    <w:rsid w:val="00A978EA"/>
    <w:rsid w:val="00AA03FF"/>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688C"/>
    <w:rsid w:val="00AC7679"/>
    <w:rsid w:val="00AD0BF1"/>
    <w:rsid w:val="00AD1AA2"/>
    <w:rsid w:val="00AD2E57"/>
    <w:rsid w:val="00AD3529"/>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1983"/>
    <w:rsid w:val="00B023D5"/>
    <w:rsid w:val="00B02529"/>
    <w:rsid w:val="00B033DB"/>
    <w:rsid w:val="00B047F5"/>
    <w:rsid w:val="00B05CFA"/>
    <w:rsid w:val="00B06D42"/>
    <w:rsid w:val="00B072A5"/>
    <w:rsid w:val="00B07CB8"/>
    <w:rsid w:val="00B11EA9"/>
    <w:rsid w:val="00B122EF"/>
    <w:rsid w:val="00B123B3"/>
    <w:rsid w:val="00B12AA8"/>
    <w:rsid w:val="00B13D0F"/>
    <w:rsid w:val="00B14227"/>
    <w:rsid w:val="00B14311"/>
    <w:rsid w:val="00B15A63"/>
    <w:rsid w:val="00B16DD3"/>
    <w:rsid w:val="00B17799"/>
    <w:rsid w:val="00B202C3"/>
    <w:rsid w:val="00B2085E"/>
    <w:rsid w:val="00B219CF"/>
    <w:rsid w:val="00B21BCD"/>
    <w:rsid w:val="00B247D4"/>
    <w:rsid w:val="00B24E19"/>
    <w:rsid w:val="00B26BE9"/>
    <w:rsid w:val="00B30644"/>
    <w:rsid w:val="00B30689"/>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1A5E"/>
    <w:rsid w:val="00B52709"/>
    <w:rsid w:val="00B533C4"/>
    <w:rsid w:val="00B54BA9"/>
    <w:rsid w:val="00B552A6"/>
    <w:rsid w:val="00B5576A"/>
    <w:rsid w:val="00B55D36"/>
    <w:rsid w:val="00B620F5"/>
    <w:rsid w:val="00B62341"/>
    <w:rsid w:val="00B62F4B"/>
    <w:rsid w:val="00B6369D"/>
    <w:rsid w:val="00B64C11"/>
    <w:rsid w:val="00B64CE8"/>
    <w:rsid w:val="00B64EF9"/>
    <w:rsid w:val="00B6731F"/>
    <w:rsid w:val="00B676CC"/>
    <w:rsid w:val="00B677AB"/>
    <w:rsid w:val="00B67935"/>
    <w:rsid w:val="00B67AF7"/>
    <w:rsid w:val="00B70072"/>
    <w:rsid w:val="00B70FAF"/>
    <w:rsid w:val="00B72130"/>
    <w:rsid w:val="00B74916"/>
    <w:rsid w:val="00B755A0"/>
    <w:rsid w:val="00B7667E"/>
    <w:rsid w:val="00B772B6"/>
    <w:rsid w:val="00B77DFA"/>
    <w:rsid w:val="00B81D1E"/>
    <w:rsid w:val="00B82C68"/>
    <w:rsid w:val="00B87F44"/>
    <w:rsid w:val="00B902FF"/>
    <w:rsid w:val="00B90B52"/>
    <w:rsid w:val="00B931CB"/>
    <w:rsid w:val="00B942B6"/>
    <w:rsid w:val="00B9636E"/>
    <w:rsid w:val="00B963C6"/>
    <w:rsid w:val="00B964F2"/>
    <w:rsid w:val="00B97412"/>
    <w:rsid w:val="00BA03DE"/>
    <w:rsid w:val="00BA1780"/>
    <w:rsid w:val="00BA2498"/>
    <w:rsid w:val="00BA2D12"/>
    <w:rsid w:val="00BA2ED5"/>
    <w:rsid w:val="00BA454B"/>
    <w:rsid w:val="00BA5744"/>
    <w:rsid w:val="00BA594C"/>
    <w:rsid w:val="00BA620B"/>
    <w:rsid w:val="00BA67CE"/>
    <w:rsid w:val="00BA72A8"/>
    <w:rsid w:val="00BA7368"/>
    <w:rsid w:val="00BA7D97"/>
    <w:rsid w:val="00BA7E9B"/>
    <w:rsid w:val="00BB08B2"/>
    <w:rsid w:val="00BB0B08"/>
    <w:rsid w:val="00BB1D1D"/>
    <w:rsid w:val="00BB1D42"/>
    <w:rsid w:val="00BB1DEC"/>
    <w:rsid w:val="00BB364D"/>
    <w:rsid w:val="00BB400B"/>
    <w:rsid w:val="00BB517C"/>
    <w:rsid w:val="00BB51DC"/>
    <w:rsid w:val="00BB56D4"/>
    <w:rsid w:val="00BB74FF"/>
    <w:rsid w:val="00BC017D"/>
    <w:rsid w:val="00BC06A8"/>
    <w:rsid w:val="00BC0987"/>
    <w:rsid w:val="00BC1677"/>
    <w:rsid w:val="00BC1C36"/>
    <w:rsid w:val="00BC1E92"/>
    <w:rsid w:val="00BC512E"/>
    <w:rsid w:val="00BD166F"/>
    <w:rsid w:val="00BD491A"/>
    <w:rsid w:val="00BD6FD6"/>
    <w:rsid w:val="00BD7D7B"/>
    <w:rsid w:val="00BE0BEF"/>
    <w:rsid w:val="00BE210F"/>
    <w:rsid w:val="00BE2865"/>
    <w:rsid w:val="00BE67E0"/>
    <w:rsid w:val="00BF0265"/>
    <w:rsid w:val="00BF0BA5"/>
    <w:rsid w:val="00BF0DAB"/>
    <w:rsid w:val="00BF257E"/>
    <w:rsid w:val="00BF2953"/>
    <w:rsid w:val="00BF2D53"/>
    <w:rsid w:val="00BF3CE6"/>
    <w:rsid w:val="00BF4B32"/>
    <w:rsid w:val="00C00E49"/>
    <w:rsid w:val="00C01000"/>
    <w:rsid w:val="00C015A5"/>
    <w:rsid w:val="00C01CBB"/>
    <w:rsid w:val="00C045A0"/>
    <w:rsid w:val="00C054CD"/>
    <w:rsid w:val="00C07092"/>
    <w:rsid w:val="00C0768E"/>
    <w:rsid w:val="00C1156E"/>
    <w:rsid w:val="00C12A96"/>
    <w:rsid w:val="00C1385E"/>
    <w:rsid w:val="00C144F5"/>
    <w:rsid w:val="00C15706"/>
    <w:rsid w:val="00C21AB2"/>
    <w:rsid w:val="00C2274B"/>
    <w:rsid w:val="00C23E0F"/>
    <w:rsid w:val="00C248CC"/>
    <w:rsid w:val="00C25D39"/>
    <w:rsid w:val="00C26007"/>
    <w:rsid w:val="00C278E5"/>
    <w:rsid w:val="00C305DA"/>
    <w:rsid w:val="00C308FC"/>
    <w:rsid w:val="00C3101B"/>
    <w:rsid w:val="00C312D0"/>
    <w:rsid w:val="00C327A5"/>
    <w:rsid w:val="00C33EF9"/>
    <w:rsid w:val="00C34319"/>
    <w:rsid w:val="00C34628"/>
    <w:rsid w:val="00C34C23"/>
    <w:rsid w:val="00C34CBF"/>
    <w:rsid w:val="00C35357"/>
    <w:rsid w:val="00C36670"/>
    <w:rsid w:val="00C406A9"/>
    <w:rsid w:val="00C40CBF"/>
    <w:rsid w:val="00C43FC8"/>
    <w:rsid w:val="00C44B33"/>
    <w:rsid w:val="00C46338"/>
    <w:rsid w:val="00C46708"/>
    <w:rsid w:val="00C469C2"/>
    <w:rsid w:val="00C50767"/>
    <w:rsid w:val="00C51054"/>
    <w:rsid w:val="00C51AB9"/>
    <w:rsid w:val="00C52889"/>
    <w:rsid w:val="00C52D6B"/>
    <w:rsid w:val="00C53999"/>
    <w:rsid w:val="00C53DAB"/>
    <w:rsid w:val="00C568DD"/>
    <w:rsid w:val="00C576F9"/>
    <w:rsid w:val="00C61834"/>
    <w:rsid w:val="00C655B7"/>
    <w:rsid w:val="00C65627"/>
    <w:rsid w:val="00C65A0F"/>
    <w:rsid w:val="00C662C1"/>
    <w:rsid w:val="00C67CA2"/>
    <w:rsid w:val="00C70C07"/>
    <w:rsid w:val="00C70F24"/>
    <w:rsid w:val="00C7546E"/>
    <w:rsid w:val="00C760A3"/>
    <w:rsid w:val="00C76997"/>
    <w:rsid w:val="00C8203C"/>
    <w:rsid w:val="00C8302F"/>
    <w:rsid w:val="00C838FC"/>
    <w:rsid w:val="00C85FFF"/>
    <w:rsid w:val="00C862D7"/>
    <w:rsid w:val="00C873CC"/>
    <w:rsid w:val="00C91BBB"/>
    <w:rsid w:val="00C9365D"/>
    <w:rsid w:val="00C93B2A"/>
    <w:rsid w:val="00C95350"/>
    <w:rsid w:val="00C959B4"/>
    <w:rsid w:val="00C961BD"/>
    <w:rsid w:val="00C96B2D"/>
    <w:rsid w:val="00C96DA5"/>
    <w:rsid w:val="00C97DFA"/>
    <w:rsid w:val="00CA0962"/>
    <w:rsid w:val="00CA1626"/>
    <w:rsid w:val="00CA187E"/>
    <w:rsid w:val="00CA5F8D"/>
    <w:rsid w:val="00CA67C7"/>
    <w:rsid w:val="00CA7384"/>
    <w:rsid w:val="00CB0857"/>
    <w:rsid w:val="00CB1751"/>
    <w:rsid w:val="00CB3A58"/>
    <w:rsid w:val="00CB6436"/>
    <w:rsid w:val="00CB7701"/>
    <w:rsid w:val="00CC31F4"/>
    <w:rsid w:val="00CC39CD"/>
    <w:rsid w:val="00CC3BCB"/>
    <w:rsid w:val="00CC7DFC"/>
    <w:rsid w:val="00CD09F7"/>
    <w:rsid w:val="00CD0DCC"/>
    <w:rsid w:val="00CD2CB0"/>
    <w:rsid w:val="00CD354D"/>
    <w:rsid w:val="00CD3E8C"/>
    <w:rsid w:val="00CD43FC"/>
    <w:rsid w:val="00CD461C"/>
    <w:rsid w:val="00CD4C65"/>
    <w:rsid w:val="00CD57FB"/>
    <w:rsid w:val="00CD5AB8"/>
    <w:rsid w:val="00CE1D1C"/>
    <w:rsid w:val="00CE2B49"/>
    <w:rsid w:val="00CE3C23"/>
    <w:rsid w:val="00CE3CD5"/>
    <w:rsid w:val="00CE3DD8"/>
    <w:rsid w:val="00CE550E"/>
    <w:rsid w:val="00CE5DFE"/>
    <w:rsid w:val="00CF03D1"/>
    <w:rsid w:val="00CF0562"/>
    <w:rsid w:val="00CF0884"/>
    <w:rsid w:val="00CF191F"/>
    <w:rsid w:val="00CF3971"/>
    <w:rsid w:val="00CF4D81"/>
    <w:rsid w:val="00CF5E40"/>
    <w:rsid w:val="00CF667A"/>
    <w:rsid w:val="00D0039D"/>
    <w:rsid w:val="00D067E0"/>
    <w:rsid w:val="00D0757E"/>
    <w:rsid w:val="00D108C2"/>
    <w:rsid w:val="00D11813"/>
    <w:rsid w:val="00D1298B"/>
    <w:rsid w:val="00D12F43"/>
    <w:rsid w:val="00D13B9F"/>
    <w:rsid w:val="00D1751E"/>
    <w:rsid w:val="00D1785D"/>
    <w:rsid w:val="00D2051D"/>
    <w:rsid w:val="00D2069B"/>
    <w:rsid w:val="00D21EEA"/>
    <w:rsid w:val="00D22184"/>
    <w:rsid w:val="00D22801"/>
    <w:rsid w:val="00D2288E"/>
    <w:rsid w:val="00D23191"/>
    <w:rsid w:val="00D2373A"/>
    <w:rsid w:val="00D254F9"/>
    <w:rsid w:val="00D32E88"/>
    <w:rsid w:val="00D33D3F"/>
    <w:rsid w:val="00D33D52"/>
    <w:rsid w:val="00D35921"/>
    <w:rsid w:val="00D37757"/>
    <w:rsid w:val="00D41A77"/>
    <w:rsid w:val="00D42F40"/>
    <w:rsid w:val="00D43C0E"/>
    <w:rsid w:val="00D44CED"/>
    <w:rsid w:val="00D460F2"/>
    <w:rsid w:val="00D47861"/>
    <w:rsid w:val="00D50671"/>
    <w:rsid w:val="00D51F40"/>
    <w:rsid w:val="00D5296C"/>
    <w:rsid w:val="00D53781"/>
    <w:rsid w:val="00D54BF8"/>
    <w:rsid w:val="00D55820"/>
    <w:rsid w:val="00D564BC"/>
    <w:rsid w:val="00D6104D"/>
    <w:rsid w:val="00D64774"/>
    <w:rsid w:val="00D648BB"/>
    <w:rsid w:val="00D66C88"/>
    <w:rsid w:val="00D71D70"/>
    <w:rsid w:val="00D73163"/>
    <w:rsid w:val="00D74733"/>
    <w:rsid w:val="00D7492E"/>
    <w:rsid w:val="00D76EA3"/>
    <w:rsid w:val="00D77035"/>
    <w:rsid w:val="00D7703E"/>
    <w:rsid w:val="00D80C4E"/>
    <w:rsid w:val="00D81225"/>
    <w:rsid w:val="00D81794"/>
    <w:rsid w:val="00D82363"/>
    <w:rsid w:val="00D82429"/>
    <w:rsid w:val="00D842A2"/>
    <w:rsid w:val="00D8463B"/>
    <w:rsid w:val="00D864EE"/>
    <w:rsid w:val="00D87B7C"/>
    <w:rsid w:val="00D90022"/>
    <w:rsid w:val="00D90292"/>
    <w:rsid w:val="00D906C9"/>
    <w:rsid w:val="00D92150"/>
    <w:rsid w:val="00D92BE6"/>
    <w:rsid w:val="00D92E73"/>
    <w:rsid w:val="00D95583"/>
    <w:rsid w:val="00D96884"/>
    <w:rsid w:val="00D96FDA"/>
    <w:rsid w:val="00D97226"/>
    <w:rsid w:val="00D979F1"/>
    <w:rsid w:val="00D97B22"/>
    <w:rsid w:val="00D97D1F"/>
    <w:rsid w:val="00DA0A7F"/>
    <w:rsid w:val="00DA0DB1"/>
    <w:rsid w:val="00DA136D"/>
    <w:rsid w:val="00DA15BC"/>
    <w:rsid w:val="00DA15E0"/>
    <w:rsid w:val="00DA2877"/>
    <w:rsid w:val="00DA2E79"/>
    <w:rsid w:val="00DA3A99"/>
    <w:rsid w:val="00DA413D"/>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5255"/>
    <w:rsid w:val="00DC5F9B"/>
    <w:rsid w:val="00DC624E"/>
    <w:rsid w:val="00DD1329"/>
    <w:rsid w:val="00DD20F9"/>
    <w:rsid w:val="00DD304F"/>
    <w:rsid w:val="00DD3F4A"/>
    <w:rsid w:val="00DD79ED"/>
    <w:rsid w:val="00DE19F8"/>
    <w:rsid w:val="00DE1F32"/>
    <w:rsid w:val="00DE20EA"/>
    <w:rsid w:val="00DE25BB"/>
    <w:rsid w:val="00DE43BE"/>
    <w:rsid w:val="00DE518F"/>
    <w:rsid w:val="00DE7DCD"/>
    <w:rsid w:val="00DF180B"/>
    <w:rsid w:val="00DF2230"/>
    <w:rsid w:val="00DF2858"/>
    <w:rsid w:val="00DF4164"/>
    <w:rsid w:val="00DF594D"/>
    <w:rsid w:val="00DF6FAD"/>
    <w:rsid w:val="00E02766"/>
    <w:rsid w:val="00E03A15"/>
    <w:rsid w:val="00E055D2"/>
    <w:rsid w:val="00E05640"/>
    <w:rsid w:val="00E0600F"/>
    <w:rsid w:val="00E1145A"/>
    <w:rsid w:val="00E14018"/>
    <w:rsid w:val="00E1458E"/>
    <w:rsid w:val="00E17DF3"/>
    <w:rsid w:val="00E20827"/>
    <w:rsid w:val="00E21F2B"/>
    <w:rsid w:val="00E21FDB"/>
    <w:rsid w:val="00E22306"/>
    <w:rsid w:val="00E22A58"/>
    <w:rsid w:val="00E23D2E"/>
    <w:rsid w:val="00E24161"/>
    <w:rsid w:val="00E24C10"/>
    <w:rsid w:val="00E26A5B"/>
    <w:rsid w:val="00E26C65"/>
    <w:rsid w:val="00E32841"/>
    <w:rsid w:val="00E34A00"/>
    <w:rsid w:val="00E36DB7"/>
    <w:rsid w:val="00E4314D"/>
    <w:rsid w:val="00E4399D"/>
    <w:rsid w:val="00E46BAA"/>
    <w:rsid w:val="00E5080E"/>
    <w:rsid w:val="00E51B3B"/>
    <w:rsid w:val="00E52426"/>
    <w:rsid w:val="00E524AE"/>
    <w:rsid w:val="00E54491"/>
    <w:rsid w:val="00E5481A"/>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D99"/>
    <w:rsid w:val="00E76F45"/>
    <w:rsid w:val="00E77549"/>
    <w:rsid w:val="00E815F5"/>
    <w:rsid w:val="00E819AD"/>
    <w:rsid w:val="00E82C3B"/>
    <w:rsid w:val="00E82CE1"/>
    <w:rsid w:val="00E838E0"/>
    <w:rsid w:val="00E85616"/>
    <w:rsid w:val="00E86D69"/>
    <w:rsid w:val="00E86F04"/>
    <w:rsid w:val="00E871B1"/>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54DB"/>
    <w:rsid w:val="00EB7193"/>
    <w:rsid w:val="00EB7638"/>
    <w:rsid w:val="00EB77DE"/>
    <w:rsid w:val="00EC0BBF"/>
    <w:rsid w:val="00EC0DD5"/>
    <w:rsid w:val="00EC3E6B"/>
    <w:rsid w:val="00EC3EC0"/>
    <w:rsid w:val="00EC5C2E"/>
    <w:rsid w:val="00EC6711"/>
    <w:rsid w:val="00EC7665"/>
    <w:rsid w:val="00ED022D"/>
    <w:rsid w:val="00ED132D"/>
    <w:rsid w:val="00ED1A3B"/>
    <w:rsid w:val="00ED1D80"/>
    <w:rsid w:val="00ED2012"/>
    <w:rsid w:val="00ED2689"/>
    <w:rsid w:val="00ED435E"/>
    <w:rsid w:val="00EE0CB5"/>
    <w:rsid w:val="00EE1730"/>
    <w:rsid w:val="00EE4205"/>
    <w:rsid w:val="00EE5736"/>
    <w:rsid w:val="00EE58DB"/>
    <w:rsid w:val="00EF2151"/>
    <w:rsid w:val="00EF286E"/>
    <w:rsid w:val="00EF3C0E"/>
    <w:rsid w:val="00EF3FE1"/>
    <w:rsid w:val="00EF4E29"/>
    <w:rsid w:val="00EF5408"/>
    <w:rsid w:val="00EF5765"/>
    <w:rsid w:val="00F0123D"/>
    <w:rsid w:val="00F02D6F"/>
    <w:rsid w:val="00F02F49"/>
    <w:rsid w:val="00F051FB"/>
    <w:rsid w:val="00F05B49"/>
    <w:rsid w:val="00F064B3"/>
    <w:rsid w:val="00F07649"/>
    <w:rsid w:val="00F1453B"/>
    <w:rsid w:val="00F14A50"/>
    <w:rsid w:val="00F15030"/>
    <w:rsid w:val="00F16D2E"/>
    <w:rsid w:val="00F17B33"/>
    <w:rsid w:val="00F20799"/>
    <w:rsid w:val="00F2083E"/>
    <w:rsid w:val="00F21D34"/>
    <w:rsid w:val="00F21EA3"/>
    <w:rsid w:val="00F22119"/>
    <w:rsid w:val="00F2520B"/>
    <w:rsid w:val="00F2533D"/>
    <w:rsid w:val="00F25E55"/>
    <w:rsid w:val="00F26165"/>
    <w:rsid w:val="00F26514"/>
    <w:rsid w:val="00F26B05"/>
    <w:rsid w:val="00F27ED1"/>
    <w:rsid w:val="00F30557"/>
    <w:rsid w:val="00F30DDD"/>
    <w:rsid w:val="00F32EE7"/>
    <w:rsid w:val="00F34554"/>
    <w:rsid w:val="00F34CCB"/>
    <w:rsid w:val="00F35167"/>
    <w:rsid w:val="00F35D52"/>
    <w:rsid w:val="00F35EC7"/>
    <w:rsid w:val="00F407F0"/>
    <w:rsid w:val="00F40905"/>
    <w:rsid w:val="00F41566"/>
    <w:rsid w:val="00F42D77"/>
    <w:rsid w:val="00F45C90"/>
    <w:rsid w:val="00F46B1C"/>
    <w:rsid w:val="00F46B42"/>
    <w:rsid w:val="00F51A57"/>
    <w:rsid w:val="00F53813"/>
    <w:rsid w:val="00F54AD5"/>
    <w:rsid w:val="00F54BCF"/>
    <w:rsid w:val="00F54EF6"/>
    <w:rsid w:val="00F574BE"/>
    <w:rsid w:val="00F60161"/>
    <w:rsid w:val="00F60957"/>
    <w:rsid w:val="00F61641"/>
    <w:rsid w:val="00F62F83"/>
    <w:rsid w:val="00F62FC8"/>
    <w:rsid w:val="00F631F2"/>
    <w:rsid w:val="00F65606"/>
    <w:rsid w:val="00F66918"/>
    <w:rsid w:val="00F67BE8"/>
    <w:rsid w:val="00F70534"/>
    <w:rsid w:val="00F70B28"/>
    <w:rsid w:val="00F70C08"/>
    <w:rsid w:val="00F71B57"/>
    <w:rsid w:val="00F72A57"/>
    <w:rsid w:val="00F73F45"/>
    <w:rsid w:val="00F748E0"/>
    <w:rsid w:val="00F755CB"/>
    <w:rsid w:val="00F76400"/>
    <w:rsid w:val="00F829E5"/>
    <w:rsid w:val="00F839CE"/>
    <w:rsid w:val="00F83E14"/>
    <w:rsid w:val="00F84342"/>
    <w:rsid w:val="00F844AF"/>
    <w:rsid w:val="00F8533E"/>
    <w:rsid w:val="00F85F06"/>
    <w:rsid w:val="00F86A7A"/>
    <w:rsid w:val="00F86DCE"/>
    <w:rsid w:val="00F90658"/>
    <w:rsid w:val="00F90AB3"/>
    <w:rsid w:val="00F917CC"/>
    <w:rsid w:val="00F917E2"/>
    <w:rsid w:val="00F91B1D"/>
    <w:rsid w:val="00F92D90"/>
    <w:rsid w:val="00F937EA"/>
    <w:rsid w:val="00F94295"/>
    <w:rsid w:val="00F94A1B"/>
    <w:rsid w:val="00F95498"/>
    <w:rsid w:val="00F95F8F"/>
    <w:rsid w:val="00F965B4"/>
    <w:rsid w:val="00F96CF6"/>
    <w:rsid w:val="00F97CEA"/>
    <w:rsid w:val="00FA04F2"/>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E8F"/>
    <w:rsid w:val="00FC457A"/>
    <w:rsid w:val="00FC48F9"/>
    <w:rsid w:val="00FC56DA"/>
    <w:rsid w:val="00FC623A"/>
    <w:rsid w:val="00FC632B"/>
    <w:rsid w:val="00FD0DFF"/>
    <w:rsid w:val="00FD5558"/>
    <w:rsid w:val="00FD58EF"/>
    <w:rsid w:val="00FD70C4"/>
    <w:rsid w:val="00FE2934"/>
    <w:rsid w:val="00FE5669"/>
    <w:rsid w:val="00FE5C14"/>
    <w:rsid w:val="00FE7733"/>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paragraph" w:styleId="Textoindependiente3">
    <w:name w:val="Body Text 3"/>
    <w:basedOn w:val="Normal"/>
    <w:link w:val="Textoindependiente3Car"/>
    <w:uiPriority w:val="99"/>
    <w:locked/>
    <w:rsid w:val="006E5A64"/>
    <w:pPr>
      <w:widowControl/>
      <w:adjustRightInd/>
      <w:spacing w:after="120"/>
    </w:pPr>
    <w:rPr>
      <w:rFonts w:ascii="Times New Roman" w:hAnsi="Times New Roman" w:cs="Times New Roman"/>
      <w:sz w:val="16"/>
      <w:szCs w:val="16"/>
      <w:lang w:val="es-CO"/>
    </w:rPr>
  </w:style>
  <w:style w:type="character" w:customStyle="1" w:styleId="Textoindependiente3Car">
    <w:name w:val="Texto independiente 3 Car"/>
    <w:basedOn w:val="Fuentedeprrafopredeter"/>
    <w:link w:val="Textoindependiente3"/>
    <w:uiPriority w:val="99"/>
    <w:rsid w:val="006E5A64"/>
    <w:rPr>
      <w:rFonts w:ascii="Times New Roman" w:hAnsi="Times New Roman" w:cs="Times New Roman"/>
      <w:sz w:val="16"/>
      <w:szCs w:val="16"/>
      <w:lang w:val="es-CO" w:eastAsia="es-ES"/>
    </w:rPr>
  </w:style>
  <w:style w:type="character" w:customStyle="1" w:styleId="iaj">
    <w:name w:val="i_aj"/>
    <w:basedOn w:val="Fuentedeprrafopredeter"/>
    <w:rsid w:val="004D1521"/>
  </w:style>
  <w:style w:type="character" w:customStyle="1" w:styleId="letra14pt">
    <w:name w:val="letra14pt"/>
    <w:basedOn w:val="Fuentedeprrafopredeter"/>
    <w:rsid w:val="004D1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156960609">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751316566">
      <w:bodyDiv w:val="1"/>
      <w:marLeft w:val="0"/>
      <w:marRight w:val="0"/>
      <w:marTop w:val="0"/>
      <w:marBottom w:val="0"/>
      <w:divBdr>
        <w:top w:val="none" w:sz="0" w:space="0" w:color="auto"/>
        <w:left w:val="none" w:sz="0" w:space="0" w:color="auto"/>
        <w:bottom w:val="none" w:sz="0" w:space="0" w:color="auto"/>
        <w:right w:val="none" w:sz="0" w:space="0" w:color="auto"/>
      </w:divBdr>
    </w:div>
    <w:div w:id="798032094">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06542966">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7903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17004"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3F3F4-31E9-4243-B6DA-31E35A66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2421</Words>
  <Characters>13317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10</cp:revision>
  <cp:lastPrinted>2019-06-06T20:09:00Z</cp:lastPrinted>
  <dcterms:created xsi:type="dcterms:W3CDTF">2019-06-06T15:18:00Z</dcterms:created>
  <dcterms:modified xsi:type="dcterms:W3CDTF">2019-08-05T15:43:00Z</dcterms:modified>
</cp:coreProperties>
</file>