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83" w:rsidRPr="00AD2183" w:rsidRDefault="00AD2183" w:rsidP="00AD2183">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bookmarkStart w:id="0" w:name="_GoBack"/>
      <w:bookmarkEnd w:id="0"/>
      <w:r w:rsidRPr="00AD218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D2183" w:rsidRPr="00AD2183" w:rsidRDefault="00AD2183" w:rsidP="00AD2183">
      <w:pPr>
        <w:widowControl/>
        <w:autoSpaceDE/>
        <w:autoSpaceDN/>
        <w:adjustRightInd/>
        <w:jc w:val="both"/>
        <w:rPr>
          <w:rFonts w:ascii="Arial" w:hAnsi="Arial" w:cs="Arial"/>
          <w:sz w:val="20"/>
          <w:szCs w:val="20"/>
          <w:lang w:val="es-419"/>
        </w:rPr>
      </w:pPr>
    </w:p>
    <w:p w:rsidR="00AD2183" w:rsidRPr="00AD2183" w:rsidRDefault="00AD2183" w:rsidP="00AD2183">
      <w:pPr>
        <w:widowControl/>
        <w:autoSpaceDE/>
        <w:autoSpaceDN/>
        <w:adjustRightInd/>
        <w:jc w:val="both"/>
        <w:rPr>
          <w:rFonts w:ascii="Arial" w:hAnsi="Arial" w:cs="Arial"/>
          <w:b/>
          <w:bCs/>
          <w:iCs/>
          <w:sz w:val="20"/>
          <w:szCs w:val="20"/>
          <w:lang w:val="es-419" w:eastAsia="fr-FR"/>
        </w:rPr>
      </w:pPr>
      <w:r w:rsidRPr="00AD2183">
        <w:rPr>
          <w:rFonts w:ascii="Arial" w:hAnsi="Arial" w:cs="Arial"/>
          <w:b/>
          <w:bCs/>
          <w:iCs/>
          <w:sz w:val="20"/>
          <w:szCs w:val="20"/>
          <w:lang w:val="es-419" w:eastAsia="fr-FR"/>
        </w:rPr>
        <w:t>TEMAS:</w:t>
      </w:r>
      <w:r w:rsidRPr="00AD2183">
        <w:rPr>
          <w:rFonts w:ascii="Arial" w:hAnsi="Arial" w:cs="Arial"/>
          <w:b/>
          <w:bCs/>
          <w:iCs/>
          <w:sz w:val="20"/>
          <w:szCs w:val="20"/>
          <w:lang w:val="es-419" w:eastAsia="fr-FR"/>
        </w:rPr>
        <w:tab/>
      </w:r>
      <w:r w:rsidR="009A69A8" w:rsidRPr="009A69A8">
        <w:rPr>
          <w:rFonts w:ascii="Arial" w:hAnsi="Arial" w:cs="Arial"/>
          <w:b/>
          <w:sz w:val="20"/>
          <w:szCs w:val="20"/>
          <w:lang w:val="es-419"/>
        </w:rPr>
        <w:t>DERECHO DE PETICIÓN / REQUISITOS / DEBIDO PROCESO ADMINISTRATIVO / PRESENTACIÓN PERSONAL DEL PODER CONFERIDO PARA UNA ACTUACIÓN ADMINISTRATIVA / NO PUEDE EXIGIRSE PRESENTACIÓN PERSONAL DEL APODERADO.</w:t>
      </w:r>
    </w:p>
    <w:p w:rsidR="00AD2183" w:rsidRPr="00AD2183" w:rsidRDefault="00AD2183" w:rsidP="00AD2183">
      <w:pPr>
        <w:widowControl/>
        <w:autoSpaceDE/>
        <w:autoSpaceDN/>
        <w:adjustRightInd/>
        <w:jc w:val="both"/>
        <w:rPr>
          <w:rFonts w:ascii="Arial" w:hAnsi="Arial" w:cs="Arial"/>
          <w:sz w:val="20"/>
          <w:szCs w:val="20"/>
          <w:lang w:val="es-419"/>
        </w:rPr>
      </w:pPr>
    </w:p>
    <w:p w:rsidR="00AD2183" w:rsidRPr="00AD2183" w:rsidRDefault="00FF0DDA" w:rsidP="00AD2183">
      <w:pPr>
        <w:widowControl/>
        <w:autoSpaceDE/>
        <w:autoSpaceDN/>
        <w:adjustRightInd/>
        <w:jc w:val="both"/>
        <w:rPr>
          <w:rFonts w:ascii="Arial" w:hAnsi="Arial" w:cs="Arial"/>
          <w:sz w:val="20"/>
          <w:szCs w:val="20"/>
          <w:lang w:val="es-419"/>
        </w:rPr>
      </w:pPr>
      <w:r w:rsidRPr="00FF0DDA">
        <w:rPr>
          <w:rFonts w:ascii="Arial" w:hAnsi="Arial" w:cs="Arial"/>
          <w:sz w:val="20"/>
          <w:szCs w:val="20"/>
          <w:lang w:val="es-419"/>
        </w:rPr>
        <w:t>De manera reiterada la jurisprudencia constitucional, tiene dicho que el derecho de petición exige concretarse en una pronta y oportuna respuesta de la autoridad ante la cual ha sido elevada la solicitud, sin importar que sea favorable a los intereses del peticionario, debe ser escrita y en todo caso cumplirá “con ciertas condiciones: (i) oportunidad; (ii) debe resolverse de fondo, de manera clara, precisa y congruente con lo solicitado; y (iii) ser puesta e</w:t>
      </w:r>
      <w:r>
        <w:rPr>
          <w:rFonts w:ascii="Arial" w:hAnsi="Arial" w:cs="Arial"/>
          <w:sz w:val="20"/>
          <w:szCs w:val="20"/>
          <w:lang w:val="es-419"/>
        </w:rPr>
        <w:t>n conocimiento del peticionario</w:t>
      </w:r>
      <w:r w:rsidRPr="00FF0DDA">
        <w:rPr>
          <w:rFonts w:ascii="Arial" w:hAnsi="Arial" w:cs="Arial"/>
          <w:sz w:val="20"/>
          <w:szCs w:val="20"/>
          <w:lang w:val="es-419"/>
        </w:rPr>
        <w:t>, so pena de incurrir en la violación de este derecho fundamental”.</w:t>
      </w:r>
    </w:p>
    <w:p w:rsidR="00AD2183" w:rsidRPr="00AD2183" w:rsidRDefault="00AD2183" w:rsidP="00AD2183">
      <w:pPr>
        <w:widowControl/>
        <w:autoSpaceDE/>
        <w:autoSpaceDN/>
        <w:adjustRightInd/>
        <w:jc w:val="both"/>
        <w:rPr>
          <w:rFonts w:ascii="Arial" w:hAnsi="Arial" w:cs="Arial"/>
          <w:sz w:val="20"/>
          <w:szCs w:val="20"/>
          <w:lang w:val="es-419"/>
        </w:rPr>
      </w:pPr>
    </w:p>
    <w:p w:rsidR="00AD2183" w:rsidRDefault="00780D73" w:rsidP="00AD2183">
      <w:pPr>
        <w:widowControl/>
        <w:autoSpaceDE/>
        <w:autoSpaceDN/>
        <w:adjustRightInd/>
        <w:jc w:val="both"/>
        <w:rPr>
          <w:rFonts w:ascii="Arial" w:hAnsi="Arial" w:cs="Arial"/>
          <w:sz w:val="20"/>
          <w:szCs w:val="20"/>
          <w:lang w:val="es-CO"/>
        </w:rPr>
      </w:pPr>
      <w:r w:rsidRPr="00780D73">
        <w:rPr>
          <w:rFonts w:ascii="Arial" w:hAnsi="Arial" w:cs="Arial"/>
          <w:sz w:val="20"/>
          <w:szCs w:val="20"/>
          <w:lang w:val="es-419"/>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la respuesta al interesado. Además la falta de competencia de la autoridad a quien se formuló, no le exonera del deber de responder</w:t>
      </w:r>
      <w:r>
        <w:rPr>
          <w:rFonts w:ascii="Arial" w:hAnsi="Arial" w:cs="Arial"/>
          <w:sz w:val="20"/>
          <w:szCs w:val="20"/>
          <w:lang w:val="es-CO"/>
        </w:rPr>
        <w:t>.</w:t>
      </w:r>
      <w:r w:rsidR="009A69A8">
        <w:rPr>
          <w:rFonts w:ascii="Arial" w:hAnsi="Arial" w:cs="Arial"/>
          <w:sz w:val="20"/>
          <w:szCs w:val="20"/>
          <w:lang w:val="es-CO"/>
        </w:rPr>
        <w:t xml:space="preserve"> (…)</w:t>
      </w:r>
    </w:p>
    <w:p w:rsidR="009A69A8" w:rsidRPr="00780D73" w:rsidRDefault="009A69A8" w:rsidP="00AD2183">
      <w:pPr>
        <w:widowControl/>
        <w:autoSpaceDE/>
        <w:autoSpaceDN/>
        <w:adjustRightInd/>
        <w:jc w:val="both"/>
        <w:rPr>
          <w:rFonts w:ascii="Arial" w:hAnsi="Arial" w:cs="Arial"/>
          <w:sz w:val="20"/>
          <w:szCs w:val="20"/>
          <w:lang w:val="es-CO"/>
        </w:rPr>
      </w:pPr>
    </w:p>
    <w:p w:rsidR="009A69A8" w:rsidRPr="009A69A8" w:rsidRDefault="009A69A8" w:rsidP="009A69A8">
      <w:pPr>
        <w:widowControl/>
        <w:autoSpaceDE/>
        <w:autoSpaceDN/>
        <w:adjustRightInd/>
        <w:jc w:val="both"/>
        <w:rPr>
          <w:rFonts w:ascii="Arial" w:hAnsi="Arial" w:cs="Arial"/>
          <w:sz w:val="20"/>
          <w:szCs w:val="20"/>
          <w:lang w:val="es-419"/>
        </w:rPr>
      </w:pPr>
      <w:r w:rsidRPr="009A69A8">
        <w:rPr>
          <w:rFonts w:ascii="Arial" w:hAnsi="Arial" w:cs="Arial"/>
          <w:sz w:val="20"/>
          <w:szCs w:val="20"/>
          <w:lang w:val="es-419"/>
        </w:rPr>
        <w:t xml:space="preserve">Mírese que el </w:t>
      </w:r>
      <w:r>
        <w:rPr>
          <w:rFonts w:ascii="Arial" w:hAnsi="Arial" w:cs="Arial"/>
          <w:sz w:val="20"/>
          <w:szCs w:val="20"/>
          <w:lang w:val="es-CO"/>
        </w:rPr>
        <w:t xml:space="preserve">canon </w:t>
      </w:r>
      <w:r w:rsidRPr="009A69A8">
        <w:rPr>
          <w:rFonts w:ascii="Arial" w:hAnsi="Arial" w:cs="Arial"/>
          <w:sz w:val="20"/>
          <w:szCs w:val="20"/>
          <w:lang w:val="es-419"/>
        </w:rPr>
        <w:t xml:space="preserve">16, Ley 1755 solo exige que el petitorio contenga la mención del destinatario, el nombre y dirección del peticionario y su apoderado, la dirección de notificación, su objeto y fundamento, la relación de anexos y la firma; y en su parágrafo 1º, sin matices de índole alguna, ordena a la autoridad: “(…) examinar integralmente la petición, y en ningún caso la estimará incompleta por falta de requisitos o documentos que no se encuentren dentro del marco jurídico vigente, que no sean necesarios para resolverla o que se encuentren dentro de sus archivos (…)”. </w:t>
      </w:r>
    </w:p>
    <w:p w:rsidR="009A69A8" w:rsidRPr="009A69A8" w:rsidRDefault="009A69A8" w:rsidP="009A69A8">
      <w:pPr>
        <w:widowControl/>
        <w:autoSpaceDE/>
        <w:autoSpaceDN/>
        <w:adjustRightInd/>
        <w:jc w:val="both"/>
        <w:rPr>
          <w:rFonts w:ascii="Arial" w:hAnsi="Arial" w:cs="Arial"/>
          <w:sz w:val="20"/>
          <w:szCs w:val="20"/>
          <w:lang w:val="es-419"/>
        </w:rPr>
      </w:pPr>
    </w:p>
    <w:p w:rsidR="009A69A8" w:rsidRPr="009A69A8" w:rsidRDefault="009A69A8" w:rsidP="009A69A8">
      <w:pPr>
        <w:widowControl/>
        <w:autoSpaceDE/>
        <w:autoSpaceDN/>
        <w:adjustRightInd/>
        <w:jc w:val="both"/>
        <w:rPr>
          <w:rFonts w:ascii="Arial" w:hAnsi="Arial" w:cs="Arial"/>
          <w:sz w:val="20"/>
          <w:szCs w:val="20"/>
          <w:lang w:val="es-419"/>
        </w:rPr>
      </w:pPr>
      <w:r w:rsidRPr="009A69A8">
        <w:rPr>
          <w:rFonts w:ascii="Arial" w:hAnsi="Arial" w:cs="Arial"/>
          <w:sz w:val="20"/>
          <w:szCs w:val="20"/>
          <w:lang w:val="es-419"/>
        </w:rPr>
        <w:t>Es cierto que todo pedimento que se haga por intermedio de un apoderado debe ir acompañada del poder respectivo, mas también lo es que la verificación de dicha documental debe ceñirse a los parámetros que para el caso dispuso el legislador. Bajo ninguna circunstancia es dable que la autorida</w:t>
      </w:r>
      <w:r>
        <w:rPr>
          <w:rFonts w:ascii="Arial" w:hAnsi="Arial" w:cs="Arial"/>
          <w:sz w:val="20"/>
          <w:szCs w:val="20"/>
          <w:lang w:val="es-419"/>
        </w:rPr>
        <w:t>d imponga exigencias adicionale</w:t>
      </w:r>
      <w:r>
        <w:rPr>
          <w:rFonts w:ascii="Arial" w:hAnsi="Arial" w:cs="Arial"/>
          <w:sz w:val="20"/>
          <w:szCs w:val="20"/>
          <w:lang w:val="es-CO"/>
        </w:rPr>
        <w:t>s.</w:t>
      </w:r>
    </w:p>
    <w:p w:rsidR="009A69A8" w:rsidRPr="009A69A8" w:rsidRDefault="009A69A8" w:rsidP="009A69A8">
      <w:pPr>
        <w:widowControl/>
        <w:autoSpaceDE/>
        <w:autoSpaceDN/>
        <w:adjustRightInd/>
        <w:jc w:val="both"/>
        <w:rPr>
          <w:rFonts w:ascii="Arial" w:hAnsi="Arial" w:cs="Arial"/>
          <w:sz w:val="20"/>
          <w:szCs w:val="20"/>
          <w:lang w:val="es-419"/>
        </w:rPr>
      </w:pPr>
    </w:p>
    <w:p w:rsidR="009A69A8" w:rsidRPr="009A69A8" w:rsidRDefault="009A69A8" w:rsidP="009A69A8">
      <w:pPr>
        <w:widowControl/>
        <w:autoSpaceDE/>
        <w:autoSpaceDN/>
        <w:adjustRightInd/>
        <w:jc w:val="both"/>
        <w:rPr>
          <w:rFonts w:ascii="Arial" w:hAnsi="Arial" w:cs="Arial"/>
          <w:sz w:val="20"/>
          <w:szCs w:val="20"/>
          <w:lang w:val="es-419"/>
        </w:rPr>
      </w:pPr>
      <w:r w:rsidRPr="009A69A8">
        <w:rPr>
          <w:rFonts w:ascii="Arial" w:hAnsi="Arial" w:cs="Arial"/>
          <w:sz w:val="20"/>
          <w:szCs w:val="20"/>
          <w:lang w:val="es-419"/>
        </w:rPr>
        <w:t>No obstante, la Dirección de Servicios Integrados de Atención de la UGPP, con fundamento en jurisprudencia de la CSJ (Sin referencia en el pié de página) y un concepto añejo de la Superintendencia de Industria y Comercio sobre normas del derogado CCA, consideró justificado exigir que el abogado también realice la presentación personal del poder…</w:t>
      </w:r>
    </w:p>
    <w:p w:rsidR="009A69A8" w:rsidRPr="009A69A8" w:rsidRDefault="009A69A8" w:rsidP="009A69A8">
      <w:pPr>
        <w:widowControl/>
        <w:autoSpaceDE/>
        <w:autoSpaceDN/>
        <w:adjustRightInd/>
        <w:jc w:val="both"/>
        <w:rPr>
          <w:rFonts w:ascii="Arial" w:hAnsi="Arial" w:cs="Arial"/>
          <w:sz w:val="20"/>
          <w:szCs w:val="20"/>
          <w:lang w:val="es-419"/>
        </w:rPr>
      </w:pPr>
    </w:p>
    <w:p w:rsidR="00AD2183" w:rsidRDefault="009A69A8" w:rsidP="009A69A8">
      <w:pPr>
        <w:widowControl/>
        <w:autoSpaceDE/>
        <w:autoSpaceDN/>
        <w:adjustRightInd/>
        <w:jc w:val="both"/>
        <w:rPr>
          <w:rFonts w:ascii="Arial" w:hAnsi="Arial" w:cs="Arial"/>
          <w:sz w:val="20"/>
          <w:szCs w:val="20"/>
          <w:lang w:val="es-419"/>
        </w:rPr>
      </w:pPr>
      <w:r w:rsidRPr="009A69A8">
        <w:rPr>
          <w:rFonts w:ascii="Arial" w:hAnsi="Arial" w:cs="Arial"/>
          <w:sz w:val="20"/>
          <w:szCs w:val="20"/>
          <w:lang w:val="es-419"/>
        </w:rPr>
        <w:t>Ese parecer desatiende lo dispuesto en el artículo 74, CGP, aplicable por remisión expresa del 306 del CPACA, que solo exige ese acto solemne al poderdante.</w:t>
      </w:r>
    </w:p>
    <w:p w:rsidR="009A69A8" w:rsidRPr="00AD2183" w:rsidRDefault="009A69A8" w:rsidP="009A69A8">
      <w:pPr>
        <w:widowControl/>
        <w:autoSpaceDE/>
        <w:autoSpaceDN/>
        <w:adjustRightInd/>
        <w:jc w:val="both"/>
        <w:rPr>
          <w:rFonts w:ascii="Arial" w:hAnsi="Arial" w:cs="Arial"/>
          <w:sz w:val="20"/>
          <w:szCs w:val="20"/>
          <w:lang w:val="es-419"/>
        </w:rPr>
      </w:pPr>
    </w:p>
    <w:p w:rsidR="00AD2183" w:rsidRPr="00AD2183" w:rsidRDefault="00AD2183" w:rsidP="00AD2183">
      <w:pPr>
        <w:widowControl/>
        <w:autoSpaceDE/>
        <w:autoSpaceDN/>
        <w:adjustRightInd/>
        <w:jc w:val="both"/>
        <w:rPr>
          <w:rFonts w:ascii="Arial" w:hAnsi="Arial" w:cs="Arial"/>
          <w:sz w:val="20"/>
          <w:szCs w:val="20"/>
          <w:lang w:val="es-419"/>
        </w:rPr>
      </w:pPr>
    </w:p>
    <w:p w:rsidR="00AD2183" w:rsidRPr="00AD2183" w:rsidRDefault="00AD2183" w:rsidP="00AD2183">
      <w:pPr>
        <w:widowControl/>
        <w:autoSpaceDE/>
        <w:autoSpaceDN/>
        <w:adjustRightInd/>
        <w:jc w:val="both"/>
        <w:rPr>
          <w:rFonts w:ascii="Arial" w:hAnsi="Arial" w:cs="Arial"/>
          <w:sz w:val="20"/>
          <w:szCs w:val="20"/>
          <w:lang w:val="es-419"/>
        </w:rPr>
      </w:pPr>
    </w:p>
    <w:p w:rsidR="003913E3" w:rsidRPr="00AD2183" w:rsidRDefault="00165382" w:rsidP="00F839CE">
      <w:pPr>
        <w:pStyle w:val="Sinespaciado"/>
        <w:spacing w:line="360" w:lineRule="auto"/>
        <w:rPr>
          <w:rFonts w:ascii="Georgia" w:hAnsi="Georgia" w:cs="Arial"/>
          <w:w w:val="140"/>
          <w:lang w:val="es-419"/>
        </w:rPr>
      </w:pPr>
      <w:r w:rsidRPr="00AD2183">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AD2183" w:rsidRDefault="003913E3" w:rsidP="00F839CE">
      <w:pPr>
        <w:pStyle w:val="Sinespaciado"/>
        <w:spacing w:line="360" w:lineRule="auto"/>
        <w:rPr>
          <w:rFonts w:ascii="Georgia" w:hAnsi="Georgia" w:cs="Arial"/>
          <w:w w:val="140"/>
          <w:sz w:val="14"/>
          <w:lang w:val="es-419"/>
        </w:rPr>
      </w:pPr>
    </w:p>
    <w:p w:rsidR="003913E3" w:rsidRPr="00AD2183" w:rsidRDefault="003913E3" w:rsidP="00417661">
      <w:pPr>
        <w:pStyle w:val="Sinespaciado"/>
        <w:spacing w:line="360" w:lineRule="auto"/>
        <w:ind w:left="708" w:firstLine="708"/>
        <w:jc w:val="center"/>
        <w:rPr>
          <w:rFonts w:ascii="Georgia" w:hAnsi="Georgia" w:cs="Arial"/>
          <w:w w:val="140"/>
          <w:sz w:val="14"/>
          <w:lang w:val="es-419"/>
        </w:rPr>
      </w:pPr>
    </w:p>
    <w:p w:rsidR="00D41A77" w:rsidRPr="00AD2183" w:rsidRDefault="00D41A77" w:rsidP="00AD2183">
      <w:pPr>
        <w:pStyle w:val="Sinespaciado"/>
        <w:tabs>
          <w:tab w:val="left" w:pos="3579"/>
        </w:tabs>
        <w:spacing w:line="288" w:lineRule="auto"/>
        <w:jc w:val="center"/>
        <w:rPr>
          <w:rFonts w:ascii="Georgia" w:hAnsi="Georgia" w:cs="Arial"/>
          <w:w w:val="140"/>
          <w:sz w:val="14"/>
          <w:lang w:val="es-419"/>
        </w:rPr>
      </w:pPr>
      <w:r w:rsidRPr="00AD2183">
        <w:rPr>
          <w:rFonts w:ascii="Georgia" w:hAnsi="Georgia" w:cs="Arial"/>
          <w:w w:val="140"/>
          <w:sz w:val="14"/>
          <w:lang w:val="es-419"/>
        </w:rPr>
        <w:t>REPUBLICA DE COLOMBIA</w:t>
      </w:r>
    </w:p>
    <w:p w:rsidR="00D41A77" w:rsidRPr="00AD2183" w:rsidRDefault="00D41A77" w:rsidP="00AD2183">
      <w:pPr>
        <w:pStyle w:val="Sinespaciado"/>
        <w:tabs>
          <w:tab w:val="center" w:pos="4987"/>
          <w:tab w:val="left" w:pos="8449"/>
        </w:tabs>
        <w:spacing w:line="288" w:lineRule="auto"/>
        <w:jc w:val="center"/>
        <w:rPr>
          <w:rFonts w:ascii="Georgia" w:hAnsi="Georgia" w:cs="Arial"/>
          <w:w w:val="140"/>
          <w:lang w:val="es-419"/>
        </w:rPr>
      </w:pPr>
      <w:r w:rsidRPr="00AD2183">
        <w:rPr>
          <w:rFonts w:ascii="Georgia" w:hAnsi="Georgia" w:cs="Arial"/>
          <w:w w:val="140"/>
          <w:sz w:val="14"/>
          <w:lang w:val="es-419"/>
        </w:rPr>
        <w:t>RAMA JUDICIAL DEL PODER PÚBLICO</w:t>
      </w:r>
    </w:p>
    <w:p w:rsidR="00D41A77" w:rsidRPr="00AD2183" w:rsidRDefault="00D41A77" w:rsidP="00AD2183">
      <w:pPr>
        <w:pStyle w:val="Sinespaciado"/>
        <w:spacing w:line="288" w:lineRule="auto"/>
        <w:jc w:val="center"/>
        <w:rPr>
          <w:rFonts w:ascii="Georgia" w:hAnsi="Georgia" w:cs="Arial"/>
          <w:w w:val="140"/>
          <w:sz w:val="16"/>
          <w:lang w:val="es-419"/>
        </w:rPr>
      </w:pPr>
      <w:r w:rsidRPr="00AD2183">
        <w:rPr>
          <w:rFonts w:ascii="Georgia" w:hAnsi="Georgia" w:cs="Arial"/>
          <w:w w:val="140"/>
          <w:sz w:val="18"/>
          <w:lang w:val="es-419"/>
        </w:rPr>
        <w:t>T</w:t>
      </w:r>
      <w:r w:rsidRPr="00AD2183">
        <w:rPr>
          <w:rFonts w:ascii="Georgia" w:hAnsi="Georgia" w:cs="Arial"/>
          <w:w w:val="140"/>
          <w:sz w:val="16"/>
          <w:lang w:val="es-419"/>
        </w:rPr>
        <w:t>RIBUNAL</w:t>
      </w:r>
      <w:r w:rsidRPr="00AD2183">
        <w:rPr>
          <w:rFonts w:ascii="Georgia" w:hAnsi="Georgia" w:cs="Arial"/>
          <w:w w:val="140"/>
          <w:sz w:val="18"/>
          <w:lang w:val="es-419"/>
        </w:rPr>
        <w:t xml:space="preserve"> S</w:t>
      </w:r>
      <w:r w:rsidRPr="00AD2183">
        <w:rPr>
          <w:rFonts w:ascii="Georgia" w:hAnsi="Georgia" w:cs="Arial"/>
          <w:w w:val="140"/>
          <w:sz w:val="16"/>
          <w:lang w:val="es-419"/>
        </w:rPr>
        <w:t xml:space="preserve">UPERIOR DEL </w:t>
      </w:r>
      <w:r w:rsidRPr="00AD2183">
        <w:rPr>
          <w:rFonts w:ascii="Georgia" w:hAnsi="Georgia" w:cs="Arial"/>
          <w:w w:val="140"/>
          <w:sz w:val="18"/>
          <w:lang w:val="es-419"/>
        </w:rPr>
        <w:t>D</w:t>
      </w:r>
      <w:r w:rsidRPr="00AD2183">
        <w:rPr>
          <w:rFonts w:ascii="Georgia" w:hAnsi="Georgia" w:cs="Arial"/>
          <w:w w:val="140"/>
          <w:sz w:val="16"/>
          <w:lang w:val="es-419"/>
        </w:rPr>
        <w:t>ISTRITO</w:t>
      </w:r>
      <w:r w:rsidRPr="00AD2183">
        <w:rPr>
          <w:rFonts w:ascii="Georgia" w:hAnsi="Georgia" w:cs="Arial"/>
          <w:w w:val="140"/>
          <w:sz w:val="18"/>
          <w:lang w:val="es-419"/>
        </w:rPr>
        <w:t xml:space="preserve"> J</w:t>
      </w:r>
      <w:r w:rsidRPr="00AD2183">
        <w:rPr>
          <w:rFonts w:ascii="Georgia" w:hAnsi="Georgia" w:cs="Arial"/>
          <w:w w:val="140"/>
          <w:sz w:val="16"/>
          <w:lang w:val="es-419"/>
        </w:rPr>
        <w:t>UDICIAL</w:t>
      </w:r>
    </w:p>
    <w:p w:rsidR="00D41A77" w:rsidRPr="00AD2183" w:rsidRDefault="00D41A77" w:rsidP="00AD2183">
      <w:pPr>
        <w:pStyle w:val="Sinespaciado"/>
        <w:spacing w:line="288" w:lineRule="auto"/>
        <w:jc w:val="center"/>
        <w:rPr>
          <w:rFonts w:ascii="Georgia" w:hAnsi="Georgia" w:cs="Arial"/>
          <w:w w:val="140"/>
          <w:sz w:val="16"/>
          <w:szCs w:val="18"/>
          <w:lang w:val="es-419"/>
        </w:rPr>
      </w:pPr>
      <w:r w:rsidRPr="00AD2183">
        <w:rPr>
          <w:rFonts w:ascii="Georgia" w:hAnsi="Georgia" w:cs="Arial"/>
          <w:w w:val="140"/>
          <w:sz w:val="18"/>
          <w:szCs w:val="16"/>
          <w:lang w:val="es-419"/>
        </w:rPr>
        <w:t>S</w:t>
      </w:r>
      <w:r w:rsidRPr="00AD2183">
        <w:rPr>
          <w:rFonts w:ascii="Georgia" w:hAnsi="Georgia" w:cs="Arial"/>
          <w:w w:val="140"/>
          <w:sz w:val="16"/>
          <w:szCs w:val="14"/>
          <w:lang w:val="es-419"/>
        </w:rPr>
        <w:t xml:space="preserve">ALA </w:t>
      </w:r>
      <w:r w:rsidR="00291F8D" w:rsidRPr="00AD2183">
        <w:rPr>
          <w:rFonts w:ascii="Georgia" w:hAnsi="Georgia" w:cs="Arial"/>
          <w:w w:val="140"/>
          <w:sz w:val="16"/>
          <w:szCs w:val="14"/>
          <w:lang w:val="es-419"/>
        </w:rPr>
        <w:t xml:space="preserve">DE DECISIÓN </w:t>
      </w:r>
      <w:r w:rsidRPr="00AD2183">
        <w:rPr>
          <w:rFonts w:ascii="Georgia" w:hAnsi="Georgia" w:cs="Arial"/>
          <w:w w:val="140"/>
          <w:sz w:val="18"/>
          <w:szCs w:val="16"/>
          <w:lang w:val="es-419"/>
        </w:rPr>
        <w:t>C</w:t>
      </w:r>
      <w:r w:rsidRPr="00AD2183">
        <w:rPr>
          <w:rFonts w:ascii="Georgia" w:hAnsi="Georgia" w:cs="Arial"/>
          <w:w w:val="140"/>
          <w:sz w:val="16"/>
          <w:szCs w:val="16"/>
          <w:lang w:val="es-419"/>
        </w:rPr>
        <w:t>IVIL</w:t>
      </w:r>
      <w:r w:rsidRPr="00AD2183">
        <w:rPr>
          <w:rFonts w:ascii="Georgia" w:hAnsi="Georgia" w:cs="Arial"/>
          <w:w w:val="140"/>
          <w:sz w:val="14"/>
          <w:szCs w:val="14"/>
          <w:lang w:val="es-419"/>
        </w:rPr>
        <w:t xml:space="preserve">– </w:t>
      </w:r>
      <w:r w:rsidRPr="00AD2183">
        <w:rPr>
          <w:rFonts w:ascii="Georgia" w:hAnsi="Georgia" w:cs="Arial"/>
          <w:w w:val="140"/>
          <w:sz w:val="18"/>
          <w:szCs w:val="16"/>
          <w:lang w:val="es-419"/>
        </w:rPr>
        <w:t>F</w:t>
      </w:r>
      <w:r w:rsidRPr="00AD2183">
        <w:rPr>
          <w:rFonts w:ascii="Georgia" w:hAnsi="Georgia" w:cs="Arial"/>
          <w:w w:val="140"/>
          <w:sz w:val="16"/>
          <w:szCs w:val="16"/>
          <w:lang w:val="es-419"/>
        </w:rPr>
        <w:t xml:space="preserve">AMILIA – </w:t>
      </w:r>
      <w:r w:rsidRPr="00AD2183">
        <w:rPr>
          <w:rFonts w:ascii="Georgia" w:hAnsi="Georgia" w:cs="Arial"/>
          <w:w w:val="140"/>
          <w:sz w:val="18"/>
          <w:szCs w:val="16"/>
          <w:lang w:val="es-419"/>
        </w:rPr>
        <w:t>D</w:t>
      </w:r>
      <w:r w:rsidRPr="00AD2183">
        <w:rPr>
          <w:rFonts w:ascii="Georgia" w:hAnsi="Georgia" w:cs="Arial"/>
          <w:w w:val="140"/>
          <w:sz w:val="16"/>
          <w:szCs w:val="16"/>
          <w:lang w:val="es-419"/>
        </w:rPr>
        <w:t xml:space="preserve">ISTRITO DE </w:t>
      </w:r>
      <w:r w:rsidRPr="00AD2183">
        <w:rPr>
          <w:rFonts w:ascii="Georgia" w:hAnsi="Georgia" w:cs="Arial"/>
          <w:w w:val="140"/>
          <w:sz w:val="18"/>
          <w:szCs w:val="16"/>
          <w:lang w:val="es-419"/>
        </w:rPr>
        <w:t>P</w:t>
      </w:r>
      <w:r w:rsidRPr="00AD2183">
        <w:rPr>
          <w:rFonts w:ascii="Georgia" w:hAnsi="Georgia" w:cs="Arial"/>
          <w:w w:val="140"/>
          <w:sz w:val="16"/>
          <w:szCs w:val="16"/>
          <w:lang w:val="es-419"/>
        </w:rPr>
        <w:t>EREIRA</w:t>
      </w:r>
    </w:p>
    <w:p w:rsidR="00C65627" w:rsidRPr="00AD2183" w:rsidRDefault="00D41A77" w:rsidP="00AD2183">
      <w:pPr>
        <w:pStyle w:val="Sinespaciado"/>
        <w:spacing w:line="288" w:lineRule="auto"/>
        <w:jc w:val="center"/>
        <w:rPr>
          <w:rFonts w:ascii="Georgia" w:hAnsi="Georgia" w:cs="Arial"/>
          <w:w w:val="140"/>
          <w:sz w:val="16"/>
          <w:szCs w:val="18"/>
          <w:lang w:val="es-419"/>
        </w:rPr>
      </w:pPr>
      <w:r w:rsidRPr="00AD2183">
        <w:rPr>
          <w:rFonts w:ascii="Georgia" w:hAnsi="Georgia" w:cs="Arial"/>
          <w:w w:val="140"/>
          <w:sz w:val="16"/>
          <w:szCs w:val="18"/>
          <w:lang w:val="es-419"/>
        </w:rPr>
        <w:t xml:space="preserve">D </w:t>
      </w:r>
      <w:r w:rsidRPr="00AD2183">
        <w:rPr>
          <w:rFonts w:ascii="Georgia" w:hAnsi="Georgia" w:cs="Arial"/>
          <w:w w:val="140"/>
          <w:sz w:val="14"/>
          <w:szCs w:val="16"/>
          <w:lang w:val="es-419"/>
        </w:rPr>
        <w:t xml:space="preserve">E P A R T A M E N T O   D E L </w:t>
      </w:r>
      <w:r w:rsidRPr="00AD2183">
        <w:rPr>
          <w:rFonts w:ascii="Georgia" w:hAnsi="Georgia" w:cs="Arial"/>
          <w:w w:val="140"/>
          <w:sz w:val="12"/>
          <w:szCs w:val="14"/>
          <w:lang w:val="es-419"/>
        </w:rPr>
        <w:t xml:space="preserve">   </w:t>
      </w:r>
      <w:r w:rsidRPr="00AD2183">
        <w:rPr>
          <w:rFonts w:ascii="Georgia" w:hAnsi="Georgia" w:cs="Arial"/>
          <w:w w:val="140"/>
          <w:sz w:val="16"/>
          <w:szCs w:val="16"/>
          <w:lang w:val="es-419"/>
        </w:rPr>
        <w:t xml:space="preserve">R </w:t>
      </w:r>
      <w:r w:rsidRPr="00AD2183">
        <w:rPr>
          <w:rFonts w:ascii="Georgia" w:hAnsi="Georgia" w:cs="Arial"/>
          <w:w w:val="140"/>
          <w:sz w:val="14"/>
          <w:szCs w:val="16"/>
          <w:lang w:val="es-419"/>
        </w:rPr>
        <w:t>I S A R A L D A</w:t>
      </w:r>
    </w:p>
    <w:p w:rsidR="003913E3" w:rsidRPr="00AD2183" w:rsidRDefault="003913E3" w:rsidP="00AD2183">
      <w:pPr>
        <w:spacing w:line="288" w:lineRule="auto"/>
        <w:jc w:val="center"/>
        <w:rPr>
          <w:rFonts w:ascii="Georgia" w:hAnsi="Georgia" w:cs="Arial"/>
          <w:b/>
          <w:bCs/>
          <w:szCs w:val="26"/>
          <w:lang w:val="es-419"/>
        </w:rPr>
      </w:pPr>
    </w:p>
    <w:p w:rsidR="003913E3" w:rsidRPr="00AD2183" w:rsidRDefault="003913E3" w:rsidP="00AD2183">
      <w:pPr>
        <w:pStyle w:val="Textoindependiente"/>
        <w:spacing w:line="240" w:lineRule="auto"/>
        <w:rPr>
          <w:rFonts w:ascii="Georgia" w:hAnsi="Georgia"/>
          <w:sz w:val="22"/>
          <w:szCs w:val="22"/>
          <w:lang w:val="es-419"/>
        </w:rPr>
      </w:pPr>
      <w:r w:rsidRPr="00AD2183">
        <w:rPr>
          <w:rFonts w:ascii="Georgia" w:hAnsi="Georgia"/>
          <w:sz w:val="22"/>
          <w:szCs w:val="22"/>
          <w:lang w:val="es-419"/>
        </w:rPr>
        <w:tab/>
      </w:r>
      <w:r w:rsidRPr="00AD2183">
        <w:rPr>
          <w:rFonts w:ascii="Georgia" w:hAnsi="Georgia"/>
          <w:sz w:val="22"/>
          <w:szCs w:val="22"/>
          <w:lang w:val="es-419"/>
        </w:rPr>
        <w:tab/>
        <w:t>Asunto</w:t>
      </w:r>
      <w:r w:rsidRPr="00AD2183">
        <w:rPr>
          <w:rFonts w:ascii="Georgia" w:hAnsi="Georgia"/>
          <w:sz w:val="22"/>
          <w:szCs w:val="22"/>
          <w:lang w:val="es-419"/>
        </w:rPr>
        <w:tab/>
      </w:r>
      <w:r w:rsidRPr="00AD2183">
        <w:rPr>
          <w:rFonts w:ascii="Georgia" w:hAnsi="Georgia"/>
          <w:sz w:val="22"/>
          <w:szCs w:val="22"/>
          <w:lang w:val="es-419"/>
        </w:rPr>
        <w:tab/>
      </w:r>
      <w:r w:rsidRPr="00AD2183">
        <w:rPr>
          <w:rFonts w:ascii="Georgia" w:hAnsi="Georgia"/>
          <w:sz w:val="22"/>
          <w:szCs w:val="22"/>
          <w:lang w:val="es-419"/>
        </w:rPr>
        <w:tab/>
        <w:t>: Sentencia de tutela en segunda instancia</w:t>
      </w:r>
    </w:p>
    <w:p w:rsidR="003913E3" w:rsidRPr="00AD2183" w:rsidRDefault="003913E3" w:rsidP="00AD2183">
      <w:pPr>
        <w:pStyle w:val="Textoindependiente"/>
        <w:spacing w:line="240" w:lineRule="auto"/>
        <w:rPr>
          <w:rFonts w:ascii="Georgia" w:hAnsi="Georgia"/>
          <w:sz w:val="22"/>
          <w:szCs w:val="22"/>
          <w:lang w:val="es-419"/>
        </w:rPr>
      </w:pPr>
      <w:r w:rsidRPr="00AD2183">
        <w:rPr>
          <w:rFonts w:ascii="Georgia" w:hAnsi="Georgia"/>
          <w:sz w:val="22"/>
          <w:szCs w:val="22"/>
          <w:lang w:val="es-419"/>
        </w:rPr>
        <w:tab/>
      </w:r>
      <w:r w:rsidRPr="00AD2183">
        <w:rPr>
          <w:rFonts w:ascii="Georgia" w:hAnsi="Georgia"/>
          <w:sz w:val="22"/>
          <w:szCs w:val="22"/>
          <w:lang w:val="es-419"/>
        </w:rPr>
        <w:tab/>
        <w:t>Accionante</w:t>
      </w:r>
      <w:r w:rsidRPr="00AD2183">
        <w:rPr>
          <w:rFonts w:ascii="Georgia" w:hAnsi="Georgia"/>
          <w:sz w:val="22"/>
          <w:szCs w:val="22"/>
          <w:lang w:val="es-419"/>
        </w:rPr>
        <w:tab/>
      </w:r>
      <w:r w:rsidRPr="00AD2183">
        <w:rPr>
          <w:rFonts w:ascii="Georgia" w:hAnsi="Georgia"/>
          <w:sz w:val="22"/>
          <w:szCs w:val="22"/>
          <w:lang w:val="es-419"/>
        </w:rPr>
        <w:tab/>
        <w:t xml:space="preserve">: </w:t>
      </w:r>
      <w:r w:rsidR="00933481" w:rsidRPr="00AD2183">
        <w:rPr>
          <w:rFonts w:ascii="Georgia" w:hAnsi="Georgia"/>
          <w:sz w:val="22"/>
          <w:szCs w:val="22"/>
          <w:lang w:val="es-419"/>
        </w:rPr>
        <w:t>Maricelly Ramírez Hernández</w:t>
      </w:r>
    </w:p>
    <w:p w:rsidR="003913E3" w:rsidRPr="00AD2183" w:rsidRDefault="003913E3" w:rsidP="00AD2183">
      <w:pPr>
        <w:pStyle w:val="Textoindependiente"/>
        <w:spacing w:line="240" w:lineRule="auto"/>
        <w:ind w:left="3540" w:hanging="3540"/>
        <w:rPr>
          <w:rFonts w:ascii="Georgia" w:hAnsi="Georgia" w:cs="Arial"/>
          <w:sz w:val="22"/>
          <w:szCs w:val="22"/>
          <w:lang w:val="es-419"/>
        </w:rPr>
      </w:pPr>
      <w:r w:rsidRPr="00AD2183">
        <w:rPr>
          <w:rFonts w:ascii="Georgia" w:hAnsi="Georgia"/>
          <w:sz w:val="22"/>
          <w:szCs w:val="22"/>
          <w:lang w:val="es-419"/>
        </w:rPr>
        <w:tab/>
      </w:r>
      <w:r w:rsidRPr="00AD2183">
        <w:rPr>
          <w:rFonts w:ascii="Georgia" w:hAnsi="Georgia"/>
          <w:sz w:val="22"/>
          <w:szCs w:val="22"/>
          <w:lang w:val="es-419"/>
        </w:rPr>
        <w:tab/>
      </w:r>
      <w:r w:rsidR="00A82185" w:rsidRPr="00AD2183">
        <w:rPr>
          <w:rFonts w:ascii="Georgia" w:hAnsi="Georgia"/>
          <w:sz w:val="22"/>
          <w:szCs w:val="22"/>
          <w:lang w:val="es-419"/>
        </w:rPr>
        <w:t xml:space="preserve">Accionado </w:t>
      </w:r>
      <w:r w:rsidR="00A82185" w:rsidRPr="00AD2183">
        <w:rPr>
          <w:rFonts w:ascii="Georgia" w:hAnsi="Georgia"/>
          <w:sz w:val="22"/>
          <w:szCs w:val="22"/>
          <w:lang w:val="es-419"/>
        </w:rPr>
        <w:tab/>
      </w:r>
      <w:r w:rsidRPr="00AD2183">
        <w:rPr>
          <w:rFonts w:ascii="Georgia" w:hAnsi="Georgia"/>
          <w:sz w:val="22"/>
          <w:szCs w:val="22"/>
          <w:lang w:val="es-419"/>
        </w:rPr>
        <w:tab/>
        <w:t xml:space="preserve">: </w:t>
      </w:r>
      <w:r w:rsidR="00933481" w:rsidRPr="00AD2183">
        <w:rPr>
          <w:rFonts w:ascii="Georgia" w:hAnsi="Georgia"/>
          <w:sz w:val="22"/>
          <w:szCs w:val="22"/>
          <w:lang w:val="es-419"/>
        </w:rPr>
        <w:t xml:space="preserve">Unidad   Administrativa   Especial   de   Gestión   Pensional   y Contribuciones  Parafiscales  de la Protección Social - </w:t>
      </w:r>
      <w:r w:rsidR="00933481" w:rsidRPr="00AD2183">
        <w:rPr>
          <w:rFonts w:ascii="Georgia" w:hAnsi="Georgia" w:cs="Arial"/>
          <w:sz w:val="22"/>
          <w:szCs w:val="22"/>
          <w:lang w:val="es-419"/>
        </w:rPr>
        <w:t xml:space="preserve">UGPP -  </w:t>
      </w:r>
    </w:p>
    <w:p w:rsidR="006608D9" w:rsidRPr="00AD2183" w:rsidRDefault="006608D9" w:rsidP="00AD2183">
      <w:pPr>
        <w:pStyle w:val="Textoindependiente"/>
        <w:spacing w:line="240" w:lineRule="auto"/>
        <w:ind w:left="3540" w:hanging="3540"/>
        <w:rPr>
          <w:rFonts w:ascii="Georgia" w:hAnsi="Georgia"/>
          <w:sz w:val="22"/>
          <w:szCs w:val="22"/>
          <w:lang w:val="es-419"/>
        </w:rPr>
      </w:pPr>
      <w:r w:rsidRPr="00AD2183">
        <w:rPr>
          <w:rFonts w:ascii="Georgia" w:hAnsi="Georgia" w:cs="Arial"/>
          <w:sz w:val="22"/>
          <w:szCs w:val="22"/>
          <w:lang w:val="es-419"/>
        </w:rPr>
        <w:tab/>
      </w:r>
      <w:r w:rsidRPr="00AD2183">
        <w:rPr>
          <w:rFonts w:ascii="Georgia" w:hAnsi="Georgia" w:cs="Arial"/>
          <w:sz w:val="22"/>
          <w:szCs w:val="22"/>
          <w:lang w:val="es-419"/>
        </w:rPr>
        <w:tab/>
      </w:r>
      <w:r w:rsidR="00A82185" w:rsidRPr="00AD2183">
        <w:rPr>
          <w:rFonts w:ascii="Georgia" w:hAnsi="Georgia" w:cs="Arial"/>
          <w:sz w:val="22"/>
          <w:szCs w:val="22"/>
          <w:lang w:val="es-419"/>
        </w:rPr>
        <w:t xml:space="preserve">Vinculado </w:t>
      </w:r>
      <w:r w:rsidRPr="00AD2183">
        <w:rPr>
          <w:rFonts w:ascii="Georgia" w:hAnsi="Georgia" w:cs="Arial"/>
          <w:sz w:val="22"/>
          <w:szCs w:val="22"/>
          <w:lang w:val="es-419"/>
        </w:rPr>
        <w:t>(s)</w:t>
      </w:r>
      <w:r w:rsidRPr="00AD2183">
        <w:rPr>
          <w:rFonts w:ascii="Georgia" w:hAnsi="Georgia" w:cs="Arial"/>
          <w:sz w:val="22"/>
          <w:szCs w:val="22"/>
          <w:lang w:val="es-419"/>
        </w:rPr>
        <w:tab/>
      </w:r>
      <w:r w:rsidR="00A82185" w:rsidRPr="00AD2183">
        <w:rPr>
          <w:rFonts w:ascii="Georgia" w:hAnsi="Georgia" w:cs="Arial"/>
          <w:sz w:val="22"/>
          <w:szCs w:val="22"/>
          <w:lang w:val="es-419"/>
        </w:rPr>
        <w:tab/>
      </w:r>
      <w:r w:rsidR="00EC6501" w:rsidRPr="00AD2183">
        <w:rPr>
          <w:rFonts w:ascii="Georgia" w:hAnsi="Georgia" w:cs="Arial"/>
          <w:sz w:val="22"/>
          <w:szCs w:val="22"/>
          <w:lang w:val="es-419"/>
        </w:rPr>
        <w:t xml:space="preserve">: </w:t>
      </w:r>
      <w:r w:rsidR="00933481" w:rsidRPr="00AD2183">
        <w:rPr>
          <w:rFonts w:ascii="Georgia" w:hAnsi="Georgia" w:cs="Arial"/>
          <w:sz w:val="22"/>
          <w:szCs w:val="22"/>
          <w:lang w:val="es-419"/>
        </w:rPr>
        <w:t>Director de Servicios Integrados de Atención de</w:t>
      </w:r>
      <w:r w:rsidR="00933481" w:rsidRPr="00AD2183">
        <w:rPr>
          <w:rFonts w:ascii="Georgia" w:hAnsi="Georgia" w:cs="Arial"/>
          <w:color w:val="FFFFFF" w:themeColor="background1"/>
          <w:sz w:val="22"/>
          <w:szCs w:val="22"/>
          <w:lang w:val="es-419"/>
        </w:rPr>
        <w:t xml:space="preserve"> </w:t>
      </w:r>
      <w:r w:rsidR="00933481" w:rsidRPr="00AD2183">
        <w:rPr>
          <w:rFonts w:ascii="Georgia" w:hAnsi="Georgia" w:cs="Arial"/>
          <w:sz w:val="22"/>
          <w:szCs w:val="22"/>
          <w:lang w:val="es-419"/>
        </w:rPr>
        <w:t xml:space="preserve">la UGPP </w:t>
      </w:r>
    </w:p>
    <w:p w:rsidR="003913E3" w:rsidRPr="00AD2183" w:rsidRDefault="003913E3" w:rsidP="00AD2183">
      <w:pPr>
        <w:pStyle w:val="Textoindependiente"/>
        <w:spacing w:line="240" w:lineRule="auto"/>
        <w:rPr>
          <w:rFonts w:ascii="Georgia" w:hAnsi="Georgia"/>
          <w:sz w:val="22"/>
          <w:szCs w:val="22"/>
          <w:lang w:val="es-419"/>
        </w:rPr>
      </w:pPr>
      <w:r w:rsidRPr="00AD2183">
        <w:rPr>
          <w:rFonts w:ascii="Georgia" w:hAnsi="Georgia"/>
          <w:sz w:val="22"/>
          <w:szCs w:val="22"/>
          <w:lang w:val="es-419"/>
        </w:rPr>
        <w:tab/>
      </w:r>
      <w:r w:rsidRPr="00AD2183">
        <w:rPr>
          <w:rFonts w:ascii="Georgia" w:hAnsi="Georgia"/>
          <w:sz w:val="22"/>
          <w:szCs w:val="22"/>
          <w:lang w:val="es-419"/>
        </w:rPr>
        <w:tab/>
        <w:t>Radicación</w:t>
      </w:r>
      <w:r w:rsidRPr="00AD2183">
        <w:rPr>
          <w:rFonts w:ascii="Georgia" w:hAnsi="Georgia"/>
          <w:sz w:val="22"/>
          <w:szCs w:val="22"/>
          <w:lang w:val="es-419"/>
        </w:rPr>
        <w:tab/>
      </w:r>
      <w:r w:rsidRPr="00AD2183">
        <w:rPr>
          <w:rFonts w:ascii="Georgia" w:hAnsi="Georgia"/>
          <w:sz w:val="22"/>
          <w:szCs w:val="22"/>
          <w:lang w:val="es-419"/>
        </w:rPr>
        <w:tab/>
        <w:t xml:space="preserve">: </w:t>
      </w:r>
      <w:r w:rsidR="00933481" w:rsidRPr="00AD2183">
        <w:rPr>
          <w:rFonts w:ascii="Georgia" w:hAnsi="Georgia"/>
          <w:sz w:val="22"/>
          <w:szCs w:val="22"/>
          <w:lang w:val="es-419"/>
        </w:rPr>
        <w:t>66001-31-03-005-2019-00046-</w:t>
      </w:r>
      <w:r w:rsidR="008803B5" w:rsidRPr="00AD2183">
        <w:rPr>
          <w:rFonts w:ascii="Georgia" w:hAnsi="Georgia"/>
          <w:sz w:val="22"/>
          <w:szCs w:val="22"/>
          <w:lang w:val="es-419"/>
        </w:rPr>
        <w:t>02</w:t>
      </w:r>
    </w:p>
    <w:p w:rsidR="001579A8" w:rsidRPr="00AD2183" w:rsidRDefault="003913E3" w:rsidP="00AD2183">
      <w:pPr>
        <w:pStyle w:val="Textoindependiente"/>
        <w:spacing w:line="240" w:lineRule="auto"/>
        <w:ind w:left="708" w:hanging="708"/>
        <w:rPr>
          <w:rFonts w:ascii="Georgia" w:hAnsi="Georgia"/>
          <w:sz w:val="22"/>
          <w:szCs w:val="22"/>
          <w:lang w:val="es-419"/>
        </w:rPr>
      </w:pPr>
      <w:r w:rsidRPr="00AD2183">
        <w:rPr>
          <w:rFonts w:ascii="Georgia" w:hAnsi="Georgia"/>
          <w:sz w:val="22"/>
          <w:szCs w:val="22"/>
          <w:lang w:val="es-419"/>
        </w:rPr>
        <w:tab/>
      </w:r>
      <w:r w:rsidRPr="00AD2183">
        <w:rPr>
          <w:rFonts w:ascii="Georgia" w:hAnsi="Georgia"/>
          <w:sz w:val="22"/>
          <w:szCs w:val="22"/>
          <w:lang w:val="es-419"/>
        </w:rPr>
        <w:tab/>
        <w:t>Tema</w:t>
      </w:r>
      <w:r w:rsidR="002D6B23" w:rsidRPr="00AD2183">
        <w:rPr>
          <w:rFonts w:ascii="Georgia" w:hAnsi="Georgia"/>
          <w:sz w:val="22"/>
          <w:szCs w:val="22"/>
          <w:lang w:val="es-419"/>
        </w:rPr>
        <w:t>s</w:t>
      </w:r>
      <w:r w:rsidRPr="00AD2183">
        <w:rPr>
          <w:rFonts w:ascii="Georgia" w:hAnsi="Georgia"/>
          <w:sz w:val="22"/>
          <w:szCs w:val="22"/>
          <w:lang w:val="es-419"/>
        </w:rPr>
        <w:tab/>
      </w:r>
      <w:r w:rsidRPr="00AD2183">
        <w:rPr>
          <w:rFonts w:ascii="Georgia" w:hAnsi="Georgia"/>
          <w:sz w:val="22"/>
          <w:szCs w:val="22"/>
          <w:lang w:val="es-419"/>
        </w:rPr>
        <w:tab/>
      </w:r>
      <w:r w:rsidRPr="00AD2183">
        <w:rPr>
          <w:rFonts w:ascii="Georgia" w:hAnsi="Georgia"/>
          <w:sz w:val="22"/>
          <w:szCs w:val="22"/>
          <w:lang w:val="es-419"/>
        </w:rPr>
        <w:tab/>
        <w:t>:</w:t>
      </w:r>
      <w:r w:rsidR="00967D23" w:rsidRPr="00AD2183">
        <w:rPr>
          <w:rFonts w:ascii="Georgia" w:hAnsi="Georgia"/>
          <w:sz w:val="22"/>
          <w:szCs w:val="22"/>
          <w:lang w:val="es-419"/>
        </w:rPr>
        <w:t xml:space="preserve"> </w:t>
      </w:r>
      <w:r w:rsidR="00EC6501" w:rsidRPr="00AD2183">
        <w:rPr>
          <w:rFonts w:ascii="Georgia" w:hAnsi="Georgia"/>
          <w:sz w:val="22"/>
          <w:szCs w:val="22"/>
          <w:lang w:val="es-419"/>
        </w:rPr>
        <w:t>Debido proceso administrativo</w:t>
      </w:r>
    </w:p>
    <w:p w:rsidR="00C65627" w:rsidRPr="00AD2183" w:rsidRDefault="001579A8" w:rsidP="00AD2183">
      <w:pPr>
        <w:pStyle w:val="Textoindependiente"/>
        <w:spacing w:line="240" w:lineRule="auto"/>
        <w:ind w:left="708" w:hanging="708"/>
        <w:rPr>
          <w:rFonts w:ascii="Georgia" w:hAnsi="Georgia"/>
          <w:sz w:val="22"/>
          <w:szCs w:val="22"/>
          <w:lang w:val="es-419"/>
        </w:rPr>
      </w:pPr>
      <w:r w:rsidRPr="00AD2183">
        <w:rPr>
          <w:rFonts w:ascii="Georgia" w:hAnsi="Georgia"/>
          <w:sz w:val="22"/>
          <w:szCs w:val="22"/>
          <w:lang w:val="es-419"/>
        </w:rPr>
        <w:tab/>
      </w:r>
      <w:r w:rsidR="00DB2859" w:rsidRPr="00AD2183">
        <w:rPr>
          <w:rFonts w:ascii="Georgia" w:hAnsi="Georgia"/>
          <w:sz w:val="22"/>
          <w:szCs w:val="22"/>
          <w:lang w:val="es-419"/>
        </w:rPr>
        <w:tab/>
      </w:r>
      <w:r w:rsidR="00C65627" w:rsidRPr="00AD2183">
        <w:rPr>
          <w:rFonts w:ascii="Georgia" w:hAnsi="Georgia"/>
          <w:sz w:val="22"/>
          <w:szCs w:val="22"/>
          <w:lang w:val="es-419"/>
        </w:rPr>
        <w:t>Despacho de origen</w:t>
      </w:r>
      <w:r w:rsidR="00C65627" w:rsidRPr="00AD2183">
        <w:rPr>
          <w:rFonts w:ascii="Georgia" w:hAnsi="Georgia"/>
          <w:sz w:val="22"/>
          <w:szCs w:val="22"/>
          <w:lang w:val="es-419"/>
        </w:rPr>
        <w:tab/>
        <w:t xml:space="preserve">: Juzgado </w:t>
      </w:r>
      <w:r w:rsidR="00933481" w:rsidRPr="00AD2183">
        <w:rPr>
          <w:rFonts w:ascii="Georgia" w:hAnsi="Georgia"/>
          <w:sz w:val="22"/>
          <w:szCs w:val="22"/>
          <w:lang w:val="es-419"/>
        </w:rPr>
        <w:t xml:space="preserve">Quinto </w:t>
      </w:r>
      <w:r w:rsidR="0020430A" w:rsidRPr="00AD2183">
        <w:rPr>
          <w:rFonts w:ascii="Georgia" w:hAnsi="Georgia"/>
          <w:sz w:val="22"/>
          <w:szCs w:val="22"/>
          <w:lang w:val="es-419"/>
        </w:rPr>
        <w:t xml:space="preserve">Civil del Circuito de Pereira </w:t>
      </w:r>
    </w:p>
    <w:p w:rsidR="003913E3" w:rsidRPr="00AD2183" w:rsidRDefault="003913E3" w:rsidP="00AD2183">
      <w:pPr>
        <w:ind w:left="708" w:firstLine="708"/>
        <w:rPr>
          <w:rFonts w:ascii="Georgia" w:hAnsi="Georgia" w:cs="Arial"/>
          <w:smallCaps/>
          <w:sz w:val="22"/>
          <w:szCs w:val="22"/>
          <w:lang w:val="es-419"/>
        </w:rPr>
      </w:pPr>
      <w:r w:rsidRPr="00AD2183">
        <w:rPr>
          <w:rFonts w:ascii="Georgia" w:hAnsi="Georgia"/>
          <w:sz w:val="22"/>
          <w:szCs w:val="22"/>
          <w:lang w:val="es-419"/>
        </w:rPr>
        <w:t>Magistrado Ponente</w:t>
      </w:r>
      <w:r w:rsidRPr="00AD2183">
        <w:rPr>
          <w:rFonts w:ascii="Georgia" w:hAnsi="Georgia"/>
          <w:sz w:val="22"/>
          <w:szCs w:val="22"/>
          <w:lang w:val="es-419"/>
        </w:rPr>
        <w:tab/>
        <w:t xml:space="preserve">: </w:t>
      </w:r>
      <w:r w:rsidRPr="00AD2183">
        <w:rPr>
          <w:rFonts w:ascii="Georgia" w:hAnsi="Georgia" w:cs="Arial"/>
          <w:smallCaps/>
          <w:sz w:val="22"/>
          <w:szCs w:val="22"/>
          <w:lang w:val="es-419"/>
        </w:rPr>
        <w:t>Duberney Grisales Herrera</w:t>
      </w:r>
    </w:p>
    <w:p w:rsidR="003913E3" w:rsidRPr="00AD2183" w:rsidRDefault="003913E3" w:rsidP="00AD2183">
      <w:pPr>
        <w:ind w:left="708" w:firstLine="708"/>
        <w:rPr>
          <w:rFonts w:ascii="Georgia" w:hAnsi="Georgia" w:cs="Arial"/>
          <w:b/>
          <w:bCs/>
          <w:sz w:val="22"/>
          <w:szCs w:val="22"/>
          <w:lang w:val="es-419"/>
        </w:rPr>
      </w:pPr>
      <w:r w:rsidRPr="00AD2183">
        <w:rPr>
          <w:rFonts w:ascii="Georgia" w:hAnsi="Georgia"/>
          <w:sz w:val="22"/>
          <w:szCs w:val="22"/>
          <w:lang w:val="es-419"/>
        </w:rPr>
        <w:t>Acta número</w:t>
      </w:r>
      <w:r w:rsidRPr="00AD2183">
        <w:rPr>
          <w:rFonts w:ascii="Georgia" w:hAnsi="Georgia"/>
          <w:sz w:val="22"/>
          <w:szCs w:val="22"/>
          <w:lang w:val="es-419"/>
        </w:rPr>
        <w:tab/>
      </w:r>
      <w:r w:rsidRPr="00AD2183">
        <w:rPr>
          <w:rFonts w:ascii="Georgia" w:hAnsi="Georgia"/>
          <w:sz w:val="22"/>
          <w:szCs w:val="22"/>
          <w:lang w:val="es-419"/>
        </w:rPr>
        <w:tab/>
        <w:t xml:space="preserve">: </w:t>
      </w:r>
      <w:r w:rsidR="00C8503A" w:rsidRPr="00AD2183">
        <w:rPr>
          <w:rFonts w:ascii="Georgia" w:hAnsi="Georgia"/>
          <w:sz w:val="22"/>
          <w:szCs w:val="22"/>
          <w:lang w:val="es-419"/>
        </w:rPr>
        <w:t>269</w:t>
      </w:r>
      <w:r w:rsidR="00933481" w:rsidRPr="00AD2183">
        <w:rPr>
          <w:rFonts w:ascii="Georgia" w:hAnsi="Georgia"/>
          <w:sz w:val="22"/>
          <w:szCs w:val="22"/>
          <w:lang w:val="es-419"/>
        </w:rPr>
        <w:t xml:space="preserve"> </w:t>
      </w:r>
      <w:r w:rsidR="009B2027" w:rsidRPr="00AD2183">
        <w:rPr>
          <w:rFonts w:ascii="Georgia" w:hAnsi="Georgia"/>
          <w:sz w:val="22"/>
          <w:szCs w:val="22"/>
          <w:lang w:val="es-419"/>
        </w:rPr>
        <w:t xml:space="preserve">de </w:t>
      </w:r>
      <w:r w:rsidR="00C8503A" w:rsidRPr="00AD2183">
        <w:rPr>
          <w:rFonts w:ascii="Georgia" w:hAnsi="Georgia"/>
          <w:sz w:val="22"/>
          <w:szCs w:val="22"/>
          <w:lang w:val="es-419"/>
        </w:rPr>
        <w:t>21</w:t>
      </w:r>
      <w:r w:rsidR="009B2027" w:rsidRPr="00AD2183">
        <w:rPr>
          <w:rFonts w:ascii="Georgia" w:hAnsi="Georgia"/>
          <w:sz w:val="22"/>
          <w:szCs w:val="22"/>
          <w:lang w:val="es-419"/>
        </w:rPr>
        <w:t>-</w:t>
      </w:r>
      <w:r w:rsidR="005E3741" w:rsidRPr="00AD2183">
        <w:rPr>
          <w:rFonts w:ascii="Georgia" w:hAnsi="Georgia"/>
          <w:sz w:val="22"/>
          <w:szCs w:val="22"/>
          <w:lang w:val="es-419"/>
        </w:rPr>
        <w:t>06</w:t>
      </w:r>
      <w:r w:rsidR="009B2027" w:rsidRPr="00AD2183">
        <w:rPr>
          <w:rFonts w:ascii="Georgia" w:hAnsi="Georgia"/>
          <w:sz w:val="22"/>
          <w:szCs w:val="22"/>
          <w:lang w:val="es-419"/>
        </w:rPr>
        <w:t>-</w:t>
      </w:r>
      <w:r w:rsidR="00EC6501" w:rsidRPr="00AD2183">
        <w:rPr>
          <w:rFonts w:ascii="Georgia" w:hAnsi="Georgia"/>
          <w:sz w:val="22"/>
          <w:szCs w:val="22"/>
          <w:lang w:val="es-419"/>
        </w:rPr>
        <w:t>2019</w:t>
      </w:r>
    </w:p>
    <w:p w:rsidR="003913E3" w:rsidRPr="00AD2183" w:rsidRDefault="003913E3" w:rsidP="00AD2183">
      <w:pPr>
        <w:spacing w:line="288" w:lineRule="auto"/>
        <w:jc w:val="center"/>
        <w:rPr>
          <w:rFonts w:ascii="Georgia" w:hAnsi="Georgia" w:cs="Arial"/>
          <w:b/>
          <w:bCs/>
          <w:szCs w:val="22"/>
          <w:lang w:val="es-419"/>
        </w:rPr>
      </w:pPr>
    </w:p>
    <w:p w:rsidR="003913E3" w:rsidRPr="00AD2183" w:rsidRDefault="003913E3" w:rsidP="00AD2183">
      <w:pPr>
        <w:spacing w:line="288" w:lineRule="auto"/>
        <w:jc w:val="center"/>
        <w:rPr>
          <w:rFonts w:ascii="Georgia" w:hAnsi="Georgia" w:cs="Arial"/>
          <w:iCs/>
          <w:sz w:val="28"/>
          <w:lang w:val="es-419"/>
        </w:rPr>
      </w:pPr>
      <w:r w:rsidRPr="00AD2183">
        <w:rPr>
          <w:rFonts w:ascii="Georgia" w:hAnsi="Georgia" w:cs="Arial"/>
          <w:iCs/>
          <w:smallCaps/>
          <w:sz w:val="28"/>
          <w:lang w:val="es-419"/>
        </w:rPr>
        <w:t xml:space="preserve">Pereira, </w:t>
      </w:r>
      <w:r w:rsidR="007A66AB" w:rsidRPr="00AD2183">
        <w:rPr>
          <w:rFonts w:ascii="Georgia" w:hAnsi="Georgia" w:cs="Arial"/>
          <w:iCs/>
          <w:smallCaps/>
          <w:sz w:val="28"/>
          <w:lang w:val="es-419"/>
        </w:rPr>
        <w:t>R.</w:t>
      </w:r>
      <w:r w:rsidRPr="00AD2183">
        <w:rPr>
          <w:rFonts w:ascii="Georgia" w:hAnsi="Georgia" w:cs="Arial"/>
          <w:iCs/>
          <w:smallCaps/>
          <w:sz w:val="28"/>
          <w:lang w:val="es-419"/>
        </w:rPr>
        <w:t xml:space="preserve">, </w:t>
      </w:r>
      <w:r w:rsidR="00C8503A" w:rsidRPr="00AD2183">
        <w:rPr>
          <w:rFonts w:ascii="Georgia" w:hAnsi="Georgia" w:cs="Arial"/>
          <w:iCs/>
          <w:smallCaps/>
          <w:sz w:val="28"/>
          <w:lang w:val="es-419"/>
        </w:rPr>
        <w:t xml:space="preserve">veintiuno </w:t>
      </w:r>
      <w:r w:rsidRPr="00AD2183">
        <w:rPr>
          <w:rFonts w:ascii="Georgia" w:hAnsi="Georgia" w:cs="Arial"/>
          <w:iCs/>
          <w:smallCaps/>
          <w:sz w:val="28"/>
          <w:lang w:val="es-419"/>
        </w:rPr>
        <w:t>(</w:t>
      </w:r>
      <w:r w:rsidR="00C8503A" w:rsidRPr="00AD2183">
        <w:rPr>
          <w:rFonts w:ascii="Georgia" w:hAnsi="Georgia" w:cs="Arial"/>
          <w:iCs/>
          <w:smallCaps/>
          <w:sz w:val="28"/>
          <w:lang w:val="es-419"/>
        </w:rPr>
        <w:t>21</w:t>
      </w:r>
      <w:r w:rsidRPr="00AD2183">
        <w:rPr>
          <w:rFonts w:ascii="Georgia" w:hAnsi="Georgia" w:cs="Arial"/>
          <w:iCs/>
          <w:smallCaps/>
          <w:sz w:val="28"/>
          <w:lang w:val="es-419"/>
        </w:rPr>
        <w:t xml:space="preserve">) de </w:t>
      </w:r>
      <w:r w:rsidR="005E3741" w:rsidRPr="00AD2183">
        <w:rPr>
          <w:rFonts w:ascii="Georgia" w:hAnsi="Georgia" w:cs="Arial"/>
          <w:iCs/>
          <w:smallCaps/>
          <w:sz w:val="28"/>
          <w:lang w:val="es-419"/>
        </w:rPr>
        <w:t xml:space="preserve">junio </w:t>
      </w:r>
      <w:r w:rsidRPr="00AD2183">
        <w:rPr>
          <w:rFonts w:ascii="Georgia" w:hAnsi="Georgia" w:cs="Arial"/>
          <w:iCs/>
          <w:smallCaps/>
          <w:sz w:val="28"/>
          <w:lang w:val="es-419"/>
        </w:rPr>
        <w:t xml:space="preserve">de dos mil </w:t>
      </w:r>
      <w:r w:rsidR="00EC6501" w:rsidRPr="00AD2183">
        <w:rPr>
          <w:rFonts w:ascii="Georgia" w:hAnsi="Georgia" w:cs="Arial"/>
          <w:iCs/>
          <w:smallCaps/>
          <w:sz w:val="28"/>
          <w:lang w:val="es-419"/>
        </w:rPr>
        <w:t xml:space="preserve">diecinueve </w:t>
      </w:r>
      <w:r w:rsidRPr="00AD2183">
        <w:rPr>
          <w:rFonts w:ascii="Georgia" w:hAnsi="Georgia" w:cs="Arial"/>
          <w:iCs/>
          <w:smallCaps/>
          <w:sz w:val="28"/>
          <w:lang w:val="es-419"/>
        </w:rPr>
        <w:t>(</w:t>
      </w:r>
      <w:r w:rsidR="00EC6501" w:rsidRPr="00AD2183">
        <w:rPr>
          <w:rFonts w:ascii="Georgia" w:hAnsi="Georgia" w:cs="Arial"/>
          <w:iCs/>
          <w:smallCaps/>
          <w:sz w:val="28"/>
          <w:lang w:val="es-419"/>
        </w:rPr>
        <w:t>2019</w:t>
      </w:r>
      <w:r w:rsidRPr="00AD2183">
        <w:rPr>
          <w:rFonts w:ascii="Georgia" w:hAnsi="Georgia" w:cs="Arial"/>
          <w:iCs/>
          <w:smallCaps/>
          <w:sz w:val="28"/>
          <w:lang w:val="es-419"/>
        </w:rPr>
        <w:t>)</w:t>
      </w:r>
      <w:r w:rsidRPr="00AD2183">
        <w:rPr>
          <w:rFonts w:ascii="Georgia" w:hAnsi="Georgia" w:cs="Arial"/>
          <w:iCs/>
          <w:sz w:val="28"/>
          <w:lang w:val="es-419"/>
        </w:rPr>
        <w:t>.</w:t>
      </w:r>
    </w:p>
    <w:p w:rsidR="003913E3" w:rsidRPr="00AD2183" w:rsidRDefault="003913E3" w:rsidP="00AD2183">
      <w:pPr>
        <w:pStyle w:val="Textoindependiente"/>
        <w:spacing w:line="288" w:lineRule="auto"/>
        <w:rPr>
          <w:rFonts w:ascii="Georgia" w:hAnsi="Georgia" w:cs="Arial"/>
          <w:szCs w:val="24"/>
          <w:lang w:val="es-419"/>
        </w:rPr>
      </w:pPr>
    </w:p>
    <w:p w:rsidR="003913E3" w:rsidRPr="00AD2183" w:rsidRDefault="007B1A0A" w:rsidP="00AD2183">
      <w:pPr>
        <w:pStyle w:val="Textoindependiente"/>
        <w:numPr>
          <w:ilvl w:val="0"/>
          <w:numId w:val="1"/>
        </w:numPr>
        <w:spacing w:line="288" w:lineRule="auto"/>
        <w:rPr>
          <w:rFonts w:ascii="Georgia" w:hAnsi="Georgia" w:cs="Arial"/>
          <w:smallCaps/>
          <w:sz w:val="28"/>
          <w:szCs w:val="24"/>
          <w:lang w:val="es-419"/>
        </w:rPr>
      </w:pPr>
      <w:r w:rsidRPr="00AD2183">
        <w:rPr>
          <w:rFonts w:ascii="Georgia" w:hAnsi="Georgia" w:cs="Arial"/>
          <w:smallCaps/>
          <w:sz w:val="28"/>
          <w:szCs w:val="24"/>
          <w:lang w:val="es-419"/>
        </w:rPr>
        <w:t>El asunto a decidir</w:t>
      </w:r>
    </w:p>
    <w:p w:rsidR="003913E3" w:rsidRPr="00AD2183" w:rsidRDefault="003913E3" w:rsidP="00AD2183">
      <w:pPr>
        <w:pStyle w:val="Textoindependiente"/>
        <w:spacing w:line="288" w:lineRule="auto"/>
        <w:rPr>
          <w:rFonts w:ascii="Georgia" w:hAnsi="Georgia" w:cs="Arial"/>
          <w:sz w:val="24"/>
          <w:szCs w:val="24"/>
          <w:lang w:val="es-419"/>
        </w:rPr>
      </w:pPr>
    </w:p>
    <w:p w:rsidR="001579A8" w:rsidRPr="00AD2183" w:rsidRDefault="001579A8" w:rsidP="00AD2183">
      <w:pPr>
        <w:pStyle w:val="Textoindependiente"/>
        <w:tabs>
          <w:tab w:val="left" w:pos="9639"/>
          <w:tab w:val="left" w:pos="9781"/>
        </w:tabs>
        <w:spacing w:line="288" w:lineRule="auto"/>
        <w:rPr>
          <w:rFonts w:ascii="Georgia" w:hAnsi="Georgia"/>
          <w:sz w:val="24"/>
          <w:szCs w:val="24"/>
          <w:lang w:val="es-419"/>
        </w:rPr>
      </w:pPr>
      <w:r w:rsidRPr="00AD2183">
        <w:rPr>
          <w:rFonts w:ascii="Georgia" w:hAnsi="Georgia"/>
          <w:sz w:val="24"/>
          <w:szCs w:val="24"/>
          <w:lang w:val="es-419"/>
        </w:rPr>
        <w:t>La impugnación formulada dentro de la acción constitucional referida, luego de surtida la actuación de primera instancia, sin avistar nulidades que la invaliden.</w:t>
      </w:r>
    </w:p>
    <w:p w:rsidR="00777044" w:rsidRPr="00AD2183" w:rsidRDefault="00777044" w:rsidP="00AD2183">
      <w:pPr>
        <w:pStyle w:val="Textoindependiente"/>
        <w:spacing w:line="288" w:lineRule="auto"/>
        <w:rPr>
          <w:rFonts w:ascii="Georgia" w:hAnsi="Georgia" w:cs="Arial"/>
          <w:sz w:val="24"/>
          <w:szCs w:val="24"/>
          <w:lang w:val="es-419"/>
        </w:rPr>
      </w:pPr>
    </w:p>
    <w:p w:rsidR="003913E3" w:rsidRPr="00AD2183" w:rsidRDefault="007B1A0A" w:rsidP="00AD2183">
      <w:pPr>
        <w:pStyle w:val="Textoindependiente"/>
        <w:numPr>
          <w:ilvl w:val="0"/>
          <w:numId w:val="1"/>
        </w:numPr>
        <w:spacing w:line="288" w:lineRule="auto"/>
        <w:rPr>
          <w:rFonts w:ascii="Georgia" w:hAnsi="Georgia" w:cs="Arial"/>
          <w:smallCaps/>
          <w:sz w:val="28"/>
          <w:szCs w:val="24"/>
          <w:lang w:val="es-419"/>
        </w:rPr>
      </w:pPr>
      <w:r w:rsidRPr="00AD2183">
        <w:rPr>
          <w:rFonts w:ascii="Georgia" w:hAnsi="Georgia" w:cs="Arial"/>
          <w:smallCaps/>
          <w:sz w:val="28"/>
          <w:szCs w:val="24"/>
          <w:lang w:val="es-419"/>
        </w:rPr>
        <w:t xml:space="preserve">La síntesis </w:t>
      </w:r>
      <w:r w:rsidR="009B2027" w:rsidRPr="00AD2183">
        <w:rPr>
          <w:rFonts w:ascii="Georgia" w:hAnsi="Georgia" w:cs="Arial"/>
          <w:smallCaps/>
          <w:sz w:val="28"/>
          <w:szCs w:val="24"/>
          <w:lang w:val="es-419"/>
        </w:rPr>
        <w:t>fáctica</w:t>
      </w:r>
    </w:p>
    <w:p w:rsidR="003913E3" w:rsidRPr="00AD2183" w:rsidRDefault="003913E3" w:rsidP="00AD2183">
      <w:pPr>
        <w:pStyle w:val="Textoindependiente"/>
        <w:spacing w:line="288" w:lineRule="auto"/>
        <w:rPr>
          <w:rFonts w:ascii="Georgia" w:hAnsi="Georgia" w:cs="Arial"/>
          <w:sz w:val="24"/>
          <w:szCs w:val="24"/>
          <w:lang w:val="es-419"/>
        </w:rPr>
      </w:pPr>
    </w:p>
    <w:p w:rsidR="00A57EF8" w:rsidRPr="00AD2183" w:rsidRDefault="003620FA" w:rsidP="00AD2183">
      <w:pPr>
        <w:pStyle w:val="Textoindependiente"/>
        <w:spacing w:line="288" w:lineRule="auto"/>
        <w:rPr>
          <w:rFonts w:ascii="Georgia" w:hAnsi="Georgia" w:cs="Arial"/>
          <w:sz w:val="24"/>
          <w:szCs w:val="24"/>
          <w:lang w:val="es-419"/>
        </w:rPr>
      </w:pPr>
      <w:r w:rsidRPr="00AD2183">
        <w:rPr>
          <w:rFonts w:ascii="Georgia" w:hAnsi="Georgia" w:cs="Arial"/>
          <w:sz w:val="24"/>
          <w:szCs w:val="24"/>
          <w:lang w:val="es-419"/>
        </w:rPr>
        <w:t xml:space="preserve">Se informó </w:t>
      </w:r>
      <w:r w:rsidR="00EC6501" w:rsidRPr="00AD2183">
        <w:rPr>
          <w:rFonts w:ascii="Georgia" w:hAnsi="Georgia" w:cs="Arial"/>
          <w:sz w:val="24"/>
          <w:szCs w:val="24"/>
          <w:lang w:val="es-419"/>
        </w:rPr>
        <w:t xml:space="preserve">que </w:t>
      </w:r>
      <w:r w:rsidR="00933481" w:rsidRPr="00AD2183">
        <w:rPr>
          <w:rFonts w:ascii="Georgia" w:hAnsi="Georgia" w:cs="Arial"/>
          <w:sz w:val="24"/>
          <w:szCs w:val="24"/>
          <w:lang w:val="es-419"/>
        </w:rPr>
        <w:t xml:space="preserve">la </w:t>
      </w:r>
      <w:r w:rsidR="00EC6501" w:rsidRPr="00AD2183">
        <w:rPr>
          <w:rFonts w:ascii="Georgia" w:hAnsi="Georgia" w:cs="Arial"/>
          <w:sz w:val="24"/>
          <w:szCs w:val="24"/>
          <w:lang w:val="es-419"/>
        </w:rPr>
        <w:t>actor</w:t>
      </w:r>
      <w:r w:rsidR="00933481" w:rsidRPr="00AD2183">
        <w:rPr>
          <w:rFonts w:ascii="Georgia" w:hAnsi="Georgia" w:cs="Arial"/>
          <w:sz w:val="24"/>
          <w:szCs w:val="24"/>
          <w:lang w:val="es-419"/>
        </w:rPr>
        <w:t xml:space="preserve">a por intermedio de mandatario judicial con escrito del 21-01-2019 presentó ante la UGPP las certificaciones salariales que le habían requerido para decidir sobre un reajuste pensional dispuesto mediante sentencia judicial, empero, </w:t>
      </w:r>
      <w:r w:rsidR="00301301" w:rsidRPr="00AD2183">
        <w:rPr>
          <w:rFonts w:ascii="Georgia" w:hAnsi="Georgia" w:cs="Arial"/>
          <w:sz w:val="24"/>
          <w:szCs w:val="24"/>
          <w:lang w:val="es-419"/>
        </w:rPr>
        <w:t xml:space="preserve">la Dirección de Servicios Integrados de Atención </w:t>
      </w:r>
      <w:r w:rsidR="00933481" w:rsidRPr="00AD2183">
        <w:rPr>
          <w:rFonts w:ascii="Georgia" w:hAnsi="Georgia" w:cs="Arial"/>
          <w:sz w:val="24"/>
          <w:szCs w:val="24"/>
          <w:lang w:val="es-419"/>
        </w:rPr>
        <w:t xml:space="preserve">con escrito del 25-01-2019 </w:t>
      </w:r>
      <w:r w:rsidR="00301301" w:rsidRPr="00AD2183">
        <w:rPr>
          <w:rFonts w:ascii="Georgia" w:hAnsi="Georgia" w:cs="Arial"/>
          <w:sz w:val="24"/>
          <w:szCs w:val="24"/>
          <w:lang w:val="es-419"/>
        </w:rPr>
        <w:t xml:space="preserve">denegó el traslado del pedimento a la dependencia encargada porque el poder arrimado carecía de la autenticación de la firma de su apoderado; luego, </w:t>
      </w:r>
      <w:r w:rsidR="00D90D61" w:rsidRPr="00AD2183">
        <w:rPr>
          <w:rFonts w:ascii="Georgia" w:hAnsi="Georgia" w:cs="Arial"/>
          <w:sz w:val="24"/>
          <w:szCs w:val="24"/>
          <w:lang w:val="es-419"/>
        </w:rPr>
        <w:t>con petición d</w:t>
      </w:r>
      <w:r w:rsidR="00301301" w:rsidRPr="00AD2183">
        <w:rPr>
          <w:rFonts w:ascii="Georgia" w:hAnsi="Georgia" w:cs="Arial"/>
          <w:sz w:val="24"/>
          <w:szCs w:val="24"/>
          <w:lang w:val="es-419"/>
        </w:rPr>
        <w:t xml:space="preserve">el 12-02-2019 indicó que era </w:t>
      </w:r>
      <w:r w:rsidR="003261EC" w:rsidRPr="00AD2183">
        <w:rPr>
          <w:rFonts w:ascii="Georgia" w:hAnsi="Georgia" w:cs="Arial"/>
          <w:sz w:val="24"/>
          <w:szCs w:val="24"/>
          <w:lang w:val="es-419"/>
        </w:rPr>
        <w:t>innecesario</w:t>
      </w:r>
      <w:r w:rsidR="00301301" w:rsidRPr="00AD2183">
        <w:rPr>
          <w:rFonts w:ascii="Georgia" w:hAnsi="Georgia" w:cs="Arial"/>
          <w:sz w:val="24"/>
          <w:szCs w:val="24"/>
          <w:lang w:val="es-419"/>
        </w:rPr>
        <w:t xml:space="preserve"> ese requisito y exigió decidir de fondo </w:t>
      </w:r>
      <w:r w:rsidR="00D90D61" w:rsidRPr="00AD2183">
        <w:rPr>
          <w:rFonts w:ascii="Georgia" w:hAnsi="Georgia" w:cs="Arial"/>
          <w:sz w:val="24"/>
          <w:szCs w:val="24"/>
          <w:lang w:val="es-419"/>
        </w:rPr>
        <w:t xml:space="preserve">su </w:t>
      </w:r>
      <w:r w:rsidR="00301301" w:rsidRPr="00AD2183">
        <w:rPr>
          <w:rFonts w:ascii="Georgia" w:hAnsi="Georgia" w:cs="Arial"/>
          <w:sz w:val="24"/>
          <w:szCs w:val="24"/>
          <w:lang w:val="es-419"/>
        </w:rPr>
        <w:t>petición, pero a la fecha no ha recibido respuesta definitiva</w:t>
      </w:r>
      <w:r w:rsidR="000D3A70" w:rsidRPr="00AD2183">
        <w:rPr>
          <w:rFonts w:ascii="Georgia" w:hAnsi="Georgia" w:cs="Arial"/>
          <w:sz w:val="24"/>
          <w:szCs w:val="24"/>
          <w:lang w:val="es-419"/>
        </w:rPr>
        <w:t xml:space="preserve"> </w:t>
      </w:r>
      <w:r w:rsidR="007E7408" w:rsidRPr="00AD2183">
        <w:rPr>
          <w:rFonts w:ascii="Georgia" w:hAnsi="Georgia" w:cs="Arial"/>
          <w:sz w:val="24"/>
          <w:szCs w:val="24"/>
          <w:lang w:val="es-419"/>
        </w:rPr>
        <w:t xml:space="preserve">(Folios </w:t>
      </w:r>
      <w:r w:rsidR="007254FA" w:rsidRPr="00AD2183">
        <w:rPr>
          <w:rFonts w:ascii="Georgia" w:hAnsi="Georgia" w:cs="Arial"/>
          <w:sz w:val="24"/>
          <w:szCs w:val="24"/>
          <w:lang w:val="es-419"/>
        </w:rPr>
        <w:t>1-</w:t>
      </w:r>
      <w:r w:rsidR="00301301" w:rsidRPr="00AD2183">
        <w:rPr>
          <w:rFonts w:ascii="Georgia" w:hAnsi="Georgia" w:cs="Arial"/>
          <w:sz w:val="24"/>
          <w:szCs w:val="24"/>
          <w:lang w:val="es-419"/>
        </w:rPr>
        <w:t>9</w:t>
      </w:r>
      <w:r w:rsidR="007E7408" w:rsidRPr="00AD2183">
        <w:rPr>
          <w:rFonts w:ascii="Georgia" w:hAnsi="Georgia" w:cs="Arial"/>
          <w:sz w:val="24"/>
          <w:szCs w:val="24"/>
          <w:lang w:val="es-419"/>
        </w:rPr>
        <w:t xml:space="preserve">, cuaderno </w:t>
      </w:r>
      <w:r w:rsidR="002C76C2" w:rsidRPr="00AD2183">
        <w:rPr>
          <w:rFonts w:ascii="Georgia" w:hAnsi="Georgia" w:cs="Arial"/>
          <w:sz w:val="24"/>
          <w:szCs w:val="24"/>
          <w:lang w:val="es-419"/>
        </w:rPr>
        <w:t>principal</w:t>
      </w:r>
      <w:r w:rsidR="007E7408" w:rsidRPr="00AD2183">
        <w:rPr>
          <w:rFonts w:ascii="Georgia" w:hAnsi="Georgia" w:cs="Arial"/>
          <w:sz w:val="24"/>
          <w:szCs w:val="24"/>
          <w:lang w:val="es-419"/>
        </w:rPr>
        <w:t>).</w:t>
      </w:r>
      <w:r w:rsidR="000D3A70" w:rsidRPr="00AD2183">
        <w:rPr>
          <w:rFonts w:ascii="Georgia" w:hAnsi="Georgia" w:cs="Arial"/>
          <w:sz w:val="24"/>
          <w:szCs w:val="24"/>
          <w:lang w:val="es-419"/>
        </w:rPr>
        <w:t xml:space="preserve">  </w:t>
      </w:r>
    </w:p>
    <w:p w:rsidR="008E57D9" w:rsidRPr="00AD2183" w:rsidRDefault="008E57D9" w:rsidP="00AD2183">
      <w:pPr>
        <w:pStyle w:val="Textoindependiente"/>
        <w:spacing w:line="288" w:lineRule="auto"/>
        <w:rPr>
          <w:rFonts w:ascii="Georgia" w:hAnsi="Georgia" w:cs="Arial"/>
          <w:sz w:val="24"/>
          <w:szCs w:val="24"/>
          <w:lang w:val="es-419"/>
        </w:rPr>
      </w:pPr>
    </w:p>
    <w:p w:rsidR="00386A25" w:rsidRPr="00AD2183" w:rsidRDefault="000D3A70" w:rsidP="00AD2183">
      <w:pPr>
        <w:pStyle w:val="Textoindependiente"/>
        <w:numPr>
          <w:ilvl w:val="0"/>
          <w:numId w:val="1"/>
        </w:numPr>
        <w:spacing w:line="288" w:lineRule="auto"/>
        <w:rPr>
          <w:rFonts w:ascii="Georgia" w:hAnsi="Georgia"/>
          <w:smallCaps/>
          <w:sz w:val="28"/>
          <w:szCs w:val="28"/>
          <w:lang w:val="es-419"/>
        </w:rPr>
      </w:pPr>
      <w:r w:rsidRPr="00AD2183">
        <w:rPr>
          <w:rFonts w:ascii="Georgia" w:hAnsi="Georgia"/>
          <w:smallCaps/>
          <w:sz w:val="28"/>
          <w:szCs w:val="28"/>
          <w:lang w:val="es-419"/>
        </w:rPr>
        <w:t xml:space="preserve">Los </w:t>
      </w:r>
      <w:r w:rsidR="005E51E0" w:rsidRPr="00AD2183">
        <w:rPr>
          <w:rFonts w:ascii="Georgia" w:hAnsi="Georgia"/>
          <w:smallCaps/>
          <w:sz w:val="28"/>
          <w:szCs w:val="28"/>
          <w:lang w:val="es-419"/>
        </w:rPr>
        <w:t>derecho</w:t>
      </w:r>
      <w:r w:rsidRPr="00AD2183">
        <w:rPr>
          <w:rFonts w:ascii="Georgia" w:hAnsi="Georgia"/>
          <w:smallCaps/>
          <w:sz w:val="28"/>
          <w:szCs w:val="28"/>
          <w:lang w:val="es-419"/>
        </w:rPr>
        <w:t>s</w:t>
      </w:r>
      <w:r w:rsidR="007B1A0A" w:rsidRPr="00AD2183">
        <w:rPr>
          <w:rFonts w:ascii="Georgia" w:hAnsi="Georgia"/>
          <w:smallCaps/>
          <w:sz w:val="28"/>
          <w:szCs w:val="28"/>
          <w:lang w:val="es-419"/>
        </w:rPr>
        <w:t xml:space="preserve"> presuntamente vulne</w:t>
      </w:r>
      <w:r w:rsidR="005E51E0" w:rsidRPr="00AD2183">
        <w:rPr>
          <w:rFonts w:ascii="Georgia" w:hAnsi="Georgia"/>
          <w:smallCaps/>
          <w:sz w:val="28"/>
          <w:szCs w:val="28"/>
          <w:lang w:val="es-419"/>
        </w:rPr>
        <w:t>rado</w:t>
      </w:r>
      <w:r w:rsidRPr="00AD2183">
        <w:rPr>
          <w:rFonts w:ascii="Georgia" w:hAnsi="Georgia"/>
          <w:smallCaps/>
          <w:sz w:val="28"/>
          <w:szCs w:val="28"/>
          <w:lang w:val="es-419"/>
        </w:rPr>
        <w:t>s</w:t>
      </w:r>
    </w:p>
    <w:p w:rsidR="009217E8" w:rsidRPr="00AD2183" w:rsidRDefault="009217E8" w:rsidP="00AD2183">
      <w:pPr>
        <w:pStyle w:val="Textoindependiente"/>
        <w:spacing w:line="288" w:lineRule="auto"/>
        <w:ind w:left="360"/>
        <w:rPr>
          <w:rFonts w:ascii="Georgia" w:hAnsi="Georgia"/>
          <w:smallCaps/>
          <w:sz w:val="24"/>
          <w:szCs w:val="28"/>
          <w:lang w:val="es-419"/>
        </w:rPr>
      </w:pPr>
    </w:p>
    <w:p w:rsidR="00386A25" w:rsidRPr="00AD2183" w:rsidRDefault="005E51E0" w:rsidP="00AD2183">
      <w:pPr>
        <w:pStyle w:val="Textoindependiente"/>
        <w:widowControl w:val="0"/>
        <w:spacing w:line="288" w:lineRule="auto"/>
        <w:rPr>
          <w:rFonts w:ascii="Georgia" w:hAnsi="Georgia" w:cs="Arial"/>
          <w:sz w:val="24"/>
          <w:szCs w:val="24"/>
          <w:lang w:val="es-419"/>
        </w:rPr>
      </w:pPr>
      <w:r w:rsidRPr="00AD2183">
        <w:rPr>
          <w:rFonts w:ascii="Georgia" w:hAnsi="Georgia"/>
          <w:sz w:val="24"/>
          <w:szCs w:val="24"/>
          <w:lang w:val="es-419"/>
        </w:rPr>
        <w:t>Se invoca</w:t>
      </w:r>
      <w:r w:rsidR="000D3A70" w:rsidRPr="00AD2183">
        <w:rPr>
          <w:rFonts w:ascii="Georgia" w:hAnsi="Georgia"/>
          <w:sz w:val="24"/>
          <w:szCs w:val="24"/>
          <w:lang w:val="es-419"/>
        </w:rPr>
        <w:t>n</w:t>
      </w:r>
      <w:r w:rsidRPr="00AD2183">
        <w:rPr>
          <w:rFonts w:ascii="Georgia" w:hAnsi="Georgia"/>
          <w:sz w:val="24"/>
          <w:szCs w:val="24"/>
          <w:lang w:val="es-419"/>
        </w:rPr>
        <w:t xml:space="preserve"> </w:t>
      </w:r>
      <w:r w:rsidR="00301301" w:rsidRPr="00AD2183">
        <w:rPr>
          <w:rFonts w:ascii="Georgia" w:hAnsi="Georgia"/>
          <w:sz w:val="24"/>
          <w:szCs w:val="24"/>
          <w:lang w:val="es-419"/>
        </w:rPr>
        <w:t>el debido proceso, los derechos adquiridos, la vejez en condiciones dignas y derecho de petición</w:t>
      </w:r>
      <w:r w:rsidR="000D3A70" w:rsidRPr="00AD2183">
        <w:rPr>
          <w:rFonts w:ascii="Georgia" w:hAnsi="Georgia"/>
          <w:sz w:val="24"/>
          <w:szCs w:val="24"/>
          <w:lang w:val="es-419"/>
        </w:rPr>
        <w:t xml:space="preserve"> </w:t>
      </w:r>
      <w:r w:rsidR="00301301" w:rsidRPr="00AD2183">
        <w:rPr>
          <w:rFonts w:ascii="Georgia" w:hAnsi="Georgia" w:cs="Arial"/>
          <w:sz w:val="24"/>
          <w:szCs w:val="24"/>
          <w:lang w:val="es-419"/>
        </w:rPr>
        <w:t>(Folio</w:t>
      </w:r>
      <w:r w:rsidR="002C76C2" w:rsidRPr="00AD2183">
        <w:rPr>
          <w:rFonts w:ascii="Georgia" w:hAnsi="Georgia" w:cs="Arial"/>
          <w:sz w:val="24"/>
          <w:szCs w:val="24"/>
          <w:lang w:val="es-419"/>
        </w:rPr>
        <w:t xml:space="preserve"> </w:t>
      </w:r>
      <w:r w:rsidR="000D3A70" w:rsidRPr="00AD2183">
        <w:rPr>
          <w:rFonts w:ascii="Georgia" w:hAnsi="Georgia" w:cs="Arial"/>
          <w:sz w:val="24"/>
          <w:szCs w:val="24"/>
          <w:lang w:val="es-419"/>
        </w:rPr>
        <w:t>1</w:t>
      </w:r>
      <w:r w:rsidR="002C76C2" w:rsidRPr="00AD2183">
        <w:rPr>
          <w:rFonts w:ascii="Georgia" w:hAnsi="Georgia" w:cs="Arial"/>
          <w:sz w:val="24"/>
          <w:szCs w:val="24"/>
          <w:lang w:val="es-419"/>
        </w:rPr>
        <w:t>, cuaderno principal).</w:t>
      </w:r>
    </w:p>
    <w:p w:rsidR="005E51E0" w:rsidRPr="00AD2183" w:rsidRDefault="005E51E0" w:rsidP="00AD2183">
      <w:pPr>
        <w:pStyle w:val="Textoindependiente"/>
        <w:widowControl w:val="0"/>
        <w:spacing w:line="288" w:lineRule="auto"/>
        <w:rPr>
          <w:rFonts w:ascii="Georgia" w:hAnsi="Georgia"/>
          <w:szCs w:val="24"/>
          <w:lang w:val="es-419"/>
        </w:rPr>
      </w:pPr>
    </w:p>
    <w:p w:rsidR="007B1A0A" w:rsidRPr="00AD2183" w:rsidRDefault="007B1A0A" w:rsidP="00AD2183">
      <w:pPr>
        <w:pStyle w:val="Textoindependiente"/>
        <w:numPr>
          <w:ilvl w:val="0"/>
          <w:numId w:val="1"/>
        </w:numPr>
        <w:spacing w:line="288" w:lineRule="auto"/>
        <w:rPr>
          <w:rFonts w:ascii="Georgia" w:hAnsi="Georgia"/>
          <w:smallCaps/>
          <w:sz w:val="28"/>
          <w:szCs w:val="28"/>
          <w:lang w:val="es-419"/>
        </w:rPr>
      </w:pPr>
      <w:r w:rsidRPr="00AD2183">
        <w:rPr>
          <w:rFonts w:ascii="Georgia" w:hAnsi="Georgia"/>
          <w:smallCaps/>
          <w:sz w:val="28"/>
          <w:szCs w:val="28"/>
          <w:lang w:val="es-419"/>
        </w:rPr>
        <w:t>La petición de protección</w:t>
      </w:r>
    </w:p>
    <w:p w:rsidR="009A66D0" w:rsidRPr="00AD2183" w:rsidRDefault="009A66D0" w:rsidP="00AD2183">
      <w:pPr>
        <w:pStyle w:val="Textoindependiente"/>
        <w:widowControl w:val="0"/>
        <w:spacing w:line="288" w:lineRule="auto"/>
        <w:rPr>
          <w:rFonts w:ascii="Georgia" w:hAnsi="Georgia" w:cs="Arial"/>
          <w:sz w:val="24"/>
          <w:lang w:val="es-419"/>
        </w:rPr>
      </w:pPr>
    </w:p>
    <w:p w:rsidR="007B1A0A" w:rsidRPr="00AD2183" w:rsidRDefault="005E51E0" w:rsidP="00AD2183">
      <w:pPr>
        <w:pStyle w:val="Textoindependiente"/>
        <w:widowControl w:val="0"/>
        <w:spacing w:line="288" w:lineRule="auto"/>
        <w:rPr>
          <w:rFonts w:ascii="Georgia" w:hAnsi="Georgia" w:cs="Arial"/>
          <w:sz w:val="24"/>
          <w:szCs w:val="24"/>
          <w:lang w:val="es-419"/>
        </w:rPr>
      </w:pPr>
      <w:r w:rsidRPr="00AD2183">
        <w:rPr>
          <w:rFonts w:ascii="Georgia" w:hAnsi="Georgia" w:cs="Arial"/>
          <w:sz w:val="24"/>
          <w:lang w:val="es-419"/>
        </w:rPr>
        <w:t xml:space="preserve">Pretende el amparo </w:t>
      </w:r>
      <w:r w:rsidR="000D3A70" w:rsidRPr="00AD2183">
        <w:rPr>
          <w:rFonts w:ascii="Georgia" w:hAnsi="Georgia" w:cs="Arial"/>
          <w:sz w:val="24"/>
          <w:lang w:val="es-419"/>
        </w:rPr>
        <w:t xml:space="preserve">de los derechos </w:t>
      </w:r>
      <w:r w:rsidRPr="00AD2183">
        <w:rPr>
          <w:rFonts w:ascii="Georgia" w:hAnsi="Georgia" w:cs="Arial"/>
          <w:sz w:val="24"/>
          <w:lang w:val="es-419"/>
        </w:rPr>
        <w:t xml:space="preserve">y, en consecuencia, </w:t>
      </w:r>
      <w:r w:rsidR="008939DA" w:rsidRPr="00AD2183">
        <w:rPr>
          <w:rFonts w:ascii="Georgia" w:hAnsi="Georgia" w:cs="Arial"/>
          <w:sz w:val="24"/>
          <w:lang w:val="es-419"/>
        </w:rPr>
        <w:t xml:space="preserve">ordenar a las autoridades accionadas: (i) </w:t>
      </w:r>
      <w:r w:rsidR="00301301" w:rsidRPr="00AD2183">
        <w:rPr>
          <w:rFonts w:ascii="Georgia" w:hAnsi="Georgia" w:cs="Arial"/>
          <w:sz w:val="24"/>
          <w:lang w:val="es-419"/>
        </w:rPr>
        <w:t>Agotar el trámite ADP009523 del 10-12-2018; y, (ii) Decidir de fondo y de manera congruente y definitiva la petición del 21-01-2019 orientada al acatamiento mate</w:t>
      </w:r>
      <w:r w:rsidR="00D90D61" w:rsidRPr="00AD2183">
        <w:rPr>
          <w:rFonts w:ascii="Georgia" w:hAnsi="Georgia" w:cs="Arial"/>
          <w:sz w:val="24"/>
          <w:lang w:val="es-419"/>
        </w:rPr>
        <w:t xml:space="preserve">rial de la sentencia judicial e </w:t>
      </w:r>
      <w:r w:rsidR="00301301" w:rsidRPr="00AD2183">
        <w:rPr>
          <w:rFonts w:ascii="Georgia" w:hAnsi="Georgia" w:cs="Arial"/>
          <w:sz w:val="24"/>
          <w:lang w:val="es-419"/>
        </w:rPr>
        <w:t xml:space="preserve">inclusión en nómina del reajuste de la pensión de jubilación </w:t>
      </w:r>
      <w:r w:rsidRPr="00AD2183">
        <w:rPr>
          <w:rFonts w:ascii="Georgia" w:hAnsi="Georgia" w:cs="Arial"/>
          <w:sz w:val="24"/>
          <w:szCs w:val="24"/>
          <w:lang w:val="es-419"/>
        </w:rPr>
        <w:t xml:space="preserve">(Folio </w:t>
      </w:r>
      <w:r w:rsidR="007254FA" w:rsidRPr="00AD2183">
        <w:rPr>
          <w:rFonts w:ascii="Georgia" w:hAnsi="Georgia" w:cs="Arial"/>
          <w:sz w:val="24"/>
          <w:szCs w:val="24"/>
          <w:lang w:val="es-419"/>
        </w:rPr>
        <w:t>7-</w:t>
      </w:r>
      <w:r w:rsidR="00301301" w:rsidRPr="00AD2183">
        <w:rPr>
          <w:rFonts w:ascii="Georgia" w:hAnsi="Georgia" w:cs="Arial"/>
          <w:sz w:val="24"/>
          <w:szCs w:val="24"/>
          <w:lang w:val="es-419"/>
        </w:rPr>
        <w:t>8</w:t>
      </w:r>
      <w:r w:rsidR="00BB0E57" w:rsidRPr="00AD2183">
        <w:rPr>
          <w:rFonts w:ascii="Georgia" w:hAnsi="Georgia" w:cs="Arial"/>
          <w:sz w:val="24"/>
          <w:szCs w:val="24"/>
          <w:lang w:val="es-419"/>
        </w:rPr>
        <w:t>, cuaderno principal).</w:t>
      </w:r>
    </w:p>
    <w:p w:rsidR="00800C57" w:rsidRPr="00AD2183" w:rsidRDefault="00800C57" w:rsidP="00AD2183">
      <w:pPr>
        <w:pStyle w:val="Textoindependiente"/>
        <w:widowControl w:val="0"/>
        <w:spacing w:line="288" w:lineRule="auto"/>
        <w:rPr>
          <w:rFonts w:ascii="Georgia" w:hAnsi="Georgia" w:cs="Arial"/>
          <w:sz w:val="24"/>
          <w:szCs w:val="24"/>
          <w:lang w:val="es-419"/>
        </w:rPr>
      </w:pPr>
    </w:p>
    <w:p w:rsidR="003913E3" w:rsidRPr="00AD2183" w:rsidRDefault="009B2027" w:rsidP="00AD2183">
      <w:pPr>
        <w:pStyle w:val="Textoindependiente"/>
        <w:widowControl w:val="0"/>
        <w:numPr>
          <w:ilvl w:val="0"/>
          <w:numId w:val="1"/>
        </w:numPr>
        <w:spacing w:line="288" w:lineRule="auto"/>
        <w:rPr>
          <w:rFonts w:ascii="Georgia" w:hAnsi="Georgia" w:cs="Arial"/>
          <w:smallCaps/>
          <w:sz w:val="28"/>
          <w:szCs w:val="28"/>
          <w:lang w:val="es-419"/>
        </w:rPr>
      </w:pPr>
      <w:r w:rsidRPr="00AD2183">
        <w:rPr>
          <w:rFonts w:ascii="Georgia" w:hAnsi="Georgia" w:cs="Arial"/>
          <w:smallCaps/>
          <w:sz w:val="28"/>
          <w:szCs w:val="28"/>
          <w:lang w:val="es-419"/>
        </w:rPr>
        <w:t>El resumen</w:t>
      </w:r>
      <w:r w:rsidR="007B1A0A" w:rsidRPr="00AD2183">
        <w:rPr>
          <w:rFonts w:ascii="Georgia" w:hAnsi="Georgia" w:cs="Arial"/>
          <w:smallCaps/>
          <w:sz w:val="28"/>
          <w:szCs w:val="28"/>
          <w:lang w:val="es-419"/>
        </w:rPr>
        <w:t xml:space="preserve"> de la crónica procesal</w:t>
      </w:r>
    </w:p>
    <w:p w:rsidR="003913E3" w:rsidRPr="00AD2183" w:rsidRDefault="003913E3" w:rsidP="00AD2183">
      <w:pPr>
        <w:pStyle w:val="Textoindependiente"/>
        <w:spacing w:line="288" w:lineRule="auto"/>
        <w:rPr>
          <w:rFonts w:ascii="Georgia" w:hAnsi="Georgia" w:cs="Arial"/>
          <w:sz w:val="24"/>
          <w:szCs w:val="24"/>
          <w:lang w:val="es-419"/>
        </w:rPr>
      </w:pPr>
    </w:p>
    <w:p w:rsidR="00E23D2E" w:rsidRPr="00AD2183" w:rsidRDefault="008E57D9" w:rsidP="00AD2183">
      <w:pPr>
        <w:pStyle w:val="Textoindependiente"/>
        <w:widowControl w:val="0"/>
        <w:spacing w:line="288" w:lineRule="auto"/>
        <w:rPr>
          <w:rFonts w:ascii="Georgia" w:hAnsi="Georgia"/>
          <w:sz w:val="24"/>
          <w:lang w:val="es-419"/>
        </w:rPr>
      </w:pPr>
      <w:r w:rsidRPr="00AD2183">
        <w:rPr>
          <w:rFonts w:ascii="Georgia" w:hAnsi="Georgia"/>
          <w:sz w:val="24"/>
          <w:lang w:val="es-419"/>
        </w:rPr>
        <w:t>C</w:t>
      </w:r>
      <w:r w:rsidR="00E23D2E" w:rsidRPr="00AD2183">
        <w:rPr>
          <w:rFonts w:ascii="Georgia" w:hAnsi="Georgia"/>
          <w:sz w:val="24"/>
          <w:lang w:val="es-419"/>
        </w:rPr>
        <w:t xml:space="preserve">on providencia del </w:t>
      </w:r>
      <w:r w:rsidR="00301301" w:rsidRPr="00AD2183">
        <w:rPr>
          <w:rFonts w:ascii="Georgia" w:hAnsi="Georgia"/>
          <w:sz w:val="24"/>
          <w:lang w:val="es-419"/>
        </w:rPr>
        <w:t>27</w:t>
      </w:r>
      <w:r w:rsidRPr="00AD2183">
        <w:rPr>
          <w:rFonts w:ascii="Georgia" w:hAnsi="Georgia"/>
          <w:sz w:val="24"/>
          <w:lang w:val="es-419"/>
        </w:rPr>
        <w:t>-</w:t>
      </w:r>
      <w:r w:rsidR="008939DA" w:rsidRPr="00AD2183">
        <w:rPr>
          <w:rFonts w:ascii="Georgia" w:hAnsi="Georgia"/>
          <w:sz w:val="24"/>
          <w:lang w:val="es-419"/>
        </w:rPr>
        <w:t>02</w:t>
      </w:r>
      <w:r w:rsidRPr="00AD2183">
        <w:rPr>
          <w:rFonts w:ascii="Georgia" w:hAnsi="Georgia"/>
          <w:sz w:val="24"/>
          <w:lang w:val="es-419"/>
        </w:rPr>
        <w:t>-</w:t>
      </w:r>
      <w:r w:rsidR="008939DA" w:rsidRPr="00AD2183">
        <w:rPr>
          <w:rFonts w:ascii="Georgia" w:hAnsi="Georgia"/>
          <w:sz w:val="24"/>
          <w:lang w:val="es-419"/>
        </w:rPr>
        <w:t xml:space="preserve">2019 </w:t>
      </w:r>
      <w:r w:rsidRPr="00AD2183">
        <w:rPr>
          <w:rFonts w:ascii="Georgia" w:hAnsi="Georgia"/>
          <w:sz w:val="24"/>
          <w:lang w:val="es-419"/>
        </w:rPr>
        <w:t xml:space="preserve">se </w:t>
      </w:r>
      <w:r w:rsidR="00E23D2E" w:rsidRPr="00AD2183">
        <w:rPr>
          <w:rFonts w:ascii="Georgia" w:hAnsi="Georgia"/>
          <w:sz w:val="24"/>
          <w:lang w:val="es-419"/>
        </w:rPr>
        <w:t>admitió</w:t>
      </w:r>
      <w:r w:rsidR="00071B6F" w:rsidRPr="00AD2183">
        <w:rPr>
          <w:rFonts w:ascii="Georgia" w:hAnsi="Georgia"/>
          <w:sz w:val="24"/>
          <w:lang w:val="es-419"/>
        </w:rPr>
        <w:t xml:space="preserve"> </w:t>
      </w:r>
      <w:r w:rsidR="00E23D2E" w:rsidRPr="00AD2183">
        <w:rPr>
          <w:rFonts w:ascii="Georgia" w:hAnsi="Georgia"/>
          <w:sz w:val="24"/>
          <w:lang w:val="es-419"/>
        </w:rPr>
        <w:t xml:space="preserve">y </w:t>
      </w:r>
      <w:r w:rsidRPr="00AD2183">
        <w:rPr>
          <w:rFonts w:ascii="Georgia" w:hAnsi="Georgia"/>
          <w:sz w:val="24"/>
          <w:lang w:val="es-419"/>
        </w:rPr>
        <w:t xml:space="preserve">se dispuso </w:t>
      </w:r>
      <w:r w:rsidR="00E23D2E" w:rsidRPr="00AD2183">
        <w:rPr>
          <w:rFonts w:ascii="Georgia" w:hAnsi="Georgia"/>
          <w:sz w:val="24"/>
          <w:lang w:val="es-419"/>
        </w:rPr>
        <w:t>notificar a las partes</w:t>
      </w:r>
      <w:r w:rsidR="00071B6F" w:rsidRPr="00AD2183">
        <w:rPr>
          <w:rFonts w:ascii="Georgia" w:hAnsi="Georgia"/>
          <w:sz w:val="24"/>
          <w:lang w:val="es-419"/>
        </w:rPr>
        <w:t xml:space="preserve"> entre otros ordenamientos</w:t>
      </w:r>
      <w:r w:rsidR="00CA187E" w:rsidRPr="00AD2183">
        <w:rPr>
          <w:rFonts w:ascii="Georgia" w:hAnsi="Georgia"/>
          <w:sz w:val="24"/>
          <w:lang w:val="es-419"/>
        </w:rPr>
        <w:t xml:space="preserve"> </w:t>
      </w:r>
      <w:r w:rsidR="00E23D2E" w:rsidRPr="00AD2183">
        <w:rPr>
          <w:rFonts w:ascii="Georgia" w:hAnsi="Georgia"/>
          <w:sz w:val="24"/>
          <w:lang w:val="es-419"/>
        </w:rPr>
        <w:t xml:space="preserve">(Folio </w:t>
      </w:r>
      <w:r w:rsidR="00301301" w:rsidRPr="00AD2183">
        <w:rPr>
          <w:rFonts w:ascii="Georgia" w:hAnsi="Georgia"/>
          <w:sz w:val="24"/>
          <w:lang w:val="es-419"/>
        </w:rPr>
        <w:t>49</w:t>
      </w:r>
      <w:r w:rsidR="00E23D2E" w:rsidRPr="00AD2183">
        <w:rPr>
          <w:rFonts w:ascii="Georgia" w:hAnsi="Georgia"/>
          <w:sz w:val="24"/>
          <w:lang w:val="es-419"/>
        </w:rPr>
        <w:t xml:space="preserve">, </w:t>
      </w:r>
      <w:r w:rsidR="008B1A7C" w:rsidRPr="00AD2183">
        <w:rPr>
          <w:rFonts w:ascii="Georgia" w:hAnsi="Georgia" w:cs="Arial"/>
          <w:color w:val="000000"/>
          <w:sz w:val="24"/>
          <w:lang w:val="es-419"/>
        </w:rPr>
        <w:t>ibídem</w:t>
      </w:r>
      <w:r w:rsidR="00E23D2E" w:rsidRPr="00AD2183">
        <w:rPr>
          <w:rFonts w:ascii="Georgia" w:hAnsi="Georgia"/>
          <w:sz w:val="24"/>
          <w:lang w:val="es-419"/>
        </w:rPr>
        <w:t>)</w:t>
      </w:r>
      <w:r w:rsidR="00413B98" w:rsidRPr="00AD2183">
        <w:rPr>
          <w:rFonts w:ascii="Georgia" w:hAnsi="Georgia"/>
          <w:sz w:val="24"/>
          <w:lang w:val="es-419"/>
        </w:rPr>
        <w:t>; e</w:t>
      </w:r>
      <w:r w:rsidR="009A3050" w:rsidRPr="00AD2183">
        <w:rPr>
          <w:rFonts w:ascii="Georgia" w:hAnsi="Georgia"/>
          <w:sz w:val="24"/>
          <w:lang w:val="es-419"/>
        </w:rPr>
        <w:t xml:space="preserve">l </w:t>
      </w:r>
      <w:r w:rsidR="00301301" w:rsidRPr="00AD2183">
        <w:rPr>
          <w:rFonts w:ascii="Georgia" w:hAnsi="Georgia"/>
          <w:sz w:val="24"/>
          <w:lang w:val="es-419"/>
        </w:rPr>
        <w:t>12</w:t>
      </w:r>
      <w:r w:rsidR="008939DA" w:rsidRPr="00AD2183">
        <w:rPr>
          <w:rFonts w:ascii="Georgia" w:hAnsi="Georgia"/>
          <w:sz w:val="24"/>
          <w:lang w:val="es-419"/>
        </w:rPr>
        <w:t>-</w:t>
      </w:r>
      <w:r w:rsidR="00301301" w:rsidRPr="00AD2183">
        <w:rPr>
          <w:rFonts w:ascii="Georgia" w:hAnsi="Georgia"/>
          <w:sz w:val="24"/>
          <w:lang w:val="es-419"/>
        </w:rPr>
        <w:t>03</w:t>
      </w:r>
      <w:r w:rsidR="008939DA" w:rsidRPr="00AD2183">
        <w:rPr>
          <w:rFonts w:ascii="Georgia" w:hAnsi="Georgia"/>
          <w:sz w:val="24"/>
          <w:lang w:val="es-419"/>
        </w:rPr>
        <w:t xml:space="preserve">-2019 </w:t>
      </w:r>
      <w:r w:rsidR="00E23D2E" w:rsidRPr="00AD2183">
        <w:rPr>
          <w:rFonts w:ascii="Georgia" w:hAnsi="Georgia"/>
          <w:sz w:val="24"/>
          <w:lang w:val="es-419"/>
        </w:rPr>
        <w:t xml:space="preserve">se profirió sentencia (Folios </w:t>
      </w:r>
      <w:r w:rsidR="007254FA" w:rsidRPr="00AD2183">
        <w:rPr>
          <w:rFonts w:ascii="Georgia" w:hAnsi="Georgia"/>
          <w:sz w:val="24"/>
          <w:lang w:val="es-419"/>
        </w:rPr>
        <w:t>72-</w:t>
      </w:r>
      <w:r w:rsidR="00301301" w:rsidRPr="00AD2183">
        <w:rPr>
          <w:rFonts w:ascii="Georgia" w:hAnsi="Georgia"/>
          <w:sz w:val="24"/>
          <w:lang w:val="es-419"/>
        </w:rPr>
        <w:t>75</w:t>
      </w:r>
      <w:r w:rsidR="00E23D2E" w:rsidRPr="00AD2183">
        <w:rPr>
          <w:rFonts w:ascii="Georgia" w:hAnsi="Georgia"/>
          <w:sz w:val="24"/>
          <w:lang w:val="es-419"/>
        </w:rPr>
        <w:t xml:space="preserve">, </w:t>
      </w:r>
      <w:r w:rsidR="005E51E0" w:rsidRPr="00AD2183">
        <w:rPr>
          <w:rFonts w:ascii="Georgia" w:hAnsi="Georgia"/>
          <w:sz w:val="24"/>
          <w:lang w:val="es-419"/>
        </w:rPr>
        <w:t>ibídem</w:t>
      </w:r>
      <w:r w:rsidR="00E23D2E" w:rsidRPr="00AD2183">
        <w:rPr>
          <w:rFonts w:ascii="Georgia" w:hAnsi="Georgia"/>
          <w:sz w:val="24"/>
          <w:lang w:val="es-419"/>
        </w:rPr>
        <w:t xml:space="preserve">); </w:t>
      </w:r>
      <w:r w:rsidR="00413B98" w:rsidRPr="00AD2183">
        <w:rPr>
          <w:rFonts w:ascii="Georgia" w:hAnsi="Georgia"/>
          <w:sz w:val="24"/>
          <w:lang w:val="es-419"/>
        </w:rPr>
        <w:t xml:space="preserve">y, el </w:t>
      </w:r>
      <w:r w:rsidR="00301301" w:rsidRPr="00AD2183">
        <w:rPr>
          <w:rFonts w:ascii="Georgia" w:hAnsi="Georgia"/>
          <w:sz w:val="24"/>
          <w:lang w:val="es-419"/>
        </w:rPr>
        <w:t>27</w:t>
      </w:r>
      <w:r w:rsidR="008939DA" w:rsidRPr="00AD2183">
        <w:rPr>
          <w:rFonts w:ascii="Georgia" w:hAnsi="Georgia"/>
          <w:sz w:val="24"/>
          <w:lang w:val="es-419"/>
        </w:rPr>
        <w:t xml:space="preserve">-03-2018 </w:t>
      </w:r>
      <w:r w:rsidR="008B1A7C" w:rsidRPr="00AD2183">
        <w:rPr>
          <w:rFonts w:ascii="Georgia" w:hAnsi="Georgia"/>
          <w:sz w:val="24"/>
          <w:lang w:val="es-419"/>
        </w:rPr>
        <w:t xml:space="preserve">se </w:t>
      </w:r>
      <w:r w:rsidR="003B04DA" w:rsidRPr="00AD2183">
        <w:rPr>
          <w:rFonts w:ascii="Georgia" w:hAnsi="Georgia"/>
          <w:sz w:val="24"/>
          <w:lang w:val="es-419"/>
        </w:rPr>
        <w:t xml:space="preserve">concedió la impugnación </w:t>
      </w:r>
      <w:r w:rsidR="008B1A7C" w:rsidRPr="00AD2183">
        <w:rPr>
          <w:rFonts w:ascii="Georgia" w:hAnsi="Georgia"/>
          <w:sz w:val="24"/>
          <w:lang w:val="es-419"/>
        </w:rPr>
        <w:t xml:space="preserve">presentada por </w:t>
      </w:r>
      <w:r w:rsidR="005E51E0" w:rsidRPr="00AD2183">
        <w:rPr>
          <w:rFonts w:ascii="Georgia" w:hAnsi="Georgia"/>
          <w:sz w:val="24"/>
          <w:lang w:val="es-419"/>
        </w:rPr>
        <w:t xml:space="preserve">la </w:t>
      </w:r>
      <w:r w:rsidR="00301301" w:rsidRPr="00AD2183">
        <w:rPr>
          <w:rFonts w:ascii="Georgia" w:hAnsi="Georgia"/>
          <w:sz w:val="24"/>
          <w:lang w:val="es-419"/>
        </w:rPr>
        <w:t xml:space="preserve">accionante </w:t>
      </w:r>
      <w:r w:rsidR="00E23D2E" w:rsidRPr="00AD2183">
        <w:rPr>
          <w:rFonts w:ascii="Georgia" w:hAnsi="Georgia"/>
          <w:sz w:val="24"/>
          <w:lang w:val="es-419"/>
        </w:rPr>
        <w:t xml:space="preserve">(Folio </w:t>
      </w:r>
      <w:r w:rsidR="00301301" w:rsidRPr="00AD2183">
        <w:rPr>
          <w:rFonts w:ascii="Georgia" w:hAnsi="Georgia"/>
          <w:sz w:val="24"/>
          <w:lang w:val="es-419"/>
        </w:rPr>
        <w:t>109</w:t>
      </w:r>
      <w:r w:rsidR="00E23D2E" w:rsidRPr="00AD2183">
        <w:rPr>
          <w:rFonts w:ascii="Georgia" w:hAnsi="Georgia"/>
          <w:sz w:val="24"/>
          <w:lang w:val="es-419"/>
        </w:rPr>
        <w:t xml:space="preserve">, </w:t>
      </w:r>
      <w:r w:rsidR="009A3050" w:rsidRPr="00AD2183">
        <w:rPr>
          <w:rFonts w:ascii="Georgia" w:hAnsi="Georgia"/>
          <w:sz w:val="24"/>
          <w:lang w:val="es-419"/>
        </w:rPr>
        <w:t>ib.</w:t>
      </w:r>
      <w:r w:rsidR="00E23D2E" w:rsidRPr="00AD2183">
        <w:rPr>
          <w:rFonts w:ascii="Georgia" w:hAnsi="Georgia"/>
          <w:sz w:val="24"/>
          <w:lang w:val="es-419"/>
        </w:rPr>
        <w:t xml:space="preserve">). </w:t>
      </w:r>
    </w:p>
    <w:p w:rsidR="007254FA" w:rsidRPr="00AD2183" w:rsidRDefault="007254FA" w:rsidP="00AD2183">
      <w:pPr>
        <w:pStyle w:val="Textoindependiente"/>
        <w:widowControl w:val="0"/>
        <w:spacing w:line="288" w:lineRule="auto"/>
        <w:rPr>
          <w:rFonts w:ascii="Georgia" w:hAnsi="Georgia"/>
          <w:sz w:val="24"/>
          <w:szCs w:val="24"/>
          <w:lang w:val="es-419"/>
        </w:rPr>
      </w:pPr>
    </w:p>
    <w:p w:rsidR="007254FA" w:rsidRPr="00AD2183" w:rsidRDefault="007254FA" w:rsidP="00AD2183">
      <w:pPr>
        <w:pStyle w:val="Textoindependiente"/>
        <w:spacing w:line="288" w:lineRule="auto"/>
        <w:rPr>
          <w:rFonts w:ascii="Georgia" w:hAnsi="Georgia"/>
          <w:sz w:val="24"/>
          <w:szCs w:val="24"/>
          <w:lang w:val="es-419"/>
        </w:rPr>
      </w:pPr>
      <w:r w:rsidRPr="00AD2183">
        <w:rPr>
          <w:rFonts w:ascii="Georgia" w:hAnsi="Georgia"/>
          <w:sz w:val="24"/>
          <w:szCs w:val="24"/>
          <w:lang w:val="es-419"/>
        </w:rPr>
        <w:t xml:space="preserve">Ya ante este Tribunal, con decisión del 02-05-2019 se declaró la nulidad de lo actuado, porque no se hizo una vinculación (Folios 4-5, cuaderno No.2); retornado el asunto, la </w:t>
      </w:r>
      <w:r w:rsidRPr="00AD2183">
        <w:rPr>
          <w:rFonts w:ascii="Georgia" w:hAnsi="Georgia"/>
          <w:i/>
          <w:sz w:val="24"/>
          <w:szCs w:val="24"/>
          <w:lang w:val="es-419"/>
        </w:rPr>
        <w:t>a quo</w:t>
      </w:r>
      <w:r w:rsidRPr="00AD2183">
        <w:rPr>
          <w:rFonts w:ascii="Georgia" w:hAnsi="Georgia"/>
          <w:sz w:val="24"/>
          <w:szCs w:val="24"/>
          <w:lang w:val="es-419"/>
        </w:rPr>
        <w:t xml:space="preserve"> con auto del 03-05-2019 corrigió el yerro advertido (Folio 111, cuaderno principal). El 13-05-2019 dictó nueva sentencia (Folios 133-136, ib.); y el 17-05-2019 se concedió la impugnación presentada por la accionante (Folio 154, ib.).  </w:t>
      </w:r>
    </w:p>
    <w:p w:rsidR="007254FA" w:rsidRPr="00AD2183" w:rsidRDefault="007254FA" w:rsidP="00AD2183">
      <w:pPr>
        <w:pStyle w:val="Textoindependiente"/>
        <w:widowControl w:val="0"/>
        <w:spacing w:line="288" w:lineRule="auto"/>
        <w:rPr>
          <w:rFonts w:ascii="Georgia" w:hAnsi="Georgia"/>
          <w:sz w:val="24"/>
          <w:szCs w:val="24"/>
          <w:lang w:val="es-419"/>
        </w:rPr>
      </w:pPr>
    </w:p>
    <w:p w:rsidR="00F86120" w:rsidRPr="00AD2183" w:rsidRDefault="003B04DA" w:rsidP="00AD2183">
      <w:pPr>
        <w:pStyle w:val="Textoindependiente"/>
        <w:widowControl w:val="0"/>
        <w:spacing w:line="288" w:lineRule="auto"/>
        <w:rPr>
          <w:rFonts w:ascii="Georgia" w:hAnsi="Georgia" w:cs="Arial"/>
          <w:sz w:val="24"/>
          <w:szCs w:val="24"/>
          <w:lang w:val="es-419"/>
        </w:rPr>
      </w:pPr>
      <w:r w:rsidRPr="00AD2183">
        <w:rPr>
          <w:rFonts w:ascii="Georgia" w:hAnsi="Georgia" w:cs="Arial"/>
          <w:sz w:val="24"/>
          <w:szCs w:val="24"/>
          <w:lang w:val="es-419"/>
        </w:rPr>
        <w:t xml:space="preserve">Con el fallo se </w:t>
      </w:r>
      <w:r w:rsidR="00301301" w:rsidRPr="00AD2183">
        <w:rPr>
          <w:rFonts w:ascii="Georgia" w:hAnsi="Georgia" w:cs="Arial"/>
          <w:sz w:val="24"/>
          <w:szCs w:val="24"/>
          <w:lang w:val="es-419"/>
        </w:rPr>
        <w:t xml:space="preserve">denegó </w:t>
      </w:r>
      <w:r w:rsidR="008939DA" w:rsidRPr="00AD2183">
        <w:rPr>
          <w:rFonts w:ascii="Georgia" w:hAnsi="Georgia" w:cs="Arial"/>
          <w:sz w:val="24"/>
          <w:szCs w:val="24"/>
          <w:lang w:val="es-419"/>
        </w:rPr>
        <w:t xml:space="preserve">el amparo de los derechos </w:t>
      </w:r>
      <w:r w:rsidR="00F86120" w:rsidRPr="00AD2183">
        <w:rPr>
          <w:rFonts w:ascii="Georgia" w:hAnsi="Georgia" w:cs="Arial"/>
          <w:sz w:val="24"/>
          <w:szCs w:val="24"/>
          <w:lang w:val="es-419"/>
        </w:rPr>
        <w:t xml:space="preserve">porque </w:t>
      </w:r>
      <w:r w:rsidR="001A0A8D" w:rsidRPr="00AD2183">
        <w:rPr>
          <w:rFonts w:ascii="Georgia" w:hAnsi="Georgia" w:cs="Arial"/>
          <w:sz w:val="24"/>
          <w:szCs w:val="24"/>
          <w:lang w:val="es-419"/>
        </w:rPr>
        <w:t xml:space="preserve">la UGPP actuó </w:t>
      </w:r>
      <w:r w:rsidR="007254FA" w:rsidRPr="00AD2183">
        <w:rPr>
          <w:rFonts w:ascii="Georgia" w:hAnsi="Georgia" w:cs="Arial"/>
          <w:sz w:val="24"/>
          <w:szCs w:val="24"/>
          <w:lang w:val="es-419"/>
        </w:rPr>
        <w:t>acorde con la normativ</w:t>
      </w:r>
      <w:r w:rsidR="003261EC" w:rsidRPr="00AD2183">
        <w:rPr>
          <w:rFonts w:ascii="Georgia" w:hAnsi="Georgia" w:cs="Arial"/>
          <w:sz w:val="24"/>
          <w:szCs w:val="24"/>
          <w:lang w:val="es-419"/>
        </w:rPr>
        <w:t>a</w:t>
      </w:r>
      <w:r w:rsidR="007254FA" w:rsidRPr="00AD2183">
        <w:rPr>
          <w:rFonts w:ascii="Georgia" w:hAnsi="Georgia" w:cs="Arial"/>
          <w:sz w:val="24"/>
          <w:szCs w:val="24"/>
          <w:lang w:val="es-419"/>
        </w:rPr>
        <w:t xml:space="preserve"> vigente, porque el artículo 25 del </w:t>
      </w:r>
      <w:r w:rsidR="001A0A8D" w:rsidRPr="00AD2183">
        <w:rPr>
          <w:rFonts w:ascii="Georgia" w:hAnsi="Georgia" w:cs="Arial"/>
          <w:sz w:val="24"/>
          <w:szCs w:val="24"/>
          <w:lang w:val="es-419"/>
        </w:rPr>
        <w:t xml:space="preserve">Decreto Ley 019 de 2012 </w:t>
      </w:r>
      <w:r w:rsidR="007254FA" w:rsidRPr="00AD2183">
        <w:rPr>
          <w:rFonts w:ascii="Georgia" w:hAnsi="Georgia" w:cs="Arial"/>
          <w:sz w:val="24"/>
          <w:szCs w:val="24"/>
          <w:lang w:val="es-419"/>
        </w:rPr>
        <w:t>lo faculta para requerir la presentación de documentos auténticos y reconocimiento de firmas, tal como aconteció en el trámite de la petición de la accionante (Folios 133-136</w:t>
      </w:r>
      <w:r w:rsidR="001A0A8D" w:rsidRPr="00AD2183">
        <w:rPr>
          <w:rFonts w:ascii="Georgia" w:hAnsi="Georgia" w:cs="Arial"/>
          <w:sz w:val="24"/>
          <w:szCs w:val="24"/>
          <w:lang w:val="es-419"/>
        </w:rPr>
        <w:t xml:space="preserve">, ib.). </w:t>
      </w:r>
    </w:p>
    <w:p w:rsidR="001A0A8D" w:rsidRPr="00AD2183" w:rsidRDefault="001A0A8D" w:rsidP="00AD2183">
      <w:pPr>
        <w:pStyle w:val="Textoindependiente"/>
        <w:widowControl w:val="0"/>
        <w:spacing w:line="288" w:lineRule="auto"/>
        <w:rPr>
          <w:rFonts w:ascii="Georgia" w:hAnsi="Georgia" w:cs="Arial"/>
          <w:sz w:val="24"/>
          <w:szCs w:val="24"/>
          <w:lang w:val="es-419"/>
        </w:rPr>
      </w:pPr>
    </w:p>
    <w:p w:rsidR="00DC1AB5" w:rsidRPr="00AD2183" w:rsidRDefault="001A0A8D" w:rsidP="00AD2183">
      <w:pPr>
        <w:pStyle w:val="Textoindependiente"/>
        <w:widowControl w:val="0"/>
        <w:spacing w:line="288" w:lineRule="auto"/>
        <w:rPr>
          <w:rFonts w:ascii="Georgia" w:hAnsi="Georgia" w:cs="Arial"/>
          <w:sz w:val="24"/>
          <w:szCs w:val="24"/>
          <w:lang w:val="es-419"/>
        </w:rPr>
      </w:pPr>
      <w:r w:rsidRPr="00AD2183">
        <w:rPr>
          <w:rFonts w:ascii="Georgia" w:hAnsi="Georgia" w:cs="Arial"/>
          <w:sz w:val="24"/>
          <w:szCs w:val="24"/>
          <w:lang w:val="es-419"/>
        </w:rPr>
        <w:t xml:space="preserve">La </w:t>
      </w:r>
      <w:r w:rsidR="007254FA" w:rsidRPr="00AD2183">
        <w:rPr>
          <w:rFonts w:ascii="Georgia" w:hAnsi="Georgia" w:cs="Arial"/>
          <w:sz w:val="24"/>
          <w:szCs w:val="24"/>
          <w:lang w:val="es-419"/>
        </w:rPr>
        <w:t xml:space="preserve">quejosa </w:t>
      </w:r>
      <w:r w:rsidR="006418CA" w:rsidRPr="00AD2183">
        <w:rPr>
          <w:rFonts w:ascii="Georgia" w:hAnsi="Georgia" w:cs="Arial"/>
          <w:sz w:val="24"/>
          <w:szCs w:val="24"/>
          <w:lang w:val="es-419"/>
        </w:rPr>
        <w:t xml:space="preserve">adujo </w:t>
      </w:r>
      <w:r w:rsidRPr="00AD2183">
        <w:rPr>
          <w:rFonts w:ascii="Georgia" w:hAnsi="Georgia" w:cs="Arial"/>
          <w:sz w:val="24"/>
          <w:szCs w:val="24"/>
          <w:lang w:val="es-419"/>
        </w:rPr>
        <w:t>que se omitió valorar que la petición del 21-01-2019 contaba con presentación personal de su abogado y</w:t>
      </w:r>
      <w:r w:rsidR="007254FA" w:rsidRPr="00AD2183">
        <w:rPr>
          <w:rFonts w:ascii="Georgia" w:hAnsi="Georgia" w:cs="Arial"/>
          <w:sz w:val="24"/>
          <w:szCs w:val="24"/>
          <w:lang w:val="es-419"/>
        </w:rPr>
        <w:t xml:space="preserve"> con poder especial anexo con</w:t>
      </w:r>
      <w:r w:rsidRPr="00AD2183">
        <w:rPr>
          <w:rFonts w:ascii="Georgia" w:hAnsi="Georgia" w:cs="Arial"/>
          <w:sz w:val="24"/>
          <w:szCs w:val="24"/>
          <w:lang w:val="es-419"/>
        </w:rPr>
        <w:t xml:space="preserve"> firma debidamente autenticada ante notario. Agregó que el Decreto 019 de 2012 no exige dicho requisito y por el contrario la actuación de la accionada contraviene las prohibiciones del artículo 9, CPACA. Concluyó que se trasgredió su derecho al debido proceso porque </w:t>
      </w:r>
      <w:r w:rsidR="00E5534F" w:rsidRPr="00AD2183">
        <w:rPr>
          <w:rFonts w:ascii="Georgia" w:hAnsi="Georgia" w:cs="Arial"/>
          <w:sz w:val="24"/>
          <w:szCs w:val="24"/>
          <w:lang w:val="es-419"/>
        </w:rPr>
        <w:t>se exigen requisitos que Ley no contempla</w:t>
      </w:r>
      <w:r w:rsidR="007D1D5B" w:rsidRPr="00AD2183">
        <w:rPr>
          <w:rFonts w:ascii="Georgia" w:hAnsi="Georgia" w:cs="Arial"/>
          <w:sz w:val="24"/>
          <w:szCs w:val="24"/>
          <w:lang w:val="es-419"/>
        </w:rPr>
        <w:t xml:space="preserve"> </w:t>
      </w:r>
      <w:r w:rsidR="00361C37" w:rsidRPr="00AD2183">
        <w:rPr>
          <w:rFonts w:ascii="Georgia" w:hAnsi="Georgia" w:cs="Arial"/>
          <w:sz w:val="24"/>
          <w:szCs w:val="24"/>
          <w:lang w:val="es-419"/>
        </w:rPr>
        <w:t xml:space="preserve">(Folios </w:t>
      </w:r>
      <w:r w:rsidR="007254FA" w:rsidRPr="00AD2183">
        <w:rPr>
          <w:rFonts w:ascii="Georgia" w:hAnsi="Georgia" w:cs="Arial"/>
          <w:sz w:val="24"/>
          <w:szCs w:val="24"/>
          <w:lang w:val="es-419"/>
        </w:rPr>
        <w:t>140-149</w:t>
      </w:r>
      <w:r w:rsidR="00D82526" w:rsidRPr="00AD2183">
        <w:rPr>
          <w:rFonts w:ascii="Georgia" w:hAnsi="Georgia" w:cs="Arial"/>
          <w:sz w:val="24"/>
          <w:szCs w:val="24"/>
          <w:lang w:val="es-419"/>
        </w:rPr>
        <w:t>, ib.)</w:t>
      </w:r>
      <w:r w:rsidR="00361C37" w:rsidRPr="00AD2183">
        <w:rPr>
          <w:rFonts w:ascii="Georgia" w:hAnsi="Georgia" w:cs="Arial"/>
          <w:sz w:val="24"/>
          <w:szCs w:val="24"/>
          <w:lang w:val="es-419"/>
        </w:rPr>
        <w:t xml:space="preserve">. </w:t>
      </w:r>
    </w:p>
    <w:p w:rsidR="00DC1AB5" w:rsidRPr="00AD2183" w:rsidRDefault="00DC1AB5" w:rsidP="00AD2183">
      <w:pPr>
        <w:pStyle w:val="Textoindependiente"/>
        <w:widowControl w:val="0"/>
        <w:spacing w:line="288" w:lineRule="auto"/>
        <w:rPr>
          <w:rFonts w:ascii="Georgia" w:hAnsi="Georgia" w:cs="Arial"/>
          <w:sz w:val="24"/>
          <w:szCs w:val="24"/>
          <w:lang w:val="es-419"/>
        </w:rPr>
      </w:pPr>
    </w:p>
    <w:p w:rsidR="003913E3" w:rsidRPr="00AD2183" w:rsidRDefault="004C5E8B" w:rsidP="00AD2183">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cs="Arial"/>
          <w:smallCaps/>
          <w:sz w:val="28"/>
          <w:szCs w:val="28"/>
          <w:lang w:val="es-419"/>
        </w:rPr>
      </w:pPr>
      <w:r w:rsidRPr="00AD2183">
        <w:rPr>
          <w:rFonts w:ascii="Georgia" w:hAnsi="Georgia" w:cs="Arial"/>
          <w:smallCaps/>
          <w:sz w:val="28"/>
          <w:szCs w:val="28"/>
          <w:lang w:val="es-419"/>
        </w:rPr>
        <w:t>La fundamentación jurídica para resolver</w:t>
      </w:r>
    </w:p>
    <w:p w:rsidR="007254FA" w:rsidRPr="00AD2183" w:rsidRDefault="007254FA" w:rsidP="00AD2183">
      <w:pPr>
        <w:pStyle w:val="Textoindependiente"/>
        <w:spacing w:line="288" w:lineRule="auto"/>
        <w:ind w:left="720"/>
        <w:rPr>
          <w:rFonts w:ascii="Georgia" w:hAnsi="Georgia" w:cs="Arial"/>
          <w:sz w:val="24"/>
          <w:lang w:val="es-419"/>
        </w:rPr>
      </w:pPr>
    </w:p>
    <w:p w:rsidR="009217E8" w:rsidRPr="00FF0DDA" w:rsidRDefault="009217E8" w:rsidP="00C97FA3">
      <w:pPr>
        <w:pStyle w:val="Textoindependiente"/>
        <w:numPr>
          <w:ilvl w:val="1"/>
          <w:numId w:val="30"/>
        </w:numPr>
        <w:spacing w:line="288" w:lineRule="auto"/>
        <w:rPr>
          <w:rFonts w:ascii="Georgia" w:hAnsi="Georgia" w:cs="Arial"/>
          <w:lang w:val="es-419"/>
        </w:rPr>
      </w:pPr>
      <w:r w:rsidRPr="00FF0DDA">
        <w:rPr>
          <w:rFonts w:ascii="Georgia" w:hAnsi="Georgia" w:cs="Arial"/>
          <w:smallCaps/>
          <w:sz w:val="24"/>
          <w:szCs w:val="24"/>
          <w:lang w:val="es-419"/>
        </w:rPr>
        <w:t xml:space="preserve">La competencia funcional. </w:t>
      </w:r>
      <w:r w:rsidRPr="00FF0DDA">
        <w:rPr>
          <w:rFonts w:ascii="Georgia" w:hAnsi="Georgia" w:cs="Arial"/>
          <w:sz w:val="24"/>
          <w:lang w:val="es-419"/>
        </w:rPr>
        <w:t xml:space="preserve">Esta Sala especializada está </w:t>
      </w:r>
      <w:r w:rsidR="00FF0DDA" w:rsidRPr="00FF0DDA">
        <w:rPr>
          <w:rFonts w:ascii="Georgia" w:hAnsi="Georgia" w:cs="Arial"/>
          <w:sz w:val="24"/>
          <w:lang w:val="es-419"/>
        </w:rPr>
        <w:t xml:space="preserve">facultada en forma legal para  </w:t>
      </w:r>
      <w:r w:rsidRPr="00FF0DDA">
        <w:rPr>
          <w:rFonts w:ascii="Georgia" w:hAnsi="Georgia" w:cs="Arial"/>
          <w:sz w:val="24"/>
          <w:lang w:val="es-419"/>
        </w:rPr>
        <w:t xml:space="preserve">desatar   la   controversia   puesta   a   su   consideración,   por  ser  la  superiora jerárquica del Despacho </w:t>
      </w:r>
      <w:r w:rsidR="007254FA" w:rsidRPr="00FF0DDA">
        <w:rPr>
          <w:rFonts w:ascii="Georgia" w:hAnsi="Georgia" w:cs="Arial"/>
          <w:sz w:val="24"/>
          <w:lang w:val="es-419"/>
        </w:rPr>
        <w:t>cognoscente</w:t>
      </w:r>
      <w:r w:rsidRPr="00FF0DDA">
        <w:rPr>
          <w:rFonts w:ascii="Georgia" w:hAnsi="Georgia" w:cs="Arial"/>
          <w:sz w:val="24"/>
          <w:lang w:val="es-419"/>
        </w:rPr>
        <w:t>.</w:t>
      </w:r>
    </w:p>
    <w:p w:rsidR="009217E8" w:rsidRPr="00AD2183" w:rsidRDefault="009217E8" w:rsidP="00AD2183">
      <w:pPr>
        <w:tabs>
          <w:tab w:val="left" w:pos="1416"/>
        </w:tabs>
        <w:spacing w:line="288" w:lineRule="auto"/>
        <w:jc w:val="both"/>
        <w:rPr>
          <w:rFonts w:ascii="Georgia" w:hAnsi="Georgia" w:cs="Arial"/>
          <w:lang w:val="es-419"/>
        </w:rPr>
      </w:pPr>
    </w:p>
    <w:p w:rsidR="009217E8" w:rsidRPr="00AD2183" w:rsidRDefault="009217E8" w:rsidP="00AD2183">
      <w:pPr>
        <w:pStyle w:val="Textoindependiente"/>
        <w:numPr>
          <w:ilvl w:val="1"/>
          <w:numId w:val="30"/>
        </w:numPr>
        <w:tabs>
          <w:tab w:val="clear" w:pos="708"/>
        </w:tabs>
        <w:spacing w:line="288" w:lineRule="auto"/>
        <w:rPr>
          <w:rFonts w:ascii="Georgia" w:hAnsi="Georgia" w:cs="Arial"/>
          <w:sz w:val="24"/>
          <w:szCs w:val="24"/>
          <w:lang w:val="es-419"/>
        </w:rPr>
      </w:pPr>
      <w:r w:rsidRPr="00AD2183">
        <w:rPr>
          <w:rFonts w:ascii="Georgia" w:hAnsi="Georgia" w:cs="Arial"/>
          <w:smallCaps/>
          <w:sz w:val="24"/>
          <w:szCs w:val="24"/>
          <w:lang w:val="es-419"/>
        </w:rPr>
        <w:t>El problema jurídico a resolver</w:t>
      </w:r>
      <w:r w:rsidRPr="00AD2183">
        <w:rPr>
          <w:rFonts w:ascii="Georgia" w:hAnsi="Georgia" w:cs="Arial"/>
          <w:sz w:val="24"/>
          <w:szCs w:val="24"/>
          <w:lang w:val="es-419"/>
        </w:rPr>
        <w:t xml:space="preserve">. ¿Es procedente confirmar, modificar o revocar la sentencia del </w:t>
      </w:r>
      <w:r w:rsidRPr="00AD2183">
        <w:rPr>
          <w:rFonts w:ascii="Georgia" w:hAnsi="Georgia"/>
          <w:sz w:val="24"/>
          <w:lang w:val="es-419"/>
        </w:rPr>
        <w:t xml:space="preserve">Juzgado </w:t>
      </w:r>
      <w:r w:rsidR="00E5534F" w:rsidRPr="00AD2183">
        <w:rPr>
          <w:rFonts w:ascii="Georgia" w:hAnsi="Georgia"/>
          <w:sz w:val="24"/>
          <w:lang w:val="es-419"/>
        </w:rPr>
        <w:t xml:space="preserve">Quinto </w:t>
      </w:r>
      <w:r w:rsidR="006418CA" w:rsidRPr="00AD2183">
        <w:rPr>
          <w:rFonts w:ascii="Georgia" w:hAnsi="Georgia"/>
          <w:sz w:val="24"/>
          <w:lang w:val="es-419"/>
        </w:rPr>
        <w:t>Civil del Circuito de Pereira</w:t>
      </w:r>
      <w:r w:rsidRPr="00AD2183">
        <w:rPr>
          <w:rFonts w:ascii="Georgia" w:hAnsi="Georgia" w:cs="Arial"/>
          <w:sz w:val="24"/>
          <w:szCs w:val="24"/>
          <w:lang w:val="es-419"/>
        </w:rPr>
        <w:t xml:space="preserve">, según la impugnación presentada por la parte actora? </w:t>
      </w:r>
    </w:p>
    <w:p w:rsidR="00056B04" w:rsidRPr="00AD2183" w:rsidRDefault="00056B04" w:rsidP="00AD2183">
      <w:pPr>
        <w:pStyle w:val="Textoindependiente"/>
        <w:tabs>
          <w:tab w:val="clear" w:pos="708"/>
        </w:tabs>
        <w:spacing w:line="288" w:lineRule="auto"/>
        <w:ind w:left="720"/>
        <w:rPr>
          <w:rFonts w:ascii="Georgia" w:hAnsi="Georgia" w:cs="Arial"/>
          <w:sz w:val="24"/>
          <w:szCs w:val="24"/>
          <w:lang w:val="es-419"/>
        </w:rPr>
      </w:pPr>
    </w:p>
    <w:p w:rsidR="009217E8" w:rsidRPr="00AD2183" w:rsidRDefault="009217E8" w:rsidP="00AD2183">
      <w:pPr>
        <w:pStyle w:val="Textoindependiente"/>
        <w:numPr>
          <w:ilvl w:val="1"/>
          <w:numId w:val="30"/>
        </w:numPr>
        <w:spacing w:line="288" w:lineRule="auto"/>
        <w:rPr>
          <w:rFonts w:ascii="Georgia" w:hAnsi="Georgia" w:cs="Arial"/>
          <w:sz w:val="24"/>
          <w:szCs w:val="24"/>
          <w:lang w:val="es-419"/>
        </w:rPr>
      </w:pPr>
      <w:r w:rsidRPr="00AD2183">
        <w:rPr>
          <w:rFonts w:ascii="Georgia" w:hAnsi="Georgia"/>
          <w:smallCaps/>
          <w:sz w:val="24"/>
          <w:szCs w:val="24"/>
          <w:lang w:val="es-419"/>
        </w:rPr>
        <w:t>Los presupuestos generales de procedencia</w:t>
      </w:r>
    </w:p>
    <w:p w:rsidR="006418CA" w:rsidRPr="00AD2183" w:rsidRDefault="006418CA" w:rsidP="00AD2183">
      <w:pPr>
        <w:pStyle w:val="Textoindependiente"/>
        <w:spacing w:line="288" w:lineRule="auto"/>
        <w:rPr>
          <w:rFonts w:ascii="Georgia" w:hAnsi="Georgia" w:cs="Arial"/>
          <w:sz w:val="24"/>
          <w:szCs w:val="24"/>
          <w:lang w:val="es-419"/>
        </w:rPr>
      </w:pPr>
    </w:p>
    <w:p w:rsidR="009E6816" w:rsidRPr="00AD2183" w:rsidRDefault="009217E8" w:rsidP="00AD2183">
      <w:pPr>
        <w:pStyle w:val="Textoindependiente"/>
        <w:numPr>
          <w:ilvl w:val="2"/>
          <w:numId w:val="30"/>
        </w:numPr>
        <w:spacing w:line="288" w:lineRule="auto"/>
        <w:rPr>
          <w:rFonts w:ascii="Georgia" w:hAnsi="Georgia" w:cs="Arial"/>
          <w:sz w:val="24"/>
          <w:szCs w:val="24"/>
          <w:lang w:val="es-419"/>
        </w:rPr>
      </w:pPr>
      <w:r w:rsidRPr="00AD2183">
        <w:rPr>
          <w:rFonts w:ascii="Georgia" w:hAnsi="Georgia" w:cs="Arial"/>
          <w:smallCaps/>
          <w:sz w:val="22"/>
          <w:szCs w:val="24"/>
          <w:lang w:val="es-419"/>
        </w:rPr>
        <w:t>La legitimación en la causa</w:t>
      </w:r>
      <w:r w:rsidRPr="00AD2183">
        <w:rPr>
          <w:rFonts w:ascii="Georgia" w:hAnsi="Georgia" w:cs="Arial"/>
          <w:smallCaps/>
          <w:sz w:val="24"/>
          <w:szCs w:val="24"/>
          <w:lang w:val="es-419"/>
        </w:rPr>
        <w:t xml:space="preserve"> </w:t>
      </w:r>
    </w:p>
    <w:p w:rsidR="009E6816" w:rsidRPr="00AD2183" w:rsidRDefault="009E6816" w:rsidP="00AD2183">
      <w:pPr>
        <w:pStyle w:val="Textoindependiente"/>
        <w:spacing w:line="288" w:lineRule="auto"/>
        <w:rPr>
          <w:rFonts w:ascii="Georgia" w:hAnsi="Georgia" w:cs="Arial"/>
          <w:smallCaps/>
          <w:sz w:val="24"/>
          <w:szCs w:val="24"/>
          <w:lang w:val="es-419"/>
        </w:rPr>
      </w:pPr>
    </w:p>
    <w:p w:rsidR="00056B04" w:rsidRPr="00AD2183" w:rsidRDefault="009217E8" w:rsidP="00AD2183">
      <w:pPr>
        <w:pStyle w:val="Textoindependiente"/>
        <w:spacing w:line="288" w:lineRule="auto"/>
        <w:rPr>
          <w:rFonts w:ascii="Georgia" w:hAnsi="Georgia" w:cs="Arial"/>
          <w:sz w:val="24"/>
          <w:szCs w:val="24"/>
          <w:lang w:val="es-419"/>
        </w:rPr>
      </w:pPr>
      <w:r w:rsidRPr="00AD2183">
        <w:rPr>
          <w:rFonts w:ascii="Georgia" w:hAnsi="Georgia" w:cs="Arial"/>
          <w:sz w:val="24"/>
          <w:szCs w:val="24"/>
          <w:lang w:val="es-419"/>
        </w:rPr>
        <w:t xml:space="preserve">Se cumple por activa porque </w:t>
      </w:r>
      <w:r w:rsidR="00E5534F" w:rsidRPr="00AD2183">
        <w:rPr>
          <w:rFonts w:ascii="Georgia" w:hAnsi="Georgia" w:cs="Arial"/>
          <w:sz w:val="24"/>
          <w:szCs w:val="24"/>
          <w:lang w:val="es-419"/>
        </w:rPr>
        <w:t xml:space="preserve">la señora Maricelly Ramírez Hernández radico sendos derechos de petición (Folios 13 a 15 y 41 a 43, </w:t>
      </w:r>
      <w:r w:rsidR="0071329C" w:rsidRPr="00AD2183">
        <w:rPr>
          <w:rFonts w:ascii="Georgia" w:hAnsi="Georgia" w:cs="Arial"/>
          <w:sz w:val="24"/>
          <w:szCs w:val="24"/>
          <w:lang w:val="es-419"/>
        </w:rPr>
        <w:t>cuaderno principal</w:t>
      </w:r>
      <w:r w:rsidR="00E5534F" w:rsidRPr="00AD2183">
        <w:rPr>
          <w:rFonts w:ascii="Georgia" w:hAnsi="Georgia" w:cs="Arial"/>
          <w:sz w:val="24"/>
          <w:szCs w:val="24"/>
          <w:lang w:val="es-419"/>
        </w:rPr>
        <w:t>)</w:t>
      </w:r>
      <w:r w:rsidR="009E6816" w:rsidRPr="00AD2183">
        <w:rPr>
          <w:rFonts w:ascii="Georgia" w:hAnsi="Georgia" w:cs="Arial"/>
          <w:sz w:val="24"/>
          <w:szCs w:val="24"/>
          <w:lang w:val="es-419"/>
        </w:rPr>
        <w:t xml:space="preserve">. </w:t>
      </w:r>
      <w:r w:rsidR="00056B04" w:rsidRPr="00AD2183">
        <w:rPr>
          <w:rFonts w:ascii="Georgia" w:hAnsi="Georgia" w:cs="Arial"/>
          <w:sz w:val="24"/>
          <w:szCs w:val="24"/>
          <w:lang w:val="es-419"/>
        </w:rPr>
        <w:t xml:space="preserve">Y por pasiva, el Director de Servicios Integrados de Atención </w:t>
      </w:r>
      <w:r w:rsidR="0071329C" w:rsidRPr="00AD2183">
        <w:rPr>
          <w:rFonts w:ascii="Georgia" w:hAnsi="Georgia" w:cs="Arial"/>
          <w:sz w:val="24"/>
          <w:szCs w:val="24"/>
          <w:lang w:val="es-419"/>
        </w:rPr>
        <w:t xml:space="preserve">y el Subdirector de Asesoría y Conceptualización Pensional </w:t>
      </w:r>
      <w:r w:rsidR="00056B04" w:rsidRPr="00AD2183">
        <w:rPr>
          <w:rFonts w:ascii="Georgia" w:hAnsi="Georgia" w:cs="Arial"/>
          <w:sz w:val="24"/>
          <w:szCs w:val="24"/>
          <w:lang w:val="es-419"/>
        </w:rPr>
        <w:t>de la UGPP porque fue</w:t>
      </w:r>
      <w:r w:rsidR="0071329C" w:rsidRPr="00AD2183">
        <w:rPr>
          <w:rFonts w:ascii="Georgia" w:hAnsi="Georgia" w:cs="Arial"/>
          <w:sz w:val="24"/>
          <w:szCs w:val="24"/>
          <w:lang w:val="es-419"/>
        </w:rPr>
        <w:t>ron</w:t>
      </w:r>
      <w:r w:rsidR="00056B04" w:rsidRPr="00AD2183">
        <w:rPr>
          <w:rFonts w:ascii="Georgia" w:hAnsi="Georgia" w:cs="Arial"/>
          <w:sz w:val="24"/>
          <w:szCs w:val="24"/>
          <w:lang w:val="es-419"/>
        </w:rPr>
        <w:t xml:space="preserve"> la</w:t>
      </w:r>
      <w:r w:rsidR="0071329C" w:rsidRPr="00AD2183">
        <w:rPr>
          <w:rFonts w:ascii="Georgia" w:hAnsi="Georgia" w:cs="Arial"/>
          <w:sz w:val="24"/>
          <w:szCs w:val="24"/>
          <w:lang w:val="es-419"/>
        </w:rPr>
        <w:t>s</w:t>
      </w:r>
      <w:r w:rsidR="00056B04" w:rsidRPr="00AD2183">
        <w:rPr>
          <w:rFonts w:ascii="Georgia" w:hAnsi="Georgia" w:cs="Arial"/>
          <w:sz w:val="24"/>
          <w:szCs w:val="24"/>
          <w:lang w:val="es-419"/>
        </w:rPr>
        <w:t xml:space="preserve"> autoridad</w:t>
      </w:r>
      <w:r w:rsidR="0071329C" w:rsidRPr="00AD2183">
        <w:rPr>
          <w:rFonts w:ascii="Georgia" w:hAnsi="Georgia" w:cs="Arial"/>
          <w:sz w:val="24"/>
          <w:szCs w:val="24"/>
          <w:lang w:val="es-419"/>
        </w:rPr>
        <w:t>es</w:t>
      </w:r>
      <w:r w:rsidR="00056B04" w:rsidRPr="00AD2183">
        <w:rPr>
          <w:rFonts w:ascii="Georgia" w:hAnsi="Georgia" w:cs="Arial"/>
          <w:sz w:val="24"/>
          <w:szCs w:val="24"/>
          <w:lang w:val="es-419"/>
        </w:rPr>
        <w:t xml:space="preserve"> que </w:t>
      </w:r>
      <w:r w:rsidR="0071329C" w:rsidRPr="00AD2183">
        <w:rPr>
          <w:rFonts w:ascii="Georgia" w:hAnsi="Georgia" w:cs="Arial"/>
          <w:sz w:val="24"/>
          <w:szCs w:val="24"/>
          <w:lang w:val="es-419"/>
        </w:rPr>
        <w:t xml:space="preserve">respondieron los pedimentos y exigieron la presentación </w:t>
      </w:r>
      <w:r w:rsidR="00056B04" w:rsidRPr="00AD2183">
        <w:rPr>
          <w:rFonts w:ascii="Georgia" w:hAnsi="Georgia" w:cs="Arial"/>
          <w:sz w:val="24"/>
          <w:szCs w:val="24"/>
          <w:lang w:val="es-419"/>
        </w:rPr>
        <w:t>un</w:t>
      </w:r>
      <w:r w:rsidR="0071329C" w:rsidRPr="00AD2183">
        <w:rPr>
          <w:rFonts w:ascii="Georgia" w:hAnsi="Georgia" w:cs="Arial"/>
          <w:sz w:val="24"/>
          <w:szCs w:val="24"/>
          <w:lang w:val="es-419"/>
        </w:rPr>
        <w:t>o</w:t>
      </w:r>
      <w:r w:rsidR="00056B04" w:rsidRPr="00AD2183">
        <w:rPr>
          <w:rFonts w:ascii="Georgia" w:hAnsi="Georgia" w:cs="Arial"/>
          <w:sz w:val="24"/>
          <w:szCs w:val="24"/>
          <w:lang w:val="es-419"/>
        </w:rPr>
        <w:t xml:space="preserve"> nuevo con poder especial </w:t>
      </w:r>
      <w:r w:rsidR="0071329C" w:rsidRPr="00AD2183">
        <w:rPr>
          <w:rFonts w:ascii="Georgia" w:hAnsi="Georgia" w:cs="Arial"/>
          <w:sz w:val="24"/>
          <w:szCs w:val="24"/>
          <w:lang w:val="es-419"/>
        </w:rPr>
        <w:t xml:space="preserve">con doble presentación personal </w:t>
      </w:r>
      <w:r w:rsidR="00056B04" w:rsidRPr="00AD2183">
        <w:rPr>
          <w:rFonts w:ascii="Georgia" w:hAnsi="Georgia" w:cs="Arial"/>
          <w:sz w:val="24"/>
          <w:szCs w:val="24"/>
          <w:lang w:val="es-419"/>
        </w:rPr>
        <w:t xml:space="preserve">(Folios </w:t>
      </w:r>
      <w:r w:rsidR="0071329C" w:rsidRPr="00AD2183">
        <w:rPr>
          <w:rFonts w:ascii="Georgia" w:hAnsi="Georgia" w:cs="Arial"/>
          <w:sz w:val="24"/>
          <w:szCs w:val="24"/>
          <w:lang w:val="es-419"/>
        </w:rPr>
        <w:t>44-46 y 62</w:t>
      </w:r>
      <w:r w:rsidR="00056B04" w:rsidRPr="00AD2183">
        <w:rPr>
          <w:rFonts w:ascii="Georgia" w:hAnsi="Georgia" w:cs="Arial"/>
          <w:sz w:val="24"/>
          <w:szCs w:val="24"/>
          <w:lang w:val="es-419"/>
        </w:rPr>
        <w:t>, ibídem).</w:t>
      </w:r>
    </w:p>
    <w:p w:rsidR="00022EBD" w:rsidRPr="00AD2183" w:rsidRDefault="00022EBD" w:rsidP="00AD2183">
      <w:pPr>
        <w:pStyle w:val="Textoindependiente"/>
        <w:spacing w:line="288" w:lineRule="auto"/>
        <w:rPr>
          <w:rFonts w:ascii="Georgia" w:hAnsi="Georgia" w:cs="Arial"/>
          <w:sz w:val="24"/>
          <w:szCs w:val="24"/>
          <w:lang w:val="es-419"/>
        </w:rPr>
      </w:pPr>
    </w:p>
    <w:p w:rsidR="00022EBD" w:rsidRPr="00AD2183" w:rsidRDefault="00022EBD" w:rsidP="00AD2183">
      <w:pPr>
        <w:pStyle w:val="Textoindependiente"/>
        <w:tabs>
          <w:tab w:val="clear" w:pos="708"/>
          <w:tab w:val="clear" w:pos="1416"/>
          <w:tab w:val="left" w:pos="709"/>
          <w:tab w:val="left" w:pos="1418"/>
        </w:tabs>
        <w:spacing w:line="288" w:lineRule="auto"/>
        <w:rPr>
          <w:rFonts w:ascii="Georgia" w:hAnsi="Georgia"/>
          <w:sz w:val="24"/>
          <w:szCs w:val="24"/>
          <w:lang w:val="es-419"/>
        </w:rPr>
      </w:pPr>
      <w:r w:rsidRPr="00AD2183">
        <w:rPr>
          <w:rFonts w:ascii="Georgia" w:hAnsi="Georgia"/>
          <w:sz w:val="24"/>
          <w:szCs w:val="24"/>
          <w:lang w:val="es-419"/>
        </w:rPr>
        <w:t xml:space="preserve">Los demás vinculados carecen de legitimación puesto que </w:t>
      </w:r>
      <w:r w:rsidR="0099071E" w:rsidRPr="00AD2183">
        <w:rPr>
          <w:rFonts w:ascii="Georgia" w:hAnsi="Georgia"/>
          <w:sz w:val="24"/>
          <w:szCs w:val="24"/>
          <w:lang w:val="es-419"/>
        </w:rPr>
        <w:t>no recibieron ninguno de los derechos de petición</w:t>
      </w:r>
      <w:r w:rsidRPr="00AD2183">
        <w:rPr>
          <w:rFonts w:ascii="Georgia" w:hAnsi="Georgia"/>
          <w:sz w:val="24"/>
          <w:szCs w:val="24"/>
          <w:lang w:val="es-419"/>
        </w:rPr>
        <w:t>, de tal suerte, que es improcedente el amparo en su contra.</w:t>
      </w:r>
    </w:p>
    <w:p w:rsidR="009E6816" w:rsidRPr="00AD2183" w:rsidRDefault="009E6816" w:rsidP="00AD2183">
      <w:pPr>
        <w:pStyle w:val="Textoindependiente"/>
        <w:spacing w:line="288" w:lineRule="auto"/>
        <w:rPr>
          <w:rFonts w:ascii="Georgia" w:hAnsi="Georgia" w:cs="Arial"/>
          <w:sz w:val="24"/>
          <w:szCs w:val="24"/>
          <w:lang w:val="es-419"/>
        </w:rPr>
      </w:pPr>
    </w:p>
    <w:p w:rsidR="0071329C" w:rsidRPr="00AD2183" w:rsidRDefault="0071329C" w:rsidP="00AD2183">
      <w:pPr>
        <w:pStyle w:val="Textoindependiente"/>
        <w:numPr>
          <w:ilvl w:val="2"/>
          <w:numId w:val="30"/>
        </w:numPr>
        <w:spacing w:line="288" w:lineRule="auto"/>
        <w:rPr>
          <w:rFonts w:ascii="Georgia" w:hAnsi="Georgia" w:cs="Arial"/>
          <w:smallCaps/>
          <w:noProof/>
          <w:szCs w:val="24"/>
          <w:lang w:val="es-419"/>
        </w:rPr>
      </w:pPr>
      <w:r w:rsidRPr="00AD2183">
        <w:rPr>
          <w:rFonts w:ascii="Georgia" w:hAnsi="Georgia" w:cs="Arial"/>
          <w:smallCaps/>
          <w:sz w:val="22"/>
          <w:szCs w:val="24"/>
          <w:lang w:val="es-419"/>
        </w:rPr>
        <w:t>La inmediatez y la subsidiariedad</w:t>
      </w:r>
    </w:p>
    <w:p w:rsidR="0071329C" w:rsidRPr="00AD2183" w:rsidRDefault="0071329C" w:rsidP="00AD2183">
      <w:pPr>
        <w:pStyle w:val="Sinespaciado"/>
        <w:spacing w:line="288" w:lineRule="auto"/>
        <w:jc w:val="both"/>
        <w:rPr>
          <w:rFonts w:ascii="Georgia" w:hAnsi="Georgia" w:cs="Arial"/>
          <w:sz w:val="24"/>
          <w:lang w:val="es-419"/>
        </w:rPr>
      </w:pPr>
    </w:p>
    <w:p w:rsidR="0071329C" w:rsidRPr="00AD2183" w:rsidRDefault="0071329C" w:rsidP="00AD2183">
      <w:pPr>
        <w:pStyle w:val="Sinespaciado"/>
        <w:spacing w:line="288" w:lineRule="auto"/>
        <w:jc w:val="both"/>
        <w:rPr>
          <w:rFonts w:ascii="Georgia" w:hAnsi="Georgia" w:cs="Arial"/>
          <w:sz w:val="24"/>
          <w:szCs w:val="24"/>
          <w:lang w:val="es-419"/>
        </w:rPr>
      </w:pPr>
      <w:r w:rsidRPr="00AD2183">
        <w:rPr>
          <w:rFonts w:ascii="Georgia" w:hAnsi="Georgia" w:cs="Arial"/>
          <w:sz w:val="24"/>
          <w:szCs w:val="24"/>
          <w:lang w:val="es-419"/>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AD2183">
        <w:rPr>
          <w:rFonts w:ascii="Georgia" w:hAnsi="Georgia" w:cs="Arial"/>
          <w:i/>
          <w:szCs w:val="24"/>
          <w:lang w:val="es-419"/>
        </w:rPr>
        <w:t>“(…) solo procederá cuando el afectado no disponga de otro medio de defensa judicial, salvo que aquella se utilice como mecanismo transitorio para evitar un perjuicio irremediable.”.</w:t>
      </w:r>
      <w:r w:rsidRPr="00AD2183">
        <w:rPr>
          <w:rFonts w:ascii="Georgia" w:hAnsi="Georgia" w:cs="Arial"/>
          <w:szCs w:val="24"/>
          <w:lang w:val="es-419"/>
        </w:rPr>
        <w:t xml:space="preserve"> </w:t>
      </w:r>
    </w:p>
    <w:p w:rsidR="0071329C" w:rsidRPr="00AD2183" w:rsidRDefault="0071329C" w:rsidP="00AD2183">
      <w:pPr>
        <w:pStyle w:val="Sinespaciado"/>
        <w:spacing w:line="288" w:lineRule="auto"/>
        <w:jc w:val="both"/>
        <w:rPr>
          <w:rFonts w:ascii="Georgia" w:hAnsi="Georgia" w:cs="Arial"/>
          <w:sz w:val="24"/>
          <w:szCs w:val="24"/>
          <w:lang w:val="es-419"/>
        </w:rPr>
      </w:pPr>
    </w:p>
    <w:p w:rsidR="0071329C" w:rsidRPr="00AD2183" w:rsidRDefault="0071329C" w:rsidP="00AD2183">
      <w:pPr>
        <w:pStyle w:val="Sinespaciado"/>
        <w:spacing w:line="288" w:lineRule="auto"/>
        <w:jc w:val="both"/>
        <w:rPr>
          <w:rFonts w:ascii="Georgia" w:hAnsi="Georgia" w:cs="Arial"/>
          <w:noProof/>
          <w:sz w:val="24"/>
          <w:szCs w:val="24"/>
          <w:lang w:val="es-419"/>
        </w:rPr>
      </w:pPr>
      <w:r w:rsidRPr="00AD2183">
        <w:rPr>
          <w:rFonts w:ascii="Georgia" w:hAnsi="Georgia" w:cs="Arial"/>
          <w:noProof/>
          <w:sz w:val="24"/>
          <w:szCs w:val="24"/>
          <w:lang w:val="es-419"/>
        </w:rPr>
        <w:t xml:space="preserve">Nuestra Corte Constitucional tiene establecido que: (i) La </w:t>
      </w:r>
      <w:r w:rsidRPr="00AD2183">
        <w:rPr>
          <w:rFonts w:ascii="Georgia" w:hAnsi="Georgia" w:cs="Arial"/>
          <w:iCs/>
          <w:noProof/>
          <w:sz w:val="24"/>
          <w:szCs w:val="24"/>
          <w:lang w:val="es-419"/>
        </w:rPr>
        <w:t>subsidiariedad</w:t>
      </w:r>
      <w:r w:rsidRPr="00AD2183">
        <w:rPr>
          <w:rFonts w:ascii="Georgia" w:hAnsi="Georgia" w:cs="Arial"/>
          <w:noProof/>
          <w:sz w:val="24"/>
          <w:szCs w:val="24"/>
          <w:lang w:val="es-419"/>
        </w:rPr>
        <w:t xml:space="preserve"> o residualidad, y (ii) La </w:t>
      </w:r>
      <w:r w:rsidRPr="00AD2183">
        <w:rPr>
          <w:rFonts w:ascii="Georgia" w:hAnsi="Georgia" w:cs="Arial"/>
          <w:iCs/>
          <w:noProof/>
          <w:sz w:val="24"/>
          <w:szCs w:val="24"/>
          <w:lang w:val="es-419"/>
        </w:rPr>
        <w:t>inmediatez</w:t>
      </w:r>
      <w:r w:rsidRPr="00AD2183">
        <w:rPr>
          <w:rFonts w:ascii="Georgia" w:hAnsi="Georgia" w:cs="Arial"/>
          <w:noProof/>
          <w:sz w:val="24"/>
          <w:szCs w:val="24"/>
          <w:lang w:val="es-419"/>
        </w:rPr>
        <w:t xml:space="preserve">, son exigencias generales de procedencia de la acción, condiciones indispensables para el conocimiento de fondo de las solicitudes de protección de derechos fundamentales. </w:t>
      </w:r>
    </w:p>
    <w:p w:rsidR="0071329C" w:rsidRPr="00AD2183" w:rsidRDefault="0071329C" w:rsidP="00AD2183">
      <w:pPr>
        <w:pStyle w:val="Sinespaciado"/>
        <w:spacing w:line="288" w:lineRule="auto"/>
        <w:jc w:val="both"/>
        <w:rPr>
          <w:rFonts w:ascii="Georgia" w:hAnsi="Georgia" w:cs="Arial"/>
          <w:noProof/>
          <w:sz w:val="24"/>
          <w:szCs w:val="24"/>
          <w:lang w:val="es-419"/>
        </w:rPr>
      </w:pPr>
    </w:p>
    <w:p w:rsidR="0071329C" w:rsidRPr="00AD2183" w:rsidRDefault="0071329C" w:rsidP="00AD2183">
      <w:pPr>
        <w:pStyle w:val="Sinespaciado"/>
        <w:spacing w:line="288" w:lineRule="auto"/>
        <w:jc w:val="both"/>
        <w:rPr>
          <w:rFonts w:ascii="Georgia" w:hAnsi="Georgia" w:cs="Arial"/>
          <w:sz w:val="24"/>
          <w:szCs w:val="24"/>
          <w:lang w:val="es-419"/>
        </w:rPr>
      </w:pPr>
      <w:r w:rsidRPr="00AD2183">
        <w:rPr>
          <w:rFonts w:ascii="Georgia" w:hAnsi="Georgia" w:cs="Arial"/>
          <w:sz w:val="24"/>
          <w:szCs w:val="24"/>
          <w:lang w:val="es-419"/>
        </w:rPr>
        <w:t xml:space="preserve">En lo tocante a la inmediatez, se halla cumplida porque </w:t>
      </w:r>
      <w:r w:rsidRPr="00AD2183">
        <w:rPr>
          <w:rFonts w:ascii="Georgia" w:hAnsi="Georgia"/>
          <w:sz w:val="24"/>
          <w:szCs w:val="24"/>
          <w:lang w:val="es-419"/>
        </w:rPr>
        <w:t>el amparo se presentó (26-02-</w:t>
      </w:r>
      <w:r w:rsidRPr="00AD2183">
        <w:rPr>
          <w:rFonts w:ascii="Georgia" w:hAnsi="Georgia"/>
          <w:sz w:val="24"/>
          <w:szCs w:val="24"/>
          <w:lang w:val="es-419"/>
        </w:rPr>
        <w:lastRenderedPageBreak/>
        <w:t>2019) (Folio 47, ib.), pocos días después de que se expidiera la respuesta de la última petición (22-02-2019) (Folio 62, ib.), esto es, dentro del plazo de los seis (6) meses fijado por la jurisprudencia constitucional</w:t>
      </w:r>
      <w:r w:rsidRPr="00AD2183">
        <w:rPr>
          <w:rStyle w:val="Refdenotaalpie"/>
          <w:rFonts w:ascii="Georgia" w:hAnsi="Georgia" w:cs="Arial"/>
          <w:noProof/>
          <w:sz w:val="24"/>
          <w:szCs w:val="24"/>
          <w:lang w:val="es-419"/>
        </w:rPr>
        <w:footnoteReference w:id="1"/>
      </w:r>
      <w:r w:rsidRPr="00AD2183">
        <w:rPr>
          <w:rFonts w:ascii="Georgia" w:hAnsi="Georgia" w:cs="Arial"/>
          <w:sz w:val="24"/>
          <w:szCs w:val="24"/>
          <w:lang w:val="es-419"/>
        </w:rPr>
        <w:t xml:space="preserve">. </w:t>
      </w:r>
    </w:p>
    <w:p w:rsidR="003261EC" w:rsidRPr="00AD2183" w:rsidRDefault="003261EC" w:rsidP="00AD2183">
      <w:pPr>
        <w:pStyle w:val="Sinespaciado"/>
        <w:spacing w:line="288" w:lineRule="auto"/>
        <w:jc w:val="both"/>
        <w:rPr>
          <w:rFonts w:ascii="Georgia" w:hAnsi="Georgia" w:cs="Arial"/>
          <w:sz w:val="24"/>
          <w:szCs w:val="24"/>
          <w:lang w:val="es-419"/>
        </w:rPr>
      </w:pPr>
    </w:p>
    <w:p w:rsidR="0071329C" w:rsidRPr="00AD2183" w:rsidRDefault="0071329C" w:rsidP="00AD2183">
      <w:pPr>
        <w:widowControl/>
        <w:autoSpaceDE/>
        <w:autoSpaceDN/>
        <w:adjustRightInd/>
        <w:spacing w:line="288" w:lineRule="auto"/>
        <w:jc w:val="both"/>
        <w:rPr>
          <w:rFonts w:ascii="Georgia" w:hAnsi="Georgia" w:cs="Arial"/>
          <w:lang w:val="es-419"/>
        </w:rPr>
      </w:pPr>
      <w:r w:rsidRPr="00AD2183">
        <w:rPr>
          <w:rFonts w:ascii="Georgia" w:hAnsi="Georgia" w:cs="Arial"/>
          <w:lang w:val="es-419"/>
        </w:rPr>
        <w:t>En cuanto a la subsidiariedad debe indicarse que la acción es viable siempre que el afectado no disponga de otro medio de defensa judicial, de tal manera que no se sustituyan los mecanismos legales ordinarios</w:t>
      </w:r>
      <w:r w:rsidRPr="00AD2183">
        <w:rPr>
          <w:rStyle w:val="Refdenotaalpie"/>
          <w:rFonts w:ascii="Georgia" w:hAnsi="Georgia" w:cs="Arial"/>
          <w:noProof/>
          <w:szCs w:val="22"/>
          <w:lang w:val="es-419"/>
        </w:rPr>
        <w:footnoteReference w:id="2"/>
      </w:r>
      <w:r w:rsidRPr="00AD2183">
        <w:rPr>
          <w:rFonts w:ascii="Georgia" w:hAnsi="Georgia" w:cs="Arial"/>
          <w:lang w:val="es-419"/>
        </w:rPr>
        <w:t>. Esta regla tiene dos (2) excepciones que guardan en común la existencia del medio judicial ordinario</w:t>
      </w:r>
      <w:r w:rsidRPr="00AD2183">
        <w:rPr>
          <w:rStyle w:val="Refdenotaalpie"/>
          <w:rFonts w:ascii="Georgia" w:hAnsi="Georgia" w:cs="Arial"/>
          <w:noProof/>
          <w:szCs w:val="22"/>
          <w:lang w:val="es-419"/>
        </w:rPr>
        <w:footnoteReference w:id="3"/>
      </w:r>
      <w:r w:rsidRPr="00AD2183">
        <w:rPr>
          <w:rFonts w:ascii="Georgia" w:hAnsi="Georgia" w:cs="Arial"/>
          <w:lang w:val="es-419"/>
        </w:rPr>
        <w:t xml:space="preserve">: (i) la tutela transitoria para evitar un perjuicio irremediable; y (ii) La ineficacia de la acción ordinaria para salvaguardar los derechos fundamentales del accionante. En el </w:t>
      </w:r>
      <w:r w:rsidRPr="00AD2183">
        <w:rPr>
          <w:rFonts w:ascii="Georgia" w:hAnsi="Georgia" w:cs="Arial"/>
          <w:i/>
          <w:lang w:val="es-419"/>
        </w:rPr>
        <w:t>sub examine</w:t>
      </w:r>
      <w:r w:rsidRPr="00AD2183">
        <w:rPr>
          <w:rFonts w:ascii="Georgia" w:hAnsi="Georgia" w:cs="Arial"/>
          <w:lang w:val="es-419"/>
        </w:rPr>
        <w:t>, la parte actora no cuenta con otro mecanismo diferente para procurar la defensa de su</w:t>
      </w:r>
      <w:r w:rsidR="003261EC" w:rsidRPr="00AD2183">
        <w:rPr>
          <w:rFonts w:ascii="Georgia" w:hAnsi="Georgia" w:cs="Arial"/>
          <w:lang w:val="es-419"/>
        </w:rPr>
        <w:t>s</w:t>
      </w:r>
      <w:r w:rsidRPr="00AD2183">
        <w:rPr>
          <w:rFonts w:ascii="Georgia" w:hAnsi="Georgia" w:cs="Arial"/>
          <w:lang w:val="es-419"/>
        </w:rPr>
        <w:t xml:space="preserve"> derecho</w:t>
      </w:r>
      <w:r w:rsidR="003261EC" w:rsidRPr="00AD2183">
        <w:rPr>
          <w:rFonts w:ascii="Georgia" w:hAnsi="Georgia" w:cs="Arial"/>
          <w:lang w:val="es-419"/>
        </w:rPr>
        <w:t>s</w:t>
      </w:r>
      <w:r w:rsidRPr="00AD2183">
        <w:rPr>
          <w:rFonts w:ascii="Georgia" w:hAnsi="Georgia" w:cs="Arial"/>
          <w:lang w:val="es-419"/>
        </w:rPr>
        <w:t xml:space="preserve"> </w:t>
      </w:r>
      <w:r w:rsidR="003261EC" w:rsidRPr="00AD2183">
        <w:rPr>
          <w:rFonts w:ascii="Georgia" w:hAnsi="Georgia" w:cs="Arial"/>
          <w:lang w:val="es-419"/>
        </w:rPr>
        <w:t xml:space="preserve">de </w:t>
      </w:r>
      <w:r w:rsidRPr="00AD2183">
        <w:rPr>
          <w:rFonts w:ascii="Georgia" w:hAnsi="Georgia" w:cs="Arial"/>
          <w:lang w:val="es-419"/>
        </w:rPr>
        <w:t>petición</w:t>
      </w:r>
      <w:r w:rsidR="003261EC" w:rsidRPr="00AD2183">
        <w:rPr>
          <w:rFonts w:ascii="Georgia" w:hAnsi="Georgia" w:cs="Arial"/>
          <w:lang w:val="es-419"/>
        </w:rPr>
        <w:t xml:space="preserve"> y debido proceso administrativo</w:t>
      </w:r>
      <w:r w:rsidR="003261EC" w:rsidRPr="00AD2183">
        <w:rPr>
          <w:rStyle w:val="Refdenotaalpie"/>
          <w:rFonts w:ascii="Georgia" w:hAnsi="Georgia"/>
          <w:lang w:val="es-419"/>
        </w:rPr>
        <w:footnoteReference w:id="4"/>
      </w:r>
      <w:r w:rsidRPr="00AD2183">
        <w:rPr>
          <w:rFonts w:ascii="Georgia" w:hAnsi="Georgia" w:cs="Arial"/>
          <w:lang w:val="es-419"/>
        </w:rPr>
        <w:t>.</w:t>
      </w:r>
    </w:p>
    <w:p w:rsidR="0071329C" w:rsidRPr="00AD2183" w:rsidRDefault="0071329C" w:rsidP="00AD2183">
      <w:pPr>
        <w:pStyle w:val="Textoindependiente"/>
        <w:spacing w:line="288" w:lineRule="auto"/>
        <w:rPr>
          <w:rFonts w:ascii="Georgia" w:hAnsi="Georgia" w:cs="Arial"/>
          <w:sz w:val="24"/>
          <w:szCs w:val="24"/>
          <w:lang w:val="es-419"/>
        </w:rPr>
      </w:pPr>
    </w:p>
    <w:p w:rsidR="0071329C" w:rsidRPr="00AD2183" w:rsidRDefault="0071329C" w:rsidP="00AD2183">
      <w:pPr>
        <w:pStyle w:val="Prrafodelista"/>
        <w:numPr>
          <w:ilvl w:val="1"/>
          <w:numId w:val="30"/>
        </w:numPr>
        <w:spacing w:after="0" w:line="288" w:lineRule="auto"/>
        <w:jc w:val="both"/>
        <w:rPr>
          <w:rFonts w:ascii="Georgia" w:hAnsi="Georgia"/>
          <w:smallCaps/>
          <w:lang w:val="es-419"/>
        </w:rPr>
      </w:pPr>
      <w:r w:rsidRPr="00AD2183">
        <w:rPr>
          <w:rFonts w:ascii="Georgia" w:hAnsi="Georgia"/>
          <w:smallCaps/>
          <w:lang w:val="es-419"/>
        </w:rPr>
        <w:t>El derecho fundamental de petición</w:t>
      </w:r>
    </w:p>
    <w:p w:rsidR="0071329C" w:rsidRPr="00AD2183" w:rsidRDefault="0071329C" w:rsidP="00AD2183">
      <w:pPr>
        <w:spacing w:line="288" w:lineRule="auto"/>
        <w:ind w:right="51"/>
        <w:jc w:val="both"/>
        <w:rPr>
          <w:rFonts w:ascii="Georgia" w:hAnsi="Georgia" w:cs="Arial"/>
          <w:bCs/>
          <w:lang w:val="es-419"/>
        </w:rPr>
      </w:pPr>
    </w:p>
    <w:p w:rsidR="0071329C" w:rsidRPr="00AD2183" w:rsidRDefault="0071329C" w:rsidP="00AD2183">
      <w:pPr>
        <w:spacing w:line="288" w:lineRule="auto"/>
        <w:jc w:val="both"/>
        <w:rPr>
          <w:rFonts w:ascii="Georgia" w:hAnsi="Georgia" w:cs="Arial"/>
          <w:i/>
          <w:sz w:val="22"/>
          <w:shd w:val="clear" w:color="auto" w:fill="FFFFFF"/>
          <w:lang w:val="es-419"/>
        </w:rPr>
      </w:pPr>
      <w:r w:rsidRPr="00AD2183">
        <w:rPr>
          <w:rFonts w:ascii="Georgia" w:hAnsi="Georgia" w:cs="Arial"/>
          <w:spacing w:val="-3"/>
          <w:lang w:val="es-419"/>
        </w:rPr>
        <w:t>De manera reiterada la jurisprudencia constitucional</w:t>
      </w:r>
      <w:r w:rsidRPr="00AD2183">
        <w:rPr>
          <w:rFonts w:ascii="Georgia" w:hAnsi="Georgia" w:cs="Arial"/>
          <w:vertAlign w:val="superscript"/>
          <w:lang w:val="es-419"/>
        </w:rPr>
        <w:footnoteReference w:id="5"/>
      </w:r>
      <w:r w:rsidRPr="00AD2183">
        <w:rPr>
          <w:rFonts w:ascii="Georgia" w:hAnsi="Georgia" w:cs="Arial"/>
          <w:spacing w:val="-3"/>
          <w:lang w:val="es-419"/>
        </w:rPr>
        <w:t xml:space="preserve">, tiene dicho que el derecho de petición exige concretarse en una pronta y oportuna respuesta de la autoridad ante la cual ha sido elevada la solicitud, sin importar que sea favorable a los intereses del peticionario, debe ser escrita y en todo caso cumplirá </w:t>
      </w:r>
      <w:r w:rsidRPr="00AD2183">
        <w:rPr>
          <w:rFonts w:ascii="Georgia" w:hAnsi="Georgia" w:cs="Arial"/>
          <w:i/>
          <w:spacing w:val="-3"/>
          <w:sz w:val="22"/>
          <w:lang w:val="es-419"/>
        </w:rPr>
        <w:t>“</w:t>
      </w:r>
      <w:r w:rsidRPr="00AD2183">
        <w:rPr>
          <w:rFonts w:ascii="Georgia" w:hAnsi="Georgia" w:cs="Arial"/>
          <w:i/>
          <w:iCs/>
          <w:spacing w:val="-3"/>
          <w:sz w:val="22"/>
          <w:lang w:val="es-419"/>
        </w:rPr>
        <w:t>con</w:t>
      </w:r>
      <w:r w:rsidRPr="00AD2183">
        <w:rPr>
          <w:rFonts w:ascii="Georgia" w:hAnsi="Georgia" w:cs="Arial"/>
          <w:i/>
          <w:sz w:val="22"/>
          <w:shd w:val="clear" w:color="auto" w:fill="FFFFFF"/>
          <w:lang w:val="es-419"/>
        </w:rPr>
        <w:t xml:space="preserve"> ciertas condiciones: (i) oportunidad</w:t>
      </w:r>
      <w:bookmarkStart w:id="1" w:name="_ftnref16"/>
      <w:r w:rsidRPr="00AD2183">
        <w:rPr>
          <w:rStyle w:val="Refdenotaalpie"/>
          <w:rFonts w:ascii="Georgia" w:hAnsi="Georgia"/>
          <w:i/>
          <w:sz w:val="22"/>
          <w:shd w:val="clear" w:color="auto" w:fill="FFFFFF"/>
          <w:lang w:val="es-419"/>
        </w:rPr>
        <w:footnoteReference w:id="6"/>
      </w:r>
      <w:bookmarkEnd w:id="1"/>
      <w:r w:rsidRPr="00AD2183">
        <w:rPr>
          <w:rFonts w:ascii="Georgia" w:hAnsi="Georgia" w:cs="Arial"/>
          <w:i/>
          <w:sz w:val="22"/>
          <w:shd w:val="clear" w:color="auto" w:fill="FFFFFF"/>
          <w:lang w:val="es-419"/>
        </w:rPr>
        <w:t>; (ii) debe resolverse de fondo, de manera clara, precisa y congruente con lo solicitado</w:t>
      </w:r>
      <w:bookmarkStart w:id="2" w:name="_ftnref17"/>
      <w:r w:rsidRPr="00AD2183">
        <w:rPr>
          <w:rStyle w:val="Refdenotaalpie"/>
          <w:rFonts w:ascii="Georgia" w:hAnsi="Georgia"/>
          <w:i/>
          <w:sz w:val="22"/>
          <w:shd w:val="clear" w:color="auto" w:fill="FFFFFF"/>
          <w:lang w:val="es-419"/>
        </w:rPr>
        <w:footnoteReference w:id="7"/>
      </w:r>
      <w:bookmarkEnd w:id="2"/>
      <w:r w:rsidRPr="00AD2183">
        <w:rPr>
          <w:rFonts w:ascii="Georgia" w:hAnsi="Georgia" w:cs="Arial"/>
          <w:i/>
          <w:sz w:val="22"/>
          <w:shd w:val="clear" w:color="auto" w:fill="FFFFFF"/>
          <w:lang w:val="es-419"/>
        </w:rPr>
        <w:t>; y (iii) ser puesta en conocimiento del peticionario</w:t>
      </w:r>
      <w:r w:rsidRPr="00AD2183">
        <w:rPr>
          <w:rStyle w:val="Refdenotaalpie"/>
          <w:rFonts w:ascii="Georgia" w:hAnsi="Georgia"/>
          <w:i/>
          <w:sz w:val="22"/>
          <w:shd w:val="clear" w:color="auto" w:fill="FFFFFF"/>
          <w:lang w:val="es-419"/>
        </w:rPr>
        <w:footnoteReference w:id="8"/>
      </w:r>
      <w:r w:rsidRPr="00AD2183">
        <w:rPr>
          <w:rFonts w:ascii="Georgia" w:hAnsi="Georgia" w:cs="Arial"/>
          <w:i/>
          <w:sz w:val="22"/>
          <w:shd w:val="clear" w:color="auto" w:fill="FFFFFF"/>
          <w:lang w:val="es-419"/>
        </w:rPr>
        <w:t>, so pena de incurrir en la violación de este derecho fundamental”</w:t>
      </w:r>
      <w:r w:rsidRPr="00AD2183">
        <w:rPr>
          <w:rStyle w:val="Refdenotaalpie"/>
          <w:rFonts w:ascii="Georgia" w:hAnsi="Georgia"/>
          <w:i/>
          <w:sz w:val="22"/>
          <w:shd w:val="clear" w:color="auto" w:fill="FFFFFF"/>
          <w:lang w:val="es-419"/>
        </w:rPr>
        <w:footnoteReference w:id="9"/>
      </w:r>
      <w:r w:rsidRPr="00AD2183">
        <w:rPr>
          <w:rFonts w:ascii="Georgia" w:hAnsi="Georgia" w:cs="Arial"/>
          <w:i/>
          <w:sz w:val="22"/>
          <w:shd w:val="clear" w:color="auto" w:fill="FFFFFF"/>
          <w:lang w:val="es-419"/>
        </w:rPr>
        <w:t>.</w:t>
      </w:r>
    </w:p>
    <w:p w:rsidR="0071329C" w:rsidRPr="00AD2183" w:rsidRDefault="0071329C" w:rsidP="00AD2183">
      <w:pPr>
        <w:pStyle w:val="Textoindependiente"/>
        <w:spacing w:line="288" w:lineRule="auto"/>
        <w:rPr>
          <w:rFonts w:ascii="Georgia" w:hAnsi="Georgia" w:cs="Arial"/>
          <w:sz w:val="24"/>
          <w:szCs w:val="24"/>
          <w:lang w:val="es-419"/>
        </w:rPr>
      </w:pPr>
    </w:p>
    <w:p w:rsidR="0071329C" w:rsidRPr="00AD2183" w:rsidRDefault="0071329C" w:rsidP="00AD2183">
      <w:pPr>
        <w:pStyle w:val="Textoindependiente"/>
        <w:spacing w:line="288" w:lineRule="auto"/>
        <w:rPr>
          <w:rFonts w:ascii="Georgia" w:hAnsi="Georgia" w:cs="Arial"/>
          <w:sz w:val="24"/>
          <w:szCs w:val="24"/>
          <w:lang w:val="es-419"/>
        </w:rPr>
      </w:pPr>
      <w:r w:rsidRPr="00AD2183">
        <w:rPr>
          <w:rFonts w:ascii="Georgia" w:hAnsi="Georgia" w:cs="Arial"/>
          <w:sz w:val="24"/>
          <w:szCs w:val="24"/>
          <w:lang w:val="es-419"/>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la respuesta al interesado</w:t>
      </w:r>
      <w:r w:rsidRPr="00AD2183">
        <w:rPr>
          <w:rFonts w:ascii="Georgia" w:hAnsi="Georgia" w:cs="Arial"/>
          <w:sz w:val="24"/>
          <w:szCs w:val="24"/>
          <w:vertAlign w:val="superscript"/>
          <w:lang w:val="es-419"/>
        </w:rPr>
        <w:footnoteReference w:id="10"/>
      </w:r>
      <w:r w:rsidRPr="00AD2183">
        <w:rPr>
          <w:rFonts w:ascii="Georgia" w:hAnsi="Georgia" w:cs="Arial"/>
          <w:sz w:val="24"/>
          <w:szCs w:val="24"/>
          <w:lang w:val="es-419"/>
        </w:rPr>
        <w:t>. Además la falta de competencia de la autoridad a quien se formuló, no le exonera del deber de responder</w:t>
      </w:r>
      <w:r w:rsidRPr="00AD2183">
        <w:rPr>
          <w:rFonts w:ascii="Georgia" w:hAnsi="Georgia" w:cs="Arial"/>
          <w:sz w:val="24"/>
          <w:szCs w:val="24"/>
          <w:vertAlign w:val="superscript"/>
          <w:lang w:val="es-419"/>
        </w:rPr>
        <w:footnoteReference w:id="11"/>
      </w:r>
      <w:r w:rsidRPr="00AD2183">
        <w:rPr>
          <w:rFonts w:ascii="Georgia" w:hAnsi="Georgia" w:cs="Arial"/>
          <w:sz w:val="24"/>
          <w:szCs w:val="24"/>
          <w:lang w:val="es-419"/>
        </w:rPr>
        <w:t>.</w:t>
      </w:r>
    </w:p>
    <w:p w:rsidR="0071329C" w:rsidRPr="00AD2183" w:rsidRDefault="0071329C" w:rsidP="00AD2183">
      <w:pPr>
        <w:pStyle w:val="Textoindependiente"/>
        <w:spacing w:line="288" w:lineRule="auto"/>
        <w:rPr>
          <w:rFonts w:ascii="Georgia" w:hAnsi="Georgia" w:cs="Arial"/>
          <w:sz w:val="24"/>
          <w:szCs w:val="24"/>
          <w:lang w:val="es-419"/>
        </w:rPr>
      </w:pPr>
    </w:p>
    <w:p w:rsidR="0071329C" w:rsidRPr="00AD2183" w:rsidRDefault="0071329C" w:rsidP="00AD2183">
      <w:pPr>
        <w:pStyle w:val="Textoindependiente"/>
        <w:spacing w:line="288" w:lineRule="auto"/>
        <w:rPr>
          <w:rFonts w:ascii="Georgia" w:hAnsi="Georgia" w:cs="Arial"/>
          <w:i/>
          <w:sz w:val="22"/>
          <w:szCs w:val="24"/>
          <w:lang w:val="es-419"/>
        </w:rPr>
      </w:pPr>
      <w:r w:rsidRPr="00AD2183">
        <w:rPr>
          <w:rFonts w:ascii="Georgia" w:hAnsi="Georgia" w:cs="Arial"/>
          <w:sz w:val="24"/>
          <w:szCs w:val="24"/>
          <w:lang w:val="es-419"/>
        </w:rPr>
        <w:t>Precisa el Alto Tribunal Constitucional</w:t>
      </w:r>
      <w:r w:rsidRPr="00AD2183">
        <w:rPr>
          <w:rFonts w:ascii="Georgia" w:hAnsi="Georgia" w:cs="Arial"/>
          <w:i/>
          <w:sz w:val="24"/>
          <w:szCs w:val="24"/>
          <w:vertAlign w:val="superscript"/>
          <w:lang w:val="es-419"/>
        </w:rPr>
        <w:footnoteReference w:id="12"/>
      </w:r>
      <w:r w:rsidRPr="00AD2183">
        <w:rPr>
          <w:rFonts w:ascii="Georgia" w:hAnsi="Georgia" w:cs="Arial"/>
          <w:i/>
          <w:sz w:val="24"/>
          <w:szCs w:val="24"/>
          <w:lang w:val="es-419"/>
        </w:rPr>
        <w:t xml:space="preserve">: </w:t>
      </w:r>
      <w:r w:rsidRPr="00AD2183">
        <w:rPr>
          <w:rFonts w:ascii="Georgia" w:hAnsi="Georgia" w:cs="Arial"/>
          <w:i/>
          <w:sz w:val="22"/>
          <w:szCs w:val="24"/>
          <w:lang w:val="es-419"/>
        </w:rPr>
        <w:t xml:space="preserve">“Se ha dicho en reiteradas ocasiones que el derecho de petición se vulnera si no existe una respuesta oportuna a la petición elevada. Además, que  ésta debe ser </w:t>
      </w:r>
      <w:r w:rsidR="003261EC" w:rsidRPr="00AD2183">
        <w:rPr>
          <w:rFonts w:ascii="Georgia" w:hAnsi="Georgia" w:cs="Arial"/>
          <w:i/>
          <w:sz w:val="22"/>
          <w:szCs w:val="24"/>
          <w:lang w:val="es-419"/>
        </w:rPr>
        <w:t xml:space="preserve"> </w:t>
      </w:r>
      <w:r w:rsidRPr="00AD2183">
        <w:rPr>
          <w:rFonts w:ascii="Georgia" w:hAnsi="Georgia" w:cs="Arial"/>
          <w:i/>
          <w:sz w:val="22"/>
          <w:szCs w:val="24"/>
          <w:lang w:val="es-419"/>
        </w:rPr>
        <w:t xml:space="preserve">de </w:t>
      </w:r>
      <w:r w:rsidR="003261EC" w:rsidRPr="00AD2183">
        <w:rPr>
          <w:rFonts w:ascii="Georgia" w:hAnsi="Georgia" w:cs="Arial"/>
          <w:i/>
          <w:sz w:val="22"/>
          <w:szCs w:val="24"/>
          <w:lang w:val="es-419"/>
        </w:rPr>
        <w:t xml:space="preserve"> </w:t>
      </w:r>
      <w:r w:rsidRPr="00AD2183">
        <w:rPr>
          <w:rFonts w:ascii="Georgia" w:hAnsi="Georgia" w:cs="Arial"/>
          <w:i/>
          <w:sz w:val="22"/>
          <w:szCs w:val="24"/>
          <w:lang w:val="es-419"/>
        </w:rPr>
        <w:t xml:space="preserve">fondo. </w:t>
      </w:r>
      <w:r w:rsidR="003261EC" w:rsidRPr="00AD2183">
        <w:rPr>
          <w:rFonts w:ascii="Georgia" w:hAnsi="Georgia" w:cs="Arial"/>
          <w:i/>
          <w:sz w:val="22"/>
          <w:szCs w:val="24"/>
          <w:lang w:val="es-419"/>
        </w:rPr>
        <w:t xml:space="preserve"> </w:t>
      </w:r>
      <w:r w:rsidRPr="00AD2183">
        <w:rPr>
          <w:rFonts w:ascii="Georgia" w:hAnsi="Georgia" w:cs="Arial"/>
          <w:i/>
          <w:sz w:val="22"/>
          <w:szCs w:val="24"/>
          <w:lang w:val="es-419"/>
        </w:rPr>
        <w:t xml:space="preserve">Estas </w:t>
      </w:r>
      <w:r w:rsidR="003261EC" w:rsidRPr="00AD2183">
        <w:rPr>
          <w:rFonts w:ascii="Georgia" w:hAnsi="Georgia" w:cs="Arial"/>
          <w:i/>
          <w:sz w:val="22"/>
          <w:szCs w:val="24"/>
          <w:lang w:val="es-419"/>
        </w:rPr>
        <w:t xml:space="preserve"> </w:t>
      </w:r>
      <w:r w:rsidRPr="00AD2183">
        <w:rPr>
          <w:rFonts w:ascii="Georgia" w:hAnsi="Georgia" w:cs="Arial"/>
          <w:i/>
          <w:sz w:val="22"/>
          <w:szCs w:val="24"/>
          <w:lang w:val="es-419"/>
        </w:rPr>
        <w:t xml:space="preserve">dos </w:t>
      </w:r>
      <w:r w:rsidR="003261EC" w:rsidRPr="00AD2183">
        <w:rPr>
          <w:rFonts w:ascii="Georgia" w:hAnsi="Georgia" w:cs="Arial"/>
          <w:i/>
          <w:sz w:val="22"/>
          <w:szCs w:val="24"/>
          <w:lang w:val="es-419"/>
        </w:rPr>
        <w:t xml:space="preserve"> </w:t>
      </w:r>
      <w:r w:rsidRPr="00AD2183">
        <w:rPr>
          <w:rFonts w:ascii="Georgia" w:hAnsi="Georgia" w:cs="Arial"/>
          <w:i/>
          <w:sz w:val="22"/>
          <w:szCs w:val="24"/>
          <w:lang w:val="es-419"/>
        </w:rPr>
        <w:t xml:space="preserve">características </w:t>
      </w:r>
      <w:r w:rsidR="003261EC" w:rsidRPr="00AD2183">
        <w:rPr>
          <w:rFonts w:ascii="Georgia" w:hAnsi="Georgia" w:cs="Arial"/>
          <w:i/>
          <w:sz w:val="22"/>
          <w:szCs w:val="24"/>
          <w:lang w:val="es-419"/>
        </w:rPr>
        <w:t xml:space="preserve"> </w:t>
      </w:r>
      <w:r w:rsidRPr="00AD2183">
        <w:rPr>
          <w:rFonts w:ascii="Georgia" w:hAnsi="Georgia" w:cs="Arial"/>
          <w:i/>
          <w:sz w:val="22"/>
          <w:szCs w:val="24"/>
          <w:lang w:val="es-419"/>
        </w:rPr>
        <w:t xml:space="preserve">deben </w:t>
      </w:r>
      <w:r w:rsidR="003261EC" w:rsidRPr="00AD2183">
        <w:rPr>
          <w:rFonts w:ascii="Georgia" w:hAnsi="Georgia" w:cs="Arial"/>
          <w:i/>
          <w:sz w:val="22"/>
          <w:szCs w:val="24"/>
          <w:lang w:val="es-419"/>
        </w:rPr>
        <w:t xml:space="preserve"> </w:t>
      </w:r>
      <w:r w:rsidRPr="00AD2183">
        <w:rPr>
          <w:rFonts w:ascii="Georgia" w:hAnsi="Georgia" w:cs="Arial"/>
          <w:i/>
          <w:sz w:val="22"/>
          <w:szCs w:val="24"/>
          <w:lang w:val="es-419"/>
        </w:rPr>
        <w:t xml:space="preserve">estar </w:t>
      </w:r>
      <w:r w:rsidR="003261EC" w:rsidRPr="00AD2183">
        <w:rPr>
          <w:rFonts w:ascii="Georgia" w:hAnsi="Georgia" w:cs="Arial"/>
          <w:i/>
          <w:sz w:val="22"/>
          <w:szCs w:val="24"/>
          <w:lang w:val="es-419"/>
        </w:rPr>
        <w:t xml:space="preserve"> </w:t>
      </w:r>
      <w:r w:rsidRPr="00AD2183">
        <w:rPr>
          <w:rFonts w:ascii="Georgia" w:hAnsi="Georgia" w:cs="Arial"/>
          <w:i/>
          <w:sz w:val="22"/>
          <w:szCs w:val="24"/>
          <w:lang w:val="es-419"/>
        </w:rPr>
        <w:t xml:space="preserve">complementadas </w:t>
      </w:r>
      <w:r w:rsidR="003261EC" w:rsidRPr="00AD2183">
        <w:rPr>
          <w:rFonts w:ascii="Georgia" w:hAnsi="Georgia" w:cs="Arial"/>
          <w:i/>
          <w:sz w:val="22"/>
          <w:szCs w:val="24"/>
          <w:lang w:val="es-419"/>
        </w:rPr>
        <w:t xml:space="preserve"> </w:t>
      </w:r>
      <w:r w:rsidRPr="00AD2183">
        <w:rPr>
          <w:rFonts w:ascii="Georgia" w:hAnsi="Georgia" w:cs="Arial"/>
          <w:i/>
          <w:sz w:val="22"/>
          <w:szCs w:val="24"/>
          <w:lang w:val="es-419"/>
        </w:rPr>
        <w:t xml:space="preserve">con </w:t>
      </w:r>
      <w:r w:rsidR="003261EC" w:rsidRPr="00AD2183">
        <w:rPr>
          <w:rFonts w:ascii="Georgia" w:hAnsi="Georgia" w:cs="Arial"/>
          <w:i/>
          <w:sz w:val="22"/>
          <w:szCs w:val="24"/>
          <w:lang w:val="es-419"/>
        </w:rPr>
        <w:t xml:space="preserve"> </w:t>
      </w:r>
      <w:r w:rsidRPr="00AD2183">
        <w:rPr>
          <w:rFonts w:ascii="Georgia" w:hAnsi="Georgia" w:cs="Arial"/>
          <w:i/>
          <w:sz w:val="22"/>
          <w:szCs w:val="24"/>
          <w:lang w:val="es-419"/>
        </w:rPr>
        <w:t xml:space="preserve">la </w:t>
      </w:r>
      <w:r w:rsidR="003261EC" w:rsidRPr="00AD2183">
        <w:rPr>
          <w:rFonts w:ascii="Georgia" w:hAnsi="Georgia" w:cs="Arial"/>
          <w:i/>
          <w:sz w:val="22"/>
          <w:szCs w:val="24"/>
          <w:lang w:val="es-419"/>
        </w:rPr>
        <w:t xml:space="preserve"> </w:t>
      </w:r>
      <w:r w:rsidRPr="00AD2183">
        <w:rPr>
          <w:rFonts w:ascii="Georgia" w:hAnsi="Georgia" w:cs="Arial"/>
          <w:i/>
          <w:sz w:val="22"/>
          <w:szCs w:val="24"/>
          <w:lang w:val="es-419"/>
        </w:rPr>
        <w:t xml:space="preserve">congruencia </w:t>
      </w:r>
      <w:r w:rsidR="003261EC" w:rsidRPr="00AD2183">
        <w:rPr>
          <w:rFonts w:ascii="Georgia" w:hAnsi="Georgia" w:cs="Arial"/>
          <w:i/>
          <w:sz w:val="22"/>
          <w:szCs w:val="24"/>
          <w:lang w:val="es-419"/>
        </w:rPr>
        <w:t xml:space="preserve"> </w:t>
      </w:r>
      <w:r w:rsidRPr="00AD2183">
        <w:rPr>
          <w:rFonts w:ascii="Georgia" w:hAnsi="Georgia" w:cs="Arial"/>
          <w:i/>
          <w:sz w:val="22"/>
          <w:szCs w:val="24"/>
          <w:lang w:val="es-419"/>
        </w:rPr>
        <w:t xml:space="preserve">de </w:t>
      </w:r>
      <w:r w:rsidR="003261EC" w:rsidRPr="00AD2183">
        <w:rPr>
          <w:rFonts w:ascii="Georgia" w:hAnsi="Georgia" w:cs="Arial"/>
          <w:i/>
          <w:sz w:val="22"/>
          <w:szCs w:val="24"/>
          <w:lang w:val="es-419"/>
        </w:rPr>
        <w:t xml:space="preserve"> </w:t>
      </w:r>
      <w:r w:rsidRPr="00AD2183">
        <w:rPr>
          <w:rFonts w:ascii="Georgia" w:hAnsi="Georgia" w:cs="Arial"/>
          <w:i/>
          <w:sz w:val="22"/>
          <w:szCs w:val="24"/>
          <w:lang w:val="es-419"/>
        </w:rPr>
        <w:t xml:space="preserve">lo respondido con lo pedido. Así, la respuesta debe versar sobre aquello preguntado por la persona y no sobre un tema semejante o relativo al asunto principal de la </w:t>
      </w:r>
      <w:r w:rsidRPr="00AD2183">
        <w:rPr>
          <w:rFonts w:ascii="Georgia" w:hAnsi="Georgia" w:cs="Arial"/>
          <w:i/>
          <w:sz w:val="22"/>
          <w:szCs w:val="24"/>
          <w:lang w:val="es-419"/>
        </w:rPr>
        <w:lastRenderedPageBreak/>
        <w:t>petición. Esto no excluye que además de responder de manera congruente lo pedido se suministre información relacionada que pueda ayudar a una información plena de la respuesta dada.”</w:t>
      </w:r>
      <w:r w:rsidRPr="00AD2183">
        <w:rPr>
          <w:rFonts w:ascii="Georgia" w:hAnsi="Georgia" w:cs="Arial"/>
          <w:i/>
          <w:sz w:val="24"/>
          <w:szCs w:val="24"/>
          <w:lang w:val="es-419"/>
        </w:rPr>
        <w:t>.</w:t>
      </w:r>
      <w:r w:rsidRPr="00AD2183">
        <w:rPr>
          <w:rFonts w:ascii="Georgia" w:hAnsi="Georgia" w:cs="Arial"/>
          <w:sz w:val="24"/>
          <w:szCs w:val="24"/>
          <w:lang w:val="es-419"/>
        </w:rPr>
        <w:t xml:space="preserve"> Pese a lo anterior, hay que tener presente que el derecho de petición no implica que la respuesta sea favorable</w:t>
      </w:r>
      <w:r w:rsidRPr="00AD2183">
        <w:rPr>
          <w:rStyle w:val="Refdenotaalpie"/>
          <w:rFonts w:ascii="Georgia" w:hAnsi="Georgia"/>
          <w:sz w:val="24"/>
          <w:szCs w:val="24"/>
          <w:lang w:val="es-419"/>
        </w:rPr>
        <w:footnoteReference w:id="13"/>
      </w:r>
      <w:r w:rsidRPr="00AD2183">
        <w:rPr>
          <w:rFonts w:ascii="Georgia" w:hAnsi="Georgia" w:cs="Arial"/>
          <w:i/>
          <w:iCs/>
          <w:sz w:val="24"/>
          <w:szCs w:val="24"/>
          <w:lang w:val="es-419"/>
        </w:rPr>
        <w:t>.</w:t>
      </w:r>
    </w:p>
    <w:p w:rsidR="0071329C" w:rsidRPr="00AD2183" w:rsidRDefault="0071329C" w:rsidP="00AD2183">
      <w:pPr>
        <w:pStyle w:val="Textoindependiente"/>
        <w:spacing w:line="288" w:lineRule="auto"/>
        <w:rPr>
          <w:rFonts w:ascii="Georgia" w:hAnsi="Georgia" w:cs="Arial"/>
          <w:sz w:val="24"/>
          <w:szCs w:val="24"/>
          <w:lang w:val="es-419"/>
        </w:rPr>
      </w:pPr>
    </w:p>
    <w:p w:rsidR="0071329C" w:rsidRPr="00AD2183" w:rsidRDefault="0071329C" w:rsidP="00AD2183">
      <w:pPr>
        <w:pStyle w:val="Textoindependiente"/>
        <w:spacing w:line="288" w:lineRule="auto"/>
        <w:rPr>
          <w:rFonts w:ascii="Georgia" w:hAnsi="Georgia" w:cs="Arial"/>
          <w:sz w:val="24"/>
          <w:szCs w:val="24"/>
          <w:lang w:val="es-419"/>
        </w:rPr>
      </w:pPr>
      <w:r w:rsidRPr="00AD2183">
        <w:rPr>
          <w:rFonts w:ascii="Georgia" w:hAnsi="Georgia" w:cs="Arial"/>
          <w:sz w:val="24"/>
          <w:szCs w:val="24"/>
          <w:lang w:val="es-419"/>
        </w:rPr>
        <w:t>Esta  doctrina  ha  sido  consolidada  a  lo  largo  de  las  diversas  decisiones  del  Alto  Tribunal constitucional</w:t>
      </w:r>
      <w:r w:rsidRPr="00AD2183">
        <w:rPr>
          <w:rStyle w:val="Refdenotaalpie"/>
          <w:rFonts w:ascii="Georgia" w:hAnsi="Georgia"/>
          <w:sz w:val="24"/>
          <w:szCs w:val="24"/>
          <w:lang w:val="es-419"/>
        </w:rPr>
        <w:footnoteReference w:id="14"/>
      </w:r>
      <w:r w:rsidRPr="00AD2183">
        <w:rPr>
          <w:rFonts w:ascii="Georgia" w:hAnsi="Georgia" w:cs="Arial"/>
          <w:sz w:val="24"/>
          <w:szCs w:val="24"/>
          <w:lang w:val="es-419"/>
        </w:rPr>
        <w:t xml:space="preserve">. Hay que acotar que el derecho de petición fue reglado por el legislador a través de la Ley 1755 del 30-06-2015, con efectos a partir de esa fecha, valga decir, la de su promulgación. </w:t>
      </w:r>
    </w:p>
    <w:p w:rsidR="0071329C" w:rsidRPr="00AD2183" w:rsidRDefault="0071329C" w:rsidP="00AD2183">
      <w:pPr>
        <w:pStyle w:val="Prrafodelista"/>
        <w:spacing w:after="0" w:line="288" w:lineRule="auto"/>
        <w:ind w:left="390"/>
        <w:jc w:val="both"/>
        <w:rPr>
          <w:rFonts w:ascii="Georgia" w:hAnsi="Georgia" w:cs="Arial"/>
          <w:sz w:val="24"/>
          <w:szCs w:val="24"/>
          <w:lang w:val="es-419"/>
        </w:rPr>
      </w:pPr>
    </w:p>
    <w:p w:rsidR="002F2011" w:rsidRPr="00AD2183" w:rsidRDefault="002F2011" w:rsidP="00AD2183">
      <w:pPr>
        <w:pStyle w:val="Prrafodelista"/>
        <w:numPr>
          <w:ilvl w:val="0"/>
          <w:numId w:val="33"/>
        </w:numPr>
        <w:spacing w:after="0" w:line="288" w:lineRule="auto"/>
        <w:jc w:val="both"/>
        <w:rPr>
          <w:rFonts w:ascii="Georgia" w:hAnsi="Georgia" w:cs="Arial"/>
          <w:sz w:val="24"/>
          <w:szCs w:val="24"/>
          <w:lang w:val="es-419"/>
        </w:rPr>
      </w:pPr>
      <w:r w:rsidRPr="00AD2183">
        <w:rPr>
          <w:rFonts w:ascii="Georgia" w:hAnsi="Georgia" w:cs="Arial"/>
          <w:sz w:val="24"/>
          <w:szCs w:val="24"/>
          <w:lang w:val="es-419"/>
        </w:rPr>
        <w:t>EL CASO CONCRETO MATERIA DE ANÁLISIS</w:t>
      </w:r>
    </w:p>
    <w:p w:rsidR="00606A2B" w:rsidRPr="00AD2183" w:rsidRDefault="00606A2B" w:rsidP="00AD2183">
      <w:pPr>
        <w:spacing w:line="288" w:lineRule="auto"/>
        <w:ind w:right="51"/>
        <w:jc w:val="both"/>
        <w:rPr>
          <w:rFonts w:ascii="Georgia" w:hAnsi="Georgia" w:cs="Arial"/>
          <w:lang w:val="es-419"/>
        </w:rPr>
      </w:pPr>
    </w:p>
    <w:p w:rsidR="0071329C" w:rsidRPr="00AD2183" w:rsidRDefault="0071329C" w:rsidP="00AD2183">
      <w:pPr>
        <w:spacing w:line="288" w:lineRule="auto"/>
        <w:jc w:val="both"/>
        <w:rPr>
          <w:rFonts w:ascii="Georgia" w:hAnsi="Georgia" w:cs="Arial"/>
          <w:lang w:val="es-419"/>
        </w:rPr>
      </w:pPr>
      <w:r w:rsidRPr="00AD2183">
        <w:rPr>
          <w:rFonts w:ascii="Georgia" w:hAnsi="Georgia" w:cs="Arial"/>
          <w:lang w:val="es-419"/>
        </w:rPr>
        <w:t xml:space="preserve">Desde ya la Magistratura advierte que el fallo opugnado será revocado, pues, a diferencia de lo expuesto por la </w:t>
      </w:r>
      <w:r w:rsidRPr="00AD2183">
        <w:rPr>
          <w:rFonts w:ascii="Georgia" w:hAnsi="Georgia" w:cs="Arial"/>
          <w:i/>
          <w:lang w:val="es-419"/>
        </w:rPr>
        <w:t>a quo</w:t>
      </w:r>
      <w:r w:rsidRPr="00AD2183">
        <w:rPr>
          <w:rFonts w:ascii="Georgia" w:hAnsi="Georgia" w:cs="Arial"/>
          <w:lang w:val="es-419"/>
        </w:rPr>
        <w:t xml:space="preserve">, es manifiesta la vulneración de los derechos al debido proceso administrativo y de petición por parte de la Dirección de Servicios Integrados de Atención y </w:t>
      </w:r>
      <w:r w:rsidR="00200E7F" w:rsidRPr="00AD2183">
        <w:rPr>
          <w:rFonts w:ascii="Georgia" w:hAnsi="Georgia" w:cs="Arial"/>
          <w:lang w:val="es-419"/>
        </w:rPr>
        <w:t>de la Subdirección</w:t>
      </w:r>
      <w:r w:rsidRPr="00AD2183">
        <w:rPr>
          <w:rFonts w:ascii="Georgia" w:hAnsi="Georgia" w:cs="Arial"/>
          <w:lang w:val="es-419"/>
        </w:rPr>
        <w:t xml:space="preserve"> de Asesoría y Conceptualización Pensional de la UGPP habida cuenta de que desatendieron los lineamientos procesales de la Ley 1755 y todavía no han emitido una respuesta definitiva.</w:t>
      </w:r>
    </w:p>
    <w:p w:rsidR="0071329C" w:rsidRPr="00AD2183" w:rsidRDefault="0071329C" w:rsidP="00AD2183">
      <w:pPr>
        <w:spacing w:line="288" w:lineRule="auto"/>
        <w:jc w:val="both"/>
        <w:rPr>
          <w:rFonts w:ascii="Georgia" w:hAnsi="Georgia" w:cs="Arial"/>
          <w:lang w:val="es-419"/>
        </w:rPr>
      </w:pPr>
    </w:p>
    <w:p w:rsidR="0071329C" w:rsidRPr="00AD2183" w:rsidRDefault="0071329C" w:rsidP="00AD2183">
      <w:pPr>
        <w:spacing w:line="288" w:lineRule="auto"/>
        <w:jc w:val="both"/>
        <w:rPr>
          <w:rFonts w:ascii="Georgia" w:hAnsi="Georgia" w:cs="Arial"/>
          <w:lang w:val="es-419"/>
        </w:rPr>
      </w:pPr>
      <w:r w:rsidRPr="00AD2183">
        <w:rPr>
          <w:rFonts w:ascii="Georgia" w:hAnsi="Georgia" w:cs="Arial"/>
          <w:lang w:val="es-419"/>
        </w:rPr>
        <w:t xml:space="preserve">En efecto, se colige la trasgresión del primero de los derechos en consideración a lo dispuesto en el artículo 17 de la mentada Ley, que establece el trámite para requerir la complementación de peticiones, el plazo para hacerlo y la consecuencia de la desatención; empero, las accionadas, pese a que </w:t>
      </w:r>
      <w:r w:rsidR="00200E7F" w:rsidRPr="00AD2183">
        <w:rPr>
          <w:rFonts w:ascii="Georgia" w:hAnsi="Georgia" w:cs="Arial"/>
          <w:lang w:val="es-419"/>
        </w:rPr>
        <w:t>calificaron</w:t>
      </w:r>
      <w:r w:rsidRPr="00AD2183">
        <w:rPr>
          <w:rFonts w:ascii="Georgia" w:hAnsi="Georgia" w:cs="Arial"/>
          <w:lang w:val="es-419"/>
        </w:rPr>
        <w:t xml:space="preserve"> de insuficiente el poder arrimado por </w:t>
      </w:r>
      <w:r w:rsidR="00200E7F" w:rsidRPr="00AD2183">
        <w:rPr>
          <w:rFonts w:ascii="Georgia" w:hAnsi="Georgia" w:cs="Arial"/>
          <w:lang w:val="es-419"/>
        </w:rPr>
        <w:t>el mandatario de la actora, pretirieron</w:t>
      </w:r>
      <w:r w:rsidRPr="00AD2183">
        <w:rPr>
          <w:rFonts w:ascii="Georgia" w:hAnsi="Georgia" w:cs="Arial"/>
          <w:lang w:val="es-419"/>
        </w:rPr>
        <w:t xml:space="preserve"> solicitarle que presentara uno corregido, so pena de declarar </w:t>
      </w:r>
      <w:r w:rsidR="00200E7F" w:rsidRPr="00AD2183">
        <w:rPr>
          <w:rFonts w:ascii="Georgia" w:hAnsi="Georgia" w:cs="Arial"/>
          <w:lang w:val="es-419"/>
        </w:rPr>
        <w:t xml:space="preserve">la terminación del trámite administrativo por </w:t>
      </w:r>
      <w:r w:rsidRPr="00AD2183">
        <w:rPr>
          <w:rFonts w:ascii="Georgia" w:hAnsi="Georgia" w:cs="Arial"/>
          <w:lang w:val="es-419"/>
        </w:rPr>
        <w:t>desistimiento tácito</w:t>
      </w:r>
      <w:r w:rsidR="00200E7F" w:rsidRPr="00AD2183">
        <w:rPr>
          <w:rFonts w:ascii="Georgia" w:hAnsi="Georgia" w:cs="Arial"/>
          <w:lang w:val="es-419"/>
        </w:rPr>
        <w:t xml:space="preserve"> y, en su lugar, dispusieron</w:t>
      </w:r>
      <w:r w:rsidRPr="00AD2183">
        <w:rPr>
          <w:rFonts w:ascii="Georgia" w:hAnsi="Georgia" w:cs="Arial"/>
          <w:lang w:val="es-419"/>
        </w:rPr>
        <w:t xml:space="preserve"> </w:t>
      </w:r>
      <w:r w:rsidR="00200E7F" w:rsidRPr="00AD2183">
        <w:rPr>
          <w:rFonts w:ascii="Georgia" w:hAnsi="Georgia" w:cs="Arial"/>
          <w:lang w:val="es-419"/>
        </w:rPr>
        <w:t xml:space="preserve">el archivo de </w:t>
      </w:r>
      <w:r w:rsidRPr="00AD2183">
        <w:rPr>
          <w:rFonts w:ascii="Georgia" w:hAnsi="Georgia" w:cs="Arial"/>
          <w:lang w:val="es-419"/>
        </w:rPr>
        <w:t>las diligencias, a más de informarle que debía radicar una nueva petición</w:t>
      </w:r>
      <w:r w:rsidR="00200E7F" w:rsidRPr="00AD2183">
        <w:rPr>
          <w:rFonts w:ascii="Georgia" w:hAnsi="Georgia" w:cs="Arial"/>
          <w:lang w:val="es-419"/>
        </w:rPr>
        <w:t xml:space="preserve"> (Folios 44-46 y 62, cuaderno principal)</w:t>
      </w:r>
      <w:r w:rsidRPr="00AD2183">
        <w:rPr>
          <w:rFonts w:ascii="Georgia" w:hAnsi="Georgia" w:cs="Arial"/>
          <w:lang w:val="es-419"/>
        </w:rPr>
        <w:t xml:space="preserve">. </w:t>
      </w:r>
    </w:p>
    <w:p w:rsidR="0071329C" w:rsidRPr="00AD2183" w:rsidRDefault="0071329C" w:rsidP="00AD2183">
      <w:pPr>
        <w:spacing w:line="288" w:lineRule="auto"/>
        <w:jc w:val="both"/>
        <w:rPr>
          <w:rFonts w:ascii="Georgia" w:hAnsi="Georgia" w:cs="Arial"/>
          <w:lang w:val="es-419"/>
        </w:rPr>
      </w:pPr>
    </w:p>
    <w:p w:rsidR="0071329C" w:rsidRDefault="0071329C" w:rsidP="00AD2183">
      <w:pPr>
        <w:spacing w:line="288" w:lineRule="auto"/>
        <w:jc w:val="both"/>
        <w:rPr>
          <w:rFonts w:ascii="Georgia" w:hAnsi="Georgia" w:cs="Arial"/>
          <w:sz w:val="22"/>
          <w:lang w:val="es-419"/>
        </w:rPr>
      </w:pPr>
      <w:r w:rsidRPr="00AD2183">
        <w:rPr>
          <w:rFonts w:ascii="Georgia" w:hAnsi="Georgia" w:cs="Arial"/>
          <w:lang w:val="es-419"/>
        </w:rPr>
        <w:t xml:space="preserve">Claramente </w:t>
      </w:r>
      <w:r w:rsidR="00200E7F" w:rsidRPr="00AD2183">
        <w:rPr>
          <w:rFonts w:ascii="Georgia" w:hAnsi="Georgia" w:cs="Arial"/>
          <w:lang w:val="es-419"/>
        </w:rPr>
        <w:t>hicieron caso omiso a</w:t>
      </w:r>
      <w:r w:rsidRPr="00AD2183">
        <w:rPr>
          <w:rFonts w:ascii="Georgia" w:hAnsi="Georgia" w:cs="Arial"/>
          <w:lang w:val="es-419"/>
        </w:rPr>
        <w:t xml:space="preserve"> las reglas de procedimiento</w:t>
      </w:r>
      <w:r w:rsidR="00200E7F" w:rsidRPr="00AD2183">
        <w:rPr>
          <w:rFonts w:ascii="Georgia" w:hAnsi="Georgia" w:cs="Arial"/>
          <w:lang w:val="es-419"/>
        </w:rPr>
        <w:t xml:space="preserve"> </w:t>
      </w:r>
      <w:r w:rsidRPr="00AD2183">
        <w:rPr>
          <w:rFonts w:ascii="Georgia" w:hAnsi="Georgia" w:cs="Arial"/>
          <w:lang w:val="es-419"/>
        </w:rPr>
        <w:t>y</w:t>
      </w:r>
      <w:r w:rsidR="00200E7F" w:rsidRPr="00AD2183">
        <w:rPr>
          <w:rFonts w:ascii="Georgia" w:hAnsi="Georgia" w:cs="Arial"/>
          <w:lang w:val="es-419"/>
        </w:rPr>
        <w:t>,</w:t>
      </w:r>
      <w:r w:rsidRPr="00AD2183">
        <w:rPr>
          <w:rFonts w:ascii="Georgia" w:hAnsi="Georgia" w:cs="Arial"/>
          <w:lang w:val="es-419"/>
        </w:rPr>
        <w:t xml:space="preserve"> sin miramiento alguno</w:t>
      </w:r>
      <w:r w:rsidR="00C8503A" w:rsidRPr="00AD2183">
        <w:rPr>
          <w:rFonts w:ascii="Georgia" w:hAnsi="Georgia" w:cs="Arial"/>
          <w:lang w:val="es-419"/>
        </w:rPr>
        <w:t xml:space="preserve">, </w:t>
      </w:r>
      <w:r w:rsidR="00200E7F" w:rsidRPr="00AD2183">
        <w:rPr>
          <w:rFonts w:ascii="Georgia" w:hAnsi="Georgia" w:cs="Arial"/>
          <w:lang w:val="es-419"/>
        </w:rPr>
        <w:t xml:space="preserve">culminaron </w:t>
      </w:r>
      <w:r w:rsidRPr="00AD2183">
        <w:rPr>
          <w:rFonts w:ascii="Georgia" w:hAnsi="Georgia" w:cs="Arial"/>
          <w:lang w:val="es-419"/>
        </w:rPr>
        <w:t xml:space="preserve">irregularmente la actuación. Sin embargo, esta Corporación considera intrascendente el amparo de este derecho para que </w:t>
      </w:r>
      <w:r w:rsidR="00200E7F" w:rsidRPr="00AD2183">
        <w:rPr>
          <w:rFonts w:ascii="Georgia" w:hAnsi="Georgia" w:cs="Arial"/>
          <w:lang w:val="es-419"/>
        </w:rPr>
        <w:t xml:space="preserve">se </w:t>
      </w:r>
      <w:r w:rsidRPr="00AD2183">
        <w:rPr>
          <w:rFonts w:ascii="Georgia" w:hAnsi="Georgia" w:cs="Arial"/>
          <w:lang w:val="es-419"/>
        </w:rPr>
        <w:t xml:space="preserve">profiera un acto administrativo de acuerdo con los </w:t>
      </w:r>
      <w:r w:rsidR="00200E7F" w:rsidRPr="00AD2183">
        <w:rPr>
          <w:rFonts w:ascii="Georgia" w:hAnsi="Georgia" w:cs="Arial"/>
          <w:lang w:val="es-419"/>
        </w:rPr>
        <w:t xml:space="preserve">presupuestos </w:t>
      </w:r>
      <w:r w:rsidRPr="00AD2183">
        <w:rPr>
          <w:rFonts w:ascii="Georgia" w:hAnsi="Georgia" w:cs="Arial"/>
          <w:lang w:val="es-419"/>
        </w:rPr>
        <w:t>legales</w:t>
      </w:r>
      <w:r w:rsidR="00200E7F" w:rsidRPr="00AD2183">
        <w:rPr>
          <w:rFonts w:ascii="Georgia" w:hAnsi="Georgia" w:cs="Arial"/>
          <w:lang w:val="es-419"/>
        </w:rPr>
        <w:t>,</w:t>
      </w:r>
      <w:r w:rsidRPr="00AD2183">
        <w:rPr>
          <w:rFonts w:ascii="Georgia" w:hAnsi="Georgia" w:cs="Arial"/>
          <w:lang w:val="es-419"/>
        </w:rPr>
        <w:t xml:space="preserve"> en consideración a que no se comparte que para la tramitación del derecho de petición sea necesario que se arrime un poder con </w:t>
      </w:r>
      <w:r w:rsidRPr="00AD2183">
        <w:rPr>
          <w:rFonts w:ascii="Georgia" w:hAnsi="Georgia" w:cs="Arial"/>
          <w:i/>
          <w:sz w:val="22"/>
          <w:lang w:val="es-419"/>
        </w:rPr>
        <w:t>“doble presentación personal”</w:t>
      </w:r>
      <w:r w:rsidRPr="00AD2183">
        <w:rPr>
          <w:rFonts w:ascii="Georgia" w:hAnsi="Georgia" w:cs="Arial"/>
          <w:sz w:val="22"/>
          <w:lang w:val="es-419"/>
        </w:rPr>
        <w:t>.</w:t>
      </w:r>
    </w:p>
    <w:p w:rsidR="00780D73" w:rsidRPr="00AD2183" w:rsidRDefault="00780D73" w:rsidP="00AD2183">
      <w:pPr>
        <w:spacing w:line="288" w:lineRule="auto"/>
        <w:jc w:val="both"/>
        <w:rPr>
          <w:rFonts w:ascii="Georgia" w:hAnsi="Georgia" w:cs="Arial"/>
          <w:lang w:val="es-419"/>
        </w:rPr>
      </w:pPr>
    </w:p>
    <w:p w:rsidR="0071329C" w:rsidRPr="00AD2183" w:rsidRDefault="0071329C" w:rsidP="00AD2183">
      <w:pPr>
        <w:spacing w:line="288" w:lineRule="auto"/>
        <w:jc w:val="both"/>
        <w:rPr>
          <w:rFonts w:ascii="Georgia" w:hAnsi="Georgia" w:cs="Arial"/>
          <w:sz w:val="22"/>
          <w:szCs w:val="22"/>
          <w:lang w:val="es-419"/>
        </w:rPr>
      </w:pPr>
      <w:r w:rsidRPr="00AD2183">
        <w:rPr>
          <w:rFonts w:ascii="Georgia" w:hAnsi="Georgia" w:cs="Arial"/>
          <w:lang w:val="es-419"/>
        </w:rPr>
        <w:t xml:space="preserve">Mírese que el </w:t>
      </w:r>
      <w:r w:rsidR="00200E7F" w:rsidRPr="00AD2183">
        <w:rPr>
          <w:rFonts w:ascii="Georgia" w:hAnsi="Georgia" w:cs="Arial"/>
          <w:lang w:val="es-419"/>
        </w:rPr>
        <w:t xml:space="preserve">canon </w:t>
      </w:r>
      <w:r w:rsidRPr="00AD2183">
        <w:rPr>
          <w:rFonts w:ascii="Georgia" w:hAnsi="Georgia" w:cs="Arial"/>
          <w:lang w:val="es-419"/>
        </w:rPr>
        <w:t xml:space="preserve">16, Ley 1755 solo exige que el petitorio contenga la mención del destinatario, el nombre y dirección del peticionario y su apoderado, la dirección de notificación, su objeto y fundamento, la relación de anexos y la firma; y en su parágrafo 1º, sin matices de índole alguna, ordena a la autoridad: </w:t>
      </w:r>
      <w:r w:rsidRPr="00AD2183">
        <w:rPr>
          <w:rFonts w:ascii="Georgia" w:hAnsi="Georgia" w:cs="Arial"/>
          <w:i/>
          <w:sz w:val="22"/>
          <w:szCs w:val="22"/>
          <w:lang w:val="es-419"/>
        </w:rPr>
        <w:t xml:space="preserve">“(…) examinar integralmente la petición, y en ningún caso la estimará incompleta por falta de requisitos o documentos </w:t>
      </w:r>
      <w:r w:rsidRPr="00AD2183">
        <w:rPr>
          <w:rFonts w:ascii="Georgia" w:hAnsi="Georgia" w:cs="Arial"/>
          <w:i/>
          <w:sz w:val="22"/>
          <w:szCs w:val="22"/>
          <w:u w:val="single"/>
          <w:lang w:val="es-419"/>
        </w:rPr>
        <w:t>que no se encuentren dentro del marco jurídico vigente</w:t>
      </w:r>
      <w:r w:rsidRPr="00AD2183">
        <w:rPr>
          <w:rFonts w:ascii="Georgia" w:hAnsi="Georgia" w:cs="Arial"/>
          <w:i/>
          <w:sz w:val="22"/>
          <w:szCs w:val="22"/>
          <w:lang w:val="es-419"/>
        </w:rPr>
        <w:t>, que no sean necesarios para resolverla o que se encuentren dentro de sus archivos (…)”.</w:t>
      </w:r>
      <w:r w:rsidRPr="00AD2183">
        <w:rPr>
          <w:rFonts w:ascii="Georgia" w:hAnsi="Georgia" w:cs="Arial"/>
          <w:sz w:val="22"/>
          <w:szCs w:val="22"/>
          <w:lang w:val="es-419"/>
        </w:rPr>
        <w:t xml:space="preserve"> </w:t>
      </w:r>
    </w:p>
    <w:p w:rsidR="0071329C" w:rsidRPr="00AD2183" w:rsidRDefault="0071329C" w:rsidP="00AD2183">
      <w:pPr>
        <w:spacing w:line="288" w:lineRule="auto"/>
        <w:jc w:val="both"/>
        <w:rPr>
          <w:rFonts w:ascii="Georgia" w:hAnsi="Georgia" w:cs="Arial"/>
          <w:szCs w:val="22"/>
          <w:lang w:val="es-419"/>
        </w:rPr>
      </w:pPr>
    </w:p>
    <w:p w:rsidR="0071329C" w:rsidRPr="00AD2183" w:rsidRDefault="0071329C" w:rsidP="00AD2183">
      <w:pPr>
        <w:spacing w:line="288" w:lineRule="auto"/>
        <w:jc w:val="both"/>
        <w:rPr>
          <w:rFonts w:ascii="Georgia" w:hAnsi="Georgia" w:cs="Arial"/>
          <w:lang w:val="es-419"/>
        </w:rPr>
      </w:pPr>
      <w:r w:rsidRPr="00AD2183">
        <w:rPr>
          <w:rFonts w:ascii="Georgia" w:hAnsi="Georgia" w:cs="Arial"/>
          <w:lang w:val="es-419"/>
        </w:rPr>
        <w:t>Es cierto que todo pedimento que se haga por intermedio de</w:t>
      </w:r>
      <w:r w:rsidR="00200E7F" w:rsidRPr="00AD2183">
        <w:rPr>
          <w:rFonts w:ascii="Georgia" w:hAnsi="Georgia" w:cs="Arial"/>
          <w:lang w:val="es-419"/>
        </w:rPr>
        <w:t xml:space="preserve"> un apoderado debe ir </w:t>
      </w:r>
      <w:r w:rsidR="00200E7F" w:rsidRPr="00AD2183">
        <w:rPr>
          <w:rFonts w:ascii="Georgia" w:hAnsi="Georgia" w:cs="Arial"/>
          <w:lang w:val="es-419"/>
        </w:rPr>
        <w:lastRenderedPageBreak/>
        <w:t>acompañado</w:t>
      </w:r>
      <w:r w:rsidRPr="00AD2183">
        <w:rPr>
          <w:rFonts w:ascii="Georgia" w:hAnsi="Georgia" w:cs="Arial"/>
          <w:lang w:val="es-419"/>
        </w:rPr>
        <w:t xml:space="preserve"> del poder respectivo, mas también lo es que la verificación de dicha documental debe ceñirse a los parámetros que para el caso dispuso el legislador. Bajo ninguna circunstancia es dable que la autoridad imponga exigencias adicionales.</w:t>
      </w:r>
    </w:p>
    <w:p w:rsidR="0071329C" w:rsidRPr="00AD2183" w:rsidRDefault="0071329C" w:rsidP="00AD2183">
      <w:pPr>
        <w:spacing w:line="288" w:lineRule="auto"/>
        <w:jc w:val="both"/>
        <w:rPr>
          <w:rFonts w:ascii="Georgia" w:hAnsi="Georgia" w:cs="Arial"/>
          <w:szCs w:val="22"/>
          <w:lang w:val="es-419"/>
        </w:rPr>
      </w:pPr>
    </w:p>
    <w:p w:rsidR="0071329C" w:rsidRPr="00AD2183" w:rsidRDefault="0071329C" w:rsidP="00AD2183">
      <w:pPr>
        <w:spacing w:line="288" w:lineRule="auto"/>
        <w:jc w:val="both"/>
        <w:rPr>
          <w:rFonts w:ascii="Georgia" w:hAnsi="Georgia" w:cs="Arial"/>
          <w:lang w:val="es-419"/>
        </w:rPr>
      </w:pPr>
      <w:r w:rsidRPr="00AD2183">
        <w:rPr>
          <w:rFonts w:ascii="Georgia" w:hAnsi="Georgia" w:cs="Arial"/>
          <w:lang w:val="es-419"/>
        </w:rPr>
        <w:t xml:space="preserve">No obstante, </w:t>
      </w:r>
      <w:r w:rsidR="00200E7F" w:rsidRPr="00AD2183">
        <w:rPr>
          <w:rFonts w:ascii="Georgia" w:hAnsi="Georgia" w:cs="Arial"/>
          <w:lang w:val="es-419"/>
        </w:rPr>
        <w:t>la Dirección de Servicios Integrados de Atención de la UGPP, con fundamento en jurisprudencia de la CSJ (Sin referencia en el pié de página), y un concepto añejo de la Superintendencia de Industria y Comercio sobre normas del derogado CCA, consideró justificado exigir que el abogado también realice la presentación personal del poder</w:t>
      </w:r>
      <w:r w:rsidRPr="00AD2183">
        <w:rPr>
          <w:rFonts w:ascii="Georgia" w:hAnsi="Georgia" w:cs="Arial"/>
          <w:lang w:val="es-419"/>
        </w:rPr>
        <w:t xml:space="preserve">: </w:t>
      </w:r>
      <w:r w:rsidRPr="00AD2183">
        <w:rPr>
          <w:rFonts w:ascii="Georgia" w:hAnsi="Georgia" w:cs="Arial"/>
          <w:i/>
          <w:sz w:val="22"/>
          <w:lang w:val="es-419"/>
        </w:rPr>
        <w:t xml:space="preserve">“(…) teniendo en cuenta que por cuestiones de seguridad se debe verificar la calidad de los solicitantes, (…), y del Apoderado, quien en ejercicio de ese poder (…), despliega su actuación en nombre de éste, acreditando ser abogado titulado y se configure la acreditación del </w:t>
      </w:r>
      <w:r w:rsidR="00200E7F" w:rsidRPr="00AD2183">
        <w:rPr>
          <w:rFonts w:ascii="Georgia" w:hAnsi="Georgia" w:cs="Arial"/>
          <w:i/>
          <w:sz w:val="22"/>
          <w:lang w:val="es-419"/>
        </w:rPr>
        <w:t xml:space="preserve">Ius Postulandi </w:t>
      </w:r>
      <w:r w:rsidRPr="00AD2183">
        <w:rPr>
          <w:rFonts w:ascii="Georgia" w:hAnsi="Georgia" w:cs="Arial"/>
          <w:i/>
          <w:sz w:val="22"/>
          <w:lang w:val="es-419"/>
        </w:rPr>
        <w:t>o Derecho de Postulación (…)”</w:t>
      </w:r>
      <w:r w:rsidRPr="00AD2183">
        <w:rPr>
          <w:rFonts w:ascii="Georgia" w:hAnsi="Georgia" w:cs="Arial"/>
          <w:sz w:val="22"/>
          <w:lang w:val="es-419"/>
        </w:rPr>
        <w:t xml:space="preserve"> </w:t>
      </w:r>
      <w:r w:rsidRPr="00AD2183">
        <w:rPr>
          <w:rFonts w:ascii="Georgia" w:hAnsi="Georgia" w:cs="Arial"/>
          <w:lang w:val="es-419"/>
        </w:rPr>
        <w:t xml:space="preserve">(Folio </w:t>
      </w:r>
      <w:r w:rsidR="00200E7F" w:rsidRPr="00AD2183">
        <w:rPr>
          <w:rFonts w:ascii="Georgia" w:hAnsi="Georgia" w:cs="Arial"/>
          <w:lang w:val="es-419"/>
        </w:rPr>
        <w:t>46, vuelto</w:t>
      </w:r>
      <w:r w:rsidRPr="00AD2183">
        <w:rPr>
          <w:rFonts w:ascii="Georgia" w:hAnsi="Georgia" w:cs="Arial"/>
          <w:lang w:val="es-419"/>
        </w:rPr>
        <w:t xml:space="preserve">, </w:t>
      </w:r>
      <w:r w:rsidR="00200E7F" w:rsidRPr="00AD2183">
        <w:rPr>
          <w:rFonts w:ascii="Georgia" w:hAnsi="Georgia" w:cs="Arial"/>
          <w:lang w:val="es-419"/>
        </w:rPr>
        <w:t>ibídem</w:t>
      </w:r>
      <w:r w:rsidRPr="00AD2183">
        <w:rPr>
          <w:rFonts w:ascii="Georgia" w:hAnsi="Georgia" w:cs="Arial"/>
          <w:lang w:val="es-419"/>
        </w:rPr>
        <w:t xml:space="preserve">). </w:t>
      </w:r>
    </w:p>
    <w:p w:rsidR="00200E7F" w:rsidRPr="00AD2183" w:rsidRDefault="00200E7F" w:rsidP="00AD2183">
      <w:pPr>
        <w:spacing w:line="288" w:lineRule="auto"/>
        <w:jc w:val="both"/>
        <w:rPr>
          <w:rFonts w:ascii="Georgia" w:hAnsi="Georgia" w:cs="Arial"/>
          <w:lang w:val="es-419"/>
        </w:rPr>
      </w:pPr>
    </w:p>
    <w:p w:rsidR="0071329C" w:rsidRPr="00AD2183" w:rsidRDefault="0071329C" w:rsidP="00AD2183">
      <w:pPr>
        <w:spacing w:line="288" w:lineRule="auto"/>
        <w:jc w:val="both"/>
        <w:rPr>
          <w:rFonts w:ascii="Georgia" w:hAnsi="Georgia" w:cs="Arial"/>
          <w:lang w:val="es-419"/>
        </w:rPr>
      </w:pPr>
      <w:r w:rsidRPr="00AD2183">
        <w:rPr>
          <w:rFonts w:ascii="Georgia" w:hAnsi="Georgia" w:cs="Arial"/>
          <w:lang w:val="es-419"/>
        </w:rPr>
        <w:t xml:space="preserve">Ese parecer </w:t>
      </w:r>
      <w:r w:rsidR="00AF748E" w:rsidRPr="00AD2183">
        <w:rPr>
          <w:rFonts w:ascii="Georgia" w:hAnsi="Georgia" w:cs="Arial"/>
          <w:lang w:val="es-419"/>
        </w:rPr>
        <w:t>desconoce</w:t>
      </w:r>
      <w:r w:rsidRPr="00AD2183">
        <w:rPr>
          <w:rFonts w:ascii="Georgia" w:hAnsi="Georgia" w:cs="Arial"/>
          <w:lang w:val="es-419"/>
        </w:rPr>
        <w:t xml:space="preserve"> lo dispuesto en el artículo 74, CGP, aplicable por remisión expresa del 306 del CPACA, que solo exige ese acto solemne al poderdante. </w:t>
      </w:r>
    </w:p>
    <w:p w:rsidR="0071329C" w:rsidRPr="00AD2183" w:rsidRDefault="0071329C" w:rsidP="00AD2183">
      <w:pPr>
        <w:spacing w:line="288" w:lineRule="auto"/>
        <w:jc w:val="both"/>
        <w:rPr>
          <w:rFonts w:ascii="Georgia" w:hAnsi="Georgia" w:cs="Arial"/>
          <w:lang w:val="es-419"/>
        </w:rPr>
      </w:pPr>
    </w:p>
    <w:p w:rsidR="0071329C" w:rsidRPr="00AD2183" w:rsidRDefault="0071329C" w:rsidP="00AD2183">
      <w:pPr>
        <w:spacing w:line="288" w:lineRule="auto"/>
        <w:jc w:val="both"/>
        <w:rPr>
          <w:rFonts w:ascii="Georgia" w:hAnsi="Georgia" w:cs="Arial"/>
          <w:lang w:val="es-419"/>
        </w:rPr>
      </w:pPr>
      <w:r w:rsidRPr="00AD2183">
        <w:rPr>
          <w:rFonts w:ascii="Georgia" w:hAnsi="Georgia" w:cs="Arial"/>
          <w:lang w:val="es-419"/>
        </w:rPr>
        <w:t>Ahora, se insiste en que así debe obrar el apoderado porque de esa manera se podrá constatar que cuenta con el derecho de postulación, nada más inoficioso, pues la calidad de abogado “inscrito” puede verificarse en la base de datos del registro nacional de abogados en el portal web de la Rama Judicial. Actividad que en cualquier caso toda autoridad debe realizar a efectos de precaver la incursión en una falta disciplinaria (Artículo 42, Decreto Ley 196 de 1971).</w:t>
      </w:r>
    </w:p>
    <w:p w:rsidR="0071329C" w:rsidRPr="00AD2183" w:rsidRDefault="0071329C" w:rsidP="00AD2183">
      <w:pPr>
        <w:spacing w:line="288" w:lineRule="auto"/>
        <w:jc w:val="both"/>
        <w:rPr>
          <w:rFonts w:ascii="Georgia" w:hAnsi="Georgia" w:cs="Arial"/>
          <w:lang w:val="es-419"/>
        </w:rPr>
      </w:pPr>
    </w:p>
    <w:p w:rsidR="0071329C" w:rsidRPr="00AD2183" w:rsidRDefault="0071329C" w:rsidP="00AD2183">
      <w:pPr>
        <w:spacing w:line="288" w:lineRule="auto"/>
        <w:jc w:val="both"/>
        <w:rPr>
          <w:rFonts w:ascii="Georgia" w:hAnsi="Georgia" w:cs="Arial"/>
          <w:lang w:val="es-419"/>
        </w:rPr>
      </w:pPr>
      <w:r w:rsidRPr="00AD2183">
        <w:rPr>
          <w:rFonts w:ascii="Georgia" w:hAnsi="Georgia" w:cs="Arial"/>
          <w:lang w:val="es-419"/>
        </w:rPr>
        <w:t xml:space="preserve">Asimismo, en la respuesta se acotó además que el inciso 2º del artículo 25 del Decreto Ley 019 de 2012, señala que: </w:t>
      </w:r>
      <w:r w:rsidRPr="00AD2183">
        <w:rPr>
          <w:rFonts w:ascii="Georgia" w:hAnsi="Georgia" w:cs="Arial"/>
          <w:i/>
          <w:sz w:val="22"/>
          <w:lang w:val="es-419"/>
        </w:rPr>
        <w:t xml:space="preserve">“(…) Ninguna autoridad administrativa podrá exigir la presentación, suministro o entrega de documentos originales autenticados o copias o fotocopias autenticados, sin perjuicio de los controles o verificaciones que dichas entidades deban realizar, </w:t>
      </w:r>
      <w:r w:rsidRPr="00AD2183">
        <w:rPr>
          <w:rFonts w:ascii="Georgia" w:hAnsi="Georgia" w:cs="Arial"/>
          <w:i/>
          <w:sz w:val="22"/>
          <w:u w:val="single"/>
          <w:lang w:val="es-419"/>
        </w:rPr>
        <w:t>salvo para el reconocimiento o pago de pensiones</w:t>
      </w:r>
      <w:r w:rsidRPr="00AD2183">
        <w:rPr>
          <w:rFonts w:ascii="Georgia" w:hAnsi="Georgia" w:cs="Arial"/>
          <w:i/>
          <w:sz w:val="22"/>
          <w:lang w:val="es-419"/>
        </w:rPr>
        <w:t xml:space="preserve"> (…)”</w:t>
      </w:r>
      <w:r w:rsidRPr="00AD2183">
        <w:rPr>
          <w:rFonts w:ascii="Georgia" w:hAnsi="Georgia" w:cs="Arial"/>
          <w:lang w:val="es-419"/>
        </w:rPr>
        <w:t xml:space="preserve"> Resaltado de la Sala. </w:t>
      </w:r>
    </w:p>
    <w:p w:rsidR="0071329C" w:rsidRPr="00AD2183" w:rsidRDefault="0071329C" w:rsidP="00AD2183">
      <w:pPr>
        <w:spacing w:line="288" w:lineRule="auto"/>
        <w:jc w:val="both"/>
        <w:rPr>
          <w:rFonts w:ascii="Georgia" w:hAnsi="Georgia" w:cs="Arial"/>
          <w:lang w:val="es-419"/>
        </w:rPr>
      </w:pPr>
    </w:p>
    <w:p w:rsidR="0071329C" w:rsidRPr="00AD2183" w:rsidRDefault="0071329C" w:rsidP="00AD2183">
      <w:pPr>
        <w:spacing w:line="288" w:lineRule="auto"/>
        <w:jc w:val="both"/>
        <w:rPr>
          <w:rFonts w:ascii="Georgia" w:hAnsi="Georgia" w:cs="Arial"/>
          <w:lang w:val="es-419"/>
        </w:rPr>
      </w:pPr>
      <w:r w:rsidRPr="00AD2183">
        <w:rPr>
          <w:rFonts w:ascii="Georgia" w:hAnsi="Georgia" w:cs="Arial"/>
          <w:lang w:val="es-419"/>
        </w:rPr>
        <w:t xml:space="preserve">De dicha norma en manera alguna se deduce que se puede exigir que los poderes reúnan requisitos que la Ley no contempla; se trata de una interpretación contradictoria con los principios rectores del Decreto Ley 019 de 2012. </w:t>
      </w:r>
      <w:r w:rsidR="000E7D70" w:rsidRPr="00AD2183">
        <w:rPr>
          <w:rFonts w:ascii="Georgia" w:hAnsi="Georgia" w:cs="Arial"/>
          <w:lang w:val="es-419"/>
        </w:rPr>
        <w:t>Criterio expuesto en reciente (2019) decisión tutelar de esta Magistratura</w:t>
      </w:r>
      <w:r w:rsidR="000E7D70" w:rsidRPr="00AD2183">
        <w:rPr>
          <w:rStyle w:val="Refdenotaalpie"/>
          <w:rFonts w:ascii="Georgia" w:hAnsi="Georgia"/>
          <w:lang w:val="es-419"/>
        </w:rPr>
        <w:footnoteReference w:id="15"/>
      </w:r>
      <w:r w:rsidR="000E7D70" w:rsidRPr="00AD2183">
        <w:rPr>
          <w:rFonts w:ascii="Georgia" w:hAnsi="Georgia" w:cs="Arial"/>
          <w:lang w:val="es-419"/>
        </w:rPr>
        <w:t>.</w:t>
      </w:r>
    </w:p>
    <w:p w:rsidR="000E7D70" w:rsidRPr="00AD2183" w:rsidRDefault="000E7D70" w:rsidP="00AD2183">
      <w:pPr>
        <w:spacing w:line="288" w:lineRule="auto"/>
        <w:jc w:val="both"/>
        <w:rPr>
          <w:rFonts w:ascii="Georgia" w:hAnsi="Georgia" w:cs="Arial"/>
          <w:lang w:val="es-419"/>
        </w:rPr>
      </w:pPr>
    </w:p>
    <w:p w:rsidR="0071329C" w:rsidRPr="00AD2183" w:rsidRDefault="0071329C" w:rsidP="00AD2183">
      <w:pPr>
        <w:spacing w:line="288" w:lineRule="auto"/>
        <w:jc w:val="both"/>
        <w:rPr>
          <w:rFonts w:ascii="Georgia" w:hAnsi="Georgia" w:cs="Arial"/>
          <w:lang w:val="es-419"/>
        </w:rPr>
      </w:pPr>
      <w:r w:rsidRPr="00AD2183">
        <w:rPr>
          <w:rFonts w:ascii="Georgia" w:hAnsi="Georgia" w:cs="Arial"/>
          <w:lang w:val="es-419"/>
        </w:rPr>
        <w:t xml:space="preserve">De acuerdo con lo expuesto, es diáfano que </w:t>
      </w:r>
      <w:r w:rsidR="0099071E" w:rsidRPr="00AD2183">
        <w:rPr>
          <w:rFonts w:ascii="Georgia" w:hAnsi="Georgia" w:cs="Arial"/>
          <w:lang w:val="es-419"/>
        </w:rPr>
        <w:t>las encausadas vulneraron</w:t>
      </w:r>
      <w:r w:rsidRPr="00AD2183">
        <w:rPr>
          <w:rFonts w:ascii="Georgia" w:hAnsi="Georgia" w:cs="Arial"/>
          <w:lang w:val="es-419"/>
        </w:rPr>
        <w:t xml:space="preserve"> el derecho de petición</w:t>
      </w:r>
      <w:r w:rsidR="0099071E" w:rsidRPr="00AD2183">
        <w:rPr>
          <w:rFonts w:ascii="Georgia" w:hAnsi="Georgia" w:cs="Arial"/>
          <w:lang w:val="es-419"/>
        </w:rPr>
        <w:t xml:space="preserve">, por lo tanto, y como quiera que se trata de un pedimento dirigido al </w:t>
      </w:r>
      <w:r w:rsidR="00B842A8" w:rsidRPr="00AD2183">
        <w:rPr>
          <w:rFonts w:ascii="Georgia" w:hAnsi="Georgia" w:cs="Arial"/>
          <w:lang w:val="es-419"/>
        </w:rPr>
        <w:t xml:space="preserve">proceso </w:t>
      </w:r>
      <w:r w:rsidR="0099071E" w:rsidRPr="00AD2183">
        <w:rPr>
          <w:rFonts w:ascii="Georgia" w:hAnsi="Georgia" w:cs="Arial"/>
          <w:lang w:val="es-419"/>
        </w:rPr>
        <w:t xml:space="preserve"> administrativo que conoce la Subdirección de Determinación de Derechos Pensionales de la UGPP</w:t>
      </w:r>
      <w:r w:rsidR="00B842A8" w:rsidRPr="00AD2183">
        <w:rPr>
          <w:rFonts w:ascii="Georgia" w:hAnsi="Georgia" w:cs="Arial"/>
          <w:lang w:val="es-419"/>
        </w:rPr>
        <w:t xml:space="preserve"> (Folios 39-40 y 13-17, ib.)</w:t>
      </w:r>
      <w:r w:rsidR="0099071E" w:rsidRPr="00AD2183">
        <w:rPr>
          <w:rFonts w:ascii="Georgia" w:hAnsi="Georgia" w:cs="Arial"/>
          <w:lang w:val="es-419"/>
        </w:rPr>
        <w:t xml:space="preserve">, </w:t>
      </w:r>
      <w:r w:rsidRPr="00AD2183">
        <w:rPr>
          <w:rFonts w:ascii="Georgia" w:hAnsi="Georgia" w:cs="Arial"/>
          <w:lang w:val="es-419"/>
        </w:rPr>
        <w:t xml:space="preserve">se </w:t>
      </w:r>
      <w:r w:rsidR="0099071E" w:rsidRPr="00AD2183">
        <w:rPr>
          <w:rFonts w:ascii="Georgia" w:hAnsi="Georgia" w:cs="Arial"/>
          <w:lang w:val="es-419"/>
        </w:rPr>
        <w:t>dispondrá que obren de conformidad con lo dispuesto en el a</w:t>
      </w:r>
      <w:r w:rsidR="005817B1" w:rsidRPr="00AD2183">
        <w:rPr>
          <w:rFonts w:ascii="Georgia" w:hAnsi="Georgia" w:cs="Arial"/>
          <w:lang w:val="es-419"/>
        </w:rPr>
        <w:t>rtículo</w:t>
      </w:r>
      <w:r w:rsidRPr="00AD2183">
        <w:rPr>
          <w:rFonts w:ascii="Georgia" w:hAnsi="Georgia" w:cs="Arial"/>
          <w:lang w:val="es-419"/>
        </w:rPr>
        <w:t xml:space="preserve"> 21, Ley 1755.</w:t>
      </w:r>
    </w:p>
    <w:p w:rsidR="0071329C" w:rsidRPr="00AD2183" w:rsidRDefault="0071329C" w:rsidP="00AD2183">
      <w:pPr>
        <w:spacing w:line="288" w:lineRule="auto"/>
        <w:jc w:val="both"/>
        <w:rPr>
          <w:rFonts w:ascii="Georgia" w:hAnsi="Georgia" w:cs="Arial"/>
          <w:lang w:val="es-419"/>
        </w:rPr>
      </w:pPr>
    </w:p>
    <w:p w:rsidR="0071329C" w:rsidRPr="00AD2183" w:rsidRDefault="0071329C" w:rsidP="00AD2183">
      <w:pPr>
        <w:pStyle w:val="Textoindependiente"/>
        <w:spacing w:line="288" w:lineRule="auto"/>
        <w:rPr>
          <w:rFonts w:ascii="Georgia" w:hAnsi="Georgia"/>
          <w:sz w:val="24"/>
          <w:szCs w:val="24"/>
          <w:lang w:val="es-419"/>
        </w:rPr>
      </w:pPr>
      <w:r w:rsidRPr="00AD2183">
        <w:rPr>
          <w:rFonts w:ascii="Georgia" w:hAnsi="Georgia"/>
          <w:sz w:val="24"/>
          <w:szCs w:val="24"/>
          <w:lang w:val="es-419"/>
        </w:rPr>
        <w:t xml:space="preserve">Asimismo, se </w:t>
      </w:r>
      <w:r w:rsidR="0099071E" w:rsidRPr="00AD2183">
        <w:rPr>
          <w:rFonts w:ascii="Georgia" w:hAnsi="Georgia"/>
          <w:sz w:val="24"/>
          <w:szCs w:val="24"/>
          <w:lang w:val="es-419"/>
        </w:rPr>
        <w:t>ordenará</w:t>
      </w:r>
      <w:r w:rsidRPr="00AD2183">
        <w:rPr>
          <w:rFonts w:ascii="Georgia" w:hAnsi="Georgia"/>
          <w:sz w:val="24"/>
          <w:szCs w:val="24"/>
          <w:lang w:val="es-419"/>
        </w:rPr>
        <w:t xml:space="preserve"> remitir copias con destino a la Procuraduría General de la Nación (En adelante PGN) para que investigue las posibles faltas disciplinarias en que pudo incurrir el mentado funcionario por la omisión en la tramitación oportuna de la solicitud (Artículos 14 y 31 de la Ley 1755, y 34-24º de la Ley 734 CDU).</w:t>
      </w:r>
    </w:p>
    <w:p w:rsidR="0071329C" w:rsidRPr="00AD2183" w:rsidRDefault="0071329C" w:rsidP="00AD2183">
      <w:pPr>
        <w:spacing w:line="288" w:lineRule="auto"/>
        <w:jc w:val="both"/>
        <w:rPr>
          <w:rFonts w:ascii="Georgia" w:hAnsi="Georgia" w:cs="Arial"/>
          <w:lang w:val="es-419"/>
        </w:rPr>
      </w:pPr>
      <w:r w:rsidRPr="00AD2183">
        <w:rPr>
          <w:rFonts w:ascii="Georgia" w:hAnsi="Georgia" w:cs="Arial"/>
          <w:lang w:val="es-419"/>
        </w:rPr>
        <w:t xml:space="preserve"> </w:t>
      </w:r>
    </w:p>
    <w:p w:rsidR="0071329C" w:rsidRDefault="0071329C" w:rsidP="00AD2183">
      <w:pPr>
        <w:tabs>
          <w:tab w:val="left" w:pos="-720"/>
        </w:tabs>
        <w:suppressAutoHyphens/>
        <w:spacing w:line="288" w:lineRule="auto"/>
        <w:jc w:val="both"/>
        <w:rPr>
          <w:rFonts w:ascii="Georgia" w:hAnsi="Georgia" w:cs="Arial"/>
          <w:lang w:val="es-419"/>
        </w:rPr>
      </w:pPr>
      <w:r w:rsidRPr="00AD2183">
        <w:rPr>
          <w:rFonts w:ascii="Georgia" w:hAnsi="Georgia" w:cs="Arial"/>
          <w:lang w:val="es-419"/>
        </w:rPr>
        <w:lastRenderedPageBreak/>
        <w:t xml:space="preserve">En mérito de lo expuesto, el </w:t>
      </w:r>
      <w:r w:rsidRPr="00AD2183">
        <w:rPr>
          <w:rFonts w:ascii="Georgia" w:hAnsi="Georgia" w:cs="Arial"/>
          <w:bCs/>
          <w:smallCaps/>
          <w:lang w:val="es-419"/>
        </w:rPr>
        <w:t>Tribunal Superior del Distrito Judicial de Pereira, Sala de Decisión Civil -Familia</w:t>
      </w:r>
      <w:r w:rsidRPr="00AD2183">
        <w:rPr>
          <w:rFonts w:ascii="Georgia" w:hAnsi="Georgia" w:cs="Arial"/>
          <w:lang w:val="es-419"/>
        </w:rPr>
        <w:t>, administrando Justicia, en nombre de la República de Colombia y por autoridad de la Ley,</w:t>
      </w:r>
    </w:p>
    <w:p w:rsidR="00B617DB" w:rsidRPr="00AD2183" w:rsidRDefault="00B617DB" w:rsidP="00AD2183">
      <w:pPr>
        <w:tabs>
          <w:tab w:val="left" w:pos="-720"/>
        </w:tabs>
        <w:suppressAutoHyphens/>
        <w:spacing w:line="288" w:lineRule="auto"/>
        <w:jc w:val="both"/>
        <w:rPr>
          <w:rFonts w:ascii="Georgia" w:hAnsi="Georgia" w:cs="Arial"/>
          <w:lang w:val="es-419"/>
        </w:rPr>
      </w:pPr>
    </w:p>
    <w:p w:rsidR="003913E3" w:rsidRPr="00AD2183" w:rsidRDefault="009B2027" w:rsidP="00AD218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bCs/>
          <w:smallCaps/>
          <w:spacing w:val="-3"/>
          <w:sz w:val="28"/>
          <w:lang w:val="es-419"/>
        </w:rPr>
      </w:pPr>
      <w:r w:rsidRPr="00AD2183">
        <w:rPr>
          <w:rFonts w:ascii="Georgia" w:hAnsi="Georgia" w:cs="Arial"/>
          <w:bCs/>
          <w:smallCaps/>
          <w:spacing w:val="-3"/>
          <w:sz w:val="28"/>
          <w:lang w:val="es-419"/>
        </w:rPr>
        <w:t>F a l l a,</w:t>
      </w:r>
    </w:p>
    <w:p w:rsidR="009A66D0" w:rsidRPr="00B617DB" w:rsidRDefault="009A66D0" w:rsidP="00B617DB">
      <w:pPr>
        <w:tabs>
          <w:tab w:val="left" w:pos="-720"/>
        </w:tabs>
        <w:suppressAutoHyphens/>
        <w:spacing w:line="288" w:lineRule="auto"/>
        <w:jc w:val="both"/>
        <w:rPr>
          <w:rFonts w:ascii="Georgia" w:hAnsi="Georgia" w:cs="Arial"/>
          <w:lang w:val="es-419"/>
        </w:rPr>
      </w:pPr>
    </w:p>
    <w:p w:rsidR="009B2027" w:rsidRPr="00AD2183" w:rsidRDefault="000E7D70" w:rsidP="00AD2183">
      <w:pPr>
        <w:widowControl/>
        <w:numPr>
          <w:ilvl w:val="0"/>
          <w:numId w:val="28"/>
        </w:numPr>
        <w:tabs>
          <w:tab w:val="clear" w:pos="360"/>
          <w:tab w:val="num" w:pos="720"/>
        </w:tabs>
        <w:autoSpaceDE/>
        <w:autoSpaceDN/>
        <w:adjustRightInd/>
        <w:spacing w:line="288" w:lineRule="auto"/>
        <w:jc w:val="both"/>
        <w:rPr>
          <w:rFonts w:ascii="Georgia" w:hAnsi="Georgia" w:cs="Arial"/>
          <w:lang w:val="es-419"/>
        </w:rPr>
      </w:pPr>
      <w:r w:rsidRPr="00AD2183">
        <w:rPr>
          <w:rFonts w:ascii="Georgia" w:hAnsi="Georgia" w:cs="Arial"/>
          <w:lang w:val="es-419"/>
        </w:rPr>
        <w:t xml:space="preserve">REVOCAR </w:t>
      </w:r>
      <w:r w:rsidR="00587DCA" w:rsidRPr="00AD2183">
        <w:rPr>
          <w:rFonts w:ascii="Georgia" w:hAnsi="Georgia" w:cs="Arial"/>
          <w:lang w:val="es-419"/>
        </w:rPr>
        <w:t xml:space="preserve">la </w:t>
      </w:r>
      <w:r w:rsidR="00E52426" w:rsidRPr="00AD2183">
        <w:rPr>
          <w:rFonts w:ascii="Georgia" w:hAnsi="Georgia"/>
          <w:spacing w:val="-3"/>
          <w:lang w:val="es-419"/>
        </w:rPr>
        <w:t xml:space="preserve">sentencia </w:t>
      </w:r>
      <w:r w:rsidRPr="00AD2183">
        <w:rPr>
          <w:rFonts w:ascii="Georgia" w:hAnsi="Georgia"/>
          <w:spacing w:val="-3"/>
          <w:lang w:val="es-419"/>
        </w:rPr>
        <w:t>dictada el 13-05-2019 por el Juzgado Quinto Civil del Circuito de Pereira y, en su lugar, CONCEDER el amparo del derecho de petición de la señora Maricelly Ramírez Hernández</w:t>
      </w:r>
      <w:r w:rsidR="00F42FBD" w:rsidRPr="00AD2183">
        <w:rPr>
          <w:rFonts w:ascii="Georgia" w:hAnsi="Georgia" w:cs="Arial"/>
          <w:lang w:val="es-419"/>
        </w:rPr>
        <w:t xml:space="preserve">.   </w:t>
      </w:r>
    </w:p>
    <w:p w:rsidR="009A66D0" w:rsidRPr="00AD2183" w:rsidRDefault="009A66D0" w:rsidP="00B617DB">
      <w:pPr>
        <w:tabs>
          <w:tab w:val="left" w:pos="-720"/>
        </w:tabs>
        <w:suppressAutoHyphens/>
        <w:spacing w:line="288" w:lineRule="auto"/>
        <w:jc w:val="both"/>
        <w:rPr>
          <w:rFonts w:ascii="Georgia" w:hAnsi="Georgia" w:cs="Arial"/>
          <w:lang w:val="es-419"/>
        </w:rPr>
      </w:pPr>
    </w:p>
    <w:p w:rsidR="00B842A8" w:rsidRPr="00AD2183" w:rsidRDefault="00954CEE" w:rsidP="00AD2183">
      <w:pPr>
        <w:pStyle w:val="Textoindependiente"/>
        <w:numPr>
          <w:ilvl w:val="0"/>
          <w:numId w:val="28"/>
        </w:numPr>
        <w:tabs>
          <w:tab w:val="clear" w:pos="708"/>
        </w:tabs>
        <w:spacing w:line="288" w:lineRule="auto"/>
        <w:rPr>
          <w:rFonts w:ascii="Georgia" w:hAnsi="Georgia" w:cs="Arial"/>
          <w:sz w:val="24"/>
          <w:szCs w:val="24"/>
          <w:lang w:val="es-419"/>
        </w:rPr>
      </w:pPr>
      <w:r w:rsidRPr="00AD2183">
        <w:rPr>
          <w:rFonts w:ascii="Georgia" w:hAnsi="Georgia" w:cs="Arial"/>
          <w:sz w:val="24"/>
          <w:szCs w:val="24"/>
          <w:lang w:val="es-419"/>
        </w:rPr>
        <w:t>ORDENAR</w:t>
      </w:r>
      <w:r w:rsidR="000E7D70" w:rsidRPr="00AD2183">
        <w:rPr>
          <w:rFonts w:ascii="Georgia" w:hAnsi="Georgia" w:cs="Arial"/>
          <w:sz w:val="24"/>
          <w:szCs w:val="24"/>
          <w:lang w:val="es-419"/>
        </w:rPr>
        <w:t xml:space="preserve">, en consecuencia, a los </w:t>
      </w:r>
      <w:r w:rsidR="00601260" w:rsidRPr="00AD2183">
        <w:rPr>
          <w:rFonts w:ascii="Georgia" w:hAnsi="Georgia" w:cs="Arial"/>
          <w:sz w:val="24"/>
          <w:szCs w:val="24"/>
          <w:lang w:val="es-419"/>
        </w:rPr>
        <w:t>doctor</w:t>
      </w:r>
      <w:r w:rsidR="000E7D70" w:rsidRPr="00AD2183">
        <w:rPr>
          <w:rFonts w:ascii="Georgia" w:hAnsi="Georgia" w:cs="Arial"/>
          <w:sz w:val="24"/>
          <w:szCs w:val="24"/>
          <w:lang w:val="es-419"/>
        </w:rPr>
        <w:t>es</w:t>
      </w:r>
      <w:r w:rsidR="00601260" w:rsidRPr="00AD2183">
        <w:rPr>
          <w:rFonts w:ascii="Georgia" w:hAnsi="Georgia" w:cs="Arial"/>
          <w:sz w:val="24"/>
          <w:szCs w:val="24"/>
          <w:lang w:val="es-419"/>
        </w:rPr>
        <w:t xml:space="preserve"> </w:t>
      </w:r>
      <w:r w:rsidR="000E7D70" w:rsidRPr="00AD2183">
        <w:rPr>
          <w:rFonts w:ascii="Georgia" w:hAnsi="Georgia"/>
          <w:sz w:val="24"/>
          <w:szCs w:val="24"/>
          <w:lang w:val="es-419"/>
        </w:rPr>
        <w:t>Saúl Hernando Suancha Talero</w:t>
      </w:r>
      <w:r w:rsidR="0099071E" w:rsidRPr="00AD2183">
        <w:rPr>
          <w:rFonts w:ascii="Georgia" w:hAnsi="Georgia"/>
          <w:sz w:val="24"/>
          <w:szCs w:val="24"/>
          <w:lang w:val="es-419"/>
        </w:rPr>
        <w:t xml:space="preserve"> y John Jairo Beltrán Quiñonez</w:t>
      </w:r>
      <w:r w:rsidR="000E7D70" w:rsidRPr="00AD2183">
        <w:rPr>
          <w:rFonts w:ascii="Georgia" w:hAnsi="Georgia"/>
          <w:sz w:val="24"/>
          <w:szCs w:val="24"/>
          <w:lang w:val="es-419"/>
        </w:rPr>
        <w:t xml:space="preserve">, en </w:t>
      </w:r>
      <w:r w:rsidR="0099071E" w:rsidRPr="00AD2183">
        <w:rPr>
          <w:rFonts w:ascii="Georgia" w:hAnsi="Georgia"/>
          <w:sz w:val="24"/>
          <w:szCs w:val="24"/>
          <w:lang w:val="es-419"/>
        </w:rPr>
        <w:t xml:space="preserve">sus calidades de </w:t>
      </w:r>
      <w:r w:rsidR="000E7D70" w:rsidRPr="00AD2183">
        <w:rPr>
          <w:rFonts w:ascii="Georgia" w:hAnsi="Georgia"/>
          <w:sz w:val="24"/>
          <w:szCs w:val="24"/>
          <w:lang w:val="es-419"/>
        </w:rPr>
        <w:t xml:space="preserve">Director de Servicios Integrados de Atención </w:t>
      </w:r>
      <w:r w:rsidR="0099071E" w:rsidRPr="00AD2183">
        <w:rPr>
          <w:rFonts w:ascii="Georgia" w:hAnsi="Georgia"/>
          <w:sz w:val="24"/>
          <w:szCs w:val="24"/>
          <w:lang w:val="es-419"/>
        </w:rPr>
        <w:t xml:space="preserve">y Subdirector de Asesoría y Conceptualización Pensional </w:t>
      </w:r>
      <w:r w:rsidR="000E7D70" w:rsidRPr="00AD2183">
        <w:rPr>
          <w:rFonts w:ascii="Georgia" w:hAnsi="Georgia"/>
          <w:sz w:val="24"/>
          <w:szCs w:val="24"/>
          <w:lang w:val="es-419"/>
        </w:rPr>
        <w:t>de la UGPP, o a quien</w:t>
      </w:r>
      <w:r w:rsidR="0099071E" w:rsidRPr="00AD2183">
        <w:rPr>
          <w:rFonts w:ascii="Georgia" w:hAnsi="Georgia"/>
          <w:sz w:val="24"/>
          <w:szCs w:val="24"/>
          <w:lang w:val="es-419"/>
        </w:rPr>
        <w:t>es</w:t>
      </w:r>
      <w:r w:rsidR="000E7D70" w:rsidRPr="00AD2183">
        <w:rPr>
          <w:rFonts w:ascii="Georgia" w:hAnsi="Georgia"/>
          <w:sz w:val="24"/>
          <w:szCs w:val="24"/>
          <w:lang w:val="es-419"/>
        </w:rPr>
        <w:t xml:space="preserve"> haga sus veces, que en el perentorio término de cuarenta y ocho (48) horas, siguientes a la notificación de esta sentencia, </w:t>
      </w:r>
      <w:r w:rsidR="00B842A8" w:rsidRPr="00AD2183">
        <w:rPr>
          <w:rFonts w:ascii="Georgia" w:hAnsi="Georgia"/>
          <w:sz w:val="24"/>
          <w:szCs w:val="24"/>
          <w:lang w:val="es-419"/>
        </w:rPr>
        <w:t xml:space="preserve">informen a la </w:t>
      </w:r>
      <w:r w:rsidR="000E7D70" w:rsidRPr="00AD2183">
        <w:rPr>
          <w:rFonts w:ascii="Georgia" w:hAnsi="Georgia"/>
          <w:sz w:val="24"/>
          <w:szCs w:val="24"/>
          <w:lang w:val="es-419"/>
        </w:rPr>
        <w:t xml:space="preserve">accionante </w:t>
      </w:r>
      <w:r w:rsidR="00B842A8" w:rsidRPr="00AD2183">
        <w:rPr>
          <w:rFonts w:ascii="Georgia" w:hAnsi="Georgia"/>
          <w:sz w:val="24"/>
          <w:szCs w:val="24"/>
          <w:lang w:val="es-419"/>
        </w:rPr>
        <w:t xml:space="preserve">sobre su incompetencia para resolver los pedimentos </w:t>
      </w:r>
      <w:r w:rsidR="0099071E" w:rsidRPr="00AD2183">
        <w:rPr>
          <w:rFonts w:ascii="Georgia" w:hAnsi="Georgia"/>
          <w:sz w:val="24"/>
          <w:szCs w:val="24"/>
          <w:lang w:val="es-419"/>
        </w:rPr>
        <w:t xml:space="preserve">presentados </w:t>
      </w:r>
      <w:r w:rsidR="00B842A8" w:rsidRPr="00AD2183">
        <w:rPr>
          <w:rFonts w:ascii="Georgia" w:hAnsi="Georgia"/>
          <w:sz w:val="24"/>
          <w:szCs w:val="24"/>
          <w:lang w:val="es-419"/>
        </w:rPr>
        <w:t xml:space="preserve">el </w:t>
      </w:r>
      <w:r w:rsidR="0099071E" w:rsidRPr="00AD2183">
        <w:rPr>
          <w:rFonts w:ascii="Georgia" w:hAnsi="Georgia"/>
          <w:sz w:val="24"/>
          <w:szCs w:val="24"/>
          <w:lang w:val="es-419"/>
        </w:rPr>
        <w:t xml:space="preserve">21-01-2019 y </w:t>
      </w:r>
      <w:r w:rsidR="00B842A8" w:rsidRPr="00AD2183">
        <w:rPr>
          <w:rFonts w:ascii="Georgia" w:hAnsi="Georgia"/>
          <w:sz w:val="24"/>
          <w:szCs w:val="24"/>
          <w:lang w:val="es-419"/>
        </w:rPr>
        <w:t xml:space="preserve">el </w:t>
      </w:r>
      <w:r w:rsidR="0099071E" w:rsidRPr="00AD2183">
        <w:rPr>
          <w:rFonts w:ascii="Georgia" w:hAnsi="Georgia"/>
          <w:sz w:val="24"/>
          <w:szCs w:val="24"/>
          <w:lang w:val="es-419"/>
        </w:rPr>
        <w:t xml:space="preserve">12-02-2019 y </w:t>
      </w:r>
      <w:r w:rsidR="00B842A8" w:rsidRPr="00AD2183">
        <w:rPr>
          <w:rFonts w:ascii="Georgia" w:hAnsi="Georgia"/>
          <w:sz w:val="24"/>
          <w:szCs w:val="24"/>
          <w:lang w:val="es-419"/>
        </w:rPr>
        <w:t>los remitan a la Subd</w:t>
      </w:r>
      <w:r w:rsidR="0099071E" w:rsidRPr="00AD2183">
        <w:rPr>
          <w:rFonts w:ascii="Georgia" w:hAnsi="Georgia"/>
          <w:sz w:val="24"/>
          <w:szCs w:val="24"/>
          <w:lang w:val="es-419"/>
        </w:rPr>
        <w:t>irección de Determinación de Derechos Pensionales de esa entidad</w:t>
      </w:r>
      <w:r w:rsidR="00B842A8" w:rsidRPr="00AD2183">
        <w:rPr>
          <w:rFonts w:ascii="Georgia" w:hAnsi="Georgia"/>
          <w:sz w:val="24"/>
          <w:szCs w:val="24"/>
          <w:lang w:val="es-419"/>
        </w:rPr>
        <w:t xml:space="preserve"> que conoce de la reclamación administrativa SOP201801030685</w:t>
      </w:r>
      <w:r w:rsidR="00F27616" w:rsidRPr="00AD2183">
        <w:rPr>
          <w:rFonts w:ascii="Georgia" w:hAnsi="Georgia"/>
          <w:sz w:val="24"/>
          <w:szCs w:val="24"/>
          <w:lang w:val="es-419"/>
        </w:rPr>
        <w:t xml:space="preserve">. </w:t>
      </w:r>
    </w:p>
    <w:p w:rsidR="00B842A8" w:rsidRPr="00B617DB" w:rsidRDefault="00B842A8" w:rsidP="00B617DB">
      <w:pPr>
        <w:tabs>
          <w:tab w:val="left" w:pos="-720"/>
        </w:tabs>
        <w:suppressAutoHyphens/>
        <w:spacing w:line="288" w:lineRule="auto"/>
        <w:jc w:val="both"/>
        <w:rPr>
          <w:rFonts w:ascii="Georgia" w:hAnsi="Georgia" w:cs="Arial"/>
          <w:lang w:val="es-419"/>
        </w:rPr>
      </w:pPr>
    </w:p>
    <w:p w:rsidR="00B842A8" w:rsidRPr="00AD2183" w:rsidRDefault="00B842A8" w:rsidP="00AD2183">
      <w:pPr>
        <w:pStyle w:val="Textoindependiente"/>
        <w:numPr>
          <w:ilvl w:val="0"/>
          <w:numId w:val="28"/>
        </w:numPr>
        <w:tabs>
          <w:tab w:val="clear" w:pos="708"/>
        </w:tabs>
        <w:spacing w:line="288" w:lineRule="auto"/>
        <w:rPr>
          <w:rFonts w:ascii="Georgia" w:hAnsi="Georgia" w:cs="Arial"/>
          <w:sz w:val="24"/>
          <w:szCs w:val="24"/>
          <w:lang w:val="es-419"/>
        </w:rPr>
      </w:pPr>
      <w:r w:rsidRPr="00AD2183">
        <w:rPr>
          <w:rFonts w:ascii="Georgia" w:hAnsi="Georgia"/>
          <w:sz w:val="24"/>
          <w:szCs w:val="24"/>
          <w:lang w:val="es-419"/>
        </w:rPr>
        <w:t xml:space="preserve">ADVERTIR, expresamente, </w:t>
      </w:r>
      <w:r w:rsidRPr="00AD2183">
        <w:rPr>
          <w:rFonts w:ascii="Georgia" w:hAnsi="Georgia" w:cs="Arial"/>
          <w:sz w:val="24"/>
          <w:szCs w:val="24"/>
          <w:lang w:val="es-419"/>
        </w:rPr>
        <w:t xml:space="preserve">a los doctores </w:t>
      </w:r>
      <w:r w:rsidRPr="00AD2183">
        <w:rPr>
          <w:rFonts w:ascii="Georgia" w:hAnsi="Georgia"/>
          <w:sz w:val="24"/>
          <w:szCs w:val="24"/>
          <w:lang w:val="es-419"/>
        </w:rPr>
        <w:t>Saúl Hernando Suancha Talero y John Jairo Beltrán Quiñonez que el incumplimiento de la orden impartida en esta decisión se sanciona con arresto y multa, previo incidente de desacato.</w:t>
      </w:r>
    </w:p>
    <w:p w:rsidR="00B842A8" w:rsidRPr="00B617DB" w:rsidRDefault="00B842A8" w:rsidP="00B617DB">
      <w:pPr>
        <w:tabs>
          <w:tab w:val="left" w:pos="-720"/>
        </w:tabs>
        <w:suppressAutoHyphens/>
        <w:spacing w:line="288" w:lineRule="auto"/>
        <w:jc w:val="both"/>
        <w:rPr>
          <w:rFonts w:ascii="Georgia" w:hAnsi="Georgia" w:cs="Arial"/>
          <w:lang w:val="es-419"/>
        </w:rPr>
      </w:pPr>
    </w:p>
    <w:p w:rsidR="00B842A8" w:rsidRPr="00AD2183" w:rsidRDefault="00B842A8" w:rsidP="00AD2183">
      <w:pPr>
        <w:pStyle w:val="Textoindependiente"/>
        <w:numPr>
          <w:ilvl w:val="0"/>
          <w:numId w:val="28"/>
        </w:numPr>
        <w:tabs>
          <w:tab w:val="clear" w:pos="708"/>
        </w:tabs>
        <w:spacing w:line="288" w:lineRule="auto"/>
        <w:rPr>
          <w:rFonts w:ascii="Georgia" w:hAnsi="Georgia" w:cs="Arial"/>
          <w:sz w:val="24"/>
          <w:szCs w:val="24"/>
          <w:lang w:val="es-419"/>
        </w:rPr>
      </w:pPr>
      <w:r w:rsidRPr="00AD2183">
        <w:rPr>
          <w:rFonts w:ascii="Georgia" w:hAnsi="Georgia"/>
          <w:sz w:val="24"/>
          <w:szCs w:val="24"/>
          <w:lang w:val="es-419"/>
        </w:rPr>
        <w:t xml:space="preserve">REMITIR  copias de esta decisión a la PGN para que investigue las posibles faltas disciplinarias  en  que  pudieran  haber  incurrido  los  funcionarios  reseñados,  por  las </w:t>
      </w:r>
    </w:p>
    <w:p w:rsidR="00B842A8" w:rsidRPr="00AD2183" w:rsidRDefault="00B842A8" w:rsidP="00AD2183">
      <w:pPr>
        <w:pStyle w:val="Textoindependiente"/>
        <w:tabs>
          <w:tab w:val="clear" w:pos="708"/>
        </w:tabs>
        <w:spacing w:line="288" w:lineRule="auto"/>
        <w:ind w:left="360"/>
        <w:rPr>
          <w:rFonts w:ascii="Georgia" w:hAnsi="Georgia" w:cs="Arial"/>
          <w:sz w:val="24"/>
          <w:szCs w:val="24"/>
          <w:lang w:val="es-419"/>
        </w:rPr>
      </w:pPr>
      <w:r w:rsidRPr="00AD2183">
        <w:rPr>
          <w:rFonts w:ascii="Georgia" w:hAnsi="Georgia"/>
          <w:sz w:val="24"/>
          <w:szCs w:val="24"/>
          <w:lang w:val="es-419"/>
        </w:rPr>
        <w:t>irregularidades en la tramitación de los pedimentos aquí revisados.</w:t>
      </w:r>
    </w:p>
    <w:p w:rsidR="00B842A8" w:rsidRPr="00AD2183" w:rsidRDefault="00B842A8" w:rsidP="00B617DB">
      <w:pPr>
        <w:tabs>
          <w:tab w:val="left" w:pos="-720"/>
        </w:tabs>
        <w:suppressAutoHyphens/>
        <w:spacing w:line="288" w:lineRule="auto"/>
        <w:jc w:val="both"/>
        <w:rPr>
          <w:rFonts w:ascii="Georgia" w:hAnsi="Georgia" w:cs="Arial"/>
          <w:lang w:val="es-419"/>
        </w:rPr>
      </w:pPr>
    </w:p>
    <w:p w:rsidR="00B842A8" w:rsidRPr="00AD2183" w:rsidRDefault="00B842A8" w:rsidP="00AD2183">
      <w:pPr>
        <w:pStyle w:val="Textoindependiente"/>
        <w:numPr>
          <w:ilvl w:val="0"/>
          <w:numId w:val="28"/>
        </w:numPr>
        <w:tabs>
          <w:tab w:val="clear" w:pos="708"/>
        </w:tabs>
        <w:spacing w:line="288" w:lineRule="auto"/>
        <w:rPr>
          <w:rFonts w:ascii="Georgia" w:hAnsi="Georgia" w:cs="Arial"/>
          <w:sz w:val="24"/>
          <w:szCs w:val="24"/>
          <w:lang w:val="es-419"/>
        </w:rPr>
      </w:pPr>
      <w:r w:rsidRPr="00AD2183">
        <w:rPr>
          <w:rFonts w:ascii="Georgia" w:hAnsi="Georgia" w:cs="Arial"/>
          <w:sz w:val="24"/>
          <w:szCs w:val="24"/>
          <w:lang w:val="es-419"/>
        </w:rPr>
        <w:t xml:space="preserve">MODIFICAR el numeral 2º para DECLARAR IMPROCEDENTE la acción de tutela, contra las Direcciones General, Jurídica y de Pensiones, y Subdirecciones de Determinación de Derechos Pensionales y de Nómina de Pensionados de la UGPP, por carecer de legitimación. </w:t>
      </w:r>
    </w:p>
    <w:p w:rsidR="00B842A8" w:rsidRPr="00AD2183" w:rsidRDefault="00B842A8" w:rsidP="00B617DB">
      <w:pPr>
        <w:tabs>
          <w:tab w:val="left" w:pos="-720"/>
        </w:tabs>
        <w:suppressAutoHyphens/>
        <w:spacing w:line="288" w:lineRule="auto"/>
        <w:jc w:val="both"/>
        <w:rPr>
          <w:rFonts w:ascii="Georgia" w:hAnsi="Georgia" w:cs="Arial"/>
          <w:lang w:val="es-419"/>
        </w:rPr>
      </w:pPr>
    </w:p>
    <w:p w:rsidR="00B842A8" w:rsidRPr="00AD2183" w:rsidRDefault="00B842A8" w:rsidP="00AD2183">
      <w:pPr>
        <w:pStyle w:val="Textoindependiente"/>
        <w:numPr>
          <w:ilvl w:val="0"/>
          <w:numId w:val="28"/>
        </w:numPr>
        <w:tabs>
          <w:tab w:val="clear" w:pos="708"/>
        </w:tabs>
        <w:spacing w:line="288" w:lineRule="auto"/>
        <w:rPr>
          <w:rFonts w:ascii="Georgia" w:hAnsi="Georgia" w:cs="Arial"/>
          <w:sz w:val="24"/>
          <w:szCs w:val="24"/>
          <w:lang w:val="es-419"/>
        </w:rPr>
      </w:pPr>
      <w:r w:rsidRPr="00AD2183">
        <w:rPr>
          <w:rFonts w:ascii="Georgia" w:hAnsi="Georgia"/>
          <w:sz w:val="24"/>
          <w:szCs w:val="24"/>
          <w:lang w:val="es-419"/>
        </w:rPr>
        <w:t>NOTIFICAR esta decisión a todas las partes, por el medio más expedito y eficaz.</w:t>
      </w:r>
    </w:p>
    <w:p w:rsidR="00B842A8" w:rsidRPr="00B617DB" w:rsidRDefault="00B842A8" w:rsidP="00B617DB">
      <w:pPr>
        <w:tabs>
          <w:tab w:val="left" w:pos="-720"/>
        </w:tabs>
        <w:suppressAutoHyphens/>
        <w:spacing w:line="288" w:lineRule="auto"/>
        <w:jc w:val="both"/>
        <w:rPr>
          <w:rFonts w:ascii="Georgia" w:hAnsi="Georgia" w:cs="Arial"/>
          <w:lang w:val="es-419"/>
        </w:rPr>
      </w:pPr>
    </w:p>
    <w:p w:rsidR="00B842A8" w:rsidRPr="00AD2183" w:rsidRDefault="00B842A8" w:rsidP="00AD2183">
      <w:pPr>
        <w:pStyle w:val="Textoindependiente"/>
        <w:numPr>
          <w:ilvl w:val="0"/>
          <w:numId w:val="28"/>
        </w:numPr>
        <w:tabs>
          <w:tab w:val="clear" w:pos="708"/>
          <w:tab w:val="clear" w:pos="1416"/>
          <w:tab w:val="left" w:pos="426"/>
        </w:tabs>
        <w:spacing w:line="288" w:lineRule="auto"/>
        <w:rPr>
          <w:rFonts w:ascii="Georgia" w:hAnsi="Georgia"/>
          <w:sz w:val="24"/>
          <w:szCs w:val="24"/>
          <w:lang w:val="es-419"/>
        </w:rPr>
      </w:pPr>
      <w:r w:rsidRPr="00AD2183">
        <w:rPr>
          <w:rFonts w:ascii="Georgia" w:hAnsi="Georgia"/>
          <w:sz w:val="24"/>
          <w:szCs w:val="24"/>
          <w:lang w:val="es-419"/>
        </w:rPr>
        <w:t>REMITIR este expediente, a la CC para su eventual revisión.</w:t>
      </w:r>
    </w:p>
    <w:p w:rsidR="002F2011" w:rsidRPr="00B617DB" w:rsidRDefault="002F2011" w:rsidP="00B617DB">
      <w:pPr>
        <w:tabs>
          <w:tab w:val="left" w:pos="-720"/>
        </w:tabs>
        <w:suppressAutoHyphens/>
        <w:spacing w:line="288" w:lineRule="auto"/>
        <w:jc w:val="both"/>
        <w:rPr>
          <w:rFonts w:ascii="Georgia" w:hAnsi="Georgia" w:cs="Arial"/>
          <w:lang w:val="es-419"/>
        </w:rPr>
      </w:pPr>
    </w:p>
    <w:p w:rsidR="003913E3" w:rsidRPr="00AD2183" w:rsidRDefault="003C54B4" w:rsidP="00AD2183">
      <w:pPr>
        <w:pStyle w:val="Textoindependiente"/>
        <w:spacing w:line="288" w:lineRule="auto"/>
        <w:jc w:val="center"/>
        <w:rPr>
          <w:rFonts w:ascii="Georgia" w:hAnsi="Georgia" w:cs="Arial"/>
          <w:smallCaps/>
          <w:sz w:val="28"/>
          <w:szCs w:val="24"/>
          <w:lang w:val="es-419"/>
        </w:rPr>
      </w:pPr>
      <w:r>
        <w:rPr>
          <w:rFonts w:ascii="Georgia" w:hAnsi="Georgia" w:cs="Arial"/>
          <w:smallCaps/>
          <w:sz w:val="28"/>
          <w:szCs w:val="24"/>
          <w:lang w:val="es-419"/>
        </w:rPr>
        <w:t>Notifíquese</w:t>
      </w:r>
    </w:p>
    <w:p w:rsidR="00B617DB" w:rsidRPr="00B617DB" w:rsidRDefault="00B617DB" w:rsidP="00B617DB">
      <w:pPr>
        <w:tabs>
          <w:tab w:val="left" w:pos="-720"/>
        </w:tabs>
        <w:suppressAutoHyphens/>
        <w:spacing w:line="288" w:lineRule="auto"/>
        <w:jc w:val="both"/>
        <w:rPr>
          <w:rFonts w:ascii="Georgia" w:hAnsi="Georgia" w:cs="Arial"/>
          <w:lang w:val="es-419"/>
        </w:rPr>
      </w:pPr>
    </w:p>
    <w:p w:rsidR="00B931DC" w:rsidRPr="00B617DB" w:rsidRDefault="00B931DC" w:rsidP="00B617DB">
      <w:pPr>
        <w:tabs>
          <w:tab w:val="left" w:pos="-720"/>
        </w:tabs>
        <w:suppressAutoHyphens/>
        <w:spacing w:line="288" w:lineRule="auto"/>
        <w:jc w:val="both"/>
        <w:rPr>
          <w:rFonts w:ascii="Georgia" w:hAnsi="Georgia" w:cs="Arial"/>
          <w:lang w:val="es-419"/>
        </w:rPr>
      </w:pPr>
    </w:p>
    <w:p w:rsidR="00C65627" w:rsidRPr="00AD2183" w:rsidRDefault="00C65627" w:rsidP="00AD218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18"/>
          <w:szCs w:val="18"/>
          <w:lang w:val="es-419"/>
        </w:rPr>
      </w:pPr>
      <w:r w:rsidRPr="00AD2183">
        <w:rPr>
          <w:rFonts w:ascii="Georgia" w:hAnsi="Georgia" w:cs="Arial"/>
          <w:spacing w:val="-3"/>
          <w:w w:val="150"/>
          <w:sz w:val="28"/>
          <w:szCs w:val="18"/>
          <w:lang w:val="es-419"/>
        </w:rPr>
        <w:t>D</w:t>
      </w:r>
      <w:r w:rsidRPr="00AD2183">
        <w:rPr>
          <w:rFonts w:ascii="Georgia" w:hAnsi="Georgia" w:cs="Arial"/>
          <w:spacing w:val="-3"/>
          <w:w w:val="150"/>
          <w:sz w:val="18"/>
          <w:szCs w:val="18"/>
          <w:lang w:val="es-419"/>
        </w:rPr>
        <w:t xml:space="preserve">UBERNEY </w:t>
      </w:r>
      <w:r w:rsidRPr="00AD2183">
        <w:rPr>
          <w:rFonts w:ascii="Georgia" w:hAnsi="Georgia" w:cs="Arial"/>
          <w:spacing w:val="-3"/>
          <w:w w:val="150"/>
          <w:szCs w:val="18"/>
          <w:lang w:val="es-419"/>
        </w:rPr>
        <w:t>G</w:t>
      </w:r>
      <w:r w:rsidRPr="00AD2183">
        <w:rPr>
          <w:rFonts w:ascii="Georgia" w:hAnsi="Georgia" w:cs="Arial"/>
          <w:spacing w:val="-3"/>
          <w:w w:val="150"/>
          <w:sz w:val="18"/>
          <w:szCs w:val="18"/>
          <w:lang w:val="es-419"/>
        </w:rPr>
        <w:t xml:space="preserve">RISALES </w:t>
      </w:r>
      <w:r w:rsidRPr="00AD2183">
        <w:rPr>
          <w:rFonts w:ascii="Georgia" w:hAnsi="Georgia" w:cs="Arial"/>
          <w:spacing w:val="-3"/>
          <w:w w:val="150"/>
          <w:szCs w:val="18"/>
          <w:lang w:val="es-419"/>
        </w:rPr>
        <w:t>H</w:t>
      </w:r>
      <w:r w:rsidRPr="00AD2183">
        <w:rPr>
          <w:rFonts w:ascii="Georgia" w:hAnsi="Georgia" w:cs="Arial"/>
          <w:spacing w:val="-3"/>
          <w:w w:val="150"/>
          <w:sz w:val="18"/>
          <w:szCs w:val="18"/>
          <w:lang w:val="es-419"/>
        </w:rPr>
        <w:t>ERRERA</w:t>
      </w:r>
    </w:p>
    <w:p w:rsidR="00C65627" w:rsidRPr="00AD2183" w:rsidRDefault="00C65627" w:rsidP="00AD218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sz w:val="16"/>
          <w:szCs w:val="20"/>
          <w:lang w:val="es-419"/>
        </w:rPr>
      </w:pPr>
      <w:r w:rsidRPr="00AD2183">
        <w:rPr>
          <w:rFonts w:ascii="Georgia" w:hAnsi="Georgia" w:cs="Arial"/>
          <w:spacing w:val="-3"/>
          <w:w w:val="150"/>
          <w:sz w:val="28"/>
          <w:lang w:val="es-419"/>
        </w:rPr>
        <w:t>M</w:t>
      </w:r>
      <w:r w:rsidRPr="00AD2183">
        <w:rPr>
          <w:rFonts w:ascii="Georgia" w:hAnsi="Georgia" w:cs="Arial"/>
          <w:spacing w:val="-3"/>
          <w:w w:val="150"/>
          <w:sz w:val="16"/>
          <w:lang w:val="es-419"/>
        </w:rPr>
        <w:t xml:space="preserve"> </w:t>
      </w:r>
      <w:r w:rsidRPr="00AD2183">
        <w:rPr>
          <w:rFonts w:ascii="Georgia" w:hAnsi="Georgia" w:cs="Arial"/>
          <w:spacing w:val="-3"/>
          <w:w w:val="150"/>
          <w:sz w:val="18"/>
          <w:szCs w:val="20"/>
          <w:lang w:val="es-419"/>
        </w:rPr>
        <w:t>A G I S T R A D O</w:t>
      </w:r>
    </w:p>
    <w:p w:rsidR="00B931DC" w:rsidRPr="00B617DB" w:rsidRDefault="00B931DC" w:rsidP="00B617DB">
      <w:pPr>
        <w:tabs>
          <w:tab w:val="left" w:pos="-720"/>
        </w:tabs>
        <w:suppressAutoHyphens/>
        <w:spacing w:line="288" w:lineRule="auto"/>
        <w:jc w:val="both"/>
        <w:rPr>
          <w:rFonts w:ascii="Georgia" w:hAnsi="Georgia" w:cs="Arial"/>
          <w:lang w:val="es-419"/>
        </w:rPr>
      </w:pPr>
    </w:p>
    <w:p w:rsidR="00B931DC" w:rsidRDefault="00B931DC" w:rsidP="00B617DB">
      <w:pPr>
        <w:tabs>
          <w:tab w:val="left" w:pos="-720"/>
        </w:tabs>
        <w:suppressAutoHyphens/>
        <w:spacing w:line="288" w:lineRule="auto"/>
        <w:jc w:val="both"/>
        <w:rPr>
          <w:rFonts w:ascii="Georgia" w:hAnsi="Georgia" w:cs="Arial"/>
          <w:lang w:val="es-419"/>
        </w:rPr>
      </w:pPr>
    </w:p>
    <w:p w:rsidR="0050287B" w:rsidRPr="00AD2183" w:rsidRDefault="0050287B" w:rsidP="00AD218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0"/>
          <w:lang w:val="es-419"/>
        </w:rPr>
      </w:pPr>
      <w:r w:rsidRPr="00AD2183">
        <w:rPr>
          <w:rFonts w:ascii="Georgia" w:hAnsi="Georgia"/>
          <w:w w:val="150"/>
          <w:sz w:val="28"/>
          <w:szCs w:val="18"/>
          <w:lang w:val="es-419"/>
        </w:rPr>
        <w:t>E</w:t>
      </w:r>
      <w:r w:rsidRPr="00AD2183">
        <w:rPr>
          <w:rFonts w:ascii="Georgia" w:hAnsi="Georgia"/>
          <w:w w:val="150"/>
          <w:sz w:val="18"/>
          <w:szCs w:val="18"/>
          <w:lang w:val="es-419"/>
        </w:rPr>
        <w:t>DDER</w:t>
      </w:r>
      <w:r w:rsidRPr="00AD2183">
        <w:rPr>
          <w:rFonts w:ascii="Georgia" w:hAnsi="Georgia"/>
          <w:w w:val="150"/>
          <w:sz w:val="18"/>
          <w:lang w:val="es-419"/>
        </w:rPr>
        <w:t xml:space="preserve"> </w:t>
      </w:r>
      <w:r w:rsidRPr="00AD2183">
        <w:rPr>
          <w:rFonts w:ascii="Georgia" w:hAnsi="Georgia"/>
          <w:w w:val="150"/>
          <w:sz w:val="28"/>
          <w:lang w:val="es-419"/>
        </w:rPr>
        <w:t>J</w:t>
      </w:r>
      <w:r w:rsidRPr="00AD2183">
        <w:rPr>
          <w:rFonts w:ascii="Georgia" w:hAnsi="Georgia"/>
          <w:w w:val="150"/>
          <w:sz w:val="18"/>
          <w:szCs w:val="18"/>
          <w:lang w:val="es-419"/>
        </w:rPr>
        <w:t xml:space="preserve">IMMY </w:t>
      </w:r>
      <w:r w:rsidRPr="00AD2183">
        <w:rPr>
          <w:rFonts w:ascii="Georgia" w:hAnsi="Georgia"/>
          <w:w w:val="150"/>
          <w:sz w:val="28"/>
          <w:lang w:val="es-419"/>
        </w:rPr>
        <w:t>S</w:t>
      </w:r>
      <w:r w:rsidRPr="00AD2183">
        <w:rPr>
          <w:rFonts w:ascii="Georgia" w:hAnsi="Georgia"/>
          <w:w w:val="150"/>
          <w:sz w:val="18"/>
          <w:szCs w:val="18"/>
          <w:lang w:val="es-419"/>
        </w:rPr>
        <w:t xml:space="preserve">ÁNCHEZ </w:t>
      </w:r>
      <w:r w:rsidRPr="00AD2183">
        <w:rPr>
          <w:rFonts w:ascii="Georgia" w:hAnsi="Georgia"/>
          <w:w w:val="150"/>
          <w:sz w:val="28"/>
          <w:szCs w:val="18"/>
          <w:lang w:val="es-419"/>
        </w:rPr>
        <w:t>C.</w:t>
      </w:r>
      <w:r w:rsidRPr="00AD2183">
        <w:rPr>
          <w:rFonts w:ascii="Georgia" w:hAnsi="Georgia"/>
          <w:w w:val="150"/>
          <w:sz w:val="28"/>
          <w:szCs w:val="18"/>
          <w:lang w:val="es-419"/>
        </w:rPr>
        <w:tab/>
      </w:r>
      <w:r w:rsidRPr="00AD2183">
        <w:rPr>
          <w:rFonts w:ascii="Georgia" w:hAnsi="Georgia"/>
          <w:w w:val="150"/>
          <w:sz w:val="28"/>
          <w:szCs w:val="18"/>
          <w:lang w:val="es-419"/>
        </w:rPr>
        <w:tab/>
      </w:r>
      <w:r w:rsidR="00AD2183" w:rsidRPr="00AD2183">
        <w:rPr>
          <w:rFonts w:ascii="Georgia" w:hAnsi="Georgia"/>
          <w:w w:val="150"/>
          <w:sz w:val="28"/>
          <w:szCs w:val="18"/>
          <w:lang w:val="es-419"/>
        </w:rPr>
        <w:t xml:space="preserve"> </w:t>
      </w:r>
      <w:r w:rsidRPr="00AD2183">
        <w:rPr>
          <w:rFonts w:ascii="Georgia" w:hAnsi="Georgia" w:cs="Arial"/>
          <w:spacing w:val="-3"/>
          <w:w w:val="150"/>
          <w:sz w:val="28"/>
          <w:szCs w:val="18"/>
          <w:lang w:val="es-419"/>
        </w:rPr>
        <w:t>J</w:t>
      </w:r>
      <w:r w:rsidRPr="00AD2183">
        <w:rPr>
          <w:rFonts w:ascii="Georgia" w:hAnsi="Georgia" w:cs="Arial"/>
          <w:spacing w:val="-3"/>
          <w:w w:val="150"/>
          <w:sz w:val="18"/>
          <w:szCs w:val="18"/>
          <w:lang w:val="es-419"/>
        </w:rPr>
        <w:t xml:space="preserve">AIME </w:t>
      </w:r>
      <w:r w:rsidRPr="00AD2183">
        <w:rPr>
          <w:rFonts w:ascii="Georgia" w:hAnsi="Georgia" w:cs="Arial"/>
          <w:spacing w:val="-3"/>
          <w:w w:val="150"/>
          <w:sz w:val="28"/>
          <w:szCs w:val="18"/>
          <w:lang w:val="es-419"/>
        </w:rPr>
        <w:t>A</w:t>
      </w:r>
      <w:r w:rsidRPr="00AD2183">
        <w:rPr>
          <w:rFonts w:ascii="Georgia" w:hAnsi="Georgia"/>
          <w:w w:val="150"/>
          <w:sz w:val="18"/>
          <w:szCs w:val="18"/>
          <w:lang w:val="es-419"/>
        </w:rPr>
        <w:t xml:space="preserve">LBERTO </w:t>
      </w:r>
      <w:r w:rsidRPr="00AD2183">
        <w:rPr>
          <w:rFonts w:ascii="Georgia" w:hAnsi="Georgia" w:cs="Arial"/>
          <w:spacing w:val="-3"/>
          <w:w w:val="150"/>
          <w:sz w:val="28"/>
          <w:szCs w:val="18"/>
          <w:lang w:val="es-419"/>
        </w:rPr>
        <w:t>S</w:t>
      </w:r>
      <w:r w:rsidRPr="00AD2183">
        <w:rPr>
          <w:rFonts w:ascii="Georgia" w:hAnsi="Georgia" w:cs="Arial"/>
          <w:spacing w:val="-3"/>
          <w:w w:val="150"/>
          <w:sz w:val="18"/>
          <w:szCs w:val="16"/>
          <w:lang w:val="es-419"/>
        </w:rPr>
        <w:t xml:space="preserve">ARAZA </w:t>
      </w:r>
      <w:r w:rsidRPr="00AD2183">
        <w:rPr>
          <w:rFonts w:ascii="Georgia" w:hAnsi="Georgia" w:cs="Arial"/>
          <w:spacing w:val="-3"/>
          <w:w w:val="150"/>
          <w:sz w:val="28"/>
          <w:szCs w:val="18"/>
          <w:lang w:val="es-419"/>
        </w:rPr>
        <w:t>N.</w:t>
      </w:r>
    </w:p>
    <w:p w:rsidR="00670E22" w:rsidRPr="00AD2183" w:rsidRDefault="0050287B" w:rsidP="00AD218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
        <w:jc w:val="center"/>
        <w:textAlignment w:val="baseline"/>
        <w:rPr>
          <w:rFonts w:ascii="Georgia" w:hAnsi="Georgia" w:cs="Arial"/>
          <w:w w:val="150"/>
          <w:sz w:val="18"/>
          <w:lang w:val="es-419"/>
        </w:rPr>
      </w:pPr>
      <w:r w:rsidRPr="00AD2183">
        <w:rPr>
          <w:rFonts w:ascii="Georgia" w:hAnsi="Georgia"/>
          <w:w w:val="150"/>
          <w:sz w:val="20"/>
          <w:szCs w:val="18"/>
          <w:lang w:val="es-419"/>
        </w:rPr>
        <w:t xml:space="preserve">M A G I S T R A D O </w:t>
      </w:r>
      <w:r w:rsidRPr="00AD2183">
        <w:rPr>
          <w:rFonts w:ascii="Georgia" w:hAnsi="Georgia"/>
          <w:w w:val="150"/>
          <w:sz w:val="20"/>
          <w:szCs w:val="18"/>
          <w:lang w:val="es-419"/>
        </w:rPr>
        <w:tab/>
      </w:r>
      <w:r w:rsidRPr="00AD2183">
        <w:rPr>
          <w:rFonts w:ascii="Georgia" w:hAnsi="Georgia"/>
          <w:w w:val="150"/>
          <w:sz w:val="20"/>
          <w:szCs w:val="18"/>
          <w:lang w:val="es-419"/>
        </w:rPr>
        <w:tab/>
      </w:r>
      <w:r w:rsidRPr="00AD2183">
        <w:rPr>
          <w:rFonts w:ascii="Georgia" w:hAnsi="Georgia"/>
          <w:w w:val="150"/>
          <w:sz w:val="20"/>
          <w:szCs w:val="18"/>
          <w:lang w:val="es-419"/>
        </w:rPr>
        <w:tab/>
      </w:r>
      <w:r w:rsidR="00AD2183" w:rsidRPr="00AD2183">
        <w:rPr>
          <w:rFonts w:ascii="Georgia" w:hAnsi="Georgia"/>
          <w:w w:val="150"/>
          <w:sz w:val="20"/>
          <w:szCs w:val="18"/>
          <w:lang w:val="es-419"/>
        </w:rPr>
        <w:t xml:space="preserve">           </w:t>
      </w:r>
      <w:r w:rsidR="00835A33" w:rsidRPr="00AD2183">
        <w:rPr>
          <w:rFonts w:ascii="Georgia" w:hAnsi="Georgia"/>
          <w:w w:val="150"/>
          <w:sz w:val="20"/>
          <w:szCs w:val="18"/>
          <w:lang w:val="es-419"/>
        </w:rPr>
        <w:t xml:space="preserve">  </w:t>
      </w:r>
      <w:r w:rsidRPr="00AD2183">
        <w:rPr>
          <w:rFonts w:ascii="Georgia" w:hAnsi="Georgia"/>
          <w:w w:val="150"/>
          <w:sz w:val="20"/>
          <w:szCs w:val="18"/>
          <w:lang w:val="es-419"/>
        </w:rPr>
        <w:t>M A G I S T R A D O</w:t>
      </w:r>
      <w:r w:rsidR="00AD2183" w:rsidRPr="00AD2183">
        <w:rPr>
          <w:rFonts w:ascii="Georgia" w:hAnsi="Georgia" w:cs="Arial"/>
          <w:w w:val="150"/>
          <w:sz w:val="12"/>
          <w:lang w:val="es-419"/>
        </w:rPr>
        <w:t xml:space="preserve"> </w:t>
      </w:r>
    </w:p>
    <w:sectPr w:rsidR="00670E22" w:rsidRPr="00AD2183" w:rsidSect="00AD2183">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C60" w:rsidRDefault="002F7C60" w:rsidP="002F20AB">
      <w:r>
        <w:separator/>
      </w:r>
    </w:p>
  </w:endnote>
  <w:endnote w:type="continuationSeparator" w:id="0">
    <w:p w:rsidR="002F7C60" w:rsidRDefault="002F7C60"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C1" w:rsidRDefault="00D63AC1">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D63AC1" w:rsidRDefault="00D63AC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C1" w:rsidRPr="009E6816" w:rsidRDefault="00D63AC1" w:rsidP="00A67268">
    <w:pPr>
      <w:pStyle w:val="Piedepgina"/>
      <w:pBdr>
        <w:bottom w:val="double" w:sz="6" w:space="1" w:color="auto"/>
      </w:pBdr>
      <w:spacing w:line="360" w:lineRule="auto"/>
      <w:rPr>
        <w:rFonts w:ascii="Arial" w:hAnsi="Arial" w:cs="Arial"/>
        <w:spacing w:val="20"/>
        <w:w w:val="200"/>
        <w:sz w:val="2"/>
        <w:szCs w:val="10"/>
        <w:lang w:val="es-ES"/>
      </w:rPr>
    </w:pPr>
  </w:p>
  <w:p w:rsidR="00D63AC1" w:rsidRDefault="00D63AC1" w:rsidP="00751EE2">
    <w:pPr>
      <w:pStyle w:val="Piedepgina"/>
      <w:spacing w:line="360" w:lineRule="auto"/>
      <w:jc w:val="right"/>
      <w:rPr>
        <w:rFonts w:ascii="Arial" w:hAnsi="Arial" w:cs="Arial"/>
        <w:spacing w:val="20"/>
        <w:w w:val="200"/>
        <w:sz w:val="14"/>
        <w:szCs w:val="10"/>
      </w:rPr>
    </w:pPr>
  </w:p>
  <w:p w:rsidR="00D63AC1" w:rsidRPr="00C53999" w:rsidRDefault="00D63AC1"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D63AC1" w:rsidRPr="00C53999" w:rsidRDefault="00D63AC1"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C1" w:rsidRPr="00C53999" w:rsidRDefault="00D63AC1"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D63AC1" w:rsidRPr="00213147" w:rsidRDefault="00D63AC1"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C60" w:rsidRDefault="002F7C60" w:rsidP="002F20AB">
      <w:r>
        <w:separator/>
      </w:r>
    </w:p>
  </w:footnote>
  <w:footnote w:type="continuationSeparator" w:id="0">
    <w:p w:rsidR="002F7C60" w:rsidRDefault="002F7C60" w:rsidP="002F20AB">
      <w:r>
        <w:continuationSeparator/>
      </w:r>
    </w:p>
  </w:footnote>
  <w:footnote w:id="1">
    <w:p w:rsidR="0071329C" w:rsidRPr="00B617DB" w:rsidRDefault="0071329C" w:rsidP="00B617DB">
      <w:pPr>
        <w:pStyle w:val="Textonotapie"/>
        <w:jc w:val="both"/>
        <w:rPr>
          <w:rFonts w:ascii="Arial" w:hAnsi="Arial" w:cs="Arial"/>
          <w:sz w:val="18"/>
          <w:lang w:val="es-CO"/>
        </w:rPr>
      </w:pPr>
      <w:r w:rsidRPr="00B617DB">
        <w:rPr>
          <w:rStyle w:val="Refdenotaalpie"/>
          <w:rFonts w:ascii="Arial" w:hAnsi="Arial" w:cs="Arial"/>
          <w:sz w:val="18"/>
          <w:lang w:val="es-CO"/>
        </w:rPr>
        <w:footnoteRef/>
      </w:r>
      <w:r w:rsidRPr="00B617DB">
        <w:rPr>
          <w:rFonts w:ascii="Arial" w:hAnsi="Arial" w:cs="Arial"/>
          <w:sz w:val="18"/>
          <w:lang w:val="es-CO"/>
        </w:rPr>
        <w:t xml:space="preserve"> CC. </w:t>
      </w:r>
      <w:hyperlink r:id="rId1" w:history="1">
        <w:r w:rsidRPr="00B617DB">
          <w:rPr>
            <w:rStyle w:val="Hipervnculo"/>
            <w:rFonts w:ascii="Arial" w:hAnsi="Arial" w:cs="Arial"/>
            <w:color w:val="auto"/>
            <w:sz w:val="18"/>
            <w:u w:val="none"/>
            <w:lang w:val="es-CO"/>
          </w:rPr>
          <w:t>SU-499 de 2016</w:t>
        </w:r>
      </w:hyperlink>
      <w:r w:rsidR="00531E29" w:rsidRPr="00B617DB">
        <w:rPr>
          <w:rFonts w:ascii="Arial" w:hAnsi="Arial" w:cs="Arial"/>
          <w:sz w:val="18"/>
          <w:lang w:val="es-CO"/>
        </w:rPr>
        <w:t xml:space="preserve"> y </w:t>
      </w:r>
      <w:r w:rsidR="00531E29" w:rsidRPr="00B617DB">
        <w:rPr>
          <w:rFonts w:ascii="Arial" w:hAnsi="Arial" w:cs="Arial"/>
          <w:sz w:val="18"/>
        </w:rPr>
        <w:t>SU-037 de 2019.</w:t>
      </w:r>
    </w:p>
  </w:footnote>
  <w:footnote w:id="2">
    <w:p w:rsidR="0071329C" w:rsidRPr="00B617DB" w:rsidRDefault="0071329C" w:rsidP="00B617DB">
      <w:pPr>
        <w:pStyle w:val="Textonotapie"/>
        <w:jc w:val="both"/>
        <w:rPr>
          <w:rFonts w:ascii="Arial" w:hAnsi="Arial" w:cs="Arial"/>
          <w:sz w:val="18"/>
          <w:lang w:val="es-CO"/>
        </w:rPr>
      </w:pPr>
      <w:r w:rsidRPr="00B617DB">
        <w:rPr>
          <w:rStyle w:val="Refdenotaalpie"/>
          <w:rFonts w:ascii="Arial" w:hAnsi="Arial" w:cs="Arial"/>
          <w:sz w:val="18"/>
          <w:lang w:val="es-CO"/>
        </w:rPr>
        <w:footnoteRef/>
      </w:r>
      <w:r w:rsidRPr="00B617DB">
        <w:rPr>
          <w:rFonts w:ascii="Arial" w:hAnsi="Arial" w:cs="Arial"/>
          <w:sz w:val="18"/>
          <w:lang w:val="es-CO"/>
        </w:rPr>
        <w:t xml:space="preserve"> CC. T-162 de 2010 y T-099 de 2008.</w:t>
      </w:r>
    </w:p>
  </w:footnote>
  <w:footnote w:id="3">
    <w:p w:rsidR="0071329C" w:rsidRPr="00B617DB" w:rsidRDefault="0071329C" w:rsidP="00B617DB">
      <w:pPr>
        <w:pStyle w:val="Textonotapie"/>
        <w:jc w:val="both"/>
        <w:rPr>
          <w:rFonts w:ascii="Arial" w:hAnsi="Arial" w:cs="Arial"/>
          <w:sz w:val="18"/>
          <w:lang w:val="es-CO"/>
        </w:rPr>
      </w:pPr>
      <w:r w:rsidRPr="00B617DB">
        <w:rPr>
          <w:rStyle w:val="Refdenotaalpie"/>
          <w:rFonts w:ascii="Arial" w:hAnsi="Arial" w:cs="Arial"/>
          <w:sz w:val="18"/>
          <w:lang w:val="es-CO"/>
        </w:rPr>
        <w:footnoteRef/>
      </w:r>
      <w:r w:rsidRPr="00B617DB">
        <w:rPr>
          <w:rFonts w:ascii="Arial" w:hAnsi="Arial" w:cs="Arial"/>
          <w:sz w:val="18"/>
          <w:lang w:val="es-CO"/>
        </w:rPr>
        <w:t xml:space="preserve"> CC. T-128 de 2016, T-623 de 2011, T-498 de 2011, T-162 de 2010, T-034 de 2010, T-180 de 2009, T-989 de 2008, T-972 de 2005, T-822 de 2002, T-626 de 2000 y T-315 de 2000.</w:t>
      </w:r>
    </w:p>
  </w:footnote>
  <w:footnote w:id="4">
    <w:p w:rsidR="003261EC" w:rsidRPr="00B617DB" w:rsidRDefault="003261EC" w:rsidP="00B617DB">
      <w:pPr>
        <w:pStyle w:val="Textonotapie"/>
        <w:jc w:val="both"/>
        <w:rPr>
          <w:rFonts w:ascii="Arial" w:hAnsi="Arial" w:cs="Arial"/>
          <w:sz w:val="18"/>
        </w:rPr>
      </w:pPr>
      <w:r w:rsidRPr="00B617DB">
        <w:rPr>
          <w:rStyle w:val="Refdenotaalpie"/>
          <w:rFonts w:ascii="Arial" w:hAnsi="Arial" w:cs="Arial"/>
          <w:sz w:val="18"/>
        </w:rPr>
        <w:footnoteRef/>
      </w:r>
      <w:r w:rsidRPr="00B617DB">
        <w:rPr>
          <w:rFonts w:ascii="Arial" w:hAnsi="Arial" w:cs="Arial"/>
          <w:sz w:val="18"/>
        </w:rPr>
        <w:t xml:space="preserve"> CC. T-404 de 2014.</w:t>
      </w:r>
    </w:p>
  </w:footnote>
  <w:footnote w:id="5">
    <w:p w:rsidR="0071329C" w:rsidRPr="00B617DB" w:rsidRDefault="0071329C" w:rsidP="00B617DB">
      <w:pPr>
        <w:pStyle w:val="Textonotapie"/>
        <w:jc w:val="both"/>
        <w:rPr>
          <w:rFonts w:ascii="Arial" w:hAnsi="Arial" w:cs="Arial"/>
          <w:sz w:val="18"/>
          <w:lang w:val="es-CO"/>
        </w:rPr>
      </w:pPr>
      <w:r w:rsidRPr="00B617DB">
        <w:rPr>
          <w:rStyle w:val="Refdenotaalpie"/>
          <w:rFonts w:ascii="Arial" w:hAnsi="Arial" w:cs="Arial"/>
          <w:sz w:val="18"/>
          <w:lang w:val="es-CO"/>
        </w:rPr>
        <w:footnoteRef/>
      </w:r>
      <w:r w:rsidRPr="00B617DB">
        <w:rPr>
          <w:rFonts w:ascii="Arial" w:hAnsi="Arial" w:cs="Arial"/>
          <w:sz w:val="18"/>
          <w:lang w:val="es-CO"/>
        </w:rPr>
        <w:t xml:space="preserve"> CC. T-238-2017 y SU-975 de 2003.</w:t>
      </w:r>
    </w:p>
  </w:footnote>
  <w:footnote w:id="6">
    <w:p w:rsidR="0071329C" w:rsidRPr="00B617DB" w:rsidRDefault="0071329C" w:rsidP="00B617DB">
      <w:pPr>
        <w:pStyle w:val="Textonotapie"/>
        <w:jc w:val="both"/>
        <w:rPr>
          <w:rFonts w:ascii="Arial" w:hAnsi="Arial" w:cs="Arial"/>
          <w:sz w:val="18"/>
          <w:lang w:val="es-CO"/>
        </w:rPr>
      </w:pPr>
      <w:r w:rsidRPr="00B617DB">
        <w:rPr>
          <w:rStyle w:val="Refdenotaalpie"/>
          <w:rFonts w:ascii="Arial" w:hAnsi="Arial" w:cs="Arial"/>
          <w:sz w:val="18"/>
          <w:lang w:val="es-CO"/>
        </w:rPr>
        <w:footnoteRef/>
      </w:r>
      <w:r w:rsidRPr="00B617DB">
        <w:rPr>
          <w:rFonts w:ascii="Arial" w:hAnsi="Arial" w:cs="Arial"/>
          <w:sz w:val="18"/>
          <w:lang w:val="es-CO"/>
        </w:rPr>
        <w:t xml:space="preserve"> </w:t>
      </w:r>
      <w:r w:rsidRPr="00B617DB">
        <w:rPr>
          <w:rFonts w:ascii="Arial" w:hAnsi="Arial" w:cs="Arial"/>
          <w:sz w:val="18"/>
          <w:shd w:val="clear" w:color="auto" w:fill="FFFFFF"/>
          <w:lang w:val="es-CO"/>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7">
    <w:p w:rsidR="0071329C" w:rsidRPr="00B617DB" w:rsidRDefault="0071329C" w:rsidP="00B617DB">
      <w:pPr>
        <w:pStyle w:val="Textonotapie"/>
        <w:jc w:val="both"/>
        <w:rPr>
          <w:rFonts w:ascii="Arial" w:hAnsi="Arial" w:cs="Arial"/>
          <w:sz w:val="18"/>
          <w:lang w:val="es-CO"/>
        </w:rPr>
      </w:pPr>
      <w:r w:rsidRPr="00B617DB">
        <w:rPr>
          <w:rStyle w:val="Refdenotaalpie"/>
          <w:rFonts w:ascii="Arial" w:hAnsi="Arial" w:cs="Arial"/>
          <w:sz w:val="18"/>
          <w:lang w:val="es-CO"/>
        </w:rPr>
        <w:footnoteRef/>
      </w:r>
      <w:r w:rsidRPr="00B617DB">
        <w:rPr>
          <w:rFonts w:ascii="Arial" w:hAnsi="Arial" w:cs="Arial"/>
          <w:sz w:val="18"/>
          <w:lang w:val="es-CO"/>
        </w:rPr>
        <w:t xml:space="preserve"> </w:t>
      </w:r>
      <w:r w:rsidRPr="00B617DB">
        <w:rPr>
          <w:rFonts w:ascii="Arial" w:hAnsi="Arial" w:cs="Arial"/>
          <w:sz w:val="18"/>
          <w:shd w:val="clear" w:color="auto" w:fill="FFFFFF"/>
          <w:lang w:val="es-CO"/>
        </w:rPr>
        <w:t>CC. T- 400 de 2008 “[l]a respuesta de la Administración debe resolver el asunto, no admitiéndose en consecuencia respuestas evasivas, o la simple afirmación de que el asunto se encuentra en revisión o en trámite”.</w:t>
      </w:r>
    </w:p>
  </w:footnote>
  <w:footnote w:id="8">
    <w:p w:rsidR="0071329C" w:rsidRPr="00B617DB" w:rsidRDefault="0071329C" w:rsidP="00B617DB">
      <w:pPr>
        <w:pStyle w:val="Textonotapie"/>
        <w:jc w:val="both"/>
        <w:rPr>
          <w:rFonts w:ascii="Arial" w:hAnsi="Arial" w:cs="Arial"/>
          <w:sz w:val="18"/>
          <w:lang w:val="es-CO"/>
        </w:rPr>
      </w:pPr>
      <w:r w:rsidRPr="00B617DB">
        <w:rPr>
          <w:rStyle w:val="Refdenotaalpie"/>
          <w:rFonts w:ascii="Arial" w:hAnsi="Arial" w:cs="Arial"/>
          <w:sz w:val="18"/>
          <w:lang w:val="es-CO"/>
        </w:rPr>
        <w:footnoteRef/>
      </w:r>
      <w:r w:rsidRPr="00B617DB">
        <w:rPr>
          <w:rFonts w:ascii="Arial" w:hAnsi="Arial" w:cs="Arial"/>
          <w:sz w:val="18"/>
          <w:lang w:val="es-CO"/>
        </w:rPr>
        <w:t xml:space="preserve"> </w:t>
      </w:r>
      <w:r w:rsidRPr="00B617DB">
        <w:rPr>
          <w:rFonts w:ascii="Arial" w:hAnsi="Arial" w:cs="Arial"/>
          <w:sz w:val="18"/>
          <w:shd w:val="clear" w:color="auto" w:fill="FFFFFF"/>
          <w:lang w:val="es-CO"/>
        </w:rPr>
        <w:t>CC. T-400 de 2008.</w:t>
      </w:r>
    </w:p>
  </w:footnote>
  <w:footnote w:id="9">
    <w:p w:rsidR="0071329C" w:rsidRPr="00B617DB" w:rsidRDefault="0071329C" w:rsidP="00B617DB">
      <w:pPr>
        <w:pStyle w:val="Textonotapie"/>
        <w:jc w:val="both"/>
        <w:rPr>
          <w:rFonts w:ascii="Arial" w:hAnsi="Arial" w:cs="Arial"/>
          <w:sz w:val="18"/>
          <w:lang w:val="es-CO"/>
        </w:rPr>
      </w:pPr>
      <w:r w:rsidRPr="00B617DB">
        <w:rPr>
          <w:rStyle w:val="Refdenotaalpie"/>
          <w:rFonts w:ascii="Arial" w:hAnsi="Arial" w:cs="Arial"/>
          <w:sz w:val="18"/>
          <w:lang w:val="es-CO"/>
        </w:rPr>
        <w:footnoteRef/>
      </w:r>
      <w:r w:rsidRPr="00B617DB">
        <w:rPr>
          <w:rFonts w:ascii="Arial" w:hAnsi="Arial" w:cs="Arial"/>
          <w:sz w:val="18"/>
          <w:lang w:val="es-CO"/>
        </w:rPr>
        <w:t xml:space="preserve"> CC. T-001 de 2015.</w:t>
      </w:r>
    </w:p>
  </w:footnote>
  <w:footnote w:id="10">
    <w:p w:rsidR="0071329C" w:rsidRPr="00B617DB" w:rsidRDefault="0071329C" w:rsidP="00B617DB">
      <w:pPr>
        <w:pStyle w:val="Textonotapie"/>
        <w:jc w:val="both"/>
        <w:rPr>
          <w:rFonts w:ascii="Arial" w:hAnsi="Arial" w:cs="Arial"/>
          <w:sz w:val="18"/>
          <w:lang w:val="es-CO"/>
        </w:rPr>
      </w:pPr>
      <w:r w:rsidRPr="00B617DB">
        <w:rPr>
          <w:rStyle w:val="Refdenotaalpie"/>
          <w:rFonts w:ascii="Arial" w:hAnsi="Arial" w:cs="Arial"/>
          <w:sz w:val="18"/>
          <w:lang w:val="es-CO"/>
        </w:rPr>
        <w:footnoteRef/>
      </w:r>
      <w:r w:rsidRPr="00B617DB">
        <w:rPr>
          <w:rFonts w:ascii="Arial" w:hAnsi="Arial" w:cs="Arial"/>
          <w:sz w:val="18"/>
          <w:lang w:val="es-CO"/>
        </w:rPr>
        <w:t xml:space="preserve"> </w:t>
      </w:r>
      <w:r w:rsidRPr="00B617DB">
        <w:rPr>
          <w:rFonts w:ascii="Arial" w:hAnsi="Arial" w:cs="Arial"/>
          <w:sz w:val="18"/>
          <w:shd w:val="clear" w:color="auto" w:fill="FFFFFF"/>
          <w:lang w:val="es-CO"/>
        </w:rPr>
        <w:t xml:space="preserve">CC. </w:t>
      </w:r>
      <w:r w:rsidRPr="00B617DB">
        <w:rPr>
          <w:rFonts w:ascii="Arial" w:hAnsi="Arial" w:cs="Arial"/>
          <w:sz w:val="18"/>
          <w:lang w:val="es-CO"/>
        </w:rPr>
        <w:t>T- 219 de 2001 reiterado en T-293 de 2015.</w:t>
      </w:r>
    </w:p>
  </w:footnote>
  <w:footnote w:id="11">
    <w:p w:rsidR="0071329C" w:rsidRPr="00B617DB" w:rsidRDefault="0071329C" w:rsidP="00B617DB">
      <w:pPr>
        <w:pStyle w:val="Textonotapie"/>
        <w:jc w:val="both"/>
        <w:rPr>
          <w:rFonts w:ascii="Arial" w:hAnsi="Arial" w:cs="Arial"/>
          <w:sz w:val="18"/>
          <w:lang w:val="es-CO"/>
        </w:rPr>
      </w:pPr>
      <w:r w:rsidRPr="00B617DB">
        <w:rPr>
          <w:rStyle w:val="Refdenotaalpie"/>
          <w:rFonts w:ascii="Arial" w:hAnsi="Arial" w:cs="Arial"/>
          <w:sz w:val="18"/>
          <w:lang w:val="es-CO"/>
        </w:rPr>
        <w:footnoteRef/>
      </w:r>
      <w:r w:rsidRPr="00B617DB">
        <w:rPr>
          <w:rFonts w:ascii="Arial" w:hAnsi="Arial" w:cs="Arial"/>
          <w:sz w:val="18"/>
          <w:lang w:val="es-CO"/>
        </w:rPr>
        <w:t xml:space="preserve"> </w:t>
      </w:r>
      <w:r w:rsidRPr="00B617DB">
        <w:rPr>
          <w:rFonts w:ascii="Arial" w:hAnsi="Arial" w:cs="Arial"/>
          <w:sz w:val="18"/>
          <w:shd w:val="clear" w:color="auto" w:fill="FFFFFF"/>
          <w:lang w:val="es-CO"/>
        </w:rPr>
        <w:t xml:space="preserve">CC. </w:t>
      </w:r>
      <w:r w:rsidRPr="00B617DB">
        <w:rPr>
          <w:rFonts w:ascii="Arial" w:hAnsi="Arial" w:cs="Arial"/>
          <w:sz w:val="18"/>
          <w:lang w:val="es-CO"/>
        </w:rPr>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2">
    <w:p w:rsidR="0071329C" w:rsidRPr="00B617DB" w:rsidRDefault="0071329C" w:rsidP="00B617DB">
      <w:pPr>
        <w:pStyle w:val="Textonotapie"/>
        <w:jc w:val="both"/>
        <w:rPr>
          <w:rFonts w:ascii="Arial" w:hAnsi="Arial" w:cs="Arial"/>
          <w:sz w:val="18"/>
          <w:lang w:val="es-CO"/>
        </w:rPr>
      </w:pPr>
      <w:r w:rsidRPr="00B617DB">
        <w:rPr>
          <w:rFonts w:ascii="Arial" w:hAnsi="Arial" w:cs="Arial"/>
          <w:sz w:val="18"/>
          <w:vertAlign w:val="superscript"/>
          <w:lang w:val="es-CO"/>
        </w:rPr>
        <w:footnoteRef/>
      </w:r>
      <w:r w:rsidRPr="00B617DB">
        <w:rPr>
          <w:rFonts w:ascii="Arial" w:hAnsi="Arial" w:cs="Arial"/>
          <w:sz w:val="18"/>
          <w:lang w:val="es-CO"/>
        </w:rPr>
        <w:t xml:space="preserve"> CC. T-669 de 2003.</w:t>
      </w:r>
    </w:p>
  </w:footnote>
  <w:footnote w:id="13">
    <w:p w:rsidR="0071329C" w:rsidRPr="00B617DB" w:rsidRDefault="0071329C" w:rsidP="00B617DB">
      <w:pPr>
        <w:pStyle w:val="Textonotapie"/>
        <w:jc w:val="both"/>
        <w:rPr>
          <w:rFonts w:ascii="Arial" w:hAnsi="Arial" w:cs="Arial"/>
          <w:sz w:val="18"/>
          <w:lang w:val="es-CO"/>
        </w:rPr>
      </w:pPr>
      <w:r w:rsidRPr="00B617DB">
        <w:rPr>
          <w:rStyle w:val="Refdenotaalpie"/>
          <w:rFonts w:ascii="Arial" w:hAnsi="Arial" w:cs="Arial"/>
          <w:sz w:val="18"/>
          <w:lang w:val="es-CO"/>
        </w:rPr>
        <w:footnoteRef/>
      </w:r>
      <w:r w:rsidRPr="00B617DB">
        <w:rPr>
          <w:rFonts w:ascii="Arial" w:hAnsi="Arial" w:cs="Arial"/>
          <w:sz w:val="18"/>
          <w:lang w:val="es-CO"/>
        </w:rPr>
        <w:t xml:space="preserve"> CC. T-196 de 2017, entre otras.</w:t>
      </w:r>
    </w:p>
  </w:footnote>
  <w:footnote w:id="14">
    <w:p w:rsidR="0071329C" w:rsidRPr="00B617DB" w:rsidRDefault="0071329C" w:rsidP="00B617DB">
      <w:pPr>
        <w:pStyle w:val="Textonotapie"/>
        <w:jc w:val="both"/>
        <w:rPr>
          <w:rFonts w:ascii="Arial" w:hAnsi="Arial" w:cs="Arial"/>
          <w:sz w:val="18"/>
          <w:lang w:val="es-CO"/>
        </w:rPr>
      </w:pPr>
      <w:r w:rsidRPr="00B617DB">
        <w:rPr>
          <w:rStyle w:val="Refdenotaalpie"/>
          <w:rFonts w:ascii="Arial" w:hAnsi="Arial" w:cs="Arial"/>
          <w:sz w:val="18"/>
          <w:lang w:val="es-CO"/>
        </w:rPr>
        <w:footnoteRef/>
      </w:r>
      <w:r w:rsidRPr="00B617DB">
        <w:rPr>
          <w:rFonts w:ascii="Arial" w:hAnsi="Arial" w:cs="Arial"/>
          <w:sz w:val="18"/>
          <w:lang w:val="es-CO"/>
        </w:rPr>
        <w:t xml:space="preserve"> CC. T-172 de 2013, T-099 de 2014, T-001 de 2015, </w:t>
      </w:r>
      <w:r w:rsidRPr="00B617DB">
        <w:rPr>
          <w:rFonts w:ascii="Arial" w:hAnsi="Arial" w:cs="Arial"/>
          <w:bCs/>
          <w:sz w:val="18"/>
          <w:lang w:val="es-CO"/>
        </w:rPr>
        <w:t xml:space="preserve">T-094 de 2016, </w:t>
      </w:r>
      <w:r w:rsidRPr="00B617DB">
        <w:rPr>
          <w:rFonts w:ascii="Arial" w:hAnsi="Arial" w:cs="Arial"/>
          <w:sz w:val="18"/>
          <w:lang w:val="es-CO"/>
        </w:rPr>
        <w:t>C-007 de 2017 y T-058 de 2018</w:t>
      </w:r>
      <w:r w:rsidRPr="00B617DB">
        <w:rPr>
          <w:rFonts w:ascii="Arial" w:hAnsi="Arial" w:cs="Arial"/>
          <w:bCs/>
          <w:sz w:val="18"/>
          <w:lang w:val="es-CO"/>
        </w:rPr>
        <w:t>.</w:t>
      </w:r>
    </w:p>
  </w:footnote>
  <w:footnote w:id="15">
    <w:p w:rsidR="000E7D70" w:rsidRPr="00B617DB" w:rsidRDefault="000E7D70" w:rsidP="00B617DB">
      <w:pPr>
        <w:pStyle w:val="Textonotapie"/>
        <w:jc w:val="both"/>
        <w:rPr>
          <w:rFonts w:ascii="Arial" w:hAnsi="Arial" w:cs="Arial"/>
          <w:sz w:val="18"/>
          <w:lang w:val="es-CO"/>
        </w:rPr>
      </w:pPr>
      <w:r w:rsidRPr="00B617DB">
        <w:rPr>
          <w:rStyle w:val="Refdenotaalpie"/>
          <w:rFonts w:ascii="Arial" w:hAnsi="Arial" w:cs="Arial"/>
          <w:sz w:val="18"/>
          <w:lang w:val="es-CO"/>
        </w:rPr>
        <w:footnoteRef/>
      </w:r>
      <w:r w:rsidRPr="00B617DB">
        <w:rPr>
          <w:rFonts w:ascii="Arial" w:hAnsi="Arial" w:cs="Arial"/>
          <w:sz w:val="18"/>
          <w:lang w:val="es-CO"/>
        </w:rPr>
        <w:t xml:space="preserve"> TSP, Sala Civil-Familia. Sentencia del 13-05-2019, MP: Grisales H., exp.66001-31-03-004-2019-00062-01.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C1" w:rsidRDefault="00D63AC1"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D63AC1" w:rsidRDefault="00D63A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C1" w:rsidRPr="00B931DC" w:rsidRDefault="00D63AC1">
    <w:pPr>
      <w:pStyle w:val="Encabezado"/>
      <w:pBdr>
        <w:bottom w:val="single" w:sz="4" w:space="1" w:color="D9D9D9"/>
      </w:pBdr>
      <w:jc w:val="right"/>
      <w:rPr>
        <w:rFonts w:ascii="Georgia" w:hAnsi="Georgia"/>
        <w:b/>
        <w:lang w:val="es-CO"/>
      </w:rPr>
    </w:pPr>
    <w:r w:rsidRPr="00B931DC">
      <w:rPr>
        <w:rFonts w:ascii="Georgia" w:hAnsi="Georgia"/>
        <w:color w:val="7F7F7F"/>
        <w:spacing w:val="60"/>
        <w:sz w:val="22"/>
        <w:lang w:val="es-CO"/>
      </w:rPr>
      <w:t>Página</w:t>
    </w:r>
    <w:r w:rsidRPr="00B931DC">
      <w:rPr>
        <w:rFonts w:ascii="Georgia" w:hAnsi="Georgia"/>
        <w:sz w:val="22"/>
        <w:lang w:val="es-CO"/>
      </w:rPr>
      <w:t xml:space="preserve"> | </w:t>
    </w:r>
    <w:r w:rsidRPr="00B931DC">
      <w:rPr>
        <w:rFonts w:ascii="Georgia" w:hAnsi="Georgia"/>
        <w:sz w:val="22"/>
        <w:lang w:val="es-CO"/>
      </w:rPr>
      <w:fldChar w:fldCharType="begin"/>
    </w:r>
    <w:r w:rsidRPr="00B931DC">
      <w:rPr>
        <w:rFonts w:ascii="Georgia" w:hAnsi="Georgia"/>
        <w:sz w:val="22"/>
        <w:lang w:val="es-CO"/>
      </w:rPr>
      <w:instrText xml:space="preserve"> PAGE   \* MERGEFORMAT </w:instrText>
    </w:r>
    <w:r w:rsidRPr="00B931DC">
      <w:rPr>
        <w:rFonts w:ascii="Georgia" w:hAnsi="Georgia"/>
        <w:sz w:val="22"/>
        <w:lang w:val="es-CO"/>
      </w:rPr>
      <w:fldChar w:fldCharType="separate"/>
    </w:r>
    <w:r w:rsidR="003C54B4">
      <w:rPr>
        <w:rFonts w:ascii="Georgia" w:hAnsi="Georgia"/>
        <w:noProof/>
        <w:sz w:val="22"/>
        <w:lang w:val="es-CO"/>
      </w:rPr>
      <w:t>2</w:t>
    </w:r>
    <w:r w:rsidRPr="00B931DC">
      <w:rPr>
        <w:rFonts w:ascii="Georgia" w:hAnsi="Georgia"/>
        <w:sz w:val="22"/>
        <w:lang w:val="es-CO"/>
      </w:rPr>
      <w:fldChar w:fldCharType="end"/>
    </w:r>
  </w:p>
  <w:p w:rsidR="00D63AC1" w:rsidRPr="00B931DC" w:rsidRDefault="00D63AC1" w:rsidP="00235DC0">
    <w:pPr>
      <w:pStyle w:val="Encabezado"/>
      <w:ind w:right="360"/>
      <w:jc w:val="both"/>
      <w:rPr>
        <w:rFonts w:ascii="Georgia" w:hAnsi="Georgia" w:cs="Calibri"/>
        <w:i/>
        <w:sz w:val="20"/>
        <w:szCs w:val="20"/>
        <w:lang w:val="es-CO"/>
      </w:rPr>
    </w:pPr>
    <w:r w:rsidRPr="00B931DC">
      <w:rPr>
        <w:rFonts w:ascii="Georgia" w:hAnsi="Georgia" w:cs="Calibri"/>
        <w:i/>
        <w:sz w:val="20"/>
        <w:szCs w:val="20"/>
        <w:lang w:val="es-CO"/>
      </w:rPr>
      <w:t>EXPEDIENTE No.</w:t>
    </w:r>
    <w:r>
      <w:rPr>
        <w:rFonts w:ascii="Georgia" w:hAnsi="Georgia" w:cs="Calibri"/>
        <w:i/>
        <w:sz w:val="20"/>
        <w:szCs w:val="20"/>
        <w:lang w:val="es-CO"/>
      </w:rPr>
      <w:t>2019-</w:t>
    </w:r>
    <w:r w:rsidR="00933481">
      <w:rPr>
        <w:rFonts w:ascii="Georgia" w:hAnsi="Georgia" w:cs="Calibri"/>
        <w:i/>
        <w:sz w:val="20"/>
        <w:szCs w:val="20"/>
        <w:lang w:val="es-CO"/>
      </w:rPr>
      <w:t>00046</w:t>
    </w:r>
    <w:r>
      <w:rPr>
        <w:rFonts w:ascii="Georgia" w:hAnsi="Georgia" w:cs="Calibri"/>
        <w:i/>
        <w:sz w:val="20"/>
        <w:szCs w:val="20"/>
        <w:lang w:val="es-CO"/>
      </w:rPr>
      <w:t>-</w:t>
    </w:r>
    <w:r w:rsidR="008803B5">
      <w:rPr>
        <w:rFonts w:ascii="Georgia" w:hAnsi="Georgia" w:cs="Calibri"/>
        <w:i/>
        <w:sz w:val="20"/>
        <w:szCs w:val="20"/>
        <w:lang w:val="es-CO"/>
      </w:rPr>
      <w:t>02</w:t>
    </w:r>
  </w:p>
  <w:p w:rsidR="00D63AC1" w:rsidRPr="00B931DC" w:rsidRDefault="00D63AC1"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C1" w:rsidRPr="0092089F" w:rsidRDefault="00D63AC1">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D63AC1" w:rsidRDefault="00D63AC1"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5">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22C060B1"/>
    <w:multiLevelType w:val="hybridMultilevel"/>
    <w:tmpl w:val="8F98433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25C23857"/>
    <w:multiLevelType w:val="multilevel"/>
    <w:tmpl w:val="6020321E"/>
    <w:lvl w:ilvl="0">
      <w:start w:val="6"/>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FB833DC"/>
    <w:multiLevelType w:val="multilevel"/>
    <w:tmpl w:val="5066C230"/>
    <w:lvl w:ilvl="0">
      <w:start w:val="5"/>
      <w:numFmt w:val="decimal"/>
      <w:lvlText w:val="%1."/>
      <w:lvlJc w:val="left"/>
      <w:pPr>
        <w:ind w:left="390" w:hanging="390"/>
      </w:pPr>
      <w:rPr>
        <w:rFonts w:hint="default"/>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8">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3">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25"/>
  </w:num>
  <w:num w:numId="3">
    <w:abstractNumId w:val="20"/>
  </w:num>
  <w:num w:numId="4">
    <w:abstractNumId w:val="18"/>
  </w:num>
  <w:num w:numId="5">
    <w:abstractNumId w:val="27"/>
  </w:num>
  <w:num w:numId="6">
    <w:abstractNumId w:val="19"/>
  </w:num>
  <w:num w:numId="7">
    <w:abstractNumId w:val="4"/>
  </w:num>
  <w:num w:numId="8">
    <w:abstractNumId w:val="13"/>
  </w:num>
  <w:num w:numId="9">
    <w:abstractNumId w:val="14"/>
  </w:num>
  <w:num w:numId="10">
    <w:abstractNumId w:val="3"/>
  </w:num>
  <w:num w:numId="11">
    <w:abstractNumId w:val="24"/>
  </w:num>
  <w:num w:numId="12">
    <w:abstractNumId w:val="10"/>
  </w:num>
  <w:num w:numId="13">
    <w:abstractNumId w:val="16"/>
  </w:num>
  <w:num w:numId="14">
    <w:abstractNumId w:val="31"/>
  </w:num>
  <w:num w:numId="15">
    <w:abstractNumId w:val="22"/>
  </w:num>
  <w:num w:numId="16">
    <w:abstractNumId w:val="2"/>
  </w:num>
  <w:num w:numId="17">
    <w:abstractNumId w:val="33"/>
  </w:num>
  <w:num w:numId="18">
    <w:abstractNumId w:val="23"/>
  </w:num>
  <w:num w:numId="19">
    <w:abstractNumId w:val="29"/>
  </w:num>
  <w:num w:numId="20">
    <w:abstractNumId w:val="28"/>
  </w:num>
  <w:num w:numId="21">
    <w:abstractNumId w:val="6"/>
  </w:num>
  <w:num w:numId="22">
    <w:abstractNumId w:val="1"/>
  </w:num>
  <w:num w:numId="23">
    <w:abstractNumId w:val="34"/>
  </w:num>
  <w:num w:numId="24">
    <w:abstractNumId w:val="21"/>
  </w:num>
  <w:num w:numId="25">
    <w:abstractNumId w:val="12"/>
  </w:num>
  <w:num w:numId="26">
    <w:abstractNumId w:val="15"/>
  </w:num>
  <w:num w:numId="27">
    <w:abstractNumId w:val="5"/>
  </w:num>
  <w:num w:numId="28">
    <w:abstractNumId w:val="26"/>
  </w:num>
  <w:num w:numId="29">
    <w:abstractNumId w:val="11"/>
  </w:num>
  <w:num w:numId="30">
    <w:abstractNumId w:val="30"/>
  </w:num>
  <w:num w:numId="31">
    <w:abstractNumId w:val="7"/>
  </w:num>
  <w:num w:numId="32">
    <w:abstractNumId w:val="17"/>
  </w:num>
  <w:num w:numId="33">
    <w:abstractNumId w:val="9"/>
  </w:num>
  <w:num w:numId="34">
    <w:abstractNumId w:val="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094E"/>
    <w:rsid w:val="0000191C"/>
    <w:rsid w:val="000028C0"/>
    <w:rsid w:val="0000299D"/>
    <w:rsid w:val="00002C84"/>
    <w:rsid w:val="00003111"/>
    <w:rsid w:val="00003B13"/>
    <w:rsid w:val="00005281"/>
    <w:rsid w:val="00006C9E"/>
    <w:rsid w:val="00007912"/>
    <w:rsid w:val="000100E5"/>
    <w:rsid w:val="00011CF2"/>
    <w:rsid w:val="00011D52"/>
    <w:rsid w:val="00013BE8"/>
    <w:rsid w:val="00017BC5"/>
    <w:rsid w:val="0002042C"/>
    <w:rsid w:val="000215F0"/>
    <w:rsid w:val="00022EBD"/>
    <w:rsid w:val="00022F38"/>
    <w:rsid w:val="00023886"/>
    <w:rsid w:val="00023FAD"/>
    <w:rsid w:val="00024E51"/>
    <w:rsid w:val="00025764"/>
    <w:rsid w:val="00026F32"/>
    <w:rsid w:val="00027251"/>
    <w:rsid w:val="00031D5D"/>
    <w:rsid w:val="000332E9"/>
    <w:rsid w:val="00033F1E"/>
    <w:rsid w:val="000352F3"/>
    <w:rsid w:val="0003635A"/>
    <w:rsid w:val="00041B57"/>
    <w:rsid w:val="0004382E"/>
    <w:rsid w:val="00043EC5"/>
    <w:rsid w:val="00047896"/>
    <w:rsid w:val="000505E7"/>
    <w:rsid w:val="00051F5B"/>
    <w:rsid w:val="00052FE3"/>
    <w:rsid w:val="00054A63"/>
    <w:rsid w:val="00055B9D"/>
    <w:rsid w:val="00056027"/>
    <w:rsid w:val="00056B04"/>
    <w:rsid w:val="00056F10"/>
    <w:rsid w:val="000601B1"/>
    <w:rsid w:val="00060954"/>
    <w:rsid w:val="00060F7F"/>
    <w:rsid w:val="0006117C"/>
    <w:rsid w:val="0006167A"/>
    <w:rsid w:val="00061922"/>
    <w:rsid w:val="000634BA"/>
    <w:rsid w:val="00063BBC"/>
    <w:rsid w:val="00065A2F"/>
    <w:rsid w:val="00066053"/>
    <w:rsid w:val="000664A8"/>
    <w:rsid w:val="00066726"/>
    <w:rsid w:val="00066A7F"/>
    <w:rsid w:val="00067E4F"/>
    <w:rsid w:val="0007063B"/>
    <w:rsid w:val="000706F6"/>
    <w:rsid w:val="00071B6F"/>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32D"/>
    <w:rsid w:val="00085FB4"/>
    <w:rsid w:val="00086D8F"/>
    <w:rsid w:val="00086DEB"/>
    <w:rsid w:val="00086F13"/>
    <w:rsid w:val="0008767C"/>
    <w:rsid w:val="00087DB9"/>
    <w:rsid w:val="00092CB6"/>
    <w:rsid w:val="0009345E"/>
    <w:rsid w:val="000937F8"/>
    <w:rsid w:val="0009397A"/>
    <w:rsid w:val="00093AD0"/>
    <w:rsid w:val="000956EB"/>
    <w:rsid w:val="0009596F"/>
    <w:rsid w:val="00096950"/>
    <w:rsid w:val="00096F42"/>
    <w:rsid w:val="000975AD"/>
    <w:rsid w:val="00097BAB"/>
    <w:rsid w:val="000A0596"/>
    <w:rsid w:val="000A0940"/>
    <w:rsid w:val="000A0EB7"/>
    <w:rsid w:val="000A0F80"/>
    <w:rsid w:val="000A1739"/>
    <w:rsid w:val="000A2533"/>
    <w:rsid w:val="000A4450"/>
    <w:rsid w:val="000A51FF"/>
    <w:rsid w:val="000A56AA"/>
    <w:rsid w:val="000A6C04"/>
    <w:rsid w:val="000A7F98"/>
    <w:rsid w:val="000B6A4A"/>
    <w:rsid w:val="000B7BE2"/>
    <w:rsid w:val="000C0A5D"/>
    <w:rsid w:val="000C6F60"/>
    <w:rsid w:val="000C7144"/>
    <w:rsid w:val="000C7176"/>
    <w:rsid w:val="000C75AD"/>
    <w:rsid w:val="000C7C79"/>
    <w:rsid w:val="000D1818"/>
    <w:rsid w:val="000D2047"/>
    <w:rsid w:val="000D302F"/>
    <w:rsid w:val="000D3A70"/>
    <w:rsid w:val="000D3AE1"/>
    <w:rsid w:val="000D4585"/>
    <w:rsid w:val="000D5ECA"/>
    <w:rsid w:val="000E1A18"/>
    <w:rsid w:val="000E2262"/>
    <w:rsid w:val="000E324D"/>
    <w:rsid w:val="000E4B1F"/>
    <w:rsid w:val="000E52D7"/>
    <w:rsid w:val="000E5E2A"/>
    <w:rsid w:val="000E5F34"/>
    <w:rsid w:val="000E7042"/>
    <w:rsid w:val="000E742B"/>
    <w:rsid w:val="000E7ABD"/>
    <w:rsid w:val="000E7D70"/>
    <w:rsid w:val="000F0B7A"/>
    <w:rsid w:val="000F1AC1"/>
    <w:rsid w:val="000F2CA2"/>
    <w:rsid w:val="000F3710"/>
    <w:rsid w:val="000F3FF5"/>
    <w:rsid w:val="000F45EF"/>
    <w:rsid w:val="000F6C11"/>
    <w:rsid w:val="00101268"/>
    <w:rsid w:val="001012AD"/>
    <w:rsid w:val="001017E7"/>
    <w:rsid w:val="001039FB"/>
    <w:rsid w:val="00103CD9"/>
    <w:rsid w:val="0010401B"/>
    <w:rsid w:val="001055E9"/>
    <w:rsid w:val="00105F37"/>
    <w:rsid w:val="001064AC"/>
    <w:rsid w:val="0011019B"/>
    <w:rsid w:val="001127AE"/>
    <w:rsid w:val="00115C96"/>
    <w:rsid w:val="00117015"/>
    <w:rsid w:val="00117C99"/>
    <w:rsid w:val="00120933"/>
    <w:rsid w:val="00120EAE"/>
    <w:rsid w:val="001240AF"/>
    <w:rsid w:val="00124A3F"/>
    <w:rsid w:val="00124DDA"/>
    <w:rsid w:val="00124F49"/>
    <w:rsid w:val="00125979"/>
    <w:rsid w:val="001266B4"/>
    <w:rsid w:val="00126EC6"/>
    <w:rsid w:val="00130D35"/>
    <w:rsid w:val="00130FEF"/>
    <w:rsid w:val="001322A1"/>
    <w:rsid w:val="0013310E"/>
    <w:rsid w:val="00133D97"/>
    <w:rsid w:val="00135B04"/>
    <w:rsid w:val="001424D3"/>
    <w:rsid w:val="001426E2"/>
    <w:rsid w:val="00143D8D"/>
    <w:rsid w:val="0014678E"/>
    <w:rsid w:val="00146F13"/>
    <w:rsid w:val="00147EF8"/>
    <w:rsid w:val="00150AF5"/>
    <w:rsid w:val="00150C96"/>
    <w:rsid w:val="0015229C"/>
    <w:rsid w:val="00152892"/>
    <w:rsid w:val="00152DAF"/>
    <w:rsid w:val="0015445A"/>
    <w:rsid w:val="001545B7"/>
    <w:rsid w:val="00156283"/>
    <w:rsid w:val="001579A8"/>
    <w:rsid w:val="00160A8B"/>
    <w:rsid w:val="00161353"/>
    <w:rsid w:val="00162BFC"/>
    <w:rsid w:val="00162DEF"/>
    <w:rsid w:val="00162EC9"/>
    <w:rsid w:val="00164342"/>
    <w:rsid w:val="00165382"/>
    <w:rsid w:val="00165935"/>
    <w:rsid w:val="00166158"/>
    <w:rsid w:val="001679D3"/>
    <w:rsid w:val="00167BBA"/>
    <w:rsid w:val="0017129C"/>
    <w:rsid w:val="00171EC4"/>
    <w:rsid w:val="0017206C"/>
    <w:rsid w:val="00172487"/>
    <w:rsid w:val="00172F27"/>
    <w:rsid w:val="00173244"/>
    <w:rsid w:val="00173EBC"/>
    <w:rsid w:val="0017543D"/>
    <w:rsid w:val="00175DB5"/>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97E1C"/>
    <w:rsid w:val="001A0871"/>
    <w:rsid w:val="001A0A8D"/>
    <w:rsid w:val="001A1A41"/>
    <w:rsid w:val="001A2112"/>
    <w:rsid w:val="001A239F"/>
    <w:rsid w:val="001A261B"/>
    <w:rsid w:val="001A2BC5"/>
    <w:rsid w:val="001A3B2A"/>
    <w:rsid w:val="001A3EF7"/>
    <w:rsid w:val="001A4B98"/>
    <w:rsid w:val="001A4C85"/>
    <w:rsid w:val="001A4F41"/>
    <w:rsid w:val="001A71BE"/>
    <w:rsid w:val="001A7CD5"/>
    <w:rsid w:val="001B03A5"/>
    <w:rsid w:val="001B22A1"/>
    <w:rsid w:val="001B26CD"/>
    <w:rsid w:val="001B2876"/>
    <w:rsid w:val="001B2BF9"/>
    <w:rsid w:val="001B47F2"/>
    <w:rsid w:val="001B4E5A"/>
    <w:rsid w:val="001B5C6F"/>
    <w:rsid w:val="001B6B9C"/>
    <w:rsid w:val="001C1259"/>
    <w:rsid w:val="001C133B"/>
    <w:rsid w:val="001C1611"/>
    <w:rsid w:val="001C2101"/>
    <w:rsid w:val="001D0A6A"/>
    <w:rsid w:val="001D14A5"/>
    <w:rsid w:val="001D2702"/>
    <w:rsid w:val="001D300C"/>
    <w:rsid w:val="001D3525"/>
    <w:rsid w:val="001D3D53"/>
    <w:rsid w:val="001D5B0F"/>
    <w:rsid w:val="001D6658"/>
    <w:rsid w:val="001D6840"/>
    <w:rsid w:val="001D76C4"/>
    <w:rsid w:val="001E0532"/>
    <w:rsid w:val="001E1592"/>
    <w:rsid w:val="001E3018"/>
    <w:rsid w:val="001E311C"/>
    <w:rsid w:val="001E56AF"/>
    <w:rsid w:val="001E6AB8"/>
    <w:rsid w:val="001E7EDB"/>
    <w:rsid w:val="001F08CF"/>
    <w:rsid w:val="001F0AC0"/>
    <w:rsid w:val="001F1DC2"/>
    <w:rsid w:val="001F2983"/>
    <w:rsid w:val="001F3204"/>
    <w:rsid w:val="001F394B"/>
    <w:rsid w:val="001F4777"/>
    <w:rsid w:val="001F55DF"/>
    <w:rsid w:val="001F6067"/>
    <w:rsid w:val="001F6B77"/>
    <w:rsid w:val="001F6C04"/>
    <w:rsid w:val="001F7D5D"/>
    <w:rsid w:val="0020003C"/>
    <w:rsid w:val="00200E7F"/>
    <w:rsid w:val="00202EB9"/>
    <w:rsid w:val="0020383C"/>
    <w:rsid w:val="0020430A"/>
    <w:rsid w:val="00204694"/>
    <w:rsid w:val="00204695"/>
    <w:rsid w:val="00205091"/>
    <w:rsid w:val="00207906"/>
    <w:rsid w:val="00210A59"/>
    <w:rsid w:val="002116F5"/>
    <w:rsid w:val="00213147"/>
    <w:rsid w:val="00214468"/>
    <w:rsid w:val="00214A4A"/>
    <w:rsid w:val="00217035"/>
    <w:rsid w:val="00221B21"/>
    <w:rsid w:val="00221B6D"/>
    <w:rsid w:val="00224C05"/>
    <w:rsid w:val="00225472"/>
    <w:rsid w:val="00225FFA"/>
    <w:rsid w:val="00226C70"/>
    <w:rsid w:val="00227BA7"/>
    <w:rsid w:val="00227D2E"/>
    <w:rsid w:val="00230D6E"/>
    <w:rsid w:val="00230F0D"/>
    <w:rsid w:val="00231374"/>
    <w:rsid w:val="00231A7F"/>
    <w:rsid w:val="00231EFB"/>
    <w:rsid w:val="00232BFE"/>
    <w:rsid w:val="002338DF"/>
    <w:rsid w:val="00235DC0"/>
    <w:rsid w:val="00240E98"/>
    <w:rsid w:val="0024125D"/>
    <w:rsid w:val="00241735"/>
    <w:rsid w:val="00242E93"/>
    <w:rsid w:val="002431E8"/>
    <w:rsid w:val="00243973"/>
    <w:rsid w:val="00243BF8"/>
    <w:rsid w:val="00245D96"/>
    <w:rsid w:val="00250401"/>
    <w:rsid w:val="00250FAB"/>
    <w:rsid w:val="002524D7"/>
    <w:rsid w:val="00252B94"/>
    <w:rsid w:val="00253BE8"/>
    <w:rsid w:val="00253DB2"/>
    <w:rsid w:val="00254730"/>
    <w:rsid w:val="00254D05"/>
    <w:rsid w:val="00255A76"/>
    <w:rsid w:val="00255E29"/>
    <w:rsid w:val="00257A0E"/>
    <w:rsid w:val="00257C43"/>
    <w:rsid w:val="002617B1"/>
    <w:rsid w:val="00265452"/>
    <w:rsid w:val="00266D33"/>
    <w:rsid w:val="00267DED"/>
    <w:rsid w:val="0027273C"/>
    <w:rsid w:val="00275F4A"/>
    <w:rsid w:val="0028166B"/>
    <w:rsid w:val="00283209"/>
    <w:rsid w:val="0028484C"/>
    <w:rsid w:val="0028498A"/>
    <w:rsid w:val="002865F6"/>
    <w:rsid w:val="00286A56"/>
    <w:rsid w:val="0028743A"/>
    <w:rsid w:val="00287CF2"/>
    <w:rsid w:val="002901E0"/>
    <w:rsid w:val="00290D6E"/>
    <w:rsid w:val="00291F8D"/>
    <w:rsid w:val="002923B3"/>
    <w:rsid w:val="0029313D"/>
    <w:rsid w:val="002946FF"/>
    <w:rsid w:val="0029571A"/>
    <w:rsid w:val="0029574A"/>
    <w:rsid w:val="00296EA8"/>
    <w:rsid w:val="002978A1"/>
    <w:rsid w:val="002A0F18"/>
    <w:rsid w:val="002A259F"/>
    <w:rsid w:val="002A2B8A"/>
    <w:rsid w:val="002A5547"/>
    <w:rsid w:val="002B03E1"/>
    <w:rsid w:val="002B0529"/>
    <w:rsid w:val="002B2E94"/>
    <w:rsid w:val="002B44A9"/>
    <w:rsid w:val="002B503F"/>
    <w:rsid w:val="002B6043"/>
    <w:rsid w:val="002B7A49"/>
    <w:rsid w:val="002C0DE9"/>
    <w:rsid w:val="002C2375"/>
    <w:rsid w:val="002C4CF9"/>
    <w:rsid w:val="002C763E"/>
    <w:rsid w:val="002C76C2"/>
    <w:rsid w:val="002D1038"/>
    <w:rsid w:val="002D1543"/>
    <w:rsid w:val="002D5131"/>
    <w:rsid w:val="002D53C8"/>
    <w:rsid w:val="002D5FE5"/>
    <w:rsid w:val="002D6785"/>
    <w:rsid w:val="002D688F"/>
    <w:rsid w:val="002D6B23"/>
    <w:rsid w:val="002E1A27"/>
    <w:rsid w:val="002E1BBA"/>
    <w:rsid w:val="002E33DD"/>
    <w:rsid w:val="002E393C"/>
    <w:rsid w:val="002E59D6"/>
    <w:rsid w:val="002E64BE"/>
    <w:rsid w:val="002E71F1"/>
    <w:rsid w:val="002E7DC6"/>
    <w:rsid w:val="002F13FA"/>
    <w:rsid w:val="002F1F4A"/>
    <w:rsid w:val="002F2011"/>
    <w:rsid w:val="002F20AB"/>
    <w:rsid w:val="002F2345"/>
    <w:rsid w:val="002F2B63"/>
    <w:rsid w:val="002F330A"/>
    <w:rsid w:val="002F7BE7"/>
    <w:rsid w:val="002F7C60"/>
    <w:rsid w:val="0030058B"/>
    <w:rsid w:val="00300CF9"/>
    <w:rsid w:val="00300E36"/>
    <w:rsid w:val="00301301"/>
    <w:rsid w:val="00301C73"/>
    <w:rsid w:val="00301D9F"/>
    <w:rsid w:val="00303127"/>
    <w:rsid w:val="00304138"/>
    <w:rsid w:val="003045F9"/>
    <w:rsid w:val="0030690A"/>
    <w:rsid w:val="00306DE6"/>
    <w:rsid w:val="003071A1"/>
    <w:rsid w:val="0030748C"/>
    <w:rsid w:val="003106C4"/>
    <w:rsid w:val="0031077B"/>
    <w:rsid w:val="00311747"/>
    <w:rsid w:val="00311FCA"/>
    <w:rsid w:val="00312032"/>
    <w:rsid w:val="00312D1F"/>
    <w:rsid w:val="00313FF6"/>
    <w:rsid w:val="003169D9"/>
    <w:rsid w:val="00317A3A"/>
    <w:rsid w:val="00320A40"/>
    <w:rsid w:val="0032385F"/>
    <w:rsid w:val="003261EC"/>
    <w:rsid w:val="003278B1"/>
    <w:rsid w:val="00332FAA"/>
    <w:rsid w:val="0033413E"/>
    <w:rsid w:val="003377CA"/>
    <w:rsid w:val="00340212"/>
    <w:rsid w:val="003416A0"/>
    <w:rsid w:val="0034186C"/>
    <w:rsid w:val="00342AB5"/>
    <w:rsid w:val="0034319E"/>
    <w:rsid w:val="00344063"/>
    <w:rsid w:val="00344D27"/>
    <w:rsid w:val="00345261"/>
    <w:rsid w:val="00345AC1"/>
    <w:rsid w:val="00350057"/>
    <w:rsid w:val="0035091C"/>
    <w:rsid w:val="003509ED"/>
    <w:rsid w:val="00351A77"/>
    <w:rsid w:val="00351BE4"/>
    <w:rsid w:val="003530CC"/>
    <w:rsid w:val="00356574"/>
    <w:rsid w:val="00356E28"/>
    <w:rsid w:val="003575CA"/>
    <w:rsid w:val="00361C37"/>
    <w:rsid w:val="003620FA"/>
    <w:rsid w:val="00367A36"/>
    <w:rsid w:val="00367DF8"/>
    <w:rsid w:val="003702FA"/>
    <w:rsid w:val="003708EF"/>
    <w:rsid w:val="0037385E"/>
    <w:rsid w:val="00373EC1"/>
    <w:rsid w:val="00374FC2"/>
    <w:rsid w:val="00376834"/>
    <w:rsid w:val="003770B5"/>
    <w:rsid w:val="00377C39"/>
    <w:rsid w:val="00377F8E"/>
    <w:rsid w:val="003801D6"/>
    <w:rsid w:val="003832EC"/>
    <w:rsid w:val="003835E7"/>
    <w:rsid w:val="00383C88"/>
    <w:rsid w:val="003855C9"/>
    <w:rsid w:val="00386A25"/>
    <w:rsid w:val="003908F6"/>
    <w:rsid w:val="00390DCC"/>
    <w:rsid w:val="0039105A"/>
    <w:rsid w:val="003913E3"/>
    <w:rsid w:val="003929B3"/>
    <w:rsid w:val="00393460"/>
    <w:rsid w:val="00393A40"/>
    <w:rsid w:val="0039564A"/>
    <w:rsid w:val="00396D5A"/>
    <w:rsid w:val="00396F25"/>
    <w:rsid w:val="00397CA0"/>
    <w:rsid w:val="003A16AF"/>
    <w:rsid w:val="003A241C"/>
    <w:rsid w:val="003A262A"/>
    <w:rsid w:val="003A29EA"/>
    <w:rsid w:val="003A3829"/>
    <w:rsid w:val="003A46C9"/>
    <w:rsid w:val="003A606E"/>
    <w:rsid w:val="003A7064"/>
    <w:rsid w:val="003B030B"/>
    <w:rsid w:val="003B04DA"/>
    <w:rsid w:val="003B0B67"/>
    <w:rsid w:val="003B17E8"/>
    <w:rsid w:val="003B3B76"/>
    <w:rsid w:val="003B4254"/>
    <w:rsid w:val="003B4C1F"/>
    <w:rsid w:val="003B5607"/>
    <w:rsid w:val="003B59CD"/>
    <w:rsid w:val="003B5FE0"/>
    <w:rsid w:val="003B604B"/>
    <w:rsid w:val="003B677E"/>
    <w:rsid w:val="003B695B"/>
    <w:rsid w:val="003B6CA8"/>
    <w:rsid w:val="003B6CC5"/>
    <w:rsid w:val="003C0ECC"/>
    <w:rsid w:val="003C137A"/>
    <w:rsid w:val="003C2934"/>
    <w:rsid w:val="003C2C88"/>
    <w:rsid w:val="003C2CFD"/>
    <w:rsid w:val="003C2E51"/>
    <w:rsid w:val="003C396C"/>
    <w:rsid w:val="003C4A4A"/>
    <w:rsid w:val="003C54B4"/>
    <w:rsid w:val="003C620C"/>
    <w:rsid w:val="003C6490"/>
    <w:rsid w:val="003C6992"/>
    <w:rsid w:val="003C710D"/>
    <w:rsid w:val="003C7446"/>
    <w:rsid w:val="003C7F22"/>
    <w:rsid w:val="003D0448"/>
    <w:rsid w:val="003D0FBA"/>
    <w:rsid w:val="003D1702"/>
    <w:rsid w:val="003D221D"/>
    <w:rsid w:val="003D3B31"/>
    <w:rsid w:val="003E07C0"/>
    <w:rsid w:val="003E18D8"/>
    <w:rsid w:val="003E2410"/>
    <w:rsid w:val="003E3650"/>
    <w:rsid w:val="003E431C"/>
    <w:rsid w:val="003E6D15"/>
    <w:rsid w:val="003F01EC"/>
    <w:rsid w:val="003F10B4"/>
    <w:rsid w:val="003F162E"/>
    <w:rsid w:val="003F1971"/>
    <w:rsid w:val="003F298D"/>
    <w:rsid w:val="003F5CEE"/>
    <w:rsid w:val="003F63F2"/>
    <w:rsid w:val="003F7835"/>
    <w:rsid w:val="0040074A"/>
    <w:rsid w:val="00400A61"/>
    <w:rsid w:val="004017E5"/>
    <w:rsid w:val="00401B2F"/>
    <w:rsid w:val="00403222"/>
    <w:rsid w:val="004046B5"/>
    <w:rsid w:val="00404829"/>
    <w:rsid w:val="00405A37"/>
    <w:rsid w:val="0040797C"/>
    <w:rsid w:val="0041105C"/>
    <w:rsid w:val="00411DBB"/>
    <w:rsid w:val="004121F7"/>
    <w:rsid w:val="004134D8"/>
    <w:rsid w:val="00413B98"/>
    <w:rsid w:val="0041414C"/>
    <w:rsid w:val="0041757E"/>
    <w:rsid w:val="00417661"/>
    <w:rsid w:val="00417DA3"/>
    <w:rsid w:val="00421D69"/>
    <w:rsid w:val="0042362D"/>
    <w:rsid w:val="00423E21"/>
    <w:rsid w:val="004259A6"/>
    <w:rsid w:val="00426DFF"/>
    <w:rsid w:val="00427D6B"/>
    <w:rsid w:val="00430378"/>
    <w:rsid w:val="00431AEE"/>
    <w:rsid w:val="00433172"/>
    <w:rsid w:val="004343C1"/>
    <w:rsid w:val="004346BD"/>
    <w:rsid w:val="0043473A"/>
    <w:rsid w:val="00434E57"/>
    <w:rsid w:val="00435CE5"/>
    <w:rsid w:val="00435E0C"/>
    <w:rsid w:val="004360A0"/>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0FE9"/>
    <w:rsid w:val="00461F7E"/>
    <w:rsid w:val="0046206E"/>
    <w:rsid w:val="00463482"/>
    <w:rsid w:val="00463583"/>
    <w:rsid w:val="00463A18"/>
    <w:rsid w:val="00463D16"/>
    <w:rsid w:val="00464A72"/>
    <w:rsid w:val="00467235"/>
    <w:rsid w:val="0046775F"/>
    <w:rsid w:val="00472E2D"/>
    <w:rsid w:val="004736F9"/>
    <w:rsid w:val="00474092"/>
    <w:rsid w:val="00475136"/>
    <w:rsid w:val="00475C03"/>
    <w:rsid w:val="00476D6C"/>
    <w:rsid w:val="004800C4"/>
    <w:rsid w:val="00480688"/>
    <w:rsid w:val="00483D25"/>
    <w:rsid w:val="00485811"/>
    <w:rsid w:val="00486576"/>
    <w:rsid w:val="00490305"/>
    <w:rsid w:val="004906AA"/>
    <w:rsid w:val="0049109E"/>
    <w:rsid w:val="0049174B"/>
    <w:rsid w:val="004930CF"/>
    <w:rsid w:val="00494780"/>
    <w:rsid w:val="00496014"/>
    <w:rsid w:val="004975AA"/>
    <w:rsid w:val="004A0593"/>
    <w:rsid w:val="004A05CD"/>
    <w:rsid w:val="004A0DCF"/>
    <w:rsid w:val="004A0F23"/>
    <w:rsid w:val="004A0FE6"/>
    <w:rsid w:val="004A1E39"/>
    <w:rsid w:val="004A2227"/>
    <w:rsid w:val="004A2865"/>
    <w:rsid w:val="004A2DDC"/>
    <w:rsid w:val="004A38E3"/>
    <w:rsid w:val="004A4E3E"/>
    <w:rsid w:val="004A6DD5"/>
    <w:rsid w:val="004A6E0A"/>
    <w:rsid w:val="004A7D32"/>
    <w:rsid w:val="004B3751"/>
    <w:rsid w:val="004B47A3"/>
    <w:rsid w:val="004B53D6"/>
    <w:rsid w:val="004B5E6C"/>
    <w:rsid w:val="004B6167"/>
    <w:rsid w:val="004B638F"/>
    <w:rsid w:val="004C0806"/>
    <w:rsid w:val="004C4256"/>
    <w:rsid w:val="004C4A5C"/>
    <w:rsid w:val="004C5BDE"/>
    <w:rsid w:val="004C5E8B"/>
    <w:rsid w:val="004C6746"/>
    <w:rsid w:val="004C7D84"/>
    <w:rsid w:val="004D1184"/>
    <w:rsid w:val="004D1CFD"/>
    <w:rsid w:val="004D1D47"/>
    <w:rsid w:val="004D4476"/>
    <w:rsid w:val="004D4912"/>
    <w:rsid w:val="004D49AC"/>
    <w:rsid w:val="004D564D"/>
    <w:rsid w:val="004D678C"/>
    <w:rsid w:val="004D69AB"/>
    <w:rsid w:val="004D7EC1"/>
    <w:rsid w:val="004E0D96"/>
    <w:rsid w:val="004E2B78"/>
    <w:rsid w:val="004E32C3"/>
    <w:rsid w:val="004E4B4A"/>
    <w:rsid w:val="004E6287"/>
    <w:rsid w:val="004E77F2"/>
    <w:rsid w:val="004F1BDB"/>
    <w:rsid w:val="004F2BF5"/>
    <w:rsid w:val="004F31F1"/>
    <w:rsid w:val="004F448C"/>
    <w:rsid w:val="004F5D30"/>
    <w:rsid w:val="004F6583"/>
    <w:rsid w:val="004F6D6A"/>
    <w:rsid w:val="004F6FFE"/>
    <w:rsid w:val="004F7A80"/>
    <w:rsid w:val="004F7AA5"/>
    <w:rsid w:val="00502776"/>
    <w:rsid w:val="0050287B"/>
    <w:rsid w:val="00503BF5"/>
    <w:rsid w:val="00504C0A"/>
    <w:rsid w:val="00505776"/>
    <w:rsid w:val="005068B7"/>
    <w:rsid w:val="005069CE"/>
    <w:rsid w:val="00506B03"/>
    <w:rsid w:val="0050752F"/>
    <w:rsid w:val="0051036C"/>
    <w:rsid w:val="00510CB3"/>
    <w:rsid w:val="00512B8A"/>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1E29"/>
    <w:rsid w:val="00533731"/>
    <w:rsid w:val="00534323"/>
    <w:rsid w:val="00534EE4"/>
    <w:rsid w:val="00535F02"/>
    <w:rsid w:val="0053721C"/>
    <w:rsid w:val="005378BD"/>
    <w:rsid w:val="00541088"/>
    <w:rsid w:val="00541D99"/>
    <w:rsid w:val="0054246F"/>
    <w:rsid w:val="0054435F"/>
    <w:rsid w:val="00544F00"/>
    <w:rsid w:val="00545096"/>
    <w:rsid w:val="0054570A"/>
    <w:rsid w:val="00545A2C"/>
    <w:rsid w:val="00546CA1"/>
    <w:rsid w:val="00546F0C"/>
    <w:rsid w:val="00547163"/>
    <w:rsid w:val="0054723D"/>
    <w:rsid w:val="00547436"/>
    <w:rsid w:val="00550850"/>
    <w:rsid w:val="00550989"/>
    <w:rsid w:val="00550D96"/>
    <w:rsid w:val="00551CB9"/>
    <w:rsid w:val="00552543"/>
    <w:rsid w:val="005537AD"/>
    <w:rsid w:val="005548B0"/>
    <w:rsid w:val="005551E2"/>
    <w:rsid w:val="00557BCF"/>
    <w:rsid w:val="00562995"/>
    <w:rsid w:val="00563DAB"/>
    <w:rsid w:val="00564399"/>
    <w:rsid w:val="00564F60"/>
    <w:rsid w:val="00565175"/>
    <w:rsid w:val="00565450"/>
    <w:rsid w:val="005660B9"/>
    <w:rsid w:val="00567303"/>
    <w:rsid w:val="00570C27"/>
    <w:rsid w:val="00571181"/>
    <w:rsid w:val="00571A04"/>
    <w:rsid w:val="0057461D"/>
    <w:rsid w:val="00574FAA"/>
    <w:rsid w:val="0057530B"/>
    <w:rsid w:val="005774B9"/>
    <w:rsid w:val="00581321"/>
    <w:rsid w:val="005817B1"/>
    <w:rsid w:val="00582361"/>
    <w:rsid w:val="00584B9D"/>
    <w:rsid w:val="005859B5"/>
    <w:rsid w:val="00587194"/>
    <w:rsid w:val="00587698"/>
    <w:rsid w:val="00587DCA"/>
    <w:rsid w:val="00590CB5"/>
    <w:rsid w:val="00592D39"/>
    <w:rsid w:val="0059311A"/>
    <w:rsid w:val="00596C0B"/>
    <w:rsid w:val="005971BF"/>
    <w:rsid w:val="00597CED"/>
    <w:rsid w:val="005A0486"/>
    <w:rsid w:val="005A2467"/>
    <w:rsid w:val="005A2595"/>
    <w:rsid w:val="005A31B4"/>
    <w:rsid w:val="005A3B1D"/>
    <w:rsid w:val="005A3C01"/>
    <w:rsid w:val="005A4041"/>
    <w:rsid w:val="005A461E"/>
    <w:rsid w:val="005A4E46"/>
    <w:rsid w:val="005A5641"/>
    <w:rsid w:val="005A66FC"/>
    <w:rsid w:val="005A7334"/>
    <w:rsid w:val="005A73C8"/>
    <w:rsid w:val="005A7BED"/>
    <w:rsid w:val="005B025A"/>
    <w:rsid w:val="005B2110"/>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D639A"/>
    <w:rsid w:val="005E0DC3"/>
    <w:rsid w:val="005E14BE"/>
    <w:rsid w:val="005E25A0"/>
    <w:rsid w:val="005E3356"/>
    <w:rsid w:val="005E3741"/>
    <w:rsid w:val="005E45DD"/>
    <w:rsid w:val="005E51E0"/>
    <w:rsid w:val="005E799C"/>
    <w:rsid w:val="005F1D7B"/>
    <w:rsid w:val="005F288E"/>
    <w:rsid w:val="005F2B51"/>
    <w:rsid w:val="005F4CEA"/>
    <w:rsid w:val="005F583A"/>
    <w:rsid w:val="005F6B42"/>
    <w:rsid w:val="005F7975"/>
    <w:rsid w:val="00600602"/>
    <w:rsid w:val="00600AC6"/>
    <w:rsid w:val="00601260"/>
    <w:rsid w:val="006018EB"/>
    <w:rsid w:val="006027B0"/>
    <w:rsid w:val="00604455"/>
    <w:rsid w:val="00604AD7"/>
    <w:rsid w:val="00606A2B"/>
    <w:rsid w:val="00606B18"/>
    <w:rsid w:val="00607FBD"/>
    <w:rsid w:val="00607FC8"/>
    <w:rsid w:val="00611180"/>
    <w:rsid w:val="00614195"/>
    <w:rsid w:val="00614452"/>
    <w:rsid w:val="006145D8"/>
    <w:rsid w:val="00615133"/>
    <w:rsid w:val="006154A5"/>
    <w:rsid w:val="00615E1E"/>
    <w:rsid w:val="00616841"/>
    <w:rsid w:val="00617636"/>
    <w:rsid w:val="00620C95"/>
    <w:rsid w:val="00623723"/>
    <w:rsid w:val="0062698A"/>
    <w:rsid w:val="006278ED"/>
    <w:rsid w:val="006303E1"/>
    <w:rsid w:val="00630A34"/>
    <w:rsid w:val="00631373"/>
    <w:rsid w:val="00631D04"/>
    <w:rsid w:val="006344F7"/>
    <w:rsid w:val="00634AD8"/>
    <w:rsid w:val="00634D8C"/>
    <w:rsid w:val="00634E55"/>
    <w:rsid w:val="006352B7"/>
    <w:rsid w:val="00635666"/>
    <w:rsid w:val="00635ED8"/>
    <w:rsid w:val="0063671B"/>
    <w:rsid w:val="0063767B"/>
    <w:rsid w:val="00637AB3"/>
    <w:rsid w:val="00640CA5"/>
    <w:rsid w:val="00641308"/>
    <w:rsid w:val="006418CA"/>
    <w:rsid w:val="0064234D"/>
    <w:rsid w:val="00644F63"/>
    <w:rsid w:val="00645798"/>
    <w:rsid w:val="006472F2"/>
    <w:rsid w:val="00650262"/>
    <w:rsid w:val="006507EA"/>
    <w:rsid w:val="0065133D"/>
    <w:rsid w:val="00652D2F"/>
    <w:rsid w:val="006535FE"/>
    <w:rsid w:val="006545A0"/>
    <w:rsid w:val="00655913"/>
    <w:rsid w:val="006562FD"/>
    <w:rsid w:val="006568AE"/>
    <w:rsid w:val="00656C54"/>
    <w:rsid w:val="00660082"/>
    <w:rsid w:val="006608D9"/>
    <w:rsid w:val="0066121B"/>
    <w:rsid w:val="00661297"/>
    <w:rsid w:val="006615CB"/>
    <w:rsid w:val="006627C2"/>
    <w:rsid w:val="00662B8C"/>
    <w:rsid w:val="006641CB"/>
    <w:rsid w:val="006642B1"/>
    <w:rsid w:val="0066436E"/>
    <w:rsid w:val="006668E1"/>
    <w:rsid w:val="006678FC"/>
    <w:rsid w:val="00667F0F"/>
    <w:rsid w:val="006704CE"/>
    <w:rsid w:val="00670E22"/>
    <w:rsid w:val="00671D69"/>
    <w:rsid w:val="00676C54"/>
    <w:rsid w:val="00681EAC"/>
    <w:rsid w:val="00684673"/>
    <w:rsid w:val="0068471D"/>
    <w:rsid w:val="00684A59"/>
    <w:rsid w:val="0068549C"/>
    <w:rsid w:val="00686715"/>
    <w:rsid w:val="006904E2"/>
    <w:rsid w:val="00690E0F"/>
    <w:rsid w:val="00692159"/>
    <w:rsid w:val="00692569"/>
    <w:rsid w:val="006938F5"/>
    <w:rsid w:val="00694281"/>
    <w:rsid w:val="006950A1"/>
    <w:rsid w:val="00695FDF"/>
    <w:rsid w:val="0069656E"/>
    <w:rsid w:val="006975BD"/>
    <w:rsid w:val="006A04FE"/>
    <w:rsid w:val="006A1BF6"/>
    <w:rsid w:val="006A3A7B"/>
    <w:rsid w:val="006A4A84"/>
    <w:rsid w:val="006A5F1E"/>
    <w:rsid w:val="006A66EB"/>
    <w:rsid w:val="006A6927"/>
    <w:rsid w:val="006A6C0A"/>
    <w:rsid w:val="006A6FA0"/>
    <w:rsid w:val="006A7035"/>
    <w:rsid w:val="006A78E4"/>
    <w:rsid w:val="006B0511"/>
    <w:rsid w:val="006B0DC5"/>
    <w:rsid w:val="006B0F10"/>
    <w:rsid w:val="006B28B3"/>
    <w:rsid w:val="006B3DB3"/>
    <w:rsid w:val="006B6B2E"/>
    <w:rsid w:val="006B6D9B"/>
    <w:rsid w:val="006B77CB"/>
    <w:rsid w:val="006C0A90"/>
    <w:rsid w:val="006C11A5"/>
    <w:rsid w:val="006C1FB5"/>
    <w:rsid w:val="006C2AFC"/>
    <w:rsid w:val="006C325C"/>
    <w:rsid w:val="006C4452"/>
    <w:rsid w:val="006C5C89"/>
    <w:rsid w:val="006C7F99"/>
    <w:rsid w:val="006D04BE"/>
    <w:rsid w:val="006D1972"/>
    <w:rsid w:val="006D1B00"/>
    <w:rsid w:val="006D2A9B"/>
    <w:rsid w:val="006D3B8F"/>
    <w:rsid w:val="006D4BFA"/>
    <w:rsid w:val="006D5236"/>
    <w:rsid w:val="006D5EA4"/>
    <w:rsid w:val="006D5F62"/>
    <w:rsid w:val="006D6BA1"/>
    <w:rsid w:val="006D71E9"/>
    <w:rsid w:val="006D7214"/>
    <w:rsid w:val="006E1629"/>
    <w:rsid w:val="006E1832"/>
    <w:rsid w:val="006E3DA0"/>
    <w:rsid w:val="006E5690"/>
    <w:rsid w:val="006E5A64"/>
    <w:rsid w:val="006E6874"/>
    <w:rsid w:val="006E6B60"/>
    <w:rsid w:val="006E71AC"/>
    <w:rsid w:val="006F01CE"/>
    <w:rsid w:val="006F07F5"/>
    <w:rsid w:val="006F1D71"/>
    <w:rsid w:val="006F1FC6"/>
    <w:rsid w:val="006F24DB"/>
    <w:rsid w:val="006F2808"/>
    <w:rsid w:val="006F3212"/>
    <w:rsid w:val="006F4219"/>
    <w:rsid w:val="006F44E5"/>
    <w:rsid w:val="006F4A4C"/>
    <w:rsid w:val="006F52B4"/>
    <w:rsid w:val="006F562A"/>
    <w:rsid w:val="006F5A2B"/>
    <w:rsid w:val="006F6160"/>
    <w:rsid w:val="006F6675"/>
    <w:rsid w:val="006F695B"/>
    <w:rsid w:val="00701835"/>
    <w:rsid w:val="00701A66"/>
    <w:rsid w:val="00705353"/>
    <w:rsid w:val="00707B4A"/>
    <w:rsid w:val="007117A0"/>
    <w:rsid w:val="0071329C"/>
    <w:rsid w:val="00716B70"/>
    <w:rsid w:val="007176D5"/>
    <w:rsid w:val="007201D5"/>
    <w:rsid w:val="0072020C"/>
    <w:rsid w:val="00720D87"/>
    <w:rsid w:val="0072250C"/>
    <w:rsid w:val="007238E9"/>
    <w:rsid w:val="007239AD"/>
    <w:rsid w:val="00723F96"/>
    <w:rsid w:val="00724BFC"/>
    <w:rsid w:val="007254FA"/>
    <w:rsid w:val="00725575"/>
    <w:rsid w:val="00725A38"/>
    <w:rsid w:val="00726989"/>
    <w:rsid w:val="00730513"/>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2462"/>
    <w:rsid w:val="007535D5"/>
    <w:rsid w:val="00753EFD"/>
    <w:rsid w:val="007552B7"/>
    <w:rsid w:val="00755C4C"/>
    <w:rsid w:val="00755DA9"/>
    <w:rsid w:val="00755E5A"/>
    <w:rsid w:val="00757533"/>
    <w:rsid w:val="00757715"/>
    <w:rsid w:val="007640D2"/>
    <w:rsid w:val="00764347"/>
    <w:rsid w:val="007671B0"/>
    <w:rsid w:val="00771090"/>
    <w:rsid w:val="007720C9"/>
    <w:rsid w:val="0077234A"/>
    <w:rsid w:val="00774500"/>
    <w:rsid w:val="00775C19"/>
    <w:rsid w:val="00775E15"/>
    <w:rsid w:val="00775F63"/>
    <w:rsid w:val="00776B80"/>
    <w:rsid w:val="00777044"/>
    <w:rsid w:val="007770C1"/>
    <w:rsid w:val="007776C4"/>
    <w:rsid w:val="00777919"/>
    <w:rsid w:val="00780D73"/>
    <w:rsid w:val="00781457"/>
    <w:rsid w:val="00781B9C"/>
    <w:rsid w:val="007857F3"/>
    <w:rsid w:val="00785B30"/>
    <w:rsid w:val="007860C0"/>
    <w:rsid w:val="00786CF7"/>
    <w:rsid w:val="007903ED"/>
    <w:rsid w:val="00790B5F"/>
    <w:rsid w:val="00791A42"/>
    <w:rsid w:val="007937B6"/>
    <w:rsid w:val="00794635"/>
    <w:rsid w:val="007956E2"/>
    <w:rsid w:val="00795905"/>
    <w:rsid w:val="00795FFE"/>
    <w:rsid w:val="007962BE"/>
    <w:rsid w:val="0079684A"/>
    <w:rsid w:val="00797324"/>
    <w:rsid w:val="00797588"/>
    <w:rsid w:val="0079762C"/>
    <w:rsid w:val="00797A3C"/>
    <w:rsid w:val="007A16DB"/>
    <w:rsid w:val="007A1A8D"/>
    <w:rsid w:val="007A21BD"/>
    <w:rsid w:val="007A2210"/>
    <w:rsid w:val="007A4E03"/>
    <w:rsid w:val="007A53D4"/>
    <w:rsid w:val="007A56E2"/>
    <w:rsid w:val="007A66AB"/>
    <w:rsid w:val="007A6DAB"/>
    <w:rsid w:val="007A6EFF"/>
    <w:rsid w:val="007A73BB"/>
    <w:rsid w:val="007A76C3"/>
    <w:rsid w:val="007B1A0A"/>
    <w:rsid w:val="007B1C17"/>
    <w:rsid w:val="007B2DD3"/>
    <w:rsid w:val="007B4249"/>
    <w:rsid w:val="007B4FAE"/>
    <w:rsid w:val="007B7CB1"/>
    <w:rsid w:val="007C1154"/>
    <w:rsid w:val="007C1F0B"/>
    <w:rsid w:val="007C3091"/>
    <w:rsid w:val="007C32C7"/>
    <w:rsid w:val="007C33D5"/>
    <w:rsid w:val="007C68C1"/>
    <w:rsid w:val="007C6965"/>
    <w:rsid w:val="007D130E"/>
    <w:rsid w:val="007D1D5B"/>
    <w:rsid w:val="007D1E22"/>
    <w:rsid w:val="007D2336"/>
    <w:rsid w:val="007D4737"/>
    <w:rsid w:val="007D6F7F"/>
    <w:rsid w:val="007E269D"/>
    <w:rsid w:val="007E2FA0"/>
    <w:rsid w:val="007E3CDF"/>
    <w:rsid w:val="007E4E84"/>
    <w:rsid w:val="007E62ED"/>
    <w:rsid w:val="007E7408"/>
    <w:rsid w:val="007E7710"/>
    <w:rsid w:val="007E7C9C"/>
    <w:rsid w:val="007F1C45"/>
    <w:rsid w:val="007F2158"/>
    <w:rsid w:val="007F3A65"/>
    <w:rsid w:val="007F521E"/>
    <w:rsid w:val="007F7D49"/>
    <w:rsid w:val="00800654"/>
    <w:rsid w:val="00800C57"/>
    <w:rsid w:val="008025E6"/>
    <w:rsid w:val="008114E1"/>
    <w:rsid w:val="00812318"/>
    <w:rsid w:val="0081509A"/>
    <w:rsid w:val="0081536B"/>
    <w:rsid w:val="0081561D"/>
    <w:rsid w:val="00815BC3"/>
    <w:rsid w:val="00816246"/>
    <w:rsid w:val="0081669C"/>
    <w:rsid w:val="00816931"/>
    <w:rsid w:val="00821AC0"/>
    <w:rsid w:val="00821FFD"/>
    <w:rsid w:val="008223FA"/>
    <w:rsid w:val="00823227"/>
    <w:rsid w:val="008241DE"/>
    <w:rsid w:val="00824395"/>
    <w:rsid w:val="008260C7"/>
    <w:rsid w:val="00830F64"/>
    <w:rsid w:val="00832141"/>
    <w:rsid w:val="00835A33"/>
    <w:rsid w:val="00836243"/>
    <w:rsid w:val="00836AEA"/>
    <w:rsid w:val="00836EE1"/>
    <w:rsid w:val="00843062"/>
    <w:rsid w:val="00843342"/>
    <w:rsid w:val="00843668"/>
    <w:rsid w:val="008445A8"/>
    <w:rsid w:val="00844928"/>
    <w:rsid w:val="00845D57"/>
    <w:rsid w:val="00846E0C"/>
    <w:rsid w:val="00847376"/>
    <w:rsid w:val="0084769F"/>
    <w:rsid w:val="00847A96"/>
    <w:rsid w:val="00847D64"/>
    <w:rsid w:val="00847F3F"/>
    <w:rsid w:val="00851A70"/>
    <w:rsid w:val="0085260A"/>
    <w:rsid w:val="00852D40"/>
    <w:rsid w:val="00852EB3"/>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27C6"/>
    <w:rsid w:val="00875D4E"/>
    <w:rsid w:val="00875E8B"/>
    <w:rsid w:val="00877A45"/>
    <w:rsid w:val="00877EC3"/>
    <w:rsid w:val="008803B5"/>
    <w:rsid w:val="0088212C"/>
    <w:rsid w:val="00882885"/>
    <w:rsid w:val="00882F38"/>
    <w:rsid w:val="008847CB"/>
    <w:rsid w:val="0088683E"/>
    <w:rsid w:val="008939DA"/>
    <w:rsid w:val="00893FCA"/>
    <w:rsid w:val="00896588"/>
    <w:rsid w:val="00896FA9"/>
    <w:rsid w:val="008A10A4"/>
    <w:rsid w:val="008A1328"/>
    <w:rsid w:val="008A14FC"/>
    <w:rsid w:val="008A2B57"/>
    <w:rsid w:val="008A4A7A"/>
    <w:rsid w:val="008B0BC9"/>
    <w:rsid w:val="008B0D88"/>
    <w:rsid w:val="008B1A7C"/>
    <w:rsid w:val="008B2D04"/>
    <w:rsid w:val="008B3C3E"/>
    <w:rsid w:val="008B615C"/>
    <w:rsid w:val="008B7331"/>
    <w:rsid w:val="008C043B"/>
    <w:rsid w:val="008C0487"/>
    <w:rsid w:val="008C0916"/>
    <w:rsid w:val="008C0F06"/>
    <w:rsid w:val="008C16DE"/>
    <w:rsid w:val="008C1894"/>
    <w:rsid w:val="008C3D59"/>
    <w:rsid w:val="008C42CD"/>
    <w:rsid w:val="008C4916"/>
    <w:rsid w:val="008C4B4E"/>
    <w:rsid w:val="008C4B67"/>
    <w:rsid w:val="008C7AF3"/>
    <w:rsid w:val="008C7D3F"/>
    <w:rsid w:val="008D0877"/>
    <w:rsid w:val="008D112B"/>
    <w:rsid w:val="008D4074"/>
    <w:rsid w:val="008D4EE1"/>
    <w:rsid w:val="008D5CC7"/>
    <w:rsid w:val="008D630D"/>
    <w:rsid w:val="008D698B"/>
    <w:rsid w:val="008D6C63"/>
    <w:rsid w:val="008D7374"/>
    <w:rsid w:val="008D767F"/>
    <w:rsid w:val="008D77CB"/>
    <w:rsid w:val="008E0772"/>
    <w:rsid w:val="008E1D0B"/>
    <w:rsid w:val="008E308C"/>
    <w:rsid w:val="008E33BF"/>
    <w:rsid w:val="008E4DA9"/>
    <w:rsid w:val="008E50EF"/>
    <w:rsid w:val="008E57D9"/>
    <w:rsid w:val="008E5C6D"/>
    <w:rsid w:val="008E6FC1"/>
    <w:rsid w:val="008F04FE"/>
    <w:rsid w:val="008F05E9"/>
    <w:rsid w:val="008F0C00"/>
    <w:rsid w:val="008F1A70"/>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0B8E"/>
    <w:rsid w:val="00913716"/>
    <w:rsid w:val="00913B35"/>
    <w:rsid w:val="00916708"/>
    <w:rsid w:val="00916BD5"/>
    <w:rsid w:val="0091769E"/>
    <w:rsid w:val="00917999"/>
    <w:rsid w:val="00917BF8"/>
    <w:rsid w:val="0092089F"/>
    <w:rsid w:val="009217E8"/>
    <w:rsid w:val="00922E55"/>
    <w:rsid w:val="0092352E"/>
    <w:rsid w:val="009247F2"/>
    <w:rsid w:val="00924AA7"/>
    <w:rsid w:val="00924EC5"/>
    <w:rsid w:val="009260C7"/>
    <w:rsid w:val="009262D5"/>
    <w:rsid w:val="00927162"/>
    <w:rsid w:val="0092748E"/>
    <w:rsid w:val="00931691"/>
    <w:rsid w:val="0093279D"/>
    <w:rsid w:val="009333B1"/>
    <w:rsid w:val="00933481"/>
    <w:rsid w:val="0093403F"/>
    <w:rsid w:val="00934EAC"/>
    <w:rsid w:val="0094060D"/>
    <w:rsid w:val="00940B61"/>
    <w:rsid w:val="00940BEB"/>
    <w:rsid w:val="00940C53"/>
    <w:rsid w:val="00940FE3"/>
    <w:rsid w:val="009429E1"/>
    <w:rsid w:val="00942D80"/>
    <w:rsid w:val="00943BD1"/>
    <w:rsid w:val="00945304"/>
    <w:rsid w:val="0095183F"/>
    <w:rsid w:val="009520FD"/>
    <w:rsid w:val="0095291D"/>
    <w:rsid w:val="00954CEE"/>
    <w:rsid w:val="009551E8"/>
    <w:rsid w:val="00956A70"/>
    <w:rsid w:val="009570FE"/>
    <w:rsid w:val="00957870"/>
    <w:rsid w:val="00962082"/>
    <w:rsid w:val="00963416"/>
    <w:rsid w:val="00963C4C"/>
    <w:rsid w:val="0096596C"/>
    <w:rsid w:val="0096734B"/>
    <w:rsid w:val="0096755F"/>
    <w:rsid w:val="00967D23"/>
    <w:rsid w:val="00970BE6"/>
    <w:rsid w:val="00971C3A"/>
    <w:rsid w:val="00972E5F"/>
    <w:rsid w:val="00974030"/>
    <w:rsid w:val="0097482D"/>
    <w:rsid w:val="00974DEE"/>
    <w:rsid w:val="00975546"/>
    <w:rsid w:val="009758F3"/>
    <w:rsid w:val="00977C42"/>
    <w:rsid w:val="00980038"/>
    <w:rsid w:val="00980916"/>
    <w:rsid w:val="00983599"/>
    <w:rsid w:val="0098412A"/>
    <w:rsid w:val="00985901"/>
    <w:rsid w:val="00985D9D"/>
    <w:rsid w:val="00986078"/>
    <w:rsid w:val="0098633C"/>
    <w:rsid w:val="00986544"/>
    <w:rsid w:val="0098678D"/>
    <w:rsid w:val="0099071E"/>
    <w:rsid w:val="00992DCB"/>
    <w:rsid w:val="00993072"/>
    <w:rsid w:val="00994E00"/>
    <w:rsid w:val="00995A0B"/>
    <w:rsid w:val="009963B3"/>
    <w:rsid w:val="009968A3"/>
    <w:rsid w:val="00997AFC"/>
    <w:rsid w:val="00997B9C"/>
    <w:rsid w:val="009A09E7"/>
    <w:rsid w:val="009A17AB"/>
    <w:rsid w:val="009A3050"/>
    <w:rsid w:val="009A4B2D"/>
    <w:rsid w:val="009A4B9C"/>
    <w:rsid w:val="009A66D0"/>
    <w:rsid w:val="009A69A8"/>
    <w:rsid w:val="009A6E68"/>
    <w:rsid w:val="009A7604"/>
    <w:rsid w:val="009A7C3E"/>
    <w:rsid w:val="009B1839"/>
    <w:rsid w:val="009B2027"/>
    <w:rsid w:val="009B2459"/>
    <w:rsid w:val="009B2801"/>
    <w:rsid w:val="009B4F92"/>
    <w:rsid w:val="009B5845"/>
    <w:rsid w:val="009C00B3"/>
    <w:rsid w:val="009C1824"/>
    <w:rsid w:val="009C2DA9"/>
    <w:rsid w:val="009C553D"/>
    <w:rsid w:val="009C56F5"/>
    <w:rsid w:val="009C635F"/>
    <w:rsid w:val="009D0422"/>
    <w:rsid w:val="009D0D8E"/>
    <w:rsid w:val="009D1E9B"/>
    <w:rsid w:val="009D2AA8"/>
    <w:rsid w:val="009D2AAF"/>
    <w:rsid w:val="009D2BC9"/>
    <w:rsid w:val="009D4D2B"/>
    <w:rsid w:val="009D6D68"/>
    <w:rsid w:val="009E17E9"/>
    <w:rsid w:val="009E4769"/>
    <w:rsid w:val="009E579C"/>
    <w:rsid w:val="009E65C8"/>
    <w:rsid w:val="009E6816"/>
    <w:rsid w:val="009E7674"/>
    <w:rsid w:val="009F0BC3"/>
    <w:rsid w:val="009F17BA"/>
    <w:rsid w:val="009F3788"/>
    <w:rsid w:val="009F5C6C"/>
    <w:rsid w:val="009F7765"/>
    <w:rsid w:val="009F7B88"/>
    <w:rsid w:val="009F7FC5"/>
    <w:rsid w:val="00A01283"/>
    <w:rsid w:val="00A018E6"/>
    <w:rsid w:val="00A01C46"/>
    <w:rsid w:val="00A0246D"/>
    <w:rsid w:val="00A040C2"/>
    <w:rsid w:val="00A05DB4"/>
    <w:rsid w:val="00A1019D"/>
    <w:rsid w:val="00A1098C"/>
    <w:rsid w:val="00A1168F"/>
    <w:rsid w:val="00A12315"/>
    <w:rsid w:val="00A13B23"/>
    <w:rsid w:val="00A14E56"/>
    <w:rsid w:val="00A16E76"/>
    <w:rsid w:val="00A174F2"/>
    <w:rsid w:val="00A21281"/>
    <w:rsid w:val="00A231EF"/>
    <w:rsid w:val="00A23486"/>
    <w:rsid w:val="00A23B0E"/>
    <w:rsid w:val="00A23C49"/>
    <w:rsid w:val="00A24DF3"/>
    <w:rsid w:val="00A25327"/>
    <w:rsid w:val="00A25584"/>
    <w:rsid w:val="00A25DCF"/>
    <w:rsid w:val="00A25E4D"/>
    <w:rsid w:val="00A25EF0"/>
    <w:rsid w:val="00A25F94"/>
    <w:rsid w:val="00A26337"/>
    <w:rsid w:val="00A301F5"/>
    <w:rsid w:val="00A30347"/>
    <w:rsid w:val="00A304FA"/>
    <w:rsid w:val="00A30C3F"/>
    <w:rsid w:val="00A31490"/>
    <w:rsid w:val="00A36DEC"/>
    <w:rsid w:val="00A37190"/>
    <w:rsid w:val="00A3754E"/>
    <w:rsid w:val="00A376DA"/>
    <w:rsid w:val="00A379A0"/>
    <w:rsid w:val="00A42755"/>
    <w:rsid w:val="00A4288C"/>
    <w:rsid w:val="00A4376B"/>
    <w:rsid w:val="00A4395D"/>
    <w:rsid w:val="00A43E7E"/>
    <w:rsid w:val="00A44C5F"/>
    <w:rsid w:val="00A45F3A"/>
    <w:rsid w:val="00A46722"/>
    <w:rsid w:val="00A51118"/>
    <w:rsid w:val="00A519A2"/>
    <w:rsid w:val="00A531E0"/>
    <w:rsid w:val="00A554B2"/>
    <w:rsid w:val="00A55ED7"/>
    <w:rsid w:val="00A55F71"/>
    <w:rsid w:val="00A579B0"/>
    <w:rsid w:val="00A57EF8"/>
    <w:rsid w:val="00A60F57"/>
    <w:rsid w:val="00A61018"/>
    <w:rsid w:val="00A63601"/>
    <w:rsid w:val="00A643AF"/>
    <w:rsid w:val="00A66348"/>
    <w:rsid w:val="00A67268"/>
    <w:rsid w:val="00A675AC"/>
    <w:rsid w:val="00A67644"/>
    <w:rsid w:val="00A6794E"/>
    <w:rsid w:val="00A701ED"/>
    <w:rsid w:val="00A71300"/>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185"/>
    <w:rsid w:val="00A82ED3"/>
    <w:rsid w:val="00A8323F"/>
    <w:rsid w:val="00A867A7"/>
    <w:rsid w:val="00A8787C"/>
    <w:rsid w:val="00A92EB1"/>
    <w:rsid w:val="00A93460"/>
    <w:rsid w:val="00A93B4F"/>
    <w:rsid w:val="00A94126"/>
    <w:rsid w:val="00A94AAE"/>
    <w:rsid w:val="00A9535D"/>
    <w:rsid w:val="00A96968"/>
    <w:rsid w:val="00A978EA"/>
    <w:rsid w:val="00AA03FF"/>
    <w:rsid w:val="00AA06EF"/>
    <w:rsid w:val="00AA1C1A"/>
    <w:rsid w:val="00AA25A4"/>
    <w:rsid w:val="00AA25B6"/>
    <w:rsid w:val="00AA2AD9"/>
    <w:rsid w:val="00AA6B28"/>
    <w:rsid w:val="00AB0D7B"/>
    <w:rsid w:val="00AB190E"/>
    <w:rsid w:val="00AB2441"/>
    <w:rsid w:val="00AB2B91"/>
    <w:rsid w:val="00AB3059"/>
    <w:rsid w:val="00AB45FB"/>
    <w:rsid w:val="00AB498B"/>
    <w:rsid w:val="00AB54C2"/>
    <w:rsid w:val="00AB6246"/>
    <w:rsid w:val="00AB7BF3"/>
    <w:rsid w:val="00AC01AE"/>
    <w:rsid w:val="00AC411C"/>
    <w:rsid w:val="00AC5998"/>
    <w:rsid w:val="00AC626D"/>
    <w:rsid w:val="00AC66DA"/>
    <w:rsid w:val="00AC67A1"/>
    <w:rsid w:val="00AC688C"/>
    <w:rsid w:val="00AC7679"/>
    <w:rsid w:val="00AD0BF1"/>
    <w:rsid w:val="00AD1AA2"/>
    <w:rsid w:val="00AD2183"/>
    <w:rsid w:val="00AD2E57"/>
    <w:rsid w:val="00AD3529"/>
    <w:rsid w:val="00AD3CE7"/>
    <w:rsid w:val="00AD463C"/>
    <w:rsid w:val="00AD523C"/>
    <w:rsid w:val="00AD5832"/>
    <w:rsid w:val="00AD5990"/>
    <w:rsid w:val="00AE08D1"/>
    <w:rsid w:val="00AE0F4B"/>
    <w:rsid w:val="00AE3D47"/>
    <w:rsid w:val="00AE45C6"/>
    <w:rsid w:val="00AE4964"/>
    <w:rsid w:val="00AE4CFE"/>
    <w:rsid w:val="00AE6A4F"/>
    <w:rsid w:val="00AE6C6B"/>
    <w:rsid w:val="00AE7D08"/>
    <w:rsid w:val="00AF48A5"/>
    <w:rsid w:val="00AF6FE8"/>
    <w:rsid w:val="00AF748E"/>
    <w:rsid w:val="00B0031E"/>
    <w:rsid w:val="00B00453"/>
    <w:rsid w:val="00B00489"/>
    <w:rsid w:val="00B011DC"/>
    <w:rsid w:val="00B01983"/>
    <w:rsid w:val="00B023D5"/>
    <w:rsid w:val="00B0245B"/>
    <w:rsid w:val="00B02529"/>
    <w:rsid w:val="00B033DB"/>
    <w:rsid w:val="00B047F5"/>
    <w:rsid w:val="00B055E1"/>
    <w:rsid w:val="00B05CFA"/>
    <w:rsid w:val="00B06D42"/>
    <w:rsid w:val="00B072A5"/>
    <w:rsid w:val="00B07CB8"/>
    <w:rsid w:val="00B11EA9"/>
    <w:rsid w:val="00B122EF"/>
    <w:rsid w:val="00B123B3"/>
    <w:rsid w:val="00B12AA8"/>
    <w:rsid w:val="00B13D0F"/>
    <w:rsid w:val="00B14227"/>
    <w:rsid w:val="00B14311"/>
    <w:rsid w:val="00B15A63"/>
    <w:rsid w:val="00B16DD3"/>
    <w:rsid w:val="00B17799"/>
    <w:rsid w:val="00B17A87"/>
    <w:rsid w:val="00B202C3"/>
    <w:rsid w:val="00B2085E"/>
    <w:rsid w:val="00B219CF"/>
    <w:rsid w:val="00B21BCD"/>
    <w:rsid w:val="00B247D4"/>
    <w:rsid w:val="00B24E19"/>
    <w:rsid w:val="00B26BE9"/>
    <w:rsid w:val="00B304E4"/>
    <w:rsid w:val="00B30644"/>
    <w:rsid w:val="00B30689"/>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1A5E"/>
    <w:rsid w:val="00B52709"/>
    <w:rsid w:val="00B533C4"/>
    <w:rsid w:val="00B54BA9"/>
    <w:rsid w:val="00B552A6"/>
    <w:rsid w:val="00B5576A"/>
    <w:rsid w:val="00B55D36"/>
    <w:rsid w:val="00B617DB"/>
    <w:rsid w:val="00B620F5"/>
    <w:rsid w:val="00B62341"/>
    <w:rsid w:val="00B62F4B"/>
    <w:rsid w:val="00B6369D"/>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42A8"/>
    <w:rsid w:val="00B87F44"/>
    <w:rsid w:val="00B902FF"/>
    <w:rsid w:val="00B90B52"/>
    <w:rsid w:val="00B931CB"/>
    <w:rsid w:val="00B931DC"/>
    <w:rsid w:val="00B942B6"/>
    <w:rsid w:val="00B9636E"/>
    <w:rsid w:val="00B963C6"/>
    <w:rsid w:val="00B964F2"/>
    <w:rsid w:val="00B97412"/>
    <w:rsid w:val="00BA1780"/>
    <w:rsid w:val="00BA2498"/>
    <w:rsid w:val="00BA2D12"/>
    <w:rsid w:val="00BA2ED5"/>
    <w:rsid w:val="00BA454B"/>
    <w:rsid w:val="00BA5744"/>
    <w:rsid w:val="00BA594C"/>
    <w:rsid w:val="00BA620B"/>
    <w:rsid w:val="00BA67CE"/>
    <w:rsid w:val="00BA72A8"/>
    <w:rsid w:val="00BA7368"/>
    <w:rsid w:val="00BA7D97"/>
    <w:rsid w:val="00BA7E9B"/>
    <w:rsid w:val="00BB08B2"/>
    <w:rsid w:val="00BB0B08"/>
    <w:rsid w:val="00BB0E57"/>
    <w:rsid w:val="00BB1D1D"/>
    <w:rsid w:val="00BB1D42"/>
    <w:rsid w:val="00BB1DEC"/>
    <w:rsid w:val="00BB364D"/>
    <w:rsid w:val="00BB400B"/>
    <w:rsid w:val="00BB51DC"/>
    <w:rsid w:val="00BB56D4"/>
    <w:rsid w:val="00BB74FF"/>
    <w:rsid w:val="00BC017D"/>
    <w:rsid w:val="00BC06A8"/>
    <w:rsid w:val="00BC0987"/>
    <w:rsid w:val="00BC1677"/>
    <w:rsid w:val="00BC1C36"/>
    <w:rsid w:val="00BC1E92"/>
    <w:rsid w:val="00BC512E"/>
    <w:rsid w:val="00BD0E77"/>
    <w:rsid w:val="00BD166F"/>
    <w:rsid w:val="00BD491A"/>
    <w:rsid w:val="00BD6CE1"/>
    <w:rsid w:val="00BD6FD6"/>
    <w:rsid w:val="00BD7D7B"/>
    <w:rsid w:val="00BE0BEF"/>
    <w:rsid w:val="00BE210F"/>
    <w:rsid w:val="00BE2865"/>
    <w:rsid w:val="00BE67E0"/>
    <w:rsid w:val="00BF0265"/>
    <w:rsid w:val="00BF0BA5"/>
    <w:rsid w:val="00BF0DAB"/>
    <w:rsid w:val="00BF257E"/>
    <w:rsid w:val="00BF2953"/>
    <w:rsid w:val="00BF2D53"/>
    <w:rsid w:val="00BF3CE6"/>
    <w:rsid w:val="00BF4B32"/>
    <w:rsid w:val="00C00E49"/>
    <w:rsid w:val="00C01000"/>
    <w:rsid w:val="00C015A5"/>
    <w:rsid w:val="00C045A0"/>
    <w:rsid w:val="00C05023"/>
    <w:rsid w:val="00C054CD"/>
    <w:rsid w:val="00C07092"/>
    <w:rsid w:val="00C0768E"/>
    <w:rsid w:val="00C107BB"/>
    <w:rsid w:val="00C1156E"/>
    <w:rsid w:val="00C12A96"/>
    <w:rsid w:val="00C1385E"/>
    <w:rsid w:val="00C144F5"/>
    <w:rsid w:val="00C15706"/>
    <w:rsid w:val="00C21AB2"/>
    <w:rsid w:val="00C2274B"/>
    <w:rsid w:val="00C23E0F"/>
    <w:rsid w:val="00C248CC"/>
    <w:rsid w:val="00C25D39"/>
    <w:rsid w:val="00C26007"/>
    <w:rsid w:val="00C278E5"/>
    <w:rsid w:val="00C305DA"/>
    <w:rsid w:val="00C308FC"/>
    <w:rsid w:val="00C3101B"/>
    <w:rsid w:val="00C312D0"/>
    <w:rsid w:val="00C327A5"/>
    <w:rsid w:val="00C33EF9"/>
    <w:rsid w:val="00C34319"/>
    <w:rsid w:val="00C34628"/>
    <w:rsid w:val="00C34C23"/>
    <w:rsid w:val="00C34CBF"/>
    <w:rsid w:val="00C35357"/>
    <w:rsid w:val="00C36670"/>
    <w:rsid w:val="00C406A9"/>
    <w:rsid w:val="00C40CBF"/>
    <w:rsid w:val="00C43FC8"/>
    <w:rsid w:val="00C44B33"/>
    <w:rsid w:val="00C46338"/>
    <w:rsid w:val="00C46708"/>
    <w:rsid w:val="00C469C2"/>
    <w:rsid w:val="00C50767"/>
    <w:rsid w:val="00C51054"/>
    <w:rsid w:val="00C51AB9"/>
    <w:rsid w:val="00C52889"/>
    <w:rsid w:val="00C52D6B"/>
    <w:rsid w:val="00C53999"/>
    <w:rsid w:val="00C53DAB"/>
    <w:rsid w:val="00C568DD"/>
    <w:rsid w:val="00C576F9"/>
    <w:rsid w:val="00C606B6"/>
    <w:rsid w:val="00C61834"/>
    <w:rsid w:val="00C655B7"/>
    <w:rsid w:val="00C65627"/>
    <w:rsid w:val="00C65A0F"/>
    <w:rsid w:val="00C662C1"/>
    <w:rsid w:val="00C67CA2"/>
    <w:rsid w:val="00C70C07"/>
    <w:rsid w:val="00C70F24"/>
    <w:rsid w:val="00C7546E"/>
    <w:rsid w:val="00C760A3"/>
    <w:rsid w:val="00C76997"/>
    <w:rsid w:val="00C8203C"/>
    <w:rsid w:val="00C8302F"/>
    <w:rsid w:val="00C838FC"/>
    <w:rsid w:val="00C8503A"/>
    <w:rsid w:val="00C85FFF"/>
    <w:rsid w:val="00C862D7"/>
    <w:rsid w:val="00C873CC"/>
    <w:rsid w:val="00C91BBB"/>
    <w:rsid w:val="00C9365D"/>
    <w:rsid w:val="00C9375B"/>
    <w:rsid w:val="00C93B2A"/>
    <w:rsid w:val="00C95350"/>
    <w:rsid w:val="00C959B4"/>
    <w:rsid w:val="00C961BD"/>
    <w:rsid w:val="00C96B2D"/>
    <w:rsid w:val="00C96DA5"/>
    <w:rsid w:val="00C97DFA"/>
    <w:rsid w:val="00CA0962"/>
    <w:rsid w:val="00CA1626"/>
    <w:rsid w:val="00CA187E"/>
    <w:rsid w:val="00CA5F8D"/>
    <w:rsid w:val="00CA67C7"/>
    <w:rsid w:val="00CA7384"/>
    <w:rsid w:val="00CA7DDD"/>
    <w:rsid w:val="00CB0857"/>
    <w:rsid w:val="00CB1751"/>
    <w:rsid w:val="00CB3A58"/>
    <w:rsid w:val="00CB6436"/>
    <w:rsid w:val="00CB7701"/>
    <w:rsid w:val="00CC31F4"/>
    <w:rsid w:val="00CC39CD"/>
    <w:rsid w:val="00CC3BCB"/>
    <w:rsid w:val="00CC7DFC"/>
    <w:rsid w:val="00CD09F7"/>
    <w:rsid w:val="00CD0DCC"/>
    <w:rsid w:val="00CD2CB0"/>
    <w:rsid w:val="00CD354D"/>
    <w:rsid w:val="00CD3E8C"/>
    <w:rsid w:val="00CD43FC"/>
    <w:rsid w:val="00CD461C"/>
    <w:rsid w:val="00CD4C65"/>
    <w:rsid w:val="00CD57FB"/>
    <w:rsid w:val="00CD5AB8"/>
    <w:rsid w:val="00CE1D1C"/>
    <w:rsid w:val="00CE2B49"/>
    <w:rsid w:val="00CE3C23"/>
    <w:rsid w:val="00CE3CD5"/>
    <w:rsid w:val="00CE3DD8"/>
    <w:rsid w:val="00CE5DFE"/>
    <w:rsid w:val="00CE69EB"/>
    <w:rsid w:val="00CF03D1"/>
    <w:rsid w:val="00CF0562"/>
    <w:rsid w:val="00CF0884"/>
    <w:rsid w:val="00CF191F"/>
    <w:rsid w:val="00CF3971"/>
    <w:rsid w:val="00CF4D81"/>
    <w:rsid w:val="00CF5E40"/>
    <w:rsid w:val="00CF667A"/>
    <w:rsid w:val="00D0039D"/>
    <w:rsid w:val="00D067E0"/>
    <w:rsid w:val="00D0757E"/>
    <w:rsid w:val="00D108C2"/>
    <w:rsid w:val="00D11813"/>
    <w:rsid w:val="00D1298B"/>
    <w:rsid w:val="00D12F43"/>
    <w:rsid w:val="00D13B9F"/>
    <w:rsid w:val="00D1751E"/>
    <w:rsid w:val="00D1785D"/>
    <w:rsid w:val="00D2051D"/>
    <w:rsid w:val="00D2069B"/>
    <w:rsid w:val="00D21EEA"/>
    <w:rsid w:val="00D22184"/>
    <w:rsid w:val="00D22801"/>
    <w:rsid w:val="00D2288E"/>
    <w:rsid w:val="00D2308C"/>
    <w:rsid w:val="00D23191"/>
    <w:rsid w:val="00D2373A"/>
    <w:rsid w:val="00D254F9"/>
    <w:rsid w:val="00D32E88"/>
    <w:rsid w:val="00D33D3F"/>
    <w:rsid w:val="00D33D52"/>
    <w:rsid w:val="00D35921"/>
    <w:rsid w:val="00D37757"/>
    <w:rsid w:val="00D41891"/>
    <w:rsid w:val="00D41A77"/>
    <w:rsid w:val="00D42F40"/>
    <w:rsid w:val="00D43C0E"/>
    <w:rsid w:val="00D44CED"/>
    <w:rsid w:val="00D460F2"/>
    <w:rsid w:val="00D46D4E"/>
    <w:rsid w:val="00D47861"/>
    <w:rsid w:val="00D50671"/>
    <w:rsid w:val="00D5296C"/>
    <w:rsid w:val="00D53781"/>
    <w:rsid w:val="00D54BF8"/>
    <w:rsid w:val="00D55820"/>
    <w:rsid w:val="00D564BC"/>
    <w:rsid w:val="00D6104D"/>
    <w:rsid w:val="00D63AC1"/>
    <w:rsid w:val="00D648BB"/>
    <w:rsid w:val="00D66C88"/>
    <w:rsid w:val="00D71D70"/>
    <w:rsid w:val="00D73163"/>
    <w:rsid w:val="00D74733"/>
    <w:rsid w:val="00D7492E"/>
    <w:rsid w:val="00D76EA3"/>
    <w:rsid w:val="00D77035"/>
    <w:rsid w:val="00D7703E"/>
    <w:rsid w:val="00D80C4E"/>
    <w:rsid w:val="00D81794"/>
    <w:rsid w:val="00D8188D"/>
    <w:rsid w:val="00D82363"/>
    <w:rsid w:val="00D82429"/>
    <w:rsid w:val="00D82526"/>
    <w:rsid w:val="00D842A2"/>
    <w:rsid w:val="00D8463B"/>
    <w:rsid w:val="00D84F1A"/>
    <w:rsid w:val="00D864EE"/>
    <w:rsid w:val="00D87B7C"/>
    <w:rsid w:val="00D90022"/>
    <w:rsid w:val="00D90292"/>
    <w:rsid w:val="00D906C9"/>
    <w:rsid w:val="00D90D61"/>
    <w:rsid w:val="00D92150"/>
    <w:rsid w:val="00D92BE6"/>
    <w:rsid w:val="00D92E73"/>
    <w:rsid w:val="00D95583"/>
    <w:rsid w:val="00D96884"/>
    <w:rsid w:val="00D96FDA"/>
    <w:rsid w:val="00D97226"/>
    <w:rsid w:val="00D979F1"/>
    <w:rsid w:val="00D97B22"/>
    <w:rsid w:val="00D97D1F"/>
    <w:rsid w:val="00DA0A7F"/>
    <w:rsid w:val="00DA0DB1"/>
    <w:rsid w:val="00DA136D"/>
    <w:rsid w:val="00DA15BC"/>
    <w:rsid w:val="00DA15E0"/>
    <w:rsid w:val="00DA2877"/>
    <w:rsid w:val="00DA2E79"/>
    <w:rsid w:val="00DA3A99"/>
    <w:rsid w:val="00DA413D"/>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AB5"/>
    <w:rsid w:val="00DC1F9D"/>
    <w:rsid w:val="00DC22B3"/>
    <w:rsid w:val="00DC5255"/>
    <w:rsid w:val="00DC5F9B"/>
    <w:rsid w:val="00DC624E"/>
    <w:rsid w:val="00DD1329"/>
    <w:rsid w:val="00DD20F9"/>
    <w:rsid w:val="00DD304F"/>
    <w:rsid w:val="00DD3F4A"/>
    <w:rsid w:val="00DD445F"/>
    <w:rsid w:val="00DD79ED"/>
    <w:rsid w:val="00DE19F8"/>
    <w:rsid w:val="00DE1F32"/>
    <w:rsid w:val="00DE20EA"/>
    <w:rsid w:val="00DE25BB"/>
    <w:rsid w:val="00DE43BE"/>
    <w:rsid w:val="00DE518F"/>
    <w:rsid w:val="00DE51E0"/>
    <w:rsid w:val="00DE7DCD"/>
    <w:rsid w:val="00DF180B"/>
    <w:rsid w:val="00DF2230"/>
    <w:rsid w:val="00DF2858"/>
    <w:rsid w:val="00DF4164"/>
    <w:rsid w:val="00DF594D"/>
    <w:rsid w:val="00DF6FAD"/>
    <w:rsid w:val="00E02766"/>
    <w:rsid w:val="00E055D2"/>
    <w:rsid w:val="00E05640"/>
    <w:rsid w:val="00E0600F"/>
    <w:rsid w:val="00E1145A"/>
    <w:rsid w:val="00E14018"/>
    <w:rsid w:val="00E1458E"/>
    <w:rsid w:val="00E17A7A"/>
    <w:rsid w:val="00E17DF3"/>
    <w:rsid w:val="00E21F2B"/>
    <w:rsid w:val="00E21FDB"/>
    <w:rsid w:val="00E22306"/>
    <w:rsid w:val="00E22A58"/>
    <w:rsid w:val="00E23D2E"/>
    <w:rsid w:val="00E24161"/>
    <w:rsid w:val="00E24C10"/>
    <w:rsid w:val="00E2577B"/>
    <w:rsid w:val="00E26A5B"/>
    <w:rsid w:val="00E26C65"/>
    <w:rsid w:val="00E32841"/>
    <w:rsid w:val="00E34A00"/>
    <w:rsid w:val="00E36DB7"/>
    <w:rsid w:val="00E40132"/>
    <w:rsid w:val="00E4314D"/>
    <w:rsid w:val="00E4399D"/>
    <w:rsid w:val="00E43E0C"/>
    <w:rsid w:val="00E46BAA"/>
    <w:rsid w:val="00E5080E"/>
    <w:rsid w:val="00E51B3B"/>
    <w:rsid w:val="00E52426"/>
    <w:rsid w:val="00E524AE"/>
    <w:rsid w:val="00E54491"/>
    <w:rsid w:val="00E5481A"/>
    <w:rsid w:val="00E5534F"/>
    <w:rsid w:val="00E55393"/>
    <w:rsid w:val="00E55F7F"/>
    <w:rsid w:val="00E56AE7"/>
    <w:rsid w:val="00E56BC0"/>
    <w:rsid w:val="00E5717C"/>
    <w:rsid w:val="00E572B7"/>
    <w:rsid w:val="00E5762C"/>
    <w:rsid w:val="00E57C7E"/>
    <w:rsid w:val="00E6111C"/>
    <w:rsid w:val="00E654A0"/>
    <w:rsid w:val="00E66BFB"/>
    <w:rsid w:val="00E67FC4"/>
    <w:rsid w:val="00E70A23"/>
    <w:rsid w:val="00E71BA0"/>
    <w:rsid w:val="00E71BB4"/>
    <w:rsid w:val="00E75008"/>
    <w:rsid w:val="00E754AA"/>
    <w:rsid w:val="00E7584C"/>
    <w:rsid w:val="00E76D99"/>
    <w:rsid w:val="00E76F45"/>
    <w:rsid w:val="00E77549"/>
    <w:rsid w:val="00E815F5"/>
    <w:rsid w:val="00E819AD"/>
    <w:rsid w:val="00E82C3B"/>
    <w:rsid w:val="00E82CE1"/>
    <w:rsid w:val="00E838E0"/>
    <w:rsid w:val="00E84257"/>
    <w:rsid w:val="00E85616"/>
    <w:rsid w:val="00E86D69"/>
    <w:rsid w:val="00E86F04"/>
    <w:rsid w:val="00E91010"/>
    <w:rsid w:val="00E9207C"/>
    <w:rsid w:val="00E9348C"/>
    <w:rsid w:val="00E942CB"/>
    <w:rsid w:val="00E957A3"/>
    <w:rsid w:val="00E96EBF"/>
    <w:rsid w:val="00E975A9"/>
    <w:rsid w:val="00E97DCA"/>
    <w:rsid w:val="00EA1B5E"/>
    <w:rsid w:val="00EA4AE5"/>
    <w:rsid w:val="00EA4F49"/>
    <w:rsid w:val="00EA4FBC"/>
    <w:rsid w:val="00EA64B7"/>
    <w:rsid w:val="00EA7C10"/>
    <w:rsid w:val="00EB007E"/>
    <w:rsid w:val="00EB0C2A"/>
    <w:rsid w:val="00EB0C80"/>
    <w:rsid w:val="00EB44BF"/>
    <w:rsid w:val="00EB4D38"/>
    <w:rsid w:val="00EB54DB"/>
    <w:rsid w:val="00EB7193"/>
    <w:rsid w:val="00EB7638"/>
    <w:rsid w:val="00EB77DE"/>
    <w:rsid w:val="00EC0BBF"/>
    <w:rsid w:val="00EC0DD5"/>
    <w:rsid w:val="00EC3E6B"/>
    <w:rsid w:val="00EC3EC0"/>
    <w:rsid w:val="00EC5C2E"/>
    <w:rsid w:val="00EC6501"/>
    <w:rsid w:val="00EC6711"/>
    <w:rsid w:val="00EC7665"/>
    <w:rsid w:val="00ED022D"/>
    <w:rsid w:val="00ED132D"/>
    <w:rsid w:val="00ED1A3B"/>
    <w:rsid w:val="00ED1D80"/>
    <w:rsid w:val="00ED2012"/>
    <w:rsid w:val="00ED435E"/>
    <w:rsid w:val="00EE0CB5"/>
    <w:rsid w:val="00EE1730"/>
    <w:rsid w:val="00EE4205"/>
    <w:rsid w:val="00EE5736"/>
    <w:rsid w:val="00EE58DB"/>
    <w:rsid w:val="00EF2151"/>
    <w:rsid w:val="00EF286E"/>
    <w:rsid w:val="00EF3C0E"/>
    <w:rsid w:val="00EF3FE1"/>
    <w:rsid w:val="00EF4E29"/>
    <w:rsid w:val="00EF5408"/>
    <w:rsid w:val="00EF5765"/>
    <w:rsid w:val="00F01227"/>
    <w:rsid w:val="00F0123D"/>
    <w:rsid w:val="00F02D6F"/>
    <w:rsid w:val="00F02F49"/>
    <w:rsid w:val="00F051FB"/>
    <w:rsid w:val="00F05B49"/>
    <w:rsid w:val="00F064B3"/>
    <w:rsid w:val="00F07649"/>
    <w:rsid w:val="00F1453B"/>
    <w:rsid w:val="00F14A50"/>
    <w:rsid w:val="00F15030"/>
    <w:rsid w:val="00F16D2E"/>
    <w:rsid w:val="00F17B33"/>
    <w:rsid w:val="00F20799"/>
    <w:rsid w:val="00F2083E"/>
    <w:rsid w:val="00F21D34"/>
    <w:rsid w:val="00F21EA3"/>
    <w:rsid w:val="00F22119"/>
    <w:rsid w:val="00F2520B"/>
    <w:rsid w:val="00F2533D"/>
    <w:rsid w:val="00F25E55"/>
    <w:rsid w:val="00F26165"/>
    <w:rsid w:val="00F26514"/>
    <w:rsid w:val="00F26B05"/>
    <w:rsid w:val="00F27616"/>
    <w:rsid w:val="00F27ED1"/>
    <w:rsid w:val="00F30557"/>
    <w:rsid w:val="00F30DDD"/>
    <w:rsid w:val="00F32EE7"/>
    <w:rsid w:val="00F34554"/>
    <w:rsid w:val="00F34CCB"/>
    <w:rsid w:val="00F35167"/>
    <w:rsid w:val="00F35D52"/>
    <w:rsid w:val="00F35EC7"/>
    <w:rsid w:val="00F407F0"/>
    <w:rsid w:val="00F40905"/>
    <w:rsid w:val="00F41566"/>
    <w:rsid w:val="00F42D77"/>
    <w:rsid w:val="00F42FBD"/>
    <w:rsid w:val="00F45C90"/>
    <w:rsid w:val="00F46B1C"/>
    <w:rsid w:val="00F46B42"/>
    <w:rsid w:val="00F51A57"/>
    <w:rsid w:val="00F53813"/>
    <w:rsid w:val="00F54AD5"/>
    <w:rsid w:val="00F54BCF"/>
    <w:rsid w:val="00F54EF6"/>
    <w:rsid w:val="00F574BE"/>
    <w:rsid w:val="00F60161"/>
    <w:rsid w:val="00F60957"/>
    <w:rsid w:val="00F61641"/>
    <w:rsid w:val="00F62F83"/>
    <w:rsid w:val="00F62FC8"/>
    <w:rsid w:val="00F631F2"/>
    <w:rsid w:val="00F65606"/>
    <w:rsid w:val="00F66918"/>
    <w:rsid w:val="00F67BE8"/>
    <w:rsid w:val="00F70534"/>
    <w:rsid w:val="00F70B28"/>
    <w:rsid w:val="00F70C08"/>
    <w:rsid w:val="00F71B57"/>
    <w:rsid w:val="00F72A57"/>
    <w:rsid w:val="00F73F45"/>
    <w:rsid w:val="00F748E0"/>
    <w:rsid w:val="00F755CB"/>
    <w:rsid w:val="00F76400"/>
    <w:rsid w:val="00F826AB"/>
    <w:rsid w:val="00F829E5"/>
    <w:rsid w:val="00F839CE"/>
    <w:rsid w:val="00F83E14"/>
    <w:rsid w:val="00F84342"/>
    <w:rsid w:val="00F844AF"/>
    <w:rsid w:val="00F8533E"/>
    <w:rsid w:val="00F85F06"/>
    <w:rsid w:val="00F86120"/>
    <w:rsid w:val="00F86A7A"/>
    <w:rsid w:val="00F86DCE"/>
    <w:rsid w:val="00F90658"/>
    <w:rsid w:val="00F90AB3"/>
    <w:rsid w:val="00F917CC"/>
    <w:rsid w:val="00F917E2"/>
    <w:rsid w:val="00F91B1D"/>
    <w:rsid w:val="00F92D90"/>
    <w:rsid w:val="00F937EA"/>
    <w:rsid w:val="00F94295"/>
    <w:rsid w:val="00F94A1B"/>
    <w:rsid w:val="00F95498"/>
    <w:rsid w:val="00F95F8F"/>
    <w:rsid w:val="00F965B4"/>
    <w:rsid w:val="00F96CF6"/>
    <w:rsid w:val="00F97CEA"/>
    <w:rsid w:val="00FA04F2"/>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0B95"/>
    <w:rsid w:val="00FC31D9"/>
    <w:rsid w:val="00FC3E8F"/>
    <w:rsid w:val="00FC457A"/>
    <w:rsid w:val="00FC48F9"/>
    <w:rsid w:val="00FC56DA"/>
    <w:rsid w:val="00FC623A"/>
    <w:rsid w:val="00FC632B"/>
    <w:rsid w:val="00FD0DFF"/>
    <w:rsid w:val="00FD5558"/>
    <w:rsid w:val="00FD58EF"/>
    <w:rsid w:val="00FD70C4"/>
    <w:rsid w:val="00FE2934"/>
    <w:rsid w:val="00FE5669"/>
    <w:rsid w:val="00FE5C14"/>
    <w:rsid w:val="00FE7733"/>
    <w:rsid w:val="00FF0DDA"/>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paragraph" w:styleId="Textoindependiente3">
    <w:name w:val="Body Text 3"/>
    <w:basedOn w:val="Normal"/>
    <w:link w:val="Textoindependiente3Car"/>
    <w:uiPriority w:val="99"/>
    <w:locked/>
    <w:rsid w:val="006E5A64"/>
    <w:pPr>
      <w:widowControl/>
      <w:adjustRightInd/>
      <w:spacing w:after="120"/>
    </w:pPr>
    <w:rPr>
      <w:rFonts w:ascii="Times New Roman" w:hAnsi="Times New Roman" w:cs="Times New Roman"/>
      <w:sz w:val="16"/>
      <w:szCs w:val="16"/>
      <w:lang w:val="es-CO"/>
    </w:rPr>
  </w:style>
  <w:style w:type="character" w:customStyle="1" w:styleId="Textoindependiente3Car">
    <w:name w:val="Texto independiente 3 Car"/>
    <w:basedOn w:val="Fuentedeprrafopredeter"/>
    <w:link w:val="Textoindependiente3"/>
    <w:uiPriority w:val="99"/>
    <w:rsid w:val="006E5A64"/>
    <w:rPr>
      <w:rFonts w:ascii="Times New Roman" w:hAnsi="Times New Roman" w:cs="Times New Roman"/>
      <w:sz w:val="16"/>
      <w:szCs w:val="16"/>
      <w:lang w:val="es-CO"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261EC"/>
    <w:pPr>
      <w:widowControl/>
      <w:autoSpaceDE/>
      <w:autoSpaceDN/>
      <w:adjustRightInd/>
      <w:jc w:val="both"/>
    </w:pPr>
    <w:rPr>
      <w:rFonts w:ascii="Calibri" w:hAnsi="Calibri" w:cs="Times New Roman"/>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83302802">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546601427">
      <w:bodyDiv w:val="1"/>
      <w:marLeft w:val="0"/>
      <w:marRight w:val="0"/>
      <w:marTop w:val="0"/>
      <w:marBottom w:val="0"/>
      <w:divBdr>
        <w:top w:val="none" w:sz="0" w:space="0" w:color="auto"/>
        <w:left w:val="none" w:sz="0" w:space="0" w:color="auto"/>
        <w:bottom w:val="none" w:sz="0" w:space="0" w:color="auto"/>
        <w:right w:val="none" w:sz="0" w:space="0" w:color="auto"/>
      </w:divBdr>
    </w:div>
    <w:div w:id="75131656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171018732">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7903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6B68-4A8A-41BD-825F-CCA552D1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2950</Words>
  <Characters>16231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10</cp:revision>
  <cp:lastPrinted>2019-06-21T12:22:00Z</cp:lastPrinted>
  <dcterms:created xsi:type="dcterms:W3CDTF">2019-06-20T12:37:00Z</dcterms:created>
  <dcterms:modified xsi:type="dcterms:W3CDTF">2019-08-05T16:16:00Z</dcterms:modified>
</cp:coreProperties>
</file>