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CE" w:rsidRPr="00DD66CE" w:rsidRDefault="00DD66CE" w:rsidP="00DD66C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DD66C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D66CE" w:rsidRPr="00DD66CE" w:rsidRDefault="00DD66CE" w:rsidP="00DD66CE">
      <w:pPr>
        <w:widowControl/>
        <w:autoSpaceDE/>
        <w:autoSpaceDN/>
        <w:adjustRightInd/>
        <w:jc w:val="both"/>
        <w:rPr>
          <w:rFonts w:ascii="Arial" w:hAnsi="Arial" w:cs="Arial"/>
          <w:sz w:val="20"/>
          <w:szCs w:val="20"/>
          <w:lang w:val="es-419"/>
        </w:rPr>
      </w:pPr>
    </w:p>
    <w:p w:rsidR="00DD66CE" w:rsidRPr="00983A29" w:rsidRDefault="00DD66CE" w:rsidP="00DD66CE">
      <w:pPr>
        <w:widowControl/>
        <w:autoSpaceDE/>
        <w:autoSpaceDN/>
        <w:adjustRightInd/>
        <w:jc w:val="both"/>
        <w:rPr>
          <w:rFonts w:ascii="Arial" w:hAnsi="Arial" w:cs="Arial"/>
          <w:sz w:val="20"/>
          <w:szCs w:val="20"/>
          <w:lang w:val="es-419"/>
        </w:rPr>
      </w:pPr>
      <w:r w:rsidRPr="00983A29">
        <w:rPr>
          <w:rFonts w:ascii="Arial" w:hAnsi="Arial" w:cs="Arial"/>
          <w:sz w:val="20"/>
          <w:szCs w:val="20"/>
          <w:lang w:val="es-419"/>
        </w:rPr>
        <w:t>Asunto</w:t>
      </w:r>
      <w:r w:rsidRPr="00983A29">
        <w:rPr>
          <w:rFonts w:ascii="Arial" w:hAnsi="Arial" w:cs="Arial"/>
          <w:sz w:val="20"/>
          <w:szCs w:val="20"/>
          <w:lang w:val="es-419"/>
        </w:rPr>
        <w:tab/>
      </w:r>
      <w:r w:rsidRPr="00983A29">
        <w:rPr>
          <w:rFonts w:ascii="Arial" w:hAnsi="Arial" w:cs="Arial"/>
          <w:sz w:val="20"/>
          <w:szCs w:val="20"/>
          <w:lang w:val="es-419"/>
        </w:rPr>
        <w:tab/>
      </w:r>
      <w:r w:rsidRPr="00983A29">
        <w:rPr>
          <w:rFonts w:ascii="Arial" w:hAnsi="Arial" w:cs="Arial"/>
          <w:sz w:val="20"/>
          <w:szCs w:val="20"/>
          <w:lang w:val="es-419"/>
        </w:rPr>
        <w:tab/>
        <w:t>: Sentencia de tutela en segunda instancia</w:t>
      </w:r>
    </w:p>
    <w:p w:rsidR="00DD66CE" w:rsidRPr="00983A29" w:rsidRDefault="00DD66CE" w:rsidP="00DD66CE">
      <w:pPr>
        <w:widowControl/>
        <w:autoSpaceDE/>
        <w:autoSpaceDN/>
        <w:adjustRightInd/>
        <w:jc w:val="both"/>
        <w:rPr>
          <w:rFonts w:ascii="Arial" w:hAnsi="Arial" w:cs="Arial"/>
          <w:sz w:val="20"/>
          <w:szCs w:val="20"/>
          <w:lang w:val="es-419"/>
        </w:rPr>
      </w:pPr>
      <w:r w:rsidRPr="00983A29">
        <w:rPr>
          <w:rFonts w:ascii="Arial" w:hAnsi="Arial" w:cs="Arial"/>
          <w:sz w:val="20"/>
          <w:szCs w:val="20"/>
          <w:lang w:val="es-419"/>
        </w:rPr>
        <w:t>Accionante (s)</w:t>
      </w:r>
      <w:r w:rsidRPr="00983A29">
        <w:rPr>
          <w:rFonts w:ascii="Arial" w:hAnsi="Arial" w:cs="Arial"/>
          <w:sz w:val="20"/>
          <w:szCs w:val="20"/>
          <w:lang w:val="es-419"/>
        </w:rPr>
        <w:tab/>
      </w:r>
      <w:r w:rsidRPr="00983A29">
        <w:rPr>
          <w:rFonts w:ascii="Arial" w:hAnsi="Arial" w:cs="Arial"/>
          <w:sz w:val="20"/>
          <w:szCs w:val="20"/>
          <w:lang w:val="es-419"/>
        </w:rPr>
        <w:tab/>
        <w:t>: Isair Suárez</w:t>
      </w:r>
    </w:p>
    <w:p w:rsidR="00DD66CE" w:rsidRPr="00983A29" w:rsidRDefault="00DD66CE" w:rsidP="00DD66CE">
      <w:pPr>
        <w:widowControl/>
        <w:autoSpaceDE/>
        <w:autoSpaceDN/>
        <w:adjustRightInd/>
        <w:jc w:val="both"/>
        <w:rPr>
          <w:rFonts w:ascii="Arial" w:hAnsi="Arial" w:cs="Arial"/>
          <w:sz w:val="20"/>
          <w:szCs w:val="20"/>
          <w:lang w:val="es-419"/>
        </w:rPr>
      </w:pPr>
      <w:r w:rsidRPr="00983A29">
        <w:rPr>
          <w:rFonts w:ascii="Arial" w:hAnsi="Arial" w:cs="Arial"/>
          <w:sz w:val="20"/>
          <w:szCs w:val="20"/>
          <w:lang w:val="es-419"/>
        </w:rPr>
        <w:t>Accionado (s)</w:t>
      </w:r>
      <w:r w:rsidRPr="00983A29">
        <w:rPr>
          <w:rFonts w:ascii="Arial" w:hAnsi="Arial" w:cs="Arial"/>
          <w:sz w:val="20"/>
          <w:szCs w:val="20"/>
          <w:lang w:val="es-419"/>
        </w:rPr>
        <w:tab/>
      </w:r>
      <w:r w:rsidRPr="00983A29">
        <w:rPr>
          <w:rFonts w:ascii="Arial" w:hAnsi="Arial" w:cs="Arial"/>
          <w:sz w:val="20"/>
          <w:szCs w:val="20"/>
          <w:lang w:val="es-419"/>
        </w:rPr>
        <w:tab/>
        <w:t>: Nueva EPS SA</w:t>
      </w:r>
    </w:p>
    <w:p w:rsidR="00DD66CE" w:rsidRPr="00983A29" w:rsidRDefault="00DD66CE" w:rsidP="00DD66CE">
      <w:pPr>
        <w:widowControl/>
        <w:autoSpaceDE/>
        <w:autoSpaceDN/>
        <w:adjustRightInd/>
        <w:jc w:val="both"/>
        <w:rPr>
          <w:rFonts w:ascii="Arial" w:hAnsi="Arial" w:cs="Arial"/>
          <w:sz w:val="20"/>
          <w:szCs w:val="20"/>
          <w:lang w:val="es-419"/>
        </w:rPr>
      </w:pPr>
      <w:r w:rsidRPr="00983A29">
        <w:rPr>
          <w:rFonts w:ascii="Arial" w:hAnsi="Arial" w:cs="Arial"/>
          <w:sz w:val="20"/>
          <w:szCs w:val="20"/>
          <w:lang w:val="es-419"/>
        </w:rPr>
        <w:t>Vinculado (s)</w:t>
      </w:r>
      <w:r w:rsidRPr="00983A29">
        <w:rPr>
          <w:rFonts w:ascii="Arial" w:hAnsi="Arial" w:cs="Arial"/>
          <w:sz w:val="20"/>
          <w:szCs w:val="20"/>
          <w:lang w:val="es-419"/>
        </w:rPr>
        <w:tab/>
      </w:r>
      <w:r w:rsidRPr="00983A29">
        <w:rPr>
          <w:rFonts w:ascii="Arial" w:hAnsi="Arial" w:cs="Arial"/>
          <w:sz w:val="20"/>
          <w:szCs w:val="20"/>
          <w:lang w:val="es-419"/>
        </w:rPr>
        <w:tab/>
        <w:t>: IDIME y otro</w:t>
      </w:r>
    </w:p>
    <w:p w:rsidR="00DD66CE" w:rsidRPr="00983A29" w:rsidRDefault="00DD66CE" w:rsidP="00DD66CE">
      <w:pPr>
        <w:widowControl/>
        <w:autoSpaceDE/>
        <w:autoSpaceDN/>
        <w:adjustRightInd/>
        <w:jc w:val="both"/>
        <w:rPr>
          <w:rFonts w:ascii="Arial" w:hAnsi="Arial" w:cs="Arial"/>
          <w:sz w:val="20"/>
          <w:szCs w:val="20"/>
          <w:lang w:val="es-419"/>
        </w:rPr>
      </w:pPr>
      <w:r w:rsidRPr="00983A29">
        <w:rPr>
          <w:rFonts w:ascii="Arial" w:hAnsi="Arial" w:cs="Arial"/>
          <w:sz w:val="20"/>
          <w:szCs w:val="20"/>
          <w:lang w:val="es-419"/>
        </w:rPr>
        <w:t>Radicación</w:t>
      </w:r>
      <w:r w:rsidRPr="00983A29">
        <w:rPr>
          <w:rFonts w:ascii="Arial" w:hAnsi="Arial" w:cs="Arial"/>
          <w:sz w:val="20"/>
          <w:szCs w:val="20"/>
          <w:lang w:val="es-419"/>
        </w:rPr>
        <w:tab/>
      </w:r>
      <w:r w:rsidRPr="00983A29">
        <w:rPr>
          <w:rFonts w:ascii="Arial" w:hAnsi="Arial" w:cs="Arial"/>
          <w:sz w:val="20"/>
          <w:szCs w:val="20"/>
          <w:lang w:val="es-419"/>
        </w:rPr>
        <w:tab/>
        <w:t>: 66001-31-10-003-2019-00297-01</w:t>
      </w:r>
    </w:p>
    <w:p w:rsidR="00DD66CE" w:rsidRPr="00983A29" w:rsidRDefault="00DD66CE" w:rsidP="00DD66CE">
      <w:pPr>
        <w:widowControl/>
        <w:autoSpaceDE/>
        <w:autoSpaceDN/>
        <w:adjustRightInd/>
        <w:jc w:val="both"/>
        <w:rPr>
          <w:rFonts w:ascii="Arial" w:hAnsi="Arial" w:cs="Arial"/>
          <w:sz w:val="20"/>
          <w:szCs w:val="20"/>
          <w:lang w:val="es-419"/>
        </w:rPr>
      </w:pPr>
      <w:r w:rsidRPr="00983A29">
        <w:rPr>
          <w:rFonts w:ascii="Arial" w:hAnsi="Arial" w:cs="Arial"/>
          <w:sz w:val="20"/>
          <w:szCs w:val="20"/>
          <w:lang w:val="es-419"/>
        </w:rPr>
        <w:t>Temas</w:t>
      </w:r>
      <w:r w:rsidRPr="00983A29">
        <w:rPr>
          <w:rFonts w:ascii="Arial" w:hAnsi="Arial" w:cs="Arial"/>
          <w:sz w:val="20"/>
          <w:szCs w:val="20"/>
          <w:lang w:val="es-419"/>
        </w:rPr>
        <w:tab/>
      </w:r>
      <w:r w:rsidRPr="00983A29">
        <w:rPr>
          <w:rFonts w:ascii="Arial" w:hAnsi="Arial" w:cs="Arial"/>
          <w:sz w:val="20"/>
          <w:szCs w:val="20"/>
          <w:lang w:val="es-419"/>
        </w:rPr>
        <w:tab/>
      </w:r>
      <w:r w:rsidRPr="00983A29">
        <w:rPr>
          <w:rFonts w:ascii="Arial" w:hAnsi="Arial" w:cs="Arial"/>
          <w:sz w:val="20"/>
          <w:szCs w:val="20"/>
          <w:lang w:val="es-419"/>
        </w:rPr>
        <w:tab/>
        <w:t>: Derecho a la salud, viáticos y tratamiento integral</w:t>
      </w:r>
    </w:p>
    <w:p w:rsidR="00DD66CE" w:rsidRPr="00983A29" w:rsidRDefault="00DD66CE" w:rsidP="00DD66CE">
      <w:pPr>
        <w:widowControl/>
        <w:autoSpaceDE/>
        <w:autoSpaceDN/>
        <w:adjustRightInd/>
        <w:jc w:val="both"/>
        <w:rPr>
          <w:rFonts w:ascii="Arial" w:hAnsi="Arial" w:cs="Arial"/>
          <w:sz w:val="20"/>
          <w:szCs w:val="20"/>
          <w:lang w:val="es-419"/>
        </w:rPr>
      </w:pPr>
      <w:r w:rsidRPr="00983A29">
        <w:rPr>
          <w:rFonts w:ascii="Arial" w:hAnsi="Arial" w:cs="Arial"/>
          <w:sz w:val="20"/>
          <w:szCs w:val="20"/>
          <w:lang w:val="es-419"/>
        </w:rPr>
        <w:t xml:space="preserve">Despacho de origen </w:t>
      </w:r>
      <w:r w:rsidRPr="00983A29">
        <w:rPr>
          <w:rFonts w:ascii="Arial" w:hAnsi="Arial" w:cs="Arial"/>
          <w:sz w:val="20"/>
          <w:szCs w:val="20"/>
          <w:lang w:val="es-419"/>
        </w:rPr>
        <w:tab/>
        <w:t xml:space="preserve">: Juzgado Tercero de Familia de Pereira </w:t>
      </w:r>
    </w:p>
    <w:p w:rsidR="00DD66CE" w:rsidRPr="00983A29" w:rsidRDefault="00DD66CE" w:rsidP="00DD66CE">
      <w:pPr>
        <w:widowControl/>
        <w:autoSpaceDE/>
        <w:autoSpaceDN/>
        <w:adjustRightInd/>
        <w:jc w:val="both"/>
        <w:rPr>
          <w:rFonts w:ascii="Arial" w:hAnsi="Arial" w:cs="Arial"/>
          <w:sz w:val="20"/>
          <w:szCs w:val="20"/>
          <w:lang w:val="es-419"/>
        </w:rPr>
      </w:pPr>
      <w:r w:rsidRPr="00983A29">
        <w:rPr>
          <w:rFonts w:ascii="Arial" w:hAnsi="Arial" w:cs="Arial"/>
          <w:sz w:val="20"/>
          <w:szCs w:val="20"/>
          <w:lang w:val="es-419"/>
        </w:rPr>
        <w:t>Magistrado Ponente</w:t>
      </w:r>
      <w:r w:rsidRPr="00983A29">
        <w:rPr>
          <w:rFonts w:ascii="Arial" w:hAnsi="Arial" w:cs="Arial"/>
          <w:sz w:val="20"/>
          <w:szCs w:val="20"/>
          <w:lang w:val="es-419"/>
        </w:rPr>
        <w:tab/>
        <w:t>: DUBERNEY GRISALES HERRERA</w:t>
      </w:r>
    </w:p>
    <w:p w:rsidR="00DD66CE" w:rsidRPr="00DD66CE" w:rsidRDefault="00DD66CE" w:rsidP="00DD66CE">
      <w:pPr>
        <w:widowControl/>
        <w:autoSpaceDE/>
        <w:autoSpaceDN/>
        <w:adjustRightInd/>
        <w:jc w:val="both"/>
        <w:rPr>
          <w:rFonts w:ascii="Arial" w:hAnsi="Arial" w:cs="Arial"/>
          <w:sz w:val="20"/>
          <w:szCs w:val="20"/>
          <w:lang w:val="es-419"/>
        </w:rPr>
      </w:pPr>
      <w:r w:rsidRPr="00983A29">
        <w:rPr>
          <w:rFonts w:ascii="Arial" w:hAnsi="Arial" w:cs="Arial"/>
          <w:sz w:val="20"/>
          <w:szCs w:val="20"/>
          <w:lang w:val="es-419"/>
        </w:rPr>
        <w:t>Acta número</w:t>
      </w:r>
      <w:r w:rsidRPr="00983A29">
        <w:rPr>
          <w:rFonts w:ascii="Arial" w:hAnsi="Arial" w:cs="Arial"/>
          <w:sz w:val="20"/>
          <w:szCs w:val="20"/>
          <w:lang w:val="es-419"/>
        </w:rPr>
        <w:tab/>
      </w:r>
      <w:r w:rsidRPr="00983A29">
        <w:rPr>
          <w:rFonts w:ascii="Arial" w:hAnsi="Arial" w:cs="Arial"/>
          <w:sz w:val="20"/>
          <w:szCs w:val="20"/>
          <w:lang w:val="es-419"/>
        </w:rPr>
        <w:tab/>
        <w:t>: 354 del 05-08-2019</w:t>
      </w:r>
    </w:p>
    <w:p w:rsidR="00DD66CE" w:rsidRPr="00DD66CE" w:rsidRDefault="00DD66CE" w:rsidP="00DD66CE">
      <w:pPr>
        <w:widowControl/>
        <w:autoSpaceDE/>
        <w:autoSpaceDN/>
        <w:adjustRightInd/>
        <w:jc w:val="both"/>
        <w:rPr>
          <w:rFonts w:ascii="Arial" w:hAnsi="Arial" w:cs="Arial"/>
          <w:sz w:val="20"/>
          <w:szCs w:val="20"/>
          <w:lang w:val="es-419"/>
        </w:rPr>
      </w:pPr>
    </w:p>
    <w:p w:rsidR="00DD66CE" w:rsidRPr="00DD66CE" w:rsidRDefault="00DD66CE" w:rsidP="00DD66CE">
      <w:pPr>
        <w:widowControl/>
        <w:autoSpaceDE/>
        <w:autoSpaceDN/>
        <w:adjustRightInd/>
        <w:jc w:val="both"/>
        <w:rPr>
          <w:rFonts w:ascii="Arial" w:hAnsi="Arial" w:cs="Arial"/>
          <w:b/>
          <w:bCs/>
          <w:iCs/>
          <w:sz w:val="20"/>
          <w:szCs w:val="20"/>
          <w:lang w:val="es-419" w:eastAsia="fr-FR"/>
        </w:rPr>
      </w:pPr>
      <w:r w:rsidRPr="00DD66CE">
        <w:rPr>
          <w:rFonts w:ascii="Arial" w:hAnsi="Arial" w:cs="Arial"/>
          <w:b/>
          <w:bCs/>
          <w:iCs/>
          <w:sz w:val="20"/>
          <w:szCs w:val="20"/>
          <w:lang w:val="es-419" w:eastAsia="fr-FR"/>
        </w:rPr>
        <w:t>TEMAS:</w:t>
      </w:r>
      <w:r w:rsidRPr="00DD66CE">
        <w:rPr>
          <w:rFonts w:ascii="Arial" w:hAnsi="Arial" w:cs="Arial"/>
          <w:b/>
          <w:bCs/>
          <w:iCs/>
          <w:sz w:val="20"/>
          <w:szCs w:val="20"/>
          <w:lang w:val="es-419" w:eastAsia="fr-FR"/>
        </w:rPr>
        <w:tab/>
      </w:r>
      <w:r w:rsidR="007C3182">
        <w:rPr>
          <w:rFonts w:ascii="Arial" w:hAnsi="Arial" w:cs="Arial"/>
          <w:b/>
          <w:bCs/>
          <w:iCs/>
          <w:sz w:val="20"/>
          <w:szCs w:val="20"/>
          <w:lang w:val="es-CO" w:eastAsia="fr-FR"/>
        </w:rPr>
        <w:t>DERECHO A LA SALUD / CARÁCTER FUNDAMENTAL / PRINCIPIOS / LEY 1751 DE 2015 / TRATAMIENTO INTEGRAL.</w:t>
      </w:r>
    </w:p>
    <w:p w:rsidR="00DD66CE" w:rsidRPr="00DD66CE" w:rsidRDefault="00DD66CE" w:rsidP="00DD66CE">
      <w:pPr>
        <w:widowControl/>
        <w:autoSpaceDE/>
        <w:autoSpaceDN/>
        <w:adjustRightInd/>
        <w:jc w:val="both"/>
        <w:rPr>
          <w:rFonts w:ascii="Arial" w:hAnsi="Arial" w:cs="Arial"/>
          <w:sz w:val="20"/>
          <w:szCs w:val="20"/>
          <w:lang w:val="es-419"/>
        </w:rPr>
      </w:pPr>
    </w:p>
    <w:p w:rsidR="002E1FDA" w:rsidRPr="002E1FDA" w:rsidRDefault="002E1FDA" w:rsidP="002E1FDA">
      <w:pPr>
        <w:widowControl/>
        <w:autoSpaceDE/>
        <w:autoSpaceDN/>
        <w:adjustRightInd/>
        <w:jc w:val="both"/>
        <w:rPr>
          <w:rFonts w:ascii="Arial" w:hAnsi="Arial" w:cs="Arial"/>
          <w:sz w:val="20"/>
          <w:szCs w:val="20"/>
          <w:lang w:val="es-419"/>
        </w:rPr>
      </w:pPr>
      <w:r w:rsidRPr="002E1FDA">
        <w:rPr>
          <w:rFonts w:ascii="Arial" w:hAnsi="Arial" w:cs="Arial"/>
          <w:sz w:val="20"/>
          <w:szCs w:val="20"/>
          <w:lang w:val="es-419"/>
        </w:rPr>
        <w:t xml:space="preserve">Al tenor del artículo 49 CP, el Estado tiene la obligación de garantizar a todas las personas “(…) el acceso a los servicios de promoción, protección y recuperación de la salud (...)”.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comprometida gravemente su vida, su integridad personal, o su dignidad . </w:t>
      </w:r>
    </w:p>
    <w:p w:rsidR="002E1FDA" w:rsidRPr="002E1FDA" w:rsidRDefault="002E1FDA" w:rsidP="002E1FDA">
      <w:pPr>
        <w:widowControl/>
        <w:autoSpaceDE/>
        <w:autoSpaceDN/>
        <w:adjustRightInd/>
        <w:jc w:val="both"/>
        <w:rPr>
          <w:rFonts w:ascii="Arial" w:hAnsi="Arial" w:cs="Arial"/>
          <w:sz w:val="20"/>
          <w:szCs w:val="20"/>
          <w:lang w:val="es-419"/>
        </w:rPr>
      </w:pPr>
    </w:p>
    <w:p w:rsidR="00DD66CE" w:rsidRPr="002E1FDA" w:rsidRDefault="002E1FDA" w:rsidP="002E1FDA">
      <w:pPr>
        <w:widowControl/>
        <w:autoSpaceDE/>
        <w:autoSpaceDN/>
        <w:adjustRightInd/>
        <w:jc w:val="both"/>
        <w:rPr>
          <w:rFonts w:ascii="Arial" w:hAnsi="Arial" w:cs="Arial"/>
          <w:sz w:val="20"/>
          <w:szCs w:val="20"/>
          <w:lang w:val="es-CO"/>
        </w:rPr>
      </w:pPr>
      <w:r w:rsidRPr="002E1FDA">
        <w:rPr>
          <w:rFonts w:ascii="Arial" w:hAnsi="Arial" w:cs="Arial"/>
          <w:sz w:val="20"/>
          <w:szCs w:val="20"/>
          <w:lang w:val="es-419"/>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r>
        <w:rPr>
          <w:rFonts w:ascii="Arial" w:hAnsi="Arial" w:cs="Arial"/>
          <w:sz w:val="20"/>
          <w:szCs w:val="20"/>
          <w:lang w:val="es-CO"/>
        </w:rPr>
        <w:t xml:space="preserve"> (…)</w:t>
      </w:r>
    </w:p>
    <w:p w:rsidR="00DD66CE" w:rsidRPr="00DD66CE" w:rsidRDefault="00DD66CE" w:rsidP="00DD66CE">
      <w:pPr>
        <w:widowControl/>
        <w:autoSpaceDE/>
        <w:autoSpaceDN/>
        <w:adjustRightInd/>
        <w:jc w:val="both"/>
        <w:rPr>
          <w:rFonts w:ascii="Arial" w:hAnsi="Arial" w:cs="Arial"/>
          <w:sz w:val="20"/>
          <w:szCs w:val="20"/>
          <w:lang w:val="es-419"/>
        </w:rPr>
      </w:pPr>
    </w:p>
    <w:p w:rsidR="00DD66CE" w:rsidRPr="00DD66CE" w:rsidRDefault="002E1FDA" w:rsidP="00DD66CE">
      <w:pPr>
        <w:widowControl/>
        <w:autoSpaceDE/>
        <w:autoSpaceDN/>
        <w:adjustRightInd/>
        <w:jc w:val="both"/>
        <w:rPr>
          <w:rFonts w:ascii="Arial" w:hAnsi="Arial" w:cs="Arial"/>
          <w:sz w:val="20"/>
          <w:szCs w:val="20"/>
          <w:lang w:val="es-419"/>
        </w:rPr>
      </w:pPr>
      <w:r w:rsidRPr="002E1FDA">
        <w:rPr>
          <w:rFonts w:ascii="Arial" w:hAnsi="Arial" w:cs="Arial"/>
          <w:sz w:val="20"/>
          <w:szCs w:val="20"/>
          <w:lang w:val="es-419"/>
        </w:rPr>
        <w:t>La integralidad del servicio a la salud, también se consideró en la precitada ley, en la que se estableció que: “Los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(Artículo 8, Ley 1751).</w:t>
      </w:r>
    </w:p>
    <w:p w:rsidR="00DD66CE" w:rsidRPr="00DD66CE" w:rsidRDefault="00DD66CE" w:rsidP="00DD66CE">
      <w:pPr>
        <w:widowControl/>
        <w:autoSpaceDE/>
        <w:autoSpaceDN/>
        <w:adjustRightInd/>
        <w:jc w:val="both"/>
        <w:rPr>
          <w:rFonts w:ascii="Arial" w:hAnsi="Arial" w:cs="Arial"/>
          <w:sz w:val="20"/>
          <w:szCs w:val="20"/>
          <w:lang w:val="es-419"/>
        </w:rPr>
      </w:pPr>
    </w:p>
    <w:p w:rsidR="00DD66CE" w:rsidRPr="00DD66CE" w:rsidRDefault="00DD66CE" w:rsidP="00DD66CE">
      <w:pPr>
        <w:widowControl/>
        <w:autoSpaceDE/>
        <w:autoSpaceDN/>
        <w:adjustRightInd/>
        <w:jc w:val="both"/>
        <w:rPr>
          <w:rFonts w:ascii="Arial" w:hAnsi="Arial" w:cs="Arial"/>
          <w:sz w:val="20"/>
          <w:szCs w:val="20"/>
          <w:lang w:val="es-419"/>
        </w:rPr>
      </w:pPr>
    </w:p>
    <w:p w:rsidR="00DD66CE" w:rsidRPr="00DD66CE" w:rsidRDefault="00DD66CE" w:rsidP="00DD66CE">
      <w:pPr>
        <w:widowControl/>
        <w:autoSpaceDE/>
        <w:autoSpaceDN/>
        <w:adjustRightInd/>
        <w:jc w:val="both"/>
        <w:rPr>
          <w:rFonts w:ascii="Arial" w:hAnsi="Arial" w:cs="Arial"/>
          <w:sz w:val="20"/>
          <w:szCs w:val="20"/>
          <w:lang w:val="es-419"/>
        </w:rPr>
      </w:pPr>
    </w:p>
    <w:p w:rsidR="00581750" w:rsidRPr="00983A29" w:rsidRDefault="00B4621E" w:rsidP="00581750">
      <w:pPr>
        <w:pStyle w:val="Sinespaciado"/>
        <w:tabs>
          <w:tab w:val="left" w:pos="3579"/>
        </w:tabs>
        <w:spacing w:line="360" w:lineRule="auto"/>
        <w:jc w:val="center"/>
        <w:rPr>
          <w:rFonts w:ascii="Georgia" w:hAnsi="Georgia" w:cs="Arial"/>
          <w:w w:val="140"/>
          <w:sz w:val="14"/>
          <w:lang w:val="es-419"/>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750" w:rsidRPr="00983A29">
        <w:rPr>
          <w:rFonts w:ascii="Georgia" w:hAnsi="Georgia" w:cs="Arial"/>
          <w:color w:val="FF0000"/>
          <w:w w:val="140"/>
          <w:lang w:val="es-419"/>
        </w:rPr>
        <w:br w:type="textWrapping" w:clear="all"/>
      </w:r>
      <w:r w:rsidR="00581750" w:rsidRPr="00983A29">
        <w:rPr>
          <w:rFonts w:ascii="Georgia" w:hAnsi="Georgia" w:cs="Arial"/>
          <w:w w:val="140"/>
          <w:sz w:val="14"/>
          <w:lang w:val="es-419"/>
        </w:rPr>
        <w:t>REPUBLICA DE COLOMBIA</w:t>
      </w:r>
    </w:p>
    <w:p w:rsidR="00581750" w:rsidRPr="00983A29" w:rsidRDefault="00581750" w:rsidP="00581750">
      <w:pPr>
        <w:pStyle w:val="Sinespaciado"/>
        <w:tabs>
          <w:tab w:val="center" w:pos="4987"/>
          <w:tab w:val="left" w:pos="8449"/>
        </w:tabs>
        <w:spacing w:line="360" w:lineRule="auto"/>
        <w:jc w:val="center"/>
        <w:rPr>
          <w:rFonts w:ascii="Georgia" w:hAnsi="Georgia" w:cs="Arial"/>
          <w:w w:val="140"/>
          <w:lang w:val="es-419"/>
        </w:rPr>
      </w:pPr>
      <w:r w:rsidRPr="00983A29">
        <w:rPr>
          <w:rFonts w:ascii="Georgia" w:hAnsi="Georgia" w:cs="Arial"/>
          <w:w w:val="140"/>
          <w:sz w:val="14"/>
          <w:lang w:val="es-419"/>
        </w:rPr>
        <w:t>RAMA JUDICIAL DEL PODER PÚBLICO</w:t>
      </w:r>
    </w:p>
    <w:p w:rsidR="00581750" w:rsidRPr="00983A29" w:rsidRDefault="00581750" w:rsidP="00581750">
      <w:pPr>
        <w:pStyle w:val="Sinespaciado"/>
        <w:spacing w:line="360" w:lineRule="auto"/>
        <w:jc w:val="center"/>
        <w:rPr>
          <w:rFonts w:ascii="Georgia" w:hAnsi="Georgia" w:cs="Arial"/>
          <w:w w:val="140"/>
          <w:sz w:val="16"/>
          <w:lang w:val="es-419"/>
        </w:rPr>
      </w:pPr>
      <w:r w:rsidRPr="00983A29">
        <w:rPr>
          <w:rFonts w:ascii="Georgia" w:hAnsi="Georgia" w:cs="Arial"/>
          <w:w w:val="140"/>
          <w:sz w:val="18"/>
          <w:lang w:val="es-419"/>
        </w:rPr>
        <w:t>T</w:t>
      </w:r>
      <w:r w:rsidRPr="00983A29">
        <w:rPr>
          <w:rFonts w:ascii="Georgia" w:hAnsi="Georgia" w:cs="Arial"/>
          <w:w w:val="140"/>
          <w:sz w:val="16"/>
          <w:lang w:val="es-419"/>
        </w:rPr>
        <w:t>RIBUNAL</w:t>
      </w:r>
      <w:r w:rsidRPr="00983A29">
        <w:rPr>
          <w:rFonts w:ascii="Georgia" w:hAnsi="Georgia" w:cs="Arial"/>
          <w:w w:val="140"/>
          <w:sz w:val="18"/>
          <w:lang w:val="es-419"/>
        </w:rPr>
        <w:t xml:space="preserve"> S</w:t>
      </w:r>
      <w:r w:rsidRPr="00983A29">
        <w:rPr>
          <w:rFonts w:ascii="Georgia" w:hAnsi="Georgia" w:cs="Arial"/>
          <w:w w:val="140"/>
          <w:sz w:val="16"/>
          <w:lang w:val="es-419"/>
        </w:rPr>
        <w:t xml:space="preserve">UPERIOR DEL </w:t>
      </w:r>
      <w:r w:rsidRPr="00983A29">
        <w:rPr>
          <w:rFonts w:ascii="Georgia" w:hAnsi="Georgia" w:cs="Arial"/>
          <w:w w:val="140"/>
          <w:sz w:val="18"/>
          <w:lang w:val="es-419"/>
        </w:rPr>
        <w:t>D</w:t>
      </w:r>
      <w:r w:rsidRPr="00983A29">
        <w:rPr>
          <w:rFonts w:ascii="Georgia" w:hAnsi="Georgia" w:cs="Arial"/>
          <w:w w:val="140"/>
          <w:sz w:val="16"/>
          <w:lang w:val="es-419"/>
        </w:rPr>
        <w:t>ISTRITO</w:t>
      </w:r>
      <w:r w:rsidRPr="00983A29">
        <w:rPr>
          <w:rFonts w:ascii="Georgia" w:hAnsi="Georgia" w:cs="Arial"/>
          <w:w w:val="140"/>
          <w:sz w:val="18"/>
          <w:lang w:val="es-419"/>
        </w:rPr>
        <w:t xml:space="preserve"> J</w:t>
      </w:r>
      <w:r w:rsidRPr="00983A29">
        <w:rPr>
          <w:rFonts w:ascii="Georgia" w:hAnsi="Georgia" w:cs="Arial"/>
          <w:w w:val="140"/>
          <w:sz w:val="16"/>
          <w:lang w:val="es-419"/>
        </w:rPr>
        <w:t>UDICIAL</w:t>
      </w:r>
    </w:p>
    <w:p w:rsidR="00581750" w:rsidRPr="00983A29" w:rsidRDefault="00581750" w:rsidP="00581750">
      <w:pPr>
        <w:pStyle w:val="Sinespaciado"/>
        <w:spacing w:line="360" w:lineRule="auto"/>
        <w:jc w:val="center"/>
        <w:rPr>
          <w:rFonts w:ascii="Georgia" w:hAnsi="Georgia" w:cs="Arial"/>
          <w:w w:val="140"/>
          <w:sz w:val="16"/>
          <w:szCs w:val="18"/>
          <w:lang w:val="es-419"/>
        </w:rPr>
      </w:pPr>
      <w:r w:rsidRPr="00983A29">
        <w:rPr>
          <w:rFonts w:ascii="Georgia" w:hAnsi="Georgia" w:cs="Arial"/>
          <w:w w:val="140"/>
          <w:sz w:val="18"/>
          <w:szCs w:val="18"/>
          <w:lang w:val="es-419"/>
        </w:rPr>
        <w:t>S</w:t>
      </w:r>
      <w:r w:rsidRPr="00983A29">
        <w:rPr>
          <w:rFonts w:ascii="Georgia" w:hAnsi="Georgia" w:cs="Arial"/>
          <w:w w:val="140"/>
          <w:sz w:val="16"/>
          <w:szCs w:val="18"/>
          <w:lang w:val="es-419"/>
        </w:rPr>
        <w:t>ALA</w:t>
      </w:r>
      <w:r w:rsidRPr="00983A29">
        <w:rPr>
          <w:rFonts w:ascii="Georgia" w:hAnsi="Georgia" w:cs="Arial"/>
          <w:w w:val="140"/>
          <w:sz w:val="14"/>
          <w:szCs w:val="18"/>
          <w:lang w:val="es-419"/>
        </w:rPr>
        <w:t xml:space="preserve"> </w:t>
      </w:r>
      <w:r w:rsidRPr="00983A29">
        <w:rPr>
          <w:rFonts w:ascii="Georgia" w:hAnsi="Georgia" w:cs="Arial"/>
          <w:w w:val="140"/>
          <w:sz w:val="16"/>
          <w:szCs w:val="18"/>
          <w:lang w:val="es-419"/>
        </w:rPr>
        <w:t xml:space="preserve">DE </w:t>
      </w:r>
      <w:r w:rsidRPr="00983A29">
        <w:rPr>
          <w:rFonts w:ascii="Georgia" w:hAnsi="Georgia" w:cs="Arial"/>
          <w:w w:val="140"/>
          <w:sz w:val="18"/>
          <w:szCs w:val="18"/>
          <w:lang w:val="es-419"/>
        </w:rPr>
        <w:t>D</w:t>
      </w:r>
      <w:r w:rsidRPr="00983A29">
        <w:rPr>
          <w:rFonts w:ascii="Georgia" w:hAnsi="Georgia" w:cs="Arial"/>
          <w:w w:val="140"/>
          <w:sz w:val="16"/>
          <w:szCs w:val="18"/>
          <w:lang w:val="es-419"/>
        </w:rPr>
        <w:t>ECISIÓN</w:t>
      </w:r>
      <w:r w:rsidRPr="00983A29">
        <w:rPr>
          <w:rFonts w:ascii="Georgia" w:hAnsi="Georgia" w:cs="Arial"/>
          <w:w w:val="140"/>
          <w:sz w:val="18"/>
          <w:szCs w:val="18"/>
          <w:lang w:val="es-419"/>
        </w:rPr>
        <w:t xml:space="preserve"> C</w:t>
      </w:r>
      <w:r w:rsidRPr="00983A29">
        <w:rPr>
          <w:rFonts w:ascii="Georgia" w:hAnsi="Georgia" w:cs="Arial"/>
          <w:w w:val="140"/>
          <w:sz w:val="16"/>
          <w:szCs w:val="18"/>
          <w:lang w:val="es-419"/>
        </w:rPr>
        <w:t>IVIL –</w:t>
      </w:r>
      <w:r w:rsidRPr="00983A29">
        <w:rPr>
          <w:rFonts w:ascii="Georgia" w:hAnsi="Georgia" w:cs="Arial"/>
          <w:w w:val="140"/>
          <w:sz w:val="18"/>
          <w:szCs w:val="18"/>
          <w:lang w:val="es-419"/>
        </w:rPr>
        <w:t>F</w:t>
      </w:r>
      <w:r w:rsidRPr="00983A29">
        <w:rPr>
          <w:rFonts w:ascii="Georgia" w:hAnsi="Georgia" w:cs="Arial"/>
          <w:w w:val="140"/>
          <w:sz w:val="16"/>
          <w:szCs w:val="18"/>
          <w:lang w:val="es-419"/>
        </w:rPr>
        <w:t xml:space="preserve">AMILIA – </w:t>
      </w:r>
      <w:r w:rsidRPr="00983A29">
        <w:rPr>
          <w:rFonts w:ascii="Georgia" w:hAnsi="Georgia" w:cs="Arial"/>
          <w:w w:val="140"/>
          <w:sz w:val="18"/>
          <w:szCs w:val="18"/>
          <w:lang w:val="es-419"/>
        </w:rPr>
        <w:t>D</w:t>
      </w:r>
      <w:r w:rsidRPr="00983A29">
        <w:rPr>
          <w:rFonts w:ascii="Georgia" w:hAnsi="Georgia" w:cs="Arial"/>
          <w:w w:val="140"/>
          <w:sz w:val="16"/>
          <w:szCs w:val="18"/>
          <w:lang w:val="es-419"/>
        </w:rPr>
        <w:t>ISTRITO</w:t>
      </w:r>
      <w:r w:rsidRPr="00983A29">
        <w:rPr>
          <w:rFonts w:ascii="Georgia" w:hAnsi="Georgia" w:cs="Arial"/>
          <w:w w:val="140"/>
          <w:sz w:val="18"/>
          <w:szCs w:val="18"/>
          <w:lang w:val="es-419"/>
        </w:rPr>
        <w:t xml:space="preserve"> D</w:t>
      </w:r>
      <w:r w:rsidRPr="00983A29">
        <w:rPr>
          <w:rFonts w:ascii="Georgia" w:hAnsi="Georgia" w:cs="Arial"/>
          <w:w w:val="140"/>
          <w:sz w:val="16"/>
          <w:szCs w:val="18"/>
          <w:lang w:val="es-419"/>
        </w:rPr>
        <w:t>E</w:t>
      </w:r>
      <w:r w:rsidRPr="00983A29">
        <w:rPr>
          <w:rFonts w:ascii="Georgia" w:hAnsi="Georgia" w:cs="Arial"/>
          <w:w w:val="140"/>
          <w:sz w:val="18"/>
          <w:szCs w:val="18"/>
          <w:lang w:val="es-419"/>
        </w:rPr>
        <w:t xml:space="preserve"> P</w:t>
      </w:r>
      <w:r w:rsidRPr="00983A29">
        <w:rPr>
          <w:rFonts w:ascii="Georgia" w:hAnsi="Georgia" w:cs="Arial"/>
          <w:w w:val="140"/>
          <w:sz w:val="16"/>
          <w:szCs w:val="18"/>
          <w:lang w:val="es-419"/>
        </w:rPr>
        <w:t>EREIRA</w:t>
      </w:r>
    </w:p>
    <w:p w:rsidR="00581750" w:rsidRPr="00983A29" w:rsidRDefault="00581750" w:rsidP="00581750">
      <w:pPr>
        <w:pStyle w:val="Sinespaciado"/>
        <w:spacing w:line="360" w:lineRule="auto"/>
        <w:jc w:val="center"/>
        <w:rPr>
          <w:rFonts w:ascii="Georgia" w:hAnsi="Georgia" w:cs="Arial"/>
          <w:w w:val="140"/>
          <w:sz w:val="16"/>
          <w:szCs w:val="18"/>
          <w:lang w:val="es-419"/>
        </w:rPr>
      </w:pPr>
      <w:r w:rsidRPr="00983A29">
        <w:rPr>
          <w:rFonts w:ascii="Georgia" w:hAnsi="Georgia" w:cs="Arial"/>
          <w:w w:val="140"/>
          <w:sz w:val="18"/>
          <w:szCs w:val="18"/>
          <w:lang w:val="es-419"/>
        </w:rPr>
        <w:t>D</w:t>
      </w:r>
      <w:r w:rsidRPr="00983A29">
        <w:rPr>
          <w:rFonts w:ascii="Georgia" w:hAnsi="Georgia" w:cs="Arial"/>
          <w:w w:val="140"/>
          <w:sz w:val="16"/>
          <w:szCs w:val="18"/>
          <w:lang w:val="es-419"/>
        </w:rPr>
        <w:t xml:space="preserve">EPARTAMENTO </w:t>
      </w:r>
      <w:r w:rsidRPr="00983A29">
        <w:rPr>
          <w:rFonts w:ascii="Georgia" w:hAnsi="Georgia" w:cs="Arial"/>
          <w:w w:val="140"/>
          <w:sz w:val="18"/>
          <w:szCs w:val="18"/>
          <w:lang w:val="es-419"/>
        </w:rPr>
        <w:t>D</w:t>
      </w:r>
      <w:r w:rsidRPr="00983A29">
        <w:rPr>
          <w:rFonts w:ascii="Georgia" w:hAnsi="Georgia" w:cs="Arial"/>
          <w:w w:val="140"/>
          <w:sz w:val="16"/>
          <w:szCs w:val="18"/>
          <w:lang w:val="es-419"/>
        </w:rPr>
        <w:t xml:space="preserve">EL </w:t>
      </w:r>
      <w:r w:rsidRPr="00983A29">
        <w:rPr>
          <w:rFonts w:ascii="Georgia" w:hAnsi="Georgia" w:cs="Arial"/>
          <w:w w:val="140"/>
          <w:sz w:val="18"/>
          <w:szCs w:val="18"/>
          <w:lang w:val="es-419"/>
        </w:rPr>
        <w:t>R</w:t>
      </w:r>
      <w:r w:rsidRPr="00983A29">
        <w:rPr>
          <w:rFonts w:ascii="Georgia" w:hAnsi="Georgia" w:cs="Arial"/>
          <w:w w:val="140"/>
          <w:sz w:val="16"/>
          <w:szCs w:val="18"/>
          <w:lang w:val="es-419"/>
        </w:rPr>
        <w:t>ISARALDA</w:t>
      </w:r>
    </w:p>
    <w:p w:rsidR="00581750" w:rsidRPr="00983A29" w:rsidRDefault="00581750" w:rsidP="00F839CE">
      <w:pPr>
        <w:pStyle w:val="Textoindependiente"/>
        <w:spacing w:line="360" w:lineRule="auto"/>
        <w:rPr>
          <w:rFonts w:ascii="Georgia" w:hAnsi="Georgia"/>
          <w:sz w:val="12"/>
          <w:szCs w:val="22"/>
          <w:lang w:val="es-419"/>
        </w:rPr>
      </w:pPr>
    </w:p>
    <w:p w:rsidR="00F95BED" w:rsidRPr="00983A29" w:rsidRDefault="00F95BED" w:rsidP="00F95BED">
      <w:pPr>
        <w:pBdr>
          <w:bottom w:val="double" w:sz="6" w:space="1" w:color="auto"/>
        </w:pBdr>
        <w:spacing w:line="360" w:lineRule="auto"/>
        <w:jc w:val="center"/>
        <w:rPr>
          <w:rFonts w:ascii="Georgia" w:hAnsi="Georgia" w:cs="Arial"/>
          <w:b/>
          <w:bCs/>
          <w:sz w:val="2"/>
          <w:szCs w:val="22"/>
          <w:lang w:val="es-419"/>
        </w:rPr>
      </w:pPr>
    </w:p>
    <w:p w:rsidR="00F95BED" w:rsidRPr="00983A29" w:rsidRDefault="00F95BED" w:rsidP="00F95BED">
      <w:pPr>
        <w:spacing w:line="360" w:lineRule="auto"/>
        <w:jc w:val="center"/>
        <w:rPr>
          <w:rFonts w:ascii="Georgia" w:hAnsi="Georgia" w:cs="Arial"/>
          <w:b/>
          <w:bCs/>
          <w:szCs w:val="22"/>
          <w:lang w:val="es-419"/>
        </w:rPr>
      </w:pPr>
    </w:p>
    <w:p w:rsidR="00F95BED" w:rsidRPr="00983A29" w:rsidRDefault="00F95BED" w:rsidP="00DD66CE">
      <w:pPr>
        <w:spacing w:line="288" w:lineRule="auto"/>
        <w:jc w:val="center"/>
        <w:rPr>
          <w:rFonts w:ascii="Georgia" w:hAnsi="Georgia" w:cs="Arial"/>
          <w:iCs/>
          <w:sz w:val="28"/>
          <w:szCs w:val="28"/>
          <w:lang w:val="es-419"/>
        </w:rPr>
      </w:pPr>
      <w:r w:rsidRPr="00983A29">
        <w:rPr>
          <w:rFonts w:ascii="Georgia" w:hAnsi="Georgia" w:cs="Arial"/>
          <w:iCs/>
          <w:smallCaps/>
          <w:sz w:val="28"/>
          <w:szCs w:val="28"/>
          <w:lang w:val="es-419"/>
        </w:rPr>
        <w:t xml:space="preserve">Pereira, R., </w:t>
      </w:r>
      <w:r w:rsidR="007343A5" w:rsidRPr="00983A29">
        <w:rPr>
          <w:rFonts w:ascii="Georgia" w:hAnsi="Georgia" w:cs="Arial"/>
          <w:iCs/>
          <w:smallCaps/>
          <w:sz w:val="28"/>
          <w:szCs w:val="28"/>
          <w:lang w:val="es-419"/>
        </w:rPr>
        <w:t xml:space="preserve">cinco </w:t>
      </w:r>
      <w:r w:rsidRPr="00983A29">
        <w:rPr>
          <w:rFonts w:ascii="Georgia" w:hAnsi="Georgia" w:cs="Arial"/>
          <w:iCs/>
          <w:smallCaps/>
          <w:sz w:val="28"/>
          <w:szCs w:val="28"/>
          <w:lang w:val="es-419"/>
        </w:rPr>
        <w:t>(</w:t>
      </w:r>
      <w:r w:rsidR="007343A5" w:rsidRPr="00983A29">
        <w:rPr>
          <w:rFonts w:ascii="Georgia" w:hAnsi="Georgia" w:cs="Arial"/>
          <w:iCs/>
          <w:smallCaps/>
          <w:sz w:val="28"/>
          <w:szCs w:val="28"/>
          <w:lang w:val="es-419"/>
        </w:rPr>
        <w:t>5</w:t>
      </w:r>
      <w:r w:rsidRPr="00983A29">
        <w:rPr>
          <w:rFonts w:ascii="Georgia" w:hAnsi="Georgia" w:cs="Arial"/>
          <w:iCs/>
          <w:smallCaps/>
          <w:sz w:val="28"/>
          <w:szCs w:val="28"/>
          <w:lang w:val="es-419"/>
        </w:rPr>
        <w:t xml:space="preserve">) de </w:t>
      </w:r>
      <w:r w:rsidR="000031D6" w:rsidRPr="00983A29">
        <w:rPr>
          <w:rFonts w:ascii="Georgia" w:hAnsi="Georgia" w:cs="Arial"/>
          <w:iCs/>
          <w:smallCaps/>
          <w:sz w:val="28"/>
          <w:szCs w:val="28"/>
          <w:lang w:val="es-419"/>
        </w:rPr>
        <w:t>agosto</w:t>
      </w:r>
      <w:r w:rsidRPr="00983A29">
        <w:rPr>
          <w:rFonts w:ascii="Georgia" w:hAnsi="Georgia" w:cs="Arial"/>
          <w:iCs/>
          <w:smallCaps/>
          <w:sz w:val="28"/>
          <w:szCs w:val="28"/>
          <w:lang w:val="es-419"/>
        </w:rPr>
        <w:t xml:space="preserve"> de dos mil dieci</w:t>
      </w:r>
      <w:r w:rsidR="00EE1E1A" w:rsidRPr="00983A29">
        <w:rPr>
          <w:rFonts w:ascii="Georgia" w:hAnsi="Georgia" w:cs="Arial"/>
          <w:iCs/>
          <w:smallCaps/>
          <w:sz w:val="28"/>
          <w:szCs w:val="28"/>
          <w:lang w:val="es-419"/>
        </w:rPr>
        <w:t>nueve</w:t>
      </w:r>
      <w:r w:rsidRPr="00983A29">
        <w:rPr>
          <w:rFonts w:ascii="Georgia" w:hAnsi="Georgia" w:cs="Arial"/>
          <w:iCs/>
          <w:smallCaps/>
          <w:sz w:val="28"/>
          <w:szCs w:val="28"/>
          <w:lang w:val="es-419"/>
        </w:rPr>
        <w:t xml:space="preserve"> (201</w:t>
      </w:r>
      <w:r w:rsidR="00EE1E1A" w:rsidRPr="00983A29">
        <w:rPr>
          <w:rFonts w:ascii="Georgia" w:hAnsi="Georgia" w:cs="Arial"/>
          <w:iCs/>
          <w:smallCaps/>
          <w:sz w:val="28"/>
          <w:szCs w:val="28"/>
          <w:lang w:val="es-419"/>
        </w:rPr>
        <w:t>9</w:t>
      </w:r>
      <w:r w:rsidRPr="00983A29">
        <w:rPr>
          <w:rFonts w:ascii="Georgia" w:hAnsi="Georgia" w:cs="Arial"/>
          <w:iCs/>
          <w:smallCaps/>
          <w:sz w:val="28"/>
          <w:szCs w:val="28"/>
          <w:lang w:val="es-419"/>
        </w:rPr>
        <w:t>)</w:t>
      </w:r>
      <w:r w:rsidRPr="00983A29">
        <w:rPr>
          <w:rFonts w:ascii="Georgia" w:hAnsi="Georgia" w:cs="Arial"/>
          <w:iCs/>
          <w:sz w:val="28"/>
          <w:szCs w:val="28"/>
          <w:lang w:val="es-419"/>
        </w:rPr>
        <w:t>.</w:t>
      </w:r>
    </w:p>
    <w:p w:rsidR="00D6104D" w:rsidRPr="00983A29" w:rsidRDefault="00D6104D" w:rsidP="00DD66CE">
      <w:pPr>
        <w:pStyle w:val="Textoindependiente"/>
        <w:spacing w:line="288" w:lineRule="auto"/>
        <w:rPr>
          <w:rFonts w:ascii="Georgia" w:hAnsi="Georgia"/>
          <w:szCs w:val="24"/>
          <w:lang w:val="es-419"/>
        </w:rPr>
      </w:pPr>
    </w:p>
    <w:p w:rsidR="002F20AB" w:rsidRPr="00983A29" w:rsidRDefault="002F20AB" w:rsidP="00DD66CE">
      <w:pPr>
        <w:pStyle w:val="Textoindependiente"/>
        <w:numPr>
          <w:ilvl w:val="0"/>
          <w:numId w:val="1"/>
        </w:numPr>
        <w:spacing w:line="288" w:lineRule="auto"/>
        <w:rPr>
          <w:rFonts w:ascii="Georgia" w:hAnsi="Georgia"/>
          <w:szCs w:val="24"/>
          <w:lang w:val="es-419"/>
        </w:rPr>
      </w:pPr>
      <w:r w:rsidRPr="00983A29">
        <w:rPr>
          <w:rFonts w:ascii="Georgia" w:hAnsi="Georgia"/>
          <w:szCs w:val="24"/>
          <w:lang w:val="es-419"/>
        </w:rPr>
        <w:t xml:space="preserve">EL ASUNTO </w:t>
      </w:r>
      <w:r w:rsidR="00937A8C" w:rsidRPr="00983A29">
        <w:rPr>
          <w:rFonts w:ascii="Georgia" w:hAnsi="Georgia"/>
          <w:szCs w:val="24"/>
          <w:lang w:val="es-419"/>
        </w:rPr>
        <w:t xml:space="preserve">POR </w:t>
      </w:r>
      <w:r w:rsidRPr="00983A29">
        <w:rPr>
          <w:rFonts w:ascii="Georgia" w:hAnsi="Georgia"/>
          <w:szCs w:val="24"/>
          <w:lang w:val="es-419"/>
        </w:rPr>
        <w:t>DECIDIR</w:t>
      </w:r>
    </w:p>
    <w:p w:rsidR="002F20AB" w:rsidRPr="00983A29" w:rsidRDefault="002F20AB" w:rsidP="00DD66CE">
      <w:pPr>
        <w:pStyle w:val="Textoindependiente"/>
        <w:spacing w:line="288" w:lineRule="auto"/>
        <w:rPr>
          <w:rFonts w:ascii="Georgia" w:hAnsi="Georgia"/>
          <w:szCs w:val="24"/>
          <w:lang w:val="es-419"/>
        </w:rPr>
      </w:pPr>
    </w:p>
    <w:p w:rsidR="002F20AB" w:rsidRPr="00983A29" w:rsidRDefault="002F20AB" w:rsidP="00DD66CE">
      <w:pPr>
        <w:pStyle w:val="Textoindependiente"/>
        <w:spacing w:line="288" w:lineRule="auto"/>
        <w:rPr>
          <w:rFonts w:ascii="Georgia" w:hAnsi="Georgia"/>
          <w:szCs w:val="24"/>
          <w:lang w:val="es-419"/>
        </w:rPr>
      </w:pPr>
      <w:r w:rsidRPr="00983A29">
        <w:rPr>
          <w:rFonts w:ascii="Georgia" w:hAnsi="Georgia"/>
          <w:szCs w:val="24"/>
          <w:lang w:val="es-419"/>
        </w:rPr>
        <w:t>La impugnación formulada dentro de la acción constituciona</w:t>
      </w:r>
      <w:r w:rsidR="00321733" w:rsidRPr="00983A29">
        <w:rPr>
          <w:rFonts w:ascii="Georgia" w:hAnsi="Georgia"/>
          <w:szCs w:val="24"/>
          <w:lang w:val="es-419"/>
        </w:rPr>
        <w:t xml:space="preserve">l referida, luego de surtida la </w:t>
      </w:r>
      <w:r w:rsidRPr="00983A29">
        <w:rPr>
          <w:rFonts w:ascii="Georgia" w:hAnsi="Georgia"/>
          <w:szCs w:val="24"/>
          <w:lang w:val="es-419"/>
        </w:rPr>
        <w:t>actuación de primera instancia, sin avistar nulidades que la invaliden.</w:t>
      </w:r>
    </w:p>
    <w:p w:rsidR="002F20AB" w:rsidRPr="00983A29" w:rsidRDefault="002F20AB" w:rsidP="00DD66CE">
      <w:pPr>
        <w:pStyle w:val="Textoindependiente"/>
        <w:spacing w:line="288" w:lineRule="auto"/>
        <w:rPr>
          <w:rFonts w:ascii="Georgia" w:hAnsi="Georgia"/>
          <w:szCs w:val="24"/>
          <w:lang w:val="es-419"/>
        </w:rPr>
      </w:pPr>
    </w:p>
    <w:p w:rsidR="002F20AB" w:rsidRPr="00983A29" w:rsidRDefault="002F20AB" w:rsidP="00DD66CE">
      <w:pPr>
        <w:pStyle w:val="Textoindependiente"/>
        <w:numPr>
          <w:ilvl w:val="0"/>
          <w:numId w:val="1"/>
        </w:numPr>
        <w:spacing w:line="288" w:lineRule="auto"/>
        <w:rPr>
          <w:rFonts w:ascii="Georgia" w:hAnsi="Georgia"/>
          <w:szCs w:val="24"/>
          <w:lang w:val="es-419"/>
        </w:rPr>
      </w:pPr>
      <w:r w:rsidRPr="00983A29">
        <w:rPr>
          <w:rFonts w:ascii="Georgia" w:hAnsi="Georgia"/>
          <w:szCs w:val="24"/>
          <w:lang w:val="es-419"/>
        </w:rPr>
        <w:t>LA SÍNTESIS</w:t>
      </w:r>
      <w:r w:rsidR="00200AA9" w:rsidRPr="00983A29">
        <w:rPr>
          <w:rFonts w:ascii="Georgia" w:hAnsi="Georgia"/>
          <w:szCs w:val="24"/>
          <w:lang w:val="es-419"/>
        </w:rPr>
        <w:t xml:space="preserve"> FÁCTICA</w:t>
      </w:r>
    </w:p>
    <w:p w:rsidR="002F20AB" w:rsidRPr="00983A29" w:rsidRDefault="002F20AB" w:rsidP="00DD66CE">
      <w:pPr>
        <w:pStyle w:val="Textoindependiente"/>
        <w:spacing w:line="288" w:lineRule="auto"/>
        <w:rPr>
          <w:rFonts w:ascii="Georgia" w:hAnsi="Georgia"/>
          <w:szCs w:val="24"/>
          <w:lang w:val="es-419"/>
        </w:rPr>
      </w:pPr>
    </w:p>
    <w:p w:rsidR="00C47BF9" w:rsidRPr="00983A29" w:rsidRDefault="00321733" w:rsidP="00DD66CE">
      <w:pPr>
        <w:pStyle w:val="Textoindependiente"/>
        <w:spacing w:line="288" w:lineRule="auto"/>
        <w:rPr>
          <w:rFonts w:ascii="Georgia" w:hAnsi="Georgia"/>
          <w:szCs w:val="24"/>
          <w:lang w:val="es-419"/>
        </w:rPr>
      </w:pPr>
      <w:r w:rsidRPr="00983A29">
        <w:rPr>
          <w:rFonts w:ascii="Georgia" w:hAnsi="Georgia"/>
          <w:szCs w:val="24"/>
          <w:lang w:val="es-419"/>
        </w:rPr>
        <w:t>I</w:t>
      </w:r>
      <w:r w:rsidR="00E65CF7" w:rsidRPr="00983A29">
        <w:rPr>
          <w:rFonts w:ascii="Georgia" w:hAnsi="Georgia"/>
          <w:szCs w:val="24"/>
          <w:lang w:val="es-419"/>
        </w:rPr>
        <w:t>nformó</w:t>
      </w:r>
      <w:r w:rsidR="00A07F8A" w:rsidRPr="00983A29">
        <w:rPr>
          <w:rFonts w:ascii="Georgia" w:hAnsi="Georgia"/>
          <w:szCs w:val="24"/>
          <w:lang w:val="es-419"/>
        </w:rPr>
        <w:t xml:space="preserve"> </w:t>
      </w:r>
      <w:r w:rsidR="00EE1E1A" w:rsidRPr="00983A29">
        <w:rPr>
          <w:rFonts w:ascii="Georgia" w:hAnsi="Georgia"/>
          <w:szCs w:val="24"/>
          <w:lang w:val="es-419"/>
        </w:rPr>
        <w:t xml:space="preserve">el accionante </w:t>
      </w:r>
      <w:r w:rsidR="00E21C60" w:rsidRPr="00983A29">
        <w:rPr>
          <w:rFonts w:ascii="Georgia" w:hAnsi="Georgia"/>
          <w:szCs w:val="24"/>
          <w:lang w:val="es-419"/>
        </w:rPr>
        <w:t xml:space="preserve">de 67 años de edad, </w:t>
      </w:r>
      <w:r w:rsidR="00EE1E1A" w:rsidRPr="00983A29">
        <w:rPr>
          <w:rFonts w:ascii="Georgia" w:hAnsi="Georgia"/>
          <w:szCs w:val="24"/>
          <w:lang w:val="es-419"/>
        </w:rPr>
        <w:t xml:space="preserve">que en razón a su padecimiento </w:t>
      </w:r>
      <w:r w:rsidR="00EE1E1A" w:rsidRPr="00983A29">
        <w:rPr>
          <w:rFonts w:ascii="Georgia" w:hAnsi="Georgia"/>
          <w:sz w:val="20"/>
          <w:szCs w:val="24"/>
          <w:lang w:val="es-419"/>
        </w:rPr>
        <w:t>“</w:t>
      </w:r>
      <w:r w:rsidR="00EE1E1A" w:rsidRPr="00983A29">
        <w:rPr>
          <w:rFonts w:ascii="Georgia" w:hAnsi="Georgia"/>
          <w:i/>
          <w:sz w:val="20"/>
          <w:szCs w:val="24"/>
          <w:lang w:val="es-419"/>
        </w:rPr>
        <w:t>H094 HIPOACUSIA NEUROSENSORIAL UNILATERAL CON AUDICIÓN IRRESTRICTIVA CONTRALATERAL”</w:t>
      </w:r>
      <w:r w:rsidR="00B47E8B" w:rsidRPr="00983A29">
        <w:rPr>
          <w:rFonts w:ascii="Georgia" w:hAnsi="Georgia"/>
          <w:szCs w:val="24"/>
          <w:lang w:val="es-419"/>
        </w:rPr>
        <w:t>, fue valorad</w:t>
      </w:r>
      <w:r w:rsidR="00583A5F" w:rsidRPr="00983A29">
        <w:rPr>
          <w:rFonts w:ascii="Georgia" w:hAnsi="Georgia"/>
          <w:szCs w:val="24"/>
          <w:lang w:val="es-419"/>
        </w:rPr>
        <w:t>o</w:t>
      </w:r>
      <w:r w:rsidR="00B47E8B" w:rsidRPr="00983A29">
        <w:rPr>
          <w:rFonts w:ascii="Georgia" w:hAnsi="Georgia"/>
          <w:szCs w:val="24"/>
          <w:lang w:val="es-419"/>
        </w:rPr>
        <w:t xml:space="preserve"> </w:t>
      </w:r>
      <w:r w:rsidR="005153B9" w:rsidRPr="00983A29">
        <w:rPr>
          <w:rFonts w:ascii="Georgia" w:hAnsi="Georgia"/>
          <w:szCs w:val="24"/>
          <w:lang w:val="es-419"/>
        </w:rPr>
        <w:t xml:space="preserve">en Armenia </w:t>
      </w:r>
      <w:r w:rsidR="00B47E8B" w:rsidRPr="00983A29">
        <w:rPr>
          <w:rFonts w:ascii="Georgia" w:hAnsi="Georgia"/>
          <w:szCs w:val="24"/>
          <w:lang w:val="es-419"/>
        </w:rPr>
        <w:t>por el médico</w:t>
      </w:r>
      <w:r w:rsidR="005A53E5" w:rsidRPr="00983A29">
        <w:rPr>
          <w:rFonts w:ascii="Georgia" w:hAnsi="Georgia"/>
          <w:szCs w:val="24"/>
          <w:lang w:val="es-419"/>
        </w:rPr>
        <w:t xml:space="preserve"> tratante</w:t>
      </w:r>
      <w:r w:rsidR="00B47E8B" w:rsidRPr="00983A29">
        <w:rPr>
          <w:rFonts w:ascii="Georgia" w:hAnsi="Georgia"/>
          <w:szCs w:val="24"/>
          <w:lang w:val="es-419"/>
        </w:rPr>
        <w:t xml:space="preserve"> </w:t>
      </w:r>
      <w:r w:rsidR="005153B9" w:rsidRPr="00983A29">
        <w:rPr>
          <w:rFonts w:ascii="Georgia" w:hAnsi="Georgia"/>
          <w:szCs w:val="24"/>
          <w:lang w:val="es-419"/>
        </w:rPr>
        <w:t xml:space="preserve">Conrado Andrés Jiménez Montealegre quien ordenó </w:t>
      </w:r>
      <w:r w:rsidR="005153B9" w:rsidRPr="00983A29">
        <w:rPr>
          <w:rFonts w:ascii="Georgia" w:hAnsi="Georgia"/>
          <w:i/>
          <w:sz w:val="20"/>
          <w:szCs w:val="24"/>
          <w:lang w:val="es-419"/>
        </w:rPr>
        <w:t xml:space="preserve">“IMPLANTACIÓN O SUSTITUCIÓN DE DISPOSITIVO DE </w:t>
      </w:r>
      <w:r w:rsidR="005153B9" w:rsidRPr="00983A29">
        <w:rPr>
          <w:rFonts w:ascii="Georgia" w:hAnsi="Georgia"/>
          <w:i/>
          <w:sz w:val="20"/>
          <w:szCs w:val="24"/>
          <w:lang w:val="es-419"/>
        </w:rPr>
        <w:lastRenderedPageBreak/>
        <w:t>CONDUCCIÓN OSEA</w:t>
      </w:r>
      <w:r w:rsidR="00994959" w:rsidRPr="00983A29">
        <w:rPr>
          <w:rFonts w:ascii="Georgia" w:hAnsi="Georgia"/>
          <w:i/>
          <w:sz w:val="20"/>
          <w:szCs w:val="24"/>
          <w:lang w:val="es-419"/>
        </w:rPr>
        <w:t xml:space="preserve"> (Sic)</w:t>
      </w:r>
      <w:r w:rsidR="005153B9" w:rsidRPr="00983A29">
        <w:rPr>
          <w:rFonts w:ascii="Georgia" w:hAnsi="Georgia"/>
          <w:i/>
          <w:sz w:val="20"/>
          <w:szCs w:val="24"/>
          <w:lang w:val="es-419"/>
        </w:rPr>
        <w:t>”</w:t>
      </w:r>
      <w:r w:rsidR="005153B9" w:rsidRPr="00983A29">
        <w:rPr>
          <w:rFonts w:ascii="Georgia" w:hAnsi="Georgia"/>
          <w:szCs w:val="24"/>
          <w:lang w:val="es-419"/>
        </w:rPr>
        <w:t xml:space="preserve">, pero al solicitar su autorización es informado por la EPS que </w:t>
      </w:r>
      <w:r w:rsidR="007B7114" w:rsidRPr="00983A29">
        <w:rPr>
          <w:rFonts w:ascii="Georgia" w:hAnsi="Georgia"/>
          <w:szCs w:val="24"/>
          <w:lang w:val="es-419"/>
        </w:rPr>
        <w:t xml:space="preserve">debe ser valorado nuevamente por otro otólogo, doctor Rafael Jaramillo Saffón en Manizales, </w:t>
      </w:r>
      <w:r w:rsidR="005153B9" w:rsidRPr="00983A29">
        <w:rPr>
          <w:rFonts w:ascii="Georgia" w:hAnsi="Georgia"/>
          <w:szCs w:val="24"/>
          <w:lang w:val="es-419"/>
        </w:rPr>
        <w:t xml:space="preserve">ante la </w:t>
      </w:r>
      <w:r w:rsidR="00D756AA" w:rsidRPr="00983A29">
        <w:rPr>
          <w:rFonts w:ascii="Georgia" w:hAnsi="Georgia"/>
          <w:szCs w:val="24"/>
          <w:lang w:val="es-419"/>
        </w:rPr>
        <w:t xml:space="preserve">falta </w:t>
      </w:r>
      <w:r w:rsidR="007B7114" w:rsidRPr="00983A29">
        <w:rPr>
          <w:rFonts w:ascii="Georgia" w:hAnsi="Georgia"/>
          <w:szCs w:val="24"/>
          <w:lang w:val="es-419"/>
        </w:rPr>
        <w:t>de contrato con el especialista de Armenia</w:t>
      </w:r>
      <w:r w:rsidR="00D340AF" w:rsidRPr="00983A29">
        <w:rPr>
          <w:rFonts w:ascii="Georgia" w:hAnsi="Georgia"/>
          <w:szCs w:val="24"/>
          <w:lang w:val="es-419"/>
        </w:rPr>
        <w:t xml:space="preserve">. Considera </w:t>
      </w:r>
      <w:r w:rsidR="005A53E5" w:rsidRPr="00983A29">
        <w:rPr>
          <w:rFonts w:ascii="Georgia" w:hAnsi="Georgia"/>
          <w:szCs w:val="24"/>
          <w:lang w:val="es-419"/>
        </w:rPr>
        <w:t xml:space="preserve">que </w:t>
      </w:r>
      <w:r w:rsidR="007B7114" w:rsidRPr="00983A29">
        <w:rPr>
          <w:rFonts w:ascii="Georgia" w:hAnsi="Georgia"/>
          <w:szCs w:val="24"/>
          <w:lang w:val="es-419"/>
        </w:rPr>
        <w:t xml:space="preserve">el reinicio de </w:t>
      </w:r>
      <w:r w:rsidR="005A53E5" w:rsidRPr="00983A29">
        <w:rPr>
          <w:rFonts w:ascii="Georgia" w:hAnsi="Georgia"/>
          <w:szCs w:val="24"/>
          <w:lang w:val="es-419"/>
        </w:rPr>
        <w:t xml:space="preserve">los </w:t>
      </w:r>
      <w:r w:rsidR="001A5721" w:rsidRPr="00983A29">
        <w:rPr>
          <w:rFonts w:ascii="Georgia" w:hAnsi="Georgia"/>
          <w:szCs w:val="24"/>
          <w:lang w:val="es-419"/>
        </w:rPr>
        <w:t>trámites administrativos</w:t>
      </w:r>
      <w:r w:rsidR="007B7114" w:rsidRPr="00983A29">
        <w:rPr>
          <w:rFonts w:ascii="Georgia" w:hAnsi="Georgia"/>
          <w:szCs w:val="24"/>
          <w:lang w:val="es-419"/>
        </w:rPr>
        <w:t xml:space="preserve"> </w:t>
      </w:r>
      <w:r w:rsidR="005A53E5" w:rsidRPr="00983A29">
        <w:rPr>
          <w:rFonts w:ascii="Georgia" w:hAnsi="Georgia"/>
          <w:szCs w:val="24"/>
          <w:lang w:val="es-419"/>
        </w:rPr>
        <w:t xml:space="preserve">dilata </w:t>
      </w:r>
      <w:r w:rsidR="00705E58" w:rsidRPr="00983A29">
        <w:rPr>
          <w:rFonts w:ascii="Georgia" w:hAnsi="Georgia"/>
          <w:szCs w:val="24"/>
          <w:lang w:val="es-419"/>
        </w:rPr>
        <w:t>la prestación d</w:t>
      </w:r>
      <w:r w:rsidR="005A53E5" w:rsidRPr="00983A29">
        <w:rPr>
          <w:rFonts w:ascii="Georgia" w:hAnsi="Georgia"/>
          <w:szCs w:val="24"/>
          <w:lang w:val="es-419"/>
        </w:rPr>
        <w:t>el servicio</w:t>
      </w:r>
      <w:r w:rsidR="00705E58" w:rsidRPr="00983A29">
        <w:rPr>
          <w:rFonts w:ascii="Georgia" w:hAnsi="Georgia"/>
          <w:szCs w:val="24"/>
          <w:lang w:val="es-419"/>
        </w:rPr>
        <w:t xml:space="preserve"> </w:t>
      </w:r>
      <w:r w:rsidR="001B1F3F" w:rsidRPr="00983A29">
        <w:rPr>
          <w:rFonts w:ascii="Georgia" w:hAnsi="Georgia"/>
          <w:szCs w:val="24"/>
          <w:lang w:val="es-419"/>
        </w:rPr>
        <w:t>(</w:t>
      </w:r>
      <w:r w:rsidR="00C47BF9" w:rsidRPr="00983A29">
        <w:rPr>
          <w:rFonts w:ascii="Georgia" w:hAnsi="Georgia"/>
          <w:szCs w:val="24"/>
          <w:lang w:val="es-419"/>
        </w:rPr>
        <w:t>Folio</w:t>
      </w:r>
      <w:r w:rsidR="005A53E5" w:rsidRPr="00983A29">
        <w:rPr>
          <w:rFonts w:ascii="Georgia" w:hAnsi="Georgia"/>
          <w:szCs w:val="24"/>
          <w:lang w:val="es-419"/>
        </w:rPr>
        <w:t xml:space="preserve"> 11</w:t>
      </w:r>
      <w:r w:rsidR="00C47BF9" w:rsidRPr="00983A29">
        <w:rPr>
          <w:rFonts w:ascii="Georgia" w:hAnsi="Georgia"/>
          <w:szCs w:val="24"/>
          <w:lang w:val="es-419"/>
        </w:rPr>
        <w:t xml:space="preserve">, cuaderno </w:t>
      </w:r>
      <w:r w:rsidR="006933E7" w:rsidRPr="00983A29">
        <w:rPr>
          <w:rFonts w:ascii="Georgia" w:hAnsi="Georgia"/>
          <w:szCs w:val="24"/>
          <w:lang w:val="es-419"/>
        </w:rPr>
        <w:t>No.1</w:t>
      </w:r>
      <w:r w:rsidR="00C47BF9" w:rsidRPr="00983A29">
        <w:rPr>
          <w:rFonts w:ascii="Georgia" w:hAnsi="Georgia"/>
          <w:szCs w:val="24"/>
          <w:lang w:val="es-419"/>
        </w:rPr>
        <w:t>).</w:t>
      </w:r>
    </w:p>
    <w:p w:rsidR="00B0316E" w:rsidRPr="00983A29" w:rsidRDefault="00B0316E" w:rsidP="00DD66CE">
      <w:pPr>
        <w:pStyle w:val="Textoindependiente"/>
        <w:spacing w:line="288" w:lineRule="auto"/>
        <w:rPr>
          <w:rFonts w:ascii="Georgia" w:hAnsi="Georgia"/>
          <w:szCs w:val="24"/>
          <w:lang w:val="es-419"/>
        </w:rPr>
      </w:pPr>
    </w:p>
    <w:p w:rsidR="00B0316E" w:rsidRPr="00983A29" w:rsidRDefault="00B0316E" w:rsidP="00DD66CE">
      <w:pPr>
        <w:pStyle w:val="Textoindependiente"/>
        <w:numPr>
          <w:ilvl w:val="0"/>
          <w:numId w:val="1"/>
        </w:numPr>
        <w:spacing w:line="288" w:lineRule="auto"/>
        <w:rPr>
          <w:rFonts w:ascii="Georgia" w:hAnsi="Georgia"/>
          <w:szCs w:val="24"/>
          <w:lang w:val="es-419"/>
        </w:rPr>
      </w:pPr>
      <w:r w:rsidRPr="00983A29">
        <w:rPr>
          <w:rFonts w:ascii="Georgia" w:hAnsi="Georgia"/>
          <w:szCs w:val="24"/>
          <w:lang w:val="es-419"/>
        </w:rPr>
        <w:t>LOS DERECHOS</w:t>
      </w:r>
      <w:r w:rsidR="00200AA9" w:rsidRPr="00983A29">
        <w:rPr>
          <w:rFonts w:ascii="Georgia" w:hAnsi="Georgia"/>
          <w:szCs w:val="24"/>
          <w:lang w:val="es-419"/>
        </w:rPr>
        <w:t xml:space="preserve"> INVOCADOS</w:t>
      </w:r>
      <w:r w:rsidRPr="00983A29">
        <w:rPr>
          <w:rFonts w:ascii="Georgia" w:hAnsi="Georgia"/>
          <w:szCs w:val="24"/>
          <w:lang w:val="es-419"/>
        </w:rPr>
        <w:t xml:space="preserve"> </w:t>
      </w:r>
    </w:p>
    <w:p w:rsidR="008746DD" w:rsidRPr="00983A29" w:rsidRDefault="008746DD" w:rsidP="00DD66CE">
      <w:pPr>
        <w:pStyle w:val="Textoindependiente"/>
        <w:spacing w:line="288" w:lineRule="auto"/>
        <w:ind w:left="360"/>
        <w:rPr>
          <w:rFonts w:ascii="Georgia" w:hAnsi="Georgia"/>
          <w:szCs w:val="24"/>
          <w:lang w:val="es-419"/>
        </w:rPr>
      </w:pPr>
    </w:p>
    <w:p w:rsidR="00E0600F" w:rsidRPr="00983A29" w:rsidRDefault="00605865" w:rsidP="00DD66CE">
      <w:pPr>
        <w:pStyle w:val="Textoindependiente"/>
        <w:widowControl w:val="0"/>
        <w:spacing w:line="288" w:lineRule="auto"/>
        <w:rPr>
          <w:rFonts w:ascii="Georgia" w:hAnsi="Georgia"/>
          <w:szCs w:val="24"/>
          <w:lang w:val="es-419"/>
        </w:rPr>
      </w:pPr>
      <w:r w:rsidRPr="00983A29">
        <w:rPr>
          <w:rFonts w:ascii="Georgia" w:hAnsi="Georgia"/>
          <w:szCs w:val="24"/>
          <w:lang w:val="es-419"/>
        </w:rPr>
        <w:t xml:space="preserve">Se estiman </w:t>
      </w:r>
      <w:r w:rsidR="00B0316E" w:rsidRPr="00983A29">
        <w:rPr>
          <w:rFonts w:ascii="Georgia" w:hAnsi="Georgia"/>
          <w:szCs w:val="24"/>
          <w:lang w:val="es-419"/>
        </w:rPr>
        <w:t>vulnera</w:t>
      </w:r>
      <w:r w:rsidRPr="00983A29">
        <w:rPr>
          <w:rFonts w:ascii="Georgia" w:hAnsi="Georgia"/>
          <w:szCs w:val="24"/>
          <w:lang w:val="es-419"/>
        </w:rPr>
        <w:t xml:space="preserve">dos los </w:t>
      </w:r>
      <w:r w:rsidR="00B0316E" w:rsidRPr="00983A29">
        <w:rPr>
          <w:rFonts w:ascii="Georgia" w:hAnsi="Georgia"/>
          <w:szCs w:val="24"/>
          <w:lang w:val="es-419"/>
        </w:rPr>
        <w:t>derecho</w:t>
      </w:r>
      <w:r w:rsidRPr="00983A29">
        <w:rPr>
          <w:rFonts w:ascii="Georgia" w:hAnsi="Georgia"/>
          <w:szCs w:val="24"/>
          <w:lang w:val="es-419"/>
        </w:rPr>
        <w:t>s</w:t>
      </w:r>
      <w:r w:rsidR="00B0316E" w:rsidRPr="00983A29">
        <w:rPr>
          <w:rFonts w:ascii="Georgia" w:hAnsi="Georgia"/>
          <w:szCs w:val="24"/>
          <w:lang w:val="es-419"/>
        </w:rPr>
        <w:t xml:space="preserve"> a</w:t>
      </w:r>
      <w:r w:rsidR="00B35B8D" w:rsidRPr="00983A29">
        <w:rPr>
          <w:rFonts w:ascii="Georgia" w:hAnsi="Georgia"/>
          <w:szCs w:val="24"/>
          <w:lang w:val="es-419"/>
        </w:rPr>
        <w:t xml:space="preserve"> la</w:t>
      </w:r>
      <w:r w:rsidR="00EA4140" w:rsidRPr="00983A29">
        <w:rPr>
          <w:rFonts w:ascii="Georgia" w:hAnsi="Georgia"/>
          <w:szCs w:val="24"/>
          <w:lang w:val="es-419"/>
        </w:rPr>
        <w:t xml:space="preserve"> salud</w:t>
      </w:r>
      <w:r w:rsidR="00705E58" w:rsidRPr="00983A29">
        <w:rPr>
          <w:rFonts w:ascii="Georgia" w:hAnsi="Georgia"/>
          <w:szCs w:val="24"/>
          <w:lang w:val="es-419"/>
        </w:rPr>
        <w:t xml:space="preserve"> y la vida en condiciones dignas</w:t>
      </w:r>
      <w:r w:rsidR="008C3103" w:rsidRPr="00983A29">
        <w:rPr>
          <w:rFonts w:ascii="Georgia" w:hAnsi="Georgia"/>
          <w:szCs w:val="24"/>
          <w:lang w:val="es-419"/>
        </w:rPr>
        <w:t xml:space="preserve"> </w:t>
      </w:r>
      <w:r w:rsidR="002F20AB" w:rsidRPr="00983A29">
        <w:rPr>
          <w:rFonts w:ascii="Georgia" w:hAnsi="Georgia"/>
          <w:szCs w:val="24"/>
          <w:lang w:val="es-419"/>
        </w:rPr>
        <w:t>(Folio</w:t>
      </w:r>
      <w:r w:rsidR="007E3DF6" w:rsidRPr="00983A29">
        <w:rPr>
          <w:rFonts w:ascii="Georgia" w:hAnsi="Georgia"/>
          <w:szCs w:val="24"/>
          <w:lang w:val="es-419"/>
        </w:rPr>
        <w:t xml:space="preserve">s </w:t>
      </w:r>
      <w:r w:rsidR="00EA4140" w:rsidRPr="00983A29">
        <w:rPr>
          <w:rFonts w:ascii="Georgia" w:hAnsi="Georgia"/>
          <w:szCs w:val="24"/>
          <w:lang w:val="es-419"/>
        </w:rPr>
        <w:t>1</w:t>
      </w:r>
      <w:r w:rsidR="00705E58" w:rsidRPr="00983A29">
        <w:rPr>
          <w:rFonts w:ascii="Georgia" w:hAnsi="Georgia"/>
          <w:szCs w:val="24"/>
          <w:lang w:val="es-419"/>
        </w:rPr>
        <w:t xml:space="preserve">1 </w:t>
      </w:r>
      <w:r w:rsidR="007B7114" w:rsidRPr="00983A29">
        <w:rPr>
          <w:rFonts w:ascii="Georgia" w:hAnsi="Georgia"/>
          <w:szCs w:val="24"/>
          <w:lang w:val="es-419"/>
        </w:rPr>
        <w:t>vuelto</w:t>
      </w:r>
      <w:r w:rsidR="00705E58" w:rsidRPr="00983A29">
        <w:rPr>
          <w:rFonts w:ascii="Georgia" w:hAnsi="Georgia"/>
          <w:szCs w:val="24"/>
          <w:lang w:val="es-419"/>
        </w:rPr>
        <w:t xml:space="preserve">, </w:t>
      </w:r>
      <w:r w:rsidR="0001537B" w:rsidRPr="00983A29">
        <w:rPr>
          <w:rFonts w:ascii="Georgia" w:hAnsi="Georgia"/>
          <w:szCs w:val="24"/>
          <w:lang w:val="es-419"/>
        </w:rPr>
        <w:t xml:space="preserve">cuaderno </w:t>
      </w:r>
      <w:r w:rsidR="00AC11C4" w:rsidRPr="00983A29">
        <w:rPr>
          <w:rFonts w:ascii="Georgia" w:hAnsi="Georgia"/>
          <w:szCs w:val="24"/>
          <w:lang w:val="es-419"/>
        </w:rPr>
        <w:t>No.1</w:t>
      </w:r>
      <w:r w:rsidR="00CB3A58" w:rsidRPr="00983A29">
        <w:rPr>
          <w:rFonts w:ascii="Georgia" w:hAnsi="Georgia"/>
          <w:szCs w:val="24"/>
          <w:lang w:val="es-419"/>
        </w:rPr>
        <w:t>).</w:t>
      </w:r>
    </w:p>
    <w:p w:rsidR="001A5721" w:rsidRPr="00983A29" w:rsidRDefault="001A5721" w:rsidP="00DD66CE">
      <w:pPr>
        <w:pStyle w:val="Textoindependiente"/>
        <w:widowControl w:val="0"/>
        <w:spacing w:line="288" w:lineRule="auto"/>
        <w:rPr>
          <w:rFonts w:ascii="Georgia" w:hAnsi="Georgia"/>
          <w:szCs w:val="24"/>
          <w:lang w:val="es-419"/>
        </w:rPr>
      </w:pPr>
    </w:p>
    <w:p w:rsidR="00571DF2" w:rsidRPr="00983A29" w:rsidRDefault="00571DF2" w:rsidP="00DD66CE">
      <w:pPr>
        <w:pStyle w:val="Textoindependiente"/>
        <w:numPr>
          <w:ilvl w:val="0"/>
          <w:numId w:val="1"/>
        </w:numPr>
        <w:spacing w:line="288" w:lineRule="auto"/>
        <w:rPr>
          <w:rFonts w:ascii="Georgia" w:hAnsi="Georgia"/>
          <w:szCs w:val="24"/>
          <w:lang w:val="es-419"/>
        </w:rPr>
      </w:pPr>
      <w:r w:rsidRPr="00983A29">
        <w:rPr>
          <w:rFonts w:ascii="Georgia" w:hAnsi="Georgia"/>
          <w:szCs w:val="24"/>
          <w:lang w:val="es-419"/>
        </w:rPr>
        <w:t>LA PETICIÓN DE PROTECCIÓN</w:t>
      </w:r>
    </w:p>
    <w:p w:rsidR="00983A29" w:rsidRDefault="00983A29" w:rsidP="00DD66CE">
      <w:pPr>
        <w:pStyle w:val="Sinespaciado"/>
        <w:spacing w:line="288" w:lineRule="auto"/>
        <w:jc w:val="both"/>
        <w:rPr>
          <w:rFonts w:ascii="Georgia" w:hAnsi="Georgia"/>
          <w:lang w:val="es-419"/>
        </w:rPr>
      </w:pPr>
    </w:p>
    <w:p w:rsidR="00D574EB" w:rsidRPr="00983A29" w:rsidRDefault="00874924" w:rsidP="00DD66CE">
      <w:pPr>
        <w:pStyle w:val="Sinespaciado"/>
        <w:spacing w:line="288" w:lineRule="auto"/>
        <w:jc w:val="both"/>
        <w:rPr>
          <w:rFonts w:ascii="Georgia" w:hAnsi="Georgia" w:cs="Arial"/>
          <w:szCs w:val="24"/>
          <w:lang w:val="es-419"/>
        </w:rPr>
      </w:pPr>
      <w:r w:rsidRPr="00983A29">
        <w:rPr>
          <w:rFonts w:ascii="Georgia" w:hAnsi="Georgia"/>
          <w:lang w:val="es-419"/>
        </w:rPr>
        <w:t xml:space="preserve">Pretende que se </w:t>
      </w:r>
      <w:r w:rsidR="00F46F15" w:rsidRPr="00983A29">
        <w:rPr>
          <w:rFonts w:ascii="Georgia" w:hAnsi="Georgia"/>
          <w:lang w:val="es-419"/>
        </w:rPr>
        <w:t>orden</w:t>
      </w:r>
      <w:r w:rsidRPr="00983A29">
        <w:rPr>
          <w:rFonts w:ascii="Georgia" w:hAnsi="Georgia"/>
          <w:lang w:val="es-419"/>
        </w:rPr>
        <w:t>e</w:t>
      </w:r>
      <w:r w:rsidR="00EA4140" w:rsidRPr="00983A29">
        <w:rPr>
          <w:rFonts w:ascii="Georgia" w:hAnsi="Georgia"/>
          <w:lang w:val="es-419"/>
        </w:rPr>
        <w:t>:</w:t>
      </w:r>
      <w:r w:rsidRPr="00983A29">
        <w:rPr>
          <w:rFonts w:ascii="Georgia" w:hAnsi="Georgia"/>
          <w:lang w:val="es-419"/>
        </w:rPr>
        <w:t xml:space="preserve"> </w:t>
      </w:r>
      <w:r w:rsidR="00D574EB" w:rsidRPr="00983A29">
        <w:rPr>
          <w:rFonts w:ascii="Georgia" w:hAnsi="Georgia" w:cs="Arial"/>
          <w:szCs w:val="24"/>
          <w:lang w:val="es-419"/>
        </w:rPr>
        <w:t xml:space="preserve">(i) </w:t>
      </w:r>
      <w:r w:rsidR="00034BE6" w:rsidRPr="00983A29">
        <w:rPr>
          <w:rFonts w:ascii="Georgia" w:hAnsi="Georgia" w:cs="Arial"/>
          <w:szCs w:val="24"/>
          <w:lang w:val="es-419"/>
        </w:rPr>
        <w:t>Tutelar los derechos fundamentales</w:t>
      </w:r>
      <w:r w:rsidR="00EA4140" w:rsidRPr="00983A29">
        <w:rPr>
          <w:rFonts w:ascii="Georgia" w:hAnsi="Georgia" w:cs="Arial"/>
          <w:szCs w:val="24"/>
          <w:lang w:val="es-419"/>
        </w:rPr>
        <w:t xml:space="preserve"> invocados</w:t>
      </w:r>
      <w:r w:rsidR="00034BE6" w:rsidRPr="00983A29">
        <w:rPr>
          <w:rFonts w:ascii="Georgia" w:hAnsi="Georgia" w:cs="Arial"/>
          <w:szCs w:val="24"/>
          <w:lang w:val="es-419"/>
        </w:rPr>
        <w:t xml:space="preserve">; (ii) </w:t>
      </w:r>
      <w:r w:rsidR="00EA4140" w:rsidRPr="00983A29">
        <w:rPr>
          <w:rFonts w:ascii="Georgia" w:hAnsi="Georgia" w:cs="Arial"/>
          <w:szCs w:val="24"/>
          <w:lang w:val="es-419"/>
        </w:rPr>
        <w:t xml:space="preserve">Ordenar a la </w:t>
      </w:r>
      <w:r w:rsidR="00D756AA" w:rsidRPr="00983A29">
        <w:rPr>
          <w:rFonts w:ascii="Georgia" w:hAnsi="Georgia" w:cs="Arial"/>
          <w:szCs w:val="24"/>
          <w:lang w:val="es-419"/>
        </w:rPr>
        <w:t>Nueva EPS</w:t>
      </w:r>
      <w:r w:rsidR="00EA4140" w:rsidRPr="00983A29">
        <w:rPr>
          <w:rFonts w:ascii="Georgia" w:hAnsi="Georgia" w:cs="Arial"/>
          <w:szCs w:val="24"/>
          <w:lang w:val="es-419"/>
        </w:rPr>
        <w:t xml:space="preserve"> </w:t>
      </w:r>
      <w:r w:rsidR="00CD6F3E" w:rsidRPr="00983A29">
        <w:rPr>
          <w:rFonts w:ascii="Georgia" w:hAnsi="Georgia" w:cs="Arial"/>
          <w:szCs w:val="24"/>
          <w:lang w:val="es-419"/>
        </w:rPr>
        <w:t xml:space="preserve">autorizar el procedimiento médico </w:t>
      </w:r>
      <w:r w:rsidR="00CD6F3E" w:rsidRPr="00983A29">
        <w:rPr>
          <w:rFonts w:ascii="Georgia" w:hAnsi="Georgia"/>
          <w:i/>
          <w:sz w:val="22"/>
          <w:szCs w:val="24"/>
          <w:lang w:val="es-419"/>
        </w:rPr>
        <w:t>“IMPLANTACIÓN O SUSTITUCIÓN DE DISPOSITIVO DE CONDUCCIÓN OSEA”</w:t>
      </w:r>
      <w:r w:rsidR="00CD6F3E" w:rsidRPr="00983A29">
        <w:rPr>
          <w:rFonts w:ascii="Georgia" w:hAnsi="Georgia"/>
          <w:szCs w:val="24"/>
          <w:lang w:val="es-419"/>
        </w:rPr>
        <w:t xml:space="preserve"> en la ciudad de Armenia, Q.; (iii)</w:t>
      </w:r>
      <w:r w:rsidR="00F57470" w:rsidRPr="00983A29">
        <w:rPr>
          <w:rFonts w:ascii="Georgia" w:hAnsi="Georgia"/>
          <w:szCs w:val="24"/>
          <w:lang w:val="es-419"/>
        </w:rPr>
        <w:t xml:space="preserve"> </w:t>
      </w:r>
      <w:r w:rsidR="00D756AA" w:rsidRPr="00983A29">
        <w:rPr>
          <w:rFonts w:ascii="Georgia" w:hAnsi="Georgia"/>
          <w:szCs w:val="24"/>
          <w:lang w:val="es-419"/>
        </w:rPr>
        <w:t xml:space="preserve">Suministrar </w:t>
      </w:r>
      <w:r w:rsidR="00CD6F3E" w:rsidRPr="00983A29">
        <w:rPr>
          <w:rFonts w:ascii="Georgia" w:hAnsi="Georgia"/>
          <w:szCs w:val="24"/>
          <w:lang w:val="es-419"/>
        </w:rPr>
        <w:t xml:space="preserve">viáticos </w:t>
      </w:r>
      <w:r w:rsidR="00D756AA" w:rsidRPr="00983A29">
        <w:rPr>
          <w:rFonts w:ascii="Georgia" w:hAnsi="Georgia"/>
          <w:szCs w:val="24"/>
          <w:lang w:val="es-419"/>
        </w:rPr>
        <w:t xml:space="preserve">de desplazamiento </w:t>
      </w:r>
      <w:r w:rsidR="00CD6F3E" w:rsidRPr="00983A29">
        <w:rPr>
          <w:rFonts w:ascii="Georgia" w:hAnsi="Georgia"/>
          <w:szCs w:val="24"/>
          <w:lang w:val="es-419"/>
        </w:rPr>
        <w:t>con acompañante; y (iv)</w:t>
      </w:r>
      <w:r w:rsidR="00F57470" w:rsidRPr="00983A29">
        <w:rPr>
          <w:rFonts w:ascii="Georgia" w:hAnsi="Georgia"/>
          <w:szCs w:val="24"/>
          <w:lang w:val="es-419"/>
        </w:rPr>
        <w:t xml:space="preserve"> </w:t>
      </w:r>
      <w:r w:rsidR="00D756AA" w:rsidRPr="00983A29">
        <w:rPr>
          <w:rFonts w:ascii="Georgia" w:hAnsi="Georgia"/>
          <w:szCs w:val="24"/>
          <w:lang w:val="es-419"/>
        </w:rPr>
        <w:t xml:space="preserve">Prestar </w:t>
      </w:r>
      <w:r w:rsidR="00F57470" w:rsidRPr="00983A29">
        <w:rPr>
          <w:rFonts w:ascii="Georgia" w:hAnsi="Georgia"/>
          <w:szCs w:val="24"/>
          <w:lang w:val="es-419"/>
        </w:rPr>
        <w:t>la</w:t>
      </w:r>
      <w:r w:rsidR="00D756AA" w:rsidRPr="00983A29">
        <w:rPr>
          <w:rFonts w:ascii="Georgia" w:hAnsi="Georgia"/>
          <w:szCs w:val="24"/>
          <w:lang w:val="es-419"/>
        </w:rPr>
        <w:t xml:space="preserve"> atención </w:t>
      </w:r>
      <w:r w:rsidR="00CD6F3E" w:rsidRPr="00983A29">
        <w:rPr>
          <w:rFonts w:ascii="Georgia" w:hAnsi="Georgia"/>
          <w:szCs w:val="24"/>
          <w:lang w:val="es-419"/>
        </w:rPr>
        <w:t>integral</w:t>
      </w:r>
      <w:r w:rsidR="00634C75" w:rsidRPr="00983A29">
        <w:rPr>
          <w:rFonts w:ascii="Georgia" w:hAnsi="Georgia" w:cs="Arial"/>
          <w:szCs w:val="24"/>
          <w:lang w:val="es-419"/>
        </w:rPr>
        <w:t xml:space="preserve"> </w:t>
      </w:r>
      <w:r w:rsidR="00D574EB" w:rsidRPr="00983A29">
        <w:rPr>
          <w:rFonts w:ascii="Georgia" w:hAnsi="Georgia" w:cs="Arial"/>
          <w:szCs w:val="24"/>
          <w:lang w:val="es-419"/>
        </w:rPr>
        <w:t>(Folio</w:t>
      </w:r>
      <w:r w:rsidR="000A6B9F" w:rsidRPr="00983A29">
        <w:rPr>
          <w:rFonts w:ascii="Georgia" w:hAnsi="Georgia" w:cs="Arial"/>
          <w:szCs w:val="24"/>
          <w:lang w:val="es-419"/>
        </w:rPr>
        <w:t xml:space="preserve"> </w:t>
      </w:r>
      <w:r w:rsidR="00CD6F3E" w:rsidRPr="00983A29">
        <w:rPr>
          <w:rFonts w:ascii="Georgia" w:hAnsi="Georgia" w:cs="Arial"/>
          <w:szCs w:val="24"/>
          <w:lang w:val="es-419"/>
        </w:rPr>
        <w:t>4</w:t>
      </w:r>
      <w:r w:rsidR="00D574EB" w:rsidRPr="00983A29">
        <w:rPr>
          <w:rFonts w:ascii="Georgia" w:hAnsi="Georgia" w:cs="Arial"/>
          <w:szCs w:val="24"/>
          <w:lang w:val="es-419"/>
        </w:rPr>
        <w:t xml:space="preserve">, </w:t>
      </w:r>
      <w:r w:rsidR="00D574EB" w:rsidRPr="00983A29">
        <w:rPr>
          <w:rFonts w:ascii="Georgia" w:hAnsi="Georgia" w:cs="Arial"/>
          <w:lang w:val="es-419"/>
        </w:rPr>
        <w:t>cuaderno</w:t>
      </w:r>
      <w:r w:rsidR="00AC11C4" w:rsidRPr="00983A29">
        <w:rPr>
          <w:rFonts w:ascii="Georgia" w:hAnsi="Georgia" w:cs="Arial"/>
          <w:lang w:val="es-419"/>
        </w:rPr>
        <w:t xml:space="preserve"> No.1</w:t>
      </w:r>
      <w:r w:rsidR="00D574EB" w:rsidRPr="00983A29">
        <w:rPr>
          <w:rFonts w:ascii="Georgia" w:hAnsi="Georgia" w:cs="Arial"/>
          <w:szCs w:val="24"/>
          <w:lang w:val="es-419"/>
        </w:rPr>
        <w:t>).</w:t>
      </w:r>
    </w:p>
    <w:p w:rsidR="00CD6F3E" w:rsidRPr="00983A29" w:rsidRDefault="00CD6F3E" w:rsidP="00DD66CE">
      <w:pPr>
        <w:pStyle w:val="Sinespaciado"/>
        <w:spacing w:line="288" w:lineRule="auto"/>
        <w:jc w:val="both"/>
        <w:rPr>
          <w:rFonts w:ascii="Georgia" w:hAnsi="Georgia" w:cs="Arial"/>
          <w:szCs w:val="24"/>
          <w:lang w:val="es-419"/>
        </w:rPr>
      </w:pPr>
    </w:p>
    <w:p w:rsidR="00B0316E" w:rsidRPr="00983A29" w:rsidRDefault="00422E8E" w:rsidP="00DD66CE">
      <w:pPr>
        <w:pStyle w:val="Textoindependiente"/>
        <w:numPr>
          <w:ilvl w:val="0"/>
          <w:numId w:val="1"/>
        </w:numPr>
        <w:tabs>
          <w:tab w:val="clear" w:pos="0"/>
          <w:tab w:val="clear" w:pos="708"/>
          <w:tab w:val="left" w:pos="426"/>
        </w:tabs>
        <w:spacing w:line="288" w:lineRule="auto"/>
        <w:rPr>
          <w:rFonts w:ascii="Georgia" w:hAnsi="Georgia"/>
          <w:szCs w:val="24"/>
          <w:lang w:val="es-419"/>
        </w:rPr>
      </w:pPr>
      <w:r w:rsidRPr="00983A29">
        <w:rPr>
          <w:rFonts w:ascii="Georgia" w:hAnsi="Georgia"/>
          <w:szCs w:val="24"/>
          <w:lang w:val="es-419"/>
        </w:rPr>
        <w:t xml:space="preserve">EL </w:t>
      </w:r>
      <w:r w:rsidR="00F46F15" w:rsidRPr="00983A29">
        <w:rPr>
          <w:rFonts w:ascii="Georgia" w:hAnsi="Georgia"/>
          <w:szCs w:val="24"/>
          <w:lang w:val="es-419"/>
        </w:rPr>
        <w:t>RESUMEN DE LA CRÓNICA PROCESAL</w:t>
      </w:r>
    </w:p>
    <w:p w:rsidR="00B0316E" w:rsidRPr="00983A29" w:rsidRDefault="00B0316E" w:rsidP="00DD66CE">
      <w:pPr>
        <w:spacing w:line="288" w:lineRule="auto"/>
        <w:ind w:left="284" w:hanging="284"/>
        <w:jc w:val="both"/>
        <w:rPr>
          <w:rFonts w:ascii="Georgia" w:hAnsi="Georgia"/>
          <w:sz w:val="22"/>
          <w:lang w:val="es-419"/>
        </w:rPr>
      </w:pPr>
    </w:p>
    <w:p w:rsidR="00CE0DFC" w:rsidRPr="00983A29" w:rsidRDefault="00CE0DFC" w:rsidP="00DD66CE">
      <w:pPr>
        <w:pStyle w:val="Textoindependiente"/>
        <w:widowControl w:val="0"/>
        <w:spacing w:line="288" w:lineRule="auto"/>
        <w:rPr>
          <w:rFonts w:ascii="Georgia" w:hAnsi="Georgia"/>
          <w:szCs w:val="24"/>
          <w:lang w:val="es-419"/>
        </w:rPr>
      </w:pPr>
      <w:r w:rsidRPr="00983A29">
        <w:rPr>
          <w:rFonts w:ascii="Georgia" w:hAnsi="Georgia"/>
          <w:szCs w:val="24"/>
          <w:lang w:val="es-419"/>
        </w:rPr>
        <w:t>Con providencia del 06-06-2019 se admitió, se vinculó a quienes se consideró pertinente y se dispuso notificar a las partes, entre otros ordenamientos (Folio 12, ibídem). Fueron notificados los extremos de la acción (Folios 13 a 20, ibídem). El 19-07-2019 se profirió sentencia (Folios 36 a 39, ibídem) y, finalmente, con auto del 02-07-2019 (sic) se concedió la impugnación formulada por la parte accionante (</w:t>
      </w:r>
      <w:r w:rsidR="00FC3492" w:rsidRPr="00983A29">
        <w:rPr>
          <w:rFonts w:ascii="Georgia" w:hAnsi="Georgia"/>
          <w:szCs w:val="24"/>
          <w:lang w:val="es-419"/>
        </w:rPr>
        <w:t>Sin foliatura</w:t>
      </w:r>
      <w:r w:rsidRPr="00983A29">
        <w:rPr>
          <w:rFonts w:ascii="Georgia" w:hAnsi="Georgia"/>
          <w:szCs w:val="24"/>
          <w:lang w:val="es-419"/>
        </w:rPr>
        <w:t>).</w:t>
      </w:r>
    </w:p>
    <w:p w:rsidR="00CE0DFC" w:rsidRPr="00983A29" w:rsidRDefault="00CE0DFC" w:rsidP="00DD66CE">
      <w:pPr>
        <w:pStyle w:val="Textoindependiente"/>
        <w:widowControl w:val="0"/>
        <w:spacing w:line="288" w:lineRule="auto"/>
        <w:rPr>
          <w:rFonts w:ascii="Georgia" w:hAnsi="Georgia"/>
          <w:szCs w:val="24"/>
          <w:lang w:val="es-419"/>
        </w:rPr>
      </w:pPr>
    </w:p>
    <w:p w:rsidR="00CE0DFC" w:rsidRPr="00983A29" w:rsidRDefault="00CE0DFC" w:rsidP="00DD66CE">
      <w:pPr>
        <w:pStyle w:val="Textoindependiente"/>
        <w:widowControl w:val="0"/>
        <w:spacing w:line="288" w:lineRule="auto"/>
        <w:rPr>
          <w:rFonts w:ascii="Georgia" w:hAnsi="Georgia"/>
          <w:szCs w:val="24"/>
          <w:lang w:val="es-419"/>
        </w:rPr>
      </w:pPr>
      <w:r w:rsidRPr="00983A29">
        <w:rPr>
          <w:rFonts w:ascii="Georgia" w:hAnsi="Georgia"/>
          <w:szCs w:val="24"/>
          <w:lang w:val="es-419"/>
        </w:rPr>
        <w:t xml:space="preserve">El fallo opugnado </w:t>
      </w:r>
      <w:r w:rsidR="005C20B1" w:rsidRPr="00983A29">
        <w:rPr>
          <w:rFonts w:ascii="Georgia" w:hAnsi="Georgia"/>
          <w:szCs w:val="24"/>
          <w:lang w:val="es-419"/>
        </w:rPr>
        <w:t xml:space="preserve">negó </w:t>
      </w:r>
      <w:r w:rsidRPr="00983A29">
        <w:rPr>
          <w:rFonts w:ascii="Georgia" w:hAnsi="Georgia"/>
          <w:szCs w:val="24"/>
          <w:lang w:val="es-419"/>
        </w:rPr>
        <w:t xml:space="preserve">el amparo al considerar </w:t>
      </w:r>
      <w:r w:rsidR="005C20B1" w:rsidRPr="00983A29">
        <w:rPr>
          <w:rFonts w:ascii="Georgia" w:hAnsi="Georgia"/>
          <w:szCs w:val="24"/>
          <w:lang w:val="es-419"/>
        </w:rPr>
        <w:t>inexistente la vulneración de los derechos fundamentales invocados porque las entidades accionada</w:t>
      </w:r>
      <w:r w:rsidR="00FC3492" w:rsidRPr="00983A29">
        <w:rPr>
          <w:rFonts w:ascii="Georgia" w:hAnsi="Georgia"/>
          <w:szCs w:val="24"/>
          <w:lang w:val="es-419"/>
        </w:rPr>
        <w:t>s</w:t>
      </w:r>
      <w:r w:rsidR="00D756AA" w:rsidRPr="00983A29">
        <w:rPr>
          <w:rFonts w:ascii="Georgia" w:hAnsi="Georgia"/>
          <w:szCs w:val="24"/>
          <w:lang w:val="es-419"/>
        </w:rPr>
        <w:t xml:space="preserve"> en momento alguno </w:t>
      </w:r>
      <w:r w:rsidR="00FC3492" w:rsidRPr="00983A29">
        <w:rPr>
          <w:rFonts w:ascii="Georgia" w:hAnsi="Georgia"/>
          <w:szCs w:val="24"/>
          <w:lang w:val="es-419"/>
        </w:rPr>
        <w:t>negaron</w:t>
      </w:r>
      <w:r w:rsidR="005C20B1" w:rsidRPr="00983A29">
        <w:rPr>
          <w:rFonts w:ascii="Georgia" w:hAnsi="Georgia"/>
          <w:szCs w:val="24"/>
          <w:lang w:val="es-419"/>
        </w:rPr>
        <w:t xml:space="preserve"> las asistencias médicas dispuestas por el galeno </w:t>
      </w:r>
      <w:r w:rsidRPr="00983A29">
        <w:rPr>
          <w:rFonts w:ascii="Georgia" w:hAnsi="Georgia"/>
          <w:szCs w:val="24"/>
          <w:lang w:val="es-419"/>
        </w:rPr>
        <w:t xml:space="preserve">(Folios </w:t>
      </w:r>
      <w:r w:rsidR="005C20B1" w:rsidRPr="00983A29">
        <w:rPr>
          <w:rFonts w:ascii="Georgia" w:hAnsi="Georgia"/>
          <w:szCs w:val="24"/>
          <w:lang w:val="es-419"/>
        </w:rPr>
        <w:t>36</w:t>
      </w:r>
      <w:r w:rsidRPr="00983A29">
        <w:rPr>
          <w:rFonts w:ascii="Georgia" w:hAnsi="Georgia"/>
          <w:szCs w:val="24"/>
          <w:lang w:val="es-419"/>
        </w:rPr>
        <w:t xml:space="preserve"> a </w:t>
      </w:r>
      <w:r w:rsidR="005C20B1" w:rsidRPr="00983A29">
        <w:rPr>
          <w:rFonts w:ascii="Georgia" w:hAnsi="Georgia"/>
          <w:szCs w:val="24"/>
          <w:lang w:val="es-419"/>
        </w:rPr>
        <w:t>39</w:t>
      </w:r>
      <w:r w:rsidRPr="00983A29">
        <w:rPr>
          <w:rFonts w:ascii="Georgia" w:hAnsi="Georgia"/>
          <w:szCs w:val="24"/>
          <w:lang w:val="es-419"/>
        </w:rPr>
        <w:t>, ib.).</w:t>
      </w:r>
    </w:p>
    <w:p w:rsidR="00CE0DFC" w:rsidRPr="00983A29" w:rsidRDefault="00CE0DFC" w:rsidP="00DD66CE">
      <w:pPr>
        <w:pStyle w:val="Textoindependiente"/>
        <w:widowControl w:val="0"/>
        <w:spacing w:line="288" w:lineRule="auto"/>
        <w:rPr>
          <w:rFonts w:ascii="Georgia" w:hAnsi="Georgia"/>
          <w:szCs w:val="24"/>
          <w:lang w:val="es-419"/>
        </w:rPr>
      </w:pPr>
    </w:p>
    <w:p w:rsidR="00634C75" w:rsidRPr="00983A29" w:rsidRDefault="001A5721" w:rsidP="00DD66CE">
      <w:pPr>
        <w:spacing w:line="288" w:lineRule="auto"/>
        <w:jc w:val="both"/>
        <w:rPr>
          <w:rFonts w:ascii="Georgia" w:hAnsi="Georgia"/>
          <w:lang w:val="es-419"/>
        </w:rPr>
      </w:pPr>
      <w:r w:rsidRPr="00983A29">
        <w:rPr>
          <w:rFonts w:ascii="Georgia" w:hAnsi="Georgia"/>
          <w:lang w:val="es-419"/>
        </w:rPr>
        <w:t>Por su parte</w:t>
      </w:r>
      <w:r w:rsidR="00D756AA" w:rsidRPr="00983A29">
        <w:rPr>
          <w:rFonts w:ascii="Georgia" w:hAnsi="Georgia"/>
          <w:lang w:val="es-419"/>
        </w:rPr>
        <w:t>,</w:t>
      </w:r>
      <w:r w:rsidR="00EE318E" w:rsidRPr="00983A29">
        <w:rPr>
          <w:rFonts w:ascii="Georgia" w:hAnsi="Georgia"/>
          <w:lang w:val="es-419"/>
        </w:rPr>
        <w:t xml:space="preserve"> el accionante </w:t>
      </w:r>
      <w:r w:rsidRPr="00983A29">
        <w:rPr>
          <w:rFonts w:ascii="Georgia" w:hAnsi="Georgia"/>
          <w:lang w:val="es-419"/>
        </w:rPr>
        <w:t xml:space="preserve">adujo </w:t>
      </w:r>
      <w:r w:rsidR="006315DE" w:rsidRPr="00983A29">
        <w:rPr>
          <w:rFonts w:ascii="Georgia" w:hAnsi="Georgia"/>
          <w:lang w:val="es-419"/>
        </w:rPr>
        <w:t>que</w:t>
      </w:r>
      <w:r w:rsidR="00EE318E" w:rsidRPr="00983A29">
        <w:rPr>
          <w:rFonts w:ascii="Georgia" w:hAnsi="Georgia"/>
          <w:lang w:val="es-419"/>
        </w:rPr>
        <w:t xml:space="preserve"> es </w:t>
      </w:r>
      <w:r w:rsidR="007B7114" w:rsidRPr="00983A29">
        <w:rPr>
          <w:rFonts w:ascii="Georgia" w:hAnsi="Georgia"/>
          <w:lang w:val="es-419"/>
        </w:rPr>
        <w:t>cierto</w:t>
      </w:r>
      <w:r w:rsidR="00EE318E" w:rsidRPr="00983A29">
        <w:rPr>
          <w:rFonts w:ascii="Georgia" w:hAnsi="Georgia"/>
          <w:lang w:val="es-419"/>
        </w:rPr>
        <w:t xml:space="preserve"> que la </w:t>
      </w:r>
      <w:r w:rsidR="0008636A" w:rsidRPr="00983A29">
        <w:rPr>
          <w:rFonts w:ascii="Georgia" w:hAnsi="Georgia"/>
          <w:lang w:val="es-419"/>
        </w:rPr>
        <w:t>entidad accionada</w:t>
      </w:r>
      <w:r w:rsidR="00EE318E" w:rsidRPr="00983A29">
        <w:rPr>
          <w:rFonts w:ascii="Georgia" w:hAnsi="Georgia"/>
          <w:lang w:val="es-419"/>
        </w:rPr>
        <w:t xml:space="preserve"> </w:t>
      </w:r>
      <w:r w:rsidR="007B7114" w:rsidRPr="00983A29">
        <w:rPr>
          <w:rFonts w:ascii="Georgia" w:hAnsi="Georgia"/>
          <w:lang w:val="es-419"/>
        </w:rPr>
        <w:t xml:space="preserve">no </w:t>
      </w:r>
      <w:r w:rsidR="00B13699" w:rsidRPr="00983A29">
        <w:rPr>
          <w:rFonts w:ascii="Georgia" w:hAnsi="Georgia"/>
          <w:lang w:val="es-419"/>
        </w:rPr>
        <w:t xml:space="preserve">le </w:t>
      </w:r>
      <w:r w:rsidR="007B7114" w:rsidRPr="00983A29">
        <w:rPr>
          <w:rFonts w:ascii="Georgia" w:hAnsi="Georgia"/>
          <w:lang w:val="es-419"/>
        </w:rPr>
        <w:t xml:space="preserve">ha </w:t>
      </w:r>
      <w:r w:rsidR="00EE318E" w:rsidRPr="00983A29">
        <w:rPr>
          <w:rFonts w:ascii="Georgia" w:hAnsi="Georgia"/>
          <w:lang w:val="es-419"/>
        </w:rPr>
        <w:t>negado l</w:t>
      </w:r>
      <w:r w:rsidR="00810107" w:rsidRPr="00983A29">
        <w:rPr>
          <w:rFonts w:ascii="Georgia" w:hAnsi="Georgia"/>
          <w:lang w:val="es-419"/>
        </w:rPr>
        <w:t>a atención médica</w:t>
      </w:r>
      <w:r w:rsidR="00EE318E" w:rsidRPr="00983A29">
        <w:rPr>
          <w:rFonts w:ascii="Georgia" w:hAnsi="Georgia"/>
          <w:lang w:val="es-419"/>
        </w:rPr>
        <w:t xml:space="preserve"> porque</w:t>
      </w:r>
      <w:r w:rsidR="00453A9C" w:rsidRPr="00983A29">
        <w:rPr>
          <w:rFonts w:ascii="Georgia" w:hAnsi="Georgia"/>
          <w:lang w:val="es-419"/>
        </w:rPr>
        <w:t xml:space="preserve"> siempre</w:t>
      </w:r>
      <w:r w:rsidR="00EE318E" w:rsidRPr="00983A29">
        <w:rPr>
          <w:rFonts w:ascii="Georgia" w:hAnsi="Georgia"/>
          <w:lang w:val="es-419"/>
        </w:rPr>
        <w:t xml:space="preserve"> ha sido diligente en </w:t>
      </w:r>
      <w:r w:rsidR="00B13699" w:rsidRPr="00983A29">
        <w:rPr>
          <w:rFonts w:ascii="Georgia" w:hAnsi="Georgia"/>
          <w:lang w:val="es-419"/>
        </w:rPr>
        <w:t xml:space="preserve">su </w:t>
      </w:r>
      <w:r w:rsidR="00EE318E" w:rsidRPr="00983A29">
        <w:rPr>
          <w:rFonts w:ascii="Georgia" w:hAnsi="Georgia"/>
          <w:lang w:val="es-419"/>
        </w:rPr>
        <w:t>prestación</w:t>
      </w:r>
      <w:r w:rsidR="007B7114" w:rsidRPr="00983A29">
        <w:rPr>
          <w:rFonts w:ascii="Georgia" w:hAnsi="Georgia"/>
          <w:lang w:val="es-419"/>
        </w:rPr>
        <w:t xml:space="preserve">, mas su </w:t>
      </w:r>
      <w:r w:rsidR="00EE318E" w:rsidRPr="00983A29">
        <w:rPr>
          <w:rFonts w:ascii="Georgia" w:hAnsi="Georgia"/>
          <w:lang w:val="es-419"/>
        </w:rPr>
        <w:t>inconformidad se centra en</w:t>
      </w:r>
      <w:r w:rsidR="00B13699" w:rsidRPr="00983A29">
        <w:rPr>
          <w:rFonts w:ascii="Georgia" w:hAnsi="Georgia"/>
          <w:lang w:val="es-419"/>
        </w:rPr>
        <w:t xml:space="preserve"> que</w:t>
      </w:r>
      <w:r w:rsidR="004C54CF" w:rsidRPr="00983A29">
        <w:rPr>
          <w:rFonts w:ascii="Georgia" w:hAnsi="Georgia"/>
          <w:lang w:val="es-419"/>
        </w:rPr>
        <w:t>:</w:t>
      </w:r>
      <w:r w:rsidR="0008636A" w:rsidRPr="00983A29">
        <w:rPr>
          <w:rFonts w:ascii="Georgia" w:hAnsi="Georgia"/>
          <w:lang w:val="es-419"/>
        </w:rPr>
        <w:t xml:space="preserve"> (i)</w:t>
      </w:r>
      <w:r w:rsidR="00EE318E" w:rsidRPr="00983A29">
        <w:rPr>
          <w:rFonts w:ascii="Georgia" w:hAnsi="Georgia"/>
          <w:lang w:val="es-419"/>
        </w:rPr>
        <w:t xml:space="preserve"> </w:t>
      </w:r>
      <w:r w:rsidR="00546424" w:rsidRPr="00983A29">
        <w:rPr>
          <w:rFonts w:ascii="Georgia" w:hAnsi="Georgia"/>
          <w:lang w:val="es-419"/>
        </w:rPr>
        <w:t xml:space="preserve">la EPS sin </w:t>
      </w:r>
      <w:r w:rsidR="00EE318E" w:rsidRPr="00983A29">
        <w:rPr>
          <w:rFonts w:ascii="Georgia" w:hAnsi="Georgia"/>
          <w:lang w:val="es-419"/>
        </w:rPr>
        <w:t xml:space="preserve">justificación </w:t>
      </w:r>
      <w:r w:rsidR="00546424" w:rsidRPr="00983A29">
        <w:rPr>
          <w:rFonts w:ascii="Georgia" w:hAnsi="Georgia"/>
          <w:lang w:val="es-419"/>
        </w:rPr>
        <w:t>alguna</w:t>
      </w:r>
      <w:r w:rsidR="00B13699" w:rsidRPr="00983A29">
        <w:rPr>
          <w:rFonts w:ascii="Georgia" w:hAnsi="Georgia"/>
          <w:lang w:val="es-419"/>
        </w:rPr>
        <w:t>,</w:t>
      </w:r>
      <w:r w:rsidR="0008636A" w:rsidRPr="00983A29">
        <w:rPr>
          <w:rFonts w:ascii="Georgia" w:hAnsi="Georgia"/>
          <w:lang w:val="es-419"/>
        </w:rPr>
        <w:t xml:space="preserve"> no </w:t>
      </w:r>
      <w:r w:rsidR="00B13F17" w:rsidRPr="00983A29">
        <w:rPr>
          <w:rFonts w:ascii="Georgia" w:hAnsi="Georgia"/>
          <w:lang w:val="es-419"/>
        </w:rPr>
        <w:t>el</w:t>
      </w:r>
      <w:r w:rsidR="0008636A" w:rsidRPr="00983A29">
        <w:rPr>
          <w:rFonts w:ascii="Georgia" w:hAnsi="Georgia"/>
          <w:lang w:val="es-419"/>
        </w:rPr>
        <w:t xml:space="preserve"> </w:t>
      </w:r>
      <w:r w:rsidR="00546424" w:rsidRPr="00983A29">
        <w:rPr>
          <w:rFonts w:ascii="Georgia" w:hAnsi="Georgia"/>
          <w:lang w:val="es-419"/>
        </w:rPr>
        <w:t>médico tratante,</w:t>
      </w:r>
      <w:r w:rsidR="00EE318E" w:rsidRPr="00983A29">
        <w:rPr>
          <w:rFonts w:ascii="Georgia" w:hAnsi="Georgia"/>
          <w:lang w:val="es-419"/>
        </w:rPr>
        <w:t xml:space="preserve"> </w:t>
      </w:r>
      <w:r w:rsidR="007B7114" w:rsidRPr="00983A29">
        <w:rPr>
          <w:rFonts w:ascii="Georgia" w:hAnsi="Georgia"/>
          <w:lang w:val="es-419"/>
        </w:rPr>
        <w:t>modificara</w:t>
      </w:r>
      <w:r w:rsidR="00A65247" w:rsidRPr="00983A29">
        <w:rPr>
          <w:rFonts w:ascii="Georgia" w:hAnsi="Georgia"/>
          <w:lang w:val="es-419"/>
        </w:rPr>
        <w:t xml:space="preserve"> </w:t>
      </w:r>
      <w:r w:rsidR="00EE318E" w:rsidRPr="00983A29">
        <w:rPr>
          <w:rFonts w:ascii="Georgia" w:hAnsi="Georgia"/>
          <w:lang w:val="es-419"/>
        </w:rPr>
        <w:t xml:space="preserve">la </w:t>
      </w:r>
      <w:r w:rsidR="002A427A" w:rsidRPr="00983A29">
        <w:rPr>
          <w:rFonts w:ascii="Georgia" w:hAnsi="Georgia"/>
          <w:lang w:val="es-419"/>
        </w:rPr>
        <w:t>orden</w:t>
      </w:r>
      <w:r w:rsidR="004C54CF" w:rsidRPr="00983A29">
        <w:rPr>
          <w:rFonts w:ascii="Georgia" w:hAnsi="Georgia"/>
          <w:lang w:val="es-419"/>
        </w:rPr>
        <w:t xml:space="preserve"> para la práctica del procedimiento </w:t>
      </w:r>
      <w:r w:rsidR="004C54CF" w:rsidRPr="00983A29">
        <w:rPr>
          <w:rFonts w:ascii="Georgia" w:hAnsi="Georgia"/>
          <w:i/>
          <w:sz w:val="20"/>
          <w:lang w:val="es-419"/>
        </w:rPr>
        <w:t>“IMPLANTACIÓN O SUSTITUCIÓN DE DISPOSITIVO DE CONDUCCIÓN OSEA</w:t>
      </w:r>
      <w:r w:rsidR="00994959" w:rsidRPr="00983A29">
        <w:rPr>
          <w:rFonts w:ascii="Georgia" w:hAnsi="Georgia"/>
          <w:i/>
          <w:sz w:val="20"/>
          <w:lang w:val="es-419"/>
        </w:rPr>
        <w:t xml:space="preserve"> (Sic)</w:t>
      </w:r>
      <w:r w:rsidR="004C54CF" w:rsidRPr="00983A29">
        <w:rPr>
          <w:rFonts w:ascii="Georgia" w:hAnsi="Georgia"/>
          <w:i/>
          <w:sz w:val="20"/>
          <w:lang w:val="es-419"/>
        </w:rPr>
        <w:t>”</w:t>
      </w:r>
      <w:r w:rsidR="002A427A" w:rsidRPr="00983A29">
        <w:rPr>
          <w:rFonts w:ascii="Georgia" w:hAnsi="Georgia"/>
          <w:sz w:val="20"/>
          <w:lang w:val="es-419"/>
        </w:rPr>
        <w:t xml:space="preserve"> </w:t>
      </w:r>
      <w:r w:rsidR="002A427A" w:rsidRPr="00983A29">
        <w:rPr>
          <w:rFonts w:ascii="Georgia" w:hAnsi="Georgia"/>
          <w:lang w:val="es-419"/>
        </w:rPr>
        <w:t xml:space="preserve">con destino </w:t>
      </w:r>
      <w:r w:rsidR="00453A9C" w:rsidRPr="00983A29">
        <w:rPr>
          <w:rFonts w:ascii="Georgia" w:hAnsi="Georgia"/>
          <w:lang w:val="es-419"/>
        </w:rPr>
        <w:t>a</w:t>
      </w:r>
      <w:r w:rsidR="00B13699" w:rsidRPr="00983A29">
        <w:rPr>
          <w:rFonts w:ascii="Georgia" w:hAnsi="Georgia"/>
          <w:lang w:val="es-419"/>
        </w:rPr>
        <w:t xml:space="preserve"> la ciudad de </w:t>
      </w:r>
      <w:r w:rsidR="00EE318E" w:rsidRPr="00983A29">
        <w:rPr>
          <w:rFonts w:ascii="Georgia" w:hAnsi="Georgia"/>
          <w:lang w:val="es-419"/>
        </w:rPr>
        <w:t>Manizale</w:t>
      </w:r>
      <w:r w:rsidR="002A6FD6" w:rsidRPr="00983A29">
        <w:rPr>
          <w:rFonts w:ascii="Georgia" w:hAnsi="Georgia"/>
          <w:lang w:val="es-419"/>
        </w:rPr>
        <w:t>s</w:t>
      </w:r>
      <w:r w:rsidR="00B13699" w:rsidRPr="00983A29">
        <w:rPr>
          <w:rFonts w:ascii="Georgia" w:hAnsi="Georgia"/>
          <w:lang w:val="es-419"/>
        </w:rPr>
        <w:t xml:space="preserve"> en</w:t>
      </w:r>
      <w:r w:rsidR="00DE00A5" w:rsidRPr="00983A29">
        <w:rPr>
          <w:rFonts w:ascii="Georgia" w:hAnsi="Georgia"/>
          <w:lang w:val="es-419"/>
        </w:rPr>
        <w:t xml:space="preserve"> </w:t>
      </w:r>
      <w:r w:rsidR="00B13699" w:rsidRPr="00983A29">
        <w:rPr>
          <w:rFonts w:ascii="Georgia" w:hAnsi="Georgia"/>
          <w:lang w:val="es-419"/>
        </w:rPr>
        <w:t xml:space="preserve">donde </w:t>
      </w:r>
      <w:r w:rsidR="007B7114" w:rsidRPr="00983A29">
        <w:rPr>
          <w:rFonts w:ascii="Georgia" w:hAnsi="Georgia"/>
          <w:lang w:val="es-419"/>
        </w:rPr>
        <w:t>aquel</w:t>
      </w:r>
      <w:r w:rsidR="00B13F17" w:rsidRPr="00983A29">
        <w:rPr>
          <w:rFonts w:ascii="Georgia" w:hAnsi="Georgia"/>
          <w:lang w:val="es-419"/>
        </w:rPr>
        <w:t xml:space="preserve"> </w:t>
      </w:r>
      <w:r w:rsidR="00810107" w:rsidRPr="00983A29">
        <w:rPr>
          <w:rFonts w:ascii="Georgia" w:hAnsi="Georgia"/>
          <w:lang w:val="es-419"/>
        </w:rPr>
        <w:t>no presta sus servicios</w:t>
      </w:r>
      <w:r w:rsidR="00B13699" w:rsidRPr="00983A29">
        <w:rPr>
          <w:rFonts w:ascii="Georgia" w:hAnsi="Georgia"/>
          <w:lang w:val="es-419"/>
        </w:rPr>
        <w:t>;</w:t>
      </w:r>
      <w:r w:rsidR="00D756AA" w:rsidRPr="00983A29">
        <w:rPr>
          <w:rFonts w:ascii="Georgia" w:hAnsi="Georgia"/>
          <w:lang w:val="es-419"/>
        </w:rPr>
        <w:t xml:space="preserve"> </w:t>
      </w:r>
      <w:r w:rsidR="0008636A" w:rsidRPr="00983A29">
        <w:rPr>
          <w:rFonts w:ascii="Georgia" w:hAnsi="Georgia"/>
          <w:lang w:val="es-419"/>
        </w:rPr>
        <w:t xml:space="preserve">(ii) </w:t>
      </w:r>
      <w:r w:rsidR="004C54CF" w:rsidRPr="00983A29">
        <w:rPr>
          <w:rFonts w:ascii="Georgia" w:hAnsi="Georgia"/>
          <w:lang w:val="es-419"/>
        </w:rPr>
        <w:t xml:space="preserve">nuevamente </w:t>
      </w:r>
      <w:r w:rsidR="007B7114" w:rsidRPr="00983A29">
        <w:rPr>
          <w:rFonts w:ascii="Georgia" w:hAnsi="Georgia"/>
          <w:lang w:val="es-419"/>
        </w:rPr>
        <w:t>le incumba</w:t>
      </w:r>
      <w:r w:rsidR="004C54CF" w:rsidRPr="00983A29">
        <w:rPr>
          <w:rFonts w:ascii="Georgia" w:hAnsi="Georgia"/>
          <w:lang w:val="es-419"/>
        </w:rPr>
        <w:t xml:space="preserve"> i</w:t>
      </w:r>
      <w:r w:rsidR="002A427A" w:rsidRPr="00983A29">
        <w:rPr>
          <w:rFonts w:ascii="Georgia" w:hAnsi="Georgia"/>
          <w:lang w:val="es-419"/>
        </w:rPr>
        <w:t>niciar</w:t>
      </w:r>
      <w:r w:rsidR="00453A9C" w:rsidRPr="00983A29">
        <w:rPr>
          <w:rFonts w:ascii="Georgia" w:hAnsi="Georgia"/>
          <w:lang w:val="es-419"/>
        </w:rPr>
        <w:t xml:space="preserve"> </w:t>
      </w:r>
      <w:r w:rsidR="0008636A" w:rsidRPr="00983A29">
        <w:rPr>
          <w:rFonts w:ascii="Georgia" w:hAnsi="Georgia"/>
          <w:lang w:val="es-419"/>
        </w:rPr>
        <w:t>los</w:t>
      </w:r>
      <w:r w:rsidR="00453A9C" w:rsidRPr="00983A29">
        <w:rPr>
          <w:rFonts w:ascii="Georgia" w:hAnsi="Georgia"/>
          <w:lang w:val="es-419"/>
        </w:rPr>
        <w:t xml:space="preserve"> trámite</w:t>
      </w:r>
      <w:r w:rsidR="00AC11C4" w:rsidRPr="00983A29">
        <w:rPr>
          <w:rFonts w:ascii="Georgia" w:hAnsi="Georgia"/>
          <w:lang w:val="es-419"/>
        </w:rPr>
        <w:t>s</w:t>
      </w:r>
      <w:r w:rsidR="00453A9C" w:rsidRPr="00983A29">
        <w:rPr>
          <w:rFonts w:ascii="Georgia" w:hAnsi="Georgia"/>
          <w:lang w:val="es-419"/>
        </w:rPr>
        <w:t xml:space="preserve"> </w:t>
      </w:r>
      <w:r w:rsidR="00A65247" w:rsidRPr="00983A29">
        <w:rPr>
          <w:rFonts w:ascii="Georgia" w:hAnsi="Georgia"/>
          <w:lang w:val="es-419"/>
        </w:rPr>
        <w:t>para</w:t>
      </w:r>
      <w:r w:rsidR="00453A9C" w:rsidRPr="00983A29">
        <w:rPr>
          <w:rFonts w:ascii="Georgia" w:hAnsi="Georgia"/>
          <w:lang w:val="es-419"/>
        </w:rPr>
        <w:t xml:space="preserve"> </w:t>
      </w:r>
      <w:r w:rsidR="00AC11C4" w:rsidRPr="00983A29">
        <w:rPr>
          <w:rFonts w:ascii="Georgia" w:hAnsi="Georgia"/>
          <w:lang w:val="es-419"/>
        </w:rPr>
        <w:t xml:space="preserve">la </w:t>
      </w:r>
      <w:r w:rsidR="00B6614B" w:rsidRPr="00983A29">
        <w:rPr>
          <w:rFonts w:ascii="Georgia" w:hAnsi="Georgia"/>
          <w:lang w:val="es-419"/>
        </w:rPr>
        <w:t>a</w:t>
      </w:r>
      <w:r w:rsidR="00453A9C" w:rsidRPr="00983A29">
        <w:rPr>
          <w:rFonts w:ascii="Georgia" w:hAnsi="Georgia"/>
          <w:lang w:val="es-419"/>
        </w:rPr>
        <w:t>tención</w:t>
      </w:r>
      <w:r w:rsidR="00B13F17" w:rsidRPr="00983A29">
        <w:rPr>
          <w:rFonts w:ascii="Georgia" w:hAnsi="Georgia"/>
          <w:lang w:val="es-419"/>
        </w:rPr>
        <w:t xml:space="preserve"> médica</w:t>
      </w:r>
      <w:r w:rsidR="00453A9C" w:rsidRPr="00983A29">
        <w:rPr>
          <w:rFonts w:ascii="Georgia" w:hAnsi="Georgia"/>
          <w:lang w:val="es-419"/>
        </w:rPr>
        <w:t xml:space="preserve">; </w:t>
      </w:r>
      <w:r w:rsidR="0008636A" w:rsidRPr="00983A29">
        <w:rPr>
          <w:rFonts w:ascii="Georgia" w:hAnsi="Georgia"/>
          <w:lang w:val="es-419"/>
        </w:rPr>
        <w:t>y, (iii) la dilaci</w:t>
      </w:r>
      <w:r w:rsidR="00AC11C4" w:rsidRPr="00983A29">
        <w:rPr>
          <w:rFonts w:ascii="Georgia" w:hAnsi="Georgia"/>
          <w:lang w:val="es-419"/>
        </w:rPr>
        <w:t xml:space="preserve">ón </w:t>
      </w:r>
      <w:r w:rsidR="00A65247" w:rsidRPr="00983A29">
        <w:rPr>
          <w:rFonts w:ascii="Georgia" w:hAnsi="Georgia"/>
          <w:lang w:val="es-419"/>
        </w:rPr>
        <w:t xml:space="preserve">injustificada </w:t>
      </w:r>
      <w:r w:rsidR="00AC11C4" w:rsidRPr="00983A29">
        <w:rPr>
          <w:rFonts w:ascii="Georgia" w:hAnsi="Georgia"/>
          <w:lang w:val="es-419"/>
        </w:rPr>
        <w:t xml:space="preserve">en </w:t>
      </w:r>
      <w:r w:rsidR="00B13699" w:rsidRPr="00983A29">
        <w:rPr>
          <w:rFonts w:ascii="Georgia" w:hAnsi="Georgia"/>
          <w:lang w:val="es-419"/>
        </w:rPr>
        <w:t xml:space="preserve">su </w:t>
      </w:r>
      <w:r w:rsidR="00AC11C4" w:rsidRPr="00983A29">
        <w:rPr>
          <w:rFonts w:ascii="Georgia" w:hAnsi="Georgia"/>
          <w:lang w:val="es-419"/>
        </w:rPr>
        <w:t>materialización</w:t>
      </w:r>
      <w:r w:rsidR="00B13699" w:rsidRPr="00983A29">
        <w:rPr>
          <w:rFonts w:ascii="Georgia" w:hAnsi="Georgia"/>
          <w:lang w:val="es-419"/>
        </w:rPr>
        <w:t xml:space="preserve"> </w:t>
      </w:r>
      <w:r w:rsidR="00A47F94" w:rsidRPr="00983A29">
        <w:rPr>
          <w:rFonts w:ascii="Georgia" w:hAnsi="Georgia"/>
          <w:lang w:val="es-419"/>
        </w:rPr>
        <w:t xml:space="preserve">le </w:t>
      </w:r>
      <w:r w:rsidR="00B13699" w:rsidRPr="00983A29">
        <w:rPr>
          <w:rFonts w:ascii="Georgia" w:hAnsi="Georgia"/>
          <w:lang w:val="es-419"/>
        </w:rPr>
        <w:t>i</w:t>
      </w:r>
      <w:r w:rsidR="00A65247" w:rsidRPr="00983A29">
        <w:rPr>
          <w:rFonts w:ascii="Georgia" w:hAnsi="Georgia"/>
          <w:lang w:val="es-419"/>
        </w:rPr>
        <w:t>mp</w:t>
      </w:r>
      <w:r w:rsidR="00B13699" w:rsidRPr="00983A29">
        <w:rPr>
          <w:rFonts w:ascii="Georgia" w:hAnsi="Georgia"/>
          <w:lang w:val="es-419"/>
        </w:rPr>
        <w:t>one</w:t>
      </w:r>
      <w:r w:rsidR="00A65247" w:rsidRPr="00983A29">
        <w:rPr>
          <w:rFonts w:ascii="Georgia" w:hAnsi="Georgia"/>
          <w:lang w:val="es-419"/>
        </w:rPr>
        <w:t xml:space="preserve"> </w:t>
      </w:r>
      <w:r w:rsidR="00B13699" w:rsidRPr="00983A29">
        <w:rPr>
          <w:rFonts w:ascii="Georgia" w:hAnsi="Georgia"/>
          <w:lang w:val="es-419"/>
        </w:rPr>
        <w:t xml:space="preserve">barreras administrativas, tales como: </w:t>
      </w:r>
      <w:r w:rsidR="00A47F94" w:rsidRPr="00983A29">
        <w:rPr>
          <w:rFonts w:ascii="Georgia" w:hAnsi="Georgia"/>
          <w:i/>
          <w:sz w:val="22"/>
          <w:szCs w:val="22"/>
          <w:lang w:val="es-419"/>
        </w:rPr>
        <w:t>“(…) las autorizaciones tienen una vigencia y están vencidas o próximas a vencerse”</w:t>
      </w:r>
      <w:r w:rsidR="00B13F17" w:rsidRPr="00983A29">
        <w:rPr>
          <w:rFonts w:ascii="Georgia" w:hAnsi="Georgia"/>
          <w:sz w:val="22"/>
          <w:szCs w:val="22"/>
          <w:lang w:val="es-419"/>
        </w:rPr>
        <w:t xml:space="preserve">, </w:t>
      </w:r>
      <w:r w:rsidR="00A65247" w:rsidRPr="00983A29">
        <w:rPr>
          <w:rFonts w:ascii="Georgia" w:hAnsi="Georgia"/>
          <w:sz w:val="22"/>
          <w:szCs w:val="22"/>
          <w:lang w:val="es-419"/>
        </w:rPr>
        <w:t xml:space="preserve"> </w:t>
      </w:r>
      <w:r w:rsidR="00B13F17" w:rsidRPr="00983A29">
        <w:rPr>
          <w:rFonts w:ascii="Georgia" w:hAnsi="Georgia"/>
          <w:lang w:val="es-419"/>
        </w:rPr>
        <w:t xml:space="preserve">que no </w:t>
      </w:r>
      <w:r w:rsidR="00A65247" w:rsidRPr="00983A29">
        <w:rPr>
          <w:rFonts w:ascii="Georgia" w:hAnsi="Georgia"/>
          <w:lang w:val="es-419"/>
        </w:rPr>
        <w:t xml:space="preserve">está obligado </w:t>
      </w:r>
      <w:r w:rsidR="00B13699" w:rsidRPr="00983A29">
        <w:rPr>
          <w:rFonts w:ascii="Georgia" w:hAnsi="Georgia"/>
          <w:lang w:val="es-419"/>
        </w:rPr>
        <w:t xml:space="preserve">a </w:t>
      </w:r>
      <w:r w:rsidR="00B13F17" w:rsidRPr="00983A29">
        <w:rPr>
          <w:rFonts w:ascii="Georgia" w:hAnsi="Georgia"/>
          <w:lang w:val="es-419"/>
        </w:rPr>
        <w:t>asumir</w:t>
      </w:r>
      <w:r w:rsidR="00DE7BE8" w:rsidRPr="00983A29">
        <w:rPr>
          <w:rFonts w:ascii="Georgia" w:hAnsi="Georgia"/>
          <w:lang w:val="es-419"/>
        </w:rPr>
        <w:t xml:space="preserve"> </w:t>
      </w:r>
      <w:r w:rsidR="00634C75" w:rsidRPr="00983A29">
        <w:rPr>
          <w:rFonts w:ascii="Georgia" w:hAnsi="Georgia"/>
          <w:lang w:val="es-419"/>
        </w:rPr>
        <w:t xml:space="preserve">(Folios </w:t>
      </w:r>
      <w:r w:rsidR="00853EC2" w:rsidRPr="00983A29">
        <w:rPr>
          <w:rFonts w:ascii="Georgia" w:hAnsi="Georgia"/>
          <w:lang w:val="es-419"/>
        </w:rPr>
        <w:t>45</w:t>
      </w:r>
      <w:r w:rsidR="00634C75" w:rsidRPr="00983A29">
        <w:rPr>
          <w:rFonts w:ascii="Georgia" w:hAnsi="Georgia"/>
          <w:lang w:val="es-419"/>
        </w:rPr>
        <w:t xml:space="preserve"> a </w:t>
      </w:r>
      <w:r w:rsidR="00853EC2" w:rsidRPr="00983A29">
        <w:rPr>
          <w:rFonts w:ascii="Georgia" w:hAnsi="Georgia"/>
          <w:lang w:val="es-419"/>
        </w:rPr>
        <w:t>47,</w:t>
      </w:r>
      <w:r w:rsidR="00634C75" w:rsidRPr="00983A29">
        <w:rPr>
          <w:rFonts w:ascii="Georgia" w:hAnsi="Georgia"/>
          <w:lang w:val="es-419"/>
        </w:rPr>
        <w:t xml:space="preserve"> ib.). </w:t>
      </w:r>
    </w:p>
    <w:p w:rsidR="00295437" w:rsidRPr="00983A29" w:rsidRDefault="00295437" w:rsidP="00DD66CE">
      <w:pPr>
        <w:pStyle w:val="Textoindependiente"/>
        <w:spacing w:line="288" w:lineRule="auto"/>
        <w:rPr>
          <w:rFonts w:ascii="Georgia" w:hAnsi="Georgia"/>
          <w:sz w:val="22"/>
          <w:szCs w:val="24"/>
          <w:lang w:val="es-419"/>
        </w:rPr>
      </w:pPr>
    </w:p>
    <w:p w:rsidR="009B262F" w:rsidRPr="00983A29" w:rsidRDefault="002F20AB" w:rsidP="00DD66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983A29">
        <w:rPr>
          <w:rFonts w:ascii="Georgia" w:hAnsi="Georgia"/>
          <w:szCs w:val="24"/>
          <w:lang w:val="es-419"/>
        </w:rPr>
        <w:t>LA FUNDAM</w:t>
      </w:r>
      <w:r w:rsidR="00A67268" w:rsidRPr="00983A29">
        <w:rPr>
          <w:rFonts w:ascii="Georgia" w:hAnsi="Georgia"/>
          <w:szCs w:val="24"/>
          <w:lang w:val="es-419"/>
        </w:rPr>
        <w:t xml:space="preserve">ENTACIÓN JURÍDICA PARA </w:t>
      </w:r>
      <w:r w:rsidR="00E76E51" w:rsidRPr="00983A29">
        <w:rPr>
          <w:rFonts w:ascii="Georgia" w:hAnsi="Georgia"/>
          <w:szCs w:val="24"/>
          <w:lang w:val="es-419"/>
        </w:rPr>
        <w:t>DECIDIR</w:t>
      </w:r>
    </w:p>
    <w:p w:rsidR="009B262F" w:rsidRPr="00983A29" w:rsidRDefault="009B262F" w:rsidP="00DD66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360"/>
        <w:rPr>
          <w:rFonts w:ascii="Georgia" w:hAnsi="Georgia"/>
          <w:sz w:val="22"/>
          <w:szCs w:val="24"/>
          <w:lang w:val="es-419"/>
        </w:rPr>
      </w:pPr>
    </w:p>
    <w:p w:rsidR="009B262F" w:rsidRPr="00983A29" w:rsidRDefault="00E76E51" w:rsidP="00DD66CE">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983A29">
        <w:rPr>
          <w:rFonts w:ascii="Georgia" w:hAnsi="Georgia"/>
          <w:smallCaps/>
          <w:sz w:val="22"/>
          <w:szCs w:val="24"/>
          <w:lang w:val="es-419"/>
        </w:rPr>
        <w:t>La competencia funcional</w:t>
      </w:r>
      <w:r w:rsidRPr="00983A29">
        <w:rPr>
          <w:rFonts w:ascii="Georgia" w:hAnsi="Georgia" w:cs="Arial"/>
          <w:szCs w:val="24"/>
          <w:lang w:val="es-419"/>
        </w:rPr>
        <w:t xml:space="preserve">. </w:t>
      </w:r>
      <w:r w:rsidR="00705CAA" w:rsidRPr="00983A29">
        <w:rPr>
          <w:rFonts w:ascii="Georgia" w:hAnsi="Georgia" w:cs="Arial"/>
          <w:lang w:val="es-419"/>
        </w:rPr>
        <w:t xml:space="preserve">Esta </w:t>
      </w:r>
      <w:r w:rsidR="003E442C" w:rsidRPr="00983A29">
        <w:rPr>
          <w:rFonts w:ascii="Georgia" w:hAnsi="Georgia" w:cs="Arial"/>
          <w:lang w:val="es-419"/>
        </w:rPr>
        <w:t xml:space="preserve">Corporación </w:t>
      </w:r>
      <w:r w:rsidR="00705CAA" w:rsidRPr="00983A29">
        <w:rPr>
          <w:rFonts w:ascii="Georgia" w:hAnsi="Georgia" w:cs="Arial"/>
          <w:lang w:val="es-419"/>
        </w:rPr>
        <w:t xml:space="preserve">está facultada en forma legal para desatar la controversia puesta a su consideración, por ser </w:t>
      </w:r>
      <w:r w:rsidR="00921078" w:rsidRPr="00983A29">
        <w:rPr>
          <w:rFonts w:ascii="Georgia" w:hAnsi="Georgia" w:cs="Arial"/>
          <w:lang w:val="es-419"/>
        </w:rPr>
        <w:t xml:space="preserve">la </w:t>
      </w:r>
      <w:r w:rsidR="00705CAA" w:rsidRPr="00983A29">
        <w:rPr>
          <w:rFonts w:ascii="Georgia" w:hAnsi="Georgia" w:cs="Arial"/>
          <w:lang w:val="es-419"/>
        </w:rPr>
        <w:t>superior</w:t>
      </w:r>
      <w:r w:rsidR="00921078" w:rsidRPr="00983A29">
        <w:rPr>
          <w:rFonts w:ascii="Georgia" w:hAnsi="Georgia" w:cs="Arial"/>
          <w:lang w:val="es-419"/>
        </w:rPr>
        <w:t>a jerárquica</w:t>
      </w:r>
      <w:r w:rsidR="00705CAA" w:rsidRPr="00983A29">
        <w:rPr>
          <w:rFonts w:ascii="Georgia" w:hAnsi="Georgia" w:cs="Arial"/>
          <w:lang w:val="es-419"/>
        </w:rPr>
        <w:t xml:space="preserve"> del </w:t>
      </w:r>
      <w:r w:rsidR="003E442C" w:rsidRPr="00983A29">
        <w:rPr>
          <w:rFonts w:ascii="Georgia" w:hAnsi="Georgia" w:cs="Arial"/>
          <w:lang w:val="es-419"/>
        </w:rPr>
        <w:t xml:space="preserve">Juzgado </w:t>
      </w:r>
      <w:r w:rsidR="00705CAA" w:rsidRPr="00983A29">
        <w:rPr>
          <w:rFonts w:ascii="Georgia" w:hAnsi="Georgia" w:cs="Arial"/>
          <w:lang w:val="es-419"/>
        </w:rPr>
        <w:t xml:space="preserve">que conoció en primera instancia (Artículo 32 del Decreto 2591 de </w:t>
      </w:r>
      <w:r w:rsidR="00705CAA" w:rsidRPr="00983A29">
        <w:rPr>
          <w:rFonts w:ascii="Georgia" w:hAnsi="Georgia" w:cs="Arial"/>
          <w:lang w:val="es-419"/>
        </w:rPr>
        <w:lastRenderedPageBreak/>
        <w:t>1991).</w:t>
      </w:r>
    </w:p>
    <w:p w:rsidR="009B262F" w:rsidRPr="00983A29" w:rsidRDefault="009B262F" w:rsidP="00DD66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 w:val="22"/>
          <w:szCs w:val="24"/>
          <w:lang w:val="es-419"/>
        </w:rPr>
      </w:pPr>
    </w:p>
    <w:p w:rsidR="003F6304" w:rsidRPr="00983A29" w:rsidRDefault="002F20AB" w:rsidP="00DD66CE">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983A29">
        <w:rPr>
          <w:rFonts w:ascii="Georgia" w:hAnsi="Georgia"/>
          <w:smallCaps/>
          <w:sz w:val="22"/>
          <w:lang w:val="es-419"/>
        </w:rPr>
        <w:t>El problema jurídico a resolver</w:t>
      </w:r>
      <w:r w:rsidR="00E360D9" w:rsidRPr="00983A29">
        <w:rPr>
          <w:rFonts w:ascii="Georgia" w:hAnsi="Georgia"/>
          <w:smallCaps/>
          <w:sz w:val="22"/>
          <w:lang w:val="es-419"/>
        </w:rPr>
        <w:t>.</w:t>
      </w:r>
      <w:r w:rsidR="00E360D9" w:rsidRPr="00983A29">
        <w:rPr>
          <w:rFonts w:ascii="Georgia" w:hAnsi="Georgia"/>
          <w:smallCaps/>
          <w:lang w:val="es-419"/>
        </w:rPr>
        <w:t xml:space="preserve"> </w:t>
      </w:r>
      <w:r w:rsidR="00CA026F" w:rsidRPr="00983A29">
        <w:rPr>
          <w:rFonts w:ascii="Georgia" w:hAnsi="Georgia" w:cs="Arial"/>
          <w:lang w:val="es-419"/>
        </w:rPr>
        <w:t xml:space="preserve">¿Es procedente </w:t>
      </w:r>
      <w:r w:rsidR="004F328F" w:rsidRPr="00983A29">
        <w:rPr>
          <w:rFonts w:ascii="Georgia" w:hAnsi="Georgia" w:cs="Arial"/>
          <w:lang w:val="es-419"/>
        </w:rPr>
        <w:t>confirmar,</w:t>
      </w:r>
      <w:r w:rsidR="00286208" w:rsidRPr="00983A29">
        <w:rPr>
          <w:rFonts w:ascii="Georgia" w:hAnsi="Georgia" w:cs="Arial"/>
          <w:lang w:val="es-419"/>
        </w:rPr>
        <w:t xml:space="preserve"> </w:t>
      </w:r>
      <w:r w:rsidR="00CA026F" w:rsidRPr="00983A29">
        <w:rPr>
          <w:rFonts w:ascii="Georgia" w:hAnsi="Georgia" w:cs="Arial"/>
          <w:lang w:val="es-419"/>
        </w:rPr>
        <w:t xml:space="preserve">modificar o revocar la </w:t>
      </w:r>
      <w:r w:rsidR="00B65E9F" w:rsidRPr="00983A29">
        <w:rPr>
          <w:rFonts w:ascii="Georgia" w:hAnsi="Georgia" w:cs="Arial"/>
          <w:lang w:val="es-419"/>
        </w:rPr>
        <w:t>sentencia d</w:t>
      </w:r>
      <w:r w:rsidR="00876084" w:rsidRPr="00983A29">
        <w:rPr>
          <w:rFonts w:ascii="Georgia" w:hAnsi="Georgia" w:cs="Arial"/>
          <w:lang w:val="es-419"/>
        </w:rPr>
        <w:t>el Juzgado</w:t>
      </w:r>
      <w:r w:rsidR="00544E42" w:rsidRPr="00983A29">
        <w:rPr>
          <w:rFonts w:ascii="Georgia" w:hAnsi="Georgia" w:cs="Arial"/>
          <w:lang w:val="es-419"/>
        </w:rPr>
        <w:t xml:space="preserve"> </w:t>
      </w:r>
      <w:r w:rsidR="00B04B68" w:rsidRPr="00983A29">
        <w:rPr>
          <w:rFonts w:ascii="Georgia" w:hAnsi="Georgia" w:cs="Arial"/>
          <w:lang w:val="es-419"/>
        </w:rPr>
        <w:t>Tercero</w:t>
      </w:r>
      <w:r w:rsidR="00525889" w:rsidRPr="00983A29">
        <w:rPr>
          <w:rFonts w:ascii="Georgia" w:hAnsi="Georgia" w:cs="Arial"/>
          <w:lang w:val="es-419"/>
        </w:rPr>
        <w:t xml:space="preserve"> </w:t>
      </w:r>
      <w:r w:rsidR="00544E42" w:rsidRPr="00983A29">
        <w:rPr>
          <w:rFonts w:ascii="Georgia" w:hAnsi="Georgia" w:cs="Arial"/>
          <w:lang w:val="es-419"/>
        </w:rPr>
        <w:t>de</w:t>
      </w:r>
      <w:r w:rsidR="00853EC2" w:rsidRPr="00983A29">
        <w:rPr>
          <w:rFonts w:ascii="Georgia" w:hAnsi="Georgia" w:cs="Arial"/>
          <w:lang w:val="es-419"/>
        </w:rPr>
        <w:t xml:space="preserve"> Familia de</w:t>
      </w:r>
      <w:r w:rsidR="00544E42" w:rsidRPr="00983A29">
        <w:rPr>
          <w:rFonts w:ascii="Georgia" w:hAnsi="Georgia" w:cs="Arial"/>
          <w:lang w:val="es-419"/>
        </w:rPr>
        <w:t xml:space="preserve"> Pereira</w:t>
      </w:r>
      <w:r w:rsidR="0077234A" w:rsidRPr="00983A29">
        <w:rPr>
          <w:rFonts w:ascii="Georgia" w:hAnsi="Georgia"/>
          <w:lang w:val="es-419"/>
        </w:rPr>
        <w:t xml:space="preserve">, </w:t>
      </w:r>
      <w:r w:rsidR="00705CAA" w:rsidRPr="00983A29">
        <w:rPr>
          <w:rFonts w:ascii="Georgia" w:hAnsi="Georgia"/>
          <w:lang w:val="es-419"/>
        </w:rPr>
        <w:t xml:space="preserve">que </w:t>
      </w:r>
      <w:r w:rsidR="00853EC2" w:rsidRPr="00983A29">
        <w:rPr>
          <w:rFonts w:ascii="Georgia" w:hAnsi="Georgia"/>
          <w:lang w:val="es-419"/>
        </w:rPr>
        <w:t xml:space="preserve">se abstuvo de tutelar </w:t>
      </w:r>
      <w:r w:rsidR="00773298" w:rsidRPr="00983A29">
        <w:rPr>
          <w:rFonts w:ascii="Georgia" w:hAnsi="Georgia"/>
          <w:lang w:val="es-419"/>
        </w:rPr>
        <w:t>los derechos de</w:t>
      </w:r>
      <w:r w:rsidR="000242CB" w:rsidRPr="00983A29">
        <w:rPr>
          <w:rFonts w:ascii="Georgia" w:hAnsi="Georgia"/>
          <w:lang w:val="es-419"/>
        </w:rPr>
        <w:t>l accionante, conforme al escrito de impugnación</w:t>
      </w:r>
      <w:r w:rsidR="00994959" w:rsidRPr="00983A29">
        <w:rPr>
          <w:rFonts w:ascii="Georgia" w:hAnsi="Georgia"/>
          <w:lang w:val="es-419"/>
        </w:rPr>
        <w:t>?</w:t>
      </w:r>
      <w:r w:rsidR="000242CB" w:rsidRPr="00983A29">
        <w:rPr>
          <w:rFonts w:ascii="Georgia" w:hAnsi="Georgia" w:cs="Verdana"/>
          <w:smallCaps/>
          <w:spacing w:val="0"/>
          <w:szCs w:val="24"/>
          <w:lang w:val="es-419"/>
        </w:rPr>
        <w:t xml:space="preserve"> </w:t>
      </w:r>
    </w:p>
    <w:p w:rsidR="007B7114" w:rsidRPr="00983A29" w:rsidRDefault="007B7114" w:rsidP="00DD66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p>
    <w:p w:rsidR="00B13699" w:rsidRPr="00AA22B9" w:rsidRDefault="00B311DA" w:rsidP="00DD66CE">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983A29">
        <w:rPr>
          <w:rFonts w:ascii="Georgia" w:hAnsi="Georgia" w:cs="Verdana"/>
          <w:smallCaps/>
          <w:spacing w:val="0"/>
          <w:sz w:val="22"/>
          <w:szCs w:val="24"/>
          <w:lang w:val="es-419"/>
        </w:rPr>
        <w:t>L</w:t>
      </w:r>
      <w:r w:rsidR="004F328F" w:rsidRPr="00983A29">
        <w:rPr>
          <w:rFonts w:ascii="Georgia" w:hAnsi="Georgia" w:cs="Verdana"/>
          <w:smallCaps/>
          <w:spacing w:val="0"/>
          <w:sz w:val="22"/>
          <w:szCs w:val="24"/>
          <w:lang w:val="es-419"/>
        </w:rPr>
        <w:t>os presupuestos generales de procedencia</w:t>
      </w:r>
    </w:p>
    <w:p w:rsidR="00AA22B9" w:rsidRPr="00983A29" w:rsidRDefault="00AA22B9" w:rsidP="00AA22B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p>
    <w:p w:rsidR="009B262F" w:rsidRPr="00983A29" w:rsidRDefault="0080416B" w:rsidP="00DD66CE">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983A29">
        <w:rPr>
          <w:rFonts w:ascii="Georgia" w:hAnsi="Georgia" w:cs="Verdana"/>
          <w:smallCaps/>
          <w:spacing w:val="0"/>
          <w:sz w:val="22"/>
          <w:szCs w:val="24"/>
          <w:lang w:val="es-419"/>
        </w:rPr>
        <w:t>La legitimación en la causa</w:t>
      </w:r>
    </w:p>
    <w:p w:rsidR="00ED0E13" w:rsidRPr="00983A29" w:rsidRDefault="00ED0E13" w:rsidP="00DD66CE">
      <w:pPr>
        <w:pStyle w:val="Textoindependiente"/>
        <w:tabs>
          <w:tab w:val="clear" w:pos="708"/>
        </w:tabs>
        <w:spacing w:line="288" w:lineRule="auto"/>
        <w:ind w:right="51"/>
        <w:rPr>
          <w:rFonts w:ascii="Georgia" w:hAnsi="Georgia" w:cs="Arial"/>
          <w:sz w:val="22"/>
          <w:szCs w:val="24"/>
          <w:lang w:val="es-419"/>
        </w:rPr>
      </w:pPr>
    </w:p>
    <w:p w:rsidR="00361263" w:rsidRPr="00983A29" w:rsidRDefault="0080416B" w:rsidP="00DD66CE">
      <w:pPr>
        <w:pStyle w:val="Textoindependiente"/>
        <w:tabs>
          <w:tab w:val="clear" w:pos="708"/>
        </w:tabs>
        <w:spacing w:line="288" w:lineRule="auto"/>
        <w:ind w:right="51"/>
        <w:rPr>
          <w:rFonts w:ascii="Georgia" w:hAnsi="Georgia" w:cs="Arial"/>
          <w:szCs w:val="24"/>
          <w:lang w:val="es-419"/>
        </w:rPr>
      </w:pPr>
      <w:r w:rsidRPr="00983A29">
        <w:rPr>
          <w:rFonts w:ascii="Georgia" w:hAnsi="Georgia" w:cs="Arial"/>
          <w:szCs w:val="24"/>
          <w:lang w:val="es-419"/>
        </w:rPr>
        <w:t>Por activa</w:t>
      </w:r>
      <w:r w:rsidR="00FC3492" w:rsidRPr="00983A29">
        <w:rPr>
          <w:rFonts w:ascii="Georgia" w:hAnsi="Georgia" w:cs="Arial"/>
          <w:szCs w:val="24"/>
          <w:lang w:val="es-419"/>
        </w:rPr>
        <w:t>,</w:t>
      </w:r>
      <w:r w:rsidRPr="00983A29">
        <w:rPr>
          <w:rFonts w:ascii="Georgia" w:hAnsi="Georgia" w:cs="Arial"/>
          <w:szCs w:val="24"/>
          <w:lang w:val="es-419"/>
        </w:rPr>
        <w:t xml:space="preserve"> se cumple </w:t>
      </w:r>
      <w:r w:rsidR="00D36C39" w:rsidRPr="00983A29">
        <w:rPr>
          <w:rFonts w:ascii="Georgia" w:hAnsi="Georgia" w:cs="Arial"/>
          <w:szCs w:val="24"/>
          <w:lang w:val="es-419"/>
        </w:rPr>
        <w:t xml:space="preserve">porque </w:t>
      </w:r>
      <w:r w:rsidR="00FC3492" w:rsidRPr="00983A29">
        <w:rPr>
          <w:rFonts w:ascii="Georgia" w:hAnsi="Georgia" w:cs="Arial"/>
          <w:szCs w:val="24"/>
          <w:lang w:val="es-419"/>
        </w:rPr>
        <w:t>el señor Isair Suárez está afiliado al régimen contributivo en salud, por intermedio de la Nueva EPS (Folio 21, ib.)</w:t>
      </w:r>
      <w:r w:rsidR="007B7114" w:rsidRPr="00983A29">
        <w:rPr>
          <w:rFonts w:ascii="Georgia" w:hAnsi="Georgia" w:cs="Arial"/>
          <w:szCs w:val="24"/>
          <w:lang w:val="es-419"/>
        </w:rPr>
        <w:t xml:space="preserve">. </w:t>
      </w:r>
      <w:r w:rsidR="003D154A" w:rsidRPr="00983A29">
        <w:rPr>
          <w:rFonts w:ascii="Georgia" w:hAnsi="Georgia" w:cs="Arial"/>
          <w:szCs w:val="24"/>
          <w:lang w:val="es-419"/>
        </w:rPr>
        <w:t>Por pasiva</w:t>
      </w:r>
      <w:r w:rsidR="00FC3492" w:rsidRPr="00983A29">
        <w:rPr>
          <w:rFonts w:ascii="Georgia" w:hAnsi="Georgia" w:cs="Arial"/>
          <w:szCs w:val="24"/>
          <w:lang w:val="es-419"/>
        </w:rPr>
        <w:t xml:space="preserve">, la Nueva EPS porque es la encargada de brindar el servicio de salud al actor y se le </w:t>
      </w:r>
      <w:r w:rsidR="00AC11C4" w:rsidRPr="00983A29">
        <w:rPr>
          <w:rFonts w:ascii="Georgia" w:hAnsi="Georgia" w:cs="Arial"/>
          <w:szCs w:val="24"/>
          <w:lang w:val="es-419"/>
        </w:rPr>
        <w:t>atribuye</w:t>
      </w:r>
      <w:r w:rsidR="00FC3492" w:rsidRPr="00983A29">
        <w:rPr>
          <w:rFonts w:ascii="Georgia" w:hAnsi="Georgia" w:cs="Arial"/>
          <w:szCs w:val="24"/>
          <w:lang w:val="es-419"/>
        </w:rPr>
        <w:t xml:space="preserve"> su </w:t>
      </w:r>
      <w:r w:rsidR="00AC11C4" w:rsidRPr="00983A29">
        <w:rPr>
          <w:rFonts w:ascii="Georgia" w:hAnsi="Georgia" w:cs="Arial"/>
          <w:szCs w:val="24"/>
          <w:lang w:val="es-419"/>
        </w:rPr>
        <w:t>retraso (Folio</w:t>
      </w:r>
      <w:r w:rsidR="00FC3492" w:rsidRPr="00983A29">
        <w:rPr>
          <w:rFonts w:ascii="Georgia" w:hAnsi="Georgia" w:cs="Arial"/>
          <w:szCs w:val="24"/>
          <w:lang w:val="es-419"/>
        </w:rPr>
        <w:t>.</w:t>
      </w:r>
      <w:r w:rsidR="00AC11C4" w:rsidRPr="00983A29">
        <w:rPr>
          <w:rFonts w:ascii="Georgia" w:hAnsi="Georgia" w:cs="Arial"/>
          <w:szCs w:val="24"/>
          <w:lang w:val="es-419"/>
        </w:rPr>
        <w:t>11, ib</w:t>
      </w:r>
      <w:r w:rsidR="007B7114" w:rsidRPr="00983A29">
        <w:rPr>
          <w:rFonts w:ascii="Georgia" w:hAnsi="Georgia" w:cs="Arial"/>
          <w:szCs w:val="24"/>
          <w:lang w:val="es-419"/>
        </w:rPr>
        <w:t>.</w:t>
      </w:r>
      <w:r w:rsidR="00AC11C4" w:rsidRPr="00983A29">
        <w:rPr>
          <w:rFonts w:ascii="Georgia" w:hAnsi="Georgia" w:cs="Arial"/>
          <w:szCs w:val="24"/>
          <w:lang w:val="es-419"/>
        </w:rPr>
        <w:t>).</w:t>
      </w:r>
      <w:r w:rsidR="003D154A" w:rsidRPr="00983A29">
        <w:rPr>
          <w:rFonts w:ascii="Georgia" w:hAnsi="Georgia" w:cs="Arial"/>
          <w:szCs w:val="24"/>
          <w:lang w:val="es-419"/>
        </w:rPr>
        <w:t xml:space="preserve"> </w:t>
      </w:r>
    </w:p>
    <w:p w:rsidR="0095771F" w:rsidRPr="00983A29" w:rsidRDefault="0095771F" w:rsidP="00DD66CE">
      <w:pPr>
        <w:spacing w:line="288" w:lineRule="auto"/>
        <w:jc w:val="both"/>
        <w:rPr>
          <w:rFonts w:ascii="Georgia" w:hAnsi="Georgia"/>
          <w:lang w:val="es-419"/>
        </w:rPr>
      </w:pPr>
    </w:p>
    <w:p w:rsidR="0095771F" w:rsidRPr="00983A29" w:rsidRDefault="0095771F" w:rsidP="00DD66CE">
      <w:pPr>
        <w:spacing w:line="288" w:lineRule="auto"/>
        <w:jc w:val="both"/>
        <w:rPr>
          <w:rFonts w:ascii="Georgia" w:hAnsi="Georgia"/>
          <w:lang w:val="es-419"/>
        </w:rPr>
      </w:pPr>
      <w:r w:rsidRPr="00983A29">
        <w:rPr>
          <w:rFonts w:ascii="Georgia" w:hAnsi="Georgia"/>
          <w:lang w:val="es-419"/>
        </w:rPr>
        <w:t>Los demás vinculados carecen de legitimación puesto que carecen de competencia para autorizar la prestación médica, de tal suerte, que es improcedente el amparo en su contra.</w:t>
      </w:r>
    </w:p>
    <w:p w:rsidR="00AA3077" w:rsidRPr="00983A29" w:rsidRDefault="00AA3077" w:rsidP="00DD66CE">
      <w:pPr>
        <w:pStyle w:val="Prrafodelista"/>
        <w:spacing w:after="0" w:line="288" w:lineRule="auto"/>
        <w:ind w:left="0" w:right="-91"/>
        <w:jc w:val="both"/>
        <w:rPr>
          <w:rFonts w:ascii="Georgia" w:hAnsi="Georgia"/>
          <w:spacing w:val="-3"/>
          <w:sz w:val="20"/>
          <w:szCs w:val="24"/>
          <w:lang w:val="es-419" w:eastAsia="es-ES"/>
        </w:rPr>
      </w:pPr>
    </w:p>
    <w:p w:rsidR="00B311DA" w:rsidRPr="00983A29" w:rsidRDefault="00B311DA" w:rsidP="00DD66CE">
      <w:pPr>
        <w:pStyle w:val="Textoindependiente"/>
        <w:numPr>
          <w:ilvl w:val="2"/>
          <w:numId w:val="32"/>
        </w:numPr>
        <w:tabs>
          <w:tab w:val="clear" w:pos="708"/>
          <w:tab w:val="clear" w:pos="1416"/>
          <w:tab w:val="left" w:pos="709"/>
          <w:tab w:val="left" w:pos="1418"/>
        </w:tabs>
        <w:spacing w:line="288" w:lineRule="auto"/>
        <w:rPr>
          <w:rFonts w:ascii="Georgia" w:hAnsi="Georgia" w:cs="Verdana"/>
          <w:smallCaps/>
          <w:spacing w:val="0"/>
          <w:sz w:val="22"/>
          <w:szCs w:val="22"/>
          <w:lang w:val="es-419"/>
        </w:rPr>
      </w:pPr>
      <w:r w:rsidRPr="00983A29">
        <w:rPr>
          <w:rFonts w:ascii="Georgia" w:hAnsi="Georgia" w:cs="Verdana"/>
          <w:smallCaps/>
          <w:spacing w:val="0"/>
          <w:sz w:val="22"/>
          <w:szCs w:val="22"/>
          <w:lang w:val="es-419"/>
        </w:rPr>
        <w:t>L</w:t>
      </w:r>
      <w:r w:rsidR="00876084" w:rsidRPr="00983A29">
        <w:rPr>
          <w:rFonts w:ascii="Georgia" w:hAnsi="Georgia" w:cs="Verdana"/>
          <w:smallCaps/>
          <w:spacing w:val="0"/>
          <w:sz w:val="22"/>
          <w:szCs w:val="22"/>
          <w:lang w:val="es-419"/>
        </w:rPr>
        <w:t>a</w:t>
      </w:r>
      <w:r w:rsidR="00FB7349" w:rsidRPr="00983A29">
        <w:rPr>
          <w:rFonts w:ascii="Georgia" w:hAnsi="Georgia" w:cs="Verdana"/>
          <w:smallCaps/>
          <w:spacing w:val="0"/>
          <w:sz w:val="22"/>
          <w:szCs w:val="22"/>
          <w:lang w:val="es-419"/>
        </w:rPr>
        <w:t xml:space="preserve"> subsidiariedad e inmediatez </w:t>
      </w:r>
    </w:p>
    <w:p w:rsidR="00EB3636" w:rsidRPr="00983A29" w:rsidRDefault="00EB3636" w:rsidP="00DD66CE">
      <w:pPr>
        <w:pStyle w:val="Textoindependiente"/>
        <w:tabs>
          <w:tab w:val="clear" w:pos="708"/>
          <w:tab w:val="clear" w:pos="1416"/>
          <w:tab w:val="left" w:pos="709"/>
          <w:tab w:val="left" w:pos="1418"/>
        </w:tabs>
        <w:spacing w:line="288" w:lineRule="auto"/>
        <w:ind w:left="720"/>
        <w:rPr>
          <w:rFonts w:ascii="Georgia" w:hAnsi="Georgia"/>
          <w:sz w:val="20"/>
          <w:szCs w:val="24"/>
          <w:lang w:val="es-419"/>
        </w:rPr>
      </w:pPr>
    </w:p>
    <w:p w:rsidR="00F6327D" w:rsidRPr="00983A29" w:rsidRDefault="00F6327D" w:rsidP="00DD66CE">
      <w:pPr>
        <w:spacing w:line="288" w:lineRule="auto"/>
        <w:jc w:val="both"/>
        <w:rPr>
          <w:rFonts w:ascii="Georgia" w:hAnsi="Georgia" w:cs="Arial"/>
          <w:spacing w:val="-3"/>
          <w:lang w:val="es-419"/>
        </w:rPr>
      </w:pPr>
      <w:r w:rsidRPr="00983A29">
        <w:rPr>
          <w:rFonts w:ascii="Georgia" w:hAnsi="Georgia" w:cs="Arial"/>
          <w:spacing w:val="-3"/>
          <w:lang w:val="es-419"/>
        </w:rPr>
        <w:t>La jurisprudencia tiene establecido que (i) La subsidiariedad o residualidad, y (ii) La inmediatez, son exigencias generales de procedencia de la acción, indispensables para conocer del fondo las solicitudes de protección de los derechos fundamentales.</w:t>
      </w:r>
    </w:p>
    <w:p w:rsidR="0037092F" w:rsidRPr="00983A29" w:rsidRDefault="0037092F" w:rsidP="00DD66CE">
      <w:pPr>
        <w:spacing w:line="288" w:lineRule="auto"/>
        <w:jc w:val="both"/>
        <w:rPr>
          <w:rFonts w:ascii="Georgia" w:hAnsi="Georgia" w:cs="Arial"/>
          <w:spacing w:val="-3"/>
          <w:sz w:val="20"/>
          <w:lang w:val="es-419"/>
        </w:rPr>
      </w:pPr>
    </w:p>
    <w:p w:rsidR="00AA5E29" w:rsidRPr="00983A29" w:rsidRDefault="00F6327D" w:rsidP="00DD66CE">
      <w:pPr>
        <w:spacing w:line="288" w:lineRule="auto"/>
        <w:jc w:val="both"/>
        <w:rPr>
          <w:rFonts w:ascii="Georgia" w:hAnsi="Georgia" w:cs="Arial"/>
          <w:noProof/>
          <w:szCs w:val="22"/>
          <w:lang w:val="es-419"/>
        </w:rPr>
      </w:pPr>
      <w:r w:rsidRPr="00983A29">
        <w:rPr>
          <w:rFonts w:ascii="Georgia" w:hAnsi="Georgia" w:cs="Arial"/>
          <w:spacing w:val="-3"/>
          <w:lang w:val="es-419"/>
        </w:rPr>
        <w:t>Este último supuesto está satisfecho, pues la acción se presentó dentro de los seis</w:t>
      </w:r>
      <w:r w:rsidR="00C26420" w:rsidRPr="00983A29">
        <w:rPr>
          <w:rFonts w:ascii="Georgia" w:hAnsi="Georgia" w:cs="Arial"/>
          <w:spacing w:val="-3"/>
          <w:lang w:val="es-419"/>
        </w:rPr>
        <w:t xml:space="preserve"> (6) </w:t>
      </w:r>
      <w:r w:rsidRPr="00983A29">
        <w:rPr>
          <w:rFonts w:ascii="Georgia" w:hAnsi="Georgia" w:cs="Arial"/>
          <w:spacing w:val="-3"/>
          <w:lang w:val="es-419"/>
        </w:rPr>
        <w:t>meses siguiente</w:t>
      </w:r>
      <w:r w:rsidR="007343A5" w:rsidRPr="00983A29">
        <w:rPr>
          <w:rFonts w:ascii="Georgia" w:hAnsi="Georgia" w:cs="Arial"/>
          <w:spacing w:val="-3"/>
          <w:lang w:val="es-419"/>
        </w:rPr>
        <w:t>s</w:t>
      </w:r>
      <w:r w:rsidRPr="00983A29">
        <w:rPr>
          <w:rFonts w:ascii="Georgia" w:hAnsi="Georgia" w:cs="Arial"/>
          <w:spacing w:val="-3"/>
          <w:lang w:val="es-419"/>
        </w:rPr>
        <w:t xml:space="preserve"> a los hechos violatorio</w:t>
      </w:r>
      <w:r w:rsidR="007343A5" w:rsidRPr="00983A29">
        <w:rPr>
          <w:rFonts w:ascii="Georgia" w:hAnsi="Georgia" w:cs="Arial"/>
          <w:spacing w:val="-3"/>
          <w:lang w:val="es-419"/>
        </w:rPr>
        <w:t>s</w:t>
      </w:r>
      <w:r w:rsidRPr="00983A29">
        <w:rPr>
          <w:rFonts w:ascii="Georgia" w:hAnsi="Georgia" w:cs="Arial"/>
          <w:spacing w:val="-3"/>
          <w:lang w:val="es-419"/>
        </w:rPr>
        <w:t>, que es el plazo general, fijado por la doctrina constitucional</w:t>
      </w:r>
      <w:r w:rsidRPr="00983A29">
        <w:rPr>
          <w:rStyle w:val="Refdenotaalpie"/>
          <w:rFonts w:ascii="Georgia" w:hAnsi="Georgia" w:cs="Arial"/>
          <w:lang w:val="es-419"/>
        </w:rPr>
        <w:footnoteReference w:id="1"/>
      </w:r>
      <w:r w:rsidR="006C1D63" w:rsidRPr="00983A29">
        <w:rPr>
          <w:rFonts w:ascii="Georgia" w:hAnsi="Georgia" w:cs="Arial"/>
          <w:spacing w:val="-3"/>
          <w:lang w:val="es-419"/>
        </w:rPr>
        <w:t xml:space="preserve">; </w:t>
      </w:r>
      <w:r w:rsidR="00FC06A3" w:rsidRPr="00983A29">
        <w:rPr>
          <w:rFonts w:ascii="Georgia" w:hAnsi="Georgia" w:cs="Arial"/>
          <w:noProof/>
          <w:szCs w:val="22"/>
          <w:lang w:val="es-419"/>
        </w:rPr>
        <w:t xml:space="preserve">la órden </w:t>
      </w:r>
      <w:r w:rsidR="006C1D63" w:rsidRPr="00983A29">
        <w:rPr>
          <w:rFonts w:ascii="Georgia" w:hAnsi="Georgia" w:cs="Arial"/>
          <w:noProof/>
          <w:szCs w:val="22"/>
          <w:lang w:val="es-419"/>
        </w:rPr>
        <w:t xml:space="preserve">médica </w:t>
      </w:r>
      <w:r w:rsidR="00E21C60" w:rsidRPr="00983A29">
        <w:rPr>
          <w:rFonts w:ascii="Georgia" w:hAnsi="Georgia" w:cs="Arial"/>
          <w:noProof/>
          <w:szCs w:val="22"/>
          <w:lang w:val="es-419"/>
        </w:rPr>
        <w:t>para el procedimiento</w:t>
      </w:r>
      <w:r w:rsidR="00E21C60" w:rsidRPr="00983A29">
        <w:rPr>
          <w:rFonts w:ascii="Georgia" w:hAnsi="Georgia"/>
          <w:lang w:val="es-419"/>
        </w:rPr>
        <w:t xml:space="preserve"> </w:t>
      </w:r>
      <w:r w:rsidR="00F12194" w:rsidRPr="00983A29">
        <w:rPr>
          <w:rFonts w:ascii="Georgia" w:hAnsi="Georgia" w:cs="Arial"/>
          <w:noProof/>
          <w:szCs w:val="22"/>
          <w:lang w:val="es-419"/>
        </w:rPr>
        <w:t>d</w:t>
      </w:r>
      <w:r w:rsidR="000014C3" w:rsidRPr="00983A29">
        <w:rPr>
          <w:rFonts w:ascii="Georgia" w:hAnsi="Georgia" w:cs="Arial"/>
          <w:noProof/>
          <w:szCs w:val="22"/>
          <w:lang w:val="es-419"/>
        </w:rPr>
        <w:t>ata</w:t>
      </w:r>
      <w:r w:rsidR="00FC06A3" w:rsidRPr="00983A29">
        <w:rPr>
          <w:rFonts w:ascii="Georgia" w:hAnsi="Georgia" w:cs="Arial"/>
          <w:noProof/>
          <w:szCs w:val="22"/>
          <w:lang w:val="es-419"/>
        </w:rPr>
        <w:t xml:space="preserve"> del </w:t>
      </w:r>
      <w:r w:rsidR="00E21C60" w:rsidRPr="00983A29">
        <w:rPr>
          <w:rFonts w:ascii="Georgia" w:hAnsi="Georgia" w:cs="Arial"/>
          <w:noProof/>
          <w:szCs w:val="22"/>
          <w:lang w:val="es-419"/>
        </w:rPr>
        <w:t xml:space="preserve">18-03-2019 </w:t>
      </w:r>
      <w:r w:rsidR="00FC06A3" w:rsidRPr="00983A29">
        <w:rPr>
          <w:rFonts w:ascii="Georgia" w:hAnsi="Georgia" w:cs="Arial"/>
          <w:noProof/>
          <w:szCs w:val="22"/>
          <w:lang w:val="es-419"/>
        </w:rPr>
        <w:t>(Folio</w:t>
      </w:r>
      <w:r w:rsidR="00E21C60" w:rsidRPr="00983A29">
        <w:rPr>
          <w:rFonts w:ascii="Georgia" w:hAnsi="Georgia" w:cs="Arial"/>
          <w:noProof/>
          <w:szCs w:val="22"/>
          <w:lang w:val="es-419"/>
        </w:rPr>
        <w:t xml:space="preserve"> </w:t>
      </w:r>
      <w:r w:rsidR="00DE00A5" w:rsidRPr="00983A29">
        <w:rPr>
          <w:rFonts w:ascii="Georgia" w:hAnsi="Georgia" w:cs="Arial"/>
          <w:noProof/>
          <w:szCs w:val="22"/>
          <w:lang w:val="es-419"/>
        </w:rPr>
        <w:t>5</w:t>
      </w:r>
      <w:r w:rsidR="00F12194" w:rsidRPr="00983A29">
        <w:rPr>
          <w:rFonts w:ascii="Georgia" w:hAnsi="Georgia" w:cs="Arial"/>
          <w:noProof/>
          <w:szCs w:val="22"/>
          <w:lang w:val="es-419"/>
        </w:rPr>
        <w:t>,</w:t>
      </w:r>
      <w:r w:rsidR="00C26420" w:rsidRPr="00983A29">
        <w:rPr>
          <w:rFonts w:ascii="Georgia" w:hAnsi="Georgia" w:cs="Arial"/>
          <w:noProof/>
          <w:szCs w:val="22"/>
          <w:lang w:val="es-419"/>
        </w:rPr>
        <w:t xml:space="preserve"> </w:t>
      </w:r>
      <w:r w:rsidR="00E21C60" w:rsidRPr="00983A29">
        <w:rPr>
          <w:rFonts w:ascii="Georgia" w:hAnsi="Georgia" w:cs="Arial"/>
          <w:noProof/>
          <w:szCs w:val="22"/>
          <w:lang w:val="es-419"/>
        </w:rPr>
        <w:t>ib.</w:t>
      </w:r>
      <w:r w:rsidR="00FC06A3" w:rsidRPr="00983A29">
        <w:rPr>
          <w:rFonts w:ascii="Georgia" w:hAnsi="Georgia" w:cs="Arial"/>
          <w:noProof/>
          <w:szCs w:val="22"/>
          <w:lang w:val="es-419"/>
        </w:rPr>
        <w:t xml:space="preserve">) y la tutela se </w:t>
      </w:r>
      <w:r w:rsidR="006C1D63" w:rsidRPr="00983A29">
        <w:rPr>
          <w:rFonts w:ascii="Georgia" w:hAnsi="Georgia" w:cs="Arial"/>
          <w:noProof/>
          <w:szCs w:val="22"/>
          <w:lang w:val="es-419"/>
        </w:rPr>
        <w:t>radicó</w:t>
      </w:r>
      <w:r w:rsidR="00FC06A3" w:rsidRPr="00983A29">
        <w:rPr>
          <w:rFonts w:ascii="Georgia" w:hAnsi="Georgia" w:cs="Arial"/>
          <w:noProof/>
          <w:szCs w:val="22"/>
          <w:lang w:val="es-419"/>
        </w:rPr>
        <w:t xml:space="preserve"> el </w:t>
      </w:r>
      <w:r w:rsidR="00E21C60" w:rsidRPr="00983A29">
        <w:rPr>
          <w:rFonts w:ascii="Georgia" w:hAnsi="Georgia" w:cs="Arial"/>
          <w:noProof/>
          <w:szCs w:val="22"/>
          <w:lang w:val="es-419"/>
        </w:rPr>
        <w:t>06-06-2019</w:t>
      </w:r>
      <w:r w:rsidR="00FC06A3" w:rsidRPr="00983A29">
        <w:rPr>
          <w:rFonts w:ascii="Georgia" w:hAnsi="Georgia" w:cs="Arial"/>
          <w:noProof/>
          <w:szCs w:val="22"/>
          <w:lang w:val="es-419"/>
        </w:rPr>
        <w:t xml:space="preserve"> (Folio </w:t>
      </w:r>
      <w:r w:rsidR="00E21C60" w:rsidRPr="00983A29">
        <w:rPr>
          <w:rFonts w:ascii="Georgia" w:hAnsi="Georgia" w:cs="Arial"/>
          <w:noProof/>
          <w:szCs w:val="22"/>
          <w:lang w:val="es-419"/>
        </w:rPr>
        <w:t>1</w:t>
      </w:r>
      <w:r w:rsidR="00FC06A3" w:rsidRPr="00983A29">
        <w:rPr>
          <w:rFonts w:ascii="Georgia" w:hAnsi="Georgia" w:cs="Arial"/>
          <w:noProof/>
          <w:szCs w:val="22"/>
          <w:lang w:val="es-419"/>
        </w:rPr>
        <w:t>,</w:t>
      </w:r>
      <w:r w:rsidR="006A0AFD" w:rsidRPr="00983A29">
        <w:rPr>
          <w:rFonts w:ascii="Georgia" w:hAnsi="Georgia" w:cs="Arial"/>
          <w:noProof/>
          <w:szCs w:val="22"/>
          <w:lang w:val="es-419"/>
        </w:rPr>
        <w:t xml:space="preserve"> ib</w:t>
      </w:r>
      <w:r w:rsidR="00E21C60" w:rsidRPr="00983A29">
        <w:rPr>
          <w:rFonts w:ascii="Georgia" w:hAnsi="Georgia" w:cs="Arial"/>
          <w:noProof/>
          <w:szCs w:val="22"/>
          <w:lang w:val="es-419"/>
        </w:rPr>
        <w:t>.)</w:t>
      </w:r>
      <w:r w:rsidR="006A0AFD" w:rsidRPr="00983A29">
        <w:rPr>
          <w:rFonts w:ascii="Georgia" w:hAnsi="Georgia" w:cs="Arial"/>
          <w:noProof/>
          <w:szCs w:val="22"/>
          <w:lang w:val="es-419"/>
        </w:rPr>
        <w:t>.</w:t>
      </w:r>
    </w:p>
    <w:p w:rsidR="00D037B3" w:rsidRPr="00983A29" w:rsidRDefault="00D037B3" w:rsidP="00DD66CE">
      <w:pPr>
        <w:spacing w:line="288" w:lineRule="auto"/>
        <w:jc w:val="both"/>
        <w:rPr>
          <w:rFonts w:ascii="Georgia" w:hAnsi="Georgia" w:cs="Arial"/>
          <w:noProof/>
          <w:sz w:val="22"/>
          <w:szCs w:val="22"/>
          <w:lang w:val="es-419"/>
        </w:rPr>
      </w:pPr>
    </w:p>
    <w:p w:rsidR="00C26420" w:rsidRPr="00983A29" w:rsidRDefault="00F6327D" w:rsidP="00DD66CE">
      <w:pPr>
        <w:spacing w:line="288" w:lineRule="auto"/>
        <w:jc w:val="both"/>
        <w:rPr>
          <w:rFonts w:ascii="Georgia" w:hAnsi="Georgia"/>
          <w:lang w:val="es-419"/>
        </w:rPr>
      </w:pPr>
      <w:r w:rsidRPr="00983A29">
        <w:rPr>
          <w:rFonts w:ascii="Georgia" w:hAnsi="Georgia"/>
          <w:lang w:val="es-419"/>
        </w:rPr>
        <w:t>Respecto a la subsidiariedad debe indicarse que la acción es viable siempre que el afectado no disponga de otro medio de defensa judicial, de tal manera que no se sustituyan los mecanismos legales ordinarios</w:t>
      </w:r>
      <w:r w:rsidRPr="00983A29">
        <w:rPr>
          <w:rStyle w:val="Refdenotaalpie"/>
          <w:rFonts w:ascii="Georgia" w:hAnsi="Georgia" w:cs="Arial"/>
          <w:lang w:val="es-419"/>
        </w:rPr>
        <w:footnoteReference w:id="2"/>
      </w:r>
      <w:r w:rsidRPr="00983A29">
        <w:rPr>
          <w:rFonts w:ascii="Georgia" w:hAnsi="Georgia"/>
          <w:lang w:val="es-419"/>
        </w:rPr>
        <w:t xml:space="preserve">. Esta regla tiene dos (2) excepciones que </w:t>
      </w:r>
      <w:r w:rsidR="007B7114" w:rsidRPr="00983A29">
        <w:rPr>
          <w:rFonts w:ascii="Georgia" w:hAnsi="Georgia"/>
          <w:lang w:val="es-419"/>
        </w:rPr>
        <w:t>guardan en común la existencia del medio judicial ordinario</w:t>
      </w:r>
      <w:r w:rsidRPr="00983A29">
        <w:rPr>
          <w:rStyle w:val="Refdenotaalpie"/>
          <w:rFonts w:ascii="Georgia" w:hAnsi="Georgia" w:cs="Arial"/>
          <w:lang w:val="es-419"/>
        </w:rPr>
        <w:footnoteReference w:id="3"/>
      </w:r>
      <w:r w:rsidRPr="00983A29">
        <w:rPr>
          <w:rFonts w:ascii="Georgia" w:hAnsi="Georgia"/>
          <w:lang w:val="es-419"/>
        </w:rPr>
        <w:t xml:space="preserve">: (i) La tutela transitoria para evitar un perjuicio irremediable; y (ii) La ineficacia de la acción ordinaria para salvaguardar los derechos fundamentales del accionante. </w:t>
      </w:r>
    </w:p>
    <w:p w:rsidR="00C26420" w:rsidRPr="00983A29" w:rsidRDefault="00C26420" w:rsidP="00DD66CE">
      <w:pPr>
        <w:spacing w:line="288" w:lineRule="auto"/>
        <w:jc w:val="both"/>
        <w:rPr>
          <w:rFonts w:ascii="Georgia" w:hAnsi="Georgia"/>
          <w:sz w:val="22"/>
          <w:lang w:val="es-419"/>
        </w:rPr>
      </w:pPr>
    </w:p>
    <w:p w:rsidR="00F6327D" w:rsidRPr="00983A29" w:rsidRDefault="00F6327D" w:rsidP="00DD66CE">
      <w:pPr>
        <w:spacing w:line="288" w:lineRule="auto"/>
        <w:jc w:val="both"/>
        <w:rPr>
          <w:rFonts w:ascii="Georgia" w:hAnsi="Georgia"/>
          <w:lang w:val="es-419"/>
        </w:rPr>
      </w:pPr>
      <w:r w:rsidRPr="00983A29">
        <w:rPr>
          <w:rFonts w:ascii="Georgia" w:hAnsi="Georgia"/>
          <w:lang w:val="es-419"/>
        </w:rPr>
        <w:t xml:space="preserve">En el </w:t>
      </w:r>
      <w:r w:rsidRPr="00983A29">
        <w:rPr>
          <w:rFonts w:ascii="Georgia" w:hAnsi="Georgia"/>
          <w:i/>
          <w:lang w:val="es-419"/>
        </w:rPr>
        <w:t>sub examine</w:t>
      </w:r>
      <w:r w:rsidR="005C31E2" w:rsidRPr="00983A29">
        <w:rPr>
          <w:rFonts w:ascii="Georgia" w:hAnsi="Georgia"/>
          <w:lang w:val="es-419"/>
        </w:rPr>
        <w:t xml:space="preserve">, </w:t>
      </w:r>
      <w:r w:rsidR="00354986" w:rsidRPr="00983A29">
        <w:rPr>
          <w:rFonts w:ascii="Georgia" w:hAnsi="Georgia"/>
          <w:lang w:val="es-419"/>
        </w:rPr>
        <w:t>e</w:t>
      </w:r>
      <w:r w:rsidRPr="00983A29">
        <w:rPr>
          <w:rFonts w:ascii="Georgia" w:hAnsi="Georgia"/>
          <w:lang w:val="es-419"/>
        </w:rPr>
        <w:t>l accionante no cuenta con otro mecanismo diferente a esta acción para procurar la defensa de los derechos invocados. Por consiguiente, como este asunto supera el test de procedencia, puede examinarse de fondo.</w:t>
      </w:r>
    </w:p>
    <w:p w:rsidR="00F3259B" w:rsidRPr="00983A29" w:rsidRDefault="00F3259B" w:rsidP="00DD66CE">
      <w:pPr>
        <w:pStyle w:val="Textoindependiente"/>
        <w:spacing w:line="288" w:lineRule="auto"/>
        <w:ind w:left="720"/>
        <w:rPr>
          <w:rFonts w:ascii="Georgia" w:hAnsi="Georgia" w:cs="Verdana"/>
          <w:smallCaps/>
          <w:spacing w:val="0"/>
          <w:sz w:val="22"/>
          <w:szCs w:val="22"/>
          <w:lang w:val="es-419"/>
        </w:rPr>
      </w:pPr>
    </w:p>
    <w:p w:rsidR="006C1D63" w:rsidRPr="00983A29" w:rsidRDefault="006C1D63" w:rsidP="00DD66CE">
      <w:pPr>
        <w:pStyle w:val="Textoindependiente"/>
        <w:numPr>
          <w:ilvl w:val="1"/>
          <w:numId w:val="32"/>
        </w:numPr>
        <w:spacing w:line="288" w:lineRule="auto"/>
        <w:rPr>
          <w:rFonts w:ascii="Georgia" w:hAnsi="Georgia" w:cs="Arial"/>
          <w:szCs w:val="24"/>
          <w:lang w:val="es-419"/>
        </w:rPr>
      </w:pPr>
      <w:r w:rsidRPr="00983A29">
        <w:rPr>
          <w:rFonts w:ascii="Georgia" w:hAnsi="Georgia"/>
          <w:smallCaps/>
          <w:szCs w:val="24"/>
          <w:lang w:val="es-419"/>
        </w:rPr>
        <w:t>El derecho a la salud como fundamental</w:t>
      </w:r>
      <w:r w:rsidRPr="00983A29">
        <w:rPr>
          <w:rFonts w:ascii="Georgia" w:hAnsi="Georgia" w:cs="Arial"/>
          <w:szCs w:val="24"/>
          <w:lang w:val="es-419"/>
        </w:rPr>
        <w:t xml:space="preserve"> </w:t>
      </w:r>
    </w:p>
    <w:p w:rsidR="007B7114" w:rsidRPr="00983A29" w:rsidRDefault="007B7114" w:rsidP="00DD66CE">
      <w:pPr>
        <w:pStyle w:val="Textoindependiente"/>
        <w:spacing w:line="288" w:lineRule="auto"/>
        <w:rPr>
          <w:rFonts w:ascii="Georgia" w:hAnsi="Georgia" w:cs="Arial"/>
          <w:szCs w:val="24"/>
          <w:lang w:val="es-419"/>
        </w:rPr>
      </w:pPr>
    </w:p>
    <w:p w:rsidR="006C1D63" w:rsidRPr="00983A29" w:rsidRDefault="00354986" w:rsidP="00DD66CE">
      <w:pPr>
        <w:spacing w:line="288" w:lineRule="auto"/>
        <w:jc w:val="both"/>
        <w:rPr>
          <w:rFonts w:ascii="Georgia" w:hAnsi="Georgia" w:cs="Arial"/>
          <w:lang w:val="es-419"/>
        </w:rPr>
      </w:pPr>
      <w:r w:rsidRPr="00983A29">
        <w:rPr>
          <w:rFonts w:ascii="Georgia" w:hAnsi="Georgia" w:cs="Arial"/>
          <w:lang w:val="es-419"/>
        </w:rPr>
        <w:t xml:space="preserve">Al tenor del </w:t>
      </w:r>
      <w:r w:rsidR="006C1D63" w:rsidRPr="00983A29">
        <w:rPr>
          <w:rFonts w:ascii="Georgia" w:hAnsi="Georgia" w:cs="Arial"/>
          <w:lang w:val="es-419"/>
        </w:rPr>
        <w:t>artículo 49</w:t>
      </w:r>
      <w:r w:rsidRPr="00983A29">
        <w:rPr>
          <w:rFonts w:ascii="Georgia" w:hAnsi="Georgia" w:cs="Arial"/>
          <w:lang w:val="es-419"/>
        </w:rPr>
        <w:t xml:space="preserve"> CP, e</w:t>
      </w:r>
      <w:r w:rsidR="006C1D63" w:rsidRPr="00983A29">
        <w:rPr>
          <w:rFonts w:ascii="Georgia" w:hAnsi="Georgia" w:cs="Arial"/>
          <w:lang w:val="es-419"/>
        </w:rPr>
        <w:t xml:space="preserve">l Estado tiene la obligación de garantizar a todas las personas </w:t>
      </w:r>
      <w:r w:rsidR="006C1D63" w:rsidRPr="00983A29">
        <w:rPr>
          <w:rFonts w:ascii="Georgia" w:hAnsi="Georgia" w:cs="Arial"/>
          <w:i/>
          <w:sz w:val="22"/>
          <w:lang w:val="es-419"/>
        </w:rPr>
        <w:t xml:space="preserve">“(…) el acceso a los servicios de promoción, protección y recuperación de la salud </w:t>
      </w:r>
      <w:r w:rsidR="006C1D63" w:rsidRPr="00983A29">
        <w:rPr>
          <w:rFonts w:ascii="Georgia" w:hAnsi="Georgia" w:cs="Arial"/>
          <w:i/>
          <w:sz w:val="22"/>
          <w:lang w:val="es-419"/>
        </w:rPr>
        <w:lastRenderedPageBreak/>
        <w:t>(...)”.</w:t>
      </w:r>
      <w:r w:rsidR="006C1D63" w:rsidRPr="00983A29">
        <w:rPr>
          <w:rFonts w:ascii="Georgia" w:hAnsi="Georgia" w:cs="Arial"/>
          <w:lang w:val="es-419"/>
        </w:rPr>
        <w:t xml:space="preserve">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comprometida gravemente su vida, su integridad personal, o su dignidad</w:t>
      </w:r>
      <w:r w:rsidR="006C1D63" w:rsidRPr="00983A29">
        <w:rPr>
          <w:rFonts w:ascii="Georgia" w:hAnsi="Georgia" w:cs="Arial"/>
          <w:vertAlign w:val="superscript"/>
          <w:lang w:val="es-419"/>
        </w:rPr>
        <w:footnoteReference w:id="4"/>
      </w:r>
      <w:r w:rsidR="006C1D63" w:rsidRPr="00983A29">
        <w:rPr>
          <w:rFonts w:ascii="Georgia" w:hAnsi="Georgia" w:cs="Arial"/>
          <w:lang w:val="es-419"/>
        </w:rPr>
        <w:t xml:space="preserve">. </w:t>
      </w:r>
    </w:p>
    <w:p w:rsidR="006C1D63" w:rsidRPr="00983A29" w:rsidRDefault="006C1D63" w:rsidP="00DD66CE">
      <w:pPr>
        <w:spacing w:line="288" w:lineRule="auto"/>
        <w:jc w:val="both"/>
        <w:rPr>
          <w:rFonts w:ascii="Georgia" w:hAnsi="Georgia" w:cs="Arial"/>
          <w:sz w:val="22"/>
          <w:lang w:val="es-419"/>
        </w:rPr>
      </w:pPr>
    </w:p>
    <w:p w:rsidR="006C1D63" w:rsidRPr="00983A29" w:rsidRDefault="006C1D63" w:rsidP="00DD66CE">
      <w:pPr>
        <w:spacing w:line="288" w:lineRule="auto"/>
        <w:jc w:val="both"/>
        <w:rPr>
          <w:rFonts w:ascii="Georgia" w:hAnsi="Georgia" w:cs="Arial"/>
          <w:lang w:val="es-419"/>
        </w:rPr>
      </w:pPr>
      <w:r w:rsidRPr="00983A29">
        <w:rPr>
          <w:rFonts w:ascii="Georgia" w:hAnsi="Georgia" w:cs="Arial"/>
          <w:lang w:val="es-419"/>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354986" w:rsidRPr="00983A29" w:rsidRDefault="00354986" w:rsidP="00DD66CE">
      <w:pPr>
        <w:spacing w:line="288" w:lineRule="auto"/>
        <w:jc w:val="both"/>
        <w:rPr>
          <w:rFonts w:ascii="Georgia" w:hAnsi="Georgia" w:cs="Arial"/>
          <w:lang w:val="es-419"/>
        </w:rPr>
      </w:pPr>
    </w:p>
    <w:p w:rsidR="00354986" w:rsidRPr="00983A29" w:rsidRDefault="00354986" w:rsidP="00DD66CE">
      <w:pPr>
        <w:pStyle w:val="Textoindependiente"/>
        <w:numPr>
          <w:ilvl w:val="1"/>
          <w:numId w:val="32"/>
        </w:numPr>
        <w:spacing w:line="288" w:lineRule="auto"/>
        <w:rPr>
          <w:rFonts w:ascii="Georgia" w:hAnsi="Georgia" w:cs="Arial"/>
          <w:szCs w:val="24"/>
          <w:lang w:val="es-419"/>
        </w:rPr>
      </w:pPr>
      <w:r w:rsidRPr="00983A29">
        <w:rPr>
          <w:rFonts w:ascii="Georgia" w:hAnsi="Georgia"/>
          <w:smallCaps/>
          <w:szCs w:val="24"/>
          <w:lang w:val="es-419"/>
        </w:rPr>
        <w:t>Las exclusiones en el tratamiento al usuario</w:t>
      </w:r>
      <w:r w:rsidRPr="00983A29">
        <w:rPr>
          <w:rFonts w:ascii="Georgia" w:hAnsi="Georgia" w:cs="Arial"/>
          <w:szCs w:val="24"/>
          <w:lang w:val="es-419"/>
        </w:rPr>
        <w:t xml:space="preserve"> </w:t>
      </w:r>
    </w:p>
    <w:p w:rsidR="006C1D63" w:rsidRPr="00983A29" w:rsidRDefault="006C1D63" w:rsidP="00DD66CE">
      <w:pPr>
        <w:spacing w:line="288" w:lineRule="auto"/>
        <w:jc w:val="both"/>
        <w:rPr>
          <w:rFonts w:ascii="Georgia" w:hAnsi="Georgia" w:cs="Arial"/>
          <w:sz w:val="22"/>
          <w:lang w:val="es-419"/>
        </w:rPr>
      </w:pPr>
    </w:p>
    <w:p w:rsidR="00354986" w:rsidRPr="00983A29" w:rsidRDefault="00354986" w:rsidP="00DD66CE">
      <w:pPr>
        <w:spacing w:line="288" w:lineRule="auto"/>
        <w:jc w:val="both"/>
        <w:rPr>
          <w:rFonts w:ascii="Georgia" w:hAnsi="Georgia" w:cs="Arial"/>
          <w:lang w:val="es-419"/>
        </w:rPr>
      </w:pPr>
      <w:r w:rsidRPr="00983A29">
        <w:rPr>
          <w:rFonts w:ascii="Georgia" w:hAnsi="Georgia" w:cs="Arial"/>
          <w:lang w:val="es-419"/>
        </w:rPr>
        <w:t xml:space="preserve">También debe entenderse que a la luz de la precitada ley, el derecho fundamental a la salud debe garantizarse a través de: </w:t>
      </w:r>
      <w:r w:rsidRPr="00983A29">
        <w:rPr>
          <w:rFonts w:ascii="Georgia" w:hAnsi="Georgia" w:cs="Arial"/>
          <w:i/>
          <w:sz w:val="22"/>
          <w:szCs w:val="22"/>
          <w:lang w:val="es-419"/>
        </w:rPr>
        <w:t>“(…) la prestación de servicios y tecnologías, estructurados sobre una concepción integral de la salud, que incluya su promoción, la prevención, la paliación, la atención de la enfermedad y rehabilitación de sus secuelas (…)”</w:t>
      </w:r>
      <w:r w:rsidRPr="00983A29">
        <w:rPr>
          <w:rFonts w:ascii="Georgia" w:hAnsi="Georgia" w:cs="Arial"/>
          <w:lang w:val="es-419"/>
        </w:rPr>
        <w:t xml:space="preserve">, </w:t>
      </w:r>
      <w:r w:rsidR="00ED5E52" w:rsidRPr="00983A29">
        <w:rPr>
          <w:rFonts w:ascii="Georgia" w:hAnsi="Georgia" w:cs="Arial"/>
          <w:lang w:val="es-419"/>
        </w:rPr>
        <w:t xml:space="preserve">esto es, las exclusiones son solo aquellas expresamente mencionadas en el artículo 15, además el 3º de la misma Ley, dispone: </w:t>
      </w:r>
      <w:r w:rsidR="00ED5E52" w:rsidRPr="00983A29">
        <w:rPr>
          <w:rFonts w:ascii="Georgia" w:hAnsi="Georgia" w:cs="Arial"/>
          <w:i/>
          <w:sz w:val="22"/>
          <w:szCs w:val="22"/>
          <w:lang w:val="es-419"/>
        </w:rPr>
        <w:t>“(…) a todos los agentes, usuarios y demás que intervengan de manera directa o indirecta, en la garantía del derecho fundamental a la salud (…)”</w:t>
      </w:r>
      <w:r w:rsidR="00ED5E52" w:rsidRPr="00983A29">
        <w:rPr>
          <w:rFonts w:ascii="Georgia" w:hAnsi="Georgia" w:cs="Arial"/>
          <w:lang w:val="es-419"/>
        </w:rPr>
        <w:t>.</w:t>
      </w:r>
    </w:p>
    <w:p w:rsidR="00354986" w:rsidRPr="00983A29" w:rsidRDefault="00354986" w:rsidP="00DD66CE">
      <w:pPr>
        <w:spacing w:line="288" w:lineRule="auto"/>
        <w:jc w:val="both"/>
        <w:rPr>
          <w:rFonts w:ascii="Georgia" w:hAnsi="Georgia" w:cs="Arial"/>
          <w:sz w:val="22"/>
          <w:lang w:val="es-419"/>
        </w:rPr>
      </w:pPr>
    </w:p>
    <w:p w:rsidR="006C1D63" w:rsidRPr="00983A29" w:rsidRDefault="006C1D63" w:rsidP="00DD66CE">
      <w:pPr>
        <w:pStyle w:val="Textoindependiente"/>
        <w:numPr>
          <w:ilvl w:val="1"/>
          <w:numId w:val="32"/>
        </w:numPr>
        <w:spacing w:line="288" w:lineRule="auto"/>
        <w:rPr>
          <w:rFonts w:ascii="Georgia" w:hAnsi="Georgia"/>
          <w:smallCaps/>
          <w:szCs w:val="24"/>
          <w:lang w:val="es-419"/>
        </w:rPr>
      </w:pPr>
      <w:r w:rsidRPr="00983A29">
        <w:rPr>
          <w:rFonts w:ascii="Georgia" w:hAnsi="Georgia"/>
          <w:smallCaps/>
          <w:szCs w:val="24"/>
          <w:lang w:val="es-419"/>
        </w:rPr>
        <w:t>El tratamiento integral para el usuario</w:t>
      </w:r>
    </w:p>
    <w:p w:rsidR="006C1D63" w:rsidRPr="00983A29" w:rsidRDefault="006C1D63" w:rsidP="00DD66CE">
      <w:pPr>
        <w:pStyle w:val="Textoindependiente"/>
        <w:spacing w:line="288" w:lineRule="auto"/>
        <w:ind w:left="720"/>
        <w:rPr>
          <w:rFonts w:ascii="Georgia" w:hAnsi="Georgia"/>
          <w:smallCaps/>
          <w:sz w:val="22"/>
          <w:szCs w:val="24"/>
          <w:lang w:val="es-419"/>
        </w:rPr>
      </w:pPr>
    </w:p>
    <w:p w:rsidR="006C1D63" w:rsidRPr="00983A29" w:rsidRDefault="006C1D63" w:rsidP="00DD66CE">
      <w:pPr>
        <w:spacing w:line="288" w:lineRule="auto"/>
        <w:jc w:val="both"/>
        <w:rPr>
          <w:rFonts w:ascii="Georgia" w:hAnsi="Georgia" w:cs="Arial"/>
          <w:szCs w:val="22"/>
          <w:lang w:val="es-419"/>
        </w:rPr>
      </w:pPr>
      <w:r w:rsidRPr="00983A29">
        <w:rPr>
          <w:rFonts w:ascii="Georgia" w:hAnsi="Georgia" w:cs="Arial"/>
          <w:color w:val="000000"/>
          <w:lang w:val="es-419"/>
        </w:rPr>
        <w:t xml:space="preserve">La integralidad del servicio a la salud, también se consideró en la precitada ley, en la que se estableció que: </w:t>
      </w:r>
      <w:r w:rsidRPr="00983A29">
        <w:rPr>
          <w:rFonts w:ascii="Georgia" w:hAnsi="Georgia" w:cs="Arial"/>
          <w:i/>
          <w:color w:val="000000"/>
          <w:sz w:val="22"/>
          <w:szCs w:val="22"/>
          <w:lang w:val="es-419"/>
        </w:rPr>
        <w:t>“</w:t>
      </w:r>
      <w:r w:rsidRPr="00983A29">
        <w:rPr>
          <w:rFonts w:ascii="Georgia" w:hAnsi="Georgia" w:cs="Arial"/>
          <w:i/>
          <w:sz w:val="22"/>
          <w:szCs w:val="22"/>
          <w:lang w:val="es-419"/>
        </w:rPr>
        <w:t xml:space="preserve">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w:t>
      </w:r>
      <w:r w:rsidRPr="00983A29">
        <w:rPr>
          <w:rFonts w:ascii="Georgia" w:hAnsi="Georgia" w:cs="Arial"/>
          <w:szCs w:val="22"/>
          <w:lang w:val="es-419"/>
        </w:rPr>
        <w:t>(Artículo 8</w:t>
      </w:r>
      <w:r w:rsidR="0075567A" w:rsidRPr="00983A29">
        <w:rPr>
          <w:rFonts w:ascii="Georgia" w:hAnsi="Georgia" w:cs="Arial"/>
          <w:szCs w:val="22"/>
          <w:lang w:val="es-419"/>
        </w:rPr>
        <w:t>, Ley 1751).</w:t>
      </w:r>
    </w:p>
    <w:p w:rsidR="006C1D63" w:rsidRPr="00983A29" w:rsidRDefault="006C1D63" w:rsidP="00DD66CE">
      <w:pPr>
        <w:spacing w:line="288" w:lineRule="auto"/>
        <w:jc w:val="both"/>
        <w:rPr>
          <w:rFonts w:ascii="Georgia" w:hAnsi="Georgia" w:cs="Arial"/>
          <w:color w:val="000000"/>
          <w:sz w:val="22"/>
          <w:lang w:val="es-419"/>
        </w:rPr>
      </w:pPr>
    </w:p>
    <w:p w:rsidR="006C1D63" w:rsidRPr="00983A29" w:rsidRDefault="006C1D63" w:rsidP="00DD66CE">
      <w:pPr>
        <w:spacing w:line="288" w:lineRule="auto"/>
        <w:jc w:val="both"/>
        <w:rPr>
          <w:rFonts w:ascii="Georgia" w:hAnsi="Georgia" w:cs="Arial"/>
          <w:iCs/>
          <w:lang w:val="es-419"/>
        </w:rPr>
      </w:pPr>
      <w:r w:rsidRPr="00983A29">
        <w:rPr>
          <w:rFonts w:ascii="Georgia" w:hAnsi="Georgia" w:cs="Arial"/>
          <w:color w:val="000000"/>
          <w:lang w:val="es-419"/>
        </w:rPr>
        <w:t>Y sobre ella, la Máxima Magistratura Constitucional</w:t>
      </w:r>
      <w:r w:rsidRPr="00983A29">
        <w:rPr>
          <w:rFonts w:ascii="Georgia" w:hAnsi="Georgia" w:cs="Arial"/>
          <w:lang w:val="es-419"/>
        </w:rPr>
        <w:t>, ha dicho</w:t>
      </w:r>
      <w:r w:rsidRPr="00983A29">
        <w:rPr>
          <w:rStyle w:val="Refdenotaalpie"/>
          <w:rFonts w:ascii="Georgia" w:hAnsi="Georgia" w:cs="Arial"/>
          <w:lang w:val="es-419"/>
        </w:rPr>
        <w:footnoteReference w:id="5"/>
      </w:r>
      <w:r w:rsidRPr="00983A29">
        <w:rPr>
          <w:rFonts w:ascii="Georgia" w:hAnsi="Georgia" w:cs="Arial"/>
          <w:lang w:val="es-419"/>
        </w:rPr>
        <w:t xml:space="preserve">: </w:t>
      </w:r>
      <w:r w:rsidRPr="00983A29">
        <w:rPr>
          <w:rFonts w:ascii="Georgia" w:hAnsi="Georgia" w:cs="Arial"/>
          <w:i/>
          <w:iCs/>
          <w:lang w:val="es-419"/>
        </w:rPr>
        <w:t>“</w:t>
      </w:r>
      <w:r w:rsidRPr="00983A29">
        <w:rPr>
          <w:rFonts w:ascii="Georgia" w:hAnsi="Georgia" w:cs="Arial"/>
          <w:i/>
          <w:iCs/>
          <w:sz w:val="22"/>
          <w:szCs w:val="22"/>
          <w:lang w:val="es-419"/>
        </w:rPr>
        <w:t>(…) En lo que concierne al suministro del tratamiento integral, cabe resaltar que el principio de integralidad en el acceso a los servicios de salud se exterioriza en la autorización, práctica o entrega de las tecnologías a las que una persona tiene derecho, siempre que el galeno tratante los considere necesarios para el</w:t>
      </w:r>
      <w:r w:rsidR="008D1070" w:rsidRPr="00983A29">
        <w:rPr>
          <w:rFonts w:ascii="Georgia" w:hAnsi="Georgia" w:cs="Arial"/>
          <w:i/>
          <w:iCs/>
          <w:sz w:val="22"/>
          <w:szCs w:val="22"/>
          <w:lang w:val="es-419"/>
        </w:rPr>
        <w:t xml:space="preserve"> </w:t>
      </w:r>
      <w:r w:rsidRPr="00983A29">
        <w:rPr>
          <w:rFonts w:ascii="Georgia" w:hAnsi="Georgia" w:cs="Arial"/>
          <w:i/>
          <w:iCs/>
          <w:sz w:val="22"/>
          <w:szCs w:val="22"/>
          <w:lang w:val="es-419"/>
        </w:rPr>
        <w:t>tratamiento de sus patologías. De lo anterior se desprende que 'la atención en salud no se restringe al mero restablecimiento de las condiciones básicas de vida del paciente, sino que también implica el suministro de todo aquello que permita mantener una calidad de vida digna (…)”</w:t>
      </w:r>
      <w:r w:rsidRPr="00983A29">
        <w:rPr>
          <w:rFonts w:ascii="Georgia" w:hAnsi="Georgia" w:cs="Arial"/>
          <w:i/>
          <w:iCs/>
          <w:lang w:val="es-419"/>
        </w:rPr>
        <w:t>.</w:t>
      </w:r>
      <w:r w:rsidRPr="00983A29">
        <w:rPr>
          <w:rFonts w:ascii="Georgia" w:hAnsi="Georgia" w:cs="Arial"/>
          <w:iCs/>
          <w:lang w:val="es-419"/>
        </w:rPr>
        <w:t xml:space="preserve"> </w:t>
      </w:r>
    </w:p>
    <w:p w:rsidR="006C1D63" w:rsidRPr="00983A29" w:rsidRDefault="006C1D63" w:rsidP="00DD66CE">
      <w:pPr>
        <w:spacing w:line="288" w:lineRule="auto"/>
        <w:jc w:val="both"/>
        <w:rPr>
          <w:rFonts w:ascii="Georgia" w:hAnsi="Georgia"/>
          <w:sz w:val="22"/>
          <w:lang w:val="es-419"/>
        </w:rPr>
      </w:pPr>
    </w:p>
    <w:p w:rsidR="00B311DA" w:rsidRPr="00983A29" w:rsidRDefault="00567F0F" w:rsidP="00DD66CE">
      <w:pPr>
        <w:pStyle w:val="Prrafodelista"/>
        <w:numPr>
          <w:ilvl w:val="0"/>
          <w:numId w:val="32"/>
        </w:numPr>
        <w:spacing w:after="0" w:line="288" w:lineRule="auto"/>
        <w:jc w:val="both"/>
        <w:rPr>
          <w:rFonts w:ascii="Georgia" w:hAnsi="Georgia" w:cs="Arial"/>
          <w:lang w:val="es-419"/>
        </w:rPr>
      </w:pPr>
      <w:r w:rsidRPr="00983A29">
        <w:rPr>
          <w:rFonts w:ascii="Georgia" w:hAnsi="Georgia" w:cs="Arial"/>
          <w:lang w:val="es-419"/>
        </w:rPr>
        <w:t>EL ANÁLISIS DEL CASO EN CONCRETO</w:t>
      </w:r>
    </w:p>
    <w:p w:rsidR="004757C8" w:rsidRPr="00983A29" w:rsidRDefault="004757C8" w:rsidP="00DD66CE">
      <w:pPr>
        <w:spacing w:line="288" w:lineRule="auto"/>
        <w:jc w:val="both"/>
        <w:rPr>
          <w:rFonts w:ascii="Georgia" w:hAnsi="Georgia"/>
          <w:lang w:val="es-419"/>
        </w:rPr>
      </w:pPr>
    </w:p>
    <w:p w:rsidR="00A85EB7" w:rsidRPr="00983A29" w:rsidRDefault="004757C8" w:rsidP="00DD66CE">
      <w:pPr>
        <w:spacing w:line="288" w:lineRule="auto"/>
        <w:jc w:val="both"/>
        <w:rPr>
          <w:rFonts w:ascii="Georgia" w:hAnsi="Georgia"/>
          <w:lang w:val="es-419"/>
        </w:rPr>
      </w:pPr>
      <w:r w:rsidRPr="00983A29">
        <w:rPr>
          <w:rFonts w:ascii="Georgia" w:hAnsi="Georgia"/>
          <w:lang w:val="es-419"/>
        </w:rPr>
        <w:t xml:space="preserve">De acuerdo con la aludida normativa y jurisprudencia, considera </w:t>
      </w:r>
      <w:r w:rsidR="00633EB4" w:rsidRPr="00983A29">
        <w:rPr>
          <w:rFonts w:ascii="Georgia" w:hAnsi="Georgia"/>
          <w:lang w:val="es-419"/>
        </w:rPr>
        <w:t>esta</w:t>
      </w:r>
      <w:r w:rsidRPr="00983A29">
        <w:rPr>
          <w:rFonts w:ascii="Georgia" w:hAnsi="Georgia"/>
          <w:lang w:val="es-419"/>
        </w:rPr>
        <w:t xml:space="preserve"> Sala que habrá de </w:t>
      </w:r>
      <w:r w:rsidR="007A74BE" w:rsidRPr="00983A29">
        <w:rPr>
          <w:rFonts w:ascii="Georgia" w:hAnsi="Georgia"/>
          <w:lang w:val="es-419"/>
        </w:rPr>
        <w:t xml:space="preserve">revocarse </w:t>
      </w:r>
      <w:r w:rsidRPr="00983A29">
        <w:rPr>
          <w:rFonts w:ascii="Georgia" w:hAnsi="Georgia"/>
          <w:lang w:val="es-419"/>
        </w:rPr>
        <w:t>la sentencia de primera instancia venida en impugnación</w:t>
      </w:r>
      <w:r w:rsidR="007A74BE" w:rsidRPr="00983A29">
        <w:rPr>
          <w:rFonts w:ascii="Georgia" w:hAnsi="Georgia"/>
          <w:lang w:val="es-419"/>
        </w:rPr>
        <w:t xml:space="preserve">, en virtud a que </w:t>
      </w:r>
      <w:r w:rsidR="003F4B7D" w:rsidRPr="00983A29">
        <w:rPr>
          <w:rFonts w:ascii="Georgia" w:hAnsi="Georgia"/>
          <w:lang w:val="es-419"/>
        </w:rPr>
        <w:t xml:space="preserve">hay </w:t>
      </w:r>
      <w:r w:rsidR="00E600F0" w:rsidRPr="00983A29">
        <w:rPr>
          <w:rFonts w:ascii="Georgia" w:hAnsi="Georgia"/>
          <w:lang w:val="es-419"/>
        </w:rPr>
        <w:t xml:space="preserve">agravio </w:t>
      </w:r>
      <w:r w:rsidR="00A85EB7" w:rsidRPr="00983A29">
        <w:rPr>
          <w:rFonts w:ascii="Georgia" w:hAnsi="Georgia"/>
          <w:lang w:val="es-419"/>
        </w:rPr>
        <w:t xml:space="preserve">de los derechos fundamentales </w:t>
      </w:r>
      <w:r w:rsidR="009B48D2" w:rsidRPr="00983A29">
        <w:rPr>
          <w:rFonts w:ascii="Georgia" w:hAnsi="Georgia"/>
          <w:lang w:val="es-419"/>
        </w:rPr>
        <w:t>invocados por l</w:t>
      </w:r>
      <w:r w:rsidR="00A85EB7" w:rsidRPr="00983A29">
        <w:rPr>
          <w:rFonts w:ascii="Georgia" w:hAnsi="Georgia"/>
          <w:lang w:val="es-419"/>
        </w:rPr>
        <w:t>a parte actora.</w:t>
      </w:r>
    </w:p>
    <w:p w:rsidR="007A0949" w:rsidRPr="00983A29" w:rsidRDefault="007A0949"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p>
    <w:p w:rsidR="00A06DAA" w:rsidRPr="00983A29" w:rsidRDefault="00AC65D6"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eastAsia="es-CO"/>
        </w:rPr>
      </w:pPr>
      <w:r w:rsidRPr="00983A29">
        <w:rPr>
          <w:rFonts w:ascii="Georgia" w:hAnsi="Georgia"/>
          <w:lang w:val="es-419"/>
        </w:rPr>
        <w:lastRenderedPageBreak/>
        <w:t>Aparece acreditado</w:t>
      </w:r>
      <w:r w:rsidR="004757C8" w:rsidRPr="00983A29">
        <w:rPr>
          <w:rFonts w:ascii="Georgia" w:hAnsi="Georgia"/>
          <w:lang w:val="es-419"/>
        </w:rPr>
        <w:t xml:space="preserve"> </w:t>
      </w:r>
      <w:r w:rsidRPr="00983A29">
        <w:rPr>
          <w:rFonts w:ascii="Georgia" w:hAnsi="Georgia"/>
          <w:lang w:val="es-419"/>
        </w:rPr>
        <w:t xml:space="preserve">en el plenario </w:t>
      </w:r>
      <w:r w:rsidR="004757C8" w:rsidRPr="00983A29">
        <w:rPr>
          <w:rFonts w:ascii="Georgia" w:hAnsi="Georgia"/>
          <w:lang w:val="es-419"/>
        </w:rPr>
        <w:t xml:space="preserve">que </w:t>
      </w:r>
      <w:r w:rsidR="00992C5D" w:rsidRPr="00983A29">
        <w:rPr>
          <w:rFonts w:ascii="Georgia" w:hAnsi="Georgia"/>
          <w:lang w:val="es-419"/>
        </w:rPr>
        <w:t>el</w:t>
      </w:r>
      <w:r w:rsidR="00205B9D" w:rsidRPr="00983A29">
        <w:rPr>
          <w:rFonts w:ascii="Georgia" w:hAnsi="Georgia"/>
          <w:lang w:val="es-419"/>
        </w:rPr>
        <w:t xml:space="preserve"> médico especializado</w:t>
      </w:r>
      <w:r w:rsidR="003F4B7D" w:rsidRPr="00983A29">
        <w:rPr>
          <w:rFonts w:ascii="Georgia" w:hAnsi="Georgia"/>
          <w:lang w:val="es-419"/>
        </w:rPr>
        <w:t>,</w:t>
      </w:r>
      <w:r w:rsidR="00205B9D" w:rsidRPr="00983A29">
        <w:rPr>
          <w:rFonts w:ascii="Georgia" w:hAnsi="Georgia"/>
          <w:lang w:val="es-419"/>
        </w:rPr>
        <w:t xml:space="preserve"> </w:t>
      </w:r>
      <w:r w:rsidR="007C3674" w:rsidRPr="00983A29">
        <w:rPr>
          <w:rFonts w:ascii="Georgia" w:hAnsi="Georgia"/>
          <w:lang w:val="es-419"/>
        </w:rPr>
        <w:t xml:space="preserve">como plan de manejo </w:t>
      </w:r>
      <w:r w:rsidR="00635BB5" w:rsidRPr="00983A29">
        <w:rPr>
          <w:rFonts w:ascii="Georgia" w:hAnsi="Georgia"/>
          <w:lang w:val="es-419"/>
        </w:rPr>
        <w:t>al padecimiento</w:t>
      </w:r>
      <w:r w:rsidR="00C715AF" w:rsidRPr="00983A29">
        <w:rPr>
          <w:rFonts w:ascii="Georgia" w:hAnsi="Georgia"/>
          <w:lang w:val="es-419"/>
        </w:rPr>
        <w:t xml:space="preserve"> actual</w:t>
      </w:r>
      <w:r w:rsidR="00635BB5" w:rsidRPr="00983A29">
        <w:rPr>
          <w:rFonts w:ascii="Georgia" w:hAnsi="Georgia"/>
          <w:lang w:val="es-419"/>
        </w:rPr>
        <w:t xml:space="preserve"> del actor </w:t>
      </w:r>
      <w:r w:rsidR="00635BB5" w:rsidRPr="00983A29">
        <w:rPr>
          <w:rFonts w:ascii="Georgia" w:hAnsi="Georgia"/>
          <w:sz w:val="20"/>
          <w:lang w:val="es-419"/>
        </w:rPr>
        <w:t>“</w:t>
      </w:r>
      <w:r w:rsidR="00635BB5" w:rsidRPr="00983A29">
        <w:rPr>
          <w:rFonts w:ascii="Georgia" w:hAnsi="Georgia"/>
          <w:i/>
          <w:sz w:val="20"/>
          <w:lang w:val="es-419"/>
        </w:rPr>
        <w:t>H094 HIPOACUSIA NEUROSENSORIAL UNILATERAL CON AUDICIÓN IRRESTRICTIVA CONTRALATERAL”</w:t>
      </w:r>
      <w:r w:rsidR="003F4B7D" w:rsidRPr="00983A29">
        <w:rPr>
          <w:rFonts w:ascii="Georgia" w:hAnsi="Georgia"/>
          <w:i/>
          <w:sz w:val="20"/>
          <w:lang w:val="es-419"/>
        </w:rPr>
        <w:t>,</w:t>
      </w:r>
      <w:r w:rsidR="007C3674" w:rsidRPr="00983A29">
        <w:rPr>
          <w:rFonts w:ascii="Georgia" w:hAnsi="Georgia"/>
          <w:sz w:val="20"/>
          <w:lang w:val="es-419"/>
        </w:rPr>
        <w:t xml:space="preserve"> </w:t>
      </w:r>
      <w:r w:rsidR="00635BB5" w:rsidRPr="00983A29">
        <w:rPr>
          <w:rFonts w:ascii="Georgia" w:hAnsi="Georgia"/>
          <w:lang w:val="es-419"/>
        </w:rPr>
        <w:t xml:space="preserve">ordenó </w:t>
      </w:r>
      <w:r w:rsidR="00D90CB0" w:rsidRPr="00983A29">
        <w:rPr>
          <w:rFonts w:ascii="Georgia" w:hAnsi="Georgia"/>
          <w:lang w:val="es-419"/>
        </w:rPr>
        <w:t xml:space="preserve">el procedimiento </w:t>
      </w:r>
      <w:r w:rsidR="000D4659" w:rsidRPr="00983A29">
        <w:rPr>
          <w:rFonts w:ascii="Georgia" w:hAnsi="Georgia" w:cs="Arial"/>
          <w:i/>
          <w:sz w:val="20"/>
          <w:szCs w:val="22"/>
          <w:lang w:val="es-419" w:eastAsia="es-CO"/>
        </w:rPr>
        <w:t>“IMPLANTACIÓN O SUSTITUCIÓN DE DISPOSITIVO DE CONDICIÓN OSEA”</w:t>
      </w:r>
      <w:r w:rsidR="000D4659" w:rsidRPr="00983A29">
        <w:rPr>
          <w:rFonts w:ascii="Georgia" w:hAnsi="Georgia" w:cs="Arial"/>
          <w:sz w:val="22"/>
          <w:szCs w:val="22"/>
          <w:lang w:val="es-419" w:eastAsia="es-CO"/>
        </w:rPr>
        <w:t xml:space="preserve"> </w:t>
      </w:r>
      <w:r w:rsidR="00CC3CC1" w:rsidRPr="00983A29">
        <w:rPr>
          <w:rFonts w:ascii="Georgia" w:hAnsi="Georgia"/>
          <w:lang w:val="es-419"/>
        </w:rPr>
        <w:t>(Folio</w:t>
      </w:r>
      <w:r w:rsidR="007C3674" w:rsidRPr="00983A29">
        <w:rPr>
          <w:rFonts w:ascii="Georgia" w:hAnsi="Georgia"/>
          <w:lang w:val="es-419"/>
        </w:rPr>
        <w:t xml:space="preserve"> 5</w:t>
      </w:r>
      <w:r w:rsidR="00CC3CC1" w:rsidRPr="00983A29">
        <w:rPr>
          <w:rFonts w:ascii="Georgia" w:hAnsi="Georgia"/>
          <w:lang w:val="es-419"/>
        </w:rPr>
        <w:t xml:space="preserve">, </w:t>
      </w:r>
      <w:r w:rsidR="00C767B8" w:rsidRPr="00983A29">
        <w:rPr>
          <w:rFonts w:ascii="Georgia" w:hAnsi="Georgia"/>
          <w:lang w:val="es-419"/>
        </w:rPr>
        <w:t>cuaderno No.</w:t>
      </w:r>
      <w:r w:rsidR="009B73CB" w:rsidRPr="00983A29">
        <w:rPr>
          <w:rFonts w:ascii="Georgia" w:hAnsi="Georgia"/>
          <w:lang w:val="es-419"/>
        </w:rPr>
        <w:t>1</w:t>
      </w:r>
      <w:r w:rsidR="00CC3CC1" w:rsidRPr="00983A29">
        <w:rPr>
          <w:rFonts w:ascii="Georgia" w:hAnsi="Georgia"/>
          <w:lang w:val="es-419"/>
        </w:rPr>
        <w:t>)</w:t>
      </w:r>
      <w:r w:rsidR="00AA5416" w:rsidRPr="00983A29">
        <w:rPr>
          <w:rFonts w:ascii="Georgia" w:hAnsi="Georgia"/>
          <w:lang w:val="es-419"/>
        </w:rPr>
        <w:t>,</w:t>
      </w:r>
      <w:r w:rsidR="001E69B0" w:rsidRPr="00983A29">
        <w:rPr>
          <w:rFonts w:ascii="Georgia" w:hAnsi="Georgia"/>
          <w:lang w:val="es-419"/>
        </w:rPr>
        <w:t xml:space="preserve"> autorizado y remitido por la EPS al Hospital de Caldas –SES-</w:t>
      </w:r>
      <w:r w:rsidR="00D00E3D" w:rsidRPr="00983A29">
        <w:rPr>
          <w:rFonts w:ascii="Georgia" w:hAnsi="Georgia"/>
          <w:lang w:val="es-419"/>
        </w:rPr>
        <w:t xml:space="preserve"> </w:t>
      </w:r>
      <w:r w:rsidR="001E69B0" w:rsidRPr="00983A29">
        <w:rPr>
          <w:rFonts w:ascii="Georgia" w:hAnsi="Georgia"/>
          <w:lang w:val="es-419"/>
        </w:rPr>
        <w:t>(Folio 3, cuaderno No.1)</w:t>
      </w:r>
      <w:r w:rsidR="00AA5416" w:rsidRPr="00983A29">
        <w:rPr>
          <w:rFonts w:ascii="Georgia" w:hAnsi="Georgia"/>
          <w:lang w:val="es-419"/>
        </w:rPr>
        <w:t>,</w:t>
      </w:r>
      <w:r w:rsidR="00A06DAA" w:rsidRPr="00983A29">
        <w:rPr>
          <w:rFonts w:ascii="Georgia" w:hAnsi="Georgia"/>
          <w:lang w:val="es-419"/>
        </w:rPr>
        <w:t xml:space="preserve"> </w:t>
      </w:r>
      <w:r w:rsidR="009B48D2" w:rsidRPr="00983A29">
        <w:rPr>
          <w:rFonts w:ascii="Georgia" w:hAnsi="Georgia"/>
          <w:lang w:val="es-419"/>
        </w:rPr>
        <w:t>a</w:t>
      </w:r>
      <w:r w:rsidR="001D0FEC" w:rsidRPr="00983A29">
        <w:rPr>
          <w:rFonts w:ascii="Georgia" w:hAnsi="Georgia"/>
          <w:lang w:val="es-419"/>
        </w:rPr>
        <w:t>un</w:t>
      </w:r>
      <w:r w:rsidR="00B66EE6" w:rsidRPr="00983A29">
        <w:rPr>
          <w:rFonts w:ascii="Georgia" w:hAnsi="Georgia"/>
          <w:lang w:val="es-419"/>
        </w:rPr>
        <w:t xml:space="preserve"> cuando</w:t>
      </w:r>
      <w:r w:rsidR="00C74F09" w:rsidRPr="00983A29">
        <w:rPr>
          <w:rFonts w:ascii="Georgia" w:hAnsi="Georgia"/>
          <w:lang w:val="es-419"/>
        </w:rPr>
        <w:t xml:space="preserve"> </w:t>
      </w:r>
      <w:r w:rsidR="001D0FEC" w:rsidRPr="00983A29">
        <w:rPr>
          <w:rFonts w:ascii="Georgia" w:hAnsi="Georgia"/>
          <w:lang w:val="es-419"/>
        </w:rPr>
        <w:t xml:space="preserve">la asistencia médica </w:t>
      </w:r>
      <w:r w:rsidR="003F4B7D" w:rsidRPr="00983A29">
        <w:rPr>
          <w:rFonts w:ascii="Georgia" w:hAnsi="Georgia"/>
          <w:lang w:val="es-419"/>
        </w:rPr>
        <w:t xml:space="preserve">es </w:t>
      </w:r>
      <w:r w:rsidR="00BA6C6B" w:rsidRPr="00983A29">
        <w:rPr>
          <w:rFonts w:ascii="Georgia" w:hAnsi="Georgia"/>
          <w:lang w:val="es-419"/>
        </w:rPr>
        <w:t>presta</w:t>
      </w:r>
      <w:r w:rsidR="000D4659" w:rsidRPr="00983A29">
        <w:rPr>
          <w:rFonts w:ascii="Georgia" w:hAnsi="Georgia"/>
          <w:lang w:val="es-419"/>
        </w:rPr>
        <w:t>da por</w:t>
      </w:r>
      <w:r w:rsidR="00BA6C6B" w:rsidRPr="00983A29">
        <w:rPr>
          <w:rFonts w:ascii="Georgia" w:hAnsi="Georgia"/>
          <w:lang w:val="es-419"/>
        </w:rPr>
        <w:t xml:space="preserve"> el </w:t>
      </w:r>
      <w:r w:rsidR="003F4B7D" w:rsidRPr="00983A29">
        <w:rPr>
          <w:rFonts w:ascii="Georgia" w:hAnsi="Georgia"/>
          <w:lang w:val="es-419"/>
        </w:rPr>
        <w:t>o</w:t>
      </w:r>
      <w:r w:rsidR="00BA6C6B" w:rsidRPr="00983A29">
        <w:rPr>
          <w:rFonts w:ascii="Georgia" w:hAnsi="Georgia"/>
          <w:lang w:val="es-419"/>
        </w:rPr>
        <w:t xml:space="preserve">tólogo y </w:t>
      </w:r>
      <w:r w:rsidR="003F4B7D" w:rsidRPr="00983A29">
        <w:rPr>
          <w:rFonts w:ascii="Georgia" w:hAnsi="Georgia"/>
          <w:lang w:val="es-419"/>
        </w:rPr>
        <w:t>neurólogo</w:t>
      </w:r>
      <w:r w:rsidR="00BA6C6B" w:rsidRPr="00983A29">
        <w:rPr>
          <w:rFonts w:ascii="Georgia" w:hAnsi="Georgia"/>
          <w:lang w:val="es-419"/>
        </w:rPr>
        <w:t xml:space="preserve"> Carlos Andrés Jiménez Montealegre</w:t>
      </w:r>
      <w:r w:rsidR="003F4B7D" w:rsidRPr="00983A29">
        <w:rPr>
          <w:rFonts w:ascii="Georgia" w:hAnsi="Georgia"/>
          <w:lang w:val="es-419"/>
        </w:rPr>
        <w:t>,</w:t>
      </w:r>
      <w:r w:rsidR="00BA6C6B" w:rsidRPr="00983A29">
        <w:rPr>
          <w:rFonts w:ascii="Georgia" w:hAnsi="Georgia"/>
          <w:lang w:val="es-419"/>
        </w:rPr>
        <w:t xml:space="preserve"> </w:t>
      </w:r>
      <w:r w:rsidRPr="00983A29">
        <w:rPr>
          <w:rFonts w:ascii="Georgia" w:hAnsi="Georgia"/>
          <w:lang w:val="es-419"/>
        </w:rPr>
        <w:t xml:space="preserve">en </w:t>
      </w:r>
      <w:r w:rsidR="00D00E3D" w:rsidRPr="00983A29">
        <w:rPr>
          <w:rFonts w:ascii="Georgia" w:hAnsi="Georgia"/>
          <w:lang w:val="es-419"/>
        </w:rPr>
        <w:t>Armenia</w:t>
      </w:r>
      <w:r w:rsidR="00A06DAA" w:rsidRPr="00983A29">
        <w:rPr>
          <w:rFonts w:ascii="Georgia" w:hAnsi="Georgia"/>
          <w:lang w:val="es-419"/>
        </w:rPr>
        <w:t>.</w:t>
      </w:r>
    </w:p>
    <w:p w:rsidR="00D35A70" w:rsidRPr="00983A29" w:rsidRDefault="00D35A70"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p>
    <w:p w:rsidR="00006D6A" w:rsidRPr="00983A29" w:rsidRDefault="00006D6A"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r w:rsidRPr="00983A29">
        <w:rPr>
          <w:rFonts w:ascii="Georgia" w:hAnsi="Georgia"/>
          <w:lang w:val="es-419"/>
        </w:rPr>
        <w:t xml:space="preserve">Allí la Auxiliar de Servicio al Cliente – Quirófano, le informó que: </w:t>
      </w:r>
      <w:r w:rsidRPr="00983A29">
        <w:rPr>
          <w:rFonts w:ascii="Georgia" w:hAnsi="Georgia"/>
          <w:i/>
          <w:sz w:val="22"/>
          <w:lang w:val="es-419"/>
        </w:rPr>
        <w:t xml:space="preserve">“(…) debe de solicitar con su entidad (…) una autorización para consulta por otología con el Dr. Rafael Jaramillo Saffon (Sic) ya que el especialista inicial que esta (Sic) ordenando no labora con nosotros y el Dr. Saffon no ve (Sic) consulta en el hospital de caldas y debe ser valorado por el (Sic) en el consultorio para poder realizar una cirugía aquí (…)” </w:t>
      </w:r>
      <w:r w:rsidRPr="00983A29">
        <w:rPr>
          <w:rFonts w:ascii="Georgia" w:hAnsi="Georgia"/>
          <w:sz w:val="22"/>
          <w:lang w:val="es-419"/>
        </w:rPr>
        <w:t>(Folio 10, ib.).</w:t>
      </w:r>
      <w:r w:rsidRPr="00983A29">
        <w:rPr>
          <w:rFonts w:ascii="Georgia" w:hAnsi="Georgia"/>
          <w:lang w:val="es-419"/>
        </w:rPr>
        <w:t xml:space="preserve"> </w:t>
      </w:r>
    </w:p>
    <w:p w:rsidR="00006D6A" w:rsidRPr="00983A29" w:rsidRDefault="00006D6A"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p>
    <w:p w:rsidR="003F4B7D" w:rsidRPr="00983A29" w:rsidRDefault="003818FE"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r w:rsidRPr="00983A29">
        <w:rPr>
          <w:rFonts w:ascii="Georgia" w:hAnsi="Georgia"/>
          <w:lang w:val="es-419"/>
        </w:rPr>
        <w:t>Así que, la Entidad Promotora de Salud al haber aprobado la prestación del servicio con destino a</w:t>
      </w:r>
      <w:r w:rsidR="00FD4C52" w:rsidRPr="00983A29">
        <w:rPr>
          <w:rFonts w:ascii="Georgia" w:hAnsi="Georgia"/>
          <w:lang w:val="es-419"/>
        </w:rPr>
        <w:t xml:space="preserve"> otro profesional en </w:t>
      </w:r>
      <w:r w:rsidR="00E600F0" w:rsidRPr="00983A29">
        <w:rPr>
          <w:rFonts w:ascii="Georgia" w:hAnsi="Georgia"/>
          <w:lang w:val="es-419"/>
        </w:rPr>
        <w:t xml:space="preserve">la ciudad de </w:t>
      </w:r>
      <w:r w:rsidRPr="00983A29">
        <w:rPr>
          <w:rFonts w:ascii="Georgia" w:hAnsi="Georgia"/>
          <w:lang w:val="es-419"/>
        </w:rPr>
        <w:t>Manizales</w:t>
      </w:r>
      <w:r w:rsidR="000D4659" w:rsidRPr="00983A29">
        <w:rPr>
          <w:rFonts w:ascii="Georgia" w:hAnsi="Georgia"/>
          <w:lang w:val="es-419"/>
        </w:rPr>
        <w:t>, distinto al médico tratante</w:t>
      </w:r>
      <w:r w:rsidR="00DE3F0B" w:rsidRPr="00983A29">
        <w:rPr>
          <w:rFonts w:ascii="Georgia" w:hAnsi="Georgia"/>
          <w:lang w:val="es-419"/>
        </w:rPr>
        <w:t>,</w:t>
      </w:r>
      <w:r w:rsidR="003D496C" w:rsidRPr="00983A29">
        <w:rPr>
          <w:rFonts w:ascii="Georgia" w:hAnsi="Georgia"/>
          <w:lang w:val="es-419"/>
        </w:rPr>
        <w:t xml:space="preserve"> impidió </w:t>
      </w:r>
      <w:r w:rsidR="005569AA" w:rsidRPr="00983A29">
        <w:rPr>
          <w:rFonts w:ascii="Georgia" w:hAnsi="Georgia"/>
          <w:lang w:val="es-419"/>
        </w:rPr>
        <w:t>al</w:t>
      </w:r>
      <w:r w:rsidR="00FD4C52" w:rsidRPr="00983A29">
        <w:rPr>
          <w:rFonts w:ascii="Georgia" w:hAnsi="Georgia"/>
          <w:lang w:val="es-419"/>
        </w:rPr>
        <w:t xml:space="preserve"> accionante</w:t>
      </w:r>
      <w:r w:rsidRPr="00983A29">
        <w:rPr>
          <w:rFonts w:ascii="Georgia" w:hAnsi="Georgia"/>
          <w:lang w:val="es-419"/>
        </w:rPr>
        <w:t xml:space="preserve"> </w:t>
      </w:r>
      <w:r w:rsidR="00FD4C52" w:rsidRPr="00983A29">
        <w:rPr>
          <w:rFonts w:ascii="Georgia" w:hAnsi="Georgia"/>
          <w:lang w:val="es-419"/>
        </w:rPr>
        <w:t xml:space="preserve">el acceso efectivo a la salud porque </w:t>
      </w:r>
      <w:r w:rsidR="005E2E9B" w:rsidRPr="00983A29">
        <w:rPr>
          <w:rFonts w:ascii="Georgia" w:hAnsi="Georgia"/>
          <w:lang w:val="es-419"/>
        </w:rPr>
        <w:t xml:space="preserve">aquello provocó que se le deban realizar </w:t>
      </w:r>
      <w:r w:rsidRPr="00983A29">
        <w:rPr>
          <w:rFonts w:ascii="Georgia" w:hAnsi="Georgia"/>
          <w:lang w:val="es-419"/>
        </w:rPr>
        <w:t>nuevas valoraciones y exámenes</w:t>
      </w:r>
      <w:r w:rsidR="005E2E9B" w:rsidRPr="00983A29">
        <w:rPr>
          <w:rFonts w:ascii="Georgia" w:hAnsi="Georgia"/>
          <w:lang w:val="es-419"/>
        </w:rPr>
        <w:t xml:space="preserve">, ya practicados, </w:t>
      </w:r>
      <w:r w:rsidRPr="00983A29">
        <w:rPr>
          <w:rFonts w:ascii="Georgia" w:hAnsi="Georgia"/>
          <w:lang w:val="es-419"/>
        </w:rPr>
        <w:t>que en últimas</w:t>
      </w:r>
      <w:r w:rsidR="005E2E9B" w:rsidRPr="00983A29">
        <w:rPr>
          <w:rFonts w:ascii="Georgia" w:hAnsi="Georgia"/>
          <w:lang w:val="es-419"/>
        </w:rPr>
        <w:t>,</w:t>
      </w:r>
      <w:r w:rsidR="00F901C2" w:rsidRPr="00983A29">
        <w:rPr>
          <w:rFonts w:ascii="Georgia" w:hAnsi="Georgia"/>
          <w:lang w:val="es-419"/>
        </w:rPr>
        <w:t xml:space="preserve"> retrasan</w:t>
      </w:r>
      <w:r w:rsidR="00BA6C6B" w:rsidRPr="00983A29">
        <w:rPr>
          <w:rFonts w:ascii="Georgia" w:hAnsi="Georgia"/>
          <w:lang w:val="es-419"/>
        </w:rPr>
        <w:t xml:space="preserve"> </w:t>
      </w:r>
      <w:r w:rsidR="005E2E9B" w:rsidRPr="00983A29">
        <w:rPr>
          <w:rFonts w:ascii="Georgia" w:hAnsi="Georgia"/>
          <w:lang w:val="es-419"/>
        </w:rPr>
        <w:t xml:space="preserve">su </w:t>
      </w:r>
      <w:r w:rsidRPr="00983A29">
        <w:rPr>
          <w:rFonts w:ascii="Georgia" w:hAnsi="Georgia"/>
          <w:lang w:val="es-419"/>
        </w:rPr>
        <w:t xml:space="preserve">tratamiento </w:t>
      </w:r>
      <w:r w:rsidR="0067674A" w:rsidRPr="00983A29">
        <w:rPr>
          <w:rFonts w:ascii="Georgia" w:hAnsi="Georgia"/>
          <w:lang w:val="es-419"/>
        </w:rPr>
        <w:t xml:space="preserve">y </w:t>
      </w:r>
      <w:r w:rsidRPr="00983A29">
        <w:rPr>
          <w:rFonts w:ascii="Georgia" w:hAnsi="Georgia"/>
          <w:lang w:val="es-419"/>
        </w:rPr>
        <w:t>afecta</w:t>
      </w:r>
      <w:r w:rsidR="00F901C2" w:rsidRPr="00983A29">
        <w:rPr>
          <w:rFonts w:ascii="Georgia" w:hAnsi="Georgia"/>
          <w:lang w:val="es-419"/>
        </w:rPr>
        <w:t>n</w:t>
      </w:r>
      <w:r w:rsidR="006159A4" w:rsidRPr="00983A29">
        <w:rPr>
          <w:rFonts w:ascii="Georgia" w:hAnsi="Georgia"/>
          <w:lang w:val="es-419"/>
        </w:rPr>
        <w:t xml:space="preserve"> notablemente </w:t>
      </w:r>
      <w:r w:rsidR="000D4659" w:rsidRPr="00983A29">
        <w:rPr>
          <w:rFonts w:ascii="Georgia" w:hAnsi="Georgia"/>
          <w:lang w:val="es-419"/>
        </w:rPr>
        <w:t>la</w:t>
      </w:r>
      <w:r w:rsidRPr="00983A29">
        <w:rPr>
          <w:rFonts w:ascii="Georgia" w:hAnsi="Georgia"/>
          <w:lang w:val="es-419"/>
        </w:rPr>
        <w:t xml:space="preserve"> condición</w:t>
      </w:r>
      <w:r w:rsidR="000D4659" w:rsidRPr="00983A29">
        <w:rPr>
          <w:rFonts w:ascii="Georgia" w:hAnsi="Georgia"/>
          <w:lang w:val="es-419"/>
        </w:rPr>
        <w:t xml:space="preserve"> auditiva.</w:t>
      </w:r>
      <w:r w:rsidR="003F4B7D" w:rsidRPr="00983A29">
        <w:rPr>
          <w:rFonts w:ascii="Georgia" w:hAnsi="Georgia"/>
          <w:lang w:val="es-419"/>
        </w:rPr>
        <w:t xml:space="preserve"> </w:t>
      </w:r>
    </w:p>
    <w:p w:rsidR="003F4B7D" w:rsidRPr="00983A29" w:rsidRDefault="003F4B7D"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p>
    <w:p w:rsidR="003F4B7D" w:rsidRPr="00983A29" w:rsidRDefault="003F4B7D"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r w:rsidRPr="00983A29">
        <w:rPr>
          <w:rFonts w:ascii="Georgia" w:hAnsi="Georgia"/>
          <w:lang w:val="es-419"/>
        </w:rPr>
        <w:t>Ya la Alta Magistratura Constitucional</w:t>
      </w:r>
      <w:r w:rsidRPr="00983A29">
        <w:rPr>
          <w:rStyle w:val="Refdenotaalpie"/>
          <w:rFonts w:ascii="Georgia" w:hAnsi="Georgia"/>
          <w:lang w:val="es-419"/>
        </w:rPr>
        <w:footnoteReference w:id="6"/>
      </w:r>
      <w:r w:rsidRPr="00983A29">
        <w:rPr>
          <w:rFonts w:ascii="Georgia" w:hAnsi="Georgia"/>
          <w:lang w:val="es-419"/>
        </w:rPr>
        <w:t xml:space="preserve"> en variadas oportunidades ha sostenido que: </w:t>
      </w:r>
      <w:r w:rsidRPr="00983A29">
        <w:rPr>
          <w:rFonts w:ascii="Georgia" w:hAnsi="Georgia"/>
          <w:i/>
          <w:sz w:val="22"/>
          <w:lang w:val="es-419"/>
        </w:rPr>
        <w:t xml:space="preserve">“(…) </w:t>
      </w:r>
      <w:r w:rsidR="007343A5" w:rsidRPr="00983A29">
        <w:rPr>
          <w:rFonts w:ascii="Georgia" w:hAnsi="Georgia"/>
          <w:i/>
          <w:sz w:val="22"/>
          <w:lang w:val="es-419"/>
        </w:rPr>
        <w:t xml:space="preserve">la </w:t>
      </w:r>
      <w:r w:rsidRPr="00983A29">
        <w:rPr>
          <w:rFonts w:ascii="Georgia" w:hAnsi="Georgia"/>
          <w:i/>
          <w:sz w:val="22"/>
          <w:lang w:val="es-419"/>
        </w:rPr>
        <w:t>demora injustificada (…)</w:t>
      </w:r>
      <w:r w:rsidRPr="00983A29">
        <w:rPr>
          <w:rFonts w:ascii="Georgia" w:hAnsi="Georgia"/>
          <w:i/>
          <w:iCs/>
          <w:sz w:val="22"/>
          <w:lang w:val="es-419"/>
        </w:rPr>
        <w:t> “puede implicar la distorsión del objetivo del tratamiento o cirugía ordenada inicialmente, prolongar el sufrimiento, deteriorar y agravar la salud del paciente e incluso, generar en éste nuevas patologías, y configurar, en consecuencia, una grave vulneración del derecho a la salud, a la integridad personal y a la vida digna de un paciente”</w:t>
      </w:r>
    </w:p>
    <w:p w:rsidR="00F901C2" w:rsidRPr="00983A29" w:rsidRDefault="00F901C2"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p>
    <w:p w:rsidR="00AC65D6" w:rsidRPr="00983A29" w:rsidRDefault="003F4B7D"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i/>
          <w:sz w:val="22"/>
          <w:szCs w:val="22"/>
          <w:lang w:val="es-419"/>
        </w:rPr>
      </w:pPr>
      <w:r w:rsidRPr="00983A29">
        <w:rPr>
          <w:rFonts w:ascii="Georgia" w:hAnsi="Georgia"/>
          <w:lang w:val="es-419"/>
        </w:rPr>
        <w:t xml:space="preserve">Aunado a la mora, se colige que </w:t>
      </w:r>
      <w:r w:rsidR="00AA5416" w:rsidRPr="00983A29">
        <w:rPr>
          <w:rFonts w:ascii="Georgia" w:hAnsi="Georgia"/>
          <w:lang w:val="es-419"/>
        </w:rPr>
        <w:t>también</w:t>
      </w:r>
      <w:r w:rsidRPr="00983A29">
        <w:rPr>
          <w:rFonts w:ascii="Georgia" w:hAnsi="Georgia"/>
          <w:lang w:val="es-419"/>
        </w:rPr>
        <w:t xml:space="preserve"> </w:t>
      </w:r>
      <w:r w:rsidR="00AA5416" w:rsidRPr="00983A29">
        <w:rPr>
          <w:rFonts w:ascii="Georgia" w:hAnsi="Georgia"/>
          <w:lang w:val="es-419"/>
        </w:rPr>
        <w:t xml:space="preserve">se </w:t>
      </w:r>
      <w:r w:rsidRPr="00983A29">
        <w:rPr>
          <w:rFonts w:ascii="Georgia" w:hAnsi="Georgia"/>
          <w:lang w:val="es-419"/>
        </w:rPr>
        <w:t>desconoció</w:t>
      </w:r>
      <w:r w:rsidR="000D4659" w:rsidRPr="00983A29">
        <w:rPr>
          <w:rFonts w:ascii="Georgia" w:hAnsi="Georgia"/>
          <w:lang w:val="es-419"/>
        </w:rPr>
        <w:t xml:space="preserve"> </w:t>
      </w:r>
      <w:r w:rsidR="00195D5E" w:rsidRPr="00983A29">
        <w:rPr>
          <w:rFonts w:ascii="Georgia" w:hAnsi="Georgia"/>
          <w:lang w:val="es-419"/>
        </w:rPr>
        <w:t>la idoneidad del concepto del médico tratante</w:t>
      </w:r>
      <w:r w:rsidR="00893881" w:rsidRPr="00983A29">
        <w:rPr>
          <w:rFonts w:ascii="Georgia" w:hAnsi="Georgia"/>
          <w:lang w:val="es-419"/>
        </w:rPr>
        <w:t xml:space="preserve"> </w:t>
      </w:r>
      <w:r w:rsidR="00045771" w:rsidRPr="00983A29">
        <w:rPr>
          <w:rFonts w:ascii="Georgia" w:hAnsi="Georgia"/>
          <w:lang w:val="es-419"/>
        </w:rPr>
        <w:t>consider</w:t>
      </w:r>
      <w:r w:rsidR="00FD4C52" w:rsidRPr="00983A29">
        <w:rPr>
          <w:rFonts w:ascii="Georgia" w:hAnsi="Georgia"/>
          <w:lang w:val="es-419"/>
        </w:rPr>
        <w:t>ado</w:t>
      </w:r>
      <w:r w:rsidR="00045771" w:rsidRPr="00983A29">
        <w:rPr>
          <w:rFonts w:ascii="Georgia" w:hAnsi="Georgia"/>
          <w:lang w:val="es-419"/>
        </w:rPr>
        <w:t xml:space="preserve"> por la CC</w:t>
      </w:r>
      <w:r w:rsidR="00AA5416" w:rsidRPr="00983A29">
        <w:rPr>
          <w:rFonts w:ascii="Georgia" w:hAnsi="Georgia" w:cs="Arial"/>
          <w:sz w:val="22"/>
          <w:szCs w:val="22"/>
          <w:vertAlign w:val="superscript"/>
          <w:lang w:val="es-419"/>
        </w:rPr>
        <w:footnoteReference w:id="7"/>
      </w:r>
      <w:r w:rsidR="00045771" w:rsidRPr="00983A29">
        <w:rPr>
          <w:rFonts w:ascii="Georgia" w:hAnsi="Georgia"/>
          <w:lang w:val="es-419"/>
        </w:rPr>
        <w:t xml:space="preserve"> </w:t>
      </w:r>
      <w:r w:rsidR="00195D5E" w:rsidRPr="00983A29">
        <w:rPr>
          <w:rFonts w:ascii="Georgia" w:hAnsi="Georgia"/>
          <w:lang w:val="es-419"/>
        </w:rPr>
        <w:t>como aquel que:</w:t>
      </w:r>
      <w:r w:rsidR="00AC65D6" w:rsidRPr="00983A29">
        <w:rPr>
          <w:rFonts w:ascii="Georgia" w:hAnsi="Georgia"/>
          <w:lang w:val="es-419"/>
        </w:rPr>
        <w:t xml:space="preserve"> </w:t>
      </w:r>
      <w:r w:rsidR="00AC65D6" w:rsidRPr="00983A29">
        <w:rPr>
          <w:rFonts w:ascii="Georgia" w:hAnsi="Georgia"/>
          <w:i/>
          <w:sz w:val="22"/>
          <w:szCs w:val="22"/>
          <w:lang w:val="es-419"/>
        </w:rPr>
        <w:t>“(…)</w:t>
      </w:r>
      <w:r w:rsidR="00C74F09" w:rsidRPr="00983A29">
        <w:rPr>
          <w:rFonts w:ascii="Georgia" w:hAnsi="Georgia"/>
          <w:i/>
          <w:sz w:val="22"/>
          <w:szCs w:val="22"/>
          <w:lang w:val="es-419"/>
        </w:rPr>
        <w:t xml:space="preserve"> </w:t>
      </w:r>
      <w:r w:rsidR="00AC65D6" w:rsidRPr="00983A29">
        <w:rPr>
          <w:rFonts w:ascii="Georgia" w:hAnsi="Georgia"/>
          <w:i/>
          <w:iCs/>
          <w:sz w:val="22"/>
          <w:szCs w:val="22"/>
          <w:bdr w:val="none" w:sz="0" w:space="0" w:color="auto" w:frame="1"/>
          <w:lang w:val="es-419"/>
        </w:rPr>
        <w:t xml:space="preserve">en el Sistema de Salud, </w:t>
      </w:r>
      <w:r w:rsidR="00195D5E" w:rsidRPr="00983A29">
        <w:rPr>
          <w:rFonts w:ascii="Georgia" w:hAnsi="Georgia"/>
          <w:i/>
          <w:iCs/>
          <w:sz w:val="22"/>
          <w:szCs w:val="22"/>
          <w:bdr w:val="none" w:sz="0" w:space="0" w:color="auto" w:frame="1"/>
          <w:lang w:val="es-419"/>
        </w:rPr>
        <w:t>(…)</w:t>
      </w:r>
      <w:r w:rsidR="00AC65D6" w:rsidRPr="00983A29">
        <w:rPr>
          <w:rFonts w:ascii="Georgia" w:hAnsi="Georgia"/>
          <w:i/>
          <w:iCs/>
          <w:sz w:val="22"/>
          <w:szCs w:val="22"/>
          <w:bdr w:val="none" w:sz="0" w:space="0" w:color="auto" w:frame="1"/>
          <w:lang w:val="es-419"/>
        </w:rPr>
        <w:t xml:space="preserve"> tiene la competencia para determinar cuándo una persona requiere un procedimiento, tratamiento, o medicamento para promover, proteger o recuperar su salud es, prima facie, el médico tratante, por estar capacitado para decidir con base en criterios científicos y por ser quien conoce de primera mano y de manera detallada la condición de salud del paciente. La importancia que le ha otorgado la jurisprudencia al concepto del médico tratante se debe a que éste (i) es un profesional científicamente calificado; (ii) es quien conoce de manera íntegra el caso de su paciente y las particularidades que pueden existir respecto de su condición de salud y (iii) es quién actúa en nombre de la entidad que presta el servicio”</w:t>
      </w:r>
      <w:r w:rsidR="00AC65D6" w:rsidRPr="00983A29">
        <w:rPr>
          <w:rFonts w:ascii="Georgia" w:hAnsi="Georgia"/>
          <w:iCs/>
          <w:sz w:val="22"/>
          <w:szCs w:val="22"/>
          <w:bdr w:val="none" w:sz="0" w:space="0" w:color="auto" w:frame="1"/>
          <w:lang w:val="es-419"/>
        </w:rPr>
        <w:t>.</w:t>
      </w:r>
    </w:p>
    <w:p w:rsidR="00C74F09" w:rsidRPr="00983A29" w:rsidRDefault="00C74F09"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p>
    <w:p w:rsidR="009C3A78" w:rsidRPr="00983A29" w:rsidRDefault="003F4B7D"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Times New Roman"/>
          <w:lang w:val="es-419" w:eastAsia="es-CO"/>
        </w:rPr>
      </w:pPr>
      <w:r w:rsidRPr="00983A29">
        <w:rPr>
          <w:rFonts w:ascii="Georgia" w:hAnsi="Georgia"/>
          <w:lang w:val="es-419"/>
        </w:rPr>
        <w:t xml:space="preserve">Aquello, habida cuenta de que </w:t>
      </w:r>
      <w:r w:rsidR="00645886" w:rsidRPr="00983A29">
        <w:rPr>
          <w:rFonts w:ascii="Georgia" w:hAnsi="Georgia"/>
          <w:lang w:val="es-419"/>
        </w:rPr>
        <w:t>la Sala</w:t>
      </w:r>
      <w:r w:rsidR="000D4659" w:rsidRPr="00983A29">
        <w:rPr>
          <w:rFonts w:ascii="Georgia" w:hAnsi="Georgia"/>
          <w:lang w:val="es-419"/>
        </w:rPr>
        <w:t xml:space="preserve"> </w:t>
      </w:r>
      <w:r w:rsidRPr="00983A29">
        <w:rPr>
          <w:rFonts w:ascii="Georgia" w:hAnsi="Georgia"/>
          <w:lang w:val="es-419"/>
        </w:rPr>
        <w:t>ignora</w:t>
      </w:r>
      <w:r w:rsidR="00645886" w:rsidRPr="00983A29">
        <w:rPr>
          <w:rFonts w:ascii="Georgia" w:hAnsi="Georgia"/>
          <w:lang w:val="es-419"/>
        </w:rPr>
        <w:t xml:space="preserve"> l</w:t>
      </w:r>
      <w:r w:rsidR="00C74F09" w:rsidRPr="00983A29">
        <w:rPr>
          <w:rFonts w:ascii="Georgia" w:hAnsi="Georgia"/>
          <w:lang w:val="es-419"/>
        </w:rPr>
        <w:t>os argumentos de índole médico o científico que tuvo</w:t>
      </w:r>
      <w:r w:rsidR="00195D5E" w:rsidRPr="00983A29">
        <w:rPr>
          <w:rFonts w:ascii="Georgia" w:hAnsi="Georgia"/>
          <w:lang w:val="es-419"/>
        </w:rPr>
        <w:t xml:space="preserve"> </w:t>
      </w:r>
      <w:r w:rsidR="00C74F09" w:rsidRPr="00983A29">
        <w:rPr>
          <w:rFonts w:ascii="Georgia" w:hAnsi="Georgia"/>
          <w:lang w:val="es-419"/>
        </w:rPr>
        <w:t>para desechar la asistencia en Armenia</w:t>
      </w:r>
      <w:r w:rsidR="00847080" w:rsidRPr="00983A29">
        <w:rPr>
          <w:rFonts w:ascii="Georgia" w:hAnsi="Georgia"/>
          <w:lang w:val="es-419"/>
        </w:rPr>
        <w:t xml:space="preserve">, </w:t>
      </w:r>
      <w:r w:rsidR="009700AA" w:rsidRPr="00983A29">
        <w:rPr>
          <w:rFonts w:ascii="Georgia" w:hAnsi="Georgia"/>
          <w:lang w:val="es-419"/>
        </w:rPr>
        <w:t xml:space="preserve">puesto que </w:t>
      </w:r>
      <w:r w:rsidR="005E2E9B" w:rsidRPr="00983A29">
        <w:rPr>
          <w:rFonts w:ascii="Georgia" w:hAnsi="Georgia"/>
          <w:lang w:val="es-419"/>
        </w:rPr>
        <w:t xml:space="preserve">en momento </w:t>
      </w:r>
      <w:r w:rsidR="003D496C" w:rsidRPr="00983A29">
        <w:rPr>
          <w:rFonts w:ascii="Georgia" w:hAnsi="Georgia"/>
          <w:lang w:val="es-419"/>
        </w:rPr>
        <w:t xml:space="preserve">alguno </w:t>
      </w:r>
      <w:r w:rsidR="008A4A69" w:rsidRPr="00983A29">
        <w:rPr>
          <w:rFonts w:ascii="Georgia" w:hAnsi="Georgia"/>
          <w:lang w:val="es-419"/>
        </w:rPr>
        <w:t xml:space="preserve">controvirtió las afirmaciones del actor en cuanto a </w:t>
      </w:r>
      <w:r w:rsidR="004637A5" w:rsidRPr="00983A29">
        <w:rPr>
          <w:rFonts w:ascii="Georgia" w:hAnsi="Georgia"/>
          <w:lang w:val="es-419"/>
        </w:rPr>
        <w:t xml:space="preserve">que </w:t>
      </w:r>
      <w:r w:rsidR="008A4A69" w:rsidRPr="00983A29">
        <w:rPr>
          <w:rFonts w:ascii="Georgia" w:hAnsi="Georgia"/>
          <w:lang w:val="es-419"/>
        </w:rPr>
        <w:t xml:space="preserve">la </w:t>
      </w:r>
      <w:r w:rsidR="004637A5" w:rsidRPr="00983A29">
        <w:rPr>
          <w:rFonts w:ascii="Georgia" w:hAnsi="Georgia"/>
          <w:lang w:val="es-419"/>
        </w:rPr>
        <w:t>asistencia</w:t>
      </w:r>
      <w:r w:rsidR="008A4A69" w:rsidRPr="00983A29">
        <w:rPr>
          <w:rFonts w:ascii="Georgia" w:hAnsi="Georgia"/>
          <w:lang w:val="es-419"/>
        </w:rPr>
        <w:t xml:space="preserve"> médica </w:t>
      </w:r>
      <w:r w:rsidR="004637A5" w:rsidRPr="00983A29">
        <w:rPr>
          <w:rFonts w:ascii="Georgia" w:hAnsi="Georgia"/>
          <w:lang w:val="es-419"/>
        </w:rPr>
        <w:t>deb</w:t>
      </w:r>
      <w:r w:rsidR="00B76283" w:rsidRPr="00983A29">
        <w:rPr>
          <w:rFonts w:ascii="Georgia" w:hAnsi="Georgia"/>
          <w:lang w:val="es-419"/>
        </w:rPr>
        <w:t>e</w:t>
      </w:r>
      <w:r w:rsidR="004637A5" w:rsidRPr="00983A29">
        <w:rPr>
          <w:rFonts w:ascii="Georgia" w:hAnsi="Georgia"/>
          <w:lang w:val="es-419"/>
        </w:rPr>
        <w:t xml:space="preserve"> </w:t>
      </w:r>
      <w:r w:rsidRPr="00983A29">
        <w:rPr>
          <w:rFonts w:ascii="Georgia" w:hAnsi="Georgia"/>
          <w:lang w:val="es-419"/>
        </w:rPr>
        <w:t xml:space="preserve">ser </w:t>
      </w:r>
      <w:r w:rsidR="00893881" w:rsidRPr="00983A29">
        <w:rPr>
          <w:rFonts w:ascii="Georgia" w:hAnsi="Georgia"/>
          <w:lang w:val="es-419"/>
        </w:rPr>
        <w:t>por parte del</w:t>
      </w:r>
      <w:r w:rsidR="008A4A69" w:rsidRPr="00983A29">
        <w:rPr>
          <w:rFonts w:ascii="Georgia" w:hAnsi="Georgia"/>
          <w:lang w:val="es-419"/>
        </w:rPr>
        <w:t xml:space="preserve"> otólogo </w:t>
      </w:r>
      <w:r w:rsidR="00B76283" w:rsidRPr="00983A29">
        <w:rPr>
          <w:rFonts w:ascii="Georgia" w:hAnsi="Georgia"/>
          <w:lang w:val="es-419"/>
        </w:rPr>
        <w:t>Conrado Andrés Jiménez Montealegre</w:t>
      </w:r>
      <w:r w:rsidR="005E2E9B" w:rsidRPr="00983A29">
        <w:rPr>
          <w:rFonts w:ascii="Georgia" w:hAnsi="Georgia"/>
          <w:lang w:val="es-419"/>
        </w:rPr>
        <w:t>,</w:t>
      </w:r>
      <w:r w:rsidR="00BA6C6B" w:rsidRPr="00983A29">
        <w:rPr>
          <w:rFonts w:ascii="Georgia" w:hAnsi="Georgia"/>
          <w:lang w:val="es-419"/>
        </w:rPr>
        <w:t xml:space="preserve"> </w:t>
      </w:r>
      <w:r w:rsidR="00893881" w:rsidRPr="00983A29">
        <w:rPr>
          <w:rFonts w:ascii="Georgia" w:hAnsi="Georgia"/>
          <w:lang w:val="es-419"/>
        </w:rPr>
        <w:t xml:space="preserve">quien </w:t>
      </w:r>
      <w:r w:rsidR="00AA5416" w:rsidRPr="00983A29">
        <w:rPr>
          <w:rFonts w:ascii="Georgia" w:hAnsi="Georgia"/>
          <w:lang w:val="es-419"/>
        </w:rPr>
        <w:t xml:space="preserve">se </w:t>
      </w:r>
      <w:r w:rsidRPr="00983A29">
        <w:rPr>
          <w:rFonts w:ascii="Georgia" w:hAnsi="Georgia"/>
          <w:lang w:val="es-419"/>
        </w:rPr>
        <w:t xml:space="preserve">la </w:t>
      </w:r>
      <w:r w:rsidR="00893881" w:rsidRPr="00983A29">
        <w:rPr>
          <w:rFonts w:ascii="Georgia" w:hAnsi="Georgia"/>
          <w:lang w:val="es-419"/>
        </w:rPr>
        <w:t xml:space="preserve">presta </w:t>
      </w:r>
      <w:r w:rsidR="00BA6C6B" w:rsidRPr="00983A29">
        <w:rPr>
          <w:rFonts w:ascii="Georgia" w:hAnsi="Georgia"/>
          <w:lang w:val="es-419"/>
        </w:rPr>
        <w:t>desde ha</w:t>
      </w:r>
      <w:r w:rsidR="004637A5" w:rsidRPr="00983A29">
        <w:rPr>
          <w:rFonts w:ascii="Georgia" w:hAnsi="Georgia"/>
          <w:lang w:val="es-419"/>
        </w:rPr>
        <w:t xml:space="preserve">ce </w:t>
      </w:r>
      <w:r w:rsidR="0078477C" w:rsidRPr="00983A29">
        <w:rPr>
          <w:rFonts w:ascii="Georgia" w:hAnsi="Georgia"/>
          <w:lang w:val="es-419"/>
        </w:rPr>
        <w:t xml:space="preserve">ya </w:t>
      </w:r>
      <w:r w:rsidR="00BA6C6B" w:rsidRPr="00983A29">
        <w:rPr>
          <w:rFonts w:ascii="Georgia" w:hAnsi="Georgia"/>
          <w:lang w:val="es-419"/>
        </w:rPr>
        <w:t xml:space="preserve">varios </w:t>
      </w:r>
      <w:r w:rsidR="00645886" w:rsidRPr="00983A29">
        <w:rPr>
          <w:rFonts w:ascii="Georgia" w:hAnsi="Georgia"/>
          <w:lang w:val="es-419"/>
        </w:rPr>
        <w:t>años</w:t>
      </w:r>
      <w:r w:rsidR="00893881" w:rsidRPr="00983A29">
        <w:rPr>
          <w:rFonts w:ascii="Georgia" w:hAnsi="Georgia"/>
          <w:lang w:val="es-419"/>
        </w:rPr>
        <w:t>,</w:t>
      </w:r>
      <w:r w:rsidR="0078477C" w:rsidRPr="00983A29">
        <w:rPr>
          <w:rFonts w:ascii="Georgia" w:hAnsi="Georgia"/>
          <w:lang w:val="es-419"/>
        </w:rPr>
        <w:t xml:space="preserve"> </w:t>
      </w:r>
      <w:r w:rsidR="005E2E9B" w:rsidRPr="00983A29">
        <w:rPr>
          <w:rFonts w:ascii="Georgia" w:hAnsi="Georgia"/>
          <w:lang w:val="es-419"/>
        </w:rPr>
        <w:t xml:space="preserve">y tampoco puso de presente incidencias contractuales que le implicaran </w:t>
      </w:r>
      <w:r w:rsidR="00AA5416" w:rsidRPr="00983A29">
        <w:rPr>
          <w:rFonts w:ascii="Georgia" w:hAnsi="Georgia"/>
          <w:lang w:val="es-419"/>
        </w:rPr>
        <w:t>brindar</w:t>
      </w:r>
      <w:r w:rsidR="005E2E9B" w:rsidRPr="00983A29">
        <w:rPr>
          <w:rFonts w:ascii="Georgia" w:hAnsi="Georgia"/>
          <w:lang w:val="es-419"/>
        </w:rPr>
        <w:t xml:space="preserve"> el servicio por intermedio de un galeno diferente; </w:t>
      </w:r>
      <w:r w:rsidR="00847080" w:rsidRPr="00983A29">
        <w:rPr>
          <w:rFonts w:ascii="Georgia" w:hAnsi="Georgia"/>
          <w:lang w:val="es-419"/>
        </w:rPr>
        <w:t>ninguna prueba a</w:t>
      </w:r>
      <w:r w:rsidR="00407C6E" w:rsidRPr="00983A29">
        <w:rPr>
          <w:rFonts w:ascii="Georgia" w:hAnsi="Georgia"/>
          <w:lang w:val="es-419"/>
        </w:rPr>
        <w:t>rrimó</w:t>
      </w:r>
      <w:r w:rsidR="005E2E9B" w:rsidRPr="00983A29">
        <w:rPr>
          <w:rFonts w:ascii="Georgia" w:hAnsi="Georgia"/>
          <w:lang w:val="es-419"/>
        </w:rPr>
        <w:t xml:space="preserve"> y solo se limitó a alegar que</w:t>
      </w:r>
      <w:r w:rsidR="00045771" w:rsidRPr="00983A29">
        <w:rPr>
          <w:rFonts w:ascii="Georgia" w:hAnsi="Georgia"/>
          <w:lang w:val="es-419"/>
        </w:rPr>
        <w:t>:</w:t>
      </w:r>
      <w:r w:rsidR="00C74F09" w:rsidRPr="00983A29">
        <w:rPr>
          <w:rFonts w:ascii="Georgia" w:hAnsi="Georgia"/>
          <w:lang w:val="es-419"/>
        </w:rPr>
        <w:t xml:space="preserve"> </w:t>
      </w:r>
      <w:r w:rsidR="00C74F09" w:rsidRPr="00983A29">
        <w:rPr>
          <w:rFonts w:ascii="Georgia" w:hAnsi="Georgia"/>
          <w:i/>
          <w:sz w:val="22"/>
          <w:szCs w:val="22"/>
          <w:lang w:val="es-419"/>
        </w:rPr>
        <w:t>“(…) como ente asegurador hemos desplegado todas las gestiones tendientes a garantizar servicios de salud”</w:t>
      </w:r>
      <w:r w:rsidR="00195D5E" w:rsidRPr="00983A29">
        <w:rPr>
          <w:rFonts w:ascii="Georgia" w:hAnsi="Georgia"/>
          <w:lang w:val="es-419"/>
        </w:rPr>
        <w:t xml:space="preserve"> (Folio 21, ib.)</w:t>
      </w:r>
      <w:r w:rsidR="005E2E9B" w:rsidRPr="00983A29">
        <w:rPr>
          <w:rFonts w:ascii="Georgia" w:hAnsi="Georgia"/>
          <w:lang w:val="es-419"/>
        </w:rPr>
        <w:t xml:space="preserve">. </w:t>
      </w:r>
      <w:r w:rsidR="00045771" w:rsidRPr="00983A29">
        <w:rPr>
          <w:rFonts w:ascii="Georgia" w:hAnsi="Georgia"/>
          <w:lang w:val="es-419"/>
        </w:rPr>
        <w:t xml:space="preserve"> </w:t>
      </w:r>
    </w:p>
    <w:p w:rsidR="00C74F09" w:rsidRPr="00983A29" w:rsidRDefault="00C74F09"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eastAsia="es-CO"/>
        </w:rPr>
      </w:pPr>
    </w:p>
    <w:p w:rsidR="00C74F09" w:rsidRPr="00983A29" w:rsidRDefault="00C74F09" w:rsidP="00DD66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eastAsia="es-CO"/>
        </w:rPr>
      </w:pPr>
      <w:r w:rsidRPr="00983A29">
        <w:rPr>
          <w:rFonts w:ascii="Georgia" w:hAnsi="Georgia" w:cs="Arial"/>
          <w:lang w:val="es-419" w:eastAsia="es-CO"/>
        </w:rPr>
        <w:t>Bajo estas circunstancias, como la prestación del servicio no puede estar supeditada al agotamiento de trámites administrativos, menos a restricciones de cualquier otra índole, se advierte manifiesta la vulneración de su derecho a la salud (Artículos 3º y 15, Ley 1751)</w:t>
      </w:r>
      <w:r w:rsidR="00AA5416" w:rsidRPr="00983A29">
        <w:rPr>
          <w:rFonts w:ascii="Georgia" w:hAnsi="Georgia" w:cs="Arial"/>
          <w:lang w:val="es-419" w:eastAsia="es-CO"/>
        </w:rPr>
        <w:t xml:space="preserve">. Corolario, </w:t>
      </w:r>
      <w:r w:rsidR="003F4B7D" w:rsidRPr="00983A29">
        <w:rPr>
          <w:rFonts w:ascii="Georgia" w:hAnsi="Georgia" w:cs="Arial"/>
          <w:lang w:val="es-419" w:eastAsia="es-CO"/>
        </w:rPr>
        <w:t xml:space="preserve">la asignación injustificada de la práctica del procedimiento a otro galeno especialista repercutió en la dilación de la prestación del servicio y </w:t>
      </w:r>
      <w:r w:rsidR="00AA5416" w:rsidRPr="00983A29">
        <w:rPr>
          <w:rFonts w:ascii="Georgia" w:hAnsi="Georgia" w:cs="Arial"/>
          <w:lang w:val="es-419" w:eastAsia="es-CO"/>
        </w:rPr>
        <w:t xml:space="preserve">ello </w:t>
      </w:r>
      <w:r w:rsidR="007343A5" w:rsidRPr="00983A29">
        <w:rPr>
          <w:rFonts w:ascii="Georgia" w:hAnsi="Georgia" w:cs="Arial"/>
          <w:lang w:val="es-419" w:eastAsia="es-CO"/>
        </w:rPr>
        <w:t xml:space="preserve">afecta </w:t>
      </w:r>
      <w:r w:rsidR="003F4B7D" w:rsidRPr="00983A29">
        <w:rPr>
          <w:rFonts w:ascii="Georgia" w:hAnsi="Georgia" w:cs="Arial"/>
          <w:lang w:val="es-419" w:eastAsia="es-CO"/>
        </w:rPr>
        <w:t xml:space="preserve">el </w:t>
      </w:r>
      <w:r w:rsidR="003F4B7D" w:rsidRPr="00983A29">
        <w:rPr>
          <w:rFonts w:ascii="Georgia" w:hAnsi="Georgia"/>
          <w:iCs/>
          <w:lang w:val="es-419"/>
        </w:rPr>
        <w:t>derecho a la salud del actor.</w:t>
      </w:r>
    </w:p>
    <w:p w:rsidR="00CD14DC" w:rsidRPr="00983A29" w:rsidRDefault="00CD14DC" w:rsidP="00DD66CE">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Arial" w:hAnsi="Arial" w:cs="Arial"/>
          <w:spacing w:val="-3"/>
          <w:sz w:val="22"/>
          <w:szCs w:val="20"/>
          <w:lang w:val="es-419" w:eastAsia="es-CO"/>
        </w:rPr>
      </w:pPr>
    </w:p>
    <w:p w:rsidR="003A0D1A" w:rsidRPr="00983A29" w:rsidRDefault="003A0D1A" w:rsidP="00DD66CE">
      <w:pPr>
        <w:spacing w:line="288" w:lineRule="auto"/>
        <w:ind w:right="51"/>
        <w:jc w:val="both"/>
        <w:rPr>
          <w:rFonts w:ascii="Georgia" w:hAnsi="Georgia"/>
          <w:lang w:val="es-419"/>
        </w:rPr>
      </w:pPr>
      <w:r w:rsidRPr="00983A29">
        <w:rPr>
          <w:rFonts w:ascii="Georgia" w:hAnsi="Georgia" w:cs="Arial"/>
          <w:lang w:val="es-419"/>
        </w:rPr>
        <w:t xml:space="preserve">Ahora bien, respecto al suministro de </w:t>
      </w:r>
      <w:r w:rsidR="0003684C" w:rsidRPr="00983A29">
        <w:rPr>
          <w:rFonts w:ascii="Georgia" w:hAnsi="Georgia" w:cs="Arial"/>
          <w:lang w:val="es-419"/>
        </w:rPr>
        <w:t xml:space="preserve">transporte y </w:t>
      </w:r>
      <w:r w:rsidRPr="00983A29">
        <w:rPr>
          <w:rFonts w:ascii="Georgia" w:hAnsi="Georgia" w:cs="Arial"/>
          <w:lang w:val="es-419"/>
        </w:rPr>
        <w:t xml:space="preserve">viáticos, se tiene que el acervo probatorio carece de documental que acredite </w:t>
      </w:r>
      <w:r w:rsidR="0003684C" w:rsidRPr="00983A29">
        <w:rPr>
          <w:rFonts w:ascii="Georgia" w:hAnsi="Georgia" w:cs="Arial"/>
          <w:lang w:val="es-419"/>
        </w:rPr>
        <w:t>que</w:t>
      </w:r>
      <w:r w:rsidR="0003684C" w:rsidRPr="00983A29">
        <w:rPr>
          <w:rFonts w:ascii="Georgia" w:hAnsi="Georgia" w:cs="Arial"/>
          <w:sz w:val="22"/>
          <w:lang w:val="es-419"/>
        </w:rPr>
        <w:t>:</w:t>
      </w:r>
      <w:r w:rsidR="0003684C" w:rsidRPr="00983A29">
        <w:rPr>
          <w:rFonts w:ascii="Georgia" w:hAnsi="Georgia" w:cs="Arial"/>
          <w:i/>
          <w:iCs/>
          <w:sz w:val="22"/>
          <w:lang w:val="es-419" w:eastAsia="es-CO"/>
        </w:rPr>
        <w:t xml:space="preserve"> “(…) (i) la no prestación del servicio de transporte [debe poner] en riesgo la dignidad, la vida, la integridad física o el estado de salud del usuario (…)”, </w:t>
      </w:r>
      <w:r w:rsidR="0003684C" w:rsidRPr="00983A29">
        <w:rPr>
          <w:rFonts w:ascii="Georgia" w:hAnsi="Georgia" w:cs="Arial"/>
          <w:iCs/>
          <w:lang w:val="es-419" w:eastAsia="es-CO"/>
        </w:rPr>
        <w:t xml:space="preserve">y que en la actualidad: </w:t>
      </w:r>
      <w:r w:rsidR="0003684C" w:rsidRPr="00983A29">
        <w:rPr>
          <w:rFonts w:ascii="Georgia" w:hAnsi="Georgia" w:cs="Arial"/>
          <w:i/>
          <w:iCs/>
          <w:sz w:val="22"/>
          <w:lang w:val="es-419" w:eastAsia="es-CO"/>
        </w:rPr>
        <w:t>“(…) (ii) ni [el peticionario] ni sus familiares cercanos [deben contar] con los recursos económicos suficientes para pagar el valor del traslado</w:t>
      </w:r>
      <w:r w:rsidR="0003684C" w:rsidRPr="00983A29">
        <w:rPr>
          <w:rFonts w:ascii="Georgia" w:hAnsi="Georgia" w:cs="Arial"/>
          <w:i/>
          <w:sz w:val="22"/>
          <w:lang w:val="es-419" w:eastAsia="es-CO"/>
        </w:rPr>
        <w:t>”</w:t>
      </w:r>
      <w:r w:rsidR="0003684C" w:rsidRPr="00983A29">
        <w:rPr>
          <w:rStyle w:val="Refdenotaalpie"/>
          <w:rFonts w:ascii="Georgia" w:hAnsi="Georgia"/>
          <w:i/>
          <w:sz w:val="22"/>
          <w:lang w:val="es-419" w:eastAsia="es-CO"/>
        </w:rPr>
        <w:footnoteReference w:id="8"/>
      </w:r>
      <w:r w:rsidR="0003684C" w:rsidRPr="00983A29">
        <w:rPr>
          <w:rFonts w:ascii="Georgia" w:hAnsi="Georgia" w:cs="Arial"/>
          <w:i/>
          <w:sz w:val="22"/>
          <w:lang w:val="es-419" w:eastAsia="es-CO"/>
        </w:rPr>
        <w:t xml:space="preserve"> (…)”</w:t>
      </w:r>
      <w:r w:rsidR="0003684C" w:rsidRPr="00983A29">
        <w:rPr>
          <w:rFonts w:ascii="Georgia" w:hAnsi="Georgia" w:cs="Arial"/>
          <w:lang w:val="es-419" w:eastAsia="es-CO"/>
        </w:rPr>
        <w:t xml:space="preserve">; por el contrario, se colige que cuenta con capacidad económica para </w:t>
      </w:r>
      <w:r w:rsidR="00994959" w:rsidRPr="00983A29">
        <w:rPr>
          <w:rFonts w:ascii="Georgia" w:hAnsi="Georgia" w:cs="Arial"/>
          <w:lang w:val="es-419" w:eastAsia="es-CO"/>
        </w:rPr>
        <w:t>costearlos</w:t>
      </w:r>
      <w:r w:rsidR="0003684C" w:rsidRPr="00983A29">
        <w:rPr>
          <w:rFonts w:ascii="Georgia" w:hAnsi="Georgia" w:cs="Arial"/>
          <w:lang w:val="es-419" w:eastAsia="es-CO"/>
        </w:rPr>
        <w:t xml:space="preserve"> dado que lo viene </w:t>
      </w:r>
      <w:r w:rsidR="00B76283" w:rsidRPr="00983A29">
        <w:rPr>
          <w:rFonts w:ascii="Georgia" w:hAnsi="Georgia" w:cs="Arial"/>
          <w:lang w:val="es-419"/>
        </w:rPr>
        <w:t>r</w:t>
      </w:r>
      <w:r w:rsidR="006159A4" w:rsidRPr="00983A29">
        <w:rPr>
          <w:rFonts w:ascii="Georgia" w:hAnsi="Georgia" w:cs="Arial"/>
          <w:lang w:val="es-419"/>
        </w:rPr>
        <w:t xml:space="preserve">ealizado </w:t>
      </w:r>
      <w:r w:rsidR="0003684C" w:rsidRPr="00983A29">
        <w:rPr>
          <w:rFonts w:ascii="Georgia" w:hAnsi="Georgia" w:cs="Arial"/>
          <w:lang w:val="es-419"/>
        </w:rPr>
        <w:t xml:space="preserve">desde hace </w:t>
      </w:r>
      <w:r w:rsidR="00AA4B49" w:rsidRPr="00983A29">
        <w:rPr>
          <w:rFonts w:ascii="Georgia" w:hAnsi="Georgia" w:cs="Arial"/>
          <w:lang w:val="es-419"/>
        </w:rPr>
        <w:t xml:space="preserve">cuatro (4) </w:t>
      </w:r>
      <w:r w:rsidR="00EE55A0" w:rsidRPr="00983A29">
        <w:rPr>
          <w:rFonts w:ascii="Georgia" w:hAnsi="Georgia" w:cs="Arial"/>
          <w:lang w:val="es-419"/>
        </w:rPr>
        <w:t>años</w:t>
      </w:r>
      <w:r w:rsidR="0003684C" w:rsidRPr="00983A29">
        <w:rPr>
          <w:rFonts w:ascii="Georgia" w:hAnsi="Georgia" w:cs="Arial"/>
          <w:lang w:val="es-419"/>
        </w:rPr>
        <w:t>, sin inconveniente alguno</w:t>
      </w:r>
      <w:r w:rsidR="00EE55A0" w:rsidRPr="00983A29">
        <w:rPr>
          <w:rFonts w:ascii="Georgia" w:hAnsi="Georgia" w:cs="Arial"/>
          <w:lang w:val="es-419"/>
        </w:rPr>
        <w:t xml:space="preserve"> (Folio </w:t>
      </w:r>
      <w:r w:rsidR="006159A4" w:rsidRPr="00983A29">
        <w:rPr>
          <w:rFonts w:ascii="Georgia" w:hAnsi="Georgia" w:cs="Arial"/>
          <w:lang w:val="es-419"/>
        </w:rPr>
        <w:t>4, ib.</w:t>
      </w:r>
      <w:r w:rsidR="00EE55A0" w:rsidRPr="00983A29">
        <w:rPr>
          <w:rFonts w:ascii="Georgia" w:hAnsi="Georgia" w:cs="Arial"/>
          <w:lang w:val="es-419"/>
        </w:rPr>
        <w:t>)</w:t>
      </w:r>
      <w:r w:rsidR="00AA4B49" w:rsidRPr="00983A29">
        <w:rPr>
          <w:rFonts w:ascii="Georgia" w:hAnsi="Georgia" w:cs="Arial"/>
          <w:lang w:val="es-419"/>
        </w:rPr>
        <w:t xml:space="preserve">, </w:t>
      </w:r>
      <w:r w:rsidRPr="00983A29">
        <w:rPr>
          <w:rFonts w:ascii="Georgia" w:hAnsi="Georgia" w:cs="Arial"/>
          <w:lang w:val="es-419"/>
        </w:rPr>
        <w:t xml:space="preserve">por tanto, se </w:t>
      </w:r>
      <w:r w:rsidR="006159A4" w:rsidRPr="00983A29">
        <w:rPr>
          <w:rFonts w:ascii="Georgia" w:hAnsi="Georgia" w:cs="Arial"/>
          <w:lang w:val="es-419"/>
        </w:rPr>
        <w:t>de</w:t>
      </w:r>
      <w:r w:rsidRPr="00983A29">
        <w:rPr>
          <w:rFonts w:ascii="Georgia" w:hAnsi="Georgia" w:cs="Arial"/>
          <w:lang w:val="es-419"/>
        </w:rPr>
        <w:t>negará esta pretensión.</w:t>
      </w:r>
    </w:p>
    <w:p w:rsidR="006159A4" w:rsidRPr="00983A29" w:rsidRDefault="006159A4" w:rsidP="00DD66CE">
      <w:pPr>
        <w:spacing w:line="288" w:lineRule="auto"/>
        <w:ind w:right="51"/>
        <w:jc w:val="both"/>
        <w:rPr>
          <w:rFonts w:ascii="Georgia" w:hAnsi="Georgia" w:cs="Arial"/>
          <w:lang w:val="es-419"/>
        </w:rPr>
      </w:pPr>
    </w:p>
    <w:p w:rsidR="006159A4" w:rsidRPr="00983A29" w:rsidRDefault="006159A4" w:rsidP="00DD66CE">
      <w:pPr>
        <w:spacing w:line="288" w:lineRule="auto"/>
        <w:ind w:right="51"/>
        <w:jc w:val="both"/>
        <w:rPr>
          <w:rFonts w:ascii="Georgia" w:hAnsi="Georgia"/>
          <w:lang w:val="es-419"/>
        </w:rPr>
      </w:pPr>
      <w:r w:rsidRPr="00983A29">
        <w:rPr>
          <w:rFonts w:ascii="Georgia" w:hAnsi="Georgia" w:cs="Arial"/>
          <w:lang w:val="es-419"/>
        </w:rPr>
        <w:t>Finalmente, en cuanto la atención integral, encuentra esta Sala que deberá negarse, porque están incumplidos, tanto los presupuestos de la jurisprudencia constitucional</w:t>
      </w:r>
      <w:r w:rsidRPr="00983A29">
        <w:rPr>
          <w:rStyle w:val="Refdenotaalpie"/>
          <w:rFonts w:ascii="Georgia" w:hAnsi="Georgia" w:cs="Arial"/>
          <w:lang w:val="es-419"/>
        </w:rPr>
        <w:footnoteReference w:id="9"/>
      </w:r>
      <w:r w:rsidRPr="00983A29">
        <w:rPr>
          <w:rFonts w:ascii="Georgia" w:hAnsi="Georgia" w:cs="Arial"/>
          <w:lang w:val="es-419"/>
        </w:rPr>
        <w:t>, como los de la Ley estatutaria de la salud (Artículo 8º, Ley 1751)</w:t>
      </w:r>
      <w:r w:rsidRPr="00983A29">
        <w:rPr>
          <w:rFonts w:ascii="Georgia" w:hAnsi="Georgia"/>
          <w:lang w:val="es-419"/>
        </w:rPr>
        <w:t>.</w:t>
      </w:r>
    </w:p>
    <w:p w:rsidR="006159A4" w:rsidRPr="00983A29" w:rsidRDefault="006159A4" w:rsidP="00DD66CE">
      <w:pPr>
        <w:pStyle w:val="Prrafodelista"/>
        <w:spacing w:line="288" w:lineRule="auto"/>
        <w:ind w:left="360" w:right="51"/>
        <w:rPr>
          <w:rFonts w:ascii="Arial" w:hAnsi="Arial" w:cs="Arial"/>
          <w:color w:val="333333"/>
          <w:shd w:val="clear" w:color="auto" w:fill="FFFFFF"/>
          <w:lang w:val="es-419"/>
        </w:rPr>
      </w:pPr>
    </w:p>
    <w:p w:rsidR="006159A4" w:rsidRDefault="006159A4" w:rsidP="00DD66CE">
      <w:pPr>
        <w:pStyle w:val="Prrafodelista"/>
        <w:spacing w:line="288" w:lineRule="auto"/>
        <w:ind w:left="0" w:right="51"/>
        <w:jc w:val="both"/>
        <w:rPr>
          <w:rFonts w:ascii="Georgia" w:hAnsi="Georgia"/>
          <w:sz w:val="24"/>
          <w:szCs w:val="24"/>
          <w:lang w:val="es-419"/>
        </w:rPr>
      </w:pPr>
      <w:r w:rsidRPr="00983A29">
        <w:rPr>
          <w:rFonts w:ascii="Georgia" w:hAnsi="Georgia"/>
          <w:sz w:val="24"/>
          <w:szCs w:val="24"/>
          <w:lang w:val="es-419"/>
        </w:rPr>
        <w:t>Debe resaltarse que el actor no es una persona de especial protección constitucional ni se encuentra en estado de debilidad manifiesta;</w:t>
      </w:r>
      <w:r w:rsidR="00407C6E" w:rsidRPr="00983A29">
        <w:rPr>
          <w:rFonts w:ascii="Georgia" w:hAnsi="Georgia"/>
          <w:sz w:val="24"/>
          <w:szCs w:val="24"/>
          <w:lang w:val="es-419"/>
        </w:rPr>
        <w:t xml:space="preserve"> tampoco existe negación en la prestación del servicio, pese haber sido autorizado</w:t>
      </w:r>
      <w:r w:rsidR="00AB4EDD" w:rsidRPr="00983A29">
        <w:rPr>
          <w:rFonts w:ascii="Georgia" w:hAnsi="Georgia"/>
          <w:sz w:val="24"/>
          <w:szCs w:val="24"/>
          <w:lang w:val="es-419"/>
        </w:rPr>
        <w:t xml:space="preserve"> con otro especialista </w:t>
      </w:r>
      <w:r w:rsidR="00284639" w:rsidRPr="00983A29">
        <w:rPr>
          <w:rFonts w:ascii="Georgia" w:hAnsi="Georgia"/>
          <w:sz w:val="24"/>
          <w:szCs w:val="24"/>
          <w:lang w:val="es-419"/>
        </w:rPr>
        <w:t>di</w:t>
      </w:r>
      <w:r w:rsidR="00407C6E" w:rsidRPr="00983A29">
        <w:rPr>
          <w:rFonts w:ascii="Georgia" w:hAnsi="Georgia"/>
          <w:sz w:val="24"/>
          <w:szCs w:val="24"/>
          <w:lang w:val="es-419"/>
        </w:rPr>
        <w:t>ferente</w:t>
      </w:r>
      <w:r w:rsidR="0003684C" w:rsidRPr="00983A29">
        <w:rPr>
          <w:rFonts w:ascii="Georgia" w:hAnsi="Georgia"/>
          <w:sz w:val="24"/>
          <w:szCs w:val="24"/>
          <w:lang w:val="es-419"/>
        </w:rPr>
        <w:t xml:space="preserve"> al tratante</w:t>
      </w:r>
      <w:r w:rsidRPr="00983A29">
        <w:rPr>
          <w:rFonts w:ascii="Georgia" w:hAnsi="Georgia"/>
          <w:sz w:val="24"/>
          <w:szCs w:val="24"/>
          <w:lang w:val="es-419"/>
        </w:rPr>
        <w:t xml:space="preserve">. </w:t>
      </w:r>
    </w:p>
    <w:p w:rsidR="00AA22B9" w:rsidRPr="00983A29" w:rsidRDefault="00AA22B9" w:rsidP="00DD66CE">
      <w:pPr>
        <w:pStyle w:val="Prrafodelista"/>
        <w:spacing w:line="288" w:lineRule="auto"/>
        <w:ind w:left="0" w:right="51"/>
        <w:jc w:val="both"/>
        <w:rPr>
          <w:rFonts w:ascii="Georgia" w:hAnsi="Georgia"/>
          <w:sz w:val="24"/>
          <w:szCs w:val="24"/>
          <w:lang w:val="es-419"/>
        </w:rPr>
      </w:pPr>
    </w:p>
    <w:p w:rsidR="006159A4" w:rsidRPr="00983A29" w:rsidRDefault="006159A4" w:rsidP="00DD66CE">
      <w:pPr>
        <w:pStyle w:val="Prrafodelista"/>
        <w:spacing w:line="288" w:lineRule="auto"/>
        <w:ind w:left="0" w:right="51"/>
        <w:jc w:val="both"/>
        <w:rPr>
          <w:rFonts w:ascii="Georgia" w:hAnsi="Georgia"/>
          <w:i/>
          <w:szCs w:val="24"/>
          <w:lang w:val="es-419"/>
        </w:rPr>
      </w:pPr>
      <w:r w:rsidRPr="00983A29">
        <w:rPr>
          <w:rFonts w:ascii="Georgia" w:hAnsi="Georgia"/>
          <w:sz w:val="24"/>
          <w:szCs w:val="24"/>
          <w:lang w:val="es-419"/>
        </w:rPr>
        <w:t>La concesión de este pedimento demanda la comprobación de los presupuestos establecidos por la jurisprudencia constitucional, a saber</w:t>
      </w:r>
      <w:r w:rsidRPr="00983A29">
        <w:rPr>
          <w:rStyle w:val="Refdenotaalpie"/>
          <w:rFonts w:ascii="Georgia" w:hAnsi="Georgia"/>
          <w:szCs w:val="24"/>
          <w:lang w:val="es-419"/>
        </w:rPr>
        <w:footnoteReference w:id="10"/>
      </w:r>
      <w:r w:rsidRPr="00983A29">
        <w:rPr>
          <w:rFonts w:ascii="Georgia" w:hAnsi="Georgia"/>
          <w:sz w:val="24"/>
          <w:szCs w:val="24"/>
          <w:lang w:val="es-419"/>
        </w:rPr>
        <w:t xml:space="preserve">: </w:t>
      </w:r>
      <w:r w:rsidRPr="00983A29">
        <w:rPr>
          <w:rFonts w:ascii="Georgia" w:hAnsi="Georgia"/>
          <w:i/>
          <w:szCs w:val="24"/>
          <w:lang w:val="es-419"/>
        </w:rPr>
        <w:t xml:space="preserve">“(…) se ha considerado que el suministro del tratamiento integral a través del amparo constitucional se debe sujetar: (i) a que la EPS haya actuado negligentemente en la prestación del servicio, </w:t>
      </w:r>
      <w:r w:rsidRPr="00983A29">
        <w:rPr>
          <w:rFonts w:ascii="Georgia" w:hAnsi="Georgia"/>
          <w:i/>
          <w:szCs w:val="24"/>
          <w:u w:val="single"/>
          <w:lang w:val="es-419"/>
        </w:rPr>
        <w:t>y (ii) a que exista</w:t>
      </w:r>
      <w:r w:rsidR="008D18F0" w:rsidRPr="00983A29">
        <w:rPr>
          <w:rFonts w:ascii="Georgia" w:hAnsi="Georgia"/>
          <w:i/>
          <w:szCs w:val="24"/>
          <w:u w:val="single"/>
          <w:lang w:val="es-419"/>
        </w:rPr>
        <w:t xml:space="preserve">n las órdenes correspondientes, emitidas por </w:t>
      </w:r>
      <w:r w:rsidRPr="00983A29">
        <w:rPr>
          <w:rFonts w:ascii="Georgia" w:hAnsi="Georgia"/>
          <w:i/>
          <w:szCs w:val="24"/>
          <w:u w:val="single"/>
          <w:lang w:val="es-419"/>
        </w:rPr>
        <w:t>el médico</w:t>
      </w:r>
      <w:r w:rsidR="008D18F0" w:rsidRPr="00983A29">
        <w:rPr>
          <w:rFonts w:ascii="Georgia" w:hAnsi="Georgia"/>
          <w:i/>
          <w:szCs w:val="24"/>
          <w:u w:val="single"/>
          <w:lang w:val="es-419"/>
        </w:rPr>
        <w:t>,</w:t>
      </w:r>
      <w:r w:rsidRPr="00983A29">
        <w:rPr>
          <w:rFonts w:ascii="Georgia" w:hAnsi="Georgia"/>
          <w:i/>
          <w:szCs w:val="24"/>
          <w:u w:val="single"/>
          <w:lang w:val="es-419"/>
        </w:rPr>
        <w:t xml:space="preserve"> especificando </w:t>
      </w:r>
      <w:r w:rsidR="008D18F0" w:rsidRPr="00983A29">
        <w:rPr>
          <w:rFonts w:ascii="Georgia" w:hAnsi="Georgia"/>
          <w:i/>
          <w:szCs w:val="24"/>
          <w:u w:val="single"/>
          <w:lang w:val="es-419"/>
        </w:rPr>
        <w:t>los servicios que necesite el paciente</w:t>
      </w:r>
      <w:r w:rsidRPr="00983A29">
        <w:rPr>
          <w:rFonts w:ascii="Georgia" w:hAnsi="Georgia"/>
          <w:i/>
          <w:szCs w:val="24"/>
          <w:u w:val="single"/>
          <w:lang w:val="es-419"/>
        </w:rPr>
        <w:t>.</w:t>
      </w:r>
      <w:r w:rsidRPr="00983A29">
        <w:rPr>
          <w:rFonts w:ascii="Georgia" w:hAnsi="Georgia"/>
          <w:i/>
          <w:szCs w:val="24"/>
          <w:lang w:val="es-419"/>
        </w:rPr>
        <w:t xml:space="preserve">” </w:t>
      </w:r>
      <w:r w:rsidRPr="00983A29">
        <w:rPr>
          <w:rFonts w:ascii="Georgia" w:hAnsi="Georgia"/>
          <w:szCs w:val="24"/>
          <w:lang w:val="es-419"/>
        </w:rPr>
        <w:t>(Sublínea de esta Sala),</w:t>
      </w:r>
    </w:p>
    <w:p w:rsidR="008D18F0" w:rsidRPr="00983A29" w:rsidRDefault="008D18F0" w:rsidP="00DD66CE">
      <w:pPr>
        <w:pStyle w:val="Prrafodelista"/>
        <w:spacing w:after="0" w:line="288" w:lineRule="auto"/>
        <w:ind w:left="0" w:right="51"/>
        <w:jc w:val="both"/>
        <w:rPr>
          <w:rFonts w:ascii="Georgia" w:hAnsi="Georgia"/>
          <w:sz w:val="24"/>
          <w:szCs w:val="24"/>
          <w:lang w:val="es-419"/>
        </w:rPr>
      </w:pPr>
    </w:p>
    <w:p w:rsidR="006159A4" w:rsidRPr="00983A29" w:rsidRDefault="006159A4" w:rsidP="00DD66CE">
      <w:pPr>
        <w:pStyle w:val="Prrafodelista"/>
        <w:spacing w:after="0" w:line="288" w:lineRule="auto"/>
        <w:ind w:left="0" w:right="51"/>
        <w:jc w:val="both"/>
        <w:rPr>
          <w:rFonts w:ascii="Georgia" w:hAnsi="Georgia"/>
          <w:sz w:val="24"/>
          <w:szCs w:val="24"/>
          <w:bdr w:val="none" w:sz="0" w:space="0" w:color="auto" w:frame="1"/>
          <w:lang w:val="es-419"/>
        </w:rPr>
      </w:pPr>
      <w:r w:rsidRPr="00983A29">
        <w:rPr>
          <w:rFonts w:ascii="Georgia" w:hAnsi="Georgia"/>
          <w:sz w:val="24"/>
          <w:szCs w:val="24"/>
          <w:lang w:val="es-419"/>
        </w:rPr>
        <w:t>En ese orden de idas, aun cuando pueda inferirse que requerirá de asistencia en salud posterior a</w:t>
      </w:r>
      <w:r w:rsidR="006D7D29" w:rsidRPr="00983A29">
        <w:rPr>
          <w:rFonts w:ascii="Georgia" w:hAnsi="Georgia"/>
          <w:sz w:val="24"/>
          <w:szCs w:val="24"/>
          <w:lang w:val="es-419"/>
        </w:rPr>
        <w:t>l procedimiento</w:t>
      </w:r>
      <w:r w:rsidRPr="00983A29">
        <w:rPr>
          <w:rFonts w:ascii="Georgia" w:hAnsi="Georgia"/>
          <w:sz w:val="24"/>
          <w:szCs w:val="24"/>
          <w:lang w:val="es-419"/>
        </w:rPr>
        <w:t>, no puede olvidarse que se desconocen cuáles serán los servicios necesarios para su recuperación</w:t>
      </w:r>
      <w:r w:rsidR="0003684C" w:rsidRPr="00983A29">
        <w:rPr>
          <w:rFonts w:ascii="Georgia" w:hAnsi="Georgia"/>
          <w:sz w:val="24"/>
          <w:szCs w:val="24"/>
          <w:lang w:val="es-419"/>
        </w:rPr>
        <w:t>, y en cualquier caso, tal como lo reconoce el actor, la EPS sí le ha garantizado el servicio de salud</w:t>
      </w:r>
      <w:r w:rsidRPr="00983A29">
        <w:rPr>
          <w:rFonts w:ascii="Georgia" w:hAnsi="Georgia"/>
          <w:sz w:val="24"/>
          <w:szCs w:val="24"/>
          <w:bdr w:val="none" w:sz="0" w:space="0" w:color="auto" w:frame="1"/>
          <w:lang w:val="es-419"/>
        </w:rPr>
        <w:t>.</w:t>
      </w:r>
    </w:p>
    <w:p w:rsidR="00013B45" w:rsidRPr="00983A29" w:rsidRDefault="00013B45" w:rsidP="00DD66CE">
      <w:pPr>
        <w:spacing w:line="288" w:lineRule="auto"/>
        <w:ind w:right="51"/>
        <w:jc w:val="both"/>
        <w:rPr>
          <w:rFonts w:ascii="Georgia" w:hAnsi="Georgia" w:cs="Arial"/>
          <w:lang w:val="es-419"/>
        </w:rPr>
      </w:pPr>
    </w:p>
    <w:p w:rsidR="00CD14DC" w:rsidRPr="00983A29" w:rsidRDefault="00CD14DC" w:rsidP="00DD66CE">
      <w:pPr>
        <w:tabs>
          <w:tab w:val="left" w:pos="-720"/>
        </w:tabs>
        <w:suppressAutoHyphens/>
        <w:spacing w:line="288" w:lineRule="auto"/>
        <w:jc w:val="both"/>
        <w:rPr>
          <w:rFonts w:ascii="Georgia" w:hAnsi="Georgia" w:cs="Arial"/>
          <w:lang w:val="es-419"/>
        </w:rPr>
      </w:pPr>
      <w:r w:rsidRPr="00983A29">
        <w:rPr>
          <w:rFonts w:ascii="Georgia" w:hAnsi="Georgia" w:cs="Arial"/>
          <w:lang w:val="es-419"/>
        </w:rPr>
        <w:t xml:space="preserve">En mérito de los razonamientos jurídicos hechos, el </w:t>
      </w:r>
      <w:r w:rsidRPr="00983A29">
        <w:rPr>
          <w:rFonts w:ascii="Georgia" w:hAnsi="Georgia" w:cs="Arial"/>
          <w:bCs/>
          <w:smallCaps/>
          <w:lang w:val="es-419"/>
        </w:rPr>
        <w:t>Tribunal Superior del Distrito Judicial de Pereira, en Sala decisión Civil - Familia</w:t>
      </w:r>
      <w:r w:rsidRPr="00983A29">
        <w:rPr>
          <w:rFonts w:ascii="Georgia" w:hAnsi="Georgia" w:cs="Arial"/>
          <w:lang w:val="es-419"/>
        </w:rPr>
        <w:t>, administrando Justicia, en nombre de la República y por autoridad de la Ley,</w:t>
      </w:r>
    </w:p>
    <w:p w:rsidR="006E1EAF" w:rsidRPr="00983A29" w:rsidRDefault="006E1EAF" w:rsidP="00DD66CE">
      <w:pPr>
        <w:tabs>
          <w:tab w:val="left" w:pos="-720"/>
        </w:tabs>
        <w:suppressAutoHyphens/>
        <w:spacing w:line="288" w:lineRule="auto"/>
        <w:jc w:val="both"/>
        <w:rPr>
          <w:rFonts w:ascii="Georgia" w:hAnsi="Georgia" w:cs="Arial"/>
          <w:sz w:val="18"/>
          <w:lang w:val="es-419"/>
        </w:rPr>
      </w:pPr>
    </w:p>
    <w:p w:rsidR="00307EBB" w:rsidRPr="00983A29" w:rsidRDefault="00307EBB" w:rsidP="00DD66CE">
      <w:pPr>
        <w:pStyle w:val="Textoindependiente"/>
        <w:spacing w:line="288" w:lineRule="auto"/>
        <w:jc w:val="center"/>
        <w:rPr>
          <w:rFonts w:ascii="Georgia" w:hAnsi="Georgia" w:cs="Arial"/>
          <w:bCs/>
          <w:smallCaps/>
          <w:sz w:val="28"/>
          <w:szCs w:val="24"/>
          <w:lang w:val="es-419"/>
        </w:rPr>
      </w:pPr>
      <w:r w:rsidRPr="00983A29">
        <w:rPr>
          <w:rFonts w:ascii="Georgia" w:hAnsi="Georgia" w:cs="Arial"/>
          <w:bCs/>
          <w:smallCaps/>
          <w:sz w:val="28"/>
          <w:szCs w:val="24"/>
          <w:lang w:val="es-419"/>
        </w:rPr>
        <w:t>F a l l a:</w:t>
      </w:r>
    </w:p>
    <w:p w:rsidR="00A72B1F" w:rsidRPr="00983A29" w:rsidRDefault="00A72B1F" w:rsidP="00DD66CE">
      <w:pPr>
        <w:pStyle w:val="Textoindependiente"/>
        <w:spacing w:line="288" w:lineRule="auto"/>
        <w:jc w:val="center"/>
        <w:rPr>
          <w:rFonts w:ascii="Georgia" w:hAnsi="Georgia" w:cs="Arial"/>
          <w:bCs/>
          <w:smallCaps/>
          <w:sz w:val="22"/>
          <w:szCs w:val="24"/>
          <w:lang w:val="es-419"/>
        </w:rPr>
      </w:pPr>
    </w:p>
    <w:p w:rsidR="001323A1" w:rsidRPr="00983A29" w:rsidRDefault="00EE55A0" w:rsidP="00DD66CE">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983A29">
        <w:rPr>
          <w:rFonts w:ascii="Georgia" w:hAnsi="Georgia"/>
          <w:szCs w:val="24"/>
          <w:lang w:val="es-419"/>
        </w:rPr>
        <w:lastRenderedPageBreak/>
        <w:t>REVOCAR</w:t>
      </w:r>
      <w:r w:rsidR="00633EB4" w:rsidRPr="00983A29">
        <w:rPr>
          <w:rFonts w:ascii="Georgia" w:hAnsi="Georgia"/>
          <w:szCs w:val="24"/>
          <w:lang w:val="es-419"/>
        </w:rPr>
        <w:t xml:space="preserve"> </w:t>
      </w:r>
      <w:r w:rsidR="00920EC1" w:rsidRPr="00983A29">
        <w:rPr>
          <w:rFonts w:ascii="Georgia" w:hAnsi="Georgia"/>
          <w:szCs w:val="24"/>
          <w:lang w:val="es-419"/>
        </w:rPr>
        <w:t xml:space="preserve">la sentencia </w:t>
      </w:r>
      <w:r w:rsidR="00AE61CA" w:rsidRPr="00983A29">
        <w:rPr>
          <w:rFonts w:ascii="Georgia" w:hAnsi="Georgia"/>
          <w:szCs w:val="24"/>
          <w:lang w:val="es-419"/>
        </w:rPr>
        <w:t>d</w:t>
      </w:r>
      <w:r w:rsidR="00E518F3" w:rsidRPr="00983A29">
        <w:rPr>
          <w:rFonts w:ascii="Georgia" w:hAnsi="Georgia"/>
          <w:szCs w:val="24"/>
          <w:lang w:val="es-419"/>
        </w:rPr>
        <w:t>el Juzgado Tercero de Familia de Pereira</w:t>
      </w:r>
      <w:r w:rsidR="00AE61CA" w:rsidRPr="00983A29">
        <w:rPr>
          <w:rFonts w:ascii="Georgia" w:hAnsi="Georgia"/>
          <w:szCs w:val="24"/>
          <w:lang w:val="es-419"/>
        </w:rPr>
        <w:t xml:space="preserve"> proferida el 19-07-2019.</w:t>
      </w:r>
    </w:p>
    <w:p w:rsidR="00AE61CA" w:rsidRPr="00983A29" w:rsidRDefault="00AE61CA" w:rsidP="00DD66CE">
      <w:pPr>
        <w:pStyle w:val="Textoindependiente"/>
        <w:tabs>
          <w:tab w:val="clear" w:pos="708"/>
          <w:tab w:val="left" w:pos="426"/>
        </w:tabs>
        <w:spacing w:line="288" w:lineRule="auto"/>
        <w:ind w:left="426"/>
        <w:rPr>
          <w:rFonts w:ascii="Georgia" w:hAnsi="Georgia"/>
          <w:szCs w:val="24"/>
          <w:lang w:val="es-419"/>
        </w:rPr>
      </w:pPr>
    </w:p>
    <w:p w:rsidR="00AE61CA" w:rsidRPr="00983A29" w:rsidRDefault="00AE61CA" w:rsidP="00DD66CE">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983A29">
        <w:rPr>
          <w:rFonts w:ascii="Georgia" w:hAnsi="Georgia"/>
          <w:szCs w:val="24"/>
          <w:lang w:val="es-419"/>
        </w:rPr>
        <w:t>CONCEDER el amparo del derecho a la salud del señor Isair Suárez contra la Nueva EPS.</w:t>
      </w:r>
    </w:p>
    <w:p w:rsidR="00AE61CA" w:rsidRPr="00983A29" w:rsidRDefault="00AE61CA" w:rsidP="00DD66CE">
      <w:pPr>
        <w:pStyle w:val="Prrafodelista"/>
        <w:spacing w:after="0" w:line="288" w:lineRule="auto"/>
        <w:rPr>
          <w:rFonts w:ascii="Georgia" w:hAnsi="Georgia"/>
          <w:szCs w:val="24"/>
          <w:lang w:val="es-419"/>
        </w:rPr>
      </w:pPr>
    </w:p>
    <w:p w:rsidR="00AE61CA" w:rsidRPr="00983A29" w:rsidRDefault="00AE61CA" w:rsidP="00DD66CE">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983A29">
        <w:rPr>
          <w:rFonts w:ascii="Georgia" w:hAnsi="Georgia"/>
          <w:szCs w:val="24"/>
          <w:lang w:val="es-419"/>
        </w:rPr>
        <w:t xml:space="preserve">ORDENAR, en consecuencia, a la doctora </w:t>
      </w:r>
      <w:r w:rsidR="00B76283" w:rsidRPr="00983A29">
        <w:rPr>
          <w:rFonts w:ascii="Georgia" w:hAnsi="Georgia"/>
          <w:szCs w:val="24"/>
          <w:lang w:val="es-419"/>
        </w:rPr>
        <w:t>María Lorena Serna Montoya,</w:t>
      </w:r>
      <w:r w:rsidR="00F66013" w:rsidRPr="00983A29">
        <w:rPr>
          <w:rFonts w:ascii="Georgia" w:hAnsi="Georgia"/>
          <w:szCs w:val="24"/>
          <w:lang w:val="es-419"/>
        </w:rPr>
        <w:t xml:space="preserve"> </w:t>
      </w:r>
      <w:r w:rsidR="00B76283" w:rsidRPr="00983A29">
        <w:rPr>
          <w:rFonts w:ascii="Georgia" w:hAnsi="Georgia"/>
          <w:szCs w:val="24"/>
          <w:lang w:val="es-419"/>
        </w:rPr>
        <w:t>Gerente Regional</w:t>
      </w:r>
      <w:r w:rsidR="00F66013" w:rsidRPr="00983A29">
        <w:rPr>
          <w:rFonts w:ascii="Georgia" w:hAnsi="Georgia"/>
          <w:szCs w:val="24"/>
          <w:lang w:val="es-419"/>
        </w:rPr>
        <w:t xml:space="preserve"> de la Nueva EPS, o a quien haga sus veces,</w:t>
      </w:r>
      <w:r w:rsidRPr="00983A29">
        <w:rPr>
          <w:rFonts w:ascii="Georgia" w:hAnsi="Georgia"/>
          <w:szCs w:val="24"/>
          <w:lang w:val="es-419"/>
        </w:rPr>
        <w:t xml:space="preserve"> que en el </w:t>
      </w:r>
      <w:r w:rsidR="00F66013" w:rsidRPr="00983A29">
        <w:rPr>
          <w:rFonts w:ascii="Georgia" w:hAnsi="Georgia"/>
          <w:szCs w:val="24"/>
          <w:lang w:val="es-419"/>
        </w:rPr>
        <w:t>interregno de</w:t>
      </w:r>
      <w:r w:rsidR="0003684C" w:rsidRPr="00983A29">
        <w:rPr>
          <w:rFonts w:ascii="Georgia" w:hAnsi="Georgia"/>
          <w:szCs w:val="24"/>
          <w:lang w:val="es-419"/>
        </w:rPr>
        <w:t xml:space="preserve"> cuarenta y ocho (48) horas</w:t>
      </w:r>
      <w:r w:rsidRPr="00983A29">
        <w:rPr>
          <w:rFonts w:ascii="Georgia" w:hAnsi="Georgia"/>
          <w:szCs w:val="24"/>
          <w:lang w:val="es-419"/>
        </w:rPr>
        <w:t xml:space="preserve">, siguientes a la notificación de esta sentencia, </w:t>
      </w:r>
      <w:r w:rsidR="0003684C" w:rsidRPr="00983A29">
        <w:rPr>
          <w:rFonts w:ascii="Georgia" w:hAnsi="Georgia"/>
          <w:szCs w:val="24"/>
          <w:lang w:val="es-419"/>
        </w:rPr>
        <w:t xml:space="preserve">autorice </w:t>
      </w:r>
      <w:r w:rsidR="00994959" w:rsidRPr="00983A29">
        <w:rPr>
          <w:rFonts w:ascii="Georgia" w:hAnsi="Georgia"/>
          <w:szCs w:val="24"/>
          <w:lang w:val="es-419"/>
        </w:rPr>
        <w:t>la practica d</w:t>
      </w:r>
      <w:r w:rsidR="0003684C" w:rsidRPr="00983A29">
        <w:rPr>
          <w:rFonts w:ascii="Georgia" w:hAnsi="Georgia"/>
          <w:szCs w:val="24"/>
          <w:lang w:val="es-419"/>
        </w:rPr>
        <w:t xml:space="preserve">el procedimiento </w:t>
      </w:r>
      <w:r w:rsidR="0003684C" w:rsidRPr="00983A29">
        <w:rPr>
          <w:rFonts w:ascii="Georgia" w:hAnsi="Georgia"/>
          <w:i/>
          <w:sz w:val="20"/>
          <w:szCs w:val="24"/>
          <w:lang w:val="es-419"/>
        </w:rPr>
        <w:t>“209604 – IMPLANTACIÓN O SUSTITUCIÓN DE DISPOSITIVO DE CONDUCCIÓN ÓSEA”</w:t>
      </w:r>
      <w:r w:rsidR="0003684C" w:rsidRPr="00983A29">
        <w:rPr>
          <w:rFonts w:ascii="Georgia" w:hAnsi="Georgia"/>
          <w:szCs w:val="24"/>
          <w:lang w:val="es-419"/>
        </w:rPr>
        <w:t xml:space="preserve"> </w:t>
      </w:r>
      <w:r w:rsidR="00994959" w:rsidRPr="00983A29">
        <w:rPr>
          <w:rFonts w:ascii="Georgia" w:hAnsi="Georgia"/>
          <w:szCs w:val="24"/>
          <w:lang w:val="es-419"/>
        </w:rPr>
        <w:t xml:space="preserve">al señor Isair Suárez </w:t>
      </w:r>
      <w:r w:rsidR="0003684C" w:rsidRPr="00983A29">
        <w:rPr>
          <w:rFonts w:ascii="Georgia" w:hAnsi="Georgia"/>
          <w:szCs w:val="24"/>
          <w:lang w:val="es-419"/>
        </w:rPr>
        <w:t xml:space="preserve">con el otólogo y neurólogo </w:t>
      </w:r>
      <w:r w:rsidR="000F172D" w:rsidRPr="00983A29">
        <w:rPr>
          <w:rFonts w:ascii="Georgia" w:hAnsi="Georgia"/>
          <w:lang w:val="es-419"/>
        </w:rPr>
        <w:t>Carlos Andrés Jiménez Montealegre</w:t>
      </w:r>
      <w:r w:rsidR="00A32D6C" w:rsidRPr="00983A29">
        <w:rPr>
          <w:rFonts w:ascii="Georgia" w:hAnsi="Georgia" w:cs="Arial"/>
          <w:sz w:val="22"/>
          <w:szCs w:val="22"/>
          <w:lang w:val="es-419" w:eastAsia="es-CO"/>
        </w:rPr>
        <w:t>.</w:t>
      </w:r>
    </w:p>
    <w:p w:rsidR="00AE61CA" w:rsidRPr="00983A29" w:rsidRDefault="00AE61CA" w:rsidP="00DD66CE">
      <w:pPr>
        <w:pStyle w:val="Textoindependiente"/>
        <w:tabs>
          <w:tab w:val="clear" w:pos="708"/>
          <w:tab w:val="left" w:pos="426"/>
        </w:tabs>
        <w:spacing w:line="288" w:lineRule="auto"/>
        <w:ind w:left="426"/>
        <w:rPr>
          <w:rFonts w:ascii="Georgia" w:hAnsi="Georgia"/>
          <w:szCs w:val="24"/>
          <w:lang w:val="es-419"/>
        </w:rPr>
      </w:pPr>
    </w:p>
    <w:p w:rsidR="00994959" w:rsidRPr="00983A29" w:rsidRDefault="00994959" w:rsidP="00DD66CE">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983A29">
        <w:rPr>
          <w:rFonts w:ascii="Georgia" w:hAnsi="Georgia"/>
          <w:szCs w:val="24"/>
          <w:lang w:val="es-419"/>
        </w:rPr>
        <w:t>NEGAR el suministro de transporte, viáticos y tratamiento integral.</w:t>
      </w:r>
    </w:p>
    <w:p w:rsidR="00994959" w:rsidRPr="00983A29" w:rsidRDefault="00994959" w:rsidP="00DD66CE">
      <w:pPr>
        <w:pStyle w:val="Textoindependiente"/>
        <w:tabs>
          <w:tab w:val="clear" w:pos="708"/>
          <w:tab w:val="left" w:pos="426"/>
        </w:tabs>
        <w:spacing w:line="288" w:lineRule="auto"/>
        <w:ind w:left="426"/>
        <w:rPr>
          <w:rFonts w:ascii="Georgia" w:hAnsi="Georgia"/>
          <w:szCs w:val="24"/>
          <w:lang w:val="es-419"/>
        </w:rPr>
      </w:pPr>
    </w:p>
    <w:p w:rsidR="00EA3390" w:rsidRPr="00983A29" w:rsidRDefault="00CB34C1" w:rsidP="00DD66CE">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983A29">
        <w:rPr>
          <w:rFonts w:ascii="Georgia" w:hAnsi="Georgia"/>
          <w:szCs w:val="24"/>
          <w:lang w:val="es-419"/>
        </w:rPr>
        <w:t xml:space="preserve">DECLARAR IMPROCEDENTE el amparo frente a IDIME, Clínica la Sagrada Familia –Comfenalco- Quindío y el Hospital de Caldas SES, </w:t>
      </w:r>
      <w:r w:rsidR="00EC5864" w:rsidRPr="00983A29">
        <w:rPr>
          <w:rFonts w:ascii="Georgia" w:hAnsi="Georgia"/>
          <w:szCs w:val="24"/>
          <w:lang w:val="es-419"/>
        </w:rPr>
        <w:t>por carecer de legitimación.</w:t>
      </w:r>
    </w:p>
    <w:p w:rsidR="00994959" w:rsidRPr="00983A29" w:rsidRDefault="00994959" w:rsidP="00DD66CE">
      <w:pPr>
        <w:pStyle w:val="Prrafodelista"/>
        <w:spacing w:after="0" w:line="288" w:lineRule="auto"/>
        <w:rPr>
          <w:rFonts w:ascii="Georgia" w:hAnsi="Georgia"/>
          <w:sz w:val="24"/>
          <w:szCs w:val="24"/>
          <w:lang w:val="es-419"/>
        </w:rPr>
      </w:pPr>
    </w:p>
    <w:p w:rsidR="00CB34C1" w:rsidRPr="00983A29" w:rsidRDefault="00CB34C1" w:rsidP="00DD66CE">
      <w:pPr>
        <w:pStyle w:val="Prrafodelista"/>
        <w:numPr>
          <w:ilvl w:val="0"/>
          <w:numId w:val="24"/>
        </w:numPr>
        <w:tabs>
          <w:tab w:val="left" w:pos="0"/>
          <w:tab w:val="left" w:pos="142"/>
          <w:tab w:val="left" w:pos="4956"/>
          <w:tab w:val="left" w:pos="5664"/>
          <w:tab w:val="left" w:pos="6372"/>
          <w:tab w:val="left" w:pos="7080"/>
          <w:tab w:val="left" w:pos="7788"/>
          <w:tab w:val="left" w:pos="7920"/>
        </w:tabs>
        <w:suppressAutoHyphens/>
        <w:overflowPunct w:val="0"/>
        <w:autoSpaceDN w:val="0"/>
        <w:spacing w:after="0" w:line="288" w:lineRule="auto"/>
        <w:ind w:left="426" w:hanging="426"/>
        <w:jc w:val="both"/>
        <w:textAlignment w:val="baseline"/>
        <w:rPr>
          <w:rFonts w:ascii="Georgia" w:hAnsi="Georgia"/>
          <w:spacing w:val="-3"/>
          <w:sz w:val="24"/>
          <w:szCs w:val="24"/>
          <w:lang w:val="es-419"/>
        </w:rPr>
      </w:pPr>
      <w:r w:rsidRPr="00983A29">
        <w:rPr>
          <w:rFonts w:ascii="Georgia" w:hAnsi="Georgia" w:cs="Arial"/>
          <w:spacing w:val="-3"/>
          <w:sz w:val="24"/>
          <w:szCs w:val="24"/>
          <w:lang w:val="es-419"/>
        </w:rPr>
        <w:t>NOTIFICAR esta decisión a todas las partes, por el medio más expedito y eficaz.</w:t>
      </w:r>
    </w:p>
    <w:p w:rsidR="00994959" w:rsidRPr="00983A29" w:rsidRDefault="00994959" w:rsidP="00DD66CE">
      <w:pPr>
        <w:tabs>
          <w:tab w:val="left" w:pos="0"/>
          <w:tab w:val="left" w:pos="142"/>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spacing w:val="-3"/>
          <w:lang w:val="es-419"/>
        </w:rPr>
      </w:pPr>
    </w:p>
    <w:p w:rsidR="00CB34C1" w:rsidRPr="00983A29" w:rsidRDefault="00CB34C1" w:rsidP="00DD66CE">
      <w:pPr>
        <w:pStyle w:val="Sinespaciado"/>
        <w:numPr>
          <w:ilvl w:val="0"/>
          <w:numId w:val="24"/>
        </w:numPr>
        <w:spacing w:line="288" w:lineRule="auto"/>
        <w:ind w:left="426" w:hanging="426"/>
        <w:jc w:val="both"/>
        <w:rPr>
          <w:rFonts w:ascii="Georgia" w:hAnsi="Georgia"/>
          <w:smallCaps/>
          <w:szCs w:val="24"/>
          <w:lang w:val="es-419"/>
        </w:rPr>
      </w:pPr>
      <w:r w:rsidRPr="00983A29">
        <w:rPr>
          <w:rFonts w:ascii="Georgia" w:hAnsi="Georgia" w:cs="Arial"/>
          <w:szCs w:val="24"/>
          <w:lang w:val="es-419"/>
        </w:rPr>
        <w:t>REMITIR este expediente, a la CC para su eventual revisión</w:t>
      </w:r>
    </w:p>
    <w:p w:rsidR="00CB34C1" w:rsidRPr="00983A29" w:rsidRDefault="00CB34C1" w:rsidP="00983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CB34C1" w:rsidRPr="00983A29" w:rsidRDefault="00CB34C1" w:rsidP="00DD66CE">
      <w:pPr>
        <w:pStyle w:val="Textoindependiente"/>
        <w:spacing w:line="288" w:lineRule="auto"/>
        <w:jc w:val="center"/>
        <w:rPr>
          <w:rFonts w:ascii="Georgia" w:hAnsi="Georgia"/>
          <w:smallCaps/>
          <w:szCs w:val="24"/>
          <w:lang w:val="es-419"/>
        </w:rPr>
      </w:pPr>
      <w:r w:rsidRPr="00983A29">
        <w:rPr>
          <w:rFonts w:ascii="Georgia" w:hAnsi="Georgia"/>
          <w:smallCaps/>
          <w:szCs w:val="24"/>
          <w:lang w:val="es-419"/>
        </w:rPr>
        <w:t>Notifíquese</w:t>
      </w:r>
    </w:p>
    <w:p w:rsidR="00CB34C1" w:rsidRPr="00983A29" w:rsidRDefault="00CB34C1" w:rsidP="00DD66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CB34C1" w:rsidRPr="00983A29" w:rsidRDefault="00CB34C1" w:rsidP="00983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CB34C1" w:rsidRPr="00983A29" w:rsidRDefault="00CB34C1" w:rsidP="00983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AA5416" w:rsidRPr="00983A29" w:rsidRDefault="00AA5416" w:rsidP="00983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CB34C1" w:rsidRPr="00983A29" w:rsidRDefault="00CB34C1" w:rsidP="00DD66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983A29">
        <w:rPr>
          <w:rFonts w:ascii="Georgia" w:hAnsi="Georgia"/>
          <w:i/>
          <w:spacing w:val="-3"/>
          <w:w w:val="150"/>
          <w:sz w:val="32"/>
          <w:szCs w:val="18"/>
          <w:lang w:val="es-419"/>
        </w:rPr>
        <w:t>D</w:t>
      </w:r>
      <w:r w:rsidRPr="00983A29">
        <w:rPr>
          <w:rFonts w:ascii="Georgia" w:hAnsi="Georgia"/>
          <w:i/>
          <w:spacing w:val="-3"/>
          <w:w w:val="150"/>
          <w:sz w:val="18"/>
          <w:szCs w:val="18"/>
          <w:lang w:val="es-419"/>
        </w:rPr>
        <w:t xml:space="preserve">UBERNEY </w:t>
      </w:r>
      <w:r w:rsidRPr="00983A29">
        <w:rPr>
          <w:rFonts w:ascii="Georgia" w:hAnsi="Georgia"/>
          <w:i/>
          <w:spacing w:val="-3"/>
          <w:w w:val="150"/>
          <w:sz w:val="28"/>
          <w:szCs w:val="18"/>
          <w:lang w:val="es-419"/>
        </w:rPr>
        <w:t>G</w:t>
      </w:r>
      <w:r w:rsidRPr="00983A29">
        <w:rPr>
          <w:rFonts w:ascii="Georgia" w:hAnsi="Georgia"/>
          <w:i/>
          <w:spacing w:val="-3"/>
          <w:w w:val="150"/>
          <w:sz w:val="18"/>
          <w:szCs w:val="18"/>
          <w:lang w:val="es-419"/>
        </w:rPr>
        <w:t xml:space="preserve">RISALES </w:t>
      </w:r>
      <w:r w:rsidRPr="00983A29">
        <w:rPr>
          <w:rFonts w:ascii="Georgia" w:hAnsi="Georgia"/>
          <w:i/>
          <w:spacing w:val="-3"/>
          <w:w w:val="150"/>
          <w:sz w:val="28"/>
          <w:szCs w:val="18"/>
          <w:lang w:val="es-419"/>
        </w:rPr>
        <w:t>H</w:t>
      </w:r>
      <w:r w:rsidRPr="00983A29">
        <w:rPr>
          <w:rFonts w:ascii="Georgia" w:hAnsi="Georgia"/>
          <w:i/>
          <w:spacing w:val="-3"/>
          <w:w w:val="150"/>
          <w:sz w:val="18"/>
          <w:szCs w:val="18"/>
          <w:lang w:val="es-419"/>
        </w:rPr>
        <w:t>ERRERA</w:t>
      </w:r>
    </w:p>
    <w:p w:rsidR="00CB34C1" w:rsidRPr="00983A29" w:rsidRDefault="00CB34C1" w:rsidP="00DD66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983A29">
        <w:rPr>
          <w:rFonts w:ascii="Georgia" w:hAnsi="Georgia"/>
          <w:i/>
          <w:spacing w:val="-3"/>
          <w:w w:val="150"/>
          <w:sz w:val="32"/>
          <w:lang w:val="es-419"/>
        </w:rPr>
        <w:t>M</w:t>
      </w:r>
      <w:r w:rsidRPr="00983A29">
        <w:rPr>
          <w:rFonts w:ascii="Georgia" w:hAnsi="Georgia"/>
          <w:i/>
          <w:spacing w:val="-3"/>
          <w:w w:val="150"/>
          <w:sz w:val="16"/>
          <w:lang w:val="es-419"/>
        </w:rPr>
        <w:t xml:space="preserve"> </w:t>
      </w:r>
      <w:r w:rsidRPr="00983A29">
        <w:rPr>
          <w:rFonts w:ascii="Georgia" w:hAnsi="Georgia"/>
          <w:i/>
          <w:spacing w:val="-3"/>
          <w:w w:val="150"/>
          <w:sz w:val="18"/>
          <w:szCs w:val="20"/>
          <w:lang w:val="es-419"/>
        </w:rPr>
        <w:t>A G I S T R A D O</w:t>
      </w:r>
    </w:p>
    <w:p w:rsidR="00CB34C1" w:rsidRPr="00983A29" w:rsidRDefault="00CB34C1" w:rsidP="00DD66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AA5416" w:rsidRPr="00983A29" w:rsidRDefault="00AA5416" w:rsidP="00DD66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AA5416" w:rsidRPr="00983A29" w:rsidRDefault="00AA5416" w:rsidP="00DD66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AA5416" w:rsidRPr="00983A29" w:rsidRDefault="00AA5416" w:rsidP="00DD66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AA5416" w:rsidRPr="00983A29" w:rsidRDefault="00AA5416" w:rsidP="00DD66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CB34C1" w:rsidRPr="00983A29" w:rsidRDefault="00CB34C1" w:rsidP="00DD66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983A29">
        <w:rPr>
          <w:rFonts w:ascii="Georgia" w:hAnsi="Georgia"/>
          <w:i/>
          <w:w w:val="150"/>
          <w:sz w:val="28"/>
          <w:szCs w:val="18"/>
          <w:lang w:val="es-419"/>
        </w:rPr>
        <w:t>E</w:t>
      </w:r>
      <w:r w:rsidRPr="00983A29">
        <w:rPr>
          <w:rFonts w:ascii="Georgia" w:hAnsi="Georgia"/>
          <w:i/>
          <w:w w:val="150"/>
          <w:sz w:val="18"/>
          <w:szCs w:val="18"/>
          <w:lang w:val="es-419"/>
        </w:rPr>
        <w:t>DDER</w:t>
      </w:r>
      <w:r w:rsidRPr="00983A29">
        <w:rPr>
          <w:rFonts w:ascii="Georgia" w:hAnsi="Georgia"/>
          <w:i/>
          <w:w w:val="150"/>
          <w:sz w:val="18"/>
          <w:lang w:val="es-419"/>
        </w:rPr>
        <w:t xml:space="preserve"> </w:t>
      </w:r>
      <w:r w:rsidRPr="00983A29">
        <w:rPr>
          <w:rFonts w:ascii="Georgia" w:hAnsi="Georgia"/>
          <w:i/>
          <w:w w:val="150"/>
          <w:sz w:val="28"/>
          <w:lang w:val="es-419"/>
        </w:rPr>
        <w:t>J</w:t>
      </w:r>
      <w:r w:rsidRPr="00983A29">
        <w:rPr>
          <w:rFonts w:ascii="Georgia" w:hAnsi="Georgia"/>
          <w:i/>
          <w:w w:val="150"/>
          <w:sz w:val="18"/>
          <w:szCs w:val="18"/>
          <w:lang w:val="es-419"/>
        </w:rPr>
        <w:t xml:space="preserve">IMMY </w:t>
      </w:r>
      <w:r w:rsidRPr="00983A29">
        <w:rPr>
          <w:rFonts w:ascii="Georgia" w:hAnsi="Georgia"/>
          <w:i/>
          <w:w w:val="150"/>
          <w:sz w:val="28"/>
          <w:lang w:val="es-419"/>
        </w:rPr>
        <w:t>S</w:t>
      </w:r>
      <w:r w:rsidRPr="00983A29">
        <w:rPr>
          <w:rFonts w:ascii="Georgia" w:hAnsi="Georgia"/>
          <w:i/>
          <w:w w:val="150"/>
          <w:sz w:val="18"/>
          <w:szCs w:val="18"/>
          <w:lang w:val="es-419"/>
        </w:rPr>
        <w:t xml:space="preserve">ÁNCHEZ </w:t>
      </w:r>
      <w:r w:rsidRPr="00983A29">
        <w:rPr>
          <w:rFonts w:ascii="Georgia" w:hAnsi="Georgia"/>
          <w:i/>
          <w:w w:val="150"/>
          <w:sz w:val="28"/>
          <w:szCs w:val="18"/>
          <w:lang w:val="es-419"/>
        </w:rPr>
        <w:t>C.</w:t>
      </w:r>
      <w:r w:rsidRPr="00983A29">
        <w:rPr>
          <w:rFonts w:ascii="Georgia" w:hAnsi="Georgia"/>
          <w:i/>
          <w:w w:val="150"/>
          <w:sz w:val="28"/>
          <w:szCs w:val="18"/>
          <w:lang w:val="es-419"/>
        </w:rPr>
        <w:tab/>
      </w:r>
      <w:r w:rsidRPr="00983A29">
        <w:rPr>
          <w:rFonts w:ascii="Georgia" w:hAnsi="Georgia"/>
          <w:i/>
          <w:w w:val="150"/>
          <w:sz w:val="28"/>
          <w:szCs w:val="18"/>
          <w:lang w:val="es-419"/>
        </w:rPr>
        <w:tab/>
      </w:r>
      <w:r w:rsidR="00983A29">
        <w:rPr>
          <w:rFonts w:ascii="Georgia" w:hAnsi="Georgia"/>
          <w:i/>
          <w:w w:val="150"/>
          <w:sz w:val="28"/>
          <w:szCs w:val="18"/>
          <w:lang w:val="es-419"/>
        </w:rPr>
        <w:t xml:space="preserve"> </w:t>
      </w:r>
      <w:r w:rsidRPr="00983A29">
        <w:rPr>
          <w:rFonts w:ascii="Georgia" w:hAnsi="Georgia"/>
          <w:i/>
          <w:spacing w:val="-3"/>
          <w:w w:val="150"/>
          <w:sz w:val="28"/>
          <w:szCs w:val="18"/>
          <w:lang w:val="es-419"/>
        </w:rPr>
        <w:t>J</w:t>
      </w:r>
      <w:r w:rsidRPr="00983A29">
        <w:rPr>
          <w:rFonts w:ascii="Georgia" w:hAnsi="Georgia"/>
          <w:i/>
          <w:spacing w:val="-3"/>
          <w:w w:val="150"/>
          <w:sz w:val="18"/>
          <w:szCs w:val="18"/>
          <w:lang w:val="es-419"/>
        </w:rPr>
        <w:t xml:space="preserve">AIME </w:t>
      </w:r>
      <w:r w:rsidRPr="00983A29">
        <w:rPr>
          <w:rFonts w:ascii="Georgia" w:hAnsi="Georgia"/>
          <w:i/>
          <w:spacing w:val="-3"/>
          <w:w w:val="150"/>
          <w:sz w:val="28"/>
          <w:szCs w:val="18"/>
          <w:lang w:val="es-419"/>
        </w:rPr>
        <w:t>A</w:t>
      </w:r>
      <w:r w:rsidRPr="00983A29">
        <w:rPr>
          <w:rFonts w:ascii="Georgia" w:hAnsi="Georgia"/>
          <w:i/>
          <w:w w:val="150"/>
          <w:sz w:val="18"/>
          <w:szCs w:val="18"/>
          <w:lang w:val="es-419"/>
        </w:rPr>
        <w:t xml:space="preserve">LBERTO </w:t>
      </w:r>
      <w:r w:rsidRPr="00983A29">
        <w:rPr>
          <w:rFonts w:ascii="Georgia" w:hAnsi="Georgia"/>
          <w:i/>
          <w:spacing w:val="-3"/>
          <w:w w:val="150"/>
          <w:sz w:val="28"/>
          <w:szCs w:val="18"/>
          <w:lang w:val="es-419"/>
        </w:rPr>
        <w:t>S</w:t>
      </w:r>
      <w:r w:rsidRPr="00983A29">
        <w:rPr>
          <w:rFonts w:ascii="Georgia" w:hAnsi="Georgia"/>
          <w:i/>
          <w:spacing w:val="-3"/>
          <w:w w:val="150"/>
          <w:sz w:val="18"/>
          <w:szCs w:val="16"/>
          <w:lang w:val="es-419"/>
        </w:rPr>
        <w:t xml:space="preserve">ARAZA </w:t>
      </w:r>
      <w:r w:rsidRPr="00983A29">
        <w:rPr>
          <w:rFonts w:ascii="Georgia" w:hAnsi="Georgia"/>
          <w:i/>
          <w:spacing w:val="-3"/>
          <w:w w:val="150"/>
          <w:sz w:val="28"/>
          <w:szCs w:val="18"/>
          <w:lang w:val="es-419"/>
        </w:rPr>
        <w:t>N.</w:t>
      </w:r>
    </w:p>
    <w:p w:rsidR="00EA3390" w:rsidRPr="00983A29" w:rsidRDefault="00CB34C1" w:rsidP="00983A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sz w:val="23"/>
          <w:szCs w:val="23"/>
          <w:lang w:val="es-419"/>
        </w:rPr>
      </w:pPr>
      <w:r w:rsidRPr="00983A29">
        <w:rPr>
          <w:rFonts w:ascii="Georgia" w:hAnsi="Georgia"/>
          <w:i/>
          <w:w w:val="150"/>
          <w:sz w:val="28"/>
          <w:lang w:val="es-419"/>
        </w:rPr>
        <w:tab/>
        <w:t>M</w:t>
      </w:r>
      <w:r w:rsidRPr="00983A29">
        <w:rPr>
          <w:rFonts w:ascii="Georgia" w:hAnsi="Georgia"/>
          <w:i/>
          <w:w w:val="150"/>
          <w:sz w:val="18"/>
          <w:lang w:val="es-419"/>
        </w:rPr>
        <w:t xml:space="preserve"> A G I S T R A D O </w:t>
      </w:r>
      <w:r w:rsidRPr="00983A29">
        <w:rPr>
          <w:rFonts w:ascii="Georgia" w:hAnsi="Georgia"/>
          <w:i/>
          <w:w w:val="150"/>
          <w:sz w:val="18"/>
          <w:lang w:val="es-419"/>
        </w:rPr>
        <w:tab/>
      </w:r>
      <w:r w:rsidRPr="00983A29">
        <w:rPr>
          <w:rFonts w:ascii="Georgia" w:hAnsi="Georgia"/>
          <w:i/>
          <w:w w:val="150"/>
          <w:sz w:val="18"/>
          <w:lang w:val="es-419"/>
        </w:rPr>
        <w:tab/>
      </w:r>
      <w:r w:rsidRPr="00983A29">
        <w:rPr>
          <w:rFonts w:ascii="Georgia" w:hAnsi="Georgia"/>
          <w:i/>
          <w:w w:val="150"/>
          <w:sz w:val="18"/>
          <w:lang w:val="es-419"/>
        </w:rPr>
        <w:tab/>
      </w:r>
      <w:r w:rsidRPr="00983A29">
        <w:rPr>
          <w:rFonts w:ascii="Georgia" w:hAnsi="Georgia"/>
          <w:i/>
          <w:w w:val="150"/>
          <w:sz w:val="18"/>
          <w:lang w:val="es-419"/>
        </w:rPr>
        <w:tab/>
      </w:r>
      <w:r w:rsidR="007343A5" w:rsidRPr="00983A29">
        <w:rPr>
          <w:rFonts w:ascii="Georgia" w:hAnsi="Georgia"/>
          <w:i/>
          <w:w w:val="150"/>
          <w:sz w:val="18"/>
          <w:lang w:val="es-419"/>
        </w:rPr>
        <w:t xml:space="preserve">   </w:t>
      </w:r>
      <w:r w:rsidRPr="00983A29">
        <w:rPr>
          <w:rFonts w:ascii="Georgia" w:hAnsi="Georgia"/>
          <w:i/>
          <w:w w:val="150"/>
          <w:sz w:val="28"/>
          <w:lang w:val="es-419"/>
        </w:rPr>
        <w:t>M</w:t>
      </w:r>
      <w:r w:rsidRPr="00983A29">
        <w:rPr>
          <w:rFonts w:ascii="Georgia" w:hAnsi="Georgia"/>
          <w:i/>
          <w:w w:val="150"/>
          <w:sz w:val="18"/>
          <w:lang w:val="es-419"/>
        </w:rPr>
        <w:t xml:space="preserve"> A G I S T R A D O</w:t>
      </w:r>
      <w:bookmarkStart w:id="0" w:name="_GoBack"/>
      <w:bookmarkEnd w:id="0"/>
    </w:p>
    <w:sectPr w:rsidR="00EA3390" w:rsidRPr="00983A29" w:rsidSect="00DD66CE">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78" w:rsidRDefault="00B05B78" w:rsidP="002F20AB">
      <w:r>
        <w:separator/>
      </w:r>
    </w:p>
  </w:endnote>
  <w:endnote w:type="continuationSeparator" w:id="0">
    <w:p w:rsidR="00B05B78" w:rsidRDefault="00B05B7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715A19" w:rsidRDefault="0093403F">
    <w:pPr>
      <w:pStyle w:val="Piedepgina"/>
      <w:framePr w:wrap="around" w:vAnchor="text" w:hAnchor="margin" w:xAlign="right" w:y="1"/>
      <w:rPr>
        <w:rStyle w:val="Nmerodepgina"/>
        <w:rFonts w:ascii="Georgia" w:hAnsi="Georgia" w:cs="Verdana"/>
      </w:rPr>
    </w:pPr>
    <w:r w:rsidRPr="00715A19">
      <w:rPr>
        <w:rStyle w:val="Nmerodepgina"/>
        <w:rFonts w:ascii="Georgia" w:hAnsi="Georgia" w:cs="Verdana"/>
      </w:rPr>
      <w:fldChar w:fldCharType="begin"/>
    </w:r>
    <w:r w:rsidRPr="00715A19">
      <w:rPr>
        <w:rStyle w:val="Nmerodepgina"/>
        <w:rFonts w:ascii="Georgia" w:hAnsi="Georgia" w:cs="Verdana"/>
      </w:rPr>
      <w:instrText xml:space="preserve">PAGE  </w:instrText>
    </w:r>
    <w:r w:rsidRPr="00715A19">
      <w:rPr>
        <w:rStyle w:val="Nmerodepgina"/>
        <w:rFonts w:ascii="Georgia" w:hAnsi="Georgia" w:cs="Verdana"/>
      </w:rPr>
      <w:fldChar w:fldCharType="separate"/>
    </w:r>
    <w:r w:rsidRPr="00715A19">
      <w:rPr>
        <w:rStyle w:val="Nmerodepgina"/>
        <w:rFonts w:ascii="Georgia" w:hAnsi="Georgia" w:cs="Verdana"/>
        <w:noProof/>
      </w:rPr>
      <w:t>10</w:t>
    </w:r>
    <w:r w:rsidRPr="00715A19">
      <w:rPr>
        <w:rStyle w:val="Nmerodepgina"/>
        <w:rFonts w:ascii="Georgia" w:hAnsi="Georgia" w:cs="Verdana"/>
      </w:rPr>
      <w:fldChar w:fldCharType="end"/>
    </w:r>
  </w:p>
  <w:p w:rsidR="0093403F" w:rsidRPr="00715A19" w:rsidRDefault="0093403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3F6304" w:rsidRDefault="0093403F" w:rsidP="00A67268">
    <w:pPr>
      <w:pStyle w:val="Piedepgina"/>
      <w:pBdr>
        <w:bottom w:val="double" w:sz="6" w:space="1" w:color="auto"/>
      </w:pBdr>
      <w:spacing w:line="360" w:lineRule="auto"/>
      <w:rPr>
        <w:rFonts w:ascii="Georgia" w:hAnsi="Georgia" w:cs="Arial"/>
        <w:spacing w:val="20"/>
        <w:w w:val="200"/>
        <w:sz w:val="2"/>
        <w:szCs w:val="10"/>
        <w:lang w:val="es-ES"/>
      </w:rPr>
    </w:pPr>
  </w:p>
  <w:p w:rsidR="0093403F" w:rsidRPr="00715A19" w:rsidRDefault="0093403F" w:rsidP="00751EE2">
    <w:pPr>
      <w:pStyle w:val="Piedepgina"/>
      <w:spacing w:line="360" w:lineRule="auto"/>
      <w:jc w:val="right"/>
      <w:rPr>
        <w:rFonts w:ascii="Georgia" w:hAnsi="Georgia" w:cs="Arial"/>
        <w:spacing w:val="20"/>
        <w:w w:val="200"/>
        <w:sz w:val="14"/>
        <w:szCs w:val="10"/>
      </w:rPr>
    </w:pPr>
  </w:p>
  <w:p w:rsidR="0093403F" w:rsidRPr="00715A19" w:rsidRDefault="0093403F" w:rsidP="00751EE2">
    <w:pPr>
      <w:pStyle w:val="Piedepgina"/>
      <w:spacing w:line="360" w:lineRule="auto"/>
      <w:jc w:val="right"/>
      <w:rPr>
        <w:rFonts w:ascii="Georgia" w:hAnsi="Georgia" w:cs="Arial"/>
        <w:spacing w:val="20"/>
        <w:w w:val="200"/>
        <w:sz w:val="10"/>
        <w:szCs w:val="10"/>
      </w:rPr>
    </w:pPr>
    <w:r w:rsidRPr="00715A19">
      <w:rPr>
        <w:rFonts w:ascii="Georgia" w:hAnsi="Georgia" w:cs="Arial"/>
        <w:spacing w:val="20"/>
        <w:w w:val="200"/>
        <w:sz w:val="14"/>
        <w:szCs w:val="10"/>
      </w:rPr>
      <w:t>T</w:t>
    </w:r>
    <w:r w:rsidRPr="00715A19">
      <w:rPr>
        <w:rFonts w:ascii="Georgia" w:hAnsi="Georgia" w:cs="Arial"/>
        <w:spacing w:val="20"/>
        <w:w w:val="200"/>
        <w:sz w:val="10"/>
        <w:szCs w:val="10"/>
      </w:rPr>
      <w:t xml:space="preserve">RIBUNAL </w:t>
    </w:r>
    <w:r w:rsidRPr="00715A19">
      <w:rPr>
        <w:rFonts w:ascii="Georgia" w:hAnsi="Georgia" w:cs="Arial"/>
        <w:spacing w:val="20"/>
        <w:w w:val="200"/>
        <w:sz w:val="14"/>
        <w:szCs w:val="10"/>
      </w:rPr>
      <w:t>S</w:t>
    </w:r>
    <w:r w:rsidRPr="00715A19">
      <w:rPr>
        <w:rFonts w:ascii="Georgia" w:hAnsi="Georgia" w:cs="Arial"/>
        <w:spacing w:val="20"/>
        <w:w w:val="200"/>
        <w:sz w:val="10"/>
        <w:szCs w:val="10"/>
      </w:rPr>
      <w:t xml:space="preserve">UPERIOR DE </w:t>
    </w:r>
    <w:r w:rsidRPr="00715A19">
      <w:rPr>
        <w:rFonts w:ascii="Georgia" w:hAnsi="Georgia" w:cs="Arial"/>
        <w:spacing w:val="20"/>
        <w:w w:val="200"/>
        <w:sz w:val="14"/>
        <w:szCs w:val="10"/>
      </w:rPr>
      <w:t>P</w:t>
    </w:r>
    <w:r w:rsidRPr="00715A19">
      <w:rPr>
        <w:rFonts w:ascii="Georgia" w:hAnsi="Georgia" w:cs="Arial"/>
        <w:spacing w:val="20"/>
        <w:w w:val="200"/>
        <w:sz w:val="10"/>
        <w:szCs w:val="10"/>
      </w:rPr>
      <w:t>EREIR</w:t>
    </w:r>
    <w:r w:rsidR="001A7CD5" w:rsidRPr="00715A19">
      <w:rPr>
        <w:rFonts w:ascii="Georgia" w:hAnsi="Georgia" w:cs="Arial"/>
        <w:spacing w:val="20"/>
        <w:w w:val="200"/>
        <w:sz w:val="10"/>
        <w:szCs w:val="10"/>
      </w:rPr>
      <w:t>A</w:t>
    </w:r>
  </w:p>
  <w:p w:rsidR="0093403F" w:rsidRPr="00715A19" w:rsidRDefault="0093403F" w:rsidP="00751EE2">
    <w:pPr>
      <w:pStyle w:val="Piedepgina"/>
      <w:jc w:val="right"/>
      <w:rPr>
        <w:rFonts w:ascii="Georgia" w:hAnsi="Georgia"/>
      </w:rPr>
    </w:pPr>
    <w:proofErr w:type="spellStart"/>
    <w:r w:rsidRPr="00715A19">
      <w:rPr>
        <w:rFonts w:ascii="Georgia" w:hAnsi="Georgia" w:cs="Arial"/>
        <w:spacing w:val="20"/>
        <w:w w:val="200"/>
        <w:sz w:val="10"/>
        <w:szCs w:val="10"/>
      </w:rPr>
      <w:t>MP</w:t>
    </w:r>
    <w:proofErr w:type="spellEnd"/>
    <w:r w:rsidRPr="00715A19">
      <w:rPr>
        <w:rFonts w:ascii="Georgia" w:hAnsi="Georgia" w:cs="Arial"/>
        <w:spacing w:val="20"/>
        <w:w w:val="200"/>
        <w:sz w:val="10"/>
        <w:szCs w:val="10"/>
      </w:rPr>
      <w:t xml:space="preserve"> </w:t>
    </w:r>
    <w:r w:rsidRPr="00715A19">
      <w:rPr>
        <w:rFonts w:ascii="Georgia" w:hAnsi="Georgia" w:cs="Arial"/>
        <w:spacing w:val="20"/>
        <w:w w:val="200"/>
        <w:sz w:val="12"/>
        <w:szCs w:val="10"/>
      </w:rPr>
      <w:t>D</w:t>
    </w:r>
    <w:r w:rsidRPr="00715A19">
      <w:rPr>
        <w:rFonts w:ascii="Georgia" w:hAnsi="Georgia" w:cs="Arial"/>
        <w:spacing w:val="20"/>
        <w:w w:val="200"/>
        <w:sz w:val="8"/>
        <w:szCs w:val="10"/>
      </w:rPr>
      <w:t xml:space="preserve">UBERNEY </w:t>
    </w:r>
    <w:r w:rsidRPr="00715A19">
      <w:rPr>
        <w:rFonts w:ascii="Georgia" w:hAnsi="Georgia" w:cs="Arial"/>
        <w:spacing w:val="20"/>
        <w:w w:val="200"/>
        <w:sz w:val="12"/>
        <w:szCs w:val="10"/>
      </w:rPr>
      <w:t>G</w:t>
    </w:r>
    <w:r w:rsidRPr="00715A19">
      <w:rPr>
        <w:rFonts w:ascii="Georgia" w:hAnsi="Georgia" w:cs="Arial"/>
        <w:spacing w:val="20"/>
        <w:w w:val="200"/>
        <w:sz w:val="8"/>
        <w:szCs w:val="10"/>
      </w:rPr>
      <w:t xml:space="preserve">RISALES </w:t>
    </w:r>
    <w:r w:rsidRPr="00715A19">
      <w:rPr>
        <w:rFonts w:ascii="Georgia" w:hAnsi="Georgia" w:cs="Arial"/>
        <w:spacing w:val="20"/>
        <w:w w:val="200"/>
        <w:sz w:val="12"/>
        <w:szCs w:val="10"/>
      </w:rPr>
      <w:t>H</w:t>
    </w:r>
    <w:r w:rsidRPr="00715A19">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78" w:rsidRDefault="00B05B78" w:rsidP="002F20AB">
      <w:r>
        <w:separator/>
      </w:r>
    </w:p>
  </w:footnote>
  <w:footnote w:type="continuationSeparator" w:id="0">
    <w:p w:rsidR="00B05B78" w:rsidRDefault="00B05B78" w:rsidP="002F20AB">
      <w:r>
        <w:continuationSeparator/>
      </w:r>
    </w:p>
  </w:footnote>
  <w:footnote w:id="1">
    <w:p w:rsidR="00967436" w:rsidRDefault="00F6327D" w:rsidP="00983A29">
      <w:pPr>
        <w:pStyle w:val="Textonotapie"/>
        <w:jc w:val="both"/>
      </w:pPr>
      <w:r w:rsidRPr="00983A29">
        <w:rPr>
          <w:rStyle w:val="Refdenotaalpie"/>
          <w:rFonts w:ascii="Arial" w:hAnsi="Arial" w:cs="Arial"/>
          <w:sz w:val="18"/>
          <w:szCs w:val="18"/>
        </w:rPr>
        <w:footnoteRef/>
      </w:r>
      <w:r w:rsidRPr="00983A29">
        <w:rPr>
          <w:rFonts w:ascii="Arial" w:hAnsi="Arial" w:cs="Arial"/>
          <w:sz w:val="18"/>
          <w:szCs w:val="18"/>
        </w:rPr>
        <w:t xml:space="preserve"> CC. SU-499 de 2016.</w:t>
      </w:r>
    </w:p>
  </w:footnote>
  <w:footnote w:id="2">
    <w:p w:rsidR="00967436" w:rsidRDefault="00F6327D" w:rsidP="00983A29">
      <w:pPr>
        <w:pStyle w:val="Textonotapie"/>
        <w:jc w:val="both"/>
      </w:pPr>
      <w:r w:rsidRPr="00983A29">
        <w:rPr>
          <w:rStyle w:val="Refdenotaalpie"/>
          <w:rFonts w:ascii="Arial" w:hAnsi="Arial" w:cs="Arial"/>
          <w:sz w:val="18"/>
          <w:szCs w:val="18"/>
        </w:rPr>
        <w:footnoteRef/>
      </w:r>
      <w:r w:rsidRPr="00983A29">
        <w:rPr>
          <w:rFonts w:ascii="Arial" w:hAnsi="Arial" w:cs="Arial"/>
          <w:sz w:val="18"/>
          <w:szCs w:val="18"/>
        </w:rPr>
        <w:t xml:space="preserve"> CC.</w:t>
      </w:r>
      <w:r w:rsidR="006C1D63" w:rsidRPr="00983A29">
        <w:rPr>
          <w:rFonts w:ascii="Arial" w:hAnsi="Arial" w:cs="Arial"/>
          <w:sz w:val="18"/>
          <w:szCs w:val="18"/>
        </w:rPr>
        <w:t xml:space="preserve"> </w:t>
      </w:r>
      <w:hyperlink r:id="rId1" w:history="1">
        <w:r w:rsidR="006C1D63" w:rsidRPr="00983A29">
          <w:rPr>
            <w:rStyle w:val="Hipervnculo"/>
            <w:rFonts w:ascii="Arial" w:hAnsi="Arial" w:cs="Arial"/>
            <w:color w:val="auto"/>
            <w:sz w:val="18"/>
            <w:szCs w:val="18"/>
            <w:u w:val="none"/>
            <w:lang w:val="es-ES"/>
          </w:rPr>
          <w:t>T-</w:t>
        </w:r>
        <w:r w:rsidR="00B8798B" w:rsidRPr="00983A29">
          <w:rPr>
            <w:rStyle w:val="Hipervnculo"/>
            <w:rFonts w:ascii="Arial" w:hAnsi="Arial" w:cs="Arial"/>
            <w:color w:val="auto"/>
            <w:sz w:val="18"/>
            <w:szCs w:val="18"/>
            <w:u w:val="none"/>
            <w:lang w:val="es-ES"/>
          </w:rPr>
          <w:t xml:space="preserve">162 y 034 </w:t>
        </w:r>
        <w:r w:rsidR="006C1D63" w:rsidRPr="00983A29">
          <w:rPr>
            <w:rStyle w:val="Hipervnculo"/>
            <w:rFonts w:ascii="Arial" w:hAnsi="Arial" w:cs="Arial"/>
            <w:color w:val="auto"/>
            <w:sz w:val="18"/>
            <w:szCs w:val="18"/>
            <w:u w:val="none"/>
            <w:lang w:val="es-ES"/>
          </w:rPr>
          <w:t>de 201</w:t>
        </w:r>
        <w:r w:rsidR="00B8798B" w:rsidRPr="00983A29">
          <w:rPr>
            <w:rStyle w:val="Hipervnculo"/>
            <w:rFonts w:ascii="Arial" w:hAnsi="Arial" w:cs="Arial"/>
            <w:color w:val="auto"/>
            <w:sz w:val="18"/>
            <w:szCs w:val="18"/>
            <w:u w:val="none"/>
            <w:lang w:val="es-ES"/>
          </w:rPr>
          <w:t>0</w:t>
        </w:r>
      </w:hyperlink>
      <w:r w:rsidRPr="00983A29">
        <w:rPr>
          <w:rFonts w:ascii="Arial" w:hAnsi="Arial" w:cs="Arial"/>
          <w:sz w:val="18"/>
          <w:szCs w:val="18"/>
        </w:rPr>
        <w:t xml:space="preserve"> y T-099 de 2008.</w:t>
      </w:r>
    </w:p>
  </w:footnote>
  <w:footnote w:id="3">
    <w:p w:rsidR="00967436" w:rsidRDefault="00F6327D" w:rsidP="00983A29">
      <w:pPr>
        <w:pStyle w:val="Textonotapie"/>
        <w:jc w:val="both"/>
      </w:pPr>
      <w:r w:rsidRPr="00983A29">
        <w:rPr>
          <w:rStyle w:val="Refdenotaalpie"/>
          <w:rFonts w:ascii="Arial" w:hAnsi="Arial" w:cs="Arial"/>
          <w:sz w:val="18"/>
          <w:szCs w:val="18"/>
        </w:rPr>
        <w:footnoteRef/>
      </w:r>
      <w:r w:rsidRPr="00983A29">
        <w:rPr>
          <w:rFonts w:ascii="Arial" w:hAnsi="Arial" w:cs="Arial"/>
          <w:sz w:val="18"/>
          <w:szCs w:val="18"/>
        </w:rPr>
        <w:t xml:space="preserve"> CC.</w:t>
      </w:r>
      <w:r w:rsidR="006C1D63" w:rsidRPr="00983A29">
        <w:rPr>
          <w:rFonts w:ascii="Arial" w:hAnsi="Arial" w:cs="Arial"/>
          <w:sz w:val="18"/>
          <w:szCs w:val="18"/>
        </w:rPr>
        <w:t xml:space="preserve"> </w:t>
      </w:r>
      <w:r w:rsidRPr="00983A29">
        <w:rPr>
          <w:rFonts w:ascii="Arial" w:hAnsi="Arial" w:cs="Arial"/>
          <w:sz w:val="18"/>
          <w:szCs w:val="18"/>
        </w:rPr>
        <w:t xml:space="preserve">T-128 de 2016, T-623 de 2011, T-498 de 2011, T-162 </w:t>
      </w:r>
      <w:r w:rsidR="00B8798B" w:rsidRPr="00983A29">
        <w:rPr>
          <w:rFonts w:ascii="Arial" w:hAnsi="Arial" w:cs="Arial"/>
          <w:sz w:val="18"/>
          <w:szCs w:val="18"/>
        </w:rPr>
        <w:t>y</w:t>
      </w:r>
      <w:r w:rsidRPr="00983A29">
        <w:rPr>
          <w:rFonts w:ascii="Arial" w:hAnsi="Arial" w:cs="Arial"/>
          <w:sz w:val="18"/>
          <w:szCs w:val="18"/>
        </w:rPr>
        <w:t>034 de 2010, T-180 de 2009 y T-989 de 2008.</w:t>
      </w:r>
    </w:p>
  </w:footnote>
  <w:footnote w:id="4">
    <w:p w:rsidR="00967436" w:rsidRDefault="006C1D63" w:rsidP="00983A29">
      <w:pPr>
        <w:pStyle w:val="Textonotapie"/>
        <w:ind w:left="142" w:hanging="142"/>
        <w:jc w:val="both"/>
      </w:pPr>
      <w:r w:rsidRPr="00983A29">
        <w:rPr>
          <w:rStyle w:val="Refdenotaalpie"/>
          <w:rFonts w:ascii="Arial" w:hAnsi="Arial" w:cs="Arial"/>
          <w:sz w:val="18"/>
          <w:szCs w:val="18"/>
        </w:rPr>
        <w:footnoteRef/>
      </w:r>
      <w:r w:rsidRPr="00983A29">
        <w:rPr>
          <w:rFonts w:ascii="Arial" w:hAnsi="Arial" w:cs="Arial"/>
          <w:sz w:val="18"/>
          <w:szCs w:val="18"/>
        </w:rPr>
        <w:t xml:space="preserve"> CC. </w:t>
      </w:r>
      <w:r w:rsidR="00B8435B" w:rsidRPr="00983A29">
        <w:rPr>
          <w:rFonts w:ascii="Arial" w:hAnsi="Arial" w:cs="Arial"/>
          <w:sz w:val="18"/>
          <w:szCs w:val="18"/>
        </w:rPr>
        <w:t>T-</w:t>
      </w:r>
      <w:r w:rsidR="00B8798B" w:rsidRPr="00983A29">
        <w:rPr>
          <w:rFonts w:ascii="Arial" w:hAnsi="Arial" w:cs="Arial"/>
          <w:sz w:val="18"/>
          <w:szCs w:val="18"/>
        </w:rPr>
        <w:t>405 de 2017 y T-081 de 2019.</w:t>
      </w:r>
      <w:r w:rsidRPr="00983A29">
        <w:rPr>
          <w:rFonts w:ascii="Arial" w:hAnsi="Arial" w:cs="Arial"/>
          <w:sz w:val="18"/>
          <w:szCs w:val="18"/>
        </w:rPr>
        <w:t xml:space="preserve"> </w:t>
      </w:r>
    </w:p>
  </w:footnote>
  <w:footnote w:id="5">
    <w:p w:rsidR="00967436" w:rsidRDefault="006C1D63" w:rsidP="00983A29">
      <w:pPr>
        <w:pStyle w:val="Textonotapie"/>
        <w:jc w:val="both"/>
      </w:pPr>
      <w:r w:rsidRPr="00983A29">
        <w:rPr>
          <w:rStyle w:val="Refdenotaalpie"/>
          <w:rFonts w:ascii="Arial" w:hAnsi="Arial" w:cs="Arial"/>
          <w:sz w:val="18"/>
          <w:szCs w:val="18"/>
        </w:rPr>
        <w:footnoteRef/>
      </w:r>
      <w:r w:rsidRPr="00983A29">
        <w:rPr>
          <w:rFonts w:ascii="Arial" w:hAnsi="Arial" w:cs="Arial"/>
          <w:sz w:val="18"/>
          <w:szCs w:val="18"/>
        </w:rPr>
        <w:t xml:space="preserve">  CC. T-062 de 2006, en igual sentido la T-096 de 2016 y la 020 de 2017.</w:t>
      </w:r>
    </w:p>
  </w:footnote>
  <w:footnote w:id="6">
    <w:p w:rsidR="00967436" w:rsidRDefault="003F4B7D" w:rsidP="00983A29">
      <w:pPr>
        <w:pStyle w:val="Textonotapie"/>
        <w:jc w:val="both"/>
      </w:pPr>
      <w:r w:rsidRPr="00983A29">
        <w:rPr>
          <w:rStyle w:val="Refdenotaalpie"/>
          <w:rFonts w:ascii="Arial" w:hAnsi="Arial" w:cs="Arial"/>
          <w:sz w:val="18"/>
          <w:szCs w:val="18"/>
        </w:rPr>
        <w:footnoteRef/>
      </w:r>
      <w:r w:rsidRPr="00983A29">
        <w:rPr>
          <w:rFonts w:ascii="Arial" w:hAnsi="Arial" w:cs="Arial"/>
          <w:sz w:val="18"/>
          <w:szCs w:val="18"/>
        </w:rPr>
        <w:t xml:space="preserve"> CC. </w:t>
      </w:r>
      <w:r w:rsidRPr="00983A29">
        <w:rPr>
          <w:rFonts w:ascii="Arial" w:hAnsi="Arial" w:cs="Arial"/>
          <w:sz w:val="18"/>
          <w:szCs w:val="18"/>
          <w:shd w:val="clear" w:color="auto" w:fill="FFFFFF"/>
        </w:rPr>
        <w:t>T-030 de 1994, T-059 de 1997, T-088 de 1998 y T-428 de 1998, T-057 de 2013, reiteradas en la T-387 de 2018.</w:t>
      </w:r>
    </w:p>
  </w:footnote>
  <w:footnote w:id="7">
    <w:p w:rsidR="00967436" w:rsidRDefault="00AA5416" w:rsidP="00983A29">
      <w:pPr>
        <w:pStyle w:val="Textonotapie"/>
        <w:ind w:left="142" w:hanging="142"/>
        <w:jc w:val="both"/>
      </w:pPr>
      <w:r w:rsidRPr="00983A29">
        <w:rPr>
          <w:rStyle w:val="Refdenotaalpie"/>
          <w:rFonts w:ascii="Arial" w:hAnsi="Arial" w:cs="Arial"/>
          <w:sz w:val="18"/>
          <w:szCs w:val="18"/>
        </w:rPr>
        <w:footnoteRef/>
      </w:r>
      <w:r w:rsidRPr="00983A29">
        <w:rPr>
          <w:rFonts w:ascii="Arial" w:hAnsi="Arial" w:cs="Arial"/>
          <w:sz w:val="18"/>
          <w:szCs w:val="18"/>
        </w:rPr>
        <w:t xml:space="preserve"> CC. T-345 de 2013. </w:t>
      </w:r>
    </w:p>
  </w:footnote>
  <w:footnote w:id="8">
    <w:p w:rsidR="00967436" w:rsidRDefault="0003684C" w:rsidP="00983A29">
      <w:pPr>
        <w:pStyle w:val="Textonotapie"/>
        <w:jc w:val="both"/>
      </w:pPr>
      <w:r w:rsidRPr="00983A29">
        <w:rPr>
          <w:rStyle w:val="Refdenotaalpie"/>
          <w:rFonts w:ascii="Arial" w:hAnsi="Arial" w:cs="Arial"/>
          <w:color w:val="000000" w:themeColor="text1"/>
          <w:sz w:val="18"/>
          <w:szCs w:val="18"/>
        </w:rPr>
        <w:footnoteRef/>
      </w:r>
      <w:r w:rsidRPr="00983A29">
        <w:rPr>
          <w:rFonts w:ascii="Arial" w:hAnsi="Arial" w:cs="Arial"/>
          <w:color w:val="000000" w:themeColor="text1"/>
          <w:sz w:val="18"/>
          <w:szCs w:val="18"/>
        </w:rPr>
        <w:t xml:space="preserve"> CC. </w:t>
      </w:r>
      <w:r w:rsidRPr="00983A29">
        <w:rPr>
          <w:rFonts w:ascii="Arial" w:hAnsi="Arial" w:cs="Arial"/>
          <w:color w:val="000000" w:themeColor="text1"/>
          <w:sz w:val="18"/>
          <w:szCs w:val="18"/>
          <w:shd w:val="clear" w:color="auto" w:fill="FFFFFF"/>
        </w:rPr>
        <w:t xml:space="preserve">T -033 de 2013, T-433 de 2014, </w:t>
      </w:r>
      <w:r w:rsidRPr="00983A29">
        <w:rPr>
          <w:rFonts w:ascii="Arial" w:hAnsi="Arial" w:cs="Arial"/>
          <w:bCs/>
          <w:color w:val="000000" w:themeColor="text1"/>
          <w:sz w:val="18"/>
          <w:szCs w:val="18"/>
        </w:rPr>
        <w:t>T-644 de 2015, T-148 de 2016 y T-178 de 2017</w:t>
      </w:r>
      <w:r w:rsidRPr="00983A29">
        <w:rPr>
          <w:rFonts w:ascii="Arial" w:hAnsi="Arial" w:cs="Arial"/>
          <w:color w:val="000000" w:themeColor="text1"/>
          <w:sz w:val="18"/>
          <w:szCs w:val="18"/>
          <w:shd w:val="clear" w:color="auto" w:fill="FFFFFF"/>
        </w:rPr>
        <w:t>.</w:t>
      </w:r>
    </w:p>
  </w:footnote>
  <w:footnote w:id="9">
    <w:p w:rsidR="00967436" w:rsidRDefault="006159A4" w:rsidP="00983A29">
      <w:pPr>
        <w:pStyle w:val="Textonotapie"/>
        <w:jc w:val="both"/>
      </w:pPr>
      <w:r w:rsidRPr="00983A29">
        <w:rPr>
          <w:rStyle w:val="Refdenotaalpie"/>
          <w:rFonts w:ascii="Arial" w:hAnsi="Arial" w:cs="Arial"/>
          <w:sz w:val="18"/>
          <w:szCs w:val="18"/>
        </w:rPr>
        <w:footnoteRef/>
      </w:r>
      <w:r w:rsidRPr="00983A29">
        <w:rPr>
          <w:rFonts w:ascii="Arial" w:hAnsi="Arial" w:cs="Arial"/>
          <w:sz w:val="18"/>
          <w:szCs w:val="18"/>
        </w:rPr>
        <w:t xml:space="preserve"> CC. T-445 de 2017.</w:t>
      </w:r>
    </w:p>
  </w:footnote>
  <w:footnote w:id="10">
    <w:p w:rsidR="00967436" w:rsidRDefault="006159A4" w:rsidP="00983A29">
      <w:pPr>
        <w:pStyle w:val="Textonotapie"/>
        <w:jc w:val="both"/>
      </w:pPr>
      <w:r w:rsidRPr="00983A29">
        <w:rPr>
          <w:rStyle w:val="Refdenotaalpie"/>
          <w:rFonts w:ascii="Arial" w:hAnsi="Arial" w:cs="Arial"/>
          <w:sz w:val="18"/>
          <w:szCs w:val="18"/>
        </w:rPr>
        <w:footnoteRef/>
      </w:r>
      <w:r w:rsidRPr="00983A29">
        <w:rPr>
          <w:rFonts w:ascii="Arial" w:hAnsi="Arial" w:cs="Arial"/>
          <w:sz w:val="18"/>
          <w:szCs w:val="18"/>
        </w:rPr>
        <w:t xml:space="preserve"> CC. </w:t>
      </w:r>
      <w:r w:rsidR="00DD3194" w:rsidRPr="00983A29">
        <w:rPr>
          <w:rFonts w:ascii="Arial" w:hAnsi="Arial" w:cs="Arial"/>
          <w:sz w:val="18"/>
          <w:szCs w:val="18"/>
        </w:rPr>
        <w:t>T-081</w:t>
      </w:r>
      <w:r w:rsidRPr="00983A29">
        <w:rPr>
          <w:rFonts w:ascii="Arial" w:hAnsi="Arial" w:cs="Arial"/>
          <w:sz w:val="18"/>
          <w:szCs w:val="18"/>
        </w:rPr>
        <w:t xml:space="preserve"> de 201</w:t>
      </w:r>
      <w:r w:rsidR="00DD3194" w:rsidRPr="00983A29">
        <w:rPr>
          <w:rFonts w:ascii="Arial" w:hAnsi="Arial" w:cs="Arial"/>
          <w:sz w:val="18"/>
          <w:szCs w:val="18"/>
        </w:rPr>
        <w:t>9</w:t>
      </w:r>
      <w:r w:rsidRPr="00983A2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715A19" w:rsidRDefault="0093403F">
    <w:pPr>
      <w:pStyle w:val="Encabezado"/>
      <w:pBdr>
        <w:bottom w:val="single" w:sz="4" w:space="1" w:color="D9D9D9"/>
      </w:pBdr>
      <w:jc w:val="right"/>
      <w:rPr>
        <w:rFonts w:ascii="Georgia" w:hAnsi="Georgia"/>
        <w:b/>
      </w:rPr>
    </w:pPr>
    <w:r w:rsidRPr="00715A19">
      <w:rPr>
        <w:rFonts w:ascii="Georgia" w:hAnsi="Georgia"/>
        <w:color w:val="7F7F7F"/>
        <w:spacing w:val="60"/>
        <w:sz w:val="22"/>
      </w:rPr>
      <w:t>Página</w:t>
    </w:r>
    <w:r w:rsidRPr="00715A19">
      <w:rPr>
        <w:rFonts w:ascii="Georgia" w:hAnsi="Georgia"/>
        <w:sz w:val="22"/>
      </w:rPr>
      <w:t xml:space="preserve"> | </w:t>
    </w:r>
    <w:r w:rsidRPr="00715A19">
      <w:rPr>
        <w:rFonts w:ascii="Georgia" w:hAnsi="Georgia"/>
        <w:sz w:val="22"/>
      </w:rPr>
      <w:fldChar w:fldCharType="begin"/>
    </w:r>
    <w:r w:rsidRPr="00715A19">
      <w:rPr>
        <w:rFonts w:ascii="Georgia" w:hAnsi="Georgia"/>
        <w:sz w:val="22"/>
      </w:rPr>
      <w:instrText xml:space="preserve"> PAGE   \* MERGEFORMAT </w:instrText>
    </w:r>
    <w:r w:rsidRPr="00715A19">
      <w:rPr>
        <w:rFonts w:ascii="Georgia" w:hAnsi="Georgia"/>
        <w:sz w:val="22"/>
      </w:rPr>
      <w:fldChar w:fldCharType="separate"/>
    </w:r>
    <w:r w:rsidR="007C3182">
      <w:rPr>
        <w:rFonts w:ascii="Georgia" w:hAnsi="Georgia"/>
        <w:noProof/>
        <w:sz w:val="22"/>
      </w:rPr>
      <w:t>7</w:t>
    </w:r>
    <w:r w:rsidRPr="00715A19">
      <w:rPr>
        <w:rFonts w:ascii="Georgia" w:hAnsi="Georgia"/>
        <w:sz w:val="22"/>
      </w:rPr>
      <w:fldChar w:fldCharType="end"/>
    </w:r>
  </w:p>
  <w:p w:rsidR="0093403F" w:rsidRPr="00715A19" w:rsidRDefault="0093403F" w:rsidP="00235DC0">
    <w:pPr>
      <w:pStyle w:val="Encabezado"/>
      <w:ind w:right="360"/>
      <w:jc w:val="both"/>
      <w:rPr>
        <w:rFonts w:ascii="Georgia" w:hAnsi="Georgia" w:cs="Calibri"/>
        <w:i/>
        <w:sz w:val="20"/>
        <w:szCs w:val="20"/>
      </w:rPr>
    </w:pPr>
    <w:r w:rsidRPr="00715A19">
      <w:rPr>
        <w:rFonts w:ascii="Georgia" w:hAnsi="Georgia" w:cs="Calibri"/>
        <w:i/>
        <w:sz w:val="20"/>
        <w:szCs w:val="20"/>
      </w:rPr>
      <w:t>EXPEDIENTE No.</w:t>
    </w:r>
    <w:r w:rsidR="00476E56" w:rsidRPr="00715A19">
      <w:rPr>
        <w:rFonts w:ascii="Georgia" w:hAnsi="Georgia" w:cs="Calibri"/>
        <w:i/>
        <w:sz w:val="20"/>
        <w:szCs w:val="20"/>
      </w:rPr>
      <w:t>201</w:t>
    </w:r>
    <w:r w:rsidR="00EE1E1A">
      <w:rPr>
        <w:rFonts w:ascii="Georgia" w:hAnsi="Georgia" w:cs="Calibri"/>
        <w:i/>
        <w:sz w:val="20"/>
        <w:szCs w:val="20"/>
      </w:rPr>
      <w:t>9</w:t>
    </w:r>
    <w:r w:rsidR="00476E56" w:rsidRPr="00715A19">
      <w:rPr>
        <w:rFonts w:ascii="Georgia" w:hAnsi="Georgia" w:cs="Calibri"/>
        <w:i/>
        <w:sz w:val="20"/>
        <w:szCs w:val="20"/>
      </w:rPr>
      <w:t>-</w:t>
    </w:r>
    <w:r w:rsidR="00571DF2" w:rsidRPr="00715A19">
      <w:rPr>
        <w:rFonts w:ascii="Georgia" w:hAnsi="Georgia" w:cs="Calibri"/>
        <w:i/>
        <w:sz w:val="20"/>
        <w:szCs w:val="20"/>
      </w:rPr>
      <w:t>00</w:t>
    </w:r>
    <w:r w:rsidR="00EE1E1A">
      <w:rPr>
        <w:rFonts w:ascii="Georgia" w:hAnsi="Georgia" w:cs="Calibri"/>
        <w:i/>
        <w:sz w:val="20"/>
        <w:szCs w:val="20"/>
      </w:rPr>
      <w:t>297</w:t>
    </w:r>
    <w:r w:rsidR="00571DF2" w:rsidRPr="00715A19">
      <w:rPr>
        <w:rFonts w:ascii="Georgia" w:hAnsi="Georgia" w:cs="Calibri"/>
        <w:i/>
        <w:sz w:val="20"/>
        <w:szCs w:val="20"/>
      </w:rPr>
      <w:t>-01</w:t>
    </w:r>
    <w:r w:rsidR="000D0EDD" w:rsidRPr="00715A19">
      <w:rPr>
        <w:rFonts w:ascii="Georgia" w:hAnsi="Georgia" w:cs="Calibri"/>
        <w:i/>
        <w:sz w:val="20"/>
        <w:szCs w:val="20"/>
      </w:rPr>
      <w:t xml:space="preserve"> </w:t>
    </w:r>
  </w:p>
  <w:p w:rsidR="0093403F" w:rsidRPr="00715A19" w:rsidRDefault="0093403F"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6967C1"/>
    <w:multiLevelType w:val="multilevel"/>
    <w:tmpl w:val="6E041352"/>
    <w:lvl w:ilvl="0">
      <w:start w:val="6"/>
      <w:numFmt w:val="decimal"/>
      <w:lvlText w:val="%1."/>
      <w:lvlJc w:val="left"/>
      <w:pPr>
        <w:ind w:left="360" w:hanging="360"/>
      </w:pPr>
      <w:rPr>
        <w:rFonts w:cs="Verdana" w:hint="default"/>
        <w:sz w:val="22"/>
      </w:rPr>
    </w:lvl>
    <w:lvl w:ilvl="1">
      <w:start w:val="1"/>
      <w:numFmt w:val="decimal"/>
      <w:lvlText w:val="%1.%2."/>
      <w:lvlJc w:val="left"/>
      <w:pPr>
        <w:ind w:left="720" w:hanging="72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1080" w:hanging="108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440" w:hanging="1440"/>
      </w:pPr>
      <w:rPr>
        <w:rFonts w:cs="Verdana" w:hint="default"/>
        <w:sz w:val="22"/>
      </w:rPr>
    </w:lvl>
    <w:lvl w:ilvl="6">
      <w:start w:val="1"/>
      <w:numFmt w:val="decimal"/>
      <w:lvlText w:val="%1.%2.%3.%4.%5.%6.%7."/>
      <w:lvlJc w:val="left"/>
      <w:pPr>
        <w:ind w:left="1800" w:hanging="1800"/>
      </w:pPr>
      <w:rPr>
        <w:rFonts w:cs="Verdana" w:hint="default"/>
        <w:sz w:val="22"/>
      </w:rPr>
    </w:lvl>
    <w:lvl w:ilvl="7">
      <w:start w:val="1"/>
      <w:numFmt w:val="decimal"/>
      <w:lvlText w:val="%1.%2.%3.%4.%5.%6.%7.%8."/>
      <w:lvlJc w:val="left"/>
      <w:pPr>
        <w:ind w:left="1800" w:hanging="1800"/>
      </w:pPr>
      <w:rPr>
        <w:rFonts w:cs="Verdana" w:hint="default"/>
        <w:sz w:val="22"/>
      </w:rPr>
    </w:lvl>
    <w:lvl w:ilvl="8">
      <w:start w:val="1"/>
      <w:numFmt w:val="decimal"/>
      <w:lvlText w:val="%1.%2.%3.%4.%5.%6.%7.%8.%9."/>
      <w:lvlJc w:val="left"/>
      <w:pPr>
        <w:ind w:left="2160" w:hanging="2160"/>
      </w:pPr>
      <w:rPr>
        <w:rFonts w:cs="Verdana" w:hint="default"/>
        <w:sz w:val="22"/>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D9D7E53"/>
    <w:multiLevelType w:val="hybridMultilevel"/>
    <w:tmpl w:val="D82454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7">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8">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82555E6"/>
    <w:multiLevelType w:val="multilevel"/>
    <w:tmpl w:val="23722282"/>
    <w:lvl w:ilvl="0">
      <w:start w:val="6"/>
      <w:numFmt w:val="decimal"/>
      <w:lvlText w:val="%1."/>
      <w:lvlJc w:val="left"/>
      <w:pPr>
        <w:ind w:left="390" w:hanging="390"/>
      </w:pPr>
      <w:rPr>
        <w:rFonts w:cs="Times New Roman" w:hint="default"/>
        <w:sz w:val="22"/>
      </w:rPr>
    </w:lvl>
    <w:lvl w:ilvl="1">
      <w:start w:val="8"/>
      <w:numFmt w:val="decimal"/>
      <w:lvlText w:val="%1.%2."/>
      <w:lvlJc w:val="left"/>
      <w:pPr>
        <w:ind w:left="1440" w:hanging="720"/>
      </w:pPr>
      <w:rPr>
        <w:rFonts w:cs="Times New Roman" w:hint="default"/>
        <w:sz w:val="22"/>
      </w:rPr>
    </w:lvl>
    <w:lvl w:ilvl="2">
      <w:start w:val="1"/>
      <w:numFmt w:val="decimal"/>
      <w:lvlText w:val="%1.%2.%3."/>
      <w:lvlJc w:val="left"/>
      <w:pPr>
        <w:ind w:left="2160" w:hanging="720"/>
      </w:pPr>
      <w:rPr>
        <w:rFonts w:cs="Times New Roman" w:hint="default"/>
        <w:sz w:val="22"/>
      </w:rPr>
    </w:lvl>
    <w:lvl w:ilvl="3">
      <w:start w:val="1"/>
      <w:numFmt w:val="decimal"/>
      <w:lvlText w:val="%1.%2.%3.%4."/>
      <w:lvlJc w:val="left"/>
      <w:pPr>
        <w:ind w:left="3240" w:hanging="1080"/>
      </w:pPr>
      <w:rPr>
        <w:rFonts w:cs="Times New Roman" w:hint="default"/>
        <w:sz w:val="22"/>
      </w:rPr>
    </w:lvl>
    <w:lvl w:ilvl="4">
      <w:start w:val="1"/>
      <w:numFmt w:val="decimal"/>
      <w:lvlText w:val="%1.%2.%3.%4.%5."/>
      <w:lvlJc w:val="left"/>
      <w:pPr>
        <w:ind w:left="3960" w:hanging="1080"/>
      </w:pPr>
      <w:rPr>
        <w:rFonts w:cs="Times New Roman" w:hint="default"/>
        <w:sz w:val="22"/>
      </w:rPr>
    </w:lvl>
    <w:lvl w:ilvl="5">
      <w:start w:val="1"/>
      <w:numFmt w:val="decimal"/>
      <w:lvlText w:val="%1.%2.%3.%4.%5.%6."/>
      <w:lvlJc w:val="left"/>
      <w:pPr>
        <w:ind w:left="5040" w:hanging="1440"/>
      </w:pPr>
      <w:rPr>
        <w:rFonts w:cs="Times New Roman" w:hint="default"/>
        <w:sz w:val="22"/>
      </w:rPr>
    </w:lvl>
    <w:lvl w:ilvl="6">
      <w:start w:val="1"/>
      <w:numFmt w:val="decimal"/>
      <w:lvlText w:val="%1.%2.%3.%4.%5.%6.%7."/>
      <w:lvlJc w:val="left"/>
      <w:pPr>
        <w:ind w:left="6120" w:hanging="1800"/>
      </w:pPr>
      <w:rPr>
        <w:rFonts w:cs="Times New Roman" w:hint="default"/>
        <w:sz w:val="22"/>
      </w:rPr>
    </w:lvl>
    <w:lvl w:ilvl="7">
      <w:start w:val="1"/>
      <w:numFmt w:val="decimal"/>
      <w:lvlText w:val="%1.%2.%3.%4.%5.%6.%7.%8."/>
      <w:lvlJc w:val="left"/>
      <w:pPr>
        <w:ind w:left="6840" w:hanging="1800"/>
      </w:pPr>
      <w:rPr>
        <w:rFonts w:cs="Times New Roman" w:hint="default"/>
        <w:sz w:val="22"/>
      </w:rPr>
    </w:lvl>
    <w:lvl w:ilvl="8">
      <w:start w:val="1"/>
      <w:numFmt w:val="decimal"/>
      <w:lvlText w:val="%1.%2.%3.%4.%5.%6.%7.%8.%9."/>
      <w:lvlJc w:val="left"/>
      <w:pPr>
        <w:ind w:left="7920" w:hanging="2160"/>
      </w:pPr>
      <w:rPr>
        <w:rFonts w:cs="Times New Roman" w:hint="default"/>
        <w:sz w:val="22"/>
      </w:rPr>
    </w:lvl>
  </w:abstractNum>
  <w:abstractNum w:abstractNumId="10">
    <w:nsid w:val="284F2158"/>
    <w:multiLevelType w:val="multilevel"/>
    <w:tmpl w:val="3A2E7FF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F76823"/>
    <w:multiLevelType w:val="multilevel"/>
    <w:tmpl w:val="0F2A3216"/>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sz w:val="24"/>
        <w:szCs w:val="24"/>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7CE3C3C"/>
    <w:multiLevelType w:val="multilevel"/>
    <w:tmpl w:val="F3BCFD1C"/>
    <w:lvl w:ilvl="0">
      <w:start w:val="7"/>
      <w:numFmt w:val="decimal"/>
      <w:lvlText w:val="%1."/>
      <w:lvlJc w:val="left"/>
      <w:pPr>
        <w:ind w:left="375" w:hanging="3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2F23A27"/>
    <w:multiLevelType w:val="multilevel"/>
    <w:tmpl w:val="3E049BF4"/>
    <w:lvl w:ilvl="0">
      <w:start w:val="7"/>
      <w:numFmt w:val="decimal"/>
      <w:lvlText w:val="%1."/>
      <w:lvlJc w:val="left"/>
      <w:pPr>
        <w:ind w:left="360" w:hanging="360"/>
      </w:pPr>
      <w:rPr>
        <w:rFonts w:cs="Times New Roman" w:hint="default"/>
        <w:sz w:val="22"/>
      </w:rPr>
    </w:lvl>
    <w:lvl w:ilvl="1">
      <w:start w:val="1"/>
      <w:numFmt w:val="decimal"/>
      <w:lvlText w:val="%1.%2."/>
      <w:lvlJc w:val="left"/>
      <w:pPr>
        <w:ind w:left="2160" w:hanging="720"/>
      </w:pPr>
      <w:rPr>
        <w:rFonts w:cs="Times New Roman" w:hint="default"/>
        <w:sz w:val="22"/>
      </w:rPr>
    </w:lvl>
    <w:lvl w:ilvl="2">
      <w:start w:val="1"/>
      <w:numFmt w:val="decimal"/>
      <w:lvlText w:val="%1.%2.%3."/>
      <w:lvlJc w:val="left"/>
      <w:pPr>
        <w:ind w:left="3600" w:hanging="720"/>
      </w:pPr>
      <w:rPr>
        <w:rFonts w:cs="Times New Roman" w:hint="default"/>
        <w:sz w:val="22"/>
      </w:rPr>
    </w:lvl>
    <w:lvl w:ilvl="3">
      <w:start w:val="1"/>
      <w:numFmt w:val="decimal"/>
      <w:lvlText w:val="%1.%2.%3.%4."/>
      <w:lvlJc w:val="left"/>
      <w:pPr>
        <w:ind w:left="5400" w:hanging="1080"/>
      </w:pPr>
      <w:rPr>
        <w:rFonts w:cs="Times New Roman" w:hint="default"/>
        <w:sz w:val="22"/>
      </w:rPr>
    </w:lvl>
    <w:lvl w:ilvl="4">
      <w:start w:val="1"/>
      <w:numFmt w:val="decimal"/>
      <w:lvlText w:val="%1.%2.%3.%4.%5."/>
      <w:lvlJc w:val="left"/>
      <w:pPr>
        <w:ind w:left="6840" w:hanging="1080"/>
      </w:pPr>
      <w:rPr>
        <w:rFonts w:cs="Times New Roman" w:hint="default"/>
        <w:sz w:val="22"/>
      </w:rPr>
    </w:lvl>
    <w:lvl w:ilvl="5">
      <w:start w:val="1"/>
      <w:numFmt w:val="decimal"/>
      <w:lvlText w:val="%1.%2.%3.%4.%5.%6."/>
      <w:lvlJc w:val="left"/>
      <w:pPr>
        <w:ind w:left="8640" w:hanging="1440"/>
      </w:pPr>
      <w:rPr>
        <w:rFonts w:cs="Times New Roman" w:hint="default"/>
        <w:sz w:val="22"/>
      </w:rPr>
    </w:lvl>
    <w:lvl w:ilvl="6">
      <w:start w:val="1"/>
      <w:numFmt w:val="decimal"/>
      <w:lvlText w:val="%1.%2.%3.%4.%5.%6.%7."/>
      <w:lvlJc w:val="left"/>
      <w:pPr>
        <w:ind w:left="10440" w:hanging="1800"/>
      </w:pPr>
      <w:rPr>
        <w:rFonts w:cs="Times New Roman" w:hint="default"/>
        <w:sz w:val="22"/>
      </w:rPr>
    </w:lvl>
    <w:lvl w:ilvl="7">
      <w:start w:val="1"/>
      <w:numFmt w:val="decimal"/>
      <w:lvlText w:val="%1.%2.%3.%4.%5.%6.%7.%8."/>
      <w:lvlJc w:val="left"/>
      <w:pPr>
        <w:ind w:left="11880" w:hanging="1800"/>
      </w:pPr>
      <w:rPr>
        <w:rFonts w:cs="Times New Roman" w:hint="default"/>
        <w:sz w:val="22"/>
      </w:rPr>
    </w:lvl>
    <w:lvl w:ilvl="8">
      <w:start w:val="1"/>
      <w:numFmt w:val="decimal"/>
      <w:lvlText w:val="%1.%2.%3.%4.%5.%6.%7.%8.%9."/>
      <w:lvlJc w:val="left"/>
      <w:pPr>
        <w:ind w:left="13680" w:hanging="2160"/>
      </w:pPr>
      <w:rPr>
        <w:rFonts w:cs="Times New Roman" w:hint="default"/>
        <w:sz w:val="22"/>
      </w:rPr>
    </w:lvl>
  </w:abstractNum>
  <w:abstractNum w:abstractNumId="28">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C78033D"/>
    <w:multiLevelType w:val="multilevel"/>
    <w:tmpl w:val="EE723206"/>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E44047D"/>
    <w:multiLevelType w:val="multilevel"/>
    <w:tmpl w:val="184212C8"/>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011135B"/>
    <w:multiLevelType w:val="multilevel"/>
    <w:tmpl w:val="9238FA88"/>
    <w:lvl w:ilvl="0">
      <w:start w:val="8"/>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6C81C0E"/>
    <w:multiLevelType w:val="hybridMultilevel"/>
    <w:tmpl w:val="EED8817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7FD3069B"/>
    <w:multiLevelType w:val="hybridMultilevel"/>
    <w:tmpl w:val="C9E0143A"/>
    <w:lvl w:ilvl="0" w:tplc="48E047FA">
      <w:start w:val="1"/>
      <w:numFmt w:val="decimal"/>
      <w:lvlText w:val="%1."/>
      <w:lvlJc w:val="left"/>
      <w:pPr>
        <w:ind w:left="780" w:hanging="420"/>
      </w:pPr>
      <w:rPr>
        <w:rFonts w:ascii="Georgia" w:hAnsi="Georgia"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6"/>
  </w:num>
  <w:num w:numId="2">
    <w:abstractNumId w:val="25"/>
  </w:num>
  <w:num w:numId="3">
    <w:abstractNumId w:val="20"/>
  </w:num>
  <w:num w:numId="4">
    <w:abstractNumId w:val="17"/>
  </w:num>
  <w:num w:numId="5">
    <w:abstractNumId w:val="28"/>
  </w:num>
  <w:num w:numId="6">
    <w:abstractNumId w:val="19"/>
  </w:num>
  <w:num w:numId="7">
    <w:abstractNumId w:val="4"/>
  </w:num>
  <w:num w:numId="8">
    <w:abstractNumId w:val="14"/>
  </w:num>
  <w:num w:numId="9">
    <w:abstractNumId w:val="15"/>
  </w:num>
  <w:num w:numId="10">
    <w:abstractNumId w:val="3"/>
  </w:num>
  <w:num w:numId="11">
    <w:abstractNumId w:val="24"/>
  </w:num>
  <w:num w:numId="12">
    <w:abstractNumId w:val="12"/>
  </w:num>
  <w:num w:numId="13">
    <w:abstractNumId w:val="16"/>
  </w:num>
  <w:num w:numId="14">
    <w:abstractNumId w:val="35"/>
  </w:num>
  <w:num w:numId="15">
    <w:abstractNumId w:val="21"/>
  </w:num>
  <w:num w:numId="16">
    <w:abstractNumId w:val="1"/>
  </w:num>
  <w:num w:numId="17">
    <w:abstractNumId w:val="37"/>
  </w:num>
  <w:num w:numId="18">
    <w:abstractNumId w:val="22"/>
  </w:num>
  <w:num w:numId="19">
    <w:abstractNumId w:val="33"/>
  </w:num>
  <w:num w:numId="20">
    <w:abstractNumId w:val="29"/>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8"/>
  </w:num>
  <w:num w:numId="25">
    <w:abstractNumId w:val="34"/>
  </w:num>
  <w:num w:numId="26">
    <w:abstractNumId w:val="30"/>
  </w:num>
  <w:num w:numId="27">
    <w:abstractNumId w:val="31"/>
  </w:num>
  <w:num w:numId="28">
    <w:abstractNumId w:val="8"/>
  </w:num>
  <w:num w:numId="29">
    <w:abstractNumId w:val="7"/>
  </w:num>
  <w:num w:numId="30">
    <w:abstractNumId w:val="32"/>
  </w:num>
  <w:num w:numId="31">
    <w:abstractNumId w:val="11"/>
  </w:num>
  <w:num w:numId="32">
    <w:abstractNumId w:val="0"/>
  </w:num>
  <w:num w:numId="33">
    <w:abstractNumId w:val="2"/>
  </w:num>
  <w:num w:numId="34">
    <w:abstractNumId w:val="9"/>
  </w:num>
  <w:num w:numId="35">
    <w:abstractNumId w:val="27"/>
  </w:num>
  <w:num w:numId="36">
    <w:abstractNumId w:val="6"/>
  </w:num>
  <w:num w:numId="37">
    <w:abstractNumId w:val="10"/>
  </w:num>
  <w:num w:numId="38">
    <w:abstractNumId w:val="23"/>
  </w:num>
  <w:num w:numId="3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4C3"/>
    <w:rsid w:val="0000191C"/>
    <w:rsid w:val="0000299D"/>
    <w:rsid w:val="00002C84"/>
    <w:rsid w:val="000031D6"/>
    <w:rsid w:val="00006D6A"/>
    <w:rsid w:val="00007912"/>
    <w:rsid w:val="000100E5"/>
    <w:rsid w:val="00010467"/>
    <w:rsid w:val="00011CF2"/>
    <w:rsid w:val="00011D52"/>
    <w:rsid w:val="000129F3"/>
    <w:rsid w:val="00013B45"/>
    <w:rsid w:val="00013BE8"/>
    <w:rsid w:val="00013F66"/>
    <w:rsid w:val="0001537B"/>
    <w:rsid w:val="00016744"/>
    <w:rsid w:val="0002042C"/>
    <w:rsid w:val="000215F0"/>
    <w:rsid w:val="00022F38"/>
    <w:rsid w:val="00023886"/>
    <w:rsid w:val="00023A42"/>
    <w:rsid w:val="00023B89"/>
    <w:rsid w:val="00023FAD"/>
    <w:rsid w:val="000242CB"/>
    <w:rsid w:val="0002488E"/>
    <w:rsid w:val="00024E51"/>
    <w:rsid w:val="00026F32"/>
    <w:rsid w:val="00027251"/>
    <w:rsid w:val="00027DDD"/>
    <w:rsid w:val="00031D5D"/>
    <w:rsid w:val="00032C8D"/>
    <w:rsid w:val="000332E9"/>
    <w:rsid w:val="00033F1E"/>
    <w:rsid w:val="00033FC8"/>
    <w:rsid w:val="000349B7"/>
    <w:rsid w:val="00034BE6"/>
    <w:rsid w:val="0003684C"/>
    <w:rsid w:val="00036DEC"/>
    <w:rsid w:val="00037190"/>
    <w:rsid w:val="00041B57"/>
    <w:rsid w:val="0004241D"/>
    <w:rsid w:val="00045771"/>
    <w:rsid w:val="00046625"/>
    <w:rsid w:val="00046BFE"/>
    <w:rsid w:val="00047896"/>
    <w:rsid w:val="00052FE3"/>
    <w:rsid w:val="000539FB"/>
    <w:rsid w:val="00055B9D"/>
    <w:rsid w:val="00056027"/>
    <w:rsid w:val="000601B1"/>
    <w:rsid w:val="0006024F"/>
    <w:rsid w:val="00060954"/>
    <w:rsid w:val="00060F7F"/>
    <w:rsid w:val="0006117C"/>
    <w:rsid w:val="0006167A"/>
    <w:rsid w:val="00062527"/>
    <w:rsid w:val="000634BA"/>
    <w:rsid w:val="00064119"/>
    <w:rsid w:val="00064466"/>
    <w:rsid w:val="00064E22"/>
    <w:rsid w:val="00065A2F"/>
    <w:rsid w:val="000664A8"/>
    <w:rsid w:val="00066F71"/>
    <w:rsid w:val="000676D9"/>
    <w:rsid w:val="00067E4F"/>
    <w:rsid w:val="000703B4"/>
    <w:rsid w:val="0007063B"/>
    <w:rsid w:val="00072310"/>
    <w:rsid w:val="00072763"/>
    <w:rsid w:val="00072B7F"/>
    <w:rsid w:val="0007524F"/>
    <w:rsid w:val="00075C73"/>
    <w:rsid w:val="00076139"/>
    <w:rsid w:val="00076D55"/>
    <w:rsid w:val="00076F62"/>
    <w:rsid w:val="0007768D"/>
    <w:rsid w:val="0008009F"/>
    <w:rsid w:val="000818FB"/>
    <w:rsid w:val="000820F0"/>
    <w:rsid w:val="00083D10"/>
    <w:rsid w:val="0008427C"/>
    <w:rsid w:val="00085FB4"/>
    <w:rsid w:val="0008636A"/>
    <w:rsid w:val="0008681A"/>
    <w:rsid w:val="00086BC2"/>
    <w:rsid w:val="000870E0"/>
    <w:rsid w:val="0008767C"/>
    <w:rsid w:val="00091087"/>
    <w:rsid w:val="00092B48"/>
    <w:rsid w:val="00092CB6"/>
    <w:rsid w:val="0009345E"/>
    <w:rsid w:val="00093AD0"/>
    <w:rsid w:val="00094269"/>
    <w:rsid w:val="000956EB"/>
    <w:rsid w:val="00096950"/>
    <w:rsid w:val="00096F42"/>
    <w:rsid w:val="000975AD"/>
    <w:rsid w:val="00097BAB"/>
    <w:rsid w:val="00097D56"/>
    <w:rsid w:val="000A0EB7"/>
    <w:rsid w:val="000A1508"/>
    <w:rsid w:val="000A15B8"/>
    <w:rsid w:val="000A2533"/>
    <w:rsid w:val="000A2D11"/>
    <w:rsid w:val="000A32A3"/>
    <w:rsid w:val="000A4450"/>
    <w:rsid w:val="000A51FF"/>
    <w:rsid w:val="000A6178"/>
    <w:rsid w:val="000A6B9F"/>
    <w:rsid w:val="000A6C04"/>
    <w:rsid w:val="000B17A9"/>
    <w:rsid w:val="000B3C78"/>
    <w:rsid w:val="000B52EC"/>
    <w:rsid w:val="000B5FF4"/>
    <w:rsid w:val="000B6A4A"/>
    <w:rsid w:val="000B73C5"/>
    <w:rsid w:val="000B76B4"/>
    <w:rsid w:val="000C002F"/>
    <w:rsid w:val="000C0A5D"/>
    <w:rsid w:val="000C1B17"/>
    <w:rsid w:val="000C2022"/>
    <w:rsid w:val="000C4E91"/>
    <w:rsid w:val="000C5A2E"/>
    <w:rsid w:val="000C6F60"/>
    <w:rsid w:val="000C7144"/>
    <w:rsid w:val="000C7176"/>
    <w:rsid w:val="000C75AD"/>
    <w:rsid w:val="000C7C79"/>
    <w:rsid w:val="000D0EDD"/>
    <w:rsid w:val="000D18A8"/>
    <w:rsid w:val="000D302F"/>
    <w:rsid w:val="000D3226"/>
    <w:rsid w:val="000D3AE1"/>
    <w:rsid w:val="000D3F48"/>
    <w:rsid w:val="000D4585"/>
    <w:rsid w:val="000D4659"/>
    <w:rsid w:val="000D5ECA"/>
    <w:rsid w:val="000D7D71"/>
    <w:rsid w:val="000E037B"/>
    <w:rsid w:val="000E1A18"/>
    <w:rsid w:val="000E324D"/>
    <w:rsid w:val="000E4B1F"/>
    <w:rsid w:val="000E52D7"/>
    <w:rsid w:val="000E7042"/>
    <w:rsid w:val="000E742B"/>
    <w:rsid w:val="000E7ABD"/>
    <w:rsid w:val="000F172D"/>
    <w:rsid w:val="000F1AC1"/>
    <w:rsid w:val="000F2CA2"/>
    <w:rsid w:val="000F3FF5"/>
    <w:rsid w:val="000F596B"/>
    <w:rsid w:val="000F6C11"/>
    <w:rsid w:val="001012AD"/>
    <w:rsid w:val="001017E7"/>
    <w:rsid w:val="001039D0"/>
    <w:rsid w:val="00103CD9"/>
    <w:rsid w:val="0010401B"/>
    <w:rsid w:val="001055E9"/>
    <w:rsid w:val="00105F37"/>
    <w:rsid w:val="001064AC"/>
    <w:rsid w:val="00106637"/>
    <w:rsid w:val="00111B34"/>
    <w:rsid w:val="00111F01"/>
    <w:rsid w:val="001127AE"/>
    <w:rsid w:val="00113ED1"/>
    <w:rsid w:val="00115BCD"/>
    <w:rsid w:val="00115C96"/>
    <w:rsid w:val="00115EF7"/>
    <w:rsid w:val="00117015"/>
    <w:rsid w:val="00117C99"/>
    <w:rsid w:val="00120933"/>
    <w:rsid w:val="00120DA2"/>
    <w:rsid w:val="00124DDA"/>
    <w:rsid w:val="00124F49"/>
    <w:rsid w:val="0012565B"/>
    <w:rsid w:val="00125979"/>
    <w:rsid w:val="00125E31"/>
    <w:rsid w:val="001266B4"/>
    <w:rsid w:val="00126EC6"/>
    <w:rsid w:val="001322A1"/>
    <w:rsid w:val="001323A1"/>
    <w:rsid w:val="0013310E"/>
    <w:rsid w:val="00133D97"/>
    <w:rsid w:val="00135B04"/>
    <w:rsid w:val="001367F0"/>
    <w:rsid w:val="00137418"/>
    <w:rsid w:val="0014062C"/>
    <w:rsid w:val="00140AFB"/>
    <w:rsid w:val="001424D3"/>
    <w:rsid w:val="00142B25"/>
    <w:rsid w:val="001439DA"/>
    <w:rsid w:val="00143D8D"/>
    <w:rsid w:val="001464D3"/>
    <w:rsid w:val="0014678E"/>
    <w:rsid w:val="00147AF6"/>
    <w:rsid w:val="00147EF8"/>
    <w:rsid w:val="00150AF5"/>
    <w:rsid w:val="00152DAF"/>
    <w:rsid w:val="00153A09"/>
    <w:rsid w:val="001545B7"/>
    <w:rsid w:val="00156283"/>
    <w:rsid w:val="00156556"/>
    <w:rsid w:val="00160125"/>
    <w:rsid w:val="001607AE"/>
    <w:rsid w:val="00160A8B"/>
    <w:rsid w:val="0016129E"/>
    <w:rsid w:val="00162BFC"/>
    <w:rsid w:val="00162EC9"/>
    <w:rsid w:val="00164342"/>
    <w:rsid w:val="0016442F"/>
    <w:rsid w:val="00165935"/>
    <w:rsid w:val="00166158"/>
    <w:rsid w:val="001665D1"/>
    <w:rsid w:val="00167BBA"/>
    <w:rsid w:val="0017129C"/>
    <w:rsid w:val="00171829"/>
    <w:rsid w:val="0017206C"/>
    <w:rsid w:val="00172487"/>
    <w:rsid w:val="00172F27"/>
    <w:rsid w:val="001730C0"/>
    <w:rsid w:val="00173244"/>
    <w:rsid w:val="001735B3"/>
    <w:rsid w:val="00173EBC"/>
    <w:rsid w:val="0017407B"/>
    <w:rsid w:val="0017409B"/>
    <w:rsid w:val="00175F77"/>
    <w:rsid w:val="0017606A"/>
    <w:rsid w:val="001760EA"/>
    <w:rsid w:val="00177B26"/>
    <w:rsid w:val="00180F71"/>
    <w:rsid w:val="0018124A"/>
    <w:rsid w:val="00181871"/>
    <w:rsid w:val="00183EE7"/>
    <w:rsid w:val="001842A2"/>
    <w:rsid w:val="00184D93"/>
    <w:rsid w:val="00187410"/>
    <w:rsid w:val="001900A1"/>
    <w:rsid w:val="001900B9"/>
    <w:rsid w:val="00191172"/>
    <w:rsid w:val="001917D1"/>
    <w:rsid w:val="00191DA1"/>
    <w:rsid w:val="001929A7"/>
    <w:rsid w:val="00192CFD"/>
    <w:rsid w:val="0019307C"/>
    <w:rsid w:val="00193789"/>
    <w:rsid w:val="00193FB7"/>
    <w:rsid w:val="001952B7"/>
    <w:rsid w:val="00195D5E"/>
    <w:rsid w:val="00196472"/>
    <w:rsid w:val="001972AF"/>
    <w:rsid w:val="001A0871"/>
    <w:rsid w:val="001A0DE3"/>
    <w:rsid w:val="001A160F"/>
    <w:rsid w:val="001A1A41"/>
    <w:rsid w:val="001A2112"/>
    <w:rsid w:val="001A239F"/>
    <w:rsid w:val="001A261B"/>
    <w:rsid w:val="001A2BC5"/>
    <w:rsid w:val="001A3EF7"/>
    <w:rsid w:val="001A40E3"/>
    <w:rsid w:val="001A4B98"/>
    <w:rsid w:val="001A4F41"/>
    <w:rsid w:val="001A5721"/>
    <w:rsid w:val="001A7CD5"/>
    <w:rsid w:val="001B00D8"/>
    <w:rsid w:val="001B03A5"/>
    <w:rsid w:val="001B1F3F"/>
    <w:rsid w:val="001B22A1"/>
    <w:rsid w:val="001B22C8"/>
    <w:rsid w:val="001B27A7"/>
    <w:rsid w:val="001B2BF9"/>
    <w:rsid w:val="001B47F2"/>
    <w:rsid w:val="001B4E5A"/>
    <w:rsid w:val="001B5F53"/>
    <w:rsid w:val="001B6B9C"/>
    <w:rsid w:val="001B7558"/>
    <w:rsid w:val="001B7593"/>
    <w:rsid w:val="001C1611"/>
    <w:rsid w:val="001C2101"/>
    <w:rsid w:val="001C2591"/>
    <w:rsid w:val="001C5D48"/>
    <w:rsid w:val="001D0FEC"/>
    <w:rsid w:val="001D14A5"/>
    <w:rsid w:val="001D2702"/>
    <w:rsid w:val="001D3D53"/>
    <w:rsid w:val="001D5B0F"/>
    <w:rsid w:val="001D6658"/>
    <w:rsid w:val="001D6840"/>
    <w:rsid w:val="001D76C4"/>
    <w:rsid w:val="001E1592"/>
    <w:rsid w:val="001E30C9"/>
    <w:rsid w:val="001E311C"/>
    <w:rsid w:val="001E55AA"/>
    <w:rsid w:val="001E5B6B"/>
    <w:rsid w:val="001E69B0"/>
    <w:rsid w:val="001E6AB8"/>
    <w:rsid w:val="001E7EDB"/>
    <w:rsid w:val="001F0750"/>
    <w:rsid w:val="001F08CF"/>
    <w:rsid w:val="001F0AC0"/>
    <w:rsid w:val="001F1DC2"/>
    <w:rsid w:val="001F2983"/>
    <w:rsid w:val="001F3204"/>
    <w:rsid w:val="001F380A"/>
    <w:rsid w:val="001F39F8"/>
    <w:rsid w:val="001F58CA"/>
    <w:rsid w:val="001F6B77"/>
    <w:rsid w:val="0020003C"/>
    <w:rsid w:val="002005E2"/>
    <w:rsid w:val="00200AA9"/>
    <w:rsid w:val="00202EB9"/>
    <w:rsid w:val="0020383C"/>
    <w:rsid w:val="0020384B"/>
    <w:rsid w:val="00205091"/>
    <w:rsid w:val="00205B9D"/>
    <w:rsid w:val="00205CC7"/>
    <w:rsid w:val="0020646D"/>
    <w:rsid w:val="00207906"/>
    <w:rsid w:val="00210782"/>
    <w:rsid w:val="00210A59"/>
    <w:rsid w:val="00213147"/>
    <w:rsid w:val="00213820"/>
    <w:rsid w:val="002139D9"/>
    <w:rsid w:val="00213F32"/>
    <w:rsid w:val="00214468"/>
    <w:rsid w:val="00214A4A"/>
    <w:rsid w:val="00214A6D"/>
    <w:rsid w:val="00217035"/>
    <w:rsid w:val="00221B21"/>
    <w:rsid w:val="00221B6D"/>
    <w:rsid w:val="00222EFE"/>
    <w:rsid w:val="0022555A"/>
    <w:rsid w:val="002255D8"/>
    <w:rsid w:val="0022611B"/>
    <w:rsid w:val="002264ED"/>
    <w:rsid w:val="00226552"/>
    <w:rsid w:val="002276C4"/>
    <w:rsid w:val="00230D6E"/>
    <w:rsid w:val="00230F0D"/>
    <w:rsid w:val="00231A7F"/>
    <w:rsid w:val="00231EFB"/>
    <w:rsid w:val="00233C55"/>
    <w:rsid w:val="00234FED"/>
    <w:rsid w:val="00235765"/>
    <w:rsid w:val="00235DC0"/>
    <w:rsid w:val="00242E93"/>
    <w:rsid w:val="00243973"/>
    <w:rsid w:val="00243BF8"/>
    <w:rsid w:val="00244D4A"/>
    <w:rsid w:val="00245260"/>
    <w:rsid w:val="0024572A"/>
    <w:rsid w:val="00245D96"/>
    <w:rsid w:val="002468FF"/>
    <w:rsid w:val="002524D7"/>
    <w:rsid w:val="00253BDD"/>
    <w:rsid w:val="00253BE8"/>
    <w:rsid w:val="002548FE"/>
    <w:rsid w:val="002553CA"/>
    <w:rsid w:val="00255E29"/>
    <w:rsid w:val="00257A0E"/>
    <w:rsid w:val="00257C43"/>
    <w:rsid w:val="00263444"/>
    <w:rsid w:val="002636CC"/>
    <w:rsid w:val="00264771"/>
    <w:rsid w:val="00265452"/>
    <w:rsid w:val="002663BB"/>
    <w:rsid w:val="00270645"/>
    <w:rsid w:val="0027273C"/>
    <w:rsid w:val="002737B5"/>
    <w:rsid w:val="0027460D"/>
    <w:rsid w:val="00275F4A"/>
    <w:rsid w:val="00276470"/>
    <w:rsid w:val="00276ACC"/>
    <w:rsid w:val="00280258"/>
    <w:rsid w:val="00284639"/>
    <w:rsid w:val="00284C5D"/>
    <w:rsid w:val="00285CCC"/>
    <w:rsid w:val="00286208"/>
    <w:rsid w:val="00286370"/>
    <w:rsid w:val="002865F6"/>
    <w:rsid w:val="00286A56"/>
    <w:rsid w:val="00287281"/>
    <w:rsid w:val="00287CF2"/>
    <w:rsid w:val="002901E0"/>
    <w:rsid w:val="002923B3"/>
    <w:rsid w:val="002927B4"/>
    <w:rsid w:val="0029313D"/>
    <w:rsid w:val="002946FF"/>
    <w:rsid w:val="00295437"/>
    <w:rsid w:val="0029571A"/>
    <w:rsid w:val="0029574A"/>
    <w:rsid w:val="00296B17"/>
    <w:rsid w:val="00296EA8"/>
    <w:rsid w:val="002978A1"/>
    <w:rsid w:val="002A0F18"/>
    <w:rsid w:val="002A259F"/>
    <w:rsid w:val="002A2B8A"/>
    <w:rsid w:val="002A427A"/>
    <w:rsid w:val="002A5547"/>
    <w:rsid w:val="002A67D8"/>
    <w:rsid w:val="002A6FD6"/>
    <w:rsid w:val="002B007F"/>
    <w:rsid w:val="002B0529"/>
    <w:rsid w:val="002B064E"/>
    <w:rsid w:val="002B27AB"/>
    <w:rsid w:val="002B2E94"/>
    <w:rsid w:val="002B503F"/>
    <w:rsid w:val="002B6043"/>
    <w:rsid w:val="002B6232"/>
    <w:rsid w:val="002B7A49"/>
    <w:rsid w:val="002C4CF9"/>
    <w:rsid w:val="002C763E"/>
    <w:rsid w:val="002D1038"/>
    <w:rsid w:val="002D1BD4"/>
    <w:rsid w:val="002D35C4"/>
    <w:rsid w:val="002D4A14"/>
    <w:rsid w:val="002D5131"/>
    <w:rsid w:val="002D6785"/>
    <w:rsid w:val="002D688F"/>
    <w:rsid w:val="002E062A"/>
    <w:rsid w:val="002E1A27"/>
    <w:rsid w:val="002E1FDA"/>
    <w:rsid w:val="002E2979"/>
    <w:rsid w:val="002E33DD"/>
    <w:rsid w:val="002E38E3"/>
    <w:rsid w:val="002E393C"/>
    <w:rsid w:val="002E5428"/>
    <w:rsid w:val="002E5A9B"/>
    <w:rsid w:val="002E64A7"/>
    <w:rsid w:val="002E64BE"/>
    <w:rsid w:val="002E6B9A"/>
    <w:rsid w:val="002E71F1"/>
    <w:rsid w:val="002E7DC6"/>
    <w:rsid w:val="002F03D1"/>
    <w:rsid w:val="002F0E62"/>
    <w:rsid w:val="002F20AB"/>
    <w:rsid w:val="002F330A"/>
    <w:rsid w:val="002F7A04"/>
    <w:rsid w:val="002F7BE7"/>
    <w:rsid w:val="0030058B"/>
    <w:rsid w:val="00300CF9"/>
    <w:rsid w:val="00300E36"/>
    <w:rsid w:val="00301D9F"/>
    <w:rsid w:val="00303127"/>
    <w:rsid w:val="00304138"/>
    <w:rsid w:val="00305810"/>
    <w:rsid w:val="00305DC6"/>
    <w:rsid w:val="00306DE6"/>
    <w:rsid w:val="003071A1"/>
    <w:rsid w:val="00307EBB"/>
    <w:rsid w:val="003100C5"/>
    <w:rsid w:val="003103A3"/>
    <w:rsid w:val="003106C4"/>
    <w:rsid w:val="00312032"/>
    <w:rsid w:val="00312D1F"/>
    <w:rsid w:val="0031343D"/>
    <w:rsid w:val="00313529"/>
    <w:rsid w:val="0031463C"/>
    <w:rsid w:val="003155EF"/>
    <w:rsid w:val="00320A40"/>
    <w:rsid w:val="00321733"/>
    <w:rsid w:val="00322768"/>
    <w:rsid w:val="0032385F"/>
    <w:rsid w:val="0032489E"/>
    <w:rsid w:val="00325AF6"/>
    <w:rsid w:val="003278B1"/>
    <w:rsid w:val="00327C65"/>
    <w:rsid w:val="00332FAA"/>
    <w:rsid w:val="0033413E"/>
    <w:rsid w:val="0033715C"/>
    <w:rsid w:val="003377CA"/>
    <w:rsid w:val="00340212"/>
    <w:rsid w:val="0034319E"/>
    <w:rsid w:val="00345261"/>
    <w:rsid w:val="0034555F"/>
    <w:rsid w:val="00346381"/>
    <w:rsid w:val="0035091C"/>
    <w:rsid w:val="003509ED"/>
    <w:rsid w:val="00350A7C"/>
    <w:rsid w:val="00351135"/>
    <w:rsid w:val="0035145F"/>
    <w:rsid w:val="00351BE4"/>
    <w:rsid w:val="003530CC"/>
    <w:rsid w:val="00354986"/>
    <w:rsid w:val="00355EDF"/>
    <w:rsid w:val="00356574"/>
    <w:rsid w:val="00357412"/>
    <w:rsid w:val="003575CA"/>
    <w:rsid w:val="00360F15"/>
    <w:rsid w:val="00361263"/>
    <w:rsid w:val="003708EF"/>
    <w:rsid w:val="0037092F"/>
    <w:rsid w:val="003715A5"/>
    <w:rsid w:val="0037385E"/>
    <w:rsid w:val="00374FC2"/>
    <w:rsid w:val="00377C39"/>
    <w:rsid w:val="003801D6"/>
    <w:rsid w:val="003818FE"/>
    <w:rsid w:val="003832EC"/>
    <w:rsid w:val="00383C88"/>
    <w:rsid w:val="00384C08"/>
    <w:rsid w:val="00384E6D"/>
    <w:rsid w:val="003855C9"/>
    <w:rsid w:val="0038594F"/>
    <w:rsid w:val="00387011"/>
    <w:rsid w:val="003908F6"/>
    <w:rsid w:val="0039105A"/>
    <w:rsid w:val="0039128A"/>
    <w:rsid w:val="003929B3"/>
    <w:rsid w:val="00393460"/>
    <w:rsid w:val="00393A40"/>
    <w:rsid w:val="0039564A"/>
    <w:rsid w:val="00395B14"/>
    <w:rsid w:val="00395DD8"/>
    <w:rsid w:val="00396F25"/>
    <w:rsid w:val="00397CA0"/>
    <w:rsid w:val="003A01C4"/>
    <w:rsid w:val="003A0D1A"/>
    <w:rsid w:val="003A22A5"/>
    <w:rsid w:val="003A241C"/>
    <w:rsid w:val="003A29EA"/>
    <w:rsid w:val="003A312F"/>
    <w:rsid w:val="003A3829"/>
    <w:rsid w:val="003A46C9"/>
    <w:rsid w:val="003A489A"/>
    <w:rsid w:val="003A5B5D"/>
    <w:rsid w:val="003A606E"/>
    <w:rsid w:val="003A6420"/>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841"/>
    <w:rsid w:val="003C5CD3"/>
    <w:rsid w:val="003C608B"/>
    <w:rsid w:val="003C620C"/>
    <w:rsid w:val="003C679D"/>
    <w:rsid w:val="003C6992"/>
    <w:rsid w:val="003C710D"/>
    <w:rsid w:val="003C73A3"/>
    <w:rsid w:val="003C7446"/>
    <w:rsid w:val="003C7D5A"/>
    <w:rsid w:val="003D0A6A"/>
    <w:rsid w:val="003D0FBA"/>
    <w:rsid w:val="003D154A"/>
    <w:rsid w:val="003D1702"/>
    <w:rsid w:val="003D2F12"/>
    <w:rsid w:val="003D3B31"/>
    <w:rsid w:val="003D496C"/>
    <w:rsid w:val="003E02F8"/>
    <w:rsid w:val="003E18D8"/>
    <w:rsid w:val="003E18DC"/>
    <w:rsid w:val="003E1BE4"/>
    <w:rsid w:val="003E3C2F"/>
    <w:rsid w:val="003E442C"/>
    <w:rsid w:val="003E4A74"/>
    <w:rsid w:val="003E6A3B"/>
    <w:rsid w:val="003E6D15"/>
    <w:rsid w:val="003E71C2"/>
    <w:rsid w:val="003F01EC"/>
    <w:rsid w:val="003F10B4"/>
    <w:rsid w:val="003F162E"/>
    <w:rsid w:val="003F298D"/>
    <w:rsid w:val="003F4B7D"/>
    <w:rsid w:val="003F62A3"/>
    <w:rsid w:val="003F6304"/>
    <w:rsid w:val="00401ECF"/>
    <w:rsid w:val="004046B5"/>
    <w:rsid w:val="00404829"/>
    <w:rsid w:val="0040502A"/>
    <w:rsid w:val="00407C6E"/>
    <w:rsid w:val="0041105C"/>
    <w:rsid w:val="00411BC5"/>
    <w:rsid w:val="00411BD6"/>
    <w:rsid w:val="004134D8"/>
    <w:rsid w:val="0041414C"/>
    <w:rsid w:val="0041501E"/>
    <w:rsid w:val="0041752A"/>
    <w:rsid w:val="0041757E"/>
    <w:rsid w:val="00417661"/>
    <w:rsid w:val="00417B08"/>
    <w:rsid w:val="00417DA3"/>
    <w:rsid w:val="004200F6"/>
    <w:rsid w:val="00421D69"/>
    <w:rsid w:val="00422ABA"/>
    <w:rsid w:val="00422E8E"/>
    <w:rsid w:val="0042362D"/>
    <w:rsid w:val="0042481D"/>
    <w:rsid w:val="004259A6"/>
    <w:rsid w:val="00427D6B"/>
    <w:rsid w:val="00430378"/>
    <w:rsid w:val="00431D96"/>
    <w:rsid w:val="00432CBE"/>
    <w:rsid w:val="004343C1"/>
    <w:rsid w:val="00434E57"/>
    <w:rsid w:val="0043543F"/>
    <w:rsid w:val="00435CE5"/>
    <w:rsid w:val="00435E0C"/>
    <w:rsid w:val="00436117"/>
    <w:rsid w:val="00436302"/>
    <w:rsid w:val="00436ECB"/>
    <w:rsid w:val="00437F21"/>
    <w:rsid w:val="00441AA5"/>
    <w:rsid w:val="00443720"/>
    <w:rsid w:val="00444414"/>
    <w:rsid w:val="00444980"/>
    <w:rsid w:val="00444E8C"/>
    <w:rsid w:val="00446402"/>
    <w:rsid w:val="004466BF"/>
    <w:rsid w:val="004470F4"/>
    <w:rsid w:val="00447283"/>
    <w:rsid w:val="004518F7"/>
    <w:rsid w:val="0045202E"/>
    <w:rsid w:val="00453A9C"/>
    <w:rsid w:val="004551B4"/>
    <w:rsid w:val="00455284"/>
    <w:rsid w:val="004608DB"/>
    <w:rsid w:val="004616EF"/>
    <w:rsid w:val="00461D8B"/>
    <w:rsid w:val="00461F7E"/>
    <w:rsid w:val="0046206E"/>
    <w:rsid w:val="0046273A"/>
    <w:rsid w:val="00463583"/>
    <w:rsid w:val="004637A5"/>
    <w:rsid w:val="00463D16"/>
    <w:rsid w:val="00464835"/>
    <w:rsid w:val="00464A72"/>
    <w:rsid w:val="00464DC1"/>
    <w:rsid w:val="00464FD6"/>
    <w:rsid w:val="00467235"/>
    <w:rsid w:val="0046775F"/>
    <w:rsid w:val="00471379"/>
    <w:rsid w:val="00471811"/>
    <w:rsid w:val="004757C8"/>
    <w:rsid w:val="00475C03"/>
    <w:rsid w:val="00476D6C"/>
    <w:rsid w:val="00476E56"/>
    <w:rsid w:val="00477140"/>
    <w:rsid w:val="00477889"/>
    <w:rsid w:val="00480688"/>
    <w:rsid w:val="00481BCD"/>
    <w:rsid w:val="004835D3"/>
    <w:rsid w:val="00483D25"/>
    <w:rsid w:val="00486576"/>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041"/>
    <w:rsid w:val="004B47A3"/>
    <w:rsid w:val="004B4DBC"/>
    <w:rsid w:val="004B53D6"/>
    <w:rsid w:val="004B5E6C"/>
    <w:rsid w:val="004B6224"/>
    <w:rsid w:val="004B638F"/>
    <w:rsid w:val="004B76C9"/>
    <w:rsid w:val="004B7B7D"/>
    <w:rsid w:val="004C0806"/>
    <w:rsid w:val="004C1319"/>
    <w:rsid w:val="004C18E2"/>
    <w:rsid w:val="004C4256"/>
    <w:rsid w:val="004C54CF"/>
    <w:rsid w:val="004C5BDE"/>
    <w:rsid w:val="004C6746"/>
    <w:rsid w:val="004C7D84"/>
    <w:rsid w:val="004D016E"/>
    <w:rsid w:val="004D1CFD"/>
    <w:rsid w:val="004D1DFD"/>
    <w:rsid w:val="004D4476"/>
    <w:rsid w:val="004D4912"/>
    <w:rsid w:val="004D6661"/>
    <w:rsid w:val="004D678C"/>
    <w:rsid w:val="004D7ACE"/>
    <w:rsid w:val="004D7EC1"/>
    <w:rsid w:val="004E1CEF"/>
    <w:rsid w:val="004E2B78"/>
    <w:rsid w:val="004E4A34"/>
    <w:rsid w:val="004E6287"/>
    <w:rsid w:val="004F1BDB"/>
    <w:rsid w:val="004F2F0D"/>
    <w:rsid w:val="004F3053"/>
    <w:rsid w:val="004F31F1"/>
    <w:rsid w:val="004F328F"/>
    <w:rsid w:val="004F3E69"/>
    <w:rsid w:val="004F448C"/>
    <w:rsid w:val="004F5D30"/>
    <w:rsid w:val="004F6583"/>
    <w:rsid w:val="004F6D6A"/>
    <w:rsid w:val="004F7006"/>
    <w:rsid w:val="004F72CF"/>
    <w:rsid w:val="00500081"/>
    <w:rsid w:val="005001C1"/>
    <w:rsid w:val="00500616"/>
    <w:rsid w:val="00502776"/>
    <w:rsid w:val="00503258"/>
    <w:rsid w:val="00503BF5"/>
    <w:rsid w:val="00504DC1"/>
    <w:rsid w:val="00504F03"/>
    <w:rsid w:val="00505776"/>
    <w:rsid w:val="0050752F"/>
    <w:rsid w:val="0051036C"/>
    <w:rsid w:val="00510663"/>
    <w:rsid w:val="00510BCA"/>
    <w:rsid w:val="005120B3"/>
    <w:rsid w:val="00512B8A"/>
    <w:rsid w:val="00514EA8"/>
    <w:rsid w:val="005153B9"/>
    <w:rsid w:val="0051699A"/>
    <w:rsid w:val="005170E7"/>
    <w:rsid w:val="005200FD"/>
    <w:rsid w:val="005206FB"/>
    <w:rsid w:val="0052222D"/>
    <w:rsid w:val="00522421"/>
    <w:rsid w:val="005227AC"/>
    <w:rsid w:val="00524424"/>
    <w:rsid w:val="00524A0F"/>
    <w:rsid w:val="005254D4"/>
    <w:rsid w:val="00525889"/>
    <w:rsid w:val="00525EDC"/>
    <w:rsid w:val="005265D9"/>
    <w:rsid w:val="005266C2"/>
    <w:rsid w:val="00527AF8"/>
    <w:rsid w:val="00530623"/>
    <w:rsid w:val="00531544"/>
    <w:rsid w:val="00532727"/>
    <w:rsid w:val="00534323"/>
    <w:rsid w:val="00534EE4"/>
    <w:rsid w:val="0053517A"/>
    <w:rsid w:val="00535F02"/>
    <w:rsid w:val="00537696"/>
    <w:rsid w:val="005378BD"/>
    <w:rsid w:val="00541088"/>
    <w:rsid w:val="00541D99"/>
    <w:rsid w:val="0054435F"/>
    <w:rsid w:val="00544E42"/>
    <w:rsid w:val="00546424"/>
    <w:rsid w:val="00546CA1"/>
    <w:rsid w:val="00546F0C"/>
    <w:rsid w:val="00547163"/>
    <w:rsid w:val="00547436"/>
    <w:rsid w:val="00547475"/>
    <w:rsid w:val="00550967"/>
    <w:rsid w:val="00550989"/>
    <w:rsid w:val="00550D96"/>
    <w:rsid w:val="00551CB9"/>
    <w:rsid w:val="00553DDE"/>
    <w:rsid w:val="005548B0"/>
    <w:rsid w:val="005551E2"/>
    <w:rsid w:val="00555D3C"/>
    <w:rsid w:val="00556508"/>
    <w:rsid w:val="005569AA"/>
    <w:rsid w:val="00561681"/>
    <w:rsid w:val="00562995"/>
    <w:rsid w:val="00565175"/>
    <w:rsid w:val="00565450"/>
    <w:rsid w:val="00565F30"/>
    <w:rsid w:val="005660B9"/>
    <w:rsid w:val="00567017"/>
    <w:rsid w:val="00567F0F"/>
    <w:rsid w:val="00570C27"/>
    <w:rsid w:val="0057101E"/>
    <w:rsid w:val="00571181"/>
    <w:rsid w:val="00571A4E"/>
    <w:rsid w:val="00571DF2"/>
    <w:rsid w:val="00581750"/>
    <w:rsid w:val="00582361"/>
    <w:rsid w:val="00583A5F"/>
    <w:rsid w:val="00584B9D"/>
    <w:rsid w:val="00586E7F"/>
    <w:rsid w:val="00587194"/>
    <w:rsid w:val="00587661"/>
    <w:rsid w:val="00587698"/>
    <w:rsid w:val="00592D4F"/>
    <w:rsid w:val="0059311A"/>
    <w:rsid w:val="00597CED"/>
    <w:rsid w:val="005A1181"/>
    <w:rsid w:val="005A2595"/>
    <w:rsid w:val="005A3B1D"/>
    <w:rsid w:val="005A3C01"/>
    <w:rsid w:val="005A461E"/>
    <w:rsid w:val="005A53E5"/>
    <w:rsid w:val="005A57E6"/>
    <w:rsid w:val="005A66FC"/>
    <w:rsid w:val="005A70CE"/>
    <w:rsid w:val="005A7334"/>
    <w:rsid w:val="005A7BED"/>
    <w:rsid w:val="005B0079"/>
    <w:rsid w:val="005B025A"/>
    <w:rsid w:val="005B248B"/>
    <w:rsid w:val="005B2BDE"/>
    <w:rsid w:val="005B35E1"/>
    <w:rsid w:val="005B387F"/>
    <w:rsid w:val="005B3BD2"/>
    <w:rsid w:val="005B447D"/>
    <w:rsid w:val="005B606C"/>
    <w:rsid w:val="005B66D3"/>
    <w:rsid w:val="005B6DBA"/>
    <w:rsid w:val="005C085F"/>
    <w:rsid w:val="005C19D8"/>
    <w:rsid w:val="005C1C5A"/>
    <w:rsid w:val="005C20B1"/>
    <w:rsid w:val="005C2225"/>
    <w:rsid w:val="005C2EF9"/>
    <w:rsid w:val="005C31C9"/>
    <w:rsid w:val="005C31E2"/>
    <w:rsid w:val="005C3B96"/>
    <w:rsid w:val="005C458F"/>
    <w:rsid w:val="005C5BF0"/>
    <w:rsid w:val="005C6722"/>
    <w:rsid w:val="005C7936"/>
    <w:rsid w:val="005D1620"/>
    <w:rsid w:val="005D269F"/>
    <w:rsid w:val="005D29AD"/>
    <w:rsid w:val="005D4F47"/>
    <w:rsid w:val="005D4F5B"/>
    <w:rsid w:val="005D5B8A"/>
    <w:rsid w:val="005E14BE"/>
    <w:rsid w:val="005E2E9B"/>
    <w:rsid w:val="005E45DD"/>
    <w:rsid w:val="005E596C"/>
    <w:rsid w:val="005F1D90"/>
    <w:rsid w:val="005F21A6"/>
    <w:rsid w:val="005F288E"/>
    <w:rsid w:val="005F2B51"/>
    <w:rsid w:val="005F34E4"/>
    <w:rsid w:val="005F6B42"/>
    <w:rsid w:val="005F7975"/>
    <w:rsid w:val="00600602"/>
    <w:rsid w:val="00600AC6"/>
    <w:rsid w:val="006018EB"/>
    <w:rsid w:val="006027B0"/>
    <w:rsid w:val="0060319A"/>
    <w:rsid w:val="00604027"/>
    <w:rsid w:val="0060430A"/>
    <w:rsid w:val="00604455"/>
    <w:rsid w:val="006045FD"/>
    <w:rsid w:val="00605865"/>
    <w:rsid w:val="006079C2"/>
    <w:rsid w:val="00607FBD"/>
    <w:rsid w:val="00607FC8"/>
    <w:rsid w:val="00613280"/>
    <w:rsid w:val="00614195"/>
    <w:rsid w:val="00614287"/>
    <w:rsid w:val="00614452"/>
    <w:rsid w:val="006145D8"/>
    <w:rsid w:val="00615133"/>
    <w:rsid w:val="006159A4"/>
    <w:rsid w:val="00615E1E"/>
    <w:rsid w:val="00616841"/>
    <w:rsid w:val="00616888"/>
    <w:rsid w:val="00616BC1"/>
    <w:rsid w:val="00616C8E"/>
    <w:rsid w:val="00617636"/>
    <w:rsid w:val="00620C95"/>
    <w:rsid w:val="0062316B"/>
    <w:rsid w:val="006237A7"/>
    <w:rsid w:val="00623D2F"/>
    <w:rsid w:val="006248C1"/>
    <w:rsid w:val="00625693"/>
    <w:rsid w:val="0062698A"/>
    <w:rsid w:val="00630A34"/>
    <w:rsid w:val="006315DE"/>
    <w:rsid w:val="00631D04"/>
    <w:rsid w:val="006323FF"/>
    <w:rsid w:val="00633DDC"/>
    <w:rsid w:val="00633EB4"/>
    <w:rsid w:val="00634C75"/>
    <w:rsid w:val="00634E55"/>
    <w:rsid w:val="006352B7"/>
    <w:rsid w:val="00635BB5"/>
    <w:rsid w:val="00635ED8"/>
    <w:rsid w:val="0063767B"/>
    <w:rsid w:val="00637AB3"/>
    <w:rsid w:val="00640CA5"/>
    <w:rsid w:val="00641308"/>
    <w:rsid w:val="0064234D"/>
    <w:rsid w:val="00642557"/>
    <w:rsid w:val="006425B4"/>
    <w:rsid w:val="0064425F"/>
    <w:rsid w:val="00644F63"/>
    <w:rsid w:val="00645798"/>
    <w:rsid w:val="00645886"/>
    <w:rsid w:val="006472F2"/>
    <w:rsid w:val="0064795A"/>
    <w:rsid w:val="00650262"/>
    <w:rsid w:val="006507EA"/>
    <w:rsid w:val="0065133D"/>
    <w:rsid w:val="00651A12"/>
    <w:rsid w:val="006522B8"/>
    <w:rsid w:val="00652D2F"/>
    <w:rsid w:val="006541D2"/>
    <w:rsid w:val="00654314"/>
    <w:rsid w:val="00655913"/>
    <w:rsid w:val="006562FD"/>
    <w:rsid w:val="00656C54"/>
    <w:rsid w:val="0065745B"/>
    <w:rsid w:val="0065782E"/>
    <w:rsid w:val="00657C42"/>
    <w:rsid w:val="00661297"/>
    <w:rsid w:val="006615CB"/>
    <w:rsid w:val="006627C2"/>
    <w:rsid w:val="00662B8C"/>
    <w:rsid w:val="006641CB"/>
    <w:rsid w:val="006642B1"/>
    <w:rsid w:val="0066436E"/>
    <w:rsid w:val="00664F60"/>
    <w:rsid w:val="00665C42"/>
    <w:rsid w:val="006668E1"/>
    <w:rsid w:val="006678FC"/>
    <w:rsid w:val="00667F0F"/>
    <w:rsid w:val="00671492"/>
    <w:rsid w:val="00671B7F"/>
    <w:rsid w:val="00672636"/>
    <w:rsid w:val="00673997"/>
    <w:rsid w:val="00674F60"/>
    <w:rsid w:val="0067674A"/>
    <w:rsid w:val="00676C54"/>
    <w:rsid w:val="00676EFB"/>
    <w:rsid w:val="00680D96"/>
    <w:rsid w:val="006811B2"/>
    <w:rsid w:val="00682448"/>
    <w:rsid w:val="00683324"/>
    <w:rsid w:val="00684673"/>
    <w:rsid w:val="0068471D"/>
    <w:rsid w:val="00684998"/>
    <w:rsid w:val="0068549C"/>
    <w:rsid w:val="00685FC8"/>
    <w:rsid w:val="00690E0F"/>
    <w:rsid w:val="00692159"/>
    <w:rsid w:val="00692569"/>
    <w:rsid w:val="006933E7"/>
    <w:rsid w:val="006938F5"/>
    <w:rsid w:val="00694281"/>
    <w:rsid w:val="00694E2A"/>
    <w:rsid w:val="006950A1"/>
    <w:rsid w:val="006953B9"/>
    <w:rsid w:val="006955A1"/>
    <w:rsid w:val="00695FDF"/>
    <w:rsid w:val="0069656E"/>
    <w:rsid w:val="006975BD"/>
    <w:rsid w:val="006A04FE"/>
    <w:rsid w:val="006A0655"/>
    <w:rsid w:val="006A0AFD"/>
    <w:rsid w:val="006A25F8"/>
    <w:rsid w:val="006A3A7B"/>
    <w:rsid w:val="006A4B75"/>
    <w:rsid w:val="006A5F1E"/>
    <w:rsid w:val="006A61C4"/>
    <w:rsid w:val="006A6C0A"/>
    <w:rsid w:val="006A6FA0"/>
    <w:rsid w:val="006A7035"/>
    <w:rsid w:val="006A78E4"/>
    <w:rsid w:val="006B0F10"/>
    <w:rsid w:val="006B1440"/>
    <w:rsid w:val="006B28B3"/>
    <w:rsid w:val="006B313E"/>
    <w:rsid w:val="006B6B2E"/>
    <w:rsid w:val="006B6D9B"/>
    <w:rsid w:val="006B77CB"/>
    <w:rsid w:val="006C0A90"/>
    <w:rsid w:val="006C1D63"/>
    <w:rsid w:val="006C2413"/>
    <w:rsid w:val="006C24B4"/>
    <w:rsid w:val="006C2AFC"/>
    <w:rsid w:val="006C2F22"/>
    <w:rsid w:val="006C44D4"/>
    <w:rsid w:val="006D140B"/>
    <w:rsid w:val="006D1945"/>
    <w:rsid w:val="006D1B00"/>
    <w:rsid w:val="006D3B8F"/>
    <w:rsid w:val="006D418E"/>
    <w:rsid w:val="006D4BD3"/>
    <w:rsid w:val="006D5032"/>
    <w:rsid w:val="006D5236"/>
    <w:rsid w:val="006D5F62"/>
    <w:rsid w:val="006D5FB9"/>
    <w:rsid w:val="006D6BA1"/>
    <w:rsid w:val="006D7167"/>
    <w:rsid w:val="006D7214"/>
    <w:rsid w:val="006D7D29"/>
    <w:rsid w:val="006D7FA1"/>
    <w:rsid w:val="006E0AE0"/>
    <w:rsid w:val="006E1629"/>
    <w:rsid w:val="006E1832"/>
    <w:rsid w:val="006E1EAF"/>
    <w:rsid w:val="006E263F"/>
    <w:rsid w:val="006E5690"/>
    <w:rsid w:val="006E6874"/>
    <w:rsid w:val="006E6B60"/>
    <w:rsid w:val="006E71AC"/>
    <w:rsid w:val="006E7752"/>
    <w:rsid w:val="006F01CE"/>
    <w:rsid w:val="006F07F5"/>
    <w:rsid w:val="006F1FC6"/>
    <w:rsid w:val="006F24DB"/>
    <w:rsid w:val="006F2808"/>
    <w:rsid w:val="006F38D2"/>
    <w:rsid w:val="006F41FE"/>
    <w:rsid w:val="006F4219"/>
    <w:rsid w:val="006F44E5"/>
    <w:rsid w:val="006F4A4C"/>
    <w:rsid w:val="006F4D71"/>
    <w:rsid w:val="006F52B4"/>
    <w:rsid w:val="006F562A"/>
    <w:rsid w:val="006F6160"/>
    <w:rsid w:val="006F63A6"/>
    <w:rsid w:val="006F695B"/>
    <w:rsid w:val="00701835"/>
    <w:rsid w:val="00702605"/>
    <w:rsid w:val="0070278E"/>
    <w:rsid w:val="0070289C"/>
    <w:rsid w:val="00702DC0"/>
    <w:rsid w:val="007049B4"/>
    <w:rsid w:val="00704EB8"/>
    <w:rsid w:val="00705CAA"/>
    <w:rsid w:val="00705E58"/>
    <w:rsid w:val="00707B4A"/>
    <w:rsid w:val="00711441"/>
    <w:rsid w:val="007117A0"/>
    <w:rsid w:val="00711A9B"/>
    <w:rsid w:val="00715A19"/>
    <w:rsid w:val="00716797"/>
    <w:rsid w:val="00716B70"/>
    <w:rsid w:val="00717045"/>
    <w:rsid w:val="007201D5"/>
    <w:rsid w:val="0072020C"/>
    <w:rsid w:val="00720D87"/>
    <w:rsid w:val="0072250C"/>
    <w:rsid w:val="00723F96"/>
    <w:rsid w:val="00725A38"/>
    <w:rsid w:val="00725D7F"/>
    <w:rsid w:val="00726989"/>
    <w:rsid w:val="0073192F"/>
    <w:rsid w:val="007319ED"/>
    <w:rsid w:val="00731B65"/>
    <w:rsid w:val="00731CB2"/>
    <w:rsid w:val="00732403"/>
    <w:rsid w:val="007328DA"/>
    <w:rsid w:val="007329E7"/>
    <w:rsid w:val="007343A5"/>
    <w:rsid w:val="0073555B"/>
    <w:rsid w:val="00735CD2"/>
    <w:rsid w:val="00740778"/>
    <w:rsid w:val="007426B0"/>
    <w:rsid w:val="00743984"/>
    <w:rsid w:val="00744C49"/>
    <w:rsid w:val="00745C39"/>
    <w:rsid w:val="007469AE"/>
    <w:rsid w:val="007470B5"/>
    <w:rsid w:val="00747531"/>
    <w:rsid w:val="00747ED4"/>
    <w:rsid w:val="00751EE2"/>
    <w:rsid w:val="00753EFD"/>
    <w:rsid w:val="007542DE"/>
    <w:rsid w:val="007552B7"/>
    <w:rsid w:val="0075567A"/>
    <w:rsid w:val="00755DA9"/>
    <w:rsid w:val="007560CD"/>
    <w:rsid w:val="00757715"/>
    <w:rsid w:val="0076212C"/>
    <w:rsid w:val="00763E7A"/>
    <w:rsid w:val="007640D2"/>
    <w:rsid w:val="00764347"/>
    <w:rsid w:val="00766F77"/>
    <w:rsid w:val="007671B0"/>
    <w:rsid w:val="00770B33"/>
    <w:rsid w:val="00771090"/>
    <w:rsid w:val="007720C9"/>
    <w:rsid w:val="0077234A"/>
    <w:rsid w:val="00772842"/>
    <w:rsid w:val="00772EEF"/>
    <w:rsid w:val="00773298"/>
    <w:rsid w:val="00773610"/>
    <w:rsid w:val="00774500"/>
    <w:rsid w:val="00775B3B"/>
    <w:rsid w:val="00775C19"/>
    <w:rsid w:val="00775E15"/>
    <w:rsid w:val="00775F63"/>
    <w:rsid w:val="00776159"/>
    <w:rsid w:val="00776B80"/>
    <w:rsid w:val="007776B3"/>
    <w:rsid w:val="007776C4"/>
    <w:rsid w:val="00777919"/>
    <w:rsid w:val="00777B7D"/>
    <w:rsid w:val="007806DB"/>
    <w:rsid w:val="00781457"/>
    <w:rsid w:val="00781A8B"/>
    <w:rsid w:val="00781B9C"/>
    <w:rsid w:val="0078477C"/>
    <w:rsid w:val="007857F3"/>
    <w:rsid w:val="00785B30"/>
    <w:rsid w:val="007860C0"/>
    <w:rsid w:val="00786CF7"/>
    <w:rsid w:val="00790B5F"/>
    <w:rsid w:val="00791A42"/>
    <w:rsid w:val="00792737"/>
    <w:rsid w:val="007937B6"/>
    <w:rsid w:val="00794635"/>
    <w:rsid w:val="00794AD4"/>
    <w:rsid w:val="007956E2"/>
    <w:rsid w:val="00795FFE"/>
    <w:rsid w:val="007962BE"/>
    <w:rsid w:val="0079684A"/>
    <w:rsid w:val="00796CD2"/>
    <w:rsid w:val="00797324"/>
    <w:rsid w:val="00797588"/>
    <w:rsid w:val="0079762C"/>
    <w:rsid w:val="00797861"/>
    <w:rsid w:val="007A0949"/>
    <w:rsid w:val="007A16DB"/>
    <w:rsid w:val="007A1A8D"/>
    <w:rsid w:val="007A21BD"/>
    <w:rsid w:val="007A2210"/>
    <w:rsid w:val="007A2366"/>
    <w:rsid w:val="007A53D4"/>
    <w:rsid w:val="007A56E2"/>
    <w:rsid w:val="007A57AD"/>
    <w:rsid w:val="007A5F0F"/>
    <w:rsid w:val="007A6DAB"/>
    <w:rsid w:val="007A6EFF"/>
    <w:rsid w:val="007A6FCD"/>
    <w:rsid w:val="007A73BB"/>
    <w:rsid w:val="007A74BE"/>
    <w:rsid w:val="007B1C17"/>
    <w:rsid w:val="007B3EA1"/>
    <w:rsid w:val="007B4249"/>
    <w:rsid w:val="007B4FAE"/>
    <w:rsid w:val="007B7114"/>
    <w:rsid w:val="007B7CB1"/>
    <w:rsid w:val="007C0A88"/>
    <w:rsid w:val="007C1154"/>
    <w:rsid w:val="007C1F0B"/>
    <w:rsid w:val="007C2E52"/>
    <w:rsid w:val="007C3091"/>
    <w:rsid w:val="007C3182"/>
    <w:rsid w:val="007C32C7"/>
    <w:rsid w:val="007C3674"/>
    <w:rsid w:val="007C5C65"/>
    <w:rsid w:val="007C621F"/>
    <w:rsid w:val="007C68C1"/>
    <w:rsid w:val="007C6965"/>
    <w:rsid w:val="007C75E6"/>
    <w:rsid w:val="007D130E"/>
    <w:rsid w:val="007D3905"/>
    <w:rsid w:val="007D4737"/>
    <w:rsid w:val="007D6F7F"/>
    <w:rsid w:val="007E269D"/>
    <w:rsid w:val="007E2FA0"/>
    <w:rsid w:val="007E3012"/>
    <w:rsid w:val="007E3176"/>
    <w:rsid w:val="007E3972"/>
    <w:rsid w:val="007E3CDF"/>
    <w:rsid w:val="007E3DF6"/>
    <w:rsid w:val="007E4E0E"/>
    <w:rsid w:val="007E4E84"/>
    <w:rsid w:val="007E62ED"/>
    <w:rsid w:val="007E7710"/>
    <w:rsid w:val="007F2158"/>
    <w:rsid w:val="007F3A65"/>
    <w:rsid w:val="007F41B1"/>
    <w:rsid w:val="007F6816"/>
    <w:rsid w:val="007F7D49"/>
    <w:rsid w:val="008002C6"/>
    <w:rsid w:val="00800654"/>
    <w:rsid w:val="00802B80"/>
    <w:rsid w:val="00802E62"/>
    <w:rsid w:val="0080416B"/>
    <w:rsid w:val="00804426"/>
    <w:rsid w:val="008044A4"/>
    <w:rsid w:val="008049FC"/>
    <w:rsid w:val="00806DDE"/>
    <w:rsid w:val="00810107"/>
    <w:rsid w:val="008114E1"/>
    <w:rsid w:val="00812318"/>
    <w:rsid w:val="0081509A"/>
    <w:rsid w:val="0081536B"/>
    <w:rsid w:val="00815BC3"/>
    <w:rsid w:val="00816246"/>
    <w:rsid w:val="008168DC"/>
    <w:rsid w:val="00821AC0"/>
    <w:rsid w:val="00821C72"/>
    <w:rsid w:val="00821FFD"/>
    <w:rsid w:val="0082297D"/>
    <w:rsid w:val="00823227"/>
    <w:rsid w:val="008237BF"/>
    <w:rsid w:val="008240A1"/>
    <w:rsid w:val="00831779"/>
    <w:rsid w:val="00835496"/>
    <w:rsid w:val="00836EE1"/>
    <w:rsid w:val="008376CA"/>
    <w:rsid w:val="00837795"/>
    <w:rsid w:val="00843062"/>
    <w:rsid w:val="00843342"/>
    <w:rsid w:val="00843668"/>
    <w:rsid w:val="00844928"/>
    <w:rsid w:val="00845D57"/>
    <w:rsid w:val="00846E0C"/>
    <w:rsid w:val="00847080"/>
    <w:rsid w:val="0084769F"/>
    <w:rsid w:val="00847A96"/>
    <w:rsid w:val="00847D64"/>
    <w:rsid w:val="00847F3F"/>
    <w:rsid w:val="0085036C"/>
    <w:rsid w:val="0085260A"/>
    <w:rsid w:val="00852D40"/>
    <w:rsid w:val="00853EC2"/>
    <w:rsid w:val="00854008"/>
    <w:rsid w:val="0085496B"/>
    <w:rsid w:val="0085653B"/>
    <w:rsid w:val="00857554"/>
    <w:rsid w:val="00860841"/>
    <w:rsid w:val="00860E07"/>
    <w:rsid w:val="00861926"/>
    <w:rsid w:val="008630A2"/>
    <w:rsid w:val="0086594C"/>
    <w:rsid w:val="0086606D"/>
    <w:rsid w:val="00866292"/>
    <w:rsid w:val="00866A06"/>
    <w:rsid w:val="00866D83"/>
    <w:rsid w:val="00870403"/>
    <w:rsid w:val="00870D4B"/>
    <w:rsid w:val="00872680"/>
    <w:rsid w:val="008731EE"/>
    <w:rsid w:val="008746DD"/>
    <w:rsid w:val="00874924"/>
    <w:rsid w:val="00875D4E"/>
    <w:rsid w:val="00876084"/>
    <w:rsid w:val="008760F5"/>
    <w:rsid w:val="00877A45"/>
    <w:rsid w:val="00880B9F"/>
    <w:rsid w:val="00882F38"/>
    <w:rsid w:val="008847CB"/>
    <w:rsid w:val="00884EAF"/>
    <w:rsid w:val="0088683E"/>
    <w:rsid w:val="00886948"/>
    <w:rsid w:val="008925D3"/>
    <w:rsid w:val="00893881"/>
    <w:rsid w:val="00893DBA"/>
    <w:rsid w:val="00893FCA"/>
    <w:rsid w:val="00894B06"/>
    <w:rsid w:val="00897FC5"/>
    <w:rsid w:val="008A2B57"/>
    <w:rsid w:val="008A3BA6"/>
    <w:rsid w:val="008A419D"/>
    <w:rsid w:val="008A4A69"/>
    <w:rsid w:val="008A4A7A"/>
    <w:rsid w:val="008A7C32"/>
    <w:rsid w:val="008B0BC9"/>
    <w:rsid w:val="008B2D04"/>
    <w:rsid w:val="008B3C3E"/>
    <w:rsid w:val="008B429E"/>
    <w:rsid w:val="008B6644"/>
    <w:rsid w:val="008B7331"/>
    <w:rsid w:val="008B7F7C"/>
    <w:rsid w:val="008C043B"/>
    <w:rsid w:val="008C0F06"/>
    <w:rsid w:val="008C2A6C"/>
    <w:rsid w:val="008C3103"/>
    <w:rsid w:val="008C35F7"/>
    <w:rsid w:val="008C42CD"/>
    <w:rsid w:val="008C4916"/>
    <w:rsid w:val="008C4B4E"/>
    <w:rsid w:val="008C7F63"/>
    <w:rsid w:val="008D1070"/>
    <w:rsid w:val="008D18F0"/>
    <w:rsid w:val="008D4EE1"/>
    <w:rsid w:val="008D52D0"/>
    <w:rsid w:val="008D57DF"/>
    <w:rsid w:val="008D6527"/>
    <w:rsid w:val="008D698B"/>
    <w:rsid w:val="008E002E"/>
    <w:rsid w:val="008E1D0B"/>
    <w:rsid w:val="008E33BF"/>
    <w:rsid w:val="008E4DA9"/>
    <w:rsid w:val="008F05E9"/>
    <w:rsid w:val="008F20EC"/>
    <w:rsid w:val="008F21C9"/>
    <w:rsid w:val="008F27FA"/>
    <w:rsid w:val="008F2A37"/>
    <w:rsid w:val="008F2DE9"/>
    <w:rsid w:val="008F2E47"/>
    <w:rsid w:val="008F3514"/>
    <w:rsid w:val="008F3960"/>
    <w:rsid w:val="008F4452"/>
    <w:rsid w:val="008F449D"/>
    <w:rsid w:val="008F533C"/>
    <w:rsid w:val="008F60D0"/>
    <w:rsid w:val="008F6566"/>
    <w:rsid w:val="008F6FC2"/>
    <w:rsid w:val="008F7E4D"/>
    <w:rsid w:val="00901E1E"/>
    <w:rsid w:val="009026FC"/>
    <w:rsid w:val="0090493E"/>
    <w:rsid w:val="00905E36"/>
    <w:rsid w:val="0090715D"/>
    <w:rsid w:val="00913AAB"/>
    <w:rsid w:val="00913B35"/>
    <w:rsid w:val="00916708"/>
    <w:rsid w:val="00916BD5"/>
    <w:rsid w:val="0091769E"/>
    <w:rsid w:val="00917999"/>
    <w:rsid w:val="00917BF8"/>
    <w:rsid w:val="0092089F"/>
    <w:rsid w:val="00920EC1"/>
    <w:rsid w:val="00921078"/>
    <w:rsid w:val="00922E55"/>
    <w:rsid w:val="0092352E"/>
    <w:rsid w:val="0092430A"/>
    <w:rsid w:val="009262D5"/>
    <w:rsid w:val="00927162"/>
    <w:rsid w:val="0092748E"/>
    <w:rsid w:val="00931691"/>
    <w:rsid w:val="0093329F"/>
    <w:rsid w:val="0093403F"/>
    <w:rsid w:val="009353DE"/>
    <w:rsid w:val="009373B4"/>
    <w:rsid w:val="0093785E"/>
    <w:rsid w:val="00937A8C"/>
    <w:rsid w:val="0094060D"/>
    <w:rsid w:val="00940B61"/>
    <w:rsid w:val="00940C53"/>
    <w:rsid w:val="00940FE3"/>
    <w:rsid w:val="009429E1"/>
    <w:rsid w:val="00942D80"/>
    <w:rsid w:val="0094317B"/>
    <w:rsid w:val="00943BD1"/>
    <w:rsid w:val="00945DAA"/>
    <w:rsid w:val="0095183F"/>
    <w:rsid w:val="009520FD"/>
    <w:rsid w:val="00952870"/>
    <w:rsid w:val="0095535E"/>
    <w:rsid w:val="00956A70"/>
    <w:rsid w:val="009574FB"/>
    <w:rsid w:val="0095771F"/>
    <w:rsid w:val="00957767"/>
    <w:rsid w:val="00957870"/>
    <w:rsid w:val="00961529"/>
    <w:rsid w:val="009626AE"/>
    <w:rsid w:val="00963416"/>
    <w:rsid w:val="00963A7F"/>
    <w:rsid w:val="00964358"/>
    <w:rsid w:val="009670F9"/>
    <w:rsid w:val="0096734B"/>
    <w:rsid w:val="00967436"/>
    <w:rsid w:val="0096755F"/>
    <w:rsid w:val="009678A5"/>
    <w:rsid w:val="009700AA"/>
    <w:rsid w:val="00970BE6"/>
    <w:rsid w:val="00971C3A"/>
    <w:rsid w:val="00972E5F"/>
    <w:rsid w:val="009734DE"/>
    <w:rsid w:val="00974030"/>
    <w:rsid w:val="00975546"/>
    <w:rsid w:val="009758F3"/>
    <w:rsid w:val="00980038"/>
    <w:rsid w:val="0098047F"/>
    <w:rsid w:val="00980916"/>
    <w:rsid w:val="00983A29"/>
    <w:rsid w:val="00983F96"/>
    <w:rsid w:val="009858E3"/>
    <w:rsid w:val="00985901"/>
    <w:rsid w:val="0098633C"/>
    <w:rsid w:val="00986D98"/>
    <w:rsid w:val="00992C5D"/>
    <w:rsid w:val="00993072"/>
    <w:rsid w:val="00994959"/>
    <w:rsid w:val="00994E00"/>
    <w:rsid w:val="009968A3"/>
    <w:rsid w:val="00997AFC"/>
    <w:rsid w:val="00997B9C"/>
    <w:rsid w:val="009A0301"/>
    <w:rsid w:val="009A0416"/>
    <w:rsid w:val="009A09E7"/>
    <w:rsid w:val="009A0C2F"/>
    <w:rsid w:val="009A17AB"/>
    <w:rsid w:val="009A32FD"/>
    <w:rsid w:val="009A45BC"/>
    <w:rsid w:val="009A4858"/>
    <w:rsid w:val="009A4B2D"/>
    <w:rsid w:val="009A4B9C"/>
    <w:rsid w:val="009A6725"/>
    <w:rsid w:val="009A6D08"/>
    <w:rsid w:val="009A744C"/>
    <w:rsid w:val="009A7C3E"/>
    <w:rsid w:val="009A7FF4"/>
    <w:rsid w:val="009B01D8"/>
    <w:rsid w:val="009B100B"/>
    <w:rsid w:val="009B23D1"/>
    <w:rsid w:val="009B262F"/>
    <w:rsid w:val="009B2801"/>
    <w:rsid w:val="009B3B93"/>
    <w:rsid w:val="009B48D2"/>
    <w:rsid w:val="009B73CB"/>
    <w:rsid w:val="009C00B3"/>
    <w:rsid w:val="009C1824"/>
    <w:rsid w:val="009C2A60"/>
    <w:rsid w:val="009C3684"/>
    <w:rsid w:val="009C3A78"/>
    <w:rsid w:val="009C50AC"/>
    <w:rsid w:val="009C553D"/>
    <w:rsid w:val="009C56F5"/>
    <w:rsid w:val="009C635F"/>
    <w:rsid w:val="009C755C"/>
    <w:rsid w:val="009D0422"/>
    <w:rsid w:val="009D0D8E"/>
    <w:rsid w:val="009D0FB6"/>
    <w:rsid w:val="009D1637"/>
    <w:rsid w:val="009D19DB"/>
    <w:rsid w:val="009D2AA8"/>
    <w:rsid w:val="009D2AAF"/>
    <w:rsid w:val="009D2BC9"/>
    <w:rsid w:val="009D467A"/>
    <w:rsid w:val="009D67BF"/>
    <w:rsid w:val="009E06D7"/>
    <w:rsid w:val="009E17E9"/>
    <w:rsid w:val="009E1F87"/>
    <w:rsid w:val="009E3196"/>
    <w:rsid w:val="009E4024"/>
    <w:rsid w:val="009E4769"/>
    <w:rsid w:val="009E579C"/>
    <w:rsid w:val="009E65C8"/>
    <w:rsid w:val="009E6889"/>
    <w:rsid w:val="009E6F6A"/>
    <w:rsid w:val="009E7571"/>
    <w:rsid w:val="009F0BC3"/>
    <w:rsid w:val="009F17BA"/>
    <w:rsid w:val="009F1E2D"/>
    <w:rsid w:val="009F3788"/>
    <w:rsid w:val="009F555F"/>
    <w:rsid w:val="009F5C6C"/>
    <w:rsid w:val="009F6881"/>
    <w:rsid w:val="009F7B88"/>
    <w:rsid w:val="009F7FC5"/>
    <w:rsid w:val="00A01283"/>
    <w:rsid w:val="00A014E8"/>
    <w:rsid w:val="00A018E6"/>
    <w:rsid w:val="00A01C46"/>
    <w:rsid w:val="00A02835"/>
    <w:rsid w:val="00A03AAA"/>
    <w:rsid w:val="00A03D3F"/>
    <w:rsid w:val="00A040C2"/>
    <w:rsid w:val="00A054B8"/>
    <w:rsid w:val="00A06D2E"/>
    <w:rsid w:val="00A06DAA"/>
    <w:rsid w:val="00A073A9"/>
    <w:rsid w:val="00A07F8A"/>
    <w:rsid w:val="00A1019D"/>
    <w:rsid w:val="00A1098C"/>
    <w:rsid w:val="00A12315"/>
    <w:rsid w:val="00A134F0"/>
    <w:rsid w:val="00A13B23"/>
    <w:rsid w:val="00A13E88"/>
    <w:rsid w:val="00A14BB5"/>
    <w:rsid w:val="00A14E56"/>
    <w:rsid w:val="00A150A0"/>
    <w:rsid w:val="00A1638A"/>
    <w:rsid w:val="00A16449"/>
    <w:rsid w:val="00A16E76"/>
    <w:rsid w:val="00A178A2"/>
    <w:rsid w:val="00A20F99"/>
    <w:rsid w:val="00A20FE3"/>
    <w:rsid w:val="00A21181"/>
    <w:rsid w:val="00A21281"/>
    <w:rsid w:val="00A22F5F"/>
    <w:rsid w:val="00A231EF"/>
    <w:rsid w:val="00A23B0E"/>
    <w:rsid w:val="00A23C49"/>
    <w:rsid w:val="00A242F8"/>
    <w:rsid w:val="00A24DC8"/>
    <w:rsid w:val="00A24DF3"/>
    <w:rsid w:val="00A25327"/>
    <w:rsid w:val="00A25584"/>
    <w:rsid w:val="00A26337"/>
    <w:rsid w:val="00A26C26"/>
    <w:rsid w:val="00A30C3F"/>
    <w:rsid w:val="00A31490"/>
    <w:rsid w:val="00A3248E"/>
    <w:rsid w:val="00A32D6C"/>
    <w:rsid w:val="00A36057"/>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47F94"/>
    <w:rsid w:val="00A500B7"/>
    <w:rsid w:val="00A5015D"/>
    <w:rsid w:val="00A50272"/>
    <w:rsid w:val="00A50471"/>
    <w:rsid w:val="00A51118"/>
    <w:rsid w:val="00A519A2"/>
    <w:rsid w:val="00A519C7"/>
    <w:rsid w:val="00A52265"/>
    <w:rsid w:val="00A531E0"/>
    <w:rsid w:val="00A554B2"/>
    <w:rsid w:val="00A55D1A"/>
    <w:rsid w:val="00A55D46"/>
    <w:rsid w:val="00A55ED7"/>
    <w:rsid w:val="00A56286"/>
    <w:rsid w:val="00A566F8"/>
    <w:rsid w:val="00A62160"/>
    <w:rsid w:val="00A63601"/>
    <w:rsid w:val="00A643AF"/>
    <w:rsid w:val="00A65247"/>
    <w:rsid w:val="00A66348"/>
    <w:rsid w:val="00A67268"/>
    <w:rsid w:val="00A67644"/>
    <w:rsid w:val="00A6794E"/>
    <w:rsid w:val="00A70187"/>
    <w:rsid w:val="00A701ED"/>
    <w:rsid w:val="00A71300"/>
    <w:rsid w:val="00A717E8"/>
    <w:rsid w:val="00A728B6"/>
    <w:rsid w:val="00A72B1F"/>
    <w:rsid w:val="00A72FCA"/>
    <w:rsid w:val="00A73DA4"/>
    <w:rsid w:val="00A74577"/>
    <w:rsid w:val="00A74665"/>
    <w:rsid w:val="00A747DA"/>
    <w:rsid w:val="00A755B7"/>
    <w:rsid w:val="00A75B1D"/>
    <w:rsid w:val="00A75DA8"/>
    <w:rsid w:val="00A75E6B"/>
    <w:rsid w:val="00A763B0"/>
    <w:rsid w:val="00A76696"/>
    <w:rsid w:val="00A77179"/>
    <w:rsid w:val="00A8100F"/>
    <w:rsid w:val="00A8129C"/>
    <w:rsid w:val="00A82ED3"/>
    <w:rsid w:val="00A85EB7"/>
    <w:rsid w:val="00A915CE"/>
    <w:rsid w:val="00A91A4A"/>
    <w:rsid w:val="00A92EB1"/>
    <w:rsid w:val="00A93B4F"/>
    <w:rsid w:val="00A94126"/>
    <w:rsid w:val="00A94AAE"/>
    <w:rsid w:val="00A9535D"/>
    <w:rsid w:val="00A97F1B"/>
    <w:rsid w:val="00AA1C0B"/>
    <w:rsid w:val="00AA1C1A"/>
    <w:rsid w:val="00AA22B9"/>
    <w:rsid w:val="00AA23C4"/>
    <w:rsid w:val="00AA25B6"/>
    <w:rsid w:val="00AA3077"/>
    <w:rsid w:val="00AA4B42"/>
    <w:rsid w:val="00AA4B49"/>
    <w:rsid w:val="00AA5416"/>
    <w:rsid w:val="00AA5E29"/>
    <w:rsid w:val="00AA6403"/>
    <w:rsid w:val="00AA7F5D"/>
    <w:rsid w:val="00AB190E"/>
    <w:rsid w:val="00AB2385"/>
    <w:rsid w:val="00AB2943"/>
    <w:rsid w:val="00AB2B91"/>
    <w:rsid w:val="00AB3059"/>
    <w:rsid w:val="00AB4026"/>
    <w:rsid w:val="00AB45FB"/>
    <w:rsid w:val="00AB498B"/>
    <w:rsid w:val="00AB4EDD"/>
    <w:rsid w:val="00AB54C2"/>
    <w:rsid w:val="00AB6246"/>
    <w:rsid w:val="00AB7BF3"/>
    <w:rsid w:val="00AC01AE"/>
    <w:rsid w:val="00AC0769"/>
    <w:rsid w:val="00AC11C4"/>
    <w:rsid w:val="00AC411C"/>
    <w:rsid w:val="00AC4BA2"/>
    <w:rsid w:val="00AC5998"/>
    <w:rsid w:val="00AC65D6"/>
    <w:rsid w:val="00AC66DA"/>
    <w:rsid w:val="00AC7679"/>
    <w:rsid w:val="00AC787F"/>
    <w:rsid w:val="00AD0BF1"/>
    <w:rsid w:val="00AD0D53"/>
    <w:rsid w:val="00AD1A1C"/>
    <w:rsid w:val="00AD1C4F"/>
    <w:rsid w:val="00AD2E57"/>
    <w:rsid w:val="00AD3CE7"/>
    <w:rsid w:val="00AD5990"/>
    <w:rsid w:val="00AE08AF"/>
    <w:rsid w:val="00AE08D1"/>
    <w:rsid w:val="00AE0F4B"/>
    <w:rsid w:val="00AE15A1"/>
    <w:rsid w:val="00AE1A5B"/>
    <w:rsid w:val="00AE3D47"/>
    <w:rsid w:val="00AE45C6"/>
    <w:rsid w:val="00AE4964"/>
    <w:rsid w:val="00AE4CFE"/>
    <w:rsid w:val="00AE61CA"/>
    <w:rsid w:val="00AE6C6B"/>
    <w:rsid w:val="00AE7D08"/>
    <w:rsid w:val="00AF0135"/>
    <w:rsid w:val="00AF2B71"/>
    <w:rsid w:val="00AF48A5"/>
    <w:rsid w:val="00AF6FE8"/>
    <w:rsid w:val="00B0031E"/>
    <w:rsid w:val="00B00453"/>
    <w:rsid w:val="00B00489"/>
    <w:rsid w:val="00B011DC"/>
    <w:rsid w:val="00B023D5"/>
    <w:rsid w:val="00B02529"/>
    <w:rsid w:val="00B03105"/>
    <w:rsid w:val="00B0316E"/>
    <w:rsid w:val="00B033DB"/>
    <w:rsid w:val="00B044B4"/>
    <w:rsid w:val="00B0486A"/>
    <w:rsid w:val="00B04B68"/>
    <w:rsid w:val="00B059DD"/>
    <w:rsid w:val="00B05B78"/>
    <w:rsid w:val="00B05CFA"/>
    <w:rsid w:val="00B05ED0"/>
    <w:rsid w:val="00B066C6"/>
    <w:rsid w:val="00B06D42"/>
    <w:rsid w:val="00B072A5"/>
    <w:rsid w:val="00B07CB8"/>
    <w:rsid w:val="00B11663"/>
    <w:rsid w:val="00B11EA9"/>
    <w:rsid w:val="00B11F04"/>
    <w:rsid w:val="00B122EF"/>
    <w:rsid w:val="00B123B3"/>
    <w:rsid w:val="00B12544"/>
    <w:rsid w:val="00B13699"/>
    <w:rsid w:val="00B13D0F"/>
    <w:rsid w:val="00B13F17"/>
    <w:rsid w:val="00B14227"/>
    <w:rsid w:val="00B14311"/>
    <w:rsid w:val="00B15A63"/>
    <w:rsid w:val="00B16DD3"/>
    <w:rsid w:val="00B202C3"/>
    <w:rsid w:val="00B2085E"/>
    <w:rsid w:val="00B21BCD"/>
    <w:rsid w:val="00B222B9"/>
    <w:rsid w:val="00B233B0"/>
    <w:rsid w:val="00B247D4"/>
    <w:rsid w:val="00B263D4"/>
    <w:rsid w:val="00B26BE9"/>
    <w:rsid w:val="00B279E0"/>
    <w:rsid w:val="00B30644"/>
    <w:rsid w:val="00B30689"/>
    <w:rsid w:val="00B311DA"/>
    <w:rsid w:val="00B317C5"/>
    <w:rsid w:val="00B32328"/>
    <w:rsid w:val="00B33676"/>
    <w:rsid w:val="00B34AEF"/>
    <w:rsid w:val="00B34E93"/>
    <w:rsid w:val="00B35B8D"/>
    <w:rsid w:val="00B36DCA"/>
    <w:rsid w:val="00B370FA"/>
    <w:rsid w:val="00B40C21"/>
    <w:rsid w:val="00B41036"/>
    <w:rsid w:val="00B4190A"/>
    <w:rsid w:val="00B437AB"/>
    <w:rsid w:val="00B43ABD"/>
    <w:rsid w:val="00B43D9D"/>
    <w:rsid w:val="00B440FD"/>
    <w:rsid w:val="00B44BA8"/>
    <w:rsid w:val="00B44F12"/>
    <w:rsid w:val="00B4621E"/>
    <w:rsid w:val="00B4624C"/>
    <w:rsid w:val="00B478FE"/>
    <w:rsid w:val="00B47E8B"/>
    <w:rsid w:val="00B47F00"/>
    <w:rsid w:val="00B50141"/>
    <w:rsid w:val="00B509BE"/>
    <w:rsid w:val="00B5195E"/>
    <w:rsid w:val="00B51BAE"/>
    <w:rsid w:val="00B52709"/>
    <w:rsid w:val="00B529CC"/>
    <w:rsid w:val="00B533C4"/>
    <w:rsid w:val="00B552A6"/>
    <w:rsid w:val="00B5576A"/>
    <w:rsid w:val="00B5596A"/>
    <w:rsid w:val="00B5610F"/>
    <w:rsid w:val="00B56EF3"/>
    <w:rsid w:val="00B620F5"/>
    <w:rsid w:val="00B62341"/>
    <w:rsid w:val="00B62884"/>
    <w:rsid w:val="00B62F4B"/>
    <w:rsid w:val="00B6422B"/>
    <w:rsid w:val="00B64C11"/>
    <w:rsid w:val="00B64CE8"/>
    <w:rsid w:val="00B65E9F"/>
    <w:rsid w:val="00B6614B"/>
    <w:rsid w:val="00B66266"/>
    <w:rsid w:val="00B66EE6"/>
    <w:rsid w:val="00B676CC"/>
    <w:rsid w:val="00B67AF7"/>
    <w:rsid w:val="00B67EFF"/>
    <w:rsid w:val="00B70072"/>
    <w:rsid w:val="00B704DE"/>
    <w:rsid w:val="00B707E5"/>
    <w:rsid w:val="00B72130"/>
    <w:rsid w:val="00B726C0"/>
    <w:rsid w:val="00B7355A"/>
    <w:rsid w:val="00B74916"/>
    <w:rsid w:val="00B755A0"/>
    <w:rsid w:val="00B75ED5"/>
    <w:rsid w:val="00B76145"/>
    <w:rsid w:val="00B76283"/>
    <w:rsid w:val="00B7667E"/>
    <w:rsid w:val="00B772B6"/>
    <w:rsid w:val="00B77DFA"/>
    <w:rsid w:val="00B81908"/>
    <w:rsid w:val="00B81D1E"/>
    <w:rsid w:val="00B82C68"/>
    <w:rsid w:val="00B83231"/>
    <w:rsid w:val="00B83EA2"/>
    <w:rsid w:val="00B8435B"/>
    <w:rsid w:val="00B8798B"/>
    <w:rsid w:val="00B87F44"/>
    <w:rsid w:val="00B902FF"/>
    <w:rsid w:val="00B90B52"/>
    <w:rsid w:val="00B92CB8"/>
    <w:rsid w:val="00B931CB"/>
    <w:rsid w:val="00B94732"/>
    <w:rsid w:val="00B9636E"/>
    <w:rsid w:val="00B964F2"/>
    <w:rsid w:val="00B97650"/>
    <w:rsid w:val="00BA1780"/>
    <w:rsid w:val="00BA2498"/>
    <w:rsid w:val="00BA2A90"/>
    <w:rsid w:val="00BA2CE0"/>
    <w:rsid w:val="00BA2ED5"/>
    <w:rsid w:val="00BA2F73"/>
    <w:rsid w:val="00BA454B"/>
    <w:rsid w:val="00BA5744"/>
    <w:rsid w:val="00BA594C"/>
    <w:rsid w:val="00BA620B"/>
    <w:rsid w:val="00BA67CE"/>
    <w:rsid w:val="00BA6C6B"/>
    <w:rsid w:val="00BA72A8"/>
    <w:rsid w:val="00BA7368"/>
    <w:rsid w:val="00BA7992"/>
    <w:rsid w:val="00BA7D97"/>
    <w:rsid w:val="00BA7DD7"/>
    <w:rsid w:val="00BB08B2"/>
    <w:rsid w:val="00BB0F20"/>
    <w:rsid w:val="00BB1DEC"/>
    <w:rsid w:val="00BB1DFC"/>
    <w:rsid w:val="00BB2252"/>
    <w:rsid w:val="00BB236A"/>
    <w:rsid w:val="00BB4C73"/>
    <w:rsid w:val="00BB51DC"/>
    <w:rsid w:val="00BB56D4"/>
    <w:rsid w:val="00BB7438"/>
    <w:rsid w:val="00BB74FF"/>
    <w:rsid w:val="00BC1C36"/>
    <w:rsid w:val="00BC1E92"/>
    <w:rsid w:val="00BC4270"/>
    <w:rsid w:val="00BC454B"/>
    <w:rsid w:val="00BC5450"/>
    <w:rsid w:val="00BC73ED"/>
    <w:rsid w:val="00BD0A59"/>
    <w:rsid w:val="00BD1C0C"/>
    <w:rsid w:val="00BD3C78"/>
    <w:rsid w:val="00BD491A"/>
    <w:rsid w:val="00BD5B8C"/>
    <w:rsid w:val="00BD754F"/>
    <w:rsid w:val="00BD7D7B"/>
    <w:rsid w:val="00BE0BEF"/>
    <w:rsid w:val="00BE1EF9"/>
    <w:rsid w:val="00BE210F"/>
    <w:rsid w:val="00BE28D9"/>
    <w:rsid w:val="00BE3B5C"/>
    <w:rsid w:val="00BE3BB0"/>
    <w:rsid w:val="00BE419E"/>
    <w:rsid w:val="00BE656E"/>
    <w:rsid w:val="00BE74C7"/>
    <w:rsid w:val="00BF0265"/>
    <w:rsid w:val="00BF0BA5"/>
    <w:rsid w:val="00BF131D"/>
    <w:rsid w:val="00BF2953"/>
    <w:rsid w:val="00BF2D53"/>
    <w:rsid w:val="00BF3CE6"/>
    <w:rsid w:val="00BF63D1"/>
    <w:rsid w:val="00C045A0"/>
    <w:rsid w:val="00C054CD"/>
    <w:rsid w:val="00C0768E"/>
    <w:rsid w:val="00C10327"/>
    <w:rsid w:val="00C1156E"/>
    <w:rsid w:val="00C1385E"/>
    <w:rsid w:val="00C15706"/>
    <w:rsid w:val="00C20620"/>
    <w:rsid w:val="00C21AB2"/>
    <w:rsid w:val="00C239DB"/>
    <w:rsid w:val="00C25D39"/>
    <w:rsid w:val="00C26420"/>
    <w:rsid w:val="00C305DA"/>
    <w:rsid w:val="00C308FC"/>
    <w:rsid w:val="00C312D0"/>
    <w:rsid w:val="00C327A5"/>
    <w:rsid w:val="00C33EF9"/>
    <w:rsid w:val="00C34319"/>
    <w:rsid w:val="00C34C23"/>
    <w:rsid w:val="00C34CBF"/>
    <w:rsid w:val="00C35357"/>
    <w:rsid w:val="00C353D0"/>
    <w:rsid w:val="00C36670"/>
    <w:rsid w:val="00C406A9"/>
    <w:rsid w:val="00C40833"/>
    <w:rsid w:val="00C40CBF"/>
    <w:rsid w:val="00C41F3B"/>
    <w:rsid w:val="00C433DC"/>
    <w:rsid w:val="00C43FC8"/>
    <w:rsid w:val="00C4426E"/>
    <w:rsid w:val="00C46338"/>
    <w:rsid w:val="00C46708"/>
    <w:rsid w:val="00C47BF9"/>
    <w:rsid w:val="00C51054"/>
    <w:rsid w:val="00C51AB9"/>
    <w:rsid w:val="00C52889"/>
    <w:rsid w:val="00C52E4E"/>
    <w:rsid w:val="00C53BEA"/>
    <w:rsid w:val="00C53DAB"/>
    <w:rsid w:val="00C55B74"/>
    <w:rsid w:val="00C55EB7"/>
    <w:rsid w:val="00C56728"/>
    <w:rsid w:val="00C568DD"/>
    <w:rsid w:val="00C576F9"/>
    <w:rsid w:val="00C61834"/>
    <w:rsid w:val="00C62763"/>
    <w:rsid w:val="00C65A0F"/>
    <w:rsid w:val="00C66117"/>
    <w:rsid w:val="00C662C1"/>
    <w:rsid w:val="00C70F24"/>
    <w:rsid w:val="00C715AF"/>
    <w:rsid w:val="00C7282A"/>
    <w:rsid w:val="00C72F57"/>
    <w:rsid w:val="00C74F09"/>
    <w:rsid w:val="00C7546E"/>
    <w:rsid w:val="00C767B8"/>
    <w:rsid w:val="00C77883"/>
    <w:rsid w:val="00C8203C"/>
    <w:rsid w:val="00C82628"/>
    <w:rsid w:val="00C8302F"/>
    <w:rsid w:val="00C83A4D"/>
    <w:rsid w:val="00C84053"/>
    <w:rsid w:val="00C85D02"/>
    <w:rsid w:val="00C862D7"/>
    <w:rsid w:val="00C90860"/>
    <w:rsid w:val="00C9116A"/>
    <w:rsid w:val="00C91926"/>
    <w:rsid w:val="00C91A19"/>
    <w:rsid w:val="00C91BBB"/>
    <w:rsid w:val="00C9395F"/>
    <w:rsid w:val="00C94974"/>
    <w:rsid w:val="00C95350"/>
    <w:rsid w:val="00C959B4"/>
    <w:rsid w:val="00C95A31"/>
    <w:rsid w:val="00C961BD"/>
    <w:rsid w:val="00C96B2D"/>
    <w:rsid w:val="00C97DFA"/>
    <w:rsid w:val="00CA026F"/>
    <w:rsid w:val="00CA5F8D"/>
    <w:rsid w:val="00CA621B"/>
    <w:rsid w:val="00CA67C7"/>
    <w:rsid w:val="00CB18FC"/>
    <w:rsid w:val="00CB1CFF"/>
    <w:rsid w:val="00CB3202"/>
    <w:rsid w:val="00CB34C1"/>
    <w:rsid w:val="00CB3A58"/>
    <w:rsid w:val="00CB5291"/>
    <w:rsid w:val="00CB7701"/>
    <w:rsid w:val="00CB7720"/>
    <w:rsid w:val="00CC148C"/>
    <w:rsid w:val="00CC39CD"/>
    <w:rsid w:val="00CC3BCB"/>
    <w:rsid w:val="00CC3CC1"/>
    <w:rsid w:val="00CC714A"/>
    <w:rsid w:val="00CC7DFC"/>
    <w:rsid w:val="00CD08C4"/>
    <w:rsid w:val="00CD09F7"/>
    <w:rsid w:val="00CD14DC"/>
    <w:rsid w:val="00CD27B3"/>
    <w:rsid w:val="00CD2CB0"/>
    <w:rsid w:val="00CD354D"/>
    <w:rsid w:val="00CD3DBD"/>
    <w:rsid w:val="00CD3E8C"/>
    <w:rsid w:val="00CD43FC"/>
    <w:rsid w:val="00CD461C"/>
    <w:rsid w:val="00CD463A"/>
    <w:rsid w:val="00CD4C65"/>
    <w:rsid w:val="00CD56D6"/>
    <w:rsid w:val="00CD5BE2"/>
    <w:rsid w:val="00CD6F3E"/>
    <w:rsid w:val="00CE0DFC"/>
    <w:rsid w:val="00CE2B49"/>
    <w:rsid w:val="00CE3C23"/>
    <w:rsid w:val="00CE3DD8"/>
    <w:rsid w:val="00CE5880"/>
    <w:rsid w:val="00CF03D1"/>
    <w:rsid w:val="00CF0562"/>
    <w:rsid w:val="00CF21AD"/>
    <w:rsid w:val="00CF3971"/>
    <w:rsid w:val="00CF436F"/>
    <w:rsid w:val="00CF4D81"/>
    <w:rsid w:val="00CF5E40"/>
    <w:rsid w:val="00CF667A"/>
    <w:rsid w:val="00CF783E"/>
    <w:rsid w:val="00D001C1"/>
    <w:rsid w:val="00D0039D"/>
    <w:rsid w:val="00D00E3D"/>
    <w:rsid w:val="00D01E26"/>
    <w:rsid w:val="00D035CB"/>
    <w:rsid w:val="00D037B3"/>
    <w:rsid w:val="00D067E0"/>
    <w:rsid w:val="00D0757E"/>
    <w:rsid w:val="00D11813"/>
    <w:rsid w:val="00D1298B"/>
    <w:rsid w:val="00D12F43"/>
    <w:rsid w:val="00D14015"/>
    <w:rsid w:val="00D1751E"/>
    <w:rsid w:val="00D20219"/>
    <w:rsid w:val="00D2051D"/>
    <w:rsid w:val="00D20787"/>
    <w:rsid w:val="00D21EEA"/>
    <w:rsid w:val="00D22184"/>
    <w:rsid w:val="00D2288E"/>
    <w:rsid w:val="00D2373A"/>
    <w:rsid w:val="00D2426E"/>
    <w:rsid w:val="00D26828"/>
    <w:rsid w:val="00D32E88"/>
    <w:rsid w:val="00D33A9E"/>
    <w:rsid w:val="00D33D3F"/>
    <w:rsid w:val="00D33D52"/>
    <w:rsid w:val="00D340AF"/>
    <w:rsid w:val="00D35921"/>
    <w:rsid w:val="00D35A70"/>
    <w:rsid w:val="00D36C39"/>
    <w:rsid w:val="00D37757"/>
    <w:rsid w:val="00D37A09"/>
    <w:rsid w:val="00D42F40"/>
    <w:rsid w:val="00D43C0E"/>
    <w:rsid w:val="00D44CED"/>
    <w:rsid w:val="00D460F2"/>
    <w:rsid w:val="00D47861"/>
    <w:rsid w:val="00D50302"/>
    <w:rsid w:val="00D50671"/>
    <w:rsid w:val="00D50981"/>
    <w:rsid w:val="00D5294D"/>
    <w:rsid w:val="00D5296C"/>
    <w:rsid w:val="00D54BF8"/>
    <w:rsid w:val="00D55820"/>
    <w:rsid w:val="00D574EB"/>
    <w:rsid w:val="00D57AD8"/>
    <w:rsid w:val="00D60039"/>
    <w:rsid w:val="00D6104D"/>
    <w:rsid w:val="00D6456E"/>
    <w:rsid w:val="00D648BB"/>
    <w:rsid w:val="00D65486"/>
    <w:rsid w:val="00D66C88"/>
    <w:rsid w:val="00D67167"/>
    <w:rsid w:val="00D727DD"/>
    <w:rsid w:val="00D74557"/>
    <w:rsid w:val="00D7492E"/>
    <w:rsid w:val="00D750FA"/>
    <w:rsid w:val="00D756AA"/>
    <w:rsid w:val="00D76EA3"/>
    <w:rsid w:val="00D77CFC"/>
    <w:rsid w:val="00D806ED"/>
    <w:rsid w:val="00D80F47"/>
    <w:rsid w:val="00D83380"/>
    <w:rsid w:val="00D83481"/>
    <w:rsid w:val="00D835B7"/>
    <w:rsid w:val="00D84286"/>
    <w:rsid w:val="00D8463B"/>
    <w:rsid w:val="00D85498"/>
    <w:rsid w:val="00D854A8"/>
    <w:rsid w:val="00D85548"/>
    <w:rsid w:val="00D864EE"/>
    <w:rsid w:val="00D86887"/>
    <w:rsid w:val="00D90022"/>
    <w:rsid w:val="00D90292"/>
    <w:rsid w:val="00D903AA"/>
    <w:rsid w:val="00D906C9"/>
    <w:rsid w:val="00D90CB0"/>
    <w:rsid w:val="00D90FB6"/>
    <w:rsid w:val="00D9111A"/>
    <w:rsid w:val="00D9126D"/>
    <w:rsid w:val="00D92150"/>
    <w:rsid w:val="00D92BE6"/>
    <w:rsid w:val="00D92E73"/>
    <w:rsid w:val="00D936B0"/>
    <w:rsid w:val="00D94D40"/>
    <w:rsid w:val="00D95583"/>
    <w:rsid w:val="00D96884"/>
    <w:rsid w:val="00D97226"/>
    <w:rsid w:val="00D97B22"/>
    <w:rsid w:val="00D97D1F"/>
    <w:rsid w:val="00DA0A7F"/>
    <w:rsid w:val="00DA136D"/>
    <w:rsid w:val="00DA15E0"/>
    <w:rsid w:val="00DA1645"/>
    <w:rsid w:val="00DA2877"/>
    <w:rsid w:val="00DA2E79"/>
    <w:rsid w:val="00DA3560"/>
    <w:rsid w:val="00DA3A99"/>
    <w:rsid w:val="00DA4AA2"/>
    <w:rsid w:val="00DA60B1"/>
    <w:rsid w:val="00DA73AB"/>
    <w:rsid w:val="00DA7650"/>
    <w:rsid w:val="00DB0FF4"/>
    <w:rsid w:val="00DB3157"/>
    <w:rsid w:val="00DB47A8"/>
    <w:rsid w:val="00DB57AD"/>
    <w:rsid w:val="00DB5CA2"/>
    <w:rsid w:val="00DB6C55"/>
    <w:rsid w:val="00DB6C9C"/>
    <w:rsid w:val="00DB7F28"/>
    <w:rsid w:val="00DC0F16"/>
    <w:rsid w:val="00DC1470"/>
    <w:rsid w:val="00DC1800"/>
    <w:rsid w:val="00DC2324"/>
    <w:rsid w:val="00DC327F"/>
    <w:rsid w:val="00DC5255"/>
    <w:rsid w:val="00DC5BD7"/>
    <w:rsid w:val="00DC5F9B"/>
    <w:rsid w:val="00DC624E"/>
    <w:rsid w:val="00DD1F99"/>
    <w:rsid w:val="00DD20F9"/>
    <w:rsid w:val="00DD3194"/>
    <w:rsid w:val="00DD3F4A"/>
    <w:rsid w:val="00DD4419"/>
    <w:rsid w:val="00DD5B63"/>
    <w:rsid w:val="00DD6104"/>
    <w:rsid w:val="00DD62F2"/>
    <w:rsid w:val="00DD66CE"/>
    <w:rsid w:val="00DD715C"/>
    <w:rsid w:val="00DE00A5"/>
    <w:rsid w:val="00DE0E11"/>
    <w:rsid w:val="00DE1F32"/>
    <w:rsid w:val="00DE25BB"/>
    <w:rsid w:val="00DE3F0B"/>
    <w:rsid w:val="00DE43BE"/>
    <w:rsid w:val="00DE4A36"/>
    <w:rsid w:val="00DE4F1B"/>
    <w:rsid w:val="00DE6440"/>
    <w:rsid w:val="00DE7BE8"/>
    <w:rsid w:val="00DE7DCD"/>
    <w:rsid w:val="00DF0984"/>
    <w:rsid w:val="00DF180B"/>
    <w:rsid w:val="00DF334C"/>
    <w:rsid w:val="00DF4705"/>
    <w:rsid w:val="00DF6FAD"/>
    <w:rsid w:val="00E00243"/>
    <w:rsid w:val="00E01931"/>
    <w:rsid w:val="00E01E16"/>
    <w:rsid w:val="00E02766"/>
    <w:rsid w:val="00E05640"/>
    <w:rsid w:val="00E0600F"/>
    <w:rsid w:val="00E1083B"/>
    <w:rsid w:val="00E13D05"/>
    <w:rsid w:val="00E14018"/>
    <w:rsid w:val="00E1410B"/>
    <w:rsid w:val="00E1458E"/>
    <w:rsid w:val="00E16842"/>
    <w:rsid w:val="00E21762"/>
    <w:rsid w:val="00E21C60"/>
    <w:rsid w:val="00E21F2B"/>
    <w:rsid w:val="00E22A58"/>
    <w:rsid w:val="00E23AB6"/>
    <w:rsid w:val="00E24161"/>
    <w:rsid w:val="00E26A5B"/>
    <w:rsid w:val="00E27885"/>
    <w:rsid w:val="00E3145D"/>
    <w:rsid w:val="00E31AAF"/>
    <w:rsid w:val="00E320CA"/>
    <w:rsid w:val="00E32629"/>
    <w:rsid w:val="00E32841"/>
    <w:rsid w:val="00E332A2"/>
    <w:rsid w:val="00E34A00"/>
    <w:rsid w:val="00E360D9"/>
    <w:rsid w:val="00E36374"/>
    <w:rsid w:val="00E36DB7"/>
    <w:rsid w:val="00E4314D"/>
    <w:rsid w:val="00E45098"/>
    <w:rsid w:val="00E467AC"/>
    <w:rsid w:val="00E46BAA"/>
    <w:rsid w:val="00E4751D"/>
    <w:rsid w:val="00E518F3"/>
    <w:rsid w:val="00E5216B"/>
    <w:rsid w:val="00E53D82"/>
    <w:rsid w:val="00E54279"/>
    <w:rsid w:val="00E54491"/>
    <w:rsid w:val="00E55F7F"/>
    <w:rsid w:val="00E56BC0"/>
    <w:rsid w:val="00E5717C"/>
    <w:rsid w:val="00E5762C"/>
    <w:rsid w:val="00E600F0"/>
    <w:rsid w:val="00E6111C"/>
    <w:rsid w:val="00E620E1"/>
    <w:rsid w:val="00E62370"/>
    <w:rsid w:val="00E62AE9"/>
    <w:rsid w:val="00E651F2"/>
    <w:rsid w:val="00E654A0"/>
    <w:rsid w:val="00E657C9"/>
    <w:rsid w:val="00E65CF7"/>
    <w:rsid w:val="00E66BFB"/>
    <w:rsid w:val="00E67FC4"/>
    <w:rsid w:val="00E70945"/>
    <w:rsid w:val="00E70A23"/>
    <w:rsid w:val="00E71381"/>
    <w:rsid w:val="00E723A6"/>
    <w:rsid w:val="00E72BF3"/>
    <w:rsid w:val="00E74482"/>
    <w:rsid w:val="00E75008"/>
    <w:rsid w:val="00E7584C"/>
    <w:rsid w:val="00E76D99"/>
    <w:rsid w:val="00E76E51"/>
    <w:rsid w:val="00E77549"/>
    <w:rsid w:val="00E80F6C"/>
    <w:rsid w:val="00E82C3B"/>
    <w:rsid w:val="00E82CE1"/>
    <w:rsid w:val="00E831B9"/>
    <w:rsid w:val="00E832EB"/>
    <w:rsid w:val="00E838E0"/>
    <w:rsid w:val="00E85616"/>
    <w:rsid w:val="00E86D69"/>
    <w:rsid w:val="00E91010"/>
    <w:rsid w:val="00E910A3"/>
    <w:rsid w:val="00E9207C"/>
    <w:rsid w:val="00E93334"/>
    <w:rsid w:val="00E9348C"/>
    <w:rsid w:val="00E942CB"/>
    <w:rsid w:val="00E9486E"/>
    <w:rsid w:val="00E957A3"/>
    <w:rsid w:val="00E96EBF"/>
    <w:rsid w:val="00E975A9"/>
    <w:rsid w:val="00E97DCA"/>
    <w:rsid w:val="00EA1B5E"/>
    <w:rsid w:val="00EA3390"/>
    <w:rsid w:val="00EA4140"/>
    <w:rsid w:val="00EA5442"/>
    <w:rsid w:val="00EA56DB"/>
    <w:rsid w:val="00EA5EB6"/>
    <w:rsid w:val="00EA64B7"/>
    <w:rsid w:val="00EA7C10"/>
    <w:rsid w:val="00EB007E"/>
    <w:rsid w:val="00EB0C2A"/>
    <w:rsid w:val="00EB0C80"/>
    <w:rsid w:val="00EB1F84"/>
    <w:rsid w:val="00EB2963"/>
    <w:rsid w:val="00EB3636"/>
    <w:rsid w:val="00EB44BF"/>
    <w:rsid w:val="00EB4D38"/>
    <w:rsid w:val="00EB7638"/>
    <w:rsid w:val="00EC0BBF"/>
    <w:rsid w:val="00EC38F4"/>
    <w:rsid w:val="00EC3E6B"/>
    <w:rsid w:val="00EC3EC0"/>
    <w:rsid w:val="00EC5864"/>
    <w:rsid w:val="00EC5C2E"/>
    <w:rsid w:val="00EC5C7C"/>
    <w:rsid w:val="00EC6711"/>
    <w:rsid w:val="00EC7665"/>
    <w:rsid w:val="00EC7BF1"/>
    <w:rsid w:val="00ED0E13"/>
    <w:rsid w:val="00ED132D"/>
    <w:rsid w:val="00ED14E8"/>
    <w:rsid w:val="00ED1A3B"/>
    <w:rsid w:val="00ED1D80"/>
    <w:rsid w:val="00ED2012"/>
    <w:rsid w:val="00ED3193"/>
    <w:rsid w:val="00ED3C8C"/>
    <w:rsid w:val="00ED435E"/>
    <w:rsid w:val="00ED4BBF"/>
    <w:rsid w:val="00ED5E52"/>
    <w:rsid w:val="00ED6856"/>
    <w:rsid w:val="00EE0CB5"/>
    <w:rsid w:val="00EE1587"/>
    <w:rsid w:val="00EE1730"/>
    <w:rsid w:val="00EE1E1A"/>
    <w:rsid w:val="00EE318E"/>
    <w:rsid w:val="00EE4205"/>
    <w:rsid w:val="00EE55A0"/>
    <w:rsid w:val="00EE58DB"/>
    <w:rsid w:val="00EE7BB5"/>
    <w:rsid w:val="00EF3FE1"/>
    <w:rsid w:val="00EF5408"/>
    <w:rsid w:val="00EF5765"/>
    <w:rsid w:val="00F00D59"/>
    <w:rsid w:val="00F00F95"/>
    <w:rsid w:val="00F02D6F"/>
    <w:rsid w:val="00F02F49"/>
    <w:rsid w:val="00F03F90"/>
    <w:rsid w:val="00F04A2F"/>
    <w:rsid w:val="00F051FB"/>
    <w:rsid w:val="00F05B49"/>
    <w:rsid w:val="00F07622"/>
    <w:rsid w:val="00F07649"/>
    <w:rsid w:val="00F11606"/>
    <w:rsid w:val="00F12194"/>
    <w:rsid w:val="00F12B28"/>
    <w:rsid w:val="00F1453B"/>
    <w:rsid w:val="00F1454F"/>
    <w:rsid w:val="00F15B3E"/>
    <w:rsid w:val="00F161F6"/>
    <w:rsid w:val="00F17B33"/>
    <w:rsid w:val="00F20799"/>
    <w:rsid w:val="00F21D34"/>
    <w:rsid w:val="00F2214E"/>
    <w:rsid w:val="00F22F1D"/>
    <w:rsid w:val="00F240DF"/>
    <w:rsid w:val="00F2520B"/>
    <w:rsid w:val="00F25E55"/>
    <w:rsid w:val="00F26099"/>
    <w:rsid w:val="00F26165"/>
    <w:rsid w:val="00F26514"/>
    <w:rsid w:val="00F26B05"/>
    <w:rsid w:val="00F30DDD"/>
    <w:rsid w:val="00F31987"/>
    <w:rsid w:val="00F3259B"/>
    <w:rsid w:val="00F32EE7"/>
    <w:rsid w:val="00F33543"/>
    <w:rsid w:val="00F34554"/>
    <w:rsid w:val="00F3515C"/>
    <w:rsid w:val="00F35167"/>
    <w:rsid w:val="00F35D52"/>
    <w:rsid w:val="00F407F0"/>
    <w:rsid w:val="00F40905"/>
    <w:rsid w:val="00F42D77"/>
    <w:rsid w:val="00F43C3D"/>
    <w:rsid w:val="00F45C90"/>
    <w:rsid w:val="00F46B1C"/>
    <w:rsid w:val="00F46B42"/>
    <w:rsid w:val="00F46B7F"/>
    <w:rsid w:val="00F46F15"/>
    <w:rsid w:val="00F51A57"/>
    <w:rsid w:val="00F51B4D"/>
    <w:rsid w:val="00F53813"/>
    <w:rsid w:val="00F54AD5"/>
    <w:rsid w:val="00F54BCF"/>
    <w:rsid w:val="00F57470"/>
    <w:rsid w:val="00F60957"/>
    <w:rsid w:val="00F62B72"/>
    <w:rsid w:val="00F62F83"/>
    <w:rsid w:val="00F62FC8"/>
    <w:rsid w:val="00F631F2"/>
    <w:rsid w:val="00F6327D"/>
    <w:rsid w:val="00F66013"/>
    <w:rsid w:val="00F66918"/>
    <w:rsid w:val="00F66DCA"/>
    <w:rsid w:val="00F670E2"/>
    <w:rsid w:val="00F70534"/>
    <w:rsid w:val="00F707E1"/>
    <w:rsid w:val="00F70C08"/>
    <w:rsid w:val="00F71B57"/>
    <w:rsid w:val="00F722F4"/>
    <w:rsid w:val="00F72A57"/>
    <w:rsid w:val="00F748E0"/>
    <w:rsid w:val="00F755CB"/>
    <w:rsid w:val="00F80AF8"/>
    <w:rsid w:val="00F839CE"/>
    <w:rsid w:val="00F84342"/>
    <w:rsid w:val="00F84A1E"/>
    <w:rsid w:val="00F86A7A"/>
    <w:rsid w:val="00F86DCE"/>
    <w:rsid w:val="00F901C2"/>
    <w:rsid w:val="00F91B1D"/>
    <w:rsid w:val="00F91B8E"/>
    <w:rsid w:val="00F92D90"/>
    <w:rsid w:val="00F93FA3"/>
    <w:rsid w:val="00F93FC3"/>
    <w:rsid w:val="00F94295"/>
    <w:rsid w:val="00F94A1B"/>
    <w:rsid w:val="00F953E1"/>
    <w:rsid w:val="00F95498"/>
    <w:rsid w:val="00F9552D"/>
    <w:rsid w:val="00F95BED"/>
    <w:rsid w:val="00F96CF6"/>
    <w:rsid w:val="00FA0874"/>
    <w:rsid w:val="00FA14A6"/>
    <w:rsid w:val="00FA1597"/>
    <w:rsid w:val="00FA399C"/>
    <w:rsid w:val="00FA64AC"/>
    <w:rsid w:val="00FA68B3"/>
    <w:rsid w:val="00FA73CF"/>
    <w:rsid w:val="00FA745A"/>
    <w:rsid w:val="00FA79D1"/>
    <w:rsid w:val="00FB1849"/>
    <w:rsid w:val="00FB27AA"/>
    <w:rsid w:val="00FB5476"/>
    <w:rsid w:val="00FB559A"/>
    <w:rsid w:val="00FB5E2F"/>
    <w:rsid w:val="00FB61BD"/>
    <w:rsid w:val="00FB7349"/>
    <w:rsid w:val="00FC02EA"/>
    <w:rsid w:val="00FC06A3"/>
    <w:rsid w:val="00FC071A"/>
    <w:rsid w:val="00FC2348"/>
    <w:rsid w:val="00FC2DE3"/>
    <w:rsid w:val="00FC31D9"/>
    <w:rsid w:val="00FC3492"/>
    <w:rsid w:val="00FC3E8F"/>
    <w:rsid w:val="00FC457A"/>
    <w:rsid w:val="00FC48F9"/>
    <w:rsid w:val="00FC623A"/>
    <w:rsid w:val="00FC632B"/>
    <w:rsid w:val="00FD04C2"/>
    <w:rsid w:val="00FD0DFF"/>
    <w:rsid w:val="00FD1863"/>
    <w:rsid w:val="00FD4A02"/>
    <w:rsid w:val="00FD4C52"/>
    <w:rsid w:val="00FD5558"/>
    <w:rsid w:val="00FD58EF"/>
    <w:rsid w:val="00FD5ED5"/>
    <w:rsid w:val="00FD69AA"/>
    <w:rsid w:val="00FD787E"/>
    <w:rsid w:val="00FE1DA8"/>
    <w:rsid w:val="00FE2934"/>
    <w:rsid w:val="00FE2D2D"/>
    <w:rsid w:val="00FE3E5E"/>
    <w:rsid w:val="00FE5669"/>
    <w:rsid w:val="00FE6C61"/>
    <w:rsid w:val="00FF0609"/>
    <w:rsid w:val="00FF4146"/>
    <w:rsid w:val="00FF5161"/>
    <w:rsid w:val="00FF680A"/>
    <w:rsid w:val="00FF75D8"/>
    <w:rsid w:val="00FF7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5473C4-CB89-4B35-BC38-D0D5670E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imes New Roman"/>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83EE7"/>
    <w:rPr>
      <w:rFonts w:asciiTheme="majorHAnsi" w:eastAsiaTheme="majorEastAsia" w:hAnsiTheme="majorHAnsi" w:cs="Times New Roman"/>
      <w:color w:val="2E74B5" w:themeColor="accent1" w:themeShade="BF"/>
      <w:sz w:val="32"/>
      <w:szCs w:val="32"/>
    </w:rPr>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locked/>
    <w:rsid w:val="00587661"/>
    <w:rPr>
      <w:rFonts w:ascii="Times New Roman" w:hAnsi="Times New Roman" w:cs="Times New Roman"/>
      <w:i/>
      <w:sz w:val="28"/>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paragraph" w:styleId="Textoindependiente3">
    <w:name w:val="Body Text 3"/>
    <w:basedOn w:val="Normal"/>
    <w:link w:val="Textoindependiente3Car"/>
    <w:uiPriority w:val="99"/>
    <w:rsid w:val="00FD4C52"/>
    <w:pPr>
      <w:spacing w:after="120"/>
    </w:pPr>
    <w:rPr>
      <w:sz w:val="16"/>
      <w:szCs w:val="16"/>
    </w:rPr>
  </w:style>
  <w:style w:type="character" w:customStyle="1" w:styleId="Textoindependiente3Car">
    <w:name w:val="Texto independiente 3 Car"/>
    <w:basedOn w:val="Fuentedeprrafopredeter"/>
    <w:link w:val="Textoindependiente3"/>
    <w:uiPriority w:val="99"/>
    <w:locked/>
    <w:rsid w:val="00FD4C52"/>
    <w:rPr>
      <w:rFonts w:ascii="Courier New" w:hAnsi="Courier New" w:cs="Verdana"/>
      <w:sz w:val="16"/>
      <w:szCs w:val="16"/>
      <w:lang w:val="es-ES" w:eastAsia="es-ES"/>
    </w:rPr>
  </w:style>
  <w:style w:type="character" w:customStyle="1" w:styleId="PrrafodelistaCar">
    <w:name w:val="Párrafo de lista Car"/>
    <w:aliases w:val="Colorful List - Accent 11 Car,Ha Car,List Paragraph1 Car,lp1 Car"/>
    <w:link w:val="Prrafodelista"/>
    <w:uiPriority w:val="99"/>
    <w:locked/>
    <w:rsid w:val="00CB34C1"/>
    <w:rPr>
      <w:sz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75782">
      <w:marLeft w:val="0"/>
      <w:marRight w:val="0"/>
      <w:marTop w:val="0"/>
      <w:marBottom w:val="0"/>
      <w:divBdr>
        <w:top w:val="none" w:sz="0" w:space="0" w:color="auto"/>
        <w:left w:val="none" w:sz="0" w:space="0" w:color="auto"/>
        <w:bottom w:val="none" w:sz="0" w:space="0" w:color="auto"/>
        <w:right w:val="none" w:sz="0" w:space="0" w:color="auto"/>
      </w:divBdr>
    </w:div>
    <w:div w:id="1128275783">
      <w:marLeft w:val="0"/>
      <w:marRight w:val="0"/>
      <w:marTop w:val="0"/>
      <w:marBottom w:val="0"/>
      <w:divBdr>
        <w:top w:val="none" w:sz="0" w:space="0" w:color="auto"/>
        <w:left w:val="none" w:sz="0" w:space="0" w:color="auto"/>
        <w:bottom w:val="none" w:sz="0" w:space="0" w:color="auto"/>
        <w:right w:val="none" w:sz="0" w:space="0" w:color="auto"/>
      </w:divBdr>
    </w:div>
    <w:div w:id="1128275784">
      <w:marLeft w:val="0"/>
      <w:marRight w:val="0"/>
      <w:marTop w:val="0"/>
      <w:marBottom w:val="0"/>
      <w:divBdr>
        <w:top w:val="none" w:sz="0" w:space="0" w:color="auto"/>
        <w:left w:val="none" w:sz="0" w:space="0" w:color="auto"/>
        <w:bottom w:val="none" w:sz="0" w:space="0" w:color="auto"/>
        <w:right w:val="none" w:sz="0" w:space="0" w:color="auto"/>
      </w:divBdr>
    </w:div>
    <w:div w:id="1128275785">
      <w:marLeft w:val="0"/>
      <w:marRight w:val="0"/>
      <w:marTop w:val="0"/>
      <w:marBottom w:val="0"/>
      <w:divBdr>
        <w:top w:val="none" w:sz="0" w:space="0" w:color="auto"/>
        <w:left w:val="none" w:sz="0" w:space="0" w:color="auto"/>
        <w:bottom w:val="none" w:sz="0" w:space="0" w:color="auto"/>
        <w:right w:val="none" w:sz="0" w:space="0" w:color="auto"/>
      </w:divBdr>
    </w:div>
    <w:div w:id="1128275786">
      <w:marLeft w:val="0"/>
      <w:marRight w:val="0"/>
      <w:marTop w:val="0"/>
      <w:marBottom w:val="0"/>
      <w:divBdr>
        <w:top w:val="none" w:sz="0" w:space="0" w:color="auto"/>
        <w:left w:val="none" w:sz="0" w:space="0" w:color="auto"/>
        <w:bottom w:val="none" w:sz="0" w:space="0" w:color="auto"/>
        <w:right w:val="none" w:sz="0" w:space="0" w:color="auto"/>
      </w:divBdr>
    </w:div>
    <w:div w:id="1128275787">
      <w:marLeft w:val="0"/>
      <w:marRight w:val="0"/>
      <w:marTop w:val="0"/>
      <w:marBottom w:val="0"/>
      <w:divBdr>
        <w:top w:val="none" w:sz="0" w:space="0" w:color="auto"/>
        <w:left w:val="none" w:sz="0" w:space="0" w:color="auto"/>
        <w:bottom w:val="none" w:sz="0" w:space="0" w:color="auto"/>
        <w:right w:val="none" w:sz="0" w:space="0" w:color="auto"/>
      </w:divBdr>
    </w:div>
    <w:div w:id="1128275788">
      <w:marLeft w:val="0"/>
      <w:marRight w:val="0"/>
      <w:marTop w:val="0"/>
      <w:marBottom w:val="0"/>
      <w:divBdr>
        <w:top w:val="none" w:sz="0" w:space="0" w:color="auto"/>
        <w:left w:val="none" w:sz="0" w:space="0" w:color="auto"/>
        <w:bottom w:val="none" w:sz="0" w:space="0" w:color="auto"/>
        <w:right w:val="none" w:sz="0" w:space="0" w:color="auto"/>
      </w:divBdr>
    </w:div>
    <w:div w:id="1128275789">
      <w:marLeft w:val="0"/>
      <w:marRight w:val="0"/>
      <w:marTop w:val="0"/>
      <w:marBottom w:val="0"/>
      <w:divBdr>
        <w:top w:val="none" w:sz="0" w:space="0" w:color="auto"/>
        <w:left w:val="none" w:sz="0" w:space="0" w:color="auto"/>
        <w:bottom w:val="none" w:sz="0" w:space="0" w:color="auto"/>
        <w:right w:val="none" w:sz="0" w:space="0" w:color="auto"/>
      </w:divBdr>
    </w:div>
    <w:div w:id="1128275790">
      <w:marLeft w:val="0"/>
      <w:marRight w:val="0"/>
      <w:marTop w:val="0"/>
      <w:marBottom w:val="0"/>
      <w:divBdr>
        <w:top w:val="none" w:sz="0" w:space="0" w:color="auto"/>
        <w:left w:val="none" w:sz="0" w:space="0" w:color="auto"/>
        <w:bottom w:val="none" w:sz="0" w:space="0" w:color="auto"/>
        <w:right w:val="none" w:sz="0" w:space="0" w:color="auto"/>
      </w:divBdr>
    </w:div>
    <w:div w:id="1128275791">
      <w:marLeft w:val="0"/>
      <w:marRight w:val="0"/>
      <w:marTop w:val="0"/>
      <w:marBottom w:val="0"/>
      <w:divBdr>
        <w:top w:val="none" w:sz="0" w:space="0" w:color="auto"/>
        <w:left w:val="none" w:sz="0" w:space="0" w:color="auto"/>
        <w:bottom w:val="none" w:sz="0" w:space="0" w:color="auto"/>
        <w:right w:val="none" w:sz="0" w:space="0" w:color="auto"/>
      </w:divBdr>
    </w:div>
    <w:div w:id="1128275792">
      <w:marLeft w:val="0"/>
      <w:marRight w:val="0"/>
      <w:marTop w:val="0"/>
      <w:marBottom w:val="0"/>
      <w:divBdr>
        <w:top w:val="none" w:sz="0" w:space="0" w:color="auto"/>
        <w:left w:val="none" w:sz="0" w:space="0" w:color="auto"/>
        <w:bottom w:val="none" w:sz="0" w:space="0" w:color="auto"/>
        <w:right w:val="none" w:sz="0" w:space="0" w:color="auto"/>
      </w:divBdr>
    </w:div>
    <w:div w:id="1128275793">
      <w:marLeft w:val="0"/>
      <w:marRight w:val="0"/>
      <w:marTop w:val="0"/>
      <w:marBottom w:val="0"/>
      <w:divBdr>
        <w:top w:val="none" w:sz="0" w:space="0" w:color="auto"/>
        <w:left w:val="none" w:sz="0" w:space="0" w:color="auto"/>
        <w:bottom w:val="none" w:sz="0" w:space="0" w:color="auto"/>
        <w:right w:val="none" w:sz="0" w:space="0" w:color="auto"/>
      </w:divBdr>
    </w:div>
    <w:div w:id="1128275794">
      <w:marLeft w:val="0"/>
      <w:marRight w:val="0"/>
      <w:marTop w:val="0"/>
      <w:marBottom w:val="0"/>
      <w:divBdr>
        <w:top w:val="none" w:sz="0" w:space="0" w:color="auto"/>
        <w:left w:val="none" w:sz="0" w:space="0" w:color="auto"/>
        <w:bottom w:val="none" w:sz="0" w:space="0" w:color="auto"/>
        <w:right w:val="none" w:sz="0" w:space="0" w:color="auto"/>
      </w:divBdr>
    </w:div>
    <w:div w:id="1128275795">
      <w:marLeft w:val="0"/>
      <w:marRight w:val="0"/>
      <w:marTop w:val="0"/>
      <w:marBottom w:val="0"/>
      <w:divBdr>
        <w:top w:val="none" w:sz="0" w:space="0" w:color="auto"/>
        <w:left w:val="none" w:sz="0" w:space="0" w:color="auto"/>
        <w:bottom w:val="none" w:sz="0" w:space="0" w:color="auto"/>
        <w:right w:val="none" w:sz="0" w:space="0" w:color="auto"/>
      </w:divBdr>
    </w:div>
    <w:div w:id="1128275796">
      <w:marLeft w:val="0"/>
      <w:marRight w:val="0"/>
      <w:marTop w:val="0"/>
      <w:marBottom w:val="0"/>
      <w:divBdr>
        <w:top w:val="none" w:sz="0" w:space="0" w:color="auto"/>
        <w:left w:val="none" w:sz="0" w:space="0" w:color="auto"/>
        <w:bottom w:val="none" w:sz="0" w:space="0" w:color="auto"/>
        <w:right w:val="none" w:sz="0" w:space="0" w:color="auto"/>
      </w:divBdr>
    </w:div>
    <w:div w:id="1128275797">
      <w:marLeft w:val="0"/>
      <w:marRight w:val="0"/>
      <w:marTop w:val="0"/>
      <w:marBottom w:val="0"/>
      <w:divBdr>
        <w:top w:val="none" w:sz="0" w:space="0" w:color="auto"/>
        <w:left w:val="none" w:sz="0" w:space="0" w:color="auto"/>
        <w:bottom w:val="none" w:sz="0" w:space="0" w:color="auto"/>
        <w:right w:val="none" w:sz="0" w:space="0" w:color="auto"/>
      </w:divBdr>
    </w:div>
    <w:div w:id="1128275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8/T-059-18.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D193-4C75-4F71-850C-C2A7F963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2774</Words>
  <Characters>15257</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4</cp:revision>
  <cp:lastPrinted>2019-08-06T14:46:00Z</cp:lastPrinted>
  <dcterms:created xsi:type="dcterms:W3CDTF">2019-09-05T20:58:00Z</dcterms:created>
  <dcterms:modified xsi:type="dcterms:W3CDTF">2019-09-11T17:04:00Z</dcterms:modified>
</cp:coreProperties>
</file>