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F69" w:rsidRPr="00B77F69" w:rsidRDefault="00B77F69" w:rsidP="00B77F69">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r w:rsidRPr="00B77F69">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77F69" w:rsidRPr="00B77F69" w:rsidRDefault="00B77F69" w:rsidP="00B77F69">
      <w:pPr>
        <w:widowControl/>
        <w:overflowPunct/>
        <w:autoSpaceDE/>
        <w:autoSpaceDN/>
        <w:adjustRightInd/>
        <w:jc w:val="both"/>
        <w:rPr>
          <w:rFonts w:ascii="Arial" w:hAnsi="Arial" w:cs="Arial"/>
          <w:kern w:val="0"/>
          <w:lang w:val="es-419"/>
        </w:rPr>
      </w:pPr>
    </w:p>
    <w:p w:rsidR="00B77F69" w:rsidRPr="00370905" w:rsidRDefault="00B77F69" w:rsidP="00B77F69">
      <w:pPr>
        <w:widowControl/>
        <w:overflowPunct/>
        <w:autoSpaceDE/>
        <w:autoSpaceDN/>
        <w:adjustRightInd/>
        <w:jc w:val="both"/>
        <w:rPr>
          <w:rFonts w:ascii="Arial" w:hAnsi="Arial" w:cs="Arial"/>
          <w:kern w:val="0"/>
          <w:lang w:val="es-419"/>
        </w:rPr>
      </w:pPr>
      <w:r w:rsidRPr="00370905">
        <w:rPr>
          <w:rFonts w:ascii="Arial" w:hAnsi="Arial" w:cs="Arial"/>
          <w:kern w:val="0"/>
          <w:lang w:val="es-419"/>
        </w:rPr>
        <w:t>Asunto</w:t>
      </w:r>
      <w:r w:rsidRPr="00370905">
        <w:rPr>
          <w:rFonts w:ascii="Arial" w:hAnsi="Arial" w:cs="Arial"/>
          <w:kern w:val="0"/>
          <w:lang w:val="es-419"/>
        </w:rPr>
        <w:tab/>
      </w:r>
      <w:r w:rsidRPr="00370905">
        <w:rPr>
          <w:rFonts w:ascii="Arial" w:hAnsi="Arial" w:cs="Arial"/>
          <w:kern w:val="0"/>
          <w:lang w:val="es-419"/>
        </w:rPr>
        <w:tab/>
      </w:r>
      <w:r w:rsidRPr="00370905">
        <w:rPr>
          <w:rFonts w:ascii="Arial" w:hAnsi="Arial" w:cs="Arial"/>
          <w:kern w:val="0"/>
          <w:lang w:val="es-419"/>
        </w:rPr>
        <w:tab/>
        <w:t xml:space="preserve">: Sentencia de </w:t>
      </w:r>
      <w:r w:rsidR="005C0ED0" w:rsidRPr="00370905">
        <w:rPr>
          <w:rFonts w:ascii="Arial" w:hAnsi="Arial" w:cs="Arial"/>
          <w:kern w:val="0"/>
          <w:lang w:val="es-419"/>
        </w:rPr>
        <w:t xml:space="preserve">segundo grado </w:t>
      </w:r>
      <w:r w:rsidRPr="00370905">
        <w:rPr>
          <w:rFonts w:ascii="Arial" w:hAnsi="Arial" w:cs="Arial"/>
          <w:kern w:val="0"/>
          <w:lang w:val="es-419"/>
        </w:rPr>
        <w:t>- Civil</w:t>
      </w:r>
    </w:p>
    <w:p w:rsidR="00B77F69" w:rsidRPr="00370905" w:rsidRDefault="00B77F69" w:rsidP="00B77F69">
      <w:pPr>
        <w:widowControl/>
        <w:overflowPunct/>
        <w:autoSpaceDE/>
        <w:autoSpaceDN/>
        <w:adjustRightInd/>
        <w:jc w:val="both"/>
        <w:rPr>
          <w:rFonts w:ascii="Arial" w:hAnsi="Arial" w:cs="Arial"/>
          <w:kern w:val="0"/>
          <w:lang w:val="es-419"/>
        </w:rPr>
      </w:pPr>
      <w:r w:rsidRPr="00370905">
        <w:rPr>
          <w:rFonts w:ascii="Arial" w:hAnsi="Arial" w:cs="Arial"/>
          <w:kern w:val="0"/>
          <w:lang w:val="es-419"/>
        </w:rPr>
        <w:t>Tipo de proceso</w:t>
      </w:r>
      <w:r w:rsidRPr="00370905">
        <w:rPr>
          <w:rFonts w:ascii="Arial" w:hAnsi="Arial" w:cs="Arial"/>
          <w:kern w:val="0"/>
          <w:lang w:val="es-419"/>
        </w:rPr>
        <w:tab/>
        <w:t>: Ordinario – Responsabilidad médica</w:t>
      </w:r>
    </w:p>
    <w:p w:rsidR="00B77F69" w:rsidRPr="00370905" w:rsidRDefault="00B77F69" w:rsidP="00B77F69">
      <w:pPr>
        <w:widowControl/>
        <w:overflowPunct/>
        <w:autoSpaceDE/>
        <w:autoSpaceDN/>
        <w:adjustRightInd/>
        <w:jc w:val="both"/>
        <w:rPr>
          <w:rFonts w:ascii="Arial" w:hAnsi="Arial" w:cs="Arial"/>
          <w:kern w:val="0"/>
          <w:lang w:val="es-419"/>
        </w:rPr>
      </w:pPr>
      <w:r w:rsidRPr="00370905">
        <w:rPr>
          <w:rFonts w:ascii="Arial" w:hAnsi="Arial" w:cs="Arial"/>
          <w:kern w:val="0"/>
          <w:lang w:val="es-419"/>
        </w:rPr>
        <w:t>Demandantes</w:t>
      </w:r>
      <w:r w:rsidRPr="00370905">
        <w:rPr>
          <w:rFonts w:ascii="Arial" w:hAnsi="Arial" w:cs="Arial"/>
          <w:kern w:val="0"/>
          <w:lang w:val="es-419"/>
        </w:rPr>
        <w:tab/>
      </w:r>
      <w:r w:rsidRPr="00370905">
        <w:rPr>
          <w:rFonts w:ascii="Arial" w:hAnsi="Arial" w:cs="Arial"/>
          <w:kern w:val="0"/>
          <w:lang w:val="es-419"/>
        </w:rPr>
        <w:tab/>
        <w:t xml:space="preserve">: Julia Enith Riascos Narváez y otros </w:t>
      </w:r>
    </w:p>
    <w:p w:rsidR="00B77F69" w:rsidRPr="00370905" w:rsidRDefault="00B77F69" w:rsidP="00B77F69">
      <w:pPr>
        <w:widowControl/>
        <w:overflowPunct/>
        <w:autoSpaceDE/>
        <w:autoSpaceDN/>
        <w:adjustRightInd/>
        <w:jc w:val="both"/>
        <w:rPr>
          <w:rFonts w:ascii="Arial" w:hAnsi="Arial" w:cs="Arial"/>
          <w:kern w:val="0"/>
          <w:lang w:val="es-419"/>
        </w:rPr>
      </w:pPr>
      <w:r w:rsidRPr="00370905">
        <w:rPr>
          <w:rFonts w:ascii="Arial" w:hAnsi="Arial" w:cs="Arial"/>
          <w:kern w:val="0"/>
          <w:lang w:val="es-419"/>
        </w:rPr>
        <w:t>Demandado</w:t>
      </w:r>
      <w:r w:rsidRPr="00370905">
        <w:rPr>
          <w:rFonts w:ascii="Arial" w:hAnsi="Arial" w:cs="Arial"/>
          <w:kern w:val="0"/>
          <w:lang w:val="es-419"/>
        </w:rPr>
        <w:tab/>
      </w:r>
      <w:r w:rsidRPr="00370905">
        <w:rPr>
          <w:rFonts w:ascii="Arial" w:hAnsi="Arial" w:cs="Arial"/>
          <w:kern w:val="0"/>
          <w:lang w:val="es-419"/>
        </w:rPr>
        <w:tab/>
        <w:t xml:space="preserve">: </w:t>
      </w:r>
      <w:r w:rsidR="002526C4" w:rsidRPr="00370905">
        <w:rPr>
          <w:rFonts w:ascii="Arial" w:hAnsi="Arial" w:cs="Arial"/>
          <w:kern w:val="0"/>
          <w:lang w:val="es-419"/>
        </w:rPr>
        <w:t xml:space="preserve">Comfenalco </w:t>
      </w:r>
      <w:r w:rsidRPr="00370905">
        <w:rPr>
          <w:rFonts w:ascii="Arial" w:hAnsi="Arial" w:cs="Arial"/>
          <w:kern w:val="0"/>
          <w:lang w:val="es-419"/>
        </w:rPr>
        <w:t xml:space="preserve">EPS </w:t>
      </w:r>
      <w:r w:rsidR="002526C4" w:rsidRPr="00370905">
        <w:rPr>
          <w:rFonts w:ascii="Arial" w:hAnsi="Arial" w:cs="Arial"/>
          <w:kern w:val="0"/>
          <w:lang w:val="es-419"/>
        </w:rPr>
        <w:t xml:space="preserve">Antioquia </w:t>
      </w:r>
    </w:p>
    <w:p w:rsidR="00B77F69" w:rsidRPr="00370905" w:rsidRDefault="00B77F69" w:rsidP="00B77F69">
      <w:pPr>
        <w:widowControl/>
        <w:overflowPunct/>
        <w:autoSpaceDE/>
        <w:autoSpaceDN/>
        <w:adjustRightInd/>
        <w:jc w:val="both"/>
        <w:rPr>
          <w:rFonts w:ascii="Arial" w:hAnsi="Arial" w:cs="Arial"/>
          <w:kern w:val="0"/>
          <w:lang w:val="es-419"/>
        </w:rPr>
      </w:pPr>
      <w:r w:rsidRPr="00370905">
        <w:rPr>
          <w:rFonts w:ascii="Arial" w:hAnsi="Arial" w:cs="Arial"/>
          <w:kern w:val="0"/>
          <w:lang w:val="es-419"/>
        </w:rPr>
        <w:t>Procedencia</w:t>
      </w:r>
      <w:r w:rsidRPr="00370905">
        <w:rPr>
          <w:rFonts w:ascii="Arial" w:hAnsi="Arial" w:cs="Arial"/>
          <w:kern w:val="0"/>
          <w:lang w:val="es-419"/>
        </w:rPr>
        <w:tab/>
      </w:r>
      <w:r w:rsidRPr="00370905">
        <w:rPr>
          <w:rFonts w:ascii="Arial" w:hAnsi="Arial" w:cs="Arial"/>
          <w:kern w:val="0"/>
          <w:lang w:val="es-419"/>
        </w:rPr>
        <w:tab/>
        <w:t xml:space="preserve">: </w:t>
      </w:r>
      <w:r w:rsidR="00370905" w:rsidRPr="00370905">
        <w:rPr>
          <w:rFonts w:ascii="Arial" w:hAnsi="Arial" w:cs="Arial"/>
          <w:kern w:val="0"/>
          <w:lang w:val="es-419"/>
        </w:rPr>
        <w:t>Juzgado Trece Civil del Circuito de Medellín</w:t>
      </w:r>
      <w:r w:rsidRPr="00370905">
        <w:rPr>
          <w:rFonts w:ascii="Arial" w:hAnsi="Arial" w:cs="Arial"/>
          <w:kern w:val="0"/>
          <w:lang w:val="es-419"/>
        </w:rPr>
        <w:t>, A.</w:t>
      </w:r>
    </w:p>
    <w:p w:rsidR="00B77F69" w:rsidRPr="00370905" w:rsidRDefault="00B77F69" w:rsidP="00B77F69">
      <w:pPr>
        <w:widowControl/>
        <w:overflowPunct/>
        <w:autoSpaceDE/>
        <w:autoSpaceDN/>
        <w:adjustRightInd/>
        <w:jc w:val="both"/>
        <w:rPr>
          <w:rFonts w:ascii="Arial" w:hAnsi="Arial" w:cs="Arial"/>
          <w:kern w:val="0"/>
          <w:lang w:val="es-419"/>
        </w:rPr>
      </w:pPr>
      <w:r w:rsidRPr="00370905">
        <w:rPr>
          <w:rFonts w:ascii="Arial" w:hAnsi="Arial" w:cs="Arial"/>
          <w:kern w:val="0"/>
          <w:lang w:val="es-419"/>
        </w:rPr>
        <w:t>Radicación</w:t>
      </w:r>
      <w:r w:rsidRPr="00370905">
        <w:rPr>
          <w:rFonts w:ascii="Arial" w:hAnsi="Arial" w:cs="Arial"/>
          <w:kern w:val="0"/>
          <w:lang w:val="es-419"/>
        </w:rPr>
        <w:tab/>
      </w:r>
      <w:r w:rsidRPr="00370905">
        <w:rPr>
          <w:rFonts w:ascii="Arial" w:hAnsi="Arial" w:cs="Arial"/>
          <w:kern w:val="0"/>
          <w:lang w:val="es-419"/>
        </w:rPr>
        <w:tab/>
        <w:t>: 05001-31-03-013-2008-00084-01</w:t>
      </w:r>
    </w:p>
    <w:p w:rsidR="00B77F69" w:rsidRPr="00370905" w:rsidRDefault="00B77F69" w:rsidP="00B77F69">
      <w:pPr>
        <w:widowControl/>
        <w:overflowPunct/>
        <w:autoSpaceDE/>
        <w:autoSpaceDN/>
        <w:adjustRightInd/>
        <w:jc w:val="both"/>
        <w:rPr>
          <w:rFonts w:ascii="Arial" w:hAnsi="Arial" w:cs="Arial"/>
          <w:kern w:val="0"/>
          <w:lang w:val="es-419"/>
        </w:rPr>
      </w:pPr>
      <w:r w:rsidRPr="00370905">
        <w:rPr>
          <w:rFonts w:ascii="Arial" w:hAnsi="Arial" w:cs="Arial"/>
          <w:kern w:val="0"/>
          <w:lang w:val="es-419"/>
        </w:rPr>
        <w:t>Mg. Sustanciador</w:t>
      </w:r>
      <w:r w:rsidRPr="00370905">
        <w:rPr>
          <w:rFonts w:ascii="Arial" w:hAnsi="Arial" w:cs="Arial"/>
          <w:kern w:val="0"/>
          <w:lang w:val="es-419"/>
        </w:rPr>
        <w:tab/>
        <w:t>: DUBERNEY GRISALES HERRERA (</w:t>
      </w:r>
      <w:r w:rsidR="002D1F68" w:rsidRPr="00370905">
        <w:rPr>
          <w:rFonts w:ascii="Arial" w:hAnsi="Arial" w:cs="Arial"/>
          <w:kern w:val="0"/>
          <w:lang w:val="es-419"/>
        </w:rPr>
        <w:t>En descongestión</w:t>
      </w:r>
      <w:r w:rsidRPr="00370905">
        <w:rPr>
          <w:rFonts w:ascii="Arial" w:hAnsi="Arial" w:cs="Arial"/>
          <w:kern w:val="0"/>
          <w:lang w:val="es-419"/>
        </w:rPr>
        <w:t>)</w:t>
      </w:r>
    </w:p>
    <w:p w:rsidR="00B77F69" w:rsidRPr="00B77F69" w:rsidRDefault="00B77F69" w:rsidP="00B77F69">
      <w:pPr>
        <w:widowControl/>
        <w:overflowPunct/>
        <w:autoSpaceDE/>
        <w:autoSpaceDN/>
        <w:adjustRightInd/>
        <w:jc w:val="both"/>
        <w:rPr>
          <w:rFonts w:ascii="Arial" w:hAnsi="Arial" w:cs="Arial"/>
          <w:kern w:val="0"/>
          <w:lang w:val="es-419"/>
        </w:rPr>
      </w:pPr>
      <w:r w:rsidRPr="00370905">
        <w:rPr>
          <w:rFonts w:ascii="Arial" w:hAnsi="Arial" w:cs="Arial"/>
          <w:kern w:val="0"/>
          <w:lang w:val="es-419"/>
        </w:rPr>
        <w:t>Aprobada en sesión</w:t>
      </w:r>
      <w:r w:rsidRPr="00370905">
        <w:rPr>
          <w:rFonts w:ascii="Arial" w:hAnsi="Arial" w:cs="Arial"/>
          <w:kern w:val="0"/>
          <w:lang w:val="es-419"/>
        </w:rPr>
        <w:tab/>
        <w:t>: 503 DE 15-10-2019</w:t>
      </w:r>
    </w:p>
    <w:p w:rsidR="00B77F69" w:rsidRPr="00B77F69" w:rsidRDefault="00B77F69" w:rsidP="00B77F69">
      <w:pPr>
        <w:widowControl/>
        <w:overflowPunct/>
        <w:autoSpaceDE/>
        <w:autoSpaceDN/>
        <w:adjustRightInd/>
        <w:jc w:val="both"/>
        <w:rPr>
          <w:rFonts w:ascii="Arial" w:hAnsi="Arial" w:cs="Arial"/>
          <w:kern w:val="0"/>
          <w:lang w:val="es-419"/>
        </w:rPr>
      </w:pPr>
    </w:p>
    <w:p w:rsidR="00B77F69" w:rsidRPr="00B77F69" w:rsidRDefault="00B77F69" w:rsidP="00B77F69">
      <w:pPr>
        <w:widowControl/>
        <w:overflowPunct/>
        <w:autoSpaceDE/>
        <w:autoSpaceDN/>
        <w:adjustRightInd/>
        <w:jc w:val="both"/>
        <w:rPr>
          <w:rFonts w:ascii="Arial" w:hAnsi="Arial" w:cs="Arial"/>
          <w:b/>
          <w:bCs/>
          <w:iCs/>
          <w:kern w:val="0"/>
          <w:lang w:val="es-419" w:eastAsia="fr-FR"/>
        </w:rPr>
      </w:pPr>
      <w:r w:rsidRPr="00B77F69">
        <w:rPr>
          <w:rFonts w:ascii="Arial" w:hAnsi="Arial" w:cs="Arial"/>
          <w:b/>
          <w:bCs/>
          <w:iCs/>
          <w:kern w:val="0"/>
          <w:u w:val="single"/>
          <w:lang w:val="es-419" w:eastAsia="fr-FR"/>
        </w:rPr>
        <w:t>TEMAS:</w:t>
      </w:r>
      <w:r w:rsidRPr="00B77F69">
        <w:rPr>
          <w:rFonts w:ascii="Arial" w:hAnsi="Arial" w:cs="Arial"/>
          <w:b/>
          <w:bCs/>
          <w:iCs/>
          <w:kern w:val="0"/>
          <w:lang w:val="es-419" w:eastAsia="fr-FR"/>
        </w:rPr>
        <w:tab/>
      </w:r>
      <w:r w:rsidR="006B735F">
        <w:rPr>
          <w:rFonts w:ascii="Arial" w:hAnsi="Arial" w:cs="Arial"/>
          <w:b/>
          <w:bCs/>
          <w:iCs/>
          <w:kern w:val="0"/>
          <w:lang w:val="es-CO" w:eastAsia="fr-FR"/>
        </w:rPr>
        <w:t xml:space="preserve">RESPONSABILIDAD MÉDICA / </w:t>
      </w:r>
      <w:r w:rsidR="006B735F">
        <w:rPr>
          <w:rFonts w:ascii="Arial" w:hAnsi="Arial" w:cs="Arial"/>
          <w:b/>
          <w:kern w:val="0"/>
          <w:lang w:val="es-CO"/>
        </w:rPr>
        <w:t>PRESTACIONES ASISTENCIALES ATRIBUIDAS A LAS EPS Y A LAS IPS /</w:t>
      </w:r>
      <w:r w:rsidR="00370905" w:rsidRPr="00370905">
        <w:rPr>
          <w:rFonts w:ascii="Arial" w:hAnsi="Arial" w:cs="Arial"/>
          <w:b/>
          <w:kern w:val="0"/>
          <w:lang w:val="es-419"/>
        </w:rPr>
        <w:t xml:space="preserve"> </w:t>
      </w:r>
      <w:r w:rsidR="00797A53" w:rsidRPr="00370905">
        <w:rPr>
          <w:rFonts w:ascii="Arial" w:hAnsi="Arial" w:cs="Arial"/>
          <w:b/>
          <w:kern w:val="0"/>
          <w:lang w:val="es-419"/>
        </w:rPr>
        <w:t xml:space="preserve">OBSTETRICIA </w:t>
      </w:r>
      <w:r w:rsidR="00797A53">
        <w:rPr>
          <w:rFonts w:ascii="Arial" w:hAnsi="Arial" w:cs="Arial"/>
          <w:b/>
          <w:kern w:val="0"/>
          <w:lang w:val="es-CO"/>
        </w:rPr>
        <w:t xml:space="preserve">/ </w:t>
      </w:r>
      <w:r w:rsidR="0097556D">
        <w:rPr>
          <w:rFonts w:ascii="Arial" w:hAnsi="Arial" w:cs="Arial"/>
          <w:b/>
          <w:kern w:val="0"/>
          <w:lang w:val="es-CO"/>
        </w:rPr>
        <w:t xml:space="preserve">CRITERIO DE CULPA PROBADA / </w:t>
      </w:r>
      <w:r w:rsidR="00797A53">
        <w:rPr>
          <w:rFonts w:ascii="Arial" w:hAnsi="Arial" w:cs="Arial"/>
          <w:b/>
          <w:kern w:val="0"/>
          <w:lang w:val="es-CO"/>
        </w:rPr>
        <w:t xml:space="preserve">OBLIGACIÓN DE MEDIO / </w:t>
      </w:r>
      <w:r w:rsidR="0097556D">
        <w:rPr>
          <w:rFonts w:ascii="Arial" w:hAnsi="Arial" w:cs="Arial"/>
          <w:b/>
          <w:kern w:val="0"/>
          <w:lang w:val="es-CO"/>
        </w:rPr>
        <w:t>DEMOSTRAR LOS ELEMENTOS AXIOLÓGICOS DE LA RESPONSABILIDAD, EN PARTICULAR LA CULPA, ES CARGA DEL DEMANDANTE.</w:t>
      </w:r>
    </w:p>
    <w:p w:rsidR="00B77F69" w:rsidRPr="00B77F69" w:rsidRDefault="00B77F69" w:rsidP="00B77F69">
      <w:pPr>
        <w:widowControl/>
        <w:overflowPunct/>
        <w:autoSpaceDE/>
        <w:autoSpaceDN/>
        <w:adjustRightInd/>
        <w:jc w:val="both"/>
        <w:rPr>
          <w:rFonts w:ascii="Arial" w:hAnsi="Arial" w:cs="Arial"/>
          <w:kern w:val="0"/>
          <w:lang w:val="es-419"/>
        </w:rPr>
      </w:pPr>
    </w:p>
    <w:p w:rsidR="00784E80" w:rsidRPr="00784E80" w:rsidRDefault="00784E80" w:rsidP="00784E80">
      <w:pPr>
        <w:widowControl/>
        <w:overflowPunct/>
        <w:autoSpaceDE/>
        <w:autoSpaceDN/>
        <w:adjustRightInd/>
        <w:jc w:val="both"/>
        <w:rPr>
          <w:rFonts w:ascii="Arial" w:hAnsi="Arial" w:cs="Arial"/>
          <w:kern w:val="0"/>
          <w:lang w:val="es-419"/>
        </w:rPr>
      </w:pPr>
      <w:r w:rsidRPr="00784E80">
        <w:rPr>
          <w:rFonts w:ascii="Arial" w:hAnsi="Arial" w:cs="Arial"/>
          <w:kern w:val="0"/>
          <w:lang w:val="es-419"/>
        </w:rPr>
        <w:t>Quien asume la profesión galénica, en su práctica se debe a las respectivas normas (Leyes 14 de 1962, 23 de 1981 y su decreto reglamentario No.3380 de 1981, Ley 1164, entre otras) y directrices específicas según los cánones científicos y técnicos de su ejercicio, acorde con las formas usuales para cada tiempo y lugar, el conocimiento y el desarrollo propio de la ciencia</w:t>
      </w:r>
      <w:r>
        <w:rPr>
          <w:rFonts w:ascii="Arial" w:hAnsi="Arial" w:cs="Arial"/>
          <w:kern w:val="0"/>
          <w:lang w:val="es-CO"/>
        </w:rPr>
        <w:t>…</w:t>
      </w:r>
    </w:p>
    <w:p w:rsidR="00784E80" w:rsidRPr="00784E80" w:rsidRDefault="00784E80" w:rsidP="00784E80">
      <w:pPr>
        <w:widowControl/>
        <w:overflowPunct/>
        <w:autoSpaceDE/>
        <w:autoSpaceDN/>
        <w:adjustRightInd/>
        <w:jc w:val="both"/>
        <w:rPr>
          <w:rFonts w:ascii="Arial" w:hAnsi="Arial" w:cs="Arial"/>
          <w:kern w:val="0"/>
          <w:lang w:val="es-419"/>
        </w:rPr>
      </w:pPr>
    </w:p>
    <w:p w:rsidR="00784E80" w:rsidRPr="00784E80" w:rsidRDefault="00784E80" w:rsidP="00784E80">
      <w:pPr>
        <w:widowControl/>
        <w:overflowPunct/>
        <w:autoSpaceDE/>
        <w:autoSpaceDN/>
        <w:adjustRightInd/>
        <w:jc w:val="both"/>
        <w:rPr>
          <w:rFonts w:ascii="Arial" w:hAnsi="Arial" w:cs="Arial"/>
          <w:kern w:val="0"/>
          <w:lang w:val="es-419"/>
        </w:rPr>
      </w:pPr>
      <w:r w:rsidRPr="00784E80">
        <w:rPr>
          <w:rFonts w:ascii="Arial" w:hAnsi="Arial" w:cs="Arial"/>
          <w:kern w:val="0"/>
          <w:lang w:val="es-419"/>
        </w:rPr>
        <w:t>Las EPS o IPS deben responder, a título de “culpa organizacional” en forma directa por el comportamiento dañino, derivado de la conducta de sus agentes ante la prestación de los servicios de salud, que comprende las prestaciones asistenciales impuestas legamente, de donde surgen entre otros los deberes: (i) Referidos al acto médico; (ii) Relativos a los actos de asistencia sanitaria de carácter auxiliar (Llamados paramédicos); y (iii) Respecto a los de hospitalización</w:t>
      </w:r>
      <w:r>
        <w:rPr>
          <w:rFonts w:ascii="Arial" w:hAnsi="Arial" w:cs="Arial"/>
          <w:kern w:val="0"/>
          <w:lang w:val="es-CO"/>
        </w:rPr>
        <w:t>…</w:t>
      </w:r>
    </w:p>
    <w:p w:rsidR="00784E80" w:rsidRPr="00784E80" w:rsidRDefault="00784E80" w:rsidP="00784E80">
      <w:pPr>
        <w:widowControl/>
        <w:overflowPunct/>
        <w:autoSpaceDE/>
        <w:autoSpaceDN/>
        <w:adjustRightInd/>
        <w:jc w:val="both"/>
        <w:rPr>
          <w:rFonts w:ascii="Arial" w:hAnsi="Arial" w:cs="Arial"/>
          <w:kern w:val="0"/>
          <w:lang w:val="es-419"/>
        </w:rPr>
      </w:pPr>
    </w:p>
    <w:p w:rsidR="00DE2A0C" w:rsidRDefault="00784E80" w:rsidP="00DE2A0C">
      <w:pPr>
        <w:widowControl/>
        <w:overflowPunct/>
        <w:autoSpaceDE/>
        <w:autoSpaceDN/>
        <w:adjustRightInd/>
        <w:jc w:val="both"/>
        <w:rPr>
          <w:rFonts w:ascii="Arial" w:hAnsi="Arial" w:cs="Arial"/>
          <w:kern w:val="0"/>
          <w:lang w:val="es-CO"/>
        </w:rPr>
      </w:pPr>
      <w:r w:rsidRPr="00784E80">
        <w:rPr>
          <w:rFonts w:ascii="Arial" w:hAnsi="Arial" w:cs="Arial"/>
          <w:kern w:val="0"/>
          <w:lang w:val="es-419"/>
        </w:rPr>
        <w:t>Dadas esas características, la responsabilidad médica se configura, por lo general, en la esfera de la denominada subjetiva en el régimen de probada, criterio hoy (2018) vigente, aisladamente en época pretérita hubo de tratarse como actividad peligrosa; sin embargo, a esta fecha es sólido que su título de imputación es la culpa probada</w:t>
      </w:r>
      <w:r>
        <w:rPr>
          <w:rFonts w:ascii="Arial" w:hAnsi="Arial" w:cs="Arial"/>
          <w:kern w:val="0"/>
          <w:lang w:val="es-CO"/>
        </w:rPr>
        <w:t>…</w:t>
      </w:r>
      <w:r w:rsidR="00DE2A0C">
        <w:rPr>
          <w:rFonts w:ascii="Arial" w:hAnsi="Arial" w:cs="Arial"/>
          <w:kern w:val="0"/>
          <w:lang w:val="es-CO"/>
        </w:rPr>
        <w:t xml:space="preserve">  </w:t>
      </w:r>
      <w:r w:rsidR="00DE2A0C" w:rsidRPr="00DE2A0C">
        <w:rPr>
          <w:rFonts w:ascii="Arial" w:hAnsi="Arial" w:cs="Arial"/>
          <w:kern w:val="0"/>
          <w:lang w:val="es-CO"/>
        </w:rPr>
        <w:t>De allí, que corresponde al demandante demostrar todos los elementos axiológicos de la responsabilidad médica: (i) La conducta antijurídica, (ii) El daño, (iii) La culpabilidad (Culpa o dolo); y, (iv) La causalidad o nexo causal, salvo que sean obligaciones de resultado.</w:t>
      </w:r>
      <w:r w:rsidR="005D2C91">
        <w:rPr>
          <w:rFonts w:ascii="Arial" w:hAnsi="Arial" w:cs="Arial"/>
          <w:kern w:val="0"/>
          <w:lang w:val="es-CO"/>
        </w:rPr>
        <w:t xml:space="preserve"> (…)</w:t>
      </w:r>
    </w:p>
    <w:p w:rsidR="00DE2A0C" w:rsidRDefault="00DE2A0C" w:rsidP="00DE2A0C">
      <w:pPr>
        <w:widowControl/>
        <w:overflowPunct/>
        <w:autoSpaceDE/>
        <w:autoSpaceDN/>
        <w:adjustRightInd/>
        <w:jc w:val="both"/>
        <w:rPr>
          <w:rFonts w:ascii="Arial" w:hAnsi="Arial" w:cs="Arial"/>
          <w:kern w:val="0"/>
          <w:lang w:val="es-CO"/>
        </w:rPr>
      </w:pPr>
    </w:p>
    <w:p w:rsidR="00DE2A0C" w:rsidRPr="00DE2A0C" w:rsidRDefault="00DE2A0C" w:rsidP="00DE2A0C">
      <w:pPr>
        <w:widowControl/>
        <w:overflowPunct/>
        <w:autoSpaceDE/>
        <w:autoSpaceDN/>
        <w:adjustRightInd/>
        <w:jc w:val="both"/>
        <w:rPr>
          <w:rFonts w:ascii="Arial" w:hAnsi="Arial" w:cs="Arial"/>
          <w:kern w:val="0"/>
          <w:lang w:val="es-CO"/>
        </w:rPr>
      </w:pPr>
      <w:r w:rsidRPr="00DE2A0C">
        <w:rPr>
          <w:rFonts w:ascii="Arial" w:hAnsi="Arial" w:cs="Arial"/>
          <w:kern w:val="0"/>
          <w:lang w:val="es-CO"/>
        </w:rPr>
        <w:t>Cuando el título de imputación es el de la culpa probada, no cabe duda que la carga probatoria gravita en cabeza del demandante, así lo ha señalado, en forma pacífica, el órgano de cierre de la especialidad.</w:t>
      </w:r>
    </w:p>
    <w:p w:rsidR="00DE2A0C" w:rsidRPr="00DE2A0C" w:rsidRDefault="00DE2A0C" w:rsidP="00DE2A0C">
      <w:pPr>
        <w:widowControl/>
        <w:overflowPunct/>
        <w:autoSpaceDE/>
        <w:autoSpaceDN/>
        <w:adjustRightInd/>
        <w:jc w:val="both"/>
        <w:rPr>
          <w:rFonts w:ascii="Arial" w:hAnsi="Arial" w:cs="Arial"/>
          <w:kern w:val="0"/>
          <w:lang w:val="es-CO"/>
        </w:rPr>
      </w:pPr>
    </w:p>
    <w:p w:rsidR="00B77F69" w:rsidRDefault="00DE2A0C" w:rsidP="00DE2A0C">
      <w:pPr>
        <w:widowControl/>
        <w:overflowPunct/>
        <w:autoSpaceDE/>
        <w:autoSpaceDN/>
        <w:adjustRightInd/>
        <w:jc w:val="both"/>
        <w:rPr>
          <w:rFonts w:ascii="Arial" w:hAnsi="Arial" w:cs="Arial"/>
          <w:kern w:val="0"/>
          <w:lang w:val="es-CO"/>
        </w:rPr>
      </w:pPr>
      <w:r w:rsidRPr="00DE2A0C">
        <w:rPr>
          <w:rFonts w:ascii="Arial" w:hAnsi="Arial" w:cs="Arial"/>
          <w:kern w:val="0"/>
          <w:lang w:val="es-CO"/>
        </w:rPr>
        <w:t>A pesar de lo apuntado, esa misma Corporación desde 2001, empezó a acoger la tesis del CE de los años 1990 y 1992, incluso la misma CC, reconocían la necesidad de un aligeramiento o atenuación en la carga probatoria, por vía de la “carga dinámica de la prueba”</w:t>
      </w:r>
      <w:r>
        <w:rPr>
          <w:rFonts w:ascii="Arial" w:hAnsi="Arial" w:cs="Arial"/>
          <w:kern w:val="0"/>
          <w:lang w:val="es-CO"/>
        </w:rPr>
        <w:t>…</w:t>
      </w:r>
    </w:p>
    <w:p w:rsidR="00784E80" w:rsidRPr="00784E80" w:rsidRDefault="00784E80" w:rsidP="00784E80">
      <w:pPr>
        <w:widowControl/>
        <w:overflowPunct/>
        <w:autoSpaceDE/>
        <w:autoSpaceDN/>
        <w:adjustRightInd/>
        <w:jc w:val="both"/>
        <w:rPr>
          <w:rFonts w:ascii="Arial" w:hAnsi="Arial" w:cs="Arial"/>
          <w:kern w:val="0"/>
          <w:lang w:val="es-CO"/>
        </w:rPr>
      </w:pPr>
    </w:p>
    <w:p w:rsidR="00B77F69" w:rsidRPr="00B77F69" w:rsidRDefault="00B77F69" w:rsidP="00B77F69">
      <w:pPr>
        <w:widowControl/>
        <w:overflowPunct/>
        <w:autoSpaceDE/>
        <w:autoSpaceDN/>
        <w:adjustRightInd/>
        <w:jc w:val="both"/>
        <w:rPr>
          <w:rFonts w:ascii="Arial" w:hAnsi="Arial" w:cs="Arial"/>
          <w:kern w:val="0"/>
          <w:lang w:val="es-419"/>
        </w:rPr>
      </w:pPr>
    </w:p>
    <w:p w:rsidR="00B77F69" w:rsidRPr="00B77F69" w:rsidRDefault="00B77F69" w:rsidP="00B77F69">
      <w:pPr>
        <w:widowControl/>
        <w:overflowPunct/>
        <w:autoSpaceDE/>
        <w:autoSpaceDN/>
        <w:adjustRightInd/>
        <w:jc w:val="both"/>
        <w:rPr>
          <w:rFonts w:ascii="Arial" w:hAnsi="Arial" w:cs="Arial"/>
          <w:kern w:val="0"/>
          <w:lang w:val="es-419"/>
        </w:rPr>
      </w:pPr>
    </w:p>
    <w:p w:rsidR="00654D1A" w:rsidRPr="00370905" w:rsidRDefault="006725ED" w:rsidP="00654D1A">
      <w:pPr>
        <w:pStyle w:val="Sinespaciado"/>
        <w:tabs>
          <w:tab w:val="left" w:pos="3579"/>
        </w:tabs>
        <w:spacing w:line="360" w:lineRule="auto"/>
        <w:jc w:val="center"/>
        <w:rPr>
          <w:rFonts w:ascii="Georgia" w:hAnsi="Georgia" w:cs="Arial"/>
          <w:w w:val="140"/>
          <w:sz w:val="14"/>
          <w:lang w:val="es-419"/>
        </w:rPr>
      </w:pPr>
      <w:r w:rsidRPr="00370905">
        <w:rPr>
          <w:noProof/>
        </w:rPr>
        <w:drawing>
          <wp:anchor distT="0" distB="0" distL="114300" distR="114300" simplePos="0" relativeHeight="251658240"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D1A" w:rsidRPr="00370905" w:rsidRDefault="00654D1A" w:rsidP="00654D1A">
      <w:pPr>
        <w:pStyle w:val="Sinespaciado"/>
        <w:tabs>
          <w:tab w:val="left" w:pos="3579"/>
        </w:tabs>
        <w:spacing w:line="360" w:lineRule="auto"/>
        <w:jc w:val="center"/>
        <w:rPr>
          <w:rFonts w:ascii="Georgia" w:hAnsi="Georgia" w:cs="Arial"/>
          <w:w w:val="140"/>
          <w:sz w:val="14"/>
          <w:lang w:val="es-419"/>
        </w:rPr>
      </w:pPr>
    </w:p>
    <w:p w:rsidR="00654D1A" w:rsidRPr="00370905" w:rsidRDefault="00654D1A" w:rsidP="00654D1A">
      <w:pPr>
        <w:pStyle w:val="Sinespaciado"/>
        <w:tabs>
          <w:tab w:val="left" w:pos="3579"/>
        </w:tabs>
        <w:spacing w:line="360" w:lineRule="auto"/>
        <w:jc w:val="center"/>
        <w:rPr>
          <w:rFonts w:ascii="Georgia" w:hAnsi="Georgia" w:cs="Arial"/>
          <w:w w:val="140"/>
          <w:sz w:val="14"/>
          <w:lang w:val="es-419"/>
        </w:rPr>
      </w:pPr>
    </w:p>
    <w:p w:rsidR="00654D1A" w:rsidRPr="00370905" w:rsidRDefault="00654D1A" w:rsidP="00654D1A">
      <w:pPr>
        <w:pStyle w:val="Sinespaciado"/>
        <w:tabs>
          <w:tab w:val="left" w:pos="3579"/>
        </w:tabs>
        <w:spacing w:line="360" w:lineRule="auto"/>
        <w:jc w:val="center"/>
        <w:rPr>
          <w:rFonts w:ascii="Georgia" w:hAnsi="Georgia" w:cs="Arial"/>
          <w:w w:val="140"/>
          <w:sz w:val="14"/>
          <w:lang w:val="es-419"/>
        </w:rPr>
      </w:pPr>
      <w:r w:rsidRPr="00370905">
        <w:rPr>
          <w:rFonts w:ascii="Georgia" w:hAnsi="Georgia" w:cs="Arial"/>
          <w:w w:val="140"/>
          <w:sz w:val="14"/>
          <w:lang w:val="es-419"/>
        </w:rPr>
        <w:t>REPUBLICA DE COLOMBIA</w:t>
      </w:r>
    </w:p>
    <w:p w:rsidR="00654D1A" w:rsidRPr="00370905" w:rsidRDefault="00654D1A" w:rsidP="00654D1A">
      <w:pPr>
        <w:pStyle w:val="Sinespaciado"/>
        <w:tabs>
          <w:tab w:val="center" w:pos="4987"/>
          <w:tab w:val="left" w:pos="8449"/>
        </w:tabs>
        <w:spacing w:line="360" w:lineRule="auto"/>
        <w:jc w:val="center"/>
        <w:rPr>
          <w:rFonts w:ascii="Georgia" w:hAnsi="Georgia" w:cs="Arial"/>
          <w:w w:val="140"/>
          <w:lang w:val="es-419"/>
        </w:rPr>
      </w:pPr>
      <w:r w:rsidRPr="00370905">
        <w:rPr>
          <w:rFonts w:ascii="Georgia" w:hAnsi="Georgia" w:cs="Arial"/>
          <w:w w:val="140"/>
          <w:sz w:val="14"/>
          <w:lang w:val="es-419"/>
        </w:rPr>
        <w:t>RAMA JUDICIAL DEL PODER PÚBLICO</w:t>
      </w:r>
    </w:p>
    <w:p w:rsidR="00654D1A" w:rsidRPr="00370905" w:rsidRDefault="00654D1A" w:rsidP="00654D1A">
      <w:pPr>
        <w:pStyle w:val="Sinespaciado"/>
        <w:spacing w:line="360" w:lineRule="auto"/>
        <w:jc w:val="center"/>
        <w:rPr>
          <w:rFonts w:ascii="Georgia" w:hAnsi="Georgia" w:cs="Arial"/>
          <w:w w:val="140"/>
          <w:sz w:val="16"/>
          <w:lang w:val="es-419"/>
        </w:rPr>
      </w:pPr>
      <w:r w:rsidRPr="00370905">
        <w:rPr>
          <w:rFonts w:ascii="Georgia" w:hAnsi="Georgia" w:cs="Arial"/>
          <w:w w:val="140"/>
          <w:sz w:val="18"/>
          <w:lang w:val="es-419"/>
        </w:rPr>
        <w:t>T</w:t>
      </w:r>
      <w:r w:rsidRPr="00370905">
        <w:rPr>
          <w:rFonts w:ascii="Georgia" w:hAnsi="Georgia" w:cs="Arial"/>
          <w:w w:val="140"/>
          <w:sz w:val="16"/>
          <w:lang w:val="es-419"/>
        </w:rPr>
        <w:t>RIBUNAL</w:t>
      </w:r>
      <w:r w:rsidRPr="00370905">
        <w:rPr>
          <w:rFonts w:ascii="Georgia" w:hAnsi="Georgia" w:cs="Arial"/>
          <w:w w:val="140"/>
          <w:sz w:val="18"/>
          <w:lang w:val="es-419"/>
        </w:rPr>
        <w:t xml:space="preserve"> S</w:t>
      </w:r>
      <w:r w:rsidRPr="00370905">
        <w:rPr>
          <w:rFonts w:ascii="Georgia" w:hAnsi="Georgia" w:cs="Arial"/>
          <w:w w:val="140"/>
          <w:sz w:val="16"/>
          <w:lang w:val="es-419"/>
        </w:rPr>
        <w:t xml:space="preserve">UPERIOR DEL </w:t>
      </w:r>
      <w:r w:rsidRPr="00370905">
        <w:rPr>
          <w:rFonts w:ascii="Georgia" w:hAnsi="Georgia" w:cs="Arial"/>
          <w:w w:val="140"/>
          <w:sz w:val="18"/>
          <w:lang w:val="es-419"/>
        </w:rPr>
        <w:t>D</w:t>
      </w:r>
      <w:r w:rsidRPr="00370905">
        <w:rPr>
          <w:rFonts w:ascii="Georgia" w:hAnsi="Georgia" w:cs="Arial"/>
          <w:w w:val="140"/>
          <w:sz w:val="16"/>
          <w:lang w:val="es-419"/>
        </w:rPr>
        <w:t>ISTRITO</w:t>
      </w:r>
      <w:r w:rsidRPr="00370905">
        <w:rPr>
          <w:rFonts w:ascii="Georgia" w:hAnsi="Georgia" w:cs="Arial"/>
          <w:w w:val="140"/>
          <w:sz w:val="18"/>
          <w:lang w:val="es-419"/>
        </w:rPr>
        <w:t xml:space="preserve"> J</w:t>
      </w:r>
      <w:r w:rsidRPr="00370905">
        <w:rPr>
          <w:rFonts w:ascii="Georgia" w:hAnsi="Georgia" w:cs="Arial"/>
          <w:w w:val="140"/>
          <w:sz w:val="16"/>
          <w:lang w:val="es-419"/>
        </w:rPr>
        <w:t>UDICIAL</w:t>
      </w:r>
    </w:p>
    <w:p w:rsidR="00654D1A" w:rsidRPr="00370905" w:rsidRDefault="00654D1A" w:rsidP="00654D1A">
      <w:pPr>
        <w:pStyle w:val="Sinespaciado"/>
        <w:spacing w:line="360" w:lineRule="auto"/>
        <w:jc w:val="center"/>
        <w:rPr>
          <w:rFonts w:ascii="Georgia" w:hAnsi="Georgia" w:cs="Arial"/>
          <w:w w:val="140"/>
          <w:sz w:val="16"/>
          <w:szCs w:val="18"/>
          <w:lang w:val="es-419"/>
        </w:rPr>
      </w:pPr>
      <w:r w:rsidRPr="00370905">
        <w:rPr>
          <w:rFonts w:ascii="Georgia" w:hAnsi="Georgia" w:cs="Arial"/>
          <w:w w:val="140"/>
          <w:sz w:val="18"/>
          <w:szCs w:val="18"/>
          <w:lang w:val="es-419"/>
        </w:rPr>
        <w:t>S</w:t>
      </w:r>
      <w:r w:rsidRPr="00370905">
        <w:rPr>
          <w:rFonts w:ascii="Georgia" w:hAnsi="Georgia" w:cs="Arial"/>
          <w:w w:val="140"/>
          <w:sz w:val="16"/>
          <w:szCs w:val="18"/>
          <w:lang w:val="es-419"/>
        </w:rPr>
        <w:t>A</w:t>
      </w:r>
      <w:r w:rsidRPr="00370905">
        <w:rPr>
          <w:rFonts w:ascii="Georgia" w:hAnsi="Georgia" w:cs="Arial"/>
          <w:w w:val="140"/>
          <w:sz w:val="16"/>
          <w:szCs w:val="16"/>
          <w:lang w:val="es-419"/>
        </w:rPr>
        <w:t>LA DE DECISIÓN</w:t>
      </w:r>
      <w:r w:rsidRPr="00370905">
        <w:rPr>
          <w:rFonts w:ascii="Georgia" w:hAnsi="Georgia" w:cs="Arial"/>
          <w:w w:val="140"/>
          <w:sz w:val="14"/>
          <w:szCs w:val="18"/>
          <w:lang w:val="es-419"/>
        </w:rPr>
        <w:t xml:space="preserve"> </w:t>
      </w:r>
      <w:r w:rsidRPr="00370905">
        <w:rPr>
          <w:rFonts w:ascii="Georgia" w:hAnsi="Georgia" w:cs="Arial"/>
          <w:w w:val="140"/>
          <w:sz w:val="18"/>
          <w:szCs w:val="18"/>
          <w:lang w:val="es-419"/>
        </w:rPr>
        <w:t>C</w:t>
      </w:r>
      <w:r w:rsidRPr="00370905">
        <w:rPr>
          <w:rFonts w:ascii="Georgia" w:hAnsi="Georgia" w:cs="Arial"/>
          <w:w w:val="140"/>
          <w:sz w:val="16"/>
          <w:szCs w:val="18"/>
          <w:lang w:val="es-419"/>
        </w:rPr>
        <w:t xml:space="preserve">IVIL – </w:t>
      </w:r>
      <w:r w:rsidRPr="00370905">
        <w:rPr>
          <w:rFonts w:ascii="Georgia" w:hAnsi="Georgia" w:cs="Arial"/>
          <w:w w:val="140"/>
          <w:sz w:val="18"/>
          <w:szCs w:val="18"/>
          <w:lang w:val="es-419"/>
        </w:rPr>
        <w:t>F</w:t>
      </w:r>
      <w:r w:rsidRPr="00370905">
        <w:rPr>
          <w:rFonts w:ascii="Georgia" w:hAnsi="Georgia" w:cs="Arial"/>
          <w:w w:val="140"/>
          <w:sz w:val="16"/>
          <w:szCs w:val="18"/>
          <w:lang w:val="es-419"/>
        </w:rPr>
        <w:t xml:space="preserve">AMILIA – </w:t>
      </w:r>
      <w:r w:rsidRPr="00370905">
        <w:rPr>
          <w:rFonts w:ascii="Georgia" w:hAnsi="Georgia" w:cs="Arial"/>
          <w:w w:val="140"/>
          <w:sz w:val="18"/>
          <w:szCs w:val="18"/>
          <w:lang w:val="es-419"/>
        </w:rPr>
        <w:t>D</w:t>
      </w:r>
      <w:r w:rsidRPr="00370905">
        <w:rPr>
          <w:rFonts w:ascii="Georgia" w:hAnsi="Georgia" w:cs="Arial"/>
          <w:w w:val="140"/>
          <w:sz w:val="16"/>
          <w:szCs w:val="18"/>
          <w:lang w:val="es-419"/>
        </w:rPr>
        <w:t>ISTRITO</w:t>
      </w:r>
      <w:r w:rsidRPr="00370905">
        <w:rPr>
          <w:rFonts w:ascii="Georgia" w:hAnsi="Georgia" w:cs="Arial"/>
          <w:w w:val="140"/>
          <w:sz w:val="18"/>
          <w:szCs w:val="18"/>
          <w:lang w:val="es-419"/>
        </w:rPr>
        <w:t xml:space="preserve"> </w:t>
      </w:r>
      <w:r w:rsidRPr="00370905">
        <w:rPr>
          <w:rFonts w:ascii="Georgia" w:hAnsi="Georgia" w:cs="Arial"/>
          <w:w w:val="140"/>
          <w:sz w:val="16"/>
          <w:szCs w:val="18"/>
          <w:lang w:val="es-419"/>
        </w:rPr>
        <w:t>DE</w:t>
      </w:r>
      <w:r w:rsidRPr="00370905">
        <w:rPr>
          <w:rFonts w:ascii="Georgia" w:hAnsi="Georgia" w:cs="Arial"/>
          <w:w w:val="140"/>
          <w:sz w:val="18"/>
          <w:szCs w:val="18"/>
          <w:lang w:val="es-419"/>
        </w:rPr>
        <w:t xml:space="preserve"> P</w:t>
      </w:r>
      <w:r w:rsidRPr="00370905">
        <w:rPr>
          <w:rFonts w:ascii="Georgia" w:hAnsi="Georgia" w:cs="Arial"/>
          <w:w w:val="140"/>
          <w:sz w:val="16"/>
          <w:szCs w:val="18"/>
          <w:lang w:val="es-419"/>
        </w:rPr>
        <w:t>EREIRA</w:t>
      </w:r>
    </w:p>
    <w:p w:rsidR="00654D1A" w:rsidRPr="00370905" w:rsidRDefault="00654D1A" w:rsidP="00654D1A">
      <w:pPr>
        <w:pStyle w:val="Sinespaciado"/>
        <w:spacing w:line="360" w:lineRule="auto"/>
        <w:jc w:val="center"/>
        <w:rPr>
          <w:rFonts w:ascii="Georgia" w:hAnsi="Georgia" w:cs="Arial"/>
          <w:w w:val="140"/>
          <w:sz w:val="16"/>
          <w:szCs w:val="18"/>
          <w:lang w:val="es-419"/>
        </w:rPr>
      </w:pPr>
      <w:r w:rsidRPr="00370905">
        <w:rPr>
          <w:rFonts w:ascii="Georgia" w:hAnsi="Georgia" w:cs="Arial"/>
          <w:w w:val="140"/>
          <w:sz w:val="18"/>
          <w:szCs w:val="18"/>
          <w:lang w:val="es-419"/>
        </w:rPr>
        <w:t>D</w:t>
      </w:r>
      <w:r w:rsidRPr="00370905">
        <w:rPr>
          <w:rFonts w:ascii="Georgia" w:hAnsi="Georgia" w:cs="Arial"/>
          <w:w w:val="140"/>
          <w:sz w:val="16"/>
          <w:szCs w:val="18"/>
          <w:lang w:val="es-419"/>
        </w:rPr>
        <w:t xml:space="preserve">EPARTAMENTO </w:t>
      </w:r>
      <w:r w:rsidRPr="00370905">
        <w:rPr>
          <w:rFonts w:ascii="Georgia" w:hAnsi="Georgia" w:cs="Arial"/>
          <w:w w:val="140"/>
          <w:sz w:val="18"/>
          <w:szCs w:val="18"/>
          <w:lang w:val="es-419"/>
        </w:rPr>
        <w:t>D</w:t>
      </w:r>
      <w:r w:rsidRPr="00370905">
        <w:rPr>
          <w:rFonts w:ascii="Georgia" w:hAnsi="Georgia" w:cs="Arial"/>
          <w:w w:val="140"/>
          <w:sz w:val="16"/>
          <w:szCs w:val="18"/>
          <w:lang w:val="es-419"/>
        </w:rPr>
        <w:t xml:space="preserve">EL </w:t>
      </w:r>
      <w:r w:rsidRPr="00370905">
        <w:rPr>
          <w:rFonts w:ascii="Georgia" w:hAnsi="Georgia" w:cs="Arial"/>
          <w:w w:val="140"/>
          <w:sz w:val="18"/>
          <w:szCs w:val="18"/>
          <w:lang w:val="es-419"/>
        </w:rPr>
        <w:t>R</w:t>
      </w:r>
      <w:r w:rsidRPr="00370905">
        <w:rPr>
          <w:rFonts w:ascii="Georgia" w:hAnsi="Georgia" w:cs="Arial"/>
          <w:w w:val="140"/>
          <w:sz w:val="16"/>
          <w:szCs w:val="18"/>
          <w:lang w:val="es-419"/>
        </w:rPr>
        <w:t>ISARALDA</w:t>
      </w:r>
    </w:p>
    <w:p w:rsidR="00654D1A" w:rsidRPr="00370905" w:rsidRDefault="00654D1A" w:rsidP="00654D1A">
      <w:pPr>
        <w:pBdr>
          <w:bottom w:val="double" w:sz="6" w:space="1" w:color="auto"/>
        </w:pBdr>
        <w:spacing w:line="360" w:lineRule="auto"/>
        <w:jc w:val="center"/>
        <w:rPr>
          <w:rFonts w:ascii="Georgia" w:hAnsi="Georgia"/>
          <w:spacing w:val="20"/>
          <w:w w:val="150"/>
          <w:lang w:val="es-419"/>
        </w:rPr>
      </w:pPr>
    </w:p>
    <w:p w:rsidR="00654D1A" w:rsidRPr="00370905" w:rsidRDefault="00654D1A" w:rsidP="00654D1A">
      <w:pPr>
        <w:spacing w:line="360" w:lineRule="auto"/>
        <w:jc w:val="center"/>
        <w:rPr>
          <w:rFonts w:ascii="Georgia" w:hAnsi="Georgia"/>
          <w:spacing w:val="20"/>
          <w:w w:val="150"/>
          <w:lang w:val="es-419"/>
        </w:rPr>
      </w:pPr>
    </w:p>
    <w:p w:rsidR="00C857D1" w:rsidRPr="00CD537A" w:rsidRDefault="00C857D1" w:rsidP="00370905">
      <w:pPr>
        <w:spacing w:line="276" w:lineRule="auto"/>
        <w:jc w:val="center"/>
        <w:rPr>
          <w:rFonts w:ascii="Georgia" w:hAnsi="Georgia" w:cs="Arial"/>
          <w:bCs/>
          <w:spacing w:val="4"/>
          <w:sz w:val="22"/>
          <w:szCs w:val="24"/>
          <w:lang w:val="es-419"/>
        </w:rPr>
      </w:pPr>
      <w:r w:rsidRPr="00CD537A">
        <w:rPr>
          <w:rFonts w:ascii="Georgia" w:hAnsi="Georgia" w:cs="Arial"/>
          <w:bCs/>
          <w:smallCaps/>
          <w:spacing w:val="4"/>
          <w:sz w:val="24"/>
          <w:szCs w:val="22"/>
          <w:lang w:val="es-419"/>
        </w:rPr>
        <w:t xml:space="preserve">Pereira, R., </w:t>
      </w:r>
      <w:r w:rsidR="00DE6684" w:rsidRPr="00CD537A">
        <w:rPr>
          <w:rFonts w:ascii="Georgia" w:hAnsi="Georgia" w:cs="Arial"/>
          <w:bCs/>
          <w:smallCaps/>
          <w:spacing w:val="4"/>
          <w:sz w:val="24"/>
          <w:szCs w:val="22"/>
          <w:lang w:val="es-419"/>
        </w:rPr>
        <w:t xml:space="preserve">Dieciséis </w:t>
      </w:r>
      <w:r w:rsidRPr="00CD537A">
        <w:rPr>
          <w:rFonts w:ascii="Georgia" w:hAnsi="Georgia" w:cs="Arial"/>
          <w:bCs/>
          <w:smallCaps/>
          <w:spacing w:val="4"/>
          <w:sz w:val="24"/>
          <w:szCs w:val="22"/>
          <w:lang w:val="es-419"/>
        </w:rPr>
        <w:t>(</w:t>
      </w:r>
      <w:r w:rsidR="00DE6684" w:rsidRPr="00CD537A">
        <w:rPr>
          <w:rFonts w:ascii="Georgia" w:hAnsi="Georgia" w:cs="Arial"/>
          <w:bCs/>
          <w:smallCaps/>
          <w:spacing w:val="4"/>
          <w:sz w:val="24"/>
          <w:szCs w:val="22"/>
          <w:lang w:val="es-419"/>
        </w:rPr>
        <w:t>16</w:t>
      </w:r>
      <w:r w:rsidRPr="00CD537A">
        <w:rPr>
          <w:rFonts w:ascii="Georgia" w:hAnsi="Georgia" w:cs="Arial"/>
          <w:bCs/>
          <w:smallCaps/>
          <w:spacing w:val="4"/>
          <w:sz w:val="24"/>
          <w:szCs w:val="22"/>
          <w:lang w:val="es-419"/>
        </w:rPr>
        <w:t xml:space="preserve">) de </w:t>
      </w:r>
      <w:r w:rsidR="00DE6684" w:rsidRPr="00CD537A">
        <w:rPr>
          <w:rFonts w:ascii="Georgia" w:hAnsi="Georgia" w:cs="Arial"/>
          <w:bCs/>
          <w:smallCaps/>
          <w:spacing w:val="4"/>
          <w:sz w:val="24"/>
          <w:szCs w:val="22"/>
          <w:lang w:val="es-419"/>
        </w:rPr>
        <w:t>octubre</w:t>
      </w:r>
      <w:r w:rsidRPr="00CD537A">
        <w:rPr>
          <w:rFonts w:ascii="Georgia" w:hAnsi="Georgia" w:cs="Arial"/>
          <w:bCs/>
          <w:smallCaps/>
          <w:spacing w:val="4"/>
          <w:sz w:val="24"/>
          <w:szCs w:val="22"/>
          <w:lang w:val="es-419"/>
        </w:rPr>
        <w:t xml:space="preserve"> de dos mil diecinueve (2019)</w:t>
      </w:r>
      <w:r w:rsidRPr="00CD537A">
        <w:rPr>
          <w:rFonts w:ascii="Georgia" w:hAnsi="Georgia" w:cs="Arial"/>
          <w:bCs/>
          <w:spacing w:val="4"/>
          <w:sz w:val="24"/>
          <w:szCs w:val="22"/>
          <w:lang w:val="es-419"/>
        </w:rPr>
        <w:t>.</w:t>
      </w:r>
    </w:p>
    <w:p w:rsidR="00C857D1" w:rsidRPr="00CD537A" w:rsidRDefault="00C857D1" w:rsidP="00370905">
      <w:pPr>
        <w:spacing w:line="276" w:lineRule="auto"/>
        <w:rPr>
          <w:rFonts w:ascii="Georgia" w:hAnsi="Georgia" w:cs="Arial"/>
          <w:spacing w:val="4"/>
          <w:sz w:val="22"/>
          <w:szCs w:val="24"/>
          <w:lang w:val="es-419"/>
        </w:rPr>
      </w:pPr>
    </w:p>
    <w:p w:rsidR="00C857D1" w:rsidRPr="00CD537A" w:rsidRDefault="00C857D1" w:rsidP="00370905">
      <w:pPr>
        <w:pStyle w:val="Ttulo2"/>
        <w:numPr>
          <w:ilvl w:val="0"/>
          <w:numId w:val="16"/>
        </w:numPr>
        <w:spacing w:line="276" w:lineRule="auto"/>
        <w:jc w:val="left"/>
        <w:rPr>
          <w:rFonts w:ascii="Georgia" w:hAnsi="Georgia"/>
          <w:b w:val="0"/>
          <w:spacing w:val="4"/>
          <w:sz w:val="22"/>
          <w:lang w:val="es-419"/>
        </w:rPr>
      </w:pPr>
      <w:r w:rsidRPr="00CD537A">
        <w:rPr>
          <w:rFonts w:ascii="Georgia" w:hAnsi="Georgia"/>
          <w:b w:val="0"/>
          <w:smallCaps/>
          <w:spacing w:val="4"/>
          <w:lang w:val="es-419"/>
        </w:rPr>
        <w:t>El asunto por decidir</w:t>
      </w:r>
    </w:p>
    <w:p w:rsidR="00C857D1" w:rsidRPr="00CD537A" w:rsidRDefault="00C857D1" w:rsidP="00370905">
      <w:pPr>
        <w:spacing w:line="276" w:lineRule="auto"/>
        <w:jc w:val="both"/>
        <w:outlineLvl w:val="0"/>
        <w:rPr>
          <w:rFonts w:ascii="Georgia" w:hAnsi="Georgia" w:cs="Arial"/>
          <w:spacing w:val="4"/>
          <w:sz w:val="22"/>
          <w:szCs w:val="24"/>
          <w:lang w:val="es-419"/>
        </w:rPr>
      </w:pPr>
    </w:p>
    <w:p w:rsidR="00C857D1" w:rsidRPr="00CD537A" w:rsidRDefault="00C857D1" w:rsidP="00370905">
      <w:pPr>
        <w:spacing w:line="276" w:lineRule="auto"/>
        <w:jc w:val="both"/>
        <w:rPr>
          <w:rFonts w:ascii="Georgia" w:hAnsi="Georgia" w:cs="Arial"/>
          <w:spacing w:val="4"/>
          <w:sz w:val="24"/>
          <w:lang w:val="es-419"/>
        </w:rPr>
      </w:pPr>
      <w:r w:rsidRPr="00CD537A">
        <w:rPr>
          <w:rFonts w:ascii="Georgia" w:hAnsi="Georgia" w:cs="Arial"/>
          <w:spacing w:val="4"/>
          <w:sz w:val="24"/>
          <w:lang w:val="es-419"/>
        </w:rPr>
        <w:t>La alzada formulada, por la parte</w:t>
      </w:r>
      <w:r w:rsidR="00DD361E" w:rsidRPr="00CD537A">
        <w:rPr>
          <w:rFonts w:ascii="Georgia" w:hAnsi="Georgia" w:cs="Arial"/>
          <w:spacing w:val="4"/>
          <w:sz w:val="24"/>
          <w:lang w:val="es-419"/>
        </w:rPr>
        <w:t xml:space="preserve"> </w:t>
      </w:r>
      <w:r w:rsidR="00372986" w:rsidRPr="00CD537A">
        <w:rPr>
          <w:rFonts w:ascii="Georgia" w:hAnsi="Georgia" w:cs="Arial"/>
          <w:spacing w:val="4"/>
          <w:sz w:val="24"/>
          <w:lang w:val="es-419"/>
        </w:rPr>
        <w:t>demandada y las llamadas en garantía</w:t>
      </w:r>
      <w:r w:rsidRPr="00CD537A">
        <w:rPr>
          <w:rFonts w:ascii="Georgia" w:hAnsi="Georgia" w:cs="Arial"/>
          <w:spacing w:val="4"/>
          <w:sz w:val="24"/>
          <w:lang w:val="es-419"/>
        </w:rPr>
        <w:t xml:space="preserve">, contra la sentencia proferida el día </w:t>
      </w:r>
      <w:r w:rsidR="00372986" w:rsidRPr="00CD537A">
        <w:rPr>
          <w:rFonts w:ascii="Georgia" w:hAnsi="Georgia" w:cs="Arial"/>
          <w:spacing w:val="4"/>
          <w:sz w:val="24"/>
          <w:lang w:val="es-419"/>
        </w:rPr>
        <w:t>03-02</w:t>
      </w:r>
      <w:r w:rsidR="00DD361E" w:rsidRPr="00CD537A">
        <w:rPr>
          <w:rFonts w:ascii="Georgia" w:hAnsi="Georgia" w:cs="Arial"/>
          <w:spacing w:val="4"/>
          <w:sz w:val="24"/>
          <w:lang w:val="es-419"/>
        </w:rPr>
        <w:t>-201</w:t>
      </w:r>
      <w:r w:rsidR="00372986" w:rsidRPr="00CD537A">
        <w:rPr>
          <w:rFonts w:ascii="Georgia" w:hAnsi="Georgia" w:cs="Arial"/>
          <w:spacing w:val="4"/>
          <w:sz w:val="24"/>
          <w:lang w:val="es-419"/>
        </w:rPr>
        <w:t>2</w:t>
      </w:r>
      <w:r w:rsidRPr="00CD537A">
        <w:rPr>
          <w:rFonts w:ascii="Georgia" w:hAnsi="Georgia" w:cs="Arial"/>
          <w:spacing w:val="4"/>
          <w:sz w:val="24"/>
          <w:lang w:val="es-419"/>
        </w:rPr>
        <w:t>, dentro del proceso ya citado,</w:t>
      </w:r>
      <w:r w:rsidR="00E70284" w:rsidRPr="00CD537A">
        <w:rPr>
          <w:rFonts w:ascii="Georgia" w:hAnsi="Georgia" w:cs="Arial"/>
          <w:spacing w:val="4"/>
          <w:sz w:val="24"/>
          <w:lang w:val="es-419"/>
        </w:rPr>
        <w:t xml:space="preserve"> previas las </w:t>
      </w:r>
      <w:r w:rsidR="00E70284" w:rsidRPr="00CD537A">
        <w:rPr>
          <w:rFonts w:ascii="Georgia" w:hAnsi="Georgia" w:cs="Arial"/>
          <w:spacing w:val="4"/>
          <w:sz w:val="24"/>
          <w:lang w:val="es-419"/>
        </w:rPr>
        <w:lastRenderedPageBreak/>
        <w:t>valoraciones jurídicas que pasará</w:t>
      </w:r>
      <w:r w:rsidR="00FA7071" w:rsidRPr="00CD537A">
        <w:rPr>
          <w:rFonts w:ascii="Georgia" w:hAnsi="Georgia" w:cs="Arial"/>
          <w:spacing w:val="4"/>
          <w:sz w:val="24"/>
          <w:lang w:val="es-419"/>
        </w:rPr>
        <w:t>n</w:t>
      </w:r>
      <w:r w:rsidR="00E70284" w:rsidRPr="00CD537A">
        <w:rPr>
          <w:rFonts w:ascii="Georgia" w:hAnsi="Georgia" w:cs="Arial"/>
          <w:spacing w:val="4"/>
          <w:sz w:val="24"/>
          <w:lang w:val="es-419"/>
        </w:rPr>
        <w:t xml:space="preserve"> a hacerse</w:t>
      </w:r>
      <w:r w:rsidR="00305C25" w:rsidRPr="00CD537A">
        <w:rPr>
          <w:rFonts w:ascii="Georgia" w:hAnsi="Georgia" w:cs="Arial"/>
          <w:spacing w:val="4"/>
          <w:sz w:val="24"/>
          <w:lang w:val="es-419"/>
        </w:rPr>
        <w:t>, a la luz del CPC, estatuto aplicable por haberse tramitado por escrito, integralmente, el asunto (</w:t>
      </w:r>
      <w:r w:rsidR="00305C25" w:rsidRPr="00CD537A">
        <w:rPr>
          <w:rFonts w:ascii="Georgia" w:hAnsi="Georgia" w:cs="Arial"/>
          <w:spacing w:val="4"/>
          <w:sz w:val="22"/>
          <w:lang w:val="es-419"/>
        </w:rPr>
        <w:t>Artículo 624, CGP</w:t>
      </w:r>
      <w:r w:rsidR="00305C25" w:rsidRPr="00CD537A">
        <w:rPr>
          <w:rFonts w:ascii="Georgia" w:hAnsi="Georgia" w:cs="Arial"/>
          <w:spacing w:val="4"/>
          <w:sz w:val="24"/>
          <w:lang w:val="es-419"/>
        </w:rPr>
        <w:t>).</w:t>
      </w:r>
      <w:r w:rsidR="00774215" w:rsidRPr="00CD537A">
        <w:rPr>
          <w:rFonts w:ascii="Georgia" w:hAnsi="Georgia" w:cs="Arial"/>
          <w:spacing w:val="4"/>
          <w:sz w:val="24"/>
          <w:lang w:val="es-419"/>
        </w:rPr>
        <w:t xml:space="preserve"> </w:t>
      </w:r>
    </w:p>
    <w:p w:rsidR="00C857D1" w:rsidRPr="00CD537A" w:rsidRDefault="00C857D1" w:rsidP="00370905">
      <w:pPr>
        <w:spacing w:line="276" w:lineRule="auto"/>
        <w:jc w:val="both"/>
        <w:rPr>
          <w:rFonts w:ascii="Georgia" w:hAnsi="Georgia" w:cs="Arial"/>
          <w:spacing w:val="4"/>
          <w:sz w:val="24"/>
          <w:lang w:val="es-419"/>
        </w:rPr>
      </w:pPr>
      <w:bookmarkStart w:id="0" w:name="_GoBack"/>
      <w:bookmarkEnd w:id="0"/>
    </w:p>
    <w:p w:rsidR="00654D1A" w:rsidRPr="00CD537A" w:rsidRDefault="00654D1A" w:rsidP="00370905">
      <w:pPr>
        <w:pStyle w:val="Ttulo2"/>
        <w:numPr>
          <w:ilvl w:val="0"/>
          <w:numId w:val="16"/>
        </w:numPr>
        <w:spacing w:line="276" w:lineRule="auto"/>
        <w:jc w:val="left"/>
        <w:rPr>
          <w:rFonts w:ascii="Georgia" w:hAnsi="Georgia"/>
          <w:b w:val="0"/>
          <w:spacing w:val="4"/>
          <w:sz w:val="24"/>
          <w:lang w:val="es-419"/>
        </w:rPr>
      </w:pPr>
      <w:r w:rsidRPr="00CD537A">
        <w:rPr>
          <w:rFonts w:ascii="Georgia" w:hAnsi="Georgia"/>
          <w:b w:val="0"/>
          <w:smallCaps/>
          <w:spacing w:val="4"/>
          <w:szCs w:val="26"/>
          <w:lang w:val="es-419"/>
        </w:rPr>
        <w:t>La síntesis de la demanda</w:t>
      </w:r>
    </w:p>
    <w:p w:rsidR="00654D1A" w:rsidRPr="00CD537A" w:rsidRDefault="00654D1A" w:rsidP="00370905">
      <w:pPr>
        <w:spacing w:line="276" w:lineRule="auto"/>
        <w:jc w:val="both"/>
        <w:rPr>
          <w:rFonts w:ascii="Georgia" w:hAnsi="Georgia" w:cs="Arial"/>
          <w:spacing w:val="4"/>
          <w:sz w:val="24"/>
          <w:szCs w:val="24"/>
          <w:lang w:val="es-419"/>
        </w:rPr>
      </w:pPr>
    </w:p>
    <w:p w:rsidR="001C29A0" w:rsidRPr="00CD537A" w:rsidRDefault="00654D1A" w:rsidP="00370905">
      <w:pPr>
        <w:pStyle w:val="Prrafodelista"/>
        <w:widowControl/>
        <w:numPr>
          <w:ilvl w:val="1"/>
          <w:numId w:val="16"/>
        </w:numPr>
        <w:autoSpaceDE/>
        <w:autoSpaceDN/>
        <w:spacing w:line="276" w:lineRule="auto"/>
        <w:contextualSpacing/>
        <w:jc w:val="both"/>
        <w:textAlignment w:val="baseline"/>
        <w:rPr>
          <w:rFonts w:ascii="Georgia" w:hAnsi="Georgia" w:cs="Arial"/>
          <w:spacing w:val="4"/>
          <w:sz w:val="24"/>
          <w:szCs w:val="24"/>
          <w:lang w:val="es-419"/>
        </w:rPr>
      </w:pPr>
      <w:r w:rsidRPr="00CD537A">
        <w:rPr>
          <w:rFonts w:ascii="Georgia" w:hAnsi="Georgia" w:cs="Arial"/>
          <w:smallCaps/>
          <w:spacing w:val="4"/>
          <w:sz w:val="24"/>
          <w:szCs w:val="22"/>
          <w:lang w:val="es-419"/>
        </w:rPr>
        <w:t xml:space="preserve">Los </w:t>
      </w:r>
      <w:r w:rsidR="00DD361E" w:rsidRPr="00CD537A">
        <w:rPr>
          <w:rFonts w:ascii="Georgia" w:hAnsi="Georgia" w:cs="Arial"/>
          <w:smallCaps/>
          <w:spacing w:val="4"/>
          <w:sz w:val="24"/>
          <w:szCs w:val="22"/>
          <w:lang w:val="es-419"/>
        </w:rPr>
        <w:t xml:space="preserve">supuestos fácticos </w:t>
      </w:r>
      <w:r w:rsidRPr="00CD537A">
        <w:rPr>
          <w:rFonts w:ascii="Georgia" w:hAnsi="Georgia" w:cs="Arial"/>
          <w:smallCaps/>
          <w:spacing w:val="4"/>
          <w:sz w:val="24"/>
          <w:szCs w:val="22"/>
          <w:lang w:val="es-419"/>
        </w:rPr>
        <w:t>relevantes.</w:t>
      </w:r>
      <w:r w:rsidRPr="00CD537A">
        <w:rPr>
          <w:rFonts w:ascii="Georgia" w:hAnsi="Georgia" w:cs="Arial"/>
          <w:spacing w:val="4"/>
          <w:sz w:val="24"/>
          <w:szCs w:val="22"/>
          <w:lang w:val="es-419"/>
        </w:rPr>
        <w:t xml:space="preserve"> </w:t>
      </w:r>
      <w:r w:rsidR="00DD361E" w:rsidRPr="00CD537A">
        <w:rPr>
          <w:rFonts w:ascii="Georgia" w:hAnsi="Georgia" w:cs="Arial"/>
          <w:spacing w:val="4"/>
          <w:sz w:val="24"/>
          <w:szCs w:val="22"/>
          <w:lang w:val="es-419"/>
        </w:rPr>
        <w:t xml:space="preserve">La </w:t>
      </w:r>
      <w:r w:rsidR="00372986" w:rsidRPr="00CD537A">
        <w:rPr>
          <w:rFonts w:ascii="Georgia" w:hAnsi="Georgia" w:cs="Arial"/>
          <w:spacing w:val="4"/>
          <w:sz w:val="24"/>
          <w:szCs w:val="22"/>
          <w:lang w:val="es-419"/>
        </w:rPr>
        <w:t xml:space="preserve">señora Julia Enith inició controles de su </w:t>
      </w:r>
      <w:r w:rsidR="001C7E5D" w:rsidRPr="00CD537A">
        <w:rPr>
          <w:rFonts w:ascii="Georgia" w:hAnsi="Georgia" w:cs="Arial"/>
          <w:spacing w:val="4"/>
          <w:sz w:val="24"/>
          <w:szCs w:val="22"/>
          <w:lang w:val="es-419"/>
        </w:rPr>
        <w:t xml:space="preserve">primer </w:t>
      </w:r>
      <w:r w:rsidR="00372986" w:rsidRPr="00CD537A">
        <w:rPr>
          <w:rFonts w:ascii="Georgia" w:hAnsi="Georgia" w:cs="Arial"/>
          <w:spacing w:val="4"/>
          <w:sz w:val="24"/>
          <w:szCs w:val="22"/>
          <w:lang w:val="es-419"/>
        </w:rPr>
        <w:t xml:space="preserve">embarazo el 11-05-2004, </w:t>
      </w:r>
      <w:r w:rsidR="00D1419E" w:rsidRPr="00CD537A">
        <w:rPr>
          <w:rFonts w:ascii="Georgia" w:hAnsi="Georgia" w:cs="Arial"/>
          <w:spacing w:val="4"/>
          <w:sz w:val="24"/>
          <w:szCs w:val="22"/>
          <w:lang w:val="es-419"/>
        </w:rPr>
        <w:t>contaba con</w:t>
      </w:r>
      <w:r w:rsidR="00372986" w:rsidRPr="00CD537A">
        <w:rPr>
          <w:rFonts w:ascii="Georgia" w:hAnsi="Georgia" w:cs="Arial"/>
          <w:spacing w:val="4"/>
          <w:sz w:val="24"/>
          <w:szCs w:val="22"/>
          <w:lang w:val="es-419"/>
        </w:rPr>
        <w:t xml:space="preserve"> ocho (8) semanas</w:t>
      </w:r>
      <w:r w:rsidR="00D1419E" w:rsidRPr="00CD537A">
        <w:rPr>
          <w:rFonts w:ascii="Georgia" w:hAnsi="Georgia" w:cs="Arial"/>
          <w:spacing w:val="4"/>
          <w:sz w:val="24"/>
          <w:szCs w:val="22"/>
          <w:lang w:val="es-419"/>
        </w:rPr>
        <w:t xml:space="preserve">. Esos </w:t>
      </w:r>
      <w:r w:rsidR="00372986" w:rsidRPr="00CD537A">
        <w:rPr>
          <w:rFonts w:ascii="Georgia" w:hAnsi="Georgia" w:cs="Arial"/>
          <w:spacing w:val="4"/>
          <w:sz w:val="24"/>
          <w:szCs w:val="22"/>
          <w:lang w:val="es-419"/>
        </w:rPr>
        <w:t>seguimientos se hicieron sin evidenciar complicaciones</w:t>
      </w:r>
      <w:r w:rsidR="00B27EB1" w:rsidRPr="00CD537A">
        <w:rPr>
          <w:rFonts w:ascii="Georgia" w:hAnsi="Georgia" w:cs="Arial"/>
          <w:spacing w:val="4"/>
          <w:sz w:val="24"/>
          <w:szCs w:val="22"/>
          <w:lang w:val="es-419"/>
        </w:rPr>
        <w:t xml:space="preserve">, </w:t>
      </w:r>
      <w:r w:rsidR="00372986" w:rsidRPr="00CD537A">
        <w:rPr>
          <w:rFonts w:ascii="Georgia" w:hAnsi="Georgia" w:cs="Arial"/>
          <w:spacing w:val="4"/>
          <w:sz w:val="24"/>
          <w:szCs w:val="22"/>
          <w:lang w:val="es-419"/>
        </w:rPr>
        <w:t xml:space="preserve">se fijó como fecha probable de parto el 20-12-2004. El 29-12-2004 la gestante se presentó en la EPS, por disminución de movimientos fetales, </w:t>
      </w:r>
      <w:r w:rsidR="001C29A0" w:rsidRPr="00CD537A">
        <w:rPr>
          <w:rFonts w:ascii="Georgia" w:hAnsi="Georgia" w:cs="Arial"/>
          <w:spacing w:val="4"/>
          <w:sz w:val="24"/>
          <w:szCs w:val="22"/>
          <w:lang w:val="es-419"/>
        </w:rPr>
        <w:t xml:space="preserve">contaba con 41+2 semanas por amenorrea y 41-8 por ecografía; </w:t>
      </w:r>
      <w:r w:rsidR="00372986" w:rsidRPr="00CD537A">
        <w:rPr>
          <w:rFonts w:ascii="Georgia" w:hAnsi="Georgia" w:cs="Arial"/>
          <w:spacing w:val="4"/>
          <w:sz w:val="24"/>
          <w:szCs w:val="22"/>
          <w:lang w:val="es-419"/>
        </w:rPr>
        <w:t xml:space="preserve">no </w:t>
      </w:r>
      <w:r w:rsidR="001C29A0" w:rsidRPr="00CD537A">
        <w:rPr>
          <w:rFonts w:ascii="Georgia" w:hAnsi="Georgia" w:cs="Arial"/>
          <w:spacing w:val="4"/>
          <w:sz w:val="24"/>
          <w:szCs w:val="22"/>
          <w:lang w:val="es-419"/>
        </w:rPr>
        <w:t xml:space="preserve">tenía </w:t>
      </w:r>
      <w:r w:rsidR="00372986" w:rsidRPr="00CD537A">
        <w:rPr>
          <w:rFonts w:ascii="Georgia" w:hAnsi="Georgia" w:cs="Arial"/>
          <w:spacing w:val="4"/>
          <w:sz w:val="24"/>
          <w:szCs w:val="22"/>
          <w:lang w:val="es-419"/>
        </w:rPr>
        <w:t>actividad uterina</w:t>
      </w:r>
      <w:r w:rsidR="001C29A0" w:rsidRPr="00CD537A">
        <w:rPr>
          <w:rFonts w:ascii="Georgia" w:hAnsi="Georgia" w:cs="Arial"/>
          <w:spacing w:val="4"/>
          <w:sz w:val="24"/>
          <w:szCs w:val="22"/>
          <w:lang w:val="es-419"/>
        </w:rPr>
        <w:t>, pero se encontraba en buenas condiciones.</w:t>
      </w:r>
    </w:p>
    <w:p w:rsidR="00370905" w:rsidRPr="00CD537A" w:rsidRDefault="00370905" w:rsidP="00370905">
      <w:pPr>
        <w:pStyle w:val="Prrafodelista"/>
        <w:widowControl/>
        <w:autoSpaceDE/>
        <w:autoSpaceDN/>
        <w:spacing w:line="276" w:lineRule="auto"/>
        <w:ind w:left="720"/>
        <w:contextualSpacing/>
        <w:jc w:val="both"/>
        <w:textAlignment w:val="baseline"/>
        <w:rPr>
          <w:rFonts w:ascii="Georgia" w:hAnsi="Georgia" w:cs="Arial"/>
          <w:spacing w:val="4"/>
          <w:sz w:val="24"/>
          <w:szCs w:val="24"/>
          <w:lang w:val="es-419"/>
        </w:rPr>
      </w:pPr>
    </w:p>
    <w:p w:rsidR="00122FEA" w:rsidRPr="00CD537A" w:rsidRDefault="001C29A0" w:rsidP="00370905">
      <w:pPr>
        <w:pStyle w:val="Prrafodelista"/>
        <w:widowControl/>
        <w:autoSpaceDE/>
        <w:autoSpaceDN/>
        <w:spacing w:line="276" w:lineRule="auto"/>
        <w:ind w:left="720"/>
        <w:contextualSpacing/>
        <w:jc w:val="both"/>
        <w:textAlignment w:val="baseline"/>
        <w:rPr>
          <w:rFonts w:ascii="Georgia" w:hAnsi="Georgia" w:cs="Arial"/>
          <w:spacing w:val="4"/>
          <w:sz w:val="24"/>
          <w:szCs w:val="22"/>
          <w:lang w:val="es-419"/>
        </w:rPr>
      </w:pPr>
      <w:r w:rsidRPr="00CD537A">
        <w:rPr>
          <w:rFonts w:ascii="Georgia" w:hAnsi="Georgia" w:cs="Arial"/>
          <w:spacing w:val="4"/>
          <w:sz w:val="24"/>
          <w:szCs w:val="22"/>
          <w:lang w:val="es-419"/>
        </w:rPr>
        <w:t xml:space="preserve">De allí fue remitida a la Clínica Prado, </w:t>
      </w:r>
      <w:r w:rsidR="00D1419E" w:rsidRPr="00CD537A">
        <w:rPr>
          <w:rFonts w:ascii="Georgia" w:hAnsi="Georgia" w:cs="Arial"/>
          <w:spacing w:val="4"/>
          <w:sz w:val="24"/>
          <w:szCs w:val="22"/>
          <w:lang w:val="es-419"/>
        </w:rPr>
        <w:t>ingresó a</w:t>
      </w:r>
      <w:r w:rsidRPr="00CD537A">
        <w:rPr>
          <w:rFonts w:ascii="Georgia" w:hAnsi="Georgia" w:cs="Arial"/>
          <w:spacing w:val="4"/>
          <w:sz w:val="24"/>
          <w:szCs w:val="22"/>
          <w:lang w:val="es-419"/>
        </w:rPr>
        <w:t xml:space="preserve"> las 11:00 a.m., </w:t>
      </w:r>
      <w:r w:rsidR="00122FEA" w:rsidRPr="00CD537A">
        <w:rPr>
          <w:rFonts w:ascii="Georgia" w:hAnsi="Georgia" w:cs="Arial"/>
          <w:spacing w:val="4"/>
          <w:sz w:val="24"/>
          <w:szCs w:val="22"/>
          <w:lang w:val="es-419"/>
        </w:rPr>
        <w:t xml:space="preserve">no se le hizo </w:t>
      </w:r>
      <w:r w:rsidRPr="00CD537A">
        <w:rPr>
          <w:rFonts w:ascii="Georgia" w:hAnsi="Georgia" w:cs="Arial"/>
          <w:spacing w:val="4"/>
          <w:sz w:val="24"/>
          <w:szCs w:val="22"/>
          <w:lang w:val="es-419"/>
        </w:rPr>
        <w:t>monitoreo electrónico</w:t>
      </w:r>
      <w:r w:rsidR="00122FEA" w:rsidRPr="00CD537A">
        <w:rPr>
          <w:rFonts w:ascii="Georgia" w:hAnsi="Georgia" w:cs="Arial"/>
          <w:spacing w:val="4"/>
          <w:sz w:val="24"/>
          <w:szCs w:val="22"/>
          <w:lang w:val="es-419"/>
        </w:rPr>
        <w:t xml:space="preserve"> y </w:t>
      </w:r>
      <w:r w:rsidRPr="00CD537A">
        <w:rPr>
          <w:rFonts w:ascii="Georgia" w:hAnsi="Georgia" w:cs="Arial"/>
          <w:spacing w:val="4"/>
          <w:sz w:val="24"/>
          <w:szCs w:val="22"/>
          <w:lang w:val="es-419"/>
        </w:rPr>
        <w:t>a las 21:15 p.m.</w:t>
      </w:r>
      <w:r w:rsidR="00122FEA" w:rsidRPr="00CD537A">
        <w:rPr>
          <w:rFonts w:ascii="Georgia" w:hAnsi="Georgia" w:cs="Arial"/>
          <w:spacing w:val="4"/>
          <w:sz w:val="24"/>
          <w:szCs w:val="22"/>
          <w:lang w:val="es-419"/>
        </w:rPr>
        <w:t xml:space="preserve"> se realiz</w:t>
      </w:r>
      <w:r w:rsidR="00D1419E" w:rsidRPr="00CD537A">
        <w:rPr>
          <w:rFonts w:ascii="Georgia" w:hAnsi="Georgia" w:cs="Arial"/>
          <w:spacing w:val="4"/>
          <w:sz w:val="24"/>
          <w:szCs w:val="22"/>
          <w:lang w:val="es-419"/>
        </w:rPr>
        <w:t>ó</w:t>
      </w:r>
      <w:r w:rsidR="00122FEA" w:rsidRPr="00CD537A">
        <w:rPr>
          <w:rFonts w:ascii="Georgia" w:hAnsi="Georgia" w:cs="Arial"/>
          <w:spacing w:val="4"/>
          <w:sz w:val="24"/>
          <w:szCs w:val="22"/>
          <w:lang w:val="es-419"/>
        </w:rPr>
        <w:t xml:space="preserve"> cesárea.</w:t>
      </w:r>
      <w:r w:rsidRPr="00CD537A">
        <w:rPr>
          <w:rFonts w:ascii="Georgia" w:hAnsi="Georgia" w:cs="Arial"/>
          <w:spacing w:val="4"/>
          <w:sz w:val="24"/>
          <w:szCs w:val="22"/>
          <w:lang w:val="es-419"/>
        </w:rPr>
        <w:t xml:space="preserve"> </w:t>
      </w:r>
      <w:r w:rsidR="00122FEA" w:rsidRPr="00CD537A">
        <w:rPr>
          <w:rFonts w:ascii="Georgia" w:hAnsi="Georgia" w:cs="Arial"/>
          <w:spacing w:val="4"/>
          <w:sz w:val="24"/>
          <w:szCs w:val="22"/>
          <w:lang w:val="es-419"/>
        </w:rPr>
        <w:t>Nac</w:t>
      </w:r>
      <w:r w:rsidR="00D1419E" w:rsidRPr="00CD537A">
        <w:rPr>
          <w:rFonts w:ascii="Georgia" w:hAnsi="Georgia" w:cs="Arial"/>
          <w:spacing w:val="4"/>
          <w:sz w:val="24"/>
          <w:szCs w:val="22"/>
          <w:lang w:val="es-419"/>
        </w:rPr>
        <w:t xml:space="preserve">ió </w:t>
      </w:r>
      <w:r w:rsidR="00B27EB1" w:rsidRPr="00CD537A">
        <w:rPr>
          <w:rFonts w:ascii="Georgia" w:hAnsi="Georgia" w:cs="Arial"/>
          <w:spacing w:val="4"/>
          <w:sz w:val="24"/>
          <w:szCs w:val="22"/>
          <w:lang w:val="es-419"/>
        </w:rPr>
        <w:t>un bebé</w:t>
      </w:r>
      <w:r w:rsidR="00122FEA" w:rsidRPr="00CD537A">
        <w:rPr>
          <w:rFonts w:ascii="Georgia" w:hAnsi="Georgia" w:cs="Arial"/>
          <w:spacing w:val="4"/>
          <w:sz w:val="24"/>
          <w:szCs w:val="22"/>
          <w:lang w:val="es-419"/>
        </w:rPr>
        <w:t xml:space="preserve"> varón, nombrado Andrés, </w:t>
      </w:r>
      <w:r w:rsidRPr="00CD537A">
        <w:rPr>
          <w:rFonts w:ascii="Georgia" w:hAnsi="Georgia" w:cs="Arial"/>
          <w:spacing w:val="4"/>
          <w:sz w:val="24"/>
          <w:szCs w:val="22"/>
          <w:lang w:val="es-419"/>
        </w:rPr>
        <w:t>con meconio grado III, secreciones abundantes por boca y nariz, apgar normal a minuto 4</w:t>
      </w:r>
      <w:r w:rsidR="00D1419E" w:rsidRPr="00CD537A">
        <w:rPr>
          <w:rFonts w:ascii="Georgia" w:hAnsi="Georgia" w:cs="Arial"/>
          <w:spacing w:val="4"/>
          <w:sz w:val="24"/>
          <w:szCs w:val="22"/>
          <w:lang w:val="es-419"/>
        </w:rPr>
        <w:t xml:space="preserve">; </w:t>
      </w:r>
      <w:r w:rsidR="00122FEA" w:rsidRPr="00CD537A">
        <w:rPr>
          <w:rFonts w:ascii="Georgia" w:hAnsi="Georgia" w:cs="Arial"/>
          <w:spacing w:val="4"/>
          <w:sz w:val="24"/>
          <w:szCs w:val="22"/>
          <w:lang w:val="es-419"/>
        </w:rPr>
        <w:t xml:space="preserve">debió quedarse hospitalizado por dificultades respiratorias y cuadros de múltiples convulsiones, secuelas de sufrimiento fetal no diagnosticado. </w:t>
      </w:r>
    </w:p>
    <w:p w:rsidR="00122FEA" w:rsidRPr="00CD537A" w:rsidRDefault="00122FEA" w:rsidP="00370905">
      <w:pPr>
        <w:pStyle w:val="Prrafodelista"/>
        <w:widowControl/>
        <w:autoSpaceDE/>
        <w:autoSpaceDN/>
        <w:spacing w:line="276" w:lineRule="auto"/>
        <w:ind w:left="720"/>
        <w:contextualSpacing/>
        <w:jc w:val="both"/>
        <w:textAlignment w:val="baseline"/>
        <w:rPr>
          <w:rFonts w:ascii="Georgia" w:hAnsi="Georgia" w:cs="Arial"/>
          <w:spacing w:val="4"/>
          <w:sz w:val="24"/>
          <w:szCs w:val="22"/>
          <w:lang w:val="es-419"/>
        </w:rPr>
      </w:pPr>
    </w:p>
    <w:p w:rsidR="00C36324" w:rsidRPr="00CD537A" w:rsidRDefault="00122FEA" w:rsidP="00370905">
      <w:pPr>
        <w:pStyle w:val="Prrafodelista"/>
        <w:widowControl/>
        <w:autoSpaceDE/>
        <w:autoSpaceDN/>
        <w:spacing w:line="276" w:lineRule="auto"/>
        <w:ind w:left="720"/>
        <w:contextualSpacing/>
        <w:jc w:val="both"/>
        <w:textAlignment w:val="baseline"/>
        <w:rPr>
          <w:rFonts w:ascii="Georgia" w:hAnsi="Georgia" w:cs="Arial"/>
          <w:spacing w:val="4"/>
          <w:sz w:val="24"/>
          <w:szCs w:val="24"/>
          <w:lang w:val="es-419"/>
        </w:rPr>
      </w:pPr>
      <w:r w:rsidRPr="00CD537A">
        <w:rPr>
          <w:rFonts w:ascii="Georgia" w:hAnsi="Georgia" w:cs="Arial"/>
          <w:spacing w:val="4"/>
          <w:sz w:val="24"/>
          <w:szCs w:val="22"/>
          <w:lang w:val="es-419"/>
        </w:rPr>
        <w:t xml:space="preserve">Finalmente, el 13-01-2005 el pequeño egresa del centro médico, con cuadro clínico que fue definido en mayo de 2006 así: </w:t>
      </w:r>
      <w:r w:rsidRPr="00CD537A">
        <w:rPr>
          <w:rFonts w:ascii="Georgia" w:hAnsi="Georgia" w:cs="Arial"/>
          <w:i/>
          <w:spacing w:val="4"/>
          <w:sz w:val="22"/>
          <w:szCs w:val="22"/>
          <w:lang w:val="es-419"/>
        </w:rPr>
        <w:t>“(…) el niño (…) tiene epilepsia con crisis clínica multifocales y crisis mioclínicas (…) No se sienta, se voltea hacía los lados y decúbito prono a supino. No gatea, no agarra. Las respuestas visuales flash y flash patrón están ausentes</w:t>
      </w:r>
      <w:r w:rsidR="00071BA0" w:rsidRPr="00CD537A">
        <w:rPr>
          <w:rFonts w:ascii="Georgia" w:hAnsi="Georgia" w:cs="Arial"/>
          <w:i/>
          <w:spacing w:val="4"/>
          <w:sz w:val="22"/>
          <w:szCs w:val="22"/>
          <w:lang w:val="es-419"/>
        </w:rPr>
        <w:t xml:space="preserve"> (…)” </w:t>
      </w:r>
      <w:r w:rsidR="00C36324" w:rsidRPr="00CD537A">
        <w:rPr>
          <w:rFonts w:ascii="Georgia" w:hAnsi="Georgia" w:cs="Arial"/>
          <w:spacing w:val="4"/>
          <w:sz w:val="24"/>
          <w:szCs w:val="24"/>
          <w:lang w:val="es-419"/>
        </w:rPr>
        <w:t>(</w:t>
      </w:r>
      <w:r w:rsidR="00C36324" w:rsidRPr="00CD537A">
        <w:rPr>
          <w:rFonts w:ascii="Georgia" w:hAnsi="Georgia" w:cs="Arial"/>
          <w:spacing w:val="4"/>
          <w:sz w:val="22"/>
          <w:szCs w:val="24"/>
          <w:lang w:val="es-419"/>
        </w:rPr>
        <w:t xml:space="preserve">Folios </w:t>
      </w:r>
      <w:r w:rsidR="00071BA0" w:rsidRPr="00CD537A">
        <w:rPr>
          <w:rFonts w:ascii="Georgia" w:hAnsi="Georgia" w:cs="Arial"/>
          <w:spacing w:val="4"/>
          <w:sz w:val="22"/>
          <w:szCs w:val="24"/>
          <w:lang w:val="es-419"/>
        </w:rPr>
        <w:t>118</w:t>
      </w:r>
      <w:r w:rsidR="00693677" w:rsidRPr="00CD537A">
        <w:rPr>
          <w:rFonts w:ascii="Georgia" w:hAnsi="Georgia" w:cs="Arial"/>
          <w:spacing w:val="4"/>
          <w:sz w:val="22"/>
          <w:szCs w:val="24"/>
          <w:lang w:val="es-419"/>
        </w:rPr>
        <w:t>-</w:t>
      </w:r>
      <w:r w:rsidR="00071BA0" w:rsidRPr="00CD537A">
        <w:rPr>
          <w:rFonts w:ascii="Georgia" w:hAnsi="Georgia" w:cs="Arial"/>
          <w:spacing w:val="4"/>
          <w:sz w:val="22"/>
          <w:szCs w:val="24"/>
          <w:lang w:val="es-419"/>
        </w:rPr>
        <w:t>123</w:t>
      </w:r>
      <w:r w:rsidR="00C36324" w:rsidRPr="00CD537A">
        <w:rPr>
          <w:rFonts w:ascii="Georgia" w:hAnsi="Georgia" w:cs="Arial"/>
          <w:spacing w:val="4"/>
          <w:sz w:val="22"/>
          <w:szCs w:val="24"/>
          <w:lang w:val="es-419"/>
        </w:rPr>
        <w:t xml:space="preserve">, cuaderno </w:t>
      </w:r>
      <w:r w:rsidR="0023435A" w:rsidRPr="00CD537A">
        <w:rPr>
          <w:rFonts w:ascii="Georgia" w:hAnsi="Georgia" w:cs="Arial"/>
          <w:spacing w:val="4"/>
          <w:sz w:val="22"/>
          <w:szCs w:val="24"/>
          <w:lang w:val="es-419"/>
        </w:rPr>
        <w:t>principal</w:t>
      </w:r>
      <w:r w:rsidR="00C36324" w:rsidRPr="00CD537A">
        <w:rPr>
          <w:rFonts w:ascii="Georgia" w:hAnsi="Georgia" w:cs="Arial"/>
          <w:spacing w:val="4"/>
          <w:sz w:val="24"/>
          <w:szCs w:val="24"/>
          <w:lang w:val="es-419"/>
        </w:rPr>
        <w:t>).</w:t>
      </w:r>
    </w:p>
    <w:p w:rsidR="00C84910" w:rsidRPr="00CD537A" w:rsidRDefault="00C84910" w:rsidP="00370905">
      <w:pPr>
        <w:pStyle w:val="Prrafodelista"/>
        <w:widowControl/>
        <w:autoSpaceDE/>
        <w:autoSpaceDN/>
        <w:spacing w:line="276" w:lineRule="auto"/>
        <w:ind w:left="720"/>
        <w:contextualSpacing/>
        <w:jc w:val="both"/>
        <w:textAlignment w:val="baseline"/>
        <w:rPr>
          <w:rFonts w:ascii="Georgia" w:hAnsi="Georgia" w:cs="Arial"/>
          <w:spacing w:val="4"/>
          <w:sz w:val="24"/>
          <w:szCs w:val="24"/>
          <w:lang w:val="es-419"/>
        </w:rPr>
      </w:pPr>
    </w:p>
    <w:p w:rsidR="0023435A" w:rsidRPr="00CD537A" w:rsidRDefault="00654D1A" w:rsidP="00370905">
      <w:pPr>
        <w:pStyle w:val="Prrafodelista"/>
        <w:widowControl/>
        <w:numPr>
          <w:ilvl w:val="1"/>
          <w:numId w:val="16"/>
        </w:numPr>
        <w:tabs>
          <w:tab w:val="left" w:pos="142"/>
        </w:tabs>
        <w:autoSpaceDE/>
        <w:autoSpaceDN/>
        <w:spacing w:line="276" w:lineRule="auto"/>
        <w:contextualSpacing/>
        <w:jc w:val="both"/>
        <w:textAlignment w:val="baseline"/>
        <w:rPr>
          <w:rFonts w:ascii="Georgia" w:hAnsi="Georgia" w:cs="Arial"/>
          <w:spacing w:val="4"/>
          <w:sz w:val="24"/>
          <w:szCs w:val="24"/>
          <w:lang w:val="es-419"/>
        </w:rPr>
      </w:pPr>
      <w:r w:rsidRPr="00CD537A">
        <w:rPr>
          <w:rFonts w:ascii="Georgia" w:hAnsi="Georgia" w:cs="Arial"/>
          <w:smallCaps/>
          <w:spacing w:val="4"/>
          <w:sz w:val="24"/>
          <w:szCs w:val="24"/>
          <w:lang w:val="es-419"/>
        </w:rPr>
        <w:t>Las pretensiones.</w:t>
      </w:r>
      <w:r w:rsidRPr="00CD537A">
        <w:rPr>
          <w:rFonts w:ascii="Georgia" w:hAnsi="Georgia" w:cs="Arial"/>
          <w:spacing w:val="4"/>
          <w:sz w:val="24"/>
          <w:szCs w:val="24"/>
          <w:lang w:val="es-419"/>
        </w:rPr>
        <w:t xml:space="preserve"> </w:t>
      </w:r>
      <w:r w:rsidRPr="00CD537A">
        <w:rPr>
          <w:rFonts w:ascii="Georgia" w:hAnsi="Georgia" w:cs="Arial"/>
          <w:spacing w:val="4"/>
          <w:sz w:val="24"/>
          <w:szCs w:val="28"/>
          <w:lang w:val="es-419"/>
        </w:rPr>
        <w:t>(i)</w:t>
      </w:r>
      <w:r w:rsidRPr="00CD537A">
        <w:rPr>
          <w:rFonts w:ascii="Georgia" w:hAnsi="Georgia" w:cs="Arial"/>
          <w:smallCaps/>
          <w:spacing w:val="4"/>
          <w:sz w:val="24"/>
          <w:szCs w:val="28"/>
          <w:lang w:val="es-419"/>
        </w:rPr>
        <w:t xml:space="preserve"> </w:t>
      </w:r>
      <w:r w:rsidRPr="00CD537A">
        <w:rPr>
          <w:rFonts w:ascii="Georgia" w:hAnsi="Georgia" w:cs="Arial"/>
          <w:spacing w:val="4"/>
          <w:sz w:val="24"/>
          <w:szCs w:val="28"/>
          <w:lang w:val="es-419"/>
        </w:rPr>
        <w:t>Declarar</w:t>
      </w:r>
      <w:r w:rsidR="00971A04" w:rsidRPr="00CD537A">
        <w:rPr>
          <w:rFonts w:ascii="Georgia" w:hAnsi="Georgia" w:cs="Arial"/>
          <w:spacing w:val="4"/>
          <w:sz w:val="24"/>
          <w:szCs w:val="28"/>
          <w:lang w:val="es-419"/>
        </w:rPr>
        <w:t xml:space="preserve"> </w:t>
      </w:r>
      <w:r w:rsidR="00B27EB1" w:rsidRPr="00CD537A">
        <w:rPr>
          <w:rFonts w:ascii="Georgia" w:hAnsi="Georgia" w:cs="Arial"/>
          <w:spacing w:val="4"/>
          <w:sz w:val="24"/>
          <w:szCs w:val="28"/>
          <w:lang w:val="es-419"/>
        </w:rPr>
        <w:t xml:space="preserve">extracontractualmente </w:t>
      </w:r>
      <w:r w:rsidR="00693677" w:rsidRPr="00CD537A">
        <w:rPr>
          <w:rFonts w:ascii="Georgia" w:hAnsi="Georgia" w:cs="Arial"/>
          <w:spacing w:val="4"/>
          <w:sz w:val="24"/>
          <w:szCs w:val="28"/>
          <w:lang w:val="es-419"/>
        </w:rPr>
        <w:t>responsable a l</w:t>
      </w:r>
      <w:r w:rsidR="00071BA0" w:rsidRPr="00CD537A">
        <w:rPr>
          <w:rFonts w:ascii="Georgia" w:hAnsi="Georgia" w:cs="Arial"/>
          <w:spacing w:val="4"/>
          <w:sz w:val="24"/>
          <w:szCs w:val="28"/>
          <w:lang w:val="es-419"/>
        </w:rPr>
        <w:t>a</w:t>
      </w:r>
      <w:r w:rsidR="00693677" w:rsidRPr="00CD537A">
        <w:rPr>
          <w:rFonts w:ascii="Georgia" w:hAnsi="Georgia" w:cs="Arial"/>
          <w:spacing w:val="4"/>
          <w:sz w:val="24"/>
          <w:szCs w:val="28"/>
          <w:lang w:val="es-419"/>
        </w:rPr>
        <w:t xml:space="preserve"> demandad</w:t>
      </w:r>
      <w:r w:rsidR="00071BA0" w:rsidRPr="00CD537A">
        <w:rPr>
          <w:rFonts w:ascii="Georgia" w:hAnsi="Georgia" w:cs="Arial"/>
          <w:spacing w:val="4"/>
          <w:sz w:val="24"/>
          <w:szCs w:val="28"/>
          <w:lang w:val="es-419"/>
        </w:rPr>
        <w:t>a</w:t>
      </w:r>
      <w:r w:rsidR="00693677" w:rsidRPr="00CD537A">
        <w:rPr>
          <w:rFonts w:ascii="Georgia" w:hAnsi="Georgia" w:cs="Arial"/>
          <w:spacing w:val="4"/>
          <w:sz w:val="24"/>
          <w:szCs w:val="28"/>
          <w:lang w:val="es-419"/>
        </w:rPr>
        <w:t xml:space="preserve">; </w:t>
      </w:r>
      <w:r w:rsidR="00693677" w:rsidRPr="00CD537A">
        <w:rPr>
          <w:rFonts w:ascii="Georgia" w:hAnsi="Georgia" w:cs="Arial"/>
          <w:spacing w:val="4"/>
          <w:sz w:val="24"/>
          <w:szCs w:val="24"/>
          <w:lang w:val="es-419"/>
        </w:rPr>
        <w:t xml:space="preserve">(ii) Condenar al pago de perjuicios </w:t>
      </w:r>
      <w:r w:rsidR="000A3804" w:rsidRPr="00CD537A">
        <w:rPr>
          <w:rFonts w:ascii="Georgia" w:hAnsi="Georgia" w:cs="Arial"/>
          <w:spacing w:val="4"/>
          <w:sz w:val="24"/>
          <w:szCs w:val="24"/>
          <w:lang w:val="es-419"/>
        </w:rPr>
        <w:t xml:space="preserve">patrimoniales, morales </w:t>
      </w:r>
      <w:r w:rsidR="00071BA0" w:rsidRPr="00CD537A">
        <w:rPr>
          <w:rFonts w:ascii="Georgia" w:hAnsi="Georgia" w:cs="Arial"/>
          <w:spacing w:val="4"/>
          <w:sz w:val="24"/>
          <w:szCs w:val="24"/>
          <w:lang w:val="es-419"/>
        </w:rPr>
        <w:t xml:space="preserve">en 800 gramos oro, para cada demandante, </w:t>
      </w:r>
      <w:r w:rsidR="000A3804" w:rsidRPr="00CD537A">
        <w:rPr>
          <w:rFonts w:ascii="Georgia" w:hAnsi="Georgia" w:cs="Arial"/>
          <w:spacing w:val="4"/>
          <w:sz w:val="24"/>
          <w:szCs w:val="24"/>
          <w:lang w:val="es-419"/>
        </w:rPr>
        <w:t xml:space="preserve">y </w:t>
      </w:r>
      <w:r w:rsidR="00071BA0" w:rsidRPr="00CD537A">
        <w:rPr>
          <w:rFonts w:ascii="Georgia" w:hAnsi="Georgia" w:cs="Arial"/>
          <w:spacing w:val="4"/>
          <w:sz w:val="24"/>
          <w:szCs w:val="24"/>
          <w:lang w:val="es-419"/>
        </w:rPr>
        <w:t>fisiológicos (</w:t>
      </w:r>
      <w:r w:rsidR="00071BA0" w:rsidRPr="00CD537A">
        <w:rPr>
          <w:rFonts w:ascii="Georgia" w:hAnsi="Georgia" w:cs="Arial"/>
          <w:spacing w:val="4"/>
          <w:sz w:val="22"/>
          <w:szCs w:val="24"/>
          <w:lang w:val="es-419"/>
        </w:rPr>
        <w:t xml:space="preserve">A la </w:t>
      </w:r>
      <w:r w:rsidR="00693677" w:rsidRPr="00CD537A">
        <w:rPr>
          <w:rFonts w:ascii="Georgia" w:hAnsi="Georgia" w:cs="Arial"/>
          <w:spacing w:val="4"/>
          <w:sz w:val="22"/>
          <w:szCs w:val="24"/>
          <w:lang w:val="es-419"/>
        </w:rPr>
        <w:t>relación</w:t>
      </w:r>
      <w:r w:rsidR="000A3804" w:rsidRPr="00CD537A">
        <w:rPr>
          <w:rFonts w:ascii="Georgia" w:hAnsi="Georgia" w:cs="Arial"/>
          <w:spacing w:val="4"/>
          <w:sz w:val="22"/>
          <w:szCs w:val="24"/>
          <w:lang w:val="es-419"/>
        </w:rPr>
        <w:t xml:space="preserve"> de vida (</w:t>
      </w:r>
      <w:r w:rsidR="000A3804" w:rsidRPr="00CD537A">
        <w:rPr>
          <w:rFonts w:ascii="Georgia" w:hAnsi="Georgia" w:cs="Arial"/>
          <w:i/>
          <w:spacing w:val="4"/>
          <w:szCs w:val="24"/>
          <w:lang w:val="es-419"/>
        </w:rPr>
        <w:t>Sic</w:t>
      </w:r>
      <w:r w:rsidR="000A3804" w:rsidRPr="00CD537A">
        <w:rPr>
          <w:rFonts w:ascii="Georgia" w:hAnsi="Georgia" w:cs="Arial"/>
          <w:spacing w:val="4"/>
          <w:sz w:val="22"/>
          <w:szCs w:val="24"/>
          <w:lang w:val="es-419"/>
        </w:rPr>
        <w:t>)</w:t>
      </w:r>
      <w:r w:rsidR="00071BA0" w:rsidRPr="00CD537A">
        <w:rPr>
          <w:rFonts w:ascii="Georgia" w:hAnsi="Georgia" w:cs="Arial"/>
          <w:spacing w:val="4"/>
          <w:sz w:val="24"/>
          <w:szCs w:val="24"/>
          <w:lang w:val="es-419"/>
        </w:rPr>
        <w:t>) en 5.000 gramos oro para Andrés Valencia Riascos; montos que habrán de indexarse</w:t>
      </w:r>
      <w:r w:rsidR="00693677" w:rsidRPr="00CD537A">
        <w:rPr>
          <w:rFonts w:ascii="Georgia" w:hAnsi="Georgia" w:cs="Arial"/>
          <w:spacing w:val="4"/>
          <w:sz w:val="24"/>
          <w:szCs w:val="24"/>
          <w:lang w:val="es-419"/>
        </w:rPr>
        <w:t xml:space="preserve">; y, (iii) Condenar en costas </w:t>
      </w:r>
      <w:r w:rsidR="00071BA0" w:rsidRPr="00CD537A">
        <w:rPr>
          <w:rFonts w:ascii="Georgia" w:hAnsi="Georgia" w:cs="Arial"/>
          <w:spacing w:val="4"/>
          <w:sz w:val="24"/>
          <w:szCs w:val="24"/>
          <w:lang w:val="es-419"/>
        </w:rPr>
        <w:t xml:space="preserve">y agencias en derecho </w:t>
      </w:r>
      <w:r w:rsidR="00693677" w:rsidRPr="00CD537A">
        <w:rPr>
          <w:rFonts w:ascii="Georgia" w:hAnsi="Georgia" w:cs="Arial"/>
          <w:spacing w:val="4"/>
          <w:sz w:val="24"/>
          <w:szCs w:val="24"/>
          <w:lang w:val="es-419"/>
        </w:rPr>
        <w:t>(</w:t>
      </w:r>
      <w:r w:rsidR="00693677" w:rsidRPr="00CD537A">
        <w:rPr>
          <w:rFonts w:ascii="Georgia" w:hAnsi="Georgia" w:cs="Arial"/>
          <w:i/>
          <w:spacing w:val="4"/>
          <w:sz w:val="22"/>
          <w:szCs w:val="24"/>
          <w:lang w:val="es-419"/>
        </w:rPr>
        <w:t>Sic</w:t>
      </w:r>
      <w:r w:rsidR="00693677" w:rsidRPr="00CD537A">
        <w:rPr>
          <w:rFonts w:ascii="Georgia" w:hAnsi="Georgia" w:cs="Arial"/>
          <w:spacing w:val="4"/>
          <w:sz w:val="24"/>
          <w:szCs w:val="24"/>
          <w:lang w:val="es-419"/>
        </w:rPr>
        <w:t>) a</w:t>
      </w:r>
      <w:r w:rsidR="00071BA0" w:rsidRPr="00CD537A">
        <w:rPr>
          <w:rFonts w:ascii="Georgia" w:hAnsi="Georgia" w:cs="Arial"/>
          <w:spacing w:val="4"/>
          <w:sz w:val="24"/>
          <w:szCs w:val="24"/>
          <w:lang w:val="es-419"/>
        </w:rPr>
        <w:t xml:space="preserve"> </w:t>
      </w:r>
      <w:r w:rsidR="00693677" w:rsidRPr="00CD537A">
        <w:rPr>
          <w:rFonts w:ascii="Georgia" w:hAnsi="Georgia" w:cs="Arial"/>
          <w:spacing w:val="4"/>
          <w:sz w:val="24"/>
          <w:szCs w:val="24"/>
          <w:lang w:val="es-419"/>
        </w:rPr>
        <w:t>l</w:t>
      </w:r>
      <w:r w:rsidR="00071BA0" w:rsidRPr="00CD537A">
        <w:rPr>
          <w:rFonts w:ascii="Georgia" w:hAnsi="Georgia" w:cs="Arial"/>
          <w:spacing w:val="4"/>
          <w:sz w:val="24"/>
          <w:szCs w:val="24"/>
          <w:lang w:val="es-419"/>
        </w:rPr>
        <w:t>a</w:t>
      </w:r>
      <w:r w:rsidR="00693677" w:rsidRPr="00CD537A">
        <w:rPr>
          <w:rFonts w:ascii="Georgia" w:hAnsi="Georgia" w:cs="Arial"/>
          <w:spacing w:val="4"/>
          <w:sz w:val="24"/>
          <w:szCs w:val="24"/>
          <w:lang w:val="es-419"/>
        </w:rPr>
        <w:t xml:space="preserve"> demandad</w:t>
      </w:r>
      <w:r w:rsidR="00071BA0" w:rsidRPr="00CD537A">
        <w:rPr>
          <w:rFonts w:ascii="Georgia" w:hAnsi="Georgia" w:cs="Arial"/>
          <w:spacing w:val="4"/>
          <w:sz w:val="24"/>
          <w:szCs w:val="24"/>
          <w:lang w:val="es-419"/>
        </w:rPr>
        <w:t>a</w:t>
      </w:r>
      <w:r w:rsidR="00693677" w:rsidRPr="00CD537A">
        <w:rPr>
          <w:rFonts w:ascii="Georgia" w:hAnsi="Georgia" w:cs="Arial"/>
          <w:spacing w:val="4"/>
          <w:sz w:val="24"/>
          <w:szCs w:val="24"/>
          <w:lang w:val="es-419"/>
        </w:rPr>
        <w:t xml:space="preserve"> (</w:t>
      </w:r>
      <w:r w:rsidR="00693677" w:rsidRPr="00CD537A">
        <w:rPr>
          <w:rFonts w:ascii="Georgia" w:hAnsi="Georgia" w:cs="Arial"/>
          <w:spacing w:val="4"/>
          <w:sz w:val="22"/>
          <w:szCs w:val="24"/>
          <w:lang w:val="es-419"/>
        </w:rPr>
        <w:t>Folio</w:t>
      </w:r>
      <w:r w:rsidR="00071BA0" w:rsidRPr="00CD537A">
        <w:rPr>
          <w:rFonts w:ascii="Georgia" w:hAnsi="Georgia" w:cs="Arial"/>
          <w:spacing w:val="4"/>
          <w:sz w:val="22"/>
          <w:szCs w:val="24"/>
          <w:lang w:val="es-419"/>
        </w:rPr>
        <w:t xml:space="preserve"> 125</w:t>
      </w:r>
      <w:r w:rsidR="000A3804" w:rsidRPr="00CD537A">
        <w:rPr>
          <w:rFonts w:ascii="Georgia" w:hAnsi="Georgia" w:cs="Arial"/>
          <w:spacing w:val="4"/>
          <w:sz w:val="22"/>
          <w:szCs w:val="24"/>
          <w:lang w:val="es-419"/>
        </w:rPr>
        <w:t>,</w:t>
      </w:r>
      <w:r w:rsidR="0023435A" w:rsidRPr="00CD537A">
        <w:rPr>
          <w:rFonts w:ascii="Georgia" w:hAnsi="Georgia" w:cs="Arial"/>
          <w:spacing w:val="4"/>
          <w:sz w:val="22"/>
          <w:szCs w:val="24"/>
          <w:lang w:val="es-419"/>
        </w:rPr>
        <w:t xml:space="preserve"> cuaderno </w:t>
      </w:r>
      <w:r w:rsidR="00916EA8" w:rsidRPr="00CD537A">
        <w:rPr>
          <w:rFonts w:ascii="Georgia" w:hAnsi="Georgia" w:cs="Arial"/>
          <w:spacing w:val="4"/>
          <w:sz w:val="22"/>
          <w:szCs w:val="24"/>
          <w:lang w:val="es-419"/>
        </w:rPr>
        <w:t>principal</w:t>
      </w:r>
      <w:r w:rsidR="0023435A" w:rsidRPr="00CD537A">
        <w:rPr>
          <w:rFonts w:ascii="Georgia" w:hAnsi="Georgia" w:cs="Arial"/>
          <w:spacing w:val="4"/>
          <w:sz w:val="24"/>
          <w:szCs w:val="24"/>
          <w:lang w:val="es-419"/>
        </w:rPr>
        <w:t>).</w:t>
      </w:r>
    </w:p>
    <w:p w:rsidR="00654D1A" w:rsidRPr="00CD537A" w:rsidRDefault="00654D1A" w:rsidP="00370905">
      <w:pPr>
        <w:pStyle w:val="Textoindependiente"/>
        <w:spacing w:line="276" w:lineRule="auto"/>
        <w:ind w:left="708"/>
        <w:rPr>
          <w:rFonts w:ascii="Georgia" w:hAnsi="Georgia" w:cs="Arial"/>
          <w:spacing w:val="4"/>
          <w:szCs w:val="24"/>
          <w:lang w:val="es-419"/>
        </w:rPr>
      </w:pPr>
    </w:p>
    <w:p w:rsidR="00654D1A" w:rsidRPr="00CD537A" w:rsidRDefault="00654D1A" w:rsidP="00370905">
      <w:pPr>
        <w:pStyle w:val="Prrafodelista"/>
        <w:widowControl/>
        <w:numPr>
          <w:ilvl w:val="0"/>
          <w:numId w:val="16"/>
        </w:numPr>
        <w:overflowPunct/>
        <w:autoSpaceDE/>
        <w:autoSpaceDN/>
        <w:adjustRightInd/>
        <w:spacing w:line="276" w:lineRule="auto"/>
        <w:jc w:val="both"/>
        <w:rPr>
          <w:rFonts w:ascii="Georgia" w:hAnsi="Georgia" w:cs="Arial"/>
          <w:spacing w:val="4"/>
          <w:sz w:val="24"/>
          <w:szCs w:val="24"/>
          <w:lang w:val="es-419"/>
        </w:rPr>
      </w:pPr>
      <w:r w:rsidRPr="00CD537A">
        <w:rPr>
          <w:rFonts w:ascii="Georgia" w:hAnsi="Georgia"/>
          <w:smallCaps/>
          <w:spacing w:val="4"/>
          <w:sz w:val="28"/>
          <w:szCs w:val="26"/>
          <w:lang w:val="es-419"/>
        </w:rPr>
        <w:t>La defensa de la parte pasiva</w:t>
      </w:r>
    </w:p>
    <w:p w:rsidR="00654D1A" w:rsidRPr="00CD537A" w:rsidRDefault="001C7E5D" w:rsidP="00370905">
      <w:pPr>
        <w:widowControl/>
        <w:tabs>
          <w:tab w:val="left" w:pos="6705"/>
        </w:tabs>
        <w:overflowPunct/>
        <w:autoSpaceDE/>
        <w:autoSpaceDN/>
        <w:adjustRightInd/>
        <w:spacing w:line="276" w:lineRule="auto"/>
        <w:jc w:val="both"/>
        <w:rPr>
          <w:rFonts w:ascii="Georgia" w:hAnsi="Georgia" w:cs="Arial"/>
          <w:spacing w:val="4"/>
          <w:sz w:val="18"/>
          <w:szCs w:val="28"/>
          <w:lang w:val="es-419"/>
        </w:rPr>
      </w:pPr>
      <w:r w:rsidRPr="00CD537A">
        <w:rPr>
          <w:rFonts w:ascii="Georgia" w:hAnsi="Georgia" w:cs="Arial"/>
          <w:spacing w:val="4"/>
          <w:sz w:val="18"/>
          <w:szCs w:val="28"/>
          <w:lang w:val="es-419"/>
        </w:rPr>
        <w:tab/>
      </w:r>
    </w:p>
    <w:p w:rsidR="001C7E5D" w:rsidRPr="00CD537A" w:rsidRDefault="001C7E5D" w:rsidP="00370905">
      <w:pPr>
        <w:pStyle w:val="Prrafodelista"/>
        <w:widowControl/>
        <w:numPr>
          <w:ilvl w:val="1"/>
          <w:numId w:val="16"/>
        </w:numPr>
        <w:tabs>
          <w:tab w:val="left" w:pos="1224"/>
        </w:tabs>
        <w:overflowPunct/>
        <w:autoSpaceDE/>
        <w:autoSpaceDN/>
        <w:adjustRightInd/>
        <w:spacing w:line="276" w:lineRule="auto"/>
        <w:jc w:val="both"/>
        <w:rPr>
          <w:rFonts w:ascii="Georgia" w:hAnsi="Georgia" w:cs="Arial"/>
          <w:smallCaps/>
          <w:spacing w:val="4"/>
          <w:sz w:val="22"/>
          <w:szCs w:val="28"/>
          <w:lang w:val="es-419"/>
        </w:rPr>
      </w:pPr>
      <w:r w:rsidRPr="00CD537A">
        <w:rPr>
          <w:rFonts w:ascii="Georgia" w:hAnsi="Georgia" w:cs="Arial"/>
          <w:smallCaps/>
          <w:spacing w:val="4"/>
          <w:sz w:val="24"/>
          <w:szCs w:val="28"/>
          <w:lang w:val="es-419"/>
        </w:rPr>
        <w:t>Demandada</w:t>
      </w:r>
      <w:r w:rsidRPr="00CD537A">
        <w:rPr>
          <w:rFonts w:ascii="Georgia" w:hAnsi="Georgia" w:cs="Arial"/>
          <w:smallCaps/>
          <w:spacing w:val="4"/>
          <w:sz w:val="22"/>
          <w:szCs w:val="28"/>
          <w:lang w:val="es-419"/>
        </w:rPr>
        <w:t xml:space="preserve"> </w:t>
      </w:r>
      <w:r w:rsidRPr="00CD537A">
        <w:rPr>
          <w:rFonts w:ascii="Georgia" w:hAnsi="Georgia" w:cs="Arial"/>
          <w:smallCaps/>
          <w:spacing w:val="4"/>
          <w:sz w:val="22"/>
          <w:szCs w:val="28"/>
          <w:lang w:val="es-419"/>
        </w:rPr>
        <w:tab/>
      </w:r>
    </w:p>
    <w:p w:rsidR="001C7E5D" w:rsidRPr="00CD537A" w:rsidRDefault="001C7E5D" w:rsidP="00370905">
      <w:pPr>
        <w:widowControl/>
        <w:tabs>
          <w:tab w:val="left" w:pos="6705"/>
        </w:tabs>
        <w:overflowPunct/>
        <w:autoSpaceDE/>
        <w:autoSpaceDN/>
        <w:adjustRightInd/>
        <w:spacing w:line="276" w:lineRule="auto"/>
        <w:jc w:val="both"/>
        <w:rPr>
          <w:rFonts w:ascii="Georgia" w:hAnsi="Georgia" w:cs="Arial"/>
          <w:spacing w:val="4"/>
          <w:sz w:val="18"/>
          <w:szCs w:val="28"/>
          <w:lang w:val="es-419"/>
        </w:rPr>
      </w:pPr>
    </w:p>
    <w:p w:rsidR="00916EA8" w:rsidRPr="00CD537A" w:rsidRDefault="001D5263" w:rsidP="00370905">
      <w:pPr>
        <w:widowControl/>
        <w:overflowPunct/>
        <w:autoSpaceDE/>
        <w:autoSpaceDN/>
        <w:adjustRightInd/>
        <w:spacing w:line="276" w:lineRule="auto"/>
        <w:jc w:val="both"/>
        <w:rPr>
          <w:rFonts w:ascii="Georgia" w:hAnsi="Georgia" w:cs="Arial"/>
          <w:spacing w:val="4"/>
          <w:sz w:val="24"/>
          <w:szCs w:val="26"/>
          <w:lang w:val="es-419"/>
        </w:rPr>
      </w:pPr>
      <w:r w:rsidRPr="00CD537A">
        <w:rPr>
          <w:rFonts w:ascii="Georgia" w:hAnsi="Georgia" w:cs="Arial"/>
          <w:i/>
          <w:spacing w:val="4"/>
          <w:sz w:val="24"/>
          <w:szCs w:val="26"/>
          <w:lang w:val="es-419"/>
        </w:rPr>
        <w:t xml:space="preserve">Caja de Compensación Familiar, Comfenalco Antioquia. </w:t>
      </w:r>
      <w:r w:rsidR="001C7E5D" w:rsidRPr="00CD537A">
        <w:rPr>
          <w:rFonts w:ascii="Georgia" w:hAnsi="Georgia" w:cs="Arial"/>
          <w:spacing w:val="4"/>
          <w:sz w:val="24"/>
          <w:szCs w:val="26"/>
          <w:lang w:val="es-419"/>
        </w:rPr>
        <w:t>Admitió algunos de los hechos, otros parcialmente y explicó</w:t>
      </w:r>
      <w:r w:rsidR="000A3804" w:rsidRPr="00CD537A">
        <w:rPr>
          <w:rFonts w:ascii="Georgia" w:hAnsi="Georgia" w:cs="Arial"/>
          <w:spacing w:val="4"/>
          <w:sz w:val="24"/>
          <w:szCs w:val="26"/>
          <w:lang w:val="es-419"/>
        </w:rPr>
        <w:t>. Se opus</w:t>
      </w:r>
      <w:r w:rsidR="001C7E5D" w:rsidRPr="00CD537A">
        <w:rPr>
          <w:rFonts w:ascii="Georgia" w:hAnsi="Georgia" w:cs="Arial"/>
          <w:spacing w:val="4"/>
          <w:sz w:val="24"/>
          <w:szCs w:val="26"/>
          <w:lang w:val="es-419"/>
        </w:rPr>
        <w:t xml:space="preserve">o </w:t>
      </w:r>
      <w:r w:rsidR="000A3804" w:rsidRPr="00CD537A">
        <w:rPr>
          <w:rFonts w:ascii="Georgia" w:hAnsi="Georgia" w:cs="Arial"/>
          <w:spacing w:val="4"/>
          <w:sz w:val="24"/>
          <w:szCs w:val="26"/>
          <w:lang w:val="es-419"/>
        </w:rPr>
        <w:t>a las pretensiones y excepcion</w:t>
      </w:r>
      <w:r w:rsidR="001C7E5D" w:rsidRPr="00CD537A">
        <w:rPr>
          <w:rFonts w:ascii="Georgia" w:hAnsi="Georgia" w:cs="Arial"/>
          <w:spacing w:val="4"/>
          <w:sz w:val="24"/>
          <w:szCs w:val="26"/>
          <w:lang w:val="es-419"/>
        </w:rPr>
        <w:t>ó</w:t>
      </w:r>
      <w:r w:rsidR="000A3804" w:rsidRPr="00CD537A">
        <w:rPr>
          <w:rFonts w:ascii="Georgia" w:hAnsi="Georgia" w:cs="Arial"/>
          <w:spacing w:val="4"/>
          <w:sz w:val="24"/>
          <w:szCs w:val="26"/>
          <w:lang w:val="es-419"/>
        </w:rPr>
        <w:t xml:space="preserve"> de mérito: (i) </w:t>
      </w:r>
      <w:r w:rsidR="001C7E5D" w:rsidRPr="00CD537A">
        <w:rPr>
          <w:rFonts w:ascii="Georgia" w:hAnsi="Georgia" w:cs="Arial"/>
          <w:spacing w:val="4"/>
          <w:sz w:val="24"/>
          <w:szCs w:val="26"/>
          <w:lang w:val="es-419"/>
        </w:rPr>
        <w:t xml:space="preserve">Ruptura del nexo causal entre la </w:t>
      </w:r>
      <w:r w:rsidR="0047089F" w:rsidRPr="00CD537A">
        <w:rPr>
          <w:rFonts w:ascii="Georgia" w:hAnsi="Georgia" w:cs="Arial"/>
          <w:spacing w:val="4"/>
          <w:sz w:val="24"/>
          <w:szCs w:val="26"/>
          <w:lang w:val="es-419"/>
        </w:rPr>
        <w:t>“</w:t>
      </w:r>
      <w:r w:rsidR="001C7E5D" w:rsidRPr="00CD537A">
        <w:rPr>
          <w:rFonts w:ascii="Georgia" w:hAnsi="Georgia" w:cs="Arial"/>
          <w:spacing w:val="4"/>
          <w:sz w:val="24"/>
          <w:szCs w:val="26"/>
          <w:lang w:val="es-419"/>
        </w:rPr>
        <w:t>falla del servicio</w:t>
      </w:r>
      <w:r w:rsidR="0047089F" w:rsidRPr="00CD537A">
        <w:rPr>
          <w:rFonts w:ascii="Georgia" w:hAnsi="Georgia" w:cs="Arial"/>
          <w:spacing w:val="4"/>
          <w:sz w:val="24"/>
          <w:szCs w:val="26"/>
          <w:lang w:val="es-419"/>
        </w:rPr>
        <w:t>” (</w:t>
      </w:r>
      <w:r w:rsidR="0047089F" w:rsidRPr="00CD537A">
        <w:rPr>
          <w:rFonts w:ascii="Georgia" w:hAnsi="Georgia" w:cs="Arial"/>
          <w:i/>
          <w:spacing w:val="4"/>
          <w:sz w:val="22"/>
          <w:szCs w:val="26"/>
          <w:lang w:val="es-419"/>
        </w:rPr>
        <w:t>Sic</w:t>
      </w:r>
      <w:r w:rsidR="0047089F" w:rsidRPr="00CD537A">
        <w:rPr>
          <w:rFonts w:ascii="Georgia" w:hAnsi="Georgia" w:cs="Arial"/>
          <w:spacing w:val="4"/>
          <w:sz w:val="24"/>
          <w:szCs w:val="26"/>
          <w:lang w:val="es-419"/>
        </w:rPr>
        <w:t>)</w:t>
      </w:r>
      <w:r w:rsidR="001C7E5D" w:rsidRPr="00CD537A">
        <w:rPr>
          <w:rFonts w:ascii="Georgia" w:hAnsi="Georgia" w:cs="Arial"/>
          <w:spacing w:val="4"/>
          <w:sz w:val="24"/>
          <w:szCs w:val="26"/>
          <w:lang w:val="es-419"/>
        </w:rPr>
        <w:t xml:space="preserve"> y el perjuicio reclamado</w:t>
      </w:r>
      <w:r w:rsidR="00D66DD2" w:rsidRPr="00CD537A">
        <w:rPr>
          <w:rFonts w:ascii="Georgia" w:hAnsi="Georgia" w:cs="Arial"/>
          <w:spacing w:val="4"/>
          <w:sz w:val="24"/>
          <w:szCs w:val="26"/>
          <w:lang w:val="es-419"/>
        </w:rPr>
        <w:t>;</w:t>
      </w:r>
      <w:r w:rsidR="000A3804" w:rsidRPr="00CD537A">
        <w:rPr>
          <w:rFonts w:ascii="Georgia" w:hAnsi="Georgia" w:cs="Arial"/>
          <w:spacing w:val="4"/>
          <w:sz w:val="24"/>
          <w:szCs w:val="26"/>
          <w:lang w:val="es-419"/>
        </w:rPr>
        <w:t xml:space="preserve"> (ii)</w:t>
      </w:r>
      <w:r w:rsidR="001C7E5D" w:rsidRPr="00CD537A">
        <w:rPr>
          <w:rFonts w:ascii="Georgia" w:hAnsi="Georgia" w:cs="Arial"/>
          <w:spacing w:val="4"/>
          <w:sz w:val="24"/>
          <w:szCs w:val="26"/>
          <w:lang w:val="es-419"/>
        </w:rPr>
        <w:t xml:space="preserve"> Ausencia de culpa o </w:t>
      </w:r>
      <w:r w:rsidR="0047089F" w:rsidRPr="00CD537A">
        <w:rPr>
          <w:rFonts w:ascii="Georgia" w:hAnsi="Georgia" w:cs="Arial"/>
          <w:spacing w:val="4"/>
          <w:sz w:val="24"/>
          <w:szCs w:val="26"/>
          <w:lang w:val="es-419"/>
        </w:rPr>
        <w:t>“</w:t>
      </w:r>
      <w:r w:rsidR="001C7E5D" w:rsidRPr="00CD537A">
        <w:rPr>
          <w:rFonts w:ascii="Georgia" w:hAnsi="Georgia" w:cs="Arial"/>
          <w:spacing w:val="4"/>
          <w:sz w:val="24"/>
          <w:szCs w:val="26"/>
          <w:lang w:val="es-419"/>
        </w:rPr>
        <w:t>falla en el servicio</w:t>
      </w:r>
      <w:r w:rsidR="0047089F" w:rsidRPr="00CD537A">
        <w:rPr>
          <w:rFonts w:ascii="Georgia" w:hAnsi="Georgia" w:cs="Arial"/>
          <w:spacing w:val="4"/>
          <w:sz w:val="24"/>
          <w:szCs w:val="26"/>
          <w:lang w:val="es-419"/>
        </w:rPr>
        <w:t>”</w:t>
      </w:r>
      <w:r w:rsidR="00B27EB1" w:rsidRPr="00CD537A">
        <w:rPr>
          <w:rFonts w:ascii="Georgia" w:hAnsi="Georgia" w:cs="Arial"/>
          <w:spacing w:val="4"/>
          <w:sz w:val="24"/>
          <w:szCs w:val="26"/>
          <w:lang w:val="es-419"/>
        </w:rPr>
        <w:t xml:space="preserve"> (</w:t>
      </w:r>
      <w:r w:rsidR="00B27EB1" w:rsidRPr="00CD537A">
        <w:rPr>
          <w:rFonts w:ascii="Georgia" w:hAnsi="Georgia" w:cs="Arial"/>
          <w:i/>
          <w:spacing w:val="4"/>
          <w:sz w:val="22"/>
          <w:szCs w:val="26"/>
          <w:lang w:val="es-419"/>
        </w:rPr>
        <w:t>Sic</w:t>
      </w:r>
      <w:r w:rsidR="00B27EB1" w:rsidRPr="00CD537A">
        <w:rPr>
          <w:rFonts w:ascii="Georgia" w:hAnsi="Georgia" w:cs="Arial"/>
          <w:spacing w:val="4"/>
          <w:sz w:val="24"/>
          <w:szCs w:val="26"/>
          <w:lang w:val="es-419"/>
        </w:rPr>
        <w:t>)</w:t>
      </w:r>
      <w:r w:rsidR="000A3804" w:rsidRPr="00CD537A">
        <w:rPr>
          <w:rFonts w:ascii="Georgia" w:hAnsi="Georgia" w:cs="Arial"/>
          <w:spacing w:val="4"/>
          <w:sz w:val="24"/>
          <w:szCs w:val="26"/>
          <w:lang w:val="es-419"/>
        </w:rPr>
        <w:t xml:space="preserve">; (iii) </w:t>
      </w:r>
      <w:r w:rsidR="001C7E5D" w:rsidRPr="00CD537A">
        <w:rPr>
          <w:rFonts w:ascii="Georgia" w:hAnsi="Georgia" w:cs="Arial"/>
          <w:spacing w:val="4"/>
          <w:sz w:val="24"/>
          <w:szCs w:val="26"/>
          <w:lang w:val="es-419"/>
        </w:rPr>
        <w:t>Reducción de la pretensión económica</w:t>
      </w:r>
      <w:r w:rsidR="00D66DD2" w:rsidRPr="00CD537A">
        <w:rPr>
          <w:rFonts w:ascii="Georgia" w:hAnsi="Georgia" w:cs="Arial"/>
          <w:spacing w:val="4"/>
          <w:sz w:val="24"/>
          <w:szCs w:val="26"/>
          <w:lang w:val="es-419"/>
        </w:rPr>
        <w:t xml:space="preserve">; (iv) Inexistencia de </w:t>
      </w:r>
      <w:r w:rsidR="001C7E5D" w:rsidRPr="00CD537A">
        <w:rPr>
          <w:rFonts w:ascii="Georgia" w:hAnsi="Georgia" w:cs="Arial"/>
          <w:spacing w:val="4"/>
          <w:sz w:val="24"/>
          <w:szCs w:val="26"/>
          <w:lang w:val="es-419"/>
        </w:rPr>
        <w:t>causa jurídica</w:t>
      </w:r>
      <w:r w:rsidR="00D66DD2" w:rsidRPr="00CD537A">
        <w:rPr>
          <w:rFonts w:ascii="Georgia" w:hAnsi="Georgia" w:cs="Arial"/>
          <w:spacing w:val="4"/>
          <w:sz w:val="24"/>
          <w:szCs w:val="26"/>
          <w:lang w:val="es-419"/>
        </w:rPr>
        <w:t xml:space="preserve">; (v) </w:t>
      </w:r>
      <w:r w:rsidR="001C7E5D" w:rsidRPr="00CD537A">
        <w:rPr>
          <w:rFonts w:ascii="Georgia" w:hAnsi="Georgia" w:cs="Arial"/>
          <w:spacing w:val="4"/>
          <w:sz w:val="24"/>
          <w:szCs w:val="26"/>
          <w:lang w:val="es-419"/>
        </w:rPr>
        <w:t xml:space="preserve">Caso fortuito, fuerza mayor o hecho de un tercero; (vi) Exclusión del señor Guillermo León Valencia Orrego como demandante; y, (vi) Genérica </w:t>
      </w:r>
      <w:r w:rsidR="000A3804" w:rsidRPr="00CD537A">
        <w:rPr>
          <w:rFonts w:ascii="Georgia" w:hAnsi="Georgia" w:cs="Arial"/>
          <w:spacing w:val="4"/>
          <w:sz w:val="24"/>
          <w:szCs w:val="24"/>
          <w:lang w:val="es-419"/>
        </w:rPr>
        <w:t>(</w:t>
      </w:r>
      <w:r w:rsidR="000A3804" w:rsidRPr="00CD537A">
        <w:rPr>
          <w:rFonts w:ascii="Georgia" w:hAnsi="Georgia" w:cs="Arial"/>
          <w:spacing w:val="4"/>
          <w:sz w:val="22"/>
          <w:szCs w:val="24"/>
          <w:lang w:val="es-419"/>
        </w:rPr>
        <w:t xml:space="preserve">Folios </w:t>
      </w:r>
      <w:r w:rsidR="001C7E5D" w:rsidRPr="00CD537A">
        <w:rPr>
          <w:rFonts w:ascii="Georgia" w:hAnsi="Georgia" w:cs="Arial"/>
          <w:spacing w:val="4"/>
          <w:sz w:val="22"/>
          <w:szCs w:val="24"/>
          <w:lang w:val="es-419"/>
        </w:rPr>
        <w:t>167-177</w:t>
      </w:r>
      <w:r w:rsidR="000A3804" w:rsidRPr="00CD537A">
        <w:rPr>
          <w:rFonts w:ascii="Georgia" w:hAnsi="Georgia" w:cs="Arial"/>
          <w:spacing w:val="4"/>
          <w:sz w:val="22"/>
          <w:szCs w:val="24"/>
          <w:lang w:val="es-419"/>
        </w:rPr>
        <w:t xml:space="preserve">, cuaderno </w:t>
      </w:r>
      <w:r w:rsidR="00D66DD2" w:rsidRPr="00CD537A">
        <w:rPr>
          <w:rFonts w:ascii="Georgia" w:hAnsi="Georgia" w:cs="Arial"/>
          <w:spacing w:val="4"/>
          <w:sz w:val="22"/>
          <w:szCs w:val="24"/>
          <w:lang w:val="es-419"/>
        </w:rPr>
        <w:t>principal</w:t>
      </w:r>
      <w:r w:rsidR="000A3804" w:rsidRPr="00CD537A">
        <w:rPr>
          <w:rFonts w:ascii="Georgia" w:hAnsi="Georgia" w:cs="Arial"/>
          <w:spacing w:val="4"/>
          <w:sz w:val="24"/>
          <w:szCs w:val="24"/>
          <w:lang w:val="es-419"/>
        </w:rPr>
        <w:t>).</w:t>
      </w:r>
      <w:r w:rsidR="000A3804" w:rsidRPr="00CD537A">
        <w:rPr>
          <w:rFonts w:ascii="Georgia" w:hAnsi="Georgia" w:cs="Arial"/>
          <w:spacing w:val="4"/>
          <w:sz w:val="24"/>
          <w:szCs w:val="26"/>
          <w:lang w:val="es-419"/>
        </w:rPr>
        <w:t xml:space="preserve">  </w:t>
      </w:r>
    </w:p>
    <w:p w:rsidR="0047089F" w:rsidRPr="00CD537A" w:rsidRDefault="0047089F" w:rsidP="00370905">
      <w:pPr>
        <w:widowControl/>
        <w:overflowPunct/>
        <w:autoSpaceDE/>
        <w:autoSpaceDN/>
        <w:adjustRightInd/>
        <w:spacing w:line="276" w:lineRule="auto"/>
        <w:jc w:val="both"/>
        <w:rPr>
          <w:rFonts w:ascii="Georgia" w:hAnsi="Georgia" w:cs="Arial"/>
          <w:spacing w:val="4"/>
          <w:sz w:val="24"/>
          <w:szCs w:val="26"/>
          <w:lang w:val="es-419"/>
        </w:rPr>
      </w:pPr>
    </w:p>
    <w:p w:rsidR="001C7E5D" w:rsidRPr="00CD537A" w:rsidRDefault="001C7E5D" w:rsidP="00370905">
      <w:pPr>
        <w:pStyle w:val="Prrafodelista"/>
        <w:widowControl/>
        <w:numPr>
          <w:ilvl w:val="1"/>
          <w:numId w:val="16"/>
        </w:numPr>
        <w:tabs>
          <w:tab w:val="left" w:pos="1224"/>
        </w:tabs>
        <w:overflowPunct/>
        <w:autoSpaceDE/>
        <w:autoSpaceDN/>
        <w:adjustRightInd/>
        <w:spacing w:line="276" w:lineRule="auto"/>
        <w:jc w:val="both"/>
        <w:rPr>
          <w:rFonts w:ascii="Georgia" w:hAnsi="Georgia" w:cs="Arial"/>
          <w:smallCaps/>
          <w:spacing w:val="4"/>
          <w:sz w:val="22"/>
          <w:szCs w:val="28"/>
          <w:lang w:val="es-419"/>
        </w:rPr>
      </w:pPr>
      <w:r w:rsidRPr="00CD537A">
        <w:rPr>
          <w:rFonts w:ascii="Georgia" w:hAnsi="Georgia" w:cs="Arial"/>
          <w:smallCaps/>
          <w:spacing w:val="4"/>
          <w:sz w:val="22"/>
          <w:szCs w:val="28"/>
          <w:lang w:val="es-419"/>
        </w:rPr>
        <w:t>Llamados en garantía</w:t>
      </w:r>
    </w:p>
    <w:p w:rsidR="001C7E5D" w:rsidRPr="00CD537A" w:rsidRDefault="001C7E5D" w:rsidP="00370905">
      <w:pPr>
        <w:pStyle w:val="Prrafodelista"/>
        <w:spacing w:line="276" w:lineRule="auto"/>
        <w:rPr>
          <w:rFonts w:ascii="Georgia" w:hAnsi="Georgia" w:cs="Arial"/>
          <w:spacing w:val="4"/>
          <w:sz w:val="24"/>
          <w:szCs w:val="26"/>
          <w:lang w:val="es-419"/>
        </w:rPr>
      </w:pPr>
    </w:p>
    <w:p w:rsidR="001C7E5D" w:rsidRPr="00CD537A" w:rsidRDefault="001D5263" w:rsidP="00370905">
      <w:pPr>
        <w:pStyle w:val="Prrafodelista"/>
        <w:widowControl/>
        <w:numPr>
          <w:ilvl w:val="2"/>
          <w:numId w:val="16"/>
        </w:numPr>
        <w:overflowPunct/>
        <w:autoSpaceDE/>
        <w:autoSpaceDN/>
        <w:adjustRightInd/>
        <w:spacing w:line="276" w:lineRule="auto"/>
        <w:jc w:val="both"/>
        <w:rPr>
          <w:rFonts w:ascii="Georgia" w:hAnsi="Georgia" w:cs="Arial"/>
          <w:spacing w:val="4"/>
          <w:sz w:val="24"/>
          <w:szCs w:val="26"/>
          <w:lang w:val="es-419"/>
        </w:rPr>
      </w:pPr>
      <w:r w:rsidRPr="00CD537A">
        <w:rPr>
          <w:rFonts w:ascii="Georgia" w:hAnsi="Georgia" w:cs="Arial"/>
          <w:i/>
          <w:spacing w:val="4"/>
          <w:sz w:val="24"/>
          <w:szCs w:val="26"/>
          <w:lang w:val="es-419"/>
        </w:rPr>
        <w:lastRenderedPageBreak/>
        <w:t>Clínica del Prado SA.</w:t>
      </w:r>
      <w:r w:rsidR="001C7E5D" w:rsidRPr="00CD537A">
        <w:rPr>
          <w:rFonts w:ascii="Georgia" w:hAnsi="Georgia" w:cs="Arial"/>
          <w:spacing w:val="4"/>
          <w:sz w:val="24"/>
          <w:szCs w:val="26"/>
          <w:lang w:val="es-419"/>
        </w:rPr>
        <w:t xml:space="preserve"> </w:t>
      </w:r>
      <w:r w:rsidRPr="00CD537A">
        <w:rPr>
          <w:rFonts w:ascii="Georgia" w:hAnsi="Georgia" w:cs="Arial"/>
          <w:spacing w:val="4"/>
          <w:sz w:val="24"/>
          <w:szCs w:val="26"/>
          <w:lang w:val="es-419"/>
        </w:rPr>
        <w:t>(</w:t>
      </w:r>
      <w:r w:rsidR="00B305B5" w:rsidRPr="00CD537A">
        <w:rPr>
          <w:rFonts w:ascii="Georgia" w:hAnsi="Georgia" w:cs="Arial"/>
          <w:spacing w:val="4"/>
          <w:sz w:val="22"/>
          <w:szCs w:val="26"/>
          <w:lang w:val="es-419"/>
        </w:rPr>
        <w:t>Citada</w:t>
      </w:r>
      <w:r w:rsidRPr="00CD537A">
        <w:rPr>
          <w:rFonts w:ascii="Georgia" w:hAnsi="Georgia" w:cs="Arial"/>
          <w:spacing w:val="4"/>
          <w:sz w:val="22"/>
          <w:szCs w:val="26"/>
          <w:lang w:val="es-419"/>
        </w:rPr>
        <w:t xml:space="preserve"> por la demandada)</w:t>
      </w:r>
      <w:r w:rsidR="00B305B5" w:rsidRPr="00CD537A">
        <w:rPr>
          <w:rFonts w:ascii="Georgia" w:hAnsi="Georgia" w:cs="Arial"/>
          <w:spacing w:val="4"/>
          <w:sz w:val="22"/>
          <w:szCs w:val="26"/>
          <w:lang w:val="es-419"/>
        </w:rPr>
        <w:t xml:space="preserve"> </w:t>
      </w:r>
      <w:r w:rsidRPr="00CD537A">
        <w:rPr>
          <w:rFonts w:ascii="Georgia" w:hAnsi="Georgia" w:cs="Arial"/>
          <w:spacing w:val="4"/>
          <w:sz w:val="24"/>
          <w:szCs w:val="26"/>
          <w:lang w:val="es-419"/>
        </w:rPr>
        <w:t xml:space="preserve">Respondió </w:t>
      </w:r>
      <w:r w:rsidR="001C7E5D" w:rsidRPr="00CD537A">
        <w:rPr>
          <w:rFonts w:ascii="Georgia" w:hAnsi="Georgia" w:cs="Arial"/>
          <w:spacing w:val="4"/>
          <w:sz w:val="24"/>
          <w:szCs w:val="26"/>
          <w:lang w:val="es-419"/>
        </w:rPr>
        <w:t>y explicó los hechos</w:t>
      </w:r>
      <w:r w:rsidRPr="00CD537A">
        <w:rPr>
          <w:rFonts w:ascii="Georgia" w:hAnsi="Georgia" w:cs="Arial"/>
          <w:spacing w:val="4"/>
          <w:sz w:val="24"/>
          <w:szCs w:val="26"/>
          <w:lang w:val="es-419"/>
        </w:rPr>
        <w:t>. Resistió las pretensiones y formuló como excepciones: (i) Inexistencia de nexo de causalidad; (ii) Ausencia de dolo, negligencia o culpa en el procedimiento quirúrgico practicado; y, (iii) Diligencia y cuidado en la selección del personal médico</w:t>
      </w:r>
      <w:r w:rsidR="001C7E5D" w:rsidRPr="00CD537A">
        <w:rPr>
          <w:rFonts w:ascii="Georgia" w:hAnsi="Georgia" w:cs="Arial"/>
          <w:spacing w:val="4"/>
          <w:sz w:val="24"/>
          <w:szCs w:val="26"/>
          <w:lang w:val="es-419"/>
        </w:rPr>
        <w:t xml:space="preserve"> (</w:t>
      </w:r>
      <w:r w:rsidR="001C7E5D" w:rsidRPr="00CD537A">
        <w:rPr>
          <w:rFonts w:ascii="Georgia" w:hAnsi="Georgia" w:cs="Arial"/>
          <w:spacing w:val="4"/>
          <w:sz w:val="22"/>
          <w:szCs w:val="26"/>
          <w:lang w:val="es-419"/>
        </w:rPr>
        <w:t xml:space="preserve">Folios </w:t>
      </w:r>
      <w:r w:rsidRPr="00CD537A">
        <w:rPr>
          <w:rFonts w:ascii="Georgia" w:hAnsi="Georgia" w:cs="Arial"/>
          <w:spacing w:val="4"/>
          <w:sz w:val="22"/>
          <w:szCs w:val="26"/>
          <w:lang w:val="es-419"/>
        </w:rPr>
        <w:t>43-48</w:t>
      </w:r>
      <w:r w:rsidR="001C7E5D" w:rsidRPr="00CD537A">
        <w:rPr>
          <w:rFonts w:ascii="Georgia" w:hAnsi="Georgia" w:cs="Arial"/>
          <w:spacing w:val="4"/>
          <w:sz w:val="22"/>
          <w:szCs w:val="26"/>
          <w:lang w:val="es-419"/>
        </w:rPr>
        <w:t>, cuaderno No.2</w:t>
      </w:r>
      <w:r w:rsidR="001C7E5D" w:rsidRPr="00CD537A">
        <w:rPr>
          <w:rFonts w:ascii="Georgia" w:hAnsi="Georgia" w:cs="Arial"/>
          <w:spacing w:val="4"/>
          <w:sz w:val="24"/>
          <w:szCs w:val="26"/>
          <w:lang w:val="es-419"/>
        </w:rPr>
        <w:t>).</w:t>
      </w:r>
    </w:p>
    <w:p w:rsidR="00325318" w:rsidRPr="00CD537A" w:rsidRDefault="00325318" w:rsidP="00370905">
      <w:pPr>
        <w:pStyle w:val="Prrafodelista"/>
        <w:widowControl/>
        <w:overflowPunct/>
        <w:autoSpaceDE/>
        <w:autoSpaceDN/>
        <w:adjustRightInd/>
        <w:spacing w:line="276" w:lineRule="auto"/>
        <w:ind w:left="720"/>
        <w:jc w:val="both"/>
        <w:rPr>
          <w:rFonts w:ascii="Georgia" w:hAnsi="Georgia" w:cs="Arial"/>
          <w:spacing w:val="4"/>
          <w:sz w:val="22"/>
          <w:szCs w:val="24"/>
          <w:lang w:val="es-419"/>
        </w:rPr>
      </w:pPr>
    </w:p>
    <w:p w:rsidR="001D5263" w:rsidRPr="00CD537A" w:rsidRDefault="001D5263" w:rsidP="00370905">
      <w:pPr>
        <w:pStyle w:val="Prrafodelista"/>
        <w:widowControl/>
        <w:numPr>
          <w:ilvl w:val="2"/>
          <w:numId w:val="16"/>
        </w:numPr>
        <w:overflowPunct/>
        <w:autoSpaceDE/>
        <w:autoSpaceDN/>
        <w:adjustRightInd/>
        <w:spacing w:line="276" w:lineRule="auto"/>
        <w:jc w:val="both"/>
        <w:rPr>
          <w:rFonts w:ascii="Georgia" w:hAnsi="Georgia" w:cs="Arial"/>
          <w:spacing w:val="4"/>
          <w:sz w:val="24"/>
          <w:szCs w:val="26"/>
          <w:lang w:val="es-419"/>
        </w:rPr>
      </w:pPr>
      <w:r w:rsidRPr="00CD537A">
        <w:rPr>
          <w:rFonts w:ascii="Georgia" w:hAnsi="Georgia" w:cs="Arial"/>
          <w:i/>
          <w:spacing w:val="4"/>
          <w:sz w:val="24"/>
          <w:szCs w:val="26"/>
          <w:lang w:val="es-419"/>
        </w:rPr>
        <w:t>S</w:t>
      </w:r>
      <w:r w:rsidR="006B46FF" w:rsidRPr="00CD537A">
        <w:rPr>
          <w:rFonts w:ascii="Georgia" w:hAnsi="Georgia" w:cs="Arial"/>
          <w:i/>
          <w:spacing w:val="4"/>
          <w:sz w:val="24"/>
          <w:szCs w:val="26"/>
          <w:lang w:val="es-419"/>
        </w:rPr>
        <w:t>eguros Generales S</w:t>
      </w:r>
      <w:r w:rsidRPr="00CD537A">
        <w:rPr>
          <w:rFonts w:ascii="Georgia" w:hAnsi="Georgia" w:cs="Arial"/>
          <w:i/>
          <w:spacing w:val="4"/>
          <w:sz w:val="24"/>
          <w:szCs w:val="26"/>
          <w:lang w:val="es-419"/>
        </w:rPr>
        <w:t>uramericana SA.</w:t>
      </w:r>
      <w:r w:rsidRPr="00CD537A">
        <w:rPr>
          <w:rFonts w:ascii="Georgia" w:hAnsi="Georgia" w:cs="Arial"/>
          <w:spacing w:val="4"/>
          <w:sz w:val="24"/>
          <w:szCs w:val="26"/>
          <w:lang w:val="es-419"/>
        </w:rPr>
        <w:t xml:space="preserve"> (</w:t>
      </w:r>
      <w:r w:rsidR="00B305B5" w:rsidRPr="00CD537A">
        <w:rPr>
          <w:rFonts w:ascii="Georgia" w:hAnsi="Georgia" w:cs="Arial"/>
          <w:spacing w:val="4"/>
          <w:sz w:val="22"/>
          <w:szCs w:val="26"/>
          <w:lang w:val="es-419"/>
        </w:rPr>
        <w:t>Convocada</w:t>
      </w:r>
      <w:r w:rsidRPr="00CD537A">
        <w:rPr>
          <w:rFonts w:ascii="Georgia" w:hAnsi="Georgia" w:cs="Arial"/>
          <w:spacing w:val="4"/>
          <w:sz w:val="22"/>
          <w:szCs w:val="26"/>
          <w:lang w:val="es-419"/>
        </w:rPr>
        <w:t xml:space="preserve"> por la Clínica del Prado SA) </w:t>
      </w:r>
      <w:r w:rsidRPr="00CD537A">
        <w:rPr>
          <w:rFonts w:ascii="Georgia" w:hAnsi="Georgia" w:cs="Arial"/>
          <w:spacing w:val="4"/>
          <w:sz w:val="24"/>
          <w:szCs w:val="26"/>
          <w:lang w:val="es-419"/>
        </w:rPr>
        <w:t>afirmó desconocer los hechos de la demanda, rechazó</w:t>
      </w:r>
      <w:r w:rsidR="00B305B5" w:rsidRPr="00CD537A">
        <w:rPr>
          <w:rFonts w:ascii="Georgia" w:hAnsi="Georgia" w:cs="Arial"/>
          <w:spacing w:val="4"/>
          <w:sz w:val="24"/>
          <w:szCs w:val="26"/>
          <w:lang w:val="es-419"/>
        </w:rPr>
        <w:t xml:space="preserve"> las pretensiones</w:t>
      </w:r>
      <w:r w:rsidRPr="00CD537A">
        <w:rPr>
          <w:rFonts w:ascii="Georgia" w:hAnsi="Georgia" w:cs="Arial"/>
          <w:spacing w:val="4"/>
          <w:sz w:val="24"/>
          <w:szCs w:val="26"/>
          <w:lang w:val="es-419"/>
        </w:rPr>
        <w:t xml:space="preserve"> y como excepciones de fondo </w:t>
      </w:r>
      <w:r w:rsidR="00B305B5" w:rsidRPr="00CD537A">
        <w:rPr>
          <w:rFonts w:ascii="Georgia" w:hAnsi="Georgia" w:cs="Arial"/>
          <w:spacing w:val="4"/>
          <w:sz w:val="24"/>
          <w:szCs w:val="26"/>
          <w:lang w:val="es-419"/>
        </w:rPr>
        <w:t>enunció</w:t>
      </w:r>
      <w:r w:rsidRPr="00CD537A">
        <w:rPr>
          <w:rFonts w:ascii="Georgia" w:hAnsi="Georgia" w:cs="Arial"/>
          <w:spacing w:val="4"/>
          <w:sz w:val="24"/>
          <w:szCs w:val="26"/>
          <w:lang w:val="es-419"/>
        </w:rPr>
        <w:t>: (i) Inexistencia de responsabilidad de las EPS e IPS – Falta de</w:t>
      </w:r>
      <w:r w:rsidR="008557BB" w:rsidRPr="00CD537A">
        <w:rPr>
          <w:rFonts w:ascii="Georgia" w:hAnsi="Georgia" w:cs="Arial"/>
          <w:spacing w:val="4"/>
          <w:sz w:val="24"/>
          <w:szCs w:val="26"/>
          <w:lang w:val="es-419"/>
        </w:rPr>
        <w:t xml:space="preserve"> </w:t>
      </w:r>
      <w:r w:rsidRPr="00CD537A">
        <w:rPr>
          <w:rFonts w:ascii="Georgia" w:hAnsi="Georgia" w:cs="Arial"/>
          <w:spacing w:val="4"/>
          <w:sz w:val="24"/>
          <w:szCs w:val="26"/>
          <w:lang w:val="es-419"/>
        </w:rPr>
        <w:t>l</w:t>
      </w:r>
      <w:r w:rsidR="008557BB" w:rsidRPr="00CD537A">
        <w:rPr>
          <w:rFonts w:ascii="Georgia" w:hAnsi="Georgia" w:cs="Arial"/>
          <w:spacing w:val="4"/>
          <w:sz w:val="24"/>
          <w:szCs w:val="26"/>
          <w:lang w:val="es-419"/>
        </w:rPr>
        <w:t>os</w:t>
      </w:r>
      <w:r w:rsidRPr="00CD537A">
        <w:rPr>
          <w:rFonts w:ascii="Georgia" w:hAnsi="Georgia" w:cs="Arial"/>
          <w:spacing w:val="4"/>
          <w:sz w:val="24"/>
          <w:szCs w:val="26"/>
          <w:lang w:val="es-419"/>
        </w:rPr>
        <w:t xml:space="preserve"> elemento</w:t>
      </w:r>
      <w:r w:rsidR="008557BB" w:rsidRPr="00CD537A">
        <w:rPr>
          <w:rFonts w:ascii="Georgia" w:hAnsi="Georgia" w:cs="Arial"/>
          <w:spacing w:val="4"/>
          <w:sz w:val="24"/>
          <w:szCs w:val="26"/>
          <w:lang w:val="es-419"/>
        </w:rPr>
        <w:t>s</w:t>
      </w:r>
      <w:r w:rsidRPr="00CD537A">
        <w:rPr>
          <w:rFonts w:ascii="Georgia" w:hAnsi="Georgia" w:cs="Arial"/>
          <w:spacing w:val="4"/>
          <w:sz w:val="24"/>
          <w:szCs w:val="26"/>
          <w:lang w:val="es-419"/>
        </w:rPr>
        <w:t xml:space="preserve"> culpa</w:t>
      </w:r>
      <w:r w:rsidR="008557BB" w:rsidRPr="00CD537A">
        <w:rPr>
          <w:rFonts w:ascii="Georgia" w:hAnsi="Georgia" w:cs="Arial"/>
          <w:spacing w:val="4"/>
          <w:sz w:val="24"/>
          <w:szCs w:val="26"/>
          <w:lang w:val="es-419"/>
        </w:rPr>
        <w:t xml:space="preserve"> y nexo causal</w:t>
      </w:r>
      <w:r w:rsidRPr="00CD537A">
        <w:rPr>
          <w:rFonts w:ascii="Georgia" w:hAnsi="Georgia" w:cs="Arial"/>
          <w:spacing w:val="4"/>
          <w:sz w:val="24"/>
          <w:szCs w:val="26"/>
          <w:lang w:val="es-419"/>
        </w:rPr>
        <w:t xml:space="preserve">; (ii) </w:t>
      </w:r>
      <w:r w:rsidR="008557BB" w:rsidRPr="00CD537A">
        <w:rPr>
          <w:rFonts w:ascii="Georgia" w:hAnsi="Georgia" w:cs="Arial"/>
          <w:spacing w:val="4"/>
          <w:sz w:val="24"/>
          <w:szCs w:val="26"/>
          <w:lang w:val="es-419"/>
        </w:rPr>
        <w:t>Tasación excesiva e indebida de perjuicios; (iii) Solicitud de un mismo perjuicio bajo dos (2) denominaciones</w:t>
      </w:r>
      <w:r w:rsidRPr="00CD537A">
        <w:rPr>
          <w:rFonts w:ascii="Georgia" w:hAnsi="Georgia" w:cs="Arial"/>
          <w:spacing w:val="4"/>
          <w:sz w:val="24"/>
          <w:szCs w:val="26"/>
          <w:lang w:val="es-419"/>
        </w:rPr>
        <w:t xml:space="preserve">. </w:t>
      </w:r>
      <w:r w:rsidR="00B305B5" w:rsidRPr="00CD537A">
        <w:rPr>
          <w:rFonts w:ascii="Georgia" w:hAnsi="Georgia" w:cs="Arial"/>
          <w:spacing w:val="4"/>
          <w:sz w:val="24"/>
          <w:szCs w:val="26"/>
          <w:lang w:val="es-419"/>
        </w:rPr>
        <w:t xml:space="preserve">Frente </w:t>
      </w:r>
      <w:r w:rsidRPr="00CD537A">
        <w:rPr>
          <w:rFonts w:ascii="Georgia" w:hAnsi="Georgia" w:cs="Arial"/>
          <w:spacing w:val="4"/>
          <w:sz w:val="24"/>
          <w:szCs w:val="26"/>
          <w:lang w:val="es-419"/>
        </w:rPr>
        <w:t xml:space="preserve">al llamamiento propuso: (i) </w:t>
      </w:r>
      <w:r w:rsidR="008557BB" w:rsidRPr="00CD537A">
        <w:rPr>
          <w:rFonts w:ascii="Georgia" w:hAnsi="Georgia" w:cs="Arial"/>
          <w:spacing w:val="4"/>
          <w:sz w:val="24"/>
          <w:szCs w:val="26"/>
          <w:lang w:val="es-419"/>
        </w:rPr>
        <w:t xml:space="preserve">Inexistencia de obligación a indemnizar - </w:t>
      </w:r>
      <w:r w:rsidRPr="00CD537A">
        <w:rPr>
          <w:rFonts w:ascii="Georgia" w:hAnsi="Georgia" w:cs="Arial"/>
          <w:spacing w:val="4"/>
          <w:sz w:val="24"/>
          <w:szCs w:val="26"/>
          <w:lang w:val="es-419"/>
        </w:rPr>
        <w:t xml:space="preserve">Límite </w:t>
      </w:r>
      <w:r w:rsidR="008557BB" w:rsidRPr="00CD537A">
        <w:rPr>
          <w:rFonts w:ascii="Georgia" w:hAnsi="Georgia" w:cs="Arial"/>
          <w:spacing w:val="4"/>
          <w:sz w:val="24"/>
          <w:szCs w:val="26"/>
          <w:lang w:val="es-419"/>
        </w:rPr>
        <w:t xml:space="preserve">temporal de cobertura- </w:t>
      </w:r>
      <w:r w:rsidR="00CF3635" w:rsidRPr="00CD537A">
        <w:rPr>
          <w:rFonts w:ascii="Georgia" w:hAnsi="Georgia" w:cs="Arial"/>
          <w:spacing w:val="4"/>
          <w:sz w:val="24"/>
          <w:szCs w:val="26"/>
          <w:lang w:val="es-419"/>
        </w:rPr>
        <w:t xml:space="preserve">Definición </w:t>
      </w:r>
      <w:r w:rsidR="008557BB" w:rsidRPr="00CD537A">
        <w:rPr>
          <w:rFonts w:ascii="Georgia" w:hAnsi="Georgia" w:cs="Arial"/>
          <w:spacing w:val="4"/>
          <w:sz w:val="24"/>
          <w:szCs w:val="26"/>
          <w:lang w:val="es-419"/>
        </w:rPr>
        <w:t>del siniestro</w:t>
      </w:r>
      <w:r w:rsidRPr="00CD537A">
        <w:rPr>
          <w:rFonts w:ascii="Georgia" w:hAnsi="Georgia" w:cs="Arial"/>
          <w:spacing w:val="4"/>
          <w:sz w:val="24"/>
          <w:szCs w:val="26"/>
          <w:lang w:val="es-419"/>
        </w:rPr>
        <w:t xml:space="preserve">; (ii) </w:t>
      </w:r>
      <w:r w:rsidR="008557BB" w:rsidRPr="00CD537A">
        <w:rPr>
          <w:rFonts w:ascii="Georgia" w:hAnsi="Georgia" w:cs="Arial"/>
          <w:spacing w:val="4"/>
          <w:sz w:val="24"/>
          <w:szCs w:val="26"/>
          <w:lang w:val="es-419"/>
        </w:rPr>
        <w:t xml:space="preserve">Deducible pactado para amparo de responsabilidad; (iii) </w:t>
      </w:r>
      <w:r w:rsidRPr="00CD537A">
        <w:rPr>
          <w:rFonts w:ascii="Georgia" w:hAnsi="Georgia" w:cs="Arial"/>
          <w:spacing w:val="4"/>
          <w:sz w:val="24"/>
          <w:szCs w:val="26"/>
          <w:lang w:val="es-419"/>
        </w:rPr>
        <w:t>Límite</w:t>
      </w:r>
      <w:r w:rsidR="008557BB" w:rsidRPr="00CD537A">
        <w:rPr>
          <w:rFonts w:ascii="Georgia" w:hAnsi="Georgia" w:cs="Arial"/>
          <w:spacing w:val="4"/>
          <w:sz w:val="24"/>
          <w:szCs w:val="26"/>
          <w:lang w:val="es-419"/>
        </w:rPr>
        <w:t xml:space="preserve"> del valor asegurado para l</w:t>
      </w:r>
      <w:r w:rsidR="00CF3635" w:rsidRPr="00CD537A">
        <w:rPr>
          <w:rFonts w:ascii="Georgia" w:hAnsi="Georgia" w:cs="Arial"/>
          <w:spacing w:val="4"/>
          <w:sz w:val="24"/>
          <w:szCs w:val="26"/>
          <w:lang w:val="es-419"/>
        </w:rPr>
        <w:t>os</w:t>
      </w:r>
      <w:r w:rsidR="008557BB" w:rsidRPr="00CD537A">
        <w:rPr>
          <w:rFonts w:ascii="Georgia" w:hAnsi="Georgia" w:cs="Arial"/>
          <w:spacing w:val="4"/>
          <w:sz w:val="24"/>
          <w:szCs w:val="26"/>
          <w:lang w:val="es-419"/>
        </w:rPr>
        <w:t xml:space="preserve"> </w:t>
      </w:r>
      <w:r w:rsidRPr="00CD537A">
        <w:rPr>
          <w:rFonts w:ascii="Georgia" w:hAnsi="Georgia" w:cs="Arial"/>
          <w:spacing w:val="4"/>
          <w:sz w:val="24"/>
          <w:szCs w:val="26"/>
          <w:lang w:val="es-419"/>
        </w:rPr>
        <w:t xml:space="preserve">amparos </w:t>
      </w:r>
      <w:r w:rsidR="008557BB" w:rsidRPr="00CD537A">
        <w:rPr>
          <w:rFonts w:ascii="Georgia" w:hAnsi="Georgia" w:cs="Arial"/>
          <w:spacing w:val="4"/>
          <w:sz w:val="24"/>
          <w:szCs w:val="26"/>
          <w:lang w:val="es-419"/>
        </w:rPr>
        <w:t>de responsabilidad civil</w:t>
      </w:r>
      <w:r w:rsidRPr="00CD537A">
        <w:rPr>
          <w:rFonts w:ascii="Georgia" w:hAnsi="Georgia" w:cs="Arial"/>
          <w:spacing w:val="4"/>
          <w:sz w:val="24"/>
          <w:szCs w:val="26"/>
          <w:lang w:val="es-419"/>
        </w:rPr>
        <w:t xml:space="preserve">; </w:t>
      </w:r>
      <w:r w:rsidR="008557BB" w:rsidRPr="00CD537A">
        <w:rPr>
          <w:rFonts w:ascii="Georgia" w:hAnsi="Georgia" w:cs="Arial"/>
          <w:spacing w:val="4"/>
          <w:sz w:val="24"/>
          <w:szCs w:val="26"/>
          <w:lang w:val="es-419"/>
        </w:rPr>
        <w:t xml:space="preserve">y, </w:t>
      </w:r>
      <w:r w:rsidRPr="00CD537A">
        <w:rPr>
          <w:rFonts w:ascii="Georgia" w:hAnsi="Georgia" w:cs="Arial"/>
          <w:spacing w:val="4"/>
          <w:sz w:val="24"/>
          <w:szCs w:val="26"/>
          <w:lang w:val="es-419"/>
        </w:rPr>
        <w:t xml:space="preserve">(iii) </w:t>
      </w:r>
      <w:r w:rsidR="008557BB" w:rsidRPr="00CD537A">
        <w:rPr>
          <w:rFonts w:ascii="Georgia" w:hAnsi="Georgia" w:cs="Arial"/>
          <w:spacing w:val="4"/>
          <w:sz w:val="24"/>
          <w:szCs w:val="26"/>
          <w:lang w:val="es-419"/>
        </w:rPr>
        <w:t>Disponibilidad del valor asegurado</w:t>
      </w:r>
      <w:r w:rsidRPr="00CD537A">
        <w:rPr>
          <w:rFonts w:ascii="Georgia" w:hAnsi="Georgia" w:cs="Arial"/>
          <w:spacing w:val="4"/>
          <w:sz w:val="24"/>
          <w:szCs w:val="26"/>
          <w:lang w:val="es-419"/>
        </w:rPr>
        <w:t xml:space="preserve"> (</w:t>
      </w:r>
      <w:r w:rsidRPr="00CD537A">
        <w:rPr>
          <w:rFonts w:ascii="Georgia" w:hAnsi="Georgia" w:cs="Arial"/>
          <w:spacing w:val="4"/>
          <w:sz w:val="22"/>
          <w:szCs w:val="26"/>
          <w:lang w:val="es-419"/>
        </w:rPr>
        <w:t xml:space="preserve">Folios </w:t>
      </w:r>
      <w:r w:rsidR="008557BB" w:rsidRPr="00CD537A">
        <w:rPr>
          <w:rFonts w:ascii="Georgia" w:hAnsi="Georgia" w:cs="Arial"/>
          <w:spacing w:val="4"/>
          <w:sz w:val="22"/>
          <w:szCs w:val="26"/>
          <w:lang w:val="es-419"/>
        </w:rPr>
        <w:t>86-94</w:t>
      </w:r>
      <w:r w:rsidRPr="00CD537A">
        <w:rPr>
          <w:rFonts w:ascii="Georgia" w:hAnsi="Georgia" w:cs="Arial"/>
          <w:spacing w:val="4"/>
          <w:sz w:val="22"/>
          <w:szCs w:val="26"/>
          <w:lang w:val="es-419"/>
        </w:rPr>
        <w:t>, cuaderno No.</w:t>
      </w:r>
      <w:r w:rsidR="008557BB" w:rsidRPr="00CD537A">
        <w:rPr>
          <w:rFonts w:ascii="Georgia" w:hAnsi="Georgia" w:cs="Arial"/>
          <w:spacing w:val="4"/>
          <w:sz w:val="22"/>
          <w:szCs w:val="26"/>
          <w:lang w:val="es-419"/>
        </w:rPr>
        <w:t>3</w:t>
      </w:r>
      <w:r w:rsidRPr="00CD537A">
        <w:rPr>
          <w:rFonts w:ascii="Georgia" w:hAnsi="Georgia" w:cs="Arial"/>
          <w:spacing w:val="4"/>
          <w:sz w:val="24"/>
          <w:szCs w:val="26"/>
          <w:lang w:val="es-419"/>
        </w:rPr>
        <w:t>).</w:t>
      </w:r>
    </w:p>
    <w:p w:rsidR="001D5263" w:rsidRPr="00CD537A" w:rsidRDefault="001D5263" w:rsidP="00370905">
      <w:pPr>
        <w:pStyle w:val="Prrafodelista"/>
        <w:widowControl/>
        <w:overflowPunct/>
        <w:autoSpaceDE/>
        <w:autoSpaceDN/>
        <w:adjustRightInd/>
        <w:spacing w:line="276" w:lineRule="auto"/>
        <w:ind w:left="720"/>
        <w:jc w:val="both"/>
        <w:rPr>
          <w:rFonts w:ascii="Georgia" w:hAnsi="Georgia" w:cs="Arial"/>
          <w:spacing w:val="4"/>
          <w:sz w:val="22"/>
          <w:szCs w:val="24"/>
          <w:lang w:val="es-419"/>
        </w:rPr>
      </w:pPr>
    </w:p>
    <w:p w:rsidR="00654D1A" w:rsidRPr="00CD537A" w:rsidRDefault="00DA7CB6" w:rsidP="00370905">
      <w:pPr>
        <w:numPr>
          <w:ilvl w:val="0"/>
          <w:numId w:val="16"/>
        </w:numPr>
        <w:spacing w:line="276" w:lineRule="auto"/>
        <w:jc w:val="both"/>
        <w:rPr>
          <w:rFonts w:ascii="Georgia" w:hAnsi="Georgia" w:cs="Arial"/>
          <w:spacing w:val="4"/>
          <w:sz w:val="24"/>
          <w:szCs w:val="26"/>
          <w:lang w:val="es-419"/>
        </w:rPr>
      </w:pPr>
      <w:r w:rsidRPr="00CD537A">
        <w:rPr>
          <w:rFonts w:ascii="Georgia" w:hAnsi="Georgia" w:cs="Arial"/>
          <w:smallCaps/>
          <w:spacing w:val="4"/>
          <w:sz w:val="28"/>
          <w:szCs w:val="26"/>
          <w:lang w:val="es-419"/>
        </w:rPr>
        <w:t>La</w:t>
      </w:r>
      <w:r w:rsidRPr="00CD537A">
        <w:rPr>
          <w:rFonts w:ascii="Georgia" w:hAnsi="Georgia"/>
          <w:smallCaps/>
          <w:spacing w:val="4"/>
          <w:sz w:val="28"/>
          <w:szCs w:val="26"/>
          <w:lang w:val="es-419"/>
        </w:rPr>
        <w:t xml:space="preserve"> sinopsis</w:t>
      </w:r>
      <w:r w:rsidR="00654D1A" w:rsidRPr="00CD537A">
        <w:rPr>
          <w:rFonts w:ascii="Georgia" w:hAnsi="Georgia"/>
          <w:smallCaps/>
          <w:spacing w:val="4"/>
          <w:sz w:val="28"/>
          <w:szCs w:val="26"/>
          <w:lang w:val="es-419"/>
        </w:rPr>
        <w:t xml:space="preserve"> de la sentencia apelada</w:t>
      </w:r>
    </w:p>
    <w:p w:rsidR="00654D1A" w:rsidRPr="00CD537A" w:rsidRDefault="00654D1A" w:rsidP="00370905">
      <w:pPr>
        <w:spacing w:line="276" w:lineRule="auto"/>
        <w:jc w:val="both"/>
        <w:rPr>
          <w:rFonts w:ascii="Georgia" w:hAnsi="Georgia" w:cs="Arial"/>
          <w:spacing w:val="4"/>
          <w:sz w:val="24"/>
          <w:szCs w:val="26"/>
          <w:lang w:val="es-419"/>
        </w:rPr>
      </w:pPr>
    </w:p>
    <w:p w:rsidR="00D42F5D" w:rsidRPr="00CD537A" w:rsidRDefault="00D66DD2" w:rsidP="00370905">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pacing w:val="4"/>
          <w:szCs w:val="24"/>
          <w:lang w:val="es-419"/>
        </w:rPr>
      </w:pPr>
      <w:r w:rsidRPr="00CD537A">
        <w:rPr>
          <w:rFonts w:ascii="Georgia" w:hAnsi="Georgia" w:cs="Arial"/>
          <w:spacing w:val="4"/>
          <w:szCs w:val="24"/>
          <w:lang w:val="es-419"/>
        </w:rPr>
        <w:t xml:space="preserve">En la resolutiva: (i) </w:t>
      </w:r>
      <w:r w:rsidR="00D42F5D" w:rsidRPr="00CD537A">
        <w:rPr>
          <w:rFonts w:ascii="Georgia" w:hAnsi="Georgia" w:cs="Arial"/>
          <w:spacing w:val="4"/>
          <w:szCs w:val="24"/>
          <w:lang w:val="es-419"/>
        </w:rPr>
        <w:t>D</w:t>
      </w:r>
      <w:r w:rsidRPr="00CD537A">
        <w:rPr>
          <w:rFonts w:ascii="Georgia" w:hAnsi="Georgia" w:cs="Arial"/>
          <w:spacing w:val="4"/>
          <w:szCs w:val="24"/>
          <w:lang w:val="es-419"/>
        </w:rPr>
        <w:t>e</w:t>
      </w:r>
      <w:r w:rsidR="003D64A8" w:rsidRPr="00CD537A">
        <w:rPr>
          <w:rFonts w:ascii="Georgia" w:hAnsi="Georgia" w:cs="Arial"/>
          <w:spacing w:val="4"/>
          <w:szCs w:val="24"/>
          <w:lang w:val="es-419"/>
        </w:rPr>
        <w:t xml:space="preserve">sestimó </w:t>
      </w:r>
      <w:r w:rsidRPr="00CD537A">
        <w:rPr>
          <w:rFonts w:ascii="Georgia" w:hAnsi="Georgia" w:cs="Arial"/>
          <w:spacing w:val="4"/>
          <w:szCs w:val="24"/>
          <w:lang w:val="es-419"/>
        </w:rPr>
        <w:t>las excepciones</w:t>
      </w:r>
      <w:r w:rsidR="00936670" w:rsidRPr="00CD537A">
        <w:rPr>
          <w:rFonts w:ascii="Georgia" w:hAnsi="Georgia" w:cs="Arial"/>
          <w:spacing w:val="4"/>
          <w:szCs w:val="24"/>
          <w:lang w:val="es-419"/>
        </w:rPr>
        <w:t xml:space="preserve"> </w:t>
      </w:r>
      <w:r w:rsidR="003D64A8" w:rsidRPr="00CD537A">
        <w:rPr>
          <w:rFonts w:ascii="Georgia" w:hAnsi="Georgia" w:cs="Arial"/>
          <w:spacing w:val="4"/>
          <w:szCs w:val="24"/>
          <w:lang w:val="es-419"/>
        </w:rPr>
        <w:t>de la parte demandada y las llamadas en garantía</w:t>
      </w:r>
      <w:r w:rsidRPr="00CD537A">
        <w:rPr>
          <w:rFonts w:ascii="Georgia" w:hAnsi="Georgia" w:cs="Arial"/>
          <w:spacing w:val="4"/>
          <w:szCs w:val="24"/>
          <w:lang w:val="es-419"/>
        </w:rPr>
        <w:t>; (ii) D</w:t>
      </w:r>
      <w:r w:rsidR="00D42F5D" w:rsidRPr="00CD537A">
        <w:rPr>
          <w:rFonts w:ascii="Georgia" w:hAnsi="Georgia" w:cs="Arial"/>
          <w:spacing w:val="4"/>
          <w:szCs w:val="24"/>
          <w:lang w:val="es-419"/>
        </w:rPr>
        <w:t xml:space="preserve">eclaró </w:t>
      </w:r>
      <w:r w:rsidR="003D64A8" w:rsidRPr="00CD537A">
        <w:rPr>
          <w:rFonts w:ascii="Georgia" w:hAnsi="Georgia" w:cs="Arial"/>
          <w:spacing w:val="4"/>
          <w:szCs w:val="24"/>
          <w:lang w:val="es-419"/>
        </w:rPr>
        <w:t xml:space="preserve">solidariamente </w:t>
      </w:r>
      <w:r w:rsidR="00D42F5D" w:rsidRPr="00CD537A">
        <w:rPr>
          <w:rFonts w:ascii="Georgia" w:hAnsi="Georgia" w:cs="Arial"/>
          <w:spacing w:val="4"/>
          <w:szCs w:val="24"/>
          <w:lang w:val="es-419"/>
        </w:rPr>
        <w:t>responsab</w:t>
      </w:r>
      <w:r w:rsidR="003D64A8" w:rsidRPr="00CD537A">
        <w:rPr>
          <w:rFonts w:ascii="Georgia" w:hAnsi="Georgia" w:cs="Arial"/>
          <w:spacing w:val="4"/>
          <w:szCs w:val="24"/>
          <w:lang w:val="es-419"/>
        </w:rPr>
        <w:t xml:space="preserve">les a EPS </w:t>
      </w:r>
      <w:r w:rsidR="001C6645" w:rsidRPr="00CD537A">
        <w:rPr>
          <w:rFonts w:ascii="Georgia" w:hAnsi="Georgia" w:cs="Arial"/>
          <w:spacing w:val="4"/>
          <w:szCs w:val="24"/>
          <w:lang w:val="es-419"/>
        </w:rPr>
        <w:t>e</w:t>
      </w:r>
      <w:r w:rsidR="003D64A8" w:rsidRPr="00CD537A">
        <w:rPr>
          <w:rFonts w:ascii="Georgia" w:hAnsi="Georgia" w:cs="Arial"/>
          <w:spacing w:val="4"/>
          <w:szCs w:val="24"/>
          <w:lang w:val="es-419"/>
        </w:rPr>
        <w:t xml:space="preserve"> IPS, </w:t>
      </w:r>
      <w:r w:rsidR="00D42F5D" w:rsidRPr="00CD537A">
        <w:rPr>
          <w:rFonts w:ascii="Georgia" w:hAnsi="Georgia" w:cs="Arial"/>
          <w:spacing w:val="4"/>
          <w:szCs w:val="24"/>
          <w:lang w:val="es-419"/>
        </w:rPr>
        <w:t xml:space="preserve">por lo que </w:t>
      </w:r>
      <w:r w:rsidR="003D64A8" w:rsidRPr="00CD537A">
        <w:rPr>
          <w:rFonts w:ascii="Georgia" w:hAnsi="Georgia" w:cs="Arial"/>
          <w:spacing w:val="4"/>
          <w:szCs w:val="24"/>
          <w:lang w:val="es-419"/>
        </w:rPr>
        <w:t xml:space="preserve">las </w:t>
      </w:r>
      <w:r w:rsidR="00D42F5D" w:rsidRPr="00CD537A">
        <w:rPr>
          <w:rFonts w:ascii="Georgia" w:hAnsi="Georgia" w:cs="Arial"/>
          <w:spacing w:val="4"/>
          <w:szCs w:val="24"/>
          <w:lang w:val="es-419"/>
        </w:rPr>
        <w:t>condenó a pagar</w:t>
      </w:r>
      <w:r w:rsidR="001C6645" w:rsidRPr="00CD537A">
        <w:rPr>
          <w:rFonts w:ascii="Georgia" w:hAnsi="Georgia" w:cs="Arial"/>
          <w:spacing w:val="4"/>
          <w:szCs w:val="24"/>
          <w:lang w:val="es-419"/>
        </w:rPr>
        <w:t xml:space="preserve"> como perjuicios</w:t>
      </w:r>
      <w:r w:rsidR="00D42F5D" w:rsidRPr="00CD537A">
        <w:rPr>
          <w:rFonts w:ascii="Georgia" w:hAnsi="Georgia" w:cs="Arial"/>
          <w:spacing w:val="4"/>
          <w:szCs w:val="24"/>
          <w:lang w:val="es-419"/>
        </w:rPr>
        <w:t>:</w:t>
      </w:r>
      <w:r w:rsidR="004A411E" w:rsidRPr="00CD537A">
        <w:rPr>
          <w:rFonts w:ascii="Georgia" w:hAnsi="Georgia" w:cs="Arial"/>
          <w:spacing w:val="4"/>
          <w:szCs w:val="24"/>
          <w:lang w:val="es-419"/>
        </w:rPr>
        <w:t xml:space="preserve"> </w:t>
      </w:r>
      <w:r w:rsidR="003D64A8" w:rsidRPr="00CD537A">
        <w:rPr>
          <w:rFonts w:ascii="Georgia" w:hAnsi="Georgia" w:cs="Arial"/>
          <w:spacing w:val="4"/>
          <w:szCs w:val="24"/>
          <w:lang w:val="es-419"/>
        </w:rPr>
        <w:t>(</w:t>
      </w:r>
      <w:r w:rsidR="001C6645" w:rsidRPr="00CD537A">
        <w:rPr>
          <w:rFonts w:ascii="Georgia" w:hAnsi="Georgia" w:cs="Arial"/>
          <w:spacing w:val="4"/>
          <w:szCs w:val="24"/>
          <w:lang w:val="es-419"/>
        </w:rPr>
        <w:t>a</w:t>
      </w:r>
      <w:r w:rsidR="003D64A8" w:rsidRPr="00CD537A">
        <w:rPr>
          <w:rFonts w:ascii="Georgia" w:hAnsi="Georgia" w:cs="Arial"/>
          <w:spacing w:val="4"/>
          <w:szCs w:val="24"/>
          <w:lang w:val="es-419"/>
        </w:rPr>
        <w:t xml:space="preserve">) </w:t>
      </w:r>
      <w:r w:rsidR="004A411E" w:rsidRPr="00CD537A">
        <w:rPr>
          <w:rFonts w:ascii="Georgia" w:hAnsi="Georgia" w:cs="Arial"/>
          <w:spacing w:val="4"/>
          <w:szCs w:val="24"/>
          <w:lang w:val="es-419"/>
        </w:rPr>
        <w:t>$</w:t>
      </w:r>
      <w:r w:rsidR="003D64A8" w:rsidRPr="00CD537A">
        <w:rPr>
          <w:rFonts w:ascii="Georgia" w:hAnsi="Georgia" w:cs="Arial"/>
          <w:spacing w:val="4"/>
          <w:szCs w:val="24"/>
          <w:lang w:val="es-419"/>
        </w:rPr>
        <w:t xml:space="preserve">90.000.000 al menor por </w:t>
      </w:r>
      <w:r w:rsidR="004A411E" w:rsidRPr="00CD537A">
        <w:rPr>
          <w:rFonts w:ascii="Georgia" w:hAnsi="Georgia" w:cs="Arial"/>
          <w:spacing w:val="4"/>
          <w:szCs w:val="24"/>
          <w:lang w:val="es-419"/>
        </w:rPr>
        <w:t xml:space="preserve">daño </w:t>
      </w:r>
      <w:r w:rsidR="003D64A8" w:rsidRPr="00CD537A">
        <w:rPr>
          <w:rFonts w:ascii="Georgia" w:hAnsi="Georgia" w:cs="Arial"/>
          <w:spacing w:val="4"/>
          <w:szCs w:val="24"/>
          <w:lang w:val="es-419"/>
        </w:rPr>
        <w:t>a la vida de relación</w:t>
      </w:r>
      <w:r w:rsidR="0069752E" w:rsidRPr="00CD537A">
        <w:rPr>
          <w:rFonts w:ascii="Georgia" w:hAnsi="Georgia" w:cs="Arial"/>
          <w:spacing w:val="4"/>
          <w:szCs w:val="24"/>
          <w:lang w:val="es-419"/>
        </w:rPr>
        <w:t xml:space="preserve">; </w:t>
      </w:r>
      <w:r w:rsidR="003D64A8" w:rsidRPr="00CD537A">
        <w:rPr>
          <w:rFonts w:ascii="Georgia" w:hAnsi="Georgia" w:cs="Arial"/>
          <w:spacing w:val="4"/>
          <w:szCs w:val="24"/>
          <w:lang w:val="es-419"/>
        </w:rPr>
        <w:t>y</w:t>
      </w:r>
      <w:r w:rsidR="0069752E" w:rsidRPr="00CD537A">
        <w:rPr>
          <w:rFonts w:ascii="Georgia" w:hAnsi="Georgia" w:cs="Arial"/>
          <w:spacing w:val="4"/>
          <w:szCs w:val="24"/>
          <w:lang w:val="es-419"/>
        </w:rPr>
        <w:t>,</w:t>
      </w:r>
      <w:r w:rsidR="003D64A8" w:rsidRPr="00CD537A">
        <w:rPr>
          <w:rFonts w:ascii="Georgia" w:hAnsi="Georgia" w:cs="Arial"/>
          <w:spacing w:val="4"/>
          <w:szCs w:val="24"/>
          <w:lang w:val="es-419"/>
        </w:rPr>
        <w:t xml:space="preserve"> </w:t>
      </w:r>
      <w:r w:rsidR="00B27EB1" w:rsidRPr="00CD537A">
        <w:rPr>
          <w:rFonts w:ascii="Georgia" w:hAnsi="Georgia" w:cs="Arial"/>
          <w:spacing w:val="4"/>
          <w:szCs w:val="24"/>
          <w:lang w:val="es-419"/>
        </w:rPr>
        <w:t xml:space="preserve">por daño moral </w:t>
      </w:r>
      <w:r w:rsidR="003D64A8" w:rsidRPr="00CD537A">
        <w:rPr>
          <w:rFonts w:ascii="Georgia" w:hAnsi="Georgia" w:cs="Arial"/>
          <w:spacing w:val="4"/>
          <w:szCs w:val="24"/>
          <w:lang w:val="es-419"/>
        </w:rPr>
        <w:t xml:space="preserve">$53.000.000, para </w:t>
      </w:r>
      <w:r w:rsidR="00B27EB1" w:rsidRPr="00CD537A">
        <w:rPr>
          <w:rFonts w:ascii="Georgia" w:hAnsi="Georgia" w:cs="Arial"/>
          <w:spacing w:val="4"/>
          <w:szCs w:val="24"/>
          <w:lang w:val="es-419"/>
        </w:rPr>
        <w:t>este</w:t>
      </w:r>
      <w:r w:rsidR="0069752E" w:rsidRPr="00CD537A">
        <w:rPr>
          <w:rFonts w:ascii="Georgia" w:hAnsi="Georgia" w:cs="Arial"/>
          <w:spacing w:val="4"/>
          <w:szCs w:val="24"/>
          <w:lang w:val="es-419"/>
        </w:rPr>
        <w:t>;</w:t>
      </w:r>
      <w:r w:rsidR="00B27EB1" w:rsidRPr="00CD537A">
        <w:rPr>
          <w:rFonts w:ascii="Georgia" w:hAnsi="Georgia" w:cs="Arial"/>
          <w:spacing w:val="4"/>
          <w:szCs w:val="24"/>
          <w:lang w:val="es-419"/>
        </w:rPr>
        <w:t xml:space="preserve"> </w:t>
      </w:r>
      <w:r w:rsidR="00776A41" w:rsidRPr="00CD537A">
        <w:rPr>
          <w:rFonts w:ascii="Georgia" w:hAnsi="Georgia" w:cs="Arial"/>
          <w:spacing w:val="4"/>
          <w:szCs w:val="24"/>
          <w:lang w:val="es-419"/>
        </w:rPr>
        <w:t xml:space="preserve">y </w:t>
      </w:r>
      <w:r w:rsidR="00B27EB1" w:rsidRPr="00CD537A">
        <w:rPr>
          <w:rFonts w:ascii="Georgia" w:hAnsi="Georgia" w:cs="Arial"/>
          <w:spacing w:val="4"/>
          <w:szCs w:val="24"/>
          <w:lang w:val="es-419"/>
        </w:rPr>
        <w:t xml:space="preserve">para </w:t>
      </w:r>
      <w:r w:rsidR="00776A41" w:rsidRPr="00CD537A">
        <w:rPr>
          <w:rFonts w:ascii="Georgia" w:hAnsi="Georgia" w:cs="Arial"/>
          <w:spacing w:val="4"/>
          <w:szCs w:val="24"/>
          <w:lang w:val="es-419"/>
        </w:rPr>
        <w:t>su madre</w:t>
      </w:r>
      <w:r w:rsidR="00B27EB1" w:rsidRPr="00CD537A">
        <w:rPr>
          <w:rFonts w:ascii="Georgia" w:hAnsi="Georgia" w:cs="Arial"/>
          <w:spacing w:val="4"/>
          <w:szCs w:val="24"/>
          <w:lang w:val="es-419"/>
        </w:rPr>
        <w:t xml:space="preserve"> igual valor;</w:t>
      </w:r>
      <w:r w:rsidR="00B07726" w:rsidRPr="00CD537A">
        <w:rPr>
          <w:rFonts w:ascii="Georgia" w:hAnsi="Georgia" w:cs="Arial"/>
          <w:spacing w:val="4"/>
          <w:szCs w:val="24"/>
          <w:lang w:val="es-419"/>
        </w:rPr>
        <w:t xml:space="preserve"> </w:t>
      </w:r>
      <w:r w:rsidR="00776A41" w:rsidRPr="00CD537A">
        <w:rPr>
          <w:rFonts w:ascii="Georgia" w:hAnsi="Georgia" w:cs="Arial"/>
          <w:spacing w:val="4"/>
          <w:szCs w:val="24"/>
          <w:lang w:val="es-419"/>
        </w:rPr>
        <w:t xml:space="preserve">$28.100.000 </w:t>
      </w:r>
      <w:r w:rsidR="00B07726" w:rsidRPr="00CD537A">
        <w:rPr>
          <w:rFonts w:ascii="Georgia" w:hAnsi="Georgia" w:cs="Arial"/>
          <w:spacing w:val="4"/>
          <w:szCs w:val="24"/>
          <w:lang w:val="es-419"/>
        </w:rPr>
        <w:t>a</w:t>
      </w:r>
      <w:r w:rsidR="00776A41" w:rsidRPr="00CD537A">
        <w:rPr>
          <w:rFonts w:ascii="Georgia" w:hAnsi="Georgia" w:cs="Arial"/>
          <w:spacing w:val="4"/>
          <w:szCs w:val="24"/>
          <w:lang w:val="es-419"/>
        </w:rPr>
        <w:t>l padre</w:t>
      </w:r>
      <w:r w:rsidR="00B07726" w:rsidRPr="00CD537A">
        <w:rPr>
          <w:rFonts w:ascii="Georgia" w:hAnsi="Georgia" w:cs="Arial"/>
          <w:spacing w:val="4"/>
          <w:szCs w:val="24"/>
          <w:lang w:val="es-419"/>
        </w:rPr>
        <w:t>, por ese mismo concepto</w:t>
      </w:r>
      <w:r w:rsidR="003D64A8" w:rsidRPr="00CD537A">
        <w:rPr>
          <w:rFonts w:ascii="Georgia" w:hAnsi="Georgia" w:cs="Arial"/>
          <w:spacing w:val="4"/>
          <w:szCs w:val="24"/>
          <w:lang w:val="es-419"/>
        </w:rPr>
        <w:t xml:space="preserve">; </w:t>
      </w:r>
      <w:r w:rsidR="008500C1" w:rsidRPr="00CD537A">
        <w:rPr>
          <w:rFonts w:ascii="Georgia" w:hAnsi="Georgia" w:cs="Arial"/>
          <w:spacing w:val="4"/>
          <w:szCs w:val="24"/>
          <w:lang w:val="es-419"/>
        </w:rPr>
        <w:t>que</w:t>
      </w:r>
      <w:r w:rsidR="00B07726" w:rsidRPr="00CD537A">
        <w:rPr>
          <w:rFonts w:ascii="Georgia" w:hAnsi="Georgia" w:cs="Arial"/>
          <w:spacing w:val="4"/>
          <w:szCs w:val="24"/>
          <w:lang w:val="es-419"/>
        </w:rPr>
        <w:t xml:space="preserve"> </w:t>
      </w:r>
      <w:r w:rsidR="001C6645" w:rsidRPr="00CD537A">
        <w:rPr>
          <w:rFonts w:ascii="Georgia" w:hAnsi="Georgia" w:cs="Arial"/>
          <w:spacing w:val="4"/>
          <w:szCs w:val="24"/>
          <w:lang w:val="es-419"/>
        </w:rPr>
        <w:t>serían cubiertos por la aseguradora</w:t>
      </w:r>
      <w:r w:rsidR="00B07726" w:rsidRPr="00CD537A">
        <w:rPr>
          <w:rFonts w:ascii="Georgia" w:hAnsi="Georgia" w:cs="Arial"/>
          <w:spacing w:val="4"/>
          <w:szCs w:val="24"/>
          <w:lang w:val="es-419"/>
        </w:rPr>
        <w:t xml:space="preserve"> en virtud al llamamiento</w:t>
      </w:r>
      <w:r w:rsidR="001C6645" w:rsidRPr="00CD537A">
        <w:rPr>
          <w:rFonts w:ascii="Georgia" w:hAnsi="Georgia" w:cs="Arial"/>
          <w:spacing w:val="4"/>
          <w:szCs w:val="24"/>
          <w:lang w:val="es-419"/>
        </w:rPr>
        <w:t xml:space="preserve">; </w:t>
      </w:r>
      <w:r w:rsidR="003D64A8" w:rsidRPr="00CD537A">
        <w:rPr>
          <w:rFonts w:ascii="Georgia" w:hAnsi="Georgia" w:cs="Arial"/>
          <w:spacing w:val="4"/>
          <w:szCs w:val="24"/>
          <w:lang w:val="es-419"/>
        </w:rPr>
        <w:t>y, (</w:t>
      </w:r>
      <w:r w:rsidR="001C6645" w:rsidRPr="00CD537A">
        <w:rPr>
          <w:rFonts w:ascii="Georgia" w:hAnsi="Georgia" w:cs="Arial"/>
          <w:spacing w:val="4"/>
          <w:szCs w:val="24"/>
          <w:lang w:val="es-419"/>
        </w:rPr>
        <w:t>b</w:t>
      </w:r>
      <w:r w:rsidR="003D64A8" w:rsidRPr="00CD537A">
        <w:rPr>
          <w:rFonts w:ascii="Georgia" w:hAnsi="Georgia" w:cs="Arial"/>
          <w:spacing w:val="4"/>
          <w:szCs w:val="24"/>
          <w:lang w:val="es-419"/>
        </w:rPr>
        <w:t xml:space="preserve">) </w:t>
      </w:r>
      <w:r w:rsidR="00776A41" w:rsidRPr="00CD537A">
        <w:rPr>
          <w:rFonts w:ascii="Georgia" w:hAnsi="Georgia" w:cs="Arial"/>
          <w:spacing w:val="4"/>
          <w:szCs w:val="24"/>
          <w:lang w:val="es-419"/>
        </w:rPr>
        <w:t>$24.900.000 a favor del progenitor por daño moral</w:t>
      </w:r>
      <w:r w:rsidR="001C6645" w:rsidRPr="00CD537A">
        <w:rPr>
          <w:rFonts w:ascii="Georgia" w:hAnsi="Georgia" w:cs="Arial"/>
          <w:spacing w:val="4"/>
          <w:szCs w:val="24"/>
          <w:lang w:val="es-419"/>
        </w:rPr>
        <w:t xml:space="preserve">, pagaderos por La Clínica </w:t>
      </w:r>
      <w:r w:rsidR="00B27EB1" w:rsidRPr="00CD537A">
        <w:rPr>
          <w:rFonts w:ascii="Georgia" w:hAnsi="Georgia" w:cs="Arial"/>
          <w:spacing w:val="4"/>
          <w:szCs w:val="24"/>
          <w:lang w:val="es-419"/>
        </w:rPr>
        <w:t xml:space="preserve">del </w:t>
      </w:r>
      <w:r w:rsidR="001C6645" w:rsidRPr="00CD537A">
        <w:rPr>
          <w:rFonts w:ascii="Georgia" w:hAnsi="Georgia" w:cs="Arial"/>
          <w:spacing w:val="4"/>
          <w:szCs w:val="24"/>
          <w:lang w:val="es-419"/>
        </w:rPr>
        <w:t>Prado SA y Comfenalco EPS</w:t>
      </w:r>
      <w:r w:rsidR="00D42F5D" w:rsidRPr="00CD537A">
        <w:rPr>
          <w:rFonts w:ascii="Georgia" w:hAnsi="Georgia" w:cs="Arial"/>
          <w:spacing w:val="4"/>
          <w:szCs w:val="24"/>
          <w:lang w:val="es-419"/>
        </w:rPr>
        <w:t xml:space="preserve">; </w:t>
      </w:r>
      <w:r w:rsidRPr="00CD537A">
        <w:rPr>
          <w:rFonts w:ascii="Georgia" w:hAnsi="Georgia" w:cs="Arial"/>
          <w:spacing w:val="4"/>
          <w:szCs w:val="24"/>
          <w:lang w:val="es-419"/>
        </w:rPr>
        <w:t>(iii) Dispuso intereses legales</w:t>
      </w:r>
      <w:r w:rsidR="00D42F5D" w:rsidRPr="00CD537A">
        <w:rPr>
          <w:rFonts w:ascii="Georgia" w:hAnsi="Georgia" w:cs="Arial"/>
          <w:spacing w:val="4"/>
          <w:szCs w:val="24"/>
          <w:lang w:val="es-419"/>
        </w:rPr>
        <w:t xml:space="preserve">; </w:t>
      </w:r>
      <w:r w:rsidRPr="00CD537A">
        <w:rPr>
          <w:rFonts w:ascii="Georgia" w:hAnsi="Georgia" w:cs="Arial"/>
          <w:spacing w:val="4"/>
          <w:szCs w:val="24"/>
          <w:lang w:val="es-419"/>
        </w:rPr>
        <w:t xml:space="preserve">e, </w:t>
      </w:r>
      <w:r w:rsidR="00D42F5D" w:rsidRPr="00CD537A">
        <w:rPr>
          <w:rFonts w:ascii="Georgia" w:hAnsi="Georgia" w:cs="Arial"/>
          <w:spacing w:val="4"/>
          <w:szCs w:val="24"/>
          <w:lang w:val="es-419"/>
        </w:rPr>
        <w:t xml:space="preserve">(iv) </w:t>
      </w:r>
      <w:r w:rsidR="00195B5D" w:rsidRPr="00CD537A">
        <w:rPr>
          <w:rFonts w:ascii="Georgia" w:hAnsi="Georgia" w:cs="Arial"/>
          <w:spacing w:val="4"/>
          <w:szCs w:val="24"/>
          <w:lang w:val="es-419"/>
        </w:rPr>
        <w:t xml:space="preserve">Impuso condena en </w:t>
      </w:r>
      <w:r w:rsidR="00D42F5D" w:rsidRPr="00CD537A">
        <w:rPr>
          <w:rFonts w:ascii="Georgia" w:hAnsi="Georgia" w:cs="Arial"/>
          <w:spacing w:val="4"/>
          <w:szCs w:val="24"/>
          <w:lang w:val="es-419"/>
        </w:rPr>
        <w:t>costas a l</w:t>
      </w:r>
      <w:r w:rsidR="00776A41" w:rsidRPr="00CD537A">
        <w:rPr>
          <w:rFonts w:ascii="Georgia" w:hAnsi="Georgia" w:cs="Arial"/>
          <w:spacing w:val="4"/>
          <w:szCs w:val="24"/>
          <w:lang w:val="es-419"/>
        </w:rPr>
        <w:t>a</w:t>
      </w:r>
      <w:r w:rsidR="00D42F5D" w:rsidRPr="00CD537A">
        <w:rPr>
          <w:rFonts w:ascii="Georgia" w:hAnsi="Georgia" w:cs="Arial"/>
          <w:spacing w:val="4"/>
          <w:szCs w:val="24"/>
          <w:lang w:val="es-419"/>
        </w:rPr>
        <w:t xml:space="preserve"> demandad</w:t>
      </w:r>
      <w:r w:rsidR="00776A41" w:rsidRPr="00CD537A">
        <w:rPr>
          <w:rFonts w:ascii="Georgia" w:hAnsi="Georgia" w:cs="Arial"/>
          <w:spacing w:val="4"/>
          <w:szCs w:val="24"/>
          <w:lang w:val="es-419"/>
        </w:rPr>
        <w:t>a</w:t>
      </w:r>
      <w:r w:rsidR="00D42F5D" w:rsidRPr="00CD537A">
        <w:rPr>
          <w:rFonts w:ascii="Georgia" w:hAnsi="Georgia" w:cs="Arial"/>
          <w:spacing w:val="4"/>
          <w:szCs w:val="24"/>
          <w:lang w:val="es-419"/>
        </w:rPr>
        <w:t>.</w:t>
      </w:r>
      <w:r w:rsidR="001C4482" w:rsidRPr="00CD537A">
        <w:rPr>
          <w:rFonts w:ascii="Georgia" w:hAnsi="Georgia" w:cs="Arial"/>
          <w:spacing w:val="4"/>
          <w:szCs w:val="24"/>
          <w:lang w:val="es-419"/>
        </w:rPr>
        <w:t xml:space="preserve"> </w:t>
      </w:r>
    </w:p>
    <w:p w:rsidR="00405772" w:rsidRPr="00CD537A" w:rsidRDefault="00405772" w:rsidP="00370905">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pacing w:val="4"/>
          <w:szCs w:val="24"/>
          <w:lang w:val="es-419"/>
        </w:rPr>
      </w:pPr>
    </w:p>
    <w:p w:rsidR="00D42F5D" w:rsidRPr="00CD537A" w:rsidRDefault="00936670" w:rsidP="00370905">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pacing w:val="4"/>
          <w:szCs w:val="24"/>
          <w:lang w:val="es-419"/>
        </w:rPr>
      </w:pPr>
      <w:r w:rsidRPr="00CD537A">
        <w:rPr>
          <w:rFonts w:ascii="Georgia" w:hAnsi="Georgia" w:cs="Arial"/>
          <w:spacing w:val="4"/>
          <w:szCs w:val="24"/>
          <w:lang w:val="es-419"/>
        </w:rPr>
        <w:t xml:space="preserve">Ubicó la responsabilidad en </w:t>
      </w:r>
      <w:r w:rsidR="00B27EB1" w:rsidRPr="00CD537A">
        <w:rPr>
          <w:rFonts w:ascii="Georgia" w:hAnsi="Georgia" w:cs="Arial"/>
          <w:spacing w:val="4"/>
          <w:szCs w:val="24"/>
          <w:lang w:val="es-419"/>
        </w:rPr>
        <w:t xml:space="preserve">la </w:t>
      </w:r>
      <w:r w:rsidRPr="00CD537A">
        <w:rPr>
          <w:rFonts w:ascii="Georgia" w:hAnsi="Georgia" w:cs="Arial"/>
          <w:spacing w:val="4"/>
          <w:szCs w:val="24"/>
          <w:lang w:val="es-419"/>
        </w:rPr>
        <w:t>contractual</w:t>
      </w:r>
      <w:r w:rsidR="00776A41" w:rsidRPr="00CD537A">
        <w:rPr>
          <w:rFonts w:ascii="Georgia" w:hAnsi="Georgia" w:cs="Arial"/>
          <w:spacing w:val="4"/>
          <w:szCs w:val="24"/>
          <w:lang w:val="es-419"/>
        </w:rPr>
        <w:t xml:space="preserve"> y extracontractual</w:t>
      </w:r>
      <w:r w:rsidR="00B27EB1" w:rsidRPr="00CD537A">
        <w:rPr>
          <w:rFonts w:ascii="Georgia" w:hAnsi="Georgia" w:cs="Arial"/>
          <w:spacing w:val="4"/>
          <w:szCs w:val="24"/>
          <w:lang w:val="es-419"/>
        </w:rPr>
        <w:t xml:space="preserve"> (</w:t>
      </w:r>
      <w:r w:rsidR="00B27EB1" w:rsidRPr="00CD537A">
        <w:rPr>
          <w:rFonts w:ascii="Georgia" w:hAnsi="Georgia" w:cs="Arial"/>
          <w:i/>
          <w:spacing w:val="4"/>
          <w:sz w:val="22"/>
          <w:szCs w:val="24"/>
          <w:lang w:val="es-419"/>
        </w:rPr>
        <w:t>Sic</w:t>
      </w:r>
      <w:r w:rsidR="00B27EB1" w:rsidRPr="00CD537A">
        <w:rPr>
          <w:rFonts w:ascii="Georgia" w:hAnsi="Georgia" w:cs="Arial"/>
          <w:spacing w:val="4"/>
          <w:szCs w:val="24"/>
          <w:lang w:val="es-419"/>
        </w:rPr>
        <w:t>)</w:t>
      </w:r>
      <w:r w:rsidR="00776A41" w:rsidRPr="00CD537A">
        <w:rPr>
          <w:rFonts w:ascii="Georgia" w:hAnsi="Georgia" w:cs="Arial"/>
          <w:spacing w:val="4"/>
          <w:szCs w:val="24"/>
          <w:lang w:val="es-419"/>
        </w:rPr>
        <w:t xml:space="preserve">. Explicó que por tratarse de un acto médico en el área de ginecobstetricia debía partirse del indicio de que a embarazo normal, parto o </w:t>
      </w:r>
      <w:r w:rsidR="008500C1" w:rsidRPr="00CD537A">
        <w:rPr>
          <w:rFonts w:ascii="Georgia" w:hAnsi="Georgia" w:cs="Arial"/>
          <w:spacing w:val="4"/>
          <w:szCs w:val="26"/>
          <w:lang w:val="es-419"/>
        </w:rPr>
        <w:t xml:space="preserve">cesárea </w:t>
      </w:r>
      <w:r w:rsidR="00B07726" w:rsidRPr="00CD537A">
        <w:rPr>
          <w:rFonts w:ascii="Georgia" w:hAnsi="Georgia" w:cs="Arial"/>
          <w:spacing w:val="4"/>
          <w:szCs w:val="24"/>
          <w:lang w:val="es-419"/>
        </w:rPr>
        <w:t>igual</w:t>
      </w:r>
      <w:r w:rsidR="00776A41" w:rsidRPr="00CD537A">
        <w:rPr>
          <w:rFonts w:ascii="Georgia" w:hAnsi="Georgia" w:cs="Arial"/>
          <w:spacing w:val="4"/>
          <w:szCs w:val="24"/>
          <w:lang w:val="es-419"/>
        </w:rPr>
        <w:t xml:space="preserve">, </w:t>
      </w:r>
      <w:r w:rsidR="00B07726" w:rsidRPr="00CD537A">
        <w:rPr>
          <w:rFonts w:ascii="Georgia" w:hAnsi="Georgia" w:cs="Arial"/>
          <w:spacing w:val="4"/>
          <w:szCs w:val="24"/>
          <w:lang w:val="es-419"/>
        </w:rPr>
        <w:t xml:space="preserve">de allí que coligió </w:t>
      </w:r>
      <w:r w:rsidR="00776A41" w:rsidRPr="00CD537A">
        <w:rPr>
          <w:rFonts w:ascii="Georgia" w:hAnsi="Georgia" w:cs="Arial"/>
          <w:spacing w:val="4"/>
          <w:szCs w:val="24"/>
          <w:lang w:val="es-419"/>
        </w:rPr>
        <w:t xml:space="preserve">culpa en la EPS e IPS. Añadió que se demostró que hubo demora en la atención, pues la gestante llegó a las 12:15 meridiano a la clínica y el procedimiento solo se hizo a las 9:30 p.m. Finalmente, señaló que fue conclusión del perito que el asunto era de urgencia, porque la madre consultó por no haber iniciado actividad uterina y disminución de movimientos fetales. </w:t>
      </w:r>
      <w:r w:rsidR="004C78B4" w:rsidRPr="00CD537A">
        <w:rPr>
          <w:rFonts w:ascii="Georgia" w:hAnsi="Georgia" w:cs="Arial"/>
          <w:spacing w:val="4"/>
          <w:szCs w:val="24"/>
          <w:lang w:val="es-419"/>
        </w:rPr>
        <w:t xml:space="preserve">Los perjuicios </w:t>
      </w:r>
      <w:r w:rsidR="00776A41" w:rsidRPr="00CD537A">
        <w:rPr>
          <w:rFonts w:ascii="Georgia" w:hAnsi="Georgia" w:cs="Arial"/>
          <w:spacing w:val="4"/>
          <w:szCs w:val="24"/>
          <w:lang w:val="es-419"/>
        </w:rPr>
        <w:t>fueron tasados acorde con la jurisprudencia de la CSJ vigente</w:t>
      </w:r>
      <w:r w:rsidR="00755EAC" w:rsidRPr="00CD537A">
        <w:rPr>
          <w:rFonts w:ascii="Georgia" w:hAnsi="Georgia" w:cs="Arial"/>
          <w:spacing w:val="4"/>
          <w:szCs w:val="24"/>
          <w:lang w:val="es-419"/>
        </w:rPr>
        <w:t xml:space="preserve"> </w:t>
      </w:r>
      <w:r w:rsidR="00D42F5D" w:rsidRPr="00CD537A">
        <w:rPr>
          <w:rFonts w:ascii="Georgia" w:hAnsi="Georgia" w:cs="Arial"/>
          <w:spacing w:val="4"/>
          <w:szCs w:val="24"/>
          <w:lang w:val="es-419"/>
        </w:rPr>
        <w:t>(</w:t>
      </w:r>
      <w:r w:rsidR="00D42F5D" w:rsidRPr="00CD537A">
        <w:rPr>
          <w:rFonts w:ascii="Georgia" w:hAnsi="Georgia" w:cs="Arial"/>
          <w:spacing w:val="4"/>
          <w:sz w:val="22"/>
          <w:szCs w:val="24"/>
          <w:lang w:val="es-419"/>
        </w:rPr>
        <w:t xml:space="preserve">Folios </w:t>
      </w:r>
      <w:r w:rsidR="00F44EC1" w:rsidRPr="00CD537A">
        <w:rPr>
          <w:rFonts w:ascii="Georgia" w:hAnsi="Georgia" w:cs="Arial"/>
          <w:spacing w:val="4"/>
          <w:sz w:val="22"/>
          <w:szCs w:val="24"/>
          <w:lang w:val="es-419"/>
        </w:rPr>
        <w:t>330</w:t>
      </w:r>
      <w:r w:rsidR="00755EAC" w:rsidRPr="00CD537A">
        <w:rPr>
          <w:rFonts w:ascii="Georgia" w:hAnsi="Georgia" w:cs="Arial"/>
          <w:spacing w:val="4"/>
          <w:sz w:val="22"/>
          <w:szCs w:val="24"/>
          <w:lang w:val="es-419"/>
        </w:rPr>
        <w:t>-</w:t>
      </w:r>
      <w:r w:rsidR="00F44EC1" w:rsidRPr="00CD537A">
        <w:rPr>
          <w:rFonts w:ascii="Georgia" w:hAnsi="Georgia" w:cs="Arial"/>
          <w:spacing w:val="4"/>
          <w:sz w:val="22"/>
          <w:szCs w:val="24"/>
          <w:lang w:val="es-419"/>
        </w:rPr>
        <w:t>340</w:t>
      </w:r>
      <w:r w:rsidR="00D42F5D" w:rsidRPr="00CD537A">
        <w:rPr>
          <w:rFonts w:ascii="Georgia" w:hAnsi="Georgia" w:cs="Arial"/>
          <w:spacing w:val="4"/>
          <w:sz w:val="22"/>
          <w:szCs w:val="24"/>
          <w:lang w:val="es-419"/>
        </w:rPr>
        <w:t xml:space="preserve">, </w:t>
      </w:r>
      <w:r w:rsidR="00F44EC1" w:rsidRPr="00CD537A">
        <w:rPr>
          <w:rFonts w:ascii="Georgia" w:hAnsi="Georgia" w:cs="Arial"/>
          <w:spacing w:val="4"/>
          <w:sz w:val="22"/>
          <w:szCs w:val="24"/>
          <w:lang w:val="es-419"/>
        </w:rPr>
        <w:t>cuaderno principal</w:t>
      </w:r>
      <w:r w:rsidR="00D42F5D" w:rsidRPr="00CD537A">
        <w:rPr>
          <w:rFonts w:ascii="Georgia" w:hAnsi="Georgia" w:cs="Arial"/>
          <w:spacing w:val="4"/>
          <w:szCs w:val="24"/>
          <w:lang w:val="es-419"/>
        </w:rPr>
        <w:t>).</w:t>
      </w:r>
    </w:p>
    <w:p w:rsidR="00654D1A" w:rsidRPr="00CD537A" w:rsidRDefault="00654D1A" w:rsidP="00370905">
      <w:pPr>
        <w:spacing w:line="276" w:lineRule="auto"/>
        <w:jc w:val="both"/>
        <w:rPr>
          <w:rFonts w:ascii="Georgia" w:hAnsi="Georgia" w:cs="Arial"/>
          <w:spacing w:val="4"/>
          <w:sz w:val="24"/>
          <w:szCs w:val="26"/>
          <w:lang w:val="es-419"/>
        </w:rPr>
      </w:pPr>
    </w:p>
    <w:p w:rsidR="00F44EC1" w:rsidRPr="00CD537A" w:rsidRDefault="00DA7CB6" w:rsidP="00370905">
      <w:pPr>
        <w:pStyle w:val="Prrafodelista"/>
        <w:numPr>
          <w:ilvl w:val="0"/>
          <w:numId w:val="16"/>
        </w:numPr>
        <w:spacing w:line="276" w:lineRule="auto"/>
        <w:jc w:val="both"/>
        <w:rPr>
          <w:rFonts w:ascii="Georgia" w:hAnsi="Georgia" w:cs="Arial"/>
          <w:smallCaps/>
          <w:spacing w:val="4"/>
          <w:sz w:val="24"/>
          <w:szCs w:val="26"/>
          <w:lang w:val="es-419"/>
        </w:rPr>
      </w:pPr>
      <w:r w:rsidRPr="00CD537A">
        <w:rPr>
          <w:rFonts w:ascii="Georgia" w:hAnsi="Georgia"/>
          <w:smallCaps/>
          <w:spacing w:val="4"/>
          <w:sz w:val="28"/>
          <w:szCs w:val="26"/>
          <w:lang w:val="es-419"/>
        </w:rPr>
        <w:t>El</w:t>
      </w:r>
      <w:r w:rsidRPr="00CD537A">
        <w:rPr>
          <w:rFonts w:ascii="Georgia" w:hAnsi="Georgia" w:cs="Arial"/>
          <w:smallCaps/>
          <w:spacing w:val="4"/>
          <w:sz w:val="28"/>
          <w:szCs w:val="26"/>
          <w:lang w:val="es-419"/>
        </w:rPr>
        <w:t xml:space="preserve"> resumen</w:t>
      </w:r>
      <w:r w:rsidR="00654D1A" w:rsidRPr="00CD537A">
        <w:rPr>
          <w:rFonts w:ascii="Georgia" w:hAnsi="Georgia" w:cs="Arial"/>
          <w:smallCaps/>
          <w:spacing w:val="4"/>
          <w:sz w:val="28"/>
          <w:szCs w:val="26"/>
          <w:lang w:val="es-419"/>
        </w:rPr>
        <w:t xml:space="preserve"> de l</w:t>
      </w:r>
      <w:r w:rsidR="00755EAC" w:rsidRPr="00CD537A">
        <w:rPr>
          <w:rFonts w:ascii="Georgia" w:hAnsi="Georgia" w:cs="Arial"/>
          <w:smallCaps/>
          <w:spacing w:val="4"/>
          <w:sz w:val="28"/>
          <w:szCs w:val="26"/>
          <w:lang w:val="es-419"/>
        </w:rPr>
        <w:t>a</w:t>
      </w:r>
      <w:r w:rsidR="00F44EC1" w:rsidRPr="00CD537A">
        <w:rPr>
          <w:rFonts w:ascii="Georgia" w:hAnsi="Georgia" w:cs="Arial"/>
          <w:smallCaps/>
          <w:spacing w:val="4"/>
          <w:sz w:val="28"/>
          <w:szCs w:val="26"/>
          <w:lang w:val="es-419"/>
        </w:rPr>
        <w:t>s alzadas</w:t>
      </w:r>
    </w:p>
    <w:p w:rsidR="00F44EC1" w:rsidRPr="00CD537A" w:rsidRDefault="00F44EC1" w:rsidP="00370905">
      <w:pPr>
        <w:spacing w:line="276" w:lineRule="auto"/>
        <w:jc w:val="both"/>
        <w:rPr>
          <w:rFonts w:ascii="Georgia" w:hAnsi="Georgia" w:cs="Arial"/>
          <w:smallCaps/>
          <w:spacing w:val="4"/>
          <w:sz w:val="24"/>
          <w:szCs w:val="26"/>
          <w:lang w:val="es-419"/>
        </w:rPr>
      </w:pPr>
    </w:p>
    <w:p w:rsidR="00075616" w:rsidRPr="00CD537A" w:rsidRDefault="00FC115E" w:rsidP="00370905">
      <w:pPr>
        <w:pStyle w:val="Prrafodelista"/>
        <w:numPr>
          <w:ilvl w:val="1"/>
          <w:numId w:val="16"/>
        </w:numPr>
        <w:spacing w:line="276" w:lineRule="auto"/>
        <w:jc w:val="both"/>
        <w:rPr>
          <w:rFonts w:ascii="Georgia" w:hAnsi="Georgia" w:cs="Arial"/>
          <w:smallCaps/>
          <w:spacing w:val="4"/>
          <w:sz w:val="24"/>
          <w:szCs w:val="26"/>
          <w:lang w:val="es-419"/>
        </w:rPr>
      </w:pPr>
      <w:r w:rsidRPr="00CD537A">
        <w:rPr>
          <w:rFonts w:ascii="Georgia" w:hAnsi="Georgia" w:cs="Arial"/>
          <w:i/>
          <w:spacing w:val="4"/>
          <w:sz w:val="24"/>
          <w:szCs w:val="26"/>
          <w:lang w:val="es-419"/>
        </w:rPr>
        <w:t>Caja de Compensación Familiar, Comfenalco Antioquia.</w:t>
      </w:r>
      <w:r w:rsidRPr="00CD537A">
        <w:rPr>
          <w:rFonts w:ascii="Georgia" w:hAnsi="Georgia" w:cs="Arial"/>
          <w:spacing w:val="4"/>
          <w:sz w:val="24"/>
          <w:szCs w:val="26"/>
          <w:lang w:val="es-419"/>
        </w:rPr>
        <w:t xml:space="preserve"> Cuestionó que se aplicara la tesis de la carga dinámica de la prueba, cuando </w:t>
      </w:r>
      <w:r w:rsidR="0071669A" w:rsidRPr="00CD537A">
        <w:rPr>
          <w:rFonts w:ascii="Georgia" w:hAnsi="Georgia" w:cs="Arial"/>
          <w:spacing w:val="4"/>
          <w:sz w:val="24"/>
          <w:szCs w:val="26"/>
          <w:lang w:val="es-419"/>
        </w:rPr>
        <w:t>la vigente en la jurisprudencia</w:t>
      </w:r>
      <w:r w:rsidR="00955B64" w:rsidRPr="00CD537A">
        <w:rPr>
          <w:rFonts w:ascii="Georgia" w:hAnsi="Georgia" w:cs="Arial"/>
          <w:spacing w:val="4"/>
          <w:sz w:val="24"/>
          <w:szCs w:val="26"/>
          <w:lang w:val="es-419"/>
        </w:rPr>
        <w:t>,</w:t>
      </w:r>
      <w:r w:rsidR="0071669A" w:rsidRPr="00CD537A">
        <w:rPr>
          <w:rFonts w:ascii="Georgia" w:hAnsi="Georgia" w:cs="Arial"/>
          <w:spacing w:val="4"/>
          <w:sz w:val="24"/>
          <w:szCs w:val="26"/>
          <w:lang w:val="es-419"/>
        </w:rPr>
        <w:t xml:space="preserve"> es </w:t>
      </w:r>
      <w:r w:rsidR="00955B64" w:rsidRPr="00CD537A">
        <w:rPr>
          <w:rFonts w:ascii="Georgia" w:hAnsi="Georgia" w:cs="Arial"/>
          <w:spacing w:val="4"/>
          <w:sz w:val="24"/>
          <w:szCs w:val="26"/>
          <w:lang w:val="es-419"/>
        </w:rPr>
        <w:t>l</w:t>
      </w:r>
      <w:r w:rsidR="0071669A" w:rsidRPr="00CD537A">
        <w:rPr>
          <w:rFonts w:ascii="Georgia" w:hAnsi="Georgia" w:cs="Arial"/>
          <w:spacing w:val="4"/>
          <w:sz w:val="24"/>
          <w:szCs w:val="26"/>
          <w:lang w:val="es-419"/>
        </w:rPr>
        <w:t xml:space="preserve">a </w:t>
      </w:r>
      <w:r w:rsidRPr="00CD537A">
        <w:rPr>
          <w:rFonts w:ascii="Georgia" w:hAnsi="Georgia" w:cs="Arial"/>
          <w:spacing w:val="4"/>
          <w:sz w:val="24"/>
          <w:szCs w:val="26"/>
          <w:lang w:val="es-419"/>
        </w:rPr>
        <w:t>culpa probada</w:t>
      </w:r>
      <w:r w:rsidR="00B27EB1" w:rsidRPr="00CD537A">
        <w:rPr>
          <w:rFonts w:ascii="Georgia" w:hAnsi="Georgia" w:cs="Arial"/>
          <w:spacing w:val="4"/>
          <w:sz w:val="24"/>
          <w:szCs w:val="26"/>
          <w:lang w:val="es-419"/>
        </w:rPr>
        <w:t>;</w:t>
      </w:r>
      <w:r w:rsidR="00254D73" w:rsidRPr="00CD537A">
        <w:rPr>
          <w:rFonts w:ascii="Georgia" w:hAnsi="Georgia" w:cs="Arial"/>
          <w:spacing w:val="4"/>
          <w:sz w:val="24"/>
          <w:szCs w:val="26"/>
          <w:lang w:val="es-419"/>
        </w:rPr>
        <w:t xml:space="preserve"> además</w:t>
      </w:r>
      <w:r w:rsidR="00B64880" w:rsidRPr="00CD537A">
        <w:rPr>
          <w:rFonts w:ascii="Georgia" w:hAnsi="Georgia" w:cs="Arial"/>
          <w:spacing w:val="4"/>
          <w:sz w:val="24"/>
          <w:szCs w:val="26"/>
          <w:lang w:val="es-419"/>
        </w:rPr>
        <w:t>, por</w:t>
      </w:r>
      <w:r w:rsidR="00254D73" w:rsidRPr="00CD537A">
        <w:rPr>
          <w:rFonts w:ascii="Georgia" w:hAnsi="Georgia" w:cs="Arial"/>
          <w:spacing w:val="4"/>
          <w:sz w:val="24"/>
          <w:szCs w:val="26"/>
          <w:lang w:val="es-419"/>
        </w:rPr>
        <w:t xml:space="preserve">que se partió </w:t>
      </w:r>
      <w:r w:rsidR="00B64880" w:rsidRPr="00CD537A">
        <w:rPr>
          <w:rFonts w:ascii="Georgia" w:hAnsi="Georgia" w:cs="Arial"/>
          <w:spacing w:val="4"/>
          <w:sz w:val="24"/>
          <w:szCs w:val="26"/>
          <w:lang w:val="es-419"/>
        </w:rPr>
        <w:t xml:space="preserve">del aludido indicio, con desconocimiento de las complicaciones que </w:t>
      </w:r>
      <w:r w:rsidR="00955B64" w:rsidRPr="00CD537A">
        <w:rPr>
          <w:rFonts w:ascii="Georgia" w:hAnsi="Georgia" w:cs="Arial"/>
          <w:spacing w:val="4"/>
          <w:sz w:val="24"/>
          <w:szCs w:val="26"/>
          <w:lang w:val="es-419"/>
        </w:rPr>
        <w:t>pueden</w:t>
      </w:r>
      <w:r w:rsidR="00B64880" w:rsidRPr="00CD537A">
        <w:rPr>
          <w:rFonts w:ascii="Georgia" w:hAnsi="Georgia" w:cs="Arial"/>
          <w:spacing w:val="4"/>
          <w:sz w:val="24"/>
          <w:szCs w:val="26"/>
          <w:lang w:val="es-419"/>
        </w:rPr>
        <w:t xml:space="preserve"> presenta</w:t>
      </w:r>
      <w:r w:rsidR="00955B64" w:rsidRPr="00CD537A">
        <w:rPr>
          <w:rFonts w:ascii="Georgia" w:hAnsi="Georgia" w:cs="Arial"/>
          <w:spacing w:val="4"/>
          <w:sz w:val="24"/>
          <w:szCs w:val="26"/>
          <w:lang w:val="es-419"/>
        </w:rPr>
        <w:t>rse</w:t>
      </w:r>
      <w:r w:rsidR="00B64880" w:rsidRPr="00CD537A">
        <w:rPr>
          <w:rFonts w:ascii="Georgia" w:hAnsi="Georgia" w:cs="Arial"/>
          <w:spacing w:val="4"/>
          <w:sz w:val="24"/>
          <w:szCs w:val="26"/>
          <w:lang w:val="es-419"/>
        </w:rPr>
        <w:t xml:space="preserve"> durante el parto. Señaló que</w:t>
      </w:r>
      <w:r w:rsidR="0071669A" w:rsidRPr="00CD537A">
        <w:rPr>
          <w:rFonts w:ascii="Georgia" w:hAnsi="Georgia" w:cs="Arial"/>
          <w:spacing w:val="4"/>
          <w:sz w:val="24"/>
          <w:szCs w:val="26"/>
          <w:lang w:val="es-419"/>
        </w:rPr>
        <w:t>,</w:t>
      </w:r>
      <w:r w:rsidR="00B64880" w:rsidRPr="00CD537A">
        <w:rPr>
          <w:rFonts w:ascii="Georgia" w:hAnsi="Georgia" w:cs="Arial"/>
          <w:spacing w:val="4"/>
          <w:sz w:val="24"/>
          <w:szCs w:val="26"/>
          <w:lang w:val="es-419"/>
        </w:rPr>
        <w:t xml:space="preserve"> en esas condiciones</w:t>
      </w:r>
      <w:r w:rsidR="0071669A" w:rsidRPr="00CD537A">
        <w:rPr>
          <w:rFonts w:ascii="Georgia" w:hAnsi="Georgia" w:cs="Arial"/>
          <w:spacing w:val="4"/>
          <w:sz w:val="24"/>
          <w:szCs w:val="26"/>
          <w:lang w:val="es-419"/>
        </w:rPr>
        <w:t>,</w:t>
      </w:r>
      <w:r w:rsidR="00B64880" w:rsidRPr="00CD537A">
        <w:rPr>
          <w:rFonts w:ascii="Georgia" w:hAnsi="Georgia" w:cs="Arial"/>
          <w:spacing w:val="4"/>
          <w:sz w:val="24"/>
          <w:szCs w:val="26"/>
          <w:lang w:val="es-419"/>
        </w:rPr>
        <w:t xml:space="preserve"> se estimó a la ginecobstetricia como una ciencia exacta</w:t>
      </w:r>
      <w:r w:rsidR="0071669A" w:rsidRPr="00CD537A">
        <w:rPr>
          <w:rFonts w:ascii="Georgia" w:hAnsi="Georgia" w:cs="Arial"/>
          <w:spacing w:val="4"/>
          <w:sz w:val="24"/>
          <w:szCs w:val="26"/>
          <w:lang w:val="es-419"/>
        </w:rPr>
        <w:t>, de resultado</w:t>
      </w:r>
      <w:r w:rsidR="00B64880" w:rsidRPr="00CD537A">
        <w:rPr>
          <w:rFonts w:ascii="Georgia" w:hAnsi="Georgia" w:cs="Arial"/>
          <w:spacing w:val="4"/>
          <w:sz w:val="24"/>
          <w:szCs w:val="26"/>
          <w:lang w:val="es-419"/>
        </w:rPr>
        <w:t>, no de medio</w:t>
      </w:r>
      <w:r w:rsidR="0071669A" w:rsidRPr="00CD537A">
        <w:rPr>
          <w:rFonts w:ascii="Georgia" w:hAnsi="Georgia" w:cs="Arial"/>
          <w:spacing w:val="4"/>
          <w:sz w:val="24"/>
          <w:szCs w:val="26"/>
          <w:lang w:val="es-419"/>
        </w:rPr>
        <w:t xml:space="preserve"> como lo es</w:t>
      </w:r>
      <w:r w:rsidR="00B64880" w:rsidRPr="00CD537A">
        <w:rPr>
          <w:rFonts w:ascii="Georgia" w:hAnsi="Georgia" w:cs="Arial"/>
          <w:spacing w:val="4"/>
          <w:sz w:val="24"/>
          <w:szCs w:val="26"/>
          <w:lang w:val="es-419"/>
        </w:rPr>
        <w:t xml:space="preserve">. </w:t>
      </w:r>
    </w:p>
    <w:p w:rsidR="00075616" w:rsidRPr="00CD537A" w:rsidRDefault="00075616" w:rsidP="00370905">
      <w:pPr>
        <w:pStyle w:val="Prrafodelista"/>
        <w:spacing w:line="276" w:lineRule="auto"/>
        <w:ind w:left="720"/>
        <w:jc w:val="both"/>
        <w:rPr>
          <w:rFonts w:ascii="Georgia" w:hAnsi="Georgia" w:cs="Arial"/>
          <w:smallCaps/>
          <w:spacing w:val="4"/>
          <w:sz w:val="24"/>
          <w:szCs w:val="26"/>
          <w:lang w:val="es-419"/>
        </w:rPr>
      </w:pPr>
    </w:p>
    <w:p w:rsidR="00755EAC" w:rsidRPr="00CD537A" w:rsidRDefault="0071669A" w:rsidP="00370905">
      <w:pPr>
        <w:pStyle w:val="Prrafodelista"/>
        <w:spacing w:line="276" w:lineRule="auto"/>
        <w:ind w:left="720"/>
        <w:jc w:val="both"/>
        <w:rPr>
          <w:rFonts w:ascii="Georgia" w:hAnsi="Georgia" w:cs="Arial"/>
          <w:spacing w:val="4"/>
          <w:sz w:val="24"/>
          <w:szCs w:val="24"/>
          <w:lang w:val="es-419"/>
        </w:rPr>
      </w:pPr>
      <w:r w:rsidRPr="00CD537A">
        <w:rPr>
          <w:rFonts w:ascii="Georgia" w:hAnsi="Georgia" w:cs="Arial"/>
          <w:spacing w:val="4"/>
          <w:sz w:val="24"/>
          <w:szCs w:val="26"/>
          <w:lang w:val="es-419"/>
        </w:rPr>
        <w:t>Enseguida, detalló los signos que presentaba la gestante</w:t>
      </w:r>
      <w:r w:rsidR="0038415B" w:rsidRPr="00CD537A">
        <w:rPr>
          <w:rFonts w:ascii="Georgia" w:hAnsi="Georgia" w:cs="Arial"/>
          <w:spacing w:val="4"/>
          <w:sz w:val="24"/>
          <w:szCs w:val="26"/>
          <w:lang w:val="es-419"/>
        </w:rPr>
        <w:t xml:space="preserve"> y los del menor al nacer, para luego afirmar que de lo expuesto por el perito, en modo alguno, puede decirse que la hipoxia sufrida por pequeño se</w:t>
      </w:r>
      <w:r w:rsidR="00075616" w:rsidRPr="00CD537A">
        <w:rPr>
          <w:rFonts w:ascii="Georgia" w:hAnsi="Georgia" w:cs="Arial"/>
          <w:spacing w:val="4"/>
          <w:sz w:val="24"/>
          <w:szCs w:val="26"/>
          <w:lang w:val="es-419"/>
        </w:rPr>
        <w:t xml:space="preserve"> debió a un error de conducta del personal médico.</w:t>
      </w:r>
      <w:r w:rsidRPr="00CD537A">
        <w:rPr>
          <w:rFonts w:ascii="Georgia" w:hAnsi="Georgia" w:cs="Arial"/>
          <w:spacing w:val="4"/>
          <w:sz w:val="24"/>
          <w:szCs w:val="26"/>
          <w:lang w:val="es-419"/>
        </w:rPr>
        <w:t xml:space="preserve"> </w:t>
      </w:r>
      <w:r w:rsidR="00075616" w:rsidRPr="00CD537A">
        <w:rPr>
          <w:rFonts w:ascii="Georgia" w:hAnsi="Georgia" w:cs="Arial"/>
          <w:spacing w:val="4"/>
          <w:sz w:val="24"/>
          <w:szCs w:val="26"/>
          <w:lang w:val="es-419"/>
        </w:rPr>
        <w:t xml:space="preserve">Desestimó, acorde con el peritaje y las atestaciones, que hubiese urgencia que impidiera saltar el ayuno, de allí el tiempo transcurrido para la cesárea </w:t>
      </w:r>
      <w:r w:rsidR="00755EAC" w:rsidRPr="00CD537A">
        <w:rPr>
          <w:rFonts w:ascii="Georgia" w:hAnsi="Georgia" w:cs="Arial"/>
          <w:spacing w:val="4"/>
          <w:sz w:val="24"/>
          <w:szCs w:val="24"/>
          <w:lang w:val="es-419"/>
        </w:rPr>
        <w:t>(</w:t>
      </w:r>
      <w:r w:rsidR="00755EAC" w:rsidRPr="00CD537A">
        <w:rPr>
          <w:rFonts w:ascii="Georgia" w:hAnsi="Georgia" w:cs="Arial"/>
          <w:spacing w:val="4"/>
          <w:sz w:val="22"/>
          <w:szCs w:val="24"/>
          <w:lang w:val="es-419"/>
        </w:rPr>
        <w:t xml:space="preserve">Folios </w:t>
      </w:r>
      <w:r w:rsidR="00075616" w:rsidRPr="00CD537A">
        <w:rPr>
          <w:rFonts w:ascii="Georgia" w:hAnsi="Georgia" w:cs="Arial"/>
          <w:spacing w:val="4"/>
          <w:sz w:val="22"/>
          <w:szCs w:val="24"/>
          <w:lang w:val="es-419"/>
        </w:rPr>
        <w:t>350</w:t>
      </w:r>
      <w:r w:rsidR="00755EAC" w:rsidRPr="00CD537A">
        <w:rPr>
          <w:rFonts w:ascii="Georgia" w:hAnsi="Georgia" w:cs="Arial"/>
          <w:spacing w:val="4"/>
          <w:sz w:val="22"/>
          <w:szCs w:val="24"/>
          <w:lang w:val="es-419"/>
        </w:rPr>
        <w:t>-</w:t>
      </w:r>
      <w:r w:rsidR="00075616" w:rsidRPr="00CD537A">
        <w:rPr>
          <w:rFonts w:ascii="Georgia" w:hAnsi="Georgia" w:cs="Arial"/>
          <w:spacing w:val="4"/>
          <w:sz w:val="22"/>
          <w:szCs w:val="24"/>
          <w:lang w:val="es-419"/>
        </w:rPr>
        <w:t>357</w:t>
      </w:r>
      <w:r w:rsidR="00755EAC" w:rsidRPr="00CD537A">
        <w:rPr>
          <w:rFonts w:ascii="Georgia" w:hAnsi="Georgia" w:cs="Arial"/>
          <w:spacing w:val="4"/>
          <w:sz w:val="22"/>
          <w:szCs w:val="24"/>
          <w:lang w:val="es-419"/>
        </w:rPr>
        <w:t xml:space="preserve">, </w:t>
      </w:r>
      <w:r w:rsidR="00075616" w:rsidRPr="00CD537A">
        <w:rPr>
          <w:rFonts w:ascii="Georgia" w:hAnsi="Georgia" w:cs="Arial"/>
          <w:spacing w:val="4"/>
          <w:sz w:val="22"/>
          <w:szCs w:val="24"/>
          <w:lang w:val="es-419"/>
        </w:rPr>
        <w:t>ídem</w:t>
      </w:r>
      <w:r w:rsidR="00755EAC" w:rsidRPr="00CD537A">
        <w:rPr>
          <w:rFonts w:ascii="Georgia" w:hAnsi="Georgia" w:cs="Arial"/>
          <w:spacing w:val="4"/>
          <w:sz w:val="24"/>
          <w:szCs w:val="24"/>
          <w:lang w:val="es-419"/>
        </w:rPr>
        <w:t>).</w:t>
      </w:r>
      <w:r w:rsidR="005C2D9C" w:rsidRPr="00CD537A">
        <w:rPr>
          <w:rFonts w:ascii="Georgia" w:hAnsi="Georgia" w:cs="Arial"/>
          <w:spacing w:val="4"/>
          <w:sz w:val="24"/>
          <w:szCs w:val="24"/>
          <w:lang w:val="es-419"/>
        </w:rPr>
        <w:t xml:space="preserve"> </w:t>
      </w:r>
      <w:r w:rsidR="005C2D9C" w:rsidRPr="00CD537A">
        <w:rPr>
          <w:rFonts w:ascii="Georgia" w:hAnsi="Georgia" w:cs="Arial"/>
          <w:spacing w:val="4"/>
          <w:sz w:val="24"/>
          <w:lang w:val="es-419"/>
        </w:rPr>
        <w:t>Todos los argumentos se ratificaron en segunda instancia (</w:t>
      </w:r>
      <w:r w:rsidR="005C2D9C" w:rsidRPr="00CD537A">
        <w:rPr>
          <w:rFonts w:ascii="Georgia" w:hAnsi="Georgia" w:cs="Arial"/>
          <w:spacing w:val="4"/>
          <w:sz w:val="22"/>
          <w:lang w:val="es-419"/>
        </w:rPr>
        <w:t>Folios 18-21, cuaderno No.8</w:t>
      </w:r>
      <w:r w:rsidR="005C2D9C" w:rsidRPr="00CD537A">
        <w:rPr>
          <w:rFonts w:ascii="Georgia" w:hAnsi="Georgia" w:cs="Arial"/>
          <w:spacing w:val="4"/>
          <w:sz w:val="24"/>
          <w:lang w:val="es-419"/>
        </w:rPr>
        <w:t>).</w:t>
      </w:r>
    </w:p>
    <w:p w:rsidR="002005DA" w:rsidRPr="00CD537A" w:rsidRDefault="002005DA" w:rsidP="00370905">
      <w:pPr>
        <w:spacing w:line="276" w:lineRule="auto"/>
        <w:jc w:val="both"/>
        <w:rPr>
          <w:rFonts w:ascii="Georgia" w:hAnsi="Georgia" w:cs="Arial"/>
          <w:smallCaps/>
          <w:spacing w:val="4"/>
          <w:sz w:val="24"/>
          <w:szCs w:val="26"/>
          <w:lang w:val="es-419"/>
        </w:rPr>
      </w:pPr>
    </w:p>
    <w:p w:rsidR="00075616" w:rsidRPr="00CD537A" w:rsidRDefault="00075616" w:rsidP="00370905">
      <w:pPr>
        <w:pStyle w:val="Prrafodelista"/>
        <w:numPr>
          <w:ilvl w:val="1"/>
          <w:numId w:val="16"/>
        </w:numPr>
        <w:spacing w:line="276" w:lineRule="auto"/>
        <w:jc w:val="both"/>
        <w:rPr>
          <w:rFonts w:ascii="Georgia" w:hAnsi="Georgia" w:cs="Arial"/>
          <w:smallCaps/>
          <w:spacing w:val="4"/>
          <w:sz w:val="24"/>
          <w:szCs w:val="26"/>
          <w:lang w:val="es-419"/>
        </w:rPr>
      </w:pPr>
      <w:r w:rsidRPr="00CD537A">
        <w:rPr>
          <w:rFonts w:ascii="Georgia" w:hAnsi="Georgia" w:cs="Arial"/>
          <w:i/>
          <w:spacing w:val="4"/>
          <w:sz w:val="24"/>
          <w:szCs w:val="26"/>
          <w:lang w:val="es-419"/>
        </w:rPr>
        <w:t>Clínica del Prado</w:t>
      </w:r>
      <w:r w:rsidR="004E5C72" w:rsidRPr="00CD537A">
        <w:rPr>
          <w:rFonts w:ascii="Georgia" w:hAnsi="Georgia" w:cs="Arial"/>
          <w:i/>
          <w:spacing w:val="4"/>
          <w:sz w:val="24"/>
          <w:szCs w:val="26"/>
          <w:lang w:val="es-419"/>
        </w:rPr>
        <w:t xml:space="preserve"> SA</w:t>
      </w:r>
      <w:r w:rsidRPr="00CD537A">
        <w:rPr>
          <w:rFonts w:ascii="Georgia" w:hAnsi="Georgia" w:cs="Arial"/>
          <w:i/>
          <w:spacing w:val="4"/>
          <w:sz w:val="24"/>
          <w:szCs w:val="26"/>
          <w:lang w:val="es-419"/>
        </w:rPr>
        <w:t>.</w:t>
      </w:r>
      <w:r w:rsidRPr="00CD537A">
        <w:rPr>
          <w:rFonts w:ascii="Georgia" w:hAnsi="Georgia" w:cs="Arial"/>
          <w:spacing w:val="4"/>
          <w:sz w:val="24"/>
          <w:szCs w:val="26"/>
          <w:lang w:val="es-419"/>
        </w:rPr>
        <w:t xml:space="preserve"> </w:t>
      </w:r>
      <w:r w:rsidR="00EC7005" w:rsidRPr="00CD537A">
        <w:rPr>
          <w:rFonts w:ascii="Georgia" w:hAnsi="Georgia" w:cs="Arial"/>
          <w:spacing w:val="4"/>
          <w:sz w:val="24"/>
          <w:szCs w:val="26"/>
          <w:lang w:val="es-419"/>
        </w:rPr>
        <w:t>Aseguró que el fallo confundió la presunción de culpa con la carga dinámica de la prueba</w:t>
      </w:r>
      <w:r w:rsidR="00BB1A26" w:rsidRPr="00CD537A">
        <w:rPr>
          <w:rFonts w:ascii="Georgia" w:hAnsi="Georgia" w:cs="Arial"/>
          <w:spacing w:val="4"/>
          <w:sz w:val="24"/>
          <w:szCs w:val="26"/>
          <w:lang w:val="es-419"/>
        </w:rPr>
        <w:t>, cuando el régimen imperante es de culpa probada</w:t>
      </w:r>
      <w:r w:rsidR="00EC7005" w:rsidRPr="00CD537A">
        <w:rPr>
          <w:rFonts w:ascii="Georgia" w:hAnsi="Georgia" w:cs="Arial"/>
          <w:spacing w:val="4"/>
          <w:sz w:val="24"/>
          <w:szCs w:val="26"/>
          <w:lang w:val="es-419"/>
        </w:rPr>
        <w:t xml:space="preserve">. Reparó que </w:t>
      </w:r>
      <w:r w:rsidR="005C2D9C" w:rsidRPr="00CD537A">
        <w:rPr>
          <w:rFonts w:ascii="Georgia" w:hAnsi="Georgia" w:cs="Arial"/>
          <w:spacing w:val="4"/>
          <w:sz w:val="24"/>
          <w:szCs w:val="26"/>
          <w:lang w:val="es-419"/>
        </w:rPr>
        <w:t>esa decisión partiera de indicios (</w:t>
      </w:r>
      <w:r w:rsidR="005C2D9C" w:rsidRPr="00CD537A">
        <w:rPr>
          <w:rFonts w:ascii="Georgia" w:hAnsi="Georgia" w:cs="Arial"/>
          <w:spacing w:val="4"/>
          <w:sz w:val="22"/>
          <w:szCs w:val="26"/>
          <w:lang w:val="es-419"/>
        </w:rPr>
        <w:t>Embarazo normal, parto normal y demora en el procedimiento</w:t>
      </w:r>
      <w:r w:rsidR="005C2D9C" w:rsidRPr="00CD537A">
        <w:rPr>
          <w:rFonts w:ascii="Georgia" w:hAnsi="Georgia" w:cs="Arial"/>
          <w:spacing w:val="4"/>
          <w:sz w:val="24"/>
          <w:szCs w:val="26"/>
          <w:lang w:val="es-419"/>
        </w:rPr>
        <w:t>), cuando los medios probatorios (</w:t>
      </w:r>
      <w:r w:rsidR="005C2D9C" w:rsidRPr="00CD537A">
        <w:rPr>
          <w:rFonts w:ascii="Georgia" w:hAnsi="Georgia" w:cs="Arial"/>
          <w:spacing w:val="4"/>
          <w:sz w:val="22"/>
          <w:szCs w:val="26"/>
          <w:lang w:val="es-419"/>
        </w:rPr>
        <w:t>Historia clínica, dictamen y atestaciones</w:t>
      </w:r>
      <w:r w:rsidR="005C2D9C" w:rsidRPr="00CD537A">
        <w:rPr>
          <w:rFonts w:ascii="Georgia" w:hAnsi="Georgia" w:cs="Arial"/>
          <w:spacing w:val="4"/>
          <w:sz w:val="24"/>
          <w:szCs w:val="26"/>
          <w:lang w:val="es-419"/>
        </w:rPr>
        <w:t>) evidencian que la atención dispensada fue correcta y ajustada a los parámetros médicos. Agrega que la causa</w:t>
      </w:r>
      <w:r w:rsidR="006B46FF" w:rsidRPr="00CD537A">
        <w:rPr>
          <w:rFonts w:ascii="Georgia" w:hAnsi="Georgia" w:cs="Arial"/>
          <w:spacing w:val="4"/>
          <w:sz w:val="24"/>
          <w:szCs w:val="26"/>
          <w:lang w:val="es-419"/>
        </w:rPr>
        <w:t xml:space="preserve"> del daño padecido por el menor, no quedó establecida</w:t>
      </w:r>
      <w:r w:rsidR="005C2D9C" w:rsidRPr="00CD537A">
        <w:rPr>
          <w:rFonts w:ascii="Georgia" w:hAnsi="Georgia" w:cs="Arial"/>
          <w:spacing w:val="4"/>
          <w:sz w:val="24"/>
          <w:szCs w:val="26"/>
          <w:lang w:val="es-419"/>
        </w:rPr>
        <w:t xml:space="preserve"> </w:t>
      </w:r>
      <w:r w:rsidR="006B46FF" w:rsidRPr="00CD537A">
        <w:rPr>
          <w:rFonts w:ascii="Georgia" w:hAnsi="Georgia" w:cs="Arial"/>
          <w:spacing w:val="4"/>
          <w:sz w:val="24"/>
          <w:szCs w:val="26"/>
          <w:lang w:val="es-419"/>
        </w:rPr>
        <w:t xml:space="preserve">en el decurso procesal </w:t>
      </w:r>
      <w:r w:rsidR="005C2D9C" w:rsidRPr="00CD537A">
        <w:rPr>
          <w:rFonts w:ascii="Georgia" w:hAnsi="Georgia" w:cs="Arial"/>
          <w:spacing w:val="4"/>
          <w:sz w:val="24"/>
          <w:szCs w:val="26"/>
          <w:lang w:val="es-419"/>
        </w:rPr>
        <w:t>(</w:t>
      </w:r>
      <w:r w:rsidR="005C2D9C" w:rsidRPr="00CD537A">
        <w:rPr>
          <w:rFonts w:ascii="Georgia" w:hAnsi="Georgia" w:cs="Arial"/>
          <w:spacing w:val="4"/>
          <w:sz w:val="22"/>
          <w:szCs w:val="26"/>
          <w:lang w:val="es-419"/>
        </w:rPr>
        <w:t>Folios 8-14</w:t>
      </w:r>
      <w:r w:rsidR="006B46FF" w:rsidRPr="00CD537A">
        <w:rPr>
          <w:rFonts w:ascii="Georgia" w:hAnsi="Georgia" w:cs="Arial"/>
          <w:spacing w:val="4"/>
          <w:sz w:val="22"/>
          <w:szCs w:val="26"/>
          <w:lang w:val="es-419"/>
        </w:rPr>
        <w:t xml:space="preserve"> y 22-28</w:t>
      </w:r>
      <w:r w:rsidR="005C2D9C" w:rsidRPr="00CD537A">
        <w:rPr>
          <w:rFonts w:ascii="Georgia" w:hAnsi="Georgia" w:cs="Arial"/>
          <w:spacing w:val="4"/>
          <w:sz w:val="22"/>
          <w:szCs w:val="26"/>
          <w:lang w:val="es-419"/>
        </w:rPr>
        <w:t>, cuaderno No.8</w:t>
      </w:r>
      <w:r w:rsidR="005C2D9C" w:rsidRPr="00CD537A">
        <w:rPr>
          <w:rFonts w:ascii="Georgia" w:hAnsi="Georgia" w:cs="Arial"/>
          <w:spacing w:val="4"/>
          <w:sz w:val="24"/>
          <w:szCs w:val="26"/>
          <w:lang w:val="es-419"/>
        </w:rPr>
        <w:t xml:space="preserve">). </w:t>
      </w:r>
    </w:p>
    <w:p w:rsidR="005C2D9C" w:rsidRPr="00CD537A" w:rsidRDefault="005C2D9C" w:rsidP="00370905">
      <w:pPr>
        <w:pStyle w:val="Prrafodelista"/>
        <w:spacing w:line="276" w:lineRule="auto"/>
        <w:ind w:left="720"/>
        <w:jc w:val="both"/>
        <w:rPr>
          <w:rFonts w:ascii="Georgia" w:hAnsi="Georgia" w:cs="Arial"/>
          <w:smallCaps/>
          <w:spacing w:val="4"/>
          <w:sz w:val="24"/>
          <w:szCs w:val="26"/>
          <w:lang w:val="es-419"/>
        </w:rPr>
      </w:pPr>
    </w:p>
    <w:p w:rsidR="004F649C" w:rsidRPr="00CD537A" w:rsidRDefault="006B46FF" w:rsidP="00370905">
      <w:pPr>
        <w:pStyle w:val="Prrafodelista"/>
        <w:numPr>
          <w:ilvl w:val="1"/>
          <w:numId w:val="16"/>
        </w:numPr>
        <w:spacing w:line="276" w:lineRule="auto"/>
        <w:jc w:val="both"/>
        <w:rPr>
          <w:rFonts w:ascii="Georgia" w:hAnsi="Georgia" w:cs="Arial"/>
          <w:smallCaps/>
          <w:spacing w:val="4"/>
          <w:sz w:val="24"/>
          <w:szCs w:val="26"/>
          <w:lang w:val="es-419"/>
        </w:rPr>
      </w:pPr>
      <w:r w:rsidRPr="00CD537A">
        <w:rPr>
          <w:rFonts w:ascii="Georgia" w:hAnsi="Georgia" w:cs="Arial"/>
          <w:i/>
          <w:spacing w:val="4"/>
          <w:sz w:val="24"/>
          <w:szCs w:val="26"/>
          <w:lang w:val="es-419"/>
        </w:rPr>
        <w:t>Seguros Generales Suramericana SA</w:t>
      </w:r>
      <w:r w:rsidR="005C2D9C" w:rsidRPr="00CD537A">
        <w:rPr>
          <w:rFonts w:ascii="Georgia" w:hAnsi="Georgia" w:cs="Arial"/>
          <w:i/>
          <w:spacing w:val="4"/>
          <w:sz w:val="24"/>
          <w:szCs w:val="26"/>
          <w:lang w:val="es-419"/>
        </w:rPr>
        <w:t>.</w:t>
      </w:r>
      <w:r w:rsidR="005C2D9C" w:rsidRPr="00CD537A">
        <w:rPr>
          <w:rFonts w:ascii="Georgia" w:hAnsi="Georgia" w:cs="Arial"/>
          <w:spacing w:val="4"/>
          <w:sz w:val="24"/>
          <w:szCs w:val="26"/>
          <w:lang w:val="es-419"/>
        </w:rPr>
        <w:t xml:space="preserve"> </w:t>
      </w:r>
      <w:r w:rsidR="00A56D53" w:rsidRPr="00CD537A">
        <w:rPr>
          <w:rFonts w:ascii="Georgia" w:hAnsi="Georgia" w:cs="Arial"/>
          <w:spacing w:val="4"/>
          <w:sz w:val="24"/>
          <w:szCs w:val="26"/>
          <w:lang w:val="es-419"/>
        </w:rPr>
        <w:t xml:space="preserve">Estimó que la decisión inaplicó el principio de la carga de la prueba en cabeza del demandante, respecto a los elementos de la responsabilidad civil médica. Dejó de acreditarse que se hubieran presentado conductas culposas y que estas fueran </w:t>
      </w:r>
      <w:r w:rsidR="00FE6CEE" w:rsidRPr="00CD537A">
        <w:rPr>
          <w:rFonts w:ascii="Georgia" w:hAnsi="Georgia" w:cs="Arial"/>
          <w:spacing w:val="4"/>
          <w:sz w:val="24"/>
          <w:szCs w:val="26"/>
          <w:lang w:val="es-419"/>
        </w:rPr>
        <w:t xml:space="preserve">las </w:t>
      </w:r>
      <w:r w:rsidR="00A56D53" w:rsidRPr="00CD537A">
        <w:rPr>
          <w:rFonts w:ascii="Georgia" w:hAnsi="Georgia" w:cs="Arial"/>
          <w:spacing w:val="4"/>
          <w:sz w:val="24"/>
          <w:szCs w:val="26"/>
          <w:lang w:val="es-419"/>
        </w:rPr>
        <w:t xml:space="preserve">causantes de </w:t>
      </w:r>
      <w:r w:rsidR="004F649C" w:rsidRPr="00CD537A">
        <w:rPr>
          <w:rFonts w:ascii="Georgia" w:hAnsi="Georgia" w:cs="Arial"/>
          <w:spacing w:val="4"/>
          <w:sz w:val="24"/>
          <w:szCs w:val="26"/>
          <w:lang w:val="es-419"/>
        </w:rPr>
        <w:t>los daños alegados. Rebatió que el fundamento probatorio fueran los indicios aludidos por los otros apelantes. Detalló las pruebas recaudadas y exp</w:t>
      </w:r>
      <w:r w:rsidR="008500C1" w:rsidRPr="00CD537A">
        <w:rPr>
          <w:rFonts w:ascii="Georgia" w:hAnsi="Georgia" w:cs="Arial"/>
          <w:spacing w:val="4"/>
          <w:sz w:val="24"/>
          <w:szCs w:val="26"/>
          <w:lang w:val="es-419"/>
        </w:rPr>
        <w:t xml:space="preserve">uso </w:t>
      </w:r>
      <w:r w:rsidR="004F649C" w:rsidRPr="00CD537A">
        <w:rPr>
          <w:rFonts w:ascii="Georgia" w:hAnsi="Georgia" w:cs="Arial"/>
          <w:spacing w:val="4"/>
          <w:sz w:val="24"/>
          <w:szCs w:val="26"/>
          <w:lang w:val="es-419"/>
        </w:rPr>
        <w:t>que de ellas</w:t>
      </w:r>
      <w:r w:rsidR="00C40AE8" w:rsidRPr="00CD537A">
        <w:rPr>
          <w:rFonts w:ascii="Georgia" w:hAnsi="Georgia" w:cs="Arial"/>
          <w:spacing w:val="4"/>
          <w:sz w:val="24"/>
          <w:szCs w:val="26"/>
          <w:lang w:val="es-419"/>
        </w:rPr>
        <w:t>,</w:t>
      </w:r>
      <w:r w:rsidR="004F649C" w:rsidRPr="00CD537A">
        <w:rPr>
          <w:rFonts w:ascii="Georgia" w:hAnsi="Georgia" w:cs="Arial"/>
          <w:spacing w:val="4"/>
          <w:sz w:val="24"/>
          <w:szCs w:val="26"/>
          <w:lang w:val="es-419"/>
        </w:rPr>
        <w:t xml:space="preserve"> lo que se concluye es una adecuada atención. </w:t>
      </w:r>
    </w:p>
    <w:p w:rsidR="004F649C" w:rsidRPr="00CD537A" w:rsidRDefault="004F649C" w:rsidP="00370905">
      <w:pPr>
        <w:pStyle w:val="Prrafodelista"/>
        <w:spacing w:line="276" w:lineRule="auto"/>
        <w:rPr>
          <w:rFonts w:ascii="Georgia" w:hAnsi="Georgia" w:cs="Arial"/>
          <w:spacing w:val="4"/>
          <w:sz w:val="24"/>
          <w:szCs w:val="26"/>
          <w:lang w:val="es-419"/>
        </w:rPr>
      </w:pPr>
    </w:p>
    <w:p w:rsidR="005C2D9C" w:rsidRPr="00CD537A" w:rsidRDefault="004F649C" w:rsidP="00370905">
      <w:pPr>
        <w:pStyle w:val="Prrafodelista"/>
        <w:spacing w:line="276" w:lineRule="auto"/>
        <w:ind w:left="720"/>
        <w:jc w:val="both"/>
        <w:rPr>
          <w:rFonts w:ascii="Georgia" w:hAnsi="Georgia" w:cs="Arial"/>
          <w:smallCaps/>
          <w:spacing w:val="4"/>
          <w:sz w:val="24"/>
          <w:szCs w:val="26"/>
          <w:lang w:val="es-419"/>
        </w:rPr>
      </w:pPr>
      <w:r w:rsidRPr="00CD537A">
        <w:rPr>
          <w:rFonts w:ascii="Georgia" w:hAnsi="Georgia" w:cs="Arial"/>
          <w:spacing w:val="4"/>
          <w:sz w:val="24"/>
          <w:szCs w:val="26"/>
          <w:lang w:val="es-419"/>
        </w:rPr>
        <w:t>También reparó que se ordenara a esa entidad pagar los perjuicios, fue errada la interpretación normativa hecha por el fallador</w:t>
      </w:r>
      <w:r w:rsidR="008500C1" w:rsidRPr="00CD537A">
        <w:rPr>
          <w:rFonts w:ascii="Georgia" w:hAnsi="Georgia" w:cs="Arial"/>
          <w:spacing w:val="4"/>
          <w:sz w:val="24"/>
          <w:szCs w:val="26"/>
          <w:lang w:val="es-419"/>
        </w:rPr>
        <w:t>, en ese aspecto.</w:t>
      </w:r>
      <w:r w:rsidRPr="00CD537A">
        <w:rPr>
          <w:rFonts w:ascii="Georgia" w:hAnsi="Georgia" w:cs="Arial"/>
          <w:spacing w:val="4"/>
          <w:sz w:val="24"/>
          <w:szCs w:val="26"/>
          <w:lang w:val="es-419"/>
        </w:rPr>
        <w:t xml:space="preserve"> En ese mismo sentido, señaló que la condena a esa entidad es incongruente, porque no hay pretensiones frente a ella</w:t>
      </w:r>
      <w:r w:rsidR="005C2D9C" w:rsidRPr="00CD537A">
        <w:rPr>
          <w:rFonts w:ascii="Georgia" w:hAnsi="Georgia" w:cs="Arial"/>
          <w:spacing w:val="4"/>
          <w:sz w:val="24"/>
          <w:szCs w:val="26"/>
          <w:lang w:val="es-419"/>
        </w:rPr>
        <w:t xml:space="preserve"> (</w:t>
      </w:r>
      <w:r w:rsidR="005C2D9C" w:rsidRPr="00CD537A">
        <w:rPr>
          <w:rFonts w:ascii="Georgia" w:hAnsi="Georgia" w:cs="Arial"/>
          <w:spacing w:val="4"/>
          <w:sz w:val="22"/>
          <w:szCs w:val="26"/>
          <w:lang w:val="es-419"/>
        </w:rPr>
        <w:t xml:space="preserve">Folios </w:t>
      </w:r>
      <w:r w:rsidRPr="00CD537A">
        <w:rPr>
          <w:rFonts w:ascii="Georgia" w:hAnsi="Georgia" w:cs="Arial"/>
          <w:spacing w:val="4"/>
          <w:sz w:val="22"/>
          <w:szCs w:val="26"/>
          <w:lang w:val="es-419"/>
        </w:rPr>
        <w:t>29-40</w:t>
      </w:r>
      <w:r w:rsidR="005C2D9C" w:rsidRPr="00CD537A">
        <w:rPr>
          <w:rFonts w:ascii="Georgia" w:hAnsi="Georgia" w:cs="Arial"/>
          <w:spacing w:val="4"/>
          <w:sz w:val="22"/>
          <w:szCs w:val="26"/>
          <w:lang w:val="es-419"/>
        </w:rPr>
        <w:t>, cuaderno No.8</w:t>
      </w:r>
      <w:r w:rsidR="005C2D9C" w:rsidRPr="00CD537A">
        <w:rPr>
          <w:rFonts w:ascii="Georgia" w:hAnsi="Georgia" w:cs="Arial"/>
          <w:spacing w:val="4"/>
          <w:sz w:val="24"/>
          <w:szCs w:val="26"/>
          <w:lang w:val="es-419"/>
        </w:rPr>
        <w:t>).</w:t>
      </w:r>
    </w:p>
    <w:p w:rsidR="00A56D53" w:rsidRPr="00CD537A" w:rsidRDefault="00A56D53" w:rsidP="00370905">
      <w:pPr>
        <w:pStyle w:val="Prrafodelista"/>
        <w:spacing w:line="276" w:lineRule="auto"/>
        <w:ind w:left="720"/>
        <w:jc w:val="both"/>
        <w:rPr>
          <w:rFonts w:ascii="Georgia" w:hAnsi="Georgia" w:cs="Arial"/>
          <w:smallCaps/>
          <w:spacing w:val="4"/>
          <w:sz w:val="24"/>
          <w:szCs w:val="26"/>
          <w:lang w:val="es-419"/>
        </w:rPr>
      </w:pPr>
    </w:p>
    <w:p w:rsidR="00654D1A" w:rsidRPr="00CD537A" w:rsidRDefault="00654D1A" w:rsidP="00370905">
      <w:pPr>
        <w:numPr>
          <w:ilvl w:val="0"/>
          <w:numId w:val="16"/>
        </w:numPr>
        <w:spacing w:line="276" w:lineRule="auto"/>
        <w:jc w:val="both"/>
        <w:rPr>
          <w:rFonts w:ascii="Georgia" w:hAnsi="Georgia"/>
          <w:b/>
          <w:spacing w:val="4"/>
          <w:sz w:val="28"/>
          <w:lang w:val="es-419"/>
        </w:rPr>
      </w:pPr>
      <w:r w:rsidRPr="00CD537A">
        <w:rPr>
          <w:rFonts w:ascii="Georgia" w:hAnsi="Georgia"/>
          <w:smallCaps/>
          <w:spacing w:val="4"/>
          <w:sz w:val="32"/>
          <w:szCs w:val="26"/>
          <w:lang w:val="es-419"/>
        </w:rPr>
        <w:t>l</w:t>
      </w:r>
      <w:r w:rsidRPr="00CD537A">
        <w:rPr>
          <w:rFonts w:ascii="Georgia" w:hAnsi="Georgia"/>
          <w:smallCaps/>
          <w:spacing w:val="4"/>
          <w:sz w:val="28"/>
          <w:szCs w:val="26"/>
          <w:lang w:val="es-419"/>
        </w:rPr>
        <w:t>a fundamentación jurídica para decidir</w:t>
      </w:r>
    </w:p>
    <w:p w:rsidR="00276291" w:rsidRPr="00CD537A" w:rsidRDefault="00276291" w:rsidP="00370905">
      <w:pPr>
        <w:spacing w:line="276" w:lineRule="auto"/>
        <w:jc w:val="both"/>
        <w:rPr>
          <w:rFonts w:ascii="Georgia" w:hAnsi="Georgia"/>
          <w:b/>
          <w:spacing w:val="4"/>
          <w:sz w:val="24"/>
          <w:lang w:val="es-419"/>
        </w:rPr>
      </w:pPr>
    </w:p>
    <w:p w:rsidR="00922C73" w:rsidRPr="00CD537A" w:rsidRDefault="00922C73" w:rsidP="00370905">
      <w:pPr>
        <w:pStyle w:val="Prrafodelista"/>
        <w:widowControl/>
        <w:numPr>
          <w:ilvl w:val="1"/>
          <w:numId w:val="16"/>
        </w:numPr>
        <w:overflowPunct/>
        <w:adjustRightInd/>
        <w:spacing w:line="276" w:lineRule="auto"/>
        <w:jc w:val="both"/>
        <w:rPr>
          <w:rFonts w:ascii="Georgia" w:hAnsi="Georgia" w:cs="Arial"/>
          <w:spacing w:val="4"/>
          <w:sz w:val="24"/>
          <w:szCs w:val="22"/>
          <w:lang w:val="es-419"/>
        </w:rPr>
      </w:pPr>
      <w:r w:rsidRPr="00CD537A">
        <w:rPr>
          <w:rFonts w:ascii="Georgia" w:hAnsi="Georgia" w:cs="Arial"/>
          <w:iCs/>
          <w:smallCaps/>
          <w:spacing w:val="4"/>
          <w:sz w:val="24"/>
          <w:szCs w:val="26"/>
          <w:lang w:val="es-419"/>
        </w:rPr>
        <w:t xml:space="preserve">La competencia en esta sede. </w:t>
      </w:r>
      <w:r w:rsidRPr="00CD537A">
        <w:rPr>
          <w:rFonts w:ascii="Georgia" w:hAnsi="Georgia" w:cs="Arial"/>
          <w:spacing w:val="4"/>
          <w:sz w:val="24"/>
          <w:szCs w:val="22"/>
          <w:lang w:val="es-419"/>
        </w:rPr>
        <w:t>Esta Sala tiene habilitación legal para desatar la alzada, conforme la asignación que se hiciera en cumplimiento del Acuerdo PCSJA19-11327 del CSJ, que adoptó unas medidas de descongestión y redistribución de procesos, civiles y de familia del sistema escritural, que se enc</w:t>
      </w:r>
      <w:r w:rsidR="00084402" w:rsidRPr="00CD537A">
        <w:rPr>
          <w:rFonts w:ascii="Georgia" w:hAnsi="Georgia" w:cs="Arial"/>
          <w:spacing w:val="4"/>
          <w:sz w:val="24"/>
          <w:szCs w:val="22"/>
          <w:lang w:val="es-419"/>
        </w:rPr>
        <w:t xml:space="preserve">ontraban </w:t>
      </w:r>
      <w:r w:rsidRPr="00CD537A">
        <w:rPr>
          <w:rFonts w:ascii="Georgia" w:hAnsi="Georgia" w:cs="Arial"/>
          <w:spacing w:val="4"/>
          <w:sz w:val="24"/>
          <w:szCs w:val="22"/>
          <w:lang w:val="es-419"/>
        </w:rPr>
        <w:t>pendientes de fallo.</w:t>
      </w:r>
    </w:p>
    <w:p w:rsidR="004F649C" w:rsidRPr="00CD537A" w:rsidRDefault="004F649C" w:rsidP="00370905">
      <w:pPr>
        <w:pStyle w:val="Prrafodelista"/>
        <w:widowControl/>
        <w:overflowPunct/>
        <w:adjustRightInd/>
        <w:spacing w:line="276" w:lineRule="auto"/>
        <w:ind w:left="720"/>
        <w:jc w:val="both"/>
        <w:rPr>
          <w:rFonts w:ascii="Georgia" w:hAnsi="Georgia" w:cs="Arial"/>
          <w:spacing w:val="4"/>
          <w:sz w:val="24"/>
          <w:szCs w:val="22"/>
          <w:lang w:val="es-419"/>
        </w:rPr>
      </w:pPr>
    </w:p>
    <w:p w:rsidR="006D2F42" w:rsidRPr="00CD537A" w:rsidRDefault="00654D1A" w:rsidP="00370905">
      <w:pPr>
        <w:pStyle w:val="Prrafodelista"/>
        <w:numPr>
          <w:ilvl w:val="1"/>
          <w:numId w:val="16"/>
        </w:numPr>
        <w:spacing w:line="276" w:lineRule="auto"/>
        <w:jc w:val="both"/>
        <w:rPr>
          <w:rFonts w:ascii="Georgia" w:hAnsi="Georgia" w:cs="Arial"/>
          <w:spacing w:val="4"/>
          <w:sz w:val="24"/>
          <w:szCs w:val="28"/>
          <w:lang w:val="es-419"/>
        </w:rPr>
      </w:pPr>
      <w:r w:rsidRPr="00CD537A">
        <w:rPr>
          <w:rFonts w:ascii="Georgia" w:hAnsi="Georgia" w:cs="Arial"/>
          <w:smallCaps/>
          <w:spacing w:val="4"/>
          <w:sz w:val="24"/>
          <w:szCs w:val="28"/>
          <w:lang w:val="es-419"/>
        </w:rPr>
        <w:t>Los presupuestos de validez y eficacia. L</w:t>
      </w:r>
      <w:r w:rsidRPr="00CD537A">
        <w:rPr>
          <w:rFonts w:ascii="Georgia" w:hAnsi="Georgia" w:cs="Arial"/>
          <w:spacing w:val="4"/>
          <w:sz w:val="24"/>
          <w:szCs w:val="28"/>
          <w:lang w:val="es-419"/>
        </w:rPr>
        <w:t xml:space="preserve">a demanda es </w:t>
      </w:r>
      <w:r w:rsidR="004A3BA4" w:rsidRPr="00CD537A">
        <w:rPr>
          <w:rFonts w:ascii="Georgia" w:hAnsi="Georgia" w:cs="Arial"/>
          <w:spacing w:val="4"/>
          <w:sz w:val="24"/>
          <w:szCs w:val="28"/>
          <w:lang w:val="es-419"/>
        </w:rPr>
        <w:t>idónea</w:t>
      </w:r>
      <w:r w:rsidRPr="00CD537A">
        <w:rPr>
          <w:rFonts w:ascii="Georgia" w:hAnsi="Georgia" w:cs="Arial"/>
          <w:spacing w:val="4"/>
          <w:sz w:val="24"/>
          <w:szCs w:val="28"/>
          <w:lang w:val="es-419"/>
        </w:rPr>
        <w:t xml:space="preserve"> y </w:t>
      </w:r>
      <w:r w:rsidR="004A3BA4" w:rsidRPr="00CD537A">
        <w:rPr>
          <w:rFonts w:ascii="Georgia" w:hAnsi="Georgia" w:cs="Arial"/>
          <w:spacing w:val="4"/>
          <w:sz w:val="24"/>
          <w:szCs w:val="28"/>
          <w:lang w:val="es-419"/>
        </w:rPr>
        <w:t xml:space="preserve">los sujetos procesales </w:t>
      </w:r>
      <w:r w:rsidRPr="00CD537A">
        <w:rPr>
          <w:rFonts w:ascii="Georgia" w:hAnsi="Georgia" w:cs="Arial"/>
          <w:spacing w:val="4"/>
          <w:sz w:val="24"/>
          <w:szCs w:val="28"/>
          <w:lang w:val="es-419"/>
        </w:rPr>
        <w:t xml:space="preserve">tienen aptitud jurídica </w:t>
      </w:r>
      <w:r w:rsidR="004A3BA4" w:rsidRPr="00CD537A">
        <w:rPr>
          <w:rFonts w:ascii="Georgia" w:hAnsi="Georgia" w:cs="Arial"/>
          <w:spacing w:val="4"/>
          <w:sz w:val="24"/>
          <w:szCs w:val="28"/>
          <w:lang w:val="es-419"/>
        </w:rPr>
        <w:t xml:space="preserve">suficiente </w:t>
      </w:r>
      <w:r w:rsidRPr="00CD537A">
        <w:rPr>
          <w:rFonts w:ascii="Georgia" w:hAnsi="Georgia" w:cs="Arial"/>
          <w:spacing w:val="4"/>
          <w:sz w:val="24"/>
          <w:szCs w:val="28"/>
          <w:lang w:val="es-419"/>
        </w:rPr>
        <w:t xml:space="preserve">para participar en el proceso. No </w:t>
      </w:r>
      <w:r w:rsidR="004A3BA4" w:rsidRPr="00CD537A">
        <w:rPr>
          <w:rFonts w:ascii="Georgia" w:hAnsi="Georgia" w:cs="Arial"/>
          <w:spacing w:val="4"/>
          <w:sz w:val="24"/>
          <w:szCs w:val="28"/>
          <w:lang w:val="es-419"/>
        </w:rPr>
        <w:t>hay</w:t>
      </w:r>
      <w:r w:rsidRPr="00CD537A">
        <w:rPr>
          <w:rFonts w:ascii="Georgia" w:hAnsi="Georgia" w:cs="Arial"/>
          <w:spacing w:val="4"/>
          <w:sz w:val="24"/>
          <w:szCs w:val="28"/>
          <w:lang w:val="es-419"/>
        </w:rPr>
        <w:t xml:space="preserve"> causales </w:t>
      </w:r>
      <w:r w:rsidR="004A3BA4" w:rsidRPr="00CD537A">
        <w:rPr>
          <w:rFonts w:ascii="Georgia" w:hAnsi="Georgia" w:cs="Arial"/>
          <w:spacing w:val="4"/>
          <w:sz w:val="24"/>
          <w:szCs w:val="28"/>
          <w:lang w:val="es-419"/>
        </w:rPr>
        <w:t>invalidantes</w:t>
      </w:r>
      <w:r w:rsidRPr="00CD537A">
        <w:rPr>
          <w:rFonts w:ascii="Georgia" w:hAnsi="Georgia" w:cs="Arial"/>
          <w:spacing w:val="4"/>
          <w:sz w:val="24"/>
          <w:szCs w:val="28"/>
          <w:lang w:val="es-419"/>
        </w:rPr>
        <w:t xml:space="preserve"> que afecten</w:t>
      </w:r>
      <w:r w:rsidR="004A3BA4" w:rsidRPr="00CD537A">
        <w:rPr>
          <w:rFonts w:ascii="Georgia" w:hAnsi="Georgia" w:cs="Arial"/>
          <w:spacing w:val="4"/>
          <w:sz w:val="24"/>
          <w:szCs w:val="28"/>
          <w:lang w:val="es-419"/>
        </w:rPr>
        <w:t xml:space="preserve"> el procedimiento</w:t>
      </w:r>
      <w:r w:rsidRPr="00CD537A">
        <w:rPr>
          <w:rFonts w:ascii="Georgia" w:hAnsi="Georgia" w:cs="Arial"/>
          <w:spacing w:val="4"/>
          <w:sz w:val="24"/>
          <w:szCs w:val="28"/>
          <w:lang w:val="es-419"/>
        </w:rPr>
        <w:t>.</w:t>
      </w:r>
    </w:p>
    <w:p w:rsidR="0064093D" w:rsidRPr="00CD537A" w:rsidRDefault="0064093D" w:rsidP="00370905">
      <w:pPr>
        <w:pStyle w:val="Prrafodelista"/>
        <w:spacing w:line="276" w:lineRule="auto"/>
        <w:rPr>
          <w:rFonts w:ascii="Georgia" w:hAnsi="Georgia" w:cs="Arial"/>
          <w:spacing w:val="4"/>
          <w:sz w:val="24"/>
          <w:szCs w:val="28"/>
          <w:lang w:val="es-419"/>
        </w:rPr>
      </w:pPr>
    </w:p>
    <w:p w:rsidR="00FD1FEF" w:rsidRPr="00CD537A" w:rsidRDefault="005C157E" w:rsidP="00370905">
      <w:pPr>
        <w:pStyle w:val="Prrafodelista"/>
        <w:numPr>
          <w:ilvl w:val="1"/>
          <w:numId w:val="16"/>
        </w:numPr>
        <w:spacing w:line="276" w:lineRule="auto"/>
        <w:jc w:val="both"/>
        <w:rPr>
          <w:rFonts w:ascii="Georgia" w:hAnsi="Georgia"/>
          <w:smallCaps/>
          <w:spacing w:val="4"/>
          <w:sz w:val="24"/>
          <w:szCs w:val="28"/>
          <w:lang w:val="es-419"/>
        </w:rPr>
      </w:pPr>
      <w:r w:rsidRPr="00CD537A">
        <w:rPr>
          <w:rFonts w:ascii="Georgia" w:hAnsi="Georgia"/>
          <w:iCs/>
          <w:smallCaps/>
          <w:spacing w:val="4"/>
          <w:sz w:val="24"/>
          <w:szCs w:val="28"/>
          <w:lang w:val="es-419"/>
        </w:rPr>
        <w:t xml:space="preserve">Los presupuestos materiales. </w:t>
      </w:r>
      <w:r w:rsidRPr="00CD537A">
        <w:rPr>
          <w:rFonts w:ascii="Georgia" w:hAnsi="Georgia" w:cs="Arial"/>
          <w:spacing w:val="4"/>
          <w:sz w:val="24"/>
          <w:szCs w:val="28"/>
          <w:lang w:val="es-419"/>
        </w:rPr>
        <w:t xml:space="preserve">Este examen es oficioso, </w:t>
      </w:r>
      <w:r w:rsidRPr="00CD537A">
        <w:rPr>
          <w:rFonts w:ascii="Georgia" w:hAnsi="Georgia"/>
          <w:iCs/>
          <w:spacing w:val="4"/>
          <w:sz w:val="24"/>
          <w:szCs w:val="28"/>
          <w:lang w:val="es-419"/>
        </w:rPr>
        <w:t xml:space="preserve">por manera que con independencia de lo alegado por las partes, corresponde siempre </w:t>
      </w:r>
      <w:r w:rsidRPr="00CD537A">
        <w:rPr>
          <w:rFonts w:ascii="Georgia" w:hAnsi="Georgia"/>
          <w:iCs/>
          <w:spacing w:val="4"/>
          <w:sz w:val="24"/>
          <w:szCs w:val="28"/>
          <w:lang w:val="es-419"/>
        </w:rPr>
        <w:lastRenderedPageBreak/>
        <w:t>analizar su concurrencia, así lo entiende la CSJ</w:t>
      </w:r>
      <w:r w:rsidRPr="00CD537A">
        <w:rPr>
          <w:rStyle w:val="Refdenotaalpie"/>
          <w:rFonts w:ascii="Georgia" w:hAnsi="Georgia"/>
          <w:iCs/>
          <w:spacing w:val="4"/>
          <w:sz w:val="24"/>
          <w:szCs w:val="28"/>
          <w:lang w:val="es-419"/>
        </w:rPr>
        <w:footnoteReference w:id="1"/>
      </w:r>
      <w:r w:rsidRPr="00CD537A">
        <w:rPr>
          <w:rFonts w:ascii="Georgia" w:hAnsi="Georgia"/>
          <w:iCs/>
          <w:spacing w:val="4"/>
          <w:sz w:val="24"/>
          <w:szCs w:val="28"/>
          <w:lang w:val="es-419"/>
        </w:rPr>
        <w:t>, en criterio que acoge sin reparos este Tribunal</w:t>
      </w:r>
      <w:r w:rsidRPr="00CD537A">
        <w:rPr>
          <w:rStyle w:val="Refdenotaalpie"/>
          <w:rFonts w:ascii="Georgia" w:hAnsi="Georgia"/>
          <w:iCs/>
          <w:spacing w:val="4"/>
          <w:sz w:val="24"/>
          <w:szCs w:val="28"/>
          <w:lang w:val="es-419"/>
        </w:rPr>
        <w:footnoteReference w:id="2"/>
      </w:r>
      <w:r w:rsidRPr="00CD537A">
        <w:rPr>
          <w:rFonts w:ascii="Georgia" w:hAnsi="Georgia"/>
          <w:iCs/>
          <w:spacing w:val="4"/>
          <w:sz w:val="24"/>
          <w:szCs w:val="28"/>
          <w:lang w:val="es-419"/>
        </w:rPr>
        <w:t xml:space="preserve">. </w:t>
      </w:r>
      <w:r w:rsidRPr="00CD537A">
        <w:rPr>
          <w:rFonts w:ascii="Georgia" w:hAnsi="Georgia" w:cs="Arial"/>
          <w:snapToGrid w:val="0"/>
          <w:spacing w:val="4"/>
          <w:sz w:val="24"/>
          <w:szCs w:val="28"/>
          <w:lang w:val="es-419"/>
        </w:rPr>
        <w:t xml:space="preserve">Cuestión diferente es el análisis de prosperidad de la súplica. </w:t>
      </w:r>
      <w:r w:rsidR="00FD1FEF" w:rsidRPr="00CD537A">
        <w:rPr>
          <w:rFonts w:ascii="Georgia" w:hAnsi="Georgia" w:cs="Arial"/>
          <w:spacing w:val="4"/>
          <w:sz w:val="24"/>
          <w:szCs w:val="24"/>
          <w:lang w:val="es-419"/>
        </w:rPr>
        <w:t>La legitimación en la causa</w:t>
      </w:r>
      <w:r w:rsidR="00FD1FEF" w:rsidRPr="00CD537A">
        <w:rPr>
          <w:rFonts w:ascii="Georgia" w:hAnsi="Georgia" w:cs="Arial"/>
          <w:spacing w:val="4"/>
          <w:sz w:val="24"/>
          <w:szCs w:val="22"/>
          <w:lang w:val="es-419"/>
        </w:rPr>
        <w:t xml:space="preserve">, </w:t>
      </w:r>
      <w:r w:rsidR="00FD1FEF" w:rsidRPr="00CD537A">
        <w:rPr>
          <w:rFonts w:ascii="Georgia" w:hAnsi="Georgia" w:cs="Arial"/>
          <w:spacing w:val="4"/>
          <w:sz w:val="24"/>
          <w:szCs w:val="24"/>
          <w:lang w:val="es-419"/>
        </w:rPr>
        <w:t>está cumplida para ambos extremos de la relación procesal, así pasará a explicarse.</w:t>
      </w:r>
    </w:p>
    <w:p w:rsidR="00FD1FEF" w:rsidRPr="00CD537A" w:rsidRDefault="00FD1FEF" w:rsidP="00370905">
      <w:pPr>
        <w:pStyle w:val="Prrafodelista"/>
        <w:spacing w:line="276" w:lineRule="auto"/>
        <w:rPr>
          <w:rFonts w:ascii="Georgia" w:hAnsi="Georgia" w:cs="Arial"/>
          <w:snapToGrid w:val="0"/>
          <w:spacing w:val="4"/>
          <w:sz w:val="24"/>
          <w:szCs w:val="28"/>
          <w:lang w:val="es-419"/>
        </w:rPr>
      </w:pPr>
    </w:p>
    <w:p w:rsidR="00FD1FEF" w:rsidRPr="00CD537A" w:rsidRDefault="00FD1FEF" w:rsidP="00370905">
      <w:pPr>
        <w:spacing w:line="276" w:lineRule="auto"/>
        <w:ind w:left="708"/>
        <w:jc w:val="both"/>
        <w:rPr>
          <w:rFonts w:ascii="Georgia" w:hAnsi="Georgia" w:cs="Arial"/>
          <w:spacing w:val="4"/>
          <w:sz w:val="24"/>
          <w:szCs w:val="26"/>
          <w:lang w:val="es-419"/>
        </w:rPr>
      </w:pPr>
      <w:r w:rsidRPr="00CD537A">
        <w:rPr>
          <w:rFonts w:ascii="Georgia" w:hAnsi="Georgia" w:cs="Arial"/>
          <w:spacing w:val="4"/>
          <w:sz w:val="24"/>
          <w:szCs w:val="26"/>
          <w:lang w:val="es-419"/>
        </w:rPr>
        <w:t>En orden metodológico, se impone definir primero el tipo de pretensión postulada en ejercicio del derecho de acción, para luego constatar quiénes están habilitados por el ordenamiento jurídico para elevar tal pedimento y quiénes están autorizados para resistirlo, es decir, esclarecida la súplica se determina la legitimación sustancial de los extremos procesales.</w:t>
      </w:r>
      <w:r w:rsidR="00E267F9" w:rsidRPr="00CD537A">
        <w:rPr>
          <w:rFonts w:ascii="Georgia" w:hAnsi="Georgia" w:cs="Arial"/>
          <w:spacing w:val="4"/>
          <w:sz w:val="24"/>
          <w:szCs w:val="26"/>
          <w:lang w:val="es-419"/>
        </w:rPr>
        <w:t xml:space="preserve"> </w:t>
      </w:r>
    </w:p>
    <w:p w:rsidR="00FD1FEF" w:rsidRPr="00CD537A" w:rsidRDefault="00FD1FEF" w:rsidP="00370905">
      <w:pPr>
        <w:pStyle w:val="Prrafodelista"/>
        <w:spacing w:line="276" w:lineRule="auto"/>
        <w:rPr>
          <w:rFonts w:ascii="Georgia" w:hAnsi="Georgia" w:cs="Arial"/>
          <w:snapToGrid w:val="0"/>
          <w:spacing w:val="4"/>
          <w:sz w:val="24"/>
          <w:szCs w:val="28"/>
          <w:lang w:val="es-419"/>
        </w:rPr>
      </w:pPr>
    </w:p>
    <w:p w:rsidR="003A4F3C" w:rsidRPr="00CD537A" w:rsidRDefault="00FD1FEF" w:rsidP="00370905">
      <w:pPr>
        <w:spacing w:line="276" w:lineRule="auto"/>
        <w:ind w:left="708"/>
        <w:jc w:val="both"/>
        <w:rPr>
          <w:rFonts w:ascii="Georgia" w:hAnsi="Georgia" w:cs="Arial"/>
          <w:spacing w:val="4"/>
          <w:sz w:val="24"/>
          <w:szCs w:val="28"/>
          <w:lang w:val="es-419"/>
        </w:rPr>
      </w:pPr>
      <w:r w:rsidRPr="00CD537A">
        <w:rPr>
          <w:rFonts w:ascii="Georgia" w:hAnsi="Georgia" w:cs="Arial"/>
          <w:spacing w:val="4"/>
          <w:sz w:val="24"/>
          <w:szCs w:val="28"/>
          <w:lang w:val="es-419"/>
        </w:rPr>
        <w:t>Al formularse la demanda se especificó que</w:t>
      </w:r>
      <w:r w:rsidR="00642B1C" w:rsidRPr="00CD537A">
        <w:rPr>
          <w:rFonts w:ascii="Georgia" w:hAnsi="Georgia" w:cs="Arial"/>
          <w:spacing w:val="4"/>
          <w:sz w:val="24"/>
          <w:szCs w:val="28"/>
          <w:lang w:val="es-419"/>
        </w:rPr>
        <w:t xml:space="preserve"> la responsabilidad</w:t>
      </w:r>
      <w:r w:rsidR="00731BB3" w:rsidRPr="00CD537A">
        <w:rPr>
          <w:rFonts w:ascii="Georgia" w:hAnsi="Georgia" w:cs="Arial"/>
          <w:spacing w:val="4"/>
          <w:sz w:val="24"/>
          <w:szCs w:val="28"/>
          <w:lang w:val="es-419"/>
        </w:rPr>
        <w:t xml:space="preserve"> era de tipo extracontractual (</w:t>
      </w:r>
      <w:r w:rsidR="00731BB3" w:rsidRPr="00CD537A">
        <w:rPr>
          <w:rFonts w:ascii="Georgia" w:hAnsi="Georgia" w:cs="Arial"/>
          <w:spacing w:val="4"/>
          <w:sz w:val="22"/>
          <w:szCs w:val="28"/>
          <w:lang w:val="es-419"/>
        </w:rPr>
        <w:t>Folios 118</w:t>
      </w:r>
      <w:r w:rsidR="00FA3839" w:rsidRPr="00CD537A">
        <w:rPr>
          <w:rFonts w:ascii="Georgia" w:hAnsi="Georgia" w:cs="Arial"/>
          <w:spacing w:val="4"/>
          <w:sz w:val="22"/>
          <w:szCs w:val="28"/>
          <w:lang w:val="es-419"/>
        </w:rPr>
        <w:t xml:space="preserve"> y </w:t>
      </w:r>
      <w:r w:rsidR="00731BB3" w:rsidRPr="00CD537A">
        <w:rPr>
          <w:rFonts w:ascii="Georgia" w:hAnsi="Georgia" w:cs="Arial"/>
          <w:spacing w:val="4"/>
          <w:sz w:val="22"/>
          <w:szCs w:val="28"/>
          <w:lang w:val="es-419"/>
        </w:rPr>
        <w:t>119</w:t>
      </w:r>
      <w:r w:rsidR="00FA3839" w:rsidRPr="00CD537A">
        <w:rPr>
          <w:rFonts w:ascii="Georgia" w:hAnsi="Georgia" w:cs="Arial"/>
          <w:spacing w:val="4"/>
          <w:sz w:val="22"/>
          <w:szCs w:val="28"/>
          <w:lang w:val="es-419"/>
        </w:rPr>
        <w:t xml:space="preserve">, </w:t>
      </w:r>
      <w:r w:rsidR="00731BB3" w:rsidRPr="00CD537A">
        <w:rPr>
          <w:rFonts w:ascii="Georgia" w:hAnsi="Georgia" w:cs="Arial"/>
          <w:spacing w:val="4"/>
          <w:sz w:val="22"/>
          <w:szCs w:val="28"/>
          <w:lang w:val="es-419"/>
        </w:rPr>
        <w:t>cuaderno principal</w:t>
      </w:r>
      <w:r w:rsidR="00FA3839" w:rsidRPr="00CD537A">
        <w:rPr>
          <w:rFonts w:ascii="Georgia" w:hAnsi="Georgia" w:cs="Arial"/>
          <w:spacing w:val="4"/>
          <w:sz w:val="24"/>
          <w:szCs w:val="28"/>
          <w:lang w:val="es-419"/>
        </w:rPr>
        <w:t xml:space="preserve">); </w:t>
      </w:r>
      <w:r w:rsidR="00F04D0A" w:rsidRPr="00CD537A">
        <w:rPr>
          <w:rFonts w:ascii="Georgia" w:hAnsi="Georgia" w:cs="Arial"/>
          <w:spacing w:val="4"/>
          <w:sz w:val="24"/>
          <w:szCs w:val="28"/>
          <w:lang w:val="es-419"/>
        </w:rPr>
        <w:t>empero</w:t>
      </w:r>
      <w:r w:rsidR="00FA3839" w:rsidRPr="00CD537A">
        <w:rPr>
          <w:rFonts w:ascii="Georgia" w:hAnsi="Georgia" w:cs="Arial"/>
          <w:spacing w:val="4"/>
          <w:sz w:val="24"/>
          <w:szCs w:val="28"/>
          <w:lang w:val="es-419"/>
        </w:rPr>
        <w:t xml:space="preserve">, </w:t>
      </w:r>
      <w:r w:rsidR="00731BB3" w:rsidRPr="00CD537A">
        <w:rPr>
          <w:rFonts w:ascii="Georgia" w:hAnsi="Georgia" w:cs="Arial"/>
          <w:spacing w:val="4"/>
          <w:sz w:val="24"/>
          <w:szCs w:val="28"/>
          <w:lang w:val="es-419"/>
        </w:rPr>
        <w:t xml:space="preserve">el juzgador </w:t>
      </w:r>
      <w:r w:rsidR="00FA3839" w:rsidRPr="00CD537A">
        <w:rPr>
          <w:rFonts w:ascii="Georgia" w:hAnsi="Georgia" w:cs="Arial"/>
          <w:spacing w:val="4"/>
          <w:sz w:val="24"/>
          <w:szCs w:val="28"/>
          <w:lang w:val="es-419"/>
        </w:rPr>
        <w:t>de primera de instancia</w:t>
      </w:r>
      <w:r w:rsidR="00592B2A" w:rsidRPr="00CD537A">
        <w:rPr>
          <w:rFonts w:ascii="Georgia" w:hAnsi="Georgia" w:cs="Arial"/>
          <w:spacing w:val="4"/>
          <w:sz w:val="24"/>
          <w:szCs w:val="28"/>
          <w:lang w:val="es-419"/>
        </w:rPr>
        <w:t xml:space="preserve"> optó</w:t>
      </w:r>
      <w:r w:rsidR="00FA3839" w:rsidRPr="00CD537A">
        <w:rPr>
          <w:rFonts w:ascii="Georgia" w:hAnsi="Georgia" w:cs="Arial"/>
          <w:spacing w:val="4"/>
          <w:sz w:val="24"/>
          <w:szCs w:val="28"/>
          <w:lang w:val="es-419"/>
        </w:rPr>
        <w:t>, sin argumentaci</w:t>
      </w:r>
      <w:r w:rsidR="00F04D0A" w:rsidRPr="00CD537A">
        <w:rPr>
          <w:rFonts w:ascii="Georgia" w:hAnsi="Georgia" w:cs="Arial"/>
          <w:spacing w:val="4"/>
          <w:sz w:val="24"/>
          <w:szCs w:val="28"/>
          <w:lang w:val="es-419"/>
        </w:rPr>
        <w:t>ón</w:t>
      </w:r>
      <w:r w:rsidR="00FA3839" w:rsidRPr="00CD537A">
        <w:rPr>
          <w:rFonts w:ascii="Georgia" w:hAnsi="Georgia" w:cs="Arial"/>
          <w:spacing w:val="4"/>
          <w:sz w:val="24"/>
          <w:szCs w:val="28"/>
          <w:lang w:val="es-419"/>
        </w:rPr>
        <w:t xml:space="preserve">, </w:t>
      </w:r>
      <w:r w:rsidR="00592B2A" w:rsidRPr="00CD537A">
        <w:rPr>
          <w:rFonts w:ascii="Georgia" w:hAnsi="Georgia" w:cs="Arial"/>
          <w:spacing w:val="4"/>
          <w:sz w:val="24"/>
          <w:szCs w:val="28"/>
          <w:lang w:val="es-419"/>
        </w:rPr>
        <w:t xml:space="preserve">por </w:t>
      </w:r>
      <w:r w:rsidR="00FA3839" w:rsidRPr="00CD537A">
        <w:rPr>
          <w:rFonts w:ascii="Georgia" w:hAnsi="Georgia" w:cs="Arial"/>
          <w:spacing w:val="4"/>
          <w:sz w:val="24"/>
          <w:szCs w:val="28"/>
          <w:lang w:val="es-419"/>
        </w:rPr>
        <w:t>encuadr</w:t>
      </w:r>
      <w:r w:rsidR="00592B2A" w:rsidRPr="00CD537A">
        <w:rPr>
          <w:rFonts w:ascii="Georgia" w:hAnsi="Georgia" w:cs="Arial"/>
          <w:spacing w:val="4"/>
          <w:sz w:val="24"/>
          <w:szCs w:val="28"/>
          <w:lang w:val="es-419"/>
        </w:rPr>
        <w:t xml:space="preserve">arla </w:t>
      </w:r>
      <w:r w:rsidR="00F04D0A" w:rsidRPr="00CD537A">
        <w:rPr>
          <w:rFonts w:ascii="Georgia" w:hAnsi="Georgia" w:cs="Arial"/>
          <w:spacing w:val="4"/>
          <w:sz w:val="24"/>
          <w:szCs w:val="28"/>
          <w:lang w:val="es-419"/>
        </w:rPr>
        <w:t xml:space="preserve">en </w:t>
      </w:r>
      <w:r w:rsidR="00FA3839" w:rsidRPr="00CD537A">
        <w:rPr>
          <w:rFonts w:ascii="Georgia" w:hAnsi="Georgia" w:cs="Arial"/>
          <w:spacing w:val="4"/>
          <w:sz w:val="24"/>
          <w:szCs w:val="28"/>
          <w:lang w:val="es-419"/>
        </w:rPr>
        <w:t>ambas órbitas (</w:t>
      </w:r>
      <w:r w:rsidR="00FA3839" w:rsidRPr="00CD537A">
        <w:rPr>
          <w:rFonts w:ascii="Georgia" w:hAnsi="Georgia" w:cs="Arial"/>
          <w:spacing w:val="4"/>
          <w:sz w:val="22"/>
          <w:szCs w:val="28"/>
          <w:lang w:val="es-419"/>
        </w:rPr>
        <w:t>Contractual y extracontractual</w:t>
      </w:r>
      <w:r w:rsidR="00FA3839" w:rsidRPr="00CD537A">
        <w:rPr>
          <w:rFonts w:ascii="Georgia" w:hAnsi="Georgia" w:cs="Arial"/>
          <w:spacing w:val="4"/>
          <w:sz w:val="24"/>
          <w:szCs w:val="28"/>
          <w:lang w:val="es-419"/>
        </w:rPr>
        <w:t>)</w:t>
      </w:r>
      <w:r w:rsidR="00592B2A" w:rsidRPr="00CD537A">
        <w:rPr>
          <w:rFonts w:ascii="Georgia" w:hAnsi="Georgia" w:cs="Arial"/>
          <w:spacing w:val="4"/>
          <w:sz w:val="24"/>
          <w:szCs w:val="28"/>
          <w:lang w:val="es-419"/>
        </w:rPr>
        <w:t>, en la forma acumulada que admite la jurisprudencia del órgano de cierre de la especialidad (CSJ)</w:t>
      </w:r>
      <w:r w:rsidR="00592B2A" w:rsidRPr="00CD537A">
        <w:rPr>
          <w:rStyle w:val="Refdenotaalpie"/>
          <w:rFonts w:ascii="Georgia" w:hAnsi="Georgia"/>
          <w:spacing w:val="4"/>
          <w:sz w:val="24"/>
          <w:szCs w:val="28"/>
          <w:lang w:val="es-419"/>
        </w:rPr>
        <w:footnoteReference w:id="3"/>
      </w:r>
      <w:r w:rsidR="003A4F3C" w:rsidRPr="00CD537A">
        <w:rPr>
          <w:rFonts w:ascii="Georgia" w:hAnsi="Georgia" w:cs="Arial"/>
          <w:spacing w:val="4"/>
          <w:sz w:val="24"/>
          <w:szCs w:val="28"/>
          <w:lang w:val="es-419"/>
        </w:rPr>
        <w:t>.</w:t>
      </w:r>
      <w:r w:rsidR="00217196" w:rsidRPr="00CD537A">
        <w:rPr>
          <w:rFonts w:ascii="Georgia" w:hAnsi="Georgia" w:cs="Arial"/>
          <w:spacing w:val="4"/>
          <w:sz w:val="24"/>
          <w:szCs w:val="28"/>
          <w:lang w:val="es-419"/>
        </w:rPr>
        <w:t xml:space="preserve"> De esa manera se </w:t>
      </w:r>
      <w:r w:rsidR="003A4F3C" w:rsidRPr="00CD537A">
        <w:rPr>
          <w:rFonts w:ascii="Georgia" w:hAnsi="Georgia" w:cs="Arial"/>
          <w:spacing w:val="4"/>
          <w:sz w:val="24"/>
          <w:szCs w:val="28"/>
          <w:lang w:val="es-419"/>
        </w:rPr>
        <w:t>interpret</w:t>
      </w:r>
      <w:r w:rsidR="00217196" w:rsidRPr="00CD537A">
        <w:rPr>
          <w:rFonts w:ascii="Georgia" w:hAnsi="Georgia" w:cs="Arial"/>
          <w:spacing w:val="4"/>
          <w:sz w:val="24"/>
          <w:szCs w:val="28"/>
          <w:lang w:val="es-419"/>
        </w:rPr>
        <w:t xml:space="preserve">ó </w:t>
      </w:r>
      <w:r w:rsidR="003A4F3C" w:rsidRPr="00CD537A">
        <w:rPr>
          <w:rFonts w:ascii="Georgia" w:hAnsi="Georgia" w:cs="Arial"/>
          <w:spacing w:val="4"/>
          <w:sz w:val="24"/>
          <w:szCs w:val="28"/>
          <w:lang w:val="es-419"/>
        </w:rPr>
        <w:t>la demanda</w:t>
      </w:r>
      <w:r w:rsidR="00217196" w:rsidRPr="00CD537A">
        <w:rPr>
          <w:rFonts w:ascii="Georgia" w:hAnsi="Georgia" w:cs="Arial"/>
          <w:spacing w:val="4"/>
          <w:sz w:val="24"/>
          <w:szCs w:val="28"/>
          <w:lang w:val="es-419"/>
        </w:rPr>
        <w:t xml:space="preserve">, tal como </w:t>
      </w:r>
      <w:r w:rsidR="001F5956" w:rsidRPr="00CD537A">
        <w:rPr>
          <w:rFonts w:ascii="Georgia" w:hAnsi="Georgia" w:cs="Arial"/>
          <w:spacing w:val="4"/>
          <w:sz w:val="24"/>
          <w:szCs w:val="28"/>
          <w:lang w:val="es-419"/>
        </w:rPr>
        <w:t xml:space="preserve">señaló esa Corporación, </w:t>
      </w:r>
      <w:r w:rsidR="003A4F3C" w:rsidRPr="00CD537A">
        <w:rPr>
          <w:rFonts w:ascii="Georgia" w:hAnsi="Georgia" w:cs="Arial"/>
          <w:spacing w:val="4"/>
          <w:sz w:val="24"/>
          <w:szCs w:val="28"/>
          <w:lang w:val="es-419"/>
        </w:rPr>
        <w:t>recientemente (</w:t>
      </w:r>
      <w:r w:rsidR="003A4F3C" w:rsidRPr="00CD537A">
        <w:rPr>
          <w:rFonts w:ascii="Georgia" w:hAnsi="Georgia" w:cs="Arial"/>
          <w:spacing w:val="4"/>
          <w:sz w:val="22"/>
          <w:szCs w:val="28"/>
          <w:lang w:val="es-419"/>
        </w:rPr>
        <w:t>28-08-2019</w:t>
      </w:r>
      <w:r w:rsidR="003A4F3C" w:rsidRPr="00CD537A">
        <w:rPr>
          <w:rFonts w:ascii="Georgia" w:hAnsi="Georgia" w:cs="Arial"/>
          <w:spacing w:val="4"/>
          <w:sz w:val="24"/>
          <w:szCs w:val="28"/>
          <w:lang w:val="es-419"/>
        </w:rPr>
        <w:t>)</w:t>
      </w:r>
      <w:r w:rsidR="003A4F3C" w:rsidRPr="00CD537A">
        <w:rPr>
          <w:rStyle w:val="Refdenotaalpie"/>
          <w:rFonts w:ascii="Georgia" w:hAnsi="Georgia"/>
          <w:spacing w:val="4"/>
          <w:sz w:val="24"/>
          <w:szCs w:val="28"/>
          <w:lang w:val="es-419"/>
        </w:rPr>
        <w:footnoteReference w:id="4"/>
      </w:r>
      <w:r w:rsidR="003A4F3C" w:rsidRPr="00CD537A">
        <w:rPr>
          <w:rFonts w:ascii="Georgia" w:hAnsi="Georgia" w:cs="Arial"/>
          <w:spacing w:val="4"/>
          <w:sz w:val="24"/>
          <w:szCs w:val="28"/>
          <w:lang w:val="es-419"/>
        </w:rPr>
        <w:t xml:space="preserve">, </w:t>
      </w:r>
      <w:r w:rsidR="001F5956" w:rsidRPr="00CD537A">
        <w:rPr>
          <w:rFonts w:ascii="Georgia" w:hAnsi="Georgia" w:cs="Arial"/>
          <w:spacing w:val="4"/>
          <w:sz w:val="24"/>
          <w:szCs w:val="28"/>
          <w:lang w:val="es-419"/>
        </w:rPr>
        <w:t>debía hacerse en este aspecto</w:t>
      </w:r>
      <w:r w:rsidR="00217196" w:rsidRPr="00CD537A">
        <w:rPr>
          <w:rFonts w:ascii="Georgia" w:hAnsi="Georgia" w:cs="Arial"/>
          <w:spacing w:val="4"/>
          <w:sz w:val="24"/>
          <w:szCs w:val="28"/>
          <w:lang w:val="es-419"/>
        </w:rPr>
        <w:t>.</w:t>
      </w:r>
    </w:p>
    <w:p w:rsidR="003A4F3C" w:rsidRPr="00CD537A" w:rsidRDefault="003A4F3C" w:rsidP="00370905">
      <w:pPr>
        <w:spacing w:line="276" w:lineRule="auto"/>
        <w:ind w:left="708"/>
        <w:jc w:val="both"/>
        <w:rPr>
          <w:rFonts w:ascii="Georgia" w:hAnsi="Georgia" w:cs="Arial"/>
          <w:spacing w:val="4"/>
          <w:sz w:val="24"/>
          <w:szCs w:val="28"/>
          <w:lang w:val="es-419"/>
        </w:rPr>
      </w:pPr>
    </w:p>
    <w:p w:rsidR="00291A0A" w:rsidRPr="00CD537A" w:rsidRDefault="005C0A61" w:rsidP="00370905">
      <w:pPr>
        <w:spacing w:line="276" w:lineRule="auto"/>
        <w:ind w:left="708"/>
        <w:jc w:val="both"/>
        <w:rPr>
          <w:rFonts w:ascii="Georgia" w:hAnsi="Georgia" w:cs="Arial"/>
          <w:spacing w:val="4"/>
          <w:sz w:val="24"/>
          <w:szCs w:val="28"/>
          <w:lang w:val="es-419"/>
        </w:rPr>
      </w:pPr>
      <w:r w:rsidRPr="00CD537A">
        <w:rPr>
          <w:rFonts w:ascii="Georgia" w:hAnsi="Georgia"/>
          <w:iCs/>
          <w:spacing w:val="4"/>
          <w:sz w:val="24"/>
          <w:szCs w:val="28"/>
          <w:lang w:val="es-419"/>
        </w:rPr>
        <w:t xml:space="preserve">Descendiendo al caso, entonces, </w:t>
      </w:r>
      <w:r w:rsidRPr="00CD537A">
        <w:rPr>
          <w:rFonts w:ascii="Georgia" w:hAnsi="Georgia" w:cs="Arial"/>
          <w:spacing w:val="4"/>
          <w:sz w:val="24"/>
          <w:szCs w:val="28"/>
          <w:lang w:val="es-419"/>
        </w:rPr>
        <w:t>hay legitimación de parte de la señora Julia Enith, pues fue quien como paciente (</w:t>
      </w:r>
      <w:r w:rsidRPr="00CD537A">
        <w:rPr>
          <w:rFonts w:ascii="Georgia" w:hAnsi="Georgia" w:cs="Arial"/>
          <w:spacing w:val="4"/>
          <w:sz w:val="22"/>
          <w:szCs w:val="28"/>
          <w:lang w:val="es-419"/>
        </w:rPr>
        <w:t>En calidad de cotizante</w:t>
      </w:r>
      <w:r w:rsidRPr="00CD537A">
        <w:rPr>
          <w:rFonts w:ascii="Georgia" w:hAnsi="Georgia" w:cs="Arial"/>
          <w:spacing w:val="4"/>
          <w:sz w:val="24"/>
          <w:szCs w:val="28"/>
          <w:lang w:val="es-419"/>
        </w:rPr>
        <w:t xml:space="preserve">) consintió en recibir los servicios médicos, </w:t>
      </w:r>
      <w:r w:rsidR="00C74FB0" w:rsidRPr="00CD537A">
        <w:rPr>
          <w:rFonts w:ascii="Georgia" w:hAnsi="Georgia" w:cs="Arial"/>
          <w:spacing w:val="4"/>
          <w:sz w:val="24"/>
          <w:szCs w:val="28"/>
          <w:lang w:val="es-419"/>
        </w:rPr>
        <w:t>relación jurídica aceptada por la EPS (</w:t>
      </w:r>
      <w:r w:rsidR="00C74FB0" w:rsidRPr="00CD537A">
        <w:rPr>
          <w:rFonts w:ascii="Georgia" w:hAnsi="Georgia" w:cs="Arial"/>
          <w:spacing w:val="4"/>
          <w:sz w:val="22"/>
          <w:szCs w:val="28"/>
          <w:lang w:val="es-419"/>
        </w:rPr>
        <w:t>Respuesta a hecho 6º, folio 168, cuaderno principal</w:t>
      </w:r>
      <w:r w:rsidRPr="00CD537A">
        <w:rPr>
          <w:rFonts w:ascii="Georgia" w:hAnsi="Georgia" w:cs="Arial"/>
          <w:spacing w:val="4"/>
          <w:sz w:val="24"/>
          <w:szCs w:val="28"/>
          <w:lang w:val="es-419"/>
        </w:rPr>
        <w:t>); además, este tipo de negocios está excluido de solemnidad alguna</w:t>
      </w:r>
      <w:r w:rsidR="00C74FB0" w:rsidRPr="00CD537A">
        <w:rPr>
          <w:rFonts w:ascii="Georgia" w:hAnsi="Georgia" w:cs="Arial"/>
          <w:spacing w:val="4"/>
          <w:sz w:val="24"/>
          <w:szCs w:val="28"/>
          <w:lang w:val="es-419"/>
        </w:rPr>
        <w:t>.</w:t>
      </w:r>
      <w:r w:rsidR="00291A0A" w:rsidRPr="00CD537A">
        <w:rPr>
          <w:rFonts w:ascii="Georgia" w:hAnsi="Georgia" w:cs="Arial"/>
          <w:spacing w:val="4"/>
          <w:sz w:val="24"/>
          <w:szCs w:val="28"/>
          <w:lang w:val="es-419"/>
        </w:rPr>
        <w:t xml:space="preserve"> </w:t>
      </w:r>
    </w:p>
    <w:p w:rsidR="00291A0A" w:rsidRPr="00CD537A" w:rsidRDefault="00291A0A" w:rsidP="00370905">
      <w:pPr>
        <w:spacing w:line="276" w:lineRule="auto"/>
        <w:ind w:left="708"/>
        <w:jc w:val="both"/>
        <w:rPr>
          <w:rFonts w:ascii="Georgia" w:hAnsi="Georgia" w:cs="Arial"/>
          <w:spacing w:val="4"/>
          <w:sz w:val="24"/>
          <w:szCs w:val="28"/>
          <w:lang w:val="es-419"/>
        </w:rPr>
      </w:pPr>
    </w:p>
    <w:p w:rsidR="00FA3839" w:rsidRPr="00CD537A" w:rsidRDefault="005C0A61" w:rsidP="00370905">
      <w:pPr>
        <w:spacing w:line="276" w:lineRule="auto"/>
        <w:ind w:left="708"/>
        <w:jc w:val="both"/>
        <w:rPr>
          <w:rFonts w:ascii="Georgia" w:hAnsi="Georgia"/>
          <w:iCs/>
          <w:spacing w:val="4"/>
          <w:sz w:val="24"/>
          <w:szCs w:val="26"/>
          <w:lang w:val="es-419"/>
        </w:rPr>
      </w:pPr>
      <w:r w:rsidRPr="00CD537A">
        <w:rPr>
          <w:rFonts w:ascii="Georgia" w:hAnsi="Georgia" w:cs="Arial"/>
          <w:spacing w:val="4"/>
          <w:sz w:val="24"/>
          <w:szCs w:val="22"/>
          <w:lang w:val="es-419"/>
        </w:rPr>
        <w:t xml:space="preserve">Por su parte, </w:t>
      </w:r>
      <w:r w:rsidR="00C74FB0" w:rsidRPr="00CD537A">
        <w:rPr>
          <w:rFonts w:ascii="Georgia" w:hAnsi="Georgia" w:cs="Arial"/>
          <w:spacing w:val="4"/>
          <w:sz w:val="24"/>
          <w:szCs w:val="22"/>
          <w:lang w:val="es-419"/>
        </w:rPr>
        <w:t>el menor Andrés Valencia Riascos, p</w:t>
      </w:r>
      <w:r w:rsidR="00A96C70" w:rsidRPr="00CD537A">
        <w:rPr>
          <w:rFonts w:ascii="Georgia" w:hAnsi="Georgia" w:cs="Arial"/>
          <w:spacing w:val="4"/>
          <w:sz w:val="24"/>
          <w:szCs w:val="22"/>
          <w:lang w:val="es-419"/>
        </w:rPr>
        <w:t>or</w:t>
      </w:r>
      <w:r w:rsidR="00C74FB0" w:rsidRPr="00CD537A">
        <w:rPr>
          <w:rFonts w:ascii="Georgia" w:hAnsi="Georgia" w:cs="Arial"/>
          <w:spacing w:val="4"/>
          <w:sz w:val="24"/>
          <w:szCs w:val="22"/>
          <w:lang w:val="es-419"/>
        </w:rPr>
        <w:t xml:space="preserve"> quien se reclama</w:t>
      </w:r>
      <w:r w:rsidR="00A96C70" w:rsidRPr="00CD537A">
        <w:rPr>
          <w:rFonts w:ascii="Georgia" w:hAnsi="Georgia" w:cs="Arial"/>
          <w:spacing w:val="4"/>
          <w:sz w:val="24"/>
          <w:szCs w:val="22"/>
          <w:lang w:val="es-419"/>
        </w:rPr>
        <w:t xml:space="preserve">n los perjuicios causados </w:t>
      </w:r>
      <w:r w:rsidR="00C74FB0" w:rsidRPr="00CD537A">
        <w:rPr>
          <w:rFonts w:ascii="Georgia" w:hAnsi="Georgia" w:cs="Arial"/>
          <w:spacing w:val="4"/>
          <w:sz w:val="24"/>
          <w:szCs w:val="22"/>
          <w:lang w:val="es-419"/>
        </w:rPr>
        <w:t>en su posición de beneficiario</w:t>
      </w:r>
      <w:r w:rsidR="00A96C70" w:rsidRPr="00CD537A">
        <w:rPr>
          <w:rFonts w:ascii="Georgia" w:hAnsi="Georgia" w:cs="Arial"/>
          <w:spacing w:val="4"/>
          <w:sz w:val="24"/>
          <w:szCs w:val="22"/>
          <w:lang w:val="es-419"/>
        </w:rPr>
        <w:t>,</w:t>
      </w:r>
      <w:r w:rsidR="00C74FB0" w:rsidRPr="00CD537A">
        <w:rPr>
          <w:rFonts w:ascii="Georgia" w:hAnsi="Georgia" w:cs="Arial"/>
          <w:spacing w:val="4"/>
          <w:sz w:val="24"/>
          <w:szCs w:val="22"/>
          <w:lang w:val="es-419"/>
        </w:rPr>
        <w:t xml:space="preserve"> y </w:t>
      </w:r>
      <w:r w:rsidR="00A96C70" w:rsidRPr="00CD537A">
        <w:rPr>
          <w:rFonts w:ascii="Georgia" w:hAnsi="Georgia" w:cs="Arial"/>
          <w:spacing w:val="4"/>
          <w:sz w:val="24"/>
          <w:szCs w:val="22"/>
          <w:lang w:val="es-419"/>
        </w:rPr>
        <w:t>d</w:t>
      </w:r>
      <w:r w:rsidR="00C74FB0" w:rsidRPr="00CD537A">
        <w:rPr>
          <w:rFonts w:ascii="Georgia" w:hAnsi="Georgia" w:cs="Arial"/>
          <w:spacing w:val="4"/>
          <w:sz w:val="24"/>
          <w:szCs w:val="22"/>
          <w:lang w:val="es-419"/>
        </w:rPr>
        <w:t xml:space="preserve">el señor Guillermo León Valencia Orrego, como padre de este; </w:t>
      </w:r>
      <w:r w:rsidR="00A96C70" w:rsidRPr="00CD537A">
        <w:rPr>
          <w:rFonts w:ascii="Georgia" w:hAnsi="Georgia" w:cs="Arial"/>
          <w:spacing w:val="4"/>
          <w:sz w:val="24"/>
          <w:szCs w:val="22"/>
          <w:lang w:val="es-419"/>
        </w:rPr>
        <w:t xml:space="preserve">quienes siendo </w:t>
      </w:r>
      <w:r w:rsidR="00C74FB0" w:rsidRPr="00CD537A">
        <w:rPr>
          <w:rFonts w:ascii="Georgia" w:hAnsi="Georgia" w:cs="Arial"/>
          <w:spacing w:val="4"/>
          <w:sz w:val="24"/>
          <w:szCs w:val="22"/>
          <w:lang w:val="es-419"/>
        </w:rPr>
        <w:t xml:space="preserve">ajenos </w:t>
      </w:r>
      <w:r w:rsidR="00FA3839" w:rsidRPr="00CD537A">
        <w:rPr>
          <w:rFonts w:ascii="Georgia" w:hAnsi="Georgia" w:cs="Arial"/>
          <w:spacing w:val="4"/>
          <w:sz w:val="24"/>
          <w:szCs w:val="22"/>
          <w:lang w:val="es-419"/>
        </w:rPr>
        <w:t>a la mencionada relación negocial, su</w:t>
      </w:r>
      <w:r w:rsidR="00A96C70" w:rsidRPr="00CD537A">
        <w:rPr>
          <w:rFonts w:ascii="Georgia" w:hAnsi="Georgia" w:cs="Arial"/>
          <w:spacing w:val="4"/>
          <w:sz w:val="24"/>
          <w:szCs w:val="22"/>
          <w:lang w:val="es-419"/>
        </w:rPr>
        <w:t xml:space="preserve">s pretensiones </w:t>
      </w:r>
      <w:r w:rsidR="00FA3839" w:rsidRPr="00CD537A">
        <w:rPr>
          <w:rFonts w:ascii="Georgia" w:hAnsi="Georgia" w:cs="Arial"/>
          <w:spacing w:val="4"/>
          <w:sz w:val="24"/>
          <w:szCs w:val="22"/>
          <w:lang w:val="es-419"/>
        </w:rPr>
        <w:t>reparatoria</w:t>
      </w:r>
      <w:r w:rsidR="00A96C70" w:rsidRPr="00CD537A">
        <w:rPr>
          <w:rFonts w:ascii="Georgia" w:hAnsi="Georgia" w:cs="Arial"/>
          <w:spacing w:val="4"/>
          <w:sz w:val="24"/>
          <w:szCs w:val="22"/>
          <w:lang w:val="es-419"/>
        </w:rPr>
        <w:t>s</w:t>
      </w:r>
      <w:r w:rsidR="00FA3839" w:rsidRPr="00CD537A">
        <w:rPr>
          <w:rFonts w:ascii="Georgia" w:hAnsi="Georgia" w:cs="Arial"/>
          <w:spacing w:val="4"/>
          <w:sz w:val="24"/>
          <w:szCs w:val="22"/>
          <w:lang w:val="es-419"/>
        </w:rPr>
        <w:t xml:space="preserve"> </w:t>
      </w:r>
      <w:r w:rsidR="00A96C70" w:rsidRPr="00CD537A">
        <w:rPr>
          <w:rFonts w:ascii="Georgia" w:hAnsi="Georgia" w:cs="Arial"/>
          <w:spacing w:val="4"/>
          <w:sz w:val="24"/>
          <w:szCs w:val="22"/>
          <w:lang w:val="es-419"/>
        </w:rPr>
        <w:t>son</w:t>
      </w:r>
      <w:r w:rsidR="00FA3839" w:rsidRPr="00CD537A">
        <w:rPr>
          <w:rFonts w:ascii="Georgia" w:hAnsi="Georgia" w:cs="Arial"/>
          <w:spacing w:val="4"/>
          <w:sz w:val="24"/>
          <w:szCs w:val="22"/>
          <w:lang w:val="es-419"/>
        </w:rPr>
        <w:t xml:space="preserve"> extracontractual</w:t>
      </w:r>
      <w:r w:rsidR="00A96C70" w:rsidRPr="00CD537A">
        <w:rPr>
          <w:rFonts w:ascii="Georgia" w:hAnsi="Georgia" w:cs="Arial"/>
          <w:spacing w:val="4"/>
          <w:sz w:val="24"/>
          <w:szCs w:val="22"/>
          <w:lang w:val="es-419"/>
        </w:rPr>
        <w:t>es</w:t>
      </w:r>
      <w:r w:rsidR="00FA3839" w:rsidRPr="00CD537A">
        <w:rPr>
          <w:rFonts w:ascii="Georgia" w:hAnsi="Georgia" w:cs="Arial"/>
          <w:spacing w:val="4"/>
          <w:sz w:val="24"/>
          <w:szCs w:val="24"/>
          <w:lang w:val="es-419"/>
        </w:rPr>
        <w:t xml:space="preserve"> o </w:t>
      </w:r>
      <w:r w:rsidR="00FA3839" w:rsidRPr="00CD537A">
        <w:rPr>
          <w:rFonts w:ascii="Georgia" w:hAnsi="Georgia" w:cs="Arial"/>
          <w:i/>
          <w:spacing w:val="4"/>
          <w:sz w:val="24"/>
          <w:szCs w:val="24"/>
          <w:lang w:val="es-419"/>
        </w:rPr>
        <w:t>aquiliana</w:t>
      </w:r>
      <w:r w:rsidR="00A96C70" w:rsidRPr="00CD537A">
        <w:rPr>
          <w:rFonts w:ascii="Georgia" w:hAnsi="Georgia" w:cs="Arial"/>
          <w:i/>
          <w:spacing w:val="4"/>
          <w:sz w:val="24"/>
          <w:szCs w:val="24"/>
          <w:lang w:val="es-419"/>
        </w:rPr>
        <w:t>s</w:t>
      </w:r>
      <w:r w:rsidR="00FA3839" w:rsidRPr="00CD537A">
        <w:rPr>
          <w:rFonts w:ascii="Georgia" w:hAnsi="Georgia" w:cs="Arial"/>
          <w:i/>
          <w:spacing w:val="4"/>
          <w:sz w:val="24"/>
          <w:szCs w:val="24"/>
          <w:lang w:val="es-419"/>
        </w:rPr>
        <w:t>,</w:t>
      </w:r>
      <w:r w:rsidR="00FA3839" w:rsidRPr="00CD537A">
        <w:rPr>
          <w:rFonts w:ascii="Georgia" w:hAnsi="Georgia" w:cs="Arial"/>
          <w:spacing w:val="4"/>
          <w:sz w:val="24"/>
          <w:szCs w:val="24"/>
          <w:lang w:val="es-419"/>
        </w:rPr>
        <w:t xml:space="preserve"> por ser </w:t>
      </w:r>
      <w:r w:rsidR="00FA3839" w:rsidRPr="00CD537A">
        <w:rPr>
          <w:rFonts w:ascii="Georgia" w:hAnsi="Georgia"/>
          <w:iCs/>
          <w:spacing w:val="4"/>
          <w:sz w:val="24"/>
          <w:szCs w:val="26"/>
          <w:lang w:val="es-419"/>
        </w:rPr>
        <w:t>“víctima</w:t>
      </w:r>
      <w:r w:rsidR="00A96C70" w:rsidRPr="00CD537A">
        <w:rPr>
          <w:rFonts w:ascii="Georgia" w:hAnsi="Georgia"/>
          <w:iCs/>
          <w:spacing w:val="4"/>
          <w:sz w:val="24"/>
          <w:szCs w:val="26"/>
          <w:lang w:val="es-419"/>
        </w:rPr>
        <w:t>s</w:t>
      </w:r>
      <w:r w:rsidR="00FA3839" w:rsidRPr="00CD537A">
        <w:rPr>
          <w:rFonts w:ascii="Georgia" w:hAnsi="Georgia"/>
          <w:iCs/>
          <w:spacing w:val="4"/>
          <w:sz w:val="24"/>
          <w:szCs w:val="26"/>
          <w:lang w:val="es-419"/>
        </w:rPr>
        <w:t xml:space="preserve"> indirecta</w:t>
      </w:r>
      <w:r w:rsidR="00A96C70" w:rsidRPr="00CD537A">
        <w:rPr>
          <w:rFonts w:ascii="Georgia" w:hAnsi="Georgia"/>
          <w:iCs/>
          <w:spacing w:val="4"/>
          <w:sz w:val="24"/>
          <w:szCs w:val="26"/>
          <w:lang w:val="es-419"/>
        </w:rPr>
        <w:t>s</w:t>
      </w:r>
      <w:r w:rsidR="00FA3839" w:rsidRPr="00CD537A">
        <w:rPr>
          <w:rFonts w:ascii="Georgia" w:hAnsi="Georgia"/>
          <w:iCs/>
          <w:spacing w:val="4"/>
          <w:sz w:val="24"/>
          <w:szCs w:val="26"/>
          <w:lang w:val="es-419"/>
        </w:rPr>
        <w:t xml:space="preserve"> o de rebote”, y por esa calidad, la pretensión ejercida es personal y no hereditaria</w:t>
      </w:r>
      <w:r w:rsidR="00FA3839" w:rsidRPr="00CD537A">
        <w:rPr>
          <w:rStyle w:val="Refdenotaalpie"/>
          <w:rFonts w:ascii="Georgia" w:hAnsi="Georgia"/>
          <w:iCs/>
          <w:spacing w:val="4"/>
          <w:sz w:val="24"/>
          <w:szCs w:val="26"/>
          <w:lang w:val="es-419"/>
        </w:rPr>
        <w:footnoteReference w:id="5"/>
      </w:r>
      <w:r w:rsidR="00FA3839" w:rsidRPr="00CD537A">
        <w:rPr>
          <w:rFonts w:ascii="Georgia" w:hAnsi="Georgia"/>
          <w:iCs/>
          <w:spacing w:val="4"/>
          <w:sz w:val="24"/>
          <w:szCs w:val="26"/>
          <w:vertAlign w:val="superscript"/>
          <w:lang w:val="es-419"/>
        </w:rPr>
        <w:t>-</w:t>
      </w:r>
      <w:r w:rsidR="00FA3839" w:rsidRPr="00CD537A">
        <w:rPr>
          <w:rStyle w:val="Refdenotaalpie"/>
          <w:rFonts w:ascii="Georgia" w:hAnsi="Georgia"/>
          <w:iCs/>
          <w:spacing w:val="4"/>
          <w:sz w:val="24"/>
          <w:szCs w:val="26"/>
          <w:lang w:val="es-419"/>
        </w:rPr>
        <w:footnoteReference w:id="6"/>
      </w:r>
      <w:r w:rsidR="00FA3839" w:rsidRPr="00CD537A">
        <w:rPr>
          <w:rFonts w:ascii="Georgia" w:hAnsi="Georgia"/>
          <w:iCs/>
          <w:spacing w:val="4"/>
          <w:sz w:val="24"/>
          <w:szCs w:val="26"/>
          <w:lang w:val="es-419"/>
        </w:rPr>
        <w:t>. Obra para acreditar l</w:t>
      </w:r>
      <w:r w:rsidR="00A96C70" w:rsidRPr="00CD537A">
        <w:rPr>
          <w:rFonts w:ascii="Georgia" w:hAnsi="Georgia"/>
          <w:iCs/>
          <w:spacing w:val="4"/>
          <w:sz w:val="24"/>
          <w:szCs w:val="26"/>
          <w:lang w:val="es-419"/>
        </w:rPr>
        <w:t>a</w:t>
      </w:r>
      <w:r w:rsidR="00FA3839" w:rsidRPr="00CD537A">
        <w:rPr>
          <w:rFonts w:ascii="Georgia" w:hAnsi="Georgia"/>
          <w:iCs/>
          <w:spacing w:val="4"/>
          <w:sz w:val="24"/>
          <w:szCs w:val="26"/>
          <w:lang w:val="es-419"/>
        </w:rPr>
        <w:t xml:space="preserve"> condici</w:t>
      </w:r>
      <w:r w:rsidR="00734764" w:rsidRPr="00CD537A">
        <w:rPr>
          <w:rFonts w:ascii="Georgia" w:hAnsi="Georgia"/>
          <w:iCs/>
          <w:spacing w:val="4"/>
          <w:sz w:val="24"/>
          <w:szCs w:val="26"/>
          <w:lang w:val="es-419"/>
        </w:rPr>
        <w:t>ón</w:t>
      </w:r>
      <w:r w:rsidR="00FA3839" w:rsidRPr="00CD537A">
        <w:rPr>
          <w:rFonts w:ascii="Georgia" w:hAnsi="Georgia"/>
          <w:iCs/>
          <w:spacing w:val="4"/>
          <w:sz w:val="24"/>
          <w:szCs w:val="26"/>
          <w:lang w:val="es-419"/>
        </w:rPr>
        <w:t xml:space="preserve"> </w:t>
      </w:r>
      <w:r w:rsidR="00A96C70" w:rsidRPr="00CD537A">
        <w:rPr>
          <w:rFonts w:ascii="Georgia" w:hAnsi="Georgia"/>
          <w:iCs/>
          <w:spacing w:val="4"/>
          <w:sz w:val="24"/>
          <w:szCs w:val="26"/>
          <w:lang w:val="es-419"/>
        </w:rPr>
        <w:t xml:space="preserve">de padre </w:t>
      </w:r>
      <w:r w:rsidR="00734764" w:rsidRPr="00CD537A">
        <w:rPr>
          <w:rFonts w:ascii="Georgia" w:hAnsi="Georgia"/>
          <w:iCs/>
          <w:spacing w:val="4"/>
          <w:sz w:val="24"/>
          <w:szCs w:val="26"/>
          <w:lang w:val="es-419"/>
        </w:rPr>
        <w:t>e</w:t>
      </w:r>
      <w:r w:rsidR="00FA3839" w:rsidRPr="00CD537A">
        <w:rPr>
          <w:rFonts w:ascii="Georgia" w:hAnsi="Georgia"/>
          <w:iCs/>
          <w:spacing w:val="4"/>
          <w:sz w:val="24"/>
          <w:szCs w:val="26"/>
          <w:lang w:val="es-419"/>
        </w:rPr>
        <w:t>l respectivo registro civil (</w:t>
      </w:r>
      <w:r w:rsidR="00FA3839" w:rsidRPr="00CD537A">
        <w:rPr>
          <w:rFonts w:ascii="Georgia" w:hAnsi="Georgia"/>
          <w:iCs/>
          <w:spacing w:val="4"/>
          <w:sz w:val="22"/>
          <w:szCs w:val="26"/>
          <w:lang w:val="es-419"/>
        </w:rPr>
        <w:t xml:space="preserve">Folio </w:t>
      </w:r>
      <w:r w:rsidR="00734764" w:rsidRPr="00CD537A">
        <w:rPr>
          <w:rFonts w:ascii="Georgia" w:hAnsi="Georgia"/>
          <w:iCs/>
          <w:spacing w:val="4"/>
          <w:sz w:val="22"/>
          <w:szCs w:val="26"/>
          <w:lang w:val="es-419"/>
        </w:rPr>
        <w:t>107</w:t>
      </w:r>
      <w:r w:rsidR="00FA3839" w:rsidRPr="00CD537A">
        <w:rPr>
          <w:rFonts w:ascii="Georgia" w:hAnsi="Georgia"/>
          <w:iCs/>
          <w:spacing w:val="4"/>
          <w:sz w:val="22"/>
          <w:szCs w:val="26"/>
          <w:lang w:val="es-419"/>
        </w:rPr>
        <w:t xml:space="preserve">, </w:t>
      </w:r>
      <w:r w:rsidR="00734764" w:rsidRPr="00CD537A">
        <w:rPr>
          <w:rFonts w:ascii="Georgia" w:hAnsi="Georgia"/>
          <w:iCs/>
          <w:spacing w:val="4"/>
          <w:sz w:val="22"/>
          <w:szCs w:val="26"/>
          <w:lang w:val="es-419"/>
        </w:rPr>
        <w:t>ídem</w:t>
      </w:r>
      <w:r w:rsidR="00FA3839" w:rsidRPr="00CD537A">
        <w:rPr>
          <w:rFonts w:ascii="Georgia" w:hAnsi="Georgia"/>
          <w:iCs/>
          <w:spacing w:val="4"/>
          <w:sz w:val="24"/>
          <w:szCs w:val="26"/>
          <w:lang w:val="es-419"/>
        </w:rPr>
        <w:t xml:space="preserve">). </w:t>
      </w:r>
    </w:p>
    <w:p w:rsidR="00FA3839" w:rsidRPr="00CD537A" w:rsidRDefault="00FA3839" w:rsidP="00370905">
      <w:pPr>
        <w:tabs>
          <w:tab w:val="left" w:pos="1335"/>
        </w:tabs>
        <w:spacing w:line="276" w:lineRule="auto"/>
        <w:jc w:val="both"/>
        <w:rPr>
          <w:rFonts w:ascii="Georgia" w:hAnsi="Georgia" w:cs="Arial"/>
          <w:spacing w:val="4"/>
          <w:sz w:val="24"/>
          <w:szCs w:val="28"/>
          <w:lang w:val="es-419"/>
        </w:rPr>
      </w:pPr>
    </w:p>
    <w:p w:rsidR="00FA3839" w:rsidRPr="00CD537A" w:rsidRDefault="00FA3839" w:rsidP="00370905">
      <w:pPr>
        <w:tabs>
          <w:tab w:val="left" w:pos="1335"/>
        </w:tabs>
        <w:spacing w:line="276" w:lineRule="auto"/>
        <w:ind w:left="708"/>
        <w:jc w:val="both"/>
        <w:rPr>
          <w:rFonts w:ascii="Georgia" w:hAnsi="Georgia" w:cs="Arial"/>
          <w:spacing w:val="4"/>
          <w:sz w:val="24"/>
          <w:lang w:val="es-419"/>
        </w:rPr>
      </w:pPr>
      <w:r w:rsidRPr="00CD537A">
        <w:rPr>
          <w:rFonts w:ascii="Georgia" w:hAnsi="Georgia" w:cs="Arial"/>
          <w:spacing w:val="4"/>
          <w:sz w:val="24"/>
          <w:szCs w:val="28"/>
          <w:lang w:val="es-419"/>
        </w:rPr>
        <w:t xml:space="preserve">En lo atinente a la legitimación por pasiva, se tiene que a </w:t>
      </w:r>
      <w:r w:rsidR="00734764" w:rsidRPr="00CD537A">
        <w:rPr>
          <w:rFonts w:ascii="Georgia" w:hAnsi="Georgia" w:cs="Arial"/>
          <w:spacing w:val="4"/>
          <w:sz w:val="24"/>
          <w:szCs w:val="28"/>
          <w:lang w:val="es-419"/>
        </w:rPr>
        <w:t>Comfenalco EPS Antioquía</w:t>
      </w:r>
      <w:r w:rsidRPr="00CD537A">
        <w:rPr>
          <w:rFonts w:ascii="Georgia" w:hAnsi="Georgia" w:cs="Arial"/>
          <w:spacing w:val="4"/>
          <w:sz w:val="24"/>
          <w:szCs w:val="28"/>
          <w:lang w:val="es-419"/>
        </w:rPr>
        <w:t xml:space="preserve">, </w:t>
      </w:r>
      <w:r w:rsidR="00734764" w:rsidRPr="00CD537A">
        <w:rPr>
          <w:rFonts w:ascii="Georgia" w:hAnsi="Georgia" w:cs="Arial"/>
          <w:spacing w:val="4"/>
          <w:sz w:val="24"/>
          <w:szCs w:val="28"/>
          <w:lang w:val="es-419"/>
        </w:rPr>
        <w:t>e</w:t>
      </w:r>
      <w:r w:rsidRPr="00CD537A">
        <w:rPr>
          <w:rFonts w:ascii="Georgia" w:hAnsi="Georgia" w:cs="Arial"/>
          <w:spacing w:val="4"/>
          <w:sz w:val="24"/>
          <w:szCs w:val="28"/>
          <w:lang w:val="es-419"/>
        </w:rPr>
        <w:t xml:space="preserve">s </w:t>
      </w:r>
      <w:r w:rsidRPr="00CD537A">
        <w:rPr>
          <w:rFonts w:ascii="Georgia" w:hAnsi="Georgia" w:cs="Arial"/>
          <w:spacing w:val="4"/>
          <w:sz w:val="24"/>
          <w:szCs w:val="24"/>
          <w:lang w:val="es-419"/>
        </w:rPr>
        <w:t>a quien la parte demandante, le imputa la conducta dañina (</w:t>
      </w:r>
      <w:r w:rsidRPr="00CD537A">
        <w:rPr>
          <w:rFonts w:ascii="Georgia" w:hAnsi="Georgia" w:cs="Arial"/>
          <w:spacing w:val="4"/>
          <w:sz w:val="22"/>
          <w:szCs w:val="24"/>
          <w:lang w:val="es-419"/>
        </w:rPr>
        <w:t>Artículos 2341 y 2344, CC</w:t>
      </w:r>
      <w:r w:rsidRPr="00CD537A">
        <w:rPr>
          <w:rFonts w:ascii="Georgia" w:hAnsi="Georgia" w:cs="Arial"/>
          <w:spacing w:val="4"/>
          <w:sz w:val="24"/>
          <w:szCs w:val="24"/>
          <w:lang w:val="es-419"/>
        </w:rPr>
        <w:t>), por s</w:t>
      </w:r>
      <w:r w:rsidR="00734764" w:rsidRPr="00CD537A">
        <w:rPr>
          <w:rFonts w:ascii="Georgia" w:hAnsi="Georgia" w:cs="Arial"/>
          <w:spacing w:val="4"/>
          <w:sz w:val="24"/>
          <w:szCs w:val="24"/>
          <w:lang w:val="es-419"/>
        </w:rPr>
        <w:t>er la entidad afiliadora</w:t>
      </w:r>
      <w:r w:rsidR="0095778B" w:rsidRPr="00CD537A">
        <w:rPr>
          <w:rFonts w:ascii="Georgia" w:hAnsi="Georgia" w:cs="Arial"/>
          <w:spacing w:val="4"/>
          <w:sz w:val="24"/>
          <w:szCs w:val="24"/>
          <w:lang w:val="es-419"/>
        </w:rPr>
        <w:t xml:space="preserve"> </w:t>
      </w:r>
      <w:r w:rsidR="008F45B7" w:rsidRPr="00CD537A">
        <w:rPr>
          <w:rFonts w:ascii="Georgia" w:hAnsi="Georgia" w:cs="Arial"/>
          <w:spacing w:val="4"/>
          <w:sz w:val="24"/>
          <w:szCs w:val="24"/>
          <w:lang w:val="es-419"/>
        </w:rPr>
        <w:t>que</w:t>
      </w:r>
      <w:r w:rsidR="0095778B" w:rsidRPr="00CD537A">
        <w:rPr>
          <w:rFonts w:ascii="Georgia" w:hAnsi="Georgia" w:cs="Arial"/>
          <w:spacing w:val="4"/>
          <w:sz w:val="24"/>
          <w:szCs w:val="24"/>
          <w:lang w:val="es-419"/>
        </w:rPr>
        <w:t xml:space="preserve"> prestó atenciones a la madre; </w:t>
      </w:r>
      <w:r w:rsidR="00734764" w:rsidRPr="00CD537A">
        <w:rPr>
          <w:rFonts w:ascii="Georgia" w:hAnsi="Georgia" w:cs="Arial"/>
          <w:spacing w:val="4"/>
          <w:sz w:val="24"/>
          <w:szCs w:val="24"/>
          <w:lang w:val="es-419"/>
        </w:rPr>
        <w:t xml:space="preserve">se le atribuye </w:t>
      </w:r>
      <w:r w:rsidRPr="00CD537A">
        <w:rPr>
          <w:rFonts w:ascii="Georgia" w:hAnsi="Georgia" w:cs="Arial"/>
          <w:spacing w:val="4"/>
          <w:sz w:val="24"/>
          <w:lang w:val="es-419"/>
        </w:rPr>
        <w:t xml:space="preserve">participación en la causación del daño </w:t>
      </w:r>
      <w:r w:rsidR="00734764" w:rsidRPr="00CD537A">
        <w:rPr>
          <w:rFonts w:ascii="Georgia" w:hAnsi="Georgia" w:cs="Arial"/>
          <w:spacing w:val="4"/>
          <w:sz w:val="24"/>
          <w:lang w:val="es-419"/>
        </w:rPr>
        <w:t xml:space="preserve">ocasionado </w:t>
      </w:r>
      <w:r w:rsidRPr="00CD537A">
        <w:rPr>
          <w:rFonts w:ascii="Georgia" w:hAnsi="Georgia" w:cs="Arial"/>
          <w:spacing w:val="4"/>
          <w:sz w:val="24"/>
          <w:lang w:val="es-419"/>
        </w:rPr>
        <w:t>a la gestante</w:t>
      </w:r>
      <w:r w:rsidR="00734764" w:rsidRPr="00CD537A">
        <w:rPr>
          <w:rFonts w:ascii="Georgia" w:hAnsi="Georgia" w:cs="Arial"/>
          <w:spacing w:val="4"/>
          <w:sz w:val="24"/>
          <w:lang w:val="es-419"/>
        </w:rPr>
        <w:t xml:space="preserve"> y al menor</w:t>
      </w:r>
      <w:r w:rsidRPr="00CD537A">
        <w:rPr>
          <w:rFonts w:ascii="Georgia" w:hAnsi="Georgia" w:cs="Arial"/>
          <w:spacing w:val="4"/>
          <w:sz w:val="24"/>
          <w:lang w:val="es-419"/>
        </w:rPr>
        <w:t xml:space="preserve">, </w:t>
      </w:r>
      <w:r w:rsidRPr="00CD537A">
        <w:rPr>
          <w:rFonts w:ascii="Georgia" w:hAnsi="Georgia" w:cs="Arial"/>
          <w:spacing w:val="4"/>
          <w:sz w:val="22"/>
          <w:lang w:val="es-419"/>
        </w:rPr>
        <w:t>“</w:t>
      </w:r>
      <w:r w:rsidRPr="00CD537A">
        <w:rPr>
          <w:rFonts w:ascii="Georgia" w:hAnsi="Georgia" w:cs="Arial"/>
          <w:i/>
          <w:spacing w:val="4"/>
          <w:sz w:val="22"/>
          <w:lang w:val="es-419"/>
        </w:rPr>
        <w:t>coautoría en la producción del perjuicio</w:t>
      </w:r>
      <w:r w:rsidRPr="00CD537A">
        <w:rPr>
          <w:rFonts w:ascii="Georgia" w:hAnsi="Georgia" w:cs="Arial"/>
          <w:spacing w:val="4"/>
          <w:sz w:val="22"/>
          <w:lang w:val="es-419"/>
        </w:rPr>
        <w:t>”</w:t>
      </w:r>
      <w:r w:rsidRPr="00CD537A">
        <w:rPr>
          <w:rStyle w:val="Refdenotaalpie"/>
          <w:rFonts w:ascii="Georgia" w:hAnsi="Georgia"/>
          <w:spacing w:val="4"/>
          <w:sz w:val="24"/>
          <w:lang w:val="es-419"/>
        </w:rPr>
        <w:footnoteReference w:id="7"/>
      </w:r>
      <w:r w:rsidRPr="00CD537A">
        <w:rPr>
          <w:rFonts w:ascii="Georgia" w:hAnsi="Georgia" w:cs="Arial"/>
          <w:spacing w:val="4"/>
          <w:sz w:val="24"/>
          <w:szCs w:val="24"/>
          <w:lang w:val="es-419"/>
        </w:rPr>
        <w:t>. Esta a</w:t>
      </w:r>
      <w:r w:rsidRPr="00CD537A">
        <w:rPr>
          <w:rFonts w:ascii="Georgia" w:hAnsi="Georgia" w:cs="Arial"/>
          <w:spacing w:val="4"/>
          <w:sz w:val="24"/>
          <w:szCs w:val="22"/>
          <w:lang w:val="es-419"/>
        </w:rPr>
        <w:t xml:space="preserve">severación tiene fundamento normativo en el sistema de </w:t>
      </w:r>
      <w:r w:rsidRPr="00CD537A">
        <w:rPr>
          <w:rFonts w:ascii="Georgia" w:hAnsi="Georgia" w:cs="Arial"/>
          <w:spacing w:val="4"/>
          <w:sz w:val="24"/>
          <w:szCs w:val="22"/>
          <w:lang w:val="es-419"/>
        </w:rPr>
        <w:lastRenderedPageBreak/>
        <w:t>seguridad social en salud (</w:t>
      </w:r>
      <w:r w:rsidRPr="00CD537A">
        <w:rPr>
          <w:rFonts w:ascii="Georgia" w:hAnsi="Georgia" w:cs="Arial"/>
          <w:spacing w:val="4"/>
          <w:sz w:val="22"/>
          <w:szCs w:val="22"/>
          <w:lang w:val="es-419"/>
        </w:rPr>
        <w:t>Ley 100, artículos 177 y 178-6º</w:t>
      </w:r>
      <w:r w:rsidRPr="00CD537A">
        <w:rPr>
          <w:rFonts w:ascii="Georgia" w:hAnsi="Georgia" w:cs="Arial"/>
          <w:spacing w:val="4"/>
          <w:sz w:val="24"/>
          <w:szCs w:val="22"/>
          <w:lang w:val="es-419"/>
        </w:rPr>
        <w:t xml:space="preserve">), como </w:t>
      </w:r>
      <w:r w:rsidRPr="00CD537A">
        <w:rPr>
          <w:rFonts w:ascii="Georgia" w:hAnsi="Georgia" w:cs="Arial"/>
          <w:spacing w:val="4"/>
          <w:sz w:val="24"/>
          <w:szCs w:val="24"/>
          <w:lang w:val="es-419"/>
        </w:rPr>
        <w:t xml:space="preserve">lo reconoce </w:t>
      </w:r>
      <w:r w:rsidRPr="00CD537A">
        <w:rPr>
          <w:rFonts w:ascii="Georgia" w:hAnsi="Georgia" w:cs="Arial"/>
          <w:spacing w:val="4"/>
          <w:sz w:val="24"/>
          <w:szCs w:val="22"/>
          <w:lang w:val="es-419"/>
        </w:rPr>
        <w:t>la jurisprudencia de la CSJ</w:t>
      </w:r>
      <w:r w:rsidRPr="00CD537A">
        <w:rPr>
          <w:rStyle w:val="Refdenotaalpie"/>
          <w:rFonts w:ascii="Georgia" w:hAnsi="Georgia"/>
          <w:spacing w:val="4"/>
          <w:sz w:val="24"/>
          <w:szCs w:val="24"/>
          <w:lang w:val="es-419"/>
        </w:rPr>
        <w:footnoteReference w:id="8"/>
      </w:r>
      <w:r w:rsidRPr="00CD537A">
        <w:rPr>
          <w:rFonts w:ascii="Georgia" w:hAnsi="Georgia" w:cs="Arial"/>
          <w:spacing w:val="4"/>
          <w:sz w:val="24"/>
          <w:szCs w:val="22"/>
          <w:vertAlign w:val="superscript"/>
          <w:lang w:val="es-419"/>
        </w:rPr>
        <w:t>-</w:t>
      </w:r>
      <w:r w:rsidRPr="00CD537A">
        <w:rPr>
          <w:rStyle w:val="Refdenotaalpie"/>
          <w:rFonts w:ascii="Georgia" w:hAnsi="Georgia"/>
          <w:spacing w:val="4"/>
          <w:sz w:val="24"/>
          <w:szCs w:val="22"/>
          <w:lang w:val="es-419"/>
        </w:rPr>
        <w:footnoteReference w:id="9"/>
      </w:r>
      <w:r w:rsidRPr="00CD537A">
        <w:rPr>
          <w:rFonts w:ascii="Georgia" w:hAnsi="Georgia" w:cs="Arial"/>
          <w:spacing w:val="4"/>
          <w:sz w:val="24"/>
          <w:szCs w:val="22"/>
          <w:lang w:val="es-419"/>
        </w:rPr>
        <w:t xml:space="preserve">; y ello por cuanto, </w:t>
      </w:r>
      <w:r w:rsidRPr="00CD537A">
        <w:rPr>
          <w:rFonts w:ascii="Georgia" w:hAnsi="Georgia" w:cs="Arial"/>
          <w:spacing w:val="4"/>
          <w:sz w:val="24"/>
          <w:lang w:val="es-419"/>
        </w:rPr>
        <w:t xml:space="preserve">están llamadas a prestar a los usuarios, a través de sus agentes, los servicios que requieran con arreglo a los principios que rigen ese régimen. </w:t>
      </w:r>
    </w:p>
    <w:p w:rsidR="00363739" w:rsidRPr="00CD537A" w:rsidRDefault="00363739" w:rsidP="00370905">
      <w:pPr>
        <w:spacing w:line="276" w:lineRule="auto"/>
        <w:ind w:left="708"/>
        <w:jc w:val="both"/>
        <w:rPr>
          <w:rFonts w:ascii="Georgia" w:hAnsi="Georgia" w:cs="Arial"/>
          <w:spacing w:val="4"/>
          <w:sz w:val="24"/>
          <w:szCs w:val="22"/>
          <w:lang w:val="es-419"/>
        </w:rPr>
      </w:pPr>
    </w:p>
    <w:p w:rsidR="00734764" w:rsidRPr="00CD537A" w:rsidRDefault="00734764" w:rsidP="00370905">
      <w:pPr>
        <w:spacing w:line="276" w:lineRule="auto"/>
        <w:ind w:left="708"/>
        <w:jc w:val="both"/>
        <w:rPr>
          <w:rFonts w:ascii="Georgia" w:hAnsi="Georgia" w:cs="Arial"/>
          <w:spacing w:val="4"/>
          <w:sz w:val="24"/>
          <w:lang w:val="es-419"/>
        </w:rPr>
      </w:pPr>
      <w:r w:rsidRPr="00CD537A">
        <w:rPr>
          <w:rFonts w:ascii="Georgia" w:hAnsi="Georgia" w:cs="Arial"/>
          <w:spacing w:val="4"/>
          <w:sz w:val="24"/>
          <w:lang w:val="es-419"/>
        </w:rPr>
        <w:t>Ningún reparo hay sobre la vinculación de la Clínica del Prado SA,</w:t>
      </w:r>
      <w:r w:rsidRPr="00CD537A">
        <w:rPr>
          <w:rFonts w:ascii="Georgia" w:hAnsi="Georgia" w:cs="Arial"/>
          <w:spacing w:val="4"/>
          <w:sz w:val="24"/>
          <w:szCs w:val="28"/>
          <w:lang w:val="es-419"/>
        </w:rPr>
        <w:t xml:space="preserve"> </w:t>
      </w:r>
      <w:r w:rsidRPr="00CD537A">
        <w:rPr>
          <w:rFonts w:ascii="Georgia" w:hAnsi="Georgia" w:cs="Arial"/>
          <w:spacing w:val="4"/>
          <w:sz w:val="24"/>
          <w:lang w:val="es-419"/>
        </w:rPr>
        <w:t xml:space="preserve">como llamada en garantía, pues la EPS demandada le atribuyó responsabilidad, dada sus intervenciones en la atención de los pacientes </w:t>
      </w:r>
      <w:r w:rsidRPr="00CD537A">
        <w:rPr>
          <w:rFonts w:ascii="Georgia" w:hAnsi="Georgia" w:cs="Arial"/>
          <w:spacing w:val="4"/>
          <w:sz w:val="22"/>
          <w:lang w:val="es-419"/>
        </w:rPr>
        <w:t xml:space="preserve">(Artículo 2344, CC, la solidaridad directa y SC5885-2016) y </w:t>
      </w:r>
      <w:r w:rsidRPr="00CD537A">
        <w:rPr>
          <w:rFonts w:ascii="Georgia" w:hAnsi="Georgia" w:cs="Arial"/>
          <w:spacing w:val="4"/>
          <w:sz w:val="24"/>
          <w:lang w:val="es-419"/>
        </w:rPr>
        <w:t>en virtud al contrato que los atan (</w:t>
      </w:r>
      <w:r w:rsidRPr="00CD537A">
        <w:rPr>
          <w:rFonts w:ascii="Georgia" w:hAnsi="Georgia" w:cs="Arial"/>
          <w:spacing w:val="4"/>
          <w:sz w:val="22"/>
          <w:lang w:val="es-419"/>
        </w:rPr>
        <w:t>Folios 5-8 cuaderno No.2</w:t>
      </w:r>
      <w:r w:rsidRPr="00CD537A">
        <w:rPr>
          <w:rFonts w:ascii="Georgia" w:hAnsi="Georgia" w:cs="Arial"/>
          <w:spacing w:val="4"/>
          <w:sz w:val="24"/>
          <w:lang w:val="es-419"/>
        </w:rPr>
        <w:t>)</w:t>
      </w:r>
      <w:r w:rsidRPr="00CD537A">
        <w:rPr>
          <w:rFonts w:ascii="Georgia" w:hAnsi="Georgia" w:cs="Arial"/>
          <w:spacing w:val="4"/>
          <w:sz w:val="22"/>
          <w:lang w:val="es-419"/>
        </w:rPr>
        <w:t xml:space="preserve">. </w:t>
      </w:r>
      <w:r w:rsidRPr="00CD537A">
        <w:rPr>
          <w:rFonts w:ascii="Georgia" w:hAnsi="Georgia" w:cs="Arial"/>
          <w:spacing w:val="4"/>
          <w:sz w:val="24"/>
          <w:lang w:val="es-419"/>
        </w:rPr>
        <w:t xml:space="preserve">Tampoco hay censura en la citación hecha, en idéntica calidad, de la Compañía Suramericana de Seguros SA, según la póliza suscrita con la </w:t>
      </w:r>
      <w:r w:rsidR="00613A54" w:rsidRPr="00CD537A">
        <w:rPr>
          <w:rFonts w:ascii="Georgia" w:hAnsi="Georgia" w:cs="Arial"/>
          <w:spacing w:val="4"/>
          <w:sz w:val="24"/>
          <w:lang w:val="es-419"/>
        </w:rPr>
        <w:t>IPS</w:t>
      </w:r>
      <w:r w:rsidRPr="00CD537A">
        <w:rPr>
          <w:rFonts w:ascii="Georgia" w:hAnsi="Georgia" w:cs="Arial"/>
          <w:spacing w:val="4"/>
          <w:sz w:val="24"/>
          <w:lang w:val="es-419"/>
        </w:rPr>
        <w:t xml:space="preserve"> (</w:t>
      </w:r>
      <w:r w:rsidRPr="00CD537A">
        <w:rPr>
          <w:rFonts w:ascii="Georgia" w:hAnsi="Georgia" w:cs="Arial"/>
          <w:spacing w:val="4"/>
          <w:sz w:val="22"/>
          <w:lang w:val="es-419"/>
        </w:rPr>
        <w:t>Folios 1</w:t>
      </w:r>
      <w:r w:rsidR="00613A54" w:rsidRPr="00CD537A">
        <w:rPr>
          <w:rFonts w:ascii="Georgia" w:hAnsi="Georgia" w:cs="Arial"/>
          <w:spacing w:val="4"/>
          <w:sz w:val="22"/>
          <w:lang w:val="es-419"/>
        </w:rPr>
        <w:t>2</w:t>
      </w:r>
      <w:r w:rsidRPr="00CD537A">
        <w:rPr>
          <w:rFonts w:ascii="Georgia" w:hAnsi="Georgia" w:cs="Arial"/>
          <w:spacing w:val="4"/>
          <w:sz w:val="22"/>
          <w:lang w:val="es-419"/>
        </w:rPr>
        <w:t>-</w:t>
      </w:r>
      <w:r w:rsidR="00613A54" w:rsidRPr="00CD537A">
        <w:rPr>
          <w:rFonts w:ascii="Georgia" w:hAnsi="Georgia" w:cs="Arial"/>
          <w:spacing w:val="4"/>
          <w:sz w:val="22"/>
          <w:lang w:val="es-419"/>
        </w:rPr>
        <w:t>37</w:t>
      </w:r>
      <w:r w:rsidRPr="00CD537A">
        <w:rPr>
          <w:rFonts w:ascii="Georgia" w:hAnsi="Georgia" w:cs="Arial"/>
          <w:spacing w:val="4"/>
          <w:sz w:val="22"/>
          <w:lang w:val="es-419"/>
        </w:rPr>
        <w:t>, cuaderno No.3</w:t>
      </w:r>
      <w:r w:rsidRPr="00CD537A">
        <w:rPr>
          <w:rFonts w:ascii="Georgia" w:hAnsi="Georgia" w:cs="Arial"/>
          <w:spacing w:val="4"/>
          <w:sz w:val="24"/>
          <w:lang w:val="es-419"/>
        </w:rPr>
        <w:t>).</w:t>
      </w:r>
    </w:p>
    <w:p w:rsidR="00734764" w:rsidRPr="00CD537A" w:rsidRDefault="00734764" w:rsidP="00370905">
      <w:pPr>
        <w:spacing w:line="276" w:lineRule="auto"/>
        <w:ind w:left="708"/>
        <w:jc w:val="both"/>
        <w:rPr>
          <w:rFonts w:ascii="Georgia" w:hAnsi="Georgia" w:cs="Arial"/>
          <w:spacing w:val="4"/>
          <w:sz w:val="24"/>
          <w:szCs w:val="22"/>
          <w:lang w:val="es-419"/>
        </w:rPr>
      </w:pPr>
    </w:p>
    <w:p w:rsidR="006D2F42" w:rsidRPr="00CD537A" w:rsidRDefault="006D2F42" w:rsidP="00370905">
      <w:pPr>
        <w:pStyle w:val="Prrafodelista"/>
        <w:numPr>
          <w:ilvl w:val="1"/>
          <w:numId w:val="16"/>
        </w:numPr>
        <w:spacing w:line="276" w:lineRule="auto"/>
        <w:jc w:val="both"/>
        <w:rPr>
          <w:rFonts w:ascii="Georgia" w:hAnsi="Georgia" w:cs="Arial"/>
          <w:spacing w:val="4"/>
          <w:sz w:val="24"/>
          <w:szCs w:val="24"/>
          <w:lang w:val="es-419"/>
        </w:rPr>
      </w:pPr>
      <w:r w:rsidRPr="00CD537A">
        <w:rPr>
          <w:rFonts w:ascii="Georgia" w:hAnsi="Georgia" w:cs="Arial"/>
          <w:smallCaps/>
          <w:spacing w:val="4"/>
          <w:sz w:val="24"/>
          <w:szCs w:val="26"/>
          <w:lang w:val="es-419"/>
        </w:rPr>
        <w:t xml:space="preserve">El problema jurídico a resolver. </w:t>
      </w:r>
      <w:r w:rsidRPr="00CD537A">
        <w:rPr>
          <w:rFonts w:ascii="Georgia" w:hAnsi="Georgia"/>
          <w:spacing w:val="4"/>
          <w:sz w:val="24"/>
          <w:lang w:val="es-419"/>
        </w:rPr>
        <w:t xml:space="preserve">¿Se debe </w:t>
      </w:r>
      <w:r w:rsidR="00613A54" w:rsidRPr="00CD537A">
        <w:rPr>
          <w:rFonts w:ascii="Georgia" w:hAnsi="Georgia"/>
          <w:spacing w:val="4"/>
          <w:sz w:val="24"/>
          <w:lang w:val="es-419"/>
        </w:rPr>
        <w:t xml:space="preserve">revocar, </w:t>
      </w:r>
      <w:r w:rsidRPr="00CD537A">
        <w:rPr>
          <w:rFonts w:ascii="Georgia" w:hAnsi="Georgia"/>
          <w:spacing w:val="4"/>
          <w:sz w:val="24"/>
          <w:lang w:val="es-419"/>
        </w:rPr>
        <w:t>modificar o confirmar la sentencia estimatoria, según esgrime</w:t>
      </w:r>
      <w:r w:rsidR="00613A54" w:rsidRPr="00CD537A">
        <w:rPr>
          <w:rFonts w:ascii="Georgia" w:hAnsi="Georgia"/>
          <w:spacing w:val="4"/>
          <w:sz w:val="24"/>
          <w:lang w:val="es-419"/>
        </w:rPr>
        <w:t xml:space="preserve">n </w:t>
      </w:r>
      <w:r w:rsidR="00B81003" w:rsidRPr="00CD537A">
        <w:rPr>
          <w:rFonts w:ascii="Georgia" w:hAnsi="Georgia"/>
          <w:spacing w:val="4"/>
          <w:sz w:val="24"/>
          <w:lang w:val="es-419"/>
        </w:rPr>
        <w:t>la</w:t>
      </w:r>
      <w:r w:rsidR="00613A54" w:rsidRPr="00CD537A">
        <w:rPr>
          <w:rFonts w:ascii="Georgia" w:hAnsi="Georgia"/>
          <w:spacing w:val="4"/>
          <w:sz w:val="24"/>
          <w:lang w:val="es-419"/>
        </w:rPr>
        <w:t>s</w:t>
      </w:r>
      <w:r w:rsidR="00B81003" w:rsidRPr="00CD537A">
        <w:rPr>
          <w:rFonts w:ascii="Georgia" w:hAnsi="Georgia"/>
          <w:spacing w:val="4"/>
          <w:sz w:val="24"/>
          <w:lang w:val="es-419"/>
        </w:rPr>
        <w:t xml:space="preserve"> apelaci</w:t>
      </w:r>
      <w:r w:rsidR="00613A54" w:rsidRPr="00CD537A">
        <w:rPr>
          <w:rFonts w:ascii="Georgia" w:hAnsi="Georgia"/>
          <w:spacing w:val="4"/>
          <w:sz w:val="24"/>
          <w:lang w:val="es-419"/>
        </w:rPr>
        <w:t xml:space="preserve">ones </w:t>
      </w:r>
      <w:r w:rsidR="00B81003" w:rsidRPr="00CD537A">
        <w:rPr>
          <w:rFonts w:ascii="Georgia" w:hAnsi="Georgia"/>
          <w:spacing w:val="4"/>
          <w:sz w:val="24"/>
          <w:lang w:val="es-419"/>
        </w:rPr>
        <w:t xml:space="preserve">de </w:t>
      </w:r>
      <w:r w:rsidR="00B9341C" w:rsidRPr="00CD537A">
        <w:rPr>
          <w:rFonts w:ascii="Georgia" w:hAnsi="Georgia"/>
          <w:spacing w:val="4"/>
          <w:sz w:val="24"/>
          <w:lang w:val="es-419"/>
        </w:rPr>
        <w:t xml:space="preserve">la parte </w:t>
      </w:r>
      <w:r w:rsidR="00613A54" w:rsidRPr="00CD537A">
        <w:rPr>
          <w:rFonts w:ascii="Georgia" w:hAnsi="Georgia"/>
          <w:spacing w:val="4"/>
          <w:sz w:val="24"/>
          <w:lang w:val="es-419"/>
        </w:rPr>
        <w:t>demandada y las llamadas en garantía</w:t>
      </w:r>
      <w:r w:rsidRPr="00CD537A">
        <w:rPr>
          <w:rFonts w:ascii="Georgia" w:hAnsi="Georgia"/>
          <w:spacing w:val="4"/>
          <w:sz w:val="24"/>
          <w:lang w:val="es-419"/>
        </w:rPr>
        <w:t>?</w:t>
      </w:r>
    </w:p>
    <w:p w:rsidR="00B94E85" w:rsidRPr="00CD537A" w:rsidRDefault="00B94E85" w:rsidP="00370905">
      <w:pPr>
        <w:pStyle w:val="Prrafodelista"/>
        <w:spacing w:line="276" w:lineRule="auto"/>
        <w:ind w:left="720"/>
        <w:jc w:val="both"/>
        <w:rPr>
          <w:rFonts w:ascii="Georgia" w:hAnsi="Georgia" w:cs="Arial"/>
          <w:spacing w:val="4"/>
          <w:sz w:val="24"/>
          <w:szCs w:val="24"/>
          <w:lang w:val="es-419"/>
        </w:rPr>
      </w:pPr>
    </w:p>
    <w:p w:rsidR="006D2F42" w:rsidRPr="00CD537A" w:rsidRDefault="006D2F42" w:rsidP="00370905">
      <w:pPr>
        <w:numPr>
          <w:ilvl w:val="1"/>
          <w:numId w:val="16"/>
        </w:numPr>
        <w:spacing w:line="276" w:lineRule="auto"/>
        <w:jc w:val="both"/>
        <w:rPr>
          <w:rFonts w:ascii="Georgia" w:hAnsi="Georgia" w:cs="Arial"/>
          <w:spacing w:val="4"/>
          <w:sz w:val="24"/>
          <w:szCs w:val="26"/>
          <w:lang w:val="es-419"/>
        </w:rPr>
      </w:pPr>
      <w:r w:rsidRPr="00CD537A">
        <w:rPr>
          <w:rFonts w:ascii="Georgia" w:hAnsi="Georgia" w:cs="Arial"/>
          <w:smallCaps/>
          <w:spacing w:val="4"/>
          <w:sz w:val="24"/>
          <w:szCs w:val="26"/>
          <w:lang w:val="es-419"/>
        </w:rPr>
        <w:t>La resolución del problema jurídico</w:t>
      </w:r>
    </w:p>
    <w:p w:rsidR="008F45B7" w:rsidRPr="00CD537A" w:rsidRDefault="008F45B7" w:rsidP="00370905">
      <w:pPr>
        <w:pStyle w:val="Prrafodelista"/>
        <w:spacing w:line="276" w:lineRule="auto"/>
        <w:rPr>
          <w:rFonts w:ascii="Georgia" w:hAnsi="Georgia" w:cs="Arial"/>
          <w:spacing w:val="4"/>
          <w:sz w:val="24"/>
          <w:szCs w:val="26"/>
          <w:lang w:val="es-419"/>
        </w:rPr>
      </w:pPr>
    </w:p>
    <w:p w:rsidR="00405772" w:rsidRPr="00CD537A" w:rsidRDefault="004245CD" w:rsidP="00370905">
      <w:pPr>
        <w:spacing w:line="276" w:lineRule="auto"/>
        <w:jc w:val="both"/>
        <w:rPr>
          <w:rFonts w:ascii="Georgia" w:hAnsi="Georgia" w:cs="Arial"/>
          <w:spacing w:val="4"/>
          <w:sz w:val="24"/>
          <w:lang w:val="es-419"/>
        </w:rPr>
      </w:pPr>
      <w:r w:rsidRPr="00CD537A">
        <w:rPr>
          <w:rFonts w:ascii="Georgia" w:hAnsi="Georgia" w:cs="Arial"/>
          <w:spacing w:val="4"/>
          <w:sz w:val="24"/>
          <w:lang w:val="es-419"/>
        </w:rPr>
        <w:t>Concretados por el marco argumental formulado en la alzada, en acatamiento del artículo 357 del CPC, se examinará el asunto litigioso, con desarrollo de l</w:t>
      </w:r>
      <w:r w:rsidR="00405772" w:rsidRPr="00CD537A">
        <w:rPr>
          <w:rFonts w:ascii="Georgia" w:hAnsi="Georgia" w:cs="Arial"/>
          <w:spacing w:val="4"/>
          <w:sz w:val="24"/>
          <w:lang w:val="es-419"/>
        </w:rPr>
        <w:t>os</w:t>
      </w:r>
      <w:r w:rsidR="008F45B7" w:rsidRPr="00CD537A">
        <w:rPr>
          <w:rFonts w:ascii="Georgia" w:hAnsi="Georgia" w:cs="Arial"/>
          <w:spacing w:val="4"/>
          <w:sz w:val="24"/>
          <w:lang w:val="es-419"/>
        </w:rPr>
        <w:t xml:space="preserve"> precisos puntos censurados, según enseña la doctrina de la CSJ</w:t>
      </w:r>
      <w:r w:rsidR="008F45B7" w:rsidRPr="00CD537A">
        <w:rPr>
          <w:rStyle w:val="Refdenotaalpie"/>
          <w:rFonts w:ascii="Georgia" w:hAnsi="Georgia"/>
          <w:spacing w:val="4"/>
          <w:sz w:val="24"/>
          <w:lang w:val="es-419"/>
        </w:rPr>
        <w:footnoteReference w:id="10"/>
      </w:r>
      <w:r w:rsidR="00A96C70" w:rsidRPr="00CD537A">
        <w:rPr>
          <w:rFonts w:ascii="Georgia" w:hAnsi="Georgia" w:cs="Arial"/>
          <w:spacing w:val="4"/>
          <w:sz w:val="24"/>
          <w:lang w:val="es-419"/>
        </w:rPr>
        <w:t>.</w:t>
      </w:r>
    </w:p>
    <w:p w:rsidR="00FE71B0" w:rsidRPr="00CD537A" w:rsidRDefault="00FE71B0" w:rsidP="00370905">
      <w:pPr>
        <w:spacing w:line="276" w:lineRule="auto"/>
        <w:jc w:val="both"/>
        <w:rPr>
          <w:rFonts w:ascii="Georgia" w:hAnsi="Georgia" w:cs="Arial"/>
          <w:spacing w:val="4"/>
          <w:sz w:val="24"/>
          <w:szCs w:val="28"/>
          <w:lang w:val="es-419"/>
        </w:rPr>
      </w:pPr>
    </w:p>
    <w:p w:rsidR="00FE71B0" w:rsidRPr="00CD537A" w:rsidRDefault="00FE71B0" w:rsidP="00370905">
      <w:pPr>
        <w:pStyle w:val="Prrafodelista"/>
        <w:numPr>
          <w:ilvl w:val="2"/>
          <w:numId w:val="16"/>
        </w:numPr>
        <w:spacing w:line="276" w:lineRule="auto"/>
        <w:jc w:val="both"/>
        <w:rPr>
          <w:rFonts w:ascii="Georgia" w:hAnsi="Georgia" w:cs="Arial"/>
          <w:smallCaps/>
          <w:spacing w:val="4"/>
          <w:sz w:val="24"/>
          <w:lang w:val="es-419"/>
        </w:rPr>
      </w:pPr>
      <w:r w:rsidRPr="00CD537A">
        <w:rPr>
          <w:rFonts w:ascii="Georgia" w:hAnsi="Georgia" w:cs="Arial"/>
          <w:smallCaps/>
          <w:spacing w:val="4"/>
          <w:sz w:val="22"/>
          <w:lang w:val="es-419"/>
        </w:rPr>
        <w:t>La responsabilidad médica y sus particularidades</w:t>
      </w:r>
    </w:p>
    <w:p w:rsidR="00FE71B0" w:rsidRPr="00CD537A" w:rsidRDefault="00FE71B0" w:rsidP="00370905">
      <w:pPr>
        <w:spacing w:line="276" w:lineRule="auto"/>
        <w:jc w:val="both"/>
        <w:rPr>
          <w:rFonts w:ascii="Georgia" w:hAnsi="Georgia" w:cs="Arial"/>
          <w:spacing w:val="4"/>
          <w:sz w:val="24"/>
          <w:lang w:val="es-419"/>
        </w:rPr>
      </w:pPr>
    </w:p>
    <w:p w:rsidR="00FE71B0" w:rsidRPr="00CD537A" w:rsidRDefault="00FE71B0" w:rsidP="00370905">
      <w:pPr>
        <w:spacing w:line="276" w:lineRule="auto"/>
        <w:jc w:val="both"/>
        <w:rPr>
          <w:rFonts w:ascii="Georgia" w:hAnsi="Georgia" w:cs="Arial"/>
          <w:spacing w:val="4"/>
          <w:sz w:val="24"/>
          <w:szCs w:val="24"/>
          <w:lang w:val="es-419"/>
        </w:rPr>
      </w:pPr>
      <w:r w:rsidRPr="00CD537A">
        <w:rPr>
          <w:rFonts w:ascii="Georgia" w:hAnsi="Georgia" w:cs="Arial"/>
          <w:spacing w:val="4"/>
          <w:sz w:val="24"/>
          <w:lang w:val="es-419"/>
        </w:rPr>
        <w:t>Previo a revisar los reproches formulados, es necesario destacar que la responsabilidad civil médica e</w:t>
      </w:r>
      <w:r w:rsidRPr="00CD537A">
        <w:rPr>
          <w:rFonts w:ascii="Georgia" w:hAnsi="Georgia" w:cs="Arial"/>
          <w:spacing w:val="4"/>
          <w:sz w:val="24"/>
          <w:szCs w:val="24"/>
          <w:lang w:val="es-419"/>
        </w:rPr>
        <w:t>s aquella que puede generarse con ocasión de la aplicación de esa ciencia, dados los efectos que tiene en la vida, la integridad física o emocional y la salud de las personas. El profesor Santos B.</w:t>
      </w:r>
      <w:r w:rsidRPr="00CD537A">
        <w:rPr>
          <w:rStyle w:val="Refdenotaalpie"/>
          <w:rFonts w:ascii="Georgia" w:hAnsi="Georgia"/>
          <w:spacing w:val="4"/>
          <w:sz w:val="24"/>
          <w:szCs w:val="24"/>
          <w:lang w:val="es-419"/>
        </w:rPr>
        <w:footnoteReference w:id="11"/>
      </w:r>
      <w:r w:rsidRPr="00CD537A">
        <w:rPr>
          <w:rFonts w:ascii="Georgia" w:hAnsi="Georgia" w:cs="Arial"/>
          <w:spacing w:val="4"/>
          <w:sz w:val="24"/>
          <w:szCs w:val="24"/>
          <w:lang w:val="es-419"/>
        </w:rPr>
        <w:t xml:space="preserve"> la define como: </w:t>
      </w:r>
      <w:r w:rsidRPr="00CD537A">
        <w:rPr>
          <w:rFonts w:ascii="Georgia" w:hAnsi="Georgia" w:cs="Arial"/>
          <w:i/>
          <w:spacing w:val="4"/>
          <w:sz w:val="22"/>
          <w:szCs w:val="24"/>
          <w:lang w:val="es-419"/>
        </w:rPr>
        <w:t>“(…) una responsabilidad profesional que estructura un comportamiento antijurídico como consecuencia del incumplimiento de deberes jurídicos a cargo de los médicos, relacionados con la práctica o ejercicio de su actividad (…)”</w:t>
      </w:r>
      <w:r w:rsidRPr="00CD537A">
        <w:rPr>
          <w:rFonts w:ascii="Georgia" w:hAnsi="Georgia" w:cs="Arial"/>
          <w:spacing w:val="4"/>
          <w:sz w:val="24"/>
          <w:szCs w:val="24"/>
          <w:lang w:val="es-419"/>
        </w:rPr>
        <w:t>.</w:t>
      </w:r>
    </w:p>
    <w:p w:rsidR="00FE71B0" w:rsidRPr="00CD537A" w:rsidRDefault="00FE71B0" w:rsidP="00370905">
      <w:pPr>
        <w:spacing w:line="276" w:lineRule="auto"/>
        <w:jc w:val="both"/>
        <w:rPr>
          <w:rFonts w:ascii="Georgia" w:hAnsi="Georgia" w:cs="Arial"/>
          <w:spacing w:val="4"/>
          <w:sz w:val="24"/>
          <w:szCs w:val="24"/>
          <w:lang w:val="es-419"/>
        </w:rPr>
      </w:pPr>
    </w:p>
    <w:p w:rsidR="00FE71B0" w:rsidRPr="00CD537A" w:rsidRDefault="00FE71B0" w:rsidP="00370905">
      <w:pPr>
        <w:spacing w:line="276" w:lineRule="auto"/>
        <w:jc w:val="both"/>
        <w:rPr>
          <w:rFonts w:ascii="Georgia" w:hAnsi="Georgia" w:cs="Arial"/>
          <w:bCs/>
          <w:spacing w:val="4"/>
          <w:sz w:val="24"/>
          <w:szCs w:val="24"/>
          <w:lang w:val="es-419"/>
        </w:rPr>
      </w:pPr>
      <w:r w:rsidRPr="00CD537A">
        <w:rPr>
          <w:rFonts w:ascii="Georgia" w:hAnsi="Georgia" w:cs="Arial"/>
          <w:spacing w:val="4"/>
          <w:sz w:val="24"/>
          <w:szCs w:val="24"/>
          <w:lang w:val="es-419"/>
        </w:rPr>
        <w:t>Q</w:t>
      </w:r>
      <w:r w:rsidRPr="00CD537A">
        <w:rPr>
          <w:rFonts w:ascii="Georgia" w:hAnsi="Georgia" w:cs="Arial"/>
          <w:bCs/>
          <w:spacing w:val="4"/>
          <w:sz w:val="24"/>
          <w:szCs w:val="24"/>
          <w:lang w:val="es-419"/>
        </w:rPr>
        <w:t>uien asume la profesión galénica, en su práctica se debe a las respectivas normas (</w:t>
      </w:r>
      <w:r w:rsidRPr="00CD537A">
        <w:rPr>
          <w:rFonts w:ascii="Georgia" w:hAnsi="Georgia" w:cs="Arial"/>
          <w:bCs/>
          <w:spacing w:val="4"/>
          <w:sz w:val="22"/>
          <w:szCs w:val="24"/>
          <w:lang w:val="es-419"/>
        </w:rPr>
        <w:t>Leyes 14 de 1962, 23 de 1981 y su decreto reglamentario No.3380 de 1981, Ley 1164, entre otras</w:t>
      </w:r>
      <w:r w:rsidRPr="00CD537A">
        <w:rPr>
          <w:rFonts w:ascii="Georgia" w:hAnsi="Georgia" w:cs="Arial"/>
          <w:bCs/>
          <w:spacing w:val="4"/>
          <w:sz w:val="24"/>
          <w:szCs w:val="24"/>
          <w:lang w:val="es-419"/>
        </w:rPr>
        <w:t>) y directrices específicas según los cánones científicos y técnicos de su ejercicio, acorde con las formas usuales para cada tiempo y lugar, el conocimiento y el desarrollo propio de la ciencia. El médico está sujeto a las reglas de la profesión en cualquiera de las fases de aplicación, es decir, en la prevención, pronóstico, diagnóstico, intervención, tratamiento, seguimiento y control.</w:t>
      </w:r>
    </w:p>
    <w:p w:rsidR="00FE71B0" w:rsidRPr="00CD537A" w:rsidRDefault="00FE71B0" w:rsidP="00370905">
      <w:pPr>
        <w:spacing w:line="276" w:lineRule="auto"/>
        <w:jc w:val="both"/>
        <w:rPr>
          <w:rFonts w:ascii="Georgia" w:hAnsi="Georgia" w:cs="Arial"/>
          <w:bCs/>
          <w:spacing w:val="4"/>
          <w:sz w:val="24"/>
          <w:szCs w:val="24"/>
          <w:lang w:val="es-419"/>
        </w:rPr>
      </w:pPr>
    </w:p>
    <w:p w:rsidR="00FE71B0" w:rsidRPr="00CD537A" w:rsidRDefault="00FE71B0" w:rsidP="00370905">
      <w:pPr>
        <w:spacing w:line="276" w:lineRule="auto"/>
        <w:jc w:val="both"/>
        <w:rPr>
          <w:rFonts w:ascii="Georgia" w:hAnsi="Georgia" w:cs="Arial"/>
          <w:bCs/>
          <w:spacing w:val="4"/>
          <w:sz w:val="24"/>
          <w:szCs w:val="24"/>
          <w:lang w:val="es-419"/>
        </w:rPr>
      </w:pPr>
      <w:r w:rsidRPr="00CD537A">
        <w:rPr>
          <w:rFonts w:ascii="Georgia" w:hAnsi="Georgia" w:cs="Arial"/>
          <w:spacing w:val="4"/>
          <w:sz w:val="24"/>
          <w:szCs w:val="22"/>
          <w:lang w:val="es-419"/>
        </w:rPr>
        <w:t>Las EPS o IPS deben responder, a título de “culpa organizacional”</w:t>
      </w:r>
      <w:r w:rsidRPr="00CD537A">
        <w:rPr>
          <w:rStyle w:val="Refdenotaalpie"/>
          <w:rFonts w:ascii="Georgia" w:hAnsi="Georgia"/>
          <w:spacing w:val="4"/>
          <w:sz w:val="24"/>
          <w:szCs w:val="22"/>
          <w:lang w:val="es-419"/>
        </w:rPr>
        <w:footnoteReference w:id="12"/>
      </w:r>
      <w:r w:rsidRPr="00CD537A">
        <w:rPr>
          <w:rFonts w:ascii="Georgia" w:hAnsi="Georgia" w:cs="Arial"/>
          <w:spacing w:val="4"/>
          <w:sz w:val="24"/>
          <w:szCs w:val="22"/>
          <w:lang w:val="es-419"/>
        </w:rPr>
        <w:t xml:space="preserve"> en forma </w:t>
      </w:r>
      <w:r w:rsidRPr="00CD537A">
        <w:rPr>
          <w:rFonts w:ascii="Georgia" w:hAnsi="Georgia" w:cs="Arial"/>
          <w:spacing w:val="4"/>
          <w:sz w:val="24"/>
          <w:szCs w:val="22"/>
          <w:u w:val="single"/>
          <w:lang w:val="es-419"/>
        </w:rPr>
        <w:t>directa</w:t>
      </w:r>
      <w:r w:rsidRPr="00CD537A">
        <w:rPr>
          <w:rFonts w:ascii="Georgia" w:hAnsi="Georgia" w:cs="Arial"/>
          <w:spacing w:val="4"/>
          <w:sz w:val="24"/>
          <w:szCs w:val="22"/>
          <w:lang w:val="es-419"/>
        </w:rPr>
        <w:t xml:space="preserve"> por el comportamiento dañino, derivado de la conducta de sus agentes ante la prestación de los servicios de salud, que comprende las prestaciones </w:t>
      </w:r>
      <w:r w:rsidRPr="00CD537A">
        <w:rPr>
          <w:rFonts w:ascii="Georgia" w:hAnsi="Georgia" w:cs="Arial"/>
          <w:spacing w:val="4"/>
          <w:sz w:val="24"/>
          <w:szCs w:val="22"/>
          <w:lang w:val="es-419"/>
        </w:rPr>
        <w:lastRenderedPageBreak/>
        <w:t xml:space="preserve">asistenciales impuestas legamente, de donde surgen entre otros los deberes: (i) Referidos al acto médico; (ii) Relativos a los actos de asistencia sanitaria de carácter auxiliar (Llamados paramédicos); y (iii) Respecto a los de </w:t>
      </w:r>
      <w:r w:rsidRPr="00CD537A">
        <w:rPr>
          <w:rFonts w:ascii="Georgia" w:hAnsi="Georgia" w:cs="Arial"/>
          <w:spacing w:val="4"/>
          <w:sz w:val="24"/>
          <w:szCs w:val="24"/>
          <w:lang w:val="es-419"/>
        </w:rPr>
        <w:t>hospitalización. Así lo concibe la reciente jurisprudencia de la CSJ (2017)</w:t>
      </w:r>
      <w:r w:rsidRPr="00CD537A">
        <w:rPr>
          <w:rStyle w:val="Refdenotaalpie"/>
          <w:rFonts w:ascii="Georgia" w:hAnsi="Georgia"/>
          <w:spacing w:val="4"/>
          <w:sz w:val="24"/>
          <w:szCs w:val="24"/>
          <w:lang w:val="es-419"/>
        </w:rPr>
        <w:t xml:space="preserve"> </w:t>
      </w:r>
      <w:r w:rsidRPr="00CD537A">
        <w:rPr>
          <w:rStyle w:val="Refdenotaalpie"/>
          <w:rFonts w:ascii="Georgia" w:hAnsi="Georgia"/>
          <w:spacing w:val="4"/>
          <w:sz w:val="24"/>
          <w:szCs w:val="24"/>
          <w:lang w:val="es-419"/>
        </w:rPr>
        <w:footnoteReference w:id="13"/>
      </w:r>
      <w:r w:rsidRPr="00CD537A">
        <w:rPr>
          <w:rFonts w:ascii="Georgia" w:hAnsi="Georgia"/>
          <w:spacing w:val="4"/>
          <w:sz w:val="24"/>
          <w:szCs w:val="24"/>
          <w:lang w:val="es-419"/>
        </w:rPr>
        <w:t>.</w:t>
      </w:r>
    </w:p>
    <w:p w:rsidR="00FE71B0" w:rsidRPr="00CD537A" w:rsidRDefault="00FE71B0" w:rsidP="00370905">
      <w:pPr>
        <w:spacing w:line="276" w:lineRule="auto"/>
        <w:jc w:val="both"/>
        <w:rPr>
          <w:rFonts w:ascii="Georgia" w:hAnsi="Georgia" w:cs="Arial"/>
          <w:bCs/>
          <w:spacing w:val="4"/>
          <w:sz w:val="24"/>
          <w:szCs w:val="24"/>
          <w:lang w:val="es-419"/>
        </w:rPr>
      </w:pPr>
    </w:p>
    <w:p w:rsidR="00FE71B0" w:rsidRPr="00CD537A" w:rsidRDefault="00FE71B0" w:rsidP="00370905">
      <w:pPr>
        <w:spacing w:line="276" w:lineRule="auto"/>
        <w:jc w:val="both"/>
        <w:rPr>
          <w:rFonts w:ascii="Georgia" w:hAnsi="Georgia" w:cs="Arial"/>
          <w:bCs/>
          <w:spacing w:val="4"/>
          <w:sz w:val="24"/>
          <w:szCs w:val="24"/>
          <w:lang w:val="es-419"/>
        </w:rPr>
      </w:pPr>
      <w:r w:rsidRPr="00CD537A">
        <w:rPr>
          <w:rFonts w:ascii="Georgia" w:hAnsi="Georgia" w:cs="Arial"/>
          <w:bCs/>
          <w:spacing w:val="4"/>
          <w:sz w:val="24"/>
          <w:szCs w:val="24"/>
          <w:lang w:val="es-419"/>
        </w:rPr>
        <w:t>Dadas esas características, la responsabilidad médica se configura, por lo general, en la esfera de la denominada subjetiva en el régimen de probada</w:t>
      </w:r>
      <w:r w:rsidRPr="00CD537A">
        <w:rPr>
          <w:rStyle w:val="Refdenotaalpie"/>
          <w:rFonts w:ascii="Georgia" w:hAnsi="Georgia"/>
          <w:bCs/>
          <w:spacing w:val="4"/>
          <w:sz w:val="24"/>
          <w:szCs w:val="24"/>
          <w:lang w:val="es-419"/>
        </w:rPr>
        <w:footnoteReference w:id="14"/>
      </w:r>
      <w:r w:rsidRPr="00CD537A">
        <w:rPr>
          <w:rFonts w:ascii="Georgia" w:hAnsi="Georgia" w:cs="Arial"/>
          <w:bCs/>
          <w:spacing w:val="4"/>
          <w:sz w:val="24"/>
          <w:szCs w:val="24"/>
          <w:lang w:val="es-419"/>
        </w:rPr>
        <w:t>, criterio hoy (2018) vigente</w:t>
      </w:r>
      <w:r w:rsidRPr="00CD537A">
        <w:rPr>
          <w:rStyle w:val="Refdenotaalpie"/>
          <w:rFonts w:ascii="Georgia" w:hAnsi="Georgia"/>
          <w:bCs/>
          <w:spacing w:val="4"/>
          <w:sz w:val="24"/>
          <w:szCs w:val="24"/>
          <w:lang w:val="es-419"/>
        </w:rPr>
        <w:footnoteReference w:id="15"/>
      </w:r>
      <w:r w:rsidRPr="00CD537A">
        <w:rPr>
          <w:rFonts w:ascii="Georgia" w:hAnsi="Georgia" w:cs="Arial"/>
          <w:bCs/>
          <w:spacing w:val="4"/>
          <w:sz w:val="24"/>
          <w:szCs w:val="24"/>
          <w:lang w:val="es-419"/>
        </w:rPr>
        <w:t xml:space="preserve">, aisladamente en época pretérita hubo de tratarse como </w:t>
      </w:r>
      <w:r w:rsidRPr="00CD537A">
        <w:rPr>
          <w:rFonts w:ascii="Georgia" w:hAnsi="Georgia" w:cs="Arial"/>
          <w:bCs/>
          <w:i/>
          <w:spacing w:val="4"/>
          <w:sz w:val="24"/>
          <w:szCs w:val="24"/>
          <w:lang w:val="es-419"/>
        </w:rPr>
        <w:t>actividad peligrosa</w:t>
      </w:r>
      <w:r w:rsidRPr="00CD537A">
        <w:rPr>
          <w:rStyle w:val="Refdenotaalpie"/>
          <w:rFonts w:ascii="Georgia" w:hAnsi="Georgia"/>
          <w:bCs/>
          <w:spacing w:val="4"/>
          <w:sz w:val="24"/>
          <w:szCs w:val="24"/>
          <w:lang w:val="es-419"/>
        </w:rPr>
        <w:footnoteReference w:id="16"/>
      </w:r>
      <w:r w:rsidRPr="00CD537A">
        <w:rPr>
          <w:rFonts w:ascii="Georgia" w:hAnsi="Georgia" w:cs="Arial"/>
          <w:bCs/>
          <w:spacing w:val="4"/>
          <w:sz w:val="24"/>
          <w:szCs w:val="24"/>
          <w:lang w:val="es-419"/>
        </w:rPr>
        <w:t>; sin embargo, a esta fecha es sólido que su título de imputación es la culpa probada</w:t>
      </w:r>
      <w:r w:rsidRPr="00CD537A">
        <w:rPr>
          <w:rStyle w:val="Refdenotaalpie"/>
          <w:rFonts w:ascii="Georgia" w:hAnsi="Georgia"/>
          <w:bCs/>
          <w:spacing w:val="4"/>
          <w:sz w:val="24"/>
          <w:szCs w:val="24"/>
          <w:lang w:val="es-419"/>
        </w:rPr>
        <w:footnoteReference w:id="17"/>
      </w:r>
      <w:r w:rsidRPr="00CD537A">
        <w:rPr>
          <w:rFonts w:ascii="Georgia" w:hAnsi="Georgia" w:cs="Arial"/>
          <w:bCs/>
          <w:spacing w:val="4"/>
          <w:sz w:val="24"/>
          <w:szCs w:val="24"/>
          <w:lang w:val="es-419"/>
        </w:rPr>
        <w:t>, según el precedente constante de la CSJ</w:t>
      </w:r>
      <w:r w:rsidRPr="00CD537A">
        <w:rPr>
          <w:rStyle w:val="Refdenotaalpie"/>
          <w:rFonts w:ascii="Georgia" w:hAnsi="Georgia"/>
          <w:bCs/>
          <w:spacing w:val="4"/>
          <w:sz w:val="24"/>
          <w:szCs w:val="24"/>
          <w:lang w:val="es-419"/>
        </w:rPr>
        <w:footnoteReference w:id="18"/>
      </w:r>
      <w:r w:rsidRPr="00CD537A">
        <w:rPr>
          <w:rFonts w:ascii="Georgia" w:hAnsi="Georgia" w:cs="Arial"/>
          <w:bCs/>
          <w:spacing w:val="4"/>
          <w:sz w:val="24"/>
          <w:szCs w:val="24"/>
          <w:lang w:val="es-419"/>
        </w:rPr>
        <w:t xml:space="preserve"> y la doctrina mayoritaria</w:t>
      </w:r>
      <w:r w:rsidRPr="00CD537A">
        <w:rPr>
          <w:rStyle w:val="Refdenotaalpie"/>
          <w:rFonts w:ascii="Georgia" w:hAnsi="Georgia"/>
          <w:bCs/>
          <w:spacing w:val="4"/>
          <w:sz w:val="24"/>
          <w:szCs w:val="24"/>
          <w:lang w:val="es-419"/>
        </w:rPr>
        <w:footnoteReference w:id="19"/>
      </w:r>
      <w:r w:rsidRPr="00CD537A">
        <w:rPr>
          <w:rFonts w:ascii="Georgia" w:hAnsi="Georgia" w:cs="Arial"/>
          <w:bCs/>
          <w:spacing w:val="4"/>
          <w:sz w:val="24"/>
          <w:szCs w:val="24"/>
          <w:vertAlign w:val="superscript"/>
          <w:lang w:val="es-419"/>
        </w:rPr>
        <w:t>-</w:t>
      </w:r>
      <w:r w:rsidRPr="00CD537A">
        <w:rPr>
          <w:rStyle w:val="Refdenotaalpie"/>
          <w:rFonts w:ascii="Georgia" w:hAnsi="Georgia"/>
          <w:bCs/>
          <w:spacing w:val="4"/>
          <w:sz w:val="24"/>
          <w:szCs w:val="24"/>
          <w:lang w:val="es-419"/>
        </w:rPr>
        <w:footnoteReference w:id="20"/>
      </w:r>
      <w:r w:rsidRPr="00CD537A">
        <w:rPr>
          <w:rFonts w:ascii="Georgia" w:hAnsi="Georgia" w:cs="Arial"/>
          <w:bCs/>
          <w:spacing w:val="4"/>
          <w:sz w:val="24"/>
          <w:szCs w:val="24"/>
          <w:lang w:val="es-419"/>
        </w:rPr>
        <w:t>, sin miramientos a que sea la modalidad contractual o extracontractual. De allí, que corresponde al demandante demostrar todos los elementos axiológicos de la responsabilidad médica: (i) La conducta antijurídica, (ii) El daño, (iii) La culpabilidad  (</w:t>
      </w:r>
      <w:r w:rsidRPr="00CD537A">
        <w:rPr>
          <w:rFonts w:ascii="Georgia" w:hAnsi="Georgia" w:cs="Arial"/>
          <w:bCs/>
          <w:spacing w:val="4"/>
          <w:sz w:val="22"/>
          <w:szCs w:val="24"/>
          <w:lang w:val="es-419"/>
        </w:rPr>
        <w:t>Culpa o dolo</w:t>
      </w:r>
      <w:r w:rsidRPr="00CD537A">
        <w:rPr>
          <w:rFonts w:ascii="Georgia" w:hAnsi="Georgia" w:cs="Arial"/>
          <w:bCs/>
          <w:spacing w:val="4"/>
          <w:sz w:val="24"/>
          <w:szCs w:val="24"/>
          <w:lang w:val="es-419"/>
        </w:rPr>
        <w:t>); y, (iv) La causalidad o nexo causal</w:t>
      </w:r>
      <w:r w:rsidRPr="00CD537A">
        <w:rPr>
          <w:rStyle w:val="Refdenotaalpie"/>
          <w:rFonts w:ascii="Georgia" w:hAnsi="Georgia"/>
          <w:bCs/>
          <w:spacing w:val="4"/>
          <w:sz w:val="24"/>
          <w:szCs w:val="24"/>
          <w:lang w:val="es-419"/>
        </w:rPr>
        <w:t xml:space="preserve"> </w:t>
      </w:r>
      <w:r w:rsidRPr="00CD537A">
        <w:rPr>
          <w:rStyle w:val="Refdenotaalpie"/>
          <w:rFonts w:ascii="Georgia" w:hAnsi="Georgia"/>
          <w:bCs/>
          <w:spacing w:val="4"/>
          <w:sz w:val="24"/>
          <w:szCs w:val="24"/>
          <w:lang w:val="es-419"/>
        </w:rPr>
        <w:footnoteReference w:id="21"/>
      </w:r>
      <w:r w:rsidRPr="00CD537A">
        <w:rPr>
          <w:rFonts w:ascii="Georgia" w:hAnsi="Georgia" w:cs="Arial"/>
          <w:bCs/>
          <w:spacing w:val="4"/>
          <w:sz w:val="24"/>
          <w:szCs w:val="24"/>
          <w:lang w:val="es-419"/>
        </w:rPr>
        <w:t>, salvo que sean obligaciones de resultado.</w:t>
      </w:r>
    </w:p>
    <w:p w:rsidR="00500139" w:rsidRPr="00CD537A" w:rsidRDefault="00500139" w:rsidP="00370905">
      <w:pPr>
        <w:spacing w:line="276" w:lineRule="auto"/>
        <w:jc w:val="both"/>
        <w:rPr>
          <w:rFonts w:ascii="Georgia" w:hAnsi="Georgia" w:cs="Arial"/>
          <w:bCs/>
          <w:spacing w:val="4"/>
          <w:sz w:val="24"/>
          <w:szCs w:val="24"/>
          <w:lang w:val="es-419"/>
        </w:rPr>
      </w:pPr>
    </w:p>
    <w:p w:rsidR="00500139" w:rsidRPr="00CD537A" w:rsidRDefault="00500139" w:rsidP="00370905">
      <w:pPr>
        <w:pStyle w:val="Prrafodelista"/>
        <w:numPr>
          <w:ilvl w:val="2"/>
          <w:numId w:val="16"/>
        </w:numPr>
        <w:spacing w:line="276" w:lineRule="auto"/>
        <w:jc w:val="both"/>
        <w:rPr>
          <w:rFonts w:ascii="Georgia" w:hAnsi="Georgia" w:cs="Arial"/>
          <w:iCs/>
          <w:smallCaps/>
          <w:spacing w:val="4"/>
          <w:sz w:val="22"/>
          <w:szCs w:val="22"/>
          <w:lang w:val="es-419"/>
        </w:rPr>
      </w:pPr>
      <w:r w:rsidRPr="00CD537A">
        <w:rPr>
          <w:rFonts w:ascii="Georgia" w:hAnsi="Georgia" w:cs="Arial"/>
          <w:iCs/>
          <w:smallCaps/>
          <w:spacing w:val="4"/>
          <w:sz w:val="22"/>
          <w:szCs w:val="22"/>
          <w:lang w:val="es-419"/>
        </w:rPr>
        <w:t>La carga probatoria</w:t>
      </w:r>
    </w:p>
    <w:p w:rsidR="00FE71B0" w:rsidRPr="00CD537A" w:rsidRDefault="00FE71B0" w:rsidP="00370905">
      <w:pPr>
        <w:spacing w:line="276" w:lineRule="auto"/>
        <w:jc w:val="both"/>
        <w:rPr>
          <w:rFonts w:ascii="Georgia" w:hAnsi="Georgia" w:cs="Arial"/>
          <w:spacing w:val="4"/>
          <w:sz w:val="24"/>
          <w:szCs w:val="24"/>
          <w:lang w:val="es-419"/>
        </w:rPr>
      </w:pPr>
    </w:p>
    <w:p w:rsidR="00FE71B0" w:rsidRPr="00CD537A" w:rsidRDefault="00500139" w:rsidP="00370905">
      <w:pPr>
        <w:spacing w:line="276" w:lineRule="auto"/>
        <w:jc w:val="both"/>
        <w:rPr>
          <w:rFonts w:ascii="Georgia" w:hAnsi="Georgia" w:cs="Arial"/>
          <w:spacing w:val="4"/>
          <w:sz w:val="24"/>
          <w:szCs w:val="22"/>
          <w:lang w:val="es-419"/>
        </w:rPr>
      </w:pPr>
      <w:r w:rsidRPr="00CD537A">
        <w:rPr>
          <w:rFonts w:ascii="Georgia" w:hAnsi="Georgia" w:cs="Arial"/>
          <w:spacing w:val="4"/>
          <w:sz w:val="24"/>
          <w:szCs w:val="22"/>
          <w:lang w:val="es-419"/>
        </w:rPr>
        <w:t>En la responsabilidad sanitaria la regla general es que las obligaciones</w:t>
      </w:r>
      <w:r w:rsidR="00FE71B0" w:rsidRPr="00CD537A">
        <w:rPr>
          <w:rFonts w:ascii="Georgia" w:hAnsi="Georgia" w:cs="Arial"/>
          <w:spacing w:val="4"/>
          <w:sz w:val="24"/>
          <w:szCs w:val="22"/>
          <w:lang w:val="es-419"/>
        </w:rPr>
        <w:t xml:space="preserve"> debidas por los médicos en su ejercicio, son de medio</w:t>
      </w:r>
      <w:r w:rsidR="00FE71B0" w:rsidRPr="00CD537A">
        <w:rPr>
          <w:rStyle w:val="Refdenotaalpie"/>
          <w:rFonts w:ascii="Georgia" w:hAnsi="Georgia"/>
          <w:spacing w:val="4"/>
          <w:sz w:val="24"/>
          <w:szCs w:val="22"/>
          <w:lang w:val="es-419"/>
        </w:rPr>
        <w:footnoteReference w:id="22"/>
      </w:r>
      <w:r w:rsidR="00FE71B0" w:rsidRPr="00CD537A">
        <w:rPr>
          <w:rFonts w:ascii="Georgia" w:hAnsi="Georgia" w:cs="Arial"/>
          <w:spacing w:val="4"/>
          <w:sz w:val="24"/>
          <w:szCs w:val="22"/>
          <w:vertAlign w:val="superscript"/>
          <w:lang w:val="es-419"/>
        </w:rPr>
        <w:t>-</w:t>
      </w:r>
      <w:r w:rsidR="00FE71B0" w:rsidRPr="00CD537A">
        <w:rPr>
          <w:rStyle w:val="Refdenotaalpie"/>
          <w:rFonts w:ascii="Georgia" w:hAnsi="Georgia"/>
          <w:spacing w:val="4"/>
          <w:sz w:val="24"/>
          <w:szCs w:val="22"/>
          <w:lang w:val="es-419"/>
        </w:rPr>
        <w:footnoteReference w:id="23"/>
      </w:r>
      <w:r w:rsidR="00FE71B0" w:rsidRPr="00CD537A">
        <w:rPr>
          <w:rFonts w:ascii="Georgia" w:hAnsi="Georgia" w:cs="Arial"/>
          <w:spacing w:val="4"/>
          <w:sz w:val="24"/>
          <w:szCs w:val="22"/>
          <w:lang w:val="es-419"/>
        </w:rPr>
        <w:t xml:space="preserve"> y de manera excepcional de resultado</w:t>
      </w:r>
      <w:r w:rsidR="008F45B7" w:rsidRPr="00CD537A">
        <w:rPr>
          <w:rStyle w:val="Refdenotaalpie"/>
          <w:rFonts w:ascii="Georgia" w:hAnsi="Georgia"/>
          <w:spacing w:val="4"/>
          <w:sz w:val="24"/>
          <w:szCs w:val="22"/>
          <w:lang w:val="es-419"/>
        </w:rPr>
        <w:footnoteReference w:id="24"/>
      </w:r>
      <w:r w:rsidR="00FE71B0" w:rsidRPr="00CD537A">
        <w:rPr>
          <w:rFonts w:ascii="Georgia" w:hAnsi="Georgia" w:cs="Arial"/>
          <w:spacing w:val="4"/>
          <w:sz w:val="24"/>
          <w:szCs w:val="22"/>
          <w:lang w:val="es-419"/>
        </w:rPr>
        <w:t>, entre otras las cirugías estéticas reconstructivas, el diligenciamiento de la historia clínica y la obtención del consentimiento</w:t>
      </w:r>
      <w:r w:rsidR="00FE71B0" w:rsidRPr="00CD537A">
        <w:rPr>
          <w:rStyle w:val="Refdenotaalpie"/>
          <w:rFonts w:ascii="Georgia" w:hAnsi="Georgia"/>
          <w:spacing w:val="4"/>
          <w:sz w:val="24"/>
          <w:szCs w:val="22"/>
          <w:lang w:val="es-419"/>
        </w:rPr>
        <w:footnoteReference w:id="25"/>
      </w:r>
      <w:r w:rsidR="00FE71B0" w:rsidRPr="00CD537A">
        <w:rPr>
          <w:rFonts w:ascii="Georgia" w:hAnsi="Georgia" w:cs="Arial"/>
          <w:spacing w:val="4"/>
          <w:sz w:val="24"/>
          <w:szCs w:val="22"/>
          <w:lang w:val="es-419"/>
        </w:rPr>
        <w:t>, la elaboración de prótesis, el secreto profesional</w:t>
      </w:r>
      <w:r w:rsidR="00FE71B0" w:rsidRPr="00CD537A">
        <w:rPr>
          <w:rStyle w:val="Refdenotaalpie"/>
          <w:rFonts w:ascii="Georgia" w:hAnsi="Georgia"/>
          <w:spacing w:val="4"/>
          <w:sz w:val="24"/>
          <w:szCs w:val="22"/>
          <w:lang w:val="es-419"/>
        </w:rPr>
        <w:footnoteReference w:id="26"/>
      </w:r>
      <w:r w:rsidR="00FE71B0" w:rsidRPr="00CD537A">
        <w:rPr>
          <w:rFonts w:ascii="Georgia" w:hAnsi="Georgia" w:cs="Arial"/>
          <w:spacing w:val="4"/>
          <w:sz w:val="24"/>
          <w:szCs w:val="22"/>
          <w:lang w:val="es-419"/>
        </w:rPr>
        <w:t>; distinción reiterada en recientes (</w:t>
      </w:r>
      <w:r w:rsidR="00FE71B0" w:rsidRPr="00CD537A">
        <w:rPr>
          <w:rFonts w:ascii="Georgia" w:hAnsi="Georgia" w:cs="Arial"/>
          <w:spacing w:val="4"/>
          <w:sz w:val="22"/>
          <w:szCs w:val="22"/>
          <w:lang w:val="es-419"/>
        </w:rPr>
        <w:t>2017 y 2018</w:t>
      </w:r>
      <w:r w:rsidR="00FE71B0" w:rsidRPr="00CD537A">
        <w:rPr>
          <w:rFonts w:ascii="Georgia" w:hAnsi="Georgia" w:cs="Arial"/>
          <w:spacing w:val="4"/>
          <w:sz w:val="24"/>
          <w:szCs w:val="22"/>
          <w:lang w:val="es-419"/>
        </w:rPr>
        <w:t>)</w:t>
      </w:r>
      <w:r w:rsidR="00FE71B0" w:rsidRPr="00CD537A">
        <w:rPr>
          <w:rStyle w:val="Refdenotaalpie"/>
          <w:rFonts w:ascii="Georgia" w:hAnsi="Georgia"/>
          <w:spacing w:val="4"/>
          <w:sz w:val="24"/>
          <w:szCs w:val="22"/>
          <w:lang w:val="es-419"/>
        </w:rPr>
        <w:footnoteReference w:id="27"/>
      </w:r>
      <w:r w:rsidR="00FE71B0" w:rsidRPr="00CD537A">
        <w:rPr>
          <w:rFonts w:ascii="Georgia" w:hAnsi="Georgia" w:cs="Arial"/>
          <w:spacing w:val="4"/>
          <w:sz w:val="24"/>
          <w:szCs w:val="22"/>
          <w:lang w:val="es-419"/>
        </w:rPr>
        <w:t xml:space="preserve"> decisiones. Así que en tratándose de obligaciones de medio opera la tesis de la culpa probada, mientras que para las llamadas de resultado impera la presunción de culpa. De antaño la jurisprudencia de la CSJ</w:t>
      </w:r>
      <w:r w:rsidR="00FE71B0" w:rsidRPr="00CD537A">
        <w:rPr>
          <w:rStyle w:val="Refdenotaalpie"/>
          <w:rFonts w:ascii="Georgia" w:hAnsi="Georgia"/>
          <w:spacing w:val="4"/>
          <w:sz w:val="24"/>
          <w:szCs w:val="22"/>
          <w:lang w:val="es-419"/>
        </w:rPr>
        <w:footnoteReference w:id="28"/>
      </w:r>
      <w:r w:rsidR="00FE71B0" w:rsidRPr="00CD537A">
        <w:rPr>
          <w:rFonts w:ascii="Georgia" w:hAnsi="Georgia" w:cs="Arial"/>
          <w:spacing w:val="4"/>
          <w:sz w:val="24"/>
          <w:szCs w:val="22"/>
          <w:lang w:val="es-419"/>
        </w:rPr>
        <w:t>, ha sostenido que en las primeras obligaciones citadas hay implícito un mayor esfuerzo demostrativo para el reclamante</w:t>
      </w:r>
      <w:r w:rsidR="00FE71B0" w:rsidRPr="00CD537A">
        <w:rPr>
          <w:rStyle w:val="Refdenotaalpie"/>
          <w:rFonts w:ascii="Georgia" w:hAnsi="Georgia"/>
          <w:spacing w:val="4"/>
          <w:sz w:val="24"/>
          <w:szCs w:val="22"/>
          <w:lang w:val="es-419"/>
        </w:rPr>
        <w:footnoteReference w:id="29"/>
      </w:r>
      <w:r w:rsidR="00FE71B0" w:rsidRPr="00CD537A">
        <w:rPr>
          <w:rFonts w:ascii="Georgia" w:hAnsi="Georgia" w:cs="Arial"/>
          <w:spacing w:val="4"/>
          <w:sz w:val="24"/>
          <w:szCs w:val="22"/>
          <w:lang w:val="es-419"/>
        </w:rPr>
        <w:t xml:space="preserve">.  </w:t>
      </w:r>
    </w:p>
    <w:p w:rsidR="00FE71B0" w:rsidRPr="00CD537A" w:rsidRDefault="00FE71B0" w:rsidP="00370905">
      <w:pPr>
        <w:spacing w:line="276" w:lineRule="auto"/>
        <w:jc w:val="both"/>
        <w:rPr>
          <w:rFonts w:ascii="Georgia" w:hAnsi="Georgia" w:cs="Arial"/>
          <w:spacing w:val="4"/>
          <w:sz w:val="24"/>
          <w:szCs w:val="22"/>
          <w:lang w:val="es-419"/>
        </w:rPr>
      </w:pPr>
    </w:p>
    <w:p w:rsidR="00FE71B0" w:rsidRPr="00CD537A" w:rsidRDefault="00FE71B0" w:rsidP="00370905">
      <w:pPr>
        <w:spacing w:line="276" w:lineRule="auto"/>
        <w:jc w:val="both"/>
        <w:rPr>
          <w:rFonts w:ascii="Georgia" w:hAnsi="Georgia" w:cs="Arial"/>
          <w:color w:val="000000"/>
          <w:spacing w:val="4"/>
          <w:sz w:val="24"/>
          <w:szCs w:val="22"/>
          <w:shd w:val="clear" w:color="auto" w:fill="FFFFFF"/>
          <w:lang w:val="es-419"/>
        </w:rPr>
      </w:pPr>
      <w:r w:rsidRPr="00CD537A">
        <w:rPr>
          <w:rFonts w:ascii="Georgia" w:hAnsi="Georgia" w:cs="Arial"/>
          <w:spacing w:val="4"/>
          <w:sz w:val="24"/>
          <w:szCs w:val="22"/>
          <w:lang w:val="es-419"/>
        </w:rPr>
        <w:t>En refuerzo de lo dicho, debe advertirse que la Ley 1164, en su artículo 26, dispone en los apartes pertinentes:</w:t>
      </w:r>
      <w:r w:rsidRPr="00CD537A">
        <w:rPr>
          <w:rFonts w:ascii="Georgia" w:hAnsi="Georgia" w:cs="Arial"/>
          <w:i/>
          <w:spacing w:val="4"/>
          <w:sz w:val="22"/>
          <w:szCs w:val="22"/>
          <w:lang w:val="es-419"/>
        </w:rPr>
        <w:t xml:space="preserve"> “</w:t>
      </w:r>
      <w:r w:rsidRPr="00CD537A">
        <w:rPr>
          <w:rFonts w:ascii="Georgia" w:hAnsi="Georgia" w:cs="Arial"/>
          <w:bCs/>
          <w:i/>
          <w:iCs/>
          <w:color w:val="000000"/>
          <w:spacing w:val="4"/>
          <w:sz w:val="22"/>
          <w:szCs w:val="22"/>
          <w:shd w:val="clear" w:color="auto" w:fill="FFFFFF"/>
          <w:lang w:val="es-419"/>
        </w:rPr>
        <w:t>Acto propio de los profesionales de la salud</w:t>
      </w:r>
      <w:r w:rsidRPr="00CD537A">
        <w:rPr>
          <w:rFonts w:ascii="Georgia" w:hAnsi="Georgia" w:cs="Arial"/>
          <w:i/>
          <w:color w:val="000000"/>
          <w:spacing w:val="4"/>
          <w:sz w:val="22"/>
          <w:szCs w:val="22"/>
          <w:shd w:val="clear" w:color="auto" w:fill="FFFFFF"/>
          <w:lang w:val="es-419"/>
        </w:rPr>
        <w:t xml:space="preserve">. </w:t>
      </w:r>
      <w:hyperlink r:id="rId9" w:anchor="104" w:history="1">
        <w:r w:rsidRPr="00CD537A">
          <w:rPr>
            <w:rFonts w:ascii="Georgia" w:hAnsi="Georgia" w:cs="Arial"/>
            <w:i/>
            <w:color w:val="000000"/>
            <w:spacing w:val="4"/>
            <w:sz w:val="22"/>
            <w:szCs w:val="22"/>
            <w:u w:val="single"/>
            <w:shd w:val="clear" w:color="auto" w:fill="FFFFFF"/>
            <w:lang w:val="es-419"/>
          </w:rPr>
          <w:t>Modificado por el art. 104, Ley 1438 de 2011</w:t>
        </w:r>
      </w:hyperlink>
      <w:r w:rsidRPr="00CD537A">
        <w:rPr>
          <w:rFonts w:ascii="Georgia" w:hAnsi="Georgia" w:cs="Arial"/>
          <w:i/>
          <w:spacing w:val="4"/>
          <w:sz w:val="22"/>
          <w:szCs w:val="22"/>
          <w:shd w:val="clear" w:color="auto" w:fill="FFFFFF"/>
          <w:lang w:val="es-419"/>
        </w:rPr>
        <w:t>.</w:t>
      </w:r>
      <w:r w:rsidRPr="00CD537A">
        <w:rPr>
          <w:rFonts w:ascii="Georgia" w:hAnsi="Georgia" w:cs="Arial"/>
          <w:i/>
          <w:color w:val="000000"/>
          <w:spacing w:val="4"/>
          <w:sz w:val="22"/>
          <w:szCs w:val="22"/>
          <w:shd w:val="clear" w:color="auto" w:fill="FFFFFF"/>
          <w:lang w:val="es-419"/>
        </w:rPr>
        <w:t xml:space="preserve"> Entendido como el conjunto de acciones orientadas a la atención integral del usuario, aplicadas por el profesional autorizado legalmente para ejercerlas dentro del perfil que le otorga el respectivo título, el acto profesional se </w:t>
      </w:r>
      <w:r w:rsidRPr="00CD537A">
        <w:rPr>
          <w:rFonts w:ascii="Georgia" w:hAnsi="Georgia" w:cs="Arial"/>
          <w:i/>
          <w:color w:val="000000"/>
          <w:spacing w:val="4"/>
          <w:sz w:val="22"/>
          <w:szCs w:val="22"/>
          <w:shd w:val="clear" w:color="auto" w:fill="FFFFFF"/>
          <w:lang w:val="es-419"/>
        </w:rPr>
        <w:lastRenderedPageBreak/>
        <w:t xml:space="preserve">caracteriza por la autonomía profesional y la relación entre el profesional de la salud y el usuario. </w:t>
      </w:r>
      <w:r w:rsidRPr="00CD537A">
        <w:rPr>
          <w:rFonts w:ascii="Georgia" w:hAnsi="Georgia" w:cs="Arial"/>
          <w:i/>
          <w:color w:val="000000"/>
          <w:spacing w:val="4"/>
          <w:sz w:val="22"/>
          <w:szCs w:val="22"/>
          <w:u w:val="single"/>
          <w:shd w:val="clear" w:color="auto" w:fill="FFFFFF"/>
          <w:lang w:val="es-419"/>
        </w:rPr>
        <w:t>Esta relación de asistencia en salud genera una obligación de medios, basada en la competencia profesional</w:t>
      </w:r>
      <w:r w:rsidRPr="00CD537A">
        <w:rPr>
          <w:rFonts w:ascii="Georgia" w:hAnsi="Georgia" w:cs="Arial"/>
          <w:i/>
          <w:color w:val="000000"/>
          <w:spacing w:val="4"/>
          <w:sz w:val="22"/>
          <w:szCs w:val="22"/>
          <w:shd w:val="clear" w:color="auto" w:fill="FFFFFF"/>
          <w:lang w:val="es-419"/>
        </w:rPr>
        <w:t>”.</w:t>
      </w:r>
      <w:r w:rsidRPr="00CD537A">
        <w:rPr>
          <w:rFonts w:ascii="Georgia" w:hAnsi="Georgia" w:cs="Arial"/>
          <w:color w:val="000000"/>
          <w:spacing w:val="4"/>
          <w:sz w:val="22"/>
          <w:szCs w:val="22"/>
          <w:shd w:val="clear" w:color="auto" w:fill="FFFFFF"/>
          <w:lang w:val="es-419"/>
        </w:rPr>
        <w:t xml:space="preserve"> </w:t>
      </w:r>
      <w:r w:rsidRPr="00CD537A">
        <w:rPr>
          <w:rFonts w:ascii="Georgia" w:hAnsi="Georgia" w:cs="Arial"/>
          <w:color w:val="000000"/>
          <w:spacing w:val="4"/>
          <w:sz w:val="24"/>
          <w:szCs w:val="22"/>
          <w:shd w:val="clear" w:color="auto" w:fill="FFFFFF"/>
          <w:lang w:val="es-419"/>
        </w:rPr>
        <w:t>Sub-línea puesta a propósito por esta Sala.</w:t>
      </w:r>
    </w:p>
    <w:p w:rsidR="002B7A42" w:rsidRPr="00CD537A" w:rsidRDefault="002B7A42" w:rsidP="00370905">
      <w:pPr>
        <w:spacing w:line="276" w:lineRule="auto"/>
        <w:jc w:val="both"/>
        <w:rPr>
          <w:rFonts w:ascii="Georgia" w:hAnsi="Georgia" w:cs="Arial"/>
          <w:spacing w:val="4"/>
          <w:sz w:val="24"/>
          <w:szCs w:val="24"/>
          <w:lang w:val="es-419"/>
        </w:rPr>
      </w:pPr>
    </w:p>
    <w:p w:rsidR="00FE71B0" w:rsidRPr="00CD537A" w:rsidRDefault="00FE71B0" w:rsidP="00370905">
      <w:pPr>
        <w:spacing w:line="276" w:lineRule="auto"/>
        <w:jc w:val="both"/>
        <w:rPr>
          <w:rFonts w:ascii="Georgia" w:hAnsi="Georgia" w:cs="Arial"/>
          <w:spacing w:val="4"/>
          <w:sz w:val="22"/>
          <w:szCs w:val="22"/>
          <w:lang w:val="es-419"/>
        </w:rPr>
      </w:pPr>
      <w:r w:rsidRPr="00CD537A">
        <w:rPr>
          <w:rFonts w:ascii="Georgia" w:hAnsi="Georgia" w:cs="Arial"/>
          <w:bCs/>
          <w:spacing w:val="4"/>
          <w:sz w:val="24"/>
          <w:szCs w:val="24"/>
          <w:lang w:val="es-419"/>
        </w:rPr>
        <w:t>Cuando el título de imputación es el de la culpa probada, no cabe duda que la</w:t>
      </w:r>
      <w:r w:rsidRPr="00CD537A">
        <w:rPr>
          <w:rFonts w:ascii="Georgia" w:hAnsi="Georgia" w:cs="Arial"/>
          <w:spacing w:val="4"/>
          <w:sz w:val="24"/>
          <w:szCs w:val="24"/>
          <w:lang w:val="es-419"/>
        </w:rPr>
        <w:t xml:space="preserve"> carga probatoria gravita en cabeza del demandante, así lo ha señalado, en forma pacífica, el órgano de cierre de la especialidad</w:t>
      </w:r>
      <w:r w:rsidRPr="00CD537A">
        <w:rPr>
          <w:rStyle w:val="Refdenotaalpie"/>
          <w:rFonts w:ascii="Georgia" w:hAnsi="Georgia"/>
          <w:spacing w:val="4"/>
          <w:sz w:val="24"/>
          <w:szCs w:val="24"/>
          <w:lang w:val="es-419"/>
        </w:rPr>
        <w:footnoteReference w:id="30"/>
      </w:r>
      <w:r w:rsidRPr="00CD537A">
        <w:rPr>
          <w:rFonts w:ascii="Georgia" w:hAnsi="Georgia" w:cs="Arial"/>
          <w:spacing w:val="4"/>
          <w:sz w:val="24"/>
          <w:szCs w:val="24"/>
          <w:lang w:val="es-419"/>
        </w:rPr>
        <w:t>.</w:t>
      </w:r>
    </w:p>
    <w:p w:rsidR="00FE71B0" w:rsidRPr="00CD537A" w:rsidRDefault="00FE71B0" w:rsidP="00370905">
      <w:pPr>
        <w:spacing w:line="276" w:lineRule="auto"/>
        <w:jc w:val="both"/>
        <w:rPr>
          <w:rFonts w:ascii="Georgia" w:hAnsi="Georgia" w:cs="Arial"/>
          <w:spacing w:val="4"/>
          <w:sz w:val="24"/>
          <w:szCs w:val="22"/>
          <w:lang w:val="es-419"/>
        </w:rPr>
      </w:pPr>
    </w:p>
    <w:p w:rsidR="00FE71B0" w:rsidRPr="00CD537A" w:rsidRDefault="00FE71B0" w:rsidP="00370905">
      <w:pPr>
        <w:spacing w:line="276" w:lineRule="auto"/>
        <w:jc w:val="both"/>
        <w:rPr>
          <w:rFonts w:ascii="Georgia" w:hAnsi="Georgia" w:cs="Arial"/>
          <w:spacing w:val="4"/>
          <w:sz w:val="24"/>
          <w:szCs w:val="24"/>
          <w:lang w:val="es-419"/>
        </w:rPr>
      </w:pPr>
      <w:r w:rsidRPr="00CD537A">
        <w:rPr>
          <w:rFonts w:ascii="Georgia" w:hAnsi="Georgia" w:cs="Arial"/>
          <w:spacing w:val="4"/>
          <w:sz w:val="24"/>
          <w:szCs w:val="24"/>
          <w:lang w:val="es-419"/>
        </w:rPr>
        <w:t>A pesar de lo apuntado, esa misma Corporación desde 2001</w:t>
      </w:r>
      <w:r w:rsidRPr="00CD537A">
        <w:rPr>
          <w:rStyle w:val="Refdenotaalpie"/>
          <w:rFonts w:ascii="Georgia" w:hAnsi="Georgia"/>
          <w:spacing w:val="4"/>
          <w:sz w:val="24"/>
          <w:szCs w:val="24"/>
          <w:lang w:val="es-419"/>
        </w:rPr>
        <w:footnoteReference w:id="31"/>
      </w:r>
      <w:r w:rsidRPr="00CD537A">
        <w:rPr>
          <w:rFonts w:ascii="Georgia" w:hAnsi="Georgia" w:cs="Arial"/>
          <w:spacing w:val="4"/>
          <w:sz w:val="24"/>
          <w:szCs w:val="24"/>
          <w:lang w:val="es-419"/>
        </w:rPr>
        <w:t>, empezó a acoger la tesis del CE de los años 1990</w:t>
      </w:r>
      <w:r w:rsidRPr="00CD537A">
        <w:rPr>
          <w:rStyle w:val="Refdenotaalpie"/>
          <w:rFonts w:ascii="Georgia" w:hAnsi="Georgia"/>
          <w:spacing w:val="4"/>
          <w:sz w:val="24"/>
          <w:szCs w:val="24"/>
          <w:lang w:val="es-419"/>
        </w:rPr>
        <w:footnoteReference w:id="32"/>
      </w:r>
      <w:r w:rsidRPr="00CD537A">
        <w:rPr>
          <w:rFonts w:ascii="Georgia" w:hAnsi="Georgia" w:cs="Arial"/>
          <w:spacing w:val="4"/>
          <w:sz w:val="24"/>
          <w:szCs w:val="24"/>
          <w:lang w:val="es-419"/>
        </w:rPr>
        <w:t xml:space="preserve"> y 1992</w:t>
      </w:r>
      <w:r w:rsidRPr="00CD537A">
        <w:rPr>
          <w:rStyle w:val="Refdenotaalpie"/>
          <w:rFonts w:ascii="Georgia" w:hAnsi="Georgia"/>
          <w:spacing w:val="4"/>
          <w:sz w:val="24"/>
          <w:szCs w:val="24"/>
          <w:lang w:val="es-419"/>
        </w:rPr>
        <w:footnoteReference w:id="33"/>
      </w:r>
      <w:r w:rsidRPr="00CD537A">
        <w:rPr>
          <w:rFonts w:ascii="Georgia" w:hAnsi="Georgia" w:cs="Arial"/>
          <w:spacing w:val="4"/>
          <w:sz w:val="24"/>
          <w:szCs w:val="24"/>
          <w:lang w:val="es-419"/>
        </w:rPr>
        <w:t>, incluso la misma CC</w:t>
      </w:r>
      <w:r w:rsidRPr="00CD537A">
        <w:rPr>
          <w:rStyle w:val="Refdenotaalpie"/>
          <w:rFonts w:ascii="Georgia" w:hAnsi="Georgia"/>
          <w:spacing w:val="4"/>
          <w:sz w:val="24"/>
          <w:szCs w:val="24"/>
          <w:lang w:val="es-419"/>
        </w:rPr>
        <w:footnoteReference w:id="34"/>
      </w:r>
      <w:r w:rsidRPr="00CD537A">
        <w:rPr>
          <w:rFonts w:ascii="Georgia" w:hAnsi="Georgia" w:cs="Arial"/>
          <w:spacing w:val="4"/>
          <w:sz w:val="24"/>
          <w:szCs w:val="24"/>
          <w:lang w:val="es-419"/>
        </w:rPr>
        <w:t>, reconocían la necesidad de un aligeramiento o atenuación en la carga probatoria, por vía de la “</w:t>
      </w:r>
      <w:r w:rsidRPr="00CD537A">
        <w:rPr>
          <w:rFonts w:ascii="Georgia" w:hAnsi="Georgia" w:cs="Arial"/>
          <w:i/>
          <w:spacing w:val="4"/>
          <w:sz w:val="24"/>
          <w:szCs w:val="24"/>
          <w:lang w:val="es-419"/>
        </w:rPr>
        <w:t>carga dinámica de la prueba</w:t>
      </w:r>
      <w:r w:rsidRPr="00CD537A">
        <w:rPr>
          <w:rFonts w:ascii="Georgia" w:hAnsi="Georgia" w:cs="Arial"/>
          <w:spacing w:val="4"/>
          <w:sz w:val="24"/>
          <w:szCs w:val="24"/>
          <w:lang w:val="es-419"/>
        </w:rPr>
        <w:t>”</w:t>
      </w:r>
      <w:r w:rsidRPr="00CD537A">
        <w:rPr>
          <w:rStyle w:val="Refdenotaalpie"/>
          <w:rFonts w:ascii="Georgia" w:hAnsi="Georgia"/>
          <w:spacing w:val="4"/>
          <w:sz w:val="24"/>
          <w:szCs w:val="24"/>
          <w:lang w:val="es-419"/>
        </w:rPr>
        <w:footnoteReference w:id="35"/>
      </w:r>
      <w:r w:rsidRPr="00CD537A">
        <w:rPr>
          <w:rFonts w:ascii="Georgia" w:hAnsi="Georgia" w:cs="Arial"/>
          <w:spacing w:val="4"/>
          <w:sz w:val="24"/>
          <w:szCs w:val="24"/>
          <w:lang w:val="es-419"/>
        </w:rPr>
        <w:t xml:space="preserve"> (</w:t>
      </w:r>
      <w:r w:rsidRPr="00CD537A">
        <w:rPr>
          <w:rFonts w:ascii="Georgia" w:hAnsi="Georgia" w:cs="Arial"/>
          <w:spacing w:val="4"/>
          <w:sz w:val="22"/>
          <w:szCs w:val="24"/>
          <w:lang w:val="es-419"/>
        </w:rPr>
        <w:t>Hoy con reconocimiento normativo expreso en el artículo 167, CGP</w:t>
      </w:r>
      <w:r w:rsidRPr="00CD537A">
        <w:rPr>
          <w:rFonts w:ascii="Georgia" w:hAnsi="Georgia" w:cs="Arial"/>
          <w:spacing w:val="4"/>
          <w:sz w:val="24"/>
          <w:szCs w:val="24"/>
          <w:lang w:val="es-419"/>
        </w:rPr>
        <w:t>) y “</w:t>
      </w:r>
      <w:r w:rsidRPr="00CD537A">
        <w:rPr>
          <w:rFonts w:ascii="Georgia" w:hAnsi="Georgia" w:cs="Arial"/>
          <w:i/>
          <w:spacing w:val="4"/>
          <w:sz w:val="24"/>
          <w:szCs w:val="24"/>
          <w:lang w:val="es-419"/>
        </w:rPr>
        <w:t>dependiendo de las circunstancias del asunto</w:t>
      </w:r>
      <w:r w:rsidRPr="00CD537A">
        <w:rPr>
          <w:rFonts w:ascii="Georgia" w:hAnsi="Georgia" w:cs="Arial"/>
          <w:spacing w:val="4"/>
          <w:sz w:val="24"/>
          <w:szCs w:val="24"/>
          <w:lang w:val="es-419"/>
        </w:rPr>
        <w:t>”, el juzgador atribuirá el deber de acreditación sobre determinado hecho, teniendo</w:t>
      </w:r>
      <w:r w:rsidRPr="00CD537A">
        <w:rPr>
          <w:rStyle w:val="Refdenotaalpie"/>
          <w:rFonts w:ascii="Georgia" w:hAnsi="Georgia"/>
          <w:spacing w:val="4"/>
          <w:sz w:val="24"/>
          <w:szCs w:val="24"/>
          <w:lang w:val="es-419"/>
        </w:rPr>
        <w:footnoteReference w:id="36"/>
      </w:r>
      <w:r w:rsidRPr="00CD537A">
        <w:rPr>
          <w:rFonts w:ascii="Georgia" w:hAnsi="Georgia" w:cs="Arial"/>
          <w:spacing w:val="4"/>
          <w:sz w:val="24"/>
          <w:szCs w:val="24"/>
          <w:lang w:val="es-419"/>
        </w:rPr>
        <w:t xml:space="preserve">: </w:t>
      </w:r>
      <w:r w:rsidRPr="00CD537A">
        <w:rPr>
          <w:rFonts w:ascii="Georgia" w:hAnsi="Georgia" w:cs="Arial"/>
          <w:i/>
          <w:spacing w:val="4"/>
          <w:sz w:val="22"/>
          <w:szCs w:val="22"/>
          <w:lang w:val="es-419"/>
        </w:rPr>
        <w:t>“(…) en cuenta las características particulares del caso: autor, profesionalidad, estado de la técnica, complejidad de la intervención, medios disponibles, estado del paciente y otras circunstancias exógenas, como el tiempo y el lugar del ejercicio, pues no de otra manera, con justicia y equidad, se pudiera determinar la corrección del acto médico (lex artix).”.</w:t>
      </w:r>
      <w:r w:rsidRPr="00CD537A">
        <w:rPr>
          <w:rFonts w:ascii="Georgia" w:hAnsi="Georgia" w:cs="Arial"/>
          <w:spacing w:val="4"/>
          <w:sz w:val="22"/>
          <w:szCs w:val="22"/>
          <w:lang w:val="es-419"/>
        </w:rPr>
        <w:t xml:space="preserve">  </w:t>
      </w:r>
      <w:r w:rsidRPr="00CD537A">
        <w:rPr>
          <w:rFonts w:ascii="Georgia" w:hAnsi="Georgia" w:cs="Arial"/>
          <w:spacing w:val="4"/>
          <w:sz w:val="24"/>
          <w:szCs w:val="22"/>
          <w:lang w:val="es-419"/>
        </w:rPr>
        <w:t>Nótese cómo el artículo 30 de la Ley 472 de 1998, sobre acciones populares, ya había consagrado, por primera vez, la doctrina anotada.</w:t>
      </w:r>
      <w:r w:rsidR="00717107" w:rsidRPr="00CD537A">
        <w:rPr>
          <w:rFonts w:ascii="Georgia" w:hAnsi="Georgia" w:cs="Arial"/>
          <w:spacing w:val="4"/>
          <w:sz w:val="24"/>
          <w:szCs w:val="22"/>
          <w:lang w:val="es-419"/>
        </w:rPr>
        <w:t xml:space="preserve"> </w:t>
      </w:r>
      <w:r w:rsidRPr="00CD537A">
        <w:rPr>
          <w:rFonts w:ascii="Georgia" w:hAnsi="Georgia" w:cs="Arial"/>
          <w:spacing w:val="4"/>
          <w:sz w:val="24"/>
          <w:szCs w:val="22"/>
          <w:lang w:val="es-419"/>
        </w:rPr>
        <w:t xml:space="preserve">En el área de la responsabilidad médica, la posición se conserva en estos </w:t>
      </w:r>
      <w:r w:rsidRPr="00CD537A">
        <w:rPr>
          <w:rFonts w:ascii="Georgia" w:hAnsi="Georgia" w:cs="Arial"/>
          <w:spacing w:val="4"/>
          <w:sz w:val="24"/>
          <w:szCs w:val="24"/>
          <w:lang w:val="es-419"/>
        </w:rPr>
        <w:t>días</w:t>
      </w:r>
      <w:r w:rsidRPr="00CD537A">
        <w:rPr>
          <w:rStyle w:val="Refdenotaalpie"/>
          <w:rFonts w:ascii="Georgia" w:hAnsi="Georgia"/>
          <w:spacing w:val="4"/>
          <w:sz w:val="24"/>
          <w:szCs w:val="24"/>
          <w:lang w:val="es-419"/>
        </w:rPr>
        <w:footnoteReference w:id="37"/>
      </w:r>
      <w:r w:rsidRPr="00CD537A">
        <w:rPr>
          <w:rFonts w:ascii="Georgia" w:hAnsi="Georgia" w:cs="Arial"/>
          <w:spacing w:val="4"/>
          <w:sz w:val="24"/>
          <w:szCs w:val="24"/>
          <w:lang w:val="es-419"/>
        </w:rPr>
        <w:t xml:space="preserve">. </w:t>
      </w:r>
    </w:p>
    <w:p w:rsidR="00717107" w:rsidRPr="00CD537A" w:rsidRDefault="00717107" w:rsidP="00370905">
      <w:pPr>
        <w:spacing w:line="276" w:lineRule="auto"/>
        <w:jc w:val="both"/>
        <w:rPr>
          <w:rFonts w:ascii="Georgia" w:hAnsi="Georgia" w:cs="Arial"/>
          <w:spacing w:val="4"/>
          <w:sz w:val="28"/>
          <w:szCs w:val="24"/>
          <w:lang w:val="es-419"/>
        </w:rPr>
      </w:pPr>
    </w:p>
    <w:p w:rsidR="00FE71B0" w:rsidRPr="00CD537A" w:rsidRDefault="00FE71B0" w:rsidP="00370905">
      <w:pPr>
        <w:spacing w:line="276" w:lineRule="auto"/>
        <w:jc w:val="both"/>
        <w:rPr>
          <w:rFonts w:ascii="Georgia" w:hAnsi="Georgia"/>
          <w:spacing w:val="4"/>
          <w:sz w:val="24"/>
          <w:szCs w:val="24"/>
          <w:lang w:val="es-419"/>
        </w:rPr>
      </w:pPr>
      <w:r w:rsidRPr="00CD537A">
        <w:rPr>
          <w:rFonts w:ascii="Georgia" w:hAnsi="Georgia" w:cs="Arial"/>
          <w:color w:val="000000"/>
          <w:spacing w:val="4"/>
          <w:sz w:val="24"/>
          <w:szCs w:val="22"/>
          <w:shd w:val="clear" w:color="auto" w:fill="FFFFFF"/>
          <w:lang w:val="es-419"/>
        </w:rPr>
        <w:t>Ahora bien, en frente a los casos relativos al área de la obstetricia, es escaso el precedente en esta jurisdicción, se tiene como referente insular una reciente decisión (2017)</w:t>
      </w:r>
      <w:r w:rsidRPr="00CD537A">
        <w:rPr>
          <w:rStyle w:val="Refdenotaalpie"/>
          <w:rFonts w:ascii="Georgia" w:hAnsi="Georgia"/>
          <w:color w:val="000000"/>
          <w:spacing w:val="4"/>
          <w:sz w:val="24"/>
          <w:szCs w:val="22"/>
          <w:shd w:val="clear" w:color="auto" w:fill="FFFFFF"/>
          <w:lang w:val="es-419"/>
        </w:rPr>
        <w:footnoteReference w:id="38"/>
      </w:r>
      <w:r w:rsidRPr="00CD537A">
        <w:rPr>
          <w:rFonts w:ascii="Georgia" w:hAnsi="Georgia" w:cs="Arial"/>
          <w:color w:val="000000"/>
          <w:spacing w:val="4"/>
          <w:sz w:val="24"/>
          <w:szCs w:val="22"/>
          <w:shd w:val="clear" w:color="auto" w:fill="FFFFFF"/>
          <w:lang w:val="es-419"/>
        </w:rPr>
        <w:t xml:space="preserve">, en la que parece adscribirse a la responsabilidad objetiva, </w:t>
      </w:r>
      <w:r w:rsidRPr="00CD537A">
        <w:rPr>
          <w:rFonts w:ascii="Georgia" w:hAnsi="Georgia"/>
          <w:spacing w:val="4"/>
          <w:sz w:val="24"/>
          <w:szCs w:val="24"/>
          <w:lang w:val="es-419"/>
        </w:rPr>
        <w:t xml:space="preserve">pero es una tesis que no tuvo acogida mayoritaria. </w:t>
      </w:r>
    </w:p>
    <w:p w:rsidR="00FE71B0" w:rsidRPr="00CD537A" w:rsidRDefault="00FE71B0" w:rsidP="00370905">
      <w:pPr>
        <w:spacing w:line="276" w:lineRule="auto"/>
        <w:jc w:val="both"/>
        <w:rPr>
          <w:rFonts w:ascii="Georgia" w:hAnsi="Georgia"/>
          <w:spacing w:val="4"/>
          <w:sz w:val="24"/>
          <w:szCs w:val="24"/>
          <w:lang w:val="es-419"/>
        </w:rPr>
      </w:pPr>
    </w:p>
    <w:p w:rsidR="00FE71B0" w:rsidRPr="00CD537A" w:rsidRDefault="00FE71B0" w:rsidP="00370905">
      <w:pPr>
        <w:spacing w:line="276" w:lineRule="auto"/>
        <w:jc w:val="both"/>
        <w:rPr>
          <w:rFonts w:ascii="Georgia" w:eastAsia="Malgun Gothic" w:hAnsi="Georgia" w:cs="Arial"/>
          <w:spacing w:val="4"/>
          <w:sz w:val="24"/>
          <w:szCs w:val="24"/>
          <w:lang w:val="es-419"/>
        </w:rPr>
      </w:pPr>
      <w:r w:rsidRPr="00CD537A">
        <w:rPr>
          <w:rFonts w:ascii="Georgia" w:hAnsi="Georgia"/>
          <w:spacing w:val="4"/>
          <w:sz w:val="24"/>
          <w:szCs w:val="24"/>
          <w:lang w:val="es-419"/>
        </w:rPr>
        <w:t xml:space="preserve">Así las cosas, tal como </w:t>
      </w:r>
      <w:r w:rsidR="00A96C70" w:rsidRPr="00CD537A">
        <w:rPr>
          <w:rFonts w:ascii="Georgia" w:hAnsi="Georgia"/>
          <w:spacing w:val="4"/>
          <w:sz w:val="24"/>
          <w:szCs w:val="24"/>
          <w:lang w:val="es-419"/>
        </w:rPr>
        <w:t xml:space="preserve">se hiciera en precedencia en </w:t>
      </w:r>
      <w:r w:rsidR="002C7C28" w:rsidRPr="00CD537A">
        <w:rPr>
          <w:rFonts w:ascii="Georgia" w:hAnsi="Georgia"/>
          <w:spacing w:val="4"/>
          <w:sz w:val="24"/>
          <w:szCs w:val="24"/>
          <w:lang w:val="es-419"/>
        </w:rPr>
        <w:t xml:space="preserve">esta Colegiatura en múltiples decisiones de esta </w:t>
      </w:r>
      <w:r w:rsidRPr="00CD537A">
        <w:rPr>
          <w:rFonts w:ascii="Georgia" w:hAnsi="Georgia"/>
          <w:spacing w:val="4"/>
          <w:sz w:val="24"/>
          <w:szCs w:val="24"/>
          <w:lang w:val="es-419"/>
        </w:rPr>
        <w:t>Sala</w:t>
      </w:r>
      <w:r w:rsidRPr="00CD537A">
        <w:rPr>
          <w:rStyle w:val="Refdenotaalpie"/>
          <w:rFonts w:ascii="Georgia" w:hAnsi="Georgia"/>
          <w:spacing w:val="4"/>
          <w:sz w:val="24"/>
          <w:szCs w:val="24"/>
          <w:lang w:val="es-419"/>
        </w:rPr>
        <w:footnoteReference w:id="39"/>
      </w:r>
      <w:r w:rsidR="002C7C28" w:rsidRPr="00CD537A">
        <w:rPr>
          <w:rFonts w:ascii="Georgia" w:hAnsi="Georgia"/>
          <w:spacing w:val="4"/>
          <w:sz w:val="24"/>
          <w:szCs w:val="24"/>
          <w:lang w:val="es-419"/>
        </w:rPr>
        <w:t xml:space="preserve"> y de otra</w:t>
      </w:r>
      <w:r w:rsidR="002C7C28" w:rsidRPr="00CD537A">
        <w:rPr>
          <w:rStyle w:val="Refdenotaalpie"/>
          <w:rFonts w:ascii="Georgia" w:hAnsi="Georgia"/>
          <w:spacing w:val="4"/>
          <w:sz w:val="24"/>
          <w:szCs w:val="24"/>
          <w:lang w:val="es-419"/>
        </w:rPr>
        <w:footnoteReference w:id="40"/>
      </w:r>
      <w:r w:rsidR="00A96C70" w:rsidRPr="00CD537A">
        <w:rPr>
          <w:rFonts w:ascii="Georgia" w:hAnsi="Georgia"/>
          <w:spacing w:val="4"/>
          <w:sz w:val="24"/>
          <w:szCs w:val="24"/>
          <w:lang w:val="es-419"/>
        </w:rPr>
        <w:t xml:space="preserve">; </w:t>
      </w:r>
      <w:r w:rsidR="002C7C28" w:rsidRPr="00CD537A">
        <w:rPr>
          <w:rFonts w:ascii="Georgia" w:hAnsi="Georgia"/>
          <w:spacing w:val="4"/>
          <w:sz w:val="24"/>
          <w:szCs w:val="24"/>
          <w:lang w:val="es-419"/>
        </w:rPr>
        <w:t xml:space="preserve">al </w:t>
      </w:r>
      <w:r w:rsidRPr="00CD537A">
        <w:rPr>
          <w:rFonts w:ascii="Georgia" w:hAnsi="Georgia"/>
          <w:spacing w:val="4"/>
          <w:sz w:val="24"/>
          <w:szCs w:val="24"/>
          <w:lang w:val="es-419"/>
        </w:rPr>
        <w:t xml:space="preserve">acudir a </w:t>
      </w:r>
      <w:r w:rsidRPr="00CD537A">
        <w:rPr>
          <w:rFonts w:ascii="Georgia" w:hAnsi="Georgia" w:cs="Arial"/>
          <w:color w:val="000000"/>
          <w:spacing w:val="4"/>
          <w:sz w:val="24"/>
          <w:szCs w:val="22"/>
          <w:shd w:val="clear" w:color="auto" w:fill="FFFFFF"/>
          <w:lang w:val="es-419"/>
        </w:rPr>
        <w:t>la jurisprudencia del CE (</w:t>
      </w:r>
      <w:r w:rsidRPr="00CD537A">
        <w:rPr>
          <w:rFonts w:ascii="Georgia" w:hAnsi="Georgia" w:cs="Arial"/>
          <w:spacing w:val="4"/>
          <w:sz w:val="22"/>
          <w:lang w:val="es-419"/>
        </w:rPr>
        <w:t>Criterio auxiliar de interpretación</w:t>
      </w:r>
      <w:r w:rsidRPr="00CD537A">
        <w:rPr>
          <w:rStyle w:val="Refdenotaalpie"/>
          <w:rFonts w:ascii="Georgia" w:hAnsi="Georgia" w:cs="Arial"/>
          <w:spacing w:val="4"/>
          <w:sz w:val="22"/>
          <w:lang w:val="es-419"/>
        </w:rPr>
        <w:footnoteReference w:id="41"/>
      </w:r>
      <w:r w:rsidRPr="00CD537A">
        <w:rPr>
          <w:rFonts w:ascii="Georgia" w:hAnsi="Georgia" w:cs="Arial"/>
          <w:spacing w:val="4"/>
          <w:sz w:val="24"/>
          <w:lang w:val="es-419"/>
        </w:rPr>
        <w:t xml:space="preserve">), </w:t>
      </w:r>
      <w:r w:rsidR="002C7C28" w:rsidRPr="00CD537A">
        <w:rPr>
          <w:rFonts w:ascii="Georgia" w:hAnsi="Georgia" w:cs="Arial"/>
          <w:spacing w:val="4"/>
          <w:sz w:val="24"/>
          <w:lang w:val="es-419"/>
        </w:rPr>
        <w:t xml:space="preserve">se tiene que </w:t>
      </w:r>
      <w:r w:rsidRPr="00CD537A">
        <w:rPr>
          <w:rFonts w:ascii="Georgia" w:hAnsi="Georgia" w:cs="Arial"/>
          <w:color w:val="000000"/>
          <w:spacing w:val="4"/>
          <w:sz w:val="24"/>
          <w:szCs w:val="22"/>
          <w:shd w:val="clear" w:color="auto" w:fill="FFFFFF"/>
          <w:lang w:val="es-419"/>
        </w:rPr>
        <w:t>inicialmente se consider</w:t>
      </w:r>
      <w:r w:rsidR="002C7C28" w:rsidRPr="00CD537A">
        <w:rPr>
          <w:rFonts w:ascii="Georgia" w:hAnsi="Georgia" w:cs="Arial"/>
          <w:color w:val="000000"/>
          <w:spacing w:val="4"/>
          <w:sz w:val="24"/>
          <w:szCs w:val="22"/>
          <w:shd w:val="clear" w:color="auto" w:fill="FFFFFF"/>
          <w:lang w:val="es-419"/>
        </w:rPr>
        <w:t>ó</w:t>
      </w:r>
      <w:r w:rsidRPr="00CD537A">
        <w:rPr>
          <w:rFonts w:ascii="Georgia" w:hAnsi="Georgia" w:cs="Arial"/>
          <w:color w:val="000000"/>
          <w:spacing w:val="4"/>
          <w:sz w:val="24"/>
          <w:szCs w:val="22"/>
          <w:shd w:val="clear" w:color="auto" w:fill="FFFFFF"/>
          <w:lang w:val="es-419"/>
        </w:rPr>
        <w:t xml:space="preserve"> que si </w:t>
      </w:r>
      <w:r w:rsidRPr="00CD537A">
        <w:rPr>
          <w:rFonts w:ascii="Georgia" w:eastAsia="Malgun Gothic" w:hAnsi="Georgia" w:cs="Arial"/>
          <w:spacing w:val="4"/>
          <w:sz w:val="24"/>
          <w:szCs w:val="24"/>
          <w:lang w:val="es-419"/>
        </w:rPr>
        <w:t>el embarazo había tenido un desarrollo normal, la obligación del médico al momento el parto era de resultado, de allí que se hablara de un régimen objetivo</w:t>
      </w:r>
      <w:r w:rsidRPr="00CD537A">
        <w:rPr>
          <w:rStyle w:val="Refdenotaalpie"/>
          <w:rFonts w:ascii="Georgia" w:eastAsia="Malgun Gothic" w:hAnsi="Georgia" w:cs="Arial"/>
          <w:spacing w:val="4"/>
          <w:sz w:val="24"/>
          <w:szCs w:val="24"/>
          <w:lang w:val="es-419"/>
        </w:rPr>
        <w:footnoteReference w:id="42"/>
      </w:r>
      <w:r w:rsidRPr="00CD537A">
        <w:rPr>
          <w:rFonts w:ascii="Georgia" w:eastAsia="Malgun Gothic" w:hAnsi="Georgia" w:cs="Arial"/>
          <w:spacing w:val="4"/>
          <w:sz w:val="24"/>
          <w:szCs w:val="24"/>
          <w:lang w:val="es-419"/>
        </w:rPr>
        <w:t>, pero actualmente se considera que tras un embarazo normal hay un indicio de un alumbramiento similar (</w:t>
      </w:r>
      <w:r w:rsidRPr="00CD537A">
        <w:rPr>
          <w:rFonts w:ascii="Georgia" w:eastAsia="Malgun Gothic" w:hAnsi="Georgia" w:cs="Arial"/>
          <w:spacing w:val="4"/>
          <w:sz w:val="22"/>
          <w:szCs w:val="24"/>
          <w:lang w:val="es-419"/>
        </w:rPr>
        <w:t>Normal</w:t>
      </w:r>
      <w:r w:rsidRPr="00CD537A">
        <w:rPr>
          <w:rFonts w:ascii="Georgia" w:eastAsia="Malgun Gothic" w:hAnsi="Georgia" w:cs="Arial"/>
          <w:spacing w:val="4"/>
          <w:sz w:val="24"/>
          <w:szCs w:val="24"/>
          <w:lang w:val="es-419"/>
        </w:rPr>
        <w:t>)</w:t>
      </w:r>
      <w:r w:rsidR="002C7C28" w:rsidRPr="00CD537A">
        <w:rPr>
          <w:rFonts w:ascii="Georgia" w:eastAsia="Malgun Gothic" w:hAnsi="Georgia" w:cs="Arial"/>
          <w:spacing w:val="4"/>
          <w:sz w:val="24"/>
          <w:szCs w:val="24"/>
          <w:lang w:val="es-419"/>
        </w:rPr>
        <w:t>,</w:t>
      </w:r>
      <w:r w:rsidRPr="00CD537A">
        <w:rPr>
          <w:rFonts w:ascii="Georgia" w:eastAsia="Malgun Gothic" w:hAnsi="Georgia" w:cs="Arial"/>
          <w:spacing w:val="4"/>
          <w:sz w:val="24"/>
          <w:szCs w:val="24"/>
          <w:lang w:val="es-419"/>
        </w:rPr>
        <w:t xml:space="preserve"> y en caso contrario</w:t>
      </w:r>
      <w:r w:rsidR="002C7C28" w:rsidRPr="00CD537A">
        <w:rPr>
          <w:rFonts w:ascii="Georgia" w:eastAsia="Malgun Gothic" w:hAnsi="Georgia" w:cs="Arial"/>
          <w:spacing w:val="4"/>
          <w:sz w:val="24"/>
          <w:szCs w:val="24"/>
          <w:lang w:val="es-419"/>
        </w:rPr>
        <w:t>,</w:t>
      </w:r>
      <w:r w:rsidRPr="00CD537A">
        <w:rPr>
          <w:rFonts w:ascii="Georgia" w:eastAsia="Malgun Gothic" w:hAnsi="Georgia" w:cs="Arial"/>
          <w:spacing w:val="4"/>
          <w:sz w:val="24"/>
          <w:szCs w:val="24"/>
          <w:lang w:val="es-419"/>
        </w:rPr>
        <w:t xml:space="preserve"> el indicio es que se presentó una “falla” (</w:t>
      </w:r>
      <w:r w:rsidRPr="00CD537A">
        <w:rPr>
          <w:rFonts w:ascii="Georgia" w:eastAsia="Malgun Gothic" w:hAnsi="Georgia" w:cs="Arial"/>
          <w:spacing w:val="4"/>
          <w:sz w:val="22"/>
          <w:szCs w:val="24"/>
          <w:lang w:val="es-419"/>
        </w:rPr>
        <w:t>Acepción propia de la jurisdicción contenciosa</w:t>
      </w:r>
      <w:r w:rsidRPr="00CD537A">
        <w:rPr>
          <w:rFonts w:ascii="Georgia" w:eastAsia="Malgun Gothic" w:hAnsi="Georgia" w:cs="Arial"/>
          <w:spacing w:val="4"/>
          <w:sz w:val="24"/>
          <w:szCs w:val="24"/>
          <w:lang w:val="es-419"/>
        </w:rPr>
        <w:t xml:space="preserve">) o mejor </w:t>
      </w:r>
      <w:r w:rsidRPr="00CD537A">
        <w:rPr>
          <w:rFonts w:ascii="Georgia" w:eastAsia="Malgun Gothic" w:hAnsi="Georgia" w:cs="Arial"/>
          <w:spacing w:val="4"/>
          <w:sz w:val="24"/>
          <w:szCs w:val="24"/>
          <w:lang w:val="es-419"/>
        </w:rPr>
        <w:lastRenderedPageBreak/>
        <w:t>“culpa” en el servicio médico</w:t>
      </w:r>
      <w:r w:rsidR="002C7C28" w:rsidRPr="00CD537A">
        <w:rPr>
          <w:rFonts w:ascii="Georgia" w:eastAsia="Malgun Gothic" w:hAnsi="Georgia" w:cs="Arial"/>
          <w:spacing w:val="4"/>
          <w:sz w:val="24"/>
          <w:szCs w:val="24"/>
          <w:lang w:val="es-419"/>
        </w:rPr>
        <w:t>,</w:t>
      </w:r>
      <w:r w:rsidRPr="00CD537A">
        <w:rPr>
          <w:rFonts w:ascii="Georgia" w:eastAsia="Malgun Gothic" w:hAnsi="Georgia" w:cs="Arial"/>
          <w:spacing w:val="4"/>
          <w:sz w:val="24"/>
          <w:szCs w:val="24"/>
          <w:lang w:val="es-419"/>
        </w:rPr>
        <w:t xml:space="preserve"> por lo tanto, el régimen es subjetivo</w:t>
      </w:r>
      <w:r w:rsidR="002C7C28" w:rsidRPr="00CD537A">
        <w:rPr>
          <w:rFonts w:ascii="Georgia" w:eastAsia="Malgun Gothic" w:hAnsi="Georgia" w:cs="Arial"/>
          <w:spacing w:val="4"/>
          <w:sz w:val="24"/>
          <w:szCs w:val="24"/>
          <w:lang w:val="es-419"/>
        </w:rPr>
        <w:t xml:space="preserve"> (</w:t>
      </w:r>
      <w:r w:rsidR="002C7C28" w:rsidRPr="00CD537A">
        <w:rPr>
          <w:rFonts w:ascii="Georgia" w:eastAsia="Malgun Gothic" w:hAnsi="Georgia" w:cs="Arial"/>
          <w:spacing w:val="4"/>
          <w:sz w:val="22"/>
          <w:szCs w:val="24"/>
          <w:lang w:val="es-419"/>
        </w:rPr>
        <w:t>2018</w:t>
      </w:r>
      <w:r w:rsidR="002C7C28" w:rsidRPr="00CD537A">
        <w:rPr>
          <w:rFonts w:ascii="Georgia" w:eastAsia="Malgun Gothic" w:hAnsi="Georgia" w:cs="Arial"/>
          <w:spacing w:val="4"/>
          <w:sz w:val="24"/>
          <w:szCs w:val="24"/>
          <w:lang w:val="es-419"/>
        </w:rPr>
        <w:t>)</w:t>
      </w:r>
      <w:r w:rsidRPr="00CD537A">
        <w:rPr>
          <w:rStyle w:val="Refdenotaalpie"/>
          <w:rFonts w:ascii="Georgia" w:eastAsia="Malgun Gothic" w:hAnsi="Georgia"/>
          <w:spacing w:val="4"/>
          <w:sz w:val="24"/>
          <w:szCs w:val="24"/>
          <w:lang w:val="es-419"/>
        </w:rPr>
        <w:footnoteReference w:id="43"/>
      </w:r>
      <w:r w:rsidRPr="00CD537A">
        <w:rPr>
          <w:rFonts w:ascii="Georgia" w:eastAsia="Malgun Gothic" w:hAnsi="Georgia" w:cs="Arial"/>
          <w:spacing w:val="4"/>
          <w:sz w:val="24"/>
          <w:szCs w:val="24"/>
          <w:lang w:val="es-419"/>
        </w:rPr>
        <w:t xml:space="preserve">.  </w:t>
      </w:r>
    </w:p>
    <w:p w:rsidR="00FE71B0" w:rsidRPr="00CD537A" w:rsidRDefault="00FE71B0" w:rsidP="00370905">
      <w:pPr>
        <w:spacing w:line="276" w:lineRule="auto"/>
        <w:jc w:val="both"/>
        <w:rPr>
          <w:rFonts w:ascii="Georgia" w:eastAsia="Malgun Gothic" w:hAnsi="Georgia" w:cs="Arial"/>
          <w:spacing w:val="4"/>
          <w:sz w:val="24"/>
          <w:szCs w:val="24"/>
          <w:lang w:val="es-419"/>
        </w:rPr>
      </w:pPr>
    </w:p>
    <w:p w:rsidR="00FE71B0" w:rsidRPr="00CD537A" w:rsidRDefault="00FE71B0" w:rsidP="00370905">
      <w:pPr>
        <w:spacing w:line="276" w:lineRule="auto"/>
        <w:jc w:val="both"/>
        <w:rPr>
          <w:rFonts w:ascii="Georgia" w:hAnsi="Georgia" w:cs="Arial"/>
          <w:spacing w:val="4"/>
          <w:sz w:val="24"/>
          <w:lang w:val="es-419"/>
        </w:rPr>
      </w:pPr>
      <w:r w:rsidRPr="00CD537A">
        <w:rPr>
          <w:rFonts w:ascii="Georgia" w:eastAsia="Malgun Gothic" w:hAnsi="Georgia" w:cs="Arial"/>
          <w:spacing w:val="4"/>
          <w:sz w:val="24"/>
          <w:szCs w:val="24"/>
          <w:lang w:val="es-419"/>
        </w:rPr>
        <w:t xml:space="preserve">En cualquier caso, ha dicho esa alta Corporación, </w:t>
      </w:r>
      <w:r w:rsidRPr="00CD537A">
        <w:rPr>
          <w:rFonts w:ascii="Georgia" w:eastAsia="Malgun Gothic" w:hAnsi="Georgia" w:cs="Arial"/>
          <w:spacing w:val="4"/>
          <w:sz w:val="24"/>
          <w:szCs w:val="24"/>
          <w:u w:val="single"/>
          <w:lang w:val="es-419"/>
        </w:rPr>
        <w:t>al demandante le corresponde la carga de la prueba de los elementos de la responsabilidad</w:t>
      </w:r>
      <w:r w:rsidRPr="00CD537A">
        <w:rPr>
          <w:rFonts w:ascii="Georgia" w:eastAsia="Malgun Gothic" w:hAnsi="Georgia" w:cs="Arial"/>
          <w:spacing w:val="4"/>
          <w:sz w:val="24"/>
          <w:szCs w:val="24"/>
          <w:lang w:val="es-419"/>
        </w:rPr>
        <w:t xml:space="preserve">, en sus palabras indicó: </w:t>
      </w:r>
      <w:r w:rsidRPr="00CD537A">
        <w:rPr>
          <w:rFonts w:ascii="Georgia" w:eastAsia="Malgun Gothic" w:hAnsi="Georgia" w:cs="Arial"/>
          <w:i/>
          <w:spacing w:val="4"/>
          <w:sz w:val="22"/>
          <w:szCs w:val="22"/>
          <w:lang w:val="es-419"/>
        </w:rPr>
        <w:t xml:space="preserve">“(…) </w:t>
      </w:r>
      <w:r w:rsidRPr="00CD537A">
        <w:rPr>
          <w:rFonts w:ascii="Georgia" w:hAnsi="Georgia" w:cs="Arial"/>
          <w:i/>
          <w:spacing w:val="4"/>
          <w:sz w:val="22"/>
          <w:szCs w:val="22"/>
          <w:lang w:val="es-419"/>
        </w:rPr>
        <w:t>frente a los daños sufridos en el acto obstétrico, a la víctima del daño que pretende reparación le corresponde la demostración de la falla que acusa en la atención y de que tal falla fue la causa del daño por el cual reclama indemnización, es decir, debe probar: (i) el daño, (ii) la falla en el acto obstétrico y (iii) el nexo causal. La demostración de esos elementos puede lograrse mediante cualquier medio probatorio, siendo el indicio la prueba por excelencia en estos casos ante la falta de una prueba directa de la responsabilidad, dadas las especiales condiciones en que se encuentra el paciente frente a quienes realizan los actos médicos, y se reitera, la presencia de un daño en el momento del parto cuando el embarazo se ha desarrollado en condiciones normales (…)”</w:t>
      </w:r>
      <w:r w:rsidRPr="00CD537A">
        <w:rPr>
          <w:rStyle w:val="Refdenotaalpie"/>
          <w:rFonts w:ascii="Georgia" w:hAnsi="Georgia"/>
          <w:i/>
          <w:spacing w:val="4"/>
          <w:sz w:val="22"/>
          <w:szCs w:val="22"/>
          <w:lang w:val="es-419"/>
        </w:rPr>
        <w:footnoteReference w:id="44"/>
      </w:r>
      <w:r w:rsidRPr="00CD537A">
        <w:rPr>
          <w:rFonts w:ascii="Georgia" w:hAnsi="Georgia" w:cs="Arial"/>
          <w:spacing w:val="4"/>
          <w:sz w:val="24"/>
          <w:szCs w:val="24"/>
          <w:lang w:val="es-419"/>
        </w:rPr>
        <w:t>.</w:t>
      </w:r>
    </w:p>
    <w:p w:rsidR="00181DD4" w:rsidRPr="00CD537A" w:rsidRDefault="00181DD4" w:rsidP="00370905">
      <w:pPr>
        <w:spacing w:line="276" w:lineRule="auto"/>
        <w:jc w:val="both"/>
        <w:rPr>
          <w:rFonts w:ascii="Georgia" w:hAnsi="Georgia" w:cs="Arial"/>
          <w:spacing w:val="4"/>
          <w:sz w:val="24"/>
          <w:szCs w:val="24"/>
          <w:lang w:val="es-419"/>
        </w:rPr>
      </w:pPr>
    </w:p>
    <w:p w:rsidR="00F97F5F" w:rsidRPr="00CD537A" w:rsidRDefault="00F97F5F" w:rsidP="00370905">
      <w:pPr>
        <w:pStyle w:val="Textoindependiente"/>
        <w:numPr>
          <w:ilvl w:val="2"/>
          <w:numId w:val="16"/>
        </w:numPr>
        <w:spacing w:line="276" w:lineRule="auto"/>
        <w:rPr>
          <w:rFonts w:ascii="Georgia" w:hAnsi="Georgia" w:cs="Arial"/>
          <w:smallCaps/>
          <w:spacing w:val="4"/>
          <w:sz w:val="22"/>
          <w:szCs w:val="24"/>
          <w:lang w:val="es-419"/>
        </w:rPr>
      </w:pPr>
      <w:r w:rsidRPr="00CD537A">
        <w:rPr>
          <w:rFonts w:ascii="Georgia" w:hAnsi="Georgia" w:cs="Arial"/>
          <w:smallCaps/>
          <w:spacing w:val="4"/>
          <w:sz w:val="22"/>
          <w:szCs w:val="24"/>
          <w:lang w:val="es-419"/>
        </w:rPr>
        <w:t>El caso concreto objeto de análisis</w:t>
      </w:r>
    </w:p>
    <w:p w:rsidR="00A96C70" w:rsidRPr="00CD537A" w:rsidRDefault="00A96C70" w:rsidP="00370905">
      <w:pPr>
        <w:spacing w:line="276" w:lineRule="auto"/>
        <w:jc w:val="both"/>
        <w:rPr>
          <w:rFonts w:ascii="Georgia" w:eastAsia="Malgun Gothic" w:hAnsi="Georgia" w:cs="Arial"/>
          <w:spacing w:val="4"/>
          <w:sz w:val="24"/>
          <w:szCs w:val="24"/>
          <w:lang w:val="es-419"/>
        </w:rPr>
      </w:pPr>
    </w:p>
    <w:p w:rsidR="00CF6699" w:rsidRPr="00CD537A" w:rsidRDefault="001E3766" w:rsidP="00370905">
      <w:pPr>
        <w:spacing w:line="276" w:lineRule="auto"/>
        <w:jc w:val="both"/>
        <w:rPr>
          <w:rFonts w:ascii="Georgia" w:eastAsia="Malgun Gothic" w:hAnsi="Georgia" w:cs="Arial"/>
          <w:spacing w:val="4"/>
          <w:sz w:val="24"/>
          <w:szCs w:val="24"/>
          <w:lang w:val="es-419"/>
        </w:rPr>
      </w:pPr>
      <w:r w:rsidRPr="00CD537A">
        <w:rPr>
          <w:rFonts w:ascii="Georgia" w:eastAsia="Malgun Gothic" w:hAnsi="Georgia" w:cs="Arial"/>
          <w:spacing w:val="4"/>
          <w:sz w:val="24"/>
          <w:szCs w:val="24"/>
          <w:lang w:val="es-419"/>
        </w:rPr>
        <w:t xml:space="preserve">Como viene de verse, </w:t>
      </w:r>
      <w:r w:rsidR="00A96C70" w:rsidRPr="00CD537A">
        <w:rPr>
          <w:rFonts w:ascii="Georgia" w:eastAsia="Malgun Gothic" w:hAnsi="Georgia" w:cs="Arial"/>
          <w:spacing w:val="4"/>
          <w:sz w:val="24"/>
          <w:szCs w:val="24"/>
          <w:lang w:val="es-419"/>
        </w:rPr>
        <w:t>acorde con los r</w:t>
      </w:r>
      <w:r w:rsidR="00A96C70" w:rsidRPr="00CD537A">
        <w:rPr>
          <w:rFonts w:ascii="Georgia" w:hAnsi="Georgia" w:cs="Arial"/>
          <w:spacing w:val="4"/>
          <w:sz w:val="24"/>
          <w:szCs w:val="24"/>
          <w:lang w:val="es-419"/>
        </w:rPr>
        <w:t xml:space="preserve">eproches de los recurrentes, </w:t>
      </w:r>
      <w:r w:rsidRPr="00CD537A">
        <w:rPr>
          <w:rFonts w:ascii="Georgia" w:eastAsia="Malgun Gothic" w:hAnsi="Georgia" w:cs="Arial"/>
          <w:spacing w:val="4"/>
          <w:sz w:val="24"/>
          <w:szCs w:val="24"/>
          <w:lang w:val="es-419"/>
        </w:rPr>
        <w:t xml:space="preserve">el </w:t>
      </w:r>
      <w:r w:rsidR="00214ABC" w:rsidRPr="00CD537A">
        <w:rPr>
          <w:rFonts w:ascii="Georgia" w:eastAsia="Malgun Gothic" w:hAnsi="Georgia" w:cs="Arial"/>
          <w:spacing w:val="4"/>
          <w:sz w:val="24"/>
          <w:szCs w:val="24"/>
          <w:lang w:val="es-419"/>
        </w:rPr>
        <w:t>análisis, inicialmente, debe centrarse en la culpa, pues</w:t>
      </w:r>
      <w:r w:rsidR="00713A25" w:rsidRPr="00CD537A">
        <w:rPr>
          <w:rFonts w:ascii="Georgia" w:eastAsia="Malgun Gothic" w:hAnsi="Georgia" w:cs="Arial"/>
          <w:spacing w:val="4"/>
          <w:sz w:val="24"/>
          <w:szCs w:val="24"/>
          <w:lang w:val="es-419"/>
        </w:rPr>
        <w:t xml:space="preserve"> pese a que, como se dijo en el acápite anterior, en el área de la obstetricia si bien puede partirse del aludido indicio, </w:t>
      </w:r>
      <w:r w:rsidR="002C7C28" w:rsidRPr="00CD537A">
        <w:rPr>
          <w:rFonts w:ascii="Georgia" w:eastAsia="Malgun Gothic" w:hAnsi="Georgia" w:cs="Arial"/>
          <w:spacing w:val="4"/>
          <w:sz w:val="24"/>
          <w:szCs w:val="24"/>
          <w:lang w:val="es-419"/>
        </w:rPr>
        <w:t>en manera alguna releva de</w:t>
      </w:r>
      <w:r w:rsidR="00713A25" w:rsidRPr="00CD537A">
        <w:rPr>
          <w:rFonts w:ascii="Georgia" w:eastAsia="Malgun Gothic" w:hAnsi="Georgia" w:cs="Arial"/>
          <w:spacing w:val="4"/>
          <w:sz w:val="24"/>
          <w:szCs w:val="24"/>
          <w:lang w:val="es-419"/>
        </w:rPr>
        <w:t xml:space="preserve"> acredit</w:t>
      </w:r>
      <w:r w:rsidR="002C7C28" w:rsidRPr="00CD537A">
        <w:rPr>
          <w:rFonts w:ascii="Georgia" w:eastAsia="Malgun Gothic" w:hAnsi="Georgia" w:cs="Arial"/>
          <w:spacing w:val="4"/>
          <w:sz w:val="24"/>
          <w:szCs w:val="24"/>
          <w:lang w:val="es-419"/>
        </w:rPr>
        <w:t>ar</w:t>
      </w:r>
      <w:r w:rsidR="00713A25" w:rsidRPr="00CD537A">
        <w:rPr>
          <w:rFonts w:ascii="Georgia" w:eastAsia="Malgun Gothic" w:hAnsi="Georgia" w:cs="Arial"/>
          <w:spacing w:val="4"/>
          <w:sz w:val="24"/>
          <w:szCs w:val="24"/>
          <w:lang w:val="es-419"/>
        </w:rPr>
        <w:t xml:space="preserve"> </w:t>
      </w:r>
      <w:r w:rsidR="002C7C28" w:rsidRPr="00CD537A">
        <w:rPr>
          <w:rFonts w:ascii="Georgia" w:eastAsia="Malgun Gothic" w:hAnsi="Georgia" w:cs="Arial"/>
          <w:spacing w:val="4"/>
          <w:sz w:val="24"/>
          <w:szCs w:val="24"/>
          <w:lang w:val="es-419"/>
        </w:rPr>
        <w:t xml:space="preserve">todos </w:t>
      </w:r>
      <w:r w:rsidR="00713A25" w:rsidRPr="00CD537A">
        <w:rPr>
          <w:rFonts w:ascii="Georgia" w:eastAsia="Malgun Gothic" w:hAnsi="Georgia" w:cs="Arial"/>
          <w:spacing w:val="4"/>
          <w:sz w:val="24"/>
          <w:szCs w:val="24"/>
          <w:lang w:val="es-419"/>
        </w:rPr>
        <w:t xml:space="preserve">los presupuestos de </w:t>
      </w:r>
      <w:r w:rsidR="002C7C28" w:rsidRPr="00CD537A">
        <w:rPr>
          <w:rFonts w:ascii="Georgia" w:eastAsia="Malgun Gothic" w:hAnsi="Georgia" w:cs="Arial"/>
          <w:spacing w:val="4"/>
          <w:sz w:val="24"/>
          <w:szCs w:val="24"/>
          <w:lang w:val="es-419"/>
        </w:rPr>
        <w:t xml:space="preserve">la </w:t>
      </w:r>
      <w:r w:rsidR="00713A25" w:rsidRPr="00CD537A">
        <w:rPr>
          <w:rFonts w:ascii="Georgia" w:eastAsia="Malgun Gothic" w:hAnsi="Georgia" w:cs="Arial"/>
          <w:spacing w:val="4"/>
          <w:sz w:val="24"/>
          <w:szCs w:val="24"/>
          <w:lang w:val="es-419"/>
        </w:rPr>
        <w:t>responsabilidad</w:t>
      </w:r>
      <w:r w:rsidR="002C7C28" w:rsidRPr="00CD537A">
        <w:rPr>
          <w:rFonts w:ascii="Georgia" w:eastAsia="Malgun Gothic" w:hAnsi="Georgia" w:cs="Arial"/>
          <w:spacing w:val="4"/>
          <w:sz w:val="24"/>
          <w:szCs w:val="24"/>
          <w:lang w:val="es-419"/>
        </w:rPr>
        <w:t xml:space="preserve"> en el régimen de culpa probada</w:t>
      </w:r>
      <w:r w:rsidR="003B564A" w:rsidRPr="00CD537A">
        <w:rPr>
          <w:rFonts w:ascii="Georgia" w:eastAsia="Malgun Gothic" w:hAnsi="Georgia" w:cs="Arial"/>
          <w:spacing w:val="4"/>
          <w:sz w:val="24"/>
          <w:szCs w:val="24"/>
          <w:lang w:val="es-419"/>
        </w:rPr>
        <w:t xml:space="preserve">; </w:t>
      </w:r>
      <w:r w:rsidR="00214ABC" w:rsidRPr="00CD537A">
        <w:rPr>
          <w:rFonts w:ascii="Georgia" w:eastAsia="Malgun Gothic" w:hAnsi="Georgia" w:cs="Arial"/>
          <w:spacing w:val="4"/>
          <w:sz w:val="24"/>
          <w:szCs w:val="24"/>
          <w:lang w:val="es-419"/>
        </w:rPr>
        <w:t xml:space="preserve">la decisión confutada, advirtió ese elemento </w:t>
      </w:r>
      <w:r w:rsidR="003B564A" w:rsidRPr="00CD537A">
        <w:rPr>
          <w:rFonts w:ascii="Georgia" w:eastAsia="Malgun Gothic" w:hAnsi="Georgia" w:cs="Arial"/>
          <w:spacing w:val="4"/>
          <w:sz w:val="24"/>
          <w:szCs w:val="24"/>
          <w:lang w:val="es-419"/>
        </w:rPr>
        <w:t xml:space="preserve">solo </w:t>
      </w:r>
      <w:r w:rsidR="00214ABC" w:rsidRPr="00CD537A">
        <w:rPr>
          <w:rFonts w:ascii="Georgia" w:hAnsi="Georgia" w:cs="Arial"/>
          <w:spacing w:val="4"/>
          <w:sz w:val="24"/>
          <w:szCs w:val="26"/>
          <w:lang w:val="es-419"/>
        </w:rPr>
        <w:t>a partir del aludido indicio y en la tardanza para aquella intervención</w:t>
      </w:r>
      <w:r w:rsidR="003B564A" w:rsidRPr="00CD537A">
        <w:rPr>
          <w:rFonts w:ascii="Georgia" w:hAnsi="Georgia" w:cs="Arial"/>
          <w:spacing w:val="4"/>
          <w:sz w:val="24"/>
          <w:szCs w:val="26"/>
          <w:lang w:val="es-419"/>
        </w:rPr>
        <w:t>. D</w:t>
      </w:r>
      <w:r w:rsidR="00214ABC" w:rsidRPr="00CD537A">
        <w:rPr>
          <w:rFonts w:ascii="Georgia" w:hAnsi="Georgia" w:cs="Arial"/>
          <w:spacing w:val="4"/>
          <w:sz w:val="24"/>
          <w:szCs w:val="26"/>
          <w:lang w:val="es-419"/>
        </w:rPr>
        <w:t xml:space="preserve">espués, si a ello hay lugar, </w:t>
      </w:r>
      <w:r w:rsidR="003B564A" w:rsidRPr="00CD537A">
        <w:rPr>
          <w:rFonts w:ascii="Georgia" w:hAnsi="Georgia" w:cs="Arial"/>
          <w:spacing w:val="4"/>
          <w:sz w:val="24"/>
          <w:szCs w:val="26"/>
          <w:lang w:val="es-419"/>
        </w:rPr>
        <w:t xml:space="preserve">se </w:t>
      </w:r>
      <w:r w:rsidR="00214ABC" w:rsidRPr="00CD537A">
        <w:rPr>
          <w:rFonts w:ascii="Georgia" w:hAnsi="Georgia" w:cs="Arial"/>
          <w:spacing w:val="4"/>
          <w:sz w:val="24"/>
          <w:szCs w:val="26"/>
          <w:lang w:val="es-419"/>
        </w:rPr>
        <w:t>revisar</w:t>
      </w:r>
      <w:r w:rsidR="002C7C28" w:rsidRPr="00CD537A">
        <w:rPr>
          <w:rFonts w:ascii="Georgia" w:hAnsi="Georgia" w:cs="Arial"/>
          <w:spacing w:val="4"/>
          <w:sz w:val="24"/>
          <w:szCs w:val="26"/>
          <w:lang w:val="es-419"/>
        </w:rPr>
        <w:t xml:space="preserve">á </w:t>
      </w:r>
      <w:r w:rsidR="00214ABC" w:rsidRPr="00CD537A">
        <w:rPr>
          <w:rFonts w:ascii="Georgia" w:hAnsi="Georgia" w:cs="Arial"/>
          <w:spacing w:val="4"/>
          <w:sz w:val="24"/>
          <w:szCs w:val="26"/>
          <w:lang w:val="es-419"/>
        </w:rPr>
        <w:t xml:space="preserve">el nexo causal y </w:t>
      </w:r>
      <w:r w:rsidR="002C7C28" w:rsidRPr="00CD537A">
        <w:rPr>
          <w:rFonts w:ascii="Georgia" w:hAnsi="Georgia" w:cs="Arial"/>
          <w:spacing w:val="4"/>
          <w:sz w:val="24"/>
          <w:szCs w:val="26"/>
          <w:lang w:val="es-419"/>
        </w:rPr>
        <w:t>las exonerantes (</w:t>
      </w:r>
      <w:r w:rsidR="002C7C28" w:rsidRPr="00CD537A">
        <w:rPr>
          <w:rFonts w:ascii="Georgia" w:hAnsi="Georgia" w:cs="Arial"/>
          <w:spacing w:val="4"/>
          <w:sz w:val="22"/>
          <w:szCs w:val="26"/>
          <w:lang w:val="es-419"/>
        </w:rPr>
        <w:t>Causa extraña</w:t>
      </w:r>
      <w:r w:rsidR="002C7C28" w:rsidRPr="00CD537A">
        <w:rPr>
          <w:rFonts w:ascii="Georgia" w:hAnsi="Georgia" w:cs="Arial"/>
          <w:spacing w:val="4"/>
          <w:sz w:val="24"/>
          <w:szCs w:val="26"/>
          <w:lang w:val="es-419"/>
        </w:rPr>
        <w:t>)</w:t>
      </w:r>
      <w:r w:rsidR="00214ABC" w:rsidRPr="00CD537A">
        <w:rPr>
          <w:rFonts w:ascii="Georgia" w:hAnsi="Georgia" w:cs="Arial"/>
          <w:spacing w:val="4"/>
          <w:sz w:val="24"/>
          <w:szCs w:val="26"/>
          <w:lang w:val="es-419"/>
        </w:rPr>
        <w:t xml:space="preserve">. </w:t>
      </w:r>
    </w:p>
    <w:p w:rsidR="00713A25" w:rsidRPr="00CD537A" w:rsidRDefault="00713A25" w:rsidP="00370905">
      <w:pPr>
        <w:spacing w:line="276" w:lineRule="auto"/>
        <w:jc w:val="both"/>
        <w:rPr>
          <w:rFonts w:ascii="Georgia" w:eastAsia="Malgun Gothic" w:hAnsi="Georgia" w:cs="Arial"/>
          <w:spacing w:val="4"/>
          <w:sz w:val="24"/>
          <w:szCs w:val="24"/>
          <w:lang w:val="es-419"/>
        </w:rPr>
      </w:pPr>
    </w:p>
    <w:p w:rsidR="00214ABC" w:rsidRPr="00CD537A" w:rsidRDefault="00214ABC" w:rsidP="00370905">
      <w:pPr>
        <w:widowControl/>
        <w:overflowPunct/>
        <w:spacing w:line="276" w:lineRule="auto"/>
        <w:jc w:val="both"/>
        <w:rPr>
          <w:rFonts w:ascii="Georgia" w:hAnsi="Georgia" w:cs="Arial"/>
          <w:spacing w:val="4"/>
          <w:kern w:val="0"/>
          <w:sz w:val="24"/>
          <w:szCs w:val="24"/>
          <w:lang w:val="es-419"/>
        </w:rPr>
      </w:pPr>
      <w:r w:rsidRPr="00CD537A">
        <w:rPr>
          <w:rFonts w:ascii="Georgia" w:hAnsi="Georgia" w:cs="Arial"/>
          <w:bCs/>
          <w:spacing w:val="4"/>
          <w:kern w:val="0"/>
          <w:sz w:val="24"/>
          <w:szCs w:val="24"/>
          <w:lang w:val="es-419"/>
        </w:rPr>
        <w:t xml:space="preserve">Antes de hacer ese examen, preciso es esclarecer la causalidad y la culpabilidad, para resaltar que esas categorías conceptuales, en la dogmática de la responsabilidad, contractual o extracontractual, civil o estatal, guardan diferencias sustanciales, son autónomas, aunque se relacionan. </w:t>
      </w:r>
      <w:r w:rsidRPr="00CD537A">
        <w:rPr>
          <w:rFonts w:ascii="Georgia" w:hAnsi="Georgia" w:cs="Arial"/>
          <w:spacing w:val="4"/>
          <w:kern w:val="0"/>
          <w:sz w:val="24"/>
          <w:szCs w:val="24"/>
          <w:u w:val="single"/>
          <w:lang w:val="es-419"/>
        </w:rPr>
        <w:t>La culpabilidad como fundamento, se refiere a la valoración subjetiva de una conducta</w:t>
      </w:r>
      <w:r w:rsidRPr="00CD537A">
        <w:rPr>
          <w:rStyle w:val="Refdenotaalpie"/>
          <w:rFonts w:ascii="Georgia" w:hAnsi="Georgia"/>
          <w:spacing w:val="4"/>
          <w:kern w:val="0"/>
          <w:sz w:val="24"/>
          <w:szCs w:val="24"/>
          <w:lang w:val="es-419"/>
        </w:rPr>
        <w:footnoteReference w:id="45"/>
      </w:r>
      <w:r w:rsidRPr="00CD537A">
        <w:rPr>
          <w:rFonts w:ascii="Georgia" w:hAnsi="Georgia" w:cs="Arial"/>
          <w:spacing w:val="4"/>
          <w:kern w:val="0"/>
          <w:sz w:val="24"/>
          <w:szCs w:val="24"/>
          <w:vertAlign w:val="superscript"/>
          <w:lang w:val="es-419"/>
        </w:rPr>
        <w:t>-</w:t>
      </w:r>
      <w:r w:rsidRPr="00CD537A">
        <w:rPr>
          <w:rStyle w:val="Refdenotaalpie"/>
          <w:rFonts w:ascii="Georgia" w:hAnsi="Georgia"/>
          <w:spacing w:val="4"/>
          <w:kern w:val="0"/>
          <w:sz w:val="24"/>
          <w:szCs w:val="24"/>
          <w:lang w:val="es-419"/>
        </w:rPr>
        <w:footnoteReference w:id="46"/>
      </w:r>
      <w:r w:rsidRPr="00CD537A">
        <w:rPr>
          <w:rFonts w:ascii="Georgia" w:hAnsi="Georgia" w:cs="Arial"/>
          <w:spacing w:val="4"/>
          <w:kern w:val="0"/>
          <w:sz w:val="24"/>
          <w:szCs w:val="24"/>
          <w:lang w:val="es-419"/>
        </w:rPr>
        <w:t>, mientras que la causalidad es la constatación objetiva de una relación natural de causa-efecto, no admite presunciones y siempre debe probarse</w:t>
      </w:r>
      <w:r w:rsidRPr="00CD537A">
        <w:rPr>
          <w:rStyle w:val="Refdenotaalpie"/>
          <w:rFonts w:ascii="Georgia" w:hAnsi="Georgia"/>
          <w:spacing w:val="4"/>
          <w:kern w:val="0"/>
          <w:sz w:val="24"/>
          <w:szCs w:val="24"/>
          <w:lang w:val="es-419"/>
        </w:rPr>
        <w:footnoteReference w:id="47"/>
      </w:r>
      <w:r w:rsidRPr="00CD537A">
        <w:rPr>
          <w:rFonts w:ascii="Georgia" w:hAnsi="Georgia" w:cs="Arial"/>
          <w:spacing w:val="4"/>
          <w:kern w:val="0"/>
          <w:sz w:val="24"/>
          <w:szCs w:val="24"/>
          <w:lang w:val="es-419"/>
        </w:rPr>
        <w:t>, por su parte la culpabilidad si las tiene y desde luego relevan de su acreditación (</w:t>
      </w:r>
      <w:r w:rsidRPr="00CD537A">
        <w:rPr>
          <w:rFonts w:ascii="Georgia" w:hAnsi="Georgia" w:cs="Arial"/>
          <w:spacing w:val="4"/>
          <w:kern w:val="0"/>
          <w:sz w:val="22"/>
          <w:szCs w:val="24"/>
          <w:lang w:val="es-419"/>
        </w:rPr>
        <w:t>Artículos 2353 y 2356, CC, 982 y 1003, CCo, entre otras</w:t>
      </w:r>
      <w:r w:rsidRPr="00CD537A">
        <w:rPr>
          <w:rFonts w:ascii="Georgia" w:hAnsi="Georgia" w:cs="Arial"/>
          <w:spacing w:val="4"/>
          <w:kern w:val="0"/>
          <w:sz w:val="24"/>
          <w:szCs w:val="24"/>
          <w:lang w:val="es-419"/>
        </w:rPr>
        <w:t>). Se anota aquí que la CSJ en algunas providencias (</w:t>
      </w:r>
      <w:r w:rsidRPr="00CD537A">
        <w:rPr>
          <w:rFonts w:ascii="Georgia" w:hAnsi="Georgia" w:cs="Arial"/>
          <w:spacing w:val="4"/>
          <w:kern w:val="0"/>
          <w:sz w:val="22"/>
          <w:szCs w:val="24"/>
          <w:lang w:val="es-419"/>
        </w:rPr>
        <w:t>SC-13925-2016 y SC-002-2018</w:t>
      </w:r>
      <w:r w:rsidRPr="00CD537A">
        <w:rPr>
          <w:rFonts w:ascii="Georgia" w:hAnsi="Georgia" w:cs="Arial"/>
          <w:spacing w:val="4"/>
          <w:kern w:val="0"/>
          <w:sz w:val="24"/>
          <w:szCs w:val="24"/>
          <w:lang w:val="es-419"/>
        </w:rPr>
        <w:t>) ha planteado inclinarse por una “</w:t>
      </w:r>
      <w:r w:rsidRPr="00CD537A">
        <w:rPr>
          <w:rFonts w:ascii="Georgia" w:hAnsi="Georgia" w:cs="Arial"/>
          <w:i/>
          <w:spacing w:val="4"/>
          <w:kern w:val="0"/>
          <w:sz w:val="24"/>
          <w:szCs w:val="24"/>
          <w:lang w:val="es-419"/>
        </w:rPr>
        <w:t>causalidad normativa</w:t>
      </w:r>
      <w:r w:rsidRPr="00CD537A">
        <w:rPr>
          <w:rFonts w:ascii="Georgia" w:hAnsi="Georgia" w:cs="Arial"/>
          <w:spacing w:val="4"/>
          <w:kern w:val="0"/>
          <w:sz w:val="24"/>
          <w:szCs w:val="24"/>
          <w:lang w:val="es-419"/>
        </w:rPr>
        <w:t>”, sin embargo, es tesis que no ha se consolidado y</w:t>
      </w:r>
      <w:r w:rsidR="00F6400A" w:rsidRPr="00CD537A">
        <w:rPr>
          <w:rFonts w:ascii="Georgia" w:hAnsi="Georgia" w:cs="Arial"/>
          <w:spacing w:val="4"/>
          <w:kern w:val="0"/>
          <w:sz w:val="24"/>
          <w:szCs w:val="24"/>
          <w:lang w:val="es-419"/>
        </w:rPr>
        <w:t xml:space="preserve"> en parecer de esta Sala, se hall</w:t>
      </w:r>
      <w:r w:rsidRPr="00CD537A">
        <w:rPr>
          <w:rFonts w:ascii="Georgia" w:hAnsi="Georgia" w:cs="Arial"/>
          <w:spacing w:val="4"/>
          <w:kern w:val="0"/>
          <w:sz w:val="24"/>
          <w:szCs w:val="24"/>
          <w:lang w:val="es-419"/>
        </w:rPr>
        <w:t>a en construcción todavía.</w:t>
      </w:r>
    </w:p>
    <w:p w:rsidR="00214ABC" w:rsidRPr="00CD537A" w:rsidRDefault="00214ABC" w:rsidP="00370905">
      <w:pPr>
        <w:widowControl/>
        <w:overflowPunct/>
        <w:spacing w:line="276" w:lineRule="auto"/>
        <w:jc w:val="both"/>
        <w:rPr>
          <w:rFonts w:ascii="Georgia" w:hAnsi="Georgia" w:cs="Arial"/>
          <w:spacing w:val="4"/>
          <w:kern w:val="0"/>
          <w:sz w:val="24"/>
          <w:szCs w:val="24"/>
          <w:lang w:val="es-419"/>
        </w:rPr>
      </w:pPr>
    </w:p>
    <w:p w:rsidR="00214ABC" w:rsidRPr="00CD537A" w:rsidRDefault="00214ABC" w:rsidP="00370905">
      <w:pPr>
        <w:spacing w:line="276" w:lineRule="auto"/>
        <w:jc w:val="both"/>
        <w:rPr>
          <w:rFonts w:ascii="Georgia" w:hAnsi="Georgia" w:cs="Arial"/>
          <w:bCs/>
          <w:spacing w:val="4"/>
          <w:sz w:val="24"/>
          <w:lang w:val="es-419"/>
        </w:rPr>
      </w:pPr>
      <w:r w:rsidRPr="00CD537A">
        <w:rPr>
          <w:rFonts w:ascii="Georgia" w:hAnsi="Georgia" w:cs="Arial"/>
          <w:spacing w:val="4"/>
          <w:sz w:val="24"/>
          <w:szCs w:val="24"/>
          <w:lang w:val="es-419"/>
        </w:rPr>
        <w:t xml:space="preserve">Además ha de recordarse que en materias médicas, aunque existe libertad probatoria, es insuficiente el sentido común o reglas de la experiencia, porque tratándose de un tema científico, el instrumento persuasivo que mejor se aviene </w:t>
      </w:r>
      <w:r w:rsidRPr="00CD537A">
        <w:rPr>
          <w:rFonts w:ascii="Georgia" w:hAnsi="Georgia" w:cs="Arial"/>
          <w:spacing w:val="4"/>
          <w:sz w:val="24"/>
          <w:szCs w:val="24"/>
          <w:lang w:val="es-419"/>
        </w:rPr>
        <w:lastRenderedPageBreak/>
        <w:t>es: “</w:t>
      </w:r>
      <w:r w:rsidRPr="00CD537A">
        <w:rPr>
          <w:rFonts w:ascii="Georgia" w:hAnsi="Georgia" w:cs="Arial"/>
          <w:i/>
          <w:spacing w:val="4"/>
          <w:sz w:val="22"/>
          <w:szCs w:val="24"/>
          <w:lang w:val="es-419"/>
        </w:rPr>
        <w:t>El dictamen médico de expertos médicos es indudablemente (…) que ofrece mayor poder de convicción cuando se trata de establecer las causas que produjeron el deceso de una persona por la actividad de otras. (…)”</w:t>
      </w:r>
      <w:r w:rsidRPr="00CD537A">
        <w:rPr>
          <w:rStyle w:val="Refdenotaalpie"/>
          <w:rFonts w:ascii="Georgia" w:hAnsi="Georgia"/>
          <w:spacing w:val="4"/>
          <w:sz w:val="24"/>
          <w:szCs w:val="24"/>
          <w:lang w:val="es-419"/>
        </w:rPr>
        <w:footnoteReference w:id="48"/>
      </w:r>
      <w:r w:rsidRPr="00CD537A">
        <w:rPr>
          <w:rFonts w:ascii="Georgia" w:hAnsi="Georgia" w:cs="Arial"/>
          <w:spacing w:val="4"/>
          <w:sz w:val="24"/>
          <w:szCs w:val="24"/>
          <w:lang w:val="es-419"/>
        </w:rPr>
        <w:t>; sin embargo, el juez habrá de acudir también a los documentos o testimonios técnicos, para esclarecer la cuestión sometida a su escrutinio, según el artículo 177, CP</w:t>
      </w:r>
      <w:r w:rsidR="0042659D" w:rsidRPr="00CD537A">
        <w:rPr>
          <w:rFonts w:ascii="Georgia" w:hAnsi="Georgia" w:cs="Arial"/>
          <w:spacing w:val="4"/>
          <w:sz w:val="24"/>
          <w:szCs w:val="24"/>
          <w:lang w:val="es-419"/>
        </w:rPr>
        <w:t>C</w:t>
      </w:r>
      <w:r w:rsidRPr="00CD537A">
        <w:rPr>
          <w:rFonts w:ascii="Georgia" w:hAnsi="Georgia" w:cs="Arial"/>
          <w:spacing w:val="4"/>
          <w:sz w:val="24"/>
          <w:szCs w:val="24"/>
          <w:lang w:val="es-419"/>
        </w:rPr>
        <w:t xml:space="preserve">, sobre apreciación conjunta de las pruebas. </w:t>
      </w:r>
      <w:r w:rsidRPr="00CD537A">
        <w:rPr>
          <w:rFonts w:ascii="Georgia" w:hAnsi="Georgia" w:cs="Arial"/>
          <w:bCs/>
          <w:spacing w:val="4"/>
          <w:sz w:val="24"/>
          <w:lang w:val="es-419"/>
        </w:rPr>
        <w:t xml:space="preserve">Sin tener parámetros de comparación, </w:t>
      </w:r>
      <w:r w:rsidRPr="00CD537A">
        <w:rPr>
          <w:rFonts w:ascii="Georgia" w:hAnsi="Georgia" w:cs="Arial"/>
          <w:spacing w:val="4"/>
          <w:sz w:val="24"/>
          <w:lang w:val="es-419"/>
        </w:rPr>
        <w:t xml:space="preserve">ante la ausencia de probanzas de ese talante, es poco </w:t>
      </w:r>
      <w:r w:rsidRPr="00CD537A">
        <w:rPr>
          <w:rFonts w:ascii="Georgia" w:hAnsi="Georgia" w:cs="Arial"/>
          <w:bCs/>
          <w:spacing w:val="4"/>
          <w:sz w:val="24"/>
          <w:lang w:val="es-419"/>
        </w:rPr>
        <w:t xml:space="preserve">plausible atribuir una inadecuada atención. </w:t>
      </w:r>
    </w:p>
    <w:p w:rsidR="003B564A" w:rsidRPr="00CD537A" w:rsidRDefault="003B564A" w:rsidP="00370905">
      <w:pPr>
        <w:spacing w:line="276" w:lineRule="auto"/>
        <w:jc w:val="both"/>
        <w:rPr>
          <w:rFonts w:ascii="Georgia" w:hAnsi="Georgia" w:cs="Arial"/>
          <w:bCs/>
          <w:spacing w:val="4"/>
          <w:sz w:val="24"/>
          <w:lang w:val="es-419"/>
        </w:rPr>
      </w:pPr>
    </w:p>
    <w:p w:rsidR="003B564A" w:rsidRPr="00CD537A" w:rsidRDefault="003B564A" w:rsidP="00370905">
      <w:pPr>
        <w:spacing w:line="276" w:lineRule="auto"/>
        <w:jc w:val="both"/>
        <w:rPr>
          <w:rFonts w:ascii="Georgia" w:hAnsi="Georgia" w:cs="Arial"/>
          <w:bCs/>
          <w:spacing w:val="4"/>
          <w:sz w:val="24"/>
          <w:lang w:val="es-419"/>
        </w:rPr>
      </w:pPr>
      <w:r w:rsidRPr="00CD537A">
        <w:rPr>
          <w:rFonts w:ascii="Georgia" w:hAnsi="Georgia" w:cs="Arial"/>
          <w:bCs/>
          <w:spacing w:val="4"/>
          <w:sz w:val="24"/>
          <w:lang w:val="es-419"/>
        </w:rPr>
        <w:t xml:space="preserve">Para esta Magistratura, al contrario de lo decidido en primera instancia, valorado el material probatorio acopiado, </w:t>
      </w:r>
      <w:r w:rsidR="007E3820" w:rsidRPr="00CD537A">
        <w:rPr>
          <w:rFonts w:ascii="Georgia" w:hAnsi="Georgia" w:cs="Arial"/>
          <w:bCs/>
          <w:spacing w:val="4"/>
          <w:sz w:val="24"/>
          <w:lang w:val="es-419"/>
        </w:rPr>
        <w:t xml:space="preserve">no se evidencian errores de conducta </w:t>
      </w:r>
      <w:r w:rsidR="00CA6518" w:rsidRPr="00CD537A">
        <w:rPr>
          <w:rFonts w:ascii="Georgia" w:hAnsi="Georgia" w:cs="Arial"/>
          <w:bCs/>
          <w:spacing w:val="4"/>
          <w:sz w:val="24"/>
          <w:lang w:val="es-419"/>
        </w:rPr>
        <w:t>d</w:t>
      </w:r>
      <w:r w:rsidR="007E3820" w:rsidRPr="00CD537A">
        <w:rPr>
          <w:rFonts w:ascii="Georgia" w:hAnsi="Georgia" w:cs="Arial"/>
          <w:bCs/>
          <w:spacing w:val="4"/>
          <w:sz w:val="24"/>
          <w:lang w:val="es-419"/>
        </w:rPr>
        <w:t xml:space="preserve">el personal médico que </w:t>
      </w:r>
      <w:r w:rsidRPr="00CD537A">
        <w:rPr>
          <w:rFonts w:ascii="Georgia" w:hAnsi="Georgia" w:cs="Arial"/>
          <w:bCs/>
          <w:spacing w:val="4"/>
          <w:sz w:val="24"/>
          <w:lang w:val="es-419"/>
        </w:rPr>
        <w:t>dem</w:t>
      </w:r>
      <w:r w:rsidR="007E3820" w:rsidRPr="00CD537A">
        <w:rPr>
          <w:rFonts w:ascii="Georgia" w:hAnsi="Georgia" w:cs="Arial"/>
          <w:bCs/>
          <w:spacing w:val="4"/>
          <w:sz w:val="24"/>
          <w:lang w:val="es-419"/>
        </w:rPr>
        <w:t>uestren su</w:t>
      </w:r>
      <w:r w:rsidR="000D19D9" w:rsidRPr="00CD537A">
        <w:rPr>
          <w:rFonts w:ascii="Georgia" w:hAnsi="Georgia" w:cs="Arial"/>
          <w:bCs/>
          <w:spacing w:val="4"/>
          <w:sz w:val="24"/>
          <w:lang w:val="es-419"/>
        </w:rPr>
        <w:t xml:space="preserve"> culpabilidad, </w:t>
      </w:r>
      <w:r w:rsidR="00B673E3" w:rsidRPr="00CD537A">
        <w:rPr>
          <w:rFonts w:ascii="Georgia" w:hAnsi="Georgia" w:cs="Arial"/>
          <w:bCs/>
          <w:spacing w:val="4"/>
          <w:sz w:val="24"/>
          <w:lang w:val="es-419"/>
        </w:rPr>
        <w:t xml:space="preserve">insuficiente es el indicio, </w:t>
      </w:r>
      <w:r w:rsidR="000D19D9" w:rsidRPr="00CD537A">
        <w:rPr>
          <w:rFonts w:ascii="Georgia" w:hAnsi="Georgia" w:cs="Arial"/>
          <w:bCs/>
          <w:spacing w:val="4"/>
          <w:sz w:val="24"/>
          <w:lang w:val="es-419"/>
        </w:rPr>
        <w:t xml:space="preserve">la embarazada ningún signo de </w:t>
      </w:r>
      <w:r w:rsidR="00B6764F" w:rsidRPr="00CD537A">
        <w:rPr>
          <w:rFonts w:ascii="Georgia" w:hAnsi="Georgia" w:cs="Arial"/>
          <w:bCs/>
          <w:spacing w:val="4"/>
          <w:sz w:val="24"/>
          <w:lang w:val="es-419"/>
        </w:rPr>
        <w:t>urgencia</w:t>
      </w:r>
      <w:r w:rsidR="000D19D9" w:rsidRPr="00CD537A">
        <w:rPr>
          <w:rFonts w:ascii="Georgia" w:hAnsi="Georgia" w:cs="Arial"/>
          <w:bCs/>
          <w:spacing w:val="4"/>
          <w:sz w:val="24"/>
          <w:lang w:val="es-419"/>
        </w:rPr>
        <w:t xml:space="preserve"> o inminencia mostraba</w:t>
      </w:r>
      <w:r w:rsidR="00B6764F" w:rsidRPr="00CD537A">
        <w:rPr>
          <w:rFonts w:ascii="Georgia" w:hAnsi="Georgia" w:cs="Arial"/>
          <w:bCs/>
          <w:spacing w:val="4"/>
          <w:sz w:val="24"/>
          <w:lang w:val="es-419"/>
        </w:rPr>
        <w:t xml:space="preserve"> </w:t>
      </w:r>
      <w:r w:rsidR="000D19D9" w:rsidRPr="00CD537A">
        <w:rPr>
          <w:rFonts w:ascii="Georgia" w:hAnsi="Georgia" w:cs="Arial"/>
          <w:bCs/>
          <w:spacing w:val="4"/>
          <w:sz w:val="24"/>
          <w:lang w:val="es-419"/>
        </w:rPr>
        <w:t>y la cesárea debió programarse</w:t>
      </w:r>
      <w:r w:rsidR="00B673E3" w:rsidRPr="00CD537A">
        <w:rPr>
          <w:rFonts w:ascii="Georgia" w:hAnsi="Georgia" w:cs="Arial"/>
          <w:bCs/>
          <w:spacing w:val="4"/>
          <w:sz w:val="24"/>
          <w:lang w:val="es-419"/>
        </w:rPr>
        <w:t xml:space="preserve">, horas más tarde, </w:t>
      </w:r>
      <w:r w:rsidR="000D19D9" w:rsidRPr="00CD537A">
        <w:rPr>
          <w:rFonts w:ascii="Georgia" w:hAnsi="Georgia" w:cs="Arial"/>
          <w:bCs/>
          <w:spacing w:val="4"/>
          <w:sz w:val="24"/>
          <w:lang w:val="es-419"/>
        </w:rPr>
        <w:t xml:space="preserve">ante la falta de ayuno. </w:t>
      </w:r>
      <w:r w:rsidR="00C72E83" w:rsidRPr="00CD537A">
        <w:rPr>
          <w:rFonts w:ascii="Georgia" w:hAnsi="Georgia" w:cs="Arial"/>
          <w:bCs/>
          <w:spacing w:val="4"/>
          <w:sz w:val="24"/>
          <w:lang w:val="es-419"/>
        </w:rPr>
        <w:t>Tal como pasará a exponerse.</w:t>
      </w:r>
    </w:p>
    <w:p w:rsidR="00C72E83" w:rsidRPr="00CD537A" w:rsidRDefault="00C72E83" w:rsidP="00370905">
      <w:pPr>
        <w:spacing w:line="276" w:lineRule="auto"/>
        <w:jc w:val="both"/>
        <w:rPr>
          <w:rFonts w:ascii="Georgia" w:hAnsi="Georgia" w:cs="Arial"/>
          <w:bCs/>
          <w:spacing w:val="4"/>
          <w:sz w:val="24"/>
          <w:lang w:val="es-419"/>
        </w:rPr>
      </w:pPr>
    </w:p>
    <w:p w:rsidR="007E3820" w:rsidRPr="00CD537A" w:rsidRDefault="00B673E3" w:rsidP="00370905">
      <w:pPr>
        <w:spacing w:line="276" w:lineRule="auto"/>
        <w:jc w:val="both"/>
        <w:rPr>
          <w:rFonts w:ascii="Georgia" w:hAnsi="Georgia" w:cs="Arial"/>
          <w:bCs/>
          <w:spacing w:val="4"/>
          <w:sz w:val="24"/>
          <w:lang w:val="es-419"/>
        </w:rPr>
      </w:pPr>
      <w:r w:rsidRPr="00CD537A">
        <w:rPr>
          <w:rFonts w:ascii="Georgia" w:hAnsi="Georgia" w:cs="Arial"/>
          <w:bCs/>
          <w:spacing w:val="4"/>
          <w:sz w:val="24"/>
          <w:lang w:val="es-419"/>
        </w:rPr>
        <w:t xml:space="preserve">Descendiendo al </w:t>
      </w:r>
      <w:r w:rsidR="00B6764F" w:rsidRPr="00CD537A">
        <w:rPr>
          <w:rFonts w:ascii="Georgia" w:hAnsi="Georgia" w:cs="Arial"/>
          <w:bCs/>
          <w:spacing w:val="4"/>
          <w:sz w:val="24"/>
          <w:lang w:val="es-419"/>
        </w:rPr>
        <w:t>cúmulo demostrativo</w:t>
      </w:r>
      <w:r w:rsidRPr="00CD537A">
        <w:rPr>
          <w:rFonts w:ascii="Georgia" w:hAnsi="Georgia" w:cs="Arial"/>
          <w:bCs/>
          <w:spacing w:val="4"/>
          <w:sz w:val="24"/>
          <w:lang w:val="es-419"/>
        </w:rPr>
        <w:t>, obra</w:t>
      </w:r>
      <w:r w:rsidR="00042DF2" w:rsidRPr="00CD537A">
        <w:rPr>
          <w:rFonts w:ascii="Georgia" w:hAnsi="Georgia" w:cs="Arial"/>
          <w:bCs/>
          <w:spacing w:val="4"/>
          <w:sz w:val="24"/>
          <w:lang w:val="es-419"/>
        </w:rPr>
        <w:t xml:space="preserve"> l</w:t>
      </w:r>
      <w:r w:rsidRPr="00CD537A">
        <w:rPr>
          <w:rFonts w:ascii="Georgia" w:hAnsi="Georgia" w:cs="Arial"/>
          <w:bCs/>
          <w:spacing w:val="4"/>
          <w:sz w:val="24"/>
          <w:lang w:val="es-419"/>
        </w:rPr>
        <w:t xml:space="preserve">a experticia rendida, </w:t>
      </w:r>
      <w:r w:rsidR="008D1A18" w:rsidRPr="00CD537A">
        <w:rPr>
          <w:rFonts w:ascii="Georgia" w:hAnsi="Georgia" w:cs="Arial"/>
          <w:bCs/>
          <w:spacing w:val="4"/>
          <w:sz w:val="24"/>
          <w:lang w:val="es-419"/>
        </w:rPr>
        <w:t>inicialmente, por el doctor Gabriel J. Vélez R., especialista en pediatría y neurología infantil</w:t>
      </w:r>
      <w:r w:rsidR="004A0ECE" w:rsidRPr="00CD537A">
        <w:rPr>
          <w:rFonts w:ascii="Georgia" w:hAnsi="Georgia" w:cs="Arial"/>
          <w:bCs/>
          <w:spacing w:val="4"/>
          <w:sz w:val="24"/>
          <w:lang w:val="es-419"/>
        </w:rPr>
        <w:t xml:space="preserve"> designado por la Universidad CES</w:t>
      </w:r>
      <w:r w:rsidR="008D1A18" w:rsidRPr="00CD537A">
        <w:rPr>
          <w:rFonts w:ascii="Georgia" w:hAnsi="Georgia" w:cs="Arial"/>
          <w:bCs/>
          <w:spacing w:val="4"/>
          <w:sz w:val="24"/>
          <w:lang w:val="es-419"/>
        </w:rPr>
        <w:t xml:space="preserve"> (</w:t>
      </w:r>
      <w:r w:rsidR="008D1A18" w:rsidRPr="00CD537A">
        <w:rPr>
          <w:rFonts w:ascii="Georgia" w:hAnsi="Georgia" w:cs="Arial"/>
          <w:bCs/>
          <w:spacing w:val="4"/>
          <w:sz w:val="22"/>
          <w:lang w:val="es-419"/>
        </w:rPr>
        <w:t>Folios 217-218, cuaderno No.5</w:t>
      </w:r>
      <w:r w:rsidR="008D1A18" w:rsidRPr="00CD537A">
        <w:rPr>
          <w:rFonts w:ascii="Georgia" w:hAnsi="Georgia" w:cs="Arial"/>
          <w:bCs/>
          <w:spacing w:val="4"/>
          <w:sz w:val="24"/>
          <w:lang w:val="es-419"/>
        </w:rPr>
        <w:t xml:space="preserve">), describió la enfermedad actual, la discapacidad y los apoyos que requería el menor Andrés, los que explicó tenían origen en una encefalopatía prenatal, cuya causa no fue determinada. Acotó que según la </w:t>
      </w:r>
      <w:r w:rsidR="0042659D" w:rsidRPr="00CD537A">
        <w:rPr>
          <w:rFonts w:ascii="Georgia" w:hAnsi="Georgia" w:cs="Arial"/>
          <w:bCs/>
          <w:spacing w:val="4"/>
          <w:sz w:val="24"/>
          <w:lang w:val="es-419"/>
        </w:rPr>
        <w:t>historia clínica</w:t>
      </w:r>
      <w:r w:rsidR="008D1A18" w:rsidRPr="00CD537A">
        <w:rPr>
          <w:rFonts w:ascii="Georgia" w:hAnsi="Georgia" w:cs="Arial"/>
          <w:bCs/>
          <w:spacing w:val="4"/>
          <w:sz w:val="24"/>
          <w:lang w:val="es-419"/>
        </w:rPr>
        <w:t xml:space="preserve"> la gestante presentó disminución de movimientos </w:t>
      </w:r>
      <w:r w:rsidR="00795707" w:rsidRPr="00CD537A">
        <w:rPr>
          <w:rFonts w:ascii="Georgia" w:hAnsi="Georgia" w:cs="Arial"/>
          <w:bCs/>
          <w:spacing w:val="4"/>
          <w:sz w:val="24"/>
          <w:lang w:val="es-419"/>
        </w:rPr>
        <w:t>fetales.</w:t>
      </w:r>
      <w:r w:rsidR="008D1A18" w:rsidRPr="00CD537A">
        <w:rPr>
          <w:rFonts w:ascii="Georgia" w:hAnsi="Georgia" w:cs="Arial"/>
          <w:bCs/>
          <w:spacing w:val="4"/>
          <w:sz w:val="24"/>
          <w:lang w:val="es-419"/>
        </w:rPr>
        <w:t xml:space="preserve"> </w:t>
      </w:r>
      <w:r w:rsidR="00795707" w:rsidRPr="00CD537A">
        <w:rPr>
          <w:rFonts w:ascii="Georgia" w:hAnsi="Georgia" w:cs="Arial"/>
          <w:bCs/>
          <w:spacing w:val="4"/>
          <w:sz w:val="24"/>
          <w:lang w:val="es-419"/>
        </w:rPr>
        <w:t xml:space="preserve">Ningún </w:t>
      </w:r>
      <w:r w:rsidR="008D1A18" w:rsidRPr="00CD537A">
        <w:rPr>
          <w:rFonts w:ascii="Georgia" w:hAnsi="Georgia" w:cs="Arial"/>
          <w:bCs/>
          <w:spacing w:val="4"/>
          <w:sz w:val="24"/>
          <w:lang w:val="es-419"/>
        </w:rPr>
        <w:t>dato suministró relativo a que ello implicara una atención diferente a la que le fue prestada.</w:t>
      </w:r>
    </w:p>
    <w:p w:rsidR="008D1A18" w:rsidRPr="00CD537A" w:rsidRDefault="008D1A18" w:rsidP="00370905">
      <w:pPr>
        <w:spacing w:line="276" w:lineRule="auto"/>
        <w:jc w:val="both"/>
        <w:rPr>
          <w:rFonts w:ascii="Georgia" w:hAnsi="Georgia" w:cs="Arial"/>
          <w:bCs/>
          <w:spacing w:val="4"/>
          <w:sz w:val="24"/>
          <w:lang w:val="es-419"/>
        </w:rPr>
      </w:pPr>
    </w:p>
    <w:p w:rsidR="00F6400A" w:rsidRPr="00CD537A" w:rsidRDefault="008D1A18" w:rsidP="00370905">
      <w:pPr>
        <w:spacing w:line="276" w:lineRule="auto"/>
        <w:jc w:val="both"/>
        <w:rPr>
          <w:rFonts w:ascii="Georgia" w:hAnsi="Georgia" w:cs="Arial"/>
          <w:bCs/>
          <w:spacing w:val="4"/>
          <w:sz w:val="24"/>
          <w:lang w:val="es-419"/>
        </w:rPr>
      </w:pPr>
      <w:r w:rsidRPr="00CD537A">
        <w:rPr>
          <w:rFonts w:ascii="Georgia" w:hAnsi="Georgia" w:cs="Arial"/>
          <w:bCs/>
          <w:spacing w:val="4"/>
          <w:sz w:val="24"/>
          <w:lang w:val="es-419"/>
        </w:rPr>
        <w:t xml:space="preserve">Luego, se acercó otra pericia, dada la aclaración </w:t>
      </w:r>
      <w:r w:rsidR="00795707" w:rsidRPr="00CD537A">
        <w:rPr>
          <w:rFonts w:ascii="Georgia" w:hAnsi="Georgia" w:cs="Arial"/>
          <w:bCs/>
          <w:spacing w:val="4"/>
          <w:sz w:val="24"/>
          <w:lang w:val="es-419"/>
        </w:rPr>
        <w:t>decretada</w:t>
      </w:r>
      <w:r w:rsidRPr="00CD537A">
        <w:rPr>
          <w:rFonts w:ascii="Georgia" w:hAnsi="Georgia" w:cs="Arial"/>
          <w:bCs/>
          <w:spacing w:val="4"/>
          <w:sz w:val="24"/>
          <w:lang w:val="es-419"/>
        </w:rPr>
        <w:t xml:space="preserve"> de oficio, realizada por el doctor César A. Giraldo G., especialista en patología</w:t>
      </w:r>
      <w:r w:rsidR="008F27E6" w:rsidRPr="00CD537A">
        <w:rPr>
          <w:rFonts w:ascii="Georgia" w:hAnsi="Georgia" w:cs="Arial"/>
          <w:bCs/>
          <w:spacing w:val="4"/>
          <w:sz w:val="24"/>
          <w:lang w:val="es-419"/>
        </w:rPr>
        <w:t xml:space="preserve"> adscrito a esa misma entidad</w:t>
      </w:r>
      <w:r w:rsidRPr="00CD537A">
        <w:rPr>
          <w:rFonts w:ascii="Georgia" w:hAnsi="Georgia" w:cs="Arial"/>
          <w:bCs/>
          <w:spacing w:val="4"/>
          <w:sz w:val="24"/>
          <w:lang w:val="es-419"/>
        </w:rPr>
        <w:t xml:space="preserve"> (</w:t>
      </w:r>
      <w:r w:rsidRPr="00CD537A">
        <w:rPr>
          <w:rFonts w:ascii="Georgia" w:hAnsi="Georgia" w:cs="Arial"/>
          <w:bCs/>
          <w:spacing w:val="4"/>
          <w:sz w:val="22"/>
          <w:lang w:val="es-419"/>
        </w:rPr>
        <w:t xml:space="preserve">Folios </w:t>
      </w:r>
      <w:r w:rsidR="00EC2121" w:rsidRPr="00CD537A">
        <w:rPr>
          <w:rFonts w:ascii="Georgia" w:hAnsi="Georgia" w:cs="Arial"/>
          <w:bCs/>
          <w:spacing w:val="4"/>
          <w:sz w:val="22"/>
          <w:lang w:val="es-419"/>
        </w:rPr>
        <w:t>221-224, ídem</w:t>
      </w:r>
      <w:r w:rsidR="00EC2121" w:rsidRPr="00CD537A">
        <w:rPr>
          <w:rFonts w:ascii="Georgia" w:hAnsi="Georgia" w:cs="Arial"/>
          <w:bCs/>
          <w:spacing w:val="4"/>
          <w:sz w:val="24"/>
          <w:lang w:val="es-419"/>
        </w:rPr>
        <w:t>)</w:t>
      </w:r>
      <w:r w:rsidR="008F27E6" w:rsidRPr="00CD537A">
        <w:rPr>
          <w:rFonts w:ascii="Georgia" w:hAnsi="Georgia" w:cs="Arial"/>
          <w:bCs/>
          <w:spacing w:val="4"/>
          <w:sz w:val="24"/>
          <w:lang w:val="es-419"/>
        </w:rPr>
        <w:t>.</w:t>
      </w:r>
      <w:r w:rsidR="00EC2121" w:rsidRPr="00CD537A">
        <w:rPr>
          <w:rFonts w:ascii="Georgia" w:hAnsi="Georgia" w:cs="Arial"/>
          <w:bCs/>
          <w:spacing w:val="4"/>
          <w:sz w:val="24"/>
          <w:lang w:val="es-419"/>
        </w:rPr>
        <w:t xml:space="preserve"> </w:t>
      </w:r>
      <w:r w:rsidR="008F27E6" w:rsidRPr="00CD537A">
        <w:rPr>
          <w:rFonts w:ascii="Georgia" w:hAnsi="Georgia" w:cs="Arial"/>
          <w:bCs/>
          <w:spacing w:val="4"/>
          <w:sz w:val="24"/>
          <w:lang w:val="es-419"/>
        </w:rPr>
        <w:t xml:space="preserve">Hizo </w:t>
      </w:r>
      <w:r w:rsidR="004A0ECE" w:rsidRPr="00CD537A">
        <w:rPr>
          <w:rFonts w:ascii="Georgia" w:hAnsi="Georgia" w:cs="Arial"/>
          <w:bCs/>
          <w:spacing w:val="4"/>
          <w:sz w:val="24"/>
          <w:lang w:val="es-419"/>
        </w:rPr>
        <w:t>una descripción similar</w:t>
      </w:r>
      <w:r w:rsidR="008F27E6" w:rsidRPr="00CD537A">
        <w:rPr>
          <w:rFonts w:ascii="Georgia" w:hAnsi="Georgia" w:cs="Arial"/>
          <w:bCs/>
          <w:spacing w:val="4"/>
          <w:sz w:val="24"/>
          <w:lang w:val="es-419"/>
        </w:rPr>
        <w:t xml:space="preserve"> (</w:t>
      </w:r>
      <w:r w:rsidR="008F27E6" w:rsidRPr="00CD537A">
        <w:rPr>
          <w:rFonts w:ascii="Georgia" w:hAnsi="Georgia" w:cs="Arial"/>
          <w:bCs/>
          <w:spacing w:val="4"/>
          <w:sz w:val="22"/>
          <w:lang w:val="es-419"/>
        </w:rPr>
        <w:t xml:space="preserve">Más </w:t>
      </w:r>
      <w:r w:rsidR="004A0ECE" w:rsidRPr="00CD537A">
        <w:rPr>
          <w:rFonts w:ascii="Georgia" w:hAnsi="Georgia" w:cs="Arial"/>
          <w:bCs/>
          <w:spacing w:val="4"/>
          <w:sz w:val="22"/>
          <w:lang w:val="es-419"/>
        </w:rPr>
        <w:t>amplia</w:t>
      </w:r>
      <w:r w:rsidR="008F27E6" w:rsidRPr="00CD537A">
        <w:rPr>
          <w:rFonts w:ascii="Georgia" w:hAnsi="Georgia" w:cs="Arial"/>
          <w:bCs/>
          <w:spacing w:val="4"/>
          <w:sz w:val="24"/>
          <w:lang w:val="es-419"/>
        </w:rPr>
        <w:t>)</w:t>
      </w:r>
      <w:r w:rsidR="004A0ECE" w:rsidRPr="00CD537A">
        <w:rPr>
          <w:rFonts w:ascii="Georgia" w:hAnsi="Georgia" w:cs="Arial"/>
          <w:bCs/>
          <w:spacing w:val="4"/>
          <w:sz w:val="24"/>
          <w:lang w:val="es-419"/>
        </w:rPr>
        <w:t xml:space="preserve"> de las condiciones del menor</w:t>
      </w:r>
      <w:r w:rsidR="00DF61FC" w:rsidRPr="00CD537A">
        <w:rPr>
          <w:rFonts w:ascii="Georgia" w:hAnsi="Georgia" w:cs="Arial"/>
          <w:bCs/>
          <w:spacing w:val="4"/>
          <w:sz w:val="24"/>
          <w:lang w:val="es-419"/>
        </w:rPr>
        <w:t>.</w:t>
      </w:r>
      <w:r w:rsidR="00795707" w:rsidRPr="00CD537A">
        <w:rPr>
          <w:rFonts w:ascii="Georgia" w:hAnsi="Georgia" w:cs="Arial"/>
          <w:bCs/>
          <w:spacing w:val="4"/>
          <w:sz w:val="24"/>
          <w:lang w:val="es-419"/>
        </w:rPr>
        <w:t xml:space="preserve"> </w:t>
      </w:r>
      <w:r w:rsidR="00DF61FC" w:rsidRPr="00CD537A">
        <w:rPr>
          <w:rFonts w:ascii="Georgia" w:hAnsi="Georgia" w:cs="Arial"/>
          <w:bCs/>
          <w:spacing w:val="4"/>
          <w:sz w:val="24"/>
          <w:lang w:val="es-419"/>
        </w:rPr>
        <w:t xml:space="preserve">Destacó </w:t>
      </w:r>
      <w:r w:rsidR="00795707" w:rsidRPr="00CD537A">
        <w:rPr>
          <w:rFonts w:ascii="Georgia" w:hAnsi="Georgia" w:cs="Arial"/>
          <w:bCs/>
          <w:spacing w:val="4"/>
          <w:sz w:val="24"/>
          <w:lang w:val="es-419"/>
        </w:rPr>
        <w:t xml:space="preserve">que la consulta fue porque la madre </w:t>
      </w:r>
      <w:r w:rsidR="00DF61FC" w:rsidRPr="00CD537A">
        <w:rPr>
          <w:rFonts w:ascii="Georgia" w:hAnsi="Georgia" w:cs="Arial"/>
          <w:bCs/>
          <w:spacing w:val="4"/>
          <w:sz w:val="24"/>
          <w:lang w:val="es-419"/>
        </w:rPr>
        <w:t xml:space="preserve">sentía disminución de </w:t>
      </w:r>
      <w:r w:rsidR="00795707" w:rsidRPr="00CD537A">
        <w:rPr>
          <w:rFonts w:ascii="Georgia" w:hAnsi="Georgia" w:cs="Arial"/>
          <w:bCs/>
          <w:spacing w:val="4"/>
          <w:sz w:val="24"/>
          <w:lang w:val="es-419"/>
        </w:rPr>
        <w:t>movimientos fetales</w:t>
      </w:r>
      <w:r w:rsidR="00DF61FC" w:rsidRPr="00CD537A">
        <w:rPr>
          <w:rFonts w:ascii="Georgia" w:hAnsi="Georgia" w:cs="Arial"/>
          <w:bCs/>
          <w:spacing w:val="4"/>
          <w:sz w:val="24"/>
          <w:lang w:val="es-419"/>
        </w:rPr>
        <w:t>, no lo encuadró en “urgencia” como lo entendió la sentencia apelada</w:t>
      </w:r>
      <w:r w:rsidR="004A0ECE" w:rsidRPr="00CD537A">
        <w:rPr>
          <w:rFonts w:ascii="Georgia" w:hAnsi="Georgia" w:cs="Arial"/>
          <w:bCs/>
          <w:spacing w:val="4"/>
          <w:sz w:val="24"/>
          <w:lang w:val="es-419"/>
        </w:rPr>
        <w:t xml:space="preserve">. </w:t>
      </w:r>
    </w:p>
    <w:p w:rsidR="00F6400A" w:rsidRPr="00CD537A" w:rsidRDefault="00F6400A" w:rsidP="00370905">
      <w:pPr>
        <w:spacing w:line="276" w:lineRule="auto"/>
        <w:jc w:val="both"/>
        <w:rPr>
          <w:rFonts w:ascii="Georgia" w:hAnsi="Georgia" w:cs="Arial"/>
          <w:bCs/>
          <w:spacing w:val="4"/>
          <w:sz w:val="24"/>
          <w:lang w:val="es-419"/>
        </w:rPr>
      </w:pPr>
    </w:p>
    <w:p w:rsidR="009F3386" w:rsidRPr="00CD537A" w:rsidRDefault="004A0ECE" w:rsidP="00370905">
      <w:pPr>
        <w:spacing w:line="276" w:lineRule="auto"/>
        <w:jc w:val="both"/>
        <w:rPr>
          <w:rFonts w:ascii="Georgia" w:hAnsi="Georgia" w:cs="Arial"/>
          <w:bCs/>
          <w:spacing w:val="4"/>
          <w:sz w:val="24"/>
          <w:lang w:val="es-419"/>
        </w:rPr>
      </w:pPr>
      <w:r w:rsidRPr="00CD537A">
        <w:rPr>
          <w:rFonts w:ascii="Georgia" w:hAnsi="Georgia" w:cs="Arial"/>
          <w:bCs/>
          <w:spacing w:val="4"/>
          <w:sz w:val="24"/>
          <w:lang w:val="es-419"/>
        </w:rPr>
        <w:t xml:space="preserve">Señaló </w:t>
      </w:r>
      <w:r w:rsidR="008F27E6" w:rsidRPr="00CD537A">
        <w:rPr>
          <w:rFonts w:ascii="Georgia" w:hAnsi="Georgia" w:cs="Arial"/>
          <w:bCs/>
          <w:spacing w:val="4"/>
          <w:sz w:val="24"/>
          <w:lang w:val="es-419"/>
        </w:rPr>
        <w:t>que la demanda al</w:t>
      </w:r>
      <w:r w:rsidR="0042659D" w:rsidRPr="00CD537A">
        <w:rPr>
          <w:rFonts w:ascii="Georgia" w:hAnsi="Georgia" w:cs="Arial"/>
          <w:bCs/>
          <w:spacing w:val="4"/>
          <w:sz w:val="24"/>
          <w:lang w:val="es-419"/>
        </w:rPr>
        <w:t>egaba la existencia de estrechez</w:t>
      </w:r>
      <w:r w:rsidR="008F27E6" w:rsidRPr="00CD537A">
        <w:rPr>
          <w:rFonts w:ascii="Georgia" w:hAnsi="Georgia" w:cs="Arial"/>
          <w:bCs/>
          <w:spacing w:val="4"/>
          <w:sz w:val="24"/>
          <w:lang w:val="es-419"/>
        </w:rPr>
        <w:t xml:space="preserve"> pélvica, pero ella no estaba documentada en la </w:t>
      </w:r>
      <w:r w:rsidR="0042659D" w:rsidRPr="00CD537A">
        <w:rPr>
          <w:rFonts w:ascii="Georgia" w:hAnsi="Georgia" w:cs="Arial"/>
          <w:bCs/>
          <w:spacing w:val="4"/>
          <w:sz w:val="24"/>
          <w:lang w:val="es-419"/>
        </w:rPr>
        <w:t>historia clínica</w:t>
      </w:r>
      <w:r w:rsidR="008F27E6" w:rsidRPr="00CD537A">
        <w:rPr>
          <w:rFonts w:ascii="Georgia" w:hAnsi="Georgia" w:cs="Arial"/>
          <w:bCs/>
          <w:spacing w:val="4"/>
          <w:sz w:val="24"/>
          <w:lang w:val="es-419"/>
        </w:rPr>
        <w:t>; empero, enseguida, sin explicación</w:t>
      </w:r>
      <w:r w:rsidR="007B1D42" w:rsidRPr="00CD537A">
        <w:rPr>
          <w:rFonts w:ascii="Georgia" w:hAnsi="Georgia" w:cs="Arial"/>
          <w:bCs/>
          <w:spacing w:val="4"/>
          <w:sz w:val="24"/>
          <w:lang w:val="es-419"/>
        </w:rPr>
        <w:t xml:space="preserve"> e incluso sin descenderlo específicamente al caso</w:t>
      </w:r>
      <w:r w:rsidR="008F27E6" w:rsidRPr="00CD537A">
        <w:rPr>
          <w:rFonts w:ascii="Georgia" w:hAnsi="Georgia" w:cs="Arial"/>
          <w:bCs/>
          <w:spacing w:val="4"/>
          <w:sz w:val="24"/>
          <w:lang w:val="es-419"/>
        </w:rPr>
        <w:t xml:space="preserve">, refiere que </w:t>
      </w:r>
      <w:r w:rsidR="00526A2A" w:rsidRPr="00CD537A">
        <w:rPr>
          <w:rFonts w:ascii="Georgia" w:hAnsi="Georgia" w:cs="Arial"/>
          <w:bCs/>
          <w:spacing w:val="4"/>
          <w:sz w:val="24"/>
          <w:lang w:val="es-419"/>
        </w:rPr>
        <w:t>aquel</w:t>
      </w:r>
      <w:r w:rsidR="008F27E6" w:rsidRPr="00CD537A">
        <w:rPr>
          <w:rFonts w:ascii="Georgia" w:hAnsi="Georgia" w:cs="Arial"/>
          <w:bCs/>
          <w:spacing w:val="4"/>
          <w:sz w:val="24"/>
          <w:lang w:val="es-419"/>
        </w:rPr>
        <w:t xml:space="preserve"> síntoma, la falta de movimientos fetales y un embarazo prolongado (</w:t>
      </w:r>
      <w:r w:rsidR="00526A2A" w:rsidRPr="00CD537A">
        <w:rPr>
          <w:rFonts w:ascii="Georgia" w:hAnsi="Georgia" w:cs="Arial"/>
          <w:bCs/>
          <w:spacing w:val="4"/>
          <w:sz w:val="22"/>
          <w:lang w:val="es-419"/>
        </w:rPr>
        <w:t>También s</w:t>
      </w:r>
      <w:r w:rsidR="008F27E6" w:rsidRPr="00CD537A">
        <w:rPr>
          <w:rFonts w:ascii="Georgia" w:hAnsi="Georgia" w:cs="Arial"/>
          <w:bCs/>
          <w:spacing w:val="4"/>
          <w:sz w:val="22"/>
          <w:lang w:val="es-419"/>
        </w:rPr>
        <w:t>in aclarar que se presentara en el caso</w:t>
      </w:r>
      <w:r w:rsidR="008F27E6" w:rsidRPr="00CD537A">
        <w:rPr>
          <w:rFonts w:ascii="Georgia" w:hAnsi="Georgia" w:cs="Arial"/>
          <w:bCs/>
          <w:spacing w:val="4"/>
          <w:sz w:val="24"/>
          <w:lang w:val="es-419"/>
        </w:rPr>
        <w:t xml:space="preserve">), sugerían la práctica de un monitorio electrónico que habría podido determinar si había sufrimiento fetal. </w:t>
      </w:r>
    </w:p>
    <w:p w:rsidR="009F3386" w:rsidRPr="00CD537A" w:rsidRDefault="009F3386" w:rsidP="00370905">
      <w:pPr>
        <w:spacing w:line="276" w:lineRule="auto"/>
        <w:jc w:val="both"/>
        <w:rPr>
          <w:rFonts w:ascii="Georgia" w:hAnsi="Georgia" w:cs="Arial"/>
          <w:bCs/>
          <w:spacing w:val="4"/>
          <w:sz w:val="24"/>
          <w:lang w:val="es-419"/>
        </w:rPr>
      </w:pPr>
    </w:p>
    <w:p w:rsidR="00A7571D" w:rsidRPr="00CD537A" w:rsidRDefault="009F7A0D" w:rsidP="00370905">
      <w:pPr>
        <w:spacing w:line="276" w:lineRule="auto"/>
        <w:jc w:val="both"/>
        <w:rPr>
          <w:rFonts w:ascii="Georgia" w:hAnsi="Georgia" w:cs="Arial"/>
          <w:bCs/>
          <w:spacing w:val="4"/>
          <w:sz w:val="24"/>
          <w:lang w:val="es-419"/>
        </w:rPr>
      </w:pPr>
      <w:r w:rsidRPr="00CD537A">
        <w:rPr>
          <w:rFonts w:ascii="Georgia" w:hAnsi="Georgia" w:cs="Arial"/>
          <w:bCs/>
          <w:spacing w:val="4"/>
          <w:sz w:val="24"/>
          <w:lang w:val="es-419"/>
        </w:rPr>
        <w:t>Nunca</w:t>
      </w:r>
      <w:r w:rsidR="00443211" w:rsidRPr="00CD537A">
        <w:rPr>
          <w:rFonts w:ascii="Georgia" w:hAnsi="Georgia" w:cs="Arial"/>
          <w:bCs/>
          <w:spacing w:val="4"/>
          <w:sz w:val="24"/>
          <w:lang w:val="es-419"/>
        </w:rPr>
        <w:t xml:space="preserve"> </w:t>
      </w:r>
      <w:r w:rsidR="009F3386" w:rsidRPr="00CD537A">
        <w:rPr>
          <w:rFonts w:ascii="Georgia" w:hAnsi="Georgia" w:cs="Arial"/>
          <w:bCs/>
          <w:spacing w:val="4"/>
          <w:sz w:val="24"/>
          <w:lang w:val="es-419"/>
        </w:rPr>
        <w:t>aseguró que ese sufrimiento hubiese acaecido</w:t>
      </w:r>
      <w:r w:rsidR="00443211" w:rsidRPr="00CD537A">
        <w:rPr>
          <w:rFonts w:ascii="Georgia" w:hAnsi="Georgia" w:cs="Arial"/>
          <w:bCs/>
          <w:spacing w:val="4"/>
          <w:sz w:val="24"/>
          <w:lang w:val="es-419"/>
        </w:rPr>
        <w:t xml:space="preserve"> por una inadecuada atención, así se infiere cuando expresa</w:t>
      </w:r>
      <w:r w:rsidR="009F3386" w:rsidRPr="00CD537A">
        <w:rPr>
          <w:rFonts w:ascii="Georgia" w:hAnsi="Georgia" w:cs="Arial"/>
          <w:bCs/>
          <w:spacing w:val="4"/>
          <w:sz w:val="24"/>
          <w:lang w:val="es-419"/>
        </w:rPr>
        <w:t xml:space="preserve">: </w:t>
      </w:r>
      <w:r w:rsidR="009F3386" w:rsidRPr="00CD537A">
        <w:rPr>
          <w:rFonts w:ascii="Georgia" w:hAnsi="Georgia" w:cs="Arial"/>
          <w:bCs/>
          <w:i/>
          <w:spacing w:val="4"/>
          <w:sz w:val="22"/>
          <w:lang w:val="es-419"/>
        </w:rPr>
        <w:t>“(…) no existe documentación en la historia clínica que permita afirmar la existencia de un proceso patológico explicativo del sufrimiento fetal agudo, pero el compromiso neurológico del neonato</w:t>
      </w:r>
      <w:r w:rsidR="00443211" w:rsidRPr="00CD537A">
        <w:rPr>
          <w:rFonts w:ascii="Georgia" w:hAnsi="Georgia" w:cs="Arial"/>
          <w:bCs/>
          <w:i/>
          <w:spacing w:val="4"/>
          <w:sz w:val="22"/>
          <w:lang w:val="es-419"/>
        </w:rPr>
        <w:t>, con convulsiones desde el primer día de vida, indica que esa hipoxia ante parto existió, sin embargo es lo usual que hasta en el 29% de los casos se de (</w:t>
      </w:r>
      <w:r w:rsidR="00443211" w:rsidRPr="00CD537A">
        <w:rPr>
          <w:rFonts w:ascii="Georgia" w:hAnsi="Georgia" w:cs="Arial"/>
          <w:bCs/>
          <w:i/>
          <w:spacing w:val="4"/>
          <w:lang w:val="es-419"/>
        </w:rPr>
        <w:t>Sic</w:t>
      </w:r>
      <w:r w:rsidR="00443211" w:rsidRPr="00CD537A">
        <w:rPr>
          <w:rFonts w:ascii="Georgia" w:hAnsi="Georgia" w:cs="Arial"/>
          <w:bCs/>
          <w:i/>
          <w:spacing w:val="4"/>
          <w:sz w:val="22"/>
          <w:lang w:val="es-419"/>
        </w:rPr>
        <w:t>) hipoxia ante parto (…)”</w:t>
      </w:r>
      <w:r w:rsidR="00443211" w:rsidRPr="00CD537A">
        <w:rPr>
          <w:rFonts w:ascii="Georgia" w:hAnsi="Georgia" w:cs="Arial"/>
          <w:bCs/>
          <w:spacing w:val="4"/>
          <w:sz w:val="24"/>
          <w:lang w:val="es-419"/>
        </w:rPr>
        <w:t xml:space="preserve"> (</w:t>
      </w:r>
      <w:r w:rsidR="00443211" w:rsidRPr="00CD537A">
        <w:rPr>
          <w:rFonts w:ascii="Georgia" w:hAnsi="Georgia" w:cs="Arial"/>
          <w:bCs/>
          <w:spacing w:val="4"/>
          <w:sz w:val="22"/>
          <w:lang w:val="es-419"/>
        </w:rPr>
        <w:t>Folio 223, ib.</w:t>
      </w:r>
      <w:r w:rsidR="00443211" w:rsidRPr="00CD537A">
        <w:rPr>
          <w:rFonts w:ascii="Georgia" w:hAnsi="Georgia" w:cs="Arial"/>
          <w:bCs/>
          <w:spacing w:val="4"/>
          <w:sz w:val="24"/>
          <w:lang w:val="es-419"/>
        </w:rPr>
        <w:t xml:space="preserve">). </w:t>
      </w:r>
      <w:r w:rsidR="00A7571D" w:rsidRPr="00CD537A">
        <w:rPr>
          <w:rFonts w:ascii="Georgia" w:hAnsi="Georgia" w:cs="Arial"/>
          <w:bCs/>
          <w:spacing w:val="4"/>
          <w:sz w:val="24"/>
          <w:lang w:val="es-419"/>
        </w:rPr>
        <w:t xml:space="preserve"> En el mismo sentido, </w:t>
      </w:r>
      <w:r w:rsidR="00993AE0" w:rsidRPr="00CD537A">
        <w:rPr>
          <w:rFonts w:ascii="Georgia" w:hAnsi="Georgia" w:cs="Arial"/>
          <w:bCs/>
          <w:spacing w:val="4"/>
          <w:sz w:val="24"/>
          <w:lang w:val="es-419"/>
        </w:rPr>
        <w:t>se entiende</w:t>
      </w:r>
      <w:r w:rsidR="0042659D" w:rsidRPr="00CD537A">
        <w:rPr>
          <w:rFonts w:ascii="Georgia" w:hAnsi="Georgia" w:cs="Arial"/>
          <w:bCs/>
          <w:spacing w:val="4"/>
          <w:sz w:val="24"/>
          <w:lang w:val="es-419"/>
        </w:rPr>
        <w:t>n</w:t>
      </w:r>
      <w:r w:rsidR="00993AE0" w:rsidRPr="00CD537A">
        <w:rPr>
          <w:rFonts w:ascii="Georgia" w:hAnsi="Georgia" w:cs="Arial"/>
          <w:bCs/>
          <w:spacing w:val="4"/>
          <w:sz w:val="24"/>
          <w:lang w:val="es-419"/>
        </w:rPr>
        <w:t xml:space="preserve"> sus </w:t>
      </w:r>
      <w:r w:rsidR="00A7571D" w:rsidRPr="00CD537A">
        <w:rPr>
          <w:rFonts w:ascii="Georgia" w:hAnsi="Georgia" w:cs="Arial"/>
          <w:bCs/>
          <w:spacing w:val="4"/>
          <w:sz w:val="24"/>
          <w:lang w:val="es-419"/>
        </w:rPr>
        <w:t>aclaraciones</w:t>
      </w:r>
      <w:r w:rsidR="00993AE0" w:rsidRPr="00CD537A">
        <w:rPr>
          <w:rFonts w:ascii="Georgia" w:hAnsi="Georgia" w:cs="Arial"/>
          <w:bCs/>
          <w:spacing w:val="4"/>
          <w:sz w:val="24"/>
          <w:lang w:val="es-419"/>
        </w:rPr>
        <w:t xml:space="preserve"> (</w:t>
      </w:r>
      <w:r w:rsidR="00993AE0" w:rsidRPr="00CD537A">
        <w:rPr>
          <w:rFonts w:ascii="Georgia" w:hAnsi="Georgia" w:cs="Arial"/>
          <w:bCs/>
          <w:spacing w:val="4"/>
          <w:sz w:val="22"/>
          <w:lang w:val="es-419"/>
        </w:rPr>
        <w:t>Folios 221-224, ib.</w:t>
      </w:r>
      <w:r w:rsidR="00993AE0" w:rsidRPr="00CD537A">
        <w:rPr>
          <w:rFonts w:ascii="Georgia" w:hAnsi="Georgia" w:cs="Arial"/>
          <w:bCs/>
          <w:spacing w:val="4"/>
          <w:sz w:val="24"/>
          <w:lang w:val="es-419"/>
        </w:rPr>
        <w:t>)</w:t>
      </w:r>
      <w:r w:rsidR="00A7571D" w:rsidRPr="00CD537A">
        <w:rPr>
          <w:rFonts w:ascii="Georgia" w:hAnsi="Georgia" w:cs="Arial"/>
          <w:bCs/>
          <w:spacing w:val="4"/>
          <w:sz w:val="24"/>
          <w:lang w:val="es-419"/>
        </w:rPr>
        <w:t xml:space="preserve">: </w:t>
      </w:r>
    </w:p>
    <w:p w:rsidR="00A7571D" w:rsidRPr="00CD537A" w:rsidRDefault="00A7571D" w:rsidP="00370905">
      <w:pPr>
        <w:spacing w:line="276" w:lineRule="auto"/>
        <w:jc w:val="both"/>
        <w:rPr>
          <w:rFonts w:ascii="Georgia" w:hAnsi="Georgia" w:cs="Arial"/>
          <w:bCs/>
          <w:spacing w:val="4"/>
          <w:sz w:val="24"/>
          <w:lang w:val="es-419"/>
        </w:rPr>
      </w:pPr>
    </w:p>
    <w:p w:rsidR="00A7571D" w:rsidRPr="00CD537A" w:rsidRDefault="00A7571D" w:rsidP="00370905">
      <w:pPr>
        <w:spacing w:line="276" w:lineRule="auto"/>
        <w:ind w:left="567" w:right="567"/>
        <w:jc w:val="both"/>
        <w:rPr>
          <w:rFonts w:ascii="Georgia" w:hAnsi="Georgia" w:cs="Arial"/>
          <w:bCs/>
          <w:spacing w:val="4"/>
          <w:sz w:val="24"/>
          <w:lang w:val="es-419"/>
        </w:rPr>
      </w:pPr>
      <w:r w:rsidRPr="00CD537A">
        <w:rPr>
          <w:rFonts w:ascii="Georgia" w:hAnsi="Georgia" w:cs="Arial"/>
          <w:bCs/>
          <w:spacing w:val="4"/>
          <w:sz w:val="24"/>
          <w:lang w:val="es-419"/>
        </w:rPr>
        <w:lastRenderedPageBreak/>
        <w:t xml:space="preserve">… no se documentó ningún signo de alteración materna que llevara a sufrimiento fetal, ni tampoco había ruptura precoz de membrana. (…) </w:t>
      </w:r>
    </w:p>
    <w:p w:rsidR="00A7571D" w:rsidRPr="00CD537A" w:rsidRDefault="00A7571D" w:rsidP="00370905">
      <w:pPr>
        <w:pStyle w:val="Prrafodelista"/>
        <w:numPr>
          <w:ilvl w:val="0"/>
          <w:numId w:val="28"/>
        </w:numPr>
        <w:spacing w:line="276" w:lineRule="auto"/>
        <w:ind w:left="567" w:right="567"/>
        <w:jc w:val="both"/>
        <w:rPr>
          <w:rFonts w:ascii="Georgia" w:hAnsi="Georgia" w:cs="Arial"/>
          <w:bCs/>
          <w:spacing w:val="4"/>
          <w:sz w:val="24"/>
          <w:lang w:val="es-419"/>
        </w:rPr>
      </w:pPr>
      <w:r w:rsidRPr="00CD537A">
        <w:rPr>
          <w:rFonts w:ascii="Georgia" w:hAnsi="Georgia" w:cs="Arial"/>
          <w:bCs/>
          <w:spacing w:val="4"/>
          <w:sz w:val="24"/>
          <w:lang w:val="es-419"/>
        </w:rPr>
        <w:t>se aclara que no se encontró signo claro de alarma que indicara que había un sufrimiento fetal agudo…</w:t>
      </w:r>
    </w:p>
    <w:p w:rsidR="00A7571D" w:rsidRPr="00CD537A" w:rsidRDefault="00A7571D" w:rsidP="00370905">
      <w:pPr>
        <w:pStyle w:val="Prrafodelista"/>
        <w:numPr>
          <w:ilvl w:val="0"/>
          <w:numId w:val="28"/>
        </w:numPr>
        <w:spacing w:line="276" w:lineRule="auto"/>
        <w:ind w:left="567" w:right="567"/>
        <w:jc w:val="both"/>
        <w:rPr>
          <w:rFonts w:ascii="Georgia" w:hAnsi="Georgia" w:cs="Arial"/>
          <w:bCs/>
          <w:spacing w:val="4"/>
          <w:sz w:val="24"/>
          <w:lang w:val="es-419"/>
        </w:rPr>
      </w:pPr>
      <w:r w:rsidRPr="00CD537A">
        <w:rPr>
          <w:rFonts w:ascii="Georgia" w:hAnsi="Georgia" w:cs="Arial"/>
          <w:bCs/>
          <w:spacing w:val="4"/>
          <w:sz w:val="24"/>
          <w:lang w:val="es-419"/>
        </w:rPr>
        <w:t>El embarazo transcurría sin complicaciones, y este evento pudo ocurrir a pasar (Sic) de ello… (</w:t>
      </w:r>
      <w:r w:rsidRPr="00CD537A">
        <w:rPr>
          <w:rFonts w:ascii="Georgia" w:hAnsi="Georgia" w:cs="Arial"/>
          <w:bCs/>
          <w:spacing w:val="4"/>
          <w:sz w:val="22"/>
          <w:lang w:val="es-419"/>
        </w:rPr>
        <w:t>Folio 238, ib.</w:t>
      </w:r>
      <w:r w:rsidRPr="00CD537A">
        <w:rPr>
          <w:rFonts w:ascii="Georgia" w:hAnsi="Georgia" w:cs="Arial"/>
          <w:bCs/>
          <w:spacing w:val="4"/>
          <w:sz w:val="24"/>
          <w:lang w:val="es-419"/>
        </w:rPr>
        <w:t>).</w:t>
      </w:r>
    </w:p>
    <w:p w:rsidR="00A7571D" w:rsidRPr="00CD537A" w:rsidRDefault="00A7571D" w:rsidP="00370905">
      <w:pPr>
        <w:spacing w:line="276" w:lineRule="auto"/>
        <w:ind w:right="567"/>
        <w:jc w:val="both"/>
        <w:rPr>
          <w:rFonts w:ascii="Georgia" w:hAnsi="Georgia" w:cs="Arial"/>
          <w:bCs/>
          <w:spacing w:val="4"/>
          <w:lang w:val="es-419"/>
        </w:rPr>
      </w:pPr>
    </w:p>
    <w:p w:rsidR="00042DF2" w:rsidRPr="00CD537A" w:rsidRDefault="00042DF2" w:rsidP="00370905">
      <w:pPr>
        <w:spacing w:line="276" w:lineRule="auto"/>
        <w:jc w:val="both"/>
        <w:rPr>
          <w:rFonts w:ascii="Georgia" w:hAnsi="Georgia" w:cs="Arial"/>
          <w:spacing w:val="4"/>
          <w:sz w:val="24"/>
          <w:szCs w:val="22"/>
          <w:lang w:val="es-419"/>
        </w:rPr>
      </w:pPr>
      <w:r w:rsidRPr="00CD537A">
        <w:rPr>
          <w:rFonts w:ascii="Georgia" w:hAnsi="Georgia" w:cs="Arial"/>
          <w:spacing w:val="4"/>
          <w:sz w:val="24"/>
          <w:szCs w:val="22"/>
          <w:lang w:val="es-419"/>
        </w:rPr>
        <w:t>Estos dictámenes, tasados conjuntamente</w:t>
      </w:r>
      <w:r w:rsidR="0042659D" w:rsidRPr="00CD537A">
        <w:rPr>
          <w:rFonts w:ascii="Georgia" w:hAnsi="Georgia" w:cs="Arial"/>
          <w:spacing w:val="4"/>
          <w:sz w:val="24"/>
          <w:szCs w:val="22"/>
          <w:lang w:val="es-419"/>
        </w:rPr>
        <w:t>,</w:t>
      </w:r>
      <w:r w:rsidRPr="00CD537A">
        <w:rPr>
          <w:rFonts w:ascii="Georgia" w:hAnsi="Georgia" w:cs="Arial"/>
          <w:spacing w:val="4"/>
          <w:sz w:val="24"/>
          <w:szCs w:val="22"/>
          <w:lang w:val="es-419"/>
        </w:rPr>
        <w:t xml:space="preserve"> pues el segundo fue la aclaración del primero, se advierte que fueron hechos por especialistas en la materia, que en su contexto general se aprecian claros, convincentes, coherentes, por ende se estiman eficaces, amén de pertinentes y útiles, </w:t>
      </w:r>
      <w:r w:rsidRPr="00CD537A">
        <w:rPr>
          <w:rFonts w:ascii="Georgia" w:hAnsi="Georgia" w:cs="Arial"/>
          <w:spacing w:val="4"/>
          <w:sz w:val="24"/>
          <w:szCs w:val="24"/>
          <w:lang w:val="es-419"/>
        </w:rPr>
        <w:t xml:space="preserve">ya que se avienen a los postulados del artículo 241, CPC, están dotados de precisión, calidad en sus fundamentos y proviene de profesionales idóneos. </w:t>
      </w:r>
      <w:r w:rsidRPr="00CD537A">
        <w:rPr>
          <w:rFonts w:ascii="Georgia" w:hAnsi="Georgia" w:cs="Arial"/>
          <w:spacing w:val="4"/>
          <w:sz w:val="24"/>
          <w:szCs w:val="22"/>
          <w:lang w:val="es-419"/>
        </w:rPr>
        <w:t>Añádase que las partes, pudiendo discutirlo vía objeción, guardaron silencio, lo que significa que estuvieron conformes.</w:t>
      </w:r>
    </w:p>
    <w:p w:rsidR="00042DF2" w:rsidRPr="00CD537A" w:rsidRDefault="00042DF2" w:rsidP="00370905">
      <w:pPr>
        <w:spacing w:line="276" w:lineRule="auto"/>
        <w:jc w:val="both"/>
        <w:rPr>
          <w:rFonts w:ascii="Georgia" w:hAnsi="Georgia" w:cs="Arial"/>
          <w:spacing w:val="4"/>
          <w:sz w:val="22"/>
          <w:szCs w:val="24"/>
          <w:lang w:val="es-419"/>
        </w:rPr>
      </w:pPr>
    </w:p>
    <w:p w:rsidR="0021278D" w:rsidRPr="00CD537A" w:rsidRDefault="00B53EEE" w:rsidP="00370905">
      <w:pPr>
        <w:spacing w:line="276" w:lineRule="auto"/>
        <w:jc w:val="both"/>
        <w:rPr>
          <w:rFonts w:ascii="Georgia" w:hAnsi="Georgia" w:cs="Arial"/>
          <w:spacing w:val="4"/>
          <w:sz w:val="24"/>
          <w:szCs w:val="28"/>
          <w:lang w:val="es-419"/>
        </w:rPr>
      </w:pPr>
      <w:r w:rsidRPr="00CD537A">
        <w:rPr>
          <w:rFonts w:ascii="Georgia" w:hAnsi="Georgia" w:cs="Arial"/>
          <w:spacing w:val="4"/>
          <w:sz w:val="24"/>
          <w:szCs w:val="24"/>
          <w:lang w:val="es-419"/>
        </w:rPr>
        <w:t xml:space="preserve">Tampoco </w:t>
      </w:r>
      <w:r w:rsidR="00901B3A" w:rsidRPr="00CD537A">
        <w:rPr>
          <w:rFonts w:ascii="Georgia" w:hAnsi="Georgia" w:cs="Arial"/>
          <w:spacing w:val="4"/>
          <w:sz w:val="24"/>
          <w:szCs w:val="24"/>
          <w:lang w:val="es-419"/>
        </w:rPr>
        <w:t xml:space="preserve">es posible </w:t>
      </w:r>
      <w:r w:rsidRPr="00CD537A">
        <w:rPr>
          <w:rFonts w:ascii="Georgia" w:hAnsi="Georgia" w:cs="Arial"/>
          <w:spacing w:val="4"/>
          <w:sz w:val="24"/>
          <w:szCs w:val="24"/>
          <w:lang w:val="es-419"/>
        </w:rPr>
        <w:t>evidencia</w:t>
      </w:r>
      <w:r w:rsidR="00901B3A" w:rsidRPr="00CD537A">
        <w:rPr>
          <w:rFonts w:ascii="Georgia" w:hAnsi="Georgia" w:cs="Arial"/>
          <w:spacing w:val="4"/>
          <w:sz w:val="24"/>
          <w:szCs w:val="24"/>
          <w:lang w:val="es-419"/>
        </w:rPr>
        <w:t>r</w:t>
      </w:r>
      <w:r w:rsidRPr="00CD537A">
        <w:rPr>
          <w:rFonts w:ascii="Georgia" w:hAnsi="Georgia" w:cs="Arial"/>
          <w:spacing w:val="4"/>
          <w:sz w:val="24"/>
          <w:szCs w:val="24"/>
          <w:lang w:val="es-419"/>
        </w:rPr>
        <w:t xml:space="preserve"> </w:t>
      </w:r>
      <w:r w:rsidR="00061DAE" w:rsidRPr="00CD537A">
        <w:rPr>
          <w:rFonts w:ascii="Georgia" w:hAnsi="Georgia" w:cs="Arial"/>
          <w:spacing w:val="4"/>
          <w:sz w:val="24"/>
          <w:szCs w:val="24"/>
          <w:lang w:val="es-419"/>
        </w:rPr>
        <w:t xml:space="preserve">los enunciados </w:t>
      </w:r>
      <w:r w:rsidRPr="00CD537A">
        <w:rPr>
          <w:rFonts w:ascii="Georgia" w:hAnsi="Georgia" w:cs="Arial"/>
          <w:spacing w:val="4"/>
          <w:sz w:val="24"/>
          <w:szCs w:val="24"/>
          <w:lang w:val="es-419"/>
        </w:rPr>
        <w:t xml:space="preserve">errores de conducta, en </w:t>
      </w:r>
      <w:r w:rsidR="00A7571D" w:rsidRPr="00CD537A">
        <w:rPr>
          <w:rFonts w:ascii="Georgia" w:hAnsi="Georgia" w:cs="Arial"/>
          <w:spacing w:val="4"/>
          <w:sz w:val="24"/>
          <w:szCs w:val="24"/>
          <w:lang w:val="es-419"/>
        </w:rPr>
        <w:t>las versiones testificales de los profesionales que atendieron a la materna</w:t>
      </w:r>
      <w:r w:rsidR="009F7A0D" w:rsidRPr="00CD537A">
        <w:rPr>
          <w:rFonts w:ascii="Georgia" w:hAnsi="Georgia" w:cs="Arial"/>
          <w:spacing w:val="4"/>
          <w:sz w:val="24"/>
          <w:szCs w:val="24"/>
          <w:lang w:val="es-419"/>
        </w:rPr>
        <w:t xml:space="preserve"> y al menor neonato</w:t>
      </w:r>
      <w:r w:rsidR="007E3820" w:rsidRPr="00CD537A">
        <w:rPr>
          <w:rFonts w:ascii="Georgia" w:hAnsi="Georgia" w:cs="Arial"/>
          <w:spacing w:val="4"/>
          <w:sz w:val="24"/>
          <w:szCs w:val="26"/>
          <w:lang w:val="es-419"/>
        </w:rPr>
        <w:t xml:space="preserve">, quienes se consideran </w:t>
      </w:r>
      <w:r w:rsidR="007E3820" w:rsidRPr="00CD537A">
        <w:rPr>
          <w:rFonts w:ascii="Georgia" w:hAnsi="Georgia" w:cs="Arial"/>
          <w:smallCaps/>
          <w:spacing w:val="4"/>
          <w:sz w:val="24"/>
          <w:szCs w:val="28"/>
          <w:lang w:val="es-419"/>
        </w:rPr>
        <w:t>testigos técnicos</w:t>
      </w:r>
      <w:r w:rsidR="007E3820" w:rsidRPr="00CD537A">
        <w:rPr>
          <w:rFonts w:ascii="Georgia" w:hAnsi="Georgia" w:cs="Arial"/>
          <w:spacing w:val="4"/>
          <w:sz w:val="24"/>
          <w:szCs w:val="28"/>
          <w:lang w:val="es-419"/>
        </w:rPr>
        <w:t xml:space="preserve">, por </w:t>
      </w:r>
      <w:r w:rsidR="009F7A0D" w:rsidRPr="00CD537A">
        <w:rPr>
          <w:rFonts w:ascii="Georgia" w:hAnsi="Georgia" w:cs="Arial"/>
          <w:spacing w:val="4"/>
          <w:sz w:val="24"/>
          <w:szCs w:val="28"/>
          <w:lang w:val="es-419"/>
        </w:rPr>
        <w:t xml:space="preserve">ese contacto </w:t>
      </w:r>
      <w:r w:rsidRPr="00CD537A">
        <w:rPr>
          <w:rFonts w:ascii="Georgia" w:hAnsi="Georgia" w:cs="Arial"/>
          <w:spacing w:val="4"/>
          <w:sz w:val="24"/>
          <w:szCs w:val="28"/>
          <w:lang w:val="es-419"/>
        </w:rPr>
        <w:t>directo</w:t>
      </w:r>
      <w:r w:rsidR="009F7A0D" w:rsidRPr="00CD537A">
        <w:rPr>
          <w:rFonts w:ascii="Georgia" w:hAnsi="Georgia" w:cs="Arial"/>
          <w:spacing w:val="4"/>
          <w:sz w:val="24"/>
          <w:szCs w:val="28"/>
          <w:lang w:val="es-419"/>
        </w:rPr>
        <w:t xml:space="preserve"> con los pacientes</w:t>
      </w:r>
      <w:r w:rsidR="007E3820" w:rsidRPr="00CD537A">
        <w:rPr>
          <w:rFonts w:ascii="Georgia" w:hAnsi="Georgia" w:cs="Arial"/>
          <w:spacing w:val="4"/>
          <w:sz w:val="24"/>
          <w:szCs w:val="28"/>
          <w:lang w:val="es-419"/>
        </w:rPr>
        <w:t>, según la ilustración académica que puede consultarse en las obras de los profesores Devis E.</w:t>
      </w:r>
      <w:r w:rsidR="007E3820" w:rsidRPr="00CD537A">
        <w:rPr>
          <w:rStyle w:val="Refdenotaalpie"/>
          <w:rFonts w:ascii="Georgia" w:hAnsi="Georgia"/>
          <w:spacing w:val="4"/>
          <w:sz w:val="24"/>
          <w:szCs w:val="28"/>
          <w:lang w:val="es-419"/>
        </w:rPr>
        <w:footnoteReference w:id="49"/>
      </w:r>
      <w:r w:rsidR="007E3820" w:rsidRPr="00CD537A">
        <w:rPr>
          <w:rFonts w:ascii="Georgia" w:hAnsi="Georgia" w:cs="Arial"/>
          <w:spacing w:val="4"/>
          <w:sz w:val="24"/>
          <w:szCs w:val="28"/>
          <w:lang w:val="es-419"/>
        </w:rPr>
        <w:t>, Serrano E.</w:t>
      </w:r>
      <w:r w:rsidR="007E3820" w:rsidRPr="00CD537A">
        <w:rPr>
          <w:rStyle w:val="Refdenotaalpie"/>
          <w:rFonts w:ascii="Georgia" w:hAnsi="Georgia"/>
          <w:spacing w:val="4"/>
          <w:sz w:val="24"/>
          <w:szCs w:val="28"/>
          <w:lang w:val="es-419"/>
        </w:rPr>
        <w:footnoteReference w:id="50"/>
      </w:r>
      <w:r w:rsidR="007E3820" w:rsidRPr="00CD537A">
        <w:rPr>
          <w:rFonts w:ascii="Georgia" w:hAnsi="Georgia" w:cs="Arial"/>
          <w:spacing w:val="4"/>
          <w:sz w:val="24"/>
          <w:szCs w:val="28"/>
          <w:lang w:val="es-419"/>
        </w:rPr>
        <w:t>,  Bermúdez M.</w:t>
      </w:r>
      <w:r w:rsidR="007E3820" w:rsidRPr="00CD537A">
        <w:rPr>
          <w:rStyle w:val="Refdenotaalpie"/>
          <w:rFonts w:ascii="Georgia" w:hAnsi="Georgia"/>
          <w:spacing w:val="4"/>
          <w:sz w:val="24"/>
          <w:szCs w:val="28"/>
          <w:lang w:val="es-419"/>
        </w:rPr>
        <w:footnoteReference w:id="51"/>
      </w:r>
      <w:r w:rsidR="007E3820" w:rsidRPr="00CD537A">
        <w:rPr>
          <w:rFonts w:ascii="Georgia" w:hAnsi="Georgia" w:cs="Arial"/>
          <w:spacing w:val="4"/>
          <w:sz w:val="24"/>
          <w:szCs w:val="28"/>
          <w:lang w:val="es-419"/>
        </w:rPr>
        <w:t xml:space="preserve"> o Rojas G.</w:t>
      </w:r>
      <w:r w:rsidR="007E3820" w:rsidRPr="00CD537A">
        <w:rPr>
          <w:rStyle w:val="Refdenotaalpie"/>
          <w:rFonts w:ascii="Georgia" w:hAnsi="Georgia"/>
          <w:spacing w:val="4"/>
          <w:sz w:val="24"/>
          <w:szCs w:val="28"/>
          <w:lang w:val="es-419"/>
        </w:rPr>
        <w:footnoteReference w:id="52"/>
      </w:r>
      <w:r w:rsidR="007E3820" w:rsidRPr="00CD537A">
        <w:rPr>
          <w:rFonts w:ascii="Georgia" w:hAnsi="Georgia" w:cs="Arial"/>
          <w:spacing w:val="4"/>
          <w:sz w:val="24"/>
          <w:szCs w:val="28"/>
          <w:lang w:val="es-419"/>
        </w:rPr>
        <w:t>, referida en extenso en decisiones precedentes de esta misma Sala</w:t>
      </w:r>
      <w:r w:rsidR="007E3820" w:rsidRPr="00CD537A">
        <w:rPr>
          <w:rStyle w:val="Refdenotaalpie"/>
          <w:rFonts w:ascii="Georgia" w:hAnsi="Georgia"/>
          <w:spacing w:val="4"/>
          <w:sz w:val="24"/>
          <w:szCs w:val="28"/>
          <w:lang w:val="es-419"/>
        </w:rPr>
        <w:footnoteReference w:id="53"/>
      </w:r>
      <w:r w:rsidR="007E3820" w:rsidRPr="00CD537A">
        <w:rPr>
          <w:rFonts w:ascii="Georgia" w:hAnsi="Georgia" w:cs="Arial"/>
          <w:spacing w:val="4"/>
          <w:sz w:val="24"/>
          <w:szCs w:val="28"/>
          <w:lang w:val="es-419"/>
        </w:rPr>
        <w:t xml:space="preserve"> y en la jurisprudencia de la CSJ (</w:t>
      </w:r>
      <w:r w:rsidR="007E3820" w:rsidRPr="00CD537A">
        <w:rPr>
          <w:rFonts w:ascii="Georgia" w:hAnsi="Georgia" w:cs="Arial"/>
          <w:spacing w:val="4"/>
          <w:sz w:val="22"/>
          <w:szCs w:val="28"/>
          <w:lang w:val="es-419"/>
        </w:rPr>
        <w:t>2017</w:t>
      </w:r>
      <w:r w:rsidR="007E3820" w:rsidRPr="00CD537A">
        <w:rPr>
          <w:rStyle w:val="Refdenotaalpie"/>
          <w:rFonts w:ascii="Georgia" w:hAnsi="Georgia"/>
          <w:spacing w:val="4"/>
          <w:sz w:val="22"/>
          <w:szCs w:val="28"/>
          <w:lang w:val="es-419"/>
        </w:rPr>
        <w:footnoteReference w:id="54"/>
      </w:r>
      <w:r w:rsidR="007E3820" w:rsidRPr="00CD537A">
        <w:rPr>
          <w:rFonts w:ascii="Georgia" w:hAnsi="Georgia" w:cs="Arial"/>
          <w:spacing w:val="4"/>
          <w:sz w:val="24"/>
          <w:szCs w:val="28"/>
          <w:lang w:val="es-419"/>
        </w:rPr>
        <w:t xml:space="preserve">). </w:t>
      </w:r>
    </w:p>
    <w:p w:rsidR="0021278D" w:rsidRPr="00CD537A" w:rsidRDefault="0021278D" w:rsidP="00370905">
      <w:pPr>
        <w:spacing w:line="276" w:lineRule="auto"/>
        <w:jc w:val="both"/>
        <w:rPr>
          <w:rFonts w:ascii="Georgia" w:hAnsi="Georgia" w:cs="Arial"/>
          <w:spacing w:val="4"/>
          <w:sz w:val="22"/>
          <w:szCs w:val="28"/>
          <w:lang w:val="es-419"/>
        </w:rPr>
      </w:pPr>
    </w:p>
    <w:p w:rsidR="00AB67D5" w:rsidRPr="00CD537A" w:rsidRDefault="0021278D" w:rsidP="00370905">
      <w:pPr>
        <w:spacing w:line="276" w:lineRule="auto"/>
        <w:jc w:val="both"/>
        <w:rPr>
          <w:rFonts w:ascii="Georgia" w:eastAsia="Malgun Gothic" w:hAnsi="Georgia" w:cs="Arial"/>
          <w:spacing w:val="4"/>
          <w:sz w:val="24"/>
          <w:szCs w:val="24"/>
          <w:lang w:val="es-419"/>
        </w:rPr>
      </w:pPr>
      <w:r w:rsidRPr="00CD537A">
        <w:rPr>
          <w:rFonts w:ascii="Georgia" w:eastAsia="Malgun Gothic" w:hAnsi="Georgia" w:cs="Arial"/>
          <w:spacing w:val="4"/>
          <w:sz w:val="24"/>
          <w:szCs w:val="24"/>
          <w:lang w:val="es-419"/>
        </w:rPr>
        <w:t xml:space="preserve">Tales declarantes fueron: (i) </w:t>
      </w:r>
      <w:r w:rsidR="00AB67D5" w:rsidRPr="00CD537A">
        <w:rPr>
          <w:rFonts w:ascii="Georgia" w:eastAsia="Malgun Gothic" w:hAnsi="Georgia" w:cs="Arial"/>
          <w:spacing w:val="4"/>
          <w:sz w:val="24"/>
          <w:szCs w:val="24"/>
          <w:lang w:val="es-419"/>
        </w:rPr>
        <w:t>Óscar A. Restrepo O. médico general que atendió la materna en controles prenatales (</w:t>
      </w:r>
      <w:r w:rsidR="00AB67D5" w:rsidRPr="00CD537A">
        <w:rPr>
          <w:rFonts w:ascii="Georgia" w:eastAsia="Malgun Gothic" w:hAnsi="Georgia" w:cs="Arial"/>
          <w:spacing w:val="4"/>
          <w:sz w:val="22"/>
          <w:szCs w:val="24"/>
          <w:lang w:val="es-419"/>
        </w:rPr>
        <w:t>Folios 9-11, cuaderno No.7</w:t>
      </w:r>
      <w:r w:rsidR="00AB67D5" w:rsidRPr="00CD537A">
        <w:rPr>
          <w:rFonts w:ascii="Georgia" w:eastAsia="Malgun Gothic" w:hAnsi="Georgia" w:cs="Arial"/>
          <w:spacing w:val="4"/>
          <w:sz w:val="24"/>
          <w:szCs w:val="24"/>
          <w:lang w:val="es-419"/>
        </w:rPr>
        <w:t xml:space="preserve">); (ii) </w:t>
      </w:r>
      <w:r w:rsidRPr="00CD537A">
        <w:rPr>
          <w:rFonts w:ascii="Georgia" w:eastAsia="Malgun Gothic" w:hAnsi="Georgia" w:cs="Arial"/>
          <w:spacing w:val="4"/>
          <w:sz w:val="24"/>
          <w:szCs w:val="24"/>
          <w:lang w:val="es-419"/>
        </w:rPr>
        <w:t>Ricardo A. Vásquez Ruiz, ginecólogo y obstetra que realizó la cesárea (</w:t>
      </w:r>
      <w:r w:rsidRPr="00CD537A">
        <w:rPr>
          <w:rFonts w:ascii="Georgia" w:eastAsia="Malgun Gothic" w:hAnsi="Georgia" w:cs="Arial"/>
          <w:spacing w:val="4"/>
          <w:sz w:val="22"/>
          <w:szCs w:val="24"/>
          <w:lang w:val="es-419"/>
        </w:rPr>
        <w:t>Folios 1-4, cuaderno No.7</w:t>
      </w:r>
      <w:r w:rsidRPr="00CD537A">
        <w:rPr>
          <w:rFonts w:ascii="Georgia" w:eastAsia="Malgun Gothic" w:hAnsi="Georgia" w:cs="Arial"/>
          <w:spacing w:val="4"/>
          <w:sz w:val="24"/>
          <w:szCs w:val="24"/>
          <w:lang w:val="es-419"/>
        </w:rPr>
        <w:t xml:space="preserve">); </w:t>
      </w:r>
      <w:r w:rsidR="00AB67D5" w:rsidRPr="00CD537A">
        <w:rPr>
          <w:rFonts w:ascii="Georgia" w:eastAsia="Malgun Gothic" w:hAnsi="Georgia" w:cs="Arial"/>
          <w:spacing w:val="4"/>
          <w:sz w:val="24"/>
          <w:szCs w:val="24"/>
          <w:lang w:val="es-419"/>
        </w:rPr>
        <w:t xml:space="preserve">y los pediatras: </w:t>
      </w:r>
      <w:r w:rsidRPr="00CD537A">
        <w:rPr>
          <w:rFonts w:ascii="Georgia" w:eastAsia="Malgun Gothic" w:hAnsi="Georgia" w:cs="Arial"/>
          <w:spacing w:val="4"/>
          <w:sz w:val="24"/>
          <w:szCs w:val="24"/>
          <w:lang w:val="es-419"/>
        </w:rPr>
        <w:t>(ii</w:t>
      </w:r>
      <w:r w:rsidR="00AB67D5" w:rsidRPr="00CD537A">
        <w:rPr>
          <w:rFonts w:ascii="Georgia" w:eastAsia="Malgun Gothic" w:hAnsi="Georgia" w:cs="Arial"/>
          <w:spacing w:val="4"/>
          <w:sz w:val="24"/>
          <w:szCs w:val="24"/>
          <w:lang w:val="es-419"/>
        </w:rPr>
        <w:t>i</w:t>
      </w:r>
      <w:r w:rsidRPr="00CD537A">
        <w:rPr>
          <w:rFonts w:ascii="Georgia" w:eastAsia="Malgun Gothic" w:hAnsi="Georgia" w:cs="Arial"/>
          <w:spacing w:val="4"/>
          <w:sz w:val="24"/>
          <w:szCs w:val="24"/>
          <w:lang w:val="es-419"/>
        </w:rPr>
        <w:t>) Margarita R. Ángel C</w:t>
      </w:r>
      <w:r w:rsidR="00BA4D11" w:rsidRPr="00CD537A">
        <w:rPr>
          <w:rFonts w:ascii="Georgia" w:eastAsia="Malgun Gothic" w:hAnsi="Georgia" w:cs="Arial"/>
          <w:spacing w:val="4"/>
          <w:sz w:val="24"/>
          <w:szCs w:val="24"/>
          <w:lang w:val="es-419"/>
        </w:rPr>
        <w:t>.</w:t>
      </w:r>
      <w:r w:rsidR="00AB67D5" w:rsidRPr="00CD537A">
        <w:rPr>
          <w:rFonts w:ascii="Georgia" w:eastAsia="Malgun Gothic" w:hAnsi="Georgia" w:cs="Arial"/>
          <w:spacing w:val="4"/>
          <w:sz w:val="24"/>
          <w:szCs w:val="24"/>
          <w:lang w:val="es-419"/>
        </w:rPr>
        <w:t>, con pasantía en neonatología (</w:t>
      </w:r>
      <w:r w:rsidR="00AB67D5" w:rsidRPr="00CD537A">
        <w:rPr>
          <w:rFonts w:ascii="Georgia" w:eastAsia="Malgun Gothic" w:hAnsi="Georgia" w:cs="Arial"/>
          <w:spacing w:val="4"/>
          <w:sz w:val="22"/>
          <w:szCs w:val="24"/>
          <w:lang w:val="es-419"/>
        </w:rPr>
        <w:t>Folios 5-8, cuaderno No.7</w:t>
      </w:r>
      <w:r w:rsidR="00AB67D5" w:rsidRPr="00CD537A">
        <w:rPr>
          <w:rFonts w:ascii="Georgia" w:eastAsia="Malgun Gothic" w:hAnsi="Georgia" w:cs="Arial"/>
          <w:spacing w:val="4"/>
          <w:sz w:val="24"/>
          <w:szCs w:val="24"/>
          <w:lang w:val="es-419"/>
        </w:rPr>
        <w:t>); (iii); (iv) Carlos M. Henao C. neonatólogo (</w:t>
      </w:r>
      <w:r w:rsidR="00AB67D5" w:rsidRPr="00CD537A">
        <w:rPr>
          <w:rFonts w:ascii="Georgia" w:eastAsia="Malgun Gothic" w:hAnsi="Georgia" w:cs="Arial"/>
          <w:spacing w:val="4"/>
          <w:sz w:val="22"/>
          <w:szCs w:val="24"/>
          <w:lang w:val="es-419"/>
        </w:rPr>
        <w:t>Folios 89-92, cuaderno No.4</w:t>
      </w:r>
      <w:r w:rsidR="00AB67D5" w:rsidRPr="00CD537A">
        <w:rPr>
          <w:rFonts w:ascii="Georgia" w:eastAsia="Malgun Gothic" w:hAnsi="Georgia" w:cs="Arial"/>
          <w:spacing w:val="4"/>
          <w:sz w:val="24"/>
          <w:szCs w:val="24"/>
          <w:lang w:val="es-419"/>
        </w:rPr>
        <w:t xml:space="preserve">). </w:t>
      </w:r>
    </w:p>
    <w:p w:rsidR="0042659D" w:rsidRPr="00CD537A" w:rsidRDefault="0042659D" w:rsidP="00370905">
      <w:pPr>
        <w:spacing w:line="276" w:lineRule="auto"/>
        <w:jc w:val="both"/>
        <w:rPr>
          <w:rFonts w:ascii="Georgia" w:eastAsia="Malgun Gothic" w:hAnsi="Georgia" w:cs="Arial"/>
          <w:spacing w:val="4"/>
          <w:sz w:val="22"/>
          <w:szCs w:val="24"/>
          <w:lang w:val="es-419"/>
        </w:rPr>
      </w:pPr>
    </w:p>
    <w:p w:rsidR="00DF4EE1" w:rsidRPr="00CD537A" w:rsidRDefault="00AB67D5" w:rsidP="00370905">
      <w:pPr>
        <w:spacing w:line="276" w:lineRule="auto"/>
        <w:jc w:val="both"/>
        <w:rPr>
          <w:rFonts w:ascii="Georgia" w:eastAsia="Malgun Gothic" w:hAnsi="Georgia" w:cs="Arial"/>
          <w:spacing w:val="4"/>
          <w:sz w:val="24"/>
          <w:szCs w:val="24"/>
          <w:lang w:val="es-419"/>
        </w:rPr>
      </w:pPr>
      <w:r w:rsidRPr="00CD537A">
        <w:rPr>
          <w:rFonts w:ascii="Georgia" w:eastAsia="Malgun Gothic" w:hAnsi="Georgia" w:cs="Arial"/>
          <w:spacing w:val="4"/>
          <w:sz w:val="24"/>
          <w:szCs w:val="24"/>
          <w:lang w:val="es-419"/>
        </w:rPr>
        <w:t>De estas atestaciones</w:t>
      </w:r>
      <w:r w:rsidR="00BA4D11" w:rsidRPr="00CD537A">
        <w:rPr>
          <w:rFonts w:ascii="Georgia" w:eastAsia="Malgun Gothic" w:hAnsi="Georgia" w:cs="Arial"/>
          <w:spacing w:val="4"/>
          <w:sz w:val="24"/>
          <w:szCs w:val="24"/>
          <w:lang w:val="es-419"/>
        </w:rPr>
        <w:t xml:space="preserve">, </w:t>
      </w:r>
      <w:r w:rsidRPr="00CD537A">
        <w:rPr>
          <w:rFonts w:ascii="Georgia" w:eastAsia="Malgun Gothic" w:hAnsi="Georgia" w:cs="Arial"/>
          <w:spacing w:val="4"/>
          <w:sz w:val="24"/>
          <w:szCs w:val="24"/>
          <w:lang w:val="es-419"/>
        </w:rPr>
        <w:t xml:space="preserve">puede concluirse </w:t>
      </w:r>
      <w:r w:rsidR="000D19D9" w:rsidRPr="00CD537A">
        <w:rPr>
          <w:rFonts w:ascii="Georgia" w:eastAsia="Malgun Gothic" w:hAnsi="Georgia" w:cs="Arial"/>
          <w:spacing w:val="4"/>
          <w:sz w:val="24"/>
          <w:szCs w:val="24"/>
          <w:lang w:val="es-419"/>
        </w:rPr>
        <w:t>que</w:t>
      </w:r>
      <w:r w:rsidR="003C4E24" w:rsidRPr="00CD537A">
        <w:rPr>
          <w:rFonts w:ascii="Georgia" w:hAnsi="Georgia" w:cs="Arial"/>
          <w:spacing w:val="4"/>
          <w:sz w:val="24"/>
          <w:szCs w:val="28"/>
          <w:lang w:val="es-419"/>
        </w:rPr>
        <w:t xml:space="preserve">: (i) </w:t>
      </w:r>
      <w:r w:rsidR="00DF4EE1" w:rsidRPr="00CD537A">
        <w:rPr>
          <w:rFonts w:ascii="Georgia" w:hAnsi="Georgia" w:cs="Arial"/>
          <w:spacing w:val="4"/>
          <w:sz w:val="24"/>
          <w:szCs w:val="28"/>
          <w:lang w:val="es-419"/>
        </w:rPr>
        <w:t xml:space="preserve">La madre tenía </w:t>
      </w:r>
      <w:r w:rsidR="00BA4D11" w:rsidRPr="00CD537A">
        <w:rPr>
          <w:rFonts w:ascii="Georgia" w:hAnsi="Georgia" w:cs="Arial"/>
          <w:spacing w:val="4"/>
          <w:sz w:val="24"/>
          <w:szCs w:val="28"/>
          <w:lang w:val="es-419"/>
        </w:rPr>
        <w:t xml:space="preserve">un embarazo normal con bajo riesgo obstétrico; (ii) </w:t>
      </w:r>
      <w:r w:rsidRPr="00CD537A">
        <w:rPr>
          <w:rFonts w:ascii="Georgia" w:hAnsi="Georgia" w:cs="Arial"/>
          <w:spacing w:val="4"/>
          <w:sz w:val="24"/>
          <w:szCs w:val="28"/>
          <w:lang w:val="es-419"/>
        </w:rPr>
        <w:t xml:space="preserve">Previó </w:t>
      </w:r>
      <w:r w:rsidR="0021278D" w:rsidRPr="00CD537A">
        <w:rPr>
          <w:rFonts w:ascii="Georgia" w:hAnsi="Georgia" w:cs="Arial"/>
          <w:spacing w:val="4"/>
          <w:sz w:val="24"/>
          <w:szCs w:val="28"/>
          <w:lang w:val="es-419"/>
        </w:rPr>
        <w:t xml:space="preserve">a la cesárea, </w:t>
      </w:r>
      <w:r w:rsidR="003C4E24" w:rsidRPr="00CD537A">
        <w:rPr>
          <w:rFonts w:ascii="Georgia" w:hAnsi="Georgia" w:cs="Arial"/>
          <w:spacing w:val="4"/>
          <w:sz w:val="24"/>
          <w:szCs w:val="28"/>
          <w:lang w:val="es-419"/>
        </w:rPr>
        <w:t>estaba en buenas condiciones, con signos vitales estables</w:t>
      </w:r>
      <w:r w:rsidR="0021278D" w:rsidRPr="00CD537A">
        <w:rPr>
          <w:rFonts w:ascii="Georgia" w:hAnsi="Georgia" w:cs="Arial"/>
          <w:spacing w:val="4"/>
          <w:sz w:val="24"/>
          <w:szCs w:val="28"/>
          <w:lang w:val="es-419"/>
        </w:rPr>
        <w:t xml:space="preserve"> y con frecuencia cardiaca </w:t>
      </w:r>
      <w:r w:rsidRPr="00CD537A">
        <w:rPr>
          <w:rFonts w:ascii="Georgia" w:hAnsi="Georgia" w:cs="Arial"/>
          <w:spacing w:val="4"/>
          <w:sz w:val="24"/>
          <w:szCs w:val="28"/>
          <w:lang w:val="es-419"/>
        </w:rPr>
        <w:t>f</w:t>
      </w:r>
      <w:r w:rsidR="0021278D" w:rsidRPr="00CD537A">
        <w:rPr>
          <w:rFonts w:ascii="Georgia" w:hAnsi="Georgia" w:cs="Arial"/>
          <w:spacing w:val="4"/>
          <w:sz w:val="24"/>
          <w:szCs w:val="28"/>
          <w:lang w:val="es-419"/>
        </w:rPr>
        <w:t>etal normal, de ninguna manera in</w:t>
      </w:r>
      <w:r w:rsidR="00A442E4" w:rsidRPr="00CD537A">
        <w:rPr>
          <w:rFonts w:ascii="Georgia" w:hAnsi="Georgia" w:cs="Arial"/>
          <w:spacing w:val="4"/>
          <w:sz w:val="24"/>
          <w:szCs w:val="28"/>
          <w:lang w:val="es-419"/>
        </w:rPr>
        <w:t>dicativo de sufrimiento del bebé</w:t>
      </w:r>
      <w:r w:rsidR="0021278D" w:rsidRPr="00CD537A">
        <w:rPr>
          <w:rFonts w:ascii="Georgia" w:hAnsi="Georgia" w:cs="Arial"/>
          <w:spacing w:val="4"/>
          <w:sz w:val="24"/>
          <w:szCs w:val="28"/>
          <w:lang w:val="es-419"/>
        </w:rPr>
        <w:t>; (</w:t>
      </w:r>
      <w:r w:rsidR="000D19D9" w:rsidRPr="00CD537A">
        <w:rPr>
          <w:rFonts w:ascii="Georgia" w:hAnsi="Georgia" w:cs="Arial"/>
          <w:spacing w:val="4"/>
          <w:sz w:val="24"/>
          <w:szCs w:val="28"/>
          <w:lang w:val="es-419"/>
        </w:rPr>
        <w:t>i</w:t>
      </w:r>
      <w:r w:rsidR="0021278D" w:rsidRPr="00CD537A">
        <w:rPr>
          <w:rFonts w:ascii="Georgia" w:hAnsi="Georgia" w:cs="Arial"/>
          <w:spacing w:val="4"/>
          <w:sz w:val="24"/>
          <w:szCs w:val="28"/>
          <w:lang w:val="es-419"/>
        </w:rPr>
        <w:t xml:space="preserve">ii) </w:t>
      </w:r>
      <w:r w:rsidR="00BA4D11" w:rsidRPr="00CD537A">
        <w:rPr>
          <w:rFonts w:ascii="Georgia" w:hAnsi="Georgia" w:cs="Arial"/>
          <w:spacing w:val="4"/>
          <w:sz w:val="24"/>
          <w:szCs w:val="28"/>
          <w:lang w:val="es-419"/>
        </w:rPr>
        <w:t xml:space="preserve">Le </w:t>
      </w:r>
      <w:r w:rsidRPr="00CD537A">
        <w:rPr>
          <w:rFonts w:ascii="Georgia" w:hAnsi="Georgia" w:cs="Arial"/>
          <w:spacing w:val="4"/>
          <w:sz w:val="24"/>
          <w:szCs w:val="28"/>
          <w:lang w:val="es-419"/>
        </w:rPr>
        <w:t xml:space="preserve">fue </w:t>
      </w:r>
      <w:r w:rsidR="0021278D" w:rsidRPr="00CD537A">
        <w:rPr>
          <w:rFonts w:ascii="Georgia" w:hAnsi="Georgia" w:cs="Arial"/>
          <w:spacing w:val="4"/>
          <w:sz w:val="24"/>
          <w:szCs w:val="28"/>
          <w:lang w:val="es-419"/>
        </w:rPr>
        <w:t>programad</w:t>
      </w:r>
      <w:r w:rsidRPr="00CD537A">
        <w:rPr>
          <w:rFonts w:ascii="Georgia" w:hAnsi="Georgia" w:cs="Arial"/>
          <w:spacing w:val="4"/>
          <w:sz w:val="24"/>
          <w:szCs w:val="28"/>
          <w:lang w:val="es-419"/>
        </w:rPr>
        <w:t>a cesárea</w:t>
      </w:r>
      <w:r w:rsidR="0021278D" w:rsidRPr="00CD537A">
        <w:rPr>
          <w:rFonts w:ascii="Georgia" w:hAnsi="Georgia" w:cs="Arial"/>
          <w:spacing w:val="4"/>
          <w:sz w:val="24"/>
          <w:szCs w:val="28"/>
          <w:lang w:val="es-419"/>
        </w:rPr>
        <w:t>, porque eran inexistentes signos de alarma, que implicaran urgencia, y faltaba ayuno</w:t>
      </w:r>
      <w:r w:rsidR="00DF4EE1" w:rsidRPr="00CD537A">
        <w:rPr>
          <w:rFonts w:ascii="Georgia" w:hAnsi="Georgia" w:cs="Arial"/>
          <w:spacing w:val="4"/>
          <w:sz w:val="24"/>
          <w:szCs w:val="28"/>
          <w:lang w:val="es-419"/>
        </w:rPr>
        <w:t xml:space="preserve"> (</w:t>
      </w:r>
      <w:r w:rsidR="00DF4EE1" w:rsidRPr="00CD537A">
        <w:rPr>
          <w:rFonts w:ascii="Georgia" w:hAnsi="Georgia" w:cs="Arial"/>
          <w:spacing w:val="4"/>
          <w:sz w:val="22"/>
          <w:szCs w:val="28"/>
          <w:lang w:val="es-419"/>
        </w:rPr>
        <w:t xml:space="preserve">Había </w:t>
      </w:r>
      <w:r w:rsidR="0021278D" w:rsidRPr="00CD537A">
        <w:rPr>
          <w:rFonts w:ascii="Georgia" w:hAnsi="Georgia" w:cs="Arial"/>
          <w:spacing w:val="4"/>
          <w:sz w:val="22"/>
          <w:szCs w:val="28"/>
          <w:lang w:val="es-419"/>
        </w:rPr>
        <w:t>ingerido alimentos a las 12 del día</w:t>
      </w:r>
      <w:r w:rsidR="00DF4EE1" w:rsidRPr="00CD537A">
        <w:rPr>
          <w:rFonts w:ascii="Georgia" w:hAnsi="Georgia" w:cs="Arial"/>
          <w:spacing w:val="4"/>
          <w:sz w:val="24"/>
          <w:szCs w:val="28"/>
          <w:lang w:val="es-419"/>
        </w:rPr>
        <w:t>)</w:t>
      </w:r>
      <w:r w:rsidR="00BA4D11" w:rsidRPr="00CD537A">
        <w:rPr>
          <w:rFonts w:ascii="Georgia" w:hAnsi="Georgia" w:cs="Arial"/>
          <w:spacing w:val="4"/>
          <w:sz w:val="24"/>
          <w:szCs w:val="28"/>
          <w:lang w:val="es-419"/>
        </w:rPr>
        <w:t xml:space="preserve">. </w:t>
      </w:r>
      <w:r w:rsidR="00DF4EE1" w:rsidRPr="00CD537A">
        <w:rPr>
          <w:rFonts w:ascii="Georgia" w:hAnsi="Georgia" w:cs="Arial"/>
          <w:spacing w:val="4"/>
          <w:sz w:val="24"/>
          <w:szCs w:val="28"/>
          <w:lang w:val="es-419"/>
        </w:rPr>
        <w:t xml:space="preserve">Todas estas situaciones </w:t>
      </w:r>
      <w:r w:rsidR="00BA4D11" w:rsidRPr="00CD537A">
        <w:rPr>
          <w:rFonts w:ascii="Georgia" w:hAnsi="Georgia" w:cs="Arial"/>
          <w:spacing w:val="4"/>
          <w:sz w:val="24"/>
          <w:szCs w:val="28"/>
          <w:lang w:val="es-419"/>
        </w:rPr>
        <w:t xml:space="preserve">encuentran respaldo con lo anotado en la </w:t>
      </w:r>
      <w:r w:rsidR="0042659D" w:rsidRPr="00CD537A">
        <w:rPr>
          <w:rFonts w:ascii="Georgia" w:hAnsi="Georgia" w:cs="Arial"/>
          <w:bCs/>
          <w:spacing w:val="4"/>
          <w:sz w:val="24"/>
          <w:lang w:val="es-419"/>
        </w:rPr>
        <w:t>historia clínica</w:t>
      </w:r>
      <w:r w:rsidR="00BA4D11" w:rsidRPr="00CD537A">
        <w:rPr>
          <w:rFonts w:ascii="Georgia" w:hAnsi="Georgia" w:cs="Arial"/>
          <w:spacing w:val="4"/>
          <w:sz w:val="24"/>
          <w:szCs w:val="28"/>
          <w:lang w:val="es-419"/>
        </w:rPr>
        <w:t xml:space="preserve">, tal como lo describió, detalladamente, la doctora </w:t>
      </w:r>
      <w:r w:rsidR="00BA4D11" w:rsidRPr="00CD537A">
        <w:rPr>
          <w:rFonts w:ascii="Georgia" w:eastAsia="Malgun Gothic" w:hAnsi="Georgia" w:cs="Arial"/>
          <w:spacing w:val="4"/>
          <w:sz w:val="24"/>
          <w:szCs w:val="24"/>
          <w:lang w:val="es-419"/>
        </w:rPr>
        <w:t>Margarita R. Ángel C. (</w:t>
      </w:r>
      <w:r w:rsidR="00BA4D11" w:rsidRPr="00CD537A">
        <w:rPr>
          <w:rFonts w:ascii="Georgia" w:eastAsia="Malgun Gothic" w:hAnsi="Georgia" w:cs="Arial"/>
          <w:spacing w:val="4"/>
          <w:sz w:val="22"/>
          <w:szCs w:val="24"/>
          <w:lang w:val="es-419"/>
        </w:rPr>
        <w:t>Folio 6, vuelto, cuaderno No.7</w:t>
      </w:r>
      <w:r w:rsidR="00BA4D11" w:rsidRPr="00CD537A">
        <w:rPr>
          <w:rFonts w:ascii="Georgia" w:eastAsia="Malgun Gothic" w:hAnsi="Georgia" w:cs="Arial"/>
          <w:spacing w:val="4"/>
          <w:sz w:val="24"/>
          <w:szCs w:val="24"/>
          <w:lang w:val="es-419"/>
        </w:rPr>
        <w:t>)</w:t>
      </w:r>
      <w:r w:rsidR="000D19D9" w:rsidRPr="00CD537A">
        <w:rPr>
          <w:rFonts w:ascii="Georgia" w:eastAsia="Malgun Gothic" w:hAnsi="Georgia" w:cs="Arial"/>
          <w:spacing w:val="4"/>
          <w:sz w:val="24"/>
          <w:szCs w:val="24"/>
          <w:lang w:val="es-419"/>
        </w:rPr>
        <w:t xml:space="preserve">. </w:t>
      </w:r>
    </w:p>
    <w:p w:rsidR="00DF4EE1" w:rsidRPr="00CD537A" w:rsidRDefault="00DF4EE1" w:rsidP="00370905">
      <w:pPr>
        <w:spacing w:line="276" w:lineRule="auto"/>
        <w:jc w:val="both"/>
        <w:rPr>
          <w:rFonts w:ascii="Georgia" w:eastAsia="Malgun Gothic" w:hAnsi="Georgia" w:cs="Arial"/>
          <w:spacing w:val="4"/>
          <w:szCs w:val="24"/>
          <w:lang w:val="es-419"/>
        </w:rPr>
      </w:pPr>
    </w:p>
    <w:p w:rsidR="00B6764F" w:rsidRPr="00CD537A" w:rsidRDefault="000D19D9" w:rsidP="00370905">
      <w:pPr>
        <w:spacing w:line="276" w:lineRule="auto"/>
        <w:jc w:val="both"/>
        <w:rPr>
          <w:rFonts w:ascii="Georgia" w:hAnsi="Georgia" w:cs="Arial"/>
          <w:spacing w:val="4"/>
          <w:sz w:val="24"/>
          <w:szCs w:val="26"/>
          <w:lang w:val="es-419"/>
        </w:rPr>
      </w:pPr>
      <w:r w:rsidRPr="00CD537A">
        <w:rPr>
          <w:rFonts w:ascii="Georgia" w:eastAsia="Malgun Gothic" w:hAnsi="Georgia" w:cs="Arial"/>
          <w:spacing w:val="4"/>
          <w:sz w:val="24"/>
          <w:szCs w:val="24"/>
          <w:lang w:val="es-419"/>
        </w:rPr>
        <w:t xml:space="preserve">También todos </w:t>
      </w:r>
      <w:r w:rsidR="00DF4EE1" w:rsidRPr="00CD537A">
        <w:rPr>
          <w:rFonts w:ascii="Georgia" w:eastAsia="Malgun Gothic" w:hAnsi="Georgia" w:cs="Arial"/>
          <w:spacing w:val="4"/>
          <w:sz w:val="24"/>
          <w:szCs w:val="24"/>
          <w:lang w:val="es-419"/>
        </w:rPr>
        <w:t>los deponente</w:t>
      </w:r>
      <w:r w:rsidR="00F6400A" w:rsidRPr="00CD537A">
        <w:rPr>
          <w:rFonts w:ascii="Georgia" w:eastAsia="Malgun Gothic" w:hAnsi="Georgia" w:cs="Arial"/>
          <w:spacing w:val="4"/>
          <w:sz w:val="24"/>
          <w:szCs w:val="24"/>
          <w:lang w:val="es-419"/>
        </w:rPr>
        <w:t>s</w:t>
      </w:r>
      <w:r w:rsidR="00DF4EE1" w:rsidRPr="00CD537A">
        <w:rPr>
          <w:rFonts w:ascii="Georgia" w:eastAsia="Malgun Gothic" w:hAnsi="Georgia" w:cs="Arial"/>
          <w:spacing w:val="4"/>
          <w:sz w:val="24"/>
          <w:szCs w:val="24"/>
          <w:lang w:val="es-419"/>
        </w:rPr>
        <w:t xml:space="preserve"> </w:t>
      </w:r>
      <w:r w:rsidRPr="00CD537A">
        <w:rPr>
          <w:rFonts w:ascii="Georgia" w:eastAsia="Malgun Gothic" w:hAnsi="Georgia" w:cs="Arial"/>
          <w:spacing w:val="4"/>
          <w:sz w:val="24"/>
          <w:szCs w:val="24"/>
          <w:lang w:val="es-419"/>
        </w:rPr>
        <w:t xml:space="preserve">confluyeron en afirmar que la atención fue </w:t>
      </w:r>
      <w:r w:rsidRPr="00CD537A">
        <w:rPr>
          <w:rFonts w:ascii="Georgia" w:eastAsia="Malgun Gothic" w:hAnsi="Georgia" w:cs="Arial"/>
          <w:spacing w:val="4"/>
          <w:sz w:val="24"/>
          <w:szCs w:val="24"/>
          <w:lang w:val="es-419"/>
        </w:rPr>
        <w:lastRenderedPageBreak/>
        <w:t xml:space="preserve">adecuada, diligente y ajustada a los protocolos. </w:t>
      </w:r>
      <w:r w:rsidR="00DF4EE1" w:rsidRPr="00CD537A">
        <w:rPr>
          <w:rFonts w:ascii="Georgia" w:eastAsia="Malgun Gothic" w:hAnsi="Georgia" w:cs="Arial"/>
          <w:spacing w:val="4"/>
          <w:sz w:val="24"/>
          <w:szCs w:val="24"/>
          <w:lang w:val="es-419"/>
        </w:rPr>
        <w:t>De manera que h</w:t>
      </w:r>
      <w:r w:rsidR="00B6764F" w:rsidRPr="00CD537A">
        <w:rPr>
          <w:rFonts w:ascii="Georgia" w:hAnsi="Georgia" w:cs="Arial"/>
          <w:spacing w:val="4"/>
          <w:sz w:val="24"/>
          <w:szCs w:val="26"/>
          <w:lang w:val="es-419"/>
        </w:rPr>
        <w:t xml:space="preserve">asta aquí los medios persuasivos, no son indicativos de culpa del personal médico, ni por inadecuado menos por tardío. </w:t>
      </w:r>
    </w:p>
    <w:p w:rsidR="00B6764F" w:rsidRPr="00CD537A" w:rsidRDefault="00B6764F" w:rsidP="00370905">
      <w:pPr>
        <w:tabs>
          <w:tab w:val="left" w:pos="5163"/>
        </w:tabs>
        <w:spacing w:line="276" w:lineRule="auto"/>
        <w:jc w:val="both"/>
        <w:rPr>
          <w:rFonts w:ascii="Georgia" w:eastAsia="Malgun Gothic" w:hAnsi="Georgia" w:cs="Arial"/>
          <w:spacing w:val="4"/>
          <w:szCs w:val="24"/>
          <w:lang w:val="es-419"/>
        </w:rPr>
      </w:pPr>
    </w:p>
    <w:p w:rsidR="00B6764F" w:rsidRPr="00CD537A" w:rsidRDefault="000B46A0" w:rsidP="00370905">
      <w:pPr>
        <w:spacing w:line="276" w:lineRule="auto"/>
        <w:jc w:val="both"/>
        <w:rPr>
          <w:rFonts w:ascii="Georgia" w:hAnsi="Georgia"/>
          <w:spacing w:val="4"/>
          <w:sz w:val="22"/>
          <w:szCs w:val="22"/>
          <w:lang w:val="es-419"/>
        </w:rPr>
      </w:pPr>
      <w:r w:rsidRPr="00CD537A">
        <w:rPr>
          <w:rFonts w:ascii="Georgia" w:hAnsi="Georgia" w:cs="Arial"/>
          <w:spacing w:val="4"/>
          <w:sz w:val="24"/>
          <w:szCs w:val="26"/>
          <w:lang w:val="es-419"/>
        </w:rPr>
        <w:t xml:space="preserve">Necesario </w:t>
      </w:r>
      <w:r w:rsidR="00B6764F" w:rsidRPr="00CD537A">
        <w:rPr>
          <w:rFonts w:ascii="Georgia" w:hAnsi="Georgia" w:cs="Arial"/>
          <w:spacing w:val="4"/>
          <w:sz w:val="24"/>
          <w:szCs w:val="26"/>
          <w:lang w:val="es-419"/>
        </w:rPr>
        <w:t>señalar que en el expediente, también obran: (i) La h</w:t>
      </w:r>
      <w:r w:rsidR="00B6764F" w:rsidRPr="00CD537A">
        <w:rPr>
          <w:rFonts w:ascii="Georgia" w:hAnsi="Georgia" w:cs="Arial"/>
          <w:spacing w:val="4"/>
          <w:sz w:val="24"/>
          <w:szCs w:val="24"/>
          <w:lang w:val="es-419"/>
        </w:rPr>
        <w:t>istoria clínica</w:t>
      </w:r>
      <w:r w:rsidR="00B6764F" w:rsidRPr="00CD537A">
        <w:rPr>
          <w:rFonts w:ascii="Georgia" w:hAnsi="Georgia" w:cs="Arial"/>
          <w:i/>
          <w:spacing w:val="4"/>
          <w:sz w:val="24"/>
          <w:szCs w:val="24"/>
          <w:lang w:val="es-419"/>
        </w:rPr>
        <w:t xml:space="preserve"> </w:t>
      </w:r>
      <w:r w:rsidR="00B6764F" w:rsidRPr="00CD537A">
        <w:rPr>
          <w:rFonts w:ascii="Georgia" w:hAnsi="Georgia" w:cs="Arial"/>
          <w:spacing w:val="4"/>
          <w:sz w:val="24"/>
          <w:szCs w:val="24"/>
          <w:lang w:val="es-419"/>
        </w:rPr>
        <w:t>(</w:t>
      </w:r>
      <w:r w:rsidR="00B6764F" w:rsidRPr="00CD537A">
        <w:rPr>
          <w:rFonts w:ascii="Georgia" w:hAnsi="Georgia" w:cs="Arial"/>
          <w:spacing w:val="4"/>
          <w:sz w:val="22"/>
          <w:szCs w:val="24"/>
          <w:lang w:val="es-419"/>
        </w:rPr>
        <w:t xml:space="preserve">Folios </w:t>
      </w:r>
      <w:r w:rsidR="00B815A3" w:rsidRPr="00CD537A">
        <w:rPr>
          <w:rFonts w:ascii="Georgia" w:hAnsi="Georgia" w:cs="Arial"/>
          <w:spacing w:val="4"/>
          <w:sz w:val="22"/>
          <w:szCs w:val="24"/>
          <w:lang w:val="es-419"/>
        </w:rPr>
        <w:t>1-105, 222-254,</w:t>
      </w:r>
      <w:r w:rsidR="00B6764F" w:rsidRPr="00CD537A">
        <w:rPr>
          <w:rFonts w:ascii="Georgia" w:hAnsi="Georgia" w:cs="Arial"/>
          <w:spacing w:val="4"/>
          <w:sz w:val="22"/>
          <w:szCs w:val="24"/>
          <w:lang w:val="es-419"/>
        </w:rPr>
        <w:t xml:space="preserve"> cuaderno principal; así como folios </w:t>
      </w:r>
      <w:r w:rsidR="00B815A3" w:rsidRPr="00CD537A">
        <w:rPr>
          <w:rFonts w:ascii="Georgia" w:hAnsi="Georgia" w:cs="Arial"/>
          <w:spacing w:val="4"/>
          <w:sz w:val="22"/>
          <w:szCs w:val="24"/>
          <w:lang w:val="es-419"/>
        </w:rPr>
        <w:t>7-36</w:t>
      </w:r>
      <w:r w:rsidR="00B6764F" w:rsidRPr="00CD537A">
        <w:rPr>
          <w:rFonts w:ascii="Georgia" w:hAnsi="Georgia" w:cs="Arial"/>
          <w:spacing w:val="4"/>
          <w:sz w:val="22"/>
          <w:szCs w:val="24"/>
          <w:lang w:val="es-419"/>
        </w:rPr>
        <w:t>, cuaderno No.</w:t>
      </w:r>
      <w:r w:rsidR="00B815A3" w:rsidRPr="00CD537A">
        <w:rPr>
          <w:rFonts w:ascii="Georgia" w:hAnsi="Georgia" w:cs="Arial"/>
          <w:spacing w:val="4"/>
          <w:sz w:val="22"/>
          <w:szCs w:val="24"/>
          <w:lang w:val="es-419"/>
        </w:rPr>
        <w:t>4, entre otras</w:t>
      </w:r>
      <w:r w:rsidR="00B6764F" w:rsidRPr="00CD537A">
        <w:rPr>
          <w:rFonts w:ascii="Georgia" w:hAnsi="Georgia" w:cs="Arial"/>
          <w:spacing w:val="4"/>
          <w:sz w:val="22"/>
          <w:szCs w:val="28"/>
          <w:lang w:val="es-419"/>
        </w:rPr>
        <w:t xml:space="preserve">), </w:t>
      </w:r>
      <w:r w:rsidR="00B6764F" w:rsidRPr="00CD537A">
        <w:rPr>
          <w:rFonts w:ascii="Georgia" w:hAnsi="Georgia" w:cs="Arial"/>
          <w:spacing w:val="4"/>
          <w:sz w:val="24"/>
          <w:szCs w:val="24"/>
          <w:lang w:val="es-419"/>
        </w:rPr>
        <w:t>empero, de su sola lectura, no surge que se hayan presentado los mencionados errores de conducta, pues como de tiempo atrás lo ha considerado l</w:t>
      </w:r>
      <w:r w:rsidR="00B6764F" w:rsidRPr="00CD537A">
        <w:rPr>
          <w:rFonts w:ascii="Georgia" w:hAnsi="Georgia" w:cs="Arial"/>
          <w:spacing w:val="4"/>
          <w:sz w:val="24"/>
          <w:szCs w:val="22"/>
          <w:lang w:val="es-419"/>
        </w:rPr>
        <w:t>a jurisprudencia del órgano de cierre de la especialidad (CSJ)</w:t>
      </w:r>
      <w:r w:rsidR="00B6764F" w:rsidRPr="00CD537A">
        <w:rPr>
          <w:rStyle w:val="Refdenotaalpie"/>
          <w:rFonts w:ascii="Georgia" w:hAnsi="Georgia"/>
          <w:spacing w:val="4"/>
          <w:sz w:val="24"/>
          <w:szCs w:val="22"/>
          <w:lang w:val="es-419"/>
        </w:rPr>
        <w:footnoteReference w:id="55"/>
      </w:r>
      <w:r w:rsidR="00B6764F" w:rsidRPr="00CD537A">
        <w:rPr>
          <w:rFonts w:ascii="Georgia" w:hAnsi="Georgia" w:cs="Arial"/>
          <w:spacing w:val="4"/>
          <w:sz w:val="24"/>
          <w:szCs w:val="28"/>
          <w:lang w:val="es-419"/>
        </w:rPr>
        <w:t xml:space="preserve">, y </w:t>
      </w:r>
      <w:r w:rsidR="00B6764F" w:rsidRPr="00CD537A">
        <w:rPr>
          <w:rFonts w:ascii="Georgia" w:hAnsi="Georgia" w:cs="Arial"/>
          <w:spacing w:val="4"/>
          <w:sz w:val="24"/>
          <w:szCs w:val="24"/>
          <w:lang w:val="es-419"/>
        </w:rPr>
        <w:t>recientemente (2018)</w:t>
      </w:r>
      <w:r w:rsidR="00B6764F" w:rsidRPr="00CD537A">
        <w:rPr>
          <w:rStyle w:val="Refdenotaalpie"/>
          <w:rFonts w:ascii="Georgia" w:hAnsi="Georgia"/>
          <w:spacing w:val="4"/>
          <w:sz w:val="24"/>
          <w:szCs w:val="24"/>
          <w:lang w:val="es-419"/>
        </w:rPr>
        <w:footnoteReference w:id="56"/>
      </w:r>
      <w:r w:rsidR="00B6764F" w:rsidRPr="00CD537A">
        <w:rPr>
          <w:rFonts w:ascii="Georgia" w:hAnsi="Georgia" w:cs="Arial"/>
          <w:spacing w:val="4"/>
          <w:sz w:val="24"/>
          <w:szCs w:val="24"/>
          <w:lang w:val="es-419"/>
        </w:rPr>
        <w:t>, lo recordó al indicar</w:t>
      </w:r>
      <w:r w:rsidR="00B6764F" w:rsidRPr="00CD537A">
        <w:rPr>
          <w:rFonts w:ascii="Georgia" w:hAnsi="Georgia" w:cs="Arial"/>
          <w:spacing w:val="4"/>
          <w:sz w:val="24"/>
          <w:szCs w:val="28"/>
          <w:lang w:val="es-419"/>
        </w:rPr>
        <w:t xml:space="preserve"> </w:t>
      </w:r>
      <w:r w:rsidR="00B6764F" w:rsidRPr="00CD537A">
        <w:rPr>
          <w:rFonts w:ascii="Georgia" w:hAnsi="Georgia" w:cs="Arial"/>
          <w:spacing w:val="4"/>
          <w:sz w:val="22"/>
          <w:szCs w:val="28"/>
          <w:lang w:val="es-419"/>
        </w:rPr>
        <w:t xml:space="preserve">“(…) </w:t>
      </w:r>
      <w:r w:rsidR="00B6764F" w:rsidRPr="00CD537A">
        <w:rPr>
          <w:rFonts w:ascii="Georgia" w:hAnsi="Georgia" w:cs="Arial"/>
          <w:i/>
          <w:spacing w:val="4"/>
          <w:sz w:val="22"/>
          <w:szCs w:val="28"/>
          <w:lang w:val="es-419"/>
        </w:rPr>
        <w:t>la historia clínica, en sí misma,</w:t>
      </w:r>
      <w:r w:rsidR="00B6764F" w:rsidRPr="00CD537A">
        <w:rPr>
          <w:rFonts w:ascii="Bookman Old Style" w:hAnsi="Bookman Old Style"/>
          <w:spacing w:val="4"/>
          <w:sz w:val="24"/>
          <w:szCs w:val="28"/>
          <w:lang w:val="es-419"/>
        </w:rPr>
        <w:t xml:space="preserve"> </w:t>
      </w:r>
      <w:r w:rsidR="00B6764F" w:rsidRPr="00CD537A">
        <w:rPr>
          <w:rFonts w:ascii="Georgia" w:hAnsi="Georgia" w:cs="Arial"/>
          <w:i/>
          <w:spacing w:val="4"/>
          <w:sz w:val="22"/>
          <w:szCs w:val="28"/>
          <w:lang w:val="es-419"/>
        </w:rPr>
        <w:t>no revela los errores médicos imputados</w:t>
      </w:r>
      <w:r w:rsidR="00C72E83" w:rsidRPr="00CD537A">
        <w:rPr>
          <w:rFonts w:ascii="Georgia" w:hAnsi="Georgia" w:cs="Arial"/>
          <w:i/>
          <w:spacing w:val="4"/>
          <w:sz w:val="22"/>
          <w:szCs w:val="28"/>
          <w:lang w:val="es-CO"/>
        </w:rPr>
        <w:t xml:space="preserve"> </w:t>
      </w:r>
      <w:r w:rsidR="00B6764F" w:rsidRPr="00CD537A">
        <w:rPr>
          <w:rFonts w:ascii="Georgia" w:hAnsi="Georgia" w:cs="Arial"/>
          <w:i/>
          <w:spacing w:val="4"/>
          <w:sz w:val="22"/>
          <w:szCs w:val="28"/>
          <w:lang w:val="es-419"/>
        </w:rPr>
        <w:t>(…)”</w:t>
      </w:r>
      <w:r w:rsidR="00B6764F" w:rsidRPr="00CD537A">
        <w:rPr>
          <w:rFonts w:ascii="Georgia" w:hAnsi="Georgia" w:cs="Arial"/>
          <w:i/>
          <w:spacing w:val="4"/>
          <w:sz w:val="24"/>
          <w:szCs w:val="28"/>
          <w:lang w:val="es-419"/>
        </w:rPr>
        <w:t xml:space="preserve">, </w:t>
      </w:r>
      <w:r w:rsidR="00B6764F" w:rsidRPr="00CD537A">
        <w:rPr>
          <w:rFonts w:ascii="Georgia" w:hAnsi="Georgia" w:cs="Arial"/>
          <w:spacing w:val="4"/>
          <w:sz w:val="24"/>
          <w:szCs w:val="28"/>
          <w:lang w:val="es-419"/>
        </w:rPr>
        <w:t xml:space="preserve">pues reitera, </w:t>
      </w:r>
      <w:r w:rsidR="00B6764F" w:rsidRPr="00CD537A">
        <w:rPr>
          <w:rFonts w:ascii="Georgia" w:hAnsi="Georgia" w:cs="Arial"/>
          <w:spacing w:val="4"/>
          <w:sz w:val="22"/>
          <w:szCs w:val="28"/>
          <w:lang w:val="es-419"/>
        </w:rPr>
        <w:t xml:space="preserve">“(…) </w:t>
      </w:r>
      <w:r w:rsidR="00B6764F" w:rsidRPr="00CD537A">
        <w:rPr>
          <w:rFonts w:ascii="Georgia" w:hAnsi="Georgia" w:cs="Arial"/>
          <w:i/>
          <w:spacing w:val="4"/>
          <w:sz w:val="22"/>
          <w:szCs w:val="28"/>
          <w:lang w:val="es-419"/>
        </w:rPr>
        <w:t>Tratándose de asuntos médicos, cuyos conocimientos son especializados, se requiere esencialmente que las pruebas de esa modalidad demuestren la mala praxis”</w:t>
      </w:r>
      <w:r w:rsidR="00B6764F" w:rsidRPr="00CD537A">
        <w:rPr>
          <w:rFonts w:ascii="Georgia" w:hAnsi="Georgia" w:cs="Arial"/>
          <w:i/>
          <w:spacing w:val="4"/>
          <w:sz w:val="24"/>
          <w:szCs w:val="28"/>
          <w:lang w:val="es-419"/>
        </w:rPr>
        <w:t>.</w:t>
      </w:r>
      <w:r w:rsidR="00B6764F" w:rsidRPr="00CD537A">
        <w:rPr>
          <w:rFonts w:ascii="Bookman Old Style" w:hAnsi="Bookman Old Style"/>
          <w:spacing w:val="4"/>
          <w:sz w:val="24"/>
          <w:szCs w:val="28"/>
          <w:lang w:val="es-419"/>
        </w:rPr>
        <w:t xml:space="preserve"> </w:t>
      </w:r>
    </w:p>
    <w:p w:rsidR="00B6764F" w:rsidRPr="00CD537A" w:rsidRDefault="00B6764F" w:rsidP="00370905">
      <w:pPr>
        <w:pStyle w:val="Prrafodelista"/>
        <w:spacing w:line="276" w:lineRule="auto"/>
        <w:ind w:left="0"/>
        <w:jc w:val="both"/>
        <w:rPr>
          <w:rFonts w:ascii="Georgia" w:hAnsi="Georgia"/>
          <w:spacing w:val="4"/>
          <w:szCs w:val="22"/>
          <w:lang w:val="es-419"/>
        </w:rPr>
      </w:pPr>
    </w:p>
    <w:p w:rsidR="00B6764F" w:rsidRPr="00CD537A" w:rsidRDefault="00B6764F" w:rsidP="00370905">
      <w:pPr>
        <w:pStyle w:val="Prrafodelista"/>
        <w:spacing w:line="276" w:lineRule="auto"/>
        <w:ind w:left="0"/>
        <w:jc w:val="both"/>
        <w:rPr>
          <w:rFonts w:ascii="Georgia" w:hAnsi="Georgia" w:cs="Arial"/>
          <w:spacing w:val="4"/>
          <w:sz w:val="24"/>
          <w:szCs w:val="28"/>
          <w:lang w:val="es-419"/>
        </w:rPr>
      </w:pPr>
      <w:r w:rsidRPr="00CD537A">
        <w:rPr>
          <w:rFonts w:ascii="Georgia" w:hAnsi="Georgia"/>
          <w:spacing w:val="4"/>
          <w:sz w:val="24"/>
          <w:szCs w:val="22"/>
          <w:lang w:val="es-419"/>
        </w:rPr>
        <w:t xml:space="preserve">Igualmente están (ii) Los </w:t>
      </w:r>
      <w:r w:rsidRPr="00CD537A">
        <w:rPr>
          <w:rFonts w:ascii="Georgia" w:hAnsi="Georgia" w:cs="Arial"/>
          <w:spacing w:val="4"/>
          <w:sz w:val="24"/>
          <w:szCs w:val="22"/>
          <w:lang w:val="es-419"/>
        </w:rPr>
        <w:t>testimonios</w:t>
      </w:r>
      <w:r w:rsidRPr="00CD537A">
        <w:rPr>
          <w:rFonts w:ascii="Georgia" w:hAnsi="Georgia" w:cs="Arial"/>
          <w:i/>
          <w:spacing w:val="4"/>
          <w:sz w:val="24"/>
          <w:szCs w:val="22"/>
          <w:lang w:val="es-419"/>
        </w:rPr>
        <w:t xml:space="preserve"> </w:t>
      </w:r>
      <w:r w:rsidRPr="00CD537A">
        <w:rPr>
          <w:rFonts w:ascii="Georgia" w:hAnsi="Georgia" w:cs="Arial"/>
          <w:spacing w:val="4"/>
          <w:sz w:val="24"/>
          <w:szCs w:val="22"/>
          <w:lang w:val="es-419"/>
        </w:rPr>
        <w:t xml:space="preserve">de </w:t>
      </w:r>
      <w:r w:rsidR="00B815A3" w:rsidRPr="00CD537A">
        <w:rPr>
          <w:rFonts w:ascii="Georgia" w:hAnsi="Georgia" w:cs="Arial"/>
          <w:spacing w:val="4"/>
          <w:sz w:val="24"/>
          <w:szCs w:val="22"/>
          <w:lang w:val="es-419"/>
        </w:rPr>
        <w:t xml:space="preserve">Adriana M. Ortiz C., </w:t>
      </w:r>
      <w:r w:rsidRPr="00CD537A">
        <w:rPr>
          <w:rFonts w:ascii="Georgia" w:hAnsi="Georgia" w:cs="Arial"/>
          <w:spacing w:val="4"/>
          <w:sz w:val="24"/>
          <w:szCs w:val="22"/>
          <w:lang w:val="es-419"/>
        </w:rPr>
        <w:t>Mar</w:t>
      </w:r>
      <w:r w:rsidR="00B815A3" w:rsidRPr="00CD537A">
        <w:rPr>
          <w:rFonts w:ascii="Georgia" w:hAnsi="Georgia" w:cs="Arial"/>
          <w:spacing w:val="4"/>
          <w:sz w:val="24"/>
          <w:szCs w:val="22"/>
          <w:lang w:val="es-419"/>
        </w:rPr>
        <w:t>ía A. Riascos O. y Flor N. García G. (</w:t>
      </w:r>
      <w:r w:rsidR="00B815A3" w:rsidRPr="00CD537A">
        <w:rPr>
          <w:rFonts w:ascii="Georgia" w:hAnsi="Georgia" w:cs="Arial"/>
          <w:spacing w:val="4"/>
          <w:sz w:val="22"/>
          <w:szCs w:val="22"/>
          <w:lang w:val="es-419"/>
        </w:rPr>
        <w:t>Folios 207-211, 213-215, cuaderno No.5</w:t>
      </w:r>
      <w:r w:rsidR="00B815A3" w:rsidRPr="00CD537A">
        <w:rPr>
          <w:rFonts w:ascii="Georgia" w:hAnsi="Georgia" w:cs="Arial"/>
          <w:spacing w:val="4"/>
          <w:sz w:val="24"/>
          <w:szCs w:val="22"/>
          <w:lang w:val="es-419"/>
        </w:rPr>
        <w:t>)</w:t>
      </w:r>
      <w:r w:rsidRPr="00CD537A">
        <w:rPr>
          <w:rFonts w:ascii="Georgia" w:hAnsi="Georgia" w:cs="Arial"/>
          <w:spacing w:val="4"/>
          <w:sz w:val="24"/>
          <w:szCs w:val="22"/>
          <w:lang w:val="es-419"/>
        </w:rPr>
        <w:t xml:space="preserve">, pero sus relatos de manera general, son relativos a </w:t>
      </w:r>
      <w:r w:rsidRPr="00CD537A">
        <w:rPr>
          <w:rFonts w:ascii="Georgia" w:hAnsi="Georgia" w:cs="Arial"/>
          <w:spacing w:val="4"/>
          <w:sz w:val="24"/>
          <w:szCs w:val="28"/>
          <w:lang w:val="es-419"/>
        </w:rPr>
        <w:t xml:space="preserve">los perjuicios morales y a la vida de relación, por lo que resultan ser medios </w:t>
      </w:r>
      <w:r w:rsidR="007E45E9" w:rsidRPr="00CD537A">
        <w:rPr>
          <w:rFonts w:ascii="Georgia" w:hAnsi="Georgia" w:cs="Arial"/>
          <w:spacing w:val="4"/>
          <w:sz w:val="24"/>
          <w:szCs w:val="28"/>
          <w:lang w:val="es-419"/>
        </w:rPr>
        <w:t>verificadores</w:t>
      </w:r>
      <w:r w:rsidRPr="00CD537A">
        <w:rPr>
          <w:rFonts w:ascii="Georgia" w:hAnsi="Georgia" w:cs="Arial"/>
          <w:spacing w:val="4"/>
          <w:sz w:val="24"/>
          <w:szCs w:val="28"/>
          <w:lang w:val="es-419"/>
        </w:rPr>
        <w:t xml:space="preserve"> impertinentes, para valorar el error médico. </w:t>
      </w:r>
    </w:p>
    <w:p w:rsidR="00B6764F" w:rsidRPr="00CD537A" w:rsidRDefault="00B6764F" w:rsidP="00370905">
      <w:pPr>
        <w:pStyle w:val="Prrafodelista"/>
        <w:spacing w:line="276" w:lineRule="auto"/>
        <w:ind w:left="0"/>
        <w:jc w:val="both"/>
        <w:rPr>
          <w:rFonts w:ascii="Georgia" w:hAnsi="Georgia" w:cs="Arial"/>
          <w:spacing w:val="4"/>
          <w:szCs w:val="28"/>
          <w:lang w:val="es-419"/>
        </w:rPr>
      </w:pPr>
    </w:p>
    <w:p w:rsidR="00B6764F" w:rsidRPr="00CD537A" w:rsidRDefault="00B6764F" w:rsidP="00370905">
      <w:pPr>
        <w:pStyle w:val="Prrafodelista"/>
        <w:spacing w:line="276" w:lineRule="auto"/>
        <w:ind w:left="0"/>
        <w:jc w:val="both"/>
        <w:rPr>
          <w:rFonts w:ascii="Georgia" w:hAnsi="Georgia"/>
          <w:spacing w:val="4"/>
          <w:sz w:val="24"/>
          <w:szCs w:val="24"/>
          <w:lang w:val="es-419"/>
        </w:rPr>
      </w:pPr>
      <w:r w:rsidRPr="00CD537A">
        <w:rPr>
          <w:rFonts w:ascii="Georgia" w:hAnsi="Georgia" w:cs="Arial"/>
          <w:spacing w:val="4"/>
          <w:sz w:val="24"/>
          <w:szCs w:val="28"/>
          <w:lang w:val="es-419"/>
        </w:rPr>
        <w:t xml:space="preserve">Y por último, (iii) La atestación del especialista en </w:t>
      </w:r>
      <w:r w:rsidR="007E45E9" w:rsidRPr="00CD537A">
        <w:rPr>
          <w:rFonts w:ascii="Georgia" w:hAnsi="Georgia" w:cs="Arial"/>
          <w:spacing w:val="4"/>
          <w:sz w:val="24"/>
          <w:szCs w:val="28"/>
          <w:lang w:val="es-419"/>
        </w:rPr>
        <w:t>ginecobstetricia y fetología</w:t>
      </w:r>
      <w:r w:rsidRPr="00CD537A">
        <w:rPr>
          <w:rFonts w:ascii="Georgia" w:hAnsi="Georgia" w:cs="Arial"/>
          <w:spacing w:val="4"/>
          <w:sz w:val="24"/>
          <w:szCs w:val="28"/>
          <w:lang w:val="es-419"/>
        </w:rPr>
        <w:t xml:space="preserve">, </w:t>
      </w:r>
      <w:r w:rsidR="007E45E9" w:rsidRPr="00CD537A">
        <w:rPr>
          <w:rFonts w:ascii="Georgia" w:hAnsi="Georgia" w:cs="Arial"/>
          <w:spacing w:val="4"/>
          <w:sz w:val="24"/>
          <w:szCs w:val="28"/>
          <w:lang w:val="es-419"/>
        </w:rPr>
        <w:t>Arturo Cardona O</w:t>
      </w:r>
      <w:r w:rsidRPr="00CD537A">
        <w:rPr>
          <w:rFonts w:ascii="Georgia" w:hAnsi="Georgia" w:cs="Arial"/>
          <w:spacing w:val="4"/>
          <w:sz w:val="24"/>
          <w:szCs w:val="28"/>
          <w:lang w:val="es-419"/>
        </w:rPr>
        <w:t>. (</w:t>
      </w:r>
      <w:r w:rsidRPr="00CD537A">
        <w:rPr>
          <w:rFonts w:ascii="Georgia" w:hAnsi="Georgia" w:cs="Arial"/>
          <w:spacing w:val="4"/>
          <w:sz w:val="22"/>
          <w:szCs w:val="28"/>
          <w:lang w:val="es-419"/>
        </w:rPr>
        <w:t xml:space="preserve">Folios </w:t>
      </w:r>
      <w:r w:rsidR="007E45E9" w:rsidRPr="00CD537A">
        <w:rPr>
          <w:rFonts w:ascii="Georgia" w:hAnsi="Georgia" w:cs="Arial"/>
          <w:spacing w:val="4"/>
          <w:sz w:val="22"/>
          <w:szCs w:val="28"/>
          <w:lang w:val="es-419"/>
        </w:rPr>
        <w:t>84</w:t>
      </w:r>
      <w:r w:rsidRPr="00CD537A">
        <w:rPr>
          <w:rFonts w:ascii="Georgia" w:hAnsi="Georgia" w:cs="Arial"/>
          <w:spacing w:val="4"/>
          <w:sz w:val="22"/>
          <w:szCs w:val="28"/>
          <w:lang w:val="es-419"/>
        </w:rPr>
        <w:t>-</w:t>
      </w:r>
      <w:r w:rsidR="007E45E9" w:rsidRPr="00CD537A">
        <w:rPr>
          <w:rFonts w:ascii="Georgia" w:hAnsi="Georgia" w:cs="Arial"/>
          <w:spacing w:val="4"/>
          <w:sz w:val="22"/>
          <w:szCs w:val="28"/>
          <w:lang w:val="es-419"/>
        </w:rPr>
        <w:t>88</w:t>
      </w:r>
      <w:r w:rsidRPr="00CD537A">
        <w:rPr>
          <w:rFonts w:ascii="Georgia" w:hAnsi="Georgia" w:cs="Arial"/>
          <w:spacing w:val="4"/>
          <w:sz w:val="22"/>
          <w:szCs w:val="28"/>
          <w:lang w:val="es-419"/>
        </w:rPr>
        <w:t>, cuaderno No.</w:t>
      </w:r>
      <w:r w:rsidR="007E45E9" w:rsidRPr="00CD537A">
        <w:rPr>
          <w:rFonts w:ascii="Georgia" w:hAnsi="Georgia" w:cs="Arial"/>
          <w:spacing w:val="4"/>
          <w:sz w:val="22"/>
          <w:szCs w:val="28"/>
          <w:lang w:val="es-419"/>
        </w:rPr>
        <w:t>4</w:t>
      </w:r>
      <w:r w:rsidRPr="00CD537A">
        <w:rPr>
          <w:rFonts w:ascii="Georgia" w:hAnsi="Georgia" w:cs="Arial"/>
          <w:spacing w:val="4"/>
          <w:sz w:val="24"/>
          <w:szCs w:val="28"/>
          <w:lang w:val="es-419"/>
        </w:rPr>
        <w:t xml:space="preserve">), cuyas apreciaciones no fueron abordadas en este proveído, pese a ir en el mismo sentido de lo concluido por los demás profesionales de la salud que declararon; por no poderse calificar como un testigo técnico, pues ninguna atención le brindó a </w:t>
      </w:r>
      <w:r w:rsidR="007E45E9" w:rsidRPr="00CD537A">
        <w:rPr>
          <w:rFonts w:ascii="Georgia" w:hAnsi="Georgia" w:cs="Arial"/>
          <w:spacing w:val="4"/>
          <w:sz w:val="24"/>
          <w:szCs w:val="28"/>
          <w:lang w:val="es-419"/>
        </w:rPr>
        <w:t>los</w:t>
      </w:r>
      <w:r w:rsidRPr="00CD537A">
        <w:rPr>
          <w:rFonts w:ascii="Georgia" w:hAnsi="Georgia" w:cs="Arial"/>
          <w:spacing w:val="4"/>
          <w:sz w:val="24"/>
          <w:szCs w:val="28"/>
          <w:lang w:val="es-419"/>
        </w:rPr>
        <w:t xml:space="preserve"> paciente</w:t>
      </w:r>
      <w:r w:rsidR="007E45E9" w:rsidRPr="00CD537A">
        <w:rPr>
          <w:rFonts w:ascii="Georgia" w:hAnsi="Georgia" w:cs="Arial"/>
          <w:spacing w:val="4"/>
          <w:sz w:val="24"/>
          <w:szCs w:val="28"/>
          <w:lang w:val="es-419"/>
        </w:rPr>
        <w:t>s</w:t>
      </w:r>
      <w:r w:rsidRPr="00CD537A">
        <w:rPr>
          <w:rFonts w:ascii="Georgia" w:hAnsi="Georgia" w:cs="Arial"/>
          <w:spacing w:val="4"/>
          <w:sz w:val="24"/>
          <w:szCs w:val="28"/>
          <w:lang w:val="es-419"/>
        </w:rPr>
        <w:t>. Ello sin perjuicio de la postura sobre el testigo experto, cuya tesis fue expuesta por la CSJ</w:t>
      </w:r>
      <w:r w:rsidRPr="00CD537A">
        <w:rPr>
          <w:rStyle w:val="Refdenotaalpie"/>
          <w:rFonts w:ascii="Georgia" w:hAnsi="Georgia"/>
          <w:spacing w:val="4"/>
          <w:sz w:val="24"/>
          <w:szCs w:val="28"/>
          <w:lang w:val="es-419"/>
        </w:rPr>
        <w:footnoteReference w:id="57"/>
      </w:r>
      <w:r w:rsidRPr="00CD537A">
        <w:rPr>
          <w:rFonts w:ascii="Georgia" w:hAnsi="Georgia" w:cs="Arial"/>
          <w:spacing w:val="4"/>
          <w:sz w:val="24"/>
          <w:szCs w:val="28"/>
          <w:lang w:val="es-419"/>
        </w:rPr>
        <w:t xml:space="preserve">, pero que no ha tenido desarrollos jurisprudenciales posteriores, por lo que habrá de esperarse </w:t>
      </w:r>
      <w:r w:rsidRPr="00CD537A">
        <w:rPr>
          <w:rFonts w:ascii="Georgia" w:hAnsi="Georgia"/>
          <w:spacing w:val="4"/>
          <w:sz w:val="24"/>
          <w:szCs w:val="24"/>
          <w:lang w:val="es-419"/>
        </w:rPr>
        <w:t>para saber si se consolida o varía.</w:t>
      </w:r>
    </w:p>
    <w:p w:rsidR="00B6764F" w:rsidRPr="00CD537A" w:rsidRDefault="00B6764F" w:rsidP="00370905">
      <w:pPr>
        <w:tabs>
          <w:tab w:val="left" w:pos="5163"/>
        </w:tabs>
        <w:spacing w:line="276" w:lineRule="auto"/>
        <w:jc w:val="both"/>
        <w:rPr>
          <w:rFonts w:ascii="Georgia" w:eastAsia="Malgun Gothic" w:hAnsi="Georgia" w:cs="Arial"/>
          <w:spacing w:val="4"/>
          <w:sz w:val="22"/>
          <w:szCs w:val="24"/>
          <w:lang w:val="es-419"/>
        </w:rPr>
      </w:pPr>
    </w:p>
    <w:p w:rsidR="0042659D" w:rsidRPr="00CD537A" w:rsidRDefault="00B6764F" w:rsidP="00370905">
      <w:pPr>
        <w:spacing w:line="276" w:lineRule="auto"/>
        <w:jc w:val="both"/>
        <w:rPr>
          <w:rFonts w:ascii="Georgia" w:hAnsi="Georgia" w:cs="Arial"/>
          <w:spacing w:val="4"/>
          <w:sz w:val="24"/>
          <w:szCs w:val="24"/>
          <w:lang w:val="es-419"/>
        </w:rPr>
      </w:pPr>
      <w:r w:rsidRPr="00CD537A">
        <w:rPr>
          <w:rFonts w:ascii="Georgia" w:hAnsi="Georgia" w:cs="Arial"/>
          <w:spacing w:val="4"/>
          <w:sz w:val="24"/>
          <w:szCs w:val="24"/>
          <w:lang w:val="es-419"/>
        </w:rPr>
        <w:t>Corolario de lo expuesto, en forma alguna el análisis de las pruebas,</w:t>
      </w:r>
      <w:r w:rsidRPr="00CD537A">
        <w:rPr>
          <w:rFonts w:ascii="Georgia" w:hAnsi="Georgia" w:cs="Arial"/>
          <w:spacing w:val="4"/>
          <w:sz w:val="28"/>
          <w:szCs w:val="28"/>
          <w:lang w:val="es-419"/>
        </w:rPr>
        <w:t xml:space="preserve"> </w:t>
      </w:r>
      <w:r w:rsidRPr="00CD537A">
        <w:rPr>
          <w:rFonts w:ascii="Georgia" w:hAnsi="Georgia" w:cs="Arial"/>
          <w:spacing w:val="4"/>
          <w:sz w:val="24"/>
          <w:szCs w:val="28"/>
          <w:lang w:val="es-419"/>
        </w:rPr>
        <w:t xml:space="preserve">acredita errores de conducta por parte del personal médico, y se itera era insuficiente el indicio </w:t>
      </w:r>
      <w:r w:rsidR="0042659D" w:rsidRPr="00CD537A">
        <w:rPr>
          <w:rFonts w:ascii="Georgia" w:hAnsi="Georgia" w:cs="Arial"/>
          <w:spacing w:val="4"/>
          <w:sz w:val="24"/>
          <w:szCs w:val="28"/>
          <w:lang w:val="es-419"/>
        </w:rPr>
        <w:t>apreciado</w:t>
      </w:r>
      <w:r w:rsidRPr="00CD537A">
        <w:rPr>
          <w:rFonts w:ascii="Georgia" w:hAnsi="Georgia" w:cs="Arial"/>
          <w:spacing w:val="4"/>
          <w:sz w:val="24"/>
          <w:szCs w:val="28"/>
          <w:lang w:val="es-419"/>
        </w:rPr>
        <w:t xml:space="preserve"> por el juez de instancia; debían probarse todos los elementos de la responsabilidad</w:t>
      </w:r>
      <w:r w:rsidR="0042659D" w:rsidRPr="00CD537A">
        <w:rPr>
          <w:rFonts w:ascii="Georgia" w:hAnsi="Georgia" w:cs="Arial"/>
          <w:spacing w:val="4"/>
          <w:sz w:val="24"/>
          <w:szCs w:val="28"/>
          <w:lang w:val="es-419"/>
        </w:rPr>
        <w:t>, más al faltar prueba de</w:t>
      </w:r>
      <w:r w:rsidRPr="00CD537A">
        <w:rPr>
          <w:rFonts w:ascii="Georgia" w:hAnsi="Georgia" w:cs="Arial"/>
          <w:spacing w:val="4"/>
          <w:sz w:val="24"/>
          <w:szCs w:val="28"/>
          <w:lang w:val="es-419"/>
        </w:rPr>
        <w:t xml:space="preserve"> la culpabilidad, </w:t>
      </w:r>
      <w:r w:rsidR="00F77590" w:rsidRPr="00CD537A">
        <w:rPr>
          <w:rFonts w:ascii="Georgia" w:hAnsi="Georgia" w:cs="Arial"/>
          <w:spacing w:val="4"/>
          <w:sz w:val="24"/>
          <w:szCs w:val="24"/>
          <w:lang w:val="es-419"/>
        </w:rPr>
        <w:t xml:space="preserve">inane es revisar la causalidad. </w:t>
      </w:r>
    </w:p>
    <w:p w:rsidR="00F77590" w:rsidRPr="00CD537A" w:rsidRDefault="00F77590" w:rsidP="00370905">
      <w:pPr>
        <w:spacing w:line="276" w:lineRule="auto"/>
        <w:jc w:val="both"/>
        <w:rPr>
          <w:rFonts w:ascii="Georgia" w:hAnsi="Georgia" w:cs="Arial"/>
          <w:spacing w:val="4"/>
          <w:sz w:val="22"/>
          <w:szCs w:val="24"/>
          <w:lang w:val="es-419"/>
        </w:rPr>
      </w:pPr>
    </w:p>
    <w:p w:rsidR="007E45E9" w:rsidRPr="00CD537A" w:rsidRDefault="00F77590" w:rsidP="00370905">
      <w:pPr>
        <w:spacing w:line="276" w:lineRule="auto"/>
        <w:jc w:val="both"/>
        <w:rPr>
          <w:rFonts w:ascii="Georgia" w:hAnsi="Georgia" w:cs="Arial"/>
          <w:spacing w:val="4"/>
          <w:sz w:val="24"/>
          <w:szCs w:val="24"/>
          <w:lang w:val="es-419"/>
        </w:rPr>
      </w:pPr>
      <w:r w:rsidRPr="00CD537A">
        <w:rPr>
          <w:rFonts w:ascii="Georgia" w:hAnsi="Georgia" w:cs="Arial"/>
          <w:spacing w:val="4"/>
          <w:sz w:val="24"/>
          <w:szCs w:val="28"/>
          <w:lang w:val="es-419"/>
        </w:rPr>
        <w:t xml:space="preserve">Entonces, debían </w:t>
      </w:r>
      <w:r w:rsidR="00B6764F" w:rsidRPr="00CD537A">
        <w:rPr>
          <w:rFonts w:ascii="Georgia" w:hAnsi="Georgia" w:cs="Arial"/>
          <w:spacing w:val="4"/>
          <w:sz w:val="24"/>
          <w:szCs w:val="28"/>
          <w:lang w:val="es-419"/>
        </w:rPr>
        <w:t>desestimar</w:t>
      </w:r>
      <w:r w:rsidRPr="00CD537A">
        <w:rPr>
          <w:rFonts w:ascii="Georgia" w:hAnsi="Georgia" w:cs="Arial"/>
          <w:spacing w:val="4"/>
          <w:sz w:val="24"/>
          <w:szCs w:val="28"/>
          <w:lang w:val="es-419"/>
        </w:rPr>
        <w:t xml:space="preserve">se las pretensiones, </w:t>
      </w:r>
      <w:r w:rsidR="007E45E9" w:rsidRPr="00CD537A">
        <w:rPr>
          <w:rFonts w:ascii="Georgia" w:hAnsi="Georgia" w:cs="Arial"/>
          <w:spacing w:val="4"/>
          <w:sz w:val="24"/>
          <w:szCs w:val="24"/>
          <w:lang w:val="es-419"/>
        </w:rPr>
        <w:t>vano resulta ocuparse de las excepciones de mérito presentadas, esa es la lógica procesal de acatar, que se acompasa con la doctrina judicial de la CSJ</w:t>
      </w:r>
      <w:r w:rsidR="007E45E9" w:rsidRPr="00CD537A">
        <w:rPr>
          <w:rStyle w:val="Refdenotaalpie"/>
          <w:rFonts w:ascii="Georgia" w:eastAsiaTheme="minorEastAsia" w:hAnsi="Georgia"/>
          <w:spacing w:val="4"/>
          <w:sz w:val="24"/>
          <w:szCs w:val="24"/>
          <w:lang w:val="es-419"/>
        </w:rPr>
        <w:footnoteReference w:id="58"/>
      </w:r>
      <w:r w:rsidR="007E45E9" w:rsidRPr="00CD537A">
        <w:rPr>
          <w:rFonts w:ascii="Georgia" w:hAnsi="Georgia" w:cs="Arial"/>
          <w:spacing w:val="4"/>
          <w:sz w:val="24"/>
          <w:szCs w:val="24"/>
          <w:lang w:val="es-419"/>
        </w:rPr>
        <w:t>.</w:t>
      </w:r>
    </w:p>
    <w:p w:rsidR="003C1A9D" w:rsidRPr="00CD537A" w:rsidRDefault="003C1A9D" w:rsidP="00370905">
      <w:pPr>
        <w:spacing w:line="276" w:lineRule="auto"/>
        <w:jc w:val="both"/>
        <w:rPr>
          <w:rFonts w:ascii="Georgia" w:hAnsi="Georgia" w:cs="Arial"/>
          <w:spacing w:val="4"/>
          <w:sz w:val="24"/>
          <w:szCs w:val="24"/>
          <w:lang w:val="es-419"/>
        </w:rPr>
      </w:pPr>
    </w:p>
    <w:p w:rsidR="003C1A9D" w:rsidRPr="00CD537A" w:rsidRDefault="003C1A9D" w:rsidP="00370905">
      <w:pPr>
        <w:spacing w:line="276" w:lineRule="auto"/>
        <w:jc w:val="both"/>
        <w:rPr>
          <w:rFonts w:ascii="Georgia" w:hAnsi="Georgia" w:cs="Arial"/>
          <w:spacing w:val="4"/>
          <w:sz w:val="24"/>
          <w:szCs w:val="24"/>
          <w:lang w:val="es-419"/>
        </w:rPr>
      </w:pPr>
      <w:r w:rsidRPr="00CD537A">
        <w:rPr>
          <w:rFonts w:ascii="Georgia" w:hAnsi="Georgia" w:cs="Arial"/>
          <w:spacing w:val="4"/>
          <w:sz w:val="24"/>
          <w:szCs w:val="24"/>
          <w:lang w:val="es-419"/>
        </w:rPr>
        <w:t xml:space="preserve">No sobra acotar que llama la atención que el fallo reconoció la responsabilidad civil sin verificar el elemento causal, ingrediente axial de tal declaración. </w:t>
      </w:r>
    </w:p>
    <w:p w:rsidR="00214ABC" w:rsidRPr="00CD537A" w:rsidRDefault="00214ABC" w:rsidP="00370905">
      <w:pPr>
        <w:spacing w:line="276" w:lineRule="auto"/>
        <w:jc w:val="both"/>
        <w:rPr>
          <w:rFonts w:ascii="Georgia" w:eastAsia="Malgun Gothic" w:hAnsi="Georgia" w:cs="Arial"/>
          <w:spacing w:val="4"/>
          <w:sz w:val="22"/>
          <w:szCs w:val="24"/>
          <w:lang w:val="es-419"/>
        </w:rPr>
      </w:pPr>
    </w:p>
    <w:p w:rsidR="00654D1A" w:rsidRPr="00CD537A" w:rsidRDefault="00654D1A" w:rsidP="00370905">
      <w:pPr>
        <w:numPr>
          <w:ilvl w:val="0"/>
          <w:numId w:val="16"/>
        </w:numPr>
        <w:spacing w:line="276" w:lineRule="auto"/>
        <w:jc w:val="both"/>
        <w:rPr>
          <w:rFonts w:ascii="Georgia" w:hAnsi="Georgia" w:cs="Arial"/>
          <w:spacing w:val="4"/>
          <w:sz w:val="24"/>
          <w:szCs w:val="24"/>
          <w:lang w:val="es-419"/>
        </w:rPr>
      </w:pPr>
      <w:r w:rsidRPr="00CD537A">
        <w:rPr>
          <w:rFonts w:ascii="Georgia" w:hAnsi="Georgia" w:cs="Arial"/>
          <w:spacing w:val="4"/>
          <w:sz w:val="24"/>
          <w:szCs w:val="24"/>
          <w:lang w:val="es-419"/>
        </w:rPr>
        <w:t>LAS DECISIONES FINALES</w:t>
      </w:r>
    </w:p>
    <w:p w:rsidR="00E37A69" w:rsidRPr="00CD537A" w:rsidRDefault="00E37A69" w:rsidP="00370905">
      <w:pPr>
        <w:spacing w:line="276" w:lineRule="auto"/>
        <w:jc w:val="both"/>
        <w:rPr>
          <w:rFonts w:ascii="Georgia" w:hAnsi="Georgia"/>
          <w:spacing w:val="4"/>
          <w:sz w:val="22"/>
          <w:lang w:val="es-419"/>
        </w:rPr>
      </w:pPr>
    </w:p>
    <w:p w:rsidR="007E45E9" w:rsidRPr="00CD537A" w:rsidRDefault="007E45E9" w:rsidP="00370905">
      <w:pPr>
        <w:pStyle w:val="Textoindependiente"/>
        <w:spacing w:line="276" w:lineRule="auto"/>
        <w:ind w:right="51"/>
        <w:rPr>
          <w:rFonts w:ascii="Georgia" w:hAnsi="Georgia" w:cs="Arial"/>
          <w:spacing w:val="4"/>
          <w:szCs w:val="24"/>
          <w:lang w:val="es-419"/>
        </w:rPr>
      </w:pPr>
      <w:r w:rsidRPr="00CD537A">
        <w:rPr>
          <w:rFonts w:ascii="Georgia" w:hAnsi="Georgia" w:cs="Arial"/>
          <w:spacing w:val="4"/>
          <w:szCs w:val="24"/>
          <w:lang w:val="es-419"/>
        </w:rPr>
        <w:lastRenderedPageBreak/>
        <w:t>Lo discurrido en los acápites enunciados permite colegir que la apelación es fundada y por lo tanto, debe revocarse la sentencia y negar las pretensiones</w:t>
      </w:r>
      <w:r w:rsidR="00C77B88" w:rsidRPr="00CD537A">
        <w:rPr>
          <w:rFonts w:ascii="Georgia" w:hAnsi="Georgia" w:cs="Arial"/>
          <w:spacing w:val="4"/>
          <w:szCs w:val="24"/>
          <w:lang w:val="es-419"/>
        </w:rPr>
        <w:t>.</w:t>
      </w:r>
      <w:r w:rsidRPr="00CD537A">
        <w:rPr>
          <w:rFonts w:ascii="Georgia" w:hAnsi="Georgia" w:cs="Arial"/>
          <w:spacing w:val="4"/>
          <w:szCs w:val="24"/>
          <w:lang w:val="es-419"/>
        </w:rPr>
        <w:t xml:space="preserve"> Se condenará en costas en ambas instancias, a la parte actora y a favor de la demandada, dada la revocatoria íntegra del fallo en este estrado (Artículo 365-4º, CPC).</w:t>
      </w:r>
    </w:p>
    <w:p w:rsidR="00A92434" w:rsidRPr="00CD537A" w:rsidRDefault="00A92434" w:rsidP="00370905">
      <w:pPr>
        <w:spacing w:line="276" w:lineRule="auto"/>
        <w:jc w:val="both"/>
        <w:rPr>
          <w:rFonts w:ascii="Georgia" w:hAnsi="Georgia" w:cs="Arial"/>
          <w:spacing w:val="4"/>
          <w:sz w:val="22"/>
          <w:szCs w:val="24"/>
          <w:lang w:val="es-419"/>
        </w:rPr>
      </w:pPr>
    </w:p>
    <w:p w:rsidR="00A92434" w:rsidRPr="00CD537A" w:rsidRDefault="00A92434" w:rsidP="00370905">
      <w:pPr>
        <w:spacing w:line="276" w:lineRule="auto"/>
        <w:jc w:val="both"/>
        <w:rPr>
          <w:rFonts w:ascii="Georgia" w:hAnsi="Georgia" w:cs="Arial"/>
          <w:spacing w:val="4"/>
          <w:sz w:val="24"/>
          <w:lang w:val="es-419"/>
        </w:rPr>
      </w:pPr>
      <w:r w:rsidRPr="00CD537A">
        <w:rPr>
          <w:rFonts w:ascii="Georgia" w:hAnsi="Georgia" w:cs="Arial"/>
          <w:spacing w:val="4"/>
          <w:sz w:val="24"/>
          <w:szCs w:val="24"/>
          <w:lang w:val="es-419"/>
        </w:rPr>
        <w:t xml:space="preserve">La liquidación de costas se sujetará, en primera instancia, a lo previsto en el artículo 366, CGP, </w:t>
      </w:r>
      <w:r w:rsidRPr="00CD537A">
        <w:rPr>
          <w:rFonts w:ascii="Georgia" w:hAnsi="Georgia" w:cs="Arial"/>
          <w:spacing w:val="4"/>
          <w:sz w:val="24"/>
          <w:lang w:val="es-419"/>
        </w:rPr>
        <w:t>las agencias en esta instancia se fijarán en auto posterior, conforme a las reglas transición (</w:t>
      </w:r>
      <w:r w:rsidRPr="00CD537A">
        <w:rPr>
          <w:rFonts w:ascii="Georgia" w:hAnsi="Georgia" w:cs="Arial"/>
          <w:spacing w:val="4"/>
          <w:sz w:val="22"/>
          <w:lang w:val="es-419"/>
        </w:rPr>
        <w:t>Artículo 625-c), CGP</w:t>
      </w:r>
      <w:r w:rsidRPr="00CD537A">
        <w:rPr>
          <w:rFonts w:ascii="Georgia" w:hAnsi="Georgia" w:cs="Arial"/>
          <w:spacing w:val="4"/>
          <w:sz w:val="24"/>
          <w:lang w:val="es-419"/>
        </w:rPr>
        <w:t>). Se hará en auto y no en la sentencia misma, porque esa expresa novedad, introducida por la Ley 1395 de 2010, desapareció en la nueva redacción del ordinal 2º del artículo 365, CGP.</w:t>
      </w:r>
    </w:p>
    <w:p w:rsidR="00F77590" w:rsidRPr="00CD537A" w:rsidRDefault="00F77590" w:rsidP="00370905">
      <w:pPr>
        <w:spacing w:line="276" w:lineRule="auto"/>
        <w:jc w:val="both"/>
        <w:rPr>
          <w:rFonts w:ascii="Georgia" w:hAnsi="Georgia" w:cs="Arial"/>
          <w:spacing w:val="4"/>
          <w:sz w:val="22"/>
          <w:lang w:val="es-419"/>
        </w:rPr>
      </w:pPr>
    </w:p>
    <w:p w:rsidR="0047580B" w:rsidRPr="00CD537A" w:rsidRDefault="0047580B" w:rsidP="00370905">
      <w:pPr>
        <w:spacing w:line="276" w:lineRule="auto"/>
        <w:jc w:val="both"/>
        <w:rPr>
          <w:rFonts w:ascii="Georgia" w:hAnsi="Georgia" w:cs="Arial"/>
          <w:spacing w:val="4"/>
          <w:sz w:val="24"/>
          <w:szCs w:val="24"/>
          <w:lang w:val="es-419"/>
        </w:rPr>
      </w:pPr>
      <w:r w:rsidRPr="00CD537A">
        <w:rPr>
          <w:rFonts w:ascii="Georgia" w:hAnsi="Georgia" w:cs="Arial"/>
          <w:spacing w:val="4"/>
          <w:sz w:val="24"/>
          <w:szCs w:val="24"/>
          <w:lang w:val="es-419"/>
        </w:rPr>
        <w:t xml:space="preserve">En mérito de lo expuesto, el </w:t>
      </w:r>
      <w:r w:rsidRPr="00CD537A">
        <w:rPr>
          <w:rFonts w:ascii="Georgia" w:hAnsi="Georgia" w:cs="Arial"/>
          <w:bCs/>
          <w:smallCaps/>
          <w:spacing w:val="4"/>
          <w:sz w:val="24"/>
          <w:szCs w:val="24"/>
          <w:lang w:val="es-419"/>
        </w:rPr>
        <w:t>Tribunal Superior del Distrito Judicial de Pereira, Sala de Decisión Civil - Familia</w:t>
      </w:r>
      <w:r w:rsidRPr="00CD537A">
        <w:rPr>
          <w:rFonts w:ascii="Georgia" w:hAnsi="Georgia" w:cs="Arial"/>
          <w:spacing w:val="4"/>
          <w:sz w:val="24"/>
          <w:szCs w:val="24"/>
          <w:lang w:val="es-419"/>
        </w:rPr>
        <w:t xml:space="preserve">, administrando Justicia, en nombre de </w:t>
      </w:r>
      <w:r w:rsidRPr="00CD537A">
        <w:rPr>
          <w:rFonts w:ascii="Georgia" w:hAnsi="Georgia" w:cs="Arial"/>
          <w:spacing w:val="4"/>
          <w:sz w:val="24"/>
          <w:szCs w:val="28"/>
          <w:lang w:val="es-419"/>
        </w:rPr>
        <w:t xml:space="preserve">la República de Colombia </w:t>
      </w:r>
      <w:r w:rsidRPr="00CD537A">
        <w:rPr>
          <w:rFonts w:ascii="Georgia" w:hAnsi="Georgia" w:cs="Arial"/>
          <w:spacing w:val="4"/>
          <w:sz w:val="24"/>
          <w:szCs w:val="24"/>
          <w:lang w:val="es-419"/>
        </w:rPr>
        <w:t>y por autoridad de la Ley,</w:t>
      </w:r>
    </w:p>
    <w:p w:rsidR="00DB3A65" w:rsidRPr="00CD537A" w:rsidRDefault="00DB3A65" w:rsidP="00370905">
      <w:pPr>
        <w:spacing w:line="276" w:lineRule="auto"/>
        <w:jc w:val="both"/>
        <w:rPr>
          <w:rFonts w:ascii="Georgia" w:hAnsi="Georgia" w:cs="Arial"/>
          <w:spacing w:val="4"/>
          <w:sz w:val="16"/>
          <w:szCs w:val="24"/>
          <w:lang w:val="es-419"/>
        </w:rPr>
      </w:pPr>
    </w:p>
    <w:p w:rsidR="0047580B" w:rsidRPr="00CD537A" w:rsidRDefault="0047580B" w:rsidP="00370905">
      <w:pPr>
        <w:spacing w:line="276" w:lineRule="auto"/>
        <w:jc w:val="center"/>
        <w:rPr>
          <w:rFonts w:ascii="Georgia" w:hAnsi="Georgia" w:cs="Arial"/>
          <w:spacing w:val="4"/>
          <w:sz w:val="24"/>
          <w:szCs w:val="24"/>
          <w:lang w:val="es-419"/>
        </w:rPr>
      </w:pPr>
      <w:r w:rsidRPr="00CD537A">
        <w:rPr>
          <w:rFonts w:ascii="Georgia" w:hAnsi="Georgia" w:cs="Arial"/>
          <w:spacing w:val="4"/>
          <w:sz w:val="28"/>
          <w:szCs w:val="24"/>
          <w:lang w:val="es-419"/>
        </w:rPr>
        <w:t>F</w:t>
      </w:r>
      <w:r w:rsidRPr="00CD537A">
        <w:rPr>
          <w:rFonts w:ascii="Georgia" w:hAnsi="Georgia" w:cs="Arial"/>
          <w:spacing w:val="4"/>
          <w:sz w:val="24"/>
          <w:szCs w:val="24"/>
          <w:lang w:val="es-419"/>
        </w:rPr>
        <w:t xml:space="preserve"> </w:t>
      </w:r>
      <w:r w:rsidRPr="00CD537A">
        <w:rPr>
          <w:rFonts w:ascii="Georgia" w:hAnsi="Georgia" w:cs="Arial"/>
          <w:spacing w:val="4"/>
          <w:sz w:val="22"/>
          <w:szCs w:val="24"/>
          <w:lang w:val="es-419"/>
        </w:rPr>
        <w:t>A L L A</w:t>
      </w:r>
      <w:r w:rsidRPr="00CD537A">
        <w:rPr>
          <w:rFonts w:ascii="Georgia" w:hAnsi="Georgia" w:cs="Arial"/>
          <w:spacing w:val="4"/>
          <w:sz w:val="24"/>
          <w:szCs w:val="24"/>
          <w:lang w:val="es-419"/>
        </w:rPr>
        <w:t>,</w:t>
      </w:r>
    </w:p>
    <w:p w:rsidR="00F6400A" w:rsidRPr="00CD537A" w:rsidRDefault="00F6400A" w:rsidP="00370905">
      <w:pPr>
        <w:spacing w:line="276" w:lineRule="auto"/>
        <w:jc w:val="center"/>
        <w:rPr>
          <w:rFonts w:ascii="Georgia" w:hAnsi="Georgia" w:cs="Arial"/>
          <w:spacing w:val="4"/>
          <w:sz w:val="18"/>
          <w:szCs w:val="24"/>
          <w:lang w:val="es-419"/>
        </w:rPr>
      </w:pPr>
    </w:p>
    <w:p w:rsidR="007E45E9" w:rsidRPr="00CD537A" w:rsidRDefault="007E45E9" w:rsidP="00370905">
      <w:pPr>
        <w:widowControl/>
        <w:numPr>
          <w:ilvl w:val="0"/>
          <w:numId w:val="15"/>
        </w:numPr>
        <w:tabs>
          <w:tab w:val="num" w:pos="360"/>
        </w:tabs>
        <w:overflowPunct/>
        <w:autoSpaceDE/>
        <w:autoSpaceDN/>
        <w:adjustRightInd/>
        <w:spacing w:line="276" w:lineRule="auto"/>
        <w:ind w:left="360"/>
        <w:jc w:val="both"/>
        <w:rPr>
          <w:rFonts w:ascii="Georgia" w:hAnsi="Georgia" w:cs="Arial"/>
          <w:spacing w:val="4"/>
          <w:sz w:val="24"/>
          <w:szCs w:val="28"/>
          <w:lang w:val="es-419"/>
        </w:rPr>
      </w:pPr>
      <w:r w:rsidRPr="00CD537A">
        <w:rPr>
          <w:rFonts w:ascii="Georgia" w:hAnsi="Georgia" w:cs="Arial"/>
          <w:spacing w:val="4"/>
          <w:sz w:val="24"/>
          <w:szCs w:val="28"/>
          <w:lang w:val="es-419"/>
        </w:rPr>
        <w:t>REVOCAR, en su totalidad, la sentencia fechada el día 03-02-2012 del Juzgado 13º Civil del Circuito de Medellín</w:t>
      </w:r>
      <w:r w:rsidR="00F6400A" w:rsidRPr="00CD537A">
        <w:rPr>
          <w:rFonts w:ascii="Georgia" w:hAnsi="Georgia" w:cs="Arial"/>
          <w:spacing w:val="4"/>
          <w:sz w:val="24"/>
          <w:szCs w:val="28"/>
          <w:lang w:val="es-419"/>
        </w:rPr>
        <w:t xml:space="preserve">, en su lugar, </w:t>
      </w:r>
      <w:r w:rsidRPr="00CD537A">
        <w:rPr>
          <w:rFonts w:ascii="Georgia" w:hAnsi="Georgia" w:cs="Arial"/>
          <w:spacing w:val="4"/>
          <w:sz w:val="24"/>
          <w:szCs w:val="28"/>
          <w:lang w:val="es-419"/>
        </w:rPr>
        <w:t>DENEGAR las pretensiones de la demanda</w:t>
      </w:r>
      <w:r w:rsidR="007244BB" w:rsidRPr="00CD537A">
        <w:rPr>
          <w:rFonts w:ascii="Georgia" w:hAnsi="Georgia" w:cs="Arial"/>
          <w:spacing w:val="4"/>
          <w:sz w:val="24"/>
          <w:szCs w:val="24"/>
          <w:lang w:val="es-419"/>
        </w:rPr>
        <w:t>.</w:t>
      </w:r>
    </w:p>
    <w:p w:rsidR="007E45E9" w:rsidRPr="00CD537A" w:rsidRDefault="007E45E9" w:rsidP="00370905">
      <w:pPr>
        <w:spacing w:line="276" w:lineRule="auto"/>
        <w:ind w:left="360"/>
        <w:rPr>
          <w:rFonts w:ascii="Georgia" w:hAnsi="Georgia" w:cs="Arial"/>
          <w:spacing w:val="4"/>
          <w:sz w:val="22"/>
          <w:szCs w:val="28"/>
          <w:lang w:val="es-419"/>
        </w:rPr>
      </w:pPr>
    </w:p>
    <w:p w:rsidR="007E45E9" w:rsidRPr="00CD537A" w:rsidRDefault="007E45E9" w:rsidP="00370905">
      <w:pPr>
        <w:pStyle w:val="Prrafodelista"/>
        <w:numPr>
          <w:ilvl w:val="0"/>
          <w:numId w:val="15"/>
        </w:numPr>
        <w:tabs>
          <w:tab w:val="num" w:pos="360"/>
        </w:tabs>
        <w:spacing w:line="276" w:lineRule="auto"/>
        <w:ind w:left="360"/>
        <w:jc w:val="both"/>
        <w:rPr>
          <w:rFonts w:ascii="Georgia" w:hAnsi="Georgia" w:cs="Arial"/>
          <w:spacing w:val="4"/>
          <w:sz w:val="24"/>
          <w:szCs w:val="28"/>
          <w:lang w:val="es-419"/>
        </w:rPr>
      </w:pPr>
      <w:r w:rsidRPr="00CD537A">
        <w:rPr>
          <w:rFonts w:ascii="Georgia" w:hAnsi="Georgia" w:cs="Arial"/>
          <w:spacing w:val="4"/>
          <w:sz w:val="24"/>
          <w:szCs w:val="28"/>
          <w:lang w:val="es-419"/>
        </w:rPr>
        <w:t xml:space="preserve">CONDENAR en costas, en ambas instancias, a la parte demandante y a favor de la demandada. </w:t>
      </w:r>
      <w:r w:rsidRPr="00CD537A">
        <w:rPr>
          <w:rFonts w:ascii="Georgia" w:hAnsi="Georgia" w:cs="Arial"/>
          <w:spacing w:val="4"/>
          <w:sz w:val="24"/>
          <w:szCs w:val="24"/>
          <w:lang w:val="es-419"/>
        </w:rPr>
        <w:t>Se liquidarán en primera instancia y las agencias en esta sede, se fijaran en auto posterior.</w:t>
      </w:r>
    </w:p>
    <w:p w:rsidR="00AF3596" w:rsidRPr="00CD537A" w:rsidRDefault="00AF3596" w:rsidP="00370905">
      <w:pPr>
        <w:widowControl/>
        <w:overflowPunct/>
        <w:adjustRightInd/>
        <w:spacing w:line="276" w:lineRule="auto"/>
        <w:ind w:left="360"/>
        <w:jc w:val="both"/>
        <w:rPr>
          <w:rFonts w:ascii="Georgia" w:hAnsi="Georgia" w:cs="Arial"/>
          <w:spacing w:val="4"/>
          <w:sz w:val="22"/>
          <w:szCs w:val="24"/>
          <w:lang w:val="es-419"/>
        </w:rPr>
      </w:pPr>
    </w:p>
    <w:p w:rsidR="00E37A69" w:rsidRPr="00CD537A" w:rsidRDefault="00E37A69" w:rsidP="00370905">
      <w:pPr>
        <w:widowControl/>
        <w:numPr>
          <w:ilvl w:val="0"/>
          <w:numId w:val="15"/>
        </w:numPr>
        <w:tabs>
          <w:tab w:val="num" w:pos="360"/>
        </w:tabs>
        <w:overflowPunct/>
        <w:adjustRightInd/>
        <w:spacing w:line="276" w:lineRule="auto"/>
        <w:ind w:left="360"/>
        <w:jc w:val="both"/>
        <w:rPr>
          <w:rFonts w:ascii="Georgia" w:hAnsi="Georgia" w:cs="Arial"/>
          <w:spacing w:val="4"/>
          <w:sz w:val="24"/>
          <w:szCs w:val="28"/>
          <w:lang w:val="es-419"/>
        </w:rPr>
      </w:pPr>
      <w:r w:rsidRPr="00CD537A">
        <w:rPr>
          <w:rFonts w:ascii="Georgia" w:hAnsi="Georgia" w:cs="Arial"/>
          <w:spacing w:val="4"/>
          <w:sz w:val="24"/>
          <w:szCs w:val="28"/>
          <w:lang w:val="es-419"/>
        </w:rPr>
        <w:t>DEVOLVER el expediente al Juzgado de origen.</w:t>
      </w:r>
    </w:p>
    <w:p w:rsidR="001B5D40" w:rsidRPr="00CD537A" w:rsidRDefault="001B5D40" w:rsidP="00370905">
      <w:pPr>
        <w:widowControl/>
        <w:overflowPunct/>
        <w:autoSpaceDE/>
        <w:autoSpaceDN/>
        <w:adjustRightInd/>
        <w:spacing w:line="276" w:lineRule="auto"/>
        <w:jc w:val="center"/>
        <w:rPr>
          <w:rFonts w:ascii="Georgia" w:hAnsi="Georgia" w:cs="Arial"/>
          <w:smallCaps/>
          <w:spacing w:val="4"/>
          <w:szCs w:val="28"/>
          <w:lang w:val="es-419"/>
        </w:rPr>
      </w:pPr>
    </w:p>
    <w:p w:rsidR="000334A9" w:rsidRPr="00CD537A" w:rsidRDefault="00C72E83" w:rsidP="00370905">
      <w:pPr>
        <w:widowControl/>
        <w:overflowPunct/>
        <w:autoSpaceDE/>
        <w:autoSpaceDN/>
        <w:adjustRightInd/>
        <w:spacing w:line="276" w:lineRule="auto"/>
        <w:jc w:val="center"/>
        <w:rPr>
          <w:rFonts w:ascii="Georgia" w:hAnsi="Georgia" w:cs="Arial"/>
          <w:smallCaps/>
          <w:spacing w:val="4"/>
          <w:sz w:val="24"/>
          <w:szCs w:val="24"/>
          <w:lang w:val="es-419"/>
        </w:rPr>
      </w:pPr>
      <w:r w:rsidRPr="00CD537A">
        <w:rPr>
          <w:rFonts w:ascii="Georgia" w:hAnsi="Georgia" w:cs="Arial"/>
          <w:smallCaps/>
          <w:spacing w:val="4"/>
          <w:sz w:val="24"/>
          <w:szCs w:val="24"/>
          <w:lang w:val="es-419"/>
        </w:rPr>
        <w:t>Notifíquese</w:t>
      </w:r>
    </w:p>
    <w:p w:rsidR="000C3F58" w:rsidRPr="00CD537A" w:rsidRDefault="000C3F58" w:rsidP="00C72E83">
      <w:pPr>
        <w:spacing w:line="276" w:lineRule="auto"/>
        <w:ind w:left="360"/>
        <w:rPr>
          <w:rFonts w:ascii="Georgia" w:hAnsi="Georgia" w:cs="Arial"/>
          <w:spacing w:val="4"/>
          <w:sz w:val="22"/>
          <w:szCs w:val="28"/>
          <w:lang w:val="es-419"/>
        </w:rPr>
      </w:pPr>
    </w:p>
    <w:p w:rsidR="00F6400A" w:rsidRPr="00CD537A" w:rsidRDefault="00F6400A" w:rsidP="00C72E83">
      <w:pPr>
        <w:spacing w:line="276" w:lineRule="auto"/>
        <w:ind w:left="360"/>
        <w:rPr>
          <w:rFonts w:ascii="Georgia" w:hAnsi="Georgia" w:cs="Arial"/>
          <w:spacing w:val="4"/>
          <w:sz w:val="22"/>
          <w:szCs w:val="28"/>
          <w:lang w:val="es-419"/>
        </w:rPr>
      </w:pPr>
    </w:p>
    <w:p w:rsidR="008002C6" w:rsidRPr="00CD537A" w:rsidRDefault="008002C6" w:rsidP="00C72E83">
      <w:pPr>
        <w:spacing w:line="276" w:lineRule="auto"/>
        <w:ind w:left="360"/>
        <w:rPr>
          <w:rFonts w:ascii="Georgia" w:hAnsi="Georgia" w:cs="Arial"/>
          <w:spacing w:val="4"/>
          <w:sz w:val="22"/>
          <w:szCs w:val="28"/>
          <w:lang w:val="es-419"/>
        </w:rPr>
      </w:pPr>
    </w:p>
    <w:p w:rsidR="00654D1A" w:rsidRPr="00CD537A" w:rsidRDefault="00654D1A" w:rsidP="0037090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textAlignment w:val="baseline"/>
        <w:rPr>
          <w:rFonts w:ascii="Georgia" w:hAnsi="Georgia" w:cs="Arial"/>
          <w:spacing w:val="-2"/>
          <w:w w:val="150"/>
          <w:sz w:val="18"/>
          <w:szCs w:val="16"/>
          <w:lang w:val="es-419"/>
        </w:rPr>
      </w:pPr>
      <w:r w:rsidRPr="00CD537A">
        <w:rPr>
          <w:rFonts w:ascii="Georgia" w:hAnsi="Georgia" w:cs="Arial"/>
          <w:spacing w:val="-2"/>
          <w:w w:val="150"/>
          <w:sz w:val="24"/>
          <w:szCs w:val="18"/>
          <w:lang w:val="es-419"/>
        </w:rPr>
        <w:t>D</w:t>
      </w:r>
      <w:r w:rsidRPr="00CD537A">
        <w:rPr>
          <w:rFonts w:ascii="Georgia" w:hAnsi="Georgia" w:cs="Arial"/>
          <w:spacing w:val="-2"/>
          <w:w w:val="150"/>
          <w:sz w:val="18"/>
          <w:szCs w:val="16"/>
          <w:lang w:val="es-419"/>
        </w:rPr>
        <w:t>UBERNEY</w:t>
      </w:r>
      <w:r w:rsidRPr="00CD537A">
        <w:rPr>
          <w:rFonts w:ascii="Georgia" w:hAnsi="Georgia" w:cs="Arial"/>
          <w:spacing w:val="-2"/>
          <w:w w:val="150"/>
          <w:sz w:val="22"/>
          <w:szCs w:val="18"/>
          <w:lang w:val="es-419"/>
        </w:rPr>
        <w:t xml:space="preserve"> </w:t>
      </w:r>
      <w:r w:rsidRPr="00CD537A">
        <w:rPr>
          <w:rFonts w:ascii="Georgia" w:hAnsi="Georgia" w:cs="Arial"/>
          <w:spacing w:val="-2"/>
          <w:w w:val="150"/>
          <w:sz w:val="24"/>
          <w:szCs w:val="18"/>
          <w:lang w:val="es-419"/>
        </w:rPr>
        <w:t>G</w:t>
      </w:r>
      <w:r w:rsidRPr="00CD537A">
        <w:rPr>
          <w:rFonts w:ascii="Georgia" w:hAnsi="Georgia" w:cs="Arial"/>
          <w:spacing w:val="-2"/>
          <w:w w:val="150"/>
          <w:sz w:val="18"/>
          <w:szCs w:val="16"/>
          <w:lang w:val="es-419"/>
        </w:rPr>
        <w:t>RISALES</w:t>
      </w:r>
      <w:r w:rsidRPr="00CD537A">
        <w:rPr>
          <w:rFonts w:ascii="Georgia" w:hAnsi="Georgia" w:cs="Arial"/>
          <w:spacing w:val="-2"/>
          <w:w w:val="150"/>
          <w:sz w:val="22"/>
          <w:szCs w:val="18"/>
          <w:lang w:val="es-419"/>
        </w:rPr>
        <w:t xml:space="preserve"> </w:t>
      </w:r>
      <w:r w:rsidRPr="00CD537A">
        <w:rPr>
          <w:rFonts w:ascii="Georgia" w:hAnsi="Georgia" w:cs="Arial"/>
          <w:spacing w:val="-2"/>
          <w:w w:val="150"/>
          <w:sz w:val="24"/>
          <w:szCs w:val="18"/>
          <w:lang w:val="es-419"/>
        </w:rPr>
        <w:t>H</w:t>
      </w:r>
      <w:r w:rsidRPr="00CD537A">
        <w:rPr>
          <w:rFonts w:ascii="Georgia" w:hAnsi="Georgia" w:cs="Arial"/>
          <w:spacing w:val="-2"/>
          <w:w w:val="150"/>
          <w:sz w:val="18"/>
          <w:szCs w:val="16"/>
          <w:lang w:val="es-419"/>
        </w:rPr>
        <w:t>ERRERA</w:t>
      </w:r>
    </w:p>
    <w:p w:rsidR="00654D1A" w:rsidRPr="00CD537A" w:rsidRDefault="00654D1A" w:rsidP="0037090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textAlignment w:val="baseline"/>
        <w:rPr>
          <w:rFonts w:ascii="Georgia" w:hAnsi="Georgia" w:cs="Arial"/>
          <w:spacing w:val="-2"/>
          <w:w w:val="150"/>
          <w:sz w:val="18"/>
          <w:lang w:val="es-419"/>
        </w:rPr>
      </w:pPr>
      <w:r w:rsidRPr="00CD537A">
        <w:rPr>
          <w:rFonts w:ascii="Georgia" w:hAnsi="Georgia" w:cs="Arial"/>
          <w:spacing w:val="-2"/>
          <w:w w:val="150"/>
          <w:sz w:val="22"/>
          <w:lang w:val="es-419"/>
        </w:rPr>
        <w:t>M</w:t>
      </w:r>
      <w:r w:rsidRPr="00CD537A">
        <w:rPr>
          <w:rFonts w:ascii="Georgia" w:hAnsi="Georgia" w:cs="Arial"/>
          <w:spacing w:val="-2"/>
          <w:w w:val="150"/>
          <w:lang w:val="es-419"/>
        </w:rPr>
        <w:t xml:space="preserve"> </w:t>
      </w:r>
      <w:r w:rsidRPr="00CD537A">
        <w:rPr>
          <w:rFonts w:ascii="Georgia" w:hAnsi="Georgia" w:cs="Arial"/>
          <w:spacing w:val="-2"/>
          <w:w w:val="150"/>
          <w:sz w:val="18"/>
          <w:lang w:val="es-419"/>
        </w:rPr>
        <w:t>A G I S T R A D O</w:t>
      </w:r>
    </w:p>
    <w:p w:rsidR="008002C6" w:rsidRPr="00CD537A" w:rsidRDefault="008002C6" w:rsidP="00C72E83">
      <w:pPr>
        <w:spacing w:line="276" w:lineRule="auto"/>
        <w:ind w:left="360"/>
        <w:rPr>
          <w:rFonts w:ascii="Georgia" w:hAnsi="Georgia" w:cs="Arial"/>
          <w:spacing w:val="-2"/>
          <w:sz w:val="22"/>
          <w:szCs w:val="28"/>
          <w:lang w:val="es-419"/>
        </w:rPr>
      </w:pPr>
    </w:p>
    <w:p w:rsidR="001B03A5" w:rsidRPr="00CD537A" w:rsidRDefault="001B03A5" w:rsidP="00C72E83">
      <w:pPr>
        <w:spacing w:line="276" w:lineRule="auto"/>
        <w:ind w:left="360"/>
        <w:rPr>
          <w:rFonts w:ascii="Georgia" w:hAnsi="Georgia" w:cs="Arial"/>
          <w:spacing w:val="-2"/>
          <w:sz w:val="22"/>
          <w:szCs w:val="28"/>
          <w:lang w:val="es-419"/>
        </w:rPr>
      </w:pPr>
    </w:p>
    <w:p w:rsidR="00C72E83" w:rsidRPr="00CD537A" w:rsidRDefault="00C72E83" w:rsidP="00C72E83">
      <w:pPr>
        <w:spacing w:line="276" w:lineRule="auto"/>
        <w:ind w:left="360"/>
        <w:rPr>
          <w:rFonts w:ascii="Georgia" w:hAnsi="Georgia" w:cs="Arial"/>
          <w:spacing w:val="-2"/>
          <w:sz w:val="22"/>
          <w:szCs w:val="28"/>
          <w:lang w:val="es-419"/>
        </w:rPr>
      </w:pPr>
    </w:p>
    <w:p w:rsidR="00654D1A" w:rsidRPr="00CD537A" w:rsidRDefault="00654D1A" w:rsidP="0037090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textAlignment w:val="baseline"/>
        <w:rPr>
          <w:rFonts w:ascii="Georgia" w:hAnsi="Georgia"/>
          <w:spacing w:val="-2"/>
          <w:w w:val="150"/>
          <w:lang w:val="es-419"/>
        </w:rPr>
      </w:pPr>
      <w:r w:rsidRPr="00CD537A">
        <w:rPr>
          <w:rFonts w:ascii="Georgia" w:hAnsi="Georgia"/>
          <w:spacing w:val="-2"/>
          <w:w w:val="150"/>
          <w:sz w:val="24"/>
          <w:szCs w:val="18"/>
          <w:lang w:val="es-419"/>
        </w:rPr>
        <w:t>E</w:t>
      </w:r>
      <w:r w:rsidRPr="00CD537A">
        <w:rPr>
          <w:rFonts w:ascii="Georgia" w:hAnsi="Georgia"/>
          <w:spacing w:val="-2"/>
          <w:w w:val="150"/>
          <w:sz w:val="18"/>
          <w:szCs w:val="18"/>
          <w:lang w:val="es-419"/>
        </w:rPr>
        <w:t>DDER</w:t>
      </w:r>
      <w:r w:rsidRPr="00CD537A">
        <w:rPr>
          <w:rFonts w:ascii="Georgia" w:hAnsi="Georgia"/>
          <w:spacing w:val="-2"/>
          <w:w w:val="150"/>
          <w:sz w:val="18"/>
          <w:lang w:val="es-419"/>
        </w:rPr>
        <w:t xml:space="preserve"> </w:t>
      </w:r>
      <w:r w:rsidRPr="00CD537A">
        <w:rPr>
          <w:rFonts w:ascii="Georgia" w:hAnsi="Georgia"/>
          <w:spacing w:val="-2"/>
          <w:w w:val="150"/>
          <w:sz w:val="24"/>
          <w:lang w:val="es-419"/>
        </w:rPr>
        <w:t>J</w:t>
      </w:r>
      <w:r w:rsidRPr="00CD537A">
        <w:rPr>
          <w:rFonts w:ascii="Georgia" w:hAnsi="Georgia"/>
          <w:spacing w:val="-2"/>
          <w:w w:val="150"/>
          <w:sz w:val="18"/>
          <w:szCs w:val="18"/>
          <w:lang w:val="es-419"/>
        </w:rPr>
        <w:t xml:space="preserve">IMMY </w:t>
      </w:r>
      <w:r w:rsidRPr="00CD537A">
        <w:rPr>
          <w:rFonts w:ascii="Georgia" w:hAnsi="Georgia"/>
          <w:spacing w:val="-2"/>
          <w:w w:val="150"/>
          <w:sz w:val="24"/>
          <w:lang w:val="es-419"/>
        </w:rPr>
        <w:t>S</w:t>
      </w:r>
      <w:r w:rsidRPr="00CD537A">
        <w:rPr>
          <w:rFonts w:ascii="Georgia" w:hAnsi="Georgia"/>
          <w:spacing w:val="-2"/>
          <w:w w:val="150"/>
          <w:sz w:val="18"/>
          <w:szCs w:val="18"/>
          <w:lang w:val="es-419"/>
        </w:rPr>
        <w:t xml:space="preserve">ÁNCHEZ </w:t>
      </w:r>
      <w:r w:rsidRPr="00CD537A">
        <w:rPr>
          <w:rFonts w:ascii="Georgia" w:hAnsi="Georgia"/>
          <w:spacing w:val="-2"/>
          <w:w w:val="150"/>
          <w:sz w:val="24"/>
          <w:szCs w:val="18"/>
          <w:lang w:val="es-419"/>
        </w:rPr>
        <w:t>C</w:t>
      </w:r>
      <w:r w:rsidRPr="00CD537A">
        <w:rPr>
          <w:rFonts w:ascii="Georgia" w:hAnsi="Georgia"/>
          <w:spacing w:val="-2"/>
          <w:w w:val="150"/>
          <w:sz w:val="28"/>
          <w:szCs w:val="18"/>
          <w:lang w:val="es-419"/>
        </w:rPr>
        <w:t>.</w:t>
      </w:r>
      <w:r w:rsidR="00C72E83" w:rsidRPr="00CD537A">
        <w:rPr>
          <w:rFonts w:ascii="Georgia" w:hAnsi="Georgia"/>
          <w:spacing w:val="-2"/>
          <w:w w:val="150"/>
          <w:sz w:val="28"/>
          <w:szCs w:val="18"/>
          <w:lang w:val="es-419"/>
        </w:rPr>
        <w:tab/>
      </w:r>
      <w:r w:rsidRPr="00CD537A">
        <w:rPr>
          <w:rFonts w:ascii="Georgia" w:hAnsi="Georgia"/>
          <w:spacing w:val="-2"/>
          <w:w w:val="150"/>
          <w:sz w:val="28"/>
          <w:szCs w:val="18"/>
          <w:lang w:val="es-419"/>
        </w:rPr>
        <w:tab/>
      </w:r>
      <w:r w:rsidRPr="00CD537A">
        <w:rPr>
          <w:rFonts w:ascii="Georgia" w:hAnsi="Georgia" w:cs="Arial"/>
          <w:spacing w:val="-2"/>
          <w:w w:val="150"/>
          <w:sz w:val="24"/>
          <w:szCs w:val="18"/>
          <w:lang w:val="es-419"/>
        </w:rPr>
        <w:t>J</w:t>
      </w:r>
      <w:r w:rsidRPr="00CD537A">
        <w:rPr>
          <w:rFonts w:ascii="Georgia" w:hAnsi="Georgia" w:cs="Arial"/>
          <w:spacing w:val="-2"/>
          <w:w w:val="150"/>
          <w:sz w:val="18"/>
          <w:szCs w:val="18"/>
          <w:lang w:val="es-419"/>
        </w:rPr>
        <w:t xml:space="preserve">AIME </w:t>
      </w:r>
      <w:r w:rsidRPr="00CD537A">
        <w:rPr>
          <w:rFonts w:ascii="Georgia" w:hAnsi="Georgia" w:cs="Arial"/>
          <w:spacing w:val="-2"/>
          <w:w w:val="150"/>
          <w:sz w:val="24"/>
          <w:szCs w:val="18"/>
          <w:lang w:val="es-419"/>
        </w:rPr>
        <w:t>A</w:t>
      </w:r>
      <w:r w:rsidRPr="00CD537A">
        <w:rPr>
          <w:rFonts w:ascii="Georgia" w:hAnsi="Georgia"/>
          <w:spacing w:val="-2"/>
          <w:w w:val="150"/>
          <w:sz w:val="18"/>
          <w:szCs w:val="18"/>
          <w:lang w:val="es-419"/>
        </w:rPr>
        <w:t xml:space="preserve">LBERTO </w:t>
      </w:r>
      <w:r w:rsidRPr="00CD537A">
        <w:rPr>
          <w:rFonts w:ascii="Georgia" w:hAnsi="Georgia" w:cs="Arial"/>
          <w:spacing w:val="-2"/>
          <w:w w:val="150"/>
          <w:sz w:val="24"/>
          <w:szCs w:val="18"/>
          <w:lang w:val="es-419"/>
        </w:rPr>
        <w:t>S</w:t>
      </w:r>
      <w:r w:rsidRPr="00CD537A">
        <w:rPr>
          <w:rFonts w:ascii="Georgia" w:hAnsi="Georgia" w:cs="Arial"/>
          <w:spacing w:val="-2"/>
          <w:w w:val="150"/>
          <w:sz w:val="18"/>
          <w:szCs w:val="16"/>
          <w:lang w:val="es-419"/>
        </w:rPr>
        <w:t xml:space="preserve">ARAZA </w:t>
      </w:r>
      <w:r w:rsidRPr="00CD537A">
        <w:rPr>
          <w:rFonts w:ascii="Georgia" w:hAnsi="Georgia" w:cs="Arial"/>
          <w:spacing w:val="-2"/>
          <w:w w:val="150"/>
          <w:sz w:val="24"/>
          <w:szCs w:val="18"/>
          <w:lang w:val="es-419"/>
        </w:rPr>
        <w:t>N</w:t>
      </w:r>
      <w:r w:rsidRPr="00CD537A">
        <w:rPr>
          <w:rFonts w:ascii="Georgia" w:hAnsi="Georgia" w:cs="Arial"/>
          <w:spacing w:val="-2"/>
          <w:w w:val="150"/>
          <w:sz w:val="28"/>
          <w:szCs w:val="18"/>
          <w:lang w:val="es-419"/>
        </w:rPr>
        <w:t>.</w:t>
      </w:r>
    </w:p>
    <w:p w:rsidR="00E6322C" w:rsidRPr="00CD537A" w:rsidRDefault="00654D1A" w:rsidP="0037090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textAlignment w:val="baseline"/>
        <w:rPr>
          <w:spacing w:val="-2"/>
          <w:sz w:val="18"/>
          <w:lang w:val="es-419"/>
        </w:rPr>
      </w:pPr>
      <w:r w:rsidRPr="00CD537A">
        <w:rPr>
          <w:rFonts w:ascii="Georgia" w:hAnsi="Georgia" w:cs="Arial"/>
          <w:spacing w:val="-2"/>
          <w:w w:val="150"/>
          <w:sz w:val="28"/>
          <w:lang w:val="es-419"/>
        </w:rPr>
        <w:tab/>
      </w:r>
      <w:r w:rsidRPr="00CD537A">
        <w:rPr>
          <w:rFonts w:ascii="Georgia" w:hAnsi="Georgia" w:cs="Arial"/>
          <w:spacing w:val="-2"/>
          <w:w w:val="150"/>
          <w:sz w:val="24"/>
          <w:lang w:val="es-419"/>
        </w:rPr>
        <w:t>M</w:t>
      </w:r>
      <w:r w:rsidRPr="00CD537A">
        <w:rPr>
          <w:rFonts w:ascii="Georgia" w:hAnsi="Georgia" w:cs="Arial"/>
          <w:spacing w:val="-2"/>
          <w:w w:val="150"/>
          <w:sz w:val="18"/>
          <w:lang w:val="es-419"/>
        </w:rPr>
        <w:t xml:space="preserve"> A G I S T R A D O </w:t>
      </w:r>
      <w:r w:rsidRPr="00CD537A">
        <w:rPr>
          <w:rFonts w:ascii="Georgia" w:hAnsi="Georgia" w:cs="Arial"/>
          <w:spacing w:val="-2"/>
          <w:w w:val="150"/>
          <w:sz w:val="18"/>
          <w:lang w:val="es-419"/>
        </w:rPr>
        <w:tab/>
      </w:r>
      <w:r w:rsidRPr="00CD537A">
        <w:rPr>
          <w:rFonts w:ascii="Georgia" w:hAnsi="Georgia" w:cs="Arial"/>
          <w:spacing w:val="-2"/>
          <w:w w:val="150"/>
          <w:sz w:val="18"/>
          <w:lang w:val="es-419"/>
        </w:rPr>
        <w:tab/>
      </w:r>
      <w:r w:rsidR="00DF55EB" w:rsidRPr="00CD537A">
        <w:rPr>
          <w:rFonts w:ascii="Georgia" w:hAnsi="Georgia" w:cs="Arial"/>
          <w:spacing w:val="-2"/>
          <w:w w:val="150"/>
          <w:sz w:val="18"/>
          <w:lang w:val="es-419"/>
        </w:rPr>
        <w:tab/>
      </w:r>
      <w:r w:rsidRPr="00CD537A">
        <w:rPr>
          <w:rFonts w:ascii="Georgia" w:hAnsi="Georgia" w:cs="Arial"/>
          <w:spacing w:val="-2"/>
          <w:w w:val="150"/>
          <w:sz w:val="18"/>
          <w:lang w:val="es-419"/>
        </w:rPr>
        <w:tab/>
      </w:r>
      <w:r w:rsidRPr="00CD537A">
        <w:rPr>
          <w:rFonts w:ascii="Georgia" w:hAnsi="Georgia" w:cs="Arial"/>
          <w:spacing w:val="-2"/>
          <w:w w:val="150"/>
          <w:sz w:val="24"/>
          <w:lang w:val="es-419"/>
        </w:rPr>
        <w:t>M</w:t>
      </w:r>
      <w:r w:rsidRPr="00CD537A">
        <w:rPr>
          <w:rFonts w:ascii="Georgia" w:hAnsi="Georgia" w:cs="Arial"/>
          <w:spacing w:val="-2"/>
          <w:w w:val="150"/>
          <w:sz w:val="18"/>
          <w:lang w:val="es-419"/>
        </w:rPr>
        <w:t xml:space="preserve"> A G I S T R A D O</w:t>
      </w:r>
    </w:p>
    <w:sectPr w:rsidR="00E6322C" w:rsidRPr="00CD537A" w:rsidSect="0097556D">
      <w:headerReference w:type="even" r:id="rId10"/>
      <w:headerReference w:type="default" r:id="rId11"/>
      <w:footerReference w:type="default" r:id="rId12"/>
      <w:footerReference w:type="first" r:id="rId13"/>
      <w:pgSz w:w="12242" w:h="18722" w:code="14"/>
      <w:pgMar w:top="1985" w:right="1418" w:bottom="1418" w:left="1985"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69B" w:rsidRDefault="00A5569B">
      <w:r>
        <w:separator/>
      </w:r>
    </w:p>
  </w:endnote>
  <w:endnote w:type="continuationSeparator" w:id="0">
    <w:p w:rsidR="00A5569B" w:rsidRDefault="00A5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helleyVolant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panose1 w:val="020B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5B5" w:rsidRPr="00AF64C3" w:rsidRDefault="00B305B5" w:rsidP="007A7A7F">
    <w:pPr>
      <w:pStyle w:val="Piedepgina"/>
      <w:pBdr>
        <w:bottom w:val="double" w:sz="6" w:space="1" w:color="auto"/>
      </w:pBdr>
      <w:spacing w:line="360" w:lineRule="auto"/>
      <w:jc w:val="right"/>
      <w:rPr>
        <w:rFonts w:ascii="Century" w:hAnsi="Century" w:cs="Arial"/>
        <w:spacing w:val="20"/>
        <w:w w:val="200"/>
        <w:sz w:val="14"/>
        <w:szCs w:val="10"/>
      </w:rPr>
    </w:pPr>
  </w:p>
  <w:p w:rsidR="00B305B5" w:rsidRPr="00AF64C3" w:rsidRDefault="00B305B5" w:rsidP="007A7A7F">
    <w:pPr>
      <w:pStyle w:val="Piedepgina"/>
      <w:spacing w:line="360" w:lineRule="auto"/>
      <w:jc w:val="right"/>
      <w:rPr>
        <w:rFonts w:ascii="Century" w:hAnsi="Century" w:cs="Arial"/>
        <w:spacing w:val="20"/>
        <w:w w:val="200"/>
        <w:sz w:val="14"/>
        <w:szCs w:val="10"/>
      </w:rPr>
    </w:pPr>
  </w:p>
  <w:p w:rsidR="00B305B5" w:rsidRPr="00AF64C3" w:rsidRDefault="00B305B5" w:rsidP="007A7A7F">
    <w:pPr>
      <w:pStyle w:val="Piedepgina"/>
      <w:spacing w:line="360" w:lineRule="auto"/>
      <w:jc w:val="right"/>
      <w:rPr>
        <w:rFonts w:ascii="Century" w:hAnsi="Century" w:cs="Arial"/>
        <w:spacing w:val="20"/>
        <w:w w:val="200"/>
        <w:sz w:val="10"/>
        <w:szCs w:val="10"/>
      </w:rPr>
    </w:pPr>
    <w:r w:rsidRPr="00AF64C3">
      <w:rPr>
        <w:rFonts w:ascii="Century" w:hAnsi="Century" w:cs="Arial"/>
        <w:spacing w:val="20"/>
        <w:w w:val="200"/>
        <w:sz w:val="14"/>
        <w:szCs w:val="10"/>
      </w:rPr>
      <w:t>T</w:t>
    </w:r>
    <w:r w:rsidRPr="00AF64C3">
      <w:rPr>
        <w:rFonts w:ascii="Century" w:hAnsi="Century" w:cs="Arial"/>
        <w:spacing w:val="20"/>
        <w:w w:val="200"/>
        <w:sz w:val="10"/>
        <w:szCs w:val="10"/>
      </w:rPr>
      <w:t xml:space="preserve">RIBUNAL </w:t>
    </w:r>
    <w:r w:rsidRPr="00AF64C3">
      <w:rPr>
        <w:rFonts w:ascii="Century" w:hAnsi="Century" w:cs="Arial"/>
        <w:spacing w:val="20"/>
        <w:w w:val="200"/>
        <w:sz w:val="14"/>
        <w:szCs w:val="10"/>
      </w:rPr>
      <w:t>S</w:t>
    </w:r>
    <w:r w:rsidRPr="00AF64C3">
      <w:rPr>
        <w:rFonts w:ascii="Century" w:hAnsi="Century" w:cs="Arial"/>
        <w:spacing w:val="20"/>
        <w:w w:val="200"/>
        <w:sz w:val="10"/>
        <w:szCs w:val="10"/>
      </w:rPr>
      <w:t>UPERIOR DE</w:t>
    </w:r>
    <w:r w:rsidRPr="00AF64C3">
      <w:rPr>
        <w:rFonts w:ascii="Century" w:hAnsi="Century" w:cs="Arial"/>
        <w:spacing w:val="20"/>
        <w:w w:val="200"/>
        <w:sz w:val="14"/>
        <w:szCs w:val="10"/>
      </w:rPr>
      <w:t xml:space="preserve"> P</w:t>
    </w:r>
    <w:r w:rsidRPr="00AF64C3">
      <w:rPr>
        <w:rFonts w:ascii="Century" w:hAnsi="Century" w:cs="Arial"/>
        <w:spacing w:val="20"/>
        <w:w w:val="200"/>
        <w:sz w:val="10"/>
        <w:szCs w:val="10"/>
      </w:rPr>
      <w:t>EREIRA</w:t>
    </w:r>
  </w:p>
  <w:p w:rsidR="00B305B5" w:rsidRPr="00AF64C3" w:rsidRDefault="00B305B5" w:rsidP="007A7A7F">
    <w:pPr>
      <w:pStyle w:val="Piedepgina"/>
      <w:jc w:val="right"/>
      <w:rPr>
        <w:rFonts w:ascii="Century" w:hAnsi="Century"/>
      </w:rPr>
    </w:pPr>
    <w:r w:rsidRPr="00AF64C3">
      <w:rPr>
        <w:rFonts w:ascii="Century" w:hAnsi="Century" w:cs="Arial"/>
        <w:spacing w:val="20"/>
        <w:w w:val="200"/>
        <w:sz w:val="8"/>
        <w:szCs w:val="10"/>
      </w:rPr>
      <w:t xml:space="preserve">MP </w:t>
    </w:r>
    <w:r w:rsidRPr="00AF64C3">
      <w:rPr>
        <w:rFonts w:ascii="Century" w:hAnsi="Century" w:cs="Arial"/>
        <w:spacing w:val="20"/>
        <w:w w:val="200"/>
        <w:sz w:val="10"/>
        <w:szCs w:val="10"/>
      </w:rPr>
      <w:t>D</w:t>
    </w:r>
    <w:r w:rsidRPr="00AF64C3">
      <w:rPr>
        <w:rFonts w:ascii="Century" w:hAnsi="Century" w:cs="Arial"/>
        <w:spacing w:val="20"/>
        <w:w w:val="200"/>
        <w:sz w:val="8"/>
        <w:szCs w:val="10"/>
      </w:rPr>
      <w:t xml:space="preserve">UBERNEY </w:t>
    </w:r>
    <w:r w:rsidRPr="00AF64C3">
      <w:rPr>
        <w:rFonts w:ascii="Century" w:hAnsi="Century" w:cs="Arial"/>
        <w:spacing w:val="20"/>
        <w:w w:val="200"/>
        <w:sz w:val="10"/>
        <w:szCs w:val="10"/>
      </w:rPr>
      <w:t>G</w:t>
    </w:r>
    <w:r w:rsidRPr="00AF64C3">
      <w:rPr>
        <w:rFonts w:ascii="Century" w:hAnsi="Century" w:cs="Arial"/>
        <w:spacing w:val="20"/>
        <w:w w:val="200"/>
        <w:sz w:val="8"/>
        <w:szCs w:val="10"/>
      </w:rPr>
      <w:t xml:space="preserve">RISALES </w:t>
    </w:r>
    <w:r w:rsidRPr="00AF64C3">
      <w:rPr>
        <w:rFonts w:ascii="Century" w:hAnsi="Century" w:cs="Arial"/>
        <w:spacing w:val="20"/>
        <w:w w:val="200"/>
        <w:sz w:val="10"/>
        <w:szCs w:val="10"/>
      </w:rPr>
      <w:t>H</w:t>
    </w:r>
    <w:r w:rsidRPr="00AF64C3">
      <w:rPr>
        <w:rFonts w:ascii="Century" w:hAnsi="Century"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5B5" w:rsidRPr="00D85D28" w:rsidRDefault="00B305B5" w:rsidP="00B91083">
    <w:pPr>
      <w:pStyle w:val="Piedepgina"/>
      <w:pBdr>
        <w:bottom w:val="double" w:sz="6" w:space="1" w:color="auto"/>
      </w:pBdr>
      <w:spacing w:line="360" w:lineRule="auto"/>
      <w:jc w:val="right"/>
      <w:rPr>
        <w:rFonts w:ascii="Georgia" w:hAnsi="Georgia" w:cs="Arial"/>
        <w:spacing w:val="20"/>
        <w:w w:val="200"/>
        <w:sz w:val="14"/>
        <w:szCs w:val="10"/>
      </w:rPr>
    </w:pPr>
  </w:p>
  <w:p w:rsidR="00B305B5" w:rsidRPr="00D85D28" w:rsidRDefault="00B305B5" w:rsidP="00B91083">
    <w:pPr>
      <w:pStyle w:val="Piedepgina"/>
      <w:spacing w:line="360" w:lineRule="auto"/>
      <w:jc w:val="right"/>
      <w:rPr>
        <w:rFonts w:ascii="Georgia" w:hAnsi="Georgia" w:cs="Arial"/>
        <w:spacing w:val="20"/>
        <w:w w:val="200"/>
        <w:sz w:val="14"/>
        <w:szCs w:val="10"/>
      </w:rPr>
    </w:pPr>
  </w:p>
  <w:p w:rsidR="00B305B5" w:rsidRPr="00D85D28" w:rsidRDefault="00B305B5" w:rsidP="00B91083">
    <w:pPr>
      <w:pStyle w:val="Piedepgina"/>
      <w:spacing w:line="360" w:lineRule="auto"/>
      <w:jc w:val="right"/>
      <w:rPr>
        <w:rFonts w:ascii="Georgia" w:hAnsi="Georgia" w:cs="Arial"/>
        <w:spacing w:val="20"/>
        <w:w w:val="200"/>
        <w:sz w:val="10"/>
        <w:szCs w:val="10"/>
      </w:rPr>
    </w:pPr>
    <w:r w:rsidRPr="00D85D28">
      <w:rPr>
        <w:rFonts w:ascii="Georgia" w:hAnsi="Georgia" w:cs="Arial"/>
        <w:spacing w:val="20"/>
        <w:w w:val="200"/>
        <w:sz w:val="14"/>
        <w:szCs w:val="10"/>
      </w:rPr>
      <w:t>T</w:t>
    </w:r>
    <w:r w:rsidRPr="00D85D28">
      <w:rPr>
        <w:rFonts w:ascii="Georgia" w:hAnsi="Georgia" w:cs="Arial"/>
        <w:spacing w:val="20"/>
        <w:w w:val="200"/>
        <w:sz w:val="10"/>
        <w:szCs w:val="10"/>
      </w:rPr>
      <w:t xml:space="preserve">RIBUNAL </w:t>
    </w:r>
    <w:r w:rsidRPr="00D85D28">
      <w:rPr>
        <w:rFonts w:ascii="Georgia" w:hAnsi="Georgia" w:cs="Arial"/>
        <w:spacing w:val="20"/>
        <w:w w:val="200"/>
        <w:sz w:val="14"/>
        <w:szCs w:val="10"/>
      </w:rPr>
      <w:t>S</w:t>
    </w:r>
    <w:r w:rsidRPr="00D85D28">
      <w:rPr>
        <w:rFonts w:ascii="Georgia" w:hAnsi="Georgia" w:cs="Arial"/>
        <w:spacing w:val="20"/>
        <w:w w:val="200"/>
        <w:sz w:val="10"/>
        <w:szCs w:val="10"/>
      </w:rPr>
      <w:t>UPERIOR DE</w:t>
    </w:r>
    <w:r w:rsidRPr="00D85D28">
      <w:rPr>
        <w:rFonts w:ascii="Georgia" w:hAnsi="Georgia" w:cs="Arial"/>
        <w:spacing w:val="20"/>
        <w:w w:val="200"/>
        <w:sz w:val="14"/>
        <w:szCs w:val="10"/>
      </w:rPr>
      <w:t xml:space="preserve"> P</w:t>
    </w:r>
    <w:r w:rsidRPr="00D85D28">
      <w:rPr>
        <w:rFonts w:ascii="Georgia" w:hAnsi="Georgia" w:cs="Arial"/>
        <w:spacing w:val="20"/>
        <w:w w:val="200"/>
        <w:sz w:val="10"/>
        <w:szCs w:val="10"/>
      </w:rPr>
      <w:t>EREIRA</w:t>
    </w:r>
  </w:p>
  <w:p w:rsidR="00B305B5" w:rsidRPr="00D85D28" w:rsidRDefault="00B305B5" w:rsidP="00B91083">
    <w:pPr>
      <w:pStyle w:val="Piedepgina"/>
      <w:jc w:val="right"/>
      <w:rPr>
        <w:rFonts w:ascii="Georgia" w:hAnsi="Georgia"/>
      </w:rPr>
    </w:pPr>
    <w:r w:rsidRPr="00D85D28">
      <w:rPr>
        <w:rFonts w:ascii="Georgia" w:hAnsi="Georgia" w:cs="Arial"/>
        <w:spacing w:val="20"/>
        <w:w w:val="200"/>
        <w:sz w:val="8"/>
        <w:szCs w:val="10"/>
      </w:rPr>
      <w:t xml:space="preserve">MP </w:t>
    </w:r>
    <w:r w:rsidRPr="00D85D28">
      <w:rPr>
        <w:rFonts w:ascii="Georgia" w:hAnsi="Georgia" w:cs="Arial"/>
        <w:spacing w:val="20"/>
        <w:w w:val="200"/>
        <w:sz w:val="10"/>
        <w:szCs w:val="10"/>
      </w:rPr>
      <w:t>D</w:t>
    </w:r>
    <w:r w:rsidRPr="00D85D28">
      <w:rPr>
        <w:rFonts w:ascii="Georgia" w:hAnsi="Georgia" w:cs="Arial"/>
        <w:spacing w:val="20"/>
        <w:w w:val="200"/>
        <w:sz w:val="8"/>
        <w:szCs w:val="10"/>
      </w:rPr>
      <w:t xml:space="preserve">UBERNEY </w:t>
    </w:r>
    <w:r w:rsidRPr="00D85D28">
      <w:rPr>
        <w:rFonts w:ascii="Georgia" w:hAnsi="Georgia" w:cs="Arial"/>
        <w:spacing w:val="20"/>
        <w:w w:val="200"/>
        <w:sz w:val="10"/>
        <w:szCs w:val="10"/>
      </w:rPr>
      <w:t>G</w:t>
    </w:r>
    <w:r w:rsidRPr="00D85D28">
      <w:rPr>
        <w:rFonts w:ascii="Georgia" w:hAnsi="Georgia" w:cs="Arial"/>
        <w:spacing w:val="20"/>
        <w:w w:val="200"/>
        <w:sz w:val="8"/>
        <w:szCs w:val="10"/>
      </w:rPr>
      <w:t xml:space="preserve">RISALES </w:t>
    </w:r>
    <w:r w:rsidRPr="00D85D28">
      <w:rPr>
        <w:rFonts w:ascii="Georgia" w:hAnsi="Georgia" w:cs="Arial"/>
        <w:spacing w:val="20"/>
        <w:w w:val="200"/>
        <w:sz w:val="10"/>
        <w:szCs w:val="10"/>
      </w:rPr>
      <w:t>H</w:t>
    </w:r>
    <w:r w:rsidRPr="00D85D28">
      <w:rPr>
        <w:rFonts w:ascii="Georgia" w:hAnsi="Georgia"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69B" w:rsidRDefault="00A5569B">
      <w:r>
        <w:separator/>
      </w:r>
    </w:p>
  </w:footnote>
  <w:footnote w:type="continuationSeparator" w:id="0">
    <w:p w:rsidR="00A5569B" w:rsidRDefault="00A5569B">
      <w:r>
        <w:continuationSeparator/>
      </w:r>
    </w:p>
  </w:footnote>
  <w:footnote w:id="1">
    <w:p w:rsidR="00B305B5" w:rsidRPr="00370905" w:rsidRDefault="00B305B5" w:rsidP="00370905">
      <w:pPr>
        <w:pStyle w:val="Textonotapie"/>
        <w:jc w:val="both"/>
        <w:rPr>
          <w:rFonts w:ascii="Century" w:hAnsi="Century"/>
          <w:sz w:val="18"/>
          <w:szCs w:val="18"/>
          <w:lang w:val="es-419"/>
        </w:rPr>
      </w:pPr>
      <w:r w:rsidRPr="00370905">
        <w:rPr>
          <w:rStyle w:val="Refdenotaalpie"/>
          <w:rFonts w:ascii="Century" w:hAnsi="Century"/>
          <w:sz w:val="18"/>
          <w:szCs w:val="18"/>
          <w:lang w:val="es-419"/>
        </w:rPr>
        <w:footnoteRef/>
      </w:r>
      <w:r w:rsidRPr="00370905">
        <w:rPr>
          <w:rFonts w:ascii="Century" w:hAnsi="Century"/>
          <w:sz w:val="18"/>
          <w:szCs w:val="18"/>
          <w:lang w:val="es-419"/>
        </w:rPr>
        <w:t xml:space="preserve"> CSJ. SC1182-2016, reiterada en la SC16669-2016.</w:t>
      </w:r>
    </w:p>
  </w:footnote>
  <w:footnote w:id="2">
    <w:p w:rsidR="00B305B5" w:rsidRPr="00370905" w:rsidRDefault="00B305B5" w:rsidP="00370905">
      <w:pPr>
        <w:pStyle w:val="Textonotapie"/>
        <w:jc w:val="both"/>
        <w:rPr>
          <w:rFonts w:ascii="Century" w:hAnsi="Century"/>
          <w:sz w:val="18"/>
          <w:szCs w:val="18"/>
          <w:lang w:val="es-419"/>
        </w:rPr>
      </w:pPr>
      <w:r w:rsidRPr="00370905">
        <w:rPr>
          <w:rStyle w:val="Refdenotaalpie"/>
          <w:rFonts w:ascii="Century" w:hAnsi="Century"/>
          <w:sz w:val="18"/>
          <w:szCs w:val="18"/>
          <w:lang w:val="es-419"/>
        </w:rPr>
        <w:footnoteRef/>
      </w:r>
      <w:r w:rsidRPr="00370905">
        <w:rPr>
          <w:rFonts w:ascii="Century" w:hAnsi="Century"/>
          <w:sz w:val="18"/>
          <w:szCs w:val="18"/>
          <w:lang w:val="es-419"/>
        </w:rPr>
        <w:t xml:space="preserve"> TSP, Civil-Familia. Sentencias del: (i) 01-09-2017; MP: Grisales H., No.2012-00283-02; </w:t>
      </w:r>
      <w:r w:rsidRPr="00370905">
        <w:rPr>
          <w:rFonts w:ascii="Century" w:hAnsi="Century"/>
          <w:bCs/>
          <w:sz w:val="18"/>
          <w:szCs w:val="18"/>
          <w:lang w:val="es-419"/>
        </w:rPr>
        <w:t xml:space="preserve">(ii) </w:t>
      </w:r>
      <w:r w:rsidRPr="00370905">
        <w:rPr>
          <w:rFonts w:ascii="Century" w:hAnsi="Century"/>
          <w:sz w:val="18"/>
          <w:szCs w:val="18"/>
          <w:lang w:val="es-419"/>
        </w:rPr>
        <w:t>06-11-2014; MP: Arcila R., No.</w:t>
      </w:r>
      <w:r w:rsidRPr="00370905">
        <w:rPr>
          <w:rFonts w:ascii="Century" w:eastAsia="DotumChe" w:hAnsi="Century"/>
          <w:spacing w:val="-4"/>
          <w:sz w:val="18"/>
          <w:szCs w:val="18"/>
          <w:lang w:val="es-419"/>
        </w:rPr>
        <w:t xml:space="preserve">2012-00011-01; y, (iii) </w:t>
      </w:r>
      <w:r w:rsidRPr="00370905">
        <w:rPr>
          <w:rFonts w:ascii="Century" w:hAnsi="Century"/>
          <w:sz w:val="18"/>
          <w:szCs w:val="18"/>
          <w:lang w:val="es-419"/>
        </w:rPr>
        <w:t>19-12-2014; MP: Saraza N., No.2010-00059-02.</w:t>
      </w:r>
    </w:p>
  </w:footnote>
  <w:footnote w:id="3">
    <w:p w:rsidR="00592B2A" w:rsidRPr="00370905" w:rsidRDefault="00592B2A" w:rsidP="00370905">
      <w:pPr>
        <w:pStyle w:val="Textonotapie"/>
        <w:jc w:val="both"/>
        <w:rPr>
          <w:rFonts w:ascii="Century" w:hAnsi="Century"/>
          <w:sz w:val="18"/>
          <w:szCs w:val="18"/>
          <w:lang w:val="es-419"/>
        </w:rPr>
      </w:pPr>
      <w:r w:rsidRPr="00370905">
        <w:rPr>
          <w:rStyle w:val="Refdenotaalpie"/>
          <w:rFonts w:ascii="Century" w:hAnsi="Century"/>
          <w:sz w:val="18"/>
          <w:szCs w:val="18"/>
          <w:lang w:val="es-419"/>
        </w:rPr>
        <w:footnoteRef/>
      </w:r>
      <w:r w:rsidRPr="00370905">
        <w:rPr>
          <w:rFonts w:ascii="Century" w:hAnsi="Century"/>
          <w:sz w:val="18"/>
          <w:szCs w:val="18"/>
          <w:lang w:val="es-419"/>
        </w:rPr>
        <w:t xml:space="preserve"> CSJ, Civil. Sentencias de (i) 17-11-2011, MP: Namén V.; No.1999-00533-01; (ii) 08-08-2011, MP: Munar C., No.2001-00778-01; y; (iii) 30-01-2001, MP: Ramírez G.; No.5507, entre otras.</w:t>
      </w:r>
    </w:p>
  </w:footnote>
  <w:footnote w:id="4">
    <w:p w:rsidR="003A4F3C" w:rsidRPr="00370905" w:rsidRDefault="003A4F3C" w:rsidP="00370905">
      <w:pPr>
        <w:pStyle w:val="Textonotapie"/>
        <w:jc w:val="both"/>
        <w:rPr>
          <w:rFonts w:ascii="Century" w:hAnsi="Century"/>
          <w:sz w:val="18"/>
          <w:szCs w:val="18"/>
          <w:lang w:val="es-419"/>
        </w:rPr>
      </w:pPr>
      <w:r w:rsidRPr="00370905">
        <w:rPr>
          <w:rStyle w:val="Refdenotaalpie"/>
          <w:rFonts w:ascii="Century" w:hAnsi="Century"/>
          <w:sz w:val="18"/>
          <w:szCs w:val="18"/>
          <w:lang w:val="es-419"/>
        </w:rPr>
        <w:footnoteRef/>
      </w:r>
      <w:r w:rsidRPr="00370905">
        <w:rPr>
          <w:rFonts w:ascii="Century" w:hAnsi="Century"/>
          <w:sz w:val="18"/>
          <w:szCs w:val="18"/>
          <w:lang w:val="es-419"/>
        </w:rPr>
        <w:t xml:space="preserve"> CSJ. STC11525-2019.</w:t>
      </w:r>
    </w:p>
  </w:footnote>
  <w:footnote w:id="5">
    <w:p w:rsidR="00B305B5" w:rsidRPr="00370905" w:rsidRDefault="00B305B5" w:rsidP="00370905">
      <w:pPr>
        <w:pStyle w:val="Textonotapie"/>
        <w:jc w:val="both"/>
        <w:rPr>
          <w:rFonts w:ascii="Century" w:hAnsi="Century"/>
          <w:sz w:val="18"/>
          <w:szCs w:val="18"/>
          <w:lang w:val="es-419"/>
        </w:rPr>
      </w:pPr>
      <w:r w:rsidRPr="00370905">
        <w:rPr>
          <w:rStyle w:val="Refdenotaalpie"/>
          <w:rFonts w:ascii="Century" w:hAnsi="Century"/>
          <w:sz w:val="18"/>
          <w:szCs w:val="18"/>
          <w:lang w:val="es-419"/>
        </w:rPr>
        <w:footnoteRef/>
      </w:r>
      <w:r w:rsidRPr="00370905">
        <w:rPr>
          <w:rFonts w:ascii="Century" w:hAnsi="Century"/>
          <w:sz w:val="18"/>
          <w:szCs w:val="18"/>
          <w:lang w:val="es-419"/>
        </w:rPr>
        <w:t xml:space="preserve"> CSJ, Civil. Sentencia del 17-11-2011, ob. cit.</w:t>
      </w:r>
    </w:p>
  </w:footnote>
  <w:footnote w:id="6">
    <w:p w:rsidR="00B305B5" w:rsidRPr="00370905" w:rsidRDefault="00B305B5" w:rsidP="00370905">
      <w:pPr>
        <w:pStyle w:val="Textonotapie"/>
        <w:jc w:val="both"/>
        <w:rPr>
          <w:rFonts w:ascii="Century" w:hAnsi="Century"/>
          <w:sz w:val="18"/>
          <w:szCs w:val="18"/>
          <w:lang w:val="es-419"/>
        </w:rPr>
      </w:pPr>
      <w:r w:rsidRPr="00370905">
        <w:rPr>
          <w:rStyle w:val="Refdenotaalpie"/>
          <w:rFonts w:ascii="Century" w:hAnsi="Century"/>
          <w:sz w:val="18"/>
          <w:szCs w:val="18"/>
          <w:lang w:val="es-419"/>
        </w:rPr>
        <w:footnoteRef/>
      </w:r>
      <w:r w:rsidRPr="00370905">
        <w:rPr>
          <w:rFonts w:ascii="Century" w:hAnsi="Century"/>
          <w:sz w:val="18"/>
          <w:szCs w:val="18"/>
          <w:lang w:val="es-419"/>
        </w:rPr>
        <w:t xml:space="preserve"> TAMAYO J., Javier. ob. cit., p.126.</w:t>
      </w:r>
    </w:p>
  </w:footnote>
  <w:footnote w:id="7">
    <w:p w:rsidR="00B305B5" w:rsidRPr="00370905" w:rsidRDefault="00B305B5" w:rsidP="00370905">
      <w:pPr>
        <w:pStyle w:val="Textonotapie"/>
        <w:jc w:val="both"/>
        <w:rPr>
          <w:rFonts w:ascii="Century" w:hAnsi="Century"/>
          <w:sz w:val="18"/>
          <w:szCs w:val="18"/>
          <w:lang w:val="es-419"/>
        </w:rPr>
      </w:pPr>
      <w:r w:rsidRPr="00370905">
        <w:rPr>
          <w:rStyle w:val="Refdenotaalpie"/>
          <w:rFonts w:ascii="Century" w:hAnsi="Century"/>
          <w:sz w:val="18"/>
          <w:szCs w:val="18"/>
          <w:lang w:val="es-419"/>
        </w:rPr>
        <w:footnoteRef/>
      </w:r>
      <w:r w:rsidRPr="00370905">
        <w:rPr>
          <w:rFonts w:ascii="Century" w:hAnsi="Century"/>
          <w:sz w:val="18"/>
          <w:szCs w:val="18"/>
          <w:lang w:val="es-419"/>
        </w:rPr>
        <w:t xml:space="preserve"> SANTOS B., Jorge. Responsabilidad civil, tomo I, parte general, 3ª edición, Bogotá DC, Pontificia Universidad Javeriana de Bogotá y Temis, 2012, p.498.</w:t>
      </w:r>
    </w:p>
  </w:footnote>
  <w:footnote w:id="8">
    <w:p w:rsidR="00B305B5" w:rsidRPr="00370905" w:rsidRDefault="00B305B5" w:rsidP="00370905">
      <w:pPr>
        <w:pStyle w:val="Textonotapie"/>
        <w:jc w:val="both"/>
        <w:rPr>
          <w:rFonts w:ascii="Century" w:hAnsi="Century"/>
          <w:sz w:val="18"/>
          <w:szCs w:val="18"/>
          <w:lang w:val="es-419"/>
        </w:rPr>
      </w:pPr>
      <w:r w:rsidRPr="00370905">
        <w:rPr>
          <w:rStyle w:val="Refdenotaalpie"/>
          <w:rFonts w:ascii="Century" w:hAnsi="Century"/>
          <w:sz w:val="18"/>
          <w:szCs w:val="18"/>
          <w:lang w:val="es-419"/>
        </w:rPr>
        <w:footnoteRef/>
      </w:r>
      <w:r w:rsidRPr="00370905">
        <w:rPr>
          <w:rFonts w:ascii="Century" w:hAnsi="Century"/>
          <w:sz w:val="18"/>
          <w:szCs w:val="18"/>
          <w:lang w:val="es-419"/>
        </w:rPr>
        <w:t xml:space="preserve"> CSJ, Civil. Sentencia del 17-11-2011, ob. cit.</w:t>
      </w:r>
    </w:p>
  </w:footnote>
  <w:footnote w:id="9">
    <w:p w:rsidR="00B305B5" w:rsidRPr="00370905" w:rsidRDefault="00B305B5" w:rsidP="00370905">
      <w:pPr>
        <w:pStyle w:val="Textonotapie"/>
        <w:jc w:val="both"/>
        <w:rPr>
          <w:rFonts w:ascii="Century" w:hAnsi="Century"/>
          <w:sz w:val="18"/>
          <w:szCs w:val="18"/>
          <w:lang w:val="es-419"/>
        </w:rPr>
      </w:pPr>
      <w:r w:rsidRPr="00370905">
        <w:rPr>
          <w:rStyle w:val="Refdenotaalpie"/>
          <w:rFonts w:ascii="Century" w:hAnsi="Century"/>
          <w:sz w:val="18"/>
          <w:szCs w:val="18"/>
          <w:lang w:val="es-419"/>
        </w:rPr>
        <w:footnoteRef/>
      </w:r>
      <w:r w:rsidRPr="00370905">
        <w:rPr>
          <w:rFonts w:ascii="Century" w:hAnsi="Century"/>
          <w:sz w:val="18"/>
          <w:szCs w:val="18"/>
          <w:lang w:val="es-419"/>
        </w:rPr>
        <w:t xml:space="preserve"> CSJ. SC8219-2016 y SC9193-2017.</w:t>
      </w:r>
    </w:p>
  </w:footnote>
  <w:footnote w:id="10">
    <w:p w:rsidR="008F45B7" w:rsidRPr="00370905" w:rsidRDefault="008F45B7" w:rsidP="00370905">
      <w:pPr>
        <w:pStyle w:val="Textonotapie"/>
        <w:jc w:val="both"/>
        <w:rPr>
          <w:rFonts w:ascii="Century" w:hAnsi="Century"/>
          <w:sz w:val="18"/>
          <w:szCs w:val="18"/>
          <w:lang w:val="es-419"/>
        </w:rPr>
      </w:pPr>
      <w:r w:rsidRPr="00370905">
        <w:rPr>
          <w:rStyle w:val="Refdenotaalpie"/>
          <w:rFonts w:ascii="Century" w:hAnsi="Century"/>
          <w:sz w:val="18"/>
          <w:szCs w:val="18"/>
          <w:lang w:val="es-419"/>
        </w:rPr>
        <w:footnoteRef/>
      </w:r>
      <w:r w:rsidRPr="00370905">
        <w:rPr>
          <w:rFonts w:ascii="Century" w:hAnsi="Century"/>
          <w:sz w:val="18"/>
          <w:szCs w:val="18"/>
          <w:lang w:val="es-419"/>
        </w:rPr>
        <w:t xml:space="preserve"> CSJ, Civil. Sentencia del 08-09-2009, MP: Villamil P.; No.2001-00585-01.</w:t>
      </w:r>
    </w:p>
  </w:footnote>
  <w:footnote w:id="11">
    <w:p w:rsidR="00B305B5" w:rsidRPr="00370905" w:rsidRDefault="00B305B5" w:rsidP="00370905">
      <w:pPr>
        <w:pStyle w:val="Textonotapie"/>
        <w:jc w:val="both"/>
        <w:rPr>
          <w:rFonts w:ascii="Century" w:hAnsi="Century"/>
          <w:sz w:val="18"/>
          <w:szCs w:val="18"/>
          <w:lang w:val="es-419"/>
        </w:rPr>
      </w:pPr>
      <w:r w:rsidRPr="00370905">
        <w:rPr>
          <w:rStyle w:val="Refdenotaalpie"/>
          <w:rFonts w:ascii="Century" w:hAnsi="Century"/>
          <w:sz w:val="18"/>
          <w:szCs w:val="18"/>
          <w:lang w:val="es-419"/>
        </w:rPr>
        <w:footnoteRef/>
      </w:r>
      <w:r w:rsidRPr="00370905">
        <w:rPr>
          <w:rFonts w:ascii="Century" w:hAnsi="Century"/>
          <w:sz w:val="18"/>
          <w:szCs w:val="18"/>
          <w:lang w:val="es-419"/>
        </w:rPr>
        <w:t xml:space="preserve"> SANTOS B., Jorge. Ob. cit.p.95.</w:t>
      </w:r>
    </w:p>
  </w:footnote>
  <w:footnote w:id="12">
    <w:p w:rsidR="00B305B5" w:rsidRPr="00370905" w:rsidRDefault="00B305B5" w:rsidP="00370905">
      <w:pPr>
        <w:pStyle w:val="Textonotapie"/>
        <w:jc w:val="both"/>
        <w:rPr>
          <w:rFonts w:ascii="Century" w:hAnsi="Century"/>
          <w:sz w:val="18"/>
          <w:szCs w:val="18"/>
          <w:lang w:val="es-419"/>
        </w:rPr>
      </w:pPr>
      <w:r w:rsidRPr="00370905">
        <w:rPr>
          <w:rStyle w:val="Refdenotaalpie"/>
          <w:rFonts w:ascii="Century" w:hAnsi="Century"/>
          <w:sz w:val="18"/>
          <w:szCs w:val="18"/>
          <w:lang w:val="es-419"/>
        </w:rPr>
        <w:footnoteRef/>
      </w:r>
      <w:r w:rsidRPr="00370905">
        <w:rPr>
          <w:rFonts w:ascii="Century" w:hAnsi="Century"/>
          <w:sz w:val="18"/>
          <w:szCs w:val="18"/>
          <w:lang w:val="es-419"/>
        </w:rPr>
        <w:t xml:space="preserve"> CSJ. SC13925-2016 y SC9193-2017.</w:t>
      </w:r>
    </w:p>
  </w:footnote>
  <w:footnote w:id="13">
    <w:p w:rsidR="00B305B5" w:rsidRPr="00370905" w:rsidRDefault="00B305B5" w:rsidP="00370905">
      <w:pPr>
        <w:pStyle w:val="Textonotapie"/>
        <w:jc w:val="both"/>
        <w:rPr>
          <w:rFonts w:ascii="Century" w:hAnsi="Century"/>
          <w:sz w:val="18"/>
          <w:szCs w:val="18"/>
          <w:lang w:val="es-419"/>
        </w:rPr>
      </w:pPr>
      <w:r w:rsidRPr="00370905">
        <w:rPr>
          <w:rStyle w:val="Refdenotaalpie"/>
          <w:rFonts w:ascii="Century" w:hAnsi="Century"/>
          <w:sz w:val="18"/>
          <w:szCs w:val="18"/>
          <w:lang w:val="es-419"/>
        </w:rPr>
        <w:footnoteRef/>
      </w:r>
      <w:r w:rsidRPr="00370905">
        <w:rPr>
          <w:rFonts w:ascii="Century" w:hAnsi="Century"/>
          <w:sz w:val="18"/>
          <w:szCs w:val="18"/>
          <w:lang w:val="es-419"/>
        </w:rPr>
        <w:t xml:space="preserve"> Ídem.</w:t>
      </w:r>
    </w:p>
  </w:footnote>
  <w:footnote w:id="14">
    <w:p w:rsidR="00B305B5" w:rsidRPr="00370905" w:rsidRDefault="00B305B5" w:rsidP="00370905">
      <w:pPr>
        <w:pStyle w:val="Textonotapie"/>
        <w:jc w:val="both"/>
        <w:rPr>
          <w:rFonts w:ascii="Century" w:hAnsi="Century"/>
          <w:sz w:val="18"/>
          <w:szCs w:val="18"/>
          <w:lang w:val="es-419"/>
        </w:rPr>
      </w:pPr>
      <w:r w:rsidRPr="00370905">
        <w:rPr>
          <w:rStyle w:val="Refdenotaalpie"/>
          <w:rFonts w:ascii="Century" w:hAnsi="Century"/>
          <w:sz w:val="18"/>
          <w:szCs w:val="18"/>
          <w:lang w:val="es-419"/>
        </w:rPr>
        <w:footnoteRef/>
      </w:r>
      <w:r w:rsidRPr="00370905">
        <w:rPr>
          <w:rFonts w:ascii="Century" w:hAnsi="Century"/>
          <w:sz w:val="18"/>
          <w:szCs w:val="18"/>
          <w:lang w:val="es-419"/>
        </w:rPr>
        <w:t xml:space="preserve"> CSJ, Civil. Sentencia del 30-01-2001. Ob. cit.</w:t>
      </w:r>
    </w:p>
  </w:footnote>
  <w:footnote w:id="15">
    <w:p w:rsidR="00B305B5" w:rsidRPr="00370905" w:rsidRDefault="00B305B5" w:rsidP="00370905">
      <w:pPr>
        <w:pStyle w:val="Textonotapie"/>
        <w:jc w:val="both"/>
        <w:rPr>
          <w:rFonts w:ascii="Century" w:hAnsi="Century"/>
          <w:sz w:val="18"/>
          <w:szCs w:val="18"/>
          <w:lang w:val="es-419"/>
        </w:rPr>
      </w:pPr>
      <w:r w:rsidRPr="00370905">
        <w:rPr>
          <w:rStyle w:val="Refdenotaalpie"/>
          <w:rFonts w:ascii="Century" w:hAnsi="Century"/>
          <w:sz w:val="18"/>
          <w:szCs w:val="18"/>
          <w:lang w:val="es-419"/>
        </w:rPr>
        <w:footnoteRef/>
      </w:r>
      <w:r w:rsidRPr="00370905">
        <w:rPr>
          <w:rFonts w:ascii="Century" w:hAnsi="Century"/>
          <w:sz w:val="18"/>
          <w:szCs w:val="18"/>
          <w:lang w:val="es-419"/>
        </w:rPr>
        <w:t xml:space="preserve"> CSJ. SC-003-2018.</w:t>
      </w:r>
    </w:p>
  </w:footnote>
  <w:footnote w:id="16">
    <w:p w:rsidR="00B305B5" w:rsidRPr="00370905" w:rsidRDefault="00B305B5" w:rsidP="00370905">
      <w:pPr>
        <w:pStyle w:val="Textonotapie"/>
        <w:jc w:val="both"/>
        <w:rPr>
          <w:rFonts w:ascii="Century" w:hAnsi="Century"/>
          <w:sz w:val="18"/>
          <w:szCs w:val="18"/>
          <w:lang w:val="es-419"/>
        </w:rPr>
      </w:pPr>
      <w:r w:rsidRPr="00370905">
        <w:rPr>
          <w:rStyle w:val="Refdenotaalpie"/>
          <w:rFonts w:ascii="Century" w:hAnsi="Century"/>
          <w:sz w:val="18"/>
          <w:szCs w:val="18"/>
          <w:lang w:val="es-419"/>
        </w:rPr>
        <w:footnoteRef/>
      </w:r>
      <w:r w:rsidRPr="00370905">
        <w:rPr>
          <w:rFonts w:ascii="Century" w:hAnsi="Century"/>
          <w:sz w:val="18"/>
          <w:szCs w:val="18"/>
          <w:lang w:val="es-419"/>
        </w:rPr>
        <w:t xml:space="preserve"> CSJ, Civil. Sentencias de: (i) 14-03-1942, GJ, tomo XIII, p.937; y,  (ii) 14-10-1959, MP: Morales M. </w:t>
      </w:r>
    </w:p>
  </w:footnote>
  <w:footnote w:id="17">
    <w:p w:rsidR="00B305B5" w:rsidRPr="00370905" w:rsidRDefault="00B305B5" w:rsidP="00370905">
      <w:pPr>
        <w:pStyle w:val="Textonotapie"/>
        <w:jc w:val="both"/>
        <w:rPr>
          <w:rFonts w:ascii="Century" w:hAnsi="Century"/>
          <w:sz w:val="18"/>
          <w:szCs w:val="18"/>
          <w:lang w:val="es-419"/>
        </w:rPr>
      </w:pPr>
      <w:r w:rsidRPr="00370905">
        <w:rPr>
          <w:rStyle w:val="Refdenotaalpie"/>
          <w:rFonts w:ascii="Century" w:hAnsi="Century"/>
          <w:sz w:val="18"/>
          <w:szCs w:val="18"/>
          <w:lang w:val="es-419"/>
        </w:rPr>
        <w:footnoteRef/>
      </w:r>
      <w:r w:rsidRPr="00370905">
        <w:rPr>
          <w:rFonts w:ascii="Century" w:hAnsi="Century"/>
          <w:sz w:val="18"/>
          <w:szCs w:val="18"/>
          <w:lang w:val="es-419"/>
        </w:rPr>
        <w:t xml:space="preserve"> CSJ. SC2506-2016 y SC003-2018.</w:t>
      </w:r>
    </w:p>
  </w:footnote>
  <w:footnote w:id="18">
    <w:p w:rsidR="00B305B5" w:rsidRPr="00370905" w:rsidRDefault="00B305B5" w:rsidP="00370905">
      <w:pPr>
        <w:pStyle w:val="Textonotapie"/>
        <w:jc w:val="both"/>
        <w:rPr>
          <w:rFonts w:ascii="Century" w:hAnsi="Century"/>
          <w:sz w:val="18"/>
          <w:szCs w:val="18"/>
          <w:lang w:val="es-419"/>
        </w:rPr>
      </w:pPr>
      <w:r w:rsidRPr="00370905">
        <w:rPr>
          <w:rStyle w:val="Refdenotaalpie"/>
          <w:rFonts w:ascii="Century" w:hAnsi="Century"/>
          <w:sz w:val="18"/>
          <w:szCs w:val="18"/>
          <w:lang w:val="es-419"/>
        </w:rPr>
        <w:footnoteRef/>
      </w:r>
      <w:r w:rsidRPr="00370905">
        <w:rPr>
          <w:rFonts w:ascii="Century" w:hAnsi="Century"/>
          <w:sz w:val="18"/>
          <w:szCs w:val="18"/>
          <w:lang w:val="es-419"/>
        </w:rPr>
        <w:t xml:space="preserve"> CSJ, Civil. Sentencia del 30-01-2001, Ob. cit.</w:t>
      </w:r>
    </w:p>
  </w:footnote>
  <w:footnote w:id="19">
    <w:p w:rsidR="00B305B5" w:rsidRPr="00370905" w:rsidRDefault="00B305B5" w:rsidP="00370905">
      <w:pPr>
        <w:pStyle w:val="Textonotapie"/>
        <w:jc w:val="both"/>
        <w:rPr>
          <w:rFonts w:ascii="Century" w:hAnsi="Century"/>
          <w:sz w:val="18"/>
          <w:szCs w:val="18"/>
          <w:lang w:val="es-419"/>
        </w:rPr>
      </w:pPr>
      <w:r w:rsidRPr="00370905">
        <w:rPr>
          <w:rStyle w:val="Refdenotaalpie"/>
          <w:rFonts w:ascii="Century" w:hAnsi="Century"/>
          <w:sz w:val="18"/>
          <w:szCs w:val="18"/>
          <w:lang w:val="es-419"/>
        </w:rPr>
        <w:footnoteRef/>
      </w:r>
      <w:r w:rsidRPr="00370905">
        <w:rPr>
          <w:rFonts w:ascii="Century" w:hAnsi="Century"/>
          <w:sz w:val="18"/>
          <w:szCs w:val="18"/>
          <w:lang w:val="es-419"/>
        </w:rPr>
        <w:t xml:space="preserve"> JARAMILLO J., Carlos I. Responsabilidad civil médica, relación médico paciente, 2ª edición, editorial Pontificia Universidad Javeriana - Ibáñez, Bogotá DC, 2011, p.142.</w:t>
      </w:r>
    </w:p>
  </w:footnote>
  <w:footnote w:id="20">
    <w:p w:rsidR="00B305B5" w:rsidRPr="00370905" w:rsidRDefault="00B305B5" w:rsidP="00370905">
      <w:pPr>
        <w:pStyle w:val="Textonotapie"/>
        <w:jc w:val="both"/>
        <w:rPr>
          <w:rFonts w:ascii="Century" w:hAnsi="Century"/>
          <w:sz w:val="18"/>
          <w:szCs w:val="18"/>
          <w:lang w:val="es-419"/>
        </w:rPr>
      </w:pPr>
      <w:r w:rsidRPr="00370905">
        <w:rPr>
          <w:rStyle w:val="Refdenotaalpie"/>
          <w:rFonts w:ascii="Century" w:hAnsi="Century"/>
          <w:sz w:val="18"/>
          <w:szCs w:val="18"/>
          <w:lang w:val="es-419"/>
        </w:rPr>
        <w:footnoteRef/>
      </w:r>
      <w:r w:rsidRPr="00370905">
        <w:rPr>
          <w:rFonts w:ascii="Century" w:hAnsi="Century"/>
          <w:sz w:val="18"/>
          <w:szCs w:val="18"/>
          <w:lang w:val="es-419"/>
        </w:rPr>
        <w:t xml:space="preserve"> BARONA B., Ricardo. Responsabilidad médica y hospitalaria, Leyer, 2016, Bogotá DC, p. 324.</w:t>
      </w:r>
    </w:p>
  </w:footnote>
  <w:footnote w:id="21">
    <w:p w:rsidR="00B305B5" w:rsidRPr="00370905" w:rsidRDefault="00B305B5" w:rsidP="00370905">
      <w:pPr>
        <w:pStyle w:val="Textonotapie"/>
        <w:jc w:val="both"/>
        <w:rPr>
          <w:rFonts w:ascii="Century" w:hAnsi="Century"/>
          <w:sz w:val="18"/>
          <w:szCs w:val="18"/>
          <w:lang w:val="es-419"/>
        </w:rPr>
      </w:pPr>
      <w:r w:rsidRPr="00370905">
        <w:rPr>
          <w:rStyle w:val="Refdenotaalpie"/>
          <w:rFonts w:ascii="Century" w:hAnsi="Century"/>
          <w:sz w:val="18"/>
          <w:szCs w:val="18"/>
          <w:lang w:val="es-419"/>
        </w:rPr>
        <w:footnoteRef/>
      </w:r>
      <w:r w:rsidRPr="00370905">
        <w:rPr>
          <w:rFonts w:ascii="Century" w:hAnsi="Century"/>
          <w:sz w:val="18"/>
          <w:szCs w:val="18"/>
          <w:lang w:val="es-419"/>
        </w:rPr>
        <w:t xml:space="preserve"> CSJ. SC003-2018.</w:t>
      </w:r>
    </w:p>
  </w:footnote>
  <w:footnote w:id="22">
    <w:p w:rsidR="00B305B5" w:rsidRPr="00370905" w:rsidRDefault="00B305B5" w:rsidP="00370905">
      <w:pPr>
        <w:pStyle w:val="Textonotapie"/>
        <w:jc w:val="both"/>
        <w:rPr>
          <w:rFonts w:ascii="Century" w:hAnsi="Century"/>
          <w:sz w:val="18"/>
          <w:szCs w:val="18"/>
          <w:lang w:val="es-419"/>
        </w:rPr>
      </w:pPr>
      <w:r w:rsidRPr="00370905">
        <w:rPr>
          <w:rStyle w:val="Refdenotaalpie"/>
          <w:rFonts w:ascii="Century" w:hAnsi="Century"/>
          <w:sz w:val="18"/>
          <w:szCs w:val="18"/>
          <w:lang w:val="es-419"/>
        </w:rPr>
        <w:footnoteRef/>
      </w:r>
      <w:r w:rsidRPr="00370905">
        <w:rPr>
          <w:rFonts w:ascii="Century" w:hAnsi="Century"/>
          <w:sz w:val="18"/>
          <w:szCs w:val="18"/>
          <w:lang w:val="es-419"/>
        </w:rPr>
        <w:t xml:space="preserve"> PARRA G., Mario F. Responsabilidad civil, Ediciones Doctrina y Ley Ltda., 2010, Bogotá DC, p.285.</w:t>
      </w:r>
    </w:p>
  </w:footnote>
  <w:footnote w:id="23">
    <w:p w:rsidR="00B305B5" w:rsidRPr="00370905" w:rsidRDefault="00B305B5" w:rsidP="00370905">
      <w:pPr>
        <w:pStyle w:val="Textonotapie"/>
        <w:jc w:val="both"/>
        <w:rPr>
          <w:rFonts w:ascii="Century" w:hAnsi="Century"/>
          <w:sz w:val="18"/>
          <w:szCs w:val="18"/>
          <w:lang w:val="es-419"/>
        </w:rPr>
      </w:pPr>
      <w:r w:rsidRPr="00370905">
        <w:rPr>
          <w:rStyle w:val="Refdenotaalpie"/>
          <w:rFonts w:ascii="Century" w:hAnsi="Century"/>
          <w:sz w:val="18"/>
          <w:szCs w:val="18"/>
          <w:lang w:val="es-419"/>
        </w:rPr>
        <w:footnoteRef/>
      </w:r>
      <w:r w:rsidRPr="00370905">
        <w:rPr>
          <w:rFonts w:ascii="Century" w:hAnsi="Century"/>
          <w:sz w:val="18"/>
          <w:szCs w:val="18"/>
          <w:lang w:val="es-419"/>
        </w:rPr>
        <w:t xml:space="preserve"> CSJ. Civil. Sentencia del 05-11-2013, MP: Solarte R., No.2005-00025-01 y SC8219-2016.</w:t>
      </w:r>
    </w:p>
  </w:footnote>
  <w:footnote w:id="24">
    <w:p w:rsidR="008F45B7" w:rsidRPr="00370905" w:rsidRDefault="008F45B7" w:rsidP="00370905">
      <w:pPr>
        <w:pStyle w:val="Textonotapie"/>
        <w:jc w:val="both"/>
        <w:rPr>
          <w:rFonts w:ascii="Century" w:hAnsi="Century"/>
          <w:sz w:val="18"/>
          <w:szCs w:val="18"/>
          <w:lang w:val="es-419"/>
        </w:rPr>
      </w:pPr>
      <w:r w:rsidRPr="00370905">
        <w:rPr>
          <w:rStyle w:val="Refdenotaalpie"/>
          <w:rFonts w:ascii="Century" w:hAnsi="Century"/>
          <w:sz w:val="18"/>
          <w:szCs w:val="18"/>
          <w:lang w:val="es-419"/>
        </w:rPr>
        <w:footnoteRef/>
      </w:r>
      <w:r w:rsidRPr="00370905">
        <w:rPr>
          <w:rFonts w:ascii="Century" w:hAnsi="Century"/>
          <w:sz w:val="18"/>
          <w:szCs w:val="18"/>
          <w:lang w:val="es-419"/>
        </w:rPr>
        <w:t xml:space="preserve"> YEPES R., Sergio. La responsabilidad civil médica, Biblioteca jurídica Diké, edición 9ª, 2016, Medellín, p.97.</w:t>
      </w:r>
    </w:p>
  </w:footnote>
  <w:footnote w:id="25">
    <w:p w:rsidR="00B305B5" w:rsidRPr="00370905" w:rsidRDefault="00B305B5" w:rsidP="00370905">
      <w:pPr>
        <w:pStyle w:val="Textonotapie"/>
        <w:jc w:val="both"/>
        <w:rPr>
          <w:rFonts w:ascii="Century" w:hAnsi="Century"/>
          <w:sz w:val="18"/>
          <w:szCs w:val="18"/>
          <w:lang w:val="es-419"/>
        </w:rPr>
      </w:pPr>
      <w:r w:rsidRPr="00370905">
        <w:rPr>
          <w:rStyle w:val="Refdenotaalpie"/>
          <w:rFonts w:ascii="Century" w:hAnsi="Century"/>
          <w:sz w:val="18"/>
          <w:szCs w:val="18"/>
          <w:lang w:val="es-419"/>
        </w:rPr>
        <w:footnoteRef/>
      </w:r>
      <w:r w:rsidRPr="00370905">
        <w:rPr>
          <w:rFonts w:ascii="Century" w:hAnsi="Century"/>
          <w:sz w:val="18"/>
          <w:szCs w:val="18"/>
          <w:lang w:val="es-419"/>
        </w:rPr>
        <w:t xml:space="preserve"> CSJ. SC2506-2016.</w:t>
      </w:r>
    </w:p>
  </w:footnote>
  <w:footnote w:id="26">
    <w:p w:rsidR="00B305B5" w:rsidRPr="00370905" w:rsidRDefault="00B305B5" w:rsidP="00370905">
      <w:pPr>
        <w:pStyle w:val="Textonotapie"/>
        <w:jc w:val="both"/>
        <w:rPr>
          <w:rFonts w:ascii="Century" w:hAnsi="Century"/>
          <w:sz w:val="18"/>
          <w:szCs w:val="18"/>
          <w:lang w:val="es-419"/>
        </w:rPr>
      </w:pPr>
      <w:r w:rsidRPr="00370905">
        <w:rPr>
          <w:rStyle w:val="Refdenotaalpie"/>
          <w:rFonts w:ascii="Century" w:hAnsi="Century"/>
          <w:sz w:val="18"/>
          <w:szCs w:val="18"/>
          <w:lang w:val="es-419"/>
        </w:rPr>
        <w:footnoteRef/>
      </w:r>
      <w:r w:rsidRPr="00370905">
        <w:rPr>
          <w:rFonts w:ascii="Century" w:hAnsi="Century"/>
          <w:sz w:val="18"/>
          <w:szCs w:val="18"/>
          <w:lang w:val="es-419"/>
        </w:rPr>
        <w:t xml:space="preserve"> YEPES R., Sergio. Ob. cit., p.99.</w:t>
      </w:r>
    </w:p>
  </w:footnote>
  <w:footnote w:id="27">
    <w:p w:rsidR="00B305B5" w:rsidRPr="00370905" w:rsidRDefault="00B305B5" w:rsidP="00370905">
      <w:pPr>
        <w:pStyle w:val="Textonotapie"/>
        <w:jc w:val="both"/>
        <w:rPr>
          <w:rFonts w:ascii="Century" w:hAnsi="Century"/>
          <w:sz w:val="18"/>
          <w:szCs w:val="18"/>
          <w:lang w:val="es-419"/>
        </w:rPr>
      </w:pPr>
      <w:r w:rsidRPr="00370905">
        <w:rPr>
          <w:rStyle w:val="Refdenotaalpie"/>
          <w:rFonts w:ascii="Century" w:hAnsi="Century"/>
          <w:sz w:val="18"/>
          <w:szCs w:val="18"/>
          <w:lang w:val="es-419"/>
        </w:rPr>
        <w:footnoteRef/>
      </w:r>
      <w:r w:rsidRPr="00370905">
        <w:rPr>
          <w:rFonts w:ascii="Century" w:hAnsi="Century"/>
          <w:sz w:val="18"/>
          <w:szCs w:val="18"/>
          <w:lang w:val="es-419"/>
        </w:rPr>
        <w:t xml:space="preserve"> CSJ. SC003-2018 y SC7110-2017.</w:t>
      </w:r>
    </w:p>
  </w:footnote>
  <w:footnote w:id="28">
    <w:p w:rsidR="00B305B5" w:rsidRPr="00370905" w:rsidRDefault="00B305B5" w:rsidP="00370905">
      <w:pPr>
        <w:pStyle w:val="Textonotapie"/>
        <w:jc w:val="both"/>
        <w:rPr>
          <w:rFonts w:ascii="Century" w:hAnsi="Century"/>
          <w:sz w:val="18"/>
          <w:szCs w:val="18"/>
          <w:lang w:val="es-419"/>
        </w:rPr>
      </w:pPr>
      <w:r w:rsidRPr="00370905">
        <w:rPr>
          <w:rStyle w:val="Refdenotaalpie"/>
          <w:rFonts w:ascii="Century" w:hAnsi="Century"/>
          <w:sz w:val="18"/>
          <w:szCs w:val="18"/>
          <w:lang w:val="es-419"/>
        </w:rPr>
        <w:footnoteRef/>
      </w:r>
      <w:r w:rsidRPr="00370905">
        <w:rPr>
          <w:rFonts w:ascii="Century" w:hAnsi="Century"/>
          <w:sz w:val="18"/>
          <w:szCs w:val="18"/>
          <w:lang w:val="es-419"/>
        </w:rPr>
        <w:t xml:space="preserve"> CSJ, Civil. Sentencias: (i) Del 05-03-1940; MP: Escallón; (ii) Del 12-09-1985; MP: Montoya G.; y, (iii) Del 08-08-2011, MP: Munar C., No.2001-00778.</w:t>
      </w:r>
    </w:p>
  </w:footnote>
  <w:footnote w:id="29">
    <w:p w:rsidR="00B305B5" w:rsidRPr="00370905" w:rsidRDefault="00B305B5" w:rsidP="00370905">
      <w:pPr>
        <w:pStyle w:val="Textonotapie"/>
        <w:jc w:val="both"/>
        <w:rPr>
          <w:rFonts w:ascii="Century" w:hAnsi="Century"/>
          <w:sz w:val="18"/>
          <w:szCs w:val="18"/>
          <w:lang w:val="es-419"/>
        </w:rPr>
      </w:pPr>
      <w:r w:rsidRPr="00370905">
        <w:rPr>
          <w:rStyle w:val="Refdenotaalpie"/>
          <w:rFonts w:ascii="Century" w:hAnsi="Century"/>
          <w:sz w:val="18"/>
          <w:szCs w:val="18"/>
          <w:lang w:val="es-419"/>
        </w:rPr>
        <w:footnoteRef/>
      </w:r>
      <w:r w:rsidRPr="00370905">
        <w:rPr>
          <w:rFonts w:ascii="Century" w:hAnsi="Century"/>
          <w:sz w:val="18"/>
          <w:szCs w:val="18"/>
          <w:lang w:val="es-419"/>
        </w:rPr>
        <w:t xml:space="preserve"> CSJ. SC15746-2014.</w:t>
      </w:r>
    </w:p>
  </w:footnote>
  <w:footnote w:id="30">
    <w:p w:rsidR="00B305B5" w:rsidRPr="00370905" w:rsidRDefault="00B305B5" w:rsidP="00370905">
      <w:pPr>
        <w:pStyle w:val="Textonotapie"/>
        <w:jc w:val="both"/>
        <w:rPr>
          <w:rFonts w:ascii="Century" w:hAnsi="Century"/>
          <w:sz w:val="18"/>
          <w:szCs w:val="18"/>
          <w:lang w:val="es-419"/>
        </w:rPr>
      </w:pPr>
      <w:r w:rsidRPr="00370905">
        <w:rPr>
          <w:rStyle w:val="Refdenotaalpie"/>
          <w:rFonts w:ascii="Century" w:hAnsi="Century"/>
          <w:sz w:val="18"/>
          <w:szCs w:val="18"/>
          <w:lang w:val="es-419"/>
        </w:rPr>
        <w:footnoteRef/>
      </w:r>
      <w:r w:rsidRPr="00370905">
        <w:rPr>
          <w:rFonts w:ascii="Century" w:hAnsi="Century"/>
          <w:sz w:val="18"/>
          <w:szCs w:val="18"/>
          <w:lang w:val="es-419"/>
        </w:rPr>
        <w:t xml:space="preserve"> CSJ. SC003-2018.</w:t>
      </w:r>
    </w:p>
  </w:footnote>
  <w:footnote w:id="31">
    <w:p w:rsidR="00B305B5" w:rsidRPr="00370905" w:rsidRDefault="00B305B5" w:rsidP="00370905">
      <w:pPr>
        <w:pStyle w:val="Textonotapie"/>
        <w:jc w:val="both"/>
        <w:rPr>
          <w:rFonts w:ascii="Century" w:hAnsi="Century"/>
          <w:sz w:val="18"/>
          <w:szCs w:val="18"/>
          <w:lang w:val="es-419"/>
        </w:rPr>
      </w:pPr>
      <w:r w:rsidRPr="00370905">
        <w:rPr>
          <w:rStyle w:val="Refdenotaalpie"/>
          <w:rFonts w:ascii="Century" w:hAnsi="Century"/>
          <w:sz w:val="18"/>
          <w:szCs w:val="18"/>
          <w:lang w:val="es-419"/>
        </w:rPr>
        <w:footnoteRef/>
      </w:r>
      <w:r w:rsidRPr="00370905">
        <w:rPr>
          <w:rFonts w:ascii="Century" w:hAnsi="Century"/>
          <w:sz w:val="18"/>
          <w:szCs w:val="18"/>
          <w:lang w:val="es-419"/>
        </w:rPr>
        <w:t xml:space="preserve"> CSJ, Civil. Sentencia del 30-01-2001, ob. cit.</w:t>
      </w:r>
    </w:p>
  </w:footnote>
  <w:footnote w:id="32">
    <w:p w:rsidR="00B305B5" w:rsidRPr="00370905" w:rsidRDefault="00B305B5" w:rsidP="00370905">
      <w:pPr>
        <w:pStyle w:val="Textonotapie"/>
        <w:jc w:val="both"/>
        <w:rPr>
          <w:rFonts w:ascii="Century" w:hAnsi="Century"/>
          <w:sz w:val="18"/>
          <w:szCs w:val="18"/>
          <w:lang w:val="es-419"/>
        </w:rPr>
      </w:pPr>
      <w:r w:rsidRPr="00370905">
        <w:rPr>
          <w:rStyle w:val="Refdenotaalpie"/>
          <w:rFonts w:ascii="Century" w:hAnsi="Century"/>
          <w:sz w:val="18"/>
          <w:szCs w:val="18"/>
          <w:lang w:val="es-419"/>
        </w:rPr>
        <w:footnoteRef/>
      </w:r>
      <w:r w:rsidRPr="00370905">
        <w:rPr>
          <w:rFonts w:ascii="Century" w:hAnsi="Century"/>
          <w:sz w:val="18"/>
          <w:szCs w:val="18"/>
          <w:lang w:val="es-419"/>
        </w:rPr>
        <w:t xml:space="preserve"> CE, Sección Tercera. Sentencia del 24-10-1990, CP: De Greiff R., No.5902.</w:t>
      </w:r>
    </w:p>
  </w:footnote>
  <w:footnote w:id="33">
    <w:p w:rsidR="00B305B5" w:rsidRPr="00370905" w:rsidRDefault="00B305B5" w:rsidP="00370905">
      <w:pPr>
        <w:pStyle w:val="Textonotapie"/>
        <w:jc w:val="both"/>
        <w:rPr>
          <w:rFonts w:ascii="Century" w:hAnsi="Century"/>
          <w:sz w:val="18"/>
          <w:szCs w:val="18"/>
          <w:lang w:val="es-419"/>
        </w:rPr>
      </w:pPr>
      <w:r w:rsidRPr="00370905">
        <w:rPr>
          <w:rStyle w:val="Refdenotaalpie"/>
          <w:rFonts w:ascii="Century" w:hAnsi="Century"/>
          <w:sz w:val="18"/>
          <w:szCs w:val="18"/>
          <w:lang w:val="es-419"/>
        </w:rPr>
        <w:footnoteRef/>
      </w:r>
      <w:r w:rsidRPr="00370905">
        <w:rPr>
          <w:rFonts w:ascii="Century" w:hAnsi="Century"/>
          <w:sz w:val="18"/>
          <w:szCs w:val="18"/>
          <w:lang w:val="es-419"/>
        </w:rPr>
        <w:t xml:space="preserve"> CE, Sección Tercera. Sentencia del 30-07-1992, CP: Suárez H., No.6897.</w:t>
      </w:r>
    </w:p>
  </w:footnote>
  <w:footnote w:id="34">
    <w:p w:rsidR="00B305B5" w:rsidRPr="00370905" w:rsidRDefault="00B305B5" w:rsidP="00370905">
      <w:pPr>
        <w:pStyle w:val="Textonotapie"/>
        <w:jc w:val="both"/>
        <w:rPr>
          <w:rFonts w:ascii="Century" w:hAnsi="Century"/>
          <w:sz w:val="18"/>
          <w:szCs w:val="18"/>
          <w:lang w:val="es-419"/>
        </w:rPr>
      </w:pPr>
      <w:r w:rsidRPr="00370905">
        <w:rPr>
          <w:rStyle w:val="Refdenotaalpie"/>
          <w:rFonts w:ascii="Century" w:hAnsi="Century"/>
          <w:sz w:val="18"/>
          <w:szCs w:val="18"/>
          <w:lang w:val="es-419"/>
        </w:rPr>
        <w:footnoteRef/>
      </w:r>
      <w:r w:rsidRPr="00370905">
        <w:rPr>
          <w:rFonts w:ascii="Century" w:hAnsi="Century"/>
          <w:sz w:val="18"/>
          <w:szCs w:val="18"/>
          <w:lang w:val="es-419"/>
        </w:rPr>
        <w:t xml:space="preserve"> CC. T-006 de 1992.</w:t>
      </w:r>
    </w:p>
  </w:footnote>
  <w:footnote w:id="35">
    <w:p w:rsidR="00B305B5" w:rsidRPr="00370905" w:rsidRDefault="00B305B5" w:rsidP="00370905">
      <w:pPr>
        <w:pStyle w:val="Textonotapie"/>
        <w:jc w:val="both"/>
        <w:rPr>
          <w:rFonts w:ascii="Century" w:hAnsi="Century"/>
          <w:sz w:val="18"/>
          <w:szCs w:val="18"/>
          <w:lang w:val="es-419"/>
        </w:rPr>
      </w:pPr>
      <w:r w:rsidRPr="00370905">
        <w:rPr>
          <w:rStyle w:val="Refdenotaalpie"/>
          <w:rFonts w:ascii="Century" w:hAnsi="Century"/>
          <w:sz w:val="18"/>
          <w:szCs w:val="18"/>
          <w:lang w:val="es-419"/>
        </w:rPr>
        <w:footnoteRef/>
      </w:r>
      <w:r w:rsidRPr="00370905">
        <w:rPr>
          <w:rFonts w:ascii="Century" w:hAnsi="Century"/>
          <w:sz w:val="18"/>
          <w:szCs w:val="18"/>
          <w:lang w:val="es-419"/>
        </w:rPr>
        <w:t xml:space="preserve"> CSJ. SC15746-2014.</w:t>
      </w:r>
    </w:p>
  </w:footnote>
  <w:footnote w:id="36">
    <w:p w:rsidR="00B305B5" w:rsidRPr="00370905" w:rsidRDefault="00B305B5" w:rsidP="00370905">
      <w:pPr>
        <w:pStyle w:val="Textonotapie"/>
        <w:jc w:val="both"/>
        <w:rPr>
          <w:rFonts w:ascii="Century" w:hAnsi="Century"/>
          <w:sz w:val="18"/>
          <w:szCs w:val="18"/>
          <w:lang w:val="es-419"/>
        </w:rPr>
      </w:pPr>
      <w:r w:rsidRPr="00370905">
        <w:rPr>
          <w:rStyle w:val="Refdenotaalpie"/>
          <w:rFonts w:ascii="Century" w:hAnsi="Century"/>
          <w:sz w:val="18"/>
          <w:szCs w:val="18"/>
          <w:lang w:val="es-419"/>
        </w:rPr>
        <w:footnoteRef/>
      </w:r>
      <w:r w:rsidRPr="00370905">
        <w:rPr>
          <w:rFonts w:ascii="Century" w:hAnsi="Century"/>
          <w:sz w:val="18"/>
          <w:szCs w:val="18"/>
          <w:lang w:val="es-419"/>
        </w:rPr>
        <w:t xml:space="preserve"> CSJ, Civil. Sentencia del 30-01-2001, ob. cit.</w:t>
      </w:r>
    </w:p>
  </w:footnote>
  <w:footnote w:id="37">
    <w:p w:rsidR="00B305B5" w:rsidRPr="00370905" w:rsidRDefault="00B305B5" w:rsidP="00370905">
      <w:pPr>
        <w:pStyle w:val="Textonotapie"/>
        <w:jc w:val="both"/>
        <w:rPr>
          <w:rFonts w:ascii="Century" w:hAnsi="Century"/>
          <w:sz w:val="18"/>
          <w:szCs w:val="18"/>
          <w:lang w:val="es-419"/>
        </w:rPr>
      </w:pPr>
      <w:r w:rsidRPr="00370905">
        <w:rPr>
          <w:rStyle w:val="Refdenotaalpie"/>
          <w:rFonts w:ascii="Century" w:hAnsi="Century"/>
          <w:sz w:val="18"/>
          <w:szCs w:val="18"/>
          <w:lang w:val="es-419"/>
        </w:rPr>
        <w:footnoteRef/>
      </w:r>
      <w:r w:rsidRPr="00370905">
        <w:rPr>
          <w:rFonts w:ascii="Century" w:hAnsi="Century"/>
          <w:sz w:val="18"/>
          <w:szCs w:val="18"/>
          <w:lang w:val="es-419"/>
        </w:rPr>
        <w:t xml:space="preserve"> CSJ. SC8219-2016, SC21828-2017 y SC003-2018.</w:t>
      </w:r>
    </w:p>
  </w:footnote>
  <w:footnote w:id="38">
    <w:p w:rsidR="00B305B5" w:rsidRPr="00370905" w:rsidRDefault="00B305B5" w:rsidP="00370905">
      <w:pPr>
        <w:pStyle w:val="Textonotapie"/>
        <w:jc w:val="both"/>
        <w:rPr>
          <w:rFonts w:ascii="Century" w:hAnsi="Century"/>
          <w:sz w:val="18"/>
          <w:szCs w:val="18"/>
          <w:lang w:val="es-419"/>
        </w:rPr>
      </w:pPr>
      <w:r w:rsidRPr="00370905">
        <w:rPr>
          <w:rStyle w:val="Refdenotaalpie"/>
          <w:rFonts w:ascii="Century" w:hAnsi="Century"/>
          <w:sz w:val="18"/>
          <w:szCs w:val="18"/>
          <w:lang w:val="es-419"/>
        </w:rPr>
        <w:footnoteRef/>
      </w:r>
      <w:r w:rsidRPr="00370905">
        <w:rPr>
          <w:rFonts w:ascii="Century" w:hAnsi="Century"/>
          <w:sz w:val="18"/>
          <w:szCs w:val="18"/>
          <w:lang w:val="es-419"/>
        </w:rPr>
        <w:t xml:space="preserve"> CSJ. SC9193-2017.</w:t>
      </w:r>
    </w:p>
  </w:footnote>
  <w:footnote w:id="39">
    <w:p w:rsidR="00B305B5" w:rsidRPr="00370905" w:rsidRDefault="00B305B5" w:rsidP="00370905">
      <w:pPr>
        <w:pStyle w:val="Textonotapie"/>
        <w:jc w:val="both"/>
        <w:rPr>
          <w:rFonts w:ascii="Century" w:hAnsi="Century"/>
          <w:sz w:val="18"/>
          <w:szCs w:val="18"/>
          <w:lang w:val="es-419"/>
        </w:rPr>
      </w:pPr>
      <w:r w:rsidRPr="00370905">
        <w:rPr>
          <w:rStyle w:val="Refdenotaalpie"/>
          <w:rFonts w:ascii="Century" w:hAnsi="Century"/>
          <w:sz w:val="18"/>
          <w:szCs w:val="18"/>
          <w:lang w:val="es-419"/>
        </w:rPr>
        <w:footnoteRef/>
      </w:r>
      <w:r w:rsidRPr="00370905">
        <w:rPr>
          <w:rFonts w:ascii="Century" w:hAnsi="Century"/>
          <w:sz w:val="18"/>
          <w:szCs w:val="18"/>
          <w:lang w:val="es-419"/>
        </w:rPr>
        <w:t xml:space="preserve"> TSP, Civil-Familia. Sentencias del: (i) 26-09-2018, No.2013-00150-01; </w:t>
      </w:r>
      <w:r w:rsidRPr="00370905">
        <w:rPr>
          <w:rFonts w:ascii="Century" w:hAnsi="Century"/>
          <w:bCs/>
          <w:sz w:val="18"/>
          <w:szCs w:val="18"/>
          <w:lang w:val="es-419"/>
        </w:rPr>
        <w:t xml:space="preserve">(ii) </w:t>
      </w:r>
      <w:r w:rsidRPr="00370905">
        <w:rPr>
          <w:rFonts w:ascii="Century" w:eastAsia="DotumChe" w:hAnsi="Century"/>
          <w:spacing w:val="-4"/>
          <w:sz w:val="18"/>
          <w:szCs w:val="18"/>
          <w:lang w:val="es-419"/>
        </w:rPr>
        <w:t>25-07</w:t>
      </w:r>
      <w:r w:rsidRPr="00370905">
        <w:rPr>
          <w:rFonts w:ascii="Century" w:hAnsi="Century"/>
          <w:sz w:val="18"/>
          <w:szCs w:val="18"/>
          <w:lang w:val="es-419"/>
        </w:rPr>
        <w:t xml:space="preserve">-2017, No.2012-00247-01;  (iii) </w:t>
      </w:r>
      <w:r w:rsidRPr="00370905">
        <w:rPr>
          <w:rFonts w:ascii="Century" w:hAnsi="Century"/>
          <w:bCs/>
          <w:sz w:val="18"/>
          <w:szCs w:val="18"/>
          <w:lang w:val="es-419"/>
        </w:rPr>
        <w:t>19</w:t>
      </w:r>
      <w:r w:rsidRPr="00370905">
        <w:rPr>
          <w:rFonts w:ascii="Century" w:hAnsi="Century"/>
          <w:sz w:val="18"/>
          <w:szCs w:val="18"/>
          <w:lang w:val="es-419"/>
        </w:rPr>
        <w:t>-12-2016, No.</w:t>
      </w:r>
      <w:r w:rsidRPr="00370905">
        <w:rPr>
          <w:rFonts w:ascii="Century" w:eastAsia="DotumChe" w:hAnsi="Century"/>
          <w:spacing w:val="-4"/>
          <w:sz w:val="18"/>
          <w:szCs w:val="18"/>
          <w:lang w:val="es-419"/>
        </w:rPr>
        <w:t xml:space="preserve">2012-00245-01; y, (iv) </w:t>
      </w:r>
      <w:r w:rsidRPr="00370905">
        <w:rPr>
          <w:rFonts w:ascii="Century" w:hAnsi="Century"/>
          <w:sz w:val="18"/>
          <w:szCs w:val="18"/>
          <w:lang w:val="es-419"/>
        </w:rPr>
        <w:t>07-12-2016, No.2012-00322-01; MP: Grisales H.</w:t>
      </w:r>
    </w:p>
  </w:footnote>
  <w:footnote w:id="40">
    <w:p w:rsidR="002C7C28" w:rsidRPr="00370905" w:rsidRDefault="002C7C28" w:rsidP="00370905">
      <w:pPr>
        <w:pStyle w:val="Textonotapie"/>
        <w:jc w:val="both"/>
        <w:rPr>
          <w:rFonts w:ascii="Century" w:hAnsi="Century"/>
          <w:sz w:val="18"/>
          <w:szCs w:val="18"/>
          <w:lang w:val="es-419"/>
        </w:rPr>
      </w:pPr>
      <w:r w:rsidRPr="00370905">
        <w:rPr>
          <w:rStyle w:val="Refdenotaalpie"/>
          <w:rFonts w:ascii="Century" w:hAnsi="Century"/>
          <w:sz w:val="18"/>
          <w:szCs w:val="18"/>
          <w:lang w:val="es-419"/>
        </w:rPr>
        <w:footnoteRef/>
      </w:r>
      <w:r w:rsidRPr="00370905">
        <w:rPr>
          <w:rFonts w:ascii="Century" w:hAnsi="Century"/>
          <w:sz w:val="18"/>
          <w:szCs w:val="18"/>
          <w:lang w:val="es-419"/>
        </w:rPr>
        <w:t xml:space="preserve"> TSP, Civil-Familia. Sentencias del: (i) 12-03-2019, No.2017-00063-01; </w:t>
      </w:r>
      <w:r w:rsidRPr="00370905">
        <w:rPr>
          <w:rFonts w:ascii="Century" w:hAnsi="Century"/>
          <w:bCs/>
          <w:sz w:val="18"/>
          <w:szCs w:val="18"/>
          <w:lang w:val="es-419"/>
        </w:rPr>
        <w:t>(ii) 17-05-2017, No.2012-00294-02</w:t>
      </w:r>
      <w:r w:rsidRPr="00370905">
        <w:rPr>
          <w:rFonts w:ascii="Century" w:hAnsi="Century"/>
          <w:sz w:val="18"/>
          <w:szCs w:val="18"/>
          <w:lang w:val="es-419"/>
        </w:rPr>
        <w:t>; y, (iii) 30-06-2016, No.2012-00254-01; MP: Saraza N.</w:t>
      </w:r>
    </w:p>
  </w:footnote>
  <w:footnote w:id="41">
    <w:p w:rsidR="00B305B5" w:rsidRPr="00370905" w:rsidRDefault="00B305B5" w:rsidP="00370905">
      <w:pPr>
        <w:pStyle w:val="Textonotapie"/>
        <w:jc w:val="both"/>
        <w:rPr>
          <w:rFonts w:ascii="Century" w:hAnsi="Century"/>
          <w:sz w:val="18"/>
          <w:szCs w:val="18"/>
          <w:lang w:val="es-419"/>
        </w:rPr>
      </w:pPr>
      <w:r w:rsidRPr="00370905">
        <w:rPr>
          <w:rStyle w:val="Refdenotaalpie"/>
          <w:rFonts w:ascii="Century" w:hAnsi="Century"/>
          <w:sz w:val="18"/>
          <w:szCs w:val="18"/>
          <w:lang w:val="es-419"/>
        </w:rPr>
        <w:footnoteRef/>
      </w:r>
      <w:r w:rsidRPr="00370905">
        <w:rPr>
          <w:rFonts w:ascii="Century" w:hAnsi="Century"/>
          <w:sz w:val="18"/>
          <w:szCs w:val="18"/>
          <w:lang w:val="es-419"/>
        </w:rPr>
        <w:t xml:space="preserve"> CSJ. SC10304-2014.</w:t>
      </w:r>
    </w:p>
  </w:footnote>
  <w:footnote w:id="42">
    <w:p w:rsidR="00B305B5" w:rsidRPr="00370905" w:rsidRDefault="00B305B5" w:rsidP="00370905">
      <w:pPr>
        <w:pStyle w:val="Textonotapie"/>
        <w:jc w:val="both"/>
        <w:rPr>
          <w:rFonts w:ascii="Century" w:hAnsi="Century"/>
          <w:sz w:val="18"/>
          <w:szCs w:val="18"/>
          <w:lang w:val="es-419"/>
        </w:rPr>
      </w:pPr>
      <w:r w:rsidRPr="00370905">
        <w:rPr>
          <w:rStyle w:val="Refdenotaalpie"/>
          <w:rFonts w:ascii="Century" w:hAnsi="Century"/>
          <w:sz w:val="18"/>
          <w:szCs w:val="18"/>
          <w:lang w:val="es-419"/>
        </w:rPr>
        <w:footnoteRef/>
      </w:r>
      <w:r w:rsidRPr="00370905">
        <w:rPr>
          <w:rFonts w:ascii="Century" w:hAnsi="Century"/>
          <w:sz w:val="18"/>
          <w:szCs w:val="18"/>
          <w:lang w:val="es-419"/>
        </w:rPr>
        <w:t xml:space="preserve"> CE, Sección Tercera. Sentencia del 17-08-2000, CP: Hernández E., No.12.123.</w:t>
      </w:r>
    </w:p>
  </w:footnote>
  <w:footnote w:id="43">
    <w:p w:rsidR="00B305B5" w:rsidRPr="00370905" w:rsidRDefault="00B305B5" w:rsidP="00370905">
      <w:pPr>
        <w:pStyle w:val="Textonotapie"/>
        <w:jc w:val="both"/>
        <w:rPr>
          <w:rFonts w:ascii="Century" w:hAnsi="Century"/>
          <w:sz w:val="18"/>
          <w:szCs w:val="18"/>
          <w:lang w:val="es-419"/>
        </w:rPr>
      </w:pPr>
      <w:r w:rsidRPr="00370905">
        <w:rPr>
          <w:rStyle w:val="Refdenotaalpie"/>
          <w:rFonts w:ascii="Century" w:hAnsi="Century"/>
          <w:sz w:val="18"/>
          <w:szCs w:val="18"/>
          <w:lang w:val="es-419"/>
        </w:rPr>
        <w:footnoteRef/>
      </w:r>
      <w:r w:rsidRPr="00370905">
        <w:rPr>
          <w:rFonts w:ascii="Century" w:hAnsi="Century"/>
          <w:sz w:val="18"/>
          <w:szCs w:val="18"/>
          <w:lang w:val="es-419"/>
        </w:rPr>
        <w:t xml:space="preserve"> CE, Sección Tercera. Sentencias de: (i) 06-03-2008, CP: Correa P., No. 16.191; (ii) 02-05-2017, CP: Díaz del C., No.37.493; (iii) 29-04-2018, CP: Velásquez R., No.44.222; y, (iv) 10-04-2018, CP: Díaz del C., No.38.888.</w:t>
      </w:r>
    </w:p>
  </w:footnote>
  <w:footnote w:id="44">
    <w:p w:rsidR="00B305B5" w:rsidRPr="00370905" w:rsidRDefault="00B305B5" w:rsidP="00370905">
      <w:pPr>
        <w:pStyle w:val="Textonotapie"/>
        <w:jc w:val="both"/>
        <w:rPr>
          <w:rFonts w:ascii="Century" w:hAnsi="Century"/>
          <w:sz w:val="18"/>
          <w:szCs w:val="18"/>
          <w:lang w:val="es-419"/>
        </w:rPr>
      </w:pPr>
      <w:r w:rsidRPr="00370905">
        <w:rPr>
          <w:rStyle w:val="Refdenotaalpie"/>
          <w:rFonts w:ascii="Century" w:hAnsi="Century"/>
          <w:sz w:val="18"/>
          <w:szCs w:val="18"/>
          <w:lang w:val="es-419"/>
        </w:rPr>
        <w:footnoteRef/>
      </w:r>
      <w:r w:rsidRPr="00370905">
        <w:rPr>
          <w:rFonts w:ascii="Century" w:hAnsi="Century"/>
          <w:sz w:val="18"/>
          <w:szCs w:val="18"/>
          <w:lang w:val="es-419"/>
        </w:rPr>
        <w:t xml:space="preserve"> Ídem.</w:t>
      </w:r>
    </w:p>
  </w:footnote>
  <w:footnote w:id="45">
    <w:p w:rsidR="00B305B5" w:rsidRPr="00370905" w:rsidRDefault="00B305B5" w:rsidP="00370905">
      <w:pPr>
        <w:pStyle w:val="Textonotapie"/>
        <w:jc w:val="both"/>
        <w:rPr>
          <w:rFonts w:ascii="Century" w:hAnsi="Century"/>
          <w:sz w:val="18"/>
          <w:szCs w:val="18"/>
          <w:lang w:val="es-419"/>
        </w:rPr>
      </w:pPr>
      <w:r w:rsidRPr="00370905">
        <w:rPr>
          <w:rStyle w:val="Refdenotaalpie"/>
          <w:rFonts w:ascii="Century" w:hAnsi="Century"/>
          <w:sz w:val="18"/>
          <w:szCs w:val="18"/>
          <w:lang w:val="es-419"/>
        </w:rPr>
        <w:footnoteRef/>
      </w:r>
      <w:r w:rsidRPr="00370905">
        <w:rPr>
          <w:rFonts w:ascii="Century" w:hAnsi="Century"/>
          <w:sz w:val="18"/>
          <w:szCs w:val="18"/>
          <w:lang w:val="es-419"/>
        </w:rPr>
        <w:t xml:space="preserve"> SANTOS B., Jorge. Ob. cit. p.423.</w:t>
      </w:r>
    </w:p>
  </w:footnote>
  <w:footnote w:id="46">
    <w:p w:rsidR="00B305B5" w:rsidRPr="00370905" w:rsidRDefault="00B305B5" w:rsidP="00370905">
      <w:pPr>
        <w:widowControl/>
        <w:shd w:val="clear" w:color="auto" w:fill="FFFFFF"/>
        <w:overflowPunct/>
        <w:autoSpaceDE/>
        <w:autoSpaceDN/>
        <w:adjustRightInd/>
        <w:jc w:val="both"/>
        <w:rPr>
          <w:rFonts w:ascii="Century" w:hAnsi="Century"/>
          <w:sz w:val="18"/>
          <w:szCs w:val="18"/>
          <w:lang w:val="es-419"/>
        </w:rPr>
      </w:pPr>
      <w:r w:rsidRPr="00370905">
        <w:rPr>
          <w:rStyle w:val="Refdenotaalpie"/>
          <w:rFonts w:ascii="Century" w:hAnsi="Century"/>
          <w:sz w:val="18"/>
          <w:szCs w:val="18"/>
          <w:lang w:val="es-419"/>
        </w:rPr>
        <w:footnoteRef/>
      </w:r>
      <w:r w:rsidRPr="00370905">
        <w:rPr>
          <w:rFonts w:ascii="Century" w:hAnsi="Century"/>
          <w:sz w:val="18"/>
          <w:szCs w:val="18"/>
          <w:lang w:val="es-419"/>
        </w:rPr>
        <w:t xml:space="preserve"> PATIÑO, Héctor. Las causales exonerativas de la responsabilidad extracontractual, Revista de la Universidad Externado de Colombia, No.20, Colombia [En línea]. 2011 [Visitado el 2019-05-28]. Disponible en internet: www.</w:t>
      </w:r>
      <w:r w:rsidRPr="00370905">
        <w:rPr>
          <w:rFonts w:ascii="Century" w:hAnsi="Century"/>
          <w:kern w:val="0"/>
          <w:sz w:val="18"/>
          <w:szCs w:val="18"/>
          <w:lang w:val="es-419"/>
        </w:rPr>
        <w:t>revistas.uexternado.edu.co › Inicio › Núm. 20 (2011) › Patiño</w:t>
      </w:r>
    </w:p>
  </w:footnote>
  <w:footnote w:id="47">
    <w:p w:rsidR="00B305B5" w:rsidRPr="00370905" w:rsidRDefault="00B305B5" w:rsidP="00370905">
      <w:pPr>
        <w:pStyle w:val="Textonotapie"/>
        <w:jc w:val="both"/>
        <w:rPr>
          <w:rFonts w:ascii="Century" w:hAnsi="Century"/>
          <w:sz w:val="18"/>
          <w:szCs w:val="18"/>
          <w:lang w:val="es-419"/>
        </w:rPr>
      </w:pPr>
      <w:r w:rsidRPr="00370905">
        <w:rPr>
          <w:rStyle w:val="Refdenotaalpie"/>
          <w:rFonts w:ascii="Century" w:hAnsi="Century"/>
          <w:sz w:val="18"/>
          <w:szCs w:val="18"/>
          <w:lang w:val="es-419"/>
        </w:rPr>
        <w:footnoteRef/>
      </w:r>
      <w:r w:rsidRPr="00370905">
        <w:rPr>
          <w:rFonts w:ascii="Century" w:hAnsi="Century"/>
          <w:sz w:val="18"/>
          <w:szCs w:val="18"/>
          <w:lang w:val="es-419"/>
        </w:rPr>
        <w:t xml:space="preserve"> CSJ, Civil. Sentencia del 23-06-2005, No.058-95.</w:t>
      </w:r>
    </w:p>
  </w:footnote>
  <w:footnote w:id="48">
    <w:p w:rsidR="00B305B5" w:rsidRPr="00370905" w:rsidRDefault="00B305B5" w:rsidP="00370905">
      <w:pPr>
        <w:pStyle w:val="Textonotapie"/>
        <w:jc w:val="both"/>
        <w:rPr>
          <w:rFonts w:ascii="Century" w:hAnsi="Century"/>
          <w:sz w:val="18"/>
          <w:szCs w:val="18"/>
          <w:lang w:val="es-419"/>
        </w:rPr>
      </w:pPr>
      <w:r w:rsidRPr="00370905">
        <w:rPr>
          <w:rStyle w:val="Refdenotaalpie"/>
          <w:rFonts w:ascii="Century" w:hAnsi="Century"/>
          <w:sz w:val="18"/>
          <w:szCs w:val="18"/>
          <w:lang w:val="es-419"/>
        </w:rPr>
        <w:footnoteRef/>
      </w:r>
      <w:r w:rsidRPr="00370905">
        <w:rPr>
          <w:rFonts w:ascii="Century" w:hAnsi="Century"/>
          <w:sz w:val="18"/>
          <w:szCs w:val="18"/>
          <w:lang w:val="es-419"/>
        </w:rPr>
        <w:t xml:space="preserve"> CSJ, Civil. Sentencia del 08-05-1990, </w:t>
      </w:r>
      <w:r w:rsidRPr="00370905">
        <w:rPr>
          <w:rFonts w:ascii="Century" w:hAnsi="Century"/>
          <w:sz w:val="18"/>
          <w:szCs w:val="18"/>
          <w:shd w:val="clear" w:color="auto" w:fill="FFFFFF"/>
          <w:lang w:val="es-419"/>
        </w:rPr>
        <w:t>que sigue el razonamiento de los fallos de 24-09-1952,</w:t>
      </w:r>
      <w:r w:rsidRPr="00370905">
        <w:rPr>
          <w:rStyle w:val="apple-converted-space"/>
          <w:rFonts w:ascii="Century" w:hAnsi="Century"/>
          <w:sz w:val="18"/>
          <w:szCs w:val="18"/>
          <w:shd w:val="clear" w:color="auto" w:fill="FFFFFF"/>
          <w:lang w:val="es-419"/>
        </w:rPr>
        <w:t> </w:t>
      </w:r>
      <w:r w:rsidRPr="00370905">
        <w:rPr>
          <w:rFonts w:ascii="Century" w:hAnsi="Century"/>
          <w:i/>
          <w:iCs/>
          <w:sz w:val="18"/>
          <w:szCs w:val="18"/>
          <w:shd w:val="clear" w:color="auto" w:fill="FFFFFF"/>
          <w:lang w:val="es-419"/>
        </w:rPr>
        <w:t>G.J</w:t>
      </w:r>
      <w:r w:rsidRPr="00370905">
        <w:rPr>
          <w:rFonts w:ascii="Century" w:hAnsi="Century"/>
          <w:sz w:val="18"/>
          <w:szCs w:val="18"/>
          <w:shd w:val="clear" w:color="auto" w:fill="FFFFFF"/>
          <w:lang w:val="es-419"/>
        </w:rPr>
        <w:t>. No. 2119, p. 237, y del 05-07-1957,</w:t>
      </w:r>
      <w:r w:rsidRPr="00370905">
        <w:rPr>
          <w:rStyle w:val="apple-converted-space"/>
          <w:rFonts w:ascii="Century" w:hAnsi="Century"/>
          <w:sz w:val="18"/>
          <w:szCs w:val="18"/>
          <w:shd w:val="clear" w:color="auto" w:fill="FFFFFF"/>
          <w:lang w:val="es-419"/>
        </w:rPr>
        <w:t> </w:t>
      </w:r>
      <w:r w:rsidRPr="00370905">
        <w:rPr>
          <w:rFonts w:ascii="Century" w:hAnsi="Century"/>
          <w:i/>
          <w:iCs/>
          <w:sz w:val="18"/>
          <w:szCs w:val="18"/>
          <w:shd w:val="clear" w:color="auto" w:fill="FFFFFF"/>
          <w:lang w:val="es-419"/>
        </w:rPr>
        <w:t>G.J</w:t>
      </w:r>
      <w:r w:rsidRPr="00370905">
        <w:rPr>
          <w:rFonts w:ascii="Century" w:hAnsi="Century"/>
          <w:sz w:val="18"/>
          <w:szCs w:val="18"/>
          <w:shd w:val="clear" w:color="auto" w:fill="FFFFFF"/>
          <w:lang w:val="es-419"/>
        </w:rPr>
        <w:t>. No. 2184, p. 676, según explica el profesor SANTOS B.,</w:t>
      </w:r>
      <w:r w:rsidRPr="00370905">
        <w:rPr>
          <w:rStyle w:val="apple-converted-space"/>
          <w:rFonts w:ascii="Century" w:hAnsi="Century"/>
          <w:sz w:val="18"/>
          <w:szCs w:val="18"/>
          <w:shd w:val="clear" w:color="auto" w:fill="FFFFFF"/>
          <w:lang w:val="es-419"/>
        </w:rPr>
        <w:t> </w:t>
      </w:r>
      <w:r w:rsidRPr="00370905">
        <w:rPr>
          <w:rFonts w:ascii="Century" w:hAnsi="Century"/>
          <w:i/>
          <w:iCs/>
          <w:sz w:val="18"/>
          <w:szCs w:val="18"/>
          <w:shd w:val="clear" w:color="auto" w:fill="FFFFFF"/>
          <w:lang w:val="es-419"/>
        </w:rPr>
        <w:t>ob. cit</w:t>
      </w:r>
      <w:r w:rsidRPr="00370905">
        <w:rPr>
          <w:rFonts w:ascii="Century" w:hAnsi="Century"/>
          <w:sz w:val="18"/>
          <w:szCs w:val="18"/>
          <w:shd w:val="clear" w:color="auto" w:fill="FFFFFF"/>
          <w:lang w:val="es-419"/>
        </w:rPr>
        <w:t>., p.112.</w:t>
      </w:r>
    </w:p>
  </w:footnote>
  <w:footnote w:id="49">
    <w:p w:rsidR="00B305B5" w:rsidRPr="00370905" w:rsidRDefault="00B305B5" w:rsidP="00370905">
      <w:pPr>
        <w:pStyle w:val="Textonotapie"/>
        <w:jc w:val="both"/>
        <w:rPr>
          <w:rFonts w:ascii="Century" w:hAnsi="Century"/>
          <w:sz w:val="18"/>
          <w:szCs w:val="18"/>
          <w:lang w:val="es-419"/>
        </w:rPr>
      </w:pPr>
      <w:r w:rsidRPr="00370905">
        <w:rPr>
          <w:rStyle w:val="Refdenotaalpie"/>
          <w:rFonts w:ascii="Century" w:hAnsi="Century"/>
          <w:sz w:val="18"/>
          <w:szCs w:val="18"/>
          <w:lang w:val="es-419"/>
        </w:rPr>
        <w:footnoteRef/>
      </w:r>
      <w:r w:rsidRPr="00370905">
        <w:rPr>
          <w:rFonts w:ascii="Century" w:hAnsi="Century"/>
          <w:sz w:val="18"/>
          <w:szCs w:val="18"/>
          <w:lang w:val="es-419"/>
        </w:rPr>
        <w:t xml:space="preserve"> DEVIS E., Hernando. Teoría general de la prueba judicial, tomo segundo, 5ª edición, Bogotá DC, Temis, 2006, p.65.</w:t>
      </w:r>
    </w:p>
  </w:footnote>
  <w:footnote w:id="50">
    <w:p w:rsidR="00B305B5" w:rsidRPr="00370905" w:rsidRDefault="00B305B5" w:rsidP="00370905">
      <w:pPr>
        <w:pStyle w:val="Textonotapie"/>
        <w:jc w:val="both"/>
        <w:rPr>
          <w:rFonts w:ascii="Century" w:hAnsi="Century"/>
          <w:sz w:val="18"/>
          <w:szCs w:val="18"/>
          <w:lang w:val="es-419"/>
        </w:rPr>
      </w:pPr>
      <w:r w:rsidRPr="00370905">
        <w:rPr>
          <w:rStyle w:val="Refdenotaalpie"/>
          <w:rFonts w:ascii="Century" w:hAnsi="Century"/>
          <w:sz w:val="18"/>
          <w:szCs w:val="18"/>
          <w:lang w:val="es-419"/>
        </w:rPr>
        <w:footnoteRef/>
      </w:r>
      <w:r w:rsidRPr="00370905">
        <w:rPr>
          <w:rFonts w:ascii="Century" w:hAnsi="Century"/>
          <w:sz w:val="18"/>
          <w:szCs w:val="18"/>
          <w:lang w:val="es-419"/>
        </w:rPr>
        <w:t xml:space="preserve"> SERRANO E., Luis G. El régimen probatorio en la responsabilidad médica, 5ª edición, Bogotá DC, Ediciones Doctrina y Ley Ltda, 2012, p.278-281.</w:t>
      </w:r>
    </w:p>
  </w:footnote>
  <w:footnote w:id="51">
    <w:p w:rsidR="00B305B5" w:rsidRPr="00370905" w:rsidRDefault="00B305B5" w:rsidP="00370905">
      <w:pPr>
        <w:pStyle w:val="Textonotapie"/>
        <w:jc w:val="both"/>
        <w:rPr>
          <w:rFonts w:ascii="Century" w:hAnsi="Century"/>
          <w:sz w:val="18"/>
          <w:szCs w:val="18"/>
          <w:lang w:val="es-419"/>
        </w:rPr>
      </w:pPr>
      <w:r w:rsidRPr="00370905">
        <w:rPr>
          <w:rStyle w:val="Refdenotaalpie"/>
          <w:rFonts w:ascii="Century" w:hAnsi="Century"/>
          <w:sz w:val="18"/>
          <w:szCs w:val="18"/>
          <w:lang w:val="es-419"/>
        </w:rPr>
        <w:footnoteRef/>
      </w:r>
      <w:r w:rsidRPr="00370905">
        <w:rPr>
          <w:rFonts w:ascii="Century" w:hAnsi="Century"/>
          <w:sz w:val="18"/>
          <w:szCs w:val="18"/>
          <w:lang w:val="es-419"/>
        </w:rPr>
        <w:t xml:space="preserve"> BERMÚDEZ M., Martín. Del dictamen judicial al dictamen de parte, 2ª edición, Bogotá DC, Legis SA, 2016, p.110.</w:t>
      </w:r>
    </w:p>
  </w:footnote>
  <w:footnote w:id="52">
    <w:p w:rsidR="00B305B5" w:rsidRPr="00370905" w:rsidRDefault="00B305B5" w:rsidP="00370905">
      <w:pPr>
        <w:pStyle w:val="Textonotapie"/>
        <w:jc w:val="both"/>
        <w:rPr>
          <w:rFonts w:ascii="Century" w:hAnsi="Century"/>
          <w:sz w:val="18"/>
          <w:szCs w:val="18"/>
          <w:lang w:val="es-419"/>
        </w:rPr>
      </w:pPr>
      <w:r w:rsidRPr="00370905">
        <w:rPr>
          <w:rStyle w:val="Refdenotaalpie"/>
          <w:rFonts w:ascii="Century" w:hAnsi="Century"/>
          <w:sz w:val="18"/>
          <w:szCs w:val="18"/>
          <w:lang w:val="es-419"/>
        </w:rPr>
        <w:footnoteRef/>
      </w:r>
      <w:r w:rsidRPr="00370905">
        <w:rPr>
          <w:rFonts w:ascii="Century" w:hAnsi="Century"/>
          <w:sz w:val="18"/>
          <w:szCs w:val="18"/>
          <w:lang w:val="es-419"/>
        </w:rPr>
        <w:t xml:space="preserve"> ROJAS G., Miguel E. Lecciones de derecho procesal, tomo III, pruebas civiles, ESAJU, Bogotá DC, 2015, p.364.</w:t>
      </w:r>
    </w:p>
  </w:footnote>
  <w:footnote w:id="53">
    <w:p w:rsidR="00B305B5" w:rsidRPr="00370905" w:rsidRDefault="00B305B5" w:rsidP="00370905">
      <w:pPr>
        <w:pStyle w:val="Textonotapie"/>
        <w:jc w:val="both"/>
        <w:rPr>
          <w:rFonts w:ascii="Century" w:hAnsi="Century"/>
          <w:sz w:val="18"/>
          <w:szCs w:val="18"/>
          <w:lang w:val="es-419"/>
        </w:rPr>
      </w:pPr>
      <w:r w:rsidRPr="00370905">
        <w:rPr>
          <w:rStyle w:val="Refdenotaalpie"/>
          <w:rFonts w:ascii="Century" w:hAnsi="Century"/>
          <w:sz w:val="18"/>
          <w:szCs w:val="18"/>
          <w:lang w:val="es-419"/>
        </w:rPr>
        <w:footnoteRef/>
      </w:r>
      <w:r w:rsidRPr="00370905">
        <w:rPr>
          <w:rFonts w:ascii="Century" w:hAnsi="Century"/>
          <w:sz w:val="18"/>
          <w:szCs w:val="18"/>
          <w:lang w:val="es-419"/>
        </w:rPr>
        <w:t xml:space="preserve"> Entre otras las sentencias de: (i) 23-08-2018, No.2012-00291-01; (ii) 14-06-2017, No.2012-00262-01;  (iii) 07-04-2017, No.2012-00275-01 y (iv) 01-11-2016, No.2012-00290-01.</w:t>
      </w:r>
    </w:p>
  </w:footnote>
  <w:footnote w:id="54">
    <w:p w:rsidR="00B305B5" w:rsidRPr="00370905" w:rsidRDefault="00B305B5" w:rsidP="00370905">
      <w:pPr>
        <w:pStyle w:val="Textonotapie"/>
        <w:jc w:val="both"/>
        <w:rPr>
          <w:rFonts w:ascii="Century" w:hAnsi="Century"/>
          <w:sz w:val="18"/>
          <w:szCs w:val="18"/>
          <w:lang w:val="es-419"/>
        </w:rPr>
      </w:pPr>
      <w:r w:rsidRPr="00370905">
        <w:rPr>
          <w:rStyle w:val="Refdenotaalpie"/>
          <w:rFonts w:ascii="Century" w:hAnsi="Century"/>
          <w:sz w:val="18"/>
          <w:szCs w:val="18"/>
          <w:lang w:val="es-419"/>
        </w:rPr>
        <w:footnoteRef/>
      </w:r>
      <w:r w:rsidRPr="00370905">
        <w:rPr>
          <w:rFonts w:ascii="Century" w:hAnsi="Century"/>
          <w:sz w:val="18"/>
          <w:szCs w:val="18"/>
          <w:lang w:val="es-419"/>
        </w:rPr>
        <w:t xml:space="preserve"> CSJ. SC9193-2017.</w:t>
      </w:r>
    </w:p>
  </w:footnote>
  <w:footnote w:id="55">
    <w:p w:rsidR="00B305B5" w:rsidRPr="00370905" w:rsidRDefault="00B305B5" w:rsidP="00370905">
      <w:pPr>
        <w:pStyle w:val="Textonotapie"/>
        <w:jc w:val="both"/>
        <w:rPr>
          <w:rFonts w:ascii="Century" w:hAnsi="Century"/>
          <w:sz w:val="18"/>
          <w:szCs w:val="18"/>
          <w:lang w:val="es-419"/>
        </w:rPr>
      </w:pPr>
      <w:r w:rsidRPr="00370905">
        <w:rPr>
          <w:rStyle w:val="Refdenotaalpie"/>
          <w:rFonts w:ascii="Century" w:hAnsi="Century"/>
          <w:sz w:val="18"/>
          <w:szCs w:val="18"/>
          <w:lang w:val="es-419"/>
        </w:rPr>
        <w:footnoteRef/>
      </w:r>
      <w:r w:rsidRPr="00370905">
        <w:rPr>
          <w:rFonts w:ascii="Century" w:hAnsi="Century"/>
          <w:sz w:val="18"/>
          <w:szCs w:val="18"/>
          <w:lang w:val="es-419"/>
        </w:rPr>
        <w:t xml:space="preserve"> CSJ. SC15746-2014.</w:t>
      </w:r>
    </w:p>
  </w:footnote>
  <w:footnote w:id="56">
    <w:p w:rsidR="00B305B5" w:rsidRPr="00370905" w:rsidRDefault="00B305B5" w:rsidP="00370905">
      <w:pPr>
        <w:pStyle w:val="Textonotapie"/>
        <w:jc w:val="both"/>
        <w:rPr>
          <w:rFonts w:ascii="Century" w:hAnsi="Century"/>
          <w:sz w:val="18"/>
          <w:szCs w:val="18"/>
          <w:lang w:val="es-419"/>
        </w:rPr>
      </w:pPr>
      <w:r w:rsidRPr="00370905">
        <w:rPr>
          <w:rStyle w:val="Refdenotaalpie"/>
          <w:rFonts w:ascii="Century" w:hAnsi="Century"/>
          <w:sz w:val="18"/>
          <w:szCs w:val="18"/>
          <w:lang w:val="es-419"/>
        </w:rPr>
        <w:footnoteRef/>
      </w:r>
      <w:r w:rsidRPr="00370905">
        <w:rPr>
          <w:rFonts w:ascii="Century" w:hAnsi="Century"/>
          <w:sz w:val="18"/>
          <w:szCs w:val="18"/>
          <w:lang w:val="es-419"/>
        </w:rPr>
        <w:t xml:space="preserve"> CSJ. SC5641-2018 y SC003-2018, entre otras.</w:t>
      </w:r>
    </w:p>
  </w:footnote>
  <w:footnote w:id="57">
    <w:p w:rsidR="00B305B5" w:rsidRPr="00370905" w:rsidRDefault="00B305B5" w:rsidP="00370905">
      <w:pPr>
        <w:pStyle w:val="Textonotapie"/>
        <w:jc w:val="both"/>
        <w:rPr>
          <w:rFonts w:ascii="Century" w:hAnsi="Century"/>
          <w:sz w:val="18"/>
          <w:szCs w:val="18"/>
          <w:lang w:val="es-419"/>
        </w:rPr>
      </w:pPr>
      <w:r w:rsidRPr="00370905">
        <w:rPr>
          <w:rStyle w:val="Refdenotaalpie"/>
          <w:rFonts w:ascii="Century" w:hAnsi="Century"/>
          <w:sz w:val="18"/>
          <w:szCs w:val="18"/>
          <w:lang w:val="es-419"/>
        </w:rPr>
        <w:footnoteRef/>
      </w:r>
      <w:r w:rsidRPr="00370905">
        <w:rPr>
          <w:rStyle w:val="Refdenotaalpie"/>
          <w:rFonts w:ascii="Century" w:hAnsi="Century"/>
          <w:sz w:val="18"/>
          <w:szCs w:val="18"/>
          <w:lang w:val="es-419"/>
        </w:rPr>
        <w:t xml:space="preserve"> </w:t>
      </w:r>
      <w:r w:rsidRPr="00370905">
        <w:rPr>
          <w:rFonts w:ascii="Century" w:hAnsi="Century"/>
          <w:sz w:val="18"/>
          <w:szCs w:val="18"/>
          <w:lang w:val="es-419"/>
        </w:rPr>
        <w:t>CSJ. SC9193-2017.</w:t>
      </w:r>
    </w:p>
  </w:footnote>
  <w:footnote w:id="58">
    <w:p w:rsidR="00B305B5" w:rsidRPr="00370905" w:rsidRDefault="00B305B5" w:rsidP="00370905">
      <w:pPr>
        <w:pStyle w:val="Textonotapie"/>
        <w:jc w:val="both"/>
        <w:rPr>
          <w:rFonts w:ascii="Century" w:hAnsi="Century"/>
          <w:sz w:val="18"/>
          <w:szCs w:val="18"/>
          <w:lang w:val="es-419"/>
        </w:rPr>
      </w:pPr>
      <w:r w:rsidRPr="00370905">
        <w:rPr>
          <w:rStyle w:val="Refdenotaalpie"/>
          <w:rFonts w:ascii="Century" w:eastAsiaTheme="minorEastAsia" w:hAnsi="Century"/>
          <w:sz w:val="18"/>
          <w:szCs w:val="18"/>
          <w:lang w:val="es-419"/>
        </w:rPr>
        <w:footnoteRef/>
      </w:r>
      <w:r w:rsidRPr="00370905">
        <w:rPr>
          <w:rFonts w:ascii="Century" w:hAnsi="Century"/>
          <w:sz w:val="18"/>
          <w:szCs w:val="18"/>
          <w:lang w:val="es-419"/>
        </w:rPr>
        <w:t xml:space="preserve"> CSJ, Civil. SC4574-2014.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5B5" w:rsidRDefault="00B305B5"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305B5" w:rsidRDefault="00B305B5"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5B5" w:rsidRPr="00600245" w:rsidRDefault="00B305B5" w:rsidP="007825CB">
    <w:pPr>
      <w:pStyle w:val="Encabezado"/>
      <w:pBdr>
        <w:bottom w:val="single" w:sz="4" w:space="1" w:color="D9D9D9"/>
      </w:pBdr>
      <w:jc w:val="right"/>
      <w:rPr>
        <w:rFonts w:ascii="Century" w:hAnsi="Century"/>
        <w:b/>
        <w:bCs/>
        <w:i/>
      </w:rPr>
    </w:pPr>
    <w:r w:rsidRPr="00600245">
      <w:rPr>
        <w:rFonts w:ascii="Century" w:hAnsi="Century"/>
        <w:i/>
        <w:color w:val="7F7F7F"/>
        <w:spacing w:val="60"/>
      </w:rPr>
      <w:t>Página</w:t>
    </w:r>
    <w:r w:rsidRPr="00600245">
      <w:rPr>
        <w:rFonts w:ascii="Century" w:hAnsi="Century"/>
        <w:i/>
      </w:rPr>
      <w:t xml:space="preserve"> | </w:t>
    </w:r>
    <w:r w:rsidRPr="00600245">
      <w:rPr>
        <w:rFonts w:ascii="Century" w:hAnsi="Century"/>
        <w:i/>
      </w:rPr>
      <w:fldChar w:fldCharType="begin"/>
    </w:r>
    <w:r w:rsidRPr="00600245">
      <w:rPr>
        <w:rFonts w:ascii="Century" w:hAnsi="Century"/>
        <w:i/>
      </w:rPr>
      <w:instrText>PAGE   \* MERGEFORMAT</w:instrText>
    </w:r>
    <w:r w:rsidRPr="00600245">
      <w:rPr>
        <w:rFonts w:ascii="Century" w:hAnsi="Century"/>
        <w:i/>
      </w:rPr>
      <w:fldChar w:fldCharType="separate"/>
    </w:r>
    <w:r w:rsidR="00797A53" w:rsidRPr="00797A53">
      <w:rPr>
        <w:rFonts w:ascii="Century" w:hAnsi="Century"/>
        <w:b/>
        <w:bCs/>
        <w:i/>
        <w:noProof/>
      </w:rPr>
      <w:t>2</w:t>
    </w:r>
    <w:r w:rsidRPr="00600245">
      <w:rPr>
        <w:rFonts w:ascii="Century" w:hAnsi="Century"/>
        <w:i/>
      </w:rPr>
      <w:fldChar w:fldCharType="end"/>
    </w:r>
  </w:p>
  <w:p w:rsidR="00B305B5" w:rsidRPr="00600245" w:rsidRDefault="00B305B5" w:rsidP="007825CB">
    <w:pPr>
      <w:pStyle w:val="Encabezado"/>
      <w:rPr>
        <w:rFonts w:ascii="Century" w:eastAsia="DotumChe" w:hAnsi="Century"/>
        <w:i/>
        <w:sz w:val="18"/>
      </w:rPr>
    </w:pPr>
    <w:r w:rsidRPr="00600245">
      <w:rPr>
        <w:rFonts w:ascii="Century" w:eastAsia="DotumChe" w:hAnsi="Century"/>
        <w:i/>
        <w:sz w:val="22"/>
      </w:rPr>
      <w:t>E</w:t>
    </w:r>
    <w:r w:rsidRPr="00600245">
      <w:rPr>
        <w:rFonts w:ascii="Century" w:eastAsia="DotumChe" w:hAnsi="Century"/>
        <w:i/>
        <w:sz w:val="18"/>
      </w:rPr>
      <w:t>XPEDIENTE No.20</w:t>
    </w:r>
    <w:r>
      <w:rPr>
        <w:rFonts w:ascii="Century" w:eastAsia="DotumChe" w:hAnsi="Century"/>
        <w:i/>
        <w:sz w:val="18"/>
      </w:rPr>
      <w:t>08</w:t>
    </w:r>
    <w:r w:rsidRPr="00600245">
      <w:rPr>
        <w:rFonts w:ascii="Century" w:eastAsia="DotumChe" w:hAnsi="Century"/>
        <w:i/>
        <w:sz w:val="18"/>
      </w:rPr>
      <w:t>-00</w:t>
    </w:r>
    <w:r>
      <w:rPr>
        <w:rFonts w:ascii="Century" w:eastAsia="DotumChe" w:hAnsi="Century"/>
        <w:i/>
        <w:sz w:val="18"/>
      </w:rPr>
      <w:t>084</w:t>
    </w:r>
    <w:r w:rsidRPr="00600245">
      <w:rPr>
        <w:rFonts w:ascii="Century" w:eastAsia="DotumChe" w:hAnsi="Century"/>
        <w:i/>
        <w:sz w:val="18"/>
      </w:rPr>
      <w:t>-01</w:t>
    </w:r>
  </w:p>
  <w:p w:rsidR="00B305B5" w:rsidRPr="00600245" w:rsidRDefault="00B305B5" w:rsidP="007825CB">
    <w:pPr>
      <w:pStyle w:val="Encabezado"/>
      <w:rPr>
        <w:rFonts w:ascii="Century" w:eastAsia="DotumChe" w:hAnsi="Century"/>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FDE0D0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ADB1A0E"/>
    <w:multiLevelType w:val="multilevel"/>
    <w:tmpl w:val="7DB03352"/>
    <w:lvl w:ilvl="0">
      <w:start w:val="3"/>
      <w:numFmt w:val="decimal"/>
      <w:lvlText w:val="%1."/>
      <w:lvlJc w:val="left"/>
      <w:pPr>
        <w:ind w:left="430" w:hanging="430"/>
      </w:pPr>
      <w:rPr>
        <w:rFonts w:cs="Arial" w:hint="default"/>
        <w:i/>
      </w:rPr>
    </w:lvl>
    <w:lvl w:ilvl="1">
      <w:start w:val="1"/>
      <w:numFmt w:val="decimal"/>
      <w:lvlText w:val="%1.%2."/>
      <w:lvlJc w:val="left"/>
      <w:pPr>
        <w:ind w:left="720" w:hanging="720"/>
      </w:pPr>
      <w:rPr>
        <w:rFonts w:cs="Arial" w:hint="default"/>
        <w:i w:val="0"/>
      </w:rPr>
    </w:lvl>
    <w:lvl w:ilvl="2">
      <w:start w:val="1"/>
      <w:numFmt w:val="decimal"/>
      <w:lvlText w:val="%1.%2.%3."/>
      <w:lvlJc w:val="left"/>
      <w:pPr>
        <w:ind w:left="1080" w:hanging="1080"/>
      </w:pPr>
      <w:rPr>
        <w:rFonts w:cs="Arial" w:hint="default"/>
        <w:i w:val="0"/>
      </w:rPr>
    </w:lvl>
    <w:lvl w:ilvl="3">
      <w:start w:val="1"/>
      <w:numFmt w:val="decimal"/>
      <w:lvlText w:val="%1.%2.%3.%4."/>
      <w:lvlJc w:val="left"/>
      <w:pPr>
        <w:ind w:left="1080" w:hanging="1080"/>
      </w:pPr>
      <w:rPr>
        <w:rFonts w:cs="Arial" w:hint="default"/>
        <w:i/>
      </w:rPr>
    </w:lvl>
    <w:lvl w:ilvl="4">
      <w:start w:val="1"/>
      <w:numFmt w:val="decimal"/>
      <w:lvlText w:val="%1.%2.%3.%4.%5."/>
      <w:lvlJc w:val="left"/>
      <w:pPr>
        <w:ind w:left="1440" w:hanging="1440"/>
      </w:pPr>
      <w:rPr>
        <w:rFonts w:cs="Arial" w:hint="default"/>
        <w:i/>
      </w:rPr>
    </w:lvl>
    <w:lvl w:ilvl="5">
      <w:start w:val="1"/>
      <w:numFmt w:val="decimal"/>
      <w:lvlText w:val="%1.%2.%3.%4.%5.%6."/>
      <w:lvlJc w:val="left"/>
      <w:pPr>
        <w:ind w:left="1800" w:hanging="1800"/>
      </w:pPr>
      <w:rPr>
        <w:rFonts w:cs="Arial" w:hint="default"/>
        <w:i/>
      </w:rPr>
    </w:lvl>
    <w:lvl w:ilvl="6">
      <w:start w:val="1"/>
      <w:numFmt w:val="decimal"/>
      <w:lvlText w:val="%1.%2.%3.%4.%5.%6.%7."/>
      <w:lvlJc w:val="left"/>
      <w:pPr>
        <w:ind w:left="1800" w:hanging="1800"/>
      </w:pPr>
      <w:rPr>
        <w:rFonts w:cs="Arial" w:hint="default"/>
        <w:i/>
      </w:rPr>
    </w:lvl>
    <w:lvl w:ilvl="7">
      <w:start w:val="1"/>
      <w:numFmt w:val="decimal"/>
      <w:lvlText w:val="%1.%2.%3.%4.%5.%6.%7.%8."/>
      <w:lvlJc w:val="left"/>
      <w:pPr>
        <w:ind w:left="2160" w:hanging="2160"/>
      </w:pPr>
      <w:rPr>
        <w:rFonts w:cs="Arial" w:hint="default"/>
        <w:i/>
      </w:rPr>
    </w:lvl>
    <w:lvl w:ilvl="8">
      <w:start w:val="1"/>
      <w:numFmt w:val="decimal"/>
      <w:lvlText w:val="%1.%2.%3.%4.%5.%6.%7.%8.%9."/>
      <w:lvlJc w:val="left"/>
      <w:pPr>
        <w:ind w:left="2520" w:hanging="2520"/>
      </w:pPr>
      <w:rPr>
        <w:rFonts w:cs="Arial" w:hint="default"/>
        <w:i/>
      </w:rPr>
    </w:lvl>
  </w:abstractNum>
  <w:abstractNum w:abstractNumId="2">
    <w:nsid w:val="11D07B42"/>
    <w:multiLevelType w:val="multilevel"/>
    <w:tmpl w:val="591E3424"/>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1A490BE9"/>
    <w:multiLevelType w:val="hybridMultilevel"/>
    <w:tmpl w:val="4E06BD16"/>
    <w:lvl w:ilvl="0" w:tplc="240A0019">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4">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5">
    <w:nsid w:val="2394299D"/>
    <w:multiLevelType w:val="hybridMultilevel"/>
    <w:tmpl w:val="68E6BDB0"/>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6">
    <w:nsid w:val="295C66A3"/>
    <w:multiLevelType w:val="multilevel"/>
    <w:tmpl w:val="56E026AE"/>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7">
    <w:nsid w:val="32981D18"/>
    <w:multiLevelType w:val="hybridMultilevel"/>
    <w:tmpl w:val="DD1CF6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4D6134A"/>
    <w:multiLevelType w:val="hybridMultilevel"/>
    <w:tmpl w:val="74B241FA"/>
    <w:lvl w:ilvl="0" w:tplc="240A0019">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9">
    <w:nsid w:val="512D6C4F"/>
    <w:multiLevelType w:val="multilevel"/>
    <w:tmpl w:val="EA485ECE"/>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10">
    <w:nsid w:val="51514EF4"/>
    <w:multiLevelType w:val="multilevel"/>
    <w:tmpl w:val="5846CF1A"/>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1">
    <w:nsid w:val="519D386A"/>
    <w:multiLevelType w:val="hybridMultilevel"/>
    <w:tmpl w:val="EDC8ADFE"/>
    <w:lvl w:ilvl="0" w:tplc="240A0019">
      <w:start w:val="1"/>
      <w:numFmt w:val="lowerLetter"/>
      <w:lvlText w:val="%1."/>
      <w:lvlJc w:val="left"/>
      <w:pPr>
        <w:ind w:left="720" w:hanging="72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2">
    <w:nsid w:val="5A355C50"/>
    <w:multiLevelType w:val="hybridMultilevel"/>
    <w:tmpl w:val="48B00FE0"/>
    <w:lvl w:ilvl="0" w:tplc="240A0019">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3">
    <w:nsid w:val="6199068C"/>
    <w:multiLevelType w:val="multilevel"/>
    <w:tmpl w:val="718C6C60"/>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3"/>
  </w:num>
  <w:num w:numId="16">
    <w:abstractNumId w:val="4"/>
  </w:num>
  <w:num w:numId="17">
    <w:abstractNumId w:val="2"/>
  </w:num>
  <w:num w:numId="18">
    <w:abstractNumId w:val="10"/>
  </w:num>
  <w:num w:numId="19">
    <w:abstractNumId w:val="5"/>
  </w:num>
  <w:num w:numId="20">
    <w:abstractNumId w:val="6"/>
  </w:num>
  <w:num w:numId="21">
    <w:abstractNumId w:val="9"/>
  </w:num>
  <w:num w:numId="22">
    <w:abstractNumId w:val="3"/>
  </w:num>
  <w:num w:numId="23">
    <w:abstractNumId w:val="11"/>
  </w:num>
  <w:num w:numId="24">
    <w:abstractNumId w:val="13"/>
    <w:lvlOverride w:ilvl="0">
      <w:startOverride w:val="1"/>
    </w:lvlOverride>
  </w:num>
  <w:num w:numId="25">
    <w:abstractNumId w:val="8"/>
  </w:num>
  <w:num w:numId="26">
    <w:abstractNumId w:val="12"/>
  </w:num>
  <w:num w:numId="27">
    <w:abstractNumId w:val="1"/>
  </w:num>
  <w:num w:numId="2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E"/>
    <w:rsid w:val="0000162D"/>
    <w:rsid w:val="00001A5E"/>
    <w:rsid w:val="00001C92"/>
    <w:rsid w:val="00001F65"/>
    <w:rsid w:val="0000213D"/>
    <w:rsid w:val="00002975"/>
    <w:rsid w:val="000029B8"/>
    <w:rsid w:val="00002BE8"/>
    <w:rsid w:val="00002C22"/>
    <w:rsid w:val="00002F45"/>
    <w:rsid w:val="00002F81"/>
    <w:rsid w:val="00003155"/>
    <w:rsid w:val="0000356B"/>
    <w:rsid w:val="000037BB"/>
    <w:rsid w:val="000037DA"/>
    <w:rsid w:val="000039B0"/>
    <w:rsid w:val="00003ACE"/>
    <w:rsid w:val="00003E13"/>
    <w:rsid w:val="00004D23"/>
    <w:rsid w:val="000054AA"/>
    <w:rsid w:val="0000550D"/>
    <w:rsid w:val="00006403"/>
    <w:rsid w:val="000068B9"/>
    <w:rsid w:val="000068DC"/>
    <w:rsid w:val="00006B94"/>
    <w:rsid w:val="00006C3A"/>
    <w:rsid w:val="00006DEE"/>
    <w:rsid w:val="000070A0"/>
    <w:rsid w:val="000077BF"/>
    <w:rsid w:val="00007A39"/>
    <w:rsid w:val="00007F6B"/>
    <w:rsid w:val="00010290"/>
    <w:rsid w:val="00010D40"/>
    <w:rsid w:val="000110C2"/>
    <w:rsid w:val="000114A0"/>
    <w:rsid w:val="00011A4E"/>
    <w:rsid w:val="00011C61"/>
    <w:rsid w:val="00011DE8"/>
    <w:rsid w:val="000122F5"/>
    <w:rsid w:val="00012413"/>
    <w:rsid w:val="000128AF"/>
    <w:rsid w:val="00013736"/>
    <w:rsid w:val="00013E72"/>
    <w:rsid w:val="00013ED8"/>
    <w:rsid w:val="00014129"/>
    <w:rsid w:val="000144D6"/>
    <w:rsid w:val="00014EFC"/>
    <w:rsid w:val="00015220"/>
    <w:rsid w:val="00015E42"/>
    <w:rsid w:val="0001650A"/>
    <w:rsid w:val="00016C6A"/>
    <w:rsid w:val="00017540"/>
    <w:rsid w:val="00017AD4"/>
    <w:rsid w:val="00020029"/>
    <w:rsid w:val="00020956"/>
    <w:rsid w:val="00020ABD"/>
    <w:rsid w:val="00020AE0"/>
    <w:rsid w:val="000211C0"/>
    <w:rsid w:val="0002120B"/>
    <w:rsid w:val="00021276"/>
    <w:rsid w:val="00021A1B"/>
    <w:rsid w:val="00021DC5"/>
    <w:rsid w:val="00022487"/>
    <w:rsid w:val="00022506"/>
    <w:rsid w:val="00022E4C"/>
    <w:rsid w:val="000234AA"/>
    <w:rsid w:val="0002362E"/>
    <w:rsid w:val="000236D3"/>
    <w:rsid w:val="0002449A"/>
    <w:rsid w:val="000244A1"/>
    <w:rsid w:val="000245A8"/>
    <w:rsid w:val="00025383"/>
    <w:rsid w:val="0002553E"/>
    <w:rsid w:val="00025FC8"/>
    <w:rsid w:val="0002621C"/>
    <w:rsid w:val="000271FD"/>
    <w:rsid w:val="00027384"/>
    <w:rsid w:val="000278B9"/>
    <w:rsid w:val="00027EEF"/>
    <w:rsid w:val="000302B5"/>
    <w:rsid w:val="000302E1"/>
    <w:rsid w:val="0003036B"/>
    <w:rsid w:val="00030471"/>
    <w:rsid w:val="00030819"/>
    <w:rsid w:val="00030C8A"/>
    <w:rsid w:val="00030D61"/>
    <w:rsid w:val="00030F78"/>
    <w:rsid w:val="000316DD"/>
    <w:rsid w:val="00031ABA"/>
    <w:rsid w:val="00032349"/>
    <w:rsid w:val="000323DB"/>
    <w:rsid w:val="0003302E"/>
    <w:rsid w:val="000330B6"/>
    <w:rsid w:val="000334A9"/>
    <w:rsid w:val="00033599"/>
    <w:rsid w:val="000335F3"/>
    <w:rsid w:val="00033784"/>
    <w:rsid w:val="00033B78"/>
    <w:rsid w:val="00033CD4"/>
    <w:rsid w:val="00033D90"/>
    <w:rsid w:val="00033F41"/>
    <w:rsid w:val="0003466A"/>
    <w:rsid w:val="000355FF"/>
    <w:rsid w:val="0003575A"/>
    <w:rsid w:val="000364E3"/>
    <w:rsid w:val="0003655E"/>
    <w:rsid w:val="0003683D"/>
    <w:rsid w:val="000369FB"/>
    <w:rsid w:val="00037183"/>
    <w:rsid w:val="000371B0"/>
    <w:rsid w:val="00037949"/>
    <w:rsid w:val="00037981"/>
    <w:rsid w:val="00037D18"/>
    <w:rsid w:val="00040119"/>
    <w:rsid w:val="0004102E"/>
    <w:rsid w:val="00041225"/>
    <w:rsid w:val="000415F3"/>
    <w:rsid w:val="00041B77"/>
    <w:rsid w:val="00042066"/>
    <w:rsid w:val="0004210C"/>
    <w:rsid w:val="00042521"/>
    <w:rsid w:val="0004290B"/>
    <w:rsid w:val="00042DA4"/>
    <w:rsid w:val="00042DF2"/>
    <w:rsid w:val="000433B2"/>
    <w:rsid w:val="0004364C"/>
    <w:rsid w:val="00043711"/>
    <w:rsid w:val="00043AE7"/>
    <w:rsid w:val="000447C1"/>
    <w:rsid w:val="000452B4"/>
    <w:rsid w:val="000459E9"/>
    <w:rsid w:val="00045AD2"/>
    <w:rsid w:val="00045AFD"/>
    <w:rsid w:val="00045E7B"/>
    <w:rsid w:val="0004612E"/>
    <w:rsid w:val="000462BE"/>
    <w:rsid w:val="000462E0"/>
    <w:rsid w:val="000469BD"/>
    <w:rsid w:val="00046A4E"/>
    <w:rsid w:val="00046C74"/>
    <w:rsid w:val="00046E7C"/>
    <w:rsid w:val="000474C0"/>
    <w:rsid w:val="00050604"/>
    <w:rsid w:val="0005087F"/>
    <w:rsid w:val="0005116C"/>
    <w:rsid w:val="0005117E"/>
    <w:rsid w:val="0005176C"/>
    <w:rsid w:val="0005192B"/>
    <w:rsid w:val="000519B7"/>
    <w:rsid w:val="00051DC3"/>
    <w:rsid w:val="000525F4"/>
    <w:rsid w:val="00052D38"/>
    <w:rsid w:val="000530CA"/>
    <w:rsid w:val="00053581"/>
    <w:rsid w:val="00053BC4"/>
    <w:rsid w:val="00053C81"/>
    <w:rsid w:val="0005413E"/>
    <w:rsid w:val="000549D8"/>
    <w:rsid w:val="00054CC7"/>
    <w:rsid w:val="00055048"/>
    <w:rsid w:val="0005559C"/>
    <w:rsid w:val="00055A1D"/>
    <w:rsid w:val="00055D20"/>
    <w:rsid w:val="000562C5"/>
    <w:rsid w:val="0005682B"/>
    <w:rsid w:val="00056A8A"/>
    <w:rsid w:val="0005748F"/>
    <w:rsid w:val="0005771C"/>
    <w:rsid w:val="00057F6D"/>
    <w:rsid w:val="000604A5"/>
    <w:rsid w:val="00060968"/>
    <w:rsid w:val="00060E56"/>
    <w:rsid w:val="00061595"/>
    <w:rsid w:val="000616E7"/>
    <w:rsid w:val="00061739"/>
    <w:rsid w:val="0006182A"/>
    <w:rsid w:val="00061A3A"/>
    <w:rsid w:val="00061BCD"/>
    <w:rsid w:val="00061DAE"/>
    <w:rsid w:val="0006289F"/>
    <w:rsid w:val="000631F8"/>
    <w:rsid w:val="000646AD"/>
    <w:rsid w:val="000653A5"/>
    <w:rsid w:val="00065A3D"/>
    <w:rsid w:val="00065F2D"/>
    <w:rsid w:val="00065FD6"/>
    <w:rsid w:val="0006738D"/>
    <w:rsid w:val="0006752D"/>
    <w:rsid w:val="0006789E"/>
    <w:rsid w:val="00067E5F"/>
    <w:rsid w:val="000701F5"/>
    <w:rsid w:val="0007033C"/>
    <w:rsid w:val="00070725"/>
    <w:rsid w:val="000709B4"/>
    <w:rsid w:val="00070AB2"/>
    <w:rsid w:val="000713A1"/>
    <w:rsid w:val="000714A0"/>
    <w:rsid w:val="00071561"/>
    <w:rsid w:val="00071955"/>
    <w:rsid w:val="00071BA0"/>
    <w:rsid w:val="00071DCA"/>
    <w:rsid w:val="000722E3"/>
    <w:rsid w:val="00073129"/>
    <w:rsid w:val="00073A70"/>
    <w:rsid w:val="00073C0D"/>
    <w:rsid w:val="000748DD"/>
    <w:rsid w:val="00074A47"/>
    <w:rsid w:val="00075616"/>
    <w:rsid w:val="00076CF0"/>
    <w:rsid w:val="00076D10"/>
    <w:rsid w:val="00077442"/>
    <w:rsid w:val="000777EE"/>
    <w:rsid w:val="0007798D"/>
    <w:rsid w:val="00077AC3"/>
    <w:rsid w:val="00077C16"/>
    <w:rsid w:val="000801A4"/>
    <w:rsid w:val="00080255"/>
    <w:rsid w:val="00080D66"/>
    <w:rsid w:val="00080E91"/>
    <w:rsid w:val="00080FFB"/>
    <w:rsid w:val="000810F5"/>
    <w:rsid w:val="00081BC0"/>
    <w:rsid w:val="000824B4"/>
    <w:rsid w:val="000824CB"/>
    <w:rsid w:val="00083161"/>
    <w:rsid w:val="00083284"/>
    <w:rsid w:val="00083444"/>
    <w:rsid w:val="0008360D"/>
    <w:rsid w:val="0008401D"/>
    <w:rsid w:val="00084395"/>
    <w:rsid w:val="00084402"/>
    <w:rsid w:val="00084D56"/>
    <w:rsid w:val="00084E78"/>
    <w:rsid w:val="00084F43"/>
    <w:rsid w:val="00085C96"/>
    <w:rsid w:val="00085EB5"/>
    <w:rsid w:val="0008605E"/>
    <w:rsid w:val="000860CC"/>
    <w:rsid w:val="00087AD9"/>
    <w:rsid w:val="00087CD3"/>
    <w:rsid w:val="00090312"/>
    <w:rsid w:val="000906E3"/>
    <w:rsid w:val="0009077C"/>
    <w:rsid w:val="0009093C"/>
    <w:rsid w:val="0009149C"/>
    <w:rsid w:val="00091895"/>
    <w:rsid w:val="00092192"/>
    <w:rsid w:val="00092249"/>
    <w:rsid w:val="0009226D"/>
    <w:rsid w:val="000925BE"/>
    <w:rsid w:val="000926FB"/>
    <w:rsid w:val="00093901"/>
    <w:rsid w:val="00093BFE"/>
    <w:rsid w:val="0009412B"/>
    <w:rsid w:val="00094809"/>
    <w:rsid w:val="00094D31"/>
    <w:rsid w:val="00094DA8"/>
    <w:rsid w:val="00094F80"/>
    <w:rsid w:val="00095018"/>
    <w:rsid w:val="0009516E"/>
    <w:rsid w:val="0009587A"/>
    <w:rsid w:val="00095AF3"/>
    <w:rsid w:val="00096143"/>
    <w:rsid w:val="000962D9"/>
    <w:rsid w:val="000964B7"/>
    <w:rsid w:val="000967FF"/>
    <w:rsid w:val="00096A18"/>
    <w:rsid w:val="00096E93"/>
    <w:rsid w:val="000A019A"/>
    <w:rsid w:val="000A0374"/>
    <w:rsid w:val="000A06E5"/>
    <w:rsid w:val="000A06ED"/>
    <w:rsid w:val="000A0980"/>
    <w:rsid w:val="000A0C73"/>
    <w:rsid w:val="000A10C3"/>
    <w:rsid w:val="000A1A77"/>
    <w:rsid w:val="000A2B55"/>
    <w:rsid w:val="000A2DD7"/>
    <w:rsid w:val="000A2EA9"/>
    <w:rsid w:val="000A34A6"/>
    <w:rsid w:val="000A3804"/>
    <w:rsid w:val="000A4014"/>
    <w:rsid w:val="000A474D"/>
    <w:rsid w:val="000A475E"/>
    <w:rsid w:val="000A50F0"/>
    <w:rsid w:val="000A5681"/>
    <w:rsid w:val="000A5992"/>
    <w:rsid w:val="000A5A6B"/>
    <w:rsid w:val="000A5FB1"/>
    <w:rsid w:val="000A6EF1"/>
    <w:rsid w:val="000A72D4"/>
    <w:rsid w:val="000A740A"/>
    <w:rsid w:val="000A7DD9"/>
    <w:rsid w:val="000A7E4B"/>
    <w:rsid w:val="000B0207"/>
    <w:rsid w:val="000B02EC"/>
    <w:rsid w:val="000B05EB"/>
    <w:rsid w:val="000B0D73"/>
    <w:rsid w:val="000B0EDC"/>
    <w:rsid w:val="000B13CA"/>
    <w:rsid w:val="000B1C6F"/>
    <w:rsid w:val="000B1E78"/>
    <w:rsid w:val="000B25A3"/>
    <w:rsid w:val="000B2D84"/>
    <w:rsid w:val="000B313F"/>
    <w:rsid w:val="000B39BC"/>
    <w:rsid w:val="000B3A4A"/>
    <w:rsid w:val="000B4044"/>
    <w:rsid w:val="000B46A0"/>
    <w:rsid w:val="000B4899"/>
    <w:rsid w:val="000B4BC4"/>
    <w:rsid w:val="000B510E"/>
    <w:rsid w:val="000B599D"/>
    <w:rsid w:val="000B5D31"/>
    <w:rsid w:val="000B5E98"/>
    <w:rsid w:val="000B6097"/>
    <w:rsid w:val="000B60C2"/>
    <w:rsid w:val="000B616B"/>
    <w:rsid w:val="000B61D2"/>
    <w:rsid w:val="000B62A4"/>
    <w:rsid w:val="000B6686"/>
    <w:rsid w:val="000B67D1"/>
    <w:rsid w:val="000B6833"/>
    <w:rsid w:val="000B71EC"/>
    <w:rsid w:val="000B734E"/>
    <w:rsid w:val="000B77AA"/>
    <w:rsid w:val="000B77AB"/>
    <w:rsid w:val="000B7F83"/>
    <w:rsid w:val="000C02BF"/>
    <w:rsid w:val="000C0F2B"/>
    <w:rsid w:val="000C0FEC"/>
    <w:rsid w:val="000C1373"/>
    <w:rsid w:val="000C1D45"/>
    <w:rsid w:val="000C1DDF"/>
    <w:rsid w:val="000C2087"/>
    <w:rsid w:val="000C2323"/>
    <w:rsid w:val="000C3305"/>
    <w:rsid w:val="000C3CBE"/>
    <w:rsid w:val="000C3F58"/>
    <w:rsid w:val="000C48C3"/>
    <w:rsid w:val="000C48DA"/>
    <w:rsid w:val="000C4C41"/>
    <w:rsid w:val="000C4D43"/>
    <w:rsid w:val="000C4E77"/>
    <w:rsid w:val="000C561C"/>
    <w:rsid w:val="000C56C6"/>
    <w:rsid w:val="000C580D"/>
    <w:rsid w:val="000C58EA"/>
    <w:rsid w:val="000C6459"/>
    <w:rsid w:val="000C64E1"/>
    <w:rsid w:val="000C66A0"/>
    <w:rsid w:val="000C68D0"/>
    <w:rsid w:val="000C693E"/>
    <w:rsid w:val="000C74F2"/>
    <w:rsid w:val="000C7839"/>
    <w:rsid w:val="000D00CB"/>
    <w:rsid w:val="000D0249"/>
    <w:rsid w:val="000D0770"/>
    <w:rsid w:val="000D0950"/>
    <w:rsid w:val="000D0AB9"/>
    <w:rsid w:val="000D0F7D"/>
    <w:rsid w:val="000D17B0"/>
    <w:rsid w:val="000D19D9"/>
    <w:rsid w:val="000D1C3C"/>
    <w:rsid w:val="000D2568"/>
    <w:rsid w:val="000D33F3"/>
    <w:rsid w:val="000D3A04"/>
    <w:rsid w:val="000D3E91"/>
    <w:rsid w:val="000D403A"/>
    <w:rsid w:val="000D4058"/>
    <w:rsid w:val="000D4231"/>
    <w:rsid w:val="000D5DC4"/>
    <w:rsid w:val="000D5FE2"/>
    <w:rsid w:val="000D6299"/>
    <w:rsid w:val="000D6C16"/>
    <w:rsid w:val="000D6EF2"/>
    <w:rsid w:val="000D7264"/>
    <w:rsid w:val="000D7D18"/>
    <w:rsid w:val="000E096D"/>
    <w:rsid w:val="000E0BA5"/>
    <w:rsid w:val="000E0C1A"/>
    <w:rsid w:val="000E114F"/>
    <w:rsid w:val="000E1B6B"/>
    <w:rsid w:val="000E1CE5"/>
    <w:rsid w:val="000E2089"/>
    <w:rsid w:val="000E2B4E"/>
    <w:rsid w:val="000E3CEC"/>
    <w:rsid w:val="000E3FE7"/>
    <w:rsid w:val="000E406D"/>
    <w:rsid w:val="000E4575"/>
    <w:rsid w:val="000E5F56"/>
    <w:rsid w:val="000E6465"/>
    <w:rsid w:val="000E6717"/>
    <w:rsid w:val="000E7CCE"/>
    <w:rsid w:val="000F04BA"/>
    <w:rsid w:val="000F0DB4"/>
    <w:rsid w:val="000F0FD7"/>
    <w:rsid w:val="000F1316"/>
    <w:rsid w:val="000F2FB8"/>
    <w:rsid w:val="000F38AB"/>
    <w:rsid w:val="000F3E84"/>
    <w:rsid w:val="000F4052"/>
    <w:rsid w:val="000F46F3"/>
    <w:rsid w:val="000F4B1D"/>
    <w:rsid w:val="000F5FED"/>
    <w:rsid w:val="000F60FC"/>
    <w:rsid w:val="000F63AD"/>
    <w:rsid w:val="000F675D"/>
    <w:rsid w:val="000F6ED2"/>
    <w:rsid w:val="000F6EE7"/>
    <w:rsid w:val="000F73AC"/>
    <w:rsid w:val="000F7762"/>
    <w:rsid w:val="000F786D"/>
    <w:rsid w:val="000F7A94"/>
    <w:rsid w:val="000F7D5B"/>
    <w:rsid w:val="000F7DBA"/>
    <w:rsid w:val="00100076"/>
    <w:rsid w:val="0010118C"/>
    <w:rsid w:val="001011E2"/>
    <w:rsid w:val="001016A1"/>
    <w:rsid w:val="00101794"/>
    <w:rsid w:val="00101804"/>
    <w:rsid w:val="00101844"/>
    <w:rsid w:val="0010187F"/>
    <w:rsid w:val="00101A32"/>
    <w:rsid w:val="00101F02"/>
    <w:rsid w:val="001025D8"/>
    <w:rsid w:val="0010262F"/>
    <w:rsid w:val="00103B02"/>
    <w:rsid w:val="00103DC6"/>
    <w:rsid w:val="00103E0F"/>
    <w:rsid w:val="00103F4D"/>
    <w:rsid w:val="00104B2C"/>
    <w:rsid w:val="00104F8F"/>
    <w:rsid w:val="0010516B"/>
    <w:rsid w:val="00105299"/>
    <w:rsid w:val="00105600"/>
    <w:rsid w:val="00105D8A"/>
    <w:rsid w:val="0010616C"/>
    <w:rsid w:val="001064D2"/>
    <w:rsid w:val="00107464"/>
    <w:rsid w:val="001075B0"/>
    <w:rsid w:val="00107A5C"/>
    <w:rsid w:val="00107E6B"/>
    <w:rsid w:val="00111168"/>
    <w:rsid w:val="001112E3"/>
    <w:rsid w:val="0011245C"/>
    <w:rsid w:val="0011280E"/>
    <w:rsid w:val="00112DE5"/>
    <w:rsid w:val="00113662"/>
    <w:rsid w:val="00113B38"/>
    <w:rsid w:val="00113D98"/>
    <w:rsid w:val="00114532"/>
    <w:rsid w:val="001147E2"/>
    <w:rsid w:val="00114866"/>
    <w:rsid w:val="00114B7E"/>
    <w:rsid w:val="00115046"/>
    <w:rsid w:val="00115266"/>
    <w:rsid w:val="0011558E"/>
    <w:rsid w:val="0011584B"/>
    <w:rsid w:val="00116A8B"/>
    <w:rsid w:val="00116B7B"/>
    <w:rsid w:val="00117050"/>
    <w:rsid w:val="00117D8C"/>
    <w:rsid w:val="00120163"/>
    <w:rsid w:val="00120240"/>
    <w:rsid w:val="00120510"/>
    <w:rsid w:val="00120A3B"/>
    <w:rsid w:val="00120A8A"/>
    <w:rsid w:val="00120DC9"/>
    <w:rsid w:val="00120F40"/>
    <w:rsid w:val="001211A4"/>
    <w:rsid w:val="00121321"/>
    <w:rsid w:val="00121832"/>
    <w:rsid w:val="00121AAE"/>
    <w:rsid w:val="0012231E"/>
    <w:rsid w:val="001228A5"/>
    <w:rsid w:val="00122F77"/>
    <w:rsid w:val="00122FEA"/>
    <w:rsid w:val="0012540F"/>
    <w:rsid w:val="00125A29"/>
    <w:rsid w:val="00125DFD"/>
    <w:rsid w:val="00126049"/>
    <w:rsid w:val="00126235"/>
    <w:rsid w:val="0012637C"/>
    <w:rsid w:val="00126522"/>
    <w:rsid w:val="001269E3"/>
    <w:rsid w:val="00126CCB"/>
    <w:rsid w:val="001271FD"/>
    <w:rsid w:val="00127CDF"/>
    <w:rsid w:val="00130359"/>
    <w:rsid w:val="0013092D"/>
    <w:rsid w:val="00130D85"/>
    <w:rsid w:val="00130F4F"/>
    <w:rsid w:val="0013141C"/>
    <w:rsid w:val="00131A1C"/>
    <w:rsid w:val="00131CB6"/>
    <w:rsid w:val="00132A05"/>
    <w:rsid w:val="001332BC"/>
    <w:rsid w:val="00133A38"/>
    <w:rsid w:val="00133E3C"/>
    <w:rsid w:val="00134603"/>
    <w:rsid w:val="00134674"/>
    <w:rsid w:val="00134E37"/>
    <w:rsid w:val="001355D3"/>
    <w:rsid w:val="00135635"/>
    <w:rsid w:val="00135838"/>
    <w:rsid w:val="00135C84"/>
    <w:rsid w:val="001365E7"/>
    <w:rsid w:val="00136637"/>
    <w:rsid w:val="00136AB1"/>
    <w:rsid w:val="00136B91"/>
    <w:rsid w:val="0013768C"/>
    <w:rsid w:val="00137F79"/>
    <w:rsid w:val="001404B6"/>
    <w:rsid w:val="001405B1"/>
    <w:rsid w:val="0014094F"/>
    <w:rsid w:val="00140A64"/>
    <w:rsid w:val="00141788"/>
    <w:rsid w:val="0014186E"/>
    <w:rsid w:val="001426C8"/>
    <w:rsid w:val="001427B0"/>
    <w:rsid w:val="001428A7"/>
    <w:rsid w:val="00142A16"/>
    <w:rsid w:val="00143334"/>
    <w:rsid w:val="00143455"/>
    <w:rsid w:val="001435E8"/>
    <w:rsid w:val="00143876"/>
    <w:rsid w:val="00143DDB"/>
    <w:rsid w:val="00144074"/>
    <w:rsid w:val="001440C5"/>
    <w:rsid w:val="0014414E"/>
    <w:rsid w:val="00144AFC"/>
    <w:rsid w:val="001450E4"/>
    <w:rsid w:val="0014534A"/>
    <w:rsid w:val="0014584F"/>
    <w:rsid w:val="00145A15"/>
    <w:rsid w:val="00146AD9"/>
    <w:rsid w:val="00146D52"/>
    <w:rsid w:val="00146F21"/>
    <w:rsid w:val="00147079"/>
    <w:rsid w:val="0014762E"/>
    <w:rsid w:val="0014779E"/>
    <w:rsid w:val="00150459"/>
    <w:rsid w:val="001506AE"/>
    <w:rsid w:val="00150CFF"/>
    <w:rsid w:val="00150D00"/>
    <w:rsid w:val="00150E24"/>
    <w:rsid w:val="00151163"/>
    <w:rsid w:val="0015126D"/>
    <w:rsid w:val="00151A3B"/>
    <w:rsid w:val="00151A8D"/>
    <w:rsid w:val="00151AC0"/>
    <w:rsid w:val="00151CF9"/>
    <w:rsid w:val="001526CD"/>
    <w:rsid w:val="00152873"/>
    <w:rsid w:val="00152B86"/>
    <w:rsid w:val="00152D18"/>
    <w:rsid w:val="00152EE2"/>
    <w:rsid w:val="00153180"/>
    <w:rsid w:val="00153DAE"/>
    <w:rsid w:val="0015478D"/>
    <w:rsid w:val="00154A7F"/>
    <w:rsid w:val="00155827"/>
    <w:rsid w:val="00155F5B"/>
    <w:rsid w:val="00155FC1"/>
    <w:rsid w:val="00156021"/>
    <w:rsid w:val="00156313"/>
    <w:rsid w:val="00156591"/>
    <w:rsid w:val="001568E1"/>
    <w:rsid w:val="001573A6"/>
    <w:rsid w:val="00157888"/>
    <w:rsid w:val="00157DAD"/>
    <w:rsid w:val="00160028"/>
    <w:rsid w:val="0016011E"/>
    <w:rsid w:val="001607AA"/>
    <w:rsid w:val="00160BD5"/>
    <w:rsid w:val="00162A30"/>
    <w:rsid w:val="00162A80"/>
    <w:rsid w:val="00162AFC"/>
    <w:rsid w:val="00162B36"/>
    <w:rsid w:val="00162CF6"/>
    <w:rsid w:val="00162ED6"/>
    <w:rsid w:val="0016378B"/>
    <w:rsid w:val="001640A0"/>
    <w:rsid w:val="00164871"/>
    <w:rsid w:val="0016527C"/>
    <w:rsid w:val="00165A26"/>
    <w:rsid w:val="00165FAD"/>
    <w:rsid w:val="00166591"/>
    <w:rsid w:val="0016693E"/>
    <w:rsid w:val="00166940"/>
    <w:rsid w:val="0016728A"/>
    <w:rsid w:val="001675FA"/>
    <w:rsid w:val="00167974"/>
    <w:rsid w:val="001679BB"/>
    <w:rsid w:val="00170454"/>
    <w:rsid w:val="00170651"/>
    <w:rsid w:val="00170D5A"/>
    <w:rsid w:val="0017108B"/>
    <w:rsid w:val="0017190E"/>
    <w:rsid w:val="00171CDF"/>
    <w:rsid w:val="00171F69"/>
    <w:rsid w:val="0017262D"/>
    <w:rsid w:val="00172653"/>
    <w:rsid w:val="001732B2"/>
    <w:rsid w:val="00173B5F"/>
    <w:rsid w:val="00173BDE"/>
    <w:rsid w:val="00173DAD"/>
    <w:rsid w:val="00173F82"/>
    <w:rsid w:val="001744DA"/>
    <w:rsid w:val="0017456F"/>
    <w:rsid w:val="0017524C"/>
    <w:rsid w:val="001758FB"/>
    <w:rsid w:val="00175983"/>
    <w:rsid w:val="00175B43"/>
    <w:rsid w:val="00177874"/>
    <w:rsid w:val="00177AFC"/>
    <w:rsid w:val="001801E8"/>
    <w:rsid w:val="0018078C"/>
    <w:rsid w:val="00180CA9"/>
    <w:rsid w:val="00181261"/>
    <w:rsid w:val="0018188B"/>
    <w:rsid w:val="00181C54"/>
    <w:rsid w:val="00181CE0"/>
    <w:rsid w:val="00181DD4"/>
    <w:rsid w:val="00181DEE"/>
    <w:rsid w:val="0018212F"/>
    <w:rsid w:val="001821F8"/>
    <w:rsid w:val="00182A74"/>
    <w:rsid w:val="00183152"/>
    <w:rsid w:val="001836EF"/>
    <w:rsid w:val="00183BFD"/>
    <w:rsid w:val="00183CC2"/>
    <w:rsid w:val="00183F7F"/>
    <w:rsid w:val="00183FF3"/>
    <w:rsid w:val="001840AB"/>
    <w:rsid w:val="00184D3A"/>
    <w:rsid w:val="00184D9B"/>
    <w:rsid w:val="0018579C"/>
    <w:rsid w:val="001858BA"/>
    <w:rsid w:val="001859E5"/>
    <w:rsid w:val="00185CA9"/>
    <w:rsid w:val="00185EE2"/>
    <w:rsid w:val="0018642E"/>
    <w:rsid w:val="00186556"/>
    <w:rsid w:val="00186B29"/>
    <w:rsid w:val="00186B7F"/>
    <w:rsid w:val="00190080"/>
    <w:rsid w:val="0019107D"/>
    <w:rsid w:val="00191564"/>
    <w:rsid w:val="00191961"/>
    <w:rsid w:val="00191E34"/>
    <w:rsid w:val="00192EF5"/>
    <w:rsid w:val="0019489D"/>
    <w:rsid w:val="001949C8"/>
    <w:rsid w:val="00194CAA"/>
    <w:rsid w:val="00195129"/>
    <w:rsid w:val="00195226"/>
    <w:rsid w:val="001956C7"/>
    <w:rsid w:val="00195B5D"/>
    <w:rsid w:val="00195BF4"/>
    <w:rsid w:val="00195C0C"/>
    <w:rsid w:val="00195E43"/>
    <w:rsid w:val="0019627D"/>
    <w:rsid w:val="00196546"/>
    <w:rsid w:val="0019676B"/>
    <w:rsid w:val="00196976"/>
    <w:rsid w:val="001969F4"/>
    <w:rsid w:val="00197867"/>
    <w:rsid w:val="00197F79"/>
    <w:rsid w:val="001A023C"/>
    <w:rsid w:val="001A0350"/>
    <w:rsid w:val="001A05AC"/>
    <w:rsid w:val="001A05CA"/>
    <w:rsid w:val="001A0B2A"/>
    <w:rsid w:val="001A0C25"/>
    <w:rsid w:val="001A0D49"/>
    <w:rsid w:val="001A0F6C"/>
    <w:rsid w:val="001A101B"/>
    <w:rsid w:val="001A17AF"/>
    <w:rsid w:val="001A1D0D"/>
    <w:rsid w:val="001A1FB1"/>
    <w:rsid w:val="001A273C"/>
    <w:rsid w:val="001A2C6D"/>
    <w:rsid w:val="001A2DFE"/>
    <w:rsid w:val="001A3021"/>
    <w:rsid w:val="001A3190"/>
    <w:rsid w:val="001A4C71"/>
    <w:rsid w:val="001A5401"/>
    <w:rsid w:val="001A59D2"/>
    <w:rsid w:val="001A5C52"/>
    <w:rsid w:val="001A6098"/>
    <w:rsid w:val="001A61F6"/>
    <w:rsid w:val="001A6D10"/>
    <w:rsid w:val="001A70C8"/>
    <w:rsid w:val="001A7399"/>
    <w:rsid w:val="001A7934"/>
    <w:rsid w:val="001A7C58"/>
    <w:rsid w:val="001A7DAC"/>
    <w:rsid w:val="001B03A5"/>
    <w:rsid w:val="001B071A"/>
    <w:rsid w:val="001B0D8D"/>
    <w:rsid w:val="001B0DE3"/>
    <w:rsid w:val="001B1135"/>
    <w:rsid w:val="001B18DB"/>
    <w:rsid w:val="001B1921"/>
    <w:rsid w:val="001B1E5E"/>
    <w:rsid w:val="001B27CB"/>
    <w:rsid w:val="001B2BFE"/>
    <w:rsid w:val="001B2D71"/>
    <w:rsid w:val="001B2ED1"/>
    <w:rsid w:val="001B2F3E"/>
    <w:rsid w:val="001B339A"/>
    <w:rsid w:val="001B4754"/>
    <w:rsid w:val="001B4AFD"/>
    <w:rsid w:val="001B4EC0"/>
    <w:rsid w:val="001B4F07"/>
    <w:rsid w:val="001B5D40"/>
    <w:rsid w:val="001B5E51"/>
    <w:rsid w:val="001B6C18"/>
    <w:rsid w:val="001B6CF6"/>
    <w:rsid w:val="001B6DA2"/>
    <w:rsid w:val="001B74B4"/>
    <w:rsid w:val="001B7A35"/>
    <w:rsid w:val="001B7CC9"/>
    <w:rsid w:val="001B7E42"/>
    <w:rsid w:val="001C06C5"/>
    <w:rsid w:val="001C1377"/>
    <w:rsid w:val="001C16C5"/>
    <w:rsid w:val="001C190F"/>
    <w:rsid w:val="001C1D44"/>
    <w:rsid w:val="001C1F13"/>
    <w:rsid w:val="001C1F30"/>
    <w:rsid w:val="001C23AD"/>
    <w:rsid w:val="001C29A0"/>
    <w:rsid w:val="001C338B"/>
    <w:rsid w:val="001C3486"/>
    <w:rsid w:val="001C3721"/>
    <w:rsid w:val="001C3E12"/>
    <w:rsid w:val="001C40B7"/>
    <w:rsid w:val="001C42CD"/>
    <w:rsid w:val="001C43AC"/>
    <w:rsid w:val="001C4482"/>
    <w:rsid w:val="001C4BB4"/>
    <w:rsid w:val="001C4D1F"/>
    <w:rsid w:val="001C5736"/>
    <w:rsid w:val="001C5752"/>
    <w:rsid w:val="001C5D53"/>
    <w:rsid w:val="001C5FB3"/>
    <w:rsid w:val="001C5FC6"/>
    <w:rsid w:val="001C6026"/>
    <w:rsid w:val="001C6645"/>
    <w:rsid w:val="001C7256"/>
    <w:rsid w:val="001C72E8"/>
    <w:rsid w:val="001C756C"/>
    <w:rsid w:val="001C7E47"/>
    <w:rsid w:val="001C7E5D"/>
    <w:rsid w:val="001C7F4E"/>
    <w:rsid w:val="001D087D"/>
    <w:rsid w:val="001D0941"/>
    <w:rsid w:val="001D0EF8"/>
    <w:rsid w:val="001D185D"/>
    <w:rsid w:val="001D19AC"/>
    <w:rsid w:val="001D1A41"/>
    <w:rsid w:val="001D1C58"/>
    <w:rsid w:val="001D1DCF"/>
    <w:rsid w:val="001D2421"/>
    <w:rsid w:val="001D3913"/>
    <w:rsid w:val="001D395A"/>
    <w:rsid w:val="001D3985"/>
    <w:rsid w:val="001D4154"/>
    <w:rsid w:val="001D438A"/>
    <w:rsid w:val="001D5120"/>
    <w:rsid w:val="001D5216"/>
    <w:rsid w:val="001D5263"/>
    <w:rsid w:val="001D5401"/>
    <w:rsid w:val="001D567F"/>
    <w:rsid w:val="001D5735"/>
    <w:rsid w:val="001D6532"/>
    <w:rsid w:val="001D6C5E"/>
    <w:rsid w:val="001D6C84"/>
    <w:rsid w:val="001D710A"/>
    <w:rsid w:val="001D7531"/>
    <w:rsid w:val="001D7743"/>
    <w:rsid w:val="001D7C9F"/>
    <w:rsid w:val="001D7FDE"/>
    <w:rsid w:val="001E019D"/>
    <w:rsid w:val="001E0839"/>
    <w:rsid w:val="001E15E8"/>
    <w:rsid w:val="001E161D"/>
    <w:rsid w:val="001E1A5E"/>
    <w:rsid w:val="001E206B"/>
    <w:rsid w:val="001E2479"/>
    <w:rsid w:val="001E3766"/>
    <w:rsid w:val="001E3956"/>
    <w:rsid w:val="001E3E9E"/>
    <w:rsid w:val="001E499D"/>
    <w:rsid w:val="001E4C3C"/>
    <w:rsid w:val="001E5578"/>
    <w:rsid w:val="001E5585"/>
    <w:rsid w:val="001E55D4"/>
    <w:rsid w:val="001E56D1"/>
    <w:rsid w:val="001E5756"/>
    <w:rsid w:val="001E5F0E"/>
    <w:rsid w:val="001E6160"/>
    <w:rsid w:val="001E669C"/>
    <w:rsid w:val="001E686F"/>
    <w:rsid w:val="001E6DAA"/>
    <w:rsid w:val="001E7204"/>
    <w:rsid w:val="001E7BAA"/>
    <w:rsid w:val="001E7EDA"/>
    <w:rsid w:val="001E7FFC"/>
    <w:rsid w:val="001F06A8"/>
    <w:rsid w:val="001F0A86"/>
    <w:rsid w:val="001F0E73"/>
    <w:rsid w:val="001F12DD"/>
    <w:rsid w:val="001F141E"/>
    <w:rsid w:val="001F1A85"/>
    <w:rsid w:val="001F1EA6"/>
    <w:rsid w:val="001F2B9C"/>
    <w:rsid w:val="001F3851"/>
    <w:rsid w:val="001F3EC2"/>
    <w:rsid w:val="001F4BD2"/>
    <w:rsid w:val="001F53F2"/>
    <w:rsid w:val="001F5956"/>
    <w:rsid w:val="001F5CB2"/>
    <w:rsid w:val="001F5FD5"/>
    <w:rsid w:val="001F6307"/>
    <w:rsid w:val="001F6698"/>
    <w:rsid w:val="001F678E"/>
    <w:rsid w:val="001F69C0"/>
    <w:rsid w:val="002002E1"/>
    <w:rsid w:val="002005DA"/>
    <w:rsid w:val="002024E8"/>
    <w:rsid w:val="00202948"/>
    <w:rsid w:val="00202AD3"/>
    <w:rsid w:val="00202C50"/>
    <w:rsid w:val="00202EBB"/>
    <w:rsid w:val="002038DD"/>
    <w:rsid w:val="002038F0"/>
    <w:rsid w:val="00203D13"/>
    <w:rsid w:val="00203F87"/>
    <w:rsid w:val="00204880"/>
    <w:rsid w:val="00204968"/>
    <w:rsid w:val="00204EC0"/>
    <w:rsid w:val="0020533F"/>
    <w:rsid w:val="00205439"/>
    <w:rsid w:val="0020594C"/>
    <w:rsid w:val="00205C8E"/>
    <w:rsid w:val="00205E3C"/>
    <w:rsid w:val="002063AB"/>
    <w:rsid w:val="002064B7"/>
    <w:rsid w:val="00206AAA"/>
    <w:rsid w:val="00206BFF"/>
    <w:rsid w:val="00206C53"/>
    <w:rsid w:val="00206C86"/>
    <w:rsid w:val="00206EC3"/>
    <w:rsid w:val="002076A2"/>
    <w:rsid w:val="00207858"/>
    <w:rsid w:val="00207B9A"/>
    <w:rsid w:val="00207D2C"/>
    <w:rsid w:val="00207DDD"/>
    <w:rsid w:val="00210134"/>
    <w:rsid w:val="00210170"/>
    <w:rsid w:val="00210460"/>
    <w:rsid w:val="00210C90"/>
    <w:rsid w:val="002110DC"/>
    <w:rsid w:val="002111DB"/>
    <w:rsid w:val="002117CB"/>
    <w:rsid w:val="00211ADB"/>
    <w:rsid w:val="00211FA2"/>
    <w:rsid w:val="00212154"/>
    <w:rsid w:val="00212199"/>
    <w:rsid w:val="00212425"/>
    <w:rsid w:val="0021278D"/>
    <w:rsid w:val="002128B8"/>
    <w:rsid w:val="00212B57"/>
    <w:rsid w:val="002132CD"/>
    <w:rsid w:val="00213314"/>
    <w:rsid w:val="002134D6"/>
    <w:rsid w:val="0021365B"/>
    <w:rsid w:val="00213D12"/>
    <w:rsid w:val="00213D6D"/>
    <w:rsid w:val="00213EBE"/>
    <w:rsid w:val="0021417E"/>
    <w:rsid w:val="0021422C"/>
    <w:rsid w:val="00214943"/>
    <w:rsid w:val="00214ABC"/>
    <w:rsid w:val="00214CEC"/>
    <w:rsid w:val="00214D8A"/>
    <w:rsid w:val="00214E48"/>
    <w:rsid w:val="0021590D"/>
    <w:rsid w:val="00215CA7"/>
    <w:rsid w:val="00215D56"/>
    <w:rsid w:val="00215FB7"/>
    <w:rsid w:val="00216485"/>
    <w:rsid w:val="002167F1"/>
    <w:rsid w:val="00216FC5"/>
    <w:rsid w:val="00217196"/>
    <w:rsid w:val="002201B3"/>
    <w:rsid w:val="002215BB"/>
    <w:rsid w:val="00221615"/>
    <w:rsid w:val="00221720"/>
    <w:rsid w:val="0022185D"/>
    <w:rsid w:val="00221C54"/>
    <w:rsid w:val="00221EC5"/>
    <w:rsid w:val="0022242D"/>
    <w:rsid w:val="00223E48"/>
    <w:rsid w:val="00224CEF"/>
    <w:rsid w:val="0022512F"/>
    <w:rsid w:val="002260D3"/>
    <w:rsid w:val="00226103"/>
    <w:rsid w:val="00226874"/>
    <w:rsid w:val="00226DAB"/>
    <w:rsid w:val="00226E35"/>
    <w:rsid w:val="00227798"/>
    <w:rsid w:val="00227879"/>
    <w:rsid w:val="00227A5A"/>
    <w:rsid w:val="00227B7B"/>
    <w:rsid w:val="00227CF0"/>
    <w:rsid w:val="00227DDC"/>
    <w:rsid w:val="002300AF"/>
    <w:rsid w:val="00230D2C"/>
    <w:rsid w:val="00230D34"/>
    <w:rsid w:val="00230D90"/>
    <w:rsid w:val="00230F7B"/>
    <w:rsid w:val="00231752"/>
    <w:rsid w:val="00231912"/>
    <w:rsid w:val="00231985"/>
    <w:rsid w:val="00231A7F"/>
    <w:rsid w:val="00231CE5"/>
    <w:rsid w:val="002320D8"/>
    <w:rsid w:val="002321B8"/>
    <w:rsid w:val="002327D4"/>
    <w:rsid w:val="00232883"/>
    <w:rsid w:val="00232921"/>
    <w:rsid w:val="0023292F"/>
    <w:rsid w:val="00233387"/>
    <w:rsid w:val="00233995"/>
    <w:rsid w:val="002339AE"/>
    <w:rsid w:val="0023435A"/>
    <w:rsid w:val="002349DE"/>
    <w:rsid w:val="00234CA4"/>
    <w:rsid w:val="0023561A"/>
    <w:rsid w:val="00236623"/>
    <w:rsid w:val="002367D9"/>
    <w:rsid w:val="00237345"/>
    <w:rsid w:val="002374EA"/>
    <w:rsid w:val="00237F49"/>
    <w:rsid w:val="00240189"/>
    <w:rsid w:val="0024019B"/>
    <w:rsid w:val="00240623"/>
    <w:rsid w:val="0024066C"/>
    <w:rsid w:val="0024072F"/>
    <w:rsid w:val="00240892"/>
    <w:rsid w:val="00240C63"/>
    <w:rsid w:val="00240E7F"/>
    <w:rsid w:val="002412FF"/>
    <w:rsid w:val="00241AE5"/>
    <w:rsid w:val="0024255C"/>
    <w:rsid w:val="00242C3C"/>
    <w:rsid w:val="002432DD"/>
    <w:rsid w:val="00243607"/>
    <w:rsid w:val="00243DEA"/>
    <w:rsid w:val="00244530"/>
    <w:rsid w:val="00244628"/>
    <w:rsid w:val="00244748"/>
    <w:rsid w:val="00245622"/>
    <w:rsid w:val="00245A42"/>
    <w:rsid w:val="00245E02"/>
    <w:rsid w:val="00246A38"/>
    <w:rsid w:val="002475A2"/>
    <w:rsid w:val="0024776D"/>
    <w:rsid w:val="00247D98"/>
    <w:rsid w:val="002504CB"/>
    <w:rsid w:val="00250A36"/>
    <w:rsid w:val="0025139A"/>
    <w:rsid w:val="00251CBB"/>
    <w:rsid w:val="0025204F"/>
    <w:rsid w:val="002522AA"/>
    <w:rsid w:val="002522C0"/>
    <w:rsid w:val="002522F4"/>
    <w:rsid w:val="002526C4"/>
    <w:rsid w:val="00252804"/>
    <w:rsid w:val="0025281B"/>
    <w:rsid w:val="002529DA"/>
    <w:rsid w:val="00252B74"/>
    <w:rsid w:val="00252C52"/>
    <w:rsid w:val="00252D54"/>
    <w:rsid w:val="00253CBD"/>
    <w:rsid w:val="00253EF8"/>
    <w:rsid w:val="00254B44"/>
    <w:rsid w:val="00254D73"/>
    <w:rsid w:val="0025579C"/>
    <w:rsid w:val="002559E5"/>
    <w:rsid w:val="00256546"/>
    <w:rsid w:val="0025657E"/>
    <w:rsid w:val="002567DE"/>
    <w:rsid w:val="00256831"/>
    <w:rsid w:val="00256948"/>
    <w:rsid w:val="00257100"/>
    <w:rsid w:val="002610B3"/>
    <w:rsid w:val="0026128F"/>
    <w:rsid w:val="0026187C"/>
    <w:rsid w:val="00261D1C"/>
    <w:rsid w:val="00261EA2"/>
    <w:rsid w:val="0026209C"/>
    <w:rsid w:val="002620FB"/>
    <w:rsid w:val="00262289"/>
    <w:rsid w:val="002623CF"/>
    <w:rsid w:val="002627CB"/>
    <w:rsid w:val="00262CC4"/>
    <w:rsid w:val="00262DAA"/>
    <w:rsid w:val="00263E0C"/>
    <w:rsid w:val="00264022"/>
    <w:rsid w:val="00264561"/>
    <w:rsid w:val="00264B9D"/>
    <w:rsid w:val="002652F3"/>
    <w:rsid w:val="002658DC"/>
    <w:rsid w:val="002664E6"/>
    <w:rsid w:val="00266F35"/>
    <w:rsid w:val="0026701E"/>
    <w:rsid w:val="002670F0"/>
    <w:rsid w:val="002677CF"/>
    <w:rsid w:val="00267974"/>
    <w:rsid w:val="00267E5A"/>
    <w:rsid w:val="00270037"/>
    <w:rsid w:val="0027022A"/>
    <w:rsid w:val="00270459"/>
    <w:rsid w:val="00270B00"/>
    <w:rsid w:val="00270E92"/>
    <w:rsid w:val="00271C12"/>
    <w:rsid w:val="00271C55"/>
    <w:rsid w:val="00272A21"/>
    <w:rsid w:val="00272BB8"/>
    <w:rsid w:val="00273888"/>
    <w:rsid w:val="00273FC9"/>
    <w:rsid w:val="00274DA9"/>
    <w:rsid w:val="00274DB6"/>
    <w:rsid w:val="00275188"/>
    <w:rsid w:val="00275D97"/>
    <w:rsid w:val="00275DC2"/>
    <w:rsid w:val="00276163"/>
    <w:rsid w:val="00276291"/>
    <w:rsid w:val="00276368"/>
    <w:rsid w:val="00276484"/>
    <w:rsid w:val="00276525"/>
    <w:rsid w:val="00276F2D"/>
    <w:rsid w:val="00276F78"/>
    <w:rsid w:val="00276FFD"/>
    <w:rsid w:val="002776DD"/>
    <w:rsid w:val="00277879"/>
    <w:rsid w:val="002779EB"/>
    <w:rsid w:val="0028005A"/>
    <w:rsid w:val="00280F35"/>
    <w:rsid w:val="00281025"/>
    <w:rsid w:val="002815F7"/>
    <w:rsid w:val="00281865"/>
    <w:rsid w:val="00281DBC"/>
    <w:rsid w:val="00281ED5"/>
    <w:rsid w:val="00281F96"/>
    <w:rsid w:val="00282E6C"/>
    <w:rsid w:val="00283032"/>
    <w:rsid w:val="00283472"/>
    <w:rsid w:val="00283C5B"/>
    <w:rsid w:val="00283D84"/>
    <w:rsid w:val="0028474F"/>
    <w:rsid w:val="002850E8"/>
    <w:rsid w:val="00285511"/>
    <w:rsid w:val="0028575E"/>
    <w:rsid w:val="00285CE0"/>
    <w:rsid w:val="0028658B"/>
    <w:rsid w:val="00286965"/>
    <w:rsid w:val="00286C33"/>
    <w:rsid w:val="002870DC"/>
    <w:rsid w:val="00287100"/>
    <w:rsid w:val="002875CF"/>
    <w:rsid w:val="00287CC7"/>
    <w:rsid w:val="00290394"/>
    <w:rsid w:val="00290699"/>
    <w:rsid w:val="0029074A"/>
    <w:rsid w:val="00290827"/>
    <w:rsid w:val="002911D9"/>
    <w:rsid w:val="002911DE"/>
    <w:rsid w:val="00291479"/>
    <w:rsid w:val="00291948"/>
    <w:rsid w:val="00291A0A"/>
    <w:rsid w:val="00292B81"/>
    <w:rsid w:val="00292E79"/>
    <w:rsid w:val="00293957"/>
    <w:rsid w:val="00293976"/>
    <w:rsid w:val="0029433C"/>
    <w:rsid w:val="0029477E"/>
    <w:rsid w:val="002948BF"/>
    <w:rsid w:val="00294B6F"/>
    <w:rsid w:val="0029547F"/>
    <w:rsid w:val="00295ED4"/>
    <w:rsid w:val="00295F57"/>
    <w:rsid w:val="00295FB2"/>
    <w:rsid w:val="0029615E"/>
    <w:rsid w:val="00296647"/>
    <w:rsid w:val="0029699E"/>
    <w:rsid w:val="00296C23"/>
    <w:rsid w:val="00297E52"/>
    <w:rsid w:val="002A0459"/>
    <w:rsid w:val="002A045E"/>
    <w:rsid w:val="002A0D62"/>
    <w:rsid w:val="002A1217"/>
    <w:rsid w:val="002A186A"/>
    <w:rsid w:val="002A1C81"/>
    <w:rsid w:val="002A1D0B"/>
    <w:rsid w:val="002A1D72"/>
    <w:rsid w:val="002A1FD7"/>
    <w:rsid w:val="002A3981"/>
    <w:rsid w:val="002A4157"/>
    <w:rsid w:val="002A4383"/>
    <w:rsid w:val="002A45C8"/>
    <w:rsid w:val="002A4780"/>
    <w:rsid w:val="002A4B6E"/>
    <w:rsid w:val="002A5261"/>
    <w:rsid w:val="002A54DF"/>
    <w:rsid w:val="002A560B"/>
    <w:rsid w:val="002A693C"/>
    <w:rsid w:val="002A7424"/>
    <w:rsid w:val="002A79E9"/>
    <w:rsid w:val="002A7E65"/>
    <w:rsid w:val="002B00A2"/>
    <w:rsid w:val="002B0329"/>
    <w:rsid w:val="002B079B"/>
    <w:rsid w:val="002B0CA5"/>
    <w:rsid w:val="002B0E73"/>
    <w:rsid w:val="002B0EFA"/>
    <w:rsid w:val="002B147E"/>
    <w:rsid w:val="002B18BE"/>
    <w:rsid w:val="002B1CE2"/>
    <w:rsid w:val="002B20BE"/>
    <w:rsid w:val="002B24A7"/>
    <w:rsid w:val="002B24FB"/>
    <w:rsid w:val="002B2618"/>
    <w:rsid w:val="002B2FD5"/>
    <w:rsid w:val="002B3048"/>
    <w:rsid w:val="002B372A"/>
    <w:rsid w:val="002B40F0"/>
    <w:rsid w:val="002B4FA0"/>
    <w:rsid w:val="002B4FFD"/>
    <w:rsid w:val="002B59F8"/>
    <w:rsid w:val="002B5AAF"/>
    <w:rsid w:val="002B5B2F"/>
    <w:rsid w:val="002B5B33"/>
    <w:rsid w:val="002B5BFA"/>
    <w:rsid w:val="002B6241"/>
    <w:rsid w:val="002B6536"/>
    <w:rsid w:val="002B69C2"/>
    <w:rsid w:val="002B6A21"/>
    <w:rsid w:val="002B6E71"/>
    <w:rsid w:val="002B714C"/>
    <w:rsid w:val="002B73B4"/>
    <w:rsid w:val="002B7A42"/>
    <w:rsid w:val="002C044D"/>
    <w:rsid w:val="002C04FD"/>
    <w:rsid w:val="002C06EE"/>
    <w:rsid w:val="002C1016"/>
    <w:rsid w:val="002C1290"/>
    <w:rsid w:val="002C1436"/>
    <w:rsid w:val="002C17EF"/>
    <w:rsid w:val="002C1AAF"/>
    <w:rsid w:val="002C1C17"/>
    <w:rsid w:val="002C251E"/>
    <w:rsid w:val="002C2DA6"/>
    <w:rsid w:val="002C2E94"/>
    <w:rsid w:val="002C2F67"/>
    <w:rsid w:val="002C3844"/>
    <w:rsid w:val="002C3AC7"/>
    <w:rsid w:val="002C3F59"/>
    <w:rsid w:val="002C42A2"/>
    <w:rsid w:val="002C4358"/>
    <w:rsid w:val="002C4F83"/>
    <w:rsid w:val="002C4FAD"/>
    <w:rsid w:val="002C5577"/>
    <w:rsid w:val="002C581C"/>
    <w:rsid w:val="002C5839"/>
    <w:rsid w:val="002C68D4"/>
    <w:rsid w:val="002C6F1C"/>
    <w:rsid w:val="002C77A6"/>
    <w:rsid w:val="002C7935"/>
    <w:rsid w:val="002C7BF1"/>
    <w:rsid w:val="002C7C28"/>
    <w:rsid w:val="002C7E4D"/>
    <w:rsid w:val="002D01A6"/>
    <w:rsid w:val="002D0305"/>
    <w:rsid w:val="002D0DBA"/>
    <w:rsid w:val="002D0E0B"/>
    <w:rsid w:val="002D1B9B"/>
    <w:rsid w:val="002D1BAA"/>
    <w:rsid w:val="002D1BC8"/>
    <w:rsid w:val="002D1ED5"/>
    <w:rsid w:val="002D1F68"/>
    <w:rsid w:val="002D2A9B"/>
    <w:rsid w:val="002D3F94"/>
    <w:rsid w:val="002D414E"/>
    <w:rsid w:val="002D415B"/>
    <w:rsid w:val="002D4323"/>
    <w:rsid w:val="002D49A0"/>
    <w:rsid w:val="002D5B2D"/>
    <w:rsid w:val="002D5C35"/>
    <w:rsid w:val="002D74E0"/>
    <w:rsid w:val="002D7AAE"/>
    <w:rsid w:val="002D7D92"/>
    <w:rsid w:val="002D7DD4"/>
    <w:rsid w:val="002D7FCD"/>
    <w:rsid w:val="002E0363"/>
    <w:rsid w:val="002E0617"/>
    <w:rsid w:val="002E0624"/>
    <w:rsid w:val="002E0823"/>
    <w:rsid w:val="002E0908"/>
    <w:rsid w:val="002E0A44"/>
    <w:rsid w:val="002E0A59"/>
    <w:rsid w:val="002E1127"/>
    <w:rsid w:val="002E119E"/>
    <w:rsid w:val="002E1342"/>
    <w:rsid w:val="002E1347"/>
    <w:rsid w:val="002E1690"/>
    <w:rsid w:val="002E1C73"/>
    <w:rsid w:val="002E1D7C"/>
    <w:rsid w:val="002E1EAA"/>
    <w:rsid w:val="002E25DB"/>
    <w:rsid w:val="002E333F"/>
    <w:rsid w:val="002E3761"/>
    <w:rsid w:val="002E3E1E"/>
    <w:rsid w:val="002E3FD5"/>
    <w:rsid w:val="002E4011"/>
    <w:rsid w:val="002E40F5"/>
    <w:rsid w:val="002E425E"/>
    <w:rsid w:val="002E499D"/>
    <w:rsid w:val="002E4A1D"/>
    <w:rsid w:val="002E4A88"/>
    <w:rsid w:val="002E4B56"/>
    <w:rsid w:val="002E4EE7"/>
    <w:rsid w:val="002E518B"/>
    <w:rsid w:val="002E5791"/>
    <w:rsid w:val="002E5A1C"/>
    <w:rsid w:val="002E5A96"/>
    <w:rsid w:val="002E648D"/>
    <w:rsid w:val="002E690B"/>
    <w:rsid w:val="002E6C41"/>
    <w:rsid w:val="002E6F0D"/>
    <w:rsid w:val="002E6F2A"/>
    <w:rsid w:val="002E6F75"/>
    <w:rsid w:val="002E7255"/>
    <w:rsid w:val="002E7472"/>
    <w:rsid w:val="002E7FCF"/>
    <w:rsid w:val="002F0206"/>
    <w:rsid w:val="002F0933"/>
    <w:rsid w:val="002F0D5C"/>
    <w:rsid w:val="002F131F"/>
    <w:rsid w:val="002F14E7"/>
    <w:rsid w:val="002F17E7"/>
    <w:rsid w:val="002F1B12"/>
    <w:rsid w:val="002F1D75"/>
    <w:rsid w:val="002F1EFA"/>
    <w:rsid w:val="002F2D7C"/>
    <w:rsid w:val="002F3960"/>
    <w:rsid w:val="002F3B86"/>
    <w:rsid w:val="002F3C75"/>
    <w:rsid w:val="002F46B7"/>
    <w:rsid w:val="002F4978"/>
    <w:rsid w:val="002F5631"/>
    <w:rsid w:val="002F5715"/>
    <w:rsid w:val="002F5786"/>
    <w:rsid w:val="002F5830"/>
    <w:rsid w:val="002F5AD4"/>
    <w:rsid w:val="002F5DE6"/>
    <w:rsid w:val="002F6205"/>
    <w:rsid w:val="002F687B"/>
    <w:rsid w:val="002F77A8"/>
    <w:rsid w:val="002F7A5D"/>
    <w:rsid w:val="002F7D8C"/>
    <w:rsid w:val="003006D1"/>
    <w:rsid w:val="00300A24"/>
    <w:rsid w:val="00300B65"/>
    <w:rsid w:val="00301A1A"/>
    <w:rsid w:val="00301F1F"/>
    <w:rsid w:val="00302215"/>
    <w:rsid w:val="0030243D"/>
    <w:rsid w:val="00302A0E"/>
    <w:rsid w:val="00302A6C"/>
    <w:rsid w:val="00302C52"/>
    <w:rsid w:val="00303C50"/>
    <w:rsid w:val="00303EF1"/>
    <w:rsid w:val="00304164"/>
    <w:rsid w:val="00304317"/>
    <w:rsid w:val="003046A0"/>
    <w:rsid w:val="00304AEA"/>
    <w:rsid w:val="00304DE1"/>
    <w:rsid w:val="00304E45"/>
    <w:rsid w:val="00305C25"/>
    <w:rsid w:val="00306100"/>
    <w:rsid w:val="003066F6"/>
    <w:rsid w:val="00306890"/>
    <w:rsid w:val="00306B22"/>
    <w:rsid w:val="00306BFC"/>
    <w:rsid w:val="00306EFC"/>
    <w:rsid w:val="0030781D"/>
    <w:rsid w:val="0030799D"/>
    <w:rsid w:val="00307B88"/>
    <w:rsid w:val="0031041A"/>
    <w:rsid w:val="003109C9"/>
    <w:rsid w:val="00311123"/>
    <w:rsid w:val="0031135D"/>
    <w:rsid w:val="0031144F"/>
    <w:rsid w:val="003118E8"/>
    <w:rsid w:val="00311DBB"/>
    <w:rsid w:val="003123AD"/>
    <w:rsid w:val="00312EFF"/>
    <w:rsid w:val="00312F65"/>
    <w:rsid w:val="003132DB"/>
    <w:rsid w:val="00313B62"/>
    <w:rsid w:val="00313D6A"/>
    <w:rsid w:val="0031469D"/>
    <w:rsid w:val="00314866"/>
    <w:rsid w:val="003149C2"/>
    <w:rsid w:val="00314A49"/>
    <w:rsid w:val="00314F01"/>
    <w:rsid w:val="0031508C"/>
    <w:rsid w:val="0031586F"/>
    <w:rsid w:val="00315AC4"/>
    <w:rsid w:val="00315F18"/>
    <w:rsid w:val="00316805"/>
    <w:rsid w:val="0031727A"/>
    <w:rsid w:val="00317B0B"/>
    <w:rsid w:val="00317BE8"/>
    <w:rsid w:val="00317C06"/>
    <w:rsid w:val="00317E1A"/>
    <w:rsid w:val="00317EAF"/>
    <w:rsid w:val="003200D4"/>
    <w:rsid w:val="003201B4"/>
    <w:rsid w:val="00320384"/>
    <w:rsid w:val="0032095E"/>
    <w:rsid w:val="00320AB1"/>
    <w:rsid w:val="00320E24"/>
    <w:rsid w:val="00320E26"/>
    <w:rsid w:val="003211F9"/>
    <w:rsid w:val="0032133C"/>
    <w:rsid w:val="003213C0"/>
    <w:rsid w:val="00321611"/>
    <w:rsid w:val="00321A7E"/>
    <w:rsid w:val="00321B72"/>
    <w:rsid w:val="00321B73"/>
    <w:rsid w:val="00321CFC"/>
    <w:rsid w:val="003220FD"/>
    <w:rsid w:val="003226A7"/>
    <w:rsid w:val="0032280D"/>
    <w:rsid w:val="00322866"/>
    <w:rsid w:val="003228C3"/>
    <w:rsid w:val="00323171"/>
    <w:rsid w:val="00323505"/>
    <w:rsid w:val="00323847"/>
    <w:rsid w:val="0032401A"/>
    <w:rsid w:val="003240A5"/>
    <w:rsid w:val="00324686"/>
    <w:rsid w:val="00325077"/>
    <w:rsid w:val="0032507D"/>
    <w:rsid w:val="00325318"/>
    <w:rsid w:val="00325CA6"/>
    <w:rsid w:val="00325CB5"/>
    <w:rsid w:val="00325F1A"/>
    <w:rsid w:val="00326067"/>
    <w:rsid w:val="00327D9B"/>
    <w:rsid w:val="003303D7"/>
    <w:rsid w:val="00330B03"/>
    <w:rsid w:val="0033153F"/>
    <w:rsid w:val="0033171B"/>
    <w:rsid w:val="00331BE3"/>
    <w:rsid w:val="00331CE5"/>
    <w:rsid w:val="003321DE"/>
    <w:rsid w:val="003332AE"/>
    <w:rsid w:val="003337EA"/>
    <w:rsid w:val="00334364"/>
    <w:rsid w:val="00334B48"/>
    <w:rsid w:val="0033508D"/>
    <w:rsid w:val="00335187"/>
    <w:rsid w:val="003351CD"/>
    <w:rsid w:val="00335816"/>
    <w:rsid w:val="00335851"/>
    <w:rsid w:val="00336C74"/>
    <w:rsid w:val="00336C8F"/>
    <w:rsid w:val="00336FE8"/>
    <w:rsid w:val="00337087"/>
    <w:rsid w:val="003407EE"/>
    <w:rsid w:val="003412D1"/>
    <w:rsid w:val="003413C4"/>
    <w:rsid w:val="003414EC"/>
    <w:rsid w:val="00341900"/>
    <w:rsid w:val="00341D8F"/>
    <w:rsid w:val="0034270B"/>
    <w:rsid w:val="0034285A"/>
    <w:rsid w:val="00342A07"/>
    <w:rsid w:val="00342A50"/>
    <w:rsid w:val="00342E73"/>
    <w:rsid w:val="003437BF"/>
    <w:rsid w:val="0034383D"/>
    <w:rsid w:val="00343B3F"/>
    <w:rsid w:val="00343E31"/>
    <w:rsid w:val="003440CB"/>
    <w:rsid w:val="00344B21"/>
    <w:rsid w:val="00345858"/>
    <w:rsid w:val="00345A1C"/>
    <w:rsid w:val="00345B7A"/>
    <w:rsid w:val="00345E10"/>
    <w:rsid w:val="003462D8"/>
    <w:rsid w:val="003465B4"/>
    <w:rsid w:val="00347F11"/>
    <w:rsid w:val="00347F7F"/>
    <w:rsid w:val="0035027C"/>
    <w:rsid w:val="00350D40"/>
    <w:rsid w:val="00350F1C"/>
    <w:rsid w:val="00351082"/>
    <w:rsid w:val="00351220"/>
    <w:rsid w:val="00351396"/>
    <w:rsid w:val="0035167B"/>
    <w:rsid w:val="0035256D"/>
    <w:rsid w:val="0035267F"/>
    <w:rsid w:val="0035295E"/>
    <w:rsid w:val="003529C2"/>
    <w:rsid w:val="00352A59"/>
    <w:rsid w:val="00352F93"/>
    <w:rsid w:val="003530F3"/>
    <w:rsid w:val="0035338A"/>
    <w:rsid w:val="003536C3"/>
    <w:rsid w:val="003549FE"/>
    <w:rsid w:val="00354AE8"/>
    <w:rsid w:val="00354C9F"/>
    <w:rsid w:val="00354FD0"/>
    <w:rsid w:val="00355731"/>
    <w:rsid w:val="0035586F"/>
    <w:rsid w:val="00355994"/>
    <w:rsid w:val="00355D8D"/>
    <w:rsid w:val="0035619C"/>
    <w:rsid w:val="003561D1"/>
    <w:rsid w:val="00356848"/>
    <w:rsid w:val="003569C1"/>
    <w:rsid w:val="003570FA"/>
    <w:rsid w:val="00357464"/>
    <w:rsid w:val="00357942"/>
    <w:rsid w:val="00357FFA"/>
    <w:rsid w:val="0036008E"/>
    <w:rsid w:val="00360869"/>
    <w:rsid w:val="0036102B"/>
    <w:rsid w:val="00361461"/>
    <w:rsid w:val="003615D5"/>
    <w:rsid w:val="00361707"/>
    <w:rsid w:val="0036184D"/>
    <w:rsid w:val="00361AE8"/>
    <w:rsid w:val="00361BB9"/>
    <w:rsid w:val="00361C02"/>
    <w:rsid w:val="00361C8D"/>
    <w:rsid w:val="00362087"/>
    <w:rsid w:val="00362180"/>
    <w:rsid w:val="0036225F"/>
    <w:rsid w:val="003622F3"/>
    <w:rsid w:val="0036267E"/>
    <w:rsid w:val="00362693"/>
    <w:rsid w:val="003628D0"/>
    <w:rsid w:val="00362C35"/>
    <w:rsid w:val="00363062"/>
    <w:rsid w:val="003630CF"/>
    <w:rsid w:val="00363237"/>
    <w:rsid w:val="00363490"/>
    <w:rsid w:val="00363739"/>
    <w:rsid w:val="00363951"/>
    <w:rsid w:val="00364473"/>
    <w:rsid w:val="00364A45"/>
    <w:rsid w:val="0036541C"/>
    <w:rsid w:val="00365552"/>
    <w:rsid w:val="003659FB"/>
    <w:rsid w:val="00365C17"/>
    <w:rsid w:val="003660D5"/>
    <w:rsid w:val="003661B0"/>
    <w:rsid w:val="0036665F"/>
    <w:rsid w:val="00366D43"/>
    <w:rsid w:val="003670C8"/>
    <w:rsid w:val="00367BAA"/>
    <w:rsid w:val="003701D2"/>
    <w:rsid w:val="003704C5"/>
    <w:rsid w:val="00370905"/>
    <w:rsid w:val="00370C8E"/>
    <w:rsid w:val="00371609"/>
    <w:rsid w:val="003717E0"/>
    <w:rsid w:val="0037180C"/>
    <w:rsid w:val="00371867"/>
    <w:rsid w:val="00371FB6"/>
    <w:rsid w:val="00372445"/>
    <w:rsid w:val="00372631"/>
    <w:rsid w:val="0037282E"/>
    <w:rsid w:val="00372986"/>
    <w:rsid w:val="00372CD2"/>
    <w:rsid w:val="00372E92"/>
    <w:rsid w:val="00372F35"/>
    <w:rsid w:val="003737DA"/>
    <w:rsid w:val="00373C0D"/>
    <w:rsid w:val="00373C6F"/>
    <w:rsid w:val="00373D08"/>
    <w:rsid w:val="00373D6E"/>
    <w:rsid w:val="00373E46"/>
    <w:rsid w:val="0037413C"/>
    <w:rsid w:val="003748E6"/>
    <w:rsid w:val="00374C8F"/>
    <w:rsid w:val="00374CD7"/>
    <w:rsid w:val="00374D8D"/>
    <w:rsid w:val="0037534F"/>
    <w:rsid w:val="003757D0"/>
    <w:rsid w:val="003757E2"/>
    <w:rsid w:val="0037583C"/>
    <w:rsid w:val="00375FD6"/>
    <w:rsid w:val="003764BB"/>
    <w:rsid w:val="00376B44"/>
    <w:rsid w:val="00376BC5"/>
    <w:rsid w:val="003770BE"/>
    <w:rsid w:val="003770CB"/>
    <w:rsid w:val="003770E5"/>
    <w:rsid w:val="00377135"/>
    <w:rsid w:val="00377248"/>
    <w:rsid w:val="00377971"/>
    <w:rsid w:val="00377F4C"/>
    <w:rsid w:val="00380111"/>
    <w:rsid w:val="00380122"/>
    <w:rsid w:val="00380555"/>
    <w:rsid w:val="00380BEB"/>
    <w:rsid w:val="00380C47"/>
    <w:rsid w:val="0038157D"/>
    <w:rsid w:val="00381EB7"/>
    <w:rsid w:val="00382ED8"/>
    <w:rsid w:val="00382EFD"/>
    <w:rsid w:val="0038323F"/>
    <w:rsid w:val="0038362F"/>
    <w:rsid w:val="003838E0"/>
    <w:rsid w:val="00383F61"/>
    <w:rsid w:val="0038415B"/>
    <w:rsid w:val="00384237"/>
    <w:rsid w:val="003847FF"/>
    <w:rsid w:val="00384D25"/>
    <w:rsid w:val="0038500C"/>
    <w:rsid w:val="0038519A"/>
    <w:rsid w:val="00385E32"/>
    <w:rsid w:val="00386058"/>
    <w:rsid w:val="00386986"/>
    <w:rsid w:val="00386A62"/>
    <w:rsid w:val="00387186"/>
    <w:rsid w:val="00387528"/>
    <w:rsid w:val="003877FD"/>
    <w:rsid w:val="003878E4"/>
    <w:rsid w:val="00387ADF"/>
    <w:rsid w:val="003902C6"/>
    <w:rsid w:val="003907BA"/>
    <w:rsid w:val="00390BC4"/>
    <w:rsid w:val="00391865"/>
    <w:rsid w:val="00391910"/>
    <w:rsid w:val="00391CA6"/>
    <w:rsid w:val="00392627"/>
    <w:rsid w:val="003931B4"/>
    <w:rsid w:val="0039355B"/>
    <w:rsid w:val="00393600"/>
    <w:rsid w:val="0039386F"/>
    <w:rsid w:val="00394016"/>
    <w:rsid w:val="0039433D"/>
    <w:rsid w:val="00394C95"/>
    <w:rsid w:val="00395374"/>
    <w:rsid w:val="0039584F"/>
    <w:rsid w:val="003958CD"/>
    <w:rsid w:val="00395D64"/>
    <w:rsid w:val="003960E7"/>
    <w:rsid w:val="003961BB"/>
    <w:rsid w:val="00397425"/>
    <w:rsid w:val="00397A07"/>
    <w:rsid w:val="00397C19"/>
    <w:rsid w:val="00397FAA"/>
    <w:rsid w:val="003A171C"/>
    <w:rsid w:val="003A1CB4"/>
    <w:rsid w:val="003A1DD9"/>
    <w:rsid w:val="003A2319"/>
    <w:rsid w:val="003A250C"/>
    <w:rsid w:val="003A307B"/>
    <w:rsid w:val="003A3664"/>
    <w:rsid w:val="003A3A5C"/>
    <w:rsid w:val="003A403C"/>
    <w:rsid w:val="003A4108"/>
    <w:rsid w:val="003A47C2"/>
    <w:rsid w:val="003A4C62"/>
    <w:rsid w:val="003A4EE6"/>
    <w:rsid w:val="003A4F3C"/>
    <w:rsid w:val="003A57CC"/>
    <w:rsid w:val="003A58F8"/>
    <w:rsid w:val="003A5C05"/>
    <w:rsid w:val="003A61A9"/>
    <w:rsid w:val="003A620B"/>
    <w:rsid w:val="003A76CD"/>
    <w:rsid w:val="003A7B85"/>
    <w:rsid w:val="003A7F65"/>
    <w:rsid w:val="003A7FFD"/>
    <w:rsid w:val="003B039C"/>
    <w:rsid w:val="003B03AE"/>
    <w:rsid w:val="003B050D"/>
    <w:rsid w:val="003B05F3"/>
    <w:rsid w:val="003B0964"/>
    <w:rsid w:val="003B0B25"/>
    <w:rsid w:val="003B0C9F"/>
    <w:rsid w:val="003B0FE1"/>
    <w:rsid w:val="003B159A"/>
    <w:rsid w:val="003B2DCB"/>
    <w:rsid w:val="003B3031"/>
    <w:rsid w:val="003B30CB"/>
    <w:rsid w:val="003B39C1"/>
    <w:rsid w:val="003B39FA"/>
    <w:rsid w:val="003B514D"/>
    <w:rsid w:val="003B564A"/>
    <w:rsid w:val="003B5CCB"/>
    <w:rsid w:val="003B5EAD"/>
    <w:rsid w:val="003B6000"/>
    <w:rsid w:val="003B6202"/>
    <w:rsid w:val="003B68C7"/>
    <w:rsid w:val="003B6D6A"/>
    <w:rsid w:val="003B6E49"/>
    <w:rsid w:val="003B73E3"/>
    <w:rsid w:val="003C00B8"/>
    <w:rsid w:val="003C049F"/>
    <w:rsid w:val="003C0D52"/>
    <w:rsid w:val="003C11F6"/>
    <w:rsid w:val="003C16E7"/>
    <w:rsid w:val="003C1A9D"/>
    <w:rsid w:val="003C1DD1"/>
    <w:rsid w:val="003C20B3"/>
    <w:rsid w:val="003C22EF"/>
    <w:rsid w:val="003C2B50"/>
    <w:rsid w:val="003C2CCD"/>
    <w:rsid w:val="003C2DCE"/>
    <w:rsid w:val="003C36D1"/>
    <w:rsid w:val="003C3BD1"/>
    <w:rsid w:val="003C3FDD"/>
    <w:rsid w:val="003C49FA"/>
    <w:rsid w:val="003C4B29"/>
    <w:rsid w:val="003C4CA0"/>
    <w:rsid w:val="003C4E24"/>
    <w:rsid w:val="003C591B"/>
    <w:rsid w:val="003C626D"/>
    <w:rsid w:val="003C63B7"/>
    <w:rsid w:val="003C687F"/>
    <w:rsid w:val="003C6BD6"/>
    <w:rsid w:val="003C6CBE"/>
    <w:rsid w:val="003C761F"/>
    <w:rsid w:val="003C7A56"/>
    <w:rsid w:val="003C7FC2"/>
    <w:rsid w:val="003D01A4"/>
    <w:rsid w:val="003D0E27"/>
    <w:rsid w:val="003D23C5"/>
    <w:rsid w:val="003D23E4"/>
    <w:rsid w:val="003D27E2"/>
    <w:rsid w:val="003D35D3"/>
    <w:rsid w:val="003D3FFC"/>
    <w:rsid w:val="003D4146"/>
    <w:rsid w:val="003D4278"/>
    <w:rsid w:val="003D4774"/>
    <w:rsid w:val="003D4C00"/>
    <w:rsid w:val="003D4F0B"/>
    <w:rsid w:val="003D5127"/>
    <w:rsid w:val="003D523B"/>
    <w:rsid w:val="003D5300"/>
    <w:rsid w:val="003D5714"/>
    <w:rsid w:val="003D58B5"/>
    <w:rsid w:val="003D59E2"/>
    <w:rsid w:val="003D5EF9"/>
    <w:rsid w:val="003D5FE6"/>
    <w:rsid w:val="003D64A8"/>
    <w:rsid w:val="003D6DE9"/>
    <w:rsid w:val="003D6E57"/>
    <w:rsid w:val="003D70C7"/>
    <w:rsid w:val="003D75C2"/>
    <w:rsid w:val="003D7AA2"/>
    <w:rsid w:val="003D7AD0"/>
    <w:rsid w:val="003E0BD3"/>
    <w:rsid w:val="003E1392"/>
    <w:rsid w:val="003E1C75"/>
    <w:rsid w:val="003E1E13"/>
    <w:rsid w:val="003E24F9"/>
    <w:rsid w:val="003E2C7B"/>
    <w:rsid w:val="003E2CCA"/>
    <w:rsid w:val="003E2E85"/>
    <w:rsid w:val="003E30BB"/>
    <w:rsid w:val="003E36A5"/>
    <w:rsid w:val="003E3781"/>
    <w:rsid w:val="003E3AB9"/>
    <w:rsid w:val="003E47EF"/>
    <w:rsid w:val="003E4E57"/>
    <w:rsid w:val="003E5218"/>
    <w:rsid w:val="003E5937"/>
    <w:rsid w:val="003E5A10"/>
    <w:rsid w:val="003E5BBE"/>
    <w:rsid w:val="003E5FA3"/>
    <w:rsid w:val="003E61A3"/>
    <w:rsid w:val="003E62E9"/>
    <w:rsid w:val="003E671A"/>
    <w:rsid w:val="003E6725"/>
    <w:rsid w:val="003E6B98"/>
    <w:rsid w:val="003E7231"/>
    <w:rsid w:val="003E7493"/>
    <w:rsid w:val="003E758E"/>
    <w:rsid w:val="003E7EDA"/>
    <w:rsid w:val="003F0600"/>
    <w:rsid w:val="003F14F6"/>
    <w:rsid w:val="003F2092"/>
    <w:rsid w:val="003F21DB"/>
    <w:rsid w:val="003F2A0E"/>
    <w:rsid w:val="003F31C7"/>
    <w:rsid w:val="003F3587"/>
    <w:rsid w:val="003F3C51"/>
    <w:rsid w:val="003F3EB9"/>
    <w:rsid w:val="003F42E1"/>
    <w:rsid w:val="003F4768"/>
    <w:rsid w:val="003F4AD5"/>
    <w:rsid w:val="003F4C47"/>
    <w:rsid w:val="003F4EAA"/>
    <w:rsid w:val="003F51AF"/>
    <w:rsid w:val="003F5788"/>
    <w:rsid w:val="003F59FE"/>
    <w:rsid w:val="003F61D2"/>
    <w:rsid w:val="003F68F6"/>
    <w:rsid w:val="003F6994"/>
    <w:rsid w:val="003F6C21"/>
    <w:rsid w:val="003F7140"/>
    <w:rsid w:val="003F717C"/>
    <w:rsid w:val="003F748A"/>
    <w:rsid w:val="003F7935"/>
    <w:rsid w:val="003F7B06"/>
    <w:rsid w:val="003F7D90"/>
    <w:rsid w:val="003F7D99"/>
    <w:rsid w:val="003F7DDB"/>
    <w:rsid w:val="0040001B"/>
    <w:rsid w:val="00400744"/>
    <w:rsid w:val="00400BCC"/>
    <w:rsid w:val="00401DCD"/>
    <w:rsid w:val="0040277E"/>
    <w:rsid w:val="00402B28"/>
    <w:rsid w:val="00402C26"/>
    <w:rsid w:val="00402C99"/>
    <w:rsid w:val="00402F43"/>
    <w:rsid w:val="0040302B"/>
    <w:rsid w:val="004036A8"/>
    <w:rsid w:val="00404605"/>
    <w:rsid w:val="00404ACF"/>
    <w:rsid w:val="00404CCF"/>
    <w:rsid w:val="00405317"/>
    <w:rsid w:val="0040552D"/>
    <w:rsid w:val="00405583"/>
    <w:rsid w:val="004055EC"/>
    <w:rsid w:val="00405772"/>
    <w:rsid w:val="004061EC"/>
    <w:rsid w:val="00406D9D"/>
    <w:rsid w:val="004075F1"/>
    <w:rsid w:val="00407740"/>
    <w:rsid w:val="00407962"/>
    <w:rsid w:val="00410117"/>
    <w:rsid w:val="00410478"/>
    <w:rsid w:val="00411311"/>
    <w:rsid w:val="0041145C"/>
    <w:rsid w:val="00412C18"/>
    <w:rsid w:val="00412E12"/>
    <w:rsid w:val="0041300C"/>
    <w:rsid w:val="00413338"/>
    <w:rsid w:val="004133C5"/>
    <w:rsid w:val="00413CCF"/>
    <w:rsid w:val="00413E4C"/>
    <w:rsid w:val="004142F6"/>
    <w:rsid w:val="0041472B"/>
    <w:rsid w:val="00414A31"/>
    <w:rsid w:val="00414AE6"/>
    <w:rsid w:val="00414EB2"/>
    <w:rsid w:val="00414F30"/>
    <w:rsid w:val="00414FBA"/>
    <w:rsid w:val="0041605D"/>
    <w:rsid w:val="00416987"/>
    <w:rsid w:val="004169BC"/>
    <w:rsid w:val="00416F12"/>
    <w:rsid w:val="004170D3"/>
    <w:rsid w:val="004174DE"/>
    <w:rsid w:val="00417548"/>
    <w:rsid w:val="00417621"/>
    <w:rsid w:val="004201CB"/>
    <w:rsid w:val="0042052A"/>
    <w:rsid w:val="00420763"/>
    <w:rsid w:val="00420E2D"/>
    <w:rsid w:val="00420EE7"/>
    <w:rsid w:val="00421150"/>
    <w:rsid w:val="00421565"/>
    <w:rsid w:val="00421B6C"/>
    <w:rsid w:val="00422287"/>
    <w:rsid w:val="00422480"/>
    <w:rsid w:val="00422916"/>
    <w:rsid w:val="00422C59"/>
    <w:rsid w:val="00423446"/>
    <w:rsid w:val="00423970"/>
    <w:rsid w:val="00423B2F"/>
    <w:rsid w:val="004242C0"/>
    <w:rsid w:val="004244D9"/>
    <w:rsid w:val="004245CD"/>
    <w:rsid w:val="0042493A"/>
    <w:rsid w:val="00425047"/>
    <w:rsid w:val="00425369"/>
    <w:rsid w:val="00425E8C"/>
    <w:rsid w:val="004260BC"/>
    <w:rsid w:val="004262DC"/>
    <w:rsid w:val="0042659D"/>
    <w:rsid w:val="00430122"/>
    <w:rsid w:val="00430240"/>
    <w:rsid w:val="004306BC"/>
    <w:rsid w:val="004309D0"/>
    <w:rsid w:val="00430A5C"/>
    <w:rsid w:val="00430B71"/>
    <w:rsid w:val="0043128A"/>
    <w:rsid w:val="004312EA"/>
    <w:rsid w:val="0043135C"/>
    <w:rsid w:val="004314AC"/>
    <w:rsid w:val="00431645"/>
    <w:rsid w:val="004316D3"/>
    <w:rsid w:val="00431700"/>
    <w:rsid w:val="00431B7E"/>
    <w:rsid w:val="00431D98"/>
    <w:rsid w:val="00432568"/>
    <w:rsid w:val="00432741"/>
    <w:rsid w:val="00432C38"/>
    <w:rsid w:val="00432FA1"/>
    <w:rsid w:val="00434158"/>
    <w:rsid w:val="00434387"/>
    <w:rsid w:val="0043454C"/>
    <w:rsid w:val="00435226"/>
    <w:rsid w:val="004352A8"/>
    <w:rsid w:val="00435DE6"/>
    <w:rsid w:val="0043675B"/>
    <w:rsid w:val="004372EF"/>
    <w:rsid w:val="004400D0"/>
    <w:rsid w:val="00440392"/>
    <w:rsid w:val="004409B5"/>
    <w:rsid w:val="00440A1B"/>
    <w:rsid w:val="00440A1C"/>
    <w:rsid w:val="00441FE6"/>
    <w:rsid w:val="004422C5"/>
    <w:rsid w:val="00442726"/>
    <w:rsid w:val="00442A07"/>
    <w:rsid w:val="00442BCE"/>
    <w:rsid w:val="00442E5C"/>
    <w:rsid w:val="00443211"/>
    <w:rsid w:val="00443868"/>
    <w:rsid w:val="00443E49"/>
    <w:rsid w:val="004442B4"/>
    <w:rsid w:val="004442D3"/>
    <w:rsid w:val="004445A1"/>
    <w:rsid w:val="00444843"/>
    <w:rsid w:val="00444B9F"/>
    <w:rsid w:val="00444C3B"/>
    <w:rsid w:val="00444CE8"/>
    <w:rsid w:val="00444D94"/>
    <w:rsid w:val="00444E4D"/>
    <w:rsid w:val="00445092"/>
    <w:rsid w:val="00445964"/>
    <w:rsid w:val="00445AEC"/>
    <w:rsid w:val="00445DCE"/>
    <w:rsid w:val="0044661E"/>
    <w:rsid w:val="004467FB"/>
    <w:rsid w:val="00446C17"/>
    <w:rsid w:val="0044773B"/>
    <w:rsid w:val="00447B72"/>
    <w:rsid w:val="00447E6C"/>
    <w:rsid w:val="00447ECB"/>
    <w:rsid w:val="00450471"/>
    <w:rsid w:val="0045063D"/>
    <w:rsid w:val="004507CF"/>
    <w:rsid w:val="0045088D"/>
    <w:rsid w:val="00450AA3"/>
    <w:rsid w:val="00451274"/>
    <w:rsid w:val="00451721"/>
    <w:rsid w:val="004517A7"/>
    <w:rsid w:val="00451814"/>
    <w:rsid w:val="00451986"/>
    <w:rsid w:val="00452174"/>
    <w:rsid w:val="00452666"/>
    <w:rsid w:val="00452941"/>
    <w:rsid w:val="0045295E"/>
    <w:rsid w:val="00452BB3"/>
    <w:rsid w:val="00452C89"/>
    <w:rsid w:val="00452D87"/>
    <w:rsid w:val="0045422A"/>
    <w:rsid w:val="0045453F"/>
    <w:rsid w:val="00455673"/>
    <w:rsid w:val="004557CE"/>
    <w:rsid w:val="00455A4E"/>
    <w:rsid w:val="00455C56"/>
    <w:rsid w:val="00456336"/>
    <w:rsid w:val="00456D62"/>
    <w:rsid w:val="004571DA"/>
    <w:rsid w:val="004577D6"/>
    <w:rsid w:val="00457B9C"/>
    <w:rsid w:val="00457D68"/>
    <w:rsid w:val="00457F7F"/>
    <w:rsid w:val="00460594"/>
    <w:rsid w:val="00460B03"/>
    <w:rsid w:val="00460ED2"/>
    <w:rsid w:val="00461956"/>
    <w:rsid w:val="00461B28"/>
    <w:rsid w:val="00461C1A"/>
    <w:rsid w:val="00462484"/>
    <w:rsid w:val="0046259E"/>
    <w:rsid w:val="004626C0"/>
    <w:rsid w:val="00463021"/>
    <w:rsid w:val="004630BA"/>
    <w:rsid w:val="004638CD"/>
    <w:rsid w:val="00463F0D"/>
    <w:rsid w:val="004642BC"/>
    <w:rsid w:val="004644B8"/>
    <w:rsid w:val="00464626"/>
    <w:rsid w:val="00465DAC"/>
    <w:rsid w:val="00465E66"/>
    <w:rsid w:val="00465F81"/>
    <w:rsid w:val="004660C4"/>
    <w:rsid w:val="004670DC"/>
    <w:rsid w:val="004674B4"/>
    <w:rsid w:val="004700BA"/>
    <w:rsid w:val="00470118"/>
    <w:rsid w:val="004707C9"/>
    <w:rsid w:val="0047089F"/>
    <w:rsid w:val="00470C2E"/>
    <w:rsid w:val="004711DD"/>
    <w:rsid w:val="00471243"/>
    <w:rsid w:val="00471F65"/>
    <w:rsid w:val="0047204F"/>
    <w:rsid w:val="0047252F"/>
    <w:rsid w:val="0047291E"/>
    <w:rsid w:val="00472E32"/>
    <w:rsid w:val="00472E68"/>
    <w:rsid w:val="00472F1B"/>
    <w:rsid w:val="00473350"/>
    <w:rsid w:val="0047346B"/>
    <w:rsid w:val="004734E2"/>
    <w:rsid w:val="004735ED"/>
    <w:rsid w:val="00473CDE"/>
    <w:rsid w:val="004743ED"/>
    <w:rsid w:val="00474410"/>
    <w:rsid w:val="00474645"/>
    <w:rsid w:val="00474648"/>
    <w:rsid w:val="004746F0"/>
    <w:rsid w:val="004748E8"/>
    <w:rsid w:val="004750F5"/>
    <w:rsid w:val="00475122"/>
    <w:rsid w:val="00475274"/>
    <w:rsid w:val="00475553"/>
    <w:rsid w:val="0047580B"/>
    <w:rsid w:val="00475939"/>
    <w:rsid w:val="00475BDB"/>
    <w:rsid w:val="004761BD"/>
    <w:rsid w:val="00476512"/>
    <w:rsid w:val="0047657A"/>
    <w:rsid w:val="00476FEB"/>
    <w:rsid w:val="00477B3E"/>
    <w:rsid w:val="0048003F"/>
    <w:rsid w:val="004804D9"/>
    <w:rsid w:val="0048076A"/>
    <w:rsid w:val="004807CA"/>
    <w:rsid w:val="00480E9F"/>
    <w:rsid w:val="004812AF"/>
    <w:rsid w:val="00481BD9"/>
    <w:rsid w:val="00481DD1"/>
    <w:rsid w:val="0048279D"/>
    <w:rsid w:val="00482F42"/>
    <w:rsid w:val="0048313C"/>
    <w:rsid w:val="0048328F"/>
    <w:rsid w:val="00483CC3"/>
    <w:rsid w:val="00484192"/>
    <w:rsid w:val="0048436D"/>
    <w:rsid w:val="0048439E"/>
    <w:rsid w:val="004843CE"/>
    <w:rsid w:val="004846D6"/>
    <w:rsid w:val="00484A8F"/>
    <w:rsid w:val="00484F8E"/>
    <w:rsid w:val="004852CF"/>
    <w:rsid w:val="004855B1"/>
    <w:rsid w:val="0048568B"/>
    <w:rsid w:val="0048573D"/>
    <w:rsid w:val="00485B6E"/>
    <w:rsid w:val="00485C20"/>
    <w:rsid w:val="00486433"/>
    <w:rsid w:val="00486C71"/>
    <w:rsid w:val="004872E3"/>
    <w:rsid w:val="00487E16"/>
    <w:rsid w:val="004900A7"/>
    <w:rsid w:val="00490866"/>
    <w:rsid w:val="00490F20"/>
    <w:rsid w:val="004915B5"/>
    <w:rsid w:val="00491A4C"/>
    <w:rsid w:val="00492D60"/>
    <w:rsid w:val="00492EAA"/>
    <w:rsid w:val="00492F05"/>
    <w:rsid w:val="00492F5C"/>
    <w:rsid w:val="00493E24"/>
    <w:rsid w:val="00493E53"/>
    <w:rsid w:val="004940B1"/>
    <w:rsid w:val="004941AA"/>
    <w:rsid w:val="00494359"/>
    <w:rsid w:val="00494C4F"/>
    <w:rsid w:val="00495075"/>
    <w:rsid w:val="00495359"/>
    <w:rsid w:val="00495817"/>
    <w:rsid w:val="00495935"/>
    <w:rsid w:val="0049613E"/>
    <w:rsid w:val="004963D1"/>
    <w:rsid w:val="00496488"/>
    <w:rsid w:val="0049670A"/>
    <w:rsid w:val="00496A2A"/>
    <w:rsid w:val="00496F5F"/>
    <w:rsid w:val="00497097"/>
    <w:rsid w:val="0049733D"/>
    <w:rsid w:val="00497793"/>
    <w:rsid w:val="004977BB"/>
    <w:rsid w:val="00497942"/>
    <w:rsid w:val="004A0525"/>
    <w:rsid w:val="004A07F3"/>
    <w:rsid w:val="004A0BB0"/>
    <w:rsid w:val="004A0ECE"/>
    <w:rsid w:val="004A0F64"/>
    <w:rsid w:val="004A2035"/>
    <w:rsid w:val="004A2678"/>
    <w:rsid w:val="004A26F9"/>
    <w:rsid w:val="004A30D6"/>
    <w:rsid w:val="004A332C"/>
    <w:rsid w:val="004A356B"/>
    <w:rsid w:val="004A3656"/>
    <w:rsid w:val="004A3730"/>
    <w:rsid w:val="004A3ABA"/>
    <w:rsid w:val="004A3BA4"/>
    <w:rsid w:val="004A411E"/>
    <w:rsid w:val="004A4155"/>
    <w:rsid w:val="004A42B2"/>
    <w:rsid w:val="004A483B"/>
    <w:rsid w:val="004A48C5"/>
    <w:rsid w:val="004A5071"/>
    <w:rsid w:val="004A57BE"/>
    <w:rsid w:val="004A5FE0"/>
    <w:rsid w:val="004A6205"/>
    <w:rsid w:val="004A6438"/>
    <w:rsid w:val="004A662C"/>
    <w:rsid w:val="004A66E5"/>
    <w:rsid w:val="004A7B29"/>
    <w:rsid w:val="004A7FEA"/>
    <w:rsid w:val="004B0824"/>
    <w:rsid w:val="004B1099"/>
    <w:rsid w:val="004B1AA3"/>
    <w:rsid w:val="004B1CDF"/>
    <w:rsid w:val="004B2578"/>
    <w:rsid w:val="004B2D1B"/>
    <w:rsid w:val="004B3316"/>
    <w:rsid w:val="004B3639"/>
    <w:rsid w:val="004B3705"/>
    <w:rsid w:val="004B3A6F"/>
    <w:rsid w:val="004B3B6C"/>
    <w:rsid w:val="004B3DC3"/>
    <w:rsid w:val="004B4272"/>
    <w:rsid w:val="004B42ED"/>
    <w:rsid w:val="004B44B2"/>
    <w:rsid w:val="004B4BCA"/>
    <w:rsid w:val="004B4C54"/>
    <w:rsid w:val="004B5DC1"/>
    <w:rsid w:val="004B5F10"/>
    <w:rsid w:val="004B694F"/>
    <w:rsid w:val="004B6EC1"/>
    <w:rsid w:val="004B7291"/>
    <w:rsid w:val="004B7B5B"/>
    <w:rsid w:val="004C0143"/>
    <w:rsid w:val="004C030C"/>
    <w:rsid w:val="004C2990"/>
    <w:rsid w:val="004C2A0E"/>
    <w:rsid w:val="004C2DA3"/>
    <w:rsid w:val="004C3C5A"/>
    <w:rsid w:val="004C3E00"/>
    <w:rsid w:val="004C4180"/>
    <w:rsid w:val="004C4692"/>
    <w:rsid w:val="004C4725"/>
    <w:rsid w:val="004C48A3"/>
    <w:rsid w:val="004C4B3E"/>
    <w:rsid w:val="004C4CE0"/>
    <w:rsid w:val="004C4D7B"/>
    <w:rsid w:val="004C4DF5"/>
    <w:rsid w:val="004C4E2D"/>
    <w:rsid w:val="004C56F3"/>
    <w:rsid w:val="004C57B5"/>
    <w:rsid w:val="004C5C2B"/>
    <w:rsid w:val="004C609E"/>
    <w:rsid w:val="004C60EF"/>
    <w:rsid w:val="004C6CEE"/>
    <w:rsid w:val="004C7028"/>
    <w:rsid w:val="004C706C"/>
    <w:rsid w:val="004C74A8"/>
    <w:rsid w:val="004C771C"/>
    <w:rsid w:val="004C78B4"/>
    <w:rsid w:val="004C7943"/>
    <w:rsid w:val="004C7B2A"/>
    <w:rsid w:val="004C7B9A"/>
    <w:rsid w:val="004C7DB1"/>
    <w:rsid w:val="004D0D33"/>
    <w:rsid w:val="004D0EDA"/>
    <w:rsid w:val="004D15BD"/>
    <w:rsid w:val="004D2695"/>
    <w:rsid w:val="004D3047"/>
    <w:rsid w:val="004D394F"/>
    <w:rsid w:val="004D3BAA"/>
    <w:rsid w:val="004D4009"/>
    <w:rsid w:val="004D402C"/>
    <w:rsid w:val="004D43BD"/>
    <w:rsid w:val="004D5837"/>
    <w:rsid w:val="004D5FA4"/>
    <w:rsid w:val="004D6A60"/>
    <w:rsid w:val="004D6B51"/>
    <w:rsid w:val="004D6C7C"/>
    <w:rsid w:val="004D6FDF"/>
    <w:rsid w:val="004D7600"/>
    <w:rsid w:val="004E0947"/>
    <w:rsid w:val="004E0FFF"/>
    <w:rsid w:val="004E166E"/>
    <w:rsid w:val="004E1B0F"/>
    <w:rsid w:val="004E2C82"/>
    <w:rsid w:val="004E2C94"/>
    <w:rsid w:val="004E3119"/>
    <w:rsid w:val="004E3BC6"/>
    <w:rsid w:val="004E3D60"/>
    <w:rsid w:val="004E4287"/>
    <w:rsid w:val="004E4739"/>
    <w:rsid w:val="004E569B"/>
    <w:rsid w:val="004E583A"/>
    <w:rsid w:val="004E5901"/>
    <w:rsid w:val="004E5C72"/>
    <w:rsid w:val="004E5C7F"/>
    <w:rsid w:val="004E5C81"/>
    <w:rsid w:val="004E5CA2"/>
    <w:rsid w:val="004E5E06"/>
    <w:rsid w:val="004E6253"/>
    <w:rsid w:val="004E62AC"/>
    <w:rsid w:val="004E6818"/>
    <w:rsid w:val="004E696E"/>
    <w:rsid w:val="004E6E4E"/>
    <w:rsid w:val="004E6F07"/>
    <w:rsid w:val="004E73FD"/>
    <w:rsid w:val="004E7D07"/>
    <w:rsid w:val="004E7DC7"/>
    <w:rsid w:val="004E7EDA"/>
    <w:rsid w:val="004F0F53"/>
    <w:rsid w:val="004F0FE6"/>
    <w:rsid w:val="004F101C"/>
    <w:rsid w:val="004F18A3"/>
    <w:rsid w:val="004F196C"/>
    <w:rsid w:val="004F1A9E"/>
    <w:rsid w:val="004F2496"/>
    <w:rsid w:val="004F2511"/>
    <w:rsid w:val="004F34BE"/>
    <w:rsid w:val="004F3656"/>
    <w:rsid w:val="004F39C5"/>
    <w:rsid w:val="004F42BA"/>
    <w:rsid w:val="004F44A1"/>
    <w:rsid w:val="004F4858"/>
    <w:rsid w:val="004F4D71"/>
    <w:rsid w:val="004F578D"/>
    <w:rsid w:val="004F5F37"/>
    <w:rsid w:val="004F6064"/>
    <w:rsid w:val="004F649C"/>
    <w:rsid w:val="004F6E5D"/>
    <w:rsid w:val="004F72E8"/>
    <w:rsid w:val="004F78E6"/>
    <w:rsid w:val="004F79DF"/>
    <w:rsid w:val="004F7E25"/>
    <w:rsid w:val="004F7F60"/>
    <w:rsid w:val="0050008D"/>
    <w:rsid w:val="00500139"/>
    <w:rsid w:val="00500487"/>
    <w:rsid w:val="00500E2D"/>
    <w:rsid w:val="0050107E"/>
    <w:rsid w:val="00501108"/>
    <w:rsid w:val="00501643"/>
    <w:rsid w:val="0050195A"/>
    <w:rsid w:val="00501BC4"/>
    <w:rsid w:val="00502502"/>
    <w:rsid w:val="00502996"/>
    <w:rsid w:val="005037A4"/>
    <w:rsid w:val="00504130"/>
    <w:rsid w:val="00504151"/>
    <w:rsid w:val="00504E74"/>
    <w:rsid w:val="005054D6"/>
    <w:rsid w:val="005055DF"/>
    <w:rsid w:val="00506356"/>
    <w:rsid w:val="00506581"/>
    <w:rsid w:val="0050658D"/>
    <w:rsid w:val="00506A52"/>
    <w:rsid w:val="00506D25"/>
    <w:rsid w:val="00507581"/>
    <w:rsid w:val="005077CF"/>
    <w:rsid w:val="00507BBC"/>
    <w:rsid w:val="00510289"/>
    <w:rsid w:val="00510425"/>
    <w:rsid w:val="00510CB0"/>
    <w:rsid w:val="00510DB5"/>
    <w:rsid w:val="0051122E"/>
    <w:rsid w:val="00511487"/>
    <w:rsid w:val="00512428"/>
    <w:rsid w:val="0051297E"/>
    <w:rsid w:val="00512DA0"/>
    <w:rsid w:val="00512F87"/>
    <w:rsid w:val="0051399F"/>
    <w:rsid w:val="00513CF6"/>
    <w:rsid w:val="00514885"/>
    <w:rsid w:val="00514DB6"/>
    <w:rsid w:val="00515D13"/>
    <w:rsid w:val="0051671B"/>
    <w:rsid w:val="00517129"/>
    <w:rsid w:val="00517BCD"/>
    <w:rsid w:val="00517F70"/>
    <w:rsid w:val="005202F2"/>
    <w:rsid w:val="00520658"/>
    <w:rsid w:val="00520669"/>
    <w:rsid w:val="005206D5"/>
    <w:rsid w:val="005211B5"/>
    <w:rsid w:val="0052135F"/>
    <w:rsid w:val="00521D37"/>
    <w:rsid w:val="005225C0"/>
    <w:rsid w:val="00522DB4"/>
    <w:rsid w:val="00522F4A"/>
    <w:rsid w:val="00523ACA"/>
    <w:rsid w:val="00523BAC"/>
    <w:rsid w:val="00524214"/>
    <w:rsid w:val="00525333"/>
    <w:rsid w:val="0052538F"/>
    <w:rsid w:val="005257A3"/>
    <w:rsid w:val="005259D7"/>
    <w:rsid w:val="005260DD"/>
    <w:rsid w:val="0052679D"/>
    <w:rsid w:val="0052685C"/>
    <w:rsid w:val="00526878"/>
    <w:rsid w:val="00526A2A"/>
    <w:rsid w:val="00526C8A"/>
    <w:rsid w:val="00527033"/>
    <w:rsid w:val="005270DE"/>
    <w:rsid w:val="0052740A"/>
    <w:rsid w:val="00527814"/>
    <w:rsid w:val="00527DE2"/>
    <w:rsid w:val="00530455"/>
    <w:rsid w:val="00530788"/>
    <w:rsid w:val="0053124D"/>
    <w:rsid w:val="00531579"/>
    <w:rsid w:val="00531A27"/>
    <w:rsid w:val="00531EFF"/>
    <w:rsid w:val="0053336B"/>
    <w:rsid w:val="00533871"/>
    <w:rsid w:val="00533908"/>
    <w:rsid w:val="0053395A"/>
    <w:rsid w:val="00533A06"/>
    <w:rsid w:val="00533B82"/>
    <w:rsid w:val="005349EA"/>
    <w:rsid w:val="0053520F"/>
    <w:rsid w:val="00535760"/>
    <w:rsid w:val="005360D0"/>
    <w:rsid w:val="00536A1F"/>
    <w:rsid w:val="00536D98"/>
    <w:rsid w:val="0053795B"/>
    <w:rsid w:val="00540937"/>
    <w:rsid w:val="00540E62"/>
    <w:rsid w:val="00541199"/>
    <w:rsid w:val="005416DC"/>
    <w:rsid w:val="00541B51"/>
    <w:rsid w:val="005424F8"/>
    <w:rsid w:val="00543237"/>
    <w:rsid w:val="00543780"/>
    <w:rsid w:val="005439DB"/>
    <w:rsid w:val="00543B18"/>
    <w:rsid w:val="00543DCE"/>
    <w:rsid w:val="00544194"/>
    <w:rsid w:val="0054427C"/>
    <w:rsid w:val="005444FB"/>
    <w:rsid w:val="005447AB"/>
    <w:rsid w:val="00544E5A"/>
    <w:rsid w:val="0054506A"/>
    <w:rsid w:val="0054517C"/>
    <w:rsid w:val="00546003"/>
    <w:rsid w:val="00546027"/>
    <w:rsid w:val="00546A2C"/>
    <w:rsid w:val="00546BC8"/>
    <w:rsid w:val="00546DEF"/>
    <w:rsid w:val="005474A8"/>
    <w:rsid w:val="00547FB4"/>
    <w:rsid w:val="00550C55"/>
    <w:rsid w:val="00550C68"/>
    <w:rsid w:val="00551607"/>
    <w:rsid w:val="0055186A"/>
    <w:rsid w:val="00551952"/>
    <w:rsid w:val="00551FF5"/>
    <w:rsid w:val="005520A1"/>
    <w:rsid w:val="00552622"/>
    <w:rsid w:val="00552A61"/>
    <w:rsid w:val="00552A7C"/>
    <w:rsid w:val="00553B8B"/>
    <w:rsid w:val="00553BFC"/>
    <w:rsid w:val="00553F2F"/>
    <w:rsid w:val="0055420D"/>
    <w:rsid w:val="005544E3"/>
    <w:rsid w:val="00554706"/>
    <w:rsid w:val="0055480F"/>
    <w:rsid w:val="00554A4F"/>
    <w:rsid w:val="00554F45"/>
    <w:rsid w:val="0055569D"/>
    <w:rsid w:val="00555C1F"/>
    <w:rsid w:val="00555E03"/>
    <w:rsid w:val="00555E79"/>
    <w:rsid w:val="00556152"/>
    <w:rsid w:val="00556699"/>
    <w:rsid w:val="00556B97"/>
    <w:rsid w:val="005573A8"/>
    <w:rsid w:val="0055790D"/>
    <w:rsid w:val="00557C0C"/>
    <w:rsid w:val="00557C78"/>
    <w:rsid w:val="005602BB"/>
    <w:rsid w:val="0056057D"/>
    <w:rsid w:val="00561EE6"/>
    <w:rsid w:val="00561F7A"/>
    <w:rsid w:val="00562019"/>
    <w:rsid w:val="005622F6"/>
    <w:rsid w:val="00562F9D"/>
    <w:rsid w:val="00563227"/>
    <w:rsid w:val="00563666"/>
    <w:rsid w:val="00563B23"/>
    <w:rsid w:val="0056461E"/>
    <w:rsid w:val="00564737"/>
    <w:rsid w:val="00564B54"/>
    <w:rsid w:val="00565080"/>
    <w:rsid w:val="00566121"/>
    <w:rsid w:val="0056617F"/>
    <w:rsid w:val="005664DD"/>
    <w:rsid w:val="005665AC"/>
    <w:rsid w:val="00566979"/>
    <w:rsid w:val="00567366"/>
    <w:rsid w:val="00567484"/>
    <w:rsid w:val="00567E56"/>
    <w:rsid w:val="00570259"/>
    <w:rsid w:val="005702D5"/>
    <w:rsid w:val="005706BF"/>
    <w:rsid w:val="005709D8"/>
    <w:rsid w:val="00570B9E"/>
    <w:rsid w:val="00570D1D"/>
    <w:rsid w:val="00570EC5"/>
    <w:rsid w:val="005711DA"/>
    <w:rsid w:val="00571289"/>
    <w:rsid w:val="00571524"/>
    <w:rsid w:val="005715CF"/>
    <w:rsid w:val="00571FFF"/>
    <w:rsid w:val="00572E3B"/>
    <w:rsid w:val="0057370B"/>
    <w:rsid w:val="00573913"/>
    <w:rsid w:val="00574298"/>
    <w:rsid w:val="005743DD"/>
    <w:rsid w:val="0057446B"/>
    <w:rsid w:val="00574796"/>
    <w:rsid w:val="00574912"/>
    <w:rsid w:val="00574A01"/>
    <w:rsid w:val="00574C1F"/>
    <w:rsid w:val="00575EF6"/>
    <w:rsid w:val="00576198"/>
    <w:rsid w:val="00576270"/>
    <w:rsid w:val="0057632E"/>
    <w:rsid w:val="00576A38"/>
    <w:rsid w:val="00576DDB"/>
    <w:rsid w:val="00577AFE"/>
    <w:rsid w:val="005809F6"/>
    <w:rsid w:val="00580F78"/>
    <w:rsid w:val="00582E20"/>
    <w:rsid w:val="00583861"/>
    <w:rsid w:val="0058478C"/>
    <w:rsid w:val="005847F4"/>
    <w:rsid w:val="00584E27"/>
    <w:rsid w:val="0058521D"/>
    <w:rsid w:val="0058526A"/>
    <w:rsid w:val="005852F3"/>
    <w:rsid w:val="00585576"/>
    <w:rsid w:val="00585658"/>
    <w:rsid w:val="0058709F"/>
    <w:rsid w:val="0058718C"/>
    <w:rsid w:val="005871DE"/>
    <w:rsid w:val="0058734C"/>
    <w:rsid w:val="005873A8"/>
    <w:rsid w:val="005875C5"/>
    <w:rsid w:val="00587C0F"/>
    <w:rsid w:val="0059004B"/>
    <w:rsid w:val="005900C0"/>
    <w:rsid w:val="00590211"/>
    <w:rsid w:val="00590468"/>
    <w:rsid w:val="00590D65"/>
    <w:rsid w:val="00590E34"/>
    <w:rsid w:val="00590F06"/>
    <w:rsid w:val="00590F42"/>
    <w:rsid w:val="00591DE5"/>
    <w:rsid w:val="0059296A"/>
    <w:rsid w:val="00592A93"/>
    <w:rsid w:val="00592B2A"/>
    <w:rsid w:val="00592D52"/>
    <w:rsid w:val="00594041"/>
    <w:rsid w:val="005942D4"/>
    <w:rsid w:val="0059484F"/>
    <w:rsid w:val="005948ED"/>
    <w:rsid w:val="00594D9A"/>
    <w:rsid w:val="005954C0"/>
    <w:rsid w:val="005955B4"/>
    <w:rsid w:val="00595789"/>
    <w:rsid w:val="00595CC5"/>
    <w:rsid w:val="005966CD"/>
    <w:rsid w:val="00597AC0"/>
    <w:rsid w:val="00597C77"/>
    <w:rsid w:val="00597C7E"/>
    <w:rsid w:val="005A0296"/>
    <w:rsid w:val="005A1876"/>
    <w:rsid w:val="005A1966"/>
    <w:rsid w:val="005A2110"/>
    <w:rsid w:val="005A24CA"/>
    <w:rsid w:val="005A2F7E"/>
    <w:rsid w:val="005A3168"/>
    <w:rsid w:val="005A350A"/>
    <w:rsid w:val="005A3A54"/>
    <w:rsid w:val="005A3B5E"/>
    <w:rsid w:val="005A3BA6"/>
    <w:rsid w:val="005A3CE9"/>
    <w:rsid w:val="005A4CDD"/>
    <w:rsid w:val="005A4D8F"/>
    <w:rsid w:val="005A5120"/>
    <w:rsid w:val="005A5CB5"/>
    <w:rsid w:val="005A6086"/>
    <w:rsid w:val="005A60D9"/>
    <w:rsid w:val="005A6B10"/>
    <w:rsid w:val="005A76CC"/>
    <w:rsid w:val="005A7D9E"/>
    <w:rsid w:val="005B0621"/>
    <w:rsid w:val="005B0938"/>
    <w:rsid w:val="005B1DEB"/>
    <w:rsid w:val="005B1EAF"/>
    <w:rsid w:val="005B2158"/>
    <w:rsid w:val="005B266D"/>
    <w:rsid w:val="005B2AF6"/>
    <w:rsid w:val="005B2C63"/>
    <w:rsid w:val="005B3084"/>
    <w:rsid w:val="005B316C"/>
    <w:rsid w:val="005B3322"/>
    <w:rsid w:val="005B3AF2"/>
    <w:rsid w:val="005B40AE"/>
    <w:rsid w:val="005B432F"/>
    <w:rsid w:val="005B45F1"/>
    <w:rsid w:val="005B50AC"/>
    <w:rsid w:val="005B58DE"/>
    <w:rsid w:val="005B5917"/>
    <w:rsid w:val="005B5FD8"/>
    <w:rsid w:val="005B6249"/>
    <w:rsid w:val="005B6680"/>
    <w:rsid w:val="005B68F1"/>
    <w:rsid w:val="005B6B3C"/>
    <w:rsid w:val="005B6C3E"/>
    <w:rsid w:val="005B726E"/>
    <w:rsid w:val="005B75B0"/>
    <w:rsid w:val="005B7B24"/>
    <w:rsid w:val="005C0A61"/>
    <w:rsid w:val="005C0ED0"/>
    <w:rsid w:val="005C1318"/>
    <w:rsid w:val="005C157E"/>
    <w:rsid w:val="005C22A8"/>
    <w:rsid w:val="005C2629"/>
    <w:rsid w:val="005C271C"/>
    <w:rsid w:val="005C2D9C"/>
    <w:rsid w:val="005C2E0D"/>
    <w:rsid w:val="005C30C7"/>
    <w:rsid w:val="005C32C2"/>
    <w:rsid w:val="005C371D"/>
    <w:rsid w:val="005C581E"/>
    <w:rsid w:val="005C5E6C"/>
    <w:rsid w:val="005C60BF"/>
    <w:rsid w:val="005C6324"/>
    <w:rsid w:val="005C6A1E"/>
    <w:rsid w:val="005C6EB5"/>
    <w:rsid w:val="005C75E9"/>
    <w:rsid w:val="005C795A"/>
    <w:rsid w:val="005C7E9F"/>
    <w:rsid w:val="005D01A5"/>
    <w:rsid w:val="005D071D"/>
    <w:rsid w:val="005D0D4D"/>
    <w:rsid w:val="005D112E"/>
    <w:rsid w:val="005D114A"/>
    <w:rsid w:val="005D12BB"/>
    <w:rsid w:val="005D1E8C"/>
    <w:rsid w:val="005D21AC"/>
    <w:rsid w:val="005D2B97"/>
    <w:rsid w:val="005D2C91"/>
    <w:rsid w:val="005D2F92"/>
    <w:rsid w:val="005D30AF"/>
    <w:rsid w:val="005D34E0"/>
    <w:rsid w:val="005D398E"/>
    <w:rsid w:val="005D47A9"/>
    <w:rsid w:val="005D54CD"/>
    <w:rsid w:val="005D56EC"/>
    <w:rsid w:val="005D580E"/>
    <w:rsid w:val="005D7198"/>
    <w:rsid w:val="005D7588"/>
    <w:rsid w:val="005D76F9"/>
    <w:rsid w:val="005E05E4"/>
    <w:rsid w:val="005E2970"/>
    <w:rsid w:val="005E2CC0"/>
    <w:rsid w:val="005E2F12"/>
    <w:rsid w:val="005E30F6"/>
    <w:rsid w:val="005E373A"/>
    <w:rsid w:val="005E38FA"/>
    <w:rsid w:val="005E3C68"/>
    <w:rsid w:val="005E3EC1"/>
    <w:rsid w:val="005E4248"/>
    <w:rsid w:val="005E4627"/>
    <w:rsid w:val="005E4A10"/>
    <w:rsid w:val="005E4A49"/>
    <w:rsid w:val="005E5014"/>
    <w:rsid w:val="005E5243"/>
    <w:rsid w:val="005E5282"/>
    <w:rsid w:val="005E540C"/>
    <w:rsid w:val="005E55C2"/>
    <w:rsid w:val="005E5E68"/>
    <w:rsid w:val="005E63CF"/>
    <w:rsid w:val="005E648F"/>
    <w:rsid w:val="005E6E64"/>
    <w:rsid w:val="005E6E68"/>
    <w:rsid w:val="005F0911"/>
    <w:rsid w:val="005F0C4D"/>
    <w:rsid w:val="005F0DF8"/>
    <w:rsid w:val="005F15B7"/>
    <w:rsid w:val="005F178A"/>
    <w:rsid w:val="005F17DF"/>
    <w:rsid w:val="005F1DA5"/>
    <w:rsid w:val="005F2EE1"/>
    <w:rsid w:val="005F32B6"/>
    <w:rsid w:val="005F3395"/>
    <w:rsid w:val="005F33BB"/>
    <w:rsid w:val="005F3DEF"/>
    <w:rsid w:val="005F40E2"/>
    <w:rsid w:val="005F4718"/>
    <w:rsid w:val="005F4E27"/>
    <w:rsid w:val="005F4F37"/>
    <w:rsid w:val="005F5509"/>
    <w:rsid w:val="005F5BED"/>
    <w:rsid w:val="005F5CDF"/>
    <w:rsid w:val="005F60B4"/>
    <w:rsid w:val="005F615B"/>
    <w:rsid w:val="005F617B"/>
    <w:rsid w:val="005F6242"/>
    <w:rsid w:val="005F6659"/>
    <w:rsid w:val="005F6715"/>
    <w:rsid w:val="005F6900"/>
    <w:rsid w:val="005F6C6D"/>
    <w:rsid w:val="005F6DC5"/>
    <w:rsid w:val="00600245"/>
    <w:rsid w:val="00600646"/>
    <w:rsid w:val="006006DF"/>
    <w:rsid w:val="006008C5"/>
    <w:rsid w:val="006011CC"/>
    <w:rsid w:val="0060120E"/>
    <w:rsid w:val="00601705"/>
    <w:rsid w:val="00601B92"/>
    <w:rsid w:val="00601C35"/>
    <w:rsid w:val="00601CCF"/>
    <w:rsid w:val="00601DD4"/>
    <w:rsid w:val="00601F29"/>
    <w:rsid w:val="00601F50"/>
    <w:rsid w:val="00602C38"/>
    <w:rsid w:val="00602F97"/>
    <w:rsid w:val="00602FD3"/>
    <w:rsid w:val="00603746"/>
    <w:rsid w:val="00603968"/>
    <w:rsid w:val="00603C8B"/>
    <w:rsid w:val="00603E2A"/>
    <w:rsid w:val="0060406B"/>
    <w:rsid w:val="00604226"/>
    <w:rsid w:val="006048B3"/>
    <w:rsid w:val="00604A97"/>
    <w:rsid w:val="00604BD3"/>
    <w:rsid w:val="006062D9"/>
    <w:rsid w:val="006067C0"/>
    <w:rsid w:val="00606AE7"/>
    <w:rsid w:val="006073BA"/>
    <w:rsid w:val="006075C6"/>
    <w:rsid w:val="00607D7A"/>
    <w:rsid w:val="00607F34"/>
    <w:rsid w:val="00607FF9"/>
    <w:rsid w:val="0061034F"/>
    <w:rsid w:val="00610435"/>
    <w:rsid w:val="00610B59"/>
    <w:rsid w:val="006118AF"/>
    <w:rsid w:val="006118CF"/>
    <w:rsid w:val="00611F14"/>
    <w:rsid w:val="00612B57"/>
    <w:rsid w:val="00613984"/>
    <w:rsid w:val="00613A54"/>
    <w:rsid w:val="00614273"/>
    <w:rsid w:val="00614453"/>
    <w:rsid w:val="00614801"/>
    <w:rsid w:val="00614AB5"/>
    <w:rsid w:val="006156B3"/>
    <w:rsid w:val="00615D3A"/>
    <w:rsid w:val="00615D92"/>
    <w:rsid w:val="006160DE"/>
    <w:rsid w:val="00616250"/>
    <w:rsid w:val="0061729E"/>
    <w:rsid w:val="00617541"/>
    <w:rsid w:val="0061777B"/>
    <w:rsid w:val="0062039C"/>
    <w:rsid w:val="006205C2"/>
    <w:rsid w:val="00620918"/>
    <w:rsid w:val="00620BDE"/>
    <w:rsid w:val="0062103C"/>
    <w:rsid w:val="006210B8"/>
    <w:rsid w:val="006216E9"/>
    <w:rsid w:val="00621C82"/>
    <w:rsid w:val="006224A3"/>
    <w:rsid w:val="006225E0"/>
    <w:rsid w:val="006226E4"/>
    <w:rsid w:val="006228D1"/>
    <w:rsid w:val="0062291C"/>
    <w:rsid w:val="00622BF1"/>
    <w:rsid w:val="00622C73"/>
    <w:rsid w:val="006236B1"/>
    <w:rsid w:val="00623E7C"/>
    <w:rsid w:val="00624980"/>
    <w:rsid w:val="00624A1C"/>
    <w:rsid w:val="00624DAB"/>
    <w:rsid w:val="00624E7D"/>
    <w:rsid w:val="00624FF6"/>
    <w:rsid w:val="0062572C"/>
    <w:rsid w:val="00625A2B"/>
    <w:rsid w:val="006260B3"/>
    <w:rsid w:val="0062668C"/>
    <w:rsid w:val="006266B8"/>
    <w:rsid w:val="00626DBA"/>
    <w:rsid w:val="00626EC0"/>
    <w:rsid w:val="00626ED9"/>
    <w:rsid w:val="00627504"/>
    <w:rsid w:val="00630062"/>
    <w:rsid w:val="006301BA"/>
    <w:rsid w:val="006306D7"/>
    <w:rsid w:val="00630BCE"/>
    <w:rsid w:val="00630C01"/>
    <w:rsid w:val="00630E73"/>
    <w:rsid w:val="006313FF"/>
    <w:rsid w:val="0063187B"/>
    <w:rsid w:val="00631A8E"/>
    <w:rsid w:val="00632175"/>
    <w:rsid w:val="00632A82"/>
    <w:rsid w:val="00632B88"/>
    <w:rsid w:val="00633772"/>
    <w:rsid w:val="00633AFD"/>
    <w:rsid w:val="0063422D"/>
    <w:rsid w:val="00634494"/>
    <w:rsid w:val="00634FD9"/>
    <w:rsid w:val="0063542C"/>
    <w:rsid w:val="006359E6"/>
    <w:rsid w:val="00636B98"/>
    <w:rsid w:val="00636BE8"/>
    <w:rsid w:val="00636E71"/>
    <w:rsid w:val="00636FD0"/>
    <w:rsid w:val="0063729C"/>
    <w:rsid w:val="00640752"/>
    <w:rsid w:val="006407EC"/>
    <w:rsid w:val="0064093D"/>
    <w:rsid w:val="00640C80"/>
    <w:rsid w:val="00641678"/>
    <w:rsid w:val="006425F5"/>
    <w:rsid w:val="0064260E"/>
    <w:rsid w:val="00642905"/>
    <w:rsid w:val="00642B1C"/>
    <w:rsid w:val="00642C0E"/>
    <w:rsid w:val="00642F41"/>
    <w:rsid w:val="006435BD"/>
    <w:rsid w:val="00643790"/>
    <w:rsid w:val="00643900"/>
    <w:rsid w:val="00643A40"/>
    <w:rsid w:val="0064476A"/>
    <w:rsid w:val="006450ED"/>
    <w:rsid w:val="006452E1"/>
    <w:rsid w:val="006457C8"/>
    <w:rsid w:val="00645F24"/>
    <w:rsid w:val="00645F49"/>
    <w:rsid w:val="00646214"/>
    <w:rsid w:val="00646263"/>
    <w:rsid w:val="00646404"/>
    <w:rsid w:val="006466C7"/>
    <w:rsid w:val="006467D8"/>
    <w:rsid w:val="00646803"/>
    <w:rsid w:val="00646BA2"/>
    <w:rsid w:val="00647734"/>
    <w:rsid w:val="006479F6"/>
    <w:rsid w:val="00647F2B"/>
    <w:rsid w:val="006501F6"/>
    <w:rsid w:val="006503BC"/>
    <w:rsid w:val="00650795"/>
    <w:rsid w:val="00650C9F"/>
    <w:rsid w:val="00650DD9"/>
    <w:rsid w:val="006520C0"/>
    <w:rsid w:val="006526C8"/>
    <w:rsid w:val="00652A41"/>
    <w:rsid w:val="00652A4E"/>
    <w:rsid w:val="00652BA6"/>
    <w:rsid w:val="00652E3E"/>
    <w:rsid w:val="006534B9"/>
    <w:rsid w:val="00653B15"/>
    <w:rsid w:val="006544B4"/>
    <w:rsid w:val="00654D1A"/>
    <w:rsid w:val="00654EE8"/>
    <w:rsid w:val="0065525F"/>
    <w:rsid w:val="00655480"/>
    <w:rsid w:val="0065554B"/>
    <w:rsid w:val="00655636"/>
    <w:rsid w:val="006558D6"/>
    <w:rsid w:val="00655ABA"/>
    <w:rsid w:val="006567C0"/>
    <w:rsid w:val="00656A15"/>
    <w:rsid w:val="00656DE0"/>
    <w:rsid w:val="00656DF7"/>
    <w:rsid w:val="00656FF1"/>
    <w:rsid w:val="00657093"/>
    <w:rsid w:val="00657383"/>
    <w:rsid w:val="006573CD"/>
    <w:rsid w:val="00657868"/>
    <w:rsid w:val="0065791E"/>
    <w:rsid w:val="00657AF7"/>
    <w:rsid w:val="0066007D"/>
    <w:rsid w:val="0066081B"/>
    <w:rsid w:val="006608B4"/>
    <w:rsid w:val="00660A0C"/>
    <w:rsid w:val="00660D6A"/>
    <w:rsid w:val="00660F8A"/>
    <w:rsid w:val="006610E9"/>
    <w:rsid w:val="0066116A"/>
    <w:rsid w:val="00661220"/>
    <w:rsid w:val="0066123E"/>
    <w:rsid w:val="00661A70"/>
    <w:rsid w:val="00661C85"/>
    <w:rsid w:val="00662594"/>
    <w:rsid w:val="00662733"/>
    <w:rsid w:val="00663E4C"/>
    <w:rsid w:val="0066420B"/>
    <w:rsid w:val="00664262"/>
    <w:rsid w:val="006643EA"/>
    <w:rsid w:val="00664480"/>
    <w:rsid w:val="006650C2"/>
    <w:rsid w:val="00665313"/>
    <w:rsid w:val="00665C4A"/>
    <w:rsid w:val="00665D5D"/>
    <w:rsid w:val="006663CA"/>
    <w:rsid w:val="006664BA"/>
    <w:rsid w:val="006666E0"/>
    <w:rsid w:val="006669A1"/>
    <w:rsid w:val="00666A40"/>
    <w:rsid w:val="00666F01"/>
    <w:rsid w:val="00667460"/>
    <w:rsid w:val="0066783C"/>
    <w:rsid w:val="00670122"/>
    <w:rsid w:val="00670469"/>
    <w:rsid w:val="00670873"/>
    <w:rsid w:val="00671424"/>
    <w:rsid w:val="00671CC5"/>
    <w:rsid w:val="006725ED"/>
    <w:rsid w:val="00672646"/>
    <w:rsid w:val="00672898"/>
    <w:rsid w:val="0067297C"/>
    <w:rsid w:val="00672A18"/>
    <w:rsid w:val="006733D8"/>
    <w:rsid w:val="006735E4"/>
    <w:rsid w:val="0067366E"/>
    <w:rsid w:val="006737FA"/>
    <w:rsid w:val="00673F8B"/>
    <w:rsid w:val="00674161"/>
    <w:rsid w:val="00674F5A"/>
    <w:rsid w:val="00675284"/>
    <w:rsid w:val="00675522"/>
    <w:rsid w:val="006761C0"/>
    <w:rsid w:val="00676A1E"/>
    <w:rsid w:val="00677187"/>
    <w:rsid w:val="006776F5"/>
    <w:rsid w:val="006778D7"/>
    <w:rsid w:val="00677C1C"/>
    <w:rsid w:val="00677C6A"/>
    <w:rsid w:val="00680086"/>
    <w:rsid w:val="00680114"/>
    <w:rsid w:val="006801D9"/>
    <w:rsid w:val="006804B4"/>
    <w:rsid w:val="00680847"/>
    <w:rsid w:val="00680F35"/>
    <w:rsid w:val="00681386"/>
    <w:rsid w:val="006813AC"/>
    <w:rsid w:val="00681797"/>
    <w:rsid w:val="00681855"/>
    <w:rsid w:val="00681B91"/>
    <w:rsid w:val="00681CC5"/>
    <w:rsid w:val="00681D80"/>
    <w:rsid w:val="00682A42"/>
    <w:rsid w:val="00682EAE"/>
    <w:rsid w:val="00682F3E"/>
    <w:rsid w:val="006834FB"/>
    <w:rsid w:val="00683584"/>
    <w:rsid w:val="00683613"/>
    <w:rsid w:val="00683C25"/>
    <w:rsid w:val="00683E5F"/>
    <w:rsid w:val="00684097"/>
    <w:rsid w:val="0068473C"/>
    <w:rsid w:val="00684AFB"/>
    <w:rsid w:val="00684F69"/>
    <w:rsid w:val="00684FFA"/>
    <w:rsid w:val="006854BC"/>
    <w:rsid w:val="00686222"/>
    <w:rsid w:val="0068635C"/>
    <w:rsid w:val="006866D6"/>
    <w:rsid w:val="0068685C"/>
    <w:rsid w:val="00686CA0"/>
    <w:rsid w:val="00686FB8"/>
    <w:rsid w:val="006878A4"/>
    <w:rsid w:val="00687C19"/>
    <w:rsid w:val="00687C73"/>
    <w:rsid w:val="00687E5E"/>
    <w:rsid w:val="00690136"/>
    <w:rsid w:val="00690317"/>
    <w:rsid w:val="00690C39"/>
    <w:rsid w:val="00690D4A"/>
    <w:rsid w:val="00691712"/>
    <w:rsid w:val="006918C0"/>
    <w:rsid w:val="00691AA5"/>
    <w:rsid w:val="00691EAE"/>
    <w:rsid w:val="00692B90"/>
    <w:rsid w:val="00693249"/>
    <w:rsid w:val="00693677"/>
    <w:rsid w:val="00693B67"/>
    <w:rsid w:val="0069430C"/>
    <w:rsid w:val="006944BB"/>
    <w:rsid w:val="00694698"/>
    <w:rsid w:val="0069491E"/>
    <w:rsid w:val="006951C6"/>
    <w:rsid w:val="006951C7"/>
    <w:rsid w:val="00695375"/>
    <w:rsid w:val="006954A7"/>
    <w:rsid w:val="00695734"/>
    <w:rsid w:val="00695CBE"/>
    <w:rsid w:val="00695EE8"/>
    <w:rsid w:val="0069683B"/>
    <w:rsid w:val="0069699A"/>
    <w:rsid w:val="00696B9C"/>
    <w:rsid w:val="00696E26"/>
    <w:rsid w:val="00697279"/>
    <w:rsid w:val="006974A4"/>
    <w:rsid w:val="0069752E"/>
    <w:rsid w:val="00697DC3"/>
    <w:rsid w:val="006A1623"/>
    <w:rsid w:val="006A1922"/>
    <w:rsid w:val="006A1A3F"/>
    <w:rsid w:val="006A1C53"/>
    <w:rsid w:val="006A1C7F"/>
    <w:rsid w:val="006A1FE0"/>
    <w:rsid w:val="006A25A3"/>
    <w:rsid w:val="006A27A3"/>
    <w:rsid w:val="006A2907"/>
    <w:rsid w:val="006A2A70"/>
    <w:rsid w:val="006A3046"/>
    <w:rsid w:val="006A350E"/>
    <w:rsid w:val="006A35FD"/>
    <w:rsid w:val="006A3823"/>
    <w:rsid w:val="006A3AF0"/>
    <w:rsid w:val="006A3FEB"/>
    <w:rsid w:val="006A4122"/>
    <w:rsid w:val="006A4FDE"/>
    <w:rsid w:val="006A508B"/>
    <w:rsid w:val="006A57C4"/>
    <w:rsid w:val="006A5B7C"/>
    <w:rsid w:val="006A60E6"/>
    <w:rsid w:val="006A6AA5"/>
    <w:rsid w:val="006A6E3F"/>
    <w:rsid w:val="006A7424"/>
    <w:rsid w:val="006A784E"/>
    <w:rsid w:val="006A785E"/>
    <w:rsid w:val="006B113F"/>
    <w:rsid w:val="006B1453"/>
    <w:rsid w:val="006B16B3"/>
    <w:rsid w:val="006B1C3C"/>
    <w:rsid w:val="006B211B"/>
    <w:rsid w:val="006B26D8"/>
    <w:rsid w:val="006B321B"/>
    <w:rsid w:val="006B4434"/>
    <w:rsid w:val="006B46FF"/>
    <w:rsid w:val="006B485E"/>
    <w:rsid w:val="006B4A39"/>
    <w:rsid w:val="006B5025"/>
    <w:rsid w:val="006B57A0"/>
    <w:rsid w:val="006B5AAB"/>
    <w:rsid w:val="006B614C"/>
    <w:rsid w:val="006B629E"/>
    <w:rsid w:val="006B62FC"/>
    <w:rsid w:val="006B6588"/>
    <w:rsid w:val="006B6D10"/>
    <w:rsid w:val="006B7322"/>
    <w:rsid w:val="006B735F"/>
    <w:rsid w:val="006B75E9"/>
    <w:rsid w:val="006B79B5"/>
    <w:rsid w:val="006B7F4F"/>
    <w:rsid w:val="006C023E"/>
    <w:rsid w:val="006C02EA"/>
    <w:rsid w:val="006C0B40"/>
    <w:rsid w:val="006C1202"/>
    <w:rsid w:val="006C18BB"/>
    <w:rsid w:val="006C191D"/>
    <w:rsid w:val="006C1B14"/>
    <w:rsid w:val="006C2016"/>
    <w:rsid w:val="006C2022"/>
    <w:rsid w:val="006C2141"/>
    <w:rsid w:val="006C2AB5"/>
    <w:rsid w:val="006C2C70"/>
    <w:rsid w:val="006C2EF1"/>
    <w:rsid w:val="006C2FBF"/>
    <w:rsid w:val="006C38D8"/>
    <w:rsid w:val="006C3AC3"/>
    <w:rsid w:val="006C3F11"/>
    <w:rsid w:val="006C42D1"/>
    <w:rsid w:val="006C4D92"/>
    <w:rsid w:val="006C4E64"/>
    <w:rsid w:val="006C4F98"/>
    <w:rsid w:val="006C4FB7"/>
    <w:rsid w:val="006C59D0"/>
    <w:rsid w:val="006C5AE4"/>
    <w:rsid w:val="006C5BE6"/>
    <w:rsid w:val="006C62F9"/>
    <w:rsid w:val="006C64D8"/>
    <w:rsid w:val="006C6687"/>
    <w:rsid w:val="006C7170"/>
    <w:rsid w:val="006C74E6"/>
    <w:rsid w:val="006C7921"/>
    <w:rsid w:val="006D0049"/>
    <w:rsid w:val="006D0519"/>
    <w:rsid w:val="006D062E"/>
    <w:rsid w:val="006D0882"/>
    <w:rsid w:val="006D0973"/>
    <w:rsid w:val="006D0B40"/>
    <w:rsid w:val="006D0D06"/>
    <w:rsid w:val="006D170C"/>
    <w:rsid w:val="006D1DC6"/>
    <w:rsid w:val="006D1E2B"/>
    <w:rsid w:val="006D1E84"/>
    <w:rsid w:val="006D1FDC"/>
    <w:rsid w:val="006D1FEC"/>
    <w:rsid w:val="006D2237"/>
    <w:rsid w:val="006D296D"/>
    <w:rsid w:val="006D2F42"/>
    <w:rsid w:val="006D32AA"/>
    <w:rsid w:val="006D3874"/>
    <w:rsid w:val="006D3A9C"/>
    <w:rsid w:val="006D3F5B"/>
    <w:rsid w:val="006D436E"/>
    <w:rsid w:val="006D4AA6"/>
    <w:rsid w:val="006D4BE6"/>
    <w:rsid w:val="006D5A81"/>
    <w:rsid w:val="006D5C3C"/>
    <w:rsid w:val="006D5FBD"/>
    <w:rsid w:val="006D665B"/>
    <w:rsid w:val="006D67AA"/>
    <w:rsid w:val="006D6AD7"/>
    <w:rsid w:val="006D6E7D"/>
    <w:rsid w:val="006E01BB"/>
    <w:rsid w:val="006E0FDD"/>
    <w:rsid w:val="006E126C"/>
    <w:rsid w:val="006E134A"/>
    <w:rsid w:val="006E1476"/>
    <w:rsid w:val="006E1492"/>
    <w:rsid w:val="006E1760"/>
    <w:rsid w:val="006E1968"/>
    <w:rsid w:val="006E228E"/>
    <w:rsid w:val="006E22A9"/>
    <w:rsid w:val="006E24D9"/>
    <w:rsid w:val="006E2948"/>
    <w:rsid w:val="006E2A10"/>
    <w:rsid w:val="006E2CA0"/>
    <w:rsid w:val="006E2DC4"/>
    <w:rsid w:val="006E3215"/>
    <w:rsid w:val="006E33B5"/>
    <w:rsid w:val="006E3925"/>
    <w:rsid w:val="006E3986"/>
    <w:rsid w:val="006E3C5E"/>
    <w:rsid w:val="006E44AA"/>
    <w:rsid w:val="006E45BD"/>
    <w:rsid w:val="006E4CC5"/>
    <w:rsid w:val="006E51A6"/>
    <w:rsid w:val="006E5274"/>
    <w:rsid w:val="006E5A22"/>
    <w:rsid w:val="006E5C86"/>
    <w:rsid w:val="006E66D5"/>
    <w:rsid w:val="006E6755"/>
    <w:rsid w:val="006E6998"/>
    <w:rsid w:val="006E6D2C"/>
    <w:rsid w:val="006E6F29"/>
    <w:rsid w:val="006E7163"/>
    <w:rsid w:val="006E77F3"/>
    <w:rsid w:val="006E7A93"/>
    <w:rsid w:val="006E7B7C"/>
    <w:rsid w:val="006E7DB6"/>
    <w:rsid w:val="006E7F2E"/>
    <w:rsid w:val="006F0FEB"/>
    <w:rsid w:val="006F1A97"/>
    <w:rsid w:val="006F205A"/>
    <w:rsid w:val="006F2327"/>
    <w:rsid w:val="006F33CF"/>
    <w:rsid w:val="006F352F"/>
    <w:rsid w:val="006F41F9"/>
    <w:rsid w:val="006F452E"/>
    <w:rsid w:val="006F454A"/>
    <w:rsid w:val="006F46A9"/>
    <w:rsid w:val="006F48BF"/>
    <w:rsid w:val="006F5D18"/>
    <w:rsid w:val="006F6194"/>
    <w:rsid w:val="006F61EE"/>
    <w:rsid w:val="006F64FE"/>
    <w:rsid w:val="006F65C0"/>
    <w:rsid w:val="006F79B0"/>
    <w:rsid w:val="006F79FF"/>
    <w:rsid w:val="006F7D49"/>
    <w:rsid w:val="006F7D4A"/>
    <w:rsid w:val="007004FA"/>
    <w:rsid w:val="00700BEF"/>
    <w:rsid w:val="007017C7"/>
    <w:rsid w:val="00701B52"/>
    <w:rsid w:val="007020F2"/>
    <w:rsid w:val="00702520"/>
    <w:rsid w:val="00702C54"/>
    <w:rsid w:val="00702F66"/>
    <w:rsid w:val="00703076"/>
    <w:rsid w:val="00703456"/>
    <w:rsid w:val="007034A8"/>
    <w:rsid w:val="007037E3"/>
    <w:rsid w:val="007042B4"/>
    <w:rsid w:val="007043A3"/>
    <w:rsid w:val="00704C1D"/>
    <w:rsid w:val="00704E16"/>
    <w:rsid w:val="00705367"/>
    <w:rsid w:val="00705512"/>
    <w:rsid w:val="007058E8"/>
    <w:rsid w:val="00705E98"/>
    <w:rsid w:val="0070600C"/>
    <w:rsid w:val="007060EE"/>
    <w:rsid w:val="00706234"/>
    <w:rsid w:val="0070633E"/>
    <w:rsid w:val="00706528"/>
    <w:rsid w:val="00706569"/>
    <w:rsid w:val="00706BC1"/>
    <w:rsid w:val="007072EC"/>
    <w:rsid w:val="0070773A"/>
    <w:rsid w:val="00707B22"/>
    <w:rsid w:val="007100A2"/>
    <w:rsid w:val="00710AAE"/>
    <w:rsid w:val="00710E79"/>
    <w:rsid w:val="00711084"/>
    <w:rsid w:val="0071122A"/>
    <w:rsid w:val="0071137A"/>
    <w:rsid w:val="00711C88"/>
    <w:rsid w:val="0071201D"/>
    <w:rsid w:val="00712495"/>
    <w:rsid w:val="00712A8F"/>
    <w:rsid w:val="00712D5F"/>
    <w:rsid w:val="00713A25"/>
    <w:rsid w:val="00714252"/>
    <w:rsid w:val="0071468A"/>
    <w:rsid w:val="00714A22"/>
    <w:rsid w:val="00715153"/>
    <w:rsid w:val="0071669A"/>
    <w:rsid w:val="0071679F"/>
    <w:rsid w:val="00716A71"/>
    <w:rsid w:val="00716AFF"/>
    <w:rsid w:val="00716EB8"/>
    <w:rsid w:val="00716F38"/>
    <w:rsid w:val="00717107"/>
    <w:rsid w:val="00717A20"/>
    <w:rsid w:val="00720534"/>
    <w:rsid w:val="0072066A"/>
    <w:rsid w:val="00720849"/>
    <w:rsid w:val="00720A5D"/>
    <w:rsid w:val="007210A7"/>
    <w:rsid w:val="00721342"/>
    <w:rsid w:val="007214D4"/>
    <w:rsid w:val="007216CC"/>
    <w:rsid w:val="00721AB4"/>
    <w:rsid w:val="007224AF"/>
    <w:rsid w:val="007229F0"/>
    <w:rsid w:val="00723516"/>
    <w:rsid w:val="00723A91"/>
    <w:rsid w:val="00723F4B"/>
    <w:rsid w:val="007244BB"/>
    <w:rsid w:val="007249AB"/>
    <w:rsid w:val="00725386"/>
    <w:rsid w:val="007255D9"/>
    <w:rsid w:val="00725A5E"/>
    <w:rsid w:val="00725C83"/>
    <w:rsid w:val="00726CA4"/>
    <w:rsid w:val="00727051"/>
    <w:rsid w:val="0072737A"/>
    <w:rsid w:val="00727868"/>
    <w:rsid w:val="00727A26"/>
    <w:rsid w:val="00727A49"/>
    <w:rsid w:val="007300AA"/>
    <w:rsid w:val="007301B6"/>
    <w:rsid w:val="00730679"/>
    <w:rsid w:val="0073074D"/>
    <w:rsid w:val="0073082B"/>
    <w:rsid w:val="00730BB7"/>
    <w:rsid w:val="00730D05"/>
    <w:rsid w:val="00731825"/>
    <w:rsid w:val="00731B30"/>
    <w:rsid w:val="00731BB3"/>
    <w:rsid w:val="00731C77"/>
    <w:rsid w:val="007322DD"/>
    <w:rsid w:val="00732CA9"/>
    <w:rsid w:val="00732F54"/>
    <w:rsid w:val="00734764"/>
    <w:rsid w:val="0073513D"/>
    <w:rsid w:val="00735D47"/>
    <w:rsid w:val="007360C4"/>
    <w:rsid w:val="007366D8"/>
    <w:rsid w:val="00736726"/>
    <w:rsid w:val="00736AFD"/>
    <w:rsid w:val="00736E8C"/>
    <w:rsid w:val="007373F4"/>
    <w:rsid w:val="0073762D"/>
    <w:rsid w:val="00737723"/>
    <w:rsid w:val="00740531"/>
    <w:rsid w:val="00740BC7"/>
    <w:rsid w:val="00741213"/>
    <w:rsid w:val="00741275"/>
    <w:rsid w:val="007418C5"/>
    <w:rsid w:val="007418E6"/>
    <w:rsid w:val="00741DCA"/>
    <w:rsid w:val="007420FA"/>
    <w:rsid w:val="00743851"/>
    <w:rsid w:val="007439B9"/>
    <w:rsid w:val="00743A89"/>
    <w:rsid w:val="0074432A"/>
    <w:rsid w:val="00744EC6"/>
    <w:rsid w:val="00744F01"/>
    <w:rsid w:val="00745E96"/>
    <w:rsid w:val="007464AF"/>
    <w:rsid w:val="007466B9"/>
    <w:rsid w:val="00746A86"/>
    <w:rsid w:val="00746D09"/>
    <w:rsid w:val="00746F5C"/>
    <w:rsid w:val="00747A20"/>
    <w:rsid w:val="00747A75"/>
    <w:rsid w:val="00747E10"/>
    <w:rsid w:val="00750026"/>
    <w:rsid w:val="00750479"/>
    <w:rsid w:val="00750D52"/>
    <w:rsid w:val="00751322"/>
    <w:rsid w:val="007514E5"/>
    <w:rsid w:val="0075152C"/>
    <w:rsid w:val="00752092"/>
    <w:rsid w:val="00752149"/>
    <w:rsid w:val="00752162"/>
    <w:rsid w:val="00752467"/>
    <w:rsid w:val="00752750"/>
    <w:rsid w:val="0075322C"/>
    <w:rsid w:val="0075367B"/>
    <w:rsid w:val="0075384D"/>
    <w:rsid w:val="00753905"/>
    <w:rsid w:val="0075508D"/>
    <w:rsid w:val="007554AB"/>
    <w:rsid w:val="007555AA"/>
    <w:rsid w:val="00755E10"/>
    <w:rsid w:val="00755EAC"/>
    <w:rsid w:val="00755EB1"/>
    <w:rsid w:val="007562E3"/>
    <w:rsid w:val="00756611"/>
    <w:rsid w:val="007567BA"/>
    <w:rsid w:val="00756F2B"/>
    <w:rsid w:val="00757088"/>
    <w:rsid w:val="00757448"/>
    <w:rsid w:val="00757CD7"/>
    <w:rsid w:val="007602A7"/>
    <w:rsid w:val="00760550"/>
    <w:rsid w:val="00760A12"/>
    <w:rsid w:val="00760B06"/>
    <w:rsid w:val="00760F75"/>
    <w:rsid w:val="007612D2"/>
    <w:rsid w:val="007614A1"/>
    <w:rsid w:val="00761FF5"/>
    <w:rsid w:val="00762295"/>
    <w:rsid w:val="00762C30"/>
    <w:rsid w:val="00762CD8"/>
    <w:rsid w:val="00762F99"/>
    <w:rsid w:val="00763914"/>
    <w:rsid w:val="00763B51"/>
    <w:rsid w:val="00763B5F"/>
    <w:rsid w:val="0076410C"/>
    <w:rsid w:val="007643BF"/>
    <w:rsid w:val="00764D22"/>
    <w:rsid w:val="00764F12"/>
    <w:rsid w:val="00765180"/>
    <w:rsid w:val="00765F8E"/>
    <w:rsid w:val="00765FAD"/>
    <w:rsid w:val="007661DE"/>
    <w:rsid w:val="00766D66"/>
    <w:rsid w:val="00767118"/>
    <w:rsid w:val="00767234"/>
    <w:rsid w:val="0076796E"/>
    <w:rsid w:val="00767A5A"/>
    <w:rsid w:val="00767A9C"/>
    <w:rsid w:val="00767C07"/>
    <w:rsid w:val="00767FA3"/>
    <w:rsid w:val="00770559"/>
    <w:rsid w:val="007707E9"/>
    <w:rsid w:val="00770C33"/>
    <w:rsid w:val="007711B1"/>
    <w:rsid w:val="007714E9"/>
    <w:rsid w:val="00771745"/>
    <w:rsid w:val="00771A69"/>
    <w:rsid w:val="0077288F"/>
    <w:rsid w:val="0077384D"/>
    <w:rsid w:val="00773A99"/>
    <w:rsid w:val="00773AA2"/>
    <w:rsid w:val="00773EF5"/>
    <w:rsid w:val="00773FD5"/>
    <w:rsid w:val="00774215"/>
    <w:rsid w:val="00774756"/>
    <w:rsid w:val="007754EE"/>
    <w:rsid w:val="00775966"/>
    <w:rsid w:val="00776087"/>
    <w:rsid w:val="0077657A"/>
    <w:rsid w:val="00776A41"/>
    <w:rsid w:val="00776B1C"/>
    <w:rsid w:val="00777033"/>
    <w:rsid w:val="00777052"/>
    <w:rsid w:val="007772AE"/>
    <w:rsid w:val="00777405"/>
    <w:rsid w:val="00777530"/>
    <w:rsid w:val="00777AE4"/>
    <w:rsid w:val="00777CD5"/>
    <w:rsid w:val="00777D5C"/>
    <w:rsid w:val="00780070"/>
    <w:rsid w:val="0078015F"/>
    <w:rsid w:val="00780CA1"/>
    <w:rsid w:val="00780CE9"/>
    <w:rsid w:val="007812BF"/>
    <w:rsid w:val="00781782"/>
    <w:rsid w:val="007825CB"/>
    <w:rsid w:val="00782A32"/>
    <w:rsid w:val="00782AC7"/>
    <w:rsid w:val="007839DD"/>
    <w:rsid w:val="00783ACB"/>
    <w:rsid w:val="007841A3"/>
    <w:rsid w:val="0078483B"/>
    <w:rsid w:val="00784E80"/>
    <w:rsid w:val="0078539E"/>
    <w:rsid w:val="007856D1"/>
    <w:rsid w:val="007860C0"/>
    <w:rsid w:val="007863CF"/>
    <w:rsid w:val="0078750D"/>
    <w:rsid w:val="00787804"/>
    <w:rsid w:val="00787B26"/>
    <w:rsid w:val="00787C9D"/>
    <w:rsid w:val="007901EB"/>
    <w:rsid w:val="00790544"/>
    <w:rsid w:val="0079069B"/>
    <w:rsid w:val="00790DB0"/>
    <w:rsid w:val="00791CE5"/>
    <w:rsid w:val="0079247C"/>
    <w:rsid w:val="0079257D"/>
    <w:rsid w:val="007925B0"/>
    <w:rsid w:val="00792650"/>
    <w:rsid w:val="00792A90"/>
    <w:rsid w:val="00793634"/>
    <w:rsid w:val="0079381D"/>
    <w:rsid w:val="007938DE"/>
    <w:rsid w:val="0079467B"/>
    <w:rsid w:val="007949FC"/>
    <w:rsid w:val="00794F58"/>
    <w:rsid w:val="00795048"/>
    <w:rsid w:val="00795707"/>
    <w:rsid w:val="00796115"/>
    <w:rsid w:val="0079648A"/>
    <w:rsid w:val="00796EE1"/>
    <w:rsid w:val="0079762E"/>
    <w:rsid w:val="00797A53"/>
    <w:rsid w:val="007A0087"/>
    <w:rsid w:val="007A0103"/>
    <w:rsid w:val="007A0349"/>
    <w:rsid w:val="007A03F5"/>
    <w:rsid w:val="007A0C21"/>
    <w:rsid w:val="007A158B"/>
    <w:rsid w:val="007A15AB"/>
    <w:rsid w:val="007A1829"/>
    <w:rsid w:val="007A18C2"/>
    <w:rsid w:val="007A1C41"/>
    <w:rsid w:val="007A2033"/>
    <w:rsid w:val="007A2465"/>
    <w:rsid w:val="007A2653"/>
    <w:rsid w:val="007A2CC0"/>
    <w:rsid w:val="007A3278"/>
    <w:rsid w:val="007A328D"/>
    <w:rsid w:val="007A3F49"/>
    <w:rsid w:val="007A4097"/>
    <w:rsid w:val="007A4153"/>
    <w:rsid w:val="007A464A"/>
    <w:rsid w:val="007A49B6"/>
    <w:rsid w:val="007A4D92"/>
    <w:rsid w:val="007A4E2A"/>
    <w:rsid w:val="007A5464"/>
    <w:rsid w:val="007A5595"/>
    <w:rsid w:val="007A5643"/>
    <w:rsid w:val="007A56A0"/>
    <w:rsid w:val="007A7171"/>
    <w:rsid w:val="007A76A0"/>
    <w:rsid w:val="007A76EF"/>
    <w:rsid w:val="007A77AD"/>
    <w:rsid w:val="007A7A7F"/>
    <w:rsid w:val="007B00BA"/>
    <w:rsid w:val="007B07A1"/>
    <w:rsid w:val="007B08E1"/>
    <w:rsid w:val="007B0A4B"/>
    <w:rsid w:val="007B0B80"/>
    <w:rsid w:val="007B0D8E"/>
    <w:rsid w:val="007B1318"/>
    <w:rsid w:val="007B172C"/>
    <w:rsid w:val="007B1D42"/>
    <w:rsid w:val="007B2157"/>
    <w:rsid w:val="007B21A3"/>
    <w:rsid w:val="007B252E"/>
    <w:rsid w:val="007B260D"/>
    <w:rsid w:val="007B2C1A"/>
    <w:rsid w:val="007B2FC9"/>
    <w:rsid w:val="007B33B5"/>
    <w:rsid w:val="007B3605"/>
    <w:rsid w:val="007B3C3D"/>
    <w:rsid w:val="007B3E9E"/>
    <w:rsid w:val="007B4804"/>
    <w:rsid w:val="007B49FC"/>
    <w:rsid w:val="007B5578"/>
    <w:rsid w:val="007B5D28"/>
    <w:rsid w:val="007B5F14"/>
    <w:rsid w:val="007B6999"/>
    <w:rsid w:val="007B6C07"/>
    <w:rsid w:val="007B6D55"/>
    <w:rsid w:val="007B6D9F"/>
    <w:rsid w:val="007B710C"/>
    <w:rsid w:val="007B7403"/>
    <w:rsid w:val="007B78DA"/>
    <w:rsid w:val="007B7D57"/>
    <w:rsid w:val="007B7E9E"/>
    <w:rsid w:val="007C036D"/>
    <w:rsid w:val="007C051A"/>
    <w:rsid w:val="007C0986"/>
    <w:rsid w:val="007C09DE"/>
    <w:rsid w:val="007C1D29"/>
    <w:rsid w:val="007C1DE8"/>
    <w:rsid w:val="007C2697"/>
    <w:rsid w:val="007C2716"/>
    <w:rsid w:val="007C2774"/>
    <w:rsid w:val="007C27A5"/>
    <w:rsid w:val="007C2C9B"/>
    <w:rsid w:val="007C30D8"/>
    <w:rsid w:val="007C3522"/>
    <w:rsid w:val="007C39C2"/>
    <w:rsid w:val="007C41D3"/>
    <w:rsid w:val="007C430A"/>
    <w:rsid w:val="007C4EBC"/>
    <w:rsid w:val="007C5FB0"/>
    <w:rsid w:val="007C6277"/>
    <w:rsid w:val="007C69F8"/>
    <w:rsid w:val="007C6CEB"/>
    <w:rsid w:val="007C6F8F"/>
    <w:rsid w:val="007C745C"/>
    <w:rsid w:val="007C777D"/>
    <w:rsid w:val="007C77B2"/>
    <w:rsid w:val="007C7B2C"/>
    <w:rsid w:val="007D07CB"/>
    <w:rsid w:val="007D0858"/>
    <w:rsid w:val="007D138B"/>
    <w:rsid w:val="007D1A11"/>
    <w:rsid w:val="007D1B89"/>
    <w:rsid w:val="007D360E"/>
    <w:rsid w:val="007D3618"/>
    <w:rsid w:val="007D361A"/>
    <w:rsid w:val="007D3FD1"/>
    <w:rsid w:val="007D4383"/>
    <w:rsid w:val="007D4713"/>
    <w:rsid w:val="007D5B7E"/>
    <w:rsid w:val="007D6758"/>
    <w:rsid w:val="007D68EE"/>
    <w:rsid w:val="007D6973"/>
    <w:rsid w:val="007D7395"/>
    <w:rsid w:val="007D7466"/>
    <w:rsid w:val="007E0075"/>
    <w:rsid w:val="007E0FDC"/>
    <w:rsid w:val="007E144D"/>
    <w:rsid w:val="007E1AD4"/>
    <w:rsid w:val="007E1B5A"/>
    <w:rsid w:val="007E1DEC"/>
    <w:rsid w:val="007E212E"/>
    <w:rsid w:val="007E2365"/>
    <w:rsid w:val="007E2927"/>
    <w:rsid w:val="007E2C22"/>
    <w:rsid w:val="007E37A8"/>
    <w:rsid w:val="007E3820"/>
    <w:rsid w:val="007E3AB1"/>
    <w:rsid w:val="007E3EC9"/>
    <w:rsid w:val="007E3FCC"/>
    <w:rsid w:val="007E43CB"/>
    <w:rsid w:val="007E45E9"/>
    <w:rsid w:val="007E4AA3"/>
    <w:rsid w:val="007E4B65"/>
    <w:rsid w:val="007E52BC"/>
    <w:rsid w:val="007E5474"/>
    <w:rsid w:val="007E59FD"/>
    <w:rsid w:val="007E6113"/>
    <w:rsid w:val="007E7422"/>
    <w:rsid w:val="007E7883"/>
    <w:rsid w:val="007E79BB"/>
    <w:rsid w:val="007E7C88"/>
    <w:rsid w:val="007F03BE"/>
    <w:rsid w:val="007F0DED"/>
    <w:rsid w:val="007F144C"/>
    <w:rsid w:val="007F15DD"/>
    <w:rsid w:val="007F1A7C"/>
    <w:rsid w:val="007F1B27"/>
    <w:rsid w:val="007F1EC1"/>
    <w:rsid w:val="007F246D"/>
    <w:rsid w:val="007F2489"/>
    <w:rsid w:val="007F2BA5"/>
    <w:rsid w:val="007F3328"/>
    <w:rsid w:val="007F3433"/>
    <w:rsid w:val="007F3496"/>
    <w:rsid w:val="007F36FD"/>
    <w:rsid w:val="007F3817"/>
    <w:rsid w:val="007F3A43"/>
    <w:rsid w:val="007F3D4B"/>
    <w:rsid w:val="007F4111"/>
    <w:rsid w:val="007F4B2E"/>
    <w:rsid w:val="007F503C"/>
    <w:rsid w:val="007F560B"/>
    <w:rsid w:val="007F5787"/>
    <w:rsid w:val="007F5A63"/>
    <w:rsid w:val="007F60A4"/>
    <w:rsid w:val="007F6759"/>
    <w:rsid w:val="007F6A80"/>
    <w:rsid w:val="007F6C03"/>
    <w:rsid w:val="007F78F7"/>
    <w:rsid w:val="007F7B3B"/>
    <w:rsid w:val="00800110"/>
    <w:rsid w:val="008002C6"/>
    <w:rsid w:val="008004F4"/>
    <w:rsid w:val="00800B16"/>
    <w:rsid w:val="00800F05"/>
    <w:rsid w:val="00801806"/>
    <w:rsid w:val="00801E53"/>
    <w:rsid w:val="00801E86"/>
    <w:rsid w:val="00802185"/>
    <w:rsid w:val="0080244F"/>
    <w:rsid w:val="008024DC"/>
    <w:rsid w:val="008028EC"/>
    <w:rsid w:val="00802AFA"/>
    <w:rsid w:val="00802B8F"/>
    <w:rsid w:val="00802CFA"/>
    <w:rsid w:val="00803A79"/>
    <w:rsid w:val="00803BC8"/>
    <w:rsid w:val="0080488C"/>
    <w:rsid w:val="008052CC"/>
    <w:rsid w:val="008055AF"/>
    <w:rsid w:val="00805D66"/>
    <w:rsid w:val="008060A3"/>
    <w:rsid w:val="0080720B"/>
    <w:rsid w:val="00807367"/>
    <w:rsid w:val="008079E3"/>
    <w:rsid w:val="00807B1D"/>
    <w:rsid w:val="00807F1A"/>
    <w:rsid w:val="008103EA"/>
    <w:rsid w:val="008103ED"/>
    <w:rsid w:val="00810917"/>
    <w:rsid w:val="0081111A"/>
    <w:rsid w:val="00811141"/>
    <w:rsid w:val="00811AFC"/>
    <w:rsid w:val="00811E85"/>
    <w:rsid w:val="0081252E"/>
    <w:rsid w:val="00812BB1"/>
    <w:rsid w:val="0081444D"/>
    <w:rsid w:val="00814701"/>
    <w:rsid w:val="00815C3D"/>
    <w:rsid w:val="0081692A"/>
    <w:rsid w:val="00816E3A"/>
    <w:rsid w:val="00816F61"/>
    <w:rsid w:val="00817458"/>
    <w:rsid w:val="00817563"/>
    <w:rsid w:val="00817564"/>
    <w:rsid w:val="00820129"/>
    <w:rsid w:val="008209E1"/>
    <w:rsid w:val="008211D9"/>
    <w:rsid w:val="00821ABC"/>
    <w:rsid w:val="008223D7"/>
    <w:rsid w:val="008227E9"/>
    <w:rsid w:val="008232DE"/>
    <w:rsid w:val="0082364C"/>
    <w:rsid w:val="008241ED"/>
    <w:rsid w:val="008242A3"/>
    <w:rsid w:val="0082432B"/>
    <w:rsid w:val="00824979"/>
    <w:rsid w:val="00824B1E"/>
    <w:rsid w:val="0082515E"/>
    <w:rsid w:val="0082515F"/>
    <w:rsid w:val="0082544C"/>
    <w:rsid w:val="00825D51"/>
    <w:rsid w:val="00825FC7"/>
    <w:rsid w:val="00826082"/>
    <w:rsid w:val="00826351"/>
    <w:rsid w:val="00830491"/>
    <w:rsid w:val="00830AE7"/>
    <w:rsid w:val="00830AEA"/>
    <w:rsid w:val="00830B89"/>
    <w:rsid w:val="00830D3A"/>
    <w:rsid w:val="00830E0B"/>
    <w:rsid w:val="008317D8"/>
    <w:rsid w:val="00832064"/>
    <w:rsid w:val="00832C0E"/>
    <w:rsid w:val="00832F07"/>
    <w:rsid w:val="008330BE"/>
    <w:rsid w:val="0083349E"/>
    <w:rsid w:val="008345B0"/>
    <w:rsid w:val="008359C9"/>
    <w:rsid w:val="00835A06"/>
    <w:rsid w:val="00835BA6"/>
    <w:rsid w:val="00835C03"/>
    <w:rsid w:val="0083602B"/>
    <w:rsid w:val="00836064"/>
    <w:rsid w:val="008363FF"/>
    <w:rsid w:val="00836DDF"/>
    <w:rsid w:val="00837241"/>
    <w:rsid w:val="008379E2"/>
    <w:rsid w:val="00837A10"/>
    <w:rsid w:val="00837A86"/>
    <w:rsid w:val="00837CE6"/>
    <w:rsid w:val="008401EA"/>
    <w:rsid w:val="00840225"/>
    <w:rsid w:val="0084070B"/>
    <w:rsid w:val="0084159D"/>
    <w:rsid w:val="00841F03"/>
    <w:rsid w:val="0084293F"/>
    <w:rsid w:val="00842F59"/>
    <w:rsid w:val="0084406A"/>
    <w:rsid w:val="008454BC"/>
    <w:rsid w:val="00845BDA"/>
    <w:rsid w:val="0084605F"/>
    <w:rsid w:val="0084633B"/>
    <w:rsid w:val="008467CE"/>
    <w:rsid w:val="008475E0"/>
    <w:rsid w:val="008500C1"/>
    <w:rsid w:val="008502BC"/>
    <w:rsid w:val="00850EA1"/>
    <w:rsid w:val="008523B8"/>
    <w:rsid w:val="00852729"/>
    <w:rsid w:val="00852741"/>
    <w:rsid w:val="00852A42"/>
    <w:rsid w:val="00852D3E"/>
    <w:rsid w:val="00852EB5"/>
    <w:rsid w:val="0085356C"/>
    <w:rsid w:val="00853959"/>
    <w:rsid w:val="00853C84"/>
    <w:rsid w:val="00854694"/>
    <w:rsid w:val="0085470C"/>
    <w:rsid w:val="00854D92"/>
    <w:rsid w:val="00854F37"/>
    <w:rsid w:val="00855143"/>
    <w:rsid w:val="008551D0"/>
    <w:rsid w:val="0085576E"/>
    <w:rsid w:val="008557BB"/>
    <w:rsid w:val="00855CA5"/>
    <w:rsid w:val="00855EC2"/>
    <w:rsid w:val="00855F8A"/>
    <w:rsid w:val="00856351"/>
    <w:rsid w:val="00856723"/>
    <w:rsid w:val="00856A1F"/>
    <w:rsid w:val="00857ADE"/>
    <w:rsid w:val="00860406"/>
    <w:rsid w:val="00860D7C"/>
    <w:rsid w:val="008615DA"/>
    <w:rsid w:val="00861CC2"/>
    <w:rsid w:val="00861FA5"/>
    <w:rsid w:val="00862083"/>
    <w:rsid w:val="00862BC8"/>
    <w:rsid w:val="00862E1D"/>
    <w:rsid w:val="0086310D"/>
    <w:rsid w:val="00863232"/>
    <w:rsid w:val="00863765"/>
    <w:rsid w:val="0086389C"/>
    <w:rsid w:val="00863D02"/>
    <w:rsid w:val="0086498F"/>
    <w:rsid w:val="00864CD9"/>
    <w:rsid w:val="00864CEE"/>
    <w:rsid w:val="00865A4B"/>
    <w:rsid w:val="00865EDE"/>
    <w:rsid w:val="0086625D"/>
    <w:rsid w:val="008667B5"/>
    <w:rsid w:val="0086680F"/>
    <w:rsid w:val="00866DC5"/>
    <w:rsid w:val="008673E1"/>
    <w:rsid w:val="00870A1E"/>
    <w:rsid w:val="00870C92"/>
    <w:rsid w:val="00871712"/>
    <w:rsid w:val="00871D79"/>
    <w:rsid w:val="00871E57"/>
    <w:rsid w:val="00873765"/>
    <w:rsid w:val="00873BB7"/>
    <w:rsid w:val="00874066"/>
    <w:rsid w:val="00874311"/>
    <w:rsid w:val="008749B4"/>
    <w:rsid w:val="00874FBB"/>
    <w:rsid w:val="00875192"/>
    <w:rsid w:val="00875647"/>
    <w:rsid w:val="008759B4"/>
    <w:rsid w:val="00875A01"/>
    <w:rsid w:val="00875B6A"/>
    <w:rsid w:val="00875BCF"/>
    <w:rsid w:val="00875FAA"/>
    <w:rsid w:val="008762D4"/>
    <w:rsid w:val="008769ED"/>
    <w:rsid w:val="00876B34"/>
    <w:rsid w:val="008774DF"/>
    <w:rsid w:val="0087768B"/>
    <w:rsid w:val="00877977"/>
    <w:rsid w:val="008779DF"/>
    <w:rsid w:val="00880023"/>
    <w:rsid w:val="0088003B"/>
    <w:rsid w:val="008800CF"/>
    <w:rsid w:val="00880144"/>
    <w:rsid w:val="008805ED"/>
    <w:rsid w:val="0088153B"/>
    <w:rsid w:val="0088170A"/>
    <w:rsid w:val="008817F7"/>
    <w:rsid w:val="00881A43"/>
    <w:rsid w:val="00881D5B"/>
    <w:rsid w:val="00881DC0"/>
    <w:rsid w:val="008826D7"/>
    <w:rsid w:val="00882719"/>
    <w:rsid w:val="008831A5"/>
    <w:rsid w:val="008835D1"/>
    <w:rsid w:val="00883A2E"/>
    <w:rsid w:val="00883FFE"/>
    <w:rsid w:val="00884155"/>
    <w:rsid w:val="008845B5"/>
    <w:rsid w:val="00884FC8"/>
    <w:rsid w:val="00885580"/>
    <w:rsid w:val="00885BF5"/>
    <w:rsid w:val="00885FC0"/>
    <w:rsid w:val="008866F0"/>
    <w:rsid w:val="00886D3A"/>
    <w:rsid w:val="00887012"/>
    <w:rsid w:val="008877C9"/>
    <w:rsid w:val="00887A08"/>
    <w:rsid w:val="0089052B"/>
    <w:rsid w:val="00890FD9"/>
    <w:rsid w:val="008910B8"/>
    <w:rsid w:val="0089123E"/>
    <w:rsid w:val="008915C8"/>
    <w:rsid w:val="00891818"/>
    <w:rsid w:val="00892822"/>
    <w:rsid w:val="008939D6"/>
    <w:rsid w:val="00893A3D"/>
    <w:rsid w:val="00893AF3"/>
    <w:rsid w:val="00895507"/>
    <w:rsid w:val="00895C15"/>
    <w:rsid w:val="00895F7E"/>
    <w:rsid w:val="0089629D"/>
    <w:rsid w:val="008973FD"/>
    <w:rsid w:val="00897889"/>
    <w:rsid w:val="008979B3"/>
    <w:rsid w:val="008979B4"/>
    <w:rsid w:val="008A01A8"/>
    <w:rsid w:val="008A01B7"/>
    <w:rsid w:val="008A0A66"/>
    <w:rsid w:val="008A101B"/>
    <w:rsid w:val="008A1529"/>
    <w:rsid w:val="008A17A5"/>
    <w:rsid w:val="008A189D"/>
    <w:rsid w:val="008A18EE"/>
    <w:rsid w:val="008A2059"/>
    <w:rsid w:val="008A20B1"/>
    <w:rsid w:val="008A219F"/>
    <w:rsid w:val="008A2352"/>
    <w:rsid w:val="008A36DA"/>
    <w:rsid w:val="008A426B"/>
    <w:rsid w:val="008A45B3"/>
    <w:rsid w:val="008A499D"/>
    <w:rsid w:val="008A4B29"/>
    <w:rsid w:val="008A52EC"/>
    <w:rsid w:val="008A5371"/>
    <w:rsid w:val="008A583D"/>
    <w:rsid w:val="008A5C27"/>
    <w:rsid w:val="008A5D52"/>
    <w:rsid w:val="008A5ED4"/>
    <w:rsid w:val="008A6E47"/>
    <w:rsid w:val="008A7204"/>
    <w:rsid w:val="008A7211"/>
    <w:rsid w:val="008A7E43"/>
    <w:rsid w:val="008A7E60"/>
    <w:rsid w:val="008A7FE0"/>
    <w:rsid w:val="008B01CD"/>
    <w:rsid w:val="008B0B4A"/>
    <w:rsid w:val="008B1CC4"/>
    <w:rsid w:val="008B1D8C"/>
    <w:rsid w:val="008B204E"/>
    <w:rsid w:val="008B20E0"/>
    <w:rsid w:val="008B21ED"/>
    <w:rsid w:val="008B2287"/>
    <w:rsid w:val="008B22DF"/>
    <w:rsid w:val="008B2653"/>
    <w:rsid w:val="008B2A73"/>
    <w:rsid w:val="008B2BC0"/>
    <w:rsid w:val="008B39AE"/>
    <w:rsid w:val="008B4D91"/>
    <w:rsid w:val="008B5009"/>
    <w:rsid w:val="008B6270"/>
    <w:rsid w:val="008B6A8B"/>
    <w:rsid w:val="008B7054"/>
    <w:rsid w:val="008B71B4"/>
    <w:rsid w:val="008B762C"/>
    <w:rsid w:val="008B7E09"/>
    <w:rsid w:val="008B7E40"/>
    <w:rsid w:val="008C012D"/>
    <w:rsid w:val="008C0161"/>
    <w:rsid w:val="008C02F4"/>
    <w:rsid w:val="008C038E"/>
    <w:rsid w:val="008C084D"/>
    <w:rsid w:val="008C0A29"/>
    <w:rsid w:val="008C0CC6"/>
    <w:rsid w:val="008C0FFA"/>
    <w:rsid w:val="008C17D5"/>
    <w:rsid w:val="008C1AAB"/>
    <w:rsid w:val="008C2304"/>
    <w:rsid w:val="008C2F46"/>
    <w:rsid w:val="008C3565"/>
    <w:rsid w:val="008C3637"/>
    <w:rsid w:val="008C367D"/>
    <w:rsid w:val="008C39B7"/>
    <w:rsid w:val="008C3AE4"/>
    <w:rsid w:val="008C4086"/>
    <w:rsid w:val="008C4302"/>
    <w:rsid w:val="008C49A9"/>
    <w:rsid w:val="008C5004"/>
    <w:rsid w:val="008C50BF"/>
    <w:rsid w:val="008C5734"/>
    <w:rsid w:val="008C58FB"/>
    <w:rsid w:val="008C5E85"/>
    <w:rsid w:val="008C6813"/>
    <w:rsid w:val="008C6B1F"/>
    <w:rsid w:val="008C6C66"/>
    <w:rsid w:val="008C7457"/>
    <w:rsid w:val="008C7E7A"/>
    <w:rsid w:val="008D074C"/>
    <w:rsid w:val="008D09CC"/>
    <w:rsid w:val="008D1414"/>
    <w:rsid w:val="008D17DD"/>
    <w:rsid w:val="008D199B"/>
    <w:rsid w:val="008D1A18"/>
    <w:rsid w:val="008D1F0E"/>
    <w:rsid w:val="008D293A"/>
    <w:rsid w:val="008D2B6E"/>
    <w:rsid w:val="008D2BEE"/>
    <w:rsid w:val="008D3BBB"/>
    <w:rsid w:val="008D3BEE"/>
    <w:rsid w:val="008D3D90"/>
    <w:rsid w:val="008D418F"/>
    <w:rsid w:val="008D4705"/>
    <w:rsid w:val="008D4E2A"/>
    <w:rsid w:val="008D4F53"/>
    <w:rsid w:val="008D57CC"/>
    <w:rsid w:val="008D59FE"/>
    <w:rsid w:val="008D5ABD"/>
    <w:rsid w:val="008D5E2D"/>
    <w:rsid w:val="008D5FF8"/>
    <w:rsid w:val="008D6397"/>
    <w:rsid w:val="008D671A"/>
    <w:rsid w:val="008D6C0F"/>
    <w:rsid w:val="008D6CBE"/>
    <w:rsid w:val="008D6DF5"/>
    <w:rsid w:val="008D7147"/>
    <w:rsid w:val="008D7C96"/>
    <w:rsid w:val="008E002D"/>
    <w:rsid w:val="008E032A"/>
    <w:rsid w:val="008E036E"/>
    <w:rsid w:val="008E04B5"/>
    <w:rsid w:val="008E12F1"/>
    <w:rsid w:val="008E159C"/>
    <w:rsid w:val="008E1E5D"/>
    <w:rsid w:val="008E27FA"/>
    <w:rsid w:val="008E2AE4"/>
    <w:rsid w:val="008E2D0C"/>
    <w:rsid w:val="008E2DA9"/>
    <w:rsid w:val="008E2E50"/>
    <w:rsid w:val="008E36B1"/>
    <w:rsid w:val="008E38D8"/>
    <w:rsid w:val="008E3B8B"/>
    <w:rsid w:val="008E42C7"/>
    <w:rsid w:val="008E4365"/>
    <w:rsid w:val="008E49DE"/>
    <w:rsid w:val="008E546A"/>
    <w:rsid w:val="008E5733"/>
    <w:rsid w:val="008E5C8F"/>
    <w:rsid w:val="008E6288"/>
    <w:rsid w:val="008E6CCB"/>
    <w:rsid w:val="008E6EBE"/>
    <w:rsid w:val="008E70FF"/>
    <w:rsid w:val="008E7AEF"/>
    <w:rsid w:val="008F0412"/>
    <w:rsid w:val="008F0D03"/>
    <w:rsid w:val="008F0EBC"/>
    <w:rsid w:val="008F14F6"/>
    <w:rsid w:val="008F175D"/>
    <w:rsid w:val="008F17BD"/>
    <w:rsid w:val="008F1CB4"/>
    <w:rsid w:val="008F1D8B"/>
    <w:rsid w:val="008F1DCE"/>
    <w:rsid w:val="008F1ECF"/>
    <w:rsid w:val="008F2550"/>
    <w:rsid w:val="008F27E6"/>
    <w:rsid w:val="008F3021"/>
    <w:rsid w:val="008F3DBC"/>
    <w:rsid w:val="008F443C"/>
    <w:rsid w:val="008F45B7"/>
    <w:rsid w:val="008F4AC2"/>
    <w:rsid w:val="008F4C37"/>
    <w:rsid w:val="008F5311"/>
    <w:rsid w:val="008F5313"/>
    <w:rsid w:val="008F54FC"/>
    <w:rsid w:val="008F557A"/>
    <w:rsid w:val="008F58CC"/>
    <w:rsid w:val="008F60BB"/>
    <w:rsid w:val="008F64D0"/>
    <w:rsid w:val="008F67DE"/>
    <w:rsid w:val="008F6A58"/>
    <w:rsid w:val="008F708A"/>
    <w:rsid w:val="008F7190"/>
    <w:rsid w:val="008F7218"/>
    <w:rsid w:val="008F7488"/>
    <w:rsid w:val="008F756D"/>
    <w:rsid w:val="008F7641"/>
    <w:rsid w:val="008F7766"/>
    <w:rsid w:val="008F7ADB"/>
    <w:rsid w:val="00900B9A"/>
    <w:rsid w:val="00900C6F"/>
    <w:rsid w:val="009010D8"/>
    <w:rsid w:val="0090154D"/>
    <w:rsid w:val="0090158A"/>
    <w:rsid w:val="00901B3A"/>
    <w:rsid w:val="00901B91"/>
    <w:rsid w:val="00901C68"/>
    <w:rsid w:val="00902AE7"/>
    <w:rsid w:val="00903538"/>
    <w:rsid w:val="009036C0"/>
    <w:rsid w:val="00903C9B"/>
    <w:rsid w:val="009047B2"/>
    <w:rsid w:val="009066E9"/>
    <w:rsid w:val="0090750E"/>
    <w:rsid w:val="0090760E"/>
    <w:rsid w:val="0090771D"/>
    <w:rsid w:val="009077AA"/>
    <w:rsid w:val="009103CF"/>
    <w:rsid w:val="00910C01"/>
    <w:rsid w:val="00911144"/>
    <w:rsid w:val="009115D4"/>
    <w:rsid w:val="009115DC"/>
    <w:rsid w:val="00911CCE"/>
    <w:rsid w:val="00911D57"/>
    <w:rsid w:val="0091234B"/>
    <w:rsid w:val="00913718"/>
    <w:rsid w:val="0091379E"/>
    <w:rsid w:val="009141FC"/>
    <w:rsid w:val="00914385"/>
    <w:rsid w:val="00914794"/>
    <w:rsid w:val="009147F1"/>
    <w:rsid w:val="009148E3"/>
    <w:rsid w:val="00914BB1"/>
    <w:rsid w:val="00914EEF"/>
    <w:rsid w:val="0091513E"/>
    <w:rsid w:val="0091549E"/>
    <w:rsid w:val="0091560E"/>
    <w:rsid w:val="009159A9"/>
    <w:rsid w:val="0091643D"/>
    <w:rsid w:val="00916556"/>
    <w:rsid w:val="00916E39"/>
    <w:rsid w:val="00916EA8"/>
    <w:rsid w:val="00917349"/>
    <w:rsid w:val="0091760B"/>
    <w:rsid w:val="009176FE"/>
    <w:rsid w:val="00920090"/>
    <w:rsid w:val="009200A7"/>
    <w:rsid w:val="00920F9D"/>
    <w:rsid w:val="00920FBC"/>
    <w:rsid w:val="009212AA"/>
    <w:rsid w:val="00921C99"/>
    <w:rsid w:val="00921D75"/>
    <w:rsid w:val="009225C1"/>
    <w:rsid w:val="00922C73"/>
    <w:rsid w:val="0092309F"/>
    <w:rsid w:val="009234E0"/>
    <w:rsid w:val="009236B7"/>
    <w:rsid w:val="0092380E"/>
    <w:rsid w:val="00923A1E"/>
    <w:rsid w:val="00923B45"/>
    <w:rsid w:val="009240DD"/>
    <w:rsid w:val="0092426D"/>
    <w:rsid w:val="00924639"/>
    <w:rsid w:val="00924AF2"/>
    <w:rsid w:val="00924CC7"/>
    <w:rsid w:val="00924E52"/>
    <w:rsid w:val="0092502E"/>
    <w:rsid w:val="0092510E"/>
    <w:rsid w:val="009255C9"/>
    <w:rsid w:val="0092661E"/>
    <w:rsid w:val="00926867"/>
    <w:rsid w:val="00926AE3"/>
    <w:rsid w:val="0092757D"/>
    <w:rsid w:val="009277A2"/>
    <w:rsid w:val="00927B19"/>
    <w:rsid w:val="00927FB3"/>
    <w:rsid w:val="0093018C"/>
    <w:rsid w:val="0093078D"/>
    <w:rsid w:val="009307E4"/>
    <w:rsid w:val="00930A23"/>
    <w:rsid w:val="00930F1D"/>
    <w:rsid w:val="00931230"/>
    <w:rsid w:val="0093143E"/>
    <w:rsid w:val="009319E9"/>
    <w:rsid w:val="00931C4D"/>
    <w:rsid w:val="0093252D"/>
    <w:rsid w:val="0093299C"/>
    <w:rsid w:val="009330BB"/>
    <w:rsid w:val="00933416"/>
    <w:rsid w:val="009339ED"/>
    <w:rsid w:val="00933C5C"/>
    <w:rsid w:val="00933EF0"/>
    <w:rsid w:val="00933F10"/>
    <w:rsid w:val="00934242"/>
    <w:rsid w:val="0093448C"/>
    <w:rsid w:val="009349C7"/>
    <w:rsid w:val="00934D32"/>
    <w:rsid w:val="00934FDB"/>
    <w:rsid w:val="009350A0"/>
    <w:rsid w:val="009351DD"/>
    <w:rsid w:val="00936670"/>
    <w:rsid w:val="00936751"/>
    <w:rsid w:val="00936D45"/>
    <w:rsid w:val="00937130"/>
    <w:rsid w:val="0093750F"/>
    <w:rsid w:val="00937B96"/>
    <w:rsid w:val="0094004B"/>
    <w:rsid w:val="009401F2"/>
    <w:rsid w:val="009407A1"/>
    <w:rsid w:val="009409E2"/>
    <w:rsid w:val="009414C1"/>
    <w:rsid w:val="009417A1"/>
    <w:rsid w:val="00941817"/>
    <w:rsid w:val="00941EDF"/>
    <w:rsid w:val="0094253B"/>
    <w:rsid w:val="0094326F"/>
    <w:rsid w:val="0094376D"/>
    <w:rsid w:val="00943E3A"/>
    <w:rsid w:val="0094448D"/>
    <w:rsid w:val="00944669"/>
    <w:rsid w:val="00944825"/>
    <w:rsid w:val="00944AF5"/>
    <w:rsid w:val="009452AE"/>
    <w:rsid w:val="009455DE"/>
    <w:rsid w:val="0094592A"/>
    <w:rsid w:val="00945B52"/>
    <w:rsid w:val="00945B7F"/>
    <w:rsid w:val="00945F64"/>
    <w:rsid w:val="00946025"/>
    <w:rsid w:val="009464C9"/>
    <w:rsid w:val="009467BD"/>
    <w:rsid w:val="00946BCD"/>
    <w:rsid w:val="00946DBB"/>
    <w:rsid w:val="00947B1B"/>
    <w:rsid w:val="00950544"/>
    <w:rsid w:val="009507AA"/>
    <w:rsid w:val="00950AA2"/>
    <w:rsid w:val="00950C88"/>
    <w:rsid w:val="00950D29"/>
    <w:rsid w:val="00950F7F"/>
    <w:rsid w:val="0095114D"/>
    <w:rsid w:val="00951583"/>
    <w:rsid w:val="00951922"/>
    <w:rsid w:val="00951C95"/>
    <w:rsid w:val="00951D12"/>
    <w:rsid w:val="00951EC5"/>
    <w:rsid w:val="00951F84"/>
    <w:rsid w:val="0095264F"/>
    <w:rsid w:val="00953371"/>
    <w:rsid w:val="00953B9D"/>
    <w:rsid w:val="00954692"/>
    <w:rsid w:val="00954BA1"/>
    <w:rsid w:val="00955370"/>
    <w:rsid w:val="00955434"/>
    <w:rsid w:val="009556CF"/>
    <w:rsid w:val="00955B4A"/>
    <w:rsid w:val="00955B64"/>
    <w:rsid w:val="00955C3F"/>
    <w:rsid w:val="0095612E"/>
    <w:rsid w:val="00956822"/>
    <w:rsid w:val="00956ECF"/>
    <w:rsid w:val="0095708E"/>
    <w:rsid w:val="009575F8"/>
    <w:rsid w:val="0095778B"/>
    <w:rsid w:val="009577AA"/>
    <w:rsid w:val="00957A73"/>
    <w:rsid w:val="00960909"/>
    <w:rsid w:val="00961547"/>
    <w:rsid w:val="0096179D"/>
    <w:rsid w:val="00961B89"/>
    <w:rsid w:val="009620D9"/>
    <w:rsid w:val="00962504"/>
    <w:rsid w:val="00962B9E"/>
    <w:rsid w:val="00962D84"/>
    <w:rsid w:val="009630F3"/>
    <w:rsid w:val="0096342D"/>
    <w:rsid w:val="009638EC"/>
    <w:rsid w:val="00963B33"/>
    <w:rsid w:val="00963EEC"/>
    <w:rsid w:val="00964FE4"/>
    <w:rsid w:val="0096553D"/>
    <w:rsid w:val="00965AFA"/>
    <w:rsid w:val="00966629"/>
    <w:rsid w:val="009669F7"/>
    <w:rsid w:val="00966E34"/>
    <w:rsid w:val="00966FFF"/>
    <w:rsid w:val="009670BB"/>
    <w:rsid w:val="0096751C"/>
    <w:rsid w:val="009679B6"/>
    <w:rsid w:val="00970024"/>
    <w:rsid w:val="00970A5B"/>
    <w:rsid w:val="00971550"/>
    <w:rsid w:val="00971967"/>
    <w:rsid w:val="00971A04"/>
    <w:rsid w:val="00971B8A"/>
    <w:rsid w:val="00971C89"/>
    <w:rsid w:val="0097248F"/>
    <w:rsid w:val="009728FD"/>
    <w:rsid w:val="00972A7F"/>
    <w:rsid w:val="00973159"/>
    <w:rsid w:val="00973196"/>
    <w:rsid w:val="00973401"/>
    <w:rsid w:val="00974B1E"/>
    <w:rsid w:val="00974C7C"/>
    <w:rsid w:val="009751B8"/>
    <w:rsid w:val="0097556D"/>
    <w:rsid w:val="009757A6"/>
    <w:rsid w:val="00975CD4"/>
    <w:rsid w:val="00975E12"/>
    <w:rsid w:val="00976C0D"/>
    <w:rsid w:val="00977194"/>
    <w:rsid w:val="009801FB"/>
    <w:rsid w:val="00980CC3"/>
    <w:rsid w:val="00981462"/>
    <w:rsid w:val="00981972"/>
    <w:rsid w:val="00981B65"/>
    <w:rsid w:val="00981BD9"/>
    <w:rsid w:val="00981DC5"/>
    <w:rsid w:val="00981E40"/>
    <w:rsid w:val="0098227F"/>
    <w:rsid w:val="00982429"/>
    <w:rsid w:val="00982629"/>
    <w:rsid w:val="00982C3F"/>
    <w:rsid w:val="009831D5"/>
    <w:rsid w:val="00983272"/>
    <w:rsid w:val="0098334E"/>
    <w:rsid w:val="00983D90"/>
    <w:rsid w:val="00983E6B"/>
    <w:rsid w:val="00984092"/>
    <w:rsid w:val="0098412D"/>
    <w:rsid w:val="009845A6"/>
    <w:rsid w:val="00984A48"/>
    <w:rsid w:val="00984CE7"/>
    <w:rsid w:val="00985311"/>
    <w:rsid w:val="009855A0"/>
    <w:rsid w:val="009858E9"/>
    <w:rsid w:val="00985A2F"/>
    <w:rsid w:val="009860C9"/>
    <w:rsid w:val="00986132"/>
    <w:rsid w:val="009863C8"/>
    <w:rsid w:val="009876AB"/>
    <w:rsid w:val="009877E4"/>
    <w:rsid w:val="00987820"/>
    <w:rsid w:val="009879DF"/>
    <w:rsid w:val="00987A6B"/>
    <w:rsid w:val="00987D8A"/>
    <w:rsid w:val="0099017D"/>
    <w:rsid w:val="00990437"/>
    <w:rsid w:val="0099050C"/>
    <w:rsid w:val="00990885"/>
    <w:rsid w:val="00990FB4"/>
    <w:rsid w:val="00991508"/>
    <w:rsid w:val="0099195C"/>
    <w:rsid w:val="00991EC9"/>
    <w:rsid w:val="00992716"/>
    <w:rsid w:val="00993294"/>
    <w:rsid w:val="009935B5"/>
    <w:rsid w:val="0099366A"/>
    <w:rsid w:val="009936EA"/>
    <w:rsid w:val="00993AE0"/>
    <w:rsid w:val="00993FCC"/>
    <w:rsid w:val="0099413A"/>
    <w:rsid w:val="00994621"/>
    <w:rsid w:val="00994875"/>
    <w:rsid w:val="00994D67"/>
    <w:rsid w:val="00994D98"/>
    <w:rsid w:val="00995894"/>
    <w:rsid w:val="00996365"/>
    <w:rsid w:val="009964FF"/>
    <w:rsid w:val="00996E4B"/>
    <w:rsid w:val="00996F46"/>
    <w:rsid w:val="00997935"/>
    <w:rsid w:val="00997CA5"/>
    <w:rsid w:val="00997FB8"/>
    <w:rsid w:val="009A0568"/>
    <w:rsid w:val="009A16D0"/>
    <w:rsid w:val="009A2E49"/>
    <w:rsid w:val="009A3568"/>
    <w:rsid w:val="009A39D7"/>
    <w:rsid w:val="009A4898"/>
    <w:rsid w:val="009A4AF5"/>
    <w:rsid w:val="009A4C30"/>
    <w:rsid w:val="009A508D"/>
    <w:rsid w:val="009A580A"/>
    <w:rsid w:val="009A6130"/>
    <w:rsid w:val="009A61C1"/>
    <w:rsid w:val="009A645B"/>
    <w:rsid w:val="009A65C6"/>
    <w:rsid w:val="009A6A06"/>
    <w:rsid w:val="009A713F"/>
    <w:rsid w:val="009A71B1"/>
    <w:rsid w:val="009A7516"/>
    <w:rsid w:val="009A77A5"/>
    <w:rsid w:val="009A78D1"/>
    <w:rsid w:val="009B005E"/>
    <w:rsid w:val="009B0199"/>
    <w:rsid w:val="009B0347"/>
    <w:rsid w:val="009B035C"/>
    <w:rsid w:val="009B05CF"/>
    <w:rsid w:val="009B06D6"/>
    <w:rsid w:val="009B0FA4"/>
    <w:rsid w:val="009B1286"/>
    <w:rsid w:val="009B14B0"/>
    <w:rsid w:val="009B173B"/>
    <w:rsid w:val="009B1B46"/>
    <w:rsid w:val="009B20D9"/>
    <w:rsid w:val="009B2757"/>
    <w:rsid w:val="009B3649"/>
    <w:rsid w:val="009B3707"/>
    <w:rsid w:val="009B3B72"/>
    <w:rsid w:val="009B409C"/>
    <w:rsid w:val="009B4689"/>
    <w:rsid w:val="009B47A9"/>
    <w:rsid w:val="009B52EA"/>
    <w:rsid w:val="009B55E3"/>
    <w:rsid w:val="009B5A2A"/>
    <w:rsid w:val="009B5F2C"/>
    <w:rsid w:val="009B642C"/>
    <w:rsid w:val="009B6733"/>
    <w:rsid w:val="009B6CCA"/>
    <w:rsid w:val="009B6F9B"/>
    <w:rsid w:val="009B71A0"/>
    <w:rsid w:val="009B754B"/>
    <w:rsid w:val="009B763F"/>
    <w:rsid w:val="009B77BB"/>
    <w:rsid w:val="009B78AA"/>
    <w:rsid w:val="009B7991"/>
    <w:rsid w:val="009B7D7D"/>
    <w:rsid w:val="009C0346"/>
    <w:rsid w:val="009C037D"/>
    <w:rsid w:val="009C09D0"/>
    <w:rsid w:val="009C0B6D"/>
    <w:rsid w:val="009C0BA7"/>
    <w:rsid w:val="009C0C0C"/>
    <w:rsid w:val="009C0EE2"/>
    <w:rsid w:val="009C1190"/>
    <w:rsid w:val="009C12F0"/>
    <w:rsid w:val="009C1807"/>
    <w:rsid w:val="009C1E25"/>
    <w:rsid w:val="009C30DF"/>
    <w:rsid w:val="009C31DE"/>
    <w:rsid w:val="009C3234"/>
    <w:rsid w:val="009C38F6"/>
    <w:rsid w:val="009C3DD3"/>
    <w:rsid w:val="009C4282"/>
    <w:rsid w:val="009C4399"/>
    <w:rsid w:val="009C5290"/>
    <w:rsid w:val="009C56B6"/>
    <w:rsid w:val="009C5A10"/>
    <w:rsid w:val="009C60ED"/>
    <w:rsid w:val="009C6ADE"/>
    <w:rsid w:val="009C6C9D"/>
    <w:rsid w:val="009C6E4E"/>
    <w:rsid w:val="009C74B1"/>
    <w:rsid w:val="009C77CF"/>
    <w:rsid w:val="009C7C25"/>
    <w:rsid w:val="009D00B6"/>
    <w:rsid w:val="009D01C3"/>
    <w:rsid w:val="009D027C"/>
    <w:rsid w:val="009D1535"/>
    <w:rsid w:val="009D1826"/>
    <w:rsid w:val="009D1B2E"/>
    <w:rsid w:val="009D1C2E"/>
    <w:rsid w:val="009D1ED7"/>
    <w:rsid w:val="009D21EA"/>
    <w:rsid w:val="009D2368"/>
    <w:rsid w:val="009D23D4"/>
    <w:rsid w:val="009D2454"/>
    <w:rsid w:val="009D2902"/>
    <w:rsid w:val="009D29BB"/>
    <w:rsid w:val="009D455B"/>
    <w:rsid w:val="009D468A"/>
    <w:rsid w:val="009D4910"/>
    <w:rsid w:val="009D4AE3"/>
    <w:rsid w:val="009D4BD8"/>
    <w:rsid w:val="009D5084"/>
    <w:rsid w:val="009D50B9"/>
    <w:rsid w:val="009D5807"/>
    <w:rsid w:val="009D5A7A"/>
    <w:rsid w:val="009D5A99"/>
    <w:rsid w:val="009D5B1B"/>
    <w:rsid w:val="009D6A74"/>
    <w:rsid w:val="009D74BA"/>
    <w:rsid w:val="009D75CE"/>
    <w:rsid w:val="009D7617"/>
    <w:rsid w:val="009E01F0"/>
    <w:rsid w:val="009E03C4"/>
    <w:rsid w:val="009E0B4C"/>
    <w:rsid w:val="009E0EE5"/>
    <w:rsid w:val="009E1104"/>
    <w:rsid w:val="009E12FB"/>
    <w:rsid w:val="009E1881"/>
    <w:rsid w:val="009E2AD9"/>
    <w:rsid w:val="009E2B5C"/>
    <w:rsid w:val="009E31DC"/>
    <w:rsid w:val="009E34C7"/>
    <w:rsid w:val="009E378E"/>
    <w:rsid w:val="009E3BB3"/>
    <w:rsid w:val="009E3C9C"/>
    <w:rsid w:val="009E431E"/>
    <w:rsid w:val="009E43B2"/>
    <w:rsid w:val="009E4545"/>
    <w:rsid w:val="009E4E51"/>
    <w:rsid w:val="009E5A07"/>
    <w:rsid w:val="009E6AB4"/>
    <w:rsid w:val="009E6AF7"/>
    <w:rsid w:val="009E6DBA"/>
    <w:rsid w:val="009E6EEC"/>
    <w:rsid w:val="009E72F5"/>
    <w:rsid w:val="009E7350"/>
    <w:rsid w:val="009F005D"/>
    <w:rsid w:val="009F0C6B"/>
    <w:rsid w:val="009F0F02"/>
    <w:rsid w:val="009F11F4"/>
    <w:rsid w:val="009F1245"/>
    <w:rsid w:val="009F1533"/>
    <w:rsid w:val="009F15AF"/>
    <w:rsid w:val="009F1639"/>
    <w:rsid w:val="009F1FA6"/>
    <w:rsid w:val="009F1FE1"/>
    <w:rsid w:val="009F20F2"/>
    <w:rsid w:val="009F2353"/>
    <w:rsid w:val="009F250A"/>
    <w:rsid w:val="009F2637"/>
    <w:rsid w:val="009F2904"/>
    <w:rsid w:val="009F2CE5"/>
    <w:rsid w:val="009F2FBB"/>
    <w:rsid w:val="009F2FC4"/>
    <w:rsid w:val="009F2FEF"/>
    <w:rsid w:val="009F3386"/>
    <w:rsid w:val="009F3CE9"/>
    <w:rsid w:val="009F3D60"/>
    <w:rsid w:val="009F43F3"/>
    <w:rsid w:val="009F4F45"/>
    <w:rsid w:val="009F54E0"/>
    <w:rsid w:val="009F55A0"/>
    <w:rsid w:val="009F6D6D"/>
    <w:rsid w:val="009F7A0D"/>
    <w:rsid w:val="009F7BC7"/>
    <w:rsid w:val="00A00409"/>
    <w:rsid w:val="00A0041C"/>
    <w:rsid w:val="00A00700"/>
    <w:rsid w:val="00A00E74"/>
    <w:rsid w:val="00A01F2F"/>
    <w:rsid w:val="00A0223D"/>
    <w:rsid w:val="00A023F9"/>
    <w:rsid w:val="00A02520"/>
    <w:rsid w:val="00A026C0"/>
    <w:rsid w:val="00A028B7"/>
    <w:rsid w:val="00A02E44"/>
    <w:rsid w:val="00A02F0F"/>
    <w:rsid w:val="00A03021"/>
    <w:rsid w:val="00A03629"/>
    <w:rsid w:val="00A0380D"/>
    <w:rsid w:val="00A03A39"/>
    <w:rsid w:val="00A04352"/>
    <w:rsid w:val="00A04F40"/>
    <w:rsid w:val="00A04FA5"/>
    <w:rsid w:val="00A05061"/>
    <w:rsid w:val="00A0529D"/>
    <w:rsid w:val="00A05A7E"/>
    <w:rsid w:val="00A05AA1"/>
    <w:rsid w:val="00A05B9C"/>
    <w:rsid w:val="00A061DB"/>
    <w:rsid w:val="00A06803"/>
    <w:rsid w:val="00A06837"/>
    <w:rsid w:val="00A06E1D"/>
    <w:rsid w:val="00A06EC4"/>
    <w:rsid w:val="00A0755C"/>
    <w:rsid w:val="00A10277"/>
    <w:rsid w:val="00A10476"/>
    <w:rsid w:val="00A10818"/>
    <w:rsid w:val="00A10857"/>
    <w:rsid w:val="00A10F43"/>
    <w:rsid w:val="00A11AC1"/>
    <w:rsid w:val="00A11EBC"/>
    <w:rsid w:val="00A11F47"/>
    <w:rsid w:val="00A12BE8"/>
    <w:rsid w:val="00A1371E"/>
    <w:rsid w:val="00A13849"/>
    <w:rsid w:val="00A13967"/>
    <w:rsid w:val="00A13C71"/>
    <w:rsid w:val="00A13EB3"/>
    <w:rsid w:val="00A13EC0"/>
    <w:rsid w:val="00A142FF"/>
    <w:rsid w:val="00A143EB"/>
    <w:rsid w:val="00A146FD"/>
    <w:rsid w:val="00A14866"/>
    <w:rsid w:val="00A149BD"/>
    <w:rsid w:val="00A15471"/>
    <w:rsid w:val="00A15537"/>
    <w:rsid w:val="00A15690"/>
    <w:rsid w:val="00A17C09"/>
    <w:rsid w:val="00A17E48"/>
    <w:rsid w:val="00A2023F"/>
    <w:rsid w:val="00A20562"/>
    <w:rsid w:val="00A20928"/>
    <w:rsid w:val="00A20E73"/>
    <w:rsid w:val="00A21129"/>
    <w:rsid w:val="00A2153D"/>
    <w:rsid w:val="00A219AF"/>
    <w:rsid w:val="00A21BF3"/>
    <w:rsid w:val="00A21CD9"/>
    <w:rsid w:val="00A23AE2"/>
    <w:rsid w:val="00A23E41"/>
    <w:rsid w:val="00A245B5"/>
    <w:rsid w:val="00A24B97"/>
    <w:rsid w:val="00A24C61"/>
    <w:rsid w:val="00A25CFE"/>
    <w:rsid w:val="00A2618A"/>
    <w:rsid w:val="00A263AA"/>
    <w:rsid w:val="00A26539"/>
    <w:rsid w:val="00A26850"/>
    <w:rsid w:val="00A2690B"/>
    <w:rsid w:val="00A26B8A"/>
    <w:rsid w:val="00A26DEC"/>
    <w:rsid w:val="00A26F78"/>
    <w:rsid w:val="00A27013"/>
    <w:rsid w:val="00A27A7C"/>
    <w:rsid w:val="00A27B14"/>
    <w:rsid w:val="00A3004E"/>
    <w:rsid w:val="00A30060"/>
    <w:rsid w:val="00A304BE"/>
    <w:rsid w:val="00A30B87"/>
    <w:rsid w:val="00A30DDF"/>
    <w:rsid w:val="00A312B8"/>
    <w:rsid w:val="00A31335"/>
    <w:rsid w:val="00A3187D"/>
    <w:rsid w:val="00A31987"/>
    <w:rsid w:val="00A31AEC"/>
    <w:rsid w:val="00A3356A"/>
    <w:rsid w:val="00A335FE"/>
    <w:rsid w:val="00A33759"/>
    <w:rsid w:val="00A339EA"/>
    <w:rsid w:val="00A33B0C"/>
    <w:rsid w:val="00A33D37"/>
    <w:rsid w:val="00A33DC6"/>
    <w:rsid w:val="00A3404B"/>
    <w:rsid w:val="00A3558A"/>
    <w:rsid w:val="00A35F46"/>
    <w:rsid w:val="00A361F3"/>
    <w:rsid w:val="00A3620C"/>
    <w:rsid w:val="00A36549"/>
    <w:rsid w:val="00A40413"/>
    <w:rsid w:val="00A40AA4"/>
    <w:rsid w:val="00A41130"/>
    <w:rsid w:val="00A414BE"/>
    <w:rsid w:val="00A41BE6"/>
    <w:rsid w:val="00A420C3"/>
    <w:rsid w:val="00A42181"/>
    <w:rsid w:val="00A427D2"/>
    <w:rsid w:val="00A43553"/>
    <w:rsid w:val="00A43954"/>
    <w:rsid w:val="00A43A70"/>
    <w:rsid w:val="00A43C14"/>
    <w:rsid w:val="00A43C8C"/>
    <w:rsid w:val="00A442E4"/>
    <w:rsid w:val="00A4439D"/>
    <w:rsid w:val="00A444ED"/>
    <w:rsid w:val="00A4574E"/>
    <w:rsid w:val="00A45B52"/>
    <w:rsid w:val="00A4662A"/>
    <w:rsid w:val="00A4719E"/>
    <w:rsid w:val="00A47525"/>
    <w:rsid w:val="00A476D9"/>
    <w:rsid w:val="00A50002"/>
    <w:rsid w:val="00A502E0"/>
    <w:rsid w:val="00A52354"/>
    <w:rsid w:val="00A52389"/>
    <w:rsid w:val="00A52619"/>
    <w:rsid w:val="00A52C87"/>
    <w:rsid w:val="00A52D86"/>
    <w:rsid w:val="00A52DC3"/>
    <w:rsid w:val="00A530D1"/>
    <w:rsid w:val="00A53476"/>
    <w:rsid w:val="00A534AD"/>
    <w:rsid w:val="00A53562"/>
    <w:rsid w:val="00A5429E"/>
    <w:rsid w:val="00A54347"/>
    <w:rsid w:val="00A54CC6"/>
    <w:rsid w:val="00A5569B"/>
    <w:rsid w:val="00A55CE2"/>
    <w:rsid w:val="00A56CEE"/>
    <w:rsid w:val="00A56D53"/>
    <w:rsid w:val="00A57BA2"/>
    <w:rsid w:val="00A60511"/>
    <w:rsid w:val="00A60874"/>
    <w:rsid w:val="00A608D3"/>
    <w:rsid w:val="00A60958"/>
    <w:rsid w:val="00A60DF2"/>
    <w:rsid w:val="00A610B6"/>
    <w:rsid w:val="00A617F6"/>
    <w:rsid w:val="00A6218D"/>
    <w:rsid w:val="00A62706"/>
    <w:rsid w:val="00A636A8"/>
    <w:rsid w:val="00A63862"/>
    <w:rsid w:val="00A63CED"/>
    <w:rsid w:val="00A63FB8"/>
    <w:rsid w:val="00A64775"/>
    <w:rsid w:val="00A6542E"/>
    <w:rsid w:val="00A65C89"/>
    <w:rsid w:val="00A66170"/>
    <w:rsid w:val="00A664AF"/>
    <w:rsid w:val="00A666CD"/>
    <w:rsid w:val="00A66D0D"/>
    <w:rsid w:val="00A67113"/>
    <w:rsid w:val="00A67432"/>
    <w:rsid w:val="00A67525"/>
    <w:rsid w:val="00A67C9B"/>
    <w:rsid w:val="00A67EF4"/>
    <w:rsid w:val="00A70070"/>
    <w:rsid w:val="00A70132"/>
    <w:rsid w:val="00A7015C"/>
    <w:rsid w:val="00A70437"/>
    <w:rsid w:val="00A70623"/>
    <w:rsid w:val="00A70684"/>
    <w:rsid w:val="00A7080B"/>
    <w:rsid w:val="00A70BC0"/>
    <w:rsid w:val="00A70BE6"/>
    <w:rsid w:val="00A71534"/>
    <w:rsid w:val="00A722BB"/>
    <w:rsid w:val="00A72E68"/>
    <w:rsid w:val="00A73092"/>
    <w:rsid w:val="00A733BD"/>
    <w:rsid w:val="00A7354E"/>
    <w:rsid w:val="00A73638"/>
    <w:rsid w:val="00A73FBC"/>
    <w:rsid w:val="00A743CD"/>
    <w:rsid w:val="00A74710"/>
    <w:rsid w:val="00A74A5E"/>
    <w:rsid w:val="00A750AD"/>
    <w:rsid w:val="00A7524B"/>
    <w:rsid w:val="00A75680"/>
    <w:rsid w:val="00A756A0"/>
    <w:rsid w:val="00A7571D"/>
    <w:rsid w:val="00A75FA8"/>
    <w:rsid w:val="00A76071"/>
    <w:rsid w:val="00A760BC"/>
    <w:rsid w:val="00A766C3"/>
    <w:rsid w:val="00A7673F"/>
    <w:rsid w:val="00A77B48"/>
    <w:rsid w:val="00A801B3"/>
    <w:rsid w:val="00A80771"/>
    <w:rsid w:val="00A8092B"/>
    <w:rsid w:val="00A80AC3"/>
    <w:rsid w:val="00A81AA2"/>
    <w:rsid w:val="00A81BEC"/>
    <w:rsid w:val="00A81DD2"/>
    <w:rsid w:val="00A81FEC"/>
    <w:rsid w:val="00A8233E"/>
    <w:rsid w:val="00A82874"/>
    <w:rsid w:val="00A836ED"/>
    <w:rsid w:val="00A83A22"/>
    <w:rsid w:val="00A83CD2"/>
    <w:rsid w:val="00A84145"/>
    <w:rsid w:val="00A843F2"/>
    <w:rsid w:val="00A84737"/>
    <w:rsid w:val="00A848BC"/>
    <w:rsid w:val="00A84D38"/>
    <w:rsid w:val="00A84DE7"/>
    <w:rsid w:val="00A8525E"/>
    <w:rsid w:val="00A85885"/>
    <w:rsid w:val="00A85B20"/>
    <w:rsid w:val="00A85C86"/>
    <w:rsid w:val="00A86665"/>
    <w:rsid w:val="00A868F4"/>
    <w:rsid w:val="00A86C3C"/>
    <w:rsid w:val="00A86C81"/>
    <w:rsid w:val="00A86E1E"/>
    <w:rsid w:val="00A87365"/>
    <w:rsid w:val="00A9020C"/>
    <w:rsid w:val="00A90AEF"/>
    <w:rsid w:val="00A90B1D"/>
    <w:rsid w:val="00A90C5C"/>
    <w:rsid w:val="00A9128A"/>
    <w:rsid w:val="00A91409"/>
    <w:rsid w:val="00A9150E"/>
    <w:rsid w:val="00A916C6"/>
    <w:rsid w:val="00A918F2"/>
    <w:rsid w:val="00A922F3"/>
    <w:rsid w:val="00A92434"/>
    <w:rsid w:val="00A92F05"/>
    <w:rsid w:val="00A9323A"/>
    <w:rsid w:val="00A93533"/>
    <w:rsid w:val="00A935D6"/>
    <w:rsid w:val="00A93C85"/>
    <w:rsid w:val="00A9424D"/>
    <w:rsid w:val="00A969A5"/>
    <w:rsid w:val="00A96C70"/>
    <w:rsid w:val="00A9708B"/>
    <w:rsid w:val="00A97113"/>
    <w:rsid w:val="00A971A9"/>
    <w:rsid w:val="00A9725B"/>
    <w:rsid w:val="00A975B9"/>
    <w:rsid w:val="00A97D2F"/>
    <w:rsid w:val="00A97F1B"/>
    <w:rsid w:val="00AA0228"/>
    <w:rsid w:val="00AA0265"/>
    <w:rsid w:val="00AA0375"/>
    <w:rsid w:val="00AA04CF"/>
    <w:rsid w:val="00AA10B0"/>
    <w:rsid w:val="00AA14C0"/>
    <w:rsid w:val="00AA19A6"/>
    <w:rsid w:val="00AA1D90"/>
    <w:rsid w:val="00AA1F09"/>
    <w:rsid w:val="00AA237E"/>
    <w:rsid w:val="00AA251D"/>
    <w:rsid w:val="00AA2637"/>
    <w:rsid w:val="00AA3358"/>
    <w:rsid w:val="00AA362D"/>
    <w:rsid w:val="00AA38A6"/>
    <w:rsid w:val="00AA4636"/>
    <w:rsid w:val="00AA46AA"/>
    <w:rsid w:val="00AA48DF"/>
    <w:rsid w:val="00AA4924"/>
    <w:rsid w:val="00AA5524"/>
    <w:rsid w:val="00AA692C"/>
    <w:rsid w:val="00AA6D67"/>
    <w:rsid w:val="00AA6E8D"/>
    <w:rsid w:val="00AA722A"/>
    <w:rsid w:val="00AA72AE"/>
    <w:rsid w:val="00AA7301"/>
    <w:rsid w:val="00AA7A3D"/>
    <w:rsid w:val="00AA7CEE"/>
    <w:rsid w:val="00AA7F20"/>
    <w:rsid w:val="00AB00BA"/>
    <w:rsid w:val="00AB0657"/>
    <w:rsid w:val="00AB0678"/>
    <w:rsid w:val="00AB08EB"/>
    <w:rsid w:val="00AB0969"/>
    <w:rsid w:val="00AB0AF2"/>
    <w:rsid w:val="00AB0BB6"/>
    <w:rsid w:val="00AB0E48"/>
    <w:rsid w:val="00AB0FDD"/>
    <w:rsid w:val="00AB1285"/>
    <w:rsid w:val="00AB1500"/>
    <w:rsid w:val="00AB15D5"/>
    <w:rsid w:val="00AB1B31"/>
    <w:rsid w:val="00AB1DFE"/>
    <w:rsid w:val="00AB1F95"/>
    <w:rsid w:val="00AB2374"/>
    <w:rsid w:val="00AB2C14"/>
    <w:rsid w:val="00AB3093"/>
    <w:rsid w:val="00AB35EF"/>
    <w:rsid w:val="00AB39F0"/>
    <w:rsid w:val="00AB3A9D"/>
    <w:rsid w:val="00AB4362"/>
    <w:rsid w:val="00AB43C8"/>
    <w:rsid w:val="00AB4920"/>
    <w:rsid w:val="00AB49CD"/>
    <w:rsid w:val="00AB4B9A"/>
    <w:rsid w:val="00AB554F"/>
    <w:rsid w:val="00AB5B39"/>
    <w:rsid w:val="00AB60A4"/>
    <w:rsid w:val="00AB6323"/>
    <w:rsid w:val="00AB641F"/>
    <w:rsid w:val="00AB67D5"/>
    <w:rsid w:val="00AB704F"/>
    <w:rsid w:val="00AB7506"/>
    <w:rsid w:val="00AC0BAA"/>
    <w:rsid w:val="00AC150F"/>
    <w:rsid w:val="00AC154C"/>
    <w:rsid w:val="00AC19C7"/>
    <w:rsid w:val="00AC1CD2"/>
    <w:rsid w:val="00AC1EC7"/>
    <w:rsid w:val="00AC1F0F"/>
    <w:rsid w:val="00AC251F"/>
    <w:rsid w:val="00AC2592"/>
    <w:rsid w:val="00AC2A1E"/>
    <w:rsid w:val="00AC3689"/>
    <w:rsid w:val="00AC3791"/>
    <w:rsid w:val="00AC3864"/>
    <w:rsid w:val="00AC3EAE"/>
    <w:rsid w:val="00AC44D4"/>
    <w:rsid w:val="00AC4847"/>
    <w:rsid w:val="00AC4A92"/>
    <w:rsid w:val="00AC4C4B"/>
    <w:rsid w:val="00AC4CC6"/>
    <w:rsid w:val="00AC5217"/>
    <w:rsid w:val="00AC56A0"/>
    <w:rsid w:val="00AC5B20"/>
    <w:rsid w:val="00AC5E45"/>
    <w:rsid w:val="00AC64E1"/>
    <w:rsid w:val="00AC6788"/>
    <w:rsid w:val="00AC7916"/>
    <w:rsid w:val="00AC7DBB"/>
    <w:rsid w:val="00AD023D"/>
    <w:rsid w:val="00AD02C2"/>
    <w:rsid w:val="00AD0DA4"/>
    <w:rsid w:val="00AD2522"/>
    <w:rsid w:val="00AD290B"/>
    <w:rsid w:val="00AD2F79"/>
    <w:rsid w:val="00AD2FBD"/>
    <w:rsid w:val="00AD3716"/>
    <w:rsid w:val="00AD40AC"/>
    <w:rsid w:val="00AD512A"/>
    <w:rsid w:val="00AD5217"/>
    <w:rsid w:val="00AD5638"/>
    <w:rsid w:val="00AD5917"/>
    <w:rsid w:val="00AD5A5E"/>
    <w:rsid w:val="00AD640B"/>
    <w:rsid w:val="00AD64B8"/>
    <w:rsid w:val="00AD6825"/>
    <w:rsid w:val="00AD6946"/>
    <w:rsid w:val="00AD6EBF"/>
    <w:rsid w:val="00AD787F"/>
    <w:rsid w:val="00AD798A"/>
    <w:rsid w:val="00AE0284"/>
    <w:rsid w:val="00AE040A"/>
    <w:rsid w:val="00AE0653"/>
    <w:rsid w:val="00AE0845"/>
    <w:rsid w:val="00AE1226"/>
    <w:rsid w:val="00AE1831"/>
    <w:rsid w:val="00AE1A41"/>
    <w:rsid w:val="00AE27E5"/>
    <w:rsid w:val="00AE2856"/>
    <w:rsid w:val="00AE31AE"/>
    <w:rsid w:val="00AE32B5"/>
    <w:rsid w:val="00AE3EC1"/>
    <w:rsid w:val="00AE3FF1"/>
    <w:rsid w:val="00AE4070"/>
    <w:rsid w:val="00AE41D3"/>
    <w:rsid w:val="00AE4370"/>
    <w:rsid w:val="00AE4790"/>
    <w:rsid w:val="00AE53DA"/>
    <w:rsid w:val="00AE5766"/>
    <w:rsid w:val="00AE58FE"/>
    <w:rsid w:val="00AE6179"/>
    <w:rsid w:val="00AE61E1"/>
    <w:rsid w:val="00AE6849"/>
    <w:rsid w:val="00AE7345"/>
    <w:rsid w:val="00AE7613"/>
    <w:rsid w:val="00AE76F9"/>
    <w:rsid w:val="00AE7E73"/>
    <w:rsid w:val="00AE7EDC"/>
    <w:rsid w:val="00AE7FC5"/>
    <w:rsid w:val="00AF00CE"/>
    <w:rsid w:val="00AF0475"/>
    <w:rsid w:val="00AF05CF"/>
    <w:rsid w:val="00AF0985"/>
    <w:rsid w:val="00AF0CD9"/>
    <w:rsid w:val="00AF0DDE"/>
    <w:rsid w:val="00AF0E74"/>
    <w:rsid w:val="00AF1483"/>
    <w:rsid w:val="00AF1B78"/>
    <w:rsid w:val="00AF2480"/>
    <w:rsid w:val="00AF24A0"/>
    <w:rsid w:val="00AF2534"/>
    <w:rsid w:val="00AF295D"/>
    <w:rsid w:val="00AF3423"/>
    <w:rsid w:val="00AF34CB"/>
    <w:rsid w:val="00AF3596"/>
    <w:rsid w:val="00AF4734"/>
    <w:rsid w:val="00AF4DB6"/>
    <w:rsid w:val="00AF52A5"/>
    <w:rsid w:val="00AF590E"/>
    <w:rsid w:val="00AF5AB7"/>
    <w:rsid w:val="00AF63CA"/>
    <w:rsid w:val="00AF64C3"/>
    <w:rsid w:val="00AF6505"/>
    <w:rsid w:val="00AF7CCC"/>
    <w:rsid w:val="00AF7D48"/>
    <w:rsid w:val="00AF7E7C"/>
    <w:rsid w:val="00B00065"/>
    <w:rsid w:val="00B00093"/>
    <w:rsid w:val="00B00EF7"/>
    <w:rsid w:val="00B01411"/>
    <w:rsid w:val="00B0177B"/>
    <w:rsid w:val="00B02128"/>
    <w:rsid w:val="00B03576"/>
    <w:rsid w:val="00B03610"/>
    <w:rsid w:val="00B0399C"/>
    <w:rsid w:val="00B03BFE"/>
    <w:rsid w:val="00B04C52"/>
    <w:rsid w:val="00B04D76"/>
    <w:rsid w:val="00B05E0E"/>
    <w:rsid w:val="00B061B2"/>
    <w:rsid w:val="00B061B6"/>
    <w:rsid w:val="00B06273"/>
    <w:rsid w:val="00B063A5"/>
    <w:rsid w:val="00B06B88"/>
    <w:rsid w:val="00B06BE1"/>
    <w:rsid w:val="00B07726"/>
    <w:rsid w:val="00B07D84"/>
    <w:rsid w:val="00B101CF"/>
    <w:rsid w:val="00B108DA"/>
    <w:rsid w:val="00B109AC"/>
    <w:rsid w:val="00B10B95"/>
    <w:rsid w:val="00B113E9"/>
    <w:rsid w:val="00B120EA"/>
    <w:rsid w:val="00B12100"/>
    <w:rsid w:val="00B12C22"/>
    <w:rsid w:val="00B12C41"/>
    <w:rsid w:val="00B1356C"/>
    <w:rsid w:val="00B1384E"/>
    <w:rsid w:val="00B13AB0"/>
    <w:rsid w:val="00B13B4E"/>
    <w:rsid w:val="00B13D7E"/>
    <w:rsid w:val="00B14727"/>
    <w:rsid w:val="00B14771"/>
    <w:rsid w:val="00B14DE9"/>
    <w:rsid w:val="00B152BB"/>
    <w:rsid w:val="00B1542D"/>
    <w:rsid w:val="00B1583C"/>
    <w:rsid w:val="00B15990"/>
    <w:rsid w:val="00B16864"/>
    <w:rsid w:val="00B16903"/>
    <w:rsid w:val="00B1783A"/>
    <w:rsid w:val="00B17EE3"/>
    <w:rsid w:val="00B203BD"/>
    <w:rsid w:val="00B20E87"/>
    <w:rsid w:val="00B21594"/>
    <w:rsid w:val="00B22188"/>
    <w:rsid w:val="00B232AE"/>
    <w:rsid w:val="00B23356"/>
    <w:rsid w:val="00B2360A"/>
    <w:rsid w:val="00B237FF"/>
    <w:rsid w:val="00B23C00"/>
    <w:rsid w:val="00B24561"/>
    <w:rsid w:val="00B2475B"/>
    <w:rsid w:val="00B261DC"/>
    <w:rsid w:val="00B26440"/>
    <w:rsid w:val="00B2696E"/>
    <w:rsid w:val="00B26A52"/>
    <w:rsid w:val="00B26F20"/>
    <w:rsid w:val="00B26F22"/>
    <w:rsid w:val="00B2708F"/>
    <w:rsid w:val="00B27AF2"/>
    <w:rsid w:val="00B27EB1"/>
    <w:rsid w:val="00B305B5"/>
    <w:rsid w:val="00B30A7E"/>
    <w:rsid w:val="00B30F8F"/>
    <w:rsid w:val="00B30FB3"/>
    <w:rsid w:val="00B310BD"/>
    <w:rsid w:val="00B311C7"/>
    <w:rsid w:val="00B3174B"/>
    <w:rsid w:val="00B3256A"/>
    <w:rsid w:val="00B32D8B"/>
    <w:rsid w:val="00B32EBF"/>
    <w:rsid w:val="00B33403"/>
    <w:rsid w:val="00B336C8"/>
    <w:rsid w:val="00B33B1F"/>
    <w:rsid w:val="00B34388"/>
    <w:rsid w:val="00B34571"/>
    <w:rsid w:val="00B34E38"/>
    <w:rsid w:val="00B358BE"/>
    <w:rsid w:val="00B35FCA"/>
    <w:rsid w:val="00B36346"/>
    <w:rsid w:val="00B366B4"/>
    <w:rsid w:val="00B36C2F"/>
    <w:rsid w:val="00B37076"/>
    <w:rsid w:val="00B37455"/>
    <w:rsid w:val="00B375D5"/>
    <w:rsid w:val="00B3796B"/>
    <w:rsid w:val="00B37A7A"/>
    <w:rsid w:val="00B37C72"/>
    <w:rsid w:val="00B37F4F"/>
    <w:rsid w:val="00B41277"/>
    <w:rsid w:val="00B4163F"/>
    <w:rsid w:val="00B418A9"/>
    <w:rsid w:val="00B41C9C"/>
    <w:rsid w:val="00B41E29"/>
    <w:rsid w:val="00B4205D"/>
    <w:rsid w:val="00B42427"/>
    <w:rsid w:val="00B4249E"/>
    <w:rsid w:val="00B42A6B"/>
    <w:rsid w:val="00B42F06"/>
    <w:rsid w:val="00B4341D"/>
    <w:rsid w:val="00B4346C"/>
    <w:rsid w:val="00B43988"/>
    <w:rsid w:val="00B4463D"/>
    <w:rsid w:val="00B449DC"/>
    <w:rsid w:val="00B44F80"/>
    <w:rsid w:val="00B4517C"/>
    <w:rsid w:val="00B453FB"/>
    <w:rsid w:val="00B4579D"/>
    <w:rsid w:val="00B45E49"/>
    <w:rsid w:val="00B46369"/>
    <w:rsid w:val="00B46B73"/>
    <w:rsid w:val="00B470B1"/>
    <w:rsid w:val="00B47794"/>
    <w:rsid w:val="00B500A0"/>
    <w:rsid w:val="00B50731"/>
    <w:rsid w:val="00B50BFF"/>
    <w:rsid w:val="00B51523"/>
    <w:rsid w:val="00B51C43"/>
    <w:rsid w:val="00B51FD5"/>
    <w:rsid w:val="00B5253E"/>
    <w:rsid w:val="00B52683"/>
    <w:rsid w:val="00B52A64"/>
    <w:rsid w:val="00B53451"/>
    <w:rsid w:val="00B53505"/>
    <w:rsid w:val="00B536F7"/>
    <w:rsid w:val="00B53EEE"/>
    <w:rsid w:val="00B540EE"/>
    <w:rsid w:val="00B545F3"/>
    <w:rsid w:val="00B54D05"/>
    <w:rsid w:val="00B55239"/>
    <w:rsid w:val="00B554E2"/>
    <w:rsid w:val="00B558CD"/>
    <w:rsid w:val="00B55D83"/>
    <w:rsid w:val="00B55E59"/>
    <w:rsid w:val="00B56815"/>
    <w:rsid w:val="00B5688C"/>
    <w:rsid w:val="00B57777"/>
    <w:rsid w:val="00B5785C"/>
    <w:rsid w:val="00B57987"/>
    <w:rsid w:val="00B600F4"/>
    <w:rsid w:val="00B606CB"/>
    <w:rsid w:val="00B6122F"/>
    <w:rsid w:val="00B61990"/>
    <w:rsid w:val="00B619E5"/>
    <w:rsid w:val="00B61A74"/>
    <w:rsid w:val="00B61CB7"/>
    <w:rsid w:val="00B61E1D"/>
    <w:rsid w:val="00B6228A"/>
    <w:rsid w:val="00B6232D"/>
    <w:rsid w:val="00B6233A"/>
    <w:rsid w:val="00B62B4F"/>
    <w:rsid w:val="00B62C49"/>
    <w:rsid w:val="00B6329C"/>
    <w:rsid w:val="00B632CB"/>
    <w:rsid w:val="00B63341"/>
    <w:rsid w:val="00B6340A"/>
    <w:rsid w:val="00B63649"/>
    <w:rsid w:val="00B636A4"/>
    <w:rsid w:val="00B63940"/>
    <w:rsid w:val="00B64041"/>
    <w:rsid w:val="00B64120"/>
    <w:rsid w:val="00B643F2"/>
    <w:rsid w:val="00B6468C"/>
    <w:rsid w:val="00B64691"/>
    <w:rsid w:val="00B64880"/>
    <w:rsid w:val="00B64972"/>
    <w:rsid w:val="00B64D25"/>
    <w:rsid w:val="00B64F8E"/>
    <w:rsid w:val="00B6505E"/>
    <w:rsid w:val="00B6556D"/>
    <w:rsid w:val="00B655CA"/>
    <w:rsid w:val="00B657D3"/>
    <w:rsid w:val="00B65EB6"/>
    <w:rsid w:val="00B65EFF"/>
    <w:rsid w:val="00B66074"/>
    <w:rsid w:val="00B66136"/>
    <w:rsid w:val="00B66326"/>
    <w:rsid w:val="00B66941"/>
    <w:rsid w:val="00B671C6"/>
    <w:rsid w:val="00B673E3"/>
    <w:rsid w:val="00B67542"/>
    <w:rsid w:val="00B6764F"/>
    <w:rsid w:val="00B67C3E"/>
    <w:rsid w:val="00B67EE6"/>
    <w:rsid w:val="00B707B1"/>
    <w:rsid w:val="00B709B9"/>
    <w:rsid w:val="00B70A08"/>
    <w:rsid w:val="00B70D0D"/>
    <w:rsid w:val="00B71408"/>
    <w:rsid w:val="00B71843"/>
    <w:rsid w:val="00B7186F"/>
    <w:rsid w:val="00B718E5"/>
    <w:rsid w:val="00B71C3C"/>
    <w:rsid w:val="00B72620"/>
    <w:rsid w:val="00B7376A"/>
    <w:rsid w:val="00B73FFD"/>
    <w:rsid w:val="00B745E5"/>
    <w:rsid w:val="00B7460E"/>
    <w:rsid w:val="00B746D9"/>
    <w:rsid w:val="00B74901"/>
    <w:rsid w:val="00B74E9C"/>
    <w:rsid w:val="00B763B8"/>
    <w:rsid w:val="00B7658E"/>
    <w:rsid w:val="00B77A8E"/>
    <w:rsid w:val="00B77EC5"/>
    <w:rsid w:val="00B77F69"/>
    <w:rsid w:val="00B808AD"/>
    <w:rsid w:val="00B80BE1"/>
    <w:rsid w:val="00B81003"/>
    <w:rsid w:val="00B815A3"/>
    <w:rsid w:val="00B8186D"/>
    <w:rsid w:val="00B81A35"/>
    <w:rsid w:val="00B81D82"/>
    <w:rsid w:val="00B81FEB"/>
    <w:rsid w:val="00B82000"/>
    <w:rsid w:val="00B82845"/>
    <w:rsid w:val="00B82AEA"/>
    <w:rsid w:val="00B8338F"/>
    <w:rsid w:val="00B837EF"/>
    <w:rsid w:val="00B83E15"/>
    <w:rsid w:val="00B83F21"/>
    <w:rsid w:val="00B83F87"/>
    <w:rsid w:val="00B855F2"/>
    <w:rsid w:val="00B85922"/>
    <w:rsid w:val="00B85B31"/>
    <w:rsid w:val="00B85C8B"/>
    <w:rsid w:val="00B8754E"/>
    <w:rsid w:val="00B87D17"/>
    <w:rsid w:val="00B87D96"/>
    <w:rsid w:val="00B90711"/>
    <w:rsid w:val="00B90A36"/>
    <w:rsid w:val="00B90C40"/>
    <w:rsid w:val="00B90C76"/>
    <w:rsid w:val="00B90F6D"/>
    <w:rsid w:val="00B90F92"/>
    <w:rsid w:val="00B91083"/>
    <w:rsid w:val="00B917E7"/>
    <w:rsid w:val="00B91BC2"/>
    <w:rsid w:val="00B923B8"/>
    <w:rsid w:val="00B92A3F"/>
    <w:rsid w:val="00B9301B"/>
    <w:rsid w:val="00B9341C"/>
    <w:rsid w:val="00B93866"/>
    <w:rsid w:val="00B93C32"/>
    <w:rsid w:val="00B93D2A"/>
    <w:rsid w:val="00B943D0"/>
    <w:rsid w:val="00B9449C"/>
    <w:rsid w:val="00B9492C"/>
    <w:rsid w:val="00B94C42"/>
    <w:rsid w:val="00B94E85"/>
    <w:rsid w:val="00B952FF"/>
    <w:rsid w:val="00B95A3D"/>
    <w:rsid w:val="00B95F86"/>
    <w:rsid w:val="00B96259"/>
    <w:rsid w:val="00B97E2B"/>
    <w:rsid w:val="00BA0045"/>
    <w:rsid w:val="00BA00A7"/>
    <w:rsid w:val="00BA1B6F"/>
    <w:rsid w:val="00BA22CC"/>
    <w:rsid w:val="00BA245B"/>
    <w:rsid w:val="00BA27DD"/>
    <w:rsid w:val="00BA3334"/>
    <w:rsid w:val="00BA3AE0"/>
    <w:rsid w:val="00BA3BC1"/>
    <w:rsid w:val="00BA40D4"/>
    <w:rsid w:val="00BA4AFA"/>
    <w:rsid w:val="00BA4D11"/>
    <w:rsid w:val="00BA4DBD"/>
    <w:rsid w:val="00BA5C51"/>
    <w:rsid w:val="00BA634B"/>
    <w:rsid w:val="00BA66A7"/>
    <w:rsid w:val="00BA6AF6"/>
    <w:rsid w:val="00BB01ED"/>
    <w:rsid w:val="00BB0297"/>
    <w:rsid w:val="00BB0583"/>
    <w:rsid w:val="00BB0B7C"/>
    <w:rsid w:val="00BB0EFF"/>
    <w:rsid w:val="00BB1218"/>
    <w:rsid w:val="00BB16D8"/>
    <w:rsid w:val="00BB1A26"/>
    <w:rsid w:val="00BB2258"/>
    <w:rsid w:val="00BB261E"/>
    <w:rsid w:val="00BB2955"/>
    <w:rsid w:val="00BB2EFF"/>
    <w:rsid w:val="00BB3948"/>
    <w:rsid w:val="00BB3A4C"/>
    <w:rsid w:val="00BB40DD"/>
    <w:rsid w:val="00BB41ED"/>
    <w:rsid w:val="00BB422D"/>
    <w:rsid w:val="00BB469C"/>
    <w:rsid w:val="00BB49DE"/>
    <w:rsid w:val="00BB53A2"/>
    <w:rsid w:val="00BB5615"/>
    <w:rsid w:val="00BB592B"/>
    <w:rsid w:val="00BB629E"/>
    <w:rsid w:val="00BB6B0A"/>
    <w:rsid w:val="00BB72E3"/>
    <w:rsid w:val="00BB7311"/>
    <w:rsid w:val="00BB7477"/>
    <w:rsid w:val="00BB784A"/>
    <w:rsid w:val="00BB7888"/>
    <w:rsid w:val="00BB79AE"/>
    <w:rsid w:val="00BB7CBE"/>
    <w:rsid w:val="00BC0BDA"/>
    <w:rsid w:val="00BC0F0E"/>
    <w:rsid w:val="00BC142F"/>
    <w:rsid w:val="00BC2049"/>
    <w:rsid w:val="00BC2226"/>
    <w:rsid w:val="00BC22D4"/>
    <w:rsid w:val="00BC230B"/>
    <w:rsid w:val="00BC27C1"/>
    <w:rsid w:val="00BC293B"/>
    <w:rsid w:val="00BC2B3E"/>
    <w:rsid w:val="00BC2C21"/>
    <w:rsid w:val="00BC2E73"/>
    <w:rsid w:val="00BC32C2"/>
    <w:rsid w:val="00BC343A"/>
    <w:rsid w:val="00BC378A"/>
    <w:rsid w:val="00BC39E6"/>
    <w:rsid w:val="00BC43FE"/>
    <w:rsid w:val="00BC4406"/>
    <w:rsid w:val="00BC4657"/>
    <w:rsid w:val="00BC496A"/>
    <w:rsid w:val="00BC58D4"/>
    <w:rsid w:val="00BC5C99"/>
    <w:rsid w:val="00BC5D40"/>
    <w:rsid w:val="00BC6263"/>
    <w:rsid w:val="00BC69D0"/>
    <w:rsid w:val="00BC6D20"/>
    <w:rsid w:val="00BC7B48"/>
    <w:rsid w:val="00BD08C8"/>
    <w:rsid w:val="00BD0A99"/>
    <w:rsid w:val="00BD0C1B"/>
    <w:rsid w:val="00BD0CC4"/>
    <w:rsid w:val="00BD0CE5"/>
    <w:rsid w:val="00BD2278"/>
    <w:rsid w:val="00BD2469"/>
    <w:rsid w:val="00BD25B3"/>
    <w:rsid w:val="00BD26F3"/>
    <w:rsid w:val="00BD2B29"/>
    <w:rsid w:val="00BD3017"/>
    <w:rsid w:val="00BD3335"/>
    <w:rsid w:val="00BD35E6"/>
    <w:rsid w:val="00BD360C"/>
    <w:rsid w:val="00BD3EAD"/>
    <w:rsid w:val="00BD3EC2"/>
    <w:rsid w:val="00BD42AE"/>
    <w:rsid w:val="00BD44ED"/>
    <w:rsid w:val="00BD4BE4"/>
    <w:rsid w:val="00BD4F3C"/>
    <w:rsid w:val="00BD519D"/>
    <w:rsid w:val="00BD59FF"/>
    <w:rsid w:val="00BD5ACA"/>
    <w:rsid w:val="00BD5C95"/>
    <w:rsid w:val="00BD5E3A"/>
    <w:rsid w:val="00BD62F2"/>
    <w:rsid w:val="00BD6390"/>
    <w:rsid w:val="00BD6456"/>
    <w:rsid w:val="00BD65B8"/>
    <w:rsid w:val="00BD6AB0"/>
    <w:rsid w:val="00BD6FC3"/>
    <w:rsid w:val="00BD75AD"/>
    <w:rsid w:val="00BD775E"/>
    <w:rsid w:val="00BD7D84"/>
    <w:rsid w:val="00BE0208"/>
    <w:rsid w:val="00BE0EB7"/>
    <w:rsid w:val="00BE119F"/>
    <w:rsid w:val="00BE17DD"/>
    <w:rsid w:val="00BE1CA0"/>
    <w:rsid w:val="00BE1DBE"/>
    <w:rsid w:val="00BE2391"/>
    <w:rsid w:val="00BE253A"/>
    <w:rsid w:val="00BE2620"/>
    <w:rsid w:val="00BE2730"/>
    <w:rsid w:val="00BE2ACD"/>
    <w:rsid w:val="00BE2C94"/>
    <w:rsid w:val="00BE3041"/>
    <w:rsid w:val="00BE35A3"/>
    <w:rsid w:val="00BE3F24"/>
    <w:rsid w:val="00BE4F8E"/>
    <w:rsid w:val="00BE54CE"/>
    <w:rsid w:val="00BE5713"/>
    <w:rsid w:val="00BE5FA0"/>
    <w:rsid w:val="00BE67F5"/>
    <w:rsid w:val="00BE6B0D"/>
    <w:rsid w:val="00BE6E71"/>
    <w:rsid w:val="00BE6E89"/>
    <w:rsid w:val="00BE7060"/>
    <w:rsid w:val="00BE710E"/>
    <w:rsid w:val="00BE76CA"/>
    <w:rsid w:val="00BE773B"/>
    <w:rsid w:val="00BE7F7F"/>
    <w:rsid w:val="00BE7FB0"/>
    <w:rsid w:val="00BF014E"/>
    <w:rsid w:val="00BF04B6"/>
    <w:rsid w:val="00BF0706"/>
    <w:rsid w:val="00BF093E"/>
    <w:rsid w:val="00BF09AA"/>
    <w:rsid w:val="00BF0C15"/>
    <w:rsid w:val="00BF16A2"/>
    <w:rsid w:val="00BF193F"/>
    <w:rsid w:val="00BF19C4"/>
    <w:rsid w:val="00BF1C9F"/>
    <w:rsid w:val="00BF221B"/>
    <w:rsid w:val="00BF27E7"/>
    <w:rsid w:val="00BF2B87"/>
    <w:rsid w:val="00BF2C1D"/>
    <w:rsid w:val="00BF2D7A"/>
    <w:rsid w:val="00BF305B"/>
    <w:rsid w:val="00BF311B"/>
    <w:rsid w:val="00BF3C16"/>
    <w:rsid w:val="00BF4186"/>
    <w:rsid w:val="00BF42B5"/>
    <w:rsid w:val="00BF4414"/>
    <w:rsid w:val="00BF45C6"/>
    <w:rsid w:val="00BF4AB7"/>
    <w:rsid w:val="00BF4DE2"/>
    <w:rsid w:val="00BF5978"/>
    <w:rsid w:val="00BF5AFC"/>
    <w:rsid w:val="00BF5E53"/>
    <w:rsid w:val="00BF65D6"/>
    <w:rsid w:val="00BF69F8"/>
    <w:rsid w:val="00BF6A29"/>
    <w:rsid w:val="00BF7784"/>
    <w:rsid w:val="00BF7833"/>
    <w:rsid w:val="00BF7E5B"/>
    <w:rsid w:val="00BF7F38"/>
    <w:rsid w:val="00C001C2"/>
    <w:rsid w:val="00C002B8"/>
    <w:rsid w:val="00C00D68"/>
    <w:rsid w:val="00C010A6"/>
    <w:rsid w:val="00C0272A"/>
    <w:rsid w:val="00C02A1C"/>
    <w:rsid w:val="00C02A8A"/>
    <w:rsid w:val="00C02C36"/>
    <w:rsid w:val="00C03237"/>
    <w:rsid w:val="00C033C6"/>
    <w:rsid w:val="00C034D1"/>
    <w:rsid w:val="00C034FE"/>
    <w:rsid w:val="00C05C7D"/>
    <w:rsid w:val="00C0606C"/>
    <w:rsid w:val="00C0641B"/>
    <w:rsid w:val="00C0668F"/>
    <w:rsid w:val="00C06E94"/>
    <w:rsid w:val="00C07570"/>
    <w:rsid w:val="00C07C72"/>
    <w:rsid w:val="00C103D2"/>
    <w:rsid w:val="00C10643"/>
    <w:rsid w:val="00C10B86"/>
    <w:rsid w:val="00C10BBA"/>
    <w:rsid w:val="00C10BDE"/>
    <w:rsid w:val="00C10D70"/>
    <w:rsid w:val="00C111CD"/>
    <w:rsid w:val="00C113F0"/>
    <w:rsid w:val="00C1227C"/>
    <w:rsid w:val="00C1237D"/>
    <w:rsid w:val="00C124AF"/>
    <w:rsid w:val="00C124C2"/>
    <w:rsid w:val="00C130EA"/>
    <w:rsid w:val="00C134A4"/>
    <w:rsid w:val="00C135AF"/>
    <w:rsid w:val="00C144BF"/>
    <w:rsid w:val="00C147A5"/>
    <w:rsid w:val="00C14FA5"/>
    <w:rsid w:val="00C155EE"/>
    <w:rsid w:val="00C15CBC"/>
    <w:rsid w:val="00C1648A"/>
    <w:rsid w:val="00C16816"/>
    <w:rsid w:val="00C20403"/>
    <w:rsid w:val="00C20C7A"/>
    <w:rsid w:val="00C20DEC"/>
    <w:rsid w:val="00C21BCB"/>
    <w:rsid w:val="00C21DA1"/>
    <w:rsid w:val="00C21E16"/>
    <w:rsid w:val="00C22BA7"/>
    <w:rsid w:val="00C2332F"/>
    <w:rsid w:val="00C23796"/>
    <w:rsid w:val="00C2386A"/>
    <w:rsid w:val="00C2412D"/>
    <w:rsid w:val="00C241FA"/>
    <w:rsid w:val="00C2439A"/>
    <w:rsid w:val="00C24614"/>
    <w:rsid w:val="00C24E10"/>
    <w:rsid w:val="00C252E6"/>
    <w:rsid w:val="00C2537D"/>
    <w:rsid w:val="00C2549C"/>
    <w:rsid w:val="00C25C6B"/>
    <w:rsid w:val="00C26B71"/>
    <w:rsid w:val="00C26C16"/>
    <w:rsid w:val="00C271AF"/>
    <w:rsid w:val="00C27258"/>
    <w:rsid w:val="00C27383"/>
    <w:rsid w:val="00C27787"/>
    <w:rsid w:val="00C27989"/>
    <w:rsid w:val="00C27C3C"/>
    <w:rsid w:val="00C3045E"/>
    <w:rsid w:val="00C304AE"/>
    <w:rsid w:val="00C30520"/>
    <w:rsid w:val="00C306FD"/>
    <w:rsid w:val="00C30CBA"/>
    <w:rsid w:val="00C30CC6"/>
    <w:rsid w:val="00C3155B"/>
    <w:rsid w:val="00C319F8"/>
    <w:rsid w:val="00C32049"/>
    <w:rsid w:val="00C3221A"/>
    <w:rsid w:val="00C32C23"/>
    <w:rsid w:val="00C333B3"/>
    <w:rsid w:val="00C33C8F"/>
    <w:rsid w:val="00C33FF1"/>
    <w:rsid w:val="00C343FD"/>
    <w:rsid w:val="00C346F7"/>
    <w:rsid w:val="00C34AAD"/>
    <w:rsid w:val="00C34EF3"/>
    <w:rsid w:val="00C351B1"/>
    <w:rsid w:val="00C358CD"/>
    <w:rsid w:val="00C359EF"/>
    <w:rsid w:val="00C35D14"/>
    <w:rsid w:val="00C35ECE"/>
    <w:rsid w:val="00C36324"/>
    <w:rsid w:val="00C36F7B"/>
    <w:rsid w:val="00C3798A"/>
    <w:rsid w:val="00C37A8C"/>
    <w:rsid w:val="00C4010E"/>
    <w:rsid w:val="00C40270"/>
    <w:rsid w:val="00C40627"/>
    <w:rsid w:val="00C40AE8"/>
    <w:rsid w:val="00C412D1"/>
    <w:rsid w:val="00C41760"/>
    <w:rsid w:val="00C41CE2"/>
    <w:rsid w:val="00C42049"/>
    <w:rsid w:val="00C42AC2"/>
    <w:rsid w:val="00C432BB"/>
    <w:rsid w:val="00C434E9"/>
    <w:rsid w:val="00C43684"/>
    <w:rsid w:val="00C442F7"/>
    <w:rsid w:val="00C445BB"/>
    <w:rsid w:val="00C4465B"/>
    <w:rsid w:val="00C44698"/>
    <w:rsid w:val="00C44994"/>
    <w:rsid w:val="00C44CE6"/>
    <w:rsid w:val="00C455FD"/>
    <w:rsid w:val="00C45DD4"/>
    <w:rsid w:val="00C45E00"/>
    <w:rsid w:val="00C4776C"/>
    <w:rsid w:val="00C478C1"/>
    <w:rsid w:val="00C47994"/>
    <w:rsid w:val="00C47CF2"/>
    <w:rsid w:val="00C47DD1"/>
    <w:rsid w:val="00C47E9D"/>
    <w:rsid w:val="00C50097"/>
    <w:rsid w:val="00C507F0"/>
    <w:rsid w:val="00C50EC5"/>
    <w:rsid w:val="00C516FB"/>
    <w:rsid w:val="00C51976"/>
    <w:rsid w:val="00C51DD4"/>
    <w:rsid w:val="00C52674"/>
    <w:rsid w:val="00C52EE7"/>
    <w:rsid w:val="00C53495"/>
    <w:rsid w:val="00C5389E"/>
    <w:rsid w:val="00C5398A"/>
    <w:rsid w:val="00C5411B"/>
    <w:rsid w:val="00C54174"/>
    <w:rsid w:val="00C5481B"/>
    <w:rsid w:val="00C548DF"/>
    <w:rsid w:val="00C54F06"/>
    <w:rsid w:val="00C550BD"/>
    <w:rsid w:val="00C553D6"/>
    <w:rsid w:val="00C55E53"/>
    <w:rsid w:val="00C55F6A"/>
    <w:rsid w:val="00C56BE7"/>
    <w:rsid w:val="00C57974"/>
    <w:rsid w:val="00C57C6B"/>
    <w:rsid w:val="00C57ECC"/>
    <w:rsid w:val="00C6022B"/>
    <w:rsid w:val="00C60231"/>
    <w:rsid w:val="00C60B36"/>
    <w:rsid w:val="00C612AD"/>
    <w:rsid w:val="00C61412"/>
    <w:rsid w:val="00C61A7E"/>
    <w:rsid w:val="00C61F49"/>
    <w:rsid w:val="00C6306F"/>
    <w:rsid w:val="00C634CB"/>
    <w:rsid w:val="00C63E6F"/>
    <w:rsid w:val="00C643F6"/>
    <w:rsid w:val="00C6450F"/>
    <w:rsid w:val="00C646B3"/>
    <w:rsid w:val="00C6472C"/>
    <w:rsid w:val="00C647E2"/>
    <w:rsid w:val="00C64A21"/>
    <w:rsid w:val="00C64BE7"/>
    <w:rsid w:val="00C653E1"/>
    <w:rsid w:val="00C6559C"/>
    <w:rsid w:val="00C65E5F"/>
    <w:rsid w:val="00C660B6"/>
    <w:rsid w:val="00C6623B"/>
    <w:rsid w:val="00C66820"/>
    <w:rsid w:val="00C669D6"/>
    <w:rsid w:val="00C66D92"/>
    <w:rsid w:val="00C674FC"/>
    <w:rsid w:val="00C67720"/>
    <w:rsid w:val="00C67778"/>
    <w:rsid w:val="00C67B36"/>
    <w:rsid w:val="00C70649"/>
    <w:rsid w:val="00C70824"/>
    <w:rsid w:val="00C713D0"/>
    <w:rsid w:val="00C71B8E"/>
    <w:rsid w:val="00C71E3F"/>
    <w:rsid w:val="00C7211D"/>
    <w:rsid w:val="00C72929"/>
    <w:rsid w:val="00C72A07"/>
    <w:rsid w:val="00C72BEB"/>
    <w:rsid w:val="00C72E83"/>
    <w:rsid w:val="00C73236"/>
    <w:rsid w:val="00C735A0"/>
    <w:rsid w:val="00C73AC3"/>
    <w:rsid w:val="00C747C9"/>
    <w:rsid w:val="00C74FA6"/>
    <w:rsid w:val="00C74FB0"/>
    <w:rsid w:val="00C75318"/>
    <w:rsid w:val="00C756FD"/>
    <w:rsid w:val="00C75808"/>
    <w:rsid w:val="00C75AB1"/>
    <w:rsid w:val="00C75DDC"/>
    <w:rsid w:val="00C75F05"/>
    <w:rsid w:val="00C762F0"/>
    <w:rsid w:val="00C7679C"/>
    <w:rsid w:val="00C76C52"/>
    <w:rsid w:val="00C76DB6"/>
    <w:rsid w:val="00C76E79"/>
    <w:rsid w:val="00C76F16"/>
    <w:rsid w:val="00C7761E"/>
    <w:rsid w:val="00C77777"/>
    <w:rsid w:val="00C77B88"/>
    <w:rsid w:val="00C77CB4"/>
    <w:rsid w:val="00C77F1E"/>
    <w:rsid w:val="00C805E6"/>
    <w:rsid w:val="00C809C4"/>
    <w:rsid w:val="00C80DB8"/>
    <w:rsid w:val="00C80E26"/>
    <w:rsid w:val="00C8106D"/>
    <w:rsid w:val="00C811D3"/>
    <w:rsid w:val="00C8173A"/>
    <w:rsid w:val="00C81AA9"/>
    <w:rsid w:val="00C838F0"/>
    <w:rsid w:val="00C83A15"/>
    <w:rsid w:val="00C83A26"/>
    <w:rsid w:val="00C83EB7"/>
    <w:rsid w:val="00C8418E"/>
    <w:rsid w:val="00C84910"/>
    <w:rsid w:val="00C84E57"/>
    <w:rsid w:val="00C855B2"/>
    <w:rsid w:val="00C855CE"/>
    <w:rsid w:val="00C85741"/>
    <w:rsid w:val="00C857D1"/>
    <w:rsid w:val="00C85A02"/>
    <w:rsid w:val="00C864DA"/>
    <w:rsid w:val="00C86537"/>
    <w:rsid w:val="00C86941"/>
    <w:rsid w:val="00C86E12"/>
    <w:rsid w:val="00C86EFF"/>
    <w:rsid w:val="00C87054"/>
    <w:rsid w:val="00C8715A"/>
    <w:rsid w:val="00C874B3"/>
    <w:rsid w:val="00C8766B"/>
    <w:rsid w:val="00C87C10"/>
    <w:rsid w:val="00C87DA9"/>
    <w:rsid w:val="00C90509"/>
    <w:rsid w:val="00C9066F"/>
    <w:rsid w:val="00C90699"/>
    <w:rsid w:val="00C90DFA"/>
    <w:rsid w:val="00C9166E"/>
    <w:rsid w:val="00C91CBA"/>
    <w:rsid w:val="00C9266E"/>
    <w:rsid w:val="00C92F33"/>
    <w:rsid w:val="00C933EC"/>
    <w:rsid w:val="00C93781"/>
    <w:rsid w:val="00C93DA0"/>
    <w:rsid w:val="00C93DCC"/>
    <w:rsid w:val="00C94DA9"/>
    <w:rsid w:val="00C9517D"/>
    <w:rsid w:val="00C958D9"/>
    <w:rsid w:val="00C95E60"/>
    <w:rsid w:val="00C9627A"/>
    <w:rsid w:val="00C97059"/>
    <w:rsid w:val="00C97C9F"/>
    <w:rsid w:val="00CA0D7D"/>
    <w:rsid w:val="00CA1145"/>
    <w:rsid w:val="00CA1736"/>
    <w:rsid w:val="00CA193E"/>
    <w:rsid w:val="00CA1B93"/>
    <w:rsid w:val="00CA2544"/>
    <w:rsid w:val="00CA2568"/>
    <w:rsid w:val="00CA2C5E"/>
    <w:rsid w:val="00CA374D"/>
    <w:rsid w:val="00CA3827"/>
    <w:rsid w:val="00CA4565"/>
    <w:rsid w:val="00CA523E"/>
    <w:rsid w:val="00CA5A70"/>
    <w:rsid w:val="00CA60D8"/>
    <w:rsid w:val="00CA6125"/>
    <w:rsid w:val="00CA6518"/>
    <w:rsid w:val="00CA686E"/>
    <w:rsid w:val="00CA6D14"/>
    <w:rsid w:val="00CA7152"/>
    <w:rsid w:val="00CA7872"/>
    <w:rsid w:val="00CA797D"/>
    <w:rsid w:val="00CA7C15"/>
    <w:rsid w:val="00CB04D5"/>
    <w:rsid w:val="00CB05ED"/>
    <w:rsid w:val="00CB0920"/>
    <w:rsid w:val="00CB0A7D"/>
    <w:rsid w:val="00CB0C3B"/>
    <w:rsid w:val="00CB1228"/>
    <w:rsid w:val="00CB142B"/>
    <w:rsid w:val="00CB1DD3"/>
    <w:rsid w:val="00CB2912"/>
    <w:rsid w:val="00CB2A51"/>
    <w:rsid w:val="00CB2E7C"/>
    <w:rsid w:val="00CB374E"/>
    <w:rsid w:val="00CB3BD8"/>
    <w:rsid w:val="00CB4519"/>
    <w:rsid w:val="00CB4740"/>
    <w:rsid w:val="00CB4B07"/>
    <w:rsid w:val="00CB4E1C"/>
    <w:rsid w:val="00CB52A0"/>
    <w:rsid w:val="00CB58D2"/>
    <w:rsid w:val="00CB649B"/>
    <w:rsid w:val="00CB75A7"/>
    <w:rsid w:val="00CB7672"/>
    <w:rsid w:val="00CB78FC"/>
    <w:rsid w:val="00CB7FA4"/>
    <w:rsid w:val="00CC0787"/>
    <w:rsid w:val="00CC07DC"/>
    <w:rsid w:val="00CC0B91"/>
    <w:rsid w:val="00CC12FB"/>
    <w:rsid w:val="00CC1837"/>
    <w:rsid w:val="00CC19C0"/>
    <w:rsid w:val="00CC1B60"/>
    <w:rsid w:val="00CC1FA2"/>
    <w:rsid w:val="00CC208C"/>
    <w:rsid w:val="00CC2250"/>
    <w:rsid w:val="00CC22FA"/>
    <w:rsid w:val="00CC2557"/>
    <w:rsid w:val="00CC2DA2"/>
    <w:rsid w:val="00CC30E7"/>
    <w:rsid w:val="00CC35AD"/>
    <w:rsid w:val="00CC4582"/>
    <w:rsid w:val="00CC516C"/>
    <w:rsid w:val="00CC54A8"/>
    <w:rsid w:val="00CC5B62"/>
    <w:rsid w:val="00CC5CC6"/>
    <w:rsid w:val="00CC5E41"/>
    <w:rsid w:val="00CC5ECD"/>
    <w:rsid w:val="00CC69CB"/>
    <w:rsid w:val="00CC6A90"/>
    <w:rsid w:val="00CC6B2B"/>
    <w:rsid w:val="00CC7AF8"/>
    <w:rsid w:val="00CC7C5E"/>
    <w:rsid w:val="00CD02CE"/>
    <w:rsid w:val="00CD07EC"/>
    <w:rsid w:val="00CD0833"/>
    <w:rsid w:val="00CD09F1"/>
    <w:rsid w:val="00CD13AC"/>
    <w:rsid w:val="00CD13C4"/>
    <w:rsid w:val="00CD13F4"/>
    <w:rsid w:val="00CD1782"/>
    <w:rsid w:val="00CD1B98"/>
    <w:rsid w:val="00CD2D3C"/>
    <w:rsid w:val="00CD2DA7"/>
    <w:rsid w:val="00CD32C3"/>
    <w:rsid w:val="00CD33FE"/>
    <w:rsid w:val="00CD3ACE"/>
    <w:rsid w:val="00CD3AD1"/>
    <w:rsid w:val="00CD3D53"/>
    <w:rsid w:val="00CD4678"/>
    <w:rsid w:val="00CD4DD2"/>
    <w:rsid w:val="00CD52C0"/>
    <w:rsid w:val="00CD537A"/>
    <w:rsid w:val="00CD545A"/>
    <w:rsid w:val="00CD67BA"/>
    <w:rsid w:val="00CD692A"/>
    <w:rsid w:val="00CD6EED"/>
    <w:rsid w:val="00CD77B7"/>
    <w:rsid w:val="00CE0F90"/>
    <w:rsid w:val="00CE1C9F"/>
    <w:rsid w:val="00CE2B03"/>
    <w:rsid w:val="00CE32E5"/>
    <w:rsid w:val="00CE3D2B"/>
    <w:rsid w:val="00CE3FAC"/>
    <w:rsid w:val="00CE4389"/>
    <w:rsid w:val="00CE4722"/>
    <w:rsid w:val="00CE48F4"/>
    <w:rsid w:val="00CE5045"/>
    <w:rsid w:val="00CE510A"/>
    <w:rsid w:val="00CE58F9"/>
    <w:rsid w:val="00CE5E61"/>
    <w:rsid w:val="00CE5F50"/>
    <w:rsid w:val="00CE6123"/>
    <w:rsid w:val="00CE61C2"/>
    <w:rsid w:val="00CE635A"/>
    <w:rsid w:val="00CE699C"/>
    <w:rsid w:val="00CE76DE"/>
    <w:rsid w:val="00CF018C"/>
    <w:rsid w:val="00CF0805"/>
    <w:rsid w:val="00CF08AC"/>
    <w:rsid w:val="00CF0A70"/>
    <w:rsid w:val="00CF0CB7"/>
    <w:rsid w:val="00CF13E3"/>
    <w:rsid w:val="00CF16C5"/>
    <w:rsid w:val="00CF1D0E"/>
    <w:rsid w:val="00CF21EF"/>
    <w:rsid w:val="00CF22F8"/>
    <w:rsid w:val="00CF280C"/>
    <w:rsid w:val="00CF2CB7"/>
    <w:rsid w:val="00CF2F68"/>
    <w:rsid w:val="00CF3070"/>
    <w:rsid w:val="00CF3139"/>
    <w:rsid w:val="00CF328B"/>
    <w:rsid w:val="00CF35A2"/>
    <w:rsid w:val="00CF3635"/>
    <w:rsid w:val="00CF3E98"/>
    <w:rsid w:val="00CF3EE8"/>
    <w:rsid w:val="00CF40C4"/>
    <w:rsid w:val="00CF4372"/>
    <w:rsid w:val="00CF46FA"/>
    <w:rsid w:val="00CF47F4"/>
    <w:rsid w:val="00CF4804"/>
    <w:rsid w:val="00CF4AE8"/>
    <w:rsid w:val="00CF556F"/>
    <w:rsid w:val="00CF5B3F"/>
    <w:rsid w:val="00CF60B7"/>
    <w:rsid w:val="00CF6699"/>
    <w:rsid w:val="00CF67B6"/>
    <w:rsid w:val="00CF6AA5"/>
    <w:rsid w:val="00CF71D1"/>
    <w:rsid w:val="00CF76C8"/>
    <w:rsid w:val="00D014AD"/>
    <w:rsid w:val="00D01A45"/>
    <w:rsid w:val="00D01B15"/>
    <w:rsid w:val="00D01C79"/>
    <w:rsid w:val="00D01E54"/>
    <w:rsid w:val="00D0247E"/>
    <w:rsid w:val="00D02897"/>
    <w:rsid w:val="00D02B2D"/>
    <w:rsid w:val="00D02B42"/>
    <w:rsid w:val="00D0302C"/>
    <w:rsid w:val="00D03078"/>
    <w:rsid w:val="00D03250"/>
    <w:rsid w:val="00D033DA"/>
    <w:rsid w:val="00D039A9"/>
    <w:rsid w:val="00D03B6F"/>
    <w:rsid w:val="00D040A2"/>
    <w:rsid w:val="00D04832"/>
    <w:rsid w:val="00D05365"/>
    <w:rsid w:val="00D06351"/>
    <w:rsid w:val="00D06905"/>
    <w:rsid w:val="00D06D6B"/>
    <w:rsid w:val="00D06EAF"/>
    <w:rsid w:val="00D06F8D"/>
    <w:rsid w:val="00D07CFC"/>
    <w:rsid w:val="00D10006"/>
    <w:rsid w:val="00D10329"/>
    <w:rsid w:val="00D104EE"/>
    <w:rsid w:val="00D108F9"/>
    <w:rsid w:val="00D10E0B"/>
    <w:rsid w:val="00D111CD"/>
    <w:rsid w:val="00D111FC"/>
    <w:rsid w:val="00D116E7"/>
    <w:rsid w:val="00D11A78"/>
    <w:rsid w:val="00D12069"/>
    <w:rsid w:val="00D1211B"/>
    <w:rsid w:val="00D1286E"/>
    <w:rsid w:val="00D12DDD"/>
    <w:rsid w:val="00D12E69"/>
    <w:rsid w:val="00D131C3"/>
    <w:rsid w:val="00D13403"/>
    <w:rsid w:val="00D13A06"/>
    <w:rsid w:val="00D13E4F"/>
    <w:rsid w:val="00D1419E"/>
    <w:rsid w:val="00D14815"/>
    <w:rsid w:val="00D149EE"/>
    <w:rsid w:val="00D14B61"/>
    <w:rsid w:val="00D14E28"/>
    <w:rsid w:val="00D150AE"/>
    <w:rsid w:val="00D15521"/>
    <w:rsid w:val="00D15AB3"/>
    <w:rsid w:val="00D15B6A"/>
    <w:rsid w:val="00D162D9"/>
    <w:rsid w:val="00D1649C"/>
    <w:rsid w:val="00D174C9"/>
    <w:rsid w:val="00D175C2"/>
    <w:rsid w:val="00D17DD6"/>
    <w:rsid w:val="00D2045D"/>
    <w:rsid w:val="00D2083E"/>
    <w:rsid w:val="00D20D66"/>
    <w:rsid w:val="00D20FC8"/>
    <w:rsid w:val="00D214F8"/>
    <w:rsid w:val="00D2187B"/>
    <w:rsid w:val="00D218B0"/>
    <w:rsid w:val="00D21A3A"/>
    <w:rsid w:val="00D221D6"/>
    <w:rsid w:val="00D223F4"/>
    <w:rsid w:val="00D2372D"/>
    <w:rsid w:val="00D23A3F"/>
    <w:rsid w:val="00D23BA2"/>
    <w:rsid w:val="00D23D84"/>
    <w:rsid w:val="00D24EBD"/>
    <w:rsid w:val="00D24F8D"/>
    <w:rsid w:val="00D24FFC"/>
    <w:rsid w:val="00D2503C"/>
    <w:rsid w:val="00D25399"/>
    <w:rsid w:val="00D2574E"/>
    <w:rsid w:val="00D258F4"/>
    <w:rsid w:val="00D259C4"/>
    <w:rsid w:val="00D25A5B"/>
    <w:rsid w:val="00D25B5B"/>
    <w:rsid w:val="00D265FC"/>
    <w:rsid w:val="00D267A3"/>
    <w:rsid w:val="00D26A76"/>
    <w:rsid w:val="00D26ED3"/>
    <w:rsid w:val="00D26F60"/>
    <w:rsid w:val="00D2717E"/>
    <w:rsid w:val="00D2762B"/>
    <w:rsid w:val="00D278C0"/>
    <w:rsid w:val="00D27AE8"/>
    <w:rsid w:val="00D30634"/>
    <w:rsid w:val="00D3094C"/>
    <w:rsid w:val="00D30BEC"/>
    <w:rsid w:val="00D3158A"/>
    <w:rsid w:val="00D31B56"/>
    <w:rsid w:val="00D31C75"/>
    <w:rsid w:val="00D31F9F"/>
    <w:rsid w:val="00D320DE"/>
    <w:rsid w:val="00D328F3"/>
    <w:rsid w:val="00D32DBE"/>
    <w:rsid w:val="00D32E46"/>
    <w:rsid w:val="00D32F18"/>
    <w:rsid w:val="00D32F8A"/>
    <w:rsid w:val="00D334A2"/>
    <w:rsid w:val="00D33839"/>
    <w:rsid w:val="00D338C4"/>
    <w:rsid w:val="00D34B47"/>
    <w:rsid w:val="00D34EBF"/>
    <w:rsid w:val="00D35237"/>
    <w:rsid w:val="00D35301"/>
    <w:rsid w:val="00D35ADB"/>
    <w:rsid w:val="00D35FD3"/>
    <w:rsid w:val="00D36F1E"/>
    <w:rsid w:val="00D3709A"/>
    <w:rsid w:val="00D3725F"/>
    <w:rsid w:val="00D374B2"/>
    <w:rsid w:val="00D37584"/>
    <w:rsid w:val="00D375BA"/>
    <w:rsid w:val="00D3770B"/>
    <w:rsid w:val="00D3781E"/>
    <w:rsid w:val="00D37A8B"/>
    <w:rsid w:val="00D4001E"/>
    <w:rsid w:val="00D406FB"/>
    <w:rsid w:val="00D409F3"/>
    <w:rsid w:val="00D41535"/>
    <w:rsid w:val="00D41925"/>
    <w:rsid w:val="00D41CA4"/>
    <w:rsid w:val="00D41F5C"/>
    <w:rsid w:val="00D4281D"/>
    <w:rsid w:val="00D42F5D"/>
    <w:rsid w:val="00D42F8D"/>
    <w:rsid w:val="00D43008"/>
    <w:rsid w:val="00D43422"/>
    <w:rsid w:val="00D43A47"/>
    <w:rsid w:val="00D43E6A"/>
    <w:rsid w:val="00D4438A"/>
    <w:rsid w:val="00D445B3"/>
    <w:rsid w:val="00D4478D"/>
    <w:rsid w:val="00D44B58"/>
    <w:rsid w:val="00D44CD1"/>
    <w:rsid w:val="00D45241"/>
    <w:rsid w:val="00D452C2"/>
    <w:rsid w:val="00D459AA"/>
    <w:rsid w:val="00D45BA3"/>
    <w:rsid w:val="00D45EEA"/>
    <w:rsid w:val="00D462E8"/>
    <w:rsid w:val="00D46B6F"/>
    <w:rsid w:val="00D4734B"/>
    <w:rsid w:val="00D475DB"/>
    <w:rsid w:val="00D4777A"/>
    <w:rsid w:val="00D50408"/>
    <w:rsid w:val="00D507EF"/>
    <w:rsid w:val="00D50F24"/>
    <w:rsid w:val="00D513B7"/>
    <w:rsid w:val="00D51474"/>
    <w:rsid w:val="00D51A52"/>
    <w:rsid w:val="00D52973"/>
    <w:rsid w:val="00D531F4"/>
    <w:rsid w:val="00D53584"/>
    <w:rsid w:val="00D53BD7"/>
    <w:rsid w:val="00D5416E"/>
    <w:rsid w:val="00D54404"/>
    <w:rsid w:val="00D54547"/>
    <w:rsid w:val="00D54978"/>
    <w:rsid w:val="00D54C63"/>
    <w:rsid w:val="00D54C71"/>
    <w:rsid w:val="00D54D88"/>
    <w:rsid w:val="00D54FEC"/>
    <w:rsid w:val="00D5533C"/>
    <w:rsid w:val="00D557C0"/>
    <w:rsid w:val="00D558CA"/>
    <w:rsid w:val="00D55C8C"/>
    <w:rsid w:val="00D55EF0"/>
    <w:rsid w:val="00D5629C"/>
    <w:rsid w:val="00D5674F"/>
    <w:rsid w:val="00D57776"/>
    <w:rsid w:val="00D57ADD"/>
    <w:rsid w:val="00D57BB1"/>
    <w:rsid w:val="00D57BB4"/>
    <w:rsid w:val="00D57EEB"/>
    <w:rsid w:val="00D57FA7"/>
    <w:rsid w:val="00D603A9"/>
    <w:rsid w:val="00D6057A"/>
    <w:rsid w:val="00D6073E"/>
    <w:rsid w:val="00D6080F"/>
    <w:rsid w:val="00D60ABC"/>
    <w:rsid w:val="00D60C1B"/>
    <w:rsid w:val="00D60CBD"/>
    <w:rsid w:val="00D610EC"/>
    <w:rsid w:val="00D6247B"/>
    <w:rsid w:val="00D62593"/>
    <w:rsid w:val="00D62644"/>
    <w:rsid w:val="00D62712"/>
    <w:rsid w:val="00D634C6"/>
    <w:rsid w:val="00D63571"/>
    <w:rsid w:val="00D63B73"/>
    <w:rsid w:val="00D64F0E"/>
    <w:rsid w:val="00D65934"/>
    <w:rsid w:val="00D65C5B"/>
    <w:rsid w:val="00D65FD9"/>
    <w:rsid w:val="00D66AFA"/>
    <w:rsid w:val="00D66DD2"/>
    <w:rsid w:val="00D66FF7"/>
    <w:rsid w:val="00D6713C"/>
    <w:rsid w:val="00D672A1"/>
    <w:rsid w:val="00D6743D"/>
    <w:rsid w:val="00D67483"/>
    <w:rsid w:val="00D6750B"/>
    <w:rsid w:val="00D6774A"/>
    <w:rsid w:val="00D67AA9"/>
    <w:rsid w:val="00D67D43"/>
    <w:rsid w:val="00D67E5A"/>
    <w:rsid w:val="00D7039F"/>
    <w:rsid w:val="00D7078D"/>
    <w:rsid w:val="00D7084F"/>
    <w:rsid w:val="00D71181"/>
    <w:rsid w:val="00D719F3"/>
    <w:rsid w:val="00D71DB9"/>
    <w:rsid w:val="00D72657"/>
    <w:rsid w:val="00D72960"/>
    <w:rsid w:val="00D731B9"/>
    <w:rsid w:val="00D7320A"/>
    <w:rsid w:val="00D73D27"/>
    <w:rsid w:val="00D74165"/>
    <w:rsid w:val="00D7421A"/>
    <w:rsid w:val="00D7446C"/>
    <w:rsid w:val="00D74766"/>
    <w:rsid w:val="00D7545D"/>
    <w:rsid w:val="00D754CB"/>
    <w:rsid w:val="00D76E59"/>
    <w:rsid w:val="00D76FA2"/>
    <w:rsid w:val="00D77715"/>
    <w:rsid w:val="00D77975"/>
    <w:rsid w:val="00D77FC2"/>
    <w:rsid w:val="00D80C15"/>
    <w:rsid w:val="00D80C66"/>
    <w:rsid w:val="00D812A8"/>
    <w:rsid w:val="00D82196"/>
    <w:rsid w:val="00D8269A"/>
    <w:rsid w:val="00D829F9"/>
    <w:rsid w:val="00D82CFF"/>
    <w:rsid w:val="00D832FD"/>
    <w:rsid w:val="00D8350A"/>
    <w:rsid w:val="00D839F0"/>
    <w:rsid w:val="00D84014"/>
    <w:rsid w:val="00D85093"/>
    <w:rsid w:val="00D859BE"/>
    <w:rsid w:val="00D85BD9"/>
    <w:rsid w:val="00D85D28"/>
    <w:rsid w:val="00D85E47"/>
    <w:rsid w:val="00D85E60"/>
    <w:rsid w:val="00D861AC"/>
    <w:rsid w:val="00D86AF1"/>
    <w:rsid w:val="00D879C4"/>
    <w:rsid w:val="00D87D3F"/>
    <w:rsid w:val="00D87DCD"/>
    <w:rsid w:val="00D87FD0"/>
    <w:rsid w:val="00D90BC2"/>
    <w:rsid w:val="00D90EB0"/>
    <w:rsid w:val="00D91432"/>
    <w:rsid w:val="00D9176C"/>
    <w:rsid w:val="00D91AC2"/>
    <w:rsid w:val="00D91F01"/>
    <w:rsid w:val="00D9206B"/>
    <w:rsid w:val="00D9225F"/>
    <w:rsid w:val="00D92591"/>
    <w:rsid w:val="00D92C18"/>
    <w:rsid w:val="00D92FD8"/>
    <w:rsid w:val="00D93157"/>
    <w:rsid w:val="00D9334B"/>
    <w:rsid w:val="00D95331"/>
    <w:rsid w:val="00D953F4"/>
    <w:rsid w:val="00D95479"/>
    <w:rsid w:val="00D95BA7"/>
    <w:rsid w:val="00D95CDC"/>
    <w:rsid w:val="00D95E44"/>
    <w:rsid w:val="00D96318"/>
    <w:rsid w:val="00D9632E"/>
    <w:rsid w:val="00D96518"/>
    <w:rsid w:val="00D96D50"/>
    <w:rsid w:val="00D97491"/>
    <w:rsid w:val="00D97513"/>
    <w:rsid w:val="00D97801"/>
    <w:rsid w:val="00DA027B"/>
    <w:rsid w:val="00DA1285"/>
    <w:rsid w:val="00DA1CBA"/>
    <w:rsid w:val="00DA1E59"/>
    <w:rsid w:val="00DA21FE"/>
    <w:rsid w:val="00DA26DC"/>
    <w:rsid w:val="00DA2EB3"/>
    <w:rsid w:val="00DA34FB"/>
    <w:rsid w:val="00DA3615"/>
    <w:rsid w:val="00DA3835"/>
    <w:rsid w:val="00DA3CE3"/>
    <w:rsid w:val="00DA4190"/>
    <w:rsid w:val="00DA4364"/>
    <w:rsid w:val="00DA4A01"/>
    <w:rsid w:val="00DA4DB1"/>
    <w:rsid w:val="00DA4FF5"/>
    <w:rsid w:val="00DA53C8"/>
    <w:rsid w:val="00DA54FB"/>
    <w:rsid w:val="00DA558E"/>
    <w:rsid w:val="00DA573D"/>
    <w:rsid w:val="00DA5F32"/>
    <w:rsid w:val="00DA63F2"/>
    <w:rsid w:val="00DA657B"/>
    <w:rsid w:val="00DA6A22"/>
    <w:rsid w:val="00DA6BEA"/>
    <w:rsid w:val="00DA6DEB"/>
    <w:rsid w:val="00DA70D3"/>
    <w:rsid w:val="00DA7320"/>
    <w:rsid w:val="00DA7CB6"/>
    <w:rsid w:val="00DB028C"/>
    <w:rsid w:val="00DB02DF"/>
    <w:rsid w:val="00DB0E48"/>
    <w:rsid w:val="00DB12A1"/>
    <w:rsid w:val="00DB141F"/>
    <w:rsid w:val="00DB17B7"/>
    <w:rsid w:val="00DB1A64"/>
    <w:rsid w:val="00DB2574"/>
    <w:rsid w:val="00DB2812"/>
    <w:rsid w:val="00DB2963"/>
    <w:rsid w:val="00DB2AC1"/>
    <w:rsid w:val="00DB2C8B"/>
    <w:rsid w:val="00DB3A65"/>
    <w:rsid w:val="00DB4162"/>
    <w:rsid w:val="00DB4CBE"/>
    <w:rsid w:val="00DB4D1B"/>
    <w:rsid w:val="00DB50D9"/>
    <w:rsid w:val="00DB5820"/>
    <w:rsid w:val="00DB5E19"/>
    <w:rsid w:val="00DB65C7"/>
    <w:rsid w:val="00DB76DF"/>
    <w:rsid w:val="00DC02CC"/>
    <w:rsid w:val="00DC072D"/>
    <w:rsid w:val="00DC0909"/>
    <w:rsid w:val="00DC0DE7"/>
    <w:rsid w:val="00DC1637"/>
    <w:rsid w:val="00DC1A2F"/>
    <w:rsid w:val="00DC2882"/>
    <w:rsid w:val="00DC330E"/>
    <w:rsid w:val="00DC44D7"/>
    <w:rsid w:val="00DC49F1"/>
    <w:rsid w:val="00DC4A77"/>
    <w:rsid w:val="00DC4F6A"/>
    <w:rsid w:val="00DC5D39"/>
    <w:rsid w:val="00DC5D8B"/>
    <w:rsid w:val="00DC639E"/>
    <w:rsid w:val="00DC66E9"/>
    <w:rsid w:val="00DC6C2B"/>
    <w:rsid w:val="00DC75A6"/>
    <w:rsid w:val="00DC76E2"/>
    <w:rsid w:val="00DC7D06"/>
    <w:rsid w:val="00DC7EE4"/>
    <w:rsid w:val="00DD009A"/>
    <w:rsid w:val="00DD05DA"/>
    <w:rsid w:val="00DD073F"/>
    <w:rsid w:val="00DD08AF"/>
    <w:rsid w:val="00DD0DB1"/>
    <w:rsid w:val="00DD1D3D"/>
    <w:rsid w:val="00DD25C6"/>
    <w:rsid w:val="00DD27FE"/>
    <w:rsid w:val="00DD313D"/>
    <w:rsid w:val="00DD361E"/>
    <w:rsid w:val="00DD374D"/>
    <w:rsid w:val="00DD3778"/>
    <w:rsid w:val="00DD48F5"/>
    <w:rsid w:val="00DD5067"/>
    <w:rsid w:val="00DD50C5"/>
    <w:rsid w:val="00DD52B2"/>
    <w:rsid w:val="00DD52E5"/>
    <w:rsid w:val="00DD5863"/>
    <w:rsid w:val="00DD5F4C"/>
    <w:rsid w:val="00DD663F"/>
    <w:rsid w:val="00DD7716"/>
    <w:rsid w:val="00DD7767"/>
    <w:rsid w:val="00DD7F95"/>
    <w:rsid w:val="00DE05DF"/>
    <w:rsid w:val="00DE0673"/>
    <w:rsid w:val="00DE081B"/>
    <w:rsid w:val="00DE09CB"/>
    <w:rsid w:val="00DE0B26"/>
    <w:rsid w:val="00DE0E13"/>
    <w:rsid w:val="00DE0F18"/>
    <w:rsid w:val="00DE10D5"/>
    <w:rsid w:val="00DE1701"/>
    <w:rsid w:val="00DE1948"/>
    <w:rsid w:val="00DE2618"/>
    <w:rsid w:val="00DE26B9"/>
    <w:rsid w:val="00DE2A0C"/>
    <w:rsid w:val="00DE308B"/>
    <w:rsid w:val="00DE3424"/>
    <w:rsid w:val="00DE3B28"/>
    <w:rsid w:val="00DE3DB8"/>
    <w:rsid w:val="00DE48A4"/>
    <w:rsid w:val="00DE4C71"/>
    <w:rsid w:val="00DE53C1"/>
    <w:rsid w:val="00DE56F5"/>
    <w:rsid w:val="00DE6264"/>
    <w:rsid w:val="00DE6424"/>
    <w:rsid w:val="00DE6493"/>
    <w:rsid w:val="00DE6684"/>
    <w:rsid w:val="00DE71F4"/>
    <w:rsid w:val="00DE7631"/>
    <w:rsid w:val="00DE7953"/>
    <w:rsid w:val="00DE7B70"/>
    <w:rsid w:val="00DE7E80"/>
    <w:rsid w:val="00DF069E"/>
    <w:rsid w:val="00DF2802"/>
    <w:rsid w:val="00DF2881"/>
    <w:rsid w:val="00DF2B94"/>
    <w:rsid w:val="00DF2D25"/>
    <w:rsid w:val="00DF2EC0"/>
    <w:rsid w:val="00DF350A"/>
    <w:rsid w:val="00DF35FF"/>
    <w:rsid w:val="00DF3946"/>
    <w:rsid w:val="00DF3C8F"/>
    <w:rsid w:val="00DF3DFE"/>
    <w:rsid w:val="00DF41E0"/>
    <w:rsid w:val="00DF4E30"/>
    <w:rsid w:val="00DF4EE1"/>
    <w:rsid w:val="00DF55EB"/>
    <w:rsid w:val="00DF6184"/>
    <w:rsid w:val="00DF61FC"/>
    <w:rsid w:val="00DF69D8"/>
    <w:rsid w:val="00DF6EEA"/>
    <w:rsid w:val="00DF7182"/>
    <w:rsid w:val="00DF7531"/>
    <w:rsid w:val="00DF7AFA"/>
    <w:rsid w:val="00DF7FBD"/>
    <w:rsid w:val="00E0002C"/>
    <w:rsid w:val="00E002E3"/>
    <w:rsid w:val="00E00CFC"/>
    <w:rsid w:val="00E010CA"/>
    <w:rsid w:val="00E01142"/>
    <w:rsid w:val="00E012DF"/>
    <w:rsid w:val="00E01F15"/>
    <w:rsid w:val="00E0242B"/>
    <w:rsid w:val="00E030F6"/>
    <w:rsid w:val="00E0364D"/>
    <w:rsid w:val="00E03954"/>
    <w:rsid w:val="00E03EC9"/>
    <w:rsid w:val="00E047AC"/>
    <w:rsid w:val="00E048CD"/>
    <w:rsid w:val="00E04E26"/>
    <w:rsid w:val="00E05510"/>
    <w:rsid w:val="00E0578D"/>
    <w:rsid w:val="00E05804"/>
    <w:rsid w:val="00E058E7"/>
    <w:rsid w:val="00E060EC"/>
    <w:rsid w:val="00E06DF8"/>
    <w:rsid w:val="00E07224"/>
    <w:rsid w:val="00E07413"/>
    <w:rsid w:val="00E07515"/>
    <w:rsid w:val="00E07A81"/>
    <w:rsid w:val="00E10860"/>
    <w:rsid w:val="00E1092F"/>
    <w:rsid w:val="00E110C5"/>
    <w:rsid w:val="00E11FCC"/>
    <w:rsid w:val="00E1208E"/>
    <w:rsid w:val="00E123C4"/>
    <w:rsid w:val="00E124A0"/>
    <w:rsid w:val="00E12716"/>
    <w:rsid w:val="00E1272A"/>
    <w:rsid w:val="00E12A05"/>
    <w:rsid w:val="00E12A59"/>
    <w:rsid w:val="00E12C9C"/>
    <w:rsid w:val="00E12D61"/>
    <w:rsid w:val="00E12F40"/>
    <w:rsid w:val="00E132D3"/>
    <w:rsid w:val="00E133D2"/>
    <w:rsid w:val="00E13439"/>
    <w:rsid w:val="00E1394E"/>
    <w:rsid w:val="00E13EA8"/>
    <w:rsid w:val="00E14425"/>
    <w:rsid w:val="00E14860"/>
    <w:rsid w:val="00E14C55"/>
    <w:rsid w:val="00E154AC"/>
    <w:rsid w:val="00E1552F"/>
    <w:rsid w:val="00E15603"/>
    <w:rsid w:val="00E15763"/>
    <w:rsid w:val="00E15BC3"/>
    <w:rsid w:val="00E15E55"/>
    <w:rsid w:val="00E15EB5"/>
    <w:rsid w:val="00E15EEB"/>
    <w:rsid w:val="00E1624B"/>
    <w:rsid w:val="00E16E71"/>
    <w:rsid w:val="00E16F87"/>
    <w:rsid w:val="00E17AF4"/>
    <w:rsid w:val="00E17CB5"/>
    <w:rsid w:val="00E20101"/>
    <w:rsid w:val="00E2033E"/>
    <w:rsid w:val="00E208F6"/>
    <w:rsid w:val="00E21032"/>
    <w:rsid w:val="00E21977"/>
    <w:rsid w:val="00E22125"/>
    <w:rsid w:val="00E221C5"/>
    <w:rsid w:val="00E22719"/>
    <w:rsid w:val="00E23018"/>
    <w:rsid w:val="00E23578"/>
    <w:rsid w:val="00E237DD"/>
    <w:rsid w:val="00E2497B"/>
    <w:rsid w:val="00E25494"/>
    <w:rsid w:val="00E259E2"/>
    <w:rsid w:val="00E25A97"/>
    <w:rsid w:val="00E261A9"/>
    <w:rsid w:val="00E261DD"/>
    <w:rsid w:val="00E2665C"/>
    <w:rsid w:val="00E267F9"/>
    <w:rsid w:val="00E26C18"/>
    <w:rsid w:val="00E26D81"/>
    <w:rsid w:val="00E27F15"/>
    <w:rsid w:val="00E27F74"/>
    <w:rsid w:val="00E30B66"/>
    <w:rsid w:val="00E314B2"/>
    <w:rsid w:val="00E32A3D"/>
    <w:rsid w:val="00E32C45"/>
    <w:rsid w:val="00E33328"/>
    <w:rsid w:val="00E334B5"/>
    <w:rsid w:val="00E338CA"/>
    <w:rsid w:val="00E3460E"/>
    <w:rsid w:val="00E34D90"/>
    <w:rsid w:val="00E34E93"/>
    <w:rsid w:val="00E35B5F"/>
    <w:rsid w:val="00E35BF5"/>
    <w:rsid w:val="00E364B6"/>
    <w:rsid w:val="00E368B8"/>
    <w:rsid w:val="00E36DEE"/>
    <w:rsid w:val="00E37A69"/>
    <w:rsid w:val="00E404ED"/>
    <w:rsid w:val="00E4062D"/>
    <w:rsid w:val="00E4068A"/>
    <w:rsid w:val="00E40817"/>
    <w:rsid w:val="00E40D4F"/>
    <w:rsid w:val="00E4190C"/>
    <w:rsid w:val="00E41BE4"/>
    <w:rsid w:val="00E41E0B"/>
    <w:rsid w:val="00E41E0D"/>
    <w:rsid w:val="00E41FEE"/>
    <w:rsid w:val="00E42646"/>
    <w:rsid w:val="00E43900"/>
    <w:rsid w:val="00E4396C"/>
    <w:rsid w:val="00E4399D"/>
    <w:rsid w:val="00E44741"/>
    <w:rsid w:val="00E44855"/>
    <w:rsid w:val="00E44A95"/>
    <w:rsid w:val="00E44CEB"/>
    <w:rsid w:val="00E459F8"/>
    <w:rsid w:val="00E4626A"/>
    <w:rsid w:val="00E46820"/>
    <w:rsid w:val="00E46C5C"/>
    <w:rsid w:val="00E46EA6"/>
    <w:rsid w:val="00E47208"/>
    <w:rsid w:val="00E47566"/>
    <w:rsid w:val="00E47611"/>
    <w:rsid w:val="00E47A43"/>
    <w:rsid w:val="00E47B27"/>
    <w:rsid w:val="00E47FDF"/>
    <w:rsid w:val="00E5188D"/>
    <w:rsid w:val="00E5199E"/>
    <w:rsid w:val="00E520D2"/>
    <w:rsid w:val="00E523D3"/>
    <w:rsid w:val="00E536FB"/>
    <w:rsid w:val="00E5399C"/>
    <w:rsid w:val="00E53A60"/>
    <w:rsid w:val="00E53DE8"/>
    <w:rsid w:val="00E53F2A"/>
    <w:rsid w:val="00E540AD"/>
    <w:rsid w:val="00E540F5"/>
    <w:rsid w:val="00E54373"/>
    <w:rsid w:val="00E545A1"/>
    <w:rsid w:val="00E5462C"/>
    <w:rsid w:val="00E554E2"/>
    <w:rsid w:val="00E55CEE"/>
    <w:rsid w:val="00E55E8A"/>
    <w:rsid w:val="00E5601A"/>
    <w:rsid w:val="00E56FD7"/>
    <w:rsid w:val="00E575A9"/>
    <w:rsid w:val="00E57A1E"/>
    <w:rsid w:val="00E57D5E"/>
    <w:rsid w:val="00E57E3A"/>
    <w:rsid w:val="00E6018D"/>
    <w:rsid w:val="00E603AA"/>
    <w:rsid w:val="00E60A6C"/>
    <w:rsid w:val="00E61629"/>
    <w:rsid w:val="00E61648"/>
    <w:rsid w:val="00E61AC1"/>
    <w:rsid w:val="00E61C23"/>
    <w:rsid w:val="00E62119"/>
    <w:rsid w:val="00E622E9"/>
    <w:rsid w:val="00E622F4"/>
    <w:rsid w:val="00E62399"/>
    <w:rsid w:val="00E6262E"/>
    <w:rsid w:val="00E629F0"/>
    <w:rsid w:val="00E62A06"/>
    <w:rsid w:val="00E62E19"/>
    <w:rsid w:val="00E62F38"/>
    <w:rsid w:val="00E6322C"/>
    <w:rsid w:val="00E634C5"/>
    <w:rsid w:val="00E63F26"/>
    <w:rsid w:val="00E63F85"/>
    <w:rsid w:val="00E63FAB"/>
    <w:rsid w:val="00E6424B"/>
    <w:rsid w:val="00E64303"/>
    <w:rsid w:val="00E64307"/>
    <w:rsid w:val="00E644E8"/>
    <w:rsid w:val="00E644FB"/>
    <w:rsid w:val="00E64D15"/>
    <w:rsid w:val="00E6538E"/>
    <w:rsid w:val="00E6615F"/>
    <w:rsid w:val="00E66A29"/>
    <w:rsid w:val="00E66D76"/>
    <w:rsid w:val="00E66DBA"/>
    <w:rsid w:val="00E66F56"/>
    <w:rsid w:val="00E670FB"/>
    <w:rsid w:val="00E67B5F"/>
    <w:rsid w:val="00E67D22"/>
    <w:rsid w:val="00E70284"/>
    <w:rsid w:val="00E70489"/>
    <w:rsid w:val="00E705DD"/>
    <w:rsid w:val="00E7096B"/>
    <w:rsid w:val="00E70B6D"/>
    <w:rsid w:val="00E711B0"/>
    <w:rsid w:val="00E7129A"/>
    <w:rsid w:val="00E713EC"/>
    <w:rsid w:val="00E719E1"/>
    <w:rsid w:val="00E71CEE"/>
    <w:rsid w:val="00E723B2"/>
    <w:rsid w:val="00E72BCD"/>
    <w:rsid w:val="00E73050"/>
    <w:rsid w:val="00E735CC"/>
    <w:rsid w:val="00E73993"/>
    <w:rsid w:val="00E73B26"/>
    <w:rsid w:val="00E73CEC"/>
    <w:rsid w:val="00E73D4B"/>
    <w:rsid w:val="00E744D6"/>
    <w:rsid w:val="00E744E9"/>
    <w:rsid w:val="00E74D84"/>
    <w:rsid w:val="00E7503D"/>
    <w:rsid w:val="00E75E76"/>
    <w:rsid w:val="00E75FF5"/>
    <w:rsid w:val="00E77343"/>
    <w:rsid w:val="00E77AD8"/>
    <w:rsid w:val="00E77C9A"/>
    <w:rsid w:val="00E80B00"/>
    <w:rsid w:val="00E80E44"/>
    <w:rsid w:val="00E816E8"/>
    <w:rsid w:val="00E81DE5"/>
    <w:rsid w:val="00E821E2"/>
    <w:rsid w:val="00E822CD"/>
    <w:rsid w:val="00E82583"/>
    <w:rsid w:val="00E8290B"/>
    <w:rsid w:val="00E82DB5"/>
    <w:rsid w:val="00E83674"/>
    <w:rsid w:val="00E83B1F"/>
    <w:rsid w:val="00E83C39"/>
    <w:rsid w:val="00E83E82"/>
    <w:rsid w:val="00E83F8D"/>
    <w:rsid w:val="00E845FA"/>
    <w:rsid w:val="00E8502A"/>
    <w:rsid w:val="00E86699"/>
    <w:rsid w:val="00E86AE4"/>
    <w:rsid w:val="00E8756F"/>
    <w:rsid w:val="00E877B0"/>
    <w:rsid w:val="00E87841"/>
    <w:rsid w:val="00E87CEF"/>
    <w:rsid w:val="00E87F1B"/>
    <w:rsid w:val="00E87F31"/>
    <w:rsid w:val="00E9028A"/>
    <w:rsid w:val="00E90715"/>
    <w:rsid w:val="00E912F9"/>
    <w:rsid w:val="00E913D4"/>
    <w:rsid w:val="00E91621"/>
    <w:rsid w:val="00E92192"/>
    <w:rsid w:val="00E921AB"/>
    <w:rsid w:val="00E92ABE"/>
    <w:rsid w:val="00E92AC0"/>
    <w:rsid w:val="00E92CF9"/>
    <w:rsid w:val="00E932F2"/>
    <w:rsid w:val="00E94784"/>
    <w:rsid w:val="00E948C1"/>
    <w:rsid w:val="00E94FA9"/>
    <w:rsid w:val="00E9590B"/>
    <w:rsid w:val="00E95F57"/>
    <w:rsid w:val="00E9713C"/>
    <w:rsid w:val="00E9742B"/>
    <w:rsid w:val="00E9763A"/>
    <w:rsid w:val="00E977A8"/>
    <w:rsid w:val="00EA0163"/>
    <w:rsid w:val="00EA0C1D"/>
    <w:rsid w:val="00EA2766"/>
    <w:rsid w:val="00EA2BE8"/>
    <w:rsid w:val="00EA3354"/>
    <w:rsid w:val="00EA4291"/>
    <w:rsid w:val="00EA4B16"/>
    <w:rsid w:val="00EA539C"/>
    <w:rsid w:val="00EA6A18"/>
    <w:rsid w:val="00EA6D8A"/>
    <w:rsid w:val="00EA6EEF"/>
    <w:rsid w:val="00EA71FA"/>
    <w:rsid w:val="00EA7343"/>
    <w:rsid w:val="00EA795B"/>
    <w:rsid w:val="00EA7C28"/>
    <w:rsid w:val="00EA7E30"/>
    <w:rsid w:val="00EA7E43"/>
    <w:rsid w:val="00EB01EA"/>
    <w:rsid w:val="00EB0AFC"/>
    <w:rsid w:val="00EB0BE4"/>
    <w:rsid w:val="00EB0F3F"/>
    <w:rsid w:val="00EB1017"/>
    <w:rsid w:val="00EB1157"/>
    <w:rsid w:val="00EB118C"/>
    <w:rsid w:val="00EB1382"/>
    <w:rsid w:val="00EB13A4"/>
    <w:rsid w:val="00EB13C3"/>
    <w:rsid w:val="00EB17C0"/>
    <w:rsid w:val="00EB193E"/>
    <w:rsid w:val="00EB1AC2"/>
    <w:rsid w:val="00EB2A92"/>
    <w:rsid w:val="00EB2DCD"/>
    <w:rsid w:val="00EB2E71"/>
    <w:rsid w:val="00EB3188"/>
    <w:rsid w:val="00EB3275"/>
    <w:rsid w:val="00EB39CF"/>
    <w:rsid w:val="00EB44FC"/>
    <w:rsid w:val="00EB49C9"/>
    <w:rsid w:val="00EB4FC4"/>
    <w:rsid w:val="00EB513A"/>
    <w:rsid w:val="00EB5153"/>
    <w:rsid w:val="00EB52FB"/>
    <w:rsid w:val="00EB58C6"/>
    <w:rsid w:val="00EB5B15"/>
    <w:rsid w:val="00EB5FFB"/>
    <w:rsid w:val="00EB68EF"/>
    <w:rsid w:val="00EB6A21"/>
    <w:rsid w:val="00EB6EDB"/>
    <w:rsid w:val="00EB6EF2"/>
    <w:rsid w:val="00EB72E8"/>
    <w:rsid w:val="00EB7703"/>
    <w:rsid w:val="00EB7E26"/>
    <w:rsid w:val="00EC070D"/>
    <w:rsid w:val="00EC0846"/>
    <w:rsid w:val="00EC0E1B"/>
    <w:rsid w:val="00EC12A8"/>
    <w:rsid w:val="00EC15D2"/>
    <w:rsid w:val="00EC1C8E"/>
    <w:rsid w:val="00EC1F90"/>
    <w:rsid w:val="00EC2121"/>
    <w:rsid w:val="00EC2355"/>
    <w:rsid w:val="00EC2CF8"/>
    <w:rsid w:val="00EC2DBF"/>
    <w:rsid w:val="00EC31A4"/>
    <w:rsid w:val="00EC3492"/>
    <w:rsid w:val="00EC3E3B"/>
    <w:rsid w:val="00EC3FD5"/>
    <w:rsid w:val="00EC3FD8"/>
    <w:rsid w:val="00EC4224"/>
    <w:rsid w:val="00EC42C3"/>
    <w:rsid w:val="00EC47E7"/>
    <w:rsid w:val="00EC4909"/>
    <w:rsid w:val="00EC4B7C"/>
    <w:rsid w:val="00EC4EDF"/>
    <w:rsid w:val="00EC50D6"/>
    <w:rsid w:val="00EC5479"/>
    <w:rsid w:val="00EC5F1E"/>
    <w:rsid w:val="00EC616F"/>
    <w:rsid w:val="00EC61FC"/>
    <w:rsid w:val="00EC6682"/>
    <w:rsid w:val="00EC68AD"/>
    <w:rsid w:val="00EC7005"/>
    <w:rsid w:val="00EC71EC"/>
    <w:rsid w:val="00EC7911"/>
    <w:rsid w:val="00ED02F7"/>
    <w:rsid w:val="00ED08AA"/>
    <w:rsid w:val="00ED0C97"/>
    <w:rsid w:val="00ED1300"/>
    <w:rsid w:val="00ED146E"/>
    <w:rsid w:val="00ED18E1"/>
    <w:rsid w:val="00ED1C19"/>
    <w:rsid w:val="00ED1E29"/>
    <w:rsid w:val="00ED1F1B"/>
    <w:rsid w:val="00ED25F2"/>
    <w:rsid w:val="00ED2CFB"/>
    <w:rsid w:val="00ED349A"/>
    <w:rsid w:val="00ED34A0"/>
    <w:rsid w:val="00ED34E4"/>
    <w:rsid w:val="00ED3DAB"/>
    <w:rsid w:val="00ED3F34"/>
    <w:rsid w:val="00ED4064"/>
    <w:rsid w:val="00ED4ACA"/>
    <w:rsid w:val="00ED4DAD"/>
    <w:rsid w:val="00ED5171"/>
    <w:rsid w:val="00ED5970"/>
    <w:rsid w:val="00ED6B29"/>
    <w:rsid w:val="00ED736E"/>
    <w:rsid w:val="00ED78EF"/>
    <w:rsid w:val="00ED7F85"/>
    <w:rsid w:val="00EE012B"/>
    <w:rsid w:val="00EE01AA"/>
    <w:rsid w:val="00EE051D"/>
    <w:rsid w:val="00EE07D6"/>
    <w:rsid w:val="00EE0A16"/>
    <w:rsid w:val="00EE0A2D"/>
    <w:rsid w:val="00EE0CA4"/>
    <w:rsid w:val="00EE1138"/>
    <w:rsid w:val="00EE115F"/>
    <w:rsid w:val="00EE19BB"/>
    <w:rsid w:val="00EE1B7F"/>
    <w:rsid w:val="00EE1ED2"/>
    <w:rsid w:val="00EE20F8"/>
    <w:rsid w:val="00EE244B"/>
    <w:rsid w:val="00EE2604"/>
    <w:rsid w:val="00EE285B"/>
    <w:rsid w:val="00EE2B74"/>
    <w:rsid w:val="00EE351B"/>
    <w:rsid w:val="00EE3763"/>
    <w:rsid w:val="00EE3D1C"/>
    <w:rsid w:val="00EE404C"/>
    <w:rsid w:val="00EE40A4"/>
    <w:rsid w:val="00EE42B0"/>
    <w:rsid w:val="00EE47AA"/>
    <w:rsid w:val="00EE48C7"/>
    <w:rsid w:val="00EE4AAB"/>
    <w:rsid w:val="00EE5919"/>
    <w:rsid w:val="00EE5B1A"/>
    <w:rsid w:val="00EE5B72"/>
    <w:rsid w:val="00EE613A"/>
    <w:rsid w:val="00EE6E88"/>
    <w:rsid w:val="00EE6F2A"/>
    <w:rsid w:val="00EE724C"/>
    <w:rsid w:val="00EE7972"/>
    <w:rsid w:val="00EE7D81"/>
    <w:rsid w:val="00EF012A"/>
    <w:rsid w:val="00EF04AD"/>
    <w:rsid w:val="00EF0D20"/>
    <w:rsid w:val="00EF169C"/>
    <w:rsid w:val="00EF16A5"/>
    <w:rsid w:val="00EF1796"/>
    <w:rsid w:val="00EF17BB"/>
    <w:rsid w:val="00EF1AAB"/>
    <w:rsid w:val="00EF1DB4"/>
    <w:rsid w:val="00EF1FDA"/>
    <w:rsid w:val="00EF23BC"/>
    <w:rsid w:val="00EF263C"/>
    <w:rsid w:val="00EF2A7F"/>
    <w:rsid w:val="00EF2AB1"/>
    <w:rsid w:val="00EF34D8"/>
    <w:rsid w:val="00EF4972"/>
    <w:rsid w:val="00EF4E28"/>
    <w:rsid w:val="00EF664E"/>
    <w:rsid w:val="00EF6758"/>
    <w:rsid w:val="00EF6921"/>
    <w:rsid w:val="00EF6A01"/>
    <w:rsid w:val="00EF6CAD"/>
    <w:rsid w:val="00EF6CC2"/>
    <w:rsid w:val="00EF6F21"/>
    <w:rsid w:val="00EF73FA"/>
    <w:rsid w:val="00EF7AF0"/>
    <w:rsid w:val="00EF7BC7"/>
    <w:rsid w:val="00EF7EDA"/>
    <w:rsid w:val="00F014C7"/>
    <w:rsid w:val="00F01DEB"/>
    <w:rsid w:val="00F02043"/>
    <w:rsid w:val="00F0264F"/>
    <w:rsid w:val="00F02CEF"/>
    <w:rsid w:val="00F032E9"/>
    <w:rsid w:val="00F0376A"/>
    <w:rsid w:val="00F03926"/>
    <w:rsid w:val="00F03D91"/>
    <w:rsid w:val="00F0443E"/>
    <w:rsid w:val="00F04D0A"/>
    <w:rsid w:val="00F04D84"/>
    <w:rsid w:val="00F05281"/>
    <w:rsid w:val="00F052AD"/>
    <w:rsid w:val="00F05A4B"/>
    <w:rsid w:val="00F05E9F"/>
    <w:rsid w:val="00F05FD5"/>
    <w:rsid w:val="00F06BCF"/>
    <w:rsid w:val="00F07F2F"/>
    <w:rsid w:val="00F103B9"/>
    <w:rsid w:val="00F106B1"/>
    <w:rsid w:val="00F10785"/>
    <w:rsid w:val="00F10974"/>
    <w:rsid w:val="00F10BC5"/>
    <w:rsid w:val="00F116DA"/>
    <w:rsid w:val="00F11ADB"/>
    <w:rsid w:val="00F121A3"/>
    <w:rsid w:val="00F129E3"/>
    <w:rsid w:val="00F12AD8"/>
    <w:rsid w:val="00F12BCB"/>
    <w:rsid w:val="00F12DBE"/>
    <w:rsid w:val="00F12E46"/>
    <w:rsid w:val="00F12F76"/>
    <w:rsid w:val="00F13326"/>
    <w:rsid w:val="00F14161"/>
    <w:rsid w:val="00F1446E"/>
    <w:rsid w:val="00F14695"/>
    <w:rsid w:val="00F15015"/>
    <w:rsid w:val="00F154C6"/>
    <w:rsid w:val="00F1571F"/>
    <w:rsid w:val="00F15B4C"/>
    <w:rsid w:val="00F15F85"/>
    <w:rsid w:val="00F165BB"/>
    <w:rsid w:val="00F1695F"/>
    <w:rsid w:val="00F16D88"/>
    <w:rsid w:val="00F16F10"/>
    <w:rsid w:val="00F17138"/>
    <w:rsid w:val="00F174BC"/>
    <w:rsid w:val="00F175CD"/>
    <w:rsid w:val="00F17B49"/>
    <w:rsid w:val="00F20C9A"/>
    <w:rsid w:val="00F2121A"/>
    <w:rsid w:val="00F21B74"/>
    <w:rsid w:val="00F220D4"/>
    <w:rsid w:val="00F225BC"/>
    <w:rsid w:val="00F22B40"/>
    <w:rsid w:val="00F22C15"/>
    <w:rsid w:val="00F234BB"/>
    <w:rsid w:val="00F2354D"/>
    <w:rsid w:val="00F239E3"/>
    <w:rsid w:val="00F23FE5"/>
    <w:rsid w:val="00F248A8"/>
    <w:rsid w:val="00F248C9"/>
    <w:rsid w:val="00F2529C"/>
    <w:rsid w:val="00F255C7"/>
    <w:rsid w:val="00F25807"/>
    <w:rsid w:val="00F25A4B"/>
    <w:rsid w:val="00F25F79"/>
    <w:rsid w:val="00F2611F"/>
    <w:rsid w:val="00F26151"/>
    <w:rsid w:val="00F26265"/>
    <w:rsid w:val="00F265C9"/>
    <w:rsid w:val="00F26B38"/>
    <w:rsid w:val="00F26DD9"/>
    <w:rsid w:val="00F26F79"/>
    <w:rsid w:val="00F27C69"/>
    <w:rsid w:val="00F27F62"/>
    <w:rsid w:val="00F27F80"/>
    <w:rsid w:val="00F3053E"/>
    <w:rsid w:val="00F30DAC"/>
    <w:rsid w:val="00F30E92"/>
    <w:rsid w:val="00F30EA0"/>
    <w:rsid w:val="00F313B3"/>
    <w:rsid w:val="00F31479"/>
    <w:rsid w:val="00F31AFA"/>
    <w:rsid w:val="00F31E1E"/>
    <w:rsid w:val="00F32D72"/>
    <w:rsid w:val="00F32FE0"/>
    <w:rsid w:val="00F333E3"/>
    <w:rsid w:val="00F347F2"/>
    <w:rsid w:val="00F34B24"/>
    <w:rsid w:val="00F34ED7"/>
    <w:rsid w:val="00F34F05"/>
    <w:rsid w:val="00F34F35"/>
    <w:rsid w:val="00F351F4"/>
    <w:rsid w:val="00F36247"/>
    <w:rsid w:val="00F36681"/>
    <w:rsid w:val="00F3730E"/>
    <w:rsid w:val="00F37473"/>
    <w:rsid w:val="00F37B4A"/>
    <w:rsid w:val="00F37C3F"/>
    <w:rsid w:val="00F37FB0"/>
    <w:rsid w:val="00F4036E"/>
    <w:rsid w:val="00F4088C"/>
    <w:rsid w:val="00F40F8D"/>
    <w:rsid w:val="00F415A5"/>
    <w:rsid w:val="00F420ED"/>
    <w:rsid w:val="00F420F7"/>
    <w:rsid w:val="00F4216B"/>
    <w:rsid w:val="00F42312"/>
    <w:rsid w:val="00F42526"/>
    <w:rsid w:val="00F42567"/>
    <w:rsid w:val="00F429A1"/>
    <w:rsid w:val="00F42C73"/>
    <w:rsid w:val="00F43BA1"/>
    <w:rsid w:val="00F44265"/>
    <w:rsid w:val="00F4442E"/>
    <w:rsid w:val="00F445F0"/>
    <w:rsid w:val="00F44AA8"/>
    <w:rsid w:val="00F44B24"/>
    <w:rsid w:val="00F44CE1"/>
    <w:rsid w:val="00F44EC1"/>
    <w:rsid w:val="00F454E7"/>
    <w:rsid w:val="00F4584E"/>
    <w:rsid w:val="00F46858"/>
    <w:rsid w:val="00F477C1"/>
    <w:rsid w:val="00F47922"/>
    <w:rsid w:val="00F47927"/>
    <w:rsid w:val="00F502E7"/>
    <w:rsid w:val="00F51342"/>
    <w:rsid w:val="00F5239B"/>
    <w:rsid w:val="00F523EC"/>
    <w:rsid w:val="00F52426"/>
    <w:rsid w:val="00F52BC1"/>
    <w:rsid w:val="00F52BD6"/>
    <w:rsid w:val="00F52E77"/>
    <w:rsid w:val="00F52ECB"/>
    <w:rsid w:val="00F53015"/>
    <w:rsid w:val="00F53033"/>
    <w:rsid w:val="00F53A1B"/>
    <w:rsid w:val="00F53B63"/>
    <w:rsid w:val="00F53FB9"/>
    <w:rsid w:val="00F54400"/>
    <w:rsid w:val="00F546ED"/>
    <w:rsid w:val="00F54D15"/>
    <w:rsid w:val="00F550E0"/>
    <w:rsid w:val="00F55573"/>
    <w:rsid w:val="00F55E9D"/>
    <w:rsid w:val="00F55FFB"/>
    <w:rsid w:val="00F5669C"/>
    <w:rsid w:val="00F57D31"/>
    <w:rsid w:val="00F602A8"/>
    <w:rsid w:val="00F604A4"/>
    <w:rsid w:val="00F60959"/>
    <w:rsid w:val="00F60F6B"/>
    <w:rsid w:val="00F612B0"/>
    <w:rsid w:val="00F629EF"/>
    <w:rsid w:val="00F62A6E"/>
    <w:rsid w:val="00F634F7"/>
    <w:rsid w:val="00F63569"/>
    <w:rsid w:val="00F63EA3"/>
    <w:rsid w:val="00F6400A"/>
    <w:rsid w:val="00F6532C"/>
    <w:rsid w:val="00F654CE"/>
    <w:rsid w:val="00F65C07"/>
    <w:rsid w:val="00F66405"/>
    <w:rsid w:val="00F668D1"/>
    <w:rsid w:val="00F66BCA"/>
    <w:rsid w:val="00F66BDD"/>
    <w:rsid w:val="00F67517"/>
    <w:rsid w:val="00F67555"/>
    <w:rsid w:val="00F67F19"/>
    <w:rsid w:val="00F700CA"/>
    <w:rsid w:val="00F704DF"/>
    <w:rsid w:val="00F70BFE"/>
    <w:rsid w:val="00F70D53"/>
    <w:rsid w:val="00F70E13"/>
    <w:rsid w:val="00F71B80"/>
    <w:rsid w:val="00F71DBA"/>
    <w:rsid w:val="00F7226C"/>
    <w:rsid w:val="00F728DD"/>
    <w:rsid w:val="00F72BA0"/>
    <w:rsid w:val="00F735B8"/>
    <w:rsid w:val="00F7378F"/>
    <w:rsid w:val="00F73883"/>
    <w:rsid w:val="00F739FB"/>
    <w:rsid w:val="00F73C3A"/>
    <w:rsid w:val="00F73E5E"/>
    <w:rsid w:val="00F73E9A"/>
    <w:rsid w:val="00F7446E"/>
    <w:rsid w:val="00F7528E"/>
    <w:rsid w:val="00F75664"/>
    <w:rsid w:val="00F75737"/>
    <w:rsid w:val="00F7659C"/>
    <w:rsid w:val="00F76DD3"/>
    <w:rsid w:val="00F77590"/>
    <w:rsid w:val="00F77B1E"/>
    <w:rsid w:val="00F77CAF"/>
    <w:rsid w:val="00F77EB8"/>
    <w:rsid w:val="00F80128"/>
    <w:rsid w:val="00F80231"/>
    <w:rsid w:val="00F80414"/>
    <w:rsid w:val="00F8044A"/>
    <w:rsid w:val="00F80E0B"/>
    <w:rsid w:val="00F818F2"/>
    <w:rsid w:val="00F8209C"/>
    <w:rsid w:val="00F8240C"/>
    <w:rsid w:val="00F82639"/>
    <w:rsid w:val="00F827A9"/>
    <w:rsid w:val="00F8289F"/>
    <w:rsid w:val="00F82C55"/>
    <w:rsid w:val="00F82CA7"/>
    <w:rsid w:val="00F82D4F"/>
    <w:rsid w:val="00F8342A"/>
    <w:rsid w:val="00F836E7"/>
    <w:rsid w:val="00F84087"/>
    <w:rsid w:val="00F84311"/>
    <w:rsid w:val="00F8469C"/>
    <w:rsid w:val="00F84C94"/>
    <w:rsid w:val="00F8523D"/>
    <w:rsid w:val="00F853FC"/>
    <w:rsid w:val="00F85FAB"/>
    <w:rsid w:val="00F86087"/>
    <w:rsid w:val="00F8637B"/>
    <w:rsid w:val="00F86F7D"/>
    <w:rsid w:val="00F8709F"/>
    <w:rsid w:val="00F87195"/>
    <w:rsid w:val="00F871F2"/>
    <w:rsid w:val="00F877F8"/>
    <w:rsid w:val="00F878FA"/>
    <w:rsid w:val="00F87998"/>
    <w:rsid w:val="00F87ABE"/>
    <w:rsid w:val="00F87EE3"/>
    <w:rsid w:val="00F900B8"/>
    <w:rsid w:val="00F9041B"/>
    <w:rsid w:val="00F90475"/>
    <w:rsid w:val="00F909C1"/>
    <w:rsid w:val="00F91100"/>
    <w:rsid w:val="00F913C0"/>
    <w:rsid w:val="00F9142C"/>
    <w:rsid w:val="00F915B7"/>
    <w:rsid w:val="00F920F5"/>
    <w:rsid w:val="00F925C3"/>
    <w:rsid w:val="00F925EB"/>
    <w:rsid w:val="00F92F17"/>
    <w:rsid w:val="00F930F0"/>
    <w:rsid w:val="00F931CF"/>
    <w:rsid w:val="00F94462"/>
    <w:rsid w:val="00F94476"/>
    <w:rsid w:val="00F94891"/>
    <w:rsid w:val="00F948E4"/>
    <w:rsid w:val="00F952A6"/>
    <w:rsid w:val="00F952C6"/>
    <w:rsid w:val="00F9642B"/>
    <w:rsid w:val="00F96D03"/>
    <w:rsid w:val="00F976A9"/>
    <w:rsid w:val="00F97E56"/>
    <w:rsid w:val="00F97F5F"/>
    <w:rsid w:val="00FA073C"/>
    <w:rsid w:val="00FA081E"/>
    <w:rsid w:val="00FA0EB3"/>
    <w:rsid w:val="00FA1538"/>
    <w:rsid w:val="00FA2172"/>
    <w:rsid w:val="00FA2BC9"/>
    <w:rsid w:val="00FA2D22"/>
    <w:rsid w:val="00FA3839"/>
    <w:rsid w:val="00FA3BC4"/>
    <w:rsid w:val="00FA3DE7"/>
    <w:rsid w:val="00FA4036"/>
    <w:rsid w:val="00FA4294"/>
    <w:rsid w:val="00FA4773"/>
    <w:rsid w:val="00FA4CF3"/>
    <w:rsid w:val="00FA4D65"/>
    <w:rsid w:val="00FA56B8"/>
    <w:rsid w:val="00FA66B3"/>
    <w:rsid w:val="00FA6E09"/>
    <w:rsid w:val="00FA7071"/>
    <w:rsid w:val="00FA7D27"/>
    <w:rsid w:val="00FB060E"/>
    <w:rsid w:val="00FB08A6"/>
    <w:rsid w:val="00FB0FD1"/>
    <w:rsid w:val="00FB14C0"/>
    <w:rsid w:val="00FB2D26"/>
    <w:rsid w:val="00FB2EAC"/>
    <w:rsid w:val="00FB3111"/>
    <w:rsid w:val="00FB33EA"/>
    <w:rsid w:val="00FB365D"/>
    <w:rsid w:val="00FB3B4B"/>
    <w:rsid w:val="00FB48D3"/>
    <w:rsid w:val="00FB4D3E"/>
    <w:rsid w:val="00FB5441"/>
    <w:rsid w:val="00FB5716"/>
    <w:rsid w:val="00FB582B"/>
    <w:rsid w:val="00FB5A0F"/>
    <w:rsid w:val="00FB5E87"/>
    <w:rsid w:val="00FB5E8D"/>
    <w:rsid w:val="00FB63E0"/>
    <w:rsid w:val="00FB740F"/>
    <w:rsid w:val="00FB747C"/>
    <w:rsid w:val="00FB7DED"/>
    <w:rsid w:val="00FC00C7"/>
    <w:rsid w:val="00FC0354"/>
    <w:rsid w:val="00FC0CE4"/>
    <w:rsid w:val="00FC0F9D"/>
    <w:rsid w:val="00FC115E"/>
    <w:rsid w:val="00FC146B"/>
    <w:rsid w:val="00FC1EF2"/>
    <w:rsid w:val="00FC21F5"/>
    <w:rsid w:val="00FC2593"/>
    <w:rsid w:val="00FC2855"/>
    <w:rsid w:val="00FC2A61"/>
    <w:rsid w:val="00FC2B42"/>
    <w:rsid w:val="00FC2CF6"/>
    <w:rsid w:val="00FC30FB"/>
    <w:rsid w:val="00FC362D"/>
    <w:rsid w:val="00FC3BB8"/>
    <w:rsid w:val="00FC3EB6"/>
    <w:rsid w:val="00FC3EFE"/>
    <w:rsid w:val="00FC4305"/>
    <w:rsid w:val="00FC527A"/>
    <w:rsid w:val="00FC52C5"/>
    <w:rsid w:val="00FC52D0"/>
    <w:rsid w:val="00FC5C2C"/>
    <w:rsid w:val="00FC5EB6"/>
    <w:rsid w:val="00FC6903"/>
    <w:rsid w:val="00FC7393"/>
    <w:rsid w:val="00FD014E"/>
    <w:rsid w:val="00FD0256"/>
    <w:rsid w:val="00FD07A7"/>
    <w:rsid w:val="00FD1356"/>
    <w:rsid w:val="00FD1855"/>
    <w:rsid w:val="00FD1980"/>
    <w:rsid w:val="00FD1FEF"/>
    <w:rsid w:val="00FD284E"/>
    <w:rsid w:val="00FD2BF9"/>
    <w:rsid w:val="00FD2E33"/>
    <w:rsid w:val="00FD317A"/>
    <w:rsid w:val="00FD31A7"/>
    <w:rsid w:val="00FD38C0"/>
    <w:rsid w:val="00FD3D46"/>
    <w:rsid w:val="00FD48F2"/>
    <w:rsid w:val="00FD4DA5"/>
    <w:rsid w:val="00FD548D"/>
    <w:rsid w:val="00FD5695"/>
    <w:rsid w:val="00FD5F79"/>
    <w:rsid w:val="00FD64BE"/>
    <w:rsid w:val="00FD6564"/>
    <w:rsid w:val="00FD7425"/>
    <w:rsid w:val="00FE0249"/>
    <w:rsid w:val="00FE056D"/>
    <w:rsid w:val="00FE0780"/>
    <w:rsid w:val="00FE0997"/>
    <w:rsid w:val="00FE0B08"/>
    <w:rsid w:val="00FE0B87"/>
    <w:rsid w:val="00FE0CF2"/>
    <w:rsid w:val="00FE1808"/>
    <w:rsid w:val="00FE2280"/>
    <w:rsid w:val="00FE2623"/>
    <w:rsid w:val="00FE2B08"/>
    <w:rsid w:val="00FE3221"/>
    <w:rsid w:val="00FE3336"/>
    <w:rsid w:val="00FE3A57"/>
    <w:rsid w:val="00FE3C4C"/>
    <w:rsid w:val="00FE488C"/>
    <w:rsid w:val="00FE5188"/>
    <w:rsid w:val="00FE56BF"/>
    <w:rsid w:val="00FE5715"/>
    <w:rsid w:val="00FE5D09"/>
    <w:rsid w:val="00FE6445"/>
    <w:rsid w:val="00FE65AF"/>
    <w:rsid w:val="00FE6CEE"/>
    <w:rsid w:val="00FE6FE4"/>
    <w:rsid w:val="00FE70B0"/>
    <w:rsid w:val="00FE71B0"/>
    <w:rsid w:val="00FE7337"/>
    <w:rsid w:val="00FE76C7"/>
    <w:rsid w:val="00FE7BAB"/>
    <w:rsid w:val="00FE7FAC"/>
    <w:rsid w:val="00FF0E8F"/>
    <w:rsid w:val="00FF0EF6"/>
    <w:rsid w:val="00FF163C"/>
    <w:rsid w:val="00FF1672"/>
    <w:rsid w:val="00FF194F"/>
    <w:rsid w:val="00FF228A"/>
    <w:rsid w:val="00FF25AA"/>
    <w:rsid w:val="00FF2978"/>
    <w:rsid w:val="00FF29FF"/>
    <w:rsid w:val="00FF2C97"/>
    <w:rsid w:val="00FF2EA7"/>
    <w:rsid w:val="00FF3564"/>
    <w:rsid w:val="00FF3997"/>
    <w:rsid w:val="00FF39B4"/>
    <w:rsid w:val="00FF3F34"/>
    <w:rsid w:val="00FF3F3A"/>
    <w:rsid w:val="00FF3F8C"/>
    <w:rsid w:val="00FF436B"/>
    <w:rsid w:val="00FF459F"/>
    <w:rsid w:val="00FF498B"/>
    <w:rsid w:val="00FF4AC8"/>
    <w:rsid w:val="00FF4BF9"/>
    <w:rsid w:val="00FF4DAD"/>
    <w:rsid w:val="00FF4F91"/>
    <w:rsid w:val="00FF552A"/>
    <w:rsid w:val="00FF5769"/>
    <w:rsid w:val="00FF600D"/>
    <w:rsid w:val="00FF63A8"/>
    <w:rsid w:val="00FF648B"/>
    <w:rsid w:val="00FF72BA"/>
    <w:rsid w:val="00FF7811"/>
    <w:rsid w:val="00FF796D"/>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A7DB1D3-3DCE-48A3-BBB6-C3B72FE2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semiHidden/>
    <w:unhideWhenUsed/>
    <w:qFormat/>
    <w:locked/>
    <w:rsid w:val="00F55E9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Puesto">
    <w:name w:val="Title"/>
    <w:basedOn w:val="Normal"/>
    <w:link w:val="Puest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PuestoCar">
    <w:name w:val="Puesto Car"/>
    <w:basedOn w:val="Fuentedeprrafopredeter"/>
    <w:link w:val="Puest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Ref,de nota al pie,FC,Ref. de nota al pie 2,Pie de Página,Appel note de bas de page,Footnotes refss,Footnote number,BVI fnr,f,4_G,16 Point,Superscript 6 Point,Texto nota al pie,Pie de Pàgi"/>
    <w:basedOn w:val="Fuentedeprrafopredeter"/>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paragraph" w:customStyle="1" w:styleId="Textopredeterminado">
    <w:name w:val="Texto predeterminado"/>
    <w:basedOn w:val="Normal"/>
    <w:rsid w:val="006C64D8"/>
    <w:pPr>
      <w:widowControl/>
      <w:textAlignment w:val="baseline"/>
    </w:pPr>
    <w:rPr>
      <w:color w:val="000000"/>
      <w:kern w:val="0"/>
      <w:sz w:val="24"/>
      <w:lang w:val="es-CO"/>
    </w:rPr>
  </w:style>
  <w:style w:type="paragraph" w:customStyle="1" w:styleId="Sinespaciado1">
    <w:name w:val="Sin espaciado1"/>
    <w:uiPriority w:val="99"/>
    <w:rsid w:val="0051671B"/>
    <w:rPr>
      <w:rFonts w:ascii="Calibri" w:hAnsi="Calibri"/>
      <w:sz w:val="22"/>
      <w:szCs w:val="22"/>
      <w:lang w:val="es-CO" w:eastAsia="en-US"/>
    </w:rPr>
  </w:style>
  <w:style w:type="character" w:styleId="CitaHTML">
    <w:name w:val="HTML Cite"/>
    <w:basedOn w:val="Fuentedeprrafopredeter"/>
    <w:uiPriority w:val="99"/>
    <w:unhideWhenUsed/>
    <w:rsid w:val="00E92ABE"/>
    <w:rPr>
      <w:rFonts w:cs="Times New Roman"/>
      <w:i/>
    </w:rPr>
  </w:style>
  <w:style w:type="paragraph" w:styleId="Textodebloque">
    <w:name w:val="Block Text"/>
    <w:basedOn w:val="Normal"/>
    <w:uiPriority w:val="99"/>
    <w:semiHidden/>
    <w:rsid w:val="00F70E13"/>
    <w:pPr>
      <w:suppressAutoHyphens/>
      <w:overflowPunct/>
      <w:autoSpaceDE/>
      <w:autoSpaceDN/>
      <w:adjustRightInd/>
      <w:spacing w:line="324" w:lineRule="auto"/>
      <w:ind w:left="1134" w:right="1134"/>
      <w:jc w:val="both"/>
    </w:pPr>
    <w:rPr>
      <w:rFonts w:ascii="Arial" w:hAnsi="Arial"/>
      <w:bCs/>
      <w:spacing w:val="-3"/>
      <w:kern w:val="0"/>
      <w:sz w:val="22"/>
    </w:rPr>
  </w:style>
  <w:style w:type="character" w:customStyle="1" w:styleId="CuerpodeltextoArialUnicodeMS">
    <w:name w:val="Cuerpo del texto + Arial Unicode MS"/>
    <w:aliases w:val="11,5 pto,Sin cursiva"/>
    <w:basedOn w:val="Fuentedeprrafopredeter"/>
    <w:rsid w:val="00764D22"/>
    <w:rPr>
      <w:rFonts w:ascii="Arial Unicode MS" w:eastAsia="Arial Unicode MS" w:hAnsi="Arial Unicode MS" w:cs="Arial Unicode MS"/>
      <w:i/>
      <w:iCs/>
      <w:color w:val="000000"/>
      <w:spacing w:val="0"/>
      <w:w w:val="100"/>
      <w:position w:val="0"/>
      <w:sz w:val="23"/>
      <w:szCs w:val="23"/>
      <w:shd w:val="clear" w:color="auto" w:fill="FFFFFF"/>
      <w:lang w:val="es-ES" w:eastAsia="x-none"/>
    </w:rPr>
  </w:style>
  <w:style w:type="character" w:styleId="nfasis">
    <w:name w:val="Emphasis"/>
    <w:basedOn w:val="Fuentedeprrafopredeter"/>
    <w:uiPriority w:val="20"/>
    <w:qFormat/>
    <w:locked/>
    <w:rsid w:val="00291479"/>
    <w:rPr>
      <w:rFonts w:cs="Times New Roman"/>
      <w:i/>
      <w:iCs/>
    </w:rPr>
  </w:style>
  <w:style w:type="character" w:styleId="Hipervnculo">
    <w:name w:val="Hyperlink"/>
    <w:basedOn w:val="Fuentedeprrafopredeter"/>
    <w:uiPriority w:val="99"/>
    <w:unhideWhenUsed/>
    <w:rsid w:val="00253EF8"/>
    <w:rPr>
      <w:rFonts w:cs="Times New Roman"/>
      <w:color w:val="0000FF"/>
      <w:u w:val="single"/>
    </w:rPr>
  </w:style>
  <w:style w:type="paragraph" w:styleId="Listaconvietas">
    <w:name w:val="List Bullet"/>
    <w:basedOn w:val="Normal"/>
    <w:uiPriority w:val="99"/>
    <w:unhideWhenUsed/>
    <w:rsid w:val="006D0049"/>
    <w:pPr>
      <w:numPr>
        <w:numId w:val="4"/>
      </w:numPr>
      <w:tabs>
        <w:tab w:val="clear" w:pos="360"/>
        <w:tab w:val="num" w:pos="720"/>
      </w:tabs>
      <w:contextualSpacing/>
    </w:pPr>
  </w:style>
  <w:style w:type="paragraph" w:styleId="Textonotaalfinal">
    <w:name w:val="endnote text"/>
    <w:basedOn w:val="Normal"/>
    <w:link w:val="TextonotaalfinalCar"/>
    <w:uiPriority w:val="99"/>
    <w:semiHidden/>
    <w:unhideWhenUsed/>
    <w:rsid w:val="00B57777"/>
  </w:style>
  <w:style w:type="character" w:customStyle="1" w:styleId="TextonotaalfinalCar">
    <w:name w:val="Texto nota al final Car"/>
    <w:basedOn w:val="Fuentedeprrafopredeter"/>
    <w:link w:val="Textonotaalfinal"/>
    <w:uiPriority w:val="99"/>
    <w:semiHidden/>
    <w:locked/>
    <w:rsid w:val="00B57777"/>
    <w:rPr>
      <w:rFonts w:cs="Times New Roman"/>
      <w:kern w:val="28"/>
    </w:rPr>
  </w:style>
  <w:style w:type="character" w:styleId="Refdenotaalfinal">
    <w:name w:val="endnote reference"/>
    <w:basedOn w:val="Fuentedeprrafopredeter"/>
    <w:uiPriority w:val="99"/>
    <w:semiHidden/>
    <w:unhideWhenUsed/>
    <w:rsid w:val="00B57777"/>
    <w:rPr>
      <w:rFonts w:cs="Times New Roman"/>
      <w:vertAlign w:val="superscript"/>
    </w:rPr>
  </w:style>
  <w:style w:type="character" w:styleId="nfasissutil">
    <w:name w:val="Subtle Emphasis"/>
    <w:basedOn w:val="Fuentedeprrafopredeter"/>
    <w:uiPriority w:val="19"/>
    <w:qFormat/>
    <w:rsid w:val="00F82639"/>
    <w:rPr>
      <w:rFonts w:cs="Times New Roman"/>
      <w:i/>
      <w:iCs/>
      <w:color w:val="404040" w:themeColor="text1" w:themeTint="BF"/>
    </w:rPr>
  </w:style>
  <w:style w:type="paragraph" w:customStyle="1" w:styleId="Textoindependiente31">
    <w:name w:val="Texto independiente 31"/>
    <w:basedOn w:val="Normal"/>
    <w:rsid w:val="00EC1F90"/>
    <w:pPr>
      <w:widowControl/>
      <w:tabs>
        <w:tab w:val="left" w:pos="-720"/>
      </w:tabs>
      <w:suppressAutoHyphens/>
      <w:overflowPunct/>
      <w:autoSpaceDE/>
      <w:autoSpaceDN/>
      <w:adjustRightInd/>
      <w:spacing w:line="360" w:lineRule="auto"/>
      <w:jc w:val="both"/>
    </w:pPr>
    <w:rPr>
      <w:rFonts w:ascii="Arial" w:hAnsi="Arial"/>
      <w:spacing w:val="-3"/>
      <w:kern w:val="0"/>
      <w:sz w:val="28"/>
      <w:lang w:val="es-ES_tradnl" w:eastAsia="zh-CN"/>
    </w:rPr>
  </w:style>
  <w:style w:type="paragraph" w:customStyle="1" w:styleId="Default">
    <w:name w:val="Default"/>
    <w:rsid w:val="00922C73"/>
    <w:pPr>
      <w:autoSpaceDE w:val="0"/>
      <w:autoSpaceDN w:val="0"/>
      <w:adjustRightInd w:val="0"/>
    </w:pPr>
    <w:rPr>
      <w:rFonts w:ascii="Arial" w:hAnsi="Arial" w:cs="Arial"/>
      <w:color w:val="000000"/>
      <w:sz w:val="24"/>
      <w:szCs w:val="24"/>
    </w:rPr>
  </w:style>
  <w:style w:type="character" w:customStyle="1" w:styleId="Ttulo3Car">
    <w:name w:val="Título 3 Car"/>
    <w:basedOn w:val="Fuentedeprrafopredeter"/>
    <w:link w:val="Ttulo3"/>
    <w:semiHidden/>
    <w:rsid w:val="00F55E9D"/>
    <w:rPr>
      <w:rFonts w:asciiTheme="majorHAnsi" w:eastAsiaTheme="majorEastAsia" w:hAnsiTheme="majorHAnsi" w:cstheme="majorBidi"/>
      <w:color w:val="1F4D78" w:themeColor="accent1" w:themeShade="7F"/>
      <w:kern w:val="28"/>
      <w:sz w:val="24"/>
      <w:szCs w:val="24"/>
    </w:rPr>
  </w:style>
  <w:style w:type="paragraph" w:customStyle="1" w:styleId="TextonotapieTextonotapieCar">
    <w:name w:val="Texto nota pie.Texto nota pie Car"/>
    <w:basedOn w:val="Normal"/>
    <w:rsid w:val="00F55E9D"/>
    <w:pPr>
      <w:suppressAutoHyphens/>
      <w:overflowPunct/>
      <w:autoSpaceDE/>
      <w:autoSpaceDN/>
      <w:adjustRightInd/>
    </w:pPr>
    <w:rPr>
      <w:rFonts w:ascii="Arial" w:hAnsi="Arial"/>
      <w:spacing w:val="-3"/>
      <w:kern w:val="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36372">
      <w:bodyDiv w:val="1"/>
      <w:marLeft w:val="0"/>
      <w:marRight w:val="0"/>
      <w:marTop w:val="0"/>
      <w:marBottom w:val="0"/>
      <w:divBdr>
        <w:top w:val="none" w:sz="0" w:space="0" w:color="auto"/>
        <w:left w:val="none" w:sz="0" w:space="0" w:color="auto"/>
        <w:bottom w:val="none" w:sz="0" w:space="0" w:color="auto"/>
        <w:right w:val="none" w:sz="0" w:space="0" w:color="auto"/>
      </w:divBdr>
    </w:div>
    <w:div w:id="213204088">
      <w:bodyDiv w:val="1"/>
      <w:marLeft w:val="0"/>
      <w:marRight w:val="0"/>
      <w:marTop w:val="0"/>
      <w:marBottom w:val="0"/>
      <w:divBdr>
        <w:top w:val="none" w:sz="0" w:space="0" w:color="auto"/>
        <w:left w:val="none" w:sz="0" w:space="0" w:color="auto"/>
        <w:bottom w:val="none" w:sz="0" w:space="0" w:color="auto"/>
        <w:right w:val="none" w:sz="0" w:space="0" w:color="auto"/>
      </w:divBdr>
    </w:div>
    <w:div w:id="398941850">
      <w:bodyDiv w:val="1"/>
      <w:marLeft w:val="0"/>
      <w:marRight w:val="0"/>
      <w:marTop w:val="0"/>
      <w:marBottom w:val="0"/>
      <w:divBdr>
        <w:top w:val="none" w:sz="0" w:space="0" w:color="auto"/>
        <w:left w:val="none" w:sz="0" w:space="0" w:color="auto"/>
        <w:bottom w:val="none" w:sz="0" w:space="0" w:color="auto"/>
        <w:right w:val="none" w:sz="0" w:space="0" w:color="auto"/>
      </w:divBdr>
    </w:div>
    <w:div w:id="402264849">
      <w:bodyDiv w:val="1"/>
      <w:marLeft w:val="0"/>
      <w:marRight w:val="0"/>
      <w:marTop w:val="0"/>
      <w:marBottom w:val="0"/>
      <w:divBdr>
        <w:top w:val="none" w:sz="0" w:space="0" w:color="auto"/>
        <w:left w:val="none" w:sz="0" w:space="0" w:color="auto"/>
        <w:bottom w:val="none" w:sz="0" w:space="0" w:color="auto"/>
        <w:right w:val="none" w:sz="0" w:space="0" w:color="auto"/>
      </w:divBdr>
    </w:div>
    <w:div w:id="500661900">
      <w:bodyDiv w:val="1"/>
      <w:marLeft w:val="0"/>
      <w:marRight w:val="0"/>
      <w:marTop w:val="0"/>
      <w:marBottom w:val="0"/>
      <w:divBdr>
        <w:top w:val="none" w:sz="0" w:space="0" w:color="auto"/>
        <w:left w:val="none" w:sz="0" w:space="0" w:color="auto"/>
        <w:bottom w:val="none" w:sz="0" w:space="0" w:color="auto"/>
        <w:right w:val="none" w:sz="0" w:space="0" w:color="auto"/>
      </w:divBdr>
    </w:div>
    <w:div w:id="712732825">
      <w:bodyDiv w:val="1"/>
      <w:marLeft w:val="0"/>
      <w:marRight w:val="0"/>
      <w:marTop w:val="0"/>
      <w:marBottom w:val="0"/>
      <w:divBdr>
        <w:top w:val="none" w:sz="0" w:space="0" w:color="auto"/>
        <w:left w:val="none" w:sz="0" w:space="0" w:color="auto"/>
        <w:bottom w:val="none" w:sz="0" w:space="0" w:color="auto"/>
        <w:right w:val="none" w:sz="0" w:space="0" w:color="auto"/>
      </w:divBdr>
    </w:div>
    <w:div w:id="901521387">
      <w:bodyDiv w:val="1"/>
      <w:marLeft w:val="0"/>
      <w:marRight w:val="0"/>
      <w:marTop w:val="0"/>
      <w:marBottom w:val="0"/>
      <w:divBdr>
        <w:top w:val="none" w:sz="0" w:space="0" w:color="auto"/>
        <w:left w:val="none" w:sz="0" w:space="0" w:color="auto"/>
        <w:bottom w:val="none" w:sz="0" w:space="0" w:color="auto"/>
        <w:right w:val="none" w:sz="0" w:space="0" w:color="auto"/>
      </w:divBdr>
    </w:div>
    <w:div w:id="927428267">
      <w:bodyDiv w:val="1"/>
      <w:marLeft w:val="0"/>
      <w:marRight w:val="0"/>
      <w:marTop w:val="0"/>
      <w:marBottom w:val="0"/>
      <w:divBdr>
        <w:top w:val="none" w:sz="0" w:space="0" w:color="auto"/>
        <w:left w:val="none" w:sz="0" w:space="0" w:color="auto"/>
        <w:bottom w:val="none" w:sz="0" w:space="0" w:color="auto"/>
        <w:right w:val="none" w:sz="0" w:space="0" w:color="auto"/>
      </w:divBdr>
    </w:div>
    <w:div w:id="1279138195">
      <w:bodyDiv w:val="1"/>
      <w:marLeft w:val="0"/>
      <w:marRight w:val="0"/>
      <w:marTop w:val="0"/>
      <w:marBottom w:val="0"/>
      <w:divBdr>
        <w:top w:val="none" w:sz="0" w:space="0" w:color="auto"/>
        <w:left w:val="none" w:sz="0" w:space="0" w:color="auto"/>
        <w:bottom w:val="none" w:sz="0" w:space="0" w:color="auto"/>
        <w:right w:val="none" w:sz="0" w:space="0" w:color="auto"/>
      </w:divBdr>
    </w:div>
    <w:div w:id="1394044837">
      <w:bodyDiv w:val="1"/>
      <w:marLeft w:val="0"/>
      <w:marRight w:val="0"/>
      <w:marTop w:val="0"/>
      <w:marBottom w:val="0"/>
      <w:divBdr>
        <w:top w:val="none" w:sz="0" w:space="0" w:color="auto"/>
        <w:left w:val="none" w:sz="0" w:space="0" w:color="auto"/>
        <w:bottom w:val="none" w:sz="0" w:space="0" w:color="auto"/>
        <w:right w:val="none" w:sz="0" w:space="0" w:color="auto"/>
      </w:divBdr>
    </w:div>
    <w:div w:id="1468743610">
      <w:bodyDiv w:val="1"/>
      <w:marLeft w:val="0"/>
      <w:marRight w:val="0"/>
      <w:marTop w:val="0"/>
      <w:marBottom w:val="0"/>
      <w:divBdr>
        <w:top w:val="none" w:sz="0" w:space="0" w:color="auto"/>
        <w:left w:val="none" w:sz="0" w:space="0" w:color="auto"/>
        <w:bottom w:val="none" w:sz="0" w:space="0" w:color="auto"/>
        <w:right w:val="none" w:sz="0" w:space="0" w:color="auto"/>
      </w:divBdr>
    </w:div>
    <w:div w:id="1683777754">
      <w:bodyDiv w:val="1"/>
      <w:marLeft w:val="0"/>
      <w:marRight w:val="0"/>
      <w:marTop w:val="0"/>
      <w:marBottom w:val="0"/>
      <w:divBdr>
        <w:top w:val="none" w:sz="0" w:space="0" w:color="auto"/>
        <w:left w:val="none" w:sz="0" w:space="0" w:color="auto"/>
        <w:bottom w:val="none" w:sz="0" w:space="0" w:color="auto"/>
        <w:right w:val="none" w:sz="0" w:space="0" w:color="auto"/>
      </w:divBdr>
    </w:div>
    <w:div w:id="1691829741">
      <w:marLeft w:val="0"/>
      <w:marRight w:val="0"/>
      <w:marTop w:val="0"/>
      <w:marBottom w:val="0"/>
      <w:divBdr>
        <w:top w:val="none" w:sz="0" w:space="0" w:color="auto"/>
        <w:left w:val="none" w:sz="0" w:space="0" w:color="auto"/>
        <w:bottom w:val="none" w:sz="0" w:space="0" w:color="auto"/>
        <w:right w:val="none" w:sz="0" w:space="0" w:color="auto"/>
      </w:divBdr>
    </w:div>
    <w:div w:id="1691829742">
      <w:marLeft w:val="0"/>
      <w:marRight w:val="0"/>
      <w:marTop w:val="0"/>
      <w:marBottom w:val="0"/>
      <w:divBdr>
        <w:top w:val="none" w:sz="0" w:space="0" w:color="auto"/>
        <w:left w:val="none" w:sz="0" w:space="0" w:color="auto"/>
        <w:bottom w:val="none" w:sz="0" w:space="0" w:color="auto"/>
        <w:right w:val="none" w:sz="0" w:space="0" w:color="auto"/>
      </w:divBdr>
      <w:divsChild>
        <w:div w:id="1691829754">
          <w:marLeft w:val="45"/>
          <w:marRight w:val="45"/>
          <w:marTop w:val="15"/>
          <w:marBottom w:val="0"/>
          <w:divBdr>
            <w:top w:val="none" w:sz="0" w:space="0" w:color="auto"/>
            <w:left w:val="none" w:sz="0" w:space="0" w:color="auto"/>
            <w:bottom w:val="none" w:sz="0" w:space="0" w:color="auto"/>
            <w:right w:val="none" w:sz="0" w:space="0" w:color="auto"/>
          </w:divBdr>
          <w:divsChild>
            <w:div w:id="16918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29743">
      <w:marLeft w:val="0"/>
      <w:marRight w:val="0"/>
      <w:marTop w:val="0"/>
      <w:marBottom w:val="0"/>
      <w:divBdr>
        <w:top w:val="none" w:sz="0" w:space="0" w:color="auto"/>
        <w:left w:val="none" w:sz="0" w:space="0" w:color="auto"/>
        <w:bottom w:val="none" w:sz="0" w:space="0" w:color="auto"/>
        <w:right w:val="none" w:sz="0" w:space="0" w:color="auto"/>
      </w:divBdr>
      <w:divsChild>
        <w:div w:id="1691829755">
          <w:marLeft w:val="45"/>
          <w:marRight w:val="45"/>
          <w:marTop w:val="15"/>
          <w:marBottom w:val="0"/>
          <w:divBdr>
            <w:top w:val="none" w:sz="0" w:space="0" w:color="auto"/>
            <w:left w:val="none" w:sz="0" w:space="0" w:color="auto"/>
            <w:bottom w:val="none" w:sz="0" w:space="0" w:color="auto"/>
            <w:right w:val="none" w:sz="0" w:space="0" w:color="auto"/>
          </w:divBdr>
          <w:divsChild>
            <w:div w:id="16918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29744">
      <w:marLeft w:val="0"/>
      <w:marRight w:val="0"/>
      <w:marTop w:val="0"/>
      <w:marBottom w:val="0"/>
      <w:divBdr>
        <w:top w:val="none" w:sz="0" w:space="0" w:color="auto"/>
        <w:left w:val="none" w:sz="0" w:space="0" w:color="auto"/>
        <w:bottom w:val="none" w:sz="0" w:space="0" w:color="auto"/>
        <w:right w:val="none" w:sz="0" w:space="0" w:color="auto"/>
      </w:divBdr>
    </w:div>
    <w:div w:id="1691829745">
      <w:marLeft w:val="0"/>
      <w:marRight w:val="0"/>
      <w:marTop w:val="0"/>
      <w:marBottom w:val="0"/>
      <w:divBdr>
        <w:top w:val="none" w:sz="0" w:space="0" w:color="auto"/>
        <w:left w:val="none" w:sz="0" w:space="0" w:color="auto"/>
        <w:bottom w:val="none" w:sz="0" w:space="0" w:color="auto"/>
        <w:right w:val="none" w:sz="0" w:space="0" w:color="auto"/>
      </w:divBdr>
    </w:div>
    <w:div w:id="1691829746">
      <w:marLeft w:val="0"/>
      <w:marRight w:val="0"/>
      <w:marTop w:val="0"/>
      <w:marBottom w:val="0"/>
      <w:divBdr>
        <w:top w:val="none" w:sz="0" w:space="0" w:color="auto"/>
        <w:left w:val="none" w:sz="0" w:space="0" w:color="auto"/>
        <w:bottom w:val="none" w:sz="0" w:space="0" w:color="auto"/>
        <w:right w:val="none" w:sz="0" w:space="0" w:color="auto"/>
      </w:divBdr>
    </w:div>
    <w:div w:id="1691829747">
      <w:marLeft w:val="0"/>
      <w:marRight w:val="0"/>
      <w:marTop w:val="0"/>
      <w:marBottom w:val="0"/>
      <w:divBdr>
        <w:top w:val="none" w:sz="0" w:space="0" w:color="auto"/>
        <w:left w:val="none" w:sz="0" w:space="0" w:color="auto"/>
        <w:bottom w:val="none" w:sz="0" w:space="0" w:color="auto"/>
        <w:right w:val="none" w:sz="0" w:space="0" w:color="auto"/>
      </w:divBdr>
    </w:div>
    <w:div w:id="1691829748">
      <w:marLeft w:val="0"/>
      <w:marRight w:val="0"/>
      <w:marTop w:val="0"/>
      <w:marBottom w:val="0"/>
      <w:divBdr>
        <w:top w:val="none" w:sz="0" w:space="0" w:color="auto"/>
        <w:left w:val="none" w:sz="0" w:space="0" w:color="auto"/>
        <w:bottom w:val="none" w:sz="0" w:space="0" w:color="auto"/>
        <w:right w:val="none" w:sz="0" w:space="0" w:color="auto"/>
      </w:divBdr>
    </w:div>
    <w:div w:id="1691829749">
      <w:marLeft w:val="0"/>
      <w:marRight w:val="0"/>
      <w:marTop w:val="0"/>
      <w:marBottom w:val="0"/>
      <w:divBdr>
        <w:top w:val="none" w:sz="0" w:space="0" w:color="auto"/>
        <w:left w:val="none" w:sz="0" w:space="0" w:color="auto"/>
        <w:bottom w:val="none" w:sz="0" w:space="0" w:color="auto"/>
        <w:right w:val="none" w:sz="0" w:space="0" w:color="auto"/>
      </w:divBdr>
    </w:div>
    <w:div w:id="1691829750">
      <w:marLeft w:val="0"/>
      <w:marRight w:val="0"/>
      <w:marTop w:val="0"/>
      <w:marBottom w:val="0"/>
      <w:divBdr>
        <w:top w:val="none" w:sz="0" w:space="0" w:color="auto"/>
        <w:left w:val="none" w:sz="0" w:space="0" w:color="auto"/>
        <w:bottom w:val="none" w:sz="0" w:space="0" w:color="auto"/>
        <w:right w:val="none" w:sz="0" w:space="0" w:color="auto"/>
      </w:divBdr>
    </w:div>
    <w:div w:id="1691829751">
      <w:marLeft w:val="0"/>
      <w:marRight w:val="0"/>
      <w:marTop w:val="0"/>
      <w:marBottom w:val="0"/>
      <w:divBdr>
        <w:top w:val="none" w:sz="0" w:space="0" w:color="auto"/>
        <w:left w:val="none" w:sz="0" w:space="0" w:color="auto"/>
        <w:bottom w:val="none" w:sz="0" w:space="0" w:color="auto"/>
        <w:right w:val="none" w:sz="0" w:space="0" w:color="auto"/>
      </w:divBdr>
    </w:div>
    <w:div w:id="1691829756">
      <w:marLeft w:val="0"/>
      <w:marRight w:val="0"/>
      <w:marTop w:val="0"/>
      <w:marBottom w:val="0"/>
      <w:divBdr>
        <w:top w:val="none" w:sz="0" w:space="0" w:color="auto"/>
        <w:left w:val="none" w:sz="0" w:space="0" w:color="auto"/>
        <w:bottom w:val="none" w:sz="0" w:space="0" w:color="auto"/>
        <w:right w:val="none" w:sz="0" w:space="0" w:color="auto"/>
      </w:divBdr>
      <w:divsChild>
        <w:div w:id="1691829758">
          <w:marLeft w:val="45"/>
          <w:marRight w:val="45"/>
          <w:marTop w:val="15"/>
          <w:marBottom w:val="0"/>
          <w:divBdr>
            <w:top w:val="none" w:sz="0" w:space="0" w:color="auto"/>
            <w:left w:val="none" w:sz="0" w:space="0" w:color="auto"/>
            <w:bottom w:val="none" w:sz="0" w:space="0" w:color="auto"/>
            <w:right w:val="none" w:sz="0" w:space="0" w:color="auto"/>
          </w:divBdr>
          <w:divsChild>
            <w:div w:id="16918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2315">
      <w:bodyDiv w:val="1"/>
      <w:marLeft w:val="0"/>
      <w:marRight w:val="0"/>
      <w:marTop w:val="0"/>
      <w:marBottom w:val="0"/>
      <w:divBdr>
        <w:top w:val="none" w:sz="0" w:space="0" w:color="auto"/>
        <w:left w:val="none" w:sz="0" w:space="0" w:color="auto"/>
        <w:bottom w:val="none" w:sz="0" w:space="0" w:color="auto"/>
        <w:right w:val="none" w:sz="0" w:space="0" w:color="auto"/>
      </w:divBdr>
    </w:div>
    <w:div w:id="2031253518">
      <w:bodyDiv w:val="1"/>
      <w:marLeft w:val="0"/>
      <w:marRight w:val="0"/>
      <w:marTop w:val="0"/>
      <w:marBottom w:val="0"/>
      <w:divBdr>
        <w:top w:val="none" w:sz="0" w:space="0" w:color="auto"/>
        <w:left w:val="none" w:sz="0" w:space="0" w:color="auto"/>
        <w:bottom w:val="none" w:sz="0" w:space="0" w:color="auto"/>
        <w:right w:val="none" w:sz="0" w:space="0" w:color="auto"/>
      </w:divBdr>
    </w:div>
    <w:div w:id="207430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caldiabogota.gov.co/sisjur/normas/Norma1.jsp?i=41355"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55548-844F-4E80-BC2C-4949A28CB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1</Pages>
  <Words>5180</Words>
  <Characters>28491</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33604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Henry Lora Rodriguez</cp:lastModifiedBy>
  <cp:revision>13</cp:revision>
  <cp:lastPrinted>2019-09-27T19:03:00Z</cp:lastPrinted>
  <dcterms:created xsi:type="dcterms:W3CDTF">2019-09-24T12:57:00Z</dcterms:created>
  <dcterms:modified xsi:type="dcterms:W3CDTF">2019-11-06T14:19:00Z</dcterms:modified>
</cp:coreProperties>
</file>