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15" w:rsidRPr="00273915" w:rsidRDefault="00273915" w:rsidP="000E249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27391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73915" w:rsidRPr="00273915" w:rsidRDefault="00273915" w:rsidP="00273915">
      <w:pPr>
        <w:widowControl/>
        <w:overflowPunct/>
        <w:autoSpaceDE/>
        <w:autoSpaceDN/>
        <w:adjustRightInd/>
        <w:jc w:val="both"/>
        <w:rPr>
          <w:rFonts w:ascii="Arial" w:hAnsi="Arial" w:cs="Arial"/>
          <w:kern w:val="0"/>
          <w:lang w:val="es-419"/>
        </w:rPr>
      </w:pPr>
    </w:p>
    <w:p w:rsidR="00F224F6" w:rsidRPr="00C14DCA"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Asunto</w:t>
      </w:r>
      <w:r w:rsidRPr="00C14DCA">
        <w:rPr>
          <w:rFonts w:ascii="Arial" w:hAnsi="Arial" w:cs="Arial"/>
          <w:kern w:val="0"/>
          <w:lang w:val="es-419"/>
        </w:rPr>
        <w:tab/>
      </w:r>
      <w:r w:rsidRPr="00C14DCA">
        <w:rPr>
          <w:rFonts w:ascii="Arial" w:hAnsi="Arial" w:cs="Arial"/>
          <w:kern w:val="0"/>
          <w:lang w:val="es-419"/>
        </w:rPr>
        <w:tab/>
      </w:r>
      <w:r w:rsidRPr="00C14DCA">
        <w:rPr>
          <w:rFonts w:ascii="Arial" w:hAnsi="Arial" w:cs="Arial"/>
          <w:kern w:val="0"/>
          <w:lang w:val="es-419"/>
        </w:rPr>
        <w:tab/>
        <w:t>: Sentencia de segundo grado - Familia</w:t>
      </w:r>
    </w:p>
    <w:p w:rsidR="00F224F6" w:rsidRPr="00C14DCA"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Proceso</w:t>
      </w:r>
      <w:r w:rsidRPr="00C14DCA">
        <w:rPr>
          <w:rFonts w:ascii="Arial" w:hAnsi="Arial" w:cs="Arial"/>
          <w:kern w:val="0"/>
          <w:lang w:val="es-419"/>
        </w:rPr>
        <w:tab/>
      </w:r>
      <w:r w:rsidRPr="00C14DCA">
        <w:rPr>
          <w:rFonts w:ascii="Arial" w:hAnsi="Arial" w:cs="Arial"/>
          <w:kern w:val="0"/>
          <w:lang w:val="es-419"/>
        </w:rPr>
        <w:tab/>
        <w:t xml:space="preserve">: Verbal - Cesación de efectos civiles </w:t>
      </w:r>
    </w:p>
    <w:p w:rsidR="00F224F6" w:rsidRPr="00C14DCA"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 xml:space="preserve">Demandante  </w:t>
      </w:r>
      <w:r w:rsidRPr="00C14DCA">
        <w:rPr>
          <w:rFonts w:ascii="Arial" w:hAnsi="Arial" w:cs="Arial"/>
          <w:kern w:val="0"/>
          <w:lang w:val="es-419"/>
        </w:rPr>
        <w:tab/>
      </w:r>
      <w:r w:rsidRPr="00C14DCA">
        <w:rPr>
          <w:rFonts w:ascii="Arial" w:hAnsi="Arial" w:cs="Arial"/>
          <w:kern w:val="0"/>
          <w:lang w:val="es-419"/>
        </w:rPr>
        <w:tab/>
        <w:t>: Lida Marcela Mejías Largo</w:t>
      </w:r>
    </w:p>
    <w:p w:rsidR="00F224F6" w:rsidRPr="00C14DCA"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 xml:space="preserve">Demandada </w:t>
      </w:r>
      <w:r w:rsidRPr="00C14DCA">
        <w:rPr>
          <w:rFonts w:ascii="Arial" w:hAnsi="Arial" w:cs="Arial"/>
          <w:kern w:val="0"/>
          <w:lang w:val="es-419"/>
        </w:rPr>
        <w:tab/>
        <w:t xml:space="preserve"> </w:t>
      </w:r>
      <w:r w:rsidRPr="00C14DCA">
        <w:rPr>
          <w:rFonts w:ascii="Arial" w:hAnsi="Arial" w:cs="Arial"/>
          <w:kern w:val="0"/>
          <w:lang w:val="es-419"/>
        </w:rPr>
        <w:tab/>
        <w:t>: Carlos Alberto Valencia Valencia</w:t>
      </w:r>
    </w:p>
    <w:p w:rsidR="00F224F6" w:rsidRPr="00C14DCA"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Procedencia</w:t>
      </w:r>
      <w:r w:rsidRPr="00C14DCA">
        <w:rPr>
          <w:rFonts w:ascii="Arial" w:hAnsi="Arial" w:cs="Arial"/>
          <w:kern w:val="0"/>
          <w:lang w:val="es-419"/>
        </w:rPr>
        <w:tab/>
      </w:r>
      <w:r w:rsidRPr="00C14DCA">
        <w:rPr>
          <w:rFonts w:ascii="Arial" w:hAnsi="Arial" w:cs="Arial"/>
          <w:kern w:val="0"/>
          <w:lang w:val="es-419"/>
        </w:rPr>
        <w:tab/>
        <w:t>: Juzgado 1º de Familia de Pereira</w:t>
      </w:r>
    </w:p>
    <w:p w:rsidR="00F224F6" w:rsidRPr="00C14DCA"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Radicación</w:t>
      </w:r>
      <w:r w:rsidRPr="00C14DCA">
        <w:rPr>
          <w:rFonts w:ascii="Arial" w:hAnsi="Arial" w:cs="Arial"/>
          <w:kern w:val="0"/>
          <w:lang w:val="es-419"/>
        </w:rPr>
        <w:tab/>
      </w:r>
      <w:r w:rsidRPr="00C14DCA">
        <w:rPr>
          <w:rFonts w:ascii="Arial" w:hAnsi="Arial" w:cs="Arial"/>
          <w:kern w:val="0"/>
          <w:lang w:val="es-419"/>
        </w:rPr>
        <w:tab/>
        <w:t>: 6600-131-0001-2018-00290-01</w:t>
      </w:r>
    </w:p>
    <w:p w:rsidR="00273915" w:rsidRPr="00273915" w:rsidRDefault="00F224F6" w:rsidP="00F224F6">
      <w:pPr>
        <w:widowControl/>
        <w:overflowPunct/>
        <w:autoSpaceDE/>
        <w:autoSpaceDN/>
        <w:adjustRightInd/>
        <w:jc w:val="both"/>
        <w:rPr>
          <w:rFonts w:ascii="Arial" w:hAnsi="Arial" w:cs="Arial"/>
          <w:kern w:val="0"/>
          <w:lang w:val="es-419"/>
        </w:rPr>
      </w:pPr>
      <w:r w:rsidRPr="00C14DCA">
        <w:rPr>
          <w:rFonts w:ascii="Arial" w:hAnsi="Arial" w:cs="Arial"/>
          <w:kern w:val="0"/>
          <w:lang w:val="es-419"/>
        </w:rPr>
        <w:t>Mg. Sustanciador</w:t>
      </w:r>
      <w:r w:rsidRPr="00C14DCA">
        <w:rPr>
          <w:rFonts w:ascii="Arial" w:hAnsi="Arial" w:cs="Arial"/>
          <w:kern w:val="0"/>
          <w:lang w:val="es-419"/>
        </w:rPr>
        <w:tab/>
        <w:t>: DUBERNEY GRISALES HERRERA</w:t>
      </w:r>
    </w:p>
    <w:p w:rsidR="00273915" w:rsidRPr="00273915" w:rsidRDefault="00273915" w:rsidP="00273915">
      <w:pPr>
        <w:widowControl/>
        <w:overflowPunct/>
        <w:autoSpaceDE/>
        <w:autoSpaceDN/>
        <w:adjustRightInd/>
        <w:jc w:val="both"/>
        <w:rPr>
          <w:rFonts w:ascii="Arial" w:hAnsi="Arial" w:cs="Arial"/>
          <w:kern w:val="0"/>
          <w:lang w:val="es-419"/>
        </w:rPr>
      </w:pPr>
    </w:p>
    <w:p w:rsidR="00273915" w:rsidRPr="00915666" w:rsidRDefault="00273915" w:rsidP="00273915">
      <w:pPr>
        <w:widowControl/>
        <w:overflowPunct/>
        <w:autoSpaceDE/>
        <w:autoSpaceDN/>
        <w:adjustRightInd/>
        <w:jc w:val="both"/>
        <w:rPr>
          <w:rFonts w:ascii="Arial" w:hAnsi="Arial" w:cs="Arial"/>
          <w:b/>
          <w:bCs/>
          <w:iCs/>
          <w:kern w:val="0"/>
          <w:lang w:val="es-CO" w:eastAsia="fr-FR"/>
        </w:rPr>
      </w:pPr>
      <w:r w:rsidRPr="00273915">
        <w:rPr>
          <w:rFonts w:ascii="Arial" w:hAnsi="Arial" w:cs="Arial"/>
          <w:b/>
          <w:bCs/>
          <w:iCs/>
          <w:kern w:val="0"/>
          <w:u w:val="single"/>
          <w:lang w:val="es-419" w:eastAsia="fr-FR"/>
        </w:rPr>
        <w:t>TEMAS:</w:t>
      </w:r>
      <w:r w:rsidRPr="00273915">
        <w:rPr>
          <w:rFonts w:ascii="Arial" w:hAnsi="Arial" w:cs="Arial"/>
          <w:b/>
          <w:bCs/>
          <w:iCs/>
          <w:kern w:val="0"/>
          <w:lang w:val="es-419" w:eastAsia="fr-FR"/>
        </w:rPr>
        <w:tab/>
      </w:r>
      <w:r w:rsidR="003104BE">
        <w:rPr>
          <w:rFonts w:ascii="Arial" w:hAnsi="Arial" w:cs="Arial"/>
          <w:b/>
          <w:bCs/>
          <w:iCs/>
          <w:kern w:val="0"/>
          <w:lang w:val="es-CO" w:eastAsia="fr-FR"/>
        </w:rPr>
        <w:t xml:space="preserve">CESACIÓN EFECTOS </w:t>
      </w:r>
      <w:r w:rsidR="00915666">
        <w:rPr>
          <w:rFonts w:ascii="Arial" w:hAnsi="Arial" w:cs="Arial"/>
          <w:b/>
          <w:bCs/>
          <w:iCs/>
          <w:kern w:val="0"/>
          <w:lang w:val="es-CO" w:eastAsia="fr-FR"/>
        </w:rPr>
        <w:t xml:space="preserve">CIVILES DE MATRIMONIO RELIGIOSO / MALTRATO FÍSICO E INFIDELIDAD / </w:t>
      </w:r>
      <w:r w:rsidR="00F224F6" w:rsidRPr="00C14DCA">
        <w:rPr>
          <w:rFonts w:ascii="Arial" w:hAnsi="Arial" w:cs="Arial"/>
          <w:b/>
          <w:kern w:val="0"/>
          <w:lang w:val="es-419"/>
        </w:rPr>
        <w:t xml:space="preserve">CONFESIÓN </w:t>
      </w:r>
      <w:r w:rsidR="00915666">
        <w:rPr>
          <w:rFonts w:ascii="Arial" w:hAnsi="Arial" w:cs="Arial"/>
          <w:b/>
          <w:kern w:val="0"/>
          <w:lang w:val="es-CO"/>
        </w:rPr>
        <w:t xml:space="preserve">DEL DEMANDADO / </w:t>
      </w:r>
      <w:r w:rsidR="00F224F6" w:rsidRPr="00C14DCA">
        <w:rPr>
          <w:rFonts w:ascii="Arial" w:hAnsi="Arial" w:cs="Arial"/>
          <w:b/>
          <w:kern w:val="0"/>
          <w:lang w:val="es-419"/>
        </w:rPr>
        <w:t xml:space="preserve">ALIMENTOS </w:t>
      </w:r>
      <w:r w:rsidR="00915666">
        <w:rPr>
          <w:rFonts w:ascii="Arial" w:hAnsi="Arial" w:cs="Arial"/>
          <w:b/>
          <w:kern w:val="0"/>
          <w:lang w:val="es-CO"/>
        </w:rPr>
        <w:t>/</w:t>
      </w:r>
      <w:r w:rsidR="00F224F6" w:rsidRPr="00C14DCA">
        <w:rPr>
          <w:rFonts w:ascii="Arial" w:hAnsi="Arial" w:cs="Arial"/>
          <w:b/>
          <w:kern w:val="0"/>
          <w:lang w:val="es-419"/>
        </w:rPr>
        <w:t xml:space="preserve"> CUSTODIA COMPARTIDA </w:t>
      </w:r>
      <w:r w:rsidR="00915666">
        <w:rPr>
          <w:rFonts w:ascii="Arial" w:hAnsi="Arial" w:cs="Arial"/>
          <w:b/>
          <w:kern w:val="0"/>
          <w:lang w:val="es-CO"/>
        </w:rPr>
        <w:t xml:space="preserve">DEL HIJO MENOR </w:t>
      </w:r>
      <w:r w:rsidRPr="00273915">
        <w:rPr>
          <w:rFonts w:ascii="Arial" w:hAnsi="Arial" w:cs="Arial"/>
          <w:b/>
          <w:bCs/>
          <w:iCs/>
          <w:kern w:val="0"/>
          <w:lang w:val="es-419" w:eastAsia="fr-FR"/>
        </w:rPr>
        <w:t xml:space="preserve">/ </w:t>
      </w:r>
      <w:r w:rsidR="00915666">
        <w:rPr>
          <w:rFonts w:ascii="Arial" w:hAnsi="Arial" w:cs="Arial"/>
          <w:b/>
          <w:bCs/>
          <w:iCs/>
          <w:kern w:val="0"/>
          <w:lang w:val="es-CO" w:eastAsia="fr-FR"/>
        </w:rPr>
        <w:t>ANÁLISIS PROBATORIO.</w:t>
      </w:r>
    </w:p>
    <w:p w:rsidR="00273915" w:rsidRPr="00273915" w:rsidRDefault="00273915" w:rsidP="00273915">
      <w:pPr>
        <w:widowControl/>
        <w:overflowPunct/>
        <w:autoSpaceDE/>
        <w:autoSpaceDN/>
        <w:adjustRightInd/>
        <w:jc w:val="both"/>
        <w:rPr>
          <w:rFonts w:ascii="Arial" w:hAnsi="Arial" w:cs="Arial"/>
          <w:kern w:val="0"/>
          <w:lang w:val="es-419"/>
        </w:rPr>
      </w:pPr>
    </w:p>
    <w:p w:rsidR="00553909" w:rsidRPr="00553909" w:rsidRDefault="00553909" w:rsidP="00553909">
      <w:pPr>
        <w:widowControl/>
        <w:overflowPunct/>
        <w:autoSpaceDE/>
        <w:autoSpaceDN/>
        <w:adjustRightInd/>
        <w:jc w:val="both"/>
        <w:rPr>
          <w:rFonts w:ascii="Arial" w:hAnsi="Arial" w:cs="Arial"/>
          <w:kern w:val="0"/>
          <w:lang w:val="es-419"/>
        </w:rPr>
      </w:pPr>
      <w:r w:rsidRPr="00553909">
        <w:rPr>
          <w:rFonts w:ascii="Arial" w:hAnsi="Arial" w:cs="Arial"/>
          <w:kern w:val="0"/>
          <w:lang w:val="es-419"/>
        </w:rPr>
        <w:t>La falladora de primer nivel encontró probadas las causales con la confesión del señor Valencia Valencia, aunque respecto a hechos diferentes a los narrados en la demanda, aptos para fundar la causa para pedir, según se explicó, por razón de la congruencia flexible que autoriza el legislador en estos asuntos de familia.</w:t>
      </w:r>
    </w:p>
    <w:p w:rsidR="00553909" w:rsidRPr="00553909" w:rsidRDefault="00553909" w:rsidP="00553909">
      <w:pPr>
        <w:widowControl/>
        <w:overflowPunct/>
        <w:autoSpaceDE/>
        <w:autoSpaceDN/>
        <w:adjustRightInd/>
        <w:jc w:val="both"/>
        <w:rPr>
          <w:rFonts w:ascii="Arial" w:hAnsi="Arial" w:cs="Arial"/>
          <w:kern w:val="0"/>
          <w:lang w:val="es-419"/>
        </w:rPr>
      </w:pPr>
    </w:p>
    <w:p w:rsidR="00273915" w:rsidRDefault="00553909" w:rsidP="00553909">
      <w:pPr>
        <w:widowControl/>
        <w:overflowPunct/>
        <w:autoSpaceDE/>
        <w:autoSpaceDN/>
        <w:adjustRightInd/>
        <w:jc w:val="both"/>
        <w:rPr>
          <w:rFonts w:ascii="Arial" w:hAnsi="Arial" w:cs="Arial"/>
          <w:kern w:val="0"/>
          <w:lang w:val="es-CO"/>
        </w:rPr>
      </w:pPr>
      <w:r w:rsidRPr="00553909">
        <w:rPr>
          <w:rFonts w:ascii="Arial" w:hAnsi="Arial" w:cs="Arial"/>
          <w:kern w:val="0"/>
          <w:lang w:val="es-419"/>
        </w:rPr>
        <w:t>Revisada la declaración rendida por el demandado, se tiene que en efecto, aceptó haber tenido una relación de noviazgo con la señora Sandra Milena en enero de 2018, posterior a la separación matrimonial</w:t>
      </w:r>
      <w:r>
        <w:rPr>
          <w:rFonts w:ascii="Arial" w:hAnsi="Arial" w:cs="Arial"/>
          <w:kern w:val="0"/>
          <w:lang w:val="es-CO"/>
        </w:rPr>
        <w:t>…;</w:t>
      </w:r>
      <w:r w:rsidRPr="00553909">
        <w:rPr>
          <w:rFonts w:ascii="Arial" w:hAnsi="Arial" w:cs="Arial"/>
          <w:kern w:val="0"/>
          <w:lang w:val="es-419"/>
        </w:rPr>
        <w:t xml:space="preserve"> también aceptó otra relación semejante con una</w:t>
      </w:r>
      <w:r>
        <w:rPr>
          <w:rFonts w:ascii="Arial" w:hAnsi="Arial" w:cs="Arial"/>
          <w:kern w:val="0"/>
          <w:lang w:val="es-419"/>
        </w:rPr>
        <w:t xml:space="preserve"> menor de edad, Mayerly Gallego</w:t>
      </w:r>
      <w:r>
        <w:rPr>
          <w:rFonts w:ascii="Arial" w:hAnsi="Arial" w:cs="Arial"/>
          <w:kern w:val="0"/>
          <w:lang w:val="es-CO"/>
        </w:rPr>
        <w:t>…</w:t>
      </w:r>
    </w:p>
    <w:p w:rsidR="00553909" w:rsidRPr="00553909" w:rsidRDefault="00553909" w:rsidP="00553909">
      <w:pPr>
        <w:widowControl/>
        <w:overflowPunct/>
        <w:autoSpaceDE/>
        <w:autoSpaceDN/>
        <w:adjustRightInd/>
        <w:jc w:val="both"/>
        <w:rPr>
          <w:rFonts w:ascii="Arial" w:hAnsi="Arial" w:cs="Arial"/>
          <w:kern w:val="0"/>
          <w:lang w:val="es-CO"/>
        </w:rPr>
      </w:pPr>
    </w:p>
    <w:p w:rsidR="00273915" w:rsidRDefault="00553909" w:rsidP="00273915">
      <w:pPr>
        <w:widowControl/>
        <w:overflowPunct/>
        <w:autoSpaceDE/>
        <w:autoSpaceDN/>
        <w:adjustRightInd/>
        <w:jc w:val="both"/>
        <w:rPr>
          <w:rFonts w:ascii="Arial" w:hAnsi="Arial" w:cs="Arial"/>
          <w:kern w:val="0"/>
          <w:lang w:val="es-CO"/>
        </w:rPr>
      </w:pPr>
      <w:r w:rsidRPr="00553909">
        <w:rPr>
          <w:rFonts w:ascii="Arial" w:hAnsi="Arial" w:cs="Arial"/>
          <w:kern w:val="0"/>
          <w:lang w:val="es-419"/>
        </w:rPr>
        <w:t>Escrutada la sentencia de primer grado, bien se aprecia que la tasación probatoria resultó razonable y ajustada al material allegado, por manera que el juicio de imputación por las dos causales estuvo debidamente fundado y no amerita reproche alguno en esta sede. La confesión simple hecha por el señor Valencia V., reúne los requisitos del artículo 191, CGP.</w:t>
      </w:r>
      <w:r>
        <w:rPr>
          <w:rFonts w:ascii="Arial" w:hAnsi="Arial" w:cs="Arial"/>
          <w:kern w:val="0"/>
          <w:lang w:val="es-CO"/>
        </w:rPr>
        <w:t xml:space="preserve"> (…)</w:t>
      </w:r>
    </w:p>
    <w:p w:rsidR="00733446" w:rsidRDefault="00733446" w:rsidP="00273915">
      <w:pPr>
        <w:widowControl/>
        <w:overflowPunct/>
        <w:autoSpaceDE/>
        <w:autoSpaceDN/>
        <w:adjustRightInd/>
        <w:jc w:val="both"/>
        <w:rPr>
          <w:rFonts w:ascii="Arial" w:hAnsi="Arial" w:cs="Arial"/>
          <w:kern w:val="0"/>
          <w:lang w:val="es-CO"/>
        </w:rPr>
      </w:pPr>
    </w:p>
    <w:p w:rsidR="00733446" w:rsidRPr="00733446" w:rsidRDefault="00733446" w:rsidP="00733446">
      <w:pPr>
        <w:widowControl/>
        <w:overflowPunct/>
        <w:autoSpaceDE/>
        <w:autoSpaceDN/>
        <w:adjustRightInd/>
        <w:jc w:val="both"/>
        <w:rPr>
          <w:rFonts w:ascii="Arial" w:hAnsi="Arial" w:cs="Arial"/>
          <w:kern w:val="0"/>
          <w:lang w:val="es-CO"/>
        </w:rPr>
      </w:pPr>
      <w:r w:rsidRPr="00733446">
        <w:rPr>
          <w:rFonts w:ascii="Arial" w:hAnsi="Arial" w:cs="Arial"/>
          <w:kern w:val="0"/>
          <w:lang w:val="es-CO"/>
        </w:rPr>
        <w:t xml:space="preserve">No debió fijarse cuota alimentaria para </w:t>
      </w:r>
      <w:proofErr w:type="gramStart"/>
      <w:r w:rsidRPr="00733446">
        <w:rPr>
          <w:rFonts w:ascii="Arial" w:hAnsi="Arial" w:cs="Arial"/>
          <w:kern w:val="0"/>
          <w:lang w:val="es-CO"/>
        </w:rPr>
        <w:t>la</w:t>
      </w:r>
      <w:proofErr w:type="gramEnd"/>
      <w:r w:rsidRPr="00733446">
        <w:rPr>
          <w:rFonts w:ascii="Arial" w:hAnsi="Arial" w:cs="Arial"/>
          <w:kern w:val="0"/>
          <w:lang w:val="es-CO"/>
        </w:rPr>
        <w:t xml:space="preserve"> cónyuge. No hubo valoración adecuada de la necesidad en cuanto la señora Mejías, pues trabaja ya que tiene un restaurante y recibirá parte del haber social luego de la liquidación de la sociedad conyugal.</w:t>
      </w:r>
    </w:p>
    <w:p w:rsidR="00733446" w:rsidRPr="00733446" w:rsidRDefault="00733446" w:rsidP="00733446">
      <w:pPr>
        <w:widowControl/>
        <w:overflowPunct/>
        <w:autoSpaceDE/>
        <w:autoSpaceDN/>
        <w:adjustRightInd/>
        <w:jc w:val="both"/>
        <w:rPr>
          <w:rFonts w:ascii="Arial" w:hAnsi="Arial" w:cs="Arial"/>
          <w:kern w:val="0"/>
          <w:lang w:val="es-CO"/>
        </w:rPr>
      </w:pPr>
    </w:p>
    <w:p w:rsidR="00733446" w:rsidRPr="00733446" w:rsidRDefault="00733446" w:rsidP="00733446">
      <w:pPr>
        <w:widowControl/>
        <w:overflowPunct/>
        <w:autoSpaceDE/>
        <w:autoSpaceDN/>
        <w:adjustRightInd/>
        <w:jc w:val="both"/>
        <w:rPr>
          <w:rFonts w:ascii="Arial" w:hAnsi="Arial" w:cs="Arial"/>
          <w:kern w:val="0"/>
          <w:lang w:val="es-CO"/>
        </w:rPr>
      </w:pPr>
      <w:r>
        <w:rPr>
          <w:rFonts w:ascii="Arial" w:hAnsi="Arial" w:cs="Arial"/>
          <w:kern w:val="0"/>
          <w:lang w:val="es-CO"/>
        </w:rPr>
        <w:t>…</w:t>
      </w:r>
      <w:r w:rsidRPr="00733446">
        <w:rPr>
          <w:rFonts w:ascii="Arial" w:hAnsi="Arial" w:cs="Arial"/>
          <w:kern w:val="0"/>
          <w:lang w:val="es-CO"/>
        </w:rPr>
        <w:t xml:space="preserve"> No es cierto que se omitió la valoración; aunque fue bastante breve, examinó la necesidad de la actora y la capacidad del demandado. Tuvo por sobreentendido el nexo, derivado de la constatada culpabilidad en la cesación.</w:t>
      </w:r>
    </w:p>
    <w:p w:rsidR="00733446" w:rsidRPr="00733446" w:rsidRDefault="00733446" w:rsidP="00733446">
      <w:pPr>
        <w:widowControl/>
        <w:overflowPunct/>
        <w:autoSpaceDE/>
        <w:autoSpaceDN/>
        <w:adjustRightInd/>
        <w:jc w:val="both"/>
        <w:rPr>
          <w:rFonts w:ascii="Arial" w:hAnsi="Arial" w:cs="Arial"/>
          <w:kern w:val="0"/>
          <w:lang w:val="es-CO"/>
        </w:rPr>
      </w:pPr>
    </w:p>
    <w:p w:rsidR="00733446" w:rsidRDefault="00733446" w:rsidP="00733446">
      <w:pPr>
        <w:widowControl/>
        <w:overflowPunct/>
        <w:autoSpaceDE/>
        <w:autoSpaceDN/>
        <w:adjustRightInd/>
        <w:jc w:val="both"/>
        <w:rPr>
          <w:rFonts w:ascii="Arial" w:hAnsi="Arial" w:cs="Arial"/>
          <w:kern w:val="0"/>
          <w:lang w:val="es-CO"/>
        </w:rPr>
      </w:pPr>
      <w:r w:rsidRPr="00733446">
        <w:rPr>
          <w:rFonts w:ascii="Arial" w:hAnsi="Arial" w:cs="Arial"/>
          <w:kern w:val="0"/>
          <w:lang w:val="es-CO"/>
        </w:rPr>
        <w:t>El cónyuge culpable es el señor Valencia por haber desconocido su deber de fidelidad, por lo tanto, se deduce adjudicarle los efectos del artículo 411-4º, CC, que prescribe: “Se deben alimentos: (…) 4º A cargo del cónyuge culpable, al cónyuge divorciado o separado sin su culpa”</w:t>
      </w:r>
      <w:r w:rsidR="0072387D">
        <w:rPr>
          <w:rFonts w:ascii="Arial" w:hAnsi="Arial" w:cs="Arial"/>
          <w:kern w:val="0"/>
          <w:lang w:val="es-CO"/>
        </w:rPr>
        <w:t>. (…)</w:t>
      </w:r>
    </w:p>
    <w:p w:rsidR="0072387D" w:rsidRDefault="0072387D" w:rsidP="00733446">
      <w:pPr>
        <w:widowControl/>
        <w:overflowPunct/>
        <w:autoSpaceDE/>
        <w:autoSpaceDN/>
        <w:adjustRightInd/>
        <w:jc w:val="both"/>
        <w:rPr>
          <w:rFonts w:ascii="Arial" w:hAnsi="Arial" w:cs="Arial"/>
          <w:kern w:val="0"/>
          <w:lang w:val="es-CO"/>
        </w:rPr>
      </w:pPr>
    </w:p>
    <w:p w:rsidR="0072387D" w:rsidRDefault="0072387D" w:rsidP="00733446">
      <w:pPr>
        <w:widowControl/>
        <w:overflowPunct/>
        <w:autoSpaceDE/>
        <w:autoSpaceDN/>
        <w:adjustRightInd/>
        <w:jc w:val="both"/>
        <w:rPr>
          <w:rFonts w:ascii="Arial" w:hAnsi="Arial" w:cs="Arial"/>
          <w:kern w:val="0"/>
          <w:lang w:val="es-CO"/>
        </w:rPr>
      </w:pPr>
      <w:r w:rsidRPr="0072387D">
        <w:rPr>
          <w:rFonts w:ascii="Arial" w:hAnsi="Arial" w:cs="Arial"/>
          <w:kern w:val="0"/>
          <w:lang w:val="es-CO"/>
        </w:rPr>
        <w:t>En lo atinente a la necesidad de la señora demandante, se tiene que, en seguimiento de la sentencia del 23-09-2019 de este Tribunal, dicha manifestación es indefinida, por ende invierte la carga probatoria, y para este caso se radica en el demandado, quien no la desvirtuó</w:t>
      </w:r>
      <w:r>
        <w:rPr>
          <w:rFonts w:ascii="Arial" w:hAnsi="Arial" w:cs="Arial"/>
          <w:kern w:val="0"/>
          <w:lang w:val="es-CO"/>
        </w:rPr>
        <w:t>…</w:t>
      </w:r>
    </w:p>
    <w:p w:rsidR="00314125" w:rsidRDefault="00314125" w:rsidP="00733446">
      <w:pPr>
        <w:widowControl/>
        <w:overflowPunct/>
        <w:autoSpaceDE/>
        <w:autoSpaceDN/>
        <w:adjustRightInd/>
        <w:jc w:val="both"/>
        <w:rPr>
          <w:rFonts w:ascii="Arial" w:hAnsi="Arial" w:cs="Arial"/>
          <w:kern w:val="0"/>
          <w:lang w:val="es-CO"/>
        </w:rPr>
      </w:pPr>
    </w:p>
    <w:p w:rsidR="00314125" w:rsidRPr="00553909" w:rsidRDefault="00314125" w:rsidP="00733446">
      <w:pPr>
        <w:widowControl/>
        <w:overflowPunct/>
        <w:autoSpaceDE/>
        <w:autoSpaceDN/>
        <w:adjustRightInd/>
        <w:jc w:val="both"/>
        <w:rPr>
          <w:rFonts w:ascii="Arial" w:hAnsi="Arial" w:cs="Arial"/>
          <w:kern w:val="0"/>
          <w:lang w:val="es-CO"/>
        </w:rPr>
      </w:pPr>
      <w:r w:rsidRPr="00314125">
        <w:rPr>
          <w:rFonts w:ascii="Arial" w:hAnsi="Arial" w:cs="Arial"/>
          <w:kern w:val="0"/>
          <w:lang w:val="es-CO"/>
        </w:rPr>
        <w:t>Se censura no haber oído al niño, tal cual manda el artículo 26, CIA, sin embargo, en el auto del 14-09-2018, que decretó las pruebas, se dijo: “(…) Johan Steven a quien se entrevistará para efectos de conocer el querer, pensar y sentir frente a la problemática que nos ocupa, conforme lo dispone el artículo 26 de la Ley 1098 de 2006 y según lo so</w:t>
      </w:r>
      <w:r>
        <w:rPr>
          <w:rFonts w:ascii="Arial" w:hAnsi="Arial" w:cs="Arial"/>
          <w:kern w:val="0"/>
          <w:lang w:val="es-CO"/>
        </w:rPr>
        <w:t>licitado por el Procurador (…).</w:t>
      </w:r>
      <w:r w:rsidRPr="00314125">
        <w:rPr>
          <w:rFonts w:ascii="Arial" w:hAnsi="Arial" w:cs="Arial"/>
          <w:kern w:val="0"/>
          <w:lang w:val="es-CO"/>
        </w:rPr>
        <w:t>Y en efecto, así aconteció como puede verse en los informes aparejados al proceso.</w:t>
      </w:r>
      <w:r w:rsidR="003104BE">
        <w:rPr>
          <w:rFonts w:ascii="Arial" w:hAnsi="Arial" w:cs="Arial"/>
          <w:kern w:val="0"/>
          <w:lang w:val="es-CO"/>
        </w:rPr>
        <w:t xml:space="preserve"> (…)</w:t>
      </w:r>
    </w:p>
    <w:p w:rsidR="00273915" w:rsidRPr="00273915" w:rsidRDefault="00273915" w:rsidP="00273915">
      <w:pPr>
        <w:widowControl/>
        <w:overflowPunct/>
        <w:autoSpaceDE/>
        <w:autoSpaceDN/>
        <w:adjustRightInd/>
        <w:jc w:val="both"/>
        <w:rPr>
          <w:rFonts w:ascii="Arial" w:hAnsi="Arial" w:cs="Arial"/>
          <w:kern w:val="0"/>
          <w:lang w:val="es-419"/>
        </w:rPr>
      </w:pPr>
    </w:p>
    <w:p w:rsidR="003104BE" w:rsidRPr="003104BE" w:rsidRDefault="003104BE" w:rsidP="003104BE">
      <w:pPr>
        <w:widowControl/>
        <w:overflowPunct/>
        <w:autoSpaceDE/>
        <w:autoSpaceDN/>
        <w:adjustRightInd/>
        <w:jc w:val="both"/>
        <w:rPr>
          <w:rFonts w:ascii="Arial" w:hAnsi="Arial" w:cs="Arial"/>
          <w:kern w:val="0"/>
          <w:lang w:val="es-419"/>
        </w:rPr>
      </w:pPr>
      <w:r w:rsidRPr="003104BE">
        <w:rPr>
          <w:rFonts w:ascii="Arial" w:hAnsi="Arial" w:cs="Arial"/>
          <w:kern w:val="0"/>
          <w:lang w:val="es-419"/>
        </w:rPr>
        <w:t>Cierto es que el niño ha exteriorizado que desea convivir con el papá, pero también ha mostrado la necesidad de conservar vínculos estrechos con su madre, al punto que acogió compartir con ella desde noviembre de 2018.</w:t>
      </w:r>
    </w:p>
    <w:p w:rsidR="003104BE" w:rsidRPr="003104BE" w:rsidRDefault="003104BE" w:rsidP="003104BE">
      <w:pPr>
        <w:widowControl/>
        <w:overflowPunct/>
        <w:autoSpaceDE/>
        <w:autoSpaceDN/>
        <w:adjustRightInd/>
        <w:jc w:val="both"/>
        <w:rPr>
          <w:rFonts w:ascii="Arial" w:hAnsi="Arial" w:cs="Arial"/>
          <w:kern w:val="0"/>
          <w:lang w:val="es-419"/>
        </w:rPr>
      </w:pPr>
    </w:p>
    <w:p w:rsidR="00273915" w:rsidRPr="00273915" w:rsidRDefault="003104BE" w:rsidP="003104BE">
      <w:pPr>
        <w:widowControl/>
        <w:overflowPunct/>
        <w:autoSpaceDE/>
        <w:autoSpaceDN/>
        <w:adjustRightInd/>
        <w:jc w:val="both"/>
        <w:rPr>
          <w:rFonts w:ascii="Arial" w:hAnsi="Arial" w:cs="Arial"/>
          <w:kern w:val="0"/>
          <w:lang w:val="es-419"/>
        </w:rPr>
      </w:pPr>
      <w:r w:rsidRPr="003104BE">
        <w:rPr>
          <w:rFonts w:ascii="Arial" w:hAnsi="Arial" w:cs="Arial"/>
          <w:kern w:val="0"/>
          <w:lang w:val="es-419"/>
        </w:rPr>
        <w:t>Vistas así las cosas, emerge para esta Sala Especializada como una solución justa y razonada, fijar la custodia o guarda de Jhoan Steven de manera conjunta o compartida, tanto en el padre como en la madre, pues como se dijo antes, ambos tienen solvencia económica y afectiva para brindarle estabilidad a su hijo. En ninguno de ellos se aprecia alguna condición especial que afecte la idoneidad para el ejercicio de sus roles, ni tampoco se percibe que coloquen en riesgo sus derechos.</w:t>
      </w:r>
    </w:p>
    <w:p w:rsidR="00273915" w:rsidRDefault="00273915" w:rsidP="00273915">
      <w:pPr>
        <w:widowControl/>
        <w:overflowPunct/>
        <w:autoSpaceDE/>
        <w:autoSpaceDN/>
        <w:adjustRightInd/>
        <w:jc w:val="both"/>
        <w:rPr>
          <w:rFonts w:ascii="Arial" w:hAnsi="Arial" w:cs="Arial"/>
          <w:kern w:val="0"/>
          <w:lang w:val="es-419"/>
        </w:rPr>
      </w:pPr>
    </w:p>
    <w:p w:rsidR="003104BE" w:rsidRPr="00273915" w:rsidRDefault="003104BE" w:rsidP="00273915">
      <w:pPr>
        <w:widowControl/>
        <w:overflowPunct/>
        <w:autoSpaceDE/>
        <w:autoSpaceDN/>
        <w:adjustRightInd/>
        <w:jc w:val="both"/>
        <w:rPr>
          <w:rFonts w:ascii="Arial" w:hAnsi="Arial" w:cs="Arial"/>
          <w:kern w:val="0"/>
          <w:lang w:val="es-419"/>
        </w:rPr>
      </w:pPr>
    </w:p>
    <w:p w:rsidR="00273915" w:rsidRPr="00273915" w:rsidRDefault="00273915" w:rsidP="00273915">
      <w:pPr>
        <w:widowControl/>
        <w:overflowPunct/>
        <w:autoSpaceDE/>
        <w:autoSpaceDN/>
        <w:adjustRightInd/>
        <w:jc w:val="both"/>
        <w:rPr>
          <w:rFonts w:ascii="Arial" w:hAnsi="Arial" w:cs="Arial"/>
          <w:kern w:val="0"/>
          <w:lang w:val="es-419"/>
        </w:rPr>
      </w:pPr>
    </w:p>
    <w:p w:rsidR="00654D1A" w:rsidRPr="00C14DCA" w:rsidRDefault="001A35DF" w:rsidP="00654D1A">
      <w:pPr>
        <w:pStyle w:val="Sinespaciado"/>
        <w:tabs>
          <w:tab w:val="left" w:pos="3579"/>
        </w:tabs>
        <w:spacing w:line="360" w:lineRule="auto"/>
        <w:jc w:val="center"/>
        <w:rPr>
          <w:rFonts w:ascii="Georgia" w:hAnsi="Georgia" w:cs="Arial"/>
          <w:w w:val="140"/>
          <w:sz w:val="14"/>
          <w:lang w:val="es-419"/>
        </w:rPr>
      </w:pPr>
      <w:r w:rsidRPr="00C14DCA">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C14DCA" w:rsidRDefault="00654D1A" w:rsidP="00654D1A">
      <w:pPr>
        <w:pStyle w:val="Sinespaciado"/>
        <w:tabs>
          <w:tab w:val="left" w:pos="3579"/>
        </w:tabs>
        <w:spacing w:line="360" w:lineRule="auto"/>
        <w:jc w:val="center"/>
        <w:rPr>
          <w:rFonts w:ascii="Georgia" w:hAnsi="Georgia" w:cs="Arial"/>
          <w:w w:val="140"/>
          <w:sz w:val="14"/>
          <w:lang w:val="es-419"/>
        </w:rPr>
      </w:pPr>
    </w:p>
    <w:p w:rsidR="00654D1A" w:rsidRPr="00C14DCA" w:rsidRDefault="00654D1A" w:rsidP="00654D1A">
      <w:pPr>
        <w:pStyle w:val="Sinespaciado"/>
        <w:tabs>
          <w:tab w:val="left" w:pos="3579"/>
        </w:tabs>
        <w:spacing w:line="360" w:lineRule="auto"/>
        <w:jc w:val="center"/>
        <w:rPr>
          <w:rFonts w:ascii="Georgia" w:hAnsi="Georgia" w:cs="Arial"/>
          <w:w w:val="140"/>
          <w:sz w:val="14"/>
          <w:lang w:val="es-419"/>
        </w:rPr>
      </w:pPr>
    </w:p>
    <w:p w:rsidR="00654D1A" w:rsidRPr="00C14DCA" w:rsidRDefault="00654D1A" w:rsidP="00654D1A">
      <w:pPr>
        <w:pStyle w:val="Sinespaciado"/>
        <w:tabs>
          <w:tab w:val="left" w:pos="3579"/>
        </w:tabs>
        <w:spacing w:line="360" w:lineRule="auto"/>
        <w:jc w:val="center"/>
        <w:rPr>
          <w:rFonts w:ascii="Georgia" w:hAnsi="Georgia" w:cs="Arial"/>
          <w:w w:val="140"/>
          <w:sz w:val="14"/>
          <w:lang w:val="es-419"/>
        </w:rPr>
      </w:pPr>
      <w:r w:rsidRPr="00C14DCA">
        <w:rPr>
          <w:rFonts w:ascii="Georgia" w:hAnsi="Georgia" w:cs="Arial"/>
          <w:w w:val="140"/>
          <w:sz w:val="14"/>
          <w:lang w:val="es-419"/>
        </w:rPr>
        <w:t>REPUBLICA DE COLOMBIA</w:t>
      </w:r>
    </w:p>
    <w:p w:rsidR="00654D1A" w:rsidRPr="00C14DCA" w:rsidRDefault="00654D1A" w:rsidP="00654D1A">
      <w:pPr>
        <w:pStyle w:val="Sinespaciado"/>
        <w:tabs>
          <w:tab w:val="center" w:pos="4987"/>
          <w:tab w:val="left" w:pos="8449"/>
        </w:tabs>
        <w:spacing w:line="360" w:lineRule="auto"/>
        <w:jc w:val="center"/>
        <w:rPr>
          <w:rFonts w:ascii="Georgia" w:hAnsi="Georgia" w:cs="Arial"/>
          <w:w w:val="140"/>
          <w:lang w:val="es-419"/>
        </w:rPr>
      </w:pPr>
      <w:r w:rsidRPr="00C14DCA">
        <w:rPr>
          <w:rFonts w:ascii="Georgia" w:hAnsi="Georgia" w:cs="Arial"/>
          <w:w w:val="140"/>
          <w:sz w:val="14"/>
          <w:lang w:val="es-419"/>
        </w:rPr>
        <w:lastRenderedPageBreak/>
        <w:t>RAMA JUDICIAL DEL PODER PÚBLICO</w:t>
      </w:r>
    </w:p>
    <w:p w:rsidR="00654D1A" w:rsidRPr="00C14DCA" w:rsidRDefault="00654D1A" w:rsidP="00654D1A">
      <w:pPr>
        <w:pStyle w:val="Sinespaciado"/>
        <w:spacing w:line="360" w:lineRule="auto"/>
        <w:jc w:val="center"/>
        <w:rPr>
          <w:rFonts w:ascii="Georgia" w:hAnsi="Georgia" w:cs="Arial"/>
          <w:w w:val="140"/>
          <w:sz w:val="16"/>
          <w:lang w:val="es-419"/>
        </w:rPr>
      </w:pPr>
      <w:r w:rsidRPr="00C14DCA">
        <w:rPr>
          <w:rFonts w:ascii="Georgia" w:hAnsi="Georgia" w:cs="Arial"/>
          <w:w w:val="140"/>
          <w:sz w:val="18"/>
          <w:lang w:val="es-419"/>
        </w:rPr>
        <w:t>T</w:t>
      </w:r>
      <w:r w:rsidRPr="00C14DCA">
        <w:rPr>
          <w:rFonts w:ascii="Georgia" w:hAnsi="Georgia" w:cs="Arial"/>
          <w:w w:val="140"/>
          <w:sz w:val="16"/>
          <w:lang w:val="es-419"/>
        </w:rPr>
        <w:t>RIBUNAL</w:t>
      </w:r>
      <w:r w:rsidRPr="00C14DCA">
        <w:rPr>
          <w:rFonts w:ascii="Georgia" w:hAnsi="Georgia" w:cs="Arial"/>
          <w:w w:val="140"/>
          <w:sz w:val="18"/>
          <w:lang w:val="es-419"/>
        </w:rPr>
        <w:t xml:space="preserve"> S</w:t>
      </w:r>
      <w:r w:rsidRPr="00C14DCA">
        <w:rPr>
          <w:rFonts w:ascii="Georgia" w:hAnsi="Georgia" w:cs="Arial"/>
          <w:w w:val="140"/>
          <w:sz w:val="16"/>
          <w:lang w:val="es-419"/>
        </w:rPr>
        <w:t xml:space="preserve">UPERIOR DEL </w:t>
      </w:r>
      <w:r w:rsidRPr="00C14DCA">
        <w:rPr>
          <w:rFonts w:ascii="Georgia" w:hAnsi="Georgia" w:cs="Arial"/>
          <w:w w:val="140"/>
          <w:sz w:val="18"/>
          <w:lang w:val="es-419"/>
        </w:rPr>
        <w:t>D</w:t>
      </w:r>
      <w:r w:rsidRPr="00C14DCA">
        <w:rPr>
          <w:rFonts w:ascii="Georgia" w:hAnsi="Georgia" w:cs="Arial"/>
          <w:w w:val="140"/>
          <w:sz w:val="16"/>
          <w:lang w:val="es-419"/>
        </w:rPr>
        <w:t>ISTRITO</w:t>
      </w:r>
      <w:r w:rsidRPr="00C14DCA">
        <w:rPr>
          <w:rFonts w:ascii="Georgia" w:hAnsi="Georgia" w:cs="Arial"/>
          <w:w w:val="140"/>
          <w:sz w:val="18"/>
          <w:lang w:val="es-419"/>
        </w:rPr>
        <w:t xml:space="preserve"> J</w:t>
      </w:r>
      <w:r w:rsidRPr="00C14DCA">
        <w:rPr>
          <w:rFonts w:ascii="Georgia" w:hAnsi="Georgia" w:cs="Arial"/>
          <w:w w:val="140"/>
          <w:sz w:val="16"/>
          <w:lang w:val="es-419"/>
        </w:rPr>
        <w:t>UDICIAL</w:t>
      </w:r>
    </w:p>
    <w:p w:rsidR="00654D1A" w:rsidRPr="00C14DCA" w:rsidRDefault="00654D1A" w:rsidP="00654D1A">
      <w:pPr>
        <w:pStyle w:val="Sinespaciado"/>
        <w:spacing w:line="360" w:lineRule="auto"/>
        <w:jc w:val="center"/>
        <w:rPr>
          <w:rFonts w:ascii="Georgia" w:hAnsi="Georgia" w:cs="Arial"/>
          <w:w w:val="140"/>
          <w:sz w:val="16"/>
          <w:szCs w:val="18"/>
          <w:lang w:val="es-419"/>
        </w:rPr>
      </w:pPr>
      <w:r w:rsidRPr="00C14DCA">
        <w:rPr>
          <w:rFonts w:ascii="Georgia" w:hAnsi="Georgia" w:cs="Arial"/>
          <w:w w:val="140"/>
          <w:sz w:val="18"/>
          <w:szCs w:val="18"/>
          <w:lang w:val="es-419"/>
        </w:rPr>
        <w:t>S</w:t>
      </w:r>
      <w:r w:rsidRPr="00C14DCA">
        <w:rPr>
          <w:rFonts w:ascii="Georgia" w:hAnsi="Georgia" w:cs="Arial"/>
          <w:w w:val="140"/>
          <w:sz w:val="16"/>
          <w:szCs w:val="18"/>
          <w:lang w:val="es-419"/>
        </w:rPr>
        <w:t>A</w:t>
      </w:r>
      <w:r w:rsidRPr="00C14DCA">
        <w:rPr>
          <w:rFonts w:ascii="Georgia" w:hAnsi="Georgia" w:cs="Arial"/>
          <w:w w:val="140"/>
          <w:sz w:val="16"/>
          <w:szCs w:val="16"/>
          <w:lang w:val="es-419"/>
        </w:rPr>
        <w:t>LA DE DECISIÓN</w:t>
      </w:r>
      <w:r w:rsidRPr="00C14DCA">
        <w:rPr>
          <w:rFonts w:ascii="Georgia" w:hAnsi="Georgia" w:cs="Arial"/>
          <w:w w:val="140"/>
          <w:sz w:val="14"/>
          <w:szCs w:val="18"/>
          <w:lang w:val="es-419"/>
        </w:rPr>
        <w:t xml:space="preserve"> </w:t>
      </w:r>
      <w:r w:rsidRPr="00C14DCA">
        <w:rPr>
          <w:rFonts w:ascii="Georgia" w:hAnsi="Georgia" w:cs="Arial"/>
          <w:w w:val="140"/>
          <w:sz w:val="18"/>
          <w:szCs w:val="18"/>
          <w:lang w:val="es-419"/>
        </w:rPr>
        <w:t>C</w:t>
      </w:r>
      <w:r w:rsidRPr="00C14DCA">
        <w:rPr>
          <w:rFonts w:ascii="Georgia" w:hAnsi="Georgia" w:cs="Arial"/>
          <w:w w:val="140"/>
          <w:sz w:val="16"/>
          <w:szCs w:val="18"/>
          <w:lang w:val="es-419"/>
        </w:rPr>
        <w:t xml:space="preserve">IVIL – </w:t>
      </w:r>
      <w:r w:rsidRPr="00C14DCA">
        <w:rPr>
          <w:rFonts w:ascii="Georgia" w:hAnsi="Georgia" w:cs="Arial"/>
          <w:w w:val="140"/>
          <w:sz w:val="18"/>
          <w:szCs w:val="18"/>
          <w:lang w:val="es-419"/>
        </w:rPr>
        <w:t>F</w:t>
      </w:r>
      <w:r w:rsidRPr="00C14DCA">
        <w:rPr>
          <w:rFonts w:ascii="Georgia" w:hAnsi="Georgia" w:cs="Arial"/>
          <w:w w:val="140"/>
          <w:sz w:val="16"/>
          <w:szCs w:val="18"/>
          <w:lang w:val="es-419"/>
        </w:rPr>
        <w:t xml:space="preserve">AMILIA – </w:t>
      </w:r>
      <w:r w:rsidRPr="00C14DCA">
        <w:rPr>
          <w:rFonts w:ascii="Georgia" w:hAnsi="Georgia" w:cs="Arial"/>
          <w:w w:val="140"/>
          <w:sz w:val="18"/>
          <w:szCs w:val="18"/>
          <w:lang w:val="es-419"/>
        </w:rPr>
        <w:t>D</w:t>
      </w:r>
      <w:r w:rsidRPr="00C14DCA">
        <w:rPr>
          <w:rFonts w:ascii="Georgia" w:hAnsi="Georgia" w:cs="Arial"/>
          <w:w w:val="140"/>
          <w:sz w:val="16"/>
          <w:szCs w:val="18"/>
          <w:lang w:val="es-419"/>
        </w:rPr>
        <w:t>ISTRITO</w:t>
      </w:r>
      <w:r w:rsidRPr="00C14DCA">
        <w:rPr>
          <w:rFonts w:ascii="Georgia" w:hAnsi="Georgia" w:cs="Arial"/>
          <w:w w:val="140"/>
          <w:sz w:val="18"/>
          <w:szCs w:val="18"/>
          <w:lang w:val="es-419"/>
        </w:rPr>
        <w:t xml:space="preserve"> </w:t>
      </w:r>
      <w:r w:rsidRPr="00C14DCA">
        <w:rPr>
          <w:rFonts w:ascii="Georgia" w:hAnsi="Georgia" w:cs="Arial"/>
          <w:w w:val="140"/>
          <w:sz w:val="16"/>
          <w:szCs w:val="18"/>
          <w:lang w:val="es-419"/>
        </w:rPr>
        <w:t>DE</w:t>
      </w:r>
      <w:r w:rsidRPr="00C14DCA">
        <w:rPr>
          <w:rFonts w:ascii="Georgia" w:hAnsi="Georgia" w:cs="Arial"/>
          <w:w w:val="140"/>
          <w:sz w:val="18"/>
          <w:szCs w:val="18"/>
          <w:lang w:val="es-419"/>
        </w:rPr>
        <w:t xml:space="preserve"> P</w:t>
      </w:r>
      <w:r w:rsidRPr="00C14DCA">
        <w:rPr>
          <w:rFonts w:ascii="Georgia" w:hAnsi="Georgia" w:cs="Arial"/>
          <w:w w:val="140"/>
          <w:sz w:val="16"/>
          <w:szCs w:val="18"/>
          <w:lang w:val="es-419"/>
        </w:rPr>
        <w:t>EREIRA</w:t>
      </w:r>
    </w:p>
    <w:p w:rsidR="00654D1A" w:rsidRPr="00C14DCA" w:rsidRDefault="00654D1A" w:rsidP="00654D1A">
      <w:pPr>
        <w:pStyle w:val="Sinespaciado"/>
        <w:spacing w:line="360" w:lineRule="auto"/>
        <w:jc w:val="center"/>
        <w:rPr>
          <w:rFonts w:ascii="Georgia" w:hAnsi="Georgia" w:cs="Arial"/>
          <w:w w:val="140"/>
          <w:sz w:val="16"/>
          <w:szCs w:val="18"/>
          <w:lang w:val="es-419"/>
        </w:rPr>
      </w:pPr>
      <w:r w:rsidRPr="00C14DCA">
        <w:rPr>
          <w:rFonts w:ascii="Georgia" w:hAnsi="Georgia" w:cs="Arial"/>
          <w:w w:val="140"/>
          <w:sz w:val="18"/>
          <w:szCs w:val="18"/>
          <w:lang w:val="es-419"/>
        </w:rPr>
        <w:t>D</w:t>
      </w:r>
      <w:r w:rsidRPr="00C14DCA">
        <w:rPr>
          <w:rFonts w:ascii="Georgia" w:hAnsi="Georgia" w:cs="Arial"/>
          <w:w w:val="140"/>
          <w:sz w:val="16"/>
          <w:szCs w:val="18"/>
          <w:lang w:val="es-419"/>
        </w:rPr>
        <w:t xml:space="preserve">EPARTAMENTO </w:t>
      </w:r>
      <w:r w:rsidRPr="00C14DCA">
        <w:rPr>
          <w:rFonts w:ascii="Georgia" w:hAnsi="Georgia" w:cs="Arial"/>
          <w:w w:val="140"/>
          <w:sz w:val="18"/>
          <w:szCs w:val="18"/>
          <w:lang w:val="es-419"/>
        </w:rPr>
        <w:t>D</w:t>
      </w:r>
      <w:r w:rsidRPr="00C14DCA">
        <w:rPr>
          <w:rFonts w:ascii="Georgia" w:hAnsi="Georgia" w:cs="Arial"/>
          <w:w w:val="140"/>
          <w:sz w:val="16"/>
          <w:szCs w:val="18"/>
          <w:lang w:val="es-419"/>
        </w:rPr>
        <w:t xml:space="preserve">EL </w:t>
      </w:r>
      <w:r w:rsidRPr="00C14DCA">
        <w:rPr>
          <w:rFonts w:ascii="Georgia" w:hAnsi="Georgia" w:cs="Arial"/>
          <w:w w:val="140"/>
          <w:sz w:val="18"/>
          <w:szCs w:val="18"/>
          <w:lang w:val="es-419"/>
        </w:rPr>
        <w:t>R</w:t>
      </w:r>
      <w:r w:rsidRPr="00C14DCA">
        <w:rPr>
          <w:rFonts w:ascii="Georgia" w:hAnsi="Georgia" w:cs="Arial"/>
          <w:w w:val="140"/>
          <w:sz w:val="16"/>
          <w:szCs w:val="18"/>
          <w:lang w:val="es-419"/>
        </w:rPr>
        <w:t>ISARALDA</w:t>
      </w:r>
    </w:p>
    <w:p w:rsidR="00654D1A" w:rsidRPr="00C14DCA" w:rsidRDefault="00654D1A" w:rsidP="00654D1A">
      <w:pPr>
        <w:pBdr>
          <w:bottom w:val="double" w:sz="6" w:space="1" w:color="auto"/>
        </w:pBdr>
        <w:spacing w:line="360" w:lineRule="auto"/>
        <w:jc w:val="center"/>
        <w:rPr>
          <w:rFonts w:ascii="Georgia" w:hAnsi="Georgia"/>
          <w:spacing w:val="20"/>
          <w:w w:val="150"/>
          <w:lang w:val="es-419"/>
        </w:rPr>
      </w:pPr>
    </w:p>
    <w:p w:rsidR="00654D1A" w:rsidRPr="00C14DCA" w:rsidRDefault="00654D1A" w:rsidP="00654D1A">
      <w:pPr>
        <w:spacing w:line="360" w:lineRule="auto"/>
        <w:jc w:val="center"/>
        <w:rPr>
          <w:rFonts w:ascii="Georgia" w:hAnsi="Georgia"/>
          <w:spacing w:val="20"/>
          <w:w w:val="150"/>
          <w:lang w:val="es-419"/>
        </w:rPr>
      </w:pPr>
    </w:p>
    <w:p w:rsidR="00654D1A" w:rsidRPr="00C14DCA" w:rsidRDefault="00654D1A" w:rsidP="00654D1A">
      <w:pPr>
        <w:spacing w:line="360" w:lineRule="auto"/>
        <w:jc w:val="center"/>
        <w:rPr>
          <w:rFonts w:ascii="Georgia" w:hAnsi="Georgia"/>
          <w:spacing w:val="20"/>
          <w:w w:val="150"/>
          <w:lang w:val="es-419"/>
        </w:rPr>
      </w:pPr>
      <w:r w:rsidRPr="00C14DCA">
        <w:rPr>
          <w:rFonts w:ascii="Georgia" w:hAnsi="Georgia"/>
          <w:spacing w:val="20"/>
          <w:w w:val="150"/>
          <w:sz w:val="22"/>
          <w:lang w:val="es-419"/>
        </w:rPr>
        <w:t>A</w:t>
      </w:r>
      <w:r w:rsidRPr="00C14DCA">
        <w:rPr>
          <w:rFonts w:ascii="Georgia" w:hAnsi="Georgia"/>
          <w:spacing w:val="20"/>
          <w:w w:val="150"/>
          <w:sz w:val="18"/>
          <w:lang w:val="es-419"/>
        </w:rPr>
        <w:t>UDIENCIA</w:t>
      </w:r>
      <w:r w:rsidRPr="00C14DCA">
        <w:rPr>
          <w:rFonts w:ascii="Georgia" w:hAnsi="Georgia"/>
          <w:spacing w:val="20"/>
          <w:w w:val="150"/>
          <w:lang w:val="es-419"/>
        </w:rPr>
        <w:t xml:space="preserve"> </w:t>
      </w:r>
      <w:r w:rsidRPr="00C14DCA">
        <w:rPr>
          <w:rFonts w:ascii="Georgia" w:hAnsi="Georgia"/>
          <w:spacing w:val="20"/>
          <w:w w:val="150"/>
          <w:sz w:val="18"/>
          <w:lang w:val="es-419"/>
        </w:rPr>
        <w:t>PÚBLICA</w:t>
      </w:r>
    </w:p>
    <w:p w:rsidR="00654D1A" w:rsidRPr="00C14DCA" w:rsidRDefault="00654D1A" w:rsidP="00F224F6">
      <w:pPr>
        <w:spacing w:line="276" w:lineRule="auto"/>
        <w:jc w:val="both"/>
        <w:rPr>
          <w:rFonts w:ascii="Georgia" w:hAnsi="Georgia" w:cs="Arial"/>
          <w:sz w:val="22"/>
          <w:szCs w:val="28"/>
          <w:lang w:val="es-419"/>
        </w:rPr>
      </w:pPr>
    </w:p>
    <w:p w:rsidR="00654D1A" w:rsidRPr="00C14DCA" w:rsidRDefault="00654D1A" w:rsidP="00F224F6">
      <w:pPr>
        <w:spacing w:line="276" w:lineRule="auto"/>
        <w:jc w:val="both"/>
        <w:rPr>
          <w:rFonts w:ascii="Georgia" w:hAnsi="Georgia" w:cs="Arial"/>
          <w:sz w:val="24"/>
          <w:lang w:val="es-419"/>
        </w:rPr>
      </w:pPr>
      <w:r w:rsidRPr="00C14DCA">
        <w:rPr>
          <w:rFonts w:ascii="Georgia" w:hAnsi="Georgia" w:cs="Arial"/>
          <w:sz w:val="24"/>
          <w:lang w:val="es-419"/>
        </w:rPr>
        <w:t>En la ciudad de Pereira, R</w:t>
      </w:r>
      <w:r w:rsidR="0046406A" w:rsidRPr="00C14DCA">
        <w:rPr>
          <w:rFonts w:ascii="Georgia" w:hAnsi="Georgia" w:cs="Arial"/>
          <w:sz w:val="24"/>
          <w:lang w:val="es-419"/>
        </w:rPr>
        <w:t>da.</w:t>
      </w:r>
      <w:r w:rsidRPr="00C14DCA">
        <w:rPr>
          <w:rFonts w:ascii="Georgia" w:hAnsi="Georgia" w:cs="Arial"/>
          <w:sz w:val="24"/>
          <w:lang w:val="es-419"/>
        </w:rPr>
        <w:t>, hoy</w:t>
      </w:r>
      <w:r w:rsidR="00907568" w:rsidRPr="00C14DCA">
        <w:rPr>
          <w:rFonts w:ascii="Georgia" w:hAnsi="Georgia" w:cs="Arial"/>
          <w:sz w:val="24"/>
          <w:lang w:val="es-419"/>
        </w:rPr>
        <w:t xml:space="preserve"> </w:t>
      </w:r>
      <w:r w:rsidR="00CD7094" w:rsidRPr="00C14DCA">
        <w:rPr>
          <w:rFonts w:ascii="Georgia" w:hAnsi="Georgia" w:cs="Arial"/>
          <w:sz w:val="24"/>
          <w:lang w:val="es-419"/>
        </w:rPr>
        <w:t xml:space="preserve">cuatro </w:t>
      </w:r>
      <w:r w:rsidRPr="00C14DCA">
        <w:rPr>
          <w:rFonts w:ascii="Georgia" w:hAnsi="Georgia" w:cs="Arial"/>
          <w:sz w:val="24"/>
          <w:lang w:val="es-419"/>
        </w:rPr>
        <w:t>(</w:t>
      </w:r>
      <w:r w:rsidR="00CD7094" w:rsidRPr="00C14DCA">
        <w:rPr>
          <w:rFonts w:ascii="Georgia" w:hAnsi="Georgia" w:cs="Arial"/>
          <w:sz w:val="24"/>
          <w:lang w:val="es-419"/>
        </w:rPr>
        <w:t>4</w:t>
      </w:r>
      <w:r w:rsidRPr="00C14DCA">
        <w:rPr>
          <w:rFonts w:ascii="Georgia" w:hAnsi="Georgia" w:cs="Arial"/>
          <w:sz w:val="24"/>
          <w:lang w:val="es-419"/>
        </w:rPr>
        <w:t xml:space="preserve">) de </w:t>
      </w:r>
      <w:r w:rsidR="00936D4A" w:rsidRPr="00C14DCA">
        <w:rPr>
          <w:rFonts w:ascii="Georgia" w:hAnsi="Georgia" w:cs="Arial"/>
          <w:sz w:val="24"/>
          <w:lang w:val="es-419"/>
        </w:rPr>
        <w:t xml:space="preserve">octubre </w:t>
      </w:r>
      <w:r w:rsidRPr="00C14DCA">
        <w:rPr>
          <w:rFonts w:ascii="Georgia" w:hAnsi="Georgia" w:cs="Arial"/>
          <w:sz w:val="24"/>
          <w:lang w:val="es-419"/>
        </w:rPr>
        <w:t>de dos mil dieci</w:t>
      </w:r>
      <w:r w:rsidR="0046406A" w:rsidRPr="00C14DCA">
        <w:rPr>
          <w:rFonts w:ascii="Georgia" w:hAnsi="Georgia" w:cs="Arial"/>
          <w:sz w:val="24"/>
          <w:lang w:val="es-419"/>
        </w:rPr>
        <w:t>nueve</w:t>
      </w:r>
      <w:r w:rsidRPr="00C14DCA">
        <w:rPr>
          <w:rFonts w:ascii="Georgia" w:hAnsi="Georgia" w:cs="Arial"/>
          <w:sz w:val="24"/>
          <w:lang w:val="es-419"/>
        </w:rPr>
        <w:t xml:space="preserve"> (201</w:t>
      </w:r>
      <w:r w:rsidR="0046406A" w:rsidRPr="00C14DCA">
        <w:rPr>
          <w:rFonts w:ascii="Georgia" w:hAnsi="Georgia" w:cs="Arial"/>
          <w:sz w:val="24"/>
          <w:lang w:val="es-419"/>
        </w:rPr>
        <w:t>9</w:t>
      </w:r>
      <w:r w:rsidRPr="00C14DCA">
        <w:rPr>
          <w:rFonts w:ascii="Georgia" w:hAnsi="Georgia" w:cs="Arial"/>
          <w:sz w:val="24"/>
          <w:lang w:val="es-419"/>
        </w:rPr>
        <w:t xml:space="preserve">), siendo las </w:t>
      </w:r>
      <w:r w:rsidR="00CD7094" w:rsidRPr="00C14DCA">
        <w:rPr>
          <w:rFonts w:ascii="Georgia" w:hAnsi="Georgia" w:cs="Arial"/>
          <w:sz w:val="24"/>
          <w:lang w:val="es-419"/>
        </w:rPr>
        <w:t xml:space="preserve">diez </w:t>
      </w:r>
      <w:r w:rsidRPr="00C14DCA">
        <w:rPr>
          <w:rFonts w:ascii="Georgia" w:hAnsi="Georgia" w:cs="Arial"/>
          <w:sz w:val="24"/>
          <w:lang w:val="es-419"/>
        </w:rPr>
        <w:t xml:space="preserve">de la </w:t>
      </w:r>
      <w:r w:rsidR="00936D4A" w:rsidRPr="00C14DCA">
        <w:rPr>
          <w:rFonts w:ascii="Georgia" w:hAnsi="Georgia" w:cs="Arial"/>
          <w:sz w:val="24"/>
          <w:lang w:val="es-419"/>
        </w:rPr>
        <w:t xml:space="preserve">mañana </w:t>
      </w:r>
      <w:r w:rsidRPr="00C14DCA">
        <w:rPr>
          <w:rFonts w:ascii="Georgia" w:hAnsi="Georgia" w:cs="Arial"/>
          <w:sz w:val="24"/>
          <w:lang w:val="es-419"/>
        </w:rPr>
        <w:t>(</w:t>
      </w:r>
      <w:r w:rsidR="00CD7094" w:rsidRPr="00C14DCA">
        <w:rPr>
          <w:rFonts w:ascii="Georgia" w:hAnsi="Georgia" w:cs="Arial"/>
          <w:sz w:val="24"/>
          <w:lang w:val="es-419"/>
        </w:rPr>
        <w:t>10</w:t>
      </w:r>
      <w:r w:rsidR="00936D4A" w:rsidRPr="00C14DCA">
        <w:rPr>
          <w:rFonts w:ascii="Georgia" w:hAnsi="Georgia" w:cs="Arial"/>
          <w:sz w:val="24"/>
          <w:lang w:val="es-419"/>
        </w:rPr>
        <w:t>:00 a.m.</w:t>
      </w:r>
      <w:r w:rsidRPr="00C14DCA">
        <w:rPr>
          <w:rFonts w:ascii="Georgia" w:hAnsi="Georgia" w:cs="Arial"/>
          <w:sz w:val="24"/>
          <w:lang w:val="es-419"/>
        </w:rPr>
        <w:t xml:space="preserve">), fecha y hora programadas con auto del </w:t>
      </w:r>
      <w:r w:rsidR="00CD7094" w:rsidRPr="00C14DCA">
        <w:rPr>
          <w:rFonts w:ascii="Georgia" w:hAnsi="Georgia" w:cs="Arial"/>
          <w:sz w:val="24"/>
          <w:lang w:val="es-419"/>
        </w:rPr>
        <w:t>25</w:t>
      </w:r>
      <w:r w:rsidR="00936D4A" w:rsidRPr="00C14DCA">
        <w:rPr>
          <w:rFonts w:ascii="Georgia" w:hAnsi="Georgia" w:cs="Arial"/>
          <w:sz w:val="24"/>
          <w:lang w:val="es-419"/>
        </w:rPr>
        <w:t>-09</w:t>
      </w:r>
      <w:r w:rsidRPr="00C14DCA">
        <w:rPr>
          <w:rFonts w:ascii="Georgia" w:hAnsi="Georgia" w:cs="Arial"/>
          <w:sz w:val="24"/>
          <w:lang w:val="es-419"/>
        </w:rPr>
        <w:t>-201</w:t>
      </w:r>
      <w:r w:rsidR="0046406A" w:rsidRPr="00C14DCA">
        <w:rPr>
          <w:rFonts w:ascii="Georgia" w:hAnsi="Georgia" w:cs="Arial"/>
          <w:sz w:val="24"/>
          <w:lang w:val="es-419"/>
        </w:rPr>
        <w:t>9</w:t>
      </w:r>
      <w:r w:rsidRPr="00C14DCA">
        <w:rPr>
          <w:rFonts w:ascii="Georgia" w:hAnsi="Georgia" w:cs="Arial"/>
          <w:sz w:val="24"/>
          <w:lang w:val="es-419"/>
        </w:rPr>
        <w:t xml:space="preserve">, para </w:t>
      </w:r>
      <w:r w:rsidR="00900334" w:rsidRPr="00C14DCA">
        <w:rPr>
          <w:rFonts w:ascii="Georgia" w:hAnsi="Georgia" w:cs="Arial"/>
          <w:sz w:val="24"/>
          <w:lang w:val="es-419"/>
        </w:rPr>
        <w:t>desatar</w:t>
      </w:r>
      <w:r w:rsidRPr="00C14DCA">
        <w:rPr>
          <w:rFonts w:ascii="Georgia" w:hAnsi="Georgia" w:cs="Arial"/>
          <w:sz w:val="24"/>
          <w:lang w:val="es-419"/>
        </w:rPr>
        <w:t xml:space="preserve"> </w:t>
      </w:r>
      <w:r w:rsidR="00900334" w:rsidRPr="00C14DCA">
        <w:rPr>
          <w:rFonts w:ascii="Georgia" w:hAnsi="Georgia" w:cs="Arial"/>
          <w:sz w:val="24"/>
          <w:lang w:val="es-419"/>
        </w:rPr>
        <w:t>la alzada interpuesta</w:t>
      </w:r>
      <w:r w:rsidRPr="00C14DCA">
        <w:rPr>
          <w:rFonts w:ascii="Georgia" w:hAnsi="Georgia" w:cs="Arial"/>
          <w:sz w:val="24"/>
          <w:lang w:val="es-419"/>
        </w:rPr>
        <w:t xml:space="preserve"> contra la sentencia del </w:t>
      </w:r>
      <w:r w:rsidR="00900334" w:rsidRPr="00C14DCA">
        <w:rPr>
          <w:rFonts w:ascii="Georgia" w:hAnsi="Georgia" w:cs="Arial"/>
          <w:b/>
          <w:sz w:val="24"/>
          <w:lang w:val="es-419"/>
        </w:rPr>
        <w:t>12</w:t>
      </w:r>
      <w:r w:rsidRPr="00C14DCA">
        <w:rPr>
          <w:rFonts w:ascii="Georgia" w:hAnsi="Georgia" w:cs="Arial"/>
          <w:b/>
          <w:sz w:val="24"/>
          <w:lang w:val="es-419"/>
        </w:rPr>
        <w:t>-</w:t>
      </w:r>
      <w:r w:rsidR="00900334" w:rsidRPr="00C14DCA">
        <w:rPr>
          <w:rFonts w:ascii="Georgia" w:hAnsi="Georgia" w:cs="Arial"/>
          <w:b/>
          <w:sz w:val="24"/>
          <w:lang w:val="es-419"/>
        </w:rPr>
        <w:t>02</w:t>
      </w:r>
      <w:r w:rsidRPr="00C14DCA">
        <w:rPr>
          <w:rFonts w:ascii="Georgia" w:hAnsi="Georgia" w:cs="Arial"/>
          <w:b/>
          <w:sz w:val="24"/>
          <w:lang w:val="es-419"/>
        </w:rPr>
        <w:t>-201</w:t>
      </w:r>
      <w:r w:rsidR="00900334" w:rsidRPr="00C14DCA">
        <w:rPr>
          <w:rFonts w:ascii="Georgia" w:hAnsi="Georgia" w:cs="Arial"/>
          <w:b/>
          <w:sz w:val="24"/>
          <w:lang w:val="es-419"/>
        </w:rPr>
        <w:t>9</w:t>
      </w:r>
      <w:r w:rsidRPr="00C14DCA">
        <w:rPr>
          <w:rFonts w:ascii="Georgia" w:hAnsi="Georgia" w:cs="Arial"/>
          <w:sz w:val="24"/>
          <w:lang w:val="es-419"/>
        </w:rPr>
        <w:t xml:space="preserve">, el Magistrado </w:t>
      </w:r>
      <w:r w:rsidRPr="00C14DCA">
        <w:rPr>
          <w:rFonts w:ascii="Georgia" w:hAnsi="Georgia" w:cs="Arial"/>
          <w:smallCaps/>
          <w:sz w:val="24"/>
          <w:lang w:val="es-419"/>
        </w:rPr>
        <w:t>Duberney Grisales Herrera</w:t>
      </w:r>
      <w:r w:rsidRPr="00C14DCA">
        <w:rPr>
          <w:rFonts w:ascii="Georgia" w:hAnsi="Georgia" w:cs="Arial"/>
          <w:sz w:val="24"/>
          <w:lang w:val="es-419"/>
        </w:rPr>
        <w:t xml:space="preserve">, se declara constituido en Audiencia Pública, en asocio de los demás integrantes de la Sala de Decisión, </w:t>
      </w:r>
      <w:r w:rsidRPr="00C14DCA">
        <w:rPr>
          <w:rFonts w:ascii="Georgia" w:hAnsi="Georgia" w:cs="Arial"/>
          <w:smallCaps/>
          <w:sz w:val="24"/>
          <w:lang w:val="es-419"/>
        </w:rPr>
        <w:t>Edder Jimmy Sánchez Calambás y Jaime Alberto Saraza Naranjo</w:t>
      </w:r>
      <w:r w:rsidRPr="00C14DCA">
        <w:rPr>
          <w:rFonts w:ascii="Georgia" w:hAnsi="Georgia" w:cs="Arial"/>
          <w:sz w:val="24"/>
          <w:lang w:val="es-419"/>
        </w:rPr>
        <w:t xml:space="preserve">, conforme al </w:t>
      </w:r>
      <w:r w:rsidRPr="00C14DCA">
        <w:rPr>
          <w:rFonts w:ascii="Georgia" w:hAnsi="Georgia" w:cs="Arial"/>
          <w:spacing w:val="-2"/>
          <w:sz w:val="24"/>
          <w:lang w:val="es-419"/>
        </w:rPr>
        <w:t xml:space="preserve">artículo 327, CGP, </w:t>
      </w:r>
      <w:r w:rsidRPr="00C14DCA">
        <w:rPr>
          <w:rFonts w:ascii="Georgia" w:hAnsi="Georgia" w:cs="Arial"/>
          <w:sz w:val="24"/>
          <w:lang w:val="es-419"/>
        </w:rPr>
        <w:t>en la sede donde habitualmente laboran en el Palacio de Justicia de la ciudad.</w:t>
      </w:r>
    </w:p>
    <w:p w:rsidR="00654D1A" w:rsidRPr="00C14DCA" w:rsidRDefault="00654D1A" w:rsidP="00F224F6">
      <w:pPr>
        <w:spacing w:line="276" w:lineRule="auto"/>
        <w:jc w:val="both"/>
        <w:rPr>
          <w:rFonts w:ascii="Georgia" w:hAnsi="Georgia" w:cs="Arial"/>
          <w:sz w:val="24"/>
          <w:lang w:val="es-419"/>
        </w:rPr>
      </w:pPr>
    </w:p>
    <w:p w:rsidR="00654D1A" w:rsidRPr="00C14DCA" w:rsidRDefault="00654D1A" w:rsidP="00F224F6">
      <w:pPr>
        <w:pStyle w:val="Ttulo2"/>
        <w:numPr>
          <w:ilvl w:val="0"/>
          <w:numId w:val="24"/>
        </w:numPr>
        <w:spacing w:line="276" w:lineRule="auto"/>
        <w:jc w:val="left"/>
        <w:rPr>
          <w:rFonts w:ascii="Georgia" w:hAnsi="Georgia"/>
          <w:b w:val="0"/>
          <w:sz w:val="24"/>
          <w:lang w:val="es-419"/>
        </w:rPr>
      </w:pPr>
      <w:r w:rsidRPr="00C14DCA">
        <w:rPr>
          <w:rFonts w:ascii="Georgia" w:hAnsi="Georgia"/>
          <w:b w:val="0"/>
          <w:smallCaps/>
          <w:szCs w:val="26"/>
          <w:lang w:val="es-419"/>
        </w:rPr>
        <w:t>La síntesis de la demanda</w:t>
      </w:r>
    </w:p>
    <w:p w:rsidR="00654D1A" w:rsidRPr="00C14DCA" w:rsidRDefault="00654D1A" w:rsidP="00F224F6">
      <w:pPr>
        <w:spacing w:line="276" w:lineRule="auto"/>
        <w:jc w:val="both"/>
        <w:rPr>
          <w:rFonts w:ascii="Georgia" w:hAnsi="Georgia" w:cs="Arial"/>
          <w:sz w:val="24"/>
          <w:szCs w:val="24"/>
          <w:lang w:val="es-419"/>
        </w:rPr>
      </w:pPr>
    </w:p>
    <w:p w:rsidR="00654D1A" w:rsidRPr="00C14DCA" w:rsidRDefault="00654D1A" w:rsidP="00F224F6">
      <w:pPr>
        <w:pStyle w:val="Prrafodelista"/>
        <w:widowControl/>
        <w:numPr>
          <w:ilvl w:val="1"/>
          <w:numId w:val="24"/>
        </w:numPr>
        <w:autoSpaceDE/>
        <w:autoSpaceDN/>
        <w:spacing w:line="276" w:lineRule="auto"/>
        <w:contextualSpacing/>
        <w:jc w:val="both"/>
        <w:textAlignment w:val="baseline"/>
        <w:rPr>
          <w:rFonts w:ascii="Georgia" w:hAnsi="Georgia" w:cs="Arial"/>
          <w:sz w:val="24"/>
          <w:szCs w:val="24"/>
          <w:lang w:val="es-419"/>
        </w:rPr>
      </w:pPr>
      <w:r w:rsidRPr="00C14DCA">
        <w:rPr>
          <w:rFonts w:ascii="Georgia" w:hAnsi="Georgia" w:cs="Arial"/>
          <w:smallCaps/>
          <w:sz w:val="24"/>
          <w:szCs w:val="22"/>
          <w:lang w:val="es-419"/>
        </w:rPr>
        <w:t>Los hechos relevantes.</w:t>
      </w:r>
      <w:r w:rsidRPr="00C14DCA">
        <w:rPr>
          <w:rFonts w:ascii="Georgia" w:hAnsi="Georgia" w:cs="Arial"/>
          <w:sz w:val="24"/>
          <w:szCs w:val="22"/>
          <w:lang w:val="es-419"/>
        </w:rPr>
        <w:t xml:space="preserve"> </w:t>
      </w:r>
      <w:r w:rsidR="00907568" w:rsidRPr="00C14DCA">
        <w:rPr>
          <w:rFonts w:ascii="Georgia" w:hAnsi="Georgia" w:cs="Arial"/>
          <w:sz w:val="24"/>
          <w:szCs w:val="24"/>
          <w:lang w:val="es-419"/>
        </w:rPr>
        <w:t xml:space="preserve">Los señores </w:t>
      </w:r>
      <w:r w:rsidR="000C4BBC" w:rsidRPr="00C14DCA">
        <w:rPr>
          <w:rFonts w:ascii="Georgia" w:hAnsi="Georgia" w:cs="Arial"/>
          <w:sz w:val="24"/>
          <w:szCs w:val="24"/>
          <w:lang w:val="es-419"/>
        </w:rPr>
        <w:t xml:space="preserve">Carlos Alberto Valencia Valencia </w:t>
      </w:r>
      <w:r w:rsidR="00907568" w:rsidRPr="00C14DCA">
        <w:rPr>
          <w:rFonts w:ascii="Georgia" w:hAnsi="Georgia" w:cs="Arial"/>
          <w:sz w:val="24"/>
          <w:szCs w:val="24"/>
          <w:lang w:val="es-419"/>
        </w:rPr>
        <w:t xml:space="preserve">y </w:t>
      </w:r>
      <w:r w:rsidR="000C4BBC" w:rsidRPr="00C14DCA">
        <w:rPr>
          <w:rFonts w:ascii="Georgia" w:hAnsi="Georgia" w:cs="Arial"/>
          <w:sz w:val="24"/>
          <w:szCs w:val="24"/>
          <w:lang w:val="es-419"/>
        </w:rPr>
        <w:t>Lida Marcela Mejía</w:t>
      </w:r>
      <w:r w:rsidR="00475792" w:rsidRPr="00C14DCA">
        <w:rPr>
          <w:rFonts w:ascii="Georgia" w:hAnsi="Georgia" w:cs="Arial"/>
          <w:sz w:val="24"/>
          <w:szCs w:val="24"/>
          <w:lang w:val="es-419"/>
        </w:rPr>
        <w:t>s</w:t>
      </w:r>
      <w:r w:rsidR="000C4BBC" w:rsidRPr="00C14DCA">
        <w:rPr>
          <w:rFonts w:ascii="Georgia" w:hAnsi="Georgia" w:cs="Arial"/>
          <w:sz w:val="24"/>
          <w:szCs w:val="24"/>
          <w:lang w:val="es-419"/>
        </w:rPr>
        <w:t xml:space="preserve"> Largo</w:t>
      </w:r>
      <w:r w:rsidR="00907568" w:rsidRPr="00C14DCA">
        <w:rPr>
          <w:rFonts w:ascii="Georgia" w:hAnsi="Georgia" w:cs="Arial"/>
          <w:sz w:val="24"/>
          <w:szCs w:val="24"/>
          <w:lang w:val="es-419"/>
        </w:rPr>
        <w:t xml:space="preserve">, contrajeron matrimonio </w:t>
      </w:r>
      <w:r w:rsidR="000C4BBC" w:rsidRPr="00C14DCA">
        <w:rPr>
          <w:rFonts w:ascii="Georgia" w:hAnsi="Georgia" w:cs="Arial"/>
          <w:sz w:val="24"/>
          <w:szCs w:val="24"/>
          <w:lang w:val="es-419"/>
        </w:rPr>
        <w:t>católico</w:t>
      </w:r>
      <w:r w:rsidR="00907568" w:rsidRPr="00C14DCA">
        <w:rPr>
          <w:rFonts w:ascii="Georgia" w:hAnsi="Georgia" w:cs="Arial"/>
          <w:sz w:val="24"/>
          <w:szCs w:val="24"/>
          <w:lang w:val="es-419"/>
        </w:rPr>
        <w:t xml:space="preserve"> el </w:t>
      </w:r>
      <w:r w:rsidR="000C4BBC" w:rsidRPr="00C14DCA">
        <w:rPr>
          <w:rFonts w:ascii="Georgia" w:hAnsi="Georgia" w:cs="Arial"/>
          <w:sz w:val="24"/>
          <w:szCs w:val="24"/>
          <w:lang w:val="es-419"/>
        </w:rPr>
        <w:t>03</w:t>
      </w:r>
      <w:r w:rsidR="00907568" w:rsidRPr="00C14DCA">
        <w:rPr>
          <w:rFonts w:ascii="Georgia" w:hAnsi="Georgia" w:cs="Arial"/>
          <w:sz w:val="24"/>
          <w:szCs w:val="24"/>
          <w:lang w:val="es-419"/>
        </w:rPr>
        <w:t>-</w:t>
      </w:r>
      <w:r w:rsidR="000C4BBC" w:rsidRPr="00C14DCA">
        <w:rPr>
          <w:rFonts w:ascii="Georgia" w:hAnsi="Georgia" w:cs="Arial"/>
          <w:sz w:val="24"/>
          <w:szCs w:val="24"/>
          <w:lang w:val="es-419"/>
        </w:rPr>
        <w:t>0</w:t>
      </w:r>
      <w:r w:rsidR="00907568" w:rsidRPr="00C14DCA">
        <w:rPr>
          <w:rFonts w:ascii="Georgia" w:hAnsi="Georgia" w:cs="Arial"/>
          <w:sz w:val="24"/>
          <w:szCs w:val="24"/>
          <w:lang w:val="es-419"/>
        </w:rPr>
        <w:t>1-200</w:t>
      </w:r>
      <w:r w:rsidR="000C4BBC" w:rsidRPr="00C14DCA">
        <w:rPr>
          <w:rFonts w:ascii="Georgia" w:hAnsi="Georgia" w:cs="Arial"/>
          <w:sz w:val="24"/>
          <w:szCs w:val="24"/>
          <w:lang w:val="es-419"/>
        </w:rPr>
        <w:t>4</w:t>
      </w:r>
      <w:r w:rsidR="00907568" w:rsidRPr="00C14DCA">
        <w:rPr>
          <w:rFonts w:ascii="Georgia" w:hAnsi="Georgia" w:cs="Arial"/>
          <w:sz w:val="24"/>
          <w:szCs w:val="24"/>
          <w:lang w:val="es-419"/>
        </w:rPr>
        <w:t xml:space="preserve"> en </w:t>
      </w:r>
      <w:r w:rsidR="000C4BBC" w:rsidRPr="00C14DCA">
        <w:rPr>
          <w:rFonts w:ascii="Georgia" w:hAnsi="Georgia" w:cs="Arial"/>
          <w:sz w:val="24"/>
          <w:szCs w:val="24"/>
          <w:lang w:val="es-419"/>
        </w:rPr>
        <w:t xml:space="preserve">Cúcuta, de cuya </w:t>
      </w:r>
      <w:r w:rsidR="00907568" w:rsidRPr="00C14DCA">
        <w:rPr>
          <w:rFonts w:ascii="Georgia" w:hAnsi="Georgia" w:cs="Arial"/>
          <w:sz w:val="24"/>
          <w:szCs w:val="24"/>
          <w:lang w:val="es-419"/>
        </w:rPr>
        <w:t xml:space="preserve">relación </w:t>
      </w:r>
      <w:r w:rsidR="000C4BBC" w:rsidRPr="00C14DCA">
        <w:rPr>
          <w:rFonts w:ascii="Georgia" w:hAnsi="Georgia" w:cs="Arial"/>
          <w:sz w:val="24"/>
          <w:szCs w:val="24"/>
          <w:lang w:val="es-419"/>
        </w:rPr>
        <w:t>hay un hijo, Johan Steven Valencia M.</w:t>
      </w:r>
      <w:r w:rsidR="00907568" w:rsidRPr="00C14DCA">
        <w:rPr>
          <w:rFonts w:ascii="Georgia" w:hAnsi="Georgia" w:cs="Arial"/>
          <w:sz w:val="24"/>
          <w:szCs w:val="24"/>
          <w:lang w:val="es-419"/>
        </w:rPr>
        <w:t xml:space="preserve"> La pareja </w:t>
      </w:r>
      <w:r w:rsidR="000C4BBC" w:rsidRPr="00C14DCA">
        <w:rPr>
          <w:rFonts w:ascii="Georgia" w:hAnsi="Georgia" w:cs="Arial"/>
          <w:sz w:val="24"/>
          <w:szCs w:val="24"/>
          <w:lang w:val="es-419"/>
        </w:rPr>
        <w:t>convivió hasta julio de 2017</w:t>
      </w:r>
      <w:r w:rsidR="00907568" w:rsidRPr="00C14DCA">
        <w:rPr>
          <w:rFonts w:ascii="Georgia" w:hAnsi="Georgia" w:cs="Arial"/>
          <w:sz w:val="24"/>
          <w:szCs w:val="24"/>
          <w:lang w:val="es-419"/>
        </w:rPr>
        <w:t xml:space="preserve">, </w:t>
      </w:r>
      <w:r w:rsidR="000C4BBC" w:rsidRPr="00C14DCA">
        <w:rPr>
          <w:rFonts w:ascii="Georgia" w:hAnsi="Georgia" w:cs="Arial"/>
          <w:sz w:val="24"/>
          <w:szCs w:val="24"/>
          <w:lang w:val="es-419"/>
        </w:rPr>
        <w:t xml:space="preserve">cuando la demandante </w:t>
      </w:r>
      <w:r w:rsidR="00907568" w:rsidRPr="00C14DCA">
        <w:rPr>
          <w:rFonts w:ascii="Georgia" w:hAnsi="Georgia" w:cs="Arial"/>
          <w:sz w:val="24"/>
          <w:szCs w:val="24"/>
          <w:lang w:val="es-419"/>
        </w:rPr>
        <w:t xml:space="preserve">se </w:t>
      </w:r>
      <w:r w:rsidR="000C4BBC" w:rsidRPr="00C14DCA">
        <w:rPr>
          <w:rFonts w:ascii="Georgia" w:hAnsi="Georgia" w:cs="Arial"/>
          <w:sz w:val="24"/>
          <w:szCs w:val="24"/>
          <w:lang w:val="es-419"/>
        </w:rPr>
        <w:t>fue de la casa, por los maltratos físicos y sicológicos del señor Valencia, además sabía de infidelidades</w:t>
      </w:r>
      <w:r w:rsidR="00F40396" w:rsidRPr="00C14DCA">
        <w:rPr>
          <w:rFonts w:ascii="Georgia" w:hAnsi="Georgia" w:cs="Arial"/>
          <w:sz w:val="24"/>
          <w:szCs w:val="24"/>
          <w:lang w:val="es-419"/>
        </w:rPr>
        <w:t xml:space="preserve">. La custodia del </w:t>
      </w:r>
      <w:r w:rsidR="006B2D2A" w:rsidRPr="00C14DCA">
        <w:rPr>
          <w:rFonts w:ascii="Georgia" w:hAnsi="Georgia" w:cs="Arial"/>
          <w:sz w:val="24"/>
          <w:szCs w:val="24"/>
          <w:lang w:val="es-419"/>
        </w:rPr>
        <w:t>menor</w:t>
      </w:r>
      <w:r w:rsidR="00F40396" w:rsidRPr="00C14DCA">
        <w:rPr>
          <w:rFonts w:ascii="Georgia" w:hAnsi="Georgia" w:cs="Arial"/>
          <w:sz w:val="24"/>
          <w:szCs w:val="24"/>
          <w:lang w:val="es-419"/>
        </w:rPr>
        <w:t xml:space="preserve"> fue concedida, por la Comisaría de Familia al papá</w:t>
      </w:r>
      <w:r w:rsidR="000C4BBC" w:rsidRPr="00C14DCA">
        <w:rPr>
          <w:rFonts w:ascii="Georgia" w:hAnsi="Georgia" w:cs="Arial"/>
          <w:sz w:val="24"/>
          <w:szCs w:val="24"/>
          <w:lang w:val="es-419"/>
        </w:rPr>
        <w:t xml:space="preserve"> </w:t>
      </w:r>
      <w:r w:rsidR="00907568" w:rsidRPr="00C14DCA">
        <w:rPr>
          <w:rFonts w:ascii="Georgia" w:hAnsi="Georgia" w:cs="Arial"/>
          <w:sz w:val="24"/>
          <w:szCs w:val="24"/>
          <w:lang w:val="es-419"/>
        </w:rPr>
        <w:t>(</w:t>
      </w:r>
      <w:r w:rsidR="00907568" w:rsidRPr="00C14DCA">
        <w:rPr>
          <w:rFonts w:ascii="Georgia" w:hAnsi="Georgia" w:cs="Arial"/>
          <w:sz w:val="22"/>
          <w:szCs w:val="24"/>
          <w:lang w:val="es-419"/>
        </w:rPr>
        <w:t xml:space="preserve">Folios </w:t>
      </w:r>
      <w:r w:rsidR="000C4BBC" w:rsidRPr="00C14DCA">
        <w:rPr>
          <w:rFonts w:ascii="Georgia" w:hAnsi="Georgia" w:cs="Arial"/>
          <w:sz w:val="22"/>
          <w:szCs w:val="24"/>
          <w:lang w:val="es-419"/>
        </w:rPr>
        <w:t>65 y 66</w:t>
      </w:r>
      <w:r w:rsidR="00907568" w:rsidRPr="00C14DCA">
        <w:rPr>
          <w:rFonts w:ascii="Georgia" w:hAnsi="Georgia" w:cs="Arial"/>
          <w:sz w:val="22"/>
          <w:szCs w:val="24"/>
          <w:lang w:val="es-419"/>
        </w:rPr>
        <w:t>, cuaderno primera instancia</w:t>
      </w:r>
      <w:r w:rsidR="00907568" w:rsidRPr="00C14DCA">
        <w:rPr>
          <w:rFonts w:ascii="Georgia" w:hAnsi="Georgia" w:cs="Arial"/>
          <w:sz w:val="24"/>
          <w:szCs w:val="24"/>
          <w:lang w:val="es-419"/>
        </w:rPr>
        <w:t>).</w:t>
      </w:r>
    </w:p>
    <w:p w:rsidR="000C4BBC" w:rsidRPr="00C14DCA" w:rsidRDefault="000C4BBC" w:rsidP="00F224F6">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654D1A" w:rsidRPr="00C14DCA" w:rsidRDefault="00654D1A" w:rsidP="00F224F6">
      <w:pPr>
        <w:pStyle w:val="Prrafodelista"/>
        <w:widowControl/>
        <w:numPr>
          <w:ilvl w:val="1"/>
          <w:numId w:val="24"/>
        </w:numPr>
        <w:tabs>
          <w:tab w:val="left" w:pos="142"/>
        </w:tabs>
        <w:autoSpaceDE/>
        <w:autoSpaceDN/>
        <w:spacing w:line="276" w:lineRule="auto"/>
        <w:contextualSpacing/>
        <w:jc w:val="both"/>
        <w:textAlignment w:val="baseline"/>
        <w:rPr>
          <w:rFonts w:ascii="Georgia" w:hAnsi="Georgia" w:cs="Arial"/>
          <w:sz w:val="24"/>
          <w:szCs w:val="24"/>
          <w:lang w:val="es-419"/>
        </w:rPr>
      </w:pPr>
      <w:r w:rsidRPr="00C14DCA">
        <w:rPr>
          <w:rFonts w:ascii="Georgia" w:hAnsi="Georgia" w:cs="Arial"/>
          <w:smallCaps/>
          <w:sz w:val="24"/>
          <w:szCs w:val="24"/>
          <w:lang w:val="es-419"/>
        </w:rPr>
        <w:t>Las pretensiones.</w:t>
      </w:r>
      <w:r w:rsidRPr="00C14DCA">
        <w:rPr>
          <w:rFonts w:ascii="Georgia" w:hAnsi="Georgia" w:cs="Arial"/>
          <w:sz w:val="24"/>
          <w:szCs w:val="24"/>
          <w:lang w:val="es-419"/>
        </w:rPr>
        <w:t xml:space="preserve"> (i)</w:t>
      </w:r>
      <w:r w:rsidRPr="00C14DCA">
        <w:rPr>
          <w:rFonts w:ascii="Georgia" w:hAnsi="Georgia" w:cs="Arial"/>
          <w:smallCaps/>
          <w:sz w:val="24"/>
          <w:szCs w:val="24"/>
          <w:lang w:val="es-419"/>
        </w:rPr>
        <w:t xml:space="preserve"> </w:t>
      </w:r>
      <w:r w:rsidRPr="00C14DCA">
        <w:rPr>
          <w:rFonts w:ascii="Georgia" w:hAnsi="Georgia" w:cs="Arial"/>
          <w:sz w:val="24"/>
          <w:szCs w:val="24"/>
          <w:lang w:val="es-419"/>
        </w:rPr>
        <w:t xml:space="preserve">Declarar </w:t>
      </w:r>
      <w:r w:rsidR="00907568" w:rsidRPr="00C14DCA">
        <w:rPr>
          <w:rFonts w:ascii="Georgia" w:hAnsi="Georgia" w:cs="Arial"/>
          <w:sz w:val="24"/>
          <w:szCs w:val="24"/>
          <w:lang w:val="es-419"/>
        </w:rPr>
        <w:t>la cesación de efectos civiles del matrimonio</w:t>
      </w:r>
      <w:r w:rsidR="005006B8" w:rsidRPr="00C14DCA">
        <w:rPr>
          <w:rFonts w:ascii="Georgia" w:hAnsi="Georgia" w:cs="Arial"/>
          <w:sz w:val="24"/>
          <w:szCs w:val="24"/>
          <w:lang w:val="es-419"/>
        </w:rPr>
        <w:t>,</w:t>
      </w:r>
      <w:r w:rsidR="00F40396" w:rsidRPr="00C14DCA">
        <w:rPr>
          <w:rFonts w:ascii="Georgia" w:hAnsi="Georgia" w:cs="Arial"/>
          <w:sz w:val="24"/>
          <w:szCs w:val="24"/>
          <w:lang w:val="es-419"/>
        </w:rPr>
        <w:t xml:space="preserve"> entre las partes;</w:t>
      </w:r>
      <w:r w:rsidRPr="00C14DCA">
        <w:rPr>
          <w:rFonts w:ascii="Georgia" w:hAnsi="Georgia" w:cs="Arial"/>
          <w:sz w:val="24"/>
          <w:szCs w:val="24"/>
          <w:lang w:val="es-419"/>
        </w:rPr>
        <w:t xml:space="preserve"> (ii) </w:t>
      </w:r>
      <w:r w:rsidR="00F40396" w:rsidRPr="00C14DCA">
        <w:rPr>
          <w:rFonts w:ascii="Georgia" w:hAnsi="Georgia" w:cs="Arial"/>
          <w:sz w:val="24"/>
          <w:szCs w:val="24"/>
          <w:lang w:val="es-419"/>
        </w:rPr>
        <w:t>Entrega</w:t>
      </w:r>
      <w:r w:rsidR="006B2D2A" w:rsidRPr="00C14DCA">
        <w:rPr>
          <w:rFonts w:ascii="Georgia" w:hAnsi="Georgia" w:cs="Arial"/>
          <w:sz w:val="24"/>
          <w:szCs w:val="24"/>
          <w:lang w:val="es-419"/>
        </w:rPr>
        <w:t>r</w:t>
      </w:r>
      <w:r w:rsidR="00F40396" w:rsidRPr="00C14DCA">
        <w:rPr>
          <w:rFonts w:ascii="Georgia" w:hAnsi="Georgia" w:cs="Arial"/>
          <w:sz w:val="24"/>
          <w:szCs w:val="24"/>
          <w:lang w:val="es-419"/>
        </w:rPr>
        <w:t xml:space="preserve"> la custodia y tenencia del menor hijo, a la demandante; (iii) Fijar la cuota alimentaria y régimen de visitas al padre; (iv) Ordenar la disolución de la sociedad conyugal y “</w:t>
      </w:r>
      <w:r w:rsidR="00F40396" w:rsidRPr="00C14DCA">
        <w:rPr>
          <w:rFonts w:ascii="Georgia" w:hAnsi="Georgia" w:cs="Arial"/>
          <w:i/>
          <w:sz w:val="24"/>
          <w:szCs w:val="24"/>
          <w:lang w:val="es-419"/>
        </w:rPr>
        <w:t>decretarla</w:t>
      </w:r>
      <w:r w:rsidR="00F40396" w:rsidRPr="00C14DCA">
        <w:rPr>
          <w:rFonts w:ascii="Georgia" w:hAnsi="Georgia" w:cs="Arial"/>
          <w:sz w:val="24"/>
          <w:szCs w:val="24"/>
          <w:lang w:val="es-419"/>
        </w:rPr>
        <w:t>” en estado de liquidación; (v) Fija</w:t>
      </w:r>
      <w:r w:rsidR="006B2D2A" w:rsidRPr="00C14DCA">
        <w:rPr>
          <w:rFonts w:ascii="Georgia" w:hAnsi="Georgia" w:cs="Arial"/>
          <w:sz w:val="24"/>
          <w:szCs w:val="24"/>
          <w:lang w:val="es-419"/>
        </w:rPr>
        <w:t>r</w:t>
      </w:r>
      <w:r w:rsidR="00F40396" w:rsidRPr="00C14DCA">
        <w:rPr>
          <w:rFonts w:ascii="Georgia" w:hAnsi="Georgia" w:cs="Arial"/>
          <w:sz w:val="24"/>
          <w:szCs w:val="24"/>
          <w:lang w:val="es-419"/>
        </w:rPr>
        <w:t xml:space="preserve"> pensión alimentaria a favor de la demandante; y, (vi) Condenar en costas al demandado </w:t>
      </w:r>
      <w:r w:rsidR="00F40396" w:rsidRPr="00C14DCA">
        <w:rPr>
          <w:rFonts w:ascii="Georgia" w:hAnsi="Georgia" w:cs="Arial"/>
          <w:i/>
          <w:sz w:val="24"/>
          <w:szCs w:val="24"/>
          <w:lang w:val="es-419"/>
        </w:rPr>
        <w:t>(sic)</w:t>
      </w:r>
      <w:r w:rsidR="00F40396" w:rsidRPr="00C14DCA">
        <w:rPr>
          <w:rFonts w:ascii="Georgia" w:hAnsi="Georgia" w:cs="Arial"/>
          <w:sz w:val="24"/>
          <w:szCs w:val="24"/>
          <w:lang w:val="es-419"/>
        </w:rPr>
        <w:t xml:space="preserve"> </w:t>
      </w:r>
      <w:r w:rsidRPr="00C14DCA">
        <w:rPr>
          <w:rFonts w:ascii="Georgia" w:hAnsi="Georgia" w:cs="Arial"/>
          <w:sz w:val="24"/>
          <w:szCs w:val="24"/>
          <w:lang w:val="es-419"/>
        </w:rPr>
        <w:t>(</w:t>
      </w:r>
      <w:r w:rsidRPr="00C14DCA">
        <w:rPr>
          <w:rFonts w:ascii="Georgia" w:hAnsi="Georgia" w:cs="Arial"/>
          <w:sz w:val="22"/>
          <w:szCs w:val="24"/>
          <w:lang w:val="es-419"/>
        </w:rPr>
        <w:t>Folio</w:t>
      </w:r>
      <w:r w:rsidR="00F40396" w:rsidRPr="00C14DCA">
        <w:rPr>
          <w:rFonts w:ascii="Georgia" w:hAnsi="Georgia" w:cs="Arial"/>
          <w:sz w:val="22"/>
          <w:szCs w:val="24"/>
          <w:lang w:val="es-419"/>
        </w:rPr>
        <w:t>s 70 y 71</w:t>
      </w:r>
      <w:r w:rsidR="00907568" w:rsidRPr="00C14DCA">
        <w:rPr>
          <w:rFonts w:ascii="Georgia" w:hAnsi="Georgia" w:cs="Arial"/>
          <w:sz w:val="22"/>
          <w:szCs w:val="24"/>
          <w:lang w:val="es-419"/>
        </w:rPr>
        <w:t>,</w:t>
      </w:r>
      <w:r w:rsidRPr="00C14DCA">
        <w:rPr>
          <w:rFonts w:ascii="Georgia" w:hAnsi="Georgia" w:cs="Arial"/>
          <w:sz w:val="22"/>
          <w:szCs w:val="24"/>
          <w:lang w:val="es-419"/>
        </w:rPr>
        <w:t xml:space="preserve"> cuaderno </w:t>
      </w:r>
      <w:r w:rsidR="00907568" w:rsidRPr="00C14DCA">
        <w:rPr>
          <w:rFonts w:ascii="Georgia" w:hAnsi="Georgia" w:cs="Arial"/>
          <w:sz w:val="22"/>
          <w:szCs w:val="24"/>
          <w:lang w:val="es-419"/>
        </w:rPr>
        <w:t>primera instancia</w:t>
      </w:r>
      <w:r w:rsidRPr="00C14DCA">
        <w:rPr>
          <w:rFonts w:ascii="Georgia" w:hAnsi="Georgia" w:cs="Arial"/>
          <w:sz w:val="24"/>
          <w:szCs w:val="24"/>
          <w:lang w:val="es-419"/>
        </w:rPr>
        <w:t>).</w:t>
      </w:r>
    </w:p>
    <w:p w:rsidR="00654D1A" w:rsidRPr="00C14DCA" w:rsidRDefault="00654D1A" w:rsidP="00F224F6">
      <w:pPr>
        <w:pStyle w:val="Textoindependiente"/>
        <w:spacing w:line="276" w:lineRule="auto"/>
        <w:ind w:left="708"/>
        <w:rPr>
          <w:rFonts w:ascii="Georgia" w:hAnsi="Georgia" w:cs="Arial"/>
          <w:szCs w:val="24"/>
          <w:lang w:val="es-419"/>
        </w:rPr>
      </w:pPr>
    </w:p>
    <w:p w:rsidR="00654D1A" w:rsidRPr="00C14DCA" w:rsidRDefault="00654D1A" w:rsidP="00F224F6">
      <w:pPr>
        <w:pStyle w:val="Prrafodelista"/>
        <w:widowControl/>
        <w:numPr>
          <w:ilvl w:val="0"/>
          <w:numId w:val="24"/>
        </w:numPr>
        <w:overflowPunct/>
        <w:autoSpaceDE/>
        <w:autoSpaceDN/>
        <w:adjustRightInd/>
        <w:spacing w:line="276" w:lineRule="auto"/>
        <w:jc w:val="both"/>
        <w:rPr>
          <w:rFonts w:ascii="Georgia" w:hAnsi="Georgia" w:cs="Arial"/>
          <w:sz w:val="24"/>
          <w:szCs w:val="24"/>
          <w:lang w:val="es-419"/>
        </w:rPr>
      </w:pPr>
      <w:r w:rsidRPr="00C14DCA">
        <w:rPr>
          <w:rFonts w:ascii="Georgia" w:hAnsi="Georgia"/>
          <w:smallCaps/>
          <w:sz w:val="28"/>
          <w:szCs w:val="26"/>
          <w:lang w:val="es-419"/>
        </w:rPr>
        <w:t>La defensa de la parte pasiva</w:t>
      </w:r>
    </w:p>
    <w:p w:rsidR="00654D1A" w:rsidRPr="00C14DCA" w:rsidRDefault="00654D1A" w:rsidP="00F224F6">
      <w:pPr>
        <w:widowControl/>
        <w:overflowPunct/>
        <w:autoSpaceDE/>
        <w:autoSpaceDN/>
        <w:adjustRightInd/>
        <w:spacing w:line="276" w:lineRule="auto"/>
        <w:jc w:val="both"/>
        <w:rPr>
          <w:rFonts w:ascii="Georgia" w:hAnsi="Georgia" w:cs="Arial"/>
          <w:sz w:val="24"/>
          <w:szCs w:val="28"/>
          <w:lang w:val="es-419"/>
        </w:rPr>
      </w:pPr>
    </w:p>
    <w:p w:rsidR="00654D1A" w:rsidRPr="00C14DCA" w:rsidRDefault="00437488" w:rsidP="00F224F6">
      <w:pPr>
        <w:widowControl/>
        <w:overflowPunct/>
        <w:autoSpaceDE/>
        <w:autoSpaceDN/>
        <w:adjustRightInd/>
        <w:spacing w:line="276" w:lineRule="auto"/>
        <w:jc w:val="both"/>
        <w:rPr>
          <w:rFonts w:ascii="Georgia" w:hAnsi="Georgia" w:cs="Arial"/>
          <w:sz w:val="24"/>
          <w:szCs w:val="26"/>
          <w:lang w:val="es-419"/>
        </w:rPr>
      </w:pPr>
      <w:r w:rsidRPr="00C14DCA">
        <w:rPr>
          <w:rFonts w:ascii="Georgia" w:hAnsi="Georgia" w:cs="Arial"/>
          <w:sz w:val="24"/>
          <w:szCs w:val="22"/>
          <w:lang w:val="es-419"/>
        </w:rPr>
        <w:t xml:space="preserve">Se refirió a los hechos y </w:t>
      </w:r>
      <w:r w:rsidR="00EA0072" w:rsidRPr="00C14DCA">
        <w:rPr>
          <w:rFonts w:ascii="Georgia" w:hAnsi="Georgia" w:cs="Arial"/>
          <w:sz w:val="24"/>
          <w:szCs w:val="22"/>
          <w:lang w:val="es-419"/>
        </w:rPr>
        <w:t xml:space="preserve">se opuso a </w:t>
      </w:r>
      <w:r w:rsidRPr="00C14DCA">
        <w:rPr>
          <w:rFonts w:ascii="Georgia" w:hAnsi="Georgia" w:cs="Arial"/>
          <w:sz w:val="24"/>
          <w:szCs w:val="22"/>
          <w:lang w:val="es-419"/>
        </w:rPr>
        <w:t xml:space="preserve">las </w:t>
      </w:r>
      <w:r w:rsidR="00EA0072" w:rsidRPr="00C14DCA">
        <w:rPr>
          <w:rFonts w:ascii="Georgia" w:hAnsi="Georgia" w:cs="Arial"/>
          <w:sz w:val="24"/>
          <w:szCs w:val="22"/>
          <w:lang w:val="es-419"/>
        </w:rPr>
        <w:t>súplicas</w:t>
      </w:r>
      <w:r w:rsidRPr="00C14DCA">
        <w:rPr>
          <w:rFonts w:ascii="Georgia" w:hAnsi="Georgia" w:cs="Arial"/>
          <w:sz w:val="24"/>
          <w:szCs w:val="22"/>
          <w:lang w:val="es-419"/>
        </w:rPr>
        <w:t xml:space="preserve">, salvo </w:t>
      </w:r>
      <w:r w:rsidR="00EA0072" w:rsidRPr="00C14DCA">
        <w:rPr>
          <w:rFonts w:ascii="Georgia" w:hAnsi="Georgia" w:cs="Arial"/>
          <w:sz w:val="24"/>
          <w:szCs w:val="22"/>
          <w:lang w:val="es-419"/>
        </w:rPr>
        <w:t xml:space="preserve">a </w:t>
      </w:r>
      <w:r w:rsidRPr="00C14DCA">
        <w:rPr>
          <w:rFonts w:ascii="Georgia" w:hAnsi="Georgia" w:cs="Arial"/>
          <w:sz w:val="24"/>
          <w:szCs w:val="22"/>
          <w:lang w:val="es-419"/>
        </w:rPr>
        <w:t>la 1ª</w:t>
      </w:r>
      <w:r w:rsidR="005C1F35" w:rsidRPr="00C14DCA">
        <w:rPr>
          <w:rFonts w:ascii="Georgia" w:hAnsi="Georgia" w:cs="Arial"/>
          <w:sz w:val="24"/>
          <w:szCs w:val="22"/>
          <w:lang w:val="es-419"/>
        </w:rPr>
        <w:t xml:space="preserve"> (</w:t>
      </w:r>
      <w:r w:rsidR="005C1F35" w:rsidRPr="00C14DCA">
        <w:rPr>
          <w:rFonts w:ascii="Georgia" w:hAnsi="Georgia" w:cs="Arial"/>
          <w:sz w:val="22"/>
          <w:szCs w:val="22"/>
          <w:lang w:val="es-419"/>
        </w:rPr>
        <w:t>Cesación</w:t>
      </w:r>
      <w:r w:rsidR="005C1F35" w:rsidRPr="00C14DCA">
        <w:rPr>
          <w:rFonts w:ascii="Georgia" w:hAnsi="Georgia" w:cs="Arial"/>
          <w:sz w:val="24"/>
          <w:szCs w:val="22"/>
          <w:lang w:val="es-419"/>
        </w:rPr>
        <w:t>)</w:t>
      </w:r>
      <w:r w:rsidRPr="00C14DCA">
        <w:rPr>
          <w:rFonts w:ascii="Georgia" w:hAnsi="Georgia" w:cs="Arial"/>
          <w:sz w:val="24"/>
          <w:szCs w:val="22"/>
          <w:lang w:val="es-419"/>
        </w:rPr>
        <w:t xml:space="preserve"> y 4ª</w:t>
      </w:r>
      <w:r w:rsidR="005C1F35" w:rsidRPr="00C14DCA">
        <w:rPr>
          <w:rFonts w:ascii="Georgia" w:hAnsi="Georgia" w:cs="Arial"/>
          <w:sz w:val="24"/>
          <w:szCs w:val="22"/>
          <w:lang w:val="es-419"/>
        </w:rPr>
        <w:t xml:space="preserve"> (</w:t>
      </w:r>
      <w:r w:rsidR="005C1F35" w:rsidRPr="00C14DCA">
        <w:rPr>
          <w:rFonts w:ascii="Georgia" w:hAnsi="Georgia" w:cs="Arial"/>
          <w:sz w:val="22"/>
          <w:szCs w:val="22"/>
          <w:lang w:val="es-419"/>
        </w:rPr>
        <w:t>Disolución</w:t>
      </w:r>
      <w:r w:rsidR="005C1F35" w:rsidRPr="00C14DCA">
        <w:rPr>
          <w:rFonts w:ascii="Georgia" w:hAnsi="Georgia" w:cs="Arial"/>
          <w:sz w:val="24"/>
          <w:szCs w:val="22"/>
          <w:lang w:val="es-419"/>
        </w:rPr>
        <w:t>)</w:t>
      </w:r>
      <w:r w:rsidRPr="00C14DCA">
        <w:rPr>
          <w:rFonts w:ascii="Georgia" w:hAnsi="Georgia" w:cs="Arial"/>
          <w:sz w:val="24"/>
          <w:szCs w:val="22"/>
          <w:lang w:val="es-419"/>
        </w:rPr>
        <w:t>, que aceptó.</w:t>
      </w:r>
      <w:r w:rsidR="00654D1A" w:rsidRPr="00C14DCA">
        <w:rPr>
          <w:rFonts w:ascii="Georgia" w:hAnsi="Georgia" w:cs="Arial"/>
          <w:sz w:val="24"/>
          <w:szCs w:val="22"/>
          <w:lang w:val="es-419"/>
        </w:rPr>
        <w:t xml:space="preserve"> </w:t>
      </w:r>
      <w:r w:rsidR="003B1DC5" w:rsidRPr="00C14DCA">
        <w:rPr>
          <w:rFonts w:ascii="Georgia" w:hAnsi="Georgia" w:cs="Arial"/>
          <w:sz w:val="24"/>
          <w:szCs w:val="22"/>
          <w:lang w:val="es-419"/>
        </w:rPr>
        <w:t>No</w:t>
      </w:r>
      <w:r w:rsidR="00654D1A" w:rsidRPr="00C14DCA">
        <w:rPr>
          <w:rFonts w:ascii="Georgia" w:hAnsi="Georgia" w:cs="Arial"/>
          <w:sz w:val="24"/>
          <w:szCs w:val="22"/>
          <w:lang w:val="es-419"/>
        </w:rPr>
        <w:t xml:space="preserve"> formuló excepciones</w:t>
      </w:r>
      <w:r w:rsidR="003B1DC5" w:rsidRPr="00C14DCA">
        <w:rPr>
          <w:rFonts w:ascii="Georgia" w:hAnsi="Georgia" w:cs="Arial"/>
          <w:sz w:val="24"/>
          <w:szCs w:val="22"/>
          <w:lang w:val="es-419"/>
        </w:rPr>
        <w:t xml:space="preserve">, </w:t>
      </w:r>
      <w:r w:rsidR="00315165" w:rsidRPr="00C14DCA">
        <w:rPr>
          <w:rFonts w:ascii="Georgia" w:hAnsi="Georgia" w:cs="Arial"/>
          <w:sz w:val="24"/>
          <w:szCs w:val="22"/>
          <w:lang w:val="es-419"/>
        </w:rPr>
        <w:t xml:space="preserve">en forma </w:t>
      </w:r>
      <w:r w:rsidR="003B1DC5" w:rsidRPr="00C14DCA">
        <w:rPr>
          <w:rFonts w:ascii="Georgia" w:hAnsi="Georgia" w:cs="Arial"/>
          <w:sz w:val="24"/>
          <w:szCs w:val="22"/>
          <w:lang w:val="es-419"/>
        </w:rPr>
        <w:t>genérica esgrimió “</w:t>
      </w:r>
      <w:r w:rsidR="003B1DC5" w:rsidRPr="00C14DCA">
        <w:rPr>
          <w:rFonts w:ascii="Georgia" w:hAnsi="Georgia" w:cs="Arial"/>
          <w:i/>
          <w:sz w:val="24"/>
          <w:szCs w:val="22"/>
          <w:lang w:val="es-419"/>
        </w:rPr>
        <w:t>Razones de defensa</w:t>
      </w:r>
      <w:r w:rsidR="00315165" w:rsidRPr="00C14DCA">
        <w:rPr>
          <w:rFonts w:ascii="Georgia" w:hAnsi="Georgia" w:cs="Arial"/>
          <w:sz w:val="24"/>
          <w:szCs w:val="22"/>
          <w:lang w:val="es-419"/>
        </w:rPr>
        <w:t>” y</w:t>
      </w:r>
      <w:r w:rsidR="003B1DC5" w:rsidRPr="00C14DCA">
        <w:rPr>
          <w:rFonts w:ascii="Georgia" w:hAnsi="Georgia" w:cs="Arial"/>
          <w:sz w:val="24"/>
          <w:szCs w:val="22"/>
          <w:lang w:val="es-419"/>
        </w:rPr>
        <w:t xml:space="preserve"> explicó que su contraparte desatendió la carga probatoria</w:t>
      </w:r>
      <w:r w:rsidR="00B52AB2" w:rsidRPr="00C14DCA">
        <w:rPr>
          <w:rFonts w:ascii="Georgia" w:hAnsi="Georgia" w:cs="Arial"/>
          <w:sz w:val="24"/>
          <w:szCs w:val="22"/>
          <w:lang w:val="es-419"/>
        </w:rPr>
        <w:t>,</w:t>
      </w:r>
      <w:r w:rsidR="003B1DC5" w:rsidRPr="00C14DCA">
        <w:rPr>
          <w:rFonts w:ascii="Georgia" w:hAnsi="Georgia" w:cs="Arial"/>
          <w:sz w:val="24"/>
          <w:szCs w:val="22"/>
          <w:lang w:val="es-419"/>
        </w:rPr>
        <w:t xml:space="preserve"> faltaba prueba </w:t>
      </w:r>
      <w:r w:rsidR="00B52AB2" w:rsidRPr="00C14DCA">
        <w:rPr>
          <w:rFonts w:ascii="Georgia" w:hAnsi="Georgia" w:cs="Arial"/>
          <w:sz w:val="24"/>
          <w:szCs w:val="22"/>
          <w:lang w:val="es-419"/>
        </w:rPr>
        <w:t xml:space="preserve">de </w:t>
      </w:r>
      <w:r w:rsidR="003B1DC5" w:rsidRPr="00C14DCA">
        <w:rPr>
          <w:rFonts w:ascii="Georgia" w:hAnsi="Georgia" w:cs="Arial"/>
          <w:sz w:val="24"/>
          <w:szCs w:val="22"/>
          <w:lang w:val="es-419"/>
        </w:rPr>
        <w:t>las causales alegadas</w:t>
      </w:r>
      <w:r w:rsidR="00733A41" w:rsidRPr="00C14DCA">
        <w:rPr>
          <w:rFonts w:ascii="Georgia" w:hAnsi="Georgia" w:cs="Arial"/>
          <w:sz w:val="24"/>
          <w:szCs w:val="22"/>
          <w:lang w:val="es-419"/>
        </w:rPr>
        <w:t>; afirmó que la demandante abandonó sus deberes de cónyuge. R</w:t>
      </w:r>
      <w:r w:rsidR="003B1DC5" w:rsidRPr="00C14DCA">
        <w:rPr>
          <w:rFonts w:ascii="Georgia" w:hAnsi="Georgia" w:cs="Arial"/>
          <w:sz w:val="24"/>
          <w:szCs w:val="22"/>
          <w:lang w:val="es-419"/>
        </w:rPr>
        <w:t>especto al menor hijo</w:t>
      </w:r>
      <w:r w:rsidR="00B52AB2" w:rsidRPr="00C14DCA">
        <w:rPr>
          <w:rFonts w:ascii="Georgia" w:hAnsi="Georgia" w:cs="Arial"/>
          <w:sz w:val="24"/>
          <w:szCs w:val="22"/>
          <w:lang w:val="es-419"/>
        </w:rPr>
        <w:t>,</w:t>
      </w:r>
      <w:r w:rsidR="003B1DC5" w:rsidRPr="00C14DCA">
        <w:rPr>
          <w:rFonts w:ascii="Georgia" w:hAnsi="Georgia" w:cs="Arial"/>
          <w:sz w:val="24"/>
          <w:szCs w:val="22"/>
          <w:lang w:val="es-419"/>
        </w:rPr>
        <w:t xml:space="preserve"> justificó la custodia para el padre</w:t>
      </w:r>
      <w:r w:rsidR="00B52AB2" w:rsidRPr="00C14DCA">
        <w:rPr>
          <w:rFonts w:ascii="Georgia" w:hAnsi="Georgia" w:cs="Arial"/>
          <w:sz w:val="24"/>
          <w:szCs w:val="22"/>
          <w:lang w:val="es-419"/>
        </w:rPr>
        <w:t xml:space="preserve"> (</w:t>
      </w:r>
      <w:r w:rsidR="00B52AB2" w:rsidRPr="00C14DCA">
        <w:rPr>
          <w:rFonts w:ascii="Georgia" w:hAnsi="Georgia" w:cs="Arial"/>
          <w:sz w:val="22"/>
          <w:szCs w:val="22"/>
          <w:lang w:val="es-419"/>
        </w:rPr>
        <w:t>Avalada</w:t>
      </w:r>
      <w:r w:rsidR="003B1DC5" w:rsidRPr="00C14DCA">
        <w:rPr>
          <w:rFonts w:ascii="Georgia" w:hAnsi="Georgia" w:cs="Arial"/>
          <w:sz w:val="22"/>
          <w:szCs w:val="22"/>
          <w:lang w:val="es-419"/>
        </w:rPr>
        <w:t xml:space="preserve"> </w:t>
      </w:r>
      <w:r w:rsidR="00B52AB2" w:rsidRPr="00C14DCA">
        <w:rPr>
          <w:rFonts w:ascii="Georgia" w:hAnsi="Georgia" w:cs="Arial"/>
          <w:sz w:val="22"/>
          <w:szCs w:val="22"/>
          <w:lang w:val="es-419"/>
        </w:rPr>
        <w:t xml:space="preserve">por </w:t>
      </w:r>
      <w:r w:rsidR="003B1DC5" w:rsidRPr="00C14DCA">
        <w:rPr>
          <w:rFonts w:ascii="Georgia" w:hAnsi="Georgia" w:cs="Arial"/>
          <w:sz w:val="22"/>
          <w:szCs w:val="22"/>
          <w:lang w:val="es-419"/>
        </w:rPr>
        <w:t>la Comisaría de Familia</w:t>
      </w:r>
      <w:r w:rsidR="00B52AB2" w:rsidRPr="00C14DCA">
        <w:rPr>
          <w:rFonts w:ascii="Georgia" w:hAnsi="Georgia" w:cs="Arial"/>
          <w:sz w:val="24"/>
          <w:szCs w:val="22"/>
          <w:lang w:val="es-419"/>
        </w:rPr>
        <w:t>)</w:t>
      </w:r>
      <w:r w:rsidR="003B1DC5" w:rsidRPr="00C14DCA">
        <w:rPr>
          <w:rFonts w:ascii="Georgia" w:hAnsi="Georgia" w:cs="Arial"/>
          <w:sz w:val="24"/>
          <w:szCs w:val="22"/>
          <w:lang w:val="es-419"/>
        </w:rPr>
        <w:t xml:space="preserve">, en razón a la grave enfermedad de la madre </w:t>
      </w:r>
      <w:r w:rsidR="00B52AB2" w:rsidRPr="00C14DCA">
        <w:rPr>
          <w:rFonts w:ascii="Georgia" w:hAnsi="Georgia" w:cs="Arial"/>
          <w:sz w:val="24"/>
          <w:szCs w:val="22"/>
          <w:lang w:val="es-419"/>
        </w:rPr>
        <w:t xml:space="preserve">y el deseo del niño </w:t>
      </w:r>
      <w:r w:rsidR="00654D1A" w:rsidRPr="00C14DCA">
        <w:rPr>
          <w:rFonts w:ascii="Georgia" w:hAnsi="Georgia" w:cs="Arial"/>
          <w:sz w:val="24"/>
          <w:szCs w:val="24"/>
          <w:lang w:val="es-419"/>
        </w:rPr>
        <w:t>(</w:t>
      </w:r>
      <w:r w:rsidR="00654D1A" w:rsidRPr="00C14DCA">
        <w:rPr>
          <w:rFonts w:ascii="Georgia" w:hAnsi="Georgia" w:cs="Arial"/>
          <w:sz w:val="22"/>
          <w:szCs w:val="24"/>
          <w:lang w:val="es-419"/>
        </w:rPr>
        <w:t xml:space="preserve">Folios </w:t>
      </w:r>
      <w:r w:rsidR="00675CAE" w:rsidRPr="00C14DCA">
        <w:rPr>
          <w:rFonts w:ascii="Georgia" w:hAnsi="Georgia" w:cs="Arial"/>
          <w:sz w:val="22"/>
          <w:szCs w:val="24"/>
          <w:lang w:val="es-419"/>
        </w:rPr>
        <w:t>1</w:t>
      </w:r>
      <w:r w:rsidR="003B1DC5" w:rsidRPr="00C14DCA">
        <w:rPr>
          <w:rFonts w:ascii="Georgia" w:hAnsi="Georgia" w:cs="Arial"/>
          <w:sz w:val="22"/>
          <w:szCs w:val="24"/>
          <w:lang w:val="es-419"/>
        </w:rPr>
        <w:t>45</w:t>
      </w:r>
      <w:r w:rsidR="00675CAE" w:rsidRPr="00C14DCA">
        <w:rPr>
          <w:rFonts w:ascii="Georgia" w:hAnsi="Georgia" w:cs="Arial"/>
          <w:sz w:val="22"/>
          <w:szCs w:val="24"/>
          <w:lang w:val="es-419"/>
        </w:rPr>
        <w:t xml:space="preserve"> </w:t>
      </w:r>
      <w:r w:rsidR="003B1DC5" w:rsidRPr="00C14DCA">
        <w:rPr>
          <w:rFonts w:ascii="Georgia" w:hAnsi="Georgia" w:cs="Arial"/>
          <w:sz w:val="22"/>
          <w:szCs w:val="24"/>
          <w:lang w:val="es-419"/>
        </w:rPr>
        <w:t>a</w:t>
      </w:r>
      <w:r w:rsidR="00675CAE" w:rsidRPr="00C14DCA">
        <w:rPr>
          <w:rFonts w:ascii="Georgia" w:hAnsi="Georgia" w:cs="Arial"/>
          <w:sz w:val="22"/>
          <w:szCs w:val="24"/>
          <w:lang w:val="es-419"/>
        </w:rPr>
        <w:t xml:space="preserve"> </w:t>
      </w:r>
      <w:r w:rsidR="00483FAE" w:rsidRPr="00C14DCA">
        <w:rPr>
          <w:rFonts w:ascii="Georgia" w:hAnsi="Georgia" w:cs="Arial"/>
          <w:sz w:val="22"/>
          <w:szCs w:val="24"/>
          <w:lang w:val="es-419"/>
        </w:rPr>
        <w:t>1</w:t>
      </w:r>
      <w:r w:rsidR="003B1DC5" w:rsidRPr="00C14DCA">
        <w:rPr>
          <w:rFonts w:ascii="Georgia" w:hAnsi="Georgia" w:cs="Arial"/>
          <w:sz w:val="22"/>
          <w:szCs w:val="24"/>
          <w:lang w:val="es-419"/>
        </w:rPr>
        <w:t>5</w:t>
      </w:r>
      <w:r w:rsidR="00483FAE" w:rsidRPr="00C14DCA">
        <w:rPr>
          <w:rFonts w:ascii="Georgia" w:hAnsi="Georgia" w:cs="Arial"/>
          <w:sz w:val="22"/>
          <w:szCs w:val="24"/>
          <w:lang w:val="es-419"/>
        </w:rPr>
        <w:t>4</w:t>
      </w:r>
      <w:r w:rsidR="00654D1A" w:rsidRPr="00C14DCA">
        <w:rPr>
          <w:rFonts w:ascii="Georgia" w:hAnsi="Georgia" w:cs="Arial"/>
          <w:sz w:val="22"/>
          <w:szCs w:val="24"/>
          <w:lang w:val="es-419"/>
        </w:rPr>
        <w:t xml:space="preserve">, </w:t>
      </w:r>
      <w:r w:rsidR="00483FAE" w:rsidRPr="00C14DCA">
        <w:rPr>
          <w:rFonts w:ascii="Georgia" w:hAnsi="Georgia" w:cs="Arial"/>
          <w:sz w:val="22"/>
          <w:szCs w:val="24"/>
          <w:lang w:val="es-419"/>
        </w:rPr>
        <w:t>cuaderno primera instancia</w:t>
      </w:r>
      <w:r w:rsidR="00654D1A" w:rsidRPr="00C14DCA">
        <w:rPr>
          <w:rFonts w:ascii="Georgia" w:hAnsi="Georgia" w:cs="Arial"/>
          <w:sz w:val="24"/>
          <w:szCs w:val="24"/>
          <w:lang w:val="es-419"/>
        </w:rPr>
        <w:t>).</w:t>
      </w:r>
    </w:p>
    <w:p w:rsidR="00654D1A" w:rsidRPr="00C14DCA" w:rsidRDefault="00654D1A" w:rsidP="00F224F6">
      <w:pPr>
        <w:widowControl/>
        <w:overflowPunct/>
        <w:autoSpaceDE/>
        <w:autoSpaceDN/>
        <w:adjustRightInd/>
        <w:spacing w:line="276" w:lineRule="auto"/>
        <w:jc w:val="both"/>
        <w:rPr>
          <w:rFonts w:ascii="Georgia" w:hAnsi="Georgia" w:cs="Arial"/>
          <w:sz w:val="24"/>
          <w:szCs w:val="26"/>
          <w:lang w:val="es-419"/>
        </w:rPr>
      </w:pPr>
    </w:p>
    <w:p w:rsidR="00654D1A" w:rsidRPr="00C14DCA" w:rsidRDefault="00654D1A" w:rsidP="00F224F6">
      <w:pPr>
        <w:numPr>
          <w:ilvl w:val="0"/>
          <w:numId w:val="24"/>
        </w:numPr>
        <w:spacing w:line="276" w:lineRule="auto"/>
        <w:jc w:val="both"/>
        <w:rPr>
          <w:rFonts w:ascii="Georgia" w:hAnsi="Georgia" w:cs="Arial"/>
          <w:sz w:val="24"/>
          <w:szCs w:val="26"/>
          <w:lang w:val="es-419"/>
        </w:rPr>
      </w:pPr>
      <w:r w:rsidRPr="00C14DCA">
        <w:rPr>
          <w:rFonts w:ascii="Georgia" w:hAnsi="Georgia"/>
          <w:smallCaps/>
          <w:sz w:val="28"/>
          <w:szCs w:val="26"/>
          <w:lang w:val="es-419"/>
        </w:rPr>
        <w:t>El resumen de la sentencia apelada</w:t>
      </w:r>
    </w:p>
    <w:p w:rsidR="00654D1A" w:rsidRPr="00C14DCA" w:rsidRDefault="00654D1A" w:rsidP="00F224F6">
      <w:pPr>
        <w:spacing w:line="276" w:lineRule="auto"/>
        <w:jc w:val="both"/>
        <w:rPr>
          <w:rFonts w:ascii="Georgia" w:hAnsi="Georgia" w:cs="Arial"/>
          <w:sz w:val="24"/>
          <w:szCs w:val="26"/>
          <w:lang w:val="es-419"/>
        </w:rPr>
      </w:pPr>
    </w:p>
    <w:p w:rsidR="00331D59" w:rsidRPr="00C14DCA" w:rsidRDefault="00331D59" w:rsidP="00F224F6">
      <w:pPr>
        <w:spacing w:line="276" w:lineRule="auto"/>
        <w:jc w:val="both"/>
        <w:rPr>
          <w:rFonts w:ascii="Georgia" w:hAnsi="Georgia" w:cs="Arial"/>
          <w:sz w:val="24"/>
          <w:szCs w:val="24"/>
          <w:lang w:val="es-419"/>
        </w:rPr>
      </w:pPr>
      <w:r w:rsidRPr="00C14DCA">
        <w:rPr>
          <w:rFonts w:ascii="Georgia" w:hAnsi="Georgia" w:cs="Arial"/>
          <w:sz w:val="24"/>
          <w:szCs w:val="24"/>
          <w:lang w:val="es-419"/>
        </w:rPr>
        <w:t>En la resolutiva: (i) Decretó la cesación de los efectos civiles del matrimonio; (ii) Declaró disuelta y en estado de liquidación la sociedad conyugal; (iii) D</w:t>
      </w:r>
      <w:r w:rsidR="006B2D2A" w:rsidRPr="00C14DCA">
        <w:rPr>
          <w:rFonts w:ascii="Georgia" w:hAnsi="Georgia" w:cs="Arial"/>
          <w:sz w:val="24"/>
          <w:szCs w:val="24"/>
          <w:lang w:val="es-419"/>
        </w:rPr>
        <w:t xml:space="preserve">ispuso </w:t>
      </w:r>
      <w:r w:rsidRPr="00C14DCA">
        <w:rPr>
          <w:rFonts w:ascii="Georgia" w:hAnsi="Georgia" w:cs="Arial"/>
          <w:sz w:val="24"/>
          <w:szCs w:val="24"/>
          <w:lang w:val="es-419"/>
        </w:rPr>
        <w:t xml:space="preserve">cuota </w:t>
      </w:r>
      <w:r w:rsidRPr="00C14DCA">
        <w:rPr>
          <w:rFonts w:ascii="Georgia" w:hAnsi="Georgia" w:cs="Arial"/>
          <w:sz w:val="24"/>
          <w:szCs w:val="24"/>
          <w:lang w:val="es-419"/>
        </w:rPr>
        <w:lastRenderedPageBreak/>
        <w:t xml:space="preserve">alimentaria a favor de la demandante y a cargo del demandado, </w:t>
      </w:r>
      <w:r w:rsidR="006B2D2A" w:rsidRPr="00C14DCA">
        <w:rPr>
          <w:rFonts w:ascii="Georgia" w:hAnsi="Georgia" w:cs="Arial"/>
          <w:sz w:val="24"/>
          <w:szCs w:val="24"/>
          <w:lang w:val="es-419"/>
        </w:rPr>
        <w:t xml:space="preserve">por </w:t>
      </w:r>
      <w:r w:rsidRPr="00C14DCA">
        <w:rPr>
          <w:rFonts w:ascii="Georgia" w:hAnsi="Georgia" w:cs="Arial"/>
          <w:sz w:val="24"/>
          <w:szCs w:val="24"/>
          <w:lang w:val="es-419"/>
        </w:rPr>
        <w:t xml:space="preserve">$350.000; (iv) Ordenó la inscripción de la sentencia; (v) </w:t>
      </w:r>
      <w:r w:rsidR="002023BF" w:rsidRPr="00C14DCA">
        <w:rPr>
          <w:rFonts w:ascii="Georgia" w:hAnsi="Georgia" w:cs="Arial"/>
          <w:sz w:val="24"/>
          <w:szCs w:val="24"/>
          <w:lang w:val="es-419"/>
        </w:rPr>
        <w:t xml:space="preserve">Asignó la custodia del menor a la señora madre y fijó como pensión alimentaria $400.000, a cargo del papá; (vi) Condenó en costas al demandado; y, finalmente (vii) Dispuso oficiar al ICBF </w:t>
      </w:r>
      <w:r w:rsidR="00DD1E8D" w:rsidRPr="00C14DCA">
        <w:rPr>
          <w:rFonts w:ascii="Georgia" w:hAnsi="Georgia" w:cs="Arial"/>
          <w:sz w:val="24"/>
          <w:szCs w:val="24"/>
          <w:lang w:val="es-419"/>
        </w:rPr>
        <w:t>para que brinden orientación profesional familiar, a los padres.</w:t>
      </w:r>
    </w:p>
    <w:p w:rsidR="00331D59" w:rsidRPr="00C14DCA" w:rsidRDefault="00331D59" w:rsidP="00F224F6">
      <w:pPr>
        <w:spacing w:line="276" w:lineRule="auto"/>
        <w:jc w:val="both"/>
        <w:rPr>
          <w:rFonts w:ascii="Georgia" w:hAnsi="Georgia" w:cs="Arial"/>
          <w:sz w:val="24"/>
          <w:szCs w:val="24"/>
          <w:lang w:val="es-419"/>
        </w:rPr>
      </w:pPr>
    </w:p>
    <w:p w:rsidR="00DF5CB0" w:rsidRPr="00C14DCA" w:rsidRDefault="00A8549B" w:rsidP="00F224F6">
      <w:pPr>
        <w:spacing w:line="276" w:lineRule="auto"/>
        <w:jc w:val="both"/>
        <w:rPr>
          <w:rFonts w:ascii="Georgia" w:hAnsi="Georgia" w:cs="Arial"/>
          <w:sz w:val="24"/>
          <w:szCs w:val="24"/>
          <w:lang w:val="es-419"/>
        </w:rPr>
      </w:pPr>
      <w:r w:rsidRPr="00C14DCA">
        <w:rPr>
          <w:rFonts w:ascii="Georgia" w:hAnsi="Georgia" w:cs="Arial"/>
          <w:sz w:val="24"/>
          <w:szCs w:val="24"/>
          <w:lang w:val="es-419"/>
        </w:rPr>
        <w:t xml:space="preserve">Para decidir así </w:t>
      </w:r>
      <w:r w:rsidR="0003765B" w:rsidRPr="00C14DCA">
        <w:rPr>
          <w:rFonts w:ascii="Georgia" w:hAnsi="Georgia" w:cs="Arial"/>
          <w:sz w:val="24"/>
          <w:szCs w:val="24"/>
          <w:lang w:val="es-419"/>
        </w:rPr>
        <w:t xml:space="preserve">consideró que </w:t>
      </w:r>
      <w:r w:rsidR="003E5357" w:rsidRPr="00C14DCA">
        <w:rPr>
          <w:rFonts w:ascii="Georgia" w:hAnsi="Georgia" w:cs="Arial"/>
          <w:sz w:val="24"/>
          <w:szCs w:val="24"/>
          <w:lang w:val="es-419"/>
        </w:rPr>
        <w:t>la causal 3ª, del artículo 154, CC, “</w:t>
      </w:r>
      <w:r w:rsidR="003E5357" w:rsidRPr="00C14DCA">
        <w:rPr>
          <w:rFonts w:ascii="Georgia" w:hAnsi="Georgia" w:cs="Arial"/>
          <w:i/>
          <w:sz w:val="24"/>
          <w:szCs w:val="24"/>
          <w:lang w:val="es-419"/>
        </w:rPr>
        <w:t>ultrajes, trato cruel y maltratamiento de obra</w:t>
      </w:r>
      <w:r w:rsidR="003E5357" w:rsidRPr="00C14DCA">
        <w:rPr>
          <w:rFonts w:ascii="Georgia" w:hAnsi="Georgia" w:cs="Arial"/>
          <w:sz w:val="24"/>
          <w:szCs w:val="24"/>
          <w:lang w:val="es-419"/>
        </w:rPr>
        <w:t>”, quedó acreditada con el interrogatorio de parte y los informes de investigación socio-familiar y sicológico. La otra causal</w:t>
      </w:r>
      <w:r w:rsidR="00B207D6" w:rsidRPr="00C14DCA">
        <w:rPr>
          <w:rFonts w:ascii="Georgia" w:hAnsi="Georgia" w:cs="Arial"/>
          <w:sz w:val="24"/>
          <w:szCs w:val="24"/>
          <w:lang w:val="es-419"/>
        </w:rPr>
        <w:t xml:space="preserve"> (1ª)</w:t>
      </w:r>
      <w:r w:rsidR="003E5357" w:rsidRPr="00C14DCA">
        <w:rPr>
          <w:rFonts w:ascii="Georgia" w:hAnsi="Georgia" w:cs="Arial"/>
          <w:sz w:val="24"/>
          <w:szCs w:val="24"/>
          <w:lang w:val="es-419"/>
        </w:rPr>
        <w:t>, consistente en la “infidelidad”, fue confesada de manera expresa por el demandado</w:t>
      </w:r>
      <w:r w:rsidR="00B207D6" w:rsidRPr="00C14DCA">
        <w:rPr>
          <w:rFonts w:ascii="Georgia" w:hAnsi="Georgia" w:cs="Arial"/>
          <w:sz w:val="24"/>
          <w:szCs w:val="24"/>
          <w:lang w:val="es-419"/>
        </w:rPr>
        <w:t>.</w:t>
      </w:r>
    </w:p>
    <w:p w:rsidR="00DF5CB0" w:rsidRPr="00C14DCA" w:rsidRDefault="00DF5CB0" w:rsidP="00F224F6">
      <w:pPr>
        <w:spacing w:line="276" w:lineRule="auto"/>
        <w:jc w:val="both"/>
        <w:rPr>
          <w:rFonts w:ascii="Georgia" w:hAnsi="Georgia" w:cs="Arial"/>
          <w:sz w:val="24"/>
          <w:szCs w:val="24"/>
          <w:lang w:val="es-419"/>
        </w:rPr>
      </w:pPr>
    </w:p>
    <w:p w:rsidR="00DF5CB0" w:rsidRPr="00C14DCA" w:rsidRDefault="00E56617" w:rsidP="00F224F6">
      <w:pPr>
        <w:spacing w:line="276" w:lineRule="auto"/>
        <w:jc w:val="both"/>
        <w:rPr>
          <w:rFonts w:ascii="Georgia" w:hAnsi="Georgia" w:cs="Arial"/>
          <w:sz w:val="24"/>
          <w:szCs w:val="24"/>
          <w:lang w:val="es-419"/>
        </w:rPr>
      </w:pPr>
      <w:r w:rsidRPr="00C14DCA">
        <w:rPr>
          <w:rFonts w:ascii="Georgia" w:hAnsi="Georgia" w:cs="Arial"/>
          <w:sz w:val="24"/>
          <w:szCs w:val="24"/>
          <w:lang w:val="es-419"/>
        </w:rPr>
        <w:t>Dado lo anterior, fijó la cuota alimentaria a favor de la demandante, porque halló probada tanto, la necesidad</w:t>
      </w:r>
      <w:r w:rsidR="00B05A77" w:rsidRPr="00C14DCA">
        <w:rPr>
          <w:rFonts w:ascii="Georgia" w:hAnsi="Georgia" w:cs="Arial"/>
          <w:sz w:val="24"/>
          <w:szCs w:val="24"/>
          <w:lang w:val="es-419"/>
        </w:rPr>
        <w:t xml:space="preserve"> de la alimentante</w:t>
      </w:r>
      <w:r w:rsidRPr="00C14DCA">
        <w:rPr>
          <w:rFonts w:ascii="Georgia" w:hAnsi="Georgia" w:cs="Arial"/>
          <w:sz w:val="24"/>
          <w:szCs w:val="24"/>
          <w:lang w:val="es-419"/>
        </w:rPr>
        <w:t>, segú</w:t>
      </w:r>
      <w:r w:rsidR="00B05A77" w:rsidRPr="00C14DCA">
        <w:rPr>
          <w:rFonts w:ascii="Georgia" w:hAnsi="Georgia" w:cs="Arial"/>
          <w:sz w:val="24"/>
          <w:szCs w:val="24"/>
          <w:lang w:val="es-419"/>
        </w:rPr>
        <w:t>n la pericia incorporada;</w:t>
      </w:r>
      <w:r w:rsidRPr="00C14DCA">
        <w:rPr>
          <w:rFonts w:ascii="Georgia" w:hAnsi="Georgia" w:cs="Arial"/>
          <w:sz w:val="24"/>
          <w:szCs w:val="24"/>
          <w:lang w:val="es-419"/>
        </w:rPr>
        <w:t xml:space="preserve"> como la capacidad económica del señor Valencia V.</w:t>
      </w:r>
      <w:r w:rsidR="00DF5CB0" w:rsidRPr="00C14DCA">
        <w:rPr>
          <w:rFonts w:ascii="Georgia" w:hAnsi="Georgia" w:cs="Arial"/>
          <w:sz w:val="24"/>
          <w:szCs w:val="24"/>
          <w:lang w:val="es-419"/>
        </w:rPr>
        <w:t xml:space="preserve"> </w:t>
      </w:r>
      <w:r w:rsidRPr="00C14DCA">
        <w:rPr>
          <w:rFonts w:ascii="Georgia" w:hAnsi="Georgia" w:cs="Arial"/>
          <w:sz w:val="24"/>
          <w:szCs w:val="24"/>
          <w:lang w:val="es-419"/>
        </w:rPr>
        <w:t xml:space="preserve">Para determinar la custodia </w:t>
      </w:r>
      <w:r w:rsidR="00715381" w:rsidRPr="00C14DCA">
        <w:rPr>
          <w:rFonts w:ascii="Georgia" w:hAnsi="Georgia" w:cs="Arial"/>
          <w:sz w:val="24"/>
          <w:szCs w:val="24"/>
          <w:lang w:val="es-419"/>
        </w:rPr>
        <w:t xml:space="preserve">y cuidado personal del menor hijo, acudió a los informes de trabajo social y sicología allegados, </w:t>
      </w:r>
      <w:r w:rsidR="009B445E" w:rsidRPr="00C14DCA">
        <w:rPr>
          <w:rFonts w:ascii="Georgia" w:hAnsi="Georgia" w:cs="Arial"/>
          <w:sz w:val="24"/>
          <w:szCs w:val="24"/>
          <w:lang w:val="es-419"/>
        </w:rPr>
        <w:t xml:space="preserve">que dijo daban cuenta de la idoneidad de ambos progenitores, sin embargo </w:t>
      </w:r>
      <w:r w:rsidR="00496CE7" w:rsidRPr="00C14DCA">
        <w:rPr>
          <w:rFonts w:ascii="Georgia" w:hAnsi="Georgia" w:cs="Arial"/>
          <w:sz w:val="24"/>
          <w:szCs w:val="24"/>
          <w:lang w:val="es-419"/>
        </w:rPr>
        <w:t>se le asignó a la madre por estimar que está en proceso de restablecer su proyecto de vida y ha mostrado “</w:t>
      </w:r>
      <w:r w:rsidR="00496CE7" w:rsidRPr="00C14DCA">
        <w:rPr>
          <w:rFonts w:ascii="Georgia" w:hAnsi="Georgia" w:cs="Arial"/>
          <w:i/>
          <w:sz w:val="24"/>
          <w:szCs w:val="24"/>
          <w:lang w:val="es-419"/>
        </w:rPr>
        <w:t>adherencia al proceso sicológico iniciado</w:t>
      </w:r>
      <w:r w:rsidR="00496CE7" w:rsidRPr="00C14DCA">
        <w:rPr>
          <w:rFonts w:ascii="Georgia" w:hAnsi="Georgia" w:cs="Arial"/>
          <w:sz w:val="24"/>
          <w:szCs w:val="24"/>
          <w:lang w:val="es-419"/>
        </w:rPr>
        <w:t xml:space="preserve">”. </w:t>
      </w:r>
    </w:p>
    <w:p w:rsidR="00DF5CB0" w:rsidRPr="00C14DCA" w:rsidRDefault="00DF5CB0" w:rsidP="00F224F6">
      <w:pPr>
        <w:spacing w:line="276" w:lineRule="auto"/>
        <w:jc w:val="both"/>
        <w:rPr>
          <w:rFonts w:ascii="Georgia" w:hAnsi="Georgia" w:cs="Arial"/>
          <w:sz w:val="24"/>
          <w:szCs w:val="24"/>
          <w:lang w:val="es-419"/>
        </w:rPr>
      </w:pPr>
    </w:p>
    <w:p w:rsidR="00654D1A" w:rsidRPr="00C14DCA" w:rsidRDefault="00496CE7" w:rsidP="00F224F6">
      <w:pPr>
        <w:spacing w:line="276" w:lineRule="auto"/>
        <w:jc w:val="both"/>
        <w:rPr>
          <w:rFonts w:ascii="Georgia" w:hAnsi="Georgia" w:cs="Arial"/>
          <w:sz w:val="24"/>
          <w:szCs w:val="26"/>
          <w:lang w:val="es-419"/>
        </w:rPr>
      </w:pPr>
      <w:r w:rsidRPr="00C14DCA">
        <w:rPr>
          <w:rFonts w:ascii="Georgia" w:hAnsi="Georgia" w:cs="Arial"/>
          <w:sz w:val="24"/>
          <w:szCs w:val="24"/>
          <w:lang w:val="es-419"/>
        </w:rPr>
        <w:t>Finalmente, para subvenir la crianza del hijo, determinó la pensión alimentaria a cargo del padre, con indicación de la importancia de la necesidad de los alimentos y la capacidad del alimentante, mas omitió concretar</w:t>
      </w:r>
      <w:r w:rsidR="00C0352E" w:rsidRPr="00C14DCA">
        <w:rPr>
          <w:rFonts w:ascii="Georgia" w:hAnsi="Georgia" w:cs="Arial"/>
          <w:sz w:val="24"/>
          <w:szCs w:val="24"/>
          <w:lang w:val="es-419"/>
        </w:rPr>
        <w:t>,</w:t>
      </w:r>
      <w:r w:rsidRPr="00C14DCA">
        <w:rPr>
          <w:rFonts w:ascii="Georgia" w:hAnsi="Georgia" w:cs="Arial"/>
          <w:sz w:val="24"/>
          <w:szCs w:val="24"/>
          <w:lang w:val="es-419"/>
        </w:rPr>
        <w:t xml:space="preserve"> en este caso</w:t>
      </w:r>
      <w:r w:rsidR="00C0352E" w:rsidRPr="00C14DCA">
        <w:rPr>
          <w:rFonts w:ascii="Georgia" w:hAnsi="Georgia" w:cs="Arial"/>
          <w:sz w:val="24"/>
          <w:szCs w:val="24"/>
          <w:lang w:val="es-419"/>
        </w:rPr>
        <w:t>,</w:t>
      </w:r>
      <w:r w:rsidRPr="00C14DCA">
        <w:rPr>
          <w:rFonts w:ascii="Georgia" w:hAnsi="Georgia" w:cs="Arial"/>
          <w:sz w:val="24"/>
          <w:szCs w:val="24"/>
          <w:lang w:val="es-419"/>
        </w:rPr>
        <w:t xml:space="preserve"> cuáles eran </w:t>
      </w:r>
      <w:r w:rsidR="00654D1A" w:rsidRPr="00C14DCA">
        <w:rPr>
          <w:rFonts w:ascii="Georgia" w:hAnsi="Georgia" w:cs="Arial"/>
          <w:sz w:val="24"/>
          <w:lang w:val="es-419"/>
        </w:rPr>
        <w:t>(</w:t>
      </w:r>
      <w:r w:rsidR="0035539C" w:rsidRPr="00C14DCA">
        <w:rPr>
          <w:rFonts w:ascii="Georgia" w:hAnsi="Georgia" w:cs="Arial"/>
          <w:sz w:val="22"/>
          <w:szCs w:val="26"/>
          <w:lang w:val="es-419"/>
        </w:rPr>
        <w:t>Tiempo 0</w:t>
      </w:r>
      <w:r w:rsidR="003B01BC" w:rsidRPr="00C14DCA">
        <w:rPr>
          <w:rFonts w:ascii="Georgia" w:hAnsi="Georgia" w:cs="Arial"/>
          <w:sz w:val="22"/>
          <w:szCs w:val="26"/>
          <w:lang w:val="es-419"/>
        </w:rPr>
        <w:t>1</w:t>
      </w:r>
      <w:r w:rsidR="0035539C" w:rsidRPr="00C14DCA">
        <w:rPr>
          <w:rFonts w:ascii="Georgia" w:hAnsi="Georgia" w:cs="Arial"/>
          <w:sz w:val="22"/>
          <w:szCs w:val="26"/>
          <w:lang w:val="es-419"/>
        </w:rPr>
        <w:t>:5</w:t>
      </w:r>
      <w:r w:rsidR="003B01BC" w:rsidRPr="00C14DCA">
        <w:rPr>
          <w:rFonts w:ascii="Georgia" w:hAnsi="Georgia" w:cs="Arial"/>
          <w:sz w:val="22"/>
          <w:szCs w:val="26"/>
          <w:lang w:val="es-419"/>
        </w:rPr>
        <w:t>0</w:t>
      </w:r>
      <w:r w:rsidR="0035539C" w:rsidRPr="00C14DCA">
        <w:rPr>
          <w:rFonts w:ascii="Georgia" w:hAnsi="Georgia" w:cs="Arial"/>
          <w:sz w:val="22"/>
          <w:szCs w:val="26"/>
          <w:lang w:val="es-419"/>
        </w:rPr>
        <w:t>:</w:t>
      </w:r>
      <w:r w:rsidR="003B01BC" w:rsidRPr="00C14DCA">
        <w:rPr>
          <w:rFonts w:ascii="Georgia" w:hAnsi="Georgia" w:cs="Arial"/>
          <w:sz w:val="22"/>
          <w:szCs w:val="26"/>
          <w:lang w:val="es-419"/>
        </w:rPr>
        <w:t>27</w:t>
      </w:r>
      <w:r w:rsidR="0035539C" w:rsidRPr="00C14DCA">
        <w:rPr>
          <w:rFonts w:ascii="Georgia" w:hAnsi="Georgia" w:cs="Arial"/>
          <w:sz w:val="22"/>
          <w:szCs w:val="26"/>
          <w:lang w:val="es-419"/>
        </w:rPr>
        <w:t xml:space="preserve">, registro de audio, folio </w:t>
      </w:r>
      <w:r w:rsidR="00BA01D3" w:rsidRPr="00C14DCA">
        <w:rPr>
          <w:rFonts w:ascii="Georgia" w:hAnsi="Georgia" w:cs="Arial"/>
          <w:sz w:val="22"/>
          <w:szCs w:val="26"/>
          <w:lang w:val="es-419"/>
        </w:rPr>
        <w:t>24</w:t>
      </w:r>
      <w:r w:rsidR="0035539C" w:rsidRPr="00C14DCA">
        <w:rPr>
          <w:rFonts w:ascii="Georgia" w:hAnsi="Georgia" w:cs="Arial"/>
          <w:sz w:val="22"/>
          <w:szCs w:val="26"/>
          <w:lang w:val="es-419"/>
        </w:rPr>
        <w:t>6, cuaderno No.1</w:t>
      </w:r>
      <w:r w:rsidR="00654D1A" w:rsidRPr="00C14DCA">
        <w:rPr>
          <w:rFonts w:ascii="Georgia" w:hAnsi="Georgia" w:cs="Arial"/>
          <w:sz w:val="24"/>
          <w:lang w:val="es-419"/>
        </w:rPr>
        <w:t>)</w:t>
      </w:r>
      <w:r w:rsidR="00654D1A" w:rsidRPr="00C14DCA">
        <w:rPr>
          <w:rFonts w:ascii="Georgia" w:hAnsi="Georgia" w:cs="Arial"/>
          <w:sz w:val="24"/>
          <w:szCs w:val="24"/>
          <w:lang w:val="es-419"/>
        </w:rPr>
        <w:t>.</w:t>
      </w:r>
    </w:p>
    <w:p w:rsidR="00654D1A" w:rsidRPr="00C14DCA" w:rsidRDefault="00654D1A" w:rsidP="00F224F6">
      <w:pPr>
        <w:spacing w:line="276" w:lineRule="auto"/>
        <w:jc w:val="both"/>
        <w:rPr>
          <w:rFonts w:ascii="Georgia" w:hAnsi="Georgia" w:cs="Arial"/>
          <w:sz w:val="24"/>
          <w:szCs w:val="26"/>
          <w:lang w:val="es-419"/>
        </w:rPr>
      </w:pPr>
    </w:p>
    <w:p w:rsidR="00654D1A" w:rsidRPr="00C14DCA" w:rsidRDefault="00654D1A" w:rsidP="00F224F6">
      <w:pPr>
        <w:pStyle w:val="Prrafodelista"/>
        <w:numPr>
          <w:ilvl w:val="0"/>
          <w:numId w:val="24"/>
        </w:numPr>
        <w:spacing w:line="276" w:lineRule="auto"/>
        <w:jc w:val="both"/>
        <w:rPr>
          <w:rFonts w:ascii="Georgia" w:hAnsi="Georgia" w:cs="Arial"/>
          <w:sz w:val="24"/>
          <w:szCs w:val="26"/>
          <w:lang w:val="es-419"/>
        </w:rPr>
      </w:pPr>
      <w:r w:rsidRPr="00C14DCA">
        <w:rPr>
          <w:rFonts w:ascii="Georgia" w:hAnsi="Georgia" w:cs="Arial"/>
          <w:smallCaps/>
          <w:sz w:val="28"/>
          <w:szCs w:val="26"/>
          <w:lang w:val="es-419"/>
        </w:rPr>
        <w:t>La síntesis de la apelación</w:t>
      </w:r>
    </w:p>
    <w:p w:rsidR="00654D1A" w:rsidRPr="00C14DCA" w:rsidRDefault="00654D1A" w:rsidP="00F224F6">
      <w:pPr>
        <w:spacing w:line="276" w:lineRule="auto"/>
        <w:jc w:val="both"/>
        <w:rPr>
          <w:rFonts w:ascii="Georgia" w:hAnsi="Georgia" w:cs="Arial"/>
          <w:sz w:val="24"/>
          <w:szCs w:val="24"/>
          <w:lang w:val="es-419"/>
        </w:rPr>
      </w:pPr>
    </w:p>
    <w:p w:rsidR="00654D1A" w:rsidRPr="00C14DCA" w:rsidRDefault="00654D1A" w:rsidP="00F224F6">
      <w:pPr>
        <w:pStyle w:val="Prrafodelista"/>
        <w:numPr>
          <w:ilvl w:val="1"/>
          <w:numId w:val="24"/>
        </w:numPr>
        <w:spacing w:line="276" w:lineRule="auto"/>
        <w:jc w:val="both"/>
        <w:rPr>
          <w:rFonts w:ascii="Georgia" w:hAnsi="Georgia" w:cs="Arial"/>
          <w:sz w:val="24"/>
          <w:szCs w:val="24"/>
          <w:lang w:val="es-419"/>
        </w:rPr>
      </w:pPr>
      <w:r w:rsidRPr="00C14DCA">
        <w:rPr>
          <w:rFonts w:ascii="Georgia" w:hAnsi="Georgia" w:cs="Arial"/>
          <w:smallCaps/>
          <w:sz w:val="24"/>
          <w:szCs w:val="26"/>
          <w:lang w:val="es-419"/>
        </w:rPr>
        <w:t>Los reparos.</w:t>
      </w:r>
      <w:r w:rsidRPr="00C14DCA">
        <w:rPr>
          <w:rFonts w:ascii="Georgia" w:hAnsi="Georgia" w:cs="Arial"/>
          <w:sz w:val="24"/>
          <w:szCs w:val="26"/>
          <w:lang w:val="es-419"/>
        </w:rPr>
        <w:t xml:space="preserve"> </w:t>
      </w:r>
      <w:r w:rsidR="00B96FC8" w:rsidRPr="00C14DCA">
        <w:rPr>
          <w:rFonts w:ascii="Georgia" w:hAnsi="Georgia" w:cs="Arial"/>
          <w:sz w:val="24"/>
          <w:szCs w:val="26"/>
          <w:lang w:val="es-419"/>
        </w:rPr>
        <w:t xml:space="preserve">La </w:t>
      </w:r>
      <w:r w:rsidR="006B2D2A" w:rsidRPr="00C14DCA">
        <w:rPr>
          <w:rFonts w:ascii="Georgia" w:hAnsi="Georgia" w:cs="Arial"/>
          <w:sz w:val="24"/>
          <w:szCs w:val="26"/>
          <w:lang w:val="es-419"/>
        </w:rPr>
        <w:t xml:space="preserve">parte </w:t>
      </w:r>
      <w:r w:rsidR="00B96FC8" w:rsidRPr="00C14DCA">
        <w:rPr>
          <w:rFonts w:ascii="Georgia" w:hAnsi="Georgia" w:cs="Arial"/>
          <w:sz w:val="24"/>
          <w:szCs w:val="26"/>
          <w:lang w:val="es-419"/>
        </w:rPr>
        <w:t xml:space="preserve">demandada </w:t>
      </w:r>
      <w:r w:rsidR="00F52B4F" w:rsidRPr="00C14DCA">
        <w:rPr>
          <w:rFonts w:ascii="Georgia" w:hAnsi="Georgia" w:cs="Arial"/>
          <w:sz w:val="24"/>
          <w:szCs w:val="26"/>
          <w:lang w:val="es-419"/>
        </w:rPr>
        <w:t>adujo</w:t>
      </w:r>
      <w:r w:rsidR="00611231" w:rsidRPr="00C14DCA">
        <w:rPr>
          <w:rFonts w:ascii="Georgia" w:hAnsi="Georgia" w:cs="Arial"/>
          <w:sz w:val="24"/>
          <w:szCs w:val="26"/>
          <w:lang w:val="es-419"/>
        </w:rPr>
        <w:t xml:space="preserve"> que</w:t>
      </w:r>
      <w:r w:rsidR="00B96FC8" w:rsidRPr="00C14DCA">
        <w:rPr>
          <w:rFonts w:ascii="Georgia" w:hAnsi="Georgia" w:cs="Arial"/>
          <w:sz w:val="24"/>
          <w:szCs w:val="26"/>
          <w:lang w:val="es-419"/>
        </w:rPr>
        <w:t xml:space="preserve">: </w:t>
      </w:r>
      <w:r w:rsidR="00B96FC8" w:rsidRPr="00C14DCA">
        <w:rPr>
          <w:rFonts w:ascii="Georgia" w:hAnsi="Georgia" w:cs="Arial"/>
          <w:b/>
          <w:sz w:val="24"/>
          <w:szCs w:val="26"/>
          <w:lang w:val="es-419"/>
        </w:rPr>
        <w:t>(i)</w:t>
      </w:r>
      <w:r w:rsidR="00B96FC8" w:rsidRPr="00C14DCA">
        <w:rPr>
          <w:rFonts w:ascii="Georgia" w:hAnsi="Georgia" w:cs="Arial"/>
          <w:sz w:val="24"/>
          <w:szCs w:val="26"/>
          <w:lang w:val="es-419"/>
        </w:rPr>
        <w:t xml:space="preserve"> </w:t>
      </w:r>
      <w:r w:rsidR="001559A3" w:rsidRPr="00C14DCA">
        <w:rPr>
          <w:rFonts w:ascii="Georgia" w:hAnsi="Georgia" w:cs="Arial"/>
          <w:sz w:val="24"/>
          <w:szCs w:val="26"/>
          <w:lang w:val="es-419"/>
        </w:rPr>
        <w:t xml:space="preserve">No debió fijarse </w:t>
      </w:r>
      <w:r w:rsidR="00B96FC8" w:rsidRPr="00C14DCA">
        <w:rPr>
          <w:rFonts w:ascii="Georgia" w:hAnsi="Georgia" w:cs="Arial"/>
          <w:sz w:val="24"/>
          <w:szCs w:val="26"/>
          <w:lang w:val="es-419"/>
        </w:rPr>
        <w:t xml:space="preserve">cuota alimentaria </w:t>
      </w:r>
      <w:r w:rsidR="006A1994" w:rsidRPr="00C14DCA">
        <w:rPr>
          <w:rFonts w:ascii="Georgia" w:hAnsi="Georgia" w:cs="Arial"/>
          <w:sz w:val="24"/>
          <w:szCs w:val="26"/>
          <w:lang w:val="es-419"/>
        </w:rPr>
        <w:t>para</w:t>
      </w:r>
      <w:r w:rsidR="00B96FC8" w:rsidRPr="00C14DCA">
        <w:rPr>
          <w:rFonts w:ascii="Georgia" w:hAnsi="Georgia" w:cs="Arial"/>
          <w:sz w:val="24"/>
          <w:szCs w:val="26"/>
          <w:lang w:val="es-419"/>
        </w:rPr>
        <w:t xml:space="preserve"> la c</w:t>
      </w:r>
      <w:r w:rsidR="005576AD" w:rsidRPr="00C14DCA">
        <w:rPr>
          <w:rFonts w:ascii="Georgia" w:hAnsi="Georgia" w:cs="Arial"/>
          <w:sz w:val="24"/>
          <w:szCs w:val="26"/>
          <w:lang w:val="es-419"/>
        </w:rPr>
        <w:t>ónyuge;</w:t>
      </w:r>
      <w:r w:rsidR="00B96FC8" w:rsidRPr="00C14DCA">
        <w:rPr>
          <w:rFonts w:ascii="Georgia" w:hAnsi="Georgia" w:cs="Arial"/>
          <w:sz w:val="24"/>
          <w:szCs w:val="26"/>
          <w:lang w:val="es-419"/>
        </w:rPr>
        <w:t xml:space="preserve"> </w:t>
      </w:r>
      <w:r w:rsidR="000900E0" w:rsidRPr="00C14DCA">
        <w:rPr>
          <w:rFonts w:ascii="Georgia" w:hAnsi="Georgia" w:cs="Arial"/>
          <w:b/>
          <w:sz w:val="24"/>
          <w:szCs w:val="26"/>
          <w:lang w:val="es-419"/>
        </w:rPr>
        <w:t>(ii)</w:t>
      </w:r>
      <w:r w:rsidR="000900E0" w:rsidRPr="00C14DCA">
        <w:rPr>
          <w:rFonts w:ascii="Georgia" w:hAnsi="Georgia" w:cs="Arial"/>
          <w:sz w:val="24"/>
          <w:szCs w:val="26"/>
          <w:lang w:val="es-419"/>
        </w:rPr>
        <w:t xml:space="preserve"> No se demostr</w:t>
      </w:r>
      <w:r w:rsidR="00AE6756" w:rsidRPr="00C14DCA">
        <w:rPr>
          <w:rFonts w:ascii="Georgia" w:hAnsi="Georgia" w:cs="Arial"/>
          <w:sz w:val="24"/>
          <w:szCs w:val="26"/>
          <w:lang w:val="es-419"/>
        </w:rPr>
        <w:t>aron las causales de cesación</w:t>
      </w:r>
      <w:r w:rsidR="006A1994" w:rsidRPr="00C14DCA">
        <w:rPr>
          <w:rFonts w:ascii="Georgia" w:hAnsi="Georgia" w:cs="Arial"/>
          <w:sz w:val="24"/>
          <w:szCs w:val="26"/>
          <w:lang w:val="es-419"/>
        </w:rPr>
        <w:t xml:space="preserve"> </w:t>
      </w:r>
      <w:r w:rsidR="00330A25" w:rsidRPr="00C14DCA">
        <w:rPr>
          <w:rFonts w:ascii="Georgia" w:hAnsi="Georgia" w:cs="Arial"/>
          <w:sz w:val="24"/>
          <w:szCs w:val="26"/>
          <w:lang w:val="es-419"/>
        </w:rPr>
        <w:t>alegadas; y,</w:t>
      </w:r>
      <w:r w:rsidR="000900E0" w:rsidRPr="00C14DCA">
        <w:rPr>
          <w:rFonts w:ascii="Georgia" w:hAnsi="Georgia" w:cs="Arial"/>
          <w:sz w:val="24"/>
          <w:szCs w:val="26"/>
          <w:lang w:val="es-419"/>
        </w:rPr>
        <w:t xml:space="preserve"> </w:t>
      </w:r>
      <w:r w:rsidR="00B810FA" w:rsidRPr="00C14DCA">
        <w:rPr>
          <w:rFonts w:ascii="Georgia" w:hAnsi="Georgia" w:cs="Arial"/>
          <w:b/>
          <w:sz w:val="24"/>
          <w:szCs w:val="26"/>
          <w:lang w:val="es-419"/>
        </w:rPr>
        <w:t xml:space="preserve">(iii) </w:t>
      </w:r>
      <w:r w:rsidR="00AE6756" w:rsidRPr="00C14DCA">
        <w:rPr>
          <w:rFonts w:ascii="Georgia" w:hAnsi="Georgia" w:cs="Arial"/>
          <w:sz w:val="24"/>
          <w:szCs w:val="26"/>
          <w:lang w:val="es-419"/>
        </w:rPr>
        <w:t>La custodia</w:t>
      </w:r>
      <w:r w:rsidR="00AE6756" w:rsidRPr="00C14DCA">
        <w:rPr>
          <w:rFonts w:ascii="Georgia" w:hAnsi="Georgia" w:cs="Arial"/>
          <w:b/>
          <w:sz w:val="24"/>
          <w:szCs w:val="26"/>
          <w:lang w:val="es-419"/>
        </w:rPr>
        <w:t xml:space="preserve"> </w:t>
      </w:r>
      <w:r w:rsidR="00AE6756" w:rsidRPr="00C14DCA">
        <w:rPr>
          <w:rFonts w:ascii="Georgia" w:hAnsi="Georgia" w:cs="Arial"/>
          <w:sz w:val="24"/>
          <w:szCs w:val="26"/>
          <w:lang w:val="es-419"/>
        </w:rPr>
        <w:t xml:space="preserve">del menor </w:t>
      </w:r>
      <w:r w:rsidR="006A1994" w:rsidRPr="00C14DCA">
        <w:rPr>
          <w:rFonts w:ascii="Georgia" w:hAnsi="Georgia" w:cs="Arial"/>
          <w:sz w:val="24"/>
          <w:szCs w:val="26"/>
          <w:lang w:val="es-419"/>
        </w:rPr>
        <w:t xml:space="preserve">debió </w:t>
      </w:r>
      <w:r w:rsidR="00AE6756" w:rsidRPr="00C14DCA">
        <w:rPr>
          <w:rFonts w:ascii="Georgia" w:hAnsi="Georgia" w:cs="Arial"/>
          <w:sz w:val="24"/>
          <w:szCs w:val="26"/>
          <w:lang w:val="es-419"/>
        </w:rPr>
        <w:t xml:space="preserve">concederse al padre </w:t>
      </w:r>
      <w:r w:rsidRPr="00C14DCA">
        <w:rPr>
          <w:rFonts w:ascii="Georgia" w:hAnsi="Georgia" w:cs="Arial"/>
          <w:sz w:val="24"/>
          <w:szCs w:val="24"/>
          <w:lang w:val="es-419"/>
        </w:rPr>
        <w:t>(</w:t>
      </w:r>
      <w:r w:rsidR="00D3249B" w:rsidRPr="00C14DCA">
        <w:rPr>
          <w:rFonts w:ascii="Georgia" w:hAnsi="Georgia" w:cs="Arial"/>
          <w:sz w:val="22"/>
          <w:szCs w:val="24"/>
          <w:lang w:val="es-419"/>
        </w:rPr>
        <w:t>Folios 247 a 250, cuaderno de 1ª instancia</w:t>
      </w:r>
      <w:r w:rsidR="00D3249B" w:rsidRPr="00C14DCA">
        <w:rPr>
          <w:rFonts w:ascii="Georgia" w:hAnsi="Georgia" w:cs="Arial"/>
          <w:sz w:val="24"/>
          <w:szCs w:val="24"/>
          <w:lang w:val="es-419"/>
        </w:rPr>
        <w:t>).</w:t>
      </w:r>
    </w:p>
    <w:p w:rsidR="00654D1A" w:rsidRPr="00C14DCA" w:rsidRDefault="00654D1A" w:rsidP="00F224F6">
      <w:pPr>
        <w:pStyle w:val="Prrafodelista"/>
        <w:spacing w:line="276" w:lineRule="auto"/>
        <w:ind w:left="720"/>
        <w:jc w:val="both"/>
        <w:rPr>
          <w:rFonts w:ascii="Georgia" w:hAnsi="Georgia" w:cs="Arial"/>
          <w:sz w:val="24"/>
          <w:szCs w:val="24"/>
          <w:lang w:val="es-419"/>
        </w:rPr>
      </w:pPr>
    </w:p>
    <w:p w:rsidR="00654D1A" w:rsidRPr="00C14DCA" w:rsidRDefault="00654D1A" w:rsidP="00F224F6">
      <w:pPr>
        <w:pStyle w:val="Prrafodelista"/>
        <w:numPr>
          <w:ilvl w:val="1"/>
          <w:numId w:val="24"/>
        </w:numPr>
        <w:spacing w:line="276" w:lineRule="auto"/>
        <w:jc w:val="both"/>
        <w:rPr>
          <w:rFonts w:ascii="Georgia" w:hAnsi="Georgia" w:cs="Arial"/>
          <w:sz w:val="24"/>
          <w:szCs w:val="24"/>
          <w:lang w:val="es-419"/>
        </w:rPr>
      </w:pPr>
      <w:r w:rsidRPr="00C14DCA">
        <w:rPr>
          <w:rFonts w:ascii="Georgia" w:hAnsi="Georgia" w:cs="Arial"/>
          <w:smallCaps/>
          <w:sz w:val="24"/>
          <w:szCs w:val="26"/>
          <w:lang w:val="es-419"/>
        </w:rPr>
        <w:t>La sustentación</w:t>
      </w:r>
      <w:r w:rsidRPr="00C14DCA">
        <w:rPr>
          <w:rFonts w:ascii="Georgia" w:hAnsi="Georgia" w:cs="Arial"/>
          <w:sz w:val="24"/>
          <w:szCs w:val="26"/>
          <w:lang w:val="es-419"/>
        </w:rPr>
        <w:t xml:space="preserve">. </w:t>
      </w:r>
      <w:r w:rsidR="00675CAE" w:rsidRPr="00C14DCA">
        <w:rPr>
          <w:rFonts w:ascii="Georgia" w:hAnsi="Georgia" w:cs="Arial"/>
          <w:sz w:val="24"/>
          <w:szCs w:val="26"/>
          <w:lang w:val="es-419"/>
        </w:rPr>
        <w:t>En la audiencia fueron argumentados los reparos.</w:t>
      </w:r>
    </w:p>
    <w:p w:rsidR="00654D1A" w:rsidRPr="00C14DCA" w:rsidRDefault="00654D1A" w:rsidP="00F224F6">
      <w:pPr>
        <w:pStyle w:val="Prrafodelista"/>
        <w:spacing w:line="276" w:lineRule="auto"/>
        <w:jc w:val="both"/>
        <w:rPr>
          <w:rFonts w:ascii="Georgia" w:hAnsi="Georgia" w:cs="Arial"/>
          <w:sz w:val="24"/>
          <w:szCs w:val="24"/>
          <w:lang w:val="es-419"/>
        </w:rPr>
      </w:pPr>
    </w:p>
    <w:p w:rsidR="00654D1A" w:rsidRPr="00C14DCA" w:rsidRDefault="00654D1A" w:rsidP="00F224F6">
      <w:pPr>
        <w:numPr>
          <w:ilvl w:val="0"/>
          <w:numId w:val="24"/>
        </w:numPr>
        <w:spacing w:line="276" w:lineRule="auto"/>
        <w:jc w:val="both"/>
        <w:rPr>
          <w:rFonts w:ascii="Georgia" w:hAnsi="Georgia"/>
          <w:b/>
          <w:sz w:val="28"/>
          <w:lang w:val="es-419"/>
        </w:rPr>
      </w:pPr>
      <w:r w:rsidRPr="00C14DCA">
        <w:rPr>
          <w:rFonts w:ascii="Georgia" w:hAnsi="Georgia"/>
          <w:smallCaps/>
          <w:sz w:val="32"/>
          <w:szCs w:val="26"/>
          <w:lang w:val="es-419"/>
        </w:rPr>
        <w:t>l</w:t>
      </w:r>
      <w:r w:rsidRPr="00C14DCA">
        <w:rPr>
          <w:rFonts w:ascii="Georgia" w:hAnsi="Georgia"/>
          <w:smallCaps/>
          <w:sz w:val="28"/>
          <w:szCs w:val="26"/>
          <w:lang w:val="es-419"/>
        </w:rPr>
        <w:t>a fundamentación jurídica para decidir</w:t>
      </w:r>
    </w:p>
    <w:p w:rsidR="00C42D0A" w:rsidRPr="00C14DCA" w:rsidRDefault="00C42D0A" w:rsidP="00F224F6">
      <w:pPr>
        <w:pStyle w:val="Prrafodelista"/>
        <w:widowControl/>
        <w:numPr>
          <w:ilvl w:val="0"/>
          <w:numId w:val="25"/>
        </w:numPr>
        <w:overflowPunct/>
        <w:adjustRightInd/>
        <w:spacing w:line="276" w:lineRule="auto"/>
        <w:jc w:val="both"/>
        <w:rPr>
          <w:rFonts w:ascii="Georgia" w:hAnsi="Georgia" w:cs="Arial"/>
          <w:iCs/>
          <w:smallCaps/>
          <w:vanish/>
          <w:sz w:val="24"/>
          <w:szCs w:val="26"/>
          <w:lang w:val="es-419"/>
        </w:rPr>
      </w:pPr>
    </w:p>
    <w:p w:rsidR="00C42D0A" w:rsidRPr="00C14DCA" w:rsidRDefault="00C42D0A" w:rsidP="00F224F6">
      <w:pPr>
        <w:pStyle w:val="Prrafodelista"/>
        <w:widowControl/>
        <w:numPr>
          <w:ilvl w:val="0"/>
          <w:numId w:val="25"/>
        </w:numPr>
        <w:overflowPunct/>
        <w:adjustRightInd/>
        <w:spacing w:line="276" w:lineRule="auto"/>
        <w:jc w:val="both"/>
        <w:rPr>
          <w:rFonts w:ascii="Georgia" w:hAnsi="Georgia" w:cs="Arial"/>
          <w:iCs/>
          <w:smallCaps/>
          <w:vanish/>
          <w:sz w:val="24"/>
          <w:szCs w:val="26"/>
          <w:lang w:val="es-419"/>
        </w:rPr>
      </w:pPr>
    </w:p>
    <w:p w:rsidR="00C42D0A" w:rsidRPr="00C14DCA" w:rsidRDefault="00C42D0A" w:rsidP="00F224F6">
      <w:pPr>
        <w:pStyle w:val="Prrafodelista"/>
        <w:widowControl/>
        <w:numPr>
          <w:ilvl w:val="0"/>
          <w:numId w:val="25"/>
        </w:numPr>
        <w:overflowPunct/>
        <w:adjustRightInd/>
        <w:spacing w:line="276" w:lineRule="auto"/>
        <w:jc w:val="both"/>
        <w:rPr>
          <w:rFonts w:ascii="Georgia" w:hAnsi="Georgia" w:cs="Arial"/>
          <w:iCs/>
          <w:smallCaps/>
          <w:vanish/>
          <w:sz w:val="24"/>
          <w:szCs w:val="26"/>
          <w:lang w:val="es-419"/>
        </w:rPr>
      </w:pPr>
    </w:p>
    <w:p w:rsidR="00654D1A" w:rsidRPr="00C14DCA" w:rsidRDefault="00654D1A" w:rsidP="00F224F6">
      <w:pPr>
        <w:pStyle w:val="Prrafodelista"/>
        <w:spacing w:line="276" w:lineRule="auto"/>
        <w:ind w:left="720"/>
        <w:jc w:val="both"/>
        <w:rPr>
          <w:rFonts w:ascii="Georgia" w:hAnsi="Georgia" w:cs="Arial"/>
          <w:sz w:val="24"/>
          <w:szCs w:val="24"/>
          <w:lang w:val="es-419"/>
        </w:rPr>
      </w:pPr>
    </w:p>
    <w:p w:rsidR="00CD5B29" w:rsidRPr="00C14DCA" w:rsidRDefault="00CD5B29" w:rsidP="00F224F6">
      <w:pPr>
        <w:pStyle w:val="Prrafodelista"/>
        <w:numPr>
          <w:ilvl w:val="1"/>
          <w:numId w:val="25"/>
        </w:numPr>
        <w:spacing w:line="276" w:lineRule="auto"/>
        <w:jc w:val="both"/>
        <w:rPr>
          <w:rFonts w:ascii="Georgia" w:hAnsi="Georgia" w:cs="Arial"/>
          <w:sz w:val="24"/>
          <w:szCs w:val="24"/>
          <w:lang w:val="es-419"/>
        </w:rPr>
      </w:pPr>
      <w:r w:rsidRPr="00C14DCA">
        <w:rPr>
          <w:rFonts w:ascii="Georgia" w:hAnsi="Georgia" w:cs="Arial"/>
          <w:smallCaps/>
          <w:sz w:val="24"/>
          <w:szCs w:val="26"/>
          <w:lang w:val="es-419"/>
        </w:rPr>
        <w:t>Los presupuestos de validez y eficacia</w:t>
      </w:r>
      <w:r w:rsidRPr="00C14DCA">
        <w:rPr>
          <w:rFonts w:ascii="Georgia" w:hAnsi="Georgia" w:cs="Arial"/>
          <w:smallCaps/>
          <w:sz w:val="28"/>
          <w:szCs w:val="24"/>
          <w:lang w:val="es-419"/>
        </w:rPr>
        <w:t xml:space="preserve">. </w:t>
      </w:r>
      <w:r w:rsidRPr="00C14DCA">
        <w:rPr>
          <w:rFonts w:ascii="Georgia" w:hAnsi="Georgia" w:cs="Arial"/>
          <w:sz w:val="24"/>
          <w:szCs w:val="24"/>
          <w:lang w:val="es-419"/>
        </w:rPr>
        <w:t xml:space="preserve">Sin reparos </w:t>
      </w:r>
      <w:r w:rsidR="005875BB" w:rsidRPr="00C14DCA">
        <w:rPr>
          <w:rFonts w:ascii="Georgia" w:hAnsi="Georgia" w:cs="Arial"/>
          <w:sz w:val="24"/>
          <w:szCs w:val="24"/>
          <w:lang w:val="es-419"/>
        </w:rPr>
        <w:t>capaces</w:t>
      </w:r>
      <w:r w:rsidRPr="00C14DCA">
        <w:rPr>
          <w:rFonts w:ascii="Georgia" w:hAnsi="Georgia" w:cs="Arial"/>
          <w:sz w:val="24"/>
          <w:szCs w:val="24"/>
          <w:lang w:val="es-419"/>
        </w:rPr>
        <w:t xml:space="preserve"> para invalidar el procedimiento; la demanda es idónea y las partes tienen aptitud jurídica para participar en el proceso.</w:t>
      </w:r>
    </w:p>
    <w:p w:rsidR="00654D1A" w:rsidRPr="00C14DCA" w:rsidRDefault="00654D1A" w:rsidP="00F224F6">
      <w:pPr>
        <w:pStyle w:val="Prrafodelista"/>
        <w:spacing w:line="276" w:lineRule="auto"/>
        <w:ind w:left="720"/>
        <w:jc w:val="both"/>
        <w:rPr>
          <w:rFonts w:ascii="Georgia" w:hAnsi="Georgia" w:cs="Arial"/>
          <w:sz w:val="24"/>
          <w:szCs w:val="24"/>
          <w:lang w:val="es-419"/>
        </w:rPr>
      </w:pPr>
    </w:p>
    <w:p w:rsidR="005875BB" w:rsidRPr="00C14DCA" w:rsidRDefault="00654D1A" w:rsidP="00F224F6">
      <w:pPr>
        <w:pStyle w:val="Prrafodelista"/>
        <w:numPr>
          <w:ilvl w:val="1"/>
          <w:numId w:val="25"/>
        </w:numPr>
        <w:spacing w:line="276" w:lineRule="auto"/>
        <w:jc w:val="both"/>
        <w:rPr>
          <w:rFonts w:ascii="Georgia" w:hAnsi="Georgia" w:cs="Arial"/>
          <w:sz w:val="24"/>
          <w:szCs w:val="24"/>
          <w:lang w:val="es-419"/>
        </w:rPr>
      </w:pPr>
      <w:r w:rsidRPr="00C14DCA">
        <w:rPr>
          <w:rFonts w:ascii="Georgia" w:hAnsi="Georgia"/>
          <w:iCs/>
          <w:smallCaps/>
          <w:sz w:val="24"/>
          <w:szCs w:val="26"/>
          <w:lang w:val="es-419"/>
        </w:rPr>
        <w:t xml:space="preserve">Los presupuestos </w:t>
      </w:r>
      <w:r w:rsidR="005875BB" w:rsidRPr="00C14DCA">
        <w:rPr>
          <w:rFonts w:ascii="Georgia" w:hAnsi="Georgia" w:cs="Arial"/>
          <w:iCs/>
          <w:smallCaps/>
          <w:sz w:val="24"/>
          <w:szCs w:val="26"/>
          <w:lang w:val="es-419"/>
        </w:rPr>
        <w:t xml:space="preserve">sustanciales. </w:t>
      </w:r>
      <w:r w:rsidR="005875BB" w:rsidRPr="00C14DCA">
        <w:rPr>
          <w:rFonts w:ascii="Georgia" w:hAnsi="Georgia" w:cs="Arial"/>
          <w:sz w:val="24"/>
          <w:szCs w:val="24"/>
          <w:lang w:val="es-419"/>
        </w:rPr>
        <w:t>Este examen es oficioso</w:t>
      </w:r>
      <w:r w:rsidR="005875BB" w:rsidRPr="00C14DCA">
        <w:rPr>
          <w:rStyle w:val="Refdenotaalpie"/>
          <w:rFonts w:ascii="Georgia" w:hAnsi="Georgia"/>
          <w:sz w:val="24"/>
          <w:szCs w:val="22"/>
          <w:lang w:val="es-419"/>
        </w:rPr>
        <w:footnoteReference w:id="1"/>
      </w:r>
      <w:r w:rsidR="005875BB" w:rsidRPr="00C14DCA">
        <w:rPr>
          <w:rFonts w:ascii="Georgia" w:hAnsi="Georgia" w:cs="Arial"/>
          <w:sz w:val="24"/>
          <w:szCs w:val="22"/>
          <w:vertAlign w:val="superscript"/>
          <w:lang w:val="es-419"/>
        </w:rPr>
        <w:t>-</w:t>
      </w:r>
      <w:r w:rsidR="005875BB" w:rsidRPr="00C14DCA">
        <w:rPr>
          <w:rStyle w:val="Refdenotaalpie"/>
          <w:rFonts w:ascii="Georgia" w:hAnsi="Georgia"/>
          <w:sz w:val="24"/>
          <w:szCs w:val="22"/>
          <w:lang w:val="es-419"/>
        </w:rPr>
        <w:footnoteReference w:id="2"/>
      </w:r>
      <w:r w:rsidR="005875BB" w:rsidRPr="00C14DCA">
        <w:rPr>
          <w:rFonts w:ascii="Georgia" w:hAnsi="Georgia" w:cs="Arial"/>
          <w:sz w:val="24"/>
          <w:szCs w:val="24"/>
          <w:lang w:val="es-419"/>
        </w:rPr>
        <w:t>, se revisa con prescindencia de que lo discutido; así sostiene la CSJ</w:t>
      </w:r>
      <w:r w:rsidR="005875BB" w:rsidRPr="00C14DCA">
        <w:rPr>
          <w:rStyle w:val="Refdenotaalpie"/>
          <w:rFonts w:ascii="Georgia" w:hAnsi="Georgia" w:cs="Arial"/>
          <w:sz w:val="24"/>
          <w:szCs w:val="24"/>
          <w:lang w:val="es-419"/>
        </w:rPr>
        <w:footnoteReference w:id="3"/>
      </w:r>
      <w:r w:rsidR="005875BB" w:rsidRPr="00C14DCA">
        <w:rPr>
          <w:rFonts w:ascii="Georgia" w:hAnsi="Georgia" w:cs="Arial"/>
          <w:sz w:val="24"/>
          <w:szCs w:val="24"/>
          <w:lang w:val="es-419"/>
        </w:rPr>
        <w:t xml:space="preserve"> (</w:t>
      </w:r>
      <w:r w:rsidR="005875BB" w:rsidRPr="00C14DCA">
        <w:rPr>
          <w:rFonts w:ascii="Georgia" w:hAnsi="Georgia" w:cs="Arial"/>
          <w:sz w:val="22"/>
          <w:szCs w:val="24"/>
          <w:lang w:val="es-419"/>
        </w:rPr>
        <w:t>2016</w:t>
      </w:r>
      <w:r w:rsidR="005875BB" w:rsidRPr="00C14DCA">
        <w:rPr>
          <w:rFonts w:ascii="Georgia" w:hAnsi="Georgia" w:cs="Arial"/>
          <w:sz w:val="24"/>
          <w:szCs w:val="24"/>
          <w:lang w:val="es-419"/>
        </w:rPr>
        <w:t>), en criterio</w:t>
      </w:r>
      <w:r w:rsidR="005875BB" w:rsidRPr="00C14DCA">
        <w:rPr>
          <w:rFonts w:ascii="Georgia" w:hAnsi="Georgia" w:cs="Arial"/>
          <w:snapToGrid w:val="0"/>
          <w:sz w:val="24"/>
          <w:szCs w:val="24"/>
          <w:lang w:val="es-419"/>
        </w:rPr>
        <w:t xml:space="preserve"> pacífico, </w:t>
      </w:r>
      <w:r w:rsidR="005875BB" w:rsidRPr="00C14DCA">
        <w:rPr>
          <w:rFonts w:ascii="Georgia" w:hAnsi="Georgia"/>
          <w:iCs/>
          <w:sz w:val="24"/>
          <w:szCs w:val="26"/>
          <w:lang w:val="es-419"/>
        </w:rPr>
        <w:t>acogido por este Tribunal</w:t>
      </w:r>
      <w:r w:rsidR="005875BB" w:rsidRPr="00C14DCA">
        <w:rPr>
          <w:rStyle w:val="Refdenotaalpie"/>
          <w:rFonts w:ascii="Georgia" w:hAnsi="Georgia"/>
          <w:iCs/>
          <w:sz w:val="24"/>
          <w:szCs w:val="26"/>
          <w:lang w:val="es-419"/>
        </w:rPr>
        <w:footnoteReference w:id="4"/>
      </w:r>
      <w:r w:rsidR="005875BB" w:rsidRPr="00C14DCA">
        <w:rPr>
          <w:rFonts w:ascii="Georgia" w:hAnsi="Georgia" w:cs="Arial"/>
          <w:snapToGrid w:val="0"/>
          <w:sz w:val="24"/>
          <w:szCs w:val="24"/>
          <w:lang w:val="es-419"/>
        </w:rPr>
        <w:t>.</w:t>
      </w:r>
      <w:r w:rsidR="0075315F" w:rsidRPr="00C14DCA">
        <w:rPr>
          <w:rFonts w:ascii="Georgia" w:hAnsi="Georgia" w:cs="Arial"/>
          <w:snapToGrid w:val="0"/>
          <w:sz w:val="24"/>
          <w:szCs w:val="24"/>
          <w:lang w:val="es-419"/>
        </w:rPr>
        <w:t xml:space="preserve"> Es presupuesto de las pretensiones </w:t>
      </w:r>
      <w:r w:rsidR="00D71359" w:rsidRPr="00C14DCA">
        <w:rPr>
          <w:rFonts w:ascii="Georgia" w:hAnsi="Georgia" w:cs="Arial"/>
          <w:snapToGrid w:val="0"/>
          <w:sz w:val="24"/>
          <w:szCs w:val="24"/>
          <w:lang w:val="es-419"/>
        </w:rPr>
        <w:t xml:space="preserve">para </w:t>
      </w:r>
      <w:r w:rsidR="00D71359" w:rsidRPr="00C14DCA">
        <w:rPr>
          <w:rFonts w:ascii="Georgia" w:hAnsi="Georgia" w:cs="Arial"/>
          <w:snapToGrid w:val="0"/>
          <w:sz w:val="24"/>
          <w:szCs w:val="24"/>
          <w:lang w:val="es-419"/>
        </w:rPr>
        <w:lastRenderedPageBreak/>
        <w:t xml:space="preserve">emitir </w:t>
      </w:r>
      <w:r w:rsidR="0075315F" w:rsidRPr="00C14DCA">
        <w:rPr>
          <w:rFonts w:ascii="Georgia" w:hAnsi="Georgia" w:cs="Arial"/>
          <w:snapToGrid w:val="0"/>
          <w:sz w:val="24"/>
          <w:szCs w:val="24"/>
          <w:lang w:val="es-419"/>
        </w:rPr>
        <w:t>una decisión de mérito</w:t>
      </w:r>
      <w:r w:rsidR="00D71359" w:rsidRPr="00C14DCA">
        <w:rPr>
          <w:rFonts w:ascii="Georgia" w:hAnsi="Georgia" w:cs="Arial"/>
          <w:snapToGrid w:val="0"/>
          <w:sz w:val="24"/>
          <w:szCs w:val="24"/>
          <w:lang w:val="es-419"/>
        </w:rPr>
        <w:t>, es decir, resolutoria de lo postulado</w:t>
      </w:r>
      <w:r w:rsidR="0075315F" w:rsidRPr="00C14DCA">
        <w:rPr>
          <w:rFonts w:ascii="Georgia" w:hAnsi="Georgia" w:cs="Arial"/>
          <w:snapToGrid w:val="0"/>
          <w:sz w:val="24"/>
          <w:szCs w:val="24"/>
          <w:lang w:val="es-419"/>
        </w:rPr>
        <w:t xml:space="preserve">, </w:t>
      </w:r>
      <w:r w:rsidR="00D71359" w:rsidRPr="00C14DCA">
        <w:rPr>
          <w:rFonts w:ascii="Georgia" w:hAnsi="Georgia" w:cs="Arial"/>
          <w:snapToGrid w:val="0"/>
          <w:sz w:val="24"/>
          <w:szCs w:val="24"/>
          <w:lang w:val="es-419"/>
        </w:rPr>
        <w:t xml:space="preserve">que </w:t>
      </w:r>
      <w:r w:rsidR="00263447" w:rsidRPr="00C14DCA">
        <w:rPr>
          <w:rFonts w:ascii="Georgia" w:hAnsi="Georgia" w:cs="Arial"/>
          <w:snapToGrid w:val="0"/>
          <w:sz w:val="24"/>
          <w:szCs w:val="24"/>
          <w:lang w:val="es-419"/>
        </w:rPr>
        <w:t xml:space="preserve">no de una </w:t>
      </w:r>
      <w:r w:rsidR="0075315F" w:rsidRPr="00C14DCA">
        <w:rPr>
          <w:rFonts w:ascii="Georgia" w:hAnsi="Georgia" w:cs="Arial"/>
          <w:snapToGrid w:val="0"/>
          <w:sz w:val="24"/>
          <w:szCs w:val="24"/>
          <w:lang w:val="es-419"/>
        </w:rPr>
        <w:t>sentencia favorable.</w:t>
      </w:r>
    </w:p>
    <w:p w:rsidR="00654D1A" w:rsidRPr="00C14DCA" w:rsidRDefault="00654D1A" w:rsidP="00F224F6">
      <w:pPr>
        <w:pStyle w:val="Prrafodelista"/>
        <w:spacing w:line="276" w:lineRule="auto"/>
        <w:rPr>
          <w:rFonts w:ascii="Georgia" w:hAnsi="Georgia" w:cs="Arial"/>
          <w:snapToGrid w:val="0"/>
          <w:sz w:val="24"/>
          <w:szCs w:val="24"/>
          <w:lang w:val="es-419"/>
        </w:rPr>
      </w:pPr>
    </w:p>
    <w:p w:rsidR="00C6177A" w:rsidRPr="00C14DCA" w:rsidRDefault="002275E5" w:rsidP="00F224F6">
      <w:pPr>
        <w:pStyle w:val="Prrafodelista"/>
        <w:spacing w:line="276" w:lineRule="auto"/>
        <w:ind w:left="720"/>
        <w:jc w:val="both"/>
        <w:rPr>
          <w:rFonts w:ascii="Georgia" w:hAnsi="Georgia" w:cs="Arial"/>
          <w:sz w:val="24"/>
          <w:lang w:val="es-419"/>
        </w:rPr>
      </w:pPr>
      <w:r w:rsidRPr="00C14DCA">
        <w:rPr>
          <w:rFonts w:ascii="Georgia" w:hAnsi="Georgia"/>
          <w:sz w:val="24"/>
          <w:lang w:val="es-419"/>
        </w:rPr>
        <w:t xml:space="preserve">La </w:t>
      </w:r>
      <w:r w:rsidR="00C6177A" w:rsidRPr="00C14DCA">
        <w:rPr>
          <w:rFonts w:ascii="Georgia" w:hAnsi="Georgia"/>
          <w:sz w:val="24"/>
          <w:lang w:val="es-419"/>
        </w:rPr>
        <w:t>legitimación en la causa</w:t>
      </w:r>
      <w:r w:rsidRPr="00C14DCA">
        <w:rPr>
          <w:rFonts w:ascii="Georgia" w:hAnsi="Georgia"/>
          <w:sz w:val="24"/>
          <w:lang w:val="es-419"/>
        </w:rPr>
        <w:t xml:space="preserve"> está satisfecha en ambos </w:t>
      </w:r>
      <w:r w:rsidR="00C6177A" w:rsidRPr="00C14DCA">
        <w:rPr>
          <w:rFonts w:ascii="Georgia" w:hAnsi="Georgia"/>
          <w:sz w:val="24"/>
          <w:lang w:val="es-419"/>
        </w:rPr>
        <w:t>e</w:t>
      </w:r>
      <w:r w:rsidR="00172D51" w:rsidRPr="00C14DCA">
        <w:rPr>
          <w:rFonts w:ascii="Georgia" w:hAnsi="Georgia"/>
          <w:sz w:val="24"/>
          <w:lang w:val="es-419"/>
        </w:rPr>
        <w:t>xtremos de la relación procesal. E</w:t>
      </w:r>
      <w:r w:rsidR="00081604" w:rsidRPr="00C14DCA">
        <w:rPr>
          <w:rFonts w:ascii="Georgia" w:hAnsi="Georgia"/>
          <w:sz w:val="24"/>
          <w:lang w:val="es-419"/>
        </w:rPr>
        <w:t xml:space="preserve">sa habilitación legal para debatir los hechos expuestos está en quienes son cónyuges, </w:t>
      </w:r>
      <w:r w:rsidR="00C6177A" w:rsidRPr="00C14DCA">
        <w:rPr>
          <w:rFonts w:ascii="Georgia" w:hAnsi="Georgia"/>
          <w:sz w:val="24"/>
          <w:lang w:val="es-419"/>
        </w:rPr>
        <w:t xml:space="preserve">lo </w:t>
      </w:r>
      <w:r w:rsidR="00081604" w:rsidRPr="00C14DCA">
        <w:rPr>
          <w:rFonts w:ascii="Georgia" w:hAnsi="Georgia"/>
          <w:sz w:val="24"/>
          <w:lang w:val="es-419"/>
        </w:rPr>
        <w:t xml:space="preserve">que se </w:t>
      </w:r>
      <w:r w:rsidR="00C6177A" w:rsidRPr="00C14DCA">
        <w:rPr>
          <w:rFonts w:ascii="Georgia" w:hAnsi="Georgia"/>
          <w:sz w:val="24"/>
          <w:lang w:val="es-419"/>
        </w:rPr>
        <w:t xml:space="preserve">acredita </w:t>
      </w:r>
      <w:r w:rsidR="00081604" w:rsidRPr="00C14DCA">
        <w:rPr>
          <w:rFonts w:ascii="Georgia" w:hAnsi="Georgia"/>
          <w:sz w:val="24"/>
          <w:lang w:val="es-419"/>
        </w:rPr>
        <w:t xml:space="preserve">con </w:t>
      </w:r>
      <w:r w:rsidR="00C6177A" w:rsidRPr="00C14DCA">
        <w:rPr>
          <w:rFonts w:ascii="Georgia" w:hAnsi="Georgia"/>
          <w:sz w:val="24"/>
          <w:lang w:val="es-419"/>
        </w:rPr>
        <w:t>el registro civil de mat</w:t>
      </w:r>
      <w:r w:rsidR="008D4303" w:rsidRPr="00C14DCA">
        <w:rPr>
          <w:rFonts w:ascii="Georgia" w:hAnsi="Georgia"/>
          <w:sz w:val="24"/>
          <w:lang w:val="es-419"/>
        </w:rPr>
        <w:t xml:space="preserve">rimonio </w:t>
      </w:r>
      <w:r w:rsidR="00081604" w:rsidRPr="00C14DCA">
        <w:rPr>
          <w:rFonts w:ascii="Georgia" w:hAnsi="Georgia"/>
          <w:sz w:val="24"/>
          <w:lang w:val="es-419"/>
        </w:rPr>
        <w:t xml:space="preserve">aparejado </w:t>
      </w:r>
      <w:r w:rsidR="008D4303" w:rsidRPr="00C14DCA">
        <w:rPr>
          <w:rFonts w:ascii="Georgia" w:hAnsi="Georgia"/>
          <w:sz w:val="24"/>
          <w:lang w:val="es-419"/>
        </w:rPr>
        <w:t xml:space="preserve">con la demanda, </w:t>
      </w:r>
      <w:r w:rsidR="00081604" w:rsidRPr="00C14DCA">
        <w:rPr>
          <w:rFonts w:ascii="Georgia" w:hAnsi="Georgia"/>
          <w:sz w:val="24"/>
          <w:lang w:val="es-419"/>
        </w:rPr>
        <w:t xml:space="preserve">idóneo para demostrar la mencionada </w:t>
      </w:r>
      <w:r w:rsidR="00C6177A" w:rsidRPr="00C14DCA">
        <w:rPr>
          <w:rFonts w:ascii="Georgia" w:hAnsi="Georgia"/>
          <w:sz w:val="24"/>
          <w:lang w:val="es-419"/>
        </w:rPr>
        <w:t xml:space="preserve">calidad de cónyuges </w:t>
      </w:r>
      <w:r w:rsidR="00081604" w:rsidRPr="00C14DCA">
        <w:rPr>
          <w:rFonts w:ascii="Georgia" w:hAnsi="Georgia"/>
          <w:sz w:val="24"/>
          <w:lang w:val="es-419"/>
        </w:rPr>
        <w:t xml:space="preserve">en </w:t>
      </w:r>
      <w:r w:rsidR="00C6177A" w:rsidRPr="00C14DCA">
        <w:rPr>
          <w:rFonts w:ascii="Georgia" w:hAnsi="Georgia"/>
          <w:sz w:val="24"/>
          <w:lang w:val="es-419"/>
        </w:rPr>
        <w:t>l</w:t>
      </w:r>
      <w:r w:rsidR="00305349" w:rsidRPr="00C14DCA">
        <w:rPr>
          <w:rFonts w:ascii="Georgia" w:hAnsi="Georgia"/>
          <w:sz w:val="24"/>
          <w:lang w:val="es-419"/>
        </w:rPr>
        <w:t>a</w:t>
      </w:r>
      <w:r w:rsidR="00C6177A" w:rsidRPr="00C14DCA">
        <w:rPr>
          <w:rFonts w:ascii="Georgia" w:hAnsi="Georgia"/>
          <w:sz w:val="24"/>
          <w:lang w:val="es-419"/>
        </w:rPr>
        <w:t xml:space="preserve">s </w:t>
      </w:r>
      <w:r w:rsidR="00305349" w:rsidRPr="00C14DCA">
        <w:rPr>
          <w:rFonts w:ascii="Georgia" w:hAnsi="Georgia"/>
          <w:sz w:val="24"/>
          <w:lang w:val="es-419"/>
        </w:rPr>
        <w:t>partes aquí trabadas en litigio</w:t>
      </w:r>
      <w:r w:rsidR="00C6177A" w:rsidRPr="00C14DCA">
        <w:rPr>
          <w:rFonts w:ascii="Georgia" w:hAnsi="Georgia"/>
          <w:sz w:val="24"/>
          <w:lang w:val="es-419"/>
        </w:rPr>
        <w:t xml:space="preserve"> (</w:t>
      </w:r>
      <w:r w:rsidR="00305349" w:rsidRPr="00C14DCA">
        <w:rPr>
          <w:rFonts w:ascii="Georgia" w:hAnsi="Georgia"/>
          <w:sz w:val="22"/>
          <w:lang w:val="es-419"/>
        </w:rPr>
        <w:t>Folio 2</w:t>
      </w:r>
      <w:r w:rsidR="00C6177A" w:rsidRPr="00C14DCA">
        <w:rPr>
          <w:rFonts w:ascii="Georgia" w:hAnsi="Georgia"/>
          <w:sz w:val="22"/>
          <w:lang w:val="es-419"/>
        </w:rPr>
        <w:t>, ibídem</w:t>
      </w:r>
      <w:r w:rsidR="00C6177A" w:rsidRPr="00C14DCA">
        <w:rPr>
          <w:rFonts w:ascii="Georgia" w:hAnsi="Georgia"/>
          <w:sz w:val="24"/>
          <w:lang w:val="es-419"/>
        </w:rPr>
        <w:t>)</w:t>
      </w:r>
      <w:r w:rsidR="00C6177A" w:rsidRPr="00C14DCA">
        <w:rPr>
          <w:rFonts w:ascii="Georgia" w:hAnsi="Georgia" w:cs="Arial"/>
          <w:sz w:val="24"/>
          <w:lang w:val="es-419"/>
        </w:rPr>
        <w:t>.</w:t>
      </w:r>
    </w:p>
    <w:p w:rsidR="00675CAE" w:rsidRPr="00C14DCA" w:rsidRDefault="00675CAE" w:rsidP="00F224F6">
      <w:pPr>
        <w:pStyle w:val="Prrafodelista"/>
        <w:spacing w:line="276" w:lineRule="auto"/>
        <w:ind w:left="720"/>
        <w:jc w:val="both"/>
        <w:rPr>
          <w:rFonts w:ascii="Georgia" w:hAnsi="Georgia" w:cs="Arial"/>
          <w:sz w:val="24"/>
          <w:szCs w:val="24"/>
          <w:lang w:val="es-419"/>
        </w:rPr>
      </w:pPr>
    </w:p>
    <w:p w:rsidR="00654D1A" w:rsidRPr="00C14DCA" w:rsidRDefault="00654D1A" w:rsidP="00F224F6">
      <w:pPr>
        <w:pStyle w:val="Prrafodelista"/>
        <w:numPr>
          <w:ilvl w:val="1"/>
          <w:numId w:val="25"/>
        </w:numPr>
        <w:spacing w:line="276" w:lineRule="auto"/>
        <w:jc w:val="both"/>
        <w:rPr>
          <w:rFonts w:ascii="Georgia" w:hAnsi="Georgia" w:cs="Arial"/>
          <w:sz w:val="24"/>
          <w:szCs w:val="26"/>
          <w:lang w:val="es-419"/>
        </w:rPr>
      </w:pPr>
      <w:r w:rsidRPr="00C14DCA">
        <w:rPr>
          <w:rFonts w:ascii="Georgia" w:hAnsi="Georgia" w:cs="Arial"/>
          <w:smallCaps/>
          <w:sz w:val="24"/>
          <w:szCs w:val="26"/>
          <w:lang w:val="es-419"/>
        </w:rPr>
        <w:t>La resolución del problema jurídico</w:t>
      </w:r>
    </w:p>
    <w:p w:rsidR="00B37665" w:rsidRPr="00C14DCA" w:rsidRDefault="00B37665" w:rsidP="00F224F6">
      <w:pPr>
        <w:spacing w:line="276" w:lineRule="auto"/>
        <w:jc w:val="both"/>
        <w:rPr>
          <w:rFonts w:ascii="Georgia" w:hAnsi="Georgia" w:cs="Arial"/>
          <w:sz w:val="24"/>
          <w:szCs w:val="24"/>
          <w:lang w:val="es-419"/>
        </w:rPr>
      </w:pPr>
    </w:p>
    <w:p w:rsidR="005576AD" w:rsidRPr="00C14DCA" w:rsidRDefault="005E7744" w:rsidP="00F224F6">
      <w:pPr>
        <w:pStyle w:val="Prrafodelista"/>
        <w:numPr>
          <w:ilvl w:val="2"/>
          <w:numId w:val="25"/>
        </w:numPr>
        <w:spacing w:line="276" w:lineRule="auto"/>
        <w:jc w:val="both"/>
        <w:rPr>
          <w:rFonts w:ascii="Georgia" w:hAnsi="Georgia" w:cs="Arial"/>
          <w:sz w:val="24"/>
          <w:szCs w:val="24"/>
          <w:lang w:val="es-419"/>
        </w:rPr>
      </w:pPr>
      <w:r w:rsidRPr="00C14DCA">
        <w:rPr>
          <w:rFonts w:ascii="Georgia" w:hAnsi="Georgia" w:cs="Arial"/>
          <w:sz w:val="24"/>
          <w:szCs w:val="24"/>
          <w:lang w:val="es-419"/>
        </w:rPr>
        <w:t>La pretensión impugnaticia</w:t>
      </w:r>
      <w:r w:rsidR="00C92565" w:rsidRPr="00C14DCA">
        <w:rPr>
          <w:rFonts w:ascii="Georgia" w:hAnsi="Georgia" w:cs="Arial"/>
          <w:sz w:val="24"/>
          <w:szCs w:val="24"/>
          <w:lang w:val="es-419"/>
        </w:rPr>
        <w:t>:</w:t>
      </w:r>
      <w:r w:rsidRPr="00C14DCA">
        <w:rPr>
          <w:rFonts w:ascii="Georgia" w:hAnsi="Georgia" w:cs="Arial"/>
          <w:sz w:val="24"/>
          <w:szCs w:val="24"/>
          <w:lang w:val="es-419"/>
        </w:rPr>
        <w:t xml:space="preserve"> límite decisional </w:t>
      </w:r>
      <w:r w:rsidR="00C92565" w:rsidRPr="00C14DCA">
        <w:rPr>
          <w:rFonts w:ascii="Georgia" w:hAnsi="Georgia" w:cs="Arial"/>
          <w:sz w:val="24"/>
          <w:szCs w:val="24"/>
          <w:lang w:val="es-419"/>
        </w:rPr>
        <w:t>en</w:t>
      </w:r>
      <w:r w:rsidRPr="00C14DCA">
        <w:rPr>
          <w:rFonts w:ascii="Georgia" w:hAnsi="Georgia" w:cs="Arial"/>
          <w:sz w:val="24"/>
          <w:szCs w:val="24"/>
          <w:lang w:val="es-419"/>
        </w:rPr>
        <w:t xml:space="preserve"> la apelación</w:t>
      </w:r>
    </w:p>
    <w:p w:rsidR="005576AD" w:rsidRPr="00C14DCA" w:rsidRDefault="005576AD" w:rsidP="00F224F6">
      <w:pPr>
        <w:spacing w:line="276" w:lineRule="auto"/>
        <w:jc w:val="both"/>
        <w:rPr>
          <w:rFonts w:ascii="Georgia" w:hAnsi="Georgia" w:cs="Arial"/>
          <w:sz w:val="24"/>
          <w:szCs w:val="24"/>
          <w:lang w:val="es-419"/>
        </w:rPr>
      </w:pPr>
    </w:p>
    <w:p w:rsidR="0052661C" w:rsidRPr="00C14DCA" w:rsidRDefault="0052661C" w:rsidP="00F224F6">
      <w:pPr>
        <w:spacing w:line="276" w:lineRule="auto"/>
        <w:jc w:val="both"/>
        <w:rPr>
          <w:rFonts w:ascii="Georgia" w:hAnsi="Georgia" w:cs="Arial"/>
          <w:bCs/>
          <w:sz w:val="24"/>
          <w:szCs w:val="24"/>
          <w:lang w:val="es-419"/>
        </w:rPr>
      </w:pPr>
      <w:r w:rsidRPr="00C14DCA">
        <w:rPr>
          <w:rFonts w:ascii="Georgia" w:hAnsi="Georgia" w:cs="Arial"/>
          <w:sz w:val="24"/>
          <w:szCs w:val="24"/>
          <w:lang w:val="es-419"/>
        </w:rPr>
        <w:t xml:space="preserve">El análisis en esta sede </w:t>
      </w:r>
      <w:r w:rsidR="00362F57" w:rsidRPr="00C14DCA">
        <w:rPr>
          <w:rFonts w:ascii="Georgia" w:hAnsi="Georgia" w:cs="Arial"/>
          <w:sz w:val="24"/>
          <w:szCs w:val="24"/>
          <w:lang w:val="es-419"/>
        </w:rPr>
        <w:t xml:space="preserve">se circunscribe a </w:t>
      </w:r>
      <w:r w:rsidRPr="00C14DCA">
        <w:rPr>
          <w:rFonts w:ascii="Georgia" w:hAnsi="Georgia" w:cs="Arial"/>
          <w:bCs/>
          <w:sz w:val="24"/>
          <w:szCs w:val="24"/>
          <w:lang w:val="es-419"/>
        </w:rPr>
        <w:t xml:space="preserve">lo </w:t>
      </w:r>
      <w:r w:rsidR="00362F57" w:rsidRPr="00C14DCA">
        <w:rPr>
          <w:rFonts w:ascii="Georgia" w:hAnsi="Georgia" w:cs="Arial"/>
          <w:bCs/>
          <w:sz w:val="24"/>
          <w:szCs w:val="24"/>
          <w:lang w:val="es-419"/>
        </w:rPr>
        <w:t xml:space="preserve">que fue materia </w:t>
      </w:r>
      <w:r w:rsidRPr="00C14DCA">
        <w:rPr>
          <w:rFonts w:ascii="Georgia" w:hAnsi="Georgia" w:cs="Arial"/>
          <w:bCs/>
          <w:sz w:val="24"/>
          <w:szCs w:val="24"/>
          <w:lang w:val="es-419"/>
        </w:rPr>
        <w:t>de recurso</w:t>
      </w:r>
      <w:r w:rsidRPr="00C14DCA">
        <w:rPr>
          <w:rStyle w:val="Refdenotaalpie"/>
          <w:rFonts w:ascii="Georgia" w:hAnsi="Georgia" w:cs="Arial"/>
          <w:bCs/>
          <w:sz w:val="24"/>
          <w:szCs w:val="24"/>
          <w:lang w:val="es-419"/>
        </w:rPr>
        <w:footnoteReference w:id="5"/>
      </w:r>
      <w:r w:rsidRPr="00C14DCA">
        <w:rPr>
          <w:rFonts w:ascii="Georgia" w:hAnsi="Georgia" w:cs="Arial"/>
          <w:bCs/>
          <w:sz w:val="24"/>
          <w:szCs w:val="24"/>
          <w:lang w:val="es-419"/>
        </w:rPr>
        <w:t xml:space="preserve">, patente aplicación </w:t>
      </w:r>
      <w:r w:rsidRPr="00C14DCA">
        <w:rPr>
          <w:rFonts w:ascii="Georgia" w:hAnsi="Georgia" w:cs="Arial"/>
          <w:sz w:val="24"/>
          <w:szCs w:val="24"/>
          <w:lang w:val="es-419"/>
        </w:rPr>
        <w:t>del modelo</w:t>
      </w:r>
      <w:r w:rsidRPr="00C14DCA">
        <w:rPr>
          <w:rFonts w:ascii="Georgia" w:hAnsi="Georgia" w:cs="Arial"/>
          <w:bCs/>
          <w:sz w:val="24"/>
          <w:szCs w:val="24"/>
          <w:lang w:val="es-419"/>
        </w:rPr>
        <w:t xml:space="preserve"> dispositivo en el proceso civil patrio (</w:t>
      </w:r>
      <w:r w:rsidRPr="00C14DCA">
        <w:rPr>
          <w:rFonts w:ascii="Georgia" w:hAnsi="Georgia" w:cs="Arial"/>
          <w:bCs/>
          <w:sz w:val="22"/>
          <w:szCs w:val="24"/>
          <w:lang w:val="es-419"/>
        </w:rPr>
        <w:t>Artículos 320 y 328, CGP</w:t>
      </w:r>
      <w:r w:rsidRPr="00C14DCA">
        <w:rPr>
          <w:rFonts w:ascii="Georgia" w:hAnsi="Georgia" w:cs="Arial"/>
          <w:bCs/>
          <w:sz w:val="24"/>
          <w:szCs w:val="24"/>
          <w:lang w:val="es-419"/>
        </w:rPr>
        <w:t xml:space="preserve">), con salvedades </w:t>
      </w:r>
      <w:r w:rsidRPr="00C14DCA">
        <w:rPr>
          <w:rFonts w:ascii="Georgia" w:hAnsi="Georgia" w:cs="Arial"/>
          <w:sz w:val="24"/>
          <w:lang w:val="es-419"/>
        </w:rPr>
        <w:t>como las excepciones declarables de oficio (</w:t>
      </w:r>
      <w:r w:rsidR="00675CAE" w:rsidRPr="00C14DCA">
        <w:rPr>
          <w:rFonts w:ascii="Georgia" w:hAnsi="Georgia" w:cs="Arial"/>
          <w:sz w:val="22"/>
          <w:lang w:val="es-419"/>
        </w:rPr>
        <w:t>Artículo 282</w:t>
      </w:r>
      <w:r w:rsidRPr="00C14DCA">
        <w:rPr>
          <w:rFonts w:ascii="Georgia" w:hAnsi="Georgia" w:cs="Arial"/>
          <w:sz w:val="22"/>
          <w:lang w:val="es-419"/>
        </w:rPr>
        <w:t>, CGP</w:t>
      </w:r>
      <w:r w:rsidRPr="00C14DCA">
        <w:rPr>
          <w:rFonts w:ascii="Georgia" w:hAnsi="Georgia" w:cs="Arial"/>
          <w:sz w:val="24"/>
          <w:lang w:val="es-419"/>
        </w:rPr>
        <w:t xml:space="preserve">), </w:t>
      </w:r>
      <w:r w:rsidR="00675CAE" w:rsidRPr="00C14DCA">
        <w:rPr>
          <w:rFonts w:ascii="Georgia" w:hAnsi="Georgia" w:cs="Arial"/>
          <w:sz w:val="24"/>
          <w:lang w:val="es-419"/>
        </w:rPr>
        <w:t xml:space="preserve">los casos prescritos en forma expresa por el artículo 281, CGP, y otros como </w:t>
      </w:r>
      <w:r w:rsidRPr="00C14DCA">
        <w:rPr>
          <w:rFonts w:ascii="Georgia" w:hAnsi="Georgia" w:cs="Arial"/>
          <w:sz w:val="24"/>
          <w:lang w:val="es-419"/>
        </w:rPr>
        <w:t>los presupuestos procesales y sustanciales, las nulidades absolutas y las prestaciones mutuas</w:t>
      </w:r>
      <w:r w:rsidRPr="00C14DCA">
        <w:rPr>
          <w:rStyle w:val="Refdenotaalpie"/>
          <w:rFonts w:ascii="Georgia" w:hAnsi="Georgia"/>
          <w:sz w:val="24"/>
          <w:lang w:val="es-419"/>
        </w:rPr>
        <w:footnoteReference w:id="6"/>
      </w:r>
      <w:r w:rsidRPr="00C14DCA">
        <w:rPr>
          <w:rFonts w:ascii="Georgia" w:hAnsi="Georgia" w:cs="Arial"/>
          <w:sz w:val="24"/>
          <w:lang w:val="es-419"/>
        </w:rPr>
        <w:t xml:space="preserve">, </w:t>
      </w:r>
      <w:r w:rsidR="00675CAE" w:rsidRPr="00C14DCA">
        <w:rPr>
          <w:rFonts w:ascii="Georgia" w:hAnsi="Georgia" w:cs="Arial"/>
          <w:sz w:val="24"/>
          <w:lang w:val="es-419"/>
        </w:rPr>
        <w:t xml:space="preserve">pero en todo caso </w:t>
      </w:r>
      <w:r w:rsidRPr="00C14DCA">
        <w:rPr>
          <w:rFonts w:ascii="Georgia" w:hAnsi="Georgia" w:cs="Arial"/>
          <w:sz w:val="24"/>
          <w:lang w:val="es-419"/>
        </w:rPr>
        <w:t>eventos inaplicables a este caso</w:t>
      </w:r>
      <w:r w:rsidRPr="00C14DCA">
        <w:rPr>
          <w:rFonts w:ascii="Georgia" w:hAnsi="Georgia" w:cs="Arial"/>
          <w:bCs/>
          <w:sz w:val="24"/>
          <w:szCs w:val="24"/>
          <w:lang w:val="es-419"/>
        </w:rPr>
        <w:t>.</w:t>
      </w:r>
    </w:p>
    <w:p w:rsidR="0052661C" w:rsidRPr="00C14DCA" w:rsidRDefault="0052661C" w:rsidP="00F224F6">
      <w:pPr>
        <w:spacing w:line="276" w:lineRule="auto"/>
        <w:jc w:val="both"/>
        <w:textAlignment w:val="baseline"/>
        <w:rPr>
          <w:rFonts w:ascii="Georgia" w:hAnsi="Georgia" w:cs="Arial"/>
          <w:sz w:val="24"/>
          <w:szCs w:val="26"/>
          <w:lang w:val="es-419"/>
        </w:rPr>
      </w:pPr>
    </w:p>
    <w:p w:rsidR="00675CAE" w:rsidRPr="00C14DCA" w:rsidRDefault="00675CAE" w:rsidP="00F224F6">
      <w:pPr>
        <w:spacing w:line="276" w:lineRule="auto"/>
        <w:jc w:val="both"/>
        <w:textAlignment w:val="baseline"/>
        <w:rPr>
          <w:rFonts w:ascii="Georgia" w:hAnsi="Georgia" w:cs="Arial"/>
          <w:sz w:val="24"/>
          <w:szCs w:val="26"/>
          <w:lang w:val="es-419"/>
        </w:rPr>
      </w:pPr>
      <w:r w:rsidRPr="00C14DCA">
        <w:rPr>
          <w:rFonts w:ascii="Georgia" w:hAnsi="Georgia"/>
          <w:sz w:val="24"/>
          <w:szCs w:val="28"/>
          <w:lang w:val="es-419"/>
        </w:rPr>
        <w:t>Con la vigencia del CGP, el juez está autorizado también, e</w:t>
      </w:r>
      <w:r w:rsidR="00555FD4" w:rsidRPr="00C14DCA">
        <w:rPr>
          <w:rFonts w:ascii="Georgia" w:hAnsi="Georgia"/>
          <w:sz w:val="24"/>
          <w:szCs w:val="28"/>
          <w:lang w:val="es-419"/>
        </w:rPr>
        <w:t>n asuntos de familia, para decidir</w:t>
      </w:r>
      <w:r w:rsidRPr="00C14DCA">
        <w:rPr>
          <w:rFonts w:ascii="Georgia" w:hAnsi="Georgia"/>
          <w:sz w:val="24"/>
          <w:szCs w:val="28"/>
          <w:lang w:val="es-419"/>
        </w:rPr>
        <w:t xml:space="preserve"> </w:t>
      </w:r>
      <w:r w:rsidRPr="00C14DCA">
        <w:rPr>
          <w:rFonts w:ascii="Georgia" w:hAnsi="Georgia"/>
          <w:i/>
          <w:sz w:val="24"/>
          <w:szCs w:val="28"/>
          <w:lang w:val="es-419"/>
        </w:rPr>
        <w:t>ultra y extra</w:t>
      </w:r>
      <w:r w:rsidR="00253929" w:rsidRPr="00C14DCA">
        <w:rPr>
          <w:rFonts w:ascii="Georgia" w:hAnsi="Georgia"/>
          <w:i/>
          <w:sz w:val="24"/>
          <w:szCs w:val="28"/>
          <w:lang w:val="es-419"/>
        </w:rPr>
        <w:t xml:space="preserve"> </w:t>
      </w:r>
      <w:r w:rsidRPr="00C14DCA">
        <w:rPr>
          <w:rFonts w:ascii="Georgia" w:hAnsi="Georgia"/>
          <w:i/>
          <w:sz w:val="24"/>
          <w:szCs w:val="28"/>
          <w:lang w:val="es-419"/>
        </w:rPr>
        <w:t>petita</w:t>
      </w:r>
      <w:r w:rsidRPr="00C14DCA">
        <w:rPr>
          <w:rFonts w:ascii="Georgia" w:hAnsi="Georgia"/>
          <w:sz w:val="22"/>
          <w:szCs w:val="28"/>
          <w:lang w:val="es-419"/>
        </w:rPr>
        <w:t xml:space="preserve"> </w:t>
      </w:r>
      <w:r w:rsidRPr="00C14DCA">
        <w:rPr>
          <w:rFonts w:ascii="Georgia" w:hAnsi="Georgia"/>
          <w:sz w:val="24"/>
          <w:szCs w:val="28"/>
          <w:lang w:val="es-419"/>
        </w:rPr>
        <w:t>(</w:t>
      </w:r>
      <w:r w:rsidRPr="00C14DCA">
        <w:rPr>
          <w:rFonts w:ascii="Georgia" w:hAnsi="Georgia"/>
          <w:sz w:val="22"/>
          <w:szCs w:val="28"/>
          <w:lang w:val="es-419"/>
        </w:rPr>
        <w:t>Parágrafo 1º, artículo 281</w:t>
      </w:r>
      <w:r w:rsidRPr="00C14DCA">
        <w:rPr>
          <w:rFonts w:ascii="Georgia" w:hAnsi="Georgia"/>
          <w:sz w:val="24"/>
          <w:szCs w:val="28"/>
          <w:lang w:val="es-419"/>
        </w:rPr>
        <w:t>), por lo que nada se opone a que establezca otros hechos que no hayan sido invocados</w:t>
      </w:r>
      <w:r w:rsidRPr="00C14DCA">
        <w:rPr>
          <w:rStyle w:val="Refdenotaalpie"/>
          <w:rFonts w:ascii="Georgia" w:hAnsi="Georgia"/>
          <w:sz w:val="24"/>
          <w:szCs w:val="28"/>
          <w:lang w:val="es-419"/>
        </w:rPr>
        <w:footnoteReference w:id="7"/>
      </w:r>
      <w:r w:rsidRPr="00C14DCA">
        <w:rPr>
          <w:rFonts w:ascii="Georgia" w:hAnsi="Georgia" w:cs="Arial"/>
          <w:bCs/>
          <w:sz w:val="24"/>
          <w:szCs w:val="24"/>
          <w:lang w:val="es-419"/>
        </w:rPr>
        <w:t>.</w:t>
      </w:r>
    </w:p>
    <w:p w:rsidR="00675CAE" w:rsidRPr="00C14DCA" w:rsidRDefault="00675CAE" w:rsidP="00F224F6">
      <w:pPr>
        <w:spacing w:line="276" w:lineRule="auto"/>
        <w:jc w:val="both"/>
        <w:textAlignment w:val="baseline"/>
        <w:rPr>
          <w:rFonts w:ascii="Georgia" w:hAnsi="Georgia" w:cs="Arial"/>
          <w:sz w:val="24"/>
          <w:szCs w:val="26"/>
          <w:lang w:val="es-419"/>
        </w:rPr>
      </w:pPr>
    </w:p>
    <w:p w:rsidR="0048781B" w:rsidRPr="00C14DCA" w:rsidRDefault="0048781B" w:rsidP="00F224F6">
      <w:pPr>
        <w:pStyle w:val="Prrafodelista"/>
        <w:numPr>
          <w:ilvl w:val="2"/>
          <w:numId w:val="25"/>
        </w:numPr>
        <w:spacing w:line="276" w:lineRule="auto"/>
        <w:jc w:val="both"/>
        <w:textAlignment w:val="baseline"/>
        <w:rPr>
          <w:rFonts w:ascii="Georgia" w:hAnsi="Georgia" w:cs="Arial"/>
          <w:sz w:val="24"/>
          <w:szCs w:val="26"/>
          <w:lang w:val="es-419"/>
        </w:rPr>
      </w:pPr>
      <w:r w:rsidRPr="00C14DCA">
        <w:rPr>
          <w:rFonts w:ascii="Georgia" w:hAnsi="Georgia" w:cs="Arial"/>
          <w:sz w:val="24"/>
          <w:szCs w:val="26"/>
          <w:lang w:val="es-419"/>
        </w:rPr>
        <w:t>La resolución de los reparos formulados</w:t>
      </w:r>
    </w:p>
    <w:p w:rsidR="0048781B" w:rsidRPr="00C14DCA" w:rsidRDefault="0048781B" w:rsidP="00F224F6">
      <w:pPr>
        <w:spacing w:line="276" w:lineRule="auto"/>
        <w:jc w:val="both"/>
        <w:textAlignment w:val="baseline"/>
        <w:rPr>
          <w:rFonts w:ascii="Georgia" w:hAnsi="Georgia" w:cs="Arial"/>
          <w:sz w:val="24"/>
          <w:szCs w:val="26"/>
          <w:lang w:val="es-419"/>
        </w:rPr>
      </w:pPr>
    </w:p>
    <w:p w:rsidR="00447840" w:rsidRPr="00C14DCA" w:rsidRDefault="00FC0034" w:rsidP="00F224F6">
      <w:pPr>
        <w:spacing w:line="276" w:lineRule="auto"/>
        <w:jc w:val="both"/>
        <w:textAlignment w:val="baseline"/>
        <w:rPr>
          <w:rFonts w:ascii="Georgia" w:hAnsi="Georgia" w:cs="Arial"/>
          <w:sz w:val="24"/>
          <w:szCs w:val="26"/>
          <w:lang w:val="es-419"/>
        </w:rPr>
      </w:pPr>
      <w:r w:rsidRPr="00C14DCA">
        <w:rPr>
          <w:rFonts w:ascii="Georgia" w:hAnsi="Georgia" w:cs="Arial"/>
          <w:sz w:val="24"/>
          <w:szCs w:val="26"/>
          <w:lang w:val="es-419"/>
        </w:rPr>
        <w:t>C</w:t>
      </w:r>
      <w:r w:rsidR="00447840" w:rsidRPr="00C14DCA">
        <w:rPr>
          <w:rFonts w:ascii="Georgia" w:hAnsi="Georgia" w:cs="Arial"/>
          <w:sz w:val="24"/>
          <w:szCs w:val="26"/>
          <w:lang w:val="es-419"/>
        </w:rPr>
        <w:t xml:space="preserve">omo en la contestación de la demanda se dijo “no oponerse” a las pretensiones 1ª y 4ª, esto es, </w:t>
      </w:r>
      <w:r w:rsidR="00842539" w:rsidRPr="00C14DCA">
        <w:rPr>
          <w:rFonts w:ascii="Georgia" w:hAnsi="Georgia" w:cs="Arial"/>
          <w:sz w:val="24"/>
          <w:szCs w:val="26"/>
          <w:lang w:val="es-419"/>
        </w:rPr>
        <w:t xml:space="preserve">la terminación del </w:t>
      </w:r>
      <w:r w:rsidRPr="00C14DCA">
        <w:rPr>
          <w:rFonts w:ascii="Georgia" w:hAnsi="Georgia" w:cs="Arial"/>
          <w:sz w:val="24"/>
          <w:szCs w:val="26"/>
          <w:lang w:val="es-419"/>
        </w:rPr>
        <w:t>matrimonio</w:t>
      </w:r>
      <w:r w:rsidR="00842539" w:rsidRPr="00C14DCA">
        <w:rPr>
          <w:rFonts w:ascii="Georgia" w:hAnsi="Georgia" w:cs="Arial"/>
          <w:sz w:val="24"/>
          <w:szCs w:val="26"/>
          <w:lang w:val="es-419"/>
        </w:rPr>
        <w:t xml:space="preserve"> y la disolución de la sociedad conyugal, </w:t>
      </w:r>
      <w:r w:rsidRPr="00C14DCA">
        <w:rPr>
          <w:rFonts w:ascii="Georgia" w:hAnsi="Georgia" w:cs="Arial"/>
          <w:sz w:val="24"/>
          <w:szCs w:val="26"/>
          <w:lang w:val="es-419"/>
        </w:rPr>
        <w:t>reluce que la alzada se centra</w:t>
      </w:r>
      <w:r w:rsidR="00842539" w:rsidRPr="00C14DCA">
        <w:rPr>
          <w:rFonts w:ascii="Georgia" w:hAnsi="Georgia" w:cs="Arial"/>
          <w:sz w:val="24"/>
          <w:szCs w:val="26"/>
          <w:lang w:val="es-419"/>
        </w:rPr>
        <w:t xml:space="preserve"> en determinar la culpabilidad del demandado, base </w:t>
      </w:r>
      <w:r w:rsidRPr="00C14DCA">
        <w:rPr>
          <w:rFonts w:ascii="Georgia" w:hAnsi="Georgia" w:cs="Arial"/>
          <w:sz w:val="24"/>
          <w:szCs w:val="26"/>
          <w:lang w:val="es-419"/>
        </w:rPr>
        <w:t xml:space="preserve">de la </w:t>
      </w:r>
      <w:r w:rsidR="00842539" w:rsidRPr="00C14DCA">
        <w:rPr>
          <w:rFonts w:ascii="Georgia" w:hAnsi="Georgia" w:cs="Arial"/>
          <w:sz w:val="24"/>
          <w:szCs w:val="26"/>
          <w:lang w:val="es-419"/>
        </w:rPr>
        <w:t xml:space="preserve">condena por alimentos </w:t>
      </w:r>
      <w:r w:rsidRPr="00C14DCA">
        <w:rPr>
          <w:rFonts w:ascii="Georgia" w:hAnsi="Georgia" w:cs="Arial"/>
          <w:sz w:val="24"/>
          <w:szCs w:val="26"/>
          <w:lang w:val="es-419"/>
        </w:rPr>
        <w:t xml:space="preserve">en pro de </w:t>
      </w:r>
      <w:r w:rsidR="00842539" w:rsidRPr="00C14DCA">
        <w:rPr>
          <w:rFonts w:ascii="Georgia" w:hAnsi="Georgia" w:cs="Arial"/>
          <w:sz w:val="24"/>
          <w:szCs w:val="26"/>
          <w:lang w:val="es-419"/>
        </w:rPr>
        <w:t xml:space="preserve">la cónyuge demandante, pues del planteamiento del recurso se infiere que la desazón radica en </w:t>
      </w:r>
      <w:r w:rsidRPr="00C14DCA">
        <w:rPr>
          <w:rFonts w:ascii="Georgia" w:hAnsi="Georgia" w:cs="Arial"/>
          <w:sz w:val="24"/>
          <w:szCs w:val="26"/>
          <w:lang w:val="es-419"/>
        </w:rPr>
        <w:t>ese específico aspecto</w:t>
      </w:r>
      <w:r w:rsidR="00842539" w:rsidRPr="00C14DCA">
        <w:rPr>
          <w:rFonts w:ascii="Georgia" w:hAnsi="Georgia" w:cs="Arial"/>
          <w:sz w:val="24"/>
          <w:szCs w:val="26"/>
          <w:lang w:val="es-419"/>
        </w:rPr>
        <w:t>, así como en la custodia del menor hijo</w:t>
      </w:r>
      <w:r w:rsidRPr="00C14DCA">
        <w:rPr>
          <w:rFonts w:ascii="Georgia" w:hAnsi="Georgia" w:cs="Arial"/>
          <w:sz w:val="24"/>
          <w:szCs w:val="26"/>
          <w:lang w:val="es-419"/>
        </w:rPr>
        <w:t xml:space="preserve">, es decir en las súplicas consecuenciales. Se itera: </w:t>
      </w:r>
      <w:r w:rsidRPr="00C14DCA">
        <w:rPr>
          <w:rFonts w:ascii="Georgia" w:hAnsi="Georgia" w:cs="Arial"/>
          <w:i/>
          <w:sz w:val="24"/>
          <w:szCs w:val="26"/>
          <w:lang w:val="es-419"/>
        </w:rPr>
        <w:t>las partes están conformes con la extinción del vínculo nupcial</w:t>
      </w:r>
      <w:r w:rsidRPr="00C14DCA">
        <w:rPr>
          <w:rFonts w:ascii="Georgia" w:hAnsi="Georgia" w:cs="Arial"/>
          <w:sz w:val="24"/>
          <w:szCs w:val="26"/>
          <w:lang w:val="es-419"/>
        </w:rPr>
        <w:t>.</w:t>
      </w:r>
    </w:p>
    <w:p w:rsidR="00447840" w:rsidRPr="00C14DCA" w:rsidRDefault="00447840" w:rsidP="00F224F6">
      <w:pPr>
        <w:spacing w:line="276" w:lineRule="auto"/>
        <w:jc w:val="both"/>
        <w:textAlignment w:val="baseline"/>
        <w:rPr>
          <w:rFonts w:ascii="Georgia" w:hAnsi="Georgia" w:cs="Arial"/>
          <w:sz w:val="24"/>
          <w:szCs w:val="26"/>
          <w:lang w:val="es-419"/>
        </w:rPr>
      </w:pPr>
    </w:p>
    <w:p w:rsidR="00D2392C" w:rsidRPr="00C14DCA" w:rsidRDefault="00D2392C" w:rsidP="00F224F6">
      <w:pPr>
        <w:spacing w:line="276" w:lineRule="auto"/>
        <w:jc w:val="both"/>
        <w:textAlignment w:val="baseline"/>
        <w:rPr>
          <w:rFonts w:ascii="Georgia" w:hAnsi="Georgia" w:cs="Arial"/>
          <w:sz w:val="24"/>
          <w:szCs w:val="26"/>
          <w:lang w:val="es-419"/>
        </w:rPr>
      </w:pPr>
      <w:r w:rsidRPr="00C14DCA">
        <w:rPr>
          <w:rFonts w:ascii="Georgia" w:hAnsi="Georgia" w:cs="Arial"/>
          <w:sz w:val="24"/>
          <w:szCs w:val="26"/>
          <w:lang w:val="es-419"/>
        </w:rPr>
        <w:t>En todo caso, debe tenerse presente que la CSJ</w:t>
      </w:r>
      <w:r w:rsidR="00063607" w:rsidRPr="00C14DCA">
        <w:rPr>
          <w:rStyle w:val="Refdenotaalpie"/>
          <w:rFonts w:ascii="Georgia" w:hAnsi="Georgia"/>
          <w:sz w:val="24"/>
          <w:szCs w:val="26"/>
          <w:lang w:val="es-419"/>
        </w:rPr>
        <w:footnoteReference w:id="8"/>
      </w:r>
      <w:r w:rsidR="00534870" w:rsidRPr="00C14DCA">
        <w:rPr>
          <w:rFonts w:ascii="Georgia" w:hAnsi="Georgia" w:cs="Arial"/>
          <w:sz w:val="24"/>
          <w:szCs w:val="26"/>
          <w:lang w:val="es-419"/>
        </w:rPr>
        <w:t>, en sede de tutela (</w:t>
      </w:r>
      <w:r w:rsidR="00534870" w:rsidRPr="00C14DCA">
        <w:rPr>
          <w:rFonts w:ascii="Georgia" w:hAnsi="Georgia" w:cs="Arial"/>
          <w:sz w:val="22"/>
          <w:szCs w:val="26"/>
          <w:lang w:val="es-419"/>
        </w:rPr>
        <w:t>Criterio auxiliar por no ser el órgano vértice constitucional</w:t>
      </w:r>
      <w:r w:rsidR="00534870" w:rsidRPr="00C14DCA">
        <w:rPr>
          <w:rFonts w:ascii="Georgia" w:hAnsi="Georgia" w:cs="Arial"/>
          <w:sz w:val="24"/>
          <w:szCs w:val="26"/>
          <w:lang w:val="es-419"/>
        </w:rPr>
        <w:t>)</w:t>
      </w:r>
      <w:r w:rsidRPr="00C14DCA">
        <w:rPr>
          <w:rFonts w:ascii="Georgia" w:hAnsi="Georgia" w:cs="Arial"/>
          <w:sz w:val="24"/>
          <w:szCs w:val="26"/>
          <w:lang w:val="es-419"/>
        </w:rPr>
        <w:t>, en seguimiento de la CC</w:t>
      </w:r>
      <w:r w:rsidR="00063607" w:rsidRPr="00C14DCA">
        <w:rPr>
          <w:rStyle w:val="Refdenotaalpie"/>
          <w:rFonts w:ascii="Georgia" w:hAnsi="Georgia"/>
          <w:sz w:val="24"/>
          <w:szCs w:val="26"/>
          <w:lang w:val="es-419"/>
        </w:rPr>
        <w:footnoteReference w:id="9"/>
      </w:r>
      <w:r w:rsidRPr="00C14DCA">
        <w:rPr>
          <w:rFonts w:ascii="Georgia" w:hAnsi="Georgia" w:cs="Arial"/>
          <w:sz w:val="24"/>
          <w:szCs w:val="26"/>
          <w:lang w:val="es-419"/>
        </w:rPr>
        <w:t xml:space="preserve">, </w:t>
      </w:r>
      <w:r w:rsidR="00534870" w:rsidRPr="00C14DCA">
        <w:rPr>
          <w:rFonts w:ascii="Georgia" w:hAnsi="Georgia" w:cs="Arial"/>
          <w:sz w:val="24"/>
          <w:szCs w:val="26"/>
          <w:lang w:val="es-419"/>
        </w:rPr>
        <w:t>ha</w:t>
      </w:r>
      <w:r w:rsidRPr="00C14DCA">
        <w:rPr>
          <w:rFonts w:ascii="Georgia" w:hAnsi="Georgia" w:cs="Arial"/>
          <w:sz w:val="24"/>
          <w:szCs w:val="26"/>
          <w:lang w:val="es-419"/>
        </w:rPr>
        <w:t xml:space="preserve"> dicho que a</w:t>
      </w:r>
      <w:r w:rsidR="005B5F96" w:rsidRPr="00C14DCA">
        <w:rPr>
          <w:rFonts w:ascii="Georgia" w:hAnsi="Georgia" w:cs="Arial"/>
          <w:sz w:val="24"/>
          <w:szCs w:val="26"/>
          <w:lang w:val="es-419"/>
        </w:rPr>
        <w:t xml:space="preserve">un cuando </w:t>
      </w:r>
      <w:r w:rsidRPr="00C14DCA">
        <w:rPr>
          <w:rFonts w:ascii="Georgia" w:hAnsi="Georgia" w:cs="Arial"/>
          <w:sz w:val="24"/>
          <w:szCs w:val="26"/>
          <w:lang w:val="es-419"/>
        </w:rPr>
        <w:t xml:space="preserve">la causal de divorcio invocada sea </w:t>
      </w:r>
      <w:r w:rsidR="00534870" w:rsidRPr="00C14DCA">
        <w:rPr>
          <w:rFonts w:ascii="Georgia" w:hAnsi="Georgia" w:cs="Arial"/>
          <w:sz w:val="24"/>
          <w:szCs w:val="26"/>
          <w:lang w:val="es-419"/>
        </w:rPr>
        <w:t>objetiva</w:t>
      </w:r>
      <w:r w:rsidRPr="00C14DCA">
        <w:rPr>
          <w:rFonts w:ascii="Georgia" w:hAnsi="Georgia" w:cs="Arial"/>
          <w:sz w:val="24"/>
          <w:szCs w:val="26"/>
          <w:lang w:val="es-419"/>
        </w:rPr>
        <w:t>, el juez está facultado para valorar la situación concreta</w:t>
      </w:r>
      <w:r w:rsidR="005B5F96" w:rsidRPr="00C14DCA">
        <w:rPr>
          <w:rFonts w:ascii="Georgia" w:hAnsi="Georgia" w:cs="Arial"/>
          <w:sz w:val="24"/>
          <w:szCs w:val="26"/>
          <w:lang w:val="es-419"/>
        </w:rPr>
        <w:t xml:space="preserve">, determinar culpabilidad </w:t>
      </w:r>
      <w:r w:rsidR="00063607" w:rsidRPr="00C14DCA">
        <w:rPr>
          <w:rFonts w:ascii="Georgia" w:hAnsi="Georgia" w:cs="Arial"/>
          <w:sz w:val="24"/>
          <w:szCs w:val="26"/>
          <w:lang w:val="es-419"/>
        </w:rPr>
        <w:t xml:space="preserve">de alguno de </w:t>
      </w:r>
      <w:r w:rsidR="005B5F96" w:rsidRPr="00C14DCA">
        <w:rPr>
          <w:rFonts w:ascii="Georgia" w:hAnsi="Georgia" w:cs="Arial"/>
          <w:sz w:val="24"/>
          <w:szCs w:val="26"/>
          <w:lang w:val="es-419"/>
        </w:rPr>
        <w:t xml:space="preserve">los cónyuges </w:t>
      </w:r>
      <w:r w:rsidRPr="00C14DCA">
        <w:rPr>
          <w:rFonts w:ascii="Georgia" w:hAnsi="Georgia" w:cs="Arial"/>
          <w:sz w:val="24"/>
          <w:szCs w:val="26"/>
          <w:lang w:val="es-419"/>
        </w:rPr>
        <w:t>e imponer cuota alimentaria</w:t>
      </w:r>
      <w:r w:rsidR="005B5F96" w:rsidRPr="00C14DCA">
        <w:rPr>
          <w:rFonts w:ascii="Georgia" w:hAnsi="Georgia" w:cs="Arial"/>
          <w:sz w:val="24"/>
          <w:szCs w:val="26"/>
          <w:lang w:val="es-419"/>
        </w:rPr>
        <w:t xml:space="preserve"> a</w:t>
      </w:r>
      <w:r w:rsidR="00063607" w:rsidRPr="00C14DCA">
        <w:rPr>
          <w:rFonts w:ascii="Georgia" w:hAnsi="Georgia" w:cs="Arial"/>
          <w:sz w:val="24"/>
          <w:szCs w:val="26"/>
          <w:lang w:val="es-419"/>
        </w:rPr>
        <w:t xml:space="preserve"> favor del</w:t>
      </w:r>
      <w:r w:rsidR="005B5F96" w:rsidRPr="00C14DCA">
        <w:rPr>
          <w:rFonts w:ascii="Georgia" w:hAnsi="Georgia" w:cs="Arial"/>
          <w:sz w:val="24"/>
          <w:szCs w:val="26"/>
          <w:lang w:val="es-419"/>
        </w:rPr>
        <w:t xml:space="preserve"> consorte inocente</w:t>
      </w:r>
      <w:r w:rsidRPr="00C14DCA">
        <w:rPr>
          <w:rFonts w:ascii="Georgia" w:hAnsi="Georgia" w:cs="Arial"/>
          <w:sz w:val="24"/>
          <w:szCs w:val="26"/>
          <w:lang w:val="es-419"/>
        </w:rPr>
        <w:t>.</w:t>
      </w:r>
    </w:p>
    <w:p w:rsidR="00D2392C" w:rsidRPr="00C14DCA" w:rsidRDefault="00D2392C" w:rsidP="00F224F6">
      <w:pPr>
        <w:spacing w:line="276" w:lineRule="auto"/>
        <w:jc w:val="both"/>
        <w:textAlignment w:val="baseline"/>
        <w:rPr>
          <w:rFonts w:ascii="Georgia" w:hAnsi="Georgia" w:cs="Arial"/>
          <w:sz w:val="24"/>
          <w:szCs w:val="26"/>
          <w:lang w:val="es-419"/>
        </w:rPr>
      </w:pPr>
    </w:p>
    <w:p w:rsidR="00393304" w:rsidRPr="00C14DCA" w:rsidRDefault="00393304" w:rsidP="00F224F6">
      <w:pPr>
        <w:spacing w:line="276" w:lineRule="auto"/>
        <w:jc w:val="both"/>
        <w:textAlignment w:val="baseline"/>
        <w:rPr>
          <w:rFonts w:ascii="Georgia" w:hAnsi="Georgia" w:cs="Arial"/>
          <w:sz w:val="24"/>
          <w:szCs w:val="26"/>
          <w:lang w:val="es-419"/>
        </w:rPr>
      </w:pPr>
      <w:r w:rsidRPr="00C14DCA">
        <w:rPr>
          <w:rFonts w:ascii="Georgia" w:hAnsi="Georgia" w:cs="Arial"/>
          <w:sz w:val="24"/>
          <w:szCs w:val="26"/>
          <w:lang w:val="es-419"/>
        </w:rPr>
        <w:t xml:space="preserve">Cabe igualmente, asentar que basta la acreditación de una de las causales para </w:t>
      </w:r>
      <w:r w:rsidR="00B05A77" w:rsidRPr="00C14DCA">
        <w:rPr>
          <w:rFonts w:ascii="Georgia" w:hAnsi="Georgia" w:cs="Arial"/>
          <w:sz w:val="24"/>
          <w:szCs w:val="26"/>
          <w:lang w:val="es-419"/>
        </w:rPr>
        <w:t>fundar</w:t>
      </w:r>
      <w:r w:rsidRPr="00C14DCA">
        <w:rPr>
          <w:rFonts w:ascii="Georgia" w:hAnsi="Georgia" w:cs="Arial"/>
          <w:sz w:val="24"/>
          <w:szCs w:val="26"/>
          <w:lang w:val="es-419"/>
        </w:rPr>
        <w:t xml:space="preserve"> la pretensión de cesación de los efectos civiles del matrimonio religioso celebrado. De fracasar una de ellas, </w:t>
      </w:r>
      <w:r w:rsidR="00703B3E" w:rsidRPr="00C14DCA">
        <w:rPr>
          <w:rFonts w:ascii="Georgia" w:hAnsi="Georgia" w:cs="Arial"/>
          <w:sz w:val="24"/>
          <w:szCs w:val="26"/>
          <w:lang w:val="es-419"/>
        </w:rPr>
        <w:t xml:space="preserve">subsigue </w:t>
      </w:r>
      <w:r w:rsidRPr="00C14DCA">
        <w:rPr>
          <w:rFonts w:ascii="Georgia" w:hAnsi="Georgia" w:cs="Arial"/>
          <w:sz w:val="24"/>
          <w:szCs w:val="26"/>
          <w:lang w:val="es-419"/>
        </w:rPr>
        <w:t>analizar la otra.</w:t>
      </w:r>
    </w:p>
    <w:p w:rsidR="006B2D2A" w:rsidRPr="00C14DCA" w:rsidRDefault="006B2D2A" w:rsidP="00F224F6">
      <w:pPr>
        <w:spacing w:line="276" w:lineRule="auto"/>
        <w:jc w:val="both"/>
        <w:textAlignment w:val="baseline"/>
        <w:rPr>
          <w:rFonts w:ascii="Georgia" w:hAnsi="Georgia" w:cs="Arial"/>
          <w:sz w:val="24"/>
          <w:szCs w:val="26"/>
          <w:lang w:val="es-419"/>
        </w:rPr>
      </w:pPr>
    </w:p>
    <w:p w:rsidR="00A1368B" w:rsidRDefault="0052661C" w:rsidP="00F224F6">
      <w:pPr>
        <w:spacing w:line="276" w:lineRule="auto"/>
        <w:jc w:val="both"/>
        <w:rPr>
          <w:rFonts w:ascii="Georgia" w:hAnsi="Georgia" w:cs="Arial"/>
          <w:sz w:val="24"/>
          <w:szCs w:val="26"/>
          <w:lang w:val="es-419"/>
        </w:rPr>
      </w:pPr>
      <w:r w:rsidRPr="00C14DCA">
        <w:rPr>
          <w:rFonts w:ascii="Georgia" w:hAnsi="Georgia" w:cs="Arial"/>
          <w:b/>
          <w:sz w:val="24"/>
          <w:szCs w:val="26"/>
          <w:lang w:val="es-419"/>
        </w:rPr>
        <w:lastRenderedPageBreak/>
        <w:t>REPARO</w:t>
      </w:r>
      <w:r w:rsidR="00B37665" w:rsidRPr="00C14DCA">
        <w:rPr>
          <w:rFonts w:ascii="Georgia" w:hAnsi="Georgia" w:cs="Arial"/>
          <w:b/>
          <w:sz w:val="24"/>
          <w:szCs w:val="26"/>
          <w:lang w:val="es-419"/>
        </w:rPr>
        <w:t xml:space="preserve"> No.1.</w:t>
      </w:r>
      <w:r w:rsidRPr="00C14DCA">
        <w:rPr>
          <w:rFonts w:ascii="Georgia" w:hAnsi="Georgia" w:cs="Arial"/>
          <w:sz w:val="24"/>
          <w:szCs w:val="26"/>
          <w:lang w:val="es-419"/>
        </w:rPr>
        <w:t xml:space="preserve"> </w:t>
      </w:r>
      <w:r w:rsidR="00B37665" w:rsidRPr="00C14DCA">
        <w:rPr>
          <w:rFonts w:ascii="Georgia" w:hAnsi="Georgia" w:cs="Arial"/>
          <w:i/>
          <w:sz w:val="24"/>
          <w:szCs w:val="26"/>
          <w:lang w:val="es-419"/>
        </w:rPr>
        <w:t>No se demostraron las causales de cesación alegadas.</w:t>
      </w:r>
      <w:r w:rsidR="00DF228F" w:rsidRPr="00C14DCA">
        <w:rPr>
          <w:rFonts w:ascii="Georgia" w:hAnsi="Georgia" w:cs="Arial"/>
          <w:sz w:val="24"/>
          <w:szCs w:val="26"/>
          <w:lang w:val="es-419"/>
        </w:rPr>
        <w:t xml:space="preserve"> La infidelidad moral aducida, s</w:t>
      </w:r>
      <w:r w:rsidR="00B37665" w:rsidRPr="00C14DCA">
        <w:rPr>
          <w:rFonts w:ascii="Georgia" w:hAnsi="Georgia" w:cs="Arial"/>
          <w:sz w:val="24"/>
          <w:szCs w:val="26"/>
          <w:lang w:val="es-419"/>
        </w:rPr>
        <w:t xml:space="preserve">egún sentencia del 10-08-1983 de la CSJ, </w:t>
      </w:r>
      <w:r w:rsidR="00DF228F" w:rsidRPr="00C14DCA">
        <w:rPr>
          <w:rFonts w:ascii="Georgia" w:hAnsi="Georgia" w:cs="Arial"/>
          <w:sz w:val="24"/>
          <w:szCs w:val="26"/>
          <w:lang w:val="es-419"/>
        </w:rPr>
        <w:t>existe</w:t>
      </w:r>
      <w:r w:rsidR="00B37665" w:rsidRPr="00C14DCA">
        <w:rPr>
          <w:rFonts w:ascii="Georgia" w:hAnsi="Georgia" w:cs="Arial"/>
          <w:sz w:val="24"/>
          <w:szCs w:val="26"/>
          <w:lang w:val="es-419"/>
        </w:rPr>
        <w:t xml:space="preserve"> en la imaginación y pertenece al fuero interno, por lo tanto, al ser de la intimidad del demandado en nada se puede obstruir, culpar o responsabilizar.</w:t>
      </w:r>
    </w:p>
    <w:p w:rsidR="009E5343" w:rsidRPr="00C14DCA" w:rsidRDefault="009E5343" w:rsidP="00F224F6">
      <w:pPr>
        <w:spacing w:line="276" w:lineRule="auto"/>
        <w:jc w:val="both"/>
        <w:rPr>
          <w:rFonts w:ascii="Georgia" w:hAnsi="Georgia" w:cs="Arial"/>
          <w:sz w:val="24"/>
          <w:szCs w:val="26"/>
          <w:lang w:val="es-419"/>
        </w:rPr>
      </w:pPr>
    </w:p>
    <w:p w:rsidR="00CB62B4" w:rsidRPr="00C14DCA" w:rsidRDefault="00A1368B"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Tampoco se prob</w:t>
      </w:r>
      <w:r w:rsidR="007313AF" w:rsidRPr="00C14DCA">
        <w:rPr>
          <w:rFonts w:ascii="Georgia" w:hAnsi="Georgia" w:cs="Arial"/>
          <w:sz w:val="24"/>
          <w:szCs w:val="26"/>
          <w:lang w:val="es-419"/>
        </w:rPr>
        <w:t xml:space="preserve">aron </w:t>
      </w:r>
      <w:r w:rsidRPr="00C14DCA">
        <w:rPr>
          <w:rFonts w:ascii="Georgia" w:hAnsi="Georgia" w:cs="Arial"/>
          <w:sz w:val="24"/>
          <w:szCs w:val="26"/>
          <w:lang w:val="es-419"/>
        </w:rPr>
        <w:t>la</w:t>
      </w:r>
      <w:r w:rsidR="007313AF" w:rsidRPr="00C14DCA">
        <w:rPr>
          <w:rFonts w:ascii="Georgia" w:hAnsi="Georgia" w:cs="Arial"/>
          <w:sz w:val="24"/>
          <w:szCs w:val="26"/>
          <w:lang w:val="es-419"/>
        </w:rPr>
        <w:t>s</w:t>
      </w:r>
      <w:r w:rsidRPr="00C14DCA">
        <w:rPr>
          <w:rFonts w:ascii="Georgia" w:hAnsi="Georgia" w:cs="Arial"/>
          <w:sz w:val="24"/>
          <w:szCs w:val="26"/>
          <w:lang w:val="es-419"/>
        </w:rPr>
        <w:t xml:space="preserve"> </w:t>
      </w:r>
      <w:r w:rsidR="007313AF" w:rsidRPr="00C14DCA">
        <w:rPr>
          <w:rFonts w:ascii="Georgia" w:hAnsi="Georgia" w:cs="Arial"/>
          <w:sz w:val="24"/>
          <w:szCs w:val="26"/>
          <w:lang w:val="es-419"/>
        </w:rPr>
        <w:t>relaciones sexuales extramatrimoniales. S</w:t>
      </w:r>
      <w:r w:rsidR="00526A32" w:rsidRPr="00C14DCA">
        <w:rPr>
          <w:rFonts w:ascii="Georgia" w:hAnsi="Georgia" w:cs="Arial"/>
          <w:sz w:val="24"/>
          <w:szCs w:val="26"/>
          <w:lang w:val="es-419"/>
        </w:rPr>
        <w:t xml:space="preserve">e </w:t>
      </w:r>
      <w:r w:rsidRPr="00C14DCA">
        <w:rPr>
          <w:rFonts w:ascii="Georgia" w:hAnsi="Georgia" w:cs="Arial"/>
          <w:sz w:val="24"/>
          <w:szCs w:val="26"/>
          <w:lang w:val="es-419"/>
        </w:rPr>
        <w:t>desconoció que la demandante incurrió en grave e injustificado incumplimiento de sus deberes como esposa (</w:t>
      </w:r>
      <w:r w:rsidRPr="00C14DCA">
        <w:rPr>
          <w:rFonts w:ascii="Georgia" w:hAnsi="Georgia" w:cs="Arial"/>
          <w:sz w:val="22"/>
          <w:szCs w:val="26"/>
          <w:lang w:val="es-419"/>
        </w:rPr>
        <w:t>Art.154-2º, CC</w:t>
      </w:r>
      <w:r w:rsidRPr="00C14DCA">
        <w:rPr>
          <w:rFonts w:ascii="Georgia" w:hAnsi="Georgia" w:cs="Arial"/>
          <w:sz w:val="24"/>
          <w:szCs w:val="26"/>
          <w:lang w:val="es-419"/>
        </w:rPr>
        <w:t>), pues abandonó el hogar al irse a vivir a Duitama y desatendió sus deberes con el hijo y e</w:t>
      </w:r>
      <w:r w:rsidR="00CB62B4" w:rsidRPr="00C14DCA">
        <w:rPr>
          <w:rFonts w:ascii="Georgia" w:hAnsi="Georgia" w:cs="Arial"/>
          <w:sz w:val="24"/>
          <w:szCs w:val="26"/>
          <w:lang w:val="es-419"/>
        </w:rPr>
        <w:t>l esposo mismo.</w:t>
      </w:r>
    </w:p>
    <w:p w:rsidR="00CB62B4" w:rsidRPr="00C14DCA" w:rsidRDefault="00CB62B4" w:rsidP="00F224F6">
      <w:pPr>
        <w:spacing w:line="276" w:lineRule="auto"/>
        <w:jc w:val="both"/>
        <w:rPr>
          <w:rFonts w:ascii="Georgia" w:hAnsi="Georgia" w:cs="Arial"/>
          <w:sz w:val="24"/>
          <w:szCs w:val="26"/>
          <w:lang w:val="es-419"/>
        </w:rPr>
      </w:pPr>
    </w:p>
    <w:p w:rsidR="00A34133" w:rsidRPr="00C14DCA" w:rsidRDefault="00A1368B"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No </w:t>
      </w:r>
      <w:r w:rsidR="00DF228F" w:rsidRPr="00C14DCA">
        <w:rPr>
          <w:rFonts w:ascii="Georgia" w:hAnsi="Georgia" w:cs="Arial"/>
          <w:sz w:val="24"/>
          <w:szCs w:val="26"/>
          <w:lang w:val="es-419"/>
        </w:rPr>
        <w:t xml:space="preserve">hay </w:t>
      </w:r>
      <w:r w:rsidRPr="00C14DCA">
        <w:rPr>
          <w:rFonts w:ascii="Georgia" w:hAnsi="Georgia" w:cs="Arial"/>
          <w:sz w:val="24"/>
          <w:szCs w:val="26"/>
          <w:lang w:val="es-419"/>
        </w:rPr>
        <w:t>cónyuge culpable porque ambos tienen responsabilidad en la separación y el divorcio.</w:t>
      </w:r>
      <w:r w:rsidR="00A34133" w:rsidRPr="00C14DCA">
        <w:rPr>
          <w:rFonts w:ascii="Georgia" w:hAnsi="Georgia" w:cs="Arial"/>
          <w:sz w:val="24"/>
          <w:szCs w:val="26"/>
          <w:lang w:val="es-419"/>
        </w:rPr>
        <w:t xml:space="preserve"> </w:t>
      </w:r>
      <w:r w:rsidR="00631770" w:rsidRPr="00C14DCA">
        <w:rPr>
          <w:rFonts w:ascii="Georgia" w:hAnsi="Georgia" w:cs="Arial"/>
          <w:sz w:val="24"/>
          <w:szCs w:val="26"/>
          <w:lang w:val="es-419"/>
        </w:rPr>
        <w:t>Se omitió allegar denuncia alguna contra el demandado</w:t>
      </w:r>
      <w:r w:rsidR="00D62128" w:rsidRPr="00C14DCA">
        <w:rPr>
          <w:rFonts w:ascii="Georgia" w:hAnsi="Georgia" w:cs="Arial"/>
          <w:sz w:val="24"/>
          <w:szCs w:val="26"/>
          <w:lang w:val="es-419"/>
        </w:rPr>
        <w:t xml:space="preserve"> u otra prueba;</w:t>
      </w:r>
      <w:r w:rsidR="00631770" w:rsidRPr="00C14DCA">
        <w:rPr>
          <w:rFonts w:ascii="Georgia" w:hAnsi="Georgia" w:cs="Arial"/>
          <w:sz w:val="24"/>
          <w:szCs w:val="26"/>
          <w:lang w:val="es-419"/>
        </w:rPr>
        <w:t xml:space="preserve"> tampoco es explicable que haya soportado durante 14 años la situación </w:t>
      </w:r>
      <w:r w:rsidR="00D62128" w:rsidRPr="00C14DCA">
        <w:rPr>
          <w:rFonts w:ascii="Georgia" w:hAnsi="Georgia" w:cs="Arial"/>
          <w:sz w:val="24"/>
          <w:szCs w:val="26"/>
          <w:lang w:val="es-419"/>
        </w:rPr>
        <w:t>de maltrato expuesta</w:t>
      </w:r>
      <w:r w:rsidR="00631770" w:rsidRPr="00C14DCA">
        <w:rPr>
          <w:rFonts w:ascii="Georgia" w:hAnsi="Georgia" w:cs="Arial"/>
          <w:sz w:val="24"/>
          <w:szCs w:val="26"/>
          <w:lang w:val="es-419"/>
        </w:rPr>
        <w:t>.</w:t>
      </w:r>
      <w:r w:rsidR="00526A32" w:rsidRPr="00C14DCA">
        <w:rPr>
          <w:rFonts w:ascii="Georgia" w:hAnsi="Georgia" w:cs="Arial"/>
          <w:sz w:val="24"/>
          <w:szCs w:val="26"/>
          <w:lang w:val="es-419"/>
        </w:rPr>
        <w:t xml:space="preserve"> </w:t>
      </w:r>
      <w:r w:rsidR="00DF228F" w:rsidRPr="00C14DCA">
        <w:rPr>
          <w:rFonts w:ascii="Georgia" w:hAnsi="Georgia" w:cs="Arial"/>
          <w:sz w:val="24"/>
          <w:szCs w:val="26"/>
          <w:lang w:val="es-419"/>
        </w:rPr>
        <w:t>Las “</w:t>
      </w:r>
      <w:r w:rsidR="00DF228F" w:rsidRPr="00C14DCA">
        <w:rPr>
          <w:rFonts w:ascii="Georgia" w:hAnsi="Georgia" w:cs="Arial"/>
          <w:i/>
          <w:sz w:val="24"/>
          <w:szCs w:val="26"/>
          <w:lang w:val="es-419"/>
        </w:rPr>
        <w:t>relaciones sentimentales no formales</w:t>
      </w:r>
      <w:r w:rsidR="00DF228F" w:rsidRPr="00C14DCA">
        <w:rPr>
          <w:rFonts w:ascii="Georgia" w:hAnsi="Georgia" w:cs="Arial"/>
          <w:sz w:val="24"/>
          <w:szCs w:val="26"/>
          <w:lang w:val="es-419"/>
        </w:rPr>
        <w:t>” del señor Valencia fueron posteriores a la separación de hecho.</w:t>
      </w:r>
    </w:p>
    <w:p w:rsidR="00631770" w:rsidRPr="00C14DCA" w:rsidRDefault="00631770" w:rsidP="00F224F6">
      <w:pPr>
        <w:spacing w:line="276" w:lineRule="auto"/>
        <w:jc w:val="both"/>
        <w:rPr>
          <w:rFonts w:ascii="Georgia" w:hAnsi="Georgia" w:cs="Arial"/>
          <w:sz w:val="24"/>
          <w:szCs w:val="26"/>
          <w:lang w:val="es-419"/>
        </w:rPr>
      </w:pPr>
    </w:p>
    <w:p w:rsidR="00EF5EC3" w:rsidRPr="00C14DCA" w:rsidRDefault="00B37665" w:rsidP="00F224F6">
      <w:pPr>
        <w:spacing w:line="276" w:lineRule="auto"/>
        <w:jc w:val="both"/>
        <w:rPr>
          <w:rFonts w:ascii="Georgia" w:hAnsi="Georgia" w:cs="Arial"/>
          <w:sz w:val="24"/>
          <w:szCs w:val="26"/>
          <w:lang w:val="es-419"/>
        </w:rPr>
      </w:pPr>
      <w:r w:rsidRPr="00C14DCA">
        <w:rPr>
          <w:rFonts w:ascii="Georgia" w:hAnsi="Georgia" w:cs="Arial"/>
          <w:b/>
          <w:sz w:val="24"/>
          <w:szCs w:val="26"/>
          <w:lang w:val="es-419"/>
        </w:rPr>
        <w:t>RESOLUCIÓN.</w:t>
      </w:r>
      <w:r w:rsidR="00C92565" w:rsidRPr="00C14DCA">
        <w:rPr>
          <w:rFonts w:ascii="Georgia" w:hAnsi="Georgia" w:cs="Arial"/>
          <w:b/>
          <w:sz w:val="24"/>
          <w:szCs w:val="26"/>
          <w:lang w:val="es-419"/>
        </w:rPr>
        <w:t xml:space="preserve"> </w:t>
      </w:r>
      <w:r w:rsidR="008C0B39" w:rsidRPr="00C14DCA">
        <w:rPr>
          <w:rFonts w:ascii="Georgia" w:hAnsi="Georgia" w:cs="Arial"/>
          <w:i/>
          <w:sz w:val="24"/>
          <w:szCs w:val="26"/>
          <w:lang w:val="es-419"/>
        </w:rPr>
        <w:t>Fracasa este reparo</w:t>
      </w:r>
      <w:r w:rsidR="008C0B39" w:rsidRPr="00C14DCA">
        <w:rPr>
          <w:rFonts w:ascii="Georgia" w:hAnsi="Georgia" w:cs="Arial"/>
          <w:sz w:val="24"/>
          <w:szCs w:val="26"/>
          <w:lang w:val="es-419"/>
        </w:rPr>
        <w:t>.</w:t>
      </w:r>
      <w:r w:rsidR="008C0B39" w:rsidRPr="00C14DCA">
        <w:rPr>
          <w:rFonts w:ascii="Georgia" w:hAnsi="Georgia" w:cs="Arial"/>
          <w:b/>
          <w:sz w:val="24"/>
          <w:szCs w:val="26"/>
          <w:lang w:val="es-419"/>
        </w:rPr>
        <w:t xml:space="preserve"> </w:t>
      </w:r>
      <w:r w:rsidR="00B1330B" w:rsidRPr="00C14DCA">
        <w:rPr>
          <w:rFonts w:ascii="Georgia" w:hAnsi="Georgia" w:cs="Arial"/>
          <w:sz w:val="24"/>
          <w:szCs w:val="26"/>
          <w:lang w:val="es-419"/>
        </w:rPr>
        <w:t>La falladora de primer nivel encontró probada</w:t>
      </w:r>
      <w:r w:rsidR="00EF5EC3" w:rsidRPr="00C14DCA">
        <w:rPr>
          <w:rFonts w:ascii="Georgia" w:hAnsi="Georgia" w:cs="Arial"/>
          <w:sz w:val="24"/>
          <w:szCs w:val="26"/>
          <w:lang w:val="es-419"/>
        </w:rPr>
        <w:t>s</w:t>
      </w:r>
      <w:r w:rsidR="00B1330B" w:rsidRPr="00C14DCA">
        <w:rPr>
          <w:rFonts w:ascii="Georgia" w:hAnsi="Georgia" w:cs="Arial"/>
          <w:sz w:val="24"/>
          <w:szCs w:val="26"/>
          <w:lang w:val="es-419"/>
        </w:rPr>
        <w:t xml:space="preserve"> la</w:t>
      </w:r>
      <w:r w:rsidR="00EF5EC3" w:rsidRPr="00C14DCA">
        <w:rPr>
          <w:rFonts w:ascii="Georgia" w:hAnsi="Georgia" w:cs="Arial"/>
          <w:sz w:val="24"/>
          <w:szCs w:val="26"/>
          <w:lang w:val="es-419"/>
        </w:rPr>
        <w:t>s</w:t>
      </w:r>
      <w:r w:rsidR="00B1330B" w:rsidRPr="00C14DCA">
        <w:rPr>
          <w:rFonts w:ascii="Georgia" w:hAnsi="Georgia" w:cs="Arial"/>
          <w:sz w:val="24"/>
          <w:szCs w:val="26"/>
          <w:lang w:val="es-419"/>
        </w:rPr>
        <w:t xml:space="preserve"> causal</w:t>
      </w:r>
      <w:r w:rsidR="00EF5EC3" w:rsidRPr="00C14DCA">
        <w:rPr>
          <w:rFonts w:ascii="Georgia" w:hAnsi="Georgia" w:cs="Arial"/>
          <w:sz w:val="24"/>
          <w:szCs w:val="26"/>
          <w:lang w:val="es-419"/>
        </w:rPr>
        <w:t>es</w:t>
      </w:r>
      <w:r w:rsidR="00B1330B" w:rsidRPr="00C14DCA">
        <w:rPr>
          <w:rFonts w:ascii="Georgia" w:hAnsi="Georgia" w:cs="Arial"/>
          <w:sz w:val="24"/>
          <w:szCs w:val="26"/>
          <w:lang w:val="es-419"/>
        </w:rPr>
        <w:t xml:space="preserve"> con la confesión </w:t>
      </w:r>
      <w:r w:rsidR="00EF5EC3" w:rsidRPr="00C14DCA">
        <w:rPr>
          <w:rFonts w:ascii="Georgia" w:hAnsi="Georgia" w:cs="Arial"/>
          <w:sz w:val="24"/>
          <w:szCs w:val="26"/>
          <w:lang w:val="es-419"/>
        </w:rPr>
        <w:t>del señor Valencia Valencia, aunque respecto a hechos diferentes a los narrados en la demanda, aptos para fundar la causa para pedir, según se explicó, por razón de la congruencia flexible que autoriza el legislador en estos asuntos de familia.</w:t>
      </w:r>
    </w:p>
    <w:p w:rsidR="00EF5EC3" w:rsidRPr="00C14DCA" w:rsidRDefault="00EF5EC3" w:rsidP="00F224F6">
      <w:pPr>
        <w:spacing w:line="276" w:lineRule="auto"/>
        <w:jc w:val="both"/>
        <w:rPr>
          <w:rFonts w:ascii="Georgia" w:hAnsi="Georgia" w:cs="Arial"/>
          <w:sz w:val="24"/>
          <w:szCs w:val="26"/>
          <w:lang w:val="es-419"/>
        </w:rPr>
      </w:pPr>
    </w:p>
    <w:p w:rsidR="00D81E19" w:rsidRPr="00C14DCA" w:rsidRDefault="00491619"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Revisada la declaración rendida por el demandado, se tiene que en efecto, aceptó </w:t>
      </w:r>
      <w:r w:rsidR="001F17A7" w:rsidRPr="00C14DCA">
        <w:rPr>
          <w:rFonts w:ascii="Georgia" w:hAnsi="Georgia" w:cs="Arial"/>
          <w:sz w:val="24"/>
          <w:szCs w:val="26"/>
          <w:lang w:val="es-419"/>
        </w:rPr>
        <w:t xml:space="preserve">haber tenido </w:t>
      </w:r>
      <w:r w:rsidRPr="00C14DCA">
        <w:rPr>
          <w:rFonts w:ascii="Georgia" w:hAnsi="Georgia" w:cs="Arial"/>
          <w:sz w:val="24"/>
          <w:szCs w:val="26"/>
          <w:lang w:val="es-419"/>
        </w:rPr>
        <w:t xml:space="preserve">una relación </w:t>
      </w:r>
      <w:r w:rsidR="001F17A7" w:rsidRPr="00C14DCA">
        <w:rPr>
          <w:rFonts w:ascii="Georgia" w:hAnsi="Georgia" w:cs="Arial"/>
          <w:sz w:val="24"/>
          <w:szCs w:val="26"/>
          <w:lang w:val="es-419"/>
        </w:rPr>
        <w:t>de noviazgo</w:t>
      </w:r>
      <w:r w:rsidRPr="00C14DCA">
        <w:rPr>
          <w:rFonts w:ascii="Georgia" w:hAnsi="Georgia" w:cs="Arial"/>
          <w:sz w:val="24"/>
          <w:szCs w:val="26"/>
          <w:lang w:val="es-419"/>
        </w:rPr>
        <w:t xml:space="preserve"> con la señora Sandra Milena en enero de 2018, </w:t>
      </w:r>
      <w:r w:rsidR="001F17A7" w:rsidRPr="00C14DCA">
        <w:rPr>
          <w:rFonts w:ascii="Georgia" w:hAnsi="Georgia" w:cs="Arial"/>
          <w:sz w:val="24"/>
          <w:szCs w:val="26"/>
          <w:lang w:val="es-419"/>
        </w:rPr>
        <w:t xml:space="preserve">posterior a la </w:t>
      </w:r>
      <w:r w:rsidRPr="00C14DCA">
        <w:rPr>
          <w:rFonts w:ascii="Georgia" w:hAnsi="Georgia" w:cs="Arial"/>
          <w:sz w:val="24"/>
          <w:szCs w:val="26"/>
          <w:lang w:val="es-419"/>
        </w:rPr>
        <w:t xml:space="preserve">separación matrimonial; dijo de manera expresa que tuvo contacto </w:t>
      </w:r>
      <w:r w:rsidR="00F94D05" w:rsidRPr="00C14DCA">
        <w:rPr>
          <w:rFonts w:ascii="Georgia" w:hAnsi="Georgia" w:cs="Arial"/>
          <w:sz w:val="24"/>
          <w:szCs w:val="26"/>
          <w:lang w:val="es-419"/>
        </w:rPr>
        <w:t>íntimo con ella</w:t>
      </w:r>
      <w:r w:rsidR="00EA2199" w:rsidRPr="00C14DCA">
        <w:rPr>
          <w:rFonts w:ascii="Georgia" w:hAnsi="Georgia" w:cs="Arial"/>
          <w:sz w:val="24"/>
          <w:szCs w:val="26"/>
          <w:lang w:val="es-419"/>
        </w:rPr>
        <w:t>; también aceptó otra relación semejante con una menor de edad, Mayerly Gallego,</w:t>
      </w:r>
      <w:r w:rsidR="00F94D05" w:rsidRPr="00C14DCA">
        <w:rPr>
          <w:rFonts w:ascii="Georgia" w:hAnsi="Georgia" w:cs="Arial"/>
          <w:sz w:val="24"/>
          <w:szCs w:val="26"/>
          <w:lang w:val="es-419"/>
        </w:rPr>
        <w:t xml:space="preserve"> </w:t>
      </w:r>
      <w:r w:rsidR="00EA2199" w:rsidRPr="00C14DCA">
        <w:rPr>
          <w:rFonts w:ascii="Georgia" w:hAnsi="Georgia" w:cs="Arial"/>
          <w:sz w:val="24"/>
          <w:szCs w:val="26"/>
          <w:lang w:val="es-419"/>
        </w:rPr>
        <w:t xml:space="preserve">sin admitir contacto carnal alguno </w:t>
      </w:r>
      <w:r w:rsidR="00F94D05" w:rsidRPr="00C14DCA">
        <w:rPr>
          <w:rFonts w:ascii="Georgia" w:hAnsi="Georgia" w:cs="Arial"/>
          <w:sz w:val="24"/>
          <w:lang w:val="es-419"/>
        </w:rPr>
        <w:t>(</w:t>
      </w:r>
      <w:r w:rsidR="00F94D05" w:rsidRPr="00C14DCA">
        <w:rPr>
          <w:rFonts w:ascii="Georgia" w:hAnsi="Georgia" w:cs="Arial"/>
          <w:sz w:val="22"/>
          <w:lang w:val="es-419"/>
        </w:rPr>
        <w:t>Tiempo 01:44:00,</w:t>
      </w:r>
      <w:r w:rsidR="0035539C" w:rsidRPr="00C14DCA">
        <w:rPr>
          <w:rFonts w:ascii="Georgia" w:hAnsi="Georgia" w:cs="Arial"/>
          <w:sz w:val="22"/>
          <w:szCs w:val="26"/>
          <w:lang w:val="es-419"/>
        </w:rPr>
        <w:t xml:space="preserve"> registro de audio, folio 246, cuaderno de primera instancia</w:t>
      </w:r>
      <w:r w:rsidR="0035539C" w:rsidRPr="00C14DCA">
        <w:rPr>
          <w:rFonts w:ascii="Georgia" w:hAnsi="Georgia" w:cs="Arial"/>
          <w:sz w:val="24"/>
          <w:lang w:val="es-419"/>
        </w:rPr>
        <w:t>).</w:t>
      </w:r>
    </w:p>
    <w:p w:rsidR="00226FE5" w:rsidRPr="00C14DCA" w:rsidRDefault="00226FE5" w:rsidP="00F224F6">
      <w:pPr>
        <w:spacing w:line="276" w:lineRule="auto"/>
        <w:jc w:val="both"/>
        <w:rPr>
          <w:rFonts w:ascii="Georgia" w:hAnsi="Georgia" w:cs="Arial"/>
          <w:sz w:val="24"/>
          <w:szCs w:val="26"/>
          <w:lang w:val="es-419"/>
        </w:rPr>
      </w:pPr>
    </w:p>
    <w:p w:rsidR="00226FE5" w:rsidRPr="00C14DCA" w:rsidRDefault="00226FE5"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La sentencia impugnada encontró demostrada la causal en sus dos (2) especies o modalidades, según enseña </w:t>
      </w:r>
      <w:r w:rsidR="00244513" w:rsidRPr="00C14DCA">
        <w:rPr>
          <w:rFonts w:ascii="Georgia" w:hAnsi="Georgia" w:cs="Arial"/>
          <w:sz w:val="24"/>
          <w:szCs w:val="26"/>
          <w:lang w:val="es-419"/>
        </w:rPr>
        <w:t xml:space="preserve">el derecho judicial </w:t>
      </w:r>
      <w:r w:rsidR="006F00E6" w:rsidRPr="00C14DCA">
        <w:rPr>
          <w:rFonts w:ascii="Georgia" w:hAnsi="Georgia" w:cs="Arial"/>
          <w:sz w:val="24"/>
          <w:szCs w:val="26"/>
          <w:lang w:val="es-419"/>
        </w:rPr>
        <w:t>de la especialidad</w:t>
      </w:r>
      <w:r w:rsidR="00244513" w:rsidRPr="00C14DCA">
        <w:rPr>
          <w:rFonts w:ascii="Georgia" w:hAnsi="Georgia" w:cs="Arial"/>
          <w:sz w:val="24"/>
          <w:szCs w:val="26"/>
          <w:lang w:val="es-419"/>
        </w:rPr>
        <w:t xml:space="preserve"> familia, así</w:t>
      </w:r>
      <w:r w:rsidR="006F00E6" w:rsidRPr="00C14DCA">
        <w:rPr>
          <w:rFonts w:ascii="Georgia" w:hAnsi="Georgia" w:cs="Arial"/>
          <w:sz w:val="24"/>
          <w:szCs w:val="26"/>
          <w:lang w:val="es-419"/>
        </w:rPr>
        <w:t>:</w:t>
      </w:r>
      <w:r w:rsidR="00FF7E92" w:rsidRPr="00C14DCA">
        <w:rPr>
          <w:rFonts w:ascii="Georgia" w:hAnsi="Georgia" w:cs="Arial"/>
          <w:sz w:val="24"/>
          <w:szCs w:val="26"/>
          <w:lang w:val="es-419"/>
        </w:rPr>
        <w:t xml:space="preserve"> la </w:t>
      </w:r>
      <w:r w:rsidR="00244513" w:rsidRPr="00C14DCA">
        <w:rPr>
          <w:rFonts w:ascii="Georgia" w:hAnsi="Georgia" w:cs="Arial"/>
          <w:sz w:val="24"/>
          <w:szCs w:val="26"/>
          <w:lang w:val="es-419"/>
        </w:rPr>
        <w:t xml:space="preserve">(i) </w:t>
      </w:r>
      <w:r w:rsidR="00FF7E92" w:rsidRPr="00C14DCA">
        <w:rPr>
          <w:rFonts w:ascii="Georgia" w:hAnsi="Georgia" w:cs="Arial"/>
          <w:sz w:val="24"/>
          <w:szCs w:val="26"/>
          <w:lang w:val="es-419"/>
        </w:rPr>
        <w:t xml:space="preserve">infidelidad material y </w:t>
      </w:r>
      <w:r w:rsidR="00244513" w:rsidRPr="00C14DCA">
        <w:rPr>
          <w:rFonts w:ascii="Georgia" w:hAnsi="Georgia" w:cs="Arial"/>
          <w:sz w:val="24"/>
          <w:szCs w:val="26"/>
          <w:lang w:val="es-419"/>
        </w:rPr>
        <w:t xml:space="preserve">(ii) </w:t>
      </w:r>
      <w:r w:rsidR="00FF7E92" w:rsidRPr="00C14DCA">
        <w:rPr>
          <w:rFonts w:ascii="Georgia" w:hAnsi="Georgia" w:cs="Arial"/>
          <w:sz w:val="24"/>
          <w:szCs w:val="26"/>
          <w:lang w:val="es-419"/>
        </w:rPr>
        <w:t xml:space="preserve">la </w:t>
      </w:r>
      <w:r w:rsidRPr="00C14DCA">
        <w:rPr>
          <w:rFonts w:ascii="Georgia" w:hAnsi="Georgia" w:cs="Arial"/>
          <w:sz w:val="24"/>
          <w:szCs w:val="26"/>
          <w:lang w:val="es-419"/>
        </w:rPr>
        <w:t>moral.</w:t>
      </w:r>
      <w:r w:rsidR="002A5420" w:rsidRPr="00C14DCA">
        <w:rPr>
          <w:rFonts w:ascii="Georgia" w:hAnsi="Georgia" w:cs="Arial"/>
          <w:sz w:val="24"/>
          <w:szCs w:val="26"/>
          <w:lang w:val="es-419"/>
        </w:rPr>
        <w:t xml:space="preserve"> </w:t>
      </w:r>
      <w:r w:rsidR="002A5420" w:rsidRPr="00C14DCA">
        <w:rPr>
          <w:rFonts w:ascii="Georgia" w:hAnsi="Georgia" w:cs="Arial"/>
          <w:sz w:val="24"/>
          <w:szCs w:val="28"/>
          <w:lang w:val="es-419"/>
        </w:rPr>
        <w:t xml:space="preserve">La primera </w:t>
      </w:r>
      <w:r w:rsidR="00D228C5" w:rsidRPr="00C14DCA">
        <w:rPr>
          <w:rFonts w:ascii="Georgia" w:hAnsi="Georgia" w:cs="Arial"/>
          <w:sz w:val="24"/>
          <w:szCs w:val="28"/>
          <w:lang w:val="es-419"/>
        </w:rPr>
        <w:t xml:space="preserve">definida como aquella que: </w:t>
      </w:r>
      <w:r w:rsidR="002A5420" w:rsidRPr="00C14DCA">
        <w:rPr>
          <w:rFonts w:ascii="Georgia" w:hAnsi="Georgia" w:cs="Arial"/>
          <w:sz w:val="24"/>
          <w:szCs w:val="28"/>
          <w:lang w:val="es-419"/>
        </w:rPr>
        <w:t>“</w:t>
      </w:r>
      <w:r w:rsidR="00D228C5" w:rsidRPr="00C14DCA">
        <w:rPr>
          <w:rFonts w:ascii="Georgia" w:hAnsi="Georgia" w:cs="Arial"/>
          <w:i/>
          <w:sz w:val="22"/>
          <w:szCs w:val="28"/>
          <w:lang w:val="es-419"/>
        </w:rPr>
        <w:t>(…) equivale al adulterio, queda configurada al mediar relaciones sexuales extraconyugales de cualquiera de los esposos, probadas fehacientemente,</w:t>
      </w:r>
      <w:r w:rsidR="002A5420" w:rsidRPr="00C14DCA">
        <w:rPr>
          <w:rFonts w:ascii="Georgia" w:hAnsi="Georgia" w:cs="Arial"/>
          <w:sz w:val="24"/>
          <w:szCs w:val="28"/>
          <w:lang w:val="es-419"/>
        </w:rPr>
        <w:t>”</w:t>
      </w:r>
      <w:r w:rsidR="00244513" w:rsidRPr="00C14DCA">
        <w:rPr>
          <w:rStyle w:val="Refdenotaalpie"/>
          <w:rFonts w:ascii="Georgia" w:hAnsi="Georgia"/>
          <w:sz w:val="24"/>
          <w:szCs w:val="28"/>
          <w:lang w:val="es-419"/>
        </w:rPr>
        <w:footnoteReference w:id="10"/>
      </w:r>
      <w:r w:rsidR="002A5420" w:rsidRPr="00C14DCA">
        <w:rPr>
          <w:rFonts w:ascii="Georgia" w:hAnsi="Georgia" w:cs="Arial"/>
          <w:sz w:val="24"/>
          <w:szCs w:val="28"/>
          <w:lang w:val="es-419"/>
        </w:rPr>
        <w:t xml:space="preserve">; la </w:t>
      </w:r>
      <w:r w:rsidR="00D228C5" w:rsidRPr="00C14DCA">
        <w:rPr>
          <w:rFonts w:ascii="Georgia" w:hAnsi="Georgia" w:cs="Arial"/>
          <w:sz w:val="24"/>
          <w:szCs w:val="28"/>
          <w:lang w:val="es-419"/>
        </w:rPr>
        <w:t xml:space="preserve">moral </w:t>
      </w:r>
      <w:r w:rsidR="002A5420" w:rsidRPr="00C14DCA">
        <w:rPr>
          <w:rFonts w:ascii="Georgia" w:hAnsi="Georgia" w:cs="Arial"/>
          <w:sz w:val="24"/>
          <w:szCs w:val="28"/>
          <w:lang w:val="es-419"/>
        </w:rPr>
        <w:t>se hace consistir en: “</w:t>
      </w:r>
      <w:r w:rsidR="00D228C5" w:rsidRPr="00C14DCA">
        <w:rPr>
          <w:rFonts w:ascii="Georgia" w:hAnsi="Georgia" w:cs="Arial"/>
          <w:i/>
          <w:sz w:val="22"/>
          <w:szCs w:val="28"/>
          <w:lang w:val="es-419"/>
        </w:rPr>
        <w:t>(…) todas aquellas conductas que sin constituir “(..</w:t>
      </w:r>
      <w:r w:rsidR="002A5420" w:rsidRPr="00C14DCA">
        <w:rPr>
          <w:rFonts w:ascii="Georgia" w:hAnsi="Georgia" w:cs="Arial"/>
          <w:i/>
          <w:sz w:val="22"/>
          <w:szCs w:val="28"/>
          <w:lang w:val="es-419"/>
        </w:rPr>
        <w:t>.</w:t>
      </w:r>
      <w:r w:rsidR="00D228C5" w:rsidRPr="00C14DCA">
        <w:rPr>
          <w:rFonts w:ascii="Georgia" w:hAnsi="Georgia" w:cs="Arial"/>
          <w:i/>
          <w:sz w:val="22"/>
          <w:szCs w:val="28"/>
          <w:lang w:val="es-419"/>
        </w:rPr>
        <w:t>) trato sexual, algunas por los menos, constituyen violaciones al deber de fidelidad moral, como quiera que, por ejemplo, cualquier relación aún simplemente sentimental con personas diferentes al cónyuge, bien puede crear apariencia o el aspecto exterior de relación amorosa y, por ende, herir susceptibilidades del cónyuge inocente</w:t>
      </w:r>
      <w:r w:rsidR="00244513" w:rsidRPr="00C14DCA">
        <w:rPr>
          <w:rFonts w:ascii="Georgia" w:hAnsi="Georgia" w:cs="Arial"/>
          <w:i/>
          <w:sz w:val="22"/>
          <w:szCs w:val="28"/>
          <w:lang w:val="es-419"/>
        </w:rPr>
        <w:t xml:space="preserve">.”, </w:t>
      </w:r>
      <w:r w:rsidR="00244513" w:rsidRPr="00C14DCA">
        <w:rPr>
          <w:rFonts w:ascii="Georgia" w:hAnsi="Georgia" w:cs="Arial"/>
          <w:sz w:val="24"/>
          <w:szCs w:val="28"/>
          <w:lang w:val="es-419"/>
        </w:rPr>
        <w:t>noción citada por los profesores Montoya Osorio y Montoya Pérez</w:t>
      </w:r>
      <w:r w:rsidR="00244513" w:rsidRPr="00C14DCA">
        <w:rPr>
          <w:rStyle w:val="Refdenotaalpie"/>
          <w:rFonts w:ascii="Georgia" w:hAnsi="Georgia"/>
          <w:sz w:val="24"/>
          <w:szCs w:val="28"/>
          <w:lang w:val="es-419"/>
        </w:rPr>
        <w:footnoteReference w:id="11"/>
      </w:r>
      <w:r w:rsidR="00244513" w:rsidRPr="00C14DCA">
        <w:rPr>
          <w:rFonts w:ascii="Georgia" w:hAnsi="Georgia" w:cs="Arial"/>
          <w:sz w:val="24"/>
          <w:szCs w:val="28"/>
          <w:lang w:val="es-419"/>
        </w:rPr>
        <w:t>, en su obra, tomada de la CSJ</w:t>
      </w:r>
      <w:r w:rsidR="00A52E1D" w:rsidRPr="00C14DCA">
        <w:rPr>
          <w:rStyle w:val="Refdenotaalpie"/>
          <w:rFonts w:ascii="Georgia" w:hAnsi="Georgia"/>
          <w:sz w:val="24"/>
          <w:szCs w:val="28"/>
          <w:lang w:val="es-419"/>
        </w:rPr>
        <w:footnoteReference w:id="12"/>
      </w:r>
      <w:r w:rsidR="00244513" w:rsidRPr="00C14DCA">
        <w:rPr>
          <w:rFonts w:ascii="Georgia" w:hAnsi="Georgia" w:cs="Arial"/>
          <w:sz w:val="24"/>
          <w:szCs w:val="28"/>
          <w:lang w:val="es-419"/>
        </w:rPr>
        <w:t xml:space="preserve">. </w:t>
      </w:r>
      <w:r w:rsidR="00540A91" w:rsidRPr="00C14DCA">
        <w:rPr>
          <w:rFonts w:ascii="Georgia" w:hAnsi="Georgia" w:cs="Arial"/>
          <w:sz w:val="24"/>
          <w:szCs w:val="28"/>
          <w:lang w:val="es-419"/>
        </w:rPr>
        <w:t xml:space="preserve">De igual parecer </w:t>
      </w:r>
      <w:r w:rsidR="00A123CE" w:rsidRPr="00C14DCA">
        <w:rPr>
          <w:rFonts w:ascii="Georgia" w:hAnsi="Georgia" w:cs="Arial"/>
          <w:sz w:val="24"/>
          <w:szCs w:val="28"/>
          <w:lang w:val="es-419"/>
        </w:rPr>
        <w:t xml:space="preserve">el </w:t>
      </w:r>
      <w:r w:rsidR="00540A91" w:rsidRPr="00C14DCA">
        <w:rPr>
          <w:rFonts w:ascii="Georgia" w:hAnsi="Georgia" w:cs="Arial"/>
          <w:sz w:val="24"/>
          <w:szCs w:val="28"/>
          <w:lang w:val="es-419"/>
        </w:rPr>
        <w:t>profesor Suárez Franco</w:t>
      </w:r>
      <w:r w:rsidR="00540A91" w:rsidRPr="00C14DCA">
        <w:rPr>
          <w:rStyle w:val="Refdenotaalpie"/>
          <w:rFonts w:ascii="Georgia" w:hAnsi="Georgia"/>
          <w:sz w:val="24"/>
          <w:szCs w:val="28"/>
          <w:lang w:val="es-419"/>
        </w:rPr>
        <w:footnoteReference w:id="13"/>
      </w:r>
      <w:r w:rsidR="00A123CE" w:rsidRPr="00C14DCA">
        <w:rPr>
          <w:rFonts w:ascii="Georgia" w:hAnsi="Georgia" w:cs="Arial"/>
          <w:sz w:val="24"/>
          <w:szCs w:val="28"/>
          <w:lang w:val="es-419"/>
        </w:rPr>
        <w:t xml:space="preserve"> y el doctor Torrado</w:t>
      </w:r>
      <w:r w:rsidR="00A123CE" w:rsidRPr="00C14DCA">
        <w:rPr>
          <w:rStyle w:val="Refdenotaalpie"/>
          <w:rFonts w:ascii="Georgia" w:hAnsi="Georgia"/>
          <w:sz w:val="24"/>
          <w:szCs w:val="28"/>
          <w:lang w:val="es-419"/>
        </w:rPr>
        <w:footnoteReference w:id="14"/>
      </w:r>
      <w:r w:rsidR="00540A91" w:rsidRPr="00C14DCA">
        <w:rPr>
          <w:rFonts w:ascii="Georgia" w:hAnsi="Georgia" w:cs="Arial"/>
          <w:sz w:val="24"/>
          <w:szCs w:val="28"/>
          <w:lang w:val="es-419"/>
        </w:rPr>
        <w:t>.</w:t>
      </w:r>
      <w:r w:rsidR="00393058" w:rsidRPr="00C14DCA">
        <w:rPr>
          <w:rFonts w:ascii="Georgia" w:hAnsi="Georgia" w:cs="Arial"/>
          <w:sz w:val="24"/>
          <w:szCs w:val="28"/>
          <w:lang w:val="es-419"/>
        </w:rPr>
        <w:t xml:space="preserve"> Categoría que de antaño tiene reconocimiento en la CSJ</w:t>
      </w:r>
      <w:r w:rsidR="00393058" w:rsidRPr="00C14DCA">
        <w:rPr>
          <w:rStyle w:val="Refdenotaalpie"/>
          <w:rFonts w:ascii="Georgia" w:hAnsi="Georgia"/>
          <w:sz w:val="24"/>
          <w:szCs w:val="28"/>
          <w:lang w:val="es-419"/>
        </w:rPr>
        <w:footnoteReference w:id="15"/>
      </w:r>
      <w:r w:rsidR="00393058" w:rsidRPr="00C14DCA">
        <w:rPr>
          <w:rFonts w:ascii="Georgia" w:hAnsi="Georgia" w:cs="Arial"/>
          <w:sz w:val="24"/>
          <w:szCs w:val="28"/>
          <w:lang w:val="es-419"/>
        </w:rPr>
        <w:t xml:space="preserve"> (1954).</w:t>
      </w:r>
    </w:p>
    <w:p w:rsidR="007D0B42" w:rsidRPr="00C14DCA" w:rsidRDefault="007D0B42" w:rsidP="00F224F6">
      <w:pPr>
        <w:spacing w:line="276" w:lineRule="auto"/>
        <w:jc w:val="both"/>
        <w:rPr>
          <w:rFonts w:ascii="Georgia" w:hAnsi="Georgia" w:cs="Arial"/>
          <w:sz w:val="24"/>
          <w:szCs w:val="26"/>
          <w:lang w:val="es-419"/>
        </w:rPr>
      </w:pPr>
    </w:p>
    <w:p w:rsidR="00845872" w:rsidRPr="00C14DCA" w:rsidRDefault="00845872"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lastRenderedPageBreak/>
        <w:t>En todo caso, bien diferente es la “</w:t>
      </w:r>
      <w:r w:rsidRPr="00C14DCA">
        <w:rPr>
          <w:rFonts w:ascii="Georgia" w:hAnsi="Georgia" w:cs="Arial"/>
          <w:i/>
          <w:sz w:val="24"/>
          <w:szCs w:val="26"/>
          <w:lang w:val="es-419"/>
        </w:rPr>
        <w:t>infidelidad intelectual</w:t>
      </w:r>
      <w:r w:rsidRPr="00C14DCA">
        <w:rPr>
          <w:rFonts w:ascii="Georgia" w:hAnsi="Georgia" w:cs="Arial"/>
          <w:sz w:val="24"/>
          <w:szCs w:val="26"/>
          <w:lang w:val="es-419"/>
        </w:rPr>
        <w:t>”, porque hace referencia a las fantasías o pensamientos de índole sexual con personas diferentes al consorte</w:t>
      </w:r>
      <w:r w:rsidR="009715A0" w:rsidRPr="00C14DCA">
        <w:rPr>
          <w:rStyle w:val="Refdenotaalpie"/>
          <w:rFonts w:ascii="Georgia" w:hAnsi="Georgia"/>
          <w:sz w:val="24"/>
          <w:szCs w:val="26"/>
          <w:lang w:val="es-419"/>
        </w:rPr>
        <w:footnoteReference w:id="16"/>
      </w:r>
      <w:r w:rsidRPr="00C14DCA">
        <w:rPr>
          <w:rFonts w:ascii="Georgia" w:hAnsi="Georgia" w:cs="Arial"/>
          <w:sz w:val="24"/>
          <w:szCs w:val="26"/>
          <w:lang w:val="es-419"/>
        </w:rPr>
        <w:t xml:space="preserve">. Y </w:t>
      </w:r>
      <w:r w:rsidR="00540A91" w:rsidRPr="00C14DCA">
        <w:rPr>
          <w:rFonts w:ascii="Georgia" w:hAnsi="Georgia" w:cs="Arial"/>
          <w:sz w:val="24"/>
          <w:szCs w:val="26"/>
          <w:lang w:val="es-419"/>
        </w:rPr>
        <w:t xml:space="preserve">con </w:t>
      </w:r>
      <w:r w:rsidR="005634AE" w:rsidRPr="00C14DCA">
        <w:rPr>
          <w:rFonts w:ascii="Georgia" w:hAnsi="Georgia" w:cs="Arial"/>
          <w:sz w:val="24"/>
          <w:szCs w:val="26"/>
          <w:lang w:val="es-419"/>
        </w:rPr>
        <w:t>claridad</w:t>
      </w:r>
      <w:r w:rsidRPr="00C14DCA">
        <w:rPr>
          <w:rFonts w:ascii="Georgia" w:hAnsi="Georgia" w:cs="Arial"/>
          <w:sz w:val="24"/>
          <w:szCs w:val="26"/>
          <w:lang w:val="es-419"/>
        </w:rPr>
        <w:t xml:space="preserve"> se aprecia que n</w:t>
      </w:r>
      <w:r w:rsidR="00540A91" w:rsidRPr="00C14DCA">
        <w:rPr>
          <w:rFonts w:ascii="Georgia" w:hAnsi="Georgia" w:cs="Arial"/>
          <w:sz w:val="24"/>
          <w:szCs w:val="26"/>
          <w:lang w:val="es-419"/>
        </w:rPr>
        <w:t>o es la reconocida en este caso, como parece malentendió la defensa.</w:t>
      </w:r>
    </w:p>
    <w:p w:rsidR="005A6E80" w:rsidRPr="00C14DCA" w:rsidRDefault="005A6E80" w:rsidP="00F224F6">
      <w:pPr>
        <w:spacing w:line="276" w:lineRule="auto"/>
        <w:jc w:val="both"/>
        <w:rPr>
          <w:rFonts w:ascii="Georgia" w:hAnsi="Georgia" w:cs="Arial"/>
          <w:sz w:val="24"/>
          <w:szCs w:val="26"/>
          <w:lang w:val="es-419"/>
        </w:rPr>
      </w:pPr>
    </w:p>
    <w:p w:rsidR="005A6E80" w:rsidRPr="00C14DCA" w:rsidRDefault="005A6E80"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Escrutada la sentencia de primer grado, bien se aprecia que la tasación probatoria resultó razonable y ajustada al material allegado, por manera que el juicio </w:t>
      </w:r>
      <w:r w:rsidR="008539CB" w:rsidRPr="00C14DCA">
        <w:rPr>
          <w:rFonts w:ascii="Georgia" w:hAnsi="Georgia" w:cs="Arial"/>
          <w:sz w:val="24"/>
          <w:szCs w:val="26"/>
          <w:lang w:val="es-419"/>
        </w:rPr>
        <w:t>de imputación por las dos causales estuvo debidamente fundado y no amerita reproche alguno en esta sede.</w:t>
      </w:r>
      <w:r w:rsidR="007635EE" w:rsidRPr="00C14DCA">
        <w:rPr>
          <w:rFonts w:ascii="Georgia" w:hAnsi="Georgia" w:cs="Arial"/>
          <w:sz w:val="24"/>
          <w:szCs w:val="26"/>
          <w:lang w:val="es-419"/>
        </w:rPr>
        <w:t xml:space="preserve"> La confesión simple hecha por el señor Valencia V., reúne los requisitos del artículo 191, CGP.</w:t>
      </w:r>
    </w:p>
    <w:p w:rsidR="004627BE" w:rsidRPr="00C14DCA" w:rsidRDefault="004627BE" w:rsidP="00F224F6">
      <w:pPr>
        <w:spacing w:line="276" w:lineRule="auto"/>
        <w:jc w:val="both"/>
        <w:rPr>
          <w:rFonts w:ascii="Georgia" w:hAnsi="Georgia" w:cs="Arial"/>
          <w:sz w:val="24"/>
          <w:szCs w:val="26"/>
          <w:lang w:val="es-419"/>
        </w:rPr>
      </w:pPr>
    </w:p>
    <w:p w:rsidR="004627BE" w:rsidRPr="00C14DCA" w:rsidRDefault="004627BE"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En adición cabe decir que </w:t>
      </w:r>
      <w:r w:rsidR="009715A0" w:rsidRPr="00C14DCA">
        <w:rPr>
          <w:rFonts w:ascii="Georgia" w:hAnsi="Georgia" w:cs="Arial"/>
          <w:sz w:val="24"/>
          <w:szCs w:val="26"/>
          <w:lang w:val="es-419"/>
        </w:rPr>
        <w:t xml:space="preserve">la infracción al deber de fidelidad </w:t>
      </w:r>
      <w:r w:rsidR="00636A12" w:rsidRPr="00C14DCA">
        <w:rPr>
          <w:rFonts w:ascii="Georgia" w:hAnsi="Georgia" w:cs="Arial"/>
          <w:sz w:val="24"/>
          <w:szCs w:val="26"/>
          <w:lang w:val="es-419"/>
        </w:rPr>
        <w:t xml:space="preserve">atribuido al demandado Valencia V., </w:t>
      </w:r>
      <w:r w:rsidR="00E52891" w:rsidRPr="00C14DCA">
        <w:rPr>
          <w:rFonts w:ascii="Georgia" w:hAnsi="Georgia" w:cs="Arial"/>
          <w:sz w:val="24"/>
          <w:szCs w:val="26"/>
          <w:lang w:val="es-419"/>
        </w:rPr>
        <w:t>requiere de una sola conducta</w:t>
      </w:r>
      <w:r w:rsidR="005E0A31" w:rsidRPr="00C14DCA">
        <w:rPr>
          <w:rFonts w:ascii="Georgia" w:hAnsi="Georgia" w:cs="Arial"/>
          <w:sz w:val="24"/>
          <w:szCs w:val="26"/>
          <w:lang w:val="es-419"/>
        </w:rPr>
        <w:t>, es decir, no se exige pluralidad</w:t>
      </w:r>
      <w:r w:rsidR="00E52891" w:rsidRPr="00C14DCA">
        <w:rPr>
          <w:rFonts w:ascii="Georgia" w:hAnsi="Georgia" w:cs="Arial"/>
          <w:sz w:val="24"/>
          <w:szCs w:val="26"/>
          <w:lang w:val="es-419"/>
        </w:rPr>
        <w:t>, como reconoce la doctrina</w:t>
      </w:r>
      <w:r w:rsidR="00AD712A" w:rsidRPr="00C14DCA">
        <w:rPr>
          <w:rStyle w:val="Refdenotaalpie"/>
          <w:rFonts w:ascii="Georgia" w:hAnsi="Georgia"/>
          <w:sz w:val="24"/>
          <w:szCs w:val="26"/>
          <w:lang w:val="es-419"/>
        </w:rPr>
        <w:footnoteReference w:id="17"/>
      </w:r>
      <w:r w:rsidR="006C4731" w:rsidRPr="00C14DCA">
        <w:rPr>
          <w:rFonts w:ascii="Georgia" w:hAnsi="Georgia" w:cs="Arial"/>
          <w:sz w:val="24"/>
          <w:szCs w:val="26"/>
          <w:lang w:val="es-419"/>
        </w:rPr>
        <w:t>, sin miramiento alguno;</w:t>
      </w:r>
      <w:r w:rsidR="00E52891" w:rsidRPr="00C14DCA">
        <w:rPr>
          <w:rFonts w:ascii="Georgia" w:hAnsi="Georgia" w:cs="Arial"/>
          <w:sz w:val="24"/>
          <w:szCs w:val="26"/>
          <w:lang w:val="es-419"/>
        </w:rPr>
        <w:t xml:space="preserve"> y</w:t>
      </w:r>
      <w:r w:rsidR="006C4731" w:rsidRPr="00C14DCA">
        <w:rPr>
          <w:rFonts w:ascii="Georgia" w:hAnsi="Georgia" w:cs="Arial"/>
          <w:sz w:val="24"/>
          <w:szCs w:val="26"/>
          <w:lang w:val="es-419"/>
        </w:rPr>
        <w:t>,</w:t>
      </w:r>
      <w:r w:rsidR="00E52891" w:rsidRPr="00C14DCA">
        <w:rPr>
          <w:rFonts w:ascii="Georgia" w:hAnsi="Georgia" w:cs="Arial"/>
          <w:sz w:val="24"/>
          <w:szCs w:val="26"/>
          <w:lang w:val="es-419"/>
        </w:rPr>
        <w:t xml:space="preserve"> fue justamente lo aquí aconteci</w:t>
      </w:r>
      <w:r w:rsidR="00555FD4" w:rsidRPr="00C14DCA">
        <w:rPr>
          <w:rFonts w:ascii="Georgia" w:hAnsi="Georgia" w:cs="Arial"/>
          <w:sz w:val="24"/>
          <w:szCs w:val="26"/>
          <w:lang w:val="es-419"/>
        </w:rPr>
        <w:t>do</w:t>
      </w:r>
      <w:r w:rsidR="00E52891" w:rsidRPr="00C14DCA">
        <w:rPr>
          <w:rFonts w:ascii="Georgia" w:hAnsi="Georgia" w:cs="Arial"/>
          <w:sz w:val="24"/>
          <w:szCs w:val="26"/>
          <w:lang w:val="es-419"/>
        </w:rPr>
        <w:t xml:space="preserve">, aunque </w:t>
      </w:r>
      <w:r w:rsidR="005634AE" w:rsidRPr="00C14DCA">
        <w:rPr>
          <w:rFonts w:ascii="Georgia" w:hAnsi="Georgia" w:cs="Arial"/>
          <w:sz w:val="24"/>
          <w:szCs w:val="26"/>
          <w:lang w:val="es-419"/>
        </w:rPr>
        <w:t xml:space="preserve">este particular </w:t>
      </w:r>
      <w:r w:rsidR="00E52891" w:rsidRPr="00C14DCA">
        <w:rPr>
          <w:rFonts w:ascii="Georgia" w:hAnsi="Georgia" w:cs="Arial"/>
          <w:sz w:val="24"/>
          <w:szCs w:val="26"/>
          <w:lang w:val="es-419"/>
        </w:rPr>
        <w:t xml:space="preserve">aspecto </w:t>
      </w:r>
      <w:r w:rsidR="005634AE" w:rsidRPr="00C14DCA">
        <w:rPr>
          <w:rFonts w:ascii="Georgia" w:hAnsi="Georgia" w:cs="Arial"/>
          <w:sz w:val="24"/>
          <w:szCs w:val="26"/>
          <w:lang w:val="es-419"/>
        </w:rPr>
        <w:t xml:space="preserve">no fue </w:t>
      </w:r>
      <w:r w:rsidR="00E52891" w:rsidRPr="00C14DCA">
        <w:rPr>
          <w:rFonts w:ascii="Georgia" w:hAnsi="Georgia" w:cs="Arial"/>
          <w:sz w:val="24"/>
          <w:szCs w:val="26"/>
          <w:lang w:val="es-419"/>
        </w:rPr>
        <w:t>discutido.</w:t>
      </w:r>
    </w:p>
    <w:p w:rsidR="00C42DC3" w:rsidRPr="00C14DCA" w:rsidRDefault="00C42DC3" w:rsidP="00F224F6">
      <w:pPr>
        <w:spacing w:line="276" w:lineRule="auto"/>
        <w:jc w:val="both"/>
        <w:rPr>
          <w:rFonts w:ascii="Georgia" w:hAnsi="Georgia" w:cs="Arial"/>
          <w:sz w:val="24"/>
          <w:szCs w:val="26"/>
          <w:lang w:val="es-419"/>
        </w:rPr>
      </w:pPr>
    </w:p>
    <w:p w:rsidR="004B6F3B" w:rsidRPr="00C14DCA" w:rsidRDefault="007635EE"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Y la razón para entender que la transgresión al contrato matrimonial, por el deber de guardarse fe, operó, es sencilla</w:t>
      </w:r>
      <w:r w:rsidR="005434CC" w:rsidRPr="00C14DCA">
        <w:rPr>
          <w:rFonts w:ascii="Georgia" w:hAnsi="Georgia" w:cs="Arial"/>
          <w:sz w:val="24"/>
          <w:szCs w:val="26"/>
          <w:lang w:val="es-419"/>
        </w:rPr>
        <w:t xml:space="preserve"> “</w:t>
      </w:r>
      <w:r w:rsidR="005434CC" w:rsidRPr="00C14DCA">
        <w:rPr>
          <w:rFonts w:ascii="Georgia" w:hAnsi="Georgia" w:cs="Arial"/>
          <w:i/>
          <w:sz w:val="24"/>
          <w:szCs w:val="26"/>
          <w:lang w:val="es-419"/>
        </w:rPr>
        <w:t>en apariencia</w:t>
      </w:r>
      <w:r w:rsidR="005434CC" w:rsidRPr="00C14DCA">
        <w:rPr>
          <w:rFonts w:ascii="Georgia" w:hAnsi="Georgia" w:cs="Arial"/>
          <w:sz w:val="24"/>
          <w:szCs w:val="26"/>
          <w:lang w:val="es-419"/>
        </w:rPr>
        <w:t>”</w:t>
      </w:r>
      <w:r w:rsidRPr="00C14DCA">
        <w:rPr>
          <w:rFonts w:ascii="Georgia" w:hAnsi="Georgia" w:cs="Arial"/>
          <w:sz w:val="24"/>
          <w:szCs w:val="26"/>
          <w:lang w:val="es-419"/>
        </w:rPr>
        <w:t xml:space="preserve">: dicha relación </w:t>
      </w:r>
      <w:r w:rsidR="00136122" w:rsidRPr="00C14DCA">
        <w:rPr>
          <w:rFonts w:ascii="Georgia" w:hAnsi="Georgia" w:cs="Arial"/>
          <w:sz w:val="24"/>
          <w:szCs w:val="26"/>
          <w:lang w:val="es-419"/>
        </w:rPr>
        <w:t xml:space="preserve">jurídica </w:t>
      </w:r>
      <w:r w:rsidRPr="00C14DCA">
        <w:rPr>
          <w:rFonts w:ascii="Georgia" w:hAnsi="Georgia" w:cs="Arial"/>
          <w:sz w:val="24"/>
          <w:szCs w:val="26"/>
          <w:lang w:val="es-419"/>
        </w:rPr>
        <w:t xml:space="preserve">no había terminado para la época de la ruptura de la convivencia, esto es, aún sin cohabitar la pareja, las obligaciones maritales </w:t>
      </w:r>
      <w:r w:rsidR="00302CB7" w:rsidRPr="00C14DCA">
        <w:rPr>
          <w:rFonts w:ascii="Georgia" w:hAnsi="Georgia" w:cs="Arial"/>
          <w:sz w:val="24"/>
          <w:szCs w:val="26"/>
          <w:lang w:val="es-419"/>
        </w:rPr>
        <w:t>estaban vigentes</w:t>
      </w:r>
      <w:r w:rsidRPr="00C14DCA">
        <w:rPr>
          <w:rFonts w:ascii="Georgia" w:hAnsi="Georgia" w:cs="Arial"/>
          <w:sz w:val="24"/>
          <w:szCs w:val="26"/>
          <w:lang w:val="es-419"/>
        </w:rPr>
        <w:t xml:space="preserve">, pues </w:t>
      </w:r>
      <w:r w:rsidR="00136122" w:rsidRPr="00C14DCA">
        <w:rPr>
          <w:rFonts w:ascii="Georgia" w:hAnsi="Georgia" w:cs="Arial"/>
          <w:sz w:val="24"/>
          <w:szCs w:val="26"/>
          <w:lang w:val="es-419"/>
        </w:rPr>
        <w:t>su extinción es por vía d</w:t>
      </w:r>
      <w:r w:rsidRPr="00C14DCA">
        <w:rPr>
          <w:rFonts w:ascii="Georgia" w:hAnsi="Georgia" w:cs="Arial"/>
          <w:sz w:val="24"/>
          <w:szCs w:val="26"/>
          <w:lang w:val="es-419"/>
        </w:rPr>
        <w:t>el divorcio o la muerte</w:t>
      </w:r>
      <w:r w:rsidR="00136122" w:rsidRPr="00C14DCA">
        <w:rPr>
          <w:rFonts w:ascii="Georgia" w:hAnsi="Georgia" w:cs="Arial"/>
          <w:sz w:val="24"/>
          <w:szCs w:val="26"/>
          <w:lang w:val="es-419"/>
        </w:rPr>
        <w:t>, según regla nuestro sistema positivo</w:t>
      </w:r>
      <w:r w:rsidR="0054647E" w:rsidRPr="00C14DCA">
        <w:rPr>
          <w:rFonts w:ascii="Georgia" w:hAnsi="Georgia" w:cs="Arial"/>
          <w:sz w:val="24"/>
          <w:szCs w:val="26"/>
          <w:lang w:val="es-419"/>
        </w:rPr>
        <w:t xml:space="preserve"> (</w:t>
      </w:r>
      <w:r w:rsidR="0054647E" w:rsidRPr="00C14DCA">
        <w:rPr>
          <w:rFonts w:ascii="Georgia" w:hAnsi="Georgia" w:cs="Arial"/>
          <w:sz w:val="22"/>
          <w:szCs w:val="26"/>
          <w:lang w:val="es-419"/>
        </w:rPr>
        <w:t>Art.152, CC</w:t>
      </w:r>
      <w:r w:rsidR="0054647E" w:rsidRPr="00C14DCA">
        <w:rPr>
          <w:rFonts w:ascii="Georgia" w:hAnsi="Georgia" w:cs="Arial"/>
          <w:sz w:val="24"/>
          <w:szCs w:val="26"/>
          <w:lang w:val="es-419"/>
        </w:rPr>
        <w:t>)</w:t>
      </w:r>
      <w:r w:rsidR="00136122" w:rsidRPr="00C14DCA">
        <w:rPr>
          <w:rFonts w:ascii="Georgia" w:hAnsi="Georgia" w:cs="Arial"/>
          <w:sz w:val="24"/>
          <w:szCs w:val="26"/>
          <w:lang w:val="es-419"/>
        </w:rPr>
        <w:t>;</w:t>
      </w:r>
      <w:r w:rsidRPr="00C14DCA">
        <w:rPr>
          <w:rFonts w:ascii="Georgia" w:hAnsi="Georgia" w:cs="Arial"/>
          <w:sz w:val="24"/>
          <w:szCs w:val="26"/>
          <w:lang w:val="es-419"/>
        </w:rPr>
        <w:t xml:space="preserve"> persistía</w:t>
      </w:r>
      <w:r w:rsidR="00136122" w:rsidRPr="00C14DCA">
        <w:rPr>
          <w:rFonts w:ascii="Georgia" w:hAnsi="Georgia" w:cs="Arial"/>
          <w:sz w:val="24"/>
          <w:szCs w:val="26"/>
          <w:lang w:val="es-419"/>
        </w:rPr>
        <w:t>, entonces,</w:t>
      </w:r>
      <w:r w:rsidRPr="00C14DCA">
        <w:rPr>
          <w:rFonts w:ascii="Georgia" w:hAnsi="Georgia" w:cs="Arial"/>
          <w:sz w:val="24"/>
          <w:szCs w:val="26"/>
          <w:lang w:val="es-419"/>
        </w:rPr>
        <w:t xml:space="preserve"> en cada parte la obligación de acatarlas</w:t>
      </w:r>
      <w:r w:rsidR="00A6329F" w:rsidRPr="00C14DCA">
        <w:rPr>
          <w:rFonts w:ascii="Georgia" w:hAnsi="Georgia" w:cs="Arial"/>
          <w:sz w:val="24"/>
          <w:szCs w:val="26"/>
          <w:lang w:val="es-419"/>
        </w:rPr>
        <w:t xml:space="preserve"> con rigor</w:t>
      </w:r>
      <w:r w:rsidRPr="00C14DCA">
        <w:rPr>
          <w:rFonts w:ascii="Georgia" w:hAnsi="Georgia" w:cs="Arial"/>
          <w:sz w:val="24"/>
          <w:szCs w:val="26"/>
          <w:lang w:val="es-419"/>
        </w:rPr>
        <w:t>.</w:t>
      </w:r>
      <w:r w:rsidR="0054647E" w:rsidRPr="00C14DCA">
        <w:rPr>
          <w:rFonts w:ascii="Georgia" w:hAnsi="Georgia" w:cs="Arial"/>
          <w:sz w:val="24"/>
          <w:szCs w:val="26"/>
          <w:lang w:val="es-419"/>
        </w:rPr>
        <w:t xml:space="preserve"> Acota sobre la fidelidad nupcial el doctor Quiroz M.</w:t>
      </w:r>
      <w:r w:rsidR="0054647E" w:rsidRPr="00C14DCA">
        <w:rPr>
          <w:rStyle w:val="Refdenotaalpie"/>
          <w:rFonts w:ascii="Georgia" w:hAnsi="Georgia"/>
          <w:sz w:val="24"/>
          <w:szCs w:val="26"/>
          <w:lang w:val="es-419"/>
        </w:rPr>
        <w:footnoteReference w:id="18"/>
      </w:r>
      <w:r w:rsidR="0054647E" w:rsidRPr="00C14DCA">
        <w:rPr>
          <w:rFonts w:ascii="Georgia" w:hAnsi="Georgia" w:cs="Arial"/>
          <w:sz w:val="24"/>
          <w:szCs w:val="26"/>
          <w:lang w:val="es-419"/>
        </w:rPr>
        <w:t>:</w:t>
      </w:r>
      <w:r w:rsidR="0054647E" w:rsidRPr="00C14DCA">
        <w:rPr>
          <w:rFonts w:ascii="Georgia" w:hAnsi="Georgia" w:cs="Arial"/>
          <w:i/>
          <w:sz w:val="22"/>
          <w:szCs w:val="26"/>
          <w:lang w:val="es-419"/>
        </w:rPr>
        <w:t>”(…) es una obligación de tracto sucesivo, que debe cumplirse mientras subsista el matrimonio.”</w:t>
      </w:r>
      <w:r w:rsidR="005434CC" w:rsidRPr="00C14DCA">
        <w:rPr>
          <w:rFonts w:ascii="Georgia" w:hAnsi="Georgia" w:cs="Arial"/>
          <w:sz w:val="24"/>
          <w:szCs w:val="26"/>
          <w:lang w:val="es-419"/>
        </w:rPr>
        <w:t>. Es la tesis mayoritaria acogida en la comunidad jurídica nacional.</w:t>
      </w:r>
    </w:p>
    <w:p w:rsidR="004B6F3B" w:rsidRPr="00C14DCA" w:rsidRDefault="004B6F3B" w:rsidP="00F224F6">
      <w:pPr>
        <w:spacing w:line="276" w:lineRule="auto"/>
        <w:jc w:val="both"/>
        <w:rPr>
          <w:rFonts w:ascii="Georgia" w:hAnsi="Georgia" w:cs="Arial"/>
          <w:sz w:val="24"/>
          <w:szCs w:val="26"/>
          <w:lang w:val="es-419"/>
        </w:rPr>
      </w:pPr>
    </w:p>
    <w:p w:rsidR="0056308E" w:rsidRPr="00C14DCA" w:rsidRDefault="002052B5" w:rsidP="00F224F6">
      <w:pPr>
        <w:spacing w:line="276" w:lineRule="auto"/>
        <w:jc w:val="both"/>
        <w:rPr>
          <w:rFonts w:ascii="Georgia" w:hAnsi="Georgia" w:cs="Arial"/>
          <w:sz w:val="22"/>
          <w:szCs w:val="26"/>
          <w:lang w:val="es-419"/>
        </w:rPr>
      </w:pPr>
      <w:r w:rsidRPr="00C14DCA">
        <w:rPr>
          <w:rFonts w:ascii="Georgia" w:hAnsi="Georgia" w:cs="Arial"/>
          <w:sz w:val="24"/>
          <w:szCs w:val="26"/>
          <w:lang w:val="es-419"/>
        </w:rPr>
        <w:t>S</w:t>
      </w:r>
      <w:r w:rsidR="0054647E" w:rsidRPr="00C14DCA">
        <w:rPr>
          <w:rFonts w:ascii="Georgia" w:hAnsi="Georgia" w:cs="Arial"/>
          <w:sz w:val="24"/>
          <w:szCs w:val="26"/>
          <w:lang w:val="es-419"/>
        </w:rPr>
        <w:t>obre el mismo pensamiento anotan otros autores nacionales</w:t>
      </w:r>
      <w:r w:rsidR="0054647E" w:rsidRPr="00C14DCA">
        <w:rPr>
          <w:rStyle w:val="Refdenotaalpie"/>
          <w:rFonts w:ascii="Georgia" w:hAnsi="Georgia"/>
          <w:sz w:val="24"/>
          <w:szCs w:val="26"/>
          <w:lang w:val="es-419"/>
        </w:rPr>
        <w:footnoteReference w:id="19"/>
      </w:r>
      <w:r w:rsidR="0054647E" w:rsidRPr="00C14DCA">
        <w:rPr>
          <w:rFonts w:ascii="Georgia" w:hAnsi="Georgia" w:cs="Arial"/>
          <w:sz w:val="24"/>
          <w:szCs w:val="26"/>
          <w:lang w:val="es-419"/>
        </w:rPr>
        <w:t>: “</w:t>
      </w:r>
      <w:r w:rsidR="0054647E" w:rsidRPr="00C14DCA">
        <w:rPr>
          <w:rFonts w:ascii="Georgia" w:hAnsi="Georgia" w:cs="Arial"/>
          <w:i/>
          <w:sz w:val="22"/>
          <w:szCs w:val="26"/>
          <w:lang w:val="es-419"/>
        </w:rPr>
        <w:t>Para un amplio sector de la doctrina y de la jurisprudencia, subsiste el deber de fidelidad, pues, como bien se anotó la separación  no extingue el vínculo matrimonial.”.</w:t>
      </w:r>
      <w:r w:rsidR="00BE2D92" w:rsidRPr="00C14DCA">
        <w:rPr>
          <w:rFonts w:ascii="Georgia" w:hAnsi="Georgia" w:cs="Arial"/>
          <w:sz w:val="22"/>
          <w:szCs w:val="26"/>
          <w:lang w:val="es-419"/>
        </w:rPr>
        <w:t xml:space="preserve"> </w:t>
      </w:r>
    </w:p>
    <w:p w:rsidR="0056308E" w:rsidRPr="00C14DCA" w:rsidRDefault="0056308E" w:rsidP="00F224F6">
      <w:pPr>
        <w:spacing w:line="276" w:lineRule="auto"/>
        <w:jc w:val="both"/>
        <w:rPr>
          <w:rFonts w:ascii="Georgia" w:hAnsi="Georgia" w:cs="Arial"/>
          <w:sz w:val="22"/>
          <w:szCs w:val="26"/>
          <w:lang w:val="es-419"/>
        </w:rPr>
      </w:pPr>
    </w:p>
    <w:p w:rsidR="007635EE" w:rsidRPr="00C14DCA" w:rsidRDefault="00BE2D92"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En sentido crítico el profesor Medina Pabón</w:t>
      </w:r>
      <w:r w:rsidRPr="00C14DCA">
        <w:rPr>
          <w:rStyle w:val="Refdenotaalpie"/>
          <w:rFonts w:ascii="Georgia" w:hAnsi="Georgia"/>
          <w:sz w:val="24"/>
          <w:szCs w:val="26"/>
          <w:lang w:val="es-419"/>
        </w:rPr>
        <w:footnoteReference w:id="20"/>
      </w:r>
      <w:r w:rsidRPr="00C14DCA">
        <w:rPr>
          <w:rFonts w:ascii="Georgia" w:hAnsi="Georgia" w:cs="Arial"/>
          <w:sz w:val="24"/>
          <w:szCs w:val="26"/>
          <w:lang w:val="es-419"/>
        </w:rPr>
        <w:t>, comparte el razonamiento hermenéutico para tal conclusión, pero insinúa un ajuste según el panorama actual de las uniones maritales de hecho.</w:t>
      </w:r>
      <w:r w:rsidR="00A86DBC" w:rsidRPr="00C14DCA">
        <w:rPr>
          <w:rFonts w:ascii="Georgia" w:hAnsi="Georgia" w:cs="Arial"/>
          <w:sz w:val="24"/>
          <w:szCs w:val="26"/>
          <w:lang w:val="es-419"/>
        </w:rPr>
        <w:t xml:space="preserve"> </w:t>
      </w:r>
      <w:r w:rsidR="005434CC" w:rsidRPr="00C14DCA">
        <w:rPr>
          <w:rFonts w:ascii="Georgia" w:hAnsi="Georgia" w:cs="Arial"/>
          <w:sz w:val="24"/>
          <w:szCs w:val="26"/>
          <w:lang w:val="es-419"/>
        </w:rPr>
        <w:t xml:space="preserve">En </w:t>
      </w:r>
      <w:r w:rsidR="00FF5C81" w:rsidRPr="00C14DCA">
        <w:rPr>
          <w:rFonts w:ascii="Georgia" w:hAnsi="Georgia" w:cs="Arial"/>
          <w:sz w:val="24"/>
          <w:szCs w:val="26"/>
          <w:lang w:val="es-419"/>
        </w:rPr>
        <w:t xml:space="preserve">el derecho argentino, </w:t>
      </w:r>
      <w:r w:rsidR="0056308E" w:rsidRPr="00C14DCA">
        <w:rPr>
          <w:rFonts w:ascii="Georgia" w:hAnsi="Georgia" w:cs="Arial"/>
          <w:sz w:val="24"/>
          <w:szCs w:val="26"/>
          <w:lang w:val="es-419"/>
        </w:rPr>
        <w:t>dada la semejanza de sus instituciones con las nuestras, se reporta una interesante polémica entre quienes abogan por la subsistencia del deber y aquellos que la desconocen, así documenta la doctrina de familia</w:t>
      </w:r>
      <w:r w:rsidR="0056308E" w:rsidRPr="00C14DCA">
        <w:rPr>
          <w:rStyle w:val="Refdenotaalpie"/>
          <w:rFonts w:ascii="Georgia" w:hAnsi="Georgia"/>
          <w:sz w:val="24"/>
          <w:szCs w:val="26"/>
          <w:lang w:val="es-419"/>
        </w:rPr>
        <w:footnoteReference w:id="21"/>
      </w:r>
      <w:r w:rsidR="0056308E" w:rsidRPr="00C14DCA">
        <w:rPr>
          <w:rFonts w:ascii="Georgia" w:hAnsi="Georgia" w:cs="Arial"/>
          <w:sz w:val="24"/>
          <w:szCs w:val="26"/>
          <w:lang w:val="es-419"/>
        </w:rPr>
        <w:t>.</w:t>
      </w:r>
    </w:p>
    <w:p w:rsidR="007D0B42" w:rsidRPr="00C14DCA" w:rsidRDefault="007D0B42" w:rsidP="00F224F6">
      <w:pPr>
        <w:spacing w:line="276" w:lineRule="auto"/>
        <w:jc w:val="both"/>
        <w:rPr>
          <w:rFonts w:ascii="Georgia" w:hAnsi="Georgia" w:cs="Arial"/>
          <w:sz w:val="24"/>
          <w:szCs w:val="26"/>
          <w:lang w:val="es-419"/>
        </w:rPr>
      </w:pPr>
    </w:p>
    <w:p w:rsidR="00C04403" w:rsidRPr="00C14DCA" w:rsidRDefault="00785C2F"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En suma, </w:t>
      </w:r>
      <w:r w:rsidR="00C04403" w:rsidRPr="00C14DCA">
        <w:rPr>
          <w:rFonts w:ascii="Georgia" w:hAnsi="Georgia" w:cs="Arial"/>
          <w:sz w:val="24"/>
          <w:szCs w:val="26"/>
          <w:lang w:val="es-419"/>
        </w:rPr>
        <w:t>como viene de verse la declaratoria de cónyuge culpable en cabeza del señor demandado es absolutamente plausible.</w:t>
      </w:r>
    </w:p>
    <w:p w:rsidR="00093081" w:rsidRPr="00C14DCA" w:rsidRDefault="00093081" w:rsidP="00F224F6">
      <w:pPr>
        <w:spacing w:line="276" w:lineRule="auto"/>
        <w:jc w:val="both"/>
        <w:rPr>
          <w:rFonts w:ascii="Georgia" w:hAnsi="Georgia" w:cs="Arial"/>
          <w:sz w:val="24"/>
          <w:szCs w:val="26"/>
          <w:lang w:val="es-419"/>
        </w:rPr>
      </w:pPr>
    </w:p>
    <w:p w:rsidR="00B37665" w:rsidRDefault="00B37665" w:rsidP="00F224F6">
      <w:pPr>
        <w:spacing w:line="276" w:lineRule="auto"/>
        <w:jc w:val="both"/>
        <w:rPr>
          <w:rFonts w:ascii="Georgia" w:hAnsi="Georgia" w:cs="Arial"/>
          <w:sz w:val="24"/>
          <w:szCs w:val="26"/>
          <w:lang w:val="es-419"/>
        </w:rPr>
      </w:pPr>
      <w:r w:rsidRPr="00C14DCA">
        <w:rPr>
          <w:rFonts w:ascii="Georgia" w:hAnsi="Georgia" w:cs="Arial"/>
          <w:b/>
          <w:sz w:val="24"/>
          <w:szCs w:val="26"/>
          <w:lang w:val="es-419"/>
        </w:rPr>
        <w:t xml:space="preserve">REPARO No.2. </w:t>
      </w:r>
      <w:r w:rsidRPr="00C14DCA">
        <w:rPr>
          <w:rFonts w:ascii="Georgia" w:hAnsi="Georgia" w:cs="Arial"/>
          <w:i/>
          <w:sz w:val="24"/>
          <w:szCs w:val="26"/>
          <w:lang w:val="es-419"/>
        </w:rPr>
        <w:t xml:space="preserve">No debió fijarse cuota alimentaria </w:t>
      </w:r>
      <w:r w:rsidR="00EF2A54" w:rsidRPr="00C14DCA">
        <w:rPr>
          <w:rFonts w:ascii="Georgia" w:hAnsi="Georgia" w:cs="Arial"/>
          <w:i/>
          <w:sz w:val="24"/>
          <w:szCs w:val="26"/>
          <w:lang w:val="es-419"/>
        </w:rPr>
        <w:t xml:space="preserve">para </w:t>
      </w:r>
      <w:r w:rsidRPr="00C14DCA">
        <w:rPr>
          <w:rFonts w:ascii="Georgia" w:hAnsi="Georgia" w:cs="Arial"/>
          <w:i/>
          <w:sz w:val="24"/>
          <w:szCs w:val="26"/>
          <w:lang w:val="es-419"/>
        </w:rPr>
        <w:t>la cónyuge</w:t>
      </w:r>
      <w:r w:rsidRPr="00C14DCA">
        <w:rPr>
          <w:rFonts w:ascii="Georgia" w:hAnsi="Georgia" w:cs="Arial"/>
          <w:sz w:val="24"/>
          <w:szCs w:val="26"/>
          <w:lang w:val="es-419"/>
        </w:rPr>
        <w:t xml:space="preserve">. No hubo </w:t>
      </w:r>
      <w:r w:rsidRPr="00C14DCA">
        <w:rPr>
          <w:rFonts w:ascii="Georgia" w:hAnsi="Georgia" w:cs="Arial"/>
          <w:sz w:val="24"/>
          <w:szCs w:val="26"/>
          <w:lang w:val="es-419"/>
        </w:rPr>
        <w:lastRenderedPageBreak/>
        <w:t>valoración adecuada de la necesidad en cuanto la señora Mejía</w:t>
      </w:r>
      <w:r w:rsidR="00475792" w:rsidRPr="00C14DCA">
        <w:rPr>
          <w:rFonts w:ascii="Georgia" w:hAnsi="Georgia" w:cs="Arial"/>
          <w:sz w:val="24"/>
          <w:szCs w:val="26"/>
          <w:lang w:val="es-419"/>
        </w:rPr>
        <w:t>s</w:t>
      </w:r>
      <w:r w:rsidRPr="00C14DCA">
        <w:rPr>
          <w:rFonts w:ascii="Georgia" w:hAnsi="Georgia" w:cs="Arial"/>
          <w:sz w:val="24"/>
          <w:szCs w:val="26"/>
          <w:lang w:val="es-419"/>
        </w:rPr>
        <w:t>, pues trabaja ya que tiene un restaurante y recibirá parte del haber social luego de la liqui</w:t>
      </w:r>
      <w:r w:rsidR="00C92565" w:rsidRPr="00C14DCA">
        <w:rPr>
          <w:rFonts w:ascii="Georgia" w:hAnsi="Georgia" w:cs="Arial"/>
          <w:sz w:val="24"/>
          <w:szCs w:val="26"/>
          <w:lang w:val="es-419"/>
        </w:rPr>
        <w:t>dación de la sociedad conyugal.</w:t>
      </w:r>
    </w:p>
    <w:p w:rsidR="000E2491" w:rsidRPr="00C14DCA" w:rsidRDefault="000E2491" w:rsidP="00F224F6">
      <w:pPr>
        <w:spacing w:line="276" w:lineRule="auto"/>
        <w:jc w:val="both"/>
        <w:rPr>
          <w:rFonts w:ascii="Georgia" w:hAnsi="Georgia" w:cs="Arial"/>
          <w:sz w:val="24"/>
          <w:szCs w:val="26"/>
          <w:lang w:val="es-419"/>
        </w:rPr>
      </w:pPr>
    </w:p>
    <w:p w:rsidR="00F91525" w:rsidRPr="00C14DCA" w:rsidRDefault="002F79E2" w:rsidP="00F224F6">
      <w:pPr>
        <w:spacing w:line="276" w:lineRule="auto"/>
        <w:jc w:val="both"/>
        <w:rPr>
          <w:rFonts w:ascii="Georgia" w:hAnsi="Georgia" w:cs="Arial"/>
          <w:sz w:val="24"/>
          <w:szCs w:val="26"/>
          <w:lang w:val="es-419"/>
        </w:rPr>
      </w:pPr>
      <w:r w:rsidRPr="00C14DCA">
        <w:rPr>
          <w:rFonts w:ascii="Georgia" w:hAnsi="Georgia" w:cs="Arial"/>
          <w:b/>
          <w:sz w:val="24"/>
          <w:szCs w:val="26"/>
          <w:lang w:val="es-419"/>
        </w:rPr>
        <w:t>RESOLUCIÓN.</w:t>
      </w:r>
      <w:r w:rsidRPr="00C14DCA">
        <w:rPr>
          <w:rFonts w:ascii="Georgia" w:hAnsi="Georgia" w:cs="Arial"/>
          <w:sz w:val="24"/>
          <w:szCs w:val="26"/>
          <w:lang w:val="es-419"/>
        </w:rPr>
        <w:t xml:space="preserve"> </w:t>
      </w:r>
      <w:r w:rsidR="006B3DD3" w:rsidRPr="00C14DCA">
        <w:rPr>
          <w:rFonts w:ascii="Georgia" w:hAnsi="Georgia" w:cs="Arial"/>
          <w:i/>
          <w:sz w:val="24"/>
          <w:szCs w:val="26"/>
          <w:lang w:val="es-419"/>
        </w:rPr>
        <w:t>Se desestima este reparo</w:t>
      </w:r>
      <w:r w:rsidR="006B3DD3" w:rsidRPr="00C14DCA">
        <w:rPr>
          <w:rFonts w:ascii="Georgia" w:hAnsi="Georgia" w:cs="Arial"/>
          <w:sz w:val="24"/>
          <w:szCs w:val="26"/>
          <w:lang w:val="es-419"/>
        </w:rPr>
        <w:t xml:space="preserve">. </w:t>
      </w:r>
      <w:r w:rsidR="00F91525" w:rsidRPr="00C14DCA">
        <w:rPr>
          <w:rFonts w:ascii="Georgia" w:hAnsi="Georgia" w:cs="Arial"/>
          <w:sz w:val="24"/>
          <w:szCs w:val="26"/>
          <w:lang w:val="es-419"/>
        </w:rPr>
        <w:t>No e</w:t>
      </w:r>
      <w:r w:rsidR="00FC0034" w:rsidRPr="00C14DCA">
        <w:rPr>
          <w:rFonts w:ascii="Georgia" w:hAnsi="Georgia" w:cs="Arial"/>
          <w:sz w:val="24"/>
          <w:szCs w:val="26"/>
          <w:lang w:val="es-419"/>
        </w:rPr>
        <w:t xml:space="preserve">s cierto </w:t>
      </w:r>
      <w:r w:rsidR="006B3DD3" w:rsidRPr="00C14DCA">
        <w:rPr>
          <w:rFonts w:ascii="Georgia" w:hAnsi="Georgia" w:cs="Arial"/>
          <w:sz w:val="24"/>
          <w:szCs w:val="26"/>
          <w:lang w:val="es-419"/>
        </w:rPr>
        <w:t xml:space="preserve">que </w:t>
      </w:r>
      <w:r w:rsidR="00C42DC3" w:rsidRPr="00C14DCA">
        <w:rPr>
          <w:rFonts w:ascii="Georgia" w:hAnsi="Georgia" w:cs="Arial"/>
          <w:sz w:val="24"/>
          <w:szCs w:val="26"/>
          <w:lang w:val="es-419"/>
        </w:rPr>
        <w:t>se omitió la</w:t>
      </w:r>
      <w:r w:rsidR="00FC0034" w:rsidRPr="00C14DCA">
        <w:rPr>
          <w:rFonts w:ascii="Georgia" w:hAnsi="Georgia" w:cs="Arial"/>
          <w:sz w:val="24"/>
          <w:szCs w:val="26"/>
          <w:lang w:val="es-419"/>
        </w:rPr>
        <w:t xml:space="preserve"> valoración</w:t>
      </w:r>
      <w:r w:rsidR="00F91525" w:rsidRPr="00C14DCA">
        <w:rPr>
          <w:rFonts w:ascii="Georgia" w:hAnsi="Georgia" w:cs="Arial"/>
          <w:sz w:val="24"/>
          <w:szCs w:val="26"/>
          <w:lang w:val="es-419"/>
        </w:rPr>
        <w:t xml:space="preserve">; aunque fue </w:t>
      </w:r>
      <w:r w:rsidR="00DB3B15" w:rsidRPr="00C14DCA">
        <w:rPr>
          <w:rFonts w:ascii="Georgia" w:hAnsi="Georgia" w:cs="Arial"/>
          <w:sz w:val="24"/>
          <w:szCs w:val="26"/>
          <w:lang w:val="es-419"/>
        </w:rPr>
        <w:t xml:space="preserve">bastante </w:t>
      </w:r>
      <w:r w:rsidR="00F91525" w:rsidRPr="00C14DCA">
        <w:rPr>
          <w:rFonts w:ascii="Georgia" w:hAnsi="Georgia" w:cs="Arial"/>
          <w:sz w:val="24"/>
          <w:szCs w:val="26"/>
          <w:lang w:val="es-419"/>
        </w:rPr>
        <w:t>breve, examinó la necesidad de la actora y la capacidad del demandado</w:t>
      </w:r>
      <w:r w:rsidR="00FC0034" w:rsidRPr="00C14DCA">
        <w:rPr>
          <w:rFonts w:ascii="Georgia" w:hAnsi="Georgia" w:cs="Arial"/>
          <w:sz w:val="24"/>
          <w:szCs w:val="26"/>
          <w:lang w:val="es-419"/>
        </w:rPr>
        <w:t>.</w:t>
      </w:r>
      <w:r w:rsidR="00DB3B15" w:rsidRPr="00C14DCA">
        <w:rPr>
          <w:rFonts w:ascii="Georgia" w:hAnsi="Georgia" w:cs="Arial"/>
          <w:sz w:val="24"/>
          <w:szCs w:val="26"/>
          <w:lang w:val="es-419"/>
        </w:rPr>
        <w:t xml:space="preserve"> </w:t>
      </w:r>
      <w:r w:rsidR="00C93A41" w:rsidRPr="00C14DCA">
        <w:rPr>
          <w:rFonts w:ascii="Georgia" w:hAnsi="Georgia" w:cs="Arial"/>
          <w:sz w:val="24"/>
          <w:szCs w:val="26"/>
          <w:lang w:val="es-419"/>
        </w:rPr>
        <w:t>Tuvo por s</w:t>
      </w:r>
      <w:r w:rsidR="00DB3B15" w:rsidRPr="00C14DCA">
        <w:rPr>
          <w:rFonts w:ascii="Georgia" w:hAnsi="Georgia" w:cs="Arial"/>
          <w:sz w:val="24"/>
          <w:szCs w:val="26"/>
          <w:lang w:val="es-419"/>
        </w:rPr>
        <w:t xml:space="preserve">obreentendido </w:t>
      </w:r>
      <w:r w:rsidR="00C93A41" w:rsidRPr="00C14DCA">
        <w:rPr>
          <w:rFonts w:ascii="Georgia" w:hAnsi="Georgia" w:cs="Arial"/>
          <w:sz w:val="24"/>
          <w:szCs w:val="26"/>
          <w:lang w:val="es-419"/>
        </w:rPr>
        <w:t>e</w:t>
      </w:r>
      <w:r w:rsidR="00DB3B15" w:rsidRPr="00C14DCA">
        <w:rPr>
          <w:rFonts w:ascii="Georgia" w:hAnsi="Georgia" w:cs="Arial"/>
          <w:sz w:val="24"/>
          <w:szCs w:val="26"/>
          <w:lang w:val="es-419"/>
        </w:rPr>
        <w:t>l nexo, derivado de la constatada culpabilidad en la cesación.</w:t>
      </w:r>
    </w:p>
    <w:p w:rsidR="00143F42" w:rsidRPr="00C14DCA" w:rsidRDefault="00143F42" w:rsidP="00F224F6">
      <w:pPr>
        <w:spacing w:line="276" w:lineRule="auto"/>
        <w:jc w:val="both"/>
        <w:rPr>
          <w:rFonts w:ascii="Georgia" w:hAnsi="Georgia" w:cs="Arial"/>
          <w:sz w:val="24"/>
          <w:szCs w:val="26"/>
          <w:lang w:val="es-419"/>
        </w:rPr>
      </w:pPr>
    </w:p>
    <w:p w:rsidR="002E2646" w:rsidRPr="00C14DCA" w:rsidRDefault="00C93A41"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E</w:t>
      </w:r>
      <w:r w:rsidR="008D6EE7" w:rsidRPr="00C14DCA">
        <w:rPr>
          <w:rFonts w:ascii="Georgia" w:hAnsi="Georgia" w:cs="Arial"/>
          <w:sz w:val="24"/>
          <w:szCs w:val="26"/>
          <w:lang w:val="es-419"/>
        </w:rPr>
        <w:t xml:space="preserve">l cónyuge culpable es el señor Valencia por haber desconocido su deber de fidelidad, </w:t>
      </w:r>
      <w:r w:rsidRPr="00C14DCA">
        <w:rPr>
          <w:rFonts w:ascii="Georgia" w:hAnsi="Georgia" w:cs="Arial"/>
          <w:sz w:val="24"/>
          <w:szCs w:val="26"/>
          <w:lang w:val="es-419"/>
        </w:rPr>
        <w:t xml:space="preserve">por lo tanto, se deduce </w:t>
      </w:r>
      <w:r w:rsidR="008D6EE7" w:rsidRPr="00C14DCA">
        <w:rPr>
          <w:rFonts w:ascii="Georgia" w:hAnsi="Georgia" w:cs="Arial"/>
          <w:sz w:val="24"/>
          <w:szCs w:val="26"/>
          <w:lang w:val="es-419"/>
        </w:rPr>
        <w:t xml:space="preserve">adjudicarle los efectos del artículo 411-4º, CC, que prescribe: </w:t>
      </w:r>
      <w:r w:rsidR="008D6EE7" w:rsidRPr="00C14DCA">
        <w:rPr>
          <w:rFonts w:ascii="Georgia" w:hAnsi="Georgia" w:cs="Arial"/>
          <w:i/>
          <w:sz w:val="22"/>
          <w:szCs w:val="26"/>
          <w:lang w:val="es-419"/>
        </w:rPr>
        <w:t>“Se deben alimentos: (…) 4º A cargo del cónyuge culpable, al cónyuge divorciado o separado sin su culpa.</w:t>
      </w:r>
      <w:r w:rsidR="008D6EE7" w:rsidRPr="00C14DCA">
        <w:rPr>
          <w:rFonts w:ascii="Georgia" w:hAnsi="Georgia" w:cs="Arial"/>
          <w:sz w:val="24"/>
          <w:szCs w:val="26"/>
          <w:lang w:val="es-419"/>
        </w:rPr>
        <w:t xml:space="preserve">”, </w:t>
      </w:r>
      <w:r w:rsidRPr="00C14DCA">
        <w:rPr>
          <w:rFonts w:ascii="Georgia" w:hAnsi="Georgia" w:cs="Arial"/>
          <w:sz w:val="24"/>
          <w:szCs w:val="26"/>
          <w:lang w:val="es-419"/>
        </w:rPr>
        <w:t>así</w:t>
      </w:r>
      <w:r w:rsidR="008D6EE7" w:rsidRPr="00C14DCA">
        <w:rPr>
          <w:rFonts w:ascii="Georgia" w:hAnsi="Georgia" w:cs="Arial"/>
          <w:sz w:val="24"/>
          <w:szCs w:val="26"/>
          <w:lang w:val="es-419"/>
        </w:rPr>
        <w:t xml:space="preserve"> la </w:t>
      </w:r>
      <w:r w:rsidRPr="00C14DCA">
        <w:rPr>
          <w:rFonts w:ascii="Georgia" w:hAnsi="Georgia" w:cs="Arial"/>
          <w:sz w:val="24"/>
          <w:szCs w:val="26"/>
          <w:lang w:val="es-419"/>
        </w:rPr>
        <w:t xml:space="preserve">prestación </w:t>
      </w:r>
      <w:r w:rsidR="008D6EE7" w:rsidRPr="00C14DCA">
        <w:rPr>
          <w:rFonts w:ascii="Georgia" w:hAnsi="Georgia" w:cs="Arial"/>
          <w:sz w:val="24"/>
          <w:szCs w:val="26"/>
          <w:lang w:val="es-419"/>
        </w:rPr>
        <w:t>alimentaria</w:t>
      </w:r>
      <w:r w:rsidRPr="00C14DCA">
        <w:rPr>
          <w:rFonts w:ascii="Georgia" w:hAnsi="Georgia" w:cs="Arial"/>
          <w:sz w:val="24"/>
          <w:szCs w:val="26"/>
          <w:lang w:val="es-419"/>
        </w:rPr>
        <w:t>,</w:t>
      </w:r>
      <w:r w:rsidR="008D6EE7" w:rsidRPr="00C14DCA">
        <w:rPr>
          <w:rFonts w:ascii="Georgia" w:hAnsi="Georgia" w:cs="Arial"/>
          <w:sz w:val="24"/>
          <w:szCs w:val="26"/>
          <w:lang w:val="es-419"/>
        </w:rPr>
        <w:t xml:space="preserve"> en su vínculo jurídico </w:t>
      </w:r>
      <w:r w:rsidRPr="00C14DCA">
        <w:rPr>
          <w:rFonts w:ascii="Georgia" w:hAnsi="Georgia" w:cs="Arial"/>
          <w:sz w:val="24"/>
          <w:szCs w:val="26"/>
          <w:lang w:val="es-419"/>
        </w:rPr>
        <w:t xml:space="preserve">queda </w:t>
      </w:r>
      <w:r w:rsidR="008D6EE7" w:rsidRPr="00C14DCA">
        <w:rPr>
          <w:rFonts w:ascii="Georgia" w:hAnsi="Georgia" w:cs="Arial"/>
          <w:sz w:val="24"/>
          <w:szCs w:val="26"/>
          <w:lang w:val="es-419"/>
        </w:rPr>
        <w:t xml:space="preserve">satisfecha, restan los otros dos elementos, </w:t>
      </w:r>
      <w:r w:rsidR="009874E3" w:rsidRPr="00C14DCA">
        <w:rPr>
          <w:rFonts w:ascii="Georgia" w:hAnsi="Georgia" w:cs="Arial"/>
          <w:sz w:val="24"/>
          <w:szCs w:val="26"/>
          <w:lang w:val="es-419"/>
        </w:rPr>
        <w:t>a saber:</w:t>
      </w:r>
      <w:r w:rsidR="00F91525" w:rsidRPr="00C14DCA">
        <w:rPr>
          <w:rFonts w:ascii="Georgia" w:hAnsi="Georgia" w:cs="Arial"/>
          <w:sz w:val="24"/>
          <w:szCs w:val="26"/>
          <w:lang w:val="es-419"/>
        </w:rPr>
        <w:t xml:space="preserve"> c</w:t>
      </w:r>
      <w:r w:rsidR="00FC0034" w:rsidRPr="00C14DCA">
        <w:rPr>
          <w:rFonts w:ascii="Georgia" w:hAnsi="Georgia" w:cs="Arial"/>
          <w:sz w:val="24"/>
          <w:szCs w:val="26"/>
          <w:lang w:val="es-419"/>
        </w:rPr>
        <w:t xml:space="preserve">apacidad </w:t>
      </w:r>
      <w:r w:rsidR="00F91525" w:rsidRPr="00C14DCA">
        <w:rPr>
          <w:rFonts w:ascii="Georgia" w:hAnsi="Georgia" w:cs="Arial"/>
          <w:sz w:val="24"/>
          <w:szCs w:val="26"/>
          <w:lang w:val="es-419"/>
        </w:rPr>
        <w:t>del deudor o demandado; y necesidad de la alimentaria.</w:t>
      </w:r>
      <w:r w:rsidRPr="00C14DCA">
        <w:rPr>
          <w:rFonts w:ascii="Georgia" w:hAnsi="Georgia" w:cs="Arial"/>
          <w:sz w:val="24"/>
          <w:szCs w:val="26"/>
          <w:lang w:val="es-419"/>
        </w:rPr>
        <w:t xml:space="preserve"> Sin duda es un examen indispensable, tal cual es el predicamento constante de la CSJ</w:t>
      </w:r>
      <w:r w:rsidRPr="00C14DCA">
        <w:rPr>
          <w:rStyle w:val="Refdenotaalpie"/>
          <w:rFonts w:ascii="Georgia" w:hAnsi="Georgia"/>
          <w:sz w:val="24"/>
          <w:szCs w:val="26"/>
          <w:lang w:val="es-419"/>
        </w:rPr>
        <w:footnoteReference w:id="22"/>
      </w:r>
      <w:r w:rsidRPr="00C14DCA">
        <w:rPr>
          <w:rFonts w:ascii="Georgia" w:hAnsi="Georgia" w:cs="Arial"/>
          <w:sz w:val="24"/>
          <w:szCs w:val="26"/>
          <w:lang w:val="es-419"/>
        </w:rPr>
        <w:t xml:space="preserve">. </w:t>
      </w:r>
    </w:p>
    <w:p w:rsidR="007D3C7B" w:rsidRPr="00C14DCA" w:rsidRDefault="007D3C7B" w:rsidP="00F224F6">
      <w:pPr>
        <w:spacing w:line="276" w:lineRule="auto"/>
        <w:jc w:val="both"/>
        <w:rPr>
          <w:rFonts w:ascii="Georgia" w:hAnsi="Georgia" w:cs="Arial"/>
          <w:sz w:val="24"/>
          <w:szCs w:val="26"/>
          <w:lang w:val="es-419"/>
        </w:rPr>
      </w:pPr>
    </w:p>
    <w:p w:rsidR="002D56B9" w:rsidRPr="00C14DCA" w:rsidRDefault="007D3C7B"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Sobre la capacidad económica</w:t>
      </w:r>
      <w:r w:rsidR="00F56BAB" w:rsidRPr="00C14DCA">
        <w:rPr>
          <w:rFonts w:ascii="Georgia" w:hAnsi="Georgia" w:cs="Arial"/>
          <w:sz w:val="24"/>
          <w:szCs w:val="26"/>
          <w:lang w:val="es-419"/>
        </w:rPr>
        <w:t>, arguyó la jueza</w:t>
      </w:r>
      <w:r w:rsidRPr="00C14DCA">
        <w:rPr>
          <w:rFonts w:ascii="Georgia" w:hAnsi="Georgia" w:cs="Arial"/>
          <w:sz w:val="24"/>
          <w:szCs w:val="26"/>
          <w:lang w:val="es-419"/>
        </w:rPr>
        <w:t xml:space="preserve"> que si bien no se concretó, se infer</w:t>
      </w:r>
      <w:r w:rsidR="00541A4A" w:rsidRPr="00C14DCA">
        <w:rPr>
          <w:rFonts w:ascii="Georgia" w:hAnsi="Georgia" w:cs="Arial"/>
          <w:sz w:val="24"/>
          <w:szCs w:val="26"/>
          <w:lang w:val="es-419"/>
        </w:rPr>
        <w:t xml:space="preserve">ía que </w:t>
      </w:r>
      <w:r w:rsidR="00F56BAB" w:rsidRPr="00C14DCA">
        <w:rPr>
          <w:rFonts w:ascii="Georgia" w:hAnsi="Georgia" w:cs="Arial"/>
          <w:sz w:val="24"/>
          <w:szCs w:val="26"/>
          <w:lang w:val="es-419"/>
        </w:rPr>
        <w:t>“</w:t>
      </w:r>
      <w:r w:rsidR="00541A4A" w:rsidRPr="00C14DCA">
        <w:rPr>
          <w:rFonts w:ascii="Georgia" w:hAnsi="Georgia" w:cs="Arial"/>
          <w:i/>
          <w:sz w:val="24"/>
          <w:szCs w:val="26"/>
          <w:lang w:val="es-419"/>
        </w:rPr>
        <w:t>ganaba lo suficiente</w:t>
      </w:r>
      <w:r w:rsidR="00F56BAB" w:rsidRPr="00C14DCA">
        <w:rPr>
          <w:rFonts w:ascii="Georgia" w:hAnsi="Georgia" w:cs="Arial"/>
          <w:sz w:val="24"/>
          <w:szCs w:val="26"/>
          <w:lang w:val="es-419"/>
        </w:rPr>
        <w:t>”</w:t>
      </w:r>
      <w:r w:rsidR="00541A4A" w:rsidRPr="00C14DCA">
        <w:rPr>
          <w:rFonts w:ascii="Georgia" w:hAnsi="Georgia" w:cs="Arial"/>
          <w:sz w:val="24"/>
          <w:szCs w:val="26"/>
          <w:lang w:val="es-419"/>
        </w:rPr>
        <w:t>, según el informe de la trabajadora social (</w:t>
      </w:r>
      <w:r w:rsidR="00541A4A" w:rsidRPr="00C14DCA">
        <w:rPr>
          <w:rFonts w:ascii="Georgia" w:hAnsi="Georgia" w:cs="Arial"/>
          <w:sz w:val="22"/>
          <w:szCs w:val="26"/>
          <w:lang w:val="es-419"/>
        </w:rPr>
        <w:t>Folios 237 y ss, cuaderno de primera instancia</w:t>
      </w:r>
      <w:r w:rsidR="00541A4A" w:rsidRPr="00C14DCA">
        <w:rPr>
          <w:rFonts w:ascii="Georgia" w:hAnsi="Georgia" w:cs="Arial"/>
          <w:sz w:val="24"/>
          <w:szCs w:val="26"/>
          <w:lang w:val="es-419"/>
        </w:rPr>
        <w:t>). Al examinar dicho concepto se tiene que en el acápite “</w:t>
      </w:r>
      <w:r w:rsidR="00541A4A" w:rsidRPr="00C14DCA">
        <w:rPr>
          <w:rFonts w:ascii="Georgia" w:hAnsi="Georgia" w:cs="Arial"/>
          <w:i/>
          <w:sz w:val="24"/>
          <w:szCs w:val="26"/>
          <w:lang w:val="es-419"/>
        </w:rPr>
        <w:t>condiciones económicas</w:t>
      </w:r>
      <w:r w:rsidR="00541A4A" w:rsidRPr="00C14DCA">
        <w:rPr>
          <w:rFonts w:ascii="Georgia" w:hAnsi="Georgia" w:cs="Arial"/>
          <w:sz w:val="24"/>
          <w:szCs w:val="26"/>
          <w:lang w:val="es-419"/>
        </w:rPr>
        <w:t>”, se da cuenta de tal aspecto por boca del mismo demandado</w:t>
      </w:r>
      <w:r w:rsidR="00CF75DC" w:rsidRPr="00C14DCA">
        <w:rPr>
          <w:rFonts w:ascii="Georgia" w:hAnsi="Georgia" w:cs="Arial"/>
          <w:sz w:val="24"/>
          <w:szCs w:val="26"/>
          <w:lang w:val="es-419"/>
        </w:rPr>
        <w:t xml:space="preserve">, quien afirmó no tener carencias, </w:t>
      </w:r>
      <w:r w:rsidR="0010549C" w:rsidRPr="00C14DCA">
        <w:rPr>
          <w:rFonts w:ascii="Georgia" w:hAnsi="Georgia" w:cs="Arial"/>
          <w:sz w:val="24"/>
          <w:szCs w:val="26"/>
          <w:lang w:val="es-419"/>
        </w:rPr>
        <w:t xml:space="preserve">ser </w:t>
      </w:r>
      <w:r w:rsidR="00CF75DC" w:rsidRPr="00C14DCA">
        <w:rPr>
          <w:rFonts w:ascii="Georgia" w:hAnsi="Georgia" w:cs="Arial"/>
          <w:sz w:val="24"/>
          <w:szCs w:val="26"/>
          <w:lang w:val="es-419"/>
        </w:rPr>
        <w:t>trabajador independiente en la administración de fincas productoras de aguacate</w:t>
      </w:r>
      <w:r w:rsidR="00291D62" w:rsidRPr="00C14DCA">
        <w:rPr>
          <w:rFonts w:ascii="Georgia" w:hAnsi="Georgia" w:cs="Arial"/>
          <w:sz w:val="24"/>
          <w:szCs w:val="26"/>
          <w:lang w:val="es-419"/>
        </w:rPr>
        <w:t>; recibir $2.500.000 en la actualidad como ingresos</w:t>
      </w:r>
      <w:r w:rsidR="00EE3C17" w:rsidRPr="00C14DCA">
        <w:rPr>
          <w:rFonts w:ascii="Georgia" w:hAnsi="Georgia" w:cs="Arial"/>
          <w:sz w:val="24"/>
          <w:szCs w:val="26"/>
          <w:lang w:val="es-419"/>
        </w:rPr>
        <w:t>, disminuidos en la mitad de tiempo acá.</w:t>
      </w:r>
      <w:r w:rsidR="003141E4" w:rsidRPr="00C14DCA">
        <w:rPr>
          <w:rFonts w:ascii="Georgia" w:hAnsi="Georgia" w:cs="Arial"/>
          <w:sz w:val="24"/>
          <w:szCs w:val="26"/>
          <w:lang w:val="es-419"/>
        </w:rPr>
        <w:t xml:space="preserve"> Tampoco admitió tener más hijos u obligaciones alimentarias vigentes.</w:t>
      </w:r>
    </w:p>
    <w:p w:rsidR="002D56B9" w:rsidRPr="00C14DCA" w:rsidRDefault="002D56B9" w:rsidP="00F224F6">
      <w:pPr>
        <w:spacing w:line="276" w:lineRule="auto"/>
        <w:jc w:val="both"/>
        <w:rPr>
          <w:rFonts w:ascii="Georgia" w:hAnsi="Georgia" w:cs="Arial"/>
          <w:sz w:val="24"/>
          <w:szCs w:val="26"/>
          <w:lang w:val="es-419"/>
        </w:rPr>
      </w:pPr>
    </w:p>
    <w:p w:rsidR="007D3C7B" w:rsidRPr="00C14DCA" w:rsidRDefault="002D56B9"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Ahora, </w:t>
      </w:r>
      <w:r w:rsidR="0010549C" w:rsidRPr="00C14DCA">
        <w:rPr>
          <w:rFonts w:ascii="Georgia" w:hAnsi="Georgia" w:cs="Arial"/>
          <w:sz w:val="24"/>
          <w:szCs w:val="26"/>
          <w:lang w:val="es-419"/>
        </w:rPr>
        <w:t>en la respuesta a la demanda se aceptó, en forma expresa (</w:t>
      </w:r>
      <w:r w:rsidR="0010549C" w:rsidRPr="00C14DCA">
        <w:rPr>
          <w:rFonts w:ascii="Georgia" w:hAnsi="Georgia" w:cs="Arial"/>
          <w:sz w:val="22"/>
          <w:szCs w:val="26"/>
          <w:lang w:val="es-419"/>
        </w:rPr>
        <w:t>Folios 148 y 149, ibídem</w:t>
      </w:r>
      <w:r w:rsidR="0010549C" w:rsidRPr="00C14DCA">
        <w:rPr>
          <w:rFonts w:ascii="Georgia" w:hAnsi="Georgia" w:cs="Arial"/>
          <w:sz w:val="24"/>
          <w:szCs w:val="26"/>
          <w:lang w:val="es-419"/>
        </w:rPr>
        <w:t>), la propiedad de unos inmuebles del señor Valencia, a saber: (i) una casa en La Virginia, R., MI No.290-148737</w:t>
      </w:r>
      <w:r w:rsidR="007B6A6E" w:rsidRPr="00C14DCA">
        <w:rPr>
          <w:rFonts w:ascii="Georgia" w:hAnsi="Georgia" w:cs="Arial"/>
          <w:sz w:val="24"/>
          <w:szCs w:val="26"/>
          <w:lang w:val="es-419"/>
        </w:rPr>
        <w:t xml:space="preserve"> (</w:t>
      </w:r>
      <w:r w:rsidR="007B6A6E" w:rsidRPr="00C14DCA">
        <w:rPr>
          <w:rFonts w:ascii="Georgia" w:hAnsi="Georgia" w:cs="Arial"/>
          <w:sz w:val="22"/>
          <w:szCs w:val="26"/>
          <w:lang w:val="es-419"/>
        </w:rPr>
        <w:t>Folio 23, ibídem</w:t>
      </w:r>
      <w:r w:rsidR="007B6A6E" w:rsidRPr="00C14DCA">
        <w:rPr>
          <w:rFonts w:ascii="Georgia" w:hAnsi="Georgia" w:cs="Arial"/>
          <w:sz w:val="24"/>
          <w:szCs w:val="26"/>
          <w:lang w:val="es-419"/>
        </w:rPr>
        <w:t>)</w:t>
      </w:r>
      <w:r w:rsidR="0010549C" w:rsidRPr="00C14DCA">
        <w:rPr>
          <w:rFonts w:ascii="Georgia" w:hAnsi="Georgia" w:cs="Arial"/>
          <w:sz w:val="24"/>
          <w:szCs w:val="26"/>
          <w:lang w:val="es-419"/>
        </w:rPr>
        <w:t>; (ii) El 50% de la finca de MI No.103-28062</w:t>
      </w:r>
      <w:r w:rsidR="007B6A6E" w:rsidRPr="00C14DCA">
        <w:rPr>
          <w:rFonts w:ascii="Georgia" w:hAnsi="Georgia" w:cs="Arial"/>
          <w:sz w:val="24"/>
          <w:szCs w:val="26"/>
          <w:lang w:val="es-419"/>
        </w:rPr>
        <w:t xml:space="preserve"> (</w:t>
      </w:r>
      <w:r w:rsidR="007B6A6E" w:rsidRPr="00C14DCA">
        <w:rPr>
          <w:rFonts w:ascii="Georgia" w:hAnsi="Georgia" w:cs="Arial"/>
          <w:sz w:val="22"/>
          <w:szCs w:val="26"/>
          <w:lang w:val="es-419"/>
        </w:rPr>
        <w:t>Folio 45, ibídem</w:t>
      </w:r>
      <w:r w:rsidR="007B6A6E" w:rsidRPr="00C14DCA">
        <w:rPr>
          <w:rFonts w:ascii="Georgia" w:hAnsi="Georgia" w:cs="Arial"/>
          <w:sz w:val="24"/>
          <w:szCs w:val="26"/>
          <w:lang w:val="es-419"/>
        </w:rPr>
        <w:t>)</w:t>
      </w:r>
      <w:r w:rsidR="0010549C" w:rsidRPr="00C14DCA">
        <w:rPr>
          <w:rFonts w:ascii="Georgia" w:hAnsi="Georgia" w:cs="Arial"/>
          <w:sz w:val="24"/>
          <w:szCs w:val="26"/>
          <w:lang w:val="es-419"/>
        </w:rPr>
        <w:t xml:space="preserve">; (iii) Un predio rural </w:t>
      </w:r>
      <w:r w:rsidR="007B6A6E" w:rsidRPr="00C14DCA">
        <w:rPr>
          <w:rFonts w:ascii="Georgia" w:hAnsi="Georgia" w:cs="Arial"/>
          <w:sz w:val="24"/>
          <w:szCs w:val="26"/>
          <w:lang w:val="es-419"/>
        </w:rPr>
        <w:t xml:space="preserve">con MI </w:t>
      </w:r>
      <w:r w:rsidR="0010549C" w:rsidRPr="00C14DCA">
        <w:rPr>
          <w:rFonts w:ascii="Georgia" w:hAnsi="Georgia" w:cs="Arial"/>
          <w:sz w:val="24"/>
          <w:szCs w:val="26"/>
          <w:lang w:val="es-419"/>
        </w:rPr>
        <w:t>No.103-6995</w:t>
      </w:r>
      <w:r w:rsidR="007B6A6E" w:rsidRPr="00C14DCA">
        <w:rPr>
          <w:rFonts w:ascii="Georgia" w:hAnsi="Georgia" w:cs="Arial"/>
          <w:sz w:val="24"/>
          <w:szCs w:val="26"/>
          <w:lang w:val="es-419"/>
        </w:rPr>
        <w:t xml:space="preserve"> (</w:t>
      </w:r>
      <w:r w:rsidR="007B6A6E" w:rsidRPr="00C14DCA">
        <w:rPr>
          <w:rFonts w:ascii="Georgia" w:hAnsi="Georgia" w:cs="Arial"/>
          <w:sz w:val="22"/>
          <w:szCs w:val="26"/>
          <w:lang w:val="es-419"/>
        </w:rPr>
        <w:t>Folio 57, ibídem</w:t>
      </w:r>
      <w:r w:rsidR="007B6A6E" w:rsidRPr="00C14DCA">
        <w:rPr>
          <w:rFonts w:ascii="Georgia" w:hAnsi="Georgia" w:cs="Arial"/>
          <w:sz w:val="24"/>
          <w:szCs w:val="26"/>
          <w:lang w:val="es-419"/>
        </w:rPr>
        <w:t>)</w:t>
      </w:r>
      <w:r w:rsidR="0010549C" w:rsidRPr="00C14DCA">
        <w:rPr>
          <w:rFonts w:ascii="Georgia" w:hAnsi="Georgia" w:cs="Arial"/>
          <w:sz w:val="24"/>
          <w:szCs w:val="26"/>
          <w:lang w:val="es-419"/>
        </w:rPr>
        <w:t>; y, (iv)</w:t>
      </w:r>
      <w:r w:rsidR="007B6A6E" w:rsidRPr="00C14DCA">
        <w:rPr>
          <w:rFonts w:ascii="Georgia" w:hAnsi="Georgia" w:cs="Arial"/>
          <w:sz w:val="24"/>
          <w:szCs w:val="26"/>
          <w:lang w:val="es-419"/>
        </w:rPr>
        <w:t xml:space="preserve"> Una camioneta (</w:t>
      </w:r>
      <w:r w:rsidR="007B6A6E" w:rsidRPr="00C14DCA">
        <w:rPr>
          <w:rFonts w:ascii="Georgia" w:hAnsi="Georgia" w:cs="Arial"/>
          <w:sz w:val="22"/>
          <w:szCs w:val="26"/>
          <w:lang w:val="es-419"/>
        </w:rPr>
        <w:t>Folio 114, ibídem</w:t>
      </w:r>
      <w:r w:rsidR="003141E4" w:rsidRPr="00C14DCA">
        <w:rPr>
          <w:rFonts w:ascii="Georgia" w:hAnsi="Georgia" w:cs="Arial"/>
          <w:sz w:val="24"/>
          <w:szCs w:val="26"/>
          <w:lang w:val="es-419"/>
        </w:rPr>
        <w:t>); y se allegaron los documentos conducentes para acreditar la titularidad.</w:t>
      </w:r>
      <w:r w:rsidR="00F932E5" w:rsidRPr="00C14DCA">
        <w:rPr>
          <w:rFonts w:ascii="Georgia" w:hAnsi="Georgia" w:cs="Arial"/>
          <w:sz w:val="24"/>
          <w:szCs w:val="26"/>
          <w:lang w:val="es-419"/>
        </w:rPr>
        <w:t xml:space="preserve"> Valga resaltar que no opera aquí confesión alguna, puesto que </w:t>
      </w:r>
      <w:r w:rsidR="003141E4" w:rsidRPr="00C14DCA">
        <w:rPr>
          <w:rFonts w:ascii="Georgia" w:hAnsi="Georgia" w:cs="Arial"/>
          <w:sz w:val="24"/>
          <w:szCs w:val="26"/>
          <w:lang w:val="es-419"/>
        </w:rPr>
        <w:t>el hecho (</w:t>
      </w:r>
      <w:r w:rsidR="003141E4" w:rsidRPr="00C14DCA">
        <w:rPr>
          <w:rFonts w:ascii="Georgia" w:hAnsi="Georgia" w:cs="Arial"/>
          <w:sz w:val="22"/>
          <w:szCs w:val="26"/>
          <w:lang w:val="es-419"/>
        </w:rPr>
        <w:t>P</w:t>
      </w:r>
      <w:r w:rsidR="00F932E5" w:rsidRPr="00C14DCA">
        <w:rPr>
          <w:rFonts w:ascii="Georgia" w:hAnsi="Georgia" w:cs="Arial"/>
          <w:sz w:val="22"/>
          <w:szCs w:val="26"/>
          <w:lang w:val="es-419"/>
        </w:rPr>
        <w:t>ropiedad inmobiliaria</w:t>
      </w:r>
      <w:r w:rsidR="003141E4" w:rsidRPr="00C14DCA">
        <w:rPr>
          <w:rFonts w:ascii="Georgia" w:hAnsi="Georgia" w:cs="Arial"/>
          <w:sz w:val="24"/>
          <w:szCs w:val="26"/>
          <w:lang w:val="es-419"/>
        </w:rPr>
        <w:t>)</w:t>
      </w:r>
      <w:r w:rsidR="00F932E5" w:rsidRPr="00C14DCA">
        <w:rPr>
          <w:rFonts w:ascii="Georgia" w:hAnsi="Georgia" w:cs="Arial"/>
          <w:sz w:val="24"/>
          <w:szCs w:val="26"/>
          <w:lang w:val="es-419"/>
        </w:rPr>
        <w:t xml:space="preserve"> es solemne, una de las excepciones prescritas, que hace </w:t>
      </w:r>
      <w:r w:rsidR="00F71971" w:rsidRPr="00C14DCA">
        <w:rPr>
          <w:rFonts w:ascii="Georgia" w:hAnsi="Georgia" w:cs="Arial"/>
          <w:sz w:val="24"/>
          <w:szCs w:val="26"/>
          <w:lang w:val="es-419"/>
        </w:rPr>
        <w:t>ineficaz</w:t>
      </w:r>
      <w:r w:rsidR="00F932E5" w:rsidRPr="00C14DCA">
        <w:rPr>
          <w:rFonts w:ascii="Georgia" w:hAnsi="Georgia" w:cs="Arial"/>
          <w:sz w:val="24"/>
          <w:szCs w:val="26"/>
          <w:lang w:val="es-419"/>
        </w:rPr>
        <w:t xml:space="preserve"> el mencionado medio probatorio.</w:t>
      </w:r>
    </w:p>
    <w:p w:rsidR="00950BF7" w:rsidRPr="00C14DCA" w:rsidRDefault="00950BF7" w:rsidP="00F224F6">
      <w:pPr>
        <w:spacing w:line="276" w:lineRule="auto"/>
        <w:jc w:val="both"/>
        <w:rPr>
          <w:rFonts w:ascii="Georgia" w:hAnsi="Georgia" w:cs="Arial"/>
          <w:sz w:val="24"/>
          <w:szCs w:val="26"/>
          <w:lang w:val="es-419"/>
        </w:rPr>
      </w:pPr>
    </w:p>
    <w:p w:rsidR="008527D9" w:rsidRPr="00C14DCA" w:rsidRDefault="008527D9" w:rsidP="00F224F6">
      <w:pPr>
        <w:spacing w:line="276" w:lineRule="auto"/>
        <w:jc w:val="both"/>
        <w:rPr>
          <w:rFonts w:ascii="Georgia" w:hAnsi="Georgia" w:cs="Arial"/>
          <w:sz w:val="24"/>
          <w:lang w:val="es-419"/>
        </w:rPr>
      </w:pPr>
      <w:r w:rsidRPr="00C14DCA">
        <w:rPr>
          <w:rFonts w:ascii="Georgia" w:hAnsi="Georgia" w:cs="Arial"/>
          <w:sz w:val="24"/>
          <w:szCs w:val="26"/>
          <w:lang w:val="es-419"/>
        </w:rPr>
        <w:t xml:space="preserve">En lo atinente a la necesidad de la </w:t>
      </w:r>
      <w:r w:rsidR="00102EC3" w:rsidRPr="00C14DCA">
        <w:rPr>
          <w:rFonts w:ascii="Georgia" w:hAnsi="Georgia" w:cs="Arial"/>
          <w:sz w:val="24"/>
          <w:szCs w:val="26"/>
          <w:lang w:val="es-419"/>
        </w:rPr>
        <w:t>señora demandante, se tiene que, en seguimiento de la sentencia del 23-09-2019 de este Tribunal</w:t>
      </w:r>
      <w:r w:rsidR="00102EC3" w:rsidRPr="00C14DCA">
        <w:rPr>
          <w:rStyle w:val="Refdenotaalpie"/>
          <w:rFonts w:ascii="Georgia" w:hAnsi="Georgia"/>
          <w:sz w:val="24"/>
          <w:szCs w:val="26"/>
          <w:lang w:val="es-419"/>
        </w:rPr>
        <w:footnoteReference w:id="23"/>
      </w:r>
      <w:r w:rsidR="00102EC3" w:rsidRPr="00C14DCA">
        <w:rPr>
          <w:rFonts w:ascii="Georgia" w:hAnsi="Georgia" w:cs="Arial"/>
          <w:sz w:val="24"/>
          <w:szCs w:val="26"/>
          <w:lang w:val="es-419"/>
        </w:rPr>
        <w:t xml:space="preserve">, dicha manifestación es </w:t>
      </w:r>
      <w:r w:rsidR="00102EC3" w:rsidRPr="00C14DCA">
        <w:rPr>
          <w:rFonts w:ascii="Georgia" w:hAnsi="Georgia" w:cs="Arial"/>
          <w:i/>
          <w:sz w:val="24"/>
          <w:szCs w:val="26"/>
          <w:lang w:val="es-419"/>
        </w:rPr>
        <w:t>indefinida</w:t>
      </w:r>
      <w:r w:rsidR="00102EC3" w:rsidRPr="00C14DCA">
        <w:rPr>
          <w:rFonts w:ascii="Georgia" w:hAnsi="Georgia" w:cs="Arial"/>
          <w:sz w:val="24"/>
          <w:szCs w:val="26"/>
          <w:lang w:val="es-419"/>
        </w:rPr>
        <w:t>, por ende invierte la carga probatoria, y para este caso se radica en el demandado, quien no la desvirtuó. O</w:t>
      </w:r>
      <w:r w:rsidRPr="00C14DCA">
        <w:rPr>
          <w:rFonts w:ascii="Georgia" w:hAnsi="Georgia" w:cs="Arial"/>
          <w:sz w:val="24"/>
          <w:szCs w:val="26"/>
          <w:lang w:val="es-419"/>
        </w:rPr>
        <w:t xml:space="preserve">bra </w:t>
      </w:r>
      <w:r w:rsidR="006C3B96" w:rsidRPr="00C14DCA">
        <w:rPr>
          <w:rFonts w:ascii="Georgia" w:hAnsi="Georgia" w:cs="Arial"/>
          <w:sz w:val="24"/>
          <w:szCs w:val="26"/>
          <w:lang w:val="es-419"/>
        </w:rPr>
        <w:t>declaración de parte</w:t>
      </w:r>
      <w:r w:rsidR="00102EC3" w:rsidRPr="00C14DCA">
        <w:rPr>
          <w:rFonts w:ascii="Georgia" w:hAnsi="Georgia" w:cs="Arial"/>
          <w:sz w:val="24"/>
          <w:szCs w:val="26"/>
          <w:lang w:val="es-419"/>
        </w:rPr>
        <w:t xml:space="preserve"> de la demandante</w:t>
      </w:r>
      <w:r w:rsidR="006C3B96" w:rsidRPr="00C14DCA">
        <w:rPr>
          <w:rFonts w:ascii="Georgia" w:hAnsi="Georgia" w:cs="Arial"/>
          <w:sz w:val="24"/>
          <w:szCs w:val="26"/>
          <w:lang w:val="es-419"/>
        </w:rPr>
        <w:t xml:space="preserve">, afirma </w:t>
      </w:r>
      <w:r w:rsidR="006C6560" w:rsidRPr="00C14DCA">
        <w:rPr>
          <w:rFonts w:ascii="Georgia" w:hAnsi="Georgia" w:cs="Arial"/>
          <w:sz w:val="24"/>
          <w:szCs w:val="26"/>
          <w:lang w:val="es-419"/>
        </w:rPr>
        <w:t xml:space="preserve">que hoy </w:t>
      </w:r>
      <w:r w:rsidR="00A021AD" w:rsidRPr="00C14DCA">
        <w:rPr>
          <w:rFonts w:ascii="Georgia" w:hAnsi="Georgia" w:cs="Arial"/>
          <w:sz w:val="24"/>
          <w:szCs w:val="26"/>
          <w:lang w:val="es-419"/>
        </w:rPr>
        <w:t xml:space="preserve">su sustento </w:t>
      </w:r>
      <w:r w:rsidR="006C6560" w:rsidRPr="00C14DCA">
        <w:rPr>
          <w:rFonts w:ascii="Georgia" w:hAnsi="Georgia" w:cs="Arial"/>
          <w:sz w:val="24"/>
          <w:szCs w:val="26"/>
          <w:lang w:val="es-419"/>
        </w:rPr>
        <w:t xml:space="preserve">proviene de </w:t>
      </w:r>
      <w:r w:rsidR="00A021AD" w:rsidRPr="00C14DCA">
        <w:rPr>
          <w:rFonts w:ascii="Georgia" w:hAnsi="Georgia" w:cs="Arial"/>
          <w:sz w:val="24"/>
          <w:szCs w:val="26"/>
          <w:lang w:val="es-419"/>
        </w:rPr>
        <w:t xml:space="preserve">lo que recibe de trabajar en </w:t>
      </w:r>
      <w:r w:rsidR="006C3B96" w:rsidRPr="00C14DCA">
        <w:rPr>
          <w:rFonts w:ascii="Georgia" w:hAnsi="Georgia" w:cs="Arial"/>
          <w:sz w:val="24"/>
          <w:szCs w:val="26"/>
          <w:lang w:val="es-419"/>
        </w:rPr>
        <w:t xml:space="preserve">un restaurante </w:t>
      </w:r>
      <w:r w:rsidR="00A021AD" w:rsidRPr="00C14DCA">
        <w:rPr>
          <w:rFonts w:ascii="Georgia" w:hAnsi="Georgia" w:cs="Arial"/>
          <w:sz w:val="24"/>
          <w:szCs w:val="26"/>
          <w:lang w:val="es-419"/>
        </w:rPr>
        <w:t>propio</w:t>
      </w:r>
      <w:r w:rsidR="006C6560" w:rsidRPr="00C14DCA">
        <w:rPr>
          <w:rFonts w:ascii="Georgia" w:hAnsi="Georgia" w:cs="Arial"/>
          <w:sz w:val="24"/>
          <w:szCs w:val="26"/>
          <w:lang w:val="es-419"/>
        </w:rPr>
        <w:t>, en Duitama, B.,</w:t>
      </w:r>
      <w:r w:rsidR="00A021AD" w:rsidRPr="00C14DCA">
        <w:rPr>
          <w:rFonts w:ascii="Georgia" w:hAnsi="Georgia" w:cs="Arial"/>
          <w:sz w:val="24"/>
          <w:szCs w:val="26"/>
          <w:lang w:val="es-419"/>
        </w:rPr>
        <w:t xml:space="preserve"> </w:t>
      </w:r>
      <w:r w:rsidR="006C6560" w:rsidRPr="00C14DCA">
        <w:rPr>
          <w:rFonts w:ascii="Georgia" w:hAnsi="Georgia" w:cs="Arial"/>
          <w:sz w:val="24"/>
          <w:szCs w:val="26"/>
          <w:lang w:val="es-419"/>
        </w:rPr>
        <w:t xml:space="preserve">que inició </w:t>
      </w:r>
      <w:r w:rsidR="006C3B96" w:rsidRPr="00C14DCA">
        <w:rPr>
          <w:rFonts w:ascii="Georgia" w:hAnsi="Georgia" w:cs="Arial"/>
          <w:sz w:val="24"/>
          <w:szCs w:val="26"/>
          <w:lang w:val="es-419"/>
        </w:rPr>
        <w:t xml:space="preserve">en compañía </w:t>
      </w:r>
      <w:r w:rsidR="00A021AD" w:rsidRPr="00C14DCA">
        <w:rPr>
          <w:rFonts w:ascii="Georgia" w:hAnsi="Georgia" w:cs="Arial"/>
          <w:sz w:val="24"/>
          <w:szCs w:val="26"/>
          <w:lang w:val="es-419"/>
        </w:rPr>
        <w:t xml:space="preserve">de </w:t>
      </w:r>
      <w:r w:rsidR="006C3B96" w:rsidRPr="00C14DCA">
        <w:rPr>
          <w:rFonts w:ascii="Georgia" w:hAnsi="Georgia" w:cs="Arial"/>
          <w:sz w:val="24"/>
          <w:szCs w:val="26"/>
          <w:lang w:val="es-419"/>
        </w:rPr>
        <w:t>una amiga</w:t>
      </w:r>
      <w:r w:rsidR="006C6560" w:rsidRPr="00C14DCA">
        <w:rPr>
          <w:rFonts w:ascii="Georgia" w:hAnsi="Georgia" w:cs="Arial"/>
          <w:sz w:val="24"/>
          <w:szCs w:val="26"/>
          <w:lang w:val="es-419"/>
        </w:rPr>
        <w:t xml:space="preserve"> y con el</w:t>
      </w:r>
      <w:r w:rsidR="006C3B96" w:rsidRPr="00C14DCA">
        <w:rPr>
          <w:rFonts w:ascii="Georgia" w:hAnsi="Georgia" w:cs="Arial"/>
          <w:sz w:val="24"/>
          <w:szCs w:val="26"/>
          <w:lang w:val="es-419"/>
        </w:rPr>
        <w:t xml:space="preserve"> que</w:t>
      </w:r>
      <w:r w:rsidR="006C6560" w:rsidRPr="00C14DCA">
        <w:rPr>
          <w:rFonts w:ascii="Georgia" w:hAnsi="Georgia" w:cs="Arial"/>
          <w:sz w:val="24"/>
          <w:szCs w:val="26"/>
          <w:lang w:val="es-419"/>
        </w:rPr>
        <w:t>,</w:t>
      </w:r>
      <w:r w:rsidR="006C3B96" w:rsidRPr="00C14DCA">
        <w:rPr>
          <w:rFonts w:ascii="Georgia" w:hAnsi="Georgia" w:cs="Arial"/>
          <w:sz w:val="24"/>
          <w:szCs w:val="26"/>
          <w:lang w:val="es-419"/>
        </w:rPr>
        <w:t xml:space="preserve"> para la época de la dilig</w:t>
      </w:r>
      <w:r w:rsidR="00A021AD" w:rsidRPr="00C14DCA">
        <w:rPr>
          <w:rFonts w:ascii="Georgia" w:hAnsi="Georgia" w:cs="Arial"/>
          <w:sz w:val="24"/>
          <w:szCs w:val="26"/>
          <w:lang w:val="es-419"/>
        </w:rPr>
        <w:t xml:space="preserve">encia llevaba un mes; </w:t>
      </w:r>
      <w:r w:rsidR="006C6560" w:rsidRPr="00C14DCA">
        <w:rPr>
          <w:rFonts w:ascii="Georgia" w:hAnsi="Georgia" w:cs="Arial"/>
          <w:sz w:val="24"/>
          <w:szCs w:val="26"/>
          <w:lang w:val="es-419"/>
        </w:rPr>
        <w:t xml:space="preserve">el capital para iniciarlo fue </w:t>
      </w:r>
      <w:r w:rsidR="00A021AD" w:rsidRPr="00C14DCA">
        <w:rPr>
          <w:rFonts w:ascii="Georgia" w:hAnsi="Georgia" w:cs="Arial"/>
          <w:sz w:val="24"/>
          <w:szCs w:val="26"/>
          <w:lang w:val="es-419"/>
        </w:rPr>
        <w:t xml:space="preserve">un préstamo </w:t>
      </w:r>
      <w:r w:rsidR="00A021AD" w:rsidRPr="00C14DCA">
        <w:rPr>
          <w:rFonts w:ascii="Georgia" w:hAnsi="Georgia" w:cs="Arial"/>
          <w:sz w:val="24"/>
          <w:lang w:val="es-419"/>
        </w:rPr>
        <w:t>(</w:t>
      </w:r>
      <w:r w:rsidR="00A021AD" w:rsidRPr="00C14DCA">
        <w:rPr>
          <w:rFonts w:ascii="Georgia" w:hAnsi="Georgia" w:cs="Arial"/>
          <w:sz w:val="22"/>
          <w:lang w:val="es-419"/>
        </w:rPr>
        <w:t>Tiempo 00:21:03,</w:t>
      </w:r>
      <w:r w:rsidR="00A021AD" w:rsidRPr="00C14DCA">
        <w:rPr>
          <w:rFonts w:ascii="Georgia" w:hAnsi="Georgia" w:cs="Arial"/>
          <w:sz w:val="22"/>
          <w:szCs w:val="26"/>
          <w:lang w:val="es-419"/>
        </w:rPr>
        <w:t xml:space="preserve"> registro de audio, folio 246, cuaderno de primera instancia</w:t>
      </w:r>
      <w:r w:rsidR="00A021AD" w:rsidRPr="00C14DCA">
        <w:rPr>
          <w:rFonts w:ascii="Georgia" w:hAnsi="Georgia" w:cs="Arial"/>
          <w:sz w:val="24"/>
          <w:lang w:val="es-419"/>
        </w:rPr>
        <w:t>).</w:t>
      </w:r>
      <w:r w:rsidR="00EA69F5" w:rsidRPr="00C14DCA">
        <w:rPr>
          <w:rFonts w:ascii="Georgia" w:hAnsi="Georgia" w:cs="Arial"/>
          <w:sz w:val="24"/>
          <w:lang w:val="es-419"/>
        </w:rPr>
        <w:t xml:space="preserve"> Téngase en la cuenta que los hechos narrados no fueron infirmados, ni siquiera discutidos en el decurso procesal.</w:t>
      </w:r>
    </w:p>
    <w:p w:rsidR="00EA69F5" w:rsidRPr="00C14DCA" w:rsidRDefault="00EA69F5" w:rsidP="00F224F6">
      <w:pPr>
        <w:spacing w:line="276" w:lineRule="auto"/>
        <w:jc w:val="both"/>
        <w:rPr>
          <w:rFonts w:ascii="Georgia" w:hAnsi="Georgia" w:cs="Arial"/>
          <w:sz w:val="24"/>
          <w:szCs w:val="26"/>
          <w:lang w:val="es-419"/>
        </w:rPr>
      </w:pPr>
    </w:p>
    <w:p w:rsidR="00950BF7" w:rsidRPr="00C14DCA" w:rsidRDefault="00B5318C"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Con </w:t>
      </w:r>
      <w:r w:rsidR="00950BF7" w:rsidRPr="00C14DCA">
        <w:rPr>
          <w:rFonts w:ascii="Georgia" w:hAnsi="Georgia" w:cs="Arial"/>
          <w:sz w:val="24"/>
          <w:szCs w:val="26"/>
          <w:lang w:val="es-419"/>
        </w:rPr>
        <w:t xml:space="preserve">el panorama </w:t>
      </w:r>
      <w:r w:rsidRPr="00C14DCA">
        <w:rPr>
          <w:rFonts w:ascii="Georgia" w:hAnsi="Georgia" w:cs="Arial"/>
          <w:sz w:val="24"/>
          <w:szCs w:val="26"/>
          <w:lang w:val="es-419"/>
        </w:rPr>
        <w:t xml:space="preserve">descrito, </w:t>
      </w:r>
      <w:r w:rsidR="00392E79" w:rsidRPr="00C14DCA">
        <w:rPr>
          <w:rFonts w:ascii="Georgia" w:hAnsi="Georgia" w:cs="Arial"/>
          <w:sz w:val="24"/>
          <w:szCs w:val="26"/>
          <w:lang w:val="es-419"/>
        </w:rPr>
        <w:t xml:space="preserve">y considerando que se trata de alimentos  congruos, es decir, </w:t>
      </w:r>
      <w:r w:rsidR="00392E79" w:rsidRPr="00C14DCA">
        <w:rPr>
          <w:rFonts w:ascii="Georgia" w:hAnsi="Georgia" w:cs="Arial"/>
          <w:sz w:val="24"/>
          <w:szCs w:val="26"/>
          <w:lang w:val="es-419"/>
        </w:rPr>
        <w:lastRenderedPageBreak/>
        <w:t>aquellos que permiten al alimentario “</w:t>
      </w:r>
      <w:r w:rsidR="00392E79" w:rsidRPr="00C14DCA">
        <w:rPr>
          <w:rFonts w:ascii="Georgia" w:hAnsi="Georgia" w:cs="Arial"/>
          <w:i/>
          <w:sz w:val="22"/>
          <w:szCs w:val="26"/>
          <w:lang w:val="es-419"/>
        </w:rPr>
        <w:t>(…) subsistir modestamente de un modo correspondiente a su posición social.</w:t>
      </w:r>
      <w:r w:rsidR="00392E79" w:rsidRPr="00C14DCA">
        <w:rPr>
          <w:rFonts w:ascii="Georgia" w:hAnsi="Georgia" w:cs="Arial"/>
          <w:sz w:val="24"/>
          <w:szCs w:val="26"/>
          <w:lang w:val="es-419"/>
        </w:rPr>
        <w:t>”, según el artículo 413, CC, que son lo</w:t>
      </w:r>
      <w:r w:rsidR="00E9696F" w:rsidRPr="00C14DCA">
        <w:rPr>
          <w:rFonts w:ascii="Georgia" w:hAnsi="Georgia" w:cs="Arial"/>
          <w:sz w:val="24"/>
          <w:szCs w:val="26"/>
          <w:lang w:val="es-419"/>
        </w:rPr>
        <w:t>s</w:t>
      </w:r>
      <w:r w:rsidR="00392E79" w:rsidRPr="00C14DCA">
        <w:rPr>
          <w:rFonts w:ascii="Georgia" w:hAnsi="Georgia" w:cs="Arial"/>
          <w:sz w:val="24"/>
          <w:szCs w:val="26"/>
          <w:lang w:val="es-419"/>
        </w:rPr>
        <w:t xml:space="preserve"> asigna</w:t>
      </w:r>
      <w:r w:rsidR="00E9696F" w:rsidRPr="00C14DCA">
        <w:rPr>
          <w:rFonts w:ascii="Georgia" w:hAnsi="Georgia" w:cs="Arial"/>
          <w:sz w:val="24"/>
          <w:szCs w:val="26"/>
          <w:lang w:val="es-419"/>
        </w:rPr>
        <w:t>dos</w:t>
      </w:r>
      <w:r w:rsidR="00392E79" w:rsidRPr="00C14DCA">
        <w:rPr>
          <w:rFonts w:ascii="Georgia" w:hAnsi="Georgia" w:cs="Arial"/>
          <w:sz w:val="24"/>
          <w:szCs w:val="26"/>
          <w:lang w:val="es-419"/>
        </w:rPr>
        <w:t xml:space="preserve"> </w:t>
      </w:r>
      <w:r w:rsidR="00E9696F" w:rsidRPr="00C14DCA">
        <w:rPr>
          <w:rFonts w:ascii="Georgia" w:hAnsi="Georgia" w:cs="Arial"/>
          <w:sz w:val="24"/>
          <w:szCs w:val="26"/>
          <w:lang w:val="es-419"/>
        </w:rPr>
        <w:t xml:space="preserve">por </w:t>
      </w:r>
      <w:r w:rsidR="00392E79" w:rsidRPr="00C14DCA">
        <w:rPr>
          <w:rFonts w:ascii="Georgia" w:hAnsi="Georgia" w:cs="Arial"/>
          <w:sz w:val="24"/>
          <w:szCs w:val="26"/>
          <w:lang w:val="es-419"/>
        </w:rPr>
        <w:t xml:space="preserve">la ley sustantiva </w:t>
      </w:r>
      <w:r w:rsidR="00E9696F" w:rsidRPr="00C14DCA">
        <w:rPr>
          <w:rFonts w:ascii="Georgia" w:hAnsi="Georgia" w:cs="Arial"/>
          <w:sz w:val="24"/>
          <w:szCs w:val="26"/>
          <w:lang w:val="es-419"/>
        </w:rPr>
        <w:t>para e</w:t>
      </w:r>
      <w:r w:rsidR="00392E79" w:rsidRPr="00C14DCA">
        <w:rPr>
          <w:rFonts w:ascii="Georgia" w:hAnsi="Georgia" w:cs="Arial"/>
          <w:sz w:val="24"/>
          <w:szCs w:val="26"/>
          <w:lang w:val="es-419"/>
        </w:rPr>
        <w:t>l cónyuge inocente (</w:t>
      </w:r>
      <w:r w:rsidR="00392E79" w:rsidRPr="00C14DCA">
        <w:rPr>
          <w:rFonts w:ascii="Georgia" w:hAnsi="Georgia" w:cs="Arial"/>
          <w:sz w:val="22"/>
          <w:szCs w:val="26"/>
          <w:lang w:val="es-419"/>
        </w:rPr>
        <w:t>Art.414, CC</w:t>
      </w:r>
      <w:r w:rsidR="00392E79" w:rsidRPr="00C14DCA">
        <w:rPr>
          <w:rFonts w:ascii="Georgia" w:hAnsi="Georgia" w:cs="Arial"/>
          <w:sz w:val="24"/>
          <w:szCs w:val="26"/>
          <w:lang w:val="es-419"/>
        </w:rPr>
        <w:t>); aprecia esta Sala Especializada que la suma de $350.000 mensuales, no resulta desproporcionada</w:t>
      </w:r>
      <w:r w:rsidR="00E9696F" w:rsidRPr="00C14DCA">
        <w:rPr>
          <w:rFonts w:ascii="Georgia" w:hAnsi="Georgia" w:cs="Arial"/>
          <w:sz w:val="24"/>
          <w:szCs w:val="26"/>
          <w:lang w:val="es-419"/>
        </w:rPr>
        <w:t xml:space="preserve"> como pensión alimentaria</w:t>
      </w:r>
      <w:r w:rsidR="00392E79" w:rsidRPr="00C14DCA">
        <w:rPr>
          <w:rFonts w:ascii="Georgia" w:hAnsi="Georgia" w:cs="Arial"/>
          <w:sz w:val="24"/>
          <w:szCs w:val="26"/>
          <w:lang w:val="es-419"/>
        </w:rPr>
        <w:t xml:space="preserve">, pues ambas partes concordaron </w:t>
      </w:r>
      <w:r w:rsidR="00E9696F" w:rsidRPr="00C14DCA">
        <w:rPr>
          <w:rFonts w:ascii="Georgia" w:hAnsi="Georgia" w:cs="Arial"/>
          <w:sz w:val="24"/>
          <w:szCs w:val="26"/>
          <w:lang w:val="es-419"/>
        </w:rPr>
        <w:t xml:space="preserve">en </w:t>
      </w:r>
      <w:r w:rsidR="00392E79" w:rsidRPr="00C14DCA">
        <w:rPr>
          <w:rFonts w:ascii="Georgia" w:hAnsi="Georgia" w:cs="Arial"/>
          <w:sz w:val="24"/>
          <w:szCs w:val="26"/>
          <w:lang w:val="es-419"/>
        </w:rPr>
        <w:t xml:space="preserve">que </w:t>
      </w:r>
      <w:r w:rsidR="006B0344" w:rsidRPr="00C14DCA">
        <w:rPr>
          <w:rFonts w:ascii="Georgia" w:hAnsi="Georgia" w:cs="Arial"/>
          <w:sz w:val="24"/>
          <w:szCs w:val="26"/>
          <w:lang w:val="es-419"/>
        </w:rPr>
        <w:t xml:space="preserve">la señora Lida Marcela </w:t>
      </w:r>
      <w:r w:rsidR="00E9696F" w:rsidRPr="00C14DCA">
        <w:rPr>
          <w:rFonts w:ascii="Georgia" w:hAnsi="Georgia" w:cs="Arial"/>
          <w:sz w:val="24"/>
          <w:szCs w:val="26"/>
          <w:lang w:val="es-419"/>
        </w:rPr>
        <w:t xml:space="preserve">se sostenía en lo personal con </w:t>
      </w:r>
      <w:r w:rsidR="006B0344" w:rsidRPr="00C14DCA">
        <w:rPr>
          <w:rFonts w:ascii="Georgia" w:hAnsi="Georgia" w:cs="Arial"/>
          <w:sz w:val="24"/>
          <w:szCs w:val="26"/>
          <w:lang w:val="es-419"/>
        </w:rPr>
        <w:t>su trabajo con “revistas” y el arrendamiento de la casa de La Virginia</w:t>
      </w:r>
      <w:r w:rsidR="00EB6B3A" w:rsidRPr="00C14DCA">
        <w:rPr>
          <w:rFonts w:ascii="Georgia" w:hAnsi="Georgia" w:cs="Arial"/>
          <w:sz w:val="24"/>
          <w:szCs w:val="26"/>
          <w:lang w:val="es-419"/>
        </w:rPr>
        <w:t xml:space="preserve"> (</w:t>
      </w:r>
      <w:r w:rsidR="00EB6B3A" w:rsidRPr="00C14DCA">
        <w:rPr>
          <w:rFonts w:ascii="Georgia" w:hAnsi="Georgia" w:cs="Arial"/>
          <w:sz w:val="22"/>
          <w:szCs w:val="26"/>
          <w:lang w:val="es-419"/>
        </w:rPr>
        <w:t>$450.000</w:t>
      </w:r>
      <w:r w:rsidR="00EB6B3A" w:rsidRPr="00C14DCA">
        <w:rPr>
          <w:rFonts w:ascii="Georgia" w:hAnsi="Georgia" w:cs="Arial"/>
          <w:sz w:val="24"/>
          <w:szCs w:val="26"/>
          <w:lang w:val="es-419"/>
        </w:rPr>
        <w:t>)</w:t>
      </w:r>
      <w:r w:rsidR="006B0344" w:rsidRPr="00C14DCA">
        <w:rPr>
          <w:rFonts w:ascii="Georgia" w:hAnsi="Georgia" w:cs="Arial"/>
          <w:sz w:val="24"/>
          <w:szCs w:val="26"/>
          <w:lang w:val="es-419"/>
        </w:rPr>
        <w:t xml:space="preserve">, sin </w:t>
      </w:r>
      <w:r w:rsidR="00E9696F" w:rsidRPr="00C14DCA">
        <w:rPr>
          <w:rFonts w:ascii="Georgia" w:hAnsi="Georgia" w:cs="Arial"/>
          <w:sz w:val="24"/>
          <w:szCs w:val="26"/>
          <w:lang w:val="es-419"/>
        </w:rPr>
        <w:t xml:space="preserve">que ayudara </w:t>
      </w:r>
      <w:r w:rsidR="006B0344" w:rsidRPr="00C14DCA">
        <w:rPr>
          <w:rFonts w:ascii="Georgia" w:hAnsi="Georgia" w:cs="Arial"/>
          <w:sz w:val="24"/>
          <w:szCs w:val="26"/>
          <w:lang w:val="es-419"/>
        </w:rPr>
        <w:t xml:space="preserve">para </w:t>
      </w:r>
      <w:r w:rsidR="00E9696F" w:rsidRPr="00C14DCA">
        <w:rPr>
          <w:rFonts w:ascii="Georgia" w:hAnsi="Georgia" w:cs="Arial"/>
          <w:sz w:val="24"/>
          <w:szCs w:val="26"/>
          <w:lang w:val="es-419"/>
        </w:rPr>
        <w:t xml:space="preserve">subvenir </w:t>
      </w:r>
      <w:r w:rsidR="006B0344" w:rsidRPr="00C14DCA">
        <w:rPr>
          <w:rFonts w:ascii="Georgia" w:hAnsi="Georgia" w:cs="Arial"/>
          <w:sz w:val="24"/>
          <w:szCs w:val="26"/>
          <w:lang w:val="es-419"/>
        </w:rPr>
        <w:t>el hogar.</w:t>
      </w:r>
    </w:p>
    <w:p w:rsidR="009E2FDA" w:rsidRPr="00C14DCA" w:rsidRDefault="009E2FDA" w:rsidP="00F224F6">
      <w:pPr>
        <w:spacing w:line="276" w:lineRule="auto"/>
        <w:jc w:val="both"/>
        <w:rPr>
          <w:rFonts w:ascii="Georgia" w:hAnsi="Georgia" w:cs="Arial"/>
          <w:sz w:val="24"/>
          <w:szCs w:val="26"/>
          <w:lang w:val="es-419"/>
        </w:rPr>
      </w:pPr>
    </w:p>
    <w:p w:rsidR="009E2FDA" w:rsidRPr="00C14DCA" w:rsidRDefault="009E2FDA"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En suma, para solventar sus necesidades básicas de subsistencia, enfrentada al nuevo comienzo de su proyecto de vida, de manera  independiente, luce proporcionado y razonable que reciba </w:t>
      </w:r>
      <w:r w:rsidR="00E03557" w:rsidRPr="00C14DCA">
        <w:rPr>
          <w:rFonts w:ascii="Georgia" w:hAnsi="Georgia" w:cs="Arial"/>
          <w:sz w:val="24"/>
          <w:szCs w:val="26"/>
          <w:lang w:val="es-419"/>
        </w:rPr>
        <w:t>la</w:t>
      </w:r>
      <w:r w:rsidRPr="00C14DCA">
        <w:rPr>
          <w:rFonts w:ascii="Georgia" w:hAnsi="Georgia" w:cs="Arial"/>
          <w:sz w:val="24"/>
          <w:szCs w:val="26"/>
          <w:lang w:val="es-419"/>
        </w:rPr>
        <w:t xml:space="preserve"> cuota, pues fácil se aprecia que carece de bienes de fortuna que le habiliten proseguir con el nivel de vida que antes tenía, por contera, se ofrece necesaria aquella contribución para sobrellevar las cargas económicas que en la actualidad afronta, máxime cuando la ruptura matrimonial no le es imputable.</w:t>
      </w:r>
    </w:p>
    <w:p w:rsidR="00D03CD3" w:rsidRPr="00C14DCA" w:rsidRDefault="00D03CD3" w:rsidP="00F224F6">
      <w:pPr>
        <w:spacing w:line="276" w:lineRule="auto"/>
        <w:jc w:val="both"/>
        <w:rPr>
          <w:rFonts w:ascii="Georgia" w:hAnsi="Georgia" w:cs="Arial"/>
          <w:sz w:val="24"/>
          <w:szCs w:val="26"/>
          <w:lang w:val="es-419"/>
        </w:rPr>
      </w:pPr>
    </w:p>
    <w:p w:rsidR="000E6C8D" w:rsidRPr="00C14DCA" w:rsidRDefault="001868E1"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Como se analizó, tiene el señor Valencia Valencia capacidad económica para subsidiar la manutención de su ahora, excónyuge, en conjunto con su menor hijo Johan Steven. Aunque resulta deseable que se hubiese ahondado con mayor exactitud en este aspecto, lo cierto es que ni las partes, altamente interesadas en la demostración de tal hecho, como el mismo Despacho judicial, prevalido de sus poderes oficiosos, atinaron en una gestión semejante, también lo es que el material probatorio acopiado, alcanza para impartir aprobación a la tasación hecha.</w:t>
      </w:r>
    </w:p>
    <w:p w:rsidR="00302441" w:rsidRPr="00C14DCA" w:rsidRDefault="00302441" w:rsidP="00F224F6">
      <w:pPr>
        <w:spacing w:line="276" w:lineRule="auto"/>
        <w:jc w:val="both"/>
        <w:rPr>
          <w:rFonts w:ascii="Georgia" w:hAnsi="Georgia" w:cs="Arial"/>
          <w:sz w:val="24"/>
          <w:szCs w:val="26"/>
          <w:lang w:val="es-419"/>
        </w:rPr>
      </w:pPr>
    </w:p>
    <w:p w:rsidR="007E4D04" w:rsidRPr="00C14DCA" w:rsidRDefault="00302441"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Se desestiman las razones argüidas por la defensa en cuanto refieren a los bienes de la sociedad conyugal como aptos para aniquilar la necesidad de la alimentaria, debe repararse con llaneza que se trata de un acto jurídico, la partición y disolución, para futuro; además paladino se muestra que la administración la tiene el señor demandado.</w:t>
      </w:r>
      <w:r w:rsidR="00A867DF" w:rsidRPr="00C14DCA">
        <w:rPr>
          <w:rFonts w:ascii="Georgia" w:hAnsi="Georgia" w:cs="Arial"/>
          <w:sz w:val="24"/>
          <w:szCs w:val="26"/>
          <w:lang w:val="es-419"/>
        </w:rPr>
        <w:t xml:space="preserve"> Y lo atañedero al restaurante, nótese que apenas está en sus inicios y ninguna otra prueba existe para desvirtuarlo.</w:t>
      </w:r>
    </w:p>
    <w:p w:rsidR="007E4D04" w:rsidRPr="00C14DCA" w:rsidRDefault="007E4D04" w:rsidP="00F224F6">
      <w:pPr>
        <w:spacing w:line="276" w:lineRule="auto"/>
        <w:jc w:val="both"/>
        <w:rPr>
          <w:rFonts w:ascii="Georgia" w:hAnsi="Georgia" w:cs="Arial"/>
          <w:sz w:val="24"/>
          <w:szCs w:val="26"/>
          <w:lang w:val="es-419"/>
        </w:rPr>
      </w:pPr>
    </w:p>
    <w:p w:rsidR="007E4D04" w:rsidRPr="00C14DCA" w:rsidRDefault="007E4D04"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En todo caso, pertinente recordar que por la naturaleza misma de la prestación alimentaria, es susceptible de modificación o incluso exoneración, a condición de que se demuestre la incapacidad económica del alimentante</w:t>
      </w:r>
      <w:r w:rsidR="000B0E47" w:rsidRPr="00C14DCA">
        <w:rPr>
          <w:rFonts w:ascii="Georgia" w:hAnsi="Georgia" w:cs="Arial"/>
          <w:sz w:val="24"/>
          <w:szCs w:val="26"/>
          <w:lang w:val="es-419"/>
        </w:rPr>
        <w:t>, que ha mermado</w:t>
      </w:r>
      <w:r w:rsidRPr="00C14DCA">
        <w:rPr>
          <w:rFonts w:ascii="Georgia" w:hAnsi="Georgia" w:cs="Arial"/>
          <w:sz w:val="24"/>
          <w:szCs w:val="26"/>
          <w:lang w:val="es-419"/>
        </w:rPr>
        <w:t xml:space="preserve"> o bien que la persona que recibe alimentos ya  no los necesita</w:t>
      </w:r>
      <w:r w:rsidR="000B0E47" w:rsidRPr="00C14DCA">
        <w:rPr>
          <w:rFonts w:ascii="Georgia" w:hAnsi="Georgia" w:cs="Arial"/>
          <w:sz w:val="24"/>
          <w:szCs w:val="26"/>
          <w:lang w:val="es-419"/>
        </w:rPr>
        <w:t xml:space="preserve"> o los requiere en menor cuantía; para tal propósito</w:t>
      </w:r>
      <w:r w:rsidRPr="00C14DCA">
        <w:rPr>
          <w:rFonts w:ascii="Georgia" w:hAnsi="Georgia" w:cs="Arial"/>
          <w:sz w:val="24"/>
          <w:szCs w:val="26"/>
          <w:lang w:val="es-419"/>
        </w:rPr>
        <w:t xml:space="preserve"> </w:t>
      </w:r>
      <w:r w:rsidR="000B0E47" w:rsidRPr="00C14DCA">
        <w:rPr>
          <w:rFonts w:ascii="Georgia" w:hAnsi="Georgia" w:cs="Arial"/>
          <w:sz w:val="24"/>
          <w:szCs w:val="26"/>
          <w:lang w:val="es-419"/>
        </w:rPr>
        <w:t>se acudirá al</w:t>
      </w:r>
      <w:r w:rsidRPr="00C14DCA">
        <w:rPr>
          <w:rFonts w:ascii="Georgia" w:hAnsi="Georgia" w:cs="Arial"/>
          <w:sz w:val="24"/>
          <w:szCs w:val="26"/>
          <w:lang w:val="es-419"/>
        </w:rPr>
        <w:t xml:space="preserve"> procedimiento dispuesto </w:t>
      </w:r>
      <w:r w:rsidR="00967EEA" w:rsidRPr="00C14DCA">
        <w:rPr>
          <w:rFonts w:ascii="Georgia" w:hAnsi="Georgia" w:cs="Arial"/>
          <w:sz w:val="24"/>
          <w:szCs w:val="26"/>
          <w:lang w:val="es-419"/>
        </w:rPr>
        <w:t xml:space="preserve">en el numeral 6º, artículo 397, </w:t>
      </w:r>
      <w:r w:rsidRPr="00C14DCA">
        <w:rPr>
          <w:rFonts w:ascii="Georgia" w:hAnsi="Georgia" w:cs="Arial"/>
          <w:sz w:val="24"/>
          <w:szCs w:val="26"/>
          <w:lang w:val="es-419"/>
        </w:rPr>
        <w:t>CGP</w:t>
      </w:r>
      <w:r w:rsidR="00967EEA" w:rsidRPr="00C14DCA">
        <w:rPr>
          <w:rFonts w:ascii="Georgia" w:hAnsi="Georgia" w:cs="Arial"/>
          <w:sz w:val="24"/>
          <w:szCs w:val="26"/>
          <w:lang w:val="es-419"/>
        </w:rPr>
        <w:t xml:space="preserve">, que indica: </w:t>
      </w:r>
      <w:r w:rsidR="00967EEA" w:rsidRPr="00C14DCA">
        <w:rPr>
          <w:rFonts w:ascii="Georgia" w:hAnsi="Georgia" w:cs="Arial"/>
          <w:i/>
          <w:sz w:val="22"/>
          <w:szCs w:val="24"/>
          <w:lang w:val="es-419"/>
        </w:rPr>
        <w:t xml:space="preserve">“(…) </w:t>
      </w:r>
      <w:r w:rsidR="00967EEA" w:rsidRPr="00C14DCA">
        <w:rPr>
          <w:rFonts w:ascii="Georgia" w:hAnsi="Georgia"/>
          <w:i/>
          <w:sz w:val="22"/>
          <w:szCs w:val="24"/>
          <w:lang w:val="es-419"/>
        </w:rPr>
        <w:t>Las peticiones de incremento, disminución y exoneración de alimentos se tramitarán ante el mismo juez y en el mismo expediente y se decidirán en audiencia, previa citación a la parte contraria.”</w:t>
      </w:r>
    </w:p>
    <w:p w:rsidR="007E4D04" w:rsidRPr="00C14DCA" w:rsidRDefault="007E4D04" w:rsidP="00F224F6">
      <w:pPr>
        <w:spacing w:line="276" w:lineRule="auto"/>
        <w:jc w:val="both"/>
        <w:rPr>
          <w:rFonts w:ascii="Georgia" w:hAnsi="Georgia" w:cs="Arial"/>
          <w:b/>
          <w:sz w:val="24"/>
          <w:szCs w:val="26"/>
          <w:lang w:val="es-419"/>
        </w:rPr>
      </w:pPr>
    </w:p>
    <w:p w:rsidR="00675CAE" w:rsidRPr="00C14DCA" w:rsidRDefault="00B37665" w:rsidP="00F224F6">
      <w:pPr>
        <w:spacing w:line="276" w:lineRule="auto"/>
        <w:jc w:val="both"/>
        <w:rPr>
          <w:rFonts w:ascii="Georgia" w:hAnsi="Georgia" w:cs="Arial"/>
          <w:sz w:val="24"/>
          <w:szCs w:val="28"/>
          <w:lang w:val="es-419"/>
        </w:rPr>
      </w:pPr>
      <w:r w:rsidRPr="00C14DCA">
        <w:rPr>
          <w:rFonts w:ascii="Georgia" w:hAnsi="Georgia" w:cs="Arial"/>
          <w:b/>
          <w:sz w:val="24"/>
          <w:szCs w:val="26"/>
          <w:lang w:val="es-419"/>
        </w:rPr>
        <w:t xml:space="preserve">REPARO No.3. </w:t>
      </w:r>
      <w:r w:rsidRPr="00C14DCA">
        <w:rPr>
          <w:rFonts w:ascii="Georgia" w:hAnsi="Georgia" w:cs="Arial"/>
          <w:i/>
          <w:sz w:val="24"/>
          <w:szCs w:val="26"/>
          <w:lang w:val="es-419"/>
        </w:rPr>
        <w:t>La custodia</w:t>
      </w:r>
      <w:r w:rsidRPr="00C14DCA">
        <w:rPr>
          <w:rFonts w:ascii="Georgia" w:hAnsi="Georgia" w:cs="Arial"/>
          <w:b/>
          <w:i/>
          <w:sz w:val="24"/>
          <w:szCs w:val="26"/>
          <w:lang w:val="es-419"/>
        </w:rPr>
        <w:t xml:space="preserve"> </w:t>
      </w:r>
      <w:r w:rsidRPr="00C14DCA">
        <w:rPr>
          <w:rFonts w:ascii="Georgia" w:hAnsi="Georgia" w:cs="Arial"/>
          <w:i/>
          <w:sz w:val="24"/>
          <w:szCs w:val="26"/>
          <w:lang w:val="es-419"/>
        </w:rPr>
        <w:t xml:space="preserve">del menor </w:t>
      </w:r>
      <w:r w:rsidR="002E2646" w:rsidRPr="00C14DCA">
        <w:rPr>
          <w:rFonts w:ascii="Georgia" w:hAnsi="Georgia" w:cs="Arial"/>
          <w:i/>
          <w:sz w:val="24"/>
          <w:szCs w:val="26"/>
          <w:lang w:val="es-419"/>
        </w:rPr>
        <w:t>debe</w:t>
      </w:r>
      <w:r w:rsidRPr="00C14DCA">
        <w:rPr>
          <w:rFonts w:ascii="Georgia" w:hAnsi="Georgia" w:cs="Arial"/>
          <w:i/>
          <w:sz w:val="24"/>
          <w:szCs w:val="26"/>
          <w:lang w:val="es-419"/>
        </w:rPr>
        <w:t xml:space="preserve"> concederse al padre</w:t>
      </w:r>
      <w:r w:rsidRPr="00C14DCA">
        <w:rPr>
          <w:rFonts w:ascii="Georgia" w:hAnsi="Georgia" w:cs="Arial"/>
          <w:sz w:val="24"/>
          <w:szCs w:val="26"/>
          <w:lang w:val="es-419"/>
        </w:rPr>
        <w:t xml:space="preserve">. El menor estaba en mejores condiciones con él, el niño mismo así lo dijo en las diversas entrevistas que ha rendido. </w:t>
      </w:r>
      <w:r w:rsidR="0086743F" w:rsidRPr="00C14DCA">
        <w:rPr>
          <w:rFonts w:ascii="Georgia" w:hAnsi="Georgia" w:cs="Arial"/>
          <w:sz w:val="24"/>
          <w:szCs w:val="26"/>
          <w:lang w:val="es-419"/>
        </w:rPr>
        <w:t xml:space="preserve">Debió ser </w:t>
      </w:r>
      <w:r w:rsidR="00CA6033" w:rsidRPr="00C14DCA">
        <w:rPr>
          <w:rFonts w:ascii="Georgia" w:hAnsi="Georgia" w:cs="Arial"/>
          <w:sz w:val="24"/>
          <w:szCs w:val="26"/>
          <w:lang w:val="es-419"/>
        </w:rPr>
        <w:t>escuchado</w:t>
      </w:r>
      <w:r w:rsidR="0086743F" w:rsidRPr="00C14DCA">
        <w:rPr>
          <w:rFonts w:ascii="Georgia" w:hAnsi="Georgia" w:cs="Arial"/>
          <w:sz w:val="24"/>
          <w:szCs w:val="26"/>
          <w:lang w:val="es-419"/>
        </w:rPr>
        <w:t>, según e</w:t>
      </w:r>
      <w:r w:rsidRPr="00C14DCA">
        <w:rPr>
          <w:rFonts w:ascii="Georgia" w:hAnsi="Georgia" w:cs="Arial"/>
          <w:sz w:val="24"/>
          <w:szCs w:val="26"/>
          <w:lang w:val="es-419"/>
        </w:rPr>
        <w:t>l artículo 26 de la Ley 1098</w:t>
      </w:r>
      <w:r w:rsidR="0086743F" w:rsidRPr="00C14DCA">
        <w:rPr>
          <w:rFonts w:ascii="Georgia" w:hAnsi="Georgia" w:cs="Arial"/>
          <w:sz w:val="24"/>
          <w:szCs w:val="26"/>
          <w:lang w:val="es-419"/>
        </w:rPr>
        <w:t>,</w:t>
      </w:r>
      <w:r w:rsidRPr="00C14DCA">
        <w:rPr>
          <w:rFonts w:ascii="Georgia" w:hAnsi="Georgia" w:cs="Arial"/>
          <w:sz w:val="24"/>
          <w:szCs w:val="26"/>
          <w:lang w:val="es-419"/>
        </w:rPr>
        <w:t xml:space="preserve"> y sus opiniones tenidas en la cuenta</w:t>
      </w:r>
      <w:r w:rsidRPr="00C14DCA">
        <w:rPr>
          <w:rFonts w:ascii="Georgia" w:hAnsi="Georgia" w:cs="Arial"/>
          <w:sz w:val="24"/>
          <w:szCs w:val="24"/>
          <w:lang w:val="es-419"/>
        </w:rPr>
        <w:t>.</w:t>
      </w:r>
    </w:p>
    <w:p w:rsidR="00B37665" w:rsidRPr="00C14DCA" w:rsidRDefault="00B37665" w:rsidP="00F224F6">
      <w:pPr>
        <w:spacing w:line="276" w:lineRule="auto"/>
        <w:jc w:val="both"/>
        <w:rPr>
          <w:rFonts w:ascii="Georgia" w:hAnsi="Georgia" w:cs="Arial"/>
          <w:sz w:val="24"/>
          <w:szCs w:val="28"/>
          <w:lang w:val="es-419"/>
        </w:rPr>
      </w:pPr>
    </w:p>
    <w:p w:rsidR="0073223D" w:rsidRPr="00C14DCA" w:rsidRDefault="00654D1A" w:rsidP="00F224F6">
      <w:pPr>
        <w:spacing w:line="276" w:lineRule="auto"/>
        <w:jc w:val="both"/>
        <w:rPr>
          <w:rFonts w:ascii="Georgia" w:hAnsi="Georgia" w:cs="Arial"/>
          <w:sz w:val="24"/>
          <w:szCs w:val="26"/>
          <w:lang w:val="es-419"/>
        </w:rPr>
      </w:pPr>
      <w:r w:rsidRPr="00C14DCA">
        <w:rPr>
          <w:rFonts w:ascii="Georgia" w:hAnsi="Georgia" w:cs="Arial"/>
          <w:b/>
          <w:sz w:val="24"/>
          <w:szCs w:val="26"/>
          <w:lang w:val="es-419"/>
        </w:rPr>
        <w:t>RESOLU</w:t>
      </w:r>
      <w:r w:rsidR="0052661C" w:rsidRPr="00C14DCA">
        <w:rPr>
          <w:rFonts w:ascii="Georgia" w:hAnsi="Georgia" w:cs="Arial"/>
          <w:b/>
          <w:sz w:val="24"/>
          <w:szCs w:val="26"/>
          <w:lang w:val="es-419"/>
        </w:rPr>
        <w:t>C</w:t>
      </w:r>
      <w:r w:rsidRPr="00C14DCA">
        <w:rPr>
          <w:rFonts w:ascii="Georgia" w:hAnsi="Georgia" w:cs="Arial"/>
          <w:b/>
          <w:sz w:val="24"/>
          <w:szCs w:val="26"/>
          <w:lang w:val="es-419"/>
        </w:rPr>
        <w:t>IÓN</w:t>
      </w:r>
      <w:r w:rsidR="00B37665" w:rsidRPr="00C14DCA">
        <w:rPr>
          <w:rFonts w:ascii="Georgia" w:hAnsi="Georgia" w:cs="Arial"/>
          <w:b/>
          <w:sz w:val="24"/>
          <w:szCs w:val="26"/>
          <w:lang w:val="es-419"/>
        </w:rPr>
        <w:t>.</w:t>
      </w:r>
      <w:r w:rsidR="00B37665" w:rsidRPr="00C14DCA">
        <w:rPr>
          <w:rFonts w:ascii="Georgia" w:hAnsi="Georgia" w:cs="Arial"/>
          <w:sz w:val="24"/>
          <w:szCs w:val="26"/>
          <w:lang w:val="es-419"/>
        </w:rPr>
        <w:t xml:space="preserve"> </w:t>
      </w:r>
      <w:r w:rsidR="00F71971" w:rsidRPr="00C14DCA">
        <w:rPr>
          <w:rFonts w:ascii="Georgia" w:hAnsi="Georgia" w:cs="Arial"/>
          <w:i/>
          <w:sz w:val="24"/>
          <w:szCs w:val="26"/>
          <w:lang w:val="es-419"/>
        </w:rPr>
        <w:t>Tampoco tiene vocación de triunfo</w:t>
      </w:r>
      <w:r w:rsidR="00F71971" w:rsidRPr="00C14DCA">
        <w:rPr>
          <w:rFonts w:ascii="Georgia" w:hAnsi="Georgia" w:cs="Arial"/>
          <w:sz w:val="24"/>
          <w:szCs w:val="26"/>
          <w:lang w:val="es-419"/>
        </w:rPr>
        <w:t xml:space="preserve">. </w:t>
      </w:r>
      <w:r w:rsidR="00092F67" w:rsidRPr="00C14DCA">
        <w:rPr>
          <w:rFonts w:ascii="Georgia" w:hAnsi="Georgia" w:cs="Arial"/>
          <w:sz w:val="24"/>
          <w:szCs w:val="26"/>
          <w:lang w:val="es-419"/>
        </w:rPr>
        <w:t>Se c</w:t>
      </w:r>
      <w:r w:rsidR="000032C3" w:rsidRPr="00C14DCA">
        <w:rPr>
          <w:rFonts w:ascii="Georgia" w:hAnsi="Georgia" w:cs="Arial"/>
          <w:sz w:val="24"/>
          <w:szCs w:val="26"/>
          <w:lang w:val="es-419"/>
        </w:rPr>
        <w:t xml:space="preserve">ensura </w:t>
      </w:r>
      <w:r w:rsidR="00092F67" w:rsidRPr="00C14DCA">
        <w:rPr>
          <w:rFonts w:ascii="Georgia" w:hAnsi="Georgia" w:cs="Arial"/>
          <w:sz w:val="24"/>
          <w:szCs w:val="26"/>
          <w:lang w:val="es-419"/>
        </w:rPr>
        <w:t xml:space="preserve">no haber </w:t>
      </w:r>
      <w:r w:rsidR="000032C3" w:rsidRPr="00C14DCA">
        <w:rPr>
          <w:rFonts w:ascii="Georgia" w:hAnsi="Georgia" w:cs="Arial"/>
          <w:sz w:val="24"/>
          <w:szCs w:val="26"/>
          <w:lang w:val="es-419"/>
        </w:rPr>
        <w:t>oído</w:t>
      </w:r>
      <w:r w:rsidR="00092F67" w:rsidRPr="00C14DCA">
        <w:rPr>
          <w:rFonts w:ascii="Georgia" w:hAnsi="Georgia" w:cs="Arial"/>
          <w:sz w:val="24"/>
          <w:szCs w:val="26"/>
          <w:lang w:val="es-419"/>
        </w:rPr>
        <w:t xml:space="preserve"> al niño</w:t>
      </w:r>
      <w:r w:rsidR="000032C3" w:rsidRPr="00C14DCA">
        <w:rPr>
          <w:rFonts w:ascii="Georgia" w:hAnsi="Georgia" w:cs="Arial"/>
          <w:sz w:val="24"/>
          <w:szCs w:val="26"/>
          <w:lang w:val="es-419"/>
        </w:rPr>
        <w:t xml:space="preserve">, tal cual manda el artículo 26, CIA, sin embargo, en el auto </w:t>
      </w:r>
      <w:r w:rsidR="0073223D" w:rsidRPr="00C14DCA">
        <w:rPr>
          <w:rFonts w:ascii="Georgia" w:hAnsi="Georgia" w:cs="Arial"/>
          <w:sz w:val="24"/>
          <w:szCs w:val="26"/>
          <w:lang w:val="es-419"/>
        </w:rPr>
        <w:t>del 14-09-2018</w:t>
      </w:r>
      <w:r w:rsidR="00CA6033" w:rsidRPr="00C14DCA">
        <w:rPr>
          <w:rFonts w:ascii="Georgia" w:hAnsi="Georgia" w:cs="Arial"/>
          <w:sz w:val="24"/>
          <w:szCs w:val="26"/>
          <w:lang w:val="es-419"/>
        </w:rPr>
        <w:t>,</w:t>
      </w:r>
      <w:r w:rsidR="0073223D" w:rsidRPr="00C14DCA">
        <w:rPr>
          <w:rFonts w:ascii="Georgia" w:hAnsi="Georgia" w:cs="Arial"/>
          <w:sz w:val="24"/>
          <w:szCs w:val="26"/>
          <w:lang w:val="es-419"/>
        </w:rPr>
        <w:t xml:space="preserve"> </w:t>
      </w:r>
      <w:r w:rsidR="000032C3" w:rsidRPr="00C14DCA">
        <w:rPr>
          <w:rFonts w:ascii="Georgia" w:hAnsi="Georgia" w:cs="Arial"/>
          <w:sz w:val="24"/>
          <w:szCs w:val="26"/>
          <w:lang w:val="es-419"/>
        </w:rPr>
        <w:t>que decretó las pruebas</w:t>
      </w:r>
      <w:r w:rsidR="00CA6033" w:rsidRPr="00C14DCA">
        <w:rPr>
          <w:rFonts w:ascii="Georgia" w:hAnsi="Georgia" w:cs="Arial"/>
          <w:sz w:val="24"/>
          <w:szCs w:val="26"/>
          <w:lang w:val="es-419"/>
        </w:rPr>
        <w:t>,</w:t>
      </w:r>
      <w:r w:rsidR="000032C3" w:rsidRPr="00C14DCA">
        <w:rPr>
          <w:rFonts w:ascii="Georgia" w:hAnsi="Georgia" w:cs="Arial"/>
          <w:sz w:val="24"/>
          <w:szCs w:val="26"/>
          <w:lang w:val="es-419"/>
        </w:rPr>
        <w:t xml:space="preserve"> se dijo: “</w:t>
      </w:r>
      <w:r w:rsidR="000032C3" w:rsidRPr="00C14DCA">
        <w:rPr>
          <w:rFonts w:ascii="Georgia" w:hAnsi="Georgia" w:cs="Arial"/>
          <w:i/>
          <w:sz w:val="22"/>
          <w:szCs w:val="26"/>
          <w:lang w:val="es-419"/>
        </w:rPr>
        <w:t>(…) Johan Steven a quien se entrevistará para efectos de conocer el querer, pensar y sentir frente a la problemática que nos ocupa, conforme lo dispone el artículo 26 de la Ley 1098 de 2006 y según lo solicitado por el Procurador (…)</w:t>
      </w:r>
      <w:r w:rsidR="000032C3" w:rsidRPr="00C14DCA">
        <w:rPr>
          <w:rFonts w:ascii="Georgia" w:hAnsi="Georgia" w:cs="Arial"/>
          <w:sz w:val="24"/>
          <w:szCs w:val="26"/>
          <w:lang w:val="es-419"/>
        </w:rPr>
        <w:t xml:space="preserve">”, </w:t>
      </w:r>
      <w:r w:rsidR="000032C3" w:rsidRPr="00C14DCA">
        <w:rPr>
          <w:rFonts w:ascii="Georgia" w:hAnsi="Georgia" w:cs="Arial"/>
          <w:sz w:val="24"/>
          <w:szCs w:val="26"/>
          <w:lang w:val="es-419"/>
        </w:rPr>
        <w:lastRenderedPageBreak/>
        <w:t>(</w:t>
      </w:r>
      <w:r w:rsidR="000032C3" w:rsidRPr="00C14DCA">
        <w:rPr>
          <w:rFonts w:ascii="Georgia" w:hAnsi="Georgia" w:cs="Arial"/>
          <w:sz w:val="22"/>
          <w:szCs w:val="26"/>
          <w:lang w:val="es-419"/>
        </w:rPr>
        <w:t xml:space="preserve">Folio </w:t>
      </w:r>
      <w:r w:rsidR="0073223D" w:rsidRPr="00C14DCA">
        <w:rPr>
          <w:rFonts w:ascii="Georgia" w:hAnsi="Georgia" w:cs="Arial"/>
          <w:sz w:val="22"/>
          <w:szCs w:val="26"/>
          <w:lang w:val="es-419"/>
        </w:rPr>
        <w:t>155</w:t>
      </w:r>
      <w:r w:rsidR="000032C3" w:rsidRPr="00C14DCA">
        <w:rPr>
          <w:rFonts w:ascii="Georgia" w:hAnsi="Georgia" w:cs="Arial"/>
          <w:sz w:val="22"/>
          <w:szCs w:val="26"/>
          <w:lang w:val="es-419"/>
        </w:rPr>
        <w:t>, ibídem</w:t>
      </w:r>
      <w:r w:rsidR="000032C3" w:rsidRPr="00C14DCA">
        <w:rPr>
          <w:rFonts w:ascii="Georgia" w:hAnsi="Georgia" w:cs="Arial"/>
          <w:sz w:val="24"/>
          <w:szCs w:val="26"/>
          <w:lang w:val="es-419"/>
        </w:rPr>
        <w:t>).</w:t>
      </w:r>
      <w:r w:rsidR="00C37641" w:rsidRPr="00C14DCA">
        <w:rPr>
          <w:rFonts w:ascii="Georgia" w:hAnsi="Georgia" w:cs="Arial"/>
          <w:sz w:val="24"/>
          <w:szCs w:val="26"/>
          <w:lang w:val="es-419"/>
        </w:rPr>
        <w:t xml:space="preserve"> Y en efecto, así aconteció como puede verse en los informes aparejados al proceso</w:t>
      </w:r>
      <w:r w:rsidR="00092F67" w:rsidRPr="00C14DCA">
        <w:rPr>
          <w:rFonts w:ascii="Georgia" w:hAnsi="Georgia" w:cs="Arial"/>
          <w:sz w:val="24"/>
          <w:szCs w:val="26"/>
          <w:lang w:val="es-419"/>
        </w:rPr>
        <w:t xml:space="preserve">. Dicha postura resulta pacífica en el derecho judicial viviente </w:t>
      </w:r>
      <w:r w:rsidR="00F52687" w:rsidRPr="00C14DCA">
        <w:rPr>
          <w:rFonts w:ascii="Georgia" w:hAnsi="Georgia" w:cs="Arial"/>
          <w:sz w:val="24"/>
          <w:szCs w:val="26"/>
          <w:lang w:val="es-419"/>
        </w:rPr>
        <w:t xml:space="preserve">de la especialidad civil </w:t>
      </w:r>
      <w:r w:rsidR="00092F67" w:rsidRPr="00C14DCA">
        <w:rPr>
          <w:rFonts w:ascii="Georgia" w:hAnsi="Georgia" w:cs="Arial"/>
          <w:sz w:val="24"/>
          <w:szCs w:val="26"/>
          <w:lang w:val="es-419"/>
        </w:rPr>
        <w:t>(2019</w:t>
      </w:r>
      <w:r w:rsidR="00092F67" w:rsidRPr="00C14DCA">
        <w:rPr>
          <w:rStyle w:val="Refdenotaalpie"/>
          <w:rFonts w:ascii="Georgia" w:hAnsi="Georgia"/>
          <w:sz w:val="24"/>
          <w:szCs w:val="26"/>
          <w:lang w:val="es-419"/>
        </w:rPr>
        <w:footnoteReference w:id="24"/>
      </w:r>
      <w:r w:rsidR="00092F67" w:rsidRPr="00C14DCA">
        <w:rPr>
          <w:rFonts w:ascii="Georgia" w:hAnsi="Georgia" w:cs="Arial"/>
          <w:sz w:val="24"/>
          <w:szCs w:val="26"/>
          <w:lang w:val="es-419"/>
        </w:rPr>
        <w:t>)</w:t>
      </w:r>
      <w:r w:rsidR="00F52687" w:rsidRPr="00C14DCA">
        <w:rPr>
          <w:rFonts w:ascii="Georgia" w:hAnsi="Georgia" w:cs="Arial"/>
          <w:sz w:val="24"/>
          <w:szCs w:val="26"/>
          <w:lang w:val="es-419"/>
        </w:rPr>
        <w:t xml:space="preserve"> y también constitucional</w:t>
      </w:r>
      <w:r w:rsidR="00F52687" w:rsidRPr="00C14DCA">
        <w:rPr>
          <w:rStyle w:val="Refdenotaalpie"/>
          <w:rFonts w:ascii="Georgia" w:hAnsi="Georgia"/>
          <w:sz w:val="24"/>
          <w:szCs w:val="26"/>
          <w:lang w:val="es-419"/>
        </w:rPr>
        <w:footnoteReference w:id="25"/>
      </w:r>
      <w:r w:rsidR="00092F67" w:rsidRPr="00C14DCA">
        <w:rPr>
          <w:rFonts w:ascii="Georgia" w:hAnsi="Georgia" w:cs="Arial"/>
          <w:sz w:val="24"/>
          <w:szCs w:val="26"/>
          <w:lang w:val="es-419"/>
        </w:rPr>
        <w:t>, acogida por el precedente local</w:t>
      </w:r>
      <w:r w:rsidR="00092F67" w:rsidRPr="00C14DCA">
        <w:rPr>
          <w:rStyle w:val="Refdenotaalpie"/>
          <w:rFonts w:ascii="Georgia" w:hAnsi="Georgia"/>
          <w:sz w:val="24"/>
          <w:szCs w:val="26"/>
          <w:lang w:val="es-419"/>
        </w:rPr>
        <w:footnoteReference w:id="26"/>
      </w:r>
      <w:r w:rsidR="00092F67" w:rsidRPr="00C14DCA">
        <w:rPr>
          <w:rFonts w:ascii="Georgia" w:hAnsi="Georgia" w:cs="Arial"/>
          <w:sz w:val="24"/>
          <w:szCs w:val="26"/>
          <w:lang w:val="es-419"/>
        </w:rPr>
        <w:t>.</w:t>
      </w:r>
    </w:p>
    <w:p w:rsidR="0073223D" w:rsidRPr="00C14DCA" w:rsidRDefault="0073223D" w:rsidP="00F224F6">
      <w:pPr>
        <w:spacing w:line="276" w:lineRule="auto"/>
        <w:jc w:val="both"/>
        <w:rPr>
          <w:rFonts w:ascii="Georgia" w:hAnsi="Georgia" w:cs="Arial"/>
          <w:sz w:val="24"/>
          <w:szCs w:val="26"/>
          <w:lang w:val="es-419"/>
        </w:rPr>
      </w:pPr>
    </w:p>
    <w:p w:rsidR="008F0B2F" w:rsidRPr="00C14DCA" w:rsidRDefault="0073223D"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A pesar de lo anterior, si comprende esta Colegiatura que en aplicación del </w:t>
      </w:r>
      <w:r w:rsidR="008F0B2F" w:rsidRPr="00C14DCA">
        <w:rPr>
          <w:rFonts w:ascii="Georgia" w:hAnsi="Georgia" w:cs="Arial"/>
          <w:sz w:val="24"/>
          <w:szCs w:val="26"/>
          <w:lang w:val="es-419"/>
        </w:rPr>
        <w:t>postulado de la inmediación, cuyo enunciado normativo prescribe: “</w:t>
      </w:r>
      <w:r w:rsidR="008F0B2F" w:rsidRPr="00C14DCA">
        <w:rPr>
          <w:rFonts w:ascii="Georgia" w:hAnsi="Georgia" w:cs="Arial"/>
          <w:i/>
          <w:sz w:val="22"/>
          <w:szCs w:val="26"/>
          <w:lang w:val="es-419"/>
        </w:rPr>
        <w:t>El juez deberá practicar personalmente todas las pruebas y las demás actuaciones judiciales que correspondan. (…)</w:t>
      </w:r>
      <w:r w:rsidR="008F0B2F" w:rsidRPr="00C14DCA">
        <w:rPr>
          <w:rFonts w:ascii="Georgia" w:hAnsi="Georgia" w:cs="Arial"/>
          <w:sz w:val="24"/>
          <w:szCs w:val="26"/>
          <w:lang w:val="es-419"/>
        </w:rPr>
        <w:t>” (</w:t>
      </w:r>
      <w:r w:rsidR="008F0B2F" w:rsidRPr="00C14DCA">
        <w:rPr>
          <w:rFonts w:ascii="Georgia" w:hAnsi="Georgia" w:cs="Arial"/>
          <w:sz w:val="22"/>
          <w:szCs w:val="26"/>
          <w:lang w:val="es-419"/>
        </w:rPr>
        <w:t>A</w:t>
      </w:r>
      <w:r w:rsidRPr="00C14DCA">
        <w:rPr>
          <w:rFonts w:ascii="Georgia" w:hAnsi="Georgia" w:cs="Arial"/>
          <w:sz w:val="22"/>
          <w:szCs w:val="26"/>
          <w:lang w:val="es-419"/>
        </w:rPr>
        <w:t>rt</w:t>
      </w:r>
      <w:r w:rsidR="008F0B2F" w:rsidRPr="00C14DCA">
        <w:rPr>
          <w:rFonts w:ascii="Georgia" w:hAnsi="Georgia" w:cs="Arial"/>
          <w:sz w:val="22"/>
          <w:szCs w:val="26"/>
          <w:lang w:val="es-419"/>
        </w:rPr>
        <w:t>.</w:t>
      </w:r>
      <w:r w:rsidRPr="00C14DCA">
        <w:rPr>
          <w:rFonts w:ascii="Georgia" w:hAnsi="Georgia" w:cs="Arial"/>
          <w:sz w:val="22"/>
          <w:szCs w:val="26"/>
          <w:lang w:val="es-419"/>
        </w:rPr>
        <w:t xml:space="preserve"> 6º, CGP</w:t>
      </w:r>
      <w:r w:rsidR="008F0B2F" w:rsidRPr="00C14DCA">
        <w:rPr>
          <w:rFonts w:ascii="Georgia" w:hAnsi="Georgia" w:cs="Arial"/>
          <w:sz w:val="24"/>
          <w:szCs w:val="26"/>
          <w:lang w:val="es-419"/>
        </w:rPr>
        <w:t xml:space="preserve">), </w:t>
      </w:r>
      <w:r w:rsidRPr="00C14DCA">
        <w:rPr>
          <w:rFonts w:ascii="Georgia" w:hAnsi="Georgia" w:cs="Arial"/>
          <w:sz w:val="24"/>
          <w:szCs w:val="26"/>
          <w:lang w:val="es-419"/>
        </w:rPr>
        <w:t>y atendida la edad del menor</w:t>
      </w:r>
      <w:r w:rsidR="00A31317" w:rsidRPr="00C14DCA">
        <w:rPr>
          <w:rFonts w:ascii="Georgia" w:hAnsi="Georgia" w:cs="Arial"/>
          <w:sz w:val="24"/>
          <w:szCs w:val="26"/>
          <w:lang w:val="es-419"/>
        </w:rPr>
        <w:t xml:space="preserve"> (</w:t>
      </w:r>
      <w:r w:rsidR="00A31317" w:rsidRPr="00C14DCA">
        <w:rPr>
          <w:rFonts w:ascii="Georgia" w:hAnsi="Georgia" w:cs="Arial"/>
          <w:sz w:val="22"/>
          <w:szCs w:val="26"/>
          <w:lang w:val="es-419"/>
        </w:rPr>
        <w:t>11 años</w:t>
      </w:r>
      <w:r w:rsidR="00A31317" w:rsidRPr="00C14DCA">
        <w:rPr>
          <w:rFonts w:ascii="Georgia" w:hAnsi="Georgia" w:cs="Arial"/>
          <w:sz w:val="24"/>
          <w:szCs w:val="26"/>
          <w:lang w:val="es-419"/>
        </w:rPr>
        <w:t>)</w:t>
      </w:r>
      <w:r w:rsidRPr="00C14DCA">
        <w:rPr>
          <w:rFonts w:ascii="Georgia" w:hAnsi="Georgia" w:cs="Arial"/>
          <w:sz w:val="24"/>
          <w:szCs w:val="26"/>
          <w:lang w:val="es-419"/>
        </w:rPr>
        <w:t xml:space="preserve">, </w:t>
      </w:r>
      <w:r w:rsidRPr="00C14DCA">
        <w:rPr>
          <w:rFonts w:ascii="Georgia" w:hAnsi="Georgia" w:cs="Arial"/>
          <w:sz w:val="24"/>
          <w:szCs w:val="26"/>
          <w:u w:val="single"/>
          <w:lang w:val="es-419"/>
        </w:rPr>
        <w:t>es recomendable que se estudie siempre la posibilidad de escucharlo en testimonio en forma directa</w:t>
      </w:r>
      <w:r w:rsidR="008F0B2F" w:rsidRPr="00C14DCA">
        <w:rPr>
          <w:rFonts w:ascii="Georgia" w:hAnsi="Georgia" w:cs="Arial"/>
          <w:sz w:val="24"/>
          <w:szCs w:val="26"/>
          <w:lang w:val="es-419"/>
        </w:rPr>
        <w:t>; considerando que dice la CC</w:t>
      </w:r>
      <w:r w:rsidR="00F64BB4" w:rsidRPr="00C14DCA">
        <w:rPr>
          <w:rStyle w:val="Refdenotaalpie"/>
          <w:rFonts w:ascii="Georgia" w:hAnsi="Georgia"/>
          <w:sz w:val="24"/>
          <w:szCs w:val="26"/>
          <w:lang w:val="es-419"/>
        </w:rPr>
        <w:footnoteReference w:id="27"/>
      </w:r>
      <w:r w:rsidR="008F0B2F" w:rsidRPr="00C14DCA">
        <w:rPr>
          <w:rFonts w:ascii="Georgia" w:hAnsi="Georgia" w:cs="Arial"/>
          <w:sz w:val="24"/>
          <w:szCs w:val="26"/>
          <w:lang w:val="es-419"/>
        </w:rPr>
        <w:t xml:space="preserve"> en reciente sentencia, sobre el mentado derecho: </w:t>
      </w:r>
      <w:r w:rsidR="008F0B2F" w:rsidRPr="00C14DCA">
        <w:rPr>
          <w:rFonts w:ascii="Georgia" w:hAnsi="Georgia" w:cs="Arial"/>
          <w:i/>
          <w:sz w:val="22"/>
          <w:szCs w:val="24"/>
          <w:lang w:val="es-419"/>
        </w:rPr>
        <w:t>“</w:t>
      </w:r>
      <w:r w:rsidR="008F0B2F" w:rsidRPr="00C14DCA">
        <w:rPr>
          <w:rFonts w:ascii="Georgia" w:hAnsi="Georgia"/>
          <w:i/>
          <w:sz w:val="22"/>
          <w:szCs w:val="24"/>
          <w:lang w:val="es-419"/>
        </w:rPr>
        <w:t xml:space="preserve">Esto implica reconocer que los niños, niñas y adolescentes son seres humanos plenos, </w:t>
      </w:r>
      <w:r w:rsidR="008F0B2F" w:rsidRPr="00C14DCA">
        <w:rPr>
          <w:rFonts w:ascii="Georgia" w:hAnsi="Georgia"/>
          <w:bCs/>
          <w:i/>
          <w:sz w:val="22"/>
          <w:szCs w:val="24"/>
          <w:bdr w:val="none" w:sz="0" w:space="0" w:color="auto" w:frame="1"/>
          <w:lang w:val="es-419"/>
        </w:rPr>
        <w:t xml:space="preserve">consciente de su propia existencia y con una “libertad y autonomía en desarrollo” en proceso de consolidar sus rasgos característicos, afinidades y potencialidades. </w:t>
      </w:r>
      <w:r w:rsidR="008F0B2F" w:rsidRPr="00C14DCA">
        <w:rPr>
          <w:rFonts w:ascii="Georgia" w:hAnsi="Georgia"/>
          <w:bCs/>
          <w:i/>
          <w:sz w:val="22"/>
          <w:szCs w:val="24"/>
          <w:u w:val="single"/>
          <w:bdr w:val="none" w:sz="0" w:space="0" w:color="auto" w:frame="1"/>
          <w:lang w:val="es-419"/>
        </w:rPr>
        <w:t>Sin embargo, la incidencia de su opinión en determinada decisión debe tener en consideración su edad y grado de madurez</w:t>
      </w:r>
      <w:r w:rsidR="008F0B2F" w:rsidRPr="00C14DCA">
        <w:rPr>
          <w:rFonts w:ascii="Georgia" w:hAnsi="Georgia"/>
          <w:bCs/>
          <w:i/>
          <w:sz w:val="22"/>
          <w:szCs w:val="24"/>
          <w:bdr w:val="none" w:sz="0" w:space="0" w:color="auto" w:frame="1"/>
          <w:vertAlign w:val="superscript"/>
          <w:lang w:val="es-419"/>
        </w:rPr>
        <w:footnoteReference w:id="28"/>
      </w:r>
      <w:r w:rsidR="008F0B2F" w:rsidRPr="00C14DCA">
        <w:rPr>
          <w:rFonts w:ascii="Georgia" w:hAnsi="Georgia"/>
          <w:bCs/>
          <w:i/>
          <w:sz w:val="22"/>
          <w:szCs w:val="24"/>
          <w:bdr w:val="none" w:sz="0" w:space="0" w:color="auto" w:frame="1"/>
          <w:lang w:val="es-419"/>
        </w:rPr>
        <w:t>.</w:t>
      </w:r>
      <w:r w:rsidR="002A357F" w:rsidRPr="00C14DCA">
        <w:rPr>
          <w:rFonts w:ascii="Georgia" w:hAnsi="Georgia"/>
          <w:bCs/>
          <w:i/>
          <w:sz w:val="22"/>
          <w:szCs w:val="24"/>
          <w:bdr w:val="none" w:sz="0" w:space="0" w:color="auto" w:frame="1"/>
          <w:lang w:val="es-419"/>
        </w:rPr>
        <w:t>”.</w:t>
      </w:r>
      <w:r w:rsidR="002A357F" w:rsidRPr="00C14DCA">
        <w:rPr>
          <w:rFonts w:ascii="Georgia" w:hAnsi="Georgia"/>
          <w:bCs/>
          <w:sz w:val="22"/>
          <w:szCs w:val="24"/>
          <w:bdr w:val="none" w:sz="0" w:space="0" w:color="auto" w:frame="1"/>
          <w:lang w:val="es-419"/>
        </w:rPr>
        <w:t xml:space="preserve"> </w:t>
      </w:r>
      <w:r w:rsidR="002A357F" w:rsidRPr="00C14DCA">
        <w:rPr>
          <w:rFonts w:ascii="Georgia" w:hAnsi="Georgia"/>
          <w:bCs/>
          <w:sz w:val="24"/>
          <w:szCs w:val="24"/>
          <w:bdr w:val="none" w:sz="0" w:space="0" w:color="auto" w:frame="1"/>
          <w:lang w:val="es-419"/>
        </w:rPr>
        <w:t>Sublínea puesta a propósito.</w:t>
      </w:r>
    </w:p>
    <w:p w:rsidR="008F0B2F" w:rsidRPr="00C14DCA" w:rsidRDefault="008F0B2F" w:rsidP="00F224F6">
      <w:pPr>
        <w:spacing w:line="276" w:lineRule="auto"/>
        <w:jc w:val="both"/>
        <w:rPr>
          <w:rFonts w:ascii="Georgia" w:hAnsi="Georgia" w:cs="Arial"/>
          <w:sz w:val="24"/>
          <w:szCs w:val="26"/>
          <w:lang w:val="es-419"/>
        </w:rPr>
      </w:pPr>
    </w:p>
    <w:p w:rsidR="000032C3" w:rsidRPr="00C14DCA" w:rsidRDefault="00240529"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Es que </w:t>
      </w:r>
      <w:r w:rsidR="0073223D" w:rsidRPr="00C14DCA">
        <w:rPr>
          <w:rFonts w:ascii="Georgia" w:hAnsi="Georgia" w:cs="Arial"/>
          <w:sz w:val="24"/>
          <w:szCs w:val="26"/>
          <w:lang w:val="es-419"/>
        </w:rPr>
        <w:t xml:space="preserve">la formación del </w:t>
      </w:r>
      <w:r w:rsidR="00D01E57" w:rsidRPr="00C14DCA">
        <w:rPr>
          <w:rFonts w:ascii="Georgia" w:hAnsi="Georgia" w:cs="Arial"/>
          <w:sz w:val="24"/>
          <w:szCs w:val="26"/>
          <w:lang w:val="es-419"/>
        </w:rPr>
        <w:t xml:space="preserve">juicio </w:t>
      </w:r>
      <w:r w:rsidR="0073223D" w:rsidRPr="00C14DCA">
        <w:rPr>
          <w:rFonts w:ascii="Georgia" w:hAnsi="Georgia" w:cs="Arial"/>
          <w:sz w:val="24"/>
          <w:szCs w:val="26"/>
          <w:lang w:val="es-419"/>
        </w:rPr>
        <w:t xml:space="preserve">de valor sobre su custodia, </w:t>
      </w:r>
      <w:r w:rsidRPr="00C14DCA">
        <w:rPr>
          <w:rFonts w:ascii="Georgia" w:hAnsi="Georgia" w:cs="Arial"/>
          <w:sz w:val="24"/>
          <w:szCs w:val="26"/>
          <w:lang w:val="es-419"/>
        </w:rPr>
        <w:t xml:space="preserve">con profundas repercusiones en distintas esferas de </w:t>
      </w:r>
      <w:r w:rsidR="0073223D" w:rsidRPr="00C14DCA">
        <w:rPr>
          <w:rFonts w:ascii="Georgia" w:hAnsi="Georgia" w:cs="Arial"/>
          <w:sz w:val="24"/>
          <w:szCs w:val="26"/>
          <w:lang w:val="es-419"/>
        </w:rPr>
        <w:t xml:space="preserve">su vida, </w:t>
      </w:r>
      <w:r w:rsidR="008C74E3" w:rsidRPr="00C14DCA">
        <w:rPr>
          <w:rFonts w:ascii="Georgia" w:hAnsi="Georgia" w:cs="Arial"/>
          <w:sz w:val="24"/>
          <w:szCs w:val="26"/>
          <w:lang w:val="es-419"/>
        </w:rPr>
        <w:t xml:space="preserve">ha de obtenerse </w:t>
      </w:r>
      <w:r w:rsidR="0073223D" w:rsidRPr="00C14DCA">
        <w:rPr>
          <w:rFonts w:ascii="Georgia" w:hAnsi="Georgia" w:cs="Arial"/>
          <w:sz w:val="24"/>
          <w:szCs w:val="26"/>
          <w:lang w:val="es-419"/>
        </w:rPr>
        <w:t>sin mediaciones. Es decir, mayor</w:t>
      </w:r>
      <w:r w:rsidR="000644F7" w:rsidRPr="00C14DCA">
        <w:rPr>
          <w:rFonts w:ascii="Georgia" w:hAnsi="Georgia" w:cs="Arial"/>
          <w:sz w:val="24"/>
          <w:szCs w:val="26"/>
          <w:lang w:val="es-419"/>
        </w:rPr>
        <w:t>es</w:t>
      </w:r>
      <w:r w:rsidR="0073223D" w:rsidRPr="00C14DCA">
        <w:rPr>
          <w:rFonts w:ascii="Georgia" w:hAnsi="Georgia" w:cs="Arial"/>
          <w:sz w:val="24"/>
          <w:szCs w:val="26"/>
          <w:lang w:val="es-419"/>
        </w:rPr>
        <w:t xml:space="preserve"> elementos de persuasión se tienen si se cuenta</w:t>
      </w:r>
      <w:r w:rsidR="001B7891" w:rsidRPr="00C14DCA">
        <w:rPr>
          <w:rFonts w:ascii="Georgia" w:hAnsi="Georgia" w:cs="Arial"/>
          <w:sz w:val="24"/>
          <w:szCs w:val="26"/>
          <w:lang w:val="es-419"/>
        </w:rPr>
        <w:t>,</w:t>
      </w:r>
      <w:r w:rsidR="0073223D" w:rsidRPr="00C14DCA">
        <w:rPr>
          <w:rFonts w:ascii="Georgia" w:hAnsi="Georgia" w:cs="Arial"/>
          <w:sz w:val="24"/>
          <w:szCs w:val="26"/>
          <w:lang w:val="es-419"/>
        </w:rPr>
        <w:t xml:space="preserve"> no solo con los informes </w:t>
      </w:r>
      <w:r w:rsidR="001B7891" w:rsidRPr="00C14DCA">
        <w:rPr>
          <w:rFonts w:ascii="Georgia" w:hAnsi="Georgia" w:cs="Arial"/>
          <w:sz w:val="24"/>
          <w:szCs w:val="26"/>
          <w:lang w:val="es-419"/>
        </w:rPr>
        <w:t>de la especie aquí recolectada</w:t>
      </w:r>
      <w:r w:rsidR="0073223D" w:rsidRPr="00C14DCA">
        <w:rPr>
          <w:rFonts w:ascii="Georgia" w:hAnsi="Georgia" w:cs="Arial"/>
          <w:sz w:val="24"/>
          <w:szCs w:val="26"/>
          <w:lang w:val="es-419"/>
        </w:rPr>
        <w:t xml:space="preserve">, </w:t>
      </w:r>
      <w:r w:rsidR="0073223D" w:rsidRPr="00C14DCA">
        <w:rPr>
          <w:rFonts w:ascii="Georgia" w:hAnsi="Georgia" w:cs="Arial"/>
          <w:i/>
          <w:sz w:val="24"/>
          <w:szCs w:val="26"/>
          <w:lang w:val="es-419"/>
        </w:rPr>
        <w:t>sino también con la versión testimonial del menor</w:t>
      </w:r>
      <w:r w:rsidR="001B7891" w:rsidRPr="00C14DCA">
        <w:rPr>
          <w:rFonts w:ascii="Georgia" w:hAnsi="Georgia" w:cs="Arial"/>
          <w:sz w:val="24"/>
          <w:szCs w:val="26"/>
          <w:lang w:val="es-419"/>
        </w:rPr>
        <w:t xml:space="preserve">, </w:t>
      </w:r>
      <w:r w:rsidR="00A72F22" w:rsidRPr="00C14DCA">
        <w:rPr>
          <w:rFonts w:ascii="Georgia" w:hAnsi="Georgia" w:cs="Arial"/>
          <w:sz w:val="24"/>
          <w:szCs w:val="26"/>
          <w:lang w:val="es-419"/>
        </w:rPr>
        <w:t xml:space="preserve">cuya </w:t>
      </w:r>
      <w:r w:rsidR="001B7891" w:rsidRPr="00C14DCA">
        <w:rPr>
          <w:rFonts w:ascii="Georgia" w:hAnsi="Georgia" w:cs="Arial"/>
          <w:sz w:val="24"/>
          <w:szCs w:val="26"/>
          <w:lang w:val="es-419"/>
        </w:rPr>
        <w:t>edad</w:t>
      </w:r>
      <w:r w:rsidR="00A72F22" w:rsidRPr="00C14DCA">
        <w:rPr>
          <w:rFonts w:ascii="Georgia" w:hAnsi="Georgia" w:cs="Arial"/>
          <w:sz w:val="24"/>
          <w:szCs w:val="26"/>
          <w:lang w:val="es-419"/>
        </w:rPr>
        <w:t xml:space="preserve"> en este evento lo permite</w:t>
      </w:r>
      <w:r w:rsidR="0073223D" w:rsidRPr="00C14DCA">
        <w:rPr>
          <w:rFonts w:ascii="Georgia" w:hAnsi="Georgia" w:cs="Arial"/>
          <w:sz w:val="24"/>
          <w:szCs w:val="26"/>
          <w:lang w:val="es-419"/>
        </w:rPr>
        <w:t>.</w:t>
      </w:r>
      <w:r w:rsidR="000644F7" w:rsidRPr="00C14DCA">
        <w:rPr>
          <w:rFonts w:ascii="Georgia" w:hAnsi="Georgia" w:cs="Arial"/>
          <w:sz w:val="24"/>
          <w:szCs w:val="26"/>
          <w:lang w:val="es-419"/>
        </w:rPr>
        <w:t xml:space="preserve"> </w:t>
      </w:r>
      <w:r w:rsidR="001B7891" w:rsidRPr="00C14DCA">
        <w:rPr>
          <w:rFonts w:ascii="Georgia" w:hAnsi="Georgia" w:cs="Arial"/>
          <w:sz w:val="24"/>
          <w:szCs w:val="26"/>
          <w:lang w:val="es-419"/>
        </w:rPr>
        <w:t xml:space="preserve">Los intereses de los </w:t>
      </w:r>
      <w:r w:rsidR="000644F7" w:rsidRPr="00C14DCA">
        <w:rPr>
          <w:rFonts w:ascii="Georgia" w:hAnsi="Georgia" w:cs="Arial"/>
          <w:sz w:val="24"/>
          <w:szCs w:val="26"/>
          <w:lang w:val="es-419"/>
        </w:rPr>
        <w:t>menor</w:t>
      </w:r>
      <w:r w:rsidR="001B7891" w:rsidRPr="00C14DCA">
        <w:rPr>
          <w:rFonts w:ascii="Georgia" w:hAnsi="Georgia" w:cs="Arial"/>
          <w:sz w:val="24"/>
          <w:szCs w:val="26"/>
          <w:lang w:val="es-419"/>
        </w:rPr>
        <w:t>es</w:t>
      </w:r>
      <w:r w:rsidR="000644F7" w:rsidRPr="00C14DCA">
        <w:rPr>
          <w:rFonts w:ascii="Georgia" w:hAnsi="Georgia" w:cs="Arial"/>
          <w:sz w:val="24"/>
          <w:szCs w:val="26"/>
          <w:lang w:val="es-419"/>
        </w:rPr>
        <w:t xml:space="preserve"> </w:t>
      </w:r>
      <w:r w:rsidR="005B7FC1" w:rsidRPr="00C14DCA">
        <w:rPr>
          <w:rFonts w:ascii="Georgia" w:hAnsi="Georgia" w:cs="Arial"/>
          <w:sz w:val="24"/>
          <w:szCs w:val="26"/>
          <w:lang w:val="es-419"/>
        </w:rPr>
        <w:t>se califican</w:t>
      </w:r>
      <w:r w:rsidR="000644F7" w:rsidRPr="00C14DCA">
        <w:rPr>
          <w:rFonts w:ascii="Georgia" w:hAnsi="Georgia" w:cs="Arial"/>
          <w:sz w:val="24"/>
          <w:szCs w:val="26"/>
          <w:lang w:val="es-419"/>
        </w:rPr>
        <w:t xml:space="preserve"> como superiores y privilegiados</w:t>
      </w:r>
      <w:r w:rsidR="005B7FC1" w:rsidRPr="00C14DCA">
        <w:rPr>
          <w:rFonts w:ascii="Georgia" w:hAnsi="Georgia" w:cs="Arial"/>
          <w:sz w:val="24"/>
          <w:szCs w:val="26"/>
          <w:lang w:val="es-419"/>
        </w:rPr>
        <w:t xml:space="preserve"> en el </w:t>
      </w:r>
      <w:r w:rsidR="00847BE2" w:rsidRPr="00C14DCA">
        <w:rPr>
          <w:rFonts w:ascii="Georgia" w:hAnsi="Georgia" w:cs="Arial"/>
          <w:sz w:val="24"/>
          <w:szCs w:val="26"/>
          <w:lang w:val="es-419"/>
        </w:rPr>
        <w:t xml:space="preserve">sistema </w:t>
      </w:r>
      <w:r w:rsidR="005B7FC1" w:rsidRPr="00C14DCA">
        <w:rPr>
          <w:rFonts w:ascii="Georgia" w:hAnsi="Georgia" w:cs="Arial"/>
          <w:sz w:val="24"/>
          <w:szCs w:val="26"/>
          <w:lang w:val="es-419"/>
        </w:rPr>
        <w:t>normativo</w:t>
      </w:r>
      <w:r w:rsidR="000644F7" w:rsidRPr="00C14DCA">
        <w:rPr>
          <w:rFonts w:ascii="Georgia" w:hAnsi="Georgia" w:cs="Arial"/>
          <w:sz w:val="24"/>
          <w:szCs w:val="26"/>
          <w:lang w:val="es-419"/>
        </w:rPr>
        <w:t xml:space="preserve">, </w:t>
      </w:r>
      <w:r w:rsidR="001B7891" w:rsidRPr="00C14DCA">
        <w:rPr>
          <w:rFonts w:ascii="Georgia" w:hAnsi="Georgia" w:cs="Arial"/>
          <w:sz w:val="24"/>
          <w:szCs w:val="26"/>
          <w:lang w:val="es-419"/>
        </w:rPr>
        <w:t xml:space="preserve">por eso </w:t>
      </w:r>
      <w:r w:rsidR="000644F7" w:rsidRPr="00C14DCA">
        <w:rPr>
          <w:rFonts w:ascii="Georgia" w:hAnsi="Georgia" w:cs="Arial"/>
          <w:sz w:val="24"/>
          <w:szCs w:val="26"/>
          <w:lang w:val="es-419"/>
        </w:rPr>
        <w:t>ameritan un trato acorde con esa consideración.</w:t>
      </w:r>
    </w:p>
    <w:p w:rsidR="00967EEA" w:rsidRPr="00C14DCA" w:rsidRDefault="00967EEA" w:rsidP="00F224F6">
      <w:pPr>
        <w:spacing w:line="276" w:lineRule="auto"/>
        <w:jc w:val="both"/>
        <w:rPr>
          <w:rFonts w:ascii="Georgia" w:hAnsi="Georgia" w:cs="Arial"/>
          <w:sz w:val="24"/>
          <w:szCs w:val="26"/>
          <w:lang w:val="es-419"/>
        </w:rPr>
      </w:pPr>
    </w:p>
    <w:p w:rsidR="003C1C48" w:rsidRPr="00C14DCA" w:rsidRDefault="003C1C48" w:rsidP="00F224F6">
      <w:pPr>
        <w:spacing w:line="276" w:lineRule="auto"/>
        <w:jc w:val="both"/>
        <w:rPr>
          <w:rFonts w:ascii="Georgia" w:hAnsi="Georgia" w:cs="Arial"/>
          <w:sz w:val="24"/>
          <w:szCs w:val="26"/>
          <w:lang w:val="es-419"/>
        </w:rPr>
      </w:pPr>
      <w:r w:rsidRPr="00C14DCA">
        <w:rPr>
          <w:rFonts w:ascii="Georgia" w:hAnsi="Georgia" w:cs="Arial"/>
          <w:sz w:val="24"/>
          <w:szCs w:val="28"/>
          <w:lang w:val="es-419"/>
        </w:rPr>
        <w:t xml:space="preserve">En la difícil tarea de determinar la medida que mejor se aviene a la protección de los superiores intereses del menor Johan Steven, ha de considerarse que se trata de </w:t>
      </w:r>
      <w:r w:rsidR="00B26CE2" w:rsidRPr="00C14DCA">
        <w:rPr>
          <w:rFonts w:ascii="Georgia" w:hAnsi="Georgia" w:cs="Arial"/>
          <w:sz w:val="24"/>
          <w:szCs w:val="28"/>
          <w:lang w:val="es-419"/>
        </w:rPr>
        <w:t xml:space="preserve">un </w:t>
      </w:r>
      <w:r w:rsidRPr="00C14DCA">
        <w:rPr>
          <w:rFonts w:ascii="Georgia" w:hAnsi="Georgia" w:cs="Arial"/>
          <w:sz w:val="24"/>
          <w:szCs w:val="28"/>
          <w:lang w:val="es-419"/>
        </w:rPr>
        <w:t>derecho de los menores de edad y una obligación de sus progenitores</w:t>
      </w:r>
      <w:r w:rsidR="00B26CE2" w:rsidRPr="00C14DCA">
        <w:rPr>
          <w:rFonts w:ascii="Georgia" w:hAnsi="Georgia" w:cs="Arial"/>
          <w:sz w:val="24"/>
          <w:szCs w:val="28"/>
          <w:lang w:val="es-419"/>
        </w:rPr>
        <w:t>, en principio (</w:t>
      </w:r>
      <w:r w:rsidR="00B26CE2" w:rsidRPr="00C14DCA">
        <w:rPr>
          <w:rFonts w:ascii="Georgia" w:hAnsi="Georgia" w:cs="Arial"/>
          <w:sz w:val="22"/>
          <w:szCs w:val="28"/>
          <w:lang w:val="es-419"/>
        </w:rPr>
        <w:t>Puede radicarse en otro pariente</w:t>
      </w:r>
      <w:r w:rsidR="00B26CE2" w:rsidRPr="00C14DCA">
        <w:rPr>
          <w:rFonts w:ascii="Georgia" w:hAnsi="Georgia" w:cs="Arial"/>
          <w:sz w:val="24"/>
          <w:szCs w:val="28"/>
          <w:lang w:val="es-419"/>
        </w:rPr>
        <w:t>)</w:t>
      </w:r>
      <w:r w:rsidRPr="00C14DCA">
        <w:rPr>
          <w:rFonts w:ascii="Georgia" w:hAnsi="Georgia" w:cs="Arial"/>
          <w:sz w:val="24"/>
          <w:szCs w:val="28"/>
          <w:lang w:val="es-419"/>
        </w:rPr>
        <w:t>, dispone el artículo 253, CC: “</w:t>
      </w:r>
      <w:r w:rsidRPr="00C14DCA">
        <w:rPr>
          <w:rFonts w:ascii="Georgia" w:hAnsi="Georgia" w:cs="Arial"/>
          <w:i/>
          <w:sz w:val="22"/>
          <w:szCs w:val="28"/>
          <w:lang w:val="es-419"/>
        </w:rPr>
        <w:t>Toca de consuno a los padres, o al padre o la madre sobreviviente, el cuidado personal de la crianza y educación de sus  hijos.</w:t>
      </w:r>
      <w:r w:rsidRPr="00C14DCA">
        <w:rPr>
          <w:rFonts w:ascii="Georgia" w:hAnsi="Georgia" w:cs="Arial"/>
          <w:sz w:val="24"/>
          <w:szCs w:val="28"/>
          <w:lang w:val="es-419"/>
        </w:rPr>
        <w:t>”, y el artículo 23, CIA: “</w:t>
      </w:r>
      <w:r w:rsidRPr="00C14DCA">
        <w:rPr>
          <w:rFonts w:ascii="Georgia" w:hAnsi="Georgia" w:cs="Arial"/>
          <w:i/>
          <w:sz w:val="22"/>
          <w:szCs w:val="28"/>
          <w:lang w:val="es-419"/>
        </w:rPr>
        <w:t xml:space="preserve">Custodia y cuidado personal. Los niños, las niñas y adolescentes </w:t>
      </w:r>
      <w:r w:rsidRPr="00C14DCA">
        <w:rPr>
          <w:rFonts w:ascii="Georgia" w:hAnsi="Georgia" w:cs="Arial"/>
          <w:i/>
          <w:sz w:val="22"/>
          <w:szCs w:val="28"/>
          <w:u w:val="single"/>
          <w:lang w:val="es-419"/>
        </w:rPr>
        <w:t>tiene derecho a que sus padres en forma permanente y solidaria asuman directa y oportunamente su custodia para su desarrollo integral.</w:t>
      </w:r>
      <w:r w:rsidRPr="00C14DCA">
        <w:rPr>
          <w:rFonts w:ascii="Georgia" w:hAnsi="Georgia" w:cs="Arial"/>
          <w:i/>
          <w:sz w:val="22"/>
          <w:szCs w:val="28"/>
          <w:lang w:val="es-419"/>
        </w:rPr>
        <w:t xml:space="preserve"> La obligación de cuidado personal se extiende, además, a quienes convivan con ellos en los ámbito familiar, social e institucional </w:t>
      </w:r>
      <w:r w:rsidRPr="00C14DCA">
        <w:rPr>
          <w:rFonts w:ascii="Georgia" w:hAnsi="Georgia" w:cs="Arial"/>
          <w:i/>
          <w:sz w:val="22"/>
          <w:szCs w:val="28"/>
          <w:lang w:val="es-419"/>
        </w:rPr>
        <w:lastRenderedPageBreak/>
        <w:t>o sus representantes legales.</w:t>
      </w:r>
      <w:r w:rsidRPr="00C14DCA">
        <w:rPr>
          <w:rFonts w:ascii="Georgia" w:hAnsi="Georgia" w:cs="Arial"/>
          <w:sz w:val="24"/>
          <w:szCs w:val="28"/>
          <w:lang w:val="es-419"/>
        </w:rPr>
        <w:t>”.</w:t>
      </w:r>
      <w:r w:rsidR="008F0376" w:rsidRPr="00C14DCA">
        <w:rPr>
          <w:rFonts w:ascii="Georgia" w:hAnsi="Georgia" w:cs="Arial"/>
          <w:sz w:val="24"/>
          <w:szCs w:val="28"/>
          <w:lang w:val="es-419"/>
        </w:rPr>
        <w:t xml:space="preserve"> Sublínea de esta Sala.</w:t>
      </w:r>
    </w:p>
    <w:p w:rsidR="00CF50E6" w:rsidRPr="00C14DCA" w:rsidRDefault="00CF50E6" w:rsidP="00F224F6">
      <w:pPr>
        <w:spacing w:line="276" w:lineRule="auto"/>
        <w:jc w:val="both"/>
        <w:textAlignment w:val="baseline"/>
        <w:rPr>
          <w:rFonts w:ascii="Georgia" w:hAnsi="Georgia" w:cs="Arial"/>
          <w:sz w:val="24"/>
          <w:szCs w:val="28"/>
          <w:lang w:val="es-419"/>
        </w:rPr>
      </w:pPr>
    </w:p>
    <w:p w:rsidR="006475B5" w:rsidRPr="00C14DCA" w:rsidRDefault="00CF50E6"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Pero no es solo el interés superior el que ha de consultarse para fijar la custodia, enseña la CC</w:t>
      </w:r>
      <w:r w:rsidR="00470349" w:rsidRPr="00C14DCA">
        <w:rPr>
          <w:rStyle w:val="Refdenotaalpie"/>
          <w:rFonts w:ascii="Georgia" w:hAnsi="Georgia"/>
          <w:sz w:val="24"/>
          <w:szCs w:val="28"/>
          <w:lang w:val="es-419"/>
        </w:rPr>
        <w:footnoteReference w:id="29"/>
      </w:r>
      <w:r w:rsidRPr="00C14DCA">
        <w:rPr>
          <w:rFonts w:ascii="Georgia" w:hAnsi="Georgia" w:cs="Arial"/>
          <w:sz w:val="24"/>
          <w:szCs w:val="28"/>
          <w:lang w:val="es-419"/>
        </w:rPr>
        <w:t>: “</w:t>
      </w:r>
      <w:r w:rsidRPr="00C14DCA">
        <w:rPr>
          <w:rFonts w:ascii="Georgia" w:hAnsi="Georgia" w:cs="Arial"/>
          <w:i/>
          <w:sz w:val="22"/>
          <w:szCs w:val="24"/>
          <w:lang w:val="es-419"/>
        </w:rPr>
        <w:t xml:space="preserve">(…) </w:t>
      </w:r>
      <w:r w:rsidRPr="00C14DCA">
        <w:rPr>
          <w:rFonts w:ascii="Georgia" w:hAnsi="Georgia"/>
          <w:i/>
          <w:iCs/>
          <w:color w:val="000000"/>
          <w:sz w:val="22"/>
          <w:szCs w:val="24"/>
          <w:lang w:val="es-419" w:eastAsia="es-CO"/>
        </w:rPr>
        <w:t xml:space="preserve">el ejercicio de </w:t>
      </w:r>
      <w:r w:rsidRPr="00C14DCA">
        <w:rPr>
          <w:rFonts w:ascii="Georgia" w:hAnsi="Georgia"/>
          <w:i/>
          <w:iCs/>
          <w:sz w:val="22"/>
          <w:szCs w:val="24"/>
          <w:lang w:val="es-419" w:eastAsia="es-CO"/>
        </w:rPr>
        <w:t xml:space="preserve">la custodia y el cuidado personal de los hijos en el marco de la progenitura responsable, no se relaciona sólo con el interés superior del menor de edad, </w:t>
      </w:r>
      <w:r w:rsidRPr="00C14DCA">
        <w:rPr>
          <w:rFonts w:ascii="Georgia" w:hAnsi="Georgia"/>
          <w:i/>
          <w:iCs/>
          <w:smallCaps/>
          <w:sz w:val="22"/>
          <w:szCs w:val="24"/>
          <w:lang w:val="es-419" w:eastAsia="es-CO"/>
        </w:rPr>
        <w:t>sino que también encuentra una base importante en el derecho fundamental de los niños, niñas y adolescentes a tener una familia y no ser separados de ella,</w:t>
      </w:r>
      <w:r w:rsidRPr="00C14DCA">
        <w:rPr>
          <w:rFonts w:ascii="Georgia" w:hAnsi="Georgia"/>
          <w:i/>
          <w:iCs/>
          <w:sz w:val="22"/>
          <w:szCs w:val="24"/>
          <w:lang w:val="es-419" w:eastAsia="es-CO"/>
        </w:rPr>
        <w:t xml:space="preserve"> que se concreta en su derecho a recibir amor y cuidado de la familia, por excelencia de sus padres, para así desarrollarse de manera integral. (…).”.</w:t>
      </w:r>
      <w:r w:rsidR="00DF13F5" w:rsidRPr="00C14DCA">
        <w:rPr>
          <w:rFonts w:ascii="Georgia" w:hAnsi="Georgia"/>
          <w:iCs/>
          <w:sz w:val="22"/>
          <w:szCs w:val="24"/>
          <w:lang w:val="es-419" w:eastAsia="es-CO"/>
        </w:rPr>
        <w:t xml:space="preserve"> </w:t>
      </w:r>
      <w:r w:rsidR="00DF13F5" w:rsidRPr="00C14DCA">
        <w:rPr>
          <w:rFonts w:ascii="Georgia" w:hAnsi="Georgia"/>
          <w:iCs/>
          <w:sz w:val="24"/>
          <w:szCs w:val="24"/>
          <w:lang w:val="es-419" w:eastAsia="es-CO"/>
        </w:rPr>
        <w:t xml:space="preserve">Resaltado de esta </w:t>
      </w:r>
      <w:r w:rsidR="00C43CC0" w:rsidRPr="00C14DCA">
        <w:rPr>
          <w:rFonts w:ascii="Georgia" w:hAnsi="Georgia"/>
          <w:iCs/>
          <w:sz w:val="24"/>
          <w:szCs w:val="24"/>
          <w:lang w:val="es-419" w:eastAsia="es-CO"/>
        </w:rPr>
        <w:t xml:space="preserve">Colegiatura. </w:t>
      </w:r>
      <w:r w:rsidR="006475B5" w:rsidRPr="00C14DCA">
        <w:rPr>
          <w:rFonts w:ascii="Georgia" w:hAnsi="Georgia"/>
          <w:iCs/>
          <w:color w:val="FF0000"/>
          <w:sz w:val="24"/>
          <w:szCs w:val="24"/>
          <w:lang w:val="es-419" w:eastAsia="es-CO"/>
        </w:rPr>
        <w:t xml:space="preserve"> </w:t>
      </w:r>
      <w:r w:rsidR="006475B5" w:rsidRPr="00C14DCA">
        <w:rPr>
          <w:rFonts w:ascii="Georgia" w:hAnsi="Georgia" w:cs="Arial"/>
          <w:sz w:val="24"/>
          <w:szCs w:val="28"/>
          <w:lang w:val="es-419"/>
        </w:rPr>
        <w:t>Más adelante se anot</w:t>
      </w:r>
      <w:r w:rsidR="00DF13F5" w:rsidRPr="00C14DCA">
        <w:rPr>
          <w:rFonts w:ascii="Georgia" w:hAnsi="Georgia" w:cs="Arial"/>
          <w:sz w:val="24"/>
          <w:szCs w:val="28"/>
          <w:lang w:val="es-419"/>
        </w:rPr>
        <w:t>ó:</w:t>
      </w:r>
    </w:p>
    <w:p w:rsidR="006475B5" w:rsidRPr="00C14DCA" w:rsidRDefault="006475B5" w:rsidP="00F224F6">
      <w:pPr>
        <w:spacing w:line="276" w:lineRule="auto"/>
        <w:jc w:val="both"/>
        <w:textAlignment w:val="baseline"/>
        <w:rPr>
          <w:rFonts w:ascii="Georgia" w:hAnsi="Georgia" w:cs="Arial"/>
          <w:sz w:val="24"/>
          <w:szCs w:val="28"/>
          <w:lang w:val="es-419"/>
        </w:rPr>
      </w:pPr>
    </w:p>
    <w:p w:rsidR="006475B5" w:rsidRPr="00C14DCA" w:rsidRDefault="006475B5" w:rsidP="00C14DCA">
      <w:pPr>
        <w:ind w:left="426" w:right="420"/>
        <w:jc w:val="both"/>
        <w:textAlignment w:val="baseline"/>
        <w:rPr>
          <w:rFonts w:ascii="Georgia" w:hAnsi="Georgia" w:cs="Arial"/>
          <w:sz w:val="22"/>
          <w:szCs w:val="28"/>
          <w:lang w:val="es-419"/>
        </w:rPr>
      </w:pPr>
      <w:r w:rsidRPr="00C14DCA">
        <w:rPr>
          <w:rFonts w:ascii="Georgia" w:hAnsi="Georgia"/>
          <w:sz w:val="22"/>
          <w:shd w:val="clear" w:color="auto" w:fill="FFFFFF"/>
          <w:lang w:val="es-419" w:eastAsia="en-US"/>
        </w:rPr>
        <w:t xml:space="preserve">27. (…) se puede concluir que, las decisiones sobre la custodia y el cuidado personal de los menores de edad, se han centrado sobre todo en el interés superior de los niños, niñas y adolescentes y en el derecho que les asiste a tener una familia y a no ser separados de ella. </w:t>
      </w:r>
      <w:r w:rsidRPr="00C14DCA">
        <w:rPr>
          <w:rFonts w:ascii="Georgia" w:hAnsi="Georgia"/>
          <w:bCs/>
          <w:sz w:val="22"/>
          <w:lang w:val="es-419" w:eastAsia="es-CO"/>
        </w:rPr>
        <w:t xml:space="preserve">En esa medida, en el curso de los procesos en los cuales debe decidirse sobre la custodia y el cuidado personal de los niños, la autoridad administrativa o el juez competente debe propiciar entre las partes la celebración de acuerdos de custodia compartida, si ello se reporta en beneficio del interés superior de los niños, niñas y adolescentes. Incluso, si a pesar de no lograrse dicho acuerdo, la autoridad al evaluar el material probatorio en su conjunto, advierte del contexto familiar que ambas partes son idóneas para ejercer la custodia y el cuidado personal de los niños menores de edad, </w:t>
      </w:r>
      <w:r w:rsidRPr="00C14DCA">
        <w:rPr>
          <w:rFonts w:ascii="Georgia" w:hAnsi="Georgia"/>
          <w:bCs/>
          <w:i/>
          <w:sz w:val="22"/>
          <w:lang w:val="es-419" w:eastAsia="es-CO"/>
        </w:rPr>
        <w:t>debe centrarse en fijar la custodia compartida y el cuidado personal a ambas partes</w:t>
      </w:r>
      <w:r w:rsidRPr="00C14DCA">
        <w:rPr>
          <w:rFonts w:ascii="Georgia" w:hAnsi="Georgia"/>
          <w:bCs/>
          <w:sz w:val="22"/>
          <w:lang w:val="es-419" w:eastAsia="es-CO"/>
        </w:rPr>
        <w:t xml:space="preserve"> para proteger los derechos fundamentales de los niños, niñas y adolescentes a tener una familia, al cuidado y al amor, siempre con miras a garantizar el interés superior del menor de edad</w:t>
      </w:r>
      <w:r w:rsidRPr="00C14DCA">
        <w:rPr>
          <w:rStyle w:val="Refdenotaalpie"/>
          <w:rFonts w:ascii="Georgia" w:hAnsi="Georgia"/>
          <w:bCs/>
          <w:color w:val="000000"/>
          <w:sz w:val="22"/>
          <w:lang w:val="es-419" w:eastAsia="es-CO"/>
        </w:rPr>
        <w:footnoteReference w:id="30"/>
      </w:r>
      <w:r w:rsidRPr="00C14DCA">
        <w:rPr>
          <w:rFonts w:ascii="Georgia" w:hAnsi="Georgia"/>
          <w:bCs/>
          <w:color w:val="000000"/>
          <w:sz w:val="22"/>
          <w:lang w:val="es-419" w:eastAsia="es-CO"/>
        </w:rPr>
        <w:t>.</w:t>
      </w:r>
    </w:p>
    <w:p w:rsidR="006475B5" w:rsidRPr="00C14DCA" w:rsidRDefault="006475B5" w:rsidP="00F224F6">
      <w:pPr>
        <w:spacing w:line="276" w:lineRule="auto"/>
        <w:jc w:val="both"/>
        <w:textAlignment w:val="baseline"/>
        <w:rPr>
          <w:rFonts w:ascii="Georgia" w:hAnsi="Georgia"/>
          <w:bCs/>
          <w:color w:val="000000"/>
          <w:sz w:val="22"/>
          <w:lang w:val="es-419" w:eastAsia="es-CO"/>
        </w:rPr>
      </w:pPr>
    </w:p>
    <w:p w:rsidR="00A73F0A" w:rsidRPr="00C14DCA" w:rsidRDefault="00240529"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Ahora, </w:t>
      </w:r>
      <w:r w:rsidR="00910112" w:rsidRPr="00C14DCA">
        <w:rPr>
          <w:rFonts w:ascii="Georgia" w:hAnsi="Georgia" w:cs="Arial"/>
          <w:sz w:val="24"/>
          <w:szCs w:val="26"/>
          <w:lang w:val="es-419"/>
        </w:rPr>
        <w:t xml:space="preserve">subsigue tasar </w:t>
      </w:r>
      <w:r w:rsidRPr="00C14DCA">
        <w:rPr>
          <w:rFonts w:ascii="Georgia" w:hAnsi="Georgia" w:cs="Arial"/>
          <w:sz w:val="24"/>
          <w:szCs w:val="26"/>
          <w:lang w:val="es-419"/>
        </w:rPr>
        <w:t>las motivaciones del</w:t>
      </w:r>
      <w:r w:rsidR="00A73F0A" w:rsidRPr="00C14DCA">
        <w:rPr>
          <w:rFonts w:ascii="Georgia" w:hAnsi="Georgia" w:cs="Arial"/>
          <w:sz w:val="24"/>
          <w:szCs w:val="26"/>
          <w:lang w:val="es-419"/>
        </w:rPr>
        <w:t xml:space="preserve"> fallo</w:t>
      </w:r>
      <w:r w:rsidR="00910112" w:rsidRPr="00C14DCA">
        <w:rPr>
          <w:rFonts w:ascii="Georgia" w:hAnsi="Georgia" w:cs="Arial"/>
          <w:sz w:val="24"/>
          <w:szCs w:val="26"/>
          <w:lang w:val="es-419"/>
        </w:rPr>
        <w:t>, que</w:t>
      </w:r>
      <w:r w:rsidR="00A73F0A" w:rsidRPr="00C14DCA">
        <w:rPr>
          <w:rFonts w:ascii="Georgia" w:hAnsi="Georgia" w:cs="Arial"/>
          <w:sz w:val="24"/>
          <w:szCs w:val="26"/>
          <w:lang w:val="es-419"/>
        </w:rPr>
        <w:t xml:space="preserve"> se afincó en los dos (2) informes de las trabajadoras sociales, las declaraciones y las peritaciones sicológicas.</w:t>
      </w:r>
    </w:p>
    <w:p w:rsidR="00143F42" w:rsidRPr="00C14DCA" w:rsidRDefault="00143F42" w:rsidP="00F224F6">
      <w:pPr>
        <w:spacing w:line="276" w:lineRule="auto"/>
        <w:jc w:val="both"/>
        <w:rPr>
          <w:rFonts w:ascii="Georgia" w:hAnsi="Georgia" w:cs="Arial"/>
          <w:sz w:val="24"/>
          <w:szCs w:val="26"/>
          <w:lang w:val="es-419"/>
        </w:rPr>
      </w:pPr>
    </w:p>
    <w:p w:rsidR="0073223D" w:rsidRPr="00C14DCA" w:rsidRDefault="00A73F0A"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D</w:t>
      </w:r>
      <w:r w:rsidR="00BC6EE1" w:rsidRPr="00C14DCA">
        <w:rPr>
          <w:rFonts w:ascii="Georgia" w:hAnsi="Georgia" w:cs="Arial"/>
          <w:sz w:val="24"/>
          <w:szCs w:val="26"/>
          <w:lang w:val="es-419"/>
        </w:rPr>
        <w:t xml:space="preserve">e cara al caso concreto, </w:t>
      </w:r>
      <w:r w:rsidR="00E932AB" w:rsidRPr="00C14DCA">
        <w:rPr>
          <w:rFonts w:ascii="Georgia" w:hAnsi="Georgia" w:cs="Arial"/>
          <w:sz w:val="24"/>
          <w:szCs w:val="26"/>
          <w:lang w:val="es-419"/>
        </w:rPr>
        <w:t>se incorporó “</w:t>
      </w:r>
      <w:r w:rsidR="00E932AB" w:rsidRPr="00C14DCA">
        <w:rPr>
          <w:rFonts w:ascii="Georgia" w:hAnsi="Georgia" w:cs="Arial"/>
          <w:i/>
          <w:sz w:val="24"/>
          <w:szCs w:val="26"/>
          <w:lang w:val="es-419"/>
        </w:rPr>
        <w:t>formato informe de valoración psicológica de verificación de derechos</w:t>
      </w:r>
      <w:r w:rsidR="00E932AB" w:rsidRPr="00C14DCA">
        <w:rPr>
          <w:rFonts w:ascii="Georgia" w:hAnsi="Georgia" w:cs="Arial"/>
          <w:sz w:val="24"/>
          <w:szCs w:val="26"/>
          <w:lang w:val="es-419"/>
        </w:rPr>
        <w:t>” (</w:t>
      </w:r>
      <w:r w:rsidR="00E932AB" w:rsidRPr="00C14DCA">
        <w:rPr>
          <w:rFonts w:ascii="Georgia" w:hAnsi="Georgia" w:cs="Arial"/>
          <w:sz w:val="22"/>
          <w:szCs w:val="26"/>
          <w:lang w:val="es-419"/>
        </w:rPr>
        <w:t>Folio 182, ibídem</w:t>
      </w:r>
      <w:r w:rsidR="00E932AB" w:rsidRPr="00C14DCA">
        <w:rPr>
          <w:rFonts w:ascii="Georgia" w:hAnsi="Georgia" w:cs="Arial"/>
          <w:sz w:val="24"/>
          <w:szCs w:val="26"/>
          <w:lang w:val="es-419"/>
        </w:rPr>
        <w:t>), realizado al menor el 21-05-2018, cuyas conclusiones indican que está en buenas condiciones, y que</w:t>
      </w:r>
      <w:r w:rsidR="00447286" w:rsidRPr="00C14DCA">
        <w:rPr>
          <w:rFonts w:ascii="Georgia" w:hAnsi="Georgia" w:cs="Arial"/>
          <w:sz w:val="24"/>
          <w:szCs w:val="26"/>
          <w:lang w:val="es-419"/>
        </w:rPr>
        <w:t>,</w:t>
      </w:r>
      <w:r w:rsidR="00E932AB" w:rsidRPr="00C14DCA">
        <w:rPr>
          <w:rFonts w:ascii="Georgia" w:hAnsi="Georgia" w:cs="Arial"/>
          <w:sz w:val="24"/>
          <w:szCs w:val="26"/>
          <w:lang w:val="es-419"/>
        </w:rPr>
        <w:t xml:space="preserve"> si bien manifiesta su deseo de convivir con el padre, también tiene un vínculo fuerte con la madre a quien reconoce como “</w:t>
      </w:r>
      <w:r w:rsidR="00E932AB" w:rsidRPr="00C14DCA">
        <w:rPr>
          <w:rFonts w:ascii="Georgia" w:hAnsi="Georgia" w:cs="Arial"/>
          <w:i/>
          <w:sz w:val="24"/>
          <w:szCs w:val="26"/>
          <w:lang w:val="es-419"/>
        </w:rPr>
        <w:t>buena cuidadora</w:t>
      </w:r>
      <w:r w:rsidR="00E932AB" w:rsidRPr="00C14DCA">
        <w:rPr>
          <w:rFonts w:ascii="Georgia" w:hAnsi="Georgia" w:cs="Arial"/>
          <w:sz w:val="24"/>
          <w:szCs w:val="26"/>
          <w:lang w:val="es-419"/>
        </w:rPr>
        <w:t>”.</w:t>
      </w:r>
    </w:p>
    <w:p w:rsidR="005D653A" w:rsidRPr="00C14DCA" w:rsidRDefault="005D653A" w:rsidP="00F224F6">
      <w:pPr>
        <w:spacing w:line="276" w:lineRule="auto"/>
        <w:jc w:val="both"/>
        <w:rPr>
          <w:rFonts w:ascii="Georgia" w:hAnsi="Georgia" w:cs="Arial"/>
          <w:sz w:val="24"/>
          <w:szCs w:val="26"/>
          <w:lang w:val="es-419"/>
        </w:rPr>
      </w:pPr>
    </w:p>
    <w:p w:rsidR="00E932AB" w:rsidRPr="00C14DCA" w:rsidRDefault="00E932AB" w:rsidP="00F224F6">
      <w:pPr>
        <w:spacing w:line="276" w:lineRule="auto"/>
        <w:jc w:val="both"/>
        <w:rPr>
          <w:rFonts w:ascii="Georgia" w:hAnsi="Georgia" w:cs="Arial"/>
          <w:sz w:val="24"/>
          <w:szCs w:val="26"/>
          <w:lang w:val="es-419"/>
        </w:rPr>
      </w:pPr>
      <w:r w:rsidRPr="00C14DCA">
        <w:rPr>
          <w:rFonts w:ascii="Georgia" w:hAnsi="Georgia" w:cs="Arial"/>
          <w:sz w:val="24"/>
          <w:szCs w:val="26"/>
          <w:lang w:val="es-419"/>
        </w:rPr>
        <w:t xml:space="preserve">Por su parte el informe de trabajo social hecho el 13-12-2018 en Duitama, en la vivienda de doña Lida Marcela arroja que </w:t>
      </w:r>
      <w:r w:rsidR="003E7C13" w:rsidRPr="00C14DCA">
        <w:rPr>
          <w:rFonts w:ascii="Georgia" w:hAnsi="Georgia" w:cs="Arial"/>
          <w:sz w:val="24"/>
          <w:szCs w:val="26"/>
          <w:lang w:val="es-419"/>
        </w:rPr>
        <w:t>encuentra al menor en “</w:t>
      </w:r>
      <w:r w:rsidR="003E7C13" w:rsidRPr="00C14DCA">
        <w:rPr>
          <w:rFonts w:ascii="Georgia" w:hAnsi="Georgia" w:cs="Arial"/>
          <w:i/>
          <w:sz w:val="22"/>
          <w:szCs w:val="26"/>
          <w:lang w:val="es-419"/>
        </w:rPr>
        <w:t>(…) buenas condiciones, en presentación personal y física; actitud receptiva estable y con capacidad de interactuar. No evidencia descuido, suciedad, se ve un buen desarrollo mental. Responde con claridad.</w:t>
      </w:r>
      <w:r w:rsidR="003E7C13" w:rsidRPr="00C14DCA">
        <w:rPr>
          <w:rFonts w:ascii="Georgia" w:hAnsi="Georgia" w:cs="Arial"/>
          <w:sz w:val="24"/>
          <w:szCs w:val="26"/>
          <w:lang w:val="es-419"/>
        </w:rPr>
        <w:t>” (</w:t>
      </w:r>
      <w:r w:rsidR="003E7C13" w:rsidRPr="00C14DCA">
        <w:rPr>
          <w:rFonts w:ascii="Georgia" w:hAnsi="Georgia" w:cs="Arial"/>
          <w:sz w:val="22"/>
          <w:szCs w:val="26"/>
          <w:lang w:val="es-419"/>
        </w:rPr>
        <w:t>Folio 229 ss, ibídem</w:t>
      </w:r>
      <w:r w:rsidR="003E7C13" w:rsidRPr="00C14DCA">
        <w:rPr>
          <w:rFonts w:ascii="Georgia" w:hAnsi="Georgia" w:cs="Arial"/>
          <w:sz w:val="24"/>
          <w:szCs w:val="26"/>
          <w:lang w:val="es-419"/>
        </w:rPr>
        <w:t>).</w:t>
      </w:r>
    </w:p>
    <w:p w:rsidR="00AC5E5A" w:rsidRPr="00C14DCA" w:rsidRDefault="00AC5E5A" w:rsidP="00F224F6">
      <w:pPr>
        <w:spacing w:line="276" w:lineRule="auto"/>
        <w:jc w:val="both"/>
        <w:textAlignment w:val="baseline"/>
        <w:rPr>
          <w:rFonts w:ascii="Georgia" w:hAnsi="Georgia" w:cs="Arial"/>
          <w:sz w:val="24"/>
          <w:szCs w:val="28"/>
          <w:lang w:val="es-419"/>
        </w:rPr>
      </w:pPr>
    </w:p>
    <w:p w:rsidR="00CF2CDA" w:rsidRPr="00C14DCA" w:rsidRDefault="00CF2CDA"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El informe obtenido de la vista al señor Carlos Alberto, del 18-01-2019, </w:t>
      </w:r>
      <w:r w:rsidR="00447286" w:rsidRPr="00C14DCA">
        <w:rPr>
          <w:rFonts w:ascii="Georgia" w:hAnsi="Georgia" w:cs="Arial"/>
          <w:sz w:val="24"/>
          <w:szCs w:val="28"/>
          <w:lang w:val="es-419"/>
        </w:rPr>
        <w:t>concluye</w:t>
      </w:r>
      <w:r w:rsidRPr="00C14DCA">
        <w:rPr>
          <w:rFonts w:ascii="Georgia" w:hAnsi="Georgia" w:cs="Arial"/>
          <w:sz w:val="24"/>
          <w:szCs w:val="28"/>
          <w:lang w:val="es-419"/>
        </w:rPr>
        <w:t xml:space="preserve"> que ofrece a su hijo un medio familiar garantista de los elementos para su bienestar y calidad de vida, resalta que tiene interés en la crianza y formación de Johan Steven, que brinda un ambien</w:t>
      </w:r>
      <w:r w:rsidR="00B80F39" w:rsidRPr="00C14DCA">
        <w:rPr>
          <w:rFonts w:ascii="Georgia" w:hAnsi="Georgia" w:cs="Arial"/>
          <w:sz w:val="24"/>
          <w:szCs w:val="28"/>
          <w:lang w:val="es-419"/>
        </w:rPr>
        <w:t xml:space="preserve">te de cordialidad y afectividad </w:t>
      </w:r>
      <w:r w:rsidR="00B80F39" w:rsidRPr="00C14DCA">
        <w:rPr>
          <w:rFonts w:ascii="Georgia" w:hAnsi="Georgia" w:cs="Arial"/>
          <w:sz w:val="24"/>
          <w:szCs w:val="26"/>
          <w:lang w:val="es-419"/>
        </w:rPr>
        <w:t>(</w:t>
      </w:r>
      <w:r w:rsidR="00B80F39" w:rsidRPr="00C14DCA">
        <w:rPr>
          <w:rFonts w:ascii="Georgia" w:hAnsi="Georgia" w:cs="Arial"/>
          <w:sz w:val="22"/>
          <w:szCs w:val="26"/>
          <w:lang w:val="es-419"/>
        </w:rPr>
        <w:t>Folio 233 y ss, ibídem</w:t>
      </w:r>
      <w:r w:rsidR="00B80F39" w:rsidRPr="00C14DCA">
        <w:rPr>
          <w:rFonts w:ascii="Georgia" w:hAnsi="Georgia" w:cs="Arial"/>
          <w:sz w:val="24"/>
          <w:szCs w:val="26"/>
          <w:lang w:val="es-419"/>
        </w:rPr>
        <w:t>)</w:t>
      </w:r>
      <w:r w:rsidR="00447286" w:rsidRPr="00C14DCA">
        <w:rPr>
          <w:rFonts w:ascii="Georgia" w:hAnsi="Georgia" w:cs="Arial"/>
          <w:sz w:val="24"/>
          <w:szCs w:val="26"/>
          <w:lang w:val="es-419"/>
        </w:rPr>
        <w:t>.</w:t>
      </w:r>
    </w:p>
    <w:p w:rsidR="00B80F39" w:rsidRPr="00C14DCA" w:rsidRDefault="00B80F39" w:rsidP="00F224F6">
      <w:pPr>
        <w:spacing w:line="276" w:lineRule="auto"/>
        <w:jc w:val="both"/>
        <w:textAlignment w:val="baseline"/>
        <w:rPr>
          <w:rFonts w:ascii="Georgia" w:hAnsi="Georgia" w:cs="Arial"/>
          <w:sz w:val="24"/>
          <w:szCs w:val="28"/>
          <w:lang w:val="es-419"/>
        </w:rPr>
      </w:pPr>
    </w:p>
    <w:p w:rsidR="002D6121" w:rsidRPr="00C14DCA" w:rsidRDefault="000E0682"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Los testimonios recolectados, se </w:t>
      </w:r>
      <w:r w:rsidR="002D6121" w:rsidRPr="00C14DCA">
        <w:rPr>
          <w:rFonts w:ascii="Georgia" w:hAnsi="Georgia" w:cs="Arial"/>
          <w:sz w:val="24"/>
          <w:szCs w:val="28"/>
          <w:lang w:val="es-419"/>
        </w:rPr>
        <w:t xml:space="preserve">sintetizan </w:t>
      </w:r>
      <w:r w:rsidRPr="00C14DCA">
        <w:rPr>
          <w:rFonts w:ascii="Georgia" w:hAnsi="Georgia" w:cs="Arial"/>
          <w:sz w:val="24"/>
          <w:szCs w:val="28"/>
          <w:lang w:val="es-419"/>
        </w:rPr>
        <w:t>enseguida</w:t>
      </w:r>
      <w:r w:rsidR="002D6121" w:rsidRPr="00C14DCA">
        <w:rPr>
          <w:rFonts w:ascii="Georgia" w:hAnsi="Georgia" w:cs="Arial"/>
          <w:sz w:val="24"/>
          <w:szCs w:val="28"/>
          <w:lang w:val="es-419"/>
        </w:rPr>
        <w:t xml:space="preserve"> </w:t>
      </w:r>
      <w:r w:rsidRPr="00C14DCA">
        <w:rPr>
          <w:rFonts w:ascii="Georgia" w:hAnsi="Georgia" w:cs="Arial"/>
          <w:sz w:val="24"/>
          <w:szCs w:val="28"/>
          <w:lang w:val="es-419"/>
        </w:rPr>
        <w:t xml:space="preserve">de la </w:t>
      </w:r>
      <w:r w:rsidR="002D6121" w:rsidRPr="00C14DCA">
        <w:rPr>
          <w:rFonts w:ascii="Georgia" w:hAnsi="Georgia" w:cs="Arial"/>
          <w:sz w:val="24"/>
          <w:szCs w:val="28"/>
          <w:lang w:val="es-419"/>
        </w:rPr>
        <w:t xml:space="preserve">siguiente manera, referidos </w:t>
      </w:r>
      <w:r w:rsidRPr="00C14DCA">
        <w:rPr>
          <w:rFonts w:ascii="Georgia" w:hAnsi="Georgia" w:cs="Arial"/>
          <w:sz w:val="24"/>
          <w:szCs w:val="28"/>
          <w:lang w:val="es-419"/>
        </w:rPr>
        <w:t xml:space="preserve">en forma exclusiva </w:t>
      </w:r>
      <w:r w:rsidR="002D6121" w:rsidRPr="00C14DCA">
        <w:rPr>
          <w:rFonts w:ascii="Georgia" w:hAnsi="Georgia" w:cs="Arial"/>
          <w:sz w:val="24"/>
          <w:szCs w:val="28"/>
          <w:lang w:val="es-419"/>
        </w:rPr>
        <w:t>a los hechos relacionados con la capacidad de cada progenitor para cuidar al hijo.</w:t>
      </w:r>
    </w:p>
    <w:p w:rsidR="002D6121" w:rsidRPr="00677B13" w:rsidRDefault="002D6121" w:rsidP="00F224F6">
      <w:pPr>
        <w:spacing w:line="276" w:lineRule="auto"/>
        <w:jc w:val="both"/>
        <w:textAlignment w:val="baseline"/>
        <w:rPr>
          <w:rFonts w:ascii="Georgia" w:hAnsi="Georgia" w:cs="Arial"/>
          <w:b/>
          <w:sz w:val="24"/>
          <w:szCs w:val="28"/>
          <w:lang w:val="es-419"/>
        </w:rPr>
      </w:pPr>
    </w:p>
    <w:p w:rsidR="004B581D" w:rsidRPr="00677B13" w:rsidRDefault="00DB43FA" w:rsidP="00F224F6">
      <w:pPr>
        <w:spacing w:line="276" w:lineRule="auto"/>
        <w:jc w:val="both"/>
        <w:textAlignment w:val="baseline"/>
        <w:rPr>
          <w:rFonts w:ascii="Georgia" w:hAnsi="Georgia" w:cs="Arial"/>
          <w:sz w:val="24"/>
          <w:szCs w:val="28"/>
          <w:lang w:val="es-419"/>
        </w:rPr>
      </w:pPr>
      <w:r w:rsidRPr="00677B13">
        <w:rPr>
          <w:rFonts w:ascii="Georgia" w:hAnsi="Georgia" w:cs="Arial"/>
          <w:i/>
          <w:sz w:val="24"/>
          <w:szCs w:val="28"/>
          <w:lang w:val="es-419"/>
        </w:rPr>
        <w:lastRenderedPageBreak/>
        <w:t>Hernán Augusto Hernández Loaiza.</w:t>
      </w:r>
      <w:r w:rsidRPr="00677B13">
        <w:rPr>
          <w:rFonts w:ascii="Georgia" w:hAnsi="Georgia" w:cs="Arial"/>
          <w:sz w:val="24"/>
          <w:szCs w:val="28"/>
          <w:lang w:val="es-419"/>
        </w:rPr>
        <w:t xml:space="preserve"> </w:t>
      </w:r>
      <w:r w:rsidRPr="00677B13">
        <w:rPr>
          <w:rFonts w:ascii="Georgia" w:hAnsi="Georgia" w:cs="Arial"/>
          <w:sz w:val="24"/>
          <w:lang w:val="es-419"/>
        </w:rPr>
        <w:t>(</w:t>
      </w:r>
      <w:r w:rsidRPr="00677B13">
        <w:rPr>
          <w:rFonts w:ascii="Georgia" w:hAnsi="Georgia" w:cs="Arial"/>
          <w:sz w:val="22"/>
          <w:lang w:val="es-419"/>
        </w:rPr>
        <w:t>Tiempo 00:09:11,</w:t>
      </w:r>
      <w:r w:rsidRPr="00677B13">
        <w:rPr>
          <w:rFonts w:ascii="Georgia" w:hAnsi="Georgia" w:cs="Arial"/>
          <w:sz w:val="22"/>
          <w:szCs w:val="26"/>
          <w:lang w:val="es-419"/>
        </w:rPr>
        <w:t xml:space="preserve"> registro de audio, folio 246, ib.</w:t>
      </w:r>
      <w:r w:rsidRPr="00677B13">
        <w:rPr>
          <w:rFonts w:ascii="Georgia" w:hAnsi="Georgia" w:cs="Arial"/>
          <w:sz w:val="24"/>
          <w:lang w:val="es-419"/>
        </w:rPr>
        <w:t>).</w:t>
      </w:r>
      <w:r w:rsidRPr="00677B13">
        <w:rPr>
          <w:rFonts w:ascii="Georgia" w:hAnsi="Georgia" w:cs="Arial"/>
          <w:sz w:val="24"/>
          <w:szCs w:val="28"/>
          <w:lang w:val="es-419"/>
        </w:rPr>
        <w:t xml:space="preserve"> </w:t>
      </w:r>
      <w:r w:rsidR="002D6121" w:rsidRPr="00677B13">
        <w:rPr>
          <w:rFonts w:ascii="Georgia" w:hAnsi="Georgia" w:cs="Arial"/>
          <w:sz w:val="24"/>
          <w:szCs w:val="28"/>
          <w:lang w:val="es-419"/>
        </w:rPr>
        <w:t>Es a</w:t>
      </w:r>
      <w:r w:rsidR="00A5712A" w:rsidRPr="00677B13">
        <w:rPr>
          <w:rFonts w:ascii="Georgia" w:hAnsi="Georgia" w:cs="Arial"/>
          <w:sz w:val="24"/>
          <w:szCs w:val="28"/>
          <w:lang w:val="es-419"/>
        </w:rPr>
        <w:t xml:space="preserve">migo del señor demandado y vecino de la familia, compartía con ellos. </w:t>
      </w:r>
      <w:r w:rsidR="00897D7E" w:rsidRPr="00677B13">
        <w:rPr>
          <w:rFonts w:ascii="Georgia" w:hAnsi="Georgia" w:cs="Arial"/>
          <w:sz w:val="24"/>
          <w:szCs w:val="28"/>
          <w:lang w:val="es-419"/>
        </w:rPr>
        <w:t xml:space="preserve">Desconoce si hoy </w:t>
      </w:r>
      <w:r w:rsidR="002D6121" w:rsidRPr="00677B13">
        <w:rPr>
          <w:rFonts w:ascii="Georgia" w:hAnsi="Georgia" w:cs="Arial"/>
          <w:sz w:val="24"/>
          <w:szCs w:val="28"/>
          <w:lang w:val="es-419"/>
        </w:rPr>
        <w:t xml:space="preserve">la madre podría </w:t>
      </w:r>
      <w:r w:rsidR="00897D7E" w:rsidRPr="00677B13">
        <w:rPr>
          <w:rFonts w:ascii="Georgia" w:hAnsi="Georgia" w:cs="Arial"/>
          <w:sz w:val="24"/>
          <w:szCs w:val="28"/>
          <w:lang w:val="es-419"/>
        </w:rPr>
        <w:t xml:space="preserve">sostener al menor. </w:t>
      </w:r>
      <w:r w:rsidR="001E1C52" w:rsidRPr="00677B13">
        <w:rPr>
          <w:rFonts w:ascii="Georgia" w:hAnsi="Georgia" w:cs="Arial"/>
          <w:sz w:val="24"/>
          <w:szCs w:val="28"/>
          <w:lang w:val="es-419"/>
        </w:rPr>
        <w:t xml:space="preserve">Dice </w:t>
      </w:r>
      <w:r w:rsidR="002D6121" w:rsidRPr="00677B13">
        <w:rPr>
          <w:rFonts w:ascii="Georgia" w:hAnsi="Georgia" w:cs="Arial"/>
          <w:sz w:val="24"/>
          <w:szCs w:val="28"/>
          <w:lang w:val="es-419"/>
        </w:rPr>
        <w:t xml:space="preserve">haber visto </w:t>
      </w:r>
      <w:r w:rsidR="001E1C52" w:rsidRPr="00677B13">
        <w:rPr>
          <w:rFonts w:ascii="Georgia" w:hAnsi="Georgia" w:cs="Arial"/>
          <w:sz w:val="24"/>
          <w:szCs w:val="28"/>
          <w:lang w:val="es-419"/>
        </w:rPr>
        <w:t>cambio</w:t>
      </w:r>
      <w:r w:rsidR="002D6121" w:rsidRPr="00677B13">
        <w:rPr>
          <w:rFonts w:ascii="Georgia" w:hAnsi="Georgia" w:cs="Arial"/>
          <w:sz w:val="24"/>
          <w:szCs w:val="28"/>
          <w:lang w:val="es-419"/>
        </w:rPr>
        <w:t>s</w:t>
      </w:r>
      <w:r w:rsidR="001E1C52" w:rsidRPr="00677B13">
        <w:rPr>
          <w:rFonts w:ascii="Georgia" w:hAnsi="Georgia" w:cs="Arial"/>
          <w:sz w:val="24"/>
          <w:szCs w:val="28"/>
          <w:lang w:val="es-419"/>
        </w:rPr>
        <w:t xml:space="preserve"> </w:t>
      </w:r>
      <w:r w:rsidR="002D6121" w:rsidRPr="00677B13">
        <w:rPr>
          <w:rFonts w:ascii="Georgia" w:hAnsi="Georgia" w:cs="Arial"/>
          <w:sz w:val="24"/>
          <w:szCs w:val="28"/>
          <w:lang w:val="es-419"/>
        </w:rPr>
        <w:t>en el niño, antes (</w:t>
      </w:r>
      <w:r w:rsidR="002D6121" w:rsidRPr="00677B13">
        <w:rPr>
          <w:rFonts w:ascii="Georgia" w:hAnsi="Georgia" w:cs="Arial"/>
          <w:sz w:val="22"/>
          <w:szCs w:val="28"/>
          <w:lang w:val="es-419"/>
        </w:rPr>
        <w:t>Cuando estaba con la mamá</w:t>
      </w:r>
      <w:r w:rsidR="002D6121" w:rsidRPr="00677B13">
        <w:rPr>
          <w:rFonts w:ascii="Georgia" w:hAnsi="Georgia" w:cs="Arial"/>
          <w:sz w:val="24"/>
          <w:szCs w:val="28"/>
          <w:lang w:val="es-419"/>
        </w:rPr>
        <w:t>) lo veía “</w:t>
      </w:r>
      <w:r w:rsidR="001E1C52" w:rsidRPr="00677B13">
        <w:rPr>
          <w:rFonts w:ascii="Georgia" w:hAnsi="Georgia" w:cs="Arial"/>
          <w:i/>
          <w:sz w:val="24"/>
          <w:szCs w:val="28"/>
          <w:lang w:val="es-419"/>
        </w:rPr>
        <w:t xml:space="preserve">resabiado con </w:t>
      </w:r>
      <w:r w:rsidR="002D6121" w:rsidRPr="00677B13">
        <w:rPr>
          <w:rFonts w:ascii="Georgia" w:hAnsi="Georgia" w:cs="Arial"/>
          <w:i/>
          <w:sz w:val="24"/>
          <w:szCs w:val="28"/>
          <w:lang w:val="es-419"/>
        </w:rPr>
        <w:t xml:space="preserve">las </w:t>
      </w:r>
      <w:r w:rsidR="001E1C52" w:rsidRPr="00677B13">
        <w:rPr>
          <w:rFonts w:ascii="Georgia" w:hAnsi="Georgia" w:cs="Arial"/>
          <w:i/>
          <w:sz w:val="24"/>
          <w:szCs w:val="28"/>
          <w:lang w:val="es-419"/>
        </w:rPr>
        <w:t>comidas</w:t>
      </w:r>
      <w:r w:rsidR="002D6121" w:rsidRPr="00677B13">
        <w:rPr>
          <w:rFonts w:ascii="Georgia" w:hAnsi="Georgia" w:cs="Arial"/>
          <w:sz w:val="24"/>
          <w:szCs w:val="28"/>
          <w:lang w:val="es-419"/>
        </w:rPr>
        <w:t>”</w:t>
      </w:r>
      <w:r w:rsidR="001E1C52" w:rsidRPr="00677B13">
        <w:rPr>
          <w:rFonts w:ascii="Georgia" w:hAnsi="Georgia" w:cs="Arial"/>
          <w:sz w:val="24"/>
          <w:szCs w:val="28"/>
          <w:lang w:val="es-419"/>
        </w:rPr>
        <w:t xml:space="preserve">, ahora </w:t>
      </w:r>
      <w:r w:rsidR="002D6121" w:rsidRPr="00677B13">
        <w:rPr>
          <w:rFonts w:ascii="Georgia" w:hAnsi="Georgia" w:cs="Arial"/>
          <w:sz w:val="24"/>
          <w:szCs w:val="28"/>
          <w:lang w:val="es-419"/>
        </w:rPr>
        <w:t>“</w:t>
      </w:r>
      <w:r w:rsidR="001E1C52" w:rsidRPr="00677B13">
        <w:rPr>
          <w:rFonts w:ascii="Georgia" w:hAnsi="Georgia" w:cs="Arial"/>
          <w:i/>
          <w:sz w:val="24"/>
          <w:szCs w:val="28"/>
          <w:lang w:val="es-419"/>
        </w:rPr>
        <w:t>come de todo</w:t>
      </w:r>
      <w:r w:rsidR="002D6121" w:rsidRPr="00677B13">
        <w:rPr>
          <w:rFonts w:ascii="Georgia" w:hAnsi="Georgia" w:cs="Arial"/>
          <w:sz w:val="24"/>
          <w:szCs w:val="28"/>
          <w:lang w:val="es-419"/>
        </w:rPr>
        <w:t xml:space="preserve">”. Afirmó que </w:t>
      </w:r>
      <w:r w:rsidR="00725353" w:rsidRPr="00677B13">
        <w:rPr>
          <w:rFonts w:ascii="Georgia" w:hAnsi="Georgia" w:cs="Arial"/>
          <w:sz w:val="24"/>
          <w:szCs w:val="28"/>
          <w:lang w:val="es-419"/>
        </w:rPr>
        <w:t>Lida M</w:t>
      </w:r>
      <w:r w:rsidR="002D6121" w:rsidRPr="00677B13">
        <w:rPr>
          <w:rFonts w:ascii="Georgia" w:hAnsi="Georgia" w:cs="Arial"/>
          <w:sz w:val="24"/>
          <w:szCs w:val="28"/>
          <w:lang w:val="es-419"/>
        </w:rPr>
        <w:t>arcela</w:t>
      </w:r>
      <w:r w:rsidR="00725353" w:rsidRPr="00677B13">
        <w:rPr>
          <w:rFonts w:ascii="Georgia" w:hAnsi="Georgia" w:cs="Arial"/>
          <w:sz w:val="24"/>
          <w:szCs w:val="28"/>
          <w:lang w:val="es-419"/>
        </w:rPr>
        <w:t xml:space="preserve"> </w:t>
      </w:r>
      <w:r w:rsidR="002D6121" w:rsidRPr="00677B13">
        <w:rPr>
          <w:rFonts w:ascii="Georgia" w:hAnsi="Georgia" w:cs="Arial"/>
          <w:sz w:val="24"/>
          <w:szCs w:val="28"/>
          <w:lang w:val="es-419"/>
        </w:rPr>
        <w:t xml:space="preserve">era </w:t>
      </w:r>
      <w:r w:rsidR="00725353" w:rsidRPr="00677B13">
        <w:rPr>
          <w:rFonts w:ascii="Georgia" w:hAnsi="Georgia" w:cs="Arial"/>
          <w:sz w:val="24"/>
          <w:szCs w:val="28"/>
          <w:lang w:val="es-419"/>
        </w:rPr>
        <w:t xml:space="preserve">alcahuete, </w:t>
      </w:r>
      <w:r w:rsidR="00465A7C" w:rsidRPr="00677B13">
        <w:rPr>
          <w:rFonts w:ascii="Georgia" w:hAnsi="Georgia" w:cs="Arial"/>
          <w:sz w:val="24"/>
          <w:szCs w:val="28"/>
          <w:lang w:val="es-419"/>
        </w:rPr>
        <w:t>se abstenía de corregirlo</w:t>
      </w:r>
      <w:r w:rsidR="00725353" w:rsidRPr="00677B13">
        <w:rPr>
          <w:rFonts w:ascii="Georgia" w:hAnsi="Georgia" w:cs="Arial"/>
          <w:sz w:val="24"/>
          <w:szCs w:val="28"/>
          <w:lang w:val="es-419"/>
        </w:rPr>
        <w:t xml:space="preserve"> cuando debía, no era rígida. </w:t>
      </w:r>
      <w:r w:rsidR="002D6121" w:rsidRPr="00677B13">
        <w:rPr>
          <w:rFonts w:ascii="Georgia" w:hAnsi="Georgia" w:cs="Arial"/>
          <w:sz w:val="24"/>
          <w:szCs w:val="28"/>
          <w:lang w:val="es-419"/>
        </w:rPr>
        <w:t>Destacó una buena r</w:t>
      </w:r>
      <w:r w:rsidR="00725353" w:rsidRPr="00677B13">
        <w:rPr>
          <w:rFonts w:ascii="Georgia" w:hAnsi="Georgia" w:cs="Arial"/>
          <w:sz w:val="24"/>
          <w:szCs w:val="28"/>
          <w:lang w:val="es-419"/>
        </w:rPr>
        <w:t xml:space="preserve">elación </w:t>
      </w:r>
      <w:r w:rsidR="002D6121" w:rsidRPr="00677B13">
        <w:rPr>
          <w:rFonts w:ascii="Georgia" w:hAnsi="Georgia" w:cs="Arial"/>
          <w:sz w:val="24"/>
          <w:szCs w:val="28"/>
          <w:lang w:val="es-419"/>
        </w:rPr>
        <w:t xml:space="preserve">entre </w:t>
      </w:r>
      <w:r w:rsidR="00725353" w:rsidRPr="00677B13">
        <w:rPr>
          <w:rFonts w:ascii="Georgia" w:hAnsi="Georgia" w:cs="Arial"/>
          <w:sz w:val="24"/>
          <w:szCs w:val="28"/>
          <w:lang w:val="es-419"/>
        </w:rPr>
        <w:t>C</w:t>
      </w:r>
      <w:r w:rsidR="002D6121" w:rsidRPr="00677B13">
        <w:rPr>
          <w:rFonts w:ascii="Georgia" w:hAnsi="Georgia" w:cs="Arial"/>
          <w:sz w:val="24"/>
          <w:szCs w:val="28"/>
          <w:lang w:val="es-419"/>
        </w:rPr>
        <w:t xml:space="preserve">arlos </w:t>
      </w:r>
      <w:r w:rsidR="00725353" w:rsidRPr="00677B13">
        <w:rPr>
          <w:rFonts w:ascii="Georgia" w:hAnsi="Georgia" w:cs="Arial"/>
          <w:sz w:val="24"/>
          <w:szCs w:val="28"/>
          <w:lang w:val="es-419"/>
        </w:rPr>
        <w:t>A</w:t>
      </w:r>
      <w:r w:rsidR="002D6121" w:rsidRPr="00677B13">
        <w:rPr>
          <w:rFonts w:ascii="Georgia" w:hAnsi="Georgia" w:cs="Arial"/>
          <w:sz w:val="24"/>
          <w:szCs w:val="28"/>
          <w:lang w:val="es-419"/>
        </w:rPr>
        <w:t>lberto y el</w:t>
      </w:r>
      <w:r w:rsidR="00725353" w:rsidRPr="00677B13">
        <w:rPr>
          <w:rFonts w:ascii="Georgia" w:hAnsi="Georgia" w:cs="Arial"/>
          <w:sz w:val="24"/>
          <w:szCs w:val="28"/>
          <w:lang w:val="es-419"/>
        </w:rPr>
        <w:t xml:space="preserve"> menor</w:t>
      </w:r>
      <w:r w:rsidR="002D6121" w:rsidRPr="00677B13">
        <w:rPr>
          <w:rFonts w:ascii="Georgia" w:hAnsi="Georgia" w:cs="Arial"/>
          <w:sz w:val="24"/>
          <w:szCs w:val="28"/>
          <w:lang w:val="es-419"/>
        </w:rPr>
        <w:t>, era “</w:t>
      </w:r>
      <w:r w:rsidR="002D6121" w:rsidRPr="00677B13">
        <w:rPr>
          <w:rFonts w:ascii="Georgia" w:hAnsi="Georgia" w:cs="Arial"/>
          <w:i/>
          <w:sz w:val="24"/>
          <w:szCs w:val="28"/>
          <w:lang w:val="es-419"/>
        </w:rPr>
        <w:t>súper</w:t>
      </w:r>
      <w:r w:rsidR="002D6121" w:rsidRPr="00677B13">
        <w:rPr>
          <w:rFonts w:ascii="Georgia" w:hAnsi="Georgia" w:cs="Arial"/>
          <w:sz w:val="24"/>
          <w:szCs w:val="28"/>
          <w:lang w:val="es-419"/>
        </w:rPr>
        <w:t>”</w:t>
      </w:r>
      <w:r w:rsidR="00725353" w:rsidRPr="00677B13">
        <w:rPr>
          <w:rFonts w:ascii="Georgia" w:hAnsi="Georgia" w:cs="Arial"/>
          <w:sz w:val="24"/>
          <w:szCs w:val="28"/>
          <w:lang w:val="es-419"/>
        </w:rPr>
        <w:t>, estaba pendiente</w:t>
      </w:r>
      <w:r w:rsidR="002D6121" w:rsidRPr="00677B13">
        <w:rPr>
          <w:rFonts w:ascii="Georgia" w:hAnsi="Georgia" w:cs="Arial"/>
          <w:sz w:val="24"/>
          <w:szCs w:val="28"/>
          <w:lang w:val="es-419"/>
        </w:rPr>
        <w:t xml:space="preserve">, </w:t>
      </w:r>
      <w:r w:rsidR="00725353" w:rsidRPr="00677B13">
        <w:rPr>
          <w:rFonts w:ascii="Georgia" w:hAnsi="Georgia" w:cs="Arial"/>
          <w:sz w:val="24"/>
          <w:szCs w:val="28"/>
          <w:lang w:val="es-419"/>
        </w:rPr>
        <w:t xml:space="preserve">no lo </w:t>
      </w:r>
      <w:r w:rsidR="002D6121" w:rsidRPr="00677B13">
        <w:rPr>
          <w:rFonts w:ascii="Georgia" w:hAnsi="Georgia" w:cs="Arial"/>
          <w:sz w:val="24"/>
          <w:szCs w:val="28"/>
          <w:lang w:val="es-419"/>
        </w:rPr>
        <w:t xml:space="preserve">dejaba </w:t>
      </w:r>
      <w:r w:rsidR="00725353" w:rsidRPr="00677B13">
        <w:rPr>
          <w:rFonts w:ascii="Georgia" w:hAnsi="Georgia" w:cs="Arial"/>
          <w:sz w:val="24"/>
          <w:szCs w:val="28"/>
          <w:lang w:val="es-419"/>
        </w:rPr>
        <w:t>solo</w:t>
      </w:r>
      <w:r w:rsidR="002D6121" w:rsidRPr="00677B13">
        <w:rPr>
          <w:rFonts w:ascii="Georgia" w:hAnsi="Georgia" w:cs="Arial"/>
          <w:sz w:val="24"/>
          <w:szCs w:val="28"/>
          <w:lang w:val="es-419"/>
        </w:rPr>
        <w:t xml:space="preserve"> en la casa</w:t>
      </w:r>
      <w:r w:rsidR="00725353" w:rsidRPr="00677B13">
        <w:rPr>
          <w:rFonts w:ascii="Georgia" w:hAnsi="Georgia" w:cs="Arial"/>
          <w:sz w:val="24"/>
          <w:szCs w:val="28"/>
          <w:lang w:val="es-419"/>
        </w:rPr>
        <w:t xml:space="preserve">, siempre </w:t>
      </w:r>
      <w:r w:rsidR="002D6121" w:rsidRPr="00677B13">
        <w:rPr>
          <w:rFonts w:ascii="Georgia" w:hAnsi="Georgia" w:cs="Arial"/>
          <w:sz w:val="24"/>
          <w:szCs w:val="28"/>
          <w:lang w:val="es-419"/>
        </w:rPr>
        <w:t>lo acompañaba</w:t>
      </w:r>
      <w:r w:rsidR="00725353" w:rsidRPr="00677B13">
        <w:rPr>
          <w:rFonts w:ascii="Georgia" w:hAnsi="Georgia" w:cs="Arial"/>
          <w:sz w:val="24"/>
          <w:szCs w:val="28"/>
          <w:lang w:val="es-419"/>
        </w:rPr>
        <w:t xml:space="preserve">, </w:t>
      </w:r>
      <w:r w:rsidR="002D6121" w:rsidRPr="00677B13">
        <w:rPr>
          <w:rFonts w:ascii="Georgia" w:hAnsi="Georgia" w:cs="Arial"/>
          <w:sz w:val="24"/>
          <w:szCs w:val="28"/>
          <w:lang w:val="es-419"/>
        </w:rPr>
        <w:t xml:space="preserve">le </w:t>
      </w:r>
      <w:r w:rsidR="00725353" w:rsidRPr="00677B13">
        <w:rPr>
          <w:rFonts w:ascii="Georgia" w:hAnsi="Georgia" w:cs="Arial"/>
          <w:sz w:val="24"/>
          <w:szCs w:val="28"/>
          <w:lang w:val="es-419"/>
        </w:rPr>
        <w:t xml:space="preserve">ayudaba </w:t>
      </w:r>
      <w:r w:rsidR="002D6121" w:rsidRPr="00677B13">
        <w:rPr>
          <w:rFonts w:ascii="Georgia" w:hAnsi="Georgia" w:cs="Arial"/>
          <w:sz w:val="24"/>
          <w:szCs w:val="28"/>
          <w:lang w:val="es-419"/>
        </w:rPr>
        <w:t xml:space="preserve">en las </w:t>
      </w:r>
      <w:r w:rsidR="00725353" w:rsidRPr="00677B13">
        <w:rPr>
          <w:rFonts w:ascii="Georgia" w:hAnsi="Georgia" w:cs="Arial"/>
          <w:sz w:val="24"/>
          <w:szCs w:val="28"/>
          <w:lang w:val="es-419"/>
        </w:rPr>
        <w:t>tareas</w:t>
      </w:r>
      <w:r w:rsidR="002D6121" w:rsidRPr="00677B13">
        <w:rPr>
          <w:rFonts w:ascii="Georgia" w:hAnsi="Georgia" w:cs="Arial"/>
          <w:sz w:val="24"/>
          <w:szCs w:val="28"/>
          <w:lang w:val="es-419"/>
        </w:rPr>
        <w:t xml:space="preserve"> del colegio</w:t>
      </w:r>
      <w:r w:rsidR="00725353" w:rsidRPr="00677B13">
        <w:rPr>
          <w:rFonts w:ascii="Georgia" w:hAnsi="Georgia" w:cs="Arial"/>
          <w:sz w:val="24"/>
          <w:szCs w:val="28"/>
          <w:lang w:val="es-419"/>
        </w:rPr>
        <w:t>, lo sacaba</w:t>
      </w:r>
      <w:r w:rsidR="002D6121" w:rsidRPr="00677B13">
        <w:rPr>
          <w:rFonts w:ascii="Georgia" w:hAnsi="Georgia" w:cs="Arial"/>
          <w:sz w:val="24"/>
          <w:szCs w:val="28"/>
          <w:lang w:val="es-419"/>
        </w:rPr>
        <w:t xml:space="preserve"> a pasear;</w:t>
      </w:r>
      <w:r w:rsidR="007E009F" w:rsidRPr="00677B13">
        <w:rPr>
          <w:rFonts w:ascii="Georgia" w:hAnsi="Georgia" w:cs="Arial"/>
          <w:sz w:val="24"/>
          <w:szCs w:val="28"/>
          <w:lang w:val="es-419"/>
        </w:rPr>
        <w:t xml:space="preserve"> </w:t>
      </w:r>
      <w:r w:rsidR="002D6121" w:rsidRPr="00677B13">
        <w:rPr>
          <w:rFonts w:ascii="Georgia" w:hAnsi="Georgia" w:cs="Arial"/>
          <w:sz w:val="24"/>
          <w:szCs w:val="28"/>
          <w:lang w:val="es-419"/>
        </w:rPr>
        <w:t>aunque desconocía los horarios de llegada del papá. En general dice que e</w:t>
      </w:r>
      <w:r w:rsidR="007E009F" w:rsidRPr="00677B13">
        <w:rPr>
          <w:rFonts w:ascii="Georgia" w:hAnsi="Georgia" w:cs="Arial"/>
          <w:sz w:val="24"/>
          <w:szCs w:val="28"/>
          <w:lang w:val="es-419"/>
        </w:rPr>
        <w:t xml:space="preserve">ra </w:t>
      </w:r>
      <w:r w:rsidR="002D6121" w:rsidRPr="00677B13">
        <w:rPr>
          <w:rFonts w:ascii="Georgia" w:hAnsi="Georgia" w:cs="Arial"/>
          <w:sz w:val="24"/>
          <w:szCs w:val="28"/>
          <w:lang w:val="es-419"/>
        </w:rPr>
        <w:t>“</w:t>
      </w:r>
      <w:r w:rsidR="007E009F" w:rsidRPr="00677B13">
        <w:rPr>
          <w:rFonts w:ascii="Georgia" w:hAnsi="Georgia" w:cs="Arial"/>
          <w:i/>
          <w:sz w:val="24"/>
          <w:szCs w:val="28"/>
          <w:lang w:val="es-419"/>
        </w:rPr>
        <w:t>súper drástico a beneficio hijo</w:t>
      </w:r>
      <w:r w:rsidR="002D6121" w:rsidRPr="00677B13">
        <w:rPr>
          <w:rFonts w:ascii="Georgia" w:hAnsi="Georgia" w:cs="Arial"/>
          <w:sz w:val="24"/>
          <w:szCs w:val="28"/>
          <w:lang w:val="es-419"/>
        </w:rPr>
        <w:t>”</w:t>
      </w:r>
      <w:r w:rsidR="007E009F" w:rsidRPr="00677B13">
        <w:rPr>
          <w:rFonts w:ascii="Georgia" w:hAnsi="Georgia" w:cs="Arial"/>
          <w:sz w:val="24"/>
          <w:szCs w:val="28"/>
          <w:lang w:val="es-419"/>
        </w:rPr>
        <w:t>.</w:t>
      </w:r>
      <w:r w:rsidR="002D6121" w:rsidRPr="00677B13">
        <w:rPr>
          <w:rFonts w:ascii="Georgia" w:hAnsi="Georgia" w:cs="Arial"/>
          <w:sz w:val="24"/>
          <w:szCs w:val="28"/>
          <w:lang w:val="es-419"/>
        </w:rPr>
        <w:t xml:space="preserve"> Calificó a la señora Lida M. como </w:t>
      </w:r>
      <w:r w:rsidR="004B581D" w:rsidRPr="00677B13">
        <w:rPr>
          <w:rFonts w:ascii="Georgia" w:hAnsi="Georgia" w:cs="Arial"/>
          <w:sz w:val="24"/>
          <w:szCs w:val="28"/>
          <w:lang w:val="es-419"/>
        </w:rPr>
        <w:t>descuidada</w:t>
      </w:r>
      <w:r w:rsidR="002D6121" w:rsidRPr="00677B13">
        <w:rPr>
          <w:rFonts w:ascii="Georgia" w:hAnsi="Georgia" w:cs="Arial"/>
          <w:sz w:val="24"/>
          <w:szCs w:val="28"/>
          <w:lang w:val="es-419"/>
        </w:rPr>
        <w:t xml:space="preserve"> en la casa, mas no fue preciso en esta </w:t>
      </w:r>
      <w:r w:rsidR="00465A7C" w:rsidRPr="00677B13">
        <w:rPr>
          <w:rFonts w:ascii="Georgia" w:hAnsi="Georgia" w:cs="Arial"/>
          <w:sz w:val="24"/>
          <w:szCs w:val="28"/>
          <w:lang w:val="es-419"/>
        </w:rPr>
        <w:t>manifestación.</w:t>
      </w:r>
    </w:p>
    <w:p w:rsidR="002D6121" w:rsidRPr="00677B13" w:rsidRDefault="002D6121" w:rsidP="00F224F6">
      <w:pPr>
        <w:spacing w:line="276" w:lineRule="auto"/>
        <w:jc w:val="both"/>
        <w:textAlignment w:val="baseline"/>
        <w:rPr>
          <w:rFonts w:ascii="Georgia" w:hAnsi="Georgia" w:cs="Arial"/>
          <w:sz w:val="24"/>
          <w:szCs w:val="28"/>
          <w:lang w:val="es-419"/>
        </w:rPr>
      </w:pPr>
    </w:p>
    <w:p w:rsidR="00D61657" w:rsidRPr="00C14DCA" w:rsidRDefault="00634A76" w:rsidP="00F224F6">
      <w:pPr>
        <w:spacing w:line="276" w:lineRule="auto"/>
        <w:jc w:val="both"/>
        <w:textAlignment w:val="baseline"/>
        <w:rPr>
          <w:rFonts w:ascii="Georgia" w:hAnsi="Georgia" w:cs="Arial"/>
          <w:sz w:val="24"/>
          <w:szCs w:val="28"/>
          <w:lang w:val="es-419"/>
        </w:rPr>
      </w:pPr>
      <w:r w:rsidRPr="00677B13">
        <w:rPr>
          <w:rFonts w:ascii="Georgia" w:hAnsi="Georgia" w:cs="Arial"/>
          <w:i/>
          <w:sz w:val="24"/>
          <w:szCs w:val="28"/>
          <w:lang w:val="es-419"/>
        </w:rPr>
        <w:t>Luis Alberto Valencia Bedoya.</w:t>
      </w:r>
      <w:r w:rsidR="005625D6" w:rsidRPr="00677B13">
        <w:rPr>
          <w:rFonts w:ascii="Georgia" w:hAnsi="Georgia" w:cs="Arial"/>
          <w:b/>
          <w:sz w:val="24"/>
          <w:szCs w:val="28"/>
          <w:lang w:val="es-419"/>
        </w:rPr>
        <w:t xml:space="preserve"> </w:t>
      </w:r>
      <w:r w:rsidR="005625D6" w:rsidRPr="00677B13">
        <w:rPr>
          <w:rFonts w:ascii="Georgia" w:hAnsi="Georgia" w:cs="Arial"/>
          <w:sz w:val="24"/>
          <w:lang w:val="es-419"/>
        </w:rPr>
        <w:t>(</w:t>
      </w:r>
      <w:r w:rsidR="005625D6" w:rsidRPr="00677B13">
        <w:rPr>
          <w:rFonts w:ascii="Georgia" w:hAnsi="Georgia" w:cs="Arial"/>
          <w:sz w:val="22"/>
          <w:lang w:val="es-419"/>
        </w:rPr>
        <w:t>Tiempo 00:33:00,</w:t>
      </w:r>
      <w:r w:rsidR="005625D6" w:rsidRPr="00677B13">
        <w:rPr>
          <w:rFonts w:ascii="Georgia" w:hAnsi="Georgia" w:cs="Arial"/>
          <w:sz w:val="22"/>
          <w:szCs w:val="26"/>
          <w:lang w:val="es-419"/>
        </w:rPr>
        <w:t xml:space="preserve"> registro de audio, folio 246, ib.</w:t>
      </w:r>
      <w:r w:rsidR="005625D6" w:rsidRPr="00677B13">
        <w:rPr>
          <w:rFonts w:ascii="Georgia" w:hAnsi="Georgia" w:cs="Arial"/>
          <w:sz w:val="24"/>
          <w:lang w:val="es-419"/>
        </w:rPr>
        <w:t>).</w:t>
      </w:r>
      <w:r w:rsidR="00465A7C" w:rsidRPr="00677B13">
        <w:rPr>
          <w:rFonts w:ascii="Georgia" w:hAnsi="Georgia" w:cs="Arial"/>
          <w:sz w:val="24"/>
          <w:lang w:val="es-419"/>
        </w:rPr>
        <w:t xml:space="preserve"> El abuelo paterno del Jhoan </w:t>
      </w:r>
      <w:r w:rsidR="00465A7C" w:rsidRPr="00C14DCA">
        <w:rPr>
          <w:rFonts w:ascii="Georgia" w:hAnsi="Georgia" w:cs="Arial"/>
          <w:sz w:val="24"/>
          <w:lang w:val="es-419"/>
        </w:rPr>
        <w:t>Steven.</w:t>
      </w:r>
      <w:r w:rsidR="003608AB" w:rsidRPr="00C14DCA">
        <w:rPr>
          <w:rFonts w:ascii="Georgia" w:hAnsi="Georgia" w:cs="Arial"/>
          <w:sz w:val="24"/>
          <w:szCs w:val="28"/>
          <w:lang w:val="es-419"/>
        </w:rPr>
        <w:t xml:space="preserve"> </w:t>
      </w:r>
      <w:r w:rsidR="00465A7C" w:rsidRPr="00C14DCA">
        <w:rPr>
          <w:rFonts w:ascii="Georgia" w:hAnsi="Georgia" w:cs="Arial"/>
          <w:sz w:val="24"/>
          <w:szCs w:val="28"/>
          <w:lang w:val="es-419"/>
        </w:rPr>
        <w:t xml:space="preserve">Comentó que la mamá </w:t>
      </w:r>
      <w:r w:rsidR="003C4C32" w:rsidRPr="00C14DCA">
        <w:rPr>
          <w:rFonts w:ascii="Georgia" w:hAnsi="Georgia" w:cs="Arial"/>
          <w:sz w:val="24"/>
          <w:szCs w:val="28"/>
          <w:lang w:val="es-419"/>
        </w:rPr>
        <w:t xml:space="preserve">enviaba al hijo con ropa sucia al colegio. </w:t>
      </w:r>
      <w:r w:rsidR="00465A7C" w:rsidRPr="00C14DCA">
        <w:rPr>
          <w:rFonts w:ascii="Georgia" w:hAnsi="Georgia" w:cs="Arial"/>
          <w:sz w:val="24"/>
          <w:szCs w:val="28"/>
          <w:lang w:val="es-419"/>
        </w:rPr>
        <w:t>Expresa que visitaba la casa con alguna frecuencia, sin precisar tiempo (</w:t>
      </w:r>
      <w:r w:rsidR="00465A7C" w:rsidRPr="00C14DCA">
        <w:rPr>
          <w:rFonts w:ascii="Georgia" w:hAnsi="Georgia" w:cs="Arial"/>
          <w:sz w:val="22"/>
          <w:szCs w:val="28"/>
          <w:lang w:val="es-419"/>
        </w:rPr>
        <w:t xml:space="preserve">10, </w:t>
      </w:r>
      <w:r w:rsidR="003154FF" w:rsidRPr="00C14DCA">
        <w:rPr>
          <w:rFonts w:ascii="Georgia" w:hAnsi="Georgia" w:cs="Arial"/>
          <w:sz w:val="22"/>
          <w:szCs w:val="28"/>
          <w:lang w:val="es-419"/>
        </w:rPr>
        <w:t>20</w:t>
      </w:r>
      <w:r w:rsidR="00465A7C" w:rsidRPr="00C14DCA">
        <w:rPr>
          <w:rFonts w:ascii="Georgia" w:hAnsi="Georgia" w:cs="Arial"/>
          <w:sz w:val="22"/>
          <w:szCs w:val="28"/>
          <w:lang w:val="es-419"/>
        </w:rPr>
        <w:t xml:space="preserve"> u</w:t>
      </w:r>
      <w:r w:rsidR="003154FF" w:rsidRPr="00C14DCA">
        <w:rPr>
          <w:rFonts w:ascii="Georgia" w:hAnsi="Georgia" w:cs="Arial"/>
          <w:sz w:val="22"/>
          <w:szCs w:val="28"/>
          <w:lang w:val="es-419"/>
        </w:rPr>
        <w:t xml:space="preserve"> 8 días</w:t>
      </w:r>
      <w:r w:rsidR="00465A7C" w:rsidRPr="00C14DCA">
        <w:rPr>
          <w:rFonts w:ascii="Georgia" w:hAnsi="Georgia" w:cs="Arial"/>
          <w:sz w:val="24"/>
          <w:szCs w:val="28"/>
          <w:lang w:val="es-419"/>
        </w:rPr>
        <w:t>)</w:t>
      </w:r>
      <w:r w:rsidR="003154FF" w:rsidRPr="00C14DCA">
        <w:rPr>
          <w:rFonts w:ascii="Georgia" w:hAnsi="Georgia" w:cs="Arial"/>
          <w:sz w:val="24"/>
          <w:szCs w:val="28"/>
          <w:lang w:val="es-419"/>
        </w:rPr>
        <w:t xml:space="preserve">. </w:t>
      </w:r>
      <w:r w:rsidR="00465A7C" w:rsidRPr="00C14DCA">
        <w:rPr>
          <w:rFonts w:ascii="Georgia" w:hAnsi="Georgia" w:cs="Arial"/>
          <w:sz w:val="24"/>
          <w:szCs w:val="28"/>
          <w:lang w:val="es-419"/>
        </w:rPr>
        <w:t xml:space="preserve">Sabe que el niño está hoy con la </w:t>
      </w:r>
      <w:r w:rsidR="003154FF" w:rsidRPr="00C14DCA">
        <w:rPr>
          <w:rFonts w:ascii="Georgia" w:hAnsi="Georgia" w:cs="Arial"/>
          <w:sz w:val="24"/>
          <w:szCs w:val="28"/>
          <w:lang w:val="es-419"/>
        </w:rPr>
        <w:t xml:space="preserve">mamá, </w:t>
      </w:r>
      <w:r w:rsidR="00465A7C" w:rsidRPr="00C14DCA">
        <w:rPr>
          <w:rFonts w:ascii="Georgia" w:hAnsi="Georgia" w:cs="Arial"/>
          <w:sz w:val="24"/>
          <w:szCs w:val="28"/>
          <w:lang w:val="es-419"/>
        </w:rPr>
        <w:t xml:space="preserve">pero dice que </w:t>
      </w:r>
      <w:r w:rsidR="008106F2" w:rsidRPr="00C14DCA">
        <w:rPr>
          <w:rFonts w:ascii="Georgia" w:hAnsi="Georgia" w:cs="Arial"/>
          <w:sz w:val="24"/>
          <w:szCs w:val="28"/>
          <w:lang w:val="es-419"/>
        </w:rPr>
        <w:t xml:space="preserve">mejor </w:t>
      </w:r>
      <w:r w:rsidR="00465A7C" w:rsidRPr="00C14DCA">
        <w:rPr>
          <w:rFonts w:ascii="Georgia" w:hAnsi="Georgia" w:cs="Arial"/>
          <w:sz w:val="24"/>
          <w:szCs w:val="28"/>
          <w:lang w:val="es-419"/>
        </w:rPr>
        <w:t xml:space="preserve">estaría con el </w:t>
      </w:r>
      <w:r w:rsidR="008106F2" w:rsidRPr="00C14DCA">
        <w:rPr>
          <w:rFonts w:ascii="Georgia" w:hAnsi="Georgia" w:cs="Arial"/>
          <w:sz w:val="24"/>
          <w:szCs w:val="28"/>
          <w:lang w:val="es-419"/>
        </w:rPr>
        <w:t xml:space="preserve">papá, </w:t>
      </w:r>
      <w:r w:rsidR="00465A7C" w:rsidRPr="00C14DCA">
        <w:rPr>
          <w:rFonts w:ascii="Georgia" w:hAnsi="Georgia" w:cs="Arial"/>
          <w:sz w:val="24"/>
          <w:szCs w:val="28"/>
          <w:lang w:val="es-419"/>
        </w:rPr>
        <w:t>por la capacidad económica;</w:t>
      </w:r>
      <w:r w:rsidR="008106F2" w:rsidRPr="00C14DCA">
        <w:rPr>
          <w:rFonts w:ascii="Georgia" w:hAnsi="Georgia" w:cs="Arial"/>
          <w:sz w:val="24"/>
          <w:szCs w:val="28"/>
          <w:lang w:val="es-419"/>
        </w:rPr>
        <w:t xml:space="preserve"> </w:t>
      </w:r>
      <w:r w:rsidR="00465A7C" w:rsidRPr="00C14DCA">
        <w:rPr>
          <w:rFonts w:ascii="Georgia" w:hAnsi="Georgia" w:cs="Arial"/>
          <w:sz w:val="24"/>
          <w:szCs w:val="28"/>
          <w:lang w:val="es-419"/>
        </w:rPr>
        <w:t xml:space="preserve">desconoce si con ella </w:t>
      </w:r>
      <w:r w:rsidR="008106F2" w:rsidRPr="00C14DCA">
        <w:rPr>
          <w:rFonts w:ascii="Georgia" w:hAnsi="Georgia" w:cs="Arial"/>
          <w:sz w:val="24"/>
          <w:szCs w:val="28"/>
          <w:lang w:val="es-419"/>
        </w:rPr>
        <w:t xml:space="preserve">corre </w:t>
      </w:r>
      <w:r w:rsidR="00465A7C" w:rsidRPr="00C14DCA">
        <w:rPr>
          <w:rFonts w:ascii="Georgia" w:hAnsi="Georgia" w:cs="Arial"/>
          <w:sz w:val="24"/>
          <w:szCs w:val="28"/>
          <w:lang w:val="es-419"/>
        </w:rPr>
        <w:t xml:space="preserve">algún </w:t>
      </w:r>
      <w:r w:rsidR="008106F2" w:rsidRPr="00C14DCA">
        <w:rPr>
          <w:rFonts w:ascii="Georgia" w:hAnsi="Georgia" w:cs="Arial"/>
          <w:sz w:val="24"/>
          <w:szCs w:val="28"/>
          <w:lang w:val="es-419"/>
        </w:rPr>
        <w:t xml:space="preserve">peligro, </w:t>
      </w:r>
      <w:r w:rsidR="00465A7C" w:rsidRPr="00C14DCA">
        <w:rPr>
          <w:rFonts w:ascii="Georgia" w:hAnsi="Georgia" w:cs="Arial"/>
          <w:sz w:val="24"/>
          <w:szCs w:val="28"/>
          <w:lang w:val="es-419"/>
        </w:rPr>
        <w:t xml:space="preserve">porque </w:t>
      </w:r>
      <w:r w:rsidR="008106F2" w:rsidRPr="00C14DCA">
        <w:rPr>
          <w:rFonts w:ascii="Georgia" w:hAnsi="Georgia" w:cs="Arial"/>
          <w:sz w:val="24"/>
          <w:szCs w:val="28"/>
          <w:lang w:val="es-419"/>
        </w:rPr>
        <w:t xml:space="preserve">poco </w:t>
      </w:r>
      <w:r w:rsidR="00465A7C" w:rsidRPr="00C14DCA">
        <w:rPr>
          <w:rFonts w:ascii="Georgia" w:hAnsi="Georgia" w:cs="Arial"/>
          <w:sz w:val="24"/>
          <w:szCs w:val="28"/>
          <w:lang w:val="es-419"/>
        </w:rPr>
        <w:t xml:space="preserve">sabe </w:t>
      </w:r>
      <w:r w:rsidR="008106F2" w:rsidRPr="00C14DCA">
        <w:rPr>
          <w:rFonts w:ascii="Georgia" w:hAnsi="Georgia" w:cs="Arial"/>
          <w:sz w:val="24"/>
          <w:szCs w:val="28"/>
          <w:lang w:val="es-419"/>
        </w:rPr>
        <w:t xml:space="preserve">de la familia, </w:t>
      </w:r>
      <w:r w:rsidR="00465A7C" w:rsidRPr="00C14DCA">
        <w:rPr>
          <w:rFonts w:ascii="Georgia" w:hAnsi="Georgia" w:cs="Arial"/>
          <w:sz w:val="24"/>
          <w:szCs w:val="28"/>
          <w:lang w:val="es-419"/>
        </w:rPr>
        <w:t>ni siquiera sabe a qué se dedica.</w:t>
      </w:r>
      <w:r w:rsidR="00D61657" w:rsidRPr="00C14DCA">
        <w:rPr>
          <w:rFonts w:ascii="Georgia" w:hAnsi="Georgia" w:cs="Arial"/>
          <w:sz w:val="24"/>
          <w:szCs w:val="28"/>
          <w:lang w:val="es-419"/>
        </w:rPr>
        <w:t xml:space="preserve"> </w:t>
      </w:r>
    </w:p>
    <w:p w:rsidR="00D61657" w:rsidRPr="00C14DCA" w:rsidRDefault="00D61657" w:rsidP="00F224F6">
      <w:pPr>
        <w:spacing w:line="276" w:lineRule="auto"/>
        <w:jc w:val="both"/>
        <w:textAlignment w:val="baseline"/>
        <w:rPr>
          <w:rFonts w:ascii="Georgia" w:hAnsi="Georgia" w:cs="Arial"/>
          <w:sz w:val="24"/>
          <w:szCs w:val="28"/>
          <w:lang w:val="es-419"/>
        </w:rPr>
      </w:pPr>
    </w:p>
    <w:p w:rsidR="008106F2" w:rsidRPr="00C14DCA" w:rsidRDefault="00D61657"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Narró, así mismo, que veía </w:t>
      </w:r>
      <w:r w:rsidR="008106F2" w:rsidRPr="00C14DCA">
        <w:rPr>
          <w:rFonts w:ascii="Georgia" w:hAnsi="Georgia" w:cs="Arial"/>
          <w:sz w:val="24"/>
          <w:szCs w:val="28"/>
          <w:lang w:val="es-419"/>
        </w:rPr>
        <w:t xml:space="preserve">desorden en </w:t>
      </w:r>
      <w:r w:rsidRPr="00C14DCA">
        <w:rPr>
          <w:rFonts w:ascii="Georgia" w:hAnsi="Georgia" w:cs="Arial"/>
          <w:sz w:val="24"/>
          <w:szCs w:val="28"/>
          <w:lang w:val="es-419"/>
        </w:rPr>
        <w:t xml:space="preserve">la </w:t>
      </w:r>
      <w:r w:rsidR="008106F2" w:rsidRPr="00C14DCA">
        <w:rPr>
          <w:rFonts w:ascii="Georgia" w:hAnsi="Georgia" w:cs="Arial"/>
          <w:sz w:val="24"/>
          <w:szCs w:val="28"/>
          <w:lang w:val="es-419"/>
        </w:rPr>
        <w:t>casa</w:t>
      </w:r>
      <w:r w:rsidRPr="00C14DCA">
        <w:rPr>
          <w:rFonts w:ascii="Georgia" w:hAnsi="Georgia" w:cs="Arial"/>
          <w:sz w:val="24"/>
          <w:szCs w:val="28"/>
          <w:lang w:val="es-419"/>
        </w:rPr>
        <w:t xml:space="preserve"> cuando ellos convivían</w:t>
      </w:r>
      <w:r w:rsidR="008106F2" w:rsidRPr="00C14DCA">
        <w:rPr>
          <w:rFonts w:ascii="Georgia" w:hAnsi="Georgia" w:cs="Arial"/>
          <w:sz w:val="24"/>
          <w:szCs w:val="28"/>
          <w:lang w:val="es-419"/>
        </w:rPr>
        <w:t xml:space="preserve">, no </w:t>
      </w:r>
      <w:r w:rsidRPr="00C14DCA">
        <w:rPr>
          <w:rFonts w:ascii="Georgia" w:hAnsi="Georgia" w:cs="Arial"/>
          <w:sz w:val="24"/>
          <w:szCs w:val="28"/>
          <w:lang w:val="es-419"/>
        </w:rPr>
        <w:t>“</w:t>
      </w:r>
      <w:r w:rsidR="008106F2" w:rsidRPr="00C14DCA">
        <w:rPr>
          <w:rFonts w:ascii="Georgia" w:hAnsi="Georgia" w:cs="Arial"/>
          <w:i/>
          <w:sz w:val="24"/>
          <w:szCs w:val="28"/>
          <w:lang w:val="es-419"/>
        </w:rPr>
        <w:t>organizaba</w:t>
      </w:r>
      <w:r w:rsidRPr="00C14DCA">
        <w:rPr>
          <w:rFonts w:ascii="Georgia" w:hAnsi="Georgia" w:cs="Arial"/>
          <w:sz w:val="24"/>
          <w:szCs w:val="28"/>
          <w:lang w:val="es-419"/>
        </w:rPr>
        <w:t>”</w:t>
      </w:r>
      <w:r w:rsidR="008106F2" w:rsidRPr="00C14DCA">
        <w:rPr>
          <w:rFonts w:ascii="Georgia" w:hAnsi="Georgia" w:cs="Arial"/>
          <w:sz w:val="24"/>
          <w:szCs w:val="28"/>
          <w:lang w:val="es-419"/>
        </w:rPr>
        <w:t xml:space="preserve"> al niño para ir</w:t>
      </w:r>
      <w:r w:rsidRPr="00C14DCA">
        <w:rPr>
          <w:rFonts w:ascii="Georgia" w:hAnsi="Georgia" w:cs="Arial"/>
          <w:sz w:val="24"/>
          <w:szCs w:val="28"/>
          <w:lang w:val="es-419"/>
        </w:rPr>
        <w:t xml:space="preserve"> al colegio, iba con ropa sucia. Durante el año </w:t>
      </w:r>
      <w:r w:rsidR="008106F2" w:rsidRPr="00C14DCA">
        <w:rPr>
          <w:rFonts w:ascii="Georgia" w:hAnsi="Georgia" w:cs="Arial"/>
          <w:sz w:val="24"/>
          <w:szCs w:val="28"/>
          <w:lang w:val="es-419"/>
        </w:rPr>
        <w:t>y medio que lo tuvo C</w:t>
      </w:r>
      <w:r w:rsidRPr="00C14DCA">
        <w:rPr>
          <w:rFonts w:ascii="Georgia" w:hAnsi="Georgia" w:cs="Arial"/>
          <w:sz w:val="24"/>
          <w:szCs w:val="28"/>
          <w:lang w:val="es-419"/>
        </w:rPr>
        <w:t xml:space="preserve">arlos </w:t>
      </w:r>
      <w:r w:rsidR="008106F2" w:rsidRPr="00C14DCA">
        <w:rPr>
          <w:rFonts w:ascii="Georgia" w:hAnsi="Georgia" w:cs="Arial"/>
          <w:sz w:val="24"/>
          <w:szCs w:val="28"/>
          <w:lang w:val="es-419"/>
        </w:rPr>
        <w:t>A</w:t>
      </w:r>
      <w:r w:rsidRPr="00C14DCA">
        <w:rPr>
          <w:rFonts w:ascii="Georgia" w:hAnsi="Georgia" w:cs="Arial"/>
          <w:sz w:val="24"/>
          <w:szCs w:val="28"/>
          <w:lang w:val="es-419"/>
        </w:rPr>
        <w:t>.</w:t>
      </w:r>
      <w:r w:rsidR="008106F2" w:rsidRPr="00C14DCA">
        <w:rPr>
          <w:rFonts w:ascii="Georgia" w:hAnsi="Georgia" w:cs="Arial"/>
          <w:sz w:val="24"/>
          <w:szCs w:val="28"/>
          <w:lang w:val="es-419"/>
        </w:rPr>
        <w:t xml:space="preserve">, </w:t>
      </w:r>
      <w:r w:rsidRPr="00C14DCA">
        <w:rPr>
          <w:rFonts w:ascii="Georgia" w:hAnsi="Georgia" w:cs="Arial"/>
          <w:sz w:val="24"/>
          <w:szCs w:val="28"/>
          <w:lang w:val="es-419"/>
        </w:rPr>
        <w:t>era el encargado de llevarlo al colegio</w:t>
      </w:r>
      <w:r w:rsidR="008106F2" w:rsidRPr="00C14DCA">
        <w:rPr>
          <w:rFonts w:ascii="Georgia" w:hAnsi="Georgia" w:cs="Arial"/>
          <w:sz w:val="24"/>
          <w:szCs w:val="28"/>
          <w:lang w:val="es-419"/>
        </w:rPr>
        <w:t xml:space="preserve">, </w:t>
      </w:r>
      <w:r w:rsidRPr="00C14DCA">
        <w:rPr>
          <w:rFonts w:ascii="Georgia" w:hAnsi="Georgia" w:cs="Arial"/>
          <w:sz w:val="24"/>
          <w:szCs w:val="28"/>
          <w:lang w:val="es-419"/>
        </w:rPr>
        <w:t xml:space="preserve">iba con </w:t>
      </w:r>
      <w:r w:rsidR="008106F2" w:rsidRPr="00C14DCA">
        <w:rPr>
          <w:rFonts w:ascii="Georgia" w:hAnsi="Georgia" w:cs="Arial"/>
          <w:sz w:val="24"/>
          <w:szCs w:val="28"/>
          <w:lang w:val="es-419"/>
        </w:rPr>
        <w:t xml:space="preserve">ropa limpia, más ordenado con </w:t>
      </w:r>
      <w:r w:rsidRPr="00C14DCA">
        <w:rPr>
          <w:rFonts w:ascii="Georgia" w:hAnsi="Georgia" w:cs="Arial"/>
          <w:sz w:val="24"/>
          <w:szCs w:val="28"/>
          <w:lang w:val="es-419"/>
        </w:rPr>
        <w:t xml:space="preserve">sus </w:t>
      </w:r>
      <w:r w:rsidR="008106F2" w:rsidRPr="00C14DCA">
        <w:rPr>
          <w:rFonts w:ascii="Georgia" w:hAnsi="Georgia" w:cs="Arial"/>
          <w:sz w:val="24"/>
          <w:szCs w:val="28"/>
          <w:lang w:val="es-419"/>
        </w:rPr>
        <w:t xml:space="preserve">útiles; había empleada interna en </w:t>
      </w:r>
      <w:r w:rsidR="000A756C" w:rsidRPr="00C14DCA">
        <w:rPr>
          <w:rFonts w:ascii="Georgia" w:hAnsi="Georgia" w:cs="Arial"/>
          <w:sz w:val="24"/>
          <w:szCs w:val="28"/>
          <w:lang w:val="es-419"/>
        </w:rPr>
        <w:t>la casa para cuidarlo y el papá se esmeraba por cuidarlo y acompañarlo, le ayudaba en las tareas escolares</w:t>
      </w:r>
      <w:r w:rsidR="008106F2" w:rsidRPr="00C14DCA">
        <w:rPr>
          <w:rFonts w:ascii="Georgia" w:hAnsi="Georgia" w:cs="Arial"/>
          <w:sz w:val="24"/>
          <w:szCs w:val="28"/>
          <w:lang w:val="es-419"/>
        </w:rPr>
        <w:t>.</w:t>
      </w:r>
      <w:r w:rsidR="000A756C" w:rsidRPr="00C14DCA">
        <w:rPr>
          <w:rFonts w:ascii="Georgia" w:hAnsi="Georgia" w:cs="Arial"/>
          <w:sz w:val="24"/>
          <w:szCs w:val="28"/>
          <w:lang w:val="es-419"/>
        </w:rPr>
        <w:t xml:space="preserve"> Señaló que cuando el padre viajaba, entre la empleada y él, quedaban al cuidado del menor.</w:t>
      </w:r>
    </w:p>
    <w:p w:rsidR="000A756C" w:rsidRPr="00C14DCA" w:rsidRDefault="000A756C" w:rsidP="00F224F6">
      <w:pPr>
        <w:spacing w:line="276" w:lineRule="auto"/>
        <w:jc w:val="both"/>
        <w:textAlignment w:val="baseline"/>
        <w:rPr>
          <w:rFonts w:ascii="Georgia" w:hAnsi="Georgia" w:cs="Arial"/>
          <w:sz w:val="24"/>
          <w:szCs w:val="28"/>
          <w:lang w:val="es-419"/>
        </w:rPr>
      </w:pPr>
    </w:p>
    <w:p w:rsidR="003C1C48" w:rsidRPr="00C14DCA" w:rsidRDefault="00AB28BB"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Escrutados los informes reseñados, se coincide con la apreciación de la jueza de primer nivel en cuanto </w:t>
      </w:r>
      <w:r w:rsidR="009A1263" w:rsidRPr="00C14DCA">
        <w:rPr>
          <w:rFonts w:ascii="Georgia" w:hAnsi="Georgia" w:cs="Arial"/>
          <w:sz w:val="24"/>
          <w:szCs w:val="28"/>
          <w:lang w:val="es-419"/>
        </w:rPr>
        <w:t xml:space="preserve">que los dos progenitores tienen suficientes condiciones personales para garantizar a su menor hijo, propicias para su adecuado crecimiento y formación como </w:t>
      </w:r>
      <w:r w:rsidR="00891672" w:rsidRPr="00C14DCA">
        <w:rPr>
          <w:rFonts w:ascii="Georgia" w:hAnsi="Georgia" w:cs="Arial"/>
          <w:sz w:val="24"/>
          <w:szCs w:val="28"/>
          <w:lang w:val="es-419"/>
        </w:rPr>
        <w:t>ser humano</w:t>
      </w:r>
      <w:r w:rsidR="005238C0" w:rsidRPr="00C14DCA">
        <w:rPr>
          <w:rFonts w:ascii="Georgia" w:hAnsi="Georgia" w:cs="Arial"/>
          <w:sz w:val="24"/>
          <w:szCs w:val="28"/>
          <w:lang w:val="es-419"/>
        </w:rPr>
        <w:t>.</w:t>
      </w:r>
    </w:p>
    <w:p w:rsidR="003C1C48" w:rsidRPr="00C14DCA" w:rsidRDefault="003C1C48" w:rsidP="00F224F6">
      <w:pPr>
        <w:spacing w:line="276" w:lineRule="auto"/>
        <w:jc w:val="both"/>
        <w:textAlignment w:val="baseline"/>
        <w:rPr>
          <w:rFonts w:ascii="Georgia" w:hAnsi="Georgia" w:cs="Arial"/>
          <w:sz w:val="24"/>
          <w:szCs w:val="28"/>
          <w:lang w:val="es-419"/>
        </w:rPr>
      </w:pPr>
    </w:p>
    <w:p w:rsidR="003C1C48" w:rsidRPr="00C14DCA" w:rsidRDefault="003C1C48"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Las versiones testificales acopiadas, de la parte demandada, pues no comparecieron los anunciados por la demandante, si bien </w:t>
      </w:r>
      <w:r w:rsidR="005238C0" w:rsidRPr="00C14DCA">
        <w:rPr>
          <w:rFonts w:ascii="Georgia" w:hAnsi="Georgia" w:cs="Arial"/>
          <w:sz w:val="24"/>
          <w:szCs w:val="28"/>
          <w:lang w:val="es-419"/>
        </w:rPr>
        <w:t xml:space="preserve">resaltan críticas sobre el cuidado de la madre, </w:t>
      </w:r>
      <w:r w:rsidR="00BB051F" w:rsidRPr="00C14DCA">
        <w:rPr>
          <w:rFonts w:ascii="Georgia" w:hAnsi="Georgia" w:cs="Arial"/>
          <w:sz w:val="24"/>
          <w:szCs w:val="28"/>
          <w:lang w:val="es-419"/>
        </w:rPr>
        <w:t xml:space="preserve">carecen de entidad </w:t>
      </w:r>
      <w:r w:rsidR="00ED107E" w:rsidRPr="00C14DCA">
        <w:rPr>
          <w:rFonts w:ascii="Georgia" w:hAnsi="Georgia" w:cs="Arial"/>
          <w:sz w:val="24"/>
          <w:szCs w:val="28"/>
          <w:lang w:val="es-419"/>
        </w:rPr>
        <w:t>s</w:t>
      </w:r>
      <w:r w:rsidR="00BB051F" w:rsidRPr="00C14DCA">
        <w:rPr>
          <w:rFonts w:ascii="Georgia" w:hAnsi="Georgia" w:cs="Arial"/>
          <w:sz w:val="24"/>
          <w:szCs w:val="28"/>
          <w:lang w:val="es-419"/>
        </w:rPr>
        <w:t>ólida</w:t>
      </w:r>
      <w:r w:rsidR="00ED107E" w:rsidRPr="00C14DCA">
        <w:rPr>
          <w:rFonts w:ascii="Georgia" w:hAnsi="Georgia" w:cs="Arial"/>
          <w:sz w:val="24"/>
          <w:szCs w:val="28"/>
          <w:lang w:val="es-419"/>
        </w:rPr>
        <w:t xml:space="preserve"> como </w:t>
      </w:r>
      <w:r w:rsidR="005238C0" w:rsidRPr="00C14DCA">
        <w:rPr>
          <w:rFonts w:ascii="Georgia" w:hAnsi="Georgia" w:cs="Arial"/>
          <w:sz w:val="24"/>
          <w:szCs w:val="28"/>
          <w:lang w:val="es-419"/>
        </w:rPr>
        <w:t xml:space="preserve">para </w:t>
      </w:r>
      <w:r w:rsidR="00970926" w:rsidRPr="00C14DCA">
        <w:rPr>
          <w:rFonts w:ascii="Georgia" w:hAnsi="Georgia" w:cs="Arial"/>
          <w:sz w:val="24"/>
          <w:szCs w:val="28"/>
          <w:lang w:val="es-419"/>
        </w:rPr>
        <w:t xml:space="preserve">avizorar </w:t>
      </w:r>
      <w:r w:rsidR="00B81959" w:rsidRPr="00C14DCA">
        <w:rPr>
          <w:rFonts w:ascii="Georgia" w:hAnsi="Georgia" w:cs="Arial"/>
          <w:sz w:val="24"/>
          <w:szCs w:val="28"/>
          <w:lang w:val="es-419"/>
        </w:rPr>
        <w:t xml:space="preserve">una situación </w:t>
      </w:r>
      <w:r w:rsidR="00ED107E" w:rsidRPr="00C14DCA">
        <w:rPr>
          <w:rFonts w:ascii="Georgia" w:hAnsi="Georgia" w:cs="Arial"/>
          <w:sz w:val="24"/>
          <w:szCs w:val="28"/>
          <w:lang w:val="es-419"/>
        </w:rPr>
        <w:t xml:space="preserve">de peligro </w:t>
      </w:r>
      <w:r w:rsidR="00B81959" w:rsidRPr="00C14DCA">
        <w:rPr>
          <w:rFonts w:ascii="Georgia" w:hAnsi="Georgia" w:cs="Arial"/>
          <w:sz w:val="24"/>
          <w:szCs w:val="28"/>
          <w:lang w:val="es-419"/>
        </w:rPr>
        <w:t xml:space="preserve">que comprometa con gravedad los derechos del menor, máxime que como se resaltó en el fallo de primer grado, gracias al tratamiento sicológico que adelanta, que se percibe provechoso, sus condiciones actuales, luego de tener al </w:t>
      </w:r>
      <w:r w:rsidR="00970926" w:rsidRPr="00C14DCA">
        <w:rPr>
          <w:rFonts w:ascii="Georgia" w:hAnsi="Georgia" w:cs="Arial"/>
          <w:sz w:val="24"/>
          <w:szCs w:val="28"/>
          <w:lang w:val="es-419"/>
        </w:rPr>
        <w:t>niño, han cambiado;</w:t>
      </w:r>
      <w:r w:rsidR="00B81959" w:rsidRPr="00C14DCA">
        <w:rPr>
          <w:rFonts w:ascii="Georgia" w:hAnsi="Georgia" w:cs="Arial"/>
          <w:sz w:val="24"/>
          <w:szCs w:val="28"/>
          <w:lang w:val="es-419"/>
        </w:rPr>
        <w:t xml:space="preserve"> </w:t>
      </w:r>
      <w:r w:rsidR="00970926" w:rsidRPr="00C14DCA">
        <w:rPr>
          <w:rFonts w:ascii="Georgia" w:hAnsi="Georgia" w:cs="Arial"/>
          <w:sz w:val="24"/>
          <w:szCs w:val="28"/>
          <w:lang w:val="es-419"/>
        </w:rPr>
        <w:t xml:space="preserve">así entonces, es </w:t>
      </w:r>
      <w:r w:rsidR="00B81959" w:rsidRPr="00C14DCA">
        <w:rPr>
          <w:rFonts w:ascii="Georgia" w:hAnsi="Georgia" w:cs="Arial"/>
          <w:sz w:val="24"/>
          <w:szCs w:val="28"/>
          <w:lang w:val="es-419"/>
        </w:rPr>
        <w:t xml:space="preserve">razonable pensar que se haya en </w:t>
      </w:r>
      <w:r w:rsidR="00970926" w:rsidRPr="00C14DCA">
        <w:rPr>
          <w:rFonts w:ascii="Georgia" w:hAnsi="Georgia" w:cs="Arial"/>
          <w:sz w:val="24"/>
          <w:szCs w:val="28"/>
          <w:lang w:val="es-419"/>
        </w:rPr>
        <w:t xml:space="preserve">franco proceso de </w:t>
      </w:r>
      <w:r w:rsidR="00B81959" w:rsidRPr="00C14DCA">
        <w:rPr>
          <w:rFonts w:ascii="Georgia" w:hAnsi="Georgia" w:cs="Arial"/>
          <w:sz w:val="24"/>
          <w:szCs w:val="28"/>
          <w:lang w:val="es-419"/>
        </w:rPr>
        <w:t>recuperaci</w:t>
      </w:r>
      <w:r w:rsidR="003B3292" w:rsidRPr="00C14DCA">
        <w:rPr>
          <w:rFonts w:ascii="Georgia" w:hAnsi="Georgia" w:cs="Arial"/>
          <w:sz w:val="24"/>
          <w:szCs w:val="28"/>
          <w:lang w:val="es-419"/>
        </w:rPr>
        <w:t>ón de su proyecto de vida, en el que sin duda incluye a su hijo.</w:t>
      </w:r>
    </w:p>
    <w:p w:rsidR="0064523E" w:rsidRPr="00C14DCA" w:rsidRDefault="0064523E" w:rsidP="00F224F6">
      <w:pPr>
        <w:spacing w:line="276" w:lineRule="auto"/>
        <w:jc w:val="both"/>
        <w:textAlignment w:val="baseline"/>
        <w:rPr>
          <w:rFonts w:ascii="Georgia" w:hAnsi="Georgia" w:cs="Arial"/>
          <w:sz w:val="24"/>
          <w:szCs w:val="28"/>
          <w:lang w:val="es-419"/>
        </w:rPr>
      </w:pPr>
    </w:p>
    <w:p w:rsidR="00B80F39" w:rsidRPr="00C14DCA" w:rsidRDefault="0075167F"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Cierto es que el niño ha exteriorizado que desea convivir con el papá, pero también ha mostrado la necesidad de conservar vínculos estrechos con su madre, al punto que </w:t>
      </w:r>
      <w:r w:rsidR="000D76F4" w:rsidRPr="00C14DCA">
        <w:rPr>
          <w:rFonts w:ascii="Georgia" w:hAnsi="Georgia" w:cs="Arial"/>
          <w:sz w:val="24"/>
          <w:szCs w:val="28"/>
          <w:lang w:val="es-419"/>
        </w:rPr>
        <w:t xml:space="preserve">acogió </w:t>
      </w:r>
      <w:r w:rsidRPr="00C14DCA">
        <w:rPr>
          <w:rFonts w:ascii="Georgia" w:hAnsi="Georgia" w:cs="Arial"/>
          <w:sz w:val="24"/>
          <w:szCs w:val="28"/>
          <w:lang w:val="es-419"/>
        </w:rPr>
        <w:t>compartir con ella desde noviembre de 2018</w:t>
      </w:r>
      <w:r w:rsidR="00891672" w:rsidRPr="00C14DCA">
        <w:rPr>
          <w:rFonts w:ascii="Georgia" w:hAnsi="Georgia" w:cs="Arial"/>
          <w:sz w:val="24"/>
          <w:szCs w:val="28"/>
          <w:lang w:val="es-419"/>
        </w:rPr>
        <w:t>.</w:t>
      </w:r>
    </w:p>
    <w:p w:rsidR="009920DF" w:rsidRPr="00C14DCA" w:rsidRDefault="009920DF" w:rsidP="00F224F6">
      <w:pPr>
        <w:spacing w:line="276" w:lineRule="auto"/>
        <w:jc w:val="both"/>
        <w:textAlignment w:val="baseline"/>
        <w:rPr>
          <w:rFonts w:ascii="Georgia" w:hAnsi="Georgia" w:cs="Arial"/>
          <w:sz w:val="24"/>
          <w:szCs w:val="28"/>
          <w:lang w:val="es-419"/>
        </w:rPr>
      </w:pPr>
    </w:p>
    <w:p w:rsidR="00CE2E26" w:rsidRPr="00C14DCA" w:rsidRDefault="00F9618E"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Vistas así las cosas, emerge para esta Sala Especializada como una solución justa y razonada, </w:t>
      </w:r>
      <w:r w:rsidR="00FA219E" w:rsidRPr="00C14DCA">
        <w:rPr>
          <w:rFonts w:ascii="Georgia" w:hAnsi="Georgia" w:cs="Arial"/>
          <w:sz w:val="24"/>
          <w:szCs w:val="28"/>
          <w:lang w:val="es-419"/>
        </w:rPr>
        <w:t xml:space="preserve">fijar </w:t>
      </w:r>
      <w:r w:rsidRPr="00C14DCA">
        <w:rPr>
          <w:rFonts w:ascii="Georgia" w:hAnsi="Georgia" w:cs="Arial"/>
          <w:sz w:val="24"/>
          <w:szCs w:val="28"/>
          <w:lang w:val="es-419"/>
        </w:rPr>
        <w:t xml:space="preserve">la custodia o guarda de Jhoan Steven de manera conjunta o compartida, </w:t>
      </w:r>
      <w:r w:rsidR="00FA219E" w:rsidRPr="00C14DCA">
        <w:rPr>
          <w:rFonts w:ascii="Georgia" w:hAnsi="Georgia" w:cs="Arial"/>
          <w:sz w:val="24"/>
          <w:szCs w:val="28"/>
          <w:lang w:val="es-419"/>
        </w:rPr>
        <w:t xml:space="preserve">tanto en el padre como en la madre, pues como se dijo antes, ambos tienen solvencia </w:t>
      </w:r>
      <w:r w:rsidR="00FA219E" w:rsidRPr="00C14DCA">
        <w:rPr>
          <w:rFonts w:ascii="Georgia" w:hAnsi="Georgia"/>
          <w:sz w:val="24"/>
          <w:szCs w:val="28"/>
          <w:lang w:val="es-419"/>
        </w:rPr>
        <w:t>económica y afectiva para brindarle estabilidad a su hijo. En ninguno de ellos se aprecia alguna condición especial que afecte la idoneidad para el ejercicio de sus roles, ni tampoco se percibe que coloquen en riesgo sus derechos.</w:t>
      </w:r>
    </w:p>
    <w:p w:rsidR="00F9618E" w:rsidRPr="00C14DCA" w:rsidRDefault="00F9618E" w:rsidP="00F224F6">
      <w:pPr>
        <w:spacing w:line="276" w:lineRule="auto"/>
        <w:jc w:val="both"/>
        <w:textAlignment w:val="baseline"/>
        <w:rPr>
          <w:rFonts w:ascii="Georgia" w:hAnsi="Georgia" w:cs="Arial"/>
          <w:sz w:val="24"/>
          <w:szCs w:val="28"/>
          <w:lang w:val="es-419"/>
        </w:rPr>
      </w:pPr>
    </w:p>
    <w:p w:rsidR="00C8618E" w:rsidRPr="00C14DCA" w:rsidRDefault="00C8618E"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La “</w:t>
      </w:r>
      <w:r w:rsidRPr="00C14DCA">
        <w:rPr>
          <w:rFonts w:ascii="Georgia" w:hAnsi="Georgia" w:cs="Arial"/>
          <w:i/>
          <w:sz w:val="24"/>
          <w:szCs w:val="28"/>
          <w:lang w:val="es-419"/>
        </w:rPr>
        <w:t>custodia o guarda compartida</w:t>
      </w:r>
      <w:r w:rsidRPr="00C14DCA">
        <w:rPr>
          <w:rFonts w:ascii="Georgia" w:hAnsi="Georgia" w:cs="Arial"/>
          <w:sz w:val="24"/>
          <w:szCs w:val="28"/>
          <w:lang w:val="es-419"/>
        </w:rPr>
        <w:t xml:space="preserve">” es una figura sin regulación específica en nuestro ordenamiento positivo, sus inicios datan de la década de los 80 en Suecia, Francia y Alemania, luego </w:t>
      </w:r>
      <w:r w:rsidR="00DF76A1" w:rsidRPr="00C14DCA">
        <w:rPr>
          <w:rFonts w:ascii="Georgia" w:hAnsi="Georgia" w:cs="Arial"/>
          <w:sz w:val="24"/>
          <w:szCs w:val="28"/>
          <w:lang w:val="es-419"/>
        </w:rPr>
        <w:t xml:space="preserve">se extendió en </w:t>
      </w:r>
      <w:r w:rsidRPr="00C14DCA">
        <w:rPr>
          <w:rFonts w:ascii="Georgia" w:hAnsi="Georgia" w:cs="Arial"/>
          <w:sz w:val="24"/>
          <w:szCs w:val="28"/>
          <w:lang w:val="es-419"/>
        </w:rPr>
        <w:t>las distintas regulaciones</w:t>
      </w:r>
      <w:r w:rsidR="00DF76A1" w:rsidRPr="00C14DCA">
        <w:rPr>
          <w:rFonts w:ascii="Georgia" w:hAnsi="Georgia" w:cs="Arial"/>
          <w:sz w:val="24"/>
          <w:szCs w:val="28"/>
          <w:lang w:val="es-419"/>
        </w:rPr>
        <w:t xml:space="preserve"> europeas</w:t>
      </w:r>
      <w:r w:rsidRPr="00C14DCA">
        <w:rPr>
          <w:rFonts w:ascii="Georgia" w:hAnsi="Georgia" w:cs="Arial"/>
          <w:sz w:val="24"/>
          <w:szCs w:val="28"/>
          <w:lang w:val="es-419"/>
        </w:rPr>
        <w:t xml:space="preserve">, así documenta con profusión la </w:t>
      </w:r>
      <w:r w:rsidR="00EA29EF" w:rsidRPr="00C14DCA">
        <w:rPr>
          <w:rFonts w:ascii="Georgia" w:hAnsi="Georgia" w:cs="Arial"/>
          <w:sz w:val="24"/>
          <w:szCs w:val="28"/>
          <w:lang w:val="es-419"/>
        </w:rPr>
        <w:t xml:space="preserve">autorizada </w:t>
      </w:r>
      <w:r w:rsidRPr="00C14DCA">
        <w:rPr>
          <w:rFonts w:ascii="Georgia" w:hAnsi="Georgia" w:cs="Arial"/>
          <w:sz w:val="24"/>
          <w:szCs w:val="28"/>
          <w:lang w:val="es-419"/>
        </w:rPr>
        <w:t>profesora argentina Kemelmajer de C</w:t>
      </w:r>
      <w:r w:rsidRPr="00C14DCA">
        <w:rPr>
          <w:rStyle w:val="Refdenotaalpie"/>
          <w:rFonts w:ascii="Georgia" w:hAnsi="Georgia"/>
          <w:sz w:val="24"/>
          <w:szCs w:val="28"/>
          <w:lang w:val="es-419"/>
        </w:rPr>
        <w:footnoteReference w:id="31"/>
      </w:r>
      <w:r w:rsidRPr="00C14DCA">
        <w:rPr>
          <w:rFonts w:ascii="Georgia" w:hAnsi="Georgia" w:cs="Arial"/>
          <w:sz w:val="24"/>
          <w:szCs w:val="28"/>
          <w:lang w:val="es-419"/>
        </w:rPr>
        <w:t>.</w:t>
      </w:r>
      <w:r w:rsidR="00EA29EF" w:rsidRPr="00C14DCA">
        <w:rPr>
          <w:rFonts w:ascii="Georgia" w:hAnsi="Georgia" w:cs="Arial"/>
          <w:sz w:val="24"/>
          <w:szCs w:val="28"/>
          <w:lang w:val="es-419"/>
        </w:rPr>
        <w:t>,</w:t>
      </w:r>
      <w:r w:rsidRPr="00C14DCA">
        <w:rPr>
          <w:rFonts w:ascii="Georgia" w:hAnsi="Georgia" w:cs="Arial"/>
          <w:sz w:val="24"/>
          <w:szCs w:val="28"/>
          <w:lang w:val="es-419"/>
        </w:rPr>
        <w:t xml:space="preserve"> </w:t>
      </w:r>
      <w:r w:rsidR="00EA29EF" w:rsidRPr="00C14DCA">
        <w:rPr>
          <w:rFonts w:ascii="Georgia" w:hAnsi="Georgia" w:cs="Arial"/>
          <w:sz w:val="24"/>
          <w:szCs w:val="28"/>
          <w:lang w:val="es-419"/>
        </w:rPr>
        <w:t>citada por la doctrina patria</w:t>
      </w:r>
      <w:r w:rsidR="00EA29EF" w:rsidRPr="00C14DCA">
        <w:rPr>
          <w:rStyle w:val="Refdenotaalpie"/>
          <w:rFonts w:ascii="Georgia" w:hAnsi="Georgia"/>
          <w:sz w:val="24"/>
          <w:szCs w:val="28"/>
          <w:lang w:val="es-419"/>
        </w:rPr>
        <w:footnoteReference w:id="32"/>
      </w:r>
      <w:r w:rsidR="00EA29EF" w:rsidRPr="00C14DCA">
        <w:rPr>
          <w:rFonts w:ascii="Georgia" w:hAnsi="Georgia" w:cs="Arial"/>
          <w:sz w:val="24"/>
          <w:szCs w:val="28"/>
          <w:lang w:val="es-419"/>
        </w:rPr>
        <w:t>, as</w:t>
      </w:r>
      <w:r w:rsidR="004618E3" w:rsidRPr="00C14DCA">
        <w:rPr>
          <w:rFonts w:ascii="Georgia" w:hAnsi="Georgia" w:cs="Arial"/>
          <w:sz w:val="24"/>
          <w:szCs w:val="28"/>
          <w:lang w:val="es-419"/>
        </w:rPr>
        <w:t>í como por la misma CSJ</w:t>
      </w:r>
      <w:r w:rsidR="004618E3" w:rsidRPr="00C14DCA">
        <w:rPr>
          <w:rStyle w:val="Refdenotaalpie"/>
          <w:rFonts w:ascii="Georgia" w:hAnsi="Georgia"/>
          <w:sz w:val="24"/>
          <w:szCs w:val="28"/>
          <w:lang w:val="es-419"/>
        </w:rPr>
        <w:footnoteReference w:id="33"/>
      </w:r>
      <w:r w:rsidR="004618E3" w:rsidRPr="00C14DCA">
        <w:rPr>
          <w:rFonts w:ascii="Georgia" w:hAnsi="Georgia" w:cs="Arial"/>
          <w:sz w:val="24"/>
          <w:szCs w:val="28"/>
          <w:lang w:val="es-419"/>
        </w:rPr>
        <w:t>.</w:t>
      </w:r>
      <w:r w:rsidR="00CC4BCD" w:rsidRPr="00C14DCA">
        <w:rPr>
          <w:rFonts w:ascii="Georgia" w:hAnsi="Georgia" w:cs="Arial"/>
          <w:sz w:val="24"/>
          <w:szCs w:val="28"/>
          <w:lang w:val="es-419"/>
        </w:rPr>
        <w:t xml:space="preserve"> Más reciente puede consultarse para mayor ilustración académica un documento en línea</w:t>
      </w:r>
      <w:r w:rsidR="00CC4BCD" w:rsidRPr="00C14DCA">
        <w:rPr>
          <w:rStyle w:val="Refdenotaalpie"/>
          <w:rFonts w:ascii="Georgia" w:hAnsi="Georgia"/>
          <w:sz w:val="24"/>
          <w:szCs w:val="28"/>
          <w:lang w:val="es-419"/>
        </w:rPr>
        <w:footnoteReference w:id="34"/>
      </w:r>
      <w:r w:rsidR="00CC4BCD" w:rsidRPr="00C14DCA">
        <w:rPr>
          <w:rFonts w:ascii="Georgia" w:hAnsi="Georgia" w:cs="Arial"/>
          <w:sz w:val="24"/>
          <w:szCs w:val="28"/>
          <w:lang w:val="es-419"/>
        </w:rPr>
        <w:t>, denominado “</w:t>
      </w:r>
      <w:r w:rsidR="00CC4BCD" w:rsidRPr="00C14DCA">
        <w:rPr>
          <w:rFonts w:ascii="Georgia" w:hAnsi="Georgia" w:cs="Arial"/>
          <w:i/>
          <w:sz w:val="24"/>
          <w:szCs w:val="28"/>
          <w:lang w:val="es-419"/>
        </w:rPr>
        <w:t>Estudio de derecho comparado sobre la custodia compartida</w:t>
      </w:r>
      <w:r w:rsidR="00CC4BCD" w:rsidRPr="00C14DCA">
        <w:rPr>
          <w:rFonts w:ascii="Georgia" w:hAnsi="Georgia" w:cs="Arial"/>
          <w:sz w:val="24"/>
          <w:szCs w:val="28"/>
          <w:lang w:val="es-419"/>
        </w:rPr>
        <w:t xml:space="preserve">”, </w:t>
      </w:r>
      <w:r w:rsidR="00082EBA" w:rsidRPr="00C14DCA">
        <w:rPr>
          <w:rFonts w:ascii="Georgia" w:hAnsi="Georgia" w:cs="Arial"/>
          <w:sz w:val="24"/>
          <w:szCs w:val="28"/>
          <w:lang w:val="es-419"/>
        </w:rPr>
        <w:t xml:space="preserve">sobre </w:t>
      </w:r>
      <w:r w:rsidR="0075194F" w:rsidRPr="00C14DCA">
        <w:rPr>
          <w:rFonts w:ascii="Georgia" w:hAnsi="Georgia" w:cs="Arial"/>
          <w:sz w:val="24"/>
          <w:szCs w:val="28"/>
          <w:lang w:val="es-419"/>
        </w:rPr>
        <w:t>un</w:t>
      </w:r>
      <w:r w:rsidR="00CC4BCD" w:rsidRPr="00C14DCA">
        <w:rPr>
          <w:rFonts w:ascii="Georgia" w:hAnsi="Georgia" w:cs="Arial"/>
          <w:sz w:val="24"/>
          <w:szCs w:val="28"/>
          <w:lang w:val="es-419"/>
        </w:rPr>
        <w:t xml:space="preserve"> panorama </w:t>
      </w:r>
      <w:r w:rsidR="0075194F" w:rsidRPr="00C14DCA">
        <w:rPr>
          <w:rFonts w:ascii="Georgia" w:hAnsi="Georgia" w:cs="Arial"/>
          <w:sz w:val="24"/>
          <w:szCs w:val="28"/>
          <w:lang w:val="es-419"/>
        </w:rPr>
        <w:t xml:space="preserve">más completo en </w:t>
      </w:r>
      <w:r w:rsidR="00CC4BCD" w:rsidRPr="00C14DCA">
        <w:rPr>
          <w:rFonts w:ascii="Georgia" w:hAnsi="Georgia" w:cs="Arial"/>
          <w:sz w:val="24"/>
          <w:szCs w:val="28"/>
          <w:lang w:val="es-419"/>
        </w:rPr>
        <w:t>Europa.</w:t>
      </w:r>
      <w:r w:rsidR="007305AB" w:rsidRPr="00C14DCA">
        <w:rPr>
          <w:rFonts w:ascii="Georgia" w:hAnsi="Georgia" w:cs="Arial"/>
          <w:sz w:val="24"/>
          <w:szCs w:val="28"/>
          <w:lang w:val="es-419"/>
        </w:rPr>
        <w:t xml:space="preserve"> Todo para decir se trata de una figura con desarrollo en otras latitudes.</w:t>
      </w:r>
    </w:p>
    <w:p w:rsidR="006471E1" w:rsidRPr="00C14DCA" w:rsidRDefault="006471E1" w:rsidP="00F224F6">
      <w:pPr>
        <w:spacing w:line="276" w:lineRule="auto"/>
        <w:jc w:val="both"/>
        <w:textAlignment w:val="baseline"/>
        <w:rPr>
          <w:rFonts w:ascii="Georgia" w:hAnsi="Georgia" w:cs="Arial"/>
          <w:sz w:val="24"/>
          <w:szCs w:val="28"/>
          <w:lang w:val="es-419"/>
        </w:rPr>
      </w:pPr>
    </w:p>
    <w:p w:rsidR="007B6F1A" w:rsidRPr="00C14DCA" w:rsidRDefault="007B6F1A" w:rsidP="00F224F6">
      <w:pPr>
        <w:spacing w:line="276" w:lineRule="auto"/>
        <w:jc w:val="both"/>
        <w:textAlignment w:val="baseline"/>
        <w:rPr>
          <w:rFonts w:ascii="Georgia" w:hAnsi="Georgia" w:cs="Arial"/>
          <w:sz w:val="24"/>
          <w:szCs w:val="28"/>
          <w:lang w:val="es-419"/>
        </w:rPr>
      </w:pPr>
      <w:r w:rsidRPr="00C14DCA">
        <w:rPr>
          <w:rFonts w:ascii="Georgia" w:hAnsi="Georgia" w:cs="Arial"/>
          <w:sz w:val="24"/>
          <w:szCs w:val="28"/>
          <w:lang w:val="es-419"/>
        </w:rPr>
        <w:t xml:space="preserve">A esta </w:t>
      </w:r>
      <w:r w:rsidR="00102EC3" w:rsidRPr="00C14DCA">
        <w:rPr>
          <w:rFonts w:ascii="Georgia" w:hAnsi="Georgia" w:cs="Arial"/>
          <w:sz w:val="24"/>
          <w:szCs w:val="28"/>
          <w:lang w:val="es-419"/>
        </w:rPr>
        <w:t>institución</w:t>
      </w:r>
      <w:r w:rsidRPr="00C14DCA">
        <w:rPr>
          <w:rFonts w:ascii="Georgia" w:hAnsi="Georgia" w:cs="Arial"/>
          <w:sz w:val="24"/>
          <w:szCs w:val="28"/>
          <w:lang w:val="es-419"/>
        </w:rPr>
        <w:t xml:space="preserve"> familiar se le define como aquella custodia en la que ambos progenitores se encargan del cuidado, atención y educación de los hijos, de forma conjunta, periódica y rotatoria, se caracteriza por ser un sistema de alternancia de tiempos o estancias de los hijos con el padre y la madre.</w:t>
      </w:r>
    </w:p>
    <w:p w:rsidR="00C8618E" w:rsidRPr="00C14DCA" w:rsidRDefault="00C8618E" w:rsidP="00F224F6">
      <w:pPr>
        <w:spacing w:line="276" w:lineRule="auto"/>
        <w:jc w:val="both"/>
        <w:textAlignment w:val="baseline"/>
        <w:rPr>
          <w:rFonts w:ascii="Georgia" w:hAnsi="Georgia" w:cs="Arial"/>
          <w:sz w:val="24"/>
          <w:szCs w:val="28"/>
          <w:lang w:val="es-419"/>
        </w:rPr>
      </w:pPr>
    </w:p>
    <w:p w:rsidR="00C04332" w:rsidRPr="00C14DCA" w:rsidRDefault="00C52D91" w:rsidP="00F224F6">
      <w:pPr>
        <w:spacing w:line="276" w:lineRule="auto"/>
        <w:jc w:val="both"/>
        <w:textAlignment w:val="baseline"/>
        <w:rPr>
          <w:rFonts w:ascii="Georgia" w:hAnsi="Georgia"/>
          <w:bCs/>
          <w:sz w:val="24"/>
          <w:szCs w:val="28"/>
          <w:lang w:val="es-419" w:eastAsia="es-CO"/>
        </w:rPr>
      </w:pPr>
      <w:r w:rsidRPr="00C14DCA">
        <w:rPr>
          <w:rFonts w:ascii="Georgia" w:hAnsi="Georgia" w:cs="Arial"/>
          <w:sz w:val="24"/>
          <w:szCs w:val="28"/>
          <w:lang w:val="es-419"/>
        </w:rPr>
        <w:t>La inexistencia expresa de una regulación sobre la guarda o custodia compartida, no es un obstáculo para su aplicación, así lo ha refrendado el órgano vértice del área constitucional, por ejemplo en la sentencia C-239 de 2014</w:t>
      </w:r>
      <w:r w:rsidRPr="00C14DCA">
        <w:rPr>
          <w:rFonts w:ascii="Georgia" w:hAnsi="Georgia"/>
          <w:bCs/>
          <w:sz w:val="24"/>
          <w:szCs w:val="28"/>
          <w:vertAlign w:val="superscript"/>
          <w:lang w:val="es-419" w:eastAsia="es-CO"/>
        </w:rPr>
        <w:footnoteReference w:id="35"/>
      </w:r>
      <w:r w:rsidRPr="00C14DCA">
        <w:rPr>
          <w:rFonts w:ascii="Georgia" w:hAnsi="Georgia" w:cs="Arial"/>
          <w:sz w:val="24"/>
          <w:szCs w:val="28"/>
          <w:lang w:val="es-419"/>
        </w:rPr>
        <w:t>, dijo la custodia podía ser “</w:t>
      </w:r>
      <w:r w:rsidRPr="00C14DCA">
        <w:rPr>
          <w:rFonts w:ascii="Georgia" w:hAnsi="Georgia" w:cs="Arial"/>
          <w:i/>
          <w:sz w:val="24"/>
          <w:szCs w:val="28"/>
          <w:lang w:val="es-419"/>
        </w:rPr>
        <w:t>compartida</w:t>
      </w:r>
      <w:r w:rsidRPr="00C14DCA">
        <w:rPr>
          <w:rFonts w:ascii="Georgia" w:hAnsi="Georgia" w:cs="Arial"/>
          <w:sz w:val="24"/>
          <w:szCs w:val="28"/>
          <w:lang w:val="es-419"/>
        </w:rPr>
        <w:t>”, luego en la C-569 de 2016</w:t>
      </w:r>
      <w:r w:rsidRPr="00C14DCA">
        <w:rPr>
          <w:rFonts w:ascii="Georgia" w:hAnsi="Georgia"/>
          <w:bCs/>
          <w:sz w:val="24"/>
          <w:szCs w:val="28"/>
          <w:vertAlign w:val="superscript"/>
          <w:lang w:val="es-419" w:eastAsia="es-CO"/>
        </w:rPr>
        <w:footnoteReference w:id="36"/>
      </w:r>
      <w:r w:rsidRPr="00C14DCA">
        <w:rPr>
          <w:rFonts w:ascii="Georgia" w:hAnsi="Georgia" w:cs="Arial"/>
          <w:sz w:val="24"/>
          <w:szCs w:val="28"/>
          <w:lang w:val="es-419"/>
        </w:rPr>
        <w:t xml:space="preserve"> expresó, </w:t>
      </w:r>
      <w:r w:rsidR="006475B5" w:rsidRPr="00C14DCA">
        <w:rPr>
          <w:rFonts w:ascii="Georgia" w:hAnsi="Georgia"/>
          <w:bCs/>
          <w:sz w:val="24"/>
          <w:szCs w:val="28"/>
          <w:lang w:val="es-419" w:eastAsia="es-CO"/>
        </w:rPr>
        <w:t xml:space="preserve">al referirse al marco normativo </w:t>
      </w:r>
      <w:r w:rsidR="006475B5" w:rsidRPr="00C14DCA">
        <w:rPr>
          <w:rFonts w:ascii="Georgia" w:hAnsi="Georgia"/>
          <w:bCs/>
          <w:sz w:val="24"/>
          <w:szCs w:val="28"/>
          <w:lang w:val="es-419" w:eastAsia="es-CO"/>
        </w:rPr>
        <w:lastRenderedPageBreak/>
        <w:t xml:space="preserve">aplicable a la custodia de los menores de edad, </w:t>
      </w:r>
      <w:r w:rsidRPr="00C14DCA">
        <w:rPr>
          <w:rFonts w:ascii="Georgia" w:hAnsi="Georgia"/>
          <w:bCs/>
          <w:sz w:val="24"/>
          <w:szCs w:val="28"/>
          <w:lang w:val="es-419" w:eastAsia="es-CO"/>
        </w:rPr>
        <w:t xml:space="preserve">que podría </w:t>
      </w:r>
      <w:r w:rsidR="006475B5" w:rsidRPr="00C14DCA">
        <w:rPr>
          <w:rFonts w:ascii="Georgia" w:hAnsi="Georgia"/>
          <w:bCs/>
          <w:sz w:val="24"/>
          <w:szCs w:val="28"/>
          <w:lang w:val="es-419" w:eastAsia="es-CO"/>
        </w:rPr>
        <w:t>ser conciliada y compartida por los padres</w:t>
      </w:r>
      <w:r w:rsidRPr="00C14DCA">
        <w:rPr>
          <w:rFonts w:ascii="Georgia" w:hAnsi="Georgia"/>
          <w:bCs/>
          <w:sz w:val="24"/>
          <w:szCs w:val="28"/>
          <w:lang w:val="es-419" w:eastAsia="es-CO"/>
        </w:rPr>
        <w:t>.</w:t>
      </w:r>
    </w:p>
    <w:p w:rsidR="00151EDA" w:rsidRPr="00C14DCA" w:rsidRDefault="00151EDA" w:rsidP="00F224F6">
      <w:pPr>
        <w:spacing w:line="276" w:lineRule="auto"/>
        <w:jc w:val="both"/>
        <w:textAlignment w:val="baseline"/>
        <w:rPr>
          <w:rFonts w:ascii="Georgia" w:hAnsi="Georgia"/>
          <w:bCs/>
          <w:sz w:val="24"/>
          <w:szCs w:val="28"/>
          <w:lang w:val="es-419" w:eastAsia="es-CO"/>
        </w:rPr>
      </w:pPr>
    </w:p>
    <w:p w:rsidR="006475B5" w:rsidRPr="00C14DCA" w:rsidRDefault="00AC6FB2" w:rsidP="00F224F6">
      <w:pPr>
        <w:spacing w:line="276" w:lineRule="auto"/>
        <w:jc w:val="both"/>
        <w:textAlignment w:val="baseline"/>
        <w:rPr>
          <w:rFonts w:ascii="Georgia" w:hAnsi="Georgia" w:cs="Arial"/>
          <w:sz w:val="24"/>
          <w:szCs w:val="26"/>
          <w:lang w:val="es-419"/>
        </w:rPr>
      </w:pPr>
      <w:r w:rsidRPr="00C14DCA">
        <w:rPr>
          <w:rFonts w:ascii="Georgia" w:hAnsi="Georgia"/>
          <w:bCs/>
          <w:sz w:val="24"/>
          <w:szCs w:val="28"/>
          <w:lang w:val="es-419" w:eastAsia="es-CO"/>
        </w:rPr>
        <w:t>Por su parte la CSJ</w:t>
      </w:r>
      <w:r w:rsidR="00C04332" w:rsidRPr="00C14DCA">
        <w:rPr>
          <w:rStyle w:val="Refdenotaalpie"/>
          <w:rFonts w:ascii="Georgia" w:hAnsi="Georgia"/>
          <w:bCs/>
          <w:sz w:val="24"/>
          <w:szCs w:val="28"/>
          <w:lang w:val="es-419" w:eastAsia="es-CO"/>
        </w:rPr>
        <w:footnoteReference w:id="37"/>
      </w:r>
      <w:r w:rsidRPr="00C14DCA">
        <w:rPr>
          <w:rFonts w:ascii="Georgia" w:hAnsi="Georgia"/>
          <w:bCs/>
          <w:sz w:val="24"/>
          <w:szCs w:val="28"/>
          <w:lang w:val="es-419" w:eastAsia="es-CO"/>
        </w:rPr>
        <w:t xml:space="preserve"> también patrocina el mismo argumento y su </w:t>
      </w:r>
      <w:r w:rsidR="00C04332" w:rsidRPr="00C14DCA">
        <w:rPr>
          <w:rFonts w:ascii="Georgia" w:hAnsi="Georgia"/>
          <w:bCs/>
          <w:sz w:val="24"/>
          <w:szCs w:val="28"/>
          <w:lang w:val="es-419" w:eastAsia="es-CO"/>
        </w:rPr>
        <w:t xml:space="preserve">aplicabilidad en Colombia, indicó: </w:t>
      </w:r>
      <w:r w:rsidR="00C04332" w:rsidRPr="00C14DCA">
        <w:rPr>
          <w:rFonts w:ascii="Georgia" w:hAnsi="Georgia"/>
          <w:bCs/>
          <w:sz w:val="22"/>
          <w:szCs w:val="24"/>
          <w:lang w:val="es-419" w:eastAsia="es-CO"/>
        </w:rPr>
        <w:t>“</w:t>
      </w:r>
      <w:r w:rsidR="00C04332" w:rsidRPr="00C14DCA">
        <w:rPr>
          <w:rFonts w:ascii="Georgia" w:hAnsi="Georgia"/>
          <w:i/>
          <w:sz w:val="22"/>
          <w:szCs w:val="24"/>
          <w:lang w:val="es-419"/>
        </w:rPr>
        <w:t>6.5 Así las cosas, la ausencia de una regulación expresa sobre la materia, no es impedimento para que en Colombia se admita el régimen de custodia compartida, (…)”.</w:t>
      </w:r>
      <w:r w:rsidR="0014259F" w:rsidRPr="00C14DCA">
        <w:rPr>
          <w:rFonts w:ascii="Georgia" w:hAnsi="Georgia"/>
          <w:sz w:val="22"/>
          <w:szCs w:val="24"/>
          <w:lang w:val="es-419"/>
        </w:rPr>
        <w:t xml:space="preserve"> </w:t>
      </w:r>
      <w:r w:rsidR="0014259F" w:rsidRPr="00C14DCA">
        <w:rPr>
          <w:rFonts w:ascii="Georgia" w:hAnsi="Georgia"/>
          <w:sz w:val="24"/>
          <w:szCs w:val="24"/>
          <w:lang w:val="es-419"/>
        </w:rPr>
        <w:t xml:space="preserve">El profesor Parra Benítez, especializado en la materia, en su </w:t>
      </w:r>
      <w:r w:rsidR="00266F4C" w:rsidRPr="00C14DCA">
        <w:rPr>
          <w:rFonts w:ascii="Georgia" w:hAnsi="Georgia"/>
          <w:sz w:val="24"/>
          <w:szCs w:val="24"/>
          <w:lang w:val="es-419"/>
        </w:rPr>
        <w:t xml:space="preserve">reciente </w:t>
      </w:r>
      <w:r w:rsidR="0014259F" w:rsidRPr="00C14DCA">
        <w:rPr>
          <w:rFonts w:ascii="Georgia" w:hAnsi="Georgia"/>
          <w:sz w:val="24"/>
          <w:szCs w:val="24"/>
          <w:lang w:val="es-419"/>
        </w:rPr>
        <w:t xml:space="preserve">obra </w:t>
      </w:r>
      <w:r w:rsidR="00266F4C" w:rsidRPr="00C14DCA">
        <w:rPr>
          <w:rFonts w:ascii="Georgia" w:hAnsi="Georgia"/>
          <w:sz w:val="24"/>
          <w:szCs w:val="24"/>
          <w:lang w:val="es-419"/>
        </w:rPr>
        <w:t>(2019</w:t>
      </w:r>
      <w:r w:rsidR="00266F4C" w:rsidRPr="00C14DCA">
        <w:rPr>
          <w:rStyle w:val="Refdenotaalpie"/>
          <w:rFonts w:ascii="Georgia" w:hAnsi="Georgia"/>
          <w:sz w:val="24"/>
          <w:szCs w:val="24"/>
          <w:lang w:val="es-419"/>
        </w:rPr>
        <w:footnoteReference w:id="38"/>
      </w:r>
      <w:r w:rsidR="00266F4C" w:rsidRPr="00C14DCA">
        <w:rPr>
          <w:rFonts w:ascii="Georgia" w:hAnsi="Georgia"/>
          <w:sz w:val="24"/>
          <w:szCs w:val="24"/>
          <w:lang w:val="es-419"/>
        </w:rPr>
        <w:t xml:space="preserve">) </w:t>
      </w:r>
      <w:r w:rsidR="0014259F" w:rsidRPr="00C14DCA">
        <w:rPr>
          <w:rFonts w:ascii="Georgia" w:hAnsi="Georgia"/>
          <w:sz w:val="24"/>
          <w:szCs w:val="24"/>
          <w:lang w:val="es-419"/>
        </w:rPr>
        <w:t>entiende como su fundamento normativo el artículo 598-5-b), CGP.</w:t>
      </w:r>
    </w:p>
    <w:p w:rsidR="00233211" w:rsidRPr="00C14DCA" w:rsidRDefault="00233211" w:rsidP="00F224F6">
      <w:pPr>
        <w:spacing w:line="276" w:lineRule="auto"/>
        <w:jc w:val="both"/>
        <w:rPr>
          <w:rFonts w:ascii="Georgia" w:hAnsi="Georgia"/>
          <w:szCs w:val="28"/>
          <w:lang w:val="es-419"/>
        </w:rPr>
      </w:pPr>
    </w:p>
    <w:p w:rsidR="00F86129" w:rsidRPr="00C14DCA" w:rsidRDefault="00F86129" w:rsidP="00F224F6">
      <w:pPr>
        <w:spacing w:line="276" w:lineRule="auto"/>
        <w:jc w:val="both"/>
        <w:rPr>
          <w:rFonts w:ascii="Georgia" w:hAnsi="Georgia"/>
          <w:sz w:val="24"/>
          <w:szCs w:val="28"/>
          <w:lang w:val="es-419"/>
        </w:rPr>
      </w:pPr>
      <w:r w:rsidRPr="00C14DCA">
        <w:rPr>
          <w:rFonts w:ascii="Georgia" w:hAnsi="Georgia"/>
          <w:sz w:val="24"/>
          <w:szCs w:val="28"/>
          <w:lang w:val="es-419"/>
        </w:rPr>
        <w:t>En consecuencia, para este caso concreto se estima prudente dar aplicación a la mencionada figura de la “guarda conjunta” como una opción válida, que permita a padre y madre, el ejercicio de su co-responsabilidad parental en la crianza y formación de su menor hijo Jhoan Steven</w:t>
      </w:r>
      <w:r w:rsidR="000A18EC" w:rsidRPr="00C14DCA">
        <w:rPr>
          <w:rFonts w:ascii="Georgia" w:hAnsi="Georgia"/>
          <w:sz w:val="24"/>
          <w:szCs w:val="28"/>
          <w:lang w:val="es-419"/>
        </w:rPr>
        <w:t>, a efectos de que no lo priven de compartir</w:t>
      </w:r>
      <w:r w:rsidR="00A70FAF" w:rsidRPr="00C14DCA">
        <w:rPr>
          <w:rFonts w:ascii="Georgia" w:hAnsi="Georgia"/>
          <w:sz w:val="24"/>
          <w:szCs w:val="28"/>
          <w:lang w:val="es-419"/>
        </w:rPr>
        <w:t xml:space="preserve"> </w:t>
      </w:r>
      <w:r w:rsidR="000A18EC" w:rsidRPr="00C14DCA">
        <w:rPr>
          <w:rFonts w:ascii="Georgia" w:hAnsi="Georgia"/>
          <w:sz w:val="24"/>
          <w:szCs w:val="28"/>
          <w:lang w:val="es-419"/>
        </w:rPr>
        <w:t>con ambos.</w:t>
      </w:r>
    </w:p>
    <w:p w:rsidR="00F86129" w:rsidRPr="00C14DCA" w:rsidRDefault="00F86129" w:rsidP="00F224F6">
      <w:pPr>
        <w:spacing w:line="276" w:lineRule="auto"/>
        <w:jc w:val="both"/>
        <w:rPr>
          <w:rFonts w:ascii="Georgia" w:hAnsi="Georgia"/>
          <w:sz w:val="24"/>
          <w:szCs w:val="28"/>
          <w:lang w:val="es-419"/>
        </w:rPr>
      </w:pPr>
    </w:p>
    <w:p w:rsidR="00B96E65" w:rsidRPr="00C14DCA" w:rsidRDefault="00AD6F7F" w:rsidP="00F224F6">
      <w:pPr>
        <w:spacing w:line="276" w:lineRule="auto"/>
        <w:jc w:val="both"/>
        <w:rPr>
          <w:rFonts w:ascii="Georgia" w:hAnsi="Georgia"/>
          <w:sz w:val="24"/>
          <w:szCs w:val="28"/>
          <w:lang w:val="es-419"/>
        </w:rPr>
      </w:pPr>
      <w:r w:rsidRPr="00C14DCA">
        <w:rPr>
          <w:rFonts w:ascii="Georgia" w:hAnsi="Georgia"/>
          <w:sz w:val="24"/>
          <w:szCs w:val="28"/>
          <w:lang w:val="es-419"/>
        </w:rPr>
        <w:t xml:space="preserve">La señora Lida Marcela tendrá al menor durante el periodo regular de estudios y en las siguientes épocas compartirá con el señor Carlos Alberto: (i) Vacaciones de semana santa; (ii) Vacaciones de mitad de año; (iv) Semana de receso de octubre; y, (v) </w:t>
      </w:r>
      <w:r w:rsidR="00B96E65" w:rsidRPr="00C14DCA">
        <w:rPr>
          <w:rFonts w:ascii="Georgia" w:hAnsi="Georgia"/>
          <w:sz w:val="24"/>
          <w:szCs w:val="28"/>
          <w:lang w:val="es-419"/>
        </w:rPr>
        <w:t>La mitad del período vacacional de diciembre, en forma alternada. Inicia la primera mitad el papá y la 2ª la mamá, al año siguiente iniciará la mamá y luego el papá, y así en forma sucesiva.</w:t>
      </w:r>
    </w:p>
    <w:p w:rsidR="00AD6F7F" w:rsidRPr="00C14DCA" w:rsidRDefault="00AD6F7F" w:rsidP="00F224F6">
      <w:pPr>
        <w:spacing w:line="276" w:lineRule="auto"/>
        <w:jc w:val="both"/>
        <w:rPr>
          <w:rFonts w:ascii="Georgia" w:hAnsi="Georgia"/>
          <w:sz w:val="24"/>
          <w:szCs w:val="28"/>
          <w:lang w:val="es-419"/>
        </w:rPr>
      </w:pPr>
    </w:p>
    <w:p w:rsidR="008A22CE" w:rsidRPr="00C14DCA" w:rsidRDefault="005B6806" w:rsidP="00F224F6">
      <w:pPr>
        <w:spacing w:line="276" w:lineRule="auto"/>
        <w:jc w:val="both"/>
        <w:rPr>
          <w:rFonts w:ascii="Georgia" w:hAnsi="Georgia"/>
          <w:sz w:val="24"/>
          <w:szCs w:val="28"/>
          <w:lang w:val="es-419"/>
        </w:rPr>
      </w:pPr>
      <w:r w:rsidRPr="00C14DCA">
        <w:rPr>
          <w:rFonts w:ascii="Georgia" w:hAnsi="Georgia"/>
          <w:sz w:val="24"/>
          <w:szCs w:val="28"/>
          <w:lang w:val="es-419"/>
        </w:rPr>
        <w:t xml:space="preserve">Lo anterior no impide que de común acuerdo </w:t>
      </w:r>
      <w:r w:rsidR="000F4A10" w:rsidRPr="00C14DCA">
        <w:rPr>
          <w:rFonts w:ascii="Georgia" w:hAnsi="Georgia"/>
          <w:sz w:val="24"/>
          <w:szCs w:val="28"/>
          <w:lang w:val="es-419"/>
        </w:rPr>
        <w:t xml:space="preserve">puedan decidir </w:t>
      </w:r>
      <w:r w:rsidRPr="00C14DCA">
        <w:rPr>
          <w:rFonts w:ascii="Georgia" w:hAnsi="Georgia"/>
          <w:sz w:val="24"/>
          <w:szCs w:val="28"/>
          <w:lang w:val="es-419"/>
        </w:rPr>
        <w:t xml:space="preserve">que otros espacios de tiempo, como fines de semana con feriados o celebraciones especiales, el menor </w:t>
      </w:r>
      <w:r w:rsidR="000F4A10" w:rsidRPr="00C14DCA">
        <w:rPr>
          <w:rFonts w:ascii="Georgia" w:hAnsi="Georgia"/>
          <w:sz w:val="24"/>
          <w:szCs w:val="28"/>
          <w:lang w:val="es-419"/>
        </w:rPr>
        <w:t xml:space="preserve">comparta con </w:t>
      </w:r>
      <w:r w:rsidRPr="00C14DCA">
        <w:rPr>
          <w:rFonts w:ascii="Georgia" w:hAnsi="Georgia"/>
          <w:sz w:val="24"/>
          <w:szCs w:val="28"/>
          <w:lang w:val="es-419"/>
        </w:rPr>
        <w:t>el papá.</w:t>
      </w:r>
      <w:r w:rsidR="0032221F" w:rsidRPr="00C14DCA">
        <w:rPr>
          <w:rFonts w:ascii="Georgia" w:hAnsi="Georgia"/>
          <w:sz w:val="24"/>
          <w:szCs w:val="28"/>
          <w:lang w:val="es-419"/>
        </w:rPr>
        <w:t xml:space="preserve"> En todo caso, las regulaciones aquí previstas son s</w:t>
      </w:r>
      <w:r w:rsidR="00B96E65" w:rsidRPr="00C14DCA">
        <w:rPr>
          <w:rFonts w:ascii="Georgia" w:hAnsi="Georgia"/>
          <w:sz w:val="24"/>
          <w:szCs w:val="28"/>
          <w:lang w:val="es-419"/>
        </w:rPr>
        <w:t>usceptible de modific</w:t>
      </w:r>
      <w:r w:rsidR="0032221F" w:rsidRPr="00C14DCA">
        <w:rPr>
          <w:rFonts w:ascii="Georgia" w:hAnsi="Georgia"/>
          <w:sz w:val="24"/>
          <w:szCs w:val="28"/>
          <w:lang w:val="es-419"/>
        </w:rPr>
        <w:t>ación por voluntad de las partes; y</w:t>
      </w:r>
      <w:r w:rsidR="00CA6033" w:rsidRPr="00C14DCA">
        <w:rPr>
          <w:rFonts w:ascii="Georgia" w:hAnsi="Georgia"/>
          <w:sz w:val="24"/>
          <w:szCs w:val="28"/>
          <w:lang w:val="es-419"/>
        </w:rPr>
        <w:t xml:space="preserve"> si </w:t>
      </w:r>
      <w:r w:rsidR="0032221F" w:rsidRPr="00C14DCA">
        <w:rPr>
          <w:rFonts w:ascii="Georgia" w:hAnsi="Georgia"/>
          <w:sz w:val="24"/>
          <w:szCs w:val="28"/>
          <w:lang w:val="es-419"/>
        </w:rPr>
        <w:t>no pudieren llegar a un acuerdo, también cuentan con la</w:t>
      </w:r>
      <w:r w:rsidR="00CA6033" w:rsidRPr="00C14DCA">
        <w:rPr>
          <w:rFonts w:ascii="Georgia" w:hAnsi="Georgia"/>
          <w:sz w:val="24"/>
          <w:szCs w:val="28"/>
          <w:lang w:val="es-419"/>
        </w:rPr>
        <w:t>s</w:t>
      </w:r>
      <w:r w:rsidR="0032221F" w:rsidRPr="00C14DCA">
        <w:rPr>
          <w:rFonts w:ascii="Georgia" w:hAnsi="Georgia"/>
          <w:sz w:val="24"/>
          <w:szCs w:val="28"/>
          <w:lang w:val="es-419"/>
        </w:rPr>
        <w:t xml:space="preserve"> </w:t>
      </w:r>
      <w:r w:rsidR="00CA6033" w:rsidRPr="00C14DCA">
        <w:rPr>
          <w:rFonts w:ascii="Georgia" w:hAnsi="Georgia"/>
          <w:sz w:val="24"/>
          <w:szCs w:val="28"/>
          <w:lang w:val="es-419"/>
        </w:rPr>
        <w:t xml:space="preserve">demás </w:t>
      </w:r>
      <w:r w:rsidR="0032221F" w:rsidRPr="00C14DCA">
        <w:rPr>
          <w:rFonts w:ascii="Georgia" w:hAnsi="Georgia"/>
          <w:sz w:val="24"/>
          <w:szCs w:val="28"/>
          <w:lang w:val="es-419"/>
        </w:rPr>
        <w:t>vía</w:t>
      </w:r>
      <w:r w:rsidR="00CA6033" w:rsidRPr="00C14DCA">
        <w:rPr>
          <w:rFonts w:ascii="Georgia" w:hAnsi="Georgia"/>
          <w:sz w:val="24"/>
          <w:szCs w:val="28"/>
          <w:lang w:val="es-419"/>
        </w:rPr>
        <w:t>s</w:t>
      </w:r>
      <w:r w:rsidR="0032221F" w:rsidRPr="00C14DCA">
        <w:rPr>
          <w:rFonts w:ascii="Georgia" w:hAnsi="Georgia"/>
          <w:sz w:val="24"/>
          <w:szCs w:val="28"/>
          <w:lang w:val="es-419"/>
        </w:rPr>
        <w:t xml:space="preserve"> </w:t>
      </w:r>
      <w:r w:rsidR="00CA6033" w:rsidRPr="00C14DCA">
        <w:rPr>
          <w:rFonts w:ascii="Georgia" w:hAnsi="Georgia"/>
          <w:sz w:val="24"/>
          <w:szCs w:val="28"/>
          <w:lang w:val="es-419"/>
        </w:rPr>
        <w:t>legales</w:t>
      </w:r>
      <w:r w:rsidR="0032221F" w:rsidRPr="00C14DCA">
        <w:rPr>
          <w:rFonts w:ascii="Georgia" w:hAnsi="Georgia"/>
          <w:sz w:val="24"/>
          <w:szCs w:val="28"/>
          <w:lang w:val="es-419"/>
        </w:rPr>
        <w:t>.</w:t>
      </w:r>
    </w:p>
    <w:p w:rsidR="008A22CE" w:rsidRPr="00C14DCA" w:rsidRDefault="008A22CE" w:rsidP="00F224F6">
      <w:pPr>
        <w:spacing w:line="276" w:lineRule="auto"/>
        <w:jc w:val="both"/>
        <w:rPr>
          <w:rFonts w:ascii="Georgia" w:hAnsi="Georgia"/>
          <w:sz w:val="24"/>
          <w:szCs w:val="28"/>
          <w:lang w:val="es-419"/>
        </w:rPr>
      </w:pPr>
    </w:p>
    <w:p w:rsidR="00B96E65" w:rsidRPr="00C14DCA" w:rsidRDefault="00D12EFC" w:rsidP="00F224F6">
      <w:pPr>
        <w:spacing w:line="276" w:lineRule="auto"/>
        <w:jc w:val="both"/>
        <w:rPr>
          <w:rFonts w:ascii="Georgia" w:hAnsi="Georgia"/>
          <w:sz w:val="24"/>
          <w:szCs w:val="28"/>
          <w:lang w:val="es-419"/>
        </w:rPr>
      </w:pPr>
      <w:r w:rsidRPr="00C14DCA">
        <w:rPr>
          <w:rFonts w:ascii="Georgia" w:hAnsi="Georgia"/>
          <w:sz w:val="24"/>
          <w:szCs w:val="28"/>
          <w:lang w:val="es-419"/>
        </w:rPr>
        <w:t>No puede desaprovechar e</w:t>
      </w:r>
      <w:r w:rsidR="008A22CE" w:rsidRPr="00C14DCA">
        <w:rPr>
          <w:rFonts w:ascii="Georgia" w:hAnsi="Georgia"/>
          <w:sz w:val="24"/>
          <w:szCs w:val="28"/>
          <w:lang w:val="es-419"/>
        </w:rPr>
        <w:t>sta Sala</w:t>
      </w:r>
      <w:r w:rsidRPr="00C14DCA">
        <w:rPr>
          <w:rFonts w:ascii="Georgia" w:hAnsi="Georgia"/>
          <w:sz w:val="24"/>
          <w:szCs w:val="28"/>
          <w:lang w:val="es-419"/>
        </w:rPr>
        <w:t xml:space="preserve">, la oportunidad para invitar </w:t>
      </w:r>
      <w:r w:rsidR="00B95234" w:rsidRPr="00C14DCA">
        <w:rPr>
          <w:rFonts w:ascii="Georgia" w:hAnsi="Georgia"/>
          <w:sz w:val="24"/>
          <w:szCs w:val="28"/>
          <w:lang w:val="es-419"/>
        </w:rPr>
        <w:t xml:space="preserve">a </w:t>
      </w:r>
      <w:r w:rsidRPr="00C14DCA">
        <w:rPr>
          <w:rFonts w:ascii="Georgia" w:hAnsi="Georgia"/>
          <w:sz w:val="24"/>
          <w:szCs w:val="28"/>
          <w:lang w:val="es-419"/>
        </w:rPr>
        <w:t>las partes en su condición de progenitores</w:t>
      </w:r>
      <w:r w:rsidR="00B95234" w:rsidRPr="00C14DCA">
        <w:rPr>
          <w:rFonts w:ascii="Georgia" w:hAnsi="Georgia"/>
          <w:sz w:val="24"/>
          <w:szCs w:val="28"/>
          <w:lang w:val="es-419"/>
        </w:rPr>
        <w:t xml:space="preserve">, para que en lo sucesivo, en la medida de lo humana y socialmente posible, </w:t>
      </w:r>
      <w:r w:rsidR="006264DD" w:rsidRPr="00C14DCA">
        <w:rPr>
          <w:rFonts w:ascii="Georgia" w:hAnsi="Georgia"/>
          <w:sz w:val="24"/>
          <w:szCs w:val="28"/>
          <w:lang w:val="es-419"/>
        </w:rPr>
        <w:t>solucione</w:t>
      </w:r>
      <w:r w:rsidR="00CA6033" w:rsidRPr="00C14DCA">
        <w:rPr>
          <w:rFonts w:ascii="Georgia" w:hAnsi="Georgia"/>
          <w:sz w:val="24"/>
          <w:szCs w:val="28"/>
          <w:lang w:val="es-419"/>
        </w:rPr>
        <w:t>n</w:t>
      </w:r>
      <w:r w:rsidR="006264DD" w:rsidRPr="00C14DCA">
        <w:rPr>
          <w:rFonts w:ascii="Georgia" w:hAnsi="Georgia"/>
          <w:sz w:val="24"/>
          <w:szCs w:val="28"/>
          <w:lang w:val="es-419"/>
        </w:rPr>
        <w:t xml:space="preserve"> con inteligencia y de forma civilizada sus </w:t>
      </w:r>
      <w:r w:rsidR="00B95234" w:rsidRPr="00C14DCA">
        <w:rPr>
          <w:rFonts w:ascii="Georgia" w:hAnsi="Georgia"/>
          <w:sz w:val="24"/>
          <w:szCs w:val="28"/>
          <w:lang w:val="es-419"/>
        </w:rPr>
        <w:t>diferencias</w:t>
      </w:r>
      <w:r w:rsidR="006264DD" w:rsidRPr="00C14DCA">
        <w:rPr>
          <w:rFonts w:ascii="Georgia" w:hAnsi="Georgia"/>
          <w:sz w:val="24"/>
          <w:szCs w:val="28"/>
          <w:lang w:val="es-419"/>
        </w:rPr>
        <w:t xml:space="preserve">, </w:t>
      </w:r>
      <w:r w:rsidR="00B95234" w:rsidRPr="00C14DCA">
        <w:rPr>
          <w:rFonts w:ascii="Georgia" w:hAnsi="Georgia"/>
          <w:sz w:val="24"/>
          <w:szCs w:val="28"/>
          <w:lang w:val="es-419"/>
        </w:rPr>
        <w:t xml:space="preserve">pues </w:t>
      </w:r>
      <w:r w:rsidR="006264DD" w:rsidRPr="00C14DCA">
        <w:rPr>
          <w:rFonts w:ascii="Georgia" w:hAnsi="Georgia"/>
          <w:sz w:val="24"/>
          <w:szCs w:val="28"/>
          <w:lang w:val="es-419"/>
        </w:rPr>
        <w:t xml:space="preserve">deben recordar que las </w:t>
      </w:r>
      <w:r w:rsidR="00B95234" w:rsidRPr="00C14DCA">
        <w:rPr>
          <w:rFonts w:ascii="Georgia" w:hAnsi="Georgia"/>
          <w:sz w:val="24"/>
          <w:szCs w:val="28"/>
          <w:lang w:val="es-419"/>
        </w:rPr>
        <w:t>consecuencias perturban de manera grave los sentimientos</w:t>
      </w:r>
      <w:r w:rsidR="00A96FB3" w:rsidRPr="00C14DCA">
        <w:rPr>
          <w:rFonts w:ascii="Georgia" w:hAnsi="Georgia"/>
          <w:sz w:val="24"/>
          <w:szCs w:val="28"/>
          <w:lang w:val="es-419"/>
        </w:rPr>
        <w:t xml:space="preserve"> del niño</w:t>
      </w:r>
      <w:r w:rsidR="00B95234" w:rsidRPr="00C14DCA">
        <w:rPr>
          <w:rFonts w:ascii="Georgia" w:hAnsi="Georgia"/>
          <w:sz w:val="24"/>
          <w:szCs w:val="28"/>
          <w:lang w:val="es-419"/>
        </w:rPr>
        <w:t xml:space="preserve">, inciden sobre </w:t>
      </w:r>
      <w:r w:rsidR="00A96FB3" w:rsidRPr="00C14DCA">
        <w:rPr>
          <w:rFonts w:ascii="Georgia" w:hAnsi="Georgia"/>
          <w:sz w:val="24"/>
          <w:szCs w:val="28"/>
          <w:lang w:val="es-419"/>
        </w:rPr>
        <w:t>su</w:t>
      </w:r>
      <w:r w:rsidR="00B95234" w:rsidRPr="00C14DCA">
        <w:rPr>
          <w:rFonts w:ascii="Georgia" w:hAnsi="Georgia"/>
          <w:sz w:val="24"/>
          <w:szCs w:val="28"/>
          <w:lang w:val="es-419"/>
        </w:rPr>
        <w:t xml:space="preserve"> formación</w:t>
      </w:r>
      <w:r w:rsidR="00A96FB3" w:rsidRPr="00C14DCA">
        <w:rPr>
          <w:rFonts w:ascii="Georgia" w:hAnsi="Georgia"/>
          <w:sz w:val="24"/>
          <w:szCs w:val="28"/>
          <w:lang w:val="es-419"/>
        </w:rPr>
        <w:t xml:space="preserve"> como persona</w:t>
      </w:r>
      <w:r w:rsidR="00B95234" w:rsidRPr="00C14DCA">
        <w:rPr>
          <w:rFonts w:ascii="Georgia" w:hAnsi="Georgia"/>
          <w:sz w:val="24"/>
          <w:szCs w:val="28"/>
          <w:lang w:val="es-419"/>
        </w:rPr>
        <w:t xml:space="preserve">, </w:t>
      </w:r>
      <w:r w:rsidR="00A96FB3" w:rsidRPr="00C14DCA">
        <w:rPr>
          <w:rFonts w:ascii="Georgia" w:hAnsi="Georgia"/>
          <w:sz w:val="24"/>
          <w:szCs w:val="28"/>
          <w:lang w:val="es-419"/>
        </w:rPr>
        <w:t>más si se mira la etapa en que se encuentra</w:t>
      </w:r>
      <w:r w:rsidR="00B95234" w:rsidRPr="00C14DCA">
        <w:rPr>
          <w:rFonts w:ascii="Georgia" w:hAnsi="Georgia"/>
          <w:sz w:val="24"/>
          <w:szCs w:val="28"/>
          <w:lang w:val="es-419"/>
        </w:rPr>
        <w:t xml:space="preserve">. </w:t>
      </w:r>
      <w:r w:rsidR="00A96FB3" w:rsidRPr="00C14DCA">
        <w:rPr>
          <w:rFonts w:ascii="Georgia" w:hAnsi="Georgia"/>
          <w:sz w:val="24"/>
          <w:szCs w:val="28"/>
          <w:lang w:val="es-419"/>
        </w:rPr>
        <w:t xml:space="preserve">Ya tiene </w:t>
      </w:r>
      <w:r w:rsidR="00B95234" w:rsidRPr="00C14DCA">
        <w:rPr>
          <w:rFonts w:ascii="Georgia" w:hAnsi="Georgia"/>
          <w:sz w:val="24"/>
          <w:szCs w:val="28"/>
          <w:lang w:val="es-419"/>
        </w:rPr>
        <w:t xml:space="preserve">bastante sufrimiento </w:t>
      </w:r>
      <w:r w:rsidR="00A96FB3" w:rsidRPr="00C14DCA">
        <w:rPr>
          <w:rFonts w:ascii="Georgia" w:hAnsi="Georgia"/>
          <w:sz w:val="24"/>
          <w:szCs w:val="28"/>
          <w:lang w:val="es-419"/>
        </w:rPr>
        <w:t xml:space="preserve">Johan Steven </w:t>
      </w:r>
      <w:r w:rsidR="00B95234" w:rsidRPr="00C14DCA">
        <w:rPr>
          <w:rFonts w:ascii="Georgia" w:hAnsi="Georgia"/>
          <w:sz w:val="24"/>
          <w:szCs w:val="28"/>
          <w:lang w:val="es-419"/>
        </w:rPr>
        <w:t>con ser testigo</w:t>
      </w:r>
      <w:r w:rsidR="00A96FB3" w:rsidRPr="00C14DCA">
        <w:rPr>
          <w:rFonts w:ascii="Georgia" w:hAnsi="Georgia"/>
          <w:sz w:val="24"/>
          <w:szCs w:val="28"/>
          <w:lang w:val="es-419"/>
        </w:rPr>
        <w:t xml:space="preserve"> </w:t>
      </w:r>
      <w:r w:rsidR="00B95234" w:rsidRPr="00C14DCA">
        <w:rPr>
          <w:rFonts w:ascii="Georgia" w:hAnsi="Georgia"/>
          <w:sz w:val="24"/>
          <w:szCs w:val="28"/>
          <w:lang w:val="es-419"/>
        </w:rPr>
        <w:t xml:space="preserve">inocente </w:t>
      </w:r>
      <w:r w:rsidR="006264DD" w:rsidRPr="00C14DCA">
        <w:rPr>
          <w:rFonts w:ascii="Georgia" w:hAnsi="Georgia"/>
          <w:sz w:val="24"/>
          <w:szCs w:val="28"/>
          <w:lang w:val="es-419"/>
        </w:rPr>
        <w:t xml:space="preserve">y obligado </w:t>
      </w:r>
      <w:r w:rsidR="00B95234" w:rsidRPr="00C14DCA">
        <w:rPr>
          <w:rFonts w:ascii="Georgia" w:hAnsi="Georgia"/>
          <w:sz w:val="24"/>
          <w:szCs w:val="28"/>
          <w:lang w:val="es-419"/>
        </w:rPr>
        <w:t xml:space="preserve">de las desavenencias </w:t>
      </w:r>
      <w:r w:rsidR="00820AD9" w:rsidRPr="00C14DCA">
        <w:rPr>
          <w:rFonts w:ascii="Georgia" w:hAnsi="Georgia"/>
          <w:sz w:val="24"/>
          <w:szCs w:val="28"/>
          <w:lang w:val="es-419"/>
        </w:rPr>
        <w:t xml:space="preserve">suyas </w:t>
      </w:r>
      <w:r w:rsidR="00B95234" w:rsidRPr="00C14DCA">
        <w:rPr>
          <w:rFonts w:ascii="Georgia" w:hAnsi="Georgia"/>
          <w:sz w:val="24"/>
          <w:szCs w:val="28"/>
          <w:lang w:val="es-419"/>
        </w:rPr>
        <w:t>y de las crisis familiares a las que conduce el distanciamiento de los mismos.</w:t>
      </w:r>
    </w:p>
    <w:p w:rsidR="00CE2E26" w:rsidRPr="00C14DCA" w:rsidRDefault="00CE2E26" w:rsidP="00F224F6">
      <w:pPr>
        <w:spacing w:line="276" w:lineRule="auto"/>
        <w:jc w:val="both"/>
        <w:rPr>
          <w:rFonts w:ascii="Georgia" w:hAnsi="Georgia" w:cs="Arial"/>
          <w:sz w:val="24"/>
          <w:szCs w:val="24"/>
          <w:lang w:val="es-419"/>
        </w:rPr>
      </w:pPr>
    </w:p>
    <w:p w:rsidR="003146BD" w:rsidRPr="00C14DCA" w:rsidRDefault="0064523E" w:rsidP="00F224F6">
      <w:pPr>
        <w:spacing w:line="276" w:lineRule="auto"/>
        <w:jc w:val="both"/>
        <w:rPr>
          <w:rFonts w:ascii="Georgia" w:hAnsi="Georgia" w:cs="Arial"/>
          <w:sz w:val="24"/>
          <w:szCs w:val="28"/>
          <w:lang w:val="es-419"/>
        </w:rPr>
      </w:pPr>
      <w:r w:rsidRPr="00C14DCA">
        <w:rPr>
          <w:rFonts w:ascii="Georgia" w:hAnsi="Georgia" w:cs="Arial"/>
          <w:sz w:val="24"/>
          <w:szCs w:val="24"/>
          <w:lang w:val="es-419"/>
        </w:rPr>
        <w:t>Como garantía para el pago de la obligación alimentaria, se mantendrá la medida de embargo sobre el vehículo</w:t>
      </w:r>
      <w:r w:rsidR="00B80D58" w:rsidRPr="00C14DCA">
        <w:rPr>
          <w:rFonts w:ascii="Georgia" w:hAnsi="Georgia" w:cs="Arial"/>
          <w:sz w:val="24"/>
          <w:szCs w:val="24"/>
          <w:lang w:val="es-419"/>
        </w:rPr>
        <w:t xml:space="preserve"> (</w:t>
      </w:r>
      <w:r w:rsidR="00B80D58" w:rsidRPr="00C14DCA">
        <w:rPr>
          <w:rFonts w:ascii="Georgia" w:hAnsi="Georgia" w:cs="Arial"/>
          <w:sz w:val="22"/>
          <w:szCs w:val="24"/>
          <w:lang w:val="es-419"/>
        </w:rPr>
        <w:t>A</w:t>
      </w:r>
      <w:r w:rsidRPr="00C14DCA">
        <w:rPr>
          <w:rFonts w:ascii="Georgia" w:hAnsi="Georgia" w:cs="Arial"/>
          <w:sz w:val="22"/>
          <w:szCs w:val="24"/>
          <w:lang w:val="es-419"/>
        </w:rPr>
        <w:t xml:space="preserve">rtículo </w:t>
      </w:r>
      <w:r w:rsidR="00B80D58" w:rsidRPr="00C14DCA">
        <w:rPr>
          <w:rFonts w:ascii="Georgia" w:hAnsi="Georgia" w:cs="Arial"/>
          <w:sz w:val="22"/>
          <w:szCs w:val="24"/>
          <w:lang w:val="es-419"/>
        </w:rPr>
        <w:t>130-2º, CIA</w:t>
      </w:r>
      <w:r w:rsidR="00B80D58" w:rsidRPr="00C14DCA">
        <w:rPr>
          <w:rFonts w:ascii="Georgia" w:hAnsi="Georgia" w:cs="Arial"/>
          <w:sz w:val="24"/>
          <w:szCs w:val="24"/>
          <w:lang w:val="es-419"/>
        </w:rPr>
        <w:t xml:space="preserve">), pues no se dan </w:t>
      </w:r>
      <w:r w:rsidR="00B80D58" w:rsidRPr="00C14DCA">
        <w:rPr>
          <w:rFonts w:ascii="Georgia" w:hAnsi="Georgia" w:cs="Arial"/>
          <w:sz w:val="24"/>
          <w:szCs w:val="28"/>
          <w:lang w:val="es-419"/>
        </w:rPr>
        <w:t xml:space="preserve">los supuestos del artículo 129, CIA, que reza: </w:t>
      </w:r>
      <w:r w:rsidR="00B80D58" w:rsidRPr="00C14DCA">
        <w:rPr>
          <w:rFonts w:ascii="Georgia" w:hAnsi="Georgia" w:cs="Arial"/>
          <w:i/>
          <w:sz w:val="22"/>
          <w:szCs w:val="28"/>
          <w:lang w:val="es-419"/>
        </w:rPr>
        <w:t>“El embargo se levantará si el obligado paga las cuotas atrasadas y presta caución que garantice el pago de las cuotas correspondientes a los dos años siguientes.</w:t>
      </w:r>
      <w:r w:rsidR="00B80D58" w:rsidRPr="00C14DCA">
        <w:rPr>
          <w:rFonts w:ascii="Georgia" w:hAnsi="Georgia" w:cs="Arial"/>
          <w:color w:val="4B4949"/>
          <w:sz w:val="24"/>
          <w:szCs w:val="28"/>
          <w:lang w:val="es-419"/>
        </w:rPr>
        <w:t xml:space="preserve">”. </w:t>
      </w:r>
    </w:p>
    <w:p w:rsidR="003146BD" w:rsidRPr="00C14DCA" w:rsidRDefault="003146BD" w:rsidP="00F224F6">
      <w:pPr>
        <w:spacing w:line="276" w:lineRule="auto"/>
        <w:jc w:val="both"/>
        <w:rPr>
          <w:rFonts w:ascii="Georgia" w:hAnsi="Georgia" w:cs="Arial"/>
          <w:sz w:val="24"/>
          <w:szCs w:val="24"/>
          <w:lang w:val="es-419"/>
        </w:rPr>
      </w:pPr>
    </w:p>
    <w:p w:rsidR="00654D1A" w:rsidRPr="00C14DCA" w:rsidRDefault="00654D1A" w:rsidP="00F224F6">
      <w:pPr>
        <w:numPr>
          <w:ilvl w:val="0"/>
          <w:numId w:val="28"/>
        </w:numPr>
        <w:spacing w:line="276" w:lineRule="auto"/>
        <w:jc w:val="both"/>
        <w:rPr>
          <w:rFonts w:ascii="Georgia" w:hAnsi="Georgia" w:cs="Arial"/>
          <w:sz w:val="24"/>
          <w:szCs w:val="24"/>
          <w:lang w:val="es-419"/>
        </w:rPr>
      </w:pPr>
      <w:r w:rsidRPr="00C14DCA">
        <w:rPr>
          <w:rFonts w:ascii="Georgia" w:hAnsi="Georgia" w:cs="Arial"/>
          <w:sz w:val="24"/>
          <w:szCs w:val="24"/>
          <w:lang w:val="es-419"/>
        </w:rPr>
        <w:t>LAS DECISIONES FINALES</w:t>
      </w:r>
    </w:p>
    <w:p w:rsidR="00654D1A" w:rsidRPr="00C14DCA" w:rsidRDefault="00654D1A" w:rsidP="00F224F6">
      <w:pPr>
        <w:spacing w:line="276" w:lineRule="auto"/>
        <w:jc w:val="both"/>
        <w:rPr>
          <w:rFonts w:ascii="Georgia" w:hAnsi="Georgia" w:cs="Arial"/>
          <w:sz w:val="24"/>
          <w:szCs w:val="24"/>
          <w:lang w:val="es-419"/>
        </w:rPr>
      </w:pPr>
    </w:p>
    <w:p w:rsidR="00791EC7" w:rsidRPr="00C14DCA" w:rsidRDefault="00654D1A" w:rsidP="00F224F6">
      <w:pPr>
        <w:spacing w:line="276" w:lineRule="auto"/>
        <w:jc w:val="both"/>
        <w:rPr>
          <w:rFonts w:ascii="Georgia" w:hAnsi="Georgia" w:cs="Arial"/>
          <w:sz w:val="24"/>
          <w:szCs w:val="24"/>
          <w:lang w:val="es-419"/>
        </w:rPr>
      </w:pPr>
      <w:r w:rsidRPr="00C14DCA">
        <w:rPr>
          <w:rFonts w:ascii="Georgia" w:hAnsi="Georgia" w:cs="Arial"/>
          <w:sz w:val="24"/>
          <w:szCs w:val="28"/>
          <w:lang w:val="es-419"/>
        </w:rPr>
        <w:t xml:space="preserve">A tono con lo disertado, </w:t>
      </w:r>
      <w:r w:rsidR="00D14E4F" w:rsidRPr="00C14DCA">
        <w:rPr>
          <w:rFonts w:ascii="Georgia" w:hAnsi="Georgia" w:cs="Arial"/>
          <w:sz w:val="24"/>
          <w:szCs w:val="28"/>
          <w:lang w:val="es-419"/>
        </w:rPr>
        <w:t>(i) S</w:t>
      </w:r>
      <w:r w:rsidRPr="00C14DCA">
        <w:rPr>
          <w:rFonts w:ascii="Georgia" w:hAnsi="Georgia" w:cs="Arial"/>
          <w:sz w:val="24"/>
          <w:szCs w:val="28"/>
          <w:lang w:val="es-419"/>
        </w:rPr>
        <w:t xml:space="preserve">e confirmará la sentencia reprochada, </w:t>
      </w:r>
      <w:r w:rsidR="00AE721B" w:rsidRPr="00C14DCA">
        <w:rPr>
          <w:rFonts w:ascii="Georgia" w:hAnsi="Georgia" w:cs="Arial"/>
          <w:sz w:val="24"/>
          <w:szCs w:val="28"/>
          <w:lang w:val="es-419"/>
        </w:rPr>
        <w:t>salvo en la custodia del menor, que será compartida y no exclusiva para la madre</w:t>
      </w:r>
      <w:r w:rsidRPr="00C14DCA">
        <w:rPr>
          <w:rFonts w:ascii="Georgia" w:hAnsi="Georgia" w:cs="Arial"/>
          <w:sz w:val="24"/>
          <w:szCs w:val="28"/>
          <w:lang w:val="es-419"/>
        </w:rPr>
        <w:t xml:space="preserve">, </w:t>
      </w:r>
      <w:r w:rsidR="00791EC7" w:rsidRPr="00C14DCA">
        <w:rPr>
          <w:rFonts w:ascii="Georgia" w:hAnsi="Georgia"/>
          <w:sz w:val="24"/>
          <w:lang w:val="es-419"/>
        </w:rPr>
        <w:t>en razón a las motivaciones expuestas</w:t>
      </w:r>
      <w:r w:rsidR="00D14E4F" w:rsidRPr="00C14DCA">
        <w:rPr>
          <w:rFonts w:ascii="Georgia" w:hAnsi="Georgia"/>
          <w:sz w:val="24"/>
          <w:szCs w:val="24"/>
          <w:lang w:val="es-419"/>
        </w:rPr>
        <w:t>; (ii) Se conservará la cautela; y,</w:t>
      </w:r>
      <w:r w:rsidR="00791EC7" w:rsidRPr="00C14DCA">
        <w:rPr>
          <w:rFonts w:ascii="Georgia" w:hAnsi="Georgia"/>
          <w:sz w:val="24"/>
          <w:szCs w:val="24"/>
          <w:lang w:val="es-419"/>
        </w:rPr>
        <w:t xml:space="preserve"> </w:t>
      </w:r>
      <w:r w:rsidR="00D14E4F" w:rsidRPr="00C14DCA">
        <w:rPr>
          <w:rFonts w:ascii="Georgia" w:hAnsi="Georgia"/>
          <w:sz w:val="24"/>
          <w:szCs w:val="24"/>
          <w:lang w:val="es-419"/>
        </w:rPr>
        <w:t xml:space="preserve">(iii) </w:t>
      </w:r>
      <w:r w:rsidR="006B6EB7" w:rsidRPr="00C14DCA">
        <w:rPr>
          <w:rFonts w:ascii="Georgia" w:hAnsi="Georgia"/>
          <w:sz w:val="24"/>
          <w:szCs w:val="24"/>
          <w:lang w:val="es-419"/>
        </w:rPr>
        <w:t xml:space="preserve">Se abstendrá de condenar </w:t>
      </w:r>
      <w:r w:rsidR="00791EC7" w:rsidRPr="00C14DCA">
        <w:rPr>
          <w:rFonts w:ascii="Georgia" w:hAnsi="Georgia" w:cs="Arial"/>
          <w:sz w:val="24"/>
          <w:szCs w:val="24"/>
          <w:lang w:val="es-419"/>
        </w:rPr>
        <w:lastRenderedPageBreak/>
        <w:t xml:space="preserve">en costas en esta instancia, a la parte </w:t>
      </w:r>
      <w:r w:rsidR="00AE721B" w:rsidRPr="00C14DCA">
        <w:rPr>
          <w:rFonts w:ascii="Georgia" w:hAnsi="Georgia" w:cs="Arial"/>
          <w:sz w:val="24"/>
          <w:szCs w:val="24"/>
          <w:lang w:val="es-419"/>
        </w:rPr>
        <w:t>demandada</w:t>
      </w:r>
      <w:r w:rsidR="00791EC7" w:rsidRPr="00C14DCA">
        <w:rPr>
          <w:rFonts w:ascii="Georgia" w:hAnsi="Georgia" w:cs="Arial"/>
          <w:sz w:val="24"/>
          <w:szCs w:val="24"/>
          <w:lang w:val="es-419"/>
        </w:rPr>
        <w:t xml:space="preserve"> y a favor de la </w:t>
      </w:r>
      <w:r w:rsidR="00AE721B" w:rsidRPr="00C14DCA">
        <w:rPr>
          <w:rFonts w:ascii="Georgia" w:hAnsi="Georgia" w:cs="Arial"/>
          <w:sz w:val="24"/>
          <w:szCs w:val="24"/>
          <w:lang w:val="es-419"/>
        </w:rPr>
        <w:t>demandante</w:t>
      </w:r>
      <w:r w:rsidR="00791EC7" w:rsidRPr="00C14DCA">
        <w:rPr>
          <w:rFonts w:ascii="Georgia" w:hAnsi="Georgia" w:cs="Arial"/>
          <w:sz w:val="24"/>
          <w:szCs w:val="24"/>
          <w:lang w:val="es-419"/>
        </w:rPr>
        <w:t xml:space="preserve">, por </w:t>
      </w:r>
      <w:r w:rsidR="006B6EB7" w:rsidRPr="00C14DCA">
        <w:rPr>
          <w:rFonts w:ascii="Georgia" w:hAnsi="Georgia" w:cs="Arial"/>
          <w:sz w:val="24"/>
          <w:szCs w:val="24"/>
          <w:lang w:val="es-419"/>
        </w:rPr>
        <w:t xml:space="preserve">no </w:t>
      </w:r>
      <w:r w:rsidR="00791EC7" w:rsidRPr="00C14DCA">
        <w:rPr>
          <w:rFonts w:ascii="Georgia" w:hAnsi="Georgia" w:cs="Arial"/>
          <w:sz w:val="24"/>
          <w:szCs w:val="24"/>
          <w:lang w:val="es-419"/>
        </w:rPr>
        <w:t xml:space="preserve">haber </w:t>
      </w:r>
      <w:r w:rsidR="00AE721B" w:rsidRPr="00C14DCA">
        <w:rPr>
          <w:rFonts w:ascii="Georgia" w:hAnsi="Georgia" w:cs="Arial"/>
          <w:sz w:val="24"/>
          <w:szCs w:val="24"/>
          <w:lang w:val="es-419"/>
        </w:rPr>
        <w:t xml:space="preserve">triunfado en </w:t>
      </w:r>
      <w:r w:rsidR="006B6EB7" w:rsidRPr="00C14DCA">
        <w:rPr>
          <w:rFonts w:ascii="Georgia" w:hAnsi="Georgia" w:cs="Arial"/>
          <w:sz w:val="24"/>
          <w:szCs w:val="24"/>
          <w:lang w:val="es-419"/>
        </w:rPr>
        <w:t xml:space="preserve">su integridad </w:t>
      </w:r>
      <w:r w:rsidR="00791EC7" w:rsidRPr="00C14DCA">
        <w:rPr>
          <w:rFonts w:ascii="Georgia" w:hAnsi="Georgia" w:cs="Arial"/>
          <w:sz w:val="24"/>
          <w:szCs w:val="24"/>
          <w:lang w:val="es-419"/>
        </w:rPr>
        <w:t>el recurso (</w:t>
      </w:r>
      <w:r w:rsidR="00791EC7" w:rsidRPr="00C14DCA">
        <w:rPr>
          <w:rFonts w:ascii="Georgia" w:hAnsi="Georgia" w:cs="Arial"/>
          <w:sz w:val="22"/>
          <w:szCs w:val="24"/>
          <w:lang w:val="es-419"/>
        </w:rPr>
        <w:t>Artículo 365-</w:t>
      </w:r>
      <w:r w:rsidR="00B34E23" w:rsidRPr="00C14DCA">
        <w:rPr>
          <w:rFonts w:ascii="Georgia" w:hAnsi="Georgia" w:cs="Arial"/>
          <w:sz w:val="22"/>
          <w:szCs w:val="24"/>
          <w:lang w:val="es-419"/>
        </w:rPr>
        <w:t>3</w:t>
      </w:r>
      <w:r w:rsidR="00791EC7" w:rsidRPr="00C14DCA">
        <w:rPr>
          <w:rFonts w:ascii="Georgia" w:hAnsi="Georgia" w:cs="Arial"/>
          <w:sz w:val="22"/>
          <w:szCs w:val="24"/>
          <w:lang w:val="es-419"/>
        </w:rPr>
        <w:t>º, CGP</w:t>
      </w:r>
      <w:r w:rsidR="00D14E4F" w:rsidRPr="00C14DCA">
        <w:rPr>
          <w:rFonts w:ascii="Georgia" w:hAnsi="Georgia" w:cs="Arial"/>
          <w:sz w:val="24"/>
          <w:szCs w:val="24"/>
          <w:lang w:val="es-419"/>
        </w:rPr>
        <w:t>).</w:t>
      </w:r>
    </w:p>
    <w:p w:rsidR="00791EC7" w:rsidRPr="00C14DCA" w:rsidRDefault="00791EC7" w:rsidP="00F224F6">
      <w:pPr>
        <w:spacing w:line="276" w:lineRule="auto"/>
        <w:jc w:val="both"/>
        <w:rPr>
          <w:rFonts w:ascii="Georgia" w:hAnsi="Georgia" w:cs="Arial"/>
          <w:sz w:val="18"/>
          <w:szCs w:val="24"/>
          <w:lang w:val="es-419"/>
        </w:rPr>
      </w:pPr>
    </w:p>
    <w:p w:rsidR="00791EC7" w:rsidRDefault="00D81C5F" w:rsidP="00F224F6">
      <w:pPr>
        <w:spacing w:line="276" w:lineRule="auto"/>
        <w:jc w:val="both"/>
        <w:rPr>
          <w:rFonts w:ascii="Georgia" w:hAnsi="Georgia" w:cs="Arial"/>
          <w:sz w:val="24"/>
          <w:lang w:val="es-419"/>
        </w:rPr>
      </w:pPr>
      <w:r w:rsidRPr="00C14DCA">
        <w:rPr>
          <w:rFonts w:ascii="Georgia" w:hAnsi="Georgia" w:cs="Arial"/>
          <w:sz w:val="24"/>
          <w:lang w:val="es-419"/>
        </w:rPr>
        <w:t xml:space="preserve">Era improcedente fijar en el fallo de primer grado agencias en derecho, sin atender la nueva regulación. En efecto, </w:t>
      </w:r>
      <w:r w:rsidR="00967EEA" w:rsidRPr="00C14DCA">
        <w:rPr>
          <w:rFonts w:ascii="Georgia" w:hAnsi="Georgia" w:cs="Arial"/>
          <w:sz w:val="24"/>
          <w:lang w:val="es-419"/>
        </w:rPr>
        <w:t>aquellas</w:t>
      </w:r>
      <w:r w:rsidR="00791EC7" w:rsidRPr="00C14DCA">
        <w:rPr>
          <w:rFonts w:ascii="Georgia" w:hAnsi="Georgia" w:cs="Arial"/>
          <w:sz w:val="24"/>
          <w:lang w:val="es-419"/>
        </w:rPr>
        <w:t xml:space="preserve"> </w:t>
      </w:r>
      <w:r w:rsidRPr="00C14DCA">
        <w:rPr>
          <w:rFonts w:ascii="Georgia" w:hAnsi="Georgia" w:cs="Arial"/>
          <w:sz w:val="24"/>
          <w:lang w:val="es-419"/>
        </w:rPr>
        <w:t>se fijan</w:t>
      </w:r>
      <w:r w:rsidR="00791EC7" w:rsidRPr="00C14DCA">
        <w:rPr>
          <w:rFonts w:ascii="Georgia" w:hAnsi="Georgia" w:cs="Arial"/>
          <w:sz w:val="24"/>
          <w:lang w:val="es-419"/>
        </w:rPr>
        <w:t xml:space="preserve"> en auto posterior</w:t>
      </w:r>
      <w:r w:rsidRPr="00C14DCA">
        <w:rPr>
          <w:rFonts w:ascii="Georgia" w:hAnsi="Georgia" w:cs="Arial"/>
          <w:sz w:val="24"/>
          <w:lang w:val="es-419"/>
        </w:rPr>
        <w:t xml:space="preserve"> </w:t>
      </w:r>
      <w:r w:rsidR="00791EC7" w:rsidRPr="00C14DCA">
        <w:rPr>
          <w:rFonts w:ascii="Georgia" w:hAnsi="Georgia" w:cs="Arial"/>
          <w:sz w:val="24"/>
          <w:lang w:val="es-419"/>
        </w:rPr>
        <w:t>y no en la sentencia misma, porque esa expresa novedad, introducida por la Ley 1395 de 2010, desapareció en la nueva redacción del ordinal 2º del artículo 365, CGP.</w:t>
      </w:r>
    </w:p>
    <w:p w:rsidR="00677B13" w:rsidRPr="00C14DCA" w:rsidRDefault="00677B13" w:rsidP="00F224F6">
      <w:pPr>
        <w:spacing w:line="276" w:lineRule="auto"/>
        <w:jc w:val="both"/>
        <w:rPr>
          <w:rFonts w:ascii="Georgia" w:hAnsi="Georgia" w:cs="Arial"/>
          <w:sz w:val="24"/>
          <w:lang w:val="es-419"/>
        </w:rPr>
      </w:pPr>
    </w:p>
    <w:p w:rsidR="00654D1A" w:rsidRPr="00C14DCA" w:rsidRDefault="00654D1A" w:rsidP="00F224F6">
      <w:pPr>
        <w:spacing w:line="276" w:lineRule="auto"/>
        <w:jc w:val="both"/>
        <w:rPr>
          <w:rFonts w:ascii="Georgia" w:hAnsi="Georgia" w:cs="Arial"/>
          <w:sz w:val="24"/>
          <w:szCs w:val="24"/>
          <w:lang w:val="es-419"/>
        </w:rPr>
      </w:pPr>
      <w:r w:rsidRPr="00C14DCA">
        <w:rPr>
          <w:rFonts w:ascii="Georgia" w:hAnsi="Georgia" w:cs="Arial"/>
          <w:sz w:val="24"/>
          <w:szCs w:val="24"/>
          <w:lang w:val="es-419"/>
        </w:rPr>
        <w:t xml:space="preserve">En mérito de lo expuesto, el </w:t>
      </w:r>
      <w:r w:rsidRPr="00C14DCA">
        <w:rPr>
          <w:rFonts w:ascii="Georgia" w:hAnsi="Georgia" w:cs="Arial"/>
          <w:bCs/>
          <w:smallCaps/>
          <w:sz w:val="24"/>
          <w:szCs w:val="24"/>
          <w:lang w:val="es-419"/>
        </w:rPr>
        <w:t>Tribunal Superior del Distrito Judicial de Pereira, Sala de Decisión Civil - Familia</w:t>
      </w:r>
      <w:r w:rsidRPr="00C14DCA">
        <w:rPr>
          <w:rFonts w:ascii="Georgia" w:hAnsi="Georgia" w:cs="Arial"/>
          <w:sz w:val="24"/>
          <w:szCs w:val="24"/>
          <w:lang w:val="es-419"/>
        </w:rPr>
        <w:t xml:space="preserve">, administrando Justicia, en nombre </w:t>
      </w:r>
      <w:r w:rsidRPr="00C14DCA">
        <w:rPr>
          <w:rFonts w:ascii="Georgia" w:hAnsi="Georgia" w:cs="Arial"/>
          <w:sz w:val="24"/>
          <w:szCs w:val="28"/>
          <w:lang w:val="es-419"/>
        </w:rPr>
        <w:t xml:space="preserve">de la República de Colombia </w:t>
      </w:r>
      <w:r w:rsidRPr="00C14DCA">
        <w:rPr>
          <w:rFonts w:ascii="Georgia" w:hAnsi="Georgia" w:cs="Arial"/>
          <w:sz w:val="24"/>
          <w:szCs w:val="24"/>
          <w:lang w:val="es-419"/>
        </w:rPr>
        <w:t>y por autoridad de la Ley,</w:t>
      </w:r>
    </w:p>
    <w:p w:rsidR="00654D1A" w:rsidRPr="00C14DCA" w:rsidRDefault="00654D1A" w:rsidP="00F224F6">
      <w:pPr>
        <w:spacing w:line="276" w:lineRule="auto"/>
        <w:jc w:val="both"/>
        <w:rPr>
          <w:rFonts w:ascii="Georgia" w:hAnsi="Georgia" w:cs="Arial"/>
          <w:sz w:val="24"/>
          <w:szCs w:val="24"/>
          <w:lang w:val="es-419"/>
        </w:rPr>
      </w:pPr>
    </w:p>
    <w:p w:rsidR="00654D1A" w:rsidRPr="00C14DCA" w:rsidRDefault="00677B13" w:rsidP="00F224F6">
      <w:pPr>
        <w:spacing w:line="276" w:lineRule="auto"/>
        <w:jc w:val="center"/>
        <w:rPr>
          <w:rFonts w:ascii="Georgia" w:hAnsi="Georgia" w:cs="Arial"/>
          <w:sz w:val="24"/>
          <w:szCs w:val="28"/>
          <w:lang w:val="es-419"/>
        </w:rPr>
      </w:pPr>
      <w:r>
        <w:rPr>
          <w:rFonts w:ascii="Georgia" w:hAnsi="Georgia" w:cs="Arial"/>
          <w:sz w:val="24"/>
          <w:szCs w:val="28"/>
          <w:lang w:val="es-419"/>
        </w:rPr>
        <w:t>F A L L A</w:t>
      </w:r>
    </w:p>
    <w:p w:rsidR="00791EC7" w:rsidRPr="00C14DCA" w:rsidRDefault="00791EC7" w:rsidP="00F224F6">
      <w:pPr>
        <w:widowControl/>
        <w:overflowPunct/>
        <w:autoSpaceDE/>
        <w:autoSpaceDN/>
        <w:adjustRightInd/>
        <w:spacing w:line="276" w:lineRule="auto"/>
        <w:ind w:left="360"/>
        <w:jc w:val="both"/>
        <w:rPr>
          <w:rFonts w:ascii="Georgia" w:hAnsi="Georgia" w:cs="Arial"/>
          <w:sz w:val="24"/>
          <w:szCs w:val="28"/>
          <w:lang w:val="es-419"/>
        </w:rPr>
      </w:pPr>
    </w:p>
    <w:p w:rsidR="00C061A9" w:rsidRPr="00C14DCA" w:rsidRDefault="00654D1A" w:rsidP="00F224F6">
      <w:pPr>
        <w:widowControl/>
        <w:numPr>
          <w:ilvl w:val="0"/>
          <w:numId w:val="23"/>
        </w:numPr>
        <w:overflowPunct/>
        <w:autoSpaceDE/>
        <w:autoSpaceDN/>
        <w:adjustRightInd/>
        <w:spacing w:line="276" w:lineRule="auto"/>
        <w:jc w:val="both"/>
        <w:rPr>
          <w:rFonts w:ascii="Georgia" w:hAnsi="Georgia" w:cs="Arial"/>
          <w:sz w:val="24"/>
          <w:szCs w:val="28"/>
          <w:lang w:val="es-419"/>
        </w:rPr>
      </w:pPr>
      <w:r w:rsidRPr="00C14DCA">
        <w:rPr>
          <w:rFonts w:ascii="Georgia" w:hAnsi="Georgia" w:cs="Arial"/>
          <w:sz w:val="24"/>
          <w:szCs w:val="28"/>
          <w:lang w:val="es-419"/>
        </w:rPr>
        <w:t xml:space="preserve">CONFIRMAR la sentencia apelada, fechada el </w:t>
      </w:r>
      <w:r w:rsidR="00C061A9" w:rsidRPr="00C14DCA">
        <w:rPr>
          <w:rFonts w:ascii="Georgia" w:hAnsi="Georgia" w:cs="Arial"/>
          <w:sz w:val="24"/>
          <w:szCs w:val="28"/>
          <w:lang w:val="es-419"/>
        </w:rPr>
        <w:t>12</w:t>
      </w:r>
      <w:r w:rsidRPr="00C14DCA">
        <w:rPr>
          <w:rFonts w:ascii="Georgia" w:hAnsi="Georgia" w:cs="Arial"/>
          <w:sz w:val="24"/>
          <w:szCs w:val="28"/>
          <w:lang w:val="es-419"/>
        </w:rPr>
        <w:t>-</w:t>
      </w:r>
      <w:r w:rsidR="00C061A9" w:rsidRPr="00C14DCA">
        <w:rPr>
          <w:rFonts w:ascii="Georgia" w:hAnsi="Georgia" w:cs="Arial"/>
          <w:sz w:val="24"/>
          <w:szCs w:val="28"/>
          <w:lang w:val="es-419"/>
        </w:rPr>
        <w:t>02</w:t>
      </w:r>
      <w:r w:rsidRPr="00C14DCA">
        <w:rPr>
          <w:rFonts w:ascii="Georgia" w:hAnsi="Georgia" w:cs="Arial"/>
          <w:sz w:val="24"/>
          <w:szCs w:val="28"/>
          <w:lang w:val="es-419"/>
        </w:rPr>
        <w:t>-201</w:t>
      </w:r>
      <w:r w:rsidR="00C061A9" w:rsidRPr="00C14DCA">
        <w:rPr>
          <w:rFonts w:ascii="Georgia" w:hAnsi="Georgia" w:cs="Arial"/>
          <w:sz w:val="24"/>
          <w:szCs w:val="28"/>
          <w:lang w:val="es-419"/>
        </w:rPr>
        <w:t>9, excepto el numeral 5º, para en su lugar DECRETAR la custodia compartida del menor Jhoan Steven Valencia Mejía</w:t>
      </w:r>
      <w:r w:rsidR="00475792" w:rsidRPr="00C14DCA">
        <w:rPr>
          <w:rFonts w:ascii="Georgia" w:hAnsi="Georgia" w:cs="Arial"/>
          <w:sz w:val="24"/>
          <w:szCs w:val="28"/>
          <w:lang w:val="es-419"/>
        </w:rPr>
        <w:t>s</w:t>
      </w:r>
      <w:r w:rsidR="00C061A9" w:rsidRPr="00C14DCA">
        <w:rPr>
          <w:rFonts w:ascii="Georgia" w:hAnsi="Georgia" w:cs="Arial"/>
          <w:sz w:val="24"/>
          <w:szCs w:val="28"/>
          <w:lang w:val="es-419"/>
        </w:rPr>
        <w:t>, para sus dos progenitores, en los precisos términos indicados en esta sentencia.</w:t>
      </w:r>
    </w:p>
    <w:p w:rsidR="00BD764F" w:rsidRPr="00C14DCA" w:rsidRDefault="00BD764F" w:rsidP="00F224F6">
      <w:pPr>
        <w:widowControl/>
        <w:overflowPunct/>
        <w:autoSpaceDE/>
        <w:autoSpaceDN/>
        <w:adjustRightInd/>
        <w:spacing w:line="276" w:lineRule="auto"/>
        <w:ind w:left="360"/>
        <w:jc w:val="both"/>
        <w:rPr>
          <w:rFonts w:ascii="Georgia" w:hAnsi="Georgia" w:cs="Arial"/>
          <w:sz w:val="24"/>
          <w:szCs w:val="28"/>
          <w:lang w:val="es-419"/>
        </w:rPr>
      </w:pPr>
    </w:p>
    <w:p w:rsidR="00BD764F" w:rsidRPr="00C14DCA" w:rsidRDefault="00BD764F" w:rsidP="00F224F6">
      <w:pPr>
        <w:widowControl/>
        <w:numPr>
          <w:ilvl w:val="0"/>
          <w:numId w:val="23"/>
        </w:numPr>
        <w:overflowPunct/>
        <w:autoSpaceDE/>
        <w:autoSpaceDN/>
        <w:adjustRightInd/>
        <w:spacing w:line="276" w:lineRule="auto"/>
        <w:jc w:val="both"/>
        <w:rPr>
          <w:rFonts w:ascii="Georgia" w:hAnsi="Georgia" w:cs="Arial"/>
          <w:sz w:val="24"/>
          <w:szCs w:val="28"/>
          <w:lang w:val="es-419"/>
        </w:rPr>
      </w:pPr>
      <w:r w:rsidRPr="00C14DCA">
        <w:rPr>
          <w:rFonts w:ascii="Georgia" w:hAnsi="Georgia" w:cs="Arial"/>
          <w:sz w:val="24"/>
          <w:szCs w:val="28"/>
          <w:lang w:val="es-419"/>
        </w:rPr>
        <w:t>CONSERVAR la medida de embargo ordenada sobre el automotor que aparece como propiedad del señor Valencia Valencia.</w:t>
      </w:r>
    </w:p>
    <w:p w:rsidR="00493B20" w:rsidRPr="00C14DCA" w:rsidRDefault="00493B20" w:rsidP="00F224F6">
      <w:pPr>
        <w:widowControl/>
        <w:overflowPunct/>
        <w:autoSpaceDE/>
        <w:autoSpaceDN/>
        <w:adjustRightInd/>
        <w:spacing w:line="276" w:lineRule="auto"/>
        <w:ind w:left="360"/>
        <w:jc w:val="both"/>
        <w:rPr>
          <w:rFonts w:ascii="Georgia" w:hAnsi="Georgia" w:cs="Arial"/>
          <w:sz w:val="24"/>
          <w:szCs w:val="28"/>
          <w:lang w:val="es-419"/>
        </w:rPr>
      </w:pPr>
    </w:p>
    <w:p w:rsidR="00654D1A" w:rsidRPr="00C14DCA" w:rsidRDefault="00C061A9" w:rsidP="00F224F6">
      <w:pPr>
        <w:widowControl/>
        <w:numPr>
          <w:ilvl w:val="0"/>
          <w:numId w:val="23"/>
        </w:numPr>
        <w:overflowPunct/>
        <w:adjustRightInd/>
        <w:spacing w:line="276" w:lineRule="auto"/>
        <w:jc w:val="both"/>
        <w:rPr>
          <w:rFonts w:ascii="Georgia" w:hAnsi="Georgia" w:cs="Arial"/>
          <w:sz w:val="24"/>
          <w:szCs w:val="28"/>
          <w:lang w:val="es-419"/>
        </w:rPr>
      </w:pPr>
      <w:r w:rsidRPr="00C14DCA">
        <w:rPr>
          <w:rFonts w:ascii="Georgia" w:hAnsi="Georgia" w:cs="Arial"/>
          <w:sz w:val="24"/>
          <w:szCs w:val="28"/>
          <w:lang w:val="es-419"/>
        </w:rPr>
        <w:t xml:space="preserve">NO </w:t>
      </w:r>
      <w:r w:rsidR="00654D1A" w:rsidRPr="00C14DCA">
        <w:rPr>
          <w:rFonts w:ascii="Georgia" w:hAnsi="Georgia" w:cs="Arial"/>
          <w:sz w:val="24"/>
          <w:szCs w:val="28"/>
          <w:lang w:val="es-419"/>
        </w:rPr>
        <w:t>CONDENAR en costas en esta instancia.</w:t>
      </w:r>
    </w:p>
    <w:p w:rsidR="00EE1C1E" w:rsidRPr="00C14DCA" w:rsidRDefault="00EE1C1E" w:rsidP="00F224F6">
      <w:pPr>
        <w:widowControl/>
        <w:overflowPunct/>
        <w:adjustRightInd/>
        <w:spacing w:line="276" w:lineRule="auto"/>
        <w:ind w:left="360"/>
        <w:jc w:val="both"/>
        <w:rPr>
          <w:rFonts w:ascii="Georgia" w:hAnsi="Georgia" w:cs="Arial"/>
          <w:sz w:val="24"/>
          <w:szCs w:val="28"/>
          <w:lang w:val="es-419"/>
        </w:rPr>
      </w:pPr>
    </w:p>
    <w:p w:rsidR="00654D1A" w:rsidRPr="00C14DCA" w:rsidRDefault="00654D1A" w:rsidP="00F224F6">
      <w:pPr>
        <w:widowControl/>
        <w:numPr>
          <w:ilvl w:val="0"/>
          <w:numId w:val="23"/>
        </w:numPr>
        <w:overflowPunct/>
        <w:autoSpaceDE/>
        <w:autoSpaceDN/>
        <w:adjustRightInd/>
        <w:spacing w:line="276" w:lineRule="auto"/>
        <w:jc w:val="both"/>
        <w:rPr>
          <w:rFonts w:ascii="Georgia" w:hAnsi="Georgia" w:cs="Arial"/>
          <w:sz w:val="24"/>
          <w:szCs w:val="28"/>
          <w:lang w:val="es-419"/>
        </w:rPr>
      </w:pPr>
      <w:r w:rsidRPr="00C14DCA">
        <w:rPr>
          <w:rFonts w:ascii="Georgia" w:hAnsi="Georgia" w:cs="Arial"/>
          <w:sz w:val="24"/>
          <w:szCs w:val="28"/>
          <w:lang w:val="es-419"/>
        </w:rPr>
        <w:t>DEVOLVER el expediente al Juzgado de origen.</w:t>
      </w:r>
    </w:p>
    <w:p w:rsidR="00654D1A" w:rsidRPr="00C14DCA" w:rsidRDefault="00654D1A" w:rsidP="00F224F6">
      <w:pPr>
        <w:widowControl/>
        <w:overflowPunct/>
        <w:autoSpaceDE/>
        <w:autoSpaceDN/>
        <w:adjustRightInd/>
        <w:spacing w:line="276" w:lineRule="auto"/>
        <w:jc w:val="both"/>
        <w:rPr>
          <w:rFonts w:ascii="Georgia" w:hAnsi="Georgia" w:cs="Arial"/>
          <w:sz w:val="24"/>
          <w:szCs w:val="28"/>
          <w:lang w:val="es-419"/>
        </w:rPr>
      </w:pPr>
    </w:p>
    <w:p w:rsidR="00654D1A" w:rsidRPr="00C14DCA" w:rsidRDefault="00654D1A" w:rsidP="00F224F6">
      <w:pPr>
        <w:widowControl/>
        <w:overflowPunct/>
        <w:autoSpaceDE/>
        <w:autoSpaceDN/>
        <w:adjustRightInd/>
        <w:spacing w:line="276" w:lineRule="auto"/>
        <w:jc w:val="both"/>
        <w:rPr>
          <w:rFonts w:ascii="Georgia" w:hAnsi="Georgia" w:cs="Arial"/>
          <w:sz w:val="24"/>
          <w:szCs w:val="28"/>
          <w:lang w:val="es-419"/>
        </w:rPr>
      </w:pPr>
      <w:r w:rsidRPr="00C14DCA">
        <w:rPr>
          <w:rFonts w:ascii="Georgia" w:hAnsi="Georgia" w:cs="Arial"/>
          <w:sz w:val="24"/>
          <w:szCs w:val="28"/>
          <w:lang w:val="es-419"/>
        </w:rPr>
        <w:t xml:space="preserve">Esta decisión queda notificada en estrados. </w:t>
      </w:r>
      <w:r w:rsidR="00EE1C1E" w:rsidRPr="00C14DCA">
        <w:rPr>
          <w:rFonts w:ascii="Georgia" w:hAnsi="Georgia" w:cs="Arial"/>
          <w:sz w:val="24"/>
          <w:szCs w:val="28"/>
          <w:lang w:val="es-419"/>
        </w:rPr>
        <w:t xml:space="preserve">NO se pidió aclaración o adición. </w:t>
      </w:r>
      <w:r w:rsidRPr="00C14DCA">
        <w:rPr>
          <w:rFonts w:ascii="Georgia" w:hAnsi="Georgia" w:cs="Arial"/>
          <w:sz w:val="24"/>
          <w:szCs w:val="28"/>
          <w:lang w:val="es-419"/>
        </w:rPr>
        <w:t>No siendo otro el objeto de la presente audiencia, se da por terminada.</w:t>
      </w:r>
    </w:p>
    <w:p w:rsidR="00654D1A" w:rsidRPr="00C14DCA" w:rsidRDefault="00654D1A" w:rsidP="00C14DCA">
      <w:pPr>
        <w:widowControl/>
        <w:overflowPunct/>
        <w:autoSpaceDE/>
        <w:autoSpaceDN/>
        <w:adjustRightInd/>
        <w:spacing w:line="276" w:lineRule="auto"/>
        <w:jc w:val="both"/>
        <w:rPr>
          <w:rFonts w:ascii="Georgia" w:hAnsi="Georgia" w:cs="Arial"/>
          <w:sz w:val="24"/>
          <w:szCs w:val="28"/>
          <w:lang w:val="es-419"/>
        </w:rPr>
      </w:pPr>
    </w:p>
    <w:p w:rsidR="00E6409F" w:rsidRPr="00C14DCA" w:rsidRDefault="00E6409F" w:rsidP="00C14DCA">
      <w:pPr>
        <w:widowControl/>
        <w:overflowPunct/>
        <w:autoSpaceDE/>
        <w:autoSpaceDN/>
        <w:adjustRightInd/>
        <w:spacing w:line="276" w:lineRule="auto"/>
        <w:jc w:val="both"/>
        <w:rPr>
          <w:rFonts w:ascii="Georgia" w:hAnsi="Georgia" w:cs="Arial"/>
          <w:sz w:val="24"/>
          <w:szCs w:val="28"/>
          <w:lang w:val="es-419"/>
        </w:rPr>
      </w:pPr>
    </w:p>
    <w:p w:rsidR="00C14DCA" w:rsidRPr="00C14DCA" w:rsidRDefault="00C14DCA" w:rsidP="00C14DCA">
      <w:pPr>
        <w:widowControl/>
        <w:overflowPunct/>
        <w:autoSpaceDE/>
        <w:autoSpaceDN/>
        <w:adjustRightInd/>
        <w:spacing w:line="276" w:lineRule="auto"/>
        <w:jc w:val="both"/>
        <w:rPr>
          <w:rFonts w:ascii="Georgia" w:hAnsi="Georgia" w:cs="Arial"/>
          <w:sz w:val="24"/>
          <w:szCs w:val="28"/>
          <w:lang w:val="es-419"/>
        </w:rPr>
      </w:pPr>
    </w:p>
    <w:p w:rsidR="00654D1A" w:rsidRPr="00C14DCA" w:rsidRDefault="00654D1A" w:rsidP="00F224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C14DCA">
        <w:rPr>
          <w:rFonts w:ascii="Georgia" w:hAnsi="Georgia" w:cs="Arial"/>
          <w:spacing w:val="-3"/>
          <w:w w:val="150"/>
          <w:sz w:val="24"/>
          <w:szCs w:val="18"/>
          <w:lang w:val="es-419"/>
        </w:rPr>
        <w:t>D</w:t>
      </w:r>
      <w:r w:rsidRPr="00C14DCA">
        <w:rPr>
          <w:rFonts w:ascii="Georgia" w:hAnsi="Georgia" w:cs="Arial"/>
          <w:spacing w:val="-3"/>
          <w:w w:val="150"/>
          <w:sz w:val="18"/>
          <w:szCs w:val="16"/>
          <w:lang w:val="es-419"/>
        </w:rPr>
        <w:t>UBERNEY</w:t>
      </w:r>
      <w:r w:rsidRPr="00C14DCA">
        <w:rPr>
          <w:rFonts w:ascii="Georgia" w:hAnsi="Georgia" w:cs="Arial"/>
          <w:spacing w:val="-3"/>
          <w:w w:val="150"/>
          <w:sz w:val="22"/>
          <w:szCs w:val="18"/>
          <w:lang w:val="es-419"/>
        </w:rPr>
        <w:t xml:space="preserve"> </w:t>
      </w:r>
      <w:r w:rsidRPr="00C14DCA">
        <w:rPr>
          <w:rFonts w:ascii="Georgia" w:hAnsi="Georgia" w:cs="Arial"/>
          <w:spacing w:val="-3"/>
          <w:w w:val="150"/>
          <w:sz w:val="24"/>
          <w:szCs w:val="18"/>
          <w:lang w:val="es-419"/>
        </w:rPr>
        <w:t>G</w:t>
      </w:r>
      <w:r w:rsidRPr="00C14DCA">
        <w:rPr>
          <w:rFonts w:ascii="Georgia" w:hAnsi="Georgia" w:cs="Arial"/>
          <w:spacing w:val="-3"/>
          <w:w w:val="150"/>
          <w:sz w:val="18"/>
          <w:szCs w:val="16"/>
          <w:lang w:val="es-419"/>
        </w:rPr>
        <w:t>RISALES</w:t>
      </w:r>
      <w:r w:rsidRPr="00C14DCA">
        <w:rPr>
          <w:rFonts w:ascii="Georgia" w:hAnsi="Georgia" w:cs="Arial"/>
          <w:spacing w:val="-3"/>
          <w:w w:val="150"/>
          <w:sz w:val="22"/>
          <w:szCs w:val="18"/>
          <w:lang w:val="es-419"/>
        </w:rPr>
        <w:t xml:space="preserve"> </w:t>
      </w:r>
      <w:r w:rsidRPr="00C14DCA">
        <w:rPr>
          <w:rFonts w:ascii="Georgia" w:hAnsi="Georgia" w:cs="Arial"/>
          <w:spacing w:val="-3"/>
          <w:w w:val="150"/>
          <w:sz w:val="24"/>
          <w:szCs w:val="18"/>
          <w:lang w:val="es-419"/>
        </w:rPr>
        <w:t>H</w:t>
      </w:r>
      <w:r w:rsidRPr="00C14DCA">
        <w:rPr>
          <w:rFonts w:ascii="Georgia" w:hAnsi="Georgia" w:cs="Arial"/>
          <w:spacing w:val="-3"/>
          <w:w w:val="150"/>
          <w:sz w:val="18"/>
          <w:szCs w:val="16"/>
          <w:lang w:val="es-419"/>
        </w:rPr>
        <w:t>ERRERA</w:t>
      </w:r>
    </w:p>
    <w:p w:rsidR="00654D1A" w:rsidRPr="00C14DCA" w:rsidRDefault="00654D1A" w:rsidP="00F224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C14DCA">
        <w:rPr>
          <w:rFonts w:ascii="Georgia" w:hAnsi="Georgia" w:cs="Arial"/>
          <w:spacing w:val="-3"/>
          <w:w w:val="150"/>
          <w:sz w:val="22"/>
          <w:lang w:val="es-419"/>
        </w:rPr>
        <w:t>M</w:t>
      </w:r>
      <w:r w:rsidRPr="00C14DCA">
        <w:rPr>
          <w:rFonts w:ascii="Georgia" w:hAnsi="Georgia" w:cs="Arial"/>
          <w:spacing w:val="-3"/>
          <w:w w:val="150"/>
          <w:lang w:val="es-419"/>
        </w:rPr>
        <w:t xml:space="preserve"> </w:t>
      </w:r>
      <w:r w:rsidRPr="00C14DCA">
        <w:rPr>
          <w:rFonts w:ascii="Georgia" w:hAnsi="Georgia" w:cs="Arial"/>
          <w:spacing w:val="-3"/>
          <w:w w:val="150"/>
          <w:sz w:val="18"/>
          <w:lang w:val="es-419"/>
        </w:rPr>
        <w:t>A G I S T R A D O</w:t>
      </w:r>
    </w:p>
    <w:p w:rsidR="00654D1A" w:rsidRPr="00C14DCA" w:rsidRDefault="00654D1A" w:rsidP="00C14DCA">
      <w:pPr>
        <w:widowControl/>
        <w:overflowPunct/>
        <w:autoSpaceDE/>
        <w:autoSpaceDN/>
        <w:adjustRightInd/>
        <w:spacing w:line="276" w:lineRule="auto"/>
        <w:jc w:val="both"/>
        <w:rPr>
          <w:rFonts w:ascii="Georgia" w:hAnsi="Georgia" w:cs="Arial"/>
          <w:sz w:val="24"/>
          <w:szCs w:val="28"/>
          <w:lang w:val="es-419"/>
        </w:rPr>
      </w:pPr>
    </w:p>
    <w:p w:rsidR="00E6409F" w:rsidRPr="00C14DCA" w:rsidRDefault="00E6409F" w:rsidP="00C14DCA">
      <w:pPr>
        <w:widowControl/>
        <w:overflowPunct/>
        <w:autoSpaceDE/>
        <w:autoSpaceDN/>
        <w:adjustRightInd/>
        <w:spacing w:line="276" w:lineRule="auto"/>
        <w:jc w:val="both"/>
        <w:rPr>
          <w:rFonts w:ascii="Georgia" w:hAnsi="Georgia" w:cs="Arial"/>
          <w:sz w:val="24"/>
          <w:szCs w:val="28"/>
          <w:lang w:val="es-419"/>
        </w:rPr>
      </w:pPr>
    </w:p>
    <w:p w:rsidR="00C14DCA" w:rsidRPr="00C14DCA" w:rsidRDefault="00C14DCA" w:rsidP="00C14DCA">
      <w:pPr>
        <w:widowControl/>
        <w:overflowPunct/>
        <w:autoSpaceDE/>
        <w:autoSpaceDN/>
        <w:adjustRightInd/>
        <w:spacing w:line="276" w:lineRule="auto"/>
        <w:jc w:val="both"/>
        <w:rPr>
          <w:rFonts w:ascii="Georgia" w:hAnsi="Georgia" w:cs="Arial"/>
          <w:sz w:val="24"/>
          <w:szCs w:val="28"/>
          <w:lang w:val="es-419"/>
        </w:rPr>
      </w:pPr>
    </w:p>
    <w:p w:rsidR="00654D1A" w:rsidRPr="00C14DCA" w:rsidRDefault="00654D1A" w:rsidP="00F224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C14DCA">
        <w:rPr>
          <w:rFonts w:ascii="Georgia" w:hAnsi="Georgia"/>
          <w:w w:val="150"/>
          <w:sz w:val="24"/>
          <w:szCs w:val="18"/>
          <w:lang w:val="es-419"/>
        </w:rPr>
        <w:t>E</w:t>
      </w:r>
      <w:r w:rsidRPr="00C14DCA">
        <w:rPr>
          <w:rFonts w:ascii="Georgia" w:hAnsi="Georgia"/>
          <w:w w:val="150"/>
          <w:sz w:val="18"/>
          <w:szCs w:val="18"/>
          <w:lang w:val="es-419"/>
        </w:rPr>
        <w:t>DDER</w:t>
      </w:r>
      <w:r w:rsidRPr="00C14DCA">
        <w:rPr>
          <w:rFonts w:ascii="Georgia" w:hAnsi="Georgia"/>
          <w:w w:val="150"/>
          <w:sz w:val="18"/>
          <w:lang w:val="es-419"/>
        </w:rPr>
        <w:t xml:space="preserve"> </w:t>
      </w:r>
      <w:r w:rsidRPr="00C14DCA">
        <w:rPr>
          <w:rFonts w:ascii="Georgia" w:hAnsi="Georgia"/>
          <w:w w:val="150"/>
          <w:sz w:val="24"/>
          <w:lang w:val="es-419"/>
        </w:rPr>
        <w:t>J</w:t>
      </w:r>
      <w:r w:rsidRPr="00C14DCA">
        <w:rPr>
          <w:rFonts w:ascii="Georgia" w:hAnsi="Georgia"/>
          <w:w w:val="150"/>
          <w:sz w:val="18"/>
          <w:szCs w:val="18"/>
          <w:lang w:val="es-419"/>
        </w:rPr>
        <w:t xml:space="preserve">IMMY </w:t>
      </w:r>
      <w:r w:rsidRPr="00C14DCA">
        <w:rPr>
          <w:rFonts w:ascii="Georgia" w:hAnsi="Georgia"/>
          <w:w w:val="150"/>
          <w:sz w:val="24"/>
          <w:lang w:val="es-419"/>
        </w:rPr>
        <w:t>S</w:t>
      </w:r>
      <w:r w:rsidRPr="00C14DCA">
        <w:rPr>
          <w:rFonts w:ascii="Georgia" w:hAnsi="Georgia"/>
          <w:w w:val="150"/>
          <w:sz w:val="18"/>
          <w:szCs w:val="18"/>
          <w:lang w:val="es-419"/>
        </w:rPr>
        <w:t xml:space="preserve">ÁNCHEZ </w:t>
      </w:r>
      <w:r w:rsidRPr="00C14DCA">
        <w:rPr>
          <w:rFonts w:ascii="Georgia" w:hAnsi="Georgia"/>
          <w:w w:val="150"/>
          <w:sz w:val="24"/>
          <w:szCs w:val="18"/>
          <w:lang w:val="es-419"/>
        </w:rPr>
        <w:t>C</w:t>
      </w:r>
      <w:r w:rsidRPr="00C14DCA">
        <w:rPr>
          <w:rFonts w:ascii="Georgia" w:hAnsi="Georgia"/>
          <w:w w:val="150"/>
          <w:sz w:val="28"/>
          <w:szCs w:val="18"/>
          <w:lang w:val="es-419"/>
        </w:rPr>
        <w:t>.</w:t>
      </w:r>
      <w:r w:rsidR="00F224F6" w:rsidRPr="00C14DCA">
        <w:rPr>
          <w:rFonts w:ascii="Georgia" w:hAnsi="Georgia"/>
          <w:w w:val="150"/>
          <w:sz w:val="28"/>
          <w:szCs w:val="18"/>
          <w:lang w:val="es-419"/>
        </w:rPr>
        <w:tab/>
      </w:r>
      <w:r w:rsidRPr="00C14DCA">
        <w:rPr>
          <w:rFonts w:ascii="Georgia" w:hAnsi="Georgia"/>
          <w:w w:val="150"/>
          <w:sz w:val="28"/>
          <w:szCs w:val="18"/>
          <w:lang w:val="es-419"/>
        </w:rPr>
        <w:tab/>
      </w:r>
      <w:r w:rsidRPr="00C14DCA">
        <w:rPr>
          <w:rFonts w:ascii="Georgia" w:hAnsi="Georgia" w:cs="Arial"/>
          <w:spacing w:val="-3"/>
          <w:w w:val="150"/>
          <w:sz w:val="24"/>
          <w:szCs w:val="18"/>
          <w:lang w:val="es-419"/>
        </w:rPr>
        <w:t>J</w:t>
      </w:r>
      <w:r w:rsidRPr="00C14DCA">
        <w:rPr>
          <w:rFonts w:ascii="Georgia" w:hAnsi="Georgia" w:cs="Arial"/>
          <w:spacing w:val="-3"/>
          <w:w w:val="150"/>
          <w:sz w:val="18"/>
          <w:szCs w:val="18"/>
          <w:lang w:val="es-419"/>
        </w:rPr>
        <w:t xml:space="preserve">AIME </w:t>
      </w:r>
      <w:r w:rsidRPr="00C14DCA">
        <w:rPr>
          <w:rFonts w:ascii="Georgia" w:hAnsi="Georgia" w:cs="Arial"/>
          <w:spacing w:val="-3"/>
          <w:w w:val="150"/>
          <w:sz w:val="24"/>
          <w:szCs w:val="18"/>
          <w:lang w:val="es-419"/>
        </w:rPr>
        <w:t>A</w:t>
      </w:r>
      <w:r w:rsidRPr="00C14DCA">
        <w:rPr>
          <w:rFonts w:ascii="Georgia" w:hAnsi="Georgia"/>
          <w:w w:val="150"/>
          <w:sz w:val="18"/>
          <w:szCs w:val="18"/>
          <w:lang w:val="es-419"/>
        </w:rPr>
        <w:t xml:space="preserve">LBERTO </w:t>
      </w:r>
      <w:r w:rsidRPr="00C14DCA">
        <w:rPr>
          <w:rFonts w:ascii="Georgia" w:hAnsi="Georgia" w:cs="Arial"/>
          <w:spacing w:val="-3"/>
          <w:w w:val="150"/>
          <w:sz w:val="24"/>
          <w:szCs w:val="18"/>
          <w:lang w:val="es-419"/>
        </w:rPr>
        <w:t>S</w:t>
      </w:r>
      <w:r w:rsidRPr="00C14DCA">
        <w:rPr>
          <w:rFonts w:ascii="Georgia" w:hAnsi="Georgia" w:cs="Arial"/>
          <w:spacing w:val="-3"/>
          <w:w w:val="150"/>
          <w:sz w:val="18"/>
          <w:szCs w:val="16"/>
          <w:lang w:val="es-419"/>
        </w:rPr>
        <w:t xml:space="preserve">ARAZA </w:t>
      </w:r>
      <w:r w:rsidRPr="00C14DCA">
        <w:rPr>
          <w:rFonts w:ascii="Georgia" w:hAnsi="Georgia" w:cs="Arial"/>
          <w:spacing w:val="-3"/>
          <w:w w:val="150"/>
          <w:sz w:val="24"/>
          <w:szCs w:val="18"/>
          <w:lang w:val="es-419"/>
        </w:rPr>
        <w:t>N</w:t>
      </w:r>
      <w:r w:rsidRPr="00C14DCA">
        <w:rPr>
          <w:rFonts w:ascii="Georgia" w:hAnsi="Georgia" w:cs="Arial"/>
          <w:spacing w:val="-3"/>
          <w:w w:val="150"/>
          <w:sz w:val="28"/>
          <w:szCs w:val="18"/>
          <w:lang w:val="es-419"/>
        </w:rPr>
        <w:t>.</w:t>
      </w:r>
    </w:p>
    <w:p w:rsidR="00791EC7" w:rsidRPr="00C14DCA" w:rsidRDefault="00654D1A" w:rsidP="00F224F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w w:val="150"/>
          <w:sz w:val="16"/>
          <w:lang w:val="es-419"/>
        </w:rPr>
      </w:pPr>
      <w:r w:rsidRPr="00C14DCA">
        <w:rPr>
          <w:rFonts w:ascii="Georgia" w:hAnsi="Georgia" w:cs="Arial"/>
          <w:w w:val="150"/>
          <w:sz w:val="28"/>
          <w:lang w:val="es-419"/>
        </w:rPr>
        <w:tab/>
      </w:r>
      <w:r w:rsidRPr="00C14DCA">
        <w:rPr>
          <w:rFonts w:ascii="Georgia" w:hAnsi="Georgia" w:cs="Arial"/>
          <w:w w:val="150"/>
          <w:sz w:val="24"/>
          <w:lang w:val="es-419"/>
        </w:rPr>
        <w:t>M</w:t>
      </w:r>
      <w:r w:rsidRPr="00C14DCA">
        <w:rPr>
          <w:rFonts w:ascii="Georgia" w:hAnsi="Georgia" w:cs="Arial"/>
          <w:w w:val="150"/>
          <w:sz w:val="18"/>
          <w:lang w:val="es-419"/>
        </w:rPr>
        <w:t xml:space="preserve"> A G I S T R A D O </w:t>
      </w:r>
      <w:r w:rsidRPr="00C14DCA">
        <w:rPr>
          <w:rFonts w:ascii="Georgia" w:hAnsi="Georgia" w:cs="Arial"/>
          <w:w w:val="150"/>
          <w:sz w:val="18"/>
          <w:lang w:val="es-419"/>
        </w:rPr>
        <w:tab/>
      </w:r>
      <w:r w:rsidRPr="00C14DCA">
        <w:rPr>
          <w:rFonts w:ascii="Georgia" w:hAnsi="Georgia" w:cs="Arial"/>
          <w:w w:val="150"/>
          <w:sz w:val="18"/>
          <w:lang w:val="es-419"/>
        </w:rPr>
        <w:tab/>
      </w:r>
      <w:r w:rsidR="00F224F6" w:rsidRPr="00C14DCA">
        <w:rPr>
          <w:rFonts w:ascii="Georgia" w:hAnsi="Georgia" w:cs="Arial"/>
          <w:w w:val="150"/>
          <w:sz w:val="18"/>
          <w:lang w:val="es-419"/>
        </w:rPr>
        <w:tab/>
      </w:r>
      <w:r w:rsidRPr="00C14DCA">
        <w:rPr>
          <w:rFonts w:ascii="Georgia" w:hAnsi="Georgia" w:cs="Arial"/>
          <w:w w:val="150"/>
          <w:sz w:val="18"/>
          <w:lang w:val="es-419"/>
        </w:rPr>
        <w:tab/>
      </w:r>
      <w:r w:rsidRPr="00C14DCA">
        <w:rPr>
          <w:rFonts w:ascii="Georgia" w:hAnsi="Georgia" w:cs="Arial"/>
          <w:w w:val="150"/>
          <w:sz w:val="24"/>
          <w:lang w:val="es-419"/>
        </w:rPr>
        <w:t>M</w:t>
      </w:r>
      <w:r w:rsidRPr="00C14DCA">
        <w:rPr>
          <w:rFonts w:ascii="Georgia" w:hAnsi="Georgia" w:cs="Arial"/>
          <w:w w:val="150"/>
          <w:sz w:val="18"/>
          <w:lang w:val="es-419"/>
        </w:rPr>
        <w:t xml:space="preserve"> A G I S T R A D O</w:t>
      </w:r>
      <w:bookmarkStart w:id="0" w:name="_GoBack"/>
      <w:bookmarkEnd w:id="0"/>
    </w:p>
    <w:sectPr w:rsidR="00791EC7" w:rsidRPr="00C14DCA" w:rsidSect="00273915">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56" w:rsidRDefault="00972056">
      <w:r>
        <w:separator/>
      </w:r>
    </w:p>
  </w:endnote>
  <w:endnote w:type="continuationSeparator" w:id="0">
    <w:p w:rsidR="00972056" w:rsidRDefault="0097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Pr="00AF64C3" w:rsidRDefault="007A7A7F"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AF64C3" w:rsidRDefault="007A7A7F" w:rsidP="007A7A7F">
    <w:pPr>
      <w:pStyle w:val="Piedepgina"/>
      <w:spacing w:line="360" w:lineRule="auto"/>
      <w:jc w:val="right"/>
      <w:rPr>
        <w:rFonts w:ascii="Century" w:hAnsi="Century" w:cs="Arial"/>
        <w:spacing w:val="20"/>
        <w:w w:val="200"/>
        <w:sz w:val="14"/>
        <w:szCs w:val="10"/>
      </w:rPr>
    </w:pPr>
  </w:p>
  <w:p w:rsidR="007A7A7F" w:rsidRPr="00AF64C3" w:rsidRDefault="007A7A7F"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D34E4" w:rsidRPr="00AF64C3" w:rsidRDefault="007A7A7F"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Pr="00D85D28" w:rsidRDefault="00390BC4"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10616C" w:rsidP="00B91083">
    <w:pPr>
      <w:pStyle w:val="Piedepgina"/>
      <w:spacing w:line="360" w:lineRule="auto"/>
      <w:jc w:val="right"/>
      <w:rPr>
        <w:rFonts w:ascii="Georgia" w:hAnsi="Georgia" w:cs="Arial"/>
        <w:spacing w:val="20"/>
        <w:w w:val="200"/>
        <w:sz w:val="14"/>
        <w:szCs w:val="10"/>
      </w:rPr>
    </w:pPr>
  </w:p>
  <w:p w:rsidR="00B91083" w:rsidRPr="00D85D28" w:rsidRDefault="00B91083"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00196546" w:rsidRPr="00D85D28">
      <w:rPr>
        <w:rFonts w:ascii="Georgia" w:hAnsi="Georgia" w:cs="Arial"/>
        <w:spacing w:val="20"/>
        <w:w w:val="200"/>
        <w:sz w:val="10"/>
        <w:szCs w:val="10"/>
      </w:rPr>
      <w:t>EREIRA</w:t>
    </w:r>
  </w:p>
  <w:p w:rsidR="00B91083" w:rsidRPr="00D85D28" w:rsidRDefault="00B91083"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56" w:rsidRDefault="00972056">
      <w:r>
        <w:separator/>
      </w:r>
    </w:p>
  </w:footnote>
  <w:footnote w:type="continuationSeparator" w:id="0">
    <w:p w:rsidR="00972056" w:rsidRDefault="00972056">
      <w:r>
        <w:continuationSeparator/>
      </w:r>
    </w:p>
  </w:footnote>
  <w:footnote w:id="1">
    <w:p w:rsidR="00351684" w:rsidRPr="000E2491" w:rsidRDefault="005875BB"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Sentencias: (i) 14-03-2002, MP: Castillo R.; (ii) 23-04-2007, MP: Díaz R.; No.1999-00125-01; (iii) 13-10-2011, MP: Namén V., No.</w:t>
      </w:r>
      <w:r w:rsidRPr="000E2491">
        <w:rPr>
          <w:rFonts w:ascii="Century" w:hAnsi="Century"/>
          <w:bCs/>
          <w:sz w:val="18"/>
          <w:lang w:val="es-419"/>
        </w:rPr>
        <w:t xml:space="preserve"> 2002-00083-01.</w:t>
      </w:r>
    </w:p>
  </w:footnote>
  <w:footnote w:id="2">
    <w:p w:rsidR="00351684" w:rsidRPr="000E2491" w:rsidRDefault="005875BB"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TSP, Civil – Familia. Sentencia del 08-02-2018; MP: Grisales H., No.2013-00359-01.</w:t>
      </w:r>
    </w:p>
  </w:footnote>
  <w:footnote w:id="3">
    <w:p w:rsidR="00351684" w:rsidRPr="000E2491" w:rsidRDefault="005875BB"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SC1182-2016, reiterada en la SC16669-2016.</w:t>
      </w:r>
    </w:p>
  </w:footnote>
  <w:footnote w:id="4">
    <w:p w:rsidR="00351684" w:rsidRPr="000E2491" w:rsidRDefault="005875BB"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TS, Pereira, Civil-Familia. Entre otras, sentencias de (i) 21-03-2018, No.2015-00021-01 y 16-02-2018, No.2012-00240-01; MP: Grisales H.; (ii) 06-11-2014, No.</w:t>
      </w:r>
      <w:r w:rsidRPr="000E2491">
        <w:rPr>
          <w:rFonts w:ascii="Century" w:eastAsia="DotumChe" w:hAnsi="Century"/>
          <w:spacing w:val="-4"/>
          <w:sz w:val="18"/>
          <w:lang w:val="es-419"/>
        </w:rPr>
        <w:t xml:space="preserve">2012-00011-01; </w:t>
      </w:r>
      <w:r w:rsidRPr="000E2491">
        <w:rPr>
          <w:rFonts w:ascii="Century" w:hAnsi="Century"/>
          <w:sz w:val="18"/>
          <w:lang w:val="es-419"/>
        </w:rPr>
        <w:t>MP: Arcila R.</w:t>
      </w:r>
      <w:r w:rsidRPr="000E2491">
        <w:rPr>
          <w:rFonts w:ascii="Century" w:eastAsia="DotumChe" w:hAnsi="Century"/>
          <w:spacing w:val="-4"/>
          <w:sz w:val="18"/>
          <w:lang w:val="es-419"/>
        </w:rPr>
        <w:t xml:space="preserve">; y, (iii) </w:t>
      </w:r>
      <w:r w:rsidRPr="000E2491">
        <w:rPr>
          <w:rFonts w:ascii="Century" w:hAnsi="Century"/>
          <w:sz w:val="18"/>
          <w:lang w:val="es-419"/>
        </w:rPr>
        <w:t>19-12-2014, No.2010-00059-02; MP: Saraza N.</w:t>
      </w:r>
    </w:p>
  </w:footnote>
  <w:footnote w:id="5">
    <w:p w:rsidR="00351684" w:rsidRPr="000E2491" w:rsidRDefault="0052661C" w:rsidP="00677B13">
      <w:pPr>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 del 08-09-2009; MP: Villamil P., No.2001-00585-01.</w:t>
      </w:r>
    </w:p>
  </w:footnote>
  <w:footnote w:id="6">
    <w:p w:rsidR="00351684" w:rsidRPr="000E2491" w:rsidRDefault="0052661C"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 del 24-11-1993; MP: Romero S.</w:t>
      </w:r>
    </w:p>
  </w:footnote>
  <w:footnote w:id="7">
    <w:p w:rsidR="00351684" w:rsidRPr="000E2491" w:rsidRDefault="00675CAE"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ROJAS G., Miguel E. Lecciones de derecho procesal, procesos de conocimiento, tomo 4, ESAJU, 2016, Bogotá DC, p.377.</w:t>
      </w:r>
    </w:p>
  </w:footnote>
  <w:footnote w:id="8">
    <w:p w:rsidR="00351684" w:rsidRPr="000E2491" w:rsidRDefault="00063607"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STC-442-2019.</w:t>
      </w:r>
    </w:p>
  </w:footnote>
  <w:footnote w:id="9">
    <w:p w:rsidR="00351684" w:rsidRPr="000E2491" w:rsidRDefault="00063607"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CC. C-1</w:t>
      </w:r>
      <w:r w:rsidR="00BD1CD4" w:rsidRPr="000E2491">
        <w:rPr>
          <w:rFonts w:ascii="Century" w:hAnsi="Century"/>
          <w:sz w:val="18"/>
          <w:lang w:val="es-419"/>
        </w:rPr>
        <w:t>99</w:t>
      </w:r>
      <w:r w:rsidRPr="000E2491">
        <w:rPr>
          <w:rFonts w:ascii="Century" w:hAnsi="Century"/>
          <w:sz w:val="18"/>
          <w:lang w:val="es-419"/>
        </w:rPr>
        <w:t>5-2000.</w:t>
      </w:r>
    </w:p>
  </w:footnote>
  <w:footnote w:id="10">
    <w:p w:rsidR="00351684" w:rsidRPr="000E2491" w:rsidRDefault="00244513"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 del 09-11-1990; MP: Jaramillo S.</w:t>
      </w:r>
    </w:p>
  </w:footnote>
  <w:footnote w:id="11">
    <w:p w:rsidR="00351684" w:rsidRPr="000E2491" w:rsidRDefault="00244513"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MONTOYA O., Martha E. y MONTOYA P., Guillermo. Derecho de familia, tomo I, relaciones matrimoniales, Librería Jurídica Dikaia, 2013, Medellín A, p.428.</w:t>
      </w:r>
    </w:p>
  </w:footnote>
  <w:footnote w:id="12">
    <w:p w:rsidR="00351684" w:rsidRPr="000E2491" w:rsidRDefault="00A52E1D"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 del 19-07-1989</w:t>
      </w:r>
      <w:r w:rsidR="00880A49" w:rsidRPr="000E2491">
        <w:rPr>
          <w:rFonts w:ascii="Century" w:hAnsi="Century"/>
          <w:sz w:val="18"/>
          <w:lang w:val="es-419"/>
        </w:rPr>
        <w:t>; MP: García S.</w:t>
      </w:r>
    </w:p>
  </w:footnote>
  <w:footnote w:id="13">
    <w:p w:rsidR="00351684" w:rsidRPr="000E2491" w:rsidRDefault="00540A91"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SUÁREZ F., Roberto. Derecho de familia, derecho matrimonial, 6ª edición, Temis SA, Santafé de Bogotá DC, 1994, p.205.</w:t>
      </w:r>
    </w:p>
  </w:footnote>
  <w:footnote w:id="14">
    <w:p w:rsidR="00351684" w:rsidRPr="000E2491" w:rsidRDefault="00A123CE"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TORRADO, Helí A. Derecho de familia, matrimonio, filiación y divorcio, 2ª edición, Universidad Sergio Arboleda, Bogotá DC, 2016, p.105.</w:t>
      </w:r>
    </w:p>
  </w:footnote>
  <w:footnote w:id="15">
    <w:p w:rsidR="00351684" w:rsidRPr="000E2491" w:rsidRDefault="00393058"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 del </w:t>
      </w:r>
      <w:r w:rsidR="00880A49" w:rsidRPr="000E2491">
        <w:rPr>
          <w:rFonts w:ascii="Century" w:hAnsi="Century"/>
          <w:sz w:val="18"/>
          <w:lang w:val="es-419"/>
        </w:rPr>
        <w:t>0</w:t>
      </w:r>
      <w:r w:rsidRPr="000E2491">
        <w:rPr>
          <w:rFonts w:ascii="Century" w:hAnsi="Century"/>
          <w:sz w:val="18"/>
          <w:lang w:val="es-419"/>
        </w:rPr>
        <w:t>9</w:t>
      </w:r>
      <w:r w:rsidR="00880A49" w:rsidRPr="000E2491">
        <w:rPr>
          <w:rFonts w:ascii="Century" w:hAnsi="Century"/>
          <w:sz w:val="18"/>
          <w:lang w:val="es-419"/>
        </w:rPr>
        <w:t>-02</w:t>
      </w:r>
      <w:r w:rsidRPr="000E2491">
        <w:rPr>
          <w:rFonts w:ascii="Century" w:hAnsi="Century"/>
          <w:sz w:val="18"/>
          <w:lang w:val="es-419"/>
        </w:rPr>
        <w:t>-19</w:t>
      </w:r>
      <w:r w:rsidR="00880A49" w:rsidRPr="000E2491">
        <w:rPr>
          <w:rFonts w:ascii="Century" w:hAnsi="Century"/>
          <w:sz w:val="18"/>
          <w:lang w:val="es-419"/>
        </w:rPr>
        <w:t>54</w:t>
      </w:r>
      <w:r w:rsidRPr="000E2491">
        <w:rPr>
          <w:rFonts w:ascii="Century" w:hAnsi="Century"/>
          <w:sz w:val="18"/>
          <w:lang w:val="es-419"/>
        </w:rPr>
        <w:t>.</w:t>
      </w:r>
    </w:p>
  </w:footnote>
  <w:footnote w:id="16">
    <w:p w:rsidR="00351684" w:rsidRPr="000E2491" w:rsidRDefault="009715A0"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MONTOYA O., Martha E. y MONTOYA P., Guillermo. Ob. cit., p.428.</w:t>
      </w:r>
    </w:p>
  </w:footnote>
  <w:footnote w:id="17">
    <w:p w:rsidR="00351684" w:rsidRPr="000E2491" w:rsidRDefault="00AD712A"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MONTOYA O., Martha E. y MONTOYA P., Guillermo. Ob. cit., p.429.</w:t>
      </w:r>
      <w:r w:rsidR="005E0A31" w:rsidRPr="000E2491">
        <w:rPr>
          <w:rFonts w:ascii="Century" w:hAnsi="Century"/>
          <w:sz w:val="18"/>
          <w:lang w:val="es-419"/>
        </w:rPr>
        <w:t xml:space="preserve"> En el mismo sentido: SUÁREZ F., Roberto. Ob. cit., p.203.</w:t>
      </w:r>
    </w:p>
  </w:footnote>
  <w:footnote w:id="18">
    <w:p w:rsidR="00351684" w:rsidRPr="000E2491" w:rsidRDefault="0054647E"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w:t>
      </w:r>
      <w:r w:rsidR="00BA6477" w:rsidRPr="000E2491">
        <w:rPr>
          <w:rFonts w:ascii="Century" w:hAnsi="Century"/>
          <w:sz w:val="18"/>
          <w:lang w:val="es-419"/>
        </w:rPr>
        <w:t>QUIROZ M., Aroldo. Manual civil, matrimonio civil y religioso, unión marital de hecho, nuevo régimen de guardas, ediciones Doctrina y Ley Ltda., Bogotá DC, 2014, p.349.</w:t>
      </w:r>
    </w:p>
  </w:footnote>
  <w:footnote w:id="19">
    <w:p w:rsidR="00351684" w:rsidRPr="000E2491" w:rsidRDefault="0054647E"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MONTOYA O., Martha E. y MONTOYA P., Guillermo. Ob. cit., p.479.</w:t>
      </w:r>
    </w:p>
  </w:footnote>
  <w:footnote w:id="20">
    <w:p w:rsidR="00351684" w:rsidRPr="000E2491" w:rsidRDefault="00BE2D92"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w:t>
      </w:r>
      <w:r w:rsidR="000B3868" w:rsidRPr="000E2491">
        <w:rPr>
          <w:rFonts w:ascii="Century" w:hAnsi="Century"/>
          <w:sz w:val="18"/>
          <w:lang w:val="es-419"/>
        </w:rPr>
        <w:t>MEDINA P., Juan E. Derecho civil, derecho de familia, 2ª edición, Universidad del Rosario, Bogotá DC, 2010, p.254.</w:t>
      </w:r>
    </w:p>
  </w:footnote>
  <w:footnote w:id="21">
    <w:p w:rsidR="00351684" w:rsidRPr="000E2491" w:rsidRDefault="0056308E"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KEMELMAJER DE C., Aida. Nuevo derecho de familia, Pontificia Universidad Javeriana y editorial Ibáñez, Bogotá DC, 2010, p.419.</w:t>
      </w:r>
    </w:p>
  </w:footnote>
  <w:footnote w:id="22">
    <w:p w:rsidR="00351684" w:rsidRPr="000E2491" w:rsidRDefault="00C93A41"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Civil. Sentencia del 09-11-1988, G.J., t. CXCII, págs. 256 y 257. Reiterada en STC-17191-2017.</w:t>
      </w:r>
    </w:p>
  </w:footnote>
  <w:footnote w:id="23">
    <w:p w:rsidR="00351684" w:rsidRPr="000E2491" w:rsidRDefault="00102EC3"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TSP, Pereira, Sala Civil-Familia. Sentencia del 23-09-2019; MP: Sánchez C., No.201</w:t>
      </w:r>
      <w:r w:rsidR="001F11C9" w:rsidRPr="000E2491">
        <w:rPr>
          <w:rFonts w:ascii="Century" w:hAnsi="Century"/>
          <w:sz w:val="18"/>
          <w:lang w:val="es-419"/>
        </w:rPr>
        <w:t>6</w:t>
      </w:r>
      <w:r w:rsidRPr="000E2491">
        <w:rPr>
          <w:rFonts w:ascii="Century" w:hAnsi="Century"/>
          <w:sz w:val="18"/>
          <w:lang w:val="es-419"/>
        </w:rPr>
        <w:t>-00</w:t>
      </w:r>
      <w:r w:rsidR="001F11C9" w:rsidRPr="000E2491">
        <w:rPr>
          <w:rFonts w:ascii="Century" w:hAnsi="Century"/>
          <w:sz w:val="18"/>
          <w:lang w:val="es-419"/>
        </w:rPr>
        <w:t>596</w:t>
      </w:r>
      <w:r w:rsidRPr="000E2491">
        <w:rPr>
          <w:rFonts w:ascii="Century" w:hAnsi="Century"/>
          <w:sz w:val="18"/>
          <w:lang w:val="es-419"/>
        </w:rPr>
        <w:t>-01.</w:t>
      </w:r>
    </w:p>
  </w:footnote>
  <w:footnote w:id="24">
    <w:p w:rsidR="00351684" w:rsidRPr="000E2491" w:rsidRDefault="00092F67"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w:t>
      </w:r>
      <w:r w:rsidR="00F52687" w:rsidRPr="000E2491">
        <w:rPr>
          <w:rFonts w:ascii="Century" w:hAnsi="Century"/>
          <w:sz w:val="18"/>
          <w:lang w:val="es-419"/>
        </w:rPr>
        <w:t xml:space="preserve">STC-9255-2017; reiterada en </w:t>
      </w:r>
      <w:r w:rsidRPr="000E2491">
        <w:rPr>
          <w:rFonts w:ascii="Century" w:hAnsi="Century"/>
          <w:sz w:val="18"/>
          <w:lang w:val="es-419"/>
        </w:rPr>
        <w:t>STC-8294-2019.</w:t>
      </w:r>
    </w:p>
  </w:footnote>
  <w:footnote w:id="25">
    <w:p w:rsidR="00351684" w:rsidRPr="000E2491" w:rsidRDefault="00F52687"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CC. T-639-2006, T-202-2018 y T-259-2018.</w:t>
      </w:r>
    </w:p>
  </w:footnote>
  <w:footnote w:id="26">
    <w:p w:rsidR="00351684" w:rsidRPr="000E2491" w:rsidRDefault="00092F67"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TS, Pereira, Sala Civil-Familia. Sentencia del (i) 07-05-2019; MP: Arcila R., No.2019-00103-01; (ii) 19-11-2018; MP: Sánchez C., No.2018-00028-01.</w:t>
      </w:r>
    </w:p>
  </w:footnote>
  <w:footnote w:id="27">
    <w:p w:rsidR="00351684" w:rsidRPr="000E2491" w:rsidRDefault="00F64BB4"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CC. T-319-2019.</w:t>
      </w:r>
    </w:p>
  </w:footnote>
  <w:footnote w:id="28">
    <w:p w:rsidR="00351684" w:rsidRPr="000E2491" w:rsidRDefault="008F0B2F" w:rsidP="00677B13">
      <w:pPr>
        <w:jc w:val="both"/>
        <w:rPr>
          <w:sz w:val="18"/>
          <w:lang w:val="es-419"/>
        </w:rPr>
      </w:pPr>
      <w:r w:rsidRPr="000E2491">
        <w:rPr>
          <w:rFonts w:ascii="Century" w:hAnsi="Century"/>
          <w:sz w:val="18"/>
          <w:vertAlign w:val="superscript"/>
          <w:lang w:val="es-419"/>
        </w:rPr>
        <w:footnoteRef/>
      </w:r>
      <w:r w:rsidRPr="000E2491">
        <w:rPr>
          <w:rFonts w:ascii="Century" w:hAnsi="Century"/>
          <w:sz w:val="18"/>
          <w:lang w:val="es-419"/>
        </w:rPr>
        <w:t xml:space="preserve"> En la sentencia SU-642 de 1998 esta Corporación estudió el caso de una menor de cuatro (4) años de edad, quien debía asistir a un jardín manejado por la penitenciaria “La picota” en donde su padre se encontraba recluido, pero para su admisión debía cortarse el pelo para evitar el contagio de piojos, circunstancia que, según se manifestó en la acción de tutela desconocía su derecho al libre desarrollo de la personalidad. En esta providencia se decidió conceder este derecho en favor de la menor tras considerar que </w:t>
      </w:r>
      <w:r w:rsidRPr="000E2491">
        <w:rPr>
          <w:rFonts w:ascii="Century" w:hAnsi="Century"/>
          <w:color w:val="2D2D2D"/>
          <w:sz w:val="18"/>
          <w:shd w:val="clear" w:color="auto" w:fill="FFFFFF"/>
          <w:lang w:val="es-419"/>
        </w:rPr>
        <w:t>“</w:t>
      </w:r>
      <w:r w:rsidRPr="000E2491">
        <w:rPr>
          <w:rFonts w:ascii="Century" w:hAnsi="Century"/>
          <w:i/>
          <w:sz w:val="18"/>
          <w:shd w:val="clear" w:color="auto" w:fill="FFFFFF"/>
          <w:lang w:val="es-419"/>
        </w:rPr>
        <w:t>no existe duda alguna de que todo colombiano, sin distingo alguno de edad, es titular del derecho fundamental al libre desarrollo de la personalidad, el cual, como lo ha manifestado la Corte, constituye emanación directa y principal del principio de dignidad humana (C.P., artículo 1°). Sin embargo, el hecho de que el libre desarrollo de la personalidad sea uno de los derechos personalísimos más importantes del individuo, no implica que su alcance y efectividad no puedan ser ponderados frente a otros bienes y derechos constitucionales o que existan ámbitos en los cuales este derecho fundamental ostente una eficacia más reducida que en otros. Ciertamente, en tanto lo que este derecho protege son las opciones de vida que los individuos adoptan en uso de sus facultades de juicio y autodeterminación, es natural que la protección constitucional a las mismas sea más intensa cuanto más desarrolladas y maduras sean las facultades intelecto-volitivas de las personas con base en las cuales éstas deciden el sentido de su existencia</w:t>
      </w:r>
      <w:r w:rsidRPr="000E2491">
        <w:rPr>
          <w:rFonts w:ascii="Century" w:hAnsi="Century"/>
          <w:sz w:val="18"/>
          <w:shd w:val="clear" w:color="auto" w:fill="FFFFFF"/>
          <w:lang w:val="es-419"/>
        </w:rPr>
        <w:t xml:space="preserve"> </w:t>
      </w:r>
      <w:r w:rsidRPr="000E2491">
        <w:rPr>
          <w:rFonts w:ascii="Century" w:hAnsi="Century"/>
          <w:color w:val="2D2D2D"/>
          <w:sz w:val="18"/>
          <w:shd w:val="clear" w:color="auto" w:fill="FFFFFF"/>
          <w:lang w:val="es-419"/>
        </w:rPr>
        <w:t xml:space="preserve">(…)” </w:t>
      </w:r>
    </w:p>
  </w:footnote>
  <w:footnote w:id="29">
    <w:p w:rsidR="00351684" w:rsidRPr="000E2491" w:rsidRDefault="00470349"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CC. T-443 del 13-11-2018.</w:t>
      </w:r>
    </w:p>
  </w:footnote>
  <w:footnote w:id="30">
    <w:p w:rsidR="00351684" w:rsidRPr="000E2491" w:rsidRDefault="006475B5"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w:t>
      </w:r>
      <w:r w:rsidRPr="000E2491">
        <w:rPr>
          <w:rFonts w:ascii="Century" w:hAnsi="Century"/>
          <w:i/>
          <w:sz w:val="18"/>
          <w:lang w:val="es-419"/>
        </w:rPr>
        <w:t>Cfr.</w:t>
      </w:r>
      <w:r w:rsidRPr="000E2491">
        <w:rPr>
          <w:rFonts w:ascii="Century" w:hAnsi="Century"/>
          <w:sz w:val="18"/>
          <w:lang w:val="es-419"/>
        </w:rPr>
        <w:t xml:space="preserve"> Sentencia T-348 de 2018, MP Cristina Pardo Schlesinger.</w:t>
      </w:r>
    </w:p>
  </w:footnote>
  <w:footnote w:id="31">
    <w:p w:rsidR="00351684" w:rsidRPr="000E2491" w:rsidRDefault="00C8618E"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KEMELMAJER DE C., Aida. Ob. cit., p.1</w:t>
      </w:r>
      <w:r w:rsidR="001A28A4" w:rsidRPr="000E2491">
        <w:rPr>
          <w:rFonts w:ascii="Century" w:hAnsi="Century"/>
          <w:sz w:val="18"/>
          <w:lang w:val="es-419"/>
        </w:rPr>
        <w:t>33</w:t>
      </w:r>
      <w:r w:rsidRPr="000E2491">
        <w:rPr>
          <w:rFonts w:ascii="Century" w:hAnsi="Century"/>
          <w:sz w:val="18"/>
          <w:lang w:val="es-419"/>
        </w:rPr>
        <w:t>.</w:t>
      </w:r>
    </w:p>
  </w:footnote>
  <w:footnote w:id="32">
    <w:p w:rsidR="00351684" w:rsidRPr="000E2491" w:rsidRDefault="00EA29EF"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TORRADO, Helí A. Ob. cit., p.265.</w:t>
      </w:r>
    </w:p>
  </w:footnote>
  <w:footnote w:id="33">
    <w:p w:rsidR="00351684" w:rsidRPr="000E2491" w:rsidRDefault="004618E3"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w:t>
      </w:r>
      <w:r w:rsidRPr="000E2491">
        <w:rPr>
          <w:rFonts w:ascii="Century" w:hAnsi="Century" w:cs="Arial"/>
          <w:sz w:val="18"/>
          <w:lang w:val="es-419"/>
        </w:rPr>
        <w:t>STC-12085-2018.</w:t>
      </w:r>
    </w:p>
  </w:footnote>
  <w:footnote w:id="34">
    <w:p w:rsidR="00351684" w:rsidRPr="000E2491" w:rsidRDefault="00CC4BCD"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Aramburu Muñoz, Isabel y otros (s.f.) </w:t>
      </w:r>
      <w:r w:rsidRPr="000E2491">
        <w:rPr>
          <w:rFonts w:ascii="Century" w:hAnsi="Century"/>
          <w:i/>
          <w:sz w:val="18"/>
          <w:lang w:val="es-419"/>
        </w:rPr>
        <w:t>Estudio de Derecho comparado sobre la custodia compartida.</w:t>
      </w:r>
      <w:r w:rsidRPr="000E2491">
        <w:rPr>
          <w:rFonts w:ascii="Century" w:hAnsi="Century"/>
          <w:sz w:val="18"/>
          <w:lang w:val="es-419"/>
        </w:rPr>
        <w:t xml:space="preserve"> Coordinadora: Rosa Pérez-Villar Aparicio. Recuperado de:</w:t>
      </w:r>
      <w:r w:rsidRPr="000E2491">
        <w:rPr>
          <w:rFonts w:ascii="Century" w:hAnsi="Century"/>
          <w:i/>
          <w:sz w:val="18"/>
          <w:lang w:val="es-419"/>
        </w:rPr>
        <w:t xml:space="preserve"> </w:t>
      </w:r>
      <w:r w:rsidRPr="000E2491">
        <w:rPr>
          <w:rStyle w:val="Hipervnculo"/>
          <w:rFonts w:ascii="Century" w:hAnsi="Century"/>
          <w:sz w:val="18"/>
          <w:lang w:val="es-419"/>
        </w:rPr>
        <w:t>http://www.amecopress.net/IMG/pdf/estudio_custodia_compartida_def.pdf.</w:t>
      </w:r>
    </w:p>
  </w:footnote>
  <w:footnote w:id="35">
    <w:p w:rsidR="00351684" w:rsidRPr="000E2491" w:rsidRDefault="00C52D91"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M.P. Mauricio González Cuervo. En esa oportunidad la Corte resolvió una acción pública de inconstitucionalidad contra el artículo 7 de la Ley 890 de 2004, que adicionó el artículo 230A al Código Penal Colombiano, tipificando el delito del ejercicio arbitrario de la custodia de hijo menor de edad. El problema jurídico se circunscribió a determinar si la norma acusada </w:t>
      </w:r>
      <w:r w:rsidRPr="000E2491">
        <w:rPr>
          <w:rFonts w:ascii="Century" w:hAnsi="Century"/>
          <w:i/>
          <w:sz w:val="18"/>
          <w:lang w:val="es-419"/>
        </w:rPr>
        <w:t>“</w:t>
      </w:r>
      <w:r w:rsidRPr="000E2491">
        <w:rPr>
          <w:rFonts w:ascii="Century" w:hAnsi="Century"/>
          <w:i/>
          <w:sz w:val="18"/>
          <w:shd w:val="clear" w:color="auto" w:fill="FFFFFF"/>
          <w:lang w:val="es-419"/>
        </w:rPr>
        <w:t xml:space="preserve">al prever una pena de uno a tres años de prisión y de uno a dieciséis salarios mínimos legales mensuales vigentes de multa, para el padre que arrebate, sustraiga, retenga u oculte a uno de sus hijos menores sobre el que ejerce la patria  potestad, cuando obre con el propósito de privar al otro padre del derecho de custodia y cuidado personal, y al no prever la misma pena cuando esta conducta la realice el padre con el propósito de privar al otro padre del derecho de visitas, ¿vulnera los derechos a la igualdad de trato de los padres y el derecho fundamental del niño a tener una familia y a no ser separado de ella, previstos en los artículos 13 y 44 de la Constitución? </w:t>
      </w:r>
      <w:r w:rsidRPr="000E2491">
        <w:rPr>
          <w:rFonts w:ascii="Century" w:hAnsi="Century"/>
          <w:sz w:val="18"/>
          <w:shd w:val="clear" w:color="auto" w:fill="FFFFFF"/>
          <w:lang w:val="es-419"/>
        </w:rPr>
        <w:t xml:space="preserve">La norma censurada fue declarada exequible, por el cargo analizado, estableciendo como regla de decisión que </w:t>
      </w:r>
      <w:r w:rsidRPr="000E2491">
        <w:rPr>
          <w:rFonts w:ascii="Century" w:hAnsi="Century"/>
          <w:i/>
          <w:sz w:val="18"/>
          <w:shd w:val="clear" w:color="auto" w:fill="FFFFFF"/>
          <w:lang w:val="es-419"/>
        </w:rPr>
        <w:t>“dar diferente protección penal a la situación del padre que tiene a su cargo la custodia y cuidado del hijo menor y a la situación del padre a quien corresponde el régimen de visitas al mismo, no implica una discriminación injustificada ni desconoce el derecho fundamental del niño a tener una familia y a no ser separado de ella”.</w:t>
      </w:r>
      <w:r w:rsidRPr="000E2491">
        <w:rPr>
          <w:rFonts w:ascii="Century" w:hAnsi="Century"/>
          <w:sz w:val="18"/>
          <w:shd w:val="clear" w:color="auto" w:fill="FFFFFF"/>
          <w:lang w:val="es-419"/>
        </w:rPr>
        <w:t xml:space="preserve"> </w:t>
      </w:r>
    </w:p>
  </w:footnote>
  <w:footnote w:id="36">
    <w:p w:rsidR="00351684" w:rsidRPr="000E2491" w:rsidRDefault="00C52D91"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M.P. Alejandro Linares Cantillo. Allí se estudió una demanda de inconstitucionalidad contra la expresión </w:t>
      </w:r>
      <w:r w:rsidRPr="000E2491">
        <w:rPr>
          <w:rFonts w:ascii="Century" w:hAnsi="Century"/>
          <w:i/>
          <w:sz w:val="18"/>
          <w:lang w:val="es-419"/>
        </w:rPr>
        <w:t xml:space="preserve">“que acredite vínculo de consanguinidad,  </w:t>
      </w:r>
      <w:r w:rsidRPr="000E2491">
        <w:rPr>
          <w:rFonts w:ascii="Century" w:hAnsi="Century"/>
          <w:sz w:val="18"/>
          <w:lang w:val="es-419"/>
        </w:rPr>
        <w:t xml:space="preserve">consagrada en el parágrafo 1° del artículo 153 de la Ley 1709 de 2014. Esa norma en su contexto consagra que los niños, niñas y adolescentes menores de 3 años podrán permanecer con sus madres en los establecimientos de reclusión, salvo que un Juez de la República ordene lo contrario. No obstante, en los casos en que se demuestre que el niño no puede permanecer en el establecimiento carcelario o es mayor de 3 años de edad, el juez está facultado para conceder la custodia del niño al padre o al familiar </w:t>
      </w:r>
      <w:r w:rsidRPr="000E2491">
        <w:rPr>
          <w:rFonts w:ascii="Century" w:hAnsi="Century"/>
          <w:i/>
          <w:sz w:val="18"/>
          <w:lang w:val="es-419"/>
        </w:rPr>
        <w:t>“que acredite vínculo de consanguinidad”</w:t>
      </w:r>
      <w:r w:rsidRPr="000E2491">
        <w:rPr>
          <w:rFonts w:ascii="Century" w:hAnsi="Century"/>
          <w:sz w:val="18"/>
          <w:lang w:val="es-419"/>
        </w:rPr>
        <w:t xml:space="preserve">. // En esa oportunidad, el problema jurídico se centró en determinar si ¿constituye una vulneración a los derechos a la igualdad, a la familia y a no ser separado de ella, y al interés superior de los niños, según dichos mandatos constitucionales se encuentran contenidos en los artículos 13, 42 y 44 de la Constitución, exigir como condición para otorgar la custodia de las niñas y los niños que no pueden permanecer en los establecimientos carcelarios o cuando sean mayores de tres (3) años, la acreditación de vínculos de consanguinidad? // Al resolver el problema jurídico planteado, la Corte precisó que </w:t>
      </w:r>
      <w:r w:rsidRPr="000E2491">
        <w:rPr>
          <w:rFonts w:ascii="Century" w:hAnsi="Century"/>
          <w:i/>
          <w:sz w:val="18"/>
          <w:lang w:val="es-419"/>
        </w:rPr>
        <w:t>“la responsabilidad principal en lo que respecta a la custodia, la crianza y la provisión de los medios económicos básicos para el bienestar de los niños, reposa en la familia. La familia, en este contexto, no puede entenderse solamente en su acepción tradicional, sino que abarca todas aquellas formas de unidad social fundamental en la que se inserte el niño, incluso extendiéndose a la familia ampliada, esto es, no se limita a aquella del modelo clásico compuesta por vínculos de consanguinidad, sino que se extiende a otras estructuras, conformadas por vínculos jurídicos o naturales, que surgen a partir de la convivencia y que se basan en el afecto, el respeto, la protección, la ayuda mutua, la comprensión y la solidaridad”</w:t>
      </w:r>
      <w:r w:rsidRPr="000E2491">
        <w:rPr>
          <w:rFonts w:ascii="Century" w:hAnsi="Century"/>
          <w:sz w:val="18"/>
          <w:lang w:val="es-419"/>
        </w:rPr>
        <w:t xml:space="preserve">. En ese sentido, encontró que la expresión censurada desconoció los derechos de los niños y las niñas a crecer en el seno de la familia sin importar su estructura, es decir, también las naturales y las de crianza, por ejemplo. De allí que declaró inexequible la locución demandada.  </w:t>
      </w:r>
    </w:p>
  </w:footnote>
  <w:footnote w:id="37">
    <w:p w:rsidR="00351684" w:rsidRPr="000E2491" w:rsidRDefault="00C04332" w:rsidP="00677B13">
      <w:pPr>
        <w:pStyle w:val="Textonotapie"/>
        <w:jc w:val="both"/>
        <w:rPr>
          <w:sz w:val="18"/>
          <w:lang w:val="es-419"/>
        </w:rPr>
      </w:pPr>
      <w:r w:rsidRPr="000E2491">
        <w:rPr>
          <w:rStyle w:val="Refdenotaalpie"/>
          <w:rFonts w:ascii="Century" w:hAnsi="Century"/>
          <w:sz w:val="18"/>
          <w:lang w:val="es-419"/>
        </w:rPr>
        <w:footnoteRef/>
      </w:r>
      <w:r w:rsidRPr="000E2491">
        <w:rPr>
          <w:rFonts w:ascii="Century" w:hAnsi="Century"/>
          <w:sz w:val="18"/>
          <w:lang w:val="es-419"/>
        </w:rPr>
        <w:t xml:space="preserve"> CSJ. STC-564-2018 Y STC-12085-2018.</w:t>
      </w:r>
    </w:p>
  </w:footnote>
  <w:footnote w:id="38">
    <w:p w:rsidR="00351684" w:rsidRPr="000E2491" w:rsidRDefault="00266F4C" w:rsidP="00677B13">
      <w:pPr>
        <w:pStyle w:val="Textonotapie"/>
        <w:jc w:val="both"/>
        <w:rPr>
          <w:lang w:val="es-419"/>
        </w:rPr>
      </w:pPr>
      <w:r w:rsidRPr="000E2491">
        <w:rPr>
          <w:rStyle w:val="Refdenotaalpie"/>
          <w:rFonts w:ascii="Century" w:hAnsi="Century"/>
          <w:sz w:val="18"/>
          <w:lang w:val="es-419"/>
        </w:rPr>
        <w:footnoteRef/>
      </w:r>
      <w:r w:rsidRPr="000E2491">
        <w:rPr>
          <w:rFonts w:ascii="Century" w:hAnsi="Century"/>
          <w:sz w:val="18"/>
          <w:lang w:val="es-419"/>
        </w:rPr>
        <w:t xml:space="preserve"> PARRA B., Jorge. Derecho de familia, tomo I, 3ª edición, Temis, Bogotá DC, 2019, p.572.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0245" w:rsidRDefault="007825CB"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915666" w:rsidRPr="00915666">
      <w:rPr>
        <w:rFonts w:ascii="Century" w:hAnsi="Century"/>
        <w:b/>
        <w:bCs/>
        <w:i/>
        <w:noProof/>
      </w:rPr>
      <w:t>14</w:t>
    </w:r>
    <w:r w:rsidRPr="00600245">
      <w:rPr>
        <w:rFonts w:ascii="Century" w:hAnsi="Century"/>
        <w:i/>
      </w:rPr>
      <w:fldChar w:fldCharType="end"/>
    </w:r>
  </w:p>
  <w:p w:rsidR="004467FB" w:rsidRPr="00600245" w:rsidRDefault="00672646"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DE56F5" w:rsidRPr="00600245">
      <w:rPr>
        <w:rFonts w:ascii="Century" w:eastAsia="DotumChe" w:hAnsi="Century"/>
        <w:i/>
        <w:sz w:val="18"/>
      </w:rPr>
      <w:t>20</w:t>
    </w:r>
    <w:r w:rsidR="00420EE7" w:rsidRPr="00600245">
      <w:rPr>
        <w:rFonts w:ascii="Century" w:eastAsia="DotumChe" w:hAnsi="Century"/>
        <w:i/>
        <w:sz w:val="18"/>
      </w:rPr>
      <w:t>1</w:t>
    </w:r>
    <w:r w:rsidR="0048781B">
      <w:rPr>
        <w:rFonts w:ascii="Century" w:eastAsia="DotumChe" w:hAnsi="Century"/>
        <w:i/>
        <w:sz w:val="18"/>
      </w:rPr>
      <w:t>8</w:t>
    </w:r>
    <w:r w:rsidR="009F2FEF" w:rsidRPr="00600245">
      <w:rPr>
        <w:rFonts w:ascii="Century" w:eastAsia="DotumChe" w:hAnsi="Century"/>
        <w:i/>
        <w:sz w:val="18"/>
      </w:rPr>
      <w:t>-00</w:t>
    </w:r>
    <w:r w:rsidR="0048781B">
      <w:rPr>
        <w:rFonts w:ascii="Century" w:eastAsia="DotumChe" w:hAnsi="Century"/>
        <w:i/>
        <w:sz w:val="18"/>
      </w:rPr>
      <w:t>290</w:t>
    </w:r>
    <w:r w:rsidR="009F2FEF" w:rsidRPr="00600245">
      <w:rPr>
        <w:rFonts w:ascii="Century" w:eastAsia="DotumChe" w:hAnsi="Century"/>
        <w:i/>
        <w:sz w:val="18"/>
      </w:rPr>
      <w:t>-01</w:t>
    </w:r>
  </w:p>
  <w:p w:rsidR="002948BF" w:rsidRPr="00600245" w:rsidRDefault="002948BF"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745406"/>
    <w:lvl w:ilvl="0">
      <w:start w:val="1"/>
      <w:numFmt w:val="bullet"/>
      <w:lvlText w:val=""/>
      <w:lvlJc w:val="left"/>
      <w:pPr>
        <w:tabs>
          <w:tab w:val="num" w:pos="360"/>
        </w:tabs>
        <w:ind w:left="360" w:hanging="360"/>
      </w:pPr>
      <w:rPr>
        <w:rFonts w:ascii="Symbol" w:hAnsi="Symbol" w:hint="default"/>
      </w:rPr>
    </w:lvl>
  </w:abstractNum>
  <w:abstractNum w:abstractNumId="1">
    <w:nsid w:val="0ADB1A0E"/>
    <w:multiLevelType w:val="multilevel"/>
    <w:tmpl w:val="7DB03352"/>
    <w:lvl w:ilvl="0">
      <w:start w:val="3"/>
      <w:numFmt w:val="decimal"/>
      <w:pStyle w:val="Listaconvietas"/>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2">
    <w:nsid w:val="11506F78"/>
    <w:multiLevelType w:val="multilevel"/>
    <w:tmpl w:val="0EC4E712"/>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
    <w:nsid w:val="11D07B42"/>
    <w:multiLevelType w:val="multilevel"/>
    <w:tmpl w:val="928A3988"/>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color w:val="0000FF"/>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394299D"/>
    <w:multiLevelType w:val="multilevel"/>
    <w:tmpl w:val="4DFACE0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4"/>
  </w:num>
  <w:num w:numId="25">
    <w:abstractNumId w:val="3"/>
  </w:num>
  <w:num w:numId="26">
    <w:abstractNumId w:val="1"/>
  </w:num>
  <w:num w:numId="27">
    <w:abstractNumId w:val="5"/>
  </w:num>
  <w:num w:numId="28">
    <w:abstractNumId w:val="7"/>
  </w:num>
  <w:num w:numId="29">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isLgl/>
        <w:lvlText w:val="%1.%2."/>
        <w:lvlJc w:val="left"/>
        <w:rPr>
          <w:rFonts w:cs="Times New Roman" w:hint="default"/>
        </w:rPr>
      </w:lvl>
    </w:lvlOverride>
    <w:lvlOverride w:ilvl="2">
      <w:lvl w:ilvl="2">
        <w:start w:val="1"/>
        <w:numFmt w:val="decimal"/>
        <w:isLgl/>
        <w:lvlText w:val="%1.%2.%3."/>
        <w:lvlJc w:val="left"/>
        <w:pPr>
          <w:ind w:left="1080" w:hanging="1080"/>
        </w:pPr>
        <w:rPr>
          <w:rFonts w:cs="Times New Roman" w:hint="default"/>
        </w:rPr>
      </w:lvl>
    </w:lvlOverride>
    <w:lvlOverride w:ilvl="3">
      <w:lvl w:ilvl="3">
        <w:start w:val="1"/>
        <w:numFmt w:val="decimal"/>
        <w:isLgl/>
        <w:lvlText w:val="%1.%2.%3.%4."/>
        <w:lvlJc w:val="left"/>
        <w:pPr>
          <w:ind w:left="1080" w:hanging="1080"/>
        </w:pPr>
        <w:rPr>
          <w:rFonts w:cs="Times New Roman" w:hint="default"/>
        </w:rPr>
      </w:lvl>
    </w:lvlOverride>
    <w:lvlOverride w:ilvl="4">
      <w:lvl w:ilvl="4">
        <w:start w:val="1"/>
        <w:numFmt w:val="decimal"/>
        <w:isLgl/>
        <w:lvlText w:val="%1.%2.%3.%4.%5."/>
        <w:lvlJc w:val="left"/>
        <w:pPr>
          <w:ind w:left="1440" w:hanging="1440"/>
        </w:pPr>
        <w:rPr>
          <w:rFonts w:cs="Times New Roman" w:hint="default"/>
        </w:rPr>
      </w:lvl>
    </w:lvlOverride>
    <w:lvlOverride w:ilvl="5">
      <w:lvl w:ilvl="5">
        <w:start w:val="1"/>
        <w:numFmt w:val="decimal"/>
        <w:isLgl/>
        <w:lvlText w:val="%1.%2.%3.%4.%5.%6."/>
        <w:lvlJc w:val="left"/>
        <w:pPr>
          <w:ind w:left="1800" w:hanging="1800"/>
        </w:pPr>
        <w:rPr>
          <w:rFonts w:cs="Times New Roman" w:hint="default"/>
        </w:rPr>
      </w:lvl>
    </w:lvlOverride>
    <w:lvlOverride w:ilvl="6">
      <w:lvl w:ilvl="6">
        <w:start w:val="1"/>
        <w:numFmt w:val="decimal"/>
        <w:isLgl/>
        <w:lvlText w:val="%1.%2.%3.%4.%5.%6.%7."/>
        <w:lvlJc w:val="left"/>
        <w:pPr>
          <w:ind w:left="1800" w:hanging="1800"/>
        </w:pPr>
        <w:rPr>
          <w:rFonts w:cs="Times New Roman" w:hint="default"/>
        </w:rPr>
      </w:lvl>
    </w:lvlOverride>
    <w:lvlOverride w:ilvl="7">
      <w:lvl w:ilvl="7">
        <w:start w:val="1"/>
        <w:numFmt w:val="decimal"/>
        <w:isLgl/>
        <w:lvlText w:val="%1.%2.%3.%4.%5.%6.%7.%8."/>
        <w:lvlJc w:val="left"/>
        <w:pPr>
          <w:ind w:left="2160" w:hanging="2160"/>
        </w:pPr>
        <w:rPr>
          <w:rFonts w:cs="Times New Roman" w:hint="default"/>
        </w:rPr>
      </w:lvl>
    </w:lvlOverride>
    <w:lvlOverride w:ilvl="8">
      <w:lvl w:ilvl="8">
        <w:start w:val="1"/>
        <w:numFmt w:val="decimal"/>
        <w:isLgl/>
        <w:lvlText w:val="%1.%2.%3.%4.%5.%6.%7.%8.%9."/>
        <w:lvlJc w:val="left"/>
        <w:pPr>
          <w:ind w:left="2520" w:hanging="2520"/>
        </w:pPr>
        <w:rPr>
          <w:rFonts w:cs="Times New Roman" w:hint="default"/>
        </w:rPr>
      </w:lvl>
    </w:lvlOverride>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468"/>
    <w:rsid w:val="0000162D"/>
    <w:rsid w:val="00001A5E"/>
    <w:rsid w:val="00001F65"/>
    <w:rsid w:val="0000213D"/>
    <w:rsid w:val="00002975"/>
    <w:rsid w:val="000029B8"/>
    <w:rsid w:val="00002BE8"/>
    <w:rsid w:val="00002C22"/>
    <w:rsid w:val="00002F45"/>
    <w:rsid w:val="00002F81"/>
    <w:rsid w:val="00003155"/>
    <w:rsid w:val="000032C3"/>
    <w:rsid w:val="0000356B"/>
    <w:rsid w:val="000037BB"/>
    <w:rsid w:val="000037DA"/>
    <w:rsid w:val="00003ACE"/>
    <w:rsid w:val="00003E13"/>
    <w:rsid w:val="00003F7A"/>
    <w:rsid w:val="00004D23"/>
    <w:rsid w:val="000054AA"/>
    <w:rsid w:val="0000550D"/>
    <w:rsid w:val="0000584D"/>
    <w:rsid w:val="00006403"/>
    <w:rsid w:val="000068B9"/>
    <w:rsid w:val="000068DC"/>
    <w:rsid w:val="00006B94"/>
    <w:rsid w:val="00006C3A"/>
    <w:rsid w:val="00006DEE"/>
    <w:rsid w:val="000070A0"/>
    <w:rsid w:val="000077BF"/>
    <w:rsid w:val="00007A39"/>
    <w:rsid w:val="00007F6B"/>
    <w:rsid w:val="00010290"/>
    <w:rsid w:val="000110C2"/>
    <w:rsid w:val="000114A0"/>
    <w:rsid w:val="00011A4E"/>
    <w:rsid w:val="00011C61"/>
    <w:rsid w:val="00011DE8"/>
    <w:rsid w:val="00012413"/>
    <w:rsid w:val="000128AF"/>
    <w:rsid w:val="00012F99"/>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449A"/>
    <w:rsid w:val="000244A1"/>
    <w:rsid w:val="000245A8"/>
    <w:rsid w:val="00024F98"/>
    <w:rsid w:val="0002553E"/>
    <w:rsid w:val="00025FC8"/>
    <w:rsid w:val="0002621C"/>
    <w:rsid w:val="000271FD"/>
    <w:rsid w:val="00027384"/>
    <w:rsid w:val="0003007F"/>
    <w:rsid w:val="000302E1"/>
    <w:rsid w:val="00030471"/>
    <w:rsid w:val="00030819"/>
    <w:rsid w:val="00030C8A"/>
    <w:rsid w:val="00030D61"/>
    <w:rsid w:val="00030F78"/>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55FF"/>
    <w:rsid w:val="0003575A"/>
    <w:rsid w:val="00035908"/>
    <w:rsid w:val="000364E3"/>
    <w:rsid w:val="0003655E"/>
    <w:rsid w:val="0003683D"/>
    <w:rsid w:val="000369FB"/>
    <w:rsid w:val="00037183"/>
    <w:rsid w:val="000371B0"/>
    <w:rsid w:val="0003765B"/>
    <w:rsid w:val="00037949"/>
    <w:rsid w:val="00037981"/>
    <w:rsid w:val="00037D18"/>
    <w:rsid w:val="00040119"/>
    <w:rsid w:val="0004102E"/>
    <w:rsid w:val="00041225"/>
    <w:rsid w:val="000415F3"/>
    <w:rsid w:val="0004210C"/>
    <w:rsid w:val="00042521"/>
    <w:rsid w:val="0004290B"/>
    <w:rsid w:val="00042DA4"/>
    <w:rsid w:val="000433B2"/>
    <w:rsid w:val="0004364C"/>
    <w:rsid w:val="00043711"/>
    <w:rsid w:val="00043AE7"/>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16C"/>
    <w:rsid w:val="0005192B"/>
    <w:rsid w:val="000519B7"/>
    <w:rsid w:val="00051DC3"/>
    <w:rsid w:val="000522DE"/>
    <w:rsid w:val="000525F4"/>
    <w:rsid w:val="00052D38"/>
    <w:rsid w:val="00053581"/>
    <w:rsid w:val="00053BC4"/>
    <w:rsid w:val="0005413E"/>
    <w:rsid w:val="00054CC7"/>
    <w:rsid w:val="00055048"/>
    <w:rsid w:val="0005559C"/>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3607"/>
    <w:rsid w:val="000644F7"/>
    <w:rsid w:val="00065A3D"/>
    <w:rsid w:val="00065E74"/>
    <w:rsid w:val="00065FD6"/>
    <w:rsid w:val="00066B12"/>
    <w:rsid w:val="0006738D"/>
    <w:rsid w:val="0006752D"/>
    <w:rsid w:val="00067E5F"/>
    <w:rsid w:val="000701F5"/>
    <w:rsid w:val="0007033C"/>
    <w:rsid w:val="00070725"/>
    <w:rsid w:val="000713A1"/>
    <w:rsid w:val="000714A0"/>
    <w:rsid w:val="00071561"/>
    <w:rsid w:val="00071955"/>
    <w:rsid w:val="00071DCA"/>
    <w:rsid w:val="000722E3"/>
    <w:rsid w:val="00072830"/>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604"/>
    <w:rsid w:val="00081BC0"/>
    <w:rsid w:val="000824B4"/>
    <w:rsid w:val="000824CB"/>
    <w:rsid w:val="00082EBA"/>
    <w:rsid w:val="00083161"/>
    <w:rsid w:val="00083284"/>
    <w:rsid w:val="0008360D"/>
    <w:rsid w:val="0008401D"/>
    <w:rsid w:val="00084395"/>
    <w:rsid w:val="00084D56"/>
    <w:rsid w:val="00084E78"/>
    <w:rsid w:val="00084F43"/>
    <w:rsid w:val="00085C96"/>
    <w:rsid w:val="0008605E"/>
    <w:rsid w:val="000860CC"/>
    <w:rsid w:val="00087AD9"/>
    <w:rsid w:val="00087C9B"/>
    <w:rsid w:val="00087CD3"/>
    <w:rsid w:val="000900E0"/>
    <w:rsid w:val="00090312"/>
    <w:rsid w:val="000906E3"/>
    <w:rsid w:val="0009077C"/>
    <w:rsid w:val="0009093C"/>
    <w:rsid w:val="0009149C"/>
    <w:rsid w:val="00091895"/>
    <w:rsid w:val="00092192"/>
    <w:rsid w:val="00092249"/>
    <w:rsid w:val="0009226D"/>
    <w:rsid w:val="000925BE"/>
    <w:rsid w:val="000926FB"/>
    <w:rsid w:val="00092F67"/>
    <w:rsid w:val="00093081"/>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A18"/>
    <w:rsid w:val="00096E93"/>
    <w:rsid w:val="000A019A"/>
    <w:rsid w:val="000A06E5"/>
    <w:rsid w:val="000A06ED"/>
    <w:rsid w:val="000A0C73"/>
    <w:rsid w:val="000A10C3"/>
    <w:rsid w:val="000A18EC"/>
    <w:rsid w:val="000A1A77"/>
    <w:rsid w:val="000A2B55"/>
    <w:rsid w:val="000A2DD7"/>
    <w:rsid w:val="000A2EA9"/>
    <w:rsid w:val="000A34A6"/>
    <w:rsid w:val="000A4014"/>
    <w:rsid w:val="000A475E"/>
    <w:rsid w:val="000A50F0"/>
    <w:rsid w:val="000A5681"/>
    <w:rsid w:val="000A5992"/>
    <w:rsid w:val="000A5A6B"/>
    <w:rsid w:val="000A5FB1"/>
    <w:rsid w:val="000A6EF1"/>
    <w:rsid w:val="000A72D4"/>
    <w:rsid w:val="000A740A"/>
    <w:rsid w:val="000A756C"/>
    <w:rsid w:val="000A7DD9"/>
    <w:rsid w:val="000A7E4B"/>
    <w:rsid w:val="000B0207"/>
    <w:rsid w:val="000B02EC"/>
    <w:rsid w:val="000B0E47"/>
    <w:rsid w:val="000B0EDC"/>
    <w:rsid w:val="000B13CA"/>
    <w:rsid w:val="000B1C6F"/>
    <w:rsid w:val="000B1E78"/>
    <w:rsid w:val="000B25A3"/>
    <w:rsid w:val="000B2D84"/>
    <w:rsid w:val="000B313F"/>
    <w:rsid w:val="000B3868"/>
    <w:rsid w:val="000B39BC"/>
    <w:rsid w:val="000B4899"/>
    <w:rsid w:val="000B4BC4"/>
    <w:rsid w:val="000B510E"/>
    <w:rsid w:val="000B599D"/>
    <w:rsid w:val="000B5D31"/>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1373"/>
    <w:rsid w:val="000C1D45"/>
    <w:rsid w:val="000C1DDF"/>
    <w:rsid w:val="000C2087"/>
    <w:rsid w:val="000C2323"/>
    <w:rsid w:val="000C3CBE"/>
    <w:rsid w:val="000C48C3"/>
    <w:rsid w:val="000C48DA"/>
    <w:rsid w:val="000C4BBC"/>
    <w:rsid w:val="000C4C41"/>
    <w:rsid w:val="000C561C"/>
    <w:rsid w:val="000C56C6"/>
    <w:rsid w:val="000C580D"/>
    <w:rsid w:val="000C58EA"/>
    <w:rsid w:val="000C64E1"/>
    <w:rsid w:val="000C68D0"/>
    <w:rsid w:val="000C693E"/>
    <w:rsid w:val="000C74F2"/>
    <w:rsid w:val="000C7839"/>
    <w:rsid w:val="000D0249"/>
    <w:rsid w:val="000D0770"/>
    <w:rsid w:val="000D0950"/>
    <w:rsid w:val="000D0AB9"/>
    <w:rsid w:val="000D0F7D"/>
    <w:rsid w:val="000D17B0"/>
    <w:rsid w:val="000D1B16"/>
    <w:rsid w:val="000D1C3C"/>
    <w:rsid w:val="000D1C57"/>
    <w:rsid w:val="000D33F3"/>
    <w:rsid w:val="000D3E91"/>
    <w:rsid w:val="000D403A"/>
    <w:rsid w:val="000D4058"/>
    <w:rsid w:val="000D4231"/>
    <w:rsid w:val="000D4D23"/>
    <w:rsid w:val="000D5DC4"/>
    <w:rsid w:val="000D5FE2"/>
    <w:rsid w:val="000D6C16"/>
    <w:rsid w:val="000D6EF2"/>
    <w:rsid w:val="000D7264"/>
    <w:rsid w:val="000D76F4"/>
    <w:rsid w:val="000D7D18"/>
    <w:rsid w:val="000E0682"/>
    <w:rsid w:val="000E0BA5"/>
    <w:rsid w:val="000E0C1A"/>
    <w:rsid w:val="000E114F"/>
    <w:rsid w:val="000E1B6B"/>
    <w:rsid w:val="000E1CE5"/>
    <w:rsid w:val="000E2089"/>
    <w:rsid w:val="000E2491"/>
    <w:rsid w:val="000E2B4E"/>
    <w:rsid w:val="000E368A"/>
    <w:rsid w:val="000E3CEC"/>
    <w:rsid w:val="000E3FE7"/>
    <w:rsid w:val="000E406D"/>
    <w:rsid w:val="000E4575"/>
    <w:rsid w:val="000E45AC"/>
    <w:rsid w:val="000E5F56"/>
    <w:rsid w:val="000E6717"/>
    <w:rsid w:val="000E6C8D"/>
    <w:rsid w:val="000E7CCE"/>
    <w:rsid w:val="000F04BA"/>
    <w:rsid w:val="000F0BDB"/>
    <w:rsid w:val="000F0DB4"/>
    <w:rsid w:val="000F0FD7"/>
    <w:rsid w:val="000F1316"/>
    <w:rsid w:val="000F2FB8"/>
    <w:rsid w:val="000F38AB"/>
    <w:rsid w:val="000F3E84"/>
    <w:rsid w:val="000F4052"/>
    <w:rsid w:val="000F46F3"/>
    <w:rsid w:val="000F4A10"/>
    <w:rsid w:val="000F4B1D"/>
    <w:rsid w:val="000F5FED"/>
    <w:rsid w:val="000F60FC"/>
    <w:rsid w:val="000F63AD"/>
    <w:rsid w:val="000F675D"/>
    <w:rsid w:val="000F6ED2"/>
    <w:rsid w:val="000F6EE7"/>
    <w:rsid w:val="000F73AC"/>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2EC3"/>
    <w:rsid w:val="00103951"/>
    <w:rsid w:val="00103B02"/>
    <w:rsid w:val="00103DC6"/>
    <w:rsid w:val="00103E0F"/>
    <w:rsid w:val="00103F4D"/>
    <w:rsid w:val="00104B2C"/>
    <w:rsid w:val="00104F8F"/>
    <w:rsid w:val="0010516B"/>
    <w:rsid w:val="00105299"/>
    <w:rsid w:val="0010549C"/>
    <w:rsid w:val="00105600"/>
    <w:rsid w:val="00105D8A"/>
    <w:rsid w:val="0010616C"/>
    <w:rsid w:val="00107464"/>
    <w:rsid w:val="001075B0"/>
    <w:rsid w:val="00107A5C"/>
    <w:rsid w:val="00107E6B"/>
    <w:rsid w:val="00111168"/>
    <w:rsid w:val="001112E3"/>
    <w:rsid w:val="0011245C"/>
    <w:rsid w:val="0011280E"/>
    <w:rsid w:val="00112DE5"/>
    <w:rsid w:val="00113662"/>
    <w:rsid w:val="00113B38"/>
    <w:rsid w:val="001143FD"/>
    <w:rsid w:val="00114532"/>
    <w:rsid w:val="001147E2"/>
    <w:rsid w:val="001149E3"/>
    <w:rsid w:val="0011558E"/>
    <w:rsid w:val="0011584B"/>
    <w:rsid w:val="00116A8B"/>
    <w:rsid w:val="00117D8C"/>
    <w:rsid w:val="00120163"/>
    <w:rsid w:val="00120240"/>
    <w:rsid w:val="00120510"/>
    <w:rsid w:val="00120A3B"/>
    <w:rsid w:val="00120A8A"/>
    <w:rsid w:val="00120F40"/>
    <w:rsid w:val="001211A4"/>
    <w:rsid w:val="00121321"/>
    <w:rsid w:val="00121AAE"/>
    <w:rsid w:val="0012231E"/>
    <w:rsid w:val="001228A5"/>
    <w:rsid w:val="00122F77"/>
    <w:rsid w:val="0012540F"/>
    <w:rsid w:val="00125A29"/>
    <w:rsid w:val="00125DFD"/>
    <w:rsid w:val="00126049"/>
    <w:rsid w:val="00126235"/>
    <w:rsid w:val="0012637C"/>
    <w:rsid w:val="00126522"/>
    <w:rsid w:val="001269E3"/>
    <w:rsid w:val="00127CDF"/>
    <w:rsid w:val="00130359"/>
    <w:rsid w:val="00130D85"/>
    <w:rsid w:val="00130F4F"/>
    <w:rsid w:val="0013141C"/>
    <w:rsid w:val="00131A1C"/>
    <w:rsid w:val="00131CB6"/>
    <w:rsid w:val="00131DD9"/>
    <w:rsid w:val="00132A05"/>
    <w:rsid w:val="001332BC"/>
    <w:rsid w:val="00133A38"/>
    <w:rsid w:val="00133E3C"/>
    <w:rsid w:val="00134674"/>
    <w:rsid w:val="00134E37"/>
    <w:rsid w:val="001355D3"/>
    <w:rsid w:val="00135635"/>
    <w:rsid w:val="00135838"/>
    <w:rsid w:val="00135C84"/>
    <w:rsid w:val="00136122"/>
    <w:rsid w:val="001365E7"/>
    <w:rsid w:val="00136637"/>
    <w:rsid w:val="00136AB1"/>
    <w:rsid w:val="00136B91"/>
    <w:rsid w:val="00137F79"/>
    <w:rsid w:val="001405B1"/>
    <w:rsid w:val="0014094F"/>
    <w:rsid w:val="00140A64"/>
    <w:rsid w:val="00141788"/>
    <w:rsid w:val="0014186E"/>
    <w:rsid w:val="0014259F"/>
    <w:rsid w:val="001426C8"/>
    <w:rsid w:val="001427B0"/>
    <w:rsid w:val="001428A7"/>
    <w:rsid w:val="00142A16"/>
    <w:rsid w:val="00143334"/>
    <w:rsid w:val="00143455"/>
    <w:rsid w:val="001435E8"/>
    <w:rsid w:val="00143DDB"/>
    <w:rsid w:val="00143F42"/>
    <w:rsid w:val="00144074"/>
    <w:rsid w:val="0014414E"/>
    <w:rsid w:val="00144AFC"/>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1EDA"/>
    <w:rsid w:val="001526CD"/>
    <w:rsid w:val="00152873"/>
    <w:rsid w:val="00152B86"/>
    <w:rsid w:val="00152D18"/>
    <w:rsid w:val="00152EE2"/>
    <w:rsid w:val="00153180"/>
    <w:rsid w:val="00153DAE"/>
    <w:rsid w:val="0015478D"/>
    <w:rsid w:val="00154A7F"/>
    <w:rsid w:val="00155827"/>
    <w:rsid w:val="001559A3"/>
    <w:rsid w:val="00155F5B"/>
    <w:rsid w:val="00155FC1"/>
    <w:rsid w:val="00156021"/>
    <w:rsid w:val="00156313"/>
    <w:rsid w:val="001568E1"/>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10D"/>
    <w:rsid w:val="00165FAD"/>
    <w:rsid w:val="00166591"/>
    <w:rsid w:val="0016693E"/>
    <w:rsid w:val="00166940"/>
    <w:rsid w:val="0016728A"/>
    <w:rsid w:val="001675FA"/>
    <w:rsid w:val="001679BB"/>
    <w:rsid w:val="00170454"/>
    <w:rsid w:val="00170651"/>
    <w:rsid w:val="00170D5A"/>
    <w:rsid w:val="0017108B"/>
    <w:rsid w:val="0017190E"/>
    <w:rsid w:val="00171CDF"/>
    <w:rsid w:val="00171F69"/>
    <w:rsid w:val="0017262D"/>
    <w:rsid w:val="00172653"/>
    <w:rsid w:val="00172D51"/>
    <w:rsid w:val="001732B2"/>
    <w:rsid w:val="00173BDE"/>
    <w:rsid w:val="00173DAD"/>
    <w:rsid w:val="00173F82"/>
    <w:rsid w:val="001744DA"/>
    <w:rsid w:val="0017524C"/>
    <w:rsid w:val="00177874"/>
    <w:rsid w:val="001801E8"/>
    <w:rsid w:val="0018078C"/>
    <w:rsid w:val="00180CA9"/>
    <w:rsid w:val="00181261"/>
    <w:rsid w:val="0018188B"/>
    <w:rsid w:val="00181C54"/>
    <w:rsid w:val="00181CE0"/>
    <w:rsid w:val="00181DEE"/>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8E1"/>
    <w:rsid w:val="00186B29"/>
    <w:rsid w:val="00190080"/>
    <w:rsid w:val="00191564"/>
    <w:rsid w:val="00191961"/>
    <w:rsid w:val="00192EF5"/>
    <w:rsid w:val="0019489D"/>
    <w:rsid w:val="001949C8"/>
    <w:rsid w:val="00194CAA"/>
    <w:rsid w:val="00195129"/>
    <w:rsid w:val="00195226"/>
    <w:rsid w:val="001956C7"/>
    <w:rsid w:val="00195BF4"/>
    <w:rsid w:val="00195C0C"/>
    <w:rsid w:val="00195E43"/>
    <w:rsid w:val="00196546"/>
    <w:rsid w:val="00196976"/>
    <w:rsid w:val="001969F4"/>
    <w:rsid w:val="0019782C"/>
    <w:rsid w:val="00197867"/>
    <w:rsid w:val="00197F79"/>
    <w:rsid w:val="001A023C"/>
    <w:rsid w:val="001A0350"/>
    <w:rsid w:val="001A05AC"/>
    <w:rsid w:val="001A05CA"/>
    <w:rsid w:val="001A0B2A"/>
    <w:rsid w:val="001A0C25"/>
    <w:rsid w:val="001A0D49"/>
    <w:rsid w:val="001A101B"/>
    <w:rsid w:val="001A17AF"/>
    <w:rsid w:val="001A1FB1"/>
    <w:rsid w:val="001A28A4"/>
    <w:rsid w:val="001A2C6D"/>
    <w:rsid w:val="001A2DFE"/>
    <w:rsid w:val="001A3021"/>
    <w:rsid w:val="001A3190"/>
    <w:rsid w:val="001A35DF"/>
    <w:rsid w:val="001A4C71"/>
    <w:rsid w:val="001A5401"/>
    <w:rsid w:val="001A59D2"/>
    <w:rsid w:val="001A5C52"/>
    <w:rsid w:val="001A6098"/>
    <w:rsid w:val="001A61F6"/>
    <w:rsid w:val="001A6D10"/>
    <w:rsid w:val="001A70C8"/>
    <w:rsid w:val="001A7399"/>
    <w:rsid w:val="001A7934"/>
    <w:rsid w:val="001A7C58"/>
    <w:rsid w:val="001A7DAC"/>
    <w:rsid w:val="001B063F"/>
    <w:rsid w:val="001B071A"/>
    <w:rsid w:val="001B0DE3"/>
    <w:rsid w:val="001B18DB"/>
    <w:rsid w:val="001B1921"/>
    <w:rsid w:val="001B1E5E"/>
    <w:rsid w:val="001B27CB"/>
    <w:rsid w:val="001B2D71"/>
    <w:rsid w:val="001B2ED1"/>
    <w:rsid w:val="001B339A"/>
    <w:rsid w:val="001B4754"/>
    <w:rsid w:val="001B4AFD"/>
    <w:rsid w:val="001B4EC0"/>
    <w:rsid w:val="001B4F07"/>
    <w:rsid w:val="001B5E51"/>
    <w:rsid w:val="001B6C18"/>
    <w:rsid w:val="001B6CF6"/>
    <w:rsid w:val="001B6DA2"/>
    <w:rsid w:val="001B74B4"/>
    <w:rsid w:val="001B7891"/>
    <w:rsid w:val="001B7A35"/>
    <w:rsid w:val="001B7CC9"/>
    <w:rsid w:val="001B7E42"/>
    <w:rsid w:val="001C1377"/>
    <w:rsid w:val="001C16C5"/>
    <w:rsid w:val="001C190F"/>
    <w:rsid w:val="001C1F13"/>
    <w:rsid w:val="001C1F30"/>
    <w:rsid w:val="001C23AD"/>
    <w:rsid w:val="001C338B"/>
    <w:rsid w:val="001C3721"/>
    <w:rsid w:val="001C3909"/>
    <w:rsid w:val="001C40B7"/>
    <w:rsid w:val="001C4BB4"/>
    <w:rsid w:val="001C4D1F"/>
    <w:rsid w:val="001C5736"/>
    <w:rsid w:val="001C5D53"/>
    <w:rsid w:val="001C5FB3"/>
    <w:rsid w:val="001C5FC6"/>
    <w:rsid w:val="001C6026"/>
    <w:rsid w:val="001C7256"/>
    <w:rsid w:val="001C72E8"/>
    <w:rsid w:val="001C7E47"/>
    <w:rsid w:val="001C7F4E"/>
    <w:rsid w:val="001D087D"/>
    <w:rsid w:val="001D0941"/>
    <w:rsid w:val="001D0B26"/>
    <w:rsid w:val="001D0EF8"/>
    <w:rsid w:val="001D185D"/>
    <w:rsid w:val="001D19AC"/>
    <w:rsid w:val="001D1A41"/>
    <w:rsid w:val="001D1C58"/>
    <w:rsid w:val="001D2421"/>
    <w:rsid w:val="001D3913"/>
    <w:rsid w:val="001D395A"/>
    <w:rsid w:val="001D438A"/>
    <w:rsid w:val="001D5120"/>
    <w:rsid w:val="001D5401"/>
    <w:rsid w:val="001D567F"/>
    <w:rsid w:val="001D5735"/>
    <w:rsid w:val="001D6360"/>
    <w:rsid w:val="001D6532"/>
    <w:rsid w:val="001D6C5E"/>
    <w:rsid w:val="001D6C84"/>
    <w:rsid w:val="001D7531"/>
    <w:rsid w:val="001D7C9F"/>
    <w:rsid w:val="001D7FDE"/>
    <w:rsid w:val="001E019D"/>
    <w:rsid w:val="001E0839"/>
    <w:rsid w:val="001E15E8"/>
    <w:rsid w:val="001E161D"/>
    <w:rsid w:val="001E1A5E"/>
    <w:rsid w:val="001E1C52"/>
    <w:rsid w:val="001E206B"/>
    <w:rsid w:val="001E3E9E"/>
    <w:rsid w:val="001E499D"/>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1C9"/>
    <w:rsid w:val="001F12DD"/>
    <w:rsid w:val="001F141E"/>
    <w:rsid w:val="001F17A7"/>
    <w:rsid w:val="001F1A85"/>
    <w:rsid w:val="001F1EA6"/>
    <w:rsid w:val="001F2B9C"/>
    <w:rsid w:val="001F3851"/>
    <w:rsid w:val="001F3EC2"/>
    <w:rsid w:val="001F442D"/>
    <w:rsid w:val="001F4BD2"/>
    <w:rsid w:val="001F53F2"/>
    <w:rsid w:val="001F5CB2"/>
    <w:rsid w:val="001F6307"/>
    <w:rsid w:val="001F6698"/>
    <w:rsid w:val="001F678E"/>
    <w:rsid w:val="001F69C0"/>
    <w:rsid w:val="002002E1"/>
    <w:rsid w:val="002023BF"/>
    <w:rsid w:val="002024E8"/>
    <w:rsid w:val="00202948"/>
    <w:rsid w:val="00202AD3"/>
    <w:rsid w:val="00202C50"/>
    <w:rsid w:val="00202EBB"/>
    <w:rsid w:val="002038F0"/>
    <w:rsid w:val="00203D13"/>
    <w:rsid w:val="00203F87"/>
    <w:rsid w:val="00204880"/>
    <w:rsid w:val="00204EC0"/>
    <w:rsid w:val="002052B5"/>
    <w:rsid w:val="00205439"/>
    <w:rsid w:val="0020594C"/>
    <w:rsid w:val="00205C8E"/>
    <w:rsid w:val="00205E3C"/>
    <w:rsid w:val="00205EC1"/>
    <w:rsid w:val="002063AB"/>
    <w:rsid w:val="002064B7"/>
    <w:rsid w:val="00206AAA"/>
    <w:rsid w:val="00206C53"/>
    <w:rsid w:val="00206C86"/>
    <w:rsid w:val="00206EC3"/>
    <w:rsid w:val="00207858"/>
    <w:rsid w:val="00207B9A"/>
    <w:rsid w:val="00207D2C"/>
    <w:rsid w:val="00207DDD"/>
    <w:rsid w:val="00210134"/>
    <w:rsid w:val="00210170"/>
    <w:rsid w:val="00210460"/>
    <w:rsid w:val="00210C90"/>
    <w:rsid w:val="002110DC"/>
    <w:rsid w:val="002111DB"/>
    <w:rsid w:val="002117CB"/>
    <w:rsid w:val="00211893"/>
    <w:rsid w:val="00211ADB"/>
    <w:rsid w:val="00211FA2"/>
    <w:rsid w:val="00212154"/>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590D"/>
    <w:rsid w:val="00215CA7"/>
    <w:rsid w:val="00215D56"/>
    <w:rsid w:val="00215FB7"/>
    <w:rsid w:val="00216485"/>
    <w:rsid w:val="00216FC5"/>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6FE5"/>
    <w:rsid w:val="002275E5"/>
    <w:rsid w:val="00227879"/>
    <w:rsid w:val="00227A5A"/>
    <w:rsid w:val="00227B7B"/>
    <w:rsid w:val="00227DDC"/>
    <w:rsid w:val="002300AF"/>
    <w:rsid w:val="00230D2C"/>
    <w:rsid w:val="00230D34"/>
    <w:rsid w:val="00230D90"/>
    <w:rsid w:val="00230F7B"/>
    <w:rsid w:val="00231752"/>
    <w:rsid w:val="00231912"/>
    <w:rsid w:val="00231985"/>
    <w:rsid w:val="00231A7F"/>
    <w:rsid w:val="00231CE5"/>
    <w:rsid w:val="002321B8"/>
    <w:rsid w:val="002327D4"/>
    <w:rsid w:val="00232921"/>
    <w:rsid w:val="0023292F"/>
    <w:rsid w:val="00233211"/>
    <w:rsid w:val="00233995"/>
    <w:rsid w:val="002339AE"/>
    <w:rsid w:val="002349DE"/>
    <w:rsid w:val="00234CA4"/>
    <w:rsid w:val="0023561A"/>
    <w:rsid w:val="00236623"/>
    <w:rsid w:val="002367D9"/>
    <w:rsid w:val="002374EA"/>
    <w:rsid w:val="00237F49"/>
    <w:rsid w:val="00240189"/>
    <w:rsid w:val="0024019B"/>
    <w:rsid w:val="00240529"/>
    <w:rsid w:val="00240623"/>
    <w:rsid w:val="0024066C"/>
    <w:rsid w:val="0024072F"/>
    <w:rsid w:val="00240892"/>
    <w:rsid w:val="00240C63"/>
    <w:rsid w:val="00240E7F"/>
    <w:rsid w:val="002412FF"/>
    <w:rsid w:val="0024255C"/>
    <w:rsid w:val="002432DD"/>
    <w:rsid w:val="00243607"/>
    <w:rsid w:val="00243DEA"/>
    <w:rsid w:val="00244513"/>
    <w:rsid w:val="00244530"/>
    <w:rsid w:val="00244628"/>
    <w:rsid w:val="00244748"/>
    <w:rsid w:val="00245622"/>
    <w:rsid w:val="00245A42"/>
    <w:rsid w:val="00245E0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3929"/>
    <w:rsid w:val="00253CBD"/>
    <w:rsid w:val="00253EF8"/>
    <w:rsid w:val="00254B44"/>
    <w:rsid w:val="0025579C"/>
    <w:rsid w:val="002559E5"/>
    <w:rsid w:val="0025657E"/>
    <w:rsid w:val="002567DE"/>
    <w:rsid w:val="00256948"/>
    <w:rsid w:val="00257100"/>
    <w:rsid w:val="00260F67"/>
    <w:rsid w:val="002610B3"/>
    <w:rsid w:val="0026128F"/>
    <w:rsid w:val="0026187C"/>
    <w:rsid w:val="00261D1C"/>
    <w:rsid w:val="0026209C"/>
    <w:rsid w:val="002620FB"/>
    <w:rsid w:val="00262289"/>
    <w:rsid w:val="002623CF"/>
    <w:rsid w:val="002627CB"/>
    <w:rsid w:val="00262824"/>
    <w:rsid w:val="00262CC4"/>
    <w:rsid w:val="00262DAA"/>
    <w:rsid w:val="00263447"/>
    <w:rsid w:val="00263E0C"/>
    <w:rsid w:val="00264022"/>
    <w:rsid w:val="00264B9D"/>
    <w:rsid w:val="002652F3"/>
    <w:rsid w:val="002658DC"/>
    <w:rsid w:val="00266F35"/>
    <w:rsid w:val="00266F4C"/>
    <w:rsid w:val="0026701E"/>
    <w:rsid w:val="002670F0"/>
    <w:rsid w:val="002677CF"/>
    <w:rsid w:val="00267974"/>
    <w:rsid w:val="00267E5A"/>
    <w:rsid w:val="00270037"/>
    <w:rsid w:val="0027022A"/>
    <w:rsid w:val="00270459"/>
    <w:rsid w:val="00270E92"/>
    <w:rsid w:val="00271C12"/>
    <w:rsid w:val="00271C55"/>
    <w:rsid w:val="0027298B"/>
    <w:rsid w:val="00272A21"/>
    <w:rsid w:val="00273915"/>
    <w:rsid w:val="00273FC9"/>
    <w:rsid w:val="00274DA9"/>
    <w:rsid w:val="00274DB6"/>
    <w:rsid w:val="00275D97"/>
    <w:rsid w:val="00275DC2"/>
    <w:rsid w:val="00276163"/>
    <w:rsid w:val="00276484"/>
    <w:rsid w:val="00276525"/>
    <w:rsid w:val="00276F2D"/>
    <w:rsid w:val="00276F78"/>
    <w:rsid w:val="00276FFD"/>
    <w:rsid w:val="002776DD"/>
    <w:rsid w:val="002779EB"/>
    <w:rsid w:val="0028005A"/>
    <w:rsid w:val="00280F35"/>
    <w:rsid w:val="00281025"/>
    <w:rsid w:val="002815F7"/>
    <w:rsid w:val="00281865"/>
    <w:rsid w:val="00281DBC"/>
    <w:rsid w:val="00281ED5"/>
    <w:rsid w:val="00281F96"/>
    <w:rsid w:val="00282E6C"/>
    <w:rsid w:val="00283032"/>
    <w:rsid w:val="00283472"/>
    <w:rsid w:val="00283C5B"/>
    <w:rsid w:val="0028474F"/>
    <w:rsid w:val="002850E8"/>
    <w:rsid w:val="00285511"/>
    <w:rsid w:val="0028575E"/>
    <w:rsid w:val="00285CE0"/>
    <w:rsid w:val="0028658B"/>
    <w:rsid w:val="00286965"/>
    <w:rsid w:val="002870DC"/>
    <w:rsid w:val="00287100"/>
    <w:rsid w:val="002875CF"/>
    <w:rsid w:val="00287CC7"/>
    <w:rsid w:val="00290699"/>
    <w:rsid w:val="0029074A"/>
    <w:rsid w:val="002911D9"/>
    <w:rsid w:val="002911DE"/>
    <w:rsid w:val="00291479"/>
    <w:rsid w:val="00291D62"/>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344"/>
    <w:rsid w:val="002A0459"/>
    <w:rsid w:val="002A045E"/>
    <w:rsid w:val="002A0D62"/>
    <w:rsid w:val="002A1217"/>
    <w:rsid w:val="002A186A"/>
    <w:rsid w:val="002A1C81"/>
    <w:rsid w:val="002A1D0B"/>
    <w:rsid w:val="002A1FD7"/>
    <w:rsid w:val="002A2030"/>
    <w:rsid w:val="002A357F"/>
    <w:rsid w:val="002A3981"/>
    <w:rsid w:val="002A4157"/>
    <w:rsid w:val="002A4383"/>
    <w:rsid w:val="002A4780"/>
    <w:rsid w:val="002A4B6E"/>
    <w:rsid w:val="002A5261"/>
    <w:rsid w:val="002A5420"/>
    <w:rsid w:val="002A54DF"/>
    <w:rsid w:val="002A693C"/>
    <w:rsid w:val="002A7424"/>
    <w:rsid w:val="002A79E9"/>
    <w:rsid w:val="002A7E65"/>
    <w:rsid w:val="002B00A2"/>
    <w:rsid w:val="002B0329"/>
    <w:rsid w:val="002B0CA5"/>
    <w:rsid w:val="002B0E73"/>
    <w:rsid w:val="002B18BE"/>
    <w:rsid w:val="002B1CE2"/>
    <w:rsid w:val="002B20BE"/>
    <w:rsid w:val="002B24A7"/>
    <w:rsid w:val="002B24FB"/>
    <w:rsid w:val="002B2618"/>
    <w:rsid w:val="002B29DC"/>
    <w:rsid w:val="002B2FD5"/>
    <w:rsid w:val="002B3048"/>
    <w:rsid w:val="002B372A"/>
    <w:rsid w:val="002B40F0"/>
    <w:rsid w:val="002B4FA0"/>
    <w:rsid w:val="002B4FFD"/>
    <w:rsid w:val="002B59F8"/>
    <w:rsid w:val="002B5B2F"/>
    <w:rsid w:val="002B5B33"/>
    <w:rsid w:val="002B5BFA"/>
    <w:rsid w:val="002B6241"/>
    <w:rsid w:val="002B6536"/>
    <w:rsid w:val="002B69C2"/>
    <w:rsid w:val="002B6A21"/>
    <w:rsid w:val="002B6E71"/>
    <w:rsid w:val="002C044D"/>
    <w:rsid w:val="002C04FD"/>
    <w:rsid w:val="002C06EE"/>
    <w:rsid w:val="002C0D9D"/>
    <w:rsid w:val="002C1016"/>
    <w:rsid w:val="002C1436"/>
    <w:rsid w:val="002C1758"/>
    <w:rsid w:val="002C17EF"/>
    <w:rsid w:val="002C1AAF"/>
    <w:rsid w:val="002C1C17"/>
    <w:rsid w:val="002C251E"/>
    <w:rsid w:val="002C2E94"/>
    <w:rsid w:val="002C3AC7"/>
    <w:rsid w:val="002C3F59"/>
    <w:rsid w:val="002C42A2"/>
    <w:rsid w:val="002C4FAD"/>
    <w:rsid w:val="002C5577"/>
    <w:rsid w:val="002C581C"/>
    <w:rsid w:val="002C5839"/>
    <w:rsid w:val="002C68D4"/>
    <w:rsid w:val="002C6F1C"/>
    <w:rsid w:val="002C7935"/>
    <w:rsid w:val="002C7BF1"/>
    <w:rsid w:val="002C7E4D"/>
    <w:rsid w:val="002D01A6"/>
    <w:rsid w:val="002D0DBA"/>
    <w:rsid w:val="002D0E0B"/>
    <w:rsid w:val="002D1B9B"/>
    <w:rsid w:val="002D1BAA"/>
    <w:rsid w:val="002D1BC8"/>
    <w:rsid w:val="002D1ED5"/>
    <w:rsid w:val="002D2A9B"/>
    <w:rsid w:val="002D3F94"/>
    <w:rsid w:val="002D414E"/>
    <w:rsid w:val="002D415B"/>
    <w:rsid w:val="002D4323"/>
    <w:rsid w:val="002D4901"/>
    <w:rsid w:val="002D49A0"/>
    <w:rsid w:val="002D56B9"/>
    <w:rsid w:val="002D5B2D"/>
    <w:rsid w:val="002D5C35"/>
    <w:rsid w:val="002D6121"/>
    <w:rsid w:val="002D74E0"/>
    <w:rsid w:val="002D7AAE"/>
    <w:rsid w:val="002D7D92"/>
    <w:rsid w:val="002D7DD4"/>
    <w:rsid w:val="002D7FCD"/>
    <w:rsid w:val="002E0363"/>
    <w:rsid w:val="002E0617"/>
    <w:rsid w:val="002E0624"/>
    <w:rsid w:val="002E0908"/>
    <w:rsid w:val="002E0A44"/>
    <w:rsid w:val="002E0A59"/>
    <w:rsid w:val="002E1127"/>
    <w:rsid w:val="002E119E"/>
    <w:rsid w:val="002E1342"/>
    <w:rsid w:val="002E1347"/>
    <w:rsid w:val="002E1D7C"/>
    <w:rsid w:val="002E1EAA"/>
    <w:rsid w:val="002E2646"/>
    <w:rsid w:val="002E333F"/>
    <w:rsid w:val="002E3761"/>
    <w:rsid w:val="002E3E1E"/>
    <w:rsid w:val="002E3FD5"/>
    <w:rsid w:val="002E4011"/>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206"/>
    <w:rsid w:val="002F0933"/>
    <w:rsid w:val="002F0D5C"/>
    <w:rsid w:val="002F131F"/>
    <w:rsid w:val="002F14E7"/>
    <w:rsid w:val="002F17E7"/>
    <w:rsid w:val="002F1B12"/>
    <w:rsid w:val="002F1D75"/>
    <w:rsid w:val="002F1EFA"/>
    <w:rsid w:val="002F2D7C"/>
    <w:rsid w:val="002F3960"/>
    <w:rsid w:val="002F3C75"/>
    <w:rsid w:val="002F46B7"/>
    <w:rsid w:val="002F4978"/>
    <w:rsid w:val="002F5631"/>
    <w:rsid w:val="002F5715"/>
    <w:rsid w:val="002F5786"/>
    <w:rsid w:val="002F5830"/>
    <w:rsid w:val="002F5AD4"/>
    <w:rsid w:val="002F5DE6"/>
    <w:rsid w:val="002F6205"/>
    <w:rsid w:val="002F687B"/>
    <w:rsid w:val="002F77A8"/>
    <w:rsid w:val="002F79E2"/>
    <w:rsid w:val="002F7D8C"/>
    <w:rsid w:val="003006D1"/>
    <w:rsid w:val="00300A24"/>
    <w:rsid w:val="00300B65"/>
    <w:rsid w:val="00301A1A"/>
    <w:rsid w:val="00301F1F"/>
    <w:rsid w:val="00302215"/>
    <w:rsid w:val="0030243D"/>
    <w:rsid w:val="00302441"/>
    <w:rsid w:val="00302A0E"/>
    <w:rsid w:val="00302A6C"/>
    <w:rsid w:val="00302C52"/>
    <w:rsid w:val="00302CB7"/>
    <w:rsid w:val="00303C50"/>
    <w:rsid w:val="00303EF1"/>
    <w:rsid w:val="00304164"/>
    <w:rsid w:val="00304317"/>
    <w:rsid w:val="003046A0"/>
    <w:rsid w:val="00304AEA"/>
    <w:rsid w:val="00304DE1"/>
    <w:rsid w:val="00304E45"/>
    <w:rsid w:val="00305349"/>
    <w:rsid w:val="00306100"/>
    <w:rsid w:val="00306890"/>
    <w:rsid w:val="00306B22"/>
    <w:rsid w:val="00306EFC"/>
    <w:rsid w:val="0030741D"/>
    <w:rsid w:val="0030781D"/>
    <w:rsid w:val="0030799D"/>
    <w:rsid w:val="00307B88"/>
    <w:rsid w:val="0031041A"/>
    <w:rsid w:val="003104BE"/>
    <w:rsid w:val="00311123"/>
    <w:rsid w:val="0031144F"/>
    <w:rsid w:val="003118E8"/>
    <w:rsid w:val="00311DBB"/>
    <w:rsid w:val="00312EFF"/>
    <w:rsid w:val="00312F65"/>
    <w:rsid w:val="003132DB"/>
    <w:rsid w:val="00313B62"/>
    <w:rsid w:val="00313D6A"/>
    <w:rsid w:val="00314125"/>
    <w:rsid w:val="003141E4"/>
    <w:rsid w:val="0031469D"/>
    <w:rsid w:val="003146BD"/>
    <w:rsid w:val="00314866"/>
    <w:rsid w:val="003149C2"/>
    <w:rsid w:val="00314A49"/>
    <w:rsid w:val="00314F01"/>
    <w:rsid w:val="0031508C"/>
    <w:rsid w:val="00315165"/>
    <w:rsid w:val="003154FF"/>
    <w:rsid w:val="0031586F"/>
    <w:rsid w:val="00315AC4"/>
    <w:rsid w:val="00315F18"/>
    <w:rsid w:val="00316805"/>
    <w:rsid w:val="0031727A"/>
    <w:rsid w:val="00317B0B"/>
    <w:rsid w:val="00317C06"/>
    <w:rsid w:val="00317E1A"/>
    <w:rsid w:val="00317EAF"/>
    <w:rsid w:val="003200D4"/>
    <w:rsid w:val="003201B4"/>
    <w:rsid w:val="00320384"/>
    <w:rsid w:val="00320E24"/>
    <w:rsid w:val="00320E26"/>
    <w:rsid w:val="003211F9"/>
    <w:rsid w:val="0032133C"/>
    <w:rsid w:val="003213C0"/>
    <w:rsid w:val="00321611"/>
    <w:rsid w:val="00321A7E"/>
    <w:rsid w:val="00321B72"/>
    <w:rsid w:val="00321B73"/>
    <w:rsid w:val="00321CFC"/>
    <w:rsid w:val="003220FD"/>
    <w:rsid w:val="0032221F"/>
    <w:rsid w:val="003226A7"/>
    <w:rsid w:val="0032280D"/>
    <w:rsid w:val="00322866"/>
    <w:rsid w:val="003228C3"/>
    <w:rsid w:val="00323505"/>
    <w:rsid w:val="00323847"/>
    <w:rsid w:val="00323F4D"/>
    <w:rsid w:val="003240A5"/>
    <w:rsid w:val="00324686"/>
    <w:rsid w:val="00325077"/>
    <w:rsid w:val="0032507D"/>
    <w:rsid w:val="00325CA6"/>
    <w:rsid w:val="00325CB5"/>
    <w:rsid w:val="00326067"/>
    <w:rsid w:val="003267BF"/>
    <w:rsid w:val="00327D9B"/>
    <w:rsid w:val="003303D7"/>
    <w:rsid w:val="00330A25"/>
    <w:rsid w:val="00330B03"/>
    <w:rsid w:val="00331BE3"/>
    <w:rsid w:val="00331CE5"/>
    <w:rsid w:val="00331D59"/>
    <w:rsid w:val="003337EA"/>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A1C"/>
    <w:rsid w:val="00345B7A"/>
    <w:rsid w:val="003462D8"/>
    <w:rsid w:val="003465B4"/>
    <w:rsid w:val="00346B66"/>
    <w:rsid w:val="00347F11"/>
    <w:rsid w:val="0035027C"/>
    <w:rsid w:val="00350D40"/>
    <w:rsid w:val="00350F1C"/>
    <w:rsid w:val="00351082"/>
    <w:rsid w:val="00351220"/>
    <w:rsid w:val="00351396"/>
    <w:rsid w:val="0035167B"/>
    <w:rsid w:val="00351684"/>
    <w:rsid w:val="00352250"/>
    <w:rsid w:val="0035256D"/>
    <w:rsid w:val="0035267F"/>
    <w:rsid w:val="0035295E"/>
    <w:rsid w:val="003529C2"/>
    <w:rsid w:val="00352A59"/>
    <w:rsid w:val="003530F3"/>
    <w:rsid w:val="0035338A"/>
    <w:rsid w:val="003536C3"/>
    <w:rsid w:val="00354AE8"/>
    <w:rsid w:val="00354C9F"/>
    <w:rsid w:val="00354FD0"/>
    <w:rsid w:val="0035539C"/>
    <w:rsid w:val="00355731"/>
    <w:rsid w:val="0035586F"/>
    <w:rsid w:val="00355994"/>
    <w:rsid w:val="00355D8D"/>
    <w:rsid w:val="0035619C"/>
    <w:rsid w:val="003561D1"/>
    <w:rsid w:val="00356848"/>
    <w:rsid w:val="003569C1"/>
    <w:rsid w:val="003570FA"/>
    <w:rsid w:val="00357464"/>
    <w:rsid w:val="00357942"/>
    <w:rsid w:val="00357FFA"/>
    <w:rsid w:val="0036008E"/>
    <w:rsid w:val="00360650"/>
    <w:rsid w:val="00360869"/>
    <w:rsid w:val="003608AB"/>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2F57"/>
    <w:rsid w:val="00363062"/>
    <w:rsid w:val="003630CF"/>
    <w:rsid w:val="00363237"/>
    <w:rsid w:val="00363490"/>
    <w:rsid w:val="00363951"/>
    <w:rsid w:val="00364473"/>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FB6"/>
    <w:rsid w:val="00372445"/>
    <w:rsid w:val="00372631"/>
    <w:rsid w:val="0037282E"/>
    <w:rsid w:val="003735E6"/>
    <w:rsid w:val="003737DA"/>
    <w:rsid w:val="00373C0D"/>
    <w:rsid w:val="00373C6F"/>
    <w:rsid w:val="00373D6E"/>
    <w:rsid w:val="00373E46"/>
    <w:rsid w:val="0037413C"/>
    <w:rsid w:val="00374273"/>
    <w:rsid w:val="003748E6"/>
    <w:rsid w:val="00374CD7"/>
    <w:rsid w:val="00374D8D"/>
    <w:rsid w:val="003757D0"/>
    <w:rsid w:val="003757E2"/>
    <w:rsid w:val="0037583C"/>
    <w:rsid w:val="00375FD6"/>
    <w:rsid w:val="003764BB"/>
    <w:rsid w:val="00376B44"/>
    <w:rsid w:val="00376BC5"/>
    <w:rsid w:val="003770BE"/>
    <w:rsid w:val="003770CB"/>
    <w:rsid w:val="003770E5"/>
    <w:rsid w:val="00377135"/>
    <w:rsid w:val="00377248"/>
    <w:rsid w:val="00377F4C"/>
    <w:rsid w:val="00380111"/>
    <w:rsid w:val="00380122"/>
    <w:rsid w:val="00380555"/>
    <w:rsid w:val="00380C47"/>
    <w:rsid w:val="0038157D"/>
    <w:rsid w:val="00381EB7"/>
    <w:rsid w:val="00382ED8"/>
    <w:rsid w:val="00382EFD"/>
    <w:rsid w:val="0038323F"/>
    <w:rsid w:val="0038362F"/>
    <w:rsid w:val="003838E0"/>
    <w:rsid w:val="00384237"/>
    <w:rsid w:val="00384D25"/>
    <w:rsid w:val="0038500C"/>
    <w:rsid w:val="0038519A"/>
    <w:rsid w:val="00385E32"/>
    <w:rsid w:val="00386058"/>
    <w:rsid w:val="00386986"/>
    <w:rsid w:val="00387186"/>
    <w:rsid w:val="003878E4"/>
    <w:rsid w:val="00387ADF"/>
    <w:rsid w:val="003902C6"/>
    <w:rsid w:val="00390BC4"/>
    <w:rsid w:val="00391865"/>
    <w:rsid w:val="00391910"/>
    <w:rsid w:val="00391CA6"/>
    <w:rsid w:val="00392627"/>
    <w:rsid w:val="00392E79"/>
    <w:rsid w:val="00393058"/>
    <w:rsid w:val="003931B4"/>
    <w:rsid w:val="00393304"/>
    <w:rsid w:val="0039355B"/>
    <w:rsid w:val="0039386F"/>
    <w:rsid w:val="00394016"/>
    <w:rsid w:val="0039433D"/>
    <w:rsid w:val="00394C95"/>
    <w:rsid w:val="0039521C"/>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2C55"/>
    <w:rsid w:val="003A3A5C"/>
    <w:rsid w:val="003A403C"/>
    <w:rsid w:val="003A4108"/>
    <w:rsid w:val="003A47C2"/>
    <w:rsid w:val="003A4C62"/>
    <w:rsid w:val="003A4EE6"/>
    <w:rsid w:val="003A57CC"/>
    <w:rsid w:val="003A58F8"/>
    <w:rsid w:val="003A5C05"/>
    <w:rsid w:val="003A61A9"/>
    <w:rsid w:val="003A620B"/>
    <w:rsid w:val="003A7B85"/>
    <w:rsid w:val="003A7F65"/>
    <w:rsid w:val="003A7FFD"/>
    <w:rsid w:val="003B01BC"/>
    <w:rsid w:val="003B039C"/>
    <w:rsid w:val="003B03AE"/>
    <w:rsid w:val="003B050D"/>
    <w:rsid w:val="003B05F3"/>
    <w:rsid w:val="003B0964"/>
    <w:rsid w:val="003B0B25"/>
    <w:rsid w:val="003B0C9F"/>
    <w:rsid w:val="003B0FE1"/>
    <w:rsid w:val="003B159A"/>
    <w:rsid w:val="003B1DC5"/>
    <w:rsid w:val="003B2DCB"/>
    <w:rsid w:val="003B3031"/>
    <w:rsid w:val="003B30CB"/>
    <w:rsid w:val="003B3292"/>
    <w:rsid w:val="003B39C1"/>
    <w:rsid w:val="003B39FA"/>
    <w:rsid w:val="003B514D"/>
    <w:rsid w:val="003B5CCB"/>
    <w:rsid w:val="003B5EAD"/>
    <w:rsid w:val="003B6000"/>
    <w:rsid w:val="003B61CD"/>
    <w:rsid w:val="003B6202"/>
    <w:rsid w:val="003B68C7"/>
    <w:rsid w:val="003B6D6A"/>
    <w:rsid w:val="003B6E49"/>
    <w:rsid w:val="003B73E3"/>
    <w:rsid w:val="003C00B8"/>
    <w:rsid w:val="003C049F"/>
    <w:rsid w:val="003C0D52"/>
    <w:rsid w:val="003C11F6"/>
    <w:rsid w:val="003C16E7"/>
    <w:rsid w:val="003C1C48"/>
    <w:rsid w:val="003C1DD1"/>
    <w:rsid w:val="003C20B3"/>
    <w:rsid w:val="003C22EF"/>
    <w:rsid w:val="003C2B50"/>
    <w:rsid w:val="003C2CCD"/>
    <w:rsid w:val="003C36D1"/>
    <w:rsid w:val="003C3BD1"/>
    <w:rsid w:val="003C3FDD"/>
    <w:rsid w:val="003C49FA"/>
    <w:rsid w:val="003C4C32"/>
    <w:rsid w:val="003C4CA0"/>
    <w:rsid w:val="003C626D"/>
    <w:rsid w:val="003C63B7"/>
    <w:rsid w:val="003C653C"/>
    <w:rsid w:val="003C687F"/>
    <w:rsid w:val="003C6BD6"/>
    <w:rsid w:val="003C761F"/>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8B5"/>
    <w:rsid w:val="003D59E2"/>
    <w:rsid w:val="003D5EF9"/>
    <w:rsid w:val="003D5FE6"/>
    <w:rsid w:val="003D6E57"/>
    <w:rsid w:val="003D70C7"/>
    <w:rsid w:val="003D75C2"/>
    <w:rsid w:val="003D7AA2"/>
    <w:rsid w:val="003D7AD0"/>
    <w:rsid w:val="003E00EC"/>
    <w:rsid w:val="003E0848"/>
    <w:rsid w:val="003E0BD3"/>
    <w:rsid w:val="003E1392"/>
    <w:rsid w:val="003E1C75"/>
    <w:rsid w:val="003E1E13"/>
    <w:rsid w:val="003E2C7B"/>
    <w:rsid w:val="003E2CCA"/>
    <w:rsid w:val="003E2E85"/>
    <w:rsid w:val="003E3781"/>
    <w:rsid w:val="003E47EF"/>
    <w:rsid w:val="003E4E57"/>
    <w:rsid w:val="003E5357"/>
    <w:rsid w:val="003E5360"/>
    <w:rsid w:val="003E5937"/>
    <w:rsid w:val="003E5A10"/>
    <w:rsid w:val="003E5BBE"/>
    <w:rsid w:val="003E5FA3"/>
    <w:rsid w:val="003E61A3"/>
    <w:rsid w:val="003E62E9"/>
    <w:rsid w:val="003E671A"/>
    <w:rsid w:val="003E6725"/>
    <w:rsid w:val="003E7231"/>
    <w:rsid w:val="003E7493"/>
    <w:rsid w:val="003E7C13"/>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167"/>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61EC"/>
    <w:rsid w:val="00406D9D"/>
    <w:rsid w:val="0040726C"/>
    <w:rsid w:val="004075F1"/>
    <w:rsid w:val="00407962"/>
    <w:rsid w:val="00410117"/>
    <w:rsid w:val="00410478"/>
    <w:rsid w:val="00411163"/>
    <w:rsid w:val="00411311"/>
    <w:rsid w:val="0041145C"/>
    <w:rsid w:val="00412C18"/>
    <w:rsid w:val="00412E12"/>
    <w:rsid w:val="0041300C"/>
    <w:rsid w:val="00413338"/>
    <w:rsid w:val="004133C5"/>
    <w:rsid w:val="00413CCF"/>
    <w:rsid w:val="00413E4C"/>
    <w:rsid w:val="0041472B"/>
    <w:rsid w:val="00414A31"/>
    <w:rsid w:val="00414AE6"/>
    <w:rsid w:val="00414EB2"/>
    <w:rsid w:val="00414F30"/>
    <w:rsid w:val="00414FBA"/>
    <w:rsid w:val="004169BC"/>
    <w:rsid w:val="00416F12"/>
    <w:rsid w:val="004170D3"/>
    <w:rsid w:val="00417621"/>
    <w:rsid w:val="004179DA"/>
    <w:rsid w:val="004201CB"/>
    <w:rsid w:val="0042052A"/>
    <w:rsid w:val="00420763"/>
    <w:rsid w:val="00420E2D"/>
    <w:rsid w:val="00420EE7"/>
    <w:rsid w:val="00421150"/>
    <w:rsid w:val="00422287"/>
    <w:rsid w:val="00422480"/>
    <w:rsid w:val="00422916"/>
    <w:rsid w:val="00422C59"/>
    <w:rsid w:val="00423B2F"/>
    <w:rsid w:val="004242C0"/>
    <w:rsid w:val="004244D9"/>
    <w:rsid w:val="00424ED9"/>
    <w:rsid w:val="00425047"/>
    <w:rsid w:val="00425369"/>
    <w:rsid w:val="00425E8C"/>
    <w:rsid w:val="004260BC"/>
    <w:rsid w:val="004262DC"/>
    <w:rsid w:val="00426AEF"/>
    <w:rsid w:val="00430122"/>
    <w:rsid w:val="00430240"/>
    <w:rsid w:val="004306BC"/>
    <w:rsid w:val="004309D0"/>
    <w:rsid w:val="00430A5C"/>
    <w:rsid w:val="00430B71"/>
    <w:rsid w:val="0043128A"/>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72EF"/>
    <w:rsid w:val="00437488"/>
    <w:rsid w:val="004400D0"/>
    <w:rsid w:val="00440392"/>
    <w:rsid w:val="004409B5"/>
    <w:rsid w:val="00440A1B"/>
    <w:rsid w:val="00440A1C"/>
    <w:rsid w:val="00441FE6"/>
    <w:rsid w:val="004422C5"/>
    <w:rsid w:val="00442726"/>
    <w:rsid w:val="00442A07"/>
    <w:rsid w:val="00442E5C"/>
    <w:rsid w:val="00443868"/>
    <w:rsid w:val="00443E49"/>
    <w:rsid w:val="004442B4"/>
    <w:rsid w:val="004442D3"/>
    <w:rsid w:val="00444843"/>
    <w:rsid w:val="00444B9F"/>
    <w:rsid w:val="00444C3B"/>
    <w:rsid w:val="00444D94"/>
    <w:rsid w:val="00444E4D"/>
    <w:rsid w:val="00445092"/>
    <w:rsid w:val="00445964"/>
    <w:rsid w:val="00445AEC"/>
    <w:rsid w:val="00445DCE"/>
    <w:rsid w:val="0044661E"/>
    <w:rsid w:val="004467FB"/>
    <w:rsid w:val="00446C17"/>
    <w:rsid w:val="00447286"/>
    <w:rsid w:val="0044773B"/>
    <w:rsid w:val="00447840"/>
    <w:rsid w:val="00447B72"/>
    <w:rsid w:val="00447ECB"/>
    <w:rsid w:val="00450471"/>
    <w:rsid w:val="0045063D"/>
    <w:rsid w:val="004507CF"/>
    <w:rsid w:val="0045088D"/>
    <w:rsid w:val="00450AA3"/>
    <w:rsid w:val="00451274"/>
    <w:rsid w:val="00451721"/>
    <w:rsid w:val="004517A7"/>
    <w:rsid w:val="00451814"/>
    <w:rsid w:val="00451986"/>
    <w:rsid w:val="00451D5B"/>
    <w:rsid w:val="00452174"/>
    <w:rsid w:val="00452666"/>
    <w:rsid w:val="00452941"/>
    <w:rsid w:val="0045295E"/>
    <w:rsid w:val="00452BB3"/>
    <w:rsid w:val="00452C89"/>
    <w:rsid w:val="00452D87"/>
    <w:rsid w:val="0045422A"/>
    <w:rsid w:val="0045453F"/>
    <w:rsid w:val="00455673"/>
    <w:rsid w:val="004557CE"/>
    <w:rsid w:val="00455A4E"/>
    <w:rsid w:val="00455C56"/>
    <w:rsid w:val="00456D62"/>
    <w:rsid w:val="004571DA"/>
    <w:rsid w:val="004577D6"/>
    <w:rsid w:val="00457B9C"/>
    <w:rsid w:val="00457D68"/>
    <w:rsid w:val="00457F7F"/>
    <w:rsid w:val="00460594"/>
    <w:rsid w:val="00460B03"/>
    <w:rsid w:val="00460ED2"/>
    <w:rsid w:val="004618E3"/>
    <w:rsid w:val="00461956"/>
    <w:rsid w:val="00461B28"/>
    <w:rsid w:val="00461C1A"/>
    <w:rsid w:val="00462484"/>
    <w:rsid w:val="0046259E"/>
    <w:rsid w:val="004626C0"/>
    <w:rsid w:val="004627BE"/>
    <w:rsid w:val="00463021"/>
    <w:rsid w:val="004630BA"/>
    <w:rsid w:val="004638CD"/>
    <w:rsid w:val="0046406A"/>
    <w:rsid w:val="004642BC"/>
    <w:rsid w:val="004644B8"/>
    <w:rsid w:val="00464626"/>
    <w:rsid w:val="00465A7C"/>
    <w:rsid w:val="00465DAC"/>
    <w:rsid w:val="00465E66"/>
    <w:rsid w:val="00465F81"/>
    <w:rsid w:val="004670DC"/>
    <w:rsid w:val="004674B4"/>
    <w:rsid w:val="004700BA"/>
    <w:rsid w:val="00470118"/>
    <w:rsid w:val="00470349"/>
    <w:rsid w:val="004707C9"/>
    <w:rsid w:val="00470C2E"/>
    <w:rsid w:val="0047204F"/>
    <w:rsid w:val="004723AA"/>
    <w:rsid w:val="0047252F"/>
    <w:rsid w:val="0047291E"/>
    <w:rsid w:val="00472E32"/>
    <w:rsid w:val="00472E68"/>
    <w:rsid w:val="00472F1B"/>
    <w:rsid w:val="00473350"/>
    <w:rsid w:val="0047346B"/>
    <w:rsid w:val="004735ED"/>
    <w:rsid w:val="00473CDE"/>
    <w:rsid w:val="0047411F"/>
    <w:rsid w:val="004743ED"/>
    <w:rsid w:val="00474410"/>
    <w:rsid w:val="00474645"/>
    <w:rsid w:val="00474648"/>
    <w:rsid w:val="004746F0"/>
    <w:rsid w:val="004748E8"/>
    <w:rsid w:val="004750F5"/>
    <w:rsid w:val="00475122"/>
    <w:rsid w:val="00475274"/>
    <w:rsid w:val="00475553"/>
    <w:rsid w:val="00475792"/>
    <w:rsid w:val="00475939"/>
    <w:rsid w:val="00475BDB"/>
    <w:rsid w:val="004761BD"/>
    <w:rsid w:val="00476512"/>
    <w:rsid w:val="0047657A"/>
    <w:rsid w:val="00476FEB"/>
    <w:rsid w:val="0047750E"/>
    <w:rsid w:val="00477B3E"/>
    <w:rsid w:val="0048003F"/>
    <w:rsid w:val="004804D9"/>
    <w:rsid w:val="0048076A"/>
    <w:rsid w:val="004807CA"/>
    <w:rsid w:val="00480E9F"/>
    <w:rsid w:val="004812AF"/>
    <w:rsid w:val="00481BD9"/>
    <w:rsid w:val="00481DD1"/>
    <w:rsid w:val="00482F42"/>
    <w:rsid w:val="0048313C"/>
    <w:rsid w:val="0048328F"/>
    <w:rsid w:val="00483CC3"/>
    <w:rsid w:val="00483FAE"/>
    <w:rsid w:val="00484192"/>
    <w:rsid w:val="0048436D"/>
    <w:rsid w:val="0048439E"/>
    <w:rsid w:val="004843CE"/>
    <w:rsid w:val="004846D6"/>
    <w:rsid w:val="00484A8F"/>
    <w:rsid w:val="00484F8E"/>
    <w:rsid w:val="004852CF"/>
    <w:rsid w:val="004855B1"/>
    <w:rsid w:val="0048568B"/>
    <w:rsid w:val="00485B6E"/>
    <w:rsid w:val="00485C20"/>
    <w:rsid w:val="00486433"/>
    <w:rsid w:val="00486C71"/>
    <w:rsid w:val="004872E3"/>
    <w:rsid w:val="0048781B"/>
    <w:rsid w:val="00487E16"/>
    <w:rsid w:val="004900A7"/>
    <w:rsid w:val="00490866"/>
    <w:rsid w:val="004915B5"/>
    <w:rsid w:val="00491619"/>
    <w:rsid w:val="0049189A"/>
    <w:rsid w:val="00491A4C"/>
    <w:rsid w:val="00492D60"/>
    <w:rsid w:val="00492EAA"/>
    <w:rsid w:val="00492F05"/>
    <w:rsid w:val="00493B20"/>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CE7"/>
    <w:rsid w:val="00496F5F"/>
    <w:rsid w:val="00497097"/>
    <w:rsid w:val="0049733D"/>
    <w:rsid w:val="00497793"/>
    <w:rsid w:val="004977BB"/>
    <w:rsid w:val="00497942"/>
    <w:rsid w:val="004A0525"/>
    <w:rsid w:val="004A07F3"/>
    <w:rsid w:val="004A0BB0"/>
    <w:rsid w:val="004A0F64"/>
    <w:rsid w:val="004A1A3C"/>
    <w:rsid w:val="004A1F30"/>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66E5"/>
    <w:rsid w:val="004A7B29"/>
    <w:rsid w:val="004A7FEA"/>
    <w:rsid w:val="004B0705"/>
    <w:rsid w:val="004B0824"/>
    <w:rsid w:val="004B1099"/>
    <w:rsid w:val="004B1AA3"/>
    <w:rsid w:val="004B1CDF"/>
    <w:rsid w:val="004B2578"/>
    <w:rsid w:val="004B2D1B"/>
    <w:rsid w:val="004B3639"/>
    <w:rsid w:val="004B3705"/>
    <w:rsid w:val="004B3A6F"/>
    <w:rsid w:val="004B3DC3"/>
    <w:rsid w:val="004B44B2"/>
    <w:rsid w:val="004B4BCA"/>
    <w:rsid w:val="004B4C54"/>
    <w:rsid w:val="004B581D"/>
    <w:rsid w:val="004B5DC1"/>
    <w:rsid w:val="004B5F10"/>
    <w:rsid w:val="004B694F"/>
    <w:rsid w:val="004B6EC1"/>
    <w:rsid w:val="004B6F3B"/>
    <w:rsid w:val="004B7291"/>
    <w:rsid w:val="004B7B5B"/>
    <w:rsid w:val="004C030C"/>
    <w:rsid w:val="004C2990"/>
    <w:rsid w:val="004C2A0E"/>
    <w:rsid w:val="004C2DA3"/>
    <w:rsid w:val="004C3C5A"/>
    <w:rsid w:val="004C4180"/>
    <w:rsid w:val="004C4692"/>
    <w:rsid w:val="004C4725"/>
    <w:rsid w:val="004C48A3"/>
    <w:rsid w:val="004C4B3E"/>
    <w:rsid w:val="004C4CE0"/>
    <w:rsid w:val="004C4D7B"/>
    <w:rsid w:val="004C4DF5"/>
    <w:rsid w:val="004C4E2D"/>
    <w:rsid w:val="004C52C2"/>
    <w:rsid w:val="004C56F3"/>
    <w:rsid w:val="004C57B5"/>
    <w:rsid w:val="004C5C2B"/>
    <w:rsid w:val="004C609E"/>
    <w:rsid w:val="004C60EF"/>
    <w:rsid w:val="004C7028"/>
    <w:rsid w:val="004C706C"/>
    <w:rsid w:val="004C74A8"/>
    <w:rsid w:val="004C771C"/>
    <w:rsid w:val="004C7943"/>
    <w:rsid w:val="004C7B2A"/>
    <w:rsid w:val="004C7B9A"/>
    <w:rsid w:val="004C7DB1"/>
    <w:rsid w:val="004D009C"/>
    <w:rsid w:val="004D0D33"/>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166E"/>
    <w:rsid w:val="004E1B0F"/>
    <w:rsid w:val="004E2C94"/>
    <w:rsid w:val="004E3119"/>
    <w:rsid w:val="004E3BC6"/>
    <w:rsid w:val="004E3D60"/>
    <w:rsid w:val="004E4287"/>
    <w:rsid w:val="004E4739"/>
    <w:rsid w:val="004E569B"/>
    <w:rsid w:val="004E583A"/>
    <w:rsid w:val="004E5C7F"/>
    <w:rsid w:val="004E5C81"/>
    <w:rsid w:val="004E6253"/>
    <w:rsid w:val="004E62AC"/>
    <w:rsid w:val="004E696E"/>
    <w:rsid w:val="004E6E4E"/>
    <w:rsid w:val="004E6F07"/>
    <w:rsid w:val="004E7152"/>
    <w:rsid w:val="004E73FD"/>
    <w:rsid w:val="004E7D07"/>
    <w:rsid w:val="004E7DC7"/>
    <w:rsid w:val="004F0F53"/>
    <w:rsid w:val="004F0FE6"/>
    <w:rsid w:val="004F18A3"/>
    <w:rsid w:val="004F1A9E"/>
    <w:rsid w:val="004F2496"/>
    <w:rsid w:val="004F2511"/>
    <w:rsid w:val="004F34BE"/>
    <w:rsid w:val="004F3656"/>
    <w:rsid w:val="004F39C5"/>
    <w:rsid w:val="004F42BA"/>
    <w:rsid w:val="004F44A1"/>
    <w:rsid w:val="004F4858"/>
    <w:rsid w:val="004F4EA1"/>
    <w:rsid w:val="004F578D"/>
    <w:rsid w:val="004F5F37"/>
    <w:rsid w:val="004F6064"/>
    <w:rsid w:val="004F6E5D"/>
    <w:rsid w:val="004F78E6"/>
    <w:rsid w:val="004F79DF"/>
    <w:rsid w:val="004F7F60"/>
    <w:rsid w:val="0050008D"/>
    <w:rsid w:val="00500487"/>
    <w:rsid w:val="005006B8"/>
    <w:rsid w:val="00500E2D"/>
    <w:rsid w:val="0050107E"/>
    <w:rsid w:val="00501108"/>
    <w:rsid w:val="00501643"/>
    <w:rsid w:val="0050195A"/>
    <w:rsid w:val="00501BC4"/>
    <w:rsid w:val="00502502"/>
    <w:rsid w:val="00502996"/>
    <w:rsid w:val="005037A4"/>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D13"/>
    <w:rsid w:val="0051671B"/>
    <w:rsid w:val="00517129"/>
    <w:rsid w:val="00517BCD"/>
    <w:rsid w:val="00517F70"/>
    <w:rsid w:val="005202F2"/>
    <w:rsid w:val="00520658"/>
    <w:rsid w:val="00520669"/>
    <w:rsid w:val="005206D5"/>
    <w:rsid w:val="005211B5"/>
    <w:rsid w:val="0052135F"/>
    <w:rsid w:val="005225C0"/>
    <w:rsid w:val="00522DB4"/>
    <w:rsid w:val="00522F4A"/>
    <w:rsid w:val="005238C0"/>
    <w:rsid w:val="00523BAC"/>
    <w:rsid w:val="00524214"/>
    <w:rsid w:val="00525333"/>
    <w:rsid w:val="0052538F"/>
    <w:rsid w:val="005257A3"/>
    <w:rsid w:val="005259D7"/>
    <w:rsid w:val="005260DD"/>
    <w:rsid w:val="0052661C"/>
    <w:rsid w:val="0052679D"/>
    <w:rsid w:val="0052685C"/>
    <w:rsid w:val="00526878"/>
    <w:rsid w:val="00526914"/>
    <w:rsid w:val="00526A32"/>
    <w:rsid w:val="00526C8A"/>
    <w:rsid w:val="00527033"/>
    <w:rsid w:val="005270DE"/>
    <w:rsid w:val="00527DE2"/>
    <w:rsid w:val="00530455"/>
    <w:rsid w:val="00530788"/>
    <w:rsid w:val="0053124D"/>
    <w:rsid w:val="00531579"/>
    <w:rsid w:val="005319C6"/>
    <w:rsid w:val="00531A27"/>
    <w:rsid w:val="00531EFF"/>
    <w:rsid w:val="0053336B"/>
    <w:rsid w:val="00533908"/>
    <w:rsid w:val="0053395A"/>
    <w:rsid w:val="00533A06"/>
    <w:rsid w:val="00533B82"/>
    <w:rsid w:val="00534870"/>
    <w:rsid w:val="005349EA"/>
    <w:rsid w:val="0053520F"/>
    <w:rsid w:val="00535760"/>
    <w:rsid w:val="00535D59"/>
    <w:rsid w:val="005360D0"/>
    <w:rsid w:val="00536A1F"/>
    <w:rsid w:val="0053795B"/>
    <w:rsid w:val="00540A91"/>
    <w:rsid w:val="00540E62"/>
    <w:rsid w:val="00541199"/>
    <w:rsid w:val="005416DC"/>
    <w:rsid w:val="00541A4A"/>
    <w:rsid w:val="00541B51"/>
    <w:rsid w:val="005424F8"/>
    <w:rsid w:val="00543237"/>
    <w:rsid w:val="005434CC"/>
    <w:rsid w:val="00543780"/>
    <w:rsid w:val="00543B18"/>
    <w:rsid w:val="00543DCE"/>
    <w:rsid w:val="00544194"/>
    <w:rsid w:val="0054427C"/>
    <w:rsid w:val="005444FB"/>
    <w:rsid w:val="005447AB"/>
    <w:rsid w:val="0054506A"/>
    <w:rsid w:val="0054517C"/>
    <w:rsid w:val="00545B7A"/>
    <w:rsid w:val="00546003"/>
    <w:rsid w:val="00546027"/>
    <w:rsid w:val="0054647E"/>
    <w:rsid w:val="00546BC8"/>
    <w:rsid w:val="005474A8"/>
    <w:rsid w:val="00547FB4"/>
    <w:rsid w:val="00550C68"/>
    <w:rsid w:val="00551607"/>
    <w:rsid w:val="0055186A"/>
    <w:rsid w:val="00551952"/>
    <w:rsid w:val="00551FF5"/>
    <w:rsid w:val="005520A1"/>
    <w:rsid w:val="00552622"/>
    <w:rsid w:val="00552A61"/>
    <w:rsid w:val="00552A7C"/>
    <w:rsid w:val="00553909"/>
    <w:rsid w:val="00553B8B"/>
    <w:rsid w:val="00553BFC"/>
    <w:rsid w:val="00553F2F"/>
    <w:rsid w:val="0055420D"/>
    <w:rsid w:val="005544E3"/>
    <w:rsid w:val="00554706"/>
    <w:rsid w:val="0055480F"/>
    <w:rsid w:val="00554A4F"/>
    <w:rsid w:val="00554F45"/>
    <w:rsid w:val="0055569D"/>
    <w:rsid w:val="00555E79"/>
    <w:rsid w:val="00555FD4"/>
    <w:rsid w:val="00556152"/>
    <w:rsid w:val="00556699"/>
    <w:rsid w:val="00556B97"/>
    <w:rsid w:val="005573A8"/>
    <w:rsid w:val="005576AD"/>
    <w:rsid w:val="0055790D"/>
    <w:rsid w:val="00557C0C"/>
    <w:rsid w:val="00557C78"/>
    <w:rsid w:val="005602BB"/>
    <w:rsid w:val="005622F6"/>
    <w:rsid w:val="005625D6"/>
    <w:rsid w:val="00562F9D"/>
    <w:rsid w:val="0056308E"/>
    <w:rsid w:val="005634AE"/>
    <w:rsid w:val="00563666"/>
    <w:rsid w:val="00563B23"/>
    <w:rsid w:val="0056461E"/>
    <w:rsid w:val="00564737"/>
    <w:rsid w:val="00564B54"/>
    <w:rsid w:val="00566121"/>
    <w:rsid w:val="0056617F"/>
    <w:rsid w:val="00566979"/>
    <w:rsid w:val="00567366"/>
    <w:rsid w:val="00567484"/>
    <w:rsid w:val="00567E56"/>
    <w:rsid w:val="00570259"/>
    <w:rsid w:val="005702D5"/>
    <w:rsid w:val="00570486"/>
    <w:rsid w:val="005706BF"/>
    <w:rsid w:val="005709D8"/>
    <w:rsid w:val="00570B9E"/>
    <w:rsid w:val="00570D1D"/>
    <w:rsid w:val="00570EC5"/>
    <w:rsid w:val="005711DA"/>
    <w:rsid w:val="00571289"/>
    <w:rsid w:val="00571524"/>
    <w:rsid w:val="005715CF"/>
    <w:rsid w:val="0057184F"/>
    <w:rsid w:val="00571FFF"/>
    <w:rsid w:val="00572E3B"/>
    <w:rsid w:val="00573913"/>
    <w:rsid w:val="00574298"/>
    <w:rsid w:val="0057446B"/>
    <w:rsid w:val="00574796"/>
    <w:rsid w:val="00574912"/>
    <w:rsid w:val="00574C1F"/>
    <w:rsid w:val="00575EF6"/>
    <w:rsid w:val="00576198"/>
    <w:rsid w:val="00576270"/>
    <w:rsid w:val="0057632E"/>
    <w:rsid w:val="00577AFE"/>
    <w:rsid w:val="00582E20"/>
    <w:rsid w:val="00583861"/>
    <w:rsid w:val="0058478C"/>
    <w:rsid w:val="005847F4"/>
    <w:rsid w:val="00584E27"/>
    <w:rsid w:val="0058521D"/>
    <w:rsid w:val="0058526A"/>
    <w:rsid w:val="005852F3"/>
    <w:rsid w:val="00585658"/>
    <w:rsid w:val="0058709F"/>
    <w:rsid w:val="0058718C"/>
    <w:rsid w:val="005871DE"/>
    <w:rsid w:val="005873A8"/>
    <w:rsid w:val="005875BB"/>
    <w:rsid w:val="005875C5"/>
    <w:rsid w:val="00587C0F"/>
    <w:rsid w:val="0059004B"/>
    <w:rsid w:val="005900C0"/>
    <w:rsid w:val="00590211"/>
    <w:rsid w:val="00590D65"/>
    <w:rsid w:val="00590E34"/>
    <w:rsid w:val="00590F42"/>
    <w:rsid w:val="00591DE5"/>
    <w:rsid w:val="0059296A"/>
    <w:rsid w:val="00592D52"/>
    <w:rsid w:val="0059301A"/>
    <w:rsid w:val="00594041"/>
    <w:rsid w:val="005942D4"/>
    <w:rsid w:val="0059484F"/>
    <w:rsid w:val="00594D9A"/>
    <w:rsid w:val="005954C0"/>
    <w:rsid w:val="00595789"/>
    <w:rsid w:val="00595AD8"/>
    <w:rsid w:val="00595CC5"/>
    <w:rsid w:val="005966CD"/>
    <w:rsid w:val="00597AC0"/>
    <w:rsid w:val="00597C77"/>
    <w:rsid w:val="00597C7E"/>
    <w:rsid w:val="005A0296"/>
    <w:rsid w:val="005A1876"/>
    <w:rsid w:val="005A2110"/>
    <w:rsid w:val="005A2F7E"/>
    <w:rsid w:val="005A3168"/>
    <w:rsid w:val="005A350A"/>
    <w:rsid w:val="005A3A54"/>
    <w:rsid w:val="005A3B5E"/>
    <w:rsid w:val="005A3BA6"/>
    <w:rsid w:val="005A3CE9"/>
    <w:rsid w:val="005A4CDD"/>
    <w:rsid w:val="005A4D8F"/>
    <w:rsid w:val="005A5120"/>
    <w:rsid w:val="005A6086"/>
    <w:rsid w:val="005A60D9"/>
    <w:rsid w:val="005A6B10"/>
    <w:rsid w:val="005A6E80"/>
    <w:rsid w:val="005A76CC"/>
    <w:rsid w:val="005A7D9E"/>
    <w:rsid w:val="005B0621"/>
    <w:rsid w:val="005B0938"/>
    <w:rsid w:val="005B1EAF"/>
    <w:rsid w:val="005B266D"/>
    <w:rsid w:val="005B2AF6"/>
    <w:rsid w:val="005B2C63"/>
    <w:rsid w:val="005B3084"/>
    <w:rsid w:val="005B316C"/>
    <w:rsid w:val="005B3322"/>
    <w:rsid w:val="005B3AF2"/>
    <w:rsid w:val="005B40AE"/>
    <w:rsid w:val="005B432F"/>
    <w:rsid w:val="005B50AC"/>
    <w:rsid w:val="005B58DE"/>
    <w:rsid w:val="005B5F96"/>
    <w:rsid w:val="005B5FD8"/>
    <w:rsid w:val="005B6249"/>
    <w:rsid w:val="005B6680"/>
    <w:rsid w:val="005B6806"/>
    <w:rsid w:val="005B68F1"/>
    <w:rsid w:val="005B6B3C"/>
    <w:rsid w:val="005B6C3E"/>
    <w:rsid w:val="005B726E"/>
    <w:rsid w:val="005B7B24"/>
    <w:rsid w:val="005B7FC1"/>
    <w:rsid w:val="005C1318"/>
    <w:rsid w:val="005C1F35"/>
    <w:rsid w:val="005C22A8"/>
    <w:rsid w:val="005C23BF"/>
    <w:rsid w:val="005C271C"/>
    <w:rsid w:val="005C2E0D"/>
    <w:rsid w:val="005C30C7"/>
    <w:rsid w:val="005C3250"/>
    <w:rsid w:val="005C32C2"/>
    <w:rsid w:val="005C371D"/>
    <w:rsid w:val="005C581E"/>
    <w:rsid w:val="005C5E6C"/>
    <w:rsid w:val="005C6324"/>
    <w:rsid w:val="005C6A1E"/>
    <w:rsid w:val="005C6EB5"/>
    <w:rsid w:val="005C75E9"/>
    <w:rsid w:val="005C795A"/>
    <w:rsid w:val="005C7E9F"/>
    <w:rsid w:val="005D01A5"/>
    <w:rsid w:val="005D071D"/>
    <w:rsid w:val="005D0AE1"/>
    <w:rsid w:val="005D0D4D"/>
    <w:rsid w:val="005D112E"/>
    <w:rsid w:val="005D114A"/>
    <w:rsid w:val="005D12BB"/>
    <w:rsid w:val="005D1E8C"/>
    <w:rsid w:val="005D21AC"/>
    <w:rsid w:val="005D2B97"/>
    <w:rsid w:val="005D30AF"/>
    <w:rsid w:val="005D34E0"/>
    <w:rsid w:val="005D398E"/>
    <w:rsid w:val="005D47A9"/>
    <w:rsid w:val="005D54CD"/>
    <w:rsid w:val="005D56EC"/>
    <w:rsid w:val="005D580E"/>
    <w:rsid w:val="005D653A"/>
    <w:rsid w:val="005D7198"/>
    <w:rsid w:val="005D7588"/>
    <w:rsid w:val="005D76F9"/>
    <w:rsid w:val="005E05E4"/>
    <w:rsid w:val="005E0A31"/>
    <w:rsid w:val="005E2970"/>
    <w:rsid w:val="005E2F12"/>
    <w:rsid w:val="005E30F6"/>
    <w:rsid w:val="005E373A"/>
    <w:rsid w:val="005E3C68"/>
    <w:rsid w:val="005E3EC1"/>
    <w:rsid w:val="005E4248"/>
    <w:rsid w:val="005E4A10"/>
    <w:rsid w:val="005E4A49"/>
    <w:rsid w:val="005E5014"/>
    <w:rsid w:val="005E5243"/>
    <w:rsid w:val="005E5282"/>
    <w:rsid w:val="005E55C2"/>
    <w:rsid w:val="005E5E68"/>
    <w:rsid w:val="005E63CF"/>
    <w:rsid w:val="005E648F"/>
    <w:rsid w:val="005E6E64"/>
    <w:rsid w:val="005E6E68"/>
    <w:rsid w:val="005E7744"/>
    <w:rsid w:val="005F0911"/>
    <w:rsid w:val="005F0C4D"/>
    <w:rsid w:val="005F0DF8"/>
    <w:rsid w:val="005F15B7"/>
    <w:rsid w:val="005F178A"/>
    <w:rsid w:val="005F17DF"/>
    <w:rsid w:val="005F1DA5"/>
    <w:rsid w:val="005F2EE1"/>
    <w:rsid w:val="005F32B6"/>
    <w:rsid w:val="005F3395"/>
    <w:rsid w:val="005F33BB"/>
    <w:rsid w:val="005F40E2"/>
    <w:rsid w:val="005F4718"/>
    <w:rsid w:val="005F4F37"/>
    <w:rsid w:val="005F5509"/>
    <w:rsid w:val="005F5BED"/>
    <w:rsid w:val="005F5CDF"/>
    <w:rsid w:val="005F60B4"/>
    <w:rsid w:val="005F617B"/>
    <w:rsid w:val="005F6242"/>
    <w:rsid w:val="005F6557"/>
    <w:rsid w:val="005F6659"/>
    <w:rsid w:val="005F6715"/>
    <w:rsid w:val="005F6900"/>
    <w:rsid w:val="005F6DC5"/>
    <w:rsid w:val="00600245"/>
    <w:rsid w:val="00600646"/>
    <w:rsid w:val="006006DF"/>
    <w:rsid w:val="006008C5"/>
    <w:rsid w:val="0060120E"/>
    <w:rsid w:val="00601B92"/>
    <w:rsid w:val="00601C35"/>
    <w:rsid w:val="00601CCF"/>
    <w:rsid w:val="00601DD4"/>
    <w:rsid w:val="00601F29"/>
    <w:rsid w:val="00601F50"/>
    <w:rsid w:val="00602F97"/>
    <w:rsid w:val="00602FD3"/>
    <w:rsid w:val="00603968"/>
    <w:rsid w:val="00603C8B"/>
    <w:rsid w:val="00603E2A"/>
    <w:rsid w:val="0060406B"/>
    <w:rsid w:val="00604226"/>
    <w:rsid w:val="006048B3"/>
    <w:rsid w:val="00604A97"/>
    <w:rsid w:val="00604BD3"/>
    <w:rsid w:val="006062D9"/>
    <w:rsid w:val="00606AE7"/>
    <w:rsid w:val="006073BA"/>
    <w:rsid w:val="006075C6"/>
    <w:rsid w:val="00607D7A"/>
    <w:rsid w:val="00607FF9"/>
    <w:rsid w:val="0061034F"/>
    <w:rsid w:val="00610435"/>
    <w:rsid w:val="00610B59"/>
    <w:rsid w:val="00611060"/>
    <w:rsid w:val="00611231"/>
    <w:rsid w:val="006118AF"/>
    <w:rsid w:val="006118CF"/>
    <w:rsid w:val="006118E5"/>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5E0"/>
    <w:rsid w:val="006228D1"/>
    <w:rsid w:val="0062291C"/>
    <w:rsid w:val="00622C73"/>
    <w:rsid w:val="006236B1"/>
    <w:rsid w:val="00624980"/>
    <w:rsid w:val="00624A1C"/>
    <w:rsid w:val="00624DAB"/>
    <w:rsid w:val="00624E7D"/>
    <w:rsid w:val="00624FF6"/>
    <w:rsid w:val="0062572C"/>
    <w:rsid w:val="00625A2B"/>
    <w:rsid w:val="006260B3"/>
    <w:rsid w:val="006264DD"/>
    <w:rsid w:val="006266B8"/>
    <w:rsid w:val="00626DBA"/>
    <w:rsid w:val="00626ED9"/>
    <w:rsid w:val="00627504"/>
    <w:rsid w:val="00630062"/>
    <w:rsid w:val="006301BA"/>
    <w:rsid w:val="00630BCE"/>
    <w:rsid w:val="00630C01"/>
    <w:rsid w:val="00631770"/>
    <w:rsid w:val="0063187B"/>
    <w:rsid w:val="00631A8E"/>
    <w:rsid w:val="00632175"/>
    <w:rsid w:val="00632A82"/>
    <w:rsid w:val="00632B88"/>
    <w:rsid w:val="00633772"/>
    <w:rsid w:val="00633AFD"/>
    <w:rsid w:val="0063422D"/>
    <w:rsid w:val="006342A9"/>
    <w:rsid w:val="00634494"/>
    <w:rsid w:val="00634A76"/>
    <w:rsid w:val="00634FD9"/>
    <w:rsid w:val="0063526E"/>
    <w:rsid w:val="0063542C"/>
    <w:rsid w:val="006359E6"/>
    <w:rsid w:val="00636A12"/>
    <w:rsid w:val="00636B98"/>
    <w:rsid w:val="00636BE8"/>
    <w:rsid w:val="00636FD0"/>
    <w:rsid w:val="0063729C"/>
    <w:rsid w:val="00640752"/>
    <w:rsid w:val="006407EC"/>
    <w:rsid w:val="00641678"/>
    <w:rsid w:val="00641ECC"/>
    <w:rsid w:val="006425F5"/>
    <w:rsid w:val="0064260E"/>
    <w:rsid w:val="00642905"/>
    <w:rsid w:val="00642C0E"/>
    <w:rsid w:val="00642F41"/>
    <w:rsid w:val="006435BD"/>
    <w:rsid w:val="00643790"/>
    <w:rsid w:val="00643900"/>
    <w:rsid w:val="0064476A"/>
    <w:rsid w:val="0064523E"/>
    <w:rsid w:val="006452E1"/>
    <w:rsid w:val="006457C8"/>
    <w:rsid w:val="00645F24"/>
    <w:rsid w:val="00645F49"/>
    <w:rsid w:val="00646214"/>
    <w:rsid w:val="00646263"/>
    <w:rsid w:val="006466C7"/>
    <w:rsid w:val="006467D8"/>
    <w:rsid w:val="00646803"/>
    <w:rsid w:val="00646BA2"/>
    <w:rsid w:val="006471E1"/>
    <w:rsid w:val="006475B5"/>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73E"/>
    <w:rsid w:val="00653B15"/>
    <w:rsid w:val="006544B4"/>
    <w:rsid w:val="00654D1A"/>
    <w:rsid w:val="0065525F"/>
    <w:rsid w:val="00655480"/>
    <w:rsid w:val="0065554B"/>
    <w:rsid w:val="006558D6"/>
    <w:rsid w:val="00655ABA"/>
    <w:rsid w:val="00656A15"/>
    <w:rsid w:val="00656DE0"/>
    <w:rsid w:val="00656DF7"/>
    <w:rsid w:val="00656FF1"/>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A70"/>
    <w:rsid w:val="00661C85"/>
    <w:rsid w:val="00662594"/>
    <w:rsid w:val="00662733"/>
    <w:rsid w:val="0066420B"/>
    <w:rsid w:val="00664262"/>
    <w:rsid w:val="006643EA"/>
    <w:rsid w:val="00664480"/>
    <w:rsid w:val="00665313"/>
    <w:rsid w:val="00665C4A"/>
    <w:rsid w:val="00665D5D"/>
    <w:rsid w:val="006663CA"/>
    <w:rsid w:val="006664BA"/>
    <w:rsid w:val="006666E0"/>
    <w:rsid w:val="0066694B"/>
    <w:rsid w:val="006669A1"/>
    <w:rsid w:val="00666A40"/>
    <w:rsid w:val="00666C37"/>
    <w:rsid w:val="00666F01"/>
    <w:rsid w:val="00667460"/>
    <w:rsid w:val="0066783C"/>
    <w:rsid w:val="00670122"/>
    <w:rsid w:val="00670873"/>
    <w:rsid w:val="00671424"/>
    <w:rsid w:val="00671CC5"/>
    <w:rsid w:val="00672646"/>
    <w:rsid w:val="00672898"/>
    <w:rsid w:val="0067297C"/>
    <w:rsid w:val="00672A18"/>
    <w:rsid w:val="006733D8"/>
    <w:rsid w:val="006734F1"/>
    <w:rsid w:val="006735E4"/>
    <w:rsid w:val="0067366E"/>
    <w:rsid w:val="00673F8B"/>
    <w:rsid w:val="00674F5A"/>
    <w:rsid w:val="00675522"/>
    <w:rsid w:val="00675CAE"/>
    <w:rsid w:val="006761C0"/>
    <w:rsid w:val="00676A1E"/>
    <w:rsid w:val="006776F5"/>
    <w:rsid w:val="006778D7"/>
    <w:rsid w:val="00677B13"/>
    <w:rsid w:val="00677C1C"/>
    <w:rsid w:val="00677C6A"/>
    <w:rsid w:val="00680086"/>
    <w:rsid w:val="00680114"/>
    <w:rsid w:val="006801D9"/>
    <w:rsid w:val="006804B4"/>
    <w:rsid w:val="00680847"/>
    <w:rsid w:val="00680D57"/>
    <w:rsid w:val="00680DDB"/>
    <w:rsid w:val="00680F35"/>
    <w:rsid w:val="00681386"/>
    <w:rsid w:val="006813AC"/>
    <w:rsid w:val="00681855"/>
    <w:rsid w:val="00681B91"/>
    <w:rsid w:val="00681CC5"/>
    <w:rsid w:val="00681D80"/>
    <w:rsid w:val="00682A42"/>
    <w:rsid w:val="00682EAE"/>
    <w:rsid w:val="006834FB"/>
    <w:rsid w:val="00683584"/>
    <w:rsid w:val="00683613"/>
    <w:rsid w:val="006836B8"/>
    <w:rsid w:val="00683C25"/>
    <w:rsid w:val="00683E5F"/>
    <w:rsid w:val="00684097"/>
    <w:rsid w:val="0068473C"/>
    <w:rsid w:val="00684AFB"/>
    <w:rsid w:val="00684F69"/>
    <w:rsid w:val="00684FFA"/>
    <w:rsid w:val="00685DA8"/>
    <w:rsid w:val="00686222"/>
    <w:rsid w:val="0068635C"/>
    <w:rsid w:val="0068685C"/>
    <w:rsid w:val="00686CA0"/>
    <w:rsid w:val="00686FB8"/>
    <w:rsid w:val="006878A4"/>
    <w:rsid w:val="00687C19"/>
    <w:rsid w:val="00687C73"/>
    <w:rsid w:val="00687E5E"/>
    <w:rsid w:val="00687F40"/>
    <w:rsid w:val="00690C39"/>
    <w:rsid w:val="00690D4A"/>
    <w:rsid w:val="006918C0"/>
    <w:rsid w:val="00691EAE"/>
    <w:rsid w:val="00692B90"/>
    <w:rsid w:val="00693249"/>
    <w:rsid w:val="00693B67"/>
    <w:rsid w:val="0069430C"/>
    <w:rsid w:val="006944BB"/>
    <w:rsid w:val="00694C19"/>
    <w:rsid w:val="006951C6"/>
    <w:rsid w:val="006951C7"/>
    <w:rsid w:val="00695375"/>
    <w:rsid w:val="006954A7"/>
    <w:rsid w:val="00695CBE"/>
    <w:rsid w:val="00695EE8"/>
    <w:rsid w:val="0069683B"/>
    <w:rsid w:val="0069699A"/>
    <w:rsid w:val="00696B9C"/>
    <w:rsid w:val="00697279"/>
    <w:rsid w:val="006974A4"/>
    <w:rsid w:val="00697DC3"/>
    <w:rsid w:val="006A1623"/>
    <w:rsid w:val="006A191B"/>
    <w:rsid w:val="006A1922"/>
    <w:rsid w:val="006A1994"/>
    <w:rsid w:val="006A1A3F"/>
    <w:rsid w:val="006A1C53"/>
    <w:rsid w:val="006A1C7F"/>
    <w:rsid w:val="006A1FE0"/>
    <w:rsid w:val="006A2173"/>
    <w:rsid w:val="006A2206"/>
    <w:rsid w:val="006A25A3"/>
    <w:rsid w:val="006A2907"/>
    <w:rsid w:val="006A2C22"/>
    <w:rsid w:val="006A3046"/>
    <w:rsid w:val="006A350E"/>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0344"/>
    <w:rsid w:val="006B113F"/>
    <w:rsid w:val="006B1453"/>
    <w:rsid w:val="006B16B3"/>
    <w:rsid w:val="006B1C3C"/>
    <w:rsid w:val="006B211B"/>
    <w:rsid w:val="006B26D8"/>
    <w:rsid w:val="006B2D2A"/>
    <w:rsid w:val="006B321B"/>
    <w:rsid w:val="006B3A5B"/>
    <w:rsid w:val="006B3DD3"/>
    <w:rsid w:val="006B4434"/>
    <w:rsid w:val="006B485E"/>
    <w:rsid w:val="006B4A39"/>
    <w:rsid w:val="006B5025"/>
    <w:rsid w:val="006B57A0"/>
    <w:rsid w:val="006B614C"/>
    <w:rsid w:val="006B629E"/>
    <w:rsid w:val="006B6588"/>
    <w:rsid w:val="006B6D10"/>
    <w:rsid w:val="006B6EB7"/>
    <w:rsid w:val="006B7322"/>
    <w:rsid w:val="006B75E9"/>
    <w:rsid w:val="006B7F4F"/>
    <w:rsid w:val="006C023E"/>
    <w:rsid w:val="006C02EA"/>
    <w:rsid w:val="006C0A10"/>
    <w:rsid w:val="006C0B40"/>
    <w:rsid w:val="006C1202"/>
    <w:rsid w:val="006C18BB"/>
    <w:rsid w:val="006C191D"/>
    <w:rsid w:val="006C1B14"/>
    <w:rsid w:val="006C2016"/>
    <w:rsid w:val="006C2022"/>
    <w:rsid w:val="006C2141"/>
    <w:rsid w:val="006C2C70"/>
    <w:rsid w:val="006C2EF1"/>
    <w:rsid w:val="006C2FBF"/>
    <w:rsid w:val="006C38D8"/>
    <w:rsid w:val="006C3AC3"/>
    <w:rsid w:val="006C3B96"/>
    <w:rsid w:val="006C3F11"/>
    <w:rsid w:val="006C42D1"/>
    <w:rsid w:val="006C4731"/>
    <w:rsid w:val="006C4D92"/>
    <w:rsid w:val="006C4F98"/>
    <w:rsid w:val="006C4FB7"/>
    <w:rsid w:val="006C59A4"/>
    <w:rsid w:val="006C59D0"/>
    <w:rsid w:val="006C5AE4"/>
    <w:rsid w:val="006C5BE6"/>
    <w:rsid w:val="006C62F9"/>
    <w:rsid w:val="006C64D8"/>
    <w:rsid w:val="006C6560"/>
    <w:rsid w:val="006C7170"/>
    <w:rsid w:val="006C74E6"/>
    <w:rsid w:val="006C7690"/>
    <w:rsid w:val="006D0049"/>
    <w:rsid w:val="006D0519"/>
    <w:rsid w:val="006D062E"/>
    <w:rsid w:val="006D0882"/>
    <w:rsid w:val="006D0973"/>
    <w:rsid w:val="006D0D06"/>
    <w:rsid w:val="006D1DC6"/>
    <w:rsid w:val="006D1E2B"/>
    <w:rsid w:val="006D1E84"/>
    <w:rsid w:val="006D1FDC"/>
    <w:rsid w:val="006D1FEC"/>
    <w:rsid w:val="006D2237"/>
    <w:rsid w:val="006D296D"/>
    <w:rsid w:val="006D32AA"/>
    <w:rsid w:val="006D3874"/>
    <w:rsid w:val="006D3A9C"/>
    <w:rsid w:val="006D3F5B"/>
    <w:rsid w:val="006D436E"/>
    <w:rsid w:val="006D4AA6"/>
    <w:rsid w:val="006D4BE6"/>
    <w:rsid w:val="006D5580"/>
    <w:rsid w:val="006D5C3C"/>
    <w:rsid w:val="006D5FBD"/>
    <w:rsid w:val="006D665B"/>
    <w:rsid w:val="006D67AA"/>
    <w:rsid w:val="006D6AD7"/>
    <w:rsid w:val="006E01BB"/>
    <w:rsid w:val="006E0FDD"/>
    <w:rsid w:val="006E126C"/>
    <w:rsid w:val="006E134A"/>
    <w:rsid w:val="006E1476"/>
    <w:rsid w:val="006E1492"/>
    <w:rsid w:val="006E1760"/>
    <w:rsid w:val="006E1968"/>
    <w:rsid w:val="006E228E"/>
    <w:rsid w:val="006E22A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7163"/>
    <w:rsid w:val="006E77F3"/>
    <w:rsid w:val="006E7A93"/>
    <w:rsid w:val="006E7B7C"/>
    <w:rsid w:val="006E7DB6"/>
    <w:rsid w:val="006E7F2E"/>
    <w:rsid w:val="006F00E6"/>
    <w:rsid w:val="006F0FEB"/>
    <w:rsid w:val="006F1A97"/>
    <w:rsid w:val="006F205A"/>
    <w:rsid w:val="006F2327"/>
    <w:rsid w:val="006F33CF"/>
    <w:rsid w:val="006F352F"/>
    <w:rsid w:val="006F452E"/>
    <w:rsid w:val="006F48BF"/>
    <w:rsid w:val="006F5D18"/>
    <w:rsid w:val="006F6194"/>
    <w:rsid w:val="006F61EE"/>
    <w:rsid w:val="006F64FE"/>
    <w:rsid w:val="006F65C0"/>
    <w:rsid w:val="006F79B0"/>
    <w:rsid w:val="006F79FF"/>
    <w:rsid w:val="006F7D4A"/>
    <w:rsid w:val="00700BEF"/>
    <w:rsid w:val="007017C7"/>
    <w:rsid w:val="00701B52"/>
    <w:rsid w:val="007020F2"/>
    <w:rsid w:val="00702447"/>
    <w:rsid w:val="00702520"/>
    <w:rsid w:val="00702C54"/>
    <w:rsid w:val="00702F66"/>
    <w:rsid w:val="00703076"/>
    <w:rsid w:val="00703456"/>
    <w:rsid w:val="007037E3"/>
    <w:rsid w:val="00703B3E"/>
    <w:rsid w:val="007042B4"/>
    <w:rsid w:val="007043A3"/>
    <w:rsid w:val="00704C1D"/>
    <w:rsid w:val="00704E16"/>
    <w:rsid w:val="00705512"/>
    <w:rsid w:val="00705E98"/>
    <w:rsid w:val="007060EE"/>
    <w:rsid w:val="00706528"/>
    <w:rsid w:val="00706569"/>
    <w:rsid w:val="00706BC1"/>
    <w:rsid w:val="007072EC"/>
    <w:rsid w:val="0070773A"/>
    <w:rsid w:val="00707B22"/>
    <w:rsid w:val="00710AAE"/>
    <w:rsid w:val="00710E79"/>
    <w:rsid w:val="0071105E"/>
    <w:rsid w:val="00711084"/>
    <w:rsid w:val="0071122A"/>
    <w:rsid w:val="0071137A"/>
    <w:rsid w:val="00711C88"/>
    <w:rsid w:val="00712495"/>
    <w:rsid w:val="00712A8F"/>
    <w:rsid w:val="00712D5F"/>
    <w:rsid w:val="00714252"/>
    <w:rsid w:val="0071468A"/>
    <w:rsid w:val="00715153"/>
    <w:rsid w:val="00715381"/>
    <w:rsid w:val="00715560"/>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24AF"/>
    <w:rsid w:val="007229F0"/>
    <w:rsid w:val="0072339C"/>
    <w:rsid w:val="00723516"/>
    <w:rsid w:val="0072387D"/>
    <w:rsid w:val="00723F4B"/>
    <w:rsid w:val="007249AB"/>
    <w:rsid w:val="00725353"/>
    <w:rsid w:val="00725386"/>
    <w:rsid w:val="007255D9"/>
    <w:rsid w:val="00725A5E"/>
    <w:rsid w:val="00725C83"/>
    <w:rsid w:val="00726CA4"/>
    <w:rsid w:val="00727051"/>
    <w:rsid w:val="0072737A"/>
    <w:rsid w:val="00727868"/>
    <w:rsid w:val="00727A49"/>
    <w:rsid w:val="007300AA"/>
    <w:rsid w:val="007301B6"/>
    <w:rsid w:val="007305AB"/>
    <w:rsid w:val="00730679"/>
    <w:rsid w:val="0073074D"/>
    <w:rsid w:val="0073082B"/>
    <w:rsid w:val="00730BB7"/>
    <w:rsid w:val="00730D05"/>
    <w:rsid w:val="007313AF"/>
    <w:rsid w:val="00731825"/>
    <w:rsid w:val="00731C77"/>
    <w:rsid w:val="0073223D"/>
    <w:rsid w:val="007322DD"/>
    <w:rsid w:val="00732F54"/>
    <w:rsid w:val="00733446"/>
    <w:rsid w:val="00733A41"/>
    <w:rsid w:val="0073513D"/>
    <w:rsid w:val="00735D47"/>
    <w:rsid w:val="007360C4"/>
    <w:rsid w:val="007366D8"/>
    <w:rsid w:val="00736726"/>
    <w:rsid w:val="00736AFD"/>
    <w:rsid w:val="00736E8C"/>
    <w:rsid w:val="007373F4"/>
    <w:rsid w:val="0073762D"/>
    <w:rsid w:val="00740531"/>
    <w:rsid w:val="00740BC7"/>
    <w:rsid w:val="00741213"/>
    <w:rsid w:val="00741275"/>
    <w:rsid w:val="007418C5"/>
    <w:rsid w:val="00741DCA"/>
    <w:rsid w:val="007420FA"/>
    <w:rsid w:val="00742A11"/>
    <w:rsid w:val="00743851"/>
    <w:rsid w:val="007439B9"/>
    <w:rsid w:val="00743A89"/>
    <w:rsid w:val="007442B2"/>
    <w:rsid w:val="00744EC6"/>
    <w:rsid w:val="00744F01"/>
    <w:rsid w:val="00745E96"/>
    <w:rsid w:val="007464AF"/>
    <w:rsid w:val="00746A86"/>
    <w:rsid w:val="00746D09"/>
    <w:rsid w:val="00746F5C"/>
    <w:rsid w:val="00747A75"/>
    <w:rsid w:val="00747E10"/>
    <w:rsid w:val="00750026"/>
    <w:rsid w:val="00750479"/>
    <w:rsid w:val="00750D52"/>
    <w:rsid w:val="007514A9"/>
    <w:rsid w:val="007514E5"/>
    <w:rsid w:val="0075167F"/>
    <w:rsid w:val="0075194F"/>
    <w:rsid w:val="00752092"/>
    <w:rsid w:val="00752149"/>
    <w:rsid w:val="00752162"/>
    <w:rsid w:val="00752750"/>
    <w:rsid w:val="0075315F"/>
    <w:rsid w:val="0075322C"/>
    <w:rsid w:val="0075367B"/>
    <w:rsid w:val="0075384D"/>
    <w:rsid w:val="00754817"/>
    <w:rsid w:val="0075508D"/>
    <w:rsid w:val="007554AB"/>
    <w:rsid w:val="00755E10"/>
    <w:rsid w:val="00755EB1"/>
    <w:rsid w:val="007562E3"/>
    <w:rsid w:val="00756611"/>
    <w:rsid w:val="007567BA"/>
    <w:rsid w:val="00757088"/>
    <w:rsid w:val="00757CD7"/>
    <w:rsid w:val="007602A7"/>
    <w:rsid w:val="00760550"/>
    <w:rsid w:val="00760A12"/>
    <w:rsid w:val="00760B06"/>
    <w:rsid w:val="00760F75"/>
    <w:rsid w:val="007614A1"/>
    <w:rsid w:val="00761FF5"/>
    <w:rsid w:val="00762295"/>
    <w:rsid w:val="00762C30"/>
    <w:rsid w:val="00762CD8"/>
    <w:rsid w:val="00762F99"/>
    <w:rsid w:val="007635EE"/>
    <w:rsid w:val="00763914"/>
    <w:rsid w:val="00763B51"/>
    <w:rsid w:val="00763B5F"/>
    <w:rsid w:val="0076410C"/>
    <w:rsid w:val="007643BF"/>
    <w:rsid w:val="00764D22"/>
    <w:rsid w:val="00764F12"/>
    <w:rsid w:val="00765180"/>
    <w:rsid w:val="00765F8E"/>
    <w:rsid w:val="00765FAD"/>
    <w:rsid w:val="00766067"/>
    <w:rsid w:val="0076624C"/>
    <w:rsid w:val="00766D66"/>
    <w:rsid w:val="00767118"/>
    <w:rsid w:val="0076796E"/>
    <w:rsid w:val="00767A9C"/>
    <w:rsid w:val="00770559"/>
    <w:rsid w:val="007707E9"/>
    <w:rsid w:val="00770C33"/>
    <w:rsid w:val="007711B1"/>
    <w:rsid w:val="007714E9"/>
    <w:rsid w:val="00771745"/>
    <w:rsid w:val="0077288F"/>
    <w:rsid w:val="0077384D"/>
    <w:rsid w:val="00773A99"/>
    <w:rsid w:val="00773EF5"/>
    <w:rsid w:val="00773FD5"/>
    <w:rsid w:val="00774756"/>
    <w:rsid w:val="007754EE"/>
    <w:rsid w:val="00775966"/>
    <w:rsid w:val="00776087"/>
    <w:rsid w:val="00776394"/>
    <w:rsid w:val="0077657A"/>
    <w:rsid w:val="00776B1C"/>
    <w:rsid w:val="00777033"/>
    <w:rsid w:val="00777052"/>
    <w:rsid w:val="007772AE"/>
    <w:rsid w:val="00777530"/>
    <w:rsid w:val="00777AE4"/>
    <w:rsid w:val="00777CD5"/>
    <w:rsid w:val="00777D5C"/>
    <w:rsid w:val="00780070"/>
    <w:rsid w:val="0078015F"/>
    <w:rsid w:val="00780CA1"/>
    <w:rsid w:val="00780CE9"/>
    <w:rsid w:val="007812BF"/>
    <w:rsid w:val="007825CB"/>
    <w:rsid w:val="00782A32"/>
    <w:rsid w:val="00782AC7"/>
    <w:rsid w:val="007839DD"/>
    <w:rsid w:val="00783ACB"/>
    <w:rsid w:val="00783F92"/>
    <w:rsid w:val="0078483B"/>
    <w:rsid w:val="0078483C"/>
    <w:rsid w:val="0078539E"/>
    <w:rsid w:val="007856D1"/>
    <w:rsid w:val="00785C2F"/>
    <w:rsid w:val="007860C0"/>
    <w:rsid w:val="007863CF"/>
    <w:rsid w:val="00787804"/>
    <w:rsid w:val="00787B26"/>
    <w:rsid w:val="00787C9D"/>
    <w:rsid w:val="007901EB"/>
    <w:rsid w:val="00790544"/>
    <w:rsid w:val="0079069B"/>
    <w:rsid w:val="00790DB0"/>
    <w:rsid w:val="0079185B"/>
    <w:rsid w:val="00791CE5"/>
    <w:rsid w:val="00791EC7"/>
    <w:rsid w:val="0079247C"/>
    <w:rsid w:val="0079257D"/>
    <w:rsid w:val="007925B0"/>
    <w:rsid w:val="00792650"/>
    <w:rsid w:val="00792A90"/>
    <w:rsid w:val="00793634"/>
    <w:rsid w:val="0079381D"/>
    <w:rsid w:val="007938DE"/>
    <w:rsid w:val="0079467B"/>
    <w:rsid w:val="007948D8"/>
    <w:rsid w:val="007949FC"/>
    <w:rsid w:val="00794F58"/>
    <w:rsid w:val="00795048"/>
    <w:rsid w:val="00796115"/>
    <w:rsid w:val="0079648A"/>
    <w:rsid w:val="00796EE1"/>
    <w:rsid w:val="0079762E"/>
    <w:rsid w:val="007A0087"/>
    <w:rsid w:val="007A0103"/>
    <w:rsid w:val="007A0349"/>
    <w:rsid w:val="007A0C21"/>
    <w:rsid w:val="007A15AB"/>
    <w:rsid w:val="007A1829"/>
    <w:rsid w:val="007A18C2"/>
    <w:rsid w:val="007A1C41"/>
    <w:rsid w:val="007A2033"/>
    <w:rsid w:val="007A2465"/>
    <w:rsid w:val="007A2653"/>
    <w:rsid w:val="007A3278"/>
    <w:rsid w:val="007A328D"/>
    <w:rsid w:val="007A4097"/>
    <w:rsid w:val="007A464A"/>
    <w:rsid w:val="007A49B6"/>
    <w:rsid w:val="007A4D92"/>
    <w:rsid w:val="007A4E2A"/>
    <w:rsid w:val="007A5595"/>
    <w:rsid w:val="007A5643"/>
    <w:rsid w:val="007A56A0"/>
    <w:rsid w:val="007A7171"/>
    <w:rsid w:val="007A76A0"/>
    <w:rsid w:val="007A77AD"/>
    <w:rsid w:val="007A7A7F"/>
    <w:rsid w:val="007B00BA"/>
    <w:rsid w:val="007B07A1"/>
    <w:rsid w:val="007B08E1"/>
    <w:rsid w:val="007B0A4B"/>
    <w:rsid w:val="007B0B80"/>
    <w:rsid w:val="007B1318"/>
    <w:rsid w:val="007B2157"/>
    <w:rsid w:val="007B21A3"/>
    <w:rsid w:val="007B252E"/>
    <w:rsid w:val="007B260D"/>
    <w:rsid w:val="007B2C1A"/>
    <w:rsid w:val="007B2FC9"/>
    <w:rsid w:val="007B319E"/>
    <w:rsid w:val="007B3605"/>
    <w:rsid w:val="007B3C3D"/>
    <w:rsid w:val="007B3E9E"/>
    <w:rsid w:val="007B4804"/>
    <w:rsid w:val="007B49FC"/>
    <w:rsid w:val="007B5578"/>
    <w:rsid w:val="007B5D28"/>
    <w:rsid w:val="007B5F14"/>
    <w:rsid w:val="007B6999"/>
    <w:rsid w:val="007B6A6E"/>
    <w:rsid w:val="007B6C07"/>
    <w:rsid w:val="007B6D55"/>
    <w:rsid w:val="007B6D9F"/>
    <w:rsid w:val="007B6F1A"/>
    <w:rsid w:val="007B710C"/>
    <w:rsid w:val="007B7403"/>
    <w:rsid w:val="007B78DA"/>
    <w:rsid w:val="007B7D57"/>
    <w:rsid w:val="007B7E9E"/>
    <w:rsid w:val="007C036D"/>
    <w:rsid w:val="007C0986"/>
    <w:rsid w:val="007C09DE"/>
    <w:rsid w:val="007C0BEB"/>
    <w:rsid w:val="007C123B"/>
    <w:rsid w:val="007C14C1"/>
    <w:rsid w:val="007C1D29"/>
    <w:rsid w:val="007C1DE8"/>
    <w:rsid w:val="007C2697"/>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7B2"/>
    <w:rsid w:val="007C7B2C"/>
    <w:rsid w:val="007D07CB"/>
    <w:rsid w:val="007D0858"/>
    <w:rsid w:val="007D0B42"/>
    <w:rsid w:val="007D138B"/>
    <w:rsid w:val="007D1A11"/>
    <w:rsid w:val="007D1B89"/>
    <w:rsid w:val="007D360E"/>
    <w:rsid w:val="007D3618"/>
    <w:rsid w:val="007D361A"/>
    <w:rsid w:val="007D3C7B"/>
    <w:rsid w:val="007D3FD1"/>
    <w:rsid w:val="007D4383"/>
    <w:rsid w:val="007D56F4"/>
    <w:rsid w:val="007D5B7E"/>
    <w:rsid w:val="007D6758"/>
    <w:rsid w:val="007D68EE"/>
    <w:rsid w:val="007D6973"/>
    <w:rsid w:val="007D7466"/>
    <w:rsid w:val="007E0075"/>
    <w:rsid w:val="007E009F"/>
    <w:rsid w:val="007E144D"/>
    <w:rsid w:val="007E1AD4"/>
    <w:rsid w:val="007E1DEC"/>
    <w:rsid w:val="007E212E"/>
    <w:rsid w:val="007E2365"/>
    <w:rsid w:val="007E2927"/>
    <w:rsid w:val="007E2C22"/>
    <w:rsid w:val="007E37A8"/>
    <w:rsid w:val="007E3AB1"/>
    <w:rsid w:val="007E3EC9"/>
    <w:rsid w:val="007E3FCC"/>
    <w:rsid w:val="007E43CB"/>
    <w:rsid w:val="007E4B65"/>
    <w:rsid w:val="007E4D04"/>
    <w:rsid w:val="007E52BC"/>
    <w:rsid w:val="007E5474"/>
    <w:rsid w:val="007E59FD"/>
    <w:rsid w:val="007E7422"/>
    <w:rsid w:val="007E7883"/>
    <w:rsid w:val="007E79BB"/>
    <w:rsid w:val="007E7C88"/>
    <w:rsid w:val="007F03BE"/>
    <w:rsid w:val="007F0DED"/>
    <w:rsid w:val="007F144C"/>
    <w:rsid w:val="007F15DD"/>
    <w:rsid w:val="007F1A7C"/>
    <w:rsid w:val="007F1B26"/>
    <w:rsid w:val="007F1B27"/>
    <w:rsid w:val="007F1EC1"/>
    <w:rsid w:val="007F246D"/>
    <w:rsid w:val="007F2489"/>
    <w:rsid w:val="007F2BA5"/>
    <w:rsid w:val="007F2ECF"/>
    <w:rsid w:val="007F3433"/>
    <w:rsid w:val="007F3496"/>
    <w:rsid w:val="007F36FD"/>
    <w:rsid w:val="007F3817"/>
    <w:rsid w:val="007F3A43"/>
    <w:rsid w:val="007F3D4B"/>
    <w:rsid w:val="007F4B2E"/>
    <w:rsid w:val="007F503C"/>
    <w:rsid w:val="007F560B"/>
    <w:rsid w:val="007F5787"/>
    <w:rsid w:val="007F5A63"/>
    <w:rsid w:val="007F60A4"/>
    <w:rsid w:val="007F6759"/>
    <w:rsid w:val="007F6A80"/>
    <w:rsid w:val="007F6C03"/>
    <w:rsid w:val="007F78F7"/>
    <w:rsid w:val="007F7B3B"/>
    <w:rsid w:val="00800110"/>
    <w:rsid w:val="008004F4"/>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103EA"/>
    <w:rsid w:val="008103ED"/>
    <w:rsid w:val="00810662"/>
    <w:rsid w:val="008106F2"/>
    <w:rsid w:val="00810917"/>
    <w:rsid w:val="0081111A"/>
    <w:rsid w:val="00811141"/>
    <w:rsid w:val="00811E85"/>
    <w:rsid w:val="0081252E"/>
    <w:rsid w:val="00812BB1"/>
    <w:rsid w:val="0081444D"/>
    <w:rsid w:val="00814701"/>
    <w:rsid w:val="008147CA"/>
    <w:rsid w:val="00815C3D"/>
    <w:rsid w:val="0081692A"/>
    <w:rsid w:val="00816E3A"/>
    <w:rsid w:val="00816F61"/>
    <w:rsid w:val="00817458"/>
    <w:rsid w:val="00817564"/>
    <w:rsid w:val="00820129"/>
    <w:rsid w:val="008209E1"/>
    <w:rsid w:val="00820AD9"/>
    <w:rsid w:val="008211D9"/>
    <w:rsid w:val="008223D7"/>
    <w:rsid w:val="008227E9"/>
    <w:rsid w:val="008232DE"/>
    <w:rsid w:val="0082364C"/>
    <w:rsid w:val="008241ED"/>
    <w:rsid w:val="008242A3"/>
    <w:rsid w:val="0082432B"/>
    <w:rsid w:val="00824979"/>
    <w:rsid w:val="00824B1E"/>
    <w:rsid w:val="0082515E"/>
    <w:rsid w:val="0082544C"/>
    <w:rsid w:val="00825D51"/>
    <w:rsid w:val="00825FC7"/>
    <w:rsid w:val="00826082"/>
    <w:rsid w:val="00830491"/>
    <w:rsid w:val="00830AE7"/>
    <w:rsid w:val="00830AEA"/>
    <w:rsid w:val="00830B89"/>
    <w:rsid w:val="008317D8"/>
    <w:rsid w:val="00832064"/>
    <w:rsid w:val="00832F07"/>
    <w:rsid w:val="0083349E"/>
    <w:rsid w:val="008345B0"/>
    <w:rsid w:val="00835A06"/>
    <w:rsid w:val="00835BA6"/>
    <w:rsid w:val="00835C03"/>
    <w:rsid w:val="00836064"/>
    <w:rsid w:val="008363FF"/>
    <w:rsid w:val="00836DDF"/>
    <w:rsid w:val="00837241"/>
    <w:rsid w:val="008378AF"/>
    <w:rsid w:val="00837A10"/>
    <w:rsid w:val="00837A86"/>
    <w:rsid w:val="00837CE6"/>
    <w:rsid w:val="008401EA"/>
    <w:rsid w:val="00840225"/>
    <w:rsid w:val="0084070B"/>
    <w:rsid w:val="0084159D"/>
    <w:rsid w:val="00841F03"/>
    <w:rsid w:val="00842539"/>
    <w:rsid w:val="00842F59"/>
    <w:rsid w:val="0084406A"/>
    <w:rsid w:val="008454BC"/>
    <w:rsid w:val="00845872"/>
    <w:rsid w:val="00845BDA"/>
    <w:rsid w:val="0084605F"/>
    <w:rsid w:val="0084633B"/>
    <w:rsid w:val="008467CE"/>
    <w:rsid w:val="00846F67"/>
    <w:rsid w:val="008475E0"/>
    <w:rsid w:val="00847BE2"/>
    <w:rsid w:val="008502BC"/>
    <w:rsid w:val="00850EA1"/>
    <w:rsid w:val="00852729"/>
    <w:rsid w:val="00852741"/>
    <w:rsid w:val="008527D9"/>
    <w:rsid w:val="00852A42"/>
    <w:rsid w:val="00852D3E"/>
    <w:rsid w:val="00852EB5"/>
    <w:rsid w:val="0085356C"/>
    <w:rsid w:val="008539CB"/>
    <w:rsid w:val="00853C84"/>
    <w:rsid w:val="00854694"/>
    <w:rsid w:val="0085480E"/>
    <w:rsid w:val="00854D92"/>
    <w:rsid w:val="00854F37"/>
    <w:rsid w:val="00855143"/>
    <w:rsid w:val="008551D0"/>
    <w:rsid w:val="0085576E"/>
    <w:rsid w:val="00855CA5"/>
    <w:rsid w:val="00855EC2"/>
    <w:rsid w:val="00855EC8"/>
    <w:rsid w:val="00855F8A"/>
    <w:rsid w:val="00856723"/>
    <w:rsid w:val="00856A1F"/>
    <w:rsid w:val="00860406"/>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625D"/>
    <w:rsid w:val="008667B5"/>
    <w:rsid w:val="00866DC5"/>
    <w:rsid w:val="008673E1"/>
    <w:rsid w:val="0086743F"/>
    <w:rsid w:val="00870A1E"/>
    <w:rsid w:val="00870C92"/>
    <w:rsid w:val="00871D79"/>
    <w:rsid w:val="00871E57"/>
    <w:rsid w:val="00873765"/>
    <w:rsid w:val="00874066"/>
    <w:rsid w:val="008749B4"/>
    <w:rsid w:val="00875647"/>
    <w:rsid w:val="008759B4"/>
    <w:rsid w:val="00875A01"/>
    <w:rsid w:val="00875B6A"/>
    <w:rsid w:val="00875FAA"/>
    <w:rsid w:val="008762D4"/>
    <w:rsid w:val="008769ED"/>
    <w:rsid w:val="00876B34"/>
    <w:rsid w:val="008774DF"/>
    <w:rsid w:val="0087768B"/>
    <w:rsid w:val="00877977"/>
    <w:rsid w:val="00880023"/>
    <w:rsid w:val="0088003B"/>
    <w:rsid w:val="008800CF"/>
    <w:rsid w:val="00880A49"/>
    <w:rsid w:val="0088153B"/>
    <w:rsid w:val="0088170A"/>
    <w:rsid w:val="008817F7"/>
    <w:rsid w:val="0088197B"/>
    <w:rsid w:val="00881D5B"/>
    <w:rsid w:val="00881DC0"/>
    <w:rsid w:val="00882719"/>
    <w:rsid w:val="008831A5"/>
    <w:rsid w:val="008835D1"/>
    <w:rsid w:val="00883A2E"/>
    <w:rsid w:val="00883FFE"/>
    <w:rsid w:val="00884155"/>
    <w:rsid w:val="00884FC8"/>
    <w:rsid w:val="00885BF5"/>
    <w:rsid w:val="00885FC0"/>
    <w:rsid w:val="008866F0"/>
    <w:rsid w:val="00886D3A"/>
    <w:rsid w:val="0089052B"/>
    <w:rsid w:val="00890FD9"/>
    <w:rsid w:val="008910B8"/>
    <w:rsid w:val="0089123E"/>
    <w:rsid w:val="008915C8"/>
    <w:rsid w:val="00891672"/>
    <w:rsid w:val="00891818"/>
    <w:rsid w:val="00892822"/>
    <w:rsid w:val="00892DF1"/>
    <w:rsid w:val="0089388B"/>
    <w:rsid w:val="00893A3D"/>
    <w:rsid w:val="00893AF3"/>
    <w:rsid w:val="00895507"/>
    <w:rsid w:val="00895C15"/>
    <w:rsid w:val="00895F7E"/>
    <w:rsid w:val="0089629D"/>
    <w:rsid w:val="008973FD"/>
    <w:rsid w:val="00897889"/>
    <w:rsid w:val="008979B3"/>
    <w:rsid w:val="008979B4"/>
    <w:rsid w:val="00897D7E"/>
    <w:rsid w:val="008A0A66"/>
    <w:rsid w:val="008A101B"/>
    <w:rsid w:val="008A1529"/>
    <w:rsid w:val="008A17A5"/>
    <w:rsid w:val="008A189D"/>
    <w:rsid w:val="008A18EE"/>
    <w:rsid w:val="008A1F9A"/>
    <w:rsid w:val="008A2059"/>
    <w:rsid w:val="008A20B1"/>
    <w:rsid w:val="008A219F"/>
    <w:rsid w:val="008A22CE"/>
    <w:rsid w:val="008A2352"/>
    <w:rsid w:val="008A36DA"/>
    <w:rsid w:val="008A426B"/>
    <w:rsid w:val="008A45B3"/>
    <w:rsid w:val="008A499D"/>
    <w:rsid w:val="008A4B29"/>
    <w:rsid w:val="008A52EC"/>
    <w:rsid w:val="008A5371"/>
    <w:rsid w:val="008A583D"/>
    <w:rsid w:val="008A5C27"/>
    <w:rsid w:val="008A5D52"/>
    <w:rsid w:val="008A5ED4"/>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62C"/>
    <w:rsid w:val="008B7E40"/>
    <w:rsid w:val="008C012D"/>
    <w:rsid w:val="008C0161"/>
    <w:rsid w:val="008C02F4"/>
    <w:rsid w:val="008C038E"/>
    <w:rsid w:val="008C084D"/>
    <w:rsid w:val="008C0A29"/>
    <w:rsid w:val="008C0B39"/>
    <w:rsid w:val="008C17D5"/>
    <w:rsid w:val="008C1AAB"/>
    <w:rsid w:val="008C2F46"/>
    <w:rsid w:val="008C3565"/>
    <w:rsid w:val="008C3637"/>
    <w:rsid w:val="008C367D"/>
    <w:rsid w:val="008C39B7"/>
    <w:rsid w:val="008C3AE4"/>
    <w:rsid w:val="008C4086"/>
    <w:rsid w:val="008C4302"/>
    <w:rsid w:val="008C4613"/>
    <w:rsid w:val="008C49A9"/>
    <w:rsid w:val="008C5004"/>
    <w:rsid w:val="008C50BF"/>
    <w:rsid w:val="008C5734"/>
    <w:rsid w:val="008C5879"/>
    <w:rsid w:val="008C58FB"/>
    <w:rsid w:val="008C5E85"/>
    <w:rsid w:val="008C6813"/>
    <w:rsid w:val="008C6B1F"/>
    <w:rsid w:val="008C6C66"/>
    <w:rsid w:val="008C7457"/>
    <w:rsid w:val="008C74E3"/>
    <w:rsid w:val="008C7E7A"/>
    <w:rsid w:val="008D074C"/>
    <w:rsid w:val="008D09CC"/>
    <w:rsid w:val="008D1414"/>
    <w:rsid w:val="008D17DD"/>
    <w:rsid w:val="008D1F0E"/>
    <w:rsid w:val="008D293A"/>
    <w:rsid w:val="008D2B6E"/>
    <w:rsid w:val="008D2BEE"/>
    <w:rsid w:val="008D33E7"/>
    <w:rsid w:val="008D3A2E"/>
    <w:rsid w:val="008D3BBB"/>
    <w:rsid w:val="008D418F"/>
    <w:rsid w:val="008D4303"/>
    <w:rsid w:val="008D4705"/>
    <w:rsid w:val="008D4E2A"/>
    <w:rsid w:val="008D4F53"/>
    <w:rsid w:val="008D531C"/>
    <w:rsid w:val="008D57CC"/>
    <w:rsid w:val="008D5ABD"/>
    <w:rsid w:val="008D5E2D"/>
    <w:rsid w:val="008D5FF8"/>
    <w:rsid w:val="008D6397"/>
    <w:rsid w:val="008D671A"/>
    <w:rsid w:val="008D6C0F"/>
    <w:rsid w:val="008D6CBE"/>
    <w:rsid w:val="008D6DF5"/>
    <w:rsid w:val="008D6EE7"/>
    <w:rsid w:val="008D7147"/>
    <w:rsid w:val="008D7C96"/>
    <w:rsid w:val="008E002D"/>
    <w:rsid w:val="008E032A"/>
    <w:rsid w:val="008E036E"/>
    <w:rsid w:val="008E04B5"/>
    <w:rsid w:val="008E12F1"/>
    <w:rsid w:val="008E1E5D"/>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AEF"/>
    <w:rsid w:val="008F0376"/>
    <w:rsid w:val="008F0412"/>
    <w:rsid w:val="008F0B2F"/>
    <w:rsid w:val="008F0D03"/>
    <w:rsid w:val="008F0EBC"/>
    <w:rsid w:val="008F14F6"/>
    <w:rsid w:val="008F175D"/>
    <w:rsid w:val="008F17BD"/>
    <w:rsid w:val="008F1DCE"/>
    <w:rsid w:val="008F1ECF"/>
    <w:rsid w:val="008F2550"/>
    <w:rsid w:val="008F3021"/>
    <w:rsid w:val="008F3DBC"/>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57F"/>
    <w:rsid w:val="008F7641"/>
    <w:rsid w:val="008F7766"/>
    <w:rsid w:val="008F7ADB"/>
    <w:rsid w:val="00900334"/>
    <w:rsid w:val="00900B9A"/>
    <w:rsid w:val="00900C6F"/>
    <w:rsid w:val="0090154D"/>
    <w:rsid w:val="0090158A"/>
    <w:rsid w:val="00901B91"/>
    <w:rsid w:val="00901C68"/>
    <w:rsid w:val="00902AE7"/>
    <w:rsid w:val="00903538"/>
    <w:rsid w:val="009036C0"/>
    <w:rsid w:val="009039BB"/>
    <w:rsid w:val="00903C9B"/>
    <w:rsid w:val="009047B2"/>
    <w:rsid w:val="00904EEE"/>
    <w:rsid w:val="009066E9"/>
    <w:rsid w:val="0090750E"/>
    <w:rsid w:val="00907568"/>
    <w:rsid w:val="00910112"/>
    <w:rsid w:val="009103CF"/>
    <w:rsid w:val="00910C01"/>
    <w:rsid w:val="00911144"/>
    <w:rsid w:val="009115D4"/>
    <w:rsid w:val="009115DC"/>
    <w:rsid w:val="00911CCE"/>
    <w:rsid w:val="00911D57"/>
    <w:rsid w:val="0091234B"/>
    <w:rsid w:val="00913718"/>
    <w:rsid w:val="0091379E"/>
    <w:rsid w:val="009141FC"/>
    <w:rsid w:val="00914794"/>
    <w:rsid w:val="009147F1"/>
    <w:rsid w:val="009148E3"/>
    <w:rsid w:val="00914BB1"/>
    <w:rsid w:val="00914EEF"/>
    <w:rsid w:val="0091513E"/>
    <w:rsid w:val="0091549E"/>
    <w:rsid w:val="0091560E"/>
    <w:rsid w:val="00915666"/>
    <w:rsid w:val="009159A9"/>
    <w:rsid w:val="0091643D"/>
    <w:rsid w:val="00916E39"/>
    <w:rsid w:val="00917349"/>
    <w:rsid w:val="0091760B"/>
    <w:rsid w:val="009176FE"/>
    <w:rsid w:val="00920090"/>
    <w:rsid w:val="009200A7"/>
    <w:rsid w:val="00920F9D"/>
    <w:rsid w:val="00920FBC"/>
    <w:rsid w:val="00921C99"/>
    <w:rsid w:val="009225C1"/>
    <w:rsid w:val="0092309F"/>
    <w:rsid w:val="009234E0"/>
    <w:rsid w:val="009236B7"/>
    <w:rsid w:val="0092380E"/>
    <w:rsid w:val="00923A1E"/>
    <w:rsid w:val="009240DD"/>
    <w:rsid w:val="0092426D"/>
    <w:rsid w:val="00924639"/>
    <w:rsid w:val="00924AF2"/>
    <w:rsid w:val="00924CC7"/>
    <w:rsid w:val="00924E52"/>
    <w:rsid w:val="0092502E"/>
    <w:rsid w:val="00926867"/>
    <w:rsid w:val="00926AE3"/>
    <w:rsid w:val="009277A2"/>
    <w:rsid w:val="00927B19"/>
    <w:rsid w:val="00927FB3"/>
    <w:rsid w:val="0093078D"/>
    <w:rsid w:val="009307E4"/>
    <w:rsid w:val="00930F1D"/>
    <w:rsid w:val="00931230"/>
    <w:rsid w:val="0093143E"/>
    <w:rsid w:val="009319E9"/>
    <w:rsid w:val="00931C4D"/>
    <w:rsid w:val="0093252D"/>
    <w:rsid w:val="009330BB"/>
    <w:rsid w:val="00933416"/>
    <w:rsid w:val="00933C5C"/>
    <w:rsid w:val="00933EF0"/>
    <w:rsid w:val="00933F10"/>
    <w:rsid w:val="00934242"/>
    <w:rsid w:val="0093448C"/>
    <w:rsid w:val="009349C7"/>
    <w:rsid w:val="00934D32"/>
    <w:rsid w:val="00934FDB"/>
    <w:rsid w:val="009350A0"/>
    <w:rsid w:val="00935F55"/>
    <w:rsid w:val="00936751"/>
    <w:rsid w:val="00936D45"/>
    <w:rsid w:val="00936D4A"/>
    <w:rsid w:val="00936F1D"/>
    <w:rsid w:val="00937130"/>
    <w:rsid w:val="0093750F"/>
    <w:rsid w:val="00937B96"/>
    <w:rsid w:val="0094004B"/>
    <w:rsid w:val="009401F2"/>
    <w:rsid w:val="009407A1"/>
    <w:rsid w:val="009409E2"/>
    <w:rsid w:val="009414C1"/>
    <w:rsid w:val="009417A1"/>
    <w:rsid w:val="00941817"/>
    <w:rsid w:val="00941EDF"/>
    <w:rsid w:val="0094326F"/>
    <w:rsid w:val="0094376D"/>
    <w:rsid w:val="00943E3A"/>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7AA"/>
    <w:rsid w:val="00950AA2"/>
    <w:rsid w:val="00950BF7"/>
    <w:rsid w:val="00950C88"/>
    <w:rsid w:val="00950D29"/>
    <w:rsid w:val="00950F7F"/>
    <w:rsid w:val="0095114D"/>
    <w:rsid w:val="00951583"/>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1B89"/>
    <w:rsid w:val="009620D9"/>
    <w:rsid w:val="00962504"/>
    <w:rsid w:val="00962B9E"/>
    <w:rsid w:val="00962D84"/>
    <w:rsid w:val="0096342D"/>
    <w:rsid w:val="009638EC"/>
    <w:rsid w:val="00963B33"/>
    <w:rsid w:val="00964FE4"/>
    <w:rsid w:val="00965AFA"/>
    <w:rsid w:val="00966629"/>
    <w:rsid w:val="009669F7"/>
    <w:rsid w:val="00966E34"/>
    <w:rsid w:val="00966FFF"/>
    <w:rsid w:val="009670BB"/>
    <w:rsid w:val="0096751C"/>
    <w:rsid w:val="009679B6"/>
    <w:rsid w:val="00967EEA"/>
    <w:rsid w:val="00970024"/>
    <w:rsid w:val="00970926"/>
    <w:rsid w:val="00970A5B"/>
    <w:rsid w:val="00971550"/>
    <w:rsid w:val="009715A0"/>
    <w:rsid w:val="00971967"/>
    <w:rsid w:val="00971B8A"/>
    <w:rsid w:val="00972056"/>
    <w:rsid w:val="0097248F"/>
    <w:rsid w:val="009728FD"/>
    <w:rsid w:val="00973159"/>
    <w:rsid w:val="00973196"/>
    <w:rsid w:val="00974B1E"/>
    <w:rsid w:val="00974C7C"/>
    <w:rsid w:val="009751B8"/>
    <w:rsid w:val="00975CD4"/>
    <w:rsid w:val="00975E12"/>
    <w:rsid w:val="00976C0D"/>
    <w:rsid w:val="00977194"/>
    <w:rsid w:val="009801FB"/>
    <w:rsid w:val="00980CC3"/>
    <w:rsid w:val="00981462"/>
    <w:rsid w:val="00981B65"/>
    <w:rsid w:val="00981BD9"/>
    <w:rsid w:val="00981DC5"/>
    <w:rsid w:val="00981E40"/>
    <w:rsid w:val="0098227F"/>
    <w:rsid w:val="00982629"/>
    <w:rsid w:val="00982C3F"/>
    <w:rsid w:val="009831D5"/>
    <w:rsid w:val="00983272"/>
    <w:rsid w:val="0098334E"/>
    <w:rsid w:val="00983D90"/>
    <w:rsid w:val="00983E6B"/>
    <w:rsid w:val="00983FBE"/>
    <w:rsid w:val="00984092"/>
    <w:rsid w:val="0098412D"/>
    <w:rsid w:val="009845A6"/>
    <w:rsid w:val="00984CE7"/>
    <w:rsid w:val="00985311"/>
    <w:rsid w:val="009855A0"/>
    <w:rsid w:val="00985A2F"/>
    <w:rsid w:val="009860C9"/>
    <w:rsid w:val="009863C8"/>
    <w:rsid w:val="009874E3"/>
    <w:rsid w:val="009876AB"/>
    <w:rsid w:val="009877E4"/>
    <w:rsid w:val="00987820"/>
    <w:rsid w:val="009879DF"/>
    <w:rsid w:val="00987A6B"/>
    <w:rsid w:val="00987D8A"/>
    <w:rsid w:val="0099017D"/>
    <w:rsid w:val="00990437"/>
    <w:rsid w:val="0099050C"/>
    <w:rsid w:val="00990FB4"/>
    <w:rsid w:val="0099195C"/>
    <w:rsid w:val="00991EC9"/>
    <w:rsid w:val="009920DF"/>
    <w:rsid w:val="00992716"/>
    <w:rsid w:val="00993294"/>
    <w:rsid w:val="009935B5"/>
    <w:rsid w:val="009936EA"/>
    <w:rsid w:val="00993FCC"/>
    <w:rsid w:val="0099413A"/>
    <w:rsid w:val="00994621"/>
    <w:rsid w:val="00994875"/>
    <w:rsid w:val="00994D67"/>
    <w:rsid w:val="00994D98"/>
    <w:rsid w:val="00995894"/>
    <w:rsid w:val="00996365"/>
    <w:rsid w:val="00996E4B"/>
    <w:rsid w:val="00996F46"/>
    <w:rsid w:val="00997935"/>
    <w:rsid w:val="00997CA5"/>
    <w:rsid w:val="00997FB8"/>
    <w:rsid w:val="009A0568"/>
    <w:rsid w:val="009A1263"/>
    <w:rsid w:val="009A16D0"/>
    <w:rsid w:val="009A3568"/>
    <w:rsid w:val="009A39D7"/>
    <w:rsid w:val="009A4898"/>
    <w:rsid w:val="009A4AF5"/>
    <w:rsid w:val="009A4C30"/>
    <w:rsid w:val="009A580A"/>
    <w:rsid w:val="009A6130"/>
    <w:rsid w:val="009A645B"/>
    <w:rsid w:val="009A65C6"/>
    <w:rsid w:val="009A6A06"/>
    <w:rsid w:val="009A713F"/>
    <w:rsid w:val="009A71B1"/>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45E"/>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3DD3"/>
    <w:rsid w:val="009C4282"/>
    <w:rsid w:val="009C5290"/>
    <w:rsid w:val="009C56B6"/>
    <w:rsid w:val="009C60ED"/>
    <w:rsid w:val="009C6ADE"/>
    <w:rsid w:val="009C6C9D"/>
    <w:rsid w:val="009C6E4E"/>
    <w:rsid w:val="009C74B1"/>
    <w:rsid w:val="009C77CF"/>
    <w:rsid w:val="009C7C25"/>
    <w:rsid w:val="009D00B6"/>
    <w:rsid w:val="009D01C3"/>
    <w:rsid w:val="009D1535"/>
    <w:rsid w:val="009D1826"/>
    <w:rsid w:val="009D1B2E"/>
    <w:rsid w:val="009D1C2E"/>
    <w:rsid w:val="009D1ED7"/>
    <w:rsid w:val="009D21EA"/>
    <w:rsid w:val="009D2368"/>
    <w:rsid w:val="009D23D4"/>
    <w:rsid w:val="009D2454"/>
    <w:rsid w:val="009D29BB"/>
    <w:rsid w:val="009D3E95"/>
    <w:rsid w:val="009D455B"/>
    <w:rsid w:val="009D468A"/>
    <w:rsid w:val="009D4910"/>
    <w:rsid w:val="009D4AE3"/>
    <w:rsid w:val="009D4BD8"/>
    <w:rsid w:val="009D5084"/>
    <w:rsid w:val="009D50B9"/>
    <w:rsid w:val="009D5807"/>
    <w:rsid w:val="009D5A7A"/>
    <w:rsid w:val="009D5A99"/>
    <w:rsid w:val="009D6A74"/>
    <w:rsid w:val="009D74BA"/>
    <w:rsid w:val="009D75CE"/>
    <w:rsid w:val="009D7617"/>
    <w:rsid w:val="009E03C4"/>
    <w:rsid w:val="009E0B4C"/>
    <w:rsid w:val="009E0EE5"/>
    <w:rsid w:val="009E1104"/>
    <w:rsid w:val="009E12FB"/>
    <w:rsid w:val="009E1881"/>
    <w:rsid w:val="009E2AD9"/>
    <w:rsid w:val="009E2B5C"/>
    <w:rsid w:val="009E2FDA"/>
    <w:rsid w:val="009E31DC"/>
    <w:rsid w:val="009E34C7"/>
    <w:rsid w:val="009E378E"/>
    <w:rsid w:val="009E3BB3"/>
    <w:rsid w:val="009E3C9C"/>
    <w:rsid w:val="009E431E"/>
    <w:rsid w:val="009E43B2"/>
    <w:rsid w:val="009E4E51"/>
    <w:rsid w:val="009E5343"/>
    <w:rsid w:val="009E5A07"/>
    <w:rsid w:val="009E6AB4"/>
    <w:rsid w:val="009E6DBA"/>
    <w:rsid w:val="009E6EEC"/>
    <w:rsid w:val="009E72F5"/>
    <w:rsid w:val="009E7350"/>
    <w:rsid w:val="009F005D"/>
    <w:rsid w:val="009F0C6B"/>
    <w:rsid w:val="009F0F02"/>
    <w:rsid w:val="009F11F4"/>
    <w:rsid w:val="009F1245"/>
    <w:rsid w:val="009F1533"/>
    <w:rsid w:val="009F15AF"/>
    <w:rsid w:val="009F1FA6"/>
    <w:rsid w:val="009F1FE1"/>
    <w:rsid w:val="009F20F2"/>
    <w:rsid w:val="009F2353"/>
    <w:rsid w:val="009F250A"/>
    <w:rsid w:val="009F2637"/>
    <w:rsid w:val="009F2904"/>
    <w:rsid w:val="009F2CE5"/>
    <w:rsid w:val="009F2FBB"/>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1AD"/>
    <w:rsid w:val="00A0223D"/>
    <w:rsid w:val="00A023F9"/>
    <w:rsid w:val="00A02520"/>
    <w:rsid w:val="00A026C0"/>
    <w:rsid w:val="00A028B7"/>
    <w:rsid w:val="00A02E44"/>
    <w:rsid w:val="00A02F0F"/>
    <w:rsid w:val="00A03021"/>
    <w:rsid w:val="00A03629"/>
    <w:rsid w:val="00A0380D"/>
    <w:rsid w:val="00A03A39"/>
    <w:rsid w:val="00A04352"/>
    <w:rsid w:val="00A04F40"/>
    <w:rsid w:val="00A05061"/>
    <w:rsid w:val="00A0529D"/>
    <w:rsid w:val="00A05A7E"/>
    <w:rsid w:val="00A05AA1"/>
    <w:rsid w:val="00A05B9C"/>
    <w:rsid w:val="00A061DB"/>
    <w:rsid w:val="00A06803"/>
    <w:rsid w:val="00A06837"/>
    <w:rsid w:val="00A06E1D"/>
    <w:rsid w:val="00A06EC4"/>
    <w:rsid w:val="00A07328"/>
    <w:rsid w:val="00A0755C"/>
    <w:rsid w:val="00A10277"/>
    <w:rsid w:val="00A10818"/>
    <w:rsid w:val="00A10857"/>
    <w:rsid w:val="00A10F43"/>
    <w:rsid w:val="00A11AC1"/>
    <w:rsid w:val="00A11EBC"/>
    <w:rsid w:val="00A11F47"/>
    <w:rsid w:val="00A123CE"/>
    <w:rsid w:val="00A12BE8"/>
    <w:rsid w:val="00A1368B"/>
    <w:rsid w:val="00A1371E"/>
    <w:rsid w:val="00A13C71"/>
    <w:rsid w:val="00A13EB3"/>
    <w:rsid w:val="00A13EC0"/>
    <w:rsid w:val="00A142FF"/>
    <w:rsid w:val="00A143EB"/>
    <w:rsid w:val="00A146FD"/>
    <w:rsid w:val="00A14866"/>
    <w:rsid w:val="00A149BD"/>
    <w:rsid w:val="00A15537"/>
    <w:rsid w:val="00A15690"/>
    <w:rsid w:val="00A17C09"/>
    <w:rsid w:val="00A17E48"/>
    <w:rsid w:val="00A2023F"/>
    <w:rsid w:val="00A20562"/>
    <w:rsid w:val="00A20928"/>
    <w:rsid w:val="00A20E73"/>
    <w:rsid w:val="00A21129"/>
    <w:rsid w:val="00A219AF"/>
    <w:rsid w:val="00A21BF3"/>
    <w:rsid w:val="00A21CD9"/>
    <w:rsid w:val="00A23AE2"/>
    <w:rsid w:val="00A23E41"/>
    <w:rsid w:val="00A24B97"/>
    <w:rsid w:val="00A24C61"/>
    <w:rsid w:val="00A25CFE"/>
    <w:rsid w:val="00A2618A"/>
    <w:rsid w:val="00A263AA"/>
    <w:rsid w:val="00A26539"/>
    <w:rsid w:val="00A26850"/>
    <w:rsid w:val="00A2690B"/>
    <w:rsid w:val="00A26B8A"/>
    <w:rsid w:val="00A26F78"/>
    <w:rsid w:val="00A27013"/>
    <w:rsid w:val="00A27A7C"/>
    <w:rsid w:val="00A27B14"/>
    <w:rsid w:val="00A304BE"/>
    <w:rsid w:val="00A30847"/>
    <w:rsid w:val="00A30B87"/>
    <w:rsid w:val="00A30DDF"/>
    <w:rsid w:val="00A312B8"/>
    <w:rsid w:val="00A31317"/>
    <w:rsid w:val="00A3187D"/>
    <w:rsid w:val="00A3356A"/>
    <w:rsid w:val="00A335FE"/>
    <w:rsid w:val="00A33759"/>
    <w:rsid w:val="00A339EA"/>
    <w:rsid w:val="00A33B0C"/>
    <w:rsid w:val="00A33D37"/>
    <w:rsid w:val="00A33DC6"/>
    <w:rsid w:val="00A3404B"/>
    <w:rsid w:val="00A34133"/>
    <w:rsid w:val="00A35566"/>
    <w:rsid w:val="00A3558A"/>
    <w:rsid w:val="00A35F46"/>
    <w:rsid w:val="00A3620C"/>
    <w:rsid w:val="00A36549"/>
    <w:rsid w:val="00A40413"/>
    <w:rsid w:val="00A40AA4"/>
    <w:rsid w:val="00A41130"/>
    <w:rsid w:val="00A414BE"/>
    <w:rsid w:val="00A41BE6"/>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2E1D"/>
    <w:rsid w:val="00A530D1"/>
    <w:rsid w:val="00A53476"/>
    <w:rsid w:val="00A534AD"/>
    <w:rsid w:val="00A53562"/>
    <w:rsid w:val="00A5429E"/>
    <w:rsid w:val="00A54347"/>
    <w:rsid w:val="00A54CC6"/>
    <w:rsid w:val="00A55CE2"/>
    <w:rsid w:val="00A56CEE"/>
    <w:rsid w:val="00A5712A"/>
    <w:rsid w:val="00A60511"/>
    <w:rsid w:val="00A60874"/>
    <w:rsid w:val="00A608D3"/>
    <w:rsid w:val="00A60958"/>
    <w:rsid w:val="00A60DF2"/>
    <w:rsid w:val="00A610B6"/>
    <w:rsid w:val="00A6218D"/>
    <w:rsid w:val="00A62706"/>
    <w:rsid w:val="00A6329F"/>
    <w:rsid w:val="00A636A8"/>
    <w:rsid w:val="00A63862"/>
    <w:rsid w:val="00A63CED"/>
    <w:rsid w:val="00A63FB8"/>
    <w:rsid w:val="00A64775"/>
    <w:rsid w:val="00A6542E"/>
    <w:rsid w:val="00A65C89"/>
    <w:rsid w:val="00A66170"/>
    <w:rsid w:val="00A666CD"/>
    <w:rsid w:val="00A66D0D"/>
    <w:rsid w:val="00A67113"/>
    <w:rsid w:val="00A67432"/>
    <w:rsid w:val="00A67C9B"/>
    <w:rsid w:val="00A67EF4"/>
    <w:rsid w:val="00A70132"/>
    <w:rsid w:val="00A7015C"/>
    <w:rsid w:val="00A70437"/>
    <w:rsid w:val="00A70623"/>
    <w:rsid w:val="00A70684"/>
    <w:rsid w:val="00A7080B"/>
    <w:rsid w:val="00A70BC0"/>
    <w:rsid w:val="00A70BE6"/>
    <w:rsid w:val="00A70FAF"/>
    <w:rsid w:val="00A71534"/>
    <w:rsid w:val="00A722BB"/>
    <w:rsid w:val="00A72E68"/>
    <w:rsid w:val="00A72F22"/>
    <w:rsid w:val="00A73092"/>
    <w:rsid w:val="00A733BD"/>
    <w:rsid w:val="00A7354E"/>
    <w:rsid w:val="00A73638"/>
    <w:rsid w:val="00A73F0A"/>
    <w:rsid w:val="00A73FBC"/>
    <w:rsid w:val="00A74710"/>
    <w:rsid w:val="00A74A5E"/>
    <w:rsid w:val="00A750AD"/>
    <w:rsid w:val="00A7524B"/>
    <w:rsid w:val="00A756A0"/>
    <w:rsid w:val="00A75FA8"/>
    <w:rsid w:val="00A76071"/>
    <w:rsid w:val="00A760BC"/>
    <w:rsid w:val="00A7673F"/>
    <w:rsid w:val="00A801B3"/>
    <w:rsid w:val="00A80771"/>
    <w:rsid w:val="00A81AA2"/>
    <w:rsid w:val="00A81BEC"/>
    <w:rsid w:val="00A81DD2"/>
    <w:rsid w:val="00A81FEC"/>
    <w:rsid w:val="00A8233E"/>
    <w:rsid w:val="00A823BD"/>
    <w:rsid w:val="00A82874"/>
    <w:rsid w:val="00A836ED"/>
    <w:rsid w:val="00A83A22"/>
    <w:rsid w:val="00A83CD2"/>
    <w:rsid w:val="00A843F2"/>
    <w:rsid w:val="00A84737"/>
    <w:rsid w:val="00A848BC"/>
    <w:rsid w:val="00A84D38"/>
    <w:rsid w:val="00A84DE7"/>
    <w:rsid w:val="00A8525E"/>
    <w:rsid w:val="00A8549B"/>
    <w:rsid w:val="00A85885"/>
    <w:rsid w:val="00A85B20"/>
    <w:rsid w:val="00A85C86"/>
    <w:rsid w:val="00A86665"/>
    <w:rsid w:val="00A867DF"/>
    <w:rsid w:val="00A868F4"/>
    <w:rsid w:val="00A86C81"/>
    <w:rsid w:val="00A86DBC"/>
    <w:rsid w:val="00A86E1E"/>
    <w:rsid w:val="00A87365"/>
    <w:rsid w:val="00A9020C"/>
    <w:rsid w:val="00A90AEF"/>
    <w:rsid w:val="00A90B1D"/>
    <w:rsid w:val="00A90C5C"/>
    <w:rsid w:val="00A9128A"/>
    <w:rsid w:val="00A91409"/>
    <w:rsid w:val="00A9150E"/>
    <w:rsid w:val="00A918F2"/>
    <w:rsid w:val="00A922F3"/>
    <w:rsid w:val="00A92F05"/>
    <w:rsid w:val="00A9323A"/>
    <w:rsid w:val="00A93533"/>
    <w:rsid w:val="00A935D6"/>
    <w:rsid w:val="00A93C85"/>
    <w:rsid w:val="00A969A5"/>
    <w:rsid w:val="00A96FB3"/>
    <w:rsid w:val="00A9708B"/>
    <w:rsid w:val="00A97113"/>
    <w:rsid w:val="00A971A9"/>
    <w:rsid w:val="00A9725B"/>
    <w:rsid w:val="00A975B9"/>
    <w:rsid w:val="00A97D2F"/>
    <w:rsid w:val="00A97F1B"/>
    <w:rsid w:val="00AA04CF"/>
    <w:rsid w:val="00AA10B0"/>
    <w:rsid w:val="00AA14C0"/>
    <w:rsid w:val="00AA19A6"/>
    <w:rsid w:val="00AA1D90"/>
    <w:rsid w:val="00AA1F09"/>
    <w:rsid w:val="00AA237E"/>
    <w:rsid w:val="00AA251D"/>
    <w:rsid w:val="00AA2637"/>
    <w:rsid w:val="00AA3358"/>
    <w:rsid w:val="00AA362D"/>
    <w:rsid w:val="00AA38A6"/>
    <w:rsid w:val="00AA4313"/>
    <w:rsid w:val="00AA463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E48"/>
    <w:rsid w:val="00AB0FDD"/>
    <w:rsid w:val="00AB1285"/>
    <w:rsid w:val="00AB1500"/>
    <w:rsid w:val="00AB15D5"/>
    <w:rsid w:val="00AB1B31"/>
    <w:rsid w:val="00AB1DFE"/>
    <w:rsid w:val="00AB2374"/>
    <w:rsid w:val="00AB28BB"/>
    <w:rsid w:val="00AB2C14"/>
    <w:rsid w:val="00AB3093"/>
    <w:rsid w:val="00AB35EF"/>
    <w:rsid w:val="00AB39F0"/>
    <w:rsid w:val="00AB3A9D"/>
    <w:rsid w:val="00AB3B49"/>
    <w:rsid w:val="00AB4362"/>
    <w:rsid w:val="00AB43C8"/>
    <w:rsid w:val="00AB4920"/>
    <w:rsid w:val="00AB49CD"/>
    <w:rsid w:val="00AB554F"/>
    <w:rsid w:val="00AB5B39"/>
    <w:rsid w:val="00AB60A4"/>
    <w:rsid w:val="00AB641F"/>
    <w:rsid w:val="00AB704F"/>
    <w:rsid w:val="00AB7506"/>
    <w:rsid w:val="00AC0BAA"/>
    <w:rsid w:val="00AC154C"/>
    <w:rsid w:val="00AC19C7"/>
    <w:rsid w:val="00AC1CD2"/>
    <w:rsid w:val="00AC1EC7"/>
    <w:rsid w:val="00AC1F0F"/>
    <w:rsid w:val="00AC238D"/>
    <w:rsid w:val="00AC251F"/>
    <w:rsid w:val="00AC2592"/>
    <w:rsid w:val="00AC2A1E"/>
    <w:rsid w:val="00AC3689"/>
    <w:rsid w:val="00AC3791"/>
    <w:rsid w:val="00AC3864"/>
    <w:rsid w:val="00AC3EAE"/>
    <w:rsid w:val="00AC44D4"/>
    <w:rsid w:val="00AC4A92"/>
    <w:rsid w:val="00AC4CC6"/>
    <w:rsid w:val="00AC56A0"/>
    <w:rsid w:val="00AC5E45"/>
    <w:rsid w:val="00AC5E5A"/>
    <w:rsid w:val="00AC64E1"/>
    <w:rsid w:val="00AC6788"/>
    <w:rsid w:val="00AC6FB2"/>
    <w:rsid w:val="00AC7916"/>
    <w:rsid w:val="00AC7DBB"/>
    <w:rsid w:val="00AD023D"/>
    <w:rsid w:val="00AD02C2"/>
    <w:rsid w:val="00AD085B"/>
    <w:rsid w:val="00AD0DA4"/>
    <w:rsid w:val="00AD2522"/>
    <w:rsid w:val="00AD290B"/>
    <w:rsid w:val="00AD2F79"/>
    <w:rsid w:val="00AD2FBD"/>
    <w:rsid w:val="00AD40AC"/>
    <w:rsid w:val="00AD512A"/>
    <w:rsid w:val="00AD5638"/>
    <w:rsid w:val="00AD5917"/>
    <w:rsid w:val="00AD5A5E"/>
    <w:rsid w:val="00AD640B"/>
    <w:rsid w:val="00AD64B8"/>
    <w:rsid w:val="00AD6825"/>
    <w:rsid w:val="00AD6EBF"/>
    <w:rsid w:val="00AD6F7F"/>
    <w:rsid w:val="00AD712A"/>
    <w:rsid w:val="00AD787F"/>
    <w:rsid w:val="00AD798A"/>
    <w:rsid w:val="00AE0284"/>
    <w:rsid w:val="00AE0653"/>
    <w:rsid w:val="00AE0845"/>
    <w:rsid w:val="00AE1226"/>
    <w:rsid w:val="00AE1831"/>
    <w:rsid w:val="00AE1A41"/>
    <w:rsid w:val="00AE27E5"/>
    <w:rsid w:val="00AE2856"/>
    <w:rsid w:val="00AE31AE"/>
    <w:rsid w:val="00AE32B5"/>
    <w:rsid w:val="00AE3FF1"/>
    <w:rsid w:val="00AE4070"/>
    <w:rsid w:val="00AE41D3"/>
    <w:rsid w:val="00AE4370"/>
    <w:rsid w:val="00AE4790"/>
    <w:rsid w:val="00AE53DA"/>
    <w:rsid w:val="00AE58FE"/>
    <w:rsid w:val="00AE6179"/>
    <w:rsid w:val="00AE61E1"/>
    <w:rsid w:val="00AE6756"/>
    <w:rsid w:val="00AE6849"/>
    <w:rsid w:val="00AE721B"/>
    <w:rsid w:val="00AE7345"/>
    <w:rsid w:val="00AE7613"/>
    <w:rsid w:val="00AE76F9"/>
    <w:rsid w:val="00AE7E73"/>
    <w:rsid w:val="00AE7EDC"/>
    <w:rsid w:val="00AE7FC5"/>
    <w:rsid w:val="00AF00CE"/>
    <w:rsid w:val="00AF05CF"/>
    <w:rsid w:val="00AF0985"/>
    <w:rsid w:val="00AF0CD9"/>
    <w:rsid w:val="00AF0DDE"/>
    <w:rsid w:val="00AF0E74"/>
    <w:rsid w:val="00AF1483"/>
    <w:rsid w:val="00AF1496"/>
    <w:rsid w:val="00AF1B78"/>
    <w:rsid w:val="00AF2480"/>
    <w:rsid w:val="00AF24A0"/>
    <w:rsid w:val="00AF2534"/>
    <w:rsid w:val="00AF295D"/>
    <w:rsid w:val="00AF3423"/>
    <w:rsid w:val="00AF4734"/>
    <w:rsid w:val="00AF4DB6"/>
    <w:rsid w:val="00AF52A5"/>
    <w:rsid w:val="00AF590E"/>
    <w:rsid w:val="00AF5AB7"/>
    <w:rsid w:val="00AF63CA"/>
    <w:rsid w:val="00AF64C3"/>
    <w:rsid w:val="00AF6505"/>
    <w:rsid w:val="00AF68E7"/>
    <w:rsid w:val="00AF7CCC"/>
    <w:rsid w:val="00B00065"/>
    <w:rsid w:val="00B00093"/>
    <w:rsid w:val="00B00EF7"/>
    <w:rsid w:val="00B01411"/>
    <w:rsid w:val="00B0177B"/>
    <w:rsid w:val="00B02128"/>
    <w:rsid w:val="00B03576"/>
    <w:rsid w:val="00B03610"/>
    <w:rsid w:val="00B0399C"/>
    <w:rsid w:val="00B03BFE"/>
    <w:rsid w:val="00B04C52"/>
    <w:rsid w:val="00B04D76"/>
    <w:rsid w:val="00B05A77"/>
    <w:rsid w:val="00B05E0E"/>
    <w:rsid w:val="00B061B6"/>
    <w:rsid w:val="00B06273"/>
    <w:rsid w:val="00B063A5"/>
    <w:rsid w:val="00B06B88"/>
    <w:rsid w:val="00B07D84"/>
    <w:rsid w:val="00B101CF"/>
    <w:rsid w:val="00B108DA"/>
    <w:rsid w:val="00B109AC"/>
    <w:rsid w:val="00B10B95"/>
    <w:rsid w:val="00B113E9"/>
    <w:rsid w:val="00B120EA"/>
    <w:rsid w:val="00B12100"/>
    <w:rsid w:val="00B12C22"/>
    <w:rsid w:val="00B12C41"/>
    <w:rsid w:val="00B1330B"/>
    <w:rsid w:val="00B1356C"/>
    <w:rsid w:val="00B1384E"/>
    <w:rsid w:val="00B13B4E"/>
    <w:rsid w:val="00B13D7E"/>
    <w:rsid w:val="00B14727"/>
    <w:rsid w:val="00B14DE9"/>
    <w:rsid w:val="00B152BB"/>
    <w:rsid w:val="00B1542D"/>
    <w:rsid w:val="00B1583C"/>
    <w:rsid w:val="00B15990"/>
    <w:rsid w:val="00B16864"/>
    <w:rsid w:val="00B169EA"/>
    <w:rsid w:val="00B17EE3"/>
    <w:rsid w:val="00B207D6"/>
    <w:rsid w:val="00B20E87"/>
    <w:rsid w:val="00B21594"/>
    <w:rsid w:val="00B22188"/>
    <w:rsid w:val="00B232AE"/>
    <w:rsid w:val="00B23356"/>
    <w:rsid w:val="00B2360A"/>
    <w:rsid w:val="00B237FF"/>
    <w:rsid w:val="00B23C00"/>
    <w:rsid w:val="00B2475B"/>
    <w:rsid w:val="00B261DC"/>
    <w:rsid w:val="00B26A52"/>
    <w:rsid w:val="00B26CE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23"/>
    <w:rsid w:val="00B358BE"/>
    <w:rsid w:val="00B35B9A"/>
    <w:rsid w:val="00B36346"/>
    <w:rsid w:val="00B366B4"/>
    <w:rsid w:val="00B36C2F"/>
    <w:rsid w:val="00B37076"/>
    <w:rsid w:val="00B37455"/>
    <w:rsid w:val="00B375D5"/>
    <w:rsid w:val="00B37665"/>
    <w:rsid w:val="00B3796B"/>
    <w:rsid w:val="00B37A7A"/>
    <w:rsid w:val="00B37C72"/>
    <w:rsid w:val="00B37F4F"/>
    <w:rsid w:val="00B41252"/>
    <w:rsid w:val="00B41277"/>
    <w:rsid w:val="00B4163F"/>
    <w:rsid w:val="00B418A9"/>
    <w:rsid w:val="00B41C9C"/>
    <w:rsid w:val="00B41E29"/>
    <w:rsid w:val="00B41FA8"/>
    <w:rsid w:val="00B4205D"/>
    <w:rsid w:val="00B42427"/>
    <w:rsid w:val="00B4249E"/>
    <w:rsid w:val="00B42A6B"/>
    <w:rsid w:val="00B42F06"/>
    <w:rsid w:val="00B4341D"/>
    <w:rsid w:val="00B4346C"/>
    <w:rsid w:val="00B43988"/>
    <w:rsid w:val="00B4463D"/>
    <w:rsid w:val="00B449DC"/>
    <w:rsid w:val="00B44F80"/>
    <w:rsid w:val="00B4517C"/>
    <w:rsid w:val="00B453FB"/>
    <w:rsid w:val="00B45E49"/>
    <w:rsid w:val="00B46369"/>
    <w:rsid w:val="00B46B73"/>
    <w:rsid w:val="00B470B1"/>
    <w:rsid w:val="00B47794"/>
    <w:rsid w:val="00B500A0"/>
    <w:rsid w:val="00B50731"/>
    <w:rsid w:val="00B50BFF"/>
    <w:rsid w:val="00B51523"/>
    <w:rsid w:val="00B518E8"/>
    <w:rsid w:val="00B51C43"/>
    <w:rsid w:val="00B51FD5"/>
    <w:rsid w:val="00B52683"/>
    <w:rsid w:val="00B52A64"/>
    <w:rsid w:val="00B52AB2"/>
    <w:rsid w:val="00B5318C"/>
    <w:rsid w:val="00B53451"/>
    <w:rsid w:val="00B53505"/>
    <w:rsid w:val="00B536F7"/>
    <w:rsid w:val="00B545F3"/>
    <w:rsid w:val="00B54D05"/>
    <w:rsid w:val="00B55239"/>
    <w:rsid w:val="00B554E2"/>
    <w:rsid w:val="00B55D83"/>
    <w:rsid w:val="00B55E59"/>
    <w:rsid w:val="00B56815"/>
    <w:rsid w:val="00B5688C"/>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CA"/>
    <w:rsid w:val="00B657D3"/>
    <w:rsid w:val="00B65EB6"/>
    <w:rsid w:val="00B65EFF"/>
    <w:rsid w:val="00B66074"/>
    <w:rsid w:val="00B66136"/>
    <w:rsid w:val="00B66326"/>
    <w:rsid w:val="00B66941"/>
    <w:rsid w:val="00B671C6"/>
    <w:rsid w:val="00B67542"/>
    <w:rsid w:val="00B67C3E"/>
    <w:rsid w:val="00B707B1"/>
    <w:rsid w:val="00B709B9"/>
    <w:rsid w:val="00B70A08"/>
    <w:rsid w:val="00B70D0D"/>
    <w:rsid w:val="00B71408"/>
    <w:rsid w:val="00B71843"/>
    <w:rsid w:val="00B7186F"/>
    <w:rsid w:val="00B71C3C"/>
    <w:rsid w:val="00B72620"/>
    <w:rsid w:val="00B7376A"/>
    <w:rsid w:val="00B73FFD"/>
    <w:rsid w:val="00B7460E"/>
    <w:rsid w:val="00B746D9"/>
    <w:rsid w:val="00B74901"/>
    <w:rsid w:val="00B74E9C"/>
    <w:rsid w:val="00B763B8"/>
    <w:rsid w:val="00B7658E"/>
    <w:rsid w:val="00B76F37"/>
    <w:rsid w:val="00B77A8E"/>
    <w:rsid w:val="00B77EC5"/>
    <w:rsid w:val="00B808AD"/>
    <w:rsid w:val="00B80BE1"/>
    <w:rsid w:val="00B80D58"/>
    <w:rsid w:val="00B80F39"/>
    <w:rsid w:val="00B810FA"/>
    <w:rsid w:val="00B81959"/>
    <w:rsid w:val="00B81A35"/>
    <w:rsid w:val="00B81D82"/>
    <w:rsid w:val="00B81FEB"/>
    <w:rsid w:val="00B82845"/>
    <w:rsid w:val="00B82AEA"/>
    <w:rsid w:val="00B82B3E"/>
    <w:rsid w:val="00B82DD7"/>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1B9"/>
    <w:rsid w:val="00B923B8"/>
    <w:rsid w:val="00B92A3F"/>
    <w:rsid w:val="00B9301B"/>
    <w:rsid w:val="00B93866"/>
    <w:rsid w:val="00B93C32"/>
    <w:rsid w:val="00B93D2A"/>
    <w:rsid w:val="00B9449C"/>
    <w:rsid w:val="00B9492C"/>
    <w:rsid w:val="00B94C42"/>
    <w:rsid w:val="00B95234"/>
    <w:rsid w:val="00B952FF"/>
    <w:rsid w:val="00B95A3D"/>
    <w:rsid w:val="00B95F86"/>
    <w:rsid w:val="00B96259"/>
    <w:rsid w:val="00B96E65"/>
    <w:rsid w:val="00B96FC8"/>
    <w:rsid w:val="00B97E2B"/>
    <w:rsid w:val="00BA0045"/>
    <w:rsid w:val="00BA00A7"/>
    <w:rsid w:val="00BA01D3"/>
    <w:rsid w:val="00BA1B6F"/>
    <w:rsid w:val="00BA22CC"/>
    <w:rsid w:val="00BA245B"/>
    <w:rsid w:val="00BA27DD"/>
    <w:rsid w:val="00BA3334"/>
    <w:rsid w:val="00BA3AE0"/>
    <w:rsid w:val="00BA3BC1"/>
    <w:rsid w:val="00BA40D4"/>
    <w:rsid w:val="00BA4710"/>
    <w:rsid w:val="00BA5C51"/>
    <w:rsid w:val="00BA634B"/>
    <w:rsid w:val="00BA6477"/>
    <w:rsid w:val="00BA66A7"/>
    <w:rsid w:val="00BA6AF6"/>
    <w:rsid w:val="00BB01ED"/>
    <w:rsid w:val="00BB0297"/>
    <w:rsid w:val="00BB051F"/>
    <w:rsid w:val="00BB0583"/>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6C58"/>
    <w:rsid w:val="00BB72E3"/>
    <w:rsid w:val="00BB7311"/>
    <w:rsid w:val="00BB7477"/>
    <w:rsid w:val="00BB7888"/>
    <w:rsid w:val="00BB79AE"/>
    <w:rsid w:val="00BB7CBE"/>
    <w:rsid w:val="00BC0585"/>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D40"/>
    <w:rsid w:val="00BC6263"/>
    <w:rsid w:val="00BC69D0"/>
    <w:rsid w:val="00BC6D20"/>
    <w:rsid w:val="00BC6EE1"/>
    <w:rsid w:val="00BC7B48"/>
    <w:rsid w:val="00BD08C8"/>
    <w:rsid w:val="00BD0A99"/>
    <w:rsid w:val="00BD0C1B"/>
    <w:rsid w:val="00BD0CC4"/>
    <w:rsid w:val="00BD0CE5"/>
    <w:rsid w:val="00BD1CD4"/>
    <w:rsid w:val="00BD2278"/>
    <w:rsid w:val="00BD25B3"/>
    <w:rsid w:val="00BD26F3"/>
    <w:rsid w:val="00BD3017"/>
    <w:rsid w:val="00BD3335"/>
    <w:rsid w:val="00BD35E6"/>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75AD"/>
    <w:rsid w:val="00BD764F"/>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2D92"/>
    <w:rsid w:val="00BE35A3"/>
    <w:rsid w:val="00BE3F24"/>
    <w:rsid w:val="00BE4F8E"/>
    <w:rsid w:val="00BE4FF3"/>
    <w:rsid w:val="00BE5713"/>
    <w:rsid w:val="00BE5FA0"/>
    <w:rsid w:val="00BE67F5"/>
    <w:rsid w:val="00BE6B0D"/>
    <w:rsid w:val="00BE6E71"/>
    <w:rsid w:val="00BE6E89"/>
    <w:rsid w:val="00BE7060"/>
    <w:rsid w:val="00BE710E"/>
    <w:rsid w:val="00BE76CA"/>
    <w:rsid w:val="00BE773B"/>
    <w:rsid w:val="00BE7F7F"/>
    <w:rsid w:val="00BF04B6"/>
    <w:rsid w:val="00BF0706"/>
    <w:rsid w:val="00BF093E"/>
    <w:rsid w:val="00BF09AA"/>
    <w:rsid w:val="00BF0C15"/>
    <w:rsid w:val="00BF16A2"/>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C001C2"/>
    <w:rsid w:val="00C002B8"/>
    <w:rsid w:val="00C00D68"/>
    <w:rsid w:val="00C010A6"/>
    <w:rsid w:val="00C02A1C"/>
    <w:rsid w:val="00C02A8A"/>
    <w:rsid w:val="00C02C36"/>
    <w:rsid w:val="00C03237"/>
    <w:rsid w:val="00C033C6"/>
    <w:rsid w:val="00C034D1"/>
    <w:rsid w:val="00C034FE"/>
    <w:rsid w:val="00C0352E"/>
    <w:rsid w:val="00C04332"/>
    <w:rsid w:val="00C04403"/>
    <w:rsid w:val="00C05C7D"/>
    <w:rsid w:val="00C0606C"/>
    <w:rsid w:val="00C061A9"/>
    <w:rsid w:val="00C0641B"/>
    <w:rsid w:val="00C0668F"/>
    <w:rsid w:val="00C06E94"/>
    <w:rsid w:val="00C07570"/>
    <w:rsid w:val="00C07C72"/>
    <w:rsid w:val="00C103D2"/>
    <w:rsid w:val="00C10643"/>
    <w:rsid w:val="00C10B86"/>
    <w:rsid w:val="00C10BBA"/>
    <w:rsid w:val="00C10D70"/>
    <w:rsid w:val="00C111CD"/>
    <w:rsid w:val="00C113F0"/>
    <w:rsid w:val="00C11DE2"/>
    <w:rsid w:val="00C1227C"/>
    <w:rsid w:val="00C1237D"/>
    <w:rsid w:val="00C124AF"/>
    <w:rsid w:val="00C130EA"/>
    <w:rsid w:val="00C134A4"/>
    <w:rsid w:val="00C135AF"/>
    <w:rsid w:val="00C144BF"/>
    <w:rsid w:val="00C147A5"/>
    <w:rsid w:val="00C14DCA"/>
    <w:rsid w:val="00C14FA5"/>
    <w:rsid w:val="00C155EE"/>
    <w:rsid w:val="00C15F7D"/>
    <w:rsid w:val="00C1648A"/>
    <w:rsid w:val="00C16816"/>
    <w:rsid w:val="00C20403"/>
    <w:rsid w:val="00C20C7A"/>
    <w:rsid w:val="00C21BCB"/>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4EF3"/>
    <w:rsid w:val="00C358CD"/>
    <w:rsid w:val="00C359EF"/>
    <w:rsid w:val="00C35D14"/>
    <w:rsid w:val="00C35ECE"/>
    <w:rsid w:val="00C36F7B"/>
    <w:rsid w:val="00C37641"/>
    <w:rsid w:val="00C3798A"/>
    <w:rsid w:val="00C37A8C"/>
    <w:rsid w:val="00C4010E"/>
    <w:rsid w:val="00C40270"/>
    <w:rsid w:val="00C40627"/>
    <w:rsid w:val="00C41760"/>
    <w:rsid w:val="00C41CE2"/>
    <w:rsid w:val="00C42049"/>
    <w:rsid w:val="00C42AC2"/>
    <w:rsid w:val="00C42D0A"/>
    <w:rsid w:val="00C42DC3"/>
    <w:rsid w:val="00C432BB"/>
    <w:rsid w:val="00C434E9"/>
    <w:rsid w:val="00C43684"/>
    <w:rsid w:val="00C43CC0"/>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D91"/>
    <w:rsid w:val="00C52EE7"/>
    <w:rsid w:val="00C53495"/>
    <w:rsid w:val="00C5389E"/>
    <w:rsid w:val="00C5398A"/>
    <w:rsid w:val="00C5411B"/>
    <w:rsid w:val="00C54174"/>
    <w:rsid w:val="00C548DF"/>
    <w:rsid w:val="00C54F06"/>
    <w:rsid w:val="00C553D6"/>
    <w:rsid w:val="00C55E53"/>
    <w:rsid w:val="00C55F6A"/>
    <w:rsid w:val="00C5652E"/>
    <w:rsid w:val="00C56BE7"/>
    <w:rsid w:val="00C57974"/>
    <w:rsid w:val="00C57C6B"/>
    <w:rsid w:val="00C57ECC"/>
    <w:rsid w:val="00C6022B"/>
    <w:rsid w:val="00C60B36"/>
    <w:rsid w:val="00C612AD"/>
    <w:rsid w:val="00C61412"/>
    <w:rsid w:val="00C614F5"/>
    <w:rsid w:val="00C6177A"/>
    <w:rsid w:val="00C61A7E"/>
    <w:rsid w:val="00C61F49"/>
    <w:rsid w:val="00C6306F"/>
    <w:rsid w:val="00C634CB"/>
    <w:rsid w:val="00C63E6F"/>
    <w:rsid w:val="00C643F6"/>
    <w:rsid w:val="00C6450F"/>
    <w:rsid w:val="00C646B3"/>
    <w:rsid w:val="00C6472C"/>
    <w:rsid w:val="00C647E2"/>
    <w:rsid w:val="00C64A21"/>
    <w:rsid w:val="00C64BE7"/>
    <w:rsid w:val="00C6559C"/>
    <w:rsid w:val="00C65E5F"/>
    <w:rsid w:val="00C660B6"/>
    <w:rsid w:val="00C6623B"/>
    <w:rsid w:val="00C66D92"/>
    <w:rsid w:val="00C66E4E"/>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3A15"/>
    <w:rsid w:val="00C83A26"/>
    <w:rsid w:val="00C83EB7"/>
    <w:rsid w:val="00C84E57"/>
    <w:rsid w:val="00C855B2"/>
    <w:rsid w:val="00C85741"/>
    <w:rsid w:val="00C85A02"/>
    <w:rsid w:val="00C8618E"/>
    <w:rsid w:val="00C864DA"/>
    <w:rsid w:val="00C86537"/>
    <w:rsid w:val="00C86E12"/>
    <w:rsid w:val="00C86EFF"/>
    <w:rsid w:val="00C87DA9"/>
    <w:rsid w:val="00C90509"/>
    <w:rsid w:val="00C9066F"/>
    <w:rsid w:val="00C90699"/>
    <w:rsid w:val="00C90DFA"/>
    <w:rsid w:val="00C9166E"/>
    <w:rsid w:val="00C91CBA"/>
    <w:rsid w:val="00C92565"/>
    <w:rsid w:val="00C92F33"/>
    <w:rsid w:val="00C933EC"/>
    <w:rsid w:val="00C93781"/>
    <w:rsid w:val="00C93A41"/>
    <w:rsid w:val="00C93DA0"/>
    <w:rsid w:val="00C93DCC"/>
    <w:rsid w:val="00C9517D"/>
    <w:rsid w:val="00C958D9"/>
    <w:rsid w:val="00C97059"/>
    <w:rsid w:val="00C97C9F"/>
    <w:rsid w:val="00CA0D7D"/>
    <w:rsid w:val="00CA1145"/>
    <w:rsid w:val="00CA1736"/>
    <w:rsid w:val="00CA1811"/>
    <w:rsid w:val="00CA193E"/>
    <w:rsid w:val="00CA1B93"/>
    <w:rsid w:val="00CA2544"/>
    <w:rsid w:val="00CA2568"/>
    <w:rsid w:val="00CA2C5E"/>
    <w:rsid w:val="00CA374D"/>
    <w:rsid w:val="00CA3827"/>
    <w:rsid w:val="00CA523E"/>
    <w:rsid w:val="00CA5A70"/>
    <w:rsid w:val="00CA6033"/>
    <w:rsid w:val="00CA60D8"/>
    <w:rsid w:val="00CA6125"/>
    <w:rsid w:val="00CA686E"/>
    <w:rsid w:val="00CA6D14"/>
    <w:rsid w:val="00CA7152"/>
    <w:rsid w:val="00CA7872"/>
    <w:rsid w:val="00CA797D"/>
    <w:rsid w:val="00CA7C15"/>
    <w:rsid w:val="00CB04D5"/>
    <w:rsid w:val="00CB0920"/>
    <w:rsid w:val="00CB0A7D"/>
    <w:rsid w:val="00CB0C3B"/>
    <w:rsid w:val="00CB142B"/>
    <w:rsid w:val="00CB1DD3"/>
    <w:rsid w:val="00CB2E7C"/>
    <w:rsid w:val="00CB374E"/>
    <w:rsid w:val="00CB3BD8"/>
    <w:rsid w:val="00CB4519"/>
    <w:rsid w:val="00CB4740"/>
    <w:rsid w:val="00CB4B07"/>
    <w:rsid w:val="00CB52A0"/>
    <w:rsid w:val="00CB62B4"/>
    <w:rsid w:val="00CB75A7"/>
    <w:rsid w:val="00CB78FC"/>
    <w:rsid w:val="00CB7FA4"/>
    <w:rsid w:val="00CC0787"/>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4BCD"/>
    <w:rsid w:val="00CC516C"/>
    <w:rsid w:val="00CC54A8"/>
    <w:rsid w:val="00CC5B62"/>
    <w:rsid w:val="00CC5E41"/>
    <w:rsid w:val="00CC5ECD"/>
    <w:rsid w:val="00CC69CB"/>
    <w:rsid w:val="00CC6A90"/>
    <w:rsid w:val="00CC6B2B"/>
    <w:rsid w:val="00CC7C5E"/>
    <w:rsid w:val="00CD02CE"/>
    <w:rsid w:val="00CD07EC"/>
    <w:rsid w:val="00CD09F1"/>
    <w:rsid w:val="00CD13AC"/>
    <w:rsid w:val="00CD13C4"/>
    <w:rsid w:val="00CD1782"/>
    <w:rsid w:val="00CD1B98"/>
    <w:rsid w:val="00CD2D3C"/>
    <w:rsid w:val="00CD33FE"/>
    <w:rsid w:val="00CD3AD1"/>
    <w:rsid w:val="00CD3D53"/>
    <w:rsid w:val="00CD4678"/>
    <w:rsid w:val="00CD4DD2"/>
    <w:rsid w:val="00CD52C0"/>
    <w:rsid w:val="00CD545A"/>
    <w:rsid w:val="00CD5B29"/>
    <w:rsid w:val="00CD67BA"/>
    <w:rsid w:val="00CD692A"/>
    <w:rsid w:val="00CD6A85"/>
    <w:rsid w:val="00CD6EED"/>
    <w:rsid w:val="00CD7094"/>
    <w:rsid w:val="00CE0578"/>
    <w:rsid w:val="00CE0F90"/>
    <w:rsid w:val="00CE1C9F"/>
    <w:rsid w:val="00CE2B03"/>
    <w:rsid w:val="00CE2E26"/>
    <w:rsid w:val="00CE32E5"/>
    <w:rsid w:val="00CE3D2B"/>
    <w:rsid w:val="00CE3FAC"/>
    <w:rsid w:val="00CE4389"/>
    <w:rsid w:val="00CE4722"/>
    <w:rsid w:val="00CE5045"/>
    <w:rsid w:val="00CE510A"/>
    <w:rsid w:val="00CE58F9"/>
    <w:rsid w:val="00CE5E61"/>
    <w:rsid w:val="00CE61C2"/>
    <w:rsid w:val="00CE699C"/>
    <w:rsid w:val="00CE76DE"/>
    <w:rsid w:val="00CF018C"/>
    <w:rsid w:val="00CF0805"/>
    <w:rsid w:val="00CF08AC"/>
    <w:rsid w:val="00CF0A70"/>
    <w:rsid w:val="00CF0CB7"/>
    <w:rsid w:val="00CF16C5"/>
    <w:rsid w:val="00CF1D0E"/>
    <w:rsid w:val="00CF22F8"/>
    <w:rsid w:val="00CF280C"/>
    <w:rsid w:val="00CF2CB7"/>
    <w:rsid w:val="00CF2CDA"/>
    <w:rsid w:val="00CF2F68"/>
    <w:rsid w:val="00CF3070"/>
    <w:rsid w:val="00CF3139"/>
    <w:rsid w:val="00CF328B"/>
    <w:rsid w:val="00CF35A2"/>
    <w:rsid w:val="00CF3E98"/>
    <w:rsid w:val="00CF3EE8"/>
    <w:rsid w:val="00CF40C4"/>
    <w:rsid w:val="00CF46FA"/>
    <w:rsid w:val="00CF47F4"/>
    <w:rsid w:val="00CF4804"/>
    <w:rsid w:val="00CF4AE8"/>
    <w:rsid w:val="00CF50E6"/>
    <w:rsid w:val="00CF556F"/>
    <w:rsid w:val="00CF5B3F"/>
    <w:rsid w:val="00CF60B7"/>
    <w:rsid w:val="00CF67B6"/>
    <w:rsid w:val="00CF6AA5"/>
    <w:rsid w:val="00CF71D1"/>
    <w:rsid w:val="00CF75DC"/>
    <w:rsid w:val="00CF76C8"/>
    <w:rsid w:val="00D014AD"/>
    <w:rsid w:val="00D01A45"/>
    <w:rsid w:val="00D01B15"/>
    <w:rsid w:val="00D01C79"/>
    <w:rsid w:val="00D01E54"/>
    <w:rsid w:val="00D01E57"/>
    <w:rsid w:val="00D0247E"/>
    <w:rsid w:val="00D02897"/>
    <w:rsid w:val="00D02B2D"/>
    <w:rsid w:val="00D02B42"/>
    <w:rsid w:val="00D0302C"/>
    <w:rsid w:val="00D03078"/>
    <w:rsid w:val="00D03250"/>
    <w:rsid w:val="00D033DA"/>
    <w:rsid w:val="00D039A9"/>
    <w:rsid w:val="00D03B6F"/>
    <w:rsid w:val="00D03CD3"/>
    <w:rsid w:val="00D040A2"/>
    <w:rsid w:val="00D04832"/>
    <w:rsid w:val="00D05365"/>
    <w:rsid w:val="00D06351"/>
    <w:rsid w:val="00D06D6B"/>
    <w:rsid w:val="00D06EAF"/>
    <w:rsid w:val="00D06F8D"/>
    <w:rsid w:val="00D07CFC"/>
    <w:rsid w:val="00D10006"/>
    <w:rsid w:val="00D104EE"/>
    <w:rsid w:val="00D108F9"/>
    <w:rsid w:val="00D10E0B"/>
    <w:rsid w:val="00D111FC"/>
    <w:rsid w:val="00D11A78"/>
    <w:rsid w:val="00D12069"/>
    <w:rsid w:val="00D1211B"/>
    <w:rsid w:val="00D12588"/>
    <w:rsid w:val="00D1286E"/>
    <w:rsid w:val="00D12DDD"/>
    <w:rsid w:val="00D12EFC"/>
    <w:rsid w:val="00D131C3"/>
    <w:rsid w:val="00D13403"/>
    <w:rsid w:val="00D13A06"/>
    <w:rsid w:val="00D13E4F"/>
    <w:rsid w:val="00D14815"/>
    <w:rsid w:val="00D149EE"/>
    <w:rsid w:val="00D14B61"/>
    <w:rsid w:val="00D14E28"/>
    <w:rsid w:val="00D14E4F"/>
    <w:rsid w:val="00D150AE"/>
    <w:rsid w:val="00D15521"/>
    <w:rsid w:val="00D15AB3"/>
    <w:rsid w:val="00D15B6A"/>
    <w:rsid w:val="00D162D9"/>
    <w:rsid w:val="00D174C9"/>
    <w:rsid w:val="00D175C2"/>
    <w:rsid w:val="00D17DD6"/>
    <w:rsid w:val="00D2045D"/>
    <w:rsid w:val="00D2083E"/>
    <w:rsid w:val="00D20D66"/>
    <w:rsid w:val="00D20FC8"/>
    <w:rsid w:val="00D214F8"/>
    <w:rsid w:val="00D2187B"/>
    <w:rsid w:val="00D218B0"/>
    <w:rsid w:val="00D2222B"/>
    <w:rsid w:val="00D223F4"/>
    <w:rsid w:val="00D228C5"/>
    <w:rsid w:val="00D2372D"/>
    <w:rsid w:val="00D2392C"/>
    <w:rsid w:val="00D23A3F"/>
    <w:rsid w:val="00D23BA2"/>
    <w:rsid w:val="00D23D84"/>
    <w:rsid w:val="00D24EBD"/>
    <w:rsid w:val="00D24F8D"/>
    <w:rsid w:val="00D24FFC"/>
    <w:rsid w:val="00D25399"/>
    <w:rsid w:val="00D2574E"/>
    <w:rsid w:val="00D258F4"/>
    <w:rsid w:val="00D259C4"/>
    <w:rsid w:val="00D25A5B"/>
    <w:rsid w:val="00D25B5B"/>
    <w:rsid w:val="00D267A3"/>
    <w:rsid w:val="00D26ED3"/>
    <w:rsid w:val="00D26F60"/>
    <w:rsid w:val="00D2762B"/>
    <w:rsid w:val="00D30634"/>
    <w:rsid w:val="00D3094C"/>
    <w:rsid w:val="00D30BEC"/>
    <w:rsid w:val="00D3158A"/>
    <w:rsid w:val="00D31B56"/>
    <w:rsid w:val="00D31C75"/>
    <w:rsid w:val="00D31F9F"/>
    <w:rsid w:val="00D3249B"/>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70B"/>
    <w:rsid w:val="00D3781E"/>
    <w:rsid w:val="00D37A8B"/>
    <w:rsid w:val="00D4001E"/>
    <w:rsid w:val="00D406FB"/>
    <w:rsid w:val="00D409F3"/>
    <w:rsid w:val="00D41535"/>
    <w:rsid w:val="00D41925"/>
    <w:rsid w:val="00D41F5C"/>
    <w:rsid w:val="00D4281D"/>
    <w:rsid w:val="00D42F8D"/>
    <w:rsid w:val="00D43008"/>
    <w:rsid w:val="00D43422"/>
    <w:rsid w:val="00D43A47"/>
    <w:rsid w:val="00D43E6A"/>
    <w:rsid w:val="00D445B3"/>
    <w:rsid w:val="00D44770"/>
    <w:rsid w:val="00D4478D"/>
    <w:rsid w:val="00D44B58"/>
    <w:rsid w:val="00D45241"/>
    <w:rsid w:val="00D452C2"/>
    <w:rsid w:val="00D459AA"/>
    <w:rsid w:val="00D45BA3"/>
    <w:rsid w:val="00D45EEA"/>
    <w:rsid w:val="00D46B6F"/>
    <w:rsid w:val="00D4734B"/>
    <w:rsid w:val="00D475DB"/>
    <w:rsid w:val="00D4777A"/>
    <w:rsid w:val="00D50408"/>
    <w:rsid w:val="00D50F24"/>
    <w:rsid w:val="00D51474"/>
    <w:rsid w:val="00D51A52"/>
    <w:rsid w:val="00D52973"/>
    <w:rsid w:val="00D531F4"/>
    <w:rsid w:val="00D53584"/>
    <w:rsid w:val="00D5416E"/>
    <w:rsid w:val="00D54404"/>
    <w:rsid w:val="00D54547"/>
    <w:rsid w:val="00D54978"/>
    <w:rsid w:val="00D54C71"/>
    <w:rsid w:val="00D54D88"/>
    <w:rsid w:val="00D54FEC"/>
    <w:rsid w:val="00D551C4"/>
    <w:rsid w:val="00D5533C"/>
    <w:rsid w:val="00D557C0"/>
    <w:rsid w:val="00D558CA"/>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1657"/>
    <w:rsid w:val="00D62128"/>
    <w:rsid w:val="00D6247B"/>
    <w:rsid w:val="00D62593"/>
    <w:rsid w:val="00D62644"/>
    <w:rsid w:val="00D62712"/>
    <w:rsid w:val="00D634C6"/>
    <w:rsid w:val="00D63571"/>
    <w:rsid w:val="00D63B73"/>
    <w:rsid w:val="00D65C5B"/>
    <w:rsid w:val="00D65FD9"/>
    <w:rsid w:val="00D66AFA"/>
    <w:rsid w:val="00D66FF3"/>
    <w:rsid w:val="00D66FF7"/>
    <w:rsid w:val="00D6713C"/>
    <w:rsid w:val="00D672A1"/>
    <w:rsid w:val="00D6743D"/>
    <w:rsid w:val="00D6750B"/>
    <w:rsid w:val="00D6774A"/>
    <w:rsid w:val="00D67AA9"/>
    <w:rsid w:val="00D67D43"/>
    <w:rsid w:val="00D67E5A"/>
    <w:rsid w:val="00D7078D"/>
    <w:rsid w:val="00D7084F"/>
    <w:rsid w:val="00D71181"/>
    <w:rsid w:val="00D71359"/>
    <w:rsid w:val="00D719F3"/>
    <w:rsid w:val="00D71DB9"/>
    <w:rsid w:val="00D72657"/>
    <w:rsid w:val="00D731B9"/>
    <w:rsid w:val="00D7320A"/>
    <w:rsid w:val="00D73D27"/>
    <w:rsid w:val="00D7421A"/>
    <w:rsid w:val="00D7446C"/>
    <w:rsid w:val="00D74766"/>
    <w:rsid w:val="00D74992"/>
    <w:rsid w:val="00D7545D"/>
    <w:rsid w:val="00D754CB"/>
    <w:rsid w:val="00D76E59"/>
    <w:rsid w:val="00D76FA2"/>
    <w:rsid w:val="00D77715"/>
    <w:rsid w:val="00D77975"/>
    <w:rsid w:val="00D80C15"/>
    <w:rsid w:val="00D80C66"/>
    <w:rsid w:val="00D812A8"/>
    <w:rsid w:val="00D81C5F"/>
    <w:rsid w:val="00D81E19"/>
    <w:rsid w:val="00D82196"/>
    <w:rsid w:val="00D8269A"/>
    <w:rsid w:val="00D829F9"/>
    <w:rsid w:val="00D832FD"/>
    <w:rsid w:val="00D8350A"/>
    <w:rsid w:val="00D839F0"/>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76C"/>
    <w:rsid w:val="00D91AC2"/>
    <w:rsid w:val="00D91F01"/>
    <w:rsid w:val="00D9206B"/>
    <w:rsid w:val="00D9225F"/>
    <w:rsid w:val="00D92C18"/>
    <w:rsid w:val="00D92FD8"/>
    <w:rsid w:val="00D93157"/>
    <w:rsid w:val="00D95331"/>
    <w:rsid w:val="00D953F4"/>
    <w:rsid w:val="00D95BA7"/>
    <w:rsid w:val="00D95CDC"/>
    <w:rsid w:val="00D95E44"/>
    <w:rsid w:val="00D96318"/>
    <w:rsid w:val="00D9632E"/>
    <w:rsid w:val="00D96518"/>
    <w:rsid w:val="00D96D50"/>
    <w:rsid w:val="00D97491"/>
    <w:rsid w:val="00D97513"/>
    <w:rsid w:val="00D97801"/>
    <w:rsid w:val="00DA027B"/>
    <w:rsid w:val="00DA0801"/>
    <w:rsid w:val="00DA1285"/>
    <w:rsid w:val="00DA1CBA"/>
    <w:rsid w:val="00DA1E59"/>
    <w:rsid w:val="00DA21FE"/>
    <w:rsid w:val="00DA2EB3"/>
    <w:rsid w:val="00DA3615"/>
    <w:rsid w:val="00DA3835"/>
    <w:rsid w:val="00DA3CE3"/>
    <w:rsid w:val="00DA4190"/>
    <w:rsid w:val="00DA4364"/>
    <w:rsid w:val="00DA4A01"/>
    <w:rsid w:val="00DA53C8"/>
    <w:rsid w:val="00DA54FB"/>
    <w:rsid w:val="00DA558E"/>
    <w:rsid w:val="00DA573D"/>
    <w:rsid w:val="00DA5F32"/>
    <w:rsid w:val="00DA63F2"/>
    <w:rsid w:val="00DA6A22"/>
    <w:rsid w:val="00DA6BEA"/>
    <w:rsid w:val="00DA6DEB"/>
    <w:rsid w:val="00DA70D3"/>
    <w:rsid w:val="00DA7320"/>
    <w:rsid w:val="00DB028C"/>
    <w:rsid w:val="00DB02DF"/>
    <w:rsid w:val="00DB0E48"/>
    <w:rsid w:val="00DB12A1"/>
    <w:rsid w:val="00DB141F"/>
    <w:rsid w:val="00DB2574"/>
    <w:rsid w:val="00DB2812"/>
    <w:rsid w:val="00DB2963"/>
    <w:rsid w:val="00DB2AC1"/>
    <w:rsid w:val="00DB2C8B"/>
    <w:rsid w:val="00DB3B15"/>
    <w:rsid w:val="00DB4162"/>
    <w:rsid w:val="00DB43FA"/>
    <w:rsid w:val="00DB4D1B"/>
    <w:rsid w:val="00DB50D9"/>
    <w:rsid w:val="00DB510E"/>
    <w:rsid w:val="00DB5E19"/>
    <w:rsid w:val="00DB65C7"/>
    <w:rsid w:val="00DB7389"/>
    <w:rsid w:val="00DB76DF"/>
    <w:rsid w:val="00DC02CC"/>
    <w:rsid w:val="00DC0909"/>
    <w:rsid w:val="00DC1637"/>
    <w:rsid w:val="00DC1A2F"/>
    <w:rsid w:val="00DC2882"/>
    <w:rsid w:val="00DC330E"/>
    <w:rsid w:val="00DC3481"/>
    <w:rsid w:val="00DC44D7"/>
    <w:rsid w:val="00DC49F1"/>
    <w:rsid w:val="00DC4F6A"/>
    <w:rsid w:val="00DC5D39"/>
    <w:rsid w:val="00DC5D8B"/>
    <w:rsid w:val="00DC639E"/>
    <w:rsid w:val="00DC6C2B"/>
    <w:rsid w:val="00DC75A6"/>
    <w:rsid w:val="00DC76E2"/>
    <w:rsid w:val="00DC7D06"/>
    <w:rsid w:val="00DC7EE4"/>
    <w:rsid w:val="00DD009A"/>
    <w:rsid w:val="00DD05DA"/>
    <w:rsid w:val="00DD073F"/>
    <w:rsid w:val="00DD08AF"/>
    <w:rsid w:val="00DD0DB1"/>
    <w:rsid w:val="00DD1D3D"/>
    <w:rsid w:val="00DD1E8D"/>
    <w:rsid w:val="00DD25C6"/>
    <w:rsid w:val="00DD27FE"/>
    <w:rsid w:val="00DD313D"/>
    <w:rsid w:val="00DD374D"/>
    <w:rsid w:val="00DD3778"/>
    <w:rsid w:val="00DD48F5"/>
    <w:rsid w:val="00DD5067"/>
    <w:rsid w:val="00DD52B2"/>
    <w:rsid w:val="00DD52E5"/>
    <w:rsid w:val="00DD5863"/>
    <w:rsid w:val="00DD5F4C"/>
    <w:rsid w:val="00DD663F"/>
    <w:rsid w:val="00DD74F6"/>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308B"/>
    <w:rsid w:val="00DE3424"/>
    <w:rsid w:val="00DE3B28"/>
    <w:rsid w:val="00DE3DB8"/>
    <w:rsid w:val="00DE53C1"/>
    <w:rsid w:val="00DE56F5"/>
    <w:rsid w:val="00DE6264"/>
    <w:rsid w:val="00DE62E4"/>
    <w:rsid w:val="00DE6424"/>
    <w:rsid w:val="00DE6493"/>
    <w:rsid w:val="00DE71F4"/>
    <w:rsid w:val="00DE7631"/>
    <w:rsid w:val="00DE7953"/>
    <w:rsid w:val="00DE7B70"/>
    <w:rsid w:val="00DE7E80"/>
    <w:rsid w:val="00DF069E"/>
    <w:rsid w:val="00DF13F5"/>
    <w:rsid w:val="00DF228F"/>
    <w:rsid w:val="00DF2802"/>
    <w:rsid w:val="00DF2881"/>
    <w:rsid w:val="00DF2B94"/>
    <w:rsid w:val="00DF2D25"/>
    <w:rsid w:val="00DF2EC0"/>
    <w:rsid w:val="00DF350A"/>
    <w:rsid w:val="00DF35FF"/>
    <w:rsid w:val="00DF3946"/>
    <w:rsid w:val="00DF3C8F"/>
    <w:rsid w:val="00DF3DFE"/>
    <w:rsid w:val="00DF41E0"/>
    <w:rsid w:val="00DF4E30"/>
    <w:rsid w:val="00DF523A"/>
    <w:rsid w:val="00DF5CB0"/>
    <w:rsid w:val="00DF6184"/>
    <w:rsid w:val="00DF69D8"/>
    <w:rsid w:val="00DF6EEA"/>
    <w:rsid w:val="00DF7182"/>
    <w:rsid w:val="00DF7531"/>
    <w:rsid w:val="00DF76A1"/>
    <w:rsid w:val="00DF7AFA"/>
    <w:rsid w:val="00DF7FBD"/>
    <w:rsid w:val="00E0002C"/>
    <w:rsid w:val="00E002E3"/>
    <w:rsid w:val="00E00CFC"/>
    <w:rsid w:val="00E010CA"/>
    <w:rsid w:val="00E012DF"/>
    <w:rsid w:val="00E0216A"/>
    <w:rsid w:val="00E0242B"/>
    <w:rsid w:val="00E030F6"/>
    <w:rsid w:val="00E03557"/>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3C4"/>
    <w:rsid w:val="00E12716"/>
    <w:rsid w:val="00E1272A"/>
    <w:rsid w:val="00E12A05"/>
    <w:rsid w:val="00E12C9C"/>
    <w:rsid w:val="00E12D61"/>
    <w:rsid w:val="00E12F40"/>
    <w:rsid w:val="00E132D3"/>
    <w:rsid w:val="00E133D2"/>
    <w:rsid w:val="00E13439"/>
    <w:rsid w:val="00E13518"/>
    <w:rsid w:val="00E1394E"/>
    <w:rsid w:val="00E14425"/>
    <w:rsid w:val="00E14860"/>
    <w:rsid w:val="00E14C55"/>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477"/>
    <w:rsid w:val="00E21977"/>
    <w:rsid w:val="00E22125"/>
    <w:rsid w:val="00E221C5"/>
    <w:rsid w:val="00E22719"/>
    <w:rsid w:val="00E23018"/>
    <w:rsid w:val="00E23578"/>
    <w:rsid w:val="00E237DD"/>
    <w:rsid w:val="00E2497B"/>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C6"/>
    <w:rsid w:val="00E35BF5"/>
    <w:rsid w:val="00E364B6"/>
    <w:rsid w:val="00E36DEE"/>
    <w:rsid w:val="00E404ED"/>
    <w:rsid w:val="00E4062D"/>
    <w:rsid w:val="00E4068A"/>
    <w:rsid w:val="00E40817"/>
    <w:rsid w:val="00E40D4F"/>
    <w:rsid w:val="00E4190C"/>
    <w:rsid w:val="00E41BE4"/>
    <w:rsid w:val="00E41E0D"/>
    <w:rsid w:val="00E41FEE"/>
    <w:rsid w:val="00E42646"/>
    <w:rsid w:val="00E4350F"/>
    <w:rsid w:val="00E43900"/>
    <w:rsid w:val="00E4399D"/>
    <w:rsid w:val="00E44741"/>
    <w:rsid w:val="00E44855"/>
    <w:rsid w:val="00E44A95"/>
    <w:rsid w:val="00E44B6A"/>
    <w:rsid w:val="00E44CEB"/>
    <w:rsid w:val="00E459F8"/>
    <w:rsid w:val="00E4626A"/>
    <w:rsid w:val="00E46820"/>
    <w:rsid w:val="00E46EA6"/>
    <w:rsid w:val="00E47208"/>
    <w:rsid w:val="00E474FF"/>
    <w:rsid w:val="00E47566"/>
    <w:rsid w:val="00E47611"/>
    <w:rsid w:val="00E47A43"/>
    <w:rsid w:val="00E47B27"/>
    <w:rsid w:val="00E5188D"/>
    <w:rsid w:val="00E5199E"/>
    <w:rsid w:val="00E520D2"/>
    <w:rsid w:val="00E52891"/>
    <w:rsid w:val="00E536FB"/>
    <w:rsid w:val="00E5399C"/>
    <w:rsid w:val="00E53A60"/>
    <w:rsid w:val="00E53DE8"/>
    <w:rsid w:val="00E53F2A"/>
    <w:rsid w:val="00E540F5"/>
    <w:rsid w:val="00E54373"/>
    <w:rsid w:val="00E545A1"/>
    <w:rsid w:val="00E5462C"/>
    <w:rsid w:val="00E55CEE"/>
    <w:rsid w:val="00E55E8A"/>
    <w:rsid w:val="00E5601A"/>
    <w:rsid w:val="00E56617"/>
    <w:rsid w:val="00E56FD7"/>
    <w:rsid w:val="00E57D5E"/>
    <w:rsid w:val="00E57E3A"/>
    <w:rsid w:val="00E6018D"/>
    <w:rsid w:val="00E60A6C"/>
    <w:rsid w:val="00E61629"/>
    <w:rsid w:val="00E61648"/>
    <w:rsid w:val="00E61C23"/>
    <w:rsid w:val="00E62119"/>
    <w:rsid w:val="00E622E9"/>
    <w:rsid w:val="00E62399"/>
    <w:rsid w:val="00E6262E"/>
    <w:rsid w:val="00E62E19"/>
    <w:rsid w:val="00E62F38"/>
    <w:rsid w:val="00E634C5"/>
    <w:rsid w:val="00E63F26"/>
    <w:rsid w:val="00E63F85"/>
    <w:rsid w:val="00E6409F"/>
    <w:rsid w:val="00E6424B"/>
    <w:rsid w:val="00E64303"/>
    <w:rsid w:val="00E64307"/>
    <w:rsid w:val="00E644E8"/>
    <w:rsid w:val="00E644FB"/>
    <w:rsid w:val="00E64D15"/>
    <w:rsid w:val="00E6538E"/>
    <w:rsid w:val="00E66A29"/>
    <w:rsid w:val="00E66D76"/>
    <w:rsid w:val="00E66DBA"/>
    <w:rsid w:val="00E670FB"/>
    <w:rsid w:val="00E67B5F"/>
    <w:rsid w:val="00E67D22"/>
    <w:rsid w:val="00E70489"/>
    <w:rsid w:val="00E7096B"/>
    <w:rsid w:val="00E70B6D"/>
    <w:rsid w:val="00E711B0"/>
    <w:rsid w:val="00E7129A"/>
    <w:rsid w:val="00E713EC"/>
    <w:rsid w:val="00E719E1"/>
    <w:rsid w:val="00E71CEE"/>
    <w:rsid w:val="00E723B2"/>
    <w:rsid w:val="00E72BCD"/>
    <w:rsid w:val="00E73050"/>
    <w:rsid w:val="00E735CC"/>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B1F"/>
    <w:rsid w:val="00E83C39"/>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32AB"/>
    <w:rsid w:val="00E932F2"/>
    <w:rsid w:val="00E94784"/>
    <w:rsid w:val="00E948C1"/>
    <w:rsid w:val="00E95F57"/>
    <w:rsid w:val="00E9696F"/>
    <w:rsid w:val="00E9713C"/>
    <w:rsid w:val="00E9742B"/>
    <w:rsid w:val="00E9763A"/>
    <w:rsid w:val="00E977A8"/>
    <w:rsid w:val="00EA0072"/>
    <w:rsid w:val="00EA0163"/>
    <w:rsid w:val="00EA0C1D"/>
    <w:rsid w:val="00EA2199"/>
    <w:rsid w:val="00EA2766"/>
    <w:rsid w:val="00EA29EF"/>
    <w:rsid w:val="00EA2BE8"/>
    <w:rsid w:val="00EA3354"/>
    <w:rsid w:val="00EA4B16"/>
    <w:rsid w:val="00EA539C"/>
    <w:rsid w:val="00EA69F5"/>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1AC2"/>
    <w:rsid w:val="00EB2A92"/>
    <w:rsid w:val="00EB2DCD"/>
    <w:rsid w:val="00EB2E71"/>
    <w:rsid w:val="00EB3275"/>
    <w:rsid w:val="00EB39CF"/>
    <w:rsid w:val="00EB44FC"/>
    <w:rsid w:val="00EB49C9"/>
    <w:rsid w:val="00EB4FC4"/>
    <w:rsid w:val="00EB513A"/>
    <w:rsid w:val="00EB5153"/>
    <w:rsid w:val="00EB52FB"/>
    <w:rsid w:val="00EB5B15"/>
    <w:rsid w:val="00EB5FFB"/>
    <w:rsid w:val="00EB68EF"/>
    <w:rsid w:val="00EB6A21"/>
    <w:rsid w:val="00EB6B3A"/>
    <w:rsid w:val="00EB6EDB"/>
    <w:rsid w:val="00EB6EF2"/>
    <w:rsid w:val="00EB72E8"/>
    <w:rsid w:val="00EB7703"/>
    <w:rsid w:val="00EB7E26"/>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0D6"/>
    <w:rsid w:val="00EC5479"/>
    <w:rsid w:val="00EC5565"/>
    <w:rsid w:val="00EC5F1E"/>
    <w:rsid w:val="00EC61FC"/>
    <w:rsid w:val="00EC6682"/>
    <w:rsid w:val="00EC68AD"/>
    <w:rsid w:val="00EC71EC"/>
    <w:rsid w:val="00EC7911"/>
    <w:rsid w:val="00ED02F7"/>
    <w:rsid w:val="00ED0C97"/>
    <w:rsid w:val="00ED107E"/>
    <w:rsid w:val="00ED1300"/>
    <w:rsid w:val="00ED146E"/>
    <w:rsid w:val="00ED18E1"/>
    <w:rsid w:val="00ED1F1B"/>
    <w:rsid w:val="00ED25F2"/>
    <w:rsid w:val="00ED349A"/>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7D6"/>
    <w:rsid w:val="00EE0A16"/>
    <w:rsid w:val="00EE0A2D"/>
    <w:rsid w:val="00EE0CA4"/>
    <w:rsid w:val="00EE1138"/>
    <w:rsid w:val="00EE115F"/>
    <w:rsid w:val="00EE19BB"/>
    <w:rsid w:val="00EE1B7F"/>
    <w:rsid w:val="00EE1C1E"/>
    <w:rsid w:val="00EE1ED2"/>
    <w:rsid w:val="00EE20F8"/>
    <w:rsid w:val="00EE244B"/>
    <w:rsid w:val="00EE285B"/>
    <w:rsid w:val="00EE2B74"/>
    <w:rsid w:val="00EE351B"/>
    <w:rsid w:val="00EE3C17"/>
    <w:rsid w:val="00EE3D1C"/>
    <w:rsid w:val="00EE404C"/>
    <w:rsid w:val="00EE40A4"/>
    <w:rsid w:val="00EE42B0"/>
    <w:rsid w:val="00EE47AA"/>
    <w:rsid w:val="00EE48C7"/>
    <w:rsid w:val="00EE4AAB"/>
    <w:rsid w:val="00EE5919"/>
    <w:rsid w:val="00EE5B1A"/>
    <w:rsid w:val="00EE5B72"/>
    <w:rsid w:val="00EE6E88"/>
    <w:rsid w:val="00EE6F2A"/>
    <w:rsid w:val="00EE724C"/>
    <w:rsid w:val="00EE7D81"/>
    <w:rsid w:val="00EF012A"/>
    <w:rsid w:val="00EF04AD"/>
    <w:rsid w:val="00EF169C"/>
    <w:rsid w:val="00EF1796"/>
    <w:rsid w:val="00EF1AAB"/>
    <w:rsid w:val="00EF1DB4"/>
    <w:rsid w:val="00EF1FDA"/>
    <w:rsid w:val="00EF23BC"/>
    <w:rsid w:val="00EF263C"/>
    <w:rsid w:val="00EF2A54"/>
    <w:rsid w:val="00EF2A7F"/>
    <w:rsid w:val="00EF2AB1"/>
    <w:rsid w:val="00EF34D8"/>
    <w:rsid w:val="00EF4972"/>
    <w:rsid w:val="00EF4E28"/>
    <w:rsid w:val="00EF5EC3"/>
    <w:rsid w:val="00EF6758"/>
    <w:rsid w:val="00EF6921"/>
    <w:rsid w:val="00EF6A01"/>
    <w:rsid w:val="00EF6CC2"/>
    <w:rsid w:val="00EF6F21"/>
    <w:rsid w:val="00EF73FA"/>
    <w:rsid w:val="00EF7AF0"/>
    <w:rsid w:val="00EF7EDA"/>
    <w:rsid w:val="00F014C7"/>
    <w:rsid w:val="00F01DEB"/>
    <w:rsid w:val="00F02043"/>
    <w:rsid w:val="00F0264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494"/>
    <w:rsid w:val="00F129E3"/>
    <w:rsid w:val="00F12AD8"/>
    <w:rsid w:val="00F12BCB"/>
    <w:rsid w:val="00F12DBE"/>
    <w:rsid w:val="00F12E46"/>
    <w:rsid w:val="00F12F76"/>
    <w:rsid w:val="00F13326"/>
    <w:rsid w:val="00F14161"/>
    <w:rsid w:val="00F14695"/>
    <w:rsid w:val="00F15015"/>
    <w:rsid w:val="00F154C6"/>
    <w:rsid w:val="00F15B4C"/>
    <w:rsid w:val="00F15F85"/>
    <w:rsid w:val="00F165BB"/>
    <w:rsid w:val="00F1695F"/>
    <w:rsid w:val="00F16F10"/>
    <w:rsid w:val="00F17138"/>
    <w:rsid w:val="00F174BC"/>
    <w:rsid w:val="00F175CD"/>
    <w:rsid w:val="00F17B49"/>
    <w:rsid w:val="00F20BFA"/>
    <w:rsid w:val="00F20C9A"/>
    <w:rsid w:val="00F2121A"/>
    <w:rsid w:val="00F21B74"/>
    <w:rsid w:val="00F21CA8"/>
    <w:rsid w:val="00F220D4"/>
    <w:rsid w:val="00F224F6"/>
    <w:rsid w:val="00F225BC"/>
    <w:rsid w:val="00F22B40"/>
    <w:rsid w:val="00F22C15"/>
    <w:rsid w:val="00F234BB"/>
    <w:rsid w:val="00F2354D"/>
    <w:rsid w:val="00F23FE5"/>
    <w:rsid w:val="00F248A8"/>
    <w:rsid w:val="00F248C9"/>
    <w:rsid w:val="00F2529C"/>
    <w:rsid w:val="00F255C7"/>
    <w:rsid w:val="00F25807"/>
    <w:rsid w:val="00F25F79"/>
    <w:rsid w:val="00F2611F"/>
    <w:rsid w:val="00F26151"/>
    <w:rsid w:val="00F26265"/>
    <w:rsid w:val="00F26B38"/>
    <w:rsid w:val="00F26DD9"/>
    <w:rsid w:val="00F27C69"/>
    <w:rsid w:val="00F27F62"/>
    <w:rsid w:val="00F27F80"/>
    <w:rsid w:val="00F3053E"/>
    <w:rsid w:val="00F30DAC"/>
    <w:rsid w:val="00F30EA0"/>
    <w:rsid w:val="00F313B3"/>
    <w:rsid w:val="00F31479"/>
    <w:rsid w:val="00F31AFA"/>
    <w:rsid w:val="00F31E1E"/>
    <w:rsid w:val="00F321E3"/>
    <w:rsid w:val="00F32FE0"/>
    <w:rsid w:val="00F333E3"/>
    <w:rsid w:val="00F347F2"/>
    <w:rsid w:val="00F34B24"/>
    <w:rsid w:val="00F34ED7"/>
    <w:rsid w:val="00F34F05"/>
    <w:rsid w:val="00F34F35"/>
    <w:rsid w:val="00F351F4"/>
    <w:rsid w:val="00F36247"/>
    <w:rsid w:val="00F36681"/>
    <w:rsid w:val="00F366C6"/>
    <w:rsid w:val="00F3730E"/>
    <w:rsid w:val="00F37C3F"/>
    <w:rsid w:val="00F4036E"/>
    <w:rsid w:val="00F40396"/>
    <w:rsid w:val="00F4088C"/>
    <w:rsid w:val="00F40F8D"/>
    <w:rsid w:val="00F415A5"/>
    <w:rsid w:val="00F420ED"/>
    <w:rsid w:val="00F4216B"/>
    <w:rsid w:val="00F42312"/>
    <w:rsid w:val="00F423AD"/>
    <w:rsid w:val="00F42526"/>
    <w:rsid w:val="00F42567"/>
    <w:rsid w:val="00F429A1"/>
    <w:rsid w:val="00F42C73"/>
    <w:rsid w:val="00F43BA1"/>
    <w:rsid w:val="00F445F0"/>
    <w:rsid w:val="00F44AA8"/>
    <w:rsid w:val="00F44B24"/>
    <w:rsid w:val="00F44CE1"/>
    <w:rsid w:val="00F454E7"/>
    <w:rsid w:val="00F4584E"/>
    <w:rsid w:val="00F47922"/>
    <w:rsid w:val="00F47927"/>
    <w:rsid w:val="00F502E7"/>
    <w:rsid w:val="00F51342"/>
    <w:rsid w:val="00F5239B"/>
    <w:rsid w:val="00F523EC"/>
    <w:rsid w:val="00F52426"/>
    <w:rsid w:val="00F52687"/>
    <w:rsid w:val="00F52B4F"/>
    <w:rsid w:val="00F52BC1"/>
    <w:rsid w:val="00F52D32"/>
    <w:rsid w:val="00F52E77"/>
    <w:rsid w:val="00F52ECB"/>
    <w:rsid w:val="00F53033"/>
    <w:rsid w:val="00F53A1B"/>
    <w:rsid w:val="00F53B63"/>
    <w:rsid w:val="00F54400"/>
    <w:rsid w:val="00F546ED"/>
    <w:rsid w:val="00F54D15"/>
    <w:rsid w:val="00F550E0"/>
    <w:rsid w:val="00F55AF8"/>
    <w:rsid w:val="00F55FFB"/>
    <w:rsid w:val="00F56BAB"/>
    <w:rsid w:val="00F57D31"/>
    <w:rsid w:val="00F602A8"/>
    <w:rsid w:val="00F604A4"/>
    <w:rsid w:val="00F60959"/>
    <w:rsid w:val="00F60F6B"/>
    <w:rsid w:val="00F629EF"/>
    <w:rsid w:val="00F62A6E"/>
    <w:rsid w:val="00F634F7"/>
    <w:rsid w:val="00F63569"/>
    <w:rsid w:val="00F63EA3"/>
    <w:rsid w:val="00F64BB4"/>
    <w:rsid w:val="00F6532C"/>
    <w:rsid w:val="00F654CE"/>
    <w:rsid w:val="00F65C07"/>
    <w:rsid w:val="00F668D1"/>
    <w:rsid w:val="00F66BCA"/>
    <w:rsid w:val="00F67517"/>
    <w:rsid w:val="00F67555"/>
    <w:rsid w:val="00F700CA"/>
    <w:rsid w:val="00F704DF"/>
    <w:rsid w:val="00F70BFE"/>
    <w:rsid w:val="00F70D53"/>
    <w:rsid w:val="00F70E13"/>
    <w:rsid w:val="00F71971"/>
    <w:rsid w:val="00F71B80"/>
    <w:rsid w:val="00F71DBA"/>
    <w:rsid w:val="00F7226C"/>
    <w:rsid w:val="00F728DD"/>
    <w:rsid w:val="00F735B8"/>
    <w:rsid w:val="00F7378F"/>
    <w:rsid w:val="00F73883"/>
    <w:rsid w:val="00F739FB"/>
    <w:rsid w:val="00F73C3A"/>
    <w:rsid w:val="00F73E5E"/>
    <w:rsid w:val="00F73E9A"/>
    <w:rsid w:val="00F7446E"/>
    <w:rsid w:val="00F75664"/>
    <w:rsid w:val="00F75737"/>
    <w:rsid w:val="00F76DD3"/>
    <w:rsid w:val="00F77CAF"/>
    <w:rsid w:val="00F80128"/>
    <w:rsid w:val="00F80231"/>
    <w:rsid w:val="00F80414"/>
    <w:rsid w:val="00F8044A"/>
    <w:rsid w:val="00F80E0B"/>
    <w:rsid w:val="00F81F1E"/>
    <w:rsid w:val="00F8209C"/>
    <w:rsid w:val="00F8240C"/>
    <w:rsid w:val="00F827A9"/>
    <w:rsid w:val="00F8289F"/>
    <w:rsid w:val="00F82C55"/>
    <w:rsid w:val="00F82CA7"/>
    <w:rsid w:val="00F8342A"/>
    <w:rsid w:val="00F836E7"/>
    <w:rsid w:val="00F84311"/>
    <w:rsid w:val="00F8469C"/>
    <w:rsid w:val="00F84C94"/>
    <w:rsid w:val="00F8523D"/>
    <w:rsid w:val="00F85FAB"/>
    <w:rsid w:val="00F86087"/>
    <w:rsid w:val="00F86129"/>
    <w:rsid w:val="00F8637B"/>
    <w:rsid w:val="00F8709F"/>
    <w:rsid w:val="00F871F2"/>
    <w:rsid w:val="00F877F8"/>
    <w:rsid w:val="00F87998"/>
    <w:rsid w:val="00F87EE3"/>
    <w:rsid w:val="00F900B8"/>
    <w:rsid w:val="00F9041B"/>
    <w:rsid w:val="00F90475"/>
    <w:rsid w:val="00F909C1"/>
    <w:rsid w:val="00F91100"/>
    <w:rsid w:val="00F9142C"/>
    <w:rsid w:val="00F914A1"/>
    <w:rsid w:val="00F91525"/>
    <w:rsid w:val="00F915B7"/>
    <w:rsid w:val="00F920F5"/>
    <w:rsid w:val="00F925C3"/>
    <w:rsid w:val="00F92F17"/>
    <w:rsid w:val="00F930F0"/>
    <w:rsid w:val="00F931CF"/>
    <w:rsid w:val="00F932E5"/>
    <w:rsid w:val="00F94462"/>
    <w:rsid w:val="00F94476"/>
    <w:rsid w:val="00F94891"/>
    <w:rsid w:val="00F948E4"/>
    <w:rsid w:val="00F94D05"/>
    <w:rsid w:val="00F952C6"/>
    <w:rsid w:val="00F9618E"/>
    <w:rsid w:val="00F9642B"/>
    <w:rsid w:val="00F96D03"/>
    <w:rsid w:val="00F96E5B"/>
    <w:rsid w:val="00F976A9"/>
    <w:rsid w:val="00F97E56"/>
    <w:rsid w:val="00FA073C"/>
    <w:rsid w:val="00FA081E"/>
    <w:rsid w:val="00FA0EB3"/>
    <w:rsid w:val="00FA2172"/>
    <w:rsid w:val="00FA219E"/>
    <w:rsid w:val="00FA2BC9"/>
    <w:rsid w:val="00FA2D22"/>
    <w:rsid w:val="00FA3BC4"/>
    <w:rsid w:val="00FA3DE7"/>
    <w:rsid w:val="00FA4036"/>
    <w:rsid w:val="00FA4294"/>
    <w:rsid w:val="00FA4773"/>
    <w:rsid w:val="00FA4CF3"/>
    <w:rsid w:val="00FA4D65"/>
    <w:rsid w:val="00FA66B3"/>
    <w:rsid w:val="00FA6E09"/>
    <w:rsid w:val="00FA7D27"/>
    <w:rsid w:val="00FB060E"/>
    <w:rsid w:val="00FB08A6"/>
    <w:rsid w:val="00FB0FD1"/>
    <w:rsid w:val="00FB14C0"/>
    <w:rsid w:val="00FB2D26"/>
    <w:rsid w:val="00FB2EAC"/>
    <w:rsid w:val="00FB33EA"/>
    <w:rsid w:val="00FB365D"/>
    <w:rsid w:val="00FB3B4B"/>
    <w:rsid w:val="00FB48D3"/>
    <w:rsid w:val="00FB4D3E"/>
    <w:rsid w:val="00FB5441"/>
    <w:rsid w:val="00FB5716"/>
    <w:rsid w:val="00FB582B"/>
    <w:rsid w:val="00FB5A0F"/>
    <w:rsid w:val="00FB5E87"/>
    <w:rsid w:val="00FB63E0"/>
    <w:rsid w:val="00FB740F"/>
    <w:rsid w:val="00FB7DED"/>
    <w:rsid w:val="00FC0034"/>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4F4"/>
    <w:rsid w:val="00FC5EB6"/>
    <w:rsid w:val="00FC6903"/>
    <w:rsid w:val="00FC6CD5"/>
    <w:rsid w:val="00FC7393"/>
    <w:rsid w:val="00FD014E"/>
    <w:rsid w:val="00FD0256"/>
    <w:rsid w:val="00FD07A7"/>
    <w:rsid w:val="00FD1356"/>
    <w:rsid w:val="00FD1855"/>
    <w:rsid w:val="00FD1980"/>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FE4"/>
    <w:rsid w:val="00FE7337"/>
    <w:rsid w:val="00FE7BAB"/>
    <w:rsid w:val="00FF0E8F"/>
    <w:rsid w:val="00FF0EF6"/>
    <w:rsid w:val="00FF163C"/>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5C81"/>
    <w:rsid w:val="00FF600D"/>
    <w:rsid w:val="00FF63A8"/>
    <w:rsid w:val="00FF7811"/>
    <w:rsid w:val="00FF796D"/>
    <w:rsid w:val="00FF7E92"/>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710511-5998-4E8C-8F5F-F8D0268E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link w:val="4GChar"/>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26"/>
      </w:numPr>
      <w:tabs>
        <w:tab w:val="num" w:pos="720"/>
      </w:tabs>
      <w:ind w:left="360" w:hanging="36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D74F6"/>
    <w:pPr>
      <w:widowControl/>
      <w:overflowPunct/>
      <w:autoSpaceDE/>
      <w:autoSpaceDN/>
      <w:adjustRightInd/>
      <w:jc w:val="both"/>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4373">
      <w:marLeft w:val="0"/>
      <w:marRight w:val="0"/>
      <w:marTop w:val="0"/>
      <w:marBottom w:val="0"/>
      <w:divBdr>
        <w:top w:val="none" w:sz="0" w:space="0" w:color="auto"/>
        <w:left w:val="none" w:sz="0" w:space="0" w:color="auto"/>
        <w:bottom w:val="none" w:sz="0" w:space="0" w:color="auto"/>
        <w:right w:val="none" w:sz="0" w:space="0" w:color="auto"/>
      </w:divBdr>
      <w:divsChild>
        <w:div w:id="591864385">
          <w:marLeft w:val="45"/>
          <w:marRight w:val="45"/>
          <w:marTop w:val="15"/>
          <w:marBottom w:val="0"/>
          <w:divBdr>
            <w:top w:val="none" w:sz="0" w:space="0" w:color="auto"/>
            <w:left w:val="none" w:sz="0" w:space="0" w:color="auto"/>
            <w:bottom w:val="none" w:sz="0" w:space="0" w:color="auto"/>
            <w:right w:val="none" w:sz="0" w:space="0" w:color="auto"/>
          </w:divBdr>
          <w:divsChild>
            <w:div w:id="5918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374">
      <w:marLeft w:val="0"/>
      <w:marRight w:val="0"/>
      <w:marTop w:val="0"/>
      <w:marBottom w:val="0"/>
      <w:divBdr>
        <w:top w:val="none" w:sz="0" w:space="0" w:color="auto"/>
        <w:left w:val="none" w:sz="0" w:space="0" w:color="auto"/>
        <w:bottom w:val="none" w:sz="0" w:space="0" w:color="auto"/>
        <w:right w:val="none" w:sz="0" w:space="0" w:color="auto"/>
      </w:divBdr>
      <w:divsChild>
        <w:div w:id="591864386">
          <w:marLeft w:val="45"/>
          <w:marRight w:val="45"/>
          <w:marTop w:val="15"/>
          <w:marBottom w:val="0"/>
          <w:divBdr>
            <w:top w:val="none" w:sz="0" w:space="0" w:color="auto"/>
            <w:left w:val="none" w:sz="0" w:space="0" w:color="auto"/>
            <w:bottom w:val="none" w:sz="0" w:space="0" w:color="auto"/>
            <w:right w:val="none" w:sz="0" w:space="0" w:color="auto"/>
          </w:divBdr>
          <w:divsChild>
            <w:div w:id="591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375">
      <w:marLeft w:val="0"/>
      <w:marRight w:val="0"/>
      <w:marTop w:val="0"/>
      <w:marBottom w:val="0"/>
      <w:divBdr>
        <w:top w:val="none" w:sz="0" w:space="0" w:color="auto"/>
        <w:left w:val="none" w:sz="0" w:space="0" w:color="auto"/>
        <w:bottom w:val="none" w:sz="0" w:space="0" w:color="auto"/>
        <w:right w:val="none" w:sz="0" w:space="0" w:color="auto"/>
      </w:divBdr>
    </w:div>
    <w:div w:id="591864376">
      <w:marLeft w:val="0"/>
      <w:marRight w:val="0"/>
      <w:marTop w:val="0"/>
      <w:marBottom w:val="0"/>
      <w:divBdr>
        <w:top w:val="none" w:sz="0" w:space="0" w:color="auto"/>
        <w:left w:val="none" w:sz="0" w:space="0" w:color="auto"/>
        <w:bottom w:val="none" w:sz="0" w:space="0" w:color="auto"/>
        <w:right w:val="none" w:sz="0" w:space="0" w:color="auto"/>
      </w:divBdr>
    </w:div>
    <w:div w:id="591864377">
      <w:marLeft w:val="0"/>
      <w:marRight w:val="0"/>
      <w:marTop w:val="0"/>
      <w:marBottom w:val="0"/>
      <w:divBdr>
        <w:top w:val="none" w:sz="0" w:space="0" w:color="auto"/>
        <w:left w:val="none" w:sz="0" w:space="0" w:color="auto"/>
        <w:bottom w:val="none" w:sz="0" w:space="0" w:color="auto"/>
        <w:right w:val="none" w:sz="0" w:space="0" w:color="auto"/>
      </w:divBdr>
    </w:div>
    <w:div w:id="591864378">
      <w:marLeft w:val="0"/>
      <w:marRight w:val="0"/>
      <w:marTop w:val="0"/>
      <w:marBottom w:val="0"/>
      <w:divBdr>
        <w:top w:val="none" w:sz="0" w:space="0" w:color="auto"/>
        <w:left w:val="none" w:sz="0" w:space="0" w:color="auto"/>
        <w:bottom w:val="none" w:sz="0" w:space="0" w:color="auto"/>
        <w:right w:val="none" w:sz="0" w:space="0" w:color="auto"/>
      </w:divBdr>
    </w:div>
    <w:div w:id="591864379">
      <w:marLeft w:val="0"/>
      <w:marRight w:val="0"/>
      <w:marTop w:val="0"/>
      <w:marBottom w:val="0"/>
      <w:divBdr>
        <w:top w:val="none" w:sz="0" w:space="0" w:color="auto"/>
        <w:left w:val="none" w:sz="0" w:space="0" w:color="auto"/>
        <w:bottom w:val="none" w:sz="0" w:space="0" w:color="auto"/>
        <w:right w:val="none" w:sz="0" w:space="0" w:color="auto"/>
      </w:divBdr>
    </w:div>
    <w:div w:id="591864380">
      <w:marLeft w:val="0"/>
      <w:marRight w:val="0"/>
      <w:marTop w:val="0"/>
      <w:marBottom w:val="0"/>
      <w:divBdr>
        <w:top w:val="none" w:sz="0" w:space="0" w:color="auto"/>
        <w:left w:val="none" w:sz="0" w:space="0" w:color="auto"/>
        <w:bottom w:val="none" w:sz="0" w:space="0" w:color="auto"/>
        <w:right w:val="none" w:sz="0" w:space="0" w:color="auto"/>
      </w:divBdr>
    </w:div>
    <w:div w:id="591864381">
      <w:marLeft w:val="0"/>
      <w:marRight w:val="0"/>
      <w:marTop w:val="0"/>
      <w:marBottom w:val="0"/>
      <w:divBdr>
        <w:top w:val="none" w:sz="0" w:space="0" w:color="auto"/>
        <w:left w:val="none" w:sz="0" w:space="0" w:color="auto"/>
        <w:bottom w:val="none" w:sz="0" w:space="0" w:color="auto"/>
        <w:right w:val="none" w:sz="0" w:space="0" w:color="auto"/>
      </w:divBdr>
    </w:div>
    <w:div w:id="591864382">
      <w:marLeft w:val="0"/>
      <w:marRight w:val="0"/>
      <w:marTop w:val="0"/>
      <w:marBottom w:val="0"/>
      <w:divBdr>
        <w:top w:val="none" w:sz="0" w:space="0" w:color="auto"/>
        <w:left w:val="none" w:sz="0" w:space="0" w:color="auto"/>
        <w:bottom w:val="none" w:sz="0" w:space="0" w:color="auto"/>
        <w:right w:val="none" w:sz="0" w:space="0" w:color="auto"/>
      </w:divBdr>
    </w:div>
    <w:div w:id="591864387">
      <w:marLeft w:val="0"/>
      <w:marRight w:val="0"/>
      <w:marTop w:val="0"/>
      <w:marBottom w:val="0"/>
      <w:divBdr>
        <w:top w:val="none" w:sz="0" w:space="0" w:color="auto"/>
        <w:left w:val="none" w:sz="0" w:space="0" w:color="auto"/>
        <w:bottom w:val="none" w:sz="0" w:space="0" w:color="auto"/>
        <w:right w:val="none" w:sz="0" w:space="0" w:color="auto"/>
      </w:divBdr>
      <w:divsChild>
        <w:div w:id="591864389">
          <w:marLeft w:val="45"/>
          <w:marRight w:val="45"/>
          <w:marTop w:val="15"/>
          <w:marBottom w:val="0"/>
          <w:divBdr>
            <w:top w:val="none" w:sz="0" w:space="0" w:color="auto"/>
            <w:left w:val="none" w:sz="0" w:space="0" w:color="auto"/>
            <w:bottom w:val="none" w:sz="0" w:space="0" w:color="auto"/>
            <w:right w:val="none" w:sz="0" w:space="0" w:color="auto"/>
          </w:divBdr>
          <w:divsChild>
            <w:div w:id="591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7D49-21BC-4D53-9ABC-0461966F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5861</Words>
  <Characters>32239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7</cp:revision>
  <cp:lastPrinted>2019-10-03T16:51:00Z</cp:lastPrinted>
  <dcterms:created xsi:type="dcterms:W3CDTF">2019-10-07T12:21:00Z</dcterms:created>
  <dcterms:modified xsi:type="dcterms:W3CDTF">2019-11-06T15:50:00Z</dcterms:modified>
</cp:coreProperties>
</file>