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2BD7A" w14:textId="77777777" w:rsidR="00F74DD5" w:rsidRPr="00F74DD5" w:rsidRDefault="00F74DD5" w:rsidP="00F74DD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bookmarkStart w:id="0" w:name="_GoBack"/>
      <w:bookmarkEnd w:id="0"/>
      <w:r w:rsidRPr="00F74DD5">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42FBB80E" w14:textId="77777777" w:rsidR="00F74DD5" w:rsidRPr="00F74DD5" w:rsidRDefault="00F74DD5" w:rsidP="00F74DD5">
      <w:pPr>
        <w:spacing w:after="0" w:line="240" w:lineRule="auto"/>
        <w:jc w:val="both"/>
        <w:rPr>
          <w:rFonts w:ascii="Arial" w:eastAsia="Times New Roman" w:hAnsi="Arial" w:cs="Arial"/>
          <w:sz w:val="20"/>
          <w:szCs w:val="20"/>
          <w:lang w:eastAsia="es-ES"/>
        </w:rPr>
      </w:pPr>
    </w:p>
    <w:p w14:paraId="4DD0B68B" w14:textId="4AF0C1FC" w:rsidR="00F74DD5" w:rsidRPr="00F74DD5" w:rsidRDefault="00F74DD5" w:rsidP="00F74DD5">
      <w:pPr>
        <w:spacing w:after="0" w:line="240" w:lineRule="auto"/>
        <w:jc w:val="both"/>
        <w:rPr>
          <w:rFonts w:ascii="Arial" w:eastAsia="Times New Roman" w:hAnsi="Arial" w:cs="Arial"/>
          <w:b/>
          <w:bCs/>
          <w:iCs/>
          <w:sz w:val="20"/>
          <w:szCs w:val="20"/>
          <w:lang w:eastAsia="fr-FR"/>
        </w:rPr>
      </w:pPr>
      <w:r w:rsidRPr="00F74DD5">
        <w:rPr>
          <w:rFonts w:ascii="Arial" w:eastAsia="Times New Roman" w:hAnsi="Arial" w:cs="Arial"/>
          <w:b/>
          <w:bCs/>
          <w:iCs/>
          <w:sz w:val="20"/>
          <w:szCs w:val="20"/>
          <w:lang w:eastAsia="fr-FR"/>
        </w:rPr>
        <w:t>TEMAS:</w:t>
      </w:r>
      <w:r w:rsidRPr="00F74DD5">
        <w:rPr>
          <w:rFonts w:ascii="Arial" w:eastAsia="Times New Roman" w:hAnsi="Arial" w:cs="Arial"/>
          <w:b/>
          <w:bCs/>
          <w:iCs/>
          <w:sz w:val="20"/>
          <w:szCs w:val="20"/>
          <w:lang w:eastAsia="fr-FR"/>
        </w:rPr>
        <w:tab/>
      </w:r>
      <w:r w:rsidR="000109D1">
        <w:rPr>
          <w:rFonts w:ascii="Arial" w:eastAsia="Times New Roman" w:hAnsi="Arial" w:cs="Arial"/>
          <w:b/>
          <w:bCs/>
          <w:iCs/>
          <w:sz w:val="20"/>
          <w:szCs w:val="20"/>
          <w:lang w:val="es-CO" w:eastAsia="fr-FR"/>
        </w:rPr>
        <w:t xml:space="preserve">RESPONSABILIDAD CIVIL EXTRACONTRACTUAL / </w:t>
      </w:r>
      <w:r w:rsidR="007E05BC">
        <w:rPr>
          <w:rFonts w:ascii="Arial" w:eastAsia="Times New Roman" w:hAnsi="Arial" w:cs="Arial"/>
          <w:b/>
          <w:bCs/>
          <w:iCs/>
          <w:sz w:val="20"/>
          <w:szCs w:val="20"/>
          <w:lang w:val="es-CO" w:eastAsia="fr-FR"/>
        </w:rPr>
        <w:t xml:space="preserve">ACTIVIDAD PELIGROSA / HACE PRESUMIR LA CULPA / COSA JUZGADA PENAL / CONCURRENCIA DE CULPAS / POR INCUMPLIMIENTO DEBERES / NO ACOMPAÑAR A ANCIANO </w:t>
      </w:r>
      <w:r w:rsidR="00D52E2F">
        <w:rPr>
          <w:rFonts w:ascii="Arial" w:eastAsia="Times New Roman" w:hAnsi="Arial" w:cs="Arial"/>
          <w:b/>
          <w:bCs/>
          <w:iCs/>
          <w:sz w:val="20"/>
          <w:szCs w:val="20"/>
          <w:lang w:val="es-CO" w:eastAsia="fr-FR"/>
        </w:rPr>
        <w:t>AL CRUZAR LA VÍA.</w:t>
      </w:r>
    </w:p>
    <w:p w14:paraId="5AF7DAF2" w14:textId="77777777" w:rsidR="00F74DD5" w:rsidRPr="00F74DD5" w:rsidRDefault="00F74DD5" w:rsidP="00F74DD5">
      <w:pPr>
        <w:spacing w:after="0" w:line="240" w:lineRule="auto"/>
        <w:jc w:val="both"/>
        <w:rPr>
          <w:rFonts w:ascii="Arial" w:eastAsia="Times New Roman" w:hAnsi="Arial" w:cs="Arial"/>
          <w:sz w:val="20"/>
          <w:szCs w:val="20"/>
          <w:lang w:eastAsia="es-ES"/>
        </w:rPr>
      </w:pPr>
    </w:p>
    <w:p w14:paraId="1DBF3B4C" w14:textId="292E7936" w:rsidR="00BD4E31" w:rsidRPr="00BD4E31" w:rsidRDefault="00BD4E31" w:rsidP="00BD4E31">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val="es-CO" w:eastAsia="es-ES"/>
        </w:rPr>
        <w:t xml:space="preserve">… </w:t>
      </w:r>
      <w:r w:rsidRPr="00BD4E31">
        <w:rPr>
          <w:rFonts w:ascii="Arial" w:eastAsia="Times New Roman" w:hAnsi="Arial" w:cs="Arial"/>
          <w:sz w:val="20"/>
          <w:szCs w:val="20"/>
          <w:lang w:eastAsia="es-ES"/>
        </w:rPr>
        <w:t xml:space="preserve">genéricamente, quien causa un daño a otro, debe resarcirlo, según señala el artículo 2341 del Código Civil, siempre que se demuestre, y esa es carga de quien invoca la responsabilidad, que hubo el hecho, que medió culpa del agente, que hubo un daño y que entre aquella y este existió un nexo causal. </w:t>
      </w:r>
    </w:p>
    <w:p w14:paraId="4C528662" w14:textId="77777777" w:rsidR="00BD4E31" w:rsidRPr="00BD4E31" w:rsidRDefault="00BD4E31" w:rsidP="00BD4E31">
      <w:pPr>
        <w:spacing w:after="0" w:line="240" w:lineRule="auto"/>
        <w:jc w:val="both"/>
        <w:rPr>
          <w:rFonts w:ascii="Arial" w:eastAsia="Times New Roman" w:hAnsi="Arial" w:cs="Arial"/>
          <w:sz w:val="20"/>
          <w:szCs w:val="20"/>
          <w:lang w:eastAsia="es-ES"/>
        </w:rPr>
      </w:pPr>
    </w:p>
    <w:p w14:paraId="719757B1" w14:textId="7AC74AFF" w:rsidR="00F74DD5" w:rsidRPr="00BD4E31" w:rsidRDefault="00BD4E31" w:rsidP="00BD4E31">
      <w:pPr>
        <w:spacing w:after="0" w:line="240" w:lineRule="auto"/>
        <w:jc w:val="both"/>
        <w:rPr>
          <w:rFonts w:ascii="Arial" w:eastAsia="Times New Roman" w:hAnsi="Arial" w:cs="Arial"/>
          <w:sz w:val="20"/>
          <w:szCs w:val="20"/>
          <w:lang w:val="es-CO" w:eastAsia="es-ES"/>
        </w:rPr>
      </w:pPr>
      <w:r w:rsidRPr="00BD4E31">
        <w:rPr>
          <w:rFonts w:ascii="Arial" w:eastAsia="Times New Roman" w:hAnsi="Arial" w:cs="Arial"/>
          <w:sz w:val="20"/>
          <w:szCs w:val="20"/>
          <w:lang w:eastAsia="es-ES"/>
        </w:rPr>
        <w:t>Sin embargo,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r>
        <w:rPr>
          <w:rFonts w:ascii="Arial" w:eastAsia="Times New Roman" w:hAnsi="Arial" w:cs="Arial"/>
          <w:sz w:val="20"/>
          <w:szCs w:val="20"/>
          <w:lang w:val="es-CO" w:eastAsia="es-ES"/>
        </w:rPr>
        <w:t xml:space="preserve"> (…)</w:t>
      </w:r>
    </w:p>
    <w:p w14:paraId="560C2313" w14:textId="77777777" w:rsidR="00F74DD5" w:rsidRPr="00F74DD5" w:rsidRDefault="00F74DD5" w:rsidP="00F74DD5">
      <w:pPr>
        <w:spacing w:after="0" w:line="240" w:lineRule="auto"/>
        <w:jc w:val="both"/>
        <w:rPr>
          <w:rFonts w:ascii="Arial" w:eastAsia="Times New Roman" w:hAnsi="Arial" w:cs="Arial"/>
          <w:sz w:val="20"/>
          <w:szCs w:val="20"/>
          <w:lang w:eastAsia="es-ES"/>
        </w:rPr>
      </w:pPr>
    </w:p>
    <w:p w14:paraId="44589651" w14:textId="77777777" w:rsidR="00635FDA" w:rsidRPr="00635FDA" w:rsidRDefault="00635FDA" w:rsidP="00635FDA">
      <w:pPr>
        <w:spacing w:after="0" w:line="240" w:lineRule="auto"/>
        <w:jc w:val="both"/>
        <w:rPr>
          <w:rFonts w:ascii="Arial" w:eastAsia="Times New Roman" w:hAnsi="Arial" w:cs="Arial"/>
          <w:sz w:val="20"/>
          <w:szCs w:val="20"/>
          <w:lang w:eastAsia="es-ES"/>
        </w:rPr>
      </w:pPr>
      <w:r w:rsidRPr="00635FDA">
        <w:rPr>
          <w:rFonts w:ascii="Arial" w:eastAsia="Times New Roman" w:hAnsi="Arial" w:cs="Arial"/>
          <w:sz w:val="20"/>
          <w:szCs w:val="20"/>
          <w:lang w:eastAsia="es-ES"/>
        </w:rPr>
        <w:t xml:space="preserve">Tradicionalmente se ha querido evitar que, por efectos de la unidad de jurisdicción, sobre un mismo supuesto existan decisiones contradictorias de los órganos de la administración de justicia. Sin embargo, siempre ha estado claro que no cualquier decisión de un juez penal trae aparejado el mentado efecto, pues puede acontecer que lo resolución que allí se adopte sea temporal, o que no provenga de un juicioso y claro análisis de la responsabilidad que se imputa. </w:t>
      </w:r>
    </w:p>
    <w:p w14:paraId="158B6AEF" w14:textId="77777777" w:rsidR="00635FDA" w:rsidRPr="00635FDA" w:rsidRDefault="00635FDA" w:rsidP="00635FDA">
      <w:pPr>
        <w:spacing w:after="0" w:line="240" w:lineRule="auto"/>
        <w:jc w:val="both"/>
        <w:rPr>
          <w:rFonts w:ascii="Arial" w:eastAsia="Times New Roman" w:hAnsi="Arial" w:cs="Arial"/>
          <w:sz w:val="20"/>
          <w:szCs w:val="20"/>
          <w:lang w:eastAsia="es-ES"/>
        </w:rPr>
      </w:pPr>
    </w:p>
    <w:p w14:paraId="2AAA80D2" w14:textId="2326095B" w:rsidR="00F74DD5" w:rsidRDefault="00635FDA" w:rsidP="00635FDA">
      <w:pPr>
        <w:spacing w:after="0" w:line="240" w:lineRule="auto"/>
        <w:jc w:val="both"/>
        <w:rPr>
          <w:rFonts w:ascii="Arial" w:eastAsia="Times New Roman" w:hAnsi="Arial" w:cs="Arial"/>
          <w:sz w:val="20"/>
          <w:szCs w:val="20"/>
          <w:lang w:val="es-CO" w:eastAsia="es-ES"/>
        </w:rPr>
      </w:pPr>
      <w:r w:rsidRPr="00635FDA">
        <w:rPr>
          <w:rFonts w:ascii="Arial" w:eastAsia="Times New Roman" w:hAnsi="Arial" w:cs="Arial"/>
          <w:sz w:val="20"/>
          <w:szCs w:val="20"/>
          <w:lang w:eastAsia="es-ES"/>
        </w:rPr>
        <w:t xml:space="preserve">En el caso de ahora, como bien lo dijo el juez de primer grado, la decisión de la Fiscalía General de la Nación consistió en archivar la investigación por atipicidad (f. 76 a 80, c. 1); sin embargo, tal orden tiene efectos temporales puesto que, como allí mismo se advierte, la decisión adoptada no hace tránsito a cosa juzgada, de manera que si surgen nuevos elementos probatorios la indagación se reanudará en tanto no se haya extinguido la acción penal. Eso es lo que establece el artículo 79 del C.P.P.  </w:t>
      </w:r>
      <w:r>
        <w:rPr>
          <w:rFonts w:ascii="Arial" w:eastAsia="Times New Roman" w:hAnsi="Arial" w:cs="Arial"/>
          <w:sz w:val="20"/>
          <w:szCs w:val="20"/>
          <w:lang w:val="es-CO" w:eastAsia="es-ES"/>
        </w:rPr>
        <w:t>(…)</w:t>
      </w:r>
    </w:p>
    <w:p w14:paraId="2BEFCB9C" w14:textId="77777777" w:rsidR="000109D1" w:rsidRDefault="000109D1" w:rsidP="00635FDA">
      <w:pPr>
        <w:spacing w:after="0" w:line="240" w:lineRule="auto"/>
        <w:jc w:val="both"/>
        <w:rPr>
          <w:rFonts w:ascii="Arial" w:eastAsia="Times New Roman" w:hAnsi="Arial" w:cs="Arial"/>
          <w:sz w:val="20"/>
          <w:szCs w:val="20"/>
          <w:lang w:val="es-CO" w:eastAsia="es-ES"/>
        </w:rPr>
      </w:pPr>
    </w:p>
    <w:p w14:paraId="5AE9862E" w14:textId="3010CBB9" w:rsidR="000109D1" w:rsidRPr="000109D1" w:rsidRDefault="000109D1" w:rsidP="000109D1">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0109D1">
        <w:rPr>
          <w:rFonts w:ascii="Arial" w:eastAsia="Times New Roman" w:hAnsi="Arial" w:cs="Arial"/>
          <w:sz w:val="20"/>
          <w:szCs w:val="20"/>
          <w:lang w:val="es-CO" w:eastAsia="es-ES"/>
        </w:rPr>
        <w:t xml:space="preserve">queda por analizar una circunstancia que sí está acreditada, consistente en que el señor Escobar </w:t>
      </w:r>
      <w:proofErr w:type="spellStart"/>
      <w:r w:rsidRPr="000109D1">
        <w:rPr>
          <w:rFonts w:ascii="Arial" w:eastAsia="Times New Roman" w:hAnsi="Arial" w:cs="Arial"/>
          <w:sz w:val="20"/>
          <w:szCs w:val="20"/>
          <w:lang w:val="es-CO" w:eastAsia="es-ES"/>
        </w:rPr>
        <w:t>Villate</w:t>
      </w:r>
      <w:proofErr w:type="spellEnd"/>
      <w:r w:rsidRPr="000109D1">
        <w:rPr>
          <w:rFonts w:ascii="Arial" w:eastAsia="Times New Roman" w:hAnsi="Arial" w:cs="Arial"/>
          <w:sz w:val="20"/>
          <w:szCs w:val="20"/>
          <w:lang w:val="es-CO" w:eastAsia="es-ES"/>
        </w:rPr>
        <w:t>, quien para la fecha del accidente alcanzaba los 84 años (f. 18, c. 1), se desplazaba solo por la vía, con lo que, sostiene la parte demandada, debe recurrirse al contenido del artículo 59 del Código Nacional de Tránsito que enseña que, entre otros, los ancianos deben ser acompañados, al cruzar las vías, por personas mayores de dieciséis años.</w:t>
      </w:r>
    </w:p>
    <w:p w14:paraId="4BCD89EC" w14:textId="77777777" w:rsidR="000109D1" w:rsidRPr="000109D1" w:rsidRDefault="000109D1" w:rsidP="000109D1">
      <w:pPr>
        <w:spacing w:after="0" w:line="240" w:lineRule="auto"/>
        <w:jc w:val="both"/>
        <w:rPr>
          <w:rFonts w:ascii="Arial" w:eastAsia="Times New Roman" w:hAnsi="Arial" w:cs="Arial"/>
          <w:sz w:val="20"/>
          <w:szCs w:val="20"/>
          <w:lang w:val="es-CO" w:eastAsia="es-ES"/>
        </w:rPr>
      </w:pPr>
    </w:p>
    <w:p w14:paraId="2962EE20" w14:textId="32D66F41" w:rsidR="000109D1" w:rsidRDefault="000109D1" w:rsidP="000109D1">
      <w:pPr>
        <w:spacing w:after="0" w:line="240" w:lineRule="auto"/>
        <w:jc w:val="both"/>
        <w:rPr>
          <w:rFonts w:ascii="Arial" w:eastAsia="Times New Roman" w:hAnsi="Arial" w:cs="Arial"/>
          <w:sz w:val="20"/>
          <w:szCs w:val="20"/>
          <w:lang w:val="es-CO" w:eastAsia="es-ES"/>
        </w:rPr>
      </w:pPr>
      <w:r w:rsidRPr="000109D1">
        <w:rPr>
          <w:rFonts w:ascii="Arial" w:eastAsia="Times New Roman" w:hAnsi="Arial" w:cs="Arial"/>
          <w:sz w:val="20"/>
          <w:szCs w:val="20"/>
          <w:lang w:val="es-CO" w:eastAsia="es-ES"/>
        </w:rPr>
        <w:t>Los demandantes argumentan, por su lado, que basta revisar la sentencia C-177-16, que revisó esa disposición, para ver que la Corte Constitucional hizo claridad en que no se trata con ella de restringir la posibilidad de circulación de un anciano.</w:t>
      </w:r>
      <w:r>
        <w:rPr>
          <w:rFonts w:ascii="Arial" w:eastAsia="Times New Roman" w:hAnsi="Arial" w:cs="Arial"/>
          <w:sz w:val="20"/>
          <w:szCs w:val="20"/>
          <w:lang w:val="es-CO" w:eastAsia="es-ES"/>
        </w:rPr>
        <w:t xml:space="preserve"> (…)</w:t>
      </w:r>
    </w:p>
    <w:p w14:paraId="1D4805B9" w14:textId="77777777" w:rsidR="000109D1" w:rsidRDefault="000109D1" w:rsidP="000109D1">
      <w:pPr>
        <w:spacing w:after="0" w:line="240" w:lineRule="auto"/>
        <w:jc w:val="both"/>
        <w:rPr>
          <w:rFonts w:ascii="Arial" w:eastAsia="Times New Roman" w:hAnsi="Arial" w:cs="Arial"/>
          <w:sz w:val="20"/>
          <w:szCs w:val="20"/>
          <w:lang w:val="es-CO" w:eastAsia="es-ES"/>
        </w:rPr>
      </w:pPr>
    </w:p>
    <w:p w14:paraId="6F1051D6" w14:textId="09C75EFE" w:rsidR="000109D1" w:rsidRPr="00635FDA" w:rsidRDefault="000109D1" w:rsidP="000109D1">
      <w:pPr>
        <w:spacing w:after="0" w:line="240" w:lineRule="auto"/>
        <w:jc w:val="both"/>
        <w:rPr>
          <w:rFonts w:ascii="Arial" w:eastAsia="Times New Roman" w:hAnsi="Arial" w:cs="Arial"/>
          <w:sz w:val="20"/>
          <w:szCs w:val="20"/>
          <w:lang w:val="es-CO" w:eastAsia="es-ES"/>
        </w:rPr>
      </w:pPr>
      <w:r w:rsidRPr="000109D1">
        <w:rPr>
          <w:rFonts w:ascii="Arial" w:eastAsia="Times New Roman" w:hAnsi="Arial" w:cs="Arial"/>
          <w:sz w:val="20"/>
          <w:szCs w:val="20"/>
          <w:lang w:val="es-CO" w:eastAsia="es-ES"/>
        </w:rPr>
        <w:t>Pero, pierden de vista que no es la víctima directa quien reclama el resarcimiento de los perjuicios, sino que son sus familiares, como afectados indirectos, es decir, en una acción propia y no hereditaria, con lo cual es relevante decir que lo que se fustiga aquí no es una omisión por parte del peatón por carecer de compañía, si bien, al decir de la Corte, no se trata de una medida sancionatoria para el anciano. De lo que se trata es de enrostrarle a quienes tienen una corresponsabilidad con el Estado y unos deberes qué cumplir como familia en los términos de los artículos 4 y 6 de la Ley 1251 de 2008, la omisión por permitir que Luis Alfonso saliera solo a la calle y atravesara frecuentemente un sitio de alto riesgo para su vida, pues por tratarse de una avenida es permanente la circulación de automotores.</w:t>
      </w:r>
    </w:p>
    <w:p w14:paraId="6A1CC7DC" w14:textId="77777777" w:rsidR="00F74DD5" w:rsidRPr="00F74DD5" w:rsidRDefault="00F74DD5" w:rsidP="00F74DD5">
      <w:pPr>
        <w:spacing w:after="0" w:line="240" w:lineRule="auto"/>
        <w:jc w:val="both"/>
        <w:rPr>
          <w:rFonts w:ascii="Arial" w:eastAsia="Times New Roman" w:hAnsi="Arial" w:cs="Arial"/>
          <w:sz w:val="20"/>
          <w:szCs w:val="20"/>
          <w:lang w:eastAsia="es-ES"/>
        </w:rPr>
      </w:pPr>
    </w:p>
    <w:p w14:paraId="6D2C3F60" w14:textId="77777777" w:rsidR="00F74DD5" w:rsidRPr="00F74DD5" w:rsidRDefault="00F74DD5" w:rsidP="00F74DD5">
      <w:pPr>
        <w:spacing w:after="0" w:line="240" w:lineRule="auto"/>
        <w:jc w:val="both"/>
        <w:rPr>
          <w:rFonts w:ascii="Arial" w:eastAsia="Times New Roman" w:hAnsi="Arial" w:cs="Arial"/>
          <w:sz w:val="20"/>
          <w:szCs w:val="20"/>
          <w:lang w:eastAsia="es-ES"/>
        </w:rPr>
      </w:pPr>
    </w:p>
    <w:p w14:paraId="55883AC3" w14:textId="77777777" w:rsidR="00F74DD5" w:rsidRPr="00F74DD5" w:rsidRDefault="00F74DD5" w:rsidP="00F74DD5">
      <w:pPr>
        <w:spacing w:after="0" w:line="240" w:lineRule="auto"/>
        <w:jc w:val="both"/>
        <w:rPr>
          <w:rFonts w:ascii="Arial" w:eastAsia="Times New Roman" w:hAnsi="Arial" w:cs="Arial"/>
          <w:sz w:val="20"/>
          <w:szCs w:val="20"/>
          <w:lang w:eastAsia="es-ES"/>
        </w:rPr>
      </w:pPr>
    </w:p>
    <w:p w14:paraId="77E47FE7" w14:textId="77777777" w:rsidR="008E5450" w:rsidRPr="0091369D" w:rsidRDefault="008E5450" w:rsidP="00F74DD5">
      <w:pPr>
        <w:pStyle w:val="Ttulo1"/>
        <w:spacing w:line="276" w:lineRule="auto"/>
        <w:ind w:left="0" w:firstLine="0"/>
        <w:rPr>
          <w:rFonts w:ascii="Gadugi" w:eastAsia="Malgun Gothic" w:hAnsi="Gadugi"/>
          <w:lang w:val="es-419"/>
        </w:rPr>
      </w:pPr>
      <w:r w:rsidRPr="0091369D">
        <w:rPr>
          <w:rFonts w:ascii="Gadugi" w:eastAsia="Malgun Gothic" w:hAnsi="Gadugi"/>
          <w:lang w:val="es-419"/>
        </w:rPr>
        <w:t>TRIBUNAL SUPERIOR DEL DISTRITO JUDICIAL</w:t>
      </w:r>
    </w:p>
    <w:p w14:paraId="140BA8FF" w14:textId="77777777" w:rsidR="008E5450" w:rsidRPr="0091369D" w:rsidRDefault="008E5450" w:rsidP="00F74DD5">
      <w:pPr>
        <w:spacing w:after="0" w:line="276" w:lineRule="auto"/>
        <w:jc w:val="both"/>
        <w:rPr>
          <w:rFonts w:ascii="Gadugi" w:eastAsia="Malgun Gothic" w:hAnsi="Gadugi" w:cs="Estrangelo Edessa"/>
          <w:b/>
          <w:bCs/>
          <w:sz w:val="24"/>
          <w:szCs w:val="24"/>
        </w:rPr>
      </w:pPr>
      <w:r w:rsidRPr="0091369D">
        <w:rPr>
          <w:rFonts w:ascii="Gadugi" w:eastAsia="Malgun Gothic" w:hAnsi="Gadugi" w:cs="Estrangelo Edessa"/>
          <w:b/>
          <w:bCs/>
          <w:sz w:val="24"/>
          <w:szCs w:val="24"/>
        </w:rPr>
        <w:t>SALA DE DECISIÓN CIVIL-FAMILIA</w:t>
      </w:r>
    </w:p>
    <w:p w14:paraId="1E5EFDA7" w14:textId="77777777" w:rsidR="008E5450" w:rsidRPr="0091369D" w:rsidRDefault="008E5450" w:rsidP="00F74DD5">
      <w:pPr>
        <w:spacing w:after="0" w:line="276" w:lineRule="auto"/>
        <w:jc w:val="both"/>
        <w:rPr>
          <w:rFonts w:ascii="Gadugi" w:eastAsia="Malgun Gothic" w:hAnsi="Gadugi" w:cs="Estrangelo Edessa"/>
          <w:sz w:val="24"/>
          <w:szCs w:val="24"/>
        </w:rPr>
      </w:pPr>
    </w:p>
    <w:p w14:paraId="3D35C04B" w14:textId="77777777" w:rsidR="008E5450" w:rsidRPr="0091369D" w:rsidRDefault="008E5450"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 xml:space="preserve">Magistrado: </w:t>
      </w:r>
      <w:r w:rsidRPr="0091369D">
        <w:rPr>
          <w:rFonts w:ascii="Gadugi" w:eastAsia="Malgun Gothic" w:hAnsi="Gadugi" w:cs="Estrangelo Edessa"/>
          <w:szCs w:val="24"/>
        </w:rPr>
        <w:tab/>
        <w:t>Jaime Alberto Saraza Naranjo</w:t>
      </w:r>
    </w:p>
    <w:p w14:paraId="521EC1CE" w14:textId="77777777" w:rsidR="008E5450" w:rsidRPr="0091369D" w:rsidRDefault="008E5450"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 xml:space="preserve">Expediente:  </w:t>
      </w:r>
      <w:r w:rsidRPr="0091369D">
        <w:rPr>
          <w:rFonts w:ascii="Gadugi" w:eastAsia="Malgun Gothic" w:hAnsi="Gadugi" w:cs="Estrangelo Edessa"/>
          <w:szCs w:val="24"/>
        </w:rPr>
        <w:tab/>
        <w:t>66001-31-03</w:t>
      </w:r>
      <w:r w:rsidR="00897323" w:rsidRPr="0091369D">
        <w:rPr>
          <w:rFonts w:ascii="Gadugi" w:eastAsia="Malgun Gothic" w:hAnsi="Gadugi" w:cs="Estrangelo Edessa"/>
          <w:szCs w:val="24"/>
        </w:rPr>
        <w:t>-002-2017-00380-02</w:t>
      </w:r>
    </w:p>
    <w:p w14:paraId="00FDDD66" w14:textId="77777777" w:rsidR="008E5450" w:rsidRPr="0091369D" w:rsidRDefault="008E5450"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 xml:space="preserve">Proceso: </w:t>
      </w:r>
      <w:r w:rsidRPr="0091369D">
        <w:rPr>
          <w:rFonts w:ascii="Gadugi" w:eastAsia="Malgun Gothic" w:hAnsi="Gadugi" w:cs="Estrangelo Edessa"/>
          <w:szCs w:val="24"/>
        </w:rPr>
        <w:tab/>
        <w:t xml:space="preserve">VERBAL – RESPONSABILIDAD CIVIL </w:t>
      </w:r>
      <w:r w:rsidR="000F7BE3" w:rsidRPr="0091369D">
        <w:rPr>
          <w:rFonts w:ascii="Gadugi" w:eastAsia="Malgun Gothic" w:hAnsi="Gadugi" w:cs="Estrangelo Edessa"/>
          <w:szCs w:val="24"/>
        </w:rPr>
        <w:t>EXTRACONTRACTUAL</w:t>
      </w:r>
    </w:p>
    <w:p w14:paraId="26233233" w14:textId="77777777" w:rsidR="008E5450" w:rsidRPr="0091369D" w:rsidRDefault="008E5450"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Juzgado</w:t>
      </w:r>
      <w:r w:rsidR="00BC52F0" w:rsidRPr="0091369D">
        <w:rPr>
          <w:rFonts w:ascii="Gadugi" w:eastAsia="Malgun Gothic" w:hAnsi="Gadugi" w:cs="Estrangelo Edessa"/>
          <w:szCs w:val="24"/>
        </w:rPr>
        <w:t>:</w:t>
      </w:r>
      <w:r w:rsidRPr="0091369D">
        <w:rPr>
          <w:rFonts w:ascii="Gadugi" w:eastAsia="Malgun Gothic" w:hAnsi="Gadugi" w:cs="Estrangelo Edessa"/>
          <w:szCs w:val="24"/>
        </w:rPr>
        <w:t xml:space="preserve"> </w:t>
      </w:r>
      <w:r w:rsidR="00BC52F0" w:rsidRPr="0091369D">
        <w:rPr>
          <w:rFonts w:ascii="Gadugi" w:eastAsia="Malgun Gothic" w:hAnsi="Gadugi" w:cs="Estrangelo Edessa"/>
          <w:szCs w:val="24"/>
        </w:rPr>
        <w:tab/>
      </w:r>
      <w:r w:rsidRPr="0091369D">
        <w:rPr>
          <w:rFonts w:ascii="Gadugi" w:eastAsia="Malgun Gothic" w:hAnsi="Gadugi" w:cs="Estrangelo Edessa"/>
          <w:szCs w:val="24"/>
        </w:rPr>
        <w:t>SEGUNDO CIVIL DEL CIRCUITO</w:t>
      </w:r>
      <w:r w:rsidR="00897323" w:rsidRPr="0091369D">
        <w:rPr>
          <w:rFonts w:ascii="Gadugi" w:eastAsia="Malgun Gothic" w:hAnsi="Gadugi" w:cs="Estrangelo Edessa"/>
          <w:szCs w:val="24"/>
        </w:rPr>
        <w:t xml:space="preserve"> DE PEREIRA</w:t>
      </w:r>
    </w:p>
    <w:p w14:paraId="2F49A572" w14:textId="77777777" w:rsidR="00897323" w:rsidRPr="0091369D" w:rsidRDefault="008E5450"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Demandante:</w:t>
      </w:r>
      <w:r w:rsidRPr="0091369D">
        <w:rPr>
          <w:rFonts w:ascii="Gadugi" w:eastAsia="Malgun Gothic" w:hAnsi="Gadugi" w:cs="Estrangelo Edessa"/>
          <w:szCs w:val="24"/>
        </w:rPr>
        <w:tab/>
      </w:r>
      <w:r w:rsidR="00897323" w:rsidRPr="0091369D">
        <w:rPr>
          <w:rFonts w:ascii="Gadugi" w:eastAsia="Malgun Gothic" w:hAnsi="Gadugi" w:cs="Estrangelo Edessa"/>
          <w:szCs w:val="24"/>
        </w:rPr>
        <w:t xml:space="preserve">ROSALBA DÍAZ LONDOÑO </w:t>
      </w:r>
    </w:p>
    <w:p w14:paraId="375CE05E" w14:textId="77777777" w:rsidR="00897323" w:rsidRPr="0091369D" w:rsidRDefault="00897323"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ab/>
        <w:t xml:space="preserve">AMANDA ESCOBAR DÍAZ </w:t>
      </w:r>
    </w:p>
    <w:p w14:paraId="01183F18" w14:textId="390EEB60" w:rsidR="00897323" w:rsidRPr="0091369D" w:rsidRDefault="00897323"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ab/>
        <w:t xml:space="preserve">ALBA </w:t>
      </w:r>
      <w:r w:rsidR="00F74DD5" w:rsidRPr="0091369D">
        <w:rPr>
          <w:rFonts w:ascii="Gadugi" w:eastAsia="Malgun Gothic" w:hAnsi="Gadugi" w:cs="Estrangelo Edessa"/>
          <w:szCs w:val="24"/>
        </w:rPr>
        <w:t>INÉS</w:t>
      </w:r>
      <w:r w:rsidRPr="0091369D">
        <w:rPr>
          <w:rFonts w:ascii="Gadugi" w:eastAsia="Malgun Gothic" w:hAnsi="Gadugi" w:cs="Estrangelo Edessa"/>
          <w:szCs w:val="24"/>
        </w:rPr>
        <w:t xml:space="preserve"> ESCOBAR DÍAZ </w:t>
      </w:r>
    </w:p>
    <w:p w14:paraId="1A393BB6" w14:textId="21420EA6" w:rsidR="008E5450" w:rsidRPr="0091369D" w:rsidRDefault="00897323"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ab/>
      </w:r>
      <w:r w:rsidR="00F74DD5" w:rsidRPr="0091369D">
        <w:rPr>
          <w:rFonts w:ascii="Gadugi" w:eastAsia="Malgun Gothic" w:hAnsi="Gadugi" w:cs="Estrangelo Edessa"/>
          <w:szCs w:val="24"/>
        </w:rPr>
        <w:t>MARÍA</w:t>
      </w:r>
      <w:r w:rsidRPr="0091369D">
        <w:rPr>
          <w:rFonts w:ascii="Gadugi" w:eastAsia="Malgun Gothic" w:hAnsi="Gadugi" w:cs="Estrangelo Edessa"/>
          <w:szCs w:val="24"/>
        </w:rPr>
        <w:t xml:space="preserve"> NELSY ESCOBAR DÍAZ</w:t>
      </w:r>
      <w:r w:rsidR="008E5450" w:rsidRPr="0091369D">
        <w:rPr>
          <w:rFonts w:ascii="Gadugi" w:eastAsia="Malgun Gothic" w:hAnsi="Gadugi" w:cs="Estrangelo Edessa"/>
          <w:szCs w:val="24"/>
        </w:rPr>
        <w:t xml:space="preserve"> </w:t>
      </w:r>
    </w:p>
    <w:p w14:paraId="20B46D3E" w14:textId="77777777" w:rsidR="00897323" w:rsidRPr="0091369D" w:rsidRDefault="00897323"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ab/>
        <w:t>WILSON ESCOBAR DÍAZ</w:t>
      </w:r>
    </w:p>
    <w:p w14:paraId="44CFA460" w14:textId="77777777" w:rsidR="00897323" w:rsidRPr="0091369D" w:rsidRDefault="00897323"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lastRenderedPageBreak/>
        <w:tab/>
        <w:t>NELSON ESCOBAR DÍAZ</w:t>
      </w:r>
    </w:p>
    <w:p w14:paraId="2C65F165" w14:textId="77777777" w:rsidR="008E5450" w:rsidRPr="0091369D" w:rsidRDefault="008E5450"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Demandados:</w:t>
      </w:r>
      <w:r w:rsidRPr="0091369D">
        <w:rPr>
          <w:rFonts w:ascii="Gadugi" w:eastAsia="Malgun Gothic" w:hAnsi="Gadugi" w:cs="Estrangelo Edessa"/>
          <w:szCs w:val="24"/>
        </w:rPr>
        <w:tab/>
      </w:r>
      <w:r w:rsidR="00EE2FE5" w:rsidRPr="0091369D">
        <w:rPr>
          <w:rFonts w:ascii="Gadugi" w:eastAsia="Malgun Gothic" w:hAnsi="Gadugi" w:cs="Estrangelo Edessa"/>
          <w:szCs w:val="24"/>
        </w:rPr>
        <w:t xml:space="preserve"> </w:t>
      </w:r>
      <w:r w:rsidR="00897323" w:rsidRPr="0091369D">
        <w:rPr>
          <w:rFonts w:ascii="Gadugi" w:eastAsia="Malgun Gothic" w:hAnsi="Gadugi" w:cs="Estrangelo Edessa"/>
          <w:szCs w:val="24"/>
        </w:rPr>
        <w:t xml:space="preserve">SANTIAGO DUQUE DURAN </w:t>
      </w:r>
    </w:p>
    <w:p w14:paraId="5DEA8ABA" w14:textId="77777777" w:rsidR="00897323" w:rsidRPr="0091369D" w:rsidRDefault="00897323" w:rsidP="0091369D">
      <w:pPr>
        <w:tabs>
          <w:tab w:val="left" w:pos="2127"/>
        </w:tabs>
        <w:spacing w:after="0" w:line="240" w:lineRule="auto"/>
        <w:jc w:val="both"/>
        <w:rPr>
          <w:rFonts w:ascii="Gadugi" w:eastAsia="Malgun Gothic" w:hAnsi="Gadugi" w:cs="Estrangelo Edessa"/>
          <w:szCs w:val="24"/>
        </w:rPr>
      </w:pPr>
      <w:r w:rsidRPr="0091369D">
        <w:rPr>
          <w:rFonts w:ascii="Gadugi" w:eastAsia="Malgun Gothic" w:hAnsi="Gadugi" w:cs="Estrangelo Edessa"/>
          <w:szCs w:val="24"/>
        </w:rPr>
        <w:tab/>
        <w:t xml:space="preserve">JUAN DIEGO DUQUE DURAN </w:t>
      </w:r>
    </w:p>
    <w:p w14:paraId="63628EE7" w14:textId="77777777" w:rsidR="008E5450" w:rsidRPr="0091369D" w:rsidRDefault="008E5450" w:rsidP="0091369D">
      <w:pPr>
        <w:tabs>
          <w:tab w:val="left" w:pos="2127"/>
        </w:tabs>
        <w:spacing w:after="0" w:line="240" w:lineRule="auto"/>
        <w:jc w:val="both"/>
        <w:rPr>
          <w:rFonts w:ascii="Gadugi" w:eastAsia="Malgun Gothic" w:hAnsi="Gadugi" w:cs="Estrangelo Edessa"/>
          <w:color w:val="FF0000"/>
          <w:szCs w:val="24"/>
        </w:rPr>
      </w:pPr>
      <w:r w:rsidRPr="0091369D">
        <w:rPr>
          <w:rFonts w:ascii="Gadugi" w:eastAsia="Malgun Gothic" w:hAnsi="Gadugi" w:cs="Estrangelo Edessa"/>
          <w:szCs w:val="24"/>
        </w:rPr>
        <w:t>Sentencia:</w:t>
      </w:r>
      <w:r w:rsidRPr="0091369D">
        <w:rPr>
          <w:rFonts w:ascii="Gadugi" w:eastAsia="Malgun Gothic" w:hAnsi="Gadugi" w:cs="Estrangelo Edessa"/>
          <w:szCs w:val="24"/>
        </w:rPr>
        <w:tab/>
      </w:r>
      <w:r w:rsidR="00277012" w:rsidRPr="0091369D">
        <w:rPr>
          <w:rFonts w:ascii="Gadugi" w:eastAsia="Malgun Gothic" w:hAnsi="Gadugi" w:cs="Estrangelo Edessa"/>
          <w:szCs w:val="24"/>
        </w:rPr>
        <w:t>28 de Septiembre del 2018</w:t>
      </w:r>
    </w:p>
    <w:p w14:paraId="57112E80" w14:textId="4EC85B3B" w:rsidR="00AF126E" w:rsidRPr="0091369D" w:rsidRDefault="008E5450" w:rsidP="0091369D">
      <w:pPr>
        <w:spacing w:after="0" w:line="240" w:lineRule="auto"/>
        <w:rPr>
          <w:rFonts w:ascii="Gadugi" w:eastAsia="Malgun Gothic" w:hAnsi="Gadugi" w:cs="Estrangelo Edessa"/>
          <w:szCs w:val="24"/>
        </w:rPr>
      </w:pPr>
      <w:r w:rsidRPr="0091369D">
        <w:rPr>
          <w:rFonts w:ascii="Gadugi" w:eastAsia="Malgun Gothic" w:hAnsi="Gadugi" w:cs="Estrangelo Edessa"/>
          <w:szCs w:val="24"/>
        </w:rPr>
        <w:t>Audiencia:</w:t>
      </w:r>
      <w:r w:rsidR="007F0B7E" w:rsidRPr="0091369D">
        <w:rPr>
          <w:rFonts w:ascii="Gadugi" w:eastAsia="Malgun Gothic" w:hAnsi="Gadugi" w:cs="Estrangelo Edessa"/>
          <w:szCs w:val="24"/>
        </w:rPr>
        <w:tab/>
      </w:r>
      <w:r w:rsidR="007F0B7E" w:rsidRPr="0091369D">
        <w:rPr>
          <w:rFonts w:ascii="Gadugi" w:eastAsia="Malgun Gothic" w:hAnsi="Gadugi" w:cs="Estrangelo Edessa"/>
          <w:szCs w:val="24"/>
        </w:rPr>
        <w:tab/>
      </w:r>
      <w:r w:rsidR="00730E94" w:rsidRPr="0091369D">
        <w:rPr>
          <w:rFonts w:ascii="Gadugi" w:eastAsia="Malgun Gothic" w:hAnsi="Gadugi" w:cs="Estrangelo Edessa"/>
          <w:szCs w:val="24"/>
        </w:rPr>
        <w:t>03-09-19</w:t>
      </w:r>
    </w:p>
    <w:p w14:paraId="4931C4A2" w14:textId="77777777" w:rsidR="00680197" w:rsidRPr="0091369D" w:rsidRDefault="00680197" w:rsidP="00F74DD5">
      <w:pPr>
        <w:spacing w:after="0" w:line="276" w:lineRule="auto"/>
        <w:rPr>
          <w:rFonts w:ascii="Gadugi" w:eastAsia="Malgun Gothic" w:hAnsi="Gadugi" w:cs="Estrangelo Edessa"/>
          <w:sz w:val="24"/>
          <w:szCs w:val="24"/>
        </w:rPr>
      </w:pPr>
    </w:p>
    <w:p w14:paraId="1551566B" w14:textId="77777777" w:rsidR="00AF126E" w:rsidRPr="0091369D" w:rsidRDefault="00AF126E" w:rsidP="00F74DD5">
      <w:pPr>
        <w:spacing w:after="0" w:line="276" w:lineRule="auto"/>
        <w:rPr>
          <w:rFonts w:ascii="Gadugi" w:eastAsia="Malgun Gothic" w:hAnsi="Gadugi" w:cs="Estrangelo Edessa"/>
          <w:b/>
          <w:sz w:val="24"/>
          <w:szCs w:val="24"/>
        </w:rPr>
      </w:pPr>
      <w:r w:rsidRPr="0091369D">
        <w:rPr>
          <w:rFonts w:ascii="Gadugi" w:eastAsia="Malgun Gothic" w:hAnsi="Gadugi" w:cs="Estrangelo Edessa"/>
          <w:b/>
          <w:sz w:val="24"/>
          <w:szCs w:val="24"/>
        </w:rPr>
        <w:t xml:space="preserve">HECHOS: </w:t>
      </w:r>
    </w:p>
    <w:p w14:paraId="6C6CF8FF" w14:textId="77777777" w:rsidR="00680197" w:rsidRPr="0091369D" w:rsidRDefault="00680197" w:rsidP="00F74DD5">
      <w:pPr>
        <w:spacing w:after="0" w:line="276" w:lineRule="auto"/>
        <w:rPr>
          <w:rFonts w:ascii="Gadugi" w:eastAsia="Malgun Gothic" w:hAnsi="Gadugi" w:cs="Estrangelo Edessa"/>
          <w:b/>
          <w:sz w:val="24"/>
          <w:szCs w:val="24"/>
        </w:rPr>
      </w:pPr>
    </w:p>
    <w:p w14:paraId="2B993C55" w14:textId="55FC3F8F" w:rsidR="00897323" w:rsidRPr="0091369D" w:rsidRDefault="00AF126E" w:rsidP="00F74DD5">
      <w:pPr>
        <w:pStyle w:val="Prrafodelista"/>
        <w:numPr>
          <w:ilvl w:val="0"/>
          <w:numId w:val="1"/>
        </w:numPr>
        <w:tabs>
          <w:tab w:val="left" w:pos="284"/>
        </w:tabs>
        <w:spacing w:after="0" w:line="276" w:lineRule="auto"/>
        <w:ind w:left="0" w:firstLine="0"/>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El </w:t>
      </w:r>
      <w:r w:rsidR="00897323" w:rsidRPr="0091369D">
        <w:rPr>
          <w:rFonts w:ascii="Gadugi" w:eastAsia="Malgun Gothic" w:hAnsi="Gadugi" w:cs="Estrangelo Edessa"/>
          <w:sz w:val="24"/>
          <w:szCs w:val="24"/>
        </w:rPr>
        <w:t xml:space="preserve">22 de diciembre del año 2015, </w:t>
      </w:r>
      <w:r w:rsidR="002634B8" w:rsidRPr="0091369D">
        <w:rPr>
          <w:rFonts w:ascii="Gadugi" w:eastAsia="Malgun Gothic" w:hAnsi="Gadugi" w:cs="Estrangelo Edessa"/>
          <w:sz w:val="24"/>
          <w:szCs w:val="24"/>
        </w:rPr>
        <w:t>Luis Alfonso Escobar Villate</w:t>
      </w:r>
      <w:r w:rsidR="00897323" w:rsidRPr="0091369D">
        <w:rPr>
          <w:rFonts w:ascii="Gadugi" w:eastAsia="Malgun Gothic" w:hAnsi="Gadugi" w:cs="Estrangelo Edessa"/>
          <w:sz w:val="24"/>
          <w:szCs w:val="24"/>
        </w:rPr>
        <w:t xml:space="preserve">, en horas de la mañana </w:t>
      </w:r>
      <w:r w:rsidR="009475F1" w:rsidRPr="0091369D">
        <w:rPr>
          <w:rFonts w:ascii="Gadugi" w:eastAsia="Malgun Gothic" w:hAnsi="Gadugi" w:cs="Estrangelo Edessa"/>
          <w:sz w:val="24"/>
          <w:szCs w:val="24"/>
        </w:rPr>
        <w:t>salió</w:t>
      </w:r>
      <w:r w:rsidR="00897323" w:rsidRPr="0091369D">
        <w:rPr>
          <w:rFonts w:ascii="Gadugi" w:eastAsia="Malgun Gothic" w:hAnsi="Gadugi" w:cs="Estrangelo Edessa"/>
          <w:sz w:val="24"/>
          <w:szCs w:val="24"/>
        </w:rPr>
        <w:t xml:space="preserve"> de su casa con rumbo a </w:t>
      </w:r>
      <w:r w:rsidR="002634B8" w:rsidRPr="0091369D">
        <w:rPr>
          <w:rFonts w:ascii="Gadugi" w:eastAsia="Malgun Gothic" w:hAnsi="Gadugi" w:cs="Estrangelo Edessa"/>
          <w:sz w:val="24"/>
          <w:szCs w:val="24"/>
        </w:rPr>
        <w:t>una</w:t>
      </w:r>
      <w:r w:rsidR="00897323" w:rsidRPr="0091369D">
        <w:rPr>
          <w:rFonts w:ascii="Gadugi" w:eastAsia="Malgun Gothic" w:hAnsi="Gadugi" w:cs="Estrangelo Edessa"/>
          <w:sz w:val="24"/>
          <w:szCs w:val="24"/>
        </w:rPr>
        <w:t xml:space="preserve"> panadería, para lo cual era necesario cruzar la a</w:t>
      </w:r>
      <w:r w:rsidR="009475F1" w:rsidRPr="0091369D">
        <w:rPr>
          <w:rFonts w:ascii="Gadugi" w:eastAsia="Malgun Gothic" w:hAnsi="Gadugi" w:cs="Estrangelo Edessa"/>
          <w:sz w:val="24"/>
          <w:szCs w:val="24"/>
        </w:rPr>
        <w:t xml:space="preserve">venida la independencia a la altura de la calle 66 del barrio </w:t>
      </w:r>
      <w:r w:rsidR="007F0B7E" w:rsidRPr="0091369D">
        <w:rPr>
          <w:rFonts w:ascii="Gadugi" w:eastAsia="Malgun Gothic" w:hAnsi="Gadugi" w:cs="Estrangelo Edessa"/>
          <w:sz w:val="24"/>
          <w:szCs w:val="24"/>
        </w:rPr>
        <w:t>C</w:t>
      </w:r>
      <w:r w:rsidR="009475F1" w:rsidRPr="0091369D">
        <w:rPr>
          <w:rFonts w:ascii="Gadugi" w:eastAsia="Malgun Gothic" w:hAnsi="Gadugi" w:cs="Estrangelo Edessa"/>
          <w:sz w:val="24"/>
          <w:szCs w:val="24"/>
        </w:rPr>
        <w:t xml:space="preserve">uba. </w:t>
      </w:r>
    </w:p>
    <w:p w14:paraId="30AC5FB9" w14:textId="77777777" w:rsidR="00680197" w:rsidRPr="0091369D" w:rsidRDefault="00680197" w:rsidP="00F74DD5">
      <w:pPr>
        <w:pStyle w:val="Prrafodelista"/>
        <w:tabs>
          <w:tab w:val="left" w:pos="284"/>
        </w:tabs>
        <w:spacing w:after="0" w:line="276" w:lineRule="auto"/>
        <w:ind w:left="0"/>
        <w:jc w:val="both"/>
        <w:rPr>
          <w:rFonts w:ascii="Gadugi" w:eastAsia="Malgun Gothic" w:hAnsi="Gadugi" w:cs="Estrangelo Edessa"/>
          <w:sz w:val="24"/>
          <w:szCs w:val="24"/>
        </w:rPr>
      </w:pPr>
    </w:p>
    <w:p w14:paraId="5FE103B0" w14:textId="5C8AC9A5" w:rsidR="00680197" w:rsidRPr="0091369D" w:rsidRDefault="009475F1" w:rsidP="00F74DD5">
      <w:pPr>
        <w:pStyle w:val="Prrafodelista"/>
        <w:numPr>
          <w:ilvl w:val="0"/>
          <w:numId w:val="1"/>
        </w:numPr>
        <w:tabs>
          <w:tab w:val="left" w:pos="284"/>
        </w:tabs>
        <w:spacing w:after="0" w:line="276" w:lineRule="auto"/>
        <w:ind w:left="0" w:firstLine="0"/>
        <w:jc w:val="both"/>
        <w:rPr>
          <w:rFonts w:ascii="Gadugi" w:eastAsia="Malgun Gothic" w:hAnsi="Gadugi" w:cs="Estrangelo Edessa"/>
          <w:sz w:val="24"/>
          <w:szCs w:val="24"/>
        </w:rPr>
      </w:pPr>
      <w:r w:rsidRPr="0091369D">
        <w:rPr>
          <w:rFonts w:ascii="Gadugi" w:eastAsia="Malgun Gothic" w:hAnsi="Gadugi" w:cs="Estrangelo Edessa"/>
          <w:sz w:val="24"/>
          <w:szCs w:val="24"/>
        </w:rPr>
        <w:t>Luis Alfonso se dispuso a cruzar por la cebra cuando</w:t>
      </w:r>
      <w:r w:rsidR="002634B8" w:rsidRPr="0091369D">
        <w:rPr>
          <w:rFonts w:ascii="Gadugi" w:eastAsia="Malgun Gothic" w:hAnsi="Gadugi" w:cs="Estrangelo Edessa"/>
          <w:sz w:val="24"/>
          <w:szCs w:val="24"/>
        </w:rPr>
        <w:t>,</w:t>
      </w:r>
      <w:r w:rsidRPr="0091369D">
        <w:rPr>
          <w:rFonts w:ascii="Gadugi" w:eastAsia="Malgun Gothic" w:hAnsi="Gadugi" w:cs="Estrangelo Edessa"/>
          <w:sz w:val="24"/>
          <w:szCs w:val="24"/>
        </w:rPr>
        <w:t xml:space="preserve"> intempestivamente y a gran velocidad</w:t>
      </w:r>
      <w:r w:rsidR="002634B8" w:rsidRPr="0091369D">
        <w:rPr>
          <w:rFonts w:ascii="Gadugi" w:eastAsia="Malgun Gothic" w:hAnsi="Gadugi" w:cs="Estrangelo Edessa"/>
          <w:sz w:val="24"/>
          <w:szCs w:val="24"/>
        </w:rPr>
        <w:t>,</w:t>
      </w:r>
      <w:r w:rsidRPr="0091369D">
        <w:rPr>
          <w:rFonts w:ascii="Gadugi" w:eastAsia="Malgun Gothic" w:hAnsi="Gadugi" w:cs="Estrangelo Edessa"/>
          <w:sz w:val="24"/>
          <w:szCs w:val="24"/>
        </w:rPr>
        <w:t xml:space="preserve"> la motocicleta de placas DCS82C lo arroll</w:t>
      </w:r>
      <w:r w:rsidR="002634B8" w:rsidRPr="0091369D">
        <w:rPr>
          <w:rFonts w:ascii="Gadugi" w:eastAsia="Malgun Gothic" w:hAnsi="Gadugi" w:cs="Estrangelo Edessa"/>
          <w:sz w:val="24"/>
          <w:szCs w:val="24"/>
        </w:rPr>
        <w:t>ó</w:t>
      </w:r>
      <w:r w:rsidRPr="0091369D">
        <w:rPr>
          <w:rFonts w:ascii="Gadugi" w:eastAsia="Malgun Gothic" w:hAnsi="Gadugi" w:cs="Estrangelo Edessa"/>
          <w:sz w:val="24"/>
          <w:szCs w:val="24"/>
        </w:rPr>
        <w:t>, lo cual qued</w:t>
      </w:r>
      <w:r w:rsidR="007F0B7E" w:rsidRPr="0091369D">
        <w:rPr>
          <w:rFonts w:ascii="Gadugi" w:eastAsia="Malgun Gothic" w:hAnsi="Gadugi" w:cs="Estrangelo Edessa"/>
          <w:sz w:val="24"/>
          <w:szCs w:val="24"/>
        </w:rPr>
        <w:t>ó</w:t>
      </w:r>
      <w:r w:rsidRPr="0091369D">
        <w:rPr>
          <w:rFonts w:ascii="Gadugi" w:eastAsia="Malgun Gothic" w:hAnsi="Gadugi" w:cs="Estrangelo Edessa"/>
          <w:sz w:val="24"/>
          <w:szCs w:val="24"/>
        </w:rPr>
        <w:t xml:space="preserve"> registrado por el agente de tránsito que conoció del hecho</w:t>
      </w:r>
      <w:r w:rsidR="007F0B7E" w:rsidRPr="0091369D">
        <w:rPr>
          <w:rFonts w:ascii="Gadugi" w:eastAsia="Malgun Gothic" w:hAnsi="Gadugi" w:cs="Estrangelo Edessa"/>
          <w:sz w:val="24"/>
          <w:szCs w:val="24"/>
        </w:rPr>
        <w:t>.</w:t>
      </w:r>
      <w:r w:rsidRPr="0091369D">
        <w:rPr>
          <w:rFonts w:ascii="Gadugi" w:eastAsia="Malgun Gothic" w:hAnsi="Gadugi" w:cs="Estrangelo Edessa"/>
          <w:sz w:val="24"/>
          <w:szCs w:val="24"/>
        </w:rPr>
        <w:t xml:space="preserve"> </w:t>
      </w:r>
    </w:p>
    <w:p w14:paraId="56575BB7" w14:textId="77777777" w:rsidR="00680197" w:rsidRPr="0091369D" w:rsidRDefault="00680197" w:rsidP="00F74DD5">
      <w:pPr>
        <w:pStyle w:val="Prrafodelista"/>
        <w:tabs>
          <w:tab w:val="left" w:pos="284"/>
        </w:tabs>
        <w:spacing w:after="0" w:line="276" w:lineRule="auto"/>
        <w:ind w:left="0"/>
        <w:jc w:val="both"/>
        <w:rPr>
          <w:rFonts w:ascii="Gadugi" w:eastAsia="Malgun Gothic" w:hAnsi="Gadugi" w:cs="Estrangelo Edessa"/>
          <w:b/>
          <w:bCs/>
          <w:sz w:val="24"/>
          <w:szCs w:val="24"/>
        </w:rPr>
      </w:pPr>
    </w:p>
    <w:p w14:paraId="70666115" w14:textId="77777777" w:rsidR="00680197" w:rsidRPr="0091369D" w:rsidRDefault="009475F1" w:rsidP="00F74DD5">
      <w:pPr>
        <w:pStyle w:val="Prrafodelista"/>
        <w:numPr>
          <w:ilvl w:val="0"/>
          <w:numId w:val="1"/>
        </w:numPr>
        <w:tabs>
          <w:tab w:val="left" w:pos="284"/>
        </w:tabs>
        <w:spacing w:after="0" w:line="276" w:lineRule="auto"/>
        <w:ind w:left="0" w:firstLine="0"/>
        <w:jc w:val="both"/>
        <w:rPr>
          <w:rFonts w:ascii="Gadugi" w:eastAsia="Malgun Gothic" w:hAnsi="Gadugi" w:cs="Estrangelo Edessa"/>
          <w:b/>
          <w:bCs/>
          <w:sz w:val="24"/>
          <w:szCs w:val="24"/>
        </w:rPr>
      </w:pPr>
      <w:r w:rsidRPr="0091369D">
        <w:rPr>
          <w:rFonts w:ascii="Gadugi" w:eastAsia="Malgun Gothic" w:hAnsi="Gadugi" w:cs="Estrangelo Edessa"/>
          <w:sz w:val="24"/>
          <w:szCs w:val="24"/>
        </w:rPr>
        <w:t xml:space="preserve">El accidente género en el señor Luis Alfonso graves lesiones corporales por las cuales fue trasladado de urgencias al Hospital San Jorge donde horas </w:t>
      </w:r>
      <w:r w:rsidR="00680197" w:rsidRPr="0091369D">
        <w:rPr>
          <w:rFonts w:ascii="Gadugi" w:eastAsia="Malgun Gothic" w:hAnsi="Gadugi" w:cs="Estrangelo Edessa"/>
          <w:sz w:val="24"/>
          <w:szCs w:val="24"/>
        </w:rPr>
        <w:t>más</w:t>
      </w:r>
      <w:r w:rsidRPr="0091369D">
        <w:rPr>
          <w:rFonts w:ascii="Gadugi" w:eastAsia="Malgun Gothic" w:hAnsi="Gadugi" w:cs="Estrangelo Edessa"/>
          <w:sz w:val="24"/>
          <w:szCs w:val="24"/>
        </w:rPr>
        <w:t xml:space="preserve"> tarde falleció. </w:t>
      </w:r>
    </w:p>
    <w:p w14:paraId="22A74829" w14:textId="77777777" w:rsidR="00680197" w:rsidRPr="0091369D" w:rsidRDefault="00680197" w:rsidP="00F74DD5">
      <w:pPr>
        <w:tabs>
          <w:tab w:val="left" w:pos="284"/>
        </w:tabs>
        <w:spacing w:after="0" w:line="276" w:lineRule="auto"/>
        <w:jc w:val="both"/>
        <w:rPr>
          <w:rFonts w:ascii="Gadugi" w:eastAsia="Malgun Gothic" w:hAnsi="Gadugi" w:cs="Estrangelo Edessa"/>
          <w:b/>
          <w:bCs/>
          <w:sz w:val="24"/>
          <w:szCs w:val="24"/>
        </w:rPr>
      </w:pPr>
    </w:p>
    <w:p w14:paraId="0688052B" w14:textId="77777777" w:rsidR="007F0B7E" w:rsidRPr="0091369D" w:rsidRDefault="007F0B7E" w:rsidP="00F74DD5">
      <w:pPr>
        <w:tabs>
          <w:tab w:val="left" w:pos="284"/>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4.</w:t>
      </w:r>
      <w:r w:rsidRPr="0091369D">
        <w:rPr>
          <w:rFonts w:ascii="Gadugi" w:eastAsia="Malgun Gothic" w:hAnsi="Gadugi" w:cs="Estrangelo Edessa"/>
          <w:bCs/>
          <w:sz w:val="24"/>
          <w:szCs w:val="24"/>
        </w:rPr>
        <w:tab/>
        <w:t xml:space="preserve">Los integrantes de la familia de la víctima vivían en estrecha comunidad, caracterizada por vínculos de fraternidad, afecto mutuo, lo que se vio truncado por la muerte de Luis Alfonso.  </w:t>
      </w:r>
    </w:p>
    <w:p w14:paraId="2B3B05E9" w14:textId="77777777" w:rsidR="00277012" w:rsidRPr="0091369D" w:rsidRDefault="00277012" w:rsidP="00F74DD5">
      <w:pPr>
        <w:spacing w:after="0" w:line="276" w:lineRule="auto"/>
        <w:jc w:val="both"/>
        <w:rPr>
          <w:rFonts w:ascii="Gadugi" w:eastAsia="Malgun Gothic" w:hAnsi="Gadugi" w:cs="Estrangelo Edessa"/>
          <w:b/>
          <w:bCs/>
          <w:sz w:val="24"/>
          <w:szCs w:val="24"/>
        </w:rPr>
      </w:pPr>
    </w:p>
    <w:p w14:paraId="125E7378" w14:textId="77777777" w:rsidR="00275098" w:rsidRPr="0091369D" w:rsidRDefault="00275098" w:rsidP="00F74DD5">
      <w:pPr>
        <w:spacing w:after="0" w:line="276" w:lineRule="auto"/>
        <w:jc w:val="both"/>
        <w:rPr>
          <w:rFonts w:ascii="Gadugi" w:eastAsia="Malgun Gothic" w:hAnsi="Gadugi" w:cs="Estrangelo Edessa"/>
          <w:b/>
          <w:bCs/>
          <w:sz w:val="24"/>
          <w:szCs w:val="24"/>
        </w:rPr>
      </w:pPr>
      <w:r w:rsidRPr="0091369D">
        <w:rPr>
          <w:rFonts w:ascii="Gadugi" w:eastAsia="Malgun Gothic" w:hAnsi="Gadugi" w:cs="Estrangelo Edessa"/>
          <w:b/>
          <w:sz w:val="24"/>
          <w:szCs w:val="24"/>
        </w:rPr>
        <w:t>PRETENSIONES:</w:t>
      </w:r>
    </w:p>
    <w:p w14:paraId="4C80826F" w14:textId="77777777" w:rsidR="007F0B7E" w:rsidRPr="0091369D" w:rsidRDefault="007F0B7E" w:rsidP="00F74DD5">
      <w:pPr>
        <w:spacing w:after="0" w:line="276" w:lineRule="auto"/>
        <w:jc w:val="both"/>
        <w:rPr>
          <w:rFonts w:ascii="Gadugi" w:eastAsia="Malgun Gothic" w:hAnsi="Gadugi" w:cs="Estrangelo Edessa"/>
          <w:sz w:val="24"/>
          <w:szCs w:val="24"/>
          <w:u w:val="single"/>
        </w:rPr>
      </w:pPr>
    </w:p>
    <w:p w14:paraId="7918ACDE" w14:textId="40F89BAD" w:rsidR="00275098" w:rsidRPr="0091369D" w:rsidRDefault="00275098" w:rsidP="00F74DD5">
      <w:pPr>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PRIMERA: Declarar civil</w:t>
      </w:r>
      <w:r w:rsidR="00014F6E" w:rsidRPr="0091369D">
        <w:rPr>
          <w:rFonts w:ascii="Gadugi" w:eastAsia="Malgun Gothic" w:hAnsi="Gadugi" w:cs="Estrangelo Edessa"/>
          <w:sz w:val="24"/>
          <w:szCs w:val="24"/>
        </w:rPr>
        <w:t xml:space="preserve"> y extracontractualmente </w:t>
      </w:r>
      <w:r w:rsidRPr="0091369D">
        <w:rPr>
          <w:rFonts w:ascii="Gadugi" w:eastAsia="Malgun Gothic" w:hAnsi="Gadugi" w:cs="Estrangelo Edessa"/>
          <w:sz w:val="24"/>
          <w:szCs w:val="24"/>
        </w:rPr>
        <w:t>responsable</w:t>
      </w:r>
      <w:r w:rsidR="007F0B7E" w:rsidRPr="0091369D">
        <w:rPr>
          <w:rFonts w:ascii="Gadugi" w:eastAsia="Malgun Gothic" w:hAnsi="Gadugi" w:cs="Estrangelo Edessa"/>
          <w:sz w:val="24"/>
          <w:szCs w:val="24"/>
        </w:rPr>
        <w:t>s</w:t>
      </w:r>
      <w:r w:rsidRPr="0091369D">
        <w:rPr>
          <w:rFonts w:ascii="Gadugi" w:eastAsia="Malgun Gothic" w:hAnsi="Gadugi" w:cs="Estrangelo Edessa"/>
          <w:sz w:val="24"/>
          <w:szCs w:val="24"/>
        </w:rPr>
        <w:t xml:space="preserve"> </w:t>
      </w:r>
      <w:r w:rsidR="00014F6E" w:rsidRPr="0091369D">
        <w:rPr>
          <w:rFonts w:ascii="Gadugi" w:eastAsia="Malgun Gothic" w:hAnsi="Gadugi" w:cs="Estrangelo Edessa"/>
          <w:sz w:val="24"/>
          <w:szCs w:val="24"/>
        </w:rPr>
        <w:t xml:space="preserve">a los señores </w:t>
      </w:r>
      <w:r w:rsidR="002634B8" w:rsidRPr="0091369D">
        <w:rPr>
          <w:rFonts w:ascii="Gadugi" w:eastAsia="Malgun Gothic" w:hAnsi="Gadugi" w:cs="Estrangelo Edessa"/>
          <w:sz w:val="24"/>
          <w:szCs w:val="24"/>
        </w:rPr>
        <w:t>Santiago y Juan Diego Duque Durán</w:t>
      </w:r>
      <w:r w:rsidR="00014F6E" w:rsidRPr="0091369D">
        <w:rPr>
          <w:rFonts w:ascii="Gadugi" w:eastAsia="Malgun Gothic" w:hAnsi="Gadugi" w:cs="Estrangelo Edessa"/>
          <w:sz w:val="24"/>
          <w:szCs w:val="24"/>
        </w:rPr>
        <w:t>, de los daños y perjuicios cau</w:t>
      </w:r>
      <w:r w:rsidR="002634B8" w:rsidRPr="0091369D">
        <w:rPr>
          <w:rFonts w:ascii="Gadugi" w:eastAsia="Malgun Gothic" w:hAnsi="Gadugi" w:cs="Estrangelo Edessa"/>
          <w:sz w:val="24"/>
          <w:szCs w:val="24"/>
        </w:rPr>
        <w:t>s</w:t>
      </w:r>
      <w:r w:rsidR="00014F6E" w:rsidRPr="0091369D">
        <w:rPr>
          <w:rFonts w:ascii="Gadugi" w:eastAsia="Malgun Gothic" w:hAnsi="Gadugi" w:cs="Estrangelo Edessa"/>
          <w:sz w:val="24"/>
          <w:szCs w:val="24"/>
        </w:rPr>
        <w:t xml:space="preserve">ados a los demandantes como consecuencia del fallecimiento de </w:t>
      </w:r>
      <w:r w:rsidR="002634B8" w:rsidRPr="0091369D">
        <w:rPr>
          <w:rFonts w:ascii="Gadugi" w:eastAsia="Malgun Gothic" w:hAnsi="Gadugi" w:cs="Estrangelo Edessa"/>
          <w:sz w:val="24"/>
          <w:szCs w:val="24"/>
        </w:rPr>
        <w:t>Luis Alfonso Escobar Villate.</w:t>
      </w:r>
    </w:p>
    <w:p w14:paraId="42ACCAF7" w14:textId="77777777" w:rsidR="007F0B7E" w:rsidRPr="0091369D" w:rsidRDefault="007F0B7E" w:rsidP="00F74DD5">
      <w:pPr>
        <w:spacing w:after="0" w:line="276" w:lineRule="auto"/>
        <w:jc w:val="both"/>
        <w:rPr>
          <w:rFonts w:ascii="Gadugi" w:eastAsia="Malgun Gothic" w:hAnsi="Gadugi" w:cs="Estrangelo Edessa"/>
          <w:sz w:val="24"/>
          <w:szCs w:val="24"/>
        </w:rPr>
      </w:pPr>
    </w:p>
    <w:p w14:paraId="79F34B8E" w14:textId="18E472FF" w:rsidR="00275098" w:rsidRPr="0091369D" w:rsidRDefault="00275098" w:rsidP="00F74DD5">
      <w:pPr>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SEGUNDA: Como consecuenc</w:t>
      </w:r>
      <w:r w:rsidR="000F7BE3" w:rsidRPr="0091369D">
        <w:rPr>
          <w:rFonts w:ascii="Gadugi" w:eastAsia="Malgun Gothic" w:hAnsi="Gadugi" w:cs="Estrangelo Edessa"/>
          <w:sz w:val="24"/>
          <w:szCs w:val="24"/>
        </w:rPr>
        <w:t>i</w:t>
      </w:r>
      <w:r w:rsidRPr="0091369D">
        <w:rPr>
          <w:rFonts w:ascii="Gadugi" w:eastAsia="Malgun Gothic" w:hAnsi="Gadugi" w:cs="Estrangelo Edessa"/>
          <w:sz w:val="24"/>
          <w:szCs w:val="24"/>
        </w:rPr>
        <w:t xml:space="preserve">a de lo </w:t>
      </w:r>
      <w:r w:rsidR="000F7BE3" w:rsidRPr="0091369D">
        <w:rPr>
          <w:rFonts w:ascii="Gadugi" w:eastAsia="Malgun Gothic" w:hAnsi="Gadugi" w:cs="Estrangelo Edessa"/>
          <w:sz w:val="24"/>
          <w:szCs w:val="24"/>
        </w:rPr>
        <w:t xml:space="preserve">anterior condenar a los demandados al pago de perjuicios morales </w:t>
      </w:r>
      <w:r w:rsidR="00014F6E" w:rsidRPr="0091369D">
        <w:rPr>
          <w:rFonts w:ascii="Gadugi" w:eastAsia="Malgun Gothic" w:hAnsi="Gadugi" w:cs="Estrangelo Edessa"/>
          <w:sz w:val="24"/>
          <w:szCs w:val="24"/>
        </w:rPr>
        <w:t xml:space="preserve">a los demandantes. </w:t>
      </w:r>
    </w:p>
    <w:p w14:paraId="05A68106" w14:textId="77777777" w:rsidR="00275098" w:rsidRPr="0091369D" w:rsidRDefault="00275098" w:rsidP="00F74DD5">
      <w:pPr>
        <w:spacing w:after="0" w:line="276" w:lineRule="auto"/>
        <w:jc w:val="both"/>
        <w:rPr>
          <w:rFonts w:ascii="Gadugi" w:eastAsia="Malgun Gothic" w:hAnsi="Gadugi" w:cs="Estrangelo Edessa"/>
          <w:sz w:val="24"/>
          <w:szCs w:val="24"/>
        </w:rPr>
      </w:pPr>
    </w:p>
    <w:p w14:paraId="5FB06F29" w14:textId="7F619D2B" w:rsidR="00275098" w:rsidRPr="0091369D" w:rsidRDefault="000F7BE3" w:rsidP="00F74DD5">
      <w:pPr>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TERCERA: </w:t>
      </w:r>
      <w:r w:rsidR="002634B8" w:rsidRPr="0091369D">
        <w:rPr>
          <w:rFonts w:ascii="Gadugi" w:eastAsia="Malgun Gothic" w:hAnsi="Gadugi" w:cs="Estrangelo Edessa"/>
          <w:sz w:val="24"/>
          <w:szCs w:val="24"/>
        </w:rPr>
        <w:t>I</w:t>
      </w:r>
      <w:r w:rsidR="00014F6E" w:rsidRPr="0091369D">
        <w:rPr>
          <w:rFonts w:ascii="Gadugi" w:eastAsia="Malgun Gothic" w:hAnsi="Gadugi" w:cs="Estrangelo Edessa"/>
          <w:sz w:val="24"/>
          <w:szCs w:val="24"/>
        </w:rPr>
        <w:t xml:space="preserve">ndexar las sumas de dinero solicitadas hasta la fecha de la sentencia. </w:t>
      </w:r>
    </w:p>
    <w:p w14:paraId="0EA569A4" w14:textId="77777777" w:rsidR="000F7BE3" w:rsidRPr="0091369D" w:rsidRDefault="000F7BE3" w:rsidP="00F74DD5">
      <w:pPr>
        <w:spacing w:after="0" w:line="276" w:lineRule="auto"/>
        <w:jc w:val="both"/>
        <w:rPr>
          <w:rFonts w:ascii="Gadugi" w:eastAsia="Malgun Gothic" w:hAnsi="Gadugi" w:cs="Estrangelo Edessa"/>
          <w:sz w:val="24"/>
          <w:szCs w:val="24"/>
        </w:rPr>
      </w:pPr>
    </w:p>
    <w:p w14:paraId="7AD261B6" w14:textId="09B297DF" w:rsidR="000F7BE3" w:rsidRPr="0091369D" w:rsidRDefault="000F7BE3" w:rsidP="00F74DD5">
      <w:pPr>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CUARTA: </w:t>
      </w:r>
      <w:r w:rsidR="002634B8" w:rsidRPr="0091369D">
        <w:rPr>
          <w:rFonts w:ascii="Gadugi" w:eastAsia="Malgun Gothic" w:hAnsi="Gadugi" w:cs="Estrangelo Edessa"/>
          <w:sz w:val="24"/>
          <w:szCs w:val="24"/>
        </w:rPr>
        <w:t>C</w:t>
      </w:r>
      <w:r w:rsidR="00014F6E" w:rsidRPr="0091369D">
        <w:rPr>
          <w:rFonts w:ascii="Gadugi" w:eastAsia="Malgun Gothic" w:hAnsi="Gadugi" w:cs="Estrangelo Edessa"/>
          <w:sz w:val="24"/>
          <w:szCs w:val="24"/>
        </w:rPr>
        <w:t xml:space="preserve">ondenar en costas al demandando. </w:t>
      </w:r>
    </w:p>
    <w:p w14:paraId="73FB789A" w14:textId="77777777" w:rsidR="00275098" w:rsidRPr="0091369D" w:rsidRDefault="00275098" w:rsidP="00F74DD5">
      <w:pPr>
        <w:spacing w:after="0" w:line="276" w:lineRule="auto"/>
        <w:jc w:val="both"/>
        <w:rPr>
          <w:rFonts w:ascii="Gadugi" w:eastAsia="Malgun Gothic" w:hAnsi="Gadugi" w:cs="Estrangelo Edessa"/>
          <w:sz w:val="24"/>
          <w:szCs w:val="24"/>
        </w:rPr>
      </w:pPr>
    </w:p>
    <w:p w14:paraId="114EA4F5" w14:textId="77777777" w:rsidR="00D45869" w:rsidRPr="0091369D" w:rsidRDefault="00D45869" w:rsidP="00F74DD5">
      <w:pPr>
        <w:spacing w:after="0" w:line="276" w:lineRule="auto"/>
        <w:jc w:val="both"/>
        <w:rPr>
          <w:rFonts w:ascii="Gadugi" w:eastAsia="Malgun Gothic" w:hAnsi="Gadugi" w:cs="Estrangelo Edessa"/>
          <w:b/>
          <w:sz w:val="24"/>
          <w:szCs w:val="24"/>
        </w:rPr>
      </w:pPr>
      <w:r w:rsidRPr="0091369D">
        <w:rPr>
          <w:rFonts w:ascii="Gadugi" w:eastAsia="Malgun Gothic" w:hAnsi="Gadugi" w:cs="Estrangelo Edessa"/>
          <w:b/>
          <w:sz w:val="24"/>
          <w:szCs w:val="24"/>
        </w:rPr>
        <w:t>RESPUESTA Y EXCEPCIONES:</w:t>
      </w:r>
    </w:p>
    <w:p w14:paraId="111B0BF8" w14:textId="77777777" w:rsidR="00D45869" w:rsidRPr="0091369D" w:rsidRDefault="00D45869" w:rsidP="00F74DD5">
      <w:pPr>
        <w:spacing w:after="0" w:line="276" w:lineRule="auto"/>
        <w:jc w:val="both"/>
        <w:rPr>
          <w:rFonts w:ascii="Gadugi" w:eastAsia="Malgun Gothic" w:hAnsi="Gadugi" w:cs="Estrangelo Edessa"/>
          <w:sz w:val="24"/>
          <w:szCs w:val="24"/>
        </w:rPr>
      </w:pPr>
    </w:p>
    <w:p w14:paraId="55A6EF13" w14:textId="7F43B1B1" w:rsidR="005D7AEE" w:rsidRPr="0091369D" w:rsidRDefault="00D45869" w:rsidP="00F74DD5">
      <w:pPr>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El apoderado de </w:t>
      </w:r>
      <w:r w:rsidR="00BC6D32" w:rsidRPr="0091369D">
        <w:rPr>
          <w:rFonts w:ascii="Gadugi" w:eastAsia="Malgun Gothic" w:hAnsi="Gadugi" w:cs="Estrangelo Edessa"/>
          <w:bCs/>
          <w:sz w:val="24"/>
          <w:szCs w:val="24"/>
        </w:rPr>
        <w:t xml:space="preserve">los </w:t>
      </w:r>
      <w:r w:rsidR="007F0B7E" w:rsidRPr="0091369D">
        <w:rPr>
          <w:rFonts w:ascii="Gadugi" w:eastAsia="Malgun Gothic" w:hAnsi="Gadugi" w:cs="Estrangelo Edessa"/>
          <w:bCs/>
          <w:sz w:val="24"/>
          <w:szCs w:val="24"/>
        </w:rPr>
        <w:t>demandados se refirió a los hechos, se opuso a las pretensiones y propuso como excepciones las que denomino:</w:t>
      </w:r>
    </w:p>
    <w:p w14:paraId="002E9EC6" w14:textId="77777777" w:rsidR="007B560E" w:rsidRPr="0091369D" w:rsidRDefault="007B560E" w:rsidP="00F74DD5">
      <w:pPr>
        <w:spacing w:after="0" w:line="276" w:lineRule="auto"/>
        <w:jc w:val="both"/>
        <w:rPr>
          <w:rFonts w:ascii="Gadugi" w:eastAsia="Malgun Gothic" w:hAnsi="Gadugi" w:cs="Estrangelo Edessa"/>
          <w:sz w:val="24"/>
          <w:szCs w:val="24"/>
        </w:rPr>
      </w:pPr>
    </w:p>
    <w:p w14:paraId="178DB081" w14:textId="77777777" w:rsidR="00BC6D32" w:rsidRPr="0091369D" w:rsidRDefault="00944DBC" w:rsidP="00F74DD5">
      <w:pPr>
        <w:pStyle w:val="Prrafodelista"/>
        <w:numPr>
          <w:ilvl w:val="0"/>
          <w:numId w:val="3"/>
        </w:numPr>
        <w:tabs>
          <w:tab w:val="left" w:pos="284"/>
        </w:tabs>
        <w:spacing w:after="0" w:line="276" w:lineRule="auto"/>
        <w:ind w:left="0" w:firstLine="0"/>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Rompimiento del nexo causal, porque Luis Alfonso cruzó de manera súbita, sin mirar a los lados y sin acompañante, a pesar de su edad. </w:t>
      </w:r>
    </w:p>
    <w:p w14:paraId="31B8FC8A" w14:textId="77777777" w:rsidR="00BC6D32" w:rsidRPr="0091369D" w:rsidRDefault="00BC6D32" w:rsidP="00F74DD5">
      <w:pPr>
        <w:pStyle w:val="Prrafodelista"/>
        <w:numPr>
          <w:ilvl w:val="0"/>
          <w:numId w:val="3"/>
        </w:numPr>
        <w:tabs>
          <w:tab w:val="left" w:pos="284"/>
        </w:tabs>
        <w:spacing w:after="0" w:line="276" w:lineRule="auto"/>
        <w:ind w:left="0" w:firstLine="0"/>
        <w:jc w:val="both"/>
        <w:rPr>
          <w:rFonts w:ascii="Gadugi" w:eastAsia="Malgun Gothic" w:hAnsi="Gadugi" w:cs="Estrangelo Edessa"/>
          <w:sz w:val="24"/>
          <w:szCs w:val="24"/>
        </w:rPr>
      </w:pPr>
      <w:r w:rsidRPr="0091369D">
        <w:rPr>
          <w:rFonts w:ascii="Gadugi" w:eastAsia="Malgun Gothic" w:hAnsi="Gadugi" w:cs="Estrangelo Edessa"/>
          <w:sz w:val="24"/>
          <w:szCs w:val="24"/>
        </w:rPr>
        <w:lastRenderedPageBreak/>
        <w:t>Excepción de cosa juzgada penal absolutoria</w:t>
      </w:r>
      <w:r w:rsidR="00944DBC" w:rsidRPr="0091369D">
        <w:rPr>
          <w:rFonts w:ascii="Gadugi" w:eastAsia="Malgun Gothic" w:hAnsi="Gadugi" w:cs="Estrangelo Edessa"/>
          <w:sz w:val="24"/>
          <w:szCs w:val="24"/>
        </w:rPr>
        <w:t xml:space="preserve">, porque allí se definió que hubo culpa exclusiva de la víctima. </w:t>
      </w:r>
      <w:r w:rsidRPr="0091369D">
        <w:rPr>
          <w:rFonts w:ascii="Gadugi" w:eastAsia="Malgun Gothic" w:hAnsi="Gadugi" w:cs="Estrangelo Edessa"/>
          <w:sz w:val="24"/>
          <w:szCs w:val="24"/>
        </w:rPr>
        <w:t xml:space="preserve"> </w:t>
      </w:r>
    </w:p>
    <w:p w14:paraId="20BCFA68" w14:textId="77777777" w:rsidR="00014F6E" w:rsidRPr="0091369D" w:rsidRDefault="00944DBC" w:rsidP="00F74DD5">
      <w:pPr>
        <w:pStyle w:val="Prrafodelista"/>
        <w:numPr>
          <w:ilvl w:val="0"/>
          <w:numId w:val="3"/>
        </w:numPr>
        <w:tabs>
          <w:tab w:val="left" w:pos="284"/>
        </w:tabs>
        <w:spacing w:after="0" w:line="276" w:lineRule="auto"/>
        <w:ind w:left="0" w:firstLine="0"/>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Culpa exclusiva de la víctima, porque su historia clínica lo refirió en aparente regular estado y desnutrido, lo que desvirtúa la buena armonía social y familiar, si, además, no han debido dejarlo salir solo. </w:t>
      </w:r>
    </w:p>
    <w:p w14:paraId="0CDF1D49" w14:textId="3322EAE6" w:rsidR="00944DBC" w:rsidRPr="0091369D" w:rsidRDefault="00944DBC" w:rsidP="00F74DD5">
      <w:pPr>
        <w:pStyle w:val="Prrafodelista"/>
        <w:tabs>
          <w:tab w:val="left" w:pos="426"/>
        </w:tabs>
        <w:spacing w:after="0" w:line="276" w:lineRule="auto"/>
        <w:ind w:left="0"/>
        <w:jc w:val="both"/>
        <w:rPr>
          <w:rFonts w:ascii="Gadugi" w:eastAsia="Malgun Gothic" w:hAnsi="Gadugi" w:cs="Estrangelo Edessa"/>
          <w:sz w:val="24"/>
          <w:szCs w:val="24"/>
        </w:rPr>
      </w:pPr>
    </w:p>
    <w:p w14:paraId="5D9A51BE" w14:textId="5108B2B9" w:rsidR="00FD22C6" w:rsidRPr="0091369D" w:rsidRDefault="00FD22C6" w:rsidP="00F74DD5">
      <w:pPr>
        <w:pStyle w:val="Prrafodelista"/>
        <w:tabs>
          <w:tab w:val="left" w:pos="426"/>
        </w:tabs>
        <w:spacing w:after="0" w:line="276" w:lineRule="auto"/>
        <w:ind w:left="0"/>
        <w:jc w:val="both"/>
        <w:rPr>
          <w:rFonts w:ascii="Gadugi" w:eastAsia="Malgun Gothic" w:hAnsi="Gadugi" w:cs="Estrangelo Edessa"/>
          <w:b/>
          <w:bCs/>
          <w:sz w:val="24"/>
          <w:szCs w:val="24"/>
        </w:rPr>
      </w:pPr>
      <w:r w:rsidRPr="0091369D">
        <w:rPr>
          <w:rFonts w:ascii="Gadugi" w:eastAsia="Malgun Gothic" w:hAnsi="Gadugi" w:cs="Estrangelo Edessa"/>
          <w:b/>
          <w:bCs/>
          <w:sz w:val="24"/>
          <w:szCs w:val="24"/>
        </w:rPr>
        <w:t>LA SENTENCIA</w:t>
      </w:r>
    </w:p>
    <w:p w14:paraId="7ADF7E94" w14:textId="093A14FE" w:rsidR="00FD22C6" w:rsidRPr="0091369D" w:rsidRDefault="00FD22C6" w:rsidP="00F74DD5">
      <w:pPr>
        <w:pStyle w:val="Prrafodelista"/>
        <w:tabs>
          <w:tab w:val="left" w:pos="426"/>
        </w:tabs>
        <w:spacing w:after="0" w:line="276" w:lineRule="auto"/>
        <w:ind w:left="0"/>
        <w:jc w:val="both"/>
        <w:rPr>
          <w:rFonts w:ascii="Gadugi" w:eastAsia="Malgun Gothic" w:hAnsi="Gadugi" w:cs="Estrangelo Edessa"/>
          <w:sz w:val="24"/>
          <w:szCs w:val="24"/>
        </w:rPr>
      </w:pPr>
    </w:p>
    <w:p w14:paraId="14440B59" w14:textId="730AE1F3" w:rsidR="005B5C77" w:rsidRPr="0091369D" w:rsidRDefault="005B5C77" w:rsidP="00F74DD5">
      <w:pPr>
        <w:pStyle w:val="Prrafodelista"/>
        <w:tabs>
          <w:tab w:val="left" w:pos="426"/>
        </w:tabs>
        <w:spacing w:after="0" w:line="276" w:lineRule="auto"/>
        <w:ind w:left="0"/>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El Juzgado, luego de aludir a la responsabilidad civil por actividades peligrosas, concluyó que en este caso concurrieron todos los elementos que la estructuran, al paso que desechó las excepciones propuestas; sin embargo, </w:t>
      </w:r>
      <w:r w:rsidR="00FD2F45" w:rsidRPr="0091369D">
        <w:rPr>
          <w:rFonts w:ascii="Gadugi" w:eastAsia="Malgun Gothic" w:hAnsi="Gadugi" w:cs="Estrangelo Edessa"/>
          <w:sz w:val="24"/>
          <w:szCs w:val="24"/>
        </w:rPr>
        <w:t xml:space="preserve">halló una concurrencia de culpas </w:t>
      </w:r>
      <w:r w:rsidR="002634B8" w:rsidRPr="0091369D">
        <w:rPr>
          <w:rFonts w:ascii="Gadugi" w:eastAsia="Malgun Gothic" w:hAnsi="Gadugi" w:cs="Estrangelo Edessa"/>
          <w:sz w:val="24"/>
          <w:szCs w:val="24"/>
        </w:rPr>
        <w:t>que</w:t>
      </w:r>
      <w:r w:rsidR="00FD2F45" w:rsidRPr="0091369D">
        <w:rPr>
          <w:rFonts w:ascii="Gadugi" w:eastAsia="Malgun Gothic" w:hAnsi="Gadugi" w:cs="Estrangelo Edessa"/>
          <w:sz w:val="24"/>
          <w:szCs w:val="24"/>
        </w:rPr>
        <w:t xml:space="preserve"> lo llevó a reducir el monto de la indemnización en un 50%. </w:t>
      </w:r>
    </w:p>
    <w:p w14:paraId="2E6B3D61" w14:textId="74E920B1" w:rsidR="005B5C77" w:rsidRPr="0091369D" w:rsidRDefault="005B5C77" w:rsidP="00F74DD5">
      <w:pPr>
        <w:pStyle w:val="Prrafodelista"/>
        <w:tabs>
          <w:tab w:val="left" w:pos="426"/>
        </w:tabs>
        <w:spacing w:after="0" w:line="276" w:lineRule="auto"/>
        <w:ind w:left="0"/>
        <w:jc w:val="both"/>
        <w:rPr>
          <w:rFonts w:ascii="Gadugi" w:eastAsia="Malgun Gothic" w:hAnsi="Gadugi" w:cs="Estrangelo Edessa"/>
          <w:sz w:val="24"/>
          <w:szCs w:val="24"/>
        </w:rPr>
      </w:pPr>
    </w:p>
    <w:p w14:paraId="5E5A76FD" w14:textId="5A641D4F" w:rsidR="00FD2F45" w:rsidRPr="0091369D" w:rsidRDefault="00FD2F45" w:rsidP="00F74DD5">
      <w:pPr>
        <w:pStyle w:val="Prrafodelista"/>
        <w:tabs>
          <w:tab w:val="left" w:pos="426"/>
        </w:tabs>
        <w:spacing w:after="0" w:line="276" w:lineRule="auto"/>
        <w:ind w:left="0"/>
        <w:jc w:val="both"/>
        <w:rPr>
          <w:rFonts w:ascii="Gadugi" w:hAnsi="Gadugi"/>
          <w:b/>
          <w:sz w:val="24"/>
          <w:szCs w:val="24"/>
        </w:rPr>
      </w:pPr>
      <w:r w:rsidRPr="0091369D">
        <w:rPr>
          <w:rFonts w:ascii="Gadugi" w:eastAsia="Malgun Gothic" w:hAnsi="Gadugi" w:cs="Estrangelo Edessa"/>
          <w:sz w:val="24"/>
          <w:szCs w:val="24"/>
        </w:rPr>
        <w:t xml:space="preserve">Ambas partes apelaron. La demandante, porque en el proceso no se probó ninguna culpa en la víctima que llevara a reducir el valor reconocido; y la demandada, que insiste en que hubo confesión de los demandantes acerca de que </w:t>
      </w:r>
      <w:r w:rsidRPr="0091369D">
        <w:rPr>
          <w:rFonts w:ascii="Gadugi" w:hAnsi="Gadugi"/>
          <w:sz w:val="24"/>
          <w:szCs w:val="24"/>
        </w:rPr>
        <w:t xml:space="preserve">don Luis Alfonso salió solo a la tienda; en la incidencia del fallo penal absolutorio; y en que el juzgado ha debido aceptar la compensación de culpas y señalar en qué porcentaje se reducía la condena. </w:t>
      </w:r>
    </w:p>
    <w:p w14:paraId="71B905FE" w14:textId="77777777" w:rsidR="00FD2F45" w:rsidRPr="0091369D" w:rsidRDefault="00FD2F45" w:rsidP="00F74DD5">
      <w:pPr>
        <w:pStyle w:val="Sinespaciado"/>
        <w:spacing w:line="276" w:lineRule="auto"/>
        <w:jc w:val="both"/>
        <w:rPr>
          <w:rFonts w:ascii="Gadugi" w:hAnsi="Gadugi"/>
          <w:b/>
          <w:sz w:val="24"/>
          <w:szCs w:val="24"/>
        </w:rPr>
      </w:pPr>
    </w:p>
    <w:p w14:paraId="66732128" w14:textId="4F93BCA6" w:rsidR="002A3347" w:rsidRPr="0091369D" w:rsidRDefault="00944DBC" w:rsidP="00F74DD5">
      <w:pPr>
        <w:pStyle w:val="Sinespaciado"/>
        <w:spacing w:line="276" w:lineRule="auto"/>
        <w:jc w:val="both"/>
        <w:rPr>
          <w:rFonts w:ascii="Gadugi" w:hAnsi="Gadugi"/>
          <w:b/>
          <w:sz w:val="24"/>
          <w:szCs w:val="24"/>
        </w:rPr>
      </w:pPr>
      <w:r w:rsidRPr="0091369D">
        <w:rPr>
          <w:rFonts w:ascii="Gadugi" w:hAnsi="Gadugi"/>
          <w:b/>
          <w:sz w:val="24"/>
          <w:szCs w:val="24"/>
        </w:rPr>
        <w:t>CONSIDERACIONES</w:t>
      </w:r>
    </w:p>
    <w:p w14:paraId="69CBD8BD" w14:textId="77777777" w:rsidR="00944DBC" w:rsidRPr="0091369D" w:rsidRDefault="00944DBC" w:rsidP="00F74DD5">
      <w:pPr>
        <w:pStyle w:val="Sinespaciado"/>
        <w:spacing w:line="276" w:lineRule="auto"/>
        <w:jc w:val="both"/>
        <w:rPr>
          <w:rFonts w:ascii="Gadugi" w:hAnsi="Gadugi"/>
          <w:b/>
          <w:sz w:val="24"/>
          <w:szCs w:val="24"/>
        </w:rPr>
      </w:pPr>
    </w:p>
    <w:p w14:paraId="4F18D58C" w14:textId="4AC43511" w:rsidR="00D1636B" w:rsidRPr="0091369D" w:rsidRDefault="0040475B" w:rsidP="00F74DD5">
      <w:pPr>
        <w:pStyle w:val="Sinespaciado"/>
        <w:tabs>
          <w:tab w:val="left" w:pos="426"/>
        </w:tabs>
        <w:spacing w:line="276" w:lineRule="auto"/>
        <w:jc w:val="both"/>
        <w:rPr>
          <w:rFonts w:ascii="Gadugi" w:eastAsia="Malgun Gothic" w:hAnsi="Gadugi" w:cs="Estrangelo Edessa"/>
          <w:bCs/>
          <w:sz w:val="24"/>
          <w:szCs w:val="24"/>
        </w:rPr>
      </w:pPr>
      <w:r w:rsidRPr="0091369D">
        <w:rPr>
          <w:rFonts w:ascii="Gadugi" w:hAnsi="Gadugi"/>
          <w:bCs/>
          <w:sz w:val="24"/>
          <w:szCs w:val="24"/>
        </w:rPr>
        <w:t xml:space="preserve">1. </w:t>
      </w:r>
      <w:r w:rsidRPr="0091369D">
        <w:rPr>
          <w:rFonts w:ascii="Gadugi" w:hAnsi="Gadugi"/>
          <w:bCs/>
          <w:sz w:val="24"/>
          <w:szCs w:val="24"/>
        </w:rPr>
        <w:tab/>
        <w:t>T</w:t>
      </w:r>
      <w:r w:rsidR="00D1636B" w:rsidRPr="0091369D">
        <w:rPr>
          <w:rFonts w:ascii="Gadugi" w:eastAsia="Malgun Gothic" w:hAnsi="Gadugi" w:cs="Estrangelo Edessa"/>
          <w:bCs/>
          <w:sz w:val="24"/>
          <w:szCs w:val="24"/>
        </w:rPr>
        <w:t xml:space="preserve">odos los presupuestos procesales están reunidos y no se avizora causal de nulidad durante el trámite, con lo que la decisión será de fondo. </w:t>
      </w:r>
    </w:p>
    <w:p w14:paraId="06C5449D" w14:textId="77777777" w:rsidR="00D1636B" w:rsidRPr="0091369D" w:rsidRDefault="00D1636B" w:rsidP="00F74DD5">
      <w:pPr>
        <w:spacing w:after="0" w:line="276" w:lineRule="auto"/>
        <w:jc w:val="both"/>
        <w:rPr>
          <w:rFonts w:ascii="Gadugi" w:eastAsia="Malgun Gothic" w:hAnsi="Gadugi" w:cs="Estrangelo Edessa"/>
          <w:bCs/>
          <w:sz w:val="24"/>
          <w:szCs w:val="24"/>
        </w:rPr>
      </w:pPr>
    </w:p>
    <w:p w14:paraId="324CAB78" w14:textId="497769AA" w:rsidR="0040475B" w:rsidRPr="0091369D" w:rsidRDefault="0040475B" w:rsidP="00F74DD5">
      <w:pPr>
        <w:tabs>
          <w:tab w:val="left" w:pos="426"/>
        </w:tabs>
        <w:spacing w:after="0" w:line="276" w:lineRule="auto"/>
        <w:jc w:val="both"/>
        <w:rPr>
          <w:rFonts w:ascii="Gadugi" w:eastAsia="Malgun Gothic" w:hAnsi="Gadugi" w:cs="Estrangelo Edessa"/>
          <w:sz w:val="24"/>
          <w:szCs w:val="24"/>
        </w:rPr>
      </w:pPr>
      <w:r w:rsidRPr="0091369D">
        <w:rPr>
          <w:rFonts w:ascii="Gadugi" w:eastAsia="Malgun Gothic" w:hAnsi="Gadugi" w:cs="Estrangelo Edessa"/>
          <w:bCs/>
          <w:sz w:val="24"/>
          <w:szCs w:val="24"/>
        </w:rPr>
        <w:t>2.</w:t>
      </w:r>
      <w:r w:rsidRPr="0091369D">
        <w:rPr>
          <w:rFonts w:ascii="Gadugi" w:eastAsia="Malgun Gothic" w:hAnsi="Gadugi" w:cs="Estrangelo Edessa"/>
          <w:bCs/>
          <w:sz w:val="24"/>
          <w:szCs w:val="24"/>
        </w:rPr>
        <w:tab/>
      </w:r>
      <w:r w:rsidR="00D1636B" w:rsidRPr="0091369D">
        <w:rPr>
          <w:rFonts w:ascii="Gadugi" w:eastAsia="Malgun Gothic" w:hAnsi="Gadugi" w:cs="Estrangelo Edessa"/>
          <w:bCs/>
          <w:sz w:val="24"/>
          <w:szCs w:val="24"/>
        </w:rPr>
        <w:t xml:space="preserve">Se trata en este caso de una demanda tendiente a que se reconozca la responsabilidad civil extracontractual de </w:t>
      </w:r>
      <w:r w:rsidRPr="0091369D">
        <w:rPr>
          <w:rFonts w:ascii="Gadugi" w:eastAsia="Malgun Gothic" w:hAnsi="Gadugi" w:cs="Estrangelo Edessa"/>
          <w:sz w:val="24"/>
          <w:szCs w:val="24"/>
        </w:rPr>
        <w:t xml:space="preserve">Santiago Duque Durán y Juan Diego Duque Durán por la muerte de Luis Alfonso Escobar Villate, </w:t>
      </w:r>
      <w:r w:rsidR="00FD22C6" w:rsidRPr="0091369D">
        <w:rPr>
          <w:rFonts w:ascii="Gadugi" w:eastAsia="Malgun Gothic" w:hAnsi="Gadugi" w:cs="Estrangelo Edessa"/>
          <w:sz w:val="24"/>
          <w:szCs w:val="24"/>
        </w:rPr>
        <w:t xml:space="preserve">ocurrida en el accidente que involucró la motocicleta de placas DCS82C, </w:t>
      </w:r>
      <w:r w:rsidRPr="0091369D">
        <w:rPr>
          <w:rFonts w:ascii="Gadugi" w:eastAsia="Malgun Gothic" w:hAnsi="Gadugi" w:cs="Estrangelo Edessa"/>
          <w:sz w:val="24"/>
          <w:szCs w:val="24"/>
        </w:rPr>
        <w:t>que irrogó daños a los demandantes</w:t>
      </w:r>
      <w:r w:rsidR="00FD22C6" w:rsidRPr="0091369D">
        <w:rPr>
          <w:rFonts w:ascii="Gadugi" w:eastAsia="Malgun Gothic" w:hAnsi="Gadugi" w:cs="Estrangelo Edessa"/>
          <w:sz w:val="24"/>
          <w:szCs w:val="24"/>
        </w:rPr>
        <w:t>.</w:t>
      </w:r>
      <w:r w:rsidRPr="0091369D">
        <w:rPr>
          <w:rFonts w:ascii="Gadugi" w:eastAsia="Malgun Gothic" w:hAnsi="Gadugi" w:cs="Estrangelo Edessa"/>
          <w:sz w:val="24"/>
          <w:szCs w:val="24"/>
        </w:rPr>
        <w:t xml:space="preserve"> </w:t>
      </w:r>
    </w:p>
    <w:p w14:paraId="356EA2DC" w14:textId="77777777" w:rsidR="0040475B" w:rsidRPr="0091369D" w:rsidRDefault="0040475B" w:rsidP="00F74DD5">
      <w:pPr>
        <w:tabs>
          <w:tab w:val="left" w:pos="426"/>
        </w:tabs>
        <w:spacing w:after="0" w:line="276" w:lineRule="auto"/>
        <w:jc w:val="both"/>
        <w:rPr>
          <w:rFonts w:ascii="Gadugi" w:eastAsia="Malgun Gothic" w:hAnsi="Gadugi" w:cs="Estrangelo Edessa"/>
          <w:sz w:val="24"/>
          <w:szCs w:val="24"/>
        </w:rPr>
      </w:pPr>
    </w:p>
    <w:p w14:paraId="1CA4C711" w14:textId="4686050A" w:rsidR="00FD22C6" w:rsidRPr="0091369D" w:rsidRDefault="0040475B" w:rsidP="00F74DD5">
      <w:pPr>
        <w:tabs>
          <w:tab w:val="left" w:pos="426"/>
        </w:tabs>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3.</w:t>
      </w:r>
      <w:r w:rsidRPr="0091369D">
        <w:rPr>
          <w:rFonts w:ascii="Gadugi" w:eastAsia="Malgun Gothic" w:hAnsi="Gadugi" w:cs="Estrangelo Edessa"/>
          <w:sz w:val="24"/>
          <w:szCs w:val="24"/>
        </w:rPr>
        <w:tab/>
        <w:t>La legitimación por activa y por pasiva no se remite a duda, pues acuden en el primer extremo Rosalba Díaz Londoño, cónyuge</w:t>
      </w:r>
      <w:r w:rsidR="00FD22C6" w:rsidRPr="0091369D">
        <w:rPr>
          <w:rFonts w:ascii="Gadugi" w:eastAsia="Malgun Gothic" w:hAnsi="Gadugi" w:cs="Estrangelo Edessa"/>
          <w:sz w:val="24"/>
          <w:szCs w:val="24"/>
        </w:rPr>
        <w:t xml:space="preserve"> de la víctima, y </w:t>
      </w:r>
      <w:r w:rsidRPr="0091369D">
        <w:rPr>
          <w:rFonts w:ascii="Gadugi" w:eastAsia="Malgun Gothic" w:hAnsi="Gadugi" w:cs="Estrangelo Edessa"/>
          <w:sz w:val="24"/>
          <w:szCs w:val="24"/>
        </w:rPr>
        <w:t>Amanda, Alba Inés, María Nelsy, Wilson y Nelson Escobar Día</w:t>
      </w:r>
      <w:r w:rsidR="002634B8" w:rsidRPr="0091369D">
        <w:rPr>
          <w:rFonts w:ascii="Gadugi" w:eastAsia="Malgun Gothic" w:hAnsi="Gadugi" w:cs="Estrangelo Edessa"/>
          <w:sz w:val="24"/>
          <w:szCs w:val="24"/>
        </w:rPr>
        <w:t>z como</w:t>
      </w:r>
      <w:r w:rsidRPr="0091369D">
        <w:rPr>
          <w:rFonts w:ascii="Gadugi" w:eastAsia="Malgun Gothic" w:hAnsi="Gadugi" w:cs="Estrangelo Edessa"/>
          <w:sz w:val="24"/>
          <w:szCs w:val="24"/>
        </w:rPr>
        <w:t xml:space="preserve"> </w:t>
      </w:r>
      <w:r w:rsidR="00FD22C6" w:rsidRPr="0091369D">
        <w:rPr>
          <w:rFonts w:ascii="Gadugi" w:eastAsia="Malgun Gothic" w:hAnsi="Gadugi" w:cs="Estrangelo Edessa"/>
          <w:sz w:val="24"/>
          <w:szCs w:val="24"/>
        </w:rPr>
        <w:t xml:space="preserve">hijos, relación que se acreditó con los documentos de folios 7 a 13 del cuaderno principal. Y en el segundo, Santiago Duque Durán y Juan Diego Duque Durán, conductor y propietario, en su orden, de la citada motocicleta, para cuando ocurrió el suceso.  </w:t>
      </w:r>
    </w:p>
    <w:p w14:paraId="51AB0AF3" w14:textId="77777777" w:rsidR="00FD22C6" w:rsidRPr="0091369D" w:rsidRDefault="00FD22C6" w:rsidP="00F74DD5">
      <w:pPr>
        <w:tabs>
          <w:tab w:val="left" w:pos="426"/>
        </w:tabs>
        <w:spacing w:after="0" w:line="276" w:lineRule="auto"/>
        <w:jc w:val="both"/>
        <w:rPr>
          <w:rFonts w:ascii="Gadugi" w:eastAsia="Malgun Gothic" w:hAnsi="Gadugi" w:cs="Estrangelo Edessa"/>
          <w:sz w:val="24"/>
          <w:szCs w:val="24"/>
        </w:rPr>
      </w:pPr>
    </w:p>
    <w:p w14:paraId="3B7A2592" w14:textId="1F70A366" w:rsidR="00053876" w:rsidRPr="0091369D" w:rsidRDefault="00FD22C6" w:rsidP="00F74DD5">
      <w:pPr>
        <w:tabs>
          <w:tab w:val="left" w:pos="426"/>
        </w:tabs>
        <w:spacing w:after="0" w:line="276" w:lineRule="auto"/>
        <w:jc w:val="both"/>
        <w:rPr>
          <w:rFonts w:ascii="Gadugi" w:hAnsi="Gadugi" w:cs="Arial"/>
          <w:sz w:val="24"/>
          <w:szCs w:val="24"/>
        </w:rPr>
      </w:pPr>
      <w:r w:rsidRPr="0091369D">
        <w:rPr>
          <w:rFonts w:ascii="Gadugi" w:eastAsia="Malgun Gothic" w:hAnsi="Gadugi" w:cs="Estrangelo Edessa"/>
          <w:bCs/>
          <w:sz w:val="24"/>
          <w:szCs w:val="24"/>
        </w:rPr>
        <w:t>4.</w:t>
      </w:r>
      <w:r w:rsidRPr="0091369D">
        <w:rPr>
          <w:rFonts w:ascii="Gadugi" w:eastAsia="Malgun Gothic" w:hAnsi="Gadugi" w:cs="Estrangelo Edessa"/>
          <w:bCs/>
          <w:sz w:val="24"/>
          <w:szCs w:val="24"/>
        </w:rPr>
        <w:tab/>
      </w:r>
      <w:r w:rsidR="00053876" w:rsidRPr="0091369D">
        <w:rPr>
          <w:rFonts w:ascii="Gadugi" w:hAnsi="Gadugi"/>
          <w:sz w:val="24"/>
          <w:szCs w:val="24"/>
        </w:rPr>
        <w:t>Se recuerda que, g</w:t>
      </w:r>
      <w:r w:rsidR="00053876" w:rsidRPr="0091369D">
        <w:rPr>
          <w:rFonts w:ascii="Gadugi" w:hAnsi="Gadugi" w:cs="Arial"/>
          <w:sz w:val="24"/>
          <w:szCs w:val="24"/>
        </w:rPr>
        <w:t xml:space="preserve">enéricamente, quien causa un daño a otro, debe resarcirlo, según señala el artículo 2341 del Código Civil, siempre que se demuestre, y esa es carga de quien invoca la responsabilidad, que hubo el hecho, que medió culpa del agente, que hubo un daño y que entre aquella y este existió un nexo causal. </w:t>
      </w:r>
    </w:p>
    <w:p w14:paraId="580018D8" w14:textId="77777777" w:rsidR="00053876" w:rsidRPr="0091369D" w:rsidRDefault="00053876" w:rsidP="00F74DD5">
      <w:pPr>
        <w:spacing w:line="276" w:lineRule="auto"/>
        <w:jc w:val="both"/>
        <w:rPr>
          <w:rFonts w:ascii="Gadugi" w:hAnsi="Gadugi" w:cs="Arial"/>
          <w:sz w:val="24"/>
          <w:szCs w:val="24"/>
        </w:rPr>
      </w:pPr>
    </w:p>
    <w:p w14:paraId="16C60943" w14:textId="109778CA" w:rsidR="00053876" w:rsidRPr="0091369D" w:rsidRDefault="00053876" w:rsidP="00BD4E31">
      <w:pPr>
        <w:spacing w:after="0" w:line="276" w:lineRule="auto"/>
        <w:jc w:val="both"/>
        <w:rPr>
          <w:rFonts w:ascii="Gadugi" w:hAnsi="Gadugi" w:cs="Arial"/>
          <w:sz w:val="24"/>
          <w:szCs w:val="24"/>
        </w:rPr>
      </w:pPr>
      <w:r w:rsidRPr="0091369D">
        <w:rPr>
          <w:rFonts w:ascii="Gadugi" w:hAnsi="Gadugi" w:cs="Arial"/>
          <w:sz w:val="24"/>
          <w:szCs w:val="24"/>
        </w:rPr>
        <w:lastRenderedPageBreak/>
        <w:t>Sin embargo, cuando se trate del ejercicio de una actividad peligrosa, de aquellas que enuncia el artículo 2356 del mismo estatuto, se aligera la carga probatoria del demandante, porque lleva envuelta una presunción de culpa, de manera que a la víctima le incumbe probar, simplemente, el hecho, el daño y el nexo causal, en tanto que el agente, para liberarse de responsabilidad, debe acreditar, como eximente, una fuerza mayor o un caso fortuito, el hecho exclusivo de un tercero o de la víctima, es decir, que la discusión se da en el ámbito de la causalidad y no de la culpabilidad.</w:t>
      </w:r>
    </w:p>
    <w:p w14:paraId="7ED79543" w14:textId="77777777" w:rsidR="00D1636B" w:rsidRPr="0091369D" w:rsidRDefault="00D1636B" w:rsidP="00F74DD5">
      <w:pPr>
        <w:spacing w:after="0" w:line="276" w:lineRule="auto"/>
        <w:jc w:val="both"/>
        <w:rPr>
          <w:rFonts w:ascii="Gadugi" w:eastAsia="Malgun Gothic" w:hAnsi="Gadugi" w:cs="Estrangelo Edessa"/>
          <w:bCs/>
          <w:sz w:val="24"/>
          <w:szCs w:val="24"/>
        </w:rPr>
      </w:pPr>
    </w:p>
    <w:p w14:paraId="2F86221A" w14:textId="1E018D90" w:rsidR="00D1636B" w:rsidRPr="0091369D" w:rsidRDefault="00D1636B" w:rsidP="00F74DD5">
      <w:pPr>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Permanentemente lo recuerda así la Sala de Casación Civil de la Corte Suprema de Justicia, como podría leerse, por ejemplo, en la sentencia SC12994-2016, radicación 2529031030022 0100011101, del 15 de septiembre de 2016, con ponencia de la Magistrada Margarita Cabello Blanco, que cita múltiples precedentes, a cuya lectura se remite en gracia de la brevedad, además, porque </w:t>
      </w:r>
      <w:r w:rsidR="00F2794A" w:rsidRPr="0091369D">
        <w:rPr>
          <w:rFonts w:ascii="Gadugi" w:eastAsia="Malgun Gothic" w:hAnsi="Gadugi" w:cs="Estrangelo Edessa"/>
          <w:bCs/>
          <w:sz w:val="24"/>
          <w:szCs w:val="24"/>
        </w:rPr>
        <w:t xml:space="preserve">a la misma conclusión llegó la funcionaria de primer grado y </w:t>
      </w:r>
      <w:r w:rsidRPr="0091369D">
        <w:rPr>
          <w:rFonts w:ascii="Gadugi" w:eastAsia="Malgun Gothic" w:hAnsi="Gadugi" w:cs="Estrangelo Edessa"/>
          <w:bCs/>
          <w:sz w:val="24"/>
          <w:szCs w:val="24"/>
        </w:rPr>
        <w:t>esa es una circunstancia que las partes tienen clara, si bien no es objeto de reparo</w:t>
      </w:r>
      <w:r w:rsidR="00F2794A" w:rsidRPr="0091369D">
        <w:rPr>
          <w:rFonts w:ascii="Gadugi" w:eastAsia="Malgun Gothic" w:hAnsi="Gadugi" w:cs="Estrangelo Edessa"/>
          <w:bCs/>
          <w:sz w:val="24"/>
          <w:szCs w:val="24"/>
        </w:rPr>
        <w:t>.</w:t>
      </w:r>
      <w:r w:rsidRPr="0091369D">
        <w:rPr>
          <w:rFonts w:ascii="Gadugi" w:eastAsia="Malgun Gothic" w:hAnsi="Gadugi" w:cs="Estrangelo Edessa"/>
          <w:bCs/>
          <w:sz w:val="24"/>
          <w:szCs w:val="24"/>
        </w:rPr>
        <w:t xml:space="preserve"> </w:t>
      </w:r>
    </w:p>
    <w:p w14:paraId="47D7158A" w14:textId="77777777" w:rsidR="00D1636B" w:rsidRPr="0091369D" w:rsidRDefault="00D1636B" w:rsidP="00F74DD5">
      <w:pPr>
        <w:spacing w:after="0" w:line="276" w:lineRule="auto"/>
        <w:jc w:val="both"/>
        <w:rPr>
          <w:rFonts w:ascii="Gadugi" w:eastAsia="Malgun Gothic" w:hAnsi="Gadugi" w:cs="Estrangelo Edessa"/>
          <w:bCs/>
          <w:sz w:val="24"/>
          <w:szCs w:val="24"/>
        </w:rPr>
      </w:pPr>
    </w:p>
    <w:p w14:paraId="327AB8FA" w14:textId="41A80776" w:rsidR="00B62AA1" w:rsidRPr="0091369D" w:rsidRDefault="00B62AA1"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5. </w:t>
      </w:r>
      <w:r w:rsidRPr="0091369D">
        <w:rPr>
          <w:rFonts w:ascii="Gadugi" w:eastAsia="Malgun Gothic" w:hAnsi="Gadugi" w:cs="Estrangelo Edessa"/>
          <w:bCs/>
          <w:sz w:val="24"/>
          <w:szCs w:val="24"/>
        </w:rPr>
        <w:tab/>
        <w:t xml:space="preserve">El Juzgado dio por sentado que, en ejercicio de una actividad </w:t>
      </w:r>
      <w:r w:rsidR="00FB68BA" w:rsidRPr="0091369D">
        <w:rPr>
          <w:rFonts w:ascii="Gadugi" w:eastAsia="Malgun Gothic" w:hAnsi="Gadugi" w:cs="Estrangelo Edessa"/>
          <w:bCs/>
          <w:sz w:val="24"/>
          <w:szCs w:val="24"/>
        </w:rPr>
        <w:t xml:space="preserve">de ese linaje, </w:t>
      </w:r>
      <w:r w:rsidRPr="0091369D">
        <w:rPr>
          <w:rFonts w:ascii="Gadugi" w:eastAsia="Malgun Gothic" w:hAnsi="Gadugi" w:cs="Estrangelo Edessa"/>
          <w:bCs/>
          <w:sz w:val="24"/>
          <w:szCs w:val="24"/>
        </w:rPr>
        <w:t xml:space="preserve">Santiago Duque Durán causó lesiones al señor Luis Alfonso Escobar Villate, producto de las cuales le sobrevino la muerte. Pero halló, igualmente, que </w:t>
      </w:r>
      <w:r w:rsidR="00FB68BA" w:rsidRPr="0091369D">
        <w:rPr>
          <w:rFonts w:ascii="Gadugi" w:eastAsia="Malgun Gothic" w:hAnsi="Gadugi" w:cs="Estrangelo Edessa"/>
          <w:bCs/>
          <w:sz w:val="24"/>
          <w:szCs w:val="24"/>
        </w:rPr>
        <w:t>la víctima contribuyó al suceso, así que</w:t>
      </w:r>
      <w:r w:rsidRPr="0091369D">
        <w:rPr>
          <w:rFonts w:ascii="Gadugi" w:eastAsia="Malgun Gothic" w:hAnsi="Gadugi" w:cs="Estrangelo Edessa"/>
          <w:bCs/>
          <w:sz w:val="24"/>
          <w:szCs w:val="24"/>
        </w:rPr>
        <w:t>, en aplicación del artículo 2357 del C. Civil, redujo la condena derivada del daño moral en un cincuenta por ciento</w:t>
      </w:r>
      <w:r w:rsidR="00E8789C" w:rsidRPr="0091369D">
        <w:rPr>
          <w:rFonts w:ascii="Gadugi" w:eastAsia="Malgun Gothic" w:hAnsi="Gadugi" w:cs="Estrangelo Edessa"/>
          <w:bCs/>
          <w:sz w:val="24"/>
          <w:szCs w:val="24"/>
        </w:rPr>
        <w:t>; aunque, bueno es decirlo, no señaló cuál fue esa conducta, esto es, si fue por no mirar a los lados, o por caminar solo en la vía, sin la compañía de otra persona mayor de dieciséis años.</w:t>
      </w:r>
      <w:r w:rsidRPr="0091369D">
        <w:rPr>
          <w:rFonts w:ascii="Gadugi" w:eastAsia="Malgun Gothic" w:hAnsi="Gadugi" w:cs="Estrangelo Edessa"/>
          <w:bCs/>
          <w:sz w:val="24"/>
          <w:szCs w:val="24"/>
        </w:rPr>
        <w:t xml:space="preserve"> </w:t>
      </w:r>
    </w:p>
    <w:p w14:paraId="75F32A6C" w14:textId="77777777" w:rsidR="00B62AA1" w:rsidRPr="0091369D" w:rsidRDefault="00B62AA1" w:rsidP="00F74DD5">
      <w:pPr>
        <w:tabs>
          <w:tab w:val="left" w:pos="426"/>
        </w:tabs>
        <w:spacing w:after="0" w:line="276" w:lineRule="auto"/>
        <w:jc w:val="both"/>
        <w:rPr>
          <w:rFonts w:ascii="Gadugi" w:eastAsia="Malgun Gothic" w:hAnsi="Gadugi" w:cs="Estrangelo Edessa"/>
          <w:bCs/>
          <w:sz w:val="24"/>
          <w:szCs w:val="24"/>
        </w:rPr>
      </w:pPr>
    </w:p>
    <w:p w14:paraId="47D55B6F" w14:textId="499726FA" w:rsidR="00FD22C6" w:rsidRPr="0091369D" w:rsidRDefault="00E8789C"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6.</w:t>
      </w:r>
      <w:r w:rsidRPr="0091369D">
        <w:rPr>
          <w:rFonts w:ascii="Gadugi" w:eastAsia="Malgun Gothic" w:hAnsi="Gadugi" w:cs="Estrangelo Edessa"/>
          <w:bCs/>
          <w:sz w:val="24"/>
          <w:szCs w:val="24"/>
        </w:rPr>
        <w:tab/>
      </w:r>
      <w:r w:rsidR="00D1636B" w:rsidRPr="0091369D">
        <w:rPr>
          <w:rFonts w:ascii="Gadugi" w:eastAsia="Malgun Gothic" w:hAnsi="Gadugi" w:cs="Estrangelo Edessa"/>
          <w:bCs/>
          <w:sz w:val="24"/>
          <w:szCs w:val="24"/>
        </w:rPr>
        <w:t xml:space="preserve">El centro de la discusión está, para este caso, en </w:t>
      </w:r>
      <w:r w:rsidR="00FD22C6" w:rsidRPr="0091369D">
        <w:rPr>
          <w:rFonts w:ascii="Gadugi" w:eastAsia="Malgun Gothic" w:hAnsi="Gadugi" w:cs="Estrangelo Edessa"/>
          <w:bCs/>
          <w:sz w:val="24"/>
          <w:szCs w:val="24"/>
        </w:rPr>
        <w:t xml:space="preserve">la cosa juzgada penal que se reclama, en </w:t>
      </w:r>
      <w:r w:rsidR="00D1636B" w:rsidRPr="0091369D">
        <w:rPr>
          <w:rFonts w:ascii="Gadugi" w:eastAsia="Malgun Gothic" w:hAnsi="Gadugi" w:cs="Estrangelo Edessa"/>
          <w:bCs/>
          <w:sz w:val="24"/>
          <w:szCs w:val="24"/>
        </w:rPr>
        <w:t>el hecho de la víctima como eximente de responsabilidad</w:t>
      </w:r>
      <w:r w:rsidR="00FD22C6" w:rsidRPr="0091369D">
        <w:rPr>
          <w:rFonts w:ascii="Gadugi" w:eastAsia="Malgun Gothic" w:hAnsi="Gadugi" w:cs="Estrangelo Edessa"/>
          <w:bCs/>
          <w:sz w:val="24"/>
          <w:szCs w:val="24"/>
        </w:rPr>
        <w:t xml:space="preserve"> y</w:t>
      </w:r>
      <w:r w:rsidR="00D1636B" w:rsidRPr="0091369D">
        <w:rPr>
          <w:rFonts w:ascii="Gadugi" w:eastAsia="Malgun Gothic" w:hAnsi="Gadugi" w:cs="Estrangelo Edessa"/>
          <w:bCs/>
          <w:sz w:val="24"/>
          <w:szCs w:val="24"/>
        </w:rPr>
        <w:t xml:space="preserve"> en la tasación de los perjuicios</w:t>
      </w:r>
      <w:r w:rsidR="00053876" w:rsidRPr="0091369D">
        <w:rPr>
          <w:rFonts w:ascii="Gadugi" w:eastAsia="Malgun Gothic" w:hAnsi="Gadugi" w:cs="Estrangelo Edessa"/>
          <w:bCs/>
          <w:sz w:val="24"/>
          <w:szCs w:val="24"/>
        </w:rPr>
        <w:t>, incluida la reducción.</w:t>
      </w:r>
      <w:r w:rsidR="00FD22C6" w:rsidRPr="0091369D">
        <w:rPr>
          <w:rFonts w:ascii="Gadugi" w:eastAsia="Malgun Gothic" w:hAnsi="Gadugi" w:cs="Estrangelo Edessa"/>
          <w:bCs/>
          <w:sz w:val="24"/>
          <w:szCs w:val="24"/>
        </w:rPr>
        <w:t xml:space="preserve"> Ciertamente, los reparos de las partes se centran en lo siguiente: </w:t>
      </w:r>
    </w:p>
    <w:p w14:paraId="3B67616A" w14:textId="08110411" w:rsidR="00FD22C6" w:rsidRPr="0091369D" w:rsidRDefault="00FD22C6" w:rsidP="00F74DD5">
      <w:pPr>
        <w:spacing w:after="0" w:line="276" w:lineRule="auto"/>
        <w:jc w:val="both"/>
        <w:rPr>
          <w:rFonts w:ascii="Gadugi" w:eastAsia="Malgun Gothic" w:hAnsi="Gadugi" w:cs="Estrangelo Edessa"/>
          <w:bCs/>
          <w:sz w:val="24"/>
          <w:szCs w:val="24"/>
        </w:rPr>
      </w:pPr>
    </w:p>
    <w:p w14:paraId="0AA5AA8D" w14:textId="3FA0E394" w:rsidR="00387E4D" w:rsidRPr="0091369D" w:rsidRDefault="00FD22C6" w:rsidP="00F74DD5">
      <w:pPr>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Por la parte demandante</w:t>
      </w:r>
      <w:r w:rsidR="00FD2F45" w:rsidRPr="0091369D">
        <w:rPr>
          <w:rFonts w:ascii="Gadugi" w:eastAsia="Malgun Gothic" w:hAnsi="Gadugi" w:cs="Estrangelo Edessa"/>
          <w:bCs/>
          <w:sz w:val="24"/>
          <w:szCs w:val="24"/>
        </w:rPr>
        <w:t>, se alude a que brillan por su ausencia elementos que permitan probar un</w:t>
      </w:r>
      <w:r w:rsidR="00387E4D" w:rsidRPr="0091369D">
        <w:rPr>
          <w:rFonts w:ascii="Gadugi" w:eastAsia="Malgun Gothic" w:hAnsi="Gadugi" w:cs="Estrangelo Edessa"/>
          <w:bCs/>
          <w:sz w:val="24"/>
          <w:szCs w:val="24"/>
        </w:rPr>
        <w:t xml:space="preserve"> actuar culposo de Luis Al</w:t>
      </w:r>
      <w:r w:rsidR="00B62AA1" w:rsidRPr="0091369D">
        <w:rPr>
          <w:rFonts w:ascii="Gadugi" w:eastAsia="Malgun Gothic" w:hAnsi="Gadugi" w:cs="Estrangelo Edessa"/>
          <w:bCs/>
          <w:sz w:val="24"/>
          <w:szCs w:val="24"/>
        </w:rPr>
        <w:t>f</w:t>
      </w:r>
      <w:r w:rsidR="00387E4D" w:rsidRPr="0091369D">
        <w:rPr>
          <w:rFonts w:ascii="Gadugi" w:eastAsia="Malgun Gothic" w:hAnsi="Gadugi" w:cs="Estrangelo Edessa"/>
          <w:bCs/>
          <w:sz w:val="24"/>
          <w:szCs w:val="24"/>
        </w:rPr>
        <w:t xml:space="preserve">onso Escobar Villate; en cambio, de la versión rendida por Santiago Durán se desprenden circunstancias que dan cuenta de su culpa; y, por último, el artículo 59 de la Ley 769 de 2002 no puede interpretarse en el sentido de que exista culpa, por sí misma, en un anciano que circula solo en la vía pública. </w:t>
      </w:r>
    </w:p>
    <w:p w14:paraId="7BC34B1A" w14:textId="77777777" w:rsidR="00387E4D" w:rsidRPr="0091369D" w:rsidRDefault="00387E4D" w:rsidP="00F74DD5">
      <w:pPr>
        <w:spacing w:after="0" w:line="276" w:lineRule="auto"/>
        <w:jc w:val="both"/>
        <w:rPr>
          <w:rFonts w:ascii="Gadugi" w:eastAsia="Malgun Gothic" w:hAnsi="Gadugi" w:cs="Estrangelo Edessa"/>
          <w:bCs/>
          <w:sz w:val="24"/>
          <w:szCs w:val="24"/>
        </w:rPr>
      </w:pPr>
    </w:p>
    <w:p w14:paraId="676517E3" w14:textId="071BBFBA" w:rsidR="00D1636B" w:rsidRPr="0091369D" w:rsidRDefault="00387E4D" w:rsidP="00F74DD5">
      <w:pPr>
        <w:spacing w:after="0" w:line="276" w:lineRule="auto"/>
        <w:jc w:val="both"/>
        <w:rPr>
          <w:rFonts w:ascii="Gadugi" w:eastAsia="Malgun Gothic" w:hAnsi="Gadugi" w:cs="Estrangelo Edessa"/>
          <w:b/>
          <w:bCs/>
          <w:sz w:val="24"/>
          <w:szCs w:val="24"/>
        </w:rPr>
      </w:pPr>
      <w:r w:rsidRPr="0091369D">
        <w:rPr>
          <w:rFonts w:ascii="Gadugi" w:eastAsia="Malgun Gothic" w:hAnsi="Gadugi" w:cs="Estrangelo Edessa"/>
          <w:bCs/>
          <w:sz w:val="24"/>
          <w:szCs w:val="24"/>
        </w:rPr>
        <w:t>La demandada discute que la inasistencia de los demandantes a la audiencia trae como consecuencia la confesión del hecho de que la víctima salió solo el día del accidente; además, el juzgado ha debido tener por demostrada la cosa juzgada penal; y, finalmente, también era menester que determinara el porcentaje de reducción derivado de la co</w:t>
      </w:r>
      <w:r w:rsidR="00652C9C" w:rsidRPr="0091369D">
        <w:rPr>
          <w:rFonts w:ascii="Gadugi" w:eastAsia="Malgun Gothic" w:hAnsi="Gadugi" w:cs="Estrangelo Edessa"/>
          <w:bCs/>
          <w:sz w:val="24"/>
          <w:szCs w:val="24"/>
        </w:rPr>
        <w:t xml:space="preserve">ncurrencia de culpas </w:t>
      </w:r>
      <w:r w:rsidR="00652C9C" w:rsidRPr="0091369D">
        <w:rPr>
          <w:rFonts w:ascii="Gadugi" w:eastAsia="Malgun Gothic" w:hAnsi="Gadugi" w:cs="Estrangelo Edessa"/>
          <w:b/>
          <w:bCs/>
          <w:sz w:val="24"/>
          <w:szCs w:val="24"/>
        </w:rPr>
        <w:t>que, en su parecer, ha debido ser superior.</w:t>
      </w:r>
      <w:r w:rsidR="00652C9C" w:rsidRPr="0091369D">
        <w:rPr>
          <w:rFonts w:ascii="Gadugi" w:eastAsia="Malgun Gothic" w:hAnsi="Gadugi" w:cs="Estrangelo Edessa"/>
          <w:bCs/>
          <w:sz w:val="24"/>
          <w:szCs w:val="24"/>
        </w:rPr>
        <w:t xml:space="preserve"> </w:t>
      </w:r>
    </w:p>
    <w:p w14:paraId="2C5241D9" w14:textId="0C3C711D" w:rsidR="00D1636B" w:rsidRPr="0091369D" w:rsidRDefault="00D1636B" w:rsidP="00F74DD5">
      <w:pPr>
        <w:spacing w:after="0" w:line="276" w:lineRule="auto"/>
        <w:jc w:val="both"/>
        <w:rPr>
          <w:rFonts w:ascii="Gadugi" w:eastAsia="Malgun Gothic" w:hAnsi="Gadugi" w:cs="Estrangelo Edessa"/>
          <w:bCs/>
          <w:sz w:val="24"/>
          <w:szCs w:val="24"/>
        </w:rPr>
      </w:pPr>
    </w:p>
    <w:p w14:paraId="05CC254E" w14:textId="2B2520CB" w:rsidR="00B62AA1" w:rsidRPr="0091369D" w:rsidRDefault="00E8789C"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lastRenderedPageBreak/>
        <w:t xml:space="preserve">7. </w:t>
      </w:r>
      <w:r w:rsidRPr="0091369D">
        <w:rPr>
          <w:rFonts w:ascii="Gadugi" w:eastAsia="Malgun Gothic" w:hAnsi="Gadugi" w:cs="Estrangelo Edessa"/>
          <w:bCs/>
          <w:sz w:val="24"/>
          <w:szCs w:val="24"/>
        </w:rPr>
        <w:tab/>
        <w:t xml:space="preserve">El problema que la Sala debe resolver, entonces, es si confirma la providencia o la revoca o reforma atendiendo los argumentos de alguna de las partes. </w:t>
      </w:r>
      <w:r w:rsidR="004D248A" w:rsidRPr="0091369D">
        <w:rPr>
          <w:rFonts w:ascii="Gadugi" w:eastAsia="Malgun Gothic" w:hAnsi="Gadugi" w:cs="Estrangelo Edessa"/>
          <w:bCs/>
          <w:sz w:val="24"/>
          <w:szCs w:val="24"/>
        </w:rPr>
        <w:t xml:space="preserve">Y para hacerlo, hará alusión a </w:t>
      </w:r>
      <w:r w:rsidR="00053876" w:rsidRPr="0091369D">
        <w:rPr>
          <w:rFonts w:ascii="Gadugi" w:eastAsia="Malgun Gothic" w:hAnsi="Gadugi" w:cs="Estrangelo Edessa"/>
          <w:bCs/>
          <w:sz w:val="24"/>
          <w:szCs w:val="24"/>
        </w:rPr>
        <w:t xml:space="preserve">cada uno de aquellos reparos. </w:t>
      </w:r>
    </w:p>
    <w:p w14:paraId="6EE43D4C" w14:textId="451071EA" w:rsidR="00B62AA1" w:rsidRPr="0091369D" w:rsidRDefault="00B62AA1" w:rsidP="00F74DD5">
      <w:pPr>
        <w:spacing w:after="0" w:line="276" w:lineRule="auto"/>
        <w:jc w:val="both"/>
        <w:rPr>
          <w:rFonts w:ascii="Gadugi" w:eastAsia="Malgun Gothic" w:hAnsi="Gadugi" w:cs="Estrangelo Edessa"/>
          <w:bCs/>
          <w:sz w:val="24"/>
          <w:szCs w:val="24"/>
        </w:rPr>
      </w:pPr>
    </w:p>
    <w:p w14:paraId="6E353CAE" w14:textId="40FD6645" w:rsidR="004D248A" w:rsidRPr="0091369D" w:rsidRDefault="004D248A"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8.</w:t>
      </w:r>
      <w:r w:rsidRPr="0091369D">
        <w:rPr>
          <w:rFonts w:ascii="Gadugi" w:eastAsia="Malgun Gothic" w:hAnsi="Gadugi" w:cs="Estrangelo Edessa"/>
          <w:bCs/>
          <w:sz w:val="24"/>
          <w:szCs w:val="24"/>
        </w:rPr>
        <w:tab/>
        <w:t xml:space="preserve">Es bien conocido que de un hecho que genera daño, producto de una actividad peligrosa, pueden generarse diversas consecuencias, unas de orden penal, otras de tipo civil; aquellas, para establecer si detrás del mismo ocurrió un delito que deba ser </w:t>
      </w:r>
      <w:r w:rsidR="00FB68BA" w:rsidRPr="0091369D">
        <w:rPr>
          <w:rFonts w:ascii="Gadugi" w:eastAsia="Malgun Gothic" w:hAnsi="Gadugi" w:cs="Estrangelo Edessa"/>
          <w:bCs/>
          <w:sz w:val="24"/>
          <w:szCs w:val="24"/>
        </w:rPr>
        <w:t>castigado</w:t>
      </w:r>
      <w:r w:rsidRPr="0091369D">
        <w:rPr>
          <w:rFonts w:ascii="Gadugi" w:eastAsia="Malgun Gothic" w:hAnsi="Gadugi" w:cs="Estrangelo Edessa"/>
          <w:bCs/>
          <w:sz w:val="24"/>
          <w:szCs w:val="24"/>
        </w:rPr>
        <w:t xml:space="preserve">; y estas, para ventilar la entidad del daño causado a la víctima directa y a las de rebote y, como consecuencia de ello, </w:t>
      </w:r>
      <w:r w:rsidR="00643E55" w:rsidRPr="0091369D">
        <w:rPr>
          <w:rFonts w:ascii="Gadugi" w:eastAsia="Malgun Gothic" w:hAnsi="Gadugi" w:cs="Estrangelo Edessa"/>
          <w:bCs/>
          <w:sz w:val="24"/>
          <w:szCs w:val="24"/>
        </w:rPr>
        <w:t>la tasación de los perjuicios.</w:t>
      </w:r>
      <w:r w:rsidRPr="0091369D">
        <w:rPr>
          <w:rFonts w:ascii="Gadugi" w:eastAsia="Malgun Gothic" w:hAnsi="Gadugi" w:cs="Estrangelo Edessa"/>
          <w:bCs/>
          <w:sz w:val="24"/>
          <w:szCs w:val="24"/>
        </w:rPr>
        <w:t xml:space="preserve"> </w:t>
      </w:r>
    </w:p>
    <w:p w14:paraId="6ECDD249" w14:textId="6909313E" w:rsidR="004D248A" w:rsidRPr="0091369D" w:rsidRDefault="004D248A" w:rsidP="00F74DD5">
      <w:pPr>
        <w:tabs>
          <w:tab w:val="left" w:pos="426"/>
        </w:tabs>
        <w:spacing w:after="0" w:line="276" w:lineRule="auto"/>
        <w:jc w:val="both"/>
        <w:rPr>
          <w:rFonts w:ascii="Gadugi" w:eastAsia="Malgun Gothic" w:hAnsi="Gadugi" w:cs="Estrangelo Edessa"/>
          <w:bCs/>
          <w:sz w:val="24"/>
          <w:szCs w:val="24"/>
        </w:rPr>
      </w:pPr>
    </w:p>
    <w:p w14:paraId="2D758A54" w14:textId="4F31A574" w:rsidR="00053876" w:rsidRPr="0091369D" w:rsidRDefault="00FB68BA"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Tradicional</w:t>
      </w:r>
      <w:r w:rsidR="004D248A" w:rsidRPr="0091369D">
        <w:rPr>
          <w:rFonts w:ascii="Gadugi" w:eastAsia="Malgun Gothic" w:hAnsi="Gadugi" w:cs="Estrangelo Edessa"/>
          <w:bCs/>
          <w:sz w:val="24"/>
          <w:szCs w:val="24"/>
        </w:rPr>
        <w:t>mente se ha querido evitar que</w:t>
      </w:r>
      <w:r w:rsidR="00634F6D" w:rsidRPr="0091369D">
        <w:rPr>
          <w:rFonts w:ascii="Gadugi" w:eastAsia="Malgun Gothic" w:hAnsi="Gadugi" w:cs="Estrangelo Edessa"/>
          <w:bCs/>
          <w:sz w:val="24"/>
          <w:szCs w:val="24"/>
        </w:rPr>
        <w:t xml:space="preserve">, por efectos de la unidad de jurisdicción, </w:t>
      </w:r>
      <w:r w:rsidR="004D248A" w:rsidRPr="0091369D">
        <w:rPr>
          <w:rFonts w:ascii="Gadugi" w:eastAsia="Malgun Gothic" w:hAnsi="Gadugi" w:cs="Estrangelo Edessa"/>
          <w:bCs/>
          <w:sz w:val="24"/>
          <w:szCs w:val="24"/>
        </w:rPr>
        <w:t>sobre un mismo supuesto existan decisiones contradictorias de los órganos de la administración de justicia</w:t>
      </w:r>
      <w:r w:rsidR="003B4116" w:rsidRPr="0091369D">
        <w:rPr>
          <w:rFonts w:ascii="Gadugi" w:eastAsia="Malgun Gothic" w:hAnsi="Gadugi" w:cs="Estrangelo Edessa"/>
          <w:bCs/>
          <w:sz w:val="24"/>
          <w:szCs w:val="24"/>
        </w:rPr>
        <w:t xml:space="preserve">. </w:t>
      </w:r>
      <w:r w:rsidR="00EA69AB" w:rsidRPr="0091369D">
        <w:rPr>
          <w:rFonts w:ascii="Gadugi" w:eastAsia="Malgun Gothic" w:hAnsi="Gadugi" w:cs="Estrangelo Edessa"/>
          <w:bCs/>
          <w:sz w:val="24"/>
          <w:szCs w:val="24"/>
        </w:rPr>
        <w:t xml:space="preserve">Sin embargo, siempre </w:t>
      </w:r>
      <w:r w:rsidR="00634F6D" w:rsidRPr="0091369D">
        <w:rPr>
          <w:rFonts w:ascii="Gadugi" w:eastAsia="Malgun Gothic" w:hAnsi="Gadugi" w:cs="Estrangelo Edessa"/>
          <w:bCs/>
          <w:sz w:val="24"/>
          <w:szCs w:val="24"/>
        </w:rPr>
        <w:t>ha estado claro que no cualquier decisión de un juez penal trae aparejad</w:t>
      </w:r>
      <w:r w:rsidR="00EA69AB" w:rsidRPr="0091369D">
        <w:rPr>
          <w:rFonts w:ascii="Gadugi" w:eastAsia="Malgun Gothic" w:hAnsi="Gadugi" w:cs="Estrangelo Edessa"/>
          <w:bCs/>
          <w:sz w:val="24"/>
          <w:szCs w:val="24"/>
        </w:rPr>
        <w:t xml:space="preserve">o el mentado efecto, </w:t>
      </w:r>
      <w:r w:rsidR="00053876" w:rsidRPr="0091369D">
        <w:rPr>
          <w:rFonts w:ascii="Gadugi" w:eastAsia="Malgun Gothic" w:hAnsi="Gadugi" w:cs="Estrangelo Edessa"/>
          <w:bCs/>
          <w:sz w:val="24"/>
          <w:szCs w:val="24"/>
        </w:rPr>
        <w:t xml:space="preserve">pues puede acontecer que lo resolución que allí se adopte sea temporal, o que no </w:t>
      </w:r>
      <w:r w:rsidR="00EA69AB" w:rsidRPr="0091369D">
        <w:rPr>
          <w:rFonts w:ascii="Gadugi" w:eastAsia="Malgun Gothic" w:hAnsi="Gadugi" w:cs="Estrangelo Edessa"/>
          <w:bCs/>
          <w:sz w:val="24"/>
          <w:szCs w:val="24"/>
        </w:rPr>
        <w:t>provenga de un juicioso y claro análisis de la responsabilidad</w:t>
      </w:r>
      <w:r w:rsidR="00FB3DEE" w:rsidRPr="0091369D">
        <w:rPr>
          <w:rFonts w:ascii="Gadugi" w:eastAsia="Malgun Gothic" w:hAnsi="Gadugi" w:cs="Estrangelo Edessa"/>
          <w:bCs/>
          <w:sz w:val="24"/>
          <w:szCs w:val="24"/>
        </w:rPr>
        <w:t xml:space="preserve"> </w:t>
      </w:r>
      <w:r w:rsidR="00EA69AB" w:rsidRPr="0091369D">
        <w:rPr>
          <w:rFonts w:ascii="Gadugi" w:eastAsia="Malgun Gothic" w:hAnsi="Gadugi" w:cs="Estrangelo Edessa"/>
          <w:bCs/>
          <w:sz w:val="24"/>
          <w:szCs w:val="24"/>
        </w:rPr>
        <w:t xml:space="preserve">que </w:t>
      </w:r>
      <w:r w:rsidR="00635FDA">
        <w:rPr>
          <w:rFonts w:ascii="Gadugi" w:eastAsia="Malgun Gothic" w:hAnsi="Gadugi" w:cs="Estrangelo Edessa"/>
          <w:bCs/>
          <w:sz w:val="24"/>
          <w:szCs w:val="24"/>
        </w:rPr>
        <w:t>se impu</w:t>
      </w:r>
      <w:r w:rsidR="003B4116" w:rsidRPr="0091369D">
        <w:rPr>
          <w:rFonts w:ascii="Gadugi" w:eastAsia="Malgun Gothic" w:hAnsi="Gadugi" w:cs="Estrangelo Edessa"/>
          <w:bCs/>
          <w:sz w:val="24"/>
          <w:szCs w:val="24"/>
        </w:rPr>
        <w:t>ta.</w:t>
      </w:r>
      <w:r w:rsidR="00053876" w:rsidRPr="0091369D">
        <w:rPr>
          <w:rFonts w:ascii="Gadugi" w:eastAsia="Malgun Gothic" w:hAnsi="Gadugi" w:cs="Estrangelo Edessa"/>
          <w:bCs/>
          <w:sz w:val="24"/>
          <w:szCs w:val="24"/>
        </w:rPr>
        <w:t xml:space="preserve"> </w:t>
      </w:r>
    </w:p>
    <w:p w14:paraId="2554DF10" w14:textId="77777777" w:rsidR="00053876" w:rsidRPr="0091369D" w:rsidRDefault="00053876" w:rsidP="00F74DD5">
      <w:pPr>
        <w:tabs>
          <w:tab w:val="left" w:pos="426"/>
        </w:tabs>
        <w:spacing w:after="0" w:line="276" w:lineRule="auto"/>
        <w:jc w:val="both"/>
        <w:rPr>
          <w:rFonts w:ascii="Gadugi" w:eastAsia="Malgun Gothic" w:hAnsi="Gadugi" w:cs="Estrangelo Edessa"/>
          <w:bCs/>
          <w:sz w:val="24"/>
          <w:szCs w:val="24"/>
        </w:rPr>
      </w:pPr>
    </w:p>
    <w:p w14:paraId="043E870B" w14:textId="3F8A999D" w:rsidR="00C514AA" w:rsidRPr="0091369D" w:rsidRDefault="00ED6626" w:rsidP="00F74DD5">
      <w:pPr>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En el caso de ahora, como bien lo dijo el juez de primer grado, la decisión de la Fiscalía General de la Nación </w:t>
      </w:r>
      <w:r w:rsidR="00053876" w:rsidRPr="0091369D">
        <w:rPr>
          <w:rFonts w:ascii="Gadugi" w:eastAsia="Malgun Gothic" w:hAnsi="Gadugi" w:cs="Estrangelo Edessa"/>
          <w:bCs/>
          <w:sz w:val="24"/>
          <w:szCs w:val="24"/>
        </w:rPr>
        <w:t xml:space="preserve">consistió en </w:t>
      </w:r>
      <w:r w:rsidRPr="0091369D">
        <w:rPr>
          <w:rFonts w:ascii="Gadugi" w:eastAsia="Malgun Gothic" w:hAnsi="Gadugi" w:cs="Estrangelo Edessa"/>
          <w:bCs/>
          <w:sz w:val="24"/>
          <w:szCs w:val="24"/>
        </w:rPr>
        <w:t>archivar la investigación por atipicidad</w:t>
      </w:r>
      <w:r w:rsidR="00892803" w:rsidRPr="0091369D">
        <w:rPr>
          <w:rFonts w:ascii="Gadugi" w:eastAsia="Malgun Gothic" w:hAnsi="Gadugi" w:cs="Estrangelo Edessa"/>
          <w:bCs/>
          <w:sz w:val="24"/>
          <w:szCs w:val="24"/>
        </w:rPr>
        <w:t xml:space="preserve"> (f. 76 a 80, c. 1)</w:t>
      </w:r>
      <w:r w:rsidR="00053876" w:rsidRPr="0091369D">
        <w:rPr>
          <w:rFonts w:ascii="Gadugi" w:eastAsia="Malgun Gothic" w:hAnsi="Gadugi" w:cs="Estrangelo Edessa"/>
          <w:bCs/>
          <w:sz w:val="24"/>
          <w:szCs w:val="24"/>
        </w:rPr>
        <w:t>; sin embargo, tal orden</w:t>
      </w:r>
      <w:r w:rsidR="003B4116" w:rsidRPr="0091369D">
        <w:rPr>
          <w:rFonts w:ascii="Gadugi" w:eastAsia="Malgun Gothic" w:hAnsi="Gadugi" w:cs="Estrangelo Edessa"/>
          <w:bCs/>
          <w:sz w:val="24"/>
          <w:szCs w:val="24"/>
        </w:rPr>
        <w:t xml:space="preserve"> tiene efectos temporales puesto que, co</w:t>
      </w:r>
      <w:r w:rsidR="00C514AA" w:rsidRPr="0091369D">
        <w:rPr>
          <w:rFonts w:ascii="Gadugi" w:eastAsia="Malgun Gothic" w:hAnsi="Gadugi" w:cs="Estrangelo Edessa"/>
          <w:bCs/>
          <w:sz w:val="24"/>
          <w:szCs w:val="24"/>
        </w:rPr>
        <w:t>mo allí mismo se advierte, la decisión adoptada no hace tránsito a cosa juzgada, de manera que si surgen nuevos elementos probatorios</w:t>
      </w:r>
      <w:r w:rsidR="00892803" w:rsidRPr="0091369D">
        <w:rPr>
          <w:rFonts w:ascii="Gadugi" w:eastAsia="Malgun Gothic" w:hAnsi="Gadugi" w:cs="Estrangelo Edessa"/>
          <w:bCs/>
          <w:sz w:val="24"/>
          <w:szCs w:val="24"/>
        </w:rPr>
        <w:t xml:space="preserve"> la indagación se reanudará en tanto no se haya extinguido la acción penal.</w:t>
      </w:r>
      <w:r w:rsidR="003B4116" w:rsidRPr="0091369D">
        <w:rPr>
          <w:rFonts w:ascii="Gadugi" w:eastAsia="Malgun Gothic" w:hAnsi="Gadugi" w:cs="Estrangelo Edessa"/>
          <w:bCs/>
          <w:sz w:val="24"/>
          <w:szCs w:val="24"/>
        </w:rPr>
        <w:t xml:space="preserve"> Eso es lo que establece el artículo 79 del C.P.P. </w:t>
      </w:r>
      <w:r w:rsidR="00892803" w:rsidRPr="0091369D">
        <w:rPr>
          <w:rFonts w:ascii="Gadugi" w:eastAsia="Malgun Gothic" w:hAnsi="Gadugi" w:cs="Estrangelo Edessa"/>
          <w:bCs/>
          <w:sz w:val="24"/>
          <w:szCs w:val="24"/>
        </w:rPr>
        <w:t xml:space="preserve"> </w:t>
      </w:r>
    </w:p>
    <w:p w14:paraId="5F7D2B38" w14:textId="5FEFDEC1" w:rsidR="00634F6D" w:rsidRPr="0091369D" w:rsidRDefault="00634F6D" w:rsidP="00F74DD5">
      <w:pPr>
        <w:tabs>
          <w:tab w:val="left" w:pos="426"/>
        </w:tabs>
        <w:spacing w:after="0" w:line="276" w:lineRule="auto"/>
        <w:jc w:val="both"/>
        <w:rPr>
          <w:rFonts w:ascii="Gadugi" w:eastAsia="Malgun Gothic" w:hAnsi="Gadugi" w:cs="Estrangelo Edessa"/>
          <w:bCs/>
          <w:sz w:val="24"/>
          <w:szCs w:val="24"/>
        </w:rPr>
      </w:pPr>
    </w:p>
    <w:p w14:paraId="2E065FBF" w14:textId="0AE1AFBE" w:rsidR="00B932DE" w:rsidRPr="0091369D" w:rsidRDefault="00555425"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Así que e</w:t>
      </w:r>
      <w:r w:rsidR="00892803" w:rsidRPr="0091369D">
        <w:rPr>
          <w:rFonts w:ascii="Gadugi" w:eastAsia="Malgun Gothic" w:hAnsi="Gadugi" w:cs="Estrangelo Edessa"/>
          <w:bCs/>
          <w:sz w:val="24"/>
          <w:szCs w:val="24"/>
        </w:rPr>
        <w:t>l reparo que se le hace al fallo por este aspecto</w:t>
      </w:r>
      <w:r w:rsidR="00881780" w:rsidRPr="0091369D">
        <w:rPr>
          <w:rFonts w:ascii="Gadugi" w:eastAsia="Malgun Gothic" w:hAnsi="Gadugi" w:cs="Estrangelo Edessa"/>
          <w:bCs/>
          <w:sz w:val="24"/>
          <w:szCs w:val="24"/>
        </w:rPr>
        <w:t xml:space="preserve"> de la cosa juzgada</w:t>
      </w:r>
      <w:r w:rsidR="00892803" w:rsidRPr="0091369D">
        <w:rPr>
          <w:rFonts w:ascii="Gadugi" w:eastAsia="Malgun Gothic" w:hAnsi="Gadugi" w:cs="Estrangelo Edessa"/>
          <w:bCs/>
          <w:sz w:val="24"/>
          <w:szCs w:val="24"/>
        </w:rPr>
        <w:t>, es impróspero.</w:t>
      </w:r>
    </w:p>
    <w:p w14:paraId="4713C07D" w14:textId="77777777" w:rsidR="006325E5" w:rsidRPr="0091369D" w:rsidRDefault="006325E5" w:rsidP="00F74DD5">
      <w:pPr>
        <w:tabs>
          <w:tab w:val="left" w:pos="426"/>
        </w:tabs>
        <w:spacing w:after="0" w:line="276" w:lineRule="auto"/>
        <w:jc w:val="both"/>
        <w:rPr>
          <w:rFonts w:ascii="Gadugi" w:eastAsia="Malgun Gothic" w:hAnsi="Gadugi" w:cs="Estrangelo Edessa"/>
          <w:bCs/>
          <w:sz w:val="24"/>
          <w:szCs w:val="24"/>
        </w:rPr>
      </w:pPr>
    </w:p>
    <w:p w14:paraId="5AD952AE" w14:textId="7DBD4A1E" w:rsidR="007D7C58" w:rsidRPr="0091369D" w:rsidRDefault="00B932DE"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9. </w:t>
      </w:r>
      <w:r w:rsidRPr="0091369D">
        <w:rPr>
          <w:rFonts w:ascii="Gadugi" w:eastAsia="Malgun Gothic" w:hAnsi="Gadugi" w:cs="Estrangelo Edessa"/>
          <w:bCs/>
          <w:sz w:val="24"/>
          <w:szCs w:val="24"/>
        </w:rPr>
        <w:tab/>
        <w:t xml:space="preserve">De lo dicho se desprende que en el presente asunto cabalga la misma deficiencia probatoria sobre el acontecimiento que cobró la vida de </w:t>
      </w:r>
      <w:r w:rsidR="00621E51" w:rsidRPr="0091369D">
        <w:rPr>
          <w:rFonts w:ascii="Gadugi" w:eastAsia="Malgun Gothic" w:hAnsi="Gadugi" w:cs="Estrangelo Edessa"/>
          <w:bCs/>
          <w:sz w:val="24"/>
          <w:szCs w:val="24"/>
        </w:rPr>
        <w:t>Luis Alfonso</w:t>
      </w:r>
      <w:r w:rsidR="003B4116" w:rsidRPr="0091369D">
        <w:rPr>
          <w:rFonts w:ascii="Gadugi" w:eastAsia="Malgun Gothic" w:hAnsi="Gadugi" w:cs="Estrangelo Edessa"/>
          <w:bCs/>
          <w:sz w:val="24"/>
          <w:szCs w:val="24"/>
        </w:rPr>
        <w:t xml:space="preserve"> y que condujo a tal archivo</w:t>
      </w:r>
      <w:r w:rsidR="00621E51" w:rsidRPr="0091369D">
        <w:rPr>
          <w:rFonts w:ascii="Gadugi" w:eastAsia="Malgun Gothic" w:hAnsi="Gadugi" w:cs="Estrangelo Edessa"/>
          <w:bCs/>
          <w:sz w:val="24"/>
          <w:szCs w:val="24"/>
        </w:rPr>
        <w:t xml:space="preserve">. Todo lo que se sabe con certeza es que sobre la Avenida La Independencia, a la altura de la calle 66 de Pereira, el 22 de diciembre de 2015, la moto de placas DCS82S, conducida por Santiago Duque Durán arrolló a Luis Alfonso Escobar Villate, quien horas más tarde falleció en el Hospital Universitario San Jorge de Pereira. </w:t>
      </w:r>
      <w:r w:rsidR="007D7C58" w:rsidRPr="0091369D">
        <w:rPr>
          <w:rFonts w:ascii="Gadugi" w:eastAsia="Malgun Gothic" w:hAnsi="Gadugi" w:cs="Estrangelo Edessa"/>
          <w:bCs/>
          <w:sz w:val="24"/>
          <w:szCs w:val="24"/>
        </w:rPr>
        <w:t xml:space="preserve">Y en el informe de accidente, su autor plasmó, a manera de hipótesis, que el vehículo circulaba a exceso de velocidad para la zona y que el peatón cruzó sin mirar a los lados. Todo ello surge del documento de folios 14 a 16 del cuaderno principal, elaborado por la autoridad de tránsito que llegó después del suceso, con lo que no tuvo ocasión de ver lo que ocurrió; ningún testigo se aportó, y </w:t>
      </w:r>
      <w:r w:rsidR="006325E5" w:rsidRPr="0091369D">
        <w:rPr>
          <w:rFonts w:ascii="Gadugi" w:eastAsia="Malgun Gothic" w:hAnsi="Gadugi" w:cs="Estrangelo Edessa"/>
          <w:bCs/>
          <w:sz w:val="24"/>
          <w:szCs w:val="24"/>
        </w:rPr>
        <w:t>solo</w:t>
      </w:r>
      <w:r w:rsidR="007D7C58" w:rsidRPr="0091369D">
        <w:rPr>
          <w:rFonts w:ascii="Gadugi" w:eastAsia="Malgun Gothic" w:hAnsi="Gadugi" w:cs="Estrangelo Edessa"/>
          <w:bCs/>
          <w:sz w:val="24"/>
          <w:szCs w:val="24"/>
        </w:rPr>
        <w:t xml:space="preserve"> se cuenta con la versión de quien conducía el automotor que, entre otras, reconoció que se desplazaba a una velocidad superior a la permitida en zona escolar</w:t>
      </w:r>
      <w:r w:rsidR="001F020C" w:rsidRPr="0091369D">
        <w:rPr>
          <w:rFonts w:ascii="Gadugi" w:eastAsia="Malgun Gothic" w:hAnsi="Gadugi" w:cs="Estrangelo Edessa"/>
          <w:bCs/>
          <w:sz w:val="24"/>
          <w:szCs w:val="24"/>
        </w:rPr>
        <w:t>, que es de 30 k/h, de acuerdo con el artículo 74 del Código Nacional de Tránsito</w:t>
      </w:r>
      <w:r w:rsidR="007D7C58" w:rsidRPr="0091369D">
        <w:rPr>
          <w:rFonts w:ascii="Gadugi" w:eastAsia="Malgun Gothic" w:hAnsi="Gadugi" w:cs="Estrangelo Edessa"/>
          <w:bCs/>
          <w:sz w:val="24"/>
          <w:szCs w:val="24"/>
        </w:rPr>
        <w:t>.</w:t>
      </w:r>
    </w:p>
    <w:p w14:paraId="5D36936F" w14:textId="11C2FCDE" w:rsidR="007D7C58" w:rsidRPr="0091369D" w:rsidRDefault="007D7C58" w:rsidP="00F74DD5">
      <w:pPr>
        <w:tabs>
          <w:tab w:val="left" w:pos="426"/>
        </w:tabs>
        <w:spacing w:after="0" w:line="276" w:lineRule="auto"/>
        <w:jc w:val="both"/>
        <w:rPr>
          <w:rFonts w:ascii="Gadugi" w:eastAsia="Malgun Gothic" w:hAnsi="Gadugi" w:cs="Estrangelo Edessa"/>
          <w:bCs/>
          <w:sz w:val="24"/>
          <w:szCs w:val="24"/>
        </w:rPr>
      </w:pPr>
    </w:p>
    <w:p w14:paraId="006B8793" w14:textId="114163B7" w:rsidR="007D7C58" w:rsidRPr="0091369D" w:rsidRDefault="007D7C58"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lastRenderedPageBreak/>
        <w:t xml:space="preserve">Los demás documentos allegados carecen de mérito para </w:t>
      </w:r>
      <w:r w:rsidR="00482B44" w:rsidRPr="0091369D">
        <w:rPr>
          <w:rFonts w:ascii="Gadugi" w:eastAsia="Malgun Gothic" w:hAnsi="Gadugi" w:cs="Estrangelo Edessa"/>
          <w:bCs/>
          <w:sz w:val="24"/>
          <w:szCs w:val="24"/>
        </w:rPr>
        <w:t xml:space="preserve">reconstruir el accidente. La historia clínica nada dice sobre ello; tampoco las fotos de folios 82 a 84, que apenas </w:t>
      </w:r>
      <w:r w:rsidR="006325E5" w:rsidRPr="0091369D">
        <w:rPr>
          <w:rFonts w:ascii="Gadugi" w:eastAsia="Malgun Gothic" w:hAnsi="Gadugi" w:cs="Estrangelo Edessa"/>
          <w:bCs/>
          <w:sz w:val="24"/>
          <w:szCs w:val="24"/>
        </w:rPr>
        <w:t>muestran</w:t>
      </w:r>
      <w:r w:rsidR="00482B44" w:rsidRPr="0091369D">
        <w:rPr>
          <w:rFonts w:ascii="Gadugi" w:eastAsia="Malgun Gothic" w:hAnsi="Gadugi" w:cs="Estrangelo Edessa"/>
          <w:bCs/>
          <w:sz w:val="24"/>
          <w:szCs w:val="24"/>
        </w:rPr>
        <w:t xml:space="preserve"> el lugar donde se produjo el evento; ni el oficio 354 del 16 de enero de 2018 (f. 72, c. 1) con el que el Instituto de Movilidad de Pereira</w:t>
      </w:r>
      <w:r w:rsidR="006325E5" w:rsidRPr="0091369D">
        <w:rPr>
          <w:rFonts w:ascii="Gadugi" w:eastAsia="Malgun Gothic" w:hAnsi="Gadugi" w:cs="Estrangelo Edessa"/>
          <w:bCs/>
          <w:sz w:val="24"/>
          <w:szCs w:val="24"/>
        </w:rPr>
        <w:t xml:space="preserve"> </w:t>
      </w:r>
      <w:r w:rsidR="00482B44" w:rsidRPr="0091369D">
        <w:rPr>
          <w:rFonts w:ascii="Gadugi" w:eastAsia="Malgun Gothic" w:hAnsi="Gadugi" w:cs="Estrangelo Edessa"/>
          <w:bCs/>
          <w:sz w:val="24"/>
          <w:szCs w:val="24"/>
        </w:rPr>
        <w:t xml:space="preserve">le hizo saber al apoderado judicial sobre los tiempos de los ciclos de los semáforos ubicados en la intersección de la calle 66 sobre la Avenida La Independencia, sector Cuba, que se consignaron en el documento de folio 74, pues estos </w:t>
      </w:r>
      <w:r w:rsidR="006325E5" w:rsidRPr="0091369D">
        <w:rPr>
          <w:rFonts w:ascii="Gadugi" w:eastAsia="Malgun Gothic" w:hAnsi="Gadugi" w:cs="Estrangelo Edessa"/>
          <w:bCs/>
          <w:sz w:val="24"/>
          <w:szCs w:val="24"/>
        </w:rPr>
        <w:t xml:space="preserve">ninguna referencia traen sobre </w:t>
      </w:r>
      <w:r w:rsidR="00482B44" w:rsidRPr="0091369D">
        <w:rPr>
          <w:rFonts w:ascii="Gadugi" w:eastAsia="Malgun Gothic" w:hAnsi="Gadugi" w:cs="Estrangelo Edessa"/>
          <w:bCs/>
          <w:sz w:val="24"/>
          <w:szCs w:val="24"/>
        </w:rPr>
        <w:t xml:space="preserve">el color del semáforo </w:t>
      </w:r>
      <w:r w:rsidR="001F020C" w:rsidRPr="0091369D">
        <w:rPr>
          <w:rFonts w:ascii="Gadugi" w:eastAsia="Malgun Gothic" w:hAnsi="Gadugi" w:cs="Estrangelo Edessa"/>
          <w:bCs/>
          <w:sz w:val="24"/>
          <w:szCs w:val="24"/>
        </w:rPr>
        <w:t xml:space="preserve">a la hora precisa del incidente. </w:t>
      </w:r>
    </w:p>
    <w:p w14:paraId="71B954DA" w14:textId="6DF933F7" w:rsidR="001F020C" w:rsidRPr="0091369D" w:rsidRDefault="001F020C" w:rsidP="00F74DD5">
      <w:pPr>
        <w:tabs>
          <w:tab w:val="left" w:pos="426"/>
        </w:tabs>
        <w:spacing w:after="0" w:line="276" w:lineRule="auto"/>
        <w:jc w:val="both"/>
        <w:rPr>
          <w:rFonts w:ascii="Gadugi" w:eastAsia="Malgun Gothic" w:hAnsi="Gadugi" w:cs="Estrangelo Edessa"/>
          <w:bCs/>
          <w:sz w:val="24"/>
          <w:szCs w:val="24"/>
        </w:rPr>
      </w:pPr>
    </w:p>
    <w:p w14:paraId="7C465137" w14:textId="03E2083E" w:rsidR="007D7C58" w:rsidRPr="0091369D" w:rsidRDefault="001F020C"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Quiere decir</w:t>
      </w:r>
      <w:r w:rsidR="00CE3506" w:rsidRPr="0091369D">
        <w:rPr>
          <w:rFonts w:ascii="Gadugi" w:eastAsia="Malgun Gothic" w:hAnsi="Gadugi" w:cs="Estrangelo Edessa"/>
          <w:bCs/>
          <w:sz w:val="24"/>
          <w:szCs w:val="24"/>
        </w:rPr>
        <w:t xml:space="preserve"> que la sola suposición del agente de tránsito de que el peatón cruzó sin precaución, derivada de la versión de quien está al otro lado del suceso, es insuficiente para dar por sentado que hubo una </w:t>
      </w:r>
      <w:r w:rsidR="008C66A6" w:rsidRPr="0091369D">
        <w:rPr>
          <w:rFonts w:ascii="Gadugi" w:eastAsia="Malgun Gothic" w:hAnsi="Gadugi" w:cs="Estrangelo Edessa"/>
          <w:bCs/>
          <w:sz w:val="24"/>
          <w:szCs w:val="24"/>
        </w:rPr>
        <w:t>“</w:t>
      </w:r>
      <w:r w:rsidR="00CE3506" w:rsidRPr="0091369D">
        <w:rPr>
          <w:rFonts w:ascii="Gadugi" w:eastAsia="Malgun Gothic" w:hAnsi="Gadugi" w:cs="Estrangelo Edessa"/>
          <w:bCs/>
          <w:sz w:val="24"/>
          <w:szCs w:val="24"/>
        </w:rPr>
        <w:t>culpa exclusiva de la víctima</w:t>
      </w:r>
      <w:r w:rsidR="008C66A6" w:rsidRPr="0091369D">
        <w:rPr>
          <w:rFonts w:ascii="Gadugi" w:eastAsia="Malgun Gothic" w:hAnsi="Gadugi" w:cs="Estrangelo Edessa"/>
          <w:bCs/>
          <w:sz w:val="24"/>
          <w:szCs w:val="24"/>
        </w:rPr>
        <w:t>”</w:t>
      </w:r>
      <w:r w:rsidR="00CE3506" w:rsidRPr="0091369D">
        <w:rPr>
          <w:rFonts w:ascii="Gadugi" w:eastAsia="Malgun Gothic" w:hAnsi="Gadugi" w:cs="Estrangelo Edessa"/>
          <w:bCs/>
          <w:sz w:val="24"/>
          <w:szCs w:val="24"/>
        </w:rPr>
        <w:t xml:space="preserve">, como </w:t>
      </w:r>
      <w:r w:rsidR="008C66A6" w:rsidRPr="0091369D">
        <w:rPr>
          <w:rFonts w:ascii="Gadugi" w:eastAsia="Malgun Gothic" w:hAnsi="Gadugi" w:cs="Estrangelo Edessa"/>
          <w:b/>
          <w:bCs/>
          <w:sz w:val="24"/>
          <w:szCs w:val="24"/>
        </w:rPr>
        <w:t>lo denominan</w:t>
      </w:r>
      <w:r w:rsidR="008C66A6" w:rsidRPr="0091369D">
        <w:rPr>
          <w:rFonts w:ascii="Gadugi" w:eastAsia="Malgun Gothic" w:hAnsi="Gadugi" w:cs="Estrangelo Edessa"/>
          <w:bCs/>
          <w:sz w:val="24"/>
          <w:szCs w:val="24"/>
        </w:rPr>
        <w:t xml:space="preserve"> y </w:t>
      </w:r>
      <w:r w:rsidR="00CE3506" w:rsidRPr="0091369D">
        <w:rPr>
          <w:rFonts w:ascii="Gadugi" w:eastAsia="Malgun Gothic" w:hAnsi="Gadugi" w:cs="Estrangelo Edessa"/>
          <w:bCs/>
          <w:sz w:val="24"/>
          <w:szCs w:val="24"/>
        </w:rPr>
        <w:t>pretenden los demanda</w:t>
      </w:r>
      <w:r w:rsidR="00F2794A" w:rsidRPr="0091369D">
        <w:rPr>
          <w:rFonts w:ascii="Gadugi" w:eastAsia="Malgun Gothic" w:hAnsi="Gadugi" w:cs="Estrangelo Edessa"/>
          <w:bCs/>
          <w:sz w:val="24"/>
          <w:szCs w:val="24"/>
        </w:rPr>
        <w:t>dos</w:t>
      </w:r>
      <w:r w:rsidR="00CE3506" w:rsidRPr="0091369D">
        <w:rPr>
          <w:rFonts w:ascii="Gadugi" w:eastAsia="Malgun Gothic" w:hAnsi="Gadugi" w:cs="Estrangelo Edessa"/>
          <w:bCs/>
          <w:sz w:val="24"/>
          <w:szCs w:val="24"/>
        </w:rPr>
        <w:t xml:space="preserve">. Y recuérdese que en el régimen de la responsabilidad por actividades peligrosas, la culpa se presume y el agente solo puede desprenderse de </w:t>
      </w:r>
      <w:r w:rsidR="002B4442" w:rsidRPr="0091369D">
        <w:rPr>
          <w:rFonts w:ascii="Gadugi" w:eastAsia="Malgun Gothic" w:hAnsi="Gadugi" w:cs="Estrangelo Edessa"/>
          <w:bCs/>
          <w:sz w:val="24"/>
          <w:szCs w:val="24"/>
        </w:rPr>
        <w:t>aquella</w:t>
      </w:r>
      <w:r w:rsidR="00CE3506" w:rsidRPr="0091369D">
        <w:rPr>
          <w:rFonts w:ascii="Gadugi" w:eastAsia="Malgun Gothic" w:hAnsi="Gadugi" w:cs="Estrangelo Edessa"/>
          <w:bCs/>
          <w:sz w:val="24"/>
          <w:szCs w:val="24"/>
        </w:rPr>
        <w:t xml:space="preserve"> si logra demostrar, con suficiencia, una exención derivada de fuerza mayor, caso fortuito, el hecho de un tercero o el hecho de la víctima. </w:t>
      </w:r>
    </w:p>
    <w:p w14:paraId="751AD76D" w14:textId="21C756E0" w:rsidR="00CE3506" w:rsidRPr="0091369D" w:rsidRDefault="00CE3506" w:rsidP="00F74DD5">
      <w:pPr>
        <w:tabs>
          <w:tab w:val="left" w:pos="426"/>
        </w:tabs>
        <w:spacing w:after="0" w:line="276" w:lineRule="auto"/>
        <w:jc w:val="both"/>
        <w:rPr>
          <w:rFonts w:ascii="Gadugi" w:eastAsia="Malgun Gothic" w:hAnsi="Gadugi" w:cs="Estrangelo Edessa"/>
          <w:bCs/>
          <w:sz w:val="24"/>
          <w:szCs w:val="24"/>
        </w:rPr>
      </w:pPr>
    </w:p>
    <w:p w14:paraId="775CA6F7" w14:textId="21F750FB" w:rsidR="00CE3506" w:rsidRPr="0091369D" w:rsidRDefault="00CE3506"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Así que tampoco ese reparo tiene cabida.</w:t>
      </w:r>
    </w:p>
    <w:p w14:paraId="27EA73D8" w14:textId="686AE3F5" w:rsidR="00CE3506" w:rsidRPr="0091369D" w:rsidRDefault="00CE3506" w:rsidP="00F74DD5">
      <w:pPr>
        <w:tabs>
          <w:tab w:val="left" w:pos="426"/>
        </w:tabs>
        <w:spacing w:after="0" w:line="276" w:lineRule="auto"/>
        <w:jc w:val="both"/>
        <w:rPr>
          <w:rFonts w:ascii="Gadugi" w:eastAsia="Malgun Gothic" w:hAnsi="Gadugi" w:cs="Estrangelo Edessa"/>
          <w:bCs/>
          <w:sz w:val="24"/>
          <w:szCs w:val="24"/>
        </w:rPr>
      </w:pPr>
    </w:p>
    <w:p w14:paraId="67B81A93" w14:textId="515384C2" w:rsidR="00CE3506" w:rsidRPr="0091369D" w:rsidRDefault="00CE3506"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10.</w:t>
      </w:r>
      <w:r w:rsidRPr="0091369D">
        <w:rPr>
          <w:rFonts w:ascii="Gadugi" w:eastAsia="Malgun Gothic" w:hAnsi="Gadugi" w:cs="Estrangelo Edessa"/>
          <w:bCs/>
          <w:sz w:val="24"/>
          <w:szCs w:val="24"/>
        </w:rPr>
        <w:tab/>
        <w:t xml:space="preserve">Y el que atañe a la concurrencia en la producción del daño, se sabe que el juzgado dijo que la víctima contribuyó en buena medida en el resultado, pero, al escuchar el audio, en realidad </w:t>
      </w:r>
      <w:r w:rsidR="006325E5" w:rsidRPr="0091369D">
        <w:rPr>
          <w:rFonts w:ascii="Gadugi" w:eastAsia="Malgun Gothic" w:hAnsi="Gadugi" w:cs="Estrangelo Edessa"/>
          <w:bCs/>
          <w:sz w:val="24"/>
          <w:szCs w:val="24"/>
        </w:rPr>
        <w:t xml:space="preserve">nunca </w:t>
      </w:r>
      <w:r w:rsidR="00555425" w:rsidRPr="0091369D">
        <w:rPr>
          <w:rFonts w:ascii="Gadugi" w:eastAsia="Malgun Gothic" w:hAnsi="Gadugi" w:cs="Estrangelo Edessa"/>
          <w:bCs/>
          <w:sz w:val="24"/>
          <w:szCs w:val="24"/>
        </w:rPr>
        <w:t xml:space="preserve">explicó ese razonamiento, </w:t>
      </w:r>
      <w:r w:rsidR="008A713B" w:rsidRPr="0091369D">
        <w:rPr>
          <w:rFonts w:ascii="Gadugi" w:eastAsia="Malgun Gothic" w:hAnsi="Gadugi" w:cs="Estrangelo Edessa"/>
          <w:bCs/>
          <w:sz w:val="24"/>
          <w:szCs w:val="24"/>
        </w:rPr>
        <w:t xml:space="preserve">aunque se alcanza a percibir que tal conclusión obedeció a que el peatón cruzó desprevenidamente la calle, </w:t>
      </w:r>
      <w:r w:rsidRPr="0091369D">
        <w:rPr>
          <w:rFonts w:ascii="Gadugi" w:eastAsia="Malgun Gothic" w:hAnsi="Gadugi" w:cs="Estrangelo Edessa"/>
          <w:bCs/>
          <w:sz w:val="24"/>
          <w:szCs w:val="24"/>
        </w:rPr>
        <w:t xml:space="preserve">esto es, </w:t>
      </w:r>
      <w:r w:rsidR="008A713B" w:rsidRPr="0091369D">
        <w:rPr>
          <w:rFonts w:ascii="Gadugi" w:eastAsia="Malgun Gothic" w:hAnsi="Gadugi" w:cs="Estrangelo Edessa"/>
          <w:bCs/>
          <w:sz w:val="24"/>
          <w:szCs w:val="24"/>
        </w:rPr>
        <w:t xml:space="preserve">sin asegurarse de que el camino estaba despejado de vehículos, lo que dedujo de la versión del conductor de la moto y del informe de accidente. </w:t>
      </w:r>
    </w:p>
    <w:p w14:paraId="00CE617D" w14:textId="087EA273" w:rsidR="008A713B" w:rsidRPr="0091369D" w:rsidRDefault="008A713B" w:rsidP="00F74DD5">
      <w:pPr>
        <w:tabs>
          <w:tab w:val="left" w:pos="426"/>
        </w:tabs>
        <w:spacing w:after="0" w:line="276" w:lineRule="auto"/>
        <w:jc w:val="both"/>
        <w:rPr>
          <w:rFonts w:ascii="Gadugi" w:eastAsia="Malgun Gothic" w:hAnsi="Gadugi" w:cs="Estrangelo Edessa"/>
          <w:bCs/>
          <w:sz w:val="24"/>
          <w:szCs w:val="24"/>
        </w:rPr>
      </w:pPr>
    </w:p>
    <w:p w14:paraId="062636D1" w14:textId="315A8EC9" w:rsidR="008A713B" w:rsidRPr="0091369D" w:rsidRDefault="008A713B"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Sin embargo, aunque es cierto que en la actualidad el artículo</w:t>
      </w:r>
      <w:r w:rsidR="00555425" w:rsidRPr="0091369D">
        <w:rPr>
          <w:rFonts w:ascii="Gadugi" w:eastAsia="Malgun Gothic" w:hAnsi="Gadugi" w:cs="Estrangelo Edessa"/>
          <w:bCs/>
          <w:sz w:val="24"/>
          <w:szCs w:val="24"/>
        </w:rPr>
        <w:t xml:space="preserve"> 165 refiere como medio autónomo de prueba la declaración de parte, que de acuerdo con el artículo 191 ibídem sigue las reglas generales de apreciación de las pruebas, es apenas obvio decir que, de manera aislada, la versión de una de las partes se tornaría insuficiente para edificar sobre ella una sentencia acorde con sus intereses, </w:t>
      </w:r>
      <w:r w:rsidR="002B4442" w:rsidRPr="0091369D">
        <w:rPr>
          <w:rFonts w:ascii="Gadugi" w:eastAsia="Malgun Gothic" w:hAnsi="Gadugi" w:cs="Estrangelo Edessa"/>
          <w:bCs/>
          <w:sz w:val="24"/>
          <w:szCs w:val="24"/>
        </w:rPr>
        <w:t>más</w:t>
      </w:r>
      <w:r w:rsidR="00555425" w:rsidRPr="0091369D">
        <w:rPr>
          <w:rFonts w:ascii="Gadugi" w:eastAsia="Malgun Gothic" w:hAnsi="Gadugi" w:cs="Estrangelo Edessa"/>
          <w:bCs/>
          <w:sz w:val="24"/>
          <w:szCs w:val="24"/>
        </w:rPr>
        <w:t xml:space="preserve"> en un caso como este, en el que la otra persona involucrada en el accidente falleció y, por tanto, es imposible escucharla para confrontar las causa del suceso. </w:t>
      </w:r>
    </w:p>
    <w:p w14:paraId="2FA1E946" w14:textId="77777777" w:rsidR="006325E5" w:rsidRPr="0091369D" w:rsidRDefault="006325E5" w:rsidP="00F74DD5">
      <w:pPr>
        <w:tabs>
          <w:tab w:val="left" w:pos="426"/>
        </w:tabs>
        <w:spacing w:after="0" w:line="276" w:lineRule="auto"/>
        <w:jc w:val="both"/>
        <w:rPr>
          <w:rFonts w:ascii="Gadugi" w:eastAsia="Malgun Gothic" w:hAnsi="Gadugi" w:cs="Estrangelo Edessa"/>
          <w:bCs/>
          <w:sz w:val="24"/>
          <w:szCs w:val="24"/>
        </w:rPr>
      </w:pPr>
    </w:p>
    <w:p w14:paraId="41A65A42" w14:textId="5EDECC9B" w:rsidR="00D10CB8" w:rsidRPr="0091369D" w:rsidRDefault="00555425"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Por ello, debe acudirse a los demás elementos que arroja el proceso para</w:t>
      </w:r>
      <w:r w:rsidR="002B4442" w:rsidRPr="0091369D">
        <w:rPr>
          <w:rFonts w:ascii="Gadugi" w:eastAsia="Malgun Gothic" w:hAnsi="Gadugi" w:cs="Estrangelo Edessa"/>
          <w:bCs/>
          <w:sz w:val="24"/>
          <w:szCs w:val="24"/>
        </w:rPr>
        <w:t xml:space="preserve">, efectuado un análisis conjunto, </w:t>
      </w:r>
      <w:r w:rsidRPr="0091369D">
        <w:rPr>
          <w:rFonts w:ascii="Gadugi" w:eastAsia="Malgun Gothic" w:hAnsi="Gadugi" w:cs="Estrangelo Edessa"/>
          <w:bCs/>
          <w:sz w:val="24"/>
          <w:szCs w:val="24"/>
        </w:rPr>
        <w:t>descubrir si, como aducen los demandados hubo en la v</w:t>
      </w:r>
      <w:r w:rsidR="00D10CB8" w:rsidRPr="0091369D">
        <w:rPr>
          <w:rFonts w:ascii="Gadugi" w:eastAsia="Malgun Gothic" w:hAnsi="Gadugi" w:cs="Estrangelo Edessa"/>
          <w:bCs/>
          <w:sz w:val="24"/>
          <w:szCs w:val="24"/>
        </w:rPr>
        <w:t xml:space="preserve">íctima, directa o de rebote, alguna contribución causal que permita equilibrar las cargas y reducir la indemnización reclamada en los términos del artículo 2357 del C. Civil, dicho como ha quedado que </w:t>
      </w:r>
      <w:r w:rsidR="002B4442" w:rsidRPr="0091369D">
        <w:rPr>
          <w:rFonts w:ascii="Gadugi" w:eastAsia="Malgun Gothic" w:hAnsi="Gadugi" w:cs="Estrangelo Edessa"/>
          <w:bCs/>
          <w:sz w:val="24"/>
          <w:szCs w:val="24"/>
        </w:rPr>
        <w:t xml:space="preserve">un </w:t>
      </w:r>
      <w:r w:rsidR="00D10CB8" w:rsidRPr="0091369D">
        <w:rPr>
          <w:rFonts w:ascii="Gadugi" w:eastAsia="Malgun Gothic" w:hAnsi="Gadugi" w:cs="Estrangelo Edessa"/>
          <w:bCs/>
          <w:sz w:val="24"/>
          <w:szCs w:val="24"/>
        </w:rPr>
        <w:t xml:space="preserve">hecho exclusivo de Luis Alfonso Escobar Villate </w:t>
      </w:r>
      <w:r w:rsidR="002B4442" w:rsidRPr="0091369D">
        <w:rPr>
          <w:rFonts w:ascii="Gadugi" w:eastAsia="Malgun Gothic" w:hAnsi="Gadugi" w:cs="Estrangelo Edessa"/>
          <w:bCs/>
          <w:sz w:val="24"/>
          <w:szCs w:val="24"/>
        </w:rPr>
        <w:t xml:space="preserve">como detonante del suceso </w:t>
      </w:r>
      <w:r w:rsidR="00D10CB8" w:rsidRPr="0091369D">
        <w:rPr>
          <w:rFonts w:ascii="Gadugi" w:eastAsia="Malgun Gothic" w:hAnsi="Gadugi" w:cs="Estrangelo Edessa"/>
          <w:bCs/>
          <w:sz w:val="24"/>
          <w:szCs w:val="24"/>
        </w:rPr>
        <w:t>carece de prueba y que tampoco puede tenerse como causa el hecho de que cruzara sin precaución, porque la sola hipótesis que sobre ello plantea el agente de tránsito, es insuficiente para demostrarlo.</w:t>
      </w:r>
    </w:p>
    <w:p w14:paraId="543DDA17" w14:textId="77777777" w:rsidR="00D10CB8" w:rsidRPr="0091369D" w:rsidRDefault="00D10CB8" w:rsidP="00F74DD5">
      <w:pPr>
        <w:tabs>
          <w:tab w:val="left" w:pos="426"/>
        </w:tabs>
        <w:spacing w:after="0" w:line="276" w:lineRule="auto"/>
        <w:jc w:val="both"/>
        <w:rPr>
          <w:rFonts w:ascii="Gadugi" w:eastAsia="Malgun Gothic" w:hAnsi="Gadugi" w:cs="Estrangelo Edessa"/>
          <w:bCs/>
          <w:sz w:val="24"/>
          <w:szCs w:val="24"/>
        </w:rPr>
      </w:pPr>
    </w:p>
    <w:p w14:paraId="32157F7D" w14:textId="1D78AFCE" w:rsidR="00D10CB8" w:rsidRPr="0091369D" w:rsidRDefault="00EB72AB"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Así las cosas, queda </w:t>
      </w:r>
      <w:r w:rsidR="00D10CB8" w:rsidRPr="0091369D">
        <w:rPr>
          <w:rFonts w:ascii="Gadugi" w:eastAsia="Malgun Gothic" w:hAnsi="Gadugi" w:cs="Estrangelo Edessa"/>
          <w:bCs/>
          <w:sz w:val="24"/>
          <w:szCs w:val="24"/>
        </w:rPr>
        <w:t>por analizar</w:t>
      </w:r>
      <w:r w:rsidRPr="0091369D">
        <w:rPr>
          <w:rFonts w:ascii="Gadugi" w:eastAsia="Malgun Gothic" w:hAnsi="Gadugi" w:cs="Estrangelo Edessa"/>
          <w:bCs/>
          <w:sz w:val="24"/>
          <w:szCs w:val="24"/>
        </w:rPr>
        <w:t xml:space="preserve"> </w:t>
      </w:r>
      <w:r w:rsidR="00D10CB8" w:rsidRPr="0091369D">
        <w:rPr>
          <w:rFonts w:ascii="Gadugi" w:eastAsia="Malgun Gothic" w:hAnsi="Gadugi" w:cs="Estrangelo Edessa"/>
          <w:bCs/>
          <w:sz w:val="24"/>
          <w:szCs w:val="24"/>
        </w:rPr>
        <w:t>una circunstancia que sí está acreditada, consistente en que el señor Escobar Villa</w:t>
      </w:r>
      <w:r w:rsidR="006325E5" w:rsidRPr="0091369D">
        <w:rPr>
          <w:rFonts w:ascii="Gadugi" w:eastAsia="Malgun Gothic" w:hAnsi="Gadugi" w:cs="Estrangelo Edessa"/>
          <w:bCs/>
          <w:sz w:val="24"/>
          <w:szCs w:val="24"/>
        </w:rPr>
        <w:t>te</w:t>
      </w:r>
      <w:r w:rsidR="002711A3" w:rsidRPr="0091369D">
        <w:rPr>
          <w:rFonts w:ascii="Gadugi" w:eastAsia="Malgun Gothic" w:hAnsi="Gadugi" w:cs="Estrangelo Edessa"/>
          <w:bCs/>
          <w:sz w:val="24"/>
          <w:szCs w:val="24"/>
        </w:rPr>
        <w:t xml:space="preserve">, quien para la fecha del accidente alcanzaba los </w:t>
      </w:r>
      <w:r w:rsidR="00F2794A" w:rsidRPr="0091369D">
        <w:rPr>
          <w:rFonts w:ascii="Gadugi" w:eastAsia="Malgun Gothic" w:hAnsi="Gadugi" w:cs="Estrangelo Edessa"/>
          <w:bCs/>
          <w:sz w:val="24"/>
          <w:szCs w:val="24"/>
        </w:rPr>
        <w:t xml:space="preserve">84 </w:t>
      </w:r>
      <w:r w:rsidR="002711A3" w:rsidRPr="0091369D">
        <w:rPr>
          <w:rFonts w:ascii="Gadugi" w:eastAsia="Malgun Gothic" w:hAnsi="Gadugi" w:cs="Estrangelo Edessa"/>
          <w:bCs/>
          <w:sz w:val="24"/>
          <w:szCs w:val="24"/>
        </w:rPr>
        <w:t>años</w:t>
      </w:r>
      <w:r w:rsidR="00F2794A" w:rsidRPr="0091369D">
        <w:rPr>
          <w:rFonts w:ascii="Gadugi" w:eastAsia="Malgun Gothic" w:hAnsi="Gadugi" w:cs="Estrangelo Edessa"/>
          <w:bCs/>
          <w:sz w:val="24"/>
          <w:szCs w:val="24"/>
        </w:rPr>
        <w:t xml:space="preserve"> (</w:t>
      </w:r>
      <w:r w:rsidR="0079039E" w:rsidRPr="0091369D">
        <w:rPr>
          <w:rFonts w:ascii="Gadugi" w:eastAsia="Malgun Gothic" w:hAnsi="Gadugi" w:cs="Estrangelo Edessa"/>
          <w:bCs/>
          <w:sz w:val="24"/>
          <w:szCs w:val="24"/>
        </w:rPr>
        <w:t>f. 18, c. 1)</w:t>
      </w:r>
      <w:r w:rsidR="002711A3" w:rsidRPr="0091369D">
        <w:rPr>
          <w:rFonts w:ascii="Gadugi" w:eastAsia="Malgun Gothic" w:hAnsi="Gadugi" w:cs="Estrangelo Edessa"/>
          <w:bCs/>
          <w:sz w:val="24"/>
          <w:szCs w:val="24"/>
        </w:rPr>
        <w:t>, se desplazaba solo por la vía, con lo que</w:t>
      </w:r>
      <w:r w:rsidRPr="0091369D">
        <w:rPr>
          <w:rFonts w:ascii="Gadugi" w:eastAsia="Malgun Gothic" w:hAnsi="Gadugi" w:cs="Estrangelo Edessa"/>
          <w:bCs/>
          <w:sz w:val="24"/>
          <w:szCs w:val="24"/>
        </w:rPr>
        <w:t>, sostiene la parte demandada,</w:t>
      </w:r>
      <w:r w:rsidR="002711A3" w:rsidRPr="0091369D">
        <w:rPr>
          <w:rFonts w:ascii="Gadugi" w:eastAsia="Malgun Gothic" w:hAnsi="Gadugi" w:cs="Estrangelo Edessa"/>
          <w:bCs/>
          <w:sz w:val="24"/>
          <w:szCs w:val="24"/>
        </w:rPr>
        <w:t xml:space="preserve"> debe recurrirse al contenido del artículo 59 del Código Nacional de Tránsito que enseña que, entre otros, los ancianos deben ser acompañados, al cruzar las vías, por personas mayores de dieciséis años.</w:t>
      </w:r>
    </w:p>
    <w:p w14:paraId="0E30482A" w14:textId="66F90759" w:rsidR="002711A3" w:rsidRPr="0091369D" w:rsidRDefault="002711A3" w:rsidP="00F74DD5">
      <w:pPr>
        <w:tabs>
          <w:tab w:val="left" w:pos="426"/>
        </w:tabs>
        <w:spacing w:after="0" w:line="276" w:lineRule="auto"/>
        <w:jc w:val="both"/>
        <w:rPr>
          <w:rFonts w:ascii="Gadugi" w:eastAsia="Malgun Gothic" w:hAnsi="Gadugi" w:cs="Estrangelo Edessa"/>
          <w:bCs/>
          <w:sz w:val="24"/>
          <w:szCs w:val="24"/>
        </w:rPr>
      </w:pPr>
    </w:p>
    <w:p w14:paraId="387640A5" w14:textId="376D6F02" w:rsidR="00EB72AB" w:rsidRPr="0091369D" w:rsidRDefault="00EB72AB"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Los demandantes argumentan, por su lado, que basta revisar la sentencia C-177-16, que revisó esa disposición, para ver que la Corte Constitucional hizo claridad en que no se trata con ella de restringir la posibilidad de circulación de un anciano.</w:t>
      </w:r>
    </w:p>
    <w:p w14:paraId="77317053" w14:textId="3EAF0C46" w:rsidR="00EB72AB" w:rsidRPr="0091369D" w:rsidRDefault="00EB72AB" w:rsidP="00F74DD5">
      <w:pPr>
        <w:tabs>
          <w:tab w:val="left" w:pos="426"/>
        </w:tabs>
        <w:spacing w:after="0" w:line="276" w:lineRule="auto"/>
        <w:jc w:val="both"/>
        <w:rPr>
          <w:rFonts w:ascii="Gadugi" w:eastAsia="Malgun Gothic" w:hAnsi="Gadugi" w:cs="Estrangelo Edessa"/>
          <w:bCs/>
          <w:sz w:val="24"/>
          <w:szCs w:val="24"/>
        </w:rPr>
      </w:pPr>
    </w:p>
    <w:p w14:paraId="5C76B777" w14:textId="44F3629D" w:rsidR="00EB72AB" w:rsidRPr="0091369D" w:rsidRDefault="00EB72AB"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En esto </w:t>
      </w:r>
      <w:r w:rsidR="00025187" w:rsidRPr="0091369D">
        <w:rPr>
          <w:rFonts w:ascii="Gadugi" w:eastAsia="Malgun Gothic" w:hAnsi="Gadugi" w:cs="Estrangelo Edessa"/>
          <w:bCs/>
          <w:sz w:val="24"/>
          <w:szCs w:val="24"/>
        </w:rPr>
        <w:t xml:space="preserve">algo de </w:t>
      </w:r>
      <w:r w:rsidRPr="0091369D">
        <w:rPr>
          <w:rFonts w:ascii="Gadugi" w:eastAsia="Malgun Gothic" w:hAnsi="Gadugi" w:cs="Estrangelo Edessa"/>
          <w:bCs/>
          <w:sz w:val="24"/>
          <w:szCs w:val="24"/>
        </w:rPr>
        <w:t xml:space="preserve">razón </w:t>
      </w:r>
      <w:r w:rsidR="00025187" w:rsidRPr="0091369D">
        <w:rPr>
          <w:rFonts w:ascii="Gadugi" w:eastAsia="Malgun Gothic" w:hAnsi="Gadugi" w:cs="Estrangelo Edessa"/>
          <w:bCs/>
          <w:sz w:val="24"/>
          <w:szCs w:val="24"/>
        </w:rPr>
        <w:t xml:space="preserve">tienen </w:t>
      </w:r>
      <w:r w:rsidRPr="0091369D">
        <w:rPr>
          <w:rFonts w:ascii="Gadugi" w:eastAsia="Malgun Gothic" w:hAnsi="Gadugi" w:cs="Estrangelo Edessa"/>
          <w:bCs/>
          <w:sz w:val="24"/>
          <w:szCs w:val="24"/>
        </w:rPr>
        <w:t>los actores. En la motivación del fallo, dijo la alta Corporación</w:t>
      </w:r>
      <w:r w:rsidR="00025187" w:rsidRPr="0091369D">
        <w:rPr>
          <w:rFonts w:ascii="Gadugi" w:eastAsia="Malgun Gothic" w:hAnsi="Gadugi" w:cs="Estrangelo Edessa"/>
          <w:bCs/>
          <w:sz w:val="24"/>
          <w:szCs w:val="24"/>
        </w:rPr>
        <w:t>:</w:t>
      </w:r>
    </w:p>
    <w:p w14:paraId="68AF7FE1" w14:textId="77777777" w:rsidR="00025187" w:rsidRPr="0091369D" w:rsidRDefault="00025187" w:rsidP="00F74DD5">
      <w:pPr>
        <w:pStyle w:val="margenizq1punto0"/>
        <w:spacing w:before="0" w:beforeAutospacing="0" w:after="0" w:afterAutospacing="0" w:line="276" w:lineRule="auto"/>
        <w:ind w:left="567"/>
        <w:jc w:val="both"/>
        <w:rPr>
          <w:rStyle w:val="letra14pt"/>
          <w:rFonts w:ascii="Gadugi" w:hAnsi="Gadugi" w:cs="Arial"/>
          <w:b/>
          <w:bCs/>
          <w:color w:val="008400"/>
          <w:lang w:val="es-419"/>
        </w:rPr>
      </w:pPr>
    </w:p>
    <w:p w14:paraId="0A0B456B" w14:textId="329A68B4" w:rsidR="00EB72AB" w:rsidRPr="0091369D" w:rsidRDefault="00025187" w:rsidP="0091369D">
      <w:pPr>
        <w:pStyle w:val="margenizq1punto0"/>
        <w:spacing w:before="0" w:beforeAutospacing="0" w:after="0" w:afterAutospacing="0"/>
        <w:ind w:left="426" w:right="420"/>
        <w:jc w:val="both"/>
        <w:rPr>
          <w:rFonts w:ascii="Gadugi" w:hAnsi="Gadugi" w:cs="Arial"/>
          <w:sz w:val="22"/>
          <w:lang w:val="es-419"/>
        </w:rPr>
      </w:pPr>
      <w:r w:rsidRPr="0091369D">
        <w:rPr>
          <w:rStyle w:val="letra14pt"/>
          <w:rFonts w:ascii="Gadugi" w:hAnsi="Gadugi" w:cs="Arial"/>
          <w:sz w:val="22"/>
          <w:lang w:val="es-419"/>
        </w:rPr>
        <w:t>L</w:t>
      </w:r>
      <w:r w:rsidR="00EB72AB" w:rsidRPr="0091369D">
        <w:rPr>
          <w:rStyle w:val="letra14pt"/>
          <w:rFonts w:ascii="Gadugi" w:hAnsi="Gadugi" w:cs="Arial"/>
          <w:sz w:val="22"/>
          <w:lang w:val="es-419"/>
        </w:rPr>
        <w:t>a conducta exigida por la norma (que </w:t>
      </w:r>
      <w:r w:rsidR="00EB72AB" w:rsidRPr="0091369D">
        <w:rPr>
          <w:rStyle w:val="iaj"/>
          <w:rFonts w:ascii="Gadugi" w:eastAsia="Calibri" w:hAnsi="Gadugi" w:cs="Arial"/>
          <w:i/>
          <w:iCs/>
          <w:sz w:val="22"/>
          <w:lang w:val="es-419"/>
        </w:rPr>
        <w:t>"los</w:t>
      </w:r>
      <w:r w:rsidR="00EB72AB" w:rsidRPr="0091369D">
        <w:rPr>
          <w:rStyle w:val="letra14pt"/>
          <w:rFonts w:ascii="Gadugi" w:hAnsi="Gadugi" w:cs="Arial"/>
          <w:sz w:val="22"/>
          <w:lang w:val="es-419"/>
        </w:rPr>
        <w:t> </w:t>
      </w:r>
      <w:r w:rsidR="00EB72AB" w:rsidRPr="0091369D">
        <w:rPr>
          <w:rStyle w:val="iaj"/>
          <w:rFonts w:ascii="Gadugi" w:eastAsia="Calibri" w:hAnsi="Gadugi" w:cs="Arial"/>
          <w:i/>
          <w:iCs/>
          <w:sz w:val="22"/>
          <w:lang w:val="es-419"/>
        </w:rPr>
        <w:t>ancianos" </w:t>
      </w:r>
      <w:r w:rsidR="00EB72AB" w:rsidRPr="0091369D">
        <w:rPr>
          <w:rStyle w:val="letra14pt"/>
          <w:rFonts w:ascii="Gadugi" w:hAnsi="Gadugi" w:cs="Arial"/>
          <w:sz w:val="22"/>
          <w:lang w:val="es-419"/>
        </w:rPr>
        <w:t>sean acompañados por mayores de 16 años para cruzar las vías) requiere de la verificación de una condición previa: que el anciano cuente, en ejercicio del principio de solidaridad, con el acompañamiento de una persona mayor de 16 años para cruzar las calles. Solo si se puede verificar dicha hipótesis la norma es exigible, pues de otra forma, implicaría atribuirle a la disposición un alcance que el legislador no pretendía darle y que no quedó tampoco consagrado en la norma.</w:t>
      </w:r>
    </w:p>
    <w:p w14:paraId="6AF0031B" w14:textId="77777777" w:rsidR="00025187" w:rsidRPr="0091369D" w:rsidRDefault="00025187" w:rsidP="0091369D">
      <w:pPr>
        <w:pStyle w:val="margenizq1punto0"/>
        <w:spacing w:before="0" w:beforeAutospacing="0" w:after="0" w:afterAutospacing="0"/>
        <w:ind w:left="426" w:right="420"/>
        <w:jc w:val="both"/>
        <w:rPr>
          <w:rStyle w:val="letra14pt"/>
          <w:rFonts w:ascii="Gadugi" w:hAnsi="Gadugi" w:cs="Arial"/>
          <w:sz w:val="22"/>
          <w:lang w:val="es-419"/>
        </w:rPr>
      </w:pPr>
    </w:p>
    <w:p w14:paraId="6D72D7D6" w14:textId="2FC9C750" w:rsidR="00EB72AB" w:rsidRPr="0091369D" w:rsidRDefault="00EB72AB" w:rsidP="0091369D">
      <w:pPr>
        <w:pStyle w:val="margenizq1punto0"/>
        <w:spacing w:before="0" w:beforeAutospacing="0" w:after="0" w:afterAutospacing="0"/>
        <w:ind w:left="426" w:right="420"/>
        <w:jc w:val="both"/>
        <w:rPr>
          <w:rFonts w:ascii="Gadugi" w:hAnsi="Gadugi" w:cs="Arial"/>
          <w:sz w:val="22"/>
          <w:lang w:val="es-419"/>
        </w:rPr>
      </w:pPr>
      <w:r w:rsidRPr="0091369D">
        <w:rPr>
          <w:rStyle w:val="letra14pt"/>
          <w:rFonts w:ascii="Gadugi" w:hAnsi="Gadugi" w:cs="Arial"/>
          <w:sz w:val="22"/>
          <w:lang w:val="es-419"/>
        </w:rPr>
        <w:t>La disposición no tiene como finalidad generar en los transeúntes la obligación jurídica de acompañar a los ancianos a cruzar las vías, y mucho menos puede pretender generar en </w:t>
      </w:r>
      <w:r w:rsidRPr="0091369D">
        <w:rPr>
          <w:rStyle w:val="iaj"/>
          <w:rFonts w:ascii="Gadugi" w:eastAsia="Calibri" w:hAnsi="Gadugi" w:cs="Arial"/>
          <w:i/>
          <w:iCs/>
          <w:sz w:val="22"/>
          <w:lang w:val="es-419"/>
        </w:rPr>
        <w:t>"los ancianos</w:t>
      </w:r>
      <w:r w:rsidRPr="0091369D">
        <w:rPr>
          <w:rStyle w:val="letra14pt"/>
          <w:rFonts w:ascii="Gadugi" w:hAnsi="Gadugi" w:cs="Arial"/>
          <w:sz w:val="22"/>
          <w:lang w:val="es-419"/>
        </w:rPr>
        <w:t>" la carga de contar con personas que los acompañen en el paso de las calles. Como lo dijo esta Corporación en un caso de asimilables características, "</w:t>
      </w:r>
      <w:r w:rsidRPr="0091369D">
        <w:rPr>
          <w:rStyle w:val="iaj"/>
          <w:rFonts w:ascii="Gadugi" w:eastAsia="Calibri" w:hAnsi="Gadugi" w:cs="Arial"/>
          <w:i/>
          <w:iCs/>
          <w:sz w:val="22"/>
          <w:lang w:val="es-419"/>
        </w:rPr>
        <w:t>la posibilidad de acudir a amigos y vecinos no constituyen deberes jurídicos sino imperativos morales que, muchas veces, no pueden ser exigidos coactivamente"</w:t>
      </w:r>
      <w:bookmarkStart w:id="1" w:name="ref_endnote_67"/>
      <w:bookmarkEnd w:id="1"/>
      <w:r w:rsidRPr="0091369D">
        <w:rPr>
          <w:rStyle w:val="letra14pt"/>
          <w:rFonts w:ascii="Gadugi" w:hAnsi="Gadugi" w:cs="Arial"/>
          <w:sz w:val="22"/>
          <w:lang w:val="es-419"/>
        </w:rPr>
        <w:t>[67]</w:t>
      </w:r>
      <w:r w:rsidRPr="0091369D">
        <w:rPr>
          <w:rStyle w:val="iaj"/>
          <w:rFonts w:ascii="Gadugi" w:eastAsia="Calibri" w:hAnsi="Gadugi" w:cs="Arial"/>
          <w:i/>
          <w:iCs/>
          <w:sz w:val="22"/>
          <w:lang w:val="es-419"/>
        </w:rPr>
        <w:t>.</w:t>
      </w:r>
    </w:p>
    <w:p w14:paraId="58B3B542" w14:textId="77777777" w:rsidR="00025187" w:rsidRPr="0091369D" w:rsidRDefault="00025187" w:rsidP="0091369D">
      <w:pPr>
        <w:pStyle w:val="margenizq1punto0"/>
        <w:spacing w:before="0" w:beforeAutospacing="0" w:after="0" w:afterAutospacing="0"/>
        <w:ind w:left="426" w:right="420"/>
        <w:jc w:val="both"/>
        <w:rPr>
          <w:rStyle w:val="baj"/>
          <w:rFonts w:ascii="Gadugi" w:hAnsi="Gadugi" w:cs="Arial"/>
          <w:color w:val="000000"/>
          <w:sz w:val="22"/>
          <w:lang w:val="es-419"/>
        </w:rPr>
      </w:pPr>
    </w:p>
    <w:p w14:paraId="69CF0EE5" w14:textId="14B401BF" w:rsidR="00EB72AB" w:rsidRPr="0091369D" w:rsidRDefault="00EB72AB" w:rsidP="0091369D">
      <w:pPr>
        <w:pStyle w:val="margenizq1punto0"/>
        <w:spacing w:before="0" w:beforeAutospacing="0" w:after="0" w:afterAutospacing="0"/>
        <w:ind w:left="426" w:right="420"/>
        <w:jc w:val="both"/>
        <w:rPr>
          <w:rFonts w:ascii="Gadugi" w:hAnsi="Gadugi" w:cs="Arial"/>
          <w:color w:val="4B4949"/>
          <w:sz w:val="22"/>
          <w:lang w:val="es-419"/>
        </w:rPr>
      </w:pPr>
      <w:r w:rsidRPr="0091369D">
        <w:rPr>
          <w:rStyle w:val="baj"/>
          <w:rFonts w:ascii="Gadugi" w:hAnsi="Gadugi" w:cs="Arial"/>
          <w:color w:val="000000"/>
          <w:sz w:val="22"/>
          <w:lang w:val="es-419"/>
        </w:rPr>
        <w:t>La norma analizada no es de naturaleza categórica, no establece una conducta que deba ser cumplida incondicionalmente, sino que ella misma supone una condición que debe ser verificada y que depende únicamente del principio de solidaridad.  En tal sentido, es claro que la intención y el efecto de la norma no es ni podría ser el de restringir el derecho de circulación o la autonomía de estas personas cuando no cuenten con la compañía de un mayor de 16 años, sino justamente por el contrario, el de reiterar el deber de solidaridad de la sociedad frente a ellos, que es un principio constitucional propio del Estado Social de Derecho.</w:t>
      </w:r>
    </w:p>
    <w:p w14:paraId="1AFA87FA" w14:textId="77777777" w:rsidR="00EB72AB" w:rsidRPr="0091369D" w:rsidRDefault="00EB72AB" w:rsidP="00F74DD5">
      <w:pPr>
        <w:tabs>
          <w:tab w:val="left" w:pos="426"/>
        </w:tabs>
        <w:spacing w:after="0" w:line="276" w:lineRule="auto"/>
        <w:jc w:val="both"/>
        <w:rPr>
          <w:rFonts w:ascii="Gadugi" w:eastAsia="Malgun Gothic" w:hAnsi="Gadugi" w:cs="Estrangelo Edessa"/>
          <w:bCs/>
          <w:sz w:val="24"/>
          <w:szCs w:val="24"/>
        </w:rPr>
      </w:pPr>
    </w:p>
    <w:p w14:paraId="2E709286" w14:textId="1BAB2A8C" w:rsidR="00025187" w:rsidRPr="0091369D" w:rsidRDefault="00C34119"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Pero, pierden de vista que no es la víctima directa quien reclama el resarcimiento de los perjuicios, sino que son sus familiares, como afectados </w:t>
      </w:r>
      <w:r w:rsidR="00C03F94" w:rsidRPr="0091369D">
        <w:rPr>
          <w:rFonts w:ascii="Gadugi" w:eastAsia="Malgun Gothic" w:hAnsi="Gadugi" w:cs="Estrangelo Edessa"/>
          <w:bCs/>
          <w:sz w:val="24"/>
          <w:szCs w:val="24"/>
        </w:rPr>
        <w:t>in</w:t>
      </w:r>
      <w:r w:rsidRPr="0091369D">
        <w:rPr>
          <w:rFonts w:ascii="Gadugi" w:eastAsia="Malgun Gothic" w:hAnsi="Gadugi" w:cs="Estrangelo Edessa"/>
          <w:bCs/>
          <w:sz w:val="24"/>
          <w:szCs w:val="24"/>
        </w:rPr>
        <w:t xml:space="preserve">directos, es decir, en una acción propia y no hereditaria, con lo cual es relevante decir que lo que se </w:t>
      </w:r>
      <w:r w:rsidR="002829E4" w:rsidRPr="0091369D">
        <w:rPr>
          <w:rFonts w:ascii="Gadugi" w:eastAsia="Malgun Gothic" w:hAnsi="Gadugi" w:cs="Estrangelo Edessa"/>
          <w:bCs/>
          <w:sz w:val="24"/>
          <w:szCs w:val="24"/>
        </w:rPr>
        <w:t xml:space="preserve">fustiga aquí no es una omisión por parte del peatón por carecer de compañía, si bien, al decir de la Corte, no se trata de una medida sancionatoria para el anciano. De lo que se trata es de enrostrarle a quienes tienen una corresponsabilidad con el Estado y unos deberes qué cumplir como familia en los términos de los artículos 4 y 6 de la Ley 1251 de 2008, </w:t>
      </w:r>
      <w:r w:rsidR="002829E4" w:rsidRPr="0091369D">
        <w:rPr>
          <w:rFonts w:ascii="Gadugi" w:eastAsia="Malgun Gothic" w:hAnsi="Gadugi" w:cs="Estrangelo Edessa"/>
          <w:bCs/>
          <w:sz w:val="24"/>
          <w:szCs w:val="24"/>
        </w:rPr>
        <w:lastRenderedPageBreak/>
        <w:t xml:space="preserve">la omisión por permitir que Luis Alfonso saliera solo a la calle y atravesara frecuentemente un sitio de alto riesgo para su vida, pues por tratarse de una avenida es </w:t>
      </w:r>
      <w:r w:rsidR="0079039E" w:rsidRPr="0091369D">
        <w:rPr>
          <w:rFonts w:ascii="Gadugi" w:eastAsia="Malgun Gothic" w:hAnsi="Gadugi" w:cs="Estrangelo Edessa"/>
          <w:bCs/>
          <w:sz w:val="24"/>
          <w:szCs w:val="24"/>
        </w:rPr>
        <w:t xml:space="preserve">permanente </w:t>
      </w:r>
      <w:r w:rsidR="002829E4" w:rsidRPr="0091369D">
        <w:rPr>
          <w:rFonts w:ascii="Gadugi" w:eastAsia="Malgun Gothic" w:hAnsi="Gadugi" w:cs="Estrangelo Edessa"/>
          <w:bCs/>
          <w:sz w:val="24"/>
          <w:szCs w:val="24"/>
        </w:rPr>
        <w:t xml:space="preserve">la circulación de automotores. </w:t>
      </w:r>
    </w:p>
    <w:p w14:paraId="552F89AD" w14:textId="4D2CED30" w:rsidR="008A713B" w:rsidRPr="0091369D" w:rsidRDefault="008A713B" w:rsidP="00F74DD5">
      <w:pPr>
        <w:tabs>
          <w:tab w:val="left" w:pos="426"/>
        </w:tabs>
        <w:spacing w:after="0" w:line="276" w:lineRule="auto"/>
        <w:jc w:val="both"/>
        <w:rPr>
          <w:rFonts w:ascii="Gadugi" w:eastAsia="Malgun Gothic" w:hAnsi="Gadugi" w:cs="Estrangelo Edessa"/>
          <w:bCs/>
          <w:sz w:val="24"/>
          <w:szCs w:val="24"/>
        </w:rPr>
      </w:pPr>
    </w:p>
    <w:p w14:paraId="4F943031" w14:textId="50F00066" w:rsidR="00C03F94" w:rsidRPr="0091369D" w:rsidRDefault="00C03F94"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Dice la doctrina</w:t>
      </w:r>
      <w:r w:rsidR="00D42319" w:rsidRPr="0091369D">
        <w:rPr>
          <w:rFonts w:ascii="Gadugi" w:eastAsia="Malgun Gothic" w:hAnsi="Gadugi" w:cs="Estrangelo Edessa"/>
          <w:bCs/>
          <w:sz w:val="24"/>
          <w:szCs w:val="24"/>
        </w:rPr>
        <w:t xml:space="preserve"> (Tamayo Jaramillo, Javier, Tratado de responsabilidad civil, T. I</w:t>
      </w:r>
      <w:r w:rsidR="00256F96" w:rsidRPr="0091369D">
        <w:rPr>
          <w:rFonts w:ascii="Gadugi" w:eastAsia="Malgun Gothic" w:hAnsi="Gadugi" w:cs="Estrangelo Edessa"/>
          <w:bCs/>
          <w:sz w:val="24"/>
          <w:szCs w:val="24"/>
        </w:rPr>
        <w:t>I, p. 74)</w:t>
      </w:r>
      <w:r w:rsidRPr="0091369D">
        <w:rPr>
          <w:rFonts w:ascii="Gadugi" w:eastAsia="Malgun Gothic" w:hAnsi="Gadugi" w:cs="Estrangelo Edessa"/>
          <w:bCs/>
          <w:sz w:val="24"/>
          <w:szCs w:val="24"/>
        </w:rPr>
        <w:t>, respecto del comportamiento de los padres frente a los hijos, que:</w:t>
      </w:r>
    </w:p>
    <w:p w14:paraId="334A4DE9" w14:textId="449BB5EA" w:rsidR="00C03F94" w:rsidRPr="0091369D" w:rsidRDefault="00C03F94" w:rsidP="00F74DD5">
      <w:pPr>
        <w:tabs>
          <w:tab w:val="left" w:pos="426"/>
        </w:tabs>
        <w:spacing w:after="0" w:line="276" w:lineRule="auto"/>
        <w:jc w:val="both"/>
        <w:rPr>
          <w:rFonts w:ascii="Gadugi" w:eastAsia="Malgun Gothic" w:hAnsi="Gadugi" w:cs="Estrangelo Edessa"/>
          <w:bCs/>
          <w:sz w:val="24"/>
          <w:szCs w:val="24"/>
        </w:rPr>
      </w:pPr>
    </w:p>
    <w:p w14:paraId="249EBCC8" w14:textId="51702847" w:rsidR="00C03F94" w:rsidRPr="0091369D" w:rsidRDefault="00D42319" w:rsidP="0091369D">
      <w:pPr>
        <w:pStyle w:val="margenizq1punto0"/>
        <w:spacing w:before="0" w:beforeAutospacing="0" w:after="0" w:afterAutospacing="0"/>
        <w:ind w:left="426" w:right="420"/>
        <w:jc w:val="both"/>
        <w:rPr>
          <w:rStyle w:val="baj"/>
          <w:rFonts w:ascii="Gadugi" w:hAnsi="Gadugi" w:cs="Arial"/>
          <w:color w:val="000000"/>
          <w:sz w:val="22"/>
          <w:lang w:val="es-419"/>
        </w:rPr>
      </w:pPr>
      <w:r w:rsidRPr="0091369D">
        <w:rPr>
          <w:rStyle w:val="baj"/>
          <w:rFonts w:ascii="Gadugi" w:hAnsi="Gadugi" w:cs="Arial"/>
          <w:color w:val="000000"/>
          <w:sz w:val="22"/>
          <w:lang w:val="es-419"/>
        </w:rPr>
        <w:t>…</w:t>
      </w:r>
      <w:r w:rsidR="00C03F94" w:rsidRPr="0091369D">
        <w:rPr>
          <w:rStyle w:val="baj"/>
          <w:rFonts w:ascii="Gadugi" w:hAnsi="Gadugi" w:cs="Arial"/>
          <w:color w:val="000000"/>
          <w:sz w:val="22"/>
          <w:lang w:val="es-419"/>
        </w:rPr>
        <w:t xml:space="preserve">En general, cuando el demandante que no ha sido víctima directa ha cometido una culpa, se produce la reducción de que habla el artículo 2347 del Código Civil, </w:t>
      </w:r>
      <w:r w:rsidRPr="0091369D">
        <w:rPr>
          <w:rStyle w:val="baj"/>
          <w:rFonts w:ascii="Gadugi" w:hAnsi="Gadugi" w:cs="Arial"/>
          <w:color w:val="000000"/>
          <w:sz w:val="22"/>
          <w:lang w:val="es-419"/>
        </w:rPr>
        <w:t>independientemente de que haya existido o no, la culpa de la víctima directa del daño. Por ejemplo, si la víctima es un demente o un menor de diez años, la culpa de los padres en la vigilancia de esa víctima, incapaz aquiliana, hará posible que a ellos se les oponga su propia culpa, en caso de que demanden, pues aunque la víctima directa no podría cometer culpa ellos sí incurrieron en la falta al no haber vigilado adecuadamente al menor o demente…</w:t>
      </w:r>
    </w:p>
    <w:p w14:paraId="7224620B" w14:textId="00EC88F5" w:rsidR="00D42319" w:rsidRPr="0091369D" w:rsidRDefault="00D42319" w:rsidP="00F74DD5">
      <w:pPr>
        <w:tabs>
          <w:tab w:val="left" w:pos="426"/>
        </w:tabs>
        <w:spacing w:after="0" w:line="276" w:lineRule="auto"/>
        <w:jc w:val="both"/>
        <w:rPr>
          <w:rFonts w:ascii="Gadugi" w:eastAsia="Malgun Gothic" w:hAnsi="Gadugi" w:cs="Estrangelo Edessa"/>
          <w:bCs/>
          <w:sz w:val="24"/>
          <w:szCs w:val="24"/>
        </w:rPr>
      </w:pPr>
    </w:p>
    <w:p w14:paraId="5CD2237C" w14:textId="7620E94F" w:rsidR="00256F96" w:rsidRPr="0091369D" w:rsidRDefault="00256F96"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Cambiando lo que hay que cambiar, pues no se trata aquí de un incapaz, lo que sí es evidente es que la familia faltó a ese deber de cuidado sobre Luis Alfon</w:t>
      </w:r>
      <w:r w:rsidR="0079039E" w:rsidRPr="0091369D">
        <w:rPr>
          <w:rFonts w:ascii="Gadugi" w:eastAsia="Malgun Gothic" w:hAnsi="Gadugi" w:cs="Estrangelo Edessa"/>
          <w:bCs/>
          <w:sz w:val="24"/>
          <w:szCs w:val="24"/>
        </w:rPr>
        <w:t xml:space="preserve">so, </w:t>
      </w:r>
      <w:r w:rsidR="002B4442" w:rsidRPr="0091369D">
        <w:rPr>
          <w:rFonts w:ascii="Gadugi" w:eastAsia="Malgun Gothic" w:hAnsi="Gadugi" w:cs="Estrangelo Edessa"/>
          <w:bCs/>
          <w:sz w:val="24"/>
          <w:szCs w:val="24"/>
        </w:rPr>
        <w:t xml:space="preserve">por omitir dispensarle </w:t>
      </w:r>
      <w:r w:rsidRPr="0091369D">
        <w:rPr>
          <w:rFonts w:ascii="Gadugi" w:eastAsia="Malgun Gothic" w:hAnsi="Gadugi" w:cs="Estrangelo Edessa"/>
          <w:bCs/>
          <w:sz w:val="24"/>
          <w:szCs w:val="24"/>
        </w:rPr>
        <w:t>la compañía que requería para su desplazamiento en la zona de riesgo</w:t>
      </w:r>
      <w:r w:rsidR="0079039E" w:rsidRPr="0091369D">
        <w:rPr>
          <w:rFonts w:ascii="Gadugi" w:eastAsia="Malgun Gothic" w:hAnsi="Gadugi" w:cs="Estrangelo Edessa"/>
          <w:bCs/>
          <w:sz w:val="24"/>
          <w:szCs w:val="24"/>
        </w:rPr>
        <w:t>;</w:t>
      </w:r>
      <w:r w:rsidRPr="0091369D">
        <w:rPr>
          <w:rFonts w:ascii="Gadugi" w:eastAsia="Malgun Gothic" w:hAnsi="Gadugi" w:cs="Estrangelo Edessa"/>
          <w:bCs/>
          <w:sz w:val="24"/>
          <w:szCs w:val="24"/>
        </w:rPr>
        <w:t xml:space="preserve"> es decir, en ellos se puede predicar una actitud negligente, </w:t>
      </w:r>
      <w:r w:rsidR="002B4442" w:rsidRPr="0091369D">
        <w:rPr>
          <w:rFonts w:ascii="Gadugi" w:eastAsia="Malgun Gothic" w:hAnsi="Gadugi" w:cs="Estrangelo Edessa"/>
          <w:bCs/>
          <w:sz w:val="24"/>
          <w:szCs w:val="24"/>
        </w:rPr>
        <w:t xml:space="preserve">que incidió en el resultado final, </w:t>
      </w:r>
      <w:r w:rsidRPr="0091369D">
        <w:rPr>
          <w:rFonts w:ascii="Gadugi" w:eastAsia="Malgun Gothic" w:hAnsi="Gadugi" w:cs="Estrangelo Edessa"/>
          <w:bCs/>
          <w:sz w:val="24"/>
          <w:szCs w:val="24"/>
        </w:rPr>
        <w:t>porque si el Estado y la sociedad tienen un débito de solidaridad con el anciano, con mucha mayor razón la familia, que, pudiendo ha</w:t>
      </w:r>
      <w:r w:rsidR="002B4442" w:rsidRPr="0091369D">
        <w:rPr>
          <w:rFonts w:ascii="Gadugi" w:eastAsia="Malgun Gothic" w:hAnsi="Gadugi" w:cs="Estrangelo Edessa"/>
          <w:bCs/>
          <w:sz w:val="24"/>
          <w:szCs w:val="24"/>
        </w:rPr>
        <w:t xml:space="preserve">cerlo, no le brindaba ese apoyo, a pesar de que, se reitera, se trataba de una persona de muy avanzada edad (84 años), que se disponía a cruzar, como acostumbraba a hacerlo, una avenida de alto flujo vehicular, lo que, por reglas de experiencia, hace suponer mayor dificultad en él para ejecutar esa actividad, así que la compañía hubiera sido determinante, en la medida en que con ella se hubiera podido evitar </w:t>
      </w:r>
      <w:r w:rsidR="00997D07" w:rsidRPr="0091369D">
        <w:rPr>
          <w:rFonts w:ascii="Gadugi" w:eastAsia="Malgun Gothic" w:hAnsi="Gadugi" w:cs="Estrangelo Edessa"/>
          <w:bCs/>
          <w:sz w:val="24"/>
          <w:szCs w:val="24"/>
        </w:rPr>
        <w:t>el peligro al que se enfrentaba.</w:t>
      </w:r>
      <w:r w:rsidR="002B4442" w:rsidRPr="0091369D">
        <w:rPr>
          <w:rFonts w:ascii="Gadugi" w:eastAsia="Malgun Gothic" w:hAnsi="Gadugi" w:cs="Estrangelo Edessa"/>
          <w:bCs/>
          <w:sz w:val="24"/>
          <w:szCs w:val="24"/>
        </w:rPr>
        <w:t xml:space="preserve"> </w:t>
      </w:r>
    </w:p>
    <w:p w14:paraId="44F58247" w14:textId="77777777" w:rsidR="00256F96" w:rsidRPr="0091369D" w:rsidRDefault="00256F96" w:rsidP="00F74DD5">
      <w:pPr>
        <w:tabs>
          <w:tab w:val="left" w:pos="426"/>
        </w:tabs>
        <w:spacing w:after="0" w:line="276" w:lineRule="auto"/>
        <w:jc w:val="both"/>
        <w:rPr>
          <w:rFonts w:ascii="Gadugi" w:eastAsia="Malgun Gothic" w:hAnsi="Gadugi" w:cs="Estrangelo Edessa"/>
          <w:bCs/>
          <w:sz w:val="24"/>
          <w:szCs w:val="24"/>
        </w:rPr>
      </w:pPr>
    </w:p>
    <w:p w14:paraId="0D4EDFAC" w14:textId="05930191" w:rsidR="00D42319" w:rsidRPr="0091369D" w:rsidRDefault="00256F96"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Se repite, entonces, que lo que permit</w:t>
      </w:r>
      <w:r w:rsidR="0079039E" w:rsidRPr="0091369D">
        <w:rPr>
          <w:rFonts w:ascii="Gadugi" w:eastAsia="Malgun Gothic" w:hAnsi="Gadugi" w:cs="Estrangelo Edessa"/>
          <w:bCs/>
          <w:sz w:val="24"/>
          <w:szCs w:val="24"/>
        </w:rPr>
        <w:t>ía</w:t>
      </w:r>
      <w:r w:rsidRPr="0091369D">
        <w:rPr>
          <w:rFonts w:ascii="Gadugi" w:eastAsia="Malgun Gothic" w:hAnsi="Gadugi" w:cs="Estrangelo Edessa"/>
          <w:bCs/>
          <w:sz w:val="24"/>
          <w:szCs w:val="24"/>
        </w:rPr>
        <w:t xml:space="preserve"> al juez acudir a la reducción de la </w:t>
      </w:r>
      <w:r w:rsidRPr="0091369D">
        <w:rPr>
          <w:rFonts w:ascii="Gadugi" w:eastAsia="Malgun Gothic" w:hAnsi="Gadugi" w:cs="Estrangelo Edessa"/>
          <w:b/>
          <w:bCs/>
          <w:sz w:val="24"/>
          <w:szCs w:val="24"/>
        </w:rPr>
        <w:t xml:space="preserve">condena </w:t>
      </w:r>
      <w:r w:rsidR="00997D07" w:rsidRPr="0091369D">
        <w:rPr>
          <w:rFonts w:ascii="Gadugi" w:eastAsia="Malgun Gothic" w:hAnsi="Gadugi" w:cs="Estrangelo Edessa"/>
          <w:b/>
          <w:bCs/>
          <w:sz w:val="24"/>
          <w:szCs w:val="24"/>
        </w:rPr>
        <w:t xml:space="preserve">fue </w:t>
      </w:r>
      <w:r w:rsidRPr="0091369D">
        <w:rPr>
          <w:rFonts w:ascii="Gadugi" w:eastAsia="Malgun Gothic" w:hAnsi="Gadugi" w:cs="Estrangelo Edessa"/>
          <w:b/>
          <w:bCs/>
          <w:sz w:val="24"/>
          <w:szCs w:val="24"/>
        </w:rPr>
        <w:t xml:space="preserve">la </w:t>
      </w:r>
      <w:r w:rsidR="008C66A6" w:rsidRPr="0091369D">
        <w:rPr>
          <w:rFonts w:ascii="Gadugi" w:eastAsia="Malgun Gothic" w:hAnsi="Gadugi" w:cs="Estrangelo Edessa"/>
          <w:b/>
          <w:bCs/>
          <w:sz w:val="24"/>
          <w:szCs w:val="24"/>
        </w:rPr>
        <w:t>omisión de los ahora demandantes que al dejar solo a la víctima directa lo expusieron al riesgo de sufrir, como ocurrió, una accidente</w:t>
      </w:r>
      <w:r w:rsidR="008C66A6" w:rsidRPr="0091369D">
        <w:rPr>
          <w:rFonts w:ascii="Gadugi" w:eastAsia="Malgun Gothic" w:hAnsi="Gadugi" w:cs="Estrangelo Edessa"/>
          <w:bCs/>
          <w:sz w:val="24"/>
          <w:szCs w:val="24"/>
        </w:rPr>
        <w:t xml:space="preserve">, </w:t>
      </w:r>
      <w:r w:rsidRPr="0091369D">
        <w:rPr>
          <w:rFonts w:ascii="Gadugi" w:eastAsia="Malgun Gothic" w:hAnsi="Gadugi" w:cs="Estrangelo Edessa"/>
          <w:bCs/>
          <w:sz w:val="24"/>
          <w:szCs w:val="24"/>
        </w:rPr>
        <w:t>antes que el comportamiento mismo de</w:t>
      </w:r>
      <w:r w:rsidR="008C66A6" w:rsidRPr="0091369D">
        <w:rPr>
          <w:rFonts w:ascii="Gadugi" w:eastAsia="Malgun Gothic" w:hAnsi="Gadugi" w:cs="Estrangelo Edessa"/>
          <w:bCs/>
          <w:sz w:val="24"/>
          <w:szCs w:val="24"/>
        </w:rPr>
        <w:t xml:space="preserve">l señor Luis Alfonso Escobar Villate, </w:t>
      </w:r>
      <w:r w:rsidRPr="0091369D">
        <w:rPr>
          <w:rFonts w:ascii="Gadugi" w:eastAsia="Malgun Gothic" w:hAnsi="Gadugi" w:cs="Estrangelo Edessa"/>
          <w:bCs/>
          <w:sz w:val="24"/>
          <w:szCs w:val="24"/>
        </w:rPr>
        <w:t>dado que est</w:t>
      </w:r>
      <w:r w:rsidR="008C66A6" w:rsidRPr="0091369D">
        <w:rPr>
          <w:rFonts w:ascii="Gadugi" w:eastAsia="Malgun Gothic" w:hAnsi="Gadugi" w:cs="Estrangelo Edessa"/>
          <w:bCs/>
          <w:sz w:val="24"/>
          <w:szCs w:val="24"/>
        </w:rPr>
        <w:t>e</w:t>
      </w:r>
      <w:r w:rsidRPr="0091369D">
        <w:rPr>
          <w:rFonts w:ascii="Gadugi" w:eastAsia="Malgun Gothic" w:hAnsi="Gadugi" w:cs="Estrangelo Edessa"/>
          <w:bCs/>
          <w:sz w:val="24"/>
          <w:szCs w:val="24"/>
        </w:rPr>
        <w:t xml:space="preserve"> carecía del acompañamiento de quienes ahora reclaman el resarcimiento de sus propios perjuicios. </w:t>
      </w:r>
    </w:p>
    <w:p w14:paraId="6A32A0FD" w14:textId="3356FB6D" w:rsidR="00256F96" w:rsidRPr="0091369D" w:rsidRDefault="00256F96" w:rsidP="00F74DD5">
      <w:pPr>
        <w:tabs>
          <w:tab w:val="left" w:pos="426"/>
        </w:tabs>
        <w:spacing w:after="0" w:line="276" w:lineRule="auto"/>
        <w:jc w:val="both"/>
        <w:rPr>
          <w:rFonts w:ascii="Gadugi" w:eastAsia="Malgun Gothic" w:hAnsi="Gadugi" w:cs="Estrangelo Edessa"/>
          <w:bCs/>
          <w:sz w:val="24"/>
          <w:szCs w:val="24"/>
        </w:rPr>
      </w:pPr>
    </w:p>
    <w:p w14:paraId="2AF8658E" w14:textId="3CB4EA73" w:rsidR="00256F96" w:rsidRPr="0091369D" w:rsidRDefault="00256F96"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Por supuesto que la confesión que pregonan los demandados, tiene virtud únicamente para acreditar </w:t>
      </w:r>
      <w:r w:rsidR="002F29BE" w:rsidRPr="0091369D">
        <w:rPr>
          <w:rFonts w:ascii="Gadugi" w:eastAsia="Malgun Gothic" w:hAnsi="Gadugi" w:cs="Estrangelo Edessa"/>
          <w:bCs/>
          <w:sz w:val="24"/>
          <w:szCs w:val="24"/>
        </w:rPr>
        <w:t>el</w:t>
      </w:r>
      <w:r w:rsidRPr="0091369D">
        <w:rPr>
          <w:rFonts w:ascii="Gadugi" w:eastAsia="Malgun Gothic" w:hAnsi="Gadugi" w:cs="Estrangelo Edessa"/>
          <w:bCs/>
          <w:sz w:val="24"/>
          <w:szCs w:val="24"/>
        </w:rPr>
        <w:t xml:space="preserve"> hecho de que el señor Luis Fernando </w:t>
      </w:r>
      <w:r w:rsidR="002F29BE" w:rsidRPr="0091369D">
        <w:rPr>
          <w:rFonts w:ascii="Gadugi" w:eastAsia="Malgun Gothic" w:hAnsi="Gadugi" w:cs="Estrangelo Edessa"/>
          <w:bCs/>
          <w:sz w:val="24"/>
          <w:szCs w:val="24"/>
        </w:rPr>
        <w:t>se desplazara solo</w:t>
      </w:r>
      <w:r w:rsidR="0079039E" w:rsidRPr="0091369D">
        <w:rPr>
          <w:rFonts w:ascii="Gadugi" w:eastAsia="Malgun Gothic" w:hAnsi="Gadugi" w:cs="Estrangelo Edessa"/>
          <w:bCs/>
          <w:sz w:val="24"/>
          <w:szCs w:val="24"/>
        </w:rPr>
        <w:t xml:space="preserve">, </w:t>
      </w:r>
      <w:r w:rsidR="00700D31" w:rsidRPr="0091369D">
        <w:rPr>
          <w:rFonts w:ascii="Gadugi" w:eastAsia="Malgun Gothic" w:hAnsi="Gadugi" w:cs="Estrangelo Edessa"/>
          <w:bCs/>
          <w:sz w:val="24"/>
          <w:szCs w:val="24"/>
        </w:rPr>
        <w:t>cuestión</w:t>
      </w:r>
      <w:r w:rsidR="0079039E" w:rsidRPr="0091369D">
        <w:rPr>
          <w:rFonts w:ascii="Gadugi" w:eastAsia="Malgun Gothic" w:hAnsi="Gadugi" w:cs="Estrangelo Edessa"/>
          <w:bCs/>
          <w:sz w:val="24"/>
          <w:szCs w:val="24"/>
        </w:rPr>
        <w:t xml:space="preserve"> que nadie disputa.</w:t>
      </w:r>
      <w:r w:rsidR="002F29BE" w:rsidRPr="0091369D">
        <w:rPr>
          <w:rFonts w:ascii="Gadugi" w:eastAsia="Malgun Gothic" w:hAnsi="Gadugi" w:cs="Estrangelo Edessa"/>
          <w:bCs/>
          <w:sz w:val="24"/>
          <w:szCs w:val="24"/>
        </w:rPr>
        <w:t xml:space="preserve"> Y a partir de allí, era propio que se tuviera en cuenta el comportamiento de los demandantes, para reducir el monto de la indemnización, pues permitieron que aquel se expusiera a</w:t>
      </w:r>
      <w:r w:rsidR="00997D07" w:rsidRPr="0091369D">
        <w:rPr>
          <w:rFonts w:ascii="Gadugi" w:eastAsia="Malgun Gothic" w:hAnsi="Gadugi" w:cs="Estrangelo Edessa"/>
          <w:bCs/>
          <w:sz w:val="24"/>
          <w:szCs w:val="24"/>
        </w:rPr>
        <w:t xml:space="preserve">l daño que evidentemente sufrió y que, se insiste, con su acompañamiento, ellos mismos hubieran podido evitar. </w:t>
      </w:r>
      <w:r w:rsidR="002F29BE" w:rsidRPr="0091369D">
        <w:rPr>
          <w:rFonts w:ascii="Gadugi" w:eastAsia="Malgun Gothic" w:hAnsi="Gadugi" w:cs="Estrangelo Edessa"/>
          <w:bCs/>
          <w:sz w:val="24"/>
          <w:szCs w:val="24"/>
        </w:rPr>
        <w:t xml:space="preserve"> </w:t>
      </w:r>
    </w:p>
    <w:p w14:paraId="10771494" w14:textId="77777777" w:rsidR="002F29BE" w:rsidRPr="0091369D" w:rsidRDefault="002F29BE" w:rsidP="00F74DD5">
      <w:pPr>
        <w:tabs>
          <w:tab w:val="left" w:pos="426"/>
        </w:tabs>
        <w:spacing w:after="0" w:line="276" w:lineRule="auto"/>
        <w:jc w:val="both"/>
        <w:rPr>
          <w:rFonts w:ascii="Gadugi" w:eastAsia="Malgun Gothic" w:hAnsi="Gadugi" w:cs="Estrangelo Edessa"/>
          <w:bCs/>
          <w:sz w:val="24"/>
          <w:szCs w:val="24"/>
        </w:rPr>
      </w:pPr>
    </w:p>
    <w:p w14:paraId="46E69F8C" w14:textId="10175E53" w:rsidR="008A713B" w:rsidRPr="0091369D" w:rsidRDefault="0079039E"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P</w:t>
      </w:r>
      <w:r w:rsidR="002F29BE" w:rsidRPr="0091369D">
        <w:rPr>
          <w:rFonts w:ascii="Gadugi" w:eastAsia="Malgun Gothic" w:hAnsi="Gadugi" w:cs="Estrangelo Edessa"/>
          <w:bCs/>
          <w:sz w:val="24"/>
          <w:szCs w:val="24"/>
        </w:rPr>
        <w:t>or ello, tampoco los demás reparos salen avante</w:t>
      </w:r>
      <w:r w:rsidRPr="0091369D">
        <w:rPr>
          <w:rFonts w:ascii="Gadugi" w:eastAsia="Malgun Gothic" w:hAnsi="Gadugi" w:cs="Estrangelo Edessa"/>
          <w:bCs/>
          <w:sz w:val="24"/>
          <w:szCs w:val="24"/>
        </w:rPr>
        <w:t xml:space="preserve">; ni siquiera lo relativo al porcentaje, porque el juzgado, al adicionar la sentencia hizo claridad acerca de que la reducción </w:t>
      </w:r>
      <w:r w:rsidRPr="0091369D">
        <w:rPr>
          <w:rFonts w:ascii="Gadugi" w:eastAsia="Malgun Gothic" w:hAnsi="Gadugi" w:cs="Estrangelo Edessa"/>
          <w:bCs/>
          <w:sz w:val="24"/>
          <w:szCs w:val="24"/>
        </w:rPr>
        <w:lastRenderedPageBreak/>
        <w:t>sería del 50%</w:t>
      </w:r>
      <w:r w:rsidR="00997D07" w:rsidRPr="0091369D">
        <w:rPr>
          <w:rFonts w:ascii="Gadugi" w:eastAsia="Malgun Gothic" w:hAnsi="Gadugi" w:cs="Estrangelo Edessa"/>
          <w:bCs/>
          <w:sz w:val="24"/>
          <w:szCs w:val="24"/>
        </w:rPr>
        <w:t xml:space="preserve"> y en ello ve la Sala que acertó, por cuanto ya está señalado que se desconoce qué fue lo que ocurrió en el momento mismo del accidente y, en particular, quién tenía la prelación. En cambio sí, se sabe que el motociclista circulaba a mayor velocidad de la permitida, y el anciano lo hacía sin la compañía de alguna persona que lo pusiera a salvo del peligro, incluida su familia que permitía que avanzara solo por la calle. </w:t>
      </w:r>
      <w:r w:rsidRPr="0091369D">
        <w:rPr>
          <w:rFonts w:ascii="Gadugi" w:eastAsia="Malgun Gothic" w:hAnsi="Gadugi" w:cs="Estrangelo Edessa"/>
          <w:bCs/>
          <w:sz w:val="24"/>
          <w:szCs w:val="24"/>
        </w:rPr>
        <w:t xml:space="preserve"> </w:t>
      </w:r>
      <w:r w:rsidR="002F29BE" w:rsidRPr="0091369D">
        <w:rPr>
          <w:rFonts w:ascii="Gadugi" w:eastAsia="Malgun Gothic" w:hAnsi="Gadugi" w:cs="Estrangelo Edessa"/>
          <w:bCs/>
          <w:sz w:val="24"/>
          <w:szCs w:val="24"/>
        </w:rPr>
        <w:t xml:space="preserve"> </w:t>
      </w:r>
    </w:p>
    <w:p w14:paraId="7FABD256" w14:textId="7DB1287F" w:rsidR="002F29BE" w:rsidRPr="0091369D" w:rsidRDefault="002F29BE" w:rsidP="00F74DD5">
      <w:pPr>
        <w:tabs>
          <w:tab w:val="left" w:pos="426"/>
        </w:tabs>
        <w:spacing w:after="0" w:line="276" w:lineRule="auto"/>
        <w:jc w:val="both"/>
        <w:rPr>
          <w:rFonts w:ascii="Gadugi" w:eastAsia="Malgun Gothic" w:hAnsi="Gadugi" w:cs="Estrangelo Edessa"/>
          <w:bCs/>
          <w:sz w:val="24"/>
          <w:szCs w:val="24"/>
        </w:rPr>
      </w:pPr>
    </w:p>
    <w:p w14:paraId="106B88B3" w14:textId="696C4794" w:rsidR="002F29BE" w:rsidRPr="0091369D" w:rsidRDefault="0079039E"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De todo lo cual viene que la</w:t>
      </w:r>
      <w:r w:rsidR="002F29BE" w:rsidRPr="0091369D">
        <w:rPr>
          <w:rFonts w:ascii="Gadugi" w:eastAsia="Malgun Gothic" w:hAnsi="Gadugi" w:cs="Estrangelo Edessa"/>
          <w:bCs/>
          <w:sz w:val="24"/>
          <w:szCs w:val="24"/>
        </w:rPr>
        <w:t xml:space="preserve"> sentencia de primer grado, con las precisiones que aquí se hicieron, se confirmará. </w:t>
      </w:r>
    </w:p>
    <w:p w14:paraId="2B38AAA0" w14:textId="37F68F99" w:rsidR="002F29BE" w:rsidRPr="0091369D" w:rsidRDefault="002F29BE" w:rsidP="00F74DD5">
      <w:pPr>
        <w:tabs>
          <w:tab w:val="left" w:pos="426"/>
        </w:tabs>
        <w:spacing w:after="0" w:line="276" w:lineRule="auto"/>
        <w:jc w:val="both"/>
        <w:rPr>
          <w:rFonts w:ascii="Gadugi" w:eastAsia="Malgun Gothic" w:hAnsi="Gadugi" w:cs="Estrangelo Edessa"/>
          <w:bCs/>
          <w:sz w:val="24"/>
          <w:szCs w:val="24"/>
        </w:rPr>
      </w:pPr>
    </w:p>
    <w:p w14:paraId="08EFA166" w14:textId="486A0434" w:rsidR="002F29BE" w:rsidRPr="0091369D" w:rsidRDefault="002F29BE" w:rsidP="00F74DD5">
      <w:pPr>
        <w:tabs>
          <w:tab w:val="left" w:pos="426"/>
        </w:tabs>
        <w:spacing w:after="0" w:line="276" w:lineRule="auto"/>
        <w:jc w:val="both"/>
        <w:rPr>
          <w:rFonts w:ascii="Gadugi" w:eastAsia="Malgun Gothic" w:hAnsi="Gadugi" w:cs="Estrangelo Edessa"/>
          <w:bCs/>
          <w:sz w:val="24"/>
          <w:szCs w:val="24"/>
        </w:rPr>
      </w:pPr>
      <w:r w:rsidRPr="0091369D">
        <w:rPr>
          <w:rFonts w:ascii="Gadugi" w:eastAsia="Malgun Gothic" w:hAnsi="Gadugi" w:cs="Estrangelo Edessa"/>
          <w:bCs/>
          <w:sz w:val="24"/>
          <w:szCs w:val="24"/>
        </w:rPr>
        <w:t xml:space="preserve">Como ninguno de los recursos prosperó, no se impondrán costas en esta sede. </w:t>
      </w:r>
    </w:p>
    <w:p w14:paraId="26302C23" w14:textId="211A0E1D" w:rsidR="002F29BE" w:rsidRPr="0091369D" w:rsidRDefault="002F29BE" w:rsidP="00F74DD5">
      <w:pPr>
        <w:tabs>
          <w:tab w:val="left" w:pos="426"/>
        </w:tabs>
        <w:spacing w:after="0" w:line="276" w:lineRule="auto"/>
        <w:jc w:val="both"/>
        <w:rPr>
          <w:rFonts w:ascii="Gadugi" w:eastAsia="Malgun Gothic" w:hAnsi="Gadugi" w:cs="Estrangelo Edessa"/>
          <w:bCs/>
          <w:sz w:val="24"/>
          <w:szCs w:val="24"/>
        </w:rPr>
      </w:pPr>
    </w:p>
    <w:p w14:paraId="7D2AC56E" w14:textId="1A8DDE57" w:rsidR="008A713B" w:rsidRPr="0091369D" w:rsidRDefault="002F29BE" w:rsidP="00F74DD5">
      <w:pPr>
        <w:tabs>
          <w:tab w:val="left" w:pos="426"/>
        </w:tabs>
        <w:spacing w:after="0" w:line="276" w:lineRule="auto"/>
        <w:jc w:val="both"/>
        <w:rPr>
          <w:rFonts w:ascii="Gadugi" w:eastAsia="Malgun Gothic" w:hAnsi="Gadugi" w:cs="Estrangelo Edessa"/>
          <w:b/>
          <w:sz w:val="24"/>
          <w:szCs w:val="24"/>
        </w:rPr>
      </w:pPr>
      <w:r w:rsidRPr="0091369D">
        <w:rPr>
          <w:rFonts w:ascii="Gadugi" w:eastAsia="Malgun Gothic" w:hAnsi="Gadugi" w:cs="Estrangelo Edessa"/>
          <w:b/>
          <w:sz w:val="24"/>
          <w:szCs w:val="24"/>
        </w:rPr>
        <w:t>DECISIÓN</w:t>
      </w:r>
    </w:p>
    <w:p w14:paraId="4F9777FC" w14:textId="00E2EA39" w:rsidR="002F29BE" w:rsidRPr="0091369D" w:rsidRDefault="002F29BE" w:rsidP="00F74DD5">
      <w:pPr>
        <w:tabs>
          <w:tab w:val="left" w:pos="426"/>
        </w:tabs>
        <w:spacing w:after="0" w:line="276" w:lineRule="auto"/>
        <w:jc w:val="both"/>
        <w:rPr>
          <w:rFonts w:ascii="Gadugi" w:eastAsia="Malgun Gothic" w:hAnsi="Gadugi" w:cs="Estrangelo Edessa"/>
          <w:b/>
          <w:color w:val="FF0000"/>
          <w:sz w:val="24"/>
          <w:szCs w:val="24"/>
        </w:rPr>
      </w:pPr>
    </w:p>
    <w:p w14:paraId="2A0D62AC" w14:textId="25DE29A9" w:rsidR="0079039E" w:rsidRPr="0091369D" w:rsidRDefault="002F29BE" w:rsidP="00F74DD5">
      <w:pPr>
        <w:tabs>
          <w:tab w:val="left" w:pos="426"/>
        </w:tabs>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En armonía con lo discurrido, esta Sala de Decisión Civil Familia del Tribunal Superior de Pereira, administrando justicia en nombre de la República y por autoridad de la Ley, </w:t>
      </w:r>
      <w:r w:rsidRPr="0091369D">
        <w:rPr>
          <w:rFonts w:ascii="Gadugi" w:eastAsia="Malgun Gothic" w:hAnsi="Gadugi" w:cs="Estrangelo Edessa"/>
          <w:b/>
          <w:sz w:val="24"/>
          <w:szCs w:val="24"/>
        </w:rPr>
        <w:t>CONFIRMA</w:t>
      </w:r>
      <w:r w:rsidRPr="0091369D">
        <w:rPr>
          <w:rFonts w:ascii="Gadugi" w:eastAsia="Malgun Gothic" w:hAnsi="Gadugi" w:cs="Estrangelo Edessa"/>
          <w:sz w:val="24"/>
          <w:szCs w:val="24"/>
        </w:rPr>
        <w:t xml:space="preserve"> la sentencia del </w:t>
      </w:r>
      <w:r w:rsidR="0079039E" w:rsidRPr="0091369D">
        <w:rPr>
          <w:rFonts w:ascii="Gadugi" w:eastAsia="Malgun Gothic" w:hAnsi="Gadugi" w:cs="Estrangelo Edessa"/>
          <w:sz w:val="24"/>
          <w:szCs w:val="24"/>
        </w:rPr>
        <w:t xml:space="preserve">28 de septiembre de 2018, </w:t>
      </w:r>
      <w:r w:rsidRPr="0091369D">
        <w:rPr>
          <w:rFonts w:ascii="Gadugi" w:eastAsia="Malgun Gothic" w:hAnsi="Gadugi" w:cs="Estrangelo Edessa"/>
          <w:sz w:val="24"/>
          <w:szCs w:val="24"/>
        </w:rPr>
        <w:t xml:space="preserve">proferida por el Juzgado Segundo Civil del Circuito de Pereira, en este proceso verbal que iniciaron </w:t>
      </w:r>
      <w:r w:rsidR="0079039E" w:rsidRPr="0091369D">
        <w:rPr>
          <w:rFonts w:ascii="Gadugi" w:eastAsia="Malgun Gothic" w:hAnsi="Gadugi" w:cs="Estrangelo Edessa"/>
          <w:sz w:val="24"/>
          <w:szCs w:val="24"/>
        </w:rPr>
        <w:t>Rosalba Díaz Londoño,  Amanda, Alba Inés, María Nelsy, Wilson y Nelson Escobar Díaz</w:t>
      </w:r>
      <w:r w:rsidR="00E35DA2" w:rsidRPr="0091369D">
        <w:rPr>
          <w:rFonts w:ascii="Gadugi" w:eastAsia="Malgun Gothic" w:hAnsi="Gadugi" w:cs="Estrangelo Edessa"/>
          <w:sz w:val="24"/>
          <w:szCs w:val="24"/>
        </w:rPr>
        <w:t xml:space="preserve"> contra </w:t>
      </w:r>
      <w:r w:rsidR="0079039E" w:rsidRPr="0091369D">
        <w:rPr>
          <w:rFonts w:ascii="Gadugi" w:eastAsia="Malgun Gothic" w:hAnsi="Gadugi" w:cs="Estrangelo Edessa"/>
          <w:sz w:val="24"/>
          <w:szCs w:val="24"/>
        </w:rPr>
        <w:t>Santiago y Juan Diego Duque Durán</w:t>
      </w:r>
      <w:r w:rsidR="00E35DA2" w:rsidRPr="0091369D">
        <w:rPr>
          <w:rFonts w:ascii="Gadugi" w:eastAsia="Malgun Gothic" w:hAnsi="Gadugi" w:cs="Estrangelo Edessa"/>
          <w:sz w:val="24"/>
          <w:szCs w:val="24"/>
        </w:rPr>
        <w:t xml:space="preserve">. </w:t>
      </w:r>
    </w:p>
    <w:p w14:paraId="56F10C77" w14:textId="77777777" w:rsidR="00E35DA2" w:rsidRPr="0091369D" w:rsidRDefault="00E35DA2" w:rsidP="00F74DD5">
      <w:pPr>
        <w:tabs>
          <w:tab w:val="left" w:pos="426"/>
        </w:tabs>
        <w:spacing w:after="0" w:line="276" w:lineRule="auto"/>
        <w:jc w:val="both"/>
        <w:rPr>
          <w:rFonts w:ascii="Gadugi" w:eastAsia="Malgun Gothic" w:hAnsi="Gadugi" w:cs="Estrangelo Edessa"/>
          <w:sz w:val="24"/>
          <w:szCs w:val="24"/>
        </w:rPr>
      </w:pPr>
    </w:p>
    <w:p w14:paraId="7878036C" w14:textId="38A15729" w:rsidR="00E35DA2" w:rsidRPr="0091369D" w:rsidRDefault="00E35DA2" w:rsidP="00F74DD5">
      <w:pPr>
        <w:tabs>
          <w:tab w:val="left" w:pos="426"/>
        </w:tabs>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 xml:space="preserve">Sin costas en esta sede. </w:t>
      </w:r>
    </w:p>
    <w:p w14:paraId="2F285067" w14:textId="77777777" w:rsidR="00E35DA2" w:rsidRPr="0091369D" w:rsidRDefault="00E35DA2" w:rsidP="00F74DD5">
      <w:pPr>
        <w:tabs>
          <w:tab w:val="left" w:pos="426"/>
        </w:tabs>
        <w:spacing w:after="0" w:line="276" w:lineRule="auto"/>
        <w:jc w:val="both"/>
        <w:rPr>
          <w:rFonts w:ascii="Gadugi" w:eastAsia="Malgun Gothic" w:hAnsi="Gadugi" w:cs="Estrangelo Edessa"/>
          <w:sz w:val="24"/>
          <w:szCs w:val="24"/>
        </w:rPr>
      </w:pPr>
    </w:p>
    <w:p w14:paraId="20998E46" w14:textId="49F4BDBA" w:rsidR="00E35DA2" w:rsidRPr="0091369D" w:rsidRDefault="00E35DA2" w:rsidP="00F74DD5">
      <w:pPr>
        <w:tabs>
          <w:tab w:val="left" w:pos="426"/>
        </w:tabs>
        <w:spacing w:after="0" w:line="276" w:lineRule="auto"/>
        <w:jc w:val="both"/>
        <w:rPr>
          <w:rFonts w:ascii="Gadugi" w:eastAsia="Malgun Gothic" w:hAnsi="Gadugi" w:cs="Estrangelo Edessa"/>
          <w:sz w:val="24"/>
          <w:szCs w:val="24"/>
        </w:rPr>
      </w:pPr>
      <w:r w:rsidRPr="0091369D">
        <w:rPr>
          <w:rFonts w:ascii="Gadugi" w:eastAsia="Malgun Gothic" w:hAnsi="Gadugi" w:cs="Estrangelo Edessa"/>
          <w:sz w:val="24"/>
          <w:szCs w:val="24"/>
        </w:rPr>
        <w:t>Decisión notificada en estrados.</w:t>
      </w:r>
    </w:p>
    <w:p w14:paraId="06A02D41" w14:textId="77777777" w:rsidR="00E35DA2" w:rsidRPr="0091369D" w:rsidRDefault="00E35DA2" w:rsidP="00F74DD5">
      <w:pPr>
        <w:tabs>
          <w:tab w:val="left" w:pos="426"/>
        </w:tabs>
        <w:spacing w:after="0" w:line="276" w:lineRule="auto"/>
        <w:jc w:val="both"/>
        <w:rPr>
          <w:rFonts w:ascii="Gadugi" w:eastAsia="Malgun Gothic" w:hAnsi="Gadugi" w:cs="Estrangelo Edessa"/>
          <w:sz w:val="24"/>
          <w:szCs w:val="24"/>
        </w:rPr>
      </w:pPr>
    </w:p>
    <w:p w14:paraId="4700F3F9" w14:textId="4DD609DB" w:rsidR="00E35DA2" w:rsidRDefault="0091369D" w:rsidP="00F74DD5">
      <w:pPr>
        <w:tabs>
          <w:tab w:val="left" w:pos="426"/>
        </w:tabs>
        <w:spacing w:after="0" w:line="276" w:lineRule="auto"/>
        <w:jc w:val="both"/>
        <w:rPr>
          <w:rFonts w:ascii="Gadugi" w:eastAsia="Malgun Gothic" w:hAnsi="Gadugi" w:cs="Estrangelo Edessa"/>
          <w:sz w:val="24"/>
          <w:szCs w:val="24"/>
        </w:rPr>
      </w:pPr>
      <w:r>
        <w:rPr>
          <w:rFonts w:ascii="Gadugi" w:eastAsia="Malgun Gothic" w:hAnsi="Gadugi" w:cs="Estrangelo Edessa"/>
          <w:sz w:val="24"/>
          <w:szCs w:val="24"/>
        </w:rPr>
        <w:t>Los Magistrados,</w:t>
      </w:r>
    </w:p>
    <w:p w14:paraId="6CD8A244" w14:textId="77777777" w:rsidR="0091369D" w:rsidRPr="0091369D" w:rsidRDefault="0091369D" w:rsidP="00F74DD5">
      <w:pPr>
        <w:tabs>
          <w:tab w:val="left" w:pos="426"/>
        </w:tabs>
        <w:spacing w:after="0" w:line="276" w:lineRule="auto"/>
        <w:jc w:val="both"/>
        <w:rPr>
          <w:rFonts w:ascii="Gadugi" w:eastAsia="Malgun Gothic" w:hAnsi="Gadugi" w:cs="Estrangelo Edessa"/>
          <w:sz w:val="24"/>
          <w:szCs w:val="24"/>
        </w:rPr>
      </w:pPr>
    </w:p>
    <w:p w14:paraId="0A9C7499" w14:textId="77777777" w:rsidR="00E35DA2" w:rsidRPr="0091369D" w:rsidRDefault="00E35DA2" w:rsidP="00F74DD5">
      <w:pPr>
        <w:tabs>
          <w:tab w:val="left" w:pos="426"/>
        </w:tabs>
        <w:spacing w:after="0" w:line="276" w:lineRule="auto"/>
        <w:jc w:val="both"/>
        <w:rPr>
          <w:rFonts w:ascii="Gadugi" w:eastAsia="Malgun Gothic" w:hAnsi="Gadugi" w:cs="Estrangelo Edessa"/>
          <w:sz w:val="24"/>
          <w:szCs w:val="24"/>
        </w:rPr>
      </w:pPr>
    </w:p>
    <w:p w14:paraId="4EC765FB" w14:textId="6534DF76" w:rsidR="00E35DA2" w:rsidRPr="0091369D" w:rsidRDefault="00E35DA2" w:rsidP="00F74DD5">
      <w:pPr>
        <w:tabs>
          <w:tab w:val="left" w:pos="426"/>
        </w:tabs>
        <w:spacing w:after="0" w:line="276" w:lineRule="auto"/>
        <w:jc w:val="both"/>
        <w:rPr>
          <w:rFonts w:ascii="Gadugi" w:eastAsia="Malgun Gothic" w:hAnsi="Gadugi" w:cs="Estrangelo Edessa"/>
          <w:b/>
          <w:sz w:val="24"/>
          <w:szCs w:val="24"/>
        </w:rPr>
      </w:pPr>
      <w:r w:rsidRPr="0091369D">
        <w:rPr>
          <w:rFonts w:ascii="Gadugi" w:eastAsia="Malgun Gothic" w:hAnsi="Gadugi" w:cs="Estrangelo Edessa"/>
          <w:b/>
          <w:sz w:val="24"/>
          <w:szCs w:val="24"/>
        </w:rPr>
        <w:t>JAIME ALBERTO SARAZA NARANJO</w:t>
      </w:r>
    </w:p>
    <w:p w14:paraId="57D10FA3" w14:textId="77777777" w:rsidR="0091369D" w:rsidRDefault="0091369D" w:rsidP="00F74DD5">
      <w:pPr>
        <w:tabs>
          <w:tab w:val="left" w:pos="426"/>
        </w:tabs>
        <w:spacing w:after="0" w:line="276" w:lineRule="auto"/>
        <w:jc w:val="both"/>
        <w:rPr>
          <w:rFonts w:ascii="Gadugi" w:eastAsia="Malgun Gothic" w:hAnsi="Gadugi" w:cs="Estrangelo Edessa"/>
          <w:sz w:val="24"/>
          <w:szCs w:val="24"/>
        </w:rPr>
      </w:pPr>
    </w:p>
    <w:p w14:paraId="0A51CC91" w14:textId="77777777" w:rsidR="0091369D" w:rsidRDefault="0091369D" w:rsidP="00F74DD5">
      <w:pPr>
        <w:tabs>
          <w:tab w:val="left" w:pos="426"/>
        </w:tabs>
        <w:spacing w:after="0" w:line="276" w:lineRule="auto"/>
        <w:jc w:val="both"/>
        <w:rPr>
          <w:rFonts w:ascii="Gadugi" w:eastAsia="Malgun Gothic" w:hAnsi="Gadugi" w:cs="Estrangelo Edessa"/>
          <w:sz w:val="24"/>
          <w:szCs w:val="24"/>
        </w:rPr>
      </w:pPr>
    </w:p>
    <w:p w14:paraId="52A0283F" w14:textId="2CD1EBB4" w:rsidR="00E35DA2" w:rsidRPr="0091369D" w:rsidRDefault="00E35DA2" w:rsidP="00F74DD5">
      <w:pPr>
        <w:tabs>
          <w:tab w:val="left" w:pos="426"/>
        </w:tabs>
        <w:spacing w:after="0" w:line="276" w:lineRule="auto"/>
        <w:jc w:val="both"/>
        <w:rPr>
          <w:rFonts w:ascii="Gadugi" w:eastAsia="Malgun Gothic" w:hAnsi="Gadugi" w:cs="Estrangelo Edessa"/>
          <w:b/>
          <w:sz w:val="24"/>
          <w:szCs w:val="24"/>
        </w:rPr>
      </w:pPr>
      <w:r w:rsidRPr="0091369D">
        <w:rPr>
          <w:rFonts w:ascii="Gadugi" w:eastAsia="Malgun Gothic" w:hAnsi="Gadugi" w:cs="Estrangelo Edessa"/>
          <w:b/>
          <w:sz w:val="24"/>
          <w:szCs w:val="24"/>
        </w:rPr>
        <w:t>CLAUDIA MARÍA ARCILA RÍOS</w:t>
      </w:r>
    </w:p>
    <w:p w14:paraId="7F217CD0" w14:textId="77777777" w:rsidR="0091369D" w:rsidRDefault="0091369D" w:rsidP="00F74DD5">
      <w:pPr>
        <w:tabs>
          <w:tab w:val="left" w:pos="426"/>
        </w:tabs>
        <w:spacing w:after="0" w:line="276" w:lineRule="auto"/>
        <w:jc w:val="both"/>
        <w:rPr>
          <w:rFonts w:ascii="Gadugi" w:eastAsia="Malgun Gothic" w:hAnsi="Gadugi" w:cs="Estrangelo Edessa"/>
          <w:sz w:val="24"/>
          <w:szCs w:val="24"/>
        </w:rPr>
      </w:pPr>
    </w:p>
    <w:p w14:paraId="42BE22DC" w14:textId="77777777" w:rsidR="0091369D" w:rsidRDefault="0091369D" w:rsidP="00F74DD5">
      <w:pPr>
        <w:tabs>
          <w:tab w:val="left" w:pos="426"/>
        </w:tabs>
        <w:spacing w:after="0" w:line="276" w:lineRule="auto"/>
        <w:jc w:val="both"/>
        <w:rPr>
          <w:rFonts w:ascii="Gadugi" w:eastAsia="Malgun Gothic" w:hAnsi="Gadugi" w:cs="Estrangelo Edessa"/>
          <w:sz w:val="24"/>
          <w:szCs w:val="24"/>
        </w:rPr>
      </w:pPr>
    </w:p>
    <w:p w14:paraId="7F9B8B1D" w14:textId="5F4EED9E" w:rsidR="002A3347" w:rsidRPr="0091369D" w:rsidRDefault="00E35DA2" w:rsidP="00F74DD5">
      <w:pPr>
        <w:tabs>
          <w:tab w:val="left" w:pos="426"/>
        </w:tabs>
        <w:spacing w:after="0" w:line="276" w:lineRule="auto"/>
        <w:jc w:val="both"/>
        <w:rPr>
          <w:rFonts w:ascii="Gadugi" w:hAnsi="Gadugi"/>
          <w:b/>
          <w:sz w:val="24"/>
          <w:szCs w:val="24"/>
        </w:rPr>
      </w:pPr>
      <w:r w:rsidRPr="0091369D">
        <w:rPr>
          <w:rFonts w:ascii="Gadugi" w:eastAsia="Malgun Gothic" w:hAnsi="Gadugi" w:cs="Estrangelo Edessa"/>
          <w:b/>
          <w:sz w:val="24"/>
          <w:szCs w:val="24"/>
        </w:rPr>
        <w:t>DUBERNEY GRISALES HERRERA</w:t>
      </w:r>
    </w:p>
    <w:sectPr w:rsidR="002A3347" w:rsidRPr="0091369D" w:rsidSect="00F74DD5">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11F9F" w14:textId="77777777" w:rsidR="004720E1" w:rsidRDefault="004720E1" w:rsidP="00277012">
      <w:pPr>
        <w:spacing w:after="0" w:line="240" w:lineRule="auto"/>
      </w:pPr>
      <w:r>
        <w:separator/>
      </w:r>
    </w:p>
  </w:endnote>
  <w:endnote w:type="continuationSeparator" w:id="0">
    <w:p w14:paraId="659B38CB" w14:textId="77777777" w:rsidR="004720E1" w:rsidRDefault="004720E1" w:rsidP="0027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681239"/>
      <w:docPartObj>
        <w:docPartGallery w:val="Page Numbers (Bottom of Page)"/>
        <w:docPartUnique/>
      </w:docPartObj>
    </w:sdtPr>
    <w:sdtEndPr>
      <w:rPr>
        <w:rFonts w:ascii="Arial" w:hAnsi="Arial" w:cs="Arial"/>
        <w:sz w:val="18"/>
      </w:rPr>
    </w:sdtEndPr>
    <w:sdtContent>
      <w:p w14:paraId="5B876DEE" w14:textId="77777777" w:rsidR="00EA69AB" w:rsidRPr="0091369D" w:rsidRDefault="00EA69AB">
        <w:pPr>
          <w:pStyle w:val="Piedepgina"/>
          <w:jc w:val="right"/>
          <w:rPr>
            <w:rFonts w:ascii="Arial" w:hAnsi="Arial" w:cs="Arial"/>
            <w:sz w:val="18"/>
          </w:rPr>
        </w:pPr>
        <w:r w:rsidRPr="0091369D">
          <w:rPr>
            <w:rFonts w:ascii="Arial" w:hAnsi="Arial" w:cs="Arial"/>
            <w:sz w:val="18"/>
          </w:rPr>
          <w:fldChar w:fldCharType="begin"/>
        </w:r>
        <w:r w:rsidRPr="0091369D">
          <w:rPr>
            <w:rFonts w:ascii="Arial" w:hAnsi="Arial" w:cs="Arial"/>
            <w:sz w:val="18"/>
          </w:rPr>
          <w:instrText>PAGE   \* MERGEFORMAT</w:instrText>
        </w:r>
        <w:r w:rsidRPr="0091369D">
          <w:rPr>
            <w:rFonts w:ascii="Arial" w:hAnsi="Arial" w:cs="Arial"/>
            <w:sz w:val="18"/>
          </w:rPr>
          <w:fldChar w:fldCharType="separate"/>
        </w:r>
        <w:r w:rsidR="00D52E2F" w:rsidRPr="00D52E2F">
          <w:rPr>
            <w:rFonts w:ascii="Arial" w:hAnsi="Arial" w:cs="Arial"/>
            <w:noProof/>
            <w:sz w:val="18"/>
            <w:lang w:val="es-ES"/>
          </w:rPr>
          <w:t>1</w:t>
        </w:r>
        <w:r w:rsidRPr="0091369D">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61738" w14:textId="77777777" w:rsidR="004720E1" w:rsidRDefault="004720E1" w:rsidP="00277012">
      <w:pPr>
        <w:spacing w:after="0" w:line="240" w:lineRule="auto"/>
      </w:pPr>
      <w:r>
        <w:separator/>
      </w:r>
    </w:p>
  </w:footnote>
  <w:footnote w:type="continuationSeparator" w:id="0">
    <w:p w14:paraId="469C3BC7" w14:textId="77777777" w:rsidR="004720E1" w:rsidRDefault="004720E1" w:rsidP="00277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76C"/>
    <w:multiLevelType w:val="hybridMultilevel"/>
    <w:tmpl w:val="BB46E68C"/>
    <w:lvl w:ilvl="0" w:tplc="55AC0BBE">
      <w:start w:val="2"/>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C0348B"/>
    <w:multiLevelType w:val="hybridMultilevel"/>
    <w:tmpl w:val="64EABB16"/>
    <w:lvl w:ilvl="0" w:tplc="AF363476">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F84B35"/>
    <w:multiLevelType w:val="hybridMultilevel"/>
    <w:tmpl w:val="4F943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721A1F"/>
    <w:multiLevelType w:val="hybridMultilevel"/>
    <w:tmpl w:val="895AD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5F0FE1"/>
    <w:multiLevelType w:val="hybridMultilevel"/>
    <w:tmpl w:val="A7F88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E900F88"/>
    <w:multiLevelType w:val="hybridMultilevel"/>
    <w:tmpl w:val="102492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CB40FD3"/>
    <w:multiLevelType w:val="hybridMultilevel"/>
    <w:tmpl w:val="C47EA75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50"/>
    <w:rsid w:val="000057B2"/>
    <w:rsid w:val="000109D1"/>
    <w:rsid w:val="00014F6E"/>
    <w:rsid w:val="00025187"/>
    <w:rsid w:val="00025F1D"/>
    <w:rsid w:val="0004055C"/>
    <w:rsid w:val="00053876"/>
    <w:rsid w:val="000A573C"/>
    <w:rsid w:val="000D07FC"/>
    <w:rsid w:val="000D18F5"/>
    <w:rsid w:val="000F7BE3"/>
    <w:rsid w:val="00112216"/>
    <w:rsid w:val="00113F35"/>
    <w:rsid w:val="00131149"/>
    <w:rsid w:val="00135717"/>
    <w:rsid w:val="001668DE"/>
    <w:rsid w:val="001B5C10"/>
    <w:rsid w:val="001E36BE"/>
    <w:rsid w:val="001F020C"/>
    <w:rsid w:val="0021690D"/>
    <w:rsid w:val="00256428"/>
    <w:rsid w:val="00256F96"/>
    <w:rsid w:val="002605AE"/>
    <w:rsid w:val="002611FA"/>
    <w:rsid w:val="002634B8"/>
    <w:rsid w:val="002711A3"/>
    <w:rsid w:val="00275098"/>
    <w:rsid w:val="00277012"/>
    <w:rsid w:val="002829E4"/>
    <w:rsid w:val="002A3347"/>
    <w:rsid w:val="002B4442"/>
    <w:rsid w:val="002D7458"/>
    <w:rsid w:val="002F29BE"/>
    <w:rsid w:val="00300FB5"/>
    <w:rsid w:val="00350CD2"/>
    <w:rsid w:val="00371E46"/>
    <w:rsid w:val="00372246"/>
    <w:rsid w:val="003803B4"/>
    <w:rsid w:val="0038509E"/>
    <w:rsid w:val="00386630"/>
    <w:rsid w:val="00387E4D"/>
    <w:rsid w:val="00395C2B"/>
    <w:rsid w:val="003A629C"/>
    <w:rsid w:val="003B4116"/>
    <w:rsid w:val="003C358B"/>
    <w:rsid w:val="003F328A"/>
    <w:rsid w:val="00401BAC"/>
    <w:rsid w:val="0040475B"/>
    <w:rsid w:val="004362EA"/>
    <w:rsid w:val="00467B1A"/>
    <w:rsid w:val="004720E1"/>
    <w:rsid w:val="00482B44"/>
    <w:rsid w:val="00482FE6"/>
    <w:rsid w:val="004C03B8"/>
    <w:rsid w:val="004D18C0"/>
    <w:rsid w:val="004D248A"/>
    <w:rsid w:val="004F0278"/>
    <w:rsid w:val="004F7181"/>
    <w:rsid w:val="00510D9B"/>
    <w:rsid w:val="00520A91"/>
    <w:rsid w:val="00555425"/>
    <w:rsid w:val="005651CC"/>
    <w:rsid w:val="00566948"/>
    <w:rsid w:val="00584DC9"/>
    <w:rsid w:val="00584DF3"/>
    <w:rsid w:val="00585252"/>
    <w:rsid w:val="005A2599"/>
    <w:rsid w:val="005B5C77"/>
    <w:rsid w:val="005C7A7F"/>
    <w:rsid w:val="005D06FF"/>
    <w:rsid w:val="005D367C"/>
    <w:rsid w:val="005D5395"/>
    <w:rsid w:val="005D7AEE"/>
    <w:rsid w:val="005E0B1C"/>
    <w:rsid w:val="005E4B99"/>
    <w:rsid w:val="00604858"/>
    <w:rsid w:val="00621670"/>
    <w:rsid w:val="00621E51"/>
    <w:rsid w:val="006325E5"/>
    <w:rsid w:val="00634F6D"/>
    <w:rsid w:val="006358B7"/>
    <w:rsid w:val="00635FDA"/>
    <w:rsid w:val="00643E55"/>
    <w:rsid w:val="00652C9C"/>
    <w:rsid w:val="006651F9"/>
    <w:rsid w:val="00666875"/>
    <w:rsid w:val="00675214"/>
    <w:rsid w:val="00680197"/>
    <w:rsid w:val="0068421D"/>
    <w:rsid w:val="006B7F22"/>
    <w:rsid w:val="006E4478"/>
    <w:rsid w:val="006E67A1"/>
    <w:rsid w:val="00700D31"/>
    <w:rsid w:val="00710825"/>
    <w:rsid w:val="00730E94"/>
    <w:rsid w:val="0079039E"/>
    <w:rsid w:val="007B51F5"/>
    <w:rsid w:val="007B560E"/>
    <w:rsid w:val="007B78C8"/>
    <w:rsid w:val="007C24BA"/>
    <w:rsid w:val="007D7C58"/>
    <w:rsid w:val="007E05BC"/>
    <w:rsid w:val="007E09EC"/>
    <w:rsid w:val="007F0B7E"/>
    <w:rsid w:val="007F2B1C"/>
    <w:rsid w:val="00811CBE"/>
    <w:rsid w:val="00837F72"/>
    <w:rsid w:val="00881780"/>
    <w:rsid w:val="00892803"/>
    <w:rsid w:val="00897323"/>
    <w:rsid w:val="008A713B"/>
    <w:rsid w:val="008B21D0"/>
    <w:rsid w:val="008C0B5E"/>
    <w:rsid w:val="008C66A6"/>
    <w:rsid w:val="008E5450"/>
    <w:rsid w:val="008F5B81"/>
    <w:rsid w:val="00905B25"/>
    <w:rsid w:val="009075D9"/>
    <w:rsid w:val="0091369D"/>
    <w:rsid w:val="009331EE"/>
    <w:rsid w:val="00944DBC"/>
    <w:rsid w:val="009475F1"/>
    <w:rsid w:val="009665F1"/>
    <w:rsid w:val="009709BC"/>
    <w:rsid w:val="00970FB6"/>
    <w:rsid w:val="00973B8A"/>
    <w:rsid w:val="0099456A"/>
    <w:rsid w:val="00997D07"/>
    <w:rsid w:val="009A22B0"/>
    <w:rsid w:val="009D3DF5"/>
    <w:rsid w:val="009F6309"/>
    <w:rsid w:val="00A467FA"/>
    <w:rsid w:val="00A7022D"/>
    <w:rsid w:val="00A763A5"/>
    <w:rsid w:val="00A87358"/>
    <w:rsid w:val="00A94DDC"/>
    <w:rsid w:val="00AB3B19"/>
    <w:rsid w:val="00AB7EFC"/>
    <w:rsid w:val="00AE5060"/>
    <w:rsid w:val="00AE60D4"/>
    <w:rsid w:val="00AF126E"/>
    <w:rsid w:val="00B16205"/>
    <w:rsid w:val="00B62AA1"/>
    <w:rsid w:val="00B932DE"/>
    <w:rsid w:val="00BC52F0"/>
    <w:rsid w:val="00BC6D32"/>
    <w:rsid w:val="00BD4E31"/>
    <w:rsid w:val="00C03F94"/>
    <w:rsid w:val="00C04DDD"/>
    <w:rsid w:val="00C22F9D"/>
    <w:rsid w:val="00C34119"/>
    <w:rsid w:val="00C514AA"/>
    <w:rsid w:val="00C53650"/>
    <w:rsid w:val="00C826D7"/>
    <w:rsid w:val="00C844AB"/>
    <w:rsid w:val="00CC3AC3"/>
    <w:rsid w:val="00CE3506"/>
    <w:rsid w:val="00CF0807"/>
    <w:rsid w:val="00D01AF7"/>
    <w:rsid w:val="00D10CB8"/>
    <w:rsid w:val="00D1387D"/>
    <w:rsid w:val="00D1636B"/>
    <w:rsid w:val="00D37B06"/>
    <w:rsid w:val="00D42319"/>
    <w:rsid w:val="00D45869"/>
    <w:rsid w:val="00D521ED"/>
    <w:rsid w:val="00D52E2F"/>
    <w:rsid w:val="00D70E1E"/>
    <w:rsid w:val="00D80D35"/>
    <w:rsid w:val="00D82176"/>
    <w:rsid w:val="00DD2B36"/>
    <w:rsid w:val="00E10347"/>
    <w:rsid w:val="00E1223B"/>
    <w:rsid w:val="00E1467B"/>
    <w:rsid w:val="00E22C34"/>
    <w:rsid w:val="00E35DA2"/>
    <w:rsid w:val="00E450F0"/>
    <w:rsid w:val="00E4641E"/>
    <w:rsid w:val="00E8789C"/>
    <w:rsid w:val="00E90E60"/>
    <w:rsid w:val="00EA69AB"/>
    <w:rsid w:val="00EB4941"/>
    <w:rsid w:val="00EB72AB"/>
    <w:rsid w:val="00EB7AA1"/>
    <w:rsid w:val="00EC00E6"/>
    <w:rsid w:val="00ED5ABA"/>
    <w:rsid w:val="00ED6626"/>
    <w:rsid w:val="00ED7261"/>
    <w:rsid w:val="00EE2FE5"/>
    <w:rsid w:val="00F1083A"/>
    <w:rsid w:val="00F2794A"/>
    <w:rsid w:val="00F74DD5"/>
    <w:rsid w:val="00FB3DEE"/>
    <w:rsid w:val="00FB68BA"/>
    <w:rsid w:val="00FD22C6"/>
    <w:rsid w:val="00FD2F4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3AC4"/>
  <w15:chartTrackingRefBased/>
  <w15:docId w15:val="{160F891E-957D-4F9E-A7E5-AB6C168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50"/>
    <w:pPr>
      <w:spacing w:line="252" w:lineRule="auto"/>
    </w:pPr>
    <w:rPr>
      <w:rFonts w:ascii="Calibri" w:eastAsia="Calibri" w:hAnsi="Calibri" w:cs="Times New Roman"/>
      <w:lang w:val="es-419"/>
    </w:rPr>
  </w:style>
  <w:style w:type="paragraph" w:styleId="Ttulo1">
    <w:name w:val="heading 1"/>
    <w:basedOn w:val="Normal"/>
    <w:next w:val="Normal"/>
    <w:link w:val="Ttulo1Car"/>
    <w:qFormat/>
    <w:rsid w:val="008E5450"/>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5450"/>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AF126E"/>
    <w:pPr>
      <w:ind w:left="720"/>
      <w:contextualSpacing/>
    </w:pPr>
  </w:style>
  <w:style w:type="paragraph" w:styleId="Encabezado">
    <w:name w:val="header"/>
    <w:basedOn w:val="Normal"/>
    <w:link w:val="EncabezadoCar"/>
    <w:uiPriority w:val="99"/>
    <w:unhideWhenUsed/>
    <w:rsid w:val="002770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012"/>
    <w:rPr>
      <w:rFonts w:ascii="Calibri" w:eastAsia="Calibri" w:hAnsi="Calibri" w:cs="Times New Roman"/>
      <w:lang w:val="es-419"/>
    </w:rPr>
  </w:style>
  <w:style w:type="paragraph" w:styleId="Piedepgina">
    <w:name w:val="footer"/>
    <w:basedOn w:val="Normal"/>
    <w:link w:val="PiedepginaCar"/>
    <w:uiPriority w:val="99"/>
    <w:unhideWhenUsed/>
    <w:rsid w:val="002770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012"/>
    <w:rPr>
      <w:rFonts w:ascii="Calibri" w:eastAsia="Calibri" w:hAnsi="Calibri" w:cs="Times New Roman"/>
      <w:lang w:val="es-419"/>
    </w:rPr>
  </w:style>
  <w:style w:type="paragraph" w:styleId="Sinespaciado">
    <w:name w:val="No Spacing"/>
    <w:uiPriority w:val="1"/>
    <w:qFormat/>
    <w:rsid w:val="00E10347"/>
    <w:pPr>
      <w:spacing w:after="0" w:line="240" w:lineRule="auto"/>
    </w:pPr>
    <w:rPr>
      <w:rFonts w:ascii="Calibri" w:eastAsia="Calibri" w:hAnsi="Calibri" w:cs="Times New Roman"/>
      <w:lang w:val="es-419"/>
    </w:rPr>
  </w:style>
  <w:style w:type="character" w:styleId="Refdenotaalpie">
    <w:name w:val="footnote reference"/>
    <w:aliases w:val="FC,Texto de nota al pie,referencia nota al pie,Ref. de nota al pie 2,Pie de Página,Texto de nota al p,Pie de Pàgina,F,Pie de P_gin,Pie de P_,Texto de nota al pi,Pie de P_g,Footnotes refss,Appel note de bas de page,Footnote number,f,R"/>
    <w:unhideWhenUsed/>
    <w:rsid w:val="00811CBE"/>
  </w:style>
  <w:style w:type="paragraph" w:styleId="Textonotapie">
    <w:name w:val="footnote text"/>
    <w:aliases w:val="Footnote Text,Texto nota pie Car Car Car,Texto nota pie Car Car,Footnote Text Char Char Char Char Char,Footnote Text Char Char Char Char,Footnote reference,FA Fu,Footnote Text Char,Footnote referenc,texto de nota al pie,Footnote Text Cha"/>
    <w:basedOn w:val="Normal"/>
    <w:link w:val="TextonotapieCar"/>
    <w:unhideWhenUsed/>
    <w:rsid w:val="00811CBE"/>
    <w:pPr>
      <w:widowControl w:val="0"/>
      <w:spacing w:after="0" w:line="360" w:lineRule="auto"/>
      <w:ind w:firstLine="709"/>
      <w:contextualSpacing/>
      <w:jc w:val="both"/>
    </w:pPr>
    <w:rPr>
      <w:rFonts w:ascii="Bookman Old Style" w:eastAsia="Times New Roman" w:hAnsi="Bookman Old Style"/>
      <w:sz w:val="20"/>
      <w:szCs w:val="20"/>
      <w:lang w:val="es-ES" w:eastAsia="es-ES"/>
    </w:rPr>
  </w:style>
  <w:style w:type="character" w:customStyle="1" w:styleId="TextonotapieCar">
    <w:name w:val="Texto nota pie Car"/>
    <w:aliases w:val="Footnote Text Car,Texto nota pie Car Car Car Car,Texto nota pie Car Car Car1,Footnote Text Char Char Char Char Char Car,Footnote Text Char Char Char Char Car,Footnote reference Car,FA Fu Car,Footnote Text Char Car"/>
    <w:basedOn w:val="Fuentedeprrafopredeter"/>
    <w:link w:val="Textonotapie"/>
    <w:rsid w:val="00811CBE"/>
    <w:rPr>
      <w:rFonts w:ascii="Bookman Old Style" w:eastAsia="Times New Roman" w:hAnsi="Bookman Old Style" w:cs="Times New Roman"/>
      <w:sz w:val="20"/>
      <w:szCs w:val="20"/>
      <w:lang w:eastAsia="es-ES"/>
    </w:rPr>
  </w:style>
  <w:style w:type="character" w:styleId="Ttulodellibro">
    <w:name w:val="Book Title"/>
    <w:uiPriority w:val="33"/>
    <w:rsid w:val="00811CBE"/>
    <w:rPr>
      <w:rFonts w:ascii="Arial" w:hAnsi="Arial"/>
      <w:b/>
      <w:bCs/>
      <w:smallCaps/>
      <w:spacing w:val="5"/>
      <w:sz w:val="28"/>
    </w:rPr>
  </w:style>
  <w:style w:type="paragraph" w:customStyle="1" w:styleId="a">
    <w:basedOn w:val="Normal"/>
    <w:next w:val="Normal"/>
    <w:qFormat/>
    <w:rsid w:val="00811CBE"/>
    <w:pPr>
      <w:widowControl w:val="0"/>
      <w:spacing w:after="0" w:line="360" w:lineRule="auto"/>
      <w:contextualSpacing/>
      <w:jc w:val="center"/>
      <w:outlineLvl w:val="0"/>
    </w:pPr>
    <w:rPr>
      <w:rFonts w:ascii="Bookman Old Style" w:eastAsia="Times New Roman" w:hAnsi="Bookman Old Style"/>
      <w:bCs/>
      <w:kern w:val="28"/>
      <w:sz w:val="28"/>
      <w:szCs w:val="32"/>
      <w:lang w:val="es-ES" w:eastAsia="es-ES"/>
    </w:rPr>
  </w:style>
  <w:style w:type="character" w:customStyle="1" w:styleId="PuestoCar1">
    <w:name w:val="Puesto Car1"/>
    <w:link w:val="Puesto"/>
    <w:rsid w:val="00811CBE"/>
    <w:rPr>
      <w:rFonts w:ascii="Arial" w:eastAsia="Times New Roman" w:hAnsi="Arial" w:cs="Times New Roman"/>
      <w:b/>
      <w:bCs/>
      <w:kern w:val="28"/>
      <w:sz w:val="28"/>
      <w:szCs w:val="32"/>
      <w:lang w:val="es-ES" w:eastAsia="es-ES"/>
    </w:rPr>
  </w:style>
  <w:style w:type="paragraph" w:styleId="Puesto">
    <w:name w:val="Title"/>
    <w:basedOn w:val="Normal"/>
    <w:next w:val="Normal"/>
    <w:link w:val="PuestoCar1"/>
    <w:qFormat/>
    <w:rsid w:val="00811CBE"/>
    <w:pPr>
      <w:spacing w:after="0" w:line="240" w:lineRule="auto"/>
      <w:contextualSpacing/>
    </w:pPr>
    <w:rPr>
      <w:rFonts w:ascii="Arial" w:eastAsia="Times New Roman" w:hAnsi="Arial"/>
      <w:b/>
      <w:bCs/>
      <w:kern w:val="28"/>
      <w:sz w:val="28"/>
      <w:szCs w:val="32"/>
      <w:lang w:val="es-ES" w:eastAsia="es-ES"/>
    </w:rPr>
  </w:style>
  <w:style w:type="character" w:customStyle="1" w:styleId="PuestoCar">
    <w:name w:val="Puesto Car"/>
    <w:basedOn w:val="Fuentedeprrafopredeter"/>
    <w:uiPriority w:val="10"/>
    <w:rsid w:val="00811CBE"/>
    <w:rPr>
      <w:rFonts w:asciiTheme="majorHAnsi" w:eastAsiaTheme="majorEastAsia" w:hAnsiTheme="majorHAnsi" w:cstheme="majorBidi"/>
      <w:spacing w:val="-10"/>
      <w:kern w:val="28"/>
      <w:sz w:val="56"/>
      <w:szCs w:val="56"/>
      <w:lang w:val="es-419"/>
    </w:rPr>
  </w:style>
  <w:style w:type="paragraph" w:customStyle="1" w:styleId="margenizq1punto0">
    <w:name w:val="margen_izq_1punto0"/>
    <w:basedOn w:val="Normal"/>
    <w:rsid w:val="00EB72AB"/>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letra14pt">
    <w:name w:val="letra14pt"/>
    <w:basedOn w:val="Fuentedeprrafopredeter"/>
    <w:rsid w:val="00EB72AB"/>
  </w:style>
  <w:style w:type="character" w:customStyle="1" w:styleId="iaj">
    <w:name w:val="i_aj"/>
    <w:basedOn w:val="Fuentedeprrafopredeter"/>
    <w:rsid w:val="00EB72AB"/>
  </w:style>
  <w:style w:type="character" w:customStyle="1" w:styleId="baj">
    <w:name w:val="b_aj"/>
    <w:basedOn w:val="Fuentedeprrafopredeter"/>
    <w:rsid w:val="00EB72AB"/>
  </w:style>
  <w:style w:type="paragraph" w:styleId="NormalWeb">
    <w:name w:val="Normal (Web)"/>
    <w:basedOn w:val="Normal"/>
    <w:uiPriority w:val="99"/>
    <w:semiHidden/>
    <w:unhideWhenUsed/>
    <w:rsid w:val="00C34119"/>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extodeglobo">
    <w:name w:val="Balloon Text"/>
    <w:basedOn w:val="Normal"/>
    <w:link w:val="TextodegloboCar"/>
    <w:uiPriority w:val="99"/>
    <w:semiHidden/>
    <w:unhideWhenUsed/>
    <w:rsid w:val="00700D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0D31"/>
    <w:rPr>
      <w:rFonts w:ascii="Segoe UI" w:eastAsia="Calibri" w:hAnsi="Segoe UI" w:cs="Segoe UI"/>
      <w:sz w:val="18"/>
      <w:szCs w:val="18"/>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6464">
      <w:bodyDiv w:val="1"/>
      <w:marLeft w:val="0"/>
      <w:marRight w:val="0"/>
      <w:marTop w:val="0"/>
      <w:marBottom w:val="0"/>
      <w:divBdr>
        <w:top w:val="none" w:sz="0" w:space="0" w:color="auto"/>
        <w:left w:val="none" w:sz="0" w:space="0" w:color="auto"/>
        <w:bottom w:val="none" w:sz="0" w:space="0" w:color="auto"/>
        <w:right w:val="none" w:sz="0" w:space="0" w:color="auto"/>
      </w:divBdr>
    </w:div>
    <w:div w:id="1458640752">
      <w:bodyDiv w:val="1"/>
      <w:marLeft w:val="0"/>
      <w:marRight w:val="0"/>
      <w:marTop w:val="0"/>
      <w:marBottom w:val="0"/>
      <w:divBdr>
        <w:top w:val="none" w:sz="0" w:space="0" w:color="auto"/>
        <w:left w:val="none" w:sz="0" w:space="0" w:color="auto"/>
        <w:bottom w:val="none" w:sz="0" w:space="0" w:color="auto"/>
        <w:right w:val="none" w:sz="0" w:space="0" w:color="auto"/>
      </w:divBdr>
    </w:div>
    <w:div w:id="20851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A258-BEA7-46A9-8209-26D77AD22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3738</Words>
  <Characters>20564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 9</dc:creator>
  <cp:keywords/>
  <dc:description/>
  <cp:lastModifiedBy>Henry Lora Rodriguez</cp:lastModifiedBy>
  <cp:revision>4</cp:revision>
  <cp:lastPrinted>2019-09-02T21:39:00Z</cp:lastPrinted>
  <dcterms:created xsi:type="dcterms:W3CDTF">2019-10-18T13:31:00Z</dcterms:created>
  <dcterms:modified xsi:type="dcterms:W3CDTF">2019-10-21T16:57:00Z</dcterms:modified>
</cp:coreProperties>
</file>