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B2" w:rsidRPr="00BC6711" w:rsidRDefault="005945B2" w:rsidP="005945B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bookmarkStart w:id="0" w:name="_GoBack"/>
      <w:bookmarkEnd w:id="0"/>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5945B2" w:rsidRPr="00DC3617" w:rsidRDefault="005945B2" w:rsidP="005945B2">
      <w:pPr>
        <w:jc w:val="both"/>
        <w:rPr>
          <w:rFonts w:ascii="Arial" w:hAnsi="Arial" w:cs="Arial"/>
        </w:rPr>
      </w:pPr>
    </w:p>
    <w:p w:rsidR="005945B2" w:rsidRPr="00BB4F78" w:rsidRDefault="005945B2" w:rsidP="005945B2">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9971EE">
        <w:rPr>
          <w:rFonts w:ascii="Arial" w:hAnsi="Arial" w:cs="Arial"/>
          <w:b/>
          <w:bCs/>
          <w:iCs/>
          <w:sz w:val="20"/>
          <w:szCs w:val="20"/>
          <w:lang w:eastAsia="fr-FR"/>
        </w:rPr>
        <w:t xml:space="preserve">CONTRATO DE PROMESA DE COMPRAVENTA / REQUISITOS ESENCIALES / </w:t>
      </w:r>
      <w:r w:rsidR="005F637E">
        <w:rPr>
          <w:rFonts w:ascii="Arial" w:hAnsi="Arial" w:cs="Arial"/>
          <w:b/>
          <w:bCs/>
          <w:iCs/>
          <w:sz w:val="20"/>
          <w:szCs w:val="20"/>
          <w:lang w:eastAsia="fr-FR"/>
        </w:rPr>
        <w:t xml:space="preserve">NULIDAD </w:t>
      </w:r>
      <w:r w:rsidR="009971EE">
        <w:rPr>
          <w:rFonts w:ascii="Arial" w:hAnsi="Arial" w:cs="Arial"/>
          <w:b/>
          <w:bCs/>
          <w:iCs/>
          <w:sz w:val="20"/>
          <w:szCs w:val="20"/>
          <w:lang w:eastAsia="fr-FR"/>
        </w:rPr>
        <w:t xml:space="preserve">POR INCUMPLIMIENTO DE ELLOS / </w:t>
      </w:r>
      <w:r w:rsidR="00355A17">
        <w:rPr>
          <w:rFonts w:ascii="Arial" w:hAnsi="Arial" w:cs="Arial"/>
          <w:b/>
          <w:bCs/>
          <w:iCs/>
          <w:sz w:val="20"/>
          <w:szCs w:val="20"/>
          <w:lang w:eastAsia="fr-FR"/>
        </w:rPr>
        <w:t>PLAZO O CONDICIÓN PARA CELEBRARLO / EXCEPCIÓN DE CONTRATO NO CUMPLIDO.</w:t>
      </w:r>
    </w:p>
    <w:p w:rsidR="005945B2" w:rsidRDefault="005945B2" w:rsidP="005945B2">
      <w:pPr>
        <w:jc w:val="both"/>
        <w:rPr>
          <w:rFonts w:ascii="Arial" w:hAnsi="Arial" w:cs="Arial"/>
        </w:rPr>
      </w:pPr>
    </w:p>
    <w:p w:rsidR="003F233B" w:rsidRPr="009971EE" w:rsidRDefault="003F233B" w:rsidP="009971EE">
      <w:pPr>
        <w:jc w:val="both"/>
        <w:rPr>
          <w:rFonts w:ascii="Arial" w:hAnsi="Arial" w:cs="Arial"/>
        </w:rPr>
      </w:pPr>
      <w:r w:rsidRPr="009971EE">
        <w:rPr>
          <w:rFonts w:ascii="Arial" w:hAnsi="Arial" w:cs="Arial"/>
        </w:rPr>
        <w:t xml:space="preserve">… la </w:t>
      </w:r>
      <w:r w:rsidRPr="009971EE">
        <w:rPr>
          <w:rFonts w:ascii="Arial" w:hAnsi="Arial" w:cs="Arial"/>
        </w:rPr>
        <w:t>promesa de compraventa es un contrato de los llamados preparatorios, que es bilateral y en el cual las partes se comprometen, la una a comprar y la otra a vender, llamándose el primero promitente comprador y el segundo promitente vendedor</w:t>
      </w:r>
      <w:r w:rsidR="00007575" w:rsidRPr="009971EE">
        <w:rPr>
          <w:rFonts w:ascii="Arial" w:hAnsi="Arial" w:cs="Arial"/>
        </w:rPr>
        <w:t>…</w:t>
      </w:r>
    </w:p>
    <w:p w:rsidR="00007575" w:rsidRPr="009971EE" w:rsidRDefault="00007575" w:rsidP="009971EE">
      <w:pPr>
        <w:jc w:val="both"/>
        <w:rPr>
          <w:rFonts w:ascii="Arial" w:hAnsi="Arial" w:cs="Arial"/>
        </w:rPr>
      </w:pPr>
    </w:p>
    <w:p w:rsidR="003F233B" w:rsidRPr="009971EE" w:rsidRDefault="003F233B" w:rsidP="009971EE">
      <w:pPr>
        <w:jc w:val="both"/>
        <w:rPr>
          <w:rFonts w:ascii="Arial" w:hAnsi="Arial" w:cs="Arial"/>
        </w:rPr>
      </w:pPr>
      <w:r w:rsidRPr="009971EE">
        <w:rPr>
          <w:rFonts w:ascii="Arial" w:hAnsi="Arial" w:cs="Arial"/>
        </w:rPr>
        <w:t xml:space="preserve">La promesa de contrato no produce obligaciones para quienes la celebran a no ser que reúna los requisitos concurrentes que establece el artículo 1611 del Código Civil, subrogado por el artículo 89 de la Ley 153 de 1887; solemnidades que son de las denominadas ad </w:t>
      </w:r>
      <w:proofErr w:type="spellStart"/>
      <w:r w:rsidRPr="009971EE">
        <w:rPr>
          <w:rFonts w:ascii="Arial" w:hAnsi="Arial" w:cs="Arial"/>
        </w:rPr>
        <w:t>substantiam</w:t>
      </w:r>
      <w:proofErr w:type="spellEnd"/>
      <w:r w:rsidRPr="009971EE">
        <w:rPr>
          <w:rFonts w:ascii="Arial" w:hAnsi="Arial" w:cs="Arial"/>
        </w:rPr>
        <w:t xml:space="preserve"> </w:t>
      </w:r>
      <w:proofErr w:type="spellStart"/>
      <w:r w:rsidRPr="009971EE">
        <w:rPr>
          <w:rFonts w:ascii="Arial" w:hAnsi="Arial" w:cs="Arial"/>
        </w:rPr>
        <w:t>actus</w:t>
      </w:r>
      <w:proofErr w:type="spellEnd"/>
      <w:r w:rsidRPr="009971EE">
        <w:rPr>
          <w:rFonts w:ascii="Arial" w:hAnsi="Arial" w:cs="Arial"/>
        </w:rPr>
        <w:t xml:space="preserve">, por lo que la validez del acto depende de su confluencia, solemnidades, que son impuestas por intereses de orden público, no pueden ser derogadas ni por las partes ni por el juez. </w:t>
      </w:r>
      <w:r w:rsidR="00007575" w:rsidRPr="009971EE">
        <w:rPr>
          <w:rFonts w:ascii="Arial" w:hAnsi="Arial" w:cs="Arial"/>
        </w:rPr>
        <w:t>(…)</w:t>
      </w:r>
    </w:p>
    <w:p w:rsidR="003F233B" w:rsidRPr="009971EE" w:rsidRDefault="003F233B" w:rsidP="009971EE">
      <w:pPr>
        <w:jc w:val="both"/>
        <w:rPr>
          <w:rFonts w:ascii="Arial" w:hAnsi="Arial" w:cs="Arial"/>
        </w:rPr>
      </w:pPr>
    </w:p>
    <w:p w:rsidR="003F233B" w:rsidRPr="009971EE" w:rsidRDefault="003F233B" w:rsidP="009971EE">
      <w:pPr>
        <w:jc w:val="both"/>
        <w:rPr>
          <w:rFonts w:ascii="Arial" w:hAnsi="Arial" w:cs="Arial"/>
        </w:rPr>
      </w:pPr>
      <w:r w:rsidRPr="009971EE">
        <w:rPr>
          <w:rFonts w:ascii="Arial" w:hAnsi="Arial" w:cs="Arial"/>
        </w:rPr>
        <w:t xml:space="preserve">Los requisitos que deben concurrir para que el contrato de promesa produzca efectos, son, según la disposición citada como infringida por el recurrente, los siguientes: 1) que conste por escrito; 2) que el contrato a que la promesa se refiere no sea de aquellos que las leyes declaran ineficaces por no concurrir los requisitos que establece el artículo 1502 del Código Civil; 3) que contenga un plazo o condición que fije la época en que ha de celebrarse el contrato; y 4) que se determine de tal suerte el contrato, que para perfeccionarlo sólo falte la tradición de la cosa o las formalidades legales.  </w:t>
      </w:r>
    </w:p>
    <w:p w:rsidR="003F233B" w:rsidRPr="009971EE" w:rsidRDefault="003F233B" w:rsidP="009971EE">
      <w:pPr>
        <w:jc w:val="both"/>
        <w:rPr>
          <w:rFonts w:ascii="Arial" w:hAnsi="Arial" w:cs="Arial"/>
        </w:rPr>
      </w:pPr>
    </w:p>
    <w:p w:rsidR="003F233B" w:rsidRPr="009971EE" w:rsidRDefault="003F233B" w:rsidP="009971EE">
      <w:pPr>
        <w:jc w:val="both"/>
        <w:rPr>
          <w:rFonts w:ascii="Arial" w:hAnsi="Arial" w:cs="Arial"/>
        </w:rPr>
      </w:pPr>
      <w:r w:rsidRPr="009971EE">
        <w:rPr>
          <w:rFonts w:ascii="Arial" w:hAnsi="Arial" w:cs="Arial"/>
        </w:rPr>
        <w:t>La tercera de tales exigencias, es decir, al que ordena que la promesa: “…contenga un plazo o condición que fije la época en que ha de celebrarse el contrato”, impone a los contratantes señalar con precisión la época en la que ha de perfeccionarse el acuerdo de voluntades prometido, lo que tiene que hacerse mediante la fijación de un plazo o una condición que no deje en incertidumbre aquél momento futuro, ni a las partes ligadas de manera indefinida.</w:t>
      </w:r>
      <w:r w:rsidR="00007575" w:rsidRPr="009971EE">
        <w:rPr>
          <w:rFonts w:ascii="Arial" w:hAnsi="Arial" w:cs="Arial"/>
        </w:rPr>
        <w:t xml:space="preserve"> (…)</w:t>
      </w:r>
    </w:p>
    <w:p w:rsidR="003F233B" w:rsidRDefault="003F233B" w:rsidP="005945B2">
      <w:pPr>
        <w:jc w:val="both"/>
        <w:rPr>
          <w:rFonts w:ascii="Arial" w:hAnsi="Arial" w:cs="Arial"/>
        </w:rPr>
      </w:pPr>
    </w:p>
    <w:p w:rsidR="009971EE" w:rsidRPr="009971EE" w:rsidRDefault="009971EE" w:rsidP="009971EE">
      <w:pPr>
        <w:jc w:val="both"/>
        <w:rPr>
          <w:rFonts w:ascii="Arial" w:hAnsi="Arial" w:cs="Arial"/>
        </w:rPr>
      </w:pPr>
      <w:r w:rsidRPr="009971EE">
        <w:rPr>
          <w:rFonts w:ascii="Arial" w:hAnsi="Arial" w:cs="Arial"/>
        </w:rPr>
        <w:t>El hecho enervante</w:t>
      </w:r>
      <w:r w:rsidRPr="009971EE">
        <w:rPr>
          <w:rFonts w:ascii="Arial" w:hAnsi="Arial" w:cs="Arial"/>
        </w:rPr>
        <w:t xml:space="preserve"> –contrato no cumplido–</w:t>
      </w:r>
      <w:r w:rsidRPr="009971EE">
        <w:rPr>
          <w:rFonts w:ascii="Arial" w:hAnsi="Arial" w:cs="Arial"/>
        </w:rPr>
        <w:t>, no se puede reconocer, partiendo, de que si bien en la promesa de compraventa como una de las obligaciones contractuales, es firmar la escritura, acudiendo a la notaría acordada, a la hora pactada, y en caso de no presentarse la parte contraria, levantar el acta correspondiente, en aras de probar que quien acudió si cumplió, dicho acto en este asunto resulta imposible reclamar, precisamente la ausencia de tal requisito dio al traste la validez de las promesas de contrato suscritas entre la aquí demandante y demandada, como lo dijo la falladora de primera sede, no se plasmaron tales indicaciones y no es dable entonces declarar incumplido lo inexistente.</w:t>
      </w:r>
    </w:p>
    <w:p w:rsidR="003F233B" w:rsidRDefault="003F233B" w:rsidP="005945B2">
      <w:pPr>
        <w:jc w:val="both"/>
        <w:rPr>
          <w:rFonts w:ascii="Arial" w:hAnsi="Arial" w:cs="Arial"/>
        </w:rPr>
      </w:pPr>
    </w:p>
    <w:p w:rsidR="005945B2" w:rsidRDefault="005945B2" w:rsidP="005945B2">
      <w:pPr>
        <w:jc w:val="both"/>
        <w:rPr>
          <w:rFonts w:ascii="Arial" w:hAnsi="Arial" w:cs="Arial"/>
        </w:rPr>
      </w:pPr>
    </w:p>
    <w:p w:rsidR="009971EE" w:rsidRPr="00B5632E" w:rsidRDefault="009971EE" w:rsidP="005945B2">
      <w:pPr>
        <w:jc w:val="both"/>
        <w:rPr>
          <w:rFonts w:ascii="Arial" w:hAnsi="Arial" w:cs="Arial"/>
        </w:rPr>
      </w:pPr>
    </w:p>
    <w:p w:rsidR="001C4FFD" w:rsidRPr="00467062" w:rsidRDefault="001C4FFD" w:rsidP="001C4FFD">
      <w:pPr>
        <w:spacing w:line="360" w:lineRule="auto"/>
        <w:jc w:val="center"/>
        <w:rPr>
          <w:rFonts w:ascii="Arial" w:hAnsi="Arial" w:cs="Arial"/>
          <w:b/>
          <w:bCs/>
          <w:sz w:val="28"/>
          <w:szCs w:val="26"/>
        </w:rPr>
      </w:pPr>
      <w:r w:rsidRPr="00467062">
        <w:rPr>
          <w:rFonts w:ascii="Arial" w:hAnsi="Arial" w:cs="Arial"/>
          <w:b/>
          <w:bCs/>
          <w:sz w:val="28"/>
          <w:szCs w:val="26"/>
        </w:rPr>
        <w:t>TRIBUNAL SUPERIOR DE PEREIRA</w:t>
      </w:r>
    </w:p>
    <w:p w:rsidR="005945B2" w:rsidRDefault="001C4FFD" w:rsidP="005945B2">
      <w:pPr>
        <w:spacing w:line="360" w:lineRule="auto"/>
        <w:jc w:val="center"/>
        <w:rPr>
          <w:rFonts w:ascii="Arial" w:hAnsi="Arial" w:cs="Arial"/>
          <w:b/>
          <w:bCs/>
          <w:sz w:val="28"/>
          <w:szCs w:val="26"/>
        </w:rPr>
      </w:pPr>
      <w:r w:rsidRPr="00467062">
        <w:rPr>
          <w:rFonts w:ascii="Arial" w:hAnsi="Arial" w:cs="Arial"/>
          <w:b/>
          <w:bCs/>
          <w:sz w:val="28"/>
          <w:szCs w:val="26"/>
        </w:rPr>
        <w:t>Sala de Decisión Civil Familia</w:t>
      </w:r>
    </w:p>
    <w:p w:rsidR="005945B2" w:rsidRPr="005945B2" w:rsidRDefault="005945B2" w:rsidP="005945B2">
      <w:pPr>
        <w:spacing w:line="360" w:lineRule="auto"/>
        <w:jc w:val="center"/>
        <w:rPr>
          <w:rFonts w:ascii="Arial" w:hAnsi="Arial" w:cs="Arial"/>
          <w:b/>
          <w:bCs/>
          <w:sz w:val="28"/>
          <w:szCs w:val="26"/>
        </w:rPr>
      </w:pPr>
      <w:r>
        <w:rPr>
          <w:rFonts w:ascii="Arial" w:hAnsi="Arial" w:cs="Arial"/>
          <w:b/>
          <w:bCs/>
          <w:sz w:val="28"/>
          <w:szCs w:val="26"/>
        </w:rPr>
        <w:t xml:space="preserve">Magistrado Ponente: </w:t>
      </w:r>
      <w:proofErr w:type="spellStart"/>
      <w:r>
        <w:rPr>
          <w:rFonts w:ascii="Arial" w:hAnsi="Arial" w:cs="Arial"/>
          <w:b/>
          <w:bCs/>
          <w:sz w:val="28"/>
          <w:szCs w:val="26"/>
        </w:rPr>
        <w:t>Edder</w:t>
      </w:r>
      <w:proofErr w:type="spellEnd"/>
      <w:r>
        <w:rPr>
          <w:rFonts w:ascii="Arial" w:hAnsi="Arial" w:cs="Arial"/>
          <w:b/>
          <w:bCs/>
          <w:sz w:val="28"/>
          <w:szCs w:val="26"/>
        </w:rPr>
        <w:t xml:space="preserve"> </w:t>
      </w:r>
      <w:proofErr w:type="spellStart"/>
      <w:r>
        <w:rPr>
          <w:rFonts w:ascii="Arial" w:hAnsi="Arial" w:cs="Arial"/>
          <w:b/>
          <w:bCs/>
          <w:sz w:val="28"/>
          <w:szCs w:val="26"/>
        </w:rPr>
        <w:t>Yimmy</w:t>
      </w:r>
      <w:proofErr w:type="spellEnd"/>
      <w:r>
        <w:rPr>
          <w:rFonts w:ascii="Arial" w:hAnsi="Arial" w:cs="Arial"/>
          <w:b/>
          <w:bCs/>
          <w:sz w:val="28"/>
          <w:szCs w:val="26"/>
        </w:rPr>
        <w:t xml:space="preserve"> Sánchez </w:t>
      </w:r>
      <w:proofErr w:type="spellStart"/>
      <w:r>
        <w:rPr>
          <w:rFonts w:ascii="Arial" w:hAnsi="Arial" w:cs="Arial"/>
          <w:b/>
          <w:bCs/>
          <w:sz w:val="28"/>
          <w:szCs w:val="26"/>
        </w:rPr>
        <w:t>Calambás</w:t>
      </w:r>
      <w:proofErr w:type="spellEnd"/>
    </w:p>
    <w:p w:rsidR="001C4FFD" w:rsidRPr="00467062" w:rsidRDefault="001C4FFD" w:rsidP="001C4FFD">
      <w:pPr>
        <w:spacing w:line="360" w:lineRule="auto"/>
        <w:rPr>
          <w:rFonts w:ascii="Arial" w:hAnsi="Arial" w:cs="Arial"/>
          <w:bCs/>
          <w:sz w:val="28"/>
          <w:szCs w:val="26"/>
        </w:rPr>
      </w:pPr>
    </w:p>
    <w:p w:rsidR="001C4FFD" w:rsidRPr="005F637E" w:rsidRDefault="001C4FFD" w:rsidP="001C4FFD">
      <w:pPr>
        <w:pStyle w:val="Sinespaciado"/>
        <w:ind w:left="4239" w:hanging="2115"/>
        <w:rPr>
          <w:rFonts w:ascii="Arial" w:hAnsi="Arial" w:cs="Arial"/>
        </w:rPr>
      </w:pPr>
      <w:r w:rsidRPr="005F637E">
        <w:rPr>
          <w:rFonts w:ascii="Arial" w:hAnsi="Arial" w:cs="Arial"/>
        </w:rPr>
        <w:t xml:space="preserve">Proceso: </w:t>
      </w:r>
      <w:r w:rsidRPr="005F637E">
        <w:rPr>
          <w:rFonts w:ascii="Arial" w:hAnsi="Arial" w:cs="Arial"/>
        </w:rPr>
        <w:tab/>
      </w:r>
      <w:r w:rsidRPr="005F637E">
        <w:rPr>
          <w:rFonts w:ascii="Arial" w:hAnsi="Arial" w:cs="Arial"/>
        </w:rPr>
        <w:tab/>
        <w:t xml:space="preserve">NULIDAD DE CONTRATO </w:t>
      </w:r>
    </w:p>
    <w:p w:rsidR="001C4FFD" w:rsidRPr="005F637E" w:rsidRDefault="001C4FFD" w:rsidP="001C4FFD">
      <w:pPr>
        <w:pStyle w:val="Sinespaciado"/>
        <w:ind w:left="1416" w:firstLine="708"/>
        <w:rPr>
          <w:rFonts w:ascii="Arial" w:hAnsi="Arial" w:cs="Arial"/>
        </w:rPr>
      </w:pPr>
      <w:r w:rsidRPr="005F637E">
        <w:rPr>
          <w:rFonts w:ascii="Arial" w:hAnsi="Arial" w:cs="Arial"/>
        </w:rPr>
        <w:t>Expediente:</w:t>
      </w:r>
      <w:r w:rsidRPr="005F637E">
        <w:rPr>
          <w:rFonts w:ascii="Arial" w:hAnsi="Arial" w:cs="Arial"/>
        </w:rPr>
        <w:tab/>
      </w:r>
      <w:r w:rsidRPr="005F637E">
        <w:rPr>
          <w:rFonts w:ascii="Arial" w:hAnsi="Arial" w:cs="Arial"/>
        </w:rPr>
        <w:tab/>
        <w:t>66001-31-03-00</w:t>
      </w:r>
      <w:r w:rsidR="009F15C9" w:rsidRPr="005F637E">
        <w:rPr>
          <w:rFonts w:ascii="Arial" w:hAnsi="Arial" w:cs="Arial"/>
        </w:rPr>
        <w:t>2</w:t>
      </w:r>
      <w:r w:rsidRPr="005F637E">
        <w:rPr>
          <w:rFonts w:ascii="Arial" w:hAnsi="Arial" w:cs="Arial"/>
        </w:rPr>
        <w:t>-201</w:t>
      </w:r>
      <w:r w:rsidR="009F15C9" w:rsidRPr="005F637E">
        <w:rPr>
          <w:rFonts w:ascii="Arial" w:hAnsi="Arial" w:cs="Arial"/>
        </w:rPr>
        <w:t>2</w:t>
      </w:r>
      <w:r w:rsidRPr="005F637E">
        <w:rPr>
          <w:rFonts w:ascii="Arial" w:hAnsi="Arial" w:cs="Arial"/>
        </w:rPr>
        <w:t>-0</w:t>
      </w:r>
      <w:r w:rsidR="009F15C9" w:rsidRPr="005F637E">
        <w:rPr>
          <w:rFonts w:ascii="Arial" w:hAnsi="Arial" w:cs="Arial"/>
        </w:rPr>
        <w:t>0443</w:t>
      </w:r>
      <w:r w:rsidRPr="005F637E">
        <w:rPr>
          <w:rFonts w:ascii="Arial" w:hAnsi="Arial" w:cs="Arial"/>
        </w:rPr>
        <w:t>-01</w:t>
      </w:r>
    </w:p>
    <w:p w:rsidR="00CF050D" w:rsidRPr="005F637E" w:rsidRDefault="001C4FFD" w:rsidP="009F15C9">
      <w:pPr>
        <w:pStyle w:val="Sinespaciado"/>
        <w:ind w:left="4239" w:hanging="2115"/>
        <w:rPr>
          <w:rFonts w:ascii="Arial" w:hAnsi="Arial" w:cs="Arial"/>
        </w:rPr>
      </w:pPr>
      <w:r w:rsidRPr="005F637E">
        <w:rPr>
          <w:rFonts w:ascii="Arial" w:hAnsi="Arial" w:cs="Arial"/>
        </w:rPr>
        <w:t>Demandante</w:t>
      </w:r>
      <w:r w:rsidR="00CF050D" w:rsidRPr="005F637E">
        <w:rPr>
          <w:rFonts w:ascii="Arial" w:hAnsi="Arial" w:cs="Arial"/>
        </w:rPr>
        <w:t>s</w:t>
      </w:r>
      <w:r w:rsidRPr="005F637E">
        <w:rPr>
          <w:rFonts w:ascii="Arial" w:hAnsi="Arial" w:cs="Arial"/>
        </w:rPr>
        <w:t>:</w:t>
      </w:r>
      <w:r w:rsidRPr="005F637E">
        <w:rPr>
          <w:rFonts w:ascii="Arial" w:hAnsi="Arial" w:cs="Arial"/>
        </w:rPr>
        <w:tab/>
      </w:r>
      <w:r w:rsidR="009F15C9" w:rsidRPr="005F637E">
        <w:rPr>
          <w:rFonts w:ascii="Arial" w:hAnsi="Arial" w:cs="Arial"/>
        </w:rPr>
        <w:t>LUZ MERY QUINTERO</w:t>
      </w:r>
      <w:r w:rsidR="004F482C" w:rsidRPr="005F637E">
        <w:rPr>
          <w:rFonts w:ascii="Arial" w:hAnsi="Arial" w:cs="Arial"/>
        </w:rPr>
        <w:t xml:space="preserve"> DE</w:t>
      </w:r>
      <w:r w:rsidR="009F15C9" w:rsidRPr="005F637E">
        <w:rPr>
          <w:rFonts w:ascii="Arial" w:hAnsi="Arial" w:cs="Arial"/>
        </w:rPr>
        <w:t xml:space="preserve"> RODRIGUEZ </w:t>
      </w:r>
    </w:p>
    <w:p w:rsidR="001C4FFD" w:rsidRPr="005F637E" w:rsidRDefault="001C4FFD" w:rsidP="001C4FFD">
      <w:pPr>
        <w:pStyle w:val="Sinespaciado"/>
        <w:ind w:left="1416" w:firstLine="708"/>
        <w:rPr>
          <w:rFonts w:ascii="Arial" w:hAnsi="Arial" w:cs="Arial"/>
        </w:rPr>
      </w:pPr>
      <w:r w:rsidRPr="005F637E">
        <w:rPr>
          <w:rFonts w:ascii="Arial" w:hAnsi="Arial" w:cs="Arial"/>
        </w:rPr>
        <w:t xml:space="preserve">Apoderado:          </w:t>
      </w:r>
      <w:r w:rsidRPr="005F637E">
        <w:rPr>
          <w:rFonts w:ascii="Arial" w:hAnsi="Arial" w:cs="Arial"/>
        </w:rPr>
        <w:tab/>
      </w:r>
      <w:r w:rsidR="009F15C9" w:rsidRPr="005F637E">
        <w:rPr>
          <w:rFonts w:ascii="Arial" w:hAnsi="Arial" w:cs="Arial"/>
        </w:rPr>
        <w:t xml:space="preserve">JOSÉ </w:t>
      </w:r>
      <w:proofErr w:type="spellStart"/>
      <w:r w:rsidR="009F15C9" w:rsidRPr="005F637E">
        <w:rPr>
          <w:rFonts w:ascii="Arial" w:hAnsi="Arial" w:cs="Arial"/>
        </w:rPr>
        <w:t>NAYIB</w:t>
      </w:r>
      <w:proofErr w:type="spellEnd"/>
      <w:r w:rsidR="009F15C9" w:rsidRPr="005F637E">
        <w:rPr>
          <w:rFonts w:ascii="Arial" w:hAnsi="Arial" w:cs="Arial"/>
        </w:rPr>
        <w:t xml:space="preserve"> </w:t>
      </w:r>
      <w:r w:rsidR="005F637E" w:rsidRPr="005F637E">
        <w:rPr>
          <w:rFonts w:ascii="Arial" w:hAnsi="Arial" w:cs="Arial"/>
        </w:rPr>
        <w:t>VÁSQUEZ</w:t>
      </w:r>
      <w:r w:rsidR="009F15C9" w:rsidRPr="005F637E">
        <w:rPr>
          <w:rFonts w:ascii="Arial" w:hAnsi="Arial" w:cs="Arial"/>
        </w:rPr>
        <w:t xml:space="preserve"> RAMÍREZ </w:t>
      </w:r>
    </w:p>
    <w:p w:rsidR="001C4FFD" w:rsidRPr="005F637E" w:rsidRDefault="00CF050D" w:rsidP="001C4FFD">
      <w:pPr>
        <w:pStyle w:val="Sinespaciado"/>
        <w:ind w:left="4239" w:hanging="2115"/>
        <w:rPr>
          <w:rFonts w:ascii="Arial" w:hAnsi="Arial" w:cs="Arial"/>
          <w:bCs/>
        </w:rPr>
      </w:pPr>
      <w:r w:rsidRPr="005F637E">
        <w:rPr>
          <w:rFonts w:ascii="Arial" w:hAnsi="Arial" w:cs="Arial"/>
        </w:rPr>
        <w:t>Demandada</w:t>
      </w:r>
      <w:r w:rsidR="001C4FFD" w:rsidRPr="005F637E">
        <w:rPr>
          <w:rFonts w:ascii="Arial" w:hAnsi="Arial" w:cs="Arial"/>
        </w:rPr>
        <w:t xml:space="preserve">:     </w:t>
      </w:r>
      <w:r w:rsidR="001C4FFD" w:rsidRPr="005F637E">
        <w:rPr>
          <w:rFonts w:ascii="Arial" w:hAnsi="Arial" w:cs="Arial"/>
        </w:rPr>
        <w:tab/>
      </w:r>
      <w:r w:rsidR="009F15C9" w:rsidRPr="005F637E">
        <w:rPr>
          <w:rFonts w:ascii="Arial" w:hAnsi="Arial" w:cs="Arial"/>
        </w:rPr>
        <w:t xml:space="preserve">ROSALBA GRAJALES DE RENDÓN </w:t>
      </w:r>
    </w:p>
    <w:p w:rsidR="001C4FFD" w:rsidRPr="005F637E" w:rsidRDefault="009F15C9" w:rsidP="001C4FFD">
      <w:pPr>
        <w:pStyle w:val="Sinespaciado"/>
        <w:ind w:left="1416" w:firstLine="708"/>
        <w:rPr>
          <w:rFonts w:ascii="Arial" w:hAnsi="Arial" w:cs="Arial"/>
        </w:rPr>
      </w:pPr>
      <w:r w:rsidRPr="005F637E">
        <w:rPr>
          <w:rFonts w:ascii="Arial" w:hAnsi="Arial" w:cs="Arial"/>
        </w:rPr>
        <w:t>Apoderada</w:t>
      </w:r>
      <w:r w:rsidR="00CF050D" w:rsidRPr="005F637E">
        <w:rPr>
          <w:rFonts w:ascii="Arial" w:hAnsi="Arial" w:cs="Arial"/>
        </w:rPr>
        <w:t>:</w:t>
      </w:r>
      <w:r w:rsidR="00CF050D" w:rsidRPr="005F637E">
        <w:rPr>
          <w:rFonts w:ascii="Arial" w:hAnsi="Arial" w:cs="Arial"/>
        </w:rPr>
        <w:tab/>
      </w:r>
      <w:r w:rsidR="00CF050D" w:rsidRPr="005F637E">
        <w:rPr>
          <w:rFonts w:ascii="Arial" w:hAnsi="Arial" w:cs="Arial"/>
        </w:rPr>
        <w:tab/>
      </w:r>
      <w:r w:rsidRPr="005F637E">
        <w:rPr>
          <w:rFonts w:ascii="Arial" w:hAnsi="Arial" w:cs="Arial"/>
        </w:rPr>
        <w:t xml:space="preserve">MARÍA GLADYS </w:t>
      </w:r>
      <w:proofErr w:type="spellStart"/>
      <w:r w:rsidRPr="005F637E">
        <w:rPr>
          <w:rFonts w:ascii="Arial" w:hAnsi="Arial" w:cs="Arial"/>
        </w:rPr>
        <w:t>BURITICÁ</w:t>
      </w:r>
      <w:proofErr w:type="spellEnd"/>
      <w:r w:rsidRPr="005F637E">
        <w:rPr>
          <w:rFonts w:ascii="Arial" w:hAnsi="Arial" w:cs="Arial"/>
        </w:rPr>
        <w:t xml:space="preserve"> CORTÉS</w:t>
      </w:r>
      <w:r w:rsidR="001C4FFD" w:rsidRPr="005F637E">
        <w:rPr>
          <w:rFonts w:ascii="Arial" w:hAnsi="Arial" w:cs="Arial"/>
        </w:rPr>
        <w:t xml:space="preserve"> </w:t>
      </w:r>
    </w:p>
    <w:p w:rsidR="001C4FFD" w:rsidRPr="0069537D" w:rsidRDefault="001C4FFD" w:rsidP="0069537D">
      <w:pPr>
        <w:pStyle w:val="Sinespaciado"/>
        <w:spacing w:line="288" w:lineRule="auto"/>
        <w:rPr>
          <w:rFonts w:ascii="Arial" w:hAnsi="Arial" w:cs="Arial"/>
          <w:sz w:val="24"/>
          <w:szCs w:val="24"/>
        </w:rPr>
      </w:pPr>
    </w:p>
    <w:p w:rsidR="001C4FFD" w:rsidRPr="0069537D" w:rsidRDefault="001C4FFD" w:rsidP="0069537D">
      <w:pPr>
        <w:pStyle w:val="Sinespaciado"/>
        <w:spacing w:line="288" w:lineRule="auto"/>
        <w:rPr>
          <w:rFonts w:ascii="Arial" w:hAnsi="Arial" w:cs="Arial"/>
          <w:sz w:val="24"/>
          <w:szCs w:val="24"/>
        </w:rPr>
      </w:pPr>
    </w:p>
    <w:p w:rsidR="001C4FFD" w:rsidRPr="0069537D" w:rsidRDefault="001C4FFD" w:rsidP="0069537D">
      <w:pPr>
        <w:pStyle w:val="Sinespaciado"/>
        <w:spacing w:line="288" w:lineRule="auto"/>
        <w:jc w:val="center"/>
        <w:rPr>
          <w:rFonts w:ascii="Arial" w:hAnsi="Arial" w:cs="Arial"/>
          <w:b/>
          <w:sz w:val="24"/>
          <w:szCs w:val="24"/>
          <w:lang w:val="es-CO"/>
        </w:rPr>
      </w:pPr>
      <w:r w:rsidRPr="0069537D">
        <w:rPr>
          <w:rFonts w:ascii="Arial" w:hAnsi="Arial" w:cs="Arial"/>
          <w:b/>
          <w:sz w:val="24"/>
          <w:szCs w:val="24"/>
          <w:lang w:val="es-CO"/>
        </w:rPr>
        <w:t>AUDIENCIA DE FALLO</w:t>
      </w:r>
    </w:p>
    <w:p w:rsidR="001C4FFD" w:rsidRPr="0069537D" w:rsidRDefault="001C4FFD" w:rsidP="0069537D">
      <w:pPr>
        <w:pStyle w:val="Sinespaciado"/>
        <w:spacing w:line="288" w:lineRule="auto"/>
        <w:jc w:val="center"/>
        <w:rPr>
          <w:rFonts w:ascii="Arial" w:hAnsi="Arial" w:cs="Arial"/>
          <w:b/>
          <w:sz w:val="24"/>
          <w:szCs w:val="24"/>
          <w:lang w:val="es-CO"/>
        </w:rPr>
      </w:pPr>
    </w:p>
    <w:p w:rsidR="00CF050D" w:rsidRPr="0069537D" w:rsidRDefault="00CF050D" w:rsidP="0069537D">
      <w:pPr>
        <w:pStyle w:val="Sinespaciado"/>
        <w:spacing w:line="288" w:lineRule="auto"/>
        <w:jc w:val="center"/>
        <w:rPr>
          <w:rFonts w:ascii="Arial" w:hAnsi="Arial" w:cs="Arial"/>
          <w:b/>
          <w:sz w:val="24"/>
          <w:szCs w:val="24"/>
          <w:lang w:val="es-CO"/>
        </w:rPr>
      </w:pPr>
    </w:p>
    <w:p w:rsidR="001C4FFD" w:rsidRPr="0069537D" w:rsidRDefault="00E457F2" w:rsidP="0069537D">
      <w:pPr>
        <w:pStyle w:val="Sinespaciado"/>
        <w:spacing w:line="288" w:lineRule="auto"/>
        <w:jc w:val="center"/>
        <w:rPr>
          <w:rFonts w:ascii="Arial" w:hAnsi="Arial" w:cs="Arial"/>
          <w:b/>
          <w:sz w:val="24"/>
          <w:szCs w:val="24"/>
          <w:lang w:val="es-CO"/>
        </w:rPr>
      </w:pPr>
      <w:r w:rsidRPr="0069537D">
        <w:rPr>
          <w:rFonts w:ascii="Arial" w:hAnsi="Arial" w:cs="Arial"/>
          <w:b/>
          <w:sz w:val="24"/>
          <w:szCs w:val="24"/>
          <w:lang w:val="es-CO"/>
        </w:rPr>
        <w:t xml:space="preserve">FECHA: </w:t>
      </w:r>
      <w:r w:rsidR="00D93F4B" w:rsidRPr="0069537D">
        <w:rPr>
          <w:rFonts w:ascii="Arial" w:hAnsi="Arial" w:cs="Arial"/>
          <w:b/>
          <w:sz w:val="24"/>
          <w:szCs w:val="24"/>
          <w:lang w:val="es-CO"/>
        </w:rPr>
        <w:t>JUEVES</w:t>
      </w:r>
      <w:r w:rsidRPr="0069537D">
        <w:rPr>
          <w:rFonts w:ascii="Arial" w:hAnsi="Arial" w:cs="Arial"/>
          <w:b/>
          <w:sz w:val="24"/>
          <w:szCs w:val="24"/>
          <w:lang w:val="es-CO"/>
        </w:rPr>
        <w:t xml:space="preserve"> </w:t>
      </w:r>
      <w:r w:rsidR="00DE6ADE" w:rsidRPr="0069537D">
        <w:rPr>
          <w:rFonts w:ascii="Arial" w:hAnsi="Arial" w:cs="Arial"/>
          <w:b/>
          <w:sz w:val="24"/>
          <w:szCs w:val="24"/>
          <w:lang w:val="es-CO"/>
        </w:rPr>
        <w:t>17</w:t>
      </w:r>
      <w:r w:rsidR="001C4FFD" w:rsidRPr="0069537D">
        <w:rPr>
          <w:rFonts w:ascii="Arial" w:hAnsi="Arial" w:cs="Arial"/>
          <w:b/>
          <w:sz w:val="24"/>
          <w:szCs w:val="24"/>
          <w:lang w:val="es-CO"/>
        </w:rPr>
        <w:t xml:space="preserve"> DE </w:t>
      </w:r>
      <w:r w:rsidR="00DE6ADE" w:rsidRPr="0069537D">
        <w:rPr>
          <w:rFonts w:ascii="Arial" w:hAnsi="Arial" w:cs="Arial"/>
          <w:b/>
          <w:sz w:val="24"/>
          <w:szCs w:val="24"/>
          <w:lang w:val="es-CO"/>
        </w:rPr>
        <w:t>ENERO DE 2019 – 10:00 a</w:t>
      </w:r>
      <w:r w:rsidRPr="0069537D">
        <w:rPr>
          <w:rFonts w:ascii="Arial" w:hAnsi="Arial" w:cs="Arial"/>
          <w:b/>
          <w:sz w:val="24"/>
          <w:szCs w:val="24"/>
          <w:lang w:val="es-CO"/>
        </w:rPr>
        <w:t>m</w:t>
      </w:r>
    </w:p>
    <w:p w:rsidR="001C4FFD" w:rsidRPr="0069537D" w:rsidRDefault="001C4FFD" w:rsidP="0069537D">
      <w:pPr>
        <w:pStyle w:val="Sinespaciado"/>
        <w:spacing w:line="288" w:lineRule="auto"/>
        <w:rPr>
          <w:rFonts w:ascii="Arial" w:hAnsi="Arial" w:cs="Arial"/>
          <w:b/>
          <w:sz w:val="24"/>
          <w:szCs w:val="24"/>
          <w:lang w:val="es-CO"/>
        </w:rPr>
      </w:pPr>
    </w:p>
    <w:p w:rsidR="001C4FFD" w:rsidRPr="0069537D" w:rsidRDefault="001C4FFD" w:rsidP="0069537D">
      <w:pPr>
        <w:pStyle w:val="Sinespaciado1"/>
        <w:tabs>
          <w:tab w:val="left" w:pos="2410"/>
        </w:tabs>
        <w:spacing w:line="288" w:lineRule="auto"/>
        <w:rPr>
          <w:rFonts w:ascii="Arial" w:hAnsi="Arial" w:cs="Arial"/>
          <w:bCs/>
          <w:sz w:val="24"/>
          <w:szCs w:val="24"/>
        </w:rPr>
      </w:pPr>
    </w:p>
    <w:p w:rsidR="001C4FFD" w:rsidRPr="0069537D" w:rsidRDefault="001C4FFD"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lastRenderedPageBreak/>
        <w:t>Se da apertura a la audiencia en la que se proferirá el fallo que resuelve el recurso de apelación formulado por l</w:t>
      </w:r>
      <w:r w:rsidR="00FC62B4" w:rsidRPr="0069537D">
        <w:rPr>
          <w:rFonts w:ascii="Arial" w:hAnsi="Arial" w:cs="Arial"/>
          <w:bCs/>
          <w:sz w:val="24"/>
          <w:szCs w:val="24"/>
        </w:rPr>
        <w:t>a vocera</w:t>
      </w:r>
      <w:r w:rsidRPr="0069537D">
        <w:rPr>
          <w:rFonts w:ascii="Arial" w:hAnsi="Arial" w:cs="Arial"/>
          <w:bCs/>
          <w:sz w:val="24"/>
          <w:szCs w:val="24"/>
        </w:rPr>
        <w:t xml:space="preserve"> judicial de</w:t>
      </w:r>
      <w:r w:rsidR="009F15C9" w:rsidRPr="0069537D">
        <w:rPr>
          <w:rFonts w:ascii="Arial" w:hAnsi="Arial" w:cs="Arial"/>
          <w:bCs/>
          <w:sz w:val="24"/>
          <w:szCs w:val="24"/>
        </w:rPr>
        <w:t xml:space="preserve"> </w:t>
      </w:r>
      <w:r w:rsidRPr="0069537D">
        <w:rPr>
          <w:rFonts w:ascii="Arial" w:hAnsi="Arial" w:cs="Arial"/>
          <w:bCs/>
          <w:sz w:val="24"/>
          <w:szCs w:val="24"/>
        </w:rPr>
        <w:t>l</w:t>
      </w:r>
      <w:r w:rsidR="009F15C9" w:rsidRPr="0069537D">
        <w:rPr>
          <w:rFonts w:ascii="Arial" w:hAnsi="Arial" w:cs="Arial"/>
          <w:bCs/>
          <w:sz w:val="24"/>
          <w:szCs w:val="24"/>
        </w:rPr>
        <w:t>a</w:t>
      </w:r>
      <w:r w:rsidR="00CF050D" w:rsidRPr="0069537D">
        <w:rPr>
          <w:rFonts w:ascii="Arial" w:hAnsi="Arial" w:cs="Arial"/>
          <w:bCs/>
          <w:sz w:val="24"/>
          <w:szCs w:val="24"/>
        </w:rPr>
        <w:t xml:space="preserve"> demanda</w:t>
      </w:r>
      <w:r w:rsidR="009F15C9" w:rsidRPr="0069537D">
        <w:rPr>
          <w:rFonts w:ascii="Arial" w:hAnsi="Arial" w:cs="Arial"/>
          <w:bCs/>
          <w:sz w:val="24"/>
          <w:szCs w:val="24"/>
        </w:rPr>
        <w:t>da</w:t>
      </w:r>
      <w:r w:rsidR="00CF050D" w:rsidRPr="0069537D">
        <w:rPr>
          <w:rFonts w:ascii="Arial" w:hAnsi="Arial" w:cs="Arial"/>
          <w:bCs/>
          <w:sz w:val="24"/>
          <w:szCs w:val="24"/>
        </w:rPr>
        <w:t xml:space="preserve"> </w:t>
      </w:r>
      <w:r w:rsidR="009F15C9" w:rsidRPr="0069537D">
        <w:rPr>
          <w:rFonts w:ascii="Arial" w:hAnsi="Arial" w:cs="Arial"/>
          <w:sz w:val="24"/>
          <w:szCs w:val="24"/>
        </w:rPr>
        <w:t>ROSALBA GRAJALES DE RENDÓN</w:t>
      </w:r>
      <w:r w:rsidRPr="0069537D">
        <w:rPr>
          <w:rFonts w:ascii="Arial" w:hAnsi="Arial" w:cs="Arial"/>
          <w:bCs/>
          <w:sz w:val="24"/>
          <w:szCs w:val="24"/>
        </w:rPr>
        <w:t xml:space="preserve">, contra la sentencia proferida por el Juzgado </w:t>
      </w:r>
      <w:r w:rsidR="00241A36" w:rsidRPr="0069537D">
        <w:rPr>
          <w:rFonts w:ascii="Arial" w:hAnsi="Arial" w:cs="Arial"/>
          <w:bCs/>
          <w:sz w:val="24"/>
          <w:szCs w:val="24"/>
        </w:rPr>
        <w:t xml:space="preserve">Primero </w:t>
      </w:r>
      <w:r w:rsidRPr="0069537D">
        <w:rPr>
          <w:rFonts w:ascii="Arial" w:hAnsi="Arial" w:cs="Arial"/>
          <w:bCs/>
          <w:sz w:val="24"/>
          <w:szCs w:val="24"/>
        </w:rPr>
        <w:t>Civil del Cir</w:t>
      </w:r>
      <w:r w:rsidR="00CF050D" w:rsidRPr="0069537D">
        <w:rPr>
          <w:rFonts w:ascii="Arial" w:hAnsi="Arial" w:cs="Arial"/>
          <w:bCs/>
          <w:sz w:val="24"/>
          <w:szCs w:val="24"/>
        </w:rPr>
        <w:t xml:space="preserve">cuito de Pereira, el </w:t>
      </w:r>
      <w:r w:rsidR="00C26719" w:rsidRPr="0069537D">
        <w:rPr>
          <w:rFonts w:ascii="Arial" w:hAnsi="Arial" w:cs="Arial"/>
          <w:bCs/>
          <w:sz w:val="24"/>
          <w:szCs w:val="24"/>
        </w:rPr>
        <w:t>13</w:t>
      </w:r>
      <w:r w:rsidRPr="0069537D">
        <w:rPr>
          <w:rFonts w:ascii="Arial" w:hAnsi="Arial" w:cs="Arial"/>
          <w:bCs/>
          <w:sz w:val="24"/>
          <w:szCs w:val="24"/>
        </w:rPr>
        <w:t xml:space="preserve"> de </w:t>
      </w:r>
      <w:r w:rsidR="00C26719" w:rsidRPr="0069537D">
        <w:rPr>
          <w:rFonts w:ascii="Arial" w:hAnsi="Arial" w:cs="Arial"/>
          <w:bCs/>
          <w:sz w:val="24"/>
          <w:szCs w:val="24"/>
        </w:rPr>
        <w:t xml:space="preserve">diciembre </w:t>
      </w:r>
      <w:r w:rsidRPr="0069537D">
        <w:rPr>
          <w:rFonts w:ascii="Arial" w:hAnsi="Arial" w:cs="Arial"/>
          <w:bCs/>
          <w:sz w:val="24"/>
          <w:szCs w:val="24"/>
        </w:rPr>
        <w:t>de 2017, en el proceso ya anunciado.</w:t>
      </w:r>
    </w:p>
    <w:p w:rsidR="001C4FFD" w:rsidRPr="0069537D" w:rsidRDefault="001C4FFD" w:rsidP="0069537D">
      <w:pPr>
        <w:pStyle w:val="Sinespaciado1"/>
        <w:tabs>
          <w:tab w:val="left" w:pos="2410"/>
        </w:tabs>
        <w:spacing w:line="288" w:lineRule="auto"/>
        <w:ind w:firstLine="2835"/>
        <w:jc w:val="both"/>
        <w:rPr>
          <w:rFonts w:ascii="Arial" w:hAnsi="Arial" w:cs="Arial"/>
          <w:bCs/>
          <w:sz w:val="24"/>
          <w:szCs w:val="24"/>
        </w:rPr>
      </w:pPr>
    </w:p>
    <w:p w:rsidR="001C4FFD" w:rsidRPr="0069537D" w:rsidRDefault="001C4FFD"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Se identifica a los asistentes.</w:t>
      </w:r>
    </w:p>
    <w:p w:rsidR="001C4FFD" w:rsidRPr="0069537D" w:rsidRDefault="001C4FFD" w:rsidP="0069537D">
      <w:pPr>
        <w:pStyle w:val="Sinespaciado1"/>
        <w:tabs>
          <w:tab w:val="left" w:pos="2410"/>
        </w:tabs>
        <w:spacing w:line="288" w:lineRule="auto"/>
        <w:ind w:firstLine="2835"/>
        <w:jc w:val="both"/>
        <w:rPr>
          <w:rFonts w:ascii="Arial" w:hAnsi="Arial" w:cs="Arial"/>
          <w:bCs/>
          <w:sz w:val="24"/>
          <w:szCs w:val="24"/>
        </w:rPr>
      </w:pPr>
    </w:p>
    <w:p w:rsidR="001C4FFD" w:rsidRPr="0069537D" w:rsidRDefault="001C4FFD" w:rsidP="0069537D">
      <w:pPr>
        <w:pStyle w:val="Sinespaciado1"/>
        <w:tabs>
          <w:tab w:val="left" w:pos="2410"/>
        </w:tabs>
        <w:spacing w:line="288" w:lineRule="auto"/>
        <w:ind w:firstLine="2835"/>
        <w:jc w:val="both"/>
        <w:rPr>
          <w:rFonts w:ascii="Arial" w:hAnsi="Arial" w:cs="Arial"/>
          <w:b/>
          <w:bCs/>
          <w:sz w:val="24"/>
          <w:szCs w:val="24"/>
        </w:rPr>
      </w:pPr>
      <w:r w:rsidRPr="0069537D">
        <w:rPr>
          <w:rFonts w:ascii="Arial" w:hAnsi="Arial" w:cs="Arial"/>
          <w:b/>
          <w:bCs/>
          <w:sz w:val="24"/>
          <w:szCs w:val="24"/>
        </w:rPr>
        <w:t>SENTENCIA</w:t>
      </w:r>
    </w:p>
    <w:p w:rsidR="001C4FFD" w:rsidRPr="0069537D" w:rsidRDefault="001C4FFD" w:rsidP="0069537D">
      <w:pPr>
        <w:pStyle w:val="Sinespaciado1"/>
        <w:tabs>
          <w:tab w:val="left" w:pos="2410"/>
        </w:tabs>
        <w:spacing w:line="288" w:lineRule="auto"/>
        <w:ind w:firstLine="2835"/>
        <w:jc w:val="both"/>
        <w:rPr>
          <w:rFonts w:ascii="Arial" w:hAnsi="Arial" w:cs="Arial"/>
          <w:bCs/>
          <w:sz w:val="24"/>
          <w:szCs w:val="24"/>
        </w:rPr>
      </w:pPr>
    </w:p>
    <w:p w:rsidR="001C4FFD" w:rsidRPr="0069537D" w:rsidRDefault="001C4FFD"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Como preámbulo a la decisión que se tomará, es preciso hacer las siguientes </w:t>
      </w:r>
    </w:p>
    <w:p w:rsidR="00C91E0B" w:rsidRPr="0069537D" w:rsidRDefault="00C91E0B" w:rsidP="0069537D">
      <w:pPr>
        <w:pStyle w:val="Sinespaciado1"/>
        <w:tabs>
          <w:tab w:val="left" w:pos="2410"/>
        </w:tabs>
        <w:spacing w:line="288" w:lineRule="auto"/>
        <w:ind w:firstLine="2835"/>
        <w:jc w:val="both"/>
        <w:rPr>
          <w:rFonts w:ascii="Arial" w:hAnsi="Arial" w:cs="Arial"/>
          <w:bCs/>
          <w:sz w:val="24"/>
          <w:szCs w:val="24"/>
        </w:rPr>
      </w:pPr>
    </w:p>
    <w:p w:rsidR="001C4FFD" w:rsidRPr="0069537D" w:rsidRDefault="001C4FFD" w:rsidP="0069537D">
      <w:pPr>
        <w:pStyle w:val="Sinespaciado1"/>
        <w:tabs>
          <w:tab w:val="left" w:pos="2410"/>
        </w:tabs>
        <w:spacing w:line="288" w:lineRule="auto"/>
        <w:ind w:firstLine="2835"/>
        <w:jc w:val="both"/>
        <w:rPr>
          <w:rFonts w:ascii="Arial" w:hAnsi="Arial" w:cs="Arial"/>
          <w:b/>
          <w:bCs/>
          <w:sz w:val="24"/>
          <w:szCs w:val="24"/>
        </w:rPr>
      </w:pPr>
      <w:r w:rsidRPr="0069537D">
        <w:rPr>
          <w:rFonts w:ascii="Arial" w:hAnsi="Arial" w:cs="Arial"/>
          <w:b/>
          <w:bCs/>
          <w:sz w:val="24"/>
          <w:szCs w:val="24"/>
        </w:rPr>
        <w:t>CONSIDERACIONES</w:t>
      </w:r>
    </w:p>
    <w:p w:rsidR="001C4FFD" w:rsidRPr="0069537D" w:rsidRDefault="001C4FFD" w:rsidP="0069537D">
      <w:pPr>
        <w:pStyle w:val="Sinespaciado1"/>
        <w:tabs>
          <w:tab w:val="left" w:pos="2410"/>
        </w:tabs>
        <w:spacing w:line="288" w:lineRule="auto"/>
        <w:ind w:firstLine="2835"/>
        <w:jc w:val="both"/>
        <w:rPr>
          <w:rFonts w:ascii="Arial" w:hAnsi="Arial" w:cs="Arial"/>
          <w:bCs/>
          <w:sz w:val="24"/>
          <w:szCs w:val="24"/>
        </w:rPr>
      </w:pPr>
    </w:p>
    <w:p w:rsidR="001C4FFD" w:rsidRPr="0069537D" w:rsidRDefault="001C4FFD"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1. Inicialmente ha de decirse que están reunidos los presupuestos procesales y no hay motivo de nulidad que imponga invalidar lo actuado, por lo que, escuchados los argumentos de la apelación y puesto en consideración el proyecto de fallo a los Magistrados que conmigo conforman esta Sala, la decisión que se profiere es del siguiente tenor:</w:t>
      </w:r>
    </w:p>
    <w:p w:rsidR="001C4FFD" w:rsidRPr="0069537D" w:rsidRDefault="001C4FFD" w:rsidP="0069537D">
      <w:pPr>
        <w:pStyle w:val="Sinespaciado1"/>
        <w:tabs>
          <w:tab w:val="left" w:pos="2410"/>
        </w:tabs>
        <w:spacing w:line="288" w:lineRule="auto"/>
        <w:ind w:firstLine="2835"/>
        <w:jc w:val="both"/>
        <w:rPr>
          <w:rFonts w:ascii="Arial" w:hAnsi="Arial" w:cs="Arial"/>
          <w:bCs/>
          <w:sz w:val="24"/>
          <w:szCs w:val="24"/>
        </w:rPr>
      </w:pPr>
    </w:p>
    <w:p w:rsidR="001C4FFD" w:rsidRPr="0069537D" w:rsidRDefault="001C4FFD"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2. Las partes están legitimadas en la causa</w:t>
      </w:r>
      <w:r w:rsidR="004F482C" w:rsidRPr="0069537D">
        <w:rPr>
          <w:rFonts w:ascii="Arial" w:hAnsi="Arial" w:cs="Arial"/>
          <w:bCs/>
          <w:sz w:val="24"/>
          <w:szCs w:val="24"/>
        </w:rPr>
        <w:t xml:space="preserve">, toda vez que se trata de </w:t>
      </w:r>
      <w:r w:rsidR="00FC62B4" w:rsidRPr="0069537D">
        <w:rPr>
          <w:rFonts w:ascii="Arial" w:hAnsi="Arial" w:cs="Arial"/>
          <w:bCs/>
          <w:sz w:val="24"/>
          <w:szCs w:val="24"/>
        </w:rPr>
        <w:t>quienes</w:t>
      </w:r>
      <w:r w:rsidR="004F482C" w:rsidRPr="0069537D">
        <w:rPr>
          <w:rFonts w:ascii="Arial" w:hAnsi="Arial" w:cs="Arial"/>
          <w:bCs/>
          <w:sz w:val="24"/>
          <w:szCs w:val="24"/>
        </w:rPr>
        <w:t xml:space="preserve"> suscribieron </w:t>
      </w:r>
      <w:r w:rsidR="009D396B" w:rsidRPr="0069537D">
        <w:rPr>
          <w:rFonts w:ascii="Arial" w:hAnsi="Arial" w:cs="Arial"/>
          <w:bCs/>
          <w:sz w:val="24"/>
          <w:szCs w:val="24"/>
        </w:rPr>
        <w:t xml:space="preserve">los </w:t>
      </w:r>
      <w:r w:rsidR="004F482C" w:rsidRPr="0069537D">
        <w:rPr>
          <w:rFonts w:ascii="Arial" w:hAnsi="Arial" w:cs="Arial"/>
          <w:bCs/>
          <w:sz w:val="24"/>
          <w:szCs w:val="24"/>
        </w:rPr>
        <w:t>contratos de promes</w:t>
      </w:r>
      <w:r w:rsidR="003F3ADA" w:rsidRPr="0069537D">
        <w:rPr>
          <w:rFonts w:ascii="Arial" w:hAnsi="Arial" w:cs="Arial"/>
          <w:bCs/>
          <w:sz w:val="24"/>
          <w:szCs w:val="24"/>
        </w:rPr>
        <w:t>a</w:t>
      </w:r>
      <w:r w:rsidR="004F482C" w:rsidRPr="0069537D">
        <w:rPr>
          <w:rFonts w:ascii="Arial" w:hAnsi="Arial" w:cs="Arial"/>
          <w:bCs/>
          <w:sz w:val="24"/>
          <w:szCs w:val="24"/>
        </w:rPr>
        <w:t xml:space="preserve"> de </w:t>
      </w:r>
      <w:r w:rsidR="003F3ADA" w:rsidRPr="0069537D">
        <w:rPr>
          <w:rFonts w:ascii="Arial" w:hAnsi="Arial" w:cs="Arial"/>
          <w:bCs/>
          <w:sz w:val="24"/>
          <w:szCs w:val="24"/>
        </w:rPr>
        <w:t>compra</w:t>
      </w:r>
      <w:r w:rsidR="004F482C" w:rsidRPr="0069537D">
        <w:rPr>
          <w:rFonts w:ascii="Arial" w:hAnsi="Arial" w:cs="Arial"/>
          <w:bCs/>
          <w:sz w:val="24"/>
          <w:szCs w:val="24"/>
        </w:rPr>
        <w:t>venta respecto de l</w:t>
      </w:r>
      <w:r w:rsidR="003F3ADA" w:rsidRPr="0069537D">
        <w:rPr>
          <w:rFonts w:ascii="Arial" w:hAnsi="Arial" w:cs="Arial"/>
          <w:bCs/>
          <w:sz w:val="24"/>
          <w:szCs w:val="24"/>
        </w:rPr>
        <w:t xml:space="preserve">os cuales se demanda su nulidad absoluta. </w:t>
      </w:r>
    </w:p>
    <w:p w:rsidR="005F612F" w:rsidRPr="0069537D" w:rsidRDefault="005F612F" w:rsidP="0069537D">
      <w:pPr>
        <w:pStyle w:val="Sinespaciado1"/>
        <w:tabs>
          <w:tab w:val="left" w:pos="2410"/>
        </w:tabs>
        <w:spacing w:line="288" w:lineRule="auto"/>
        <w:ind w:firstLine="2835"/>
        <w:jc w:val="both"/>
        <w:rPr>
          <w:rFonts w:ascii="Arial" w:hAnsi="Arial" w:cs="Arial"/>
          <w:bCs/>
          <w:sz w:val="24"/>
          <w:szCs w:val="24"/>
        </w:rPr>
      </w:pPr>
    </w:p>
    <w:p w:rsidR="009B7B1C" w:rsidRPr="0069537D" w:rsidRDefault="00186E1B"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3.</w:t>
      </w:r>
      <w:r w:rsidR="00E65205" w:rsidRPr="0069537D">
        <w:rPr>
          <w:rFonts w:ascii="Arial" w:hAnsi="Arial" w:cs="Arial"/>
          <w:bCs/>
          <w:sz w:val="24"/>
          <w:szCs w:val="24"/>
        </w:rPr>
        <w:t xml:space="preserve"> Considera útil esta Magistratura, para contextualizar mejor el caso concreto, </w:t>
      </w:r>
      <w:r w:rsidR="001E7042" w:rsidRPr="0069537D">
        <w:rPr>
          <w:rFonts w:ascii="Arial" w:hAnsi="Arial" w:cs="Arial"/>
          <w:bCs/>
          <w:sz w:val="24"/>
          <w:szCs w:val="24"/>
        </w:rPr>
        <w:t xml:space="preserve">señalar </w:t>
      </w:r>
      <w:r w:rsidR="00154E30" w:rsidRPr="0069537D">
        <w:rPr>
          <w:rFonts w:ascii="Arial" w:hAnsi="Arial" w:cs="Arial"/>
          <w:bCs/>
          <w:sz w:val="24"/>
          <w:szCs w:val="24"/>
        </w:rPr>
        <w:t xml:space="preserve">que </w:t>
      </w:r>
      <w:r w:rsidR="009D396B" w:rsidRPr="0069537D">
        <w:rPr>
          <w:rFonts w:ascii="Arial" w:hAnsi="Arial" w:cs="Arial"/>
          <w:bCs/>
          <w:sz w:val="24"/>
          <w:szCs w:val="24"/>
        </w:rPr>
        <w:t xml:space="preserve">entre las partes se celebraron 4 contratos de promesa de compraventa en los </w:t>
      </w:r>
      <w:r w:rsidR="002D4969" w:rsidRPr="0069537D">
        <w:rPr>
          <w:rFonts w:ascii="Arial" w:hAnsi="Arial" w:cs="Arial"/>
          <w:bCs/>
          <w:sz w:val="24"/>
          <w:szCs w:val="24"/>
        </w:rPr>
        <w:t xml:space="preserve">que </w:t>
      </w:r>
      <w:r w:rsidR="009D396B" w:rsidRPr="0069537D">
        <w:rPr>
          <w:rFonts w:ascii="Arial" w:hAnsi="Arial" w:cs="Arial"/>
          <w:bCs/>
          <w:sz w:val="24"/>
          <w:szCs w:val="24"/>
        </w:rPr>
        <w:t xml:space="preserve">figura </w:t>
      </w:r>
      <w:r w:rsidR="001E7042" w:rsidRPr="0069537D">
        <w:rPr>
          <w:rFonts w:ascii="Arial" w:hAnsi="Arial" w:cs="Arial"/>
          <w:bCs/>
          <w:sz w:val="24"/>
          <w:szCs w:val="24"/>
        </w:rPr>
        <w:t xml:space="preserve">la demandante </w:t>
      </w:r>
      <w:r w:rsidR="009D396B" w:rsidRPr="0069537D">
        <w:rPr>
          <w:rFonts w:ascii="Arial" w:hAnsi="Arial" w:cs="Arial"/>
          <w:bCs/>
          <w:sz w:val="24"/>
          <w:szCs w:val="24"/>
        </w:rPr>
        <w:t xml:space="preserve">como promitente vendedora y la demandada como promitente compradora, sobre el bien inmueble ubicado en la carrera 7 Nos. 29-13 y 29-15  identificado con la matrícula inmobiliaria No. 290-125241, el cual se encontraba dividido en locales y apartamentos sin </w:t>
      </w:r>
      <w:proofErr w:type="spellStart"/>
      <w:r w:rsidR="009D396B" w:rsidRPr="0069537D">
        <w:rPr>
          <w:rFonts w:ascii="Arial" w:hAnsi="Arial" w:cs="Arial"/>
          <w:bCs/>
          <w:sz w:val="24"/>
          <w:szCs w:val="24"/>
        </w:rPr>
        <w:t>desenglobar</w:t>
      </w:r>
      <w:proofErr w:type="spellEnd"/>
      <w:r w:rsidR="009D396B" w:rsidRPr="0069537D">
        <w:rPr>
          <w:rFonts w:ascii="Arial" w:hAnsi="Arial" w:cs="Arial"/>
          <w:bCs/>
          <w:sz w:val="24"/>
          <w:szCs w:val="24"/>
        </w:rPr>
        <w:t xml:space="preserve">; tres de los cuales fueron por escrito </w:t>
      </w:r>
      <w:r w:rsidR="009B7B1C" w:rsidRPr="0069537D">
        <w:rPr>
          <w:rFonts w:ascii="Arial" w:hAnsi="Arial" w:cs="Arial"/>
          <w:bCs/>
          <w:sz w:val="24"/>
          <w:szCs w:val="24"/>
        </w:rPr>
        <w:t xml:space="preserve">y uno verbal así: </w:t>
      </w:r>
    </w:p>
    <w:p w:rsidR="009B7B1C" w:rsidRPr="0069537D" w:rsidRDefault="009B7B1C" w:rsidP="0069537D">
      <w:pPr>
        <w:pStyle w:val="Sinespaciado1"/>
        <w:tabs>
          <w:tab w:val="left" w:pos="2410"/>
        </w:tabs>
        <w:spacing w:line="288" w:lineRule="auto"/>
        <w:ind w:firstLine="2835"/>
        <w:jc w:val="both"/>
        <w:rPr>
          <w:rFonts w:ascii="Arial" w:hAnsi="Arial" w:cs="Arial"/>
          <w:bCs/>
          <w:sz w:val="24"/>
          <w:szCs w:val="24"/>
        </w:rPr>
      </w:pPr>
    </w:p>
    <w:p w:rsidR="009B7B1C" w:rsidRPr="0069537D" w:rsidRDefault="009B7B1C"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1. EL </w:t>
      </w:r>
      <w:r w:rsidR="009D396B" w:rsidRPr="0069537D">
        <w:rPr>
          <w:rFonts w:ascii="Arial" w:hAnsi="Arial" w:cs="Arial"/>
          <w:bCs/>
          <w:sz w:val="24"/>
          <w:szCs w:val="24"/>
        </w:rPr>
        <w:t>22 de julio de 2002</w:t>
      </w:r>
      <w:r w:rsidRPr="0069537D">
        <w:rPr>
          <w:rFonts w:ascii="Arial" w:hAnsi="Arial" w:cs="Arial"/>
          <w:bCs/>
          <w:sz w:val="24"/>
          <w:szCs w:val="24"/>
        </w:rPr>
        <w:t>, la demandante como promitente vendedora se obligó a transferir a la demandada como promitente compradora, la</w:t>
      </w:r>
      <w:r w:rsidR="00FF0366" w:rsidRPr="0069537D">
        <w:rPr>
          <w:rFonts w:ascii="Arial" w:hAnsi="Arial" w:cs="Arial"/>
          <w:bCs/>
          <w:sz w:val="24"/>
          <w:szCs w:val="24"/>
        </w:rPr>
        <w:t xml:space="preserve"> </w:t>
      </w:r>
      <w:r w:rsidRPr="0069537D">
        <w:rPr>
          <w:rFonts w:ascii="Arial" w:hAnsi="Arial" w:cs="Arial"/>
          <w:bCs/>
          <w:sz w:val="24"/>
          <w:szCs w:val="24"/>
        </w:rPr>
        <w:t>propiedad y pose</w:t>
      </w:r>
      <w:r w:rsidR="00FF0366" w:rsidRPr="0069537D">
        <w:rPr>
          <w:rFonts w:ascii="Arial" w:hAnsi="Arial" w:cs="Arial"/>
          <w:bCs/>
          <w:sz w:val="24"/>
          <w:szCs w:val="24"/>
        </w:rPr>
        <w:t>sión que tiene y ejerce sobre</w:t>
      </w:r>
      <w:r w:rsidRPr="0069537D">
        <w:rPr>
          <w:rFonts w:ascii="Arial" w:hAnsi="Arial" w:cs="Arial"/>
          <w:bCs/>
          <w:sz w:val="24"/>
          <w:szCs w:val="24"/>
        </w:rPr>
        <w:t xml:space="preserve"> una casa de habitación junto con su correspondiente terreno constante de 2.50 </w:t>
      </w:r>
      <w:proofErr w:type="spellStart"/>
      <w:r w:rsidRPr="0069537D">
        <w:rPr>
          <w:rFonts w:ascii="Arial" w:hAnsi="Arial" w:cs="Arial"/>
          <w:bCs/>
          <w:sz w:val="24"/>
          <w:szCs w:val="24"/>
        </w:rPr>
        <w:t>mts</w:t>
      </w:r>
      <w:proofErr w:type="spellEnd"/>
      <w:r w:rsidRPr="0069537D">
        <w:rPr>
          <w:rFonts w:ascii="Arial" w:hAnsi="Arial" w:cs="Arial"/>
          <w:bCs/>
          <w:sz w:val="24"/>
          <w:szCs w:val="24"/>
        </w:rPr>
        <w:t xml:space="preserve">. </w:t>
      </w:r>
      <w:proofErr w:type="gramStart"/>
      <w:r w:rsidRPr="0069537D">
        <w:rPr>
          <w:rFonts w:ascii="Arial" w:hAnsi="Arial" w:cs="Arial"/>
          <w:bCs/>
          <w:sz w:val="24"/>
          <w:szCs w:val="24"/>
        </w:rPr>
        <w:t>de</w:t>
      </w:r>
      <w:proofErr w:type="gramEnd"/>
      <w:r w:rsidRPr="0069537D">
        <w:rPr>
          <w:rFonts w:ascii="Arial" w:hAnsi="Arial" w:cs="Arial"/>
          <w:bCs/>
          <w:sz w:val="24"/>
          <w:szCs w:val="24"/>
        </w:rPr>
        <w:t xml:space="preserve"> frente, por 12.00 </w:t>
      </w:r>
      <w:proofErr w:type="spellStart"/>
      <w:r w:rsidRPr="0069537D">
        <w:rPr>
          <w:rFonts w:ascii="Arial" w:hAnsi="Arial" w:cs="Arial"/>
          <w:bCs/>
          <w:sz w:val="24"/>
          <w:szCs w:val="24"/>
        </w:rPr>
        <w:t>mts</w:t>
      </w:r>
      <w:proofErr w:type="spellEnd"/>
      <w:r w:rsidRPr="0069537D">
        <w:rPr>
          <w:rFonts w:ascii="Arial" w:hAnsi="Arial" w:cs="Arial"/>
          <w:bCs/>
          <w:sz w:val="24"/>
          <w:szCs w:val="24"/>
        </w:rPr>
        <w:t xml:space="preserve">. </w:t>
      </w:r>
      <w:proofErr w:type="gramStart"/>
      <w:r w:rsidRPr="0069537D">
        <w:rPr>
          <w:rFonts w:ascii="Arial" w:hAnsi="Arial" w:cs="Arial"/>
          <w:bCs/>
          <w:sz w:val="24"/>
          <w:szCs w:val="24"/>
        </w:rPr>
        <w:t>de</w:t>
      </w:r>
      <w:proofErr w:type="gramEnd"/>
      <w:r w:rsidRPr="0069537D">
        <w:rPr>
          <w:rFonts w:ascii="Arial" w:hAnsi="Arial" w:cs="Arial"/>
          <w:bCs/>
          <w:sz w:val="24"/>
          <w:szCs w:val="24"/>
        </w:rPr>
        <w:t xml:space="preserve"> centro, en el primer piso y un segundo piso de igual dimensión, distinguida con el número 29-15 de esta Ciudad.</w:t>
      </w:r>
    </w:p>
    <w:p w:rsidR="009B7B1C" w:rsidRPr="0069537D" w:rsidRDefault="009B7B1C" w:rsidP="0069537D">
      <w:pPr>
        <w:pStyle w:val="Sinespaciado1"/>
        <w:tabs>
          <w:tab w:val="left" w:pos="2410"/>
        </w:tabs>
        <w:spacing w:line="288" w:lineRule="auto"/>
        <w:ind w:firstLine="2835"/>
        <w:jc w:val="both"/>
        <w:rPr>
          <w:rFonts w:ascii="Arial" w:hAnsi="Arial" w:cs="Arial"/>
          <w:bCs/>
          <w:sz w:val="24"/>
          <w:szCs w:val="24"/>
        </w:rPr>
      </w:pPr>
    </w:p>
    <w:p w:rsidR="00B07449" w:rsidRPr="0069537D" w:rsidRDefault="009B7B1C"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2. </w:t>
      </w:r>
      <w:r w:rsidR="00B07449" w:rsidRPr="0069537D">
        <w:rPr>
          <w:rFonts w:ascii="Arial" w:hAnsi="Arial" w:cs="Arial"/>
          <w:bCs/>
          <w:sz w:val="24"/>
          <w:szCs w:val="24"/>
        </w:rPr>
        <w:t xml:space="preserve">El </w:t>
      </w:r>
      <w:r w:rsidR="009D396B" w:rsidRPr="0069537D">
        <w:rPr>
          <w:rFonts w:ascii="Arial" w:hAnsi="Arial" w:cs="Arial"/>
          <w:bCs/>
          <w:sz w:val="24"/>
          <w:szCs w:val="24"/>
        </w:rPr>
        <w:t xml:space="preserve">18 de febrero de 2003, </w:t>
      </w:r>
      <w:r w:rsidR="00B07449" w:rsidRPr="0069537D">
        <w:rPr>
          <w:rFonts w:ascii="Arial" w:hAnsi="Arial" w:cs="Arial"/>
          <w:bCs/>
          <w:sz w:val="24"/>
          <w:szCs w:val="24"/>
        </w:rPr>
        <w:t xml:space="preserve">cuyo objeto es la compraventa de un apartamento del segundo piso del inmueble ubicado en la carrera 7 N° 29-15 de la ciudad de Pereira. Se estipuló además una servidumbre de ingreso por la puerta de entrada que da acceso al segundo piso cediéndole la vendedora un metro del área para colocar las respectivas puertas de acceso al inmueble y con la finalidad de independizarlo. </w:t>
      </w:r>
    </w:p>
    <w:p w:rsidR="00B07449" w:rsidRPr="0069537D" w:rsidRDefault="00B07449" w:rsidP="0069537D">
      <w:pPr>
        <w:pStyle w:val="Sinespaciado1"/>
        <w:tabs>
          <w:tab w:val="left" w:pos="2410"/>
        </w:tabs>
        <w:spacing w:line="288" w:lineRule="auto"/>
        <w:ind w:firstLine="2835"/>
        <w:jc w:val="both"/>
        <w:rPr>
          <w:rFonts w:ascii="Arial" w:hAnsi="Arial" w:cs="Arial"/>
          <w:bCs/>
          <w:sz w:val="24"/>
          <w:szCs w:val="24"/>
        </w:rPr>
      </w:pPr>
    </w:p>
    <w:p w:rsidR="00B07449" w:rsidRPr="0069537D" w:rsidRDefault="00B07449"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lastRenderedPageBreak/>
        <w:t xml:space="preserve">3.  El </w:t>
      </w:r>
      <w:r w:rsidR="009D396B" w:rsidRPr="0069537D">
        <w:rPr>
          <w:rFonts w:ascii="Arial" w:hAnsi="Arial" w:cs="Arial"/>
          <w:bCs/>
          <w:sz w:val="24"/>
          <w:szCs w:val="24"/>
        </w:rPr>
        <w:t>7 d</w:t>
      </w:r>
      <w:r w:rsidR="009B7B1C" w:rsidRPr="0069537D">
        <w:rPr>
          <w:rFonts w:ascii="Arial" w:hAnsi="Arial" w:cs="Arial"/>
          <w:bCs/>
          <w:sz w:val="24"/>
          <w:szCs w:val="24"/>
        </w:rPr>
        <w:t>e febrero de 2005</w:t>
      </w:r>
      <w:r w:rsidRPr="0069537D">
        <w:rPr>
          <w:rFonts w:ascii="Arial" w:hAnsi="Arial" w:cs="Arial"/>
          <w:bCs/>
          <w:sz w:val="24"/>
          <w:szCs w:val="24"/>
        </w:rPr>
        <w:t>, la vendedora se obligó a transferir a la compradora, “el derecho de dominio, propiedad y posesión que tiene y ejerce sobre el siguiente bien inmueble: una casa de habitación, junto con su correspondiente terreno”.</w:t>
      </w:r>
    </w:p>
    <w:p w:rsidR="00B07449" w:rsidRPr="0069537D" w:rsidRDefault="00B07449" w:rsidP="0069537D">
      <w:pPr>
        <w:pStyle w:val="Sinespaciado1"/>
        <w:tabs>
          <w:tab w:val="left" w:pos="2410"/>
        </w:tabs>
        <w:spacing w:line="288" w:lineRule="auto"/>
        <w:ind w:firstLine="2835"/>
        <w:jc w:val="both"/>
        <w:rPr>
          <w:rFonts w:ascii="Arial" w:hAnsi="Arial" w:cs="Arial"/>
          <w:bCs/>
          <w:sz w:val="24"/>
          <w:szCs w:val="24"/>
        </w:rPr>
      </w:pPr>
    </w:p>
    <w:p w:rsidR="00B07449" w:rsidRPr="0069537D" w:rsidRDefault="00B07449"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4. V</w:t>
      </w:r>
      <w:r w:rsidR="00E470F5" w:rsidRPr="0069537D">
        <w:rPr>
          <w:rFonts w:ascii="Arial" w:hAnsi="Arial" w:cs="Arial"/>
          <w:bCs/>
          <w:sz w:val="24"/>
          <w:szCs w:val="24"/>
        </w:rPr>
        <w:t xml:space="preserve">erbalmente, </w:t>
      </w:r>
      <w:r w:rsidR="003F6F6F" w:rsidRPr="0069537D">
        <w:rPr>
          <w:rFonts w:ascii="Arial" w:hAnsi="Arial" w:cs="Arial"/>
          <w:bCs/>
          <w:sz w:val="24"/>
          <w:szCs w:val="24"/>
        </w:rPr>
        <w:t xml:space="preserve">se prometió en venta todo el inmueble por un valor de </w:t>
      </w:r>
      <w:r w:rsidRPr="0069537D">
        <w:rPr>
          <w:rFonts w:ascii="Arial" w:hAnsi="Arial" w:cs="Arial"/>
          <w:bCs/>
          <w:sz w:val="24"/>
          <w:szCs w:val="24"/>
        </w:rPr>
        <w:t>$120.000.000</w:t>
      </w:r>
      <w:r w:rsidR="00847ABC" w:rsidRPr="0069537D">
        <w:rPr>
          <w:rFonts w:ascii="Arial" w:hAnsi="Arial" w:cs="Arial"/>
          <w:bCs/>
          <w:sz w:val="24"/>
          <w:szCs w:val="24"/>
        </w:rPr>
        <w:t>.</w:t>
      </w:r>
    </w:p>
    <w:p w:rsidR="00B07449" w:rsidRPr="0069537D" w:rsidRDefault="00B07449" w:rsidP="0069537D">
      <w:pPr>
        <w:pStyle w:val="Sinespaciado1"/>
        <w:tabs>
          <w:tab w:val="left" w:pos="2410"/>
        </w:tabs>
        <w:spacing w:line="288" w:lineRule="auto"/>
        <w:ind w:firstLine="2835"/>
        <w:jc w:val="both"/>
        <w:rPr>
          <w:rFonts w:ascii="Arial" w:hAnsi="Arial" w:cs="Arial"/>
          <w:bCs/>
          <w:sz w:val="24"/>
          <w:szCs w:val="24"/>
        </w:rPr>
      </w:pPr>
    </w:p>
    <w:p w:rsidR="00B1118F" w:rsidRPr="0069537D" w:rsidRDefault="00B1118F"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Contratos de los que se dice, no contienen en su cuerpo cierto, la </w:t>
      </w:r>
      <w:r w:rsidR="00EF0138" w:rsidRPr="0069537D">
        <w:rPr>
          <w:rFonts w:ascii="Arial" w:hAnsi="Arial" w:cs="Arial"/>
          <w:bCs/>
          <w:sz w:val="24"/>
          <w:szCs w:val="24"/>
        </w:rPr>
        <w:t xml:space="preserve">designación de la </w:t>
      </w:r>
      <w:r w:rsidRPr="0069537D">
        <w:rPr>
          <w:rFonts w:ascii="Arial" w:hAnsi="Arial" w:cs="Arial"/>
          <w:bCs/>
          <w:sz w:val="24"/>
          <w:szCs w:val="24"/>
        </w:rPr>
        <w:t>Notaría, el día, el mes, el año y la hora en la cual se elevaría a escritura pública el contrato de compraventa prometido, además el supuesto contrato de promesa verbal, en que se dice por la compradora habérsele prometido en venta el restante de la propiedad, tampoco cumple con los requisitos legales</w:t>
      </w:r>
      <w:r w:rsidR="00847ABC" w:rsidRPr="0069537D">
        <w:rPr>
          <w:rFonts w:ascii="Arial" w:hAnsi="Arial" w:cs="Arial"/>
          <w:bCs/>
          <w:sz w:val="24"/>
          <w:szCs w:val="24"/>
        </w:rPr>
        <w:t>;</w:t>
      </w:r>
      <w:r w:rsidRPr="0069537D">
        <w:rPr>
          <w:rFonts w:ascii="Arial" w:hAnsi="Arial" w:cs="Arial"/>
          <w:bCs/>
          <w:sz w:val="24"/>
          <w:szCs w:val="24"/>
        </w:rPr>
        <w:t xml:space="preserve"> razones por las cuales son nulos de nulidad absoluta.</w:t>
      </w:r>
    </w:p>
    <w:p w:rsidR="00B1118F" w:rsidRPr="0069537D" w:rsidRDefault="00B1118F" w:rsidP="0069537D">
      <w:pPr>
        <w:pStyle w:val="Sinespaciado1"/>
        <w:tabs>
          <w:tab w:val="left" w:pos="2410"/>
        </w:tabs>
        <w:spacing w:line="288" w:lineRule="auto"/>
        <w:ind w:firstLine="2835"/>
        <w:jc w:val="both"/>
        <w:rPr>
          <w:rFonts w:ascii="Arial" w:hAnsi="Arial" w:cs="Arial"/>
          <w:bCs/>
          <w:sz w:val="24"/>
          <w:szCs w:val="24"/>
        </w:rPr>
      </w:pPr>
    </w:p>
    <w:p w:rsidR="009735BE" w:rsidRPr="0069537D" w:rsidRDefault="009735BE" w:rsidP="0069537D">
      <w:pPr>
        <w:pStyle w:val="Sinespaciado1"/>
        <w:tabs>
          <w:tab w:val="left" w:pos="2410"/>
        </w:tabs>
        <w:spacing w:line="288" w:lineRule="auto"/>
        <w:ind w:firstLine="2835"/>
        <w:jc w:val="both"/>
        <w:rPr>
          <w:rFonts w:ascii="Arial" w:hAnsi="Arial" w:cs="Arial"/>
          <w:bCs/>
          <w:i/>
          <w:sz w:val="24"/>
          <w:szCs w:val="24"/>
        </w:rPr>
      </w:pPr>
      <w:r w:rsidRPr="0069537D">
        <w:rPr>
          <w:rFonts w:ascii="Arial" w:hAnsi="Arial" w:cs="Arial"/>
          <w:bCs/>
          <w:sz w:val="24"/>
          <w:szCs w:val="24"/>
        </w:rPr>
        <w:t>A su vez señala la parte demandada</w:t>
      </w:r>
      <w:r w:rsidR="00CD4033" w:rsidRPr="0069537D">
        <w:rPr>
          <w:rFonts w:ascii="Arial" w:hAnsi="Arial" w:cs="Arial"/>
          <w:bCs/>
          <w:sz w:val="24"/>
          <w:szCs w:val="24"/>
        </w:rPr>
        <w:t>,</w:t>
      </w:r>
      <w:r w:rsidRPr="0069537D">
        <w:rPr>
          <w:rFonts w:ascii="Arial" w:hAnsi="Arial" w:cs="Arial"/>
          <w:bCs/>
          <w:sz w:val="24"/>
          <w:szCs w:val="24"/>
        </w:rPr>
        <w:t xml:space="preserve"> no es cierto que se </w:t>
      </w:r>
      <w:r w:rsidR="001A7095" w:rsidRPr="0069537D">
        <w:rPr>
          <w:rFonts w:ascii="Arial" w:hAnsi="Arial" w:cs="Arial"/>
          <w:bCs/>
          <w:sz w:val="24"/>
          <w:szCs w:val="24"/>
        </w:rPr>
        <w:t>firmaron</w:t>
      </w:r>
      <w:r w:rsidRPr="0069537D">
        <w:rPr>
          <w:rFonts w:ascii="Arial" w:hAnsi="Arial" w:cs="Arial"/>
          <w:bCs/>
          <w:sz w:val="24"/>
          <w:szCs w:val="24"/>
        </w:rPr>
        <w:t xml:space="preserve"> 4 contratos diferentes ya que el suscrito el 7 de febrero de 2005, lo fue para repetir el contrato con fecha 22 de julio de 2002 para incluir al señor Gustavo </w:t>
      </w:r>
      <w:proofErr w:type="spellStart"/>
      <w:r w:rsidRPr="0069537D">
        <w:rPr>
          <w:rFonts w:ascii="Arial" w:hAnsi="Arial" w:cs="Arial"/>
          <w:bCs/>
          <w:sz w:val="24"/>
          <w:szCs w:val="24"/>
        </w:rPr>
        <w:t>Arley</w:t>
      </w:r>
      <w:proofErr w:type="spellEnd"/>
      <w:r w:rsidRPr="0069537D">
        <w:rPr>
          <w:rFonts w:ascii="Arial" w:hAnsi="Arial" w:cs="Arial"/>
          <w:bCs/>
          <w:sz w:val="24"/>
          <w:szCs w:val="24"/>
        </w:rPr>
        <w:t xml:space="preserve"> Rendón Grajales hijo de la compradora, quien no firmó el contrato, y posteriormente se celebró otro contrato fechado el 18 de febrero de 2003 para adquirir otro apartamento de ese mismo inmueble y un tercer contrato verbal por la parte restante del predio acordado en la suma de $120.000.000, para un total de 3 contratos, 2 de los cuales están totalmente cancelados y propuso como excepciones de mérito las de “</w:t>
      </w:r>
      <w:r w:rsidRPr="0069537D">
        <w:rPr>
          <w:rFonts w:ascii="Arial" w:hAnsi="Arial" w:cs="Arial"/>
          <w:bCs/>
          <w:i/>
          <w:sz w:val="24"/>
          <w:szCs w:val="24"/>
        </w:rPr>
        <w:t>contrato no cumplido”, “ilicitud de alegar sus propios errores en su beneficio”, “prescripción de la acción para solicitar la nulidad”, “cobro de lo no debido” y “enriquecimiento sin causa”.</w:t>
      </w:r>
    </w:p>
    <w:p w:rsidR="009735BE" w:rsidRPr="0069537D" w:rsidRDefault="009735BE" w:rsidP="0069537D">
      <w:pPr>
        <w:pStyle w:val="Sinespaciado1"/>
        <w:tabs>
          <w:tab w:val="left" w:pos="2410"/>
        </w:tabs>
        <w:spacing w:line="288" w:lineRule="auto"/>
        <w:ind w:firstLine="2835"/>
        <w:jc w:val="both"/>
        <w:rPr>
          <w:rFonts w:ascii="Arial" w:hAnsi="Arial" w:cs="Arial"/>
          <w:bCs/>
          <w:sz w:val="24"/>
          <w:szCs w:val="24"/>
        </w:rPr>
      </w:pPr>
    </w:p>
    <w:p w:rsidR="00E44B05" w:rsidRPr="0069537D" w:rsidRDefault="00E65205"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4. Como se recordará la sentencia </w:t>
      </w:r>
      <w:r w:rsidR="004C7BAF" w:rsidRPr="0069537D">
        <w:rPr>
          <w:rFonts w:ascii="Arial" w:hAnsi="Arial" w:cs="Arial"/>
          <w:bCs/>
          <w:sz w:val="24"/>
          <w:szCs w:val="24"/>
        </w:rPr>
        <w:t xml:space="preserve">accedió a </w:t>
      </w:r>
      <w:r w:rsidRPr="0069537D">
        <w:rPr>
          <w:rFonts w:ascii="Arial" w:hAnsi="Arial" w:cs="Arial"/>
          <w:bCs/>
          <w:sz w:val="24"/>
          <w:szCs w:val="24"/>
        </w:rPr>
        <w:t xml:space="preserve">las pretensiones. Dijo el juzgado, en resumen, que </w:t>
      </w:r>
      <w:r w:rsidR="004C7BAF" w:rsidRPr="0069537D">
        <w:rPr>
          <w:rFonts w:ascii="Arial" w:hAnsi="Arial" w:cs="Arial"/>
          <w:bCs/>
          <w:sz w:val="24"/>
          <w:szCs w:val="24"/>
        </w:rPr>
        <w:t xml:space="preserve">de los contratos allegados efectivamente se observa no se cumplieron </w:t>
      </w:r>
      <w:r w:rsidR="003249EF" w:rsidRPr="0069537D">
        <w:rPr>
          <w:rFonts w:ascii="Arial" w:hAnsi="Arial" w:cs="Arial"/>
          <w:bCs/>
          <w:sz w:val="24"/>
          <w:szCs w:val="24"/>
        </w:rPr>
        <w:t>l</w:t>
      </w:r>
      <w:r w:rsidR="004C7BAF" w:rsidRPr="0069537D">
        <w:rPr>
          <w:rFonts w:ascii="Arial" w:hAnsi="Arial" w:cs="Arial"/>
          <w:bCs/>
          <w:sz w:val="24"/>
          <w:szCs w:val="24"/>
        </w:rPr>
        <w:t xml:space="preserve">os requisitos </w:t>
      </w:r>
      <w:r w:rsidR="003249EF" w:rsidRPr="0069537D">
        <w:rPr>
          <w:rFonts w:ascii="Arial" w:hAnsi="Arial" w:cs="Arial"/>
          <w:bCs/>
          <w:sz w:val="24"/>
          <w:szCs w:val="24"/>
        </w:rPr>
        <w:t>esenciales</w:t>
      </w:r>
      <w:r w:rsidR="004C7BAF" w:rsidRPr="0069537D">
        <w:rPr>
          <w:rFonts w:ascii="Arial" w:hAnsi="Arial" w:cs="Arial"/>
          <w:bCs/>
          <w:sz w:val="24"/>
          <w:szCs w:val="24"/>
        </w:rPr>
        <w:t xml:space="preserve"> exigidos por los numerales </w:t>
      </w:r>
      <w:r w:rsidR="003249EF" w:rsidRPr="0069537D">
        <w:rPr>
          <w:rFonts w:ascii="Arial" w:hAnsi="Arial" w:cs="Arial"/>
          <w:bCs/>
          <w:sz w:val="24"/>
          <w:szCs w:val="24"/>
        </w:rPr>
        <w:t>1, 3 y 4 del artículo 1611 del Código Civil para su validez, pues como ha dicho la Corte Suprema de Justicia, tales exigencias se refieren al contrato que es materia de promesa y no a la promesa como tal, por lo que faltando uno de los elementos esenciales, el contrato no produciría efecto o degeneraría en otro diferente, por lo que la decisión no debe ser otra que declarar la nulidad absoluta de los mismos</w:t>
      </w:r>
      <w:r w:rsidR="00E44B05" w:rsidRPr="0069537D">
        <w:rPr>
          <w:rFonts w:ascii="Arial" w:hAnsi="Arial" w:cs="Arial"/>
          <w:bCs/>
          <w:sz w:val="24"/>
          <w:szCs w:val="24"/>
        </w:rPr>
        <w:t xml:space="preserve">. </w:t>
      </w:r>
    </w:p>
    <w:p w:rsidR="00E44B05" w:rsidRPr="0069537D" w:rsidRDefault="00E44B05" w:rsidP="0069537D">
      <w:pPr>
        <w:pStyle w:val="Sinespaciado1"/>
        <w:tabs>
          <w:tab w:val="left" w:pos="2410"/>
        </w:tabs>
        <w:spacing w:line="288" w:lineRule="auto"/>
        <w:ind w:firstLine="2835"/>
        <w:jc w:val="both"/>
        <w:rPr>
          <w:rFonts w:ascii="Arial" w:hAnsi="Arial" w:cs="Arial"/>
          <w:bCs/>
          <w:sz w:val="24"/>
          <w:szCs w:val="24"/>
        </w:rPr>
      </w:pPr>
    </w:p>
    <w:p w:rsidR="003249EF" w:rsidRPr="0069537D" w:rsidRDefault="007D2BF6"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Analizada la excepción de prescripción, la d</w:t>
      </w:r>
      <w:r w:rsidR="00426D36" w:rsidRPr="0069537D">
        <w:rPr>
          <w:rFonts w:ascii="Arial" w:hAnsi="Arial" w:cs="Arial"/>
          <w:bCs/>
          <w:sz w:val="24"/>
          <w:szCs w:val="24"/>
        </w:rPr>
        <w:t>espachó</w:t>
      </w:r>
      <w:r w:rsidRPr="0069537D">
        <w:rPr>
          <w:rFonts w:ascii="Arial" w:hAnsi="Arial" w:cs="Arial"/>
          <w:bCs/>
          <w:sz w:val="24"/>
          <w:szCs w:val="24"/>
        </w:rPr>
        <w:t xml:space="preserve"> desfavorablemente</w:t>
      </w:r>
      <w:r w:rsidR="002D25B4" w:rsidRPr="0069537D">
        <w:rPr>
          <w:rFonts w:ascii="Arial" w:hAnsi="Arial" w:cs="Arial"/>
          <w:bCs/>
          <w:sz w:val="24"/>
          <w:szCs w:val="24"/>
        </w:rPr>
        <w:t xml:space="preserve">, no encontró necesario el estudio de las restantes y </w:t>
      </w:r>
      <w:r w:rsidR="00E44B05" w:rsidRPr="0069537D">
        <w:rPr>
          <w:rFonts w:ascii="Arial" w:hAnsi="Arial" w:cs="Arial"/>
          <w:bCs/>
          <w:sz w:val="24"/>
          <w:szCs w:val="24"/>
        </w:rPr>
        <w:t xml:space="preserve">condenó a las restituciones mutuas. </w:t>
      </w:r>
      <w:r w:rsidR="003249EF" w:rsidRPr="0069537D">
        <w:rPr>
          <w:rFonts w:ascii="Arial" w:hAnsi="Arial" w:cs="Arial"/>
          <w:bCs/>
          <w:sz w:val="24"/>
          <w:szCs w:val="24"/>
        </w:rPr>
        <w:t xml:space="preserve"> </w:t>
      </w:r>
    </w:p>
    <w:p w:rsidR="00186E1B" w:rsidRPr="0069537D" w:rsidRDefault="00186E1B" w:rsidP="0069537D">
      <w:pPr>
        <w:pStyle w:val="Sinespaciado1"/>
        <w:tabs>
          <w:tab w:val="left" w:pos="2410"/>
        </w:tabs>
        <w:spacing w:line="288" w:lineRule="auto"/>
        <w:ind w:firstLine="2835"/>
        <w:jc w:val="both"/>
        <w:rPr>
          <w:rFonts w:ascii="Arial" w:hAnsi="Arial" w:cs="Arial"/>
          <w:bCs/>
          <w:sz w:val="24"/>
          <w:szCs w:val="24"/>
        </w:rPr>
      </w:pPr>
    </w:p>
    <w:p w:rsidR="003C5600" w:rsidRPr="0069537D" w:rsidRDefault="00F145D2"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5. Los reparos al fallo tienen que ver con </w:t>
      </w:r>
      <w:r w:rsidR="003C5600" w:rsidRPr="0069537D">
        <w:rPr>
          <w:rFonts w:ascii="Arial" w:hAnsi="Arial" w:cs="Arial"/>
          <w:bCs/>
          <w:sz w:val="24"/>
          <w:szCs w:val="24"/>
        </w:rPr>
        <w:t xml:space="preserve">las excepciones denominadas “CONTRATO NO CUMPLIDO, E ILICITUD DE ALEGAR SUS PROPIOS ERRORES EN SU BENEFICIO”, </w:t>
      </w:r>
      <w:r w:rsidR="00C756A4" w:rsidRPr="0069537D">
        <w:rPr>
          <w:rFonts w:ascii="Arial" w:hAnsi="Arial" w:cs="Arial"/>
          <w:bCs/>
          <w:sz w:val="24"/>
          <w:szCs w:val="24"/>
        </w:rPr>
        <w:t>propuestas en la contestación a la demanda</w:t>
      </w:r>
      <w:r w:rsidR="003C5600" w:rsidRPr="0069537D">
        <w:rPr>
          <w:rFonts w:ascii="Arial" w:hAnsi="Arial" w:cs="Arial"/>
          <w:bCs/>
          <w:sz w:val="24"/>
          <w:szCs w:val="24"/>
        </w:rPr>
        <w:t xml:space="preserve"> que hace consistir en el hecho de que la demandante señora Luz Mery Quintero, fue quien elaboró las promesas de contrato de compraventa, siendo ella quien omitió plasmar en los mismos los requisitos legales, que por su conocimiento, experiencia y </w:t>
      </w:r>
      <w:r w:rsidR="003C5600" w:rsidRPr="0069537D">
        <w:rPr>
          <w:rFonts w:ascii="Arial" w:hAnsi="Arial" w:cs="Arial"/>
          <w:bCs/>
          <w:sz w:val="24"/>
          <w:szCs w:val="24"/>
        </w:rPr>
        <w:lastRenderedPageBreak/>
        <w:t>escolaridad sabía debían esta contenidos</w:t>
      </w:r>
      <w:r w:rsidR="005E0A0C" w:rsidRPr="0069537D">
        <w:rPr>
          <w:rFonts w:ascii="Arial" w:hAnsi="Arial" w:cs="Arial"/>
          <w:bCs/>
          <w:sz w:val="24"/>
          <w:szCs w:val="24"/>
        </w:rPr>
        <w:t xml:space="preserve"> y </w:t>
      </w:r>
      <w:r w:rsidR="0046063A" w:rsidRPr="0069537D">
        <w:rPr>
          <w:rFonts w:ascii="Arial" w:hAnsi="Arial" w:cs="Arial"/>
          <w:bCs/>
          <w:sz w:val="24"/>
          <w:szCs w:val="24"/>
        </w:rPr>
        <w:t xml:space="preserve">de acuerdo con la doctrina, quien dio lugar a la nulidad no puede hacerla valer en su favor. </w:t>
      </w:r>
    </w:p>
    <w:p w:rsidR="003C5600" w:rsidRPr="0069537D" w:rsidRDefault="003C5600" w:rsidP="0069537D">
      <w:pPr>
        <w:pStyle w:val="Sinespaciado1"/>
        <w:tabs>
          <w:tab w:val="left" w:pos="2410"/>
        </w:tabs>
        <w:spacing w:line="288" w:lineRule="auto"/>
        <w:ind w:firstLine="2835"/>
        <w:jc w:val="both"/>
        <w:rPr>
          <w:rFonts w:ascii="Arial" w:hAnsi="Arial" w:cs="Arial"/>
          <w:bCs/>
          <w:sz w:val="24"/>
          <w:szCs w:val="24"/>
        </w:rPr>
      </w:pPr>
    </w:p>
    <w:p w:rsidR="003C5600" w:rsidRPr="0069537D" w:rsidRDefault="003C5600"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Agrega que el fallo no está ajustado a la Constitución y a la Ley, </w:t>
      </w:r>
      <w:r w:rsidR="00866EB2" w:rsidRPr="0069537D">
        <w:rPr>
          <w:rFonts w:ascii="Arial" w:hAnsi="Arial" w:cs="Arial"/>
          <w:bCs/>
          <w:sz w:val="24"/>
          <w:szCs w:val="24"/>
        </w:rPr>
        <w:t xml:space="preserve">pues </w:t>
      </w:r>
      <w:r w:rsidRPr="0069537D">
        <w:rPr>
          <w:rFonts w:ascii="Arial" w:hAnsi="Arial" w:cs="Arial"/>
          <w:bCs/>
          <w:sz w:val="24"/>
          <w:szCs w:val="24"/>
        </w:rPr>
        <w:t xml:space="preserve">dentro de las diligencias surtidas entre las mismas partes en proceso de restitución de inmueble arrendado y reivindicatorio tramitado en el Juzgado Séptimo Civil Municipal de Pereira, </w:t>
      </w:r>
      <w:r w:rsidR="00866EB2" w:rsidRPr="0069537D">
        <w:rPr>
          <w:rFonts w:ascii="Arial" w:hAnsi="Arial" w:cs="Arial"/>
          <w:bCs/>
          <w:sz w:val="24"/>
          <w:szCs w:val="24"/>
        </w:rPr>
        <w:t>se</w:t>
      </w:r>
      <w:r w:rsidRPr="0069537D">
        <w:rPr>
          <w:rFonts w:ascii="Arial" w:hAnsi="Arial" w:cs="Arial"/>
          <w:bCs/>
          <w:sz w:val="24"/>
          <w:szCs w:val="24"/>
        </w:rPr>
        <w:t xml:space="preserve"> observa</w:t>
      </w:r>
      <w:r w:rsidR="00866EB2" w:rsidRPr="0069537D">
        <w:rPr>
          <w:rFonts w:ascii="Arial" w:hAnsi="Arial" w:cs="Arial"/>
          <w:bCs/>
          <w:sz w:val="24"/>
          <w:szCs w:val="24"/>
        </w:rPr>
        <w:t>ron</w:t>
      </w:r>
      <w:r w:rsidRPr="0069537D">
        <w:rPr>
          <w:rFonts w:ascii="Arial" w:hAnsi="Arial" w:cs="Arial"/>
          <w:bCs/>
          <w:sz w:val="24"/>
          <w:szCs w:val="24"/>
        </w:rPr>
        <w:t xml:space="preserve"> todas las ritualidades para su validez y n</w:t>
      </w:r>
      <w:r w:rsidR="0012784F" w:rsidRPr="0069537D">
        <w:rPr>
          <w:rFonts w:ascii="Arial" w:hAnsi="Arial" w:cs="Arial"/>
          <w:bCs/>
          <w:sz w:val="24"/>
          <w:szCs w:val="24"/>
        </w:rPr>
        <w:t xml:space="preserve">o fueron tachadas ni objetadas, por lo que, </w:t>
      </w:r>
      <w:r w:rsidR="008F44E6" w:rsidRPr="0069537D">
        <w:rPr>
          <w:rFonts w:ascii="Arial" w:hAnsi="Arial" w:cs="Arial"/>
          <w:bCs/>
          <w:sz w:val="24"/>
          <w:szCs w:val="24"/>
        </w:rPr>
        <w:t xml:space="preserve">reclama </w:t>
      </w:r>
      <w:r w:rsidR="0012784F" w:rsidRPr="0069537D">
        <w:rPr>
          <w:rFonts w:ascii="Arial" w:hAnsi="Arial" w:cs="Arial"/>
          <w:bCs/>
          <w:sz w:val="24"/>
          <w:szCs w:val="24"/>
        </w:rPr>
        <w:t>que de oficio se declare</w:t>
      </w:r>
      <w:r w:rsidRPr="0069537D">
        <w:rPr>
          <w:rFonts w:ascii="Arial" w:hAnsi="Arial" w:cs="Arial"/>
          <w:bCs/>
          <w:sz w:val="24"/>
          <w:szCs w:val="24"/>
        </w:rPr>
        <w:t xml:space="preserve"> la cosa juzgada con fundamento en la existencia de las referidas demandas, en los que la demandada obtuvo sentencia favorable. </w:t>
      </w:r>
    </w:p>
    <w:p w:rsidR="003C5600" w:rsidRPr="0069537D" w:rsidRDefault="003C5600" w:rsidP="0069537D">
      <w:pPr>
        <w:pStyle w:val="Sinespaciado1"/>
        <w:tabs>
          <w:tab w:val="left" w:pos="2410"/>
        </w:tabs>
        <w:spacing w:line="288" w:lineRule="auto"/>
        <w:ind w:firstLine="2835"/>
        <w:jc w:val="both"/>
        <w:rPr>
          <w:rFonts w:ascii="Arial" w:hAnsi="Arial" w:cs="Arial"/>
          <w:bCs/>
          <w:sz w:val="24"/>
          <w:szCs w:val="24"/>
        </w:rPr>
      </w:pPr>
    </w:p>
    <w:p w:rsidR="006B5352" w:rsidRPr="0069537D" w:rsidRDefault="001C4FFD"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5. Conforme a</w:t>
      </w:r>
      <w:r w:rsidR="004667A1" w:rsidRPr="0069537D">
        <w:rPr>
          <w:rFonts w:ascii="Arial" w:hAnsi="Arial" w:cs="Arial"/>
          <w:bCs/>
          <w:sz w:val="24"/>
          <w:szCs w:val="24"/>
        </w:rPr>
        <w:t xml:space="preserve">l anterior contexto, </w:t>
      </w:r>
      <w:r w:rsidR="00CC4828" w:rsidRPr="0069537D">
        <w:rPr>
          <w:rFonts w:ascii="Arial" w:hAnsi="Arial" w:cs="Arial"/>
          <w:bCs/>
          <w:sz w:val="24"/>
          <w:szCs w:val="24"/>
        </w:rPr>
        <w:t>y con estrict</w:t>
      </w:r>
      <w:r w:rsidRPr="0069537D">
        <w:rPr>
          <w:rFonts w:ascii="Arial" w:hAnsi="Arial" w:cs="Arial"/>
          <w:bCs/>
          <w:sz w:val="24"/>
          <w:szCs w:val="24"/>
        </w:rPr>
        <w:t xml:space="preserve">o </w:t>
      </w:r>
      <w:r w:rsidR="00CC4828" w:rsidRPr="0069537D">
        <w:rPr>
          <w:rFonts w:ascii="Arial" w:hAnsi="Arial" w:cs="Arial"/>
          <w:bCs/>
          <w:sz w:val="24"/>
          <w:szCs w:val="24"/>
        </w:rPr>
        <w:t>apego a lo dispuesto en el art</w:t>
      </w:r>
      <w:r w:rsidR="00166F90" w:rsidRPr="0069537D">
        <w:rPr>
          <w:rFonts w:ascii="Arial" w:hAnsi="Arial" w:cs="Arial"/>
          <w:bCs/>
          <w:sz w:val="24"/>
          <w:szCs w:val="24"/>
        </w:rPr>
        <w:t>ículo 328</w:t>
      </w:r>
      <w:r w:rsidR="00CC4828" w:rsidRPr="0069537D">
        <w:rPr>
          <w:rFonts w:ascii="Arial" w:hAnsi="Arial" w:cs="Arial"/>
          <w:bCs/>
          <w:sz w:val="24"/>
          <w:szCs w:val="24"/>
        </w:rPr>
        <w:t xml:space="preserve"> del C.G.P., respecto de que</w:t>
      </w:r>
      <w:r w:rsidR="00C84AB0" w:rsidRPr="0069537D">
        <w:rPr>
          <w:rFonts w:ascii="Arial" w:hAnsi="Arial" w:cs="Arial"/>
          <w:bCs/>
          <w:sz w:val="24"/>
          <w:szCs w:val="24"/>
        </w:rPr>
        <w:t xml:space="preserve"> el juez de segunda instancia deberá pronunciarse solamente sobre </w:t>
      </w:r>
      <w:r w:rsidR="00CC4828" w:rsidRPr="0069537D">
        <w:rPr>
          <w:rFonts w:ascii="Arial" w:hAnsi="Arial" w:cs="Arial"/>
          <w:bCs/>
          <w:sz w:val="24"/>
          <w:szCs w:val="24"/>
        </w:rPr>
        <w:t xml:space="preserve">los </w:t>
      </w:r>
      <w:r w:rsidR="00166F90" w:rsidRPr="0069537D">
        <w:rPr>
          <w:rFonts w:ascii="Arial" w:hAnsi="Arial" w:cs="Arial"/>
          <w:bCs/>
          <w:sz w:val="24"/>
          <w:szCs w:val="24"/>
        </w:rPr>
        <w:t>argumentos de la apelación</w:t>
      </w:r>
      <w:r w:rsidR="00CC4828" w:rsidRPr="0069537D">
        <w:rPr>
          <w:rFonts w:ascii="Arial" w:hAnsi="Arial" w:cs="Arial"/>
          <w:bCs/>
          <w:sz w:val="24"/>
          <w:szCs w:val="24"/>
        </w:rPr>
        <w:t xml:space="preserve">, lo </w:t>
      </w:r>
      <w:r w:rsidRPr="0069537D">
        <w:rPr>
          <w:rFonts w:ascii="Arial" w:hAnsi="Arial" w:cs="Arial"/>
          <w:bCs/>
          <w:sz w:val="24"/>
          <w:szCs w:val="24"/>
        </w:rPr>
        <w:t xml:space="preserve">que se </w:t>
      </w:r>
      <w:r w:rsidR="00C84AB0" w:rsidRPr="0069537D">
        <w:rPr>
          <w:rFonts w:ascii="Arial" w:hAnsi="Arial" w:cs="Arial"/>
          <w:bCs/>
          <w:sz w:val="24"/>
          <w:szCs w:val="24"/>
        </w:rPr>
        <w:t xml:space="preserve">debe resolver </w:t>
      </w:r>
      <w:r w:rsidRPr="0069537D">
        <w:rPr>
          <w:rFonts w:ascii="Arial" w:hAnsi="Arial" w:cs="Arial"/>
          <w:bCs/>
          <w:sz w:val="24"/>
          <w:szCs w:val="24"/>
        </w:rPr>
        <w:t xml:space="preserve">aquí es, si con las pruebas obrantes en el proceso se </w:t>
      </w:r>
      <w:r w:rsidR="004667A1" w:rsidRPr="0069537D">
        <w:rPr>
          <w:rFonts w:ascii="Arial" w:hAnsi="Arial" w:cs="Arial"/>
          <w:bCs/>
          <w:sz w:val="24"/>
          <w:szCs w:val="24"/>
        </w:rPr>
        <w:t>encuentra plenamente demostrad</w:t>
      </w:r>
      <w:r w:rsidR="00CF4AD7" w:rsidRPr="0069537D">
        <w:rPr>
          <w:rFonts w:ascii="Arial" w:hAnsi="Arial" w:cs="Arial"/>
          <w:bCs/>
          <w:sz w:val="24"/>
          <w:szCs w:val="24"/>
        </w:rPr>
        <w:t>a</w:t>
      </w:r>
      <w:r w:rsidR="004E5872" w:rsidRPr="0069537D">
        <w:rPr>
          <w:rFonts w:ascii="Arial" w:hAnsi="Arial" w:cs="Arial"/>
          <w:bCs/>
          <w:sz w:val="24"/>
          <w:szCs w:val="24"/>
        </w:rPr>
        <w:t xml:space="preserve">s las excepciones </w:t>
      </w:r>
      <w:r w:rsidR="00373D9E" w:rsidRPr="0069537D">
        <w:rPr>
          <w:rFonts w:ascii="Arial" w:hAnsi="Arial" w:cs="Arial"/>
          <w:bCs/>
          <w:sz w:val="24"/>
          <w:szCs w:val="24"/>
        </w:rPr>
        <w:t>propuestas por la demandada</w:t>
      </w:r>
      <w:r w:rsidR="00CC2F27" w:rsidRPr="0069537D">
        <w:rPr>
          <w:rFonts w:ascii="Arial" w:hAnsi="Arial" w:cs="Arial"/>
          <w:bCs/>
          <w:sz w:val="24"/>
          <w:szCs w:val="24"/>
        </w:rPr>
        <w:t xml:space="preserve">, </w:t>
      </w:r>
      <w:r w:rsidR="004E5872" w:rsidRPr="0069537D">
        <w:rPr>
          <w:rFonts w:ascii="Arial" w:hAnsi="Arial" w:cs="Arial"/>
          <w:bCs/>
          <w:sz w:val="24"/>
          <w:szCs w:val="24"/>
        </w:rPr>
        <w:t xml:space="preserve">de contrato no cumplido </w:t>
      </w:r>
      <w:r w:rsidR="00CC2F27" w:rsidRPr="0069537D">
        <w:rPr>
          <w:rFonts w:ascii="Arial" w:hAnsi="Arial" w:cs="Arial"/>
          <w:bCs/>
          <w:sz w:val="24"/>
          <w:szCs w:val="24"/>
        </w:rPr>
        <w:t xml:space="preserve">e </w:t>
      </w:r>
      <w:r w:rsidR="004E5872" w:rsidRPr="0069537D">
        <w:rPr>
          <w:rFonts w:ascii="Arial" w:hAnsi="Arial" w:cs="Arial"/>
          <w:bCs/>
          <w:sz w:val="24"/>
          <w:szCs w:val="24"/>
        </w:rPr>
        <w:t xml:space="preserve">ilicitud de alegar sus propios errores en su beneficio, además de verificar lo que competa a la excepción especial de cosa juzgada. </w:t>
      </w:r>
    </w:p>
    <w:p w:rsidR="004E5872" w:rsidRPr="0069537D" w:rsidRDefault="004E5872" w:rsidP="0069537D">
      <w:pPr>
        <w:pStyle w:val="Sinespaciado1"/>
        <w:tabs>
          <w:tab w:val="left" w:pos="2410"/>
        </w:tabs>
        <w:spacing w:line="288" w:lineRule="auto"/>
        <w:ind w:firstLine="2835"/>
        <w:jc w:val="both"/>
        <w:rPr>
          <w:rFonts w:ascii="Arial" w:hAnsi="Arial" w:cs="Arial"/>
          <w:bCs/>
          <w:sz w:val="24"/>
          <w:szCs w:val="24"/>
        </w:rPr>
      </w:pPr>
    </w:p>
    <w:p w:rsidR="002262F1" w:rsidRPr="0069537D" w:rsidRDefault="00BE21D8"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6. </w:t>
      </w:r>
      <w:r w:rsidR="00352EC9" w:rsidRPr="0069537D">
        <w:rPr>
          <w:rFonts w:ascii="Arial" w:hAnsi="Arial" w:cs="Arial"/>
          <w:bCs/>
          <w:sz w:val="24"/>
          <w:szCs w:val="24"/>
        </w:rPr>
        <w:t>Como se sabe, la promesa de compraventa es un contrato de los llamados preparatorios, que es bilateral y en el cual las partes se comprometen, la una a comprar y la otra a vender, llamándose</w:t>
      </w:r>
      <w:r w:rsidR="003E30E1" w:rsidRPr="0069537D">
        <w:rPr>
          <w:rFonts w:ascii="Arial" w:hAnsi="Arial" w:cs="Arial"/>
          <w:bCs/>
          <w:sz w:val="24"/>
          <w:szCs w:val="24"/>
        </w:rPr>
        <w:t xml:space="preserve"> el primero</w:t>
      </w:r>
      <w:r w:rsidR="00352EC9" w:rsidRPr="0069537D">
        <w:rPr>
          <w:rFonts w:ascii="Arial" w:hAnsi="Arial" w:cs="Arial"/>
          <w:bCs/>
          <w:sz w:val="24"/>
          <w:szCs w:val="24"/>
        </w:rPr>
        <w:t xml:space="preserve"> promitente comprador y </w:t>
      </w:r>
      <w:r w:rsidR="003E30E1" w:rsidRPr="0069537D">
        <w:rPr>
          <w:rFonts w:ascii="Arial" w:hAnsi="Arial" w:cs="Arial"/>
          <w:bCs/>
          <w:sz w:val="24"/>
          <w:szCs w:val="24"/>
        </w:rPr>
        <w:t>el segundo</w:t>
      </w:r>
      <w:r w:rsidR="00352EC9" w:rsidRPr="0069537D">
        <w:rPr>
          <w:rFonts w:ascii="Arial" w:hAnsi="Arial" w:cs="Arial"/>
          <w:bCs/>
          <w:sz w:val="24"/>
          <w:szCs w:val="24"/>
        </w:rPr>
        <w:t xml:space="preserve"> promitente vendedor. Es previo al contrato principal con el que se da cumplimiento a lo prometido, donde se acuerdan las condiciones en que se cumplirá finalmente el futuro negocio, que es la compra venta de un determinado bien. </w:t>
      </w:r>
      <w:r w:rsidR="002262F1" w:rsidRPr="0069537D">
        <w:rPr>
          <w:rFonts w:ascii="Arial" w:hAnsi="Arial" w:cs="Arial"/>
          <w:bCs/>
          <w:sz w:val="24"/>
          <w:szCs w:val="24"/>
        </w:rPr>
        <w:t xml:space="preserve"> </w:t>
      </w:r>
    </w:p>
    <w:p w:rsidR="002262F1" w:rsidRPr="0069537D" w:rsidRDefault="002262F1" w:rsidP="0069537D">
      <w:pPr>
        <w:pStyle w:val="Sinespaciado1"/>
        <w:tabs>
          <w:tab w:val="left" w:pos="2410"/>
        </w:tabs>
        <w:spacing w:line="288" w:lineRule="auto"/>
        <w:ind w:firstLine="2835"/>
        <w:jc w:val="both"/>
        <w:rPr>
          <w:rFonts w:ascii="Arial" w:hAnsi="Arial" w:cs="Arial"/>
          <w:bCs/>
          <w:sz w:val="24"/>
          <w:szCs w:val="24"/>
        </w:rPr>
      </w:pPr>
    </w:p>
    <w:p w:rsidR="002262F1" w:rsidRDefault="002262F1" w:rsidP="0069537D">
      <w:pPr>
        <w:pStyle w:val="Sinespaciado1"/>
        <w:tabs>
          <w:tab w:val="left" w:pos="2410"/>
        </w:tabs>
        <w:spacing w:line="288" w:lineRule="auto"/>
        <w:ind w:firstLine="2835"/>
        <w:jc w:val="both"/>
        <w:rPr>
          <w:rFonts w:ascii="Arial" w:hAnsi="Arial" w:cs="Arial"/>
          <w:sz w:val="24"/>
          <w:szCs w:val="24"/>
        </w:rPr>
      </w:pPr>
      <w:r w:rsidRPr="0069537D">
        <w:rPr>
          <w:rFonts w:ascii="Arial" w:hAnsi="Arial" w:cs="Arial"/>
          <w:sz w:val="24"/>
          <w:szCs w:val="24"/>
        </w:rPr>
        <w:t xml:space="preserve">La promesa de contrato no produce obligaciones para quienes la celebran a no ser que reúna los requisitos concurrentes que establece el artículo 1611 del Código Civil, subrogado por el artículo 89 de la Ley 153 de 1887; solemnidades que son de las denominadas </w:t>
      </w:r>
      <w:r w:rsidRPr="0069537D">
        <w:rPr>
          <w:rFonts w:ascii="Arial" w:hAnsi="Arial" w:cs="Arial"/>
          <w:i/>
          <w:sz w:val="24"/>
          <w:szCs w:val="24"/>
        </w:rPr>
        <w:t xml:space="preserve">ad </w:t>
      </w:r>
      <w:proofErr w:type="spellStart"/>
      <w:r w:rsidRPr="0069537D">
        <w:rPr>
          <w:rFonts w:ascii="Arial" w:hAnsi="Arial" w:cs="Arial"/>
          <w:i/>
          <w:sz w:val="24"/>
          <w:szCs w:val="24"/>
        </w:rPr>
        <w:t>substantiam</w:t>
      </w:r>
      <w:proofErr w:type="spellEnd"/>
      <w:r w:rsidRPr="0069537D">
        <w:rPr>
          <w:rFonts w:ascii="Arial" w:hAnsi="Arial" w:cs="Arial"/>
          <w:i/>
          <w:sz w:val="24"/>
          <w:szCs w:val="24"/>
        </w:rPr>
        <w:t xml:space="preserve"> </w:t>
      </w:r>
      <w:proofErr w:type="spellStart"/>
      <w:r w:rsidRPr="0069537D">
        <w:rPr>
          <w:rFonts w:ascii="Arial" w:hAnsi="Arial" w:cs="Arial"/>
          <w:i/>
          <w:sz w:val="24"/>
          <w:szCs w:val="24"/>
        </w:rPr>
        <w:t>actus</w:t>
      </w:r>
      <w:proofErr w:type="spellEnd"/>
      <w:r w:rsidRPr="0069537D">
        <w:rPr>
          <w:rFonts w:ascii="Arial" w:hAnsi="Arial" w:cs="Arial"/>
          <w:i/>
          <w:sz w:val="24"/>
          <w:szCs w:val="24"/>
        </w:rPr>
        <w:t xml:space="preserve">, </w:t>
      </w:r>
      <w:r w:rsidRPr="0069537D">
        <w:rPr>
          <w:rFonts w:ascii="Arial" w:hAnsi="Arial" w:cs="Arial"/>
          <w:sz w:val="24"/>
          <w:szCs w:val="24"/>
        </w:rPr>
        <w:t>por lo que la validez del acto depende de su confluencia, solemnidades, que son impuestas por intereses de orden público, no pueden ser derogadas ni p</w:t>
      </w:r>
      <w:r w:rsidR="0069537D">
        <w:rPr>
          <w:rFonts w:ascii="Arial" w:hAnsi="Arial" w:cs="Arial"/>
          <w:sz w:val="24"/>
          <w:szCs w:val="24"/>
        </w:rPr>
        <w:t xml:space="preserve">or las partes ni por el juez. </w:t>
      </w:r>
    </w:p>
    <w:p w:rsidR="0069537D" w:rsidRPr="0069537D" w:rsidRDefault="0069537D" w:rsidP="0069537D">
      <w:pPr>
        <w:pStyle w:val="Sinespaciado1"/>
        <w:tabs>
          <w:tab w:val="left" w:pos="2410"/>
        </w:tabs>
        <w:spacing w:line="288" w:lineRule="auto"/>
        <w:ind w:firstLine="2835"/>
        <w:jc w:val="both"/>
        <w:rPr>
          <w:rFonts w:ascii="Arial" w:hAnsi="Arial" w:cs="Arial"/>
          <w:sz w:val="24"/>
          <w:szCs w:val="24"/>
        </w:rPr>
      </w:pPr>
    </w:p>
    <w:p w:rsidR="002262F1" w:rsidRPr="0069537D" w:rsidRDefault="002262F1" w:rsidP="0069537D">
      <w:pPr>
        <w:pStyle w:val="Sinespaciado1"/>
        <w:tabs>
          <w:tab w:val="left" w:pos="2410"/>
        </w:tabs>
        <w:spacing w:line="288" w:lineRule="auto"/>
        <w:ind w:firstLine="2835"/>
        <w:jc w:val="both"/>
        <w:rPr>
          <w:rFonts w:ascii="Arial" w:hAnsi="Arial" w:cs="Arial"/>
          <w:i/>
          <w:sz w:val="24"/>
          <w:szCs w:val="24"/>
        </w:rPr>
      </w:pPr>
      <w:r w:rsidRPr="0069537D">
        <w:rPr>
          <w:rFonts w:ascii="Arial" w:hAnsi="Arial" w:cs="Arial"/>
          <w:sz w:val="24"/>
          <w:szCs w:val="24"/>
        </w:rPr>
        <w:t xml:space="preserve">La consecuencia de la ausencia de uno o más de tales requisitos es la nulidad absoluta del acto, así lo dispone el artículo 1741 del Código Civil, que en su inciso primero establece: </w:t>
      </w:r>
      <w:r w:rsidR="00645D7A" w:rsidRPr="0069537D">
        <w:rPr>
          <w:rFonts w:ascii="Arial" w:hAnsi="Arial" w:cs="Arial"/>
          <w:sz w:val="24"/>
          <w:szCs w:val="24"/>
        </w:rPr>
        <w:t>“</w:t>
      </w:r>
      <w:r w:rsidRPr="0069537D">
        <w:rPr>
          <w:rFonts w:ascii="Arial" w:hAnsi="Arial" w:cs="Arial"/>
          <w:i/>
          <w:sz w:val="24"/>
          <w:szCs w:val="24"/>
        </w:rPr>
        <w:t>la nulidad producida por un objeto o causa ilícita, y la nulidad producida por la omisión de algún requisito o formalidad que las leyes prescriben para el valor de ciertos actos o contratos en consideración a la naturaleza de ellos, y no a la calidad o estado de las personas que los ejecutan o acu</w:t>
      </w:r>
      <w:r w:rsidR="00645D7A" w:rsidRPr="0069537D">
        <w:rPr>
          <w:rFonts w:ascii="Arial" w:hAnsi="Arial" w:cs="Arial"/>
          <w:i/>
          <w:sz w:val="24"/>
          <w:szCs w:val="24"/>
        </w:rPr>
        <w:t>erdan, son nulidades absolutas…”</w:t>
      </w:r>
      <w:r w:rsidRPr="0069537D">
        <w:rPr>
          <w:rFonts w:ascii="Arial" w:hAnsi="Arial" w:cs="Arial"/>
          <w:i/>
          <w:sz w:val="24"/>
          <w:szCs w:val="24"/>
        </w:rPr>
        <w:t>.</w:t>
      </w:r>
    </w:p>
    <w:p w:rsidR="002262F1" w:rsidRPr="0069537D" w:rsidRDefault="002262F1" w:rsidP="0069537D">
      <w:pPr>
        <w:pStyle w:val="Sinespaciado1"/>
        <w:tabs>
          <w:tab w:val="left" w:pos="2410"/>
        </w:tabs>
        <w:spacing w:line="288" w:lineRule="auto"/>
        <w:ind w:firstLine="2835"/>
        <w:jc w:val="both"/>
        <w:rPr>
          <w:rFonts w:ascii="Arial" w:hAnsi="Arial" w:cs="Arial"/>
          <w:i/>
          <w:sz w:val="24"/>
          <w:szCs w:val="24"/>
        </w:rPr>
      </w:pPr>
    </w:p>
    <w:p w:rsidR="00AF450A" w:rsidRPr="0069537D" w:rsidRDefault="002262F1" w:rsidP="0069537D">
      <w:pPr>
        <w:pStyle w:val="Sinespaciado1"/>
        <w:tabs>
          <w:tab w:val="left" w:pos="2410"/>
        </w:tabs>
        <w:spacing w:line="288" w:lineRule="auto"/>
        <w:ind w:firstLine="2835"/>
        <w:jc w:val="both"/>
        <w:rPr>
          <w:rFonts w:ascii="Arial" w:hAnsi="Arial" w:cs="Arial"/>
          <w:sz w:val="24"/>
          <w:szCs w:val="24"/>
        </w:rPr>
      </w:pPr>
      <w:r w:rsidRPr="0069537D">
        <w:rPr>
          <w:rFonts w:ascii="Arial" w:hAnsi="Arial" w:cs="Arial"/>
          <w:sz w:val="24"/>
          <w:szCs w:val="24"/>
        </w:rPr>
        <w:t xml:space="preserve">Los requisitos que deben concurrir para que el contrato de promesa produzca efectos, son, según la disposición citada como infringida por el recurrente, los siguientes: 1) que conste por escrito; 2) que el contrato a que la promesa se refiere no sea de aquellos que las leyes declaran ineficaces por no concurrir los requisitos que establece el artículo 1502 del Código Civil; 3) que contenga un plazo o condición que fije la época en que ha de celebrarse el contrato; y 4) que se </w:t>
      </w:r>
      <w:r w:rsidRPr="0069537D">
        <w:rPr>
          <w:rFonts w:ascii="Arial" w:hAnsi="Arial" w:cs="Arial"/>
          <w:sz w:val="24"/>
          <w:szCs w:val="24"/>
        </w:rPr>
        <w:lastRenderedPageBreak/>
        <w:t xml:space="preserve">determine de tal suerte el contrato, que para perfeccionarlo sólo falte la tradición de la cosa o las formalidades legales.  </w:t>
      </w:r>
    </w:p>
    <w:p w:rsidR="00AF450A" w:rsidRPr="0069537D" w:rsidRDefault="00AF450A" w:rsidP="0069537D">
      <w:pPr>
        <w:pStyle w:val="Sinespaciado1"/>
        <w:tabs>
          <w:tab w:val="left" w:pos="2410"/>
        </w:tabs>
        <w:spacing w:line="288" w:lineRule="auto"/>
        <w:ind w:firstLine="2835"/>
        <w:jc w:val="both"/>
        <w:rPr>
          <w:rFonts w:ascii="Arial" w:hAnsi="Arial" w:cs="Arial"/>
          <w:sz w:val="24"/>
          <w:szCs w:val="24"/>
        </w:rPr>
      </w:pPr>
    </w:p>
    <w:p w:rsidR="002262F1" w:rsidRPr="0069537D" w:rsidRDefault="00D214D8" w:rsidP="0069537D">
      <w:pPr>
        <w:pStyle w:val="Sinespaciado1"/>
        <w:tabs>
          <w:tab w:val="left" w:pos="2410"/>
        </w:tabs>
        <w:spacing w:line="288" w:lineRule="auto"/>
        <w:ind w:firstLine="2835"/>
        <w:jc w:val="both"/>
        <w:rPr>
          <w:rFonts w:ascii="Arial" w:hAnsi="Arial" w:cs="Arial"/>
          <w:sz w:val="24"/>
          <w:szCs w:val="24"/>
        </w:rPr>
      </w:pPr>
      <w:r w:rsidRPr="0069537D">
        <w:rPr>
          <w:rFonts w:ascii="Arial" w:hAnsi="Arial" w:cs="Arial"/>
          <w:sz w:val="24"/>
          <w:szCs w:val="24"/>
        </w:rPr>
        <w:t>La tercera</w:t>
      </w:r>
      <w:r w:rsidR="002262F1" w:rsidRPr="0069537D">
        <w:rPr>
          <w:rFonts w:ascii="Arial" w:hAnsi="Arial" w:cs="Arial"/>
          <w:sz w:val="24"/>
          <w:szCs w:val="24"/>
        </w:rPr>
        <w:t xml:space="preserve"> de </w:t>
      </w:r>
      <w:r w:rsidR="00CC2F27" w:rsidRPr="0069537D">
        <w:rPr>
          <w:rFonts w:ascii="Arial" w:hAnsi="Arial" w:cs="Arial"/>
          <w:sz w:val="24"/>
          <w:szCs w:val="24"/>
        </w:rPr>
        <w:t>tales exigencias</w:t>
      </w:r>
      <w:r w:rsidR="002262F1" w:rsidRPr="0069537D">
        <w:rPr>
          <w:rFonts w:ascii="Arial" w:hAnsi="Arial" w:cs="Arial"/>
          <w:sz w:val="24"/>
          <w:szCs w:val="24"/>
        </w:rPr>
        <w:t xml:space="preserve">, es decir, </w:t>
      </w:r>
      <w:r w:rsidRPr="0069537D">
        <w:rPr>
          <w:rFonts w:ascii="Arial" w:hAnsi="Arial" w:cs="Arial"/>
          <w:sz w:val="24"/>
          <w:szCs w:val="24"/>
        </w:rPr>
        <w:t>al</w:t>
      </w:r>
      <w:r w:rsidR="002262F1" w:rsidRPr="0069537D">
        <w:rPr>
          <w:rFonts w:ascii="Arial" w:hAnsi="Arial" w:cs="Arial"/>
          <w:sz w:val="24"/>
          <w:szCs w:val="24"/>
        </w:rPr>
        <w:t xml:space="preserve"> que ordena que la promesa: </w:t>
      </w:r>
      <w:r w:rsidR="00645D7A" w:rsidRPr="0069537D">
        <w:rPr>
          <w:rFonts w:ascii="Arial" w:hAnsi="Arial" w:cs="Arial"/>
          <w:sz w:val="24"/>
          <w:szCs w:val="24"/>
        </w:rPr>
        <w:t>“</w:t>
      </w:r>
      <w:r w:rsidR="002262F1" w:rsidRPr="0069537D">
        <w:rPr>
          <w:rFonts w:ascii="Arial" w:hAnsi="Arial" w:cs="Arial"/>
          <w:i/>
          <w:sz w:val="24"/>
          <w:szCs w:val="24"/>
        </w:rPr>
        <w:t>…contenga un plazo o condición que fije la época en q</w:t>
      </w:r>
      <w:r w:rsidR="00645D7A" w:rsidRPr="0069537D">
        <w:rPr>
          <w:rFonts w:ascii="Arial" w:hAnsi="Arial" w:cs="Arial"/>
          <w:i/>
          <w:sz w:val="24"/>
          <w:szCs w:val="24"/>
        </w:rPr>
        <w:t>ue ha de celebrarse el contrato”</w:t>
      </w:r>
      <w:r w:rsidR="002262F1" w:rsidRPr="0069537D">
        <w:rPr>
          <w:rFonts w:ascii="Arial" w:hAnsi="Arial" w:cs="Arial"/>
          <w:i/>
          <w:sz w:val="24"/>
          <w:szCs w:val="24"/>
        </w:rPr>
        <w:t xml:space="preserve">, </w:t>
      </w:r>
      <w:r w:rsidR="002262F1" w:rsidRPr="0069537D">
        <w:rPr>
          <w:rFonts w:ascii="Arial" w:hAnsi="Arial" w:cs="Arial"/>
          <w:sz w:val="24"/>
          <w:szCs w:val="24"/>
        </w:rPr>
        <w:t>impone a los contratantes señalar con precisión la época en la que ha de perfeccionarse el acuerdo de voluntades prometido, lo que tiene que hacerse mediante la fijación de un plazo o una condición que no deje en incertidumbre aquél momento futuro, ni a las partes ligadas de manera indefinida.</w:t>
      </w:r>
    </w:p>
    <w:p w:rsidR="002262F1" w:rsidRPr="0069537D" w:rsidRDefault="002262F1" w:rsidP="0069537D">
      <w:pPr>
        <w:spacing w:line="288" w:lineRule="auto"/>
        <w:jc w:val="both"/>
        <w:rPr>
          <w:rFonts w:ascii="Arial" w:hAnsi="Arial" w:cs="Arial"/>
          <w:sz w:val="24"/>
          <w:szCs w:val="24"/>
        </w:rPr>
      </w:pPr>
    </w:p>
    <w:p w:rsidR="003D020A" w:rsidRPr="0069537D" w:rsidRDefault="00E92AA3"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Declarada en </w:t>
      </w:r>
      <w:r w:rsidR="00A65E57" w:rsidRPr="0069537D">
        <w:rPr>
          <w:rFonts w:ascii="Arial" w:hAnsi="Arial" w:cs="Arial"/>
          <w:bCs/>
          <w:sz w:val="24"/>
          <w:szCs w:val="24"/>
        </w:rPr>
        <w:t xml:space="preserve">este proceso la nulidad de las promesas de compraventa celebradas entre las partes, sobre el bien inmueble ubicado en la carrera 7 Nos. 29-13 y 29-15 identificado con la matrícula inmobiliaria No. 290-125241, </w:t>
      </w:r>
      <w:r w:rsidRPr="0069537D">
        <w:rPr>
          <w:rFonts w:ascii="Arial" w:hAnsi="Arial" w:cs="Arial"/>
          <w:bCs/>
          <w:sz w:val="24"/>
          <w:szCs w:val="24"/>
        </w:rPr>
        <w:t xml:space="preserve">por ausencia del mentado requisito; </w:t>
      </w:r>
      <w:r w:rsidR="002A4C5E" w:rsidRPr="0069537D">
        <w:rPr>
          <w:rFonts w:ascii="Arial" w:hAnsi="Arial" w:cs="Arial"/>
          <w:bCs/>
          <w:sz w:val="24"/>
          <w:szCs w:val="24"/>
        </w:rPr>
        <w:t>implora</w:t>
      </w:r>
      <w:r w:rsidR="000919BE" w:rsidRPr="0069537D">
        <w:rPr>
          <w:rFonts w:ascii="Arial" w:hAnsi="Arial" w:cs="Arial"/>
          <w:bCs/>
          <w:sz w:val="24"/>
          <w:szCs w:val="24"/>
        </w:rPr>
        <w:t xml:space="preserve"> la impugnante</w:t>
      </w:r>
      <w:r w:rsidRPr="0069537D">
        <w:rPr>
          <w:rFonts w:ascii="Arial" w:hAnsi="Arial" w:cs="Arial"/>
          <w:bCs/>
          <w:sz w:val="24"/>
          <w:szCs w:val="24"/>
        </w:rPr>
        <w:t xml:space="preserve"> </w:t>
      </w:r>
      <w:r w:rsidR="002A4C5E" w:rsidRPr="0069537D">
        <w:rPr>
          <w:rFonts w:ascii="Arial" w:hAnsi="Arial" w:cs="Arial"/>
          <w:bCs/>
          <w:sz w:val="24"/>
          <w:szCs w:val="24"/>
        </w:rPr>
        <w:t xml:space="preserve">para derrocar tal decisión, </w:t>
      </w:r>
      <w:r w:rsidR="000919BE" w:rsidRPr="0069537D">
        <w:rPr>
          <w:rFonts w:ascii="Arial" w:hAnsi="Arial" w:cs="Arial"/>
          <w:bCs/>
          <w:sz w:val="24"/>
          <w:szCs w:val="24"/>
        </w:rPr>
        <w:t xml:space="preserve">se </w:t>
      </w:r>
      <w:r w:rsidRPr="0069537D">
        <w:rPr>
          <w:rFonts w:ascii="Arial" w:hAnsi="Arial" w:cs="Arial"/>
          <w:bCs/>
          <w:sz w:val="24"/>
          <w:szCs w:val="24"/>
        </w:rPr>
        <w:t>atienda</w:t>
      </w:r>
      <w:r w:rsidR="000919BE" w:rsidRPr="0069537D">
        <w:rPr>
          <w:rFonts w:ascii="Arial" w:hAnsi="Arial" w:cs="Arial"/>
          <w:bCs/>
          <w:sz w:val="24"/>
          <w:szCs w:val="24"/>
        </w:rPr>
        <w:t xml:space="preserve"> la excepción de “CONTRATO NO CUMPLIDO” </w:t>
      </w:r>
      <w:r w:rsidR="00272733" w:rsidRPr="0069537D">
        <w:rPr>
          <w:rFonts w:ascii="Arial" w:hAnsi="Arial" w:cs="Arial"/>
          <w:bCs/>
          <w:sz w:val="24"/>
          <w:szCs w:val="24"/>
        </w:rPr>
        <w:t xml:space="preserve"> </w:t>
      </w:r>
      <w:r w:rsidR="003D020A" w:rsidRPr="0069537D">
        <w:rPr>
          <w:rFonts w:ascii="Arial" w:hAnsi="Arial" w:cs="Arial"/>
          <w:bCs/>
          <w:sz w:val="24"/>
          <w:szCs w:val="24"/>
        </w:rPr>
        <w:t xml:space="preserve">toda vez que, no obstante la señora Luz Mery reconocer que los dos primeros contratos de promesa de compraventa que celebró con la demandada están totalmente cancelados, no ha cumplido con la obligación de elevarlos a escritura pública. </w:t>
      </w:r>
    </w:p>
    <w:p w:rsidR="00757C4B" w:rsidRPr="0069537D" w:rsidRDefault="00757C4B" w:rsidP="0069537D">
      <w:pPr>
        <w:pStyle w:val="Sinespaciado1"/>
        <w:tabs>
          <w:tab w:val="left" w:pos="2410"/>
        </w:tabs>
        <w:spacing w:line="288" w:lineRule="auto"/>
        <w:ind w:firstLine="2835"/>
        <w:jc w:val="both"/>
        <w:rPr>
          <w:rFonts w:ascii="Arial" w:hAnsi="Arial" w:cs="Arial"/>
          <w:bCs/>
          <w:sz w:val="24"/>
          <w:szCs w:val="24"/>
        </w:rPr>
      </w:pPr>
    </w:p>
    <w:p w:rsidR="00677E88" w:rsidRPr="0069537D" w:rsidRDefault="00D031CB"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El hecho enervante, no se puede reconocer</w:t>
      </w:r>
      <w:r w:rsidR="002E52CD" w:rsidRPr="0069537D">
        <w:rPr>
          <w:rFonts w:ascii="Arial" w:hAnsi="Arial" w:cs="Arial"/>
          <w:bCs/>
          <w:sz w:val="24"/>
          <w:szCs w:val="24"/>
        </w:rPr>
        <w:t xml:space="preserve">, </w:t>
      </w:r>
      <w:r w:rsidR="002E4A6E" w:rsidRPr="0069537D">
        <w:rPr>
          <w:rFonts w:ascii="Arial" w:hAnsi="Arial" w:cs="Arial"/>
          <w:bCs/>
          <w:sz w:val="24"/>
          <w:szCs w:val="24"/>
        </w:rPr>
        <w:t xml:space="preserve">partiendo, </w:t>
      </w:r>
      <w:r w:rsidR="00237F1F" w:rsidRPr="0069537D">
        <w:rPr>
          <w:rFonts w:ascii="Arial" w:hAnsi="Arial" w:cs="Arial"/>
          <w:bCs/>
          <w:sz w:val="24"/>
          <w:szCs w:val="24"/>
        </w:rPr>
        <w:t>de</w:t>
      </w:r>
      <w:r w:rsidR="009D5BFB" w:rsidRPr="0069537D">
        <w:rPr>
          <w:rFonts w:ascii="Arial" w:hAnsi="Arial" w:cs="Arial"/>
          <w:bCs/>
          <w:sz w:val="24"/>
          <w:szCs w:val="24"/>
        </w:rPr>
        <w:t xml:space="preserve"> que</w:t>
      </w:r>
      <w:r w:rsidR="009F6BDA" w:rsidRPr="0069537D">
        <w:rPr>
          <w:rFonts w:ascii="Arial" w:hAnsi="Arial" w:cs="Arial"/>
          <w:bCs/>
          <w:sz w:val="24"/>
          <w:szCs w:val="24"/>
        </w:rPr>
        <w:t xml:space="preserve"> </w:t>
      </w:r>
      <w:r w:rsidR="001832A4" w:rsidRPr="0069537D">
        <w:rPr>
          <w:rFonts w:ascii="Arial" w:hAnsi="Arial" w:cs="Arial"/>
          <w:bCs/>
          <w:sz w:val="24"/>
          <w:szCs w:val="24"/>
        </w:rPr>
        <w:t>si bien</w:t>
      </w:r>
      <w:r w:rsidR="00C05BB3" w:rsidRPr="0069537D">
        <w:rPr>
          <w:rFonts w:ascii="Arial" w:hAnsi="Arial" w:cs="Arial"/>
          <w:bCs/>
          <w:sz w:val="24"/>
          <w:szCs w:val="24"/>
        </w:rPr>
        <w:t xml:space="preserve"> </w:t>
      </w:r>
      <w:r w:rsidR="009F6BDA" w:rsidRPr="0069537D">
        <w:rPr>
          <w:rFonts w:ascii="Arial" w:hAnsi="Arial" w:cs="Arial"/>
          <w:bCs/>
          <w:sz w:val="24"/>
          <w:szCs w:val="24"/>
        </w:rPr>
        <w:t xml:space="preserve">en la promesa de compraventa como una de las obligaciones </w:t>
      </w:r>
      <w:r w:rsidR="007348A1" w:rsidRPr="0069537D">
        <w:rPr>
          <w:rFonts w:ascii="Arial" w:hAnsi="Arial" w:cs="Arial"/>
          <w:bCs/>
          <w:sz w:val="24"/>
          <w:szCs w:val="24"/>
        </w:rPr>
        <w:t>contractuales</w:t>
      </w:r>
      <w:r w:rsidR="001832A4" w:rsidRPr="0069537D">
        <w:rPr>
          <w:rFonts w:ascii="Arial" w:hAnsi="Arial" w:cs="Arial"/>
          <w:bCs/>
          <w:sz w:val="24"/>
          <w:szCs w:val="24"/>
        </w:rPr>
        <w:t>,</w:t>
      </w:r>
      <w:r w:rsidR="007348A1" w:rsidRPr="0069537D">
        <w:rPr>
          <w:rFonts w:ascii="Arial" w:hAnsi="Arial" w:cs="Arial"/>
          <w:bCs/>
          <w:sz w:val="24"/>
          <w:szCs w:val="24"/>
        </w:rPr>
        <w:t xml:space="preserve"> </w:t>
      </w:r>
      <w:r w:rsidR="009F6BDA" w:rsidRPr="0069537D">
        <w:rPr>
          <w:rFonts w:ascii="Arial" w:hAnsi="Arial" w:cs="Arial"/>
          <w:bCs/>
          <w:sz w:val="24"/>
          <w:szCs w:val="24"/>
        </w:rPr>
        <w:t>es firmar la escritura</w:t>
      </w:r>
      <w:r w:rsidR="007348A1" w:rsidRPr="0069537D">
        <w:rPr>
          <w:rFonts w:ascii="Arial" w:hAnsi="Arial" w:cs="Arial"/>
          <w:bCs/>
          <w:sz w:val="24"/>
          <w:szCs w:val="24"/>
        </w:rPr>
        <w:t>,</w:t>
      </w:r>
      <w:r w:rsidR="009F6BDA" w:rsidRPr="0069537D">
        <w:rPr>
          <w:rFonts w:ascii="Arial" w:hAnsi="Arial" w:cs="Arial"/>
          <w:bCs/>
          <w:sz w:val="24"/>
          <w:szCs w:val="24"/>
        </w:rPr>
        <w:t xml:space="preserve"> </w:t>
      </w:r>
      <w:r w:rsidR="007348A1" w:rsidRPr="0069537D">
        <w:rPr>
          <w:rFonts w:ascii="Arial" w:hAnsi="Arial" w:cs="Arial"/>
          <w:bCs/>
          <w:sz w:val="24"/>
          <w:szCs w:val="24"/>
        </w:rPr>
        <w:t xml:space="preserve">acudiendo a la notaría acordada, a la hora pactada, y en caso de no presentarse </w:t>
      </w:r>
      <w:r w:rsidR="00237F1F" w:rsidRPr="0069537D">
        <w:rPr>
          <w:rFonts w:ascii="Arial" w:hAnsi="Arial" w:cs="Arial"/>
          <w:bCs/>
          <w:sz w:val="24"/>
          <w:szCs w:val="24"/>
        </w:rPr>
        <w:t>la parte contraria</w:t>
      </w:r>
      <w:r w:rsidR="007348A1" w:rsidRPr="0069537D">
        <w:rPr>
          <w:rFonts w:ascii="Arial" w:hAnsi="Arial" w:cs="Arial"/>
          <w:bCs/>
          <w:sz w:val="24"/>
          <w:szCs w:val="24"/>
        </w:rPr>
        <w:t>, levantar el acta correspondiente</w:t>
      </w:r>
      <w:r w:rsidR="00C05BB3" w:rsidRPr="0069537D">
        <w:rPr>
          <w:rFonts w:ascii="Arial" w:hAnsi="Arial" w:cs="Arial"/>
          <w:bCs/>
          <w:sz w:val="24"/>
          <w:szCs w:val="24"/>
        </w:rPr>
        <w:t xml:space="preserve">, en aras de probar </w:t>
      </w:r>
      <w:r w:rsidR="00237F1F" w:rsidRPr="0069537D">
        <w:rPr>
          <w:rFonts w:ascii="Arial" w:hAnsi="Arial" w:cs="Arial"/>
          <w:bCs/>
          <w:sz w:val="24"/>
          <w:szCs w:val="24"/>
        </w:rPr>
        <w:t xml:space="preserve">que </w:t>
      </w:r>
      <w:r w:rsidR="00C05BB3" w:rsidRPr="0069537D">
        <w:rPr>
          <w:rFonts w:ascii="Arial" w:hAnsi="Arial" w:cs="Arial"/>
          <w:bCs/>
          <w:sz w:val="24"/>
          <w:szCs w:val="24"/>
        </w:rPr>
        <w:t>quien acudió s</w:t>
      </w:r>
      <w:r w:rsidR="00237F1F" w:rsidRPr="0069537D">
        <w:rPr>
          <w:rFonts w:ascii="Arial" w:hAnsi="Arial" w:cs="Arial"/>
          <w:bCs/>
          <w:sz w:val="24"/>
          <w:szCs w:val="24"/>
        </w:rPr>
        <w:t>i</w:t>
      </w:r>
      <w:r w:rsidR="00C05BB3" w:rsidRPr="0069537D">
        <w:rPr>
          <w:rFonts w:ascii="Arial" w:hAnsi="Arial" w:cs="Arial"/>
          <w:bCs/>
          <w:sz w:val="24"/>
          <w:szCs w:val="24"/>
        </w:rPr>
        <w:t xml:space="preserve"> cumplió</w:t>
      </w:r>
      <w:r w:rsidR="001832A4" w:rsidRPr="0069537D">
        <w:rPr>
          <w:rFonts w:ascii="Arial" w:hAnsi="Arial" w:cs="Arial"/>
          <w:bCs/>
          <w:sz w:val="24"/>
          <w:szCs w:val="24"/>
        </w:rPr>
        <w:t>, dicho a</w:t>
      </w:r>
      <w:r w:rsidR="00C05BB3" w:rsidRPr="0069537D">
        <w:rPr>
          <w:rFonts w:ascii="Arial" w:hAnsi="Arial" w:cs="Arial"/>
          <w:bCs/>
          <w:sz w:val="24"/>
          <w:szCs w:val="24"/>
        </w:rPr>
        <w:t>cto en este asunto r</w:t>
      </w:r>
      <w:r w:rsidR="007348A1" w:rsidRPr="0069537D">
        <w:rPr>
          <w:rFonts w:ascii="Arial" w:hAnsi="Arial" w:cs="Arial"/>
          <w:bCs/>
          <w:sz w:val="24"/>
          <w:szCs w:val="24"/>
        </w:rPr>
        <w:t xml:space="preserve">esulta imposible reclamar, </w:t>
      </w:r>
      <w:r w:rsidR="002E52CD" w:rsidRPr="0069537D">
        <w:rPr>
          <w:rFonts w:ascii="Arial" w:hAnsi="Arial" w:cs="Arial"/>
          <w:bCs/>
          <w:sz w:val="24"/>
          <w:szCs w:val="24"/>
        </w:rPr>
        <w:t>precisamente la ausencia de tal requisito d</w:t>
      </w:r>
      <w:r w:rsidR="008B5623" w:rsidRPr="0069537D">
        <w:rPr>
          <w:rFonts w:ascii="Arial" w:hAnsi="Arial" w:cs="Arial"/>
          <w:bCs/>
          <w:sz w:val="24"/>
          <w:szCs w:val="24"/>
        </w:rPr>
        <w:t>io</w:t>
      </w:r>
      <w:r w:rsidR="002E52CD" w:rsidRPr="0069537D">
        <w:rPr>
          <w:rFonts w:ascii="Arial" w:hAnsi="Arial" w:cs="Arial"/>
          <w:bCs/>
          <w:sz w:val="24"/>
          <w:szCs w:val="24"/>
        </w:rPr>
        <w:t xml:space="preserve"> al traste la validez de las promesas de contrato suscritas entre la aqu</w:t>
      </w:r>
      <w:r w:rsidR="00BA1DDD" w:rsidRPr="0069537D">
        <w:rPr>
          <w:rFonts w:ascii="Arial" w:hAnsi="Arial" w:cs="Arial"/>
          <w:bCs/>
          <w:sz w:val="24"/>
          <w:szCs w:val="24"/>
        </w:rPr>
        <w:t>í demandante y demandada</w:t>
      </w:r>
      <w:r w:rsidR="002F6F18" w:rsidRPr="0069537D">
        <w:rPr>
          <w:rFonts w:ascii="Arial" w:hAnsi="Arial" w:cs="Arial"/>
          <w:bCs/>
          <w:sz w:val="24"/>
          <w:szCs w:val="24"/>
        </w:rPr>
        <w:t xml:space="preserve">, </w:t>
      </w:r>
      <w:r w:rsidR="007348A1" w:rsidRPr="0069537D">
        <w:rPr>
          <w:rFonts w:ascii="Arial" w:hAnsi="Arial" w:cs="Arial"/>
          <w:bCs/>
          <w:sz w:val="24"/>
          <w:szCs w:val="24"/>
        </w:rPr>
        <w:t xml:space="preserve">como lo dijo la falladora de primera sede, no se </w:t>
      </w:r>
      <w:r w:rsidR="002E52CD" w:rsidRPr="0069537D">
        <w:rPr>
          <w:rFonts w:ascii="Arial" w:hAnsi="Arial" w:cs="Arial"/>
          <w:bCs/>
          <w:sz w:val="24"/>
          <w:szCs w:val="24"/>
        </w:rPr>
        <w:t>plasmaron</w:t>
      </w:r>
      <w:r w:rsidR="007348A1" w:rsidRPr="0069537D">
        <w:rPr>
          <w:rFonts w:ascii="Arial" w:hAnsi="Arial" w:cs="Arial"/>
          <w:bCs/>
          <w:sz w:val="24"/>
          <w:szCs w:val="24"/>
        </w:rPr>
        <w:t xml:space="preserve"> </w:t>
      </w:r>
      <w:r w:rsidR="00237F1F" w:rsidRPr="0069537D">
        <w:rPr>
          <w:rFonts w:ascii="Arial" w:hAnsi="Arial" w:cs="Arial"/>
          <w:bCs/>
          <w:sz w:val="24"/>
          <w:szCs w:val="24"/>
        </w:rPr>
        <w:t xml:space="preserve">tales </w:t>
      </w:r>
      <w:r w:rsidR="007348A1" w:rsidRPr="0069537D">
        <w:rPr>
          <w:rFonts w:ascii="Arial" w:hAnsi="Arial" w:cs="Arial"/>
          <w:bCs/>
          <w:sz w:val="24"/>
          <w:szCs w:val="24"/>
        </w:rPr>
        <w:t>indicaci</w:t>
      </w:r>
      <w:r w:rsidR="00BA1DDD" w:rsidRPr="0069537D">
        <w:rPr>
          <w:rFonts w:ascii="Arial" w:hAnsi="Arial" w:cs="Arial"/>
          <w:bCs/>
          <w:sz w:val="24"/>
          <w:szCs w:val="24"/>
        </w:rPr>
        <w:t>ones y no es dable entonces declarar incumplido lo inexistente.</w:t>
      </w:r>
    </w:p>
    <w:p w:rsidR="00677E88" w:rsidRPr="0069537D" w:rsidRDefault="00677E88" w:rsidP="0069537D">
      <w:pPr>
        <w:pStyle w:val="Sinespaciado1"/>
        <w:tabs>
          <w:tab w:val="left" w:pos="2410"/>
        </w:tabs>
        <w:spacing w:line="288" w:lineRule="auto"/>
        <w:ind w:firstLine="2835"/>
        <w:jc w:val="both"/>
        <w:rPr>
          <w:rFonts w:ascii="Arial" w:hAnsi="Arial" w:cs="Arial"/>
          <w:bCs/>
          <w:sz w:val="24"/>
          <w:szCs w:val="24"/>
        </w:rPr>
      </w:pPr>
    </w:p>
    <w:p w:rsidR="00BA1DDD" w:rsidRPr="0069537D" w:rsidRDefault="00677E88"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S</w:t>
      </w:r>
      <w:r w:rsidR="002E52CD" w:rsidRPr="0069537D">
        <w:rPr>
          <w:rFonts w:ascii="Arial" w:hAnsi="Arial" w:cs="Arial"/>
          <w:bCs/>
          <w:sz w:val="24"/>
          <w:szCs w:val="24"/>
        </w:rPr>
        <w:t xml:space="preserve">ituación </w:t>
      </w:r>
      <w:r w:rsidR="00B9608B" w:rsidRPr="0069537D">
        <w:rPr>
          <w:rFonts w:ascii="Arial" w:hAnsi="Arial" w:cs="Arial"/>
          <w:bCs/>
          <w:sz w:val="24"/>
          <w:szCs w:val="24"/>
        </w:rPr>
        <w:t xml:space="preserve">que </w:t>
      </w:r>
      <w:r w:rsidR="002E52CD" w:rsidRPr="0069537D">
        <w:rPr>
          <w:rFonts w:ascii="Arial" w:hAnsi="Arial" w:cs="Arial"/>
          <w:bCs/>
          <w:sz w:val="24"/>
          <w:szCs w:val="24"/>
        </w:rPr>
        <w:t>pone en evidencia</w:t>
      </w:r>
      <w:r w:rsidR="00B9608B" w:rsidRPr="0069537D">
        <w:rPr>
          <w:rFonts w:ascii="Arial" w:hAnsi="Arial" w:cs="Arial"/>
          <w:bCs/>
          <w:sz w:val="24"/>
          <w:szCs w:val="24"/>
        </w:rPr>
        <w:t xml:space="preserve"> la ausencia de los presupuestos </w:t>
      </w:r>
      <w:r w:rsidR="002E52CD" w:rsidRPr="0069537D">
        <w:rPr>
          <w:rFonts w:ascii="Arial" w:hAnsi="Arial" w:cs="Arial"/>
          <w:bCs/>
          <w:sz w:val="24"/>
          <w:szCs w:val="24"/>
        </w:rPr>
        <w:t>exigid</w:t>
      </w:r>
      <w:r w:rsidR="00B9608B" w:rsidRPr="0069537D">
        <w:rPr>
          <w:rFonts w:ascii="Arial" w:hAnsi="Arial" w:cs="Arial"/>
          <w:bCs/>
          <w:sz w:val="24"/>
          <w:szCs w:val="24"/>
        </w:rPr>
        <w:t>o</w:t>
      </w:r>
      <w:r w:rsidR="002E52CD" w:rsidRPr="0069537D">
        <w:rPr>
          <w:rFonts w:ascii="Arial" w:hAnsi="Arial" w:cs="Arial"/>
          <w:bCs/>
          <w:sz w:val="24"/>
          <w:szCs w:val="24"/>
        </w:rPr>
        <w:t>s para recibir la excepción</w:t>
      </w:r>
      <w:r w:rsidR="00B9608B" w:rsidRPr="0069537D">
        <w:rPr>
          <w:rFonts w:ascii="Arial" w:hAnsi="Arial" w:cs="Arial"/>
          <w:bCs/>
          <w:sz w:val="24"/>
          <w:szCs w:val="24"/>
        </w:rPr>
        <w:t xml:space="preserve"> de contrato no cumplido de que trata </w:t>
      </w:r>
      <w:r w:rsidR="002E52CD" w:rsidRPr="0069537D">
        <w:rPr>
          <w:rFonts w:ascii="Arial" w:hAnsi="Arial" w:cs="Arial"/>
          <w:bCs/>
          <w:sz w:val="24"/>
          <w:szCs w:val="24"/>
        </w:rPr>
        <w:t>el artículo 1609 del C</w:t>
      </w:r>
      <w:r w:rsidR="00B9608B" w:rsidRPr="0069537D">
        <w:rPr>
          <w:rFonts w:ascii="Arial" w:hAnsi="Arial" w:cs="Arial"/>
          <w:bCs/>
          <w:sz w:val="24"/>
          <w:szCs w:val="24"/>
        </w:rPr>
        <w:t>ódigo Civil</w:t>
      </w:r>
      <w:r w:rsidR="00BA1DDD" w:rsidRPr="0069537D">
        <w:rPr>
          <w:rFonts w:ascii="Arial" w:hAnsi="Arial" w:cs="Arial"/>
          <w:bCs/>
          <w:sz w:val="24"/>
          <w:szCs w:val="24"/>
        </w:rPr>
        <w:t xml:space="preserve">, que desde antaño han sido señalados por la jurisprudencia </w:t>
      </w:r>
      <w:r w:rsidR="00A53778" w:rsidRPr="0069537D">
        <w:rPr>
          <w:rFonts w:ascii="Arial" w:hAnsi="Arial" w:cs="Arial"/>
          <w:bCs/>
          <w:sz w:val="24"/>
          <w:szCs w:val="24"/>
        </w:rPr>
        <w:t>de la Corte Suprema de Justicia,</w:t>
      </w:r>
    </w:p>
    <w:p w:rsidR="00A53778" w:rsidRPr="0069537D" w:rsidRDefault="00A53778" w:rsidP="0069537D">
      <w:pPr>
        <w:pStyle w:val="Sinespaciado1"/>
        <w:tabs>
          <w:tab w:val="left" w:pos="2410"/>
        </w:tabs>
        <w:spacing w:line="288" w:lineRule="auto"/>
        <w:ind w:firstLine="2835"/>
        <w:jc w:val="both"/>
        <w:rPr>
          <w:rFonts w:ascii="Arial" w:hAnsi="Arial" w:cs="Arial"/>
          <w:sz w:val="24"/>
          <w:szCs w:val="24"/>
        </w:rPr>
      </w:pPr>
    </w:p>
    <w:p w:rsidR="002E4A6E" w:rsidRPr="0069537D" w:rsidRDefault="00B9608B"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i/>
          <w:sz w:val="24"/>
          <w:szCs w:val="24"/>
        </w:rPr>
        <w:t>“Para proponer eficazmente la denominada excepción de contrato no cumplido, se requiere que la parte que la hace valer obre de buena fe y no se encuentre prioritariamente obligada a satisfacer las obligaciones por ella contraídas”</w:t>
      </w:r>
      <w:r w:rsidR="007F0CB1" w:rsidRPr="0069537D">
        <w:rPr>
          <w:rFonts w:ascii="Arial" w:hAnsi="Arial" w:cs="Arial"/>
          <w:bCs/>
          <w:i/>
          <w:sz w:val="24"/>
          <w:szCs w:val="24"/>
        </w:rPr>
        <w:t xml:space="preserve"> </w:t>
      </w:r>
      <w:r w:rsidR="007F0CB1" w:rsidRPr="0069537D">
        <w:rPr>
          <w:rFonts w:ascii="Arial" w:hAnsi="Arial" w:cs="Arial"/>
          <w:bCs/>
          <w:sz w:val="24"/>
          <w:szCs w:val="24"/>
        </w:rPr>
        <w:t>Corte Suprema de Justicia, Sala de Casación Civil del 11 de octubre de 1977.</w:t>
      </w:r>
    </w:p>
    <w:p w:rsidR="002E4A6E" w:rsidRPr="0069537D" w:rsidRDefault="002E4A6E"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Y en relación con las obligaciones contraída, tómese en consideración que la censora aceptó las bases fácticas del fallo controvertido, en tanto </w:t>
      </w:r>
      <w:r w:rsidR="00FB2058" w:rsidRPr="0069537D">
        <w:rPr>
          <w:rFonts w:ascii="Arial" w:hAnsi="Arial" w:cs="Arial"/>
          <w:bCs/>
          <w:sz w:val="24"/>
          <w:szCs w:val="24"/>
        </w:rPr>
        <w:t>el debate planteado no se fundó</w:t>
      </w:r>
      <w:r w:rsidRPr="0069537D">
        <w:rPr>
          <w:rFonts w:ascii="Arial" w:hAnsi="Arial" w:cs="Arial"/>
          <w:bCs/>
          <w:sz w:val="24"/>
          <w:szCs w:val="24"/>
        </w:rPr>
        <w:t xml:space="preserve"> en que las promesas de compraventa no están viciados de nulidad absoluta</w:t>
      </w:r>
      <w:r w:rsidR="00FB2058" w:rsidRPr="0069537D">
        <w:rPr>
          <w:rFonts w:ascii="Arial" w:hAnsi="Arial" w:cs="Arial"/>
          <w:bCs/>
          <w:sz w:val="24"/>
          <w:szCs w:val="24"/>
        </w:rPr>
        <w:t>, por ausencia del requisito advertido por la falladora de primera sede</w:t>
      </w:r>
      <w:r w:rsidRPr="0069537D">
        <w:rPr>
          <w:rFonts w:ascii="Arial" w:hAnsi="Arial" w:cs="Arial"/>
          <w:bCs/>
          <w:sz w:val="24"/>
          <w:szCs w:val="24"/>
        </w:rPr>
        <w:t>.</w:t>
      </w:r>
    </w:p>
    <w:p w:rsidR="002E4A6E" w:rsidRPr="0069537D" w:rsidRDefault="002E4A6E" w:rsidP="0069537D">
      <w:pPr>
        <w:pStyle w:val="Sinespaciado1"/>
        <w:tabs>
          <w:tab w:val="left" w:pos="2410"/>
        </w:tabs>
        <w:spacing w:line="288" w:lineRule="auto"/>
        <w:ind w:firstLine="2835"/>
        <w:jc w:val="both"/>
        <w:rPr>
          <w:rFonts w:ascii="Arial" w:hAnsi="Arial" w:cs="Arial"/>
          <w:bCs/>
          <w:sz w:val="24"/>
          <w:szCs w:val="24"/>
        </w:rPr>
      </w:pPr>
    </w:p>
    <w:p w:rsidR="007348A1" w:rsidRPr="0069537D" w:rsidRDefault="00A56F5F"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De tal </w:t>
      </w:r>
      <w:r w:rsidR="007348A1" w:rsidRPr="0069537D">
        <w:rPr>
          <w:rFonts w:ascii="Arial" w:hAnsi="Arial" w:cs="Arial"/>
          <w:bCs/>
          <w:sz w:val="24"/>
          <w:szCs w:val="24"/>
        </w:rPr>
        <w:t xml:space="preserve">manera no prospera </w:t>
      </w:r>
      <w:r w:rsidR="00DF4E3F" w:rsidRPr="0069537D">
        <w:rPr>
          <w:rFonts w:ascii="Arial" w:hAnsi="Arial" w:cs="Arial"/>
          <w:bCs/>
          <w:sz w:val="24"/>
          <w:szCs w:val="24"/>
        </w:rPr>
        <w:t xml:space="preserve">el reparo </w:t>
      </w:r>
      <w:r w:rsidR="007348A1" w:rsidRPr="0069537D">
        <w:rPr>
          <w:rFonts w:ascii="Arial" w:hAnsi="Arial" w:cs="Arial"/>
          <w:bCs/>
          <w:sz w:val="24"/>
          <w:szCs w:val="24"/>
        </w:rPr>
        <w:t>propuest</w:t>
      </w:r>
      <w:r w:rsidR="00DF4E3F" w:rsidRPr="0069537D">
        <w:rPr>
          <w:rFonts w:ascii="Arial" w:hAnsi="Arial" w:cs="Arial"/>
          <w:bCs/>
          <w:sz w:val="24"/>
          <w:szCs w:val="24"/>
        </w:rPr>
        <w:t>o</w:t>
      </w:r>
      <w:r w:rsidR="007348A1" w:rsidRPr="0069537D">
        <w:rPr>
          <w:rFonts w:ascii="Arial" w:hAnsi="Arial" w:cs="Arial"/>
          <w:bCs/>
          <w:sz w:val="24"/>
          <w:szCs w:val="24"/>
        </w:rPr>
        <w:t xml:space="preserve">. </w:t>
      </w:r>
    </w:p>
    <w:p w:rsidR="009F6BDA" w:rsidRPr="0069537D" w:rsidRDefault="009F6BDA"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   </w:t>
      </w:r>
    </w:p>
    <w:p w:rsidR="00C13223" w:rsidRPr="0069537D" w:rsidRDefault="007348A1"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lastRenderedPageBreak/>
        <w:t xml:space="preserve">9. Ahora, en cuanto a </w:t>
      </w:r>
      <w:r w:rsidR="00A14B52" w:rsidRPr="0069537D">
        <w:rPr>
          <w:rFonts w:ascii="Arial" w:hAnsi="Arial" w:cs="Arial"/>
          <w:bCs/>
          <w:sz w:val="24"/>
          <w:szCs w:val="24"/>
        </w:rPr>
        <w:t>la excepción</w:t>
      </w:r>
      <w:r w:rsidR="00DF1434" w:rsidRPr="0069537D">
        <w:rPr>
          <w:rFonts w:ascii="Arial" w:hAnsi="Arial" w:cs="Arial"/>
          <w:bCs/>
          <w:sz w:val="24"/>
          <w:szCs w:val="24"/>
        </w:rPr>
        <w:t>,</w:t>
      </w:r>
      <w:r w:rsidR="00A14B52" w:rsidRPr="0069537D">
        <w:rPr>
          <w:rFonts w:ascii="Arial" w:hAnsi="Arial" w:cs="Arial"/>
          <w:bCs/>
          <w:sz w:val="24"/>
          <w:szCs w:val="24"/>
        </w:rPr>
        <w:t xml:space="preserve"> </w:t>
      </w:r>
      <w:r w:rsidR="00200947" w:rsidRPr="0069537D">
        <w:rPr>
          <w:rFonts w:ascii="Arial" w:hAnsi="Arial" w:cs="Arial"/>
          <w:bCs/>
          <w:sz w:val="24"/>
          <w:szCs w:val="24"/>
        </w:rPr>
        <w:t xml:space="preserve">“ILICITUD DE ALEGAR SUS PROPIOS ERRORES EN SU BENEFICIO” </w:t>
      </w:r>
      <w:r w:rsidR="0086619A" w:rsidRPr="0069537D">
        <w:rPr>
          <w:rFonts w:ascii="Arial" w:hAnsi="Arial" w:cs="Arial"/>
          <w:bCs/>
          <w:sz w:val="24"/>
          <w:szCs w:val="24"/>
        </w:rPr>
        <w:t>poniendo de</w:t>
      </w:r>
      <w:r w:rsidR="00C13223" w:rsidRPr="0069537D">
        <w:rPr>
          <w:rFonts w:ascii="Arial" w:hAnsi="Arial" w:cs="Arial"/>
          <w:bCs/>
          <w:sz w:val="24"/>
          <w:szCs w:val="24"/>
        </w:rPr>
        <w:t xml:space="preserve"> manifiesto que los escritos de promesa de contrato fueron elaborados por la demandante, a más de haber </w:t>
      </w:r>
      <w:r w:rsidR="0086619A" w:rsidRPr="0069537D">
        <w:rPr>
          <w:rFonts w:ascii="Arial" w:hAnsi="Arial" w:cs="Arial"/>
          <w:bCs/>
          <w:sz w:val="24"/>
          <w:szCs w:val="24"/>
        </w:rPr>
        <w:t xml:space="preserve">sido quien </w:t>
      </w:r>
      <w:r w:rsidR="00C13223" w:rsidRPr="0069537D">
        <w:rPr>
          <w:rFonts w:ascii="Arial" w:hAnsi="Arial" w:cs="Arial"/>
          <w:bCs/>
          <w:sz w:val="24"/>
          <w:szCs w:val="24"/>
        </w:rPr>
        <w:t>propu</w:t>
      </w:r>
      <w:r w:rsidR="0086619A" w:rsidRPr="0069537D">
        <w:rPr>
          <w:rFonts w:ascii="Arial" w:hAnsi="Arial" w:cs="Arial"/>
          <w:bCs/>
          <w:sz w:val="24"/>
          <w:szCs w:val="24"/>
        </w:rPr>
        <w:t>so</w:t>
      </w:r>
      <w:r w:rsidR="00C13223" w:rsidRPr="0069537D">
        <w:rPr>
          <w:rFonts w:ascii="Arial" w:hAnsi="Arial" w:cs="Arial"/>
          <w:bCs/>
          <w:sz w:val="24"/>
          <w:szCs w:val="24"/>
        </w:rPr>
        <w:t xml:space="preserve"> la venta del resto del inmueble de forma verbal</w:t>
      </w:r>
      <w:r w:rsidR="00F03C93" w:rsidRPr="0069537D">
        <w:rPr>
          <w:rFonts w:ascii="Arial" w:hAnsi="Arial" w:cs="Arial"/>
          <w:bCs/>
          <w:sz w:val="24"/>
          <w:szCs w:val="24"/>
        </w:rPr>
        <w:t>;</w:t>
      </w:r>
      <w:r w:rsidR="00C13223" w:rsidRPr="0069537D">
        <w:rPr>
          <w:rFonts w:ascii="Arial" w:hAnsi="Arial" w:cs="Arial"/>
          <w:bCs/>
          <w:sz w:val="24"/>
          <w:szCs w:val="24"/>
        </w:rPr>
        <w:t xml:space="preserve"> por lo que nad</w:t>
      </w:r>
      <w:r w:rsidR="00D214D8" w:rsidRPr="0069537D">
        <w:rPr>
          <w:rFonts w:ascii="Arial" w:hAnsi="Arial" w:cs="Arial"/>
          <w:bCs/>
          <w:sz w:val="24"/>
          <w:szCs w:val="24"/>
        </w:rPr>
        <w:t xml:space="preserve">ie puede alegar su propia culpa, basta decir que, cuando el contrato adolece de nulidad absoluta, por cuanto en su elaboración no se pactó la fecha y hora en que debían concurrir los promitentes contratantes a celebrar el contrato prometido, requisito esencial para su validez, el hecho de que uno de ellos los haya elaborado, así se le acuse de haber actuado de mala fe, con dolo o injuria como lo expresa la apelante, no tiene por virtud su saneamiento. </w:t>
      </w:r>
      <w:r w:rsidR="00C13223" w:rsidRPr="0069537D">
        <w:rPr>
          <w:rFonts w:ascii="Arial" w:hAnsi="Arial" w:cs="Arial"/>
          <w:bCs/>
          <w:sz w:val="24"/>
          <w:szCs w:val="24"/>
        </w:rPr>
        <w:t xml:space="preserve"> </w:t>
      </w:r>
    </w:p>
    <w:p w:rsidR="00C13223" w:rsidRPr="0069537D" w:rsidRDefault="00C13223" w:rsidP="0069537D">
      <w:pPr>
        <w:pStyle w:val="Sinespaciado1"/>
        <w:tabs>
          <w:tab w:val="left" w:pos="2410"/>
        </w:tabs>
        <w:spacing w:line="288" w:lineRule="auto"/>
        <w:ind w:firstLine="2835"/>
        <w:jc w:val="both"/>
        <w:rPr>
          <w:rFonts w:ascii="Arial" w:hAnsi="Arial" w:cs="Arial"/>
          <w:bCs/>
          <w:sz w:val="24"/>
          <w:szCs w:val="24"/>
        </w:rPr>
      </w:pPr>
    </w:p>
    <w:p w:rsidR="00D214D8" w:rsidRPr="0069537D" w:rsidRDefault="00D214D8" w:rsidP="0069537D">
      <w:pPr>
        <w:pStyle w:val="Sinespaciado1"/>
        <w:tabs>
          <w:tab w:val="left" w:pos="2410"/>
        </w:tabs>
        <w:spacing w:line="288" w:lineRule="auto"/>
        <w:ind w:firstLine="2835"/>
        <w:jc w:val="both"/>
        <w:rPr>
          <w:rFonts w:ascii="Arial" w:hAnsi="Arial" w:cs="Arial"/>
          <w:bCs/>
          <w:i/>
          <w:sz w:val="24"/>
          <w:szCs w:val="24"/>
        </w:rPr>
      </w:pPr>
      <w:r w:rsidRPr="0069537D">
        <w:rPr>
          <w:rFonts w:ascii="Arial" w:hAnsi="Arial" w:cs="Arial"/>
          <w:bCs/>
          <w:sz w:val="24"/>
          <w:szCs w:val="24"/>
        </w:rPr>
        <w:t>Y es que, recuérdese, el artículo 1742 del Código Civil, en cuanto a la legitimación para demandar la nulidad, advierte que puede y debe ser declarada por el juez aun sin petición de parte, cuando aparezca de manifiesto en el contrato y, es evidente, que aquí, ya se dijo se trata de una nulidad absoluta, por la ausencia del requisito consagrado en el artículo 1502 del Código Civil, esto es</w:t>
      </w:r>
      <w:r w:rsidRPr="0069537D">
        <w:rPr>
          <w:rFonts w:ascii="Arial" w:hAnsi="Arial" w:cs="Arial"/>
          <w:bCs/>
          <w:i/>
          <w:sz w:val="24"/>
          <w:szCs w:val="24"/>
        </w:rPr>
        <w:t xml:space="preserve">, “3) que contenga un plazo o condición que fije la época en que ha de celebrarse el contrato.” </w:t>
      </w:r>
    </w:p>
    <w:p w:rsidR="00D214D8" w:rsidRPr="0069537D" w:rsidRDefault="00D214D8" w:rsidP="0069537D">
      <w:pPr>
        <w:pStyle w:val="Sinespaciado1"/>
        <w:tabs>
          <w:tab w:val="left" w:pos="2410"/>
        </w:tabs>
        <w:spacing w:line="288" w:lineRule="auto"/>
        <w:ind w:firstLine="2835"/>
        <w:jc w:val="both"/>
        <w:rPr>
          <w:rFonts w:ascii="Arial" w:hAnsi="Arial" w:cs="Arial"/>
          <w:bCs/>
          <w:sz w:val="24"/>
          <w:szCs w:val="24"/>
        </w:rPr>
      </w:pPr>
    </w:p>
    <w:p w:rsidR="00196691" w:rsidRPr="0069537D" w:rsidRDefault="00196691"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La buena o mala fe con que se actúe, es asunto relevante para efectos de las restituciones mutuas, aspecto este que no fue objeto de reparo alguno. </w:t>
      </w:r>
    </w:p>
    <w:p w:rsidR="00067C96" w:rsidRPr="0069537D" w:rsidRDefault="00067C96" w:rsidP="0069537D">
      <w:pPr>
        <w:pStyle w:val="Sinespaciado1"/>
        <w:tabs>
          <w:tab w:val="left" w:pos="2410"/>
        </w:tabs>
        <w:spacing w:line="288" w:lineRule="auto"/>
        <w:ind w:firstLine="2835"/>
        <w:jc w:val="both"/>
        <w:rPr>
          <w:rFonts w:ascii="Arial" w:hAnsi="Arial" w:cs="Arial"/>
          <w:bCs/>
          <w:sz w:val="24"/>
          <w:szCs w:val="24"/>
        </w:rPr>
      </w:pPr>
    </w:p>
    <w:p w:rsidR="008D39D6" w:rsidRPr="0069537D" w:rsidRDefault="00F942EB"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10</w:t>
      </w:r>
      <w:r w:rsidR="00E234C5" w:rsidRPr="0069537D">
        <w:rPr>
          <w:rFonts w:ascii="Arial" w:hAnsi="Arial" w:cs="Arial"/>
          <w:bCs/>
          <w:sz w:val="24"/>
          <w:szCs w:val="24"/>
        </w:rPr>
        <w:t xml:space="preserve">. </w:t>
      </w:r>
      <w:r w:rsidRPr="0069537D">
        <w:rPr>
          <w:rFonts w:ascii="Arial" w:hAnsi="Arial" w:cs="Arial"/>
          <w:bCs/>
          <w:sz w:val="24"/>
          <w:szCs w:val="24"/>
        </w:rPr>
        <w:t>E</w:t>
      </w:r>
      <w:r w:rsidR="00E234C5" w:rsidRPr="0069537D">
        <w:rPr>
          <w:rFonts w:ascii="Arial" w:hAnsi="Arial" w:cs="Arial"/>
          <w:bCs/>
          <w:sz w:val="24"/>
          <w:szCs w:val="24"/>
        </w:rPr>
        <w:t xml:space="preserve">n cuanto </w:t>
      </w:r>
      <w:r w:rsidR="00114594" w:rsidRPr="0069537D">
        <w:rPr>
          <w:rFonts w:ascii="Arial" w:hAnsi="Arial" w:cs="Arial"/>
          <w:bCs/>
          <w:sz w:val="24"/>
          <w:szCs w:val="24"/>
        </w:rPr>
        <w:t>a la excepción de cosa juzgada, ha de advertir el Tribunal, como en verdad lo reconoció la recurrente, esta no fue propuesta en el momento procesal oportuno</w:t>
      </w:r>
      <w:r w:rsidR="003A6383" w:rsidRPr="0069537D">
        <w:rPr>
          <w:rFonts w:ascii="Arial" w:hAnsi="Arial" w:cs="Arial"/>
          <w:bCs/>
          <w:sz w:val="24"/>
          <w:szCs w:val="24"/>
        </w:rPr>
        <w:t>, no obstante</w:t>
      </w:r>
      <w:r w:rsidR="008D39D6" w:rsidRPr="0069537D">
        <w:rPr>
          <w:rFonts w:ascii="Arial" w:hAnsi="Arial" w:cs="Arial"/>
          <w:bCs/>
          <w:sz w:val="24"/>
          <w:szCs w:val="24"/>
        </w:rPr>
        <w:t>, en verdad ésta puede ser analizada de oficio.</w:t>
      </w:r>
    </w:p>
    <w:p w:rsidR="008D39D6" w:rsidRPr="0069537D" w:rsidRDefault="008D39D6" w:rsidP="0069537D">
      <w:pPr>
        <w:pStyle w:val="Sinespaciado1"/>
        <w:tabs>
          <w:tab w:val="left" w:pos="2410"/>
        </w:tabs>
        <w:spacing w:line="288" w:lineRule="auto"/>
        <w:ind w:firstLine="2835"/>
        <w:jc w:val="both"/>
        <w:rPr>
          <w:rFonts w:ascii="Arial" w:hAnsi="Arial" w:cs="Arial"/>
          <w:bCs/>
          <w:sz w:val="24"/>
          <w:szCs w:val="24"/>
        </w:rPr>
      </w:pPr>
    </w:p>
    <w:p w:rsidR="003A6383" w:rsidRPr="0069537D" w:rsidRDefault="008D39D6"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Así entonces, </w:t>
      </w:r>
      <w:r w:rsidR="003A6383" w:rsidRPr="0069537D">
        <w:rPr>
          <w:rFonts w:ascii="Arial" w:hAnsi="Arial" w:cs="Arial"/>
          <w:bCs/>
          <w:sz w:val="24"/>
          <w:szCs w:val="24"/>
        </w:rPr>
        <w:t>el artículo 303 del Código General del Proceso, consagra la de cosa juzgada que persigue como principal objetivo, el que las providencias judiciales mantengan en forma definitiva el carácter de inmutables, impidiendo, en consecuencia, que la cuestión principal que ya se ha debatido en un proceso, pueda volver a ser objeto de controversia posteriormente.</w:t>
      </w:r>
    </w:p>
    <w:p w:rsidR="003A6383" w:rsidRPr="0069537D" w:rsidRDefault="003A6383" w:rsidP="0069537D">
      <w:pPr>
        <w:pStyle w:val="Sinespaciado1"/>
        <w:tabs>
          <w:tab w:val="left" w:pos="2410"/>
        </w:tabs>
        <w:spacing w:line="288" w:lineRule="auto"/>
        <w:ind w:firstLine="2835"/>
        <w:jc w:val="both"/>
        <w:rPr>
          <w:rFonts w:ascii="Arial" w:hAnsi="Arial" w:cs="Arial"/>
          <w:bCs/>
          <w:sz w:val="24"/>
          <w:szCs w:val="24"/>
        </w:rPr>
      </w:pPr>
    </w:p>
    <w:p w:rsidR="003A6383" w:rsidRPr="0069537D" w:rsidRDefault="003A6383"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Los elementos que estructuran la cosa juzgada se clasifican en subjetivos y objetivos. Al primer grupo corresponde la identidad de las partes, que debe darse entre quienes fueron contendores en el primer proceso y las que intervienen en el que se hace valer la cosa juzgada. En el segundo grupo se encuentran las identidades de objeto y causa, las cuales hacen relación, en su orden, a que se controvierta en el nuevo proceso las mismas pretensiones con iguales fundamentos de hecho a los que fueron debatidos en el proceso anterior.</w:t>
      </w:r>
    </w:p>
    <w:p w:rsidR="003A6383" w:rsidRPr="0069537D" w:rsidRDefault="003A6383" w:rsidP="0069537D">
      <w:pPr>
        <w:pStyle w:val="Sinespaciado1"/>
        <w:tabs>
          <w:tab w:val="left" w:pos="2410"/>
        </w:tabs>
        <w:spacing w:line="288" w:lineRule="auto"/>
        <w:ind w:firstLine="2835"/>
        <w:jc w:val="both"/>
        <w:rPr>
          <w:rFonts w:ascii="Arial" w:hAnsi="Arial" w:cs="Arial"/>
          <w:bCs/>
          <w:sz w:val="24"/>
          <w:szCs w:val="24"/>
        </w:rPr>
      </w:pPr>
    </w:p>
    <w:p w:rsidR="003A6383" w:rsidRPr="0069537D" w:rsidRDefault="003131DF"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t xml:space="preserve">Así, </w:t>
      </w:r>
      <w:r w:rsidR="003A6383" w:rsidRPr="0069537D">
        <w:rPr>
          <w:rFonts w:ascii="Arial" w:hAnsi="Arial" w:cs="Arial"/>
          <w:bCs/>
          <w:sz w:val="24"/>
          <w:szCs w:val="24"/>
        </w:rPr>
        <w:t>la institución de la cosa juzgada requiere la concurrencia de una triple identidad de factores</w:t>
      </w:r>
      <w:r w:rsidR="00F942EB" w:rsidRPr="0069537D">
        <w:rPr>
          <w:rFonts w:ascii="Arial" w:hAnsi="Arial" w:cs="Arial"/>
          <w:bCs/>
          <w:sz w:val="24"/>
          <w:szCs w:val="24"/>
        </w:rPr>
        <w:t xml:space="preserve">, esto es, que </w:t>
      </w:r>
      <w:r w:rsidR="003A6383" w:rsidRPr="0069537D">
        <w:rPr>
          <w:rFonts w:ascii="Arial" w:hAnsi="Arial" w:cs="Arial"/>
          <w:bCs/>
          <w:sz w:val="24"/>
          <w:szCs w:val="24"/>
        </w:rPr>
        <w:t>el nuevo proceso verse sobre el mismo objeto, se funde en la misma causa anterior, y que entre ambos procesos haya identidad jurídica de partes.</w:t>
      </w:r>
    </w:p>
    <w:p w:rsidR="003131DF" w:rsidRPr="0069537D" w:rsidRDefault="003131DF" w:rsidP="0069537D">
      <w:pPr>
        <w:pStyle w:val="Sinespaciado1"/>
        <w:tabs>
          <w:tab w:val="left" w:pos="2410"/>
        </w:tabs>
        <w:spacing w:line="288" w:lineRule="auto"/>
        <w:ind w:firstLine="2835"/>
        <w:jc w:val="both"/>
        <w:rPr>
          <w:rFonts w:ascii="Arial" w:hAnsi="Arial" w:cs="Arial"/>
          <w:bCs/>
          <w:sz w:val="24"/>
          <w:szCs w:val="24"/>
        </w:rPr>
      </w:pPr>
    </w:p>
    <w:p w:rsidR="009110C1" w:rsidRPr="0069537D" w:rsidRDefault="003A6383" w:rsidP="0069537D">
      <w:pPr>
        <w:pStyle w:val="Sinespaciado1"/>
        <w:tabs>
          <w:tab w:val="left" w:pos="2410"/>
        </w:tabs>
        <w:spacing w:line="288" w:lineRule="auto"/>
        <w:ind w:firstLine="2835"/>
        <w:jc w:val="both"/>
        <w:rPr>
          <w:rFonts w:ascii="Arial" w:hAnsi="Arial" w:cs="Arial"/>
          <w:bCs/>
          <w:sz w:val="24"/>
          <w:szCs w:val="24"/>
        </w:rPr>
      </w:pPr>
      <w:r w:rsidRPr="0069537D">
        <w:rPr>
          <w:rFonts w:ascii="Arial" w:hAnsi="Arial" w:cs="Arial"/>
          <w:bCs/>
          <w:sz w:val="24"/>
          <w:szCs w:val="24"/>
        </w:rPr>
        <w:lastRenderedPageBreak/>
        <w:t xml:space="preserve">En el caso sub-lite, al </w:t>
      </w:r>
      <w:proofErr w:type="spellStart"/>
      <w:r w:rsidRPr="0069537D">
        <w:rPr>
          <w:rFonts w:ascii="Arial" w:hAnsi="Arial" w:cs="Arial"/>
          <w:bCs/>
          <w:sz w:val="24"/>
          <w:szCs w:val="24"/>
        </w:rPr>
        <w:t>rompe</w:t>
      </w:r>
      <w:proofErr w:type="spellEnd"/>
      <w:r w:rsidRPr="0069537D">
        <w:rPr>
          <w:rFonts w:ascii="Arial" w:hAnsi="Arial" w:cs="Arial"/>
          <w:bCs/>
          <w:sz w:val="24"/>
          <w:szCs w:val="24"/>
        </w:rPr>
        <w:t xml:space="preserve"> se advierte que la referida triple identidad no tiene ni remotamente configuración, toda vez que entre el proceso </w:t>
      </w:r>
      <w:r w:rsidR="00F942EB" w:rsidRPr="0069537D">
        <w:rPr>
          <w:rFonts w:ascii="Arial" w:hAnsi="Arial" w:cs="Arial"/>
          <w:bCs/>
          <w:sz w:val="24"/>
          <w:szCs w:val="24"/>
        </w:rPr>
        <w:t xml:space="preserve">de nulidad de contrato que cursa acá y los procesos de restitución de inmueble y reivindicatorio, tramitados en los juzgados </w:t>
      </w:r>
      <w:r w:rsidR="001472BF" w:rsidRPr="0069537D">
        <w:rPr>
          <w:rFonts w:ascii="Arial" w:hAnsi="Arial" w:cs="Arial"/>
          <w:bCs/>
          <w:sz w:val="24"/>
          <w:szCs w:val="24"/>
        </w:rPr>
        <w:t xml:space="preserve">Séptimo Civil Municipal y Primero Civil del Circuito respectivamente, </w:t>
      </w:r>
      <w:r w:rsidRPr="0069537D">
        <w:rPr>
          <w:rFonts w:ascii="Arial" w:hAnsi="Arial" w:cs="Arial"/>
          <w:bCs/>
          <w:sz w:val="24"/>
          <w:szCs w:val="24"/>
        </w:rPr>
        <w:t xml:space="preserve">hay claras y notorias diferencias por la propia naturaleza de cada uno de ellos, por ende, no tratándose siquiera de procesos de la misma clase, la </w:t>
      </w:r>
      <w:r w:rsidR="00AC01EF" w:rsidRPr="0069537D">
        <w:rPr>
          <w:rFonts w:ascii="Arial" w:hAnsi="Arial" w:cs="Arial"/>
          <w:bCs/>
          <w:sz w:val="24"/>
          <w:szCs w:val="24"/>
        </w:rPr>
        <w:t>figura jurídica de cosa juzgada reclamada está condenada al fracaso.</w:t>
      </w:r>
      <w:r w:rsidR="00FF7CE6" w:rsidRPr="0069537D">
        <w:rPr>
          <w:rFonts w:ascii="Arial" w:hAnsi="Arial" w:cs="Arial"/>
          <w:bCs/>
          <w:sz w:val="24"/>
          <w:szCs w:val="24"/>
        </w:rPr>
        <w:t xml:space="preserve"> </w:t>
      </w:r>
      <w:r w:rsidR="00100ABF" w:rsidRPr="0069537D">
        <w:rPr>
          <w:rFonts w:ascii="Arial" w:hAnsi="Arial" w:cs="Arial"/>
          <w:bCs/>
          <w:sz w:val="24"/>
          <w:szCs w:val="24"/>
        </w:rPr>
        <w:t xml:space="preserve"> </w:t>
      </w:r>
      <w:r w:rsidR="00FF7CE6" w:rsidRPr="0069537D">
        <w:rPr>
          <w:rFonts w:ascii="Arial" w:hAnsi="Arial" w:cs="Arial"/>
          <w:bCs/>
          <w:sz w:val="24"/>
          <w:szCs w:val="24"/>
        </w:rPr>
        <w:t>Además en ninguno de ellos se trajo a colación la nulidad absoluta de los contratos, que aquí se impetra.</w:t>
      </w:r>
    </w:p>
    <w:p w:rsidR="009110C1" w:rsidRPr="0069537D" w:rsidRDefault="009110C1" w:rsidP="0069537D">
      <w:pPr>
        <w:pStyle w:val="Sinespaciado1"/>
        <w:tabs>
          <w:tab w:val="left" w:pos="2410"/>
        </w:tabs>
        <w:spacing w:line="288" w:lineRule="auto"/>
        <w:ind w:firstLine="2835"/>
        <w:jc w:val="both"/>
        <w:rPr>
          <w:rFonts w:ascii="Arial" w:hAnsi="Arial" w:cs="Arial"/>
          <w:bCs/>
          <w:sz w:val="24"/>
          <w:szCs w:val="24"/>
        </w:rPr>
      </w:pPr>
    </w:p>
    <w:p w:rsidR="00A53778" w:rsidRPr="0069537D" w:rsidRDefault="00725F88" w:rsidP="0069537D">
      <w:pPr>
        <w:pStyle w:val="Sinespaciado1"/>
        <w:tabs>
          <w:tab w:val="left" w:pos="2410"/>
        </w:tabs>
        <w:spacing w:line="288" w:lineRule="auto"/>
        <w:ind w:firstLine="2835"/>
        <w:jc w:val="both"/>
        <w:rPr>
          <w:rFonts w:ascii="Arial" w:hAnsi="Arial" w:cs="Arial"/>
          <w:sz w:val="24"/>
          <w:szCs w:val="24"/>
        </w:rPr>
      </w:pPr>
      <w:r w:rsidRPr="0069537D">
        <w:rPr>
          <w:rFonts w:ascii="Arial" w:hAnsi="Arial" w:cs="Arial"/>
          <w:sz w:val="24"/>
          <w:szCs w:val="24"/>
        </w:rPr>
        <w:t>De manera que</w:t>
      </w:r>
      <w:r w:rsidR="00AC01EF" w:rsidRPr="0069537D">
        <w:rPr>
          <w:rFonts w:ascii="Arial" w:hAnsi="Arial" w:cs="Arial"/>
          <w:sz w:val="24"/>
          <w:szCs w:val="24"/>
        </w:rPr>
        <w:t xml:space="preserve"> sin más que agregar al asunto el fallo recurrido se mantiene incólume. </w:t>
      </w:r>
      <w:r w:rsidRPr="0069537D">
        <w:rPr>
          <w:rFonts w:ascii="Arial" w:hAnsi="Arial" w:cs="Arial"/>
          <w:sz w:val="24"/>
          <w:szCs w:val="24"/>
        </w:rPr>
        <w:t xml:space="preserve">Las costas en </w:t>
      </w:r>
      <w:r w:rsidR="00D6334E" w:rsidRPr="0069537D">
        <w:rPr>
          <w:rFonts w:ascii="Arial" w:hAnsi="Arial" w:cs="Arial"/>
          <w:sz w:val="24"/>
          <w:szCs w:val="24"/>
        </w:rPr>
        <w:t>esta instancia</w:t>
      </w:r>
      <w:r w:rsidRPr="0069537D">
        <w:rPr>
          <w:rFonts w:ascii="Arial" w:hAnsi="Arial" w:cs="Arial"/>
          <w:sz w:val="24"/>
          <w:szCs w:val="24"/>
        </w:rPr>
        <w:t xml:space="preserve"> serán a cargo de la p</w:t>
      </w:r>
      <w:r w:rsidR="00B5365B" w:rsidRPr="0069537D">
        <w:rPr>
          <w:rFonts w:ascii="Arial" w:hAnsi="Arial" w:cs="Arial"/>
          <w:sz w:val="24"/>
          <w:szCs w:val="24"/>
        </w:rPr>
        <w:t>arte demanda</w:t>
      </w:r>
      <w:r w:rsidR="00AC01EF" w:rsidRPr="0069537D">
        <w:rPr>
          <w:rFonts w:ascii="Arial" w:hAnsi="Arial" w:cs="Arial"/>
          <w:sz w:val="24"/>
          <w:szCs w:val="24"/>
        </w:rPr>
        <w:t>da</w:t>
      </w:r>
      <w:r w:rsidR="00B5365B" w:rsidRPr="0069537D">
        <w:rPr>
          <w:rFonts w:ascii="Arial" w:hAnsi="Arial" w:cs="Arial"/>
          <w:sz w:val="24"/>
          <w:szCs w:val="24"/>
        </w:rPr>
        <w:t xml:space="preserve"> y a favor de la demanda</w:t>
      </w:r>
      <w:r w:rsidR="00AC01EF" w:rsidRPr="0069537D">
        <w:rPr>
          <w:rFonts w:ascii="Arial" w:hAnsi="Arial" w:cs="Arial"/>
          <w:sz w:val="24"/>
          <w:szCs w:val="24"/>
        </w:rPr>
        <w:t>nte</w:t>
      </w:r>
      <w:r w:rsidRPr="0069537D">
        <w:rPr>
          <w:rFonts w:ascii="Arial" w:hAnsi="Arial" w:cs="Arial"/>
          <w:sz w:val="24"/>
          <w:szCs w:val="24"/>
        </w:rPr>
        <w:t>.</w:t>
      </w:r>
    </w:p>
    <w:p w:rsidR="00A23EB1" w:rsidRPr="0069537D" w:rsidRDefault="00A23EB1" w:rsidP="0069537D">
      <w:pPr>
        <w:pStyle w:val="Sinespaciado1"/>
        <w:tabs>
          <w:tab w:val="left" w:pos="2410"/>
        </w:tabs>
        <w:spacing w:line="288" w:lineRule="auto"/>
        <w:ind w:firstLine="2835"/>
        <w:jc w:val="both"/>
        <w:rPr>
          <w:rFonts w:ascii="Arial" w:hAnsi="Arial" w:cs="Arial"/>
          <w:sz w:val="24"/>
          <w:szCs w:val="24"/>
        </w:rPr>
      </w:pPr>
    </w:p>
    <w:p w:rsidR="001C4FFD" w:rsidRPr="0069537D" w:rsidRDefault="001C4FFD" w:rsidP="0069537D">
      <w:pPr>
        <w:pStyle w:val="Sinespaciado1"/>
        <w:tabs>
          <w:tab w:val="left" w:pos="2410"/>
        </w:tabs>
        <w:spacing w:line="288" w:lineRule="auto"/>
        <w:ind w:firstLine="2835"/>
        <w:jc w:val="both"/>
        <w:rPr>
          <w:rFonts w:ascii="Arial" w:hAnsi="Arial" w:cs="Arial"/>
          <w:sz w:val="24"/>
          <w:szCs w:val="24"/>
          <w:lang w:val="es-ES"/>
        </w:rPr>
      </w:pPr>
      <w:r w:rsidRPr="0069537D">
        <w:rPr>
          <w:rFonts w:ascii="Arial" w:hAnsi="Arial" w:cs="Arial"/>
          <w:b/>
          <w:bCs/>
          <w:iCs/>
          <w:sz w:val="24"/>
          <w:szCs w:val="24"/>
          <w:lang w:val="es-MX"/>
        </w:rPr>
        <w:t>DECISIÓN</w:t>
      </w:r>
    </w:p>
    <w:p w:rsidR="001C4FFD" w:rsidRPr="0069537D" w:rsidRDefault="001C4FFD" w:rsidP="0069537D">
      <w:pPr>
        <w:pStyle w:val="Sinespaciado1"/>
        <w:tabs>
          <w:tab w:val="left" w:pos="2410"/>
        </w:tabs>
        <w:spacing w:line="288" w:lineRule="auto"/>
        <w:ind w:firstLine="2835"/>
        <w:jc w:val="both"/>
        <w:rPr>
          <w:rFonts w:ascii="Arial" w:hAnsi="Arial" w:cs="Arial"/>
          <w:sz w:val="24"/>
          <w:szCs w:val="24"/>
          <w:lang w:val="es-MX"/>
        </w:rPr>
      </w:pPr>
    </w:p>
    <w:p w:rsidR="001C4FFD" w:rsidRPr="0069537D" w:rsidRDefault="001C4FFD" w:rsidP="0069537D">
      <w:pPr>
        <w:pStyle w:val="Sinespaciado1"/>
        <w:tabs>
          <w:tab w:val="left" w:pos="2410"/>
        </w:tabs>
        <w:spacing w:line="288" w:lineRule="auto"/>
        <w:ind w:firstLine="2835"/>
        <w:jc w:val="both"/>
        <w:rPr>
          <w:rFonts w:ascii="Arial" w:hAnsi="Arial" w:cs="Arial"/>
          <w:sz w:val="24"/>
          <w:szCs w:val="24"/>
          <w:lang w:val="es-ES"/>
        </w:rPr>
      </w:pPr>
      <w:r w:rsidRPr="0069537D">
        <w:rPr>
          <w:rFonts w:ascii="Arial" w:hAnsi="Arial" w:cs="Arial"/>
          <w:sz w:val="24"/>
          <w:szCs w:val="24"/>
          <w:lang w:val="es-MX"/>
        </w:rPr>
        <w:t>En mérito de lo expuesto, el Tribunal Superior del Distrito Judicial de Pereira, en Sala Civil Familia de Decisión, administrando justicia en nombre de la República y por autoridad de la Ley,</w:t>
      </w:r>
    </w:p>
    <w:p w:rsidR="001C4FFD" w:rsidRPr="0069537D" w:rsidRDefault="001C4FFD" w:rsidP="0069537D">
      <w:pPr>
        <w:pStyle w:val="Sinespaciado1"/>
        <w:tabs>
          <w:tab w:val="left" w:pos="2410"/>
        </w:tabs>
        <w:spacing w:line="288" w:lineRule="auto"/>
        <w:ind w:firstLine="2835"/>
        <w:jc w:val="both"/>
        <w:rPr>
          <w:rFonts w:ascii="Arial" w:hAnsi="Arial" w:cs="Arial"/>
          <w:b/>
          <w:bCs/>
          <w:iCs/>
          <w:sz w:val="24"/>
          <w:szCs w:val="24"/>
          <w:lang w:val="es-MX"/>
        </w:rPr>
      </w:pPr>
    </w:p>
    <w:p w:rsidR="001C4FFD" w:rsidRPr="0069537D" w:rsidRDefault="001C4FFD" w:rsidP="0069537D">
      <w:pPr>
        <w:pStyle w:val="Sinespaciado1"/>
        <w:tabs>
          <w:tab w:val="left" w:pos="2410"/>
        </w:tabs>
        <w:spacing w:line="288" w:lineRule="auto"/>
        <w:ind w:firstLine="2835"/>
        <w:jc w:val="both"/>
        <w:rPr>
          <w:rFonts w:ascii="Arial" w:hAnsi="Arial" w:cs="Arial"/>
          <w:sz w:val="24"/>
          <w:szCs w:val="24"/>
          <w:lang w:val="es-ES"/>
        </w:rPr>
      </w:pPr>
      <w:r w:rsidRPr="0069537D">
        <w:rPr>
          <w:rFonts w:ascii="Arial" w:hAnsi="Arial" w:cs="Arial"/>
          <w:b/>
          <w:bCs/>
          <w:iCs/>
          <w:sz w:val="24"/>
          <w:szCs w:val="24"/>
          <w:lang w:val="es-MX"/>
        </w:rPr>
        <w:t>RESUELVE</w:t>
      </w:r>
      <w:r w:rsidRPr="0069537D">
        <w:rPr>
          <w:rFonts w:ascii="Arial" w:hAnsi="Arial" w:cs="Arial"/>
          <w:b/>
          <w:bCs/>
          <w:sz w:val="24"/>
          <w:szCs w:val="24"/>
          <w:lang w:val="es-MX"/>
        </w:rPr>
        <w:t>:</w:t>
      </w:r>
    </w:p>
    <w:p w:rsidR="001C4FFD" w:rsidRPr="0069537D" w:rsidRDefault="001C4FFD" w:rsidP="0069537D">
      <w:pPr>
        <w:pStyle w:val="Sinespaciado1"/>
        <w:tabs>
          <w:tab w:val="left" w:pos="2410"/>
        </w:tabs>
        <w:spacing w:line="288" w:lineRule="auto"/>
        <w:ind w:firstLine="2835"/>
        <w:jc w:val="both"/>
        <w:rPr>
          <w:rFonts w:ascii="Arial" w:hAnsi="Arial" w:cs="Arial"/>
          <w:b/>
          <w:bCs/>
          <w:iCs/>
          <w:sz w:val="24"/>
          <w:szCs w:val="24"/>
          <w:lang w:val="es-MX"/>
        </w:rPr>
      </w:pPr>
    </w:p>
    <w:p w:rsidR="001C4FFD" w:rsidRPr="0069537D" w:rsidRDefault="001C4FFD" w:rsidP="0069537D">
      <w:pPr>
        <w:pStyle w:val="Sinespaciado1"/>
        <w:tabs>
          <w:tab w:val="left" w:pos="2410"/>
        </w:tabs>
        <w:spacing w:line="288" w:lineRule="auto"/>
        <w:ind w:firstLine="2835"/>
        <w:jc w:val="both"/>
        <w:rPr>
          <w:rFonts w:ascii="Arial" w:hAnsi="Arial" w:cs="Arial"/>
          <w:sz w:val="24"/>
          <w:szCs w:val="24"/>
        </w:rPr>
      </w:pPr>
      <w:r w:rsidRPr="0069537D">
        <w:rPr>
          <w:rFonts w:ascii="Arial" w:hAnsi="Arial" w:cs="Arial"/>
          <w:b/>
          <w:bCs/>
          <w:iCs/>
          <w:sz w:val="24"/>
          <w:szCs w:val="24"/>
          <w:lang w:val="es-MX"/>
        </w:rPr>
        <w:t xml:space="preserve">PRIMERO: </w:t>
      </w:r>
      <w:r w:rsidR="00B5365B" w:rsidRPr="0069537D">
        <w:rPr>
          <w:rFonts w:ascii="Arial" w:hAnsi="Arial" w:cs="Arial"/>
          <w:b/>
          <w:bCs/>
          <w:iCs/>
          <w:sz w:val="24"/>
          <w:szCs w:val="24"/>
          <w:lang w:val="es-MX"/>
        </w:rPr>
        <w:t xml:space="preserve">CONFIRMAR </w:t>
      </w:r>
      <w:r w:rsidR="00B5365B" w:rsidRPr="0069537D">
        <w:rPr>
          <w:rFonts w:ascii="Arial" w:hAnsi="Arial" w:cs="Arial"/>
          <w:bCs/>
          <w:iCs/>
          <w:sz w:val="24"/>
          <w:szCs w:val="24"/>
          <w:lang w:val="es-MX"/>
        </w:rPr>
        <w:t>la sentencia</w:t>
      </w:r>
      <w:r w:rsidR="00B5365B" w:rsidRPr="0069537D">
        <w:rPr>
          <w:rFonts w:ascii="Arial" w:hAnsi="Arial" w:cs="Arial"/>
          <w:b/>
          <w:bCs/>
          <w:iCs/>
          <w:sz w:val="24"/>
          <w:szCs w:val="24"/>
          <w:lang w:val="es-MX"/>
        </w:rPr>
        <w:t xml:space="preserve"> </w:t>
      </w:r>
      <w:r w:rsidR="00B5365B" w:rsidRPr="0069537D">
        <w:rPr>
          <w:rFonts w:ascii="Arial" w:hAnsi="Arial" w:cs="Arial"/>
          <w:bCs/>
          <w:sz w:val="24"/>
          <w:szCs w:val="24"/>
        </w:rPr>
        <w:t xml:space="preserve">proferida por el Juzgado </w:t>
      </w:r>
      <w:r w:rsidR="00AC01EF" w:rsidRPr="0069537D">
        <w:rPr>
          <w:rFonts w:ascii="Arial" w:hAnsi="Arial" w:cs="Arial"/>
          <w:bCs/>
          <w:sz w:val="24"/>
          <w:szCs w:val="24"/>
        </w:rPr>
        <w:t>primero</w:t>
      </w:r>
      <w:r w:rsidR="00B5365B" w:rsidRPr="0069537D">
        <w:rPr>
          <w:rFonts w:ascii="Arial" w:hAnsi="Arial" w:cs="Arial"/>
          <w:bCs/>
          <w:sz w:val="24"/>
          <w:szCs w:val="24"/>
        </w:rPr>
        <w:t xml:space="preserve"> Civil del Circuito de Pereira, el </w:t>
      </w:r>
      <w:r w:rsidR="00AC01EF" w:rsidRPr="0069537D">
        <w:rPr>
          <w:rFonts w:ascii="Arial" w:hAnsi="Arial" w:cs="Arial"/>
          <w:bCs/>
          <w:sz w:val="24"/>
          <w:szCs w:val="24"/>
        </w:rPr>
        <w:t>13</w:t>
      </w:r>
      <w:r w:rsidR="00B5365B" w:rsidRPr="0069537D">
        <w:rPr>
          <w:rFonts w:ascii="Arial" w:hAnsi="Arial" w:cs="Arial"/>
          <w:bCs/>
          <w:sz w:val="24"/>
          <w:szCs w:val="24"/>
        </w:rPr>
        <w:t xml:space="preserve"> de </w:t>
      </w:r>
      <w:r w:rsidR="00AC01EF" w:rsidRPr="0069537D">
        <w:rPr>
          <w:rFonts w:ascii="Arial" w:hAnsi="Arial" w:cs="Arial"/>
          <w:bCs/>
          <w:sz w:val="24"/>
          <w:szCs w:val="24"/>
        </w:rPr>
        <w:t xml:space="preserve">diciembre </w:t>
      </w:r>
      <w:r w:rsidR="00B5365B" w:rsidRPr="0069537D">
        <w:rPr>
          <w:rFonts w:ascii="Arial" w:hAnsi="Arial" w:cs="Arial"/>
          <w:bCs/>
          <w:sz w:val="24"/>
          <w:szCs w:val="24"/>
        </w:rPr>
        <w:t>de 2017</w:t>
      </w:r>
      <w:r w:rsidR="00D6334E" w:rsidRPr="0069537D">
        <w:rPr>
          <w:rFonts w:ascii="Arial" w:hAnsi="Arial" w:cs="Arial"/>
          <w:bCs/>
          <w:sz w:val="24"/>
          <w:szCs w:val="24"/>
        </w:rPr>
        <w:t>,</w:t>
      </w:r>
      <w:r w:rsidR="00B5365B" w:rsidRPr="0069537D">
        <w:rPr>
          <w:rFonts w:ascii="Arial" w:hAnsi="Arial" w:cs="Arial"/>
          <w:bCs/>
          <w:sz w:val="24"/>
          <w:szCs w:val="24"/>
        </w:rPr>
        <w:t xml:space="preserve"> dentro del proceso adelantado por </w:t>
      </w:r>
      <w:r w:rsidR="00AC01EF" w:rsidRPr="0069537D">
        <w:rPr>
          <w:rFonts w:ascii="Arial" w:hAnsi="Arial" w:cs="Arial"/>
          <w:sz w:val="24"/>
          <w:szCs w:val="24"/>
        </w:rPr>
        <w:t>LUZ MERY QUINTERO RODRÍGUEZ</w:t>
      </w:r>
      <w:r w:rsidR="00B5365B" w:rsidRPr="0069537D">
        <w:rPr>
          <w:rFonts w:ascii="Arial" w:hAnsi="Arial" w:cs="Arial"/>
          <w:bCs/>
          <w:sz w:val="24"/>
          <w:szCs w:val="24"/>
        </w:rPr>
        <w:t xml:space="preserve">, contra la señora </w:t>
      </w:r>
      <w:r w:rsidR="00AC01EF" w:rsidRPr="0069537D">
        <w:rPr>
          <w:rFonts w:ascii="Arial" w:hAnsi="Arial" w:cs="Arial"/>
          <w:bCs/>
          <w:sz w:val="24"/>
          <w:szCs w:val="24"/>
        </w:rPr>
        <w:t>ROSALBA GRAJALES DE RENDÓN</w:t>
      </w:r>
      <w:r w:rsidR="00B5365B" w:rsidRPr="0069537D">
        <w:rPr>
          <w:rFonts w:ascii="Arial" w:hAnsi="Arial" w:cs="Arial"/>
          <w:bCs/>
          <w:sz w:val="24"/>
          <w:szCs w:val="24"/>
          <w:lang w:val="es-MX"/>
        </w:rPr>
        <w:t>.</w:t>
      </w:r>
    </w:p>
    <w:p w:rsidR="001C4FFD" w:rsidRPr="0069537D" w:rsidRDefault="001C4FFD" w:rsidP="0069537D">
      <w:pPr>
        <w:pStyle w:val="Sinespaciado1"/>
        <w:tabs>
          <w:tab w:val="left" w:pos="2410"/>
        </w:tabs>
        <w:spacing w:line="288" w:lineRule="auto"/>
        <w:ind w:firstLine="2835"/>
        <w:jc w:val="both"/>
        <w:rPr>
          <w:rFonts w:ascii="Arial" w:hAnsi="Arial" w:cs="Arial"/>
          <w:b/>
          <w:bCs/>
          <w:iCs/>
          <w:sz w:val="24"/>
          <w:szCs w:val="24"/>
          <w:lang w:val="es-MX"/>
        </w:rPr>
      </w:pPr>
    </w:p>
    <w:p w:rsidR="001C4FFD" w:rsidRPr="0069537D" w:rsidRDefault="001C4FFD" w:rsidP="0069537D">
      <w:pPr>
        <w:pStyle w:val="Sinespaciado1"/>
        <w:tabs>
          <w:tab w:val="left" w:pos="2410"/>
        </w:tabs>
        <w:spacing w:line="288" w:lineRule="auto"/>
        <w:ind w:firstLine="2835"/>
        <w:jc w:val="both"/>
        <w:rPr>
          <w:rFonts w:ascii="Arial" w:hAnsi="Arial" w:cs="Arial"/>
          <w:sz w:val="24"/>
          <w:szCs w:val="24"/>
        </w:rPr>
      </w:pPr>
      <w:r w:rsidRPr="0069537D">
        <w:rPr>
          <w:rFonts w:ascii="Arial" w:hAnsi="Arial" w:cs="Arial"/>
          <w:b/>
          <w:bCs/>
          <w:iCs/>
          <w:sz w:val="24"/>
          <w:szCs w:val="24"/>
          <w:lang w:val="es-MX"/>
        </w:rPr>
        <w:t xml:space="preserve">SEGUNDO: </w:t>
      </w:r>
      <w:r w:rsidRPr="0069537D">
        <w:rPr>
          <w:rFonts w:ascii="Arial" w:hAnsi="Arial" w:cs="Arial"/>
          <w:b/>
          <w:sz w:val="24"/>
          <w:szCs w:val="24"/>
        </w:rPr>
        <w:t>SE CONDENA</w:t>
      </w:r>
      <w:r w:rsidRPr="0069537D">
        <w:rPr>
          <w:rFonts w:ascii="Arial" w:hAnsi="Arial" w:cs="Arial"/>
          <w:sz w:val="24"/>
          <w:szCs w:val="24"/>
        </w:rPr>
        <w:t xml:space="preserve"> en costas a la </w:t>
      </w:r>
      <w:r w:rsidR="00D6334E" w:rsidRPr="0069537D">
        <w:rPr>
          <w:rFonts w:ascii="Arial" w:hAnsi="Arial" w:cs="Arial"/>
          <w:sz w:val="24"/>
          <w:szCs w:val="24"/>
        </w:rPr>
        <w:t xml:space="preserve">parte </w:t>
      </w:r>
      <w:r w:rsidRPr="0069537D">
        <w:rPr>
          <w:rFonts w:ascii="Arial" w:hAnsi="Arial" w:cs="Arial"/>
          <w:sz w:val="24"/>
          <w:szCs w:val="24"/>
        </w:rPr>
        <w:t>demanda</w:t>
      </w:r>
      <w:r w:rsidR="003131DF" w:rsidRPr="0069537D">
        <w:rPr>
          <w:rFonts w:ascii="Arial" w:hAnsi="Arial" w:cs="Arial"/>
          <w:sz w:val="24"/>
          <w:szCs w:val="24"/>
        </w:rPr>
        <w:t>da</w:t>
      </w:r>
      <w:r w:rsidR="00D6334E" w:rsidRPr="0069537D">
        <w:rPr>
          <w:rFonts w:ascii="Arial" w:hAnsi="Arial" w:cs="Arial"/>
          <w:sz w:val="24"/>
          <w:szCs w:val="24"/>
        </w:rPr>
        <w:t xml:space="preserve">, por cuanto se resolvió desfavorablemente el recurso de apelación (art. 365 </w:t>
      </w:r>
      <w:proofErr w:type="spellStart"/>
      <w:r w:rsidR="00D6334E" w:rsidRPr="0069537D">
        <w:rPr>
          <w:rFonts w:ascii="Arial" w:hAnsi="Arial" w:cs="Arial"/>
          <w:sz w:val="24"/>
          <w:szCs w:val="24"/>
        </w:rPr>
        <w:t>num</w:t>
      </w:r>
      <w:proofErr w:type="spellEnd"/>
      <w:r w:rsidR="00D6334E" w:rsidRPr="0069537D">
        <w:rPr>
          <w:rFonts w:ascii="Arial" w:hAnsi="Arial" w:cs="Arial"/>
          <w:sz w:val="24"/>
          <w:szCs w:val="24"/>
        </w:rPr>
        <w:t>. 1</w:t>
      </w:r>
      <w:r w:rsidRPr="0069537D">
        <w:rPr>
          <w:rFonts w:ascii="Arial" w:hAnsi="Arial" w:cs="Arial"/>
          <w:sz w:val="24"/>
          <w:szCs w:val="24"/>
        </w:rPr>
        <w:t xml:space="preserve"> C.G.P.). Se liquidarán en primera instancia, previa fijación de las agencias en derecho causadas en esta sede por la Sala de Decisión (art. 366 C.G.P.).</w:t>
      </w:r>
    </w:p>
    <w:p w:rsidR="001C4FFD" w:rsidRPr="0069537D" w:rsidRDefault="001C4FFD" w:rsidP="0069537D">
      <w:pPr>
        <w:pStyle w:val="Sinespaciado1"/>
        <w:tabs>
          <w:tab w:val="left" w:pos="2410"/>
        </w:tabs>
        <w:spacing w:line="288" w:lineRule="auto"/>
        <w:ind w:firstLine="2835"/>
        <w:jc w:val="both"/>
        <w:rPr>
          <w:rFonts w:ascii="Arial" w:hAnsi="Arial" w:cs="Arial"/>
          <w:sz w:val="24"/>
          <w:szCs w:val="24"/>
          <w:lang w:val="es-MX"/>
        </w:rPr>
      </w:pPr>
    </w:p>
    <w:p w:rsidR="001C4FFD" w:rsidRPr="0069537D" w:rsidRDefault="001C4FFD" w:rsidP="0069537D">
      <w:pPr>
        <w:pStyle w:val="Sinespaciado1"/>
        <w:tabs>
          <w:tab w:val="left" w:pos="2410"/>
        </w:tabs>
        <w:spacing w:line="288" w:lineRule="auto"/>
        <w:ind w:firstLine="2835"/>
        <w:jc w:val="both"/>
        <w:rPr>
          <w:rFonts w:ascii="Arial" w:hAnsi="Arial" w:cs="Arial"/>
          <w:sz w:val="24"/>
          <w:szCs w:val="24"/>
          <w:lang w:val="es-MX"/>
        </w:rPr>
      </w:pPr>
      <w:r w:rsidRPr="0069537D">
        <w:rPr>
          <w:rFonts w:ascii="Arial" w:hAnsi="Arial" w:cs="Arial"/>
          <w:sz w:val="24"/>
          <w:szCs w:val="24"/>
          <w:lang w:val="es-MX"/>
        </w:rPr>
        <w:t>Esta decisión queda notificada en estrados.</w:t>
      </w:r>
    </w:p>
    <w:p w:rsidR="001C4FFD" w:rsidRPr="0069537D" w:rsidRDefault="001C4FFD" w:rsidP="0069537D">
      <w:pPr>
        <w:pStyle w:val="Sinespaciado1"/>
        <w:tabs>
          <w:tab w:val="left" w:pos="2410"/>
        </w:tabs>
        <w:spacing w:line="288" w:lineRule="auto"/>
        <w:ind w:firstLine="2835"/>
        <w:jc w:val="both"/>
        <w:rPr>
          <w:rFonts w:ascii="Arial" w:hAnsi="Arial" w:cs="Arial"/>
          <w:sz w:val="24"/>
          <w:szCs w:val="24"/>
          <w:lang w:val="es-MX"/>
        </w:rPr>
      </w:pPr>
    </w:p>
    <w:p w:rsidR="001C4FFD" w:rsidRPr="0069537D" w:rsidRDefault="001C4FFD" w:rsidP="0069537D">
      <w:pPr>
        <w:pStyle w:val="Sinespaciado1"/>
        <w:tabs>
          <w:tab w:val="left" w:pos="2410"/>
        </w:tabs>
        <w:spacing w:line="288" w:lineRule="auto"/>
        <w:ind w:firstLine="2835"/>
        <w:jc w:val="both"/>
        <w:rPr>
          <w:rFonts w:ascii="Arial" w:hAnsi="Arial" w:cs="Arial"/>
          <w:sz w:val="24"/>
          <w:szCs w:val="24"/>
          <w:lang w:val="es-ES"/>
        </w:rPr>
      </w:pPr>
      <w:r w:rsidRPr="0069537D">
        <w:rPr>
          <w:rFonts w:ascii="Arial" w:hAnsi="Arial" w:cs="Arial"/>
          <w:sz w:val="24"/>
          <w:szCs w:val="24"/>
          <w:lang w:val="es-MX"/>
        </w:rPr>
        <w:t>No siendo otro el objeto de la presente audiencia, se da por terminada y se autoriza el retiro del recinto.</w:t>
      </w:r>
    </w:p>
    <w:p w:rsidR="001C4FFD" w:rsidRPr="0069537D" w:rsidRDefault="001C4FFD" w:rsidP="0069537D">
      <w:pPr>
        <w:pStyle w:val="Sinespaciado1"/>
        <w:tabs>
          <w:tab w:val="left" w:pos="2410"/>
        </w:tabs>
        <w:spacing w:line="288" w:lineRule="auto"/>
        <w:ind w:firstLine="2835"/>
        <w:jc w:val="both"/>
        <w:rPr>
          <w:rFonts w:ascii="Arial" w:hAnsi="Arial" w:cs="Arial"/>
          <w:sz w:val="24"/>
          <w:szCs w:val="24"/>
          <w:lang w:val="es-ES"/>
        </w:rPr>
      </w:pPr>
    </w:p>
    <w:p w:rsidR="001C4FFD" w:rsidRPr="0069537D" w:rsidRDefault="001C4FFD" w:rsidP="0069537D">
      <w:pPr>
        <w:pStyle w:val="Sinespaciado1"/>
        <w:tabs>
          <w:tab w:val="left" w:pos="2410"/>
        </w:tabs>
        <w:spacing w:line="288" w:lineRule="auto"/>
        <w:ind w:firstLine="2835"/>
        <w:jc w:val="both"/>
        <w:rPr>
          <w:rFonts w:ascii="Arial" w:hAnsi="Arial" w:cs="Arial"/>
          <w:sz w:val="24"/>
          <w:szCs w:val="24"/>
          <w:lang w:val="es-MX"/>
        </w:rPr>
      </w:pPr>
      <w:r w:rsidRPr="0069537D">
        <w:rPr>
          <w:rFonts w:ascii="Arial" w:hAnsi="Arial" w:cs="Arial"/>
          <w:sz w:val="24"/>
          <w:szCs w:val="24"/>
          <w:lang w:val="es-MX"/>
        </w:rPr>
        <w:t>Los Magistrados,</w:t>
      </w:r>
    </w:p>
    <w:p w:rsidR="00D6334E" w:rsidRPr="0069537D" w:rsidRDefault="00D6334E" w:rsidP="0069537D">
      <w:pPr>
        <w:pStyle w:val="Sinespaciado1"/>
        <w:tabs>
          <w:tab w:val="left" w:pos="2410"/>
        </w:tabs>
        <w:spacing w:line="288" w:lineRule="auto"/>
        <w:jc w:val="both"/>
        <w:rPr>
          <w:rFonts w:ascii="Arial" w:hAnsi="Arial" w:cs="Arial"/>
          <w:sz w:val="24"/>
          <w:szCs w:val="24"/>
          <w:lang w:val="es-MX"/>
        </w:rPr>
      </w:pPr>
    </w:p>
    <w:p w:rsidR="00FF3B5F" w:rsidRPr="0069537D" w:rsidRDefault="00FF3B5F" w:rsidP="0069537D">
      <w:pPr>
        <w:pStyle w:val="Sinespaciado1"/>
        <w:tabs>
          <w:tab w:val="left" w:pos="2410"/>
        </w:tabs>
        <w:spacing w:line="288" w:lineRule="auto"/>
        <w:jc w:val="both"/>
        <w:rPr>
          <w:rFonts w:ascii="Arial" w:hAnsi="Arial" w:cs="Arial"/>
          <w:sz w:val="24"/>
          <w:szCs w:val="24"/>
          <w:lang w:val="es-MX"/>
        </w:rPr>
      </w:pPr>
    </w:p>
    <w:p w:rsidR="003A242A" w:rsidRPr="0069537D" w:rsidRDefault="003A242A" w:rsidP="0069537D">
      <w:pPr>
        <w:pStyle w:val="Sinespaciado1"/>
        <w:tabs>
          <w:tab w:val="left" w:pos="2410"/>
        </w:tabs>
        <w:spacing w:line="288" w:lineRule="auto"/>
        <w:jc w:val="both"/>
        <w:rPr>
          <w:rFonts w:ascii="Arial" w:hAnsi="Arial" w:cs="Arial"/>
          <w:sz w:val="24"/>
          <w:szCs w:val="24"/>
          <w:lang w:val="es-MX"/>
        </w:rPr>
      </w:pPr>
    </w:p>
    <w:p w:rsidR="001C4FFD" w:rsidRPr="0069537D" w:rsidRDefault="001C4FFD" w:rsidP="0069537D">
      <w:pPr>
        <w:pStyle w:val="Sinespaciado1"/>
        <w:tabs>
          <w:tab w:val="left" w:pos="2410"/>
        </w:tabs>
        <w:spacing w:line="288" w:lineRule="auto"/>
        <w:ind w:firstLine="2835"/>
        <w:jc w:val="both"/>
        <w:rPr>
          <w:rFonts w:ascii="Arial" w:hAnsi="Arial" w:cs="Arial"/>
          <w:b/>
          <w:spacing w:val="-3"/>
          <w:sz w:val="24"/>
          <w:szCs w:val="24"/>
        </w:rPr>
      </w:pPr>
      <w:proofErr w:type="spellStart"/>
      <w:r w:rsidRPr="0069537D">
        <w:rPr>
          <w:rFonts w:ascii="Arial" w:hAnsi="Arial" w:cs="Arial"/>
          <w:b/>
          <w:spacing w:val="-3"/>
          <w:sz w:val="24"/>
          <w:szCs w:val="24"/>
        </w:rPr>
        <w:t>EDDER</w:t>
      </w:r>
      <w:proofErr w:type="spellEnd"/>
      <w:r w:rsidRPr="0069537D">
        <w:rPr>
          <w:rFonts w:ascii="Arial" w:hAnsi="Arial" w:cs="Arial"/>
          <w:b/>
          <w:spacing w:val="-3"/>
          <w:sz w:val="24"/>
          <w:szCs w:val="24"/>
        </w:rPr>
        <w:t xml:space="preserve"> JIMMY SÁNCHEZ </w:t>
      </w:r>
      <w:proofErr w:type="spellStart"/>
      <w:r w:rsidRPr="0069537D">
        <w:rPr>
          <w:rFonts w:ascii="Arial" w:hAnsi="Arial" w:cs="Arial"/>
          <w:b/>
          <w:spacing w:val="-3"/>
          <w:sz w:val="24"/>
          <w:szCs w:val="24"/>
        </w:rPr>
        <w:t>CALAMBÁS</w:t>
      </w:r>
      <w:proofErr w:type="spellEnd"/>
    </w:p>
    <w:p w:rsidR="001C4FFD" w:rsidRPr="0069537D" w:rsidRDefault="001C4FFD" w:rsidP="0069537D">
      <w:pPr>
        <w:pStyle w:val="Sinespaciado1"/>
        <w:tabs>
          <w:tab w:val="left" w:pos="2410"/>
        </w:tabs>
        <w:spacing w:line="288" w:lineRule="auto"/>
        <w:jc w:val="both"/>
        <w:rPr>
          <w:rFonts w:ascii="Arial" w:hAnsi="Arial" w:cs="Arial"/>
          <w:b/>
          <w:spacing w:val="-3"/>
          <w:sz w:val="24"/>
          <w:szCs w:val="24"/>
        </w:rPr>
      </w:pPr>
    </w:p>
    <w:p w:rsidR="001C4FFD" w:rsidRPr="0069537D" w:rsidRDefault="001C4FFD" w:rsidP="0069537D">
      <w:pPr>
        <w:pStyle w:val="Sinespaciado1"/>
        <w:tabs>
          <w:tab w:val="left" w:pos="2410"/>
        </w:tabs>
        <w:spacing w:line="288" w:lineRule="auto"/>
        <w:jc w:val="both"/>
        <w:rPr>
          <w:rFonts w:ascii="Arial" w:hAnsi="Arial" w:cs="Arial"/>
          <w:b/>
          <w:spacing w:val="-3"/>
          <w:sz w:val="24"/>
          <w:szCs w:val="24"/>
        </w:rPr>
      </w:pPr>
    </w:p>
    <w:p w:rsidR="003A242A" w:rsidRPr="0069537D" w:rsidRDefault="003A242A" w:rsidP="0069537D">
      <w:pPr>
        <w:pStyle w:val="Sinespaciado1"/>
        <w:tabs>
          <w:tab w:val="left" w:pos="2410"/>
        </w:tabs>
        <w:spacing w:line="288" w:lineRule="auto"/>
        <w:jc w:val="both"/>
        <w:rPr>
          <w:rFonts w:ascii="Arial" w:hAnsi="Arial" w:cs="Arial"/>
          <w:b/>
          <w:spacing w:val="-3"/>
          <w:sz w:val="24"/>
          <w:szCs w:val="24"/>
        </w:rPr>
      </w:pPr>
    </w:p>
    <w:p w:rsidR="00B5365B" w:rsidRPr="0069537D" w:rsidRDefault="001C4FFD" w:rsidP="0069537D">
      <w:pPr>
        <w:pStyle w:val="Sinespaciado1"/>
        <w:tabs>
          <w:tab w:val="left" w:pos="2410"/>
        </w:tabs>
        <w:spacing w:line="288" w:lineRule="auto"/>
        <w:jc w:val="both"/>
        <w:rPr>
          <w:rFonts w:ascii="Arial" w:hAnsi="Arial" w:cs="Arial"/>
          <w:b/>
          <w:spacing w:val="-3"/>
          <w:sz w:val="24"/>
          <w:szCs w:val="24"/>
        </w:rPr>
      </w:pPr>
      <w:r w:rsidRPr="0069537D">
        <w:rPr>
          <w:rFonts w:ascii="Arial" w:hAnsi="Arial" w:cs="Arial"/>
          <w:b/>
          <w:spacing w:val="-3"/>
          <w:sz w:val="24"/>
          <w:szCs w:val="24"/>
        </w:rPr>
        <w:t>JAIME ALBERTO SARAZA NARANJO</w:t>
      </w:r>
      <w:r w:rsidR="0069537D">
        <w:rPr>
          <w:rFonts w:ascii="Arial" w:hAnsi="Arial" w:cs="Arial"/>
          <w:b/>
          <w:spacing w:val="-3"/>
          <w:sz w:val="24"/>
          <w:szCs w:val="24"/>
        </w:rPr>
        <w:tab/>
      </w:r>
      <w:r w:rsidR="0069537D">
        <w:rPr>
          <w:rFonts w:ascii="Arial" w:hAnsi="Arial" w:cs="Arial"/>
          <w:b/>
          <w:spacing w:val="-3"/>
          <w:sz w:val="24"/>
          <w:szCs w:val="24"/>
        </w:rPr>
        <w:tab/>
        <w:t xml:space="preserve">        </w:t>
      </w:r>
      <w:r w:rsidRPr="0069537D">
        <w:rPr>
          <w:rFonts w:ascii="Arial" w:hAnsi="Arial" w:cs="Arial"/>
          <w:b/>
          <w:sz w:val="24"/>
          <w:szCs w:val="24"/>
        </w:rPr>
        <w:t>CLAUDIA MARÍA ARCILA RÍOS</w:t>
      </w:r>
    </w:p>
    <w:sectPr w:rsidR="00B5365B" w:rsidRPr="0069537D" w:rsidSect="005945B2">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4E" w:rsidRDefault="001B514E" w:rsidP="001C4FFD">
      <w:r>
        <w:separator/>
      </w:r>
    </w:p>
  </w:endnote>
  <w:endnote w:type="continuationSeparator" w:id="0">
    <w:p w:rsidR="001B514E" w:rsidRDefault="001B514E" w:rsidP="001C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04" w:rsidRPr="005945B2" w:rsidRDefault="00111804" w:rsidP="005945B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55A17">
      <w:rPr>
        <w:rFonts w:ascii="Arial" w:hAnsi="Arial" w:cs="Arial"/>
        <w:noProof/>
        <w:sz w:val="22"/>
        <w:szCs w:val="22"/>
      </w:rPr>
      <w:t>2</w:t>
    </w:r>
    <w:r w:rsidRPr="00B97631">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4E" w:rsidRDefault="001B514E" w:rsidP="001C4FFD">
      <w:r>
        <w:separator/>
      </w:r>
    </w:p>
  </w:footnote>
  <w:footnote w:type="continuationSeparator" w:id="0">
    <w:p w:rsidR="001B514E" w:rsidRDefault="001B514E" w:rsidP="001C4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04" w:rsidRPr="005643A9" w:rsidRDefault="00111804" w:rsidP="00403F67">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11804" w:rsidRPr="005643A9" w:rsidRDefault="00111804" w:rsidP="00403F67">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379D6A1" wp14:editId="542BBDC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11804" w:rsidRPr="005643A9" w:rsidRDefault="00111804" w:rsidP="00403F67">
    <w:pPr>
      <w:pStyle w:val="Sinespaciado1"/>
      <w:rPr>
        <w:rFonts w:ascii="Arial" w:hAnsi="Arial" w:cs="Arial"/>
        <w:sz w:val="16"/>
        <w:szCs w:val="16"/>
      </w:rPr>
    </w:pPr>
  </w:p>
  <w:p w:rsidR="00111804" w:rsidRPr="005643A9" w:rsidRDefault="00111804" w:rsidP="00403F67">
    <w:pPr>
      <w:pStyle w:val="Sinespaciado2"/>
      <w:rPr>
        <w:rFonts w:ascii="Arial" w:hAnsi="Arial" w:cs="Arial"/>
        <w:sz w:val="16"/>
        <w:szCs w:val="16"/>
      </w:rPr>
    </w:pPr>
  </w:p>
  <w:p w:rsidR="00111804" w:rsidRDefault="00111804" w:rsidP="00403F67">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11804" w:rsidRPr="005643A9" w:rsidRDefault="00111804" w:rsidP="005945B2">
    <w:pPr>
      <w:pStyle w:val="Sinespaciado2"/>
      <w:jc w:val="center"/>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proofErr w:type="spellStart"/>
    <w:r w:rsidRPr="005945B2">
      <w:rPr>
        <w:rFonts w:ascii="Arial" w:hAnsi="Arial" w:cs="Arial"/>
        <w:szCs w:val="16"/>
      </w:rPr>
      <w:t>EXP</w:t>
    </w:r>
    <w:proofErr w:type="spellEnd"/>
    <w:r w:rsidRPr="005945B2">
      <w:rPr>
        <w:rFonts w:ascii="Arial" w:hAnsi="Arial" w:cs="Arial"/>
        <w:szCs w:val="16"/>
      </w:rPr>
      <w:t xml:space="preserve">. </w:t>
    </w:r>
    <w:proofErr w:type="spellStart"/>
    <w:r w:rsidRPr="005945B2">
      <w:rPr>
        <w:rFonts w:ascii="Arial" w:hAnsi="Arial" w:cs="Arial"/>
        <w:szCs w:val="16"/>
      </w:rPr>
      <w:t>Apel</w:t>
    </w:r>
    <w:proofErr w:type="spellEnd"/>
    <w:r w:rsidRPr="005945B2">
      <w:rPr>
        <w:rFonts w:ascii="Arial" w:hAnsi="Arial" w:cs="Arial"/>
        <w:szCs w:val="16"/>
      </w:rPr>
      <w:t xml:space="preserve">. </w:t>
    </w:r>
    <w:proofErr w:type="spellStart"/>
    <w:r w:rsidRPr="005945B2">
      <w:rPr>
        <w:rFonts w:ascii="Arial" w:hAnsi="Arial" w:cs="Arial"/>
        <w:szCs w:val="16"/>
      </w:rPr>
      <w:t>Sent</w:t>
    </w:r>
    <w:proofErr w:type="spellEnd"/>
    <w:r w:rsidRPr="005945B2">
      <w:rPr>
        <w:rFonts w:ascii="Arial" w:hAnsi="Arial" w:cs="Arial"/>
        <w:szCs w:val="16"/>
      </w:rPr>
      <w:t>. Civil. 66001-31-03-00</w:t>
    </w:r>
    <w:r w:rsidR="009F15C9" w:rsidRPr="005945B2">
      <w:rPr>
        <w:rFonts w:ascii="Arial" w:hAnsi="Arial" w:cs="Arial"/>
        <w:szCs w:val="16"/>
      </w:rPr>
      <w:t>2</w:t>
    </w:r>
    <w:r w:rsidRPr="005945B2">
      <w:rPr>
        <w:rFonts w:ascii="Arial" w:hAnsi="Arial" w:cs="Arial"/>
        <w:szCs w:val="16"/>
      </w:rPr>
      <w:t>-201</w:t>
    </w:r>
    <w:r w:rsidR="009F15C9" w:rsidRPr="005945B2">
      <w:rPr>
        <w:rFonts w:ascii="Arial" w:hAnsi="Arial" w:cs="Arial"/>
        <w:szCs w:val="16"/>
      </w:rPr>
      <w:t>2</w:t>
    </w:r>
    <w:r w:rsidRPr="005945B2">
      <w:rPr>
        <w:rFonts w:ascii="Arial" w:hAnsi="Arial" w:cs="Arial"/>
        <w:szCs w:val="16"/>
      </w:rPr>
      <w:t>-0</w:t>
    </w:r>
    <w:r w:rsidR="009F15C9" w:rsidRPr="005945B2">
      <w:rPr>
        <w:rFonts w:ascii="Arial" w:hAnsi="Arial" w:cs="Arial"/>
        <w:szCs w:val="16"/>
      </w:rPr>
      <w:t>0443</w:t>
    </w:r>
    <w:r w:rsidRPr="005945B2">
      <w:rPr>
        <w:rFonts w:ascii="Arial" w:hAnsi="Arial" w:cs="Arial"/>
        <w:szCs w:val="16"/>
      </w:rPr>
      <w:t>-01</w:t>
    </w:r>
  </w:p>
  <w:p w:rsidR="00111804" w:rsidRPr="005643A9" w:rsidRDefault="00111804">
    <w:pPr>
      <w:pStyle w:val="Encabezado"/>
      <w:rPr>
        <w:rFonts w:ascii="Arial" w:hAnsi="Arial" w:cs="Arial"/>
        <w:sz w:val="16"/>
        <w:szCs w:val="16"/>
      </w:rPr>
    </w:pPr>
    <w:r>
      <w:rPr>
        <w:rFonts w:ascii="Arial" w:hAnsi="Arial" w:cs="Arial"/>
        <w:sz w:val="16"/>
        <w:szCs w:val="16"/>
      </w:rPr>
      <w:t>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45996"/>
    <w:multiLevelType w:val="multilevel"/>
    <w:tmpl w:val="034EFF3E"/>
    <w:lvl w:ilvl="0">
      <w:start w:val="5"/>
      <w:numFmt w:val="decimal"/>
      <w:lvlText w:val="%1."/>
      <w:lvlJc w:val="left"/>
      <w:pPr>
        <w:ind w:left="408" w:hanging="408"/>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D148FC"/>
    <w:multiLevelType w:val="multilevel"/>
    <w:tmpl w:val="0BB44D2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47E30560"/>
    <w:multiLevelType w:val="hybridMultilevel"/>
    <w:tmpl w:val="9000C2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4A735563"/>
    <w:multiLevelType w:val="hybridMultilevel"/>
    <w:tmpl w:val="3F08A31A"/>
    <w:lvl w:ilvl="0" w:tplc="B046FF78">
      <w:start w:val="1"/>
      <w:numFmt w:val="decimal"/>
      <w:lvlText w:val="%1."/>
      <w:lvlJc w:val="left"/>
      <w:pPr>
        <w:ind w:left="360" w:hanging="360"/>
      </w:pPr>
      <w:rPr>
        <w:rFonts w:cs="Times New Roman" w:hint="default"/>
        <w:b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6199068C"/>
    <w:multiLevelType w:val="singleLevel"/>
    <w:tmpl w:val="0C0A000F"/>
    <w:lvl w:ilvl="0">
      <w:start w:val="1"/>
      <w:numFmt w:val="decimal"/>
      <w:lvlText w:val="%1."/>
      <w:lvlJc w:val="left"/>
      <w:pPr>
        <w:tabs>
          <w:tab w:val="num" w:pos="360"/>
        </w:tabs>
        <w:ind w:left="360" w:hanging="360"/>
      </w:pPr>
      <w:rPr>
        <w:rFonts w:cs="Times New Roman"/>
      </w:rPr>
    </w:lvl>
  </w:abstractNum>
  <w:num w:numId="1">
    <w:abstractNumId w:val="7"/>
  </w:num>
  <w:num w:numId="2">
    <w:abstractNumId w:val="5"/>
  </w:num>
  <w:num w:numId="3">
    <w:abstractNumId w:val="1"/>
  </w:num>
  <w:num w:numId="4">
    <w:abstractNumId w:val="2"/>
  </w:num>
  <w:num w:numId="5">
    <w:abstractNumId w:val="3"/>
  </w:num>
  <w:num w:numId="6">
    <w:abstractNumId w:val="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FD"/>
    <w:rsid w:val="000024CB"/>
    <w:rsid w:val="00007575"/>
    <w:rsid w:val="0002012E"/>
    <w:rsid w:val="00054542"/>
    <w:rsid w:val="00067360"/>
    <w:rsid w:val="00067C96"/>
    <w:rsid w:val="00073A80"/>
    <w:rsid w:val="00085231"/>
    <w:rsid w:val="000919BE"/>
    <w:rsid w:val="00092B7A"/>
    <w:rsid w:val="000934A4"/>
    <w:rsid w:val="000D2ABF"/>
    <w:rsid w:val="000F3C08"/>
    <w:rsid w:val="00100ABF"/>
    <w:rsid w:val="00111804"/>
    <w:rsid w:val="0011298E"/>
    <w:rsid w:val="00114594"/>
    <w:rsid w:val="0012784F"/>
    <w:rsid w:val="001305F4"/>
    <w:rsid w:val="001472BF"/>
    <w:rsid w:val="001527E5"/>
    <w:rsid w:val="00154E30"/>
    <w:rsid w:val="00166F90"/>
    <w:rsid w:val="00172844"/>
    <w:rsid w:val="001832A4"/>
    <w:rsid w:val="00186194"/>
    <w:rsid w:val="00186E1B"/>
    <w:rsid w:val="001959BC"/>
    <w:rsid w:val="001963E5"/>
    <w:rsid w:val="00196691"/>
    <w:rsid w:val="001A21BB"/>
    <w:rsid w:val="001A7095"/>
    <w:rsid w:val="001B514E"/>
    <w:rsid w:val="001C4FFD"/>
    <w:rsid w:val="001D6E3A"/>
    <w:rsid w:val="001E7042"/>
    <w:rsid w:val="00200947"/>
    <w:rsid w:val="002021E4"/>
    <w:rsid w:val="00221646"/>
    <w:rsid w:val="00222C73"/>
    <w:rsid w:val="002262F1"/>
    <w:rsid w:val="00237F1F"/>
    <w:rsid w:val="00241A36"/>
    <w:rsid w:val="0024397E"/>
    <w:rsid w:val="0025743F"/>
    <w:rsid w:val="00264900"/>
    <w:rsid w:val="00264D01"/>
    <w:rsid w:val="00272733"/>
    <w:rsid w:val="00273FF0"/>
    <w:rsid w:val="002874AC"/>
    <w:rsid w:val="002A4C5E"/>
    <w:rsid w:val="002A6178"/>
    <w:rsid w:val="002A6A52"/>
    <w:rsid w:val="002C44F8"/>
    <w:rsid w:val="002D11F3"/>
    <w:rsid w:val="002D25B4"/>
    <w:rsid w:val="002D4969"/>
    <w:rsid w:val="002E0F17"/>
    <w:rsid w:val="002E3BBF"/>
    <w:rsid w:val="002E4A6E"/>
    <w:rsid w:val="002E52CD"/>
    <w:rsid w:val="002F5A2A"/>
    <w:rsid w:val="002F6F18"/>
    <w:rsid w:val="00300B38"/>
    <w:rsid w:val="003062C2"/>
    <w:rsid w:val="003131DF"/>
    <w:rsid w:val="0032094F"/>
    <w:rsid w:val="003249EF"/>
    <w:rsid w:val="00324C1F"/>
    <w:rsid w:val="00330395"/>
    <w:rsid w:val="00331A4D"/>
    <w:rsid w:val="00331C4C"/>
    <w:rsid w:val="003351E1"/>
    <w:rsid w:val="003354D5"/>
    <w:rsid w:val="00352EC9"/>
    <w:rsid w:val="00355A17"/>
    <w:rsid w:val="00373D9E"/>
    <w:rsid w:val="00390EBE"/>
    <w:rsid w:val="003923A8"/>
    <w:rsid w:val="003A242A"/>
    <w:rsid w:val="003A5120"/>
    <w:rsid w:val="003A6383"/>
    <w:rsid w:val="003B662C"/>
    <w:rsid w:val="003C16A3"/>
    <w:rsid w:val="003C1858"/>
    <w:rsid w:val="003C5600"/>
    <w:rsid w:val="003D020A"/>
    <w:rsid w:val="003D089E"/>
    <w:rsid w:val="003D3BAF"/>
    <w:rsid w:val="003D5215"/>
    <w:rsid w:val="003D72A3"/>
    <w:rsid w:val="003E30E1"/>
    <w:rsid w:val="003F233B"/>
    <w:rsid w:val="003F3ADA"/>
    <w:rsid w:val="003F6F6F"/>
    <w:rsid w:val="003F7C02"/>
    <w:rsid w:val="00402928"/>
    <w:rsid w:val="00403F67"/>
    <w:rsid w:val="00411C35"/>
    <w:rsid w:val="00411EED"/>
    <w:rsid w:val="00426D36"/>
    <w:rsid w:val="0043133C"/>
    <w:rsid w:val="00441489"/>
    <w:rsid w:val="004419A1"/>
    <w:rsid w:val="00442803"/>
    <w:rsid w:val="004501A3"/>
    <w:rsid w:val="00453D23"/>
    <w:rsid w:val="00456B25"/>
    <w:rsid w:val="0046063A"/>
    <w:rsid w:val="00461CCC"/>
    <w:rsid w:val="00463710"/>
    <w:rsid w:val="004667A1"/>
    <w:rsid w:val="00471A75"/>
    <w:rsid w:val="00472DA4"/>
    <w:rsid w:val="00484078"/>
    <w:rsid w:val="00496FAB"/>
    <w:rsid w:val="00497695"/>
    <w:rsid w:val="004B1421"/>
    <w:rsid w:val="004C115D"/>
    <w:rsid w:val="004C32A7"/>
    <w:rsid w:val="004C7BA4"/>
    <w:rsid w:val="004C7BAF"/>
    <w:rsid w:val="004E32DE"/>
    <w:rsid w:val="004E5872"/>
    <w:rsid w:val="004F482C"/>
    <w:rsid w:val="00523929"/>
    <w:rsid w:val="005246B0"/>
    <w:rsid w:val="005414AE"/>
    <w:rsid w:val="005415DA"/>
    <w:rsid w:val="005821F3"/>
    <w:rsid w:val="005945B2"/>
    <w:rsid w:val="005A521A"/>
    <w:rsid w:val="005B0C7E"/>
    <w:rsid w:val="005D2F5B"/>
    <w:rsid w:val="005D45D2"/>
    <w:rsid w:val="005E0A0C"/>
    <w:rsid w:val="005E470F"/>
    <w:rsid w:val="005E6FDA"/>
    <w:rsid w:val="005F612F"/>
    <w:rsid w:val="005F637E"/>
    <w:rsid w:val="006030AF"/>
    <w:rsid w:val="00604281"/>
    <w:rsid w:val="00614182"/>
    <w:rsid w:val="0062013E"/>
    <w:rsid w:val="0063168A"/>
    <w:rsid w:val="006421D5"/>
    <w:rsid w:val="00644D38"/>
    <w:rsid w:val="00645D7A"/>
    <w:rsid w:val="00646231"/>
    <w:rsid w:val="00650A44"/>
    <w:rsid w:val="00657717"/>
    <w:rsid w:val="00677E88"/>
    <w:rsid w:val="006810B5"/>
    <w:rsid w:val="0069537D"/>
    <w:rsid w:val="006A78E4"/>
    <w:rsid w:val="006B5352"/>
    <w:rsid w:val="006B6795"/>
    <w:rsid w:val="006C4ECF"/>
    <w:rsid w:val="006C7DDD"/>
    <w:rsid w:val="006E1BA6"/>
    <w:rsid w:val="006F43D8"/>
    <w:rsid w:val="006F59AC"/>
    <w:rsid w:val="00704166"/>
    <w:rsid w:val="00704810"/>
    <w:rsid w:val="00725F88"/>
    <w:rsid w:val="007306E8"/>
    <w:rsid w:val="00732F0C"/>
    <w:rsid w:val="00733F17"/>
    <w:rsid w:val="007348A1"/>
    <w:rsid w:val="0073638C"/>
    <w:rsid w:val="007371DB"/>
    <w:rsid w:val="00741209"/>
    <w:rsid w:val="00741307"/>
    <w:rsid w:val="007526A1"/>
    <w:rsid w:val="00757C4B"/>
    <w:rsid w:val="0078380D"/>
    <w:rsid w:val="007B36C8"/>
    <w:rsid w:val="007B5FC1"/>
    <w:rsid w:val="007B7577"/>
    <w:rsid w:val="007B7936"/>
    <w:rsid w:val="007D2BF6"/>
    <w:rsid w:val="007E2C18"/>
    <w:rsid w:val="007F0CB1"/>
    <w:rsid w:val="007F3DDC"/>
    <w:rsid w:val="00811861"/>
    <w:rsid w:val="00821858"/>
    <w:rsid w:val="00831325"/>
    <w:rsid w:val="00833358"/>
    <w:rsid w:val="0084124F"/>
    <w:rsid w:val="00842AA3"/>
    <w:rsid w:val="00847ABC"/>
    <w:rsid w:val="00862011"/>
    <w:rsid w:val="0086619A"/>
    <w:rsid w:val="00866EB2"/>
    <w:rsid w:val="0088216A"/>
    <w:rsid w:val="0088367D"/>
    <w:rsid w:val="008A2236"/>
    <w:rsid w:val="008B5623"/>
    <w:rsid w:val="008C46FC"/>
    <w:rsid w:val="008D39D6"/>
    <w:rsid w:val="008F3A0E"/>
    <w:rsid w:val="008F44E6"/>
    <w:rsid w:val="009110C1"/>
    <w:rsid w:val="009166A9"/>
    <w:rsid w:val="00917BD6"/>
    <w:rsid w:val="009274AA"/>
    <w:rsid w:val="009507FE"/>
    <w:rsid w:val="00960454"/>
    <w:rsid w:val="009647DC"/>
    <w:rsid w:val="00965C16"/>
    <w:rsid w:val="0097033F"/>
    <w:rsid w:val="009735BE"/>
    <w:rsid w:val="00974269"/>
    <w:rsid w:val="00993364"/>
    <w:rsid w:val="009971EE"/>
    <w:rsid w:val="009A1C95"/>
    <w:rsid w:val="009A248D"/>
    <w:rsid w:val="009B7AA0"/>
    <w:rsid w:val="009B7B1C"/>
    <w:rsid w:val="009D0E12"/>
    <w:rsid w:val="009D396B"/>
    <w:rsid w:val="009D5BFB"/>
    <w:rsid w:val="009F0A9A"/>
    <w:rsid w:val="009F15C9"/>
    <w:rsid w:val="009F6BDA"/>
    <w:rsid w:val="009F7120"/>
    <w:rsid w:val="00A14B52"/>
    <w:rsid w:val="00A2037D"/>
    <w:rsid w:val="00A20A58"/>
    <w:rsid w:val="00A23EB1"/>
    <w:rsid w:val="00A26B75"/>
    <w:rsid w:val="00A346FA"/>
    <w:rsid w:val="00A47105"/>
    <w:rsid w:val="00A53778"/>
    <w:rsid w:val="00A56F5F"/>
    <w:rsid w:val="00A647C0"/>
    <w:rsid w:val="00A65E57"/>
    <w:rsid w:val="00A93905"/>
    <w:rsid w:val="00AC01EF"/>
    <w:rsid w:val="00AC69E7"/>
    <w:rsid w:val="00AD1FD6"/>
    <w:rsid w:val="00AF0CDB"/>
    <w:rsid w:val="00AF1582"/>
    <w:rsid w:val="00AF450A"/>
    <w:rsid w:val="00B02EA8"/>
    <w:rsid w:val="00B058F4"/>
    <w:rsid w:val="00B07449"/>
    <w:rsid w:val="00B1118F"/>
    <w:rsid w:val="00B22693"/>
    <w:rsid w:val="00B5365B"/>
    <w:rsid w:val="00B57FAB"/>
    <w:rsid w:val="00B74072"/>
    <w:rsid w:val="00B86EAE"/>
    <w:rsid w:val="00B91190"/>
    <w:rsid w:val="00B9608B"/>
    <w:rsid w:val="00BA1DDD"/>
    <w:rsid w:val="00BB3C33"/>
    <w:rsid w:val="00BD5842"/>
    <w:rsid w:val="00BE21D8"/>
    <w:rsid w:val="00BF6AB2"/>
    <w:rsid w:val="00C05BB3"/>
    <w:rsid w:val="00C13223"/>
    <w:rsid w:val="00C208ED"/>
    <w:rsid w:val="00C20C62"/>
    <w:rsid w:val="00C26719"/>
    <w:rsid w:val="00C2673F"/>
    <w:rsid w:val="00C67357"/>
    <w:rsid w:val="00C756A4"/>
    <w:rsid w:val="00C84AB0"/>
    <w:rsid w:val="00C85D30"/>
    <w:rsid w:val="00C91E0B"/>
    <w:rsid w:val="00C9686A"/>
    <w:rsid w:val="00CA6D8C"/>
    <w:rsid w:val="00CB3B85"/>
    <w:rsid w:val="00CC2F27"/>
    <w:rsid w:val="00CC4828"/>
    <w:rsid w:val="00CD0F10"/>
    <w:rsid w:val="00CD1D2E"/>
    <w:rsid w:val="00CD4033"/>
    <w:rsid w:val="00CE38F0"/>
    <w:rsid w:val="00CE6587"/>
    <w:rsid w:val="00CF050D"/>
    <w:rsid w:val="00CF4AD7"/>
    <w:rsid w:val="00CF7396"/>
    <w:rsid w:val="00D02D1A"/>
    <w:rsid w:val="00D031CB"/>
    <w:rsid w:val="00D214D8"/>
    <w:rsid w:val="00D23E71"/>
    <w:rsid w:val="00D3395A"/>
    <w:rsid w:val="00D37169"/>
    <w:rsid w:val="00D43AE5"/>
    <w:rsid w:val="00D57E58"/>
    <w:rsid w:val="00D6334E"/>
    <w:rsid w:val="00D7079E"/>
    <w:rsid w:val="00D87A7E"/>
    <w:rsid w:val="00D87E9A"/>
    <w:rsid w:val="00D93F4B"/>
    <w:rsid w:val="00D95AAF"/>
    <w:rsid w:val="00D977E0"/>
    <w:rsid w:val="00DA7FC6"/>
    <w:rsid w:val="00DB6F27"/>
    <w:rsid w:val="00DC4CA6"/>
    <w:rsid w:val="00DD0C65"/>
    <w:rsid w:val="00DD155B"/>
    <w:rsid w:val="00DE6ADE"/>
    <w:rsid w:val="00DF1434"/>
    <w:rsid w:val="00DF4E3F"/>
    <w:rsid w:val="00DF5479"/>
    <w:rsid w:val="00E201E9"/>
    <w:rsid w:val="00E234C5"/>
    <w:rsid w:val="00E26485"/>
    <w:rsid w:val="00E44B05"/>
    <w:rsid w:val="00E457F2"/>
    <w:rsid w:val="00E470F5"/>
    <w:rsid w:val="00E65205"/>
    <w:rsid w:val="00E72B52"/>
    <w:rsid w:val="00E743E5"/>
    <w:rsid w:val="00E83C5C"/>
    <w:rsid w:val="00E83CA3"/>
    <w:rsid w:val="00E86717"/>
    <w:rsid w:val="00E92AA3"/>
    <w:rsid w:val="00E961FF"/>
    <w:rsid w:val="00EC1D75"/>
    <w:rsid w:val="00EC7841"/>
    <w:rsid w:val="00ED2324"/>
    <w:rsid w:val="00ED2E88"/>
    <w:rsid w:val="00EE05D8"/>
    <w:rsid w:val="00EE5B68"/>
    <w:rsid w:val="00EF0138"/>
    <w:rsid w:val="00EF6F43"/>
    <w:rsid w:val="00F03C93"/>
    <w:rsid w:val="00F145D2"/>
    <w:rsid w:val="00F23B8C"/>
    <w:rsid w:val="00F4141E"/>
    <w:rsid w:val="00F511E7"/>
    <w:rsid w:val="00F52DC1"/>
    <w:rsid w:val="00F57A8F"/>
    <w:rsid w:val="00F7557A"/>
    <w:rsid w:val="00F942EB"/>
    <w:rsid w:val="00F95ABD"/>
    <w:rsid w:val="00FA20DB"/>
    <w:rsid w:val="00FA774B"/>
    <w:rsid w:val="00FB2058"/>
    <w:rsid w:val="00FC1C2E"/>
    <w:rsid w:val="00FC2E0A"/>
    <w:rsid w:val="00FC62B4"/>
    <w:rsid w:val="00FD22EB"/>
    <w:rsid w:val="00FE081A"/>
    <w:rsid w:val="00FE2393"/>
    <w:rsid w:val="00FF0366"/>
    <w:rsid w:val="00FF3B5F"/>
    <w:rsid w:val="00FF7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99855F-BC0C-4615-9D3A-62013098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FD"/>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
    <w:qFormat/>
    <w:rsid w:val="00F23B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C4F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C4FFD"/>
    <w:pPr>
      <w:spacing w:before="100" w:beforeAutospacing="1" w:after="100" w:afterAutospacing="1"/>
      <w:outlineLvl w:val="2"/>
    </w:pPr>
    <w:rPr>
      <w:rFonts w:eastAsia="Times New Roman"/>
      <w:b/>
      <w:bCs/>
      <w:sz w:val="27"/>
      <w:szCs w:val="27"/>
      <w:lang w:val="es-CO" w:eastAsia="es-CO"/>
    </w:rPr>
  </w:style>
  <w:style w:type="paragraph" w:styleId="Ttulo5">
    <w:name w:val="heading 5"/>
    <w:basedOn w:val="Normal"/>
    <w:next w:val="Normal"/>
    <w:link w:val="Ttulo5Car"/>
    <w:uiPriority w:val="9"/>
    <w:unhideWhenUsed/>
    <w:qFormat/>
    <w:rsid w:val="00F23B8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C4FFD"/>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1C4FFD"/>
    <w:rPr>
      <w:rFonts w:ascii="Times New Roman" w:eastAsia="Times New Roman" w:hAnsi="Times New Roman" w:cs="Times New Roman"/>
      <w:b/>
      <w:bCs/>
      <w:sz w:val="27"/>
      <w:szCs w:val="27"/>
      <w:lang w:val="es-CO" w:eastAsia="es-CO"/>
    </w:rPr>
  </w:style>
  <w:style w:type="character" w:customStyle="1" w:styleId="EncabezadoCar">
    <w:name w:val="Encabezado Car"/>
    <w:basedOn w:val="Fuentedeprrafopredeter"/>
    <w:link w:val="Encabezado"/>
    <w:uiPriority w:val="99"/>
    <w:rsid w:val="001C4FFD"/>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1C4FFD"/>
    <w:pPr>
      <w:tabs>
        <w:tab w:val="center" w:pos="4419"/>
        <w:tab w:val="right" w:pos="8838"/>
      </w:tabs>
    </w:pPr>
  </w:style>
  <w:style w:type="character" w:customStyle="1" w:styleId="EncabezadoCar1">
    <w:name w:val="Encabezado Car1"/>
    <w:basedOn w:val="Fuentedeprrafopredeter"/>
    <w:uiPriority w:val="99"/>
    <w:semiHidden/>
    <w:rsid w:val="001C4FFD"/>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1C4FFD"/>
    <w:rPr>
      <w:rFonts w:ascii="Times New Roman" w:eastAsia="Calibri" w:hAnsi="Times New Roman" w:cs="Times New Roman"/>
      <w:sz w:val="20"/>
      <w:szCs w:val="20"/>
      <w:lang w:eastAsia="es-ES"/>
    </w:rPr>
  </w:style>
  <w:style w:type="paragraph" w:styleId="Piedepgina">
    <w:name w:val="footer"/>
    <w:basedOn w:val="Normal"/>
    <w:link w:val="PiedepginaCar"/>
    <w:rsid w:val="001C4FFD"/>
    <w:pPr>
      <w:tabs>
        <w:tab w:val="center" w:pos="4419"/>
        <w:tab w:val="right" w:pos="8838"/>
      </w:tabs>
    </w:pPr>
  </w:style>
  <w:style w:type="character" w:customStyle="1" w:styleId="PiedepginaCar1">
    <w:name w:val="Pie de página Car1"/>
    <w:basedOn w:val="Fuentedeprrafopredeter"/>
    <w:uiPriority w:val="99"/>
    <w:semiHidden/>
    <w:rsid w:val="001C4FFD"/>
    <w:rPr>
      <w:rFonts w:ascii="Times New Roman" w:eastAsia="Calibri" w:hAnsi="Times New Roman" w:cs="Times New Roman"/>
      <w:sz w:val="20"/>
      <w:szCs w:val="20"/>
      <w:lang w:eastAsia="es-ES"/>
    </w:rPr>
  </w:style>
  <w:style w:type="paragraph" w:customStyle="1" w:styleId="Sinespaciado1">
    <w:name w:val="Sin espaciado1"/>
    <w:rsid w:val="001C4FFD"/>
    <w:pPr>
      <w:spacing w:after="0" w:line="240" w:lineRule="auto"/>
    </w:pPr>
    <w:rPr>
      <w:rFonts w:ascii="Calibri" w:eastAsia="Calibri" w:hAnsi="Calibri" w:cs="Times New Roman"/>
      <w:lang w:val="es-CO"/>
    </w:rPr>
  </w:style>
  <w:style w:type="paragraph" w:customStyle="1" w:styleId="Sinespaciado2">
    <w:name w:val="Sin espaciado2"/>
    <w:uiPriority w:val="99"/>
    <w:rsid w:val="001C4FFD"/>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1C4FFD"/>
    <w:pPr>
      <w:spacing w:after="0" w:line="240" w:lineRule="auto"/>
    </w:pPr>
  </w:style>
  <w:style w:type="character" w:styleId="Hipervnculo">
    <w:name w:val="Hyperlink"/>
    <w:basedOn w:val="Fuentedeprrafopredeter"/>
    <w:uiPriority w:val="99"/>
    <w:unhideWhenUsed/>
    <w:rsid w:val="001C4FFD"/>
    <w:rPr>
      <w:color w:val="0563C1" w:themeColor="hyperlink"/>
      <w:u w:val="single"/>
    </w:rPr>
  </w:style>
  <w:style w:type="paragraph" w:styleId="NormalWeb">
    <w:name w:val="Normal (Web)"/>
    <w:basedOn w:val="Normal"/>
    <w:uiPriority w:val="99"/>
    <w:semiHidden/>
    <w:unhideWhenUsed/>
    <w:rsid w:val="001C4FFD"/>
    <w:pPr>
      <w:spacing w:before="100" w:beforeAutospacing="1" w:after="100" w:afterAutospacing="1"/>
    </w:pPr>
    <w:rPr>
      <w:rFonts w:eastAsia="Times New Roman"/>
      <w:sz w:val="24"/>
      <w:szCs w:val="24"/>
      <w:lang w:val="es-CO" w:eastAsia="es-CO"/>
    </w:rPr>
  </w:style>
  <w:style w:type="character" w:styleId="Textoennegrita">
    <w:name w:val="Strong"/>
    <w:basedOn w:val="Fuentedeprrafopredeter"/>
    <w:uiPriority w:val="22"/>
    <w:qFormat/>
    <w:rsid w:val="001C4FFD"/>
    <w:rPr>
      <w:b/>
      <w:bCs/>
    </w:rPr>
  </w:style>
  <w:style w:type="character" w:styleId="nfasis">
    <w:name w:val="Emphasis"/>
    <w:basedOn w:val="Fuentedeprrafopredeter"/>
    <w:uiPriority w:val="20"/>
    <w:qFormat/>
    <w:rsid w:val="001C4FFD"/>
    <w:rPr>
      <w:i/>
      <w:iCs/>
    </w:rPr>
  </w:style>
  <w:style w:type="paragraph" w:styleId="Textoindependiente">
    <w:name w:val="Body Text"/>
    <w:basedOn w:val="Normal"/>
    <w:link w:val="TextoindependienteCar"/>
    <w:uiPriority w:val="99"/>
    <w:rsid w:val="001C4FFD"/>
    <w:pPr>
      <w:jc w:val="both"/>
    </w:pPr>
    <w:rPr>
      <w:rFonts w:ascii="Courier New" w:eastAsia="Times New Roman" w:hAnsi="Courier New" w:cs="Courier New"/>
      <w:bCs/>
      <w:sz w:val="24"/>
      <w:szCs w:val="28"/>
    </w:rPr>
  </w:style>
  <w:style w:type="character" w:customStyle="1" w:styleId="TextoindependienteCar">
    <w:name w:val="Texto independiente Car"/>
    <w:basedOn w:val="Fuentedeprrafopredeter"/>
    <w:link w:val="Textoindependiente"/>
    <w:uiPriority w:val="99"/>
    <w:rsid w:val="001C4FFD"/>
    <w:rPr>
      <w:rFonts w:ascii="Courier New" w:eastAsia="Times New Roman" w:hAnsi="Courier New" w:cs="Courier New"/>
      <w:bCs/>
      <w:sz w:val="24"/>
      <w:szCs w:val="28"/>
      <w:lang w:eastAsia="es-ES"/>
    </w:rPr>
  </w:style>
  <w:style w:type="paragraph" w:styleId="Prrafodelista">
    <w:name w:val="List Paragraph"/>
    <w:basedOn w:val="Normal"/>
    <w:uiPriority w:val="34"/>
    <w:qFormat/>
    <w:rsid w:val="001C4FFD"/>
    <w:pPr>
      <w:widowControl w:val="0"/>
      <w:overflowPunct w:val="0"/>
      <w:autoSpaceDE w:val="0"/>
      <w:autoSpaceDN w:val="0"/>
      <w:adjustRightInd w:val="0"/>
      <w:ind w:left="708"/>
    </w:pPr>
    <w:rPr>
      <w:rFonts w:eastAsia="Times New Roman"/>
      <w:kern w:val="28"/>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1C4FFD"/>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1C4FF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qFormat/>
    <w:rsid w:val="001C4FFD"/>
    <w:rPr>
      <w:rFonts w:cs="Times New Roman"/>
      <w:vertAlign w:val="superscript"/>
    </w:rPr>
  </w:style>
  <w:style w:type="character" w:customStyle="1" w:styleId="SinespaciadoCar">
    <w:name w:val="Sin espaciado Car"/>
    <w:link w:val="Sinespaciado"/>
    <w:uiPriority w:val="1"/>
    <w:locked/>
    <w:rsid w:val="001C4FFD"/>
  </w:style>
  <w:style w:type="paragraph" w:customStyle="1" w:styleId="BodyText21">
    <w:name w:val="Body Text 21"/>
    <w:basedOn w:val="Normal"/>
    <w:rsid w:val="001C4FFD"/>
    <w:pPr>
      <w:autoSpaceDE w:val="0"/>
      <w:autoSpaceDN w:val="0"/>
      <w:spacing w:line="360" w:lineRule="auto"/>
      <w:jc w:val="both"/>
    </w:pPr>
    <w:rPr>
      <w:rFonts w:ascii="Garamond" w:eastAsia="Times New Roman" w:hAnsi="Garamond"/>
      <w:sz w:val="28"/>
      <w:szCs w:val="28"/>
    </w:rPr>
  </w:style>
  <w:style w:type="paragraph" w:styleId="Textodeglobo">
    <w:name w:val="Balloon Text"/>
    <w:basedOn w:val="Normal"/>
    <w:link w:val="TextodegloboCar"/>
    <w:uiPriority w:val="99"/>
    <w:semiHidden/>
    <w:unhideWhenUsed/>
    <w:rsid w:val="001C4F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FFD"/>
    <w:rPr>
      <w:rFonts w:ascii="Segoe UI" w:eastAsia="Calibri" w:hAnsi="Segoe UI" w:cs="Segoe UI"/>
      <w:sz w:val="18"/>
      <w:szCs w:val="18"/>
      <w:lang w:eastAsia="es-ES"/>
    </w:rPr>
  </w:style>
  <w:style w:type="character" w:customStyle="1" w:styleId="Ttulo1Car">
    <w:name w:val="Título 1 Car"/>
    <w:basedOn w:val="Fuentedeprrafopredeter"/>
    <w:link w:val="Ttulo1"/>
    <w:uiPriority w:val="9"/>
    <w:rsid w:val="00F23B8C"/>
    <w:rPr>
      <w:rFonts w:asciiTheme="majorHAnsi" w:eastAsiaTheme="majorEastAsia" w:hAnsiTheme="majorHAnsi" w:cstheme="majorBidi"/>
      <w:color w:val="2E74B5" w:themeColor="accent1" w:themeShade="BF"/>
      <w:sz w:val="32"/>
      <w:szCs w:val="32"/>
      <w:lang w:eastAsia="es-ES"/>
    </w:rPr>
  </w:style>
  <w:style w:type="character" w:customStyle="1" w:styleId="Ttulo5Car">
    <w:name w:val="Título 5 Car"/>
    <w:basedOn w:val="Fuentedeprrafopredeter"/>
    <w:link w:val="Ttulo5"/>
    <w:uiPriority w:val="9"/>
    <w:rsid w:val="00F23B8C"/>
    <w:rPr>
      <w:rFonts w:asciiTheme="majorHAnsi" w:eastAsiaTheme="majorEastAsia" w:hAnsiTheme="majorHAnsi" w:cstheme="majorBidi"/>
      <w:color w:val="2E74B5" w:themeColor="accent1" w:themeShade="BF"/>
      <w:sz w:val="20"/>
      <w:szCs w:val="20"/>
      <w:lang w:eastAsia="es-ES"/>
    </w:rPr>
  </w:style>
  <w:style w:type="paragraph" w:styleId="Lista">
    <w:name w:val="List"/>
    <w:basedOn w:val="Normal"/>
    <w:uiPriority w:val="99"/>
    <w:unhideWhenUsed/>
    <w:rsid w:val="00F23B8C"/>
    <w:pPr>
      <w:ind w:left="283" w:hanging="283"/>
      <w:contextualSpacing/>
    </w:pPr>
  </w:style>
  <w:style w:type="paragraph" w:styleId="Lista2">
    <w:name w:val="List 2"/>
    <w:basedOn w:val="Normal"/>
    <w:uiPriority w:val="99"/>
    <w:unhideWhenUsed/>
    <w:rsid w:val="00F23B8C"/>
    <w:pPr>
      <w:ind w:left="566" w:hanging="283"/>
      <w:contextualSpacing/>
    </w:pPr>
  </w:style>
  <w:style w:type="paragraph" w:styleId="Lista3">
    <w:name w:val="List 3"/>
    <w:basedOn w:val="Normal"/>
    <w:uiPriority w:val="99"/>
    <w:unhideWhenUsed/>
    <w:rsid w:val="00F23B8C"/>
    <w:pPr>
      <w:ind w:left="849" w:hanging="283"/>
      <w:contextualSpacing/>
    </w:pPr>
  </w:style>
  <w:style w:type="paragraph" w:styleId="Lista4">
    <w:name w:val="List 4"/>
    <w:basedOn w:val="Normal"/>
    <w:uiPriority w:val="99"/>
    <w:unhideWhenUsed/>
    <w:rsid w:val="00F23B8C"/>
    <w:pPr>
      <w:ind w:left="1132" w:hanging="283"/>
      <w:contextualSpacing/>
    </w:pPr>
  </w:style>
  <w:style w:type="paragraph" w:styleId="Lista5">
    <w:name w:val="List 5"/>
    <w:basedOn w:val="Normal"/>
    <w:uiPriority w:val="99"/>
    <w:unhideWhenUsed/>
    <w:rsid w:val="00F23B8C"/>
    <w:pPr>
      <w:ind w:left="1415" w:hanging="283"/>
      <w:contextualSpacing/>
    </w:pPr>
  </w:style>
  <w:style w:type="paragraph" w:styleId="Continuarlista">
    <w:name w:val="List Continue"/>
    <w:basedOn w:val="Normal"/>
    <w:uiPriority w:val="99"/>
    <w:unhideWhenUsed/>
    <w:rsid w:val="00F23B8C"/>
    <w:pPr>
      <w:spacing w:after="120"/>
      <w:ind w:left="283"/>
      <w:contextualSpacing/>
    </w:pPr>
  </w:style>
  <w:style w:type="paragraph" w:styleId="Puesto">
    <w:name w:val="Title"/>
    <w:basedOn w:val="Normal"/>
    <w:next w:val="Normal"/>
    <w:link w:val="PuestoCar"/>
    <w:uiPriority w:val="10"/>
    <w:qFormat/>
    <w:rsid w:val="00F23B8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23B8C"/>
    <w:rPr>
      <w:rFonts w:asciiTheme="majorHAnsi" w:eastAsiaTheme="majorEastAsia" w:hAnsiTheme="majorHAnsi" w:cstheme="majorBidi"/>
      <w:spacing w:val="-10"/>
      <w:kern w:val="28"/>
      <w:sz w:val="56"/>
      <w:szCs w:val="56"/>
      <w:lang w:eastAsia="es-ES"/>
    </w:rPr>
  </w:style>
  <w:style w:type="paragraph" w:styleId="Subttulo">
    <w:name w:val="Subtitle"/>
    <w:basedOn w:val="Normal"/>
    <w:next w:val="Normal"/>
    <w:link w:val="SubttuloCar"/>
    <w:uiPriority w:val="11"/>
    <w:qFormat/>
    <w:rsid w:val="00F23B8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23B8C"/>
    <w:rPr>
      <w:rFonts w:eastAsiaTheme="minorEastAsia"/>
      <w:color w:val="5A5A5A" w:themeColor="text1" w:themeTint="A5"/>
      <w:spacing w:val="15"/>
      <w:lang w:eastAsia="es-ES"/>
    </w:rPr>
  </w:style>
  <w:style w:type="paragraph" w:styleId="Textoindependienteprimerasangra">
    <w:name w:val="Body Text First Indent"/>
    <w:basedOn w:val="Textoindependiente"/>
    <w:link w:val="TextoindependienteprimerasangraCar"/>
    <w:uiPriority w:val="99"/>
    <w:unhideWhenUsed/>
    <w:rsid w:val="00F23B8C"/>
    <w:pPr>
      <w:ind w:firstLine="360"/>
      <w:jc w:val="left"/>
    </w:pPr>
    <w:rPr>
      <w:rFonts w:ascii="Times New Roman" w:eastAsia="Calibri" w:hAnsi="Times New Roman" w:cs="Times New Roman"/>
      <w:bCs w:val="0"/>
      <w:sz w:val="20"/>
      <w:szCs w:val="20"/>
    </w:rPr>
  </w:style>
  <w:style w:type="character" w:customStyle="1" w:styleId="TextoindependienteprimerasangraCar">
    <w:name w:val="Texto independiente primera sangría Car"/>
    <w:basedOn w:val="TextoindependienteCar"/>
    <w:link w:val="Textoindependienteprimerasangra"/>
    <w:uiPriority w:val="99"/>
    <w:rsid w:val="00F23B8C"/>
    <w:rPr>
      <w:rFonts w:ascii="Times New Roman" w:eastAsia="Calibri" w:hAnsi="Times New Roman" w:cs="Times New Roman"/>
      <w:bCs w:val="0"/>
      <w:sz w:val="20"/>
      <w:szCs w:val="20"/>
      <w:lang w:eastAsia="es-ES"/>
    </w:rPr>
  </w:style>
  <w:style w:type="paragraph" w:styleId="Sangradetextonormal">
    <w:name w:val="Body Text Indent"/>
    <w:basedOn w:val="Normal"/>
    <w:link w:val="SangradetextonormalCar"/>
    <w:uiPriority w:val="99"/>
    <w:semiHidden/>
    <w:unhideWhenUsed/>
    <w:rsid w:val="00F23B8C"/>
    <w:pPr>
      <w:spacing w:after="120"/>
      <w:ind w:left="283"/>
    </w:pPr>
  </w:style>
  <w:style w:type="character" w:customStyle="1" w:styleId="SangradetextonormalCar">
    <w:name w:val="Sangría de texto normal Car"/>
    <w:basedOn w:val="Fuentedeprrafopredeter"/>
    <w:link w:val="Sangradetextonormal"/>
    <w:uiPriority w:val="99"/>
    <w:semiHidden/>
    <w:rsid w:val="00F23B8C"/>
    <w:rPr>
      <w:rFonts w:ascii="Times New Roman" w:eastAsia="Calibri"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F23B8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23B8C"/>
    <w:rPr>
      <w:rFonts w:ascii="Times New Roman" w:eastAsia="Calibri" w:hAnsi="Times New Roman" w:cs="Times New Roman"/>
      <w:sz w:val="20"/>
      <w:szCs w:val="20"/>
      <w:lang w:eastAsia="es-ES"/>
    </w:rPr>
  </w:style>
  <w:style w:type="paragraph" w:customStyle="1" w:styleId="margenizq0punto5">
    <w:name w:val="margen_izq_0punto5"/>
    <w:basedOn w:val="Normal"/>
    <w:rsid w:val="00644D38"/>
    <w:pPr>
      <w:spacing w:before="100" w:beforeAutospacing="1" w:after="100" w:afterAutospacing="1"/>
    </w:pPr>
    <w:rPr>
      <w:rFonts w:eastAsia="Times New Roman"/>
      <w:sz w:val="24"/>
      <w:szCs w:val="24"/>
    </w:rPr>
  </w:style>
  <w:style w:type="character" w:customStyle="1" w:styleId="letra14pt">
    <w:name w:val="letra14pt"/>
    <w:basedOn w:val="Fuentedeprrafopredeter"/>
    <w:rsid w:val="00644D38"/>
  </w:style>
  <w:style w:type="character" w:customStyle="1" w:styleId="baj">
    <w:name w:val="b_aj"/>
    <w:basedOn w:val="Fuentedeprrafopredeter"/>
    <w:rsid w:val="00644D38"/>
  </w:style>
  <w:style w:type="character" w:customStyle="1" w:styleId="iaj">
    <w:name w:val="i_aj"/>
    <w:basedOn w:val="Fuentedeprrafopredeter"/>
    <w:rsid w:val="0064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365">
      <w:bodyDiv w:val="1"/>
      <w:marLeft w:val="0"/>
      <w:marRight w:val="0"/>
      <w:marTop w:val="0"/>
      <w:marBottom w:val="0"/>
      <w:divBdr>
        <w:top w:val="none" w:sz="0" w:space="0" w:color="auto"/>
        <w:left w:val="none" w:sz="0" w:space="0" w:color="auto"/>
        <w:bottom w:val="none" w:sz="0" w:space="0" w:color="auto"/>
        <w:right w:val="none" w:sz="0" w:space="0" w:color="auto"/>
      </w:divBdr>
    </w:div>
    <w:div w:id="65806780">
      <w:bodyDiv w:val="1"/>
      <w:marLeft w:val="0"/>
      <w:marRight w:val="0"/>
      <w:marTop w:val="0"/>
      <w:marBottom w:val="0"/>
      <w:divBdr>
        <w:top w:val="none" w:sz="0" w:space="0" w:color="auto"/>
        <w:left w:val="none" w:sz="0" w:space="0" w:color="auto"/>
        <w:bottom w:val="none" w:sz="0" w:space="0" w:color="auto"/>
        <w:right w:val="none" w:sz="0" w:space="0" w:color="auto"/>
      </w:divBdr>
    </w:div>
    <w:div w:id="224336296">
      <w:bodyDiv w:val="1"/>
      <w:marLeft w:val="0"/>
      <w:marRight w:val="0"/>
      <w:marTop w:val="0"/>
      <w:marBottom w:val="0"/>
      <w:divBdr>
        <w:top w:val="none" w:sz="0" w:space="0" w:color="auto"/>
        <w:left w:val="none" w:sz="0" w:space="0" w:color="auto"/>
        <w:bottom w:val="none" w:sz="0" w:space="0" w:color="auto"/>
        <w:right w:val="none" w:sz="0" w:space="0" w:color="auto"/>
      </w:divBdr>
    </w:div>
    <w:div w:id="366220850">
      <w:bodyDiv w:val="1"/>
      <w:marLeft w:val="0"/>
      <w:marRight w:val="0"/>
      <w:marTop w:val="0"/>
      <w:marBottom w:val="0"/>
      <w:divBdr>
        <w:top w:val="none" w:sz="0" w:space="0" w:color="auto"/>
        <w:left w:val="none" w:sz="0" w:space="0" w:color="auto"/>
        <w:bottom w:val="none" w:sz="0" w:space="0" w:color="auto"/>
        <w:right w:val="none" w:sz="0" w:space="0" w:color="auto"/>
      </w:divBdr>
    </w:div>
    <w:div w:id="373577149">
      <w:bodyDiv w:val="1"/>
      <w:marLeft w:val="0"/>
      <w:marRight w:val="0"/>
      <w:marTop w:val="0"/>
      <w:marBottom w:val="0"/>
      <w:divBdr>
        <w:top w:val="none" w:sz="0" w:space="0" w:color="auto"/>
        <w:left w:val="none" w:sz="0" w:space="0" w:color="auto"/>
        <w:bottom w:val="none" w:sz="0" w:space="0" w:color="auto"/>
        <w:right w:val="none" w:sz="0" w:space="0" w:color="auto"/>
      </w:divBdr>
    </w:div>
    <w:div w:id="434374226">
      <w:bodyDiv w:val="1"/>
      <w:marLeft w:val="0"/>
      <w:marRight w:val="0"/>
      <w:marTop w:val="0"/>
      <w:marBottom w:val="0"/>
      <w:divBdr>
        <w:top w:val="none" w:sz="0" w:space="0" w:color="auto"/>
        <w:left w:val="none" w:sz="0" w:space="0" w:color="auto"/>
        <w:bottom w:val="none" w:sz="0" w:space="0" w:color="auto"/>
        <w:right w:val="none" w:sz="0" w:space="0" w:color="auto"/>
      </w:divBdr>
    </w:div>
    <w:div w:id="709384016">
      <w:bodyDiv w:val="1"/>
      <w:marLeft w:val="0"/>
      <w:marRight w:val="0"/>
      <w:marTop w:val="0"/>
      <w:marBottom w:val="0"/>
      <w:divBdr>
        <w:top w:val="none" w:sz="0" w:space="0" w:color="auto"/>
        <w:left w:val="none" w:sz="0" w:space="0" w:color="auto"/>
        <w:bottom w:val="none" w:sz="0" w:space="0" w:color="auto"/>
        <w:right w:val="none" w:sz="0" w:space="0" w:color="auto"/>
      </w:divBdr>
    </w:div>
    <w:div w:id="1299186394">
      <w:bodyDiv w:val="1"/>
      <w:marLeft w:val="0"/>
      <w:marRight w:val="0"/>
      <w:marTop w:val="0"/>
      <w:marBottom w:val="0"/>
      <w:divBdr>
        <w:top w:val="none" w:sz="0" w:space="0" w:color="auto"/>
        <w:left w:val="none" w:sz="0" w:space="0" w:color="auto"/>
        <w:bottom w:val="none" w:sz="0" w:space="0" w:color="auto"/>
        <w:right w:val="none" w:sz="0" w:space="0" w:color="auto"/>
      </w:divBdr>
    </w:div>
    <w:div w:id="1473449551">
      <w:bodyDiv w:val="1"/>
      <w:marLeft w:val="0"/>
      <w:marRight w:val="0"/>
      <w:marTop w:val="0"/>
      <w:marBottom w:val="0"/>
      <w:divBdr>
        <w:top w:val="none" w:sz="0" w:space="0" w:color="auto"/>
        <w:left w:val="none" w:sz="0" w:space="0" w:color="auto"/>
        <w:bottom w:val="none" w:sz="0" w:space="0" w:color="auto"/>
        <w:right w:val="none" w:sz="0" w:space="0" w:color="auto"/>
      </w:divBdr>
    </w:div>
    <w:div w:id="1496191464">
      <w:bodyDiv w:val="1"/>
      <w:marLeft w:val="0"/>
      <w:marRight w:val="0"/>
      <w:marTop w:val="0"/>
      <w:marBottom w:val="0"/>
      <w:divBdr>
        <w:top w:val="none" w:sz="0" w:space="0" w:color="auto"/>
        <w:left w:val="none" w:sz="0" w:space="0" w:color="auto"/>
        <w:bottom w:val="none" w:sz="0" w:space="0" w:color="auto"/>
        <w:right w:val="none" w:sz="0" w:space="0" w:color="auto"/>
      </w:divBdr>
    </w:div>
    <w:div w:id="1548638103">
      <w:bodyDiv w:val="1"/>
      <w:marLeft w:val="0"/>
      <w:marRight w:val="0"/>
      <w:marTop w:val="0"/>
      <w:marBottom w:val="0"/>
      <w:divBdr>
        <w:top w:val="none" w:sz="0" w:space="0" w:color="auto"/>
        <w:left w:val="none" w:sz="0" w:space="0" w:color="auto"/>
        <w:bottom w:val="none" w:sz="0" w:space="0" w:color="auto"/>
        <w:right w:val="none" w:sz="0" w:space="0" w:color="auto"/>
      </w:divBdr>
    </w:div>
    <w:div w:id="1591310753">
      <w:bodyDiv w:val="1"/>
      <w:marLeft w:val="0"/>
      <w:marRight w:val="0"/>
      <w:marTop w:val="0"/>
      <w:marBottom w:val="0"/>
      <w:divBdr>
        <w:top w:val="none" w:sz="0" w:space="0" w:color="auto"/>
        <w:left w:val="none" w:sz="0" w:space="0" w:color="auto"/>
        <w:bottom w:val="none" w:sz="0" w:space="0" w:color="auto"/>
        <w:right w:val="none" w:sz="0" w:space="0" w:color="auto"/>
      </w:divBdr>
    </w:div>
    <w:div w:id="1678196465">
      <w:bodyDiv w:val="1"/>
      <w:marLeft w:val="0"/>
      <w:marRight w:val="0"/>
      <w:marTop w:val="0"/>
      <w:marBottom w:val="0"/>
      <w:divBdr>
        <w:top w:val="none" w:sz="0" w:space="0" w:color="auto"/>
        <w:left w:val="none" w:sz="0" w:space="0" w:color="auto"/>
        <w:bottom w:val="none" w:sz="0" w:space="0" w:color="auto"/>
        <w:right w:val="none" w:sz="0" w:space="0" w:color="auto"/>
      </w:divBdr>
    </w:div>
    <w:div w:id="1794445048">
      <w:bodyDiv w:val="1"/>
      <w:marLeft w:val="0"/>
      <w:marRight w:val="0"/>
      <w:marTop w:val="0"/>
      <w:marBottom w:val="0"/>
      <w:divBdr>
        <w:top w:val="none" w:sz="0" w:space="0" w:color="auto"/>
        <w:left w:val="none" w:sz="0" w:space="0" w:color="auto"/>
        <w:bottom w:val="none" w:sz="0" w:space="0" w:color="auto"/>
        <w:right w:val="none" w:sz="0" w:space="0" w:color="auto"/>
      </w:divBdr>
    </w:div>
    <w:div w:id="1879125892">
      <w:bodyDiv w:val="1"/>
      <w:marLeft w:val="0"/>
      <w:marRight w:val="0"/>
      <w:marTop w:val="0"/>
      <w:marBottom w:val="0"/>
      <w:divBdr>
        <w:top w:val="none" w:sz="0" w:space="0" w:color="auto"/>
        <w:left w:val="none" w:sz="0" w:space="0" w:color="auto"/>
        <w:bottom w:val="none" w:sz="0" w:space="0" w:color="auto"/>
        <w:right w:val="none" w:sz="0" w:space="0" w:color="auto"/>
      </w:divBdr>
    </w:div>
    <w:div w:id="2054688457">
      <w:bodyDiv w:val="1"/>
      <w:marLeft w:val="0"/>
      <w:marRight w:val="0"/>
      <w:marTop w:val="0"/>
      <w:marBottom w:val="0"/>
      <w:divBdr>
        <w:top w:val="none" w:sz="0" w:space="0" w:color="auto"/>
        <w:left w:val="none" w:sz="0" w:space="0" w:color="auto"/>
        <w:bottom w:val="none" w:sz="0" w:space="0" w:color="auto"/>
        <w:right w:val="none" w:sz="0" w:space="0" w:color="auto"/>
      </w:divBdr>
    </w:div>
    <w:div w:id="21023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E244-1E19-4B07-9DED-727B6457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2933</Words>
  <Characters>16132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2019-01-15T16:25:00Z</cp:lastPrinted>
  <dcterms:created xsi:type="dcterms:W3CDTF">2019-01-18T13:41:00Z</dcterms:created>
  <dcterms:modified xsi:type="dcterms:W3CDTF">2019-02-12T16:57:00Z</dcterms:modified>
</cp:coreProperties>
</file>