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9E" w:rsidRDefault="00030A9E" w:rsidP="00030A9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0A9E" w:rsidRDefault="00030A9E" w:rsidP="00030A9E">
      <w:pPr>
        <w:jc w:val="both"/>
        <w:rPr>
          <w:rFonts w:ascii="Arial" w:hAnsi="Arial" w:cs="Arial"/>
          <w:lang w:val="es-419"/>
        </w:rPr>
      </w:pPr>
    </w:p>
    <w:p w:rsidR="00030A9E" w:rsidRDefault="00030A9E" w:rsidP="00030A9E">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AF4B1A">
        <w:rPr>
          <w:rFonts w:ascii="Arial" w:hAnsi="Arial" w:cs="Arial"/>
          <w:b/>
          <w:bCs/>
          <w:iCs/>
          <w:lang w:eastAsia="fr-FR"/>
        </w:rPr>
        <w:t xml:space="preserve">DEBIDO PROCESO / TUTELA CONTRA DECISIÓN JUDICIAL / PRINCIPIO DE SUBSIDIARIEDAD / APLICA CUANDO </w:t>
      </w:r>
      <w:r w:rsidR="00AF4B1A">
        <w:rPr>
          <w:rFonts w:ascii="Arial" w:hAnsi="Arial" w:cs="Arial"/>
          <w:b/>
          <w:bCs/>
          <w:iCs/>
          <w:lang w:eastAsia="fr-FR"/>
        </w:rPr>
        <w:t>SE DISPONE DE MEDIOS ORDINARIOS DE DEFENSA QUE NO HAN SIDO UTILIZADOS POR EL ACCIONANTE.</w:t>
      </w:r>
    </w:p>
    <w:p w:rsidR="00030A9E" w:rsidRDefault="00030A9E" w:rsidP="00030A9E">
      <w:pPr>
        <w:jc w:val="both"/>
        <w:rPr>
          <w:rFonts w:ascii="Arial" w:hAnsi="Arial" w:cs="Arial"/>
          <w:lang w:val="es-419"/>
        </w:rPr>
      </w:pPr>
    </w:p>
    <w:p w:rsidR="00D31124" w:rsidRPr="003F733D" w:rsidRDefault="00D31124" w:rsidP="003F733D">
      <w:pPr>
        <w:jc w:val="both"/>
        <w:rPr>
          <w:rFonts w:ascii="Arial" w:hAnsi="Arial" w:cs="Arial"/>
          <w:lang w:val="es-419"/>
        </w:rPr>
      </w:pPr>
      <w:r w:rsidRPr="003F733D">
        <w:rPr>
          <w:rFonts w:ascii="Arial" w:hAnsi="Arial" w:cs="Arial"/>
          <w:lang w:val="es-419"/>
        </w:rPr>
        <w:t xml:space="preserve">… </w:t>
      </w:r>
      <w:r w:rsidRPr="003F733D">
        <w:rPr>
          <w:rFonts w:ascii="Arial" w:hAnsi="Arial" w:cs="Arial"/>
          <w:lang w:val="es-419"/>
        </w:rPr>
        <w:t>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D31124" w:rsidRPr="003F733D" w:rsidRDefault="00D31124" w:rsidP="003F733D">
      <w:pPr>
        <w:jc w:val="both"/>
        <w:rPr>
          <w:rFonts w:ascii="Arial" w:hAnsi="Arial" w:cs="Arial"/>
          <w:lang w:val="es-419"/>
        </w:rPr>
      </w:pPr>
    </w:p>
    <w:p w:rsidR="00D31124" w:rsidRDefault="00D31124" w:rsidP="00D31124">
      <w:pPr>
        <w:jc w:val="both"/>
        <w:rPr>
          <w:rFonts w:ascii="Arial" w:hAnsi="Arial" w:cs="Arial"/>
          <w:lang w:val="es-419"/>
        </w:rPr>
      </w:pPr>
      <w:r w:rsidRPr="003F733D">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003F733D" w:rsidRPr="003F733D">
        <w:rPr>
          <w:rFonts w:ascii="Arial" w:hAnsi="Arial" w:cs="Arial"/>
          <w:lang w:val="es-419"/>
        </w:rPr>
        <w:t>…</w:t>
      </w:r>
    </w:p>
    <w:p w:rsidR="00D31124" w:rsidRDefault="00D31124" w:rsidP="00030A9E">
      <w:pPr>
        <w:jc w:val="both"/>
        <w:rPr>
          <w:rFonts w:ascii="Arial" w:hAnsi="Arial" w:cs="Arial"/>
          <w:lang w:val="es-419"/>
        </w:rPr>
      </w:pPr>
    </w:p>
    <w:p w:rsidR="003F733D" w:rsidRPr="003F733D" w:rsidRDefault="003F733D" w:rsidP="003F733D">
      <w:pPr>
        <w:jc w:val="both"/>
        <w:rPr>
          <w:rFonts w:ascii="Arial" w:hAnsi="Arial" w:cs="Arial"/>
          <w:lang w:val="es-419"/>
        </w:rPr>
      </w:pPr>
      <w:r w:rsidRPr="003F733D">
        <w:rPr>
          <w:rFonts w:ascii="Arial" w:hAnsi="Arial" w:cs="Arial"/>
          <w:lang w:val="es-419"/>
        </w:rPr>
        <w:t xml:space="preserve">… </w:t>
      </w:r>
      <w:r w:rsidRPr="003F733D">
        <w:rPr>
          <w:rFonts w:ascii="Arial" w:hAnsi="Arial" w:cs="Arial"/>
          <w:lang w:val="es-419"/>
        </w:rPr>
        <w:t>la Sala considera que, como lo advirtió acertadamente la Jueza de primera instancia, el amparo constitucional invocado es improcedente, por incumplirse con el requisito de subsidiariedad, por cuanto se observa que, frente a la declaratoria de nulidad del proceso que se adelanta en el juzgado accionado, el accionante la puede alegar, en la diligencia de entrega del bien inmueble rematado, pues no obra prueba de que se hubiese efectuado aun, o mediante el recurso de revisión, como lo permite el artículo 134 del Código General del Proceso.</w:t>
      </w:r>
    </w:p>
    <w:p w:rsidR="003F733D" w:rsidRPr="003F733D" w:rsidRDefault="003F733D" w:rsidP="003F733D">
      <w:pPr>
        <w:jc w:val="both"/>
        <w:rPr>
          <w:rFonts w:ascii="Arial" w:hAnsi="Arial" w:cs="Arial"/>
          <w:lang w:val="es-419"/>
        </w:rPr>
      </w:pPr>
    </w:p>
    <w:p w:rsidR="003F733D" w:rsidRPr="003F733D" w:rsidRDefault="003F733D" w:rsidP="003F733D">
      <w:pPr>
        <w:jc w:val="both"/>
        <w:rPr>
          <w:rFonts w:ascii="Arial" w:hAnsi="Arial" w:cs="Arial"/>
          <w:lang w:val="es-419"/>
        </w:rPr>
      </w:pPr>
      <w:r w:rsidRPr="003F733D">
        <w:rPr>
          <w:rFonts w:ascii="Arial" w:hAnsi="Arial" w:cs="Arial"/>
          <w:lang w:val="es-419"/>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w:t>
      </w:r>
    </w:p>
    <w:p w:rsidR="003F733D" w:rsidRPr="003F733D" w:rsidRDefault="003F733D" w:rsidP="003F733D">
      <w:pPr>
        <w:jc w:val="both"/>
        <w:rPr>
          <w:rFonts w:ascii="Arial" w:hAnsi="Arial" w:cs="Arial"/>
          <w:lang w:val="es-419"/>
        </w:rPr>
      </w:pPr>
    </w:p>
    <w:p w:rsidR="003F733D" w:rsidRDefault="003F733D" w:rsidP="003F733D">
      <w:pPr>
        <w:jc w:val="both"/>
        <w:rPr>
          <w:rFonts w:ascii="Arial" w:hAnsi="Arial" w:cs="Arial"/>
          <w:lang w:val="es-419"/>
        </w:rPr>
      </w:pPr>
      <w:r w:rsidRPr="003F733D">
        <w:rPr>
          <w:rFonts w:ascii="Arial" w:hAnsi="Arial" w:cs="Arial"/>
          <w:lang w:val="es-419"/>
        </w:rPr>
        <w:t>En esas condiciones puede concluirse que no se satisface el presupuesto de la subsidiaridad que consagra el numeral 1º, artículo 6º del Decreto 2591 de 1991, según el cual, la tutela resulta improcedente  cuando existan otros recursos o medios de defensa judicial</w:t>
      </w:r>
      <w:r w:rsidRPr="003F733D">
        <w:rPr>
          <w:rFonts w:ascii="Arial" w:hAnsi="Arial" w:cs="Arial"/>
          <w:lang w:val="es-419"/>
        </w:rPr>
        <w:t>…</w:t>
      </w:r>
    </w:p>
    <w:p w:rsidR="00AF4B1A" w:rsidRDefault="00AF4B1A" w:rsidP="003F733D">
      <w:pPr>
        <w:jc w:val="both"/>
        <w:rPr>
          <w:rFonts w:ascii="Arial" w:hAnsi="Arial" w:cs="Arial"/>
          <w:lang w:val="es-419"/>
        </w:rPr>
      </w:pPr>
    </w:p>
    <w:p w:rsidR="00AF4B1A" w:rsidRPr="003F733D" w:rsidRDefault="00AF4B1A" w:rsidP="003F733D">
      <w:pPr>
        <w:jc w:val="both"/>
        <w:rPr>
          <w:rFonts w:ascii="Arial" w:hAnsi="Arial" w:cs="Arial"/>
          <w:lang w:val="es-419"/>
        </w:rPr>
      </w:pPr>
      <w:r w:rsidRPr="00AF4B1A">
        <w:rPr>
          <w:rFonts w:ascii="Arial" w:hAnsi="Arial" w:cs="Arial"/>
          <w:lang w:val="es-419"/>
        </w:rPr>
        <w:t>También ha señalado el alto tribunal Constitucional que, “la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w:t>
      </w:r>
      <w:r w:rsidRPr="00AF4B1A">
        <w:rPr>
          <w:rFonts w:ascii="Arial" w:hAnsi="Arial" w:cs="Arial"/>
          <w:lang w:val="es-419"/>
        </w:rPr>
        <w:t>ugar a la acción constitucional…”</w:t>
      </w:r>
    </w:p>
    <w:p w:rsidR="00030A9E" w:rsidRDefault="00030A9E" w:rsidP="00030A9E">
      <w:pPr>
        <w:jc w:val="both"/>
        <w:rPr>
          <w:rFonts w:ascii="Arial" w:hAnsi="Arial" w:cs="Arial"/>
          <w:lang w:val="es-419"/>
        </w:rPr>
      </w:pPr>
    </w:p>
    <w:p w:rsidR="00030A9E" w:rsidRDefault="00030A9E" w:rsidP="00030A9E">
      <w:pPr>
        <w:jc w:val="both"/>
        <w:rPr>
          <w:rFonts w:ascii="Arial" w:hAnsi="Arial" w:cs="Arial"/>
          <w:lang w:val="es-419"/>
        </w:rPr>
      </w:pPr>
    </w:p>
    <w:p w:rsidR="00030A9E" w:rsidRDefault="00030A9E" w:rsidP="00030A9E">
      <w:pPr>
        <w:jc w:val="both"/>
        <w:rPr>
          <w:rFonts w:ascii="Arial" w:hAnsi="Arial" w:cs="Arial"/>
          <w:lang w:val="es-419"/>
        </w:rPr>
      </w:pPr>
    </w:p>
    <w:p w:rsidR="00690F4A" w:rsidRPr="00030A9E" w:rsidRDefault="00690F4A" w:rsidP="00030A9E">
      <w:pPr>
        <w:spacing w:line="288" w:lineRule="auto"/>
        <w:jc w:val="center"/>
        <w:rPr>
          <w:rFonts w:ascii="Arial" w:hAnsi="Arial" w:cs="Arial"/>
          <w:b/>
          <w:bCs/>
          <w:sz w:val="24"/>
          <w:szCs w:val="24"/>
        </w:rPr>
      </w:pPr>
      <w:r w:rsidRPr="00030A9E">
        <w:rPr>
          <w:rFonts w:ascii="Arial" w:hAnsi="Arial" w:cs="Arial"/>
          <w:b/>
          <w:bCs/>
          <w:sz w:val="24"/>
          <w:szCs w:val="24"/>
        </w:rPr>
        <w:t>TRIBUNAL SUPERIOR DE PEREIRA</w:t>
      </w:r>
    </w:p>
    <w:p w:rsidR="00690F4A" w:rsidRPr="00030A9E" w:rsidRDefault="00690F4A" w:rsidP="00030A9E">
      <w:pPr>
        <w:spacing w:line="288" w:lineRule="auto"/>
        <w:jc w:val="center"/>
        <w:rPr>
          <w:rFonts w:ascii="Arial" w:hAnsi="Arial" w:cs="Arial"/>
          <w:b/>
          <w:bCs/>
          <w:sz w:val="24"/>
          <w:szCs w:val="24"/>
        </w:rPr>
      </w:pPr>
      <w:r w:rsidRPr="00030A9E">
        <w:rPr>
          <w:rFonts w:ascii="Arial" w:hAnsi="Arial" w:cs="Arial"/>
          <w:b/>
          <w:bCs/>
          <w:sz w:val="24"/>
          <w:szCs w:val="24"/>
        </w:rPr>
        <w:t>Sala de Decisión Civil Familia</w:t>
      </w:r>
    </w:p>
    <w:p w:rsidR="00690F4A" w:rsidRPr="00030A9E" w:rsidRDefault="00690F4A" w:rsidP="00030A9E">
      <w:pPr>
        <w:spacing w:line="288" w:lineRule="auto"/>
        <w:jc w:val="center"/>
        <w:rPr>
          <w:rFonts w:ascii="Arial" w:hAnsi="Arial" w:cs="Arial"/>
          <w:bCs/>
          <w:sz w:val="24"/>
          <w:szCs w:val="24"/>
        </w:rPr>
      </w:pPr>
    </w:p>
    <w:p w:rsidR="00690F4A" w:rsidRPr="00030A9E" w:rsidRDefault="00690F4A" w:rsidP="00030A9E">
      <w:pPr>
        <w:spacing w:line="288" w:lineRule="auto"/>
        <w:jc w:val="center"/>
        <w:rPr>
          <w:rFonts w:ascii="Arial" w:hAnsi="Arial" w:cs="Arial"/>
          <w:bCs/>
          <w:sz w:val="24"/>
          <w:szCs w:val="24"/>
        </w:rPr>
      </w:pPr>
    </w:p>
    <w:p w:rsidR="00690F4A" w:rsidRPr="00030A9E" w:rsidRDefault="00690F4A" w:rsidP="00030A9E">
      <w:pPr>
        <w:spacing w:line="288" w:lineRule="auto"/>
        <w:jc w:val="center"/>
        <w:rPr>
          <w:rFonts w:ascii="Arial" w:hAnsi="Arial" w:cs="Arial"/>
          <w:bCs/>
          <w:sz w:val="24"/>
          <w:szCs w:val="24"/>
        </w:rPr>
      </w:pPr>
      <w:r w:rsidRPr="00030A9E">
        <w:rPr>
          <w:rFonts w:ascii="Arial" w:hAnsi="Arial" w:cs="Arial"/>
          <w:bCs/>
          <w:sz w:val="24"/>
          <w:szCs w:val="24"/>
        </w:rPr>
        <w:t xml:space="preserve">Magistrado Ponente: </w:t>
      </w:r>
    </w:p>
    <w:p w:rsidR="00690F4A" w:rsidRPr="00030A9E" w:rsidRDefault="00690F4A" w:rsidP="00030A9E">
      <w:pPr>
        <w:spacing w:line="288" w:lineRule="auto"/>
        <w:jc w:val="center"/>
        <w:rPr>
          <w:rFonts w:ascii="Arial" w:hAnsi="Arial" w:cs="Arial"/>
          <w:b/>
          <w:bCs/>
          <w:sz w:val="24"/>
          <w:szCs w:val="24"/>
        </w:rPr>
      </w:pPr>
      <w:proofErr w:type="spellStart"/>
      <w:r w:rsidRPr="00030A9E">
        <w:rPr>
          <w:rFonts w:ascii="Arial" w:hAnsi="Arial" w:cs="Arial"/>
          <w:b/>
          <w:bCs/>
          <w:sz w:val="24"/>
          <w:szCs w:val="24"/>
        </w:rPr>
        <w:t>EDDER</w:t>
      </w:r>
      <w:proofErr w:type="spellEnd"/>
      <w:r w:rsidRPr="00030A9E">
        <w:rPr>
          <w:rFonts w:ascii="Arial" w:hAnsi="Arial" w:cs="Arial"/>
          <w:b/>
          <w:bCs/>
          <w:sz w:val="24"/>
          <w:szCs w:val="24"/>
        </w:rPr>
        <w:t xml:space="preserve"> JIMMY SÁNCHEZ </w:t>
      </w:r>
      <w:proofErr w:type="spellStart"/>
      <w:r w:rsidRPr="00030A9E">
        <w:rPr>
          <w:rFonts w:ascii="Arial" w:hAnsi="Arial" w:cs="Arial"/>
          <w:b/>
          <w:bCs/>
          <w:sz w:val="24"/>
          <w:szCs w:val="24"/>
        </w:rPr>
        <w:t>CALAMBÁS</w:t>
      </w:r>
      <w:proofErr w:type="spellEnd"/>
    </w:p>
    <w:p w:rsidR="00690F4A" w:rsidRPr="00030A9E" w:rsidRDefault="00690F4A" w:rsidP="00030A9E">
      <w:pPr>
        <w:spacing w:line="288" w:lineRule="auto"/>
        <w:jc w:val="center"/>
        <w:rPr>
          <w:rFonts w:ascii="Arial" w:hAnsi="Arial" w:cs="Arial"/>
          <w:bCs/>
          <w:sz w:val="24"/>
          <w:szCs w:val="24"/>
        </w:rPr>
      </w:pPr>
    </w:p>
    <w:p w:rsidR="00690F4A" w:rsidRPr="00030A9E" w:rsidRDefault="00690F4A" w:rsidP="00030A9E">
      <w:pPr>
        <w:spacing w:line="288" w:lineRule="auto"/>
        <w:jc w:val="center"/>
        <w:rPr>
          <w:rFonts w:ascii="Arial" w:hAnsi="Arial" w:cs="Arial"/>
          <w:bCs/>
          <w:sz w:val="24"/>
          <w:szCs w:val="24"/>
        </w:rPr>
      </w:pPr>
    </w:p>
    <w:p w:rsidR="00253931" w:rsidRPr="00030A9E" w:rsidRDefault="00253931" w:rsidP="00030A9E">
      <w:pPr>
        <w:spacing w:line="288" w:lineRule="auto"/>
        <w:jc w:val="center"/>
        <w:rPr>
          <w:rFonts w:ascii="Arial" w:hAnsi="Arial" w:cs="Arial"/>
          <w:bCs/>
          <w:sz w:val="24"/>
          <w:szCs w:val="24"/>
        </w:rPr>
      </w:pPr>
      <w:r w:rsidRPr="00030A9E">
        <w:rPr>
          <w:rFonts w:ascii="Arial" w:hAnsi="Arial" w:cs="Arial"/>
          <w:bCs/>
          <w:sz w:val="24"/>
          <w:szCs w:val="24"/>
        </w:rPr>
        <w:t xml:space="preserve">Pereira, </w:t>
      </w:r>
      <w:r w:rsidR="001418B6" w:rsidRPr="00030A9E">
        <w:rPr>
          <w:rFonts w:ascii="Arial" w:hAnsi="Arial" w:cs="Arial"/>
          <w:bCs/>
          <w:sz w:val="24"/>
          <w:szCs w:val="24"/>
        </w:rPr>
        <w:t>cuatro</w:t>
      </w:r>
      <w:r w:rsidRPr="00030A9E">
        <w:rPr>
          <w:rFonts w:ascii="Arial" w:hAnsi="Arial" w:cs="Arial"/>
          <w:bCs/>
          <w:sz w:val="24"/>
          <w:szCs w:val="24"/>
        </w:rPr>
        <w:t xml:space="preserve"> (</w:t>
      </w:r>
      <w:r w:rsidR="001418B6" w:rsidRPr="00030A9E">
        <w:rPr>
          <w:rFonts w:ascii="Arial" w:hAnsi="Arial" w:cs="Arial"/>
          <w:bCs/>
          <w:sz w:val="24"/>
          <w:szCs w:val="24"/>
        </w:rPr>
        <w:t>4</w:t>
      </w:r>
      <w:r w:rsidRPr="00030A9E">
        <w:rPr>
          <w:rFonts w:ascii="Arial" w:hAnsi="Arial" w:cs="Arial"/>
          <w:bCs/>
          <w:sz w:val="24"/>
          <w:szCs w:val="24"/>
        </w:rPr>
        <w:t xml:space="preserve">) de </w:t>
      </w:r>
      <w:r w:rsidR="001418B6" w:rsidRPr="00030A9E">
        <w:rPr>
          <w:rFonts w:ascii="Arial" w:hAnsi="Arial" w:cs="Arial"/>
          <w:bCs/>
          <w:sz w:val="24"/>
          <w:szCs w:val="24"/>
        </w:rPr>
        <w:t>febrero</w:t>
      </w:r>
      <w:r w:rsidRPr="00030A9E">
        <w:rPr>
          <w:rFonts w:ascii="Arial" w:hAnsi="Arial" w:cs="Arial"/>
          <w:bCs/>
          <w:sz w:val="24"/>
          <w:szCs w:val="24"/>
        </w:rPr>
        <w:t xml:space="preserve"> de dos mil dieci</w:t>
      </w:r>
      <w:r w:rsidR="001418B6" w:rsidRPr="00030A9E">
        <w:rPr>
          <w:rFonts w:ascii="Arial" w:hAnsi="Arial" w:cs="Arial"/>
          <w:bCs/>
          <w:sz w:val="24"/>
          <w:szCs w:val="24"/>
        </w:rPr>
        <w:t>nueve</w:t>
      </w:r>
      <w:r w:rsidRPr="00030A9E">
        <w:rPr>
          <w:rFonts w:ascii="Arial" w:hAnsi="Arial" w:cs="Arial"/>
          <w:bCs/>
          <w:sz w:val="24"/>
          <w:szCs w:val="24"/>
        </w:rPr>
        <w:t xml:space="preserve"> (201</w:t>
      </w:r>
      <w:r w:rsidR="001418B6" w:rsidRPr="00030A9E">
        <w:rPr>
          <w:rFonts w:ascii="Arial" w:hAnsi="Arial" w:cs="Arial"/>
          <w:bCs/>
          <w:sz w:val="24"/>
          <w:szCs w:val="24"/>
        </w:rPr>
        <w:t>9</w:t>
      </w:r>
      <w:r w:rsidRPr="00030A9E">
        <w:rPr>
          <w:rFonts w:ascii="Arial" w:hAnsi="Arial" w:cs="Arial"/>
          <w:bCs/>
          <w:sz w:val="24"/>
          <w:szCs w:val="24"/>
        </w:rPr>
        <w:t>)</w:t>
      </w:r>
    </w:p>
    <w:p w:rsidR="00690F4A" w:rsidRPr="00030A9E" w:rsidRDefault="00253931" w:rsidP="00030A9E">
      <w:pPr>
        <w:spacing w:line="288" w:lineRule="auto"/>
        <w:jc w:val="center"/>
        <w:rPr>
          <w:rFonts w:ascii="Arial" w:hAnsi="Arial" w:cs="Arial"/>
          <w:sz w:val="24"/>
          <w:szCs w:val="24"/>
        </w:rPr>
      </w:pPr>
      <w:r w:rsidRPr="00030A9E">
        <w:rPr>
          <w:rFonts w:ascii="Arial" w:hAnsi="Arial" w:cs="Arial"/>
          <w:sz w:val="24"/>
          <w:szCs w:val="24"/>
        </w:rPr>
        <w:t xml:space="preserve">Acta Nº </w:t>
      </w:r>
      <w:r w:rsidR="00FF3E17" w:rsidRPr="00030A9E">
        <w:rPr>
          <w:rFonts w:ascii="Arial" w:hAnsi="Arial" w:cs="Arial"/>
          <w:sz w:val="24"/>
          <w:szCs w:val="24"/>
        </w:rPr>
        <w:t>035</w:t>
      </w:r>
      <w:r w:rsidRPr="00030A9E">
        <w:rPr>
          <w:rFonts w:ascii="Arial" w:hAnsi="Arial" w:cs="Arial"/>
          <w:sz w:val="24"/>
          <w:szCs w:val="24"/>
        </w:rPr>
        <w:t xml:space="preserve"> de </w:t>
      </w:r>
      <w:r w:rsidR="001418B6" w:rsidRPr="00030A9E">
        <w:rPr>
          <w:rFonts w:ascii="Arial" w:hAnsi="Arial" w:cs="Arial"/>
          <w:sz w:val="24"/>
          <w:szCs w:val="24"/>
        </w:rPr>
        <w:t>04</w:t>
      </w:r>
      <w:r w:rsidRPr="00030A9E">
        <w:rPr>
          <w:rFonts w:ascii="Arial" w:hAnsi="Arial" w:cs="Arial"/>
          <w:sz w:val="24"/>
          <w:szCs w:val="24"/>
        </w:rPr>
        <w:t>-</w:t>
      </w:r>
      <w:r w:rsidR="001418B6" w:rsidRPr="00030A9E">
        <w:rPr>
          <w:rFonts w:ascii="Arial" w:hAnsi="Arial" w:cs="Arial"/>
          <w:sz w:val="24"/>
          <w:szCs w:val="24"/>
        </w:rPr>
        <w:t>02</w:t>
      </w:r>
      <w:r w:rsidRPr="00030A9E">
        <w:rPr>
          <w:rFonts w:ascii="Arial" w:hAnsi="Arial" w:cs="Arial"/>
          <w:sz w:val="24"/>
          <w:szCs w:val="24"/>
        </w:rPr>
        <w:t>-201</w:t>
      </w:r>
      <w:r w:rsidR="001418B6" w:rsidRPr="00030A9E">
        <w:rPr>
          <w:rFonts w:ascii="Arial" w:hAnsi="Arial" w:cs="Arial"/>
          <w:sz w:val="24"/>
          <w:szCs w:val="24"/>
        </w:rPr>
        <w:t>9</w:t>
      </w:r>
    </w:p>
    <w:p w:rsidR="00690F4A" w:rsidRPr="00030A9E" w:rsidRDefault="001418B6" w:rsidP="00030A9E">
      <w:pPr>
        <w:spacing w:line="288" w:lineRule="auto"/>
        <w:jc w:val="center"/>
        <w:rPr>
          <w:rFonts w:ascii="Arial" w:hAnsi="Arial" w:cs="Arial"/>
          <w:bCs/>
          <w:sz w:val="24"/>
          <w:szCs w:val="24"/>
        </w:rPr>
      </w:pPr>
      <w:r w:rsidRPr="00030A9E">
        <w:rPr>
          <w:rFonts w:ascii="Arial" w:hAnsi="Arial" w:cs="Arial"/>
          <w:sz w:val="24"/>
          <w:szCs w:val="24"/>
        </w:rPr>
        <w:t>Referencia: 66682</w:t>
      </w:r>
      <w:r w:rsidR="00690F4A" w:rsidRPr="00030A9E">
        <w:rPr>
          <w:rFonts w:ascii="Arial" w:hAnsi="Arial" w:cs="Arial"/>
          <w:sz w:val="24"/>
          <w:szCs w:val="24"/>
        </w:rPr>
        <w:t>-31-</w:t>
      </w:r>
      <w:r w:rsidR="006363B2" w:rsidRPr="00030A9E">
        <w:rPr>
          <w:rFonts w:ascii="Arial" w:hAnsi="Arial" w:cs="Arial"/>
          <w:sz w:val="24"/>
          <w:szCs w:val="24"/>
        </w:rPr>
        <w:t>03-00</w:t>
      </w:r>
      <w:r w:rsidRPr="00030A9E">
        <w:rPr>
          <w:rFonts w:ascii="Arial" w:hAnsi="Arial" w:cs="Arial"/>
          <w:sz w:val="24"/>
          <w:szCs w:val="24"/>
        </w:rPr>
        <w:t>1</w:t>
      </w:r>
      <w:r w:rsidR="00690F4A" w:rsidRPr="00030A9E">
        <w:rPr>
          <w:rFonts w:ascii="Arial" w:hAnsi="Arial" w:cs="Arial"/>
          <w:sz w:val="24"/>
          <w:szCs w:val="24"/>
        </w:rPr>
        <w:t>-</w:t>
      </w:r>
      <w:r w:rsidR="00690F4A" w:rsidRPr="00030A9E">
        <w:rPr>
          <w:rFonts w:ascii="Arial" w:hAnsi="Arial" w:cs="Arial"/>
          <w:b/>
          <w:sz w:val="24"/>
          <w:szCs w:val="24"/>
        </w:rPr>
        <w:t>201</w:t>
      </w:r>
      <w:r w:rsidR="007E0CDA" w:rsidRPr="00030A9E">
        <w:rPr>
          <w:rFonts w:ascii="Arial" w:hAnsi="Arial" w:cs="Arial"/>
          <w:b/>
          <w:sz w:val="24"/>
          <w:szCs w:val="24"/>
        </w:rPr>
        <w:t>8</w:t>
      </w:r>
      <w:r w:rsidR="00690F4A" w:rsidRPr="00030A9E">
        <w:rPr>
          <w:rFonts w:ascii="Arial" w:hAnsi="Arial" w:cs="Arial"/>
          <w:b/>
          <w:sz w:val="24"/>
          <w:szCs w:val="24"/>
        </w:rPr>
        <w:t>-00</w:t>
      </w:r>
      <w:r w:rsidRPr="00030A9E">
        <w:rPr>
          <w:rFonts w:ascii="Arial" w:hAnsi="Arial" w:cs="Arial"/>
          <w:b/>
          <w:sz w:val="24"/>
          <w:szCs w:val="24"/>
        </w:rPr>
        <w:t>40</w:t>
      </w:r>
      <w:r w:rsidR="00CA4230" w:rsidRPr="00030A9E">
        <w:rPr>
          <w:rFonts w:ascii="Arial" w:hAnsi="Arial" w:cs="Arial"/>
          <w:b/>
          <w:sz w:val="24"/>
          <w:szCs w:val="24"/>
        </w:rPr>
        <w:t>8</w:t>
      </w:r>
      <w:r w:rsidR="0072492F" w:rsidRPr="00030A9E">
        <w:rPr>
          <w:rFonts w:ascii="Arial" w:hAnsi="Arial" w:cs="Arial"/>
          <w:sz w:val="24"/>
          <w:szCs w:val="24"/>
        </w:rPr>
        <w:t>-01</w:t>
      </w:r>
    </w:p>
    <w:p w:rsidR="00690F4A" w:rsidRPr="00030A9E" w:rsidRDefault="00690F4A" w:rsidP="00030A9E">
      <w:pPr>
        <w:pStyle w:val="Sinespaciado10"/>
        <w:spacing w:line="288" w:lineRule="auto"/>
        <w:ind w:firstLine="2835"/>
        <w:rPr>
          <w:rFonts w:ascii="Arial" w:hAnsi="Arial" w:cs="Arial"/>
          <w:sz w:val="24"/>
          <w:szCs w:val="24"/>
          <w:lang w:val="es-ES" w:eastAsia="es-ES"/>
        </w:rPr>
      </w:pPr>
    </w:p>
    <w:p w:rsidR="00690F4A" w:rsidRPr="00030A9E" w:rsidRDefault="00690F4A" w:rsidP="00030A9E">
      <w:pPr>
        <w:pStyle w:val="Sinespaciado10"/>
        <w:spacing w:line="288" w:lineRule="auto"/>
        <w:ind w:firstLine="2835"/>
        <w:rPr>
          <w:rFonts w:ascii="Arial" w:hAnsi="Arial" w:cs="Arial"/>
          <w:sz w:val="24"/>
          <w:szCs w:val="24"/>
          <w:lang w:val="es-ES" w:eastAsia="es-ES"/>
        </w:rPr>
      </w:pPr>
    </w:p>
    <w:p w:rsidR="00690F4A" w:rsidRPr="00030A9E" w:rsidRDefault="00690F4A" w:rsidP="00030A9E">
      <w:pPr>
        <w:pStyle w:val="Sinespaciado10"/>
        <w:spacing w:line="288" w:lineRule="auto"/>
        <w:ind w:firstLine="2835"/>
        <w:rPr>
          <w:rFonts w:ascii="Arial" w:hAnsi="Arial" w:cs="Arial"/>
          <w:b/>
          <w:sz w:val="24"/>
          <w:szCs w:val="24"/>
          <w:lang w:val="es-ES" w:eastAsia="es-ES"/>
        </w:rPr>
      </w:pPr>
      <w:r w:rsidRPr="00030A9E">
        <w:rPr>
          <w:rFonts w:ascii="Arial" w:hAnsi="Arial" w:cs="Arial"/>
          <w:b/>
          <w:sz w:val="24"/>
          <w:szCs w:val="24"/>
          <w:lang w:val="es-ES" w:eastAsia="es-ES"/>
        </w:rPr>
        <w:lastRenderedPageBreak/>
        <w:t>I. ASUNTO</w:t>
      </w:r>
    </w:p>
    <w:p w:rsidR="00690F4A" w:rsidRPr="00030A9E" w:rsidRDefault="00690F4A" w:rsidP="00030A9E">
      <w:pPr>
        <w:pStyle w:val="Sinespaciado10"/>
        <w:spacing w:line="288" w:lineRule="auto"/>
        <w:ind w:firstLine="2835"/>
        <w:rPr>
          <w:rFonts w:ascii="Arial" w:hAnsi="Arial" w:cs="Arial"/>
          <w:sz w:val="24"/>
          <w:szCs w:val="24"/>
          <w:lang w:val="es-ES" w:eastAsia="es-ES"/>
        </w:rPr>
      </w:pPr>
    </w:p>
    <w:p w:rsidR="00384A4E" w:rsidRPr="00030A9E" w:rsidRDefault="0096731E" w:rsidP="00030A9E">
      <w:pPr>
        <w:pStyle w:val="Sinespaciado10"/>
        <w:spacing w:line="288" w:lineRule="auto"/>
        <w:ind w:firstLine="2835"/>
        <w:jc w:val="both"/>
        <w:rPr>
          <w:rFonts w:ascii="Arial" w:hAnsi="Arial" w:cs="Arial"/>
          <w:sz w:val="24"/>
          <w:szCs w:val="24"/>
          <w:lang w:val="es-ES" w:eastAsia="es-ES"/>
        </w:rPr>
      </w:pPr>
      <w:r w:rsidRPr="00030A9E">
        <w:rPr>
          <w:rFonts w:ascii="Arial" w:hAnsi="Arial" w:cs="Arial"/>
          <w:sz w:val="24"/>
          <w:szCs w:val="24"/>
          <w:lang w:val="es-ES" w:eastAsia="es-ES"/>
        </w:rPr>
        <w:t xml:space="preserve">Se decide la impugnación formulada por </w:t>
      </w:r>
      <w:r w:rsidR="0019010D" w:rsidRPr="00030A9E">
        <w:rPr>
          <w:rFonts w:ascii="Arial" w:hAnsi="Arial" w:cs="Arial"/>
          <w:sz w:val="24"/>
          <w:szCs w:val="24"/>
          <w:lang w:val="es-ES" w:eastAsia="es-ES"/>
        </w:rPr>
        <w:t>e</w:t>
      </w:r>
      <w:r w:rsidRPr="00030A9E">
        <w:rPr>
          <w:rFonts w:ascii="Arial" w:hAnsi="Arial" w:cs="Arial"/>
          <w:sz w:val="24"/>
          <w:szCs w:val="24"/>
          <w:lang w:val="es-ES" w:eastAsia="es-ES"/>
        </w:rPr>
        <w:t xml:space="preserve">l señor </w:t>
      </w:r>
      <w:r w:rsidR="001418B6" w:rsidRPr="00030A9E">
        <w:rPr>
          <w:rFonts w:ascii="Arial" w:hAnsi="Arial" w:cs="Arial"/>
          <w:sz w:val="24"/>
          <w:szCs w:val="24"/>
          <w:lang w:val="es-ES" w:eastAsia="es-ES"/>
        </w:rPr>
        <w:t>ÓSCAR HERNÁN LÓPEZ OLAYA</w:t>
      </w:r>
      <w:r w:rsidR="00384A4E" w:rsidRPr="00030A9E">
        <w:rPr>
          <w:rFonts w:ascii="Arial" w:hAnsi="Arial" w:cs="Arial"/>
          <w:sz w:val="24"/>
          <w:szCs w:val="24"/>
          <w:lang w:val="es-ES" w:eastAsia="es-ES"/>
        </w:rPr>
        <w:t xml:space="preserve">, contra </w:t>
      </w:r>
      <w:r w:rsidR="00CA4230" w:rsidRPr="00030A9E">
        <w:rPr>
          <w:rFonts w:ascii="Arial" w:hAnsi="Arial" w:cs="Arial"/>
          <w:sz w:val="24"/>
          <w:szCs w:val="24"/>
          <w:lang w:val="es-ES" w:eastAsia="es-ES"/>
        </w:rPr>
        <w:t xml:space="preserve">la sentencia proferida el </w:t>
      </w:r>
      <w:r w:rsidR="001418B6" w:rsidRPr="00030A9E">
        <w:rPr>
          <w:rFonts w:ascii="Arial" w:hAnsi="Arial" w:cs="Arial"/>
          <w:sz w:val="24"/>
          <w:szCs w:val="24"/>
          <w:lang w:val="es-ES" w:eastAsia="es-ES"/>
        </w:rPr>
        <w:t>3</w:t>
      </w:r>
      <w:r w:rsidR="00384A4E" w:rsidRPr="00030A9E">
        <w:rPr>
          <w:rFonts w:ascii="Arial" w:hAnsi="Arial" w:cs="Arial"/>
          <w:sz w:val="24"/>
          <w:szCs w:val="24"/>
          <w:lang w:val="es-ES" w:eastAsia="es-ES"/>
        </w:rPr>
        <w:t xml:space="preserve"> de </w:t>
      </w:r>
      <w:r w:rsidR="001418B6" w:rsidRPr="00030A9E">
        <w:rPr>
          <w:rFonts w:ascii="Arial" w:hAnsi="Arial" w:cs="Arial"/>
          <w:sz w:val="24"/>
          <w:szCs w:val="24"/>
          <w:lang w:val="es-ES" w:eastAsia="es-ES"/>
        </w:rPr>
        <w:t>diciembre</w:t>
      </w:r>
      <w:r w:rsidR="00384A4E" w:rsidRPr="00030A9E">
        <w:rPr>
          <w:rFonts w:ascii="Arial" w:hAnsi="Arial" w:cs="Arial"/>
          <w:sz w:val="24"/>
          <w:szCs w:val="24"/>
          <w:lang w:val="es-ES" w:eastAsia="es-ES"/>
        </w:rPr>
        <w:t xml:space="preserve"> de 201</w:t>
      </w:r>
      <w:r w:rsidR="0019010D" w:rsidRPr="00030A9E">
        <w:rPr>
          <w:rFonts w:ascii="Arial" w:hAnsi="Arial" w:cs="Arial"/>
          <w:sz w:val="24"/>
          <w:szCs w:val="24"/>
          <w:lang w:val="es-ES" w:eastAsia="es-ES"/>
        </w:rPr>
        <w:t>8</w:t>
      </w:r>
      <w:r w:rsidR="00690F4A" w:rsidRPr="00030A9E">
        <w:rPr>
          <w:rFonts w:ascii="Arial" w:hAnsi="Arial" w:cs="Arial"/>
          <w:sz w:val="24"/>
          <w:szCs w:val="24"/>
          <w:lang w:val="es-ES" w:eastAsia="es-ES"/>
        </w:rPr>
        <w:t>,</w:t>
      </w:r>
      <w:r w:rsidR="00384A4E" w:rsidRPr="00030A9E">
        <w:rPr>
          <w:rFonts w:ascii="Arial" w:hAnsi="Arial" w:cs="Arial"/>
          <w:sz w:val="24"/>
          <w:szCs w:val="24"/>
          <w:lang w:val="es-ES" w:eastAsia="es-ES"/>
        </w:rPr>
        <w:t xml:space="preserve"> </w:t>
      </w:r>
      <w:r w:rsidR="00BB078B" w:rsidRPr="00030A9E">
        <w:rPr>
          <w:rFonts w:ascii="Arial" w:hAnsi="Arial" w:cs="Arial"/>
          <w:sz w:val="24"/>
          <w:szCs w:val="24"/>
          <w:lang w:val="es-ES" w:eastAsia="es-ES"/>
        </w:rPr>
        <w:t>mediante la cual</w:t>
      </w:r>
      <w:r w:rsidR="00384A4E" w:rsidRPr="00030A9E">
        <w:rPr>
          <w:rFonts w:ascii="Arial" w:hAnsi="Arial" w:cs="Arial"/>
          <w:sz w:val="24"/>
          <w:szCs w:val="24"/>
          <w:lang w:val="es-ES" w:eastAsia="es-ES"/>
        </w:rPr>
        <w:t xml:space="preserve"> el Juzgado </w:t>
      </w:r>
      <w:r w:rsidR="00690F4A" w:rsidRPr="00030A9E">
        <w:rPr>
          <w:rFonts w:ascii="Arial" w:hAnsi="Arial" w:cs="Arial"/>
          <w:sz w:val="24"/>
          <w:szCs w:val="24"/>
          <w:lang w:val="es-ES" w:eastAsia="es-ES"/>
        </w:rPr>
        <w:t xml:space="preserve">Civil </w:t>
      </w:r>
      <w:r w:rsidR="00384A4E" w:rsidRPr="00030A9E">
        <w:rPr>
          <w:rFonts w:ascii="Arial" w:hAnsi="Arial" w:cs="Arial"/>
          <w:sz w:val="24"/>
          <w:szCs w:val="24"/>
          <w:lang w:val="es-ES" w:eastAsia="es-ES"/>
        </w:rPr>
        <w:t>del Circuito</w:t>
      </w:r>
      <w:r w:rsidR="00046ACB" w:rsidRPr="00030A9E">
        <w:rPr>
          <w:rFonts w:ascii="Arial" w:hAnsi="Arial" w:cs="Arial"/>
          <w:sz w:val="24"/>
          <w:szCs w:val="24"/>
          <w:lang w:val="es-ES" w:eastAsia="es-ES"/>
        </w:rPr>
        <w:t xml:space="preserve"> </w:t>
      </w:r>
      <w:r w:rsidR="00690F4A" w:rsidRPr="00030A9E">
        <w:rPr>
          <w:rFonts w:ascii="Arial" w:hAnsi="Arial" w:cs="Arial"/>
          <w:sz w:val="24"/>
          <w:szCs w:val="24"/>
          <w:lang w:val="es-ES" w:eastAsia="es-ES"/>
        </w:rPr>
        <w:t xml:space="preserve">de </w:t>
      </w:r>
      <w:r w:rsidR="001418B6" w:rsidRPr="00030A9E">
        <w:rPr>
          <w:rFonts w:ascii="Arial" w:hAnsi="Arial" w:cs="Arial"/>
          <w:sz w:val="24"/>
          <w:szCs w:val="24"/>
          <w:lang w:val="es-ES" w:eastAsia="es-ES"/>
        </w:rPr>
        <w:t>Santa Rosa de Cabal</w:t>
      </w:r>
      <w:r w:rsidR="00A247DC" w:rsidRPr="00030A9E">
        <w:rPr>
          <w:rFonts w:ascii="Arial" w:hAnsi="Arial" w:cs="Arial"/>
          <w:sz w:val="24"/>
          <w:szCs w:val="24"/>
          <w:lang w:val="es-ES" w:eastAsia="es-ES"/>
        </w:rPr>
        <w:t xml:space="preserve"> </w:t>
      </w:r>
      <w:r w:rsidR="00A06678" w:rsidRPr="00030A9E">
        <w:rPr>
          <w:rFonts w:ascii="Arial" w:hAnsi="Arial" w:cs="Arial"/>
          <w:sz w:val="24"/>
          <w:szCs w:val="24"/>
          <w:lang w:val="es-ES" w:eastAsia="es-ES"/>
        </w:rPr>
        <w:t xml:space="preserve">resolvió la acción de tutela que promovió </w:t>
      </w:r>
      <w:r w:rsidR="0019010D" w:rsidRPr="00030A9E">
        <w:rPr>
          <w:rFonts w:ascii="Arial" w:hAnsi="Arial" w:cs="Arial"/>
          <w:sz w:val="24"/>
          <w:szCs w:val="24"/>
          <w:lang w:val="es-ES" w:eastAsia="es-ES"/>
        </w:rPr>
        <w:t>e</w:t>
      </w:r>
      <w:r w:rsidR="00A06678" w:rsidRPr="00030A9E">
        <w:rPr>
          <w:rFonts w:ascii="Arial" w:hAnsi="Arial" w:cs="Arial"/>
          <w:sz w:val="24"/>
          <w:szCs w:val="24"/>
          <w:lang w:val="es-ES" w:eastAsia="es-ES"/>
        </w:rPr>
        <w:t xml:space="preserve">l </w:t>
      </w:r>
      <w:proofErr w:type="spellStart"/>
      <w:r w:rsidR="006363B2" w:rsidRPr="00030A9E">
        <w:rPr>
          <w:rFonts w:ascii="Arial" w:hAnsi="Arial" w:cs="Arial"/>
          <w:sz w:val="24"/>
          <w:szCs w:val="24"/>
          <w:lang w:val="es-ES" w:eastAsia="es-ES"/>
        </w:rPr>
        <w:t>opugnante</w:t>
      </w:r>
      <w:proofErr w:type="spellEnd"/>
      <w:r w:rsidR="001418B6" w:rsidRPr="00030A9E">
        <w:rPr>
          <w:rFonts w:ascii="Arial" w:hAnsi="Arial" w:cs="Arial"/>
          <w:sz w:val="24"/>
          <w:szCs w:val="24"/>
          <w:lang w:val="es-ES" w:eastAsia="es-ES"/>
        </w:rPr>
        <w:t xml:space="preserve"> en nombre propio y como agente oficioso de la</w:t>
      </w:r>
      <w:r w:rsidR="00452A64" w:rsidRPr="00030A9E">
        <w:rPr>
          <w:rFonts w:ascii="Arial" w:hAnsi="Arial" w:cs="Arial"/>
          <w:sz w:val="24"/>
          <w:szCs w:val="24"/>
          <w:lang w:val="es-ES" w:eastAsia="es-ES"/>
        </w:rPr>
        <w:t xml:space="preserve"> </w:t>
      </w:r>
      <w:r w:rsidR="00452A64" w:rsidRPr="00030A9E">
        <w:rPr>
          <w:rFonts w:ascii="Arial" w:hAnsi="Arial" w:cs="Arial"/>
          <w:spacing w:val="-3"/>
          <w:sz w:val="24"/>
          <w:szCs w:val="24"/>
        </w:rPr>
        <w:t>señora ISABEL OLAYA DE LÓPEZ,</w:t>
      </w:r>
      <w:r w:rsidR="00165D5D" w:rsidRPr="00030A9E">
        <w:rPr>
          <w:rFonts w:ascii="Arial" w:hAnsi="Arial" w:cs="Arial"/>
          <w:sz w:val="24"/>
          <w:szCs w:val="24"/>
          <w:lang w:val="es-ES" w:eastAsia="es-ES"/>
        </w:rPr>
        <w:t xml:space="preserve"> </w:t>
      </w:r>
      <w:r w:rsidR="0019010D" w:rsidRPr="00030A9E">
        <w:rPr>
          <w:rFonts w:ascii="Arial" w:eastAsia="Arial" w:hAnsi="Arial" w:cs="Arial"/>
          <w:sz w:val="24"/>
          <w:szCs w:val="24"/>
        </w:rPr>
        <w:t xml:space="preserve">contra </w:t>
      </w:r>
      <w:r w:rsidR="00820454" w:rsidRPr="00030A9E">
        <w:rPr>
          <w:rFonts w:ascii="Arial" w:eastAsia="Arial" w:hAnsi="Arial" w:cs="Arial"/>
          <w:sz w:val="24"/>
          <w:szCs w:val="24"/>
        </w:rPr>
        <w:t>e</w:t>
      </w:r>
      <w:r w:rsidR="0019010D" w:rsidRPr="00030A9E">
        <w:rPr>
          <w:rFonts w:ascii="Arial" w:eastAsia="Arial" w:hAnsi="Arial" w:cs="Arial"/>
          <w:sz w:val="24"/>
          <w:szCs w:val="24"/>
        </w:rPr>
        <w:t xml:space="preserve">l </w:t>
      </w:r>
      <w:r w:rsidR="00CA4230" w:rsidRPr="00030A9E">
        <w:rPr>
          <w:rFonts w:ascii="Arial" w:hAnsi="Arial" w:cs="Arial"/>
          <w:spacing w:val="-3"/>
          <w:sz w:val="24"/>
          <w:szCs w:val="24"/>
        </w:rPr>
        <w:t xml:space="preserve">JUZGADO </w:t>
      </w:r>
      <w:r w:rsidR="001418B6" w:rsidRPr="00030A9E">
        <w:rPr>
          <w:rFonts w:ascii="Arial" w:hAnsi="Arial" w:cs="Arial"/>
          <w:spacing w:val="-3"/>
          <w:sz w:val="24"/>
          <w:szCs w:val="24"/>
        </w:rPr>
        <w:t>PRIMERO</w:t>
      </w:r>
      <w:r w:rsidR="00CA4230" w:rsidRPr="00030A9E">
        <w:rPr>
          <w:rFonts w:ascii="Arial" w:hAnsi="Arial" w:cs="Arial"/>
          <w:spacing w:val="-3"/>
          <w:sz w:val="24"/>
          <w:szCs w:val="24"/>
        </w:rPr>
        <w:t xml:space="preserve"> CIVIL MUNICIPAL DE </w:t>
      </w:r>
      <w:r w:rsidR="001418B6" w:rsidRPr="00030A9E">
        <w:rPr>
          <w:rFonts w:ascii="Arial" w:hAnsi="Arial" w:cs="Arial"/>
          <w:spacing w:val="-3"/>
          <w:sz w:val="24"/>
          <w:szCs w:val="24"/>
        </w:rPr>
        <w:t xml:space="preserve">SANTA ROSA DE CABAL y la empresa </w:t>
      </w:r>
      <w:proofErr w:type="spellStart"/>
      <w:r w:rsidR="00452A64" w:rsidRPr="00030A9E">
        <w:rPr>
          <w:rFonts w:ascii="Arial" w:hAnsi="Arial" w:cs="Arial"/>
          <w:spacing w:val="-3"/>
          <w:sz w:val="24"/>
          <w:szCs w:val="24"/>
        </w:rPr>
        <w:t>AGR</w:t>
      </w:r>
      <w:r w:rsidR="001B5A88" w:rsidRPr="00030A9E">
        <w:rPr>
          <w:rFonts w:ascii="Arial" w:hAnsi="Arial" w:cs="Arial"/>
          <w:spacing w:val="-3"/>
          <w:sz w:val="24"/>
          <w:szCs w:val="24"/>
        </w:rPr>
        <w:t>OFERTILIZANTES</w:t>
      </w:r>
      <w:proofErr w:type="spellEnd"/>
      <w:r w:rsidR="001B5A88" w:rsidRPr="00030A9E">
        <w:rPr>
          <w:rFonts w:ascii="Arial" w:hAnsi="Arial" w:cs="Arial"/>
          <w:spacing w:val="-3"/>
          <w:sz w:val="24"/>
          <w:szCs w:val="24"/>
        </w:rPr>
        <w:t xml:space="preserve"> DE COLOMBIA </w:t>
      </w:r>
      <w:proofErr w:type="spellStart"/>
      <w:r w:rsidR="001B5A88" w:rsidRPr="00030A9E">
        <w:rPr>
          <w:rFonts w:ascii="Arial" w:hAnsi="Arial" w:cs="Arial"/>
          <w:spacing w:val="-3"/>
          <w:sz w:val="24"/>
          <w:szCs w:val="24"/>
        </w:rPr>
        <w:t>SAS</w:t>
      </w:r>
      <w:proofErr w:type="spellEnd"/>
      <w:r w:rsidR="001B5A88" w:rsidRPr="00030A9E">
        <w:rPr>
          <w:rFonts w:ascii="Arial" w:hAnsi="Arial" w:cs="Arial"/>
          <w:spacing w:val="-3"/>
          <w:sz w:val="24"/>
          <w:szCs w:val="24"/>
        </w:rPr>
        <w:t xml:space="preserve"> “</w:t>
      </w:r>
      <w:proofErr w:type="spellStart"/>
      <w:r w:rsidR="001B5A88" w:rsidRPr="00030A9E">
        <w:rPr>
          <w:rFonts w:ascii="Arial" w:hAnsi="Arial" w:cs="Arial"/>
          <w:spacing w:val="-3"/>
          <w:sz w:val="24"/>
          <w:szCs w:val="24"/>
        </w:rPr>
        <w:t>AGROFERCOL</w:t>
      </w:r>
      <w:proofErr w:type="spellEnd"/>
      <w:r w:rsidR="001B5A88" w:rsidRPr="00030A9E">
        <w:rPr>
          <w:rFonts w:ascii="Arial" w:hAnsi="Arial" w:cs="Arial"/>
          <w:spacing w:val="-3"/>
          <w:sz w:val="24"/>
          <w:szCs w:val="24"/>
        </w:rPr>
        <w:t xml:space="preserve"> </w:t>
      </w:r>
      <w:proofErr w:type="spellStart"/>
      <w:r w:rsidR="001B5A88" w:rsidRPr="00030A9E">
        <w:rPr>
          <w:rFonts w:ascii="Arial" w:hAnsi="Arial" w:cs="Arial"/>
          <w:spacing w:val="-3"/>
          <w:sz w:val="24"/>
          <w:szCs w:val="24"/>
        </w:rPr>
        <w:t>SAS</w:t>
      </w:r>
      <w:proofErr w:type="spellEnd"/>
      <w:r w:rsidR="001B5A88" w:rsidRPr="00030A9E">
        <w:rPr>
          <w:rFonts w:ascii="Arial" w:hAnsi="Arial" w:cs="Arial"/>
          <w:spacing w:val="-3"/>
          <w:sz w:val="24"/>
          <w:szCs w:val="24"/>
        </w:rPr>
        <w:t>”</w:t>
      </w:r>
      <w:r w:rsidR="001418B6" w:rsidRPr="00030A9E">
        <w:rPr>
          <w:rFonts w:ascii="Arial" w:hAnsi="Arial" w:cs="Arial"/>
          <w:spacing w:val="-3"/>
          <w:sz w:val="24"/>
          <w:szCs w:val="24"/>
        </w:rPr>
        <w:t xml:space="preserve">, representada por </w:t>
      </w:r>
      <w:r w:rsidR="00CA4230" w:rsidRPr="00030A9E">
        <w:rPr>
          <w:rFonts w:ascii="Arial" w:hAnsi="Arial" w:cs="Arial"/>
          <w:spacing w:val="-3"/>
          <w:sz w:val="24"/>
          <w:szCs w:val="24"/>
        </w:rPr>
        <w:t>el señor</w:t>
      </w:r>
      <w:r w:rsidR="00820454" w:rsidRPr="00030A9E">
        <w:rPr>
          <w:rFonts w:ascii="Arial" w:hAnsi="Arial" w:cs="Arial"/>
          <w:spacing w:val="-3"/>
          <w:sz w:val="24"/>
          <w:szCs w:val="24"/>
        </w:rPr>
        <w:t xml:space="preserve"> </w:t>
      </w:r>
      <w:r w:rsidR="00CA4230" w:rsidRPr="00030A9E">
        <w:rPr>
          <w:rFonts w:ascii="Arial" w:hAnsi="Arial" w:cs="Arial"/>
          <w:spacing w:val="-3"/>
          <w:sz w:val="24"/>
          <w:szCs w:val="24"/>
        </w:rPr>
        <w:t>J</w:t>
      </w:r>
      <w:r w:rsidR="001418B6" w:rsidRPr="00030A9E">
        <w:rPr>
          <w:rFonts w:ascii="Arial" w:hAnsi="Arial" w:cs="Arial"/>
          <w:spacing w:val="-3"/>
          <w:sz w:val="24"/>
          <w:szCs w:val="24"/>
        </w:rPr>
        <w:t>UAN ALBERTO VILLA VERGARA</w:t>
      </w:r>
      <w:r w:rsidR="006363B2" w:rsidRPr="00030A9E">
        <w:rPr>
          <w:rFonts w:ascii="Arial" w:hAnsi="Arial" w:cs="Arial"/>
          <w:sz w:val="24"/>
          <w:szCs w:val="24"/>
          <w:lang w:val="es-ES" w:eastAsia="es-ES"/>
        </w:rPr>
        <w:t>.</w:t>
      </w:r>
    </w:p>
    <w:p w:rsidR="00BB078B" w:rsidRDefault="00BB078B" w:rsidP="00030A9E">
      <w:pPr>
        <w:pStyle w:val="Sinespaciado10"/>
        <w:spacing w:line="288" w:lineRule="auto"/>
        <w:ind w:firstLine="2835"/>
        <w:jc w:val="both"/>
        <w:rPr>
          <w:rFonts w:ascii="Arial" w:hAnsi="Arial" w:cs="Arial"/>
          <w:sz w:val="24"/>
          <w:szCs w:val="24"/>
          <w:lang w:val="es-ES" w:eastAsia="es-ES"/>
        </w:rPr>
      </w:pPr>
    </w:p>
    <w:p w:rsidR="00AF4B1A" w:rsidRPr="00030A9E" w:rsidRDefault="00AF4B1A" w:rsidP="00030A9E">
      <w:pPr>
        <w:pStyle w:val="Sinespaciado10"/>
        <w:spacing w:line="288" w:lineRule="auto"/>
        <w:ind w:firstLine="2835"/>
        <w:jc w:val="both"/>
        <w:rPr>
          <w:rFonts w:ascii="Arial" w:hAnsi="Arial" w:cs="Arial"/>
          <w:sz w:val="24"/>
          <w:szCs w:val="24"/>
          <w:lang w:val="es-ES" w:eastAsia="es-ES"/>
        </w:rPr>
      </w:pPr>
    </w:p>
    <w:p w:rsidR="0096731E" w:rsidRPr="00030A9E" w:rsidRDefault="0096731E" w:rsidP="00030A9E">
      <w:pPr>
        <w:pStyle w:val="Sinespaciado10"/>
        <w:spacing w:line="288" w:lineRule="auto"/>
        <w:ind w:firstLine="2835"/>
        <w:rPr>
          <w:rFonts w:ascii="Arial" w:hAnsi="Arial" w:cs="Arial"/>
          <w:b/>
          <w:sz w:val="24"/>
          <w:szCs w:val="24"/>
          <w:lang w:val="es-ES" w:eastAsia="es-ES"/>
        </w:rPr>
      </w:pPr>
      <w:r w:rsidRPr="00030A9E">
        <w:rPr>
          <w:rFonts w:ascii="Arial" w:hAnsi="Arial" w:cs="Arial"/>
          <w:b/>
          <w:sz w:val="24"/>
          <w:szCs w:val="24"/>
          <w:lang w:val="es-ES" w:eastAsia="es-ES"/>
        </w:rPr>
        <w:t xml:space="preserve">II. </w:t>
      </w:r>
      <w:r w:rsidR="004E3168" w:rsidRPr="00030A9E">
        <w:rPr>
          <w:rFonts w:ascii="Arial" w:hAnsi="Arial" w:cs="Arial"/>
          <w:b/>
          <w:sz w:val="24"/>
          <w:szCs w:val="24"/>
          <w:lang w:val="es-ES" w:eastAsia="es-ES"/>
        </w:rPr>
        <w:t>A</w:t>
      </w:r>
      <w:r w:rsidR="00935B83" w:rsidRPr="00030A9E">
        <w:rPr>
          <w:rFonts w:ascii="Arial" w:hAnsi="Arial" w:cs="Arial"/>
          <w:b/>
          <w:sz w:val="24"/>
          <w:szCs w:val="24"/>
          <w:lang w:val="es-ES" w:eastAsia="es-ES"/>
        </w:rPr>
        <w:t>NTECEDENTES</w:t>
      </w:r>
    </w:p>
    <w:p w:rsidR="0096731E" w:rsidRPr="00030A9E" w:rsidRDefault="0096731E" w:rsidP="00030A9E">
      <w:pPr>
        <w:pStyle w:val="Sinespaciado10"/>
        <w:spacing w:line="288" w:lineRule="auto"/>
        <w:ind w:firstLine="2835"/>
        <w:rPr>
          <w:rFonts w:ascii="Arial" w:hAnsi="Arial" w:cs="Arial"/>
          <w:sz w:val="24"/>
          <w:szCs w:val="24"/>
          <w:lang w:val="es-ES" w:eastAsia="es-ES"/>
        </w:rPr>
      </w:pPr>
    </w:p>
    <w:p w:rsidR="000D6FAE" w:rsidRPr="00030A9E" w:rsidRDefault="00CF572D" w:rsidP="00030A9E">
      <w:pPr>
        <w:suppressAutoHyphens/>
        <w:spacing w:line="288" w:lineRule="auto"/>
        <w:ind w:firstLine="2835"/>
        <w:jc w:val="both"/>
        <w:rPr>
          <w:rFonts w:ascii="Arial" w:hAnsi="Arial" w:cs="Arial"/>
          <w:spacing w:val="-3"/>
          <w:sz w:val="24"/>
          <w:szCs w:val="24"/>
        </w:rPr>
      </w:pPr>
      <w:r w:rsidRPr="00030A9E">
        <w:rPr>
          <w:rFonts w:ascii="Arial" w:hAnsi="Arial" w:cs="Arial"/>
          <w:sz w:val="24"/>
          <w:szCs w:val="24"/>
        </w:rPr>
        <w:t xml:space="preserve">1. </w:t>
      </w:r>
      <w:r w:rsidR="0019010D" w:rsidRPr="00030A9E">
        <w:rPr>
          <w:rFonts w:ascii="Arial" w:hAnsi="Arial" w:cs="Arial"/>
          <w:sz w:val="24"/>
          <w:szCs w:val="24"/>
        </w:rPr>
        <w:t>El</w:t>
      </w:r>
      <w:r w:rsidR="0032007D" w:rsidRPr="00030A9E">
        <w:rPr>
          <w:rFonts w:ascii="Arial" w:hAnsi="Arial" w:cs="Arial"/>
          <w:sz w:val="24"/>
          <w:szCs w:val="24"/>
        </w:rPr>
        <w:t xml:space="preserve"> accionante</w:t>
      </w:r>
      <w:r w:rsidR="00CA4230" w:rsidRPr="00030A9E">
        <w:rPr>
          <w:rFonts w:ascii="Arial" w:hAnsi="Arial" w:cs="Arial"/>
          <w:sz w:val="24"/>
          <w:szCs w:val="24"/>
        </w:rPr>
        <w:t xml:space="preserve">, </w:t>
      </w:r>
      <w:r w:rsidR="00BD6FE7" w:rsidRPr="00030A9E">
        <w:rPr>
          <w:rFonts w:ascii="Arial" w:hAnsi="Arial" w:cs="Arial"/>
          <w:sz w:val="24"/>
          <w:szCs w:val="24"/>
        </w:rPr>
        <w:t xml:space="preserve">en nombre propio y como agente oficioso de la </w:t>
      </w:r>
      <w:r w:rsidR="00BD6FE7" w:rsidRPr="00030A9E">
        <w:rPr>
          <w:rFonts w:ascii="Arial" w:hAnsi="Arial" w:cs="Arial"/>
          <w:spacing w:val="-3"/>
          <w:sz w:val="24"/>
          <w:szCs w:val="24"/>
        </w:rPr>
        <w:t>señora ISABEL OLAYA DE LÓPEZ,</w:t>
      </w:r>
      <w:r w:rsidR="00BD6FE7" w:rsidRPr="00030A9E">
        <w:rPr>
          <w:rFonts w:ascii="Arial" w:hAnsi="Arial" w:cs="Arial"/>
          <w:sz w:val="24"/>
          <w:szCs w:val="24"/>
        </w:rPr>
        <w:t xml:space="preserve"> </w:t>
      </w:r>
      <w:r w:rsidRPr="00030A9E">
        <w:rPr>
          <w:rFonts w:ascii="Arial" w:hAnsi="Arial" w:cs="Arial"/>
          <w:spacing w:val="-3"/>
          <w:sz w:val="24"/>
          <w:szCs w:val="24"/>
        </w:rPr>
        <w:t>promovió el amparo constitucional por considerar que</w:t>
      </w:r>
      <w:r w:rsidR="00CF123B" w:rsidRPr="00030A9E">
        <w:rPr>
          <w:rFonts w:ascii="Arial" w:hAnsi="Arial" w:cs="Arial"/>
          <w:spacing w:val="-3"/>
          <w:sz w:val="24"/>
          <w:szCs w:val="24"/>
        </w:rPr>
        <w:t xml:space="preserve"> la</w:t>
      </w:r>
      <w:r w:rsidR="002C07D7" w:rsidRPr="00030A9E">
        <w:rPr>
          <w:rFonts w:ascii="Arial" w:hAnsi="Arial" w:cs="Arial"/>
          <w:spacing w:val="-3"/>
          <w:sz w:val="24"/>
          <w:szCs w:val="24"/>
        </w:rPr>
        <w:t>s</w:t>
      </w:r>
      <w:r w:rsidR="00CF123B" w:rsidRPr="00030A9E">
        <w:rPr>
          <w:rFonts w:ascii="Arial" w:hAnsi="Arial" w:cs="Arial"/>
          <w:spacing w:val="-3"/>
          <w:sz w:val="24"/>
          <w:szCs w:val="24"/>
        </w:rPr>
        <w:t xml:space="preserve"> accionada</w:t>
      </w:r>
      <w:r w:rsidR="002C07D7" w:rsidRPr="00030A9E">
        <w:rPr>
          <w:rFonts w:ascii="Arial" w:hAnsi="Arial" w:cs="Arial"/>
          <w:spacing w:val="-3"/>
          <w:sz w:val="24"/>
          <w:szCs w:val="24"/>
        </w:rPr>
        <w:t>s</w:t>
      </w:r>
      <w:r w:rsidRPr="00030A9E">
        <w:rPr>
          <w:rFonts w:ascii="Arial" w:hAnsi="Arial" w:cs="Arial"/>
          <w:spacing w:val="-3"/>
          <w:sz w:val="24"/>
          <w:szCs w:val="24"/>
        </w:rPr>
        <w:t xml:space="preserve"> vulnera</w:t>
      </w:r>
      <w:r w:rsidR="002C07D7" w:rsidRPr="00030A9E">
        <w:rPr>
          <w:rFonts w:ascii="Arial" w:hAnsi="Arial" w:cs="Arial"/>
          <w:spacing w:val="-3"/>
          <w:sz w:val="24"/>
          <w:szCs w:val="24"/>
        </w:rPr>
        <w:t>n</w:t>
      </w:r>
      <w:r w:rsidRPr="00030A9E">
        <w:rPr>
          <w:rFonts w:ascii="Arial" w:hAnsi="Arial" w:cs="Arial"/>
          <w:spacing w:val="-3"/>
          <w:sz w:val="24"/>
          <w:szCs w:val="24"/>
        </w:rPr>
        <w:t xml:space="preserve"> </w:t>
      </w:r>
      <w:r w:rsidR="0019010D" w:rsidRPr="00030A9E">
        <w:rPr>
          <w:rFonts w:ascii="Arial" w:hAnsi="Arial" w:cs="Arial"/>
          <w:sz w:val="24"/>
          <w:szCs w:val="24"/>
        </w:rPr>
        <w:t>sus derechos fundamentales a</w:t>
      </w:r>
      <w:r w:rsidR="002C07D7" w:rsidRPr="00030A9E">
        <w:rPr>
          <w:rFonts w:ascii="Arial" w:hAnsi="Arial" w:cs="Arial"/>
          <w:sz w:val="24"/>
          <w:szCs w:val="24"/>
        </w:rPr>
        <w:t xml:space="preserve"> </w:t>
      </w:r>
      <w:r w:rsidR="00CA4230" w:rsidRPr="00030A9E">
        <w:rPr>
          <w:rFonts w:ascii="Arial" w:hAnsi="Arial" w:cs="Arial"/>
          <w:sz w:val="24"/>
          <w:szCs w:val="24"/>
        </w:rPr>
        <w:t>l</w:t>
      </w:r>
      <w:r w:rsidR="002C07D7" w:rsidRPr="00030A9E">
        <w:rPr>
          <w:rFonts w:ascii="Arial" w:hAnsi="Arial" w:cs="Arial"/>
          <w:sz w:val="24"/>
          <w:szCs w:val="24"/>
        </w:rPr>
        <w:t>a</w:t>
      </w:r>
      <w:r w:rsidR="00D04B2B" w:rsidRPr="00030A9E">
        <w:rPr>
          <w:rFonts w:ascii="Arial" w:hAnsi="Arial" w:cs="Arial"/>
          <w:sz w:val="24"/>
          <w:szCs w:val="24"/>
        </w:rPr>
        <w:t xml:space="preserve"> </w:t>
      </w:r>
      <w:r w:rsidR="002C07D7" w:rsidRPr="00030A9E">
        <w:rPr>
          <w:rFonts w:ascii="Arial" w:hAnsi="Arial" w:cs="Arial"/>
          <w:sz w:val="24"/>
          <w:szCs w:val="24"/>
        </w:rPr>
        <w:t>dignidad humana, debido proceso, vivienda digna, propiedad</w:t>
      </w:r>
      <w:r w:rsidR="00CA4230" w:rsidRPr="00030A9E">
        <w:rPr>
          <w:rFonts w:ascii="Arial" w:hAnsi="Arial" w:cs="Arial"/>
          <w:sz w:val="24"/>
          <w:szCs w:val="24"/>
        </w:rPr>
        <w:t xml:space="preserve"> y </w:t>
      </w:r>
      <w:r w:rsidR="002C07D7" w:rsidRPr="00030A9E">
        <w:rPr>
          <w:rFonts w:ascii="Arial" w:hAnsi="Arial" w:cs="Arial"/>
          <w:sz w:val="24"/>
          <w:szCs w:val="24"/>
        </w:rPr>
        <w:t>petición</w:t>
      </w:r>
      <w:r w:rsidR="00CF123B" w:rsidRPr="00030A9E">
        <w:rPr>
          <w:rFonts w:ascii="Arial" w:hAnsi="Arial" w:cs="Arial"/>
          <w:spacing w:val="-3"/>
          <w:sz w:val="24"/>
          <w:szCs w:val="24"/>
        </w:rPr>
        <w:t>.</w:t>
      </w:r>
    </w:p>
    <w:p w:rsidR="00CF572D" w:rsidRPr="00030A9E" w:rsidRDefault="00CF572D" w:rsidP="00030A9E">
      <w:pPr>
        <w:suppressAutoHyphens/>
        <w:spacing w:line="288" w:lineRule="auto"/>
        <w:ind w:firstLine="2835"/>
        <w:jc w:val="both"/>
        <w:rPr>
          <w:rFonts w:ascii="Arial" w:hAnsi="Arial" w:cs="Arial"/>
          <w:spacing w:val="-3"/>
          <w:sz w:val="24"/>
          <w:szCs w:val="24"/>
        </w:rPr>
      </w:pPr>
    </w:p>
    <w:p w:rsidR="006B218C" w:rsidRPr="00030A9E" w:rsidRDefault="00CF572D"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 xml:space="preserve">2. </w:t>
      </w:r>
      <w:r w:rsidR="00935B83" w:rsidRPr="00030A9E">
        <w:rPr>
          <w:rFonts w:ascii="Arial" w:hAnsi="Arial" w:cs="Arial"/>
          <w:sz w:val="24"/>
          <w:szCs w:val="24"/>
        </w:rPr>
        <w:t>En síntesis, s</w:t>
      </w:r>
      <w:r w:rsidRPr="00030A9E">
        <w:rPr>
          <w:rFonts w:ascii="Arial" w:hAnsi="Arial" w:cs="Arial"/>
          <w:sz w:val="24"/>
          <w:szCs w:val="24"/>
        </w:rPr>
        <w:t>eñaló como sustento de su reclamo</w:t>
      </w:r>
      <w:r w:rsidR="00935B83" w:rsidRPr="00030A9E">
        <w:rPr>
          <w:rFonts w:ascii="Arial" w:hAnsi="Arial" w:cs="Arial"/>
          <w:sz w:val="24"/>
          <w:szCs w:val="24"/>
        </w:rPr>
        <w:t xml:space="preserve"> </w:t>
      </w:r>
      <w:r w:rsidRPr="00030A9E">
        <w:rPr>
          <w:rFonts w:ascii="Arial" w:hAnsi="Arial" w:cs="Arial"/>
          <w:sz w:val="24"/>
          <w:szCs w:val="24"/>
        </w:rPr>
        <w:t>lo siguiente:</w:t>
      </w:r>
    </w:p>
    <w:p w:rsidR="006B218C" w:rsidRPr="00030A9E" w:rsidRDefault="006B218C" w:rsidP="00030A9E">
      <w:pPr>
        <w:pStyle w:val="Sinespaciado10"/>
        <w:spacing w:line="288" w:lineRule="auto"/>
        <w:ind w:firstLine="2835"/>
        <w:jc w:val="both"/>
        <w:rPr>
          <w:rFonts w:ascii="Arial" w:hAnsi="Arial" w:cs="Arial"/>
          <w:sz w:val="24"/>
          <w:szCs w:val="24"/>
        </w:rPr>
      </w:pPr>
    </w:p>
    <w:p w:rsidR="00FA3B7E" w:rsidRPr="00030A9E" w:rsidRDefault="00145B9D"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 xml:space="preserve">2.1. </w:t>
      </w:r>
      <w:r w:rsidR="001B5A88" w:rsidRPr="00030A9E">
        <w:rPr>
          <w:rFonts w:ascii="Arial" w:hAnsi="Arial" w:cs="Arial"/>
          <w:sz w:val="24"/>
          <w:szCs w:val="24"/>
        </w:rPr>
        <w:t xml:space="preserve">El 31 de octubre de 2018 se enteró de que el señor </w:t>
      </w:r>
      <w:r w:rsidR="001B5A88" w:rsidRPr="00030A9E">
        <w:rPr>
          <w:rFonts w:ascii="Arial" w:hAnsi="Arial" w:cs="Arial"/>
          <w:spacing w:val="-3"/>
          <w:sz w:val="24"/>
          <w:szCs w:val="24"/>
        </w:rPr>
        <w:t>JUAN ALBERTO VILLA VERGARA</w:t>
      </w:r>
      <w:r w:rsidR="001B5A88" w:rsidRPr="00030A9E">
        <w:rPr>
          <w:rFonts w:ascii="Arial" w:hAnsi="Arial" w:cs="Arial"/>
          <w:sz w:val="24"/>
          <w:szCs w:val="24"/>
        </w:rPr>
        <w:t xml:space="preserve"> interpuso demanda ejecutiva en su contra por una deuda adquirida con la sociedad </w:t>
      </w:r>
      <w:proofErr w:type="spellStart"/>
      <w:r w:rsidR="001B5A88" w:rsidRPr="00030A9E">
        <w:rPr>
          <w:rFonts w:ascii="Arial" w:hAnsi="Arial" w:cs="Arial"/>
          <w:spacing w:val="-3"/>
          <w:sz w:val="24"/>
          <w:szCs w:val="24"/>
        </w:rPr>
        <w:t>AGROFERCOL</w:t>
      </w:r>
      <w:proofErr w:type="spellEnd"/>
      <w:r w:rsidR="001B5A88" w:rsidRPr="00030A9E">
        <w:rPr>
          <w:rFonts w:ascii="Arial" w:hAnsi="Arial" w:cs="Arial"/>
          <w:spacing w:val="-3"/>
          <w:sz w:val="24"/>
          <w:szCs w:val="24"/>
        </w:rPr>
        <w:t xml:space="preserve"> </w:t>
      </w:r>
      <w:proofErr w:type="spellStart"/>
      <w:r w:rsidR="001B5A88" w:rsidRPr="00030A9E">
        <w:rPr>
          <w:rFonts w:ascii="Arial" w:hAnsi="Arial" w:cs="Arial"/>
          <w:spacing w:val="-3"/>
          <w:sz w:val="24"/>
          <w:szCs w:val="24"/>
        </w:rPr>
        <w:t>SAS</w:t>
      </w:r>
      <w:proofErr w:type="spellEnd"/>
      <w:r w:rsidR="001B5A88" w:rsidRPr="00030A9E">
        <w:rPr>
          <w:rFonts w:ascii="Arial" w:hAnsi="Arial" w:cs="Arial"/>
          <w:sz w:val="24"/>
          <w:szCs w:val="24"/>
        </w:rPr>
        <w:t xml:space="preserve">, y que en virtud de dicho proceso le fue embargado y rematado el inmueble identificado con la matrícula inmobiliaria No. 296-38 de la Oficina de Registro de Instrumentos Públicos de Santa Rosa de Cabal, bien de su propiedad y sobre el cual existe un usufructo del 60% a favor de su progenitora </w:t>
      </w:r>
      <w:r w:rsidR="001B5A88" w:rsidRPr="00030A9E">
        <w:rPr>
          <w:rFonts w:ascii="Arial" w:hAnsi="Arial" w:cs="Arial"/>
          <w:spacing w:val="-3"/>
          <w:sz w:val="24"/>
          <w:szCs w:val="24"/>
        </w:rPr>
        <w:t>ISABEL OLAYA DE LÓPEZ</w:t>
      </w:r>
      <w:r w:rsidR="001B5A88" w:rsidRPr="00030A9E">
        <w:rPr>
          <w:rFonts w:ascii="Arial" w:hAnsi="Arial" w:cs="Arial"/>
          <w:sz w:val="24"/>
          <w:szCs w:val="24"/>
        </w:rPr>
        <w:t>, quien fue secuestrada en el año 2006 por parte de</w:t>
      </w:r>
      <w:r w:rsidR="00350884" w:rsidRPr="00030A9E">
        <w:rPr>
          <w:rFonts w:ascii="Arial" w:hAnsi="Arial" w:cs="Arial"/>
          <w:sz w:val="24"/>
          <w:szCs w:val="24"/>
        </w:rPr>
        <w:t>l</w:t>
      </w:r>
      <w:r w:rsidR="001B5A88" w:rsidRPr="00030A9E">
        <w:rPr>
          <w:rFonts w:ascii="Arial" w:hAnsi="Arial" w:cs="Arial"/>
          <w:sz w:val="24"/>
          <w:szCs w:val="24"/>
        </w:rPr>
        <w:t xml:space="preserve"> ERG (Ejército Revolucionario Guevarista), siendo por tanto </w:t>
      </w:r>
      <w:r w:rsidR="00350884" w:rsidRPr="00030A9E">
        <w:rPr>
          <w:rFonts w:ascii="Arial" w:hAnsi="Arial" w:cs="Arial"/>
          <w:sz w:val="24"/>
          <w:szCs w:val="24"/>
        </w:rPr>
        <w:t xml:space="preserve">él </w:t>
      </w:r>
      <w:r w:rsidR="001B5A88" w:rsidRPr="00030A9E">
        <w:rPr>
          <w:rFonts w:ascii="Arial" w:hAnsi="Arial" w:cs="Arial"/>
          <w:sz w:val="24"/>
          <w:szCs w:val="24"/>
        </w:rPr>
        <w:t xml:space="preserve">y </w:t>
      </w:r>
      <w:r w:rsidR="00350884" w:rsidRPr="00030A9E">
        <w:rPr>
          <w:rFonts w:ascii="Arial" w:hAnsi="Arial" w:cs="Arial"/>
          <w:sz w:val="24"/>
          <w:szCs w:val="24"/>
        </w:rPr>
        <w:t>su</w:t>
      </w:r>
      <w:r w:rsidR="001B5A88" w:rsidRPr="00030A9E">
        <w:rPr>
          <w:rFonts w:ascii="Arial" w:hAnsi="Arial" w:cs="Arial"/>
          <w:sz w:val="24"/>
          <w:szCs w:val="24"/>
        </w:rPr>
        <w:t xml:space="preserve"> familia víctimas del conflicto armado en Colombia</w:t>
      </w:r>
      <w:r w:rsidR="00740B5B" w:rsidRPr="00030A9E">
        <w:rPr>
          <w:rFonts w:ascii="Arial" w:hAnsi="Arial" w:cs="Arial"/>
          <w:sz w:val="24"/>
          <w:szCs w:val="24"/>
        </w:rPr>
        <w:t>.</w:t>
      </w:r>
    </w:p>
    <w:p w:rsidR="00FA3B7E" w:rsidRPr="00030A9E" w:rsidRDefault="00FA3B7E" w:rsidP="00030A9E">
      <w:pPr>
        <w:pStyle w:val="Sinespaciado10"/>
        <w:spacing w:line="288" w:lineRule="auto"/>
        <w:ind w:firstLine="2835"/>
        <w:jc w:val="both"/>
        <w:rPr>
          <w:rFonts w:ascii="Arial" w:hAnsi="Arial" w:cs="Arial"/>
          <w:sz w:val="24"/>
          <w:szCs w:val="24"/>
        </w:rPr>
      </w:pPr>
    </w:p>
    <w:p w:rsidR="00FA3B7E" w:rsidRPr="00030A9E" w:rsidRDefault="00FA3B7E"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 xml:space="preserve">2.2. </w:t>
      </w:r>
      <w:r w:rsidR="00906310" w:rsidRPr="00030A9E">
        <w:rPr>
          <w:rFonts w:ascii="Arial" w:hAnsi="Arial" w:cs="Arial"/>
          <w:sz w:val="24"/>
          <w:szCs w:val="24"/>
        </w:rPr>
        <w:t>Ante tal situación el día 2 de noviembre de dirigió al Juzgado Primero Civil Municipal de Santa Rosa de Cabal y solicitó</w:t>
      </w:r>
      <w:r w:rsidR="00793B6A" w:rsidRPr="00030A9E">
        <w:rPr>
          <w:rFonts w:ascii="Arial" w:hAnsi="Arial" w:cs="Arial"/>
          <w:sz w:val="24"/>
          <w:szCs w:val="24"/>
        </w:rPr>
        <w:t xml:space="preserve"> copia íntegra</w:t>
      </w:r>
      <w:r w:rsidR="00906310" w:rsidRPr="00030A9E">
        <w:rPr>
          <w:rFonts w:ascii="Arial" w:hAnsi="Arial" w:cs="Arial"/>
          <w:sz w:val="24"/>
          <w:szCs w:val="24"/>
        </w:rPr>
        <w:t xml:space="preserve"> del proceso ejecutivo radicado 2011-00418-00, iniciado en su contra, las cuales a la fecha de presentación de la acción de tutela no le han entregado</w:t>
      </w:r>
      <w:r w:rsidR="00603A9E" w:rsidRPr="00030A9E">
        <w:rPr>
          <w:rFonts w:ascii="Arial" w:hAnsi="Arial" w:cs="Arial"/>
          <w:sz w:val="24"/>
          <w:szCs w:val="24"/>
        </w:rPr>
        <w:t>. En los folios 38 y 42 de</w:t>
      </w:r>
      <w:r w:rsidR="008D126A" w:rsidRPr="00030A9E">
        <w:rPr>
          <w:rFonts w:ascii="Arial" w:hAnsi="Arial" w:cs="Arial"/>
          <w:sz w:val="24"/>
          <w:szCs w:val="24"/>
        </w:rPr>
        <w:t>l</w:t>
      </w:r>
      <w:r w:rsidR="00603A9E" w:rsidRPr="00030A9E">
        <w:rPr>
          <w:rFonts w:ascii="Arial" w:hAnsi="Arial" w:cs="Arial"/>
          <w:sz w:val="24"/>
          <w:szCs w:val="24"/>
        </w:rPr>
        <w:t xml:space="preserve"> proceso</w:t>
      </w:r>
      <w:r w:rsidR="008D126A" w:rsidRPr="00030A9E">
        <w:rPr>
          <w:rFonts w:ascii="Arial" w:hAnsi="Arial" w:cs="Arial"/>
          <w:sz w:val="24"/>
          <w:szCs w:val="24"/>
        </w:rPr>
        <w:t>,</w:t>
      </w:r>
      <w:r w:rsidR="00603A9E" w:rsidRPr="00030A9E">
        <w:rPr>
          <w:rFonts w:ascii="Arial" w:hAnsi="Arial" w:cs="Arial"/>
          <w:sz w:val="24"/>
          <w:szCs w:val="24"/>
        </w:rPr>
        <w:t xml:space="preserve"> </w:t>
      </w:r>
      <w:r w:rsidR="008D126A" w:rsidRPr="00030A9E">
        <w:rPr>
          <w:rFonts w:ascii="Arial" w:hAnsi="Arial" w:cs="Arial"/>
          <w:sz w:val="24"/>
          <w:szCs w:val="24"/>
        </w:rPr>
        <w:t>los cuales</w:t>
      </w:r>
      <w:r w:rsidR="00603A9E" w:rsidRPr="00030A9E">
        <w:rPr>
          <w:rFonts w:ascii="Arial" w:hAnsi="Arial" w:cs="Arial"/>
          <w:sz w:val="24"/>
          <w:szCs w:val="24"/>
        </w:rPr>
        <w:t xml:space="preserve"> debió</w:t>
      </w:r>
      <w:r w:rsidR="00906310" w:rsidRPr="00030A9E">
        <w:rPr>
          <w:rFonts w:ascii="Arial" w:hAnsi="Arial" w:cs="Arial"/>
          <w:sz w:val="24"/>
          <w:szCs w:val="24"/>
        </w:rPr>
        <w:t xml:space="preserve"> fotografiar, se realiza una presunta notificación por aviso y se le entregan las copias de l</w:t>
      </w:r>
      <w:r w:rsidR="00603A9E" w:rsidRPr="00030A9E">
        <w:rPr>
          <w:rFonts w:ascii="Arial" w:hAnsi="Arial" w:cs="Arial"/>
          <w:sz w:val="24"/>
          <w:szCs w:val="24"/>
        </w:rPr>
        <w:t>a demanda a la señora VIVIANA OR</w:t>
      </w:r>
      <w:r w:rsidR="00906310" w:rsidRPr="00030A9E">
        <w:rPr>
          <w:rFonts w:ascii="Arial" w:hAnsi="Arial" w:cs="Arial"/>
          <w:sz w:val="24"/>
          <w:szCs w:val="24"/>
        </w:rPr>
        <w:t xml:space="preserve">OZCO MARÍN el 26 de junio, esta señora firma ese documento comprometiéndose a </w:t>
      </w:r>
      <w:r w:rsidR="00603A9E" w:rsidRPr="00030A9E">
        <w:rPr>
          <w:rFonts w:ascii="Arial" w:hAnsi="Arial" w:cs="Arial"/>
          <w:sz w:val="24"/>
          <w:szCs w:val="24"/>
        </w:rPr>
        <w:t>entregárselas a él, pero no lo hizo</w:t>
      </w:r>
      <w:r w:rsidR="00906310" w:rsidRPr="00030A9E">
        <w:rPr>
          <w:rFonts w:ascii="Arial" w:hAnsi="Arial" w:cs="Arial"/>
          <w:sz w:val="24"/>
          <w:szCs w:val="24"/>
        </w:rPr>
        <w:t xml:space="preserve">. Lo cual </w:t>
      </w:r>
      <w:r w:rsidR="008D126A" w:rsidRPr="00030A9E">
        <w:rPr>
          <w:rFonts w:ascii="Arial" w:hAnsi="Arial" w:cs="Arial"/>
          <w:sz w:val="24"/>
          <w:szCs w:val="24"/>
        </w:rPr>
        <w:t>l</w:t>
      </w:r>
      <w:r w:rsidR="00906310" w:rsidRPr="00030A9E">
        <w:rPr>
          <w:rFonts w:ascii="Arial" w:hAnsi="Arial" w:cs="Arial"/>
          <w:sz w:val="24"/>
          <w:szCs w:val="24"/>
        </w:rPr>
        <w:t xml:space="preserve">e parece muy extraño, </w:t>
      </w:r>
      <w:r w:rsidR="00210A7F">
        <w:rPr>
          <w:rFonts w:ascii="Arial" w:hAnsi="Arial" w:cs="Arial"/>
          <w:sz w:val="24"/>
          <w:szCs w:val="24"/>
        </w:rPr>
        <w:t>pues</w:t>
      </w:r>
      <w:r w:rsidR="008D126A" w:rsidRPr="00030A9E">
        <w:rPr>
          <w:rFonts w:ascii="Arial" w:hAnsi="Arial" w:cs="Arial"/>
          <w:sz w:val="24"/>
          <w:szCs w:val="24"/>
        </w:rPr>
        <w:t xml:space="preserve"> en el término del</w:t>
      </w:r>
      <w:r w:rsidR="00906310" w:rsidRPr="00030A9E">
        <w:rPr>
          <w:rFonts w:ascii="Arial" w:hAnsi="Arial" w:cs="Arial"/>
          <w:sz w:val="24"/>
          <w:szCs w:val="24"/>
        </w:rPr>
        <w:t xml:space="preserve"> traslado pudo pagar la deuda, ya que no la h</w:t>
      </w:r>
      <w:r w:rsidR="008D126A" w:rsidRPr="00030A9E">
        <w:rPr>
          <w:rFonts w:ascii="Arial" w:hAnsi="Arial" w:cs="Arial"/>
          <w:sz w:val="24"/>
          <w:szCs w:val="24"/>
        </w:rPr>
        <w:t>a</w:t>
      </w:r>
      <w:r w:rsidR="00906310" w:rsidRPr="00030A9E">
        <w:rPr>
          <w:rFonts w:ascii="Arial" w:hAnsi="Arial" w:cs="Arial"/>
          <w:sz w:val="24"/>
          <w:szCs w:val="24"/>
        </w:rPr>
        <w:t xml:space="preserve"> desconocido, y si hubiera llegado a la instancia del remate, hubiera tenido la oportunidad de ser postor </w:t>
      </w:r>
      <w:r w:rsidR="00612B5F" w:rsidRPr="00030A9E">
        <w:rPr>
          <w:rFonts w:ascii="Arial" w:hAnsi="Arial" w:cs="Arial"/>
          <w:sz w:val="24"/>
          <w:szCs w:val="24"/>
        </w:rPr>
        <w:t xml:space="preserve">en </w:t>
      </w:r>
      <w:r w:rsidR="00906310" w:rsidRPr="00030A9E">
        <w:rPr>
          <w:rFonts w:ascii="Arial" w:hAnsi="Arial" w:cs="Arial"/>
          <w:sz w:val="24"/>
          <w:szCs w:val="24"/>
        </w:rPr>
        <w:t xml:space="preserve">el mismo, o </w:t>
      </w:r>
      <w:r w:rsidR="008D126A" w:rsidRPr="00030A9E">
        <w:rPr>
          <w:rFonts w:ascii="Arial" w:hAnsi="Arial" w:cs="Arial"/>
          <w:sz w:val="24"/>
          <w:szCs w:val="24"/>
        </w:rPr>
        <w:t xml:space="preserve">presentar nulidades por las irregularidades observadas. Sin existir medio de prueba que demuestre que recibió dicha comunicación, el juzgado dio continuidad a la ejecución, sin promover su facultad oficiosa para determinar la ocurrencia o no </w:t>
      </w:r>
      <w:r w:rsidR="008D126A" w:rsidRPr="00030A9E">
        <w:rPr>
          <w:rFonts w:ascii="Arial" w:hAnsi="Arial" w:cs="Arial"/>
          <w:sz w:val="24"/>
          <w:szCs w:val="24"/>
        </w:rPr>
        <w:lastRenderedPageBreak/>
        <w:t>de la entrega, incurriendo en una actuación reprochable, tal y como lo ha dicho la Corte Suprema de Justicia en su jurisprudencia</w:t>
      </w:r>
      <w:r w:rsidR="00197487" w:rsidRPr="00030A9E">
        <w:rPr>
          <w:rFonts w:ascii="Arial" w:hAnsi="Arial" w:cs="Arial"/>
          <w:sz w:val="24"/>
          <w:szCs w:val="24"/>
        </w:rPr>
        <w:t>.</w:t>
      </w:r>
    </w:p>
    <w:p w:rsidR="000E40E6" w:rsidRPr="00030A9E" w:rsidRDefault="000E40E6" w:rsidP="00030A9E">
      <w:pPr>
        <w:pStyle w:val="Sinespaciado10"/>
        <w:spacing w:line="288" w:lineRule="auto"/>
        <w:ind w:firstLine="2835"/>
        <w:jc w:val="both"/>
        <w:rPr>
          <w:rFonts w:ascii="Arial" w:hAnsi="Arial" w:cs="Arial"/>
          <w:sz w:val="24"/>
          <w:szCs w:val="24"/>
        </w:rPr>
      </w:pPr>
    </w:p>
    <w:p w:rsidR="000E40E6" w:rsidRPr="00030A9E" w:rsidRDefault="000E40E6"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 xml:space="preserve">2.3. </w:t>
      </w:r>
      <w:r w:rsidR="00632360" w:rsidRPr="00030A9E">
        <w:rPr>
          <w:rFonts w:ascii="Arial" w:hAnsi="Arial" w:cs="Arial"/>
          <w:sz w:val="24"/>
          <w:szCs w:val="24"/>
        </w:rPr>
        <w:t>El juzgado y el demandante no proceden de conformidad con lo dispuesto en el artículo 291 numeral 4º del CGP, pues el citatorio para la notificación fue enviado a una dirección distinta a la referida en la demanda, y en el certificado de la oficina postal de fecha 6 de diciembre de 2011 no se especificó en ningún momento que se haya rehusado el recibido, expresa que no reside el destinatario, por lo tanto, se debió proceder de conformidad con lo dispuesto en el citado artículo en su numeral 4º, es decir, a su emplazamiento, con el fin de nombrar</w:t>
      </w:r>
      <w:r w:rsidR="00FF3E17" w:rsidRPr="00030A9E">
        <w:rPr>
          <w:rFonts w:ascii="Arial" w:hAnsi="Arial" w:cs="Arial"/>
          <w:sz w:val="24"/>
          <w:szCs w:val="24"/>
        </w:rPr>
        <w:t xml:space="preserve"> un curador ad l</w:t>
      </w:r>
      <w:r w:rsidR="00632360" w:rsidRPr="00030A9E">
        <w:rPr>
          <w:rFonts w:ascii="Arial" w:hAnsi="Arial" w:cs="Arial"/>
          <w:sz w:val="24"/>
          <w:szCs w:val="24"/>
        </w:rPr>
        <w:t>item</w:t>
      </w:r>
      <w:r w:rsidR="00FF3E17" w:rsidRPr="00030A9E">
        <w:rPr>
          <w:rFonts w:ascii="Arial" w:hAnsi="Arial" w:cs="Arial"/>
          <w:sz w:val="24"/>
          <w:szCs w:val="24"/>
        </w:rPr>
        <w:t xml:space="preserve"> </w:t>
      </w:r>
      <w:r w:rsidR="00632360" w:rsidRPr="00030A9E">
        <w:rPr>
          <w:rFonts w:ascii="Arial" w:hAnsi="Arial" w:cs="Arial"/>
          <w:sz w:val="24"/>
          <w:szCs w:val="24"/>
        </w:rPr>
        <w:t>para que lo apoyara en el proceso, en procura del debido proceso y velando por sus garantías mínimas</w:t>
      </w:r>
      <w:r w:rsidR="00E76ADF" w:rsidRPr="00030A9E">
        <w:rPr>
          <w:rFonts w:ascii="Arial" w:hAnsi="Arial" w:cs="Arial"/>
          <w:sz w:val="24"/>
          <w:szCs w:val="24"/>
        </w:rPr>
        <w:t xml:space="preserve">. </w:t>
      </w:r>
    </w:p>
    <w:p w:rsidR="00197487" w:rsidRPr="00030A9E" w:rsidRDefault="00197487" w:rsidP="00030A9E">
      <w:pPr>
        <w:pStyle w:val="Sinespaciado10"/>
        <w:spacing w:line="288" w:lineRule="auto"/>
        <w:ind w:firstLine="2835"/>
        <w:jc w:val="both"/>
        <w:rPr>
          <w:rFonts w:ascii="Arial" w:hAnsi="Arial" w:cs="Arial"/>
          <w:sz w:val="24"/>
          <w:szCs w:val="24"/>
        </w:rPr>
      </w:pPr>
    </w:p>
    <w:p w:rsidR="00646F0E" w:rsidRPr="00030A9E" w:rsidRDefault="00646F0E"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 xml:space="preserve">2.4. </w:t>
      </w:r>
      <w:r w:rsidR="00470784" w:rsidRPr="00030A9E">
        <w:rPr>
          <w:rFonts w:ascii="Arial" w:hAnsi="Arial" w:cs="Arial"/>
          <w:sz w:val="24"/>
          <w:szCs w:val="24"/>
        </w:rPr>
        <w:t>La notificación del auto admisorio de demanda no se efectuó dentro del proceso, violándose así las formas propias de cada juicio y su derecho a la defensa, elementos propios del derecho fundamental al debido proceso</w:t>
      </w:r>
      <w:r w:rsidR="00A8784B" w:rsidRPr="00030A9E">
        <w:rPr>
          <w:rFonts w:ascii="Arial" w:hAnsi="Arial" w:cs="Arial"/>
          <w:sz w:val="24"/>
          <w:szCs w:val="24"/>
        </w:rPr>
        <w:t>.</w:t>
      </w:r>
    </w:p>
    <w:p w:rsidR="009C1788" w:rsidRPr="00030A9E" w:rsidRDefault="009C1788" w:rsidP="00030A9E">
      <w:pPr>
        <w:pStyle w:val="Sinespaciado10"/>
        <w:spacing w:line="288" w:lineRule="auto"/>
        <w:ind w:firstLine="2835"/>
        <w:jc w:val="both"/>
        <w:rPr>
          <w:rFonts w:ascii="Arial" w:hAnsi="Arial" w:cs="Arial"/>
          <w:sz w:val="24"/>
          <w:szCs w:val="24"/>
        </w:rPr>
      </w:pPr>
    </w:p>
    <w:p w:rsidR="009C1788" w:rsidRPr="00030A9E" w:rsidRDefault="009C1788"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 xml:space="preserve">2.5. </w:t>
      </w:r>
      <w:r w:rsidR="00207E75" w:rsidRPr="00030A9E">
        <w:rPr>
          <w:rFonts w:ascii="Arial" w:hAnsi="Arial" w:cs="Arial"/>
          <w:sz w:val="24"/>
          <w:szCs w:val="24"/>
        </w:rPr>
        <w:t>En</w:t>
      </w:r>
      <w:r w:rsidR="00470784" w:rsidRPr="00030A9E">
        <w:rPr>
          <w:rFonts w:ascii="Arial" w:hAnsi="Arial" w:cs="Arial"/>
          <w:sz w:val="24"/>
          <w:szCs w:val="24"/>
        </w:rPr>
        <w:t xml:space="preserve"> el acta de la diligencia de secuestro del inmueble, del 18 de julio de </w:t>
      </w:r>
      <w:r w:rsidR="00207E75" w:rsidRPr="00030A9E">
        <w:rPr>
          <w:rFonts w:ascii="Arial" w:hAnsi="Arial" w:cs="Arial"/>
          <w:sz w:val="24"/>
          <w:szCs w:val="24"/>
        </w:rPr>
        <w:t xml:space="preserve">2018, </w:t>
      </w:r>
      <w:r w:rsidR="00470784" w:rsidRPr="00030A9E">
        <w:rPr>
          <w:rFonts w:ascii="Arial" w:hAnsi="Arial" w:cs="Arial"/>
          <w:sz w:val="24"/>
          <w:szCs w:val="24"/>
        </w:rPr>
        <w:t xml:space="preserve">aparece que esta fue atendida por la señora </w:t>
      </w:r>
      <w:proofErr w:type="spellStart"/>
      <w:r w:rsidR="00470784" w:rsidRPr="00030A9E">
        <w:rPr>
          <w:rFonts w:ascii="Arial" w:hAnsi="Arial" w:cs="Arial"/>
          <w:sz w:val="24"/>
          <w:szCs w:val="24"/>
        </w:rPr>
        <w:t>Nubiola</w:t>
      </w:r>
      <w:proofErr w:type="spellEnd"/>
      <w:r w:rsidR="00470784" w:rsidRPr="00030A9E">
        <w:rPr>
          <w:rFonts w:ascii="Arial" w:hAnsi="Arial" w:cs="Arial"/>
          <w:sz w:val="24"/>
          <w:szCs w:val="24"/>
        </w:rPr>
        <w:t xml:space="preserve"> Arias Grisales, quien extrañamente tampoco le informó nada</w:t>
      </w:r>
      <w:r w:rsidRPr="00030A9E">
        <w:rPr>
          <w:rFonts w:ascii="Arial" w:hAnsi="Arial" w:cs="Arial"/>
          <w:sz w:val="24"/>
          <w:szCs w:val="24"/>
        </w:rPr>
        <w:t>.</w:t>
      </w:r>
    </w:p>
    <w:p w:rsidR="00632FAB" w:rsidRPr="00030A9E" w:rsidRDefault="00632FAB" w:rsidP="00030A9E">
      <w:pPr>
        <w:pStyle w:val="Sinespaciado10"/>
        <w:spacing w:line="288" w:lineRule="auto"/>
        <w:ind w:firstLine="2835"/>
        <w:jc w:val="both"/>
        <w:rPr>
          <w:rFonts w:ascii="Arial" w:hAnsi="Arial" w:cs="Arial"/>
          <w:sz w:val="24"/>
          <w:szCs w:val="24"/>
        </w:rPr>
      </w:pPr>
    </w:p>
    <w:p w:rsidR="005A38E7" w:rsidRPr="00030A9E" w:rsidRDefault="005A38E7"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3.</w:t>
      </w:r>
      <w:r w:rsidRPr="00030A9E">
        <w:rPr>
          <w:rFonts w:ascii="Arial" w:hAnsi="Arial" w:cs="Arial"/>
          <w:spacing w:val="-3"/>
          <w:sz w:val="24"/>
          <w:szCs w:val="24"/>
        </w:rPr>
        <w:t xml:space="preserve"> </w:t>
      </w:r>
      <w:r w:rsidRPr="00030A9E">
        <w:rPr>
          <w:rFonts w:ascii="Arial" w:hAnsi="Arial" w:cs="Arial"/>
          <w:sz w:val="24"/>
          <w:szCs w:val="24"/>
        </w:rPr>
        <w:t xml:space="preserve">Pide conforme a lo relatado, </w:t>
      </w:r>
      <w:r w:rsidR="00207E75" w:rsidRPr="00030A9E">
        <w:rPr>
          <w:rFonts w:ascii="Arial" w:hAnsi="Arial" w:cs="Arial"/>
          <w:sz w:val="24"/>
          <w:szCs w:val="24"/>
        </w:rPr>
        <w:t xml:space="preserve">decretar la nulidad de todo lo actuado </w:t>
      </w:r>
      <w:r w:rsidR="005E7D28" w:rsidRPr="00030A9E">
        <w:rPr>
          <w:rFonts w:ascii="Arial" w:hAnsi="Arial" w:cs="Arial"/>
          <w:sz w:val="24"/>
          <w:szCs w:val="24"/>
        </w:rPr>
        <w:t xml:space="preserve">desde el auto </w:t>
      </w:r>
      <w:r w:rsidR="00207E75" w:rsidRPr="00030A9E">
        <w:rPr>
          <w:rFonts w:ascii="Arial" w:hAnsi="Arial" w:cs="Arial"/>
          <w:sz w:val="24"/>
          <w:szCs w:val="24"/>
        </w:rPr>
        <w:t>admis</w:t>
      </w:r>
      <w:r w:rsidR="005E7D28" w:rsidRPr="00030A9E">
        <w:rPr>
          <w:rFonts w:ascii="Arial" w:hAnsi="Arial" w:cs="Arial"/>
          <w:sz w:val="24"/>
          <w:szCs w:val="24"/>
        </w:rPr>
        <w:t xml:space="preserve">orio </w:t>
      </w:r>
      <w:r w:rsidR="00207E75" w:rsidRPr="00030A9E">
        <w:rPr>
          <w:rFonts w:ascii="Arial" w:hAnsi="Arial" w:cs="Arial"/>
          <w:sz w:val="24"/>
          <w:szCs w:val="24"/>
        </w:rPr>
        <w:t>de la demanda</w:t>
      </w:r>
      <w:r w:rsidRPr="00030A9E">
        <w:rPr>
          <w:rFonts w:ascii="Arial" w:hAnsi="Arial" w:cs="Arial"/>
          <w:sz w:val="24"/>
          <w:szCs w:val="24"/>
        </w:rPr>
        <w:t>.</w:t>
      </w:r>
    </w:p>
    <w:p w:rsidR="005A38E7" w:rsidRPr="00030A9E" w:rsidRDefault="005A38E7" w:rsidP="00030A9E">
      <w:pPr>
        <w:pStyle w:val="Sinespaciado10"/>
        <w:spacing w:line="288" w:lineRule="auto"/>
        <w:ind w:firstLine="2835"/>
        <w:jc w:val="both"/>
        <w:rPr>
          <w:rFonts w:ascii="Arial" w:hAnsi="Arial" w:cs="Arial"/>
          <w:sz w:val="24"/>
          <w:szCs w:val="24"/>
        </w:rPr>
      </w:pPr>
    </w:p>
    <w:p w:rsidR="00B95D09" w:rsidRPr="00030A9E" w:rsidRDefault="005A38E7"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lang w:val="es-ES"/>
        </w:rPr>
        <w:t xml:space="preserve">4. </w:t>
      </w:r>
      <w:r w:rsidR="00B27E1A" w:rsidRPr="00030A9E">
        <w:rPr>
          <w:rFonts w:ascii="Arial" w:hAnsi="Arial" w:cs="Arial"/>
          <w:sz w:val="24"/>
          <w:szCs w:val="24"/>
        </w:rPr>
        <w:t xml:space="preserve">Correspondió el conocimiento del amparo constitucional al </w:t>
      </w:r>
      <w:r w:rsidR="00B27E1A" w:rsidRPr="00030A9E">
        <w:rPr>
          <w:rFonts w:ascii="Arial" w:hAnsi="Arial" w:cs="Arial"/>
          <w:sz w:val="24"/>
          <w:szCs w:val="24"/>
          <w:lang w:val="es-ES" w:eastAsia="es-ES"/>
        </w:rPr>
        <w:t xml:space="preserve">Juzgado </w:t>
      </w:r>
      <w:r w:rsidR="000E2DEF" w:rsidRPr="00030A9E">
        <w:rPr>
          <w:rFonts w:ascii="Arial" w:hAnsi="Arial" w:cs="Arial"/>
          <w:sz w:val="24"/>
          <w:szCs w:val="24"/>
          <w:lang w:val="es-ES" w:eastAsia="es-ES"/>
        </w:rPr>
        <w:t>Civil</w:t>
      </w:r>
      <w:r w:rsidR="00B27E1A" w:rsidRPr="00030A9E">
        <w:rPr>
          <w:rFonts w:ascii="Arial" w:hAnsi="Arial" w:cs="Arial"/>
          <w:sz w:val="24"/>
          <w:szCs w:val="24"/>
          <w:lang w:val="es-ES" w:eastAsia="es-ES"/>
        </w:rPr>
        <w:t xml:space="preserve"> del Circuito</w:t>
      </w:r>
      <w:r w:rsidR="000E2DEF" w:rsidRPr="00030A9E">
        <w:rPr>
          <w:rFonts w:ascii="Arial" w:hAnsi="Arial" w:cs="Arial"/>
          <w:sz w:val="24"/>
          <w:szCs w:val="24"/>
          <w:lang w:val="es-ES" w:eastAsia="es-ES"/>
        </w:rPr>
        <w:t xml:space="preserve"> de </w:t>
      </w:r>
      <w:r w:rsidR="00B20940" w:rsidRPr="00030A9E">
        <w:rPr>
          <w:rFonts w:ascii="Arial" w:hAnsi="Arial" w:cs="Arial"/>
          <w:sz w:val="24"/>
          <w:szCs w:val="24"/>
          <w:lang w:val="es-ES" w:eastAsia="es-ES"/>
        </w:rPr>
        <w:t>Santa Rosa de Cabal</w:t>
      </w:r>
      <w:r w:rsidR="00B27E1A" w:rsidRPr="00030A9E">
        <w:rPr>
          <w:rFonts w:ascii="Arial" w:hAnsi="Arial" w:cs="Arial"/>
          <w:sz w:val="24"/>
          <w:szCs w:val="24"/>
        </w:rPr>
        <w:t xml:space="preserve">, </w:t>
      </w:r>
      <w:r w:rsidR="00AC14E9" w:rsidRPr="00030A9E">
        <w:rPr>
          <w:rFonts w:ascii="Arial" w:hAnsi="Arial" w:cs="Arial"/>
          <w:sz w:val="24"/>
          <w:szCs w:val="24"/>
        </w:rPr>
        <w:t>que</w:t>
      </w:r>
      <w:r w:rsidR="00B27E1A" w:rsidRPr="00030A9E">
        <w:rPr>
          <w:rFonts w:ascii="Arial" w:hAnsi="Arial" w:cs="Arial"/>
          <w:sz w:val="24"/>
          <w:szCs w:val="24"/>
        </w:rPr>
        <w:t xml:space="preserve"> </w:t>
      </w:r>
      <w:r w:rsidR="005131C0" w:rsidRPr="00030A9E">
        <w:rPr>
          <w:rFonts w:ascii="Arial" w:hAnsi="Arial" w:cs="Arial"/>
          <w:sz w:val="24"/>
          <w:szCs w:val="24"/>
        </w:rPr>
        <w:t xml:space="preserve">le </w:t>
      </w:r>
      <w:r w:rsidR="00B27E1A" w:rsidRPr="00030A9E">
        <w:rPr>
          <w:rFonts w:ascii="Arial" w:hAnsi="Arial" w:cs="Arial"/>
          <w:sz w:val="24"/>
          <w:szCs w:val="24"/>
        </w:rPr>
        <w:t>impartió el trámite legal</w:t>
      </w:r>
      <w:r w:rsidR="00F03B13" w:rsidRPr="00030A9E">
        <w:rPr>
          <w:rFonts w:ascii="Arial" w:hAnsi="Arial" w:cs="Arial"/>
          <w:sz w:val="24"/>
          <w:szCs w:val="24"/>
          <w:lang w:val="es-ES" w:eastAsia="es-ES"/>
        </w:rPr>
        <w:t>.</w:t>
      </w:r>
      <w:r w:rsidR="00B95D09" w:rsidRPr="00030A9E">
        <w:rPr>
          <w:rFonts w:ascii="Arial" w:hAnsi="Arial" w:cs="Arial"/>
          <w:sz w:val="24"/>
          <w:szCs w:val="24"/>
          <w:lang w:val="es-ES" w:eastAsia="es-ES"/>
        </w:rPr>
        <w:t xml:space="preserve"> F</w:t>
      </w:r>
      <w:r w:rsidR="00AC14E9" w:rsidRPr="00030A9E">
        <w:rPr>
          <w:rFonts w:ascii="Arial" w:hAnsi="Arial" w:cs="Arial"/>
          <w:sz w:val="24"/>
          <w:szCs w:val="24"/>
          <w:lang w:val="es-ES" w:eastAsia="es-ES"/>
        </w:rPr>
        <w:t xml:space="preserve">ue </w:t>
      </w:r>
      <w:r w:rsidR="001274AB" w:rsidRPr="00030A9E">
        <w:rPr>
          <w:rFonts w:ascii="Arial" w:hAnsi="Arial" w:cs="Arial"/>
          <w:sz w:val="24"/>
          <w:szCs w:val="24"/>
          <w:lang w:val="es-ES" w:eastAsia="es-ES"/>
        </w:rPr>
        <w:t>vinculada</w:t>
      </w:r>
      <w:r w:rsidR="008E31A1" w:rsidRPr="00030A9E">
        <w:rPr>
          <w:rFonts w:ascii="Arial" w:hAnsi="Arial" w:cs="Arial"/>
          <w:sz w:val="24"/>
          <w:szCs w:val="24"/>
          <w:lang w:val="es-ES" w:eastAsia="es-ES"/>
        </w:rPr>
        <w:t xml:space="preserve"> </w:t>
      </w:r>
      <w:r w:rsidR="008E31A1" w:rsidRPr="00030A9E">
        <w:rPr>
          <w:rFonts w:ascii="Arial" w:hAnsi="Arial" w:cs="Arial"/>
          <w:spacing w:val="-3"/>
          <w:sz w:val="24"/>
          <w:szCs w:val="24"/>
        </w:rPr>
        <w:t>l</w:t>
      </w:r>
      <w:r w:rsidR="001274AB" w:rsidRPr="00030A9E">
        <w:rPr>
          <w:rFonts w:ascii="Arial" w:hAnsi="Arial" w:cs="Arial"/>
          <w:spacing w:val="-3"/>
          <w:sz w:val="24"/>
          <w:szCs w:val="24"/>
        </w:rPr>
        <w:t>a</w:t>
      </w:r>
      <w:r w:rsidR="008E31A1" w:rsidRPr="00030A9E">
        <w:rPr>
          <w:rFonts w:ascii="Arial" w:hAnsi="Arial" w:cs="Arial"/>
          <w:spacing w:val="-3"/>
          <w:sz w:val="24"/>
          <w:szCs w:val="24"/>
        </w:rPr>
        <w:t xml:space="preserve"> señor</w:t>
      </w:r>
      <w:r w:rsidR="001274AB" w:rsidRPr="00030A9E">
        <w:rPr>
          <w:rFonts w:ascii="Arial" w:hAnsi="Arial" w:cs="Arial"/>
          <w:spacing w:val="-3"/>
          <w:sz w:val="24"/>
          <w:szCs w:val="24"/>
        </w:rPr>
        <w:t>a</w:t>
      </w:r>
      <w:r w:rsidR="008E31A1" w:rsidRPr="00030A9E">
        <w:rPr>
          <w:rFonts w:ascii="Arial" w:hAnsi="Arial" w:cs="Arial"/>
          <w:spacing w:val="-3"/>
          <w:sz w:val="24"/>
          <w:szCs w:val="24"/>
        </w:rPr>
        <w:t xml:space="preserve"> </w:t>
      </w:r>
      <w:r w:rsidR="001274AB" w:rsidRPr="00030A9E">
        <w:rPr>
          <w:rFonts w:ascii="Arial" w:hAnsi="Arial" w:cs="Arial"/>
          <w:spacing w:val="-3"/>
          <w:sz w:val="24"/>
          <w:szCs w:val="24"/>
        </w:rPr>
        <w:t>ISABEL OLAYA DE LÓPEZ</w:t>
      </w:r>
      <w:r w:rsidR="001274AB" w:rsidRPr="00030A9E">
        <w:rPr>
          <w:rFonts w:ascii="Arial" w:hAnsi="Arial" w:cs="Arial"/>
          <w:sz w:val="24"/>
          <w:szCs w:val="24"/>
        </w:rPr>
        <w:t xml:space="preserve"> y se decretó la medida provisional solicitada</w:t>
      </w:r>
      <w:r w:rsidR="008E31A1" w:rsidRPr="00030A9E">
        <w:rPr>
          <w:rFonts w:ascii="Arial" w:hAnsi="Arial" w:cs="Arial"/>
          <w:sz w:val="24"/>
          <w:szCs w:val="24"/>
        </w:rPr>
        <w:t xml:space="preserve"> </w:t>
      </w:r>
      <w:r w:rsidR="00D84BA8" w:rsidRPr="00030A9E">
        <w:rPr>
          <w:rFonts w:ascii="Arial" w:hAnsi="Arial" w:cs="Arial"/>
          <w:sz w:val="24"/>
          <w:szCs w:val="24"/>
        </w:rPr>
        <w:t>(</w:t>
      </w:r>
      <w:proofErr w:type="spellStart"/>
      <w:r w:rsidR="00D84BA8" w:rsidRPr="00030A9E">
        <w:rPr>
          <w:rFonts w:ascii="Arial" w:hAnsi="Arial" w:cs="Arial"/>
          <w:sz w:val="24"/>
          <w:szCs w:val="24"/>
        </w:rPr>
        <w:t>fl</w:t>
      </w:r>
      <w:r w:rsidR="001274AB" w:rsidRPr="00030A9E">
        <w:rPr>
          <w:rFonts w:ascii="Arial" w:hAnsi="Arial" w:cs="Arial"/>
          <w:sz w:val="24"/>
          <w:szCs w:val="24"/>
        </w:rPr>
        <w:t>s</w:t>
      </w:r>
      <w:proofErr w:type="spellEnd"/>
      <w:r w:rsidR="00D84BA8" w:rsidRPr="00030A9E">
        <w:rPr>
          <w:rFonts w:ascii="Arial" w:hAnsi="Arial" w:cs="Arial"/>
          <w:sz w:val="24"/>
          <w:szCs w:val="24"/>
        </w:rPr>
        <w:t xml:space="preserve">. </w:t>
      </w:r>
      <w:r w:rsidR="001274AB" w:rsidRPr="00030A9E">
        <w:rPr>
          <w:rFonts w:ascii="Arial" w:hAnsi="Arial" w:cs="Arial"/>
          <w:sz w:val="24"/>
          <w:szCs w:val="24"/>
        </w:rPr>
        <w:t>375-377</w:t>
      </w:r>
      <w:r w:rsidR="00D84BA8" w:rsidRPr="00030A9E">
        <w:rPr>
          <w:rFonts w:ascii="Arial" w:hAnsi="Arial" w:cs="Arial"/>
          <w:sz w:val="24"/>
          <w:szCs w:val="24"/>
        </w:rPr>
        <w:t xml:space="preserve"> C. Ppal.)</w:t>
      </w:r>
      <w:r w:rsidR="006615D9" w:rsidRPr="00030A9E">
        <w:rPr>
          <w:rFonts w:ascii="Arial" w:hAnsi="Arial" w:cs="Arial"/>
          <w:sz w:val="24"/>
          <w:szCs w:val="24"/>
        </w:rPr>
        <w:t>.</w:t>
      </w:r>
    </w:p>
    <w:p w:rsidR="00B95D09" w:rsidRPr="00030A9E" w:rsidRDefault="00B95D09" w:rsidP="00030A9E">
      <w:pPr>
        <w:pStyle w:val="Sinespaciado10"/>
        <w:spacing w:line="288" w:lineRule="auto"/>
        <w:ind w:firstLine="2835"/>
        <w:jc w:val="both"/>
        <w:rPr>
          <w:rFonts w:ascii="Arial" w:hAnsi="Arial" w:cs="Arial"/>
          <w:sz w:val="24"/>
          <w:szCs w:val="24"/>
        </w:rPr>
      </w:pPr>
    </w:p>
    <w:p w:rsidR="00AD7279" w:rsidRDefault="005A38E7" w:rsidP="00030A9E">
      <w:pPr>
        <w:pStyle w:val="Sinespaciado10"/>
        <w:spacing w:line="288" w:lineRule="auto"/>
        <w:ind w:firstLine="2835"/>
        <w:jc w:val="both"/>
        <w:rPr>
          <w:rFonts w:ascii="Arial" w:hAnsi="Arial" w:cs="Arial"/>
          <w:sz w:val="24"/>
          <w:szCs w:val="24"/>
          <w:lang w:val="es-ES" w:eastAsia="es-ES"/>
        </w:rPr>
      </w:pPr>
      <w:r w:rsidRPr="00030A9E">
        <w:rPr>
          <w:rFonts w:ascii="Arial" w:hAnsi="Arial" w:cs="Arial"/>
          <w:sz w:val="24"/>
          <w:szCs w:val="24"/>
          <w:lang w:val="es-ES" w:eastAsia="es-ES"/>
        </w:rPr>
        <w:t>4</w:t>
      </w:r>
      <w:r w:rsidR="00F03B13" w:rsidRPr="00030A9E">
        <w:rPr>
          <w:rFonts w:ascii="Arial" w:hAnsi="Arial" w:cs="Arial"/>
          <w:sz w:val="24"/>
          <w:szCs w:val="24"/>
          <w:lang w:val="es-ES" w:eastAsia="es-ES"/>
        </w:rPr>
        <w:t xml:space="preserve">.1. </w:t>
      </w:r>
      <w:r w:rsidR="00C84E53" w:rsidRPr="00030A9E">
        <w:rPr>
          <w:rFonts w:ascii="Arial" w:hAnsi="Arial" w:cs="Arial"/>
          <w:sz w:val="24"/>
          <w:szCs w:val="24"/>
          <w:lang w:val="es-ES" w:eastAsia="es-ES"/>
        </w:rPr>
        <w:t xml:space="preserve">La </w:t>
      </w:r>
      <w:r w:rsidR="00C84E53" w:rsidRPr="00030A9E">
        <w:rPr>
          <w:rFonts w:ascii="Arial" w:hAnsi="Arial" w:cs="Arial"/>
          <w:spacing w:val="-3"/>
          <w:sz w:val="24"/>
          <w:szCs w:val="24"/>
        </w:rPr>
        <w:t xml:space="preserve">empresa </w:t>
      </w:r>
      <w:proofErr w:type="spellStart"/>
      <w:r w:rsidR="00C84E53" w:rsidRPr="00030A9E">
        <w:rPr>
          <w:rFonts w:ascii="Arial" w:hAnsi="Arial" w:cs="Arial"/>
          <w:spacing w:val="-3"/>
          <w:sz w:val="24"/>
          <w:szCs w:val="24"/>
        </w:rPr>
        <w:t>AGROFERTILIZANTES</w:t>
      </w:r>
      <w:proofErr w:type="spellEnd"/>
      <w:r w:rsidR="00C84E53" w:rsidRPr="00030A9E">
        <w:rPr>
          <w:rFonts w:ascii="Arial" w:hAnsi="Arial" w:cs="Arial"/>
          <w:spacing w:val="-3"/>
          <w:sz w:val="24"/>
          <w:szCs w:val="24"/>
        </w:rPr>
        <w:t xml:space="preserve"> DE COLOMBIA </w:t>
      </w:r>
      <w:proofErr w:type="spellStart"/>
      <w:r w:rsidR="00C84E53" w:rsidRPr="00030A9E">
        <w:rPr>
          <w:rFonts w:ascii="Arial" w:hAnsi="Arial" w:cs="Arial"/>
          <w:spacing w:val="-3"/>
          <w:sz w:val="24"/>
          <w:szCs w:val="24"/>
        </w:rPr>
        <w:t>SAS</w:t>
      </w:r>
      <w:proofErr w:type="spellEnd"/>
      <w:r w:rsidR="00C84E53" w:rsidRPr="00030A9E">
        <w:rPr>
          <w:rFonts w:ascii="Arial" w:hAnsi="Arial" w:cs="Arial"/>
          <w:spacing w:val="-3"/>
          <w:sz w:val="24"/>
          <w:szCs w:val="24"/>
        </w:rPr>
        <w:t xml:space="preserve"> “</w:t>
      </w:r>
      <w:proofErr w:type="spellStart"/>
      <w:r w:rsidR="00C84E53" w:rsidRPr="00030A9E">
        <w:rPr>
          <w:rFonts w:ascii="Arial" w:hAnsi="Arial" w:cs="Arial"/>
          <w:spacing w:val="-3"/>
          <w:sz w:val="24"/>
          <w:szCs w:val="24"/>
        </w:rPr>
        <w:t>AGROFERCOL</w:t>
      </w:r>
      <w:proofErr w:type="spellEnd"/>
      <w:r w:rsidR="00C84E53" w:rsidRPr="00030A9E">
        <w:rPr>
          <w:rFonts w:ascii="Arial" w:hAnsi="Arial" w:cs="Arial"/>
          <w:spacing w:val="-3"/>
          <w:sz w:val="24"/>
          <w:szCs w:val="24"/>
        </w:rPr>
        <w:t xml:space="preserve"> </w:t>
      </w:r>
      <w:proofErr w:type="spellStart"/>
      <w:r w:rsidR="00C84E53" w:rsidRPr="00030A9E">
        <w:rPr>
          <w:rFonts w:ascii="Arial" w:hAnsi="Arial" w:cs="Arial"/>
          <w:spacing w:val="-3"/>
          <w:sz w:val="24"/>
          <w:szCs w:val="24"/>
        </w:rPr>
        <w:t>SAS</w:t>
      </w:r>
      <w:proofErr w:type="spellEnd"/>
      <w:r w:rsidR="00C84E53" w:rsidRPr="00030A9E">
        <w:rPr>
          <w:rFonts w:ascii="Arial" w:hAnsi="Arial" w:cs="Arial"/>
          <w:spacing w:val="-3"/>
          <w:sz w:val="24"/>
          <w:szCs w:val="24"/>
        </w:rPr>
        <w:t>”,</w:t>
      </w:r>
      <w:r w:rsidR="00207E75" w:rsidRPr="00030A9E">
        <w:rPr>
          <w:rFonts w:ascii="Arial" w:hAnsi="Arial" w:cs="Arial"/>
          <w:sz w:val="24"/>
          <w:szCs w:val="24"/>
          <w:lang w:val="es-ES" w:eastAsia="es-ES"/>
        </w:rPr>
        <w:t xml:space="preserve"> por intermedio de apoderado judicial, indicó que el accionante</w:t>
      </w:r>
      <w:r w:rsidR="00424E3B" w:rsidRPr="00030A9E">
        <w:rPr>
          <w:rFonts w:ascii="Arial" w:hAnsi="Arial" w:cs="Arial"/>
          <w:sz w:val="24"/>
          <w:szCs w:val="24"/>
          <w:lang w:val="es-ES" w:eastAsia="es-ES"/>
        </w:rPr>
        <w:t xml:space="preserve"> fue notificado en debida forma, pero nunca se hizo presente al proceso, fue </w:t>
      </w:r>
      <w:proofErr w:type="spellStart"/>
      <w:r w:rsidR="00424E3B" w:rsidRPr="00030A9E">
        <w:rPr>
          <w:rFonts w:ascii="Arial" w:hAnsi="Arial" w:cs="Arial"/>
          <w:sz w:val="24"/>
          <w:szCs w:val="24"/>
          <w:lang w:val="es-ES" w:eastAsia="es-ES"/>
        </w:rPr>
        <w:t>omisivo</w:t>
      </w:r>
      <w:proofErr w:type="spellEnd"/>
      <w:r w:rsidR="00424E3B" w:rsidRPr="00030A9E">
        <w:rPr>
          <w:rFonts w:ascii="Arial" w:hAnsi="Arial" w:cs="Arial"/>
          <w:sz w:val="24"/>
          <w:szCs w:val="24"/>
          <w:lang w:val="es-ES" w:eastAsia="es-ES"/>
        </w:rPr>
        <w:t>, pese a que tenía conocimiento del mismo y pretende utilizar esta acción constitucional como si fuera otra instancia más.</w:t>
      </w:r>
      <w:r w:rsidR="00207E75" w:rsidRPr="00030A9E">
        <w:rPr>
          <w:rFonts w:ascii="Arial" w:hAnsi="Arial" w:cs="Arial"/>
          <w:sz w:val="24"/>
          <w:szCs w:val="24"/>
          <w:lang w:val="es-ES" w:eastAsia="es-ES"/>
        </w:rPr>
        <w:t xml:space="preserve"> </w:t>
      </w:r>
      <w:r w:rsidR="00424E3B" w:rsidRPr="00030A9E">
        <w:rPr>
          <w:rFonts w:ascii="Arial" w:hAnsi="Arial" w:cs="Arial"/>
          <w:sz w:val="24"/>
          <w:szCs w:val="24"/>
          <w:lang w:val="es-ES" w:eastAsia="es-ES"/>
        </w:rPr>
        <w:t>La falta de actuación del demandado en el proceso ejecutivo singular, como es la no contestación de la demanda y haber ejercido su derecho de defensa, hace de esta acción un imposible jurídico, toda vez que era en ese escenario donde debía interponer los recursos de ley</w:t>
      </w:r>
      <w:r w:rsidR="00190798" w:rsidRPr="00030A9E">
        <w:rPr>
          <w:rFonts w:ascii="Arial" w:hAnsi="Arial" w:cs="Arial"/>
          <w:sz w:val="24"/>
          <w:szCs w:val="24"/>
          <w:lang w:val="es-ES" w:eastAsia="es-ES"/>
        </w:rPr>
        <w:t>. Pide</w:t>
      </w:r>
      <w:r w:rsidR="00424E3B" w:rsidRPr="00030A9E">
        <w:rPr>
          <w:rFonts w:ascii="Arial" w:hAnsi="Arial" w:cs="Arial"/>
          <w:sz w:val="24"/>
          <w:szCs w:val="24"/>
          <w:lang w:val="es-ES" w:eastAsia="es-ES"/>
        </w:rPr>
        <w:t xml:space="preserve"> se despache de forma desfavorable lo solicitado por el accionante, máxime que el proceso ya terminó, se adjudicó el inmueble, se re</w:t>
      </w:r>
      <w:r w:rsidR="00190798" w:rsidRPr="00030A9E">
        <w:rPr>
          <w:rFonts w:ascii="Arial" w:hAnsi="Arial" w:cs="Arial"/>
          <w:sz w:val="24"/>
          <w:szCs w:val="24"/>
          <w:lang w:val="es-ES" w:eastAsia="es-ES"/>
        </w:rPr>
        <w:t>alizaron los pagos de ley</w:t>
      </w:r>
      <w:r w:rsidR="00424E3B" w:rsidRPr="00030A9E">
        <w:rPr>
          <w:rFonts w:ascii="Arial" w:hAnsi="Arial" w:cs="Arial"/>
          <w:sz w:val="24"/>
          <w:szCs w:val="24"/>
          <w:lang w:val="es-ES" w:eastAsia="es-ES"/>
        </w:rPr>
        <w:t xml:space="preserve"> y se registró en la </w:t>
      </w:r>
      <w:r w:rsidR="00190798" w:rsidRPr="00030A9E">
        <w:rPr>
          <w:rFonts w:ascii="Arial" w:hAnsi="Arial" w:cs="Arial"/>
          <w:sz w:val="24"/>
          <w:szCs w:val="24"/>
          <w:lang w:val="es-ES" w:eastAsia="es-ES"/>
        </w:rPr>
        <w:t>Oficina de Registro de I</w:t>
      </w:r>
      <w:r w:rsidR="00424E3B" w:rsidRPr="00030A9E">
        <w:rPr>
          <w:rFonts w:ascii="Arial" w:hAnsi="Arial" w:cs="Arial"/>
          <w:sz w:val="24"/>
          <w:szCs w:val="24"/>
          <w:lang w:val="es-ES" w:eastAsia="es-ES"/>
        </w:rPr>
        <w:t>nstr</w:t>
      </w:r>
      <w:r w:rsidR="00190798" w:rsidRPr="00030A9E">
        <w:rPr>
          <w:rFonts w:ascii="Arial" w:hAnsi="Arial" w:cs="Arial"/>
          <w:sz w:val="24"/>
          <w:szCs w:val="24"/>
          <w:lang w:val="es-ES" w:eastAsia="es-ES"/>
        </w:rPr>
        <w:t>umentos P</w:t>
      </w:r>
      <w:r w:rsidR="00424E3B" w:rsidRPr="00030A9E">
        <w:rPr>
          <w:rFonts w:ascii="Arial" w:hAnsi="Arial" w:cs="Arial"/>
          <w:sz w:val="24"/>
          <w:szCs w:val="24"/>
          <w:lang w:val="es-ES" w:eastAsia="es-ES"/>
        </w:rPr>
        <w:t>úblicos</w:t>
      </w:r>
      <w:r w:rsidR="00207E75" w:rsidRPr="00030A9E">
        <w:rPr>
          <w:rFonts w:ascii="Arial" w:hAnsi="Arial" w:cs="Arial"/>
          <w:sz w:val="24"/>
          <w:szCs w:val="24"/>
          <w:lang w:val="es-ES" w:eastAsia="es-ES"/>
        </w:rPr>
        <w:t>. (</w:t>
      </w:r>
      <w:proofErr w:type="spellStart"/>
      <w:r w:rsidR="00207E75" w:rsidRPr="00030A9E">
        <w:rPr>
          <w:rFonts w:ascii="Arial" w:hAnsi="Arial" w:cs="Arial"/>
          <w:sz w:val="24"/>
          <w:szCs w:val="24"/>
          <w:lang w:val="es-ES" w:eastAsia="es-ES"/>
        </w:rPr>
        <w:t>fls</w:t>
      </w:r>
      <w:proofErr w:type="spellEnd"/>
      <w:r w:rsidR="00207E75" w:rsidRPr="00030A9E">
        <w:rPr>
          <w:rFonts w:ascii="Arial" w:hAnsi="Arial" w:cs="Arial"/>
          <w:sz w:val="24"/>
          <w:szCs w:val="24"/>
          <w:lang w:val="es-ES" w:eastAsia="es-ES"/>
        </w:rPr>
        <w:t xml:space="preserve">. </w:t>
      </w:r>
      <w:r w:rsidR="00424E3B" w:rsidRPr="00030A9E">
        <w:rPr>
          <w:rFonts w:ascii="Arial" w:hAnsi="Arial" w:cs="Arial"/>
          <w:sz w:val="24"/>
          <w:szCs w:val="24"/>
          <w:lang w:val="es-ES" w:eastAsia="es-ES"/>
        </w:rPr>
        <w:t>401</w:t>
      </w:r>
      <w:r w:rsidR="00207E75" w:rsidRPr="00030A9E">
        <w:rPr>
          <w:rFonts w:ascii="Arial" w:hAnsi="Arial" w:cs="Arial"/>
          <w:sz w:val="24"/>
          <w:szCs w:val="24"/>
          <w:lang w:val="es-ES" w:eastAsia="es-ES"/>
        </w:rPr>
        <w:t>-</w:t>
      </w:r>
      <w:r w:rsidR="00424E3B" w:rsidRPr="00030A9E">
        <w:rPr>
          <w:rFonts w:ascii="Arial" w:hAnsi="Arial" w:cs="Arial"/>
          <w:sz w:val="24"/>
          <w:szCs w:val="24"/>
          <w:lang w:val="es-ES" w:eastAsia="es-ES"/>
        </w:rPr>
        <w:t>408</w:t>
      </w:r>
      <w:r w:rsidR="00207E75" w:rsidRPr="00030A9E">
        <w:rPr>
          <w:rFonts w:ascii="Arial" w:hAnsi="Arial" w:cs="Arial"/>
          <w:sz w:val="24"/>
          <w:szCs w:val="24"/>
          <w:lang w:val="es-ES" w:eastAsia="es-ES"/>
        </w:rPr>
        <w:t xml:space="preserve"> id.)</w:t>
      </w:r>
      <w:r w:rsidR="00AD7279" w:rsidRPr="00030A9E">
        <w:rPr>
          <w:rFonts w:ascii="Arial" w:hAnsi="Arial" w:cs="Arial"/>
          <w:sz w:val="24"/>
          <w:szCs w:val="24"/>
          <w:lang w:val="es-ES" w:eastAsia="es-ES"/>
        </w:rPr>
        <w:t>.</w:t>
      </w:r>
    </w:p>
    <w:p w:rsidR="00A66EE8" w:rsidRDefault="00A66EE8" w:rsidP="00030A9E">
      <w:pPr>
        <w:pStyle w:val="Sinespaciado10"/>
        <w:spacing w:line="288" w:lineRule="auto"/>
        <w:ind w:firstLine="2835"/>
        <w:jc w:val="both"/>
        <w:rPr>
          <w:rFonts w:ascii="Arial" w:hAnsi="Arial" w:cs="Arial"/>
          <w:sz w:val="24"/>
          <w:szCs w:val="24"/>
          <w:lang w:val="es-ES" w:eastAsia="es-ES"/>
        </w:rPr>
      </w:pPr>
    </w:p>
    <w:p w:rsidR="00AF4B1A" w:rsidRPr="00030A9E" w:rsidRDefault="00AF4B1A" w:rsidP="00030A9E">
      <w:pPr>
        <w:pStyle w:val="Sinespaciado10"/>
        <w:spacing w:line="288" w:lineRule="auto"/>
        <w:ind w:firstLine="2835"/>
        <w:jc w:val="both"/>
        <w:rPr>
          <w:rFonts w:ascii="Arial" w:hAnsi="Arial" w:cs="Arial"/>
          <w:sz w:val="24"/>
          <w:szCs w:val="24"/>
          <w:lang w:val="es-ES" w:eastAsia="es-ES"/>
        </w:rPr>
      </w:pPr>
    </w:p>
    <w:p w:rsidR="004A350A" w:rsidRPr="00030A9E" w:rsidRDefault="004A350A" w:rsidP="00030A9E">
      <w:pPr>
        <w:pStyle w:val="Sinespaciado10"/>
        <w:spacing w:line="288" w:lineRule="auto"/>
        <w:ind w:firstLine="2835"/>
        <w:jc w:val="both"/>
        <w:rPr>
          <w:rFonts w:ascii="Arial" w:hAnsi="Arial" w:cs="Arial"/>
          <w:b/>
          <w:sz w:val="24"/>
          <w:szCs w:val="24"/>
        </w:rPr>
      </w:pPr>
      <w:r w:rsidRPr="00030A9E">
        <w:rPr>
          <w:rFonts w:ascii="Arial" w:hAnsi="Arial" w:cs="Arial"/>
          <w:b/>
          <w:sz w:val="24"/>
          <w:szCs w:val="24"/>
        </w:rPr>
        <w:t xml:space="preserve">III. </w:t>
      </w:r>
      <w:r w:rsidR="004E3168" w:rsidRPr="00030A9E">
        <w:rPr>
          <w:rFonts w:ascii="Arial" w:hAnsi="Arial" w:cs="Arial"/>
          <w:b/>
          <w:sz w:val="24"/>
          <w:szCs w:val="24"/>
        </w:rPr>
        <w:t>L</w:t>
      </w:r>
      <w:r w:rsidR="00B0570C" w:rsidRPr="00030A9E">
        <w:rPr>
          <w:rFonts w:ascii="Arial" w:hAnsi="Arial" w:cs="Arial"/>
          <w:b/>
          <w:sz w:val="24"/>
          <w:szCs w:val="24"/>
        </w:rPr>
        <w:t>A SENTENCIA IMPUGNADA</w:t>
      </w:r>
    </w:p>
    <w:p w:rsidR="004A350A" w:rsidRPr="00030A9E" w:rsidRDefault="004A350A" w:rsidP="00030A9E">
      <w:pPr>
        <w:pStyle w:val="Sinespaciado10"/>
        <w:spacing w:line="288" w:lineRule="auto"/>
        <w:ind w:firstLine="2835"/>
        <w:jc w:val="both"/>
        <w:rPr>
          <w:rFonts w:ascii="Arial" w:hAnsi="Arial" w:cs="Arial"/>
          <w:sz w:val="24"/>
          <w:szCs w:val="24"/>
        </w:rPr>
      </w:pPr>
    </w:p>
    <w:p w:rsidR="00003511" w:rsidRPr="00030A9E" w:rsidRDefault="0029625C" w:rsidP="00030A9E">
      <w:pPr>
        <w:pStyle w:val="Sinespaciado10"/>
        <w:spacing w:line="288" w:lineRule="auto"/>
        <w:ind w:firstLine="2835"/>
        <w:jc w:val="both"/>
        <w:rPr>
          <w:rFonts w:ascii="Arial" w:hAnsi="Arial" w:cs="Arial"/>
          <w:sz w:val="24"/>
          <w:szCs w:val="24"/>
        </w:rPr>
      </w:pPr>
      <w:r w:rsidRPr="00030A9E">
        <w:rPr>
          <w:rFonts w:ascii="Arial" w:eastAsia="Arial" w:hAnsi="Arial" w:cs="Arial"/>
          <w:sz w:val="24"/>
          <w:szCs w:val="24"/>
        </w:rPr>
        <w:lastRenderedPageBreak/>
        <w:t xml:space="preserve">La profirió el </w:t>
      </w:r>
      <w:r w:rsidRPr="00030A9E">
        <w:rPr>
          <w:rFonts w:ascii="Arial" w:hAnsi="Arial" w:cs="Arial"/>
          <w:sz w:val="24"/>
          <w:szCs w:val="24"/>
          <w:lang w:val="es-ES" w:eastAsia="es-ES"/>
        </w:rPr>
        <w:t>Juzgado Civil del Circuito de Santa Rosa de Cabal</w:t>
      </w:r>
      <w:r w:rsidRPr="00030A9E">
        <w:rPr>
          <w:rFonts w:ascii="Arial" w:hAnsi="Arial" w:cs="Arial"/>
          <w:sz w:val="24"/>
          <w:szCs w:val="24"/>
        </w:rPr>
        <w:t>,</w:t>
      </w:r>
      <w:r w:rsidRPr="00030A9E">
        <w:rPr>
          <w:rFonts w:ascii="Arial" w:eastAsia="Arial" w:hAnsi="Arial" w:cs="Arial"/>
          <w:sz w:val="24"/>
          <w:szCs w:val="24"/>
        </w:rPr>
        <w:t xml:space="preserve"> que declar</w:t>
      </w:r>
      <w:r w:rsidRPr="00030A9E">
        <w:rPr>
          <w:rFonts w:ascii="Arial" w:hAnsi="Arial" w:cs="Arial"/>
          <w:sz w:val="24"/>
          <w:szCs w:val="24"/>
        </w:rPr>
        <w:t xml:space="preserve">ó improcedente el amparo deprecado, al no haberse agotado por el accionante todos los mecanismos de defensa judicial disponibles, ya que aún cuenta con la oportunidad de solicitar lo que por esta vía reclama, manifestándolo en la diligencia de entrega del bien, además, tampoco se ha dado por terminado el proceso por pago o por cualquier otra causal, tal como lo establece el </w:t>
      </w:r>
      <w:r w:rsidR="00207E75" w:rsidRPr="00030A9E">
        <w:rPr>
          <w:rFonts w:ascii="Arial" w:hAnsi="Arial" w:cs="Arial"/>
          <w:sz w:val="24"/>
          <w:szCs w:val="24"/>
        </w:rPr>
        <w:t xml:space="preserve">artículo </w:t>
      </w:r>
      <w:r w:rsidRPr="00030A9E">
        <w:rPr>
          <w:rFonts w:ascii="Arial" w:hAnsi="Arial" w:cs="Arial"/>
          <w:sz w:val="24"/>
          <w:szCs w:val="24"/>
        </w:rPr>
        <w:t>1</w:t>
      </w:r>
      <w:r w:rsidR="00207E75" w:rsidRPr="00030A9E">
        <w:rPr>
          <w:rFonts w:ascii="Arial" w:hAnsi="Arial" w:cs="Arial"/>
          <w:sz w:val="24"/>
          <w:szCs w:val="24"/>
        </w:rPr>
        <w:t>34 del Código General del Proceso.</w:t>
      </w:r>
      <w:r w:rsidRPr="00030A9E">
        <w:rPr>
          <w:rFonts w:ascii="Arial" w:hAnsi="Arial" w:cs="Arial"/>
          <w:sz w:val="24"/>
          <w:szCs w:val="24"/>
        </w:rPr>
        <w:t xml:space="preserve"> La actuación del actor se limitó a solicitar la expedición de copias totales del proceso. Esto permite evidenciar la clara intención de</w:t>
      </w:r>
      <w:r w:rsidR="00FC73A1" w:rsidRPr="00030A9E">
        <w:rPr>
          <w:rFonts w:ascii="Arial" w:hAnsi="Arial" w:cs="Arial"/>
          <w:sz w:val="24"/>
          <w:szCs w:val="24"/>
        </w:rPr>
        <w:t>l actor de</w:t>
      </w:r>
      <w:r w:rsidRPr="00030A9E">
        <w:rPr>
          <w:rFonts w:ascii="Arial" w:hAnsi="Arial" w:cs="Arial"/>
          <w:sz w:val="24"/>
          <w:szCs w:val="24"/>
        </w:rPr>
        <w:t xml:space="preserve"> hacer uso del mecanismo constitucional </w:t>
      </w:r>
      <w:r w:rsidR="00FC73A1" w:rsidRPr="00030A9E">
        <w:rPr>
          <w:rFonts w:ascii="Arial" w:hAnsi="Arial" w:cs="Arial"/>
          <w:sz w:val="24"/>
          <w:szCs w:val="24"/>
        </w:rPr>
        <w:t>como sustituto de los medios ordinarios, omitiendo el deber de provocar en primer lugar un pronunciamiento del juez accionado en el trámite del ejecutivo, incumpliéndose el requisito general de procedibilidad atinente a la subsidiariedad.</w:t>
      </w:r>
      <w:r w:rsidR="00207E75" w:rsidRPr="00030A9E">
        <w:rPr>
          <w:rFonts w:ascii="Arial" w:hAnsi="Arial" w:cs="Arial"/>
          <w:sz w:val="24"/>
          <w:szCs w:val="24"/>
        </w:rPr>
        <w:t xml:space="preserve"> (</w:t>
      </w:r>
      <w:proofErr w:type="spellStart"/>
      <w:r w:rsidR="00207E75" w:rsidRPr="00030A9E">
        <w:rPr>
          <w:rFonts w:ascii="Arial" w:hAnsi="Arial" w:cs="Arial"/>
          <w:sz w:val="24"/>
          <w:szCs w:val="24"/>
        </w:rPr>
        <w:t>fls</w:t>
      </w:r>
      <w:proofErr w:type="spellEnd"/>
      <w:r w:rsidR="00207E75" w:rsidRPr="00030A9E">
        <w:rPr>
          <w:rFonts w:ascii="Arial" w:hAnsi="Arial" w:cs="Arial"/>
          <w:sz w:val="24"/>
          <w:szCs w:val="24"/>
        </w:rPr>
        <w:t>. 4</w:t>
      </w:r>
      <w:r w:rsidR="00FC73A1" w:rsidRPr="00030A9E">
        <w:rPr>
          <w:rFonts w:ascii="Arial" w:hAnsi="Arial" w:cs="Arial"/>
          <w:sz w:val="24"/>
          <w:szCs w:val="24"/>
        </w:rPr>
        <w:t>11</w:t>
      </w:r>
      <w:r w:rsidR="00207E75" w:rsidRPr="00030A9E">
        <w:rPr>
          <w:rFonts w:ascii="Arial" w:hAnsi="Arial" w:cs="Arial"/>
          <w:sz w:val="24"/>
          <w:szCs w:val="24"/>
        </w:rPr>
        <w:t>-4</w:t>
      </w:r>
      <w:r w:rsidR="00FC73A1" w:rsidRPr="00030A9E">
        <w:rPr>
          <w:rFonts w:ascii="Arial" w:hAnsi="Arial" w:cs="Arial"/>
          <w:sz w:val="24"/>
          <w:szCs w:val="24"/>
        </w:rPr>
        <w:t>1</w:t>
      </w:r>
      <w:r w:rsidR="00207E75" w:rsidRPr="00030A9E">
        <w:rPr>
          <w:rFonts w:ascii="Arial" w:hAnsi="Arial" w:cs="Arial"/>
          <w:sz w:val="24"/>
          <w:szCs w:val="24"/>
        </w:rPr>
        <w:t>6 id.)</w:t>
      </w:r>
      <w:r w:rsidR="00C567DB" w:rsidRPr="00030A9E">
        <w:rPr>
          <w:rFonts w:ascii="Arial" w:hAnsi="Arial" w:cs="Arial"/>
          <w:sz w:val="24"/>
          <w:szCs w:val="24"/>
        </w:rPr>
        <w:t>.</w:t>
      </w:r>
    </w:p>
    <w:p w:rsidR="00C567DB" w:rsidRDefault="00C567DB" w:rsidP="00030A9E">
      <w:pPr>
        <w:pStyle w:val="Sinespaciado10"/>
        <w:spacing w:line="288" w:lineRule="auto"/>
        <w:ind w:firstLine="2835"/>
        <w:jc w:val="both"/>
        <w:rPr>
          <w:rFonts w:ascii="Arial" w:hAnsi="Arial" w:cs="Arial"/>
          <w:sz w:val="24"/>
          <w:szCs w:val="24"/>
        </w:rPr>
      </w:pPr>
    </w:p>
    <w:p w:rsidR="00AF4B1A" w:rsidRPr="00030A9E" w:rsidRDefault="00AF4B1A" w:rsidP="00030A9E">
      <w:pPr>
        <w:pStyle w:val="Sinespaciado10"/>
        <w:spacing w:line="288" w:lineRule="auto"/>
        <w:ind w:firstLine="2835"/>
        <w:jc w:val="both"/>
        <w:rPr>
          <w:rFonts w:ascii="Arial" w:hAnsi="Arial" w:cs="Arial"/>
          <w:sz w:val="24"/>
          <w:szCs w:val="24"/>
        </w:rPr>
      </w:pPr>
    </w:p>
    <w:p w:rsidR="004E3168" w:rsidRPr="00030A9E" w:rsidRDefault="008F667E" w:rsidP="00030A9E">
      <w:pPr>
        <w:pStyle w:val="Sinespaciado10"/>
        <w:spacing w:line="288" w:lineRule="auto"/>
        <w:ind w:firstLine="2835"/>
        <w:jc w:val="both"/>
        <w:rPr>
          <w:rFonts w:ascii="Arial" w:hAnsi="Arial" w:cs="Arial"/>
          <w:b/>
          <w:sz w:val="24"/>
          <w:szCs w:val="24"/>
        </w:rPr>
      </w:pPr>
      <w:r w:rsidRPr="00030A9E">
        <w:rPr>
          <w:rFonts w:ascii="Arial" w:hAnsi="Arial" w:cs="Arial"/>
          <w:b/>
          <w:sz w:val="24"/>
          <w:szCs w:val="24"/>
        </w:rPr>
        <w:t>IV</w:t>
      </w:r>
      <w:r w:rsidR="004E3168" w:rsidRPr="00030A9E">
        <w:rPr>
          <w:rFonts w:ascii="Arial" w:hAnsi="Arial" w:cs="Arial"/>
          <w:b/>
          <w:sz w:val="24"/>
          <w:szCs w:val="24"/>
        </w:rPr>
        <w:t>. L</w:t>
      </w:r>
      <w:r w:rsidR="00B0570C" w:rsidRPr="00030A9E">
        <w:rPr>
          <w:rFonts w:ascii="Arial" w:hAnsi="Arial" w:cs="Arial"/>
          <w:b/>
          <w:sz w:val="24"/>
          <w:szCs w:val="24"/>
        </w:rPr>
        <w:t>A IMPUGNACIÓN</w:t>
      </w:r>
    </w:p>
    <w:p w:rsidR="004E3168" w:rsidRPr="00030A9E" w:rsidRDefault="004E3168" w:rsidP="00030A9E">
      <w:pPr>
        <w:pStyle w:val="Sinespaciado10"/>
        <w:spacing w:line="288" w:lineRule="auto"/>
        <w:ind w:firstLine="2835"/>
        <w:jc w:val="both"/>
        <w:rPr>
          <w:rFonts w:ascii="Arial" w:hAnsi="Arial" w:cs="Arial"/>
          <w:b/>
          <w:sz w:val="24"/>
          <w:szCs w:val="24"/>
        </w:rPr>
      </w:pPr>
    </w:p>
    <w:p w:rsidR="0081241F" w:rsidRPr="00030A9E" w:rsidRDefault="00C567DB" w:rsidP="00030A9E">
      <w:pPr>
        <w:pStyle w:val="Sinespaciado10"/>
        <w:spacing w:line="288" w:lineRule="auto"/>
        <w:ind w:firstLine="2835"/>
        <w:jc w:val="both"/>
        <w:rPr>
          <w:rFonts w:ascii="Arial" w:hAnsi="Arial" w:cs="Arial"/>
          <w:b/>
          <w:sz w:val="24"/>
          <w:szCs w:val="24"/>
        </w:rPr>
      </w:pPr>
      <w:r w:rsidRPr="00030A9E">
        <w:rPr>
          <w:rFonts w:ascii="Arial" w:hAnsi="Arial" w:cs="Arial"/>
          <w:sz w:val="24"/>
          <w:szCs w:val="24"/>
        </w:rPr>
        <w:t xml:space="preserve">El fallo fue impugnado por </w:t>
      </w:r>
      <w:r w:rsidR="00EF2887" w:rsidRPr="00030A9E">
        <w:rPr>
          <w:rFonts w:ascii="Arial" w:hAnsi="Arial" w:cs="Arial"/>
          <w:sz w:val="24"/>
          <w:szCs w:val="24"/>
        </w:rPr>
        <w:t>e</w:t>
      </w:r>
      <w:r w:rsidR="00321FC8" w:rsidRPr="00030A9E">
        <w:rPr>
          <w:rFonts w:ascii="Arial" w:hAnsi="Arial" w:cs="Arial"/>
          <w:sz w:val="24"/>
          <w:szCs w:val="24"/>
        </w:rPr>
        <w:t>l</w:t>
      </w:r>
      <w:r w:rsidR="00A61B89" w:rsidRPr="00030A9E">
        <w:rPr>
          <w:rFonts w:ascii="Arial" w:hAnsi="Arial" w:cs="Arial"/>
          <w:sz w:val="24"/>
          <w:szCs w:val="24"/>
        </w:rPr>
        <w:t xml:space="preserve"> </w:t>
      </w:r>
      <w:r w:rsidR="00321FC8" w:rsidRPr="00030A9E">
        <w:rPr>
          <w:rFonts w:ascii="Arial" w:hAnsi="Arial" w:cs="Arial"/>
          <w:sz w:val="24"/>
          <w:szCs w:val="24"/>
        </w:rPr>
        <w:t>accionante</w:t>
      </w:r>
      <w:r w:rsidR="00207E75" w:rsidRPr="00030A9E">
        <w:rPr>
          <w:rFonts w:ascii="Arial" w:hAnsi="Arial" w:cs="Arial"/>
          <w:sz w:val="24"/>
          <w:szCs w:val="24"/>
        </w:rPr>
        <w:t xml:space="preserve"> con sustento en similares argumentos a los expuestos en su escrito de tutela, indicando que</w:t>
      </w:r>
      <w:r w:rsidR="00AB567D" w:rsidRPr="00030A9E">
        <w:rPr>
          <w:rFonts w:ascii="Arial" w:hAnsi="Arial" w:cs="Arial"/>
          <w:sz w:val="24"/>
          <w:szCs w:val="24"/>
        </w:rPr>
        <w:t xml:space="preserve"> la sentencia es incongruente, pues no se ajusta a los hechos y antecedentes que motivaron el amparo, tampoco al derecho impetrado por error de hecho y de derecho, ya que no se hace un examen ni consideración de fondo a su solicitud</w:t>
      </w:r>
      <w:r w:rsidR="00282A3F" w:rsidRPr="00030A9E">
        <w:rPr>
          <w:rFonts w:ascii="Arial" w:hAnsi="Arial" w:cs="Arial"/>
          <w:sz w:val="24"/>
          <w:szCs w:val="24"/>
        </w:rPr>
        <w:t xml:space="preserve">. Se declara improcedente argumentando que las nulidades se deben alegar en el término del artículo 131 del CGP, sin analizar la indebida notificación, y por ende la imposibilidad de interponer nulidades en el momento procesal señalado, obviando la causal de procedencia de la </w:t>
      </w:r>
      <w:r w:rsidR="00207E75" w:rsidRPr="00030A9E">
        <w:rPr>
          <w:rFonts w:ascii="Arial" w:hAnsi="Arial" w:cs="Arial"/>
          <w:sz w:val="24"/>
          <w:szCs w:val="24"/>
        </w:rPr>
        <w:t>tutela</w:t>
      </w:r>
      <w:r w:rsidR="00282A3F" w:rsidRPr="00030A9E">
        <w:rPr>
          <w:rFonts w:ascii="Arial" w:hAnsi="Arial" w:cs="Arial"/>
          <w:sz w:val="24"/>
          <w:szCs w:val="24"/>
        </w:rPr>
        <w:t xml:space="preserve"> cuando se pretenda evitar un perjuicio irremediable</w:t>
      </w:r>
      <w:r w:rsidR="00207E75" w:rsidRPr="00030A9E">
        <w:rPr>
          <w:rFonts w:ascii="Arial" w:hAnsi="Arial" w:cs="Arial"/>
          <w:sz w:val="24"/>
          <w:szCs w:val="24"/>
        </w:rPr>
        <w:t>. (</w:t>
      </w:r>
      <w:proofErr w:type="spellStart"/>
      <w:r w:rsidR="00207E75" w:rsidRPr="00030A9E">
        <w:rPr>
          <w:rFonts w:ascii="Arial" w:hAnsi="Arial" w:cs="Arial"/>
          <w:sz w:val="24"/>
          <w:szCs w:val="24"/>
        </w:rPr>
        <w:t>fls</w:t>
      </w:r>
      <w:proofErr w:type="spellEnd"/>
      <w:r w:rsidR="00207E75" w:rsidRPr="00030A9E">
        <w:rPr>
          <w:rFonts w:ascii="Arial" w:hAnsi="Arial" w:cs="Arial"/>
          <w:sz w:val="24"/>
          <w:szCs w:val="24"/>
        </w:rPr>
        <w:t xml:space="preserve">. </w:t>
      </w:r>
      <w:r w:rsidR="00282A3F" w:rsidRPr="00030A9E">
        <w:rPr>
          <w:rFonts w:ascii="Arial" w:hAnsi="Arial" w:cs="Arial"/>
          <w:sz w:val="24"/>
          <w:szCs w:val="24"/>
        </w:rPr>
        <w:t>431</w:t>
      </w:r>
      <w:r w:rsidR="00207E75" w:rsidRPr="00030A9E">
        <w:rPr>
          <w:rFonts w:ascii="Arial" w:hAnsi="Arial" w:cs="Arial"/>
          <w:sz w:val="24"/>
          <w:szCs w:val="24"/>
        </w:rPr>
        <w:t>-</w:t>
      </w:r>
      <w:r w:rsidR="00282A3F" w:rsidRPr="00030A9E">
        <w:rPr>
          <w:rFonts w:ascii="Arial" w:hAnsi="Arial" w:cs="Arial"/>
          <w:sz w:val="24"/>
          <w:szCs w:val="24"/>
        </w:rPr>
        <w:t>43</w:t>
      </w:r>
      <w:r w:rsidR="00207E75" w:rsidRPr="00030A9E">
        <w:rPr>
          <w:rFonts w:ascii="Arial" w:hAnsi="Arial" w:cs="Arial"/>
          <w:sz w:val="24"/>
          <w:szCs w:val="24"/>
        </w:rPr>
        <w:t>3 id.)</w:t>
      </w:r>
      <w:r w:rsidR="00010D10" w:rsidRPr="00030A9E">
        <w:rPr>
          <w:rFonts w:ascii="Arial" w:hAnsi="Arial" w:cs="Arial"/>
          <w:sz w:val="24"/>
          <w:szCs w:val="24"/>
        </w:rPr>
        <w:t>.</w:t>
      </w:r>
    </w:p>
    <w:p w:rsidR="000A75D4" w:rsidRDefault="000A75D4" w:rsidP="00030A9E">
      <w:pPr>
        <w:pStyle w:val="Sinespaciado1"/>
        <w:spacing w:line="288" w:lineRule="auto"/>
        <w:ind w:firstLine="2835"/>
        <w:jc w:val="both"/>
        <w:rPr>
          <w:rFonts w:ascii="Arial" w:hAnsi="Arial" w:cs="Arial"/>
          <w:sz w:val="24"/>
          <w:szCs w:val="24"/>
        </w:rPr>
      </w:pPr>
    </w:p>
    <w:p w:rsidR="00AF4B1A" w:rsidRPr="00030A9E" w:rsidRDefault="00AF4B1A" w:rsidP="00030A9E">
      <w:pPr>
        <w:pStyle w:val="Sinespaciado1"/>
        <w:spacing w:line="288" w:lineRule="auto"/>
        <w:ind w:firstLine="2835"/>
        <w:jc w:val="both"/>
        <w:rPr>
          <w:rFonts w:ascii="Arial" w:hAnsi="Arial" w:cs="Arial"/>
          <w:sz w:val="24"/>
          <w:szCs w:val="24"/>
        </w:rPr>
      </w:pPr>
    </w:p>
    <w:p w:rsidR="00204521" w:rsidRPr="00030A9E" w:rsidRDefault="008F667E" w:rsidP="00030A9E">
      <w:pPr>
        <w:pStyle w:val="Sinespaciado1"/>
        <w:spacing w:line="288" w:lineRule="auto"/>
        <w:ind w:firstLine="2835"/>
        <w:rPr>
          <w:rFonts w:ascii="Arial" w:hAnsi="Arial" w:cs="Arial"/>
          <w:b/>
          <w:spacing w:val="-3"/>
          <w:sz w:val="24"/>
          <w:szCs w:val="24"/>
        </w:rPr>
      </w:pPr>
      <w:r w:rsidRPr="00030A9E">
        <w:rPr>
          <w:rFonts w:ascii="Arial" w:hAnsi="Arial" w:cs="Arial"/>
          <w:b/>
          <w:spacing w:val="-3"/>
          <w:sz w:val="24"/>
          <w:szCs w:val="24"/>
        </w:rPr>
        <w:t>V</w:t>
      </w:r>
      <w:r w:rsidR="00204521" w:rsidRPr="00030A9E">
        <w:rPr>
          <w:rFonts w:ascii="Arial" w:hAnsi="Arial" w:cs="Arial"/>
          <w:b/>
          <w:spacing w:val="-3"/>
          <w:sz w:val="24"/>
          <w:szCs w:val="24"/>
        </w:rPr>
        <w:t>. C</w:t>
      </w:r>
      <w:r w:rsidR="00B0570C" w:rsidRPr="00030A9E">
        <w:rPr>
          <w:rFonts w:ascii="Arial" w:hAnsi="Arial" w:cs="Arial"/>
          <w:b/>
          <w:spacing w:val="-3"/>
          <w:sz w:val="24"/>
          <w:szCs w:val="24"/>
        </w:rPr>
        <w:t>ONSIDERACIONES</w:t>
      </w:r>
    </w:p>
    <w:p w:rsidR="00204521" w:rsidRPr="00030A9E" w:rsidRDefault="00204521" w:rsidP="00030A9E">
      <w:pPr>
        <w:pStyle w:val="Sinespaciado1"/>
        <w:spacing w:line="288" w:lineRule="auto"/>
        <w:ind w:firstLine="2835"/>
        <w:jc w:val="both"/>
        <w:rPr>
          <w:rFonts w:ascii="Arial" w:hAnsi="Arial" w:cs="Arial"/>
          <w:spacing w:val="-3"/>
          <w:sz w:val="24"/>
          <w:szCs w:val="24"/>
        </w:rPr>
      </w:pPr>
    </w:p>
    <w:p w:rsidR="0092719E" w:rsidRPr="00030A9E" w:rsidRDefault="00204521" w:rsidP="00030A9E">
      <w:pPr>
        <w:pStyle w:val="Sinespaciado1"/>
        <w:spacing w:line="288" w:lineRule="auto"/>
        <w:ind w:firstLine="2835"/>
        <w:jc w:val="both"/>
        <w:rPr>
          <w:rFonts w:ascii="Arial" w:hAnsi="Arial" w:cs="Arial"/>
          <w:sz w:val="24"/>
          <w:szCs w:val="24"/>
        </w:rPr>
      </w:pPr>
      <w:r w:rsidRPr="00030A9E">
        <w:rPr>
          <w:rFonts w:ascii="Arial" w:hAnsi="Arial" w:cs="Arial"/>
          <w:sz w:val="24"/>
          <w:szCs w:val="24"/>
        </w:rPr>
        <w:t>1. Esta Corporación es competente para conocer de la impugnación, toda vez que es el superior funcional de la autoridad judicial que profirió el fallo atacado.</w:t>
      </w:r>
    </w:p>
    <w:p w:rsidR="0092719E" w:rsidRPr="00030A9E" w:rsidRDefault="0092719E" w:rsidP="00030A9E">
      <w:pPr>
        <w:pStyle w:val="Sinespaciado1"/>
        <w:spacing w:line="288" w:lineRule="auto"/>
        <w:ind w:firstLine="2835"/>
        <w:jc w:val="both"/>
        <w:rPr>
          <w:rFonts w:ascii="Arial" w:hAnsi="Arial" w:cs="Arial"/>
          <w:sz w:val="24"/>
          <w:szCs w:val="24"/>
        </w:rPr>
      </w:pPr>
    </w:p>
    <w:p w:rsidR="00591611" w:rsidRPr="00030A9E" w:rsidRDefault="00204521" w:rsidP="00030A9E">
      <w:pPr>
        <w:pStyle w:val="Sinespaciado10"/>
        <w:spacing w:line="288" w:lineRule="auto"/>
        <w:ind w:firstLine="2832"/>
        <w:jc w:val="both"/>
        <w:rPr>
          <w:rFonts w:ascii="Arial" w:hAnsi="Arial" w:cs="Arial"/>
          <w:sz w:val="24"/>
          <w:szCs w:val="24"/>
        </w:rPr>
      </w:pPr>
      <w:r w:rsidRPr="00030A9E">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030A9E">
        <w:rPr>
          <w:rFonts w:ascii="Arial" w:hAnsi="Arial" w:cs="Arial"/>
          <w:sz w:val="24"/>
          <w:szCs w:val="24"/>
          <w:lang w:val="es-ES" w:eastAsia="es-ES"/>
        </w:rPr>
        <w:t>la</w:t>
      </w:r>
      <w:r w:rsidR="001727F4" w:rsidRPr="00030A9E">
        <w:rPr>
          <w:rFonts w:ascii="Arial" w:hAnsi="Arial" w:cs="Arial"/>
          <w:sz w:val="24"/>
          <w:szCs w:val="24"/>
          <w:lang w:val="es-ES" w:eastAsia="es-ES"/>
        </w:rPr>
        <w:t xml:space="preserve"> </w:t>
      </w:r>
      <w:r w:rsidR="00591611" w:rsidRPr="00030A9E">
        <w:rPr>
          <w:rFonts w:ascii="Arial" w:hAnsi="Arial" w:cs="Arial"/>
          <w:sz w:val="24"/>
          <w:szCs w:val="24"/>
          <w:lang w:val="es-ES" w:eastAsia="es-ES"/>
        </w:rPr>
        <w:t xml:space="preserve">autoridad judicial </w:t>
      </w:r>
      <w:r w:rsidR="001727F4" w:rsidRPr="00030A9E">
        <w:rPr>
          <w:rFonts w:ascii="Arial" w:hAnsi="Arial" w:cs="Arial"/>
          <w:sz w:val="24"/>
          <w:szCs w:val="24"/>
          <w:lang w:val="es-ES" w:eastAsia="es-ES"/>
        </w:rPr>
        <w:t>accionada</w:t>
      </w:r>
      <w:r w:rsidR="003E5CB8" w:rsidRPr="00030A9E">
        <w:rPr>
          <w:rFonts w:ascii="Arial" w:eastAsia="Arial" w:hAnsi="Arial" w:cs="Arial"/>
          <w:sz w:val="24"/>
          <w:szCs w:val="24"/>
        </w:rPr>
        <w:t>,</w:t>
      </w:r>
      <w:r w:rsidR="00BC6897" w:rsidRPr="00030A9E">
        <w:rPr>
          <w:rFonts w:ascii="Arial" w:hAnsi="Arial" w:cs="Arial"/>
          <w:sz w:val="24"/>
          <w:szCs w:val="24"/>
        </w:rPr>
        <w:t xml:space="preserve"> </w:t>
      </w:r>
      <w:r w:rsidR="00591611" w:rsidRPr="00030A9E">
        <w:rPr>
          <w:rFonts w:ascii="Arial" w:hAnsi="Arial" w:cs="Arial"/>
          <w:sz w:val="24"/>
          <w:szCs w:val="24"/>
        </w:rPr>
        <w:t xml:space="preserve">vulneró los derechos fundamentales </w:t>
      </w:r>
      <w:r w:rsidR="00612B5F" w:rsidRPr="00030A9E">
        <w:rPr>
          <w:rFonts w:ascii="Arial" w:hAnsi="Arial" w:cs="Arial"/>
          <w:sz w:val="24"/>
          <w:szCs w:val="24"/>
        </w:rPr>
        <w:t>a la dignidad humana, debido proceso, vivienda digna, propiedad y petición,</w:t>
      </w:r>
      <w:r w:rsidR="00591611" w:rsidRPr="00030A9E">
        <w:rPr>
          <w:rFonts w:ascii="Arial" w:hAnsi="Arial" w:cs="Arial"/>
          <w:sz w:val="24"/>
          <w:szCs w:val="24"/>
        </w:rPr>
        <w:t xml:space="preserve"> de</w:t>
      </w:r>
      <w:r w:rsidR="006E1B59" w:rsidRPr="00030A9E">
        <w:rPr>
          <w:rFonts w:ascii="Arial" w:hAnsi="Arial" w:cs="Arial"/>
          <w:sz w:val="24"/>
          <w:szCs w:val="24"/>
        </w:rPr>
        <w:t xml:space="preserve"> </w:t>
      </w:r>
      <w:r w:rsidR="00591611" w:rsidRPr="00030A9E">
        <w:rPr>
          <w:rFonts w:ascii="Arial" w:hAnsi="Arial" w:cs="Arial"/>
          <w:sz w:val="24"/>
          <w:szCs w:val="24"/>
        </w:rPr>
        <w:t>l</w:t>
      </w:r>
      <w:r w:rsidR="006E1B59" w:rsidRPr="00030A9E">
        <w:rPr>
          <w:rFonts w:ascii="Arial" w:hAnsi="Arial" w:cs="Arial"/>
          <w:sz w:val="24"/>
          <w:szCs w:val="24"/>
        </w:rPr>
        <w:t>a parte accionante</w:t>
      </w:r>
      <w:r w:rsidR="00591611" w:rsidRPr="00030A9E">
        <w:rPr>
          <w:rFonts w:ascii="Arial" w:hAnsi="Arial" w:cs="Arial"/>
          <w:sz w:val="24"/>
          <w:szCs w:val="24"/>
        </w:rPr>
        <w:t xml:space="preserve">, dentro del trámite del proceso </w:t>
      </w:r>
      <w:r w:rsidR="006E1B59" w:rsidRPr="00030A9E">
        <w:rPr>
          <w:rFonts w:ascii="Arial" w:hAnsi="Arial" w:cs="Arial"/>
          <w:sz w:val="24"/>
          <w:szCs w:val="24"/>
        </w:rPr>
        <w:t>ejecutivo singular</w:t>
      </w:r>
      <w:r w:rsidR="00591611" w:rsidRPr="00030A9E">
        <w:rPr>
          <w:rFonts w:ascii="Arial" w:hAnsi="Arial" w:cs="Arial"/>
          <w:sz w:val="24"/>
          <w:szCs w:val="24"/>
        </w:rPr>
        <w:t xml:space="preserve"> que se adelanta en el Juzgado </w:t>
      </w:r>
      <w:r w:rsidR="006E1B59" w:rsidRPr="00030A9E">
        <w:rPr>
          <w:rFonts w:ascii="Arial" w:hAnsi="Arial" w:cs="Arial"/>
          <w:sz w:val="24"/>
          <w:szCs w:val="24"/>
        </w:rPr>
        <w:t>Primero</w:t>
      </w:r>
      <w:r w:rsidR="00591611" w:rsidRPr="00030A9E">
        <w:rPr>
          <w:rFonts w:ascii="Arial" w:hAnsi="Arial" w:cs="Arial"/>
          <w:sz w:val="24"/>
          <w:szCs w:val="24"/>
        </w:rPr>
        <w:t xml:space="preserve"> Civil </w:t>
      </w:r>
      <w:r w:rsidR="0078049A" w:rsidRPr="00030A9E">
        <w:rPr>
          <w:rFonts w:ascii="Arial" w:hAnsi="Arial" w:cs="Arial"/>
          <w:sz w:val="24"/>
          <w:szCs w:val="24"/>
        </w:rPr>
        <w:t xml:space="preserve">Municipal </w:t>
      </w:r>
      <w:r w:rsidR="00591611" w:rsidRPr="00030A9E">
        <w:rPr>
          <w:rFonts w:ascii="Arial" w:hAnsi="Arial" w:cs="Arial"/>
          <w:sz w:val="24"/>
          <w:szCs w:val="24"/>
        </w:rPr>
        <w:t xml:space="preserve">de </w:t>
      </w:r>
      <w:r w:rsidR="006E1B59" w:rsidRPr="00030A9E">
        <w:rPr>
          <w:rFonts w:ascii="Arial" w:hAnsi="Arial" w:cs="Arial"/>
          <w:sz w:val="24"/>
          <w:szCs w:val="24"/>
          <w:lang w:val="es-ES" w:eastAsia="es-ES"/>
        </w:rPr>
        <w:t>Santa Rosa de Cabal</w:t>
      </w:r>
      <w:r w:rsidR="00591611" w:rsidRPr="00030A9E">
        <w:rPr>
          <w:rFonts w:ascii="Arial" w:hAnsi="Arial" w:cs="Arial"/>
          <w:sz w:val="24"/>
          <w:szCs w:val="24"/>
        </w:rPr>
        <w:t>, que amerite la injerencia del juez Constitucional.</w:t>
      </w:r>
    </w:p>
    <w:p w:rsidR="00591611" w:rsidRPr="00030A9E" w:rsidRDefault="00591611" w:rsidP="00030A9E">
      <w:pPr>
        <w:pStyle w:val="Sinespaciado10"/>
        <w:spacing w:line="288" w:lineRule="auto"/>
        <w:ind w:firstLine="2832"/>
        <w:jc w:val="both"/>
        <w:rPr>
          <w:rFonts w:ascii="Arial" w:hAnsi="Arial" w:cs="Arial"/>
          <w:sz w:val="24"/>
          <w:szCs w:val="24"/>
        </w:rPr>
      </w:pPr>
    </w:p>
    <w:p w:rsidR="00591611" w:rsidRPr="00030A9E" w:rsidRDefault="00591611" w:rsidP="00030A9E">
      <w:pPr>
        <w:pStyle w:val="Sinespaciado10"/>
        <w:spacing w:line="288" w:lineRule="auto"/>
        <w:ind w:firstLine="2832"/>
        <w:jc w:val="both"/>
        <w:rPr>
          <w:rFonts w:ascii="Arial" w:hAnsi="Arial" w:cs="Arial"/>
          <w:sz w:val="24"/>
          <w:szCs w:val="24"/>
        </w:rPr>
      </w:pPr>
      <w:r w:rsidRPr="00030A9E">
        <w:rPr>
          <w:rFonts w:ascii="Arial" w:hAnsi="Arial" w:cs="Arial"/>
          <w:sz w:val="24"/>
          <w:szCs w:val="24"/>
        </w:rPr>
        <w:t xml:space="preserve">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w:t>
      </w:r>
      <w:r w:rsidRPr="00030A9E">
        <w:rPr>
          <w:rFonts w:ascii="Arial" w:hAnsi="Arial" w:cs="Arial"/>
          <w:sz w:val="24"/>
          <w:szCs w:val="24"/>
        </w:rPr>
        <w:lastRenderedPageBreak/>
        <w:t>curso o ya terminados, para tratar de modificar o cambiar las determinaciones pronunciadas en ellos, porque al obrar de esa manera se quebrantarían los principios que contemplan los artículos 228 y 230 de la Constitución Política.</w:t>
      </w:r>
    </w:p>
    <w:p w:rsidR="00591611" w:rsidRPr="00030A9E" w:rsidRDefault="00591611" w:rsidP="00030A9E">
      <w:pPr>
        <w:spacing w:line="288" w:lineRule="auto"/>
        <w:ind w:firstLine="2835"/>
        <w:jc w:val="both"/>
        <w:rPr>
          <w:rFonts w:ascii="Arial" w:hAnsi="Arial" w:cs="Arial"/>
          <w:sz w:val="24"/>
          <w:szCs w:val="24"/>
        </w:rPr>
      </w:pPr>
    </w:p>
    <w:p w:rsidR="00591611" w:rsidRPr="00030A9E" w:rsidRDefault="00591611" w:rsidP="00030A9E">
      <w:pPr>
        <w:spacing w:line="288" w:lineRule="auto"/>
        <w:ind w:firstLine="2835"/>
        <w:jc w:val="both"/>
        <w:rPr>
          <w:rFonts w:ascii="Arial" w:hAnsi="Arial" w:cs="Arial"/>
          <w:sz w:val="24"/>
          <w:szCs w:val="24"/>
        </w:rPr>
      </w:pPr>
      <w:r w:rsidRPr="00030A9E">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030A9E">
        <w:rPr>
          <w:rStyle w:val="Refdenotaalpie"/>
          <w:rFonts w:ascii="Arial" w:hAnsi="Arial" w:cs="Arial"/>
          <w:sz w:val="24"/>
          <w:szCs w:val="24"/>
        </w:rPr>
        <w:footnoteReference w:id="1"/>
      </w:r>
      <w:r w:rsidRPr="00030A9E">
        <w:rPr>
          <w:rFonts w:ascii="Arial" w:hAnsi="Arial" w:cs="Arial"/>
          <w:sz w:val="24"/>
          <w:szCs w:val="24"/>
        </w:rPr>
        <w:t>.</w:t>
      </w:r>
    </w:p>
    <w:p w:rsidR="00591611" w:rsidRDefault="00591611" w:rsidP="00030A9E">
      <w:pPr>
        <w:pStyle w:val="Sinespaciado10"/>
        <w:spacing w:line="288" w:lineRule="auto"/>
        <w:ind w:firstLine="2832"/>
        <w:jc w:val="both"/>
        <w:rPr>
          <w:rFonts w:ascii="Arial" w:hAnsi="Arial" w:cs="Arial"/>
          <w:sz w:val="24"/>
          <w:szCs w:val="24"/>
          <w:lang w:val="es-ES"/>
        </w:rPr>
      </w:pPr>
    </w:p>
    <w:p w:rsidR="00AF4B1A" w:rsidRPr="00030A9E" w:rsidRDefault="00AF4B1A" w:rsidP="00030A9E">
      <w:pPr>
        <w:pStyle w:val="Sinespaciado10"/>
        <w:spacing w:line="288" w:lineRule="auto"/>
        <w:ind w:firstLine="2832"/>
        <w:jc w:val="both"/>
        <w:rPr>
          <w:rFonts w:ascii="Arial" w:hAnsi="Arial" w:cs="Arial"/>
          <w:sz w:val="24"/>
          <w:szCs w:val="24"/>
          <w:lang w:val="es-ES"/>
        </w:rPr>
      </w:pPr>
    </w:p>
    <w:p w:rsidR="0092719E" w:rsidRPr="00030A9E" w:rsidRDefault="00204521" w:rsidP="00030A9E">
      <w:pPr>
        <w:pStyle w:val="Sinespaciado1"/>
        <w:spacing w:line="288" w:lineRule="auto"/>
        <w:ind w:firstLine="2835"/>
        <w:jc w:val="both"/>
        <w:rPr>
          <w:rFonts w:ascii="Arial" w:hAnsi="Arial" w:cs="Arial"/>
          <w:b/>
          <w:sz w:val="24"/>
          <w:szCs w:val="24"/>
        </w:rPr>
      </w:pPr>
      <w:r w:rsidRPr="00030A9E">
        <w:rPr>
          <w:rFonts w:ascii="Arial" w:hAnsi="Arial" w:cs="Arial"/>
          <w:b/>
          <w:spacing w:val="-3"/>
          <w:sz w:val="24"/>
          <w:szCs w:val="24"/>
        </w:rPr>
        <w:t>VI. E</w:t>
      </w:r>
      <w:r w:rsidR="00B0570C" w:rsidRPr="00030A9E">
        <w:rPr>
          <w:rFonts w:ascii="Arial" w:hAnsi="Arial" w:cs="Arial"/>
          <w:b/>
          <w:spacing w:val="-3"/>
          <w:sz w:val="24"/>
          <w:szCs w:val="24"/>
        </w:rPr>
        <w:t>L CASO CONCRETO</w:t>
      </w:r>
    </w:p>
    <w:p w:rsidR="0092719E" w:rsidRPr="00030A9E" w:rsidRDefault="0092719E" w:rsidP="00030A9E">
      <w:pPr>
        <w:pStyle w:val="Sinespaciado1"/>
        <w:spacing w:line="288" w:lineRule="auto"/>
        <w:ind w:firstLine="2835"/>
        <w:jc w:val="both"/>
        <w:rPr>
          <w:rFonts w:ascii="Arial" w:hAnsi="Arial" w:cs="Arial"/>
          <w:sz w:val="24"/>
          <w:szCs w:val="24"/>
        </w:rPr>
      </w:pPr>
    </w:p>
    <w:p w:rsidR="00612F6B" w:rsidRPr="00030A9E" w:rsidRDefault="00204521" w:rsidP="00030A9E">
      <w:pPr>
        <w:pStyle w:val="Sinespaciado10"/>
        <w:spacing w:line="288" w:lineRule="auto"/>
        <w:ind w:firstLine="2835"/>
        <w:jc w:val="both"/>
        <w:rPr>
          <w:rFonts w:ascii="Arial" w:eastAsia="Arial" w:hAnsi="Arial" w:cs="Arial"/>
          <w:sz w:val="24"/>
          <w:szCs w:val="24"/>
        </w:rPr>
      </w:pPr>
      <w:r w:rsidRPr="00030A9E">
        <w:rPr>
          <w:rFonts w:ascii="Arial" w:hAnsi="Arial" w:cs="Arial"/>
          <w:spacing w:val="-3"/>
          <w:sz w:val="24"/>
          <w:szCs w:val="24"/>
        </w:rPr>
        <w:t xml:space="preserve">1. Se recuerda que, en el presente caso, </w:t>
      </w:r>
      <w:r w:rsidR="0019010D" w:rsidRPr="00030A9E">
        <w:rPr>
          <w:rFonts w:ascii="Arial" w:hAnsi="Arial" w:cs="Arial"/>
          <w:sz w:val="24"/>
          <w:szCs w:val="24"/>
          <w:lang w:val="es-ES" w:eastAsia="es-ES"/>
        </w:rPr>
        <w:t xml:space="preserve">el señor </w:t>
      </w:r>
      <w:r w:rsidR="006E1B59" w:rsidRPr="00030A9E">
        <w:rPr>
          <w:rFonts w:ascii="Arial" w:hAnsi="Arial" w:cs="Arial"/>
          <w:sz w:val="24"/>
          <w:szCs w:val="24"/>
          <w:lang w:val="es-ES" w:eastAsia="es-ES"/>
        </w:rPr>
        <w:t>ÓSCAR HERNÁN LÓPEZ OLAYA</w:t>
      </w:r>
      <w:r w:rsidRPr="00030A9E">
        <w:rPr>
          <w:rFonts w:ascii="Arial" w:hAnsi="Arial" w:cs="Arial"/>
          <w:spacing w:val="-3"/>
          <w:sz w:val="24"/>
          <w:szCs w:val="24"/>
        </w:rPr>
        <w:t xml:space="preserve">, </w:t>
      </w:r>
      <w:r w:rsidR="00612F6B" w:rsidRPr="00030A9E">
        <w:rPr>
          <w:rFonts w:ascii="Arial" w:hAnsi="Arial" w:cs="Arial"/>
          <w:spacing w:val="-3"/>
          <w:sz w:val="24"/>
          <w:szCs w:val="24"/>
        </w:rPr>
        <w:t xml:space="preserve">pretende </w:t>
      </w:r>
      <w:r w:rsidR="00612F6B" w:rsidRPr="00030A9E">
        <w:rPr>
          <w:rFonts w:ascii="Arial" w:hAnsi="Arial" w:cs="Arial"/>
          <w:sz w:val="24"/>
          <w:szCs w:val="24"/>
        </w:rPr>
        <w:t xml:space="preserve">que por este mecanismo excepcional se decrete la nulidad del proceso </w:t>
      </w:r>
      <w:r w:rsidR="006E1B59" w:rsidRPr="00030A9E">
        <w:rPr>
          <w:rFonts w:ascii="Arial" w:hAnsi="Arial" w:cs="Arial"/>
          <w:sz w:val="24"/>
          <w:szCs w:val="24"/>
        </w:rPr>
        <w:t>ejecutivo singular</w:t>
      </w:r>
      <w:r w:rsidR="00612F6B" w:rsidRPr="00030A9E">
        <w:rPr>
          <w:rFonts w:ascii="Arial" w:hAnsi="Arial" w:cs="Arial"/>
          <w:sz w:val="24"/>
          <w:szCs w:val="24"/>
        </w:rPr>
        <w:t xml:space="preserve"> que se adelanta en contra suya en el juzgado accionado</w:t>
      </w:r>
      <w:r w:rsidR="00612F6B" w:rsidRPr="00030A9E">
        <w:rPr>
          <w:rFonts w:ascii="Arial" w:hAnsi="Arial" w:cs="Arial"/>
          <w:sz w:val="24"/>
          <w:szCs w:val="24"/>
          <w:lang w:val="es-ES"/>
        </w:rPr>
        <w:t xml:space="preserve">, promovido </w:t>
      </w:r>
      <w:r w:rsidR="00612F6B" w:rsidRPr="00030A9E">
        <w:rPr>
          <w:rFonts w:ascii="Arial" w:hAnsi="Arial" w:cs="Arial"/>
          <w:sz w:val="24"/>
          <w:szCs w:val="24"/>
          <w:lang w:val="es-MX"/>
        </w:rPr>
        <w:t xml:space="preserve">por </w:t>
      </w:r>
      <w:r w:rsidR="00E01BCA" w:rsidRPr="00030A9E">
        <w:rPr>
          <w:rFonts w:ascii="Arial" w:hAnsi="Arial" w:cs="Arial"/>
          <w:spacing w:val="-3"/>
          <w:sz w:val="24"/>
          <w:szCs w:val="24"/>
        </w:rPr>
        <w:t xml:space="preserve">la empresa </w:t>
      </w:r>
      <w:proofErr w:type="spellStart"/>
      <w:r w:rsidR="00E01BCA" w:rsidRPr="00030A9E">
        <w:rPr>
          <w:rFonts w:ascii="Arial" w:hAnsi="Arial" w:cs="Arial"/>
          <w:spacing w:val="-3"/>
          <w:sz w:val="24"/>
          <w:szCs w:val="24"/>
        </w:rPr>
        <w:t>AGROFERTILIZANTES</w:t>
      </w:r>
      <w:proofErr w:type="spellEnd"/>
      <w:r w:rsidR="00E01BCA" w:rsidRPr="00030A9E">
        <w:rPr>
          <w:rFonts w:ascii="Arial" w:hAnsi="Arial" w:cs="Arial"/>
          <w:spacing w:val="-3"/>
          <w:sz w:val="24"/>
          <w:szCs w:val="24"/>
        </w:rPr>
        <w:t xml:space="preserve"> DE COLOMBIA LTDA.</w:t>
      </w:r>
      <w:r w:rsidR="00612F6B" w:rsidRPr="00030A9E">
        <w:rPr>
          <w:rFonts w:ascii="Arial" w:hAnsi="Arial" w:cs="Arial"/>
          <w:sz w:val="24"/>
          <w:szCs w:val="24"/>
          <w:lang w:val="es-MX"/>
        </w:rPr>
        <w:t>, radicado 66</w:t>
      </w:r>
      <w:r w:rsidR="006E1B59" w:rsidRPr="00030A9E">
        <w:rPr>
          <w:rFonts w:ascii="Arial" w:hAnsi="Arial" w:cs="Arial"/>
          <w:sz w:val="24"/>
          <w:szCs w:val="24"/>
          <w:lang w:val="es-MX"/>
        </w:rPr>
        <w:t>682</w:t>
      </w:r>
      <w:r w:rsidR="00612F6B" w:rsidRPr="00030A9E">
        <w:rPr>
          <w:rFonts w:ascii="Arial" w:hAnsi="Arial" w:cs="Arial"/>
          <w:sz w:val="24"/>
          <w:szCs w:val="24"/>
          <w:lang w:val="es-MX"/>
        </w:rPr>
        <w:t>-</w:t>
      </w:r>
      <w:r w:rsidR="0016355D" w:rsidRPr="00030A9E">
        <w:rPr>
          <w:rFonts w:ascii="Arial" w:hAnsi="Arial" w:cs="Arial"/>
          <w:sz w:val="24"/>
          <w:szCs w:val="24"/>
          <w:lang w:val="es-MX"/>
        </w:rPr>
        <w:t>40-03-00</w:t>
      </w:r>
      <w:r w:rsidR="006E1B59" w:rsidRPr="00030A9E">
        <w:rPr>
          <w:rFonts w:ascii="Arial" w:hAnsi="Arial" w:cs="Arial"/>
          <w:sz w:val="24"/>
          <w:szCs w:val="24"/>
          <w:lang w:val="es-MX"/>
        </w:rPr>
        <w:t>1</w:t>
      </w:r>
      <w:r w:rsidR="0016355D" w:rsidRPr="00030A9E">
        <w:rPr>
          <w:rFonts w:ascii="Arial" w:hAnsi="Arial" w:cs="Arial"/>
          <w:sz w:val="24"/>
          <w:szCs w:val="24"/>
          <w:lang w:val="es-MX"/>
        </w:rPr>
        <w:t>-201</w:t>
      </w:r>
      <w:r w:rsidR="006E1B59" w:rsidRPr="00030A9E">
        <w:rPr>
          <w:rFonts w:ascii="Arial" w:hAnsi="Arial" w:cs="Arial"/>
          <w:sz w:val="24"/>
          <w:szCs w:val="24"/>
          <w:lang w:val="es-MX"/>
        </w:rPr>
        <w:t>1</w:t>
      </w:r>
      <w:r w:rsidR="0016355D" w:rsidRPr="00030A9E">
        <w:rPr>
          <w:rFonts w:ascii="Arial" w:hAnsi="Arial" w:cs="Arial"/>
          <w:sz w:val="24"/>
          <w:szCs w:val="24"/>
          <w:lang w:val="es-MX"/>
        </w:rPr>
        <w:t>-004</w:t>
      </w:r>
      <w:r w:rsidR="006E1B59" w:rsidRPr="00030A9E">
        <w:rPr>
          <w:rFonts w:ascii="Arial" w:hAnsi="Arial" w:cs="Arial"/>
          <w:sz w:val="24"/>
          <w:szCs w:val="24"/>
          <w:lang w:val="es-MX"/>
        </w:rPr>
        <w:t>1</w:t>
      </w:r>
      <w:r w:rsidR="0016355D" w:rsidRPr="00030A9E">
        <w:rPr>
          <w:rFonts w:ascii="Arial" w:hAnsi="Arial" w:cs="Arial"/>
          <w:sz w:val="24"/>
          <w:szCs w:val="24"/>
          <w:lang w:val="es-MX"/>
        </w:rPr>
        <w:t>8</w:t>
      </w:r>
      <w:r w:rsidR="00612F6B" w:rsidRPr="00030A9E">
        <w:rPr>
          <w:rFonts w:ascii="Arial" w:hAnsi="Arial" w:cs="Arial"/>
          <w:sz w:val="24"/>
          <w:szCs w:val="24"/>
          <w:lang w:val="es-MX"/>
        </w:rPr>
        <w:t>-00</w:t>
      </w:r>
      <w:r w:rsidR="00612F6B" w:rsidRPr="00030A9E">
        <w:rPr>
          <w:rFonts w:ascii="Arial" w:hAnsi="Arial" w:cs="Arial"/>
          <w:sz w:val="24"/>
          <w:szCs w:val="24"/>
        </w:rPr>
        <w:t>.</w:t>
      </w:r>
    </w:p>
    <w:p w:rsidR="00612F6B" w:rsidRPr="00030A9E" w:rsidRDefault="00612F6B" w:rsidP="00030A9E">
      <w:pPr>
        <w:pStyle w:val="Sinespaciado10"/>
        <w:spacing w:line="288" w:lineRule="auto"/>
        <w:ind w:firstLine="2835"/>
        <w:jc w:val="both"/>
        <w:rPr>
          <w:rFonts w:ascii="Arial" w:hAnsi="Arial" w:cs="Arial"/>
          <w:sz w:val="24"/>
          <w:szCs w:val="24"/>
        </w:rPr>
      </w:pPr>
    </w:p>
    <w:p w:rsidR="00612F6B" w:rsidRPr="00030A9E" w:rsidRDefault="00612F6B" w:rsidP="00030A9E">
      <w:pPr>
        <w:pStyle w:val="Sinespaciado10"/>
        <w:spacing w:line="288" w:lineRule="auto"/>
        <w:ind w:firstLine="2835"/>
        <w:jc w:val="both"/>
        <w:rPr>
          <w:rFonts w:ascii="Arial" w:hAnsi="Arial" w:cs="Arial"/>
          <w:sz w:val="24"/>
          <w:szCs w:val="24"/>
        </w:rPr>
      </w:pPr>
      <w:r w:rsidRPr="00030A9E">
        <w:rPr>
          <w:rFonts w:ascii="Arial" w:hAnsi="Arial" w:cs="Arial"/>
          <w:sz w:val="24"/>
          <w:szCs w:val="24"/>
        </w:rPr>
        <w:t xml:space="preserve">2. Del examen de las pruebas que obran en el expediente </w:t>
      </w:r>
      <w:r w:rsidR="00AE7378" w:rsidRPr="00030A9E">
        <w:rPr>
          <w:rFonts w:ascii="Arial" w:hAnsi="Arial" w:cs="Arial"/>
          <w:sz w:val="24"/>
          <w:szCs w:val="24"/>
          <w:lang w:val="es-MX"/>
        </w:rPr>
        <w:t>(</w:t>
      </w:r>
      <w:r w:rsidR="007162F4" w:rsidRPr="00030A9E">
        <w:rPr>
          <w:rFonts w:ascii="Arial" w:hAnsi="Arial" w:cs="Arial"/>
          <w:sz w:val="24"/>
          <w:szCs w:val="24"/>
          <w:lang w:val="es-MX"/>
        </w:rPr>
        <w:t>cuaderno de copias del proceso ejecutivo</w:t>
      </w:r>
      <w:r w:rsidR="00AE7378" w:rsidRPr="00030A9E">
        <w:rPr>
          <w:rFonts w:ascii="Arial" w:hAnsi="Arial" w:cs="Arial"/>
          <w:sz w:val="24"/>
          <w:szCs w:val="24"/>
          <w:lang w:val="es-MX"/>
        </w:rPr>
        <w:t>)</w:t>
      </w:r>
      <w:r w:rsidRPr="00030A9E">
        <w:rPr>
          <w:rFonts w:ascii="Arial" w:hAnsi="Arial" w:cs="Arial"/>
          <w:sz w:val="24"/>
          <w:szCs w:val="24"/>
        </w:rPr>
        <w:t>, de entrada dan al traste con el presupuesto de subsidiaridad de este mecanismo tutelar, como pasa a explicarse:</w:t>
      </w:r>
    </w:p>
    <w:p w:rsidR="00612F6B" w:rsidRPr="00030A9E" w:rsidRDefault="00612F6B" w:rsidP="00030A9E">
      <w:pPr>
        <w:pStyle w:val="Sinespaciado10"/>
        <w:spacing w:line="288" w:lineRule="auto"/>
        <w:ind w:firstLine="2835"/>
        <w:jc w:val="both"/>
        <w:rPr>
          <w:rFonts w:ascii="Arial" w:hAnsi="Arial" w:cs="Arial"/>
          <w:sz w:val="24"/>
          <w:szCs w:val="24"/>
        </w:rPr>
      </w:pPr>
    </w:p>
    <w:p w:rsidR="007162F4" w:rsidRPr="00030A9E" w:rsidRDefault="007162F4" w:rsidP="00030A9E">
      <w:pPr>
        <w:pStyle w:val="Sinespaciado10"/>
        <w:spacing w:line="288" w:lineRule="auto"/>
        <w:ind w:firstLine="2835"/>
        <w:jc w:val="both"/>
        <w:rPr>
          <w:rFonts w:ascii="Arial" w:hAnsi="Arial" w:cs="Arial"/>
          <w:sz w:val="24"/>
          <w:szCs w:val="24"/>
          <w:lang w:val="es-ES"/>
        </w:rPr>
      </w:pPr>
      <w:r w:rsidRPr="00030A9E">
        <w:rPr>
          <w:rFonts w:ascii="Arial" w:hAnsi="Arial" w:cs="Arial"/>
          <w:sz w:val="24"/>
          <w:szCs w:val="24"/>
          <w:lang w:val="es-ES"/>
        </w:rPr>
        <w:t>2</w:t>
      </w:r>
      <w:r w:rsidR="00146313" w:rsidRPr="00030A9E">
        <w:rPr>
          <w:rFonts w:ascii="Arial" w:hAnsi="Arial" w:cs="Arial"/>
          <w:sz w:val="24"/>
          <w:szCs w:val="24"/>
          <w:lang w:val="es-ES"/>
        </w:rPr>
        <w:t xml:space="preserve">.1. La empresa </w:t>
      </w:r>
      <w:proofErr w:type="spellStart"/>
      <w:r w:rsidR="00146313" w:rsidRPr="00030A9E">
        <w:rPr>
          <w:rFonts w:ascii="Arial" w:hAnsi="Arial" w:cs="Arial"/>
          <w:spacing w:val="-3"/>
          <w:sz w:val="24"/>
          <w:szCs w:val="24"/>
        </w:rPr>
        <w:t>AGROFERTILIZANTES</w:t>
      </w:r>
      <w:proofErr w:type="spellEnd"/>
      <w:r w:rsidR="00146313" w:rsidRPr="00030A9E">
        <w:rPr>
          <w:rFonts w:ascii="Arial" w:hAnsi="Arial" w:cs="Arial"/>
          <w:spacing w:val="-3"/>
          <w:sz w:val="24"/>
          <w:szCs w:val="24"/>
        </w:rPr>
        <w:t xml:space="preserve"> DE COLOMBIA </w:t>
      </w:r>
      <w:proofErr w:type="spellStart"/>
      <w:r w:rsidR="00146313" w:rsidRPr="00030A9E">
        <w:rPr>
          <w:rFonts w:ascii="Arial" w:hAnsi="Arial" w:cs="Arial"/>
          <w:spacing w:val="-3"/>
          <w:sz w:val="24"/>
          <w:szCs w:val="24"/>
        </w:rPr>
        <w:t>SAS</w:t>
      </w:r>
      <w:proofErr w:type="spellEnd"/>
      <w:r w:rsidR="00146313" w:rsidRPr="00030A9E">
        <w:rPr>
          <w:rFonts w:ascii="Arial" w:hAnsi="Arial" w:cs="Arial"/>
          <w:spacing w:val="-3"/>
          <w:sz w:val="24"/>
          <w:szCs w:val="24"/>
        </w:rPr>
        <w:t xml:space="preserve"> “</w:t>
      </w:r>
      <w:proofErr w:type="spellStart"/>
      <w:r w:rsidR="00146313" w:rsidRPr="00030A9E">
        <w:rPr>
          <w:rFonts w:ascii="Arial" w:hAnsi="Arial" w:cs="Arial"/>
          <w:spacing w:val="-3"/>
          <w:sz w:val="24"/>
          <w:szCs w:val="24"/>
        </w:rPr>
        <w:t>AGROFERCOL</w:t>
      </w:r>
      <w:proofErr w:type="spellEnd"/>
      <w:r w:rsidR="00146313" w:rsidRPr="00030A9E">
        <w:rPr>
          <w:rFonts w:ascii="Arial" w:hAnsi="Arial" w:cs="Arial"/>
          <w:spacing w:val="-3"/>
          <w:sz w:val="24"/>
          <w:szCs w:val="24"/>
        </w:rPr>
        <w:t xml:space="preserve"> </w:t>
      </w:r>
      <w:proofErr w:type="spellStart"/>
      <w:r w:rsidR="00146313" w:rsidRPr="00030A9E">
        <w:rPr>
          <w:rFonts w:ascii="Arial" w:hAnsi="Arial" w:cs="Arial"/>
          <w:spacing w:val="-3"/>
          <w:sz w:val="24"/>
          <w:szCs w:val="24"/>
        </w:rPr>
        <w:t>SAS</w:t>
      </w:r>
      <w:proofErr w:type="spellEnd"/>
      <w:r w:rsidR="00146313" w:rsidRPr="00030A9E">
        <w:rPr>
          <w:rFonts w:ascii="Arial" w:hAnsi="Arial" w:cs="Arial"/>
          <w:spacing w:val="-3"/>
          <w:sz w:val="24"/>
          <w:szCs w:val="24"/>
        </w:rPr>
        <w:t xml:space="preserve">”, </w:t>
      </w:r>
      <w:r w:rsidRPr="00030A9E">
        <w:rPr>
          <w:rFonts w:ascii="Arial" w:hAnsi="Arial" w:cs="Arial"/>
          <w:sz w:val="24"/>
          <w:szCs w:val="24"/>
          <w:lang w:val="es-ES"/>
        </w:rPr>
        <w:t xml:space="preserve">formuló demanda </w:t>
      </w:r>
      <w:r w:rsidRPr="00030A9E">
        <w:rPr>
          <w:rFonts w:ascii="Arial" w:hAnsi="Arial" w:cs="Arial"/>
          <w:sz w:val="24"/>
          <w:szCs w:val="24"/>
        </w:rPr>
        <w:t xml:space="preserve">ejecutiva </w:t>
      </w:r>
      <w:r w:rsidRPr="00030A9E">
        <w:rPr>
          <w:rFonts w:ascii="Arial" w:hAnsi="Arial" w:cs="Arial"/>
          <w:sz w:val="24"/>
          <w:szCs w:val="24"/>
          <w:lang w:val="es-MX"/>
        </w:rPr>
        <w:t xml:space="preserve">contra </w:t>
      </w:r>
      <w:r w:rsidR="00146313" w:rsidRPr="00030A9E">
        <w:rPr>
          <w:rFonts w:ascii="Arial" w:hAnsi="Arial" w:cs="Arial"/>
          <w:sz w:val="24"/>
          <w:szCs w:val="24"/>
          <w:lang w:val="es-ES" w:eastAsia="es-ES"/>
        </w:rPr>
        <w:t>ÓSCAR HERNÁN LÓPEZ OLAYA</w:t>
      </w:r>
      <w:r w:rsidRPr="00030A9E">
        <w:rPr>
          <w:rFonts w:ascii="Arial" w:hAnsi="Arial" w:cs="Arial"/>
          <w:sz w:val="24"/>
          <w:szCs w:val="24"/>
        </w:rPr>
        <w:t xml:space="preserve">, asignada al Juzgado </w:t>
      </w:r>
      <w:r w:rsidR="00146313" w:rsidRPr="00030A9E">
        <w:rPr>
          <w:rFonts w:ascii="Arial" w:hAnsi="Arial" w:cs="Arial"/>
          <w:sz w:val="24"/>
          <w:szCs w:val="24"/>
        </w:rPr>
        <w:t>Primer</w:t>
      </w:r>
      <w:r w:rsidRPr="00030A9E">
        <w:rPr>
          <w:rFonts w:ascii="Arial" w:hAnsi="Arial" w:cs="Arial"/>
          <w:sz w:val="24"/>
          <w:szCs w:val="24"/>
        </w:rPr>
        <w:t xml:space="preserve">o </w:t>
      </w:r>
      <w:r w:rsidR="00146313" w:rsidRPr="00030A9E">
        <w:rPr>
          <w:rFonts w:ascii="Arial" w:hAnsi="Arial" w:cs="Arial"/>
          <w:sz w:val="24"/>
          <w:szCs w:val="24"/>
        </w:rPr>
        <w:t>Civil</w:t>
      </w:r>
      <w:r w:rsidRPr="00030A9E">
        <w:rPr>
          <w:rFonts w:ascii="Arial" w:hAnsi="Arial" w:cs="Arial"/>
          <w:sz w:val="24"/>
          <w:szCs w:val="24"/>
        </w:rPr>
        <w:t xml:space="preserve"> Municipal de </w:t>
      </w:r>
      <w:r w:rsidR="00146313" w:rsidRPr="00030A9E">
        <w:rPr>
          <w:rFonts w:ascii="Arial" w:hAnsi="Arial" w:cs="Arial"/>
          <w:sz w:val="24"/>
          <w:szCs w:val="24"/>
        </w:rPr>
        <w:t>Santa Rosa de Cabal</w:t>
      </w:r>
      <w:r w:rsidRPr="00030A9E">
        <w:rPr>
          <w:rFonts w:ascii="Arial" w:hAnsi="Arial" w:cs="Arial"/>
          <w:sz w:val="24"/>
          <w:szCs w:val="24"/>
          <w:lang w:val="es-ES"/>
        </w:rPr>
        <w:t>.</w:t>
      </w:r>
    </w:p>
    <w:p w:rsidR="007162F4" w:rsidRPr="00030A9E" w:rsidRDefault="007162F4" w:rsidP="00030A9E">
      <w:pPr>
        <w:pStyle w:val="Sinespaciado10"/>
        <w:spacing w:line="288" w:lineRule="auto"/>
        <w:ind w:firstLine="2835"/>
        <w:jc w:val="both"/>
        <w:rPr>
          <w:rFonts w:ascii="Arial" w:hAnsi="Arial" w:cs="Arial"/>
          <w:sz w:val="24"/>
          <w:szCs w:val="24"/>
          <w:lang w:val="es-ES"/>
        </w:rPr>
      </w:pPr>
    </w:p>
    <w:p w:rsidR="007162F4" w:rsidRPr="00030A9E" w:rsidRDefault="007162F4" w:rsidP="00030A9E">
      <w:pPr>
        <w:pStyle w:val="Sinespaciado10"/>
        <w:spacing w:line="288" w:lineRule="auto"/>
        <w:ind w:firstLine="2835"/>
        <w:jc w:val="both"/>
        <w:rPr>
          <w:rFonts w:ascii="Arial" w:hAnsi="Arial" w:cs="Arial"/>
          <w:sz w:val="24"/>
          <w:szCs w:val="24"/>
          <w:lang w:val="es-ES"/>
        </w:rPr>
      </w:pPr>
      <w:r w:rsidRPr="00030A9E">
        <w:rPr>
          <w:rFonts w:ascii="Arial" w:hAnsi="Arial" w:cs="Arial"/>
          <w:sz w:val="24"/>
          <w:szCs w:val="24"/>
          <w:lang w:val="es-ES"/>
        </w:rPr>
        <w:t xml:space="preserve">2.2. </w:t>
      </w:r>
      <w:r w:rsidRPr="00030A9E">
        <w:rPr>
          <w:rFonts w:ascii="Arial" w:hAnsi="Arial" w:cs="Arial"/>
          <w:sz w:val="24"/>
          <w:szCs w:val="24"/>
        </w:rPr>
        <w:t xml:space="preserve">El Juzgado </w:t>
      </w:r>
      <w:r w:rsidR="00146313" w:rsidRPr="00030A9E">
        <w:rPr>
          <w:rFonts w:ascii="Arial" w:hAnsi="Arial" w:cs="Arial"/>
          <w:sz w:val="24"/>
          <w:szCs w:val="24"/>
        </w:rPr>
        <w:t>Primero Civil Municipal de Santa Rosa de Cabal</w:t>
      </w:r>
      <w:r w:rsidRPr="00030A9E">
        <w:rPr>
          <w:rFonts w:ascii="Arial" w:hAnsi="Arial" w:cs="Arial"/>
          <w:sz w:val="24"/>
          <w:szCs w:val="24"/>
        </w:rPr>
        <w:t>, libró mandamiento de pago</w:t>
      </w:r>
      <w:r w:rsidR="00146313" w:rsidRPr="00030A9E">
        <w:rPr>
          <w:rFonts w:ascii="Arial" w:hAnsi="Arial" w:cs="Arial"/>
          <w:sz w:val="24"/>
          <w:szCs w:val="24"/>
        </w:rPr>
        <w:t xml:space="preserve"> el 28</w:t>
      </w:r>
      <w:r w:rsidRPr="00030A9E">
        <w:rPr>
          <w:rFonts w:ascii="Arial" w:hAnsi="Arial" w:cs="Arial"/>
          <w:sz w:val="24"/>
          <w:szCs w:val="24"/>
        </w:rPr>
        <w:t xml:space="preserve"> de o</w:t>
      </w:r>
      <w:r w:rsidR="00146313" w:rsidRPr="00030A9E">
        <w:rPr>
          <w:rFonts w:ascii="Arial" w:hAnsi="Arial" w:cs="Arial"/>
          <w:sz w:val="24"/>
          <w:szCs w:val="24"/>
        </w:rPr>
        <w:t>ctubre</w:t>
      </w:r>
      <w:r w:rsidRPr="00030A9E">
        <w:rPr>
          <w:rFonts w:ascii="Arial" w:hAnsi="Arial" w:cs="Arial"/>
          <w:sz w:val="24"/>
          <w:szCs w:val="24"/>
        </w:rPr>
        <w:t xml:space="preserve"> de 201</w:t>
      </w:r>
      <w:r w:rsidR="00146313" w:rsidRPr="00030A9E">
        <w:rPr>
          <w:rFonts w:ascii="Arial" w:hAnsi="Arial" w:cs="Arial"/>
          <w:sz w:val="24"/>
          <w:szCs w:val="24"/>
        </w:rPr>
        <w:t>1</w:t>
      </w:r>
      <w:r w:rsidRPr="00030A9E">
        <w:rPr>
          <w:rFonts w:ascii="Arial" w:hAnsi="Arial" w:cs="Arial"/>
          <w:sz w:val="24"/>
          <w:szCs w:val="24"/>
        </w:rPr>
        <w:t>.</w:t>
      </w:r>
    </w:p>
    <w:p w:rsidR="007162F4" w:rsidRPr="00030A9E" w:rsidRDefault="007162F4" w:rsidP="00030A9E">
      <w:pPr>
        <w:pStyle w:val="Sinespaciado10"/>
        <w:spacing w:line="288" w:lineRule="auto"/>
        <w:ind w:firstLine="2835"/>
        <w:jc w:val="both"/>
        <w:rPr>
          <w:rFonts w:ascii="Arial" w:hAnsi="Arial" w:cs="Arial"/>
          <w:sz w:val="24"/>
          <w:szCs w:val="24"/>
          <w:lang w:val="es-ES"/>
        </w:rPr>
      </w:pPr>
    </w:p>
    <w:p w:rsidR="00146313" w:rsidRPr="00030A9E" w:rsidRDefault="007162F4"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 xml:space="preserve">2.3. </w:t>
      </w:r>
      <w:r w:rsidR="00146313" w:rsidRPr="00030A9E">
        <w:rPr>
          <w:rFonts w:ascii="Arial" w:hAnsi="Arial" w:cs="Arial"/>
          <w:sz w:val="24"/>
          <w:szCs w:val="24"/>
        </w:rPr>
        <w:t>El demandado fue citado para diligencia de notificación personal, comunicación enviada por intermedio de la empresa “</w:t>
      </w:r>
      <w:proofErr w:type="spellStart"/>
      <w:r w:rsidR="00146313" w:rsidRPr="00030A9E">
        <w:rPr>
          <w:rFonts w:ascii="Arial" w:hAnsi="Arial" w:cs="Arial"/>
          <w:sz w:val="24"/>
          <w:szCs w:val="24"/>
        </w:rPr>
        <w:t>Redex</w:t>
      </w:r>
      <w:proofErr w:type="spellEnd"/>
      <w:r w:rsidR="00146313" w:rsidRPr="00030A9E">
        <w:rPr>
          <w:rFonts w:ascii="Arial" w:hAnsi="Arial" w:cs="Arial"/>
          <w:sz w:val="24"/>
          <w:szCs w:val="24"/>
        </w:rPr>
        <w:t>”, quien deja constancia que el inmueble se encuentra desocupado.</w:t>
      </w:r>
    </w:p>
    <w:p w:rsidR="00146313" w:rsidRPr="00030A9E" w:rsidRDefault="00146313" w:rsidP="00030A9E">
      <w:pPr>
        <w:suppressAutoHyphens/>
        <w:spacing w:line="288" w:lineRule="auto"/>
        <w:ind w:firstLine="2835"/>
        <w:jc w:val="both"/>
        <w:rPr>
          <w:rFonts w:ascii="Arial" w:hAnsi="Arial" w:cs="Arial"/>
          <w:sz w:val="24"/>
          <w:szCs w:val="24"/>
        </w:rPr>
      </w:pPr>
    </w:p>
    <w:p w:rsidR="00B10AA9" w:rsidRPr="00030A9E" w:rsidRDefault="00B10AA9"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 xml:space="preserve">2.4. La parte demandante solicita se realice la notificación al demandado en el bien inmueble aprisionado en el asunto. </w:t>
      </w:r>
    </w:p>
    <w:p w:rsidR="00B10AA9" w:rsidRPr="00030A9E" w:rsidRDefault="00B10AA9" w:rsidP="00030A9E">
      <w:pPr>
        <w:suppressAutoHyphens/>
        <w:spacing w:line="288" w:lineRule="auto"/>
        <w:ind w:firstLine="2835"/>
        <w:jc w:val="both"/>
        <w:rPr>
          <w:rFonts w:ascii="Arial" w:hAnsi="Arial" w:cs="Arial"/>
          <w:sz w:val="24"/>
          <w:szCs w:val="24"/>
        </w:rPr>
      </w:pPr>
    </w:p>
    <w:p w:rsidR="00B10AA9" w:rsidRPr="00030A9E" w:rsidRDefault="00B10AA9"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2.5. Por auto del 6 de junio de 2012 se accede a la solicitud anterior.</w:t>
      </w:r>
    </w:p>
    <w:p w:rsidR="00B10AA9" w:rsidRPr="00030A9E" w:rsidRDefault="00B10AA9" w:rsidP="00030A9E">
      <w:pPr>
        <w:suppressAutoHyphens/>
        <w:spacing w:line="288" w:lineRule="auto"/>
        <w:ind w:firstLine="2835"/>
        <w:jc w:val="both"/>
        <w:rPr>
          <w:rFonts w:ascii="Arial" w:hAnsi="Arial" w:cs="Arial"/>
          <w:sz w:val="24"/>
          <w:szCs w:val="24"/>
        </w:rPr>
      </w:pPr>
    </w:p>
    <w:p w:rsidR="00B10AA9" w:rsidRPr="00030A9E" w:rsidRDefault="00B10AA9"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lastRenderedPageBreak/>
        <w:t xml:space="preserve">2.6. </w:t>
      </w:r>
      <w:r w:rsidR="00A717F1" w:rsidRPr="00030A9E">
        <w:rPr>
          <w:rFonts w:ascii="Arial" w:hAnsi="Arial" w:cs="Arial"/>
          <w:sz w:val="24"/>
          <w:szCs w:val="24"/>
        </w:rPr>
        <w:t>La c</w:t>
      </w:r>
      <w:r w:rsidRPr="00030A9E">
        <w:rPr>
          <w:rFonts w:ascii="Arial" w:hAnsi="Arial" w:cs="Arial"/>
          <w:sz w:val="24"/>
          <w:szCs w:val="24"/>
        </w:rPr>
        <w:t>ita</w:t>
      </w:r>
      <w:r w:rsidR="00A717F1" w:rsidRPr="00030A9E">
        <w:rPr>
          <w:rFonts w:ascii="Arial" w:hAnsi="Arial" w:cs="Arial"/>
          <w:sz w:val="24"/>
          <w:szCs w:val="24"/>
        </w:rPr>
        <w:t>ción</w:t>
      </w:r>
      <w:r w:rsidRPr="00030A9E">
        <w:rPr>
          <w:rFonts w:ascii="Arial" w:hAnsi="Arial" w:cs="Arial"/>
          <w:sz w:val="24"/>
          <w:szCs w:val="24"/>
        </w:rPr>
        <w:t xml:space="preserve"> para dili</w:t>
      </w:r>
      <w:r w:rsidR="00A717F1" w:rsidRPr="00030A9E">
        <w:rPr>
          <w:rFonts w:ascii="Arial" w:hAnsi="Arial" w:cs="Arial"/>
          <w:sz w:val="24"/>
          <w:szCs w:val="24"/>
        </w:rPr>
        <w:t xml:space="preserve">gencia de notificación personal fue </w:t>
      </w:r>
      <w:r w:rsidRPr="00030A9E">
        <w:rPr>
          <w:rFonts w:ascii="Arial" w:hAnsi="Arial" w:cs="Arial"/>
          <w:sz w:val="24"/>
          <w:szCs w:val="24"/>
        </w:rPr>
        <w:t>enviada por intermedio de la empresa “</w:t>
      </w:r>
      <w:proofErr w:type="spellStart"/>
      <w:r w:rsidRPr="00030A9E">
        <w:rPr>
          <w:rFonts w:ascii="Arial" w:hAnsi="Arial" w:cs="Arial"/>
          <w:sz w:val="24"/>
          <w:szCs w:val="24"/>
        </w:rPr>
        <w:t>Redex</w:t>
      </w:r>
      <w:proofErr w:type="spellEnd"/>
      <w:r w:rsidRPr="00030A9E">
        <w:rPr>
          <w:rFonts w:ascii="Arial" w:hAnsi="Arial" w:cs="Arial"/>
          <w:sz w:val="24"/>
          <w:szCs w:val="24"/>
        </w:rPr>
        <w:t>”</w:t>
      </w:r>
      <w:r w:rsidR="00A717F1" w:rsidRPr="00030A9E">
        <w:rPr>
          <w:rFonts w:ascii="Arial" w:hAnsi="Arial" w:cs="Arial"/>
          <w:sz w:val="24"/>
          <w:szCs w:val="24"/>
        </w:rPr>
        <w:t xml:space="preserve"> y se</w:t>
      </w:r>
      <w:r w:rsidRPr="00030A9E">
        <w:rPr>
          <w:rFonts w:ascii="Arial" w:hAnsi="Arial" w:cs="Arial"/>
          <w:sz w:val="24"/>
          <w:szCs w:val="24"/>
        </w:rPr>
        <w:t xml:space="preserve"> deja constancia que </w:t>
      </w:r>
      <w:r w:rsidR="00A717F1" w:rsidRPr="00030A9E">
        <w:rPr>
          <w:rFonts w:ascii="Arial" w:hAnsi="Arial" w:cs="Arial"/>
          <w:sz w:val="24"/>
          <w:szCs w:val="24"/>
        </w:rPr>
        <w:t>fue recibida por la señora Viviana Orozco Marín, inquilina del demandado, quien se comprometió a entregársela al destinatario</w:t>
      </w:r>
      <w:r w:rsidRPr="00030A9E">
        <w:rPr>
          <w:rFonts w:ascii="Arial" w:hAnsi="Arial" w:cs="Arial"/>
          <w:sz w:val="24"/>
          <w:szCs w:val="24"/>
        </w:rPr>
        <w:t>.</w:t>
      </w:r>
    </w:p>
    <w:p w:rsidR="00B10AA9" w:rsidRPr="00030A9E" w:rsidRDefault="00B10AA9" w:rsidP="00030A9E">
      <w:pPr>
        <w:suppressAutoHyphens/>
        <w:spacing w:line="288" w:lineRule="auto"/>
        <w:ind w:firstLine="2835"/>
        <w:jc w:val="both"/>
        <w:rPr>
          <w:rFonts w:ascii="Arial" w:hAnsi="Arial" w:cs="Arial"/>
          <w:sz w:val="24"/>
          <w:szCs w:val="24"/>
        </w:rPr>
      </w:pPr>
    </w:p>
    <w:p w:rsidR="00146313" w:rsidRPr="00030A9E" w:rsidRDefault="00501FDA"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2.7</w:t>
      </w:r>
      <w:r w:rsidR="00146313" w:rsidRPr="00030A9E">
        <w:rPr>
          <w:rFonts w:ascii="Arial" w:hAnsi="Arial" w:cs="Arial"/>
          <w:sz w:val="24"/>
          <w:szCs w:val="24"/>
        </w:rPr>
        <w:t>. Notificación por aviso al demandado, también enviada por intermedio de la empresa “</w:t>
      </w:r>
      <w:proofErr w:type="spellStart"/>
      <w:r w:rsidR="00146313" w:rsidRPr="00030A9E">
        <w:rPr>
          <w:rFonts w:ascii="Arial" w:hAnsi="Arial" w:cs="Arial"/>
          <w:sz w:val="24"/>
          <w:szCs w:val="24"/>
        </w:rPr>
        <w:t>Redex</w:t>
      </w:r>
      <w:proofErr w:type="spellEnd"/>
      <w:r w:rsidR="00146313" w:rsidRPr="00030A9E">
        <w:rPr>
          <w:rFonts w:ascii="Arial" w:hAnsi="Arial" w:cs="Arial"/>
          <w:sz w:val="24"/>
          <w:szCs w:val="24"/>
        </w:rPr>
        <w:t>”, quien dejó la misma constancia antes referida.</w:t>
      </w:r>
    </w:p>
    <w:p w:rsidR="00146313" w:rsidRPr="00030A9E" w:rsidRDefault="00146313" w:rsidP="00030A9E">
      <w:pPr>
        <w:suppressAutoHyphens/>
        <w:spacing w:line="288" w:lineRule="auto"/>
        <w:ind w:firstLine="2835"/>
        <w:jc w:val="both"/>
        <w:rPr>
          <w:rFonts w:ascii="Arial" w:hAnsi="Arial" w:cs="Arial"/>
          <w:sz w:val="24"/>
          <w:szCs w:val="24"/>
        </w:rPr>
      </w:pPr>
    </w:p>
    <w:p w:rsidR="007162F4" w:rsidRPr="00030A9E" w:rsidRDefault="007162F4"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2</w:t>
      </w:r>
      <w:r w:rsidR="00A00350" w:rsidRPr="00030A9E">
        <w:rPr>
          <w:rFonts w:ascii="Arial" w:hAnsi="Arial" w:cs="Arial"/>
          <w:sz w:val="24"/>
          <w:szCs w:val="24"/>
        </w:rPr>
        <w:t>.8</w:t>
      </w:r>
      <w:r w:rsidR="00554461" w:rsidRPr="00030A9E">
        <w:rPr>
          <w:rFonts w:ascii="Arial" w:hAnsi="Arial" w:cs="Arial"/>
          <w:sz w:val="24"/>
          <w:szCs w:val="24"/>
        </w:rPr>
        <w:t>. El 23</w:t>
      </w:r>
      <w:r w:rsidRPr="00030A9E">
        <w:rPr>
          <w:rFonts w:ascii="Arial" w:hAnsi="Arial" w:cs="Arial"/>
          <w:sz w:val="24"/>
          <w:szCs w:val="24"/>
        </w:rPr>
        <w:t xml:space="preserve"> de </w:t>
      </w:r>
      <w:r w:rsidR="00554461" w:rsidRPr="00030A9E">
        <w:rPr>
          <w:rFonts w:ascii="Arial" w:hAnsi="Arial" w:cs="Arial"/>
          <w:sz w:val="24"/>
          <w:szCs w:val="24"/>
        </w:rPr>
        <w:t>marzo</w:t>
      </w:r>
      <w:r w:rsidRPr="00030A9E">
        <w:rPr>
          <w:rFonts w:ascii="Arial" w:hAnsi="Arial" w:cs="Arial"/>
          <w:sz w:val="24"/>
          <w:szCs w:val="24"/>
        </w:rPr>
        <w:t xml:space="preserve"> de 201</w:t>
      </w:r>
      <w:r w:rsidR="00554461" w:rsidRPr="00030A9E">
        <w:rPr>
          <w:rFonts w:ascii="Arial" w:hAnsi="Arial" w:cs="Arial"/>
          <w:sz w:val="24"/>
          <w:szCs w:val="24"/>
        </w:rPr>
        <w:t>2</w:t>
      </w:r>
      <w:r w:rsidRPr="00030A9E">
        <w:rPr>
          <w:rFonts w:ascii="Arial" w:hAnsi="Arial" w:cs="Arial"/>
          <w:sz w:val="24"/>
          <w:szCs w:val="24"/>
        </w:rPr>
        <w:t>, se practicó el secuestro del bien inmueble.</w:t>
      </w:r>
    </w:p>
    <w:p w:rsidR="007162F4" w:rsidRPr="00030A9E" w:rsidRDefault="007162F4" w:rsidP="00030A9E">
      <w:pPr>
        <w:suppressAutoHyphens/>
        <w:spacing w:line="288" w:lineRule="auto"/>
        <w:ind w:firstLine="2835"/>
        <w:jc w:val="both"/>
        <w:rPr>
          <w:rFonts w:ascii="Arial" w:hAnsi="Arial" w:cs="Arial"/>
          <w:sz w:val="24"/>
          <w:szCs w:val="24"/>
        </w:rPr>
      </w:pPr>
    </w:p>
    <w:p w:rsidR="00A00350" w:rsidRPr="00030A9E" w:rsidRDefault="00A00350"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2.9. El 9 de agosto de 2012, se profiere auto ordenando seguir adelante la ejecución.</w:t>
      </w:r>
    </w:p>
    <w:p w:rsidR="00A00350" w:rsidRPr="00030A9E" w:rsidRDefault="00A00350" w:rsidP="00030A9E">
      <w:pPr>
        <w:suppressAutoHyphens/>
        <w:spacing w:line="288" w:lineRule="auto"/>
        <w:ind w:firstLine="2835"/>
        <w:jc w:val="both"/>
        <w:rPr>
          <w:rFonts w:ascii="Arial" w:hAnsi="Arial" w:cs="Arial"/>
          <w:sz w:val="24"/>
          <w:szCs w:val="24"/>
        </w:rPr>
      </w:pPr>
    </w:p>
    <w:p w:rsidR="007162F4" w:rsidRPr="00030A9E" w:rsidRDefault="007162F4"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2</w:t>
      </w:r>
      <w:r w:rsidR="000F5480" w:rsidRPr="00030A9E">
        <w:rPr>
          <w:rFonts w:ascii="Arial" w:hAnsi="Arial" w:cs="Arial"/>
          <w:sz w:val="24"/>
          <w:szCs w:val="24"/>
        </w:rPr>
        <w:t>.10</w:t>
      </w:r>
      <w:r w:rsidRPr="00030A9E">
        <w:rPr>
          <w:rFonts w:ascii="Arial" w:hAnsi="Arial" w:cs="Arial"/>
          <w:sz w:val="24"/>
          <w:szCs w:val="24"/>
        </w:rPr>
        <w:t xml:space="preserve">. Por auto del </w:t>
      </w:r>
      <w:r w:rsidR="000F5480" w:rsidRPr="00030A9E">
        <w:rPr>
          <w:rFonts w:ascii="Arial" w:hAnsi="Arial" w:cs="Arial"/>
          <w:sz w:val="24"/>
          <w:szCs w:val="24"/>
        </w:rPr>
        <w:t>27</w:t>
      </w:r>
      <w:r w:rsidRPr="00030A9E">
        <w:rPr>
          <w:rFonts w:ascii="Arial" w:hAnsi="Arial" w:cs="Arial"/>
          <w:sz w:val="24"/>
          <w:szCs w:val="24"/>
        </w:rPr>
        <w:t xml:space="preserve"> de </w:t>
      </w:r>
      <w:r w:rsidR="000F5480" w:rsidRPr="00030A9E">
        <w:rPr>
          <w:rFonts w:ascii="Arial" w:hAnsi="Arial" w:cs="Arial"/>
          <w:sz w:val="24"/>
          <w:szCs w:val="24"/>
        </w:rPr>
        <w:t>julio</w:t>
      </w:r>
      <w:r w:rsidRPr="00030A9E">
        <w:rPr>
          <w:rFonts w:ascii="Arial" w:hAnsi="Arial" w:cs="Arial"/>
          <w:sz w:val="24"/>
          <w:szCs w:val="24"/>
        </w:rPr>
        <w:t xml:space="preserve"> de 201</w:t>
      </w:r>
      <w:r w:rsidR="000F5480" w:rsidRPr="00030A9E">
        <w:rPr>
          <w:rFonts w:ascii="Arial" w:hAnsi="Arial" w:cs="Arial"/>
          <w:sz w:val="24"/>
          <w:szCs w:val="24"/>
        </w:rPr>
        <w:t>8</w:t>
      </w:r>
      <w:r w:rsidRPr="00030A9E">
        <w:rPr>
          <w:rFonts w:ascii="Arial" w:hAnsi="Arial" w:cs="Arial"/>
          <w:sz w:val="24"/>
          <w:szCs w:val="24"/>
        </w:rPr>
        <w:t xml:space="preserve">, se fijó el </w:t>
      </w:r>
      <w:r w:rsidR="000F5480" w:rsidRPr="00030A9E">
        <w:rPr>
          <w:rFonts w:ascii="Arial" w:hAnsi="Arial" w:cs="Arial"/>
          <w:sz w:val="24"/>
          <w:szCs w:val="24"/>
        </w:rPr>
        <w:t>25</w:t>
      </w:r>
      <w:r w:rsidRPr="00030A9E">
        <w:rPr>
          <w:rFonts w:ascii="Arial" w:hAnsi="Arial" w:cs="Arial"/>
          <w:sz w:val="24"/>
          <w:szCs w:val="24"/>
        </w:rPr>
        <w:t xml:space="preserve"> de </w:t>
      </w:r>
      <w:r w:rsidR="000F5480" w:rsidRPr="00030A9E">
        <w:rPr>
          <w:rFonts w:ascii="Arial" w:hAnsi="Arial" w:cs="Arial"/>
          <w:sz w:val="24"/>
          <w:szCs w:val="24"/>
        </w:rPr>
        <w:t>septiembre de 2018</w:t>
      </w:r>
      <w:r w:rsidRPr="00030A9E">
        <w:rPr>
          <w:rFonts w:ascii="Arial" w:hAnsi="Arial" w:cs="Arial"/>
          <w:sz w:val="24"/>
          <w:szCs w:val="24"/>
        </w:rPr>
        <w:t xml:space="preserve"> a las diez de la mañana para realizar la diligencia de remate.</w:t>
      </w:r>
    </w:p>
    <w:p w:rsidR="007162F4" w:rsidRPr="00030A9E" w:rsidRDefault="007162F4" w:rsidP="00030A9E">
      <w:pPr>
        <w:suppressAutoHyphens/>
        <w:spacing w:line="288" w:lineRule="auto"/>
        <w:ind w:firstLine="2835"/>
        <w:jc w:val="both"/>
        <w:rPr>
          <w:rFonts w:ascii="Arial" w:hAnsi="Arial" w:cs="Arial"/>
          <w:sz w:val="24"/>
          <w:szCs w:val="24"/>
        </w:rPr>
      </w:pPr>
    </w:p>
    <w:p w:rsidR="007162F4" w:rsidRPr="00030A9E" w:rsidRDefault="007162F4"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2.</w:t>
      </w:r>
      <w:r w:rsidR="000F5480" w:rsidRPr="00030A9E">
        <w:rPr>
          <w:rFonts w:ascii="Arial" w:hAnsi="Arial" w:cs="Arial"/>
          <w:sz w:val="24"/>
          <w:szCs w:val="24"/>
        </w:rPr>
        <w:t>11</w:t>
      </w:r>
      <w:r w:rsidRPr="00030A9E">
        <w:rPr>
          <w:rFonts w:ascii="Arial" w:hAnsi="Arial" w:cs="Arial"/>
          <w:sz w:val="24"/>
          <w:szCs w:val="24"/>
        </w:rPr>
        <w:t xml:space="preserve">. El </w:t>
      </w:r>
      <w:r w:rsidR="000F5480" w:rsidRPr="00030A9E">
        <w:rPr>
          <w:rFonts w:ascii="Arial" w:hAnsi="Arial" w:cs="Arial"/>
          <w:sz w:val="24"/>
          <w:szCs w:val="24"/>
        </w:rPr>
        <w:t>25 de septiembre de 2018</w:t>
      </w:r>
      <w:r w:rsidRPr="00030A9E">
        <w:rPr>
          <w:rFonts w:ascii="Arial" w:hAnsi="Arial" w:cs="Arial"/>
          <w:sz w:val="24"/>
          <w:szCs w:val="24"/>
        </w:rPr>
        <w:t>, se realizó la subasta, adjudicándose el bien a</w:t>
      </w:r>
      <w:r w:rsidR="000F5480" w:rsidRPr="00030A9E">
        <w:rPr>
          <w:rFonts w:ascii="Arial" w:hAnsi="Arial" w:cs="Arial"/>
          <w:sz w:val="24"/>
          <w:szCs w:val="24"/>
        </w:rPr>
        <w:t xml:space="preserve"> </w:t>
      </w:r>
      <w:r w:rsidRPr="00030A9E">
        <w:rPr>
          <w:rFonts w:ascii="Arial" w:hAnsi="Arial" w:cs="Arial"/>
          <w:sz w:val="24"/>
          <w:szCs w:val="24"/>
        </w:rPr>
        <w:t>l</w:t>
      </w:r>
      <w:r w:rsidR="000F5480" w:rsidRPr="00030A9E">
        <w:rPr>
          <w:rFonts w:ascii="Arial" w:hAnsi="Arial" w:cs="Arial"/>
          <w:sz w:val="24"/>
          <w:szCs w:val="24"/>
        </w:rPr>
        <w:t xml:space="preserve">a empresa </w:t>
      </w:r>
      <w:proofErr w:type="spellStart"/>
      <w:r w:rsidR="000F5480" w:rsidRPr="00030A9E">
        <w:rPr>
          <w:rFonts w:ascii="Arial" w:hAnsi="Arial" w:cs="Arial"/>
          <w:spacing w:val="-3"/>
          <w:sz w:val="24"/>
          <w:szCs w:val="24"/>
        </w:rPr>
        <w:t>AGROFERTILIZANTES</w:t>
      </w:r>
      <w:proofErr w:type="spellEnd"/>
      <w:r w:rsidR="000F5480" w:rsidRPr="00030A9E">
        <w:rPr>
          <w:rFonts w:ascii="Arial" w:hAnsi="Arial" w:cs="Arial"/>
          <w:spacing w:val="-3"/>
          <w:sz w:val="24"/>
          <w:szCs w:val="24"/>
        </w:rPr>
        <w:t xml:space="preserve"> DE COLOMBIA </w:t>
      </w:r>
      <w:proofErr w:type="spellStart"/>
      <w:r w:rsidR="000F5480" w:rsidRPr="00030A9E">
        <w:rPr>
          <w:rFonts w:ascii="Arial" w:hAnsi="Arial" w:cs="Arial"/>
          <w:spacing w:val="-3"/>
          <w:sz w:val="24"/>
          <w:szCs w:val="24"/>
        </w:rPr>
        <w:t>SAS</w:t>
      </w:r>
      <w:proofErr w:type="spellEnd"/>
      <w:r w:rsidR="000F5480" w:rsidRPr="00030A9E">
        <w:rPr>
          <w:rFonts w:ascii="Arial" w:hAnsi="Arial" w:cs="Arial"/>
          <w:spacing w:val="-3"/>
          <w:sz w:val="24"/>
          <w:szCs w:val="24"/>
        </w:rPr>
        <w:t xml:space="preserve"> “</w:t>
      </w:r>
      <w:proofErr w:type="spellStart"/>
      <w:r w:rsidR="000F5480" w:rsidRPr="00030A9E">
        <w:rPr>
          <w:rFonts w:ascii="Arial" w:hAnsi="Arial" w:cs="Arial"/>
          <w:spacing w:val="-3"/>
          <w:sz w:val="24"/>
          <w:szCs w:val="24"/>
        </w:rPr>
        <w:t>AGROFERCOL</w:t>
      </w:r>
      <w:proofErr w:type="spellEnd"/>
      <w:r w:rsidR="000F5480" w:rsidRPr="00030A9E">
        <w:rPr>
          <w:rFonts w:ascii="Arial" w:hAnsi="Arial" w:cs="Arial"/>
          <w:spacing w:val="-3"/>
          <w:sz w:val="24"/>
          <w:szCs w:val="24"/>
        </w:rPr>
        <w:t xml:space="preserve"> </w:t>
      </w:r>
      <w:proofErr w:type="spellStart"/>
      <w:r w:rsidR="000F5480" w:rsidRPr="00030A9E">
        <w:rPr>
          <w:rFonts w:ascii="Arial" w:hAnsi="Arial" w:cs="Arial"/>
          <w:spacing w:val="-3"/>
          <w:sz w:val="24"/>
          <w:szCs w:val="24"/>
        </w:rPr>
        <w:t>SAS</w:t>
      </w:r>
      <w:proofErr w:type="spellEnd"/>
      <w:r w:rsidR="000F5480" w:rsidRPr="00030A9E">
        <w:rPr>
          <w:rFonts w:ascii="Arial" w:hAnsi="Arial" w:cs="Arial"/>
          <w:spacing w:val="-3"/>
          <w:sz w:val="24"/>
          <w:szCs w:val="24"/>
        </w:rPr>
        <w:t xml:space="preserve">”, </w:t>
      </w:r>
      <w:r w:rsidRPr="00030A9E">
        <w:rPr>
          <w:rFonts w:ascii="Arial" w:hAnsi="Arial" w:cs="Arial"/>
          <w:sz w:val="24"/>
          <w:szCs w:val="24"/>
        </w:rPr>
        <w:t>remate que fue aprobado</w:t>
      </w:r>
      <w:r w:rsidR="00793B6A" w:rsidRPr="00030A9E">
        <w:rPr>
          <w:rFonts w:ascii="Arial" w:hAnsi="Arial" w:cs="Arial"/>
          <w:sz w:val="24"/>
          <w:szCs w:val="24"/>
        </w:rPr>
        <w:t xml:space="preserve"> por auto del 19 de octubre de 2018</w:t>
      </w:r>
      <w:r w:rsidRPr="00030A9E">
        <w:rPr>
          <w:rFonts w:ascii="Arial" w:hAnsi="Arial" w:cs="Arial"/>
          <w:sz w:val="24"/>
          <w:szCs w:val="24"/>
        </w:rPr>
        <w:t>.</w:t>
      </w:r>
    </w:p>
    <w:p w:rsidR="007162F4" w:rsidRPr="00030A9E" w:rsidRDefault="007162F4" w:rsidP="00030A9E">
      <w:pPr>
        <w:suppressAutoHyphens/>
        <w:spacing w:line="288" w:lineRule="auto"/>
        <w:ind w:firstLine="2835"/>
        <w:jc w:val="both"/>
        <w:rPr>
          <w:rFonts w:ascii="Arial" w:hAnsi="Arial" w:cs="Arial"/>
          <w:sz w:val="24"/>
          <w:szCs w:val="24"/>
        </w:rPr>
      </w:pPr>
    </w:p>
    <w:p w:rsidR="00612F6B" w:rsidRPr="00030A9E" w:rsidRDefault="00793B6A" w:rsidP="00030A9E">
      <w:pPr>
        <w:suppressAutoHyphens/>
        <w:spacing w:line="288" w:lineRule="auto"/>
        <w:ind w:firstLine="2835"/>
        <w:jc w:val="both"/>
        <w:rPr>
          <w:rFonts w:ascii="Arial" w:hAnsi="Arial" w:cs="Arial"/>
          <w:sz w:val="24"/>
          <w:szCs w:val="24"/>
        </w:rPr>
      </w:pPr>
      <w:r w:rsidRPr="00030A9E">
        <w:rPr>
          <w:rFonts w:ascii="Arial" w:hAnsi="Arial" w:cs="Arial"/>
          <w:sz w:val="24"/>
          <w:szCs w:val="24"/>
        </w:rPr>
        <w:t xml:space="preserve">2.12. </w:t>
      </w:r>
      <w:r w:rsidR="00612F6B" w:rsidRPr="00030A9E">
        <w:rPr>
          <w:rFonts w:ascii="Arial" w:hAnsi="Arial" w:cs="Arial"/>
          <w:sz w:val="24"/>
          <w:szCs w:val="24"/>
        </w:rPr>
        <w:t>El demandado</w:t>
      </w:r>
      <w:r w:rsidR="00DE35F0" w:rsidRPr="00030A9E">
        <w:rPr>
          <w:rFonts w:ascii="Arial" w:hAnsi="Arial" w:cs="Arial"/>
          <w:sz w:val="24"/>
          <w:szCs w:val="24"/>
        </w:rPr>
        <w:t xml:space="preserve">, señor </w:t>
      </w:r>
      <w:r w:rsidRPr="00030A9E">
        <w:rPr>
          <w:rFonts w:ascii="Arial" w:hAnsi="Arial" w:cs="Arial"/>
          <w:sz w:val="24"/>
          <w:szCs w:val="24"/>
        </w:rPr>
        <w:t>ÓSCAR HERNÁN LÓPEZ OLAYA</w:t>
      </w:r>
      <w:r w:rsidR="00DE35F0" w:rsidRPr="00030A9E">
        <w:rPr>
          <w:rFonts w:ascii="Arial" w:hAnsi="Arial" w:cs="Arial"/>
          <w:sz w:val="24"/>
          <w:szCs w:val="24"/>
        </w:rPr>
        <w:t xml:space="preserve">, </w:t>
      </w:r>
      <w:r w:rsidRPr="00030A9E">
        <w:rPr>
          <w:rFonts w:ascii="Arial" w:hAnsi="Arial" w:cs="Arial"/>
          <w:sz w:val="24"/>
          <w:szCs w:val="24"/>
        </w:rPr>
        <w:t>el día 2 de noviembre solicitó copia íntegra del proceso ejecutivo radicado 2011-00418-00</w:t>
      </w:r>
      <w:r w:rsidR="00612F6B" w:rsidRPr="00030A9E">
        <w:rPr>
          <w:rFonts w:ascii="Arial" w:hAnsi="Arial" w:cs="Arial"/>
          <w:sz w:val="24"/>
          <w:szCs w:val="24"/>
        </w:rPr>
        <w:t>.</w:t>
      </w:r>
    </w:p>
    <w:p w:rsidR="00612F6B" w:rsidRPr="00030A9E" w:rsidRDefault="00612F6B" w:rsidP="00030A9E">
      <w:pPr>
        <w:suppressAutoHyphens/>
        <w:spacing w:line="288" w:lineRule="auto"/>
        <w:ind w:firstLine="2835"/>
        <w:jc w:val="both"/>
        <w:rPr>
          <w:rFonts w:ascii="Arial" w:hAnsi="Arial" w:cs="Arial"/>
          <w:sz w:val="24"/>
          <w:szCs w:val="24"/>
        </w:rPr>
      </w:pPr>
    </w:p>
    <w:p w:rsidR="00612F6B" w:rsidRPr="00030A9E" w:rsidRDefault="00612F6B" w:rsidP="00030A9E">
      <w:pPr>
        <w:pStyle w:val="Sinespaciado2"/>
        <w:spacing w:line="288" w:lineRule="auto"/>
        <w:ind w:firstLine="2835"/>
        <w:jc w:val="both"/>
        <w:rPr>
          <w:rFonts w:ascii="Arial" w:hAnsi="Arial" w:cs="Arial"/>
          <w:sz w:val="24"/>
          <w:szCs w:val="24"/>
        </w:rPr>
      </w:pPr>
      <w:r w:rsidRPr="00030A9E">
        <w:rPr>
          <w:rFonts w:ascii="Arial" w:hAnsi="Arial" w:cs="Arial"/>
          <w:sz w:val="24"/>
          <w:szCs w:val="24"/>
        </w:rPr>
        <w:t xml:space="preserve">3. </w:t>
      </w:r>
      <w:r w:rsidR="00146313" w:rsidRPr="00030A9E">
        <w:rPr>
          <w:rFonts w:ascii="Arial" w:hAnsi="Arial" w:cs="Arial"/>
          <w:sz w:val="24"/>
          <w:szCs w:val="24"/>
        </w:rPr>
        <w:t xml:space="preserve">Vistas así las cosas la Sala considera que, como lo advirtió acertadamente la Jueza de primera instancia, el amparo constitucional invocado es improcedente, por incumplirse con el requisito de subsidiariedad, </w:t>
      </w:r>
      <w:r w:rsidR="00AE7378" w:rsidRPr="00030A9E">
        <w:rPr>
          <w:rFonts w:ascii="Arial" w:hAnsi="Arial" w:cs="Arial"/>
          <w:sz w:val="24"/>
          <w:szCs w:val="24"/>
        </w:rPr>
        <w:t xml:space="preserve">por cuanto se observa que, frente a la declaratoria de nulidad del proceso que se adelanta en el juzgado accionado, el accionante la puede alegar, en la </w:t>
      </w:r>
      <w:r w:rsidRPr="00030A9E">
        <w:rPr>
          <w:rFonts w:ascii="Arial" w:hAnsi="Arial" w:cs="Arial"/>
          <w:sz w:val="24"/>
          <w:szCs w:val="24"/>
        </w:rPr>
        <w:t xml:space="preserve">diligencia de entrega del bien inmueble </w:t>
      </w:r>
      <w:r w:rsidR="00460A75" w:rsidRPr="00030A9E">
        <w:rPr>
          <w:rFonts w:ascii="Arial" w:hAnsi="Arial" w:cs="Arial"/>
          <w:sz w:val="24"/>
          <w:szCs w:val="24"/>
        </w:rPr>
        <w:t>remata</w:t>
      </w:r>
      <w:r w:rsidR="00E01BCA" w:rsidRPr="00030A9E">
        <w:rPr>
          <w:rFonts w:ascii="Arial" w:hAnsi="Arial" w:cs="Arial"/>
          <w:sz w:val="24"/>
          <w:szCs w:val="24"/>
        </w:rPr>
        <w:t>d</w:t>
      </w:r>
      <w:r w:rsidRPr="00030A9E">
        <w:rPr>
          <w:rFonts w:ascii="Arial" w:hAnsi="Arial" w:cs="Arial"/>
          <w:sz w:val="24"/>
          <w:szCs w:val="24"/>
        </w:rPr>
        <w:t>o, pues no obra prueba de que se hubiese efectuado aun, o mediante el recurso de revisión, como lo permite el artículo 134 del Código General del Proceso.</w:t>
      </w:r>
    </w:p>
    <w:p w:rsidR="00612F6B" w:rsidRPr="00030A9E" w:rsidRDefault="00612F6B" w:rsidP="00030A9E">
      <w:pPr>
        <w:pStyle w:val="Sinespaciado2"/>
        <w:spacing w:line="288" w:lineRule="auto"/>
        <w:ind w:firstLine="2835"/>
        <w:jc w:val="both"/>
        <w:rPr>
          <w:rFonts w:ascii="Arial" w:hAnsi="Arial" w:cs="Arial"/>
          <w:sz w:val="24"/>
          <w:szCs w:val="24"/>
        </w:rPr>
      </w:pPr>
    </w:p>
    <w:p w:rsidR="00612F6B" w:rsidRPr="00030A9E" w:rsidRDefault="00612F6B" w:rsidP="00030A9E">
      <w:pPr>
        <w:pStyle w:val="Sinespaciado10"/>
        <w:spacing w:line="288" w:lineRule="auto"/>
        <w:ind w:firstLine="2832"/>
        <w:jc w:val="both"/>
        <w:rPr>
          <w:rFonts w:ascii="Arial" w:hAnsi="Arial" w:cs="Arial"/>
          <w:sz w:val="24"/>
          <w:szCs w:val="24"/>
        </w:rPr>
      </w:pPr>
      <w:r w:rsidRPr="00030A9E">
        <w:rPr>
          <w:rFonts w:ascii="Arial" w:hAnsi="Arial" w:cs="Arial"/>
          <w:sz w:val="24"/>
          <w:szCs w:val="24"/>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w:t>
      </w:r>
    </w:p>
    <w:p w:rsidR="00612F6B" w:rsidRPr="00030A9E" w:rsidRDefault="00612F6B" w:rsidP="00030A9E">
      <w:pPr>
        <w:pStyle w:val="Sinespaciado10"/>
        <w:spacing w:line="288" w:lineRule="auto"/>
        <w:ind w:firstLine="2832"/>
        <w:jc w:val="both"/>
        <w:rPr>
          <w:rFonts w:ascii="Arial" w:hAnsi="Arial" w:cs="Arial"/>
          <w:sz w:val="24"/>
          <w:szCs w:val="24"/>
        </w:rPr>
      </w:pPr>
    </w:p>
    <w:p w:rsidR="00612F6B" w:rsidRPr="00030A9E" w:rsidRDefault="00612F6B" w:rsidP="00030A9E">
      <w:pPr>
        <w:pStyle w:val="Sinespaciado2"/>
        <w:spacing w:line="288" w:lineRule="auto"/>
        <w:ind w:firstLine="2835"/>
        <w:jc w:val="both"/>
        <w:rPr>
          <w:rFonts w:ascii="Arial" w:hAnsi="Arial" w:cs="Arial"/>
          <w:sz w:val="24"/>
          <w:szCs w:val="24"/>
        </w:rPr>
      </w:pPr>
      <w:r w:rsidRPr="00030A9E">
        <w:rPr>
          <w:rFonts w:ascii="Arial" w:hAnsi="Arial" w:cs="Arial"/>
          <w:sz w:val="24"/>
          <w:szCs w:val="24"/>
        </w:rPr>
        <w:t xml:space="preserve">4.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w:t>
      </w:r>
      <w:r w:rsidRPr="00030A9E">
        <w:rPr>
          <w:rFonts w:ascii="Arial" w:hAnsi="Arial" w:cs="Arial"/>
          <w:sz w:val="24"/>
          <w:szCs w:val="24"/>
        </w:rPr>
        <w:lastRenderedPageBreak/>
        <w:t>previstos por el legislador para obtener protección a un derecho, ni para suplir la negligencia del interesado a la hora de emplearlos.</w:t>
      </w:r>
    </w:p>
    <w:p w:rsidR="00612F6B" w:rsidRPr="00030A9E" w:rsidRDefault="00612F6B" w:rsidP="00030A9E">
      <w:pPr>
        <w:pStyle w:val="Sinespaciado2"/>
        <w:spacing w:line="288" w:lineRule="auto"/>
        <w:ind w:firstLine="2835"/>
        <w:jc w:val="both"/>
        <w:rPr>
          <w:rFonts w:ascii="Arial" w:hAnsi="Arial" w:cs="Arial"/>
          <w:sz w:val="24"/>
          <w:szCs w:val="24"/>
        </w:rPr>
      </w:pPr>
    </w:p>
    <w:p w:rsidR="00612F6B" w:rsidRPr="00030A9E" w:rsidRDefault="00612F6B" w:rsidP="00030A9E">
      <w:pPr>
        <w:pStyle w:val="Sinespaciado2"/>
        <w:spacing w:line="288" w:lineRule="auto"/>
        <w:ind w:firstLine="2835"/>
        <w:jc w:val="both"/>
        <w:rPr>
          <w:rFonts w:ascii="Arial" w:hAnsi="Arial" w:cs="Arial"/>
          <w:sz w:val="24"/>
          <w:szCs w:val="24"/>
        </w:rPr>
      </w:pPr>
      <w:r w:rsidRPr="00030A9E">
        <w:rPr>
          <w:rFonts w:ascii="Arial" w:hAnsi="Arial" w:cs="Arial"/>
          <w:sz w:val="24"/>
          <w:szCs w:val="24"/>
        </w:rPr>
        <w:t>5. Así las cosas, el amparo se torna improcedente por cuanto es claro que existe la vía ordinaria para dirimir conflictos como el planteado por el accionante, en tanto la tutela no está llamada a prosperar cuando se cuenta con otros medios de defensa judicial.</w:t>
      </w:r>
    </w:p>
    <w:p w:rsidR="00612F6B" w:rsidRPr="00030A9E" w:rsidRDefault="00612F6B" w:rsidP="00030A9E">
      <w:pPr>
        <w:pStyle w:val="Sinespaciado2"/>
        <w:spacing w:line="288" w:lineRule="auto"/>
        <w:ind w:firstLine="2835"/>
        <w:jc w:val="both"/>
        <w:rPr>
          <w:rFonts w:ascii="Arial" w:hAnsi="Arial" w:cs="Arial"/>
          <w:sz w:val="24"/>
          <w:szCs w:val="24"/>
        </w:rPr>
      </w:pPr>
    </w:p>
    <w:p w:rsidR="00AE7378" w:rsidRPr="00030A9E" w:rsidRDefault="00612F6B" w:rsidP="00030A9E">
      <w:pPr>
        <w:pStyle w:val="Sinespaciado2"/>
        <w:spacing w:line="288" w:lineRule="auto"/>
        <w:ind w:firstLine="2835"/>
        <w:jc w:val="both"/>
        <w:rPr>
          <w:rFonts w:ascii="Arial" w:hAnsi="Arial" w:cs="Arial"/>
          <w:sz w:val="24"/>
          <w:szCs w:val="24"/>
          <w:lang w:val="es-CO"/>
        </w:rPr>
      </w:pPr>
      <w:r w:rsidRPr="00030A9E">
        <w:rPr>
          <w:rFonts w:ascii="Arial" w:hAnsi="Arial" w:cs="Arial"/>
          <w:sz w:val="24"/>
          <w:szCs w:val="24"/>
          <w:lang w:val="es-CO"/>
        </w:rPr>
        <w:t xml:space="preserve">6. </w:t>
      </w:r>
      <w:r w:rsidR="00AE7378" w:rsidRPr="00030A9E">
        <w:rPr>
          <w:rFonts w:ascii="Arial" w:hAnsi="Arial" w:cs="Arial"/>
          <w:sz w:val="24"/>
          <w:szCs w:val="24"/>
          <w:lang w:val="es-CO"/>
        </w:rPr>
        <w:t>Recuérdese que “</w:t>
      </w:r>
      <w:r w:rsidR="00AE7378" w:rsidRPr="00A66EE8">
        <w:rPr>
          <w:rFonts w:ascii="Arial" w:hAnsi="Arial" w:cs="Arial"/>
          <w:i/>
          <w:sz w:val="22"/>
          <w:szCs w:val="24"/>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AE7378" w:rsidRPr="00030A9E">
        <w:rPr>
          <w:rFonts w:ascii="Arial" w:hAnsi="Arial" w:cs="Arial"/>
          <w:sz w:val="24"/>
          <w:szCs w:val="24"/>
          <w:lang w:val="es-CO"/>
        </w:rPr>
        <w:t>”</w:t>
      </w:r>
      <w:r w:rsidR="00AE7378" w:rsidRPr="00030A9E">
        <w:rPr>
          <w:rStyle w:val="Refdenotaalpie"/>
          <w:rFonts w:ascii="Arial" w:hAnsi="Arial" w:cs="Arial"/>
          <w:i/>
          <w:sz w:val="24"/>
          <w:szCs w:val="24"/>
        </w:rPr>
        <w:t xml:space="preserve"> </w:t>
      </w:r>
      <w:r w:rsidR="00AE7378" w:rsidRPr="00030A9E">
        <w:rPr>
          <w:rStyle w:val="Refdenotaalpie"/>
          <w:rFonts w:ascii="Arial" w:hAnsi="Arial" w:cs="Arial"/>
          <w:i/>
          <w:sz w:val="24"/>
          <w:szCs w:val="24"/>
        </w:rPr>
        <w:footnoteReference w:id="2"/>
      </w:r>
      <w:r w:rsidR="00AE7378" w:rsidRPr="00030A9E">
        <w:rPr>
          <w:rFonts w:ascii="Arial" w:hAnsi="Arial" w:cs="Arial"/>
          <w:sz w:val="24"/>
          <w:szCs w:val="24"/>
          <w:lang w:val="es-CO"/>
        </w:rPr>
        <w:t>.</w:t>
      </w:r>
    </w:p>
    <w:p w:rsidR="00AE7378" w:rsidRPr="00030A9E" w:rsidRDefault="00AE7378" w:rsidP="00030A9E">
      <w:pPr>
        <w:pStyle w:val="Sinespaciado2"/>
        <w:spacing w:line="288" w:lineRule="auto"/>
        <w:ind w:firstLine="2835"/>
        <w:jc w:val="both"/>
        <w:rPr>
          <w:rFonts w:ascii="Arial" w:hAnsi="Arial" w:cs="Arial"/>
          <w:sz w:val="24"/>
          <w:szCs w:val="24"/>
          <w:lang w:val="es-CO"/>
        </w:rPr>
      </w:pPr>
    </w:p>
    <w:p w:rsidR="00612F6B" w:rsidRPr="00030A9E" w:rsidRDefault="00AE7378" w:rsidP="00030A9E">
      <w:pPr>
        <w:pStyle w:val="Sinespaciado2"/>
        <w:spacing w:line="288" w:lineRule="auto"/>
        <w:ind w:firstLine="2835"/>
        <w:jc w:val="both"/>
        <w:rPr>
          <w:rFonts w:ascii="Arial" w:hAnsi="Arial" w:cs="Arial"/>
          <w:sz w:val="24"/>
          <w:szCs w:val="24"/>
          <w:lang w:val="es-CO"/>
        </w:rPr>
      </w:pPr>
      <w:r w:rsidRPr="00030A9E">
        <w:rPr>
          <w:rFonts w:ascii="Arial" w:hAnsi="Arial" w:cs="Arial"/>
          <w:sz w:val="24"/>
          <w:szCs w:val="24"/>
          <w:lang w:val="es-CO"/>
        </w:rPr>
        <w:t xml:space="preserve">7. </w:t>
      </w:r>
      <w:r w:rsidR="00612F6B" w:rsidRPr="00030A9E">
        <w:rPr>
          <w:rFonts w:ascii="Arial" w:hAnsi="Arial" w:cs="Arial"/>
          <w:sz w:val="24"/>
          <w:szCs w:val="24"/>
          <w:lang w:val="es-CO"/>
        </w:rPr>
        <w:t xml:space="preserve">También ha señalado el alto tribunal Constitucional que, </w:t>
      </w:r>
      <w:r w:rsidR="00612F6B" w:rsidRPr="00030A9E">
        <w:rPr>
          <w:rFonts w:ascii="Arial" w:hAnsi="Arial" w:cs="Arial"/>
          <w:sz w:val="24"/>
          <w:szCs w:val="24"/>
        </w:rPr>
        <w:t>“</w:t>
      </w:r>
      <w:r w:rsidR="00612F6B" w:rsidRPr="00030A9E">
        <w:rPr>
          <w:rFonts w:ascii="Arial" w:hAnsi="Arial" w:cs="Arial"/>
          <w:i/>
          <w:sz w:val="22"/>
          <w:szCs w:val="24"/>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612F6B" w:rsidRPr="00030A9E">
        <w:rPr>
          <w:rFonts w:ascii="Arial" w:hAnsi="Arial" w:cs="Arial"/>
          <w:i/>
          <w:sz w:val="24"/>
          <w:szCs w:val="24"/>
        </w:rPr>
        <w:t>”</w:t>
      </w:r>
      <w:r w:rsidR="00612F6B" w:rsidRPr="00030A9E">
        <w:rPr>
          <w:rStyle w:val="Refdenotaalpie"/>
          <w:rFonts w:ascii="Arial" w:hAnsi="Arial" w:cs="Arial"/>
          <w:i/>
          <w:sz w:val="24"/>
          <w:szCs w:val="24"/>
        </w:rPr>
        <w:footnoteReference w:id="3"/>
      </w:r>
    </w:p>
    <w:p w:rsidR="00612F6B" w:rsidRPr="00030A9E" w:rsidRDefault="00612F6B" w:rsidP="00030A9E">
      <w:pPr>
        <w:spacing w:line="288" w:lineRule="auto"/>
        <w:ind w:right="51"/>
        <w:jc w:val="both"/>
        <w:rPr>
          <w:rFonts w:ascii="Arial" w:hAnsi="Arial" w:cs="Arial"/>
          <w:sz w:val="24"/>
          <w:szCs w:val="24"/>
        </w:rPr>
      </w:pPr>
    </w:p>
    <w:p w:rsidR="0092719E" w:rsidRPr="00030A9E" w:rsidRDefault="00AE7378" w:rsidP="00030A9E">
      <w:pPr>
        <w:pStyle w:val="Sinespaciado1"/>
        <w:spacing w:line="288" w:lineRule="auto"/>
        <w:ind w:firstLine="2835"/>
        <w:jc w:val="both"/>
        <w:rPr>
          <w:rFonts w:ascii="Arial" w:hAnsi="Arial" w:cs="Arial"/>
          <w:spacing w:val="-3"/>
          <w:sz w:val="24"/>
          <w:szCs w:val="24"/>
        </w:rPr>
      </w:pPr>
      <w:r w:rsidRPr="00030A9E">
        <w:rPr>
          <w:rFonts w:ascii="Arial" w:hAnsi="Arial" w:cs="Arial"/>
          <w:sz w:val="24"/>
          <w:szCs w:val="24"/>
        </w:rPr>
        <w:t>8</w:t>
      </w:r>
      <w:r w:rsidR="00612F6B" w:rsidRPr="00030A9E">
        <w:rPr>
          <w:rFonts w:ascii="Arial" w:hAnsi="Arial" w:cs="Arial"/>
          <w:sz w:val="24"/>
          <w:szCs w:val="24"/>
        </w:rPr>
        <w:t xml:space="preserve">. </w:t>
      </w:r>
      <w:r w:rsidR="00204521" w:rsidRPr="00030A9E">
        <w:rPr>
          <w:rFonts w:ascii="Arial" w:hAnsi="Arial" w:cs="Arial"/>
          <w:spacing w:val="-3"/>
          <w:sz w:val="24"/>
          <w:szCs w:val="24"/>
        </w:rPr>
        <w:t xml:space="preserve">Verificada la no ocurrencia de </w:t>
      </w:r>
      <w:r w:rsidR="00566AE2" w:rsidRPr="00030A9E">
        <w:rPr>
          <w:rFonts w:ascii="Arial" w:hAnsi="Arial" w:cs="Arial"/>
          <w:spacing w:val="-3"/>
          <w:sz w:val="24"/>
          <w:szCs w:val="24"/>
        </w:rPr>
        <w:t xml:space="preserve">uno </w:t>
      </w:r>
      <w:r w:rsidR="00526BDF" w:rsidRPr="00030A9E">
        <w:rPr>
          <w:rFonts w:ascii="Arial" w:hAnsi="Arial" w:cs="Arial"/>
          <w:spacing w:val="-3"/>
          <w:sz w:val="24"/>
          <w:szCs w:val="24"/>
        </w:rPr>
        <w:t xml:space="preserve">de </w:t>
      </w:r>
      <w:r w:rsidR="00204521" w:rsidRPr="00030A9E">
        <w:rPr>
          <w:rFonts w:ascii="Arial" w:hAnsi="Arial" w:cs="Arial"/>
          <w:spacing w:val="-3"/>
          <w:sz w:val="24"/>
          <w:szCs w:val="24"/>
        </w:rPr>
        <w:t xml:space="preserve">los requisitos generales de procedibilidad de la </w:t>
      </w:r>
      <w:r w:rsidR="00717704" w:rsidRPr="00030A9E">
        <w:rPr>
          <w:rFonts w:ascii="Arial" w:hAnsi="Arial" w:cs="Arial"/>
          <w:spacing w:val="-3"/>
          <w:sz w:val="24"/>
          <w:szCs w:val="24"/>
        </w:rPr>
        <w:t xml:space="preserve">acción de </w:t>
      </w:r>
      <w:r w:rsidR="00204521" w:rsidRPr="00030A9E">
        <w:rPr>
          <w:rFonts w:ascii="Arial" w:hAnsi="Arial" w:cs="Arial"/>
          <w:spacing w:val="-3"/>
          <w:sz w:val="24"/>
          <w:szCs w:val="24"/>
        </w:rPr>
        <w:t xml:space="preserve">tutela, </w:t>
      </w:r>
      <w:r w:rsidR="00566AE2" w:rsidRPr="00030A9E">
        <w:rPr>
          <w:rFonts w:ascii="Arial" w:hAnsi="Arial" w:cs="Arial"/>
          <w:spacing w:val="-3"/>
          <w:sz w:val="24"/>
          <w:szCs w:val="24"/>
        </w:rPr>
        <w:t>est</w:t>
      </w:r>
      <w:r w:rsidR="00AA2570" w:rsidRPr="00030A9E">
        <w:rPr>
          <w:rFonts w:ascii="Arial" w:hAnsi="Arial" w:cs="Arial"/>
          <w:spacing w:val="-3"/>
          <w:sz w:val="24"/>
          <w:szCs w:val="24"/>
        </w:rPr>
        <w:t>e</w:t>
      </w:r>
      <w:r w:rsidR="00526BDF" w:rsidRPr="00030A9E">
        <w:rPr>
          <w:rFonts w:ascii="Arial" w:hAnsi="Arial" w:cs="Arial"/>
          <w:spacing w:val="-3"/>
          <w:sz w:val="24"/>
          <w:szCs w:val="24"/>
        </w:rPr>
        <w:t xml:space="preserve"> </w:t>
      </w:r>
      <w:r w:rsidR="00566AE2" w:rsidRPr="00030A9E">
        <w:rPr>
          <w:rFonts w:ascii="Arial" w:hAnsi="Arial" w:cs="Arial"/>
          <w:spacing w:val="-3"/>
          <w:sz w:val="24"/>
          <w:szCs w:val="24"/>
        </w:rPr>
        <w:t>e</w:t>
      </w:r>
      <w:r w:rsidR="00526BDF" w:rsidRPr="00030A9E">
        <w:rPr>
          <w:rFonts w:ascii="Arial" w:hAnsi="Arial" w:cs="Arial"/>
          <w:spacing w:val="-3"/>
          <w:sz w:val="24"/>
          <w:szCs w:val="24"/>
        </w:rPr>
        <w:t xml:space="preserve">s, </w:t>
      </w:r>
      <w:r w:rsidR="001528DA" w:rsidRPr="00030A9E">
        <w:rPr>
          <w:rFonts w:ascii="Arial" w:hAnsi="Arial" w:cs="Arial"/>
          <w:spacing w:val="-3"/>
          <w:sz w:val="24"/>
          <w:szCs w:val="24"/>
        </w:rPr>
        <w:t xml:space="preserve">la </w:t>
      </w:r>
      <w:r w:rsidR="00526BDF" w:rsidRPr="00030A9E">
        <w:rPr>
          <w:rFonts w:ascii="Arial" w:hAnsi="Arial" w:cs="Arial"/>
          <w:spacing w:val="-3"/>
          <w:sz w:val="24"/>
          <w:szCs w:val="24"/>
        </w:rPr>
        <w:t xml:space="preserve">subsidiariedad, </w:t>
      </w:r>
      <w:r w:rsidR="00204521" w:rsidRPr="00030A9E">
        <w:rPr>
          <w:rFonts w:ascii="Arial" w:hAnsi="Arial" w:cs="Arial"/>
          <w:spacing w:val="-3"/>
          <w:sz w:val="24"/>
          <w:szCs w:val="24"/>
        </w:rPr>
        <w:t xml:space="preserve">no </w:t>
      </w:r>
      <w:r w:rsidR="00AA2570" w:rsidRPr="00030A9E">
        <w:rPr>
          <w:rFonts w:ascii="Arial" w:hAnsi="Arial" w:cs="Arial"/>
          <w:spacing w:val="-3"/>
          <w:sz w:val="24"/>
          <w:szCs w:val="24"/>
        </w:rPr>
        <w:t>es posible</w:t>
      </w:r>
      <w:r w:rsidR="00204521" w:rsidRPr="00030A9E">
        <w:rPr>
          <w:rFonts w:ascii="Arial" w:hAnsi="Arial" w:cs="Arial"/>
          <w:spacing w:val="-3"/>
          <w:sz w:val="24"/>
          <w:szCs w:val="24"/>
        </w:rPr>
        <w:t xml:space="preserve"> </w:t>
      </w:r>
      <w:r w:rsidR="00AA2570" w:rsidRPr="00030A9E">
        <w:rPr>
          <w:rFonts w:ascii="Arial" w:hAnsi="Arial" w:cs="Arial"/>
          <w:spacing w:val="-3"/>
          <w:sz w:val="24"/>
          <w:szCs w:val="24"/>
        </w:rPr>
        <w:t xml:space="preserve">por </w:t>
      </w:r>
      <w:r w:rsidR="00204521" w:rsidRPr="00030A9E">
        <w:rPr>
          <w:rFonts w:ascii="Arial" w:hAnsi="Arial" w:cs="Arial"/>
          <w:spacing w:val="-3"/>
          <w:sz w:val="24"/>
          <w:szCs w:val="24"/>
        </w:rPr>
        <w:t xml:space="preserve">este medio examinar </w:t>
      </w:r>
      <w:r w:rsidR="000B4C6C" w:rsidRPr="00030A9E">
        <w:rPr>
          <w:rFonts w:ascii="Arial" w:hAnsi="Arial" w:cs="Arial"/>
          <w:spacing w:val="-3"/>
          <w:sz w:val="24"/>
          <w:szCs w:val="24"/>
        </w:rPr>
        <w:t xml:space="preserve">de fondo </w:t>
      </w:r>
      <w:r w:rsidR="00204521" w:rsidRPr="00030A9E">
        <w:rPr>
          <w:rFonts w:ascii="Arial" w:hAnsi="Arial" w:cs="Arial"/>
          <w:spacing w:val="-3"/>
          <w:sz w:val="24"/>
          <w:szCs w:val="24"/>
        </w:rPr>
        <w:t xml:space="preserve">si en el </w:t>
      </w:r>
      <w:r w:rsidR="004F4638" w:rsidRPr="00030A9E">
        <w:rPr>
          <w:rFonts w:ascii="Arial" w:hAnsi="Arial" w:cs="Arial"/>
          <w:spacing w:val="-3"/>
          <w:sz w:val="24"/>
          <w:szCs w:val="24"/>
        </w:rPr>
        <w:t>asunto</w:t>
      </w:r>
      <w:r w:rsidR="00204521" w:rsidRPr="00030A9E">
        <w:rPr>
          <w:rFonts w:ascii="Arial" w:hAnsi="Arial" w:cs="Arial"/>
          <w:spacing w:val="-3"/>
          <w:sz w:val="24"/>
          <w:szCs w:val="24"/>
        </w:rPr>
        <w:t xml:space="preserve"> propuesto se </w:t>
      </w:r>
      <w:r w:rsidR="000B4C6C" w:rsidRPr="00030A9E">
        <w:rPr>
          <w:rFonts w:ascii="Arial" w:hAnsi="Arial" w:cs="Arial"/>
          <w:spacing w:val="-3"/>
          <w:sz w:val="24"/>
          <w:szCs w:val="24"/>
        </w:rPr>
        <w:t xml:space="preserve">dan las condiciones </w:t>
      </w:r>
      <w:r w:rsidR="00204521" w:rsidRPr="00030A9E">
        <w:rPr>
          <w:rFonts w:ascii="Arial" w:hAnsi="Arial" w:cs="Arial"/>
          <w:spacing w:val="-3"/>
          <w:sz w:val="24"/>
          <w:szCs w:val="24"/>
        </w:rPr>
        <w:t>para</w:t>
      </w:r>
      <w:r w:rsidR="00A53E1F" w:rsidRPr="00030A9E">
        <w:rPr>
          <w:rFonts w:ascii="Arial" w:hAnsi="Arial" w:cs="Arial"/>
          <w:spacing w:val="-3"/>
          <w:sz w:val="24"/>
          <w:szCs w:val="24"/>
        </w:rPr>
        <w:t xml:space="preserve"> que </w:t>
      </w:r>
      <w:r w:rsidR="00A53E1F" w:rsidRPr="00030A9E">
        <w:rPr>
          <w:rFonts w:ascii="Arial" w:hAnsi="Arial" w:cs="Arial"/>
          <w:sz w:val="24"/>
          <w:szCs w:val="24"/>
        </w:rPr>
        <w:t xml:space="preserve">se </w:t>
      </w:r>
      <w:r w:rsidR="00612F6B" w:rsidRPr="00030A9E">
        <w:rPr>
          <w:rFonts w:ascii="Arial" w:hAnsi="Arial" w:cs="Arial"/>
          <w:sz w:val="24"/>
          <w:szCs w:val="24"/>
        </w:rPr>
        <w:t xml:space="preserve">decrete la nulidad del proceso </w:t>
      </w:r>
      <w:r w:rsidR="00E01BCA" w:rsidRPr="00030A9E">
        <w:rPr>
          <w:rFonts w:ascii="Arial" w:hAnsi="Arial" w:cs="Arial"/>
          <w:sz w:val="24"/>
          <w:szCs w:val="24"/>
        </w:rPr>
        <w:t xml:space="preserve">ejecutivo singular </w:t>
      </w:r>
      <w:r w:rsidR="00612F6B" w:rsidRPr="00030A9E">
        <w:rPr>
          <w:rFonts w:ascii="Arial" w:hAnsi="Arial" w:cs="Arial"/>
          <w:sz w:val="24"/>
          <w:szCs w:val="24"/>
        </w:rPr>
        <w:t>que se adelanta en el juzgado accionado</w:t>
      </w:r>
      <w:r w:rsidR="00204521" w:rsidRPr="00030A9E">
        <w:rPr>
          <w:rFonts w:ascii="Arial" w:hAnsi="Arial" w:cs="Arial"/>
          <w:spacing w:val="-3"/>
          <w:sz w:val="24"/>
          <w:szCs w:val="24"/>
        </w:rPr>
        <w:t>.</w:t>
      </w:r>
    </w:p>
    <w:p w:rsidR="0092719E" w:rsidRPr="00030A9E" w:rsidRDefault="0092719E" w:rsidP="00030A9E">
      <w:pPr>
        <w:pStyle w:val="Sinespaciado1"/>
        <w:spacing w:line="288" w:lineRule="auto"/>
        <w:ind w:firstLine="2835"/>
        <w:jc w:val="both"/>
        <w:rPr>
          <w:rFonts w:ascii="Arial" w:hAnsi="Arial" w:cs="Arial"/>
          <w:spacing w:val="-3"/>
          <w:sz w:val="24"/>
          <w:szCs w:val="24"/>
        </w:rPr>
      </w:pPr>
    </w:p>
    <w:p w:rsidR="0092719E" w:rsidRPr="00030A9E" w:rsidRDefault="00AE7378" w:rsidP="00030A9E">
      <w:pPr>
        <w:pStyle w:val="Sinespaciado1"/>
        <w:spacing w:line="288" w:lineRule="auto"/>
        <w:ind w:firstLine="2835"/>
        <w:jc w:val="both"/>
        <w:rPr>
          <w:rFonts w:ascii="Arial" w:hAnsi="Arial" w:cs="Arial"/>
          <w:spacing w:val="-3"/>
          <w:sz w:val="24"/>
          <w:szCs w:val="24"/>
        </w:rPr>
      </w:pPr>
      <w:r w:rsidRPr="00030A9E">
        <w:rPr>
          <w:rFonts w:ascii="Arial" w:hAnsi="Arial" w:cs="Arial"/>
          <w:spacing w:val="-3"/>
          <w:sz w:val="24"/>
          <w:szCs w:val="24"/>
        </w:rPr>
        <w:t>9</w:t>
      </w:r>
      <w:r w:rsidR="00123BDD" w:rsidRPr="00030A9E">
        <w:rPr>
          <w:rFonts w:ascii="Arial" w:hAnsi="Arial" w:cs="Arial"/>
          <w:spacing w:val="-3"/>
          <w:sz w:val="24"/>
          <w:szCs w:val="24"/>
        </w:rPr>
        <w:t xml:space="preserve">. </w:t>
      </w:r>
      <w:r w:rsidR="002060CD" w:rsidRPr="00030A9E">
        <w:rPr>
          <w:rFonts w:ascii="Arial" w:hAnsi="Arial" w:cs="Arial"/>
          <w:spacing w:val="-3"/>
          <w:sz w:val="24"/>
          <w:szCs w:val="24"/>
        </w:rPr>
        <w:t xml:space="preserve">Por lo anterior, ha de confirmarse la decisión </w:t>
      </w:r>
      <w:r w:rsidR="00717704" w:rsidRPr="00030A9E">
        <w:rPr>
          <w:rFonts w:ascii="Arial" w:hAnsi="Arial" w:cs="Arial"/>
          <w:spacing w:val="-3"/>
          <w:sz w:val="24"/>
          <w:szCs w:val="24"/>
        </w:rPr>
        <w:t>de primera instancia</w:t>
      </w:r>
      <w:r w:rsidR="007F2838" w:rsidRPr="00030A9E">
        <w:rPr>
          <w:rFonts w:ascii="Arial" w:hAnsi="Arial" w:cs="Arial"/>
          <w:spacing w:val="-3"/>
          <w:sz w:val="24"/>
          <w:szCs w:val="24"/>
        </w:rPr>
        <w:t>.</w:t>
      </w:r>
    </w:p>
    <w:p w:rsidR="0092719E" w:rsidRDefault="0092719E" w:rsidP="00030A9E">
      <w:pPr>
        <w:pStyle w:val="Sinespaciado1"/>
        <w:spacing w:line="288" w:lineRule="auto"/>
        <w:ind w:firstLine="2835"/>
        <w:jc w:val="both"/>
        <w:rPr>
          <w:rFonts w:ascii="Arial" w:hAnsi="Arial" w:cs="Arial"/>
          <w:spacing w:val="-3"/>
          <w:sz w:val="24"/>
          <w:szCs w:val="24"/>
        </w:rPr>
      </w:pPr>
    </w:p>
    <w:p w:rsidR="00AF4B1A" w:rsidRPr="00030A9E" w:rsidRDefault="00AF4B1A" w:rsidP="00030A9E">
      <w:pPr>
        <w:pStyle w:val="Sinespaciado1"/>
        <w:spacing w:line="288" w:lineRule="auto"/>
        <w:ind w:firstLine="2835"/>
        <w:jc w:val="both"/>
        <w:rPr>
          <w:rFonts w:ascii="Arial" w:hAnsi="Arial" w:cs="Arial"/>
          <w:spacing w:val="-3"/>
          <w:sz w:val="24"/>
          <w:szCs w:val="24"/>
        </w:rPr>
      </w:pPr>
      <w:bookmarkStart w:id="0" w:name="_GoBack"/>
      <w:bookmarkEnd w:id="0"/>
    </w:p>
    <w:p w:rsidR="0092719E" w:rsidRPr="00030A9E" w:rsidRDefault="00204521" w:rsidP="00030A9E">
      <w:pPr>
        <w:pStyle w:val="Sinespaciado1"/>
        <w:spacing w:line="288" w:lineRule="auto"/>
        <w:ind w:firstLine="2835"/>
        <w:jc w:val="both"/>
        <w:rPr>
          <w:rFonts w:ascii="Arial" w:hAnsi="Arial" w:cs="Arial"/>
          <w:b/>
          <w:bCs/>
          <w:sz w:val="24"/>
          <w:szCs w:val="24"/>
        </w:rPr>
      </w:pPr>
      <w:r w:rsidRPr="00030A9E">
        <w:rPr>
          <w:rFonts w:ascii="Arial" w:hAnsi="Arial" w:cs="Arial"/>
          <w:b/>
          <w:bCs/>
          <w:sz w:val="24"/>
          <w:szCs w:val="24"/>
        </w:rPr>
        <w:t>V</w:t>
      </w:r>
      <w:r w:rsidR="00C51AEF" w:rsidRPr="00030A9E">
        <w:rPr>
          <w:rFonts w:ascii="Arial" w:hAnsi="Arial" w:cs="Arial"/>
          <w:b/>
          <w:bCs/>
          <w:sz w:val="24"/>
          <w:szCs w:val="24"/>
        </w:rPr>
        <w:t>II</w:t>
      </w:r>
      <w:r w:rsidRPr="00030A9E">
        <w:rPr>
          <w:rFonts w:ascii="Arial" w:hAnsi="Arial" w:cs="Arial"/>
          <w:b/>
          <w:bCs/>
          <w:sz w:val="24"/>
          <w:szCs w:val="24"/>
        </w:rPr>
        <w:t>. D</w:t>
      </w:r>
      <w:r w:rsidR="00B0570C" w:rsidRPr="00030A9E">
        <w:rPr>
          <w:rFonts w:ascii="Arial" w:hAnsi="Arial" w:cs="Arial"/>
          <w:b/>
          <w:bCs/>
          <w:sz w:val="24"/>
          <w:szCs w:val="24"/>
        </w:rPr>
        <w:t>ECISIÓN</w:t>
      </w:r>
    </w:p>
    <w:p w:rsidR="0092719E" w:rsidRPr="00030A9E" w:rsidRDefault="0092719E" w:rsidP="00030A9E">
      <w:pPr>
        <w:pStyle w:val="Sinespaciado1"/>
        <w:spacing w:line="288" w:lineRule="auto"/>
        <w:ind w:firstLine="2835"/>
        <w:jc w:val="both"/>
        <w:rPr>
          <w:rFonts w:ascii="Arial" w:hAnsi="Arial" w:cs="Arial"/>
          <w:bCs/>
          <w:sz w:val="24"/>
          <w:szCs w:val="24"/>
        </w:rPr>
      </w:pPr>
    </w:p>
    <w:p w:rsidR="000266D3" w:rsidRPr="00030A9E" w:rsidRDefault="000266D3" w:rsidP="00030A9E">
      <w:pPr>
        <w:pStyle w:val="Sinespaciado2"/>
        <w:spacing w:line="288" w:lineRule="auto"/>
        <w:ind w:firstLine="2880"/>
        <w:jc w:val="both"/>
        <w:rPr>
          <w:rFonts w:ascii="Arial" w:hAnsi="Arial" w:cs="Arial"/>
          <w:sz w:val="24"/>
          <w:szCs w:val="24"/>
        </w:rPr>
      </w:pPr>
      <w:r w:rsidRPr="00030A9E">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030A9E" w:rsidRDefault="0092719E" w:rsidP="00030A9E">
      <w:pPr>
        <w:pStyle w:val="Sinespaciado1"/>
        <w:spacing w:line="288" w:lineRule="auto"/>
        <w:ind w:firstLine="2835"/>
        <w:jc w:val="both"/>
        <w:rPr>
          <w:rFonts w:ascii="Arial" w:hAnsi="Arial" w:cs="Arial"/>
          <w:sz w:val="24"/>
          <w:szCs w:val="24"/>
        </w:rPr>
      </w:pPr>
    </w:p>
    <w:p w:rsidR="0092719E" w:rsidRPr="00030A9E" w:rsidRDefault="00204521" w:rsidP="00030A9E">
      <w:pPr>
        <w:pStyle w:val="Sinespaciado1"/>
        <w:spacing w:line="288" w:lineRule="auto"/>
        <w:ind w:firstLine="2835"/>
        <w:jc w:val="both"/>
        <w:rPr>
          <w:rFonts w:ascii="Arial" w:hAnsi="Arial" w:cs="Arial"/>
          <w:b/>
          <w:sz w:val="24"/>
          <w:szCs w:val="24"/>
        </w:rPr>
      </w:pPr>
      <w:r w:rsidRPr="00030A9E">
        <w:rPr>
          <w:rFonts w:ascii="Arial" w:hAnsi="Arial" w:cs="Arial"/>
          <w:b/>
          <w:spacing w:val="-3"/>
          <w:sz w:val="24"/>
          <w:szCs w:val="24"/>
        </w:rPr>
        <w:t>RESUELVE:</w:t>
      </w:r>
    </w:p>
    <w:p w:rsidR="0092719E" w:rsidRPr="00030A9E" w:rsidRDefault="0092719E" w:rsidP="00030A9E">
      <w:pPr>
        <w:pStyle w:val="Sinespaciado1"/>
        <w:spacing w:line="288" w:lineRule="auto"/>
        <w:ind w:firstLine="2835"/>
        <w:jc w:val="both"/>
        <w:rPr>
          <w:rFonts w:ascii="Arial" w:hAnsi="Arial" w:cs="Arial"/>
          <w:sz w:val="24"/>
          <w:szCs w:val="24"/>
        </w:rPr>
      </w:pPr>
    </w:p>
    <w:p w:rsidR="0092719E" w:rsidRPr="00030A9E" w:rsidRDefault="00204521" w:rsidP="00030A9E">
      <w:pPr>
        <w:pStyle w:val="Sinespaciado1"/>
        <w:spacing w:line="288" w:lineRule="auto"/>
        <w:ind w:firstLine="2835"/>
        <w:jc w:val="both"/>
        <w:rPr>
          <w:rFonts w:ascii="Arial" w:hAnsi="Arial" w:cs="Arial"/>
          <w:sz w:val="24"/>
          <w:szCs w:val="24"/>
          <w:lang w:val="es-ES" w:eastAsia="es-ES"/>
        </w:rPr>
      </w:pPr>
      <w:r w:rsidRPr="00030A9E">
        <w:rPr>
          <w:rFonts w:ascii="Arial" w:hAnsi="Arial" w:cs="Arial"/>
          <w:b/>
          <w:spacing w:val="-3"/>
          <w:sz w:val="24"/>
          <w:szCs w:val="24"/>
        </w:rPr>
        <w:t>Primero:</w:t>
      </w:r>
      <w:r w:rsidRPr="00030A9E">
        <w:rPr>
          <w:rFonts w:ascii="Arial" w:hAnsi="Arial" w:cs="Arial"/>
          <w:spacing w:val="-3"/>
          <w:sz w:val="24"/>
          <w:szCs w:val="24"/>
        </w:rPr>
        <w:t xml:space="preserve"> </w:t>
      </w:r>
      <w:r w:rsidR="00717704" w:rsidRPr="00030A9E">
        <w:rPr>
          <w:rFonts w:ascii="Arial" w:hAnsi="Arial" w:cs="Arial"/>
          <w:spacing w:val="-3"/>
          <w:sz w:val="24"/>
          <w:szCs w:val="24"/>
        </w:rPr>
        <w:t xml:space="preserve">CONFIRMAR </w:t>
      </w:r>
      <w:r w:rsidR="00717704" w:rsidRPr="00030A9E">
        <w:rPr>
          <w:rFonts w:ascii="Arial" w:hAnsi="Arial" w:cs="Arial"/>
          <w:sz w:val="24"/>
          <w:szCs w:val="24"/>
        </w:rPr>
        <w:t>el fallo</w:t>
      </w:r>
      <w:r w:rsidR="00717704" w:rsidRPr="00030A9E">
        <w:rPr>
          <w:rFonts w:ascii="Arial" w:hAnsi="Arial" w:cs="Arial"/>
          <w:spacing w:val="-3"/>
          <w:sz w:val="24"/>
          <w:szCs w:val="24"/>
        </w:rPr>
        <w:t xml:space="preserve"> proferido el </w:t>
      </w:r>
      <w:r w:rsidR="006536D9" w:rsidRPr="00030A9E">
        <w:rPr>
          <w:rFonts w:ascii="Arial" w:hAnsi="Arial" w:cs="Arial"/>
          <w:spacing w:val="-3"/>
          <w:sz w:val="24"/>
          <w:szCs w:val="24"/>
        </w:rPr>
        <w:t>3</w:t>
      </w:r>
      <w:r w:rsidR="00717704" w:rsidRPr="00030A9E">
        <w:rPr>
          <w:rFonts w:ascii="Arial" w:hAnsi="Arial" w:cs="Arial"/>
          <w:spacing w:val="-3"/>
          <w:sz w:val="24"/>
          <w:szCs w:val="24"/>
        </w:rPr>
        <w:t xml:space="preserve"> de </w:t>
      </w:r>
      <w:r w:rsidR="006536D9" w:rsidRPr="00030A9E">
        <w:rPr>
          <w:rFonts w:ascii="Arial" w:hAnsi="Arial" w:cs="Arial"/>
          <w:spacing w:val="-3"/>
          <w:sz w:val="24"/>
          <w:szCs w:val="24"/>
        </w:rPr>
        <w:t>dic</w:t>
      </w:r>
      <w:r w:rsidR="00E57DD1" w:rsidRPr="00030A9E">
        <w:rPr>
          <w:rFonts w:ascii="Arial" w:hAnsi="Arial" w:cs="Arial"/>
          <w:spacing w:val="-3"/>
          <w:sz w:val="24"/>
          <w:szCs w:val="24"/>
        </w:rPr>
        <w:t>iembre</w:t>
      </w:r>
      <w:r w:rsidR="0019010D" w:rsidRPr="00030A9E">
        <w:rPr>
          <w:rFonts w:ascii="Arial" w:hAnsi="Arial" w:cs="Arial"/>
          <w:spacing w:val="-3"/>
          <w:sz w:val="24"/>
          <w:szCs w:val="24"/>
        </w:rPr>
        <w:t xml:space="preserve"> de 2018</w:t>
      </w:r>
      <w:r w:rsidR="00717704" w:rsidRPr="00030A9E">
        <w:rPr>
          <w:rFonts w:ascii="Arial" w:hAnsi="Arial" w:cs="Arial"/>
          <w:spacing w:val="-3"/>
          <w:sz w:val="24"/>
          <w:szCs w:val="24"/>
        </w:rPr>
        <w:t xml:space="preserve"> por el Juzgado Civil de Circuito de </w:t>
      </w:r>
      <w:r w:rsidR="006536D9" w:rsidRPr="00030A9E">
        <w:rPr>
          <w:rFonts w:ascii="Arial" w:hAnsi="Arial" w:cs="Arial"/>
          <w:spacing w:val="-3"/>
          <w:sz w:val="24"/>
          <w:szCs w:val="24"/>
        </w:rPr>
        <w:t>Santa Rosa de Cabal</w:t>
      </w:r>
      <w:r w:rsidRPr="00030A9E">
        <w:rPr>
          <w:rFonts w:ascii="Arial" w:hAnsi="Arial" w:cs="Arial"/>
          <w:sz w:val="24"/>
          <w:szCs w:val="24"/>
          <w:lang w:val="es-ES" w:eastAsia="es-ES"/>
        </w:rPr>
        <w:t>, dentro de la presente acción de tutela.</w:t>
      </w:r>
    </w:p>
    <w:p w:rsidR="0092719E" w:rsidRPr="00030A9E" w:rsidRDefault="0092719E" w:rsidP="00030A9E">
      <w:pPr>
        <w:pStyle w:val="Sinespaciado1"/>
        <w:spacing w:line="288" w:lineRule="auto"/>
        <w:ind w:firstLine="2835"/>
        <w:jc w:val="both"/>
        <w:rPr>
          <w:rFonts w:ascii="Arial" w:hAnsi="Arial" w:cs="Arial"/>
          <w:sz w:val="24"/>
          <w:szCs w:val="24"/>
          <w:lang w:val="es-ES" w:eastAsia="es-ES"/>
        </w:rPr>
      </w:pPr>
    </w:p>
    <w:p w:rsidR="0092719E" w:rsidRPr="00030A9E" w:rsidRDefault="00204521" w:rsidP="00030A9E">
      <w:pPr>
        <w:pStyle w:val="Sinespaciado1"/>
        <w:spacing w:line="288" w:lineRule="auto"/>
        <w:ind w:firstLine="2835"/>
        <w:jc w:val="both"/>
        <w:rPr>
          <w:rFonts w:ascii="Arial" w:hAnsi="Arial" w:cs="Arial"/>
          <w:spacing w:val="-3"/>
          <w:sz w:val="24"/>
          <w:szCs w:val="24"/>
        </w:rPr>
      </w:pPr>
      <w:r w:rsidRPr="00030A9E">
        <w:rPr>
          <w:rFonts w:ascii="Arial" w:hAnsi="Arial" w:cs="Arial"/>
          <w:b/>
          <w:spacing w:val="-3"/>
          <w:sz w:val="24"/>
          <w:szCs w:val="24"/>
        </w:rPr>
        <w:t>Segundo:</w:t>
      </w:r>
      <w:r w:rsidRPr="00030A9E">
        <w:rPr>
          <w:rFonts w:ascii="Arial" w:hAnsi="Arial" w:cs="Arial"/>
          <w:spacing w:val="-3"/>
          <w:sz w:val="24"/>
          <w:szCs w:val="24"/>
        </w:rPr>
        <w:t xml:space="preserve"> Notifíquese esta decisión a los interesados por el medio más expedito posible (Art. 5o., Dto. 306 de 1992).</w:t>
      </w:r>
    </w:p>
    <w:p w:rsidR="0092719E" w:rsidRPr="00030A9E" w:rsidRDefault="0092719E" w:rsidP="00030A9E">
      <w:pPr>
        <w:pStyle w:val="Sinespaciado1"/>
        <w:spacing w:line="288" w:lineRule="auto"/>
        <w:ind w:firstLine="2835"/>
        <w:jc w:val="both"/>
        <w:rPr>
          <w:rFonts w:ascii="Arial" w:hAnsi="Arial" w:cs="Arial"/>
          <w:spacing w:val="-3"/>
          <w:sz w:val="24"/>
          <w:szCs w:val="24"/>
        </w:rPr>
      </w:pPr>
    </w:p>
    <w:p w:rsidR="0092719E" w:rsidRPr="00030A9E" w:rsidRDefault="00204521" w:rsidP="00030A9E">
      <w:pPr>
        <w:pStyle w:val="Sinespaciado1"/>
        <w:spacing w:line="288" w:lineRule="auto"/>
        <w:ind w:firstLine="2835"/>
        <w:jc w:val="both"/>
        <w:rPr>
          <w:rFonts w:ascii="Arial" w:hAnsi="Arial" w:cs="Arial"/>
          <w:spacing w:val="-3"/>
          <w:sz w:val="24"/>
          <w:szCs w:val="24"/>
        </w:rPr>
      </w:pPr>
      <w:r w:rsidRPr="00030A9E">
        <w:rPr>
          <w:rFonts w:ascii="Arial" w:hAnsi="Arial" w:cs="Arial"/>
          <w:b/>
          <w:spacing w:val="-3"/>
          <w:sz w:val="24"/>
          <w:szCs w:val="24"/>
        </w:rPr>
        <w:t>Tercero:</w:t>
      </w:r>
      <w:r w:rsidRPr="00030A9E">
        <w:rPr>
          <w:rFonts w:ascii="Arial" w:hAnsi="Arial" w:cs="Arial"/>
          <w:spacing w:val="-3"/>
          <w:sz w:val="24"/>
          <w:szCs w:val="24"/>
        </w:rPr>
        <w:t xml:space="preserve"> Remítase el expediente a la Honorable Corte Constitucional para su eventual revisión.</w:t>
      </w:r>
    </w:p>
    <w:p w:rsidR="0092719E" w:rsidRPr="00030A9E" w:rsidRDefault="0092719E" w:rsidP="00030A9E">
      <w:pPr>
        <w:pStyle w:val="Sinespaciado1"/>
        <w:spacing w:line="288" w:lineRule="auto"/>
        <w:ind w:firstLine="2835"/>
        <w:jc w:val="both"/>
        <w:rPr>
          <w:rFonts w:ascii="Arial" w:hAnsi="Arial" w:cs="Arial"/>
          <w:spacing w:val="-3"/>
          <w:sz w:val="24"/>
          <w:szCs w:val="24"/>
        </w:rPr>
      </w:pPr>
    </w:p>
    <w:p w:rsidR="008F31B3" w:rsidRPr="00030A9E" w:rsidRDefault="00B0570C" w:rsidP="00030A9E">
      <w:pPr>
        <w:pStyle w:val="Sinespaciado1"/>
        <w:spacing w:line="288" w:lineRule="auto"/>
        <w:ind w:firstLine="2835"/>
        <w:jc w:val="both"/>
        <w:rPr>
          <w:rFonts w:ascii="Arial" w:hAnsi="Arial" w:cs="Arial"/>
          <w:spacing w:val="-3"/>
          <w:sz w:val="24"/>
          <w:szCs w:val="24"/>
        </w:rPr>
      </w:pPr>
      <w:r w:rsidRPr="00030A9E">
        <w:rPr>
          <w:rFonts w:ascii="Arial" w:hAnsi="Arial" w:cs="Arial"/>
          <w:spacing w:val="-3"/>
          <w:sz w:val="24"/>
          <w:szCs w:val="24"/>
        </w:rPr>
        <w:t>N</w:t>
      </w:r>
      <w:r w:rsidR="00204521" w:rsidRPr="00030A9E">
        <w:rPr>
          <w:rFonts w:ascii="Arial" w:hAnsi="Arial" w:cs="Arial"/>
          <w:spacing w:val="-3"/>
          <w:sz w:val="24"/>
          <w:szCs w:val="24"/>
        </w:rPr>
        <w:t>otifíquese</w:t>
      </w:r>
      <w:r w:rsidRPr="00030A9E">
        <w:rPr>
          <w:rFonts w:ascii="Arial" w:hAnsi="Arial" w:cs="Arial"/>
          <w:spacing w:val="-3"/>
          <w:sz w:val="24"/>
          <w:szCs w:val="24"/>
        </w:rPr>
        <w:t xml:space="preserve"> y cúmplase</w:t>
      </w:r>
    </w:p>
    <w:p w:rsidR="008F31B3" w:rsidRPr="00030A9E" w:rsidRDefault="008F31B3" w:rsidP="00030A9E">
      <w:pPr>
        <w:pStyle w:val="Sinespaciado1"/>
        <w:spacing w:line="288" w:lineRule="auto"/>
        <w:ind w:firstLine="2835"/>
        <w:jc w:val="both"/>
        <w:rPr>
          <w:rFonts w:ascii="Arial" w:hAnsi="Arial" w:cs="Arial"/>
          <w:spacing w:val="-3"/>
          <w:sz w:val="24"/>
          <w:szCs w:val="24"/>
        </w:rPr>
      </w:pPr>
    </w:p>
    <w:p w:rsidR="008F31B3" w:rsidRPr="00030A9E" w:rsidRDefault="00204521" w:rsidP="00030A9E">
      <w:pPr>
        <w:pStyle w:val="Sinespaciado1"/>
        <w:spacing w:line="288" w:lineRule="auto"/>
        <w:ind w:firstLine="2835"/>
        <w:jc w:val="both"/>
        <w:rPr>
          <w:rFonts w:ascii="Arial" w:hAnsi="Arial" w:cs="Arial"/>
          <w:b/>
          <w:spacing w:val="-3"/>
          <w:sz w:val="24"/>
          <w:szCs w:val="24"/>
        </w:rPr>
      </w:pPr>
      <w:r w:rsidRPr="00030A9E">
        <w:rPr>
          <w:rFonts w:ascii="Arial" w:hAnsi="Arial" w:cs="Arial"/>
          <w:spacing w:val="-3"/>
          <w:sz w:val="24"/>
          <w:szCs w:val="24"/>
        </w:rPr>
        <w:t>Los Magistrados,</w:t>
      </w:r>
    </w:p>
    <w:p w:rsidR="008F31B3" w:rsidRPr="00030A9E" w:rsidRDefault="008F31B3" w:rsidP="00030A9E">
      <w:pPr>
        <w:pStyle w:val="Sinespaciado1"/>
        <w:spacing w:line="288" w:lineRule="auto"/>
        <w:ind w:firstLine="2835"/>
        <w:jc w:val="both"/>
        <w:rPr>
          <w:rFonts w:ascii="Arial" w:hAnsi="Arial" w:cs="Arial"/>
          <w:b/>
          <w:spacing w:val="-3"/>
          <w:sz w:val="24"/>
          <w:szCs w:val="24"/>
        </w:rPr>
      </w:pPr>
    </w:p>
    <w:p w:rsidR="008F31B3" w:rsidRPr="00030A9E" w:rsidRDefault="008F31B3" w:rsidP="00030A9E">
      <w:pPr>
        <w:pStyle w:val="Sinespaciado1"/>
        <w:spacing w:line="288" w:lineRule="auto"/>
        <w:ind w:firstLine="2835"/>
        <w:jc w:val="both"/>
        <w:rPr>
          <w:rFonts w:ascii="Arial" w:hAnsi="Arial" w:cs="Arial"/>
          <w:b/>
          <w:spacing w:val="-3"/>
          <w:sz w:val="24"/>
          <w:szCs w:val="24"/>
        </w:rPr>
      </w:pPr>
    </w:p>
    <w:p w:rsidR="00875ED4" w:rsidRPr="00030A9E" w:rsidRDefault="00875ED4" w:rsidP="00030A9E">
      <w:pPr>
        <w:pStyle w:val="Sinespaciado1"/>
        <w:spacing w:line="288" w:lineRule="auto"/>
        <w:ind w:firstLine="2835"/>
        <w:jc w:val="both"/>
        <w:rPr>
          <w:rFonts w:ascii="Arial" w:hAnsi="Arial" w:cs="Arial"/>
          <w:b/>
          <w:spacing w:val="-3"/>
          <w:sz w:val="24"/>
          <w:szCs w:val="24"/>
        </w:rPr>
      </w:pPr>
    </w:p>
    <w:p w:rsidR="003430FF" w:rsidRPr="00030A9E" w:rsidRDefault="003430FF" w:rsidP="00030A9E">
      <w:pPr>
        <w:pStyle w:val="Sinespaciado1"/>
        <w:spacing w:line="288" w:lineRule="auto"/>
        <w:ind w:firstLine="2835"/>
        <w:jc w:val="both"/>
        <w:rPr>
          <w:rFonts w:ascii="Arial" w:hAnsi="Arial" w:cs="Arial"/>
          <w:b/>
          <w:spacing w:val="-3"/>
          <w:sz w:val="24"/>
          <w:szCs w:val="24"/>
        </w:rPr>
      </w:pPr>
    </w:p>
    <w:p w:rsidR="00AF382F" w:rsidRPr="00030A9E" w:rsidRDefault="00204521" w:rsidP="00030A9E">
      <w:pPr>
        <w:pStyle w:val="Sinespaciado1"/>
        <w:spacing w:line="288" w:lineRule="auto"/>
        <w:ind w:firstLine="2835"/>
        <w:jc w:val="both"/>
        <w:rPr>
          <w:rFonts w:ascii="Arial" w:hAnsi="Arial" w:cs="Arial"/>
          <w:b/>
          <w:spacing w:val="-3"/>
          <w:sz w:val="24"/>
          <w:szCs w:val="24"/>
        </w:rPr>
      </w:pPr>
      <w:proofErr w:type="spellStart"/>
      <w:r w:rsidRPr="00030A9E">
        <w:rPr>
          <w:rFonts w:ascii="Arial" w:hAnsi="Arial" w:cs="Arial"/>
          <w:b/>
          <w:spacing w:val="-3"/>
          <w:sz w:val="24"/>
          <w:szCs w:val="24"/>
        </w:rPr>
        <w:t>EDDER</w:t>
      </w:r>
      <w:proofErr w:type="spellEnd"/>
      <w:r w:rsidRPr="00030A9E">
        <w:rPr>
          <w:rFonts w:ascii="Arial" w:hAnsi="Arial" w:cs="Arial"/>
          <w:b/>
          <w:spacing w:val="-3"/>
          <w:sz w:val="24"/>
          <w:szCs w:val="24"/>
        </w:rPr>
        <w:t xml:space="preserve"> JIMMY SÁNCHEZ </w:t>
      </w:r>
      <w:proofErr w:type="spellStart"/>
      <w:r w:rsidRPr="00030A9E">
        <w:rPr>
          <w:rFonts w:ascii="Arial" w:hAnsi="Arial" w:cs="Arial"/>
          <w:b/>
          <w:spacing w:val="-3"/>
          <w:sz w:val="24"/>
          <w:szCs w:val="24"/>
        </w:rPr>
        <w:t>CALAMBÁS</w:t>
      </w:r>
      <w:proofErr w:type="spellEnd"/>
    </w:p>
    <w:p w:rsidR="00AF382F" w:rsidRPr="00030A9E" w:rsidRDefault="00AF382F" w:rsidP="00030A9E">
      <w:pPr>
        <w:pStyle w:val="Sinespaciado1"/>
        <w:spacing w:line="288" w:lineRule="auto"/>
        <w:ind w:firstLine="2835"/>
        <w:jc w:val="both"/>
        <w:rPr>
          <w:rFonts w:ascii="Arial" w:hAnsi="Arial" w:cs="Arial"/>
          <w:b/>
          <w:spacing w:val="-3"/>
          <w:sz w:val="24"/>
          <w:szCs w:val="24"/>
        </w:rPr>
      </w:pPr>
    </w:p>
    <w:p w:rsidR="00AF382F" w:rsidRPr="00030A9E" w:rsidRDefault="00AF382F" w:rsidP="00030A9E">
      <w:pPr>
        <w:pStyle w:val="Sinespaciado1"/>
        <w:spacing w:line="288" w:lineRule="auto"/>
        <w:ind w:firstLine="2835"/>
        <w:jc w:val="both"/>
        <w:rPr>
          <w:rFonts w:ascii="Arial" w:hAnsi="Arial" w:cs="Arial"/>
          <w:b/>
          <w:spacing w:val="-3"/>
          <w:sz w:val="24"/>
          <w:szCs w:val="24"/>
        </w:rPr>
      </w:pPr>
    </w:p>
    <w:p w:rsidR="00875ED4" w:rsidRPr="00030A9E" w:rsidRDefault="00875ED4" w:rsidP="00030A9E">
      <w:pPr>
        <w:pStyle w:val="Sinespaciado1"/>
        <w:spacing w:line="288" w:lineRule="auto"/>
        <w:ind w:firstLine="2835"/>
        <w:jc w:val="both"/>
        <w:rPr>
          <w:rFonts w:ascii="Arial" w:hAnsi="Arial" w:cs="Arial"/>
          <w:b/>
          <w:spacing w:val="-3"/>
          <w:sz w:val="24"/>
          <w:szCs w:val="24"/>
        </w:rPr>
      </w:pPr>
    </w:p>
    <w:p w:rsidR="00030A9E" w:rsidRPr="00030A9E" w:rsidRDefault="00030A9E" w:rsidP="00030A9E">
      <w:pPr>
        <w:pStyle w:val="Sinespaciado1"/>
        <w:spacing w:line="288" w:lineRule="auto"/>
        <w:ind w:firstLine="2835"/>
        <w:jc w:val="both"/>
        <w:rPr>
          <w:rFonts w:ascii="Arial" w:hAnsi="Arial" w:cs="Arial"/>
          <w:b/>
          <w:spacing w:val="-3"/>
          <w:sz w:val="24"/>
          <w:szCs w:val="24"/>
        </w:rPr>
      </w:pPr>
    </w:p>
    <w:p w:rsidR="00526BDF" w:rsidRPr="00030A9E" w:rsidRDefault="00204521" w:rsidP="00030A9E">
      <w:pPr>
        <w:pStyle w:val="Sinespaciado1"/>
        <w:spacing w:line="288" w:lineRule="auto"/>
        <w:ind w:firstLine="2835"/>
        <w:jc w:val="both"/>
        <w:rPr>
          <w:rFonts w:ascii="Arial" w:hAnsi="Arial" w:cs="Arial"/>
          <w:b/>
          <w:spacing w:val="-3"/>
          <w:sz w:val="24"/>
          <w:szCs w:val="24"/>
        </w:rPr>
      </w:pPr>
      <w:r w:rsidRPr="00030A9E">
        <w:rPr>
          <w:rFonts w:ascii="Arial" w:hAnsi="Arial" w:cs="Arial"/>
          <w:b/>
          <w:spacing w:val="-3"/>
          <w:sz w:val="24"/>
          <w:szCs w:val="24"/>
        </w:rPr>
        <w:t>JAIME ALBERTO SARAZA NARANJO</w:t>
      </w:r>
    </w:p>
    <w:p w:rsidR="00526BDF" w:rsidRPr="00030A9E" w:rsidRDefault="00526BDF" w:rsidP="00030A9E">
      <w:pPr>
        <w:pStyle w:val="Sinespaciado1"/>
        <w:spacing w:line="288" w:lineRule="auto"/>
        <w:ind w:firstLine="2835"/>
        <w:jc w:val="both"/>
        <w:rPr>
          <w:rFonts w:ascii="Arial" w:hAnsi="Arial" w:cs="Arial"/>
          <w:b/>
          <w:spacing w:val="-3"/>
          <w:sz w:val="24"/>
          <w:szCs w:val="24"/>
        </w:rPr>
      </w:pPr>
    </w:p>
    <w:p w:rsidR="00526BDF" w:rsidRPr="00030A9E" w:rsidRDefault="00526BDF" w:rsidP="00030A9E">
      <w:pPr>
        <w:pStyle w:val="Sinespaciado1"/>
        <w:spacing w:line="288" w:lineRule="auto"/>
        <w:ind w:firstLine="2835"/>
        <w:jc w:val="both"/>
        <w:rPr>
          <w:rFonts w:ascii="Arial" w:hAnsi="Arial" w:cs="Arial"/>
          <w:b/>
          <w:spacing w:val="-3"/>
          <w:sz w:val="24"/>
          <w:szCs w:val="24"/>
        </w:rPr>
      </w:pPr>
    </w:p>
    <w:p w:rsidR="00526BDF" w:rsidRPr="00030A9E" w:rsidRDefault="00526BDF" w:rsidP="00030A9E">
      <w:pPr>
        <w:pStyle w:val="Sinespaciado1"/>
        <w:spacing w:line="288" w:lineRule="auto"/>
        <w:ind w:firstLine="2835"/>
        <w:jc w:val="both"/>
        <w:rPr>
          <w:rFonts w:ascii="Arial" w:hAnsi="Arial" w:cs="Arial"/>
          <w:b/>
          <w:spacing w:val="-3"/>
          <w:sz w:val="24"/>
          <w:szCs w:val="24"/>
        </w:rPr>
      </w:pPr>
    </w:p>
    <w:p w:rsidR="00526BDF" w:rsidRPr="00030A9E" w:rsidRDefault="00526BDF" w:rsidP="00030A9E">
      <w:pPr>
        <w:pStyle w:val="Sinespaciado1"/>
        <w:spacing w:line="288" w:lineRule="auto"/>
        <w:ind w:firstLine="2835"/>
        <w:jc w:val="both"/>
        <w:rPr>
          <w:rFonts w:ascii="Arial" w:hAnsi="Arial" w:cs="Arial"/>
          <w:b/>
          <w:sz w:val="24"/>
          <w:szCs w:val="24"/>
        </w:rPr>
      </w:pPr>
    </w:p>
    <w:p w:rsidR="006536D9" w:rsidRPr="00030A9E" w:rsidRDefault="006536D9" w:rsidP="00030A9E">
      <w:pPr>
        <w:pStyle w:val="Sinespaciado2"/>
        <w:spacing w:line="288" w:lineRule="auto"/>
        <w:ind w:left="2124" w:firstLine="708"/>
        <w:jc w:val="both"/>
        <w:rPr>
          <w:rFonts w:ascii="Arial" w:hAnsi="Arial" w:cs="Arial"/>
          <w:b/>
          <w:sz w:val="24"/>
          <w:szCs w:val="24"/>
        </w:rPr>
      </w:pPr>
      <w:r w:rsidRPr="00030A9E">
        <w:rPr>
          <w:rFonts w:ascii="Arial" w:hAnsi="Arial" w:cs="Arial"/>
          <w:b/>
          <w:sz w:val="24"/>
          <w:szCs w:val="24"/>
        </w:rPr>
        <w:t>CLAUDIA MARÍA ARCILA RÍOS</w:t>
      </w:r>
    </w:p>
    <w:p w:rsidR="00526BDF" w:rsidRPr="00030A9E" w:rsidRDefault="006536D9" w:rsidP="00030A9E">
      <w:pPr>
        <w:pStyle w:val="Sinespaciado1"/>
        <w:spacing w:line="288" w:lineRule="auto"/>
        <w:ind w:firstLine="2835"/>
        <w:jc w:val="both"/>
        <w:rPr>
          <w:rFonts w:ascii="Arial" w:hAnsi="Arial" w:cs="Arial"/>
          <w:b/>
          <w:sz w:val="24"/>
          <w:szCs w:val="24"/>
        </w:rPr>
      </w:pPr>
      <w:r w:rsidRPr="00030A9E">
        <w:rPr>
          <w:rFonts w:ascii="Arial" w:hAnsi="Arial" w:cs="Arial"/>
          <w:sz w:val="24"/>
          <w:szCs w:val="24"/>
        </w:rPr>
        <w:t xml:space="preserve">       (</w:t>
      </w:r>
      <w:r w:rsidR="00030A9E">
        <w:rPr>
          <w:rFonts w:ascii="Arial" w:hAnsi="Arial" w:cs="Arial"/>
          <w:sz w:val="24"/>
          <w:szCs w:val="24"/>
        </w:rPr>
        <w:t>C</w:t>
      </w:r>
      <w:r w:rsidRPr="00030A9E">
        <w:rPr>
          <w:rFonts w:ascii="Arial" w:hAnsi="Arial" w:cs="Arial"/>
          <w:sz w:val="24"/>
          <w:szCs w:val="24"/>
        </w:rPr>
        <w:t>on ausencia justificada)</w:t>
      </w:r>
    </w:p>
    <w:sectPr w:rsidR="00526BDF" w:rsidRPr="00030A9E" w:rsidSect="00AF4B1A">
      <w:headerReference w:type="default" r:id="rId8"/>
      <w:footerReference w:type="default" r:id="rId9"/>
      <w:pgSz w:w="12240" w:h="18720"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BEF" w:rsidRDefault="00AE4BEF" w:rsidP="00204521">
      <w:r>
        <w:separator/>
      </w:r>
    </w:p>
  </w:endnote>
  <w:endnote w:type="continuationSeparator" w:id="0">
    <w:p w:rsidR="00AE4BEF" w:rsidRDefault="00AE4BEF"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030A9E" w:rsidRDefault="00AF6A66">
    <w:pPr>
      <w:pStyle w:val="Piedepgina"/>
      <w:jc w:val="right"/>
      <w:rPr>
        <w:rFonts w:ascii="Arial" w:hAnsi="Arial" w:cs="Arial"/>
        <w:szCs w:val="22"/>
      </w:rPr>
    </w:pPr>
    <w:r w:rsidRPr="00030A9E">
      <w:rPr>
        <w:rFonts w:ascii="Arial" w:hAnsi="Arial" w:cs="Arial"/>
        <w:szCs w:val="22"/>
      </w:rPr>
      <w:fldChar w:fldCharType="begin"/>
    </w:r>
    <w:r w:rsidRPr="00030A9E">
      <w:rPr>
        <w:rFonts w:ascii="Arial" w:hAnsi="Arial" w:cs="Arial"/>
        <w:szCs w:val="22"/>
      </w:rPr>
      <w:instrText xml:space="preserve"> PAGE   \* MERGEFORMAT </w:instrText>
    </w:r>
    <w:r w:rsidRPr="00030A9E">
      <w:rPr>
        <w:rFonts w:ascii="Arial" w:hAnsi="Arial" w:cs="Arial"/>
        <w:szCs w:val="22"/>
      </w:rPr>
      <w:fldChar w:fldCharType="separate"/>
    </w:r>
    <w:r w:rsidR="00AF4B1A">
      <w:rPr>
        <w:rFonts w:ascii="Arial" w:hAnsi="Arial" w:cs="Arial"/>
        <w:noProof/>
        <w:szCs w:val="22"/>
      </w:rPr>
      <w:t>8</w:t>
    </w:r>
    <w:r w:rsidRPr="00030A9E">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BEF" w:rsidRDefault="00AE4BEF" w:rsidP="00204521">
      <w:r>
        <w:separator/>
      </w:r>
    </w:p>
  </w:footnote>
  <w:footnote w:type="continuationSeparator" w:id="0">
    <w:p w:rsidR="00AE4BEF" w:rsidRDefault="00AE4BEF" w:rsidP="00204521">
      <w:r>
        <w:continuationSeparator/>
      </w:r>
    </w:p>
  </w:footnote>
  <w:footnote w:id="1">
    <w:p w:rsidR="00591611" w:rsidRPr="00030A9E" w:rsidRDefault="00591611" w:rsidP="00591611">
      <w:pPr>
        <w:pStyle w:val="Textonotapie"/>
        <w:jc w:val="both"/>
        <w:rPr>
          <w:rFonts w:ascii="Arial" w:hAnsi="Arial" w:cs="Arial"/>
          <w:sz w:val="18"/>
          <w:szCs w:val="18"/>
          <w:lang w:val="es-CO"/>
        </w:rPr>
      </w:pPr>
      <w:r w:rsidRPr="00030A9E">
        <w:rPr>
          <w:rStyle w:val="Refdenotaalpie"/>
          <w:rFonts w:ascii="Arial" w:hAnsi="Arial" w:cs="Arial"/>
          <w:sz w:val="18"/>
          <w:szCs w:val="18"/>
        </w:rPr>
        <w:footnoteRef/>
      </w:r>
      <w:r w:rsidR="00030A9E">
        <w:rPr>
          <w:rFonts w:ascii="Arial" w:hAnsi="Arial" w:cs="Arial"/>
          <w:sz w:val="18"/>
          <w:szCs w:val="18"/>
        </w:rPr>
        <w:t xml:space="preserve"> </w:t>
      </w:r>
      <w:r w:rsidRPr="00030A9E">
        <w:rPr>
          <w:rFonts w:ascii="Arial" w:hAnsi="Arial" w:cs="Arial"/>
          <w:sz w:val="18"/>
          <w:szCs w:val="18"/>
        </w:rPr>
        <w:t>CORTE SUPREMA DE JUSTICIA SALA DE CASACIÓN CIVIL, sentencia STC7208 de 2016.</w:t>
      </w:r>
    </w:p>
  </w:footnote>
  <w:footnote w:id="2">
    <w:p w:rsidR="00AE7378" w:rsidRPr="00030A9E" w:rsidRDefault="00AE7378" w:rsidP="00AE7378">
      <w:pPr>
        <w:pStyle w:val="Textonotapie"/>
        <w:rPr>
          <w:rFonts w:ascii="Arial" w:hAnsi="Arial" w:cs="Arial"/>
          <w:sz w:val="18"/>
          <w:szCs w:val="18"/>
          <w:lang w:val="es-CO"/>
        </w:rPr>
      </w:pPr>
      <w:r w:rsidRPr="00030A9E">
        <w:rPr>
          <w:rStyle w:val="Refdenotaalpie"/>
          <w:rFonts w:ascii="Arial" w:hAnsi="Arial" w:cs="Arial"/>
          <w:sz w:val="18"/>
          <w:szCs w:val="18"/>
        </w:rPr>
        <w:footnoteRef/>
      </w:r>
      <w:r w:rsidR="00030A9E">
        <w:rPr>
          <w:rFonts w:ascii="Arial" w:hAnsi="Arial" w:cs="Arial"/>
          <w:sz w:val="18"/>
          <w:szCs w:val="18"/>
          <w:lang w:val="es-CO"/>
        </w:rPr>
        <w:t xml:space="preserve"> </w:t>
      </w:r>
      <w:r w:rsidRPr="00030A9E">
        <w:rPr>
          <w:rFonts w:ascii="Arial" w:hAnsi="Arial" w:cs="Arial"/>
          <w:sz w:val="18"/>
          <w:szCs w:val="18"/>
          <w:lang w:val="es-CO"/>
        </w:rPr>
        <w:t>Corte Constitucional, Sentencia T-103 de 2014.</w:t>
      </w:r>
    </w:p>
  </w:footnote>
  <w:footnote w:id="3">
    <w:p w:rsidR="00612F6B" w:rsidRPr="00C1307D" w:rsidRDefault="00612F6B" w:rsidP="00612F6B">
      <w:pPr>
        <w:pStyle w:val="Textonotapie"/>
        <w:rPr>
          <w:rFonts w:ascii="Arial" w:hAnsi="Arial" w:cs="Arial"/>
          <w:lang w:val="es-CO"/>
        </w:rPr>
      </w:pPr>
      <w:r w:rsidRPr="00030A9E">
        <w:rPr>
          <w:rStyle w:val="Refdenotaalpie"/>
          <w:rFonts w:ascii="Arial" w:hAnsi="Arial" w:cs="Arial"/>
          <w:sz w:val="18"/>
          <w:szCs w:val="18"/>
        </w:rPr>
        <w:footnoteRef/>
      </w:r>
      <w:r w:rsidR="00030A9E">
        <w:rPr>
          <w:rFonts w:ascii="Arial" w:hAnsi="Arial" w:cs="Arial"/>
          <w:sz w:val="18"/>
          <w:szCs w:val="18"/>
          <w:lang w:val="es-CO"/>
        </w:rPr>
        <w:t xml:space="preserve"> </w:t>
      </w:r>
      <w:r w:rsidRPr="00030A9E">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1418B6">
      <w:rPr>
        <w:rFonts w:ascii="Arial" w:hAnsi="Arial" w:cs="Arial"/>
        <w:sz w:val="16"/>
        <w:szCs w:val="16"/>
      </w:rPr>
      <w:t>682</w:t>
    </w:r>
    <w:r>
      <w:rPr>
        <w:rFonts w:ascii="Arial" w:hAnsi="Arial" w:cs="Arial"/>
        <w:sz w:val="16"/>
        <w:szCs w:val="16"/>
      </w:rPr>
      <w:t>-31-03-00</w:t>
    </w:r>
    <w:r w:rsidR="001418B6">
      <w:rPr>
        <w:rFonts w:ascii="Arial" w:hAnsi="Arial" w:cs="Arial"/>
        <w:sz w:val="16"/>
        <w:szCs w:val="16"/>
      </w:rPr>
      <w:t>1</w:t>
    </w:r>
    <w:r>
      <w:rPr>
        <w:rFonts w:ascii="Arial" w:hAnsi="Arial" w:cs="Arial"/>
        <w:sz w:val="16"/>
        <w:szCs w:val="16"/>
      </w:rPr>
      <w:t>-201</w:t>
    </w:r>
    <w:r w:rsidR="007E0CDA">
      <w:rPr>
        <w:rFonts w:ascii="Arial" w:hAnsi="Arial" w:cs="Arial"/>
        <w:sz w:val="16"/>
        <w:szCs w:val="16"/>
      </w:rPr>
      <w:t>8</w:t>
    </w:r>
    <w:r>
      <w:rPr>
        <w:rFonts w:ascii="Arial" w:hAnsi="Arial" w:cs="Arial"/>
        <w:sz w:val="16"/>
        <w:szCs w:val="16"/>
      </w:rPr>
      <w:t>-00</w:t>
    </w:r>
    <w:r w:rsidR="001418B6">
      <w:rPr>
        <w:rFonts w:ascii="Arial" w:hAnsi="Arial" w:cs="Arial"/>
        <w:sz w:val="16"/>
        <w:szCs w:val="16"/>
      </w:rPr>
      <w:t>40</w:t>
    </w:r>
    <w:r w:rsidR="00CA4230">
      <w:rPr>
        <w:rFonts w:ascii="Arial" w:hAnsi="Arial" w:cs="Arial"/>
        <w:sz w:val="16"/>
        <w:szCs w:val="16"/>
      </w:rPr>
      <w:t>8</w:t>
    </w:r>
    <w:r>
      <w:rPr>
        <w:rFonts w:ascii="Arial" w:hAnsi="Arial" w:cs="Arial"/>
        <w:sz w:val="16"/>
        <w:szCs w:val="16"/>
      </w:rPr>
      <w:t>-0</w:t>
    </w:r>
    <w:r w:rsidR="007A1FD7">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5434"/>
    <w:rsid w:val="00006039"/>
    <w:rsid w:val="00006639"/>
    <w:rsid w:val="00006673"/>
    <w:rsid w:val="00010D10"/>
    <w:rsid w:val="00014447"/>
    <w:rsid w:val="0001696A"/>
    <w:rsid w:val="00017EA6"/>
    <w:rsid w:val="000260D4"/>
    <w:rsid w:val="000266D3"/>
    <w:rsid w:val="00027382"/>
    <w:rsid w:val="00030A9E"/>
    <w:rsid w:val="00044D4B"/>
    <w:rsid w:val="00045F5C"/>
    <w:rsid w:val="00046ACB"/>
    <w:rsid w:val="000510E6"/>
    <w:rsid w:val="0006076C"/>
    <w:rsid w:val="00074544"/>
    <w:rsid w:val="00076F17"/>
    <w:rsid w:val="00091AF0"/>
    <w:rsid w:val="00095ED9"/>
    <w:rsid w:val="00096B17"/>
    <w:rsid w:val="000A1C5D"/>
    <w:rsid w:val="000A4567"/>
    <w:rsid w:val="000A75D4"/>
    <w:rsid w:val="000B25B3"/>
    <w:rsid w:val="000B3B17"/>
    <w:rsid w:val="000B4C6C"/>
    <w:rsid w:val="000C06C8"/>
    <w:rsid w:val="000C11A6"/>
    <w:rsid w:val="000D6FAE"/>
    <w:rsid w:val="000E2065"/>
    <w:rsid w:val="000E2DEF"/>
    <w:rsid w:val="000E40E6"/>
    <w:rsid w:val="000F0704"/>
    <w:rsid w:val="000F36C4"/>
    <w:rsid w:val="000F5480"/>
    <w:rsid w:val="001008D3"/>
    <w:rsid w:val="00106546"/>
    <w:rsid w:val="00110937"/>
    <w:rsid w:val="001122A1"/>
    <w:rsid w:val="00112FDF"/>
    <w:rsid w:val="0011508F"/>
    <w:rsid w:val="0011793A"/>
    <w:rsid w:val="00123BDD"/>
    <w:rsid w:val="00124768"/>
    <w:rsid w:val="001274AB"/>
    <w:rsid w:val="00130F97"/>
    <w:rsid w:val="001315F7"/>
    <w:rsid w:val="001334F8"/>
    <w:rsid w:val="00136E29"/>
    <w:rsid w:val="001418B6"/>
    <w:rsid w:val="00141B1D"/>
    <w:rsid w:val="00145B9D"/>
    <w:rsid w:val="00146313"/>
    <w:rsid w:val="001528DA"/>
    <w:rsid w:val="001566F0"/>
    <w:rsid w:val="00156770"/>
    <w:rsid w:val="0016355D"/>
    <w:rsid w:val="00165D5D"/>
    <w:rsid w:val="00171C22"/>
    <w:rsid w:val="001727F4"/>
    <w:rsid w:val="00180DED"/>
    <w:rsid w:val="00187E5E"/>
    <w:rsid w:val="0019010D"/>
    <w:rsid w:val="00190798"/>
    <w:rsid w:val="00197487"/>
    <w:rsid w:val="00197769"/>
    <w:rsid w:val="001A226E"/>
    <w:rsid w:val="001A461A"/>
    <w:rsid w:val="001A5F45"/>
    <w:rsid w:val="001B5A88"/>
    <w:rsid w:val="001B6A02"/>
    <w:rsid w:val="001C2AE4"/>
    <w:rsid w:val="001C6BBD"/>
    <w:rsid w:val="001D7997"/>
    <w:rsid w:val="001D7A67"/>
    <w:rsid w:val="001E2E09"/>
    <w:rsid w:val="001E3518"/>
    <w:rsid w:val="001E632E"/>
    <w:rsid w:val="00204521"/>
    <w:rsid w:val="002060CD"/>
    <w:rsid w:val="002066EE"/>
    <w:rsid w:val="002069E3"/>
    <w:rsid w:val="00207E75"/>
    <w:rsid w:val="00210A7F"/>
    <w:rsid w:val="002155D1"/>
    <w:rsid w:val="00225694"/>
    <w:rsid w:val="00240F56"/>
    <w:rsid w:val="002415B1"/>
    <w:rsid w:val="00247900"/>
    <w:rsid w:val="002508F2"/>
    <w:rsid w:val="00253931"/>
    <w:rsid w:val="00267965"/>
    <w:rsid w:val="0027795B"/>
    <w:rsid w:val="00277BAF"/>
    <w:rsid w:val="00282A3F"/>
    <w:rsid w:val="00283BD7"/>
    <w:rsid w:val="00284EF6"/>
    <w:rsid w:val="00290B4E"/>
    <w:rsid w:val="00293E33"/>
    <w:rsid w:val="0029625C"/>
    <w:rsid w:val="002A25AB"/>
    <w:rsid w:val="002B43A6"/>
    <w:rsid w:val="002C07D7"/>
    <w:rsid w:val="002C1A25"/>
    <w:rsid w:val="002C44DE"/>
    <w:rsid w:val="002D49FA"/>
    <w:rsid w:val="002D755D"/>
    <w:rsid w:val="002E02AA"/>
    <w:rsid w:val="002E444E"/>
    <w:rsid w:val="002F0E98"/>
    <w:rsid w:val="002F486C"/>
    <w:rsid w:val="003008E1"/>
    <w:rsid w:val="00304534"/>
    <w:rsid w:val="00307B92"/>
    <w:rsid w:val="00312D4B"/>
    <w:rsid w:val="0032007D"/>
    <w:rsid w:val="00321FC8"/>
    <w:rsid w:val="0032411E"/>
    <w:rsid w:val="00331E42"/>
    <w:rsid w:val="00333CA2"/>
    <w:rsid w:val="00341563"/>
    <w:rsid w:val="003430FF"/>
    <w:rsid w:val="003478CC"/>
    <w:rsid w:val="00350884"/>
    <w:rsid w:val="00353828"/>
    <w:rsid w:val="00382D12"/>
    <w:rsid w:val="00384A4E"/>
    <w:rsid w:val="00386D03"/>
    <w:rsid w:val="003B3E73"/>
    <w:rsid w:val="003C1766"/>
    <w:rsid w:val="003D1F87"/>
    <w:rsid w:val="003D271F"/>
    <w:rsid w:val="003D4800"/>
    <w:rsid w:val="003E3280"/>
    <w:rsid w:val="003E5CB8"/>
    <w:rsid w:val="003E6D10"/>
    <w:rsid w:val="003E7BDA"/>
    <w:rsid w:val="003F5E34"/>
    <w:rsid w:val="003F733D"/>
    <w:rsid w:val="00401C6C"/>
    <w:rsid w:val="00404CCE"/>
    <w:rsid w:val="00410B7C"/>
    <w:rsid w:val="00411636"/>
    <w:rsid w:val="00412817"/>
    <w:rsid w:val="00421B5F"/>
    <w:rsid w:val="00424AA7"/>
    <w:rsid w:val="00424E3B"/>
    <w:rsid w:val="00436A45"/>
    <w:rsid w:val="004462FB"/>
    <w:rsid w:val="00451991"/>
    <w:rsid w:val="00452A64"/>
    <w:rsid w:val="0045442E"/>
    <w:rsid w:val="00460A75"/>
    <w:rsid w:val="004614C9"/>
    <w:rsid w:val="00470784"/>
    <w:rsid w:val="00474A82"/>
    <w:rsid w:val="00481694"/>
    <w:rsid w:val="004818CA"/>
    <w:rsid w:val="004A350A"/>
    <w:rsid w:val="004A5620"/>
    <w:rsid w:val="004B4552"/>
    <w:rsid w:val="004D10EC"/>
    <w:rsid w:val="004D504E"/>
    <w:rsid w:val="004E0CDB"/>
    <w:rsid w:val="004E3168"/>
    <w:rsid w:val="004E3706"/>
    <w:rsid w:val="004F0150"/>
    <w:rsid w:val="004F4638"/>
    <w:rsid w:val="004F5A1B"/>
    <w:rsid w:val="00501FDA"/>
    <w:rsid w:val="005035F1"/>
    <w:rsid w:val="005131C0"/>
    <w:rsid w:val="0051502F"/>
    <w:rsid w:val="00524F21"/>
    <w:rsid w:val="00526BDF"/>
    <w:rsid w:val="00530DF5"/>
    <w:rsid w:val="00554461"/>
    <w:rsid w:val="00566AE2"/>
    <w:rsid w:val="00574E29"/>
    <w:rsid w:val="00590251"/>
    <w:rsid w:val="00590E34"/>
    <w:rsid w:val="00591611"/>
    <w:rsid w:val="005A0E93"/>
    <w:rsid w:val="005A38E7"/>
    <w:rsid w:val="005B2AD7"/>
    <w:rsid w:val="005C0FD5"/>
    <w:rsid w:val="005C358A"/>
    <w:rsid w:val="005C4383"/>
    <w:rsid w:val="005C4F40"/>
    <w:rsid w:val="005D610F"/>
    <w:rsid w:val="005E2348"/>
    <w:rsid w:val="005E7D28"/>
    <w:rsid w:val="0060173B"/>
    <w:rsid w:val="00603A9E"/>
    <w:rsid w:val="00612B5F"/>
    <w:rsid w:val="00612F6B"/>
    <w:rsid w:val="00613991"/>
    <w:rsid w:val="00627EBD"/>
    <w:rsid w:val="00630B95"/>
    <w:rsid w:val="00632360"/>
    <w:rsid w:val="00632FAB"/>
    <w:rsid w:val="006363B2"/>
    <w:rsid w:val="006412DE"/>
    <w:rsid w:val="00642819"/>
    <w:rsid w:val="00643252"/>
    <w:rsid w:val="00646D21"/>
    <w:rsid w:val="00646F0E"/>
    <w:rsid w:val="006536D9"/>
    <w:rsid w:val="00656B44"/>
    <w:rsid w:val="00657111"/>
    <w:rsid w:val="006573D8"/>
    <w:rsid w:val="006615D9"/>
    <w:rsid w:val="00664AAA"/>
    <w:rsid w:val="00665575"/>
    <w:rsid w:val="00686789"/>
    <w:rsid w:val="00690F4A"/>
    <w:rsid w:val="00693018"/>
    <w:rsid w:val="0069453C"/>
    <w:rsid w:val="006A15A7"/>
    <w:rsid w:val="006A1E9F"/>
    <w:rsid w:val="006A351F"/>
    <w:rsid w:val="006B218C"/>
    <w:rsid w:val="006B77E7"/>
    <w:rsid w:val="006B7EF3"/>
    <w:rsid w:val="006C1629"/>
    <w:rsid w:val="006E00C8"/>
    <w:rsid w:val="006E1B59"/>
    <w:rsid w:val="006F0620"/>
    <w:rsid w:val="006F1730"/>
    <w:rsid w:val="006F2F3D"/>
    <w:rsid w:val="006F629D"/>
    <w:rsid w:val="00702574"/>
    <w:rsid w:val="00706616"/>
    <w:rsid w:val="007123D1"/>
    <w:rsid w:val="00714430"/>
    <w:rsid w:val="00715EC7"/>
    <w:rsid w:val="007162F4"/>
    <w:rsid w:val="00717704"/>
    <w:rsid w:val="00723D83"/>
    <w:rsid w:val="0072492F"/>
    <w:rsid w:val="00740B5B"/>
    <w:rsid w:val="00741EF8"/>
    <w:rsid w:val="007525AC"/>
    <w:rsid w:val="007528D1"/>
    <w:rsid w:val="0075609E"/>
    <w:rsid w:val="00764844"/>
    <w:rsid w:val="00774ED8"/>
    <w:rsid w:val="0078049A"/>
    <w:rsid w:val="007904B8"/>
    <w:rsid w:val="00790B65"/>
    <w:rsid w:val="00793B6A"/>
    <w:rsid w:val="007965E3"/>
    <w:rsid w:val="00797BCE"/>
    <w:rsid w:val="007A1FD7"/>
    <w:rsid w:val="007A34F1"/>
    <w:rsid w:val="007A3B72"/>
    <w:rsid w:val="007B4731"/>
    <w:rsid w:val="007C0D4B"/>
    <w:rsid w:val="007C2086"/>
    <w:rsid w:val="007C304F"/>
    <w:rsid w:val="007D11BF"/>
    <w:rsid w:val="007E0CDA"/>
    <w:rsid w:val="007F035D"/>
    <w:rsid w:val="007F1B93"/>
    <w:rsid w:val="007F2838"/>
    <w:rsid w:val="007F453A"/>
    <w:rsid w:val="007F7527"/>
    <w:rsid w:val="008013FB"/>
    <w:rsid w:val="00806B3D"/>
    <w:rsid w:val="0081044D"/>
    <w:rsid w:val="0081241F"/>
    <w:rsid w:val="0081378C"/>
    <w:rsid w:val="00820154"/>
    <w:rsid w:val="00820454"/>
    <w:rsid w:val="008328E6"/>
    <w:rsid w:val="00836C60"/>
    <w:rsid w:val="00841721"/>
    <w:rsid w:val="00854AED"/>
    <w:rsid w:val="00861F0D"/>
    <w:rsid w:val="00875ED4"/>
    <w:rsid w:val="0087797F"/>
    <w:rsid w:val="00883EB6"/>
    <w:rsid w:val="00887B7D"/>
    <w:rsid w:val="00887D7C"/>
    <w:rsid w:val="00892F02"/>
    <w:rsid w:val="00894632"/>
    <w:rsid w:val="00895A7D"/>
    <w:rsid w:val="008A374C"/>
    <w:rsid w:val="008A3E6F"/>
    <w:rsid w:val="008B39E2"/>
    <w:rsid w:val="008D126A"/>
    <w:rsid w:val="008E31A1"/>
    <w:rsid w:val="008E5064"/>
    <w:rsid w:val="008E58A2"/>
    <w:rsid w:val="008E6C0C"/>
    <w:rsid w:val="008E6CF1"/>
    <w:rsid w:val="008F31B3"/>
    <w:rsid w:val="008F667E"/>
    <w:rsid w:val="008F7D14"/>
    <w:rsid w:val="00906310"/>
    <w:rsid w:val="0092314F"/>
    <w:rsid w:val="00923266"/>
    <w:rsid w:val="0092719E"/>
    <w:rsid w:val="00935AAA"/>
    <w:rsid w:val="00935B83"/>
    <w:rsid w:val="00936F45"/>
    <w:rsid w:val="00937C97"/>
    <w:rsid w:val="009402B6"/>
    <w:rsid w:val="0094252B"/>
    <w:rsid w:val="00954D66"/>
    <w:rsid w:val="00957F7D"/>
    <w:rsid w:val="00963EB1"/>
    <w:rsid w:val="00964E91"/>
    <w:rsid w:val="00965F2A"/>
    <w:rsid w:val="0096731E"/>
    <w:rsid w:val="009758E7"/>
    <w:rsid w:val="0098242C"/>
    <w:rsid w:val="009925BA"/>
    <w:rsid w:val="009A38DC"/>
    <w:rsid w:val="009B1BAA"/>
    <w:rsid w:val="009C0428"/>
    <w:rsid w:val="009C1788"/>
    <w:rsid w:val="009D20B9"/>
    <w:rsid w:val="009D36E3"/>
    <w:rsid w:val="009E3C75"/>
    <w:rsid w:val="009E727B"/>
    <w:rsid w:val="009F4129"/>
    <w:rsid w:val="009F4514"/>
    <w:rsid w:val="009F635E"/>
    <w:rsid w:val="00A00350"/>
    <w:rsid w:val="00A01291"/>
    <w:rsid w:val="00A044FD"/>
    <w:rsid w:val="00A06678"/>
    <w:rsid w:val="00A12376"/>
    <w:rsid w:val="00A17299"/>
    <w:rsid w:val="00A247DC"/>
    <w:rsid w:val="00A26541"/>
    <w:rsid w:val="00A31663"/>
    <w:rsid w:val="00A51DB0"/>
    <w:rsid w:val="00A53E1F"/>
    <w:rsid w:val="00A54C45"/>
    <w:rsid w:val="00A56D00"/>
    <w:rsid w:val="00A5707A"/>
    <w:rsid w:val="00A6067A"/>
    <w:rsid w:val="00A61B89"/>
    <w:rsid w:val="00A647F4"/>
    <w:rsid w:val="00A66EE8"/>
    <w:rsid w:val="00A717F1"/>
    <w:rsid w:val="00A77BAA"/>
    <w:rsid w:val="00A8784B"/>
    <w:rsid w:val="00A95A8C"/>
    <w:rsid w:val="00AA04E0"/>
    <w:rsid w:val="00AA2570"/>
    <w:rsid w:val="00AA607F"/>
    <w:rsid w:val="00AA6424"/>
    <w:rsid w:val="00AB567D"/>
    <w:rsid w:val="00AC0FAC"/>
    <w:rsid w:val="00AC14E9"/>
    <w:rsid w:val="00AC1DB3"/>
    <w:rsid w:val="00AC2508"/>
    <w:rsid w:val="00AC2CFE"/>
    <w:rsid w:val="00AC645D"/>
    <w:rsid w:val="00AD0E8F"/>
    <w:rsid w:val="00AD6EB8"/>
    <w:rsid w:val="00AD7279"/>
    <w:rsid w:val="00AE1F49"/>
    <w:rsid w:val="00AE2CF3"/>
    <w:rsid w:val="00AE4BEF"/>
    <w:rsid w:val="00AE7378"/>
    <w:rsid w:val="00AF0758"/>
    <w:rsid w:val="00AF233E"/>
    <w:rsid w:val="00AF382F"/>
    <w:rsid w:val="00AF4B1A"/>
    <w:rsid w:val="00AF6A66"/>
    <w:rsid w:val="00B008B1"/>
    <w:rsid w:val="00B0484A"/>
    <w:rsid w:val="00B050D6"/>
    <w:rsid w:val="00B0570C"/>
    <w:rsid w:val="00B10AA9"/>
    <w:rsid w:val="00B20940"/>
    <w:rsid w:val="00B27E1A"/>
    <w:rsid w:val="00B34266"/>
    <w:rsid w:val="00B34683"/>
    <w:rsid w:val="00B35690"/>
    <w:rsid w:val="00B46BE1"/>
    <w:rsid w:val="00B46C36"/>
    <w:rsid w:val="00B53387"/>
    <w:rsid w:val="00B57793"/>
    <w:rsid w:val="00B61140"/>
    <w:rsid w:val="00B76E4B"/>
    <w:rsid w:val="00B93755"/>
    <w:rsid w:val="00B95D09"/>
    <w:rsid w:val="00BA7981"/>
    <w:rsid w:val="00BB078B"/>
    <w:rsid w:val="00BC1EFA"/>
    <w:rsid w:val="00BC6897"/>
    <w:rsid w:val="00BD6FE7"/>
    <w:rsid w:val="00BD7EE4"/>
    <w:rsid w:val="00BE0989"/>
    <w:rsid w:val="00BE1282"/>
    <w:rsid w:val="00BE236C"/>
    <w:rsid w:val="00BE3C55"/>
    <w:rsid w:val="00BF206D"/>
    <w:rsid w:val="00BF62F0"/>
    <w:rsid w:val="00C106DC"/>
    <w:rsid w:val="00C111EA"/>
    <w:rsid w:val="00C138A3"/>
    <w:rsid w:val="00C333C4"/>
    <w:rsid w:val="00C4208B"/>
    <w:rsid w:val="00C423DB"/>
    <w:rsid w:val="00C450B6"/>
    <w:rsid w:val="00C47092"/>
    <w:rsid w:val="00C51AEF"/>
    <w:rsid w:val="00C56617"/>
    <w:rsid w:val="00C567DB"/>
    <w:rsid w:val="00C6160F"/>
    <w:rsid w:val="00C61B36"/>
    <w:rsid w:val="00C64B77"/>
    <w:rsid w:val="00C673F9"/>
    <w:rsid w:val="00C82657"/>
    <w:rsid w:val="00C84E53"/>
    <w:rsid w:val="00C9337F"/>
    <w:rsid w:val="00C950D9"/>
    <w:rsid w:val="00C9631E"/>
    <w:rsid w:val="00CA4230"/>
    <w:rsid w:val="00CA5135"/>
    <w:rsid w:val="00CC2D0A"/>
    <w:rsid w:val="00CC5130"/>
    <w:rsid w:val="00CD4942"/>
    <w:rsid w:val="00CD5982"/>
    <w:rsid w:val="00CD65B4"/>
    <w:rsid w:val="00CE47C2"/>
    <w:rsid w:val="00CE7A34"/>
    <w:rsid w:val="00CF0546"/>
    <w:rsid w:val="00CF123B"/>
    <w:rsid w:val="00CF572D"/>
    <w:rsid w:val="00D00528"/>
    <w:rsid w:val="00D04B2B"/>
    <w:rsid w:val="00D21173"/>
    <w:rsid w:val="00D23527"/>
    <w:rsid w:val="00D31124"/>
    <w:rsid w:val="00D34C32"/>
    <w:rsid w:val="00D37D74"/>
    <w:rsid w:val="00D56A9E"/>
    <w:rsid w:val="00D62D9E"/>
    <w:rsid w:val="00D70BE5"/>
    <w:rsid w:val="00D84BA8"/>
    <w:rsid w:val="00D91AE6"/>
    <w:rsid w:val="00D92F34"/>
    <w:rsid w:val="00D96E01"/>
    <w:rsid w:val="00DA1924"/>
    <w:rsid w:val="00DA2178"/>
    <w:rsid w:val="00DC2DC6"/>
    <w:rsid w:val="00DD11C8"/>
    <w:rsid w:val="00DD185F"/>
    <w:rsid w:val="00DE35F0"/>
    <w:rsid w:val="00E01BCA"/>
    <w:rsid w:val="00E05976"/>
    <w:rsid w:val="00E31E87"/>
    <w:rsid w:val="00E55A1C"/>
    <w:rsid w:val="00E57DD1"/>
    <w:rsid w:val="00E67327"/>
    <w:rsid w:val="00E76ADF"/>
    <w:rsid w:val="00E826BA"/>
    <w:rsid w:val="00E90764"/>
    <w:rsid w:val="00E971AC"/>
    <w:rsid w:val="00EA16A2"/>
    <w:rsid w:val="00EC04AB"/>
    <w:rsid w:val="00ED24BB"/>
    <w:rsid w:val="00ED3434"/>
    <w:rsid w:val="00EE14D1"/>
    <w:rsid w:val="00EE587A"/>
    <w:rsid w:val="00EE7199"/>
    <w:rsid w:val="00EF07C3"/>
    <w:rsid w:val="00EF2887"/>
    <w:rsid w:val="00F03B13"/>
    <w:rsid w:val="00F1229E"/>
    <w:rsid w:val="00F23598"/>
    <w:rsid w:val="00F26C29"/>
    <w:rsid w:val="00F37455"/>
    <w:rsid w:val="00F5143C"/>
    <w:rsid w:val="00F57396"/>
    <w:rsid w:val="00F70FEA"/>
    <w:rsid w:val="00F827DF"/>
    <w:rsid w:val="00F933D5"/>
    <w:rsid w:val="00F97DD6"/>
    <w:rsid w:val="00FA3B7E"/>
    <w:rsid w:val="00FA5809"/>
    <w:rsid w:val="00FA6D29"/>
    <w:rsid w:val="00FB528C"/>
    <w:rsid w:val="00FC0346"/>
    <w:rsid w:val="00FC1C98"/>
    <w:rsid w:val="00FC6238"/>
    <w:rsid w:val="00FC73A1"/>
    <w:rsid w:val="00FD07DA"/>
    <w:rsid w:val="00FD32C1"/>
    <w:rsid w:val="00FD7C8A"/>
    <w:rsid w:val="00FF3E17"/>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SinespaciadoCar">
    <w:name w:val="Sin espaciado Car"/>
    <w:link w:val="Sinespaciado"/>
    <w:uiPriority w:val="1"/>
    <w:locked/>
    <w:rsid w:val="00030A9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C314-88E4-4D79-8CEA-6FC1DAC7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2911</Words>
  <Characters>16011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40</cp:revision>
  <cp:lastPrinted>2019-02-04T21:21:00Z</cp:lastPrinted>
  <dcterms:created xsi:type="dcterms:W3CDTF">2019-02-01T19:06:00Z</dcterms:created>
  <dcterms:modified xsi:type="dcterms:W3CDTF">2019-03-06T14:43:00Z</dcterms:modified>
</cp:coreProperties>
</file>