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23" w:rsidRPr="00A56223" w:rsidRDefault="00A56223" w:rsidP="00A56223">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eastAsia="Times New Roman" w:hAnsi="Arial" w:cs="Arial"/>
          <w:color w:val="FF0000"/>
          <w:spacing w:val="-8"/>
          <w:sz w:val="18"/>
          <w:szCs w:val="18"/>
          <w:lang w:val="es-419" w:eastAsia="fr-FR"/>
        </w:rPr>
      </w:pPr>
      <w:r w:rsidRPr="00A5622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6223" w:rsidRPr="00A56223" w:rsidRDefault="00A56223" w:rsidP="00A56223">
      <w:pPr>
        <w:overflowPunct w:val="0"/>
        <w:autoSpaceDE w:val="0"/>
        <w:autoSpaceDN w:val="0"/>
        <w:adjustRightInd w:val="0"/>
        <w:jc w:val="both"/>
        <w:textAlignment w:val="baseline"/>
        <w:rPr>
          <w:rFonts w:ascii="Arial" w:eastAsia="Times New Roman" w:hAnsi="Arial" w:cs="Arial"/>
          <w:lang w:val="es-419"/>
        </w:rPr>
      </w:pPr>
    </w:p>
    <w:p w:rsidR="00A56223" w:rsidRPr="00A56223" w:rsidRDefault="00A56223" w:rsidP="00A56223">
      <w:pPr>
        <w:jc w:val="both"/>
        <w:rPr>
          <w:rFonts w:ascii="Arial" w:eastAsia="Times New Roman" w:hAnsi="Arial" w:cs="Arial"/>
          <w:b/>
          <w:bCs/>
          <w:iCs/>
          <w:lang w:val="es-419" w:eastAsia="fr-FR"/>
        </w:rPr>
      </w:pPr>
      <w:r w:rsidRPr="00A56223">
        <w:rPr>
          <w:rFonts w:ascii="Arial" w:eastAsia="Times New Roman" w:hAnsi="Arial" w:cs="Arial"/>
          <w:b/>
          <w:bCs/>
          <w:iCs/>
          <w:lang w:val="es-419" w:eastAsia="fr-FR"/>
        </w:rPr>
        <w:t>TEMAS:</w:t>
      </w:r>
      <w:r w:rsidRPr="00A56223">
        <w:rPr>
          <w:rFonts w:ascii="Arial" w:eastAsia="Times New Roman" w:hAnsi="Arial" w:cs="Arial"/>
          <w:b/>
          <w:bCs/>
          <w:iCs/>
          <w:lang w:val="es-419" w:eastAsia="fr-FR"/>
        </w:rPr>
        <w:tab/>
      </w:r>
      <w:r w:rsidR="00B32536">
        <w:rPr>
          <w:rFonts w:ascii="Arial" w:eastAsia="Times New Roman" w:hAnsi="Arial" w:cs="Arial"/>
          <w:b/>
          <w:bCs/>
          <w:iCs/>
          <w:lang w:val="es-CO" w:eastAsia="fr-FR"/>
        </w:rPr>
        <w:t xml:space="preserve">RECURSO DE SÚPLICA / </w:t>
      </w:r>
      <w:r w:rsidR="00B32536">
        <w:rPr>
          <w:rFonts w:ascii="Arial" w:eastAsia="Times New Roman" w:hAnsi="Arial" w:cs="Arial"/>
          <w:b/>
          <w:bCs/>
          <w:iCs/>
          <w:lang w:val="es-419" w:eastAsia="fr-FR"/>
        </w:rPr>
        <w:t>NULIDAD / ARTÍCULO 121 DEL CÓDIGO GENERAL DEL PROCESO / EL TÉRMINO PARA DICTAR SENTENCIA ES OBJETIVO Y LA NULIDAD OPERA DE PLENO DERECHO</w:t>
      </w:r>
      <w:r w:rsidR="00B32536">
        <w:rPr>
          <w:rFonts w:ascii="Arial" w:eastAsia="Times New Roman" w:hAnsi="Arial" w:cs="Arial"/>
          <w:b/>
          <w:bCs/>
          <w:iCs/>
          <w:lang w:val="es-CO" w:eastAsia="fr-FR"/>
        </w:rPr>
        <w:t xml:space="preserve"> / TRÁNSITO DE LEGISLACIÓN / NO LO HUBO EN ESTE CASO.</w:t>
      </w:r>
    </w:p>
    <w:p w:rsidR="00A56223" w:rsidRPr="00A56223" w:rsidRDefault="00A56223" w:rsidP="00A56223">
      <w:pPr>
        <w:overflowPunct w:val="0"/>
        <w:autoSpaceDE w:val="0"/>
        <w:autoSpaceDN w:val="0"/>
        <w:adjustRightInd w:val="0"/>
        <w:jc w:val="both"/>
        <w:textAlignment w:val="baseline"/>
        <w:rPr>
          <w:rFonts w:ascii="Arial" w:eastAsia="Times New Roman" w:hAnsi="Arial" w:cs="Arial"/>
          <w:lang w:val="es-419"/>
        </w:rPr>
      </w:pPr>
    </w:p>
    <w:p w:rsidR="00A56223" w:rsidRDefault="001017D4" w:rsidP="00A56223">
      <w:pPr>
        <w:overflowPunct w:val="0"/>
        <w:autoSpaceDE w:val="0"/>
        <w:autoSpaceDN w:val="0"/>
        <w:adjustRightInd w:val="0"/>
        <w:jc w:val="both"/>
        <w:textAlignment w:val="baseline"/>
        <w:rPr>
          <w:rFonts w:ascii="Arial" w:eastAsia="Times New Roman" w:hAnsi="Arial" w:cs="Arial"/>
          <w:lang w:val="es-CO"/>
        </w:rPr>
      </w:pPr>
      <w:r w:rsidRPr="001017D4">
        <w:rPr>
          <w:rFonts w:ascii="Arial" w:eastAsia="Times New Roman" w:hAnsi="Arial" w:cs="Arial"/>
          <w:lang w:val="es-419"/>
        </w:rPr>
        <w:t>Estando el presente asunto en el Tribunal Superior, para resolver sobre a apelación de la sentencia proferida por el Juzgado Tercero Civil del Circuito de Pereira, el Magistrado Sustanciador mediante la providencia confutada, dando aplicación al artículo 121 del Código General del Proceso, declaró la nulidad de las actuaciones posteriores al 02-01-2017, por cuanto apreció que con la entrada en vigencia del CGP operó el tránsito de legislación desde el 01-01-2016 y como se admitió la demanda con proveído del 09-03-2016, el plazo para dictar sentencia debe contarse desde el 1 de enero de 2016 (fls. 9-10, cd 2ª instancia).</w:t>
      </w:r>
      <w:r>
        <w:rPr>
          <w:rFonts w:ascii="Arial" w:eastAsia="Times New Roman" w:hAnsi="Arial" w:cs="Arial"/>
          <w:lang w:val="es-CO"/>
        </w:rPr>
        <w:t xml:space="preserve"> (…)</w:t>
      </w:r>
    </w:p>
    <w:p w:rsidR="001017D4" w:rsidRDefault="001017D4" w:rsidP="00A56223">
      <w:pPr>
        <w:overflowPunct w:val="0"/>
        <w:autoSpaceDE w:val="0"/>
        <w:autoSpaceDN w:val="0"/>
        <w:adjustRightInd w:val="0"/>
        <w:jc w:val="both"/>
        <w:textAlignment w:val="baseline"/>
        <w:rPr>
          <w:rFonts w:ascii="Arial" w:eastAsia="Times New Roman" w:hAnsi="Arial" w:cs="Arial"/>
          <w:lang w:val="es-CO"/>
        </w:rPr>
      </w:pP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r w:rsidRPr="0067004F">
        <w:rPr>
          <w:rFonts w:ascii="Arial" w:eastAsia="Times New Roman" w:hAnsi="Arial" w:cs="Arial"/>
          <w:lang w:val="es-CO"/>
        </w:rPr>
        <w:t xml:space="preserve">Los recurrentes en súplica aducen que tal nulidad no es absoluta y, además, se debe tener presente que el tránsito de legislación para este proceso es el que corresponde al consagrado en el numeral 2 literal a) del artículo 625 de la Ley 1564 de 2012. </w:t>
      </w: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r w:rsidRPr="0067004F">
        <w:rPr>
          <w:rFonts w:ascii="Arial" w:eastAsia="Times New Roman" w:hAnsi="Arial" w:cs="Arial"/>
          <w:lang w:val="es-CO"/>
        </w:rPr>
        <w:t>Es indiscutible que la interpretación de la nulidad predicada por el artículo 121 del Código General del Proceso, no ha sido pacífica. Hay quienes opinan que esta es saneable, porque así lo era bajo la vigencia de la Ley 1395 de 2010 (parágrafo del artículo 9º), ya que aunque contemplaba la pérdida automática de la competencia, no imponía la sanción de nulidad a las actuaciones que se adelantaran con posterioridad al vencimiento del plazo conferido al fallador para dirimir el litigio, lo que permitía predicar su saneabilidad. Interpretación que podría ser avalada por reciente pronunciamiento de la Corte Constitucional, en sentencia T-341 de 2018, aunque las consideraciones al respecto tienen la connotación de obiter dicta.</w:t>
      </w: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r w:rsidRPr="0067004F">
        <w:rPr>
          <w:rFonts w:ascii="Arial" w:eastAsia="Times New Roman" w:hAnsi="Arial" w:cs="Arial"/>
          <w:lang w:val="es-CO"/>
        </w:rPr>
        <w:t>No obstante, como lo ha expuesto esta Magistratura en distintas providencias y compartiendo lo expresado en el auto cuestionado, la Sala de Casación Civil de la Corte Suprema de Justicia, en sede constitucional, sentencia STC8849-2018 (11 de julio), concluyó que la nulidad de que se trata, al operar de pleno derecho, excluye la aplicación del principio de invalidación (entiéndase convalidación) o saneamiento, advirtiendo que con esta decisión recoge todos los precedentes en sentido contrario. Postura que ha venido sosteniendo la Sala de Casación Civil, verificable en las sentencias STC14822-2018 y STC14827-2018, (ambas del 14 de noviembre) y las STC001-2019 (11 de enero) y STC427-2019 (24 de enero de 2019)</w:t>
      </w: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r w:rsidRPr="0067004F">
        <w:rPr>
          <w:rFonts w:ascii="Arial" w:eastAsia="Times New Roman" w:hAnsi="Arial" w:cs="Arial"/>
          <w:lang w:val="es-CO"/>
        </w:rPr>
        <w:t>Más adelante, en otro muy reciente proveído, sentencia STC-1553-2019 (14 de febrero), insistió en la aplicación objetiva del artículo 121 del CGP. Allí categóricamente expuso:</w:t>
      </w:r>
    </w:p>
    <w:p w:rsidR="0067004F" w:rsidRPr="0067004F" w:rsidRDefault="0067004F" w:rsidP="0067004F">
      <w:pPr>
        <w:overflowPunct w:val="0"/>
        <w:autoSpaceDE w:val="0"/>
        <w:autoSpaceDN w:val="0"/>
        <w:adjustRightInd w:val="0"/>
        <w:jc w:val="both"/>
        <w:textAlignment w:val="baseline"/>
        <w:rPr>
          <w:rFonts w:ascii="Arial" w:eastAsia="Times New Roman" w:hAnsi="Arial" w:cs="Arial"/>
          <w:lang w:val="es-CO"/>
        </w:rPr>
      </w:pPr>
    </w:p>
    <w:p w:rsidR="001017D4" w:rsidRPr="001017D4" w:rsidRDefault="0067004F" w:rsidP="0067004F">
      <w:pPr>
        <w:overflowPunct w:val="0"/>
        <w:autoSpaceDE w:val="0"/>
        <w:autoSpaceDN w:val="0"/>
        <w:adjustRightInd w:val="0"/>
        <w:jc w:val="both"/>
        <w:textAlignment w:val="baseline"/>
        <w:rPr>
          <w:rFonts w:ascii="Arial" w:eastAsia="Times New Roman" w:hAnsi="Arial" w:cs="Arial"/>
          <w:lang w:val="es-CO"/>
        </w:rPr>
      </w:pPr>
      <w:r w:rsidRPr="0067004F">
        <w:rPr>
          <w:rFonts w:ascii="Arial" w:eastAsia="Times New Roman" w:hAnsi="Arial" w:cs="Arial"/>
          <w:lang w:val="es-CO"/>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r w:rsidR="00B32536">
        <w:rPr>
          <w:rFonts w:ascii="Arial" w:eastAsia="Times New Roman" w:hAnsi="Arial" w:cs="Arial"/>
          <w:lang w:val="es-CO"/>
        </w:rPr>
        <w:t xml:space="preserve"> (…)</w:t>
      </w:r>
    </w:p>
    <w:p w:rsidR="00A56223" w:rsidRPr="00A56223" w:rsidRDefault="00A56223" w:rsidP="00A56223">
      <w:pPr>
        <w:overflowPunct w:val="0"/>
        <w:autoSpaceDE w:val="0"/>
        <w:autoSpaceDN w:val="0"/>
        <w:adjustRightInd w:val="0"/>
        <w:jc w:val="both"/>
        <w:textAlignment w:val="baseline"/>
        <w:rPr>
          <w:rFonts w:ascii="Arial" w:eastAsia="Times New Roman" w:hAnsi="Arial" w:cs="Arial"/>
          <w:lang w:val="es-419"/>
        </w:rPr>
      </w:pPr>
    </w:p>
    <w:p w:rsidR="00A56223" w:rsidRDefault="00B32536" w:rsidP="00A56223">
      <w:pPr>
        <w:overflowPunct w:val="0"/>
        <w:autoSpaceDE w:val="0"/>
        <w:autoSpaceDN w:val="0"/>
        <w:adjustRightInd w:val="0"/>
        <w:jc w:val="both"/>
        <w:textAlignment w:val="baseline"/>
        <w:rPr>
          <w:rFonts w:ascii="Arial" w:eastAsia="Times New Roman" w:hAnsi="Arial" w:cs="Arial"/>
          <w:lang w:val="es-CO"/>
        </w:rPr>
      </w:pPr>
      <w:r w:rsidRPr="00B32536">
        <w:rPr>
          <w:rFonts w:ascii="Arial" w:eastAsia="Times New Roman" w:hAnsi="Arial" w:cs="Arial"/>
          <w:lang w:val="es-419"/>
        </w:rPr>
        <w:t>En la providencia objeto del recurso de súplica, se dijo que la demanda se recibió el 16 de diciembre de 2015, con la entrada en vigencia del CGP (01-01-2016) operó el tránsito de legislación desde esa fecha y como la demanda se admitió con proveído del 9 de marzo de 2016, el plazo para fallar debe contarse dese el 1 de enero de 2016, por lo que las actuaciones posteriores al 1 de enero de 2017 son nulas de pleno derecho, criterio que comparte parcialmente esta Magistratura</w:t>
      </w:r>
      <w:r w:rsidR="002F0CD5">
        <w:rPr>
          <w:rFonts w:ascii="Arial" w:eastAsia="Times New Roman" w:hAnsi="Arial" w:cs="Arial"/>
          <w:lang w:val="es-CO"/>
        </w:rPr>
        <w:t xml:space="preserve"> (…)</w:t>
      </w:r>
    </w:p>
    <w:p w:rsidR="002F0CD5" w:rsidRDefault="002F0CD5" w:rsidP="00A56223">
      <w:pPr>
        <w:overflowPunct w:val="0"/>
        <w:autoSpaceDE w:val="0"/>
        <w:autoSpaceDN w:val="0"/>
        <w:adjustRightInd w:val="0"/>
        <w:jc w:val="both"/>
        <w:textAlignment w:val="baseline"/>
        <w:rPr>
          <w:rFonts w:ascii="Arial" w:eastAsia="Times New Roman" w:hAnsi="Arial" w:cs="Arial"/>
          <w:lang w:val="es-CO"/>
        </w:rPr>
      </w:pPr>
    </w:p>
    <w:p w:rsidR="002F0CD5" w:rsidRPr="002F0CD5" w:rsidRDefault="002F0CD5" w:rsidP="00A56223">
      <w:pPr>
        <w:overflowPunct w:val="0"/>
        <w:autoSpaceDE w:val="0"/>
        <w:autoSpaceDN w:val="0"/>
        <w:adjustRightInd w:val="0"/>
        <w:jc w:val="both"/>
        <w:textAlignment w:val="baseline"/>
        <w:rPr>
          <w:rFonts w:ascii="Arial" w:eastAsia="Times New Roman" w:hAnsi="Arial" w:cs="Arial"/>
          <w:lang w:val="es-CO"/>
        </w:rPr>
      </w:pPr>
      <w:r>
        <w:rPr>
          <w:rFonts w:ascii="Arial" w:eastAsia="Times New Roman" w:hAnsi="Arial" w:cs="Arial"/>
          <w:lang w:val="es-CO"/>
        </w:rPr>
        <w:t xml:space="preserve">… </w:t>
      </w:r>
      <w:r w:rsidRPr="002F0CD5">
        <w:rPr>
          <w:rFonts w:ascii="Arial" w:eastAsia="Times New Roman" w:hAnsi="Arial" w:cs="Arial"/>
          <w:lang w:val="es-CO"/>
        </w:rPr>
        <w:t>considera esta Sala que el proceso de marras en puridad no hizo tránsito de legislación, pues al entrar en vigencia el CGP el 1 de enero de 2016, a la demanda, desde su admisión, debía aplicársele el nuevo estatuto procesal, como en efecto ocurrió.</w:t>
      </w:r>
    </w:p>
    <w:p w:rsidR="00A56223" w:rsidRDefault="00A56223" w:rsidP="00A56223">
      <w:pPr>
        <w:overflowPunct w:val="0"/>
        <w:autoSpaceDE w:val="0"/>
        <w:autoSpaceDN w:val="0"/>
        <w:adjustRightInd w:val="0"/>
        <w:jc w:val="both"/>
        <w:textAlignment w:val="baseline"/>
        <w:rPr>
          <w:rFonts w:ascii="Arial" w:eastAsia="Times New Roman" w:hAnsi="Arial" w:cs="Arial"/>
          <w:lang w:val="es-419"/>
        </w:rPr>
      </w:pPr>
    </w:p>
    <w:p w:rsidR="00FE3863" w:rsidRDefault="00FE3863" w:rsidP="00A56223">
      <w:pPr>
        <w:overflowPunct w:val="0"/>
        <w:autoSpaceDE w:val="0"/>
        <w:autoSpaceDN w:val="0"/>
        <w:adjustRightInd w:val="0"/>
        <w:jc w:val="both"/>
        <w:textAlignment w:val="baseline"/>
        <w:rPr>
          <w:rFonts w:ascii="Arial" w:eastAsia="Times New Roman" w:hAnsi="Arial" w:cs="Arial"/>
          <w:lang w:val="es-419"/>
        </w:rPr>
      </w:pPr>
    </w:p>
    <w:p w:rsidR="00FE3863" w:rsidRPr="00FE3863" w:rsidRDefault="00FE3863" w:rsidP="00FE3863">
      <w:pPr>
        <w:shd w:val="clear" w:color="auto" w:fill="000000"/>
        <w:ind w:right="-60" w:firstLine="6"/>
        <w:jc w:val="both"/>
        <w:rPr>
          <w:rFonts w:ascii="Arial" w:eastAsia="Times New Roman" w:hAnsi="Arial" w:cs="Arial"/>
          <w:b/>
          <w:color w:val="FFFFFF"/>
          <w:sz w:val="22"/>
          <w:lang w:val="es-ES_tradnl"/>
        </w:rPr>
      </w:pPr>
      <w:r w:rsidRPr="00FE3863">
        <w:rPr>
          <w:rFonts w:ascii="Arial" w:eastAsia="Times New Roman" w:hAnsi="Arial" w:cs="Arial"/>
          <w:b/>
          <w:color w:val="FFFFFF"/>
          <w:sz w:val="22"/>
          <w:lang w:val="es-ES_tradnl"/>
        </w:rPr>
        <w:t xml:space="preserve">LA SALA DE CASACIÓN LABORAL DE LA CORTE SUPREMA DE JUSTICIA, MEDIANTE SENTENCIA </w:t>
      </w:r>
      <w:r w:rsidR="000202E3">
        <w:rPr>
          <w:rFonts w:ascii="Arial" w:eastAsia="Times New Roman" w:hAnsi="Arial" w:cs="Arial"/>
          <w:b/>
          <w:color w:val="FFFFFF"/>
          <w:sz w:val="22"/>
          <w:lang w:val="es-ES_tradnl"/>
        </w:rPr>
        <w:t>STL17078-</w:t>
      </w:r>
      <w:r w:rsidRPr="00FE3863">
        <w:rPr>
          <w:rFonts w:ascii="Arial" w:eastAsia="Times New Roman" w:hAnsi="Arial" w:cs="Arial"/>
          <w:b/>
          <w:color w:val="FFFFFF"/>
          <w:sz w:val="22"/>
          <w:lang w:val="es-ES_tradnl"/>
        </w:rPr>
        <w:t xml:space="preserve">2019, RADICACIÓN Nº </w:t>
      </w:r>
      <w:r w:rsidR="000202E3">
        <w:rPr>
          <w:rFonts w:ascii="Arial" w:eastAsia="Times New Roman" w:hAnsi="Arial" w:cs="Arial"/>
          <w:b/>
          <w:color w:val="FFFFFF"/>
          <w:sz w:val="22"/>
          <w:lang w:val="es-ES_tradnl"/>
        </w:rPr>
        <w:t>87193</w:t>
      </w:r>
      <w:r w:rsidRPr="00FE3863">
        <w:rPr>
          <w:rFonts w:ascii="Arial" w:eastAsia="Times New Roman" w:hAnsi="Arial" w:cs="Arial"/>
          <w:b/>
          <w:color w:val="FFFFFF"/>
          <w:sz w:val="22"/>
          <w:lang w:val="es-ES_tradnl"/>
        </w:rPr>
        <w:t>, DE FECHA</w:t>
      </w:r>
      <w:r w:rsidR="000202E3">
        <w:rPr>
          <w:rFonts w:ascii="Arial" w:eastAsia="Times New Roman" w:hAnsi="Arial" w:cs="Arial"/>
          <w:b/>
          <w:color w:val="FFFFFF"/>
          <w:sz w:val="22"/>
          <w:lang w:val="es-ES_tradnl"/>
        </w:rPr>
        <w:t xml:space="preserve"> 4 DE DICIEMBRE </w:t>
      </w:r>
      <w:r w:rsidRPr="00FE3863">
        <w:rPr>
          <w:rFonts w:ascii="Arial" w:eastAsia="Times New Roman" w:hAnsi="Arial" w:cs="Arial"/>
          <w:b/>
          <w:color w:val="FFFFFF"/>
          <w:sz w:val="22"/>
          <w:lang w:val="es-ES_tradnl"/>
        </w:rPr>
        <w:t xml:space="preserve">DE 2019, </w:t>
      </w:r>
      <w:r w:rsidR="000202E3">
        <w:rPr>
          <w:rFonts w:ascii="Arial" w:eastAsia="Times New Roman" w:hAnsi="Arial" w:cs="Arial"/>
          <w:b/>
          <w:color w:val="FFFFFF"/>
          <w:sz w:val="22"/>
          <w:lang w:val="es-ES_tradnl"/>
        </w:rPr>
        <w:t>DEJÓ SIN EFECTO LA</w:t>
      </w:r>
      <w:r w:rsidR="007060F9">
        <w:rPr>
          <w:rFonts w:ascii="Arial" w:eastAsia="Times New Roman" w:hAnsi="Arial" w:cs="Arial"/>
          <w:b/>
          <w:color w:val="FFFFFF"/>
          <w:sz w:val="22"/>
          <w:lang w:val="es-ES_tradnl"/>
        </w:rPr>
        <w:t xml:space="preserve">S </w:t>
      </w:r>
      <w:r w:rsidR="000202E3">
        <w:rPr>
          <w:rFonts w:ascii="Arial" w:eastAsia="Times New Roman" w:hAnsi="Arial" w:cs="Arial"/>
          <w:b/>
          <w:color w:val="FFFFFF"/>
          <w:sz w:val="22"/>
          <w:lang w:val="es-ES_tradnl"/>
        </w:rPr>
        <w:t>DECISI</w:t>
      </w:r>
      <w:r w:rsidR="007060F9">
        <w:rPr>
          <w:rFonts w:ascii="Arial" w:eastAsia="Times New Roman" w:hAnsi="Arial" w:cs="Arial"/>
          <w:b/>
          <w:color w:val="FFFFFF"/>
          <w:sz w:val="22"/>
          <w:lang w:val="es-ES_tradnl"/>
        </w:rPr>
        <w:t xml:space="preserve">ONES </w:t>
      </w:r>
      <w:r w:rsidR="000202E3">
        <w:rPr>
          <w:rFonts w:ascii="Arial" w:eastAsia="Times New Roman" w:hAnsi="Arial" w:cs="Arial"/>
          <w:b/>
          <w:color w:val="FFFFFF"/>
          <w:sz w:val="22"/>
          <w:lang w:val="es-ES_tradnl"/>
        </w:rPr>
        <w:t>TOMADA</w:t>
      </w:r>
      <w:r w:rsidR="007060F9">
        <w:rPr>
          <w:rFonts w:ascii="Arial" w:eastAsia="Times New Roman" w:hAnsi="Arial" w:cs="Arial"/>
          <w:b/>
          <w:color w:val="FFFFFF"/>
          <w:sz w:val="22"/>
          <w:lang w:val="es-ES_tradnl"/>
        </w:rPr>
        <w:t>S</w:t>
      </w:r>
      <w:r w:rsidR="000202E3">
        <w:rPr>
          <w:rFonts w:ascii="Arial" w:eastAsia="Times New Roman" w:hAnsi="Arial" w:cs="Arial"/>
          <w:b/>
          <w:color w:val="FFFFFF"/>
          <w:sz w:val="22"/>
          <w:lang w:val="es-ES_tradnl"/>
        </w:rPr>
        <w:t xml:space="preserve"> EN ESTE AUTO </w:t>
      </w:r>
      <w:r w:rsidR="007060F9">
        <w:rPr>
          <w:rFonts w:ascii="Arial" w:eastAsia="Times New Roman" w:hAnsi="Arial" w:cs="Arial"/>
          <w:b/>
          <w:color w:val="FFFFFF"/>
          <w:sz w:val="22"/>
          <w:lang w:val="es-ES_tradnl"/>
        </w:rPr>
        <w:t>Y EN EL DE FECHA 6 DE MARZO DE 2019, MEDIANTE LOS CUALES SE DECLARÓ LA NULIDAD PARCIAL DE LO ACTUADO EN EL PROCESO DE LA REFERENCIA.</w:t>
      </w:r>
      <w:r w:rsidR="00AE65A1">
        <w:rPr>
          <w:rFonts w:ascii="Arial" w:eastAsia="Times New Roman" w:hAnsi="Arial" w:cs="Arial"/>
          <w:b/>
          <w:color w:val="FFFFFF"/>
          <w:sz w:val="22"/>
          <w:lang w:val="es-ES_tradnl"/>
        </w:rPr>
        <w:t xml:space="preserve"> LA MENCIONADA SENTENCIA</w:t>
      </w:r>
      <w:r w:rsidR="00AE65A1" w:rsidRPr="00AE65A1">
        <w:rPr>
          <w:rFonts w:ascii="Arial" w:eastAsia="Times New Roman" w:hAnsi="Arial" w:cs="Arial"/>
          <w:b/>
          <w:color w:val="FFFFFF"/>
          <w:sz w:val="22"/>
          <w:lang w:val="es-ES_tradnl"/>
        </w:rPr>
        <w:t xml:space="preserve"> </w:t>
      </w:r>
      <w:r w:rsidR="004237E4">
        <w:rPr>
          <w:rFonts w:ascii="Arial" w:eastAsia="Times New Roman" w:hAnsi="Arial" w:cs="Arial"/>
          <w:b/>
          <w:color w:val="FFFFFF"/>
          <w:sz w:val="22"/>
          <w:lang w:val="es-ES_tradnl"/>
        </w:rPr>
        <w:t>–</w:t>
      </w:r>
      <w:r w:rsidR="00AE65A1">
        <w:rPr>
          <w:rFonts w:ascii="Arial" w:eastAsia="Times New Roman" w:hAnsi="Arial" w:cs="Arial"/>
          <w:b/>
          <w:color w:val="FFFFFF"/>
          <w:sz w:val="22"/>
          <w:lang w:val="es-ES_tradnl"/>
        </w:rPr>
        <w:t>STL17078-</w:t>
      </w:r>
      <w:r w:rsidR="00AE65A1" w:rsidRPr="00FE3863">
        <w:rPr>
          <w:rFonts w:ascii="Arial" w:eastAsia="Times New Roman" w:hAnsi="Arial" w:cs="Arial"/>
          <w:b/>
          <w:color w:val="FFFFFF"/>
          <w:sz w:val="22"/>
          <w:lang w:val="es-ES_tradnl"/>
        </w:rPr>
        <w:t>2019</w:t>
      </w:r>
      <w:r w:rsidR="004237E4">
        <w:rPr>
          <w:rFonts w:ascii="Arial" w:eastAsia="Times New Roman" w:hAnsi="Arial" w:cs="Arial"/>
          <w:b/>
          <w:color w:val="FFFFFF"/>
          <w:sz w:val="22"/>
          <w:lang w:val="es-ES_tradnl"/>
        </w:rPr>
        <w:t>–</w:t>
      </w:r>
      <w:r w:rsidR="00AE65A1">
        <w:rPr>
          <w:rFonts w:ascii="Arial" w:eastAsia="Times New Roman" w:hAnsi="Arial" w:cs="Arial"/>
          <w:b/>
          <w:color w:val="FFFFFF"/>
          <w:sz w:val="22"/>
          <w:lang w:val="es-ES_tradnl"/>
        </w:rPr>
        <w:t xml:space="preserve"> </w:t>
      </w:r>
      <w:r w:rsidR="00AE65A1" w:rsidRPr="00FE3863">
        <w:rPr>
          <w:rFonts w:ascii="Arial" w:eastAsia="Times New Roman" w:hAnsi="Arial" w:cs="Arial"/>
          <w:b/>
          <w:color w:val="FFFFFF"/>
          <w:sz w:val="22"/>
          <w:lang w:val="es-ES_tradnl"/>
        </w:rPr>
        <w:t>PUEDE SER CONSULTAD</w:t>
      </w:r>
      <w:r w:rsidR="00AE65A1">
        <w:rPr>
          <w:rFonts w:ascii="Arial" w:eastAsia="Times New Roman" w:hAnsi="Arial" w:cs="Arial"/>
          <w:b/>
          <w:color w:val="FFFFFF"/>
          <w:sz w:val="22"/>
          <w:lang w:val="es-ES_tradnl"/>
        </w:rPr>
        <w:t>A</w:t>
      </w:r>
      <w:r w:rsidR="00AE65A1" w:rsidRPr="00FE3863">
        <w:rPr>
          <w:rFonts w:ascii="Arial" w:eastAsia="Times New Roman" w:hAnsi="Arial" w:cs="Arial"/>
          <w:b/>
          <w:color w:val="FFFFFF"/>
          <w:sz w:val="22"/>
          <w:lang w:val="es-ES_tradnl"/>
        </w:rPr>
        <w:t xml:space="preserve"> EN LA </w:t>
      </w:r>
      <w:r w:rsidR="00EF6961">
        <w:rPr>
          <w:rFonts w:ascii="Arial" w:eastAsia="Times New Roman" w:hAnsi="Arial" w:cs="Arial"/>
          <w:b/>
          <w:color w:val="FFFFFF"/>
          <w:sz w:val="22"/>
          <w:lang w:val="es-ES_tradnl"/>
        </w:rPr>
        <w:t>PÁGINA WEB DE DICHA CORPORACIÓN.</w:t>
      </w:r>
      <w:bookmarkStart w:id="0" w:name="_GoBack"/>
      <w:bookmarkEnd w:id="0"/>
    </w:p>
    <w:p w:rsidR="00FE3863" w:rsidRDefault="00FE3863" w:rsidP="00A56223">
      <w:pPr>
        <w:overflowPunct w:val="0"/>
        <w:autoSpaceDE w:val="0"/>
        <w:autoSpaceDN w:val="0"/>
        <w:adjustRightInd w:val="0"/>
        <w:jc w:val="both"/>
        <w:textAlignment w:val="baseline"/>
        <w:rPr>
          <w:rFonts w:ascii="Arial" w:eastAsia="Times New Roman" w:hAnsi="Arial" w:cs="Arial"/>
          <w:lang w:val="es-419"/>
        </w:rPr>
      </w:pPr>
    </w:p>
    <w:p w:rsidR="00A56223" w:rsidRDefault="00A56223" w:rsidP="00A56223">
      <w:pPr>
        <w:overflowPunct w:val="0"/>
        <w:autoSpaceDE w:val="0"/>
        <w:autoSpaceDN w:val="0"/>
        <w:adjustRightInd w:val="0"/>
        <w:jc w:val="both"/>
        <w:textAlignment w:val="baseline"/>
        <w:rPr>
          <w:rFonts w:ascii="Arial" w:eastAsia="Times New Roman" w:hAnsi="Arial" w:cs="Arial"/>
          <w:lang w:val="es-419"/>
        </w:rPr>
      </w:pPr>
    </w:p>
    <w:p w:rsidR="00B32536" w:rsidRPr="00A56223" w:rsidRDefault="00B32536" w:rsidP="00A56223">
      <w:pPr>
        <w:overflowPunct w:val="0"/>
        <w:autoSpaceDE w:val="0"/>
        <w:autoSpaceDN w:val="0"/>
        <w:adjustRightInd w:val="0"/>
        <w:jc w:val="both"/>
        <w:textAlignment w:val="baseline"/>
        <w:rPr>
          <w:rFonts w:ascii="Arial" w:eastAsia="Times New Roman" w:hAnsi="Arial" w:cs="Arial"/>
          <w:lang w:val="es-419"/>
        </w:rPr>
      </w:pPr>
    </w:p>
    <w:p w:rsidR="00D21D96" w:rsidRPr="00A56223" w:rsidRDefault="00D21D96" w:rsidP="00A56223">
      <w:pPr>
        <w:spacing w:line="288" w:lineRule="auto"/>
        <w:ind w:left="2124" w:firstLine="708"/>
        <w:rPr>
          <w:rFonts w:ascii="Arial" w:hAnsi="Arial" w:cs="Arial"/>
          <w:b/>
          <w:bCs/>
          <w:sz w:val="24"/>
          <w:szCs w:val="24"/>
        </w:rPr>
      </w:pPr>
      <w:r w:rsidRPr="00A56223">
        <w:rPr>
          <w:rFonts w:ascii="Arial" w:hAnsi="Arial" w:cs="Arial"/>
          <w:b/>
          <w:bCs/>
          <w:sz w:val="24"/>
          <w:szCs w:val="24"/>
        </w:rPr>
        <w:lastRenderedPageBreak/>
        <w:t>TRIBUNAL SUPERIOR DE PEREIRA</w:t>
      </w:r>
    </w:p>
    <w:p w:rsidR="00D21D96" w:rsidRPr="00A56223" w:rsidRDefault="00D21D96" w:rsidP="00A56223">
      <w:pPr>
        <w:spacing w:line="288" w:lineRule="auto"/>
        <w:ind w:left="2124" w:firstLine="708"/>
        <w:rPr>
          <w:rFonts w:ascii="Arial" w:hAnsi="Arial" w:cs="Arial"/>
          <w:b/>
          <w:bCs/>
          <w:sz w:val="24"/>
          <w:szCs w:val="24"/>
        </w:rPr>
      </w:pPr>
      <w:r w:rsidRPr="00A56223">
        <w:rPr>
          <w:rFonts w:ascii="Arial" w:hAnsi="Arial" w:cs="Arial"/>
          <w:b/>
          <w:bCs/>
          <w:sz w:val="24"/>
          <w:szCs w:val="24"/>
        </w:rPr>
        <w:t>Sala de Decisión Civil Familia Dual</w:t>
      </w:r>
    </w:p>
    <w:p w:rsidR="00D21D96" w:rsidRPr="00A56223" w:rsidRDefault="00D21D96" w:rsidP="00A56223">
      <w:pPr>
        <w:spacing w:line="288" w:lineRule="auto"/>
        <w:rPr>
          <w:rFonts w:ascii="Arial" w:hAnsi="Arial" w:cs="Arial"/>
          <w:bCs/>
          <w:sz w:val="24"/>
          <w:szCs w:val="24"/>
        </w:rPr>
      </w:pPr>
    </w:p>
    <w:p w:rsidR="00D21D96" w:rsidRPr="00A56223" w:rsidRDefault="00D21D96" w:rsidP="00A56223">
      <w:pPr>
        <w:pStyle w:val="Sinespaciado"/>
        <w:ind w:left="4239" w:hanging="1407"/>
        <w:rPr>
          <w:rFonts w:ascii="Arial" w:hAnsi="Arial" w:cs="Arial"/>
          <w:szCs w:val="24"/>
        </w:rPr>
      </w:pPr>
      <w:r w:rsidRPr="00A56223">
        <w:rPr>
          <w:rFonts w:ascii="Arial" w:hAnsi="Arial" w:cs="Arial"/>
          <w:szCs w:val="24"/>
        </w:rPr>
        <w:t>Magistrado:</w:t>
      </w:r>
      <w:r w:rsidRPr="00A56223">
        <w:rPr>
          <w:rFonts w:ascii="Arial" w:hAnsi="Arial" w:cs="Arial"/>
          <w:szCs w:val="24"/>
        </w:rPr>
        <w:tab/>
      </w:r>
      <w:r w:rsidR="00A56223" w:rsidRPr="00A56223">
        <w:rPr>
          <w:rFonts w:ascii="Arial" w:hAnsi="Arial" w:cs="Arial"/>
          <w:szCs w:val="24"/>
        </w:rPr>
        <w:tab/>
      </w:r>
      <w:r w:rsidR="00A56223" w:rsidRPr="00A56223">
        <w:rPr>
          <w:rFonts w:ascii="Arial" w:hAnsi="Arial" w:cs="Arial"/>
          <w:szCs w:val="24"/>
        </w:rPr>
        <w:tab/>
      </w:r>
      <w:r w:rsidRPr="00A56223">
        <w:rPr>
          <w:rFonts w:ascii="Arial" w:hAnsi="Arial" w:cs="Arial"/>
          <w:szCs w:val="24"/>
        </w:rPr>
        <w:t>EDDER JIMMY SÁNCHEZ CALAMBÁS</w:t>
      </w:r>
    </w:p>
    <w:p w:rsidR="00D21D96" w:rsidRPr="00A56223" w:rsidRDefault="00D21D96" w:rsidP="00A56223">
      <w:pPr>
        <w:pStyle w:val="Sinespaciado"/>
        <w:ind w:left="4239" w:hanging="1407"/>
        <w:rPr>
          <w:rFonts w:ascii="Arial" w:hAnsi="Arial" w:cs="Arial"/>
          <w:szCs w:val="24"/>
        </w:rPr>
      </w:pPr>
      <w:r w:rsidRPr="00A56223">
        <w:rPr>
          <w:rFonts w:ascii="Arial" w:hAnsi="Arial" w:cs="Arial"/>
          <w:szCs w:val="24"/>
        </w:rPr>
        <w:t>Fecha:</w:t>
      </w:r>
      <w:r w:rsidR="00A56223" w:rsidRPr="00A56223">
        <w:rPr>
          <w:rFonts w:ascii="Arial" w:hAnsi="Arial" w:cs="Arial"/>
          <w:szCs w:val="24"/>
        </w:rPr>
        <w:tab/>
      </w:r>
      <w:r w:rsidR="00A56223" w:rsidRPr="00A56223">
        <w:rPr>
          <w:rFonts w:ascii="Arial" w:hAnsi="Arial" w:cs="Arial"/>
          <w:szCs w:val="24"/>
        </w:rPr>
        <w:tab/>
      </w:r>
      <w:r w:rsidRPr="00A56223">
        <w:rPr>
          <w:rFonts w:ascii="Arial" w:hAnsi="Arial" w:cs="Arial"/>
          <w:szCs w:val="24"/>
        </w:rPr>
        <w:tab/>
      </w:r>
      <w:r w:rsidR="00610F13" w:rsidRPr="00A56223">
        <w:rPr>
          <w:rFonts w:ascii="Arial" w:hAnsi="Arial" w:cs="Arial"/>
          <w:szCs w:val="24"/>
        </w:rPr>
        <w:t>Treinta</w:t>
      </w:r>
      <w:r w:rsidRPr="00A56223">
        <w:rPr>
          <w:rFonts w:ascii="Arial" w:hAnsi="Arial" w:cs="Arial"/>
          <w:szCs w:val="24"/>
        </w:rPr>
        <w:t xml:space="preserve"> de abril dos mil diecinueve</w:t>
      </w:r>
    </w:p>
    <w:p w:rsidR="00D21D96" w:rsidRPr="00A56223" w:rsidRDefault="00D21D96" w:rsidP="00A56223">
      <w:pPr>
        <w:pStyle w:val="Sinespaciado"/>
        <w:ind w:left="4239" w:hanging="1407"/>
        <w:rPr>
          <w:rFonts w:ascii="Arial" w:hAnsi="Arial" w:cs="Arial"/>
          <w:szCs w:val="24"/>
        </w:rPr>
      </w:pPr>
      <w:r w:rsidRPr="00A56223">
        <w:rPr>
          <w:rFonts w:ascii="Arial" w:hAnsi="Arial" w:cs="Arial"/>
          <w:szCs w:val="24"/>
        </w:rPr>
        <w:t xml:space="preserve">Proceso: </w:t>
      </w:r>
      <w:r w:rsidR="00A56223" w:rsidRPr="00A56223">
        <w:rPr>
          <w:rFonts w:ascii="Arial" w:hAnsi="Arial" w:cs="Arial"/>
          <w:szCs w:val="24"/>
        </w:rPr>
        <w:tab/>
      </w:r>
      <w:r w:rsidRPr="00A56223">
        <w:rPr>
          <w:rFonts w:ascii="Arial" w:hAnsi="Arial" w:cs="Arial"/>
          <w:szCs w:val="24"/>
        </w:rPr>
        <w:tab/>
      </w:r>
      <w:r w:rsidR="00A56223" w:rsidRPr="00A56223">
        <w:rPr>
          <w:rFonts w:ascii="Arial" w:hAnsi="Arial" w:cs="Arial"/>
          <w:szCs w:val="24"/>
        </w:rPr>
        <w:tab/>
      </w:r>
      <w:r w:rsidRPr="00A56223">
        <w:rPr>
          <w:rFonts w:ascii="Arial" w:hAnsi="Arial" w:cs="Arial"/>
          <w:szCs w:val="24"/>
        </w:rPr>
        <w:t>Responsabilidad médica</w:t>
      </w:r>
    </w:p>
    <w:p w:rsidR="00D21D96" w:rsidRPr="00A56223" w:rsidRDefault="00D21D96" w:rsidP="00A56223">
      <w:pPr>
        <w:pStyle w:val="Sinespaciado"/>
        <w:ind w:left="2124" w:firstLine="708"/>
        <w:rPr>
          <w:rFonts w:ascii="Arial" w:hAnsi="Arial" w:cs="Arial"/>
          <w:szCs w:val="24"/>
        </w:rPr>
      </w:pPr>
      <w:r w:rsidRPr="00A56223">
        <w:rPr>
          <w:rFonts w:ascii="Arial" w:hAnsi="Arial" w:cs="Arial"/>
          <w:szCs w:val="24"/>
        </w:rPr>
        <w:t>Expediente:</w:t>
      </w:r>
      <w:r w:rsidR="00A56223" w:rsidRPr="00A56223">
        <w:rPr>
          <w:rFonts w:ascii="Arial" w:hAnsi="Arial" w:cs="Arial"/>
          <w:szCs w:val="24"/>
        </w:rPr>
        <w:tab/>
      </w:r>
      <w:r w:rsidRPr="00A56223">
        <w:rPr>
          <w:rFonts w:ascii="Arial" w:hAnsi="Arial" w:cs="Arial"/>
          <w:szCs w:val="24"/>
        </w:rPr>
        <w:tab/>
        <w:t>66001-31-03-003-2015-01460-01</w:t>
      </w:r>
    </w:p>
    <w:p w:rsidR="00D21D96" w:rsidRPr="00A56223" w:rsidRDefault="00D21D96" w:rsidP="00A56223">
      <w:pPr>
        <w:pStyle w:val="Sinespaciado"/>
        <w:ind w:left="4239" w:hanging="1407"/>
        <w:rPr>
          <w:rFonts w:ascii="Arial" w:hAnsi="Arial" w:cs="Arial"/>
          <w:szCs w:val="24"/>
        </w:rPr>
      </w:pPr>
      <w:r w:rsidRPr="00A56223">
        <w:rPr>
          <w:rFonts w:ascii="Arial" w:hAnsi="Arial" w:cs="Arial"/>
          <w:szCs w:val="24"/>
        </w:rPr>
        <w:t xml:space="preserve">Demandantes: </w:t>
      </w:r>
      <w:r w:rsidR="00A56223" w:rsidRPr="00A56223">
        <w:rPr>
          <w:rFonts w:ascii="Arial" w:hAnsi="Arial" w:cs="Arial"/>
          <w:szCs w:val="24"/>
        </w:rPr>
        <w:tab/>
      </w:r>
      <w:r w:rsidRPr="00A56223">
        <w:rPr>
          <w:rFonts w:ascii="Arial" w:hAnsi="Arial" w:cs="Arial"/>
          <w:szCs w:val="24"/>
        </w:rPr>
        <w:t>Érika Johanna González Restrepo y otros</w:t>
      </w:r>
    </w:p>
    <w:p w:rsidR="00D21D96" w:rsidRPr="00A56223" w:rsidRDefault="00D21D96" w:rsidP="00A56223">
      <w:pPr>
        <w:pStyle w:val="Sinespaciado"/>
        <w:ind w:left="4239" w:hanging="1407"/>
        <w:rPr>
          <w:rFonts w:ascii="Arial" w:hAnsi="Arial" w:cs="Arial"/>
          <w:szCs w:val="24"/>
        </w:rPr>
      </w:pPr>
      <w:r w:rsidRPr="00A56223">
        <w:rPr>
          <w:rFonts w:ascii="Arial" w:hAnsi="Arial" w:cs="Arial"/>
          <w:szCs w:val="24"/>
        </w:rPr>
        <w:t>Demandados</w:t>
      </w:r>
      <w:r w:rsidR="00B2265D" w:rsidRPr="00A56223">
        <w:rPr>
          <w:rFonts w:ascii="Arial" w:hAnsi="Arial" w:cs="Arial"/>
          <w:szCs w:val="24"/>
        </w:rPr>
        <w:t>:</w:t>
      </w:r>
      <w:r w:rsidR="00A56223" w:rsidRPr="00A56223">
        <w:rPr>
          <w:rFonts w:ascii="Arial" w:hAnsi="Arial" w:cs="Arial"/>
          <w:szCs w:val="24"/>
        </w:rPr>
        <w:tab/>
      </w:r>
      <w:r w:rsidR="00A56223" w:rsidRPr="00A56223">
        <w:rPr>
          <w:rFonts w:ascii="Arial" w:hAnsi="Arial" w:cs="Arial"/>
          <w:szCs w:val="24"/>
        </w:rPr>
        <w:tab/>
      </w:r>
      <w:r w:rsidR="00A56223" w:rsidRPr="00A56223">
        <w:rPr>
          <w:rFonts w:ascii="Arial" w:hAnsi="Arial" w:cs="Arial"/>
          <w:szCs w:val="24"/>
        </w:rPr>
        <w:tab/>
      </w:r>
      <w:r w:rsidR="00B2265D" w:rsidRPr="00A56223">
        <w:rPr>
          <w:rFonts w:ascii="Arial" w:hAnsi="Arial" w:cs="Arial"/>
          <w:szCs w:val="24"/>
        </w:rPr>
        <w:t>Clínica</w:t>
      </w:r>
      <w:r w:rsidRPr="00A56223">
        <w:rPr>
          <w:rFonts w:ascii="Arial" w:hAnsi="Arial" w:cs="Arial"/>
          <w:szCs w:val="24"/>
        </w:rPr>
        <w:t xml:space="preserve"> Comfamiliar Risaralda y otros</w:t>
      </w:r>
    </w:p>
    <w:p w:rsidR="00D21D96" w:rsidRPr="00A56223" w:rsidRDefault="00D21D96" w:rsidP="00A56223">
      <w:pPr>
        <w:pStyle w:val="Sinespaciado"/>
        <w:spacing w:line="288" w:lineRule="auto"/>
        <w:ind w:left="4239" w:hanging="1407"/>
        <w:rPr>
          <w:rFonts w:ascii="Arial" w:hAnsi="Arial" w:cs="Arial"/>
          <w:b/>
          <w:sz w:val="24"/>
          <w:szCs w:val="24"/>
        </w:rPr>
      </w:pPr>
    </w:p>
    <w:p w:rsidR="00D21D96" w:rsidRPr="00A56223" w:rsidRDefault="00D21D96" w:rsidP="00A56223">
      <w:pPr>
        <w:pStyle w:val="Sinespaciado"/>
        <w:spacing w:line="288" w:lineRule="auto"/>
        <w:ind w:left="4239" w:hanging="1407"/>
        <w:rPr>
          <w:rFonts w:ascii="Arial" w:hAnsi="Arial" w:cs="Arial"/>
          <w:b/>
          <w:sz w:val="24"/>
          <w:szCs w:val="24"/>
        </w:rPr>
      </w:pPr>
    </w:p>
    <w:p w:rsidR="00D21D96" w:rsidRPr="00A56223" w:rsidRDefault="00D21D96" w:rsidP="00A56223">
      <w:pPr>
        <w:pStyle w:val="Sinespaciado1"/>
        <w:tabs>
          <w:tab w:val="left" w:pos="2410"/>
        </w:tabs>
        <w:spacing w:line="288" w:lineRule="auto"/>
        <w:ind w:firstLine="2835"/>
        <w:jc w:val="both"/>
        <w:rPr>
          <w:rFonts w:ascii="Arial" w:hAnsi="Arial" w:cs="Arial"/>
          <w:b/>
          <w:bCs/>
          <w:sz w:val="24"/>
          <w:szCs w:val="24"/>
        </w:rPr>
      </w:pPr>
      <w:r w:rsidRPr="00A56223">
        <w:rPr>
          <w:rFonts w:ascii="Arial" w:hAnsi="Arial" w:cs="Arial"/>
          <w:b/>
          <w:bCs/>
          <w:sz w:val="24"/>
          <w:szCs w:val="24"/>
        </w:rPr>
        <w:t>I. ASUNTO</w:t>
      </w:r>
    </w:p>
    <w:p w:rsidR="00D21D96" w:rsidRPr="00A56223" w:rsidRDefault="00D21D96" w:rsidP="00A56223">
      <w:pPr>
        <w:pStyle w:val="Sinespaciado1"/>
        <w:tabs>
          <w:tab w:val="left" w:pos="2410"/>
        </w:tabs>
        <w:spacing w:line="288" w:lineRule="auto"/>
        <w:ind w:firstLine="2835"/>
        <w:jc w:val="both"/>
        <w:rPr>
          <w:rFonts w:ascii="Arial" w:hAnsi="Arial" w:cs="Arial"/>
          <w:bCs/>
          <w:sz w:val="24"/>
          <w:szCs w:val="24"/>
        </w:rPr>
      </w:pPr>
    </w:p>
    <w:p w:rsidR="00D21D96" w:rsidRPr="00A56223" w:rsidRDefault="00D21D96" w:rsidP="00A56223">
      <w:pPr>
        <w:pStyle w:val="Sinespaciado1"/>
        <w:tabs>
          <w:tab w:val="left" w:pos="2410"/>
        </w:tabs>
        <w:spacing w:line="288" w:lineRule="auto"/>
        <w:ind w:firstLine="2835"/>
        <w:jc w:val="both"/>
        <w:rPr>
          <w:rFonts w:ascii="Arial" w:hAnsi="Arial" w:cs="Arial"/>
          <w:bCs/>
          <w:sz w:val="24"/>
          <w:szCs w:val="24"/>
          <w:lang w:val="es-ES"/>
        </w:rPr>
      </w:pPr>
      <w:r w:rsidRPr="00A56223">
        <w:rPr>
          <w:rFonts w:ascii="Arial" w:hAnsi="Arial" w:cs="Arial"/>
          <w:bCs/>
          <w:sz w:val="24"/>
          <w:szCs w:val="24"/>
          <w:lang w:val="es-ES"/>
        </w:rPr>
        <w:t>Se decide el recurso de s</w:t>
      </w:r>
      <w:r w:rsidR="00484028" w:rsidRPr="00A56223">
        <w:rPr>
          <w:rFonts w:ascii="Arial" w:hAnsi="Arial" w:cs="Arial"/>
          <w:bCs/>
          <w:sz w:val="24"/>
          <w:szCs w:val="24"/>
          <w:lang w:val="es-ES"/>
        </w:rPr>
        <w:t>úplica instaurado por</w:t>
      </w:r>
      <w:r w:rsidRPr="00A56223">
        <w:rPr>
          <w:rFonts w:ascii="Arial" w:hAnsi="Arial" w:cs="Arial"/>
          <w:bCs/>
          <w:sz w:val="24"/>
          <w:szCs w:val="24"/>
          <w:lang w:val="es-ES"/>
        </w:rPr>
        <w:t xml:space="preserve"> </w:t>
      </w:r>
      <w:r w:rsidR="00BF4EED" w:rsidRPr="00A56223">
        <w:rPr>
          <w:rFonts w:ascii="Arial" w:hAnsi="Arial" w:cs="Arial"/>
          <w:bCs/>
          <w:sz w:val="24"/>
          <w:szCs w:val="24"/>
          <w:lang w:val="es-ES"/>
        </w:rPr>
        <w:t>los apoderados</w:t>
      </w:r>
      <w:r w:rsidRPr="00A56223">
        <w:rPr>
          <w:rFonts w:ascii="Arial" w:hAnsi="Arial" w:cs="Arial"/>
          <w:bCs/>
          <w:sz w:val="24"/>
          <w:szCs w:val="24"/>
          <w:lang w:val="es-ES"/>
        </w:rPr>
        <w:t xml:space="preserve"> judicial</w:t>
      </w:r>
      <w:r w:rsidR="00BF4EED" w:rsidRPr="00A56223">
        <w:rPr>
          <w:rFonts w:ascii="Arial" w:hAnsi="Arial" w:cs="Arial"/>
          <w:bCs/>
          <w:sz w:val="24"/>
          <w:szCs w:val="24"/>
          <w:lang w:val="es-ES"/>
        </w:rPr>
        <w:t>es</w:t>
      </w:r>
      <w:r w:rsidRPr="00A56223">
        <w:rPr>
          <w:rFonts w:ascii="Arial" w:hAnsi="Arial" w:cs="Arial"/>
          <w:bCs/>
          <w:sz w:val="24"/>
          <w:szCs w:val="24"/>
          <w:lang w:val="es-ES"/>
        </w:rPr>
        <w:t xml:space="preserve"> del </w:t>
      </w:r>
      <w:r w:rsidRPr="00A56223">
        <w:rPr>
          <w:rFonts w:ascii="Arial" w:hAnsi="Arial" w:cs="Arial"/>
          <w:sz w:val="24"/>
          <w:szCs w:val="24"/>
        </w:rPr>
        <w:t xml:space="preserve">demandado </w:t>
      </w:r>
      <w:r w:rsidRPr="00A56223">
        <w:rPr>
          <w:rFonts w:ascii="Arial" w:hAnsi="Arial" w:cs="Arial"/>
          <w:b/>
          <w:sz w:val="24"/>
          <w:szCs w:val="24"/>
        </w:rPr>
        <w:t>JOSÉ BERNARDO VACA VILLANUEVA</w:t>
      </w:r>
      <w:r w:rsidRPr="00A56223">
        <w:rPr>
          <w:rFonts w:ascii="Arial" w:hAnsi="Arial" w:cs="Arial"/>
          <w:bCs/>
          <w:sz w:val="24"/>
          <w:szCs w:val="24"/>
          <w:lang w:val="es-ES"/>
        </w:rPr>
        <w:t xml:space="preserve">, </w:t>
      </w:r>
      <w:r w:rsidR="00BF4EED" w:rsidRPr="00A56223">
        <w:rPr>
          <w:rFonts w:ascii="Arial" w:hAnsi="Arial" w:cs="Arial"/>
          <w:bCs/>
          <w:sz w:val="24"/>
          <w:szCs w:val="24"/>
          <w:lang w:val="es-ES"/>
        </w:rPr>
        <w:t xml:space="preserve">y de la llamada en garantía </w:t>
      </w:r>
      <w:r w:rsidR="00BF4EED" w:rsidRPr="00A56223">
        <w:rPr>
          <w:rFonts w:ascii="Arial" w:hAnsi="Arial" w:cs="Arial"/>
          <w:b/>
          <w:bCs/>
          <w:sz w:val="24"/>
          <w:szCs w:val="24"/>
          <w:lang w:val="es-ES"/>
        </w:rPr>
        <w:t>SEGUROS GENERALES SURAMERICANA S.A.</w:t>
      </w:r>
      <w:r w:rsidR="00BF4EED" w:rsidRPr="00A56223">
        <w:rPr>
          <w:rFonts w:ascii="Arial" w:hAnsi="Arial" w:cs="Arial"/>
          <w:bCs/>
          <w:sz w:val="24"/>
          <w:szCs w:val="24"/>
          <w:lang w:val="es-ES"/>
        </w:rPr>
        <w:t xml:space="preserve">, </w:t>
      </w:r>
      <w:r w:rsidRPr="00A56223">
        <w:rPr>
          <w:rFonts w:ascii="Arial" w:hAnsi="Arial" w:cs="Arial"/>
          <w:bCs/>
          <w:sz w:val="24"/>
          <w:szCs w:val="24"/>
          <w:lang w:val="es-ES"/>
        </w:rPr>
        <w:t>contra el auto que declaró nulo todo lo actuado con posterioridad al 2 de enero de 2017, en el proceso de la referencia, proferido en Sala Unitaria el 6 de marzo de 2019.</w:t>
      </w:r>
    </w:p>
    <w:p w:rsidR="00D21D96" w:rsidRPr="00A56223" w:rsidRDefault="00D21D96" w:rsidP="00A56223">
      <w:pPr>
        <w:pStyle w:val="Sinespaciado1"/>
        <w:tabs>
          <w:tab w:val="left" w:pos="2410"/>
        </w:tabs>
        <w:spacing w:line="288" w:lineRule="auto"/>
        <w:ind w:firstLine="2835"/>
        <w:jc w:val="both"/>
        <w:rPr>
          <w:rFonts w:ascii="Arial" w:hAnsi="Arial" w:cs="Arial"/>
          <w:bCs/>
          <w:sz w:val="24"/>
          <w:szCs w:val="24"/>
          <w:lang w:val="es-ES"/>
        </w:rPr>
      </w:pPr>
    </w:p>
    <w:p w:rsidR="00D21D96" w:rsidRPr="00A56223" w:rsidRDefault="00D21D96" w:rsidP="00A56223">
      <w:pPr>
        <w:pStyle w:val="Sinespaciado1"/>
        <w:spacing w:line="288" w:lineRule="auto"/>
        <w:ind w:firstLine="2880"/>
        <w:jc w:val="both"/>
        <w:rPr>
          <w:rFonts w:ascii="Arial" w:hAnsi="Arial" w:cs="Arial"/>
          <w:b/>
          <w:sz w:val="24"/>
          <w:szCs w:val="24"/>
          <w:lang w:val="es-ES" w:eastAsia="es-ES"/>
        </w:rPr>
      </w:pPr>
      <w:r w:rsidRPr="00A56223">
        <w:rPr>
          <w:rFonts w:ascii="Arial" w:hAnsi="Arial" w:cs="Arial"/>
          <w:b/>
          <w:bCs/>
          <w:sz w:val="24"/>
          <w:szCs w:val="24"/>
          <w:lang w:val="es-ES_tradnl" w:eastAsia="es-ES"/>
        </w:rPr>
        <w:t>II. ANTECEDENTES</w:t>
      </w:r>
    </w:p>
    <w:p w:rsidR="00D21D96" w:rsidRPr="00A56223" w:rsidRDefault="00D21D96" w:rsidP="00A56223">
      <w:pPr>
        <w:pStyle w:val="Sinespaciado1"/>
        <w:spacing w:line="288" w:lineRule="auto"/>
        <w:ind w:firstLine="2880"/>
        <w:jc w:val="both"/>
        <w:rPr>
          <w:rFonts w:ascii="Arial" w:hAnsi="Arial" w:cs="Arial"/>
          <w:bCs/>
          <w:sz w:val="24"/>
          <w:szCs w:val="24"/>
          <w:lang w:val="es-ES_tradnl" w:eastAsia="es-ES"/>
        </w:rPr>
      </w:pPr>
    </w:p>
    <w:p w:rsidR="00D21D96" w:rsidRPr="00A56223" w:rsidRDefault="00D21D96"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w:t>
      </w:r>
      <w:r w:rsidRPr="00A56223">
        <w:rPr>
          <w:rFonts w:ascii="Arial" w:hAnsi="Arial" w:cs="Arial"/>
          <w:sz w:val="24"/>
          <w:szCs w:val="24"/>
        </w:rPr>
        <w:t xml:space="preserve"> Estando el presente asunto en el Tribunal Superior, para resolver sobre a apelación de la sentencia proferida por el Juzgado Tercero Civil del Circuito de Pereira, el Magistrado Sustanciador mediante la providencia confutada, d</w:t>
      </w:r>
      <w:r w:rsidRPr="00A56223">
        <w:rPr>
          <w:rFonts w:ascii="Arial" w:hAnsi="Arial" w:cs="Arial"/>
          <w:bCs/>
          <w:sz w:val="24"/>
          <w:szCs w:val="24"/>
          <w:lang w:val="es-ES"/>
        </w:rPr>
        <w:t>ando aplicación al artículo 121 del Código General del Proceso, declaró la nulidad de las</w:t>
      </w:r>
      <w:r w:rsidR="00BF4EED" w:rsidRPr="00A56223">
        <w:rPr>
          <w:rFonts w:ascii="Arial" w:hAnsi="Arial" w:cs="Arial"/>
          <w:bCs/>
          <w:sz w:val="24"/>
          <w:szCs w:val="24"/>
          <w:lang w:val="es-ES"/>
        </w:rPr>
        <w:t xml:space="preserve"> actuaciones posteriores al 02-01-2017</w:t>
      </w:r>
      <w:r w:rsidRPr="00A56223">
        <w:rPr>
          <w:rFonts w:ascii="Arial" w:hAnsi="Arial" w:cs="Arial"/>
          <w:bCs/>
          <w:sz w:val="24"/>
          <w:szCs w:val="24"/>
          <w:lang w:val="es-ES"/>
        </w:rPr>
        <w:t xml:space="preserve">, por cuanto apreció que con la entrada en vigencia del CGP operó el tránsito de legislación desde el 01-01-2016 y como se admitió la demanda con proveído del 09-03-2016, el plazo </w:t>
      </w:r>
      <w:r w:rsidR="00BF4EED" w:rsidRPr="00A56223">
        <w:rPr>
          <w:rFonts w:ascii="Arial" w:hAnsi="Arial" w:cs="Arial"/>
          <w:bCs/>
          <w:sz w:val="24"/>
          <w:szCs w:val="24"/>
          <w:lang w:val="es-ES"/>
        </w:rPr>
        <w:t xml:space="preserve">para dictar sentencia </w:t>
      </w:r>
      <w:r w:rsidRPr="00A56223">
        <w:rPr>
          <w:rFonts w:ascii="Arial" w:hAnsi="Arial" w:cs="Arial"/>
          <w:bCs/>
          <w:sz w:val="24"/>
          <w:szCs w:val="24"/>
          <w:lang w:val="es-ES"/>
        </w:rPr>
        <w:t xml:space="preserve">debe </w:t>
      </w:r>
      <w:r w:rsidR="00BF4EED" w:rsidRPr="00A56223">
        <w:rPr>
          <w:rFonts w:ascii="Arial" w:hAnsi="Arial" w:cs="Arial"/>
          <w:bCs/>
          <w:sz w:val="24"/>
          <w:szCs w:val="24"/>
          <w:lang w:val="es-ES"/>
        </w:rPr>
        <w:t>contarse desde el 1 de enero de 2016</w:t>
      </w:r>
      <w:r w:rsidRPr="00A56223">
        <w:rPr>
          <w:rFonts w:ascii="Arial" w:hAnsi="Arial" w:cs="Arial"/>
          <w:sz w:val="24"/>
          <w:szCs w:val="24"/>
        </w:rPr>
        <w:t xml:space="preserve"> (fls. 9-10, cd 2ª instancia).</w:t>
      </w:r>
    </w:p>
    <w:p w:rsidR="00D21D96" w:rsidRPr="00A56223" w:rsidRDefault="00D21D96" w:rsidP="00A56223">
      <w:pPr>
        <w:pStyle w:val="Sinespaciado1"/>
        <w:spacing w:line="288" w:lineRule="auto"/>
        <w:ind w:firstLine="2880"/>
        <w:jc w:val="both"/>
        <w:rPr>
          <w:rFonts w:ascii="Arial" w:hAnsi="Arial" w:cs="Arial"/>
          <w:sz w:val="24"/>
          <w:szCs w:val="24"/>
        </w:rPr>
      </w:pPr>
    </w:p>
    <w:p w:rsidR="00D21D96" w:rsidRPr="00A56223" w:rsidRDefault="00D21D96"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2.</w:t>
      </w:r>
      <w:r w:rsidRPr="00A56223">
        <w:rPr>
          <w:rFonts w:ascii="Arial" w:hAnsi="Arial" w:cs="Arial"/>
          <w:sz w:val="24"/>
          <w:szCs w:val="24"/>
        </w:rPr>
        <w:t xml:space="preserve"> La apoderada judicial </w:t>
      </w:r>
      <w:r w:rsidR="004C1FAF" w:rsidRPr="00A56223">
        <w:rPr>
          <w:rFonts w:ascii="Arial" w:hAnsi="Arial" w:cs="Arial"/>
          <w:bCs/>
          <w:sz w:val="24"/>
          <w:szCs w:val="24"/>
          <w:lang w:val="es-ES"/>
        </w:rPr>
        <w:t xml:space="preserve">del </w:t>
      </w:r>
      <w:r w:rsidR="004C1FAF" w:rsidRPr="00A56223">
        <w:rPr>
          <w:rFonts w:ascii="Arial" w:hAnsi="Arial" w:cs="Arial"/>
          <w:sz w:val="24"/>
          <w:szCs w:val="24"/>
        </w:rPr>
        <w:t xml:space="preserve">demandado </w:t>
      </w:r>
      <w:r w:rsidR="004C1FAF" w:rsidRPr="00A56223">
        <w:rPr>
          <w:rFonts w:ascii="Arial" w:hAnsi="Arial" w:cs="Arial"/>
          <w:b/>
          <w:sz w:val="24"/>
          <w:szCs w:val="24"/>
        </w:rPr>
        <w:t>JOSÉ BERNARDO VACA VILLANUEVA</w:t>
      </w:r>
      <w:r w:rsidRPr="00A56223">
        <w:rPr>
          <w:rFonts w:ascii="Arial" w:hAnsi="Arial" w:cs="Arial"/>
          <w:sz w:val="24"/>
          <w:szCs w:val="24"/>
        </w:rPr>
        <w:t>, por vía de súplica pretende se revoque dicho auto, pues en su sentir</w:t>
      </w:r>
      <w:r w:rsidR="004C1FAF" w:rsidRPr="00A56223">
        <w:rPr>
          <w:rFonts w:ascii="Arial" w:hAnsi="Arial" w:cs="Arial"/>
          <w:sz w:val="24"/>
          <w:szCs w:val="24"/>
        </w:rPr>
        <w:t>:</w:t>
      </w:r>
      <w:r w:rsidRPr="00A56223">
        <w:rPr>
          <w:rFonts w:ascii="Arial" w:hAnsi="Arial" w:cs="Arial"/>
          <w:sz w:val="24"/>
          <w:szCs w:val="24"/>
        </w:rPr>
        <w:t xml:space="preserve"> </w:t>
      </w:r>
      <w:r w:rsidR="00BF4EED" w:rsidRPr="00A56223">
        <w:rPr>
          <w:rFonts w:ascii="Arial" w:hAnsi="Arial" w:cs="Arial"/>
          <w:sz w:val="24"/>
          <w:szCs w:val="24"/>
        </w:rPr>
        <w:t>(I) Se debe ten</w:t>
      </w:r>
      <w:r w:rsidR="004C1FAF" w:rsidRPr="00A56223">
        <w:rPr>
          <w:rFonts w:ascii="Arial" w:hAnsi="Arial" w:cs="Arial"/>
          <w:sz w:val="24"/>
          <w:szCs w:val="24"/>
        </w:rPr>
        <w:t>e</w:t>
      </w:r>
      <w:r w:rsidR="00BF4EED" w:rsidRPr="00A56223">
        <w:rPr>
          <w:rFonts w:ascii="Arial" w:hAnsi="Arial" w:cs="Arial"/>
          <w:sz w:val="24"/>
          <w:szCs w:val="24"/>
        </w:rPr>
        <w:t xml:space="preserve">r </w:t>
      </w:r>
      <w:r w:rsidR="004C1FAF" w:rsidRPr="00A56223">
        <w:rPr>
          <w:rFonts w:ascii="Arial" w:hAnsi="Arial" w:cs="Arial"/>
          <w:sz w:val="24"/>
          <w:szCs w:val="24"/>
        </w:rPr>
        <w:t>presente del tránsito de legislación consagrado en el numeral segundo literal a) del artículo 625 de la Ley 1564 de 2012. (ii) L</w:t>
      </w:r>
      <w:r w:rsidRPr="00A56223">
        <w:rPr>
          <w:rFonts w:ascii="Arial" w:hAnsi="Arial" w:cs="Arial"/>
          <w:sz w:val="24"/>
          <w:szCs w:val="24"/>
        </w:rPr>
        <w:t>a nulidad consagrada en el artículo 121 del CGP, no es absoluta y como sustento, tra</w:t>
      </w:r>
      <w:r w:rsidR="004C1FAF" w:rsidRPr="00A56223">
        <w:rPr>
          <w:rFonts w:ascii="Arial" w:hAnsi="Arial" w:cs="Arial"/>
          <w:sz w:val="24"/>
          <w:szCs w:val="24"/>
        </w:rPr>
        <w:t>e a colación la sentencia T341-</w:t>
      </w:r>
      <w:r w:rsidRPr="00A56223">
        <w:rPr>
          <w:rFonts w:ascii="Arial" w:hAnsi="Arial" w:cs="Arial"/>
          <w:sz w:val="24"/>
          <w:szCs w:val="24"/>
        </w:rPr>
        <w:t>2018, de la Corte Constitucional</w:t>
      </w:r>
      <w:r w:rsidR="004C1FAF" w:rsidRPr="00A56223">
        <w:rPr>
          <w:rFonts w:ascii="Arial" w:hAnsi="Arial" w:cs="Arial"/>
          <w:sz w:val="24"/>
          <w:szCs w:val="24"/>
        </w:rPr>
        <w:t xml:space="preserve"> y la</w:t>
      </w:r>
      <w:r w:rsidRPr="00A56223">
        <w:rPr>
          <w:rFonts w:ascii="Arial" w:hAnsi="Arial" w:cs="Arial"/>
          <w:sz w:val="24"/>
          <w:szCs w:val="24"/>
        </w:rPr>
        <w:t xml:space="preserve"> STC14507-2018 de la Corte Suprema de Justicia</w:t>
      </w:r>
      <w:r w:rsidR="004C1FAF" w:rsidRPr="00A56223">
        <w:rPr>
          <w:rFonts w:ascii="Arial" w:hAnsi="Arial" w:cs="Arial"/>
          <w:sz w:val="24"/>
          <w:szCs w:val="24"/>
        </w:rPr>
        <w:t>; y (iii) La Corte Suprema de Justicia, como órgano de cierre, no ha sido constante en las decisiones tomadas al respecto.</w:t>
      </w:r>
    </w:p>
    <w:p w:rsidR="00D21D96" w:rsidRPr="00A56223" w:rsidRDefault="00D21D96" w:rsidP="00A56223">
      <w:pPr>
        <w:pStyle w:val="Sinespaciado1"/>
        <w:spacing w:line="288" w:lineRule="auto"/>
        <w:ind w:firstLine="2880"/>
        <w:jc w:val="both"/>
        <w:rPr>
          <w:rFonts w:ascii="Arial" w:hAnsi="Arial" w:cs="Arial"/>
          <w:sz w:val="24"/>
          <w:szCs w:val="24"/>
        </w:rPr>
      </w:pPr>
    </w:p>
    <w:p w:rsidR="00D21D96" w:rsidRPr="00A56223" w:rsidRDefault="004C1FAF" w:rsidP="00A56223">
      <w:pPr>
        <w:pStyle w:val="Sinespaciado1"/>
        <w:spacing w:line="288" w:lineRule="auto"/>
        <w:ind w:firstLine="2880"/>
        <w:jc w:val="both"/>
        <w:rPr>
          <w:rFonts w:ascii="Arial" w:hAnsi="Arial" w:cs="Arial"/>
          <w:sz w:val="24"/>
          <w:szCs w:val="24"/>
        </w:rPr>
      </w:pPr>
      <w:r w:rsidRPr="00A56223">
        <w:rPr>
          <w:rFonts w:ascii="Arial" w:hAnsi="Arial" w:cs="Arial"/>
          <w:sz w:val="24"/>
          <w:szCs w:val="24"/>
        </w:rPr>
        <w:t xml:space="preserve">Por su parte el vocero judicial de la </w:t>
      </w:r>
      <w:r w:rsidRPr="00A56223">
        <w:rPr>
          <w:rFonts w:ascii="Arial" w:hAnsi="Arial" w:cs="Arial"/>
          <w:bCs/>
          <w:sz w:val="24"/>
          <w:szCs w:val="24"/>
          <w:lang w:val="es-ES"/>
        </w:rPr>
        <w:t xml:space="preserve">la llamada en garantía </w:t>
      </w:r>
      <w:r w:rsidRPr="00A56223">
        <w:rPr>
          <w:rFonts w:ascii="Arial" w:hAnsi="Arial" w:cs="Arial"/>
          <w:b/>
          <w:bCs/>
          <w:sz w:val="24"/>
          <w:szCs w:val="24"/>
          <w:lang w:val="es-ES"/>
        </w:rPr>
        <w:t>SEGUROS GENERALES SURAMERICANA S.A.</w:t>
      </w:r>
      <w:r w:rsidRPr="00A56223">
        <w:rPr>
          <w:rFonts w:ascii="Arial" w:hAnsi="Arial" w:cs="Arial"/>
          <w:bCs/>
          <w:sz w:val="24"/>
          <w:szCs w:val="24"/>
          <w:lang w:val="es-ES"/>
        </w:rPr>
        <w:t>, considera que no ha debido contarse el término de un año de trámite de la instancia desde la fecha de entrada en vigencia del CGP. Apoya su discurso en las mismas sentencias que cita la otra recurrente.</w:t>
      </w:r>
    </w:p>
    <w:p w:rsidR="00D21D96" w:rsidRPr="00A56223" w:rsidRDefault="00D21D96" w:rsidP="00A56223">
      <w:pPr>
        <w:pStyle w:val="Sinespaciado1"/>
        <w:spacing w:line="288" w:lineRule="auto"/>
        <w:ind w:firstLine="2880"/>
        <w:jc w:val="both"/>
        <w:rPr>
          <w:rFonts w:ascii="Arial" w:hAnsi="Arial" w:cs="Arial"/>
          <w:sz w:val="24"/>
          <w:szCs w:val="24"/>
        </w:rPr>
      </w:pPr>
    </w:p>
    <w:p w:rsidR="00D21D96" w:rsidRPr="00A56223" w:rsidRDefault="00D21D96"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3.</w:t>
      </w:r>
      <w:r w:rsidRPr="00A56223">
        <w:rPr>
          <w:rFonts w:ascii="Arial" w:hAnsi="Arial" w:cs="Arial"/>
          <w:sz w:val="24"/>
          <w:szCs w:val="24"/>
        </w:rPr>
        <w:t xml:space="preserve"> Corrido el traslado previsto en el artículo 332 del Código General del Proceso, los demás intervinientes en el proceso</w:t>
      </w:r>
      <w:r w:rsidR="00610F13" w:rsidRPr="00A56223">
        <w:rPr>
          <w:rFonts w:ascii="Arial" w:hAnsi="Arial" w:cs="Arial"/>
          <w:sz w:val="24"/>
          <w:szCs w:val="24"/>
        </w:rPr>
        <w:t>,</w:t>
      </w:r>
      <w:r w:rsidRPr="00A56223">
        <w:rPr>
          <w:rFonts w:ascii="Arial" w:hAnsi="Arial" w:cs="Arial"/>
          <w:sz w:val="24"/>
          <w:szCs w:val="24"/>
        </w:rPr>
        <w:t xml:space="preserve">  guardaron silencio.</w:t>
      </w:r>
    </w:p>
    <w:p w:rsidR="00D21D96" w:rsidRPr="00A56223" w:rsidRDefault="00D21D96" w:rsidP="00A56223">
      <w:pPr>
        <w:pStyle w:val="Sinespaciado1"/>
        <w:spacing w:line="288" w:lineRule="auto"/>
        <w:ind w:firstLine="2880"/>
        <w:jc w:val="both"/>
        <w:rPr>
          <w:rFonts w:ascii="Arial" w:hAnsi="Arial" w:cs="Arial"/>
          <w:sz w:val="24"/>
          <w:szCs w:val="24"/>
        </w:rPr>
      </w:pPr>
    </w:p>
    <w:p w:rsidR="00D21D96" w:rsidRPr="00A56223" w:rsidRDefault="00D21D96" w:rsidP="00A56223">
      <w:pPr>
        <w:pStyle w:val="Sinespaciado1"/>
        <w:spacing w:line="288" w:lineRule="auto"/>
        <w:ind w:firstLine="2880"/>
        <w:jc w:val="both"/>
        <w:rPr>
          <w:rFonts w:ascii="Arial" w:hAnsi="Arial" w:cs="Arial"/>
          <w:b/>
          <w:sz w:val="24"/>
          <w:szCs w:val="24"/>
        </w:rPr>
      </w:pPr>
      <w:r w:rsidRPr="00A56223">
        <w:rPr>
          <w:rFonts w:ascii="Arial" w:hAnsi="Arial" w:cs="Arial"/>
          <w:b/>
          <w:sz w:val="24"/>
          <w:szCs w:val="24"/>
        </w:rPr>
        <w:lastRenderedPageBreak/>
        <w:t>III. CONSIDERACIONES</w:t>
      </w:r>
    </w:p>
    <w:p w:rsidR="00D21D96" w:rsidRPr="00A56223" w:rsidRDefault="00D21D96" w:rsidP="00A56223">
      <w:pPr>
        <w:pStyle w:val="Sinespaciado1"/>
        <w:spacing w:line="288" w:lineRule="auto"/>
        <w:ind w:firstLine="2880"/>
        <w:jc w:val="both"/>
        <w:rPr>
          <w:rFonts w:ascii="Arial" w:hAnsi="Arial" w:cs="Arial"/>
          <w:sz w:val="24"/>
          <w:szCs w:val="24"/>
        </w:rPr>
      </w:pPr>
    </w:p>
    <w:p w:rsidR="00D21D96" w:rsidRPr="00A56223" w:rsidRDefault="00D21D96"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w:t>
      </w:r>
      <w:r w:rsidRPr="00A56223">
        <w:rPr>
          <w:rFonts w:ascii="Arial" w:hAnsi="Arial" w:cs="Arial"/>
          <w:sz w:val="24"/>
          <w:szCs w:val="24"/>
        </w:rPr>
        <w:t xml:space="preserve"> El auto impugnado es susceptible del recurso de súplica, al tenor de los artículos 331 y 321 numeral 6 del Código General del Proceso.</w:t>
      </w:r>
    </w:p>
    <w:p w:rsidR="00484028" w:rsidRPr="00A56223" w:rsidRDefault="00484028" w:rsidP="00A56223">
      <w:pPr>
        <w:pStyle w:val="Sinespaciado1"/>
        <w:spacing w:line="288" w:lineRule="auto"/>
        <w:ind w:firstLine="2880"/>
        <w:jc w:val="both"/>
        <w:rPr>
          <w:rFonts w:ascii="Arial" w:hAnsi="Arial" w:cs="Arial"/>
          <w:sz w:val="24"/>
          <w:szCs w:val="24"/>
        </w:rPr>
      </w:pPr>
    </w:p>
    <w:p w:rsidR="00F27D3D" w:rsidRPr="00A56223" w:rsidRDefault="00D21D96"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2.</w:t>
      </w:r>
      <w:r w:rsidR="00F27D3D" w:rsidRPr="00A56223">
        <w:rPr>
          <w:rFonts w:ascii="Arial" w:hAnsi="Arial" w:cs="Arial"/>
          <w:sz w:val="24"/>
          <w:szCs w:val="24"/>
        </w:rPr>
        <w:t xml:space="preserve"> Vista la foliatura, se tiene que la demanda fue radicada el 16 de diciembre de 2015; en la misma se incluyó una solicitud de amparo de pobreza suscrito por la actora</w:t>
      </w:r>
      <w:r w:rsidR="00F27D3D" w:rsidRPr="00A56223">
        <w:rPr>
          <w:rFonts w:ascii="Arial" w:hAnsi="Arial" w:cs="Arial"/>
          <w:b/>
          <w:sz w:val="24"/>
          <w:szCs w:val="24"/>
        </w:rPr>
        <w:t xml:space="preserve"> ÉRIKA JOHANNA GONZÁLEZ RESTREPO</w:t>
      </w:r>
      <w:r w:rsidR="00F27D3D" w:rsidRPr="00A56223">
        <w:rPr>
          <w:rFonts w:ascii="Arial" w:hAnsi="Arial" w:cs="Arial"/>
          <w:sz w:val="24"/>
          <w:szCs w:val="24"/>
        </w:rPr>
        <w:t>, en lo que respecta al pago de la caución que pueda ser ordenada cancelar dentro de este proceso, para la práctica de las medidas cautelares (fls. 20 y 39 c. ppl).</w:t>
      </w:r>
    </w:p>
    <w:p w:rsidR="00F27D3D" w:rsidRPr="00A56223" w:rsidRDefault="00F27D3D" w:rsidP="00A56223">
      <w:pPr>
        <w:pStyle w:val="Sinespaciado1"/>
        <w:spacing w:line="288" w:lineRule="auto"/>
        <w:ind w:firstLine="2880"/>
        <w:jc w:val="both"/>
        <w:rPr>
          <w:rFonts w:ascii="Arial" w:hAnsi="Arial" w:cs="Arial"/>
          <w:sz w:val="24"/>
          <w:szCs w:val="24"/>
        </w:rPr>
      </w:pPr>
    </w:p>
    <w:p w:rsidR="00A640D3" w:rsidRPr="00A56223" w:rsidRDefault="00F27D3D"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3.</w:t>
      </w:r>
      <w:r w:rsidRPr="00A56223">
        <w:rPr>
          <w:rFonts w:ascii="Arial" w:hAnsi="Arial" w:cs="Arial"/>
          <w:sz w:val="24"/>
          <w:szCs w:val="24"/>
        </w:rPr>
        <w:t xml:space="preserve"> Por auto del 22 de enero de 2016 el juzgado de conocimiento concedió el beneficio de amparo por pobre, conforme a los artículos 160 y 161 del CPC</w:t>
      </w:r>
      <w:r w:rsidR="00A640D3" w:rsidRPr="00A56223">
        <w:rPr>
          <w:rFonts w:ascii="Arial" w:hAnsi="Arial" w:cs="Arial"/>
          <w:sz w:val="24"/>
          <w:szCs w:val="24"/>
        </w:rPr>
        <w:t xml:space="preserve"> y aunque no fue solicitado, se le designó abogado a la peticionaria</w:t>
      </w:r>
      <w:r w:rsidRPr="00A56223">
        <w:rPr>
          <w:rFonts w:ascii="Arial" w:hAnsi="Arial" w:cs="Arial"/>
          <w:sz w:val="24"/>
          <w:szCs w:val="24"/>
        </w:rPr>
        <w:t xml:space="preserve"> (fl. 40 ídem)</w:t>
      </w:r>
      <w:r w:rsidR="00A640D3" w:rsidRPr="00A56223">
        <w:rPr>
          <w:rFonts w:ascii="Arial" w:hAnsi="Arial" w:cs="Arial"/>
          <w:sz w:val="24"/>
          <w:szCs w:val="24"/>
        </w:rPr>
        <w:t>.</w:t>
      </w:r>
    </w:p>
    <w:p w:rsidR="00484028" w:rsidRPr="00A56223" w:rsidRDefault="00484028" w:rsidP="00A56223">
      <w:pPr>
        <w:pStyle w:val="Sinespaciado1"/>
        <w:spacing w:line="288" w:lineRule="auto"/>
        <w:ind w:firstLine="2880"/>
        <w:jc w:val="both"/>
        <w:rPr>
          <w:rFonts w:ascii="Arial" w:hAnsi="Arial" w:cs="Arial"/>
          <w:sz w:val="24"/>
          <w:szCs w:val="24"/>
        </w:rPr>
      </w:pPr>
    </w:p>
    <w:p w:rsidR="00F27D3D" w:rsidRPr="00A56223" w:rsidRDefault="00A640D3"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4.</w:t>
      </w:r>
      <w:r w:rsidRPr="00A56223">
        <w:rPr>
          <w:rFonts w:ascii="Arial" w:hAnsi="Arial" w:cs="Arial"/>
          <w:sz w:val="24"/>
          <w:szCs w:val="24"/>
        </w:rPr>
        <w:t xml:space="preserve"> Posteriormente, mediante providencia de </w:t>
      </w:r>
      <w:r w:rsidR="00F27D3D" w:rsidRPr="00A56223">
        <w:rPr>
          <w:rFonts w:ascii="Arial" w:hAnsi="Arial" w:cs="Arial"/>
          <w:sz w:val="24"/>
          <w:szCs w:val="24"/>
        </w:rPr>
        <w:t xml:space="preserve">9 de marzo de 2016 </w:t>
      </w:r>
      <w:r w:rsidRPr="00A56223">
        <w:rPr>
          <w:rFonts w:ascii="Arial" w:hAnsi="Arial" w:cs="Arial"/>
          <w:sz w:val="24"/>
          <w:szCs w:val="24"/>
        </w:rPr>
        <w:t xml:space="preserve">el juzgado admitió </w:t>
      </w:r>
      <w:r w:rsidR="00F27D3D" w:rsidRPr="00A56223">
        <w:rPr>
          <w:rFonts w:ascii="Arial" w:hAnsi="Arial" w:cs="Arial"/>
          <w:sz w:val="24"/>
          <w:szCs w:val="24"/>
        </w:rPr>
        <w:t>la demanda</w:t>
      </w:r>
      <w:r w:rsidR="00C1714C" w:rsidRPr="00A56223">
        <w:rPr>
          <w:rFonts w:ascii="Arial" w:hAnsi="Arial" w:cs="Arial"/>
          <w:sz w:val="24"/>
          <w:szCs w:val="24"/>
        </w:rPr>
        <w:t xml:space="preserve"> y ordenó darle el trámite consagrado en los </w:t>
      </w:r>
      <w:r w:rsidR="00F27D3D" w:rsidRPr="00A56223">
        <w:rPr>
          <w:rFonts w:ascii="Arial" w:hAnsi="Arial" w:cs="Arial"/>
          <w:sz w:val="24"/>
          <w:szCs w:val="24"/>
        </w:rPr>
        <w:t xml:space="preserve">artículos 368 y </w:t>
      </w:r>
      <w:r w:rsidR="00C1714C" w:rsidRPr="00A56223">
        <w:rPr>
          <w:rFonts w:ascii="Arial" w:hAnsi="Arial" w:cs="Arial"/>
          <w:sz w:val="24"/>
          <w:szCs w:val="24"/>
        </w:rPr>
        <w:t>siguientes</w:t>
      </w:r>
      <w:r w:rsidR="00F27D3D" w:rsidRPr="00A56223">
        <w:rPr>
          <w:rFonts w:ascii="Arial" w:hAnsi="Arial" w:cs="Arial"/>
          <w:sz w:val="24"/>
          <w:szCs w:val="24"/>
        </w:rPr>
        <w:t xml:space="preserve"> del C</w:t>
      </w:r>
      <w:r w:rsidR="00C1714C" w:rsidRPr="00A56223">
        <w:rPr>
          <w:rFonts w:ascii="Arial" w:hAnsi="Arial" w:cs="Arial"/>
          <w:sz w:val="24"/>
          <w:szCs w:val="24"/>
        </w:rPr>
        <w:t>GP</w:t>
      </w:r>
      <w:r w:rsidR="00F27D3D" w:rsidRPr="00A56223">
        <w:rPr>
          <w:rFonts w:ascii="Arial" w:hAnsi="Arial" w:cs="Arial"/>
          <w:sz w:val="24"/>
          <w:szCs w:val="24"/>
        </w:rPr>
        <w:t xml:space="preserve"> (fl. 46 ídem).</w:t>
      </w:r>
    </w:p>
    <w:p w:rsidR="00F27D3D" w:rsidRPr="00A56223" w:rsidRDefault="00F27D3D" w:rsidP="00A56223">
      <w:pPr>
        <w:pStyle w:val="Sinespaciado1"/>
        <w:spacing w:line="288" w:lineRule="auto"/>
        <w:ind w:firstLine="2880"/>
        <w:jc w:val="both"/>
        <w:rPr>
          <w:rFonts w:ascii="Arial" w:hAnsi="Arial" w:cs="Arial"/>
          <w:sz w:val="24"/>
          <w:szCs w:val="24"/>
        </w:rPr>
      </w:pPr>
    </w:p>
    <w:p w:rsidR="00C1714C" w:rsidRPr="00A56223" w:rsidRDefault="00A640D3"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5.</w:t>
      </w:r>
      <w:r w:rsidRPr="00A56223">
        <w:rPr>
          <w:rFonts w:ascii="Arial" w:hAnsi="Arial" w:cs="Arial"/>
          <w:sz w:val="24"/>
          <w:szCs w:val="24"/>
        </w:rPr>
        <w:t xml:space="preserve"> </w:t>
      </w:r>
      <w:r w:rsidR="00C1714C" w:rsidRPr="00A56223">
        <w:rPr>
          <w:rFonts w:ascii="Arial" w:hAnsi="Arial" w:cs="Arial"/>
          <w:sz w:val="24"/>
          <w:szCs w:val="24"/>
        </w:rPr>
        <w:t xml:space="preserve">Mediante escrito obrante a folios 8 al 11 del cuaderno 2, la demandada </w:t>
      </w:r>
      <w:r w:rsidR="00C1714C" w:rsidRPr="00A56223">
        <w:rPr>
          <w:rFonts w:ascii="Arial" w:hAnsi="Arial" w:cs="Arial"/>
          <w:b/>
          <w:sz w:val="24"/>
          <w:szCs w:val="24"/>
        </w:rPr>
        <w:t>CLÍNICA COMFAMILIAR RISARALDA</w:t>
      </w:r>
      <w:r w:rsidR="00C1714C" w:rsidRPr="00A56223">
        <w:rPr>
          <w:rFonts w:ascii="Arial" w:hAnsi="Arial" w:cs="Arial"/>
          <w:sz w:val="24"/>
          <w:szCs w:val="24"/>
        </w:rPr>
        <w:t xml:space="preserve"> llamó en garantía a la </w:t>
      </w:r>
      <w:r w:rsidR="00C1714C" w:rsidRPr="00A56223">
        <w:rPr>
          <w:rFonts w:ascii="Arial" w:hAnsi="Arial" w:cs="Arial"/>
          <w:b/>
          <w:sz w:val="24"/>
          <w:szCs w:val="24"/>
        </w:rPr>
        <w:t>PREVISORA S.A. COMPAÑÍA DE SEGUROS</w:t>
      </w:r>
      <w:r w:rsidR="00E93D62" w:rsidRPr="00A56223">
        <w:rPr>
          <w:rFonts w:ascii="Arial" w:hAnsi="Arial" w:cs="Arial"/>
          <w:sz w:val="24"/>
          <w:szCs w:val="24"/>
        </w:rPr>
        <w:t>,</w:t>
      </w:r>
      <w:r w:rsidR="00C1714C" w:rsidRPr="00A56223">
        <w:rPr>
          <w:rFonts w:ascii="Arial" w:hAnsi="Arial" w:cs="Arial"/>
          <w:sz w:val="24"/>
          <w:szCs w:val="24"/>
        </w:rPr>
        <w:t xml:space="preserve"> el cual fue aceptado por auto del 26 de mayo de 2017</w:t>
      </w:r>
      <w:r w:rsidR="00E93D62" w:rsidRPr="00A56223">
        <w:rPr>
          <w:rFonts w:ascii="Arial" w:hAnsi="Arial" w:cs="Arial"/>
          <w:sz w:val="24"/>
          <w:szCs w:val="24"/>
        </w:rPr>
        <w:t>, notificado a la llamada el 25 de julio de 2017 (fl. 27 id.)</w:t>
      </w:r>
      <w:r w:rsidR="00C1714C" w:rsidRPr="00A56223">
        <w:rPr>
          <w:rFonts w:ascii="Arial" w:hAnsi="Arial" w:cs="Arial"/>
          <w:sz w:val="24"/>
          <w:szCs w:val="24"/>
        </w:rPr>
        <w:t>.</w:t>
      </w:r>
    </w:p>
    <w:p w:rsidR="00C1714C" w:rsidRPr="00A56223" w:rsidRDefault="00C1714C" w:rsidP="00A56223">
      <w:pPr>
        <w:pStyle w:val="Sinespaciado1"/>
        <w:spacing w:line="288" w:lineRule="auto"/>
        <w:ind w:firstLine="2880"/>
        <w:jc w:val="both"/>
        <w:rPr>
          <w:rFonts w:ascii="Arial" w:hAnsi="Arial" w:cs="Arial"/>
          <w:sz w:val="24"/>
          <w:szCs w:val="24"/>
        </w:rPr>
      </w:pPr>
    </w:p>
    <w:p w:rsidR="00E93D62" w:rsidRPr="00A56223" w:rsidRDefault="00E93D62"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6.</w:t>
      </w:r>
      <w:r w:rsidRPr="00A56223">
        <w:rPr>
          <w:rFonts w:ascii="Arial" w:hAnsi="Arial" w:cs="Arial"/>
          <w:sz w:val="24"/>
          <w:szCs w:val="24"/>
        </w:rPr>
        <w:t xml:space="preserve"> Igualmente, el demandado </w:t>
      </w:r>
      <w:r w:rsidRPr="00A56223">
        <w:rPr>
          <w:rFonts w:ascii="Arial" w:hAnsi="Arial" w:cs="Arial"/>
          <w:b/>
          <w:sz w:val="24"/>
          <w:szCs w:val="24"/>
        </w:rPr>
        <w:t>JOSÉ BERNARDO VACA VILLANUEVA</w:t>
      </w:r>
      <w:r w:rsidRPr="00A56223">
        <w:rPr>
          <w:rFonts w:ascii="Arial" w:hAnsi="Arial" w:cs="Arial"/>
          <w:sz w:val="24"/>
          <w:szCs w:val="24"/>
        </w:rPr>
        <w:t xml:space="preserve">, mediante escrito obrante a folios 1 al 3 del cuaderno 3, llamó en garantía a </w:t>
      </w:r>
      <w:r w:rsidRPr="00A56223">
        <w:rPr>
          <w:rFonts w:ascii="Arial" w:hAnsi="Arial" w:cs="Arial"/>
          <w:b/>
          <w:bCs/>
          <w:sz w:val="24"/>
          <w:szCs w:val="24"/>
          <w:lang w:val="es-ES"/>
        </w:rPr>
        <w:t>SEGUROS GENERALES SURAMERICANA S.A.</w:t>
      </w:r>
      <w:r w:rsidRPr="00A56223">
        <w:rPr>
          <w:rFonts w:ascii="Arial" w:hAnsi="Arial" w:cs="Arial"/>
          <w:bCs/>
          <w:sz w:val="24"/>
          <w:szCs w:val="24"/>
          <w:lang w:val="es-ES"/>
        </w:rPr>
        <w:t xml:space="preserve">, </w:t>
      </w:r>
      <w:r w:rsidRPr="00A56223">
        <w:rPr>
          <w:rFonts w:ascii="Arial" w:hAnsi="Arial" w:cs="Arial"/>
          <w:sz w:val="24"/>
          <w:szCs w:val="24"/>
        </w:rPr>
        <w:t>el c</w:t>
      </w:r>
      <w:r w:rsidR="00A01047" w:rsidRPr="00A56223">
        <w:rPr>
          <w:rFonts w:ascii="Arial" w:hAnsi="Arial" w:cs="Arial"/>
          <w:sz w:val="24"/>
          <w:szCs w:val="24"/>
        </w:rPr>
        <w:t xml:space="preserve">ual fue aceptado por auto del 26 de mayo </w:t>
      </w:r>
      <w:r w:rsidRPr="00A56223">
        <w:rPr>
          <w:rFonts w:ascii="Arial" w:hAnsi="Arial" w:cs="Arial"/>
          <w:sz w:val="24"/>
          <w:szCs w:val="24"/>
        </w:rPr>
        <w:t>de 2017</w:t>
      </w:r>
      <w:r w:rsidR="00A01047" w:rsidRPr="00A56223">
        <w:rPr>
          <w:rFonts w:ascii="Arial" w:hAnsi="Arial" w:cs="Arial"/>
          <w:sz w:val="24"/>
          <w:szCs w:val="24"/>
        </w:rPr>
        <w:t>, notificado a la llamada el 15 de jun</w:t>
      </w:r>
      <w:r w:rsidRPr="00A56223">
        <w:rPr>
          <w:rFonts w:ascii="Arial" w:hAnsi="Arial" w:cs="Arial"/>
          <w:sz w:val="24"/>
          <w:szCs w:val="24"/>
        </w:rPr>
        <w:t xml:space="preserve">io de 2017 </w:t>
      </w:r>
      <w:r w:rsidR="00A01047" w:rsidRPr="00A56223">
        <w:rPr>
          <w:rFonts w:ascii="Arial" w:hAnsi="Arial" w:cs="Arial"/>
          <w:sz w:val="24"/>
          <w:szCs w:val="24"/>
        </w:rPr>
        <w:t>(fl. 59 y 66</w:t>
      </w:r>
      <w:r w:rsidRPr="00A56223">
        <w:rPr>
          <w:rFonts w:ascii="Arial" w:hAnsi="Arial" w:cs="Arial"/>
          <w:sz w:val="24"/>
          <w:szCs w:val="24"/>
        </w:rPr>
        <w:t xml:space="preserve"> id.)</w:t>
      </w:r>
      <w:r w:rsidR="00484028" w:rsidRPr="00A56223">
        <w:rPr>
          <w:rFonts w:ascii="Arial" w:hAnsi="Arial" w:cs="Arial"/>
          <w:sz w:val="24"/>
          <w:szCs w:val="24"/>
        </w:rPr>
        <w:t>.</w:t>
      </w:r>
    </w:p>
    <w:p w:rsidR="00E93D62" w:rsidRPr="00A56223" w:rsidRDefault="00E93D62" w:rsidP="00A56223">
      <w:pPr>
        <w:pStyle w:val="Sinespaciado1"/>
        <w:spacing w:line="288" w:lineRule="auto"/>
        <w:ind w:firstLine="2880"/>
        <w:jc w:val="both"/>
        <w:rPr>
          <w:rFonts w:ascii="Arial" w:hAnsi="Arial" w:cs="Arial"/>
          <w:sz w:val="24"/>
          <w:szCs w:val="24"/>
        </w:rPr>
      </w:pPr>
    </w:p>
    <w:p w:rsidR="00F27D3D" w:rsidRPr="00A56223" w:rsidRDefault="00A01047"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7.</w:t>
      </w:r>
      <w:r w:rsidRPr="00A56223">
        <w:rPr>
          <w:rFonts w:ascii="Arial" w:hAnsi="Arial" w:cs="Arial"/>
          <w:sz w:val="24"/>
          <w:szCs w:val="24"/>
        </w:rPr>
        <w:t xml:space="preserve"> </w:t>
      </w:r>
      <w:r w:rsidR="00AB38F6" w:rsidRPr="00A56223">
        <w:rPr>
          <w:rFonts w:ascii="Arial" w:hAnsi="Arial" w:cs="Arial"/>
          <w:sz w:val="24"/>
          <w:szCs w:val="24"/>
        </w:rPr>
        <w:t xml:space="preserve">Vencido el término de traslado de las excepciones de mérito, por auto del </w:t>
      </w:r>
      <w:r w:rsidR="00F27D3D" w:rsidRPr="00A56223">
        <w:rPr>
          <w:rFonts w:ascii="Arial" w:hAnsi="Arial" w:cs="Arial"/>
          <w:sz w:val="24"/>
          <w:szCs w:val="24"/>
        </w:rPr>
        <w:t xml:space="preserve">6 de octubre de 2017 </w:t>
      </w:r>
      <w:r w:rsidR="00AB38F6" w:rsidRPr="00A56223">
        <w:rPr>
          <w:rFonts w:ascii="Arial" w:hAnsi="Arial" w:cs="Arial"/>
          <w:sz w:val="24"/>
          <w:szCs w:val="24"/>
        </w:rPr>
        <w:t xml:space="preserve">convocó </w:t>
      </w:r>
      <w:r w:rsidR="00F27D3D" w:rsidRPr="00A56223">
        <w:rPr>
          <w:rFonts w:ascii="Arial" w:hAnsi="Arial" w:cs="Arial"/>
          <w:sz w:val="24"/>
          <w:szCs w:val="24"/>
        </w:rPr>
        <w:t>la a quo</w:t>
      </w:r>
      <w:r w:rsidR="00AB38F6" w:rsidRPr="00A56223">
        <w:rPr>
          <w:rFonts w:ascii="Arial" w:hAnsi="Arial" w:cs="Arial"/>
          <w:sz w:val="24"/>
          <w:szCs w:val="24"/>
        </w:rPr>
        <w:t xml:space="preserve"> a la</w:t>
      </w:r>
      <w:r w:rsidR="00F27D3D" w:rsidRPr="00A56223">
        <w:rPr>
          <w:rFonts w:ascii="Arial" w:hAnsi="Arial" w:cs="Arial"/>
          <w:sz w:val="24"/>
          <w:szCs w:val="24"/>
        </w:rPr>
        <w:t xml:space="preserve"> audiencia inicial de que trata el artículo 372</w:t>
      </w:r>
      <w:r w:rsidR="00AB38F6" w:rsidRPr="00A56223">
        <w:rPr>
          <w:rFonts w:ascii="Arial" w:hAnsi="Arial" w:cs="Arial"/>
          <w:sz w:val="24"/>
          <w:szCs w:val="24"/>
        </w:rPr>
        <w:t xml:space="preserve"> del CG</w:t>
      </w:r>
      <w:r w:rsidR="00F27D3D" w:rsidRPr="00A56223">
        <w:rPr>
          <w:rFonts w:ascii="Arial" w:hAnsi="Arial" w:cs="Arial"/>
          <w:sz w:val="24"/>
          <w:szCs w:val="24"/>
        </w:rPr>
        <w:t>P</w:t>
      </w:r>
      <w:r w:rsidR="00AB38F6" w:rsidRPr="00A56223">
        <w:rPr>
          <w:rFonts w:ascii="Arial" w:hAnsi="Arial" w:cs="Arial"/>
          <w:sz w:val="24"/>
          <w:szCs w:val="24"/>
        </w:rPr>
        <w:t xml:space="preserve">, para el día </w:t>
      </w:r>
      <w:r w:rsidR="00F27D3D" w:rsidRPr="00A56223">
        <w:rPr>
          <w:rFonts w:ascii="Arial" w:hAnsi="Arial" w:cs="Arial"/>
          <w:sz w:val="24"/>
          <w:szCs w:val="24"/>
        </w:rPr>
        <w:t>1 de febrero de</w:t>
      </w:r>
      <w:r w:rsidR="001E587D" w:rsidRPr="00A56223">
        <w:rPr>
          <w:rFonts w:ascii="Arial" w:hAnsi="Arial" w:cs="Arial"/>
          <w:sz w:val="24"/>
          <w:szCs w:val="24"/>
        </w:rPr>
        <w:t xml:space="preserve"> 2018</w:t>
      </w:r>
      <w:r w:rsidR="00F27D3D" w:rsidRPr="00A56223">
        <w:rPr>
          <w:rFonts w:ascii="Arial" w:hAnsi="Arial" w:cs="Arial"/>
          <w:sz w:val="24"/>
          <w:szCs w:val="24"/>
        </w:rPr>
        <w:t xml:space="preserve"> (fl. 336, 370 ídem), </w:t>
      </w:r>
      <w:r w:rsidR="001E587D" w:rsidRPr="00A56223">
        <w:rPr>
          <w:rFonts w:ascii="Arial" w:hAnsi="Arial" w:cs="Arial"/>
          <w:sz w:val="24"/>
          <w:szCs w:val="24"/>
        </w:rPr>
        <w:t xml:space="preserve">la cual se realizó en dicha fecha y allí mismo </w:t>
      </w:r>
      <w:r w:rsidR="00F27D3D" w:rsidRPr="00A56223">
        <w:rPr>
          <w:rFonts w:ascii="Arial" w:hAnsi="Arial" w:cs="Arial"/>
          <w:sz w:val="24"/>
          <w:szCs w:val="24"/>
        </w:rPr>
        <w:t>se convocó a la audiencia de</w:t>
      </w:r>
      <w:r w:rsidR="001E587D" w:rsidRPr="00A56223">
        <w:rPr>
          <w:rFonts w:ascii="Arial" w:hAnsi="Arial" w:cs="Arial"/>
          <w:sz w:val="24"/>
          <w:szCs w:val="24"/>
        </w:rPr>
        <w:t>l</w:t>
      </w:r>
      <w:r w:rsidR="00F27D3D" w:rsidRPr="00A56223">
        <w:rPr>
          <w:rFonts w:ascii="Arial" w:hAnsi="Arial" w:cs="Arial"/>
          <w:sz w:val="24"/>
          <w:szCs w:val="24"/>
        </w:rPr>
        <w:t xml:space="preserve"> art</w:t>
      </w:r>
      <w:r w:rsidR="001E587D" w:rsidRPr="00A56223">
        <w:rPr>
          <w:rFonts w:ascii="Arial" w:hAnsi="Arial" w:cs="Arial"/>
          <w:sz w:val="24"/>
          <w:szCs w:val="24"/>
        </w:rPr>
        <w:t>ículo 373 CGP,</w:t>
      </w:r>
      <w:r w:rsidR="00F27D3D" w:rsidRPr="00A56223">
        <w:rPr>
          <w:rFonts w:ascii="Arial" w:hAnsi="Arial" w:cs="Arial"/>
          <w:sz w:val="24"/>
          <w:szCs w:val="24"/>
        </w:rPr>
        <w:t xml:space="preserve"> a realizarse el 3 de julio de 2018 (fl. 418 ídem).</w:t>
      </w:r>
    </w:p>
    <w:p w:rsidR="001E587D" w:rsidRPr="00A56223" w:rsidRDefault="001E587D" w:rsidP="00A56223">
      <w:pPr>
        <w:pStyle w:val="Sinespaciado1"/>
        <w:spacing w:line="288" w:lineRule="auto"/>
        <w:ind w:firstLine="2880"/>
        <w:jc w:val="both"/>
        <w:rPr>
          <w:rFonts w:ascii="Arial" w:hAnsi="Arial" w:cs="Arial"/>
          <w:sz w:val="24"/>
          <w:szCs w:val="24"/>
        </w:rPr>
      </w:pPr>
    </w:p>
    <w:p w:rsidR="001E587D" w:rsidRPr="00A56223" w:rsidRDefault="001E587D"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8.</w:t>
      </w:r>
      <w:r w:rsidRPr="00A56223">
        <w:rPr>
          <w:rFonts w:ascii="Arial" w:hAnsi="Arial" w:cs="Arial"/>
          <w:sz w:val="24"/>
          <w:szCs w:val="24"/>
        </w:rPr>
        <w:t xml:space="preserve"> Efectivamente, el 3 de julio de 2018 se dictó el falló que puso fin a la primera instancia (fls 418 al 420 id).</w:t>
      </w:r>
    </w:p>
    <w:p w:rsidR="00FF185C" w:rsidRPr="00A56223" w:rsidRDefault="00FF185C" w:rsidP="00A56223">
      <w:pPr>
        <w:pStyle w:val="Sinespaciado1"/>
        <w:spacing w:line="288" w:lineRule="auto"/>
        <w:ind w:firstLine="2880"/>
        <w:jc w:val="both"/>
        <w:rPr>
          <w:rFonts w:ascii="Arial" w:hAnsi="Arial" w:cs="Arial"/>
          <w:sz w:val="24"/>
          <w:szCs w:val="24"/>
        </w:rPr>
      </w:pPr>
    </w:p>
    <w:p w:rsidR="00FF185C" w:rsidRPr="00A56223" w:rsidRDefault="00FF185C"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9.</w:t>
      </w:r>
      <w:r w:rsidRPr="00A56223">
        <w:rPr>
          <w:rFonts w:ascii="Arial" w:hAnsi="Arial" w:cs="Arial"/>
          <w:sz w:val="24"/>
          <w:szCs w:val="24"/>
        </w:rPr>
        <w:t xml:space="preserve"> Los recurrentes en súplica aducen que tal nulidad no es absoluta y, además, se debe tener presente que el tránsito de legislación para este proceso es el que corresponde al consagrado en el numeral 2 literal a) del artículo 625 de la Ley 1564 de 2012. </w:t>
      </w:r>
    </w:p>
    <w:p w:rsidR="00FF185C" w:rsidRPr="00A56223" w:rsidRDefault="00FF185C" w:rsidP="00A56223">
      <w:pPr>
        <w:pStyle w:val="Sinespaciado1"/>
        <w:spacing w:line="288" w:lineRule="auto"/>
        <w:ind w:firstLine="2880"/>
        <w:jc w:val="both"/>
        <w:rPr>
          <w:rFonts w:ascii="Arial" w:hAnsi="Arial" w:cs="Arial"/>
          <w:sz w:val="24"/>
          <w:szCs w:val="24"/>
        </w:rPr>
      </w:pPr>
    </w:p>
    <w:p w:rsidR="00FF185C" w:rsidRPr="00A56223" w:rsidRDefault="00FF185C"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10.</w:t>
      </w:r>
      <w:r w:rsidRPr="00A56223">
        <w:rPr>
          <w:rFonts w:ascii="Arial" w:hAnsi="Arial" w:cs="Arial"/>
          <w:sz w:val="24"/>
          <w:szCs w:val="24"/>
        </w:rPr>
        <w:t xml:space="preserve"> Es indiscutible que la interpretación de la nulidad predicada por el artículo 121 del Código General del Proceso, no ha sido pacífica. Hay </w:t>
      </w:r>
      <w:r w:rsidRPr="00A56223">
        <w:rPr>
          <w:rFonts w:ascii="Arial" w:hAnsi="Arial" w:cs="Arial"/>
          <w:sz w:val="24"/>
          <w:szCs w:val="24"/>
        </w:rPr>
        <w:lastRenderedPageBreak/>
        <w:t xml:space="preserve">quienes opinan que esta es saneable, porque así lo era bajo la vigencia de la Ley 1395 de 2010 (parágrafo del artículo 9º), ya que aunque contemplaba la pérdida automática de la competencia, no imponía la sanción de nulidad a las actuaciones que se adelantaran con posterioridad al vencimiento del plazo conferido al fallador para dirimir el litigio, lo que permitía predicar su saneabilidad. Interpretación que podría ser avalada por reciente pronunciamiento de la Corte Constitucional, en sentencia T-341 de 2018, aunque las consideraciones al respecto tienen la connotación de </w:t>
      </w:r>
      <w:r w:rsidRPr="00A56223">
        <w:rPr>
          <w:rFonts w:ascii="Arial" w:hAnsi="Arial" w:cs="Arial"/>
          <w:i/>
          <w:sz w:val="24"/>
          <w:szCs w:val="24"/>
        </w:rPr>
        <w:t>obiter dicta</w:t>
      </w:r>
      <w:r w:rsidRPr="00A56223">
        <w:rPr>
          <w:rFonts w:ascii="Arial" w:hAnsi="Arial" w:cs="Arial"/>
          <w:sz w:val="24"/>
          <w:szCs w:val="24"/>
        </w:rPr>
        <w:t>.</w:t>
      </w:r>
    </w:p>
    <w:p w:rsidR="00FF185C" w:rsidRPr="00A56223" w:rsidRDefault="00FF185C" w:rsidP="00A56223">
      <w:pPr>
        <w:pStyle w:val="Sinespaciado1"/>
        <w:spacing w:line="288" w:lineRule="auto"/>
        <w:ind w:firstLine="2880"/>
        <w:jc w:val="both"/>
        <w:rPr>
          <w:rFonts w:ascii="Arial" w:hAnsi="Arial" w:cs="Arial"/>
          <w:sz w:val="24"/>
          <w:szCs w:val="24"/>
        </w:rPr>
      </w:pPr>
    </w:p>
    <w:p w:rsidR="00FF185C" w:rsidRPr="00A56223" w:rsidRDefault="00FF185C" w:rsidP="00A56223">
      <w:pPr>
        <w:pStyle w:val="Sinespaciado1"/>
        <w:spacing w:line="288" w:lineRule="auto"/>
        <w:ind w:firstLine="2880"/>
        <w:jc w:val="both"/>
        <w:rPr>
          <w:rFonts w:ascii="Arial" w:hAnsi="Arial" w:cs="Arial"/>
          <w:b/>
          <w:bCs/>
          <w:sz w:val="24"/>
          <w:szCs w:val="24"/>
        </w:rPr>
      </w:pPr>
      <w:r w:rsidRPr="00A56223">
        <w:rPr>
          <w:rFonts w:ascii="Arial" w:hAnsi="Arial" w:cs="Arial"/>
          <w:sz w:val="24"/>
          <w:szCs w:val="24"/>
        </w:rPr>
        <w:t xml:space="preserve">No obstante, como lo ha expuesto esta Magistratura en distintas providencias y compartiendo lo expresado en el auto cuestionado, </w:t>
      </w:r>
      <w:r w:rsidRPr="00A56223">
        <w:rPr>
          <w:rFonts w:ascii="Arial" w:hAnsi="Arial" w:cs="Arial"/>
          <w:bCs/>
          <w:sz w:val="24"/>
          <w:szCs w:val="24"/>
        </w:rPr>
        <w:t xml:space="preserve">la Sala de Casación Civil de la Corte Suprema de Justicia, en sede constitucional, sentencia </w:t>
      </w:r>
      <w:r w:rsidRPr="00A56223">
        <w:rPr>
          <w:rFonts w:ascii="Arial" w:hAnsi="Arial" w:cs="Arial"/>
          <w:b/>
          <w:bCs/>
          <w:sz w:val="24"/>
          <w:szCs w:val="24"/>
        </w:rPr>
        <w:t>STC8849-2018</w:t>
      </w:r>
      <w:r w:rsidRPr="00A56223">
        <w:rPr>
          <w:rFonts w:ascii="Arial" w:hAnsi="Arial" w:cs="Arial"/>
          <w:bCs/>
          <w:sz w:val="24"/>
          <w:szCs w:val="24"/>
        </w:rPr>
        <w:t xml:space="preserve"> (11 de julio), concluyó que la nulidad de que se trata, al operar de pleno derecho, excluye la aplicación del principio de invalidación (entiéndase convalidación) o saneamiento, advirtiendo que con esta decisión recoge todos los precedentes en sentido contrario. Postura que ha venido sosteniendo la Sala de Casación Civil, verificable en las sentencias </w:t>
      </w:r>
      <w:r w:rsidRPr="00A56223">
        <w:rPr>
          <w:rFonts w:ascii="Arial" w:hAnsi="Arial" w:cs="Arial"/>
          <w:b/>
          <w:bCs/>
          <w:sz w:val="24"/>
          <w:szCs w:val="24"/>
        </w:rPr>
        <w:t>STC14822-2018</w:t>
      </w:r>
      <w:r w:rsidRPr="00A56223">
        <w:rPr>
          <w:rFonts w:ascii="Arial" w:hAnsi="Arial" w:cs="Arial"/>
          <w:bCs/>
          <w:sz w:val="24"/>
          <w:szCs w:val="24"/>
        </w:rPr>
        <w:t xml:space="preserve"> y </w:t>
      </w:r>
      <w:r w:rsidRPr="00A56223">
        <w:rPr>
          <w:rFonts w:ascii="Arial" w:hAnsi="Arial" w:cs="Arial"/>
          <w:b/>
          <w:bCs/>
          <w:sz w:val="24"/>
          <w:szCs w:val="24"/>
        </w:rPr>
        <w:t>STC14827-2018</w:t>
      </w:r>
      <w:r w:rsidRPr="00A56223">
        <w:rPr>
          <w:rFonts w:ascii="Arial" w:hAnsi="Arial" w:cs="Arial"/>
          <w:bCs/>
          <w:sz w:val="24"/>
          <w:szCs w:val="24"/>
        </w:rPr>
        <w:t xml:space="preserve">, (ambas del 14 de noviembre) y las </w:t>
      </w:r>
      <w:r w:rsidRPr="00A56223">
        <w:rPr>
          <w:rFonts w:ascii="Arial" w:hAnsi="Arial" w:cs="Arial"/>
          <w:b/>
          <w:bCs/>
          <w:sz w:val="24"/>
          <w:szCs w:val="24"/>
        </w:rPr>
        <w:t>STC001-2019</w:t>
      </w:r>
      <w:r w:rsidRPr="00A56223">
        <w:rPr>
          <w:rFonts w:ascii="Arial" w:hAnsi="Arial" w:cs="Arial"/>
          <w:sz w:val="24"/>
          <w:szCs w:val="24"/>
        </w:rPr>
        <w:t xml:space="preserve"> </w:t>
      </w:r>
      <w:r w:rsidRPr="00A56223">
        <w:rPr>
          <w:rFonts w:ascii="Arial" w:hAnsi="Arial" w:cs="Arial"/>
          <w:bCs/>
          <w:sz w:val="24"/>
          <w:szCs w:val="24"/>
        </w:rPr>
        <w:t xml:space="preserve">(11 de enero) y </w:t>
      </w:r>
      <w:r w:rsidRPr="00A56223">
        <w:rPr>
          <w:rFonts w:ascii="Arial" w:hAnsi="Arial" w:cs="Arial"/>
          <w:b/>
          <w:bCs/>
          <w:sz w:val="24"/>
          <w:szCs w:val="24"/>
        </w:rPr>
        <w:t>STC427-2019</w:t>
      </w:r>
      <w:r w:rsidRPr="00A56223">
        <w:rPr>
          <w:rFonts w:ascii="Arial" w:hAnsi="Arial" w:cs="Arial"/>
          <w:sz w:val="24"/>
          <w:szCs w:val="24"/>
        </w:rPr>
        <w:t xml:space="preserve"> </w:t>
      </w:r>
      <w:r w:rsidRPr="00A56223">
        <w:rPr>
          <w:rFonts w:ascii="Arial" w:hAnsi="Arial" w:cs="Arial"/>
          <w:bCs/>
          <w:sz w:val="24"/>
          <w:szCs w:val="24"/>
        </w:rPr>
        <w:t>(24 de enero de 2019)</w:t>
      </w:r>
    </w:p>
    <w:p w:rsidR="00FF185C" w:rsidRPr="00A56223" w:rsidRDefault="00FF185C" w:rsidP="00A56223">
      <w:pPr>
        <w:pStyle w:val="Sinespaciado1"/>
        <w:tabs>
          <w:tab w:val="left" w:pos="2410"/>
        </w:tabs>
        <w:spacing w:line="288" w:lineRule="auto"/>
        <w:ind w:firstLine="2835"/>
        <w:jc w:val="both"/>
        <w:rPr>
          <w:rFonts w:ascii="Arial" w:hAnsi="Arial" w:cs="Arial"/>
          <w:bCs/>
          <w:sz w:val="24"/>
          <w:szCs w:val="24"/>
        </w:rPr>
      </w:pPr>
    </w:p>
    <w:p w:rsidR="00FF185C" w:rsidRPr="00A56223" w:rsidRDefault="00FF185C" w:rsidP="00A56223">
      <w:pPr>
        <w:pStyle w:val="Sinespaciado1"/>
        <w:tabs>
          <w:tab w:val="left" w:pos="2410"/>
        </w:tabs>
        <w:spacing w:line="288" w:lineRule="auto"/>
        <w:ind w:firstLine="2835"/>
        <w:jc w:val="both"/>
        <w:rPr>
          <w:rFonts w:ascii="Arial" w:hAnsi="Arial" w:cs="Arial"/>
          <w:bCs/>
          <w:sz w:val="24"/>
          <w:szCs w:val="24"/>
        </w:rPr>
      </w:pPr>
      <w:r w:rsidRPr="00A56223">
        <w:rPr>
          <w:rFonts w:ascii="Arial" w:hAnsi="Arial" w:cs="Arial"/>
          <w:bCs/>
          <w:sz w:val="24"/>
          <w:szCs w:val="24"/>
        </w:rPr>
        <w:t xml:space="preserve">Más adelante, en otro muy reciente proveído, sentencia </w:t>
      </w:r>
      <w:r w:rsidRPr="00A56223">
        <w:rPr>
          <w:rFonts w:ascii="Arial" w:hAnsi="Arial" w:cs="Arial"/>
          <w:b/>
          <w:bCs/>
          <w:sz w:val="24"/>
          <w:szCs w:val="24"/>
        </w:rPr>
        <w:t>STC-1553-2019</w:t>
      </w:r>
      <w:r w:rsidRPr="00A56223">
        <w:rPr>
          <w:rFonts w:ascii="Arial" w:hAnsi="Arial" w:cs="Arial"/>
          <w:bCs/>
          <w:sz w:val="24"/>
          <w:szCs w:val="24"/>
        </w:rPr>
        <w:t xml:space="preserve"> (14 de febrero), insistió en la aplicación objetiva del artículo 121 del CGP. Allí categóricamente expuso:</w:t>
      </w:r>
    </w:p>
    <w:p w:rsidR="00FF185C" w:rsidRPr="00A56223" w:rsidRDefault="00FF185C" w:rsidP="00A56223">
      <w:pPr>
        <w:pStyle w:val="Sinespaciado1"/>
        <w:tabs>
          <w:tab w:val="left" w:pos="2410"/>
        </w:tabs>
        <w:spacing w:line="288" w:lineRule="auto"/>
        <w:ind w:right="618" w:firstLine="2835"/>
        <w:jc w:val="both"/>
        <w:rPr>
          <w:rFonts w:ascii="Arial" w:hAnsi="Arial" w:cs="Arial"/>
          <w:bCs/>
          <w:sz w:val="24"/>
          <w:szCs w:val="24"/>
        </w:rPr>
      </w:pPr>
    </w:p>
    <w:p w:rsidR="00FF185C" w:rsidRPr="00A56223" w:rsidRDefault="00FF185C" w:rsidP="00A56223">
      <w:pPr>
        <w:pStyle w:val="Sinespaciado1"/>
        <w:tabs>
          <w:tab w:val="left" w:pos="2410"/>
        </w:tabs>
        <w:ind w:left="426" w:right="420" w:firstLine="2127"/>
        <w:jc w:val="both"/>
        <w:rPr>
          <w:rFonts w:ascii="Arial" w:hAnsi="Arial" w:cs="Arial"/>
          <w:bCs/>
          <w:i/>
          <w:szCs w:val="24"/>
        </w:rPr>
      </w:pPr>
      <w:r w:rsidRPr="00A56223">
        <w:rPr>
          <w:rFonts w:ascii="Arial" w:hAnsi="Arial" w:cs="Arial"/>
          <w:bCs/>
          <w:i/>
          <w:szCs w:val="24"/>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p>
    <w:p w:rsidR="00FF185C" w:rsidRPr="00A56223" w:rsidRDefault="00FF185C" w:rsidP="00A56223">
      <w:pPr>
        <w:pStyle w:val="Sinespaciado1"/>
        <w:tabs>
          <w:tab w:val="left" w:pos="2410"/>
        </w:tabs>
        <w:ind w:left="426" w:right="420" w:firstLine="2835"/>
        <w:jc w:val="both"/>
        <w:rPr>
          <w:rFonts w:ascii="Arial" w:hAnsi="Arial" w:cs="Arial"/>
          <w:bCs/>
          <w:i/>
          <w:szCs w:val="24"/>
        </w:rPr>
      </w:pPr>
    </w:p>
    <w:p w:rsidR="00FF185C" w:rsidRPr="00A56223" w:rsidRDefault="00FF185C" w:rsidP="00A56223">
      <w:pPr>
        <w:pStyle w:val="Sinespaciado1"/>
        <w:tabs>
          <w:tab w:val="left" w:pos="2410"/>
        </w:tabs>
        <w:ind w:left="426" w:right="420" w:firstLine="2127"/>
        <w:jc w:val="both"/>
        <w:rPr>
          <w:rFonts w:ascii="Arial" w:hAnsi="Arial" w:cs="Arial"/>
          <w:bCs/>
          <w:i/>
          <w:szCs w:val="24"/>
        </w:rPr>
      </w:pPr>
      <w:r w:rsidRPr="00A56223">
        <w:rPr>
          <w:rFonts w:ascii="Arial" w:hAnsi="Arial" w:cs="Arial"/>
          <w:bCs/>
          <w:i/>
          <w:szCs w:val="24"/>
        </w:rPr>
        <w:t>Significa lo anterior, que las actuaciones extemporáneas del funcionario son nulas por sí mismas y no porque se decreten. La nulidad deriva del mandato del legislador y no de su reconocimiento judicial. Por ello, no hay lugar al saneamiento del vicio, ni a la convalidación de los actos afectados con él. La invalidación se impone y, consiguientemente, siempre debe ser declarada, incluso en los casos en que ninguna de las partes la reclame.</w:t>
      </w:r>
    </w:p>
    <w:p w:rsidR="00FF185C" w:rsidRPr="00A56223" w:rsidRDefault="00FF185C" w:rsidP="00A56223">
      <w:pPr>
        <w:pStyle w:val="Sinespaciado1"/>
        <w:tabs>
          <w:tab w:val="left" w:pos="2410"/>
        </w:tabs>
        <w:ind w:left="426" w:right="420" w:firstLine="2835"/>
        <w:jc w:val="both"/>
        <w:rPr>
          <w:rFonts w:ascii="Arial" w:hAnsi="Arial" w:cs="Arial"/>
          <w:bCs/>
          <w:i/>
          <w:szCs w:val="24"/>
        </w:rPr>
      </w:pPr>
    </w:p>
    <w:p w:rsidR="00FF185C" w:rsidRPr="00A56223" w:rsidRDefault="00FF185C" w:rsidP="00A56223">
      <w:pPr>
        <w:pStyle w:val="Sinespaciado1"/>
        <w:tabs>
          <w:tab w:val="left" w:pos="2410"/>
        </w:tabs>
        <w:ind w:left="426" w:right="420" w:firstLine="2127"/>
        <w:jc w:val="both"/>
        <w:rPr>
          <w:rFonts w:ascii="Arial" w:hAnsi="Arial" w:cs="Arial"/>
          <w:bCs/>
          <w:szCs w:val="24"/>
        </w:rPr>
      </w:pPr>
      <w:r w:rsidRPr="00A56223">
        <w:rPr>
          <w:rFonts w:ascii="Arial" w:hAnsi="Arial" w:cs="Arial"/>
          <w:bCs/>
          <w:i/>
          <w:szCs w:val="24"/>
        </w:rPr>
        <w:t>Los términos previstos en el C. G. de P. no constituyen una formalidad. Se trata de una búsqueda de la justicia material para los administrados y justiciables en el Estado Constitucional de Derecho, de modo que los juicios no se deben someter a plazos interminables, de nunca acabar.  El remedio no puede ser peor que la enfermedad. Solo hay justicia si las controversias se resuelven rápida y cumplidamente, en lapsos razonables, de modo que la ciudadanía, crea en sus jueces, y en el Estado, porque sus litigios se decidirán prontamente y sin dilaciones.”</w:t>
      </w:r>
    </w:p>
    <w:p w:rsidR="00FF185C" w:rsidRPr="00A56223" w:rsidRDefault="00FF185C" w:rsidP="00A56223">
      <w:pPr>
        <w:pStyle w:val="Sinespaciado1"/>
        <w:tabs>
          <w:tab w:val="left" w:pos="2410"/>
        </w:tabs>
        <w:spacing w:line="288" w:lineRule="auto"/>
        <w:ind w:firstLine="2835"/>
        <w:jc w:val="both"/>
        <w:rPr>
          <w:rFonts w:ascii="Arial" w:hAnsi="Arial" w:cs="Arial"/>
          <w:bCs/>
          <w:sz w:val="24"/>
          <w:szCs w:val="24"/>
        </w:rPr>
      </w:pPr>
    </w:p>
    <w:p w:rsidR="00FF185C" w:rsidRPr="00A56223" w:rsidRDefault="00484028" w:rsidP="00A56223">
      <w:pPr>
        <w:pStyle w:val="Sinespaciado1"/>
        <w:spacing w:line="288" w:lineRule="auto"/>
        <w:ind w:firstLine="2880"/>
        <w:jc w:val="both"/>
        <w:rPr>
          <w:rFonts w:ascii="Arial" w:hAnsi="Arial" w:cs="Arial"/>
          <w:bCs/>
          <w:sz w:val="24"/>
          <w:szCs w:val="24"/>
        </w:rPr>
      </w:pPr>
      <w:r w:rsidRPr="00A56223">
        <w:rPr>
          <w:rFonts w:ascii="Arial" w:hAnsi="Arial" w:cs="Arial"/>
          <w:b/>
          <w:bCs/>
          <w:sz w:val="24"/>
          <w:szCs w:val="24"/>
        </w:rPr>
        <w:t>11</w:t>
      </w:r>
      <w:r w:rsidR="00FF185C" w:rsidRPr="00A56223">
        <w:rPr>
          <w:rFonts w:ascii="Arial" w:hAnsi="Arial" w:cs="Arial"/>
          <w:b/>
          <w:bCs/>
          <w:sz w:val="24"/>
          <w:szCs w:val="24"/>
        </w:rPr>
        <w:t>.</w:t>
      </w:r>
      <w:r w:rsidR="00FF185C" w:rsidRPr="00A56223">
        <w:rPr>
          <w:rFonts w:ascii="Arial" w:hAnsi="Arial" w:cs="Arial"/>
          <w:bCs/>
          <w:sz w:val="24"/>
          <w:szCs w:val="24"/>
        </w:rPr>
        <w:t xml:space="preserve"> Dicha postura sostenida por la Corte, muy a pesar de que se critique por un sector de la doctrina patria, en el sentido de que la aplicación exegética de la norma puede conducir a que la solución resulte peor que el problema, en la medida en que la sentencia de primera instancia (cuya promulgación excedió el término de un año establecido en la ley) termine siendo declarada nula en segunda instancia, y el expediente deba remitirse a otro juez para que falle nuevamente la primera instancia, dentro de los seis (6) meses siguientes, solución que en nuestro </w:t>
      </w:r>
      <w:r w:rsidR="00FF185C" w:rsidRPr="00A56223">
        <w:rPr>
          <w:rFonts w:ascii="Arial" w:hAnsi="Arial" w:cs="Arial"/>
          <w:bCs/>
          <w:sz w:val="24"/>
          <w:szCs w:val="24"/>
        </w:rPr>
        <w:lastRenderedPageBreak/>
        <w:t>criterio no conlleva precisamente una pronta administración de justicia, será la que acoja esta Sala, en vista de su reciente consolidación.</w:t>
      </w:r>
    </w:p>
    <w:p w:rsidR="00FF185C" w:rsidRPr="00A56223" w:rsidRDefault="00FF185C" w:rsidP="00A56223">
      <w:pPr>
        <w:pStyle w:val="Sinespaciado1"/>
        <w:spacing w:line="288" w:lineRule="auto"/>
        <w:ind w:firstLine="2880"/>
        <w:jc w:val="both"/>
        <w:rPr>
          <w:rFonts w:ascii="Arial" w:hAnsi="Arial" w:cs="Arial"/>
          <w:bCs/>
          <w:sz w:val="24"/>
          <w:szCs w:val="24"/>
        </w:rPr>
      </w:pPr>
    </w:p>
    <w:p w:rsidR="00FF185C" w:rsidRPr="00A56223" w:rsidRDefault="00484028"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12</w:t>
      </w:r>
      <w:r w:rsidR="00FF185C" w:rsidRPr="00A56223">
        <w:rPr>
          <w:rFonts w:ascii="Arial" w:hAnsi="Arial" w:cs="Arial"/>
          <w:b/>
          <w:sz w:val="24"/>
          <w:szCs w:val="24"/>
        </w:rPr>
        <w:t>.</w:t>
      </w:r>
      <w:r w:rsidR="00FF185C" w:rsidRPr="00A56223">
        <w:rPr>
          <w:rFonts w:ascii="Arial" w:hAnsi="Arial" w:cs="Arial"/>
          <w:sz w:val="24"/>
          <w:szCs w:val="24"/>
        </w:rPr>
        <w:t xml:space="preserve"> En la providencia objeto del recurso de súplica, se</w:t>
      </w:r>
      <w:r w:rsidR="008162B4" w:rsidRPr="00A56223">
        <w:rPr>
          <w:rFonts w:ascii="Arial" w:hAnsi="Arial" w:cs="Arial"/>
          <w:sz w:val="24"/>
          <w:szCs w:val="24"/>
        </w:rPr>
        <w:t xml:space="preserve"> dijo que </w:t>
      </w:r>
      <w:r w:rsidRPr="00A56223">
        <w:rPr>
          <w:rFonts w:ascii="Arial" w:hAnsi="Arial" w:cs="Arial"/>
          <w:sz w:val="24"/>
          <w:szCs w:val="24"/>
        </w:rPr>
        <w:t>la demanda se recibió el 16 de diciembre de 2015, con la entrada en vigencia del CGP (01-01-2016)</w:t>
      </w:r>
      <w:r w:rsidR="008162B4" w:rsidRPr="00A56223">
        <w:rPr>
          <w:rFonts w:ascii="Arial" w:hAnsi="Arial" w:cs="Arial"/>
          <w:sz w:val="24"/>
          <w:szCs w:val="24"/>
        </w:rPr>
        <w:t xml:space="preserve"> operó el tránsito de legislación desde esa fecha y como la demanda </w:t>
      </w:r>
      <w:r w:rsidRPr="00A56223">
        <w:rPr>
          <w:rFonts w:ascii="Arial" w:hAnsi="Arial" w:cs="Arial"/>
          <w:sz w:val="24"/>
          <w:szCs w:val="24"/>
        </w:rPr>
        <w:t xml:space="preserve">se admitió </w:t>
      </w:r>
      <w:r w:rsidR="008162B4" w:rsidRPr="00A56223">
        <w:rPr>
          <w:rFonts w:ascii="Arial" w:hAnsi="Arial" w:cs="Arial"/>
          <w:sz w:val="24"/>
          <w:szCs w:val="24"/>
        </w:rPr>
        <w:t>con proveído del 9 de marzo de 2016, el plazo para fallar debe contarse dese el 1 de enero de 2016, por lo que las actuaciones posteriores al 1 de enero de 2017 son nulas de pleno derecho</w:t>
      </w:r>
      <w:r w:rsidR="00FF185C" w:rsidRPr="00A56223">
        <w:rPr>
          <w:rFonts w:ascii="Arial" w:hAnsi="Arial" w:cs="Arial"/>
          <w:sz w:val="24"/>
          <w:szCs w:val="24"/>
        </w:rPr>
        <w:t xml:space="preserve">, criterio que comparte </w:t>
      </w:r>
      <w:r w:rsidR="008162B4" w:rsidRPr="00A56223">
        <w:rPr>
          <w:rFonts w:ascii="Arial" w:hAnsi="Arial" w:cs="Arial"/>
          <w:sz w:val="24"/>
          <w:szCs w:val="24"/>
        </w:rPr>
        <w:t xml:space="preserve">parcialmente </w:t>
      </w:r>
      <w:r w:rsidR="00FF185C" w:rsidRPr="00A56223">
        <w:rPr>
          <w:rFonts w:ascii="Arial" w:hAnsi="Arial" w:cs="Arial"/>
          <w:sz w:val="24"/>
          <w:szCs w:val="24"/>
        </w:rPr>
        <w:t>esta Magistratura</w:t>
      </w:r>
      <w:r w:rsidR="008162B4" w:rsidRPr="00A56223">
        <w:rPr>
          <w:rFonts w:ascii="Arial" w:hAnsi="Arial" w:cs="Arial"/>
          <w:sz w:val="24"/>
          <w:szCs w:val="24"/>
        </w:rPr>
        <w:t>, como pasa a explicarse</w:t>
      </w:r>
      <w:r w:rsidR="00FF185C" w:rsidRPr="00A56223">
        <w:rPr>
          <w:rFonts w:ascii="Arial" w:hAnsi="Arial" w:cs="Arial"/>
          <w:sz w:val="24"/>
          <w:szCs w:val="24"/>
        </w:rPr>
        <w:t>.</w:t>
      </w:r>
    </w:p>
    <w:p w:rsidR="00FF185C" w:rsidRPr="00A56223" w:rsidRDefault="00FF185C" w:rsidP="00A56223">
      <w:pPr>
        <w:pStyle w:val="Sinespaciado1"/>
        <w:spacing w:line="288" w:lineRule="auto"/>
        <w:ind w:firstLine="2880"/>
        <w:jc w:val="both"/>
        <w:rPr>
          <w:rFonts w:ascii="Arial" w:hAnsi="Arial" w:cs="Arial"/>
          <w:sz w:val="24"/>
          <w:szCs w:val="24"/>
        </w:rPr>
      </w:pPr>
    </w:p>
    <w:p w:rsidR="008162B4" w:rsidRPr="00A56223" w:rsidRDefault="008162B4"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13.</w:t>
      </w:r>
      <w:r w:rsidRPr="00A56223">
        <w:rPr>
          <w:rFonts w:ascii="Arial" w:hAnsi="Arial" w:cs="Arial"/>
          <w:sz w:val="24"/>
          <w:szCs w:val="24"/>
        </w:rPr>
        <w:t xml:space="preserve"> La demanda ciertamente fue presentada el 16 de diciembre de 2015 y durante los días restantes de año judicial no se realizó actuación alguna por parte del juzgado a quien correspondió por reparto. De manera que una vez entró en vigencia el CGP el 1 de enero de 2016, correspondía al juzgado admitirla bajo sus disposiciones, como en efecto lo hizo para el día 9 de marzo de 2016. </w:t>
      </w:r>
      <w:r w:rsidR="006B666D" w:rsidRPr="00A56223">
        <w:rPr>
          <w:rFonts w:ascii="Arial" w:hAnsi="Arial" w:cs="Arial"/>
          <w:sz w:val="24"/>
          <w:szCs w:val="24"/>
        </w:rPr>
        <w:t xml:space="preserve">Y es que esa era la actuación apropiada si en cuenta se tiene que el artículo 40 de la Ley 153 de 1887 dispone que </w:t>
      </w:r>
      <w:r w:rsidR="006B666D" w:rsidRPr="00A56223">
        <w:rPr>
          <w:rFonts w:ascii="Arial" w:hAnsi="Arial" w:cs="Arial"/>
          <w:i/>
          <w:sz w:val="24"/>
          <w:szCs w:val="24"/>
        </w:rPr>
        <w:t>“</w:t>
      </w:r>
      <w:r w:rsidR="006B666D" w:rsidRPr="00A56223">
        <w:rPr>
          <w:rFonts w:ascii="Arial" w:hAnsi="Arial" w:cs="Arial"/>
          <w:i/>
          <w:szCs w:val="24"/>
        </w:rPr>
        <w:t>Las leyes concernientes a la sustanciación y ritualidad de los juicios prevalecen sobre las anteriores desde el momento en que deben empezar a regir...”</w:t>
      </w:r>
    </w:p>
    <w:p w:rsidR="00B94375" w:rsidRPr="00A56223" w:rsidRDefault="00B94375" w:rsidP="00A56223">
      <w:pPr>
        <w:pStyle w:val="Sinespaciado1"/>
        <w:spacing w:line="288" w:lineRule="auto"/>
        <w:ind w:firstLine="2880"/>
        <w:jc w:val="both"/>
        <w:rPr>
          <w:rFonts w:ascii="Arial" w:hAnsi="Arial" w:cs="Arial"/>
          <w:sz w:val="24"/>
          <w:szCs w:val="24"/>
        </w:rPr>
      </w:pPr>
    </w:p>
    <w:p w:rsidR="006B666D" w:rsidRPr="00A56223" w:rsidRDefault="006B666D" w:rsidP="00A56223">
      <w:pPr>
        <w:pStyle w:val="Sinespaciado1"/>
        <w:spacing w:line="288" w:lineRule="auto"/>
        <w:ind w:firstLine="2880"/>
        <w:jc w:val="both"/>
        <w:rPr>
          <w:rFonts w:ascii="Arial" w:hAnsi="Arial" w:cs="Arial"/>
          <w:sz w:val="24"/>
          <w:szCs w:val="24"/>
        </w:rPr>
      </w:pPr>
      <w:r w:rsidRPr="00A56223">
        <w:rPr>
          <w:rFonts w:ascii="Arial" w:hAnsi="Arial" w:cs="Arial"/>
          <w:sz w:val="24"/>
          <w:szCs w:val="24"/>
        </w:rPr>
        <w:t>Por lo anterior, considera esta Sala que el proceso de marras</w:t>
      </w:r>
      <w:r w:rsidR="00E71EFA" w:rsidRPr="00A56223">
        <w:rPr>
          <w:rFonts w:ascii="Arial" w:hAnsi="Arial" w:cs="Arial"/>
          <w:sz w:val="24"/>
          <w:szCs w:val="24"/>
        </w:rPr>
        <w:t xml:space="preserve"> en puridad</w:t>
      </w:r>
      <w:r w:rsidRPr="00A56223">
        <w:rPr>
          <w:rFonts w:ascii="Arial" w:hAnsi="Arial" w:cs="Arial"/>
          <w:sz w:val="24"/>
          <w:szCs w:val="24"/>
        </w:rPr>
        <w:t xml:space="preserve"> no hizo tránsito de legislación, </w:t>
      </w:r>
      <w:r w:rsidR="00E71EFA" w:rsidRPr="00A56223">
        <w:rPr>
          <w:rFonts w:ascii="Arial" w:hAnsi="Arial" w:cs="Arial"/>
          <w:sz w:val="24"/>
          <w:szCs w:val="24"/>
        </w:rPr>
        <w:t xml:space="preserve">pues al entrar en vigencia el CGP el 1 de enero de 2016, a la demanda, desde su admisión, debía aplicársele </w:t>
      </w:r>
      <w:r w:rsidRPr="00A56223">
        <w:rPr>
          <w:rFonts w:ascii="Arial" w:hAnsi="Arial" w:cs="Arial"/>
          <w:sz w:val="24"/>
          <w:szCs w:val="24"/>
        </w:rPr>
        <w:t>el nuevo estatuto procesal</w:t>
      </w:r>
      <w:r w:rsidR="00B94375" w:rsidRPr="00A56223">
        <w:rPr>
          <w:rFonts w:ascii="Arial" w:hAnsi="Arial" w:cs="Arial"/>
          <w:sz w:val="24"/>
          <w:szCs w:val="24"/>
        </w:rPr>
        <w:t>, como en efecto ocurrió</w:t>
      </w:r>
      <w:r w:rsidRPr="00A56223">
        <w:rPr>
          <w:rFonts w:ascii="Arial" w:hAnsi="Arial" w:cs="Arial"/>
          <w:sz w:val="24"/>
          <w:szCs w:val="24"/>
        </w:rPr>
        <w:t>.</w:t>
      </w:r>
    </w:p>
    <w:p w:rsidR="00E71EFA" w:rsidRPr="00A56223" w:rsidRDefault="00E71EFA" w:rsidP="00A56223">
      <w:pPr>
        <w:pStyle w:val="Sinespaciado1"/>
        <w:spacing w:line="288" w:lineRule="auto"/>
        <w:ind w:firstLine="2880"/>
        <w:jc w:val="both"/>
        <w:rPr>
          <w:rFonts w:ascii="Arial" w:hAnsi="Arial" w:cs="Arial"/>
          <w:sz w:val="24"/>
          <w:szCs w:val="24"/>
        </w:rPr>
      </w:pPr>
    </w:p>
    <w:p w:rsidR="00AB2089" w:rsidRPr="00A56223" w:rsidRDefault="00AB2089"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14.</w:t>
      </w:r>
      <w:r w:rsidRPr="00A56223">
        <w:rPr>
          <w:rFonts w:ascii="Arial" w:hAnsi="Arial" w:cs="Arial"/>
          <w:sz w:val="24"/>
          <w:szCs w:val="24"/>
        </w:rPr>
        <w:t xml:space="preserve"> Siendo ello así, era evidente que, de conformidad con el artículo 90 de dicho estatuto, correspondía al juzgador de instancia admitir el libelo y notificarlo a los demandantes dentro de los 30 días siguientes a la fecha de </w:t>
      </w:r>
      <w:r w:rsidR="00B94375" w:rsidRPr="00A56223">
        <w:rPr>
          <w:rFonts w:ascii="Arial" w:hAnsi="Arial" w:cs="Arial"/>
          <w:sz w:val="24"/>
          <w:szCs w:val="24"/>
        </w:rPr>
        <w:t>entrada en vigencia del CGP</w:t>
      </w:r>
      <w:r w:rsidRPr="00A56223">
        <w:rPr>
          <w:rFonts w:ascii="Arial" w:hAnsi="Arial" w:cs="Arial"/>
          <w:sz w:val="24"/>
          <w:szCs w:val="24"/>
        </w:rPr>
        <w:t>, para que el plazo para dictar sentencia, no le empezara a c</w:t>
      </w:r>
      <w:r w:rsidR="00B94375" w:rsidRPr="00A56223">
        <w:rPr>
          <w:rFonts w:ascii="Arial" w:hAnsi="Arial" w:cs="Arial"/>
          <w:sz w:val="24"/>
          <w:szCs w:val="24"/>
        </w:rPr>
        <w:t xml:space="preserve">ontar </w:t>
      </w:r>
      <w:r w:rsidRPr="00A56223">
        <w:rPr>
          <w:rFonts w:ascii="Arial" w:hAnsi="Arial" w:cs="Arial"/>
          <w:sz w:val="24"/>
          <w:szCs w:val="24"/>
        </w:rPr>
        <w:t>desde el día siguiente a la presentación de la demanda. Sin embargo ello no ocurrió, pues fue admitida el 9 de marzo de 2016 y notificada por estado del día siguiente (fls 46 y 47 c. ppl.).</w:t>
      </w:r>
    </w:p>
    <w:p w:rsidR="00B45EB8" w:rsidRPr="00A56223" w:rsidRDefault="00B45EB8" w:rsidP="00A56223">
      <w:pPr>
        <w:pStyle w:val="Sinespaciado1"/>
        <w:spacing w:line="288" w:lineRule="auto"/>
        <w:ind w:firstLine="2880"/>
        <w:jc w:val="both"/>
        <w:rPr>
          <w:rFonts w:ascii="Arial" w:hAnsi="Arial" w:cs="Arial"/>
          <w:sz w:val="24"/>
          <w:szCs w:val="24"/>
        </w:rPr>
      </w:pPr>
    </w:p>
    <w:p w:rsidR="00B45EB8" w:rsidRPr="00A56223" w:rsidRDefault="00B45EB8"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15.</w:t>
      </w:r>
      <w:r w:rsidRPr="00A56223">
        <w:rPr>
          <w:rFonts w:ascii="Arial" w:hAnsi="Arial" w:cs="Arial"/>
          <w:sz w:val="24"/>
          <w:szCs w:val="24"/>
        </w:rPr>
        <w:t xml:space="preserve"> Siendo así las cosas, el </w:t>
      </w:r>
      <w:r w:rsidR="00783618" w:rsidRPr="00A56223">
        <w:rPr>
          <w:rFonts w:ascii="Arial" w:hAnsi="Arial" w:cs="Arial"/>
          <w:sz w:val="24"/>
          <w:szCs w:val="24"/>
        </w:rPr>
        <w:t>término</w:t>
      </w:r>
      <w:r w:rsidRPr="00A56223">
        <w:rPr>
          <w:rFonts w:ascii="Arial" w:hAnsi="Arial" w:cs="Arial"/>
          <w:sz w:val="24"/>
          <w:szCs w:val="24"/>
        </w:rPr>
        <w:t xml:space="preserve"> para dictar sentencia de primera instancia para el Jugado Tercero Civil del Circuito, iba hasta el último día hábil de 2016, empero se profirió el 3 de julio de 2018, esto </w:t>
      </w:r>
      <w:r w:rsidR="000C2444" w:rsidRPr="00A56223">
        <w:rPr>
          <w:rFonts w:ascii="Arial" w:hAnsi="Arial" w:cs="Arial"/>
          <w:sz w:val="24"/>
          <w:szCs w:val="24"/>
        </w:rPr>
        <w:t xml:space="preserve">es, </w:t>
      </w:r>
      <w:r w:rsidR="00783618" w:rsidRPr="00A56223">
        <w:rPr>
          <w:rFonts w:ascii="Arial" w:hAnsi="Arial" w:cs="Arial"/>
          <w:sz w:val="24"/>
          <w:szCs w:val="24"/>
        </w:rPr>
        <w:t>extemporáneo</w:t>
      </w:r>
      <w:r w:rsidR="000C2444" w:rsidRPr="00A56223">
        <w:rPr>
          <w:rFonts w:ascii="Arial" w:hAnsi="Arial" w:cs="Arial"/>
          <w:sz w:val="24"/>
          <w:szCs w:val="24"/>
        </w:rPr>
        <w:t xml:space="preserve">. Quiere significar lo anterior que </w:t>
      </w:r>
      <w:r w:rsidR="00480E9E" w:rsidRPr="00A56223">
        <w:rPr>
          <w:rFonts w:ascii="Arial" w:hAnsi="Arial" w:cs="Arial"/>
          <w:sz w:val="24"/>
          <w:szCs w:val="24"/>
        </w:rPr>
        <w:t xml:space="preserve">todas las actuaciones realizadas a partir del año 2017 por el juzgado de primer nivel, incluido el fallo, </w:t>
      </w:r>
      <w:r w:rsidR="000C2444" w:rsidRPr="00A56223">
        <w:rPr>
          <w:rFonts w:ascii="Arial" w:hAnsi="Arial" w:cs="Arial"/>
          <w:sz w:val="24"/>
          <w:szCs w:val="24"/>
        </w:rPr>
        <w:t>son nulas de pleno derecho</w:t>
      </w:r>
      <w:r w:rsidRPr="00A56223">
        <w:rPr>
          <w:rFonts w:ascii="Arial" w:hAnsi="Arial" w:cs="Arial"/>
          <w:sz w:val="24"/>
          <w:szCs w:val="24"/>
        </w:rPr>
        <w:t>, nulidad que como ya se anticipó es de carácter insaneable.</w:t>
      </w:r>
    </w:p>
    <w:p w:rsidR="00B45EB8" w:rsidRPr="00A56223" w:rsidRDefault="00B45EB8" w:rsidP="00A56223">
      <w:pPr>
        <w:pStyle w:val="Sinespaciado1"/>
        <w:spacing w:line="288" w:lineRule="auto"/>
        <w:ind w:firstLine="2880"/>
        <w:jc w:val="both"/>
        <w:rPr>
          <w:rFonts w:ascii="Arial" w:hAnsi="Arial" w:cs="Arial"/>
          <w:sz w:val="24"/>
          <w:szCs w:val="24"/>
        </w:rPr>
      </w:pPr>
    </w:p>
    <w:p w:rsidR="00480E9E" w:rsidRPr="00A56223" w:rsidRDefault="000C2444" w:rsidP="00A56223">
      <w:pPr>
        <w:pStyle w:val="Sinespaciado1"/>
        <w:spacing w:line="288" w:lineRule="auto"/>
        <w:ind w:firstLine="2880"/>
        <w:jc w:val="both"/>
        <w:rPr>
          <w:rFonts w:ascii="Arial" w:hAnsi="Arial" w:cs="Arial"/>
          <w:bCs/>
          <w:sz w:val="24"/>
          <w:szCs w:val="24"/>
        </w:rPr>
      </w:pPr>
      <w:r w:rsidRPr="00A56223">
        <w:rPr>
          <w:rFonts w:ascii="Arial" w:hAnsi="Arial" w:cs="Arial"/>
          <w:b/>
          <w:sz w:val="24"/>
          <w:szCs w:val="24"/>
        </w:rPr>
        <w:t>16</w:t>
      </w:r>
      <w:r w:rsidR="00B45EB8" w:rsidRPr="00A56223">
        <w:rPr>
          <w:rFonts w:ascii="Arial" w:hAnsi="Arial" w:cs="Arial"/>
          <w:b/>
          <w:sz w:val="24"/>
          <w:szCs w:val="24"/>
        </w:rPr>
        <w:t>.</w:t>
      </w:r>
      <w:r w:rsidR="00B45EB8" w:rsidRPr="00A56223">
        <w:rPr>
          <w:rFonts w:ascii="Arial" w:hAnsi="Arial" w:cs="Arial"/>
          <w:sz w:val="24"/>
          <w:szCs w:val="24"/>
        </w:rPr>
        <w:t xml:space="preserve"> </w:t>
      </w:r>
      <w:r w:rsidR="00480E9E" w:rsidRPr="00A56223">
        <w:rPr>
          <w:rFonts w:ascii="Arial" w:hAnsi="Arial" w:cs="Arial"/>
          <w:bCs/>
          <w:sz w:val="24"/>
          <w:szCs w:val="24"/>
        </w:rPr>
        <w:t xml:space="preserve">Ahora, pudiere pensarse que el haber dado trámite </w:t>
      </w:r>
      <w:r w:rsidR="000E029E" w:rsidRPr="00A56223">
        <w:rPr>
          <w:rFonts w:ascii="Arial" w:hAnsi="Arial" w:cs="Arial"/>
          <w:bCs/>
          <w:sz w:val="24"/>
          <w:szCs w:val="24"/>
        </w:rPr>
        <w:t xml:space="preserve">el juzgado </w:t>
      </w:r>
      <w:r w:rsidR="00480E9E" w:rsidRPr="00A56223">
        <w:rPr>
          <w:rFonts w:ascii="Arial" w:hAnsi="Arial" w:cs="Arial"/>
          <w:bCs/>
          <w:sz w:val="24"/>
          <w:szCs w:val="24"/>
        </w:rPr>
        <w:t>al amparo de pobreza solicitado por una de las actoras, bajo las normas del CPC</w:t>
      </w:r>
      <w:r w:rsidR="000E029E" w:rsidRPr="00A56223">
        <w:rPr>
          <w:rFonts w:ascii="Arial" w:hAnsi="Arial" w:cs="Arial"/>
          <w:bCs/>
          <w:sz w:val="24"/>
          <w:szCs w:val="24"/>
        </w:rPr>
        <w:t xml:space="preserve"> (artículos 160 y 161)</w:t>
      </w:r>
      <w:r w:rsidR="00480E9E" w:rsidRPr="00A56223">
        <w:rPr>
          <w:rFonts w:ascii="Arial" w:hAnsi="Arial" w:cs="Arial"/>
          <w:bCs/>
          <w:sz w:val="24"/>
          <w:szCs w:val="24"/>
        </w:rPr>
        <w:t xml:space="preserve">, implicaría que el </w:t>
      </w:r>
      <w:r w:rsidR="000E029E" w:rsidRPr="00A56223">
        <w:rPr>
          <w:rFonts w:ascii="Arial" w:hAnsi="Arial" w:cs="Arial"/>
          <w:bCs/>
          <w:sz w:val="24"/>
          <w:szCs w:val="24"/>
        </w:rPr>
        <w:t>proceso</w:t>
      </w:r>
      <w:r w:rsidR="00480E9E" w:rsidRPr="00A56223">
        <w:rPr>
          <w:rFonts w:ascii="Arial" w:hAnsi="Arial" w:cs="Arial"/>
          <w:bCs/>
          <w:sz w:val="24"/>
          <w:szCs w:val="24"/>
        </w:rPr>
        <w:t xml:space="preserve"> </w:t>
      </w:r>
      <w:r w:rsidR="000E029E" w:rsidRPr="00A56223">
        <w:rPr>
          <w:rFonts w:ascii="Arial" w:hAnsi="Arial" w:cs="Arial"/>
          <w:bCs/>
          <w:sz w:val="24"/>
          <w:szCs w:val="24"/>
        </w:rPr>
        <w:t>inici</w:t>
      </w:r>
      <w:r w:rsidR="00480E9E" w:rsidRPr="00A56223">
        <w:rPr>
          <w:rFonts w:ascii="Arial" w:hAnsi="Arial" w:cs="Arial"/>
          <w:bCs/>
          <w:sz w:val="24"/>
          <w:szCs w:val="24"/>
        </w:rPr>
        <w:t xml:space="preserve">ó </w:t>
      </w:r>
      <w:r w:rsidR="000E029E" w:rsidRPr="00A56223">
        <w:rPr>
          <w:rFonts w:ascii="Arial" w:hAnsi="Arial" w:cs="Arial"/>
          <w:bCs/>
          <w:sz w:val="24"/>
          <w:szCs w:val="24"/>
        </w:rPr>
        <w:t>bajo</w:t>
      </w:r>
      <w:r w:rsidR="00480E9E" w:rsidRPr="00A56223">
        <w:rPr>
          <w:rFonts w:ascii="Arial" w:hAnsi="Arial" w:cs="Arial"/>
          <w:bCs/>
          <w:sz w:val="24"/>
          <w:szCs w:val="24"/>
        </w:rPr>
        <w:t xml:space="preserve"> el </w:t>
      </w:r>
      <w:r w:rsidR="000E029E" w:rsidRPr="00A56223">
        <w:rPr>
          <w:rFonts w:ascii="Arial" w:hAnsi="Arial" w:cs="Arial"/>
          <w:bCs/>
          <w:sz w:val="24"/>
          <w:szCs w:val="24"/>
        </w:rPr>
        <w:t>abrigo del mismo estatuto</w:t>
      </w:r>
      <w:r w:rsidR="00480E9E" w:rsidRPr="00A56223">
        <w:rPr>
          <w:rFonts w:ascii="Arial" w:hAnsi="Arial" w:cs="Arial"/>
          <w:bCs/>
          <w:sz w:val="24"/>
          <w:szCs w:val="24"/>
        </w:rPr>
        <w:t xml:space="preserve"> y</w:t>
      </w:r>
      <w:r w:rsidR="000E029E" w:rsidRPr="00A56223">
        <w:rPr>
          <w:rFonts w:ascii="Arial" w:hAnsi="Arial" w:cs="Arial"/>
          <w:bCs/>
          <w:sz w:val="24"/>
          <w:szCs w:val="24"/>
        </w:rPr>
        <w:t>,</w:t>
      </w:r>
      <w:r w:rsidR="00480E9E" w:rsidRPr="00A56223">
        <w:rPr>
          <w:rFonts w:ascii="Arial" w:hAnsi="Arial" w:cs="Arial"/>
          <w:bCs/>
          <w:sz w:val="24"/>
          <w:szCs w:val="24"/>
        </w:rPr>
        <w:t xml:space="preserve"> por lo tanto</w:t>
      </w:r>
      <w:r w:rsidR="000E029E" w:rsidRPr="00A56223">
        <w:rPr>
          <w:rFonts w:ascii="Arial" w:hAnsi="Arial" w:cs="Arial"/>
          <w:bCs/>
          <w:sz w:val="24"/>
          <w:szCs w:val="24"/>
        </w:rPr>
        <w:t>,</w:t>
      </w:r>
      <w:r w:rsidR="00480E9E" w:rsidRPr="00A56223">
        <w:rPr>
          <w:rFonts w:ascii="Arial" w:hAnsi="Arial" w:cs="Arial"/>
          <w:bCs/>
          <w:sz w:val="24"/>
          <w:szCs w:val="24"/>
        </w:rPr>
        <w:t xml:space="preserve"> debía hacer tránsito de legislación conforme lo aprecian los recurrente</w:t>
      </w:r>
      <w:r w:rsidR="000E029E" w:rsidRPr="00A56223">
        <w:rPr>
          <w:rFonts w:ascii="Arial" w:hAnsi="Arial" w:cs="Arial"/>
          <w:bCs/>
          <w:sz w:val="24"/>
          <w:szCs w:val="24"/>
        </w:rPr>
        <w:t>s</w:t>
      </w:r>
      <w:r w:rsidR="00480E9E" w:rsidRPr="00A56223">
        <w:rPr>
          <w:rFonts w:ascii="Arial" w:hAnsi="Arial" w:cs="Arial"/>
          <w:bCs/>
          <w:sz w:val="24"/>
          <w:szCs w:val="24"/>
        </w:rPr>
        <w:t>, pero en criterio de esta Sala, no es as</w:t>
      </w:r>
      <w:r w:rsidR="000E029E" w:rsidRPr="00A56223">
        <w:rPr>
          <w:rFonts w:ascii="Arial" w:hAnsi="Arial" w:cs="Arial"/>
          <w:bCs/>
          <w:sz w:val="24"/>
          <w:szCs w:val="24"/>
        </w:rPr>
        <w:t>í.</w:t>
      </w:r>
    </w:p>
    <w:p w:rsidR="00480E9E" w:rsidRPr="00A56223" w:rsidRDefault="00480E9E" w:rsidP="00A56223">
      <w:pPr>
        <w:pStyle w:val="Sinespaciado1"/>
        <w:spacing w:line="288" w:lineRule="auto"/>
        <w:ind w:firstLine="2880"/>
        <w:jc w:val="both"/>
        <w:rPr>
          <w:rFonts w:ascii="Arial" w:hAnsi="Arial" w:cs="Arial"/>
          <w:bCs/>
          <w:sz w:val="24"/>
          <w:szCs w:val="24"/>
        </w:rPr>
      </w:pPr>
    </w:p>
    <w:p w:rsidR="00F17961" w:rsidRPr="00A56223" w:rsidRDefault="000E029E" w:rsidP="00A56223">
      <w:pPr>
        <w:pStyle w:val="Sinespaciado1"/>
        <w:spacing w:line="288" w:lineRule="auto"/>
        <w:ind w:firstLine="2880"/>
        <w:jc w:val="both"/>
        <w:rPr>
          <w:rFonts w:ascii="Arial" w:hAnsi="Arial" w:cs="Arial"/>
          <w:bCs/>
          <w:sz w:val="24"/>
          <w:szCs w:val="24"/>
        </w:rPr>
      </w:pPr>
      <w:r w:rsidRPr="00A56223">
        <w:rPr>
          <w:rFonts w:ascii="Arial" w:hAnsi="Arial" w:cs="Arial"/>
          <w:bCs/>
          <w:sz w:val="24"/>
          <w:szCs w:val="24"/>
        </w:rPr>
        <w:lastRenderedPageBreak/>
        <w:t xml:space="preserve">Como el amparo fue presentado con la demanda, era menester que la funcionaria judicial lo resolviera en el auto de admisión de la misma, </w:t>
      </w:r>
      <w:r w:rsidR="00F17961" w:rsidRPr="00A56223">
        <w:rPr>
          <w:rFonts w:ascii="Arial" w:hAnsi="Arial" w:cs="Arial"/>
          <w:bCs/>
          <w:sz w:val="24"/>
          <w:szCs w:val="24"/>
        </w:rPr>
        <w:t xml:space="preserve">conforme lo dispone </w:t>
      </w:r>
      <w:r w:rsidRPr="00A56223">
        <w:rPr>
          <w:rFonts w:ascii="Arial" w:hAnsi="Arial" w:cs="Arial"/>
          <w:bCs/>
          <w:sz w:val="24"/>
          <w:szCs w:val="24"/>
        </w:rPr>
        <w:t>el CGP</w:t>
      </w:r>
      <w:r w:rsidR="00F17961" w:rsidRPr="00A56223">
        <w:rPr>
          <w:rFonts w:ascii="Arial" w:hAnsi="Arial" w:cs="Arial"/>
          <w:bCs/>
          <w:sz w:val="24"/>
          <w:szCs w:val="24"/>
        </w:rPr>
        <w:t xml:space="preserve"> (y así mismo lo mandaba el CPC); no lo hizo de esa forma, sino que en auto inicial lo concedió y además designándole apoderado a la peticionaria, cuando ella ya lo había nombrado; irregularidad que no tiene trascendencia dentro del trámite de proceso. Aquí lo importante es que la admisión de la demanda se hizo conforme al CGP, en criterio de esta Sala, se itera, correctamente. </w:t>
      </w:r>
    </w:p>
    <w:p w:rsidR="00480E9E" w:rsidRPr="00A56223" w:rsidRDefault="00480E9E" w:rsidP="00A56223">
      <w:pPr>
        <w:pStyle w:val="Sinespaciado1"/>
        <w:spacing w:line="288" w:lineRule="auto"/>
        <w:ind w:firstLine="2880"/>
        <w:jc w:val="both"/>
        <w:rPr>
          <w:rFonts w:ascii="Arial" w:hAnsi="Arial" w:cs="Arial"/>
          <w:bCs/>
          <w:sz w:val="24"/>
          <w:szCs w:val="24"/>
        </w:rPr>
      </w:pPr>
    </w:p>
    <w:p w:rsidR="00480E9E" w:rsidRPr="00A56223" w:rsidRDefault="00F17961" w:rsidP="00A56223">
      <w:pPr>
        <w:pStyle w:val="Sinespaciado1"/>
        <w:spacing w:line="288" w:lineRule="auto"/>
        <w:ind w:firstLine="2880"/>
        <w:jc w:val="both"/>
        <w:rPr>
          <w:rFonts w:ascii="Arial" w:hAnsi="Arial" w:cs="Arial"/>
          <w:sz w:val="24"/>
          <w:szCs w:val="24"/>
        </w:rPr>
      </w:pPr>
      <w:r w:rsidRPr="00A56223">
        <w:rPr>
          <w:rFonts w:ascii="Arial" w:hAnsi="Arial" w:cs="Arial"/>
          <w:b/>
          <w:sz w:val="24"/>
          <w:szCs w:val="24"/>
        </w:rPr>
        <w:t>17</w:t>
      </w:r>
      <w:r w:rsidR="00480E9E" w:rsidRPr="00A56223">
        <w:rPr>
          <w:rFonts w:ascii="Arial" w:hAnsi="Arial" w:cs="Arial"/>
          <w:b/>
          <w:sz w:val="24"/>
          <w:szCs w:val="24"/>
        </w:rPr>
        <w:t>.</w:t>
      </w:r>
      <w:r w:rsidR="00480E9E" w:rsidRPr="00A56223">
        <w:rPr>
          <w:rFonts w:ascii="Arial" w:hAnsi="Arial" w:cs="Arial"/>
          <w:sz w:val="24"/>
          <w:szCs w:val="24"/>
        </w:rPr>
        <w:t xml:space="preserve"> </w:t>
      </w:r>
      <w:r w:rsidRPr="00A56223">
        <w:rPr>
          <w:rFonts w:ascii="Arial" w:hAnsi="Arial" w:cs="Arial"/>
          <w:bCs/>
          <w:sz w:val="24"/>
          <w:szCs w:val="24"/>
        </w:rPr>
        <w:t xml:space="preserve">Dicho lo anterior, </w:t>
      </w:r>
      <w:r w:rsidR="00480E9E" w:rsidRPr="00A56223">
        <w:rPr>
          <w:rFonts w:ascii="Arial" w:hAnsi="Arial" w:cs="Arial"/>
          <w:bCs/>
          <w:sz w:val="24"/>
          <w:szCs w:val="24"/>
        </w:rPr>
        <w:t xml:space="preserve">se confirmará la decisión </w:t>
      </w:r>
      <w:r w:rsidRPr="00A56223">
        <w:rPr>
          <w:rFonts w:ascii="Arial" w:hAnsi="Arial" w:cs="Arial"/>
          <w:bCs/>
          <w:sz w:val="24"/>
          <w:szCs w:val="24"/>
        </w:rPr>
        <w:t>venida en súplica.</w:t>
      </w:r>
    </w:p>
    <w:p w:rsidR="00B45EB8" w:rsidRPr="00A56223" w:rsidRDefault="00B45EB8" w:rsidP="00A56223">
      <w:pPr>
        <w:pStyle w:val="Sinespaciado1"/>
        <w:tabs>
          <w:tab w:val="left" w:pos="2410"/>
        </w:tabs>
        <w:spacing w:line="288" w:lineRule="auto"/>
        <w:ind w:firstLine="2835"/>
        <w:jc w:val="both"/>
        <w:rPr>
          <w:rFonts w:ascii="Arial" w:hAnsi="Arial" w:cs="Arial"/>
          <w:bCs/>
          <w:sz w:val="24"/>
          <w:szCs w:val="24"/>
        </w:rPr>
      </w:pPr>
    </w:p>
    <w:p w:rsidR="00B45EB8" w:rsidRPr="00A56223" w:rsidRDefault="00B45EB8" w:rsidP="00A56223">
      <w:pPr>
        <w:pStyle w:val="Sinespaciado1"/>
        <w:spacing w:line="288" w:lineRule="auto"/>
        <w:ind w:firstLine="2880"/>
        <w:jc w:val="both"/>
        <w:rPr>
          <w:rFonts w:ascii="Arial" w:hAnsi="Arial" w:cs="Arial"/>
          <w:b/>
          <w:sz w:val="24"/>
          <w:szCs w:val="24"/>
          <w:lang w:val="es-MX"/>
        </w:rPr>
      </w:pPr>
      <w:r w:rsidRPr="00A56223">
        <w:rPr>
          <w:rFonts w:ascii="Arial" w:hAnsi="Arial" w:cs="Arial"/>
          <w:sz w:val="24"/>
          <w:szCs w:val="24"/>
          <w:lang w:val="es-MX"/>
        </w:rPr>
        <w:t xml:space="preserve">En mérito de lo expuesto, el Tribunal Superior del Distrito Judicial de Pereira, en Sala Dual Civil Familia de Decisión </w:t>
      </w:r>
      <w:r w:rsidRPr="00A56223">
        <w:rPr>
          <w:rFonts w:ascii="Arial" w:hAnsi="Arial" w:cs="Arial"/>
          <w:b/>
          <w:sz w:val="24"/>
          <w:szCs w:val="24"/>
          <w:lang w:val="es-MX"/>
        </w:rPr>
        <w:t>RESUELVE:</w:t>
      </w:r>
    </w:p>
    <w:p w:rsidR="00B45EB8" w:rsidRPr="00A56223" w:rsidRDefault="00B45EB8" w:rsidP="00A56223">
      <w:pPr>
        <w:pStyle w:val="Sinespaciado1"/>
        <w:spacing w:line="288" w:lineRule="auto"/>
        <w:ind w:firstLine="2880"/>
        <w:jc w:val="both"/>
        <w:rPr>
          <w:rFonts w:ascii="Arial" w:hAnsi="Arial" w:cs="Arial"/>
          <w:b/>
          <w:sz w:val="24"/>
          <w:szCs w:val="24"/>
          <w:lang w:val="es-MX"/>
        </w:rPr>
      </w:pPr>
    </w:p>
    <w:p w:rsidR="00B45EB8" w:rsidRPr="00A56223" w:rsidRDefault="00B45EB8" w:rsidP="00A56223">
      <w:pPr>
        <w:pStyle w:val="Sinespaciado1"/>
        <w:spacing w:line="288" w:lineRule="auto"/>
        <w:ind w:firstLine="2880"/>
        <w:jc w:val="both"/>
        <w:rPr>
          <w:rFonts w:ascii="Arial" w:hAnsi="Arial" w:cs="Arial"/>
          <w:bCs/>
          <w:sz w:val="24"/>
          <w:szCs w:val="24"/>
        </w:rPr>
      </w:pPr>
      <w:r w:rsidRPr="00A56223">
        <w:rPr>
          <w:rFonts w:ascii="Arial" w:hAnsi="Arial" w:cs="Arial"/>
          <w:b/>
          <w:sz w:val="24"/>
          <w:szCs w:val="24"/>
          <w:lang w:val="es-MX"/>
        </w:rPr>
        <w:t>CONFIRMAR</w:t>
      </w:r>
      <w:r w:rsidRPr="00A56223">
        <w:rPr>
          <w:rFonts w:ascii="Arial" w:eastAsia="Times New Roman" w:hAnsi="Arial" w:cs="Arial"/>
          <w:iCs/>
          <w:color w:val="000000"/>
          <w:sz w:val="24"/>
          <w:szCs w:val="24"/>
        </w:rPr>
        <w:t xml:space="preserve">, el </w:t>
      </w:r>
      <w:r w:rsidR="00446353" w:rsidRPr="00A56223">
        <w:rPr>
          <w:rFonts w:ascii="Arial" w:eastAsia="Times New Roman" w:hAnsi="Arial" w:cs="Arial"/>
          <w:iCs/>
          <w:color w:val="000000"/>
          <w:sz w:val="24"/>
          <w:szCs w:val="24"/>
        </w:rPr>
        <w:t>auto materia de súplica adiado 6</w:t>
      </w:r>
      <w:r w:rsidRPr="00A56223">
        <w:rPr>
          <w:rFonts w:ascii="Arial" w:eastAsia="Times New Roman" w:hAnsi="Arial" w:cs="Arial"/>
          <w:iCs/>
          <w:color w:val="000000"/>
          <w:sz w:val="24"/>
          <w:szCs w:val="24"/>
        </w:rPr>
        <w:t xml:space="preserve"> de marzo de 2019</w:t>
      </w:r>
      <w:r w:rsidRPr="00A56223">
        <w:rPr>
          <w:rFonts w:ascii="Arial" w:hAnsi="Arial" w:cs="Arial"/>
          <w:bCs/>
          <w:sz w:val="24"/>
          <w:szCs w:val="24"/>
        </w:rPr>
        <w:t>.</w:t>
      </w:r>
    </w:p>
    <w:p w:rsidR="00B45EB8" w:rsidRPr="00A56223" w:rsidRDefault="00B45EB8" w:rsidP="00A56223">
      <w:pPr>
        <w:pStyle w:val="Sinespaciado1"/>
        <w:spacing w:line="288" w:lineRule="auto"/>
        <w:ind w:firstLine="2880"/>
        <w:jc w:val="both"/>
        <w:rPr>
          <w:rFonts w:ascii="Arial" w:hAnsi="Arial" w:cs="Arial"/>
          <w:bCs/>
          <w:sz w:val="24"/>
          <w:szCs w:val="24"/>
        </w:rPr>
      </w:pPr>
    </w:p>
    <w:p w:rsidR="00B45EB8" w:rsidRPr="00A56223" w:rsidRDefault="00B45EB8" w:rsidP="00A56223">
      <w:pPr>
        <w:pStyle w:val="Sinespaciado1"/>
        <w:spacing w:line="288" w:lineRule="auto"/>
        <w:ind w:firstLine="2880"/>
        <w:jc w:val="both"/>
        <w:rPr>
          <w:rFonts w:ascii="Arial" w:hAnsi="Arial" w:cs="Arial"/>
          <w:bCs/>
          <w:sz w:val="24"/>
          <w:szCs w:val="24"/>
        </w:rPr>
      </w:pPr>
      <w:r w:rsidRPr="00A56223">
        <w:rPr>
          <w:rFonts w:ascii="Arial" w:eastAsia="Times New Roman" w:hAnsi="Arial" w:cs="Arial"/>
          <w:iCs/>
          <w:color w:val="000000"/>
          <w:sz w:val="24"/>
          <w:szCs w:val="24"/>
        </w:rPr>
        <w:t xml:space="preserve">En firme este proveído, retornen las presentes diligencias al </w:t>
      </w:r>
      <w:r w:rsidRPr="00A56223">
        <w:rPr>
          <w:rFonts w:ascii="Arial" w:hAnsi="Arial" w:cs="Arial"/>
          <w:sz w:val="24"/>
          <w:szCs w:val="24"/>
          <w:lang w:val="es-MX"/>
        </w:rPr>
        <w:t>Despacho de origen.</w:t>
      </w:r>
    </w:p>
    <w:p w:rsidR="00B45EB8" w:rsidRPr="00A56223" w:rsidRDefault="00B45EB8" w:rsidP="00A56223">
      <w:pPr>
        <w:pStyle w:val="Sinespaciado1"/>
        <w:spacing w:line="288" w:lineRule="auto"/>
        <w:ind w:firstLine="2880"/>
        <w:jc w:val="both"/>
        <w:rPr>
          <w:rFonts w:ascii="Arial" w:hAnsi="Arial" w:cs="Arial"/>
          <w:sz w:val="24"/>
          <w:szCs w:val="24"/>
        </w:rPr>
      </w:pPr>
    </w:p>
    <w:p w:rsidR="00B45EB8" w:rsidRPr="00A56223" w:rsidRDefault="00B45EB8" w:rsidP="00A56223">
      <w:pPr>
        <w:pStyle w:val="Sinespaciado1"/>
        <w:spacing w:line="288" w:lineRule="auto"/>
        <w:ind w:firstLine="2880"/>
        <w:jc w:val="both"/>
        <w:rPr>
          <w:rFonts w:ascii="Arial" w:hAnsi="Arial" w:cs="Arial"/>
          <w:sz w:val="24"/>
          <w:szCs w:val="24"/>
        </w:rPr>
      </w:pPr>
      <w:r w:rsidRPr="00A56223">
        <w:rPr>
          <w:rFonts w:ascii="Arial" w:hAnsi="Arial" w:cs="Arial"/>
          <w:sz w:val="24"/>
          <w:szCs w:val="24"/>
          <w:lang w:val="es-MX"/>
        </w:rPr>
        <w:t>Notifíquese y cúmplase</w:t>
      </w:r>
    </w:p>
    <w:p w:rsidR="00B45EB8" w:rsidRPr="00A56223" w:rsidRDefault="00B45EB8" w:rsidP="00A56223">
      <w:pPr>
        <w:pStyle w:val="Sinespaciado1"/>
        <w:spacing w:line="288" w:lineRule="auto"/>
        <w:ind w:firstLine="2880"/>
        <w:jc w:val="both"/>
        <w:rPr>
          <w:rFonts w:ascii="Arial" w:hAnsi="Arial" w:cs="Arial"/>
          <w:sz w:val="24"/>
          <w:szCs w:val="24"/>
        </w:rPr>
      </w:pPr>
    </w:p>
    <w:p w:rsidR="00B45EB8" w:rsidRPr="00A56223" w:rsidRDefault="00B45EB8" w:rsidP="00A56223">
      <w:pPr>
        <w:pStyle w:val="Sinespaciado1"/>
        <w:spacing w:line="288" w:lineRule="auto"/>
        <w:ind w:firstLine="2880"/>
        <w:jc w:val="both"/>
        <w:rPr>
          <w:rFonts w:ascii="Arial" w:hAnsi="Arial" w:cs="Arial"/>
          <w:sz w:val="24"/>
          <w:szCs w:val="24"/>
        </w:rPr>
      </w:pPr>
    </w:p>
    <w:p w:rsidR="00B45EB8" w:rsidRPr="00A56223" w:rsidRDefault="00B45EB8" w:rsidP="00A56223">
      <w:pPr>
        <w:pStyle w:val="Sinespaciado1"/>
        <w:spacing w:line="288" w:lineRule="auto"/>
        <w:ind w:firstLine="2880"/>
        <w:jc w:val="both"/>
        <w:rPr>
          <w:rFonts w:ascii="Arial" w:hAnsi="Arial" w:cs="Arial"/>
          <w:sz w:val="24"/>
          <w:szCs w:val="24"/>
        </w:rPr>
      </w:pPr>
      <w:r w:rsidRPr="00A56223">
        <w:rPr>
          <w:rFonts w:ascii="Arial" w:hAnsi="Arial" w:cs="Arial"/>
          <w:sz w:val="24"/>
          <w:szCs w:val="24"/>
          <w:lang w:val="es-MX"/>
        </w:rPr>
        <w:t>Los Magistrados,</w:t>
      </w:r>
    </w:p>
    <w:p w:rsidR="00B45EB8" w:rsidRPr="00A56223" w:rsidRDefault="00B45EB8" w:rsidP="00A56223">
      <w:pPr>
        <w:pStyle w:val="Sinespaciado1"/>
        <w:spacing w:line="288" w:lineRule="auto"/>
        <w:ind w:firstLine="2880"/>
        <w:jc w:val="both"/>
        <w:rPr>
          <w:rFonts w:ascii="Arial" w:hAnsi="Arial" w:cs="Arial"/>
          <w:sz w:val="24"/>
          <w:szCs w:val="24"/>
        </w:rPr>
      </w:pPr>
    </w:p>
    <w:p w:rsidR="00B45EB8" w:rsidRDefault="00B45EB8" w:rsidP="00A56223">
      <w:pPr>
        <w:pStyle w:val="Sinespaciado1"/>
        <w:spacing w:line="288" w:lineRule="auto"/>
        <w:jc w:val="both"/>
        <w:rPr>
          <w:rFonts w:ascii="Arial" w:hAnsi="Arial" w:cs="Arial"/>
          <w:sz w:val="24"/>
          <w:szCs w:val="24"/>
        </w:rPr>
      </w:pPr>
    </w:p>
    <w:p w:rsidR="0067004F" w:rsidRDefault="0067004F" w:rsidP="00A56223">
      <w:pPr>
        <w:pStyle w:val="Sinespaciado1"/>
        <w:spacing w:line="288" w:lineRule="auto"/>
        <w:jc w:val="both"/>
        <w:rPr>
          <w:rFonts w:ascii="Arial" w:hAnsi="Arial" w:cs="Arial"/>
          <w:sz w:val="24"/>
          <w:szCs w:val="24"/>
        </w:rPr>
      </w:pPr>
    </w:p>
    <w:p w:rsidR="0067004F" w:rsidRDefault="0067004F" w:rsidP="00A56223">
      <w:pPr>
        <w:pStyle w:val="Sinespaciado1"/>
        <w:spacing w:line="288" w:lineRule="auto"/>
        <w:jc w:val="both"/>
        <w:rPr>
          <w:rFonts w:ascii="Arial" w:hAnsi="Arial" w:cs="Arial"/>
          <w:sz w:val="24"/>
          <w:szCs w:val="24"/>
        </w:rPr>
      </w:pPr>
    </w:p>
    <w:p w:rsidR="0067004F" w:rsidRPr="00A56223" w:rsidRDefault="0067004F" w:rsidP="00A56223">
      <w:pPr>
        <w:pStyle w:val="Sinespaciado1"/>
        <w:spacing w:line="288" w:lineRule="auto"/>
        <w:jc w:val="both"/>
        <w:rPr>
          <w:rFonts w:ascii="Arial" w:hAnsi="Arial" w:cs="Arial"/>
          <w:sz w:val="24"/>
          <w:szCs w:val="24"/>
        </w:rPr>
      </w:pPr>
    </w:p>
    <w:p w:rsidR="00B45EB8" w:rsidRPr="00A56223" w:rsidRDefault="00A56223" w:rsidP="00A56223">
      <w:pPr>
        <w:pStyle w:val="Sinespaciado1"/>
        <w:spacing w:line="288" w:lineRule="auto"/>
        <w:jc w:val="both"/>
        <w:rPr>
          <w:rFonts w:ascii="Arial" w:hAnsi="Arial" w:cs="Arial"/>
          <w:b/>
          <w:sz w:val="24"/>
          <w:szCs w:val="24"/>
        </w:rPr>
      </w:pPr>
      <w:r w:rsidRPr="00A56223">
        <w:rPr>
          <w:rFonts w:ascii="Arial" w:hAnsi="Arial" w:cs="Arial"/>
          <w:b/>
          <w:szCs w:val="24"/>
        </w:rPr>
        <w:t>EDDER JIMMY SÁNCHEZ CALAMBÁS</w:t>
      </w:r>
      <w:r>
        <w:rPr>
          <w:rFonts w:ascii="Arial" w:hAnsi="Arial" w:cs="Arial"/>
          <w:b/>
          <w:szCs w:val="24"/>
        </w:rPr>
        <w:tab/>
      </w:r>
      <w:r>
        <w:rPr>
          <w:rFonts w:ascii="Arial" w:hAnsi="Arial" w:cs="Arial"/>
          <w:b/>
          <w:szCs w:val="24"/>
        </w:rPr>
        <w:tab/>
        <w:t xml:space="preserve"> </w:t>
      </w:r>
      <w:r w:rsidRPr="00A56223">
        <w:rPr>
          <w:rFonts w:ascii="Arial" w:hAnsi="Arial" w:cs="Arial"/>
          <w:b/>
          <w:szCs w:val="24"/>
        </w:rPr>
        <w:t>JAIME ALBERTO SARAZA NARANJO</w:t>
      </w:r>
      <w:r w:rsidR="00B45EB8" w:rsidRPr="00A56223">
        <w:rPr>
          <w:rFonts w:ascii="Arial" w:hAnsi="Arial" w:cs="Arial"/>
          <w:sz w:val="24"/>
          <w:szCs w:val="24"/>
        </w:rPr>
        <w:t xml:space="preserve"> </w:t>
      </w:r>
    </w:p>
    <w:sectPr w:rsidR="00B45EB8" w:rsidRPr="00A56223" w:rsidSect="00A56223">
      <w:headerReference w:type="default" r:id="rId6"/>
      <w:footerReference w:type="default" r:id="rId7"/>
      <w:pgSz w:w="12242" w:h="18705" w:code="11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95" w:rsidRDefault="005B7895" w:rsidP="00D21D96">
      <w:r>
        <w:separator/>
      </w:r>
    </w:p>
  </w:endnote>
  <w:endnote w:type="continuationSeparator" w:id="0">
    <w:p w:rsidR="005B7895" w:rsidRDefault="005B7895" w:rsidP="00D2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Pr="00A56223" w:rsidRDefault="006436EC">
    <w:pPr>
      <w:pStyle w:val="Piedepgina"/>
      <w:jc w:val="right"/>
      <w:rPr>
        <w:rFonts w:ascii="Arial" w:hAnsi="Arial" w:cs="Arial"/>
        <w:sz w:val="18"/>
        <w:szCs w:val="22"/>
      </w:rPr>
    </w:pPr>
    <w:r w:rsidRPr="00A56223">
      <w:rPr>
        <w:rFonts w:ascii="Arial" w:hAnsi="Arial" w:cs="Arial"/>
        <w:sz w:val="18"/>
        <w:szCs w:val="22"/>
      </w:rPr>
      <w:fldChar w:fldCharType="begin"/>
    </w:r>
    <w:r w:rsidRPr="00A56223">
      <w:rPr>
        <w:rFonts w:ascii="Arial" w:hAnsi="Arial" w:cs="Arial"/>
        <w:sz w:val="18"/>
        <w:szCs w:val="22"/>
      </w:rPr>
      <w:instrText xml:space="preserve"> PAGE   \* MERGEFORMAT </w:instrText>
    </w:r>
    <w:r w:rsidRPr="00A56223">
      <w:rPr>
        <w:rFonts w:ascii="Arial" w:hAnsi="Arial" w:cs="Arial"/>
        <w:sz w:val="18"/>
        <w:szCs w:val="22"/>
      </w:rPr>
      <w:fldChar w:fldCharType="separate"/>
    </w:r>
    <w:r w:rsidR="00EF6961">
      <w:rPr>
        <w:rFonts w:ascii="Arial" w:hAnsi="Arial" w:cs="Arial"/>
        <w:noProof/>
        <w:sz w:val="18"/>
        <w:szCs w:val="22"/>
      </w:rPr>
      <w:t>6</w:t>
    </w:r>
    <w:r w:rsidRPr="00A5622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95" w:rsidRDefault="005B7895" w:rsidP="00D21D96">
      <w:r>
        <w:separator/>
      </w:r>
    </w:p>
  </w:footnote>
  <w:footnote w:type="continuationSeparator" w:id="0">
    <w:p w:rsidR="005B7895" w:rsidRDefault="005B7895" w:rsidP="00D2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Default="006436EC" w:rsidP="00803A91">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19B9DEB9" wp14:editId="0AA228DD">
          <wp:simplePos x="0" y="0"/>
          <wp:positionH relativeFrom="margin">
            <wp:posOffset>-156006</wp:posOffset>
          </wp:positionH>
          <wp:positionV relativeFrom="paragraph">
            <wp:posOffset>-404699</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A91" w:rsidRDefault="005B7895" w:rsidP="00803A91">
    <w:pPr>
      <w:pStyle w:val="Sinespaciado2"/>
      <w:rPr>
        <w:rFonts w:ascii="Arial" w:hAnsi="Arial" w:cs="Arial"/>
        <w:sz w:val="16"/>
        <w:szCs w:val="16"/>
      </w:rPr>
    </w:pPr>
  </w:p>
  <w:p w:rsidR="00803A91" w:rsidRDefault="005B7895" w:rsidP="00803A91">
    <w:pPr>
      <w:pStyle w:val="Sinespaciado2"/>
      <w:rPr>
        <w:rFonts w:ascii="Arial" w:hAnsi="Arial" w:cs="Arial"/>
        <w:sz w:val="16"/>
        <w:szCs w:val="16"/>
      </w:rPr>
    </w:pPr>
  </w:p>
  <w:p w:rsidR="00803A91" w:rsidRDefault="005B7895" w:rsidP="00803A91">
    <w:pPr>
      <w:pStyle w:val="Sinespaciado2"/>
      <w:rPr>
        <w:rFonts w:ascii="Arial" w:hAnsi="Arial" w:cs="Arial"/>
        <w:sz w:val="16"/>
        <w:szCs w:val="16"/>
      </w:rPr>
    </w:pPr>
  </w:p>
  <w:p w:rsidR="00803A91" w:rsidRPr="00A56223" w:rsidRDefault="006436EC" w:rsidP="00A56223">
    <w:pPr>
      <w:pStyle w:val="Sinespaciado2"/>
      <w:ind w:left="2832" w:firstLine="708"/>
      <w:jc w:val="right"/>
      <w:rPr>
        <w:rFonts w:ascii="Arial" w:hAnsi="Arial" w:cs="Arial"/>
        <w:sz w:val="16"/>
        <w:szCs w:val="16"/>
      </w:rPr>
    </w:pPr>
    <w:r w:rsidRPr="00A56223">
      <w:rPr>
        <w:rFonts w:ascii="Arial" w:hAnsi="Arial" w:cs="Arial"/>
        <w:sz w:val="16"/>
        <w:szCs w:val="16"/>
      </w:rPr>
      <w:t xml:space="preserve"> </w:t>
    </w:r>
    <w:r w:rsidRPr="00A56223">
      <w:rPr>
        <w:rFonts w:ascii="Arial" w:hAnsi="Arial" w:cs="Arial"/>
        <w:szCs w:val="16"/>
      </w:rPr>
      <w:t>Auto resuelve súplica art. 121 CGP Rad. 201</w:t>
    </w:r>
    <w:r w:rsidR="00D21D96" w:rsidRPr="00A56223">
      <w:rPr>
        <w:rFonts w:ascii="Arial" w:hAnsi="Arial" w:cs="Arial"/>
        <w:szCs w:val="16"/>
      </w:rPr>
      <w:t>5-01460</w:t>
    </w:r>
    <w:r w:rsidRPr="00A56223">
      <w:rPr>
        <w:rFonts w:ascii="Arial" w:hAnsi="Arial" w:cs="Arial"/>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96"/>
    <w:rsid w:val="000202E3"/>
    <w:rsid w:val="000C2444"/>
    <w:rsid w:val="000E029E"/>
    <w:rsid w:val="001017D4"/>
    <w:rsid w:val="001E587D"/>
    <w:rsid w:val="002C614A"/>
    <w:rsid w:val="002F0CD5"/>
    <w:rsid w:val="004237E4"/>
    <w:rsid w:val="00446353"/>
    <w:rsid w:val="00480E9E"/>
    <w:rsid w:val="00484028"/>
    <w:rsid w:val="004C1FAF"/>
    <w:rsid w:val="00574E82"/>
    <w:rsid w:val="005B7895"/>
    <w:rsid w:val="00610F13"/>
    <w:rsid w:val="006436EC"/>
    <w:rsid w:val="006625EE"/>
    <w:rsid w:val="0067004F"/>
    <w:rsid w:val="006B666D"/>
    <w:rsid w:val="007060F9"/>
    <w:rsid w:val="00783618"/>
    <w:rsid w:val="007D255D"/>
    <w:rsid w:val="008162B4"/>
    <w:rsid w:val="00A01047"/>
    <w:rsid w:val="00A504E8"/>
    <w:rsid w:val="00A56223"/>
    <w:rsid w:val="00A640D3"/>
    <w:rsid w:val="00AB2089"/>
    <w:rsid w:val="00AB38F6"/>
    <w:rsid w:val="00AE65A1"/>
    <w:rsid w:val="00B2265D"/>
    <w:rsid w:val="00B32536"/>
    <w:rsid w:val="00B45EB8"/>
    <w:rsid w:val="00B94375"/>
    <w:rsid w:val="00BF4EED"/>
    <w:rsid w:val="00C141E2"/>
    <w:rsid w:val="00C1714C"/>
    <w:rsid w:val="00C65826"/>
    <w:rsid w:val="00D21D96"/>
    <w:rsid w:val="00E71EFA"/>
    <w:rsid w:val="00E93D62"/>
    <w:rsid w:val="00EF6961"/>
    <w:rsid w:val="00F17961"/>
    <w:rsid w:val="00F27D3D"/>
    <w:rsid w:val="00F37197"/>
    <w:rsid w:val="00F57384"/>
    <w:rsid w:val="00FE3863"/>
    <w:rsid w:val="00FF1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18FF3-1F99-4CF9-88DD-999E8B1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9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21D96"/>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D21D96"/>
    <w:pPr>
      <w:tabs>
        <w:tab w:val="center" w:pos="4419"/>
        <w:tab w:val="right" w:pos="8838"/>
      </w:tabs>
    </w:pPr>
  </w:style>
  <w:style w:type="character" w:customStyle="1" w:styleId="EncabezadoCar1">
    <w:name w:val="Encabezado Car1"/>
    <w:basedOn w:val="Fuentedeprrafopredeter"/>
    <w:uiPriority w:val="99"/>
    <w:semiHidden/>
    <w:rsid w:val="00D21D96"/>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D21D96"/>
    <w:rPr>
      <w:rFonts w:ascii="Times New Roman" w:eastAsia="Calibri" w:hAnsi="Times New Roman" w:cs="Times New Roman"/>
      <w:sz w:val="20"/>
      <w:szCs w:val="20"/>
      <w:lang w:eastAsia="es-ES"/>
    </w:rPr>
  </w:style>
  <w:style w:type="paragraph" w:styleId="Piedepgina">
    <w:name w:val="footer"/>
    <w:basedOn w:val="Normal"/>
    <w:link w:val="PiedepginaCar"/>
    <w:rsid w:val="00D21D96"/>
    <w:pPr>
      <w:tabs>
        <w:tab w:val="center" w:pos="4419"/>
        <w:tab w:val="right" w:pos="8838"/>
      </w:tabs>
    </w:pPr>
  </w:style>
  <w:style w:type="character" w:customStyle="1" w:styleId="PiedepginaCar1">
    <w:name w:val="Pie de página Car1"/>
    <w:basedOn w:val="Fuentedeprrafopredeter"/>
    <w:uiPriority w:val="99"/>
    <w:semiHidden/>
    <w:rsid w:val="00D21D96"/>
    <w:rPr>
      <w:rFonts w:ascii="Times New Roman" w:eastAsia="Calibri" w:hAnsi="Times New Roman" w:cs="Times New Roman"/>
      <w:sz w:val="20"/>
      <w:szCs w:val="20"/>
      <w:lang w:eastAsia="es-ES"/>
    </w:rPr>
  </w:style>
  <w:style w:type="paragraph" w:customStyle="1" w:styleId="Sinespaciado1">
    <w:name w:val="Sin espaciado1"/>
    <w:rsid w:val="00D21D96"/>
    <w:pPr>
      <w:spacing w:after="0" w:line="240" w:lineRule="auto"/>
    </w:pPr>
    <w:rPr>
      <w:rFonts w:ascii="Calibri" w:eastAsia="Calibri" w:hAnsi="Calibri" w:cs="Times New Roman"/>
      <w:lang w:val="es-CO"/>
    </w:rPr>
  </w:style>
  <w:style w:type="paragraph" w:customStyle="1" w:styleId="Sinespaciado2">
    <w:name w:val="Sin espaciado2"/>
    <w:uiPriority w:val="99"/>
    <w:rsid w:val="00D21D96"/>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D21D96"/>
    <w:pPr>
      <w:spacing w:after="0" w:line="240" w:lineRule="auto"/>
    </w:pPr>
  </w:style>
  <w:style w:type="character" w:customStyle="1" w:styleId="SinespaciadoCar">
    <w:name w:val="Sin espaciado Car"/>
    <w:link w:val="Sinespaciado"/>
    <w:uiPriority w:val="1"/>
    <w:locked/>
    <w:rsid w:val="00D21D96"/>
  </w:style>
  <w:style w:type="paragraph" w:styleId="Textonotapie">
    <w:name w:val="footnote text"/>
    <w:basedOn w:val="Normal"/>
    <w:link w:val="TextonotapieCar"/>
    <w:uiPriority w:val="99"/>
    <w:semiHidden/>
    <w:unhideWhenUsed/>
    <w:rsid w:val="00D21D96"/>
  </w:style>
  <w:style w:type="character" w:customStyle="1" w:styleId="TextonotapieCar">
    <w:name w:val="Texto nota pie Car"/>
    <w:basedOn w:val="Fuentedeprrafopredeter"/>
    <w:link w:val="Textonotapie"/>
    <w:uiPriority w:val="99"/>
    <w:semiHidden/>
    <w:rsid w:val="00D21D96"/>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D21D96"/>
    <w:rPr>
      <w:vertAlign w:val="superscript"/>
    </w:rPr>
  </w:style>
  <w:style w:type="paragraph" w:styleId="Textodeglobo">
    <w:name w:val="Balloon Text"/>
    <w:basedOn w:val="Normal"/>
    <w:link w:val="TextodegloboCar"/>
    <w:uiPriority w:val="99"/>
    <w:semiHidden/>
    <w:unhideWhenUsed/>
    <w:rsid w:val="00574E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E8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2019-04-30T14:44:00Z</cp:lastPrinted>
  <dcterms:created xsi:type="dcterms:W3CDTF">2020-01-16T16:49:00Z</dcterms:created>
  <dcterms:modified xsi:type="dcterms:W3CDTF">2020-01-16T16:49:00Z</dcterms:modified>
</cp:coreProperties>
</file>