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79" w:rsidRPr="00137D79" w:rsidRDefault="00137D79" w:rsidP="00137D7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137D7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37D79" w:rsidRPr="00137D79" w:rsidRDefault="00137D79" w:rsidP="00137D79">
      <w:pPr>
        <w:jc w:val="both"/>
        <w:rPr>
          <w:rFonts w:ascii="Arial" w:eastAsia="Times New Roman" w:hAnsi="Arial" w:cs="Arial"/>
          <w:lang w:val="es-419"/>
        </w:rPr>
      </w:pPr>
    </w:p>
    <w:p w:rsidR="00137D79" w:rsidRPr="00137D79" w:rsidRDefault="00137D79" w:rsidP="00137D79">
      <w:pPr>
        <w:jc w:val="both"/>
        <w:rPr>
          <w:rFonts w:ascii="Arial" w:eastAsia="Times New Roman" w:hAnsi="Arial" w:cs="Arial"/>
          <w:b/>
          <w:bCs/>
          <w:iCs/>
          <w:lang w:val="es-419" w:eastAsia="fr-FR"/>
        </w:rPr>
      </w:pPr>
      <w:r w:rsidRPr="00137D79">
        <w:rPr>
          <w:rFonts w:ascii="Arial" w:eastAsia="Times New Roman" w:hAnsi="Arial" w:cs="Arial"/>
          <w:b/>
          <w:bCs/>
          <w:iCs/>
          <w:lang w:val="es-419" w:eastAsia="fr-FR"/>
        </w:rPr>
        <w:t>TEMAS:</w:t>
      </w:r>
      <w:r w:rsidRPr="00137D79">
        <w:rPr>
          <w:rFonts w:ascii="Arial" w:eastAsia="Times New Roman" w:hAnsi="Arial" w:cs="Arial"/>
          <w:b/>
          <w:bCs/>
          <w:iCs/>
          <w:lang w:val="es-419" w:eastAsia="fr-FR"/>
        </w:rPr>
        <w:tab/>
      </w:r>
      <w:r w:rsidR="008F4BB6" w:rsidRPr="008F4BB6">
        <w:rPr>
          <w:rFonts w:ascii="Arial" w:eastAsia="Times New Roman" w:hAnsi="Arial" w:cs="Arial"/>
          <w:b/>
          <w:lang w:val="es-419"/>
        </w:rPr>
        <w:t xml:space="preserve">DEBIDO PROCESO / TUTELA CONTRA DECISIÓN JUDICIAL / REQUISITOS DE PROCEDIBILIDAD / </w:t>
      </w:r>
      <w:r w:rsidR="00E0244D">
        <w:rPr>
          <w:rFonts w:ascii="Arial" w:eastAsia="Times New Roman" w:hAnsi="Arial" w:cs="Arial"/>
          <w:b/>
          <w:lang w:val="es-CO"/>
        </w:rPr>
        <w:t>EL SIMPLE DISENSO DEL ACCIONANTE CON LA DECISIÓN IMPUGNADA NO AUTORIZA LA INTERVENCIÓN DEL JUEZ DE TUTELA.</w:t>
      </w:r>
    </w:p>
    <w:p w:rsidR="00137D79" w:rsidRPr="00137D79" w:rsidRDefault="00137D79" w:rsidP="00137D79">
      <w:pPr>
        <w:jc w:val="both"/>
        <w:rPr>
          <w:rFonts w:ascii="Arial" w:eastAsia="Times New Roman" w:hAnsi="Arial" w:cs="Arial"/>
          <w:lang w:val="es-419"/>
        </w:rPr>
      </w:pPr>
    </w:p>
    <w:p w:rsidR="00137D79" w:rsidRDefault="005B5C72" w:rsidP="00137D79">
      <w:pPr>
        <w:jc w:val="both"/>
        <w:rPr>
          <w:rFonts w:ascii="Arial" w:eastAsia="Times New Roman" w:hAnsi="Arial" w:cs="Arial"/>
          <w:lang w:val="es-CO"/>
        </w:rPr>
      </w:pPr>
      <w:r w:rsidRPr="005B5C72">
        <w:rPr>
          <w:rFonts w:ascii="Arial" w:eastAsia="Times New Roman" w:hAnsi="Arial" w:cs="Arial"/>
          <w:lang w:val="es-419"/>
        </w:rPr>
        <w:t>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w:t>
      </w:r>
      <w:r>
        <w:rPr>
          <w:rFonts w:ascii="Arial" w:eastAsia="Times New Roman" w:hAnsi="Arial" w:cs="Arial"/>
          <w:lang w:val="es-CO"/>
        </w:rPr>
        <w:t xml:space="preserve"> (…)</w:t>
      </w:r>
    </w:p>
    <w:p w:rsidR="005B5C72" w:rsidRDefault="005B5C72" w:rsidP="00137D79">
      <w:pPr>
        <w:jc w:val="both"/>
        <w:rPr>
          <w:rFonts w:ascii="Arial" w:eastAsia="Times New Roman" w:hAnsi="Arial" w:cs="Arial"/>
          <w:lang w:val="es-CO"/>
        </w:rPr>
      </w:pPr>
    </w:p>
    <w:p w:rsidR="005B5C72" w:rsidRPr="00137D79" w:rsidRDefault="005B5C72" w:rsidP="00137D79">
      <w:pPr>
        <w:jc w:val="both"/>
        <w:rPr>
          <w:rFonts w:ascii="Arial" w:eastAsia="Times New Roman" w:hAnsi="Arial" w:cs="Arial"/>
          <w:lang w:val="es-CO"/>
        </w:rPr>
      </w:pPr>
      <w:r w:rsidRPr="005B5C72">
        <w:rPr>
          <w:rFonts w:ascii="Arial" w:eastAsia="Times New Roman" w:hAnsi="Arial" w:cs="Arial"/>
          <w:lang w:val="es-CO"/>
        </w:rPr>
        <w:t>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r>
        <w:rPr>
          <w:rFonts w:ascii="Arial" w:eastAsia="Times New Roman" w:hAnsi="Arial" w:cs="Arial"/>
          <w:lang w:val="es-CO"/>
        </w:rPr>
        <w:t xml:space="preserve"> (…)</w:t>
      </w:r>
    </w:p>
    <w:p w:rsidR="00137D79" w:rsidRPr="00137D79" w:rsidRDefault="00137D79" w:rsidP="00137D79">
      <w:pPr>
        <w:jc w:val="both"/>
        <w:rPr>
          <w:rFonts w:ascii="Arial" w:eastAsia="Times New Roman" w:hAnsi="Arial" w:cs="Arial"/>
          <w:lang w:val="es-419"/>
        </w:rPr>
      </w:pPr>
    </w:p>
    <w:p w:rsidR="00137D79" w:rsidRPr="00137D79" w:rsidRDefault="008F4BB6" w:rsidP="00137D79">
      <w:pPr>
        <w:jc w:val="both"/>
        <w:rPr>
          <w:rFonts w:ascii="Arial" w:eastAsia="Times New Roman" w:hAnsi="Arial" w:cs="Arial"/>
          <w:lang w:val="es-419"/>
        </w:rPr>
      </w:pPr>
      <w:r w:rsidRPr="008F4BB6">
        <w:rPr>
          <w:rFonts w:ascii="Arial" w:eastAsia="Times New Roman" w:hAnsi="Arial" w:cs="Arial"/>
          <w:lang w:val="es-419"/>
        </w:rPr>
        <w:t>El raciocinio expuesto en la decisión que el reclamante censura por esta excepcional vía, no revela arbitrariedad, ni falta de fundamento normativo, de ahí que la pretensión de la parte accionante queda circunscrita a un simple disenso con la decisión proferida, frente a lo cual no se autoriza la intervención del juez de tutela,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que no se advierte en este caso.</w:t>
      </w:r>
    </w:p>
    <w:p w:rsidR="00137D79" w:rsidRPr="00137D79" w:rsidRDefault="00137D79" w:rsidP="00137D79">
      <w:pPr>
        <w:jc w:val="both"/>
        <w:rPr>
          <w:rFonts w:ascii="Arial" w:eastAsia="Times New Roman" w:hAnsi="Arial" w:cs="Arial"/>
        </w:rPr>
      </w:pPr>
    </w:p>
    <w:p w:rsidR="00137D79" w:rsidRPr="00137D79" w:rsidRDefault="00137D79" w:rsidP="00137D79">
      <w:pPr>
        <w:jc w:val="both"/>
        <w:rPr>
          <w:rFonts w:ascii="Arial" w:eastAsia="Times New Roman" w:hAnsi="Arial" w:cs="Arial"/>
        </w:rPr>
      </w:pPr>
    </w:p>
    <w:p w:rsidR="00137D79" w:rsidRPr="00137D79" w:rsidRDefault="00137D79" w:rsidP="00137D79">
      <w:pPr>
        <w:jc w:val="both"/>
        <w:rPr>
          <w:rFonts w:ascii="Arial" w:eastAsia="Times New Roman" w:hAnsi="Arial" w:cs="Arial"/>
        </w:rPr>
      </w:pPr>
    </w:p>
    <w:p w:rsidR="00B053C0" w:rsidRPr="00063737" w:rsidRDefault="00B053C0" w:rsidP="00137D79">
      <w:pPr>
        <w:spacing w:line="288" w:lineRule="auto"/>
        <w:jc w:val="center"/>
        <w:rPr>
          <w:rFonts w:ascii="Arial" w:hAnsi="Arial" w:cs="Arial"/>
          <w:b/>
          <w:bCs/>
          <w:sz w:val="24"/>
          <w:szCs w:val="26"/>
        </w:rPr>
      </w:pPr>
      <w:r w:rsidRPr="00063737">
        <w:rPr>
          <w:rFonts w:ascii="Arial" w:hAnsi="Arial" w:cs="Arial"/>
          <w:b/>
          <w:bCs/>
          <w:sz w:val="24"/>
          <w:szCs w:val="26"/>
        </w:rPr>
        <w:t>TRIBUNAL SUPERIOR DE PEREIRA</w:t>
      </w:r>
    </w:p>
    <w:p w:rsidR="00B053C0" w:rsidRPr="00063737" w:rsidRDefault="00B053C0" w:rsidP="00137D79">
      <w:pPr>
        <w:spacing w:line="288" w:lineRule="auto"/>
        <w:jc w:val="center"/>
        <w:rPr>
          <w:rFonts w:ascii="Arial" w:hAnsi="Arial" w:cs="Arial"/>
          <w:bCs/>
          <w:sz w:val="24"/>
          <w:szCs w:val="26"/>
        </w:rPr>
      </w:pPr>
      <w:r w:rsidRPr="00063737">
        <w:rPr>
          <w:rFonts w:ascii="Arial" w:hAnsi="Arial" w:cs="Arial"/>
          <w:bCs/>
          <w:sz w:val="24"/>
          <w:szCs w:val="26"/>
        </w:rPr>
        <w:t>Sala de Decisión Civil Familia</w:t>
      </w:r>
    </w:p>
    <w:p w:rsidR="00B053C0" w:rsidRPr="009B68BB" w:rsidRDefault="00B053C0" w:rsidP="00137D79">
      <w:pPr>
        <w:spacing w:line="288" w:lineRule="auto"/>
        <w:jc w:val="center"/>
        <w:rPr>
          <w:rFonts w:ascii="Arial" w:hAnsi="Arial" w:cs="Arial"/>
          <w:bCs/>
          <w:sz w:val="24"/>
          <w:szCs w:val="26"/>
        </w:rPr>
      </w:pPr>
    </w:p>
    <w:p w:rsidR="00B053C0" w:rsidRPr="00063737" w:rsidRDefault="00B053C0" w:rsidP="00137D79">
      <w:pPr>
        <w:spacing w:line="288" w:lineRule="auto"/>
        <w:jc w:val="center"/>
        <w:rPr>
          <w:rFonts w:ascii="Arial" w:hAnsi="Arial" w:cs="Arial"/>
          <w:bCs/>
          <w:sz w:val="24"/>
          <w:szCs w:val="26"/>
        </w:rPr>
      </w:pPr>
      <w:r w:rsidRPr="00063737">
        <w:rPr>
          <w:rFonts w:ascii="Arial" w:hAnsi="Arial" w:cs="Arial"/>
          <w:bCs/>
          <w:sz w:val="24"/>
          <w:szCs w:val="26"/>
        </w:rPr>
        <w:t xml:space="preserve">Magistrado Ponente: </w:t>
      </w:r>
    </w:p>
    <w:p w:rsidR="00B053C0" w:rsidRPr="00063737" w:rsidRDefault="00B053C0" w:rsidP="00137D79">
      <w:pPr>
        <w:spacing w:line="288" w:lineRule="auto"/>
        <w:jc w:val="center"/>
        <w:rPr>
          <w:rFonts w:ascii="Arial" w:hAnsi="Arial" w:cs="Arial"/>
          <w:b/>
          <w:bCs/>
          <w:sz w:val="22"/>
          <w:szCs w:val="22"/>
        </w:rPr>
      </w:pPr>
      <w:r w:rsidRPr="00063737">
        <w:rPr>
          <w:rFonts w:ascii="Arial" w:hAnsi="Arial" w:cs="Arial"/>
          <w:b/>
          <w:bCs/>
          <w:sz w:val="22"/>
          <w:szCs w:val="22"/>
        </w:rPr>
        <w:t>EDDER JIMMY SÁNCHEZ CALAMBÁS</w:t>
      </w:r>
    </w:p>
    <w:p w:rsidR="00B053C0" w:rsidRPr="00063737" w:rsidRDefault="00B053C0" w:rsidP="00137D79">
      <w:pPr>
        <w:spacing w:line="288" w:lineRule="auto"/>
        <w:jc w:val="center"/>
        <w:rPr>
          <w:rFonts w:ascii="Arial" w:hAnsi="Arial" w:cs="Arial"/>
          <w:bCs/>
          <w:sz w:val="24"/>
          <w:szCs w:val="26"/>
        </w:rPr>
      </w:pPr>
    </w:p>
    <w:p w:rsidR="00B053C0" w:rsidRPr="00063737" w:rsidRDefault="00B053C0" w:rsidP="00137D79">
      <w:pPr>
        <w:spacing w:line="288" w:lineRule="auto"/>
        <w:jc w:val="center"/>
        <w:rPr>
          <w:rFonts w:ascii="Arial" w:hAnsi="Arial" w:cs="Arial"/>
          <w:bCs/>
          <w:sz w:val="24"/>
          <w:szCs w:val="26"/>
        </w:rPr>
      </w:pPr>
    </w:p>
    <w:p w:rsidR="008271AC" w:rsidRPr="00063737" w:rsidRDefault="008271AC" w:rsidP="00137D79">
      <w:pPr>
        <w:spacing w:line="288" w:lineRule="auto"/>
        <w:jc w:val="center"/>
        <w:rPr>
          <w:rFonts w:ascii="Arial" w:hAnsi="Arial" w:cs="Arial"/>
          <w:bCs/>
          <w:sz w:val="24"/>
          <w:szCs w:val="24"/>
        </w:rPr>
      </w:pPr>
      <w:r w:rsidRPr="00063737">
        <w:rPr>
          <w:rFonts w:ascii="Arial" w:hAnsi="Arial" w:cs="Arial"/>
          <w:bCs/>
          <w:sz w:val="24"/>
          <w:szCs w:val="24"/>
        </w:rPr>
        <w:t xml:space="preserve">Pereira, </w:t>
      </w:r>
      <w:r w:rsidR="000A1E6A">
        <w:rPr>
          <w:rFonts w:ascii="Arial" w:hAnsi="Arial" w:cs="Arial"/>
          <w:bCs/>
          <w:sz w:val="24"/>
          <w:szCs w:val="24"/>
        </w:rPr>
        <w:t>veintiséis</w:t>
      </w:r>
      <w:r w:rsidRPr="00063737">
        <w:rPr>
          <w:rFonts w:ascii="Arial" w:hAnsi="Arial" w:cs="Arial"/>
          <w:bCs/>
          <w:sz w:val="24"/>
          <w:szCs w:val="24"/>
        </w:rPr>
        <w:t xml:space="preserve"> (</w:t>
      </w:r>
      <w:r w:rsidR="000A1E6A">
        <w:rPr>
          <w:rFonts w:ascii="Arial" w:hAnsi="Arial" w:cs="Arial"/>
          <w:bCs/>
          <w:sz w:val="24"/>
          <w:szCs w:val="24"/>
        </w:rPr>
        <w:t>26</w:t>
      </w:r>
      <w:r w:rsidRPr="00063737">
        <w:rPr>
          <w:rFonts w:ascii="Arial" w:hAnsi="Arial" w:cs="Arial"/>
          <w:bCs/>
          <w:sz w:val="24"/>
          <w:szCs w:val="24"/>
        </w:rPr>
        <w:t xml:space="preserve">) de </w:t>
      </w:r>
      <w:r w:rsidR="000A1E6A">
        <w:rPr>
          <w:rFonts w:ascii="Arial" w:hAnsi="Arial" w:cs="Arial"/>
          <w:bCs/>
          <w:sz w:val="24"/>
          <w:szCs w:val="24"/>
        </w:rPr>
        <w:t>junio</w:t>
      </w:r>
      <w:r w:rsidRPr="00063737">
        <w:rPr>
          <w:rFonts w:ascii="Arial" w:hAnsi="Arial" w:cs="Arial"/>
          <w:bCs/>
          <w:sz w:val="24"/>
          <w:szCs w:val="24"/>
        </w:rPr>
        <w:t xml:space="preserve"> de dos mil dieci</w:t>
      </w:r>
      <w:r w:rsidR="00CD0FE2">
        <w:rPr>
          <w:rFonts w:ascii="Arial" w:hAnsi="Arial" w:cs="Arial"/>
          <w:bCs/>
          <w:sz w:val="24"/>
          <w:szCs w:val="24"/>
        </w:rPr>
        <w:t xml:space="preserve">nueve </w:t>
      </w:r>
      <w:r w:rsidRPr="00063737">
        <w:rPr>
          <w:rFonts w:ascii="Arial" w:hAnsi="Arial" w:cs="Arial"/>
          <w:bCs/>
          <w:sz w:val="24"/>
          <w:szCs w:val="24"/>
        </w:rPr>
        <w:t>(201</w:t>
      </w:r>
      <w:r w:rsidR="00CD0FE2">
        <w:rPr>
          <w:rFonts w:ascii="Arial" w:hAnsi="Arial" w:cs="Arial"/>
          <w:bCs/>
          <w:sz w:val="24"/>
          <w:szCs w:val="24"/>
        </w:rPr>
        <w:t>9</w:t>
      </w:r>
      <w:r w:rsidRPr="00063737">
        <w:rPr>
          <w:rFonts w:ascii="Arial" w:hAnsi="Arial" w:cs="Arial"/>
          <w:bCs/>
          <w:sz w:val="24"/>
          <w:szCs w:val="24"/>
        </w:rPr>
        <w:t>)</w:t>
      </w:r>
    </w:p>
    <w:p w:rsidR="00B053C0" w:rsidRPr="00063737" w:rsidRDefault="00130617" w:rsidP="00137D79">
      <w:pPr>
        <w:spacing w:line="288" w:lineRule="auto"/>
        <w:jc w:val="center"/>
        <w:rPr>
          <w:rFonts w:ascii="Arial" w:hAnsi="Arial" w:cs="Arial"/>
          <w:sz w:val="24"/>
          <w:szCs w:val="24"/>
        </w:rPr>
      </w:pPr>
      <w:r>
        <w:rPr>
          <w:rFonts w:ascii="Arial" w:hAnsi="Arial" w:cs="Arial"/>
          <w:sz w:val="24"/>
          <w:szCs w:val="24"/>
        </w:rPr>
        <w:t xml:space="preserve">Acta N° </w:t>
      </w:r>
      <w:r w:rsidR="007C486C">
        <w:rPr>
          <w:rFonts w:ascii="Arial" w:hAnsi="Arial" w:cs="Arial"/>
          <w:sz w:val="24"/>
          <w:szCs w:val="24"/>
        </w:rPr>
        <w:t>276</w:t>
      </w:r>
      <w:r w:rsidR="008271AC" w:rsidRPr="00063737">
        <w:rPr>
          <w:rFonts w:ascii="Arial" w:hAnsi="Arial" w:cs="Arial"/>
          <w:sz w:val="24"/>
          <w:szCs w:val="24"/>
        </w:rPr>
        <w:t xml:space="preserve"> de </w:t>
      </w:r>
      <w:r w:rsidR="000A1E6A">
        <w:rPr>
          <w:rFonts w:ascii="Arial" w:hAnsi="Arial" w:cs="Arial"/>
          <w:sz w:val="24"/>
          <w:szCs w:val="24"/>
        </w:rPr>
        <w:t>26</w:t>
      </w:r>
      <w:r w:rsidR="005E6A24">
        <w:rPr>
          <w:rFonts w:ascii="Arial" w:hAnsi="Arial" w:cs="Arial"/>
          <w:sz w:val="24"/>
          <w:szCs w:val="24"/>
        </w:rPr>
        <w:t>-0</w:t>
      </w:r>
      <w:r w:rsidR="000A1E6A">
        <w:rPr>
          <w:rFonts w:ascii="Arial" w:hAnsi="Arial" w:cs="Arial"/>
          <w:sz w:val="24"/>
          <w:szCs w:val="24"/>
        </w:rPr>
        <w:t>6</w:t>
      </w:r>
      <w:r w:rsidR="00CD0FE2">
        <w:rPr>
          <w:rFonts w:ascii="Arial" w:hAnsi="Arial" w:cs="Arial"/>
          <w:sz w:val="24"/>
          <w:szCs w:val="24"/>
        </w:rPr>
        <w:t>-2019</w:t>
      </w:r>
    </w:p>
    <w:p w:rsidR="00B62F18" w:rsidRPr="00063737" w:rsidRDefault="00B62F18" w:rsidP="00137D79">
      <w:pPr>
        <w:spacing w:line="288" w:lineRule="auto"/>
        <w:jc w:val="center"/>
        <w:rPr>
          <w:rFonts w:ascii="Arial" w:hAnsi="Arial" w:cs="Arial"/>
          <w:sz w:val="24"/>
          <w:szCs w:val="24"/>
        </w:rPr>
      </w:pPr>
      <w:r w:rsidRPr="00063737">
        <w:rPr>
          <w:rFonts w:ascii="Arial" w:hAnsi="Arial" w:cs="Arial"/>
          <w:sz w:val="24"/>
          <w:szCs w:val="24"/>
        </w:rPr>
        <w:t>Expediente:</w:t>
      </w:r>
      <w:r w:rsidRPr="00063737">
        <w:rPr>
          <w:rFonts w:ascii="Arial" w:hAnsi="Arial" w:cs="Arial"/>
          <w:sz w:val="24"/>
          <w:szCs w:val="24"/>
        </w:rPr>
        <w:tab/>
      </w:r>
      <w:r w:rsidR="0013063F" w:rsidRPr="00063737">
        <w:rPr>
          <w:rFonts w:ascii="Arial" w:hAnsi="Arial" w:cs="Arial"/>
          <w:sz w:val="24"/>
          <w:szCs w:val="24"/>
        </w:rPr>
        <w:t>66001-22-13-000-</w:t>
      </w:r>
      <w:r w:rsidR="00CD0FE2">
        <w:rPr>
          <w:rFonts w:ascii="Arial" w:hAnsi="Arial" w:cs="Arial"/>
          <w:b/>
          <w:sz w:val="24"/>
          <w:szCs w:val="24"/>
        </w:rPr>
        <w:t>2019</w:t>
      </w:r>
      <w:r w:rsidR="00B053C0" w:rsidRPr="00063737">
        <w:rPr>
          <w:rFonts w:ascii="Arial" w:hAnsi="Arial" w:cs="Arial"/>
          <w:b/>
          <w:sz w:val="24"/>
          <w:szCs w:val="24"/>
        </w:rPr>
        <w:t>-0</w:t>
      </w:r>
      <w:r w:rsidR="0013063F" w:rsidRPr="00063737">
        <w:rPr>
          <w:rFonts w:ascii="Arial" w:hAnsi="Arial" w:cs="Arial"/>
          <w:b/>
          <w:sz w:val="24"/>
          <w:szCs w:val="24"/>
        </w:rPr>
        <w:t>0</w:t>
      </w:r>
      <w:r w:rsidR="000A1E6A">
        <w:rPr>
          <w:rFonts w:ascii="Arial" w:hAnsi="Arial" w:cs="Arial"/>
          <w:b/>
          <w:sz w:val="24"/>
          <w:szCs w:val="24"/>
        </w:rPr>
        <w:t>454</w:t>
      </w:r>
      <w:r w:rsidR="00B053C0" w:rsidRPr="00063737">
        <w:rPr>
          <w:rFonts w:ascii="Arial" w:hAnsi="Arial" w:cs="Arial"/>
          <w:sz w:val="24"/>
          <w:szCs w:val="24"/>
        </w:rPr>
        <w:t>-00</w:t>
      </w:r>
    </w:p>
    <w:p w:rsidR="00B053C0" w:rsidRPr="009B68BB" w:rsidRDefault="00B053C0" w:rsidP="00137D79">
      <w:pPr>
        <w:spacing w:line="288" w:lineRule="auto"/>
        <w:rPr>
          <w:rFonts w:ascii="Arial" w:hAnsi="Arial" w:cs="Arial"/>
          <w:sz w:val="24"/>
          <w:szCs w:val="28"/>
        </w:rPr>
      </w:pPr>
    </w:p>
    <w:p w:rsidR="00B053C0" w:rsidRPr="009B68BB" w:rsidRDefault="00B053C0" w:rsidP="00137D79">
      <w:pPr>
        <w:pStyle w:val="Sinespaciado1"/>
        <w:spacing w:line="288" w:lineRule="auto"/>
        <w:ind w:left="705" w:firstLine="2130"/>
        <w:rPr>
          <w:rFonts w:ascii="Arial" w:hAnsi="Arial" w:cs="Arial"/>
          <w:sz w:val="24"/>
          <w:szCs w:val="28"/>
          <w:lang w:val="es-ES" w:eastAsia="es-ES"/>
        </w:rPr>
      </w:pPr>
    </w:p>
    <w:p w:rsidR="00B053C0" w:rsidRPr="00063737" w:rsidRDefault="00B053C0" w:rsidP="00137D79">
      <w:pPr>
        <w:pStyle w:val="Sinespaciado1"/>
        <w:spacing w:line="288" w:lineRule="auto"/>
        <w:ind w:left="1277" w:firstLine="1558"/>
        <w:rPr>
          <w:rFonts w:ascii="Arial" w:hAnsi="Arial" w:cs="Arial"/>
          <w:b/>
          <w:szCs w:val="28"/>
          <w:lang w:val="es-ES" w:eastAsia="es-ES"/>
        </w:rPr>
      </w:pPr>
      <w:r w:rsidRPr="00063737">
        <w:rPr>
          <w:rFonts w:ascii="Arial" w:hAnsi="Arial" w:cs="Arial"/>
          <w:b/>
          <w:szCs w:val="28"/>
          <w:lang w:val="es-ES" w:eastAsia="es-ES"/>
        </w:rPr>
        <w:t>I. ASUNTO</w:t>
      </w:r>
    </w:p>
    <w:p w:rsidR="00B053C0" w:rsidRPr="00063737" w:rsidRDefault="00B053C0" w:rsidP="00137D79">
      <w:pPr>
        <w:pStyle w:val="Sinespaciado1"/>
        <w:spacing w:line="288" w:lineRule="auto"/>
        <w:ind w:firstLine="2835"/>
        <w:rPr>
          <w:rFonts w:ascii="Arial" w:hAnsi="Arial" w:cs="Arial"/>
          <w:sz w:val="24"/>
          <w:szCs w:val="28"/>
          <w:lang w:val="es-ES" w:eastAsia="es-ES"/>
        </w:rPr>
      </w:pPr>
    </w:p>
    <w:p w:rsidR="00B053C0" w:rsidRPr="00063737" w:rsidRDefault="00B053C0" w:rsidP="00137D79">
      <w:pPr>
        <w:pStyle w:val="Sinespaciado1"/>
        <w:spacing w:line="288" w:lineRule="auto"/>
        <w:ind w:firstLine="2835"/>
        <w:jc w:val="both"/>
        <w:rPr>
          <w:rFonts w:ascii="Arial" w:hAnsi="Arial" w:cs="Arial"/>
          <w:szCs w:val="28"/>
          <w:lang w:val="es-ES" w:eastAsia="es-ES"/>
        </w:rPr>
      </w:pPr>
      <w:r w:rsidRPr="00063737">
        <w:rPr>
          <w:rFonts w:ascii="Arial" w:hAnsi="Arial" w:cs="Arial"/>
          <w:sz w:val="26"/>
          <w:szCs w:val="26"/>
          <w:lang w:val="es-ES" w:eastAsia="es-ES"/>
        </w:rPr>
        <w:t>Se resuelve</w:t>
      </w:r>
      <w:r w:rsidR="00AB584D" w:rsidRPr="00063737">
        <w:rPr>
          <w:rFonts w:ascii="Arial" w:hAnsi="Arial" w:cs="Arial"/>
          <w:sz w:val="26"/>
          <w:szCs w:val="26"/>
          <w:lang w:val="es-ES" w:eastAsia="es-ES"/>
        </w:rPr>
        <w:t xml:space="preserve"> </w:t>
      </w:r>
      <w:r w:rsidR="00C45CF3" w:rsidRPr="00063737">
        <w:rPr>
          <w:rFonts w:ascii="Arial" w:hAnsi="Arial" w:cs="Arial"/>
          <w:sz w:val="26"/>
          <w:szCs w:val="26"/>
          <w:lang w:val="es-ES" w:eastAsia="es-ES"/>
        </w:rPr>
        <w:t>la acción</w:t>
      </w:r>
      <w:r w:rsidRPr="00063737">
        <w:rPr>
          <w:rFonts w:ascii="Arial" w:hAnsi="Arial" w:cs="Arial"/>
          <w:sz w:val="26"/>
          <w:szCs w:val="26"/>
          <w:lang w:val="es-ES" w:eastAsia="es-ES"/>
        </w:rPr>
        <w:t xml:space="preserve"> de tutela</w:t>
      </w:r>
      <w:r w:rsidRPr="00063737">
        <w:rPr>
          <w:rFonts w:ascii="Arial" w:hAnsi="Arial" w:cs="Arial"/>
          <w:sz w:val="26"/>
          <w:szCs w:val="26"/>
          <w:lang w:eastAsia="es-ES"/>
        </w:rPr>
        <w:t xml:space="preserve"> de la referencia, </w:t>
      </w:r>
      <w:r w:rsidRPr="00063737">
        <w:rPr>
          <w:rFonts w:ascii="Arial" w:hAnsi="Arial" w:cs="Arial"/>
          <w:sz w:val="26"/>
          <w:szCs w:val="26"/>
          <w:lang w:val="es-ES" w:eastAsia="es-ES"/>
        </w:rPr>
        <w:t xml:space="preserve">interpuesta por </w:t>
      </w:r>
      <w:r w:rsidR="00AB584D" w:rsidRPr="00063737">
        <w:rPr>
          <w:rFonts w:ascii="Arial" w:hAnsi="Arial" w:cs="Arial"/>
          <w:sz w:val="26"/>
          <w:szCs w:val="26"/>
          <w:lang w:val="es-ES" w:eastAsia="es-ES"/>
        </w:rPr>
        <w:t>e</w:t>
      </w:r>
      <w:r w:rsidRPr="00063737">
        <w:rPr>
          <w:rFonts w:ascii="Arial" w:hAnsi="Arial" w:cs="Arial"/>
          <w:sz w:val="26"/>
          <w:szCs w:val="26"/>
          <w:lang w:val="es-ES" w:eastAsia="es-ES"/>
        </w:rPr>
        <w:t>l</w:t>
      </w:r>
      <w:r w:rsidR="00C45CF3" w:rsidRPr="00063737">
        <w:rPr>
          <w:rFonts w:ascii="Arial" w:hAnsi="Arial" w:cs="Arial"/>
          <w:sz w:val="26"/>
          <w:szCs w:val="26"/>
          <w:lang w:val="es-ES" w:eastAsia="es-ES"/>
        </w:rPr>
        <w:t xml:space="preserve"> señor</w:t>
      </w:r>
      <w:r w:rsidR="00AB584D" w:rsidRPr="00063737">
        <w:rPr>
          <w:rFonts w:ascii="Arial" w:hAnsi="Arial" w:cs="Arial"/>
          <w:sz w:val="26"/>
          <w:szCs w:val="26"/>
          <w:lang w:val="es-ES" w:eastAsia="es-ES"/>
        </w:rPr>
        <w:t xml:space="preserve"> </w:t>
      </w:r>
      <w:r w:rsidR="000A1E6A" w:rsidRPr="000A1E6A">
        <w:rPr>
          <w:rFonts w:ascii="Arial" w:hAnsi="Arial" w:cs="Arial"/>
          <w:szCs w:val="24"/>
          <w:lang w:val="es-ES" w:eastAsia="es-ES"/>
        </w:rPr>
        <w:t>JAIRO ARVEY RICO DUQUE</w:t>
      </w:r>
      <w:r w:rsidRPr="00063737">
        <w:rPr>
          <w:rFonts w:ascii="Arial" w:hAnsi="Arial" w:cs="Arial"/>
          <w:szCs w:val="26"/>
          <w:lang w:val="es-ES" w:eastAsia="es-ES"/>
        </w:rPr>
        <w:t>,</w:t>
      </w:r>
      <w:r w:rsidR="00AB584D" w:rsidRPr="00063737">
        <w:rPr>
          <w:rFonts w:ascii="Arial" w:hAnsi="Arial" w:cs="Arial"/>
          <w:sz w:val="26"/>
          <w:szCs w:val="26"/>
          <w:lang w:val="es-ES" w:eastAsia="es-ES"/>
        </w:rPr>
        <w:t xml:space="preserve"> </w:t>
      </w:r>
      <w:r w:rsidRPr="00063737">
        <w:rPr>
          <w:rFonts w:ascii="Arial" w:hAnsi="Arial" w:cs="Arial"/>
          <w:sz w:val="26"/>
          <w:szCs w:val="26"/>
          <w:lang w:val="es-ES" w:eastAsia="es-ES"/>
        </w:rPr>
        <w:t xml:space="preserve">contra el </w:t>
      </w:r>
      <w:r w:rsidRPr="00063737">
        <w:rPr>
          <w:rFonts w:ascii="Arial" w:hAnsi="Arial" w:cs="Arial"/>
          <w:szCs w:val="26"/>
          <w:lang w:val="es-ES" w:eastAsia="es-ES"/>
        </w:rPr>
        <w:t xml:space="preserve">JUZGADO </w:t>
      </w:r>
      <w:r w:rsidR="000A1E6A">
        <w:rPr>
          <w:rFonts w:ascii="Arial" w:hAnsi="Arial" w:cs="Arial"/>
          <w:szCs w:val="26"/>
          <w:lang w:val="es-ES" w:eastAsia="es-ES"/>
        </w:rPr>
        <w:t>CUART</w:t>
      </w:r>
      <w:r w:rsidR="00D57E35">
        <w:rPr>
          <w:rFonts w:ascii="Arial" w:hAnsi="Arial" w:cs="Arial"/>
          <w:spacing w:val="-3"/>
          <w:szCs w:val="26"/>
        </w:rPr>
        <w:t xml:space="preserve">O </w:t>
      </w:r>
      <w:r w:rsidR="00D57E35" w:rsidRPr="00542491">
        <w:rPr>
          <w:rFonts w:ascii="Arial" w:hAnsi="Arial" w:cs="Arial"/>
          <w:spacing w:val="-3"/>
          <w:szCs w:val="26"/>
        </w:rPr>
        <w:t xml:space="preserve">CIVIL DEL CIRCUITO DE </w:t>
      </w:r>
      <w:r w:rsidR="003770A7">
        <w:rPr>
          <w:rFonts w:ascii="Arial" w:hAnsi="Arial" w:cs="Arial"/>
          <w:spacing w:val="-3"/>
          <w:szCs w:val="26"/>
        </w:rPr>
        <w:t>PEREIRA</w:t>
      </w:r>
      <w:r w:rsidR="00C820A2">
        <w:rPr>
          <w:rFonts w:ascii="Arial" w:hAnsi="Arial" w:cs="Arial"/>
          <w:spacing w:val="-3"/>
          <w:sz w:val="26"/>
          <w:szCs w:val="26"/>
        </w:rPr>
        <w:t>,</w:t>
      </w:r>
      <w:r w:rsidR="003770A7">
        <w:rPr>
          <w:rFonts w:ascii="Arial" w:hAnsi="Arial" w:cs="Arial"/>
          <w:spacing w:val="-3"/>
          <w:sz w:val="26"/>
          <w:szCs w:val="26"/>
        </w:rPr>
        <w:t xml:space="preserve"> </w:t>
      </w:r>
      <w:r w:rsidR="00C820A2" w:rsidRPr="000F2644">
        <w:rPr>
          <w:rFonts w:ascii="Arial" w:hAnsi="Arial" w:cs="Arial"/>
          <w:sz w:val="26"/>
          <w:szCs w:val="26"/>
          <w:lang w:val="es-ES" w:eastAsia="es-ES"/>
        </w:rPr>
        <w:t xml:space="preserve">trámite al que </w:t>
      </w:r>
      <w:r w:rsidR="00C820A2">
        <w:rPr>
          <w:rFonts w:ascii="Arial" w:hAnsi="Arial" w:cs="Arial"/>
          <w:sz w:val="26"/>
          <w:szCs w:val="26"/>
          <w:lang w:val="es-ES" w:eastAsia="es-ES"/>
        </w:rPr>
        <w:t xml:space="preserve">fueron vinculados los </w:t>
      </w:r>
      <w:r w:rsidR="00C820A2" w:rsidRPr="002823E4">
        <w:rPr>
          <w:rFonts w:ascii="Arial" w:hAnsi="Arial" w:cs="Arial"/>
          <w:sz w:val="26"/>
          <w:szCs w:val="26"/>
          <w:lang w:val="es-ES" w:eastAsia="es-ES"/>
        </w:rPr>
        <w:t>señor</w:t>
      </w:r>
      <w:r w:rsidR="00C820A2">
        <w:rPr>
          <w:rFonts w:ascii="Arial" w:hAnsi="Arial" w:cs="Arial"/>
          <w:sz w:val="26"/>
          <w:szCs w:val="26"/>
          <w:lang w:val="es-ES" w:eastAsia="es-ES"/>
        </w:rPr>
        <w:t>es</w:t>
      </w:r>
      <w:r w:rsidR="00C820A2">
        <w:rPr>
          <w:rFonts w:ascii="Arial" w:hAnsi="Arial" w:cs="Arial"/>
          <w:spacing w:val="-3"/>
          <w:sz w:val="26"/>
          <w:szCs w:val="26"/>
        </w:rPr>
        <w:t xml:space="preserve"> </w:t>
      </w:r>
      <w:r w:rsidR="00C820A2" w:rsidRPr="00C820A2">
        <w:rPr>
          <w:rFonts w:ascii="Arial" w:hAnsi="Arial" w:cs="Arial"/>
          <w:szCs w:val="26"/>
        </w:rPr>
        <w:t xml:space="preserve">YOLANDA LÓPEZ VELÁSQUEZ </w:t>
      </w:r>
      <w:r w:rsidR="00C820A2" w:rsidRPr="00C820A2">
        <w:rPr>
          <w:rFonts w:ascii="Arial" w:hAnsi="Arial" w:cs="Arial"/>
          <w:sz w:val="26"/>
          <w:szCs w:val="26"/>
        </w:rPr>
        <w:t xml:space="preserve">y </w:t>
      </w:r>
      <w:r w:rsidR="00C820A2" w:rsidRPr="00C820A2">
        <w:rPr>
          <w:rFonts w:ascii="Arial" w:hAnsi="Arial" w:cs="Arial"/>
          <w:szCs w:val="26"/>
        </w:rPr>
        <w:t>LUÍS FERNANDO CARDONA MONSALVE</w:t>
      </w:r>
      <w:r w:rsidRPr="00063737">
        <w:rPr>
          <w:rFonts w:ascii="Arial" w:hAnsi="Arial" w:cs="Arial"/>
          <w:szCs w:val="28"/>
          <w:lang w:val="es-ES" w:eastAsia="es-ES"/>
        </w:rPr>
        <w:t xml:space="preserve">. </w:t>
      </w:r>
    </w:p>
    <w:p w:rsidR="00B053C0" w:rsidRPr="00063737" w:rsidRDefault="00B053C0" w:rsidP="00137D79">
      <w:pPr>
        <w:pStyle w:val="Sinespaciado1"/>
        <w:spacing w:line="288" w:lineRule="auto"/>
        <w:ind w:firstLine="2835"/>
        <w:jc w:val="both"/>
        <w:rPr>
          <w:rFonts w:ascii="Arial" w:hAnsi="Arial" w:cs="Arial"/>
          <w:sz w:val="24"/>
          <w:szCs w:val="28"/>
          <w:lang w:val="es-ES" w:eastAsia="es-ES"/>
        </w:rPr>
      </w:pPr>
    </w:p>
    <w:p w:rsidR="00B053C0" w:rsidRPr="00063737" w:rsidRDefault="00B053C0" w:rsidP="00137D79">
      <w:pPr>
        <w:pStyle w:val="Sinespaciado1"/>
        <w:spacing w:line="288" w:lineRule="auto"/>
        <w:ind w:left="1277" w:firstLine="1558"/>
        <w:rPr>
          <w:rFonts w:ascii="Arial" w:hAnsi="Arial" w:cs="Arial"/>
          <w:b/>
          <w:szCs w:val="28"/>
          <w:lang w:val="es-ES" w:eastAsia="es-ES"/>
        </w:rPr>
      </w:pPr>
      <w:r w:rsidRPr="00063737">
        <w:rPr>
          <w:rFonts w:ascii="Arial" w:hAnsi="Arial" w:cs="Arial"/>
          <w:b/>
          <w:szCs w:val="28"/>
          <w:lang w:val="es-ES" w:eastAsia="es-ES"/>
        </w:rPr>
        <w:t>II. ANTECEDENTES</w:t>
      </w:r>
    </w:p>
    <w:p w:rsidR="00B053C0" w:rsidRPr="00063737" w:rsidRDefault="00B053C0" w:rsidP="00137D79">
      <w:pPr>
        <w:pStyle w:val="Sinespaciado1"/>
        <w:spacing w:line="288" w:lineRule="auto"/>
        <w:ind w:firstLine="2835"/>
        <w:jc w:val="both"/>
        <w:rPr>
          <w:rFonts w:ascii="Arial" w:hAnsi="Arial" w:cs="Arial"/>
          <w:sz w:val="24"/>
          <w:szCs w:val="28"/>
          <w:lang w:val="es-ES" w:eastAsia="es-ES"/>
        </w:rPr>
      </w:pPr>
    </w:p>
    <w:p w:rsidR="00B053C0" w:rsidRPr="00063737" w:rsidRDefault="00B053C0" w:rsidP="00137D79">
      <w:pPr>
        <w:pStyle w:val="Sinespaciado1"/>
        <w:spacing w:line="288" w:lineRule="auto"/>
        <w:ind w:firstLine="2835"/>
        <w:jc w:val="both"/>
        <w:rPr>
          <w:rFonts w:ascii="Arial" w:hAnsi="Arial" w:cs="Arial"/>
          <w:sz w:val="26"/>
          <w:szCs w:val="26"/>
        </w:rPr>
      </w:pPr>
      <w:r w:rsidRPr="00063737">
        <w:rPr>
          <w:rFonts w:ascii="Arial" w:hAnsi="Arial" w:cs="Arial"/>
          <w:sz w:val="26"/>
          <w:szCs w:val="26"/>
        </w:rPr>
        <w:t xml:space="preserve">1. </w:t>
      </w:r>
      <w:r w:rsidR="002E24B5">
        <w:rPr>
          <w:rFonts w:ascii="Arial" w:hAnsi="Arial" w:cs="Arial"/>
          <w:spacing w:val="-3"/>
          <w:sz w:val="26"/>
          <w:szCs w:val="26"/>
        </w:rPr>
        <w:t>El citado ciudadano, por intermedio de apoderado judicial,</w:t>
      </w:r>
      <w:r w:rsidR="002E24B5" w:rsidRPr="00096881">
        <w:rPr>
          <w:rFonts w:ascii="Arial" w:hAnsi="Arial" w:cs="Arial"/>
          <w:spacing w:val="-3"/>
          <w:sz w:val="26"/>
          <w:szCs w:val="26"/>
        </w:rPr>
        <w:t xml:space="preserve"> pr</w:t>
      </w:r>
      <w:r w:rsidR="002E24B5">
        <w:rPr>
          <w:rFonts w:ascii="Arial" w:hAnsi="Arial" w:cs="Arial"/>
          <w:spacing w:val="-3"/>
          <w:sz w:val="26"/>
          <w:szCs w:val="26"/>
        </w:rPr>
        <w:t>omovió el amparo constitucional</w:t>
      </w:r>
      <w:r w:rsidR="002E24B5" w:rsidRPr="00096881">
        <w:rPr>
          <w:rFonts w:ascii="Arial" w:hAnsi="Arial" w:cs="Arial"/>
          <w:spacing w:val="-3"/>
          <w:sz w:val="26"/>
          <w:szCs w:val="26"/>
        </w:rPr>
        <w:t xml:space="preserve"> por considerar que</w:t>
      </w:r>
      <w:r w:rsidR="002E24B5" w:rsidRPr="00063737">
        <w:rPr>
          <w:rFonts w:ascii="Arial" w:hAnsi="Arial" w:cs="Arial"/>
          <w:sz w:val="26"/>
          <w:szCs w:val="26"/>
        </w:rPr>
        <w:t xml:space="preserve"> </w:t>
      </w:r>
      <w:r w:rsidR="002E24B5">
        <w:rPr>
          <w:rFonts w:ascii="Arial" w:hAnsi="Arial" w:cs="Arial"/>
          <w:sz w:val="26"/>
          <w:szCs w:val="26"/>
        </w:rPr>
        <w:t>el juzgado accionado</w:t>
      </w:r>
      <w:r w:rsidR="00AB584D" w:rsidRPr="00063737">
        <w:rPr>
          <w:rFonts w:ascii="Arial" w:hAnsi="Arial" w:cs="Arial"/>
          <w:sz w:val="26"/>
          <w:szCs w:val="26"/>
        </w:rPr>
        <w:t xml:space="preserve"> </w:t>
      </w:r>
      <w:r w:rsidR="00764F19" w:rsidRPr="00063737">
        <w:rPr>
          <w:rFonts w:ascii="Arial" w:hAnsi="Arial" w:cs="Arial"/>
          <w:sz w:val="26"/>
          <w:szCs w:val="26"/>
        </w:rPr>
        <w:t xml:space="preserve">vulnera su derecho fundamental </w:t>
      </w:r>
      <w:r w:rsidR="00CD0FE2">
        <w:rPr>
          <w:rFonts w:ascii="Arial" w:hAnsi="Arial" w:cs="Arial"/>
          <w:sz w:val="26"/>
          <w:szCs w:val="26"/>
        </w:rPr>
        <w:t xml:space="preserve">al </w:t>
      </w:r>
      <w:r w:rsidR="00764F19" w:rsidRPr="00063737">
        <w:rPr>
          <w:rFonts w:ascii="Arial" w:hAnsi="Arial" w:cs="Arial"/>
          <w:sz w:val="26"/>
          <w:szCs w:val="26"/>
        </w:rPr>
        <w:t>debido proceso</w:t>
      </w:r>
      <w:r w:rsidRPr="00063737">
        <w:rPr>
          <w:rFonts w:ascii="Arial" w:hAnsi="Arial" w:cs="Arial"/>
          <w:spacing w:val="-3"/>
          <w:sz w:val="24"/>
          <w:szCs w:val="26"/>
        </w:rPr>
        <w:t>.</w:t>
      </w:r>
    </w:p>
    <w:p w:rsidR="00B053C0" w:rsidRPr="00063737" w:rsidRDefault="00B053C0" w:rsidP="00137D79">
      <w:pPr>
        <w:pStyle w:val="Sinespaciado1"/>
        <w:spacing w:line="288" w:lineRule="auto"/>
        <w:ind w:firstLine="2832"/>
        <w:jc w:val="both"/>
        <w:rPr>
          <w:rFonts w:ascii="Arial" w:hAnsi="Arial" w:cs="Arial"/>
          <w:sz w:val="16"/>
          <w:szCs w:val="26"/>
          <w:lang w:eastAsia="es-ES"/>
        </w:rPr>
      </w:pPr>
    </w:p>
    <w:p w:rsidR="00630FD9" w:rsidRPr="00063737" w:rsidRDefault="00630FD9" w:rsidP="00137D79">
      <w:pPr>
        <w:pStyle w:val="Sinespaciado1"/>
        <w:spacing w:line="288" w:lineRule="auto"/>
        <w:ind w:firstLine="2832"/>
        <w:jc w:val="both"/>
        <w:rPr>
          <w:rFonts w:ascii="Arial" w:hAnsi="Arial" w:cs="Arial"/>
          <w:sz w:val="26"/>
          <w:szCs w:val="26"/>
        </w:rPr>
      </w:pPr>
      <w:r w:rsidRPr="00063737">
        <w:rPr>
          <w:rFonts w:ascii="Arial" w:hAnsi="Arial" w:cs="Arial"/>
          <w:sz w:val="26"/>
          <w:szCs w:val="26"/>
        </w:rPr>
        <w:lastRenderedPageBreak/>
        <w:t xml:space="preserve">2. Relató </w:t>
      </w:r>
      <w:r w:rsidR="00D7489B">
        <w:rPr>
          <w:rFonts w:ascii="Arial" w:hAnsi="Arial" w:cs="Arial"/>
          <w:sz w:val="26"/>
          <w:szCs w:val="26"/>
        </w:rPr>
        <w:t xml:space="preserve">el actor </w:t>
      </w:r>
      <w:r w:rsidRPr="00063737">
        <w:rPr>
          <w:rFonts w:ascii="Arial" w:hAnsi="Arial" w:cs="Arial"/>
          <w:sz w:val="26"/>
          <w:szCs w:val="26"/>
        </w:rPr>
        <w:t>como hechos relevantes, para lo que a la presente acción de tutela interesa, los que en seguida se enuncian:</w:t>
      </w:r>
    </w:p>
    <w:p w:rsidR="00630FD9" w:rsidRPr="00063737" w:rsidRDefault="00630FD9" w:rsidP="00137D79">
      <w:pPr>
        <w:pStyle w:val="Sinespaciado1"/>
        <w:spacing w:line="288" w:lineRule="auto"/>
        <w:ind w:firstLine="2832"/>
        <w:jc w:val="both"/>
        <w:rPr>
          <w:rFonts w:ascii="Arial" w:hAnsi="Arial" w:cs="Arial"/>
          <w:sz w:val="16"/>
          <w:szCs w:val="26"/>
        </w:rPr>
      </w:pPr>
    </w:p>
    <w:p w:rsidR="00630FD9" w:rsidRPr="00063737" w:rsidRDefault="00630FD9" w:rsidP="00137D79">
      <w:pPr>
        <w:pStyle w:val="Sinespaciado1"/>
        <w:spacing w:line="288" w:lineRule="auto"/>
        <w:ind w:firstLine="2832"/>
        <w:jc w:val="both"/>
        <w:rPr>
          <w:rFonts w:ascii="Arial" w:hAnsi="Arial" w:cs="Arial"/>
          <w:sz w:val="26"/>
          <w:szCs w:val="26"/>
        </w:rPr>
      </w:pPr>
      <w:r w:rsidRPr="00063737">
        <w:rPr>
          <w:rFonts w:ascii="Arial" w:hAnsi="Arial" w:cs="Arial"/>
          <w:sz w:val="26"/>
          <w:szCs w:val="26"/>
        </w:rPr>
        <w:t xml:space="preserve">2.1. </w:t>
      </w:r>
      <w:r w:rsidR="00B553A5">
        <w:rPr>
          <w:rFonts w:ascii="Arial" w:hAnsi="Arial" w:cs="Arial"/>
          <w:sz w:val="26"/>
          <w:szCs w:val="26"/>
        </w:rPr>
        <w:t>En</w:t>
      </w:r>
      <w:r w:rsidR="00B553A5" w:rsidRPr="00B553A5">
        <w:rPr>
          <w:rFonts w:ascii="Arial" w:hAnsi="Arial" w:cs="Arial"/>
          <w:sz w:val="26"/>
          <w:szCs w:val="26"/>
        </w:rPr>
        <w:t xml:space="preserve"> el Juzgado Primero Civil del Circuito de Pereira</w:t>
      </w:r>
      <w:r w:rsidR="00B553A5">
        <w:rPr>
          <w:rFonts w:ascii="Arial" w:hAnsi="Arial" w:cs="Arial"/>
          <w:sz w:val="26"/>
          <w:szCs w:val="26"/>
        </w:rPr>
        <w:t xml:space="preserve">, se </w:t>
      </w:r>
      <w:r w:rsidR="00167581">
        <w:rPr>
          <w:rFonts w:ascii="Arial" w:hAnsi="Arial" w:cs="Arial"/>
          <w:sz w:val="26"/>
          <w:szCs w:val="26"/>
        </w:rPr>
        <w:t>venía tramitando</w:t>
      </w:r>
      <w:r w:rsidR="00B553A5" w:rsidRPr="00B553A5">
        <w:rPr>
          <w:rFonts w:ascii="Arial" w:hAnsi="Arial" w:cs="Arial"/>
          <w:sz w:val="26"/>
          <w:szCs w:val="26"/>
        </w:rPr>
        <w:t xml:space="preserve"> </w:t>
      </w:r>
      <w:r w:rsidR="00167581">
        <w:rPr>
          <w:rFonts w:ascii="Arial" w:hAnsi="Arial" w:cs="Arial"/>
          <w:sz w:val="26"/>
          <w:szCs w:val="26"/>
        </w:rPr>
        <w:t xml:space="preserve">el </w:t>
      </w:r>
      <w:r w:rsidR="00B553A5" w:rsidRPr="00B553A5">
        <w:rPr>
          <w:rFonts w:ascii="Arial" w:hAnsi="Arial" w:cs="Arial"/>
          <w:sz w:val="26"/>
          <w:szCs w:val="26"/>
        </w:rPr>
        <w:t>proceso</w:t>
      </w:r>
      <w:r w:rsidR="00167581">
        <w:rPr>
          <w:rFonts w:ascii="Arial" w:hAnsi="Arial" w:cs="Arial"/>
          <w:sz w:val="26"/>
          <w:szCs w:val="26"/>
        </w:rPr>
        <w:t xml:space="preserve"> ejecutivo con título hipotecario iniciado</w:t>
      </w:r>
      <w:r w:rsidR="00B553A5" w:rsidRPr="00B553A5">
        <w:rPr>
          <w:rFonts w:ascii="Arial" w:hAnsi="Arial" w:cs="Arial"/>
          <w:sz w:val="26"/>
          <w:szCs w:val="26"/>
        </w:rPr>
        <w:t xml:space="preserve"> </w:t>
      </w:r>
      <w:r w:rsidR="00167581">
        <w:rPr>
          <w:rFonts w:ascii="Arial" w:hAnsi="Arial" w:cs="Arial"/>
          <w:sz w:val="26"/>
          <w:szCs w:val="26"/>
        </w:rPr>
        <w:t xml:space="preserve">en contra suya por </w:t>
      </w:r>
      <w:r w:rsidR="00167581" w:rsidRPr="00C820A2">
        <w:rPr>
          <w:rFonts w:ascii="Arial" w:hAnsi="Arial" w:cs="Arial"/>
          <w:szCs w:val="26"/>
        </w:rPr>
        <w:t xml:space="preserve">YOLANDA LÓPEZ VELÁSQUEZ </w:t>
      </w:r>
      <w:r w:rsidR="00167581" w:rsidRPr="00C820A2">
        <w:rPr>
          <w:rFonts w:ascii="Arial" w:hAnsi="Arial" w:cs="Arial"/>
          <w:sz w:val="26"/>
          <w:szCs w:val="26"/>
        </w:rPr>
        <w:t xml:space="preserve">y </w:t>
      </w:r>
      <w:r w:rsidR="00167581" w:rsidRPr="00C820A2">
        <w:rPr>
          <w:rFonts w:ascii="Arial" w:hAnsi="Arial" w:cs="Arial"/>
          <w:szCs w:val="26"/>
        </w:rPr>
        <w:t>LUÍS FERNANDO CARDONA MONSALVE</w:t>
      </w:r>
      <w:r w:rsidR="00CD253B" w:rsidRPr="00063737">
        <w:rPr>
          <w:rFonts w:ascii="Arial" w:hAnsi="Arial" w:cs="Arial"/>
          <w:szCs w:val="26"/>
          <w:lang w:val="es-ES" w:eastAsia="es-ES"/>
        </w:rPr>
        <w:t>,</w:t>
      </w:r>
      <w:r w:rsidR="00CD253B" w:rsidRPr="00063737">
        <w:rPr>
          <w:rFonts w:ascii="Arial" w:hAnsi="Arial" w:cs="Arial"/>
          <w:sz w:val="26"/>
          <w:szCs w:val="26"/>
          <w:lang w:val="es-ES" w:eastAsia="es-ES"/>
        </w:rPr>
        <w:t xml:space="preserve"> </w:t>
      </w:r>
      <w:r w:rsidR="00B553A5" w:rsidRPr="00B553A5">
        <w:rPr>
          <w:rFonts w:ascii="Arial" w:hAnsi="Arial" w:cs="Arial"/>
          <w:sz w:val="26"/>
          <w:szCs w:val="26"/>
        </w:rPr>
        <w:t>radicado 20</w:t>
      </w:r>
      <w:r w:rsidR="00167581">
        <w:rPr>
          <w:rFonts w:ascii="Arial" w:hAnsi="Arial" w:cs="Arial"/>
          <w:sz w:val="26"/>
          <w:szCs w:val="26"/>
        </w:rPr>
        <w:t>13</w:t>
      </w:r>
      <w:r w:rsidR="00B553A5">
        <w:rPr>
          <w:rFonts w:ascii="Arial" w:hAnsi="Arial" w:cs="Arial"/>
          <w:sz w:val="26"/>
          <w:szCs w:val="26"/>
        </w:rPr>
        <w:t>-</w:t>
      </w:r>
      <w:r w:rsidR="00B553A5" w:rsidRPr="00B553A5">
        <w:rPr>
          <w:rFonts w:ascii="Arial" w:hAnsi="Arial" w:cs="Arial"/>
          <w:sz w:val="26"/>
          <w:szCs w:val="26"/>
        </w:rPr>
        <w:t>00</w:t>
      </w:r>
      <w:r w:rsidR="00167581">
        <w:rPr>
          <w:rFonts w:ascii="Arial" w:hAnsi="Arial" w:cs="Arial"/>
          <w:sz w:val="26"/>
          <w:szCs w:val="26"/>
        </w:rPr>
        <w:t>13</w:t>
      </w:r>
      <w:r w:rsidR="002E24B5">
        <w:rPr>
          <w:rFonts w:ascii="Arial" w:hAnsi="Arial" w:cs="Arial"/>
          <w:sz w:val="26"/>
          <w:szCs w:val="26"/>
        </w:rPr>
        <w:t>0</w:t>
      </w:r>
      <w:r w:rsidR="00541402">
        <w:rPr>
          <w:rFonts w:ascii="Arial" w:hAnsi="Arial" w:cs="Arial"/>
          <w:sz w:val="26"/>
          <w:szCs w:val="26"/>
        </w:rPr>
        <w:t>, en el que se libró mandamiento de pago por el importe de dos títulos valores, cada uno de $250.000.000, más los intereses de plazo y moratorios correspondientes</w:t>
      </w:r>
      <w:r w:rsidR="00AB0EF5" w:rsidRPr="00063737">
        <w:rPr>
          <w:rFonts w:ascii="Arial" w:hAnsi="Arial" w:cs="Arial"/>
          <w:sz w:val="26"/>
          <w:szCs w:val="26"/>
        </w:rPr>
        <w:t>.</w:t>
      </w:r>
    </w:p>
    <w:p w:rsidR="00630FD9" w:rsidRPr="00063737" w:rsidRDefault="00630FD9" w:rsidP="00137D79">
      <w:pPr>
        <w:pStyle w:val="Sinespaciado1"/>
        <w:spacing w:line="288" w:lineRule="auto"/>
        <w:ind w:firstLine="2832"/>
        <w:jc w:val="both"/>
        <w:rPr>
          <w:rFonts w:ascii="Arial" w:hAnsi="Arial" w:cs="Arial"/>
          <w:sz w:val="16"/>
          <w:szCs w:val="26"/>
        </w:rPr>
      </w:pPr>
    </w:p>
    <w:p w:rsidR="005B2522" w:rsidRPr="00063737" w:rsidRDefault="00630FD9" w:rsidP="00137D79">
      <w:pPr>
        <w:pStyle w:val="Sinespaciado1"/>
        <w:spacing w:line="288" w:lineRule="auto"/>
        <w:ind w:firstLine="2832"/>
        <w:jc w:val="both"/>
        <w:rPr>
          <w:rFonts w:ascii="Arial" w:hAnsi="Arial" w:cs="Arial"/>
          <w:sz w:val="26"/>
          <w:szCs w:val="26"/>
        </w:rPr>
      </w:pPr>
      <w:r w:rsidRPr="00063737">
        <w:rPr>
          <w:rFonts w:ascii="Arial" w:hAnsi="Arial" w:cs="Arial"/>
          <w:sz w:val="26"/>
          <w:szCs w:val="26"/>
        </w:rPr>
        <w:t xml:space="preserve">2.2. </w:t>
      </w:r>
      <w:r w:rsidR="00985605" w:rsidRPr="00985605">
        <w:rPr>
          <w:rFonts w:ascii="Arial" w:hAnsi="Arial" w:cs="Arial"/>
          <w:sz w:val="26"/>
          <w:szCs w:val="26"/>
        </w:rPr>
        <w:t>El debate jurídico surtido dentro del proceso, fue desatado mediante sentencia que ordenó seguir adelante la ejecución y el remate de los bienes objeto de garantía real. Para ello la parte demandante aportó como avalúo el certificado catastral de cada uno de los inmuebles objeto de garantía aumentado en el 50% como</w:t>
      </w:r>
      <w:r w:rsidR="00985605">
        <w:rPr>
          <w:rFonts w:ascii="Arial" w:hAnsi="Arial" w:cs="Arial"/>
          <w:sz w:val="26"/>
          <w:szCs w:val="26"/>
        </w:rPr>
        <w:t xml:space="preserve"> lo </w:t>
      </w:r>
      <w:r w:rsidR="00985605" w:rsidRPr="00985605">
        <w:rPr>
          <w:rFonts w:ascii="Arial" w:hAnsi="Arial" w:cs="Arial"/>
          <w:sz w:val="26"/>
          <w:szCs w:val="26"/>
        </w:rPr>
        <w:t>autoriza el n</w:t>
      </w:r>
      <w:r w:rsidR="00985605">
        <w:rPr>
          <w:rFonts w:ascii="Arial" w:hAnsi="Arial" w:cs="Arial"/>
          <w:sz w:val="26"/>
          <w:szCs w:val="26"/>
        </w:rPr>
        <w:t>umeral 4 del artículo 444 del Código</w:t>
      </w:r>
      <w:r w:rsidR="00985605" w:rsidRPr="00985605">
        <w:rPr>
          <w:rFonts w:ascii="Arial" w:hAnsi="Arial" w:cs="Arial"/>
          <w:sz w:val="26"/>
          <w:szCs w:val="26"/>
        </w:rPr>
        <w:t xml:space="preserve"> General del Proceso, petición que no fue aceptada por el </w:t>
      </w:r>
      <w:r w:rsidR="00A4721E" w:rsidRPr="00A4721E">
        <w:rPr>
          <w:rFonts w:ascii="Arial" w:hAnsi="Arial" w:cs="Arial"/>
          <w:sz w:val="26"/>
          <w:szCs w:val="26"/>
        </w:rPr>
        <w:t>Juzgado Primero Civil del Circuito de Pereira</w:t>
      </w:r>
      <w:r w:rsidR="00985605">
        <w:rPr>
          <w:rFonts w:ascii="Arial" w:hAnsi="Arial" w:cs="Arial"/>
          <w:sz w:val="26"/>
          <w:szCs w:val="26"/>
        </w:rPr>
        <w:t xml:space="preserve"> en</w:t>
      </w:r>
      <w:r w:rsidR="00985605" w:rsidRPr="00985605">
        <w:rPr>
          <w:rFonts w:ascii="Arial" w:hAnsi="Arial" w:cs="Arial"/>
          <w:sz w:val="26"/>
          <w:szCs w:val="26"/>
        </w:rPr>
        <w:t xml:space="preserve"> auto del 15 de junio de 2018</w:t>
      </w:r>
      <w:r w:rsidR="00985605">
        <w:rPr>
          <w:rFonts w:ascii="Arial" w:hAnsi="Arial" w:cs="Arial"/>
          <w:sz w:val="26"/>
          <w:szCs w:val="26"/>
        </w:rPr>
        <w:t>,</w:t>
      </w:r>
      <w:r w:rsidR="00985605" w:rsidRPr="00985605">
        <w:rPr>
          <w:rFonts w:ascii="Arial" w:hAnsi="Arial" w:cs="Arial"/>
          <w:sz w:val="26"/>
          <w:szCs w:val="26"/>
        </w:rPr>
        <w:t xml:space="preserve"> por cuanto consideró que </w:t>
      </w:r>
      <w:r w:rsidR="00985605">
        <w:rPr>
          <w:rFonts w:ascii="Arial" w:hAnsi="Arial" w:cs="Arial"/>
          <w:sz w:val="26"/>
          <w:szCs w:val="26"/>
        </w:rPr>
        <w:t>esto</w:t>
      </w:r>
      <w:r w:rsidR="00985605" w:rsidRPr="00985605">
        <w:rPr>
          <w:rFonts w:ascii="Arial" w:hAnsi="Arial" w:cs="Arial"/>
          <w:sz w:val="26"/>
          <w:szCs w:val="26"/>
        </w:rPr>
        <w:t xml:space="preserve"> podría generar un detrimento económico al demandado; razón </w:t>
      </w:r>
      <w:r w:rsidR="00985605">
        <w:rPr>
          <w:rFonts w:ascii="Arial" w:hAnsi="Arial" w:cs="Arial"/>
          <w:sz w:val="26"/>
          <w:szCs w:val="26"/>
        </w:rPr>
        <w:t xml:space="preserve">por </w:t>
      </w:r>
      <w:r w:rsidR="00985605" w:rsidRPr="00985605">
        <w:rPr>
          <w:rFonts w:ascii="Arial" w:hAnsi="Arial" w:cs="Arial"/>
          <w:sz w:val="26"/>
          <w:szCs w:val="26"/>
        </w:rPr>
        <w:t>la cual ordenó la práctica de un avalúo comercial por perito idóneo</w:t>
      </w:r>
      <w:r w:rsidRPr="00063737">
        <w:rPr>
          <w:rFonts w:ascii="Arial" w:hAnsi="Arial" w:cs="Arial"/>
          <w:sz w:val="26"/>
          <w:szCs w:val="26"/>
        </w:rPr>
        <w:t>.</w:t>
      </w:r>
    </w:p>
    <w:p w:rsidR="00630FD9" w:rsidRPr="00063737" w:rsidRDefault="00630FD9" w:rsidP="00137D79">
      <w:pPr>
        <w:pStyle w:val="Sinespaciado1"/>
        <w:spacing w:line="288" w:lineRule="auto"/>
        <w:ind w:firstLine="2832"/>
        <w:jc w:val="both"/>
        <w:rPr>
          <w:rFonts w:ascii="Arial" w:hAnsi="Arial" w:cs="Arial"/>
          <w:sz w:val="16"/>
          <w:szCs w:val="16"/>
        </w:rPr>
      </w:pPr>
    </w:p>
    <w:p w:rsidR="00630FD9" w:rsidRPr="00063737" w:rsidRDefault="00630FD9" w:rsidP="00137D79">
      <w:pPr>
        <w:pStyle w:val="Sinespaciado1"/>
        <w:spacing w:line="288" w:lineRule="auto"/>
        <w:ind w:firstLine="2832"/>
        <w:jc w:val="both"/>
        <w:rPr>
          <w:rFonts w:ascii="Arial" w:hAnsi="Arial" w:cs="Arial"/>
          <w:sz w:val="26"/>
          <w:szCs w:val="26"/>
          <w:lang w:val="es-ES" w:eastAsia="es-ES"/>
        </w:rPr>
      </w:pPr>
      <w:r w:rsidRPr="00063737">
        <w:rPr>
          <w:rFonts w:ascii="Arial" w:hAnsi="Arial" w:cs="Arial"/>
          <w:sz w:val="26"/>
          <w:szCs w:val="26"/>
        </w:rPr>
        <w:t xml:space="preserve">2.3. </w:t>
      </w:r>
      <w:r w:rsidR="00A4721E" w:rsidRPr="00A4721E">
        <w:rPr>
          <w:rFonts w:ascii="Arial" w:hAnsi="Arial" w:cs="Arial"/>
          <w:sz w:val="26"/>
          <w:szCs w:val="26"/>
        </w:rPr>
        <w:t>En cumplimiento de la decisión</w:t>
      </w:r>
      <w:r w:rsidR="00A4721E">
        <w:rPr>
          <w:rFonts w:ascii="Arial" w:hAnsi="Arial" w:cs="Arial"/>
          <w:sz w:val="26"/>
          <w:szCs w:val="26"/>
        </w:rPr>
        <w:t xml:space="preserve"> anterior</w:t>
      </w:r>
      <w:r w:rsidR="00A4721E" w:rsidRPr="00A4721E">
        <w:rPr>
          <w:rFonts w:ascii="Arial" w:hAnsi="Arial" w:cs="Arial"/>
          <w:sz w:val="26"/>
          <w:szCs w:val="26"/>
        </w:rPr>
        <w:t xml:space="preserve">, la parte demandante aportó un nuevo avalúo, el que igualmente continuaba causando un detrimento económico a la parte demandada, pues </w:t>
      </w:r>
      <w:r w:rsidR="00A4721E">
        <w:rPr>
          <w:rFonts w:ascii="Arial" w:hAnsi="Arial" w:cs="Arial"/>
          <w:sz w:val="26"/>
          <w:szCs w:val="26"/>
        </w:rPr>
        <w:t xml:space="preserve">se </w:t>
      </w:r>
      <w:r w:rsidR="00A4721E" w:rsidRPr="00A4721E">
        <w:rPr>
          <w:rFonts w:ascii="Arial" w:hAnsi="Arial" w:cs="Arial"/>
          <w:sz w:val="26"/>
          <w:szCs w:val="26"/>
        </w:rPr>
        <w:t>asign</w:t>
      </w:r>
      <w:r w:rsidR="00A4721E">
        <w:rPr>
          <w:rFonts w:ascii="Arial" w:hAnsi="Arial" w:cs="Arial"/>
          <w:sz w:val="26"/>
          <w:szCs w:val="26"/>
        </w:rPr>
        <w:t>ó</w:t>
      </w:r>
      <w:r w:rsidR="00A4721E" w:rsidRPr="00A4721E">
        <w:rPr>
          <w:rFonts w:ascii="Arial" w:hAnsi="Arial" w:cs="Arial"/>
          <w:sz w:val="26"/>
          <w:szCs w:val="26"/>
        </w:rPr>
        <w:t xml:space="preserve"> un valor de $1.596.963.120, el </w:t>
      </w:r>
      <w:r w:rsidR="00A4721E">
        <w:rPr>
          <w:rFonts w:ascii="Arial" w:hAnsi="Arial" w:cs="Arial"/>
          <w:sz w:val="26"/>
          <w:szCs w:val="26"/>
        </w:rPr>
        <w:t xml:space="preserve">cual </w:t>
      </w:r>
      <w:r w:rsidR="00A4721E" w:rsidRPr="00A4721E">
        <w:rPr>
          <w:rFonts w:ascii="Arial" w:hAnsi="Arial" w:cs="Arial"/>
          <w:sz w:val="26"/>
          <w:szCs w:val="26"/>
        </w:rPr>
        <w:t xml:space="preserve">seguía siendo inferior en más del 50% del </w:t>
      </w:r>
      <w:r w:rsidR="00A4721E">
        <w:rPr>
          <w:rFonts w:ascii="Arial" w:hAnsi="Arial" w:cs="Arial"/>
          <w:sz w:val="26"/>
          <w:szCs w:val="26"/>
        </w:rPr>
        <w:t>valor</w:t>
      </w:r>
      <w:r w:rsidR="00A4721E" w:rsidRPr="00A4721E">
        <w:rPr>
          <w:rFonts w:ascii="Arial" w:hAnsi="Arial" w:cs="Arial"/>
          <w:sz w:val="26"/>
          <w:szCs w:val="26"/>
        </w:rPr>
        <w:t xml:space="preserve"> comercial de los inmuebles, dado que no se avaluaron las mejoras que existían en los bienes, como tampoco la vocación de los inmuebles, dada la licencia de parcelación que fuera aprobada por funcionario competente</w:t>
      </w:r>
      <w:r w:rsidR="00CD253B">
        <w:rPr>
          <w:rFonts w:ascii="Arial" w:hAnsi="Arial" w:cs="Arial"/>
          <w:sz w:val="26"/>
          <w:szCs w:val="26"/>
        </w:rPr>
        <w:t>.</w:t>
      </w:r>
      <w:r w:rsidR="00610B52" w:rsidRPr="00063737">
        <w:rPr>
          <w:rFonts w:ascii="Arial" w:hAnsi="Arial" w:cs="Arial"/>
          <w:sz w:val="26"/>
          <w:szCs w:val="26"/>
        </w:rPr>
        <w:t xml:space="preserve"> </w:t>
      </w:r>
    </w:p>
    <w:p w:rsidR="00630FD9" w:rsidRPr="00063737" w:rsidRDefault="00630FD9" w:rsidP="00137D79">
      <w:pPr>
        <w:pStyle w:val="Sinespaciado1"/>
        <w:spacing w:line="288" w:lineRule="auto"/>
        <w:ind w:firstLine="2832"/>
        <w:jc w:val="both"/>
        <w:rPr>
          <w:rFonts w:ascii="Arial" w:hAnsi="Arial" w:cs="Arial"/>
          <w:sz w:val="16"/>
          <w:szCs w:val="16"/>
          <w:lang w:val="es-ES" w:eastAsia="es-ES"/>
        </w:rPr>
      </w:pPr>
    </w:p>
    <w:p w:rsidR="00630FD9" w:rsidRPr="00063737" w:rsidRDefault="00630FD9" w:rsidP="00137D79">
      <w:pPr>
        <w:pStyle w:val="Sinespaciado1"/>
        <w:spacing w:line="288" w:lineRule="auto"/>
        <w:ind w:firstLine="2832"/>
        <w:jc w:val="both"/>
        <w:rPr>
          <w:rFonts w:ascii="Arial" w:hAnsi="Arial" w:cs="Arial"/>
          <w:sz w:val="26"/>
          <w:szCs w:val="26"/>
          <w:lang w:val="es-ES" w:eastAsia="es-ES"/>
        </w:rPr>
      </w:pPr>
      <w:r w:rsidRPr="00063737">
        <w:rPr>
          <w:rFonts w:ascii="Arial" w:hAnsi="Arial" w:cs="Arial"/>
          <w:sz w:val="26"/>
          <w:szCs w:val="26"/>
          <w:lang w:val="es-ES" w:eastAsia="es-ES"/>
        </w:rPr>
        <w:t>2.4.</w:t>
      </w:r>
      <w:r w:rsidR="00143C93">
        <w:rPr>
          <w:rFonts w:ascii="Arial" w:hAnsi="Arial" w:cs="Arial"/>
          <w:sz w:val="26"/>
          <w:szCs w:val="26"/>
          <w:lang w:val="es-ES" w:eastAsia="es-ES"/>
        </w:rPr>
        <w:t xml:space="preserve"> </w:t>
      </w:r>
      <w:r w:rsidR="009A3DB8">
        <w:rPr>
          <w:rFonts w:ascii="Arial" w:hAnsi="Arial" w:cs="Arial"/>
          <w:sz w:val="26"/>
          <w:szCs w:val="26"/>
          <w:lang w:val="es-ES" w:eastAsia="es-ES"/>
        </w:rPr>
        <w:t xml:space="preserve">Durante </w:t>
      </w:r>
      <w:r w:rsidR="00F12DC6" w:rsidRPr="00F12DC6">
        <w:rPr>
          <w:rFonts w:ascii="Arial" w:hAnsi="Arial" w:cs="Arial"/>
          <w:sz w:val="26"/>
          <w:szCs w:val="26"/>
          <w:lang w:val="es-ES" w:eastAsia="es-ES"/>
        </w:rPr>
        <w:t xml:space="preserve">el término de traslado del dictamen pericial presentado por la parte demandante, </w:t>
      </w:r>
      <w:r w:rsidR="00F12DC6">
        <w:rPr>
          <w:rFonts w:ascii="Arial" w:hAnsi="Arial" w:cs="Arial"/>
          <w:sz w:val="26"/>
          <w:szCs w:val="26"/>
          <w:lang w:val="es-ES" w:eastAsia="es-ES"/>
        </w:rPr>
        <w:t>e</w:t>
      </w:r>
      <w:r w:rsidR="00F12DC6" w:rsidRPr="00F12DC6">
        <w:rPr>
          <w:rFonts w:ascii="Arial" w:hAnsi="Arial" w:cs="Arial"/>
          <w:sz w:val="26"/>
          <w:szCs w:val="26"/>
          <w:lang w:val="es-ES" w:eastAsia="es-ES"/>
        </w:rPr>
        <w:t>l</w:t>
      </w:r>
      <w:r w:rsidR="00F12DC6">
        <w:rPr>
          <w:rFonts w:ascii="Arial" w:hAnsi="Arial" w:cs="Arial"/>
          <w:sz w:val="26"/>
          <w:szCs w:val="26"/>
          <w:lang w:val="es-ES" w:eastAsia="es-ES"/>
        </w:rPr>
        <w:t xml:space="preserve"> ejecutado</w:t>
      </w:r>
      <w:r w:rsidR="00F12DC6" w:rsidRPr="00F12DC6">
        <w:rPr>
          <w:rFonts w:ascii="Arial" w:hAnsi="Arial" w:cs="Arial"/>
          <w:sz w:val="26"/>
          <w:szCs w:val="26"/>
          <w:lang w:val="es-ES" w:eastAsia="es-ES"/>
        </w:rPr>
        <w:t xml:space="preserve"> por conducto de apoderado judicial, lo objetó por error grave y como prueba aportó un nuevo avalúo presentado por </w:t>
      </w:r>
      <w:r w:rsidR="00F12DC6">
        <w:rPr>
          <w:rFonts w:ascii="Arial" w:hAnsi="Arial" w:cs="Arial"/>
          <w:sz w:val="26"/>
          <w:szCs w:val="26"/>
          <w:lang w:val="es-ES" w:eastAsia="es-ES"/>
        </w:rPr>
        <w:t xml:space="preserve">un </w:t>
      </w:r>
      <w:r w:rsidR="00F12DC6" w:rsidRPr="00F12DC6">
        <w:rPr>
          <w:rFonts w:ascii="Arial" w:hAnsi="Arial" w:cs="Arial"/>
          <w:sz w:val="26"/>
          <w:szCs w:val="26"/>
          <w:lang w:val="es-ES" w:eastAsia="es-ES"/>
        </w:rPr>
        <w:t>perito de reconocida experiencia e idoneidad</w:t>
      </w:r>
      <w:r w:rsidR="00143C93">
        <w:rPr>
          <w:rFonts w:ascii="Arial" w:hAnsi="Arial" w:cs="Arial"/>
          <w:spacing w:val="-3"/>
          <w:sz w:val="26"/>
          <w:szCs w:val="26"/>
        </w:rPr>
        <w:t>.</w:t>
      </w:r>
    </w:p>
    <w:p w:rsidR="009B3D34" w:rsidRPr="00063737" w:rsidRDefault="009B3D34" w:rsidP="00137D79">
      <w:pPr>
        <w:pStyle w:val="Sinespaciado1"/>
        <w:spacing w:line="288" w:lineRule="auto"/>
        <w:ind w:firstLine="2832"/>
        <w:jc w:val="both"/>
        <w:rPr>
          <w:rFonts w:ascii="Arial" w:hAnsi="Arial" w:cs="Arial"/>
          <w:sz w:val="16"/>
          <w:szCs w:val="16"/>
          <w:lang w:val="es-ES" w:eastAsia="es-ES"/>
        </w:rPr>
      </w:pPr>
    </w:p>
    <w:p w:rsidR="009B3D34" w:rsidRPr="00063737" w:rsidRDefault="009B3D34" w:rsidP="00137D79">
      <w:pPr>
        <w:pStyle w:val="Sinespaciado1"/>
        <w:spacing w:line="288" w:lineRule="auto"/>
        <w:ind w:firstLine="2832"/>
        <w:jc w:val="both"/>
        <w:rPr>
          <w:rFonts w:ascii="Arial" w:hAnsi="Arial" w:cs="Arial"/>
          <w:sz w:val="26"/>
          <w:szCs w:val="26"/>
          <w:lang w:val="es-ES" w:eastAsia="es-ES"/>
        </w:rPr>
      </w:pPr>
      <w:r w:rsidRPr="00063737">
        <w:rPr>
          <w:rFonts w:ascii="Arial" w:hAnsi="Arial" w:cs="Arial"/>
          <w:sz w:val="26"/>
          <w:szCs w:val="26"/>
          <w:lang w:val="es-ES" w:eastAsia="es-ES"/>
        </w:rPr>
        <w:t xml:space="preserve">2.5. </w:t>
      </w:r>
      <w:r w:rsidR="00E64B6B" w:rsidRPr="00E64B6B">
        <w:rPr>
          <w:rFonts w:ascii="Arial" w:hAnsi="Arial" w:cs="Arial"/>
          <w:sz w:val="26"/>
          <w:szCs w:val="26"/>
          <w:lang w:val="es-ES" w:eastAsia="es-ES"/>
        </w:rPr>
        <w:t>En el avalúo hecho se tuvieron en cuenta las condiciones intrínsecas y extrínsecas de los inmuebles objeto de garantía real lo que permitió llegar a la conclusión por medio de la cual consideró que los bienes tenían un valor comercial de $3.176.250.000</w:t>
      </w:r>
      <w:r w:rsidR="00E64B6B">
        <w:rPr>
          <w:rFonts w:ascii="Arial" w:hAnsi="Arial" w:cs="Arial"/>
          <w:sz w:val="26"/>
          <w:szCs w:val="26"/>
          <w:lang w:val="es-ES" w:eastAsia="es-ES"/>
        </w:rPr>
        <w:t>. Consideró el profesional que est</w:t>
      </w:r>
      <w:r w:rsidR="00E64B6B" w:rsidRPr="00E64B6B">
        <w:rPr>
          <w:rFonts w:ascii="Arial" w:hAnsi="Arial" w:cs="Arial"/>
          <w:sz w:val="26"/>
          <w:szCs w:val="26"/>
          <w:lang w:val="es-ES" w:eastAsia="es-ES"/>
        </w:rPr>
        <w:t xml:space="preserve">os estaban ubicados en el perímetro sub-urbano de la ciudad de Pereira, circunstancia que les permitía un importante desarrollo constructivo y el consecuente aprovechamiento económico de la tierra lo que aumentaba su valor en comparación con bienes netamente rurales. Señaló que en los predios, contiguos entre sí, se encuentra aprobado un proyecto de construcción de viviendas campestres denominado </w:t>
      </w:r>
      <w:r w:rsidR="00E64B6B">
        <w:rPr>
          <w:rFonts w:ascii="Arial" w:hAnsi="Arial" w:cs="Arial"/>
          <w:sz w:val="26"/>
          <w:szCs w:val="26"/>
          <w:lang w:val="es-ES" w:eastAsia="es-ES"/>
        </w:rPr>
        <w:t>“</w:t>
      </w:r>
      <w:r w:rsidR="00E64B6B" w:rsidRPr="00E64B6B">
        <w:rPr>
          <w:rFonts w:ascii="Arial" w:hAnsi="Arial" w:cs="Arial"/>
          <w:szCs w:val="26"/>
          <w:lang w:val="es-ES" w:eastAsia="es-ES"/>
        </w:rPr>
        <w:t xml:space="preserve">CONDOMINIO CAMPESTRE Y ECOTURÍSTICO </w:t>
      </w:r>
      <w:r w:rsidR="00E64B6B" w:rsidRPr="00E64B6B">
        <w:rPr>
          <w:rFonts w:ascii="Arial" w:hAnsi="Arial" w:cs="Arial"/>
          <w:szCs w:val="26"/>
          <w:lang w:val="es-ES" w:eastAsia="es-ES"/>
        </w:rPr>
        <w:lastRenderedPageBreak/>
        <w:t>VILLA ELENA</w:t>
      </w:r>
      <w:r w:rsidR="00E64B6B">
        <w:rPr>
          <w:rFonts w:ascii="Arial" w:hAnsi="Arial" w:cs="Arial"/>
          <w:sz w:val="26"/>
          <w:szCs w:val="26"/>
          <w:lang w:val="es-ES" w:eastAsia="es-ES"/>
        </w:rPr>
        <w:t>”</w:t>
      </w:r>
      <w:r w:rsidR="00E64B6B" w:rsidRPr="00E64B6B">
        <w:rPr>
          <w:rFonts w:ascii="Arial" w:hAnsi="Arial" w:cs="Arial"/>
          <w:sz w:val="26"/>
          <w:szCs w:val="26"/>
          <w:lang w:val="es-ES" w:eastAsia="es-ES"/>
        </w:rPr>
        <w:t xml:space="preserve"> con la licencia urbanística No 004465 del 16 de octubre de 2015 otorgada por la Curaduría Segunda Urbana de Pereira</w:t>
      </w:r>
      <w:r w:rsidR="004E692D" w:rsidRPr="004E692D">
        <w:rPr>
          <w:rStyle w:val="CuerpodeltextoCursiva"/>
          <w:rFonts w:ascii="Arial" w:eastAsia="Calibri" w:hAnsi="Arial" w:cs="Arial"/>
          <w:sz w:val="26"/>
          <w:szCs w:val="26"/>
        </w:rPr>
        <w:t>.</w:t>
      </w:r>
    </w:p>
    <w:p w:rsidR="009B3D34" w:rsidRPr="00063737" w:rsidRDefault="009B3D34" w:rsidP="00137D79">
      <w:pPr>
        <w:pStyle w:val="Sinespaciado1"/>
        <w:spacing w:line="288" w:lineRule="auto"/>
        <w:ind w:firstLine="2832"/>
        <w:jc w:val="both"/>
        <w:rPr>
          <w:rFonts w:ascii="Arial" w:hAnsi="Arial" w:cs="Arial"/>
          <w:sz w:val="16"/>
          <w:szCs w:val="16"/>
          <w:lang w:val="es-ES" w:eastAsia="es-ES"/>
        </w:rPr>
      </w:pPr>
    </w:p>
    <w:p w:rsidR="009B3D34" w:rsidRPr="00063737" w:rsidRDefault="009B3D34" w:rsidP="00137D79">
      <w:pPr>
        <w:pStyle w:val="Sinespaciado1"/>
        <w:spacing w:line="288" w:lineRule="auto"/>
        <w:ind w:firstLine="2832"/>
        <w:jc w:val="both"/>
        <w:rPr>
          <w:rFonts w:ascii="Arial" w:hAnsi="Arial" w:cs="Arial"/>
          <w:sz w:val="26"/>
          <w:szCs w:val="26"/>
        </w:rPr>
      </w:pPr>
      <w:r w:rsidRPr="00063737">
        <w:rPr>
          <w:rFonts w:ascii="Arial" w:hAnsi="Arial" w:cs="Arial"/>
          <w:sz w:val="26"/>
          <w:szCs w:val="26"/>
          <w:lang w:val="es-ES" w:eastAsia="es-ES"/>
        </w:rPr>
        <w:t xml:space="preserve">2.6. </w:t>
      </w:r>
      <w:r w:rsidR="00B52F2C" w:rsidRPr="00B52F2C">
        <w:rPr>
          <w:rFonts w:ascii="Arial" w:hAnsi="Arial" w:cs="Arial"/>
          <w:sz w:val="26"/>
          <w:szCs w:val="26"/>
          <w:lang w:val="es-ES" w:eastAsia="es-ES"/>
        </w:rPr>
        <w:t xml:space="preserve">El Juzgado Primero Civil del Circuito de Pereira, mediante auto del 9 de noviembre de 2018, acogió como avalúo definitivo, el presentado por la parte ejecutada, el cual estimó que los predios objeto del remate </w:t>
      </w:r>
      <w:r w:rsidR="00B52F2C">
        <w:rPr>
          <w:rFonts w:ascii="Arial" w:hAnsi="Arial" w:cs="Arial"/>
          <w:sz w:val="26"/>
          <w:szCs w:val="26"/>
          <w:lang w:val="es-ES" w:eastAsia="es-ES"/>
        </w:rPr>
        <w:t>tenía</w:t>
      </w:r>
      <w:r w:rsidR="00B52F2C" w:rsidRPr="00B52F2C">
        <w:rPr>
          <w:rFonts w:ascii="Arial" w:hAnsi="Arial" w:cs="Arial"/>
          <w:sz w:val="26"/>
          <w:szCs w:val="26"/>
          <w:lang w:val="es-ES" w:eastAsia="es-ES"/>
        </w:rPr>
        <w:t>n un valor de $3.176.250.000</w:t>
      </w:r>
      <w:r w:rsidR="008A4358" w:rsidRPr="008A4358">
        <w:rPr>
          <w:rFonts w:ascii="Arial" w:hAnsi="Arial" w:cs="Arial"/>
          <w:sz w:val="26"/>
          <w:szCs w:val="26"/>
          <w:lang w:val="es-ES" w:eastAsia="es-ES"/>
        </w:rPr>
        <w:t>.</w:t>
      </w:r>
    </w:p>
    <w:p w:rsidR="00630FD9" w:rsidRPr="00063737" w:rsidRDefault="00630FD9" w:rsidP="00137D79">
      <w:pPr>
        <w:pStyle w:val="Sinespaciado1"/>
        <w:spacing w:line="288" w:lineRule="auto"/>
        <w:ind w:firstLine="2835"/>
        <w:jc w:val="both"/>
        <w:rPr>
          <w:rFonts w:ascii="Arial" w:hAnsi="Arial" w:cs="Arial"/>
          <w:sz w:val="16"/>
          <w:szCs w:val="26"/>
        </w:rPr>
      </w:pPr>
    </w:p>
    <w:p w:rsidR="00744E87" w:rsidRDefault="00744E87" w:rsidP="00137D79">
      <w:pPr>
        <w:pStyle w:val="Sinespaciado1"/>
        <w:spacing w:line="288" w:lineRule="auto"/>
        <w:ind w:firstLine="2832"/>
        <w:jc w:val="both"/>
        <w:rPr>
          <w:rFonts w:ascii="Arial" w:hAnsi="Arial" w:cs="Arial"/>
          <w:sz w:val="26"/>
          <w:szCs w:val="26"/>
        </w:rPr>
      </w:pPr>
      <w:r>
        <w:rPr>
          <w:rFonts w:ascii="Arial" w:hAnsi="Arial" w:cs="Arial"/>
          <w:sz w:val="26"/>
          <w:szCs w:val="26"/>
        </w:rPr>
        <w:t xml:space="preserve">2.7. </w:t>
      </w:r>
      <w:r w:rsidR="001C476C" w:rsidRPr="001C476C">
        <w:rPr>
          <w:rFonts w:ascii="Arial" w:hAnsi="Arial" w:cs="Arial"/>
          <w:sz w:val="26"/>
          <w:szCs w:val="26"/>
        </w:rPr>
        <w:t>Contra el auto el auto del 9 de noviembre de 2018, el apoderado de la parte demandante interpuso recurso de reposición argumentando básicamente que el avalúo hecho a los predios no se hizo de manera independiente lo que podría permitir el remate individual de los lotes, que la licencia de construcción estaba vencida y que el avalúo era tan elevado que iba a impedir que los bienes fueran rematados y así obtener el recaudo del dinero que se adeuda al ejecutante</w:t>
      </w:r>
      <w:r w:rsidR="00AB6E4B">
        <w:rPr>
          <w:rFonts w:ascii="Arial" w:hAnsi="Arial" w:cs="Arial"/>
          <w:sz w:val="26"/>
          <w:szCs w:val="26"/>
        </w:rPr>
        <w:t>.</w:t>
      </w:r>
    </w:p>
    <w:p w:rsidR="00744E87" w:rsidRPr="00744E87" w:rsidRDefault="00744E87" w:rsidP="00137D79">
      <w:pPr>
        <w:pStyle w:val="Sinespaciado1"/>
        <w:spacing w:line="288" w:lineRule="auto"/>
        <w:ind w:firstLine="2832"/>
        <w:jc w:val="both"/>
        <w:rPr>
          <w:rFonts w:ascii="Arial" w:hAnsi="Arial" w:cs="Arial"/>
          <w:sz w:val="16"/>
          <w:szCs w:val="16"/>
        </w:rPr>
      </w:pPr>
    </w:p>
    <w:p w:rsidR="00744E87" w:rsidRDefault="00744E87" w:rsidP="00137D79">
      <w:pPr>
        <w:pStyle w:val="Sinespaciado1"/>
        <w:spacing w:line="288" w:lineRule="auto"/>
        <w:ind w:firstLine="2832"/>
        <w:jc w:val="both"/>
        <w:rPr>
          <w:rFonts w:ascii="Arial" w:hAnsi="Arial" w:cs="Arial"/>
          <w:sz w:val="26"/>
          <w:szCs w:val="26"/>
        </w:rPr>
      </w:pPr>
      <w:r>
        <w:rPr>
          <w:rFonts w:ascii="Arial" w:hAnsi="Arial" w:cs="Arial"/>
          <w:sz w:val="26"/>
          <w:szCs w:val="26"/>
        </w:rPr>
        <w:t xml:space="preserve">2.8. </w:t>
      </w:r>
      <w:r w:rsidR="001C476C" w:rsidRPr="001C476C">
        <w:rPr>
          <w:rFonts w:ascii="Arial" w:hAnsi="Arial" w:cs="Arial"/>
          <w:sz w:val="26"/>
          <w:szCs w:val="26"/>
        </w:rPr>
        <w:t>Repartido el proceso al Juzgado Cuarto Civil del Circuito de Pereira, dada la descongestión ordenada por el Consejo Superior de la Judicatura, le correspondió conocer del recurso que se interpuso contra el auto del 9 de noviembre pasado</w:t>
      </w:r>
      <w:r w:rsidRPr="00744E87">
        <w:rPr>
          <w:rFonts w:ascii="Arial" w:hAnsi="Arial" w:cs="Arial"/>
          <w:sz w:val="26"/>
          <w:szCs w:val="26"/>
        </w:rPr>
        <w:t>.</w:t>
      </w:r>
    </w:p>
    <w:p w:rsidR="000502B9" w:rsidRPr="000502B9" w:rsidRDefault="000502B9" w:rsidP="00137D79">
      <w:pPr>
        <w:pStyle w:val="Sinespaciado1"/>
        <w:spacing w:line="288" w:lineRule="auto"/>
        <w:ind w:firstLine="2832"/>
        <w:jc w:val="both"/>
        <w:rPr>
          <w:rFonts w:ascii="Arial" w:hAnsi="Arial" w:cs="Arial"/>
          <w:sz w:val="16"/>
          <w:szCs w:val="16"/>
        </w:rPr>
      </w:pPr>
    </w:p>
    <w:p w:rsidR="000502B9" w:rsidRDefault="000502B9" w:rsidP="00137D79">
      <w:pPr>
        <w:pStyle w:val="Sinespaciado1"/>
        <w:spacing w:line="288" w:lineRule="auto"/>
        <w:ind w:firstLine="2832"/>
        <w:jc w:val="both"/>
        <w:rPr>
          <w:rFonts w:ascii="Arial" w:hAnsi="Arial" w:cs="Arial"/>
          <w:sz w:val="26"/>
          <w:szCs w:val="26"/>
        </w:rPr>
      </w:pPr>
      <w:r>
        <w:rPr>
          <w:rFonts w:ascii="Arial" w:hAnsi="Arial" w:cs="Arial"/>
          <w:sz w:val="26"/>
          <w:szCs w:val="26"/>
        </w:rPr>
        <w:t xml:space="preserve">2.9. </w:t>
      </w:r>
      <w:r w:rsidRPr="000502B9">
        <w:rPr>
          <w:rFonts w:ascii="Arial" w:hAnsi="Arial" w:cs="Arial"/>
          <w:sz w:val="26"/>
          <w:szCs w:val="26"/>
        </w:rPr>
        <w:t>El Juzgado Cuarto Civil del Circuito de Pereira mediante auto del</w:t>
      </w:r>
      <w:r>
        <w:rPr>
          <w:rFonts w:ascii="Arial" w:hAnsi="Arial" w:cs="Arial"/>
          <w:sz w:val="26"/>
          <w:szCs w:val="26"/>
        </w:rPr>
        <w:t xml:space="preserve"> 11 </w:t>
      </w:r>
      <w:r w:rsidRPr="000502B9">
        <w:rPr>
          <w:rFonts w:ascii="Arial" w:hAnsi="Arial" w:cs="Arial"/>
          <w:sz w:val="26"/>
          <w:szCs w:val="26"/>
        </w:rPr>
        <w:t xml:space="preserve">de abril de 2019, resolvió el recurso acogiendo los peregrinos argumentos expuestos por la parte demandante y en tal virtud consideró que el valor por el cual debían salir los bienes a remate era por la suma de $1.596.963.120, según el avalúo presentado por </w:t>
      </w:r>
      <w:r>
        <w:rPr>
          <w:rFonts w:ascii="Arial" w:hAnsi="Arial" w:cs="Arial"/>
          <w:sz w:val="26"/>
          <w:szCs w:val="26"/>
        </w:rPr>
        <w:t>esta.</w:t>
      </w:r>
    </w:p>
    <w:p w:rsidR="000502B9" w:rsidRPr="000502B9" w:rsidRDefault="000502B9" w:rsidP="00137D79">
      <w:pPr>
        <w:pStyle w:val="Sinespaciado1"/>
        <w:spacing w:line="288" w:lineRule="auto"/>
        <w:ind w:firstLine="2832"/>
        <w:jc w:val="both"/>
        <w:rPr>
          <w:rFonts w:ascii="Arial" w:hAnsi="Arial" w:cs="Arial"/>
          <w:sz w:val="16"/>
          <w:szCs w:val="16"/>
        </w:rPr>
      </w:pPr>
    </w:p>
    <w:p w:rsidR="000502B9" w:rsidRDefault="000502B9" w:rsidP="00137D79">
      <w:pPr>
        <w:pStyle w:val="Sinespaciado1"/>
        <w:spacing w:line="288" w:lineRule="auto"/>
        <w:ind w:firstLine="2832"/>
        <w:jc w:val="both"/>
        <w:rPr>
          <w:rFonts w:ascii="Arial" w:hAnsi="Arial" w:cs="Arial"/>
          <w:sz w:val="26"/>
          <w:szCs w:val="26"/>
        </w:rPr>
      </w:pPr>
      <w:r>
        <w:rPr>
          <w:rFonts w:ascii="Arial" w:hAnsi="Arial" w:cs="Arial"/>
          <w:sz w:val="26"/>
          <w:szCs w:val="26"/>
        </w:rPr>
        <w:t xml:space="preserve">2.10. </w:t>
      </w:r>
      <w:r w:rsidR="00865858">
        <w:rPr>
          <w:rFonts w:ascii="Arial" w:hAnsi="Arial" w:cs="Arial"/>
          <w:sz w:val="26"/>
          <w:szCs w:val="26"/>
        </w:rPr>
        <w:t>En el estudio hecho por el d</w:t>
      </w:r>
      <w:r w:rsidR="00865858" w:rsidRPr="00865858">
        <w:rPr>
          <w:rFonts w:ascii="Arial" w:hAnsi="Arial" w:cs="Arial"/>
          <w:sz w:val="26"/>
          <w:szCs w:val="26"/>
        </w:rPr>
        <w:t>espacho sobre los avalúos que obran en el plenario, acogió el presentado por la parte demandante señalando que en dicho dictamen se avaluaron los inmuebles de manera separada y no en conjunto como se hizo en el otro</w:t>
      </w:r>
      <w:r w:rsidR="00865858">
        <w:rPr>
          <w:rFonts w:ascii="Arial" w:hAnsi="Arial" w:cs="Arial"/>
          <w:sz w:val="26"/>
          <w:szCs w:val="26"/>
        </w:rPr>
        <w:t>,</w:t>
      </w:r>
      <w:r w:rsidR="00865858" w:rsidRPr="00865858">
        <w:rPr>
          <w:rFonts w:ascii="Arial" w:hAnsi="Arial" w:cs="Arial"/>
          <w:sz w:val="26"/>
          <w:szCs w:val="26"/>
        </w:rPr>
        <w:t xml:space="preserve"> lo que a su juicio permitía que se pudieran subastar los bienes de manera efectiva, en apoyo de su decisión trae una cita del </w:t>
      </w:r>
      <w:r w:rsidR="00865858">
        <w:rPr>
          <w:rFonts w:ascii="Arial" w:hAnsi="Arial" w:cs="Arial"/>
          <w:sz w:val="26"/>
          <w:szCs w:val="26"/>
        </w:rPr>
        <w:t>doctor</w:t>
      </w:r>
      <w:r w:rsidR="00865858" w:rsidRPr="00865858">
        <w:rPr>
          <w:rFonts w:ascii="Arial" w:hAnsi="Arial" w:cs="Arial"/>
          <w:sz w:val="26"/>
          <w:szCs w:val="26"/>
        </w:rPr>
        <w:t xml:space="preserve"> Hernán Fabio López Blanco, pero que no corresponde a los fundamentos fácticos </w:t>
      </w:r>
      <w:r w:rsidR="00865858">
        <w:rPr>
          <w:rFonts w:ascii="Arial" w:hAnsi="Arial" w:cs="Arial"/>
          <w:sz w:val="26"/>
          <w:szCs w:val="26"/>
        </w:rPr>
        <w:t>d</w:t>
      </w:r>
      <w:r w:rsidR="00865858" w:rsidRPr="00865858">
        <w:rPr>
          <w:rFonts w:ascii="Arial" w:hAnsi="Arial" w:cs="Arial"/>
          <w:sz w:val="26"/>
          <w:szCs w:val="26"/>
        </w:rPr>
        <w:t>el presente caso pues olvidó que en este proceso sí se encuentran desenglobados los bienes pero que los mismos se encuentran vinculados con un desarrollo o licencia urbanística de construcción de casas campestres.</w:t>
      </w:r>
      <w:r w:rsidR="00865858">
        <w:rPr>
          <w:rFonts w:ascii="Arial" w:hAnsi="Arial" w:cs="Arial"/>
          <w:sz w:val="26"/>
          <w:szCs w:val="26"/>
        </w:rPr>
        <w:t xml:space="preserve"> </w:t>
      </w:r>
      <w:r w:rsidR="00865858" w:rsidRPr="00865858">
        <w:rPr>
          <w:rFonts w:ascii="Arial" w:hAnsi="Arial" w:cs="Arial"/>
          <w:sz w:val="26"/>
          <w:szCs w:val="26"/>
        </w:rPr>
        <w:t xml:space="preserve">Igualmente sostuvo que el proyecto </w:t>
      </w:r>
      <w:r w:rsidR="00865858">
        <w:rPr>
          <w:rFonts w:ascii="Arial" w:hAnsi="Arial" w:cs="Arial"/>
          <w:sz w:val="26"/>
          <w:szCs w:val="26"/>
          <w:lang w:val="es-ES" w:eastAsia="es-ES"/>
        </w:rPr>
        <w:t>“</w:t>
      </w:r>
      <w:r w:rsidR="00865858" w:rsidRPr="00E64B6B">
        <w:rPr>
          <w:rFonts w:ascii="Arial" w:hAnsi="Arial" w:cs="Arial"/>
          <w:szCs w:val="26"/>
          <w:lang w:val="es-ES" w:eastAsia="es-ES"/>
        </w:rPr>
        <w:t>CONDOMINIO CAMPESTRE Y ECOTURÍSTICO VILLA ELENA</w:t>
      </w:r>
      <w:r w:rsidR="00865858">
        <w:rPr>
          <w:rFonts w:ascii="Arial" w:hAnsi="Arial" w:cs="Arial"/>
          <w:sz w:val="26"/>
          <w:szCs w:val="26"/>
          <w:lang w:val="es-ES" w:eastAsia="es-ES"/>
        </w:rPr>
        <w:t>”</w:t>
      </w:r>
      <w:r w:rsidR="00865858" w:rsidRPr="00E64B6B">
        <w:rPr>
          <w:rFonts w:ascii="Arial" w:hAnsi="Arial" w:cs="Arial"/>
          <w:sz w:val="26"/>
          <w:szCs w:val="26"/>
          <w:lang w:val="es-ES" w:eastAsia="es-ES"/>
        </w:rPr>
        <w:t xml:space="preserve"> </w:t>
      </w:r>
      <w:r w:rsidR="00865858" w:rsidRPr="00865858">
        <w:rPr>
          <w:rFonts w:ascii="Arial" w:hAnsi="Arial" w:cs="Arial"/>
          <w:sz w:val="26"/>
          <w:szCs w:val="26"/>
        </w:rPr>
        <w:t>con licencia urbanística No 004465 del 16 de octubre de 2015</w:t>
      </w:r>
      <w:r w:rsidR="00865858">
        <w:rPr>
          <w:rFonts w:ascii="Arial" w:hAnsi="Arial" w:cs="Arial"/>
          <w:sz w:val="26"/>
          <w:szCs w:val="26"/>
        </w:rPr>
        <w:t>,</w:t>
      </w:r>
      <w:r w:rsidR="00865858" w:rsidRPr="00865858">
        <w:rPr>
          <w:rFonts w:ascii="Arial" w:hAnsi="Arial" w:cs="Arial"/>
          <w:sz w:val="26"/>
          <w:szCs w:val="26"/>
        </w:rPr>
        <w:t xml:space="preserve"> otorgada por la Curaduría Urbana</w:t>
      </w:r>
      <w:r w:rsidR="00865858">
        <w:rPr>
          <w:rFonts w:ascii="Arial" w:hAnsi="Arial" w:cs="Arial"/>
          <w:sz w:val="26"/>
          <w:szCs w:val="26"/>
        </w:rPr>
        <w:t>,</w:t>
      </w:r>
      <w:r w:rsidR="00865858" w:rsidRPr="00865858">
        <w:rPr>
          <w:rFonts w:ascii="Arial" w:hAnsi="Arial" w:cs="Arial"/>
          <w:sz w:val="26"/>
          <w:szCs w:val="26"/>
        </w:rPr>
        <w:t xml:space="preserve"> se encontraba caducada y que no existía prueba de su prórroga.</w:t>
      </w:r>
    </w:p>
    <w:p w:rsidR="000502B9" w:rsidRPr="000502B9" w:rsidRDefault="000502B9" w:rsidP="00137D79">
      <w:pPr>
        <w:pStyle w:val="Sinespaciado1"/>
        <w:spacing w:line="288" w:lineRule="auto"/>
        <w:ind w:firstLine="2832"/>
        <w:jc w:val="both"/>
        <w:rPr>
          <w:rFonts w:ascii="Arial" w:hAnsi="Arial" w:cs="Arial"/>
          <w:sz w:val="16"/>
          <w:szCs w:val="16"/>
        </w:rPr>
      </w:pPr>
    </w:p>
    <w:p w:rsidR="000502B9" w:rsidRDefault="000502B9" w:rsidP="00137D79">
      <w:pPr>
        <w:pStyle w:val="Sinespaciado1"/>
        <w:spacing w:line="288" w:lineRule="auto"/>
        <w:ind w:firstLine="2832"/>
        <w:jc w:val="both"/>
        <w:rPr>
          <w:rFonts w:ascii="Arial" w:hAnsi="Arial" w:cs="Arial"/>
          <w:sz w:val="26"/>
          <w:szCs w:val="26"/>
        </w:rPr>
      </w:pPr>
      <w:r>
        <w:rPr>
          <w:rFonts w:ascii="Arial" w:hAnsi="Arial" w:cs="Arial"/>
          <w:sz w:val="26"/>
          <w:szCs w:val="26"/>
        </w:rPr>
        <w:t xml:space="preserve">2.11. </w:t>
      </w:r>
      <w:r w:rsidR="00865858">
        <w:rPr>
          <w:rFonts w:ascii="Arial" w:hAnsi="Arial" w:cs="Arial"/>
          <w:sz w:val="26"/>
          <w:szCs w:val="26"/>
        </w:rPr>
        <w:t>En</w:t>
      </w:r>
      <w:r w:rsidR="00865858" w:rsidRPr="00865858">
        <w:rPr>
          <w:rFonts w:ascii="Arial" w:hAnsi="Arial" w:cs="Arial"/>
          <w:sz w:val="26"/>
          <w:szCs w:val="26"/>
        </w:rPr>
        <w:t xml:space="preserve"> escrito del 24 de abril de 2019, </w:t>
      </w:r>
      <w:r w:rsidR="00865858">
        <w:rPr>
          <w:rFonts w:ascii="Arial" w:hAnsi="Arial" w:cs="Arial"/>
          <w:sz w:val="26"/>
          <w:szCs w:val="26"/>
        </w:rPr>
        <w:t>se</w:t>
      </w:r>
      <w:r w:rsidR="00865858" w:rsidRPr="00865858">
        <w:rPr>
          <w:rFonts w:ascii="Arial" w:hAnsi="Arial" w:cs="Arial"/>
          <w:sz w:val="26"/>
          <w:szCs w:val="26"/>
        </w:rPr>
        <w:t xml:space="preserve"> aportó copia de la Resolución No. 000083 del 26 de octubre de 2018 proferida por la Curaduría Urbana Segunda de Pereira</w:t>
      </w:r>
      <w:r w:rsidR="00865858">
        <w:rPr>
          <w:rFonts w:ascii="Arial" w:hAnsi="Arial" w:cs="Arial"/>
          <w:sz w:val="26"/>
          <w:szCs w:val="26"/>
        </w:rPr>
        <w:t>,</w:t>
      </w:r>
      <w:r w:rsidR="00865858" w:rsidRPr="00865858">
        <w:rPr>
          <w:rFonts w:ascii="Arial" w:hAnsi="Arial" w:cs="Arial"/>
          <w:sz w:val="26"/>
          <w:szCs w:val="26"/>
        </w:rPr>
        <w:t xml:space="preserve"> por medio de la cual prorrogaba la licencia de urbanismo otorgada para los predios del demandado</w:t>
      </w:r>
      <w:r w:rsidR="00865858">
        <w:rPr>
          <w:rFonts w:ascii="Arial" w:hAnsi="Arial" w:cs="Arial"/>
          <w:sz w:val="26"/>
          <w:szCs w:val="26"/>
        </w:rPr>
        <w:t>,</w:t>
      </w:r>
      <w:r w:rsidR="00865858" w:rsidRPr="00865858">
        <w:rPr>
          <w:rFonts w:ascii="Arial" w:hAnsi="Arial" w:cs="Arial"/>
          <w:sz w:val="26"/>
          <w:szCs w:val="26"/>
        </w:rPr>
        <w:t xml:space="preserve"> con el fin de </w:t>
      </w:r>
      <w:r w:rsidR="00865858" w:rsidRPr="00865858">
        <w:rPr>
          <w:rFonts w:ascii="Arial" w:hAnsi="Arial" w:cs="Arial"/>
          <w:sz w:val="26"/>
          <w:szCs w:val="26"/>
        </w:rPr>
        <w:lastRenderedPageBreak/>
        <w:t xml:space="preserve">que </w:t>
      </w:r>
      <w:r w:rsidR="00865858">
        <w:rPr>
          <w:rFonts w:ascii="Arial" w:hAnsi="Arial" w:cs="Arial"/>
          <w:sz w:val="26"/>
          <w:szCs w:val="26"/>
        </w:rPr>
        <w:t xml:space="preserve">el despacho </w:t>
      </w:r>
      <w:r w:rsidR="00865858" w:rsidRPr="00865858">
        <w:rPr>
          <w:rFonts w:ascii="Arial" w:hAnsi="Arial" w:cs="Arial"/>
          <w:sz w:val="26"/>
          <w:szCs w:val="26"/>
        </w:rPr>
        <w:t>variara su posición frente al avalúo que había acogido para asignarle el exiguo valor a los predios objeto de remante.</w:t>
      </w:r>
    </w:p>
    <w:p w:rsidR="00865858" w:rsidRPr="00865858" w:rsidRDefault="00865858" w:rsidP="00137D79">
      <w:pPr>
        <w:pStyle w:val="Sinespaciado1"/>
        <w:spacing w:line="288" w:lineRule="auto"/>
        <w:ind w:firstLine="2832"/>
        <w:jc w:val="both"/>
        <w:rPr>
          <w:rFonts w:ascii="Arial" w:hAnsi="Arial" w:cs="Arial"/>
          <w:sz w:val="16"/>
          <w:szCs w:val="16"/>
        </w:rPr>
      </w:pPr>
    </w:p>
    <w:p w:rsidR="00865858" w:rsidRDefault="00865858" w:rsidP="00137D79">
      <w:pPr>
        <w:pStyle w:val="Sinespaciado1"/>
        <w:spacing w:line="288" w:lineRule="auto"/>
        <w:ind w:firstLine="2832"/>
        <w:jc w:val="both"/>
        <w:rPr>
          <w:rFonts w:ascii="Arial" w:hAnsi="Arial" w:cs="Arial"/>
          <w:sz w:val="26"/>
          <w:szCs w:val="26"/>
        </w:rPr>
      </w:pPr>
      <w:r>
        <w:rPr>
          <w:rFonts w:ascii="Arial" w:hAnsi="Arial" w:cs="Arial"/>
          <w:sz w:val="26"/>
          <w:szCs w:val="26"/>
        </w:rPr>
        <w:t xml:space="preserve">2.12. </w:t>
      </w:r>
      <w:r w:rsidR="00DA192F" w:rsidRPr="00DA192F">
        <w:rPr>
          <w:rFonts w:ascii="Arial" w:hAnsi="Arial" w:cs="Arial"/>
          <w:sz w:val="26"/>
          <w:szCs w:val="26"/>
        </w:rPr>
        <w:t xml:space="preserve">A pesar que el Juzgado Cuarto Civil del Circuito de Pereira tuvo conocimiento </w:t>
      </w:r>
      <w:r w:rsidR="00DA192F">
        <w:rPr>
          <w:rFonts w:ascii="Arial" w:hAnsi="Arial" w:cs="Arial"/>
          <w:sz w:val="26"/>
          <w:szCs w:val="26"/>
        </w:rPr>
        <w:t xml:space="preserve">de </w:t>
      </w:r>
      <w:r w:rsidR="00DA192F" w:rsidRPr="00DA192F">
        <w:rPr>
          <w:rFonts w:ascii="Arial" w:hAnsi="Arial" w:cs="Arial"/>
          <w:sz w:val="26"/>
          <w:szCs w:val="26"/>
        </w:rPr>
        <w:t xml:space="preserve">la copia de la Resolución No. 000083 por medio de la cual </w:t>
      </w:r>
      <w:r w:rsidR="00DA192F">
        <w:rPr>
          <w:rFonts w:ascii="Arial" w:hAnsi="Arial" w:cs="Arial"/>
          <w:sz w:val="26"/>
          <w:szCs w:val="26"/>
        </w:rPr>
        <w:t xml:space="preserve">se </w:t>
      </w:r>
      <w:r w:rsidR="00DA192F" w:rsidRPr="00DA192F">
        <w:rPr>
          <w:rFonts w:ascii="Arial" w:hAnsi="Arial" w:cs="Arial"/>
          <w:sz w:val="26"/>
          <w:szCs w:val="26"/>
        </w:rPr>
        <w:t>prorrogaba la licencia de parcelación de los lotes del demandado</w:t>
      </w:r>
      <w:r w:rsidR="00DA192F">
        <w:rPr>
          <w:rFonts w:ascii="Arial" w:hAnsi="Arial" w:cs="Arial"/>
          <w:sz w:val="26"/>
          <w:szCs w:val="26"/>
        </w:rPr>
        <w:t>,</w:t>
      </w:r>
      <w:r w:rsidR="00DA192F" w:rsidRPr="00DA192F">
        <w:rPr>
          <w:rFonts w:ascii="Arial" w:hAnsi="Arial" w:cs="Arial"/>
          <w:sz w:val="26"/>
          <w:szCs w:val="26"/>
        </w:rPr>
        <w:t xml:space="preserve"> lo que hacía que variara de manera ostensible el precio asignado a los inmuebles, desestimó la petición según auto del 6 de mayo de 2019 y prefirió no darle ningún trámite al documento aportado.</w:t>
      </w:r>
    </w:p>
    <w:p w:rsidR="00865858" w:rsidRPr="00865858" w:rsidRDefault="00865858" w:rsidP="00137D79">
      <w:pPr>
        <w:pStyle w:val="Sinespaciado1"/>
        <w:spacing w:line="288" w:lineRule="auto"/>
        <w:ind w:firstLine="2832"/>
        <w:jc w:val="both"/>
        <w:rPr>
          <w:rFonts w:ascii="Arial" w:hAnsi="Arial" w:cs="Arial"/>
          <w:sz w:val="16"/>
          <w:szCs w:val="16"/>
        </w:rPr>
      </w:pPr>
    </w:p>
    <w:p w:rsidR="00865858" w:rsidRDefault="00865858" w:rsidP="00137D79">
      <w:pPr>
        <w:pStyle w:val="Sinespaciado1"/>
        <w:spacing w:line="288" w:lineRule="auto"/>
        <w:ind w:firstLine="2832"/>
        <w:jc w:val="both"/>
        <w:rPr>
          <w:rFonts w:ascii="Arial" w:hAnsi="Arial" w:cs="Arial"/>
          <w:sz w:val="26"/>
          <w:szCs w:val="26"/>
        </w:rPr>
      </w:pPr>
      <w:r>
        <w:rPr>
          <w:rFonts w:ascii="Arial" w:hAnsi="Arial" w:cs="Arial"/>
          <w:sz w:val="26"/>
          <w:szCs w:val="26"/>
        </w:rPr>
        <w:t xml:space="preserve">2.13. </w:t>
      </w:r>
      <w:r w:rsidR="00DA192F" w:rsidRPr="00DA192F">
        <w:rPr>
          <w:rFonts w:ascii="Arial" w:hAnsi="Arial" w:cs="Arial"/>
          <w:sz w:val="26"/>
          <w:szCs w:val="26"/>
        </w:rPr>
        <w:t>En el mismo auto del 6 de mayo de 2019, el Juzgado Cuarto Civil del Circuito de Pereira, señaló fecha para remate de los bienes objeto de garantía.</w:t>
      </w:r>
    </w:p>
    <w:p w:rsidR="00865858" w:rsidRPr="00865858" w:rsidRDefault="00865858" w:rsidP="00137D79">
      <w:pPr>
        <w:pStyle w:val="Sinespaciado1"/>
        <w:spacing w:line="288" w:lineRule="auto"/>
        <w:ind w:firstLine="2832"/>
        <w:jc w:val="both"/>
        <w:rPr>
          <w:rFonts w:ascii="Arial" w:hAnsi="Arial" w:cs="Arial"/>
          <w:sz w:val="16"/>
          <w:szCs w:val="16"/>
        </w:rPr>
      </w:pPr>
    </w:p>
    <w:p w:rsidR="00865858" w:rsidRDefault="00865858" w:rsidP="00137D79">
      <w:pPr>
        <w:pStyle w:val="Sinespaciado1"/>
        <w:spacing w:line="288" w:lineRule="auto"/>
        <w:ind w:firstLine="2832"/>
        <w:jc w:val="both"/>
        <w:rPr>
          <w:rFonts w:ascii="Arial" w:hAnsi="Arial" w:cs="Arial"/>
          <w:sz w:val="26"/>
          <w:szCs w:val="26"/>
        </w:rPr>
      </w:pPr>
      <w:r>
        <w:rPr>
          <w:rFonts w:ascii="Arial" w:hAnsi="Arial" w:cs="Arial"/>
          <w:sz w:val="26"/>
          <w:szCs w:val="26"/>
        </w:rPr>
        <w:t xml:space="preserve">2.14. </w:t>
      </w:r>
      <w:r w:rsidR="00DA192F" w:rsidRPr="00DA192F">
        <w:rPr>
          <w:rFonts w:ascii="Arial" w:hAnsi="Arial" w:cs="Arial"/>
          <w:sz w:val="26"/>
          <w:szCs w:val="26"/>
        </w:rPr>
        <w:t>La decisión adoptada por el Juzgado Cuarto Civil del Circuito de Pereira quedó en firme por cuanto la misma no era susceptible del recurso de apelación</w:t>
      </w:r>
      <w:r w:rsidR="00DA192F">
        <w:rPr>
          <w:rFonts w:ascii="Arial" w:hAnsi="Arial" w:cs="Arial"/>
          <w:sz w:val="26"/>
          <w:szCs w:val="26"/>
        </w:rPr>
        <w:t>.</w:t>
      </w:r>
    </w:p>
    <w:p w:rsidR="00744E87" w:rsidRPr="00744E87" w:rsidRDefault="00744E87" w:rsidP="00137D79">
      <w:pPr>
        <w:pStyle w:val="Sinespaciado1"/>
        <w:spacing w:line="288" w:lineRule="auto"/>
        <w:ind w:firstLine="2832"/>
        <w:jc w:val="both"/>
        <w:rPr>
          <w:rFonts w:ascii="Arial" w:hAnsi="Arial" w:cs="Arial"/>
          <w:sz w:val="16"/>
          <w:szCs w:val="16"/>
        </w:rPr>
      </w:pPr>
    </w:p>
    <w:p w:rsidR="00630FD9" w:rsidRPr="00063737" w:rsidRDefault="00630FD9" w:rsidP="00137D79">
      <w:pPr>
        <w:pStyle w:val="Sinespaciado1"/>
        <w:spacing w:line="288" w:lineRule="auto"/>
        <w:ind w:firstLine="2832"/>
        <w:jc w:val="both"/>
        <w:rPr>
          <w:rFonts w:ascii="Arial" w:hAnsi="Arial" w:cs="Arial"/>
          <w:sz w:val="26"/>
          <w:szCs w:val="26"/>
        </w:rPr>
      </w:pPr>
      <w:r w:rsidRPr="00063737">
        <w:rPr>
          <w:rFonts w:ascii="Arial" w:hAnsi="Arial" w:cs="Arial"/>
          <w:sz w:val="26"/>
          <w:szCs w:val="26"/>
        </w:rPr>
        <w:t xml:space="preserve">3. Con fundamento en lo relatado, solicita se </w:t>
      </w:r>
      <w:r w:rsidR="0025450A">
        <w:rPr>
          <w:rFonts w:ascii="Arial" w:hAnsi="Arial" w:cs="Arial"/>
          <w:sz w:val="26"/>
          <w:szCs w:val="26"/>
        </w:rPr>
        <w:t xml:space="preserve">ordene al juzgado accionado, </w:t>
      </w:r>
      <w:r w:rsidR="000D08DB">
        <w:rPr>
          <w:rFonts w:ascii="Arial" w:hAnsi="Arial" w:cs="Arial"/>
          <w:sz w:val="26"/>
          <w:szCs w:val="26"/>
        </w:rPr>
        <w:t xml:space="preserve">dejar </w:t>
      </w:r>
      <w:r w:rsidR="000D08DB" w:rsidRPr="000D08DB">
        <w:rPr>
          <w:rFonts w:ascii="Arial" w:hAnsi="Arial" w:cs="Arial"/>
          <w:sz w:val="26"/>
          <w:szCs w:val="26"/>
        </w:rPr>
        <w:t>sin efectos jurídicos la actuación surtida con posterioridad al auto del 11 de abril de 2019, inclusive</w:t>
      </w:r>
      <w:r w:rsidR="000D08DB">
        <w:rPr>
          <w:rFonts w:ascii="Arial" w:hAnsi="Arial" w:cs="Arial"/>
          <w:sz w:val="26"/>
          <w:szCs w:val="26"/>
        </w:rPr>
        <w:t xml:space="preserve">; y, </w:t>
      </w:r>
      <w:r w:rsidR="000D08DB" w:rsidRPr="000D08DB">
        <w:rPr>
          <w:rFonts w:ascii="Arial" w:hAnsi="Arial" w:cs="Arial"/>
          <w:sz w:val="26"/>
          <w:szCs w:val="26"/>
        </w:rPr>
        <w:t>establecer</w:t>
      </w:r>
      <w:r w:rsidR="000D08DB">
        <w:rPr>
          <w:rFonts w:ascii="Arial" w:hAnsi="Arial" w:cs="Arial"/>
          <w:sz w:val="26"/>
          <w:szCs w:val="26"/>
        </w:rPr>
        <w:t xml:space="preserve"> nuevamente</w:t>
      </w:r>
      <w:r w:rsidR="000D08DB" w:rsidRPr="000D08DB">
        <w:rPr>
          <w:rFonts w:ascii="Arial" w:hAnsi="Arial" w:cs="Arial"/>
          <w:sz w:val="26"/>
          <w:szCs w:val="26"/>
        </w:rPr>
        <w:t xml:space="preserve"> el avalúo comercial de los inmuebles objeto de remate para lo cual deberá</w:t>
      </w:r>
      <w:r w:rsidR="000D08DB">
        <w:rPr>
          <w:rFonts w:ascii="Arial" w:hAnsi="Arial" w:cs="Arial"/>
          <w:sz w:val="26"/>
          <w:szCs w:val="26"/>
        </w:rPr>
        <w:t xml:space="preserve"> tener en cuenta la vigencia de la licencia No. 004465 </w:t>
      </w:r>
      <w:r w:rsidR="000D08DB" w:rsidRPr="00865858">
        <w:rPr>
          <w:rFonts w:ascii="Arial" w:hAnsi="Arial" w:cs="Arial"/>
          <w:sz w:val="26"/>
          <w:szCs w:val="26"/>
        </w:rPr>
        <w:t>del 16 de octubre de 2015</w:t>
      </w:r>
      <w:r w:rsidR="000D08DB">
        <w:rPr>
          <w:rFonts w:ascii="Arial" w:hAnsi="Arial" w:cs="Arial"/>
          <w:sz w:val="26"/>
          <w:szCs w:val="26"/>
        </w:rPr>
        <w:t>,</w:t>
      </w:r>
      <w:r w:rsidR="000D08DB" w:rsidRPr="00865858">
        <w:rPr>
          <w:rFonts w:ascii="Arial" w:hAnsi="Arial" w:cs="Arial"/>
          <w:sz w:val="26"/>
          <w:szCs w:val="26"/>
        </w:rPr>
        <w:t xml:space="preserve"> otorgada por la Curaduría </w:t>
      </w:r>
      <w:r w:rsidR="000D08DB">
        <w:rPr>
          <w:rFonts w:ascii="Arial" w:hAnsi="Arial" w:cs="Arial"/>
          <w:sz w:val="26"/>
          <w:szCs w:val="26"/>
        </w:rPr>
        <w:t xml:space="preserve">Segunda </w:t>
      </w:r>
      <w:r w:rsidR="000D08DB" w:rsidRPr="00865858">
        <w:rPr>
          <w:rFonts w:ascii="Arial" w:hAnsi="Arial" w:cs="Arial"/>
          <w:sz w:val="26"/>
          <w:szCs w:val="26"/>
        </w:rPr>
        <w:t>Urbana</w:t>
      </w:r>
      <w:r w:rsidR="000D08DB">
        <w:rPr>
          <w:rFonts w:ascii="Arial" w:hAnsi="Arial" w:cs="Arial"/>
          <w:sz w:val="26"/>
          <w:szCs w:val="26"/>
        </w:rPr>
        <w:t xml:space="preserve"> de Pereira, o en su defecto ordenar la práctica de un nuevo avalúo</w:t>
      </w:r>
      <w:r w:rsidR="0025450A" w:rsidRPr="0025450A">
        <w:rPr>
          <w:rFonts w:ascii="Arial" w:hAnsi="Arial" w:cs="Arial"/>
          <w:sz w:val="26"/>
          <w:szCs w:val="26"/>
        </w:rPr>
        <w:t>.</w:t>
      </w:r>
    </w:p>
    <w:p w:rsidR="00630FD9" w:rsidRPr="00063737" w:rsidRDefault="00630FD9" w:rsidP="00137D79">
      <w:pPr>
        <w:pStyle w:val="Sinespaciado1"/>
        <w:spacing w:line="288" w:lineRule="auto"/>
        <w:ind w:firstLine="2832"/>
        <w:jc w:val="both"/>
        <w:rPr>
          <w:rFonts w:ascii="Arial" w:hAnsi="Arial" w:cs="Arial"/>
          <w:sz w:val="16"/>
          <w:szCs w:val="26"/>
        </w:rPr>
      </w:pPr>
    </w:p>
    <w:p w:rsidR="00630FD9" w:rsidRPr="00063737" w:rsidRDefault="00630FD9" w:rsidP="00137D79">
      <w:pPr>
        <w:suppressAutoHyphens/>
        <w:spacing w:line="288" w:lineRule="auto"/>
        <w:ind w:firstLine="2835"/>
        <w:jc w:val="both"/>
        <w:rPr>
          <w:rFonts w:ascii="Arial" w:hAnsi="Arial" w:cs="Arial"/>
          <w:sz w:val="26"/>
          <w:szCs w:val="26"/>
        </w:rPr>
      </w:pPr>
      <w:r w:rsidRPr="00063737">
        <w:rPr>
          <w:rFonts w:ascii="Arial" w:hAnsi="Arial" w:cs="Arial"/>
          <w:sz w:val="26"/>
          <w:szCs w:val="26"/>
        </w:rPr>
        <w:t xml:space="preserve">4. La tutela fue admitida mediante auto del </w:t>
      </w:r>
      <w:r w:rsidR="002561A5">
        <w:rPr>
          <w:rFonts w:ascii="Arial" w:hAnsi="Arial" w:cs="Arial"/>
          <w:sz w:val="26"/>
          <w:szCs w:val="26"/>
        </w:rPr>
        <w:t>11</w:t>
      </w:r>
      <w:r w:rsidRPr="00063737">
        <w:rPr>
          <w:rFonts w:ascii="Arial" w:hAnsi="Arial" w:cs="Arial"/>
          <w:sz w:val="26"/>
          <w:szCs w:val="26"/>
        </w:rPr>
        <w:t xml:space="preserve"> de </w:t>
      </w:r>
      <w:r w:rsidR="002561A5">
        <w:rPr>
          <w:rFonts w:ascii="Arial" w:hAnsi="Arial" w:cs="Arial"/>
          <w:sz w:val="26"/>
          <w:szCs w:val="26"/>
        </w:rPr>
        <w:t>junio</w:t>
      </w:r>
      <w:r w:rsidR="00AE628A">
        <w:rPr>
          <w:rFonts w:ascii="Arial" w:hAnsi="Arial" w:cs="Arial"/>
          <w:sz w:val="26"/>
          <w:szCs w:val="26"/>
        </w:rPr>
        <w:t xml:space="preserve"> </w:t>
      </w:r>
      <w:r w:rsidR="00972216">
        <w:rPr>
          <w:rFonts w:ascii="Arial" w:hAnsi="Arial" w:cs="Arial"/>
          <w:sz w:val="26"/>
          <w:szCs w:val="26"/>
        </w:rPr>
        <w:t>pasado</w:t>
      </w:r>
      <w:r w:rsidRPr="00063737">
        <w:rPr>
          <w:rFonts w:ascii="Arial" w:hAnsi="Arial" w:cs="Arial"/>
          <w:sz w:val="26"/>
          <w:szCs w:val="26"/>
        </w:rPr>
        <w:t xml:space="preserve">, </w:t>
      </w:r>
      <w:r w:rsidR="00ED7B28" w:rsidRPr="00096881">
        <w:rPr>
          <w:rFonts w:ascii="Arial" w:hAnsi="Arial" w:cs="Arial"/>
          <w:sz w:val="26"/>
          <w:szCs w:val="26"/>
        </w:rPr>
        <w:t xml:space="preserve">se </w:t>
      </w:r>
      <w:r w:rsidR="00ED7B28">
        <w:rPr>
          <w:rFonts w:ascii="Arial" w:hAnsi="Arial" w:cs="Arial"/>
          <w:sz w:val="26"/>
          <w:szCs w:val="26"/>
        </w:rPr>
        <w:t xml:space="preserve">vinculó a la parte demandante </w:t>
      </w:r>
      <w:r w:rsidR="00ED7B28" w:rsidRPr="00413A6D">
        <w:rPr>
          <w:rFonts w:ascii="Arial" w:hAnsi="Arial" w:cs="Arial"/>
          <w:sz w:val="26"/>
          <w:szCs w:val="26"/>
        </w:rPr>
        <w:t xml:space="preserve">en </w:t>
      </w:r>
      <w:r w:rsidR="00ED7B28">
        <w:rPr>
          <w:rFonts w:ascii="Arial" w:hAnsi="Arial" w:cs="Arial"/>
          <w:sz w:val="26"/>
          <w:szCs w:val="26"/>
        </w:rPr>
        <w:t xml:space="preserve">el proceso objeto de queja, </w:t>
      </w:r>
      <w:r w:rsidR="00ED7B28" w:rsidRPr="00063737">
        <w:rPr>
          <w:rFonts w:ascii="Arial" w:hAnsi="Arial" w:cs="Arial"/>
          <w:sz w:val="26"/>
          <w:szCs w:val="26"/>
        </w:rPr>
        <w:t>ordenándose la notificación y traslado,</w:t>
      </w:r>
      <w:r w:rsidR="00ED7B28">
        <w:rPr>
          <w:rFonts w:ascii="Arial" w:hAnsi="Arial" w:cs="Arial"/>
          <w:sz w:val="26"/>
          <w:szCs w:val="26"/>
        </w:rPr>
        <w:t xml:space="preserve"> </w:t>
      </w:r>
      <w:r w:rsidRPr="00063737">
        <w:rPr>
          <w:rFonts w:ascii="Arial" w:hAnsi="Arial" w:cs="Arial"/>
          <w:sz w:val="26"/>
          <w:szCs w:val="26"/>
        </w:rPr>
        <w:t xml:space="preserve">además </w:t>
      </w:r>
      <w:r w:rsidR="00ED7B28">
        <w:rPr>
          <w:rFonts w:ascii="Arial" w:hAnsi="Arial" w:cs="Arial"/>
          <w:sz w:val="26"/>
          <w:szCs w:val="26"/>
        </w:rPr>
        <w:t>se decretó la medida provisional solicitada</w:t>
      </w:r>
      <w:r w:rsidR="00CC1247" w:rsidRPr="004A755B">
        <w:rPr>
          <w:rFonts w:ascii="Arial" w:hAnsi="Arial" w:cs="Arial"/>
          <w:sz w:val="26"/>
          <w:szCs w:val="26"/>
        </w:rPr>
        <w:t>.</w:t>
      </w:r>
      <w:r w:rsidR="00CC1247" w:rsidRPr="00063737">
        <w:rPr>
          <w:rFonts w:ascii="Arial" w:hAnsi="Arial" w:cs="Arial"/>
          <w:sz w:val="26"/>
          <w:szCs w:val="26"/>
        </w:rPr>
        <w:t xml:space="preserve"> </w:t>
      </w:r>
    </w:p>
    <w:p w:rsidR="00630FD9" w:rsidRPr="00063737" w:rsidRDefault="00630FD9" w:rsidP="00137D79">
      <w:pPr>
        <w:suppressAutoHyphens/>
        <w:spacing w:line="288" w:lineRule="auto"/>
        <w:ind w:firstLine="2835"/>
        <w:jc w:val="both"/>
        <w:rPr>
          <w:rFonts w:ascii="Arial" w:hAnsi="Arial" w:cs="Arial"/>
          <w:sz w:val="16"/>
          <w:szCs w:val="26"/>
        </w:rPr>
      </w:pPr>
    </w:p>
    <w:p w:rsidR="00630FD9" w:rsidRPr="00063737" w:rsidRDefault="005C5F98" w:rsidP="00137D79">
      <w:pPr>
        <w:pStyle w:val="Sinespaciado1"/>
        <w:spacing w:line="288" w:lineRule="auto"/>
        <w:ind w:firstLine="2832"/>
        <w:jc w:val="both"/>
        <w:rPr>
          <w:rFonts w:ascii="Arial" w:hAnsi="Arial" w:cs="Arial"/>
          <w:sz w:val="26"/>
          <w:szCs w:val="26"/>
          <w:lang w:val="es-ES"/>
        </w:rPr>
      </w:pPr>
      <w:r>
        <w:rPr>
          <w:rFonts w:ascii="Arial" w:hAnsi="Arial" w:cs="Arial"/>
          <w:sz w:val="26"/>
          <w:szCs w:val="26"/>
          <w:lang w:val="es-ES"/>
        </w:rPr>
        <w:t xml:space="preserve">4.1. </w:t>
      </w:r>
      <w:r w:rsidR="00F57A71">
        <w:rPr>
          <w:rFonts w:ascii="Arial" w:hAnsi="Arial" w:cs="Arial"/>
          <w:sz w:val="26"/>
          <w:szCs w:val="26"/>
          <w:lang w:val="es-ES"/>
        </w:rPr>
        <w:t>El Ju</w:t>
      </w:r>
      <w:r>
        <w:rPr>
          <w:rFonts w:ascii="Arial" w:hAnsi="Arial" w:cs="Arial"/>
          <w:sz w:val="26"/>
          <w:szCs w:val="26"/>
          <w:lang w:val="es-ES"/>
        </w:rPr>
        <w:t>z</w:t>
      </w:r>
      <w:r w:rsidR="00F57A71">
        <w:rPr>
          <w:rFonts w:ascii="Arial" w:hAnsi="Arial" w:cs="Arial"/>
          <w:sz w:val="26"/>
          <w:szCs w:val="26"/>
          <w:lang w:val="es-ES"/>
        </w:rPr>
        <w:t>g</w:t>
      </w:r>
      <w:r>
        <w:rPr>
          <w:rFonts w:ascii="Arial" w:hAnsi="Arial" w:cs="Arial"/>
          <w:sz w:val="26"/>
          <w:szCs w:val="26"/>
          <w:lang w:val="es-ES"/>
        </w:rPr>
        <w:t>a</w:t>
      </w:r>
      <w:r w:rsidR="00F57A71">
        <w:rPr>
          <w:rFonts w:ascii="Arial" w:hAnsi="Arial" w:cs="Arial"/>
          <w:sz w:val="26"/>
          <w:szCs w:val="26"/>
          <w:lang w:val="es-ES"/>
        </w:rPr>
        <w:t>do Cuarto</w:t>
      </w:r>
      <w:r>
        <w:rPr>
          <w:rFonts w:ascii="Arial" w:hAnsi="Arial" w:cs="Arial"/>
          <w:sz w:val="26"/>
          <w:szCs w:val="26"/>
          <w:lang w:val="es-ES"/>
        </w:rPr>
        <w:t xml:space="preserve"> </w:t>
      </w:r>
      <w:r w:rsidRPr="00AF5C8C">
        <w:rPr>
          <w:rFonts w:ascii="Arial" w:hAnsi="Arial" w:cs="Arial"/>
          <w:sz w:val="26"/>
          <w:szCs w:val="26"/>
          <w:lang w:val="es-ES"/>
        </w:rPr>
        <w:t>Civil</w:t>
      </w:r>
      <w:r>
        <w:rPr>
          <w:rFonts w:ascii="Arial" w:hAnsi="Arial" w:cs="Arial"/>
          <w:sz w:val="26"/>
          <w:szCs w:val="26"/>
          <w:lang w:val="es-ES"/>
        </w:rPr>
        <w:t xml:space="preserve"> del Circuito de Pereira</w:t>
      </w:r>
      <w:r w:rsidR="00F57A71">
        <w:rPr>
          <w:rFonts w:ascii="Arial" w:hAnsi="Arial" w:cs="Arial"/>
          <w:sz w:val="26"/>
          <w:szCs w:val="26"/>
          <w:lang w:val="es-ES"/>
        </w:rPr>
        <w:t xml:space="preserve"> y los vinculados, guardaron silencio</w:t>
      </w:r>
      <w:r w:rsidR="005C1F49">
        <w:rPr>
          <w:rFonts w:ascii="Arial" w:hAnsi="Arial" w:cs="Arial"/>
          <w:sz w:val="26"/>
          <w:szCs w:val="26"/>
          <w:lang w:val="es-ES"/>
        </w:rPr>
        <w:t>.</w:t>
      </w:r>
    </w:p>
    <w:p w:rsidR="00752055" w:rsidRPr="006E3425" w:rsidRDefault="00752055" w:rsidP="00137D79">
      <w:pPr>
        <w:pStyle w:val="Sinespaciado1"/>
        <w:spacing w:line="288" w:lineRule="auto"/>
        <w:ind w:firstLine="2835"/>
        <w:jc w:val="both"/>
        <w:rPr>
          <w:rFonts w:ascii="Arial" w:hAnsi="Arial" w:cs="Arial"/>
          <w:b/>
          <w:sz w:val="24"/>
          <w:szCs w:val="24"/>
          <w:lang w:val="es-ES"/>
        </w:rPr>
      </w:pPr>
    </w:p>
    <w:p w:rsidR="00630FD9" w:rsidRPr="006E3425" w:rsidRDefault="00630FD9" w:rsidP="00137D79">
      <w:pPr>
        <w:suppressAutoHyphens/>
        <w:spacing w:line="288" w:lineRule="auto"/>
        <w:ind w:firstLine="2835"/>
        <w:rPr>
          <w:rFonts w:ascii="Arial" w:hAnsi="Arial" w:cs="Arial"/>
          <w:b/>
          <w:spacing w:val="-3"/>
          <w:sz w:val="24"/>
          <w:szCs w:val="24"/>
        </w:rPr>
      </w:pPr>
      <w:r w:rsidRPr="006E3425">
        <w:rPr>
          <w:rFonts w:ascii="Arial" w:hAnsi="Arial" w:cs="Arial"/>
          <w:b/>
          <w:spacing w:val="-3"/>
          <w:sz w:val="24"/>
          <w:szCs w:val="24"/>
        </w:rPr>
        <w:t>III. CONSIDERACIONES DE LA SALA</w:t>
      </w:r>
    </w:p>
    <w:p w:rsidR="00630FD9" w:rsidRPr="006E3425" w:rsidRDefault="00630FD9" w:rsidP="00137D79">
      <w:pPr>
        <w:suppressAutoHyphens/>
        <w:spacing w:line="288" w:lineRule="auto"/>
        <w:ind w:firstLine="2835"/>
        <w:rPr>
          <w:rFonts w:ascii="Arial" w:hAnsi="Arial" w:cs="Arial"/>
          <w:b/>
          <w:spacing w:val="-3"/>
          <w:sz w:val="24"/>
          <w:szCs w:val="24"/>
        </w:rPr>
      </w:pPr>
    </w:p>
    <w:p w:rsidR="00381119" w:rsidRPr="00063737" w:rsidRDefault="00381119" w:rsidP="00137D79">
      <w:pPr>
        <w:suppressAutoHyphens/>
        <w:spacing w:line="288" w:lineRule="auto"/>
        <w:ind w:firstLine="2835"/>
        <w:jc w:val="both"/>
        <w:rPr>
          <w:rFonts w:ascii="Arial" w:hAnsi="Arial" w:cs="Arial"/>
          <w:sz w:val="26"/>
          <w:szCs w:val="26"/>
        </w:rPr>
      </w:pPr>
      <w:r w:rsidRPr="00063737">
        <w:rPr>
          <w:rFonts w:ascii="Arial" w:hAnsi="Arial" w:cs="Arial"/>
          <w:sz w:val="26"/>
          <w:szCs w:val="26"/>
        </w:rPr>
        <w:t xml:space="preserve">1. Esta Corporación es competente para conocer de la tutela, al ser el superior funcional de la autoridad judicial accionada, conforme a lo previsto en los Decretos </w:t>
      </w:r>
      <w:r w:rsidRPr="00063737">
        <w:rPr>
          <w:rFonts w:ascii="Arial" w:hAnsi="Arial" w:cs="Arial"/>
          <w:sz w:val="24"/>
          <w:szCs w:val="26"/>
        </w:rPr>
        <w:t>2591</w:t>
      </w:r>
      <w:r w:rsidRPr="00063737">
        <w:rPr>
          <w:rFonts w:ascii="Arial" w:hAnsi="Arial" w:cs="Arial"/>
          <w:sz w:val="26"/>
          <w:szCs w:val="26"/>
        </w:rPr>
        <w:t xml:space="preserve"> de </w:t>
      </w:r>
      <w:r w:rsidRPr="00063737">
        <w:rPr>
          <w:rFonts w:ascii="Arial" w:hAnsi="Arial" w:cs="Arial"/>
          <w:sz w:val="24"/>
          <w:szCs w:val="26"/>
        </w:rPr>
        <w:t>1991</w:t>
      </w:r>
      <w:r w:rsidRPr="00063737">
        <w:rPr>
          <w:rFonts w:ascii="Arial" w:hAnsi="Arial" w:cs="Arial"/>
          <w:sz w:val="26"/>
          <w:szCs w:val="26"/>
        </w:rPr>
        <w:t xml:space="preserve"> y </w:t>
      </w:r>
      <w:r w:rsidRPr="00063737">
        <w:rPr>
          <w:rFonts w:ascii="Arial" w:hAnsi="Arial" w:cs="Arial"/>
          <w:sz w:val="24"/>
          <w:szCs w:val="26"/>
        </w:rPr>
        <w:t>1</w:t>
      </w:r>
      <w:r w:rsidR="00B9656C">
        <w:rPr>
          <w:rFonts w:ascii="Arial" w:hAnsi="Arial" w:cs="Arial"/>
          <w:sz w:val="24"/>
          <w:szCs w:val="26"/>
        </w:rPr>
        <w:t>98</w:t>
      </w:r>
      <w:r w:rsidRPr="00063737">
        <w:rPr>
          <w:rFonts w:ascii="Arial" w:hAnsi="Arial" w:cs="Arial"/>
          <w:sz w:val="24"/>
          <w:szCs w:val="26"/>
        </w:rPr>
        <w:t>3</w:t>
      </w:r>
      <w:r w:rsidRPr="00063737">
        <w:rPr>
          <w:rFonts w:ascii="Arial" w:hAnsi="Arial" w:cs="Arial"/>
          <w:sz w:val="26"/>
          <w:szCs w:val="26"/>
        </w:rPr>
        <w:t xml:space="preserve"> de </w:t>
      </w:r>
      <w:r w:rsidRPr="00063737">
        <w:rPr>
          <w:rFonts w:ascii="Arial" w:hAnsi="Arial" w:cs="Arial"/>
          <w:sz w:val="24"/>
          <w:szCs w:val="26"/>
        </w:rPr>
        <w:t>20</w:t>
      </w:r>
      <w:r w:rsidR="00B9656C">
        <w:rPr>
          <w:rFonts w:ascii="Arial" w:hAnsi="Arial" w:cs="Arial"/>
          <w:sz w:val="24"/>
          <w:szCs w:val="26"/>
        </w:rPr>
        <w:t>17</w:t>
      </w:r>
      <w:r w:rsidRPr="00063737">
        <w:rPr>
          <w:rFonts w:ascii="Arial" w:hAnsi="Arial" w:cs="Arial"/>
          <w:sz w:val="24"/>
          <w:szCs w:val="26"/>
        </w:rPr>
        <w:t>.</w:t>
      </w:r>
    </w:p>
    <w:p w:rsidR="00381119" w:rsidRPr="00063737" w:rsidRDefault="00381119" w:rsidP="00137D79">
      <w:pPr>
        <w:suppressAutoHyphens/>
        <w:spacing w:line="288" w:lineRule="auto"/>
        <w:ind w:firstLine="2835"/>
        <w:jc w:val="both"/>
        <w:rPr>
          <w:rFonts w:ascii="Arial" w:hAnsi="Arial" w:cs="Arial"/>
          <w:sz w:val="16"/>
          <w:szCs w:val="26"/>
        </w:rPr>
      </w:pPr>
    </w:p>
    <w:p w:rsidR="00630FD9" w:rsidRPr="00063737" w:rsidRDefault="00630FD9" w:rsidP="00137D79">
      <w:pPr>
        <w:pStyle w:val="Sinespaciado1"/>
        <w:spacing w:line="288" w:lineRule="auto"/>
        <w:ind w:firstLine="2832"/>
        <w:jc w:val="both"/>
        <w:rPr>
          <w:rFonts w:ascii="Arial" w:hAnsi="Arial" w:cs="Arial"/>
          <w:sz w:val="26"/>
          <w:szCs w:val="26"/>
        </w:rPr>
      </w:pPr>
      <w:r w:rsidRPr="00063737">
        <w:rPr>
          <w:rFonts w:ascii="Arial" w:hAnsi="Arial" w:cs="Arial"/>
          <w:sz w:val="26"/>
          <w:szCs w:val="26"/>
        </w:rPr>
        <w:t xml:space="preserve">2. La controversia consiste en dilucidar si </w:t>
      </w:r>
      <w:r w:rsidR="005212E3">
        <w:rPr>
          <w:rFonts w:ascii="Arial" w:hAnsi="Arial" w:cs="Arial"/>
          <w:sz w:val="26"/>
          <w:szCs w:val="26"/>
        </w:rPr>
        <w:t>la</w:t>
      </w:r>
      <w:r w:rsidR="00AE628A">
        <w:rPr>
          <w:rFonts w:ascii="Arial" w:hAnsi="Arial" w:cs="Arial"/>
          <w:sz w:val="26"/>
          <w:szCs w:val="26"/>
        </w:rPr>
        <w:t xml:space="preserve"> autoridad</w:t>
      </w:r>
      <w:r w:rsidR="005212E3">
        <w:rPr>
          <w:rFonts w:ascii="Arial" w:hAnsi="Arial" w:cs="Arial"/>
          <w:sz w:val="26"/>
          <w:szCs w:val="26"/>
        </w:rPr>
        <w:t xml:space="preserve"> </w:t>
      </w:r>
      <w:r w:rsidR="00AE628A">
        <w:rPr>
          <w:rFonts w:ascii="Arial" w:hAnsi="Arial" w:cs="Arial"/>
          <w:sz w:val="26"/>
          <w:szCs w:val="26"/>
        </w:rPr>
        <w:t xml:space="preserve">judicial </w:t>
      </w:r>
      <w:r w:rsidR="005212E3">
        <w:rPr>
          <w:rFonts w:ascii="Arial" w:hAnsi="Arial" w:cs="Arial"/>
          <w:sz w:val="26"/>
          <w:szCs w:val="26"/>
        </w:rPr>
        <w:t>accionada vulner</w:t>
      </w:r>
      <w:r w:rsidR="00AE628A">
        <w:rPr>
          <w:rFonts w:ascii="Arial" w:hAnsi="Arial" w:cs="Arial"/>
          <w:sz w:val="26"/>
          <w:szCs w:val="26"/>
        </w:rPr>
        <w:t>a</w:t>
      </w:r>
      <w:r w:rsidRPr="00063737">
        <w:rPr>
          <w:rFonts w:ascii="Arial" w:hAnsi="Arial" w:cs="Arial"/>
          <w:sz w:val="26"/>
          <w:szCs w:val="26"/>
        </w:rPr>
        <w:t xml:space="preserve"> </w:t>
      </w:r>
      <w:r w:rsidR="00D14F6A">
        <w:rPr>
          <w:rFonts w:ascii="Arial" w:hAnsi="Arial" w:cs="Arial"/>
          <w:sz w:val="26"/>
          <w:szCs w:val="26"/>
        </w:rPr>
        <w:t>e</w:t>
      </w:r>
      <w:r w:rsidRPr="00063737">
        <w:rPr>
          <w:rFonts w:ascii="Arial" w:hAnsi="Arial" w:cs="Arial"/>
          <w:sz w:val="26"/>
          <w:szCs w:val="26"/>
        </w:rPr>
        <w:t xml:space="preserve">l derecho fundamental </w:t>
      </w:r>
      <w:r w:rsidR="00B9656C">
        <w:rPr>
          <w:rFonts w:ascii="Arial" w:hAnsi="Arial" w:cs="Arial"/>
          <w:sz w:val="26"/>
          <w:szCs w:val="26"/>
        </w:rPr>
        <w:t xml:space="preserve">al </w:t>
      </w:r>
      <w:r w:rsidR="00B9656C" w:rsidRPr="00063737">
        <w:rPr>
          <w:rFonts w:ascii="Arial" w:hAnsi="Arial" w:cs="Arial"/>
          <w:sz w:val="26"/>
          <w:szCs w:val="26"/>
        </w:rPr>
        <w:t>debido proceso</w:t>
      </w:r>
      <w:r w:rsidR="008B5AE5" w:rsidRPr="00063737">
        <w:rPr>
          <w:rFonts w:ascii="Arial" w:hAnsi="Arial" w:cs="Arial"/>
          <w:sz w:val="26"/>
          <w:szCs w:val="26"/>
        </w:rPr>
        <w:t xml:space="preserve">, </w:t>
      </w:r>
      <w:r w:rsidRPr="00063737">
        <w:rPr>
          <w:rFonts w:ascii="Arial" w:hAnsi="Arial" w:cs="Arial"/>
          <w:sz w:val="26"/>
          <w:szCs w:val="26"/>
        </w:rPr>
        <w:t>del</w:t>
      </w:r>
      <w:r w:rsidR="00D20D22" w:rsidRPr="00063737">
        <w:rPr>
          <w:rFonts w:ascii="Arial" w:hAnsi="Arial" w:cs="Arial"/>
          <w:sz w:val="26"/>
          <w:szCs w:val="26"/>
        </w:rPr>
        <w:t xml:space="preserve"> </w:t>
      </w:r>
      <w:r w:rsidR="008B5AE5" w:rsidRPr="00063737">
        <w:rPr>
          <w:rFonts w:ascii="Arial" w:hAnsi="Arial" w:cs="Arial"/>
          <w:sz w:val="26"/>
          <w:szCs w:val="26"/>
          <w:lang w:val="es-ES" w:eastAsia="es-ES"/>
        </w:rPr>
        <w:t xml:space="preserve">señor </w:t>
      </w:r>
      <w:r w:rsidR="00D14F6A" w:rsidRPr="000A1E6A">
        <w:rPr>
          <w:rFonts w:ascii="Arial" w:hAnsi="Arial" w:cs="Arial"/>
          <w:szCs w:val="24"/>
          <w:lang w:val="es-ES" w:eastAsia="es-ES"/>
        </w:rPr>
        <w:t>JAIRO ARVEY RICO DUQUE</w:t>
      </w:r>
      <w:r w:rsidRPr="00063737">
        <w:rPr>
          <w:rFonts w:ascii="Arial" w:hAnsi="Arial" w:cs="Arial"/>
          <w:sz w:val="26"/>
          <w:szCs w:val="26"/>
        </w:rPr>
        <w:t xml:space="preserve">, en el trámite del proceso </w:t>
      </w:r>
      <w:r w:rsidR="006C1771">
        <w:rPr>
          <w:rFonts w:ascii="Arial" w:hAnsi="Arial" w:cs="Arial"/>
          <w:sz w:val="26"/>
          <w:szCs w:val="26"/>
        </w:rPr>
        <w:t>ejecutivo hipotecario</w:t>
      </w:r>
      <w:r w:rsidR="00B9656C">
        <w:rPr>
          <w:rFonts w:ascii="Arial" w:hAnsi="Arial" w:cs="Arial"/>
          <w:sz w:val="26"/>
          <w:szCs w:val="26"/>
          <w:lang w:val="es-MX"/>
        </w:rPr>
        <w:t xml:space="preserve"> </w:t>
      </w:r>
      <w:r w:rsidR="00B9656C" w:rsidRPr="00B553A5">
        <w:rPr>
          <w:rFonts w:ascii="Arial" w:hAnsi="Arial" w:cs="Arial"/>
          <w:sz w:val="26"/>
          <w:szCs w:val="26"/>
        </w:rPr>
        <w:t>radicado 20</w:t>
      </w:r>
      <w:r w:rsidR="006C1771">
        <w:rPr>
          <w:rFonts w:ascii="Arial" w:hAnsi="Arial" w:cs="Arial"/>
          <w:sz w:val="26"/>
          <w:szCs w:val="26"/>
        </w:rPr>
        <w:t>13</w:t>
      </w:r>
      <w:r w:rsidR="00B9656C">
        <w:rPr>
          <w:rFonts w:ascii="Arial" w:hAnsi="Arial" w:cs="Arial"/>
          <w:sz w:val="26"/>
          <w:szCs w:val="26"/>
        </w:rPr>
        <w:t>-</w:t>
      </w:r>
      <w:r w:rsidR="00B9656C" w:rsidRPr="00B553A5">
        <w:rPr>
          <w:rFonts w:ascii="Arial" w:hAnsi="Arial" w:cs="Arial"/>
          <w:sz w:val="26"/>
          <w:szCs w:val="26"/>
        </w:rPr>
        <w:t>00</w:t>
      </w:r>
      <w:r w:rsidR="006C1771">
        <w:rPr>
          <w:rFonts w:ascii="Arial" w:hAnsi="Arial" w:cs="Arial"/>
          <w:sz w:val="26"/>
          <w:szCs w:val="26"/>
        </w:rPr>
        <w:t>13</w:t>
      </w:r>
      <w:r w:rsidR="00B9656C">
        <w:rPr>
          <w:rFonts w:ascii="Arial" w:hAnsi="Arial" w:cs="Arial"/>
          <w:sz w:val="26"/>
          <w:szCs w:val="26"/>
        </w:rPr>
        <w:t>0,</w:t>
      </w:r>
      <w:r w:rsidR="00AE628A">
        <w:rPr>
          <w:rFonts w:ascii="Arial" w:hAnsi="Arial" w:cs="Arial"/>
          <w:sz w:val="26"/>
          <w:szCs w:val="26"/>
        </w:rPr>
        <w:t xml:space="preserve"> </w:t>
      </w:r>
      <w:r w:rsidRPr="00063737">
        <w:rPr>
          <w:rFonts w:ascii="Arial" w:hAnsi="Arial" w:cs="Arial"/>
          <w:sz w:val="26"/>
          <w:szCs w:val="26"/>
        </w:rPr>
        <w:t>que se adelanta en el</w:t>
      </w:r>
      <w:r w:rsidR="005212E3">
        <w:rPr>
          <w:rFonts w:ascii="Arial" w:hAnsi="Arial" w:cs="Arial"/>
          <w:sz w:val="26"/>
          <w:szCs w:val="26"/>
        </w:rPr>
        <w:t xml:space="preserve"> Juzgado </w:t>
      </w:r>
      <w:r w:rsidR="00D14F6A">
        <w:rPr>
          <w:rFonts w:ascii="Arial" w:hAnsi="Arial" w:cs="Arial"/>
          <w:sz w:val="26"/>
          <w:szCs w:val="26"/>
        </w:rPr>
        <w:t>Cuart</w:t>
      </w:r>
      <w:r w:rsidR="005212E3">
        <w:rPr>
          <w:rFonts w:ascii="Arial" w:hAnsi="Arial" w:cs="Arial"/>
          <w:sz w:val="26"/>
          <w:szCs w:val="26"/>
        </w:rPr>
        <w:t>o Civil del Circuito de esta ciudad</w:t>
      </w:r>
      <w:r w:rsidRPr="00063737">
        <w:rPr>
          <w:rFonts w:ascii="Arial" w:hAnsi="Arial" w:cs="Arial"/>
          <w:sz w:val="26"/>
          <w:szCs w:val="26"/>
        </w:rPr>
        <w:t>, que amerite la injerencia del juez Constitucional.</w:t>
      </w:r>
    </w:p>
    <w:p w:rsidR="00630FD9" w:rsidRPr="00063737" w:rsidRDefault="00630FD9" w:rsidP="00137D79">
      <w:pPr>
        <w:pStyle w:val="Sinespaciado1"/>
        <w:spacing w:line="288" w:lineRule="auto"/>
        <w:ind w:firstLine="2832"/>
        <w:jc w:val="both"/>
        <w:rPr>
          <w:rFonts w:ascii="Arial" w:hAnsi="Arial" w:cs="Arial"/>
          <w:sz w:val="16"/>
          <w:szCs w:val="26"/>
        </w:rPr>
      </w:pPr>
    </w:p>
    <w:p w:rsidR="00805CF3" w:rsidRDefault="00805CF3" w:rsidP="00137D79">
      <w:pPr>
        <w:pStyle w:val="Sinespaciado1"/>
        <w:spacing w:line="288" w:lineRule="auto"/>
        <w:ind w:firstLine="2835"/>
        <w:jc w:val="both"/>
        <w:rPr>
          <w:rFonts w:ascii="Arial" w:hAnsi="Arial" w:cs="Arial"/>
          <w:sz w:val="26"/>
          <w:szCs w:val="26"/>
          <w:lang w:val="es-ES"/>
        </w:rPr>
      </w:pPr>
      <w:r>
        <w:rPr>
          <w:rFonts w:ascii="Arial" w:hAnsi="Arial" w:cs="Arial"/>
          <w:sz w:val="26"/>
          <w:szCs w:val="26"/>
          <w:lang w:val="es-ES"/>
        </w:rPr>
        <w:lastRenderedPageBreak/>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805CF3" w:rsidRPr="000D72F8" w:rsidRDefault="00805CF3" w:rsidP="00137D79">
      <w:pPr>
        <w:pStyle w:val="Sinespaciado1"/>
        <w:spacing w:line="288" w:lineRule="auto"/>
        <w:ind w:firstLine="2835"/>
        <w:jc w:val="both"/>
        <w:rPr>
          <w:rFonts w:ascii="Arial" w:hAnsi="Arial" w:cs="Arial"/>
          <w:sz w:val="16"/>
          <w:szCs w:val="26"/>
          <w:lang w:val="es-ES"/>
        </w:rPr>
      </w:pPr>
    </w:p>
    <w:p w:rsidR="00805CF3" w:rsidRPr="00C156A7" w:rsidRDefault="00805CF3" w:rsidP="00137D79">
      <w:pPr>
        <w:pStyle w:val="Sinespaciado1"/>
        <w:spacing w:line="288" w:lineRule="auto"/>
        <w:ind w:firstLine="2835"/>
        <w:jc w:val="both"/>
        <w:rPr>
          <w:rFonts w:ascii="Arial" w:hAnsi="Arial" w:cs="Arial"/>
          <w:lang w:val="es-ES"/>
        </w:rPr>
      </w:pPr>
      <w:r>
        <w:rPr>
          <w:rFonts w:ascii="Arial" w:hAnsi="Arial" w:cs="Arial"/>
          <w:sz w:val="26"/>
          <w:szCs w:val="26"/>
          <w:lang w:val="es-ES"/>
        </w:rPr>
        <w:t xml:space="preserve">4. </w:t>
      </w:r>
      <w:r w:rsidR="002B2D14">
        <w:rPr>
          <w:rFonts w:ascii="Arial" w:hAnsi="Arial" w:cs="Arial"/>
          <w:sz w:val="26"/>
          <w:szCs w:val="26"/>
          <w:lang w:val="es-ES"/>
        </w:rPr>
        <w:t>L</w:t>
      </w:r>
      <w:r>
        <w:rPr>
          <w:rFonts w:ascii="Arial" w:hAnsi="Arial" w:cs="Arial"/>
          <w:sz w:val="26"/>
          <w:szCs w:val="26"/>
          <w:lang w:val="es-ES"/>
        </w:rPr>
        <w:t xml:space="preserve">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805CF3" w:rsidRPr="000D72F8" w:rsidRDefault="00805CF3" w:rsidP="00137D79">
      <w:pPr>
        <w:pStyle w:val="Sinespaciado1"/>
        <w:spacing w:line="288" w:lineRule="auto"/>
        <w:ind w:firstLine="2835"/>
        <w:jc w:val="both"/>
        <w:rPr>
          <w:rFonts w:ascii="Arial" w:hAnsi="Arial" w:cs="Arial"/>
          <w:sz w:val="16"/>
          <w:szCs w:val="26"/>
          <w:lang w:val="es-ES"/>
        </w:rPr>
      </w:pPr>
    </w:p>
    <w:p w:rsidR="00805CF3" w:rsidRPr="00744018" w:rsidRDefault="00805CF3" w:rsidP="00137D79">
      <w:pPr>
        <w:pStyle w:val="Sinespaciado1"/>
        <w:spacing w:line="288"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805CF3" w:rsidRPr="000D72F8" w:rsidRDefault="00805CF3" w:rsidP="00137D79">
      <w:pPr>
        <w:pStyle w:val="Sinespaciado1"/>
        <w:spacing w:line="288" w:lineRule="auto"/>
        <w:ind w:firstLine="2835"/>
        <w:jc w:val="both"/>
        <w:rPr>
          <w:rFonts w:ascii="Arial" w:hAnsi="Arial" w:cs="Arial"/>
          <w:sz w:val="16"/>
          <w:szCs w:val="26"/>
          <w:lang w:val="es-ES"/>
        </w:rPr>
      </w:pPr>
    </w:p>
    <w:p w:rsidR="00805CF3" w:rsidRPr="006F38B0" w:rsidRDefault="00805CF3" w:rsidP="00137D79">
      <w:pPr>
        <w:pStyle w:val="Sinespaciado1"/>
        <w:spacing w:line="288"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805CF3" w:rsidRPr="000D72F8" w:rsidRDefault="00805CF3" w:rsidP="00137D79">
      <w:pPr>
        <w:pStyle w:val="Sinespaciado1"/>
        <w:spacing w:line="288" w:lineRule="auto"/>
        <w:ind w:firstLine="2835"/>
        <w:jc w:val="both"/>
        <w:rPr>
          <w:rFonts w:ascii="Arial" w:hAnsi="Arial" w:cs="Arial"/>
          <w:sz w:val="16"/>
          <w:szCs w:val="26"/>
          <w:lang w:val="es-ES"/>
        </w:rPr>
      </w:pPr>
    </w:p>
    <w:p w:rsidR="00805CF3" w:rsidRPr="0088490D" w:rsidRDefault="00805CF3" w:rsidP="00137D79">
      <w:pPr>
        <w:pStyle w:val="Sinespaciado1"/>
        <w:spacing w:line="288"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w:t>
      </w:r>
      <w:r w:rsidRPr="006F38B0">
        <w:rPr>
          <w:rFonts w:ascii="Arial" w:hAnsi="Arial" w:cs="Arial"/>
          <w:sz w:val="26"/>
          <w:szCs w:val="26"/>
          <w:lang w:val="es-ES"/>
        </w:rPr>
        <w:lastRenderedPageBreak/>
        <w:t>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805CF3" w:rsidRPr="00144879" w:rsidRDefault="00805CF3" w:rsidP="00137D79">
      <w:pPr>
        <w:suppressAutoHyphens/>
        <w:spacing w:line="288" w:lineRule="auto"/>
        <w:ind w:firstLine="2835"/>
        <w:jc w:val="both"/>
        <w:rPr>
          <w:rFonts w:ascii="Arial" w:hAnsi="Arial" w:cs="Arial"/>
          <w:sz w:val="22"/>
          <w:szCs w:val="22"/>
        </w:rPr>
      </w:pPr>
    </w:p>
    <w:p w:rsidR="00630FD9" w:rsidRPr="00063737" w:rsidRDefault="00630FD9" w:rsidP="00137D79">
      <w:pPr>
        <w:pStyle w:val="Sinespaciado1"/>
        <w:spacing w:line="288" w:lineRule="auto"/>
        <w:ind w:firstLine="2832"/>
        <w:jc w:val="both"/>
        <w:rPr>
          <w:rFonts w:ascii="Arial" w:hAnsi="Arial" w:cs="Arial"/>
          <w:b/>
          <w:spacing w:val="-3"/>
          <w:szCs w:val="26"/>
        </w:rPr>
      </w:pPr>
      <w:r w:rsidRPr="00063737">
        <w:rPr>
          <w:rFonts w:ascii="Arial" w:hAnsi="Arial" w:cs="Arial"/>
          <w:b/>
          <w:spacing w:val="-3"/>
          <w:szCs w:val="26"/>
        </w:rPr>
        <w:t>IV. CASO CONCRETO</w:t>
      </w:r>
    </w:p>
    <w:p w:rsidR="00630FD9" w:rsidRPr="00063737" w:rsidRDefault="00630FD9" w:rsidP="00137D79">
      <w:pPr>
        <w:pStyle w:val="Sinespaciado1"/>
        <w:spacing w:line="288" w:lineRule="auto"/>
        <w:ind w:firstLine="2832"/>
        <w:jc w:val="both"/>
        <w:rPr>
          <w:rFonts w:ascii="Arial" w:hAnsi="Arial" w:cs="Arial"/>
          <w:spacing w:val="-3"/>
          <w:sz w:val="24"/>
          <w:szCs w:val="26"/>
        </w:rPr>
      </w:pPr>
    </w:p>
    <w:p w:rsidR="00BF79B6" w:rsidRPr="00063737" w:rsidRDefault="00BF79B6" w:rsidP="00137D79">
      <w:pPr>
        <w:pStyle w:val="Sinespaciado1"/>
        <w:spacing w:line="288" w:lineRule="auto"/>
        <w:ind w:firstLine="2835"/>
        <w:jc w:val="both"/>
        <w:rPr>
          <w:rFonts w:ascii="Arial" w:eastAsia="Arial" w:hAnsi="Arial" w:cs="Arial"/>
          <w:sz w:val="26"/>
          <w:szCs w:val="26"/>
        </w:rPr>
      </w:pPr>
      <w:r w:rsidRPr="00063737">
        <w:rPr>
          <w:rFonts w:ascii="Arial" w:hAnsi="Arial" w:cs="Arial"/>
          <w:sz w:val="26"/>
          <w:szCs w:val="26"/>
        </w:rPr>
        <w:t xml:space="preserve">1. Pretende </w:t>
      </w:r>
      <w:r w:rsidR="00D20D22" w:rsidRPr="00063737">
        <w:rPr>
          <w:rFonts w:ascii="Arial" w:hAnsi="Arial" w:cs="Arial"/>
          <w:sz w:val="26"/>
          <w:szCs w:val="26"/>
        </w:rPr>
        <w:t>e</w:t>
      </w:r>
      <w:r w:rsidRPr="00063737">
        <w:rPr>
          <w:rFonts w:ascii="Arial" w:hAnsi="Arial" w:cs="Arial"/>
          <w:sz w:val="26"/>
          <w:szCs w:val="26"/>
        </w:rPr>
        <w:t xml:space="preserve">l accionante que por este mecanismo excepcional se </w:t>
      </w:r>
      <w:r w:rsidR="003B723C" w:rsidRPr="000D08DB">
        <w:rPr>
          <w:rFonts w:ascii="Arial" w:hAnsi="Arial" w:cs="Arial"/>
          <w:sz w:val="26"/>
          <w:szCs w:val="26"/>
        </w:rPr>
        <w:t>estable</w:t>
      </w:r>
      <w:r w:rsidR="003B723C">
        <w:rPr>
          <w:rFonts w:ascii="Arial" w:hAnsi="Arial" w:cs="Arial"/>
          <w:sz w:val="26"/>
          <w:szCs w:val="26"/>
        </w:rPr>
        <w:t xml:space="preserve">zca </w:t>
      </w:r>
      <w:r w:rsidR="003F5209">
        <w:rPr>
          <w:rFonts w:ascii="Arial" w:hAnsi="Arial" w:cs="Arial"/>
          <w:sz w:val="26"/>
          <w:szCs w:val="26"/>
        </w:rPr>
        <w:t xml:space="preserve">el </w:t>
      </w:r>
      <w:r w:rsidR="003B723C" w:rsidRPr="000D08DB">
        <w:rPr>
          <w:rFonts w:ascii="Arial" w:hAnsi="Arial" w:cs="Arial"/>
          <w:sz w:val="26"/>
          <w:szCs w:val="26"/>
        </w:rPr>
        <w:t>avalúo de los inmuebles objeto de remate</w:t>
      </w:r>
      <w:r w:rsidR="003B723C">
        <w:rPr>
          <w:rFonts w:ascii="Arial" w:hAnsi="Arial" w:cs="Arial"/>
          <w:sz w:val="26"/>
          <w:szCs w:val="26"/>
        </w:rPr>
        <w:t xml:space="preserve">, teniendo en cuenta la licencia No. 004465 </w:t>
      </w:r>
      <w:r w:rsidR="003B723C" w:rsidRPr="00865858">
        <w:rPr>
          <w:rFonts w:ascii="Arial" w:hAnsi="Arial" w:cs="Arial"/>
          <w:sz w:val="26"/>
          <w:szCs w:val="26"/>
        </w:rPr>
        <w:t>del 16 de octubre de 2015</w:t>
      </w:r>
      <w:r w:rsidR="003B723C">
        <w:rPr>
          <w:rFonts w:ascii="Arial" w:hAnsi="Arial" w:cs="Arial"/>
          <w:sz w:val="26"/>
          <w:szCs w:val="26"/>
        </w:rPr>
        <w:t>,</w:t>
      </w:r>
      <w:r w:rsidR="003B723C" w:rsidRPr="00865858">
        <w:rPr>
          <w:rFonts w:ascii="Arial" w:hAnsi="Arial" w:cs="Arial"/>
          <w:sz w:val="26"/>
          <w:szCs w:val="26"/>
        </w:rPr>
        <w:t xml:space="preserve"> otorgada por la Curaduría </w:t>
      </w:r>
      <w:r w:rsidR="003B723C">
        <w:rPr>
          <w:rFonts w:ascii="Arial" w:hAnsi="Arial" w:cs="Arial"/>
          <w:sz w:val="26"/>
          <w:szCs w:val="26"/>
        </w:rPr>
        <w:t xml:space="preserve">Segunda </w:t>
      </w:r>
      <w:r w:rsidR="003B723C" w:rsidRPr="00865858">
        <w:rPr>
          <w:rFonts w:ascii="Arial" w:hAnsi="Arial" w:cs="Arial"/>
          <w:sz w:val="26"/>
          <w:szCs w:val="26"/>
        </w:rPr>
        <w:t>Urbana</w:t>
      </w:r>
      <w:r w:rsidR="003B723C">
        <w:rPr>
          <w:rFonts w:ascii="Arial" w:hAnsi="Arial" w:cs="Arial"/>
          <w:sz w:val="26"/>
          <w:szCs w:val="26"/>
        </w:rPr>
        <w:t xml:space="preserve"> de Pereira</w:t>
      </w:r>
      <w:r w:rsidR="0095499A">
        <w:rPr>
          <w:rFonts w:ascii="Arial" w:hAnsi="Arial" w:cs="Arial"/>
          <w:sz w:val="26"/>
          <w:szCs w:val="26"/>
        </w:rPr>
        <w:t>, o se ordene la práctica de un nuevo avalúo</w:t>
      </w:r>
      <w:r w:rsidRPr="00063737">
        <w:rPr>
          <w:rFonts w:ascii="Arial" w:hAnsi="Arial" w:cs="Arial"/>
          <w:sz w:val="26"/>
          <w:szCs w:val="26"/>
        </w:rPr>
        <w:t>.</w:t>
      </w:r>
    </w:p>
    <w:p w:rsidR="00BF79B6" w:rsidRPr="00063737" w:rsidRDefault="00BF79B6" w:rsidP="00137D79">
      <w:pPr>
        <w:pStyle w:val="Sinespaciado1"/>
        <w:spacing w:line="288" w:lineRule="auto"/>
        <w:ind w:firstLine="2835"/>
        <w:jc w:val="both"/>
        <w:rPr>
          <w:rFonts w:ascii="Arial" w:hAnsi="Arial" w:cs="Arial"/>
          <w:sz w:val="16"/>
          <w:szCs w:val="26"/>
        </w:rPr>
      </w:pPr>
    </w:p>
    <w:p w:rsidR="00BF79B6" w:rsidRPr="00063737" w:rsidRDefault="00BF79B6" w:rsidP="00137D79">
      <w:pPr>
        <w:pStyle w:val="Sinespaciado1"/>
        <w:spacing w:line="288" w:lineRule="auto"/>
        <w:ind w:firstLine="2835"/>
        <w:jc w:val="both"/>
        <w:rPr>
          <w:rFonts w:ascii="Arial" w:hAnsi="Arial" w:cs="Arial"/>
          <w:sz w:val="26"/>
          <w:szCs w:val="26"/>
        </w:rPr>
      </w:pPr>
      <w:r w:rsidRPr="00063737">
        <w:rPr>
          <w:rFonts w:ascii="Arial" w:hAnsi="Arial" w:cs="Arial"/>
          <w:sz w:val="26"/>
          <w:szCs w:val="26"/>
        </w:rPr>
        <w:t xml:space="preserve">2. Del examen de las pruebas que obran en el expediente, </w:t>
      </w:r>
      <w:r w:rsidR="00805CF3">
        <w:rPr>
          <w:rFonts w:ascii="Arial" w:hAnsi="Arial" w:cs="Arial"/>
          <w:sz w:val="26"/>
          <w:szCs w:val="26"/>
        </w:rPr>
        <w:t>se observa lo siguiente</w:t>
      </w:r>
      <w:r w:rsidRPr="00063737">
        <w:rPr>
          <w:rFonts w:ascii="Arial" w:hAnsi="Arial" w:cs="Arial"/>
          <w:sz w:val="26"/>
          <w:szCs w:val="26"/>
        </w:rPr>
        <w:t>:</w:t>
      </w:r>
    </w:p>
    <w:p w:rsidR="00BF79B6" w:rsidRPr="00063737" w:rsidRDefault="00BF79B6" w:rsidP="00137D79">
      <w:pPr>
        <w:pStyle w:val="Sinespaciado1"/>
        <w:spacing w:line="288" w:lineRule="auto"/>
        <w:ind w:firstLine="2835"/>
        <w:jc w:val="both"/>
        <w:rPr>
          <w:rFonts w:ascii="Arial" w:hAnsi="Arial" w:cs="Arial"/>
          <w:sz w:val="16"/>
          <w:szCs w:val="26"/>
        </w:rPr>
      </w:pPr>
    </w:p>
    <w:p w:rsidR="00A13994" w:rsidRDefault="00BF79B6" w:rsidP="00137D79">
      <w:pPr>
        <w:suppressAutoHyphens/>
        <w:spacing w:line="288" w:lineRule="auto"/>
        <w:ind w:firstLine="2835"/>
        <w:jc w:val="both"/>
        <w:rPr>
          <w:rFonts w:ascii="Arial" w:hAnsi="Arial" w:cs="Arial"/>
          <w:sz w:val="26"/>
          <w:szCs w:val="26"/>
        </w:rPr>
      </w:pPr>
      <w:r w:rsidRPr="00063737">
        <w:rPr>
          <w:rFonts w:ascii="Arial" w:hAnsi="Arial" w:cs="Arial"/>
          <w:sz w:val="26"/>
          <w:szCs w:val="26"/>
        </w:rPr>
        <w:t xml:space="preserve">2.1. </w:t>
      </w:r>
      <w:r w:rsidR="00E619ED">
        <w:rPr>
          <w:rFonts w:ascii="Arial" w:hAnsi="Arial" w:cs="Arial"/>
          <w:sz w:val="26"/>
          <w:szCs w:val="26"/>
        </w:rPr>
        <w:t xml:space="preserve">El </w:t>
      </w:r>
      <w:r w:rsidR="00E619ED" w:rsidRPr="00A4721E">
        <w:rPr>
          <w:rFonts w:ascii="Arial" w:hAnsi="Arial" w:cs="Arial"/>
          <w:sz w:val="26"/>
          <w:szCs w:val="26"/>
        </w:rPr>
        <w:t>Juzgado Primero Civil del Circuito de Pereira</w:t>
      </w:r>
      <w:r w:rsidR="00E619ED">
        <w:rPr>
          <w:rFonts w:ascii="Arial" w:hAnsi="Arial" w:cs="Arial"/>
          <w:sz w:val="26"/>
          <w:szCs w:val="26"/>
        </w:rPr>
        <w:t>, en</w:t>
      </w:r>
      <w:r w:rsidR="00E619ED" w:rsidRPr="00985605">
        <w:rPr>
          <w:rFonts w:ascii="Arial" w:hAnsi="Arial" w:cs="Arial"/>
          <w:sz w:val="26"/>
          <w:szCs w:val="26"/>
        </w:rPr>
        <w:t xml:space="preserve"> auto del 15 de junio de 2018</w:t>
      </w:r>
      <w:r w:rsidR="00E619ED">
        <w:rPr>
          <w:rFonts w:ascii="Arial" w:hAnsi="Arial" w:cs="Arial"/>
          <w:sz w:val="26"/>
          <w:szCs w:val="26"/>
        </w:rPr>
        <w:t xml:space="preserve">, se abstuvo de tener en cuenta el </w:t>
      </w:r>
      <w:r w:rsidR="00E619ED" w:rsidRPr="00985605">
        <w:rPr>
          <w:rFonts w:ascii="Arial" w:hAnsi="Arial" w:cs="Arial"/>
          <w:sz w:val="26"/>
          <w:szCs w:val="26"/>
        </w:rPr>
        <w:t>avalúo</w:t>
      </w:r>
      <w:r w:rsidR="00E619ED">
        <w:rPr>
          <w:rFonts w:ascii="Arial" w:hAnsi="Arial" w:cs="Arial"/>
          <w:sz w:val="26"/>
          <w:szCs w:val="26"/>
        </w:rPr>
        <w:t xml:space="preserve"> aportado por la parte ejecutante, pues no cumplía las exigencias del artículo 444 del Código</w:t>
      </w:r>
      <w:r w:rsidR="00E619ED" w:rsidRPr="00985605">
        <w:rPr>
          <w:rFonts w:ascii="Arial" w:hAnsi="Arial" w:cs="Arial"/>
          <w:sz w:val="26"/>
          <w:szCs w:val="26"/>
        </w:rPr>
        <w:t xml:space="preserve"> General del Proceso,</w:t>
      </w:r>
      <w:r w:rsidR="00E619ED">
        <w:rPr>
          <w:rFonts w:ascii="Arial" w:hAnsi="Arial" w:cs="Arial"/>
          <w:sz w:val="26"/>
          <w:szCs w:val="26"/>
        </w:rPr>
        <w:t xml:space="preserve"> y requirió a la parte interesada para que allegara </w:t>
      </w:r>
      <w:r w:rsidR="00E619ED" w:rsidRPr="00985605">
        <w:rPr>
          <w:rFonts w:ascii="Arial" w:hAnsi="Arial" w:cs="Arial"/>
          <w:sz w:val="26"/>
          <w:szCs w:val="26"/>
        </w:rPr>
        <w:t>un avalúo comercial por perito idóneo</w:t>
      </w:r>
      <w:r w:rsidR="00E619ED">
        <w:rPr>
          <w:rFonts w:ascii="Arial" w:hAnsi="Arial" w:cs="Arial"/>
          <w:sz w:val="26"/>
          <w:szCs w:val="26"/>
        </w:rPr>
        <w:t xml:space="preserve"> de cada uno de los lotes que fueron embargados y “</w:t>
      </w:r>
      <w:r w:rsidR="00E619ED" w:rsidRPr="00BE218A">
        <w:rPr>
          <w:rFonts w:ascii="Arial" w:hAnsi="Arial" w:cs="Arial"/>
          <w:i/>
          <w:sz w:val="26"/>
          <w:szCs w:val="26"/>
        </w:rPr>
        <w:t>avaluados</w:t>
      </w:r>
      <w:r w:rsidR="00E619ED">
        <w:rPr>
          <w:rFonts w:ascii="Arial" w:hAnsi="Arial" w:cs="Arial"/>
          <w:sz w:val="26"/>
          <w:szCs w:val="26"/>
        </w:rPr>
        <w:t>” (sic.) en el proceso</w:t>
      </w:r>
      <w:r w:rsidR="00CE29CE">
        <w:rPr>
          <w:rFonts w:ascii="Arial" w:hAnsi="Arial" w:cs="Arial"/>
          <w:sz w:val="26"/>
          <w:szCs w:val="26"/>
        </w:rPr>
        <w:t xml:space="preserve"> (fl. </w:t>
      </w:r>
      <w:r w:rsidR="00104CCD">
        <w:rPr>
          <w:rFonts w:ascii="Arial" w:hAnsi="Arial" w:cs="Arial"/>
          <w:sz w:val="26"/>
          <w:szCs w:val="26"/>
        </w:rPr>
        <w:t>106</w:t>
      </w:r>
      <w:r w:rsidR="00C27C73">
        <w:rPr>
          <w:rFonts w:ascii="Arial" w:hAnsi="Arial" w:cs="Arial"/>
          <w:sz w:val="26"/>
          <w:szCs w:val="26"/>
        </w:rPr>
        <w:t>)</w:t>
      </w:r>
      <w:r w:rsidR="00082BE5">
        <w:rPr>
          <w:rFonts w:ascii="Arial" w:hAnsi="Arial" w:cs="Arial"/>
          <w:sz w:val="26"/>
          <w:szCs w:val="26"/>
        </w:rPr>
        <w:t>.</w:t>
      </w:r>
    </w:p>
    <w:p w:rsidR="00A13994" w:rsidRPr="00A13994" w:rsidRDefault="00A13994" w:rsidP="00137D79">
      <w:pPr>
        <w:suppressAutoHyphens/>
        <w:spacing w:line="288" w:lineRule="auto"/>
        <w:ind w:firstLine="2835"/>
        <w:jc w:val="both"/>
        <w:rPr>
          <w:rFonts w:ascii="Arial" w:hAnsi="Arial" w:cs="Arial"/>
          <w:sz w:val="16"/>
          <w:szCs w:val="16"/>
        </w:rPr>
      </w:pPr>
    </w:p>
    <w:p w:rsidR="00531F9B" w:rsidRDefault="003D0829" w:rsidP="00137D79">
      <w:pPr>
        <w:suppressAutoHyphens/>
        <w:spacing w:line="288" w:lineRule="auto"/>
        <w:ind w:firstLine="2835"/>
        <w:jc w:val="both"/>
        <w:rPr>
          <w:rFonts w:ascii="Arial" w:hAnsi="Arial" w:cs="Arial"/>
          <w:sz w:val="26"/>
          <w:szCs w:val="26"/>
        </w:rPr>
      </w:pPr>
      <w:r>
        <w:rPr>
          <w:rFonts w:ascii="Arial" w:hAnsi="Arial" w:cs="Arial"/>
          <w:sz w:val="26"/>
          <w:szCs w:val="26"/>
        </w:rPr>
        <w:t xml:space="preserve">2.2. </w:t>
      </w:r>
      <w:r w:rsidR="00531F9B">
        <w:rPr>
          <w:rFonts w:ascii="Arial" w:hAnsi="Arial" w:cs="Arial"/>
          <w:sz w:val="26"/>
          <w:szCs w:val="26"/>
        </w:rPr>
        <w:t>El</w:t>
      </w:r>
      <w:r w:rsidR="006644AD">
        <w:rPr>
          <w:rFonts w:ascii="Arial" w:hAnsi="Arial" w:cs="Arial"/>
          <w:sz w:val="26"/>
          <w:szCs w:val="26"/>
        </w:rPr>
        <w:t xml:space="preserve"> apoderado de la parte demandante</w:t>
      </w:r>
      <w:r w:rsidR="00531F9B">
        <w:rPr>
          <w:rFonts w:ascii="Arial" w:hAnsi="Arial" w:cs="Arial"/>
          <w:sz w:val="26"/>
          <w:szCs w:val="26"/>
        </w:rPr>
        <w:t>,</w:t>
      </w:r>
      <w:r w:rsidR="006644AD">
        <w:rPr>
          <w:rFonts w:ascii="Arial" w:hAnsi="Arial" w:cs="Arial"/>
          <w:sz w:val="26"/>
          <w:szCs w:val="26"/>
        </w:rPr>
        <w:t xml:space="preserve"> aportó el avalúo comercial del predio aprisionado en el proceso, </w:t>
      </w:r>
      <w:r w:rsidR="00BE218A">
        <w:rPr>
          <w:rFonts w:ascii="Arial" w:hAnsi="Arial" w:cs="Arial"/>
          <w:sz w:val="26"/>
          <w:szCs w:val="26"/>
        </w:rPr>
        <w:t xml:space="preserve">realizado por perito registrado, </w:t>
      </w:r>
      <w:r w:rsidR="006644AD">
        <w:rPr>
          <w:rFonts w:ascii="Arial" w:hAnsi="Arial" w:cs="Arial"/>
          <w:sz w:val="26"/>
          <w:szCs w:val="26"/>
        </w:rPr>
        <w:t xml:space="preserve">en el que se indicó como valor total la suma de </w:t>
      </w:r>
      <w:r w:rsidR="007421E9">
        <w:rPr>
          <w:rFonts w:ascii="Arial" w:hAnsi="Arial" w:cs="Arial"/>
          <w:sz w:val="26"/>
          <w:szCs w:val="26"/>
        </w:rPr>
        <w:t>$</w:t>
      </w:r>
      <w:r w:rsidR="006644AD">
        <w:rPr>
          <w:rFonts w:ascii="Arial" w:hAnsi="Arial" w:cs="Arial"/>
          <w:sz w:val="26"/>
          <w:szCs w:val="26"/>
        </w:rPr>
        <w:t>1.596.963.120</w:t>
      </w:r>
      <w:r w:rsidR="007421E9">
        <w:rPr>
          <w:rFonts w:ascii="Arial" w:hAnsi="Arial" w:cs="Arial"/>
          <w:sz w:val="26"/>
          <w:szCs w:val="26"/>
        </w:rPr>
        <w:t xml:space="preserve"> (fls. </w:t>
      </w:r>
      <w:r w:rsidR="0075298F">
        <w:rPr>
          <w:rFonts w:ascii="Arial" w:hAnsi="Arial" w:cs="Arial"/>
          <w:sz w:val="26"/>
          <w:szCs w:val="26"/>
        </w:rPr>
        <w:t>1</w:t>
      </w:r>
      <w:r w:rsidR="00104CCD">
        <w:rPr>
          <w:rFonts w:ascii="Arial" w:hAnsi="Arial" w:cs="Arial"/>
          <w:sz w:val="26"/>
          <w:szCs w:val="26"/>
        </w:rPr>
        <w:t>07-108</w:t>
      </w:r>
      <w:r w:rsidR="007421E9">
        <w:rPr>
          <w:rFonts w:ascii="Arial" w:hAnsi="Arial" w:cs="Arial"/>
          <w:sz w:val="26"/>
          <w:szCs w:val="26"/>
        </w:rPr>
        <w:t>)</w:t>
      </w:r>
      <w:r w:rsidR="00481226">
        <w:rPr>
          <w:rFonts w:ascii="Arial" w:hAnsi="Arial" w:cs="Arial"/>
          <w:sz w:val="26"/>
          <w:szCs w:val="26"/>
        </w:rPr>
        <w:t>.</w:t>
      </w:r>
    </w:p>
    <w:p w:rsidR="00531F9B" w:rsidRPr="005A414E" w:rsidRDefault="00531F9B" w:rsidP="00137D79">
      <w:pPr>
        <w:suppressAutoHyphens/>
        <w:spacing w:line="288" w:lineRule="auto"/>
        <w:ind w:firstLine="2835"/>
        <w:jc w:val="both"/>
        <w:rPr>
          <w:rFonts w:ascii="Arial" w:hAnsi="Arial" w:cs="Arial"/>
          <w:sz w:val="16"/>
          <w:szCs w:val="16"/>
        </w:rPr>
      </w:pPr>
    </w:p>
    <w:p w:rsidR="00050E43" w:rsidRDefault="00356443" w:rsidP="00137D79">
      <w:pPr>
        <w:suppressAutoHyphens/>
        <w:spacing w:line="288" w:lineRule="auto"/>
        <w:ind w:firstLine="2835"/>
        <w:jc w:val="both"/>
        <w:rPr>
          <w:rFonts w:ascii="Arial" w:hAnsi="Arial" w:cs="Arial"/>
          <w:sz w:val="26"/>
          <w:szCs w:val="26"/>
        </w:rPr>
      </w:pPr>
      <w:r>
        <w:rPr>
          <w:rFonts w:ascii="Arial" w:hAnsi="Arial" w:cs="Arial"/>
          <w:sz w:val="26"/>
          <w:szCs w:val="26"/>
        </w:rPr>
        <w:t>2.3</w:t>
      </w:r>
      <w:r w:rsidR="00050E43">
        <w:rPr>
          <w:rFonts w:ascii="Arial" w:hAnsi="Arial" w:cs="Arial"/>
          <w:sz w:val="26"/>
          <w:szCs w:val="26"/>
        </w:rPr>
        <w:t xml:space="preserve">. </w:t>
      </w:r>
      <w:r w:rsidR="007F7307">
        <w:rPr>
          <w:rFonts w:ascii="Arial" w:hAnsi="Arial" w:cs="Arial"/>
          <w:sz w:val="26"/>
          <w:szCs w:val="26"/>
        </w:rPr>
        <w:t>Con</w:t>
      </w:r>
      <w:r w:rsidR="00050E43">
        <w:rPr>
          <w:rFonts w:ascii="Arial" w:hAnsi="Arial" w:cs="Arial"/>
          <w:sz w:val="26"/>
          <w:szCs w:val="26"/>
        </w:rPr>
        <w:t xml:space="preserve"> providencia del </w:t>
      </w:r>
      <w:r>
        <w:rPr>
          <w:rFonts w:ascii="Arial" w:hAnsi="Arial" w:cs="Arial"/>
          <w:sz w:val="26"/>
          <w:szCs w:val="26"/>
        </w:rPr>
        <w:t>24</w:t>
      </w:r>
      <w:r w:rsidR="00050E43">
        <w:rPr>
          <w:rFonts w:ascii="Arial" w:hAnsi="Arial" w:cs="Arial"/>
          <w:sz w:val="26"/>
          <w:szCs w:val="26"/>
        </w:rPr>
        <w:t xml:space="preserve"> de </w:t>
      </w:r>
      <w:r>
        <w:rPr>
          <w:rFonts w:ascii="Arial" w:hAnsi="Arial" w:cs="Arial"/>
          <w:sz w:val="26"/>
          <w:szCs w:val="26"/>
        </w:rPr>
        <w:t>agosto</w:t>
      </w:r>
      <w:r w:rsidR="00050E43">
        <w:rPr>
          <w:rFonts w:ascii="Arial" w:hAnsi="Arial" w:cs="Arial"/>
          <w:sz w:val="26"/>
          <w:szCs w:val="26"/>
        </w:rPr>
        <w:t xml:space="preserve"> de 2018, </w:t>
      </w:r>
      <w:r w:rsidR="00050E43" w:rsidRPr="00063737">
        <w:rPr>
          <w:rFonts w:ascii="Arial" w:hAnsi="Arial" w:cs="Arial"/>
          <w:sz w:val="26"/>
          <w:szCs w:val="26"/>
        </w:rPr>
        <w:t xml:space="preserve">el Juzgado </w:t>
      </w:r>
      <w:r w:rsidR="00050E43">
        <w:rPr>
          <w:rFonts w:ascii="Arial" w:hAnsi="Arial" w:cs="Arial"/>
          <w:sz w:val="26"/>
          <w:szCs w:val="26"/>
        </w:rPr>
        <w:t xml:space="preserve">Primero </w:t>
      </w:r>
      <w:r w:rsidR="00050E43" w:rsidRPr="00063737">
        <w:rPr>
          <w:rFonts w:ascii="Arial" w:hAnsi="Arial" w:cs="Arial"/>
          <w:sz w:val="26"/>
          <w:szCs w:val="26"/>
        </w:rPr>
        <w:t xml:space="preserve">Civil del Circuito de </w:t>
      </w:r>
      <w:r w:rsidR="00050E43">
        <w:rPr>
          <w:rFonts w:ascii="Arial" w:hAnsi="Arial" w:cs="Arial"/>
          <w:sz w:val="26"/>
          <w:szCs w:val="26"/>
        </w:rPr>
        <w:t>Pereira</w:t>
      </w:r>
      <w:r w:rsidR="00050E43" w:rsidRPr="00063737">
        <w:rPr>
          <w:rFonts w:ascii="Arial" w:hAnsi="Arial" w:cs="Arial"/>
          <w:sz w:val="26"/>
          <w:szCs w:val="26"/>
        </w:rPr>
        <w:t>,</w:t>
      </w:r>
      <w:r w:rsidR="00050E43">
        <w:rPr>
          <w:rFonts w:ascii="Arial" w:hAnsi="Arial" w:cs="Arial"/>
          <w:sz w:val="26"/>
          <w:szCs w:val="26"/>
        </w:rPr>
        <w:t xml:space="preserve"> ordenó</w:t>
      </w:r>
      <w:r>
        <w:rPr>
          <w:rFonts w:ascii="Arial" w:hAnsi="Arial" w:cs="Arial"/>
          <w:sz w:val="26"/>
          <w:szCs w:val="26"/>
        </w:rPr>
        <w:t xml:space="preserve"> correr traslado a la parte demandada por el término de diez días (fl</w:t>
      </w:r>
      <w:r w:rsidR="007F7307">
        <w:rPr>
          <w:rFonts w:ascii="Arial" w:hAnsi="Arial" w:cs="Arial"/>
          <w:sz w:val="26"/>
          <w:szCs w:val="26"/>
        </w:rPr>
        <w:t xml:space="preserve">. </w:t>
      </w:r>
      <w:r>
        <w:rPr>
          <w:rFonts w:ascii="Arial" w:hAnsi="Arial" w:cs="Arial"/>
          <w:sz w:val="26"/>
          <w:szCs w:val="26"/>
        </w:rPr>
        <w:t>10</w:t>
      </w:r>
      <w:r w:rsidR="00104CCD">
        <w:rPr>
          <w:rFonts w:ascii="Arial" w:hAnsi="Arial" w:cs="Arial"/>
          <w:sz w:val="26"/>
          <w:szCs w:val="26"/>
        </w:rPr>
        <w:t>9</w:t>
      </w:r>
      <w:r w:rsidR="007F7307">
        <w:rPr>
          <w:rFonts w:ascii="Arial" w:hAnsi="Arial" w:cs="Arial"/>
          <w:sz w:val="26"/>
          <w:szCs w:val="26"/>
        </w:rPr>
        <w:t>).</w:t>
      </w:r>
    </w:p>
    <w:p w:rsidR="00050E43" w:rsidRPr="00050E43" w:rsidRDefault="00050E43" w:rsidP="00137D79">
      <w:pPr>
        <w:suppressAutoHyphens/>
        <w:spacing w:line="288" w:lineRule="auto"/>
        <w:ind w:firstLine="2835"/>
        <w:jc w:val="both"/>
        <w:rPr>
          <w:rFonts w:ascii="Arial" w:hAnsi="Arial" w:cs="Arial"/>
          <w:sz w:val="16"/>
          <w:szCs w:val="16"/>
        </w:rPr>
      </w:pPr>
    </w:p>
    <w:p w:rsidR="00197E1E" w:rsidRPr="00063737" w:rsidRDefault="005A414E" w:rsidP="00137D79">
      <w:pPr>
        <w:suppressAutoHyphens/>
        <w:spacing w:line="288" w:lineRule="auto"/>
        <w:ind w:firstLine="2835"/>
        <w:jc w:val="both"/>
        <w:rPr>
          <w:rFonts w:ascii="Arial" w:hAnsi="Arial" w:cs="Arial"/>
          <w:sz w:val="26"/>
          <w:szCs w:val="26"/>
        </w:rPr>
      </w:pPr>
      <w:r>
        <w:rPr>
          <w:rFonts w:ascii="Arial" w:hAnsi="Arial" w:cs="Arial"/>
          <w:sz w:val="26"/>
          <w:szCs w:val="26"/>
        </w:rPr>
        <w:t>2.</w:t>
      </w:r>
      <w:r w:rsidR="00356443">
        <w:rPr>
          <w:rFonts w:ascii="Arial" w:hAnsi="Arial" w:cs="Arial"/>
          <w:sz w:val="26"/>
          <w:szCs w:val="26"/>
        </w:rPr>
        <w:t>4</w:t>
      </w:r>
      <w:r>
        <w:rPr>
          <w:rFonts w:ascii="Arial" w:hAnsi="Arial" w:cs="Arial"/>
          <w:sz w:val="26"/>
          <w:szCs w:val="26"/>
        </w:rPr>
        <w:t xml:space="preserve">. </w:t>
      </w:r>
      <w:r w:rsidR="00356443">
        <w:rPr>
          <w:rFonts w:ascii="Arial" w:hAnsi="Arial" w:cs="Arial"/>
          <w:sz w:val="26"/>
          <w:szCs w:val="26"/>
        </w:rPr>
        <w:t>El demandado objetó por error grave el avalúo presentado por la parte demandante y allegó uno nuevo por valor de $3.176.250.0000</w:t>
      </w:r>
      <w:r w:rsidR="00197E1E" w:rsidRPr="00063737">
        <w:rPr>
          <w:rFonts w:ascii="Arial" w:hAnsi="Arial" w:cs="Arial"/>
          <w:sz w:val="26"/>
          <w:szCs w:val="26"/>
        </w:rPr>
        <w:t xml:space="preserve"> (fl</w:t>
      </w:r>
      <w:r w:rsidR="00CE1264">
        <w:rPr>
          <w:rFonts w:ascii="Arial" w:hAnsi="Arial" w:cs="Arial"/>
          <w:sz w:val="26"/>
          <w:szCs w:val="26"/>
        </w:rPr>
        <w:t>s</w:t>
      </w:r>
      <w:r w:rsidR="00197E1E" w:rsidRPr="00063737">
        <w:rPr>
          <w:rFonts w:ascii="Arial" w:hAnsi="Arial" w:cs="Arial"/>
          <w:sz w:val="26"/>
          <w:szCs w:val="26"/>
        </w:rPr>
        <w:t xml:space="preserve">. </w:t>
      </w:r>
      <w:r w:rsidR="00082BE5">
        <w:rPr>
          <w:rFonts w:ascii="Arial" w:hAnsi="Arial" w:cs="Arial"/>
          <w:sz w:val="26"/>
          <w:szCs w:val="26"/>
        </w:rPr>
        <w:t>111</w:t>
      </w:r>
      <w:r w:rsidR="00CE1264">
        <w:rPr>
          <w:rFonts w:ascii="Arial" w:hAnsi="Arial" w:cs="Arial"/>
          <w:sz w:val="26"/>
          <w:szCs w:val="26"/>
        </w:rPr>
        <w:t>-</w:t>
      </w:r>
      <w:r w:rsidR="00082BE5">
        <w:rPr>
          <w:rFonts w:ascii="Arial" w:hAnsi="Arial" w:cs="Arial"/>
          <w:sz w:val="26"/>
          <w:szCs w:val="26"/>
        </w:rPr>
        <w:t>114</w:t>
      </w:r>
      <w:r w:rsidR="00197E1E" w:rsidRPr="00063737">
        <w:rPr>
          <w:rFonts w:ascii="Arial" w:hAnsi="Arial" w:cs="Arial"/>
          <w:sz w:val="26"/>
          <w:szCs w:val="26"/>
        </w:rPr>
        <w:t>).</w:t>
      </w:r>
    </w:p>
    <w:p w:rsidR="00197E1E" w:rsidRPr="00063737" w:rsidRDefault="00197E1E" w:rsidP="00137D79">
      <w:pPr>
        <w:suppressAutoHyphens/>
        <w:spacing w:line="288" w:lineRule="auto"/>
        <w:ind w:firstLine="2835"/>
        <w:jc w:val="both"/>
        <w:rPr>
          <w:rFonts w:ascii="Arial" w:hAnsi="Arial" w:cs="Arial"/>
          <w:sz w:val="16"/>
          <w:szCs w:val="16"/>
        </w:rPr>
      </w:pPr>
    </w:p>
    <w:p w:rsidR="00197E1E" w:rsidRPr="00063737" w:rsidRDefault="007571B5" w:rsidP="00137D79">
      <w:pPr>
        <w:suppressAutoHyphens/>
        <w:spacing w:line="288" w:lineRule="auto"/>
        <w:ind w:firstLine="2835"/>
        <w:jc w:val="both"/>
        <w:rPr>
          <w:rFonts w:ascii="Arial" w:hAnsi="Arial" w:cs="Arial"/>
          <w:sz w:val="26"/>
          <w:szCs w:val="26"/>
        </w:rPr>
      </w:pPr>
      <w:r w:rsidRPr="00063737">
        <w:rPr>
          <w:rFonts w:ascii="Arial" w:hAnsi="Arial" w:cs="Arial"/>
          <w:sz w:val="26"/>
          <w:szCs w:val="26"/>
        </w:rPr>
        <w:t>2.</w:t>
      </w:r>
      <w:r w:rsidR="000D47EC">
        <w:rPr>
          <w:rFonts w:ascii="Arial" w:hAnsi="Arial" w:cs="Arial"/>
          <w:sz w:val="26"/>
          <w:szCs w:val="26"/>
        </w:rPr>
        <w:t>5</w:t>
      </w:r>
      <w:r w:rsidR="00197E1E" w:rsidRPr="00063737">
        <w:rPr>
          <w:rFonts w:ascii="Arial" w:hAnsi="Arial" w:cs="Arial"/>
          <w:sz w:val="26"/>
          <w:szCs w:val="26"/>
        </w:rPr>
        <w:t xml:space="preserve">. </w:t>
      </w:r>
      <w:r w:rsidR="007F7307">
        <w:rPr>
          <w:rFonts w:ascii="Arial" w:hAnsi="Arial" w:cs="Arial"/>
          <w:sz w:val="26"/>
          <w:szCs w:val="26"/>
        </w:rPr>
        <w:t>Mediante proveído del</w:t>
      </w:r>
      <w:r w:rsidR="00404BCA" w:rsidRPr="00F77365">
        <w:rPr>
          <w:rFonts w:ascii="Arial" w:hAnsi="Arial" w:cs="Arial"/>
          <w:sz w:val="26"/>
          <w:szCs w:val="26"/>
        </w:rPr>
        <w:t xml:space="preserve"> </w:t>
      </w:r>
      <w:r w:rsidR="000D47EC">
        <w:rPr>
          <w:rFonts w:ascii="Arial" w:hAnsi="Arial" w:cs="Arial"/>
          <w:sz w:val="26"/>
          <w:szCs w:val="26"/>
        </w:rPr>
        <w:t>2</w:t>
      </w:r>
      <w:r w:rsidR="00CD37D4">
        <w:rPr>
          <w:rFonts w:ascii="Arial" w:hAnsi="Arial" w:cs="Arial"/>
          <w:sz w:val="26"/>
          <w:szCs w:val="26"/>
        </w:rPr>
        <w:t>1</w:t>
      </w:r>
      <w:r w:rsidR="00404BCA" w:rsidRPr="00F77365">
        <w:rPr>
          <w:rFonts w:ascii="Arial" w:hAnsi="Arial" w:cs="Arial"/>
          <w:sz w:val="26"/>
          <w:szCs w:val="26"/>
        </w:rPr>
        <w:t xml:space="preserve"> de </w:t>
      </w:r>
      <w:r w:rsidR="000D47EC">
        <w:rPr>
          <w:rFonts w:ascii="Arial" w:hAnsi="Arial" w:cs="Arial"/>
          <w:sz w:val="26"/>
          <w:szCs w:val="26"/>
        </w:rPr>
        <w:t>sept</w:t>
      </w:r>
      <w:r w:rsidR="00CE1264">
        <w:rPr>
          <w:rFonts w:ascii="Arial" w:hAnsi="Arial" w:cs="Arial"/>
          <w:sz w:val="26"/>
          <w:szCs w:val="26"/>
        </w:rPr>
        <w:t>iembre</w:t>
      </w:r>
      <w:r w:rsidR="00404BCA" w:rsidRPr="00F77365">
        <w:rPr>
          <w:rFonts w:ascii="Arial" w:hAnsi="Arial" w:cs="Arial"/>
          <w:sz w:val="26"/>
          <w:szCs w:val="26"/>
        </w:rPr>
        <w:t xml:space="preserve"> de 201</w:t>
      </w:r>
      <w:r w:rsidR="000D47EC">
        <w:rPr>
          <w:rFonts w:ascii="Arial" w:hAnsi="Arial" w:cs="Arial"/>
          <w:sz w:val="26"/>
          <w:szCs w:val="26"/>
        </w:rPr>
        <w:t>8</w:t>
      </w:r>
      <w:r w:rsidR="00082BE5">
        <w:rPr>
          <w:rFonts w:ascii="Arial" w:hAnsi="Arial" w:cs="Arial"/>
          <w:sz w:val="26"/>
          <w:szCs w:val="26"/>
        </w:rPr>
        <w:t xml:space="preserve"> (fl. 115)</w:t>
      </w:r>
      <w:r w:rsidR="00404BCA" w:rsidRPr="00F77365">
        <w:rPr>
          <w:rFonts w:ascii="Arial" w:hAnsi="Arial" w:cs="Arial"/>
          <w:sz w:val="26"/>
          <w:szCs w:val="26"/>
        </w:rPr>
        <w:t xml:space="preserve">, </w:t>
      </w:r>
      <w:r w:rsidR="006373BF" w:rsidRPr="00063737">
        <w:rPr>
          <w:rFonts w:ascii="Arial" w:hAnsi="Arial" w:cs="Arial"/>
          <w:sz w:val="26"/>
          <w:szCs w:val="26"/>
        </w:rPr>
        <w:t xml:space="preserve">el </w:t>
      </w:r>
      <w:r w:rsidR="007F7307">
        <w:rPr>
          <w:rFonts w:ascii="Arial" w:hAnsi="Arial" w:cs="Arial"/>
          <w:sz w:val="26"/>
          <w:szCs w:val="26"/>
        </w:rPr>
        <w:t>j</w:t>
      </w:r>
      <w:r w:rsidR="006373BF" w:rsidRPr="00063737">
        <w:rPr>
          <w:rFonts w:ascii="Arial" w:hAnsi="Arial" w:cs="Arial"/>
          <w:sz w:val="26"/>
          <w:szCs w:val="26"/>
        </w:rPr>
        <w:t>uzgado</w:t>
      </w:r>
      <w:r w:rsidR="000D47EC">
        <w:rPr>
          <w:rFonts w:ascii="Arial" w:hAnsi="Arial" w:cs="Arial"/>
          <w:sz w:val="26"/>
          <w:szCs w:val="26"/>
        </w:rPr>
        <w:t xml:space="preserve"> dio traslado a la parte actora, por el término de tres días, del nuevo dictamen pericial presentado por el demandado</w:t>
      </w:r>
      <w:r w:rsidR="008C1D3D">
        <w:rPr>
          <w:rFonts w:ascii="Arial" w:hAnsi="Arial" w:cs="Arial"/>
          <w:sz w:val="26"/>
          <w:szCs w:val="26"/>
        </w:rPr>
        <w:t>, quien se pronunció al respecto</w:t>
      </w:r>
      <w:r w:rsidR="00082BE5">
        <w:rPr>
          <w:rFonts w:ascii="Arial" w:hAnsi="Arial" w:cs="Arial"/>
          <w:sz w:val="26"/>
          <w:szCs w:val="26"/>
        </w:rPr>
        <w:t xml:space="preserve"> (fls. 116)</w:t>
      </w:r>
      <w:r w:rsidR="008C1D3D">
        <w:rPr>
          <w:rFonts w:ascii="Arial" w:hAnsi="Arial" w:cs="Arial"/>
          <w:sz w:val="26"/>
          <w:szCs w:val="26"/>
        </w:rPr>
        <w:t>, adjuntando las observaciones y aclaraciones a la objeción propuesta</w:t>
      </w:r>
      <w:r w:rsidR="00404BCA" w:rsidRPr="00F77365">
        <w:rPr>
          <w:rFonts w:ascii="Arial" w:hAnsi="Arial" w:cs="Arial"/>
          <w:sz w:val="26"/>
          <w:szCs w:val="26"/>
        </w:rPr>
        <w:t>.</w:t>
      </w:r>
    </w:p>
    <w:p w:rsidR="00197E1E" w:rsidRPr="00063737" w:rsidRDefault="00197E1E" w:rsidP="00137D79">
      <w:pPr>
        <w:suppressAutoHyphens/>
        <w:spacing w:line="288" w:lineRule="auto"/>
        <w:ind w:firstLine="2835"/>
        <w:jc w:val="both"/>
        <w:rPr>
          <w:rFonts w:ascii="Arial" w:hAnsi="Arial" w:cs="Arial"/>
          <w:sz w:val="16"/>
          <w:szCs w:val="16"/>
        </w:rPr>
      </w:pPr>
    </w:p>
    <w:p w:rsidR="00D60F0E" w:rsidRDefault="00D60F0E" w:rsidP="00137D79">
      <w:pPr>
        <w:pStyle w:val="Sinespaciado1"/>
        <w:spacing w:line="288" w:lineRule="auto"/>
        <w:ind w:firstLine="2832"/>
        <w:jc w:val="both"/>
        <w:rPr>
          <w:rFonts w:ascii="Arial" w:hAnsi="Arial" w:cs="Arial"/>
          <w:sz w:val="26"/>
          <w:szCs w:val="26"/>
          <w:lang w:val="es-ES" w:eastAsia="es-ES"/>
        </w:rPr>
      </w:pPr>
      <w:r w:rsidRPr="00063737">
        <w:rPr>
          <w:rFonts w:ascii="Arial" w:hAnsi="Arial" w:cs="Arial"/>
          <w:sz w:val="26"/>
          <w:szCs w:val="26"/>
          <w:lang w:val="es-ES" w:eastAsia="es-ES"/>
        </w:rPr>
        <w:t xml:space="preserve">2.6. </w:t>
      </w:r>
      <w:r w:rsidR="008C1D3D">
        <w:rPr>
          <w:rFonts w:ascii="Arial" w:hAnsi="Arial" w:cs="Arial"/>
          <w:sz w:val="26"/>
          <w:szCs w:val="26"/>
        </w:rPr>
        <w:t xml:space="preserve">El </w:t>
      </w:r>
      <w:r w:rsidR="008C1D3D" w:rsidRPr="00A4721E">
        <w:rPr>
          <w:rFonts w:ascii="Arial" w:hAnsi="Arial" w:cs="Arial"/>
          <w:sz w:val="26"/>
          <w:szCs w:val="26"/>
        </w:rPr>
        <w:t>Juzgado Primero Civil del Circuito de Pereira</w:t>
      </w:r>
      <w:r w:rsidR="008C1D3D">
        <w:rPr>
          <w:rFonts w:ascii="Arial" w:hAnsi="Arial" w:cs="Arial"/>
          <w:sz w:val="26"/>
          <w:szCs w:val="26"/>
        </w:rPr>
        <w:t>, en auto del 9 de noviembre</w:t>
      </w:r>
      <w:r w:rsidR="008C1D3D" w:rsidRPr="00985605">
        <w:rPr>
          <w:rFonts w:ascii="Arial" w:hAnsi="Arial" w:cs="Arial"/>
          <w:sz w:val="26"/>
          <w:szCs w:val="26"/>
        </w:rPr>
        <w:t xml:space="preserve"> de 2018</w:t>
      </w:r>
      <w:r w:rsidR="008C1D3D">
        <w:rPr>
          <w:rFonts w:ascii="Arial" w:hAnsi="Arial" w:cs="Arial"/>
          <w:sz w:val="26"/>
          <w:szCs w:val="26"/>
        </w:rPr>
        <w:t xml:space="preserve">, acogió como definitivo el dictamen </w:t>
      </w:r>
      <w:r w:rsidR="008C1D3D">
        <w:rPr>
          <w:rFonts w:ascii="Arial" w:hAnsi="Arial" w:cs="Arial"/>
          <w:sz w:val="26"/>
          <w:szCs w:val="26"/>
        </w:rPr>
        <w:lastRenderedPageBreak/>
        <w:t>presentado por la parte demandada, quedando el avalúo del bien inmueble aprisionado dentro del proceso en la suma de $3.176.250.0000</w:t>
      </w:r>
      <w:r w:rsidR="0042389D">
        <w:rPr>
          <w:rFonts w:ascii="Arial" w:hAnsi="Arial" w:cs="Arial"/>
          <w:sz w:val="26"/>
          <w:szCs w:val="26"/>
          <w:lang w:val="es-ES" w:eastAsia="es-ES"/>
        </w:rPr>
        <w:t xml:space="preserve"> (fls. </w:t>
      </w:r>
      <w:r w:rsidR="00082BE5">
        <w:rPr>
          <w:rFonts w:ascii="Arial" w:hAnsi="Arial" w:cs="Arial"/>
          <w:sz w:val="26"/>
          <w:szCs w:val="26"/>
          <w:lang w:val="es-ES" w:eastAsia="es-ES"/>
        </w:rPr>
        <w:t>117</w:t>
      </w:r>
      <w:r w:rsidR="00EB2955">
        <w:rPr>
          <w:rFonts w:ascii="Arial" w:hAnsi="Arial" w:cs="Arial"/>
          <w:sz w:val="26"/>
          <w:szCs w:val="26"/>
          <w:lang w:val="es-ES" w:eastAsia="es-ES"/>
        </w:rPr>
        <w:t>-</w:t>
      </w:r>
      <w:r w:rsidR="00082BE5">
        <w:rPr>
          <w:rFonts w:ascii="Arial" w:hAnsi="Arial" w:cs="Arial"/>
          <w:sz w:val="26"/>
          <w:szCs w:val="26"/>
          <w:lang w:val="es-ES" w:eastAsia="es-ES"/>
        </w:rPr>
        <w:t>120</w:t>
      </w:r>
      <w:r w:rsidR="00EB2955">
        <w:rPr>
          <w:rFonts w:ascii="Arial" w:hAnsi="Arial" w:cs="Arial"/>
          <w:sz w:val="26"/>
          <w:szCs w:val="26"/>
          <w:lang w:val="es-ES" w:eastAsia="es-ES"/>
        </w:rPr>
        <w:t>)</w:t>
      </w:r>
      <w:r w:rsidRPr="008A4358">
        <w:rPr>
          <w:rFonts w:ascii="Arial" w:hAnsi="Arial" w:cs="Arial"/>
          <w:sz w:val="26"/>
          <w:szCs w:val="26"/>
          <w:lang w:val="es-ES" w:eastAsia="es-ES"/>
        </w:rPr>
        <w:t>.</w:t>
      </w:r>
    </w:p>
    <w:p w:rsidR="00EB2955" w:rsidRPr="002F4096" w:rsidRDefault="00EB2955" w:rsidP="00137D79">
      <w:pPr>
        <w:pStyle w:val="Sinespaciado1"/>
        <w:spacing w:line="288" w:lineRule="auto"/>
        <w:ind w:firstLine="2832"/>
        <w:jc w:val="both"/>
        <w:rPr>
          <w:rFonts w:ascii="Arial" w:hAnsi="Arial" w:cs="Arial"/>
          <w:sz w:val="16"/>
          <w:szCs w:val="16"/>
          <w:lang w:val="es-ES" w:eastAsia="es-ES"/>
        </w:rPr>
      </w:pPr>
    </w:p>
    <w:p w:rsidR="00EB2955" w:rsidRDefault="00EB2955" w:rsidP="00137D79">
      <w:pPr>
        <w:pStyle w:val="Sinespaciado1"/>
        <w:spacing w:line="288"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2.7. Contra la anterior decisión el </w:t>
      </w:r>
      <w:r w:rsidRPr="00EB2955">
        <w:rPr>
          <w:rFonts w:ascii="Arial" w:hAnsi="Arial" w:cs="Arial"/>
          <w:sz w:val="26"/>
          <w:szCs w:val="26"/>
          <w:lang w:val="es-ES" w:eastAsia="es-ES"/>
        </w:rPr>
        <w:t>apoderado de</w:t>
      </w:r>
      <w:r w:rsidR="00AE1D41">
        <w:rPr>
          <w:rFonts w:ascii="Arial" w:hAnsi="Arial" w:cs="Arial"/>
          <w:sz w:val="26"/>
          <w:szCs w:val="26"/>
          <w:lang w:val="es-ES" w:eastAsia="es-ES"/>
        </w:rPr>
        <w:t xml:space="preserve"> </w:t>
      </w:r>
      <w:r w:rsidRPr="00EB2955">
        <w:rPr>
          <w:rFonts w:ascii="Arial" w:hAnsi="Arial" w:cs="Arial"/>
          <w:sz w:val="26"/>
          <w:szCs w:val="26"/>
          <w:lang w:val="es-ES" w:eastAsia="es-ES"/>
        </w:rPr>
        <w:t>l</w:t>
      </w:r>
      <w:r w:rsidR="00AE1D41">
        <w:rPr>
          <w:rFonts w:ascii="Arial" w:hAnsi="Arial" w:cs="Arial"/>
          <w:sz w:val="26"/>
          <w:szCs w:val="26"/>
          <w:lang w:val="es-ES" w:eastAsia="es-ES"/>
        </w:rPr>
        <w:t>a parte demandante</w:t>
      </w:r>
      <w:r w:rsidRPr="00EB2955">
        <w:rPr>
          <w:rFonts w:ascii="Arial" w:hAnsi="Arial" w:cs="Arial"/>
          <w:sz w:val="26"/>
          <w:szCs w:val="26"/>
          <w:lang w:val="es-ES" w:eastAsia="es-ES"/>
        </w:rPr>
        <w:t xml:space="preserve"> interp</w:t>
      </w:r>
      <w:r>
        <w:rPr>
          <w:rFonts w:ascii="Arial" w:hAnsi="Arial" w:cs="Arial"/>
          <w:sz w:val="26"/>
          <w:szCs w:val="26"/>
          <w:lang w:val="es-ES" w:eastAsia="es-ES"/>
        </w:rPr>
        <w:t>uso</w:t>
      </w:r>
      <w:r w:rsidRPr="00EB2955">
        <w:rPr>
          <w:rFonts w:ascii="Arial" w:hAnsi="Arial" w:cs="Arial"/>
          <w:sz w:val="26"/>
          <w:szCs w:val="26"/>
          <w:lang w:val="es-ES" w:eastAsia="es-ES"/>
        </w:rPr>
        <w:t xml:space="preserve"> recurso de reposición</w:t>
      </w:r>
      <w:r>
        <w:rPr>
          <w:rFonts w:ascii="Arial" w:hAnsi="Arial" w:cs="Arial"/>
          <w:sz w:val="26"/>
          <w:szCs w:val="26"/>
          <w:lang w:val="es-ES" w:eastAsia="es-ES"/>
        </w:rPr>
        <w:t xml:space="preserve"> (fls. </w:t>
      </w:r>
      <w:r w:rsidR="00082BE5">
        <w:rPr>
          <w:rFonts w:ascii="Arial" w:hAnsi="Arial" w:cs="Arial"/>
          <w:sz w:val="26"/>
          <w:szCs w:val="26"/>
          <w:lang w:val="es-ES" w:eastAsia="es-ES"/>
        </w:rPr>
        <w:t>121</w:t>
      </w:r>
      <w:r>
        <w:rPr>
          <w:rFonts w:ascii="Arial" w:hAnsi="Arial" w:cs="Arial"/>
          <w:sz w:val="26"/>
          <w:szCs w:val="26"/>
          <w:lang w:val="es-ES" w:eastAsia="es-ES"/>
        </w:rPr>
        <w:t>-</w:t>
      </w:r>
      <w:r w:rsidR="00082BE5">
        <w:rPr>
          <w:rFonts w:ascii="Arial" w:hAnsi="Arial" w:cs="Arial"/>
          <w:sz w:val="26"/>
          <w:szCs w:val="26"/>
          <w:lang w:val="es-ES" w:eastAsia="es-ES"/>
        </w:rPr>
        <w:t>122</w:t>
      </w:r>
      <w:r>
        <w:rPr>
          <w:rFonts w:ascii="Arial" w:hAnsi="Arial" w:cs="Arial"/>
          <w:sz w:val="26"/>
          <w:szCs w:val="26"/>
          <w:lang w:val="es-ES" w:eastAsia="es-ES"/>
        </w:rPr>
        <w:t>)</w:t>
      </w:r>
      <w:r w:rsidR="00AE1D41">
        <w:rPr>
          <w:rFonts w:ascii="Arial" w:hAnsi="Arial" w:cs="Arial"/>
          <w:sz w:val="26"/>
          <w:szCs w:val="26"/>
          <w:lang w:val="es-ES" w:eastAsia="es-ES"/>
        </w:rPr>
        <w:t>.</w:t>
      </w:r>
    </w:p>
    <w:p w:rsidR="000042D1" w:rsidRPr="000042D1" w:rsidRDefault="000042D1" w:rsidP="00137D79">
      <w:pPr>
        <w:pStyle w:val="Sinespaciado1"/>
        <w:spacing w:line="288" w:lineRule="auto"/>
        <w:ind w:firstLine="2832"/>
        <w:jc w:val="both"/>
        <w:rPr>
          <w:rFonts w:ascii="Arial" w:hAnsi="Arial" w:cs="Arial"/>
          <w:sz w:val="16"/>
          <w:szCs w:val="16"/>
          <w:lang w:val="es-ES" w:eastAsia="es-ES"/>
        </w:rPr>
      </w:pPr>
    </w:p>
    <w:p w:rsidR="000042D1" w:rsidRDefault="000042D1" w:rsidP="00137D79">
      <w:pPr>
        <w:pStyle w:val="Sinespaciado1"/>
        <w:spacing w:line="288"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2.8. </w:t>
      </w:r>
      <w:r>
        <w:rPr>
          <w:rFonts w:ascii="Arial" w:hAnsi="Arial" w:cs="Arial"/>
          <w:sz w:val="26"/>
          <w:szCs w:val="26"/>
        </w:rPr>
        <w:t xml:space="preserve">El 11 de abril de 2019, el </w:t>
      </w:r>
      <w:r w:rsidRPr="00A4721E">
        <w:rPr>
          <w:rFonts w:ascii="Arial" w:hAnsi="Arial" w:cs="Arial"/>
          <w:sz w:val="26"/>
          <w:szCs w:val="26"/>
        </w:rPr>
        <w:t xml:space="preserve">Juzgado </w:t>
      </w:r>
      <w:r>
        <w:rPr>
          <w:rFonts w:ascii="Arial" w:hAnsi="Arial" w:cs="Arial"/>
          <w:sz w:val="26"/>
          <w:szCs w:val="26"/>
        </w:rPr>
        <w:t>Cuarto</w:t>
      </w:r>
      <w:r w:rsidRPr="00A4721E">
        <w:rPr>
          <w:rFonts w:ascii="Arial" w:hAnsi="Arial" w:cs="Arial"/>
          <w:sz w:val="26"/>
          <w:szCs w:val="26"/>
        </w:rPr>
        <w:t xml:space="preserve"> Civil del Circuito de Pereira</w:t>
      </w:r>
      <w:r>
        <w:rPr>
          <w:rFonts w:ascii="Arial" w:hAnsi="Arial" w:cs="Arial"/>
          <w:sz w:val="26"/>
          <w:szCs w:val="26"/>
        </w:rPr>
        <w:t>, resolvió reponer el auto del 9 de noviembre</w:t>
      </w:r>
      <w:r w:rsidRPr="00985605">
        <w:rPr>
          <w:rFonts w:ascii="Arial" w:hAnsi="Arial" w:cs="Arial"/>
          <w:sz w:val="26"/>
          <w:szCs w:val="26"/>
        </w:rPr>
        <w:t xml:space="preserve"> de 2018</w:t>
      </w:r>
      <w:r>
        <w:rPr>
          <w:rFonts w:ascii="Arial" w:hAnsi="Arial" w:cs="Arial"/>
          <w:sz w:val="26"/>
          <w:szCs w:val="26"/>
        </w:rPr>
        <w:t xml:space="preserve">, proferido por el </w:t>
      </w:r>
      <w:r w:rsidRPr="00A4721E">
        <w:rPr>
          <w:rFonts w:ascii="Arial" w:hAnsi="Arial" w:cs="Arial"/>
          <w:sz w:val="26"/>
          <w:szCs w:val="26"/>
        </w:rPr>
        <w:t>Juzgado Prime</w:t>
      </w:r>
      <w:r>
        <w:rPr>
          <w:rFonts w:ascii="Arial" w:hAnsi="Arial" w:cs="Arial"/>
          <w:sz w:val="26"/>
          <w:szCs w:val="26"/>
        </w:rPr>
        <w:t>ro Civil del Circuito de esta ciudad, y en consecuencia, tuvo en cuenta el avalúo comercial de cada uno de los bienes inmuebles, pre</w:t>
      </w:r>
      <w:r w:rsidR="00082BE5">
        <w:rPr>
          <w:rFonts w:ascii="Arial" w:hAnsi="Arial" w:cs="Arial"/>
          <w:sz w:val="26"/>
          <w:szCs w:val="26"/>
        </w:rPr>
        <w:t>sentado por la parte demandante</w:t>
      </w:r>
      <w:r>
        <w:rPr>
          <w:rFonts w:ascii="Arial" w:hAnsi="Arial" w:cs="Arial"/>
          <w:sz w:val="26"/>
          <w:szCs w:val="26"/>
          <w:lang w:val="es-ES" w:eastAsia="es-ES"/>
        </w:rPr>
        <w:t xml:space="preserve"> (fls. </w:t>
      </w:r>
      <w:r w:rsidR="00082BE5">
        <w:rPr>
          <w:rFonts w:ascii="Arial" w:hAnsi="Arial" w:cs="Arial"/>
          <w:sz w:val="26"/>
          <w:szCs w:val="26"/>
          <w:lang w:val="es-ES" w:eastAsia="es-ES"/>
        </w:rPr>
        <w:t>125</w:t>
      </w:r>
      <w:r>
        <w:rPr>
          <w:rFonts w:ascii="Arial" w:hAnsi="Arial" w:cs="Arial"/>
          <w:sz w:val="26"/>
          <w:szCs w:val="26"/>
          <w:lang w:val="es-ES" w:eastAsia="es-ES"/>
        </w:rPr>
        <w:t>-</w:t>
      </w:r>
      <w:r w:rsidR="00082BE5">
        <w:rPr>
          <w:rFonts w:ascii="Arial" w:hAnsi="Arial" w:cs="Arial"/>
          <w:sz w:val="26"/>
          <w:szCs w:val="26"/>
          <w:lang w:val="es-ES" w:eastAsia="es-ES"/>
        </w:rPr>
        <w:t>127</w:t>
      </w:r>
      <w:r>
        <w:rPr>
          <w:rFonts w:ascii="Arial" w:hAnsi="Arial" w:cs="Arial"/>
          <w:sz w:val="26"/>
          <w:szCs w:val="26"/>
          <w:lang w:val="es-ES" w:eastAsia="es-ES"/>
        </w:rPr>
        <w:t>)</w:t>
      </w:r>
      <w:r w:rsidRPr="008A4358">
        <w:rPr>
          <w:rFonts w:ascii="Arial" w:hAnsi="Arial" w:cs="Arial"/>
          <w:sz w:val="26"/>
          <w:szCs w:val="26"/>
          <w:lang w:val="es-ES" w:eastAsia="es-ES"/>
        </w:rPr>
        <w:t>.</w:t>
      </w:r>
    </w:p>
    <w:p w:rsidR="000042D1" w:rsidRPr="002F4096" w:rsidRDefault="000042D1" w:rsidP="00137D79">
      <w:pPr>
        <w:pStyle w:val="Sinespaciado1"/>
        <w:spacing w:line="288" w:lineRule="auto"/>
        <w:ind w:firstLine="2832"/>
        <w:jc w:val="both"/>
        <w:rPr>
          <w:rFonts w:ascii="Arial" w:hAnsi="Arial" w:cs="Arial"/>
          <w:sz w:val="16"/>
          <w:szCs w:val="16"/>
          <w:lang w:val="es-ES" w:eastAsia="es-ES"/>
        </w:rPr>
      </w:pPr>
    </w:p>
    <w:p w:rsidR="000042D1" w:rsidRDefault="000042D1" w:rsidP="00137D79">
      <w:pPr>
        <w:pStyle w:val="Sinespaciado1"/>
        <w:spacing w:line="288"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2.9. </w:t>
      </w:r>
      <w:r w:rsidR="00F42F2E">
        <w:rPr>
          <w:rFonts w:ascii="Arial" w:hAnsi="Arial" w:cs="Arial"/>
          <w:sz w:val="26"/>
          <w:szCs w:val="26"/>
          <w:lang w:val="es-ES" w:eastAsia="es-ES"/>
        </w:rPr>
        <w:t xml:space="preserve">El </w:t>
      </w:r>
      <w:r w:rsidR="00F42F2E" w:rsidRPr="00EB2955">
        <w:rPr>
          <w:rFonts w:ascii="Arial" w:hAnsi="Arial" w:cs="Arial"/>
          <w:sz w:val="26"/>
          <w:szCs w:val="26"/>
          <w:lang w:val="es-ES" w:eastAsia="es-ES"/>
        </w:rPr>
        <w:t>apoderado de</w:t>
      </w:r>
      <w:r w:rsidR="00F42F2E">
        <w:rPr>
          <w:rFonts w:ascii="Arial" w:hAnsi="Arial" w:cs="Arial"/>
          <w:sz w:val="26"/>
          <w:szCs w:val="26"/>
          <w:lang w:val="es-ES" w:eastAsia="es-ES"/>
        </w:rPr>
        <w:t>l demandado</w:t>
      </w:r>
      <w:r w:rsidR="00F42F2E" w:rsidRPr="00EB2955">
        <w:rPr>
          <w:rFonts w:ascii="Arial" w:hAnsi="Arial" w:cs="Arial"/>
          <w:sz w:val="26"/>
          <w:szCs w:val="26"/>
          <w:lang w:val="es-ES" w:eastAsia="es-ES"/>
        </w:rPr>
        <w:t xml:space="preserve"> interp</w:t>
      </w:r>
      <w:r w:rsidR="00F42F2E">
        <w:rPr>
          <w:rFonts w:ascii="Arial" w:hAnsi="Arial" w:cs="Arial"/>
          <w:sz w:val="26"/>
          <w:szCs w:val="26"/>
          <w:lang w:val="es-ES" w:eastAsia="es-ES"/>
        </w:rPr>
        <w:t>uso</w:t>
      </w:r>
      <w:r w:rsidR="00F42F2E" w:rsidRPr="00EB2955">
        <w:rPr>
          <w:rFonts w:ascii="Arial" w:hAnsi="Arial" w:cs="Arial"/>
          <w:sz w:val="26"/>
          <w:szCs w:val="26"/>
          <w:lang w:val="es-ES" w:eastAsia="es-ES"/>
        </w:rPr>
        <w:t xml:space="preserve"> recurso de reposición</w:t>
      </w:r>
      <w:r w:rsidR="00F42F2E">
        <w:rPr>
          <w:rFonts w:ascii="Arial" w:hAnsi="Arial" w:cs="Arial"/>
          <w:sz w:val="26"/>
          <w:szCs w:val="26"/>
          <w:lang w:val="es-ES" w:eastAsia="es-ES"/>
        </w:rPr>
        <w:t xml:space="preserve"> para que se revocara el auto del 11 de abril de 2019 y se dejara en firme el del 9 de noviembre de 2018</w:t>
      </w:r>
      <w:r w:rsidR="003D2284">
        <w:rPr>
          <w:rFonts w:ascii="Arial" w:hAnsi="Arial" w:cs="Arial"/>
          <w:sz w:val="26"/>
          <w:szCs w:val="26"/>
          <w:lang w:val="es-ES" w:eastAsia="es-ES"/>
        </w:rPr>
        <w:t xml:space="preserve"> (fl. 129)</w:t>
      </w:r>
      <w:r w:rsidR="00F42F2E">
        <w:rPr>
          <w:rFonts w:ascii="Arial" w:hAnsi="Arial" w:cs="Arial"/>
          <w:sz w:val="26"/>
          <w:szCs w:val="26"/>
          <w:lang w:val="es-ES" w:eastAsia="es-ES"/>
        </w:rPr>
        <w:t xml:space="preserve">. Anexó el original de la Resolución 000083 de octubre 26 de 2018, emitida por la Curaduría 2 Urbana de Pereira (fl. </w:t>
      </w:r>
      <w:r w:rsidR="003D2284">
        <w:rPr>
          <w:rFonts w:ascii="Arial" w:hAnsi="Arial" w:cs="Arial"/>
          <w:sz w:val="26"/>
          <w:szCs w:val="26"/>
          <w:lang w:val="es-ES" w:eastAsia="es-ES"/>
        </w:rPr>
        <w:t>130</w:t>
      </w:r>
      <w:r w:rsidR="00F42F2E">
        <w:rPr>
          <w:rFonts w:ascii="Arial" w:hAnsi="Arial" w:cs="Arial"/>
          <w:sz w:val="26"/>
          <w:szCs w:val="26"/>
          <w:lang w:val="es-ES" w:eastAsia="es-ES"/>
        </w:rPr>
        <w:t>).</w:t>
      </w:r>
    </w:p>
    <w:p w:rsidR="000042D1" w:rsidRPr="000042D1" w:rsidRDefault="000042D1" w:rsidP="00137D79">
      <w:pPr>
        <w:pStyle w:val="Sinespaciado1"/>
        <w:spacing w:line="288" w:lineRule="auto"/>
        <w:ind w:firstLine="2832"/>
        <w:jc w:val="both"/>
        <w:rPr>
          <w:rFonts w:ascii="Arial" w:hAnsi="Arial" w:cs="Arial"/>
          <w:sz w:val="16"/>
          <w:szCs w:val="16"/>
          <w:lang w:val="es-ES" w:eastAsia="es-ES"/>
        </w:rPr>
      </w:pPr>
    </w:p>
    <w:p w:rsidR="000042D1" w:rsidRPr="00063737" w:rsidRDefault="000042D1" w:rsidP="00137D79">
      <w:pPr>
        <w:pStyle w:val="Sinespaciado1"/>
        <w:spacing w:line="288" w:lineRule="auto"/>
        <w:ind w:firstLine="2832"/>
        <w:jc w:val="both"/>
        <w:rPr>
          <w:rFonts w:ascii="Arial" w:hAnsi="Arial" w:cs="Arial"/>
          <w:sz w:val="26"/>
          <w:szCs w:val="26"/>
        </w:rPr>
      </w:pPr>
      <w:r>
        <w:rPr>
          <w:rFonts w:ascii="Arial" w:hAnsi="Arial" w:cs="Arial"/>
          <w:sz w:val="26"/>
          <w:szCs w:val="26"/>
          <w:lang w:val="es-ES" w:eastAsia="es-ES"/>
        </w:rPr>
        <w:t xml:space="preserve">2.10. </w:t>
      </w:r>
      <w:r w:rsidR="00107464">
        <w:rPr>
          <w:rFonts w:ascii="Arial" w:hAnsi="Arial" w:cs="Arial"/>
          <w:sz w:val="26"/>
          <w:szCs w:val="26"/>
        </w:rPr>
        <w:t xml:space="preserve">El </w:t>
      </w:r>
      <w:r w:rsidR="00107464" w:rsidRPr="00A4721E">
        <w:rPr>
          <w:rFonts w:ascii="Arial" w:hAnsi="Arial" w:cs="Arial"/>
          <w:sz w:val="26"/>
          <w:szCs w:val="26"/>
        </w:rPr>
        <w:t xml:space="preserve">Juzgado </w:t>
      </w:r>
      <w:r w:rsidR="00107464">
        <w:rPr>
          <w:rFonts w:ascii="Arial" w:hAnsi="Arial" w:cs="Arial"/>
          <w:sz w:val="26"/>
          <w:szCs w:val="26"/>
        </w:rPr>
        <w:t>Cuarto</w:t>
      </w:r>
      <w:r w:rsidR="00107464" w:rsidRPr="00A4721E">
        <w:rPr>
          <w:rFonts w:ascii="Arial" w:hAnsi="Arial" w:cs="Arial"/>
          <w:sz w:val="26"/>
          <w:szCs w:val="26"/>
        </w:rPr>
        <w:t xml:space="preserve"> Civil del Circuito de Pereira</w:t>
      </w:r>
      <w:r w:rsidR="00107464">
        <w:rPr>
          <w:rFonts w:ascii="Arial" w:hAnsi="Arial" w:cs="Arial"/>
          <w:sz w:val="26"/>
          <w:szCs w:val="26"/>
        </w:rPr>
        <w:t>, en providencia del 6 de mayo de 2019, desestim</w:t>
      </w:r>
      <w:r w:rsidR="00E418F4">
        <w:rPr>
          <w:rFonts w:ascii="Arial" w:hAnsi="Arial" w:cs="Arial"/>
          <w:sz w:val="26"/>
          <w:szCs w:val="26"/>
        </w:rPr>
        <w:t>ó el recurso de reposición interpuesto</w:t>
      </w:r>
      <w:r w:rsidR="00107464">
        <w:rPr>
          <w:rFonts w:ascii="Arial" w:hAnsi="Arial" w:cs="Arial"/>
          <w:sz w:val="26"/>
          <w:szCs w:val="26"/>
        </w:rPr>
        <w:t xml:space="preserve"> con fundamento en el inciso cuarto del artículo 318 del CGP</w:t>
      </w:r>
      <w:r w:rsidR="00E418F4">
        <w:rPr>
          <w:rFonts w:ascii="Arial" w:hAnsi="Arial" w:cs="Arial"/>
          <w:sz w:val="26"/>
          <w:szCs w:val="26"/>
        </w:rPr>
        <w:t xml:space="preserve">, </w:t>
      </w:r>
      <w:r w:rsidR="00495423">
        <w:rPr>
          <w:rFonts w:ascii="Arial" w:hAnsi="Arial" w:cs="Arial"/>
          <w:sz w:val="26"/>
          <w:szCs w:val="26"/>
        </w:rPr>
        <w:t xml:space="preserve">al indicar que </w:t>
      </w:r>
      <w:r w:rsidR="00E418F4">
        <w:rPr>
          <w:rFonts w:ascii="Arial" w:hAnsi="Arial" w:cs="Arial"/>
          <w:sz w:val="26"/>
          <w:szCs w:val="26"/>
        </w:rPr>
        <w:t>el auto que decide sobre la reposici</w:t>
      </w:r>
      <w:r w:rsidR="00495423">
        <w:rPr>
          <w:rFonts w:ascii="Arial" w:hAnsi="Arial" w:cs="Arial"/>
          <w:sz w:val="26"/>
          <w:szCs w:val="26"/>
        </w:rPr>
        <w:t>ón, no era</w:t>
      </w:r>
      <w:r w:rsidR="00E418F4">
        <w:rPr>
          <w:rFonts w:ascii="Arial" w:hAnsi="Arial" w:cs="Arial"/>
          <w:sz w:val="26"/>
          <w:szCs w:val="26"/>
        </w:rPr>
        <w:t xml:space="preserve"> susceptible de ningún recurso</w:t>
      </w:r>
      <w:r w:rsidR="00495423">
        <w:rPr>
          <w:rFonts w:ascii="Arial" w:hAnsi="Arial" w:cs="Arial"/>
          <w:sz w:val="26"/>
          <w:szCs w:val="26"/>
        </w:rPr>
        <w:t>, salvo que contuviera puntos nuevos no decididos en el anterior, situación que no se vislumbraba en ese caso</w:t>
      </w:r>
      <w:r w:rsidR="003D2284">
        <w:rPr>
          <w:rFonts w:ascii="Arial" w:hAnsi="Arial" w:cs="Arial"/>
          <w:sz w:val="26"/>
          <w:szCs w:val="26"/>
        </w:rPr>
        <w:t xml:space="preserve"> (fl</w:t>
      </w:r>
      <w:r w:rsidR="008A058D">
        <w:rPr>
          <w:rFonts w:ascii="Arial" w:hAnsi="Arial" w:cs="Arial"/>
          <w:sz w:val="26"/>
          <w:szCs w:val="26"/>
        </w:rPr>
        <w:t xml:space="preserve">. </w:t>
      </w:r>
      <w:r w:rsidR="003D2284">
        <w:rPr>
          <w:rFonts w:ascii="Arial" w:hAnsi="Arial" w:cs="Arial"/>
          <w:sz w:val="26"/>
          <w:szCs w:val="26"/>
        </w:rPr>
        <w:t>131</w:t>
      </w:r>
      <w:r w:rsidR="008A058D">
        <w:rPr>
          <w:rFonts w:ascii="Arial" w:hAnsi="Arial" w:cs="Arial"/>
          <w:sz w:val="26"/>
          <w:szCs w:val="26"/>
        </w:rPr>
        <w:t>).</w:t>
      </w:r>
    </w:p>
    <w:p w:rsidR="00D60F0E" w:rsidRPr="00063737" w:rsidRDefault="00D60F0E" w:rsidP="00137D79">
      <w:pPr>
        <w:pStyle w:val="Sinespaciado1"/>
        <w:spacing w:line="288" w:lineRule="auto"/>
        <w:ind w:firstLine="2835"/>
        <w:jc w:val="both"/>
        <w:rPr>
          <w:rFonts w:ascii="Arial" w:hAnsi="Arial" w:cs="Arial"/>
          <w:sz w:val="16"/>
          <w:szCs w:val="26"/>
        </w:rPr>
      </w:pPr>
    </w:p>
    <w:p w:rsidR="003A0C7A" w:rsidRDefault="008C516E" w:rsidP="00137D79">
      <w:pPr>
        <w:suppressAutoHyphens/>
        <w:spacing w:line="288" w:lineRule="auto"/>
        <w:ind w:firstLine="2835"/>
        <w:jc w:val="both"/>
        <w:rPr>
          <w:rFonts w:ascii="Arial" w:eastAsia="Arial" w:hAnsi="Arial" w:cs="Arial"/>
          <w:sz w:val="26"/>
          <w:szCs w:val="26"/>
        </w:rPr>
      </w:pPr>
      <w:r w:rsidRPr="00063737">
        <w:rPr>
          <w:rFonts w:ascii="Arial" w:hAnsi="Arial" w:cs="Arial"/>
          <w:sz w:val="26"/>
          <w:szCs w:val="26"/>
        </w:rPr>
        <w:t xml:space="preserve">3. </w:t>
      </w:r>
      <w:r w:rsidR="003A0C7A">
        <w:rPr>
          <w:rFonts w:ascii="Arial" w:eastAsia="Arial" w:hAnsi="Arial" w:cs="Arial"/>
          <w:sz w:val="26"/>
          <w:szCs w:val="26"/>
        </w:rPr>
        <w:t xml:space="preserve">Al verificar </w:t>
      </w:r>
      <w:r w:rsidR="003A0C7A" w:rsidRPr="004D69BC">
        <w:rPr>
          <w:rFonts w:ascii="Arial" w:eastAsia="Arial" w:hAnsi="Arial" w:cs="Arial"/>
          <w:sz w:val="26"/>
          <w:szCs w:val="26"/>
        </w:rPr>
        <w:t xml:space="preserve">los presupuestos generales de procedibilidad, </w:t>
      </w:r>
      <w:r w:rsidR="003A0C7A">
        <w:rPr>
          <w:rFonts w:ascii="Arial" w:eastAsia="Arial" w:hAnsi="Arial" w:cs="Arial"/>
          <w:sz w:val="26"/>
          <w:szCs w:val="26"/>
        </w:rPr>
        <w:t xml:space="preserve">la Sala encuentra que en este caso concreto </w:t>
      </w:r>
      <w:r w:rsidR="003A0C7A" w:rsidRPr="004D69BC">
        <w:rPr>
          <w:rFonts w:ascii="Arial" w:eastAsia="Arial" w:hAnsi="Arial" w:cs="Arial"/>
          <w:sz w:val="26"/>
          <w:szCs w:val="26"/>
        </w:rPr>
        <w:t xml:space="preserve">se hallan debidamente cumplidos. </w:t>
      </w:r>
      <w:r w:rsidR="003A0C7A" w:rsidRPr="00591859">
        <w:rPr>
          <w:rFonts w:ascii="Arial" w:eastAsia="Arial" w:hAnsi="Arial" w:cs="Arial"/>
          <w:sz w:val="26"/>
          <w:szCs w:val="26"/>
        </w:rPr>
        <w:t>El asunto en estudio tiene una evidente relevancia constitucional, toda vez que comporta, entre otros, la presunta vulneración del derecho fun</w:t>
      </w:r>
      <w:r w:rsidR="003A0C7A">
        <w:rPr>
          <w:rFonts w:ascii="Arial" w:eastAsia="Arial" w:hAnsi="Arial" w:cs="Arial"/>
          <w:sz w:val="26"/>
          <w:szCs w:val="26"/>
        </w:rPr>
        <w:t>damental al debido proceso (art. 29 C.P.). A</w:t>
      </w:r>
      <w:r w:rsidR="003A0C7A" w:rsidRPr="004D69BC">
        <w:rPr>
          <w:rFonts w:ascii="Arial" w:eastAsia="Arial" w:hAnsi="Arial" w:cs="Arial"/>
          <w:sz w:val="26"/>
          <w:szCs w:val="26"/>
        </w:rPr>
        <w:t>l examinar el presup</w:t>
      </w:r>
      <w:r w:rsidR="003A0C7A">
        <w:rPr>
          <w:rFonts w:ascii="Arial" w:eastAsia="Arial" w:hAnsi="Arial" w:cs="Arial"/>
          <w:sz w:val="26"/>
          <w:szCs w:val="26"/>
        </w:rPr>
        <w:t xml:space="preserve">uesto de subsidiariedad, se encuentra </w:t>
      </w:r>
      <w:r w:rsidR="003A0C7A" w:rsidRPr="004D69BC">
        <w:rPr>
          <w:rFonts w:ascii="Arial" w:eastAsia="Arial" w:hAnsi="Arial" w:cs="Arial"/>
          <w:sz w:val="26"/>
          <w:szCs w:val="26"/>
        </w:rPr>
        <w:t>cumplido</w:t>
      </w:r>
      <w:r w:rsidR="003A0C7A">
        <w:rPr>
          <w:rFonts w:ascii="Arial" w:eastAsia="Arial" w:hAnsi="Arial" w:cs="Arial"/>
          <w:sz w:val="26"/>
          <w:szCs w:val="26"/>
        </w:rPr>
        <w:t>,</w:t>
      </w:r>
      <w:r w:rsidR="003A0C7A" w:rsidRPr="004D69BC">
        <w:rPr>
          <w:rFonts w:ascii="Arial" w:eastAsia="Arial" w:hAnsi="Arial" w:cs="Arial"/>
          <w:sz w:val="26"/>
          <w:szCs w:val="26"/>
        </w:rPr>
        <w:t xml:space="preserve"> porque</w:t>
      </w:r>
      <w:r w:rsidR="003A0C7A">
        <w:rPr>
          <w:rFonts w:ascii="Arial" w:eastAsia="Arial" w:hAnsi="Arial" w:cs="Arial"/>
          <w:sz w:val="26"/>
          <w:szCs w:val="26"/>
        </w:rPr>
        <w:t xml:space="preserve"> </w:t>
      </w:r>
      <w:r w:rsidR="00401FC1">
        <w:rPr>
          <w:rFonts w:ascii="Arial" w:eastAsia="Arial" w:hAnsi="Arial" w:cs="Arial"/>
          <w:sz w:val="26"/>
          <w:szCs w:val="26"/>
        </w:rPr>
        <w:t xml:space="preserve">contra el </w:t>
      </w:r>
      <w:r w:rsidR="003A0C7A">
        <w:rPr>
          <w:rFonts w:ascii="Arial" w:hAnsi="Arial" w:cs="Arial"/>
          <w:sz w:val="26"/>
          <w:szCs w:val="26"/>
        </w:rPr>
        <w:t>proveído del</w:t>
      </w:r>
      <w:r w:rsidR="003A0C7A" w:rsidRPr="00F77365">
        <w:rPr>
          <w:rFonts w:ascii="Arial" w:hAnsi="Arial" w:cs="Arial"/>
          <w:sz w:val="26"/>
          <w:szCs w:val="26"/>
        </w:rPr>
        <w:t xml:space="preserve"> </w:t>
      </w:r>
      <w:r w:rsidR="00401FC1">
        <w:rPr>
          <w:rFonts w:ascii="Arial" w:hAnsi="Arial" w:cs="Arial"/>
          <w:sz w:val="26"/>
          <w:szCs w:val="26"/>
        </w:rPr>
        <w:t>11</w:t>
      </w:r>
      <w:r w:rsidR="003A0C7A" w:rsidRPr="00F77365">
        <w:rPr>
          <w:rFonts w:ascii="Arial" w:hAnsi="Arial" w:cs="Arial"/>
          <w:sz w:val="26"/>
          <w:szCs w:val="26"/>
        </w:rPr>
        <w:t xml:space="preserve"> de </w:t>
      </w:r>
      <w:r w:rsidR="00401FC1">
        <w:rPr>
          <w:rFonts w:ascii="Arial" w:hAnsi="Arial" w:cs="Arial"/>
          <w:sz w:val="26"/>
          <w:szCs w:val="26"/>
        </w:rPr>
        <w:t>abril</w:t>
      </w:r>
      <w:r w:rsidR="003A0C7A" w:rsidRPr="00F77365">
        <w:rPr>
          <w:rFonts w:ascii="Arial" w:hAnsi="Arial" w:cs="Arial"/>
          <w:sz w:val="26"/>
          <w:szCs w:val="26"/>
        </w:rPr>
        <w:t xml:space="preserve"> de 201</w:t>
      </w:r>
      <w:r w:rsidR="00401FC1">
        <w:rPr>
          <w:rFonts w:ascii="Arial" w:hAnsi="Arial" w:cs="Arial"/>
          <w:sz w:val="26"/>
          <w:szCs w:val="26"/>
        </w:rPr>
        <w:t>9</w:t>
      </w:r>
      <w:r w:rsidR="003A0C7A" w:rsidRPr="00F77365">
        <w:rPr>
          <w:rFonts w:ascii="Arial" w:hAnsi="Arial" w:cs="Arial"/>
          <w:sz w:val="26"/>
          <w:szCs w:val="26"/>
        </w:rPr>
        <w:t xml:space="preserve">, </w:t>
      </w:r>
      <w:r w:rsidR="00401FC1">
        <w:rPr>
          <w:rFonts w:ascii="Arial" w:hAnsi="Arial" w:cs="Arial"/>
          <w:sz w:val="26"/>
          <w:szCs w:val="26"/>
        </w:rPr>
        <w:t>se interpuso recurso de reposición</w:t>
      </w:r>
      <w:r w:rsidR="003A0C7A">
        <w:rPr>
          <w:rFonts w:ascii="Arial" w:hAnsi="Arial" w:cs="Arial"/>
          <w:sz w:val="26"/>
          <w:szCs w:val="26"/>
        </w:rPr>
        <w:t xml:space="preserve">. </w:t>
      </w:r>
      <w:r w:rsidR="00314519">
        <w:rPr>
          <w:rFonts w:ascii="Arial" w:hAnsi="Arial" w:cs="Arial"/>
          <w:sz w:val="26"/>
          <w:szCs w:val="26"/>
        </w:rPr>
        <w:t>Existe</w:t>
      </w:r>
      <w:r w:rsidR="003A0C7A" w:rsidRPr="004D69BC">
        <w:rPr>
          <w:rFonts w:ascii="Arial" w:eastAsia="Arial" w:hAnsi="Arial" w:cs="Arial"/>
          <w:sz w:val="26"/>
          <w:szCs w:val="26"/>
        </w:rPr>
        <w:t xml:space="preserve"> inmediatez porque </w:t>
      </w:r>
      <w:r w:rsidR="003A0C7A">
        <w:rPr>
          <w:rFonts w:ascii="Arial" w:eastAsia="Arial" w:hAnsi="Arial" w:cs="Arial"/>
          <w:sz w:val="26"/>
          <w:szCs w:val="26"/>
        </w:rPr>
        <w:t xml:space="preserve">la </w:t>
      </w:r>
      <w:r w:rsidR="00314519">
        <w:rPr>
          <w:rFonts w:ascii="Arial" w:eastAsia="Arial" w:hAnsi="Arial" w:cs="Arial"/>
          <w:sz w:val="26"/>
          <w:szCs w:val="26"/>
        </w:rPr>
        <w:t>p</w:t>
      </w:r>
      <w:r w:rsidR="003A0C7A">
        <w:rPr>
          <w:rFonts w:ascii="Arial" w:eastAsia="Arial" w:hAnsi="Arial" w:cs="Arial"/>
          <w:sz w:val="26"/>
          <w:szCs w:val="26"/>
        </w:rPr>
        <w:t xml:space="preserve">rovidencia </w:t>
      </w:r>
      <w:r w:rsidR="00314519">
        <w:rPr>
          <w:rFonts w:ascii="Arial" w:eastAsia="Arial" w:hAnsi="Arial" w:cs="Arial"/>
          <w:sz w:val="26"/>
          <w:szCs w:val="26"/>
        </w:rPr>
        <w:t xml:space="preserve">cuestionada </w:t>
      </w:r>
      <w:r w:rsidR="003A0C7A">
        <w:rPr>
          <w:rFonts w:ascii="Arial" w:eastAsia="Arial" w:hAnsi="Arial" w:cs="Arial"/>
          <w:sz w:val="26"/>
          <w:szCs w:val="26"/>
        </w:rPr>
        <w:t xml:space="preserve">data del </w:t>
      </w:r>
      <w:r w:rsidR="00314519">
        <w:rPr>
          <w:rFonts w:ascii="Arial" w:eastAsia="Arial" w:hAnsi="Arial" w:cs="Arial"/>
          <w:sz w:val="26"/>
          <w:szCs w:val="26"/>
        </w:rPr>
        <w:t xml:space="preserve">11 </w:t>
      </w:r>
      <w:r w:rsidR="003A0C7A">
        <w:rPr>
          <w:rFonts w:ascii="Arial" w:eastAsia="Arial" w:hAnsi="Arial" w:cs="Arial"/>
          <w:sz w:val="26"/>
          <w:szCs w:val="26"/>
        </w:rPr>
        <w:t xml:space="preserve">de </w:t>
      </w:r>
      <w:r w:rsidR="00401FC1">
        <w:rPr>
          <w:rFonts w:ascii="Arial" w:eastAsia="Arial" w:hAnsi="Arial" w:cs="Arial"/>
          <w:sz w:val="26"/>
          <w:szCs w:val="26"/>
        </w:rPr>
        <w:t xml:space="preserve">abril </w:t>
      </w:r>
      <w:r w:rsidR="003A0C7A">
        <w:rPr>
          <w:rFonts w:ascii="Arial" w:eastAsia="Arial" w:hAnsi="Arial" w:cs="Arial"/>
          <w:sz w:val="26"/>
          <w:szCs w:val="26"/>
        </w:rPr>
        <w:t xml:space="preserve">último y la acción fue instaurada el </w:t>
      </w:r>
      <w:r w:rsidR="00401FC1">
        <w:rPr>
          <w:rFonts w:ascii="Arial" w:eastAsia="Arial" w:hAnsi="Arial" w:cs="Arial"/>
          <w:sz w:val="26"/>
          <w:szCs w:val="26"/>
        </w:rPr>
        <w:t>11</w:t>
      </w:r>
      <w:r w:rsidR="003A0C7A">
        <w:rPr>
          <w:rFonts w:ascii="Arial" w:eastAsia="Arial" w:hAnsi="Arial" w:cs="Arial"/>
          <w:sz w:val="26"/>
          <w:szCs w:val="26"/>
        </w:rPr>
        <w:t xml:space="preserve"> de </w:t>
      </w:r>
      <w:r w:rsidR="00401FC1">
        <w:rPr>
          <w:rFonts w:ascii="Arial" w:eastAsia="Arial" w:hAnsi="Arial" w:cs="Arial"/>
          <w:sz w:val="26"/>
          <w:szCs w:val="26"/>
        </w:rPr>
        <w:t>juni</w:t>
      </w:r>
      <w:r w:rsidR="00314519">
        <w:rPr>
          <w:rFonts w:ascii="Arial" w:eastAsia="Arial" w:hAnsi="Arial" w:cs="Arial"/>
          <w:sz w:val="26"/>
          <w:szCs w:val="26"/>
        </w:rPr>
        <w:t xml:space="preserve">o </w:t>
      </w:r>
      <w:r w:rsidR="003A0C7A">
        <w:rPr>
          <w:rFonts w:ascii="Arial" w:eastAsia="Arial" w:hAnsi="Arial" w:cs="Arial"/>
          <w:sz w:val="26"/>
          <w:szCs w:val="26"/>
        </w:rPr>
        <w:t>pasado</w:t>
      </w:r>
      <w:r w:rsidR="003A0C7A" w:rsidRPr="004D69BC">
        <w:rPr>
          <w:rFonts w:ascii="Arial" w:eastAsia="Arial" w:hAnsi="Arial" w:cs="Arial"/>
          <w:sz w:val="26"/>
          <w:szCs w:val="26"/>
        </w:rPr>
        <w:t>;</w:t>
      </w:r>
      <w:r w:rsidR="00314519">
        <w:rPr>
          <w:rFonts w:ascii="Arial" w:eastAsia="Arial" w:hAnsi="Arial" w:cs="Arial"/>
          <w:sz w:val="26"/>
          <w:szCs w:val="26"/>
        </w:rPr>
        <w:t xml:space="preserve"> </w:t>
      </w:r>
      <w:r w:rsidR="00314519">
        <w:rPr>
          <w:rFonts w:ascii="Arial" w:hAnsi="Arial" w:cs="Arial"/>
          <w:sz w:val="26"/>
          <w:szCs w:val="26"/>
        </w:rPr>
        <w:t>no se trata</w:t>
      </w:r>
      <w:r w:rsidR="00314519" w:rsidRPr="006F38B0">
        <w:rPr>
          <w:rFonts w:ascii="Arial" w:hAnsi="Arial" w:cs="Arial"/>
          <w:sz w:val="26"/>
          <w:szCs w:val="26"/>
        </w:rPr>
        <w:t xml:space="preserve"> de </w:t>
      </w:r>
      <w:r w:rsidR="00314519">
        <w:rPr>
          <w:rFonts w:ascii="Arial" w:hAnsi="Arial" w:cs="Arial"/>
          <w:sz w:val="26"/>
          <w:szCs w:val="26"/>
        </w:rPr>
        <w:t xml:space="preserve">una </w:t>
      </w:r>
      <w:r w:rsidR="00314519" w:rsidRPr="006F38B0">
        <w:rPr>
          <w:rFonts w:ascii="Arial" w:hAnsi="Arial" w:cs="Arial"/>
          <w:sz w:val="26"/>
          <w:szCs w:val="26"/>
        </w:rPr>
        <w:t>sentencia de tutela</w:t>
      </w:r>
      <w:r w:rsidR="00314519">
        <w:rPr>
          <w:rFonts w:ascii="Arial" w:hAnsi="Arial" w:cs="Arial"/>
          <w:sz w:val="26"/>
          <w:szCs w:val="26"/>
        </w:rPr>
        <w:t>;</w:t>
      </w:r>
      <w:r w:rsidR="003A0C7A" w:rsidRPr="004D69BC">
        <w:rPr>
          <w:rFonts w:ascii="Arial" w:eastAsia="Arial" w:hAnsi="Arial" w:cs="Arial"/>
          <w:sz w:val="26"/>
          <w:szCs w:val="26"/>
        </w:rPr>
        <w:t xml:space="preserve"> la irregularidad realzada por la parte, resulta ser trascedente en la decisión atacada</w:t>
      </w:r>
      <w:r w:rsidR="003A0C7A">
        <w:rPr>
          <w:rFonts w:ascii="Arial" w:eastAsia="Arial" w:hAnsi="Arial" w:cs="Arial"/>
          <w:sz w:val="26"/>
          <w:szCs w:val="26"/>
        </w:rPr>
        <w:t xml:space="preserve"> y </w:t>
      </w:r>
      <w:r w:rsidR="003A0C7A" w:rsidRPr="00591859">
        <w:rPr>
          <w:rFonts w:ascii="Arial" w:eastAsia="Arial" w:hAnsi="Arial" w:cs="Arial"/>
          <w:sz w:val="26"/>
          <w:szCs w:val="26"/>
        </w:rPr>
        <w:t xml:space="preserve">la solicitud de tutela identifica plenamente tanto los hechos que generaron la supuesta vulneración, como </w:t>
      </w:r>
      <w:r w:rsidR="003A0C7A">
        <w:rPr>
          <w:rFonts w:ascii="Arial" w:eastAsia="Arial" w:hAnsi="Arial" w:cs="Arial"/>
          <w:sz w:val="26"/>
          <w:szCs w:val="26"/>
        </w:rPr>
        <w:t>el derecho fundamental que se considera vulnerado</w:t>
      </w:r>
      <w:r w:rsidR="003A0C7A" w:rsidRPr="004D69BC">
        <w:rPr>
          <w:rFonts w:ascii="Arial" w:eastAsia="Arial" w:hAnsi="Arial" w:cs="Arial"/>
          <w:sz w:val="26"/>
          <w:szCs w:val="26"/>
        </w:rPr>
        <w:t>.</w:t>
      </w:r>
    </w:p>
    <w:p w:rsidR="003A0C7A" w:rsidRPr="000D72F8" w:rsidRDefault="003A0C7A" w:rsidP="00137D79">
      <w:pPr>
        <w:pStyle w:val="Sinespaciado1"/>
        <w:spacing w:line="288" w:lineRule="auto"/>
        <w:ind w:firstLine="2835"/>
        <w:jc w:val="both"/>
        <w:rPr>
          <w:rFonts w:ascii="Arial" w:eastAsia="Arial" w:hAnsi="Arial" w:cs="Arial"/>
          <w:sz w:val="16"/>
          <w:szCs w:val="26"/>
        </w:rPr>
      </w:pPr>
    </w:p>
    <w:p w:rsidR="00E80CDB" w:rsidRPr="0014630F" w:rsidRDefault="00E80CDB" w:rsidP="00137D79">
      <w:pPr>
        <w:pStyle w:val="Sinespaciado1"/>
        <w:spacing w:line="288" w:lineRule="auto"/>
        <w:ind w:firstLine="2835"/>
        <w:jc w:val="both"/>
        <w:rPr>
          <w:rFonts w:ascii="Arial" w:hAnsi="Arial" w:cs="Arial"/>
          <w:sz w:val="26"/>
          <w:szCs w:val="26"/>
        </w:rPr>
      </w:pPr>
      <w:r>
        <w:rPr>
          <w:rFonts w:ascii="Arial" w:hAnsi="Arial" w:cs="Arial"/>
          <w:sz w:val="26"/>
          <w:szCs w:val="26"/>
        </w:rPr>
        <w:t>4</w:t>
      </w:r>
      <w:r w:rsidRPr="00096881">
        <w:rPr>
          <w:rFonts w:ascii="Arial" w:hAnsi="Arial" w:cs="Arial"/>
          <w:sz w:val="26"/>
          <w:szCs w:val="26"/>
        </w:rPr>
        <w:t xml:space="preserve">. </w:t>
      </w:r>
      <w:r w:rsidRPr="0014630F">
        <w:rPr>
          <w:rFonts w:ascii="Arial" w:hAnsi="Arial" w:cs="Arial"/>
          <w:sz w:val="26"/>
          <w:szCs w:val="26"/>
        </w:rPr>
        <w:t>La parte accionante manifiesta que en el caso particular</w:t>
      </w:r>
      <w:r>
        <w:rPr>
          <w:rFonts w:ascii="Arial" w:hAnsi="Arial" w:cs="Arial"/>
          <w:sz w:val="26"/>
          <w:szCs w:val="26"/>
        </w:rPr>
        <w:t>, el</w:t>
      </w:r>
      <w:r w:rsidRPr="003D4A4E">
        <w:rPr>
          <w:rFonts w:ascii="Arial" w:hAnsi="Arial" w:cs="Arial"/>
          <w:sz w:val="26"/>
          <w:szCs w:val="26"/>
        </w:rPr>
        <w:t xml:space="preserve"> despacho accionado incurri</w:t>
      </w:r>
      <w:r>
        <w:rPr>
          <w:rFonts w:ascii="Arial" w:hAnsi="Arial" w:cs="Arial"/>
          <w:sz w:val="26"/>
          <w:szCs w:val="26"/>
        </w:rPr>
        <w:t>ó</w:t>
      </w:r>
      <w:r w:rsidRPr="003D4A4E">
        <w:rPr>
          <w:rFonts w:ascii="Arial" w:hAnsi="Arial" w:cs="Arial"/>
          <w:sz w:val="26"/>
          <w:szCs w:val="26"/>
        </w:rPr>
        <w:t xml:space="preserve"> </w:t>
      </w:r>
      <w:r>
        <w:rPr>
          <w:rFonts w:ascii="Arial" w:hAnsi="Arial" w:cs="Arial"/>
          <w:sz w:val="26"/>
          <w:szCs w:val="26"/>
        </w:rPr>
        <w:t>e</w:t>
      </w:r>
      <w:r w:rsidRPr="003D4A4E">
        <w:rPr>
          <w:rFonts w:ascii="Arial" w:hAnsi="Arial" w:cs="Arial"/>
          <w:sz w:val="26"/>
          <w:szCs w:val="26"/>
        </w:rPr>
        <w:t xml:space="preserve">n </w:t>
      </w:r>
      <w:r>
        <w:rPr>
          <w:rFonts w:ascii="Arial" w:hAnsi="Arial" w:cs="Arial"/>
          <w:sz w:val="26"/>
          <w:szCs w:val="26"/>
        </w:rPr>
        <w:t>defecto procedi</w:t>
      </w:r>
      <w:r w:rsidRPr="003D4A4E">
        <w:rPr>
          <w:rFonts w:ascii="Arial" w:hAnsi="Arial" w:cs="Arial"/>
          <w:sz w:val="26"/>
          <w:szCs w:val="26"/>
        </w:rPr>
        <w:t>mental</w:t>
      </w:r>
      <w:r w:rsidR="00401FC1">
        <w:rPr>
          <w:rFonts w:ascii="Arial" w:hAnsi="Arial" w:cs="Arial"/>
          <w:sz w:val="26"/>
          <w:szCs w:val="26"/>
        </w:rPr>
        <w:t>, por un excesivo ritualismo manifiesto;</w:t>
      </w:r>
      <w:r w:rsidRPr="003D4A4E">
        <w:rPr>
          <w:rFonts w:ascii="Arial" w:hAnsi="Arial" w:cs="Arial"/>
          <w:sz w:val="26"/>
          <w:szCs w:val="26"/>
        </w:rPr>
        <w:t xml:space="preserve"> y</w:t>
      </w:r>
      <w:r w:rsidR="00401FC1">
        <w:rPr>
          <w:rFonts w:ascii="Arial" w:hAnsi="Arial" w:cs="Arial"/>
          <w:sz w:val="26"/>
          <w:szCs w:val="26"/>
        </w:rPr>
        <w:t>,</w:t>
      </w:r>
      <w:r w:rsidRPr="003D4A4E">
        <w:rPr>
          <w:rFonts w:ascii="Arial" w:hAnsi="Arial" w:cs="Arial"/>
          <w:sz w:val="26"/>
          <w:szCs w:val="26"/>
        </w:rPr>
        <w:t xml:space="preserve"> defecto </w:t>
      </w:r>
      <w:r w:rsidR="00401FC1">
        <w:rPr>
          <w:rFonts w:ascii="Arial" w:hAnsi="Arial" w:cs="Arial"/>
          <w:sz w:val="26"/>
          <w:szCs w:val="26"/>
        </w:rPr>
        <w:t>fáctico, por indebida valoración del material probatorio aportado con el fin de establecer el verdadero valor de los bienes inmuebles del demandado</w:t>
      </w:r>
      <w:r w:rsidR="00802AA0">
        <w:rPr>
          <w:rFonts w:ascii="Arial" w:hAnsi="Arial" w:cs="Arial"/>
          <w:sz w:val="26"/>
          <w:szCs w:val="26"/>
        </w:rPr>
        <w:t>, ya que si bien, la prueba de la prórroga de la licencia No 004465 de la Curaduría Segunda Urbana de Pereira no se a</w:t>
      </w:r>
      <w:r w:rsidR="00A82688">
        <w:rPr>
          <w:rFonts w:ascii="Arial" w:hAnsi="Arial" w:cs="Arial"/>
          <w:sz w:val="26"/>
          <w:szCs w:val="26"/>
        </w:rPr>
        <w:t>lleg</w:t>
      </w:r>
      <w:r w:rsidR="00802AA0">
        <w:rPr>
          <w:rFonts w:ascii="Arial" w:hAnsi="Arial" w:cs="Arial"/>
          <w:sz w:val="26"/>
          <w:szCs w:val="26"/>
        </w:rPr>
        <w:t xml:space="preserve">ó </w:t>
      </w:r>
      <w:r w:rsidR="00802AA0">
        <w:rPr>
          <w:rFonts w:ascii="Arial" w:hAnsi="Arial" w:cs="Arial"/>
          <w:sz w:val="26"/>
          <w:szCs w:val="26"/>
        </w:rPr>
        <w:lastRenderedPageBreak/>
        <w:t>con el dictamen pericial presentado por la parte ejecutada</w:t>
      </w:r>
      <w:r w:rsidR="00A82688">
        <w:rPr>
          <w:rFonts w:ascii="Arial" w:hAnsi="Arial" w:cs="Arial"/>
          <w:sz w:val="26"/>
          <w:szCs w:val="26"/>
        </w:rPr>
        <w:t>, si se hizo con el memorial del 24 de abril de 2019, antes de que se hubiera señalado fecha para el remate</w:t>
      </w:r>
      <w:r w:rsidRPr="0014630F">
        <w:rPr>
          <w:rFonts w:ascii="Arial" w:hAnsi="Arial" w:cs="Arial"/>
          <w:sz w:val="26"/>
          <w:szCs w:val="26"/>
        </w:rPr>
        <w:t>.</w:t>
      </w:r>
    </w:p>
    <w:p w:rsidR="00E80CDB" w:rsidRPr="00F10D9B" w:rsidRDefault="00E80CDB" w:rsidP="00137D79">
      <w:pPr>
        <w:pStyle w:val="Sinespaciado2"/>
        <w:spacing w:line="288" w:lineRule="auto"/>
        <w:ind w:firstLine="2835"/>
        <w:jc w:val="both"/>
        <w:rPr>
          <w:rFonts w:ascii="Arial" w:hAnsi="Arial" w:cs="Arial"/>
          <w:sz w:val="16"/>
          <w:szCs w:val="16"/>
        </w:rPr>
      </w:pPr>
    </w:p>
    <w:p w:rsidR="00E80CDB" w:rsidRDefault="00E80CDB" w:rsidP="00137D79">
      <w:pPr>
        <w:pStyle w:val="Sinespaciado2"/>
        <w:spacing w:line="288" w:lineRule="auto"/>
        <w:ind w:firstLine="2835"/>
        <w:jc w:val="both"/>
        <w:rPr>
          <w:rFonts w:ascii="Arial" w:hAnsi="Arial" w:cs="Arial"/>
          <w:sz w:val="26"/>
          <w:szCs w:val="26"/>
        </w:rPr>
      </w:pPr>
      <w:r>
        <w:rPr>
          <w:rFonts w:ascii="Arial" w:hAnsi="Arial" w:cs="Arial"/>
          <w:sz w:val="26"/>
          <w:szCs w:val="26"/>
        </w:rPr>
        <w:t xml:space="preserve">5. </w:t>
      </w:r>
      <w:r w:rsidR="00E71714">
        <w:rPr>
          <w:rFonts w:ascii="Arial" w:hAnsi="Arial" w:cs="Arial"/>
          <w:sz w:val="26"/>
          <w:szCs w:val="26"/>
        </w:rPr>
        <w:t xml:space="preserve">Ahora bien, no puede </w:t>
      </w:r>
      <w:r w:rsidR="00E71714" w:rsidRPr="00D8466F">
        <w:rPr>
          <w:rFonts w:ascii="Arial" w:hAnsi="Arial" w:cs="Arial"/>
          <w:sz w:val="26"/>
          <w:szCs w:val="26"/>
        </w:rPr>
        <w:t xml:space="preserve">afirmarse que </w:t>
      </w:r>
      <w:r w:rsidR="00E71714">
        <w:rPr>
          <w:rFonts w:ascii="Arial" w:hAnsi="Arial" w:cs="Arial"/>
          <w:sz w:val="26"/>
          <w:szCs w:val="26"/>
        </w:rPr>
        <w:t>e</w:t>
      </w:r>
      <w:r w:rsidR="00E71714" w:rsidRPr="00D8466F">
        <w:rPr>
          <w:rFonts w:ascii="Arial" w:hAnsi="Arial" w:cs="Arial"/>
          <w:sz w:val="26"/>
          <w:szCs w:val="26"/>
        </w:rPr>
        <w:t>l fundamento de la providencia</w:t>
      </w:r>
      <w:r w:rsidR="00E15532">
        <w:rPr>
          <w:rFonts w:ascii="Arial" w:hAnsi="Arial" w:cs="Arial"/>
          <w:sz w:val="26"/>
          <w:szCs w:val="26"/>
        </w:rPr>
        <w:t xml:space="preserve"> del 11 de abril de 2019,</w:t>
      </w:r>
      <w:r w:rsidR="00E71714" w:rsidRPr="00D8466F">
        <w:rPr>
          <w:rFonts w:ascii="Arial" w:hAnsi="Arial" w:cs="Arial"/>
          <w:sz w:val="26"/>
          <w:szCs w:val="26"/>
        </w:rPr>
        <w:t xml:space="preserve"> emitida</w:t>
      </w:r>
      <w:r w:rsidR="00E71714">
        <w:rPr>
          <w:rFonts w:ascii="Arial" w:hAnsi="Arial" w:cs="Arial"/>
          <w:sz w:val="26"/>
          <w:szCs w:val="26"/>
        </w:rPr>
        <w:t xml:space="preserve"> por el despacho accionado</w:t>
      </w:r>
      <w:r w:rsidR="00E15532">
        <w:rPr>
          <w:rFonts w:ascii="Arial" w:hAnsi="Arial" w:cs="Arial"/>
          <w:sz w:val="26"/>
          <w:szCs w:val="26"/>
        </w:rPr>
        <w:t>,</w:t>
      </w:r>
      <w:r w:rsidR="00E71714">
        <w:rPr>
          <w:rFonts w:ascii="Arial" w:hAnsi="Arial" w:cs="Arial"/>
          <w:sz w:val="26"/>
          <w:szCs w:val="26"/>
        </w:rPr>
        <w:t xml:space="preserve"> sea</w:t>
      </w:r>
      <w:r w:rsidR="00E71714" w:rsidRPr="00D8466F">
        <w:rPr>
          <w:rFonts w:ascii="Arial" w:hAnsi="Arial" w:cs="Arial"/>
          <w:sz w:val="26"/>
          <w:szCs w:val="26"/>
        </w:rPr>
        <w:t xml:space="preserve"> infundado o fruto de un </w:t>
      </w:r>
      <w:r w:rsidR="00E71714">
        <w:rPr>
          <w:rFonts w:ascii="Arial" w:hAnsi="Arial" w:cs="Arial"/>
          <w:sz w:val="26"/>
          <w:szCs w:val="26"/>
        </w:rPr>
        <w:t xml:space="preserve">criterio </w:t>
      </w:r>
      <w:r w:rsidR="00E71714" w:rsidRPr="00D8466F">
        <w:rPr>
          <w:rFonts w:ascii="Arial" w:hAnsi="Arial" w:cs="Arial"/>
          <w:sz w:val="26"/>
          <w:szCs w:val="26"/>
        </w:rPr>
        <w:t xml:space="preserve">subjetivo; por el contrario, la determinación adoptada </w:t>
      </w:r>
      <w:r w:rsidR="00104CCD">
        <w:rPr>
          <w:rFonts w:ascii="Arial" w:hAnsi="Arial" w:cs="Arial"/>
          <w:sz w:val="26"/>
          <w:szCs w:val="26"/>
        </w:rPr>
        <w:t>tuvo como soporte</w:t>
      </w:r>
      <w:r w:rsidRPr="00D8466F">
        <w:rPr>
          <w:rFonts w:ascii="Arial" w:hAnsi="Arial" w:cs="Arial"/>
          <w:sz w:val="26"/>
          <w:szCs w:val="26"/>
        </w:rPr>
        <w:t xml:space="preserve"> </w:t>
      </w:r>
      <w:r w:rsidR="006E3BE8">
        <w:rPr>
          <w:rFonts w:ascii="Arial" w:hAnsi="Arial" w:cs="Arial"/>
          <w:sz w:val="26"/>
          <w:szCs w:val="26"/>
        </w:rPr>
        <w:t>e</w:t>
      </w:r>
      <w:r>
        <w:rPr>
          <w:rFonts w:ascii="Arial" w:hAnsi="Arial" w:cs="Arial"/>
          <w:sz w:val="26"/>
          <w:szCs w:val="26"/>
        </w:rPr>
        <w:t>l</w:t>
      </w:r>
      <w:r w:rsidR="006E3BE8">
        <w:rPr>
          <w:rFonts w:ascii="Arial" w:hAnsi="Arial" w:cs="Arial"/>
          <w:sz w:val="26"/>
          <w:szCs w:val="26"/>
        </w:rPr>
        <w:t xml:space="preserve"> inciso </w:t>
      </w:r>
      <w:r w:rsidR="00264E17">
        <w:rPr>
          <w:rFonts w:ascii="Arial" w:hAnsi="Arial" w:cs="Arial"/>
          <w:sz w:val="26"/>
          <w:szCs w:val="26"/>
        </w:rPr>
        <w:t>quin</w:t>
      </w:r>
      <w:r w:rsidR="006E3BE8">
        <w:rPr>
          <w:rFonts w:ascii="Arial" w:hAnsi="Arial" w:cs="Arial"/>
          <w:sz w:val="26"/>
          <w:szCs w:val="26"/>
        </w:rPr>
        <w:t xml:space="preserve">to del </w:t>
      </w:r>
      <w:r>
        <w:rPr>
          <w:rFonts w:ascii="Arial" w:hAnsi="Arial" w:cs="Arial"/>
          <w:sz w:val="26"/>
          <w:szCs w:val="26"/>
        </w:rPr>
        <w:t>artículo</w:t>
      </w:r>
      <w:r w:rsidR="006E3BE8">
        <w:rPr>
          <w:rFonts w:ascii="Arial" w:hAnsi="Arial" w:cs="Arial"/>
          <w:sz w:val="26"/>
          <w:szCs w:val="26"/>
        </w:rPr>
        <w:t xml:space="preserve"> </w:t>
      </w:r>
      <w:r w:rsidR="00264E17">
        <w:rPr>
          <w:rFonts w:ascii="Arial" w:hAnsi="Arial" w:cs="Arial"/>
          <w:sz w:val="26"/>
          <w:szCs w:val="26"/>
        </w:rPr>
        <w:t>452</w:t>
      </w:r>
      <w:r w:rsidR="006E3BE8">
        <w:rPr>
          <w:rFonts w:ascii="Arial" w:hAnsi="Arial" w:cs="Arial"/>
          <w:sz w:val="26"/>
          <w:szCs w:val="26"/>
        </w:rPr>
        <w:t xml:space="preserve"> del </w:t>
      </w:r>
      <w:r w:rsidR="00264D82" w:rsidRPr="00264D82">
        <w:rPr>
          <w:rFonts w:ascii="Arial" w:hAnsi="Arial" w:cs="Arial"/>
          <w:sz w:val="26"/>
          <w:szCs w:val="26"/>
        </w:rPr>
        <w:t>Código General del Proceso</w:t>
      </w:r>
      <w:r w:rsidR="00104CCD">
        <w:rPr>
          <w:rFonts w:ascii="Arial" w:hAnsi="Arial" w:cs="Arial"/>
          <w:sz w:val="26"/>
          <w:szCs w:val="26"/>
        </w:rPr>
        <w:t>, con apoyo en doctrina sobre el tema específico</w:t>
      </w:r>
      <w:r>
        <w:rPr>
          <w:rFonts w:ascii="Arial" w:hAnsi="Arial" w:cs="Arial"/>
          <w:sz w:val="26"/>
          <w:szCs w:val="26"/>
        </w:rPr>
        <w:t xml:space="preserve">; </w:t>
      </w:r>
      <w:r w:rsidR="00264D82">
        <w:rPr>
          <w:rFonts w:ascii="Arial" w:hAnsi="Arial" w:cs="Arial"/>
          <w:sz w:val="26"/>
          <w:szCs w:val="26"/>
        </w:rPr>
        <w:t xml:space="preserve">en </w:t>
      </w:r>
      <w:r>
        <w:rPr>
          <w:rFonts w:ascii="Arial" w:hAnsi="Arial" w:cs="Arial"/>
          <w:sz w:val="26"/>
          <w:szCs w:val="26"/>
        </w:rPr>
        <w:t xml:space="preserve">dicha </w:t>
      </w:r>
      <w:r w:rsidR="00264D82">
        <w:rPr>
          <w:rFonts w:ascii="Arial" w:hAnsi="Arial" w:cs="Arial"/>
          <w:sz w:val="26"/>
          <w:szCs w:val="26"/>
        </w:rPr>
        <w:t>decisión se expuso</w:t>
      </w:r>
      <w:r w:rsidRPr="00760AD4">
        <w:rPr>
          <w:rFonts w:ascii="Arial" w:hAnsi="Arial" w:cs="Arial"/>
          <w:sz w:val="26"/>
          <w:szCs w:val="26"/>
        </w:rPr>
        <w:t xml:space="preserve">: </w:t>
      </w:r>
    </w:p>
    <w:p w:rsidR="00E80CDB" w:rsidRPr="00463198" w:rsidRDefault="00E80CDB" w:rsidP="00137D79">
      <w:pPr>
        <w:spacing w:line="288" w:lineRule="auto"/>
        <w:ind w:firstLine="2835"/>
        <w:jc w:val="both"/>
        <w:rPr>
          <w:rFonts w:ascii="Arial" w:hAnsi="Arial" w:cs="Arial"/>
          <w:sz w:val="16"/>
          <w:szCs w:val="16"/>
        </w:rPr>
      </w:pPr>
    </w:p>
    <w:p w:rsidR="002C0522" w:rsidRDefault="00E80CDB" w:rsidP="004846C6">
      <w:pPr>
        <w:ind w:left="426" w:right="418"/>
        <w:jc w:val="both"/>
        <w:rPr>
          <w:rFonts w:ascii="Arial" w:hAnsi="Arial" w:cs="Arial"/>
          <w:i/>
          <w:sz w:val="24"/>
          <w:szCs w:val="24"/>
        </w:rPr>
      </w:pPr>
      <w:r w:rsidRPr="00122937">
        <w:rPr>
          <w:rFonts w:ascii="Arial" w:hAnsi="Arial" w:cs="Arial"/>
          <w:i/>
          <w:sz w:val="24"/>
          <w:szCs w:val="24"/>
        </w:rPr>
        <w:t>“</w:t>
      </w:r>
      <w:r w:rsidR="002C0522" w:rsidRPr="002C0522">
        <w:rPr>
          <w:rFonts w:ascii="Arial" w:hAnsi="Arial" w:cs="Arial"/>
          <w:i/>
          <w:sz w:val="24"/>
          <w:szCs w:val="24"/>
        </w:rPr>
        <w:t>En este caso es indudable que el avalúo presentado por la parte demandante es el que más se ajusta a las normas del Código General del Proceso, máxime cuando el artículo 452 en el inciso quinto, se refiere al remate de bienes cuando el inmueble a rematar se encuentra dividido en lotes como en el caso que nos ocupa.</w:t>
      </w:r>
    </w:p>
    <w:p w:rsidR="002C0522" w:rsidRPr="002C0522" w:rsidRDefault="002C0522" w:rsidP="004846C6">
      <w:pPr>
        <w:ind w:left="426" w:right="418"/>
        <w:jc w:val="both"/>
        <w:rPr>
          <w:rFonts w:ascii="Arial" w:hAnsi="Arial" w:cs="Arial"/>
          <w:i/>
          <w:sz w:val="24"/>
          <w:szCs w:val="24"/>
        </w:rPr>
      </w:pPr>
    </w:p>
    <w:p w:rsidR="002C0522" w:rsidRDefault="002C0522" w:rsidP="004846C6">
      <w:pPr>
        <w:ind w:left="426" w:right="418"/>
        <w:jc w:val="both"/>
        <w:rPr>
          <w:rFonts w:ascii="Arial" w:hAnsi="Arial" w:cs="Arial"/>
          <w:i/>
          <w:sz w:val="24"/>
          <w:szCs w:val="24"/>
        </w:rPr>
      </w:pPr>
      <w:r w:rsidRPr="002C0522">
        <w:rPr>
          <w:rFonts w:ascii="Arial" w:hAnsi="Arial" w:cs="Arial"/>
          <w:i/>
          <w:sz w:val="24"/>
          <w:szCs w:val="24"/>
        </w:rPr>
        <w:t xml:space="preserve">El Jurista Hernán Fabio López Blanco, en su obra </w:t>
      </w:r>
      <w:r>
        <w:rPr>
          <w:rFonts w:ascii="Arial" w:hAnsi="Arial" w:cs="Arial"/>
          <w:i/>
          <w:sz w:val="24"/>
          <w:szCs w:val="24"/>
        </w:rPr>
        <w:t>“</w:t>
      </w:r>
      <w:r w:rsidRPr="002C0522">
        <w:rPr>
          <w:rFonts w:ascii="Arial" w:hAnsi="Arial" w:cs="Arial"/>
          <w:i/>
          <w:sz w:val="24"/>
          <w:szCs w:val="24"/>
        </w:rPr>
        <w:t>Instituciones de Derecho Procesal Civil Colombiano, Parte Especial, se refirió a este tema en los siguientes términos:</w:t>
      </w:r>
    </w:p>
    <w:p w:rsidR="002C0522" w:rsidRPr="002C0522" w:rsidRDefault="002C0522" w:rsidP="004846C6">
      <w:pPr>
        <w:ind w:left="426" w:right="418"/>
        <w:jc w:val="both"/>
        <w:rPr>
          <w:rFonts w:ascii="Arial" w:hAnsi="Arial" w:cs="Arial"/>
          <w:i/>
          <w:sz w:val="24"/>
          <w:szCs w:val="24"/>
        </w:rPr>
      </w:pPr>
    </w:p>
    <w:p w:rsidR="002C0522" w:rsidRPr="00104CCD" w:rsidRDefault="002C0522" w:rsidP="004846C6">
      <w:pPr>
        <w:ind w:left="709" w:right="701"/>
        <w:jc w:val="both"/>
        <w:rPr>
          <w:rFonts w:ascii="Arial" w:hAnsi="Arial" w:cs="Arial"/>
          <w:i/>
          <w:sz w:val="22"/>
          <w:szCs w:val="24"/>
        </w:rPr>
      </w:pPr>
      <w:r>
        <w:rPr>
          <w:rFonts w:ascii="Arial" w:hAnsi="Arial" w:cs="Arial"/>
          <w:i/>
          <w:sz w:val="24"/>
          <w:szCs w:val="24"/>
        </w:rPr>
        <w:t>“</w:t>
      </w:r>
      <w:r w:rsidRPr="00104CCD">
        <w:rPr>
          <w:rFonts w:ascii="Arial" w:hAnsi="Arial" w:cs="Arial"/>
          <w:i/>
          <w:sz w:val="22"/>
          <w:szCs w:val="24"/>
        </w:rPr>
        <w:t>10.1.2. El avalúo de bienes con la modalidad de loteo.</w:t>
      </w:r>
    </w:p>
    <w:p w:rsidR="002C0522" w:rsidRPr="00104CCD" w:rsidRDefault="002C0522" w:rsidP="004846C6">
      <w:pPr>
        <w:ind w:left="709" w:right="701"/>
        <w:jc w:val="both"/>
        <w:rPr>
          <w:rFonts w:ascii="Arial" w:hAnsi="Arial" w:cs="Arial"/>
          <w:i/>
          <w:sz w:val="22"/>
          <w:szCs w:val="24"/>
        </w:rPr>
      </w:pPr>
    </w:p>
    <w:p w:rsidR="002C0522" w:rsidRPr="00104CCD" w:rsidRDefault="002C0522" w:rsidP="004846C6">
      <w:pPr>
        <w:ind w:left="709" w:right="701"/>
        <w:jc w:val="both"/>
        <w:rPr>
          <w:rFonts w:ascii="Arial" w:hAnsi="Arial" w:cs="Arial"/>
          <w:i/>
          <w:sz w:val="22"/>
          <w:szCs w:val="24"/>
        </w:rPr>
      </w:pPr>
      <w:r w:rsidRPr="00104CCD">
        <w:rPr>
          <w:rFonts w:ascii="Arial" w:hAnsi="Arial" w:cs="Arial"/>
          <w:i/>
          <w:sz w:val="22"/>
          <w:szCs w:val="24"/>
        </w:rPr>
        <w:t>Con el fin de facilitar la venta de los bienes en la subasta, dispone el artículo 520 que desde que se pida el avalúo o dentro del término de ejecutoria del auto que lo ordena, pueden las partes pedir que se proceda a su loteo con el "fin de obtener mayores ventajas en la licitación". Cuando se trata de bienes inmuebles el loteo se concreta en dividir el bien en varias partes, es decir desenglobar el mismo, de las que se dará por separado su avalúo teniendo en cuenta que no se afecte su valor ni destinación.</w:t>
      </w:r>
    </w:p>
    <w:p w:rsidR="002C0522" w:rsidRPr="00104CCD" w:rsidRDefault="002C0522" w:rsidP="004846C6">
      <w:pPr>
        <w:ind w:left="709" w:right="701"/>
        <w:jc w:val="both"/>
        <w:rPr>
          <w:rFonts w:ascii="Arial" w:hAnsi="Arial" w:cs="Arial"/>
          <w:i/>
          <w:sz w:val="22"/>
          <w:szCs w:val="24"/>
        </w:rPr>
      </w:pPr>
    </w:p>
    <w:p w:rsidR="002C0522" w:rsidRPr="00104CCD" w:rsidRDefault="002C0522" w:rsidP="004846C6">
      <w:pPr>
        <w:ind w:left="709" w:right="701"/>
        <w:jc w:val="both"/>
        <w:rPr>
          <w:rFonts w:ascii="Arial" w:hAnsi="Arial" w:cs="Arial"/>
          <w:i/>
          <w:sz w:val="22"/>
          <w:szCs w:val="24"/>
        </w:rPr>
      </w:pPr>
      <w:r w:rsidRPr="00104CCD">
        <w:rPr>
          <w:rFonts w:ascii="Arial" w:hAnsi="Arial" w:cs="Arial"/>
          <w:i/>
          <w:sz w:val="22"/>
          <w:szCs w:val="24"/>
        </w:rPr>
        <w:t>Corresponde al juez calificar si se dan los requisitos que admitan esa división, para efectos de la subasta, es decir; si el inmueble lo permite y con ello se puede lograr una ventaja económica en la licitación, facultad que nunca pierde y que incluso la conserva en el caso de que el perito, en cumplimiento del inciso final del artículo 520, haya procedido a hacer oficiosamente el loteo. Si estima que no se dan los presupuestos legales para hacerlo, puede negar dicho loteo.</w:t>
      </w:r>
    </w:p>
    <w:p w:rsidR="002C0522" w:rsidRPr="00104CCD" w:rsidRDefault="002C0522" w:rsidP="004846C6">
      <w:pPr>
        <w:ind w:left="709" w:right="701"/>
        <w:jc w:val="both"/>
        <w:rPr>
          <w:rFonts w:ascii="Arial" w:hAnsi="Arial" w:cs="Arial"/>
          <w:i/>
          <w:sz w:val="22"/>
          <w:szCs w:val="24"/>
        </w:rPr>
      </w:pPr>
    </w:p>
    <w:p w:rsidR="002C0522" w:rsidRDefault="002C0522" w:rsidP="004846C6">
      <w:pPr>
        <w:ind w:left="709" w:right="701"/>
        <w:jc w:val="both"/>
        <w:rPr>
          <w:rFonts w:ascii="Arial" w:hAnsi="Arial" w:cs="Arial"/>
          <w:i/>
          <w:sz w:val="24"/>
          <w:szCs w:val="24"/>
        </w:rPr>
      </w:pPr>
      <w:r w:rsidRPr="00104CCD">
        <w:rPr>
          <w:rFonts w:ascii="Arial" w:hAnsi="Arial" w:cs="Arial"/>
          <w:i/>
          <w:sz w:val="22"/>
          <w:szCs w:val="24"/>
        </w:rPr>
        <w:t>El perito debe avaluar por separado cada parte de los bienes para que puedan ser rematados independientemente. Es ese precisamente el objeto de la disposición. Así', por ejemplo, una finca de cien hectáreas podría ser muy difícil de vender dado que los interesados en comprarla pueden ser muy pocos, mientras que si se ofrece en cinco lotes de veinte hectáreas, no sólo es más fácil venderla, sino que inclusive el remate puede hacerse por un mejor precio...</w:t>
      </w:r>
      <w:r>
        <w:rPr>
          <w:rFonts w:ascii="Arial" w:hAnsi="Arial" w:cs="Arial"/>
          <w:i/>
          <w:sz w:val="24"/>
          <w:szCs w:val="24"/>
        </w:rPr>
        <w:t>”</w:t>
      </w:r>
      <w:r w:rsidRPr="002C0522">
        <w:rPr>
          <w:rFonts w:ascii="Arial" w:hAnsi="Arial" w:cs="Arial"/>
          <w:i/>
          <w:sz w:val="24"/>
          <w:szCs w:val="24"/>
        </w:rPr>
        <w:t>.</w:t>
      </w:r>
    </w:p>
    <w:p w:rsidR="002C0522" w:rsidRPr="002C0522" w:rsidRDefault="002C0522" w:rsidP="004846C6">
      <w:pPr>
        <w:ind w:left="426" w:right="418"/>
        <w:jc w:val="both"/>
        <w:rPr>
          <w:rFonts w:ascii="Arial" w:hAnsi="Arial" w:cs="Arial"/>
          <w:i/>
          <w:sz w:val="24"/>
          <w:szCs w:val="24"/>
        </w:rPr>
      </w:pPr>
    </w:p>
    <w:p w:rsidR="002C0522" w:rsidRDefault="002C0522" w:rsidP="004846C6">
      <w:pPr>
        <w:ind w:left="426" w:right="418"/>
        <w:jc w:val="both"/>
        <w:rPr>
          <w:rFonts w:ascii="Arial" w:hAnsi="Arial" w:cs="Arial"/>
          <w:i/>
          <w:sz w:val="24"/>
          <w:szCs w:val="24"/>
        </w:rPr>
      </w:pPr>
      <w:r w:rsidRPr="002C0522">
        <w:rPr>
          <w:rFonts w:ascii="Arial" w:hAnsi="Arial" w:cs="Arial"/>
          <w:i/>
          <w:sz w:val="24"/>
          <w:szCs w:val="24"/>
        </w:rPr>
        <w:t>De acuerdo con lo anterior, concluimos que el avalúo comercial que debe tenerse en cuenta para efectos de la subasta, es el que presentó la parte demandante donde a cada uno los lotes, ocho en total, se les asignó un valor.</w:t>
      </w:r>
    </w:p>
    <w:p w:rsidR="002C0522" w:rsidRPr="002C0522" w:rsidRDefault="002C0522" w:rsidP="004846C6">
      <w:pPr>
        <w:ind w:left="426" w:right="418"/>
        <w:jc w:val="both"/>
        <w:rPr>
          <w:rFonts w:ascii="Arial" w:hAnsi="Arial" w:cs="Arial"/>
          <w:i/>
          <w:sz w:val="24"/>
          <w:szCs w:val="24"/>
        </w:rPr>
      </w:pPr>
    </w:p>
    <w:p w:rsidR="00E80CDB" w:rsidRPr="002C0522" w:rsidRDefault="002C0522" w:rsidP="004846C6">
      <w:pPr>
        <w:ind w:left="426" w:right="418"/>
        <w:jc w:val="both"/>
        <w:rPr>
          <w:rFonts w:ascii="Arial" w:hAnsi="Arial" w:cs="Arial"/>
          <w:i/>
          <w:sz w:val="24"/>
          <w:szCs w:val="24"/>
        </w:rPr>
      </w:pPr>
      <w:r w:rsidRPr="002C0522">
        <w:rPr>
          <w:rFonts w:ascii="Arial" w:hAnsi="Arial" w:cs="Arial"/>
          <w:i/>
          <w:sz w:val="24"/>
          <w:szCs w:val="24"/>
        </w:rPr>
        <w:t xml:space="preserve">Y finalmente, en cuanto a la licencia urbanística concedida por la Curaduría Urbana Segunda del Municipio de Pereira, para la parcelación de los lotes objeto de la subasta con miras a un proyecto urbanístico, con las correspondientes áreas de cesión, debe señalarse que ésta fue concedida por el término de 24 meses contado a partir de la expedición y notificación del acto </w:t>
      </w:r>
      <w:r w:rsidRPr="002C0522">
        <w:rPr>
          <w:rFonts w:ascii="Arial" w:hAnsi="Arial" w:cs="Arial"/>
          <w:i/>
          <w:sz w:val="24"/>
          <w:szCs w:val="24"/>
        </w:rPr>
        <w:lastRenderedPageBreak/>
        <w:t>administrativo, prorrogable por un año, según la</w:t>
      </w:r>
      <w:r>
        <w:rPr>
          <w:rFonts w:ascii="Arial" w:hAnsi="Arial" w:cs="Arial"/>
          <w:i/>
          <w:sz w:val="24"/>
          <w:szCs w:val="24"/>
        </w:rPr>
        <w:t xml:space="preserve"> </w:t>
      </w:r>
      <w:r w:rsidRPr="002C0522">
        <w:rPr>
          <w:rFonts w:ascii="Arial" w:hAnsi="Arial" w:cs="Arial"/>
          <w:i/>
          <w:sz w:val="24"/>
          <w:szCs w:val="24"/>
        </w:rPr>
        <w:t>cláusula Décimo Sexta, término que ya fe</w:t>
      </w:r>
      <w:r>
        <w:rPr>
          <w:rFonts w:ascii="Arial" w:hAnsi="Arial" w:cs="Arial"/>
          <w:i/>
          <w:sz w:val="24"/>
          <w:szCs w:val="24"/>
        </w:rPr>
        <w:t xml:space="preserve">neció y sobre el cual no existe </w:t>
      </w:r>
      <w:r w:rsidRPr="002C0522">
        <w:rPr>
          <w:rFonts w:ascii="Arial" w:hAnsi="Arial" w:cs="Arial"/>
          <w:i/>
          <w:sz w:val="24"/>
          <w:szCs w:val="24"/>
        </w:rPr>
        <w:t>la prueba de que haya si</w:t>
      </w:r>
      <w:r>
        <w:rPr>
          <w:rFonts w:ascii="Arial" w:hAnsi="Arial" w:cs="Arial"/>
          <w:i/>
          <w:sz w:val="24"/>
          <w:szCs w:val="24"/>
        </w:rPr>
        <w:t>do</w:t>
      </w:r>
      <w:r w:rsidRPr="002C0522">
        <w:rPr>
          <w:rFonts w:ascii="Arial" w:hAnsi="Arial" w:cs="Arial"/>
          <w:i/>
          <w:sz w:val="24"/>
          <w:szCs w:val="24"/>
        </w:rPr>
        <w:t xml:space="preserve"> prorrogado</w:t>
      </w:r>
      <w:r w:rsidR="00264D82" w:rsidRPr="00264D82">
        <w:rPr>
          <w:rFonts w:ascii="Arial" w:hAnsi="Arial" w:cs="Arial"/>
          <w:i/>
          <w:sz w:val="24"/>
          <w:szCs w:val="24"/>
        </w:rPr>
        <w:t>.</w:t>
      </w:r>
      <w:r w:rsidR="00E80CDB">
        <w:rPr>
          <w:rFonts w:ascii="Arial" w:hAnsi="Arial" w:cs="Arial"/>
          <w:i/>
          <w:sz w:val="24"/>
          <w:szCs w:val="24"/>
        </w:rPr>
        <w:t>”</w:t>
      </w:r>
      <w:r w:rsidR="00264D82">
        <w:rPr>
          <w:rFonts w:ascii="Arial" w:hAnsi="Arial" w:cs="Arial"/>
          <w:i/>
          <w:sz w:val="24"/>
          <w:szCs w:val="24"/>
        </w:rPr>
        <w:t>.</w:t>
      </w:r>
    </w:p>
    <w:p w:rsidR="00E80CDB" w:rsidRPr="00760AD4" w:rsidRDefault="00E80CDB" w:rsidP="00137D79">
      <w:pPr>
        <w:spacing w:line="288" w:lineRule="auto"/>
        <w:ind w:right="567"/>
        <w:jc w:val="both"/>
        <w:rPr>
          <w:rFonts w:ascii="Arial" w:hAnsi="Arial" w:cs="Arial"/>
          <w:i/>
          <w:sz w:val="26"/>
          <w:szCs w:val="26"/>
        </w:rPr>
      </w:pPr>
    </w:p>
    <w:p w:rsidR="00A53FB2" w:rsidRDefault="00A53FB2" w:rsidP="00137D79">
      <w:pPr>
        <w:pStyle w:val="Sinespaciado2"/>
        <w:spacing w:line="288" w:lineRule="auto"/>
        <w:ind w:firstLine="2835"/>
        <w:jc w:val="both"/>
        <w:rPr>
          <w:rFonts w:ascii="Arial" w:hAnsi="Arial" w:cs="Arial"/>
          <w:sz w:val="26"/>
          <w:szCs w:val="26"/>
        </w:rPr>
      </w:pPr>
      <w:r>
        <w:rPr>
          <w:rFonts w:ascii="Arial" w:hAnsi="Arial" w:cs="Arial"/>
          <w:sz w:val="26"/>
          <w:szCs w:val="26"/>
        </w:rPr>
        <w:t xml:space="preserve">6. </w:t>
      </w:r>
      <w:r w:rsidRPr="00D8466F">
        <w:rPr>
          <w:rFonts w:ascii="Arial" w:hAnsi="Arial" w:cs="Arial"/>
          <w:sz w:val="26"/>
          <w:szCs w:val="26"/>
        </w:rPr>
        <w:t xml:space="preserve">El raciocinio expuesto en </w:t>
      </w:r>
      <w:r>
        <w:rPr>
          <w:rFonts w:ascii="Arial" w:hAnsi="Arial" w:cs="Arial"/>
          <w:sz w:val="26"/>
          <w:szCs w:val="26"/>
        </w:rPr>
        <w:t>la decisión que e</w:t>
      </w:r>
      <w:r w:rsidRPr="00D8466F">
        <w:rPr>
          <w:rFonts w:ascii="Arial" w:hAnsi="Arial" w:cs="Arial"/>
          <w:sz w:val="26"/>
          <w:szCs w:val="26"/>
        </w:rPr>
        <w:t xml:space="preserve">l reclamante censura </w:t>
      </w:r>
      <w:r w:rsidR="00104CCD">
        <w:rPr>
          <w:rFonts w:ascii="Arial" w:hAnsi="Arial" w:cs="Arial"/>
          <w:sz w:val="26"/>
          <w:szCs w:val="26"/>
        </w:rPr>
        <w:t>por</w:t>
      </w:r>
      <w:r w:rsidRPr="00D8466F">
        <w:rPr>
          <w:rFonts w:ascii="Arial" w:hAnsi="Arial" w:cs="Arial"/>
          <w:sz w:val="26"/>
          <w:szCs w:val="26"/>
        </w:rPr>
        <w:t xml:space="preserve"> esta excepcional vía, no revela arbitrariedad, ni falta de fundamento normativo, de ahí que la pretensión de</w:t>
      </w:r>
      <w:r>
        <w:rPr>
          <w:rFonts w:ascii="Arial" w:hAnsi="Arial" w:cs="Arial"/>
          <w:sz w:val="26"/>
          <w:szCs w:val="26"/>
        </w:rPr>
        <w:t xml:space="preserve"> </w:t>
      </w:r>
      <w:r w:rsidRPr="00D8466F">
        <w:rPr>
          <w:rFonts w:ascii="Arial" w:hAnsi="Arial" w:cs="Arial"/>
          <w:sz w:val="26"/>
          <w:szCs w:val="26"/>
        </w:rPr>
        <w:t>l</w:t>
      </w:r>
      <w:r>
        <w:rPr>
          <w:rFonts w:ascii="Arial" w:hAnsi="Arial" w:cs="Arial"/>
          <w:sz w:val="26"/>
          <w:szCs w:val="26"/>
        </w:rPr>
        <w:t>a parte</w:t>
      </w:r>
      <w:r w:rsidRPr="00D8466F">
        <w:rPr>
          <w:rFonts w:ascii="Arial" w:hAnsi="Arial" w:cs="Arial"/>
          <w:sz w:val="26"/>
          <w:szCs w:val="26"/>
        </w:rPr>
        <w:t xml:space="preserve"> accionante queda circunscrita a un simple disenso con la decisión proferida, frente a lo cual no se autoriza la intervención del juez de tutela,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w:t>
      </w:r>
      <w:r>
        <w:rPr>
          <w:rFonts w:ascii="Arial" w:hAnsi="Arial" w:cs="Arial"/>
          <w:sz w:val="26"/>
          <w:szCs w:val="26"/>
        </w:rPr>
        <w:t>e no se advierte en este caso.</w:t>
      </w:r>
    </w:p>
    <w:p w:rsidR="00A53FB2" w:rsidRPr="00DB29DB" w:rsidRDefault="00A53FB2" w:rsidP="00137D79">
      <w:pPr>
        <w:pStyle w:val="Sinespaciado2"/>
        <w:spacing w:line="288" w:lineRule="auto"/>
        <w:ind w:firstLine="2835"/>
        <w:jc w:val="both"/>
        <w:rPr>
          <w:rFonts w:ascii="Arial" w:hAnsi="Arial" w:cs="Arial"/>
          <w:sz w:val="16"/>
          <w:szCs w:val="16"/>
        </w:rPr>
      </w:pPr>
    </w:p>
    <w:p w:rsidR="00A53FB2" w:rsidRPr="00D8466F" w:rsidRDefault="00A53FB2" w:rsidP="00137D79">
      <w:pPr>
        <w:pStyle w:val="Sinespaciado2"/>
        <w:spacing w:line="288" w:lineRule="auto"/>
        <w:ind w:firstLine="2835"/>
        <w:jc w:val="both"/>
        <w:rPr>
          <w:rFonts w:ascii="Arial" w:hAnsi="Arial" w:cs="Arial"/>
          <w:sz w:val="26"/>
          <w:szCs w:val="26"/>
        </w:rPr>
      </w:pPr>
      <w:r>
        <w:rPr>
          <w:rFonts w:ascii="Arial" w:hAnsi="Arial" w:cs="Arial"/>
          <w:sz w:val="26"/>
          <w:szCs w:val="26"/>
        </w:rPr>
        <w:t xml:space="preserve">7. </w:t>
      </w:r>
      <w:r w:rsidRPr="00D8466F">
        <w:rPr>
          <w:rFonts w:ascii="Arial" w:hAnsi="Arial" w:cs="Arial"/>
          <w:sz w:val="26"/>
          <w:szCs w:val="26"/>
        </w:rPr>
        <w:t>En relación con lo anterior,</w:t>
      </w:r>
      <w:r>
        <w:rPr>
          <w:rFonts w:ascii="Arial" w:hAnsi="Arial" w:cs="Arial"/>
          <w:sz w:val="26"/>
          <w:szCs w:val="26"/>
        </w:rPr>
        <w:t xml:space="preserve"> ha señalado l</w:t>
      </w:r>
      <w:r w:rsidR="009D56D2">
        <w:rPr>
          <w:rFonts w:ascii="Arial" w:hAnsi="Arial" w:cs="Arial"/>
          <w:sz w:val="26"/>
          <w:szCs w:val="26"/>
        </w:rPr>
        <w:t>a Corte Suprema de Justicia que</w:t>
      </w:r>
      <w:r w:rsidRPr="00D8466F">
        <w:rPr>
          <w:rFonts w:ascii="Arial" w:hAnsi="Arial" w:cs="Arial"/>
          <w:sz w:val="26"/>
          <w:szCs w:val="26"/>
        </w:rPr>
        <w:t xml:space="preserve"> en esta sede se ha precisado que «el Juez Constitucional no puede entrar a descalificar la ponderación del juzgador natural, ni a imponerle su propia hermenéutica, o la de una de las partes, máxime si la que ha hecho no resulta contraria a la razón, caprichosa o antojadiza, es decir, si no está demostrado el defecto imputado en la demanda de tutela, pues con ello se arrasarían normas de orden público, de obligatoria aplicación, con la consecuente usurpación de las funciones asignadas válidamente al último para defi</w:t>
      </w:r>
      <w:r>
        <w:rPr>
          <w:rFonts w:ascii="Arial" w:hAnsi="Arial" w:cs="Arial"/>
          <w:sz w:val="26"/>
          <w:szCs w:val="26"/>
        </w:rPr>
        <w:t>nir el conflicto de intereses».</w:t>
      </w:r>
      <w:r>
        <w:rPr>
          <w:rStyle w:val="Refdenotaalpie"/>
          <w:rFonts w:ascii="Arial" w:hAnsi="Arial"/>
          <w:sz w:val="26"/>
          <w:szCs w:val="26"/>
        </w:rPr>
        <w:footnoteReference w:id="1"/>
      </w:r>
    </w:p>
    <w:p w:rsidR="00A53FB2" w:rsidRPr="00DB29DB" w:rsidRDefault="00A53FB2" w:rsidP="00137D79">
      <w:pPr>
        <w:pStyle w:val="Sinespaciado2"/>
        <w:spacing w:line="288" w:lineRule="auto"/>
        <w:ind w:firstLine="2835"/>
        <w:jc w:val="both"/>
        <w:rPr>
          <w:rFonts w:ascii="Arial" w:hAnsi="Arial" w:cs="Arial"/>
          <w:sz w:val="16"/>
          <w:szCs w:val="16"/>
        </w:rPr>
      </w:pPr>
      <w:r w:rsidRPr="00D8466F">
        <w:rPr>
          <w:rFonts w:ascii="Arial" w:hAnsi="Arial" w:cs="Arial"/>
          <w:sz w:val="26"/>
          <w:szCs w:val="26"/>
        </w:rPr>
        <w:t xml:space="preserve"> </w:t>
      </w:r>
    </w:p>
    <w:p w:rsidR="00A53FB2" w:rsidRDefault="00A53FB2" w:rsidP="00137D79">
      <w:pPr>
        <w:pStyle w:val="Sinespaciado2"/>
        <w:spacing w:line="288" w:lineRule="auto"/>
        <w:ind w:firstLine="2835"/>
        <w:jc w:val="both"/>
        <w:rPr>
          <w:rFonts w:ascii="Arial" w:hAnsi="Arial" w:cs="Arial"/>
          <w:sz w:val="26"/>
          <w:szCs w:val="26"/>
        </w:rPr>
      </w:pPr>
      <w:r>
        <w:rPr>
          <w:rFonts w:ascii="Arial" w:hAnsi="Arial" w:cs="Arial"/>
          <w:sz w:val="26"/>
          <w:szCs w:val="26"/>
        </w:rPr>
        <w:t xml:space="preserve">8. No se comparten los </w:t>
      </w:r>
      <w:r w:rsidRPr="006D3F20">
        <w:rPr>
          <w:rFonts w:ascii="Arial" w:hAnsi="Arial" w:cs="Arial"/>
          <w:sz w:val="26"/>
          <w:szCs w:val="26"/>
        </w:rPr>
        <w:t>argumentos que fundan la solicitud de protección</w:t>
      </w:r>
      <w:r>
        <w:rPr>
          <w:rFonts w:ascii="Arial" w:hAnsi="Arial" w:cs="Arial"/>
          <w:sz w:val="26"/>
          <w:szCs w:val="26"/>
        </w:rPr>
        <w:t xml:space="preserve">, relacionados con que </w:t>
      </w:r>
      <w:r w:rsidR="00264E17">
        <w:rPr>
          <w:rFonts w:ascii="Arial" w:hAnsi="Arial" w:cs="Arial"/>
          <w:sz w:val="26"/>
          <w:szCs w:val="26"/>
        </w:rPr>
        <w:t>el</w:t>
      </w:r>
      <w:r w:rsidR="00264E17" w:rsidRPr="003D4A4E">
        <w:rPr>
          <w:rFonts w:ascii="Arial" w:hAnsi="Arial" w:cs="Arial"/>
          <w:sz w:val="26"/>
          <w:szCs w:val="26"/>
        </w:rPr>
        <w:t xml:space="preserve"> despacho accionado incurri</w:t>
      </w:r>
      <w:r w:rsidR="00264E17">
        <w:rPr>
          <w:rFonts w:ascii="Arial" w:hAnsi="Arial" w:cs="Arial"/>
          <w:sz w:val="26"/>
          <w:szCs w:val="26"/>
        </w:rPr>
        <w:t>ó</w:t>
      </w:r>
      <w:r w:rsidR="00264E17" w:rsidRPr="003D4A4E">
        <w:rPr>
          <w:rFonts w:ascii="Arial" w:hAnsi="Arial" w:cs="Arial"/>
          <w:sz w:val="26"/>
          <w:szCs w:val="26"/>
        </w:rPr>
        <w:t xml:space="preserve"> </w:t>
      </w:r>
      <w:r w:rsidR="00264E17">
        <w:rPr>
          <w:rFonts w:ascii="Arial" w:hAnsi="Arial" w:cs="Arial"/>
          <w:sz w:val="26"/>
          <w:szCs w:val="26"/>
        </w:rPr>
        <w:t>e</w:t>
      </w:r>
      <w:r w:rsidR="00264E17" w:rsidRPr="003D4A4E">
        <w:rPr>
          <w:rFonts w:ascii="Arial" w:hAnsi="Arial" w:cs="Arial"/>
          <w:sz w:val="26"/>
          <w:szCs w:val="26"/>
        </w:rPr>
        <w:t xml:space="preserve">n </w:t>
      </w:r>
      <w:r w:rsidR="00264E17">
        <w:rPr>
          <w:rFonts w:ascii="Arial" w:hAnsi="Arial" w:cs="Arial"/>
          <w:sz w:val="26"/>
          <w:szCs w:val="26"/>
        </w:rPr>
        <w:t>defecto procedi</w:t>
      </w:r>
      <w:r w:rsidR="00264E17" w:rsidRPr="003D4A4E">
        <w:rPr>
          <w:rFonts w:ascii="Arial" w:hAnsi="Arial" w:cs="Arial"/>
          <w:sz w:val="26"/>
          <w:szCs w:val="26"/>
        </w:rPr>
        <w:t>mental</w:t>
      </w:r>
      <w:r w:rsidR="00264E17">
        <w:rPr>
          <w:rFonts w:ascii="Arial" w:hAnsi="Arial" w:cs="Arial"/>
          <w:sz w:val="26"/>
          <w:szCs w:val="26"/>
        </w:rPr>
        <w:t>, por un excesivo ritualismo manifiesto;</w:t>
      </w:r>
      <w:r w:rsidR="00264E17" w:rsidRPr="003D4A4E">
        <w:rPr>
          <w:rFonts w:ascii="Arial" w:hAnsi="Arial" w:cs="Arial"/>
          <w:sz w:val="26"/>
          <w:szCs w:val="26"/>
        </w:rPr>
        <w:t xml:space="preserve"> y</w:t>
      </w:r>
      <w:r w:rsidR="00264E17">
        <w:rPr>
          <w:rFonts w:ascii="Arial" w:hAnsi="Arial" w:cs="Arial"/>
          <w:sz w:val="26"/>
          <w:szCs w:val="26"/>
        </w:rPr>
        <w:t>,</w:t>
      </w:r>
      <w:r w:rsidR="00264E17" w:rsidRPr="003D4A4E">
        <w:rPr>
          <w:rFonts w:ascii="Arial" w:hAnsi="Arial" w:cs="Arial"/>
          <w:sz w:val="26"/>
          <w:szCs w:val="26"/>
        </w:rPr>
        <w:t xml:space="preserve"> defecto </w:t>
      </w:r>
      <w:r w:rsidR="00264E17">
        <w:rPr>
          <w:rFonts w:ascii="Arial" w:hAnsi="Arial" w:cs="Arial"/>
          <w:sz w:val="26"/>
          <w:szCs w:val="26"/>
        </w:rPr>
        <w:t>fáctico, por indebida valoración del material probatorio aportado con el fin de establecer el verdadero valor de los bienes inmuebles del demandado, esto es, la prórroga de la licencia No 004465 de la Curaduría Segunda Urbana de Pereira</w:t>
      </w:r>
      <w:r>
        <w:rPr>
          <w:rFonts w:ascii="Arial" w:hAnsi="Arial" w:cs="Arial"/>
          <w:sz w:val="26"/>
          <w:szCs w:val="26"/>
        </w:rPr>
        <w:t xml:space="preserve">; en primer lugar, porque </w:t>
      </w:r>
      <w:r w:rsidRPr="006D3F20">
        <w:rPr>
          <w:rFonts w:ascii="Arial" w:hAnsi="Arial" w:cs="Arial"/>
          <w:sz w:val="26"/>
          <w:szCs w:val="26"/>
        </w:rPr>
        <w:t>l</w:t>
      </w:r>
      <w:r>
        <w:rPr>
          <w:rFonts w:ascii="Arial" w:hAnsi="Arial" w:cs="Arial"/>
          <w:sz w:val="26"/>
          <w:szCs w:val="26"/>
        </w:rPr>
        <w:t xml:space="preserve">a </w:t>
      </w:r>
      <w:r w:rsidR="006872A6">
        <w:rPr>
          <w:rFonts w:ascii="Arial" w:hAnsi="Arial" w:cs="Arial"/>
          <w:sz w:val="26"/>
          <w:szCs w:val="26"/>
        </w:rPr>
        <w:t>funcionaria</w:t>
      </w:r>
      <w:r>
        <w:rPr>
          <w:rFonts w:ascii="Arial" w:hAnsi="Arial" w:cs="Arial"/>
          <w:sz w:val="26"/>
          <w:szCs w:val="26"/>
        </w:rPr>
        <w:t xml:space="preserve"> accionada, fue clara en hacer referencia que</w:t>
      </w:r>
      <w:r w:rsidR="00D319F4">
        <w:rPr>
          <w:rFonts w:ascii="Arial" w:hAnsi="Arial" w:cs="Arial"/>
          <w:sz w:val="26"/>
          <w:szCs w:val="26"/>
        </w:rPr>
        <w:t xml:space="preserve"> </w:t>
      </w:r>
      <w:r w:rsidR="004C6EC5">
        <w:rPr>
          <w:rFonts w:ascii="Arial" w:hAnsi="Arial" w:cs="Arial"/>
          <w:sz w:val="26"/>
          <w:szCs w:val="26"/>
        </w:rPr>
        <w:t xml:space="preserve">dentro del término de traslado de que trata el artículo 444 del CGP, el apoderado de la </w:t>
      </w:r>
      <w:r w:rsidR="002D750B">
        <w:rPr>
          <w:rFonts w:ascii="Arial" w:hAnsi="Arial" w:cs="Arial"/>
          <w:sz w:val="26"/>
          <w:szCs w:val="26"/>
        </w:rPr>
        <w:t>parte</w:t>
      </w:r>
      <w:r w:rsidR="004C6EC5">
        <w:rPr>
          <w:rFonts w:ascii="Arial" w:hAnsi="Arial" w:cs="Arial"/>
          <w:sz w:val="26"/>
          <w:szCs w:val="26"/>
        </w:rPr>
        <w:t xml:space="preserve"> </w:t>
      </w:r>
      <w:r w:rsidR="00A86EC3">
        <w:rPr>
          <w:rFonts w:ascii="Arial" w:hAnsi="Arial" w:cs="Arial"/>
          <w:sz w:val="26"/>
          <w:szCs w:val="26"/>
        </w:rPr>
        <w:t>ejecut</w:t>
      </w:r>
      <w:r w:rsidR="004C6EC5">
        <w:rPr>
          <w:rFonts w:ascii="Arial" w:hAnsi="Arial" w:cs="Arial"/>
          <w:sz w:val="26"/>
          <w:szCs w:val="26"/>
        </w:rPr>
        <w:t xml:space="preserve">ante, si bien no hizo </w:t>
      </w:r>
      <w:r w:rsidR="002D750B">
        <w:rPr>
          <w:rFonts w:ascii="Arial" w:hAnsi="Arial" w:cs="Arial"/>
          <w:sz w:val="26"/>
          <w:szCs w:val="26"/>
        </w:rPr>
        <w:t>reparos</w:t>
      </w:r>
      <w:r w:rsidR="004C6EC5">
        <w:rPr>
          <w:rFonts w:ascii="Arial" w:hAnsi="Arial" w:cs="Arial"/>
          <w:sz w:val="26"/>
          <w:szCs w:val="26"/>
        </w:rPr>
        <w:t xml:space="preserve"> a la pericia como tal, interpuso recurso de reposición contra el auto del 9 noviembre de 2018, que acogió como definitivo el avalúo que presentó la </w:t>
      </w:r>
      <w:r w:rsidR="002D750B">
        <w:rPr>
          <w:rFonts w:ascii="Arial" w:hAnsi="Arial" w:cs="Arial"/>
          <w:sz w:val="26"/>
          <w:szCs w:val="26"/>
        </w:rPr>
        <w:t>parte</w:t>
      </w:r>
      <w:r w:rsidR="004C6EC5">
        <w:rPr>
          <w:rFonts w:ascii="Arial" w:hAnsi="Arial" w:cs="Arial"/>
          <w:sz w:val="26"/>
          <w:szCs w:val="26"/>
        </w:rPr>
        <w:t xml:space="preserve"> demandada, al no haberse avaluado individualmente cada uno de los bienes inmuebles que se pretende</w:t>
      </w:r>
      <w:r w:rsidR="00A86EC3">
        <w:rPr>
          <w:rFonts w:ascii="Arial" w:hAnsi="Arial" w:cs="Arial"/>
          <w:sz w:val="26"/>
          <w:szCs w:val="26"/>
        </w:rPr>
        <w:t>n</w:t>
      </w:r>
      <w:r w:rsidR="004C6EC5">
        <w:rPr>
          <w:rFonts w:ascii="Arial" w:hAnsi="Arial" w:cs="Arial"/>
          <w:sz w:val="26"/>
          <w:szCs w:val="26"/>
        </w:rPr>
        <w:t xml:space="preserve"> rematar</w:t>
      </w:r>
      <w:r w:rsidR="002D750B">
        <w:rPr>
          <w:rFonts w:ascii="Arial" w:hAnsi="Arial" w:cs="Arial"/>
          <w:sz w:val="26"/>
          <w:szCs w:val="26"/>
        </w:rPr>
        <w:t>; por lo que consideró que la decisión debía ser modificada</w:t>
      </w:r>
      <w:r w:rsidR="000D0A3E">
        <w:rPr>
          <w:rFonts w:ascii="Arial" w:hAnsi="Arial" w:cs="Arial"/>
          <w:sz w:val="26"/>
          <w:szCs w:val="26"/>
        </w:rPr>
        <w:t>, al encontrar que el avalúo presentado por la parte demandante es el que más se ajusta a las normas del estatuto procesal vigente, máxime cuando</w:t>
      </w:r>
      <w:r w:rsidR="00A86EC3">
        <w:rPr>
          <w:rFonts w:ascii="Arial" w:hAnsi="Arial" w:cs="Arial"/>
          <w:sz w:val="26"/>
          <w:szCs w:val="26"/>
        </w:rPr>
        <w:t xml:space="preserve"> en</w:t>
      </w:r>
      <w:r w:rsidR="000D0A3E">
        <w:rPr>
          <w:rFonts w:ascii="Arial" w:hAnsi="Arial" w:cs="Arial"/>
          <w:sz w:val="26"/>
          <w:szCs w:val="26"/>
        </w:rPr>
        <w:t xml:space="preserve"> su </w:t>
      </w:r>
      <w:r w:rsidR="00D319F4" w:rsidRPr="009819EC">
        <w:rPr>
          <w:rFonts w:ascii="Arial" w:hAnsi="Arial" w:cs="Arial"/>
          <w:sz w:val="26"/>
          <w:szCs w:val="26"/>
        </w:rPr>
        <w:t>artículo</w:t>
      </w:r>
      <w:r w:rsidR="000D0A3E">
        <w:rPr>
          <w:rFonts w:ascii="Arial" w:hAnsi="Arial" w:cs="Arial"/>
          <w:sz w:val="26"/>
          <w:szCs w:val="26"/>
        </w:rPr>
        <w:t xml:space="preserve"> 452, inciso quinto, se refiere al remate de bienes cuando el inmueble a rematar se encuentra dividido en lotes</w:t>
      </w:r>
      <w:r w:rsidR="00A86EC3">
        <w:rPr>
          <w:rFonts w:ascii="Arial" w:hAnsi="Arial" w:cs="Arial"/>
          <w:sz w:val="26"/>
          <w:szCs w:val="26"/>
        </w:rPr>
        <w:t>,</w:t>
      </w:r>
      <w:r w:rsidR="000D0A3E">
        <w:rPr>
          <w:rFonts w:ascii="Arial" w:hAnsi="Arial" w:cs="Arial"/>
          <w:sz w:val="26"/>
          <w:szCs w:val="26"/>
        </w:rPr>
        <w:t xml:space="preserve"> como </w:t>
      </w:r>
      <w:r w:rsidR="00A86EC3">
        <w:rPr>
          <w:rFonts w:ascii="Arial" w:hAnsi="Arial" w:cs="Arial"/>
          <w:sz w:val="26"/>
          <w:szCs w:val="26"/>
        </w:rPr>
        <w:t xml:space="preserve">en </w:t>
      </w:r>
      <w:r w:rsidR="000D0A3E">
        <w:rPr>
          <w:rFonts w:ascii="Arial" w:hAnsi="Arial" w:cs="Arial"/>
          <w:sz w:val="26"/>
          <w:szCs w:val="26"/>
        </w:rPr>
        <w:t xml:space="preserve">el </w:t>
      </w:r>
      <w:r w:rsidR="00A86EC3">
        <w:rPr>
          <w:rFonts w:ascii="Arial" w:hAnsi="Arial" w:cs="Arial"/>
          <w:sz w:val="26"/>
          <w:szCs w:val="26"/>
        </w:rPr>
        <w:t xml:space="preserve">presente </w:t>
      </w:r>
      <w:r w:rsidR="000D0A3E">
        <w:rPr>
          <w:rFonts w:ascii="Arial" w:hAnsi="Arial" w:cs="Arial"/>
          <w:sz w:val="26"/>
          <w:szCs w:val="26"/>
        </w:rPr>
        <w:t>caso</w:t>
      </w:r>
      <w:r w:rsidR="00A86EC3">
        <w:rPr>
          <w:rFonts w:ascii="Arial" w:hAnsi="Arial" w:cs="Arial"/>
          <w:sz w:val="26"/>
          <w:szCs w:val="26"/>
        </w:rPr>
        <w:t>.</w:t>
      </w:r>
      <w:r w:rsidR="00A84E6B" w:rsidRPr="009819EC">
        <w:rPr>
          <w:rFonts w:ascii="Arial" w:hAnsi="Arial" w:cs="Arial"/>
          <w:sz w:val="26"/>
          <w:szCs w:val="26"/>
        </w:rPr>
        <w:t xml:space="preserve"> </w:t>
      </w:r>
      <w:r w:rsidR="00A86EC3" w:rsidRPr="009819EC">
        <w:rPr>
          <w:rFonts w:ascii="Arial" w:hAnsi="Arial" w:cs="Arial"/>
          <w:sz w:val="26"/>
          <w:szCs w:val="26"/>
        </w:rPr>
        <w:t>También</w:t>
      </w:r>
      <w:r w:rsidR="00A84E6B" w:rsidRPr="009819EC">
        <w:rPr>
          <w:rFonts w:ascii="Arial" w:hAnsi="Arial" w:cs="Arial"/>
          <w:sz w:val="26"/>
          <w:szCs w:val="26"/>
        </w:rPr>
        <w:t xml:space="preserve"> que</w:t>
      </w:r>
      <w:r w:rsidR="00A86EC3">
        <w:rPr>
          <w:rFonts w:ascii="Arial" w:hAnsi="Arial" w:cs="Arial"/>
          <w:sz w:val="26"/>
          <w:szCs w:val="26"/>
        </w:rPr>
        <w:t xml:space="preserve">, la licencia urbanística concedida por la Curaduría Urbana </w:t>
      </w:r>
      <w:r w:rsidR="00A86EC3">
        <w:rPr>
          <w:rFonts w:ascii="Arial" w:hAnsi="Arial" w:cs="Arial"/>
          <w:sz w:val="26"/>
          <w:szCs w:val="26"/>
        </w:rPr>
        <w:lastRenderedPageBreak/>
        <w:t>Segunda de Pereira, fue concedida por el término de 24 meses, prorrogable por un año, término que ya había fenecido y sobre</w:t>
      </w:r>
      <w:r w:rsidR="00A84E6B" w:rsidRPr="009819EC">
        <w:rPr>
          <w:rFonts w:ascii="Arial" w:hAnsi="Arial" w:cs="Arial"/>
          <w:sz w:val="26"/>
          <w:szCs w:val="26"/>
        </w:rPr>
        <w:t xml:space="preserve"> el </w:t>
      </w:r>
      <w:r w:rsidR="00A86EC3">
        <w:rPr>
          <w:rFonts w:ascii="Arial" w:hAnsi="Arial" w:cs="Arial"/>
          <w:sz w:val="26"/>
          <w:szCs w:val="26"/>
        </w:rPr>
        <w:t>cual no existía prueba de que se hubiese prorrogado</w:t>
      </w:r>
      <w:r w:rsidR="00B544E7">
        <w:rPr>
          <w:rFonts w:ascii="Arial" w:hAnsi="Arial" w:cs="Arial"/>
          <w:sz w:val="26"/>
          <w:szCs w:val="26"/>
        </w:rPr>
        <w:t>.</w:t>
      </w:r>
      <w:r w:rsidR="00255077">
        <w:rPr>
          <w:rFonts w:ascii="Arial" w:hAnsi="Arial" w:cs="Arial"/>
          <w:sz w:val="26"/>
          <w:szCs w:val="26"/>
        </w:rPr>
        <w:t xml:space="preserve"> </w:t>
      </w:r>
      <w:r w:rsidR="00B166A2">
        <w:rPr>
          <w:rFonts w:ascii="Arial" w:hAnsi="Arial" w:cs="Arial"/>
          <w:sz w:val="26"/>
          <w:szCs w:val="26"/>
        </w:rPr>
        <w:t xml:space="preserve">Aunado a lo anterior, </w:t>
      </w:r>
      <w:r w:rsidR="00264E17">
        <w:rPr>
          <w:rFonts w:ascii="Arial" w:hAnsi="Arial" w:cs="Arial"/>
          <w:sz w:val="26"/>
          <w:szCs w:val="26"/>
        </w:rPr>
        <w:t>como el propio accionante lo reconoce, la prórroga de la licencia No 004465 de la Curaduría Segunda Urbana de Pereira, no se allegó con el dictamen pericial presentado por la parte ejecutada, ni siquiera antes de resolver el recurso de reposición frente al auto del 9 de noviembre de 2018,</w:t>
      </w:r>
      <w:r w:rsidR="002D750B">
        <w:rPr>
          <w:rFonts w:ascii="Arial" w:hAnsi="Arial" w:cs="Arial"/>
          <w:sz w:val="26"/>
          <w:szCs w:val="26"/>
        </w:rPr>
        <w:t xml:space="preserve"> </w:t>
      </w:r>
      <w:r w:rsidR="00264E17">
        <w:rPr>
          <w:rFonts w:ascii="Arial" w:hAnsi="Arial" w:cs="Arial"/>
          <w:sz w:val="26"/>
          <w:szCs w:val="26"/>
        </w:rPr>
        <w:t>lo que se hizo con el proveído del 11 de abril último</w:t>
      </w:r>
      <w:r w:rsidR="002D750B">
        <w:rPr>
          <w:rFonts w:ascii="Arial" w:hAnsi="Arial" w:cs="Arial"/>
          <w:sz w:val="26"/>
          <w:szCs w:val="26"/>
        </w:rPr>
        <w:t>, pese a que se le corrió el respectivo traslado</w:t>
      </w:r>
      <w:r w:rsidR="0088454F">
        <w:rPr>
          <w:rFonts w:ascii="Arial" w:hAnsi="Arial" w:cs="Arial"/>
          <w:sz w:val="26"/>
          <w:szCs w:val="26"/>
        </w:rPr>
        <w:t xml:space="preserve"> del recurso</w:t>
      </w:r>
      <w:r w:rsidR="00264E17">
        <w:rPr>
          <w:rFonts w:ascii="Arial" w:hAnsi="Arial" w:cs="Arial"/>
          <w:sz w:val="26"/>
          <w:szCs w:val="26"/>
        </w:rPr>
        <w:t xml:space="preserve">; solo </w:t>
      </w:r>
      <w:r w:rsidR="00EE354C">
        <w:rPr>
          <w:rFonts w:ascii="Arial" w:hAnsi="Arial" w:cs="Arial"/>
          <w:sz w:val="26"/>
          <w:szCs w:val="26"/>
        </w:rPr>
        <w:t xml:space="preserve">se aportó </w:t>
      </w:r>
      <w:r w:rsidR="00264E17">
        <w:rPr>
          <w:rFonts w:ascii="Arial" w:hAnsi="Arial" w:cs="Arial"/>
          <w:sz w:val="26"/>
          <w:szCs w:val="26"/>
        </w:rPr>
        <w:t xml:space="preserve">con el memorial del 24 de abril de 2019, </w:t>
      </w:r>
      <w:r w:rsidR="00EE354C">
        <w:rPr>
          <w:rFonts w:ascii="Arial" w:hAnsi="Arial" w:cs="Arial"/>
          <w:sz w:val="26"/>
          <w:szCs w:val="26"/>
        </w:rPr>
        <w:t>donde se interpuso recurso de reposición contra la última de las providencias referidas, el cual fue desestimado con fundamento en el inciso cuarto del artículo 318 del CGP</w:t>
      </w:r>
      <w:r w:rsidR="0088454F">
        <w:rPr>
          <w:rFonts w:ascii="Arial" w:hAnsi="Arial" w:cs="Arial"/>
          <w:sz w:val="26"/>
          <w:szCs w:val="26"/>
        </w:rPr>
        <w:t>, pues el auto que decide sobre la reposición, no es susceptible de ningún recurso, salvo que contenga puntos nuevos no decididos en el anterior, situación que no se vislumbraba en este caso</w:t>
      </w:r>
      <w:r w:rsidR="005C3EB0">
        <w:rPr>
          <w:rFonts w:ascii="Arial" w:hAnsi="Arial" w:cs="Arial"/>
          <w:sz w:val="26"/>
          <w:szCs w:val="26"/>
        </w:rPr>
        <w:t>.</w:t>
      </w:r>
    </w:p>
    <w:p w:rsidR="00A53FB2" w:rsidRPr="00872F57" w:rsidRDefault="00A53FB2" w:rsidP="00137D79">
      <w:pPr>
        <w:pStyle w:val="Sinespaciado2"/>
        <w:spacing w:line="288" w:lineRule="auto"/>
        <w:ind w:firstLine="2835"/>
        <w:jc w:val="both"/>
        <w:rPr>
          <w:rFonts w:ascii="Arial" w:hAnsi="Arial" w:cs="Arial"/>
          <w:sz w:val="16"/>
          <w:szCs w:val="16"/>
        </w:rPr>
      </w:pPr>
    </w:p>
    <w:p w:rsidR="00A53FB2" w:rsidRDefault="00A53FB2" w:rsidP="00137D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6"/>
          <w:szCs w:val="26"/>
        </w:rPr>
      </w:pPr>
      <w:r>
        <w:rPr>
          <w:rFonts w:ascii="Arial" w:hAnsi="Arial" w:cs="Arial"/>
          <w:sz w:val="26"/>
          <w:szCs w:val="26"/>
        </w:rPr>
        <w:t>9. Finalmente</w:t>
      </w:r>
      <w:r w:rsidR="00731AB3">
        <w:rPr>
          <w:rFonts w:ascii="Arial" w:hAnsi="Arial" w:cs="Arial"/>
          <w:sz w:val="26"/>
          <w:szCs w:val="26"/>
        </w:rPr>
        <w:t xml:space="preserve"> se concluye que,</w:t>
      </w:r>
      <w:r w:rsidR="002A45EB">
        <w:rPr>
          <w:rFonts w:ascii="Arial" w:hAnsi="Arial" w:cs="Arial"/>
          <w:sz w:val="26"/>
          <w:szCs w:val="26"/>
        </w:rPr>
        <w:t xml:space="preserve"> con la actuación del </w:t>
      </w:r>
      <w:r w:rsidR="00AB47D0">
        <w:rPr>
          <w:rFonts w:ascii="Arial" w:hAnsi="Arial" w:cs="Arial"/>
          <w:sz w:val="26"/>
          <w:szCs w:val="26"/>
        </w:rPr>
        <w:t>juzgado</w:t>
      </w:r>
      <w:r w:rsidR="002A45EB">
        <w:rPr>
          <w:rFonts w:ascii="Arial" w:hAnsi="Arial" w:cs="Arial"/>
          <w:sz w:val="26"/>
          <w:szCs w:val="26"/>
        </w:rPr>
        <w:t xml:space="preserve"> accionado</w:t>
      </w:r>
      <w:r w:rsidR="00731AB3">
        <w:rPr>
          <w:rFonts w:ascii="Arial" w:hAnsi="Arial" w:cs="Arial"/>
          <w:sz w:val="26"/>
          <w:szCs w:val="26"/>
        </w:rPr>
        <w:t>, no</w:t>
      </w:r>
      <w:r w:rsidR="002A45EB">
        <w:rPr>
          <w:rFonts w:ascii="Arial" w:hAnsi="Arial" w:cs="Arial"/>
          <w:sz w:val="26"/>
          <w:szCs w:val="26"/>
        </w:rPr>
        <w:t xml:space="preserve"> se </w:t>
      </w:r>
      <w:r w:rsidR="00AB47D0">
        <w:rPr>
          <w:rFonts w:ascii="Arial" w:hAnsi="Arial" w:cs="Arial"/>
          <w:sz w:val="26"/>
          <w:szCs w:val="26"/>
        </w:rPr>
        <w:t>ha</w:t>
      </w:r>
      <w:r w:rsidR="00731AB3">
        <w:rPr>
          <w:rFonts w:ascii="Arial" w:hAnsi="Arial" w:cs="Arial"/>
          <w:sz w:val="26"/>
          <w:szCs w:val="26"/>
        </w:rPr>
        <w:t xml:space="preserve"> </w:t>
      </w:r>
      <w:r w:rsidR="00AB47D0">
        <w:rPr>
          <w:rFonts w:ascii="Arial" w:hAnsi="Arial" w:cs="Arial"/>
          <w:sz w:val="26"/>
          <w:szCs w:val="26"/>
        </w:rPr>
        <w:t>vulnerado</w:t>
      </w:r>
      <w:r w:rsidR="002A45EB">
        <w:rPr>
          <w:rFonts w:ascii="Arial" w:hAnsi="Arial" w:cs="Arial"/>
          <w:sz w:val="26"/>
          <w:szCs w:val="26"/>
        </w:rPr>
        <w:t xml:space="preserve"> </w:t>
      </w:r>
      <w:r w:rsidR="00EE354C">
        <w:rPr>
          <w:rFonts w:ascii="Arial" w:hAnsi="Arial" w:cs="Arial"/>
          <w:sz w:val="26"/>
          <w:szCs w:val="26"/>
        </w:rPr>
        <w:t>e</w:t>
      </w:r>
      <w:r w:rsidR="00690383">
        <w:rPr>
          <w:rFonts w:ascii="Arial" w:hAnsi="Arial" w:cs="Arial"/>
          <w:sz w:val="26"/>
          <w:szCs w:val="26"/>
        </w:rPr>
        <w:t xml:space="preserve">l </w:t>
      </w:r>
      <w:r>
        <w:rPr>
          <w:rFonts w:ascii="Arial" w:hAnsi="Arial" w:cs="Arial"/>
          <w:sz w:val="26"/>
          <w:szCs w:val="26"/>
        </w:rPr>
        <w:t>derecho fundamental</w:t>
      </w:r>
      <w:r w:rsidR="00690383">
        <w:rPr>
          <w:rFonts w:ascii="Arial" w:hAnsi="Arial" w:cs="Arial"/>
          <w:sz w:val="26"/>
          <w:szCs w:val="26"/>
        </w:rPr>
        <w:t xml:space="preserve"> invocado</w:t>
      </w:r>
      <w:r>
        <w:rPr>
          <w:rFonts w:ascii="Arial" w:hAnsi="Arial" w:cs="Arial"/>
          <w:sz w:val="26"/>
          <w:szCs w:val="26"/>
        </w:rPr>
        <w:t>,</w:t>
      </w:r>
      <w:r w:rsidR="00690383">
        <w:rPr>
          <w:rFonts w:ascii="Arial" w:hAnsi="Arial" w:cs="Arial"/>
          <w:sz w:val="26"/>
          <w:szCs w:val="26"/>
        </w:rPr>
        <w:t xml:space="preserve"> esto es, el </w:t>
      </w:r>
      <w:r w:rsidR="00690383" w:rsidRPr="00063737">
        <w:rPr>
          <w:rFonts w:ascii="Arial" w:hAnsi="Arial" w:cs="Arial"/>
          <w:sz w:val="26"/>
          <w:szCs w:val="26"/>
        </w:rPr>
        <w:t>debido proceso</w:t>
      </w:r>
      <w:r>
        <w:rPr>
          <w:rFonts w:ascii="Arial" w:hAnsi="Arial" w:cs="Arial"/>
          <w:sz w:val="26"/>
          <w:szCs w:val="26"/>
        </w:rPr>
        <w:t>.</w:t>
      </w:r>
    </w:p>
    <w:p w:rsidR="00A53FB2" w:rsidRPr="00751FCC" w:rsidRDefault="00A53FB2" w:rsidP="00137D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16"/>
          <w:szCs w:val="16"/>
        </w:rPr>
      </w:pPr>
    </w:p>
    <w:p w:rsidR="003A0C7A" w:rsidRPr="00063737" w:rsidRDefault="00A53FB2" w:rsidP="00137D79">
      <w:pPr>
        <w:pStyle w:val="Sinespaciado2"/>
        <w:spacing w:line="288" w:lineRule="auto"/>
        <w:ind w:firstLine="2835"/>
        <w:jc w:val="both"/>
        <w:rPr>
          <w:rFonts w:ascii="Arial" w:hAnsi="Arial" w:cs="Arial"/>
          <w:sz w:val="26"/>
          <w:szCs w:val="26"/>
        </w:rPr>
      </w:pPr>
      <w:r>
        <w:rPr>
          <w:rFonts w:ascii="Arial" w:hAnsi="Arial" w:cs="Arial"/>
          <w:sz w:val="26"/>
          <w:szCs w:val="26"/>
        </w:rPr>
        <w:t>10</w:t>
      </w:r>
      <w:r w:rsidR="003A0C7A">
        <w:rPr>
          <w:rFonts w:ascii="Arial" w:hAnsi="Arial" w:cs="Arial"/>
          <w:sz w:val="26"/>
          <w:szCs w:val="26"/>
        </w:rPr>
        <w:t>. Valga aclarar que</w:t>
      </w:r>
      <w:r w:rsidR="003A0C7A" w:rsidRPr="00063737">
        <w:rPr>
          <w:rFonts w:ascii="Arial" w:hAnsi="Arial" w:cs="Arial"/>
          <w:sz w:val="26"/>
          <w:szCs w:val="26"/>
        </w:rPr>
        <w:t xml:space="preserve"> el actor</w:t>
      </w:r>
      <w:r w:rsidR="003A0C7A">
        <w:rPr>
          <w:rFonts w:ascii="Arial" w:hAnsi="Arial" w:cs="Arial"/>
          <w:sz w:val="26"/>
          <w:szCs w:val="26"/>
        </w:rPr>
        <w:t xml:space="preserve"> aún </w:t>
      </w:r>
      <w:r w:rsidR="003A0C7A" w:rsidRPr="00063737">
        <w:rPr>
          <w:rFonts w:ascii="Arial" w:hAnsi="Arial" w:cs="Arial"/>
          <w:sz w:val="26"/>
          <w:szCs w:val="26"/>
        </w:rPr>
        <w:t xml:space="preserve">puede </w:t>
      </w:r>
      <w:r w:rsidR="00443502">
        <w:rPr>
          <w:rFonts w:ascii="Arial" w:hAnsi="Arial" w:cs="Arial"/>
          <w:sz w:val="26"/>
          <w:szCs w:val="26"/>
        </w:rPr>
        <w:t>alegar las i</w:t>
      </w:r>
      <w:r w:rsidR="00443502" w:rsidRPr="005A7FD6">
        <w:rPr>
          <w:rFonts w:ascii="Arial" w:hAnsi="Arial" w:cs="Arial"/>
          <w:sz w:val="26"/>
          <w:szCs w:val="26"/>
        </w:rPr>
        <w:t>rregularidad</w:t>
      </w:r>
      <w:r w:rsidR="00443502">
        <w:rPr>
          <w:rFonts w:ascii="Arial" w:hAnsi="Arial" w:cs="Arial"/>
          <w:sz w:val="26"/>
          <w:szCs w:val="26"/>
        </w:rPr>
        <w:t xml:space="preserve">es </w:t>
      </w:r>
      <w:r w:rsidR="00443502" w:rsidRPr="005A7FD6">
        <w:rPr>
          <w:rFonts w:ascii="Arial" w:hAnsi="Arial" w:cs="Arial"/>
          <w:sz w:val="26"/>
          <w:szCs w:val="26"/>
        </w:rPr>
        <w:t xml:space="preserve">que </w:t>
      </w:r>
      <w:r w:rsidR="00443502">
        <w:rPr>
          <w:rFonts w:ascii="Arial" w:hAnsi="Arial" w:cs="Arial"/>
          <w:sz w:val="26"/>
          <w:szCs w:val="26"/>
        </w:rPr>
        <w:t>puedan a</w:t>
      </w:r>
      <w:r w:rsidR="00443502" w:rsidRPr="005A7FD6">
        <w:rPr>
          <w:rFonts w:ascii="Arial" w:hAnsi="Arial" w:cs="Arial"/>
          <w:sz w:val="26"/>
          <w:szCs w:val="26"/>
        </w:rPr>
        <w:t>fectar la validez de</w:t>
      </w:r>
      <w:r w:rsidR="00443502">
        <w:rPr>
          <w:rFonts w:ascii="Arial" w:hAnsi="Arial" w:cs="Arial"/>
          <w:sz w:val="26"/>
          <w:szCs w:val="26"/>
        </w:rPr>
        <w:t>l remate</w:t>
      </w:r>
      <w:r w:rsidR="00443502" w:rsidRPr="005A7FD6">
        <w:rPr>
          <w:rFonts w:ascii="Arial" w:hAnsi="Arial" w:cs="Arial"/>
          <w:sz w:val="26"/>
          <w:szCs w:val="26"/>
        </w:rPr>
        <w:t xml:space="preserve"> antes de la adjudicación de</w:t>
      </w:r>
      <w:r w:rsidR="00443502">
        <w:rPr>
          <w:rFonts w:ascii="Arial" w:hAnsi="Arial" w:cs="Arial"/>
          <w:sz w:val="26"/>
          <w:szCs w:val="26"/>
        </w:rPr>
        <w:t xml:space="preserve"> </w:t>
      </w:r>
      <w:r w:rsidR="00443502" w:rsidRPr="005A7FD6">
        <w:rPr>
          <w:rFonts w:ascii="Arial" w:hAnsi="Arial" w:cs="Arial"/>
          <w:sz w:val="26"/>
          <w:szCs w:val="26"/>
        </w:rPr>
        <w:t>l</w:t>
      </w:r>
      <w:r w:rsidR="00443502">
        <w:rPr>
          <w:rFonts w:ascii="Arial" w:hAnsi="Arial" w:cs="Arial"/>
          <w:sz w:val="26"/>
          <w:szCs w:val="26"/>
        </w:rPr>
        <w:t>os</w:t>
      </w:r>
      <w:r w:rsidR="00443502" w:rsidRPr="005A7FD6">
        <w:rPr>
          <w:rFonts w:ascii="Arial" w:hAnsi="Arial" w:cs="Arial"/>
          <w:sz w:val="26"/>
          <w:szCs w:val="26"/>
        </w:rPr>
        <w:t xml:space="preserve"> bien</w:t>
      </w:r>
      <w:r w:rsidR="00443502">
        <w:rPr>
          <w:rFonts w:ascii="Arial" w:hAnsi="Arial" w:cs="Arial"/>
          <w:sz w:val="26"/>
          <w:szCs w:val="26"/>
        </w:rPr>
        <w:t>es, como así lo disponen los artículos 452 y 455 del Código General del Proceso</w:t>
      </w:r>
      <w:r w:rsidR="003A0C7A" w:rsidRPr="00063737">
        <w:rPr>
          <w:rFonts w:ascii="Arial" w:hAnsi="Arial" w:cs="Arial"/>
          <w:sz w:val="26"/>
          <w:szCs w:val="26"/>
        </w:rPr>
        <w:t>.</w:t>
      </w:r>
    </w:p>
    <w:p w:rsidR="003A0C7A" w:rsidRPr="00063737" w:rsidRDefault="003A0C7A" w:rsidP="00137D79">
      <w:pPr>
        <w:pStyle w:val="Sinespaciado2"/>
        <w:spacing w:line="288" w:lineRule="auto"/>
        <w:ind w:firstLine="2835"/>
        <w:jc w:val="both"/>
        <w:rPr>
          <w:rFonts w:ascii="Arial" w:hAnsi="Arial" w:cs="Arial"/>
          <w:sz w:val="16"/>
          <w:szCs w:val="16"/>
        </w:rPr>
      </w:pPr>
    </w:p>
    <w:p w:rsidR="00F722B8" w:rsidRDefault="00A53FB2" w:rsidP="00137D79">
      <w:pPr>
        <w:pStyle w:val="Sinespaciado1"/>
        <w:spacing w:line="288" w:lineRule="auto"/>
        <w:ind w:firstLine="2832"/>
        <w:jc w:val="both"/>
        <w:rPr>
          <w:rFonts w:ascii="Arial" w:hAnsi="Arial" w:cs="Arial"/>
          <w:sz w:val="26"/>
          <w:szCs w:val="26"/>
        </w:rPr>
      </w:pPr>
      <w:r>
        <w:rPr>
          <w:rFonts w:ascii="Arial" w:hAnsi="Arial" w:cs="Arial"/>
          <w:sz w:val="26"/>
          <w:szCs w:val="26"/>
        </w:rPr>
        <w:t>11</w:t>
      </w:r>
      <w:r w:rsidR="00983AAC" w:rsidRPr="00063737">
        <w:rPr>
          <w:rFonts w:ascii="Arial" w:hAnsi="Arial" w:cs="Arial"/>
          <w:sz w:val="26"/>
          <w:szCs w:val="26"/>
        </w:rPr>
        <w:t xml:space="preserve">. Con respaldo en lo anteriormente expuesto, se </w:t>
      </w:r>
      <w:r w:rsidR="00B263B6">
        <w:rPr>
          <w:rFonts w:ascii="Arial" w:hAnsi="Arial" w:cs="Arial"/>
          <w:sz w:val="26"/>
          <w:szCs w:val="26"/>
        </w:rPr>
        <w:t>negar</w:t>
      </w:r>
      <w:r w:rsidR="00983AAC" w:rsidRPr="00063737">
        <w:rPr>
          <w:rFonts w:ascii="Arial" w:hAnsi="Arial" w:cs="Arial"/>
          <w:sz w:val="26"/>
          <w:szCs w:val="26"/>
        </w:rPr>
        <w:t xml:space="preserve">á </w:t>
      </w:r>
      <w:r w:rsidR="00B263B6">
        <w:rPr>
          <w:rFonts w:ascii="Arial" w:hAnsi="Arial" w:cs="Arial"/>
          <w:sz w:val="26"/>
          <w:szCs w:val="26"/>
        </w:rPr>
        <w:t>la</w:t>
      </w:r>
      <w:r w:rsidR="00983AAC" w:rsidRPr="00063737">
        <w:rPr>
          <w:rFonts w:ascii="Arial" w:hAnsi="Arial" w:cs="Arial"/>
          <w:sz w:val="26"/>
          <w:szCs w:val="26"/>
        </w:rPr>
        <w:t xml:space="preserve"> acción de tutela contra </w:t>
      </w:r>
      <w:r w:rsidR="00B263B6" w:rsidRPr="00063737">
        <w:rPr>
          <w:rFonts w:ascii="Arial" w:hAnsi="Arial" w:cs="Arial"/>
          <w:sz w:val="26"/>
          <w:szCs w:val="26"/>
          <w:lang w:val="es-ES" w:eastAsia="es-ES"/>
        </w:rPr>
        <w:t xml:space="preserve">el </w:t>
      </w:r>
      <w:r w:rsidR="00B263B6" w:rsidRPr="00063737">
        <w:rPr>
          <w:rFonts w:ascii="Arial" w:hAnsi="Arial" w:cs="Arial"/>
          <w:szCs w:val="26"/>
          <w:lang w:val="es-ES" w:eastAsia="es-ES"/>
        </w:rPr>
        <w:t xml:space="preserve">JUZGADO </w:t>
      </w:r>
      <w:r w:rsidR="000A1E6A">
        <w:rPr>
          <w:rFonts w:ascii="Arial" w:hAnsi="Arial" w:cs="Arial"/>
          <w:szCs w:val="26"/>
          <w:lang w:val="es-ES" w:eastAsia="es-ES"/>
        </w:rPr>
        <w:t>CUART</w:t>
      </w:r>
      <w:r w:rsidR="00B263B6">
        <w:rPr>
          <w:rFonts w:ascii="Arial" w:hAnsi="Arial" w:cs="Arial"/>
          <w:spacing w:val="-3"/>
          <w:szCs w:val="26"/>
        </w:rPr>
        <w:t xml:space="preserve">O </w:t>
      </w:r>
      <w:r w:rsidR="00B263B6" w:rsidRPr="00542491">
        <w:rPr>
          <w:rFonts w:ascii="Arial" w:hAnsi="Arial" w:cs="Arial"/>
          <w:spacing w:val="-3"/>
          <w:szCs w:val="26"/>
        </w:rPr>
        <w:t xml:space="preserve">CIVIL DEL CIRCUITO DE </w:t>
      </w:r>
      <w:r w:rsidR="00B263B6">
        <w:rPr>
          <w:rFonts w:ascii="Arial" w:hAnsi="Arial" w:cs="Arial"/>
          <w:spacing w:val="-3"/>
          <w:szCs w:val="26"/>
        </w:rPr>
        <w:t>PEREIRA</w:t>
      </w:r>
      <w:r w:rsidR="00957F85">
        <w:rPr>
          <w:rFonts w:ascii="Arial" w:hAnsi="Arial" w:cs="Arial"/>
          <w:sz w:val="26"/>
          <w:szCs w:val="26"/>
        </w:rPr>
        <w:t>.</w:t>
      </w:r>
      <w:r w:rsidR="00624611">
        <w:rPr>
          <w:rFonts w:ascii="Arial" w:hAnsi="Arial" w:cs="Arial"/>
          <w:sz w:val="26"/>
          <w:szCs w:val="26"/>
        </w:rPr>
        <w:t xml:space="preserve"> </w:t>
      </w:r>
    </w:p>
    <w:p w:rsidR="00F722B8" w:rsidRPr="00F722B8" w:rsidRDefault="00F722B8" w:rsidP="00137D79">
      <w:pPr>
        <w:pStyle w:val="Sinespaciado1"/>
        <w:spacing w:line="288" w:lineRule="auto"/>
        <w:ind w:firstLine="2832"/>
        <w:jc w:val="both"/>
        <w:rPr>
          <w:rFonts w:ascii="Arial" w:hAnsi="Arial" w:cs="Arial"/>
          <w:sz w:val="16"/>
          <w:szCs w:val="16"/>
        </w:rPr>
      </w:pPr>
    </w:p>
    <w:p w:rsidR="00983AAC" w:rsidRPr="00063737" w:rsidRDefault="00F722B8" w:rsidP="00137D79">
      <w:pPr>
        <w:pStyle w:val="Sinespaciado1"/>
        <w:spacing w:line="288" w:lineRule="auto"/>
        <w:ind w:firstLine="2832"/>
        <w:jc w:val="both"/>
        <w:rPr>
          <w:rFonts w:ascii="Arial" w:hAnsi="Arial" w:cs="Arial"/>
          <w:sz w:val="26"/>
          <w:szCs w:val="26"/>
        </w:rPr>
      </w:pPr>
      <w:r>
        <w:rPr>
          <w:rFonts w:ascii="Arial" w:hAnsi="Arial" w:cs="Arial"/>
          <w:sz w:val="26"/>
          <w:szCs w:val="26"/>
        </w:rPr>
        <w:t xml:space="preserve">12. </w:t>
      </w:r>
      <w:r w:rsidR="00624611" w:rsidRPr="0030086B">
        <w:rPr>
          <w:rFonts w:ascii="Arial" w:hAnsi="Arial" w:cs="Arial"/>
          <w:sz w:val="26"/>
          <w:szCs w:val="26"/>
        </w:rPr>
        <w:t xml:space="preserve">Se ordenará la desvinculación de </w:t>
      </w:r>
      <w:r w:rsidR="00624611" w:rsidRPr="002C32B0">
        <w:rPr>
          <w:rFonts w:ascii="Arial" w:hAnsi="Arial" w:cs="Arial"/>
          <w:sz w:val="26"/>
          <w:szCs w:val="26"/>
          <w:lang w:val="es-ES" w:eastAsia="es-ES"/>
        </w:rPr>
        <w:t>l</w:t>
      </w:r>
      <w:r w:rsidR="00624611">
        <w:rPr>
          <w:rFonts w:ascii="Arial" w:hAnsi="Arial" w:cs="Arial"/>
          <w:sz w:val="26"/>
          <w:szCs w:val="26"/>
          <w:lang w:val="es-ES" w:eastAsia="es-ES"/>
        </w:rPr>
        <w:t xml:space="preserve">os señores </w:t>
      </w:r>
      <w:r w:rsidR="00624611" w:rsidRPr="00C820A2">
        <w:rPr>
          <w:rFonts w:ascii="Arial" w:hAnsi="Arial" w:cs="Arial"/>
          <w:szCs w:val="26"/>
        </w:rPr>
        <w:t xml:space="preserve">YOLANDA LÓPEZ VELÁSQUEZ </w:t>
      </w:r>
      <w:r w:rsidR="00624611" w:rsidRPr="00C820A2">
        <w:rPr>
          <w:rFonts w:ascii="Arial" w:hAnsi="Arial" w:cs="Arial"/>
          <w:sz w:val="26"/>
          <w:szCs w:val="26"/>
        </w:rPr>
        <w:t xml:space="preserve">y </w:t>
      </w:r>
      <w:r w:rsidR="00624611" w:rsidRPr="00C820A2">
        <w:rPr>
          <w:rFonts w:ascii="Arial" w:hAnsi="Arial" w:cs="Arial"/>
          <w:szCs w:val="26"/>
        </w:rPr>
        <w:t>LUÍS FERNANDO CARDONA MONSALVE</w:t>
      </w:r>
      <w:r w:rsidR="00E75B15">
        <w:rPr>
          <w:rFonts w:ascii="Arial" w:hAnsi="Arial" w:cs="Arial"/>
          <w:sz w:val="26"/>
          <w:szCs w:val="26"/>
        </w:rPr>
        <w:t xml:space="preserve">, y </w:t>
      </w:r>
      <w:r w:rsidR="00E75B15" w:rsidRPr="00063737">
        <w:rPr>
          <w:rFonts w:ascii="Arial" w:hAnsi="Arial" w:cs="Arial"/>
          <w:sz w:val="26"/>
          <w:szCs w:val="26"/>
        </w:rPr>
        <w:t>se levantará la medida provisi</w:t>
      </w:r>
      <w:r w:rsidR="00E75B15">
        <w:rPr>
          <w:rFonts w:ascii="Arial" w:hAnsi="Arial" w:cs="Arial"/>
          <w:sz w:val="26"/>
          <w:szCs w:val="26"/>
        </w:rPr>
        <w:t>onal decretada en el auto del 11</w:t>
      </w:r>
      <w:r w:rsidR="00E75B15" w:rsidRPr="00063737">
        <w:rPr>
          <w:rFonts w:ascii="Arial" w:hAnsi="Arial" w:cs="Arial"/>
          <w:sz w:val="26"/>
          <w:szCs w:val="26"/>
        </w:rPr>
        <w:t xml:space="preserve"> de </w:t>
      </w:r>
      <w:r w:rsidR="00E75B15">
        <w:rPr>
          <w:rFonts w:ascii="Arial" w:hAnsi="Arial" w:cs="Arial"/>
          <w:sz w:val="26"/>
          <w:szCs w:val="26"/>
        </w:rPr>
        <w:t>junio</w:t>
      </w:r>
      <w:r w:rsidR="00E75B15" w:rsidRPr="00063737">
        <w:rPr>
          <w:rFonts w:ascii="Arial" w:hAnsi="Arial" w:cs="Arial"/>
          <w:sz w:val="26"/>
          <w:szCs w:val="26"/>
        </w:rPr>
        <w:t xml:space="preserve"> pasado</w:t>
      </w:r>
    </w:p>
    <w:p w:rsidR="00624611" w:rsidRDefault="00624611" w:rsidP="00137D79">
      <w:pPr>
        <w:pStyle w:val="Sinespaciado2"/>
        <w:spacing w:line="288" w:lineRule="auto"/>
        <w:ind w:firstLine="2835"/>
        <w:rPr>
          <w:rFonts w:ascii="Arial" w:hAnsi="Arial" w:cs="Arial"/>
          <w:b/>
          <w:bCs/>
          <w:sz w:val="22"/>
          <w:szCs w:val="26"/>
        </w:rPr>
      </w:pPr>
    </w:p>
    <w:p w:rsidR="00C26F20" w:rsidRPr="00063737" w:rsidRDefault="00C26F20" w:rsidP="00137D79">
      <w:pPr>
        <w:pStyle w:val="Sinespaciado2"/>
        <w:spacing w:line="288" w:lineRule="auto"/>
        <w:ind w:firstLine="2835"/>
        <w:rPr>
          <w:rFonts w:ascii="Arial" w:hAnsi="Arial" w:cs="Arial"/>
          <w:b/>
          <w:bCs/>
          <w:sz w:val="22"/>
          <w:szCs w:val="26"/>
        </w:rPr>
      </w:pPr>
      <w:r w:rsidRPr="00063737">
        <w:rPr>
          <w:rFonts w:ascii="Arial" w:hAnsi="Arial" w:cs="Arial"/>
          <w:b/>
          <w:bCs/>
          <w:sz w:val="22"/>
          <w:szCs w:val="26"/>
        </w:rPr>
        <w:t>V. DECISIÓN</w:t>
      </w:r>
    </w:p>
    <w:p w:rsidR="00B532AA" w:rsidRPr="00063737" w:rsidRDefault="00B532AA" w:rsidP="00137D79">
      <w:pPr>
        <w:pStyle w:val="Sinespaciado2"/>
        <w:spacing w:line="288" w:lineRule="auto"/>
        <w:ind w:firstLine="2835"/>
        <w:rPr>
          <w:rFonts w:ascii="Arial" w:hAnsi="Arial" w:cs="Arial"/>
          <w:b/>
          <w:bCs/>
          <w:sz w:val="22"/>
          <w:szCs w:val="26"/>
        </w:rPr>
      </w:pPr>
    </w:p>
    <w:p w:rsidR="00443181" w:rsidRPr="00063737" w:rsidRDefault="00C26F20" w:rsidP="00137D79">
      <w:pPr>
        <w:pStyle w:val="Sinespaciado2"/>
        <w:spacing w:line="288" w:lineRule="auto"/>
        <w:ind w:firstLine="2835"/>
        <w:jc w:val="both"/>
        <w:rPr>
          <w:rFonts w:ascii="Arial" w:hAnsi="Arial" w:cs="Arial"/>
          <w:sz w:val="26"/>
          <w:szCs w:val="26"/>
        </w:rPr>
      </w:pPr>
      <w:r w:rsidRPr="00063737">
        <w:rPr>
          <w:rFonts w:ascii="Arial" w:hAnsi="Arial" w:cs="Arial"/>
          <w:sz w:val="26"/>
          <w:szCs w:val="26"/>
        </w:rPr>
        <w:t>En mérito de lo expuesto, la Sala de decisión Civil Familia del Tribunal Superior de Pereira, administrando justicia en nombre de la República y por autoridad de la ley,</w:t>
      </w:r>
    </w:p>
    <w:p w:rsidR="004E2F1D" w:rsidRPr="00063737" w:rsidRDefault="004E2F1D" w:rsidP="00137D79">
      <w:pPr>
        <w:pStyle w:val="Sinespaciado2"/>
        <w:spacing w:line="288" w:lineRule="auto"/>
        <w:ind w:firstLine="2835"/>
        <w:jc w:val="both"/>
        <w:rPr>
          <w:rFonts w:ascii="Arial" w:hAnsi="Arial" w:cs="Arial"/>
          <w:sz w:val="22"/>
          <w:szCs w:val="22"/>
        </w:rPr>
      </w:pPr>
    </w:p>
    <w:p w:rsidR="00C26F20" w:rsidRPr="00063737" w:rsidRDefault="00C26F20" w:rsidP="00137D79">
      <w:pPr>
        <w:pStyle w:val="Sinespaciado2"/>
        <w:spacing w:line="288" w:lineRule="auto"/>
        <w:ind w:firstLine="2835"/>
        <w:jc w:val="both"/>
        <w:rPr>
          <w:rFonts w:ascii="Arial" w:hAnsi="Arial" w:cs="Arial"/>
          <w:sz w:val="26"/>
          <w:szCs w:val="26"/>
        </w:rPr>
      </w:pPr>
      <w:r w:rsidRPr="00063737">
        <w:rPr>
          <w:rFonts w:ascii="Arial" w:hAnsi="Arial" w:cs="Arial"/>
          <w:b/>
          <w:spacing w:val="-3"/>
          <w:sz w:val="24"/>
          <w:szCs w:val="26"/>
        </w:rPr>
        <w:t>RESUELVE</w:t>
      </w:r>
      <w:bookmarkStart w:id="0" w:name="_GoBack"/>
      <w:bookmarkEnd w:id="0"/>
    </w:p>
    <w:p w:rsidR="00C26F20" w:rsidRPr="00063737" w:rsidRDefault="00C26F20" w:rsidP="00137D79">
      <w:pPr>
        <w:pStyle w:val="Sinespaciado2"/>
        <w:spacing w:line="288" w:lineRule="auto"/>
        <w:ind w:firstLine="2835"/>
        <w:jc w:val="both"/>
        <w:rPr>
          <w:rFonts w:ascii="Arial" w:hAnsi="Arial" w:cs="Arial"/>
          <w:spacing w:val="-3"/>
          <w:sz w:val="22"/>
          <w:szCs w:val="22"/>
        </w:rPr>
      </w:pPr>
    </w:p>
    <w:p w:rsidR="003931C2" w:rsidRPr="0030086B" w:rsidRDefault="001A040E" w:rsidP="00137D79">
      <w:pPr>
        <w:pStyle w:val="Sinespaciado1"/>
        <w:spacing w:line="288" w:lineRule="auto"/>
        <w:ind w:firstLine="2835"/>
        <w:jc w:val="both"/>
        <w:rPr>
          <w:rFonts w:ascii="Arial" w:hAnsi="Arial" w:cs="Arial"/>
          <w:spacing w:val="-3"/>
          <w:sz w:val="26"/>
          <w:szCs w:val="26"/>
        </w:rPr>
      </w:pPr>
      <w:r w:rsidRPr="00063737">
        <w:rPr>
          <w:rFonts w:ascii="Arial" w:hAnsi="Arial" w:cs="Arial"/>
          <w:b/>
          <w:spacing w:val="-3"/>
          <w:sz w:val="24"/>
        </w:rPr>
        <w:t>Primero:</w:t>
      </w:r>
      <w:r w:rsidR="00B263B6">
        <w:rPr>
          <w:rFonts w:ascii="Arial" w:hAnsi="Arial" w:cs="Arial"/>
          <w:spacing w:val="-3"/>
        </w:rPr>
        <w:t xml:space="preserve"> NEG</w:t>
      </w:r>
      <w:r w:rsidR="00983AAC" w:rsidRPr="00063737">
        <w:rPr>
          <w:rFonts w:ascii="Arial" w:hAnsi="Arial" w:cs="Arial"/>
          <w:spacing w:val="-3"/>
        </w:rPr>
        <w:t xml:space="preserve">AR </w:t>
      </w:r>
      <w:r w:rsidR="00983AAC" w:rsidRPr="00063737">
        <w:rPr>
          <w:rFonts w:ascii="Arial" w:hAnsi="Arial" w:cs="Arial"/>
          <w:spacing w:val="-3"/>
          <w:sz w:val="26"/>
          <w:szCs w:val="26"/>
          <w:lang w:val="es-ES"/>
        </w:rPr>
        <w:t>el</w:t>
      </w:r>
      <w:r w:rsidRPr="00063737">
        <w:rPr>
          <w:rFonts w:ascii="Arial" w:hAnsi="Arial" w:cs="Arial"/>
          <w:spacing w:val="-3"/>
          <w:sz w:val="26"/>
          <w:szCs w:val="26"/>
          <w:lang w:val="es-ES"/>
        </w:rPr>
        <w:t xml:space="preserve"> amparo constitucional invocado </w:t>
      </w:r>
      <w:r w:rsidR="007C4872" w:rsidRPr="00063737">
        <w:rPr>
          <w:rFonts w:ascii="Arial" w:hAnsi="Arial" w:cs="Arial"/>
          <w:sz w:val="26"/>
          <w:szCs w:val="26"/>
          <w:lang w:val="es-ES" w:eastAsia="es-ES"/>
        </w:rPr>
        <w:t xml:space="preserve">por </w:t>
      </w:r>
      <w:r w:rsidR="00B308C4" w:rsidRPr="00063737">
        <w:rPr>
          <w:rFonts w:ascii="Arial" w:hAnsi="Arial" w:cs="Arial"/>
          <w:sz w:val="26"/>
          <w:szCs w:val="26"/>
          <w:lang w:val="es-ES" w:eastAsia="es-ES"/>
        </w:rPr>
        <w:t>e</w:t>
      </w:r>
      <w:r w:rsidR="007C4872" w:rsidRPr="00063737">
        <w:rPr>
          <w:rFonts w:ascii="Arial" w:hAnsi="Arial" w:cs="Arial"/>
          <w:sz w:val="26"/>
          <w:szCs w:val="26"/>
          <w:lang w:val="es-ES" w:eastAsia="es-ES"/>
        </w:rPr>
        <w:t xml:space="preserve">l señor </w:t>
      </w:r>
      <w:r w:rsidR="000A1E6A" w:rsidRPr="000A1E6A">
        <w:rPr>
          <w:rFonts w:ascii="Arial" w:hAnsi="Arial" w:cs="Arial"/>
          <w:szCs w:val="24"/>
          <w:lang w:val="es-ES" w:eastAsia="es-ES"/>
        </w:rPr>
        <w:t>JAIRO ARVEY RICO DUQUE</w:t>
      </w:r>
      <w:r w:rsidR="007C4872" w:rsidRPr="00063737">
        <w:rPr>
          <w:rFonts w:ascii="Arial" w:hAnsi="Arial" w:cs="Arial"/>
          <w:szCs w:val="26"/>
          <w:lang w:val="es-ES" w:eastAsia="es-ES"/>
        </w:rPr>
        <w:t xml:space="preserve">, </w:t>
      </w:r>
      <w:r w:rsidR="00B263B6">
        <w:rPr>
          <w:rFonts w:ascii="Arial" w:hAnsi="Arial" w:cs="Arial"/>
          <w:sz w:val="26"/>
          <w:szCs w:val="26"/>
          <w:lang w:val="es-ES" w:eastAsia="es-ES"/>
        </w:rPr>
        <w:t xml:space="preserve">contra </w:t>
      </w:r>
      <w:r w:rsidR="00B263B6" w:rsidRPr="00063737">
        <w:rPr>
          <w:rFonts w:ascii="Arial" w:hAnsi="Arial" w:cs="Arial"/>
          <w:sz w:val="26"/>
          <w:szCs w:val="26"/>
          <w:lang w:val="es-ES" w:eastAsia="es-ES"/>
        </w:rPr>
        <w:t xml:space="preserve">el </w:t>
      </w:r>
      <w:r w:rsidR="00B263B6" w:rsidRPr="00063737">
        <w:rPr>
          <w:rFonts w:ascii="Arial" w:hAnsi="Arial" w:cs="Arial"/>
          <w:szCs w:val="26"/>
          <w:lang w:val="es-ES" w:eastAsia="es-ES"/>
        </w:rPr>
        <w:t xml:space="preserve">JUZGADO </w:t>
      </w:r>
      <w:r w:rsidR="000A1E6A">
        <w:rPr>
          <w:rFonts w:ascii="Arial" w:hAnsi="Arial" w:cs="Arial"/>
          <w:szCs w:val="26"/>
          <w:lang w:val="es-ES" w:eastAsia="es-ES"/>
        </w:rPr>
        <w:t>CUART</w:t>
      </w:r>
      <w:r w:rsidR="00B263B6">
        <w:rPr>
          <w:rFonts w:ascii="Arial" w:hAnsi="Arial" w:cs="Arial"/>
          <w:spacing w:val="-3"/>
          <w:szCs w:val="26"/>
        </w:rPr>
        <w:t xml:space="preserve">O </w:t>
      </w:r>
      <w:r w:rsidR="00B263B6" w:rsidRPr="00542491">
        <w:rPr>
          <w:rFonts w:ascii="Arial" w:hAnsi="Arial" w:cs="Arial"/>
          <w:spacing w:val="-3"/>
          <w:szCs w:val="26"/>
        </w:rPr>
        <w:t xml:space="preserve">CIVIL DEL CIRCUITO DE </w:t>
      </w:r>
      <w:r w:rsidR="00B263B6">
        <w:rPr>
          <w:rFonts w:ascii="Arial" w:hAnsi="Arial" w:cs="Arial"/>
          <w:spacing w:val="-3"/>
          <w:szCs w:val="26"/>
        </w:rPr>
        <w:t>PEREIRA</w:t>
      </w:r>
      <w:r w:rsidR="003931C2">
        <w:rPr>
          <w:rFonts w:ascii="Arial" w:hAnsi="Arial" w:cs="Arial"/>
          <w:sz w:val="24"/>
          <w:szCs w:val="28"/>
          <w:lang w:val="es-ES" w:eastAsia="es-ES"/>
        </w:rPr>
        <w:t xml:space="preserve">, </w:t>
      </w:r>
      <w:r w:rsidR="003931C2" w:rsidRPr="0030086B">
        <w:rPr>
          <w:rFonts w:ascii="Arial" w:hAnsi="Arial" w:cs="Arial"/>
          <w:sz w:val="26"/>
          <w:szCs w:val="26"/>
        </w:rPr>
        <w:t>conforme a lo expuesto en la parte motiva de esta providencia</w:t>
      </w:r>
      <w:r w:rsidR="003931C2" w:rsidRPr="0030086B">
        <w:rPr>
          <w:rFonts w:ascii="Arial" w:hAnsi="Arial" w:cs="Arial"/>
          <w:spacing w:val="-3"/>
          <w:sz w:val="26"/>
          <w:szCs w:val="26"/>
        </w:rPr>
        <w:t>.</w:t>
      </w:r>
    </w:p>
    <w:p w:rsidR="003931C2" w:rsidRPr="0030086B" w:rsidRDefault="003931C2" w:rsidP="00137D79">
      <w:pPr>
        <w:pStyle w:val="Sinespaciado1"/>
        <w:spacing w:line="288" w:lineRule="auto"/>
        <w:ind w:firstLine="2835"/>
        <w:jc w:val="both"/>
        <w:rPr>
          <w:rFonts w:ascii="Arial" w:hAnsi="Arial" w:cs="Arial"/>
          <w:spacing w:val="-3"/>
          <w:sz w:val="16"/>
          <w:szCs w:val="16"/>
        </w:rPr>
      </w:pPr>
    </w:p>
    <w:p w:rsidR="00624611" w:rsidRPr="0030086B" w:rsidRDefault="00624611" w:rsidP="00137D79">
      <w:pPr>
        <w:pStyle w:val="Sinespaciado1"/>
        <w:tabs>
          <w:tab w:val="left" w:pos="1134"/>
        </w:tabs>
        <w:spacing w:line="288" w:lineRule="auto"/>
        <w:ind w:firstLine="2835"/>
        <w:jc w:val="both"/>
        <w:rPr>
          <w:rFonts w:ascii="Arial" w:hAnsi="Arial" w:cs="Arial"/>
          <w:sz w:val="26"/>
          <w:szCs w:val="26"/>
        </w:rPr>
      </w:pPr>
      <w:r w:rsidRPr="0030086B">
        <w:rPr>
          <w:rFonts w:ascii="Arial" w:hAnsi="Arial" w:cs="Arial"/>
          <w:b/>
          <w:spacing w:val="-3"/>
          <w:sz w:val="24"/>
          <w:szCs w:val="28"/>
        </w:rPr>
        <w:lastRenderedPageBreak/>
        <w:t>Segundo</w:t>
      </w:r>
      <w:r w:rsidRPr="0030086B">
        <w:rPr>
          <w:rFonts w:ascii="Arial" w:hAnsi="Arial" w:cs="Arial"/>
          <w:b/>
          <w:spacing w:val="-3"/>
          <w:sz w:val="24"/>
          <w:szCs w:val="24"/>
        </w:rPr>
        <w:t xml:space="preserve">: </w:t>
      </w:r>
      <w:r w:rsidRPr="0030086B">
        <w:rPr>
          <w:rFonts w:ascii="Arial" w:hAnsi="Arial" w:cs="Arial"/>
          <w:spacing w:val="-3"/>
          <w:szCs w:val="24"/>
        </w:rPr>
        <w:t xml:space="preserve">DESVINCULAR </w:t>
      </w:r>
      <w:r w:rsidRPr="0030086B">
        <w:rPr>
          <w:rFonts w:ascii="Arial" w:hAnsi="Arial" w:cs="Arial"/>
          <w:sz w:val="26"/>
          <w:szCs w:val="26"/>
          <w:lang w:val="es-ES" w:eastAsia="es-ES"/>
        </w:rPr>
        <w:t xml:space="preserve">a </w:t>
      </w:r>
      <w:r w:rsidRPr="002C32B0">
        <w:rPr>
          <w:rFonts w:ascii="Arial" w:hAnsi="Arial" w:cs="Arial"/>
          <w:sz w:val="26"/>
          <w:szCs w:val="26"/>
          <w:lang w:val="es-ES" w:eastAsia="es-ES"/>
        </w:rPr>
        <w:t>l</w:t>
      </w:r>
      <w:r>
        <w:rPr>
          <w:rFonts w:ascii="Arial" w:hAnsi="Arial" w:cs="Arial"/>
          <w:sz w:val="26"/>
          <w:szCs w:val="26"/>
          <w:lang w:val="es-ES" w:eastAsia="es-ES"/>
        </w:rPr>
        <w:t xml:space="preserve">os señores </w:t>
      </w:r>
      <w:r w:rsidRPr="00C820A2">
        <w:rPr>
          <w:rFonts w:ascii="Arial" w:hAnsi="Arial" w:cs="Arial"/>
          <w:szCs w:val="26"/>
        </w:rPr>
        <w:t xml:space="preserve">YOLANDA LÓPEZ VELÁSQUEZ </w:t>
      </w:r>
      <w:r w:rsidRPr="00C820A2">
        <w:rPr>
          <w:rFonts w:ascii="Arial" w:hAnsi="Arial" w:cs="Arial"/>
          <w:sz w:val="26"/>
          <w:szCs w:val="26"/>
        </w:rPr>
        <w:t xml:space="preserve">y </w:t>
      </w:r>
      <w:r w:rsidRPr="00C820A2">
        <w:rPr>
          <w:rFonts w:ascii="Arial" w:hAnsi="Arial" w:cs="Arial"/>
          <w:szCs w:val="26"/>
        </w:rPr>
        <w:t>LUÍS FERNANDO CARDONA MONSALVE</w:t>
      </w:r>
      <w:r w:rsidRPr="0030086B">
        <w:rPr>
          <w:rFonts w:ascii="Arial" w:hAnsi="Arial" w:cs="Arial"/>
          <w:sz w:val="26"/>
          <w:szCs w:val="26"/>
        </w:rPr>
        <w:t xml:space="preserve">. </w:t>
      </w:r>
    </w:p>
    <w:p w:rsidR="00624611" w:rsidRPr="0030086B" w:rsidRDefault="00624611" w:rsidP="00137D79">
      <w:pPr>
        <w:pStyle w:val="Sinespaciado1"/>
        <w:tabs>
          <w:tab w:val="left" w:pos="1134"/>
        </w:tabs>
        <w:spacing w:line="288" w:lineRule="auto"/>
        <w:ind w:firstLine="2835"/>
        <w:jc w:val="both"/>
        <w:rPr>
          <w:rFonts w:ascii="Arial" w:hAnsi="Arial" w:cs="Arial"/>
          <w:sz w:val="16"/>
          <w:szCs w:val="16"/>
        </w:rPr>
      </w:pPr>
    </w:p>
    <w:p w:rsidR="00E75B15" w:rsidRPr="00063737" w:rsidRDefault="00E75B15" w:rsidP="00137D79">
      <w:pPr>
        <w:tabs>
          <w:tab w:val="left" w:pos="-720"/>
        </w:tabs>
        <w:suppressAutoHyphens/>
        <w:spacing w:line="288"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Pr="00063737">
        <w:rPr>
          <w:rFonts w:ascii="Arial" w:hAnsi="Arial" w:cs="Arial"/>
          <w:sz w:val="22"/>
        </w:rPr>
        <w:t>LEVANTAR</w:t>
      </w:r>
      <w:r w:rsidRPr="00063737">
        <w:rPr>
          <w:rFonts w:ascii="Arial" w:hAnsi="Arial" w:cs="Arial"/>
        </w:rPr>
        <w:t xml:space="preserve"> </w:t>
      </w:r>
      <w:r w:rsidRPr="00063737">
        <w:rPr>
          <w:rFonts w:ascii="Arial" w:hAnsi="Arial" w:cs="Arial"/>
          <w:sz w:val="26"/>
          <w:szCs w:val="26"/>
        </w:rPr>
        <w:t xml:space="preserve">la medida provisional decretada en el auto del </w:t>
      </w:r>
      <w:r>
        <w:rPr>
          <w:rFonts w:ascii="Arial" w:hAnsi="Arial" w:cs="Arial"/>
          <w:sz w:val="26"/>
          <w:szCs w:val="26"/>
        </w:rPr>
        <w:t>11</w:t>
      </w:r>
      <w:r w:rsidRPr="00063737">
        <w:rPr>
          <w:rFonts w:ascii="Arial" w:hAnsi="Arial" w:cs="Arial"/>
          <w:sz w:val="26"/>
          <w:szCs w:val="26"/>
        </w:rPr>
        <w:t xml:space="preserve"> de </w:t>
      </w:r>
      <w:r>
        <w:rPr>
          <w:rFonts w:ascii="Arial" w:hAnsi="Arial" w:cs="Arial"/>
          <w:sz w:val="26"/>
          <w:szCs w:val="26"/>
        </w:rPr>
        <w:t>junio</w:t>
      </w:r>
      <w:r w:rsidRPr="00063737">
        <w:rPr>
          <w:rFonts w:ascii="Arial" w:hAnsi="Arial" w:cs="Arial"/>
          <w:sz w:val="26"/>
          <w:szCs w:val="26"/>
        </w:rPr>
        <w:t xml:space="preserve"> pasado</w:t>
      </w:r>
      <w:r w:rsidRPr="00063737">
        <w:rPr>
          <w:rFonts w:ascii="Arial" w:hAnsi="Arial" w:cs="Arial"/>
          <w:spacing w:val="-3"/>
          <w:sz w:val="26"/>
          <w:szCs w:val="26"/>
        </w:rPr>
        <w:t>.</w:t>
      </w:r>
    </w:p>
    <w:p w:rsidR="00E75B15" w:rsidRPr="00063737" w:rsidRDefault="00E75B15" w:rsidP="00137D79">
      <w:pPr>
        <w:tabs>
          <w:tab w:val="left" w:pos="-720"/>
        </w:tabs>
        <w:suppressAutoHyphens/>
        <w:spacing w:line="288" w:lineRule="auto"/>
        <w:ind w:firstLine="2835"/>
        <w:jc w:val="both"/>
        <w:rPr>
          <w:rFonts w:ascii="Arial" w:hAnsi="Arial" w:cs="Arial"/>
          <w:spacing w:val="-3"/>
          <w:sz w:val="16"/>
          <w:szCs w:val="28"/>
        </w:rPr>
      </w:pPr>
    </w:p>
    <w:p w:rsidR="00E75B15" w:rsidRPr="00063737" w:rsidRDefault="00E75B15" w:rsidP="00137D79">
      <w:pPr>
        <w:pStyle w:val="Sinespaciado1"/>
        <w:spacing w:line="288"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Pr="00063737">
        <w:rPr>
          <w:rFonts w:ascii="Arial" w:hAnsi="Arial" w:cs="Arial"/>
          <w:spacing w:val="-3"/>
          <w:sz w:val="26"/>
          <w:szCs w:val="26"/>
        </w:rPr>
        <w:t>Notifíquese esta decisión a las partes por el medio más expedito posible (art. 5º Decreto 306 de 1992).</w:t>
      </w:r>
    </w:p>
    <w:p w:rsidR="00E75B15" w:rsidRPr="00063737" w:rsidRDefault="00E75B15" w:rsidP="00137D79">
      <w:pPr>
        <w:pStyle w:val="Sinespaciado1"/>
        <w:spacing w:line="288" w:lineRule="auto"/>
        <w:ind w:firstLine="2835"/>
        <w:jc w:val="both"/>
        <w:rPr>
          <w:rFonts w:ascii="Arial" w:hAnsi="Arial" w:cs="Arial"/>
          <w:spacing w:val="-3"/>
          <w:sz w:val="18"/>
          <w:szCs w:val="26"/>
        </w:rPr>
      </w:pPr>
    </w:p>
    <w:p w:rsidR="00E75B15" w:rsidRPr="00063737" w:rsidRDefault="00E75B15" w:rsidP="00137D79">
      <w:pPr>
        <w:pStyle w:val="Sinespaciado1"/>
        <w:spacing w:line="288" w:lineRule="auto"/>
        <w:ind w:firstLine="2835"/>
        <w:jc w:val="both"/>
        <w:rPr>
          <w:rFonts w:ascii="Arial" w:hAnsi="Arial" w:cs="Arial"/>
          <w:spacing w:val="-3"/>
          <w:sz w:val="16"/>
          <w:szCs w:val="26"/>
        </w:rPr>
      </w:pPr>
      <w:r w:rsidRPr="00063737">
        <w:rPr>
          <w:rFonts w:ascii="Arial" w:hAnsi="Arial" w:cs="Arial"/>
          <w:b/>
          <w:spacing w:val="-3"/>
          <w:sz w:val="24"/>
        </w:rPr>
        <w:t xml:space="preserve">Quinto: </w:t>
      </w:r>
      <w:r w:rsidRPr="00063737">
        <w:rPr>
          <w:rFonts w:ascii="Arial" w:hAnsi="Arial" w:cs="Arial"/>
          <w:spacing w:val="-3"/>
          <w:sz w:val="26"/>
          <w:szCs w:val="26"/>
        </w:rPr>
        <w:t>Si no fuere impugnada esta decisión, remítase el expediente a la Corte Constitucional para su eventual revisión.</w:t>
      </w:r>
    </w:p>
    <w:p w:rsidR="00E75B15" w:rsidRPr="00063737" w:rsidRDefault="00E75B15" w:rsidP="00137D79">
      <w:pPr>
        <w:pStyle w:val="Sinespaciado1"/>
        <w:spacing w:line="288" w:lineRule="auto"/>
        <w:ind w:firstLine="2835"/>
        <w:jc w:val="both"/>
        <w:rPr>
          <w:rFonts w:ascii="Arial" w:hAnsi="Arial" w:cs="Arial"/>
          <w:spacing w:val="-3"/>
          <w:sz w:val="16"/>
          <w:szCs w:val="26"/>
        </w:rPr>
      </w:pPr>
    </w:p>
    <w:p w:rsidR="003931C2" w:rsidRPr="0030086B" w:rsidRDefault="00E75B15" w:rsidP="00137D79">
      <w:pPr>
        <w:pStyle w:val="Sinespaciado2"/>
        <w:spacing w:line="288" w:lineRule="auto"/>
        <w:ind w:firstLine="2835"/>
        <w:jc w:val="both"/>
        <w:rPr>
          <w:rFonts w:ascii="Arial" w:hAnsi="Arial" w:cs="Arial"/>
          <w:spacing w:val="-3"/>
          <w:sz w:val="28"/>
          <w:szCs w:val="28"/>
        </w:rPr>
      </w:pPr>
      <w:r w:rsidRPr="00063737">
        <w:rPr>
          <w:rFonts w:ascii="Arial" w:hAnsi="Arial" w:cs="Arial"/>
          <w:b/>
          <w:spacing w:val="-3"/>
          <w:sz w:val="24"/>
        </w:rPr>
        <w:t xml:space="preserve">Sexto: </w:t>
      </w:r>
      <w:r w:rsidRPr="00063737">
        <w:rPr>
          <w:rFonts w:ascii="Arial" w:hAnsi="Arial" w:cs="Arial"/>
          <w:spacing w:val="-3"/>
          <w:sz w:val="26"/>
          <w:szCs w:val="26"/>
        </w:rPr>
        <w:t>Archivar el expediente, previa anotación en los libros radicadores, una vez agotado el trámite ante la Corte Constitucional</w:t>
      </w:r>
      <w:r w:rsidR="003931C2" w:rsidRPr="0030086B">
        <w:rPr>
          <w:rFonts w:ascii="Arial" w:hAnsi="Arial" w:cs="Arial"/>
          <w:spacing w:val="-3"/>
          <w:sz w:val="26"/>
          <w:szCs w:val="26"/>
        </w:rPr>
        <w:t>.</w:t>
      </w:r>
    </w:p>
    <w:p w:rsidR="003931C2" w:rsidRPr="0030086B" w:rsidRDefault="003931C2" w:rsidP="00137D79">
      <w:pPr>
        <w:pStyle w:val="Sinespaciado2"/>
        <w:spacing w:line="288" w:lineRule="auto"/>
        <w:ind w:firstLine="2835"/>
        <w:jc w:val="both"/>
        <w:rPr>
          <w:rFonts w:ascii="Arial" w:hAnsi="Arial" w:cs="Arial"/>
          <w:spacing w:val="-3"/>
          <w:sz w:val="16"/>
          <w:szCs w:val="16"/>
        </w:rPr>
      </w:pPr>
    </w:p>
    <w:p w:rsidR="00404A82" w:rsidRPr="00063737" w:rsidRDefault="003931C2" w:rsidP="00137D79">
      <w:pPr>
        <w:pStyle w:val="Sinespaciado1"/>
        <w:spacing w:line="288" w:lineRule="auto"/>
        <w:ind w:firstLine="2835"/>
        <w:jc w:val="both"/>
        <w:rPr>
          <w:rFonts w:ascii="Arial" w:hAnsi="Arial" w:cs="Arial"/>
          <w:spacing w:val="-3"/>
          <w:sz w:val="26"/>
          <w:szCs w:val="26"/>
        </w:rPr>
      </w:pPr>
      <w:r>
        <w:rPr>
          <w:rFonts w:ascii="Arial" w:hAnsi="Arial" w:cs="Arial"/>
          <w:spacing w:val="-3"/>
          <w:sz w:val="26"/>
          <w:szCs w:val="26"/>
        </w:rPr>
        <w:t>Notifíquese</w:t>
      </w:r>
    </w:p>
    <w:p w:rsidR="00404A82" w:rsidRPr="00063737" w:rsidRDefault="00404A82" w:rsidP="00137D79">
      <w:pPr>
        <w:pStyle w:val="Sinespaciado1"/>
        <w:spacing w:line="288" w:lineRule="auto"/>
        <w:ind w:firstLine="2835"/>
        <w:jc w:val="both"/>
        <w:rPr>
          <w:rFonts w:ascii="Arial" w:hAnsi="Arial" w:cs="Arial"/>
          <w:spacing w:val="-3"/>
          <w:sz w:val="16"/>
          <w:szCs w:val="26"/>
        </w:rPr>
      </w:pPr>
    </w:p>
    <w:p w:rsidR="00404A82" w:rsidRPr="00063737" w:rsidRDefault="00404A82" w:rsidP="00137D79">
      <w:pPr>
        <w:pStyle w:val="Sinespaciado1"/>
        <w:spacing w:line="288" w:lineRule="auto"/>
        <w:ind w:firstLine="2835"/>
        <w:jc w:val="both"/>
        <w:rPr>
          <w:rFonts w:ascii="Arial" w:hAnsi="Arial" w:cs="Arial"/>
          <w:spacing w:val="-3"/>
          <w:sz w:val="26"/>
          <w:szCs w:val="26"/>
        </w:rPr>
      </w:pPr>
      <w:r w:rsidRPr="00063737">
        <w:rPr>
          <w:rFonts w:ascii="Arial" w:hAnsi="Arial" w:cs="Arial"/>
          <w:spacing w:val="-3"/>
          <w:sz w:val="26"/>
          <w:szCs w:val="26"/>
        </w:rPr>
        <w:t>Los Magistrados,</w:t>
      </w:r>
    </w:p>
    <w:p w:rsidR="00404A82" w:rsidRPr="00063737" w:rsidRDefault="00404A82" w:rsidP="00137D79">
      <w:pPr>
        <w:pStyle w:val="Sinespaciado1"/>
        <w:spacing w:line="288" w:lineRule="auto"/>
        <w:ind w:firstLine="2835"/>
        <w:jc w:val="both"/>
        <w:rPr>
          <w:rFonts w:ascii="Arial" w:hAnsi="Arial" w:cs="Arial"/>
          <w:b/>
          <w:spacing w:val="-3"/>
        </w:rPr>
      </w:pPr>
    </w:p>
    <w:p w:rsidR="006A500E" w:rsidRDefault="006A500E" w:rsidP="00137D79">
      <w:pPr>
        <w:pStyle w:val="Sinespaciado1"/>
        <w:spacing w:line="288" w:lineRule="auto"/>
        <w:ind w:firstLine="2835"/>
        <w:jc w:val="both"/>
        <w:rPr>
          <w:rFonts w:ascii="Arial" w:hAnsi="Arial" w:cs="Arial"/>
          <w:b/>
          <w:spacing w:val="-3"/>
        </w:rPr>
      </w:pPr>
    </w:p>
    <w:p w:rsidR="00063737" w:rsidRPr="00063737" w:rsidRDefault="00063737" w:rsidP="00137D79">
      <w:pPr>
        <w:pStyle w:val="Sinespaciado1"/>
        <w:spacing w:line="288" w:lineRule="auto"/>
        <w:ind w:firstLine="2835"/>
        <w:jc w:val="both"/>
        <w:rPr>
          <w:rFonts w:ascii="Arial" w:hAnsi="Arial" w:cs="Arial"/>
          <w:b/>
          <w:spacing w:val="-3"/>
        </w:rPr>
      </w:pPr>
    </w:p>
    <w:p w:rsidR="00404A82" w:rsidRPr="00063737" w:rsidRDefault="00404A82" w:rsidP="00137D79">
      <w:pPr>
        <w:pStyle w:val="Sinespaciado1"/>
        <w:spacing w:line="288" w:lineRule="auto"/>
        <w:ind w:firstLine="2835"/>
        <w:jc w:val="both"/>
        <w:rPr>
          <w:rFonts w:ascii="Arial" w:hAnsi="Arial" w:cs="Arial"/>
          <w:b/>
          <w:spacing w:val="-3"/>
        </w:rPr>
      </w:pPr>
    </w:p>
    <w:p w:rsidR="002A28F9" w:rsidRDefault="002A28F9" w:rsidP="00137D79">
      <w:pPr>
        <w:pStyle w:val="Sinespaciado1"/>
        <w:spacing w:line="288" w:lineRule="auto"/>
        <w:ind w:firstLine="2835"/>
        <w:jc w:val="both"/>
        <w:rPr>
          <w:rFonts w:ascii="Arial" w:hAnsi="Arial" w:cs="Arial"/>
          <w:b/>
          <w:spacing w:val="-3"/>
        </w:rPr>
      </w:pPr>
    </w:p>
    <w:p w:rsidR="006E7033" w:rsidRDefault="006E7033" w:rsidP="00137D79">
      <w:pPr>
        <w:pStyle w:val="Sinespaciado1"/>
        <w:spacing w:line="288" w:lineRule="auto"/>
        <w:ind w:firstLine="2835"/>
        <w:jc w:val="both"/>
        <w:rPr>
          <w:rFonts w:ascii="Arial" w:hAnsi="Arial" w:cs="Arial"/>
          <w:b/>
          <w:spacing w:val="-3"/>
        </w:rPr>
      </w:pPr>
    </w:p>
    <w:p w:rsidR="00404A82" w:rsidRPr="00063737" w:rsidRDefault="00404A82" w:rsidP="00137D79">
      <w:pPr>
        <w:pStyle w:val="Sinespaciado1"/>
        <w:spacing w:line="288" w:lineRule="auto"/>
        <w:ind w:firstLine="2835"/>
        <w:jc w:val="both"/>
        <w:rPr>
          <w:rFonts w:ascii="Arial" w:hAnsi="Arial" w:cs="Arial"/>
          <w:b/>
          <w:spacing w:val="-3"/>
        </w:rPr>
      </w:pPr>
      <w:r w:rsidRPr="00063737">
        <w:rPr>
          <w:rFonts w:ascii="Arial" w:hAnsi="Arial" w:cs="Arial"/>
          <w:b/>
          <w:spacing w:val="-3"/>
        </w:rPr>
        <w:t>EDDER JIMMY SÁNCHEZ CALAMBÁS</w:t>
      </w:r>
    </w:p>
    <w:p w:rsidR="00404A82" w:rsidRDefault="00404A82" w:rsidP="00137D79">
      <w:pPr>
        <w:pStyle w:val="Sinespaciado1"/>
        <w:spacing w:line="288" w:lineRule="auto"/>
        <w:ind w:firstLine="2835"/>
        <w:jc w:val="both"/>
        <w:rPr>
          <w:rFonts w:ascii="Arial" w:hAnsi="Arial" w:cs="Arial"/>
          <w:b/>
          <w:spacing w:val="-3"/>
        </w:rPr>
      </w:pPr>
    </w:p>
    <w:p w:rsidR="00063737" w:rsidRPr="00063737" w:rsidRDefault="00063737" w:rsidP="00137D79">
      <w:pPr>
        <w:pStyle w:val="Sinespaciado1"/>
        <w:spacing w:line="288" w:lineRule="auto"/>
        <w:ind w:firstLine="2835"/>
        <w:jc w:val="both"/>
        <w:rPr>
          <w:rFonts w:ascii="Arial" w:hAnsi="Arial" w:cs="Arial"/>
          <w:b/>
          <w:spacing w:val="-3"/>
        </w:rPr>
      </w:pPr>
    </w:p>
    <w:p w:rsidR="006A500E" w:rsidRPr="00063737" w:rsidRDefault="006A500E" w:rsidP="00137D79">
      <w:pPr>
        <w:pStyle w:val="Sinespaciado1"/>
        <w:spacing w:line="288" w:lineRule="auto"/>
        <w:ind w:firstLine="2835"/>
        <w:jc w:val="both"/>
        <w:rPr>
          <w:rFonts w:ascii="Arial" w:hAnsi="Arial" w:cs="Arial"/>
          <w:b/>
          <w:spacing w:val="-3"/>
        </w:rPr>
      </w:pPr>
    </w:p>
    <w:p w:rsidR="00404A82" w:rsidRPr="00063737" w:rsidRDefault="00404A82" w:rsidP="00137D79">
      <w:pPr>
        <w:pStyle w:val="Sinespaciado1"/>
        <w:spacing w:line="288" w:lineRule="auto"/>
        <w:ind w:firstLine="2835"/>
        <w:jc w:val="both"/>
        <w:rPr>
          <w:rFonts w:ascii="Arial" w:hAnsi="Arial" w:cs="Arial"/>
          <w:b/>
          <w:spacing w:val="-3"/>
        </w:rPr>
      </w:pPr>
    </w:p>
    <w:p w:rsidR="002A28F9" w:rsidRDefault="002A28F9" w:rsidP="00137D79">
      <w:pPr>
        <w:pStyle w:val="Sinespaciado1"/>
        <w:spacing w:line="288" w:lineRule="auto"/>
        <w:ind w:firstLine="2835"/>
        <w:jc w:val="both"/>
        <w:rPr>
          <w:rFonts w:ascii="Arial" w:hAnsi="Arial" w:cs="Arial"/>
          <w:b/>
          <w:spacing w:val="-3"/>
        </w:rPr>
      </w:pPr>
    </w:p>
    <w:p w:rsidR="002A28F9" w:rsidRDefault="002A28F9" w:rsidP="00137D79">
      <w:pPr>
        <w:pStyle w:val="Sinespaciado1"/>
        <w:spacing w:line="288" w:lineRule="auto"/>
        <w:ind w:firstLine="2835"/>
        <w:jc w:val="both"/>
        <w:rPr>
          <w:rFonts w:ascii="Arial" w:hAnsi="Arial" w:cs="Arial"/>
          <w:b/>
          <w:spacing w:val="-3"/>
        </w:rPr>
      </w:pPr>
    </w:p>
    <w:p w:rsidR="0088454F" w:rsidRDefault="00404A82" w:rsidP="00137D79">
      <w:pPr>
        <w:pStyle w:val="Sinespaciado1"/>
        <w:spacing w:line="288" w:lineRule="auto"/>
        <w:ind w:firstLine="2835"/>
        <w:jc w:val="both"/>
        <w:rPr>
          <w:rFonts w:ascii="Arial" w:hAnsi="Arial" w:cs="Arial"/>
          <w:b/>
          <w:spacing w:val="-3"/>
        </w:rPr>
      </w:pPr>
      <w:r w:rsidRPr="00063737">
        <w:rPr>
          <w:rFonts w:ascii="Arial" w:hAnsi="Arial" w:cs="Arial"/>
          <w:b/>
          <w:spacing w:val="-3"/>
        </w:rPr>
        <w:t xml:space="preserve">JAIME ALBERTO SARAZA NARANJO                                 </w:t>
      </w:r>
    </w:p>
    <w:p w:rsidR="0088454F" w:rsidRDefault="0088454F" w:rsidP="00137D79">
      <w:pPr>
        <w:pStyle w:val="Sinespaciado1"/>
        <w:spacing w:line="288" w:lineRule="auto"/>
        <w:ind w:firstLine="2835"/>
        <w:jc w:val="both"/>
        <w:rPr>
          <w:rFonts w:ascii="Arial" w:hAnsi="Arial" w:cs="Arial"/>
          <w:b/>
          <w:spacing w:val="-3"/>
        </w:rPr>
      </w:pPr>
    </w:p>
    <w:p w:rsidR="0088454F" w:rsidRDefault="0088454F" w:rsidP="00137D79">
      <w:pPr>
        <w:pStyle w:val="Sinespaciado1"/>
        <w:spacing w:line="288" w:lineRule="auto"/>
        <w:ind w:firstLine="2835"/>
        <w:jc w:val="both"/>
        <w:rPr>
          <w:rFonts w:ascii="Arial" w:hAnsi="Arial" w:cs="Arial"/>
          <w:b/>
          <w:spacing w:val="-3"/>
        </w:rPr>
      </w:pPr>
    </w:p>
    <w:p w:rsidR="0088454F" w:rsidRDefault="0088454F" w:rsidP="00137D79">
      <w:pPr>
        <w:pStyle w:val="Sinespaciado1"/>
        <w:spacing w:line="288" w:lineRule="auto"/>
        <w:ind w:firstLine="2835"/>
        <w:jc w:val="both"/>
        <w:rPr>
          <w:rFonts w:ascii="Arial" w:hAnsi="Arial" w:cs="Arial"/>
          <w:b/>
          <w:spacing w:val="-3"/>
        </w:rPr>
      </w:pPr>
    </w:p>
    <w:p w:rsidR="0088454F" w:rsidRDefault="0088454F" w:rsidP="00137D79">
      <w:pPr>
        <w:pStyle w:val="Sinespaciado1"/>
        <w:spacing w:line="288" w:lineRule="auto"/>
        <w:ind w:firstLine="2835"/>
        <w:jc w:val="both"/>
        <w:rPr>
          <w:rFonts w:ascii="Arial" w:hAnsi="Arial" w:cs="Arial"/>
          <w:b/>
          <w:spacing w:val="-3"/>
        </w:rPr>
      </w:pPr>
    </w:p>
    <w:p w:rsidR="0088454F" w:rsidRDefault="0088454F" w:rsidP="00137D79">
      <w:pPr>
        <w:pStyle w:val="Sinespaciado1"/>
        <w:spacing w:line="288" w:lineRule="auto"/>
        <w:ind w:firstLine="2835"/>
        <w:jc w:val="both"/>
        <w:rPr>
          <w:rFonts w:ascii="Arial" w:hAnsi="Arial" w:cs="Arial"/>
          <w:b/>
          <w:spacing w:val="-3"/>
        </w:rPr>
      </w:pPr>
    </w:p>
    <w:p w:rsidR="0088454F" w:rsidRDefault="0088454F" w:rsidP="00137D79">
      <w:pPr>
        <w:pStyle w:val="Sinespaciado1"/>
        <w:spacing w:line="288" w:lineRule="auto"/>
        <w:ind w:firstLine="2835"/>
        <w:jc w:val="both"/>
        <w:rPr>
          <w:rFonts w:ascii="Arial" w:hAnsi="Arial" w:cs="Arial"/>
          <w:b/>
          <w:spacing w:val="-3"/>
        </w:rPr>
      </w:pPr>
    </w:p>
    <w:p w:rsidR="00063737" w:rsidRPr="00063737" w:rsidRDefault="00404A82" w:rsidP="00137D79">
      <w:pPr>
        <w:pStyle w:val="Sinespaciado1"/>
        <w:spacing w:line="288" w:lineRule="auto"/>
        <w:ind w:firstLine="2835"/>
        <w:jc w:val="both"/>
        <w:rPr>
          <w:rFonts w:ascii="Arial" w:hAnsi="Arial" w:cs="Arial"/>
          <w:b/>
        </w:rPr>
      </w:pPr>
      <w:r w:rsidRPr="00063737">
        <w:rPr>
          <w:rFonts w:ascii="Arial" w:hAnsi="Arial" w:cs="Arial"/>
          <w:b/>
        </w:rPr>
        <w:t>CLAUDIA MARÍA ARCILA RÍOS</w:t>
      </w:r>
    </w:p>
    <w:sectPr w:rsidR="00063737" w:rsidRPr="00063737" w:rsidSect="00137D79">
      <w:headerReference w:type="default" r:id="rId7"/>
      <w:footerReference w:type="default" r:id="rId8"/>
      <w:pgSz w:w="12240" w:h="18720" w:code="14"/>
      <w:pgMar w:top="1871" w:right="1304" w:bottom="1304" w:left="187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40F" w:rsidRDefault="0064540F" w:rsidP="00354126">
      <w:r>
        <w:separator/>
      </w:r>
    </w:p>
  </w:endnote>
  <w:endnote w:type="continuationSeparator" w:id="0">
    <w:p w:rsidR="0064540F" w:rsidRDefault="0064540F"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EA" w:rsidRPr="00137D79" w:rsidRDefault="00D87CEA">
    <w:pPr>
      <w:pStyle w:val="Piedepgina"/>
      <w:jc w:val="right"/>
      <w:rPr>
        <w:rFonts w:ascii="Arial" w:hAnsi="Arial" w:cs="Arial"/>
        <w:sz w:val="18"/>
        <w:szCs w:val="22"/>
      </w:rPr>
    </w:pPr>
    <w:r w:rsidRPr="00137D79">
      <w:rPr>
        <w:rFonts w:ascii="Arial" w:hAnsi="Arial" w:cs="Arial"/>
        <w:sz w:val="18"/>
        <w:szCs w:val="22"/>
      </w:rPr>
      <w:fldChar w:fldCharType="begin"/>
    </w:r>
    <w:r w:rsidRPr="00137D79">
      <w:rPr>
        <w:rFonts w:ascii="Arial" w:hAnsi="Arial" w:cs="Arial"/>
        <w:sz w:val="18"/>
        <w:szCs w:val="22"/>
      </w:rPr>
      <w:instrText xml:space="preserve"> PAGE   \* MERGEFORMAT </w:instrText>
    </w:r>
    <w:r w:rsidRPr="00137D79">
      <w:rPr>
        <w:rFonts w:ascii="Arial" w:hAnsi="Arial" w:cs="Arial"/>
        <w:sz w:val="18"/>
        <w:szCs w:val="22"/>
      </w:rPr>
      <w:fldChar w:fldCharType="separate"/>
    </w:r>
    <w:r w:rsidR="00E0244D">
      <w:rPr>
        <w:rFonts w:ascii="Arial" w:hAnsi="Arial" w:cs="Arial"/>
        <w:noProof/>
        <w:sz w:val="18"/>
        <w:szCs w:val="22"/>
      </w:rPr>
      <w:t>11</w:t>
    </w:r>
    <w:r w:rsidRPr="00137D79">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40F" w:rsidRDefault="0064540F" w:rsidP="00354126">
      <w:r>
        <w:separator/>
      </w:r>
    </w:p>
  </w:footnote>
  <w:footnote w:type="continuationSeparator" w:id="0">
    <w:p w:rsidR="0064540F" w:rsidRDefault="0064540F" w:rsidP="00354126">
      <w:r>
        <w:continuationSeparator/>
      </w:r>
    </w:p>
  </w:footnote>
  <w:footnote w:id="1">
    <w:p w:rsidR="00A53FB2" w:rsidRPr="004846C6" w:rsidRDefault="00A53FB2" w:rsidP="00A53FB2">
      <w:pPr>
        <w:pStyle w:val="Textonotapie"/>
        <w:jc w:val="both"/>
        <w:rPr>
          <w:rFonts w:ascii="Arial" w:hAnsi="Arial" w:cs="Arial"/>
          <w:sz w:val="18"/>
          <w:lang w:val="es-CO"/>
        </w:rPr>
      </w:pPr>
      <w:r w:rsidRPr="004846C6">
        <w:rPr>
          <w:rStyle w:val="Refdenotaalpie"/>
          <w:rFonts w:ascii="Arial" w:hAnsi="Arial" w:cs="Arial"/>
          <w:sz w:val="18"/>
        </w:rPr>
        <w:footnoteRef/>
      </w:r>
      <w:r w:rsidRPr="004846C6">
        <w:rPr>
          <w:rFonts w:ascii="Arial" w:hAnsi="Arial" w:cs="Arial"/>
          <w:sz w:val="18"/>
        </w:rPr>
        <w:t xml:space="preserve"> </w:t>
      </w:r>
      <w:r w:rsidRPr="004846C6">
        <w:rPr>
          <w:rFonts w:ascii="Arial" w:hAnsi="Arial" w:cs="Arial"/>
          <w:sz w:val="18"/>
          <w:lang w:val="es-CO"/>
        </w:rPr>
        <w:t>Sala de Casación Civil, Sentencia STC4108-2016, Radicación n° 11001-02-03-000-2016-00682-00.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EA" w:rsidRPr="005643A9" w:rsidRDefault="00D87CEA"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D87CEA" w:rsidRPr="005643A9" w:rsidRDefault="00D87CEA" w:rsidP="00FA25F6">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D87CEA" w:rsidRPr="005643A9" w:rsidRDefault="00D87CEA" w:rsidP="00FA25F6">
    <w:pPr>
      <w:pStyle w:val="Sinespaciado1"/>
      <w:rPr>
        <w:rFonts w:ascii="Arial" w:hAnsi="Arial" w:cs="Arial"/>
        <w:sz w:val="16"/>
        <w:szCs w:val="16"/>
      </w:rPr>
    </w:pPr>
  </w:p>
  <w:p w:rsidR="00D87CEA" w:rsidRPr="005643A9" w:rsidRDefault="00D87CEA" w:rsidP="00FA25F6">
    <w:pPr>
      <w:pStyle w:val="Sinespaciado2"/>
      <w:rPr>
        <w:rFonts w:ascii="Arial" w:hAnsi="Arial" w:cs="Arial"/>
        <w:sz w:val="16"/>
        <w:szCs w:val="16"/>
      </w:rPr>
    </w:pPr>
  </w:p>
  <w:p w:rsidR="00D87CEA" w:rsidRDefault="00D87CEA"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7CEA" w:rsidRPr="00D661AA" w:rsidRDefault="00D87CEA" w:rsidP="00137D79">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66001-22-13-000-2019-00</w:t>
    </w:r>
    <w:r w:rsidR="000A1E6A">
      <w:rPr>
        <w:rFonts w:ascii="Arial" w:hAnsi="Arial" w:cs="Arial"/>
        <w:sz w:val="16"/>
        <w:szCs w:val="16"/>
      </w:rPr>
      <w:t>454</w:t>
    </w:r>
    <w:r>
      <w:rPr>
        <w:rFonts w:ascii="Arial" w:hAnsi="Arial" w:cs="Arial"/>
        <w:sz w:val="16"/>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42D1"/>
    <w:rsid w:val="00010679"/>
    <w:rsid w:val="00024092"/>
    <w:rsid w:val="00025F11"/>
    <w:rsid w:val="0003366E"/>
    <w:rsid w:val="00037B23"/>
    <w:rsid w:val="000502B9"/>
    <w:rsid w:val="00050E43"/>
    <w:rsid w:val="00055B8A"/>
    <w:rsid w:val="00056068"/>
    <w:rsid w:val="00063737"/>
    <w:rsid w:val="00066E10"/>
    <w:rsid w:val="000705F1"/>
    <w:rsid w:val="0007226D"/>
    <w:rsid w:val="00081413"/>
    <w:rsid w:val="00082BE5"/>
    <w:rsid w:val="00083FEF"/>
    <w:rsid w:val="00091F24"/>
    <w:rsid w:val="000938FC"/>
    <w:rsid w:val="00097A26"/>
    <w:rsid w:val="000A1E6A"/>
    <w:rsid w:val="000A4ED7"/>
    <w:rsid w:val="000C4869"/>
    <w:rsid w:val="000C53A5"/>
    <w:rsid w:val="000D08DB"/>
    <w:rsid w:val="000D0A3E"/>
    <w:rsid w:val="000D0F29"/>
    <w:rsid w:val="000D47EC"/>
    <w:rsid w:val="000D788A"/>
    <w:rsid w:val="000D7F3C"/>
    <w:rsid w:val="000F0F79"/>
    <w:rsid w:val="00103C4F"/>
    <w:rsid w:val="00104CCD"/>
    <w:rsid w:val="00107464"/>
    <w:rsid w:val="00110ADA"/>
    <w:rsid w:val="00130617"/>
    <w:rsid w:val="0013063F"/>
    <w:rsid w:val="0013275B"/>
    <w:rsid w:val="00137D79"/>
    <w:rsid w:val="001424F1"/>
    <w:rsid w:val="00143C93"/>
    <w:rsid w:val="00152D85"/>
    <w:rsid w:val="00154754"/>
    <w:rsid w:val="00154799"/>
    <w:rsid w:val="00160DAF"/>
    <w:rsid w:val="00162CBE"/>
    <w:rsid w:val="001660F4"/>
    <w:rsid w:val="00167581"/>
    <w:rsid w:val="001743A9"/>
    <w:rsid w:val="00181662"/>
    <w:rsid w:val="00195906"/>
    <w:rsid w:val="00196203"/>
    <w:rsid w:val="00197CD4"/>
    <w:rsid w:val="00197E1E"/>
    <w:rsid w:val="001A040E"/>
    <w:rsid w:val="001A3103"/>
    <w:rsid w:val="001B17EE"/>
    <w:rsid w:val="001B1B22"/>
    <w:rsid w:val="001B6AA1"/>
    <w:rsid w:val="001C476C"/>
    <w:rsid w:val="001D0D65"/>
    <w:rsid w:val="001D708A"/>
    <w:rsid w:val="001E6BC9"/>
    <w:rsid w:val="001F1527"/>
    <w:rsid w:val="002121A0"/>
    <w:rsid w:val="002201AA"/>
    <w:rsid w:val="00222FAB"/>
    <w:rsid w:val="00223B48"/>
    <w:rsid w:val="002423D4"/>
    <w:rsid w:val="0025450A"/>
    <w:rsid w:val="00255077"/>
    <w:rsid w:val="002561A5"/>
    <w:rsid w:val="00264D82"/>
    <w:rsid w:val="00264E17"/>
    <w:rsid w:val="002669F4"/>
    <w:rsid w:val="00270CBF"/>
    <w:rsid w:val="00274D45"/>
    <w:rsid w:val="0027709C"/>
    <w:rsid w:val="00277EBA"/>
    <w:rsid w:val="00280A06"/>
    <w:rsid w:val="00296D2B"/>
    <w:rsid w:val="002A28F9"/>
    <w:rsid w:val="002A45EB"/>
    <w:rsid w:val="002B2D14"/>
    <w:rsid w:val="002B786A"/>
    <w:rsid w:val="002C0522"/>
    <w:rsid w:val="002C4A0F"/>
    <w:rsid w:val="002D259B"/>
    <w:rsid w:val="002D3B33"/>
    <w:rsid w:val="002D750B"/>
    <w:rsid w:val="002E04B7"/>
    <w:rsid w:val="002E24B5"/>
    <w:rsid w:val="002E674B"/>
    <w:rsid w:val="002F4096"/>
    <w:rsid w:val="002F68F1"/>
    <w:rsid w:val="00304308"/>
    <w:rsid w:val="00314519"/>
    <w:rsid w:val="00314A9F"/>
    <w:rsid w:val="00332FFB"/>
    <w:rsid w:val="0034300C"/>
    <w:rsid w:val="00346FE8"/>
    <w:rsid w:val="00354126"/>
    <w:rsid w:val="00354F3A"/>
    <w:rsid w:val="00356443"/>
    <w:rsid w:val="003603FF"/>
    <w:rsid w:val="003630D7"/>
    <w:rsid w:val="00371A8A"/>
    <w:rsid w:val="00375B55"/>
    <w:rsid w:val="003770A7"/>
    <w:rsid w:val="00377AB0"/>
    <w:rsid w:val="00380BA1"/>
    <w:rsid w:val="00381119"/>
    <w:rsid w:val="003875ED"/>
    <w:rsid w:val="00392E38"/>
    <w:rsid w:val="003931C2"/>
    <w:rsid w:val="00394A05"/>
    <w:rsid w:val="00394D65"/>
    <w:rsid w:val="003A0C7A"/>
    <w:rsid w:val="003B723C"/>
    <w:rsid w:val="003C066C"/>
    <w:rsid w:val="003C2A4C"/>
    <w:rsid w:val="003C2B77"/>
    <w:rsid w:val="003C6B7B"/>
    <w:rsid w:val="003D0829"/>
    <w:rsid w:val="003D2284"/>
    <w:rsid w:val="003E190F"/>
    <w:rsid w:val="003E4F2C"/>
    <w:rsid w:val="003F50E5"/>
    <w:rsid w:val="003F5209"/>
    <w:rsid w:val="003F5684"/>
    <w:rsid w:val="003F7381"/>
    <w:rsid w:val="00401FC1"/>
    <w:rsid w:val="00404A82"/>
    <w:rsid w:val="00404BCA"/>
    <w:rsid w:val="00413A6D"/>
    <w:rsid w:val="004169C6"/>
    <w:rsid w:val="00417900"/>
    <w:rsid w:val="0042389D"/>
    <w:rsid w:val="0043568F"/>
    <w:rsid w:val="00442A3A"/>
    <w:rsid w:val="00443181"/>
    <w:rsid w:val="00443502"/>
    <w:rsid w:val="004439E5"/>
    <w:rsid w:val="004561E3"/>
    <w:rsid w:val="0046530F"/>
    <w:rsid w:val="004710F3"/>
    <w:rsid w:val="0047357B"/>
    <w:rsid w:val="00475C5D"/>
    <w:rsid w:val="004767A2"/>
    <w:rsid w:val="00481226"/>
    <w:rsid w:val="004846C6"/>
    <w:rsid w:val="00490FC3"/>
    <w:rsid w:val="00495423"/>
    <w:rsid w:val="004A755B"/>
    <w:rsid w:val="004B4A56"/>
    <w:rsid w:val="004C6CFD"/>
    <w:rsid w:val="004C6EC5"/>
    <w:rsid w:val="004C7BE5"/>
    <w:rsid w:val="004D4D38"/>
    <w:rsid w:val="004D4FB5"/>
    <w:rsid w:val="004D5B16"/>
    <w:rsid w:val="004E2F1D"/>
    <w:rsid w:val="004E65CE"/>
    <w:rsid w:val="004E692D"/>
    <w:rsid w:val="004F3859"/>
    <w:rsid w:val="00502A4A"/>
    <w:rsid w:val="00513377"/>
    <w:rsid w:val="0051374B"/>
    <w:rsid w:val="0051551D"/>
    <w:rsid w:val="005200F7"/>
    <w:rsid w:val="00520761"/>
    <w:rsid w:val="005212E3"/>
    <w:rsid w:val="005308DE"/>
    <w:rsid w:val="00531F9B"/>
    <w:rsid w:val="00533A33"/>
    <w:rsid w:val="00536698"/>
    <w:rsid w:val="00541402"/>
    <w:rsid w:val="00543E2A"/>
    <w:rsid w:val="005571B0"/>
    <w:rsid w:val="00565138"/>
    <w:rsid w:val="00566D70"/>
    <w:rsid w:val="005827B1"/>
    <w:rsid w:val="005967A8"/>
    <w:rsid w:val="005A414E"/>
    <w:rsid w:val="005B2522"/>
    <w:rsid w:val="005B5A06"/>
    <w:rsid w:val="005B5C72"/>
    <w:rsid w:val="005C1F49"/>
    <w:rsid w:val="005C3EB0"/>
    <w:rsid w:val="005C5F98"/>
    <w:rsid w:val="005C62E1"/>
    <w:rsid w:val="005C6B2E"/>
    <w:rsid w:val="005D5970"/>
    <w:rsid w:val="005E3F83"/>
    <w:rsid w:val="005E6A24"/>
    <w:rsid w:val="005F4089"/>
    <w:rsid w:val="00600157"/>
    <w:rsid w:val="00610B52"/>
    <w:rsid w:val="0061249D"/>
    <w:rsid w:val="00624611"/>
    <w:rsid w:val="00624BBA"/>
    <w:rsid w:val="00627C88"/>
    <w:rsid w:val="00630FD9"/>
    <w:rsid w:val="006373BF"/>
    <w:rsid w:val="0064287C"/>
    <w:rsid w:val="0064540F"/>
    <w:rsid w:val="00650D34"/>
    <w:rsid w:val="006644AD"/>
    <w:rsid w:val="006758B8"/>
    <w:rsid w:val="006872A6"/>
    <w:rsid w:val="00690383"/>
    <w:rsid w:val="00697BD9"/>
    <w:rsid w:val="006A500E"/>
    <w:rsid w:val="006A725D"/>
    <w:rsid w:val="006B6469"/>
    <w:rsid w:val="006C1771"/>
    <w:rsid w:val="006C4053"/>
    <w:rsid w:val="006D0998"/>
    <w:rsid w:val="006D2DA5"/>
    <w:rsid w:val="006D37A1"/>
    <w:rsid w:val="006E2A1B"/>
    <w:rsid w:val="006E3425"/>
    <w:rsid w:val="006E3BE8"/>
    <w:rsid w:val="006E7033"/>
    <w:rsid w:val="006F5E13"/>
    <w:rsid w:val="00700CAD"/>
    <w:rsid w:val="0070362F"/>
    <w:rsid w:val="007036F5"/>
    <w:rsid w:val="00731AB3"/>
    <w:rsid w:val="007321B1"/>
    <w:rsid w:val="007421E9"/>
    <w:rsid w:val="00744E87"/>
    <w:rsid w:val="00752055"/>
    <w:rsid w:val="0075298F"/>
    <w:rsid w:val="0075397F"/>
    <w:rsid w:val="007571B5"/>
    <w:rsid w:val="0075731C"/>
    <w:rsid w:val="00764F19"/>
    <w:rsid w:val="00766545"/>
    <w:rsid w:val="00770F85"/>
    <w:rsid w:val="00771154"/>
    <w:rsid w:val="0078192E"/>
    <w:rsid w:val="00782A53"/>
    <w:rsid w:val="007848FC"/>
    <w:rsid w:val="00793F71"/>
    <w:rsid w:val="007A7368"/>
    <w:rsid w:val="007B3469"/>
    <w:rsid w:val="007B70CF"/>
    <w:rsid w:val="007C486C"/>
    <w:rsid w:val="007C4872"/>
    <w:rsid w:val="007D154F"/>
    <w:rsid w:val="007E416A"/>
    <w:rsid w:val="007F7307"/>
    <w:rsid w:val="007F7A7A"/>
    <w:rsid w:val="00800D81"/>
    <w:rsid w:val="00801019"/>
    <w:rsid w:val="00802371"/>
    <w:rsid w:val="00802AA0"/>
    <w:rsid w:val="0080572A"/>
    <w:rsid w:val="00805CF3"/>
    <w:rsid w:val="00817251"/>
    <w:rsid w:val="0082376F"/>
    <w:rsid w:val="008271AC"/>
    <w:rsid w:val="00831E60"/>
    <w:rsid w:val="008425BF"/>
    <w:rsid w:val="00865858"/>
    <w:rsid w:val="0088454F"/>
    <w:rsid w:val="00891786"/>
    <w:rsid w:val="00895CF5"/>
    <w:rsid w:val="008A058D"/>
    <w:rsid w:val="008A0A82"/>
    <w:rsid w:val="008A40F1"/>
    <w:rsid w:val="008A4358"/>
    <w:rsid w:val="008B28B8"/>
    <w:rsid w:val="008B2976"/>
    <w:rsid w:val="008B3D4F"/>
    <w:rsid w:val="008B5AE5"/>
    <w:rsid w:val="008C1D3D"/>
    <w:rsid w:val="008C1E99"/>
    <w:rsid w:val="008C516E"/>
    <w:rsid w:val="008D7D51"/>
    <w:rsid w:val="008F4BB6"/>
    <w:rsid w:val="008F6607"/>
    <w:rsid w:val="0090009C"/>
    <w:rsid w:val="009060EF"/>
    <w:rsid w:val="009221E5"/>
    <w:rsid w:val="009257ED"/>
    <w:rsid w:val="00926E28"/>
    <w:rsid w:val="00932FF2"/>
    <w:rsid w:val="00937998"/>
    <w:rsid w:val="009410E2"/>
    <w:rsid w:val="0095499A"/>
    <w:rsid w:val="00957F85"/>
    <w:rsid w:val="00970AC4"/>
    <w:rsid w:val="00972216"/>
    <w:rsid w:val="009752D6"/>
    <w:rsid w:val="00976B2A"/>
    <w:rsid w:val="009819EC"/>
    <w:rsid w:val="009821D7"/>
    <w:rsid w:val="009838FB"/>
    <w:rsid w:val="00983AAC"/>
    <w:rsid w:val="00983CA0"/>
    <w:rsid w:val="00985605"/>
    <w:rsid w:val="0099183A"/>
    <w:rsid w:val="0099647D"/>
    <w:rsid w:val="00997D8A"/>
    <w:rsid w:val="009A3DB8"/>
    <w:rsid w:val="009A763F"/>
    <w:rsid w:val="009B39A0"/>
    <w:rsid w:val="009B3D34"/>
    <w:rsid w:val="009B5AD2"/>
    <w:rsid w:val="009B68BB"/>
    <w:rsid w:val="009C2C8A"/>
    <w:rsid w:val="009D56D2"/>
    <w:rsid w:val="009F0244"/>
    <w:rsid w:val="009F6AC3"/>
    <w:rsid w:val="00A04094"/>
    <w:rsid w:val="00A04E33"/>
    <w:rsid w:val="00A1137D"/>
    <w:rsid w:val="00A134CE"/>
    <w:rsid w:val="00A13994"/>
    <w:rsid w:val="00A27D9C"/>
    <w:rsid w:val="00A30D5A"/>
    <w:rsid w:val="00A35436"/>
    <w:rsid w:val="00A376DE"/>
    <w:rsid w:val="00A426F9"/>
    <w:rsid w:val="00A44A54"/>
    <w:rsid w:val="00A45DB9"/>
    <w:rsid w:val="00A4721E"/>
    <w:rsid w:val="00A53FB2"/>
    <w:rsid w:val="00A54205"/>
    <w:rsid w:val="00A61A7B"/>
    <w:rsid w:val="00A812BE"/>
    <w:rsid w:val="00A82688"/>
    <w:rsid w:val="00A83E5C"/>
    <w:rsid w:val="00A84E6B"/>
    <w:rsid w:val="00A86EC3"/>
    <w:rsid w:val="00A94D35"/>
    <w:rsid w:val="00A94EF0"/>
    <w:rsid w:val="00AA0C48"/>
    <w:rsid w:val="00AA5ED6"/>
    <w:rsid w:val="00AB0EF5"/>
    <w:rsid w:val="00AB1B02"/>
    <w:rsid w:val="00AB47D0"/>
    <w:rsid w:val="00AB584D"/>
    <w:rsid w:val="00AB64D3"/>
    <w:rsid w:val="00AB6E4B"/>
    <w:rsid w:val="00AC0607"/>
    <w:rsid w:val="00AC6FA3"/>
    <w:rsid w:val="00AD0F0A"/>
    <w:rsid w:val="00AD20FA"/>
    <w:rsid w:val="00AD7C2E"/>
    <w:rsid w:val="00AE1D41"/>
    <w:rsid w:val="00AE36C5"/>
    <w:rsid w:val="00AE3821"/>
    <w:rsid w:val="00AE39A5"/>
    <w:rsid w:val="00AE628A"/>
    <w:rsid w:val="00AF5A58"/>
    <w:rsid w:val="00B053C0"/>
    <w:rsid w:val="00B1334B"/>
    <w:rsid w:val="00B166A2"/>
    <w:rsid w:val="00B25077"/>
    <w:rsid w:val="00B263B6"/>
    <w:rsid w:val="00B308C4"/>
    <w:rsid w:val="00B36414"/>
    <w:rsid w:val="00B466B0"/>
    <w:rsid w:val="00B46E10"/>
    <w:rsid w:val="00B52F2C"/>
    <w:rsid w:val="00B532AA"/>
    <w:rsid w:val="00B544E7"/>
    <w:rsid w:val="00B553A5"/>
    <w:rsid w:val="00B60807"/>
    <w:rsid w:val="00B626BB"/>
    <w:rsid w:val="00B62F18"/>
    <w:rsid w:val="00B65786"/>
    <w:rsid w:val="00B65B13"/>
    <w:rsid w:val="00B672A1"/>
    <w:rsid w:val="00B75182"/>
    <w:rsid w:val="00B800AB"/>
    <w:rsid w:val="00B83DA2"/>
    <w:rsid w:val="00B85347"/>
    <w:rsid w:val="00B85BE4"/>
    <w:rsid w:val="00B85DEF"/>
    <w:rsid w:val="00B8748D"/>
    <w:rsid w:val="00B87E41"/>
    <w:rsid w:val="00B9656C"/>
    <w:rsid w:val="00BB0CBF"/>
    <w:rsid w:val="00BC4A8C"/>
    <w:rsid w:val="00BD77CF"/>
    <w:rsid w:val="00BE218A"/>
    <w:rsid w:val="00BE6212"/>
    <w:rsid w:val="00BF79B6"/>
    <w:rsid w:val="00C02134"/>
    <w:rsid w:val="00C06E61"/>
    <w:rsid w:val="00C078E5"/>
    <w:rsid w:val="00C26F20"/>
    <w:rsid w:val="00C27C73"/>
    <w:rsid w:val="00C35D2B"/>
    <w:rsid w:val="00C42BE3"/>
    <w:rsid w:val="00C45CF3"/>
    <w:rsid w:val="00C46634"/>
    <w:rsid w:val="00C51FEF"/>
    <w:rsid w:val="00C711FF"/>
    <w:rsid w:val="00C820A2"/>
    <w:rsid w:val="00CA40F7"/>
    <w:rsid w:val="00CB0593"/>
    <w:rsid w:val="00CB2473"/>
    <w:rsid w:val="00CB36B5"/>
    <w:rsid w:val="00CC0336"/>
    <w:rsid w:val="00CC1247"/>
    <w:rsid w:val="00CC3EC8"/>
    <w:rsid w:val="00CD0FE2"/>
    <w:rsid w:val="00CD253B"/>
    <w:rsid w:val="00CD37D4"/>
    <w:rsid w:val="00CD3CE7"/>
    <w:rsid w:val="00CD7438"/>
    <w:rsid w:val="00CE098A"/>
    <w:rsid w:val="00CE1264"/>
    <w:rsid w:val="00CE29CE"/>
    <w:rsid w:val="00CE72F9"/>
    <w:rsid w:val="00CE7989"/>
    <w:rsid w:val="00CF168A"/>
    <w:rsid w:val="00CF32F5"/>
    <w:rsid w:val="00D14F6A"/>
    <w:rsid w:val="00D16D2C"/>
    <w:rsid w:val="00D20D22"/>
    <w:rsid w:val="00D23AA1"/>
    <w:rsid w:val="00D245AB"/>
    <w:rsid w:val="00D265B6"/>
    <w:rsid w:val="00D319F4"/>
    <w:rsid w:val="00D32155"/>
    <w:rsid w:val="00D3344F"/>
    <w:rsid w:val="00D44D9C"/>
    <w:rsid w:val="00D57E35"/>
    <w:rsid w:val="00D606EF"/>
    <w:rsid w:val="00D60F0E"/>
    <w:rsid w:val="00D7489B"/>
    <w:rsid w:val="00D75045"/>
    <w:rsid w:val="00D80696"/>
    <w:rsid w:val="00D83220"/>
    <w:rsid w:val="00D86C31"/>
    <w:rsid w:val="00D87CEA"/>
    <w:rsid w:val="00D97E1E"/>
    <w:rsid w:val="00DA192F"/>
    <w:rsid w:val="00DA3A78"/>
    <w:rsid w:val="00DA42E6"/>
    <w:rsid w:val="00DB1E31"/>
    <w:rsid w:val="00DB384F"/>
    <w:rsid w:val="00DB3EA2"/>
    <w:rsid w:val="00DB5937"/>
    <w:rsid w:val="00DC1CD6"/>
    <w:rsid w:val="00DC65BF"/>
    <w:rsid w:val="00DD59DF"/>
    <w:rsid w:val="00DD646F"/>
    <w:rsid w:val="00DF005C"/>
    <w:rsid w:val="00DF4680"/>
    <w:rsid w:val="00E00BAE"/>
    <w:rsid w:val="00E0244D"/>
    <w:rsid w:val="00E15532"/>
    <w:rsid w:val="00E2093B"/>
    <w:rsid w:val="00E23CED"/>
    <w:rsid w:val="00E3455B"/>
    <w:rsid w:val="00E418F4"/>
    <w:rsid w:val="00E501FD"/>
    <w:rsid w:val="00E549D0"/>
    <w:rsid w:val="00E55479"/>
    <w:rsid w:val="00E619ED"/>
    <w:rsid w:val="00E63F4E"/>
    <w:rsid w:val="00E64B6B"/>
    <w:rsid w:val="00E71714"/>
    <w:rsid w:val="00E75B15"/>
    <w:rsid w:val="00E80CDB"/>
    <w:rsid w:val="00E83A11"/>
    <w:rsid w:val="00E8441B"/>
    <w:rsid w:val="00E87B96"/>
    <w:rsid w:val="00E91954"/>
    <w:rsid w:val="00E91F86"/>
    <w:rsid w:val="00E94FF7"/>
    <w:rsid w:val="00E97148"/>
    <w:rsid w:val="00E97C77"/>
    <w:rsid w:val="00EA065B"/>
    <w:rsid w:val="00EB2955"/>
    <w:rsid w:val="00EC437B"/>
    <w:rsid w:val="00ED420F"/>
    <w:rsid w:val="00ED75A0"/>
    <w:rsid w:val="00ED7B28"/>
    <w:rsid w:val="00EE263D"/>
    <w:rsid w:val="00EE354C"/>
    <w:rsid w:val="00EE506A"/>
    <w:rsid w:val="00EF4434"/>
    <w:rsid w:val="00F0304C"/>
    <w:rsid w:val="00F03CF5"/>
    <w:rsid w:val="00F06EAE"/>
    <w:rsid w:val="00F11EF6"/>
    <w:rsid w:val="00F12DC6"/>
    <w:rsid w:val="00F24F12"/>
    <w:rsid w:val="00F30C28"/>
    <w:rsid w:val="00F3658E"/>
    <w:rsid w:val="00F42101"/>
    <w:rsid w:val="00F42F2E"/>
    <w:rsid w:val="00F57A71"/>
    <w:rsid w:val="00F647A7"/>
    <w:rsid w:val="00F713DE"/>
    <w:rsid w:val="00F722B8"/>
    <w:rsid w:val="00F84296"/>
    <w:rsid w:val="00FA25F6"/>
    <w:rsid w:val="00FC0090"/>
    <w:rsid w:val="00FC6E15"/>
    <w:rsid w:val="00FC7C06"/>
    <w:rsid w:val="00FD53C4"/>
    <w:rsid w:val="00FD5DAC"/>
    <w:rsid w:val="00FE0669"/>
    <w:rsid w:val="00FE157B"/>
    <w:rsid w:val="00FE272A"/>
    <w:rsid w:val="00FE4195"/>
    <w:rsid w:val="00FE5CBE"/>
    <w:rsid w:val="00FF1D28"/>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1344-2D46-4217-B294-450A4C3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uiPriority w:val="99"/>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FontStyle64">
    <w:name w:val="Font Style64"/>
    <w:basedOn w:val="Fuentedeprrafopredeter"/>
    <w:uiPriority w:val="99"/>
    <w:rsid w:val="000705F1"/>
    <w:rPr>
      <w:rFonts w:ascii="Trebuchet MS" w:hAnsi="Trebuchet MS" w:cs="Trebuchet MS"/>
      <w:color w:val="000000"/>
      <w:sz w:val="18"/>
      <w:szCs w:val="18"/>
    </w:rPr>
  </w:style>
  <w:style w:type="paragraph" w:styleId="Sinespaciado">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Fuentedeprrafopredeter"/>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Fuentedeprrafopredeter"/>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B358F-A02C-4B68-B6E9-392A072A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11</Pages>
  <Words>4170</Words>
  <Characters>22937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Antonio Montilla Ortiz</dc:creator>
  <cp:lastModifiedBy>Henry Lora Rodriguez</cp:lastModifiedBy>
  <cp:revision>101</cp:revision>
  <cp:lastPrinted>2019-06-26T20:11:00Z</cp:lastPrinted>
  <dcterms:created xsi:type="dcterms:W3CDTF">2019-06-21T18:49:00Z</dcterms:created>
  <dcterms:modified xsi:type="dcterms:W3CDTF">2019-07-08T20:52:00Z</dcterms:modified>
</cp:coreProperties>
</file>