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22" w:rsidRPr="005A1B22" w:rsidRDefault="005A1B22" w:rsidP="005A1B22">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5A1B22">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A1B22" w:rsidRPr="005A1B22" w:rsidRDefault="005A1B22" w:rsidP="005A1B22">
      <w:pPr>
        <w:jc w:val="both"/>
        <w:rPr>
          <w:rFonts w:ascii="Arial" w:eastAsia="Times New Roman" w:hAnsi="Arial" w:cs="Arial"/>
          <w:lang w:val="es-419"/>
        </w:rPr>
      </w:pPr>
    </w:p>
    <w:p w:rsidR="005A1B22" w:rsidRPr="005A1B22" w:rsidRDefault="005A1B22" w:rsidP="005A1B22">
      <w:pPr>
        <w:jc w:val="both"/>
        <w:rPr>
          <w:rFonts w:ascii="Arial" w:eastAsia="Times New Roman" w:hAnsi="Arial" w:cs="Arial"/>
          <w:b/>
          <w:bCs/>
          <w:iCs/>
          <w:lang w:val="es-419" w:eastAsia="fr-FR"/>
        </w:rPr>
      </w:pPr>
      <w:r w:rsidRPr="005A1B22">
        <w:rPr>
          <w:rFonts w:ascii="Arial" w:eastAsia="Times New Roman" w:hAnsi="Arial" w:cs="Arial"/>
          <w:b/>
          <w:bCs/>
          <w:iCs/>
          <w:lang w:val="es-419" w:eastAsia="fr-FR"/>
        </w:rPr>
        <w:t>TEMAS:</w:t>
      </w:r>
      <w:r w:rsidRPr="005A1B22">
        <w:rPr>
          <w:rFonts w:ascii="Arial" w:eastAsia="Times New Roman" w:hAnsi="Arial" w:cs="Arial"/>
          <w:b/>
          <w:bCs/>
          <w:iCs/>
          <w:lang w:val="es-419" w:eastAsia="fr-FR"/>
        </w:rPr>
        <w:tab/>
      </w:r>
      <w:r w:rsidR="00565F70">
        <w:rPr>
          <w:rFonts w:ascii="Arial" w:eastAsia="Times New Roman" w:hAnsi="Arial" w:cs="Arial"/>
          <w:b/>
          <w:bCs/>
          <w:iCs/>
          <w:lang w:val="es-CO" w:eastAsia="fr-FR"/>
        </w:rPr>
        <w:t>DEBIDO PROCESO / TUTELA CONTRA DECISIÓN JUDICIAL / REQUISITOS GENERALES Y ESPECÍFICOS DE PROCEDIBILIDAD / PRINCIPIO DE SUBSIDIARIEDAD / AGOTAMIENTO DE LOS MECANISMOS ORDINARIOS DE DEFENSA / PROCESO EJECUTIVO / NO SE PROPUSIERON EXCEPCIONES.</w:t>
      </w:r>
    </w:p>
    <w:p w:rsidR="005A1B22" w:rsidRPr="005A1B22" w:rsidRDefault="005A1B22" w:rsidP="005A1B22">
      <w:pPr>
        <w:jc w:val="both"/>
        <w:rPr>
          <w:rFonts w:ascii="Arial" w:eastAsia="Times New Roman" w:hAnsi="Arial" w:cs="Arial"/>
          <w:lang w:val="es-419"/>
        </w:rPr>
      </w:pPr>
    </w:p>
    <w:p w:rsidR="005A1B22" w:rsidRPr="0045431B" w:rsidRDefault="0045431B" w:rsidP="005A1B22">
      <w:pPr>
        <w:jc w:val="both"/>
        <w:rPr>
          <w:rFonts w:ascii="Arial" w:eastAsia="Times New Roman" w:hAnsi="Arial" w:cs="Arial"/>
          <w:lang w:val="es-CO"/>
        </w:rPr>
      </w:pPr>
      <w:r w:rsidRPr="0045431B">
        <w:rPr>
          <w:rFonts w:ascii="Arial" w:eastAsia="Times New Roman" w:hAnsi="Arial" w:cs="Arial"/>
          <w:lang w:val="es-419"/>
        </w:rPr>
        <w:t>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w:t>
      </w:r>
      <w:r>
        <w:rPr>
          <w:rFonts w:ascii="Arial" w:eastAsia="Times New Roman" w:hAnsi="Arial" w:cs="Arial"/>
          <w:lang w:val="es-CO"/>
        </w:rPr>
        <w:t xml:space="preserve"> (…)</w:t>
      </w:r>
    </w:p>
    <w:p w:rsidR="005A1B22" w:rsidRPr="005A1B22" w:rsidRDefault="005A1B22" w:rsidP="005A1B22">
      <w:pPr>
        <w:jc w:val="both"/>
        <w:rPr>
          <w:rFonts w:ascii="Arial" w:eastAsia="Times New Roman" w:hAnsi="Arial" w:cs="Arial"/>
          <w:lang w:val="es-419"/>
        </w:rPr>
      </w:pPr>
    </w:p>
    <w:p w:rsidR="005A1B22" w:rsidRDefault="00112AD5" w:rsidP="005A1B22">
      <w:pPr>
        <w:jc w:val="both"/>
        <w:rPr>
          <w:rFonts w:ascii="Arial" w:eastAsia="Times New Roman" w:hAnsi="Arial" w:cs="Arial"/>
          <w:lang w:val="es-CO"/>
        </w:rPr>
      </w:pPr>
      <w:r w:rsidRPr="00112AD5">
        <w:rPr>
          <w:rFonts w:ascii="Arial" w:eastAsia="Times New Roman" w:hAnsi="Arial" w:cs="Arial"/>
          <w:lang w:val="es-419"/>
        </w:rPr>
        <w:t>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w:t>
      </w:r>
      <w:r>
        <w:rPr>
          <w:rFonts w:ascii="Arial" w:eastAsia="Times New Roman" w:hAnsi="Arial" w:cs="Arial"/>
          <w:lang w:val="es-419"/>
        </w:rPr>
        <w:t>a el requisito de la inmediatez…</w:t>
      </w:r>
    </w:p>
    <w:p w:rsidR="00112AD5" w:rsidRDefault="00112AD5" w:rsidP="005A1B22">
      <w:pPr>
        <w:jc w:val="both"/>
        <w:rPr>
          <w:rFonts w:ascii="Arial" w:eastAsia="Times New Roman" w:hAnsi="Arial" w:cs="Arial"/>
          <w:lang w:val="es-CO"/>
        </w:rPr>
      </w:pPr>
    </w:p>
    <w:p w:rsidR="00112AD5" w:rsidRPr="00112AD5" w:rsidRDefault="00112AD5" w:rsidP="00112AD5">
      <w:pPr>
        <w:jc w:val="both"/>
        <w:rPr>
          <w:rFonts w:ascii="Arial" w:eastAsia="Times New Roman" w:hAnsi="Arial" w:cs="Arial"/>
          <w:lang w:val="es-CO"/>
        </w:rPr>
      </w:pPr>
      <w:r w:rsidRPr="00112AD5">
        <w:rPr>
          <w:rFonts w:ascii="Arial" w:eastAsia="Times New Roman" w:hAnsi="Arial" w:cs="Arial"/>
          <w:lang w:val="es-CO"/>
        </w:rPr>
        <w:t xml:space="preserve">Pretende el actor que por este mecanismo excepcional se revoque la decisión del </w:t>
      </w:r>
      <w:r w:rsidRPr="00112AD5">
        <w:rPr>
          <w:rFonts w:ascii="Arial" w:eastAsia="Times New Roman" w:hAnsi="Arial" w:cs="Arial"/>
          <w:lang w:val="es-CO"/>
        </w:rPr>
        <w:t>Juzgado Primero de Pequeñas Causas y Competencia Múltiple de Pereira</w:t>
      </w:r>
      <w:r w:rsidRPr="00112AD5">
        <w:rPr>
          <w:rFonts w:ascii="Arial" w:eastAsia="Times New Roman" w:hAnsi="Arial" w:cs="Arial"/>
          <w:lang w:val="es-CO"/>
        </w:rPr>
        <w:t>, de seguir adelante con la ejecución</w:t>
      </w:r>
      <w:r w:rsidRPr="00112AD5">
        <w:rPr>
          <w:rFonts w:ascii="Arial" w:eastAsia="Times New Roman" w:hAnsi="Arial" w:cs="Arial"/>
          <w:lang w:val="es-CO"/>
        </w:rPr>
        <w:t xml:space="preserve">, </w:t>
      </w:r>
      <w:r w:rsidRPr="00112AD5">
        <w:rPr>
          <w:rFonts w:ascii="Arial" w:eastAsia="Times New Roman" w:hAnsi="Arial" w:cs="Arial"/>
          <w:lang w:val="es-CO"/>
        </w:rPr>
        <w:t>proferida en el proceso ejecutivo por obligación de hacer, radicado en ese despacho bajo el número 2018-00464.</w:t>
      </w:r>
    </w:p>
    <w:p w:rsidR="00112AD5" w:rsidRPr="00112AD5" w:rsidRDefault="00112AD5" w:rsidP="00112AD5">
      <w:pPr>
        <w:jc w:val="both"/>
        <w:rPr>
          <w:rFonts w:ascii="Arial" w:eastAsia="Times New Roman" w:hAnsi="Arial" w:cs="Arial"/>
          <w:lang w:val="es-CO"/>
        </w:rPr>
      </w:pPr>
    </w:p>
    <w:p w:rsidR="00112AD5" w:rsidRDefault="00112AD5" w:rsidP="00112AD5">
      <w:pPr>
        <w:jc w:val="both"/>
        <w:rPr>
          <w:rFonts w:ascii="Arial" w:eastAsia="Times New Roman" w:hAnsi="Arial" w:cs="Arial"/>
          <w:lang w:val="es-CO"/>
        </w:rPr>
      </w:pPr>
      <w:r w:rsidRPr="00112AD5">
        <w:rPr>
          <w:rFonts w:ascii="Arial" w:eastAsia="Times New Roman" w:hAnsi="Arial" w:cs="Arial"/>
          <w:lang w:val="es-CO"/>
        </w:rPr>
        <w:t>9. Vistas así las cosas la Sala considera que, como lo advirtió acertadamente la jueza de primera instancia, el amparo constitucional invocado se torna improcedente, por incumplirse con el requisito de subsidiariedad, por cuanto se observa que el accionante, pese a que se notificó personalmente del mandamiento ejecutivo el 14 de enero de 2019 (</w:t>
      </w:r>
      <w:proofErr w:type="spellStart"/>
      <w:r w:rsidRPr="00112AD5">
        <w:rPr>
          <w:rFonts w:ascii="Arial" w:eastAsia="Times New Roman" w:hAnsi="Arial" w:cs="Arial"/>
          <w:lang w:val="es-CO"/>
        </w:rPr>
        <w:t>fl</w:t>
      </w:r>
      <w:proofErr w:type="spellEnd"/>
      <w:r w:rsidRPr="00112AD5">
        <w:rPr>
          <w:rFonts w:ascii="Arial" w:eastAsia="Times New Roman" w:hAnsi="Arial" w:cs="Arial"/>
          <w:lang w:val="es-CO"/>
        </w:rPr>
        <w:t>. 6 cuaderno principal), dentro del término para proponer excepciones, conforme al artículo 442 del CGP, guardó silencio.</w:t>
      </w:r>
      <w:r>
        <w:rPr>
          <w:rFonts w:ascii="Arial" w:eastAsia="Times New Roman" w:hAnsi="Arial" w:cs="Arial"/>
          <w:lang w:val="es-CO"/>
        </w:rPr>
        <w:t xml:space="preserve"> (…)</w:t>
      </w:r>
    </w:p>
    <w:p w:rsidR="00112AD5" w:rsidRDefault="00112AD5" w:rsidP="00112AD5">
      <w:pPr>
        <w:jc w:val="both"/>
        <w:rPr>
          <w:rFonts w:ascii="Arial" w:eastAsia="Times New Roman" w:hAnsi="Arial" w:cs="Arial"/>
          <w:lang w:val="es-CO"/>
        </w:rPr>
      </w:pPr>
    </w:p>
    <w:p w:rsidR="00112AD5" w:rsidRPr="00112AD5" w:rsidRDefault="00565F70" w:rsidP="00112AD5">
      <w:pPr>
        <w:jc w:val="both"/>
        <w:rPr>
          <w:rFonts w:ascii="Arial" w:eastAsia="Times New Roman" w:hAnsi="Arial" w:cs="Arial"/>
          <w:lang w:val="es-CO"/>
        </w:rPr>
      </w:pPr>
      <w:r w:rsidRPr="00565F70">
        <w:rPr>
          <w:rFonts w:ascii="Arial" w:eastAsia="Times New Roman" w:hAnsi="Arial" w:cs="Arial"/>
          <w:lang w:val="es-CO"/>
        </w:rPr>
        <w:t>Ese pasivo comportamiento impide otorgar la tutela reclamada, porque el juez constitucional no puede desconocer las formas propias de cada juicio y adoptar por este excepcional medio de protección decisiones que debían ser resueltas al interior del proceso, escenario normal previsto por el legislador para tal cosa, por los funcionarios competentes para ello</w:t>
      </w:r>
      <w:r>
        <w:rPr>
          <w:rFonts w:ascii="Arial" w:eastAsia="Times New Roman" w:hAnsi="Arial" w:cs="Arial"/>
          <w:lang w:val="es-CO"/>
        </w:rPr>
        <w:t>…</w:t>
      </w:r>
    </w:p>
    <w:p w:rsidR="005A1B22" w:rsidRPr="005A1B22" w:rsidRDefault="005A1B22" w:rsidP="005A1B22">
      <w:pPr>
        <w:jc w:val="both"/>
        <w:rPr>
          <w:rFonts w:ascii="Arial" w:eastAsia="Times New Roman" w:hAnsi="Arial" w:cs="Arial"/>
        </w:rPr>
      </w:pPr>
    </w:p>
    <w:p w:rsidR="005A1B22" w:rsidRPr="005A1B22" w:rsidRDefault="005A1B22" w:rsidP="005A1B22">
      <w:pPr>
        <w:jc w:val="both"/>
        <w:rPr>
          <w:rFonts w:ascii="Arial" w:eastAsia="Times New Roman" w:hAnsi="Arial" w:cs="Arial"/>
        </w:rPr>
      </w:pPr>
    </w:p>
    <w:p w:rsidR="005A1B22" w:rsidRPr="005A1B22" w:rsidRDefault="005A1B22" w:rsidP="005A1B22">
      <w:pPr>
        <w:jc w:val="both"/>
        <w:rPr>
          <w:rFonts w:ascii="Arial" w:eastAsia="Times New Roman" w:hAnsi="Arial" w:cs="Arial"/>
        </w:rPr>
      </w:pPr>
    </w:p>
    <w:p w:rsidR="007D4C24" w:rsidRPr="00984F63" w:rsidRDefault="007D4C24" w:rsidP="005A1B22">
      <w:pPr>
        <w:spacing w:line="288"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5A1B22">
      <w:pPr>
        <w:spacing w:line="288"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5A1B22">
      <w:pPr>
        <w:spacing w:line="288" w:lineRule="auto"/>
        <w:jc w:val="center"/>
        <w:rPr>
          <w:rFonts w:ascii="Arial" w:hAnsi="Arial" w:cs="Arial"/>
          <w:bCs/>
          <w:sz w:val="26"/>
          <w:szCs w:val="26"/>
        </w:rPr>
      </w:pPr>
    </w:p>
    <w:p w:rsidR="007D4C24" w:rsidRPr="00984F63" w:rsidRDefault="007D4C24" w:rsidP="005A1B22">
      <w:pPr>
        <w:spacing w:line="288"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5A1B22">
      <w:pPr>
        <w:spacing w:line="288"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5A1B22">
      <w:pPr>
        <w:spacing w:line="288" w:lineRule="auto"/>
        <w:jc w:val="center"/>
        <w:rPr>
          <w:rFonts w:ascii="Arial" w:hAnsi="Arial" w:cs="Arial"/>
          <w:bCs/>
          <w:sz w:val="24"/>
          <w:szCs w:val="26"/>
        </w:rPr>
      </w:pPr>
    </w:p>
    <w:p w:rsidR="00FF5482" w:rsidRPr="0090313C" w:rsidRDefault="00CF041D" w:rsidP="005A1B22">
      <w:pPr>
        <w:spacing w:line="288" w:lineRule="auto"/>
        <w:jc w:val="center"/>
        <w:rPr>
          <w:rFonts w:ascii="Arial" w:hAnsi="Arial" w:cs="Arial"/>
          <w:bCs/>
          <w:sz w:val="24"/>
          <w:szCs w:val="24"/>
        </w:rPr>
      </w:pPr>
      <w:r>
        <w:rPr>
          <w:rFonts w:ascii="Arial" w:hAnsi="Arial" w:cs="Arial"/>
          <w:bCs/>
          <w:sz w:val="24"/>
          <w:szCs w:val="24"/>
        </w:rPr>
        <w:t xml:space="preserve">Pereira, </w:t>
      </w:r>
      <w:r w:rsidR="00244AF4">
        <w:rPr>
          <w:rFonts w:ascii="Arial" w:hAnsi="Arial" w:cs="Arial"/>
          <w:bCs/>
          <w:sz w:val="24"/>
          <w:szCs w:val="24"/>
        </w:rPr>
        <w:t>dos</w:t>
      </w:r>
      <w:r w:rsidR="00FF5482">
        <w:rPr>
          <w:rFonts w:ascii="Arial" w:hAnsi="Arial" w:cs="Arial"/>
          <w:bCs/>
          <w:sz w:val="24"/>
          <w:szCs w:val="24"/>
        </w:rPr>
        <w:t xml:space="preserve"> (</w:t>
      </w:r>
      <w:r w:rsidR="00244AF4">
        <w:rPr>
          <w:rFonts w:ascii="Arial" w:hAnsi="Arial" w:cs="Arial"/>
          <w:bCs/>
          <w:sz w:val="24"/>
          <w:szCs w:val="24"/>
        </w:rPr>
        <w:t>02</w:t>
      </w:r>
      <w:r w:rsidR="00FF5482" w:rsidRPr="0090313C">
        <w:rPr>
          <w:rFonts w:ascii="Arial" w:hAnsi="Arial" w:cs="Arial"/>
          <w:bCs/>
          <w:sz w:val="24"/>
          <w:szCs w:val="24"/>
        </w:rPr>
        <w:t xml:space="preserve">) de </w:t>
      </w:r>
      <w:r w:rsidR="00DA714B">
        <w:rPr>
          <w:rFonts w:ascii="Arial" w:hAnsi="Arial" w:cs="Arial"/>
          <w:bCs/>
          <w:sz w:val="24"/>
          <w:szCs w:val="24"/>
        </w:rPr>
        <w:t>agosto</w:t>
      </w:r>
      <w:r w:rsidR="00FF5482">
        <w:rPr>
          <w:rFonts w:ascii="Arial" w:hAnsi="Arial" w:cs="Arial"/>
          <w:bCs/>
          <w:sz w:val="24"/>
          <w:szCs w:val="24"/>
        </w:rPr>
        <w:t xml:space="preserve"> </w:t>
      </w:r>
      <w:r w:rsidR="00FF5482" w:rsidRPr="0090313C">
        <w:rPr>
          <w:rFonts w:ascii="Arial" w:hAnsi="Arial" w:cs="Arial"/>
          <w:bCs/>
          <w:sz w:val="24"/>
          <w:szCs w:val="24"/>
        </w:rPr>
        <w:t>de dos mil dieci</w:t>
      </w:r>
      <w:r w:rsidR="00DA714B">
        <w:rPr>
          <w:rFonts w:ascii="Arial" w:hAnsi="Arial" w:cs="Arial"/>
          <w:bCs/>
          <w:sz w:val="24"/>
          <w:szCs w:val="24"/>
        </w:rPr>
        <w:t>nueve (2019</w:t>
      </w:r>
      <w:r w:rsidR="00FF5482" w:rsidRPr="0090313C">
        <w:rPr>
          <w:rFonts w:ascii="Arial" w:hAnsi="Arial" w:cs="Arial"/>
          <w:bCs/>
          <w:sz w:val="24"/>
          <w:szCs w:val="24"/>
        </w:rPr>
        <w:t>)</w:t>
      </w:r>
    </w:p>
    <w:p w:rsidR="007D4C24" w:rsidRPr="00984F63" w:rsidRDefault="006551C8" w:rsidP="005A1B22">
      <w:pPr>
        <w:spacing w:line="288" w:lineRule="auto"/>
        <w:jc w:val="center"/>
        <w:rPr>
          <w:rFonts w:ascii="Arial" w:hAnsi="Arial" w:cs="Arial"/>
          <w:sz w:val="24"/>
          <w:szCs w:val="24"/>
        </w:rPr>
      </w:pPr>
      <w:r>
        <w:rPr>
          <w:rFonts w:ascii="Arial" w:hAnsi="Arial" w:cs="Arial"/>
          <w:sz w:val="24"/>
          <w:szCs w:val="24"/>
        </w:rPr>
        <w:t xml:space="preserve">Acta N° </w:t>
      </w:r>
      <w:r w:rsidR="00244AF4">
        <w:rPr>
          <w:rFonts w:ascii="Arial" w:hAnsi="Arial" w:cs="Arial"/>
          <w:sz w:val="24"/>
          <w:szCs w:val="24"/>
        </w:rPr>
        <w:t>351</w:t>
      </w:r>
      <w:r w:rsidR="00CF041D">
        <w:rPr>
          <w:rFonts w:ascii="Arial" w:hAnsi="Arial" w:cs="Arial"/>
          <w:sz w:val="24"/>
          <w:szCs w:val="24"/>
        </w:rPr>
        <w:t xml:space="preserve"> de </w:t>
      </w:r>
      <w:r w:rsidR="00244AF4">
        <w:rPr>
          <w:rFonts w:ascii="Arial" w:hAnsi="Arial" w:cs="Arial"/>
          <w:sz w:val="24"/>
          <w:szCs w:val="24"/>
        </w:rPr>
        <w:t>02</w:t>
      </w:r>
      <w:r w:rsidR="00FF5482">
        <w:rPr>
          <w:rFonts w:ascii="Arial" w:hAnsi="Arial" w:cs="Arial"/>
          <w:sz w:val="24"/>
          <w:szCs w:val="24"/>
        </w:rPr>
        <w:t>-0</w:t>
      </w:r>
      <w:r w:rsidR="00DA714B">
        <w:rPr>
          <w:rFonts w:ascii="Arial" w:hAnsi="Arial" w:cs="Arial"/>
          <w:sz w:val="24"/>
          <w:szCs w:val="24"/>
        </w:rPr>
        <w:t>8-2019</w:t>
      </w:r>
    </w:p>
    <w:p w:rsidR="007D4C24" w:rsidRDefault="007D4C24" w:rsidP="005A1B22">
      <w:pPr>
        <w:spacing w:line="288" w:lineRule="auto"/>
        <w:jc w:val="center"/>
        <w:rPr>
          <w:rFonts w:ascii="Arial" w:hAnsi="Arial" w:cs="Arial"/>
          <w:sz w:val="24"/>
          <w:szCs w:val="24"/>
        </w:rPr>
      </w:pPr>
      <w:r>
        <w:rPr>
          <w:rFonts w:ascii="Arial" w:hAnsi="Arial" w:cs="Arial"/>
          <w:sz w:val="24"/>
          <w:szCs w:val="24"/>
        </w:rPr>
        <w:t>Expediente: 66</w:t>
      </w:r>
      <w:r w:rsidR="00A476D4">
        <w:rPr>
          <w:rFonts w:ascii="Arial" w:hAnsi="Arial" w:cs="Arial"/>
          <w:sz w:val="24"/>
          <w:szCs w:val="24"/>
        </w:rPr>
        <w:t>00</w:t>
      </w:r>
      <w:r>
        <w:rPr>
          <w:rFonts w:ascii="Arial" w:hAnsi="Arial" w:cs="Arial"/>
          <w:sz w:val="24"/>
          <w:szCs w:val="24"/>
        </w:rPr>
        <w:t>1-31-03-00</w:t>
      </w:r>
      <w:r w:rsidR="00DA714B">
        <w:rPr>
          <w:rFonts w:ascii="Arial" w:hAnsi="Arial" w:cs="Arial"/>
          <w:sz w:val="24"/>
          <w:szCs w:val="24"/>
        </w:rPr>
        <w:t>5-</w:t>
      </w:r>
      <w:r w:rsidR="00DA714B" w:rsidRPr="00DA714B">
        <w:rPr>
          <w:rFonts w:ascii="Arial" w:hAnsi="Arial" w:cs="Arial"/>
          <w:b/>
          <w:sz w:val="24"/>
          <w:szCs w:val="24"/>
        </w:rPr>
        <w:t>2019</w:t>
      </w:r>
      <w:r w:rsidR="00CF041D" w:rsidRPr="00DA714B">
        <w:rPr>
          <w:rFonts w:ascii="Arial" w:hAnsi="Arial" w:cs="Arial"/>
          <w:b/>
          <w:sz w:val="24"/>
          <w:szCs w:val="24"/>
        </w:rPr>
        <w:t>-0</w:t>
      </w:r>
      <w:r w:rsidR="00D173F1" w:rsidRPr="00DA714B">
        <w:rPr>
          <w:rFonts w:ascii="Arial" w:hAnsi="Arial" w:cs="Arial"/>
          <w:b/>
          <w:sz w:val="24"/>
          <w:szCs w:val="24"/>
        </w:rPr>
        <w:t>0</w:t>
      </w:r>
      <w:r w:rsidR="009F12D0" w:rsidRPr="00DA714B">
        <w:rPr>
          <w:rFonts w:ascii="Arial" w:hAnsi="Arial" w:cs="Arial"/>
          <w:b/>
          <w:sz w:val="24"/>
          <w:szCs w:val="24"/>
        </w:rPr>
        <w:t>2</w:t>
      </w:r>
      <w:r w:rsidR="00DA714B" w:rsidRPr="00DA714B">
        <w:rPr>
          <w:rFonts w:ascii="Arial" w:hAnsi="Arial" w:cs="Arial"/>
          <w:b/>
          <w:sz w:val="24"/>
          <w:szCs w:val="24"/>
        </w:rPr>
        <w:t>10</w:t>
      </w:r>
      <w:r w:rsidRPr="00DA714B">
        <w:rPr>
          <w:rFonts w:ascii="Arial" w:hAnsi="Arial" w:cs="Arial"/>
          <w:b/>
          <w:sz w:val="24"/>
          <w:szCs w:val="24"/>
        </w:rPr>
        <w:t>-01</w:t>
      </w:r>
    </w:p>
    <w:p w:rsidR="007D4C24" w:rsidRPr="00EC4913" w:rsidRDefault="007D4C24" w:rsidP="005A1B22">
      <w:pPr>
        <w:spacing w:line="288" w:lineRule="auto"/>
        <w:rPr>
          <w:rFonts w:ascii="Arial" w:hAnsi="Arial" w:cs="Arial"/>
          <w:sz w:val="22"/>
          <w:szCs w:val="22"/>
        </w:rPr>
      </w:pPr>
    </w:p>
    <w:p w:rsidR="007D4C24" w:rsidRPr="000905F6" w:rsidRDefault="007D4C24" w:rsidP="005A1B22">
      <w:pPr>
        <w:pStyle w:val="Sinespaciado1"/>
        <w:spacing w:line="288"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5A1B22">
      <w:pPr>
        <w:pStyle w:val="Sinespaciado1"/>
        <w:spacing w:line="288" w:lineRule="auto"/>
        <w:ind w:firstLine="2835"/>
        <w:rPr>
          <w:rFonts w:ascii="Arial" w:hAnsi="Arial" w:cs="Arial"/>
          <w:lang w:val="es-ES" w:eastAsia="es-ES"/>
        </w:rPr>
      </w:pPr>
    </w:p>
    <w:p w:rsidR="007D4C24" w:rsidRDefault="007D4C24" w:rsidP="005A1B22">
      <w:pPr>
        <w:pStyle w:val="Sinespaciado1"/>
        <w:spacing w:line="288"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sidR="004051AA">
        <w:rPr>
          <w:rFonts w:ascii="Arial" w:hAnsi="Arial" w:cs="Arial"/>
          <w:sz w:val="26"/>
          <w:szCs w:val="26"/>
          <w:lang w:val="es-ES" w:eastAsia="es-ES"/>
        </w:rPr>
        <w:t xml:space="preserve"> </w:t>
      </w:r>
      <w:r w:rsidR="00CF041D">
        <w:rPr>
          <w:rFonts w:ascii="Arial" w:hAnsi="Arial" w:cs="Arial"/>
          <w:sz w:val="26"/>
          <w:szCs w:val="26"/>
          <w:lang w:val="es-ES" w:eastAsia="es-ES"/>
        </w:rPr>
        <w:t>el señor</w:t>
      </w:r>
      <w:r w:rsidR="00D173F1">
        <w:rPr>
          <w:rFonts w:ascii="Arial" w:hAnsi="Arial" w:cs="Arial"/>
          <w:sz w:val="26"/>
          <w:szCs w:val="26"/>
          <w:lang w:val="es-ES" w:eastAsia="es-ES"/>
        </w:rPr>
        <w:t xml:space="preserve"> </w:t>
      </w:r>
      <w:r w:rsidR="00335C96">
        <w:rPr>
          <w:rFonts w:ascii="Arial" w:hAnsi="Arial" w:cs="Arial"/>
          <w:lang w:val="es-ES" w:eastAsia="es-ES"/>
        </w:rPr>
        <w:t>H</w:t>
      </w:r>
      <w:r w:rsidR="001227FC">
        <w:rPr>
          <w:rFonts w:ascii="Arial" w:hAnsi="Arial" w:cs="Arial"/>
          <w:lang w:val="es-ES" w:eastAsia="es-ES"/>
        </w:rPr>
        <w:t>UMBERT</w:t>
      </w:r>
      <w:r w:rsidR="00335C96">
        <w:rPr>
          <w:rFonts w:ascii="Arial" w:hAnsi="Arial" w:cs="Arial"/>
          <w:lang w:val="es-ES" w:eastAsia="es-ES"/>
        </w:rPr>
        <w:t>O</w:t>
      </w:r>
      <w:r w:rsidR="001227FC">
        <w:rPr>
          <w:rFonts w:ascii="Arial" w:hAnsi="Arial" w:cs="Arial"/>
          <w:lang w:val="es-ES" w:eastAsia="es-ES"/>
        </w:rPr>
        <w:t xml:space="preserve"> GÓMEZ ECHEVERRI</w:t>
      </w:r>
      <w:r w:rsidRPr="00A7419B">
        <w:rPr>
          <w:rFonts w:ascii="Arial" w:hAnsi="Arial" w:cs="Arial"/>
          <w:sz w:val="26"/>
          <w:szCs w:val="26"/>
          <w:lang w:val="es-ES" w:eastAsia="es-ES"/>
        </w:rPr>
        <w:t xml:space="preserve">, contra </w:t>
      </w:r>
      <w:r w:rsidR="00817AED">
        <w:rPr>
          <w:rFonts w:ascii="Arial" w:hAnsi="Arial" w:cs="Arial"/>
          <w:sz w:val="26"/>
          <w:szCs w:val="26"/>
          <w:lang w:val="es-ES" w:eastAsia="es-ES"/>
        </w:rPr>
        <w:t>el fallo proferido</w:t>
      </w:r>
      <w:r w:rsidRPr="00A7419B">
        <w:rPr>
          <w:rFonts w:ascii="Arial" w:hAnsi="Arial" w:cs="Arial"/>
          <w:sz w:val="26"/>
          <w:szCs w:val="26"/>
          <w:lang w:val="es-ES" w:eastAsia="es-ES"/>
        </w:rPr>
        <w:t xml:space="preserve"> el </w:t>
      </w:r>
      <w:r w:rsidR="001227FC">
        <w:rPr>
          <w:rFonts w:ascii="Arial" w:hAnsi="Arial" w:cs="Arial"/>
          <w:sz w:val="26"/>
          <w:szCs w:val="26"/>
          <w:lang w:val="es-ES" w:eastAsia="es-ES"/>
        </w:rPr>
        <w:t>25</w:t>
      </w:r>
      <w:r w:rsidRPr="00A7419B">
        <w:rPr>
          <w:rFonts w:ascii="Arial" w:hAnsi="Arial" w:cs="Arial"/>
          <w:sz w:val="26"/>
          <w:szCs w:val="26"/>
          <w:lang w:val="es-ES" w:eastAsia="es-ES"/>
        </w:rPr>
        <w:t xml:space="preserve"> de </w:t>
      </w:r>
      <w:r w:rsidR="001227FC">
        <w:rPr>
          <w:rFonts w:ascii="Arial" w:hAnsi="Arial" w:cs="Arial"/>
          <w:sz w:val="26"/>
          <w:szCs w:val="26"/>
          <w:lang w:val="es-ES" w:eastAsia="es-ES"/>
        </w:rPr>
        <w:t>junio</w:t>
      </w:r>
      <w:r>
        <w:rPr>
          <w:rFonts w:ascii="Arial" w:hAnsi="Arial" w:cs="Arial"/>
          <w:sz w:val="26"/>
          <w:szCs w:val="26"/>
          <w:lang w:val="es-ES" w:eastAsia="es-ES"/>
        </w:rPr>
        <w:t xml:space="preserve"> de 201</w:t>
      </w:r>
      <w:r w:rsidR="001227FC">
        <w:rPr>
          <w:rFonts w:ascii="Arial" w:hAnsi="Arial" w:cs="Arial"/>
          <w:sz w:val="26"/>
          <w:szCs w:val="26"/>
          <w:lang w:val="es-ES" w:eastAsia="es-ES"/>
        </w:rPr>
        <w:t>9</w:t>
      </w:r>
      <w:r>
        <w:rPr>
          <w:rFonts w:ascii="Arial" w:hAnsi="Arial" w:cs="Arial"/>
          <w:sz w:val="26"/>
          <w:szCs w:val="26"/>
          <w:lang w:val="es-ES" w:eastAsia="es-ES"/>
        </w:rPr>
        <w:t xml:space="preserve">, mediante </w:t>
      </w:r>
      <w:r w:rsidR="00335C96">
        <w:rPr>
          <w:rFonts w:ascii="Arial" w:hAnsi="Arial" w:cs="Arial"/>
          <w:sz w:val="26"/>
          <w:szCs w:val="26"/>
          <w:lang w:val="es-ES" w:eastAsia="es-ES"/>
        </w:rPr>
        <w:t>e</w:t>
      </w:r>
      <w:r>
        <w:rPr>
          <w:rFonts w:ascii="Arial" w:hAnsi="Arial" w:cs="Arial"/>
          <w:sz w:val="26"/>
          <w:szCs w:val="26"/>
          <w:lang w:val="es-ES" w:eastAsia="es-ES"/>
        </w:rPr>
        <w:t>l cual</w:t>
      </w:r>
      <w:r w:rsidRPr="00A7419B">
        <w:rPr>
          <w:rFonts w:ascii="Arial" w:hAnsi="Arial" w:cs="Arial"/>
          <w:sz w:val="26"/>
          <w:szCs w:val="26"/>
          <w:lang w:val="es-ES" w:eastAsia="es-ES"/>
        </w:rPr>
        <w:t xml:space="preserve"> el </w:t>
      </w:r>
      <w:r w:rsidR="00845079" w:rsidRPr="0059021A">
        <w:rPr>
          <w:rFonts w:ascii="Arial" w:hAnsi="Arial" w:cs="Arial"/>
          <w:spacing w:val="-3"/>
          <w:sz w:val="26"/>
          <w:szCs w:val="26"/>
        </w:rPr>
        <w:t xml:space="preserve">Juzgado </w:t>
      </w:r>
      <w:r w:rsidR="001227FC">
        <w:rPr>
          <w:rFonts w:ascii="Arial" w:hAnsi="Arial" w:cs="Arial"/>
          <w:spacing w:val="-3"/>
          <w:sz w:val="26"/>
          <w:szCs w:val="26"/>
        </w:rPr>
        <w:t>Quint</w:t>
      </w:r>
      <w:r w:rsidR="00845079">
        <w:rPr>
          <w:rFonts w:ascii="Arial" w:hAnsi="Arial" w:cs="Arial"/>
          <w:spacing w:val="-3"/>
          <w:sz w:val="26"/>
          <w:szCs w:val="26"/>
        </w:rPr>
        <w:t>o</w:t>
      </w:r>
      <w:r w:rsidR="00845079" w:rsidRPr="0059021A">
        <w:rPr>
          <w:rFonts w:ascii="Arial" w:hAnsi="Arial" w:cs="Arial"/>
          <w:spacing w:val="-3"/>
          <w:sz w:val="26"/>
          <w:szCs w:val="26"/>
        </w:rPr>
        <w:t xml:space="preserve"> Civil del Circuito de Pereira</w:t>
      </w:r>
      <w:r>
        <w:rPr>
          <w:rFonts w:ascii="Arial" w:hAnsi="Arial" w:cs="Arial"/>
          <w:sz w:val="26"/>
          <w:szCs w:val="26"/>
          <w:lang w:val="es-ES" w:eastAsia="es-ES"/>
        </w:rPr>
        <w:t xml:space="preserve"> resolvió </w:t>
      </w:r>
      <w:r w:rsidRPr="00A7419B">
        <w:rPr>
          <w:rFonts w:ascii="Arial" w:hAnsi="Arial" w:cs="Arial"/>
          <w:sz w:val="26"/>
          <w:szCs w:val="26"/>
          <w:lang w:val="es-ES" w:eastAsia="es-ES"/>
        </w:rPr>
        <w:t>la acción de tutela promovida por</w:t>
      </w:r>
      <w:r w:rsidR="001227FC">
        <w:rPr>
          <w:rFonts w:ascii="Arial" w:hAnsi="Arial" w:cs="Arial"/>
          <w:sz w:val="26"/>
          <w:szCs w:val="26"/>
          <w:lang w:val="es-ES" w:eastAsia="es-ES"/>
        </w:rPr>
        <w:t xml:space="preserve"> el opugnante</w:t>
      </w:r>
      <w:r w:rsidR="00335C96" w:rsidRPr="00A7419B">
        <w:rPr>
          <w:rFonts w:ascii="Arial" w:hAnsi="Arial" w:cs="Arial"/>
          <w:sz w:val="26"/>
          <w:szCs w:val="26"/>
          <w:lang w:val="es-ES" w:eastAsia="es-ES"/>
        </w:rPr>
        <w:t xml:space="preserve"> </w:t>
      </w:r>
      <w:r w:rsidRPr="00A7419B">
        <w:rPr>
          <w:rFonts w:ascii="Arial" w:hAnsi="Arial" w:cs="Arial"/>
          <w:sz w:val="26"/>
          <w:szCs w:val="26"/>
          <w:lang w:val="es-ES" w:eastAsia="es-ES"/>
        </w:rPr>
        <w:t xml:space="preserve">frente al </w:t>
      </w:r>
      <w:r w:rsidRPr="009F2E3A">
        <w:rPr>
          <w:rFonts w:ascii="Arial" w:hAnsi="Arial" w:cs="Arial"/>
          <w:lang w:val="es-ES" w:eastAsia="es-ES"/>
        </w:rPr>
        <w:t xml:space="preserve">JUZGADO </w:t>
      </w:r>
      <w:r w:rsidR="00335C96">
        <w:rPr>
          <w:rFonts w:ascii="Arial" w:hAnsi="Arial" w:cs="Arial"/>
          <w:lang w:val="es-ES" w:eastAsia="es-ES"/>
        </w:rPr>
        <w:t>PRIMERO DE PEQUEÑAS CAUSAS Y COMPETENCIA MÚLTIPLE DE</w:t>
      </w:r>
      <w:r w:rsidRPr="009F2E3A">
        <w:rPr>
          <w:rFonts w:ascii="Arial" w:hAnsi="Arial" w:cs="Arial"/>
          <w:lang w:val="es-ES" w:eastAsia="es-ES"/>
        </w:rPr>
        <w:t xml:space="preserve"> </w:t>
      </w:r>
      <w:r w:rsidR="006D5969">
        <w:rPr>
          <w:rFonts w:ascii="Arial" w:hAnsi="Arial" w:cs="Arial"/>
          <w:lang w:val="es-ES" w:eastAsia="es-ES"/>
        </w:rPr>
        <w:t>PEREIRA</w:t>
      </w:r>
      <w:r w:rsidR="001227FC">
        <w:rPr>
          <w:rFonts w:ascii="Arial" w:hAnsi="Arial" w:cs="Arial"/>
          <w:sz w:val="26"/>
          <w:szCs w:val="26"/>
          <w:lang w:val="es-ES" w:eastAsia="es-ES"/>
        </w:rPr>
        <w:t>,</w:t>
      </w:r>
      <w:r w:rsidR="00335C96">
        <w:rPr>
          <w:rFonts w:ascii="Arial" w:hAnsi="Arial" w:cs="Arial"/>
          <w:sz w:val="26"/>
          <w:szCs w:val="26"/>
          <w:lang w:val="es-ES" w:eastAsia="es-ES"/>
        </w:rPr>
        <w:t xml:space="preserve"> </w:t>
      </w:r>
      <w:r w:rsidR="001227FC">
        <w:rPr>
          <w:rFonts w:ascii="Arial" w:hAnsi="Arial" w:cs="Arial"/>
          <w:sz w:val="26"/>
          <w:szCs w:val="26"/>
          <w:lang w:val="es-ES" w:eastAsia="es-ES"/>
        </w:rPr>
        <w:t xml:space="preserve">trámite al que se vinculó al señor </w:t>
      </w:r>
      <w:r w:rsidR="001227FC" w:rsidRPr="001227FC">
        <w:rPr>
          <w:rFonts w:ascii="Arial" w:hAnsi="Arial" w:cs="Arial"/>
          <w:szCs w:val="26"/>
          <w:lang w:val="es-ES" w:eastAsia="es-ES"/>
        </w:rPr>
        <w:t xml:space="preserve">JOSÉ LEONEL MOLINA MONTES </w:t>
      </w:r>
      <w:r w:rsidR="001227FC">
        <w:rPr>
          <w:rFonts w:ascii="Arial" w:hAnsi="Arial" w:cs="Arial"/>
          <w:sz w:val="26"/>
          <w:szCs w:val="26"/>
          <w:lang w:val="es-ES" w:eastAsia="es-ES"/>
        </w:rPr>
        <w:t xml:space="preserve">y el </w:t>
      </w:r>
      <w:r w:rsidR="001227FC" w:rsidRPr="001227FC">
        <w:rPr>
          <w:rFonts w:ascii="Arial" w:hAnsi="Arial" w:cs="Arial"/>
          <w:szCs w:val="26"/>
          <w:lang w:val="es-ES" w:eastAsia="es-ES"/>
        </w:rPr>
        <w:t>CONJUNTO RESIDENCIAL MULTIFAMILIARES LOS ALMENDROS PH</w:t>
      </w:r>
      <w:r>
        <w:rPr>
          <w:rFonts w:ascii="Arial" w:hAnsi="Arial" w:cs="Arial"/>
          <w:sz w:val="26"/>
          <w:szCs w:val="26"/>
          <w:lang w:val="es-ES" w:eastAsia="es-ES"/>
        </w:rPr>
        <w:t>.</w:t>
      </w:r>
    </w:p>
    <w:p w:rsidR="007D4C24" w:rsidRPr="00A66474" w:rsidRDefault="007D4C24" w:rsidP="005A1B22">
      <w:pPr>
        <w:pStyle w:val="Sinespaciado1"/>
        <w:spacing w:line="288" w:lineRule="auto"/>
        <w:ind w:firstLine="2835"/>
        <w:jc w:val="both"/>
        <w:rPr>
          <w:rFonts w:ascii="Arial" w:hAnsi="Arial" w:cs="Arial"/>
          <w:sz w:val="24"/>
          <w:szCs w:val="16"/>
          <w:lang w:val="es-ES" w:eastAsia="es-ES"/>
        </w:rPr>
      </w:pPr>
    </w:p>
    <w:p w:rsidR="007D4C24" w:rsidRPr="00EC4913" w:rsidRDefault="007D4C24" w:rsidP="005A1B22">
      <w:pPr>
        <w:pStyle w:val="Sinespaciado1"/>
        <w:spacing w:line="288" w:lineRule="auto"/>
        <w:ind w:firstLine="2835"/>
        <w:jc w:val="both"/>
        <w:rPr>
          <w:rFonts w:ascii="Arial" w:hAnsi="Arial" w:cs="Arial"/>
          <w:b/>
          <w:lang w:val="es-ES" w:eastAsia="es-ES"/>
        </w:rPr>
      </w:pPr>
      <w:r w:rsidRPr="00EC4913">
        <w:rPr>
          <w:rFonts w:ascii="Arial" w:hAnsi="Arial" w:cs="Arial"/>
          <w:b/>
          <w:lang w:val="es-ES" w:eastAsia="es-ES"/>
        </w:rPr>
        <w:t>II. ANTECEDENTES</w:t>
      </w:r>
    </w:p>
    <w:p w:rsidR="007D4C24" w:rsidRPr="00817AED" w:rsidRDefault="007D4C24" w:rsidP="005A1B22">
      <w:pPr>
        <w:pStyle w:val="Sinespaciado1"/>
        <w:spacing w:line="288" w:lineRule="auto"/>
        <w:ind w:firstLine="2835"/>
        <w:jc w:val="both"/>
        <w:rPr>
          <w:rFonts w:ascii="Arial" w:hAnsi="Arial" w:cs="Arial"/>
          <w:sz w:val="24"/>
          <w:szCs w:val="16"/>
          <w:lang w:val="es-ES" w:eastAsia="es-ES"/>
        </w:rPr>
      </w:pPr>
    </w:p>
    <w:p w:rsidR="007D4C24" w:rsidRDefault="007D4C24" w:rsidP="005A1B22">
      <w:pPr>
        <w:pStyle w:val="Sinespaciado1"/>
        <w:spacing w:line="288" w:lineRule="auto"/>
        <w:ind w:firstLine="2835"/>
        <w:jc w:val="both"/>
        <w:rPr>
          <w:rFonts w:ascii="Arial" w:hAnsi="Arial" w:cs="Arial"/>
          <w:spacing w:val="-3"/>
          <w:sz w:val="26"/>
          <w:szCs w:val="26"/>
        </w:rPr>
      </w:pPr>
      <w:r w:rsidRPr="00A7419B">
        <w:rPr>
          <w:rFonts w:ascii="Arial" w:hAnsi="Arial" w:cs="Arial"/>
          <w:sz w:val="26"/>
          <w:szCs w:val="26"/>
        </w:rPr>
        <w:t xml:space="preserve">1. </w:t>
      </w:r>
      <w:r w:rsidR="00323880">
        <w:rPr>
          <w:rFonts w:ascii="Arial" w:hAnsi="Arial" w:cs="Arial"/>
          <w:sz w:val="26"/>
          <w:szCs w:val="26"/>
        </w:rPr>
        <w:t>El</w:t>
      </w:r>
      <w:r>
        <w:rPr>
          <w:rFonts w:ascii="Arial" w:hAnsi="Arial" w:cs="Arial"/>
          <w:sz w:val="26"/>
          <w:szCs w:val="26"/>
        </w:rPr>
        <w:t xml:space="preserve"> ac</w:t>
      </w:r>
      <w:r w:rsidR="00323880">
        <w:rPr>
          <w:rFonts w:ascii="Arial" w:hAnsi="Arial" w:cs="Arial"/>
          <w:sz w:val="26"/>
          <w:szCs w:val="26"/>
        </w:rPr>
        <w:t>cionante</w:t>
      </w:r>
      <w:r w:rsidR="004A3413" w:rsidRPr="004A3413">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 derecho fundamental al debido proceso.</w:t>
      </w:r>
    </w:p>
    <w:p w:rsidR="007D4C24" w:rsidRPr="009F2E3A" w:rsidRDefault="007D4C24" w:rsidP="005A1B22">
      <w:pPr>
        <w:pStyle w:val="Sinespaciado1"/>
        <w:spacing w:line="288" w:lineRule="auto"/>
        <w:ind w:firstLine="2835"/>
        <w:jc w:val="both"/>
        <w:rPr>
          <w:rFonts w:ascii="Arial" w:hAnsi="Arial" w:cs="Arial"/>
          <w:sz w:val="16"/>
          <w:szCs w:val="16"/>
          <w:lang w:val="es-ES" w:eastAsia="es-ES"/>
        </w:rPr>
      </w:pPr>
    </w:p>
    <w:p w:rsidR="007D4C24" w:rsidRDefault="007D4C24" w:rsidP="005A1B22">
      <w:pPr>
        <w:pStyle w:val="Sinespaciado1"/>
        <w:spacing w:line="288"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5A1B22">
      <w:pPr>
        <w:pStyle w:val="Sinespaciado1"/>
        <w:spacing w:line="288" w:lineRule="auto"/>
        <w:ind w:firstLine="2835"/>
        <w:jc w:val="both"/>
        <w:rPr>
          <w:rFonts w:ascii="Arial" w:hAnsi="Arial" w:cs="Arial"/>
          <w:sz w:val="16"/>
          <w:szCs w:val="16"/>
        </w:rPr>
      </w:pPr>
    </w:p>
    <w:p w:rsidR="007D4C24" w:rsidRDefault="007D4C24" w:rsidP="005A1B22">
      <w:pPr>
        <w:pStyle w:val="Sinespaciado1"/>
        <w:spacing w:line="288" w:lineRule="auto"/>
        <w:ind w:firstLine="2835"/>
        <w:jc w:val="both"/>
        <w:rPr>
          <w:rFonts w:ascii="Arial" w:hAnsi="Arial" w:cs="Arial"/>
          <w:sz w:val="26"/>
          <w:szCs w:val="26"/>
        </w:rPr>
      </w:pPr>
      <w:r>
        <w:rPr>
          <w:rFonts w:ascii="Arial" w:hAnsi="Arial" w:cs="Arial"/>
          <w:sz w:val="26"/>
          <w:szCs w:val="26"/>
        </w:rPr>
        <w:t xml:space="preserve">2.1. </w:t>
      </w:r>
      <w:r w:rsidR="004A3413" w:rsidRPr="004A3413">
        <w:rPr>
          <w:rFonts w:ascii="Arial" w:hAnsi="Arial" w:cs="Arial"/>
          <w:sz w:val="26"/>
          <w:szCs w:val="26"/>
        </w:rPr>
        <w:t xml:space="preserve">El </w:t>
      </w:r>
      <w:r w:rsidR="005B71A8">
        <w:rPr>
          <w:rFonts w:ascii="Arial" w:hAnsi="Arial" w:cs="Arial"/>
          <w:sz w:val="26"/>
          <w:szCs w:val="26"/>
        </w:rPr>
        <w:t>14 de enero de 2019 se le notificó que tenía un término de noventa días calendario para proceder a hacer el arreglo de la humedad que afecta el Local No. 3, del Bloque 3, Tipo B, del Conjunto Residencial Multifamiliares Los Almendros de esta ciudad</w:t>
      </w:r>
      <w:r w:rsidR="00654C86" w:rsidRPr="00654C86">
        <w:rPr>
          <w:rFonts w:ascii="Arial" w:hAnsi="Arial" w:cs="Arial"/>
          <w:sz w:val="26"/>
          <w:szCs w:val="26"/>
        </w:rPr>
        <w:t>.</w:t>
      </w:r>
    </w:p>
    <w:p w:rsidR="007D4C24" w:rsidRPr="00817AED" w:rsidRDefault="007D4C24" w:rsidP="005A1B22">
      <w:pPr>
        <w:pStyle w:val="Sinespaciado1"/>
        <w:spacing w:line="288" w:lineRule="auto"/>
        <w:ind w:firstLine="2835"/>
        <w:jc w:val="both"/>
        <w:rPr>
          <w:rFonts w:ascii="Arial" w:hAnsi="Arial" w:cs="Arial"/>
          <w:sz w:val="16"/>
          <w:szCs w:val="26"/>
        </w:rPr>
      </w:pPr>
    </w:p>
    <w:p w:rsidR="00BB00E2" w:rsidRDefault="00BB00E2" w:rsidP="005A1B22">
      <w:pPr>
        <w:pStyle w:val="Sinespaciado1"/>
        <w:spacing w:line="288" w:lineRule="auto"/>
        <w:ind w:firstLine="2835"/>
        <w:jc w:val="both"/>
        <w:rPr>
          <w:rFonts w:ascii="Arial" w:hAnsi="Arial" w:cs="Arial"/>
          <w:sz w:val="26"/>
          <w:szCs w:val="26"/>
        </w:rPr>
      </w:pPr>
      <w:r>
        <w:rPr>
          <w:rFonts w:ascii="Arial" w:hAnsi="Arial" w:cs="Arial"/>
          <w:sz w:val="26"/>
          <w:szCs w:val="26"/>
        </w:rPr>
        <w:t>2.2. E</w:t>
      </w:r>
      <w:r w:rsidR="005B71A8">
        <w:rPr>
          <w:rFonts w:ascii="Arial" w:hAnsi="Arial" w:cs="Arial"/>
          <w:sz w:val="26"/>
          <w:szCs w:val="26"/>
        </w:rPr>
        <w:t>ncontrándose dentro del plazo de los noventa días, el 7 de marzo de 2019, presentó memorial explicando las razones del origen de la humedad, en el cual se manifestó que estaba dispuesto a hacer lo correspondiente al interior del local, para lo cual allegó una cotización</w:t>
      </w:r>
      <w:r w:rsidR="00C0360A">
        <w:rPr>
          <w:rFonts w:ascii="Arial" w:hAnsi="Arial" w:cs="Arial"/>
          <w:sz w:val="26"/>
          <w:szCs w:val="26"/>
        </w:rPr>
        <w:t xml:space="preserve"> y copia de la sentencia del Juzgado Tercero Civil Municipal de Pereira, de fecha 23 de noviembre de 2016, en la que se ordenó a la propiedad horizontal, realizar las obras necesarias e indispensables para cesar la perturbación de aguas que causan humedades en las paredes de su predio</w:t>
      </w:r>
      <w:r>
        <w:rPr>
          <w:rFonts w:ascii="Arial" w:hAnsi="Arial" w:cs="Arial"/>
          <w:sz w:val="26"/>
          <w:szCs w:val="26"/>
        </w:rPr>
        <w:t>.</w:t>
      </w:r>
    </w:p>
    <w:p w:rsidR="00BB00E2" w:rsidRPr="00BB00E2" w:rsidRDefault="00BB00E2" w:rsidP="005A1B22">
      <w:pPr>
        <w:pStyle w:val="Sinespaciado1"/>
        <w:spacing w:line="288" w:lineRule="auto"/>
        <w:ind w:firstLine="2835"/>
        <w:jc w:val="both"/>
        <w:rPr>
          <w:rFonts w:ascii="Arial" w:hAnsi="Arial" w:cs="Arial"/>
          <w:sz w:val="16"/>
          <w:szCs w:val="16"/>
        </w:rPr>
      </w:pPr>
    </w:p>
    <w:p w:rsidR="00BB00E2" w:rsidRDefault="00BB00E2" w:rsidP="005A1B22">
      <w:pPr>
        <w:pStyle w:val="Sinespaciado1"/>
        <w:spacing w:line="288" w:lineRule="auto"/>
        <w:ind w:firstLine="2835"/>
        <w:jc w:val="both"/>
        <w:rPr>
          <w:rFonts w:ascii="Arial" w:hAnsi="Arial" w:cs="Arial"/>
          <w:sz w:val="26"/>
          <w:szCs w:val="26"/>
        </w:rPr>
      </w:pPr>
      <w:r>
        <w:rPr>
          <w:rFonts w:ascii="Arial" w:hAnsi="Arial" w:cs="Arial"/>
          <w:sz w:val="26"/>
          <w:szCs w:val="26"/>
        </w:rPr>
        <w:t xml:space="preserve">2.3. </w:t>
      </w:r>
      <w:r w:rsidR="00567C95">
        <w:rPr>
          <w:rFonts w:ascii="Arial" w:hAnsi="Arial" w:cs="Arial"/>
          <w:sz w:val="26"/>
          <w:szCs w:val="26"/>
        </w:rPr>
        <w:t>El 9 de abril de 2019</w:t>
      </w:r>
      <w:r w:rsidR="00AD795C">
        <w:rPr>
          <w:rFonts w:ascii="Arial" w:hAnsi="Arial" w:cs="Arial"/>
          <w:sz w:val="26"/>
          <w:szCs w:val="26"/>
        </w:rPr>
        <w:t>,</w:t>
      </w:r>
      <w:r w:rsidR="00AD795C" w:rsidRPr="00AD795C">
        <w:rPr>
          <w:rFonts w:ascii="Arial" w:hAnsi="Arial" w:cs="Arial"/>
          <w:sz w:val="26"/>
          <w:szCs w:val="26"/>
        </w:rPr>
        <w:t xml:space="preserve"> el </w:t>
      </w:r>
      <w:r w:rsidR="002513E3" w:rsidRPr="002D5D2F">
        <w:rPr>
          <w:rFonts w:ascii="Arial" w:hAnsi="Arial" w:cs="Arial"/>
          <w:sz w:val="26"/>
          <w:szCs w:val="26"/>
        </w:rPr>
        <w:t>Juzgado Primero de Pequeñas Causas y Competencia Múltiple de Pereira,</w:t>
      </w:r>
      <w:r w:rsidR="00AD795C">
        <w:rPr>
          <w:rFonts w:ascii="Arial" w:hAnsi="Arial" w:cs="Arial"/>
          <w:sz w:val="26"/>
          <w:szCs w:val="26"/>
        </w:rPr>
        <w:t xml:space="preserve"> </w:t>
      </w:r>
      <w:r w:rsidR="00567C95">
        <w:rPr>
          <w:rFonts w:ascii="Arial" w:hAnsi="Arial" w:cs="Arial"/>
          <w:sz w:val="26"/>
          <w:szCs w:val="26"/>
        </w:rPr>
        <w:t>con fundamento en el inciso 5º del artículo 118 del CGP, resolvió sobre el memorial antes referido</w:t>
      </w:r>
      <w:r w:rsidR="00AD795C" w:rsidRPr="00AD795C">
        <w:rPr>
          <w:rFonts w:ascii="Arial" w:hAnsi="Arial" w:cs="Arial"/>
          <w:sz w:val="26"/>
          <w:szCs w:val="26"/>
        </w:rPr>
        <w:t>.</w:t>
      </w:r>
    </w:p>
    <w:p w:rsidR="00BB00E2" w:rsidRPr="00BB00E2" w:rsidRDefault="00BB00E2" w:rsidP="005A1B22">
      <w:pPr>
        <w:pStyle w:val="Sinespaciado1"/>
        <w:spacing w:line="288" w:lineRule="auto"/>
        <w:ind w:firstLine="2835"/>
        <w:jc w:val="both"/>
        <w:rPr>
          <w:rFonts w:ascii="Arial" w:hAnsi="Arial" w:cs="Arial"/>
          <w:sz w:val="16"/>
          <w:szCs w:val="16"/>
        </w:rPr>
      </w:pPr>
    </w:p>
    <w:p w:rsidR="007D4C24" w:rsidRDefault="00D270E1" w:rsidP="005A1B22">
      <w:pPr>
        <w:pStyle w:val="Sinespaciado1"/>
        <w:spacing w:line="288" w:lineRule="auto"/>
        <w:ind w:firstLine="2835"/>
        <w:jc w:val="both"/>
        <w:rPr>
          <w:rFonts w:ascii="Arial" w:hAnsi="Arial" w:cs="Arial"/>
          <w:sz w:val="26"/>
          <w:szCs w:val="26"/>
        </w:rPr>
      </w:pPr>
      <w:r>
        <w:rPr>
          <w:rFonts w:ascii="Arial" w:hAnsi="Arial" w:cs="Arial"/>
          <w:sz w:val="26"/>
          <w:szCs w:val="26"/>
        </w:rPr>
        <w:t xml:space="preserve">2.4. </w:t>
      </w:r>
      <w:r w:rsidR="00F511B0" w:rsidRPr="00F511B0">
        <w:rPr>
          <w:rFonts w:ascii="Arial" w:hAnsi="Arial" w:cs="Arial"/>
          <w:sz w:val="26"/>
          <w:szCs w:val="26"/>
        </w:rPr>
        <w:t xml:space="preserve">El </w:t>
      </w:r>
      <w:r w:rsidR="000F563D">
        <w:rPr>
          <w:rFonts w:ascii="Arial" w:hAnsi="Arial" w:cs="Arial"/>
          <w:sz w:val="26"/>
          <w:szCs w:val="26"/>
        </w:rPr>
        <w:t>30 de mayo último, mediante el auto interlocutorio No. 0382, se ordenó seguir adelante con la ejecución, pese a que existió un pronunciamiento oportuno relacionado con las pretensiones del demandante, donde manifestó su intención de arreglar el local, sin que hubiese pronunciamiento por parte del juzgado</w:t>
      </w:r>
      <w:r w:rsidR="00364D8F" w:rsidRPr="00364D8F">
        <w:rPr>
          <w:rFonts w:ascii="Arial" w:hAnsi="Arial" w:cs="Arial"/>
          <w:sz w:val="26"/>
          <w:szCs w:val="26"/>
        </w:rPr>
        <w:t>.</w:t>
      </w:r>
    </w:p>
    <w:p w:rsidR="008605A4" w:rsidRPr="00210813" w:rsidRDefault="008605A4" w:rsidP="005A1B22">
      <w:pPr>
        <w:pStyle w:val="Sinespaciado1"/>
        <w:spacing w:line="288" w:lineRule="auto"/>
        <w:ind w:firstLine="2835"/>
        <w:jc w:val="both"/>
        <w:rPr>
          <w:rFonts w:ascii="Arial" w:hAnsi="Arial" w:cs="Arial"/>
          <w:sz w:val="16"/>
          <w:szCs w:val="16"/>
        </w:rPr>
      </w:pPr>
    </w:p>
    <w:p w:rsidR="007D4C24" w:rsidRDefault="007D4C24" w:rsidP="005A1B22">
      <w:pPr>
        <w:pStyle w:val="Sinespaciado1"/>
        <w:spacing w:line="288" w:lineRule="auto"/>
        <w:ind w:firstLine="2835"/>
        <w:jc w:val="both"/>
        <w:rPr>
          <w:rFonts w:ascii="Arial" w:hAnsi="Arial" w:cs="Arial"/>
          <w:sz w:val="26"/>
          <w:szCs w:val="26"/>
        </w:rPr>
      </w:pPr>
      <w:r>
        <w:rPr>
          <w:rFonts w:ascii="Arial" w:hAnsi="Arial" w:cs="Arial"/>
          <w:sz w:val="26"/>
          <w:szCs w:val="26"/>
        </w:rPr>
        <w:t xml:space="preserve">3. </w:t>
      </w:r>
      <w:r w:rsidR="005D6367">
        <w:rPr>
          <w:rFonts w:ascii="Arial" w:hAnsi="Arial" w:cs="Arial"/>
          <w:sz w:val="26"/>
          <w:szCs w:val="26"/>
        </w:rPr>
        <w:t xml:space="preserve">Solicita </w:t>
      </w:r>
      <w:r w:rsidR="005D6367" w:rsidRPr="005D6367">
        <w:rPr>
          <w:rFonts w:ascii="Arial" w:hAnsi="Arial" w:cs="Arial"/>
          <w:sz w:val="26"/>
          <w:szCs w:val="26"/>
        </w:rPr>
        <w:t>se</w:t>
      </w:r>
      <w:r w:rsidR="001C76F7">
        <w:rPr>
          <w:rFonts w:ascii="Arial" w:hAnsi="Arial" w:cs="Arial"/>
          <w:sz w:val="26"/>
          <w:szCs w:val="26"/>
        </w:rPr>
        <w:t xml:space="preserve"> </w:t>
      </w:r>
      <w:r w:rsidR="000F563D">
        <w:rPr>
          <w:rFonts w:ascii="Arial" w:hAnsi="Arial" w:cs="Arial"/>
          <w:sz w:val="26"/>
          <w:szCs w:val="26"/>
        </w:rPr>
        <w:t xml:space="preserve">revoque la decisión del </w:t>
      </w:r>
      <w:r w:rsidR="00402765" w:rsidRPr="009F2E3A">
        <w:rPr>
          <w:rFonts w:ascii="Arial" w:hAnsi="Arial" w:cs="Arial"/>
          <w:lang w:val="es-ES" w:eastAsia="es-ES"/>
        </w:rPr>
        <w:t xml:space="preserve">JUZGADO </w:t>
      </w:r>
      <w:r w:rsidR="00402765">
        <w:rPr>
          <w:rFonts w:ascii="Arial" w:hAnsi="Arial" w:cs="Arial"/>
          <w:lang w:val="es-ES" w:eastAsia="es-ES"/>
        </w:rPr>
        <w:t>PRIMERO DE PEQUEÑAS CAUSAS Y COMPETENCIA MÚLTIPLE DE</w:t>
      </w:r>
      <w:r w:rsidR="00402765" w:rsidRPr="009F2E3A">
        <w:rPr>
          <w:rFonts w:ascii="Arial" w:hAnsi="Arial" w:cs="Arial"/>
          <w:lang w:val="es-ES" w:eastAsia="es-ES"/>
        </w:rPr>
        <w:t xml:space="preserve"> </w:t>
      </w:r>
      <w:r w:rsidR="00402765">
        <w:rPr>
          <w:rFonts w:ascii="Arial" w:hAnsi="Arial" w:cs="Arial"/>
          <w:lang w:val="es-ES" w:eastAsia="es-ES"/>
        </w:rPr>
        <w:t>PEREIRA,</w:t>
      </w:r>
      <w:r w:rsidR="00402765">
        <w:rPr>
          <w:rFonts w:ascii="Arial" w:hAnsi="Arial" w:cs="Arial"/>
          <w:sz w:val="26"/>
          <w:szCs w:val="26"/>
        </w:rPr>
        <w:t xml:space="preserve"> </w:t>
      </w:r>
      <w:r w:rsidR="000F563D">
        <w:rPr>
          <w:rFonts w:ascii="Arial" w:hAnsi="Arial" w:cs="Arial"/>
          <w:sz w:val="26"/>
          <w:szCs w:val="26"/>
        </w:rPr>
        <w:t xml:space="preserve">de seguir adelante con la ejecución, proferida en el </w:t>
      </w:r>
      <w:r w:rsidR="000F563D">
        <w:rPr>
          <w:rFonts w:ascii="Arial" w:hAnsi="Arial" w:cs="Arial"/>
          <w:spacing w:val="-3"/>
          <w:sz w:val="26"/>
          <w:szCs w:val="26"/>
        </w:rPr>
        <w:t>proceso ejecutivo por obligación de hacer,</w:t>
      </w:r>
      <w:r w:rsidR="000F563D">
        <w:rPr>
          <w:rFonts w:ascii="Arial" w:hAnsi="Arial" w:cs="Arial"/>
          <w:sz w:val="26"/>
          <w:szCs w:val="26"/>
        </w:rPr>
        <w:t xml:space="preserve"> radicado en ese despacho bajo el número 2018-00464</w:t>
      </w:r>
      <w:r>
        <w:rPr>
          <w:rFonts w:ascii="Arial" w:hAnsi="Arial" w:cs="Arial"/>
          <w:sz w:val="26"/>
          <w:szCs w:val="26"/>
        </w:rPr>
        <w:t>.</w:t>
      </w:r>
    </w:p>
    <w:p w:rsidR="007D4C24" w:rsidRPr="00E11950" w:rsidRDefault="007D4C24" w:rsidP="005A1B22">
      <w:pPr>
        <w:pStyle w:val="Sinespaciado1"/>
        <w:spacing w:line="288" w:lineRule="auto"/>
        <w:ind w:firstLine="2835"/>
        <w:jc w:val="both"/>
        <w:rPr>
          <w:rFonts w:ascii="Arial" w:hAnsi="Arial" w:cs="Arial"/>
          <w:sz w:val="16"/>
          <w:szCs w:val="16"/>
        </w:rPr>
      </w:pPr>
    </w:p>
    <w:p w:rsidR="007D4C24" w:rsidRPr="00F60D98" w:rsidRDefault="007D4C24" w:rsidP="005A1B22">
      <w:pPr>
        <w:pStyle w:val="Sinespaciado1"/>
        <w:spacing w:line="288" w:lineRule="auto"/>
        <w:ind w:firstLine="2835"/>
        <w:jc w:val="both"/>
        <w:rPr>
          <w:rFonts w:ascii="Arial" w:eastAsia="Batang" w:hAnsi="Arial" w:cs="Arial"/>
          <w:sz w:val="26"/>
          <w:szCs w:val="26"/>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w:t>
      </w:r>
      <w:r w:rsidR="00777E52" w:rsidRPr="0059021A">
        <w:rPr>
          <w:rFonts w:ascii="Arial" w:hAnsi="Arial" w:cs="Arial"/>
          <w:spacing w:val="-3"/>
          <w:sz w:val="26"/>
          <w:szCs w:val="26"/>
        </w:rPr>
        <w:t xml:space="preserve">Juzgado </w:t>
      </w:r>
      <w:r w:rsidR="00F60D98">
        <w:rPr>
          <w:rFonts w:ascii="Arial" w:hAnsi="Arial" w:cs="Arial"/>
          <w:spacing w:val="-3"/>
          <w:sz w:val="26"/>
          <w:szCs w:val="26"/>
        </w:rPr>
        <w:t>Quint</w:t>
      </w:r>
      <w:r w:rsidR="00777E52">
        <w:rPr>
          <w:rFonts w:ascii="Arial" w:hAnsi="Arial" w:cs="Arial"/>
          <w:spacing w:val="-3"/>
          <w:sz w:val="26"/>
          <w:szCs w:val="26"/>
        </w:rPr>
        <w:t>o</w:t>
      </w:r>
      <w:r w:rsidR="00777E52" w:rsidRPr="0059021A">
        <w:rPr>
          <w:rFonts w:ascii="Arial" w:hAnsi="Arial" w:cs="Arial"/>
          <w:spacing w:val="-3"/>
          <w:sz w:val="26"/>
          <w:szCs w:val="26"/>
        </w:rPr>
        <w:t xml:space="preserve"> Civil del Circuito de Pereira</w:t>
      </w:r>
      <w:r>
        <w:rPr>
          <w:rFonts w:ascii="Arial" w:hAnsi="Arial" w:cs="Arial"/>
          <w:sz w:val="26"/>
          <w:szCs w:val="26"/>
        </w:rPr>
        <w:t>,</w:t>
      </w:r>
      <w:r w:rsidRPr="00287873">
        <w:rPr>
          <w:rFonts w:ascii="Arial" w:hAnsi="Arial" w:cs="Arial"/>
          <w:sz w:val="26"/>
          <w:szCs w:val="26"/>
        </w:rPr>
        <w:t xml:space="preserve"> quien</w:t>
      </w:r>
      <w:r w:rsidR="00F60D98">
        <w:rPr>
          <w:rFonts w:ascii="Arial" w:hAnsi="Arial" w:cs="Arial"/>
          <w:sz w:val="26"/>
          <w:szCs w:val="26"/>
        </w:rPr>
        <w:t xml:space="preserve"> le</w:t>
      </w:r>
      <w:r w:rsidRPr="00287873">
        <w:rPr>
          <w:rFonts w:ascii="Arial" w:hAnsi="Arial" w:cs="Arial"/>
          <w:sz w:val="26"/>
          <w:szCs w:val="26"/>
        </w:rPr>
        <w:t xml:space="preserve"> </w:t>
      </w:r>
      <w:r>
        <w:rPr>
          <w:rFonts w:ascii="Arial" w:hAnsi="Arial" w:cs="Arial"/>
          <w:sz w:val="26"/>
          <w:szCs w:val="26"/>
        </w:rPr>
        <w:t>impartió el trámite legal</w:t>
      </w:r>
      <w:r w:rsidR="00F60D98">
        <w:rPr>
          <w:rFonts w:ascii="Arial" w:hAnsi="Arial" w:cs="Arial"/>
          <w:sz w:val="26"/>
          <w:szCs w:val="26"/>
        </w:rPr>
        <w:t xml:space="preserve">, vinculó al </w:t>
      </w:r>
      <w:r w:rsidR="00F60D98">
        <w:rPr>
          <w:rFonts w:ascii="Arial" w:hAnsi="Arial" w:cs="Arial"/>
          <w:sz w:val="26"/>
          <w:szCs w:val="26"/>
          <w:lang w:val="es-ES" w:eastAsia="es-ES"/>
        </w:rPr>
        <w:t xml:space="preserve">señor </w:t>
      </w:r>
      <w:r w:rsidR="00F60D98" w:rsidRPr="001227FC">
        <w:rPr>
          <w:rFonts w:ascii="Arial" w:hAnsi="Arial" w:cs="Arial"/>
          <w:szCs w:val="26"/>
          <w:lang w:val="es-ES" w:eastAsia="es-ES"/>
        </w:rPr>
        <w:t xml:space="preserve">JOSÉ LEONEL MOLINA MONTES </w:t>
      </w:r>
      <w:r w:rsidR="00F60D98">
        <w:rPr>
          <w:rFonts w:ascii="Arial" w:hAnsi="Arial" w:cs="Arial"/>
          <w:sz w:val="26"/>
          <w:szCs w:val="26"/>
          <w:lang w:val="es-ES" w:eastAsia="es-ES"/>
        </w:rPr>
        <w:t xml:space="preserve">y al </w:t>
      </w:r>
      <w:r w:rsidR="00F60D98" w:rsidRPr="001227FC">
        <w:rPr>
          <w:rFonts w:ascii="Arial" w:hAnsi="Arial" w:cs="Arial"/>
          <w:szCs w:val="26"/>
          <w:lang w:val="es-ES" w:eastAsia="es-ES"/>
        </w:rPr>
        <w:t>CONJUNTO RESIDENCIAL MULTIFAMILIARES LOS ALMENDROS PH</w:t>
      </w:r>
      <w:r w:rsidR="00722F07">
        <w:rPr>
          <w:rFonts w:ascii="Arial" w:hAnsi="Arial" w:cs="Arial"/>
          <w:sz w:val="26"/>
          <w:szCs w:val="26"/>
        </w:rPr>
        <w:t xml:space="preserve"> y</w:t>
      </w:r>
      <w:r w:rsidR="0078594A">
        <w:rPr>
          <w:rFonts w:ascii="Arial" w:hAnsi="Arial" w:cs="Arial"/>
          <w:sz w:val="26"/>
          <w:szCs w:val="26"/>
        </w:rPr>
        <w:t xml:space="preserve"> </w:t>
      </w:r>
      <w:r w:rsidR="00D2174E">
        <w:rPr>
          <w:rFonts w:ascii="Arial" w:hAnsi="Arial" w:cs="Arial"/>
          <w:sz w:val="26"/>
          <w:szCs w:val="26"/>
          <w:lang w:val="es-ES" w:eastAsia="es-ES"/>
        </w:rPr>
        <w:t xml:space="preserve">decretó la inspección </w:t>
      </w:r>
      <w:r w:rsidR="00D2174E" w:rsidRPr="00F60D98">
        <w:rPr>
          <w:rFonts w:ascii="Arial" w:hAnsi="Arial" w:cs="Arial"/>
          <w:sz w:val="26"/>
          <w:szCs w:val="26"/>
          <w:lang w:val="es-ES" w:eastAsia="es-ES"/>
        </w:rPr>
        <w:t xml:space="preserve">judicial al expediente objeto de tutela </w:t>
      </w:r>
      <w:r w:rsidRPr="00F60D98">
        <w:rPr>
          <w:rFonts w:ascii="Arial" w:hAnsi="Arial" w:cs="Arial"/>
          <w:sz w:val="26"/>
          <w:szCs w:val="26"/>
          <w:lang w:val="es-ES" w:eastAsia="es-ES"/>
        </w:rPr>
        <w:t xml:space="preserve">(fl. </w:t>
      </w:r>
      <w:r w:rsidR="00F60D98">
        <w:rPr>
          <w:rFonts w:ascii="Arial" w:hAnsi="Arial" w:cs="Arial"/>
          <w:sz w:val="26"/>
          <w:szCs w:val="26"/>
          <w:lang w:val="es-ES" w:eastAsia="es-ES"/>
        </w:rPr>
        <w:t>17</w:t>
      </w:r>
      <w:r w:rsidRPr="00F60D98">
        <w:rPr>
          <w:rFonts w:ascii="Arial" w:hAnsi="Arial" w:cs="Arial"/>
          <w:sz w:val="26"/>
          <w:szCs w:val="26"/>
          <w:lang w:val="es-ES" w:eastAsia="es-ES"/>
        </w:rPr>
        <w:t xml:space="preserve"> Cd. Tutela).</w:t>
      </w:r>
    </w:p>
    <w:p w:rsidR="007D4C24" w:rsidRPr="00E11950" w:rsidRDefault="007D4C24" w:rsidP="005A1B22">
      <w:pPr>
        <w:pStyle w:val="Sinespaciado1"/>
        <w:spacing w:line="288" w:lineRule="auto"/>
        <w:ind w:firstLine="2835"/>
        <w:jc w:val="both"/>
        <w:rPr>
          <w:rFonts w:ascii="Arial" w:eastAsia="Batang" w:hAnsi="Arial" w:cs="Arial"/>
          <w:sz w:val="16"/>
          <w:szCs w:val="16"/>
        </w:rPr>
      </w:pPr>
    </w:p>
    <w:p w:rsidR="00C26490" w:rsidRDefault="007D4C24" w:rsidP="005A1B22">
      <w:pPr>
        <w:pStyle w:val="Sinespaciado1"/>
        <w:spacing w:line="288" w:lineRule="auto"/>
        <w:ind w:firstLine="2835"/>
        <w:jc w:val="both"/>
        <w:rPr>
          <w:rFonts w:ascii="Arial" w:hAnsi="Arial" w:cs="Arial"/>
          <w:sz w:val="26"/>
          <w:szCs w:val="26"/>
        </w:rPr>
      </w:pPr>
      <w:r w:rsidRPr="00A56CEB">
        <w:rPr>
          <w:rFonts w:ascii="Arial" w:hAnsi="Arial" w:cs="Arial"/>
          <w:sz w:val="26"/>
          <w:szCs w:val="26"/>
        </w:rPr>
        <w:lastRenderedPageBreak/>
        <w:t xml:space="preserve">4.1. </w:t>
      </w:r>
      <w:r w:rsidR="00650D59">
        <w:rPr>
          <w:rFonts w:ascii="Arial" w:hAnsi="Arial" w:cs="Arial"/>
          <w:sz w:val="26"/>
          <w:szCs w:val="26"/>
        </w:rPr>
        <w:t xml:space="preserve">El señor </w:t>
      </w:r>
      <w:r w:rsidR="00650D59" w:rsidRPr="001227FC">
        <w:rPr>
          <w:rFonts w:ascii="Arial" w:hAnsi="Arial" w:cs="Arial"/>
          <w:szCs w:val="26"/>
          <w:lang w:val="es-ES" w:eastAsia="es-ES"/>
        </w:rPr>
        <w:t>JOSÉ LEONEL MOLINA MONTES</w:t>
      </w:r>
      <w:r>
        <w:rPr>
          <w:rFonts w:ascii="Arial" w:hAnsi="Arial" w:cs="Arial"/>
          <w:lang w:val="es-ES" w:eastAsia="es-ES"/>
        </w:rPr>
        <w:t>,</w:t>
      </w:r>
      <w:r w:rsidR="004051AA">
        <w:rPr>
          <w:rFonts w:ascii="Arial" w:hAnsi="Arial" w:cs="Arial"/>
          <w:lang w:val="es-ES" w:eastAsia="es-ES"/>
        </w:rPr>
        <w:t xml:space="preserve"> </w:t>
      </w:r>
      <w:r w:rsidR="00650D59">
        <w:rPr>
          <w:rFonts w:ascii="Arial" w:hAnsi="Arial" w:cs="Arial"/>
          <w:sz w:val="26"/>
          <w:szCs w:val="26"/>
        </w:rPr>
        <w:t>s</w:t>
      </w:r>
      <w:r w:rsidR="00BD6465">
        <w:rPr>
          <w:rFonts w:ascii="Arial" w:hAnsi="Arial" w:cs="Arial"/>
          <w:sz w:val="26"/>
          <w:szCs w:val="26"/>
        </w:rPr>
        <w:t>e</w:t>
      </w:r>
      <w:r w:rsidR="00650D59">
        <w:rPr>
          <w:rFonts w:ascii="Arial" w:hAnsi="Arial" w:cs="Arial"/>
          <w:sz w:val="26"/>
          <w:szCs w:val="26"/>
        </w:rPr>
        <w:t xml:space="preserve"> pronunció sobre todos y cada uno de los hechos; y, se opuso a las pretensiones de la parte actora por cuanto </w:t>
      </w:r>
      <w:r w:rsidR="00366B91">
        <w:rPr>
          <w:rFonts w:ascii="Arial" w:hAnsi="Arial" w:cs="Arial"/>
          <w:sz w:val="26"/>
          <w:szCs w:val="26"/>
        </w:rPr>
        <w:t xml:space="preserve">no le </w:t>
      </w:r>
      <w:r w:rsidR="00650D59">
        <w:rPr>
          <w:rFonts w:ascii="Arial" w:hAnsi="Arial" w:cs="Arial"/>
          <w:sz w:val="26"/>
          <w:szCs w:val="26"/>
        </w:rPr>
        <w:t>asiste el derecho invocado</w:t>
      </w:r>
      <w:r w:rsidR="00C26490">
        <w:rPr>
          <w:rFonts w:ascii="Arial" w:hAnsi="Arial" w:cs="Arial"/>
          <w:sz w:val="26"/>
          <w:szCs w:val="26"/>
        </w:rPr>
        <w:t>.</w:t>
      </w:r>
      <w:r w:rsidR="00650D59">
        <w:rPr>
          <w:rFonts w:ascii="Arial" w:hAnsi="Arial" w:cs="Arial"/>
          <w:sz w:val="26"/>
          <w:szCs w:val="26"/>
        </w:rPr>
        <w:t xml:space="preserve"> (fls. 31-34 id.).</w:t>
      </w:r>
    </w:p>
    <w:p w:rsidR="00C26490" w:rsidRPr="00C26490" w:rsidRDefault="00C26490" w:rsidP="005A1B22">
      <w:pPr>
        <w:pStyle w:val="Sinespaciado1"/>
        <w:spacing w:line="288" w:lineRule="auto"/>
        <w:ind w:firstLine="2835"/>
        <w:jc w:val="both"/>
        <w:rPr>
          <w:rFonts w:ascii="Arial" w:hAnsi="Arial" w:cs="Arial"/>
          <w:sz w:val="16"/>
          <w:szCs w:val="16"/>
        </w:rPr>
      </w:pPr>
    </w:p>
    <w:p w:rsidR="00E4291F" w:rsidRPr="007D7A74" w:rsidRDefault="007D4C24" w:rsidP="005A1B22">
      <w:pPr>
        <w:pStyle w:val="Sinespaciado1"/>
        <w:spacing w:line="288" w:lineRule="auto"/>
        <w:ind w:firstLine="2835"/>
        <w:jc w:val="both"/>
        <w:rPr>
          <w:rFonts w:ascii="Arial" w:hAnsi="Arial" w:cs="Arial"/>
          <w:sz w:val="26"/>
          <w:szCs w:val="26"/>
        </w:rPr>
      </w:pPr>
      <w:r>
        <w:rPr>
          <w:rFonts w:ascii="Arial" w:hAnsi="Arial" w:cs="Arial"/>
          <w:sz w:val="26"/>
          <w:szCs w:val="26"/>
        </w:rPr>
        <w:t xml:space="preserve">4.2. </w:t>
      </w:r>
      <w:r w:rsidR="00366B91">
        <w:rPr>
          <w:rFonts w:ascii="Arial" w:hAnsi="Arial" w:cs="Arial"/>
          <w:sz w:val="26"/>
          <w:szCs w:val="26"/>
        </w:rPr>
        <w:t xml:space="preserve">El representante legal del </w:t>
      </w:r>
      <w:r w:rsidR="00366B91" w:rsidRPr="001227FC">
        <w:rPr>
          <w:rFonts w:ascii="Arial" w:hAnsi="Arial" w:cs="Arial"/>
          <w:szCs w:val="26"/>
          <w:lang w:val="es-ES" w:eastAsia="es-ES"/>
        </w:rPr>
        <w:t>CONJUNTO RESIDENCIAL MULTIFAMILIARES LOS ALMENDROS PH</w:t>
      </w:r>
      <w:r w:rsidR="00E4291F">
        <w:rPr>
          <w:rFonts w:ascii="Arial" w:hAnsi="Arial" w:cs="Arial"/>
          <w:sz w:val="26"/>
          <w:szCs w:val="26"/>
        </w:rPr>
        <w:t>,</w:t>
      </w:r>
      <w:r w:rsidR="00366B91">
        <w:rPr>
          <w:rFonts w:ascii="Arial" w:hAnsi="Arial" w:cs="Arial"/>
          <w:sz w:val="26"/>
          <w:szCs w:val="26"/>
        </w:rPr>
        <w:t xml:space="preserve"> por intermedio de apoderado judicial, consideró que la acción de tutela interpuesta, es un acto muy temerario</w:t>
      </w:r>
      <w:r w:rsidR="004D5C82">
        <w:rPr>
          <w:rFonts w:ascii="Arial" w:hAnsi="Arial" w:cs="Arial"/>
          <w:sz w:val="26"/>
          <w:szCs w:val="26"/>
        </w:rPr>
        <w:t xml:space="preserve">, no solo porque </w:t>
      </w:r>
      <w:r w:rsidR="00244AF4">
        <w:rPr>
          <w:rFonts w:ascii="Arial" w:hAnsi="Arial" w:cs="Arial"/>
          <w:sz w:val="26"/>
          <w:szCs w:val="26"/>
        </w:rPr>
        <w:t>e</w:t>
      </w:r>
      <w:r w:rsidR="00753D81">
        <w:rPr>
          <w:rFonts w:ascii="Arial" w:hAnsi="Arial" w:cs="Arial"/>
          <w:sz w:val="26"/>
          <w:szCs w:val="26"/>
        </w:rPr>
        <w:t xml:space="preserve">l actor </w:t>
      </w:r>
      <w:r w:rsidR="004D5C82">
        <w:rPr>
          <w:rFonts w:ascii="Arial" w:hAnsi="Arial" w:cs="Arial"/>
          <w:sz w:val="26"/>
          <w:szCs w:val="26"/>
        </w:rPr>
        <w:t>es consciente de su incumplimiento con relación al contrato de venta o permuta que realizó con el señor Molina Montes, sino</w:t>
      </w:r>
      <w:r w:rsidR="00753D81">
        <w:rPr>
          <w:rFonts w:ascii="Arial" w:hAnsi="Arial" w:cs="Arial"/>
          <w:sz w:val="26"/>
          <w:szCs w:val="26"/>
        </w:rPr>
        <w:t xml:space="preserve"> por </w:t>
      </w:r>
      <w:r w:rsidR="00A714AB">
        <w:rPr>
          <w:rFonts w:ascii="Arial" w:hAnsi="Arial" w:cs="Arial"/>
          <w:sz w:val="26"/>
          <w:szCs w:val="26"/>
        </w:rPr>
        <w:t>el señalamiento de una supuesta</w:t>
      </w:r>
      <w:r w:rsidR="00753D81">
        <w:rPr>
          <w:rFonts w:ascii="Arial" w:hAnsi="Arial" w:cs="Arial"/>
          <w:sz w:val="26"/>
          <w:szCs w:val="26"/>
        </w:rPr>
        <w:t xml:space="preserve"> violación al debido proceso por parte del Juzgado accionado, porque ese despacho no atendió lo solicitado en un memorial calendado 7 de marzo de 2019,</w:t>
      </w:r>
      <w:r w:rsidR="004D5C82">
        <w:rPr>
          <w:rFonts w:ascii="Arial" w:hAnsi="Arial" w:cs="Arial"/>
          <w:sz w:val="26"/>
          <w:szCs w:val="26"/>
        </w:rPr>
        <w:t xml:space="preserve"> </w:t>
      </w:r>
      <w:r w:rsidR="00753D81">
        <w:rPr>
          <w:rFonts w:ascii="Arial" w:hAnsi="Arial" w:cs="Arial"/>
          <w:sz w:val="26"/>
          <w:szCs w:val="26"/>
        </w:rPr>
        <w:t>sin dar cuenta que él firmó un contrato de transacci</w:t>
      </w:r>
      <w:r w:rsidR="002547B6">
        <w:rPr>
          <w:rFonts w:ascii="Arial" w:hAnsi="Arial" w:cs="Arial"/>
          <w:sz w:val="26"/>
          <w:szCs w:val="26"/>
        </w:rPr>
        <w:t>ón con ese conjunto residencial el 19 de marzo de 2018 y se le pagó un dinero, relevándolos en forma directa de realizar esa obra, tratando de excusarse y justificar su incumplimiento, insinuando que ellos son los que no han cumplido</w:t>
      </w:r>
      <w:r w:rsidR="001B6163">
        <w:rPr>
          <w:rFonts w:ascii="Arial" w:hAnsi="Arial" w:cs="Arial"/>
          <w:sz w:val="26"/>
          <w:szCs w:val="26"/>
        </w:rPr>
        <w:t>, incurriendo, tal vez, en los ilícitos de abuso de confianza, estafa y fraude procesal</w:t>
      </w:r>
      <w:r w:rsidR="008B5469">
        <w:rPr>
          <w:rFonts w:ascii="Arial" w:hAnsi="Arial" w:cs="Arial"/>
          <w:sz w:val="26"/>
          <w:szCs w:val="26"/>
        </w:rPr>
        <w:t>.</w:t>
      </w:r>
      <w:r w:rsidR="003C6DC8">
        <w:rPr>
          <w:rFonts w:ascii="Arial" w:hAnsi="Arial" w:cs="Arial"/>
          <w:sz w:val="26"/>
          <w:szCs w:val="26"/>
        </w:rPr>
        <w:t xml:space="preserve"> (fls. </w:t>
      </w:r>
      <w:r w:rsidR="004D5C82">
        <w:rPr>
          <w:rFonts w:ascii="Arial" w:hAnsi="Arial" w:cs="Arial"/>
          <w:sz w:val="26"/>
          <w:szCs w:val="26"/>
        </w:rPr>
        <w:t>39</w:t>
      </w:r>
      <w:r w:rsidR="003C6DC8">
        <w:rPr>
          <w:rFonts w:ascii="Arial" w:hAnsi="Arial" w:cs="Arial"/>
          <w:sz w:val="26"/>
          <w:szCs w:val="26"/>
        </w:rPr>
        <w:t>-</w:t>
      </w:r>
      <w:r w:rsidR="004D5C82">
        <w:rPr>
          <w:rFonts w:ascii="Arial" w:hAnsi="Arial" w:cs="Arial"/>
          <w:sz w:val="26"/>
          <w:szCs w:val="26"/>
        </w:rPr>
        <w:t>47 id.</w:t>
      </w:r>
      <w:r w:rsidR="003C6DC8">
        <w:rPr>
          <w:rFonts w:ascii="Arial" w:hAnsi="Arial" w:cs="Arial"/>
          <w:sz w:val="26"/>
          <w:szCs w:val="26"/>
        </w:rPr>
        <w:t>).</w:t>
      </w:r>
    </w:p>
    <w:p w:rsidR="003C6DC8" w:rsidRPr="00E4291F" w:rsidRDefault="003C6DC8" w:rsidP="005A1B22">
      <w:pPr>
        <w:pStyle w:val="Sinespaciado1"/>
        <w:spacing w:line="288" w:lineRule="auto"/>
        <w:ind w:firstLine="2835"/>
        <w:jc w:val="both"/>
        <w:rPr>
          <w:rFonts w:ascii="Arial" w:hAnsi="Arial" w:cs="Arial"/>
          <w:sz w:val="24"/>
          <w:szCs w:val="26"/>
        </w:rPr>
      </w:pPr>
    </w:p>
    <w:p w:rsidR="007D4C24" w:rsidRPr="00EC4913" w:rsidRDefault="007D4C24" w:rsidP="005A1B22">
      <w:pPr>
        <w:pStyle w:val="Sinespaciado1"/>
        <w:spacing w:line="288"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5A1B22">
      <w:pPr>
        <w:pStyle w:val="Sinespaciado1"/>
        <w:spacing w:line="288" w:lineRule="auto"/>
        <w:ind w:firstLine="2835"/>
        <w:jc w:val="both"/>
        <w:rPr>
          <w:rFonts w:ascii="Arial" w:hAnsi="Arial" w:cs="Arial"/>
          <w:sz w:val="24"/>
          <w:szCs w:val="16"/>
        </w:rPr>
      </w:pPr>
    </w:p>
    <w:p w:rsidR="009C0C5B" w:rsidRPr="005A1B22" w:rsidRDefault="007D4C24" w:rsidP="005A1B22">
      <w:pPr>
        <w:pStyle w:val="Sinespaciado1"/>
        <w:spacing w:line="288" w:lineRule="auto"/>
        <w:ind w:firstLine="2835"/>
        <w:jc w:val="both"/>
        <w:rPr>
          <w:rFonts w:ascii="Arial" w:hAnsi="Arial" w:cs="Arial"/>
          <w:i/>
          <w:szCs w:val="26"/>
        </w:rPr>
      </w:pPr>
      <w:r w:rsidRPr="00F95126">
        <w:rPr>
          <w:rFonts w:ascii="Arial" w:hAnsi="Arial" w:cs="Arial"/>
          <w:sz w:val="26"/>
          <w:szCs w:val="26"/>
        </w:rPr>
        <w:t xml:space="preserve">1. El Juzgado </w:t>
      </w:r>
      <w:r w:rsidR="006913E4">
        <w:rPr>
          <w:rFonts w:ascii="Arial" w:hAnsi="Arial" w:cs="Arial"/>
          <w:sz w:val="26"/>
          <w:szCs w:val="26"/>
        </w:rPr>
        <w:t>de primera instancia</w:t>
      </w:r>
      <w:r w:rsidR="00BB33F9">
        <w:rPr>
          <w:rFonts w:ascii="Arial" w:hAnsi="Arial" w:cs="Arial"/>
          <w:sz w:val="26"/>
          <w:szCs w:val="26"/>
        </w:rPr>
        <w:t xml:space="preserve"> </w:t>
      </w:r>
      <w:r w:rsidR="00A4659A">
        <w:rPr>
          <w:rFonts w:ascii="Arial" w:hAnsi="Arial" w:cs="Arial"/>
          <w:sz w:val="26"/>
          <w:szCs w:val="26"/>
        </w:rPr>
        <w:t>declaró improcedente</w:t>
      </w:r>
      <w:r w:rsidR="00BB33F9">
        <w:rPr>
          <w:rFonts w:ascii="Arial" w:hAnsi="Arial" w:cs="Arial"/>
          <w:sz w:val="26"/>
          <w:szCs w:val="26"/>
        </w:rPr>
        <w:t xml:space="preserve"> el amparo invocado por el accionante, </w:t>
      </w:r>
      <w:r w:rsidR="00A4659A">
        <w:rPr>
          <w:rFonts w:ascii="Arial" w:hAnsi="Arial" w:cs="Arial"/>
          <w:sz w:val="26"/>
          <w:szCs w:val="26"/>
        </w:rPr>
        <w:t>al considerar que este no ejerció ningún mecanismo</w:t>
      </w:r>
      <w:r w:rsidR="009C0C5B">
        <w:rPr>
          <w:rFonts w:ascii="Arial" w:hAnsi="Arial" w:cs="Arial"/>
          <w:sz w:val="26"/>
          <w:szCs w:val="26"/>
        </w:rPr>
        <w:t xml:space="preserve"> ordinario</w:t>
      </w:r>
      <w:r w:rsidR="009C0C5B" w:rsidRPr="009C0C5B">
        <w:rPr>
          <w:rFonts w:ascii="Arial" w:hAnsi="Arial" w:cs="Arial"/>
          <w:sz w:val="26"/>
          <w:szCs w:val="26"/>
        </w:rPr>
        <w:t xml:space="preserve"> a su alcance</w:t>
      </w:r>
      <w:r w:rsidR="00A4659A">
        <w:rPr>
          <w:rFonts w:ascii="Arial" w:hAnsi="Arial" w:cs="Arial"/>
          <w:sz w:val="26"/>
          <w:szCs w:val="26"/>
        </w:rPr>
        <w:t xml:space="preserve"> frente a las omisiones o irregularidades que pudieron darse en el proceso ejecutivo seguido en su contra. Aclarando que </w:t>
      </w:r>
      <w:r w:rsidR="00A4659A" w:rsidRPr="00A4659A">
        <w:rPr>
          <w:rFonts w:ascii="Arial" w:hAnsi="Arial" w:cs="Arial"/>
          <w:sz w:val="26"/>
          <w:szCs w:val="26"/>
        </w:rPr>
        <w:t xml:space="preserve">el señor </w:t>
      </w:r>
      <w:r w:rsidR="00A4659A">
        <w:rPr>
          <w:rFonts w:ascii="Arial" w:hAnsi="Arial" w:cs="Arial"/>
          <w:lang w:val="es-ES" w:eastAsia="es-ES"/>
        </w:rPr>
        <w:t>HUMBERTO GÓMEZ ECHEVERRI</w:t>
      </w:r>
      <w:r w:rsidR="00A4659A" w:rsidRPr="00A4659A">
        <w:rPr>
          <w:rFonts w:ascii="Arial" w:hAnsi="Arial" w:cs="Arial"/>
          <w:sz w:val="26"/>
          <w:szCs w:val="26"/>
        </w:rPr>
        <w:t xml:space="preserve"> fue indiferente frente a la demanda interpuesta, y tan solo</w:t>
      </w:r>
      <w:r w:rsidR="009C0C5B">
        <w:rPr>
          <w:rFonts w:ascii="Arial" w:hAnsi="Arial" w:cs="Arial"/>
          <w:sz w:val="26"/>
          <w:szCs w:val="26"/>
        </w:rPr>
        <w:t xml:space="preserve">, cuando se </w:t>
      </w:r>
      <w:r w:rsidR="00A4659A" w:rsidRPr="00A4659A">
        <w:rPr>
          <w:rFonts w:ascii="Arial" w:hAnsi="Arial" w:cs="Arial"/>
          <w:sz w:val="26"/>
          <w:szCs w:val="26"/>
        </w:rPr>
        <w:t>enfrent</w:t>
      </w:r>
      <w:r w:rsidR="009C0C5B">
        <w:rPr>
          <w:rFonts w:ascii="Arial" w:hAnsi="Arial" w:cs="Arial"/>
          <w:sz w:val="26"/>
          <w:szCs w:val="26"/>
        </w:rPr>
        <w:t xml:space="preserve">ó </w:t>
      </w:r>
      <w:r w:rsidR="00A4659A" w:rsidRPr="00A4659A">
        <w:rPr>
          <w:rFonts w:ascii="Arial" w:hAnsi="Arial" w:cs="Arial"/>
          <w:sz w:val="26"/>
          <w:szCs w:val="26"/>
        </w:rPr>
        <w:t xml:space="preserve">a una decisión </w:t>
      </w:r>
      <w:r w:rsidR="009C0C5B">
        <w:rPr>
          <w:rFonts w:ascii="Arial" w:hAnsi="Arial" w:cs="Arial"/>
          <w:sz w:val="26"/>
          <w:szCs w:val="26"/>
        </w:rPr>
        <w:t>que afecta sus intereses, acudió</w:t>
      </w:r>
      <w:r w:rsidR="00A4659A" w:rsidRPr="00A4659A">
        <w:rPr>
          <w:rFonts w:ascii="Arial" w:hAnsi="Arial" w:cs="Arial"/>
          <w:sz w:val="26"/>
          <w:szCs w:val="26"/>
        </w:rPr>
        <w:t xml:space="preserve"> a la acción de tutela</w:t>
      </w:r>
      <w:r w:rsidR="009C0C5B">
        <w:rPr>
          <w:rFonts w:ascii="Arial" w:hAnsi="Arial" w:cs="Arial"/>
          <w:sz w:val="26"/>
          <w:szCs w:val="26"/>
        </w:rPr>
        <w:t>,</w:t>
      </w:r>
      <w:r w:rsidR="00A4659A" w:rsidRPr="00A4659A">
        <w:rPr>
          <w:rFonts w:ascii="Arial" w:hAnsi="Arial" w:cs="Arial"/>
          <w:sz w:val="26"/>
          <w:szCs w:val="26"/>
        </w:rPr>
        <w:t xml:space="preserve"> pretendiendo </w:t>
      </w:r>
      <w:r w:rsidR="009C0C5B">
        <w:rPr>
          <w:rFonts w:ascii="Arial" w:hAnsi="Arial" w:cs="Arial"/>
          <w:sz w:val="26"/>
          <w:szCs w:val="26"/>
        </w:rPr>
        <w:t>dejar</w:t>
      </w:r>
      <w:r w:rsidR="00A4659A" w:rsidRPr="00A4659A">
        <w:rPr>
          <w:rFonts w:ascii="Arial" w:hAnsi="Arial" w:cs="Arial"/>
          <w:sz w:val="26"/>
          <w:szCs w:val="26"/>
        </w:rPr>
        <w:t xml:space="preserve"> sin efectos una decisión profe</w:t>
      </w:r>
      <w:r w:rsidR="009C0C5B">
        <w:rPr>
          <w:rFonts w:ascii="Arial" w:hAnsi="Arial" w:cs="Arial"/>
          <w:sz w:val="26"/>
          <w:szCs w:val="26"/>
        </w:rPr>
        <w:t>rida por una operadora judicial</w:t>
      </w:r>
      <w:r w:rsidR="00D3443F">
        <w:rPr>
          <w:rFonts w:ascii="Arial" w:hAnsi="Arial" w:cs="Arial"/>
          <w:sz w:val="26"/>
          <w:szCs w:val="26"/>
        </w:rPr>
        <w:t>,</w:t>
      </w:r>
      <w:r w:rsidR="009C0C5B">
        <w:rPr>
          <w:rFonts w:ascii="Arial" w:hAnsi="Arial" w:cs="Arial"/>
          <w:sz w:val="26"/>
          <w:szCs w:val="26"/>
        </w:rPr>
        <w:t xml:space="preserve"> sin agotar </w:t>
      </w:r>
      <w:r w:rsidR="009C0C5B" w:rsidRPr="009C0C5B">
        <w:rPr>
          <w:rFonts w:ascii="Arial" w:hAnsi="Arial" w:cs="Arial"/>
          <w:sz w:val="26"/>
          <w:szCs w:val="26"/>
        </w:rPr>
        <w:t>el me</w:t>
      </w:r>
      <w:r w:rsidR="009C0C5B">
        <w:rPr>
          <w:rFonts w:ascii="Arial" w:hAnsi="Arial" w:cs="Arial"/>
          <w:sz w:val="26"/>
          <w:szCs w:val="26"/>
        </w:rPr>
        <w:t>dio</w:t>
      </w:r>
      <w:r w:rsidR="009C0C5B" w:rsidRPr="009C0C5B">
        <w:rPr>
          <w:rFonts w:ascii="Arial" w:hAnsi="Arial" w:cs="Arial"/>
          <w:sz w:val="26"/>
          <w:szCs w:val="26"/>
        </w:rPr>
        <w:t xml:space="preserve"> principal de defensa con el que contaba,</w:t>
      </w:r>
      <w:r w:rsidR="009C0C5B">
        <w:rPr>
          <w:rFonts w:ascii="Arial" w:hAnsi="Arial" w:cs="Arial"/>
          <w:sz w:val="26"/>
          <w:szCs w:val="26"/>
        </w:rPr>
        <w:t xml:space="preserve"> concluyó que</w:t>
      </w:r>
      <w:r w:rsidR="006B557D">
        <w:rPr>
          <w:rFonts w:ascii="Arial" w:hAnsi="Arial" w:cs="Arial"/>
          <w:sz w:val="26"/>
          <w:szCs w:val="26"/>
        </w:rPr>
        <w:t xml:space="preserve"> </w:t>
      </w:r>
      <w:r w:rsidR="00A40216">
        <w:rPr>
          <w:rFonts w:ascii="Arial" w:hAnsi="Arial" w:cs="Arial"/>
          <w:sz w:val="26"/>
          <w:szCs w:val="26"/>
        </w:rPr>
        <w:t>“</w:t>
      </w:r>
      <w:r w:rsidR="009E0C23" w:rsidRPr="005A1B22">
        <w:rPr>
          <w:rFonts w:ascii="Arial" w:hAnsi="Arial" w:cs="Arial"/>
          <w:sz w:val="24"/>
          <w:szCs w:val="26"/>
        </w:rPr>
        <w:t>...</w:t>
      </w:r>
      <w:r w:rsidR="009C0C5B" w:rsidRPr="005A1B22">
        <w:rPr>
          <w:rFonts w:ascii="Arial" w:hAnsi="Arial" w:cs="Arial"/>
          <w:i/>
          <w:szCs w:val="26"/>
        </w:rPr>
        <w:t>No puede entonces la tutela servir de mecanismo para premiar el descuido de las partes o de sus abogados en los asuntos que se ponen a consideración de la judicatura, pues si no están pendientes de sus procesos, no les es dable luego apelar a la tutela para lograr que las decisiones de los jueces sean alteradas; ello, se itera, contraviene los principios de seguridad jurídica y cosa juzgada.</w:t>
      </w:r>
    </w:p>
    <w:p w:rsidR="00EF3A80" w:rsidRPr="005A1B22" w:rsidRDefault="00EF3A80" w:rsidP="005A1B22">
      <w:pPr>
        <w:pStyle w:val="Sinespaciado1"/>
        <w:spacing w:line="288" w:lineRule="auto"/>
        <w:jc w:val="both"/>
        <w:rPr>
          <w:rFonts w:ascii="Arial" w:hAnsi="Arial" w:cs="Arial"/>
          <w:i/>
          <w:sz w:val="14"/>
          <w:szCs w:val="16"/>
        </w:rPr>
      </w:pPr>
    </w:p>
    <w:p w:rsidR="007D4C24" w:rsidRPr="00F95126" w:rsidRDefault="009C0C5B" w:rsidP="005A1B22">
      <w:pPr>
        <w:pStyle w:val="Sinespaciado1"/>
        <w:spacing w:line="288" w:lineRule="auto"/>
        <w:jc w:val="both"/>
        <w:rPr>
          <w:rFonts w:ascii="Arial" w:hAnsi="Arial" w:cs="Arial"/>
          <w:sz w:val="26"/>
          <w:szCs w:val="26"/>
        </w:rPr>
      </w:pPr>
      <w:r w:rsidRPr="005A1B22">
        <w:rPr>
          <w:rFonts w:ascii="Arial" w:hAnsi="Arial" w:cs="Arial"/>
          <w:i/>
          <w:szCs w:val="26"/>
        </w:rPr>
        <w:t>Así pues, que por vía de tutela, no es permitido restablecer procedimientos ya ejecutoriados, pues de admitirlo así, la acción constitucional se convertiría en un mecanismo adicional que seguramente atentaría contra el principio de seguridad jurídica y se modificaría el fin de la acción de protección de los derechos fundamentales</w:t>
      </w:r>
      <w:r w:rsidR="009E0C23" w:rsidRPr="005A1B22">
        <w:rPr>
          <w:rFonts w:ascii="Arial" w:hAnsi="Arial" w:cs="Arial"/>
          <w:i/>
          <w:szCs w:val="26"/>
        </w:rPr>
        <w:t>.</w:t>
      </w:r>
      <w:r w:rsidR="00D3443F">
        <w:rPr>
          <w:rFonts w:ascii="Arial" w:hAnsi="Arial" w:cs="Arial"/>
          <w:sz w:val="26"/>
          <w:szCs w:val="26"/>
        </w:rPr>
        <w:t>”</w:t>
      </w:r>
      <w:r w:rsidR="007D4C24" w:rsidRPr="009B3903">
        <w:rPr>
          <w:rFonts w:ascii="Arial" w:hAnsi="Arial" w:cs="Arial"/>
          <w:sz w:val="24"/>
          <w:szCs w:val="24"/>
        </w:rPr>
        <w:t>.</w:t>
      </w:r>
      <w:r w:rsidR="00152E16" w:rsidRPr="009B3903">
        <w:rPr>
          <w:rFonts w:ascii="Arial" w:hAnsi="Arial" w:cs="Arial"/>
          <w:sz w:val="24"/>
          <w:szCs w:val="24"/>
        </w:rPr>
        <w:t xml:space="preserve"> </w:t>
      </w:r>
      <w:r w:rsidR="00CD1C7B" w:rsidRPr="009B3903">
        <w:rPr>
          <w:rFonts w:ascii="Arial" w:hAnsi="Arial" w:cs="Arial"/>
          <w:sz w:val="24"/>
          <w:szCs w:val="24"/>
        </w:rPr>
        <w:t xml:space="preserve">(fls. </w:t>
      </w:r>
      <w:r w:rsidR="00911C91">
        <w:rPr>
          <w:rFonts w:ascii="Arial" w:hAnsi="Arial" w:cs="Arial"/>
          <w:sz w:val="24"/>
          <w:szCs w:val="24"/>
        </w:rPr>
        <w:t>5</w:t>
      </w:r>
      <w:r w:rsidR="00A040E8">
        <w:rPr>
          <w:rFonts w:ascii="Arial" w:hAnsi="Arial" w:cs="Arial"/>
          <w:sz w:val="24"/>
          <w:szCs w:val="24"/>
        </w:rPr>
        <w:t>8</w:t>
      </w:r>
      <w:r w:rsidR="001C65C0" w:rsidRPr="009B3903">
        <w:rPr>
          <w:rFonts w:ascii="Arial" w:hAnsi="Arial" w:cs="Arial"/>
          <w:sz w:val="24"/>
          <w:szCs w:val="24"/>
        </w:rPr>
        <w:t>-</w:t>
      </w:r>
      <w:r w:rsidR="00A040E8">
        <w:rPr>
          <w:rFonts w:ascii="Arial" w:hAnsi="Arial" w:cs="Arial"/>
          <w:sz w:val="24"/>
          <w:szCs w:val="24"/>
        </w:rPr>
        <w:t>62 id.</w:t>
      </w:r>
      <w:r w:rsidR="00CD1C7B" w:rsidRPr="009B3903">
        <w:rPr>
          <w:rFonts w:ascii="Arial" w:hAnsi="Arial" w:cs="Arial"/>
          <w:sz w:val="24"/>
          <w:szCs w:val="24"/>
        </w:rPr>
        <w:t>).</w:t>
      </w:r>
    </w:p>
    <w:p w:rsidR="007D4C24" w:rsidRPr="00A66474" w:rsidRDefault="007D4C24" w:rsidP="005A1B22">
      <w:pPr>
        <w:pStyle w:val="Sinespaciado1"/>
        <w:spacing w:line="288" w:lineRule="auto"/>
        <w:ind w:firstLine="2835"/>
        <w:jc w:val="both"/>
        <w:rPr>
          <w:rFonts w:ascii="Arial" w:hAnsi="Arial" w:cs="Arial"/>
          <w:sz w:val="24"/>
          <w:szCs w:val="16"/>
        </w:rPr>
      </w:pPr>
    </w:p>
    <w:p w:rsidR="007D4C24" w:rsidRPr="00EC4913" w:rsidRDefault="007D4C24" w:rsidP="005A1B22">
      <w:pPr>
        <w:pStyle w:val="Sinespaciado1"/>
        <w:spacing w:line="288" w:lineRule="auto"/>
        <w:ind w:firstLine="2835"/>
        <w:jc w:val="both"/>
        <w:rPr>
          <w:rFonts w:ascii="Arial" w:hAnsi="Arial" w:cs="Arial"/>
          <w:b/>
        </w:rPr>
      </w:pPr>
      <w:r w:rsidRPr="00EC4913">
        <w:rPr>
          <w:rFonts w:ascii="Arial" w:hAnsi="Arial" w:cs="Arial"/>
          <w:b/>
        </w:rPr>
        <w:t>IV. LA IMPUGNACIÓN</w:t>
      </w:r>
    </w:p>
    <w:p w:rsidR="007D4C24" w:rsidRPr="004D44E0" w:rsidRDefault="007D4C24" w:rsidP="005A1B22">
      <w:pPr>
        <w:pStyle w:val="Sinespaciado1"/>
        <w:spacing w:line="288" w:lineRule="auto"/>
        <w:ind w:firstLine="2835"/>
        <w:jc w:val="both"/>
        <w:rPr>
          <w:rFonts w:ascii="Arial" w:hAnsi="Arial" w:cs="Arial"/>
          <w:sz w:val="24"/>
          <w:szCs w:val="16"/>
        </w:rPr>
      </w:pPr>
    </w:p>
    <w:p w:rsidR="00F01CBB" w:rsidRDefault="00CD1C7B" w:rsidP="005A1B22">
      <w:pPr>
        <w:pStyle w:val="Sinespaciado1"/>
        <w:spacing w:line="288" w:lineRule="auto"/>
        <w:ind w:firstLine="2835"/>
        <w:jc w:val="both"/>
        <w:rPr>
          <w:rFonts w:ascii="Arial" w:hAnsi="Arial" w:cs="Arial"/>
          <w:sz w:val="26"/>
          <w:szCs w:val="26"/>
        </w:rPr>
      </w:pPr>
      <w:r>
        <w:rPr>
          <w:rFonts w:ascii="Arial" w:hAnsi="Arial" w:cs="Arial"/>
          <w:sz w:val="26"/>
          <w:szCs w:val="26"/>
        </w:rPr>
        <w:t>E</w:t>
      </w:r>
      <w:r w:rsidR="007D4C24">
        <w:rPr>
          <w:rFonts w:ascii="Arial" w:hAnsi="Arial" w:cs="Arial"/>
          <w:sz w:val="26"/>
          <w:szCs w:val="26"/>
        </w:rPr>
        <w:t>l</w:t>
      </w:r>
      <w:r w:rsidR="00F44F7F">
        <w:rPr>
          <w:rFonts w:ascii="Arial" w:hAnsi="Arial" w:cs="Arial"/>
          <w:sz w:val="26"/>
          <w:szCs w:val="26"/>
        </w:rPr>
        <w:t xml:space="preserve"> </w:t>
      </w:r>
      <w:r w:rsidR="003712E6">
        <w:rPr>
          <w:rFonts w:ascii="Arial" w:hAnsi="Arial" w:cs="Arial"/>
          <w:sz w:val="26"/>
          <w:szCs w:val="26"/>
          <w:lang w:val="es-ES" w:eastAsia="es-ES"/>
        </w:rPr>
        <w:t xml:space="preserve">señor </w:t>
      </w:r>
      <w:r w:rsidR="00F60D98">
        <w:rPr>
          <w:rFonts w:ascii="Arial" w:hAnsi="Arial" w:cs="Arial"/>
          <w:lang w:val="es-ES" w:eastAsia="es-ES"/>
        </w:rPr>
        <w:t>HUMBERTO GÓMEZ ECHEVERRI</w:t>
      </w:r>
      <w:r>
        <w:rPr>
          <w:rFonts w:ascii="Arial" w:hAnsi="Arial" w:cs="Arial"/>
          <w:sz w:val="26"/>
          <w:szCs w:val="26"/>
        </w:rPr>
        <w:t xml:space="preserve"> i</w:t>
      </w:r>
      <w:r w:rsidR="003712E6">
        <w:rPr>
          <w:rFonts w:ascii="Arial" w:hAnsi="Arial" w:cs="Arial"/>
          <w:sz w:val="26"/>
          <w:szCs w:val="26"/>
        </w:rPr>
        <w:t>mpugnó e</w:t>
      </w:r>
      <w:r>
        <w:rPr>
          <w:rFonts w:ascii="Arial" w:hAnsi="Arial" w:cs="Arial"/>
          <w:sz w:val="26"/>
          <w:szCs w:val="26"/>
        </w:rPr>
        <w:t>l fallo</w:t>
      </w:r>
      <w:r w:rsidR="008A3C7C">
        <w:rPr>
          <w:rFonts w:ascii="Arial" w:hAnsi="Arial" w:cs="Arial"/>
          <w:sz w:val="26"/>
          <w:szCs w:val="26"/>
        </w:rPr>
        <w:t xml:space="preserve"> manifestando que, el </w:t>
      </w:r>
      <w:r w:rsidR="008A3C7C" w:rsidRPr="008A3C7C">
        <w:rPr>
          <w:rFonts w:ascii="Arial" w:hAnsi="Arial" w:cs="Arial"/>
          <w:sz w:val="26"/>
          <w:szCs w:val="26"/>
        </w:rPr>
        <w:t>único término que se tuvo en cuenta fueron los 90 días calendario</w:t>
      </w:r>
      <w:r w:rsidR="008A3C7C">
        <w:rPr>
          <w:rFonts w:ascii="Arial" w:hAnsi="Arial" w:cs="Arial"/>
          <w:sz w:val="26"/>
          <w:szCs w:val="26"/>
        </w:rPr>
        <w:t xml:space="preserve"> que </w:t>
      </w:r>
      <w:r w:rsidR="008A3C7C" w:rsidRPr="008A3C7C">
        <w:rPr>
          <w:rFonts w:ascii="Arial" w:hAnsi="Arial" w:cs="Arial"/>
          <w:sz w:val="26"/>
          <w:szCs w:val="26"/>
        </w:rPr>
        <w:t>se dijo</w:t>
      </w:r>
      <w:r w:rsidR="008A3C7C">
        <w:rPr>
          <w:rFonts w:ascii="Arial" w:hAnsi="Arial" w:cs="Arial"/>
          <w:sz w:val="26"/>
          <w:szCs w:val="26"/>
        </w:rPr>
        <w:t xml:space="preserve"> tenía</w:t>
      </w:r>
      <w:r w:rsidR="008A3C7C" w:rsidRPr="008A3C7C">
        <w:rPr>
          <w:rFonts w:ascii="Arial" w:hAnsi="Arial" w:cs="Arial"/>
          <w:sz w:val="26"/>
          <w:szCs w:val="26"/>
        </w:rPr>
        <w:t xml:space="preserve"> en la diligencia de notificación personal del 14 de enero de 2019.</w:t>
      </w:r>
      <w:r w:rsidR="008A3C7C">
        <w:rPr>
          <w:rFonts w:ascii="Arial" w:hAnsi="Arial" w:cs="Arial"/>
          <w:sz w:val="26"/>
          <w:szCs w:val="26"/>
        </w:rPr>
        <w:t xml:space="preserve"> </w:t>
      </w:r>
    </w:p>
    <w:p w:rsidR="00F01CBB" w:rsidRPr="00F01CBB" w:rsidRDefault="00F01CBB" w:rsidP="005A1B22">
      <w:pPr>
        <w:pStyle w:val="Sinespaciado1"/>
        <w:spacing w:line="288" w:lineRule="auto"/>
        <w:ind w:firstLine="2835"/>
        <w:jc w:val="both"/>
        <w:rPr>
          <w:rFonts w:ascii="Arial" w:hAnsi="Arial" w:cs="Arial"/>
          <w:sz w:val="16"/>
          <w:szCs w:val="16"/>
        </w:rPr>
      </w:pPr>
    </w:p>
    <w:p w:rsidR="00F01CBB" w:rsidRDefault="008A3C7C" w:rsidP="005A1B22">
      <w:pPr>
        <w:pStyle w:val="Sinespaciado1"/>
        <w:spacing w:line="288" w:lineRule="auto"/>
        <w:ind w:firstLine="2835"/>
        <w:jc w:val="both"/>
        <w:rPr>
          <w:rFonts w:ascii="Arial" w:hAnsi="Arial" w:cs="Arial"/>
          <w:sz w:val="26"/>
          <w:szCs w:val="26"/>
        </w:rPr>
      </w:pPr>
      <w:r>
        <w:rPr>
          <w:rFonts w:ascii="Arial" w:hAnsi="Arial" w:cs="Arial"/>
          <w:sz w:val="26"/>
          <w:szCs w:val="26"/>
        </w:rPr>
        <w:lastRenderedPageBreak/>
        <w:t>Afirma que</w:t>
      </w:r>
      <w:r w:rsidRPr="008A3C7C">
        <w:rPr>
          <w:rFonts w:ascii="Arial" w:hAnsi="Arial" w:cs="Arial"/>
          <w:sz w:val="26"/>
          <w:szCs w:val="26"/>
        </w:rPr>
        <w:t xml:space="preserve">, </w:t>
      </w:r>
      <w:r w:rsidR="00F01CBB">
        <w:rPr>
          <w:rFonts w:ascii="Arial" w:hAnsi="Arial" w:cs="Arial"/>
          <w:sz w:val="26"/>
          <w:szCs w:val="26"/>
        </w:rPr>
        <w:t>e</w:t>
      </w:r>
      <w:r w:rsidRPr="008A3C7C">
        <w:rPr>
          <w:rFonts w:ascii="Arial" w:hAnsi="Arial" w:cs="Arial"/>
          <w:sz w:val="26"/>
          <w:szCs w:val="26"/>
        </w:rPr>
        <w:t>l no haberse dado traslado de la demanda, genera una nulidad,</w:t>
      </w:r>
      <w:r w:rsidR="00F01CBB">
        <w:rPr>
          <w:rFonts w:ascii="Arial" w:hAnsi="Arial" w:cs="Arial"/>
          <w:sz w:val="26"/>
          <w:szCs w:val="26"/>
        </w:rPr>
        <w:t xml:space="preserve"> por lo que pide tutelar su derecho de contradicción y defensa</w:t>
      </w:r>
      <w:r w:rsidR="007D4C24" w:rsidRPr="00923088">
        <w:rPr>
          <w:rFonts w:ascii="Arial" w:hAnsi="Arial" w:cs="Arial"/>
          <w:sz w:val="26"/>
          <w:szCs w:val="26"/>
        </w:rPr>
        <w:t>.</w:t>
      </w:r>
      <w:r w:rsidR="003712E6">
        <w:rPr>
          <w:rFonts w:ascii="Arial" w:hAnsi="Arial" w:cs="Arial"/>
          <w:sz w:val="26"/>
          <w:szCs w:val="26"/>
        </w:rPr>
        <w:t xml:space="preserve"> </w:t>
      </w:r>
      <w:r w:rsidR="00CD1C7B">
        <w:rPr>
          <w:rFonts w:ascii="Arial" w:hAnsi="Arial" w:cs="Arial"/>
          <w:sz w:val="26"/>
          <w:szCs w:val="26"/>
        </w:rPr>
        <w:t xml:space="preserve"> </w:t>
      </w:r>
    </w:p>
    <w:p w:rsidR="00F01CBB" w:rsidRPr="00F01CBB" w:rsidRDefault="00F01CBB" w:rsidP="005A1B22">
      <w:pPr>
        <w:pStyle w:val="Sinespaciado1"/>
        <w:spacing w:line="288" w:lineRule="auto"/>
        <w:ind w:firstLine="2835"/>
        <w:jc w:val="both"/>
        <w:rPr>
          <w:rFonts w:ascii="Arial" w:hAnsi="Arial" w:cs="Arial"/>
          <w:sz w:val="16"/>
          <w:szCs w:val="16"/>
        </w:rPr>
      </w:pPr>
    </w:p>
    <w:p w:rsidR="007D4C24" w:rsidRPr="00923088" w:rsidRDefault="00F01CBB" w:rsidP="005A1B22">
      <w:pPr>
        <w:pStyle w:val="Sinespaciado1"/>
        <w:spacing w:line="288" w:lineRule="auto"/>
        <w:ind w:firstLine="2835"/>
        <w:jc w:val="both"/>
        <w:rPr>
          <w:rFonts w:ascii="Arial" w:hAnsi="Arial" w:cs="Arial"/>
          <w:sz w:val="26"/>
          <w:szCs w:val="26"/>
        </w:rPr>
      </w:pPr>
      <w:r>
        <w:rPr>
          <w:rFonts w:ascii="Arial" w:hAnsi="Arial" w:cs="Arial"/>
          <w:sz w:val="26"/>
          <w:szCs w:val="26"/>
        </w:rPr>
        <w:t>Además</w:t>
      </w:r>
      <w:r w:rsidR="0045431B">
        <w:rPr>
          <w:rFonts w:ascii="Arial" w:hAnsi="Arial" w:cs="Arial"/>
          <w:sz w:val="26"/>
          <w:szCs w:val="26"/>
        </w:rPr>
        <w:t>,</w:t>
      </w:r>
      <w:r w:rsidR="000D55B3">
        <w:rPr>
          <w:rFonts w:ascii="Arial" w:hAnsi="Arial" w:cs="Arial"/>
          <w:sz w:val="26"/>
          <w:szCs w:val="26"/>
        </w:rPr>
        <w:t xml:space="preserve"> que</w:t>
      </w:r>
      <w:r>
        <w:rPr>
          <w:rFonts w:ascii="Arial" w:hAnsi="Arial" w:cs="Arial"/>
          <w:sz w:val="26"/>
          <w:szCs w:val="26"/>
        </w:rPr>
        <w:t xml:space="preserve"> </w:t>
      </w:r>
      <w:r w:rsidRPr="008A3C7C">
        <w:rPr>
          <w:rFonts w:ascii="Arial" w:hAnsi="Arial" w:cs="Arial"/>
          <w:sz w:val="26"/>
          <w:szCs w:val="26"/>
        </w:rPr>
        <w:t xml:space="preserve">era inocuo interponer recurso de reposición contra el auto de fecha 9 de abril de 2019, </w:t>
      </w:r>
      <w:r>
        <w:rPr>
          <w:rFonts w:ascii="Arial" w:hAnsi="Arial" w:cs="Arial"/>
          <w:sz w:val="26"/>
          <w:szCs w:val="26"/>
        </w:rPr>
        <w:t>dada</w:t>
      </w:r>
      <w:r w:rsidRPr="008A3C7C">
        <w:rPr>
          <w:rFonts w:ascii="Arial" w:hAnsi="Arial" w:cs="Arial"/>
          <w:sz w:val="26"/>
          <w:szCs w:val="26"/>
        </w:rPr>
        <w:t xml:space="preserve"> la respuesta del </w:t>
      </w:r>
      <w:r>
        <w:rPr>
          <w:rFonts w:ascii="Arial" w:hAnsi="Arial" w:cs="Arial"/>
          <w:sz w:val="26"/>
          <w:szCs w:val="26"/>
        </w:rPr>
        <w:t>j</w:t>
      </w:r>
      <w:r w:rsidRPr="008A3C7C">
        <w:rPr>
          <w:rFonts w:ascii="Arial" w:hAnsi="Arial" w:cs="Arial"/>
          <w:sz w:val="26"/>
          <w:szCs w:val="26"/>
        </w:rPr>
        <w:t xml:space="preserve">uzgado de </w:t>
      </w:r>
      <w:r>
        <w:rPr>
          <w:rFonts w:ascii="Arial" w:hAnsi="Arial" w:cs="Arial"/>
          <w:sz w:val="26"/>
          <w:szCs w:val="26"/>
        </w:rPr>
        <w:t>c</w:t>
      </w:r>
      <w:r w:rsidRPr="008A3C7C">
        <w:rPr>
          <w:rFonts w:ascii="Arial" w:hAnsi="Arial" w:cs="Arial"/>
          <w:sz w:val="26"/>
          <w:szCs w:val="26"/>
        </w:rPr>
        <w:t>onocimiento y la advertencia del artículo 118 del CGP inciso 5</w:t>
      </w:r>
      <w:r>
        <w:rPr>
          <w:rFonts w:ascii="Arial" w:hAnsi="Arial" w:cs="Arial"/>
          <w:sz w:val="26"/>
          <w:szCs w:val="26"/>
        </w:rPr>
        <w:t>, y</w:t>
      </w:r>
      <w:r w:rsidRPr="008A3C7C">
        <w:rPr>
          <w:rFonts w:ascii="Arial" w:hAnsi="Arial" w:cs="Arial"/>
          <w:sz w:val="26"/>
          <w:szCs w:val="26"/>
        </w:rPr>
        <w:t>a que</w:t>
      </w:r>
      <w:r>
        <w:rPr>
          <w:rFonts w:ascii="Arial" w:hAnsi="Arial" w:cs="Arial"/>
          <w:sz w:val="26"/>
          <w:szCs w:val="26"/>
        </w:rPr>
        <w:t>,</w:t>
      </w:r>
      <w:r w:rsidRPr="008A3C7C">
        <w:rPr>
          <w:rFonts w:ascii="Arial" w:hAnsi="Arial" w:cs="Arial"/>
          <w:sz w:val="26"/>
          <w:szCs w:val="26"/>
        </w:rPr>
        <w:t xml:space="preserve"> el memorial presentado el 7 de marzo de 2019</w:t>
      </w:r>
      <w:r>
        <w:rPr>
          <w:rFonts w:ascii="Arial" w:hAnsi="Arial" w:cs="Arial"/>
          <w:sz w:val="26"/>
          <w:szCs w:val="26"/>
        </w:rPr>
        <w:t>,</w:t>
      </w:r>
      <w:r w:rsidRPr="008A3C7C">
        <w:rPr>
          <w:rFonts w:ascii="Arial" w:hAnsi="Arial" w:cs="Arial"/>
          <w:sz w:val="26"/>
          <w:szCs w:val="26"/>
        </w:rPr>
        <w:t xml:space="preserve"> no hacía referencia a lo exigido en </w:t>
      </w:r>
      <w:r>
        <w:rPr>
          <w:rFonts w:ascii="Arial" w:hAnsi="Arial" w:cs="Arial"/>
          <w:sz w:val="26"/>
          <w:szCs w:val="26"/>
        </w:rPr>
        <w:t>dich</w:t>
      </w:r>
      <w:r w:rsidRPr="008A3C7C">
        <w:rPr>
          <w:rFonts w:ascii="Arial" w:hAnsi="Arial" w:cs="Arial"/>
          <w:sz w:val="26"/>
          <w:szCs w:val="26"/>
        </w:rPr>
        <w:t>a norma.</w:t>
      </w:r>
      <w:r w:rsidR="000D55B3">
        <w:rPr>
          <w:rFonts w:ascii="Arial" w:hAnsi="Arial" w:cs="Arial"/>
          <w:sz w:val="26"/>
          <w:szCs w:val="26"/>
        </w:rPr>
        <w:t xml:space="preserve"> Solicita revocar la sentencia de tutela y acceder a sus pretensiones.</w:t>
      </w:r>
      <w:r>
        <w:rPr>
          <w:rFonts w:ascii="Arial" w:hAnsi="Arial" w:cs="Arial"/>
          <w:sz w:val="26"/>
          <w:szCs w:val="26"/>
        </w:rPr>
        <w:t xml:space="preserve"> </w:t>
      </w:r>
      <w:r w:rsidR="00CD1C7B">
        <w:rPr>
          <w:rFonts w:ascii="Arial" w:hAnsi="Arial" w:cs="Arial"/>
          <w:sz w:val="26"/>
          <w:szCs w:val="26"/>
        </w:rPr>
        <w:t>(fl</w:t>
      </w:r>
      <w:r w:rsidR="00211212">
        <w:rPr>
          <w:rFonts w:ascii="Arial" w:hAnsi="Arial" w:cs="Arial"/>
          <w:sz w:val="26"/>
          <w:szCs w:val="26"/>
        </w:rPr>
        <w:t>s</w:t>
      </w:r>
      <w:r w:rsidR="00CD1C7B">
        <w:rPr>
          <w:rFonts w:ascii="Arial" w:hAnsi="Arial" w:cs="Arial"/>
          <w:sz w:val="26"/>
          <w:szCs w:val="26"/>
        </w:rPr>
        <w:t xml:space="preserve">. </w:t>
      </w:r>
      <w:r w:rsidR="00211212">
        <w:rPr>
          <w:rFonts w:ascii="Arial" w:hAnsi="Arial" w:cs="Arial"/>
          <w:sz w:val="26"/>
          <w:szCs w:val="26"/>
        </w:rPr>
        <w:t>65-66 id.</w:t>
      </w:r>
      <w:r w:rsidR="00CD1C7B">
        <w:rPr>
          <w:rFonts w:ascii="Arial" w:hAnsi="Arial" w:cs="Arial"/>
          <w:sz w:val="26"/>
          <w:szCs w:val="26"/>
        </w:rPr>
        <w:t>).</w:t>
      </w:r>
    </w:p>
    <w:p w:rsidR="0025485A" w:rsidRPr="004D44E0" w:rsidRDefault="0025485A" w:rsidP="005A1B22">
      <w:pPr>
        <w:pStyle w:val="Sinespaciado1"/>
        <w:spacing w:line="288" w:lineRule="auto"/>
        <w:ind w:firstLine="2835"/>
        <w:jc w:val="both"/>
        <w:rPr>
          <w:rFonts w:ascii="Arial" w:hAnsi="Arial" w:cs="Arial"/>
          <w:sz w:val="24"/>
          <w:szCs w:val="16"/>
        </w:rPr>
      </w:pPr>
    </w:p>
    <w:p w:rsidR="007D4C24" w:rsidRPr="00AF4C5F" w:rsidRDefault="007D4C24" w:rsidP="005A1B22">
      <w:pPr>
        <w:pStyle w:val="Sinespaciado1"/>
        <w:spacing w:line="288"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5A1B22">
      <w:pPr>
        <w:pStyle w:val="Sinespaciado1"/>
        <w:spacing w:line="288" w:lineRule="auto"/>
        <w:ind w:firstLine="2835"/>
        <w:jc w:val="both"/>
        <w:rPr>
          <w:rFonts w:ascii="Arial" w:hAnsi="Arial" w:cs="Arial"/>
          <w:sz w:val="24"/>
          <w:szCs w:val="26"/>
        </w:rPr>
      </w:pPr>
    </w:p>
    <w:p w:rsidR="007D4C24" w:rsidRPr="00651D89" w:rsidRDefault="007D4C24" w:rsidP="005A1B22">
      <w:pPr>
        <w:pStyle w:val="Sinespaciado1"/>
        <w:spacing w:line="288"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5A1B22">
      <w:pPr>
        <w:pStyle w:val="Sinespaciado1"/>
        <w:spacing w:line="288" w:lineRule="auto"/>
        <w:ind w:firstLine="2835"/>
        <w:jc w:val="both"/>
        <w:rPr>
          <w:rFonts w:ascii="Arial" w:hAnsi="Arial" w:cs="Arial"/>
          <w:sz w:val="16"/>
          <w:szCs w:val="16"/>
        </w:rPr>
      </w:pPr>
    </w:p>
    <w:p w:rsidR="007D4C24" w:rsidRPr="00214CFD" w:rsidRDefault="007D4C24" w:rsidP="005A1B22">
      <w:pPr>
        <w:pStyle w:val="Sinespaciado1"/>
        <w:spacing w:line="288"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w:t>
      </w:r>
      <w:r w:rsidR="00722F07" w:rsidRPr="009F2E3A">
        <w:rPr>
          <w:rFonts w:ascii="Arial" w:hAnsi="Arial" w:cs="Arial"/>
          <w:lang w:val="es-ES" w:eastAsia="es-ES"/>
        </w:rPr>
        <w:t xml:space="preserve">JUZGADO </w:t>
      </w:r>
      <w:r w:rsidR="00722F07">
        <w:rPr>
          <w:rFonts w:ascii="Arial" w:hAnsi="Arial" w:cs="Arial"/>
          <w:lang w:val="es-ES" w:eastAsia="es-ES"/>
        </w:rPr>
        <w:t>PRIMERO DE PEQUEÑAS CAUSAS Y COMPETENCIA MÚLTIPLE DE</w:t>
      </w:r>
      <w:r w:rsidR="00722F07" w:rsidRPr="009F2E3A">
        <w:rPr>
          <w:rFonts w:ascii="Arial" w:hAnsi="Arial" w:cs="Arial"/>
          <w:lang w:val="es-ES" w:eastAsia="es-ES"/>
        </w:rPr>
        <w:t xml:space="preserve"> </w:t>
      </w:r>
      <w:r w:rsidR="00722F07">
        <w:rPr>
          <w:rFonts w:ascii="Arial" w:hAnsi="Arial" w:cs="Arial"/>
          <w:lang w:val="es-ES" w:eastAsia="es-ES"/>
        </w:rPr>
        <w:t>PEREIRA</w:t>
      </w:r>
      <w:r w:rsidR="004051AA">
        <w:rPr>
          <w:rFonts w:ascii="Arial" w:hAnsi="Arial" w:cs="Arial"/>
          <w:spacing w:val="-3"/>
          <w:sz w:val="26"/>
          <w:szCs w:val="26"/>
        </w:rPr>
        <w:t xml:space="preserve"> </w:t>
      </w:r>
      <w:r>
        <w:rPr>
          <w:rFonts w:ascii="Arial" w:hAnsi="Arial" w:cs="Arial"/>
          <w:spacing w:val="-3"/>
          <w:sz w:val="26"/>
          <w:szCs w:val="26"/>
        </w:rPr>
        <w:t xml:space="preserve">incurrió en una vía de hecho </w:t>
      </w:r>
      <w:r w:rsidR="00722F07">
        <w:rPr>
          <w:rFonts w:ascii="Arial" w:hAnsi="Arial" w:cs="Arial"/>
          <w:spacing w:val="-3"/>
          <w:sz w:val="26"/>
          <w:szCs w:val="26"/>
        </w:rPr>
        <w:t xml:space="preserve">en el </w:t>
      </w:r>
      <w:r>
        <w:rPr>
          <w:rFonts w:ascii="Arial" w:hAnsi="Arial" w:cs="Arial"/>
          <w:spacing w:val="-3"/>
          <w:sz w:val="26"/>
          <w:szCs w:val="26"/>
        </w:rPr>
        <w:t xml:space="preserve">proceso </w:t>
      </w:r>
      <w:r w:rsidR="00F60D98">
        <w:rPr>
          <w:rFonts w:ascii="Arial" w:hAnsi="Arial" w:cs="Arial"/>
          <w:spacing w:val="-3"/>
          <w:sz w:val="26"/>
          <w:szCs w:val="26"/>
        </w:rPr>
        <w:t>ejecutivo por obligación de hacer</w:t>
      </w:r>
      <w:r w:rsidR="00EB7D40">
        <w:rPr>
          <w:rFonts w:ascii="Arial" w:hAnsi="Arial" w:cs="Arial"/>
          <w:sz w:val="26"/>
          <w:szCs w:val="26"/>
        </w:rPr>
        <w:t xml:space="preserve"> promovido</w:t>
      </w:r>
      <w:r w:rsidR="00722F07">
        <w:rPr>
          <w:rFonts w:ascii="Arial" w:hAnsi="Arial" w:cs="Arial"/>
          <w:sz w:val="26"/>
          <w:szCs w:val="26"/>
        </w:rPr>
        <w:t xml:space="preserve"> en contra del</w:t>
      </w:r>
      <w:r w:rsidR="00EB7D40">
        <w:rPr>
          <w:rFonts w:ascii="Arial" w:hAnsi="Arial" w:cs="Arial"/>
          <w:sz w:val="26"/>
          <w:szCs w:val="26"/>
          <w:lang w:val="es-ES" w:eastAsia="es-ES"/>
        </w:rPr>
        <w:t xml:space="preserve"> aquí accionante</w:t>
      </w:r>
      <w:r>
        <w:rPr>
          <w:rFonts w:ascii="Arial" w:hAnsi="Arial" w:cs="Arial"/>
          <w:spacing w:val="-3"/>
          <w:sz w:val="26"/>
          <w:szCs w:val="26"/>
        </w:rPr>
        <w:t>,</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onstitucional</w:t>
      </w:r>
      <w:r>
        <w:rPr>
          <w:rFonts w:ascii="Arial" w:hAnsi="Arial" w:cs="Arial"/>
          <w:sz w:val="26"/>
          <w:szCs w:val="26"/>
        </w:rPr>
        <w:t>.</w:t>
      </w:r>
    </w:p>
    <w:p w:rsidR="007D4C24" w:rsidRPr="006B0023" w:rsidRDefault="007D4C24" w:rsidP="005A1B22">
      <w:pPr>
        <w:pStyle w:val="Sinespaciado1"/>
        <w:spacing w:line="288" w:lineRule="auto"/>
        <w:ind w:firstLine="2835"/>
        <w:jc w:val="both"/>
        <w:rPr>
          <w:rFonts w:ascii="Arial" w:hAnsi="Arial" w:cs="Arial"/>
          <w:sz w:val="16"/>
          <w:szCs w:val="16"/>
        </w:rPr>
      </w:pPr>
    </w:p>
    <w:p w:rsidR="007D4C24" w:rsidRDefault="007D4C24" w:rsidP="005A1B22">
      <w:pPr>
        <w:pStyle w:val="Sinespaciado1"/>
        <w:spacing w:line="288"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6B0023" w:rsidRDefault="007D4C24" w:rsidP="005A1B22">
      <w:pPr>
        <w:pStyle w:val="Sinespaciado1"/>
        <w:spacing w:line="288" w:lineRule="auto"/>
        <w:ind w:firstLine="2835"/>
        <w:jc w:val="both"/>
        <w:rPr>
          <w:rFonts w:ascii="Arial" w:hAnsi="Arial" w:cs="Arial"/>
          <w:sz w:val="16"/>
          <w:szCs w:val="16"/>
          <w:lang w:val="es-ES"/>
        </w:rPr>
      </w:pPr>
    </w:p>
    <w:p w:rsidR="007D4C24" w:rsidRPr="00EA2BC6" w:rsidRDefault="007D4C24" w:rsidP="005A1B22">
      <w:pPr>
        <w:pStyle w:val="Sinespaciado1"/>
        <w:spacing w:line="288"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w:t>
      </w:r>
      <w:r w:rsidRPr="005A1B22">
        <w:rPr>
          <w:rFonts w:ascii="Arial" w:hAnsi="Arial" w:cs="Arial"/>
          <w:i/>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Fonts w:ascii="Arial" w:hAnsi="Arial" w:cs="Arial"/>
          <w:i/>
          <w:sz w:val="24"/>
          <w:szCs w:val="24"/>
          <w:lang w:val="es-ES"/>
        </w:rPr>
        <w:t>.”</w:t>
      </w:r>
      <w:r w:rsidRPr="00EA2BC6">
        <w:rPr>
          <w:rStyle w:val="Refdenotaalpie"/>
          <w:rFonts w:ascii="Arial" w:hAnsi="Arial"/>
          <w:i/>
          <w:sz w:val="24"/>
          <w:szCs w:val="24"/>
          <w:lang w:val="es-ES"/>
        </w:rPr>
        <w:footnoteReference w:id="1"/>
      </w:r>
    </w:p>
    <w:p w:rsidR="007D4C24" w:rsidRPr="006B0023" w:rsidRDefault="007D4C24" w:rsidP="005A1B22">
      <w:pPr>
        <w:pStyle w:val="Sinespaciado1"/>
        <w:spacing w:line="288" w:lineRule="auto"/>
        <w:ind w:firstLine="2835"/>
        <w:jc w:val="both"/>
        <w:rPr>
          <w:rFonts w:ascii="Arial" w:hAnsi="Arial" w:cs="Arial"/>
          <w:sz w:val="16"/>
          <w:szCs w:val="16"/>
          <w:lang w:val="es-ES"/>
        </w:rPr>
      </w:pPr>
    </w:p>
    <w:p w:rsidR="007D4C24" w:rsidRPr="006F38B0" w:rsidRDefault="007D4C24" w:rsidP="005A1B22">
      <w:pPr>
        <w:pStyle w:val="Sinespaciado1"/>
        <w:spacing w:line="288"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4051AA">
        <w:rPr>
          <w:rFonts w:ascii="Arial" w:hAnsi="Arial" w:cs="Arial"/>
          <w:sz w:val="26"/>
          <w:szCs w:val="26"/>
          <w:lang w:val="es-ES"/>
        </w:rPr>
        <w:t xml:space="preserve"> </w:t>
      </w:r>
      <w:r w:rsidRPr="006F38B0">
        <w:rPr>
          <w:rFonts w:ascii="Arial" w:hAnsi="Arial" w:cs="Arial"/>
          <w:sz w:val="26"/>
          <w:szCs w:val="26"/>
          <w:lang w:val="es-ES"/>
        </w:rPr>
        <w:t xml:space="preserve">mediante las cuales se establece si una providencia </w:t>
      </w:r>
      <w:r w:rsidRPr="006F38B0">
        <w:rPr>
          <w:rFonts w:ascii="Arial" w:hAnsi="Arial" w:cs="Arial"/>
          <w:sz w:val="26"/>
          <w:szCs w:val="26"/>
          <w:lang w:val="es-ES"/>
        </w:rPr>
        <w:lastRenderedPageBreak/>
        <w:t>judicial, susceptible de control constitucional, violó o no los derechos fundamentales de una persona.</w:t>
      </w:r>
    </w:p>
    <w:p w:rsidR="007D4C24" w:rsidRPr="006B0023" w:rsidRDefault="007D4C24" w:rsidP="005A1B22">
      <w:pPr>
        <w:pStyle w:val="Sinespaciado1"/>
        <w:spacing w:line="288" w:lineRule="auto"/>
        <w:ind w:firstLine="2835"/>
        <w:jc w:val="both"/>
        <w:rPr>
          <w:rFonts w:ascii="Arial" w:hAnsi="Arial" w:cs="Arial"/>
          <w:sz w:val="16"/>
          <w:szCs w:val="16"/>
          <w:lang w:val="es-ES"/>
        </w:rPr>
      </w:pPr>
    </w:p>
    <w:p w:rsidR="007D4C24" w:rsidRPr="006F38B0" w:rsidRDefault="007D4C24" w:rsidP="005A1B22">
      <w:pPr>
        <w:pStyle w:val="Sinespaciado1"/>
        <w:spacing w:line="288"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5A1B22">
      <w:pPr>
        <w:pStyle w:val="Sinespaciado1"/>
        <w:spacing w:line="288" w:lineRule="auto"/>
        <w:ind w:firstLine="2835"/>
        <w:jc w:val="both"/>
        <w:rPr>
          <w:rFonts w:ascii="Arial" w:hAnsi="Arial" w:cs="Arial"/>
          <w:sz w:val="16"/>
          <w:szCs w:val="16"/>
          <w:lang w:val="es-ES"/>
        </w:rPr>
      </w:pPr>
    </w:p>
    <w:p w:rsidR="007D4C24" w:rsidRPr="00A66474" w:rsidRDefault="007D4C24" w:rsidP="005A1B22">
      <w:pPr>
        <w:pStyle w:val="Sinespaciado1"/>
        <w:spacing w:line="288"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5A1B22">
      <w:pPr>
        <w:pStyle w:val="Sinespaciado1"/>
        <w:spacing w:line="288" w:lineRule="auto"/>
        <w:ind w:firstLine="2835"/>
        <w:jc w:val="both"/>
        <w:rPr>
          <w:rFonts w:ascii="Arial" w:hAnsi="Arial" w:cs="Arial"/>
          <w:sz w:val="16"/>
          <w:szCs w:val="26"/>
        </w:rPr>
      </w:pPr>
    </w:p>
    <w:p w:rsidR="00E52484" w:rsidRDefault="007D4C24" w:rsidP="005A1B22">
      <w:pPr>
        <w:pStyle w:val="Sinespaciado1"/>
        <w:spacing w:line="288" w:lineRule="auto"/>
        <w:ind w:firstLine="2835"/>
        <w:jc w:val="both"/>
        <w:rPr>
          <w:rFonts w:ascii="Arial" w:eastAsia="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E52484">
        <w:rPr>
          <w:rFonts w:ascii="Arial" w:hAnsi="Arial" w:cs="Arial"/>
          <w:sz w:val="26"/>
          <w:szCs w:val="26"/>
        </w:rPr>
        <w:t xml:space="preserve">Pretende </w:t>
      </w:r>
      <w:r w:rsidR="00BB6D44">
        <w:rPr>
          <w:rFonts w:ascii="Arial" w:hAnsi="Arial" w:cs="Arial"/>
          <w:sz w:val="26"/>
          <w:szCs w:val="26"/>
        </w:rPr>
        <w:t>el actor</w:t>
      </w:r>
      <w:r w:rsidR="00E52484" w:rsidRPr="00C9374E">
        <w:rPr>
          <w:rFonts w:ascii="Arial" w:hAnsi="Arial" w:cs="Arial"/>
          <w:sz w:val="26"/>
          <w:szCs w:val="26"/>
        </w:rPr>
        <w:t xml:space="preserve"> que por este mecanismo </w:t>
      </w:r>
      <w:r w:rsidR="00E52484" w:rsidRPr="006D238C">
        <w:rPr>
          <w:rFonts w:ascii="Arial" w:hAnsi="Arial" w:cs="Arial"/>
          <w:sz w:val="26"/>
          <w:szCs w:val="26"/>
        </w:rPr>
        <w:t xml:space="preserve">excepcional se </w:t>
      </w:r>
      <w:r w:rsidR="003435A0">
        <w:rPr>
          <w:rFonts w:ascii="Arial" w:hAnsi="Arial" w:cs="Arial"/>
          <w:sz w:val="26"/>
          <w:szCs w:val="26"/>
        </w:rPr>
        <w:t>revoque la decisión del</w:t>
      </w:r>
      <w:r w:rsidR="00722F07" w:rsidRPr="005D6367">
        <w:rPr>
          <w:rFonts w:ascii="Arial" w:hAnsi="Arial" w:cs="Arial"/>
          <w:sz w:val="26"/>
          <w:szCs w:val="26"/>
        </w:rPr>
        <w:t xml:space="preserve"> </w:t>
      </w:r>
      <w:r w:rsidR="00722F07" w:rsidRPr="009F2E3A">
        <w:rPr>
          <w:rFonts w:ascii="Arial" w:hAnsi="Arial" w:cs="Arial"/>
          <w:lang w:val="es-ES" w:eastAsia="es-ES"/>
        </w:rPr>
        <w:t xml:space="preserve">JUZGADO </w:t>
      </w:r>
      <w:r w:rsidR="00722F07">
        <w:rPr>
          <w:rFonts w:ascii="Arial" w:hAnsi="Arial" w:cs="Arial"/>
          <w:lang w:val="es-ES" w:eastAsia="es-ES"/>
        </w:rPr>
        <w:t>PRIMERO DE PEQUEÑAS CAUSAS Y COMPETENCIA MÚLTIPLE DE</w:t>
      </w:r>
      <w:r w:rsidR="00722F07" w:rsidRPr="009F2E3A">
        <w:rPr>
          <w:rFonts w:ascii="Arial" w:hAnsi="Arial" w:cs="Arial"/>
          <w:lang w:val="es-ES" w:eastAsia="es-ES"/>
        </w:rPr>
        <w:t xml:space="preserve"> </w:t>
      </w:r>
      <w:r w:rsidR="00722F07">
        <w:rPr>
          <w:rFonts w:ascii="Arial" w:hAnsi="Arial" w:cs="Arial"/>
          <w:lang w:val="es-ES" w:eastAsia="es-ES"/>
        </w:rPr>
        <w:t>PEREIRA,</w:t>
      </w:r>
      <w:r w:rsidR="00F60D98">
        <w:rPr>
          <w:rFonts w:ascii="Arial" w:hAnsi="Arial" w:cs="Arial"/>
          <w:sz w:val="26"/>
          <w:szCs w:val="26"/>
        </w:rPr>
        <w:t xml:space="preserve"> </w:t>
      </w:r>
      <w:r w:rsidR="003435A0">
        <w:rPr>
          <w:rFonts w:ascii="Arial" w:hAnsi="Arial" w:cs="Arial"/>
          <w:sz w:val="26"/>
          <w:szCs w:val="26"/>
        </w:rPr>
        <w:t xml:space="preserve">de seguir adelante con la ejecución, </w:t>
      </w:r>
      <w:r w:rsidR="00EA2244">
        <w:rPr>
          <w:rFonts w:ascii="Arial" w:hAnsi="Arial" w:cs="Arial"/>
          <w:sz w:val="26"/>
          <w:szCs w:val="26"/>
        </w:rPr>
        <w:t xml:space="preserve">proferida </w:t>
      </w:r>
      <w:r w:rsidR="003435A0">
        <w:rPr>
          <w:rFonts w:ascii="Arial" w:hAnsi="Arial" w:cs="Arial"/>
          <w:sz w:val="26"/>
          <w:szCs w:val="26"/>
        </w:rPr>
        <w:t xml:space="preserve">en el </w:t>
      </w:r>
      <w:r w:rsidR="003435A0">
        <w:rPr>
          <w:rFonts w:ascii="Arial" w:hAnsi="Arial" w:cs="Arial"/>
          <w:spacing w:val="-3"/>
          <w:sz w:val="26"/>
          <w:szCs w:val="26"/>
        </w:rPr>
        <w:t>proceso ejecutivo por obligación de hacer,</w:t>
      </w:r>
      <w:r w:rsidR="00F60D98">
        <w:rPr>
          <w:rFonts w:ascii="Arial" w:hAnsi="Arial" w:cs="Arial"/>
          <w:sz w:val="26"/>
          <w:szCs w:val="26"/>
        </w:rPr>
        <w:t xml:space="preserve"> radicado</w:t>
      </w:r>
      <w:r w:rsidR="00EA2244">
        <w:rPr>
          <w:rFonts w:ascii="Arial" w:hAnsi="Arial" w:cs="Arial"/>
          <w:sz w:val="26"/>
          <w:szCs w:val="26"/>
        </w:rPr>
        <w:t xml:space="preserve"> en ese despacho bajo el número</w:t>
      </w:r>
      <w:r w:rsidR="00F60D98">
        <w:rPr>
          <w:rFonts w:ascii="Arial" w:hAnsi="Arial" w:cs="Arial"/>
          <w:sz w:val="26"/>
          <w:szCs w:val="26"/>
        </w:rPr>
        <w:t xml:space="preserve"> 2018</w:t>
      </w:r>
      <w:r w:rsidR="00722F07">
        <w:rPr>
          <w:rFonts w:ascii="Arial" w:hAnsi="Arial" w:cs="Arial"/>
          <w:sz w:val="26"/>
          <w:szCs w:val="26"/>
        </w:rPr>
        <w:t>-00</w:t>
      </w:r>
      <w:r w:rsidR="00F60D98">
        <w:rPr>
          <w:rFonts w:ascii="Arial" w:hAnsi="Arial" w:cs="Arial"/>
          <w:sz w:val="26"/>
          <w:szCs w:val="26"/>
        </w:rPr>
        <w:t>464</w:t>
      </w:r>
      <w:r w:rsidR="00671DD1">
        <w:rPr>
          <w:rFonts w:ascii="Arial" w:hAnsi="Arial" w:cs="Arial"/>
          <w:sz w:val="26"/>
          <w:szCs w:val="26"/>
        </w:rPr>
        <w:t>.</w:t>
      </w:r>
    </w:p>
    <w:p w:rsidR="00E52484" w:rsidRPr="00E75237" w:rsidRDefault="00E52484" w:rsidP="005A1B22">
      <w:pPr>
        <w:pStyle w:val="Sinespaciado1"/>
        <w:spacing w:line="288" w:lineRule="auto"/>
        <w:ind w:firstLine="2835"/>
        <w:jc w:val="both"/>
        <w:rPr>
          <w:rFonts w:ascii="Arial" w:hAnsi="Arial" w:cs="Arial"/>
          <w:sz w:val="16"/>
          <w:szCs w:val="26"/>
        </w:rPr>
      </w:pPr>
    </w:p>
    <w:p w:rsidR="00894160" w:rsidRPr="008E2FD3" w:rsidRDefault="00894160" w:rsidP="005A1B22">
      <w:pPr>
        <w:pStyle w:val="Sinespaciado1"/>
        <w:spacing w:line="288" w:lineRule="auto"/>
        <w:ind w:firstLine="2835"/>
        <w:jc w:val="both"/>
        <w:rPr>
          <w:rFonts w:ascii="Arial" w:hAnsi="Arial" w:cs="Arial"/>
          <w:sz w:val="26"/>
          <w:szCs w:val="26"/>
        </w:rPr>
      </w:pPr>
      <w:r>
        <w:rPr>
          <w:rFonts w:ascii="Arial" w:eastAsia="Arial" w:hAnsi="Arial" w:cs="Arial"/>
          <w:sz w:val="26"/>
          <w:szCs w:val="26"/>
        </w:rPr>
        <w:t xml:space="preserve">9. </w:t>
      </w:r>
      <w:r w:rsidRPr="00AE7378">
        <w:rPr>
          <w:rFonts w:ascii="Arial" w:hAnsi="Arial" w:cs="Arial"/>
          <w:sz w:val="26"/>
          <w:szCs w:val="26"/>
        </w:rPr>
        <w:t>Vistas así las cosas</w:t>
      </w:r>
      <w:r>
        <w:rPr>
          <w:rFonts w:ascii="Arial" w:hAnsi="Arial" w:cs="Arial"/>
          <w:sz w:val="26"/>
          <w:szCs w:val="26"/>
        </w:rPr>
        <w:t xml:space="preserve"> la Sala considera que, como lo advirtió acertadamente la jueza de primera instancia, el amparo constitucional invocado se torna improcedente, por incumplirse con el requisito de subsidiariedad, por cuanto se observa que </w:t>
      </w:r>
      <w:r w:rsidRPr="008E2FD3">
        <w:rPr>
          <w:rFonts w:ascii="Arial" w:hAnsi="Arial" w:cs="Arial"/>
          <w:sz w:val="26"/>
          <w:szCs w:val="26"/>
        </w:rPr>
        <w:t>el accionante</w:t>
      </w:r>
      <w:r>
        <w:rPr>
          <w:rFonts w:ascii="Arial" w:hAnsi="Arial" w:cs="Arial"/>
          <w:sz w:val="26"/>
          <w:szCs w:val="26"/>
        </w:rPr>
        <w:t>,</w:t>
      </w:r>
      <w:r w:rsidRPr="008E2FD3">
        <w:rPr>
          <w:rFonts w:ascii="Arial" w:hAnsi="Arial" w:cs="Arial"/>
          <w:sz w:val="26"/>
          <w:szCs w:val="26"/>
        </w:rPr>
        <w:t xml:space="preserve"> </w:t>
      </w:r>
      <w:r>
        <w:rPr>
          <w:rFonts w:ascii="Arial" w:hAnsi="Arial" w:cs="Arial"/>
          <w:sz w:val="26"/>
          <w:szCs w:val="26"/>
        </w:rPr>
        <w:t>pe</w:t>
      </w:r>
      <w:r>
        <w:rPr>
          <w:rFonts w:ascii="Arial" w:hAnsi="Arial" w:cs="Arial"/>
          <w:sz w:val="26"/>
          <w:szCs w:val="26"/>
          <w:lang w:val="es-ES"/>
        </w:rPr>
        <w:t xml:space="preserve">se a que se notificó </w:t>
      </w:r>
      <w:r w:rsidR="0003047B">
        <w:rPr>
          <w:rFonts w:ascii="Arial" w:hAnsi="Arial" w:cs="Arial"/>
          <w:sz w:val="26"/>
          <w:szCs w:val="26"/>
          <w:lang w:val="es-ES"/>
        </w:rPr>
        <w:t>personalmente</w:t>
      </w:r>
      <w:r>
        <w:rPr>
          <w:rFonts w:ascii="Arial" w:hAnsi="Arial" w:cs="Arial"/>
          <w:sz w:val="26"/>
          <w:szCs w:val="26"/>
          <w:lang w:val="es-ES"/>
        </w:rPr>
        <w:t xml:space="preserve"> </w:t>
      </w:r>
      <w:r w:rsidR="009A7A93">
        <w:rPr>
          <w:rFonts w:ascii="Arial" w:hAnsi="Arial" w:cs="Arial"/>
          <w:sz w:val="26"/>
          <w:szCs w:val="26"/>
          <w:lang w:val="es-ES"/>
        </w:rPr>
        <w:t xml:space="preserve">del mandamiento ejecutivo </w:t>
      </w:r>
      <w:r>
        <w:rPr>
          <w:rFonts w:ascii="Arial" w:hAnsi="Arial" w:cs="Arial"/>
          <w:sz w:val="26"/>
          <w:szCs w:val="26"/>
          <w:lang w:val="es-ES"/>
        </w:rPr>
        <w:t>el 1</w:t>
      </w:r>
      <w:r w:rsidR="0003047B">
        <w:rPr>
          <w:rFonts w:ascii="Arial" w:hAnsi="Arial" w:cs="Arial"/>
          <w:sz w:val="26"/>
          <w:szCs w:val="26"/>
          <w:lang w:val="es-ES"/>
        </w:rPr>
        <w:t>4</w:t>
      </w:r>
      <w:r>
        <w:rPr>
          <w:rFonts w:ascii="Arial" w:hAnsi="Arial" w:cs="Arial"/>
          <w:sz w:val="26"/>
          <w:szCs w:val="26"/>
          <w:lang w:val="es-ES"/>
        </w:rPr>
        <w:t xml:space="preserve"> de </w:t>
      </w:r>
      <w:r w:rsidR="0003047B">
        <w:rPr>
          <w:rFonts w:ascii="Arial" w:hAnsi="Arial" w:cs="Arial"/>
          <w:sz w:val="26"/>
          <w:szCs w:val="26"/>
          <w:lang w:val="es-ES"/>
        </w:rPr>
        <w:t>ener</w:t>
      </w:r>
      <w:r>
        <w:rPr>
          <w:rFonts w:ascii="Arial" w:hAnsi="Arial" w:cs="Arial"/>
          <w:sz w:val="26"/>
          <w:szCs w:val="26"/>
          <w:lang w:val="es-ES"/>
        </w:rPr>
        <w:t>o de 201</w:t>
      </w:r>
      <w:r w:rsidR="0003047B">
        <w:rPr>
          <w:rFonts w:ascii="Arial" w:hAnsi="Arial" w:cs="Arial"/>
          <w:sz w:val="26"/>
          <w:szCs w:val="26"/>
          <w:lang w:val="es-ES"/>
        </w:rPr>
        <w:t>9</w:t>
      </w:r>
      <w:r w:rsidR="009A7A93">
        <w:rPr>
          <w:rFonts w:ascii="Arial" w:hAnsi="Arial" w:cs="Arial"/>
          <w:sz w:val="26"/>
          <w:szCs w:val="26"/>
          <w:lang w:val="es-ES"/>
        </w:rPr>
        <w:t xml:space="preserve"> (fl. 6 cuaderno principal)</w:t>
      </w:r>
      <w:r w:rsidR="0003047B">
        <w:rPr>
          <w:rFonts w:ascii="Arial" w:hAnsi="Arial" w:cs="Arial"/>
          <w:sz w:val="26"/>
          <w:szCs w:val="26"/>
          <w:lang w:val="es-ES"/>
        </w:rPr>
        <w:t>,</w:t>
      </w:r>
      <w:r>
        <w:rPr>
          <w:rFonts w:ascii="Arial" w:hAnsi="Arial" w:cs="Arial"/>
          <w:sz w:val="26"/>
          <w:szCs w:val="26"/>
          <w:lang w:val="es-ES"/>
        </w:rPr>
        <w:t xml:space="preserve"> dentro del término </w:t>
      </w:r>
      <w:r w:rsidR="0003047B">
        <w:rPr>
          <w:rFonts w:ascii="Arial" w:hAnsi="Arial" w:cs="Arial"/>
          <w:sz w:val="26"/>
          <w:szCs w:val="26"/>
          <w:lang w:val="es-ES"/>
        </w:rPr>
        <w:t>para proponer excepciones</w:t>
      </w:r>
      <w:r w:rsidR="009F7637">
        <w:rPr>
          <w:rFonts w:ascii="Arial" w:hAnsi="Arial" w:cs="Arial"/>
          <w:sz w:val="26"/>
          <w:szCs w:val="26"/>
          <w:lang w:val="es-ES"/>
        </w:rPr>
        <w:t xml:space="preserve">, conforme al artículo </w:t>
      </w:r>
      <w:r w:rsidR="0003047B">
        <w:rPr>
          <w:rFonts w:ascii="Arial" w:hAnsi="Arial" w:cs="Arial"/>
          <w:sz w:val="26"/>
          <w:szCs w:val="26"/>
          <w:lang w:val="es-ES"/>
        </w:rPr>
        <w:t>442 del CGP, guardó silencio</w:t>
      </w:r>
      <w:r w:rsidRPr="008E2FD3">
        <w:rPr>
          <w:rFonts w:ascii="Arial" w:hAnsi="Arial" w:cs="Arial"/>
          <w:sz w:val="26"/>
          <w:szCs w:val="26"/>
        </w:rPr>
        <w:t>.</w:t>
      </w:r>
      <w:r w:rsidR="009A7A93">
        <w:rPr>
          <w:rFonts w:ascii="Arial" w:hAnsi="Arial" w:cs="Arial"/>
          <w:sz w:val="26"/>
          <w:szCs w:val="26"/>
        </w:rPr>
        <w:t xml:space="preserve"> Solo hasta el 7 de marzo de 2019, por intermedio de apoderado judicial, presentó un escrito en el que daba cuenta de la sentencia proferida el 23 de noviembre de 2016 por el Juzgado Tercero Civil Municipal de esta ciudad, en el proceso </w:t>
      </w:r>
      <w:r w:rsidR="00161BAC">
        <w:rPr>
          <w:rFonts w:ascii="Arial" w:hAnsi="Arial" w:cs="Arial"/>
          <w:sz w:val="26"/>
          <w:szCs w:val="26"/>
        </w:rPr>
        <w:t xml:space="preserve">abreviado de perturbación a la posesión </w:t>
      </w:r>
      <w:r w:rsidR="009A7A93">
        <w:rPr>
          <w:rFonts w:ascii="Arial" w:hAnsi="Arial" w:cs="Arial"/>
          <w:sz w:val="26"/>
          <w:szCs w:val="26"/>
        </w:rPr>
        <w:t xml:space="preserve">que </w:t>
      </w:r>
      <w:r w:rsidR="009F7637">
        <w:rPr>
          <w:rFonts w:ascii="Arial" w:hAnsi="Arial" w:cs="Arial"/>
          <w:sz w:val="26"/>
          <w:szCs w:val="26"/>
        </w:rPr>
        <w:t>el actor</w:t>
      </w:r>
      <w:r w:rsidR="009A7A93">
        <w:rPr>
          <w:rFonts w:ascii="Arial" w:hAnsi="Arial" w:cs="Arial"/>
          <w:sz w:val="26"/>
          <w:szCs w:val="26"/>
        </w:rPr>
        <w:t xml:space="preserve"> instauró contra el </w:t>
      </w:r>
      <w:r w:rsidR="009A7A93" w:rsidRPr="001227FC">
        <w:rPr>
          <w:rFonts w:ascii="Arial" w:hAnsi="Arial" w:cs="Arial"/>
          <w:szCs w:val="26"/>
          <w:lang w:val="es-ES" w:eastAsia="es-ES"/>
        </w:rPr>
        <w:t xml:space="preserve">CONJUNTO RESIDENCIAL MULTIFAMILIARES LOS </w:t>
      </w:r>
      <w:r w:rsidR="009A7A93" w:rsidRPr="001227FC">
        <w:rPr>
          <w:rFonts w:ascii="Arial" w:hAnsi="Arial" w:cs="Arial"/>
          <w:szCs w:val="26"/>
          <w:lang w:val="es-ES" w:eastAsia="es-ES"/>
        </w:rPr>
        <w:lastRenderedPageBreak/>
        <w:t>ALMENDROS</w:t>
      </w:r>
      <w:r w:rsidR="009A7A93">
        <w:rPr>
          <w:rFonts w:ascii="Arial" w:hAnsi="Arial" w:cs="Arial"/>
          <w:sz w:val="26"/>
          <w:szCs w:val="26"/>
        </w:rPr>
        <w:t>,</w:t>
      </w:r>
      <w:r w:rsidR="009F7637">
        <w:rPr>
          <w:rFonts w:ascii="Arial" w:hAnsi="Arial" w:cs="Arial"/>
          <w:sz w:val="26"/>
          <w:szCs w:val="26"/>
        </w:rPr>
        <w:t xml:space="preserve"> de la cual a</w:t>
      </w:r>
      <w:r w:rsidR="00155AD1">
        <w:rPr>
          <w:rFonts w:ascii="Arial" w:hAnsi="Arial" w:cs="Arial"/>
          <w:sz w:val="26"/>
          <w:szCs w:val="26"/>
        </w:rPr>
        <w:t>lleg</w:t>
      </w:r>
      <w:r w:rsidR="009F7637">
        <w:rPr>
          <w:rFonts w:ascii="Arial" w:hAnsi="Arial" w:cs="Arial"/>
          <w:sz w:val="26"/>
          <w:szCs w:val="26"/>
        </w:rPr>
        <w:t xml:space="preserve">ó una copia, </w:t>
      </w:r>
      <w:r w:rsidR="00155AD1">
        <w:rPr>
          <w:rFonts w:ascii="Arial" w:hAnsi="Arial" w:cs="Arial"/>
          <w:sz w:val="26"/>
          <w:szCs w:val="26"/>
        </w:rPr>
        <w:t xml:space="preserve">manifestando que la humedad que presenta el local es por causa de los daños que se encuentran en el área común del conjunto, los que le corresponde realizar a la administración, y a él solo los del interior del local, lo que está dispuesto a hacer, para lo cual anexó una cotización, pero </w:t>
      </w:r>
      <w:r w:rsidR="009F7637">
        <w:rPr>
          <w:rFonts w:ascii="Arial" w:hAnsi="Arial" w:cs="Arial"/>
          <w:sz w:val="26"/>
          <w:szCs w:val="26"/>
        </w:rPr>
        <w:t xml:space="preserve">sin expresar petición alguna (fls. </w:t>
      </w:r>
      <w:r w:rsidR="00161BAC">
        <w:rPr>
          <w:rFonts w:ascii="Arial" w:hAnsi="Arial" w:cs="Arial"/>
          <w:sz w:val="26"/>
          <w:szCs w:val="26"/>
        </w:rPr>
        <w:t>7 vto.-9</w:t>
      </w:r>
      <w:r w:rsidR="00155AD1">
        <w:rPr>
          <w:rFonts w:ascii="Arial" w:hAnsi="Arial" w:cs="Arial"/>
          <w:sz w:val="26"/>
          <w:szCs w:val="26"/>
        </w:rPr>
        <w:t xml:space="preserve"> vto.</w:t>
      </w:r>
      <w:r w:rsidR="00161BAC">
        <w:rPr>
          <w:rFonts w:ascii="Arial" w:hAnsi="Arial" w:cs="Arial"/>
          <w:sz w:val="26"/>
          <w:szCs w:val="26"/>
        </w:rPr>
        <w:t xml:space="preserve"> id.)</w:t>
      </w:r>
      <w:r w:rsidR="009F7637">
        <w:rPr>
          <w:rFonts w:ascii="Arial" w:hAnsi="Arial" w:cs="Arial"/>
          <w:sz w:val="26"/>
          <w:szCs w:val="26"/>
        </w:rPr>
        <w:t>.</w:t>
      </w:r>
    </w:p>
    <w:p w:rsidR="00894160" w:rsidRPr="008E2FD3" w:rsidRDefault="00894160" w:rsidP="005A1B22">
      <w:pPr>
        <w:pStyle w:val="Sinespaciado1"/>
        <w:spacing w:line="288" w:lineRule="auto"/>
        <w:ind w:firstLine="2835"/>
        <w:jc w:val="both"/>
        <w:rPr>
          <w:rFonts w:ascii="Arial" w:hAnsi="Arial" w:cs="Arial"/>
          <w:sz w:val="16"/>
          <w:szCs w:val="16"/>
        </w:rPr>
      </w:pPr>
    </w:p>
    <w:p w:rsidR="00155AD1" w:rsidRDefault="00155AD1" w:rsidP="005A1B22">
      <w:pPr>
        <w:spacing w:line="288" w:lineRule="auto"/>
        <w:ind w:firstLine="2835"/>
        <w:jc w:val="both"/>
        <w:rPr>
          <w:rFonts w:ascii="Arial" w:hAnsi="Arial" w:cs="Arial"/>
          <w:sz w:val="26"/>
          <w:szCs w:val="26"/>
        </w:rPr>
      </w:pPr>
      <w:r>
        <w:rPr>
          <w:rFonts w:ascii="Arial" w:hAnsi="Arial" w:cs="Arial"/>
          <w:sz w:val="26"/>
          <w:szCs w:val="26"/>
        </w:rPr>
        <w:t>10</w:t>
      </w:r>
      <w:r w:rsidRPr="00A762CD">
        <w:rPr>
          <w:rFonts w:ascii="Arial" w:hAnsi="Arial" w:cs="Arial"/>
          <w:sz w:val="26"/>
          <w:szCs w:val="26"/>
        </w:rPr>
        <w:t>. A</w:t>
      </w:r>
      <w:r>
        <w:rPr>
          <w:rFonts w:ascii="Arial" w:hAnsi="Arial" w:cs="Arial"/>
          <w:sz w:val="26"/>
          <w:szCs w:val="26"/>
        </w:rPr>
        <w:t>unado a lo anterior</w:t>
      </w:r>
      <w:r w:rsidRPr="00A762CD">
        <w:rPr>
          <w:rFonts w:ascii="Arial" w:hAnsi="Arial" w:cs="Arial"/>
          <w:sz w:val="26"/>
          <w:szCs w:val="26"/>
        </w:rPr>
        <w:t xml:space="preserve">, el amparo también se torna improcedente por </w:t>
      </w:r>
      <w:r>
        <w:rPr>
          <w:rFonts w:ascii="Arial" w:hAnsi="Arial" w:cs="Arial"/>
          <w:sz w:val="26"/>
          <w:szCs w:val="26"/>
        </w:rPr>
        <w:t>ausencia del mismo presupuesto</w:t>
      </w:r>
      <w:r w:rsidRPr="00A762CD">
        <w:rPr>
          <w:rFonts w:ascii="Arial" w:hAnsi="Arial" w:cs="Arial"/>
          <w:sz w:val="26"/>
          <w:szCs w:val="26"/>
        </w:rPr>
        <w:t xml:space="preserve">, toda vez que, </w:t>
      </w:r>
      <w:r>
        <w:rPr>
          <w:rFonts w:ascii="Arial" w:hAnsi="Arial" w:cs="Arial"/>
          <w:sz w:val="26"/>
          <w:szCs w:val="26"/>
        </w:rPr>
        <w:t>frente a la decisión del despacho accionado del 9 de abril de 2019 (fl. 10 id.)</w:t>
      </w:r>
      <w:r w:rsidRPr="00A762CD">
        <w:rPr>
          <w:rFonts w:ascii="Arial" w:hAnsi="Arial" w:cs="Arial"/>
          <w:sz w:val="26"/>
          <w:szCs w:val="26"/>
        </w:rPr>
        <w:t>,</w:t>
      </w:r>
      <w:r>
        <w:rPr>
          <w:rFonts w:ascii="Arial" w:hAnsi="Arial" w:cs="Arial"/>
          <w:sz w:val="26"/>
          <w:szCs w:val="26"/>
        </w:rPr>
        <w:t xml:space="preserve"> en la que se pronunció frente al memorial presentado el 7 de marzo pasado,</w:t>
      </w:r>
      <w:r w:rsidRPr="00A762CD">
        <w:rPr>
          <w:rFonts w:ascii="Arial" w:hAnsi="Arial" w:cs="Arial"/>
          <w:sz w:val="26"/>
          <w:szCs w:val="26"/>
        </w:rPr>
        <w:t xml:space="preserve"> no se interpuso recurso alguno; esto es, ninguna inconformidad se comunicó al juzgado y si la hubiese, el actor debió hacer uso de los mecanismos legales ordinarios que el ordenamiento jurídico consagra, incumpliendo así el requisito de subsidiariedad que contempla la Carta Política y el Decreto 2591 de 1991.</w:t>
      </w:r>
    </w:p>
    <w:p w:rsidR="00155AD1" w:rsidRPr="007B355D" w:rsidRDefault="00155AD1" w:rsidP="005A1B22">
      <w:pPr>
        <w:spacing w:line="288" w:lineRule="auto"/>
        <w:ind w:firstLine="2835"/>
        <w:jc w:val="both"/>
        <w:rPr>
          <w:rFonts w:ascii="Arial" w:hAnsi="Arial" w:cs="Arial"/>
          <w:sz w:val="16"/>
          <w:szCs w:val="16"/>
        </w:rPr>
      </w:pPr>
    </w:p>
    <w:p w:rsidR="00894160" w:rsidRPr="00063737" w:rsidRDefault="00155AD1" w:rsidP="005A1B22">
      <w:pPr>
        <w:pStyle w:val="Sinespaciado2"/>
        <w:spacing w:line="288" w:lineRule="auto"/>
        <w:ind w:firstLine="2835"/>
        <w:jc w:val="both"/>
        <w:rPr>
          <w:rFonts w:ascii="Arial" w:hAnsi="Arial" w:cs="Arial"/>
          <w:sz w:val="16"/>
          <w:szCs w:val="26"/>
        </w:rPr>
      </w:pPr>
      <w:r>
        <w:rPr>
          <w:rFonts w:ascii="Arial" w:hAnsi="Arial" w:cs="Arial"/>
          <w:sz w:val="26"/>
          <w:szCs w:val="26"/>
        </w:rPr>
        <w:t xml:space="preserve">11. </w:t>
      </w:r>
      <w:r w:rsidR="00894160" w:rsidRPr="008E2FD3">
        <w:rPr>
          <w:rFonts w:ascii="Arial" w:hAnsi="Arial" w:cs="Arial"/>
          <w:sz w:val="26"/>
          <w:szCs w:val="26"/>
        </w:rPr>
        <w:t>Ese pasivo comportamiento impide otorgar la tutela reclamada, porque el juez constitucional no puede desconocer las formas propias de cada juicio y adoptar por este excepcional medio de protección decisiones</w:t>
      </w:r>
      <w:r w:rsidR="00894160">
        <w:rPr>
          <w:rFonts w:ascii="Arial" w:hAnsi="Arial" w:cs="Arial"/>
          <w:sz w:val="26"/>
          <w:szCs w:val="26"/>
        </w:rPr>
        <w:t xml:space="preserve"> que debía</w:t>
      </w:r>
      <w:r w:rsidR="00894160" w:rsidRPr="008E2FD3">
        <w:rPr>
          <w:rFonts w:ascii="Arial" w:hAnsi="Arial" w:cs="Arial"/>
          <w:sz w:val="26"/>
          <w:szCs w:val="26"/>
        </w:rPr>
        <w:t>n ser resueltas al interior del proceso, escenario normal previsto por el legislador para tal cosa, por los fun</w:t>
      </w:r>
      <w:r w:rsidR="00894160">
        <w:rPr>
          <w:rFonts w:ascii="Arial" w:hAnsi="Arial" w:cs="Arial"/>
          <w:sz w:val="26"/>
          <w:szCs w:val="26"/>
        </w:rPr>
        <w:t xml:space="preserve">cionarios competentes para ello; </w:t>
      </w:r>
      <w:r w:rsidR="00894160" w:rsidRPr="00063737">
        <w:rPr>
          <w:rFonts w:ascii="Arial" w:hAnsi="Arial" w:cs="Arial"/>
          <w:sz w:val="26"/>
          <w:szCs w:val="26"/>
        </w:rPr>
        <w:t>pues a es</w:t>
      </w:r>
      <w:r w:rsidR="00894160">
        <w:rPr>
          <w:rFonts w:ascii="Arial" w:hAnsi="Arial" w:cs="Arial"/>
          <w:sz w:val="26"/>
          <w:szCs w:val="26"/>
        </w:rPr>
        <w:t>t</w:t>
      </w:r>
      <w:r w:rsidR="00894160" w:rsidRPr="00063737">
        <w:rPr>
          <w:rFonts w:ascii="Arial" w:hAnsi="Arial" w:cs="Arial"/>
          <w:sz w:val="26"/>
          <w:szCs w:val="26"/>
        </w:rPr>
        <w:t>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894160" w:rsidRPr="00063737" w:rsidRDefault="00894160" w:rsidP="005A1B22">
      <w:pPr>
        <w:pStyle w:val="Sinespaciado2"/>
        <w:spacing w:line="288" w:lineRule="auto"/>
        <w:ind w:firstLine="2835"/>
        <w:jc w:val="both"/>
        <w:rPr>
          <w:rFonts w:ascii="Arial" w:hAnsi="Arial" w:cs="Arial"/>
          <w:sz w:val="16"/>
          <w:szCs w:val="26"/>
        </w:rPr>
      </w:pPr>
    </w:p>
    <w:p w:rsidR="00894160" w:rsidRDefault="00155AD1" w:rsidP="005A1B22">
      <w:pPr>
        <w:pStyle w:val="Sinespaciado2"/>
        <w:spacing w:line="288" w:lineRule="auto"/>
        <w:ind w:firstLine="2835"/>
        <w:jc w:val="both"/>
        <w:rPr>
          <w:rFonts w:ascii="Arial" w:hAnsi="Arial" w:cs="Arial"/>
          <w:sz w:val="26"/>
          <w:szCs w:val="26"/>
          <w:lang w:val="es-CO"/>
        </w:rPr>
      </w:pPr>
      <w:r>
        <w:rPr>
          <w:rFonts w:ascii="Arial" w:hAnsi="Arial" w:cs="Arial"/>
          <w:sz w:val="26"/>
          <w:szCs w:val="26"/>
          <w:lang w:val="es-CO"/>
        </w:rPr>
        <w:t xml:space="preserve">12. </w:t>
      </w:r>
      <w:r w:rsidR="00894160" w:rsidRPr="00AE7378">
        <w:rPr>
          <w:rFonts w:ascii="Arial" w:hAnsi="Arial" w:cs="Arial"/>
          <w:sz w:val="26"/>
          <w:szCs w:val="26"/>
          <w:lang w:val="es-CO"/>
        </w:rPr>
        <w:t>Recuérdese que “</w:t>
      </w:r>
      <w:r w:rsidR="00894160" w:rsidRPr="00B6572A">
        <w:rPr>
          <w:rFonts w:ascii="Arial" w:hAnsi="Arial" w:cs="Arial"/>
          <w:i/>
          <w:sz w:val="22"/>
          <w:szCs w:val="26"/>
          <w:lang w:val="es-CO"/>
        </w:rPr>
        <w:t>El principio de subsidiariedad de la acción de tutela envuelve tres características importantes que llevan a su improcedencia contra providencian judiciales, a saber: (i) el asunto está en trámite; (ii) no se han agotado los medios de defensa judicial ordinarios y extraordinarios; y (iii) se usa para revivir etapas procesales en donde se dejaron de emplear los recursos previstos en el ordenamiento jurídico. (...)</w:t>
      </w:r>
      <w:r w:rsidR="00894160" w:rsidRPr="00AE7378">
        <w:rPr>
          <w:rFonts w:ascii="Arial" w:hAnsi="Arial" w:cs="Arial"/>
          <w:sz w:val="26"/>
          <w:szCs w:val="26"/>
          <w:lang w:val="es-CO"/>
        </w:rPr>
        <w:t>”</w:t>
      </w:r>
      <w:r w:rsidR="00894160" w:rsidRPr="00AE7378">
        <w:rPr>
          <w:rStyle w:val="Refdenotaalpie"/>
          <w:rFonts w:ascii="Arial" w:hAnsi="Arial" w:cs="Arial"/>
          <w:i/>
          <w:sz w:val="24"/>
          <w:szCs w:val="26"/>
        </w:rPr>
        <w:t xml:space="preserve"> </w:t>
      </w:r>
      <w:r w:rsidR="00894160" w:rsidRPr="00063737">
        <w:rPr>
          <w:rStyle w:val="Refdenotaalpie"/>
          <w:rFonts w:ascii="Arial" w:hAnsi="Arial" w:cs="Arial"/>
          <w:i/>
          <w:sz w:val="24"/>
          <w:szCs w:val="26"/>
        </w:rPr>
        <w:footnoteReference w:id="2"/>
      </w:r>
      <w:r w:rsidR="00894160">
        <w:rPr>
          <w:rFonts w:ascii="Arial" w:hAnsi="Arial" w:cs="Arial"/>
          <w:sz w:val="26"/>
          <w:szCs w:val="26"/>
          <w:lang w:val="es-CO"/>
        </w:rPr>
        <w:t>.</w:t>
      </w:r>
    </w:p>
    <w:p w:rsidR="00894160" w:rsidRPr="00AE7378" w:rsidRDefault="00894160" w:rsidP="005A1B22">
      <w:pPr>
        <w:pStyle w:val="Sinespaciado2"/>
        <w:spacing w:line="288" w:lineRule="auto"/>
        <w:ind w:firstLine="2835"/>
        <w:jc w:val="both"/>
        <w:rPr>
          <w:rFonts w:ascii="Arial" w:hAnsi="Arial" w:cs="Arial"/>
          <w:sz w:val="16"/>
          <w:szCs w:val="16"/>
          <w:lang w:val="es-CO"/>
        </w:rPr>
      </w:pPr>
    </w:p>
    <w:p w:rsidR="00240445" w:rsidRPr="00A762CD" w:rsidRDefault="00240445" w:rsidP="005A1B22">
      <w:pPr>
        <w:pStyle w:val="Sinespaciado1"/>
        <w:spacing w:line="288" w:lineRule="auto"/>
        <w:ind w:firstLine="2835"/>
        <w:jc w:val="both"/>
        <w:rPr>
          <w:rFonts w:ascii="Arial" w:hAnsi="Arial" w:cs="Arial"/>
          <w:sz w:val="26"/>
          <w:szCs w:val="26"/>
        </w:rPr>
      </w:pPr>
      <w:r w:rsidRPr="00A762CD">
        <w:rPr>
          <w:rFonts w:ascii="Arial" w:hAnsi="Arial" w:cs="Arial"/>
          <w:sz w:val="26"/>
          <w:szCs w:val="26"/>
        </w:rPr>
        <w:t>1</w:t>
      </w:r>
      <w:r w:rsidR="00155AD1">
        <w:rPr>
          <w:rFonts w:ascii="Arial" w:hAnsi="Arial" w:cs="Arial"/>
          <w:sz w:val="26"/>
          <w:szCs w:val="26"/>
        </w:rPr>
        <w:t>3</w:t>
      </w:r>
      <w:r w:rsidRPr="00A762CD">
        <w:rPr>
          <w:rFonts w:ascii="Arial" w:hAnsi="Arial" w:cs="Arial"/>
          <w:sz w:val="26"/>
          <w:szCs w:val="26"/>
        </w:rPr>
        <w:t xml:space="preserve">.  </w:t>
      </w:r>
      <w:r w:rsidR="00155AD1">
        <w:rPr>
          <w:rFonts w:ascii="Arial" w:hAnsi="Arial" w:cs="Arial"/>
          <w:sz w:val="26"/>
          <w:szCs w:val="26"/>
        </w:rPr>
        <w:t xml:space="preserve">Además, </w:t>
      </w:r>
      <w:r w:rsidRPr="00A762CD">
        <w:rPr>
          <w:rFonts w:ascii="Arial" w:hAnsi="Arial" w:cs="Arial"/>
          <w:sz w:val="26"/>
          <w:szCs w:val="26"/>
        </w:rPr>
        <w:t>la Corte Constitucional ha señalado que, “</w:t>
      </w:r>
      <w:r w:rsidRPr="00B6572A">
        <w:rPr>
          <w:rFonts w:ascii="Arial" w:hAnsi="Arial" w:cs="Arial"/>
          <w:i/>
          <w:szCs w:val="26"/>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A762CD">
        <w:rPr>
          <w:rFonts w:ascii="Arial" w:hAnsi="Arial" w:cs="Arial"/>
          <w:i/>
          <w:sz w:val="24"/>
          <w:szCs w:val="26"/>
        </w:rPr>
        <w:t>.”</w:t>
      </w:r>
      <w:r w:rsidRPr="00A762CD">
        <w:rPr>
          <w:rStyle w:val="Refdenotaalpie"/>
          <w:rFonts w:ascii="Arial" w:hAnsi="Arial" w:cs="Arial"/>
          <w:i/>
          <w:sz w:val="24"/>
          <w:szCs w:val="26"/>
        </w:rPr>
        <w:footnoteReference w:id="3"/>
      </w:r>
    </w:p>
    <w:p w:rsidR="00240445" w:rsidRPr="00A762CD" w:rsidRDefault="00240445" w:rsidP="005A1B22">
      <w:pPr>
        <w:pStyle w:val="Sinespaciado1"/>
        <w:spacing w:line="288" w:lineRule="auto"/>
        <w:ind w:firstLine="2832"/>
        <w:jc w:val="both"/>
        <w:rPr>
          <w:rFonts w:ascii="Arial" w:hAnsi="Arial" w:cs="Arial"/>
          <w:sz w:val="16"/>
          <w:szCs w:val="26"/>
        </w:rPr>
      </w:pPr>
    </w:p>
    <w:p w:rsidR="0095459B" w:rsidRDefault="00895B77" w:rsidP="005A1B22">
      <w:pPr>
        <w:pStyle w:val="Sinespaciado2"/>
        <w:spacing w:line="288" w:lineRule="auto"/>
        <w:ind w:firstLine="2880"/>
        <w:jc w:val="both"/>
        <w:rPr>
          <w:rFonts w:ascii="Arial" w:hAnsi="Arial" w:cs="Arial"/>
          <w:sz w:val="26"/>
          <w:szCs w:val="26"/>
        </w:rPr>
      </w:pPr>
      <w:r>
        <w:rPr>
          <w:rFonts w:ascii="Arial" w:hAnsi="Arial" w:cs="Arial"/>
          <w:sz w:val="26"/>
          <w:szCs w:val="26"/>
        </w:rPr>
        <w:t>1</w:t>
      </w:r>
      <w:r w:rsidR="00155AD1">
        <w:rPr>
          <w:rFonts w:ascii="Arial" w:hAnsi="Arial" w:cs="Arial"/>
          <w:sz w:val="26"/>
          <w:szCs w:val="26"/>
        </w:rPr>
        <w:t>4</w:t>
      </w:r>
      <w:r>
        <w:rPr>
          <w:rFonts w:ascii="Arial" w:hAnsi="Arial" w:cs="Arial"/>
          <w:sz w:val="26"/>
          <w:szCs w:val="26"/>
        </w:rPr>
        <w:t>.</w:t>
      </w:r>
      <w:r w:rsidR="0095459B">
        <w:rPr>
          <w:rFonts w:ascii="Arial" w:hAnsi="Arial" w:cs="Arial"/>
          <w:sz w:val="26"/>
          <w:szCs w:val="26"/>
        </w:rPr>
        <w:t xml:space="preserve"> No se comparte el argumento del accionante en su escrito de impugnación, relacionado con que</w:t>
      </w:r>
      <w:r w:rsidR="005B1B23">
        <w:rPr>
          <w:rFonts w:ascii="Arial" w:hAnsi="Arial" w:cs="Arial"/>
          <w:sz w:val="26"/>
          <w:szCs w:val="26"/>
        </w:rPr>
        <w:t xml:space="preserve"> </w:t>
      </w:r>
      <w:r w:rsidR="005B1B23" w:rsidRPr="008A3C7C">
        <w:rPr>
          <w:rFonts w:ascii="Arial" w:hAnsi="Arial" w:cs="Arial"/>
          <w:sz w:val="26"/>
          <w:szCs w:val="26"/>
        </w:rPr>
        <w:t>no</w:t>
      </w:r>
      <w:r w:rsidR="005B1B23">
        <w:rPr>
          <w:rFonts w:ascii="Arial" w:hAnsi="Arial" w:cs="Arial"/>
          <w:sz w:val="26"/>
          <w:szCs w:val="26"/>
        </w:rPr>
        <w:t xml:space="preserve"> se le dio </w:t>
      </w:r>
      <w:r w:rsidR="005B1B23" w:rsidRPr="008A3C7C">
        <w:rPr>
          <w:rFonts w:ascii="Arial" w:hAnsi="Arial" w:cs="Arial"/>
          <w:sz w:val="26"/>
          <w:szCs w:val="26"/>
        </w:rPr>
        <w:t xml:space="preserve">traslado de la demanda, </w:t>
      </w:r>
      <w:r w:rsidR="005B1B23">
        <w:rPr>
          <w:rFonts w:ascii="Arial" w:hAnsi="Arial" w:cs="Arial"/>
          <w:sz w:val="26"/>
          <w:szCs w:val="26"/>
        </w:rPr>
        <w:t>para ejercer su derecho de contradicción y defensa</w:t>
      </w:r>
      <w:r w:rsidR="0095459B">
        <w:rPr>
          <w:rFonts w:ascii="Arial" w:hAnsi="Arial" w:cs="Arial"/>
          <w:sz w:val="26"/>
          <w:szCs w:val="26"/>
        </w:rPr>
        <w:t xml:space="preserve">, </w:t>
      </w:r>
      <w:r w:rsidR="0095459B">
        <w:rPr>
          <w:rFonts w:ascii="Arial" w:hAnsi="Arial" w:cs="Arial"/>
          <w:spacing w:val="-3"/>
          <w:sz w:val="26"/>
          <w:szCs w:val="26"/>
        </w:rPr>
        <w:t>puesto que, como se dijo</w:t>
      </w:r>
      <w:r w:rsidR="005B1B23">
        <w:rPr>
          <w:rFonts w:ascii="Arial" w:hAnsi="Arial" w:cs="Arial"/>
          <w:spacing w:val="-3"/>
          <w:sz w:val="26"/>
          <w:szCs w:val="26"/>
        </w:rPr>
        <w:t xml:space="preserve"> precedentemente</w:t>
      </w:r>
      <w:r w:rsidR="0095459B">
        <w:rPr>
          <w:rFonts w:ascii="Arial" w:hAnsi="Arial" w:cs="Arial"/>
          <w:spacing w:val="-3"/>
          <w:sz w:val="26"/>
          <w:szCs w:val="26"/>
        </w:rPr>
        <w:t xml:space="preserve">, </w:t>
      </w:r>
      <w:r w:rsidR="005B1B23">
        <w:rPr>
          <w:rFonts w:ascii="Arial" w:hAnsi="Arial" w:cs="Arial"/>
          <w:spacing w:val="-3"/>
          <w:sz w:val="26"/>
          <w:szCs w:val="26"/>
        </w:rPr>
        <w:t xml:space="preserve">en </w:t>
      </w:r>
      <w:r w:rsidR="005B1B23" w:rsidRPr="003D090A">
        <w:rPr>
          <w:rFonts w:ascii="Arial" w:hAnsi="Arial" w:cs="Arial"/>
          <w:sz w:val="26"/>
          <w:szCs w:val="26"/>
        </w:rPr>
        <w:t xml:space="preserve">el trámite </w:t>
      </w:r>
      <w:r w:rsidR="005B1B23">
        <w:rPr>
          <w:rFonts w:ascii="Arial" w:hAnsi="Arial" w:cs="Arial"/>
          <w:sz w:val="26"/>
          <w:szCs w:val="26"/>
        </w:rPr>
        <w:t xml:space="preserve">de </w:t>
      </w:r>
      <w:r w:rsidR="005B1B23" w:rsidRPr="003D090A">
        <w:rPr>
          <w:rFonts w:ascii="Arial" w:hAnsi="Arial" w:cs="Arial"/>
          <w:sz w:val="26"/>
          <w:szCs w:val="26"/>
        </w:rPr>
        <w:t xml:space="preserve">los procesos ejecutivos, </w:t>
      </w:r>
      <w:r w:rsidR="005B1B23" w:rsidRPr="003D090A">
        <w:rPr>
          <w:rFonts w:ascii="Arial" w:hAnsi="Arial" w:cs="Arial"/>
          <w:sz w:val="26"/>
          <w:szCs w:val="26"/>
        </w:rPr>
        <w:lastRenderedPageBreak/>
        <w:t xml:space="preserve">establecido en los artículos 422 y siguientes del CGP, </w:t>
      </w:r>
      <w:r w:rsidR="005B1B23">
        <w:rPr>
          <w:rFonts w:ascii="Arial" w:hAnsi="Arial" w:cs="Arial"/>
          <w:sz w:val="26"/>
          <w:szCs w:val="26"/>
        </w:rPr>
        <w:t xml:space="preserve">existe la </w:t>
      </w:r>
      <w:r w:rsidR="007D4833">
        <w:rPr>
          <w:rFonts w:ascii="Arial" w:hAnsi="Arial" w:cs="Arial"/>
          <w:sz w:val="26"/>
          <w:szCs w:val="26"/>
        </w:rPr>
        <w:t>“</w:t>
      </w:r>
      <w:r w:rsidR="005B1B23" w:rsidRPr="007D4833">
        <w:rPr>
          <w:rFonts w:ascii="Arial" w:hAnsi="Arial" w:cs="Arial"/>
          <w:b/>
          <w:i/>
          <w:sz w:val="26"/>
          <w:szCs w:val="26"/>
          <w:u w:val="single"/>
        </w:rPr>
        <w:t>facultad</w:t>
      </w:r>
      <w:r w:rsidR="007D4833">
        <w:rPr>
          <w:rFonts w:ascii="Arial" w:hAnsi="Arial" w:cs="Arial"/>
          <w:sz w:val="26"/>
          <w:szCs w:val="26"/>
        </w:rPr>
        <w:t>”</w:t>
      </w:r>
      <w:r w:rsidR="005B1B23">
        <w:rPr>
          <w:rFonts w:ascii="Arial" w:hAnsi="Arial" w:cs="Arial"/>
          <w:sz w:val="26"/>
          <w:szCs w:val="26"/>
        </w:rPr>
        <w:t xml:space="preserve"> de “</w:t>
      </w:r>
      <w:r w:rsidR="005B1B23" w:rsidRPr="001638F9">
        <w:rPr>
          <w:rFonts w:ascii="Arial" w:hAnsi="Arial" w:cs="Arial"/>
          <w:b/>
          <w:i/>
          <w:sz w:val="26"/>
          <w:szCs w:val="26"/>
          <w:u w:val="single"/>
        </w:rPr>
        <w:t>proponer excepciones de mérito</w:t>
      </w:r>
      <w:r w:rsidR="005B1B23">
        <w:rPr>
          <w:rFonts w:ascii="Arial" w:hAnsi="Arial" w:cs="Arial"/>
          <w:sz w:val="26"/>
          <w:szCs w:val="26"/>
        </w:rPr>
        <w:t xml:space="preserve">” dentro de los diez (10) días siguientes a la notificación </w:t>
      </w:r>
      <w:r w:rsidR="00A36564">
        <w:rPr>
          <w:rFonts w:ascii="Arial" w:hAnsi="Arial" w:cs="Arial"/>
          <w:sz w:val="26"/>
          <w:szCs w:val="26"/>
        </w:rPr>
        <w:t>del mandamiento ejecutivo</w:t>
      </w:r>
      <w:r w:rsidR="005B1B23">
        <w:rPr>
          <w:rFonts w:ascii="Arial" w:hAnsi="Arial" w:cs="Arial"/>
          <w:sz w:val="26"/>
          <w:szCs w:val="26"/>
        </w:rPr>
        <w:t>, expresando los hechos en que se fundan y acompañando las pruebas relacionadas con ellas</w:t>
      </w:r>
      <w:r w:rsidR="00A36564">
        <w:rPr>
          <w:rFonts w:ascii="Arial" w:hAnsi="Arial" w:cs="Arial"/>
          <w:sz w:val="26"/>
          <w:szCs w:val="26"/>
        </w:rPr>
        <w:t>, tal como lo indica el numeral 1º del artículo 442 del CGP</w:t>
      </w:r>
      <w:r w:rsidR="0095459B">
        <w:rPr>
          <w:rFonts w:ascii="Arial" w:hAnsi="Arial" w:cs="Arial"/>
          <w:spacing w:val="-3"/>
          <w:sz w:val="26"/>
          <w:szCs w:val="26"/>
        </w:rPr>
        <w:t xml:space="preserve">, lo que se itera, </w:t>
      </w:r>
      <w:r w:rsidR="0095459B">
        <w:rPr>
          <w:rFonts w:ascii="Arial" w:hAnsi="Arial" w:cs="Arial"/>
          <w:sz w:val="26"/>
          <w:szCs w:val="26"/>
        </w:rPr>
        <w:t>en el presente asunto</w:t>
      </w:r>
      <w:r w:rsidR="00A36564">
        <w:rPr>
          <w:rFonts w:ascii="Arial" w:hAnsi="Arial" w:cs="Arial"/>
          <w:sz w:val="26"/>
          <w:szCs w:val="26"/>
        </w:rPr>
        <w:t xml:space="preserve"> no hizo</w:t>
      </w:r>
      <w:r w:rsidR="007D4833">
        <w:rPr>
          <w:rFonts w:ascii="Arial" w:hAnsi="Arial" w:cs="Arial"/>
          <w:sz w:val="26"/>
          <w:szCs w:val="26"/>
        </w:rPr>
        <w:t xml:space="preserve"> el actor</w:t>
      </w:r>
      <w:r w:rsidR="00C47ABD">
        <w:rPr>
          <w:rFonts w:ascii="Arial" w:hAnsi="Arial" w:cs="Arial"/>
          <w:sz w:val="26"/>
          <w:szCs w:val="26"/>
        </w:rPr>
        <w:t xml:space="preserve">, pese a que se notificó personalmente y en dicho acto se le entregó la respectiva copia de la demanda y sus anexos (fl. 6 </w:t>
      </w:r>
      <w:r w:rsidR="007D4833">
        <w:rPr>
          <w:rFonts w:ascii="Arial" w:hAnsi="Arial" w:cs="Arial"/>
          <w:sz w:val="26"/>
          <w:szCs w:val="26"/>
        </w:rPr>
        <w:t>id.</w:t>
      </w:r>
      <w:r w:rsidR="00C47ABD">
        <w:rPr>
          <w:rFonts w:ascii="Arial" w:hAnsi="Arial" w:cs="Arial"/>
          <w:sz w:val="26"/>
          <w:szCs w:val="26"/>
        </w:rPr>
        <w:t>).</w:t>
      </w:r>
    </w:p>
    <w:p w:rsidR="0095459B" w:rsidRPr="003D1ED4" w:rsidRDefault="0095459B" w:rsidP="005A1B22">
      <w:pPr>
        <w:pStyle w:val="Sinespaciado2"/>
        <w:spacing w:line="288" w:lineRule="auto"/>
        <w:ind w:firstLine="2880"/>
        <w:jc w:val="both"/>
        <w:rPr>
          <w:rFonts w:ascii="Arial" w:hAnsi="Arial" w:cs="Arial"/>
          <w:sz w:val="16"/>
          <w:szCs w:val="16"/>
        </w:rPr>
      </w:pPr>
    </w:p>
    <w:p w:rsidR="00340A05" w:rsidRPr="00677639" w:rsidRDefault="0095459B" w:rsidP="005A1B22">
      <w:pPr>
        <w:pStyle w:val="Sinespaciado1"/>
        <w:spacing w:line="288" w:lineRule="auto"/>
        <w:ind w:firstLine="2835"/>
        <w:jc w:val="both"/>
        <w:rPr>
          <w:rFonts w:ascii="Arial" w:hAnsi="Arial" w:cs="Arial"/>
          <w:sz w:val="26"/>
          <w:szCs w:val="26"/>
        </w:rPr>
      </w:pPr>
      <w:r>
        <w:rPr>
          <w:rFonts w:ascii="Arial" w:hAnsi="Arial" w:cs="Arial"/>
          <w:sz w:val="26"/>
          <w:szCs w:val="26"/>
          <w:lang w:val="es-ES"/>
        </w:rPr>
        <w:t xml:space="preserve">15. </w:t>
      </w:r>
      <w:r w:rsidR="007471AA">
        <w:rPr>
          <w:rFonts w:ascii="Arial" w:hAnsi="Arial" w:cs="Arial"/>
          <w:sz w:val="26"/>
          <w:szCs w:val="26"/>
          <w:lang w:val="es-ES"/>
        </w:rPr>
        <w:t xml:space="preserve">Se </w:t>
      </w:r>
      <w:r w:rsidR="00A75C7C">
        <w:rPr>
          <w:rFonts w:ascii="Arial" w:hAnsi="Arial" w:cs="Arial"/>
          <w:sz w:val="26"/>
          <w:szCs w:val="26"/>
          <w:lang w:val="es-ES"/>
        </w:rPr>
        <w:t>confirma</w:t>
      </w:r>
      <w:r w:rsidR="00271F33">
        <w:rPr>
          <w:rFonts w:ascii="Arial" w:hAnsi="Arial" w:cs="Arial"/>
          <w:sz w:val="26"/>
          <w:szCs w:val="26"/>
          <w:lang w:val="es-ES"/>
        </w:rPr>
        <w:t>rá entonces el fallo impugnado</w:t>
      </w:r>
      <w:r w:rsidR="00C22035">
        <w:rPr>
          <w:rFonts w:ascii="Arial" w:hAnsi="Arial" w:cs="Arial"/>
          <w:sz w:val="26"/>
          <w:szCs w:val="26"/>
          <w:lang w:val="es-ES"/>
        </w:rPr>
        <w:t>,</w:t>
      </w:r>
      <w:r w:rsidR="007471AA" w:rsidRPr="00692F4D">
        <w:rPr>
          <w:rFonts w:ascii="Arial" w:hAnsi="Arial" w:cs="Arial"/>
          <w:sz w:val="26"/>
          <w:szCs w:val="26"/>
          <w:lang w:val="es-ES"/>
        </w:rPr>
        <w:t xml:space="preserve"> por incumplirse </w:t>
      </w:r>
      <w:r w:rsidR="00C22035">
        <w:rPr>
          <w:rFonts w:ascii="Arial" w:hAnsi="Arial" w:cs="Arial"/>
          <w:sz w:val="26"/>
          <w:szCs w:val="26"/>
          <w:lang w:val="es-ES"/>
        </w:rPr>
        <w:t>e</w:t>
      </w:r>
      <w:r w:rsidR="007471AA" w:rsidRPr="00692F4D">
        <w:rPr>
          <w:rFonts w:ascii="Arial" w:hAnsi="Arial" w:cs="Arial"/>
          <w:sz w:val="26"/>
          <w:szCs w:val="26"/>
          <w:lang w:val="es-ES"/>
        </w:rPr>
        <w:t xml:space="preserve">l citado presupuesto de </w:t>
      </w:r>
      <w:r w:rsidR="00C22035">
        <w:rPr>
          <w:rFonts w:ascii="Arial" w:hAnsi="Arial" w:cs="Arial"/>
          <w:sz w:val="26"/>
          <w:szCs w:val="26"/>
          <w:lang w:val="es-ES"/>
        </w:rPr>
        <w:t xml:space="preserve">la </w:t>
      </w:r>
      <w:r w:rsidR="007471AA" w:rsidRPr="00692F4D">
        <w:rPr>
          <w:rFonts w:ascii="Arial" w:hAnsi="Arial" w:cs="Arial"/>
          <w:sz w:val="26"/>
          <w:szCs w:val="26"/>
          <w:lang w:val="es-ES"/>
        </w:rPr>
        <w:t>subsidiariedad</w:t>
      </w:r>
      <w:r w:rsidR="0039559E">
        <w:rPr>
          <w:rFonts w:ascii="Arial" w:hAnsi="Arial" w:cs="Arial"/>
          <w:sz w:val="26"/>
          <w:szCs w:val="26"/>
          <w:lang w:val="es-ES"/>
        </w:rPr>
        <w:t>.</w:t>
      </w:r>
    </w:p>
    <w:p w:rsidR="00F60D98" w:rsidRDefault="00F60D98" w:rsidP="005A1B22">
      <w:pPr>
        <w:pStyle w:val="Sinespaciado3"/>
        <w:spacing w:line="288" w:lineRule="auto"/>
        <w:ind w:firstLine="2835"/>
        <w:rPr>
          <w:rFonts w:ascii="Arial" w:hAnsi="Arial" w:cs="Arial"/>
          <w:b/>
          <w:bCs/>
          <w:sz w:val="22"/>
          <w:szCs w:val="28"/>
        </w:rPr>
      </w:pPr>
    </w:p>
    <w:p w:rsidR="00340A05" w:rsidRDefault="00340A05" w:rsidP="005A1B22">
      <w:pPr>
        <w:pStyle w:val="Sinespaciado3"/>
        <w:spacing w:line="288" w:lineRule="auto"/>
        <w:ind w:firstLine="2835"/>
        <w:rPr>
          <w:rFonts w:ascii="Arial" w:hAnsi="Arial" w:cs="Arial"/>
          <w:b/>
          <w:bCs/>
          <w:sz w:val="22"/>
          <w:szCs w:val="28"/>
        </w:rPr>
      </w:pPr>
      <w:r w:rsidRPr="00934D54">
        <w:rPr>
          <w:rFonts w:ascii="Arial" w:hAnsi="Arial" w:cs="Arial"/>
          <w:b/>
          <w:bCs/>
          <w:sz w:val="22"/>
          <w:szCs w:val="28"/>
        </w:rPr>
        <w:t>V</w:t>
      </w:r>
      <w:r>
        <w:rPr>
          <w:rFonts w:ascii="Arial" w:hAnsi="Arial" w:cs="Arial"/>
          <w:b/>
          <w:bCs/>
          <w:sz w:val="22"/>
          <w:szCs w:val="28"/>
        </w:rPr>
        <w:t>II</w:t>
      </w:r>
      <w:r w:rsidRPr="00934D54">
        <w:rPr>
          <w:rFonts w:ascii="Arial" w:hAnsi="Arial" w:cs="Arial"/>
          <w:b/>
          <w:bCs/>
          <w:sz w:val="22"/>
          <w:szCs w:val="28"/>
        </w:rPr>
        <w:t>. DECISIÓN</w:t>
      </w:r>
    </w:p>
    <w:p w:rsidR="00621AAA" w:rsidRDefault="00621AAA" w:rsidP="005A1B22">
      <w:pPr>
        <w:pStyle w:val="Sinespaciado3"/>
        <w:spacing w:line="288" w:lineRule="auto"/>
        <w:ind w:firstLine="2835"/>
        <w:rPr>
          <w:rFonts w:ascii="Arial" w:hAnsi="Arial" w:cs="Arial"/>
          <w:b/>
          <w:bCs/>
          <w:sz w:val="22"/>
          <w:szCs w:val="28"/>
        </w:rPr>
      </w:pPr>
    </w:p>
    <w:p w:rsidR="00340A05" w:rsidRPr="0037041B" w:rsidRDefault="00340A05" w:rsidP="005A1B22">
      <w:pPr>
        <w:pStyle w:val="Sinespaciado3"/>
        <w:spacing w:line="288" w:lineRule="auto"/>
        <w:ind w:firstLine="2835"/>
        <w:rPr>
          <w:rFonts w:ascii="Arial" w:hAnsi="Arial" w:cs="Arial"/>
          <w:b/>
          <w:bCs/>
          <w:sz w:val="26"/>
          <w:szCs w:val="26"/>
        </w:rPr>
      </w:pPr>
      <w:r w:rsidRPr="0037041B">
        <w:rPr>
          <w:rFonts w:ascii="Arial" w:hAnsi="Arial" w:cs="Arial"/>
          <w:sz w:val="26"/>
          <w:szCs w:val="26"/>
        </w:rPr>
        <w:t>En mérito de lo expuesto, la Sala de Decisión Civil Familia del Tribunal Superior de Pereira, administrando justicia en nombre de la República y por autoridad de la ley,</w:t>
      </w:r>
    </w:p>
    <w:p w:rsidR="00340A05" w:rsidRPr="00B50BA0" w:rsidRDefault="00340A05" w:rsidP="005A1B22">
      <w:pPr>
        <w:pStyle w:val="Sinespaciado3"/>
        <w:spacing w:line="288" w:lineRule="auto"/>
        <w:ind w:firstLine="2835"/>
        <w:rPr>
          <w:rFonts w:ascii="Arial" w:hAnsi="Arial" w:cs="Arial"/>
          <w:sz w:val="22"/>
          <w:szCs w:val="28"/>
        </w:rPr>
      </w:pPr>
    </w:p>
    <w:p w:rsidR="00340A05" w:rsidRPr="0059021A" w:rsidRDefault="00340A05" w:rsidP="005A1B22">
      <w:pPr>
        <w:pStyle w:val="Sinespaciado3"/>
        <w:spacing w:line="288" w:lineRule="auto"/>
        <w:ind w:firstLine="2835"/>
        <w:rPr>
          <w:rFonts w:ascii="Arial" w:hAnsi="Arial" w:cs="Arial"/>
          <w:b/>
          <w:spacing w:val="-3"/>
          <w:sz w:val="28"/>
          <w:szCs w:val="28"/>
        </w:rPr>
      </w:pPr>
      <w:r w:rsidRPr="0059021A">
        <w:rPr>
          <w:rFonts w:ascii="Arial" w:hAnsi="Arial" w:cs="Arial"/>
          <w:b/>
          <w:spacing w:val="-3"/>
          <w:sz w:val="24"/>
          <w:szCs w:val="28"/>
        </w:rPr>
        <w:t>RESUELVE</w:t>
      </w:r>
      <w:r w:rsidRPr="0059021A">
        <w:rPr>
          <w:rFonts w:ascii="Arial" w:hAnsi="Arial" w:cs="Arial"/>
          <w:b/>
          <w:spacing w:val="-3"/>
          <w:sz w:val="28"/>
          <w:szCs w:val="28"/>
        </w:rPr>
        <w:t>:</w:t>
      </w:r>
    </w:p>
    <w:p w:rsidR="00340A05" w:rsidRPr="00621AAA" w:rsidRDefault="00340A05" w:rsidP="005A1B22">
      <w:pPr>
        <w:pStyle w:val="Sinespaciado3"/>
        <w:spacing w:line="288" w:lineRule="auto"/>
        <w:ind w:firstLine="2835"/>
        <w:rPr>
          <w:rFonts w:ascii="Arial" w:hAnsi="Arial" w:cs="Arial"/>
          <w:spacing w:val="-3"/>
          <w:sz w:val="22"/>
          <w:szCs w:val="16"/>
        </w:rPr>
      </w:pPr>
    </w:p>
    <w:p w:rsidR="0016562C" w:rsidRDefault="0016562C" w:rsidP="005A1B22">
      <w:pPr>
        <w:pStyle w:val="Sinespaciado1"/>
        <w:spacing w:line="288" w:lineRule="auto"/>
        <w:ind w:firstLine="2835"/>
        <w:jc w:val="both"/>
        <w:rPr>
          <w:rFonts w:ascii="Arial" w:hAnsi="Arial" w:cs="Arial"/>
          <w:spacing w:val="-3"/>
          <w:sz w:val="26"/>
          <w:szCs w:val="26"/>
        </w:rPr>
      </w:pPr>
      <w:r w:rsidRPr="00340A05">
        <w:rPr>
          <w:rFonts w:ascii="Arial" w:hAnsi="Arial" w:cs="Arial"/>
          <w:b/>
          <w:spacing w:val="-3"/>
          <w:sz w:val="24"/>
          <w:szCs w:val="26"/>
        </w:rPr>
        <w:t>Primero:</w:t>
      </w:r>
      <w:r>
        <w:rPr>
          <w:rFonts w:ascii="Arial" w:hAnsi="Arial" w:cs="Arial"/>
          <w:b/>
          <w:spacing w:val="-3"/>
          <w:sz w:val="24"/>
          <w:szCs w:val="26"/>
        </w:rPr>
        <w:t xml:space="preserve"> </w:t>
      </w:r>
      <w:r w:rsidRPr="000F00BD">
        <w:rPr>
          <w:rFonts w:ascii="Arial" w:hAnsi="Arial" w:cs="Arial"/>
          <w:spacing w:val="-3"/>
          <w:szCs w:val="26"/>
        </w:rPr>
        <w:t>C</w:t>
      </w:r>
      <w:r w:rsidR="00F60D98">
        <w:rPr>
          <w:rFonts w:ascii="Arial" w:hAnsi="Arial" w:cs="Arial"/>
          <w:spacing w:val="-3"/>
          <w:szCs w:val="26"/>
        </w:rPr>
        <w:t>ONFIRM</w:t>
      </w:r>
      <w:r w:rsidRPr="000F00BD">
        <w:rPr>
          <w:rFonts w:ascii="Arial" w:hAnsi="Arial" w:cs="Arial"/>
          <w:spacing w:val="-3"/>
          <w:szCs w:val="26"/>
        </w:rPr>
        <w:t>AR</w:t>
      </w:r>
      <w:r>
        <w:rPr>
          <w:rFonts w:ascii="Arial" w:hAnsi="Arial" w:cs="Arial"/>
          <w:bCs/>
          <w:spacing w:val="-3"/>
          <w:sz w:val="24"/>
          <w:szCs w:val="26"/>
        </w:rPr>
        <w:t xml:space="preserve"> </w:t>
      </w:r>
      <w:r w:rsidRPr="00677639">
        <w:rPr>
          <w:rFonts w:ascii="Arial" w:hAnsi="Arial" w:cs="Arial"/>
          <w:spacing w:val="-3"/>
          <w:sz w:val="26"/>
          <w:szCs w:val="26"/>
        </w:rPr>
        <w:t>el fallo de tutela proferido</w:t>
      </w:r>
      <w:r>
        <w:rPr>
          <w:rFonts w:ascii="Arial" w:hAnsi="Arial" w:cs="Arial"/>
          <w:spacing w:val="-3"/>
          <w:sz w:val="26"/>
          <w:szCs w:val="26"/>
        </w:rPr>
        <w:t xml:space="preserve"> el </w:t>
      </w:r>
      <w:r w:rsidR="00F60D98">
        <w:rPr>
          <w:rFonts w:ascii="Arial" w:hAnsi="Arial" w:cs="Arial"/>
          <w:spacing w:val="-3"/>
          <w:sz w:val="26"/>
          <w:szCs w:val="26"/>
        </w:rPr>
        <w:t>25</w:t>
      </w:r>
      <w:r w:rsidRPr="00A7419B">
        <w:rPr>
          <w:rFonts w:ascii="Arial" w:hAnsi="Arial" w:cs="Arial"/>
          <w:sz w:val="26"/>
          <w:szCs w:val="26"/>
          <w:lang w:val="es-ES" w:eastAsia="es-ES"/>
        </w:rPr>
        <w:t xml:space="preserve"> de </w:t>
      </w:r>
      <w:r w:rsidR="00F60D98">
        <w:rPr>
          <w:rFonts w:ascii="Arial" w:hAnsi="Arial" w:cs="Arial"/>
          <w:sz w:val="26"/>
          <w:szCs w:val="26"/>
          <w:lang w:val="es-ES" w:eastAsia="es-ES"/>
        </w:rPr>
        <w:t>junio de 2019</w:t>
      </w:r>
      <w:r w:rsidRPr="0059021A">
        <w:rPr>
          <w:rFonts w:ascii="Arial" w:hAnsi="Arial" w:cs="Arial"/>
          <w:spacing w:val="-3"/>
          <w:sz w:val="26"/>
          <w:szCs w:val="26"/>
        </w:rPr>
        <w:t xml:space="preserve">, por el Juzgado </w:t>
      </w:r>
      <w:r w:rsidR="00F60D98">
        <w:rPr>
          <w:rFonts w:ascii="Arial" w:hAnsi="Arial" w:cs="Arial"/>
          <w:spacing w:val="-3"/>
          <w:sz w:val="26"/>
          <w:szCs w:val="26"/>
        </w:rPr>
        <w:t>Quint</w:t>
      </w:r>
      <w:r>
        <w:rPr>
          <w:rFonts w:ascii="Arial" w:hAnsi="Arial" w:cs="Arial"/>
          <w:spacing w:val="-3"/>
          <w:sz w:val="26"/>
          <w:szCs w:val="26"/>
        </w:rPr>
        <w:t>o</w:t>
      </w:r>
      <w:r w:rsidRPr="0059021A">
        <w:rPr>
          <w:rFonts w:ascii="Arial" w:hAnsi="Arial" w:cs="Arial"/>
          <w:spacing w:val="-3"/>
          <w:sz w:val="26"/>
          <w:szCs w:val="26"/>
        </w:rPr>
        <w:t xml:space="preserve"> Civil del Circuito de Pereira</w:t>
      </w:r>
      <w:r>
        <w:rPr>
          <w:rFonts w:ascii="Arial" w:hAnsi="Arial" w:cs="Arial"/>
          <w:lang w:val="es-ES" w:eastAsia="es-ES"/>
        </w:rPr>
        <w:t>.</w:t>
      </w:r>
    </w:p>
    <w:p w:rsidR="0016562C" w:rsidRPr="006B0023" w:rsidRDefault="0016562C" w:rsidP="005A1B22">
      <w:pPr>
        <w:pStyle w:val="Sinespaciado1"/>
        <w:spacing w:line="288" w:lineRule="auto"/>
        <w:ind w:firstLine="2835"/>
        <w:jc w:val="both"/>
        <w:rPr>
          <w:rFonts w:ascii="Arial" w:hAnsi="Arial" w:cs="Arial"/>
          <w:spacing w:val="-3"/>
          <w:sz w:val="16"/>
          <w:szCs w:val="16"/>
        </w:rPr>
      </w:pPr>
    </w:p>
    <w:p w:rsidR="0016562C" w:rsidRDefault="0016562C" w:rsidP="005A1B22">
      <w:pPr>
        <w:tabs>
          <w:tab w:val="left" w:pos="-720"/>
        </w:tabs>
        <w:suppressAutoHyphens/>
        <w:spacing w:line="288" w:lineRule="auto"/>
        <w:ind w:firstLine="2835"/>
        <w:jc w:val="both"/>
        <w:rPr>
          <w:rFonts w:ascii="Arial" w:hAnsi="Arial" w:cs="Arial"/>
          <w:sz w:val="26"/>
          <w:szCs w:val="26"/>
        </w:rPr>
      </w:pPr>
      <w:r w:rsidRPr="00EC4913">
        <w:rPr>
          <w:rFonts w:ascii="Arial" w:hAnsi="Arial" w:cs="Arial"/>
          <w:b/>
          <w:spacing w:val="-3"/>
          <w:sz w:val="24"/>
          <w:szCs w:val="24"/>
        </w:rPr>
        <w:t>Segundo:</w:t>
      </w:r>
      <w:r w:rsidRPr="00556689">
        <w:rPr>
          <w:rFonts w:ascii="Arial" w:hAnsi="Arial" w:cs="Arial"/>
          <w:spacing w:val="-3"/>
          <w:sz w:val="26"/>
          <w:szCs w:val="26"/>
        </w:rPr>
        <w:t xml:space="preserve"> </w:t>
      </w:r>
      <w:r w:rsidR="00F60D98" w:rsidRPr="00556689">
        <w:rPr>
          <w:rFonts w:ascii="Arial" w:hAnsi="Arial" w:cs="Arial"/>
          <w:spacing w:val="-3"/>
          <w:sz w:val="26"/>
          <w:szCs w:val="26"/>
        </w:rPr>
        <w:t>Notifíquese esta decisión a las partes por el medio más expedito posible (Ar</w:t>
      </w:r>
      <w:r w:rsidR="00F60D98">
        <w:rPr>
          <w:rFonts w:ascii="Arial" w:hAnsi="Arial" w:cs="Arial"/>
          <w:spacing w:val="-3"/>
          <w:sz w:val="26"/>
          <w:szCs w:val="26"/>
        </w:rPr>
        <w:t>t. 5o. del Decreto 306 de 1992)</w:t>
      </w:r>
      <w:r w:rsidR="00F60D98">
        <w:rPr>
          <w:rFonts w:ascii="Arial" w:hAnsi="Arial" w:cs="Arial"/>
          <w:sz w:val="26"/>
          <w:szCs w:val="26"/>
        </w:rPr>
        <w:t>.</w:t>
      </w:r>
    </w:p>
    <w:p w:rsidR="0016562C" w:rsidRPr="00B00319" w:rsidRDefault="0016562C" w:rsidP="005A1B22">
      <w:pPr>
        <w:tabs>
          <w:tab w:val="left" w:pos="-720"/>
        </w:tabs>
        <w:suppressAutoHyphens/>
        <w:spacing w:line="288" w:lineRule="auto"/>
        <w:ind w:firstLine="2835"/>
        <w:jc w:val="both"/>
        <w:rPr>
          <w:rFonts w:ascii="Arial" w:hAnsi="Arial" w:cs="Arial"/>
          <w:spacing w:val="-3"/>
          <w:sz w:val="16"/>
          <w:szCs w:val="16"/>
        </w:rPr>
      </w:pPr>
    </w:p>
    <w:p w:rsidR="0016562C" w:rsidRPr="00556689" w:rsidRDefault="0016562C" w:rsidP="005A1B22">
      <w:pPr>
        <w:tabs>
          <w:tab w:val="left" w:pos="-720"/>
        </w:tabs>
        <w:suppressAutoHyphens/>
        <w:spacing w:line="288" w:lineRule="auto"/>
        <w:ind w:firstLine="2835"/>
        <w:jc w:val="both"/>
        <w:rPr>
          <w:rFonts w:ascii="Arial" w:hAnsi="Arial" w:cs="Arial"/>
          <w:spacing w:val="-3"/>
          <w:sz w:val="26"/>
          <w:szCs w:val="26"/>
        </w:rPr>
      </w:pPr>
      <w:r w:rsidRPr="00EC4913">
        <w:rPr>
          <w:rFonts w:ascii="Arial" w:hAnsi="Arial" w:cs="Arial"/>
          <w:b/>
          <w:sz w:val="24"/>
          <w:szCs w:val="24"/>
        </w:rPr>
        <w:t>Tercero:</w:t>
      </w:r>
      <w:r w:rsidRPr="00556689">
        <w:rPr>
          <w:rFonts w:ascii="Arial" w:hAnsi="Arial" w:cs="Arial"/>
          <w:sz w:val="26"/>
          <w:szCs w:val="26"/>
        </w:rPr>
        <w:t xml:space="preserve"> Remítase el expediente a la Honorable Corte Constitucional para su eventual revisión.</w:t>
      </w:r>
    </w:p>
    <w:p w:rsidR="0016562C" w:rsidRPr="001C4FDC" w:rsidRDefault="0016562C" w:rsidP="005A1B22">
      <w:pPr>
        <w:pStyle w:val="Sinespaciado3"/>
        <w:spacing w:line="288" w:lineRule="auto"/>
        <w:ind w:firstLine="2835"/>
        <w:jc w:val="both"/>
        <w:rPr>
          <w:rFonts w:ascii="Arial" w:hAnsi="Arial" w:cs="Arial"/>
          <w:spacing w:val="-3"/>
          <w:sz w:val="16"/>
          <w:szCs w:val="16"/>
        </w:rPr>
      </w:pPr>
    </w:p>
    <w:p w:rsidR="0016562C" w:rsidRPr="00556689" w:rsidRDefault="0016562C" w:rsidP="005A1B22">
      <w:pPr>
        <w:pStyle w:val="Sinespaciado3"/>
        <w:spacing w:line="288" w:lineRule="auto"/>
        <w:ind w:firstLine="2835"/>
        <w:jc w:val="both"/>
        <w:rPr>
          <w:rFonts w:ascii="Arial" w:hAnsi="Arial" w:cs="Arial"/>
          <w:spacing w:val="-3"/>
          <w:sz w:val="26"/>
          <w:szCs w:val="26"/>
        </w:rPr>
      </w:pPr>
      <w:r>
        <w:rPr>
          <w:rFonts w:ascii="Arial" w:hAnsi="Arial" w:cs="Arial"/>
          <w:spacing w:val="-3"/>
          <w:sz w:val="26"/>
          <w:szCs w:val="26"/>
        </w:rPr>
        <w:t>N</w:t>
      </w:r>
      <w:r w:rsidRPr="00556689">
        <w:rPr>
          <w:rFonts w:ascii="Arial" w:hAnsi="Arial" w:cs="Arial"/>
          <w:spacing w:val="-3"/>
          <w:sz w:val="26"/>
          <w:szCs w:val="26"/>
        </w:rPr>
        <w:t>otifíquese</w:t>
      </w:r>
    </w:p>
    <w:p w:rsidR="0016562C" w:rsidRPr="001C4FDC" w:rsidRDefault="0016562C" w:rsidP="005A1B22">
      <w:pPr>
        <w:pStyle w:val="Sinespaciado3"/>
        <w:spacing w:line="288" w:lineRule="auto"/>
        <w:ind w:firstLine="2835"/>
        <w:jc w:val="both"/>
        <w:rPr>
          <w:rFonts w:ascii="Arial" w:hAnsi="Arial" w:cs="Arial"/>
          <w:spacing w:val="-3"/>
          <w:sz w:val="16"/>
          <w:szCs w:val="16"/>
        </w:rPr>
      </w:pPr>
    </w:p>
    <w:p w:rsidR="0016562C" w:rsidRPr="00556689" w:rsidRDefault="0016562C" w:rsidP="005A1B22">
      <w:pPr>
        <w:pStyle w:val="Sinespaciado3"/>
        <w:spacing w:line="288" w:lineRule="auto"/>
        <w:ind w:firstLine="2835"/>
        <w:jc w:val="both"/>
        <w:rPr>
          <w:rFonts w:ascii="Arial" w:hAnsi="Arial" w:cs="Arial"/>
          <w:spacing w:val="-3"/>
          <w:sz w:val="26"/>
          <w:szCs w:val="26"/>
        </w:rPr>
      </w:pPr>
      <w:r w:rsidRPr="00556689">
        <w:rPr>
          <w:rFonts w:ascii="Arial" w:hAnsi="Arial" w:cs="Arial"/>
          <w:spacing w:val="-3"/>
          <w:sz w:val="26"/>
          <w:szCs w:val="26"/>
        </w:rPr>
        <w:t>Los Magistrados,</w:t>
      </w:r>
    </w:p>
    <w:p w:rsidR="0016562C" w:rsidRPr="003C4034" w:rsidRDefault="0016562C" w:rsidP="005A1B22">
      <w:pPr>
        <w:pStyle w:val="Sinespaciado3"/>
        <w:spacing w:line="288" w:lineRule="auto"/>
        <w:ind w:firstLine="2835"/>
        <w:jc w:val="both"/>
        <w:rPr>
          <w:rFonts w:ascii="Arial" w:hAnsi="Arial" w:cs="Arial"/>
          <w:b/>
          <w:spacing w:val="-3"/>
          <w:sz w:val="22"/>
          <w:szCs w:val="22"/>
        </w:rPr>
      </w:pPr>
    </w:p>
    <w:p w:rsidR="0016562C" w:rsidRDefault="0016562C" w:rsidP="005A1B22">
      <w:pPr>
        <w:pStyle w:val="Sinespaciado3"/>
        <w:spacing w:line="288" w:lineRule="auto"/>
        <w:ind w:firstLine="2835"/>
        <w:jc w:val="both"/>
        <w:rPr>
          <w:rFonts w:ascii="Arial" w:hAnsi="Arial" w:cs="Arial"/>
          <w:b/>
          <w:spacing w:val="-3"/>
          <w:sz w:val="22"/>
          <w:szCs w:val="22"/>
        </w:rPr>
      </w:pPr>
    </w:p>
    <w:p w:rsidR="0016562C" w:rsidRDefault="0016562C" w:rsidP="005A1B22">
      <w:pPr>
        <w:pStyle w:val="Sinespaciado3"/>
        <w:spacing w:line="288" w:lineRule="auto"/>
        <w:ind w:firstLine="2835"/>
        <w:jc w:val="both"/>
        <w:rPr>
          <w:rFonts w:ascii="Arial" w:hAnsi="Arial" w:cs="Arial"/>
          <w:b/>
          <w:spacing w:val="-3"/>
          <w:sz w:val="22"/>
          <w:szCs w:val="22"/>
        </w:rPr>
      </w:pPr>
    </w:p>
    <w:p w:rsidR="009726A2" w:rsidRDefault="009726A2" w:rsidP="005A1B22">
      <w:pPr>
        <w:pStyle w:val="Sinespaciado3"/>
        <w:spacing w:line="288" w:lineRule="auto"/>
        <w:ind w:firstLine="2835"/>
        <w:jc w:val="both"/>
        <w:rPr>
          <w:rFonts w:ascii="Arial" w:hAnsi="Arial" w:cs="Arial"/>
          <w:b/>
          <w:spacing w:val="-3"/>
          <w:sz w:val="22"/>
          <w:szCs w:val="22"/>
        </w:rPr>
      </w:pPr>
    </w:p>
    <w:p w:rsidR="0016562C" w:rsidRDefault="0016562C" w:rsidP="005A1B22">
      <w:pPr>
        <w:pStyle w:val="Sinespaciado3"/>
        <w:spacing w:line="288" w:lineRule="auto"/>
        <w:ind w:firstLine="2835"/>
        <w:jc w:val="both"/>
        <w:rPr>
          <w:rFonts w:ascii="Arial" w:hAnsi="Arial" w:cs="Arial"/>
          <w:b/>
          <w:spacing w:val="-3"/>
          <w:sz w:val="22"/>
          <w:szCs w:val="22"/>
        </w:rPr>
      </w:pPr>
    </w:p>
    <w:p w:rsidR="0016562C" w:rsidRDefault="0016562C" w:rsidP="005A1B22">
      <w:pPr>
        <w:pStyle w:val="Sinespaciado3"/>
        <w:spacing w:line="288" w:lineRule="auto"/>
        <w:ind w:firstLine="2835"/>
        <w:jc w:val="both"/>
        <w:rPr>
          <w:rFonts w:ascii="Arial" w:hAnsi="Arial" w:cs="Arial"/>
          <w:b/>
          <w:spacing w:val="-3"/>
          <w:sz w:val="22"/>
          <w:szCs w:val="22"/>
        </w:rPr>
      </w:pPr>
    </w:p>
    <w:p w:rsidR="0016562C" w:rsidRPr="003C4034" w:rsidRDefault="0016562C" w:rsidP="005A1B22">
      <w:pPr>
        <w:pStyle w:val="Sinespaciado3"/>
        <w:spacing w:line="288" w:lineRule="auto"/>
        <w:ind w:firstLine="2835"/>
        <w:jc w:val="both"/>
        <w:rPr>
          <w:rFonts w:ascii="Arial" w:hAnsi="Arial" w:cs="Arial"/>
          <w:b/>
          <w:spacing w:val="-3"/>
          <w:sz w:val="22"/>
          <w:szCs w:val="22"/>
        </w:rPr>
      </w:pPr>
      <w:r w:rsidRPr="003C4034">
        <w:rPr>
          <w:rFonts w:ascii="Arial" w:hAnsi="Arial" w:cs="Arial"/>
          <w:b/>
          <w:spacing w:val="-3"/>
          <w:sz w:val="22"/>
          <w:szCs w:val="22"/>
        </w:rPr>
        <w:t>EDDER JIMMY SÁNCHEZ CALAMBÁS</w:t>
      </w:r>
    </w:p>
    <w:p w:rsidR="0016562C" w:rsidRDefault="0016562C" w:rsidP="005A1B22">
      <w:pPr>
        <w:pStyle w:val="Sinespaciado3"/>
        <w:spacing w:line="288" w:lineRule="auto"/>
        <w:ind w:firstLine="2835"/>
        <w:jc w:val="both"/>
        <w:rPr>
          <w:rFonts w:ascii="Arial" w:hAnsi="Arial" w:cs="Arial"/>
          <w:b/>
          <w:spacing w:val="-3"/>
          <w:sz w:val="22"/>
          <w:szCs w:val="22"/>
        </w:rPr>
      </w:pPr>
    </w:p>
    <w:p w:rsidR="0016562C" w:rsidRPr="003C4034" w:rsidRDefault="0016562C" w:rsidP="005A1B22">
      <w:pPr>
        <w:pStyle w:val="Sinespaciado3"/>
        <w:spacing w:line="288" w:lineRule="auto"/>
        <w:ind w:firstLine="2835"/>
        <w:jc w:val="both"/>
        <w:rPr>
          <w:rFonts w:ascii="Arial" w:hAnsi="Arial" w:cs="Arial"/>
          <w:b/>
          <w:spacing w:val="-3"/>
          <w:sz w:val="22"/>
          <w:szCs w:val="22"/>
        </w:rPr>
      </w:pPr>
    </w:p>
    <w:p w:rsidR="0016562C" w:rsidRPr="003C4034" w:rsidRDefault="0016562C" w:rsidP="005A1B22">
      <w:pPr>
        <w:pStyle w:val="Sinespaciado3"/>
        <w:spacing w:line="288" w:lineRule="auto"/>
        <w:ind w:firstLine="2835"/>
        <w:jc w:val="both"/>
        <w:rPr>
          <w:rFonts w:ascii="Arial" w:hAnsi="Arial" w:cs="Arial"/>
          <w:b/>
          <w:spacing w:val="-3"/>
          <w:sz w:val="22"/>
          <w:szCs w:val="22"/>
        </w:rPr>
      </w:pPr>
    </w:p>
    <w:p w:rsidR="0016562C" w:rsidRDefault="0016562C" w:rsidP="005A1B22">
      <w:pPr>
        <w:pStyle w:val="Sinespaciado3"/>
        <w:spacing w:line="288" w:lineRule="auto"/>
        <w:ind w:firstLine="2835"/>
        <w:jc w:val="both"/>
        <w:rPr>
          <w:rFonts w:ascii="Arial" w:hAnsi="Arial" w:cs="Arial"/>
          <w:b/>
          <w:spacing w:val="-3"/>
          <w:sz w:val="22"/>
          <w:szCs w:val="22"/>
        </w:rPr>
      </w:pPr>
    </w:p>
    <w:p w:rsidR="0016562C" w:rsidRDefault="0016562C" w:rsidP="005A1B22">
      <w:pPr>
        <w:pStyle w:val="Sinespaciado3"/>
        <w:tabs>
          <w:tab w:val="left" w:pos="4680"/>
        </w:tabs>
        <w:spacing w:line="288" w:lineRule="auto"/>
        <w:ind w:firstLine="2835"/>
        <w:jc w:val="both"/>
        <w:rPr>
          <w:rFonts w:ascii="Arial" w:hAnsi="Arial" w:cs="Arial"/>
          <w:b/>
          <w:spacing w:val="-3"/>
          <w:sz w:val="22"/>
          <w:szCs w:val="22"/>
        </w:rPr>
      </w:pPr>
    </w:p>
    <w:p w:rsidR="0016562C" w:rsidRDefault="0016562C" w:rsidP="005A1B22">
      <w:pPr>
        <w:pStyle w:val="Sinespaciado3"/>
        <w:spacing w:line="288" w:lineRule="auto"/>
        <w:ind w:firstLine="2835"/>
        <w:jc w:val="both"/>
        <w:rPr>
          <w:rFonts w:ascii="Arial" w:hAnsi="Arial" w:cs="Arial"/>
          <w:b/>
          <w:spacing w:val="-3"/>
          <w:sz w:val="22"/>
          <w:szCs w:val="22"/>
        </w:rPr>
      </w:pPr>
    </w:p>
    <w:p w:rsidR="00C47ABD" w:rsidRPr="003C4034" w:rsidRDefault="0016562C" w:rsidP="005A1B22">
      <w:pPr>
        <w:pStyle w:val="Sinespaciado3"/>
        <w:spacing w:line="288" w:lineRule="auto"/>
        <w:jc w:val="both"/>
        <w:rPr>
          <w:rFonts w:ascii="Arial" w:hAnsi="Arial" w:cs="Arial"/>
          <w:b/>
          <w:sz w:val="22"/>
          <w:szCs w:val="22"/>
        </w:rPr>
      </w:pPr>
      <w:r w:rsidRPr="003C4034">
        <w:rPr>
          <w:rFonts w:ascii="Arial" w:hAnsi="Arial" w:cs="Arial"/>
          <w:b/>
          <w:spacing w:val="-3"/>
          <w:sz w:val="22"/>
          <w:szCs w:val="22"/>
        </w:rPr>
        <w:t>JAIME ALBERTO SARAZA NARANJO</w:t>
      </w:r>
      <w:r>
        <w:rPr>
          <w:rFonts w:ascii="Arial" w:hAnsi="Arial" w:cs="Arial"/>
          <w:b/>
          <w:spacing w:val="-3"/>
          <w:sz w:val="22"/>
          <w:szCs w:val="22"/>
        </w:rPr>
        <w:t xml:space="preserve">                                 </w:t>
      </w:r>
      <w:r w:rsidRPr="003C4034">
        <w:rPr>
          <w:rFonts w:ascii="Arial" w:hAnsi="Arial" w:cs="Arial"/>
          <w:b/>
          <w:sz w:val="22"/>
          <w:szCs w:val="22"/>
        </w:rPr>
        <w:t>CLAUDIA MARÍA ARCILA RÍOS</w:t>
      </w:r>
      <w:bookmarkStart w:id="0" w:name="_GoBack"/>
      <w:bookmarkEnd w:id="0"/>
    </w:p>
    <w:sectPr w:rsidR="00C47ABD" w:rsidRPr="003C4034" w:rsidSect="005A1B22">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6C" w:rsidRDefault="0050636C" w:rsidP="00A3261E">
      <w:r>
        <w:separator/>
      </w:r>
    </w:p>
  </w:endnote>
  <w:endnote w:type="continuationSeparator" w:id="0">
    <w:p w:rsidR="0050636C" w:rsidRDefault="0050636C"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5A1B22" w:rsidRDefault="00C331AC">
    <w:pPr>
      <w:pStyle w:val="Piedepgina"/>
      <w:jc w:val="right"/>
      <w:rPr>
        <w:rFonts w:ascii="Arial" w:hAnsi="Arial" w:cs="Arial"/>
        <w:sz w:val="18"/>
        <w:szCs w:val="22"/>
      </w:rPr>
    </w:pPr>
    <w:r w:rsidRPr="005A1B22">
      <w:rPr>
        <w:rFonts w:ascii="Arial" w:hAnsi="Arial" w:cs="Arial"/>
        <w:sz w:val="18"/>
        <w:szCs w:val="22"/>
      </w:rPr>
      <w:fldChar w:fldCharType="begin"/>
    </w:r>
    <w:r w:rsidR="00041673" w:rsidRPr="005A1B22">
      <w:rPr>
        <w:rFonts w:ascii="Arial" w:hAnsi="Arial" w:cs="Arial"/>
        <w:sz w:val="18"/>
        <w:szCs w:val="22"/>
      </w:rPr>
      <w:instrText xml:space="preserve"> PAGE   \* MERGEFORMAT </w:instrText>
    </w:r>
    <w:r w:rsidRPr="005A1B22">
      <w:rPr>
        <w:rFonts w:ascii="Arial" w:hAnsi="Arial" w:cs="Arial"/>
        <w:sz w:val="18"/>
        <w:szCs w:val="22"/>
      </w:rPr>
      <w:fldChar w:fldCharType="separate"/>
    </w:r>
    <w:r w:rsidR="00565F70">
      <w:rPr>
        <w:rFonts w:ascii="Arial" w:hAnsi="Arial" w:cs="Arial"/>
        <w:noProof/>
        <w:sz w:val="18"/>
        <w:szCs w:val="22"/>
      </w:rPr>
      <w:t>7</w:t>
    </w:r>
    <w:r w:rsidRPr="005A1B22">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6C" w:rsidRDefault="0050636C" w:rsidP="00A3261E">
      <w:r>
        <w:separator/>
      </w:r>
    </w:p>
  </w:footnote>
  <w:footnote w:type="continuationSeparator" w:id="0">
    <w:p w:rsidR="0050636C" w:rsidRDefault="0050636C" w:rsidP="00A3261E">
      <w:r>
        <w:continuationSeparator/>
      </w:r>
    </w:p>
  </w:footnote>
  <w:footnote w:id="1">
    <w:p w:rsidR="007D4C24" w:rsidRPr="00B6572A" w:rsidRDefault="007D4C24" w:rsidP="00B6572A">
      <w:pPr>
        <w:pStyle w:val="Textonotapie"/>
        <w:jc w:val="both"/>
        <w:rPr>
          <w:rFonts w:ascii="Arial" w:hAnsi="Arial" w:cs="Arial"/>
          <w:sz w:val="18"/>
          <w:szCs w:val="18"/>
        </w:rPr>
      </w:pPr>
      <w:r w:rsidRPr="00B6572A">
        <w:rPr>
          <w:rStyle w:val="Refdenotaalpie"/>
          <w:rFonts w:ascii="Arial" w:hAnsi="Arial" w:cs="Arial"/>
          <w:sz w:val="18"/>
          <w:szCs w:val="18"/>
        </w:rPr>
        <w:footnoteRef/>
      </w:r>
      <w:r w:rsidRPr="00B6572A">
        <w:rPr>
          <w:rFonts w:ascii="Arial" w:hAnsi="Arial" w:cs="Arial"/>
          <w:sz w:val="18"/>
          <w:szCs w:val="18"/>
        </w:rPr>
        <w:t xml:space="preserve"> Corte Constitucional, sentencia T-213 de 2014.</w:t>
      </w:r>
    </w:p>
  </w:footnote>
  <w:footnote w:id="2">
    <w:p w:rsidR="00894160" w:rsidRPr="00B6572A" w:rsidRDefault="00894160" w:rsidP="00B6572A">
      <w:pPr>
        <w:pStyle w:val="Textonotapie"/>
        <w:jc w:val="both"/>
        <w:rPr>
          <w:rFonts w:ascii="Arial" w:hAnsi="Arial" w:cs="Arial"/>
          <w:sz w:val="18"/>
          <w:szCs w:val="18"/>
          <w:lang w:val="es-CO"/>
        </w:rPr>
      </w:pPr>
      <w:r w:rsidRPr="00B6572A">
        <w:rPr>
          <w:rStyle w:val="Refdenotaalpie"/>
          <w:rFonts w:ascii="Arial" w:hAnsi="Arial" w:cs="Arial"/>
          <w:sz w:val="18"/>
          <w:szCs w:val="18"/>
        </w:rPr>
        <w:footnoteRef/>
      </w:r>
      <w:r w:rsidRPr="00B6572A">
        <w:rPr>
          <w:rFonts w:ascii="Arial" w:hAnsi="Arial" w:cs="Arial"/>
          <w:sz w:val="18"/>
          <w:szCs w:val="18"/>
          <w:lang w:val="es-CO"/>
        </w:rPr>
        <w:t>Corte Constitucional, Sentencia T-103 de 2014.</w:t>
      </w:r>
    </w:p>
  </w:footnote>
  <w:footnote w:id="3">
    <w:p w:rsidR="00240445" w:rsidRPr="00C1307D" w:rsidRDefault="00240445" w:rsidP="00B6572A">
      <w:pPr>
        <w:pStyle w:val="Textonotapie"/>
        <w:jc w:val="both"/>
        <w:rPr>
          <w:rFonts w:ascii="Arial" w:hAnsi="Arial" w:cs="Arial"/>
          <w:lang w:val="es-CO"/>
        </w:rPr>
      </w:pPr>
      <w:r w:rsidRPr="00B6572A">
        <w:rPr>
          <w:rStyle w:val="Refdenotaalpie"/>
          <w:rFonts w:ascii="Arial" w:hAnsi="Arial" w:cs="Arial"/>
          <w:sz w:val="18"/>
          <w:szCs w:val="18"/>
        </w:rPr>
        <w:footnoteRef/>
      </w:r>
      <w:r w:rsidRPr="00B6572A">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50636C" w:rsidP="007D053B">
    <w:pPr>
      <w:pStyle w:val="Sinespaciado1"/>
      <w:rPr>
        <w:rFonts w:ascii="Arial" w:hAnsi="Arial" w:cs="Arial"/>
        <w:sz w:val="16"/>
        <w:szCs w:val="16"/>
      </w:rPr>
    </w:pPr>
  </w:p>
  <w:p w:rsidR="00787F55" w:rsidRPr="005643A9" w:rsidRDefault="0050636C"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sidR="00A476D4">
      <w:rPr>
        <w:rFonts w:ascii="Arial" w:hAnsi="Arial" w:cs="Arial"/>
        <w:sz w:val="16"/>
        <w:szCs w:val="16"/>
      </w:rPr>
      <w:t>00</w:t>
    </w:r>
    <w:r>
      <w:rPr>
        <w:rFonts w:ascii="Arial" w:hAnsi="Arial" w:cs="Arial"/>
        <w:sz w:val="16"/>
        <w:szCs w:val="16"/>
      </w:rPr>
      <w:t>1-31-03-00</w:t>
    </w:r>
    <w:r w:rsidR="00DA714B">
      <w:rPr>
        <w:rFonts w:ascii="Arial" w:hAnsi="Arial" w:cs="Arial"/>
        <w:sz w:val="16"/>
        <w:szCs w:val="16"/>
      </w:rPr>
      <w:t>5</w:t>
    </w:r>
    <w:r>
      <w:rPr>
        <w:rFonts w:ascii="Arial" w:hAnsi="Arial" w:cs="Arial"/>
        <w:sz w:val="16"/>
        <w:szCs w:val="16"/>
      </w:rPr>
      <w:t>-201</w:t>
    </w:r>
    <w:r w:rsidR="00DA714B">
      <w:rPr>
        <w:rFonts w:ascii="Arial" w:hAnsi="Arial" w:cs="Arial"/>
        <w:sz w:val="16"/>
        <w:szCs w:val="16"/>
      </w:rPr>
      <w:t>9</w:t>
    </w:r>
    <w:r>
      <w:rPr>
        <w:rFonts w:ascii="Arial" w:hAnsi="Arial" w:cs="Arial"/>
        <w:sz w:val="16"/>
        <w:szCs w:val="16"/>
      </w:rPr>
      <w:t>-00</w:t>
    </w:r>
    <w:r w:rsidR="009F12D0">
      <w:rPr>
        <w:rFonts w:ascii="Arial" w:hAnsi="Arial" w:cs="Arial"/>
        <w:sz w:val="16"/>
        <w:szCs w:val="16"/>
      </w:rPr>
      <w:t>2</w:t>
    </w:r>
    <w:r w:rsidR="00DA714B">
      <w:rPr>
        <w:rFonts w:ascii="Arial" w:hAnsi="Arial" w:cs="Arial"/>
        <w:sz w:val="16"/>
        <w:szCs w:val="16"/>
      </w:rPr>
      <w:t>10</w:t>
    </w:r>
    <w:r>
      <w:rPr>
        <w:rFonts w:ascii="Arial" w:hAnsi="Arial" w:cs="Arial"/>
        <w:sz w:val="16"/>
        <w:szCs w:val="16"/>
      </w:rPr>
      <w:t>-01</w:t>
    </w:r>
  </w:p>
  <w:p w:rsidR="00787F55" w:rsidRPr="005643A9" w:rsidRDefault="00041673">
    <w:pPr>
      <w:pStyle w:val="Encabezado"/>
      <w:rPr>
        <w:rFonts w:ascii="Arial" w:hAnsi="Arial" w:cs="Arial"/>
        <w:sz w:val="16"/>
        <w:szCs w:val="16"/>
      </w:rPr>
    </w:pPr>
    <w:r>
      <w:rPr>
        <w:rFonts w:ascii="Arial" w:hAnsi="Arial" w:cs="Arial"/>
        <w:sz w:val="16"/>
        <w:szCs w:val="16"/>
      </w:rPr>
      <w:t>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E"/>
    <w:rsid w:val="00000F5B"/>
    <w:rsid w:val="00002C26"/>
    <w:rsid w:val="00011714"/>
    <w:rsid w:val="000147EC"/>
    <w:rsid w:val="00023041"/>
    <w:rsid w:val="0003047B"/>
    <w:rsid w:val="000376D5"/>
    <w:rsid w:val="00041673"/>
    <w:rsid w:val="00047AB7"/>
    <w:rsid w:val="000510E6"/>
    <w:rsid w:val="0005337D"/>
    <w:rsid w:val="00066864"/>
    <w:rsid w:val="0007090F"/>
    <w:rsid w:val="00071283"/>
    <w:rsid w:val="0008035A"/>
    <w:rsid w:val="000816DE"/>
    <w:rsid w:val="000879BF"/>
    <w:rsid w:val="000A0F74"/>
    <w:rsid w:val="000B720D"/>
    <w:rsid w:val="000C1D11"/>
    <w:rsid w:val="000C58CB"/>
    <w:rsid w:val="000D033C"/>
    <w:rsid w:val="000D18E2"/>
    <w:rsid w:val="000D55B3"/>
    <w:rsid w:val="000F3691"/>
    <w:rsid w:val="000F563D"/>
    <w:rsid w:val="00100260"/>
    <w:rsid w:val="00112AD5"/>
    <w:rsid w:val="00113B5B"/>
    <w:rsid w:val="001158CC"/>
    <w:rsid w:val="00117379"/>
    <w:rsid w:val="001227FC"/>
    <w:rsid w:val="001259FF"/>
    <w:rsid w:val="001357EB"/>
    <w:rsid w:val="00152245"/>
    <w:rsid w:val="00152ACB"/>
    <w:rsid w:val="00152E16"/>
    <w:rsid w:val="00155AD1"/>
    <w:rsid w:val="00161BAC"/>
    <w:rsid w:val="0016562C"/>
    <w:rsid w:val="00174A17"/>
    <w:rsid w:val="00175468"/>
    <w:rsid w:val="00176C9F"/>
    <w:rsid w:val="00186AB3"/>
    <w:rsid w:val="00197780"/>
    <w:rsid w:val="001A461A"/>
    <w:rsid w:val="001A5FAD"/>
    <w:rsid w:val="001B3F22"/>
    <w:rsid w:val="001B6163"/>
    <w:rsid w:val="001C2E6F"/>
    <w:rsid w:val="001C4FDC"/>
    <w:rsid w:val="001C65C0"/>
    <w:rsid w:val="001C76F7"/>
    <w:rsid w:val="001D7C86"/>
    <w:rsid w:val="001E698D"/>
    <w:rsid w:val="001F0B92"/>
    <w:rsid w:val="002008F3"/>
    <w:rsid w:val="002043C7"/>
    <w:rsid w:val="00210813"/>
    <w:rsid w:val="00211212"/>
    <w:rsid w:val="00214CFD"/>
    <w:rsid w:val="0022010C"/>
    <w:rsid w:val="00223268"/>
    <w:rsid w:val="00223456"/>
    <w:rsid w:val="00240445"/>
    <w:rsid w:val="00244AF4"/>
    <w:rsid w:val="00244FC4"/>
    <w:rsid w:val="00250E4F"/>
    <w:rsid w:val="002513E3"/>
    <w:rsid w:val="00252003"/>
    <w:rsid w:val="002547B6"/>
    <w:rsid w:val="0025485A"/>
    <w:rsid w:val="00263CD1"/>
    <w:rsid w:val="00271F33"/>
    <w:rsid w:val="00282702"/>
    <w:rsid w:val="00287873"/>
    <w:rsid w:val="002A4CA6"/>
    <w:rsid w:val="002C3116"/>
    <w:rsid w:val="002D3217"/>
    <w:rsid w:val="002D369C"/>
    <w:rsid w:val="002D49FA"/>
    <w:rsid w:val="002D5D2F"/>
    <w:rsid w:val="002D73F4"/>
    <w:rsid w:val="002E1EE5"/>
    <w:rsid w:val="002E22BB"/>
    <w:rsid w:val="002E7A9F"/>
    <w:rsid w:val="002F3DAF"/>
    <w:rsid w:val="002F600F"/>
    <w:rsid w:val="00300CD9"/>
    <w:rsid w:val="003016DD"/>
    <w:rsid w:val="00321DE7"/>
    <w:rsid w:val="00323880"/>
    <w:rsid w:val="00334AB5"/>
    <w:rsid w:val="00335C96"/>
    <w:rsid w:val="003376FC"/>
    <w:rsid w:val="00337A70"/>
    <w:rsid w:val="00340A05"/>
    <w:rsid w:val="00342141"/>
    <w:rsid w:val="003435A0"/>
    <w:rsid w:val="003567D8"/>
    <w:rsid w:val="00362735"/>
    <w:rsid w:val="00364D8F"/>
    <w:rsid w:val="00366B91"/>
    <w:rsid w:val="003712E6"/>
    <w:rsid w:val="0038070C"/>
    <w:rsid w:val="00382004"/>
    <w:rsid w:val="00394459"/>
    <w:rsid w:val="0039559E"/>
    <w:rsid w:val="003A3849"/>
    <w:rsid w:val="003C0D6C"/>
    <w:rsid w:val="003C4034"/>
    <w:rsid w:val="003C6DC8"/>
    <w:rsid w:val="003E17AA"/>
    <w:rsid w:val="00401C6C"/>
    <w:rsid w:val="00402765"/>
    <w:rsid w:val="004051AA"/>
    <w:rsid w:val="004104CF"/>
    <w:rsid w:val="004240C3"/>
    <w:rsid w:val="00437CDE"/>
    <w:rsid w:val="00447B65"/>
    <w:rsid w:val="0045431B"/>
    <w:rsid w:val="00464073"/>
    <w:rsid w:val="004720E2"/>
    <w:rsid w:val="004818CA"/>
    <w:rsid w:val="00486CC5"/>
    <w:rsid w:val="0049382B"/>
    <w:rsid w:val="00496B8A"/>
    <w:rsid w:val="004A3413"/>
    <w:rsid w:val="004A3822"/>
    <w:rsid w:val="004A4D86"/>
    <w:rsid w:val="004A5620"/>
    <w:rsid w:val="004A592E"/>
    <w:rsid w:val="004C2AA3"/>
    <w:rsid w:val="004C434D"/>
    <w:rsid w:val="004C674E"/>
    <w:rsid w:val="004D44E0"/>
    <w:rsid w:val="004D5C82"/>
    <w:rsid w:val="004E3AE3"/>
    <w:rsid w:val="004F46E3"/>
    <w:rsid w:val="004F5ACF"/>
    <w:rsid w:val="0050636C"/>
    <w:rsid w:val="00512BCD"/>
    <w:rsid w:val="00515DD8"/>
    <w:rsid w:val="00535EAD"/>
    <w:rsid w:val="00556689"/>
    <w:rsid w:val="00565F70"/>
    <w:rsid w:val="005679AD"/>
    <w:rsid w:val="00567C95"/>
    <w:rsid w:val="005817D9"/>
    <w:rsid w:val="00587036"/>
    <w:rsid w:val="00590251"/>
    <w:rsid w:val="005A1B22"/>
    <w:rsid w:val="005A7228"/>
    <w:rsid w:val="005B1B23"/>
    <w:rsid w:val="005B4436"/>
    <w:rsid w:val="005B71A8"/>
    <w:rsid w:val="005C0A26"/>
    <w:rsid w:val="005C6C2C"/>
    <w:rsid w:val="005D191B"/>
    <w:rsid w:val="005D1E31"/>
    <w:rsid w:val="005D6367"/>
    <w:rsid w:val="005E184A"/>
    <w:rsid w:val="005E1CE8"/>
    <w:rsid w:val="005F31A8"/>
    <w:rsid w:val="006143E4"/>
    <w:rsid w:val="00621AAA"/>
    <w:rsid w:val="0062206B"/>
    <w:rsid w:val="0063403C"/>
    <w:rsid w:val="00650D59"/>
    <w:rsid w:val="0065227E"/>
    <w:rsid w:val="00654C86"/>
    <w:rsid w:val="006551C8"/>
    <w:rsid w:val="00666498"/>
    <w:rsid w:val="00670FD9"/>
    <w:rsid w:val="00671DD1"/>
    <w:rsid w:val="00672123"/>
    <w:rsid w:val="00677750"/>
    <w:rsid w:val="006913E4"/>
    <w:rsid w:val="00696C38"/>
    <w:rsid w:val="006A0AE2"/>
    <w:rsid w:val="006A3707"/>
    <w:rsid w:val="006B0023"/>
    <w:rsid w:val="006B15E2"/>
    <w:rsid w:val="006B557D"/>
    <w:rsid w:val="006B621A"/>
    <w:rsid w:val="006D2D12"/>
    <w:rsid w:val="006D5969"/>
    <w:rsid w:val="006D716B"/>
    <w:rsid w:val="006E7E94"/>
    <w:rsid w:val="006F38B0"/>
    <w:rsid w:val="006F560F"/>
    <w:rsid w:val="00702053"/>
    <w:rsid w:val="00706B4F"/>
    <w:rsid w:val="00706B8E"/>
    <w:rsid w:val="00707786"/>
    <w:rsid w:val="0071287E"/>
    <w:rsid w:val="00722F07"/>
    <w:rsid w:val="00732BC9"/>
    <w:rsid w:val="007471AA"/>
    <w:rsid w:val="00747F0F"/>
    <w:rsid w:val="00753BBF"/>
    <w:rsid w:val="00753D81"/>
    <w:rsid w:val="0075713A"/>
    <w:rsid w:val="00757BB2"/>
    <w:rsid w:val="007670B3"/>
    <w:rsid w:val="0077064E"/>
    <w:rsid w:val="00774EF9"/>
    <w:rsid w:val="007764F7"/>
    <w:rsid w:val="00777E52"/>
    <w:rsid w:val="007819BB"/>
    <w:rsid w:val="0078594A"/>
    <w:rsid w:val="00790E43"/>
    <w:rsid w:val="007927F2"/>
    <w:rsid w:val="007A02BA"/>
    <w:rsid w:val="007B355D"/>
    <w:rsid w:val="007B5AAD"/>
    <w:rsid w:val="007D4833"/>
    <w:rsid w:val="007D4C24"/>
    <w:rsid w:val="007D522D"/>
    <w:rsid w:val="007D7A74"/>
    <w:rsid w:val="007E021D"/>
    <w:rsid w:val="007E4C47"/>
    <w:rsid w:val="007E5BCF"/>
    <w:rsid w:val="007F441D"/>
    <w:rsid w:val="007F449B"/>
    <w:rsid w:val="0080175B"/>
    <w:rsid w:val="008104E8"/>
    <w:rsid w:val="008140F2"/>
    <w:rsid w:val="00815D70"/>
    <w:rsid w:val="008164FD"/>
    <w:rsid w:val="00817AED"/>
    <w:rsid w:val="00820637"/>
    <w:rsid w:val="00822CDF"/>
    <w:rsid w:val="00831032"/>
    <w:rsid w:val="00836346"/>
    <w:rsid w:val="00842D47"/>
    <w:rsid w:val="00845079"/>
    <w:rsid w:val="008466FF"/>
    <w:rsid w:val="00853384"/>
    <w:rsid w:val="00856C75"/>
    <w:rsid w:val="008605A4"/>
    <w:rsid w:val="00860D6F"/>
    <w:rsid w:val="00866A97"/>
    <w:rsid w:val="00880E2F"/>
    <w:rsid w:val="00887133"/>
    <w:rsid w:val="00887F99"/>
    <w:rsid w:val="00894160"/>
    <w:rsid w:val="00895B77"/>
    <w:rsid w:val="008A379E"/>
    <w:rsid w:val="008A3C7C"/>
    <w:rsid w:val="008A668B"/>
    <w:rsid w:val="008A6BCA"/>
    <w:rsid w:val="008B5469"/>
    <w:rsid w:val="008B61FA"/>
    <w:rsid w:val="008C1D1B"/>
    <w:rsid w:val="008C7DE2"/>
    <w:rsid w:val="008D09C9"/>
    <w:rsid w:val="008D3941"/>
    <w:rsid w:val="008E6BE4"/>
    <w:rsid w:val="008F5679"/>
    <w:rsid w:val="008F5F83"/>
    <w:rsid w:val="00900C6B"/>
    <w:rsid w:val="00911C91"/>
    <w:rsid w:val="00923088"/>
    <w:rsid w:val="0092314F"/>
    <w:rsid w:val="00925988"/>
    <w:rsid w:val="00926748"/>
    <w:rsid w:val="009377D6"/>
    <w:rsid w:val="00940B15"/>
    <w:rsid w:val="009512DF"/>
    <w:rsid w:val="0095459B"/>
    <w:rsid w:val="00957DA2"/>
    <w:rsid w:val="00962959"/>
    <w:rsid w:val="0096381D"/>
    <w:rsid w:val="00967FB2"/>
    <w:rsid w:val="009726A2"/>
    <w:rsid w:val="00983C5F"/>
    <w:rsid w:val="0098544B"/>
    <w:rsid w:val="009920D0"/>
    <w:rsid w:val="009A7A93"/>
    <w:rsid w:val="009B3903"/>
    <w:rsid w:val="009C070D"/>
    <w:rsid w:val="009C0C5B"/>
    <w:rsid w:val="009C7A6E"/>
    <w:rsid w:val="009D2842"/>
    <w:rsid w:val="009D344A"/>
    <w:rsid w:val="009D5124"/>
    <w:rsid w:val="009D6F88"/>
    <w:rsid w:val="009E0C23"/>
    <w:rsid w:val="009E7203"/>
    <w:rsid w:val="009F12D0"/>
    <w:rsid w:val="009F25F1"/>
    <w:rsid w:val="009F2E3A"/>
    <w:rsid w:val="009F7637"/>
    <w:rsid w:val="00A040E8"/>
    <w:rsid w:val="00A044FD"/>
    <w:rsid w:val="00A130C7"/>
    <w:rsid w:val="00A1723C"/>
    <w:rsid w:val="00A300A9"/>
    <w:rsid w:val="00A3261E"/>
    <w:rsid w:val="00A34AD4"/>
    <w:rsid w:val="00A36564"/>
    <w:rsid w:val="00A40216"/>
    <w:rsid w:val="00A44261"/>
    <w:rsid w:val="00A4659A"/>
    <w:rsid w:val="00A476D4"/>
    <w:rsid w:val="00A51CE8"/>
    <w:rsid w:val="00A54874"/>
    <w:rsid w:val="00A56CEB"/>
    <w:rsid w:val="00A60510"/>
    <w:rsid w:val="00A66474"/>
    <w:rsid w:val="00A669A5"/>
    <w:rsid w:val="00A714AB"/>
    <w:rsid w:val="00A75C7C"/>
    <w:rsid w:val="00A85D62"/>
    <w:rsid w:val="00A90195"/>
    <w:rsid w:val="00A958BF"/>
    <w:rsid w:val="00AA04E0"/>
    <w:rsid w:val="00AB3901"/>
    <w:rsid w:val="00AB4406"/>
    <w:rsid w:val="00AC1C79"/>
    <w:rsid w:val="00AC2E6A"/>
    <w:rsid w:val="00AC5F1B"/>
    <w:rsid w:val="00AD06CF"/>
    <w:rsid w:val="00AD1C05"/>
    <w:rsid w:val="00AD6EB8"/>
    <w:rsid w:val="00AD78FF"/>
    <w:rsid w:val="00AD795C"/>
    <w:rsid w:val="00AE3D5A"/>
    <w:rsid w:val="00AF4C5F"/>
    <w:rsid w:val="00B00319"/>
    <w:rsid w:val="00B015D5"/>
    <w:rsid w:val="00B02F73"/>
    <w:rsid w:val="00B1263D"/>
    <w:rsid w:val="00B27243"/>
    <w:rsid w:val="00B3117E"/>
    <w:rsid w:val="00B33A54"/>
    <w:rsid w:val="00B34683"/>
    <w:rsid w:val="00B50BA0"/>
    <w:rsid w:val="00B561A9"/>
    <w:rsid w:val="00B56878"/>
    <w:rsid w:val="00B6572A"/>
    <w:rsid w:val="00B973CC"/>
    <w:rsid w:val="00BA5E65"/>
    <w:rsid w:val="00BA7874"/>
    <w:rsid w:val="00BB00E2"/>
    <w:rsid w:val="00BB33F9"/>
    <w:rsid w:val="00BB3651"/>
    <w:rsid w:val="00BB6D44"/>
    <w:rsid w:val="00BC10C3"/>
    <w:rsid w:val="00BC7DB8"/>
    <w:rsid w:val="00BD5215"/>
    <w:rsid w:val="00BD6465"/>
    <w:rsid w:val="00BE1595"/>
    <w:rsid w:val="00BE6AB2"/>
    <w:rsid w:val="00BE7FCD"/>
    <w:rsid w:val="00C0008A"/>
    <w:rsid w:val="00C0360A"/>
    <w:rsid w:val="00C05ACF"/>
    <w:rsid w:val="00C107CD"/>
    <w:rsid w:val="00C12168"/>
    <w:rsid w:val="00C138A3"/>
    <w:rsid w:val="00C22035"/>
    <w:rsid w:val="00C23893"/>
    <w:rsid w:val="00C26490"/>
    <w:rsid w:val="00C331AC"/>
    <w:rsid w:val="00C4201D"/>
    <w:rsid w:val="00C450B6"/>
    <w:rsid w:val="00C47ABD"/>
    <w:rsid w:val="00C566BF"/>
    <w:rsid w:val="00C65921"/>
    <w:rsid w:val="00C65CBB"/>
    <w:rsid w:val="00C663F7"/>
    <w:rsid w:val="00C73D18"/>
    <w:rsid w:val="00CA1AD1"/>
    <w:rsid w:val="00CA4BBA"/>
    <w:rsid w:val="00CA7527"/>
    <w:rsid w:val="00CB5B47"/>
    <w:rsid w:val="00CB72A9"/>
    <w:rsid w:val="00CC0B0C"/>
    <w:rsid w:val="00CD0793"/>
    <w:rsid w:val="00CD1C7B"/>
    <w:rsid w:val="00CD26FD"/>
    <w:rsid w:val="00CD593C"/>
    <w:rsid w:val="00CE1AAA"/>
    <w:rsid w:val="00CE347D"/>
    <w:rsid w:val="00CF041D"/>
    <w:rsid w:val="00D033E8"/>
    <w:rsid w:val="00D03796"/>
    <w:rsid w:val="00D06FF1"/>
    <w:rsid w:val="00D16A57"/>
    <w:rsid w:val="00D173F1"/>
    <w:rsid w:val="00D2174E"/>
    <w:rsid w:val="00D22948"/>
    <w:rsid w:val="00D270E1"/>
    <w:rsid w:val="00D3096A"/>
    <w:rsid w:val="00D3443F"/>
    <w:rsid w:val="00D34C32"/>
    <w:rsid w:val="00D34FF2"/>
    <w:rsid w:val="00D35753"/>
    <w:rsid w:val="00D427B8"/>
    <w:rsid w:val="00D45D26"/>
    <w:rsid w:val="00D51D60"/>
    <w:rsid w:val="00D5270C"/>
    <w:rsid w:val="00D54A4B"/>
    <w:rsid w:val="00D5690B"/>
    <w:rsid w:val="00D63C37"/>
    <w:rsid w:val="00D750C0"/>
    <w:rsid w:val="00D757C4"/>
    <w:rsid w:val="00D80B15"/>
    <w:rsid w:val="00D83E5E"/>
    <w:rsid w:val="00DA3D2B"/>
    <w:rsid w:val="00DA4302"/>
    <w:rsid w:val="00DA714B"/>
    <w:rsid w:val="00DB1A1B"/>
    <w:rsid w:val="00DC52AA"/>
    <w:rsid w:val="00DD1D62"/>
    <w:rsid w:val="00DE061D"/>
    <w:rsid w:val="00DE0947"/>
    <w:rsid w:val="00DE4377"/>
    <w:rsid w:val="00DF5A76"/>
    <w:rsid w:val="00DF5CC7"/>
    <w:rsid w:val="00DF6B22"/>
    <w:rsid w:val="00E02B71"/>
    <w:rsid w:val="00E11950"/>
    <w:rsid w:val="00E16249"/>
    <w:rsid w:val="00E319AD"/>
    <w:rsid w:val="00E4276A"/>
    <w:rsid w:val="00E4291F"/>
    <w:rsid w:val="00E46A8B"/>
    <w:rsid w:val="00E470FF"/>
    <w:rsid w:val="00E471B4"/>
    <w:rsid w:val="00E506DB"/>
    <w:rsid w:val="00E52484"/>
    <w:rsid w:val="00E53BFE"/>
    <w:rsid w:val="00E63261"/>
    <w:rsid w:val="00E70984"/>
    <w:rsid w:val="00E70E6F"/>
    <w:rsid w:val="00E71DDF"/>
    <w:rsid w:val="00E75444"/>
    <w:rsid w:val="00E9679E"/>
    <w:rsid w:val="00EA2244"/>
    <w:rsid w:val="00EA2BC6"/>
    <w:rsid w:val="00EB7D40"/>
    <w:rsid w:val="00EC36BF"/>
    <w:rsid w:val="00EC4913"/>
    <w:rsid w:val="00EC7B6C"/>
    <w:rsid w:val="00EE0EF5"/>
    <w:rsid w:val="00EF1DEB"/>
    <w:rsid w:val="00EF3A80"/>
    <w:rsid w:val="00EF6B91"/>
    <w:rsid w:val="00EF755D"/>
    <w:rsid w:val="00F01CBB"/>
    <w:rsid w:val="00F06AB8"/>
    <w:rsid w:val="00F118D9"/>
    <w:rsid w:val="00F23598"/>
    <w:rsid w:val="00F242E6"/>
    <w:rsid w:val="00F310E2"/>
    <w:rsid w:val="00F40549"/>
    <w:rsid w:val="00F42E02"/>
    <w:rsid w:val="00F44994"/>
    <w:rsid w:val="00F44F7F"/>
    <w:rsid w:val="00F470C7"/>
    <w:rsid w:val="00F511B0"/>
    <w:rsid w:val="00F54288"/>
    <w:rsid w:val="00F54A2C"/>
    <w:rsid w:val="00F60D98"/>
    <w:rsid w:val="00F61DB1"/>
    <w:rsid w:val="00F80271"/>
    <w:rsid w:val="00F82EA6"/>
    <w:rsid w:val="00F9005D"/>
    <w:rsid w:val="00F95126"/>
    <w:rsid w:val="00FA012B"/>
    <w:rsid w:val="00FA203A"/>
    <w:rsid w:val="00FA2CD5"/>
    <w:rsid w:val="00FA5809"/>
    <w:rsid w:val="00FC181A"/>
    <w:rsid w:val="00FC3C5F"/>
    <w:rsid w:val="00FC5B0E"/>
    <w:rsid w:val="00FD15A1"/>
    <w:rsid w:val="00FD40B6"/>
    <w:rsid w:val="00FF04FC"/>
    <w:rsid w:val="00FF21F8"/>
    <w:rsid w:val="00FF2DD1"/>
    <w:rsid w:val="00FF5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92B69-BBA9-4B17-BD55-E4944681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3261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3261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261E"/>
    <w:rPr>
      <w:rFonts w:cs="Times New Roman"/>
      <w:vertAlign w:val="superscript"/>
    </w:rPr>
  </w:style>
  <w:style w:type="paragraph" w:customStyle="1" w:styleId="Sinespaciado1">
    <w:name w:val="Sin espaciado1"/>
    <w:link w:val="NoSpacingChar"/>
    <w:uiPriority w:val="99"/>
    <w:qFormat/>
    <w:rsid w:val="00A3261E"/>
    <w:pPr>
      <w:spacing w:after="0" w:line="240" w:lineRule="auto"/>
    </w:pPr>
    <w:rPr>
      <w:rFonts w:ascii="Calibri" w:eastAsia="Calibri" w:hAnsi="Calibri" w:cs="Times New Roman"/>
      <w:lang w:val="es-CO"/>
    </w:rPr>
  </w:style>
  <w:style w:type="paragraph" w:styleId="Encabezado">
    <w:name w:val="header"/>
    <w:basedOn w:val="Normal"/>
    <w:link w:val="EncabezadoCar"/>
    <w:rsid w:val="00A3261E"/>
    <w:pPr>
      <w:tabs>
        <w:tab w:val="center" w:pos="4419"/>
        <w:tab w:val="right" w:pos="8838"/>
      </w:tabs>
    </w:pPr>
  </w:style>
  <w:style w:type="character" w:customStyle="1" w:styleId="EncabezadoCar">
    <w:name w:val="Encabezado Car"/>
    <w:basedOn w:val="Fuentedeprrafopredeter"/>
    <w:link w:val="Encabezado"/>
    <w:rsid w:val="00A3261E"/>
    <w:rPr>
      <w:rFonts w:ascii="Times New Roman" w:eastAsia="Calibri" w:hAnsi="Times New Roman" w:cs="Times New Roman"/>
      <w:sz w:val="20"/>
      <w:szCs w:val="20"/>
      <w:lang w:eastAsia="es-ES"/>
    </w:rPr>
  </w:style>
  <w:style w:type="paragraph" w:styleId="Piedepgina">
    <w:name w:val="footer"/>
    <w:basedOn w:val="Normal"/>
    <w:link w:val="PiedepginaCar"/>
    <w:rsid w:val="00A3261E"/>
    <w:pPr>
      <w:tabs>
        <w:tab w:val="center" w:pos="4419"/>
        <w:tab w:val="right" w:pos="8838"/>
      </w:tabs>
    </w:pPr>
  </w:style>
  <w:style w:type="character" w:customStyle="1" w:styleId="PiedepginaCar">
    <w:name w:val="Pie de página Car"/>
    <w:basedOn w:val="Fuentedeprrafopredeter"/>
    <w:link w:val="Piedepgina"/>
    <w:rsid w:val="00A3261E"/>
    <w:rPr>
      <w:rFonts w:ascii="Times New Roman" w:eastAsia="Calibri" w:hAnsi="Times New Roman" w:cs="Times New Roman"/>
      <w:sz w:val="20"/>
      <w:szCs w:val="20"/>
      <w:lang w:eastAsia="es-ES"/>
    </w:rPr>
  </w:style>
  <w:style w:type="paragraph" w:customStyle="1" w:styleId="Sinespaciado2">
    <w:name w:val="Sin espaciado2"/>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rrafodelista">
    <w:name w:val="List Paragraph"/>
    <w:basedOn w:val="Normal"/>
    <w:uiPriority w:val="34"/>
    <w:qFormat/>
    <w:rsid w:val="00A3261E"/>
    <w:pPr>
      <w:ind w:left="708"/>
    </w:pPr>
  </w:style>
  <w:style w:type="paragraph" w:styleId="Sinespaciado">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140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0F2"/>
    <w:rPr>
      <w:rFonts w:ascii="Segoe UI" w:eastAsia="Calibri" w:hAnsi="Segoe UI" w:cs="Segoe UI"/>
      <w:sz w:val="18"/>
      <w:szCs w:val="18"/>
      <w:lang w:eastAsia="es-ES"/>
    </w:rPr>
  </w:style>
  <w:style w:type="paragraph" w:styleId="Textoindependiente">
    <w:name w:val="Body Text"/>
    <w:basedOn w:val="Normal"/>
    <w:link w:val="TextoindependienteCar"/>
    <w:uiPriority w:val="99"/>
    <w:rsid w:val="009D344A"/>
    <w:pPr>
      <w:jc w:val="both"/>
    </w:pPr>
    <w:rPr>
      <w:rFonts w:eastAsia="Times New Roman"/>
      <w:sz w:val="28"/>
      <w:lang w:eastAsia="zh-CN"/>
    </w:rPr>
  </w:style>
  <w:style w:type="character" w:customStyle="1" w:styleId="TextoindependienteCar">
    <w:name w:val="Texto independiente Car"/>
    <w:basedOn w:val="Fuentedeprrafopredeter"/>
    <w:link w:val="Textoindependiente"/>
    <w:uiPriority w:val="99"/>
    <w:rsid w:val="009D344A"/>
    <w:rPr>
      <w:rFonts w:ascii="Times New Roman" w:eastAsia="Times New Roman" w:hAnsi="Times New Roman" w:cs="Times New Roman"/>
      <w:sz w:val="28"/>
      <w:szCs w:val="20"/>
      <w:lang w:eastAsia="zh-CN"/>
    </w:rPr>
  </w:style>
  <w:style w:type="paragraph" w:styleId="Textoindependiente3">
    <w:name w:val="Body Text 3"/>
    <w:basedOn w:val="Normal"/>
    <w:link w:val="Textoindependiente3Car"/>
    <w:uiPriority w:val="99"/>
    <w:semiHidden/>
    <w:rsid w:val="009D344A"/>
    <w:pPr>
      <w:autoSpaceDE w:val="0"/>
      <w:autoSpaceDN w:val="0"/>
      <w:adjustRightInd w:val="0"/>
      <w:jc w:val="both"/>
    </w:pPr>
    <w:rPr>
      <w:rFonts w:eastAsia="Times New Roman"/>
      <w:sz w:val="24"/>
    </w:rPr>
  </w:style>
  <w:style w:type="character" w:customStyle="1" w:styleId="Textoindependiente3Car">
    <w:name w:val="Texto independiente 3 Car"/>
    <w:basedOn w:val="Fuentedeprrafopredeter"/>
    <w:link w:val="Textoindependien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Fuentedeprrafopredeter"/>
    <w:uiPriority w:val="99"/>
    <w:rsid w:val="00E52484"/>
    <w:rPr>
      <w:rFonts w:ascii="Arial" w:hAnsi="Arial" w:cs="Arial" w:hint="default"/>
      <w:b/>
      <w:bCs/>
      <w:color w:val="00000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A57A1-E6D9-41EB-A6C9-2036BB19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2777</Words>
  <Characters>15277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45</cp:revision>
  <cp:lastPrinted>2019-08-02T19:36:00Z</cp:lastPrinted>
  <dcterms:created xsi:type="dcterms:W3CDTF">2019-08-01T14:22:00Z</dcterms:created>
  <dcterms:modified xsi:type="dcterms:W3CDTF">2019-09-12T13:07:00Z</dcterms:modified>
</cp:coreProperties>
</file>