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095" w:rsidRPr="001E3095" w:rsidRDefault="001E3095" w:rsidP="001E309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1E3095">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E3095" w:rsidRPr="001E3095" w:rsidRDefault="001E3095" w:rsidP="001E3095">
      <w:pPr>
        <w:jc w:val="both"/>
        <w:rPr>
          <w:rFonts w:ascii="Arial" w:hAnsi="Arial" w:cs="Arial"/>
          <w:lang w:val="es-419"/>
        </w:rPr>
      </w:pPr>
    </w:p>
    <w:p w:rsidR="001E3095" w:rsidRPr="001E3095" w:rsidRDefault="001E3095" w:rsidP="001E3095">
      <w:pPr>
        <w:jc w:val="both"/>
        <w:rPr>
          <w:rFonts w:ascii="Arial" w:hAnsi="Arial" w:cs="Arial"/>
          <w:b/>
          <w:bCs/>
          <w:iCs/>
          <w:lang w:val="es-419" w:eastAsia="fr-FR"/>
        </w:rPr>
      </w:pPr>
      <w:r w:rsidRPr="001E3095">
        <w:rPr>
          <w:rFonts w:ascii="Arial" w:hAnsi="Arial" w:cs="Arial"/>
          <w:b/>
          <w:bCs/>
          <w:iCs/>
          <w:lang w:val="es-419" w:eastAsia="fr-FR"/>
        </w:rPr>
        <w:t>TEMAS:</w:t>
      </w:r>
      <w:r w:rsidRPr="001E3095">
        <w:rPr>
          <w:rFonts w:ascii="Arial" w:hAnsi="Arial" w:cs="Arial"/>
          <w:b/>
          <w:bCs/>
          <w:iCs/>
          <w:lang w:val="es-419" w:eastAsia="fr-FR"/>
        </w:rPr>
        <w:tab/>
      </w:r>
      <w:r w:rsidR="00794EE2">
        <w:rPr>
          <w:rFonts w:ascii="Arial" w:hAnsi="Arial" w:cs="Arial"/>
          <w:b/>
          <w:bCs/>
          <w:iCs/>
          <w:lang w:val="es-CO" w:eastAsia="fr-FR"/>
        </w:rPr>
        <w:t>SEGURIDAD SOCIAL / CALIFICACIÓN DE PÉRDIDA DE CAPACIDAD LABORAL / PROCEDENCIA EXCEPCIONAL DE LA TUTELA PARA ORDENAR RECLAMACIONES RELACIONADAS CON RECONOCIMIENTO DE PENSIONES / OBLIGACIÓN DEL FONDO DE PENSIONES DE GESTIONAR ANTE LA EPS LOS EX</w:t>
      </w:r>
      <w:r w:rsidR="009E3251">
        <w:rPr>
          <w:rFonts w:ascii="Arial" w:hAnsi="Arial" w:cs="Arial"/>
          <w:b/>
          <w:bCs/>
          <w:iCs/>
          <w:lang w:val="es-CO" w:eastAsia="fr-FR"/>
        </w:rPr>
        <w:t>Á</w:t>
      </w:r>
      <w:r w:rsidR="00794EE2">
        <w:rPr>
          <w:rFonts w:ascii="Arial" w:hAnsi="Arial" w:cs="Arial"/>
          <w:b/>
          <w:bCs/>
          <w:iCs/>
          <w:lang w:val="es-CO" w:eastAsia="fr-FR"/>
        </w:rPr>
        <w:t xml:space="preserve">MENES </w:t>
      </w:r>
      <w:r w:rsidR="009E3251">
        <w:rPr>
          <w:rFonts w:ascii="Arial" w:hAnsi="Arial" w:cs="Arial"/>
          <w:b/>
          <w:bCs/>
          <w:iCs/>
          <w:lang w:val="es-CO" w:eastAsia="fr-FR"/>
        </w:rPr>
        <w:t>QUE REQUIERA EL AFILIADO.</w:t>
      </w:r>
    </w:p>
    <w:p w:rsidR="001E3095" w:rsidRPr="001E3095" w:rsidRDefault="001E3095" w:rsidP="001E3095">
      <w:pPr>
        <w:jc w:val="both"/>
        <w:rPr>
          <w:rFonts w:ascii="Arial" w:hAnsi="Arial" w:cs="Arial"/>
          <w:lang w:val="es-419"/>
        </w:rPr>
      </w:pPr>
    </w:p>
    <w:p w:rsidR="008A3E07" w:rsidRPr="008A3E07" w:rsidRDefault="008A3E07" w:rsidP="008A3E07">
      <w:pPr>
        <w:jc w:val="both"/>
        <w:rPr>
          <w:rFonts w:ascii="Arial" w:hAnsi="Arial" w:cs="Arial"/>
          <w:lang w:val="es-419"/>
        </w:rPr>
      </w:pPr>
      <w:r w:rsidRPr="008A3E07">
        <w:rPr>
          <w:rFonts w:ascii="Arial" w:hAnsi="Arial" w:cs="Arial"/>
          <w:lang w:val="es-419"/>
        </w:rPr>
        <w:t>Este mecanismo de protección es de carácter residual y subsidiario porque solo procede cuando el afectado no disponga de otro medio judicial de salvaguarda, salvo que se utilice como mecanismo transitorio para evitar un perjuicio irremediable. En ese entendido, nuestra Corte Constitucional estableció que: (i) La subsidiariedad o residualidad, y (ii) La inmediatez, son exigencias generales de procedencia de la acción, condiciones indispensables para el conocimiento de fondo de las solicitudes de protección de derechos fundamentales.</w:t>
      </w:r>
    </w:p>
    <w:p w:rsidR="008A3E07" w:rsidRPr="008A3E07" w:rsidRDefault="008A3E07" w:rsidP="008A3E07">
      <w:pPr>
        <w:jc w:val="both"/>
        <w:rPr>
          <w:rFonts w:ascii="Arial" w:hAnsi="Arial" w:cs="Arial"/>
          <w:lang w:val="es-419"/>
        </w:rPr>
      </w:pPr>
    </w:p>
    <w:p w:rsidR="008A3E07" w:rsidRPr="008A3E07" w:rsidRDefault="008A3E07" w:rsidP="008A3E07">
      <w:pPr>
        <w:jc w:val="both"/>
        <w:rPr>
          <w:rFonts w:ascii="Arial" w:hAnsi="Arial" w:cs="Arial"/>
          <w:lang w:val="es-419"/>
        </w:rPr>
      </w:pPr>
      <w:r w:rsidRPr="008A3E07">
        <w:rPr>
          <w:rFonts w:ascii="Arial" w:hAnsi="Arial" w:cs="Arial"/>
          <w:lang w:val="es-419"/>
        </w:rPr>
        <w:t>Respecto a la residualidad existen al menos dos excepciones a esa regla general: (i) Cuando la persona afectada no tiene un mecanismo distinto y eficaz a la acción de tutela para defender sus derechos porque no está legitimada para impugnar los actos administrativos que los vulneran o porque la cuestión debatida es eminentemente constitucional, y (ii) cuando se trata de evitar la ocurrencia de un perjuicio irremediable y/o se la quiera usar como mecanismo transitorio (Artículo 86 CP).</w:t>
      </w:r>
    </w:p>
    <w:p w:rsidR="008A3E07" w:rsidRPr="008A3E07" w:rsidRDefault="008A3E07" w:rsidP="008A3E07">
      <w:pPr>
        <w:jc w:val="both"/>
        <w:rPr>
          <w:rFonts w:ascii="Arial" w:hAnsi="Arial" w:cs="Arial"/>
          <w:lang w:val="es-419"/>
        </w:rPr>
      </w:pPr>
    </w:p>
    <w:p w:rsidR="001E3095" w:rsidRPr="008A3E07" w:rsidRDefault="008A3E07" w:rsidP="008A3E07">
      <w:pPr>
        <w:jc w:val="both"/>
        <w:rPr>
          <w:rFonts w:ascii="Arial" w:hAnsi="Arial" w:cs="Arial"/>
          <w:lang w:val="es-CO"/>
        </w:rPr>
      </w:pPr>
      <w:r w:rsidRPr="008A3E07">
        <w:rPr>
          <w:rFonts w:ascii="Arial" w:hAnsi="Arial" w:cs="Arial"/>
          <w:lang w:val="es-419"/>
        </w:rPr>
        <w:t>En tal sentido, la jurisprudencia constitucional da cuenta que la naturaleza de la acción de tutela, impide reclamaciones relacionadas con el reconocimiento de pensiones, puesto que la competencia prevalente para ese tipo de conflictos de la jurisdicción ordinaria laboral o contencioso administrativo. Sin embargo, de manera excepcional, ha señalado, que en algunos casos muy específicos cuando se reclama pensión de vejez, sobrevivientes o invalidez, se ha verificado que se reúnen unas condiciones especiales que hacen viable esa tutela de los derechos fundamentales.</w:t>
      </w:r>
      <w:r>
        <w:rPr>
          <w:rFonts w:ascii="Arial" w:hAnsi="Arial" w:cs="Arial"/>
          <w:lang w:val="es-CO"/>
        </w:rPr>
        <w:t xml:space="preserve"> (…)</w:t>
      </w:r>
    </w:p>
    <w:p w:rsidR="001E3095" w:rsidRPr="001E3095" w:rsidRDefault="001E3095" w:rsidP="001E3095">
      <w:pPr>
        <w:jc w:val="both"/>
        <w:rPr>
          <w:rFonts w:ascii="Arial" w:hAnsi="Arial" w:cs="Arial"/>
          <w:lang w:val="es-419"/>
        </w:rPr>
      </w:pPr>
    </w:p>
    <w:p w:rsidR="008A3E07" w:rsidRPr="008A3E07" w:rsidRDefault="008A3E07" w:rsidP="008A3E07">
      <w:pPr>
        <w:jc w:val="both"/>
        <w:rPr>
          <w:rFonts w:ascii="Arial" w:hAnsi="Arial" w:cs="Arial"/>
          <w:lang w:val="es-419"/>
        </w:rPr>
      </w:pPr>
      <w:r w:rsidRPr="008A3E07">
        <w:rPr>
          <w:rFonts w:ascii="Arial" w:hAnsi="Arial" w:cs="Arial"/>
          <w:lang w:val="es-419"/>
        </w:rPr>
        <w:t>Igualmente, la Corte Constitucional, en relación con el derecho a la valoración de la pérdida de capacidad laboral, ha dicho:</w:t>
      </w:r>
    </w:p>
    <w:p w:rsidR="008A3E07" w:rsidRPr="008A3E07" w:rsidRDefault="008A3E07" w:rsidP="008A3E07">
      <w:pPr>
        <w:jc w:val="both"/>
        <w:rPr>
          <w:rFonts w:ascii="Arial" w:hAnsi="Arial" w:cs="Arial"/>
          <w:lang w:val="es-419"/>
        </w:rPr>
      </w:pPr>
    </w:p>
    <w:p w:rsidR="001E3095" w:rsidRPr="008A3E07" w:rsidRDefault="008A3E07" w:rsidP="008A3E07">
      <w:pPr>
        <w:jc w:val="both"/>
        <w:rPr>
          <w:rFonts w:ascii="Arial" w:hAnsi="Arial" w:cs="Arial"/>
          <w:lang w:val="es-CO"/>
        </w:rPr>
      </w:pPr>
      <w:r w:rsidRPr="008A3E07">
        <w:rPr>
          <w:rFonts w:ascii="Arial" w:hAnsi="Arial" w:cs="Arial"/>
          <w:lang w:val="es-419"/>
        </w:rPr>
        <w:t>“En ese sentido, la jurisprudencia ha identificado que se vulnera el derecho a la valoración de la pérdida de capacidad laboral en diferentes circunstancias. Puede ocurrir cuando se niega la práctica de la valoración, o cuando se imponen barreras injustificadas para la misma, a pesar de que la entidad está obligada a llevarla a cabo. Las dos circunstancias pueden ser violatorias de los derechos fundamentales del accionante</w:t>
      </w:r>
      <w:r>
        <w:rPr>
          <w:rFonts w:ascii="Arial" w:hAnsi="Arial" w:cs="Arial"/>
          <w:lang w:val="es-CO"/>
        </w:rPr>
        <w:t>”</w:t>
      </w:r>
      <w:r w:rsidRPr="008A3E07">
        <w:rPr>
          <w:rFonts w:ascii="Arial" w:hAnsi="Arial" w:cs="Arial"/>
          <w:lang w:val="es-419"/>
        </w:rPr>
        <w:t>.</w:t>
      </w:r>
      <w:r>
        <w:rPr>
          <w:rFonts w:ascii="Arial" w:hAnsi="Arial" w:cs="Arial"/>
          <w:lang w:val="es-CO"/>
        </w:rPr>
        <w:t xml:space="preserve"> (…)</w:t>
      </w:r>
    </w:p>
    <w:p w:rsidR="001E3095" w:rsidRPr="001E3095" w:rsidRDefault="001E3095" w:rsidP="001E3095">
      <w:pPr>
        <w:jc w:val="both"/>
        <w:rPr>
          <w:rFonts w:ascii="Arial" w:hAnsi="Arial" w:cs="Arial"/>
          <w:lang w:val="es-419"/>
        </w:rPr>
      </w:pPr>
    </w:p>
    <w:p w:rsidR="001E3095" w:rsidRDefault="00794EE2" w:rsidP="001E3095">
      <w:pPr>
        <w:jc w:val="both"/>
        <w:rPr>
          <w:rFonts w:ascii="Arial" w:hAnsi="Arial" w:cs="Arial"/>
          <w:lang w:val="es-CO"/>
        </w:rPr>
      </w:pPr>
      <w:r>
        <w:rPr>
          <w:rFonts w:ascii="Arial" w:hAnsi="Arial" w:cs="Arial"/>
          <w:lang w:val="es-CO"/>
        </w:rPr>
        <w:t xml:space="preserve">… </w:t>
      </w:r>
      <w:r w:rsidRPr="00794EE2">
        <w:rPr>
          <w:rFonts w:ascii="Arial" w:hAnsi="Arial" w:cs="Arial"/>
          <w:lang w:val="es-CO"/>
        </w:rPr>
        <w:t xml:space="preserve">si Colpensiones consideraba que la información médica resultaba insuficiente para calificar la pérdida de la capacidad laboral, ha debido requerir a la EPS </w:t>
      </w:r>
      <w:proofErr w:type="spellStart"/>
      <w:r w:rsidRPr="00794EE2">
        <w:rPr>
          <w:rFonts w:ascii="Arial" w:hAnsi="Arial" w:cs="Arial"/>
          <w:lang w:val="es-CO"/>
        </w:rPr>
        <w:t>CAFESALUD</w:t>
      </w:r>
      <w:proofErr w:type="spellEnd"/>
      <w:r w:rsidRPr="00794EE2">
        <w:rPr>
          <w:rFonts w:ascii="Arial" w:hAnsi="Arial" w:cs="Arial"/>
          <w:lang w:val="es-CO"/>
        </w:rPr>
        <w:t xml:space="preserve"> a la cual se encuentra afiliado este, conforme a sus facultades, para que sometiera a su afiliado a los exámenes y procedimientos que se requieran para establecer su real grado de invalidez. De otro lado, tal exigencia constituye un obstáculo injustificado para el reconocimiento de la pensión de invalidez y como tal aplaza indefinidamente ese trámite debido al breve término que se concede para reunir to</w:t>
      </w:r>
      <w:r>
        <w:rPr>
          <w:rFonts w:ascii="Arial" w:hAnsi="Arial" w:cs="Arial"/>
          <w:lang w:val="es-CO"/>
        </w:rPr>
        <w:t>dos los documentos que se exige…</w:t>
      </w:r>
    </w:p>
    <w:p w:rsidR="00794EE2" w:rsidRPr="00794EE2" w:rsidRDefault="00794EE2" w:rsidP="001E3095">
      <w:pPr>
        <w:jc w:val="both"/>
        <w:rPr>
          <w:rFonts w:ascii="Arial" w:hAnsi="Arial" w:cs="Arial"/>
          <w:lang w:val="es-CO"/>
        </w:rPr>
      </w:pPr>
    </w:p>
    <w:p w:rsidR="001E3095" w:rsidRPr="001E3095" w:rsidRDefault="001E3095" w:rsidP="001E3095">
      <w:pPr>
        <w:jc w:val="both"/>
        <w:rPr>
          <w:rFonts w:ascii="Arial" w:hAnsi="Arial" w:cs="Arial"/>
          <w:lang w:val="es-419"/>
        </w:rPr>
      </w:pPr>
    </w:p>
    <w:p w:rsidR="001E3095" w:rsidRPr="001E3095" w:rsidRDefault="001E3095" w:rsidP="001E3095">
      <w:pPr>
        <w:jc w:val="both"/>
        <w:rPr>
          <w:rFonts w:ascii="Arial" w:hAnsi="Arial" w:cs="Arial"/>
          <w:lang w:val="es-419"/>
        </w:rPr>
      </w:pPr>
    </w:p>
    <w:p w:rsidR="00690F4A" w:rsidRPr="007D6144" w:rsidRDefault="00690F4A" w:rsidP="001E3095">
      <w:pPr>
        <w:spacing w:line="288" w:lineRule="auto"/>
        <w:jc w:val="center"/>
        <w:rPr>
          <w:rFonts w:ascii="Arial" w:hAnsi="Arial" w:cs="Arial"/>
          <w:b/>
          <w:bCs/>
          <w:sz w:val="24"/>
          <w:szCs w:val="24"/>
          <w:lang w:val="es-419"/>
        </w:rPr>
      </w:pPr>
      <w:r w:rsidRPr="007D6144">
        <w:rPr>
          <w:rFonts w:ascii="Arial" w:hAnsi="Arial" w:cs="Arial"/>
          <w:b/>
          <w:bCs/>
          <w:sz w:val="24"/>
          <w:szCs w:val="24"/>
          <w:lang w:val="es-419"/>
        </w:rPr>
        <w:t>TRIBUNAL SUPERIOR DE PEREIRA</w:t>
      </w:r>
    </w:p>
    <w:p w:rsidR="00690F4A" w:rsidRPr="007D6144" w:rsidRDefault="00690F4A" w:rsidP="001E3095">
      <w:pPr>
        <w:spacing w:line="288" w:lineRule="auto"/>
        <w:jc w:val="center"/>
        <w:rPr>
          <w:rFonts w:ascii="Arial" w:hAnsi="Arial" w:cs="Arial"/>
          <w:b/>
          <w:bCs/>
          <w:sz w:val="24"/>
          <w:szCs w:val="24"/>
          <w:lang w:val="es-419"/>
        </w:rPr>
      </w:pPr>
      <w:r w:rsidRPr="007D6144">
        <w:rPr>
          <w:rFonts w:ascii="Arial" w:hAnsi="Arial" w:cs="Arial"/>
          <w:b/>
          <w:bCs/>
          <w:sz w:val="24"/>
          <w:szCs w:val="24"/>
          <w:lang w:val="es-419"/>
        </w:rPr>
        <w:t>Sala de Decisión Civil Familia</w:t>
      </w:r>
    </w:p>
    <w:p w:rsidR="00690F4A" w:rsidRPr="007D6144" w:rsidRDefault="00690F4A" w:rsidP="001E3095">
      <w:pPr>
        <w:spacing w:line="288" w:lineRule="auto"/>
        <w:jc w:val="center"/>
        <w:rPr>
          <w:rFonts w:ascii="Arial" w:hAnsi="Arial" w:cs="Arial"/>
          <w:bCs/>
          <w:sz w:val="24"/>
          <w:szCs w:val="24"/>
          <w:lang w:val="es-419"/>
        </w:rPr>
      </w:pPr>
    </w:p>
    <w:p w:rsidR="00690F4A" w:rsidRPr="007D6144" w:rsidRDefault="00690F4A" w:rsidP="001E3095">
      <w:pPr>
        <w:spacing w:line="288" w:lineRule="auto"/>
        <w:jc w:val="center"/>
        <w:rPr>
          <w:rFonts w:ascii="Arial" w:hAnsi="Arial" w:cs="Arial"/>
          <w:bCs/>
          <w:sz w:val="24"/>
          <w:szCs w:val="24"/>
          <w:lang w:val="es-419"/>
        </w:rPr>
      </w:pPr>
      <w:r w:rsidRPr="007D6144">
        <w:rPr>
          <w:rFonts w:ascii="Arial" w:hAnsi="Arial" w:cs="Arial"/>
          <w:bCs/>
          <w:sz w:val="24"/>
          <w:szCs w:val="24"/>
          <w:lang w:val="es-419"/>
        </w:rPr>
        <w:t xml:space="preserve">Magistrado Ponente: </w:t>
      </w:r>
    </w:p>
    <w:p w:rsidR="00690F4A" w:rsidRPr="007D6144" w:rsidRDefault="00690F4A" w:rsidP="001E3095">
      <w:pPr>
        <w:spacing w:line="288" w:lineRule="auto"/>
        <w:jc w:val="center"/>
        <w:rPr>
          <w:rFonts w:ascii="Arial" w:hAnsi="Arial" w:cs="Arial"/>
          <w:b/>
          <w:bCs/>
          <w:sz w:val="22"/>
          <w:szCs w:val="24"/>
          <w:lang w:val="es-419"/>
        </w:rPr>
      </w:pPr>
      <w:r w:rsidRPr="007D6144">
        <w:rPr>
          <w:rFonts w:ascii="Arial" w:hAnsi="Arial" w:cs="Arial"/>
          <w:b/>
          <w:bCs/>
          <w:sz w:val="22"/>
          <w:szCs w:val="24"/>
          <w:lang w:val="es-419"/>
        </w:rPr>
        <w:t>EDDER JIMMY SÁNCHEZ CALAMBÁS</w:t>
      </w:r>
    </w:p>
    <w:p w:rsidR="00690F4A" w:rsidRPr="007D6144" w:rsidRDefault="00690F4A" w:rsidP="001E3095">
      <w:pPr>
        <w:spacing w:line="288" w:lineRule="auto"/>
        <w:jc w:val="center"/>
        <w:rPr>
          <w:rFonts w:ascii="Arial" w:hAnsi="Arial" w:cs="Arial"/>
          <w:bCs/>
          <w:sz w:val="24"/>
          <w:szCs w:val="26"/>
          <w:lang w:val="es-419"/>
        </w:rPr>
      </w:pPr>
    </w:p>
    <w:p w:rsidR="00690F4A" w:rsidRPr="007D6144" w:rsidRDefault="00690F4A" w:rsidP="001E3095">
      <w:pPr>
        <w:spacing w:line="288" w:lineRule="auto"/>
        <w:jc w:val="center"/>
        <w:rPr>
          <w:rFonts w:ascii="Arial" w:hAnsi="Arial" w:cs="Arial"/>
          <w:bCs/>
          <w:sz w:val="24"/>
          <w:szCs w:val="26"/>
          <w:lang w:val="es-419"/>
        </w:rPr>
      </w:pPr>
      <w:r w:rsidRPr="007D6144">
        <w:rPr>
          <w:rFonts w:ascii="Arial" w:hAnsi="Arial" w:cs="Arial"/>
          <w:bCs/>
          <w:sz w:val="24"/>
          <w:szCs w:val="26"/>
          <w:lang w:val="es-419"/>
        </w:rPr>
        <w:t>Perei</w:t>
      </w:r>
      <w:r w:rsidR="002F486C" w:rsidRPr="007D6144">
        <w:rPr>
          <w:rFonts w:ascii="Arial" w:hAnsi="Arial" w:cs="Arial"/>
          <w:bCs/>
          <w:sz w:val="24"/>
          <w:szCs w:val="26"/>
          <w:lang w:val="es-419"/>
        </w:rPr>
        <w:t xml:space="preserve">ra, </w:t>
      </w:r>
      <w:r w:rsidR="00262A3F" w:rsidRPr="007D6144">
        <w:rPr>
          <w:rFonts w:ascii="Arial" w:hAnsi="Arial" w:cs="Arial"/>
          <w:bCs/>
          <w:sz w:val="24"/>
          <w:szCs w:val="26"/>
          <w:lang w:val="es-419"/>
        </w:rPr>
        <w:t>veint</w:t>
      </w:r>
      <w:r w:rsidR="003D306D" w:rsidRPr="007D6144">
        <w:rPr>
          <w:rFonts w:ascii="Arial" w:hAnsi="Arial" w:cs="Arial"/>
          <w:bCs/>
          <w:sz w:val="24"/>
          <w:szCs w:val="26"/>
          <w:lang w:val="es-419"/>
        </w:rPr>
        <w:t>iocho</w:t>
      </w:r>
      <w:r w:rsidR="002F486C" w:rsidRPr="007D6144">
        <w:rPr>
          <w:rFonts w:ascii="Arial" w:hAnsi="Arial" w:cs="Arial"/>
          <w:bCs/>
          <w:sz w:val="24"/>
          <w:szCs w:val="26"/>
          <w:lang w:val="es-419"/>
        </w:rPr>
        <w:t xml:space="preserve"> (</w:t>
      </w:r>
      <w:r w:rsidR="00262A3F" w:rsidRPr="007D6144">
        <w:rPr>
          <w:rFonts w:ascii="Arial" w:hAnsi="Arial" w:cs="Arial"/>
          <w:bCs/>
          <w:sz w:val="24"/>
          <w:szCs w:val="26"/>
          <w:lang w:val="es-419"/>
        </w:rPr>
        <w:t>2</w:t>
      </w:r>
      <w:r w:rsidR="003D306D" w:rsidRPr="007D6144">
        <w:rPr>
          <w:rFonts w:ascii="Arial" w:hAnsi="Arial" w:cs="Arial"/>
          <w:bCs/>
          <w:sz w:val="24"/>
          <w:szCs w:val="26"/>
          <w:lang w:val="es-419"/>
        </w:rPr>
        <w:t>8</w:t>
      </w:r>
      <w:r w:rsidRPr="007D6144">
        <w:rPr>
          <w:rFonts w:ascii="Arial" w:hAnsi="Arial" w:cs="Arial"/>
          <w:bCs/>
          <w:sz w:val="24"/>
          <w:szCs w:val="26"/>
          <w:lang w:val="es-419"/>
        </w:rPr>
        <w:t xml:space="preserve">) de </w:t>
      </w:r>
      <w:r w:rsidR="00262A3F" w:rsidRPr="007D6144">
        <w:rPr>
          <w:rFonts w:ascii="Arial" w:hAnsi="Arial" w:cs="Arial"/>
          <w:bCs/>
          <w:sz w:val="24"/>
          <w:szCs w:val="26"/>
          <w:lang w:val="es-419"/>
        </w:rPr>
        <w:t>agosto</w:t>
      </w:r>
      <w:r w:rsidRPr="007D6144">
        <w:rPr>
          <w:rFonts w:ascii="Arial" w:hAnsi="Arial" w:cs="Arial"/>
          <w:bCs/>
          <w:sz w:val="24"/>
          <w:szCs w:val="26"/>
          <w:lang w:val="es-419"/>
        </w:rPr>
        <w:t xml:space="preserve"> de dos mil dieci</w:t>
      </w:r>
      <w:r w:rsidR="00262A3F" w:rsidRPr="007D6144">
        <w:rPr>
          <w:rFonts w:ascii="Arial" w:hAnsi="Arial" w:cs="Arial"/>
          <w:bCs/>
          <w:sz w:val="24"/>
          <w:szCs w:val="26"/>
          <w:lang w:val="es-419"/>
        </w:rPr>
        <w:t xml:space="preserve">nueve </w:t>
      </w:r>
      <w:r w:rsidRPr="007D6144">
        <w:rPr>
          <w:rFonts w:ascii="Arial" w:hAnsi="Arial" w:cs="Arial"/>
          <w:bCs/>
          <w:sz w:val="24"/>
          <w:szCs w:val="26"/>
          <w:lang w:val="es-419"/>
        </w:rPr>
        <w:t>(201</w:t>
      </w:r>
      <w:r w:rsidR="00262A3F" w:rsidRPr="007D6144">
        <w:rPr>
          <w:rFonts w:ascii="Arial" w:hAnsi="Arial" w:cs="Arial"/>
          <w:bCs/>
          <w:sz w:val="24"/>
          <w:szCs w:val="26"/>
          <w:lang w:val="es-419"/>
        </w:rPr>
        <w:t>9</w:t>
      </w:r>
      <w:r w:rsidRPr="007D6144">
        <w:rPr>
          <w:rFonts w:ascii="Arial" w:hAnsi="Arial" w:cs="Arial"/>
          <w:bCs/>
          <w:sz w:val="24"/>
          <w:szCs w:val="26"/>
          <w:lang w:val="es-419"/>
        </w:rPr>
        <w:t>)</w:t>
      </w:r>
    </w:p>
    <w:p w:rsidR="00690F4A" w:rsidRPr="007D6144" w:rsidRDefault="00690F4A" w:rsidP="001E3095">
      <w:pPr>
        <w:spacing w:line="288" w:lineRule="auto"/>
        <w:jc w:val="center"/>
        <w:rPr>
          <w:rFonts w:ascii="Arial" w:hAnsi="Arial" w:cs="Arial"/>
          <w:sz w:val="26"/>
          <w:szCs w:val="26"/>
          <w:lang w:val="es-419"/>
        </w:rPr>
      </w:pPr>
      <w:r w:rsidRPr="007D6144">
        <w:rPr>
          <w:rFonts w:ascii="Arial" w:hAnsi="Arial" w:cs="Arial"/>
          <w:sz w:val="24"/>
          <w:szCs w:val="26"/>
          <w:lang w:val="es-419"/>
        </w:rPr>
        <w:t xml:space="preserve">Acta Nº </w:t>
      </w:r>
      <w:r w:rsidR="007E528F" w:rsidRPr="007D6144">
        <w:rPr>
          <w:rFonts w:ascii="Arial" w:hAnsi="Arial" w:cs="Arial"/>
          <w:sz w:val="24"/>
          <w:szCs w:val="26"/>
          <w:lang w:val="es-419"/>
        </w:rPr>
        <w:t>386</w:t>
      </w:r>
      <w:r w:rsidRPr="007D6144">
        <w:rPr>
          <w:rFonts w:ascii="Arial" w:hAnsi="Arial" w:cs="Arial"/>
          <w:sz w:val="24"/>
          <w:szCs w:val="26"/>
          <w:lang w:val="es-419"/>
        </w:rPr>
        <w:t xml:space="preserve"> de</w:t>
      </w:r>
      <w:r w:rsidR="00EB6126" w:rsidRPr="007D6144">
        <w:rPr>
          <w:rFonts w:ascii="Arial" w:hAnsi="Arial" w:cs="Arial"/>
          <w:sz w:val="24"/>
          <w:szCs w:val="26"/>
          <w:lang w:val="es-419"/>
        </w:rPr>
        <w:t>l</w:t>
      </w:r>
      <w:r w:rsidRPr="007D6144">
        <w:rPr>
          <w:rFonts w:ascii="Arial" w:hAnsi="Arial" w:cs="Arial"/>
          <w:sz w:val="24"/>
          <w:szCs w:val="26"/>
          <w:lang w:val="es-419"/>
        </w:rPr>
        <w:t xml:space="preserve"> </w:t>
      </w:r>
      <w:r w:rsidR="00A76412" w:rsidRPr="007D6144">
        <w:rPr>
          <w:rFonts w:ascii="Arial" w:hAnsi="Arial" w:cs="Arial"/>
          <w:sz w:val="24"/>
          <w:szCs w:val="26"/>
          <w:lang w:val="es-419"/>
        </w:rPr>
        <w:t>1</w:t>
      </w:r>
      <w:r w:rsidR="003D306D" w:rsidRPr="007D6144">
        <w:rPr>
          <w:rFonts w:ascii="Arial" w:hAnsi="Arial" w:cs="Arial"/>
          <w:sz w:val="24"/>
          <w:szCs w:val="26"/>
          <w:lang w:val="es-419"/>
        </w:rPr>
        <w:t>8</w:t>
      </w:r>
      <w:r w:rsidR="00BE1854" w:rsidRPr="007D6144">
        <w:rPr>
          <w:rFonts w:ascii="Arial" w:hAnsi="Arial" w:cs="Arial"/>
          <w:sz w:val="24"/>
          <w:szCs w:val="26"/>
          <w:lang w:val="es-419"/>
        </w:rPr>
        <w:t>-</w:t>
      </w:r>
      <w:r w:rsidR="00262A3F" w:rsidRPr="007D6144">
        <w:rPr>
          <w:rFonts w:ascii="Arial" w:hAnsi="Arial" w:cs="Arial"/>
          <w:sz w:val="24"/>
          <w:szCs w:val="26"/>
          <w:lang w:val="es-419"/>
        </w:rPr>
        <w:t>08</w:t>
      </w:r>
      <w:r w:rsidRPr="007D6144">
        <w:rPr>
          <w:rFonts w:ascii="Arial" w:hAnsi="Arial" w:cs="Arial"/>
          <w:sz w:val="24"/>
          <w:szCs w:val="26"/>
          <w:lang w:val="es-419"/>
        </w:rPr>
        <w:t>-201</w:t>
      </w:r>
      <w:r w:rsidR="00262A3F" w:rsidRPr="007D6144">
        <w:rPr>
          <w:rFonts w:ascii="Arial" w:hAnsi="Arial" w:cs="Arial"/>
          <w:sz w:val="24"/>
          <w:szCs w:val="26"/>
          <w:lang w:val="es-419"/>
        </w:rPr>
        <w:t>9</w:t>
      </w:r>
    </w:p>
    <w:p w:rsidR="00690F4A" w:rsidRPr="007D6144" w:rsidRDefault="00690F4A" w:rsidP="001E3095">
      <w:pPr>
        <w:spacing w:line="288" w:lineRule="auto"/>
        <w:jc w:val="center"/>
        <w:rPr>
          <w:rFonts w:ascii="Arial" w:hAnsi="Arial" w:cs="Arial"/>
          <w:bCs/>
          <w:sz w:val="26"/>
          <w:szCs w:val="26"/>
          <w:lang w:val="es-419"/>
        </w:rPr>
      </w:pPr>
      <w:r w:rsidRPr="007D6144">
        <w:rPr>
          <w:rFonts w:ascii="Arial" w:hAnsi="Arial" w:cs="Arial"/>
          <w:sz w:val="26"/>
          <w:szCs w:val="26"/>
          <w:lang w:val="es-419"/>
        </w:rPr>
        <w:t>Referencia: 66001-31-</w:t>
      </w:r>
      <w:r w:rsidR="00262A3F" w:rsidRPr="007D6144">
        <w:rPr>
          <w:rFonts w:ascii="Arial" w:hAnsi="Arial" w:cs="Arial"/>
          <w:sz w:val="26"/>
          <w:szCs w:val="26"/>
          <w:lang w:val="es-419"/>
        </w:rPr>
        <w:t>1</w:t>
      </w:r>
      <w:r w:rsidR="00141249" w:rsidRPr="007D6144">
        <w:rPr>
          <w:rFonts w:ascii="Arial" w:hAnsi="Arial" w:cs="Arial"/>
          <w:sz w:val="26"/>
          <w:szCs w:val="26"/>
          <w:lang w:val="es-419"/>
        </w:rPr>
        <w:t>0</w:t>
      </w:r>
      <w:r w:rsidRPr="007D6144">
        <w:rPr>
          <w:rFonts w:ascii="Arial" w:hAnsi="Arial" w:cs="Arial"/>
          <w:sz w:val="26"/>
          <w:szCs w:val="26"/>
          <w:lang w:val="es-419"/>
        </w:rPr>
        <w:t>-00</w:t>
      </w:r>
      <w:r w:rsidR="00262A3F" w:rsidRPr="007D6144">
        <w:rPr>
          <w:rFonts w:ascii="Arial" w:hAnsi="Arial" w:cs="Arial"/>
          <w:sz w:val="26"/>
          <w:szCs w:val="26"/>
          <w:lang w:val="es-419"/>
        </w:rPr>
        <w:t>3</w:t>
      </w:r>
      <w:r w:rsidRPr="007D6144">
        <w:rPr>
          <w:rFonts w:ascii="Arial" w:hAnsi="Arial" w:cs="Arial"/>
          <w:sz w:val="26"/>
          <w:szCs w:val="26"/>
          <w:lang w:val="es-419"/>
        </w:rPr>
        <w:t>-</w:t>
      </w:r>
      <w:r w:rsidR="00262A3F" w:rsidRPr="007D6144">
        <w:rPr>
          <w:rFonts w:ascii="Arial" w:hAnsi="Arial" w:cs="Arial"/>
          <w:b/>
          <w:sz w:val="26"/>
          <w:szCs w:val="26"/>
          <w:lang w:val="es-419"/>
        </w:rPr>
        <w:t>2019</w:t>
      </w:r>
      <w:r w:rsidRPr="007D6144">
        <w:rPr>
          <w:rFonts w:ascii="Arial" w:hAnsi="Arial" w:cs="Arial"/>
          <w:b/>
          <w:sz w:val="26"/>
          <w:szCs w:val="26"/>
          <w:lang w:val="es-419"/>
        </w:rPr>
        <w:t>-00</w:t>
      </w:r>
      <w:r w:rsidR="00262A3F" w:rsidRPr="007D6144">
        <w:rPr>
          <w:rFonts w:ascii="Arial" w:hAnsi="Arial" w:cs="Arial"/>
          <w:b/>
          <w:sz w:val="26"/>
          <w:szCs w:val="26"/>
          <w:lang w:val="es-419"/>
        </w:rPr>
        <w:t>33</w:t>
      </w:r>
      <w:r w:rsidR="003D306D" w:rsidRPr="007D6144">
        <w:rPr>
          <w:rFonts w:ascii="Arial" w:hAnsi="Arial" w:cs="Arial"/>
          <w:b/>
          <w:sz w:val="26"/>
          <w:szCs w:val="26"/>
          <w:lang w:val="es-419"/>
        </w:rPr>
        <w:t>0</w:t>
      </w:r>
      <w:r w:rsidR="00BE1854" w:rsidRPr="007D6144">
        <w:rPr>
          <w:rFonts w:ascii="Arial" w:hAnsi="Arial" w:cs="Arial"/>
          <w:b/>
          <w:sz w:val="26"/>
          <w:szCs w:val="26"/>
          <w:lang w:val="es-419"/>
        </w:rPr>
        <w:t>-01</w:t>
      </w:r>
    </w:p>
    <w:p w:rsidR="00690F4A" w:rsidRPr="007D6144" w:rsidRDefault="00690F4A" w:rsidP="001E3095">
      <w:pPr>
        <w:pStyle w:val="Sinespaciado10"/>
        <w:spacing w:line="288" w:lineRule="auto"/>
        <w:ind w:firstLine="2835"/>
        <w:rPr>
          <w:rFonts w:ascii="Arial" w:hAnsi="Arial" w:cs="Arial"/>
          <w:sz w:val="24"/>
          <w:szCs w:val="24"/>
          <w:lang w:val="es-419" w:eastAsia="es-ES"/>
        </w:rPr>
      </w:pPr>
    </w:p>
    <w:p w:rsidR="00690F4A" w:rsidRPr="007D6144" w:rsidRDefault="00690F4A" w:rsidP="001E3095">
      <w:pPr>
        <w:pStyle w:val="Sinespaciado10"/>
        <w:spacing w:line="288" w:lineRule="auto"/>
        <w:ind w:firstLine="2835"/>
        <w:rPr>
          <w:rFonts w:ascii="Arial" w:hAnsi="Arial" w:cs="Arial"/>
          <w:b/>
          <w:szCs w:val="26"/>
          <w:lang w:val="es-419" w:eastAsia="es-ES"/>
        </w:rPr>
      </w:pPr>
      <w:r w:rsidRPr="007D6144">
        <w:rPr>
          <w:rFonts w:ascii="Arial" w:hAnsi="Arial" w:cs="Arial"/>
          <w:b/>
          <w:szCs w:val="26"/>
          <w:lang w:val="es-419" w:eastAsia="es-ES"/>
        </w:rPr>
        <w:t>I. ASUNTO</w:t>
      </w:r>
    </w:p>
    <w:p w:rsidR="00690F4A" w:rsidRPr="007D6144" w:rsidRDefault="00690F4A" w:rsidP="001E3095">
      <w:pPr>
        <w:pStyle w:val="Sinespaciado10"/>
        <w:spacing w:line="288" w:lineRule="auto"/>
        <w:ind w:firstLine="2835"/>
        <w:rPr>
          <w:rFonts w:ascii="Arial" w:hAnsi="Arial" w:cs="Arial"/>
          <w:sz w:val="24"/>
          <w:szCs w:val="28"/>
          <w:lang w:val="es-419" w:eastAsia="es-ES"/>
        </w:rPr>
      </w:pPr>
    </w:p>
    <w:p w:rsidR="00384A4E" w:rsidRPr="007D6144" w:rsidRDefault="0096731E" w:rsidP="001E3095">
      <w:pPr>
        <w:pStyle w:val="Sinespaciado10"/>
        <w:spacing w:line="288" w:lineRule="auto"/>
        <w:ind w:firstLine="2835"/>
        <w:jc w:val="both"/>
        <w:rPr>
          <w:rFonts w:ascii="Arial" w:hAnsi="Arial" w:cs="Arial"/>
          <w:sz w:val="26"/>
          <w:szCs w:val="26"/>
          <w:lang w:val="es-419" w:eastAsia="es-ES"/>
        </w:rPr>
      </w:pPr>
      <w:r w:rsidRPr="007D6144">
        <w:rPr>
          <w:rFonts w:ascii="Arial" w:hAnsi="Arial" w:cs="Arial"/>
          <w:sz w:val="26"/>
          <w:szCs w:val="26"/>
          <w:lang w:val="es-419" w:eastAsia="es-ES"/>
        </w:rPr>
        <w:t xml:space="preserve">Se decide la impugnación formulada por </w:t>
      </w:r>
      <w:r w:rsidR="007952AC" w:rsidRPr="007D6144">
        <w:rPr>
          <w:rFonts w:ascii="Arial" w:hAnsi="Arial" w:cs="Arial"/>
          <w:sz w:val="26"/>
          <w:szCs w:val="26"/>
          <w:lang w:val="es-419" w:eastAsia="es-ES"/>
        </w:rPr>
        <w:t xml:space="preserve">la </w:t>
      </w:r>
      <w:r w:rsidR="007952AC" w:rsidRPr="007D6144">
        <w:rPr>
          <w:rFonts w:ascii="Arial" w:hAnsi="Arial" w:cs="Arial"/>
          <w:lang w:val="es-419" w:eastAsia="es-ES"/>
        </w:rPr>
        <w:t xml:space="preserve">ADMINISTRADORA COLOMBIANA DE PENSIONES – </w:t>
      </w:r>
      <w:r w:rsidR="007952AC" w:rsidRPr="007D6144">
        <w:rPr>
          <w:rFonts w:ascii="Arial" w:eastAsia="Arial" w:hAnsi="Arial" w:cs="Arial"/>
          <w:lang w:val="es-419"/>
        </w:rPr>
        <w:t>COLPENSIONES</w:t>
      </w:r>
      <w:r w:rsidR="00384A4E" w:rsidRPr="007D6144">
        <w:rPr>
          <w:rFonts w:ascii="Arial" w:hAnsi="Arial" w:cs="Arial"/>
          <w:sz w:val="26"/>
          <w:szCs w:val="26"/>
          <w:lang w:val="es-419" w:eastAsia="es-ES"/>
        </w:rPr>
        <w:t xml:space="preserve">, contra </w:t>
      </w:r>
      <w:r w:rsidR="00690F4A" w:rsidRPr="007D6144">
        <w:rPr>
          <w:rFonts w:ascii="Arial" w:hAnsi="Arial" w:cs="Arial"/>
          <w:sz w:val="26"/>
          <w:szCs w:val="26"/>
          <w:lang w:val="es-419" w:eastAsia="es-ES"/>
        </w:rPr>
        <w:t xml:space="preserve">la </w:t>
      </w:r>
      <w:r w:rsidR="00690F4A" w:rsidRPr="007D6144">
        <w:rPr>
          <w:rFonts w:ascii="Arial" w:hAnsi="Arial" w:cs="Arial"/>
          <w:sz w:val="26"/>
          <w:szCs w:val="26"/>
          <w:lang w:val="es-419" w:eastAsia="es-ES"/>
        </w:rPr>
        <w:lastRenderedPageBreak/>
        <w:t xml:space="preserve">sentencia proferida el día </w:t>
      </w:r>
      <w:r w:rsidR="00262A3F" w:rsidRPr="007D6144">
        <w:rPr>
          <w:rFonts w:ascii="Arial" w:hAnsi="Arial" w:cs="Arial"/>
          <w:sz w:val="26"/>
          <w:szCs w:val="26"/>
          <w:lang w:val="es-419" w:eastAsia="es-ES"/>
        </w:rPr>
        <w:t>15</w:t>
      </w:r>
      <w:r w:rsidR="00384A4E" w:rsidRPr="007D6144">
        <w:rPr>
          <w:rFonts w:ascii="Arial" w:hAnsi="Arial" w:cs="Arial"/>
          <w:sz w:val="26"/>
          <w:szCs w:val="26"/>
          <w:lang w:val="es-419" w:eastAsia="es-ES"/>
        </w:rPr>
        <w:t xml:space="preserve"> de </w:t>
      </w:r>
      <w:r w:rsidR="00262A3F" w:rsidRPr="007D6144">
        <w:rPr>
          <w:rFonts w:ascii="Arial" w:hAnsi="Arial" w:cs="Arial"/>
          <w:sz w:val="26"/>
          <w:szCs w:val="26"/>
          <w:lang w:val="es-419" w:eastAsia="es-ES"/>
        </w:rPr>
        <w:t>julio</w:t>
      </w:r>
      <w:r w:rsidR="00384A4E" w:rsidRPr="007D6144">
        <w:rPr>
          <w:rFonts w:ascii="Arial" w:hAnsi="Arial" w:cs="Arial"/>
          <w:sz w:val="26"/>
          <w:szCs w:val="26"/>
          <w:lang w:val="es-419" w:eastAsia="es-ES"/>
        </w:rPr>
        <w:t xml:space="preserve"> de 201</w:t>
      </w:r>
      <w:r w:rsidR="00262A3F" w:rsidRPr="007D6144">
        <w:rPr>
          <w:rFonts w:ascii="Arial" w:hAnsi="Arial" w:cs="Arial"/>
          <w:sz w:val="26"/>
          <w:szCs w:val="26"/>
          <w:lang w:val="es-419" w:eastAsia="es-ES"/>
        </w:rPr>
        <w:t>9</w:t>
      </w:r>
      <w:r w:rsidR="00690F4A" w:rsidRPr="007D6144">
        <w:rPr>
          <w:rFonts w:ascii="Arial" w:hAnsi="Arial" w:cs="Arial"/>
          <w:sz w:val="26"/>
          <w:szCs w:val="26"/>
          <w:lang w:val="es-419" w:eastAsia="es-ES"/>
        </w:rPr>
        <w:t>,</w:t>
      </w:r>
      <w:r w:rsidR="00384A4E" w:rsidRPr="007D6144">
        <w:rPr>
          <w:rFonts w:ascii="Arial" w:hAnsi="Arial" w:cs="Arial"/>
          <w:sz w:val="26"/>
          <w:szCs w:val="26"/>
          <w:lang w:val="es-419" w:eastAsia="es-ES"/>
        </w:rPr>
        <w:t xml:space="preserve"> </w:t>
      </w:r>
      <w:r w:rsidR="00BB078B" w:rsidRPr="007D6144">
        <w:rPr>
          <w:rFonts w:ascii="Arial" w:hAnsi="Arial" w:cs="Arial"/>
          <w:sz w:val="26"/>
          <w:szCs w:val="26"/>
          <w:lang w:val="es-419" w:eastAsia="es-ES"/>
        </w:rPr>
        <w:t>mediante la cual</w:t>
      </w:r>
      <w:r w:rsidR="00384A4E" w:rsidRPr="007D6144">
        <w:rPr>
          <w:rFonts w:ascii="Arial" w:hAnsi="Arial" w:cs="Arial"/>
          <w:sz w:val="26"/>
          <w:szCs w:val="26"/>
          <w:lang w:val="es-419" w:eastAsia="es-ES"/>
        </w:rPr>
        <w:t xml:space="preserve"> el Juzgado </w:t>
      </w:r>
      <w:r w:rsidR="00262A3F" w:rsidRPr="007D6144">
        <w:rPr>
          <w:rFonts w:ascii="Arial" w:hAnsi="Arial" w:cs="Arial"/>
          <w:sz w:val="26"/>
          <w:szCs w:val="26"/>
          <w:lang w:val="es-419" w:eastAsia="es-ES"/>
        </w:rPr>
        <w:t>Tercer</w:t>
      </w:r>
      <w:r w:rsidR="00BE1854" w:rsidRPr="007D6144">
        <w:rPr>
          <w:rFonts w:ascii="Arial" w:hAnsi="Arial" w:cs="Arial"/>
          <w:sz w:val="26"/>
          <w:szCs w:val="26"/>
          <w:lang w:val="es-419" w:eastAsia="es-ES"/>
        </w:rPr>
        <w:t>o</w:t>
      </w:r>
      <w:r w:rsidR="00262A3F" w:rsidRPr="007D6144">
        <w:rPr>
          <w:rFonts w:ascii="Arial" w:hAnsi="Arial" w:cs="Arial"/>
          <w:sz w:val="26"/>
          <w:szCs w:val="26"/>
          <w:lang w:val="es-419" w:eastAsia="es-ES"/>
        </w:rPr>
        <w:t xml:space="preserve"> de Familia</w:t>
      </w:r>
      <w:r w:rsidR="00046ACB" w:rsidRPr="007D6144">
        <w:rPr>
          <w:rFonts w:ascii="Arial" w:hAnsi="Arial" w:cs="Arial"/>
          <w:sz w:val="26"/>
          <w:szCs w:val="26"/>
          <w:lang w:val="es-419" w:eastAsia="es-ES"/>
        </w:rPr>
        <w:t xml:space="preserve"> </w:t>
      </w:r>
      <w:r w:rsidR="00690F4A" w:rsidRPr="007D6144">
        <w:rPr>
          <w:rFonts w:ascii="Arial" w:hAnsi="Arial" w:cs="Arial"/>
          <w:sz w:val="26"/>
          <w:szCs w:val="26"/>
          <w:lang w:val="es-419" w:eastAsia="es-ES"/>
        </w:rPr>
        <w:t>de Pereira</w:t>
      </w:r>
      <w:r w:rsidR="00A247DC" w:rsidRPr="007D6144">
        <w:rPr>
          <w:rFonts w:ascii="Arial" w:hAnsi="Arial" w:cs="Arial"/>
          <w:sz w:val="26"/>
          <w:szCs w:val="26"/>
          <w:lang w:val="es-419" w:eastAsia="es-ES"/>
        </w:rPr>
        <w:t xml:space="preserve"> </w:t>
      </w:r>
      <w:r w:rsidR="00A06678" w:rsidRPr="007D6144">
        <w:rPr>
          <w:rFonts w:ascii="Arial" w:hAnsi="Arial" w:cs="Arial"/>
          <w:sz w:val="26"/>
          <w:szCs w:val="26"/>
          <w:lang w:val="es-419" w:eastAsia="es-ES"/>
        </w:rPr>
        <w:t xml:space="preserve">resolvió la acción de tutela que promovió </w:t>
      </w:r>
      <w:r w:rsidR="007952AC" w:rsidRPr="007D6144">
        <w:rPr>
          <w:rFonts w:ascii="Arial" w:hAnsi="Arial" w:cs="Arial"/>
          <w:sz w:val="26"/>
          <w:szCs w:val="26"/>
          <w:lang w:val="es-419" w:eastAsia="es-ES"/>
        </w:rPr>
        <w:t xml:space="preserve">el señor </w:t>
      </w:r>
      <w:r w:rsidR="007952AC" w:rsidRPr="007D6144">
        <w:rPr>
          <w:rFonts w:ascii="Arial" w:hAnsi="Arial" w:cs="Arial"/>
          <w:szCs w:val="26"/>
          <w:lang w:val="es-419" w:eastAsia="es-ES"/>
        </w:rPr>
        <w:t>JOSÉ</w:t>
      </w:r>
      <w:r w:rsidR="00262A3F" w:rsidRPr="007D6144">
        <w:rPr>
          <w:rFonts w:ascii="Arial" w:hAnsi="Arial" w:cs="Arial"/>
          <w:szCs w:val="26"/>
          <w:lang w:val="es-419" w:eastAsia="es-ES"/>
        </w:rPr>
        <w:t xml:space="preserve"> GABRIEL TOVAR REINA</w:t>
      </w:r>
      <w:r w:rsidR="00262A3F" w:rsidRPr="007D6144">
        <w:rPr>
          <w:rFonts w:ascii="Arial" w:hAnsi="Arial" w:cs="Arial"/>
          <w:sz w:val="26"/>
          <w:szCs w:val="26"/>
          <w:lang w:val="es-419" w:eastAsia="es-ES"/>
        </w:rPr>
        <w:t xml:space="preserve"> </w:t>
      </w:r>
      <w:r w:rsidR="00A06678" w:rsidRPr="007D6144">
        <w:rPr>
          <w:rFonts w:ascii="Arial" w:eastAsia="Arial" w:hAnsi="Arial" w:cs="Arial"/>
          <w:sz w:val="26"/>
          <w:szCs w:val="26"/>
          <w:lang w:val="es-419"/>
        </w:rPr>
        <w:t>contra</w:t>
      </w:r>
      <w:r w:rsidR="007952AC" w:rsidRPr="007D6144">
        <w:rPr>
          <w:rFonts w:ascii="Arial" w:eastAsia="Arial" w:hAnsi="Arial" w:cs="Arial"/>
          <w:sz w:val="26"/>
          <w:szCs w:val="26"/>
          <w:lang w:val="es-419"/>
        </w:rPr>
        <w:t xml:space="preserve"> la entidad </w:t>
      </w:r>
      <w:r w:rsidR="007952AC" w:rsidRPr="007D6144">
        <w:rPr>
          <w:rFonts w:ascii="Arial" w:hAnsi="Arial" w:cs="Arial"/>
          <w:sz w:val="26"/>
          <w:szCs w:val="26"/>
          <w:lang w:val="es-419" w:eastAsia="es-ES"/>
        </w:rPr>
        <w:t>opugnante</w:t>
      </w:r>
      <w:r w:rsidR="00BB078B" w:rsidRPr="007D6144">
        <w:rPr>
          <w:rFonts w:ascii="Arial" w:eastAsia="Arial" w:hAnsi="Arial" w:cs="Arial"/>
          <w:szCs w:val="26"/>
          <w:lang w:val="es-419"/>
        </w:rPr>
        <w:t>.</w:t>
      </w:r>
    </w:p>
    <w:p w:rsidR="00BB078B" w:rsidRPr="007D6144" w:rsidRDefault="00BB078B" w:rsidP="001E3095">
      <w:pPr>
        <w:pStyle w:val="Sinespaciado10"/>
        <w:spacing w:line="288" w:lineRule="auto"/>
        <w:ind w:firstLine="2835"/>
        <w:jc w:val="both"/>
        <w:rPr>
          <w:rFonts w:ascii="Arial" w:hAnsi="Arial" w:cs="Arial"/>
          <w:sz w:val="24"/>
          <w:szCs w:val="26"/>
          <w:lang w:val="es-419" w:eastAsia="es-ES"/>
        </w:rPr>
      </w:pPr>
    </w:p>
    <w:p w:rsidR="0096731E" w:rsidRPr="007D6144" w:rsidRDefault="0096731E" w:rsidP="001E3095">
      <w:pPr>
        <w:pStyle w:val="Sinespaciado10"/>
        <w:spacing w:line="288" w:lineRule="auto"/>
        <w:ind w:firstLine="2835"/>
        <w:rPr>
          <w:rFonts w:ascii="Arial" w:hAnsi="Arial" w:cs="Arial"/>
          <w:b/>
          <w:szCs w:val="26"/>
          <w:lang w:val="es-419" w:eastAsia="es-ES"/>
        </w:rPr>
      </w:pPr>
      <w:r w:rsidRPr="007D6144">
        <w:rPr>
          <w:rFonts w:ascii="Arial" w:hAnsi="Arial" w:cs="Arial"/>
          <w:b/>
          <w:szCs w:val="26"/>
          <w:lang w:val="es-419" w:eastAsia="es-ES"/>
        </w:rPr>
        <w:t xml:space="preserve">II. </w:t>
      </w:r>
      <w:r w:rsidR="004E3168" w:rsidRPr="007D6144">
        <w:rPr>
          <w:rFonts w:ascii="Arial" w:hAnsi="Arial" w:cs="Arial"/>
          <w:b/>
          <w:szCs w:val="26"/>
          <w:lang w:val="es-419" w:eastAsia="es-ES"/>
        </w:rPr>
        <w:t>A</w:t>
      </w:r>
      <w:r w:rsidR="00935B83" w:rsidRPr="007D6144">
        <w:rPr>
          <w:rFonts w:ascii="Arial" w:hAnsi="Arial" w:cs="Arial"/>
          <w:b/>
          <w:szCs w:val="26"/>
          <w:lang w:val="es-419" w:eastAsia="es-ES"/>
        </w:rPr>
        <w:t>NTECEDENTES</w:t>
      </w:r>
    </w:p>
    <w:p w:rsidR="0096731E" w:rsidRPr="007D6144" w:rsidRDefault="0096731E" w:rsidP="001E3095">
      <w:pPr>
        <w:pStyle w:val="Sinespaciado10"/>
        <w:spacing w:line="288" w:lineRule="auto"/>
        <w:ind w:firstLine="2835"/>
        <w:rPr>
          <w:rFonts w:ascii="Arial" w:hAnsi="Arial" w:cs="Arial"/>
          <w:sz w:val="24"/>
          <w:szCs w:val="28"/>
          <w:lang w:val="es-419" w:eastAsia="es-ES"/>
        </w:rPr>
      </w:pPr>
    </w:p>
    <w:p w:rsidR="000D6FAE" w:rsidRPr="007D6144" w:rsidRDefault="00CF572D" w:rsidP="001E3095">
      <w:pPr>
        <w:suppressAutoHyphens/>
        <w:spacing w:line="288" w:lineRule="auto"/>
        <w:ind w:firstLine="2835"/>
        <w:jc w:val="both"/>
        <w:rPr>
          <w:rFonts w:ascii="Arial" w:hAnsi="Arial" w:cs="Arial"/>
          <w:spacing w:val="-3"/>
          <w:sz w:val="26"/>
          <w:szCs w:val="26"/>
          <w:lang w:val="es-419"/>
        </w:rPr>
      </w:pPr>
      <w:r w:rsidRPr="007D6144">
        <w:rPr>
          <w:rFonts w:ascii="Arial" w:hAnsi="Arial" w:cs="Arial"/>
          <w:sz w:val="26"/>
          <w:szCs w:val="26"/>
          <w:lang w:val="es-419"/>
        </w:rPr>
        <w:t xml:space="preserve">1. </w:t>
      </w:r>
      <w:r w:rsidR="003D306D" w:rsidRPr="007D6144">
        <w:rPr>
          <w:rFonts w:ascii="Arial" w:hAnsi="Arial" w:cs="Arial"/>
          <w:sz w:val="26"/>
          <w:szCs w:val="26"/>
          <w:lang w:val="es-419"/>
        </w:rPr>
        <w:t>El</w:t>
      </w:r>
      <w:r w:rsidR="0032007D" w:rsidRPr="007D6144">
        <w:rPr>
          <w:rFonts w:ascii="Arial" w:hAnsi="Arial" w:cs="Arial"/>
          <w:sz w:val="26"/>
          <w:szCs w:val="26"/>
          <w:lang w:val="es-419"/>
        </w:rPr>
        <w:t xml:space="preserve"> accionante</w:t>
      </w:r>
      <w:r w:rsidR="00661560" w:rsidRPr="007D6144">
        <w:rPr>
          <w:rFonts w:ascii="Arial" w:hAnsi="Arial" w:cs="Arial"/>
          <w:sz w:val="26"/>
          <w:szCs w:val="26"/>
          <w:lang w:val="es-419"/>
        </w:rPr>
        <w:t>, por intermedio de apoderada judicial,</w:t>
      </w:r>
      <w:r w:rsidRPr="007D6144">
        <w:rPr>
          <w:rFonts w:ascii="Arial" w:hAnsi="Arial" w:cs="Arial"/>
          <w:spacing w:val="-3"/>
          <w:sz w:val="26"/>
          <w:szCs w:val="26"/>
          <w:lang w:val="es-419"/>
        </w:rPr>
        <w:t xml:space="preserve"> promovió el amparo constitucional por considerar que </w:t>
      </w:r>
      <w:r w:rsidRPr="007D6144">
        <w:rPr>
          <w:rFonts w:ascii="Arial" w:hAnsi="Arial" w:cs="Arial"/>
          <w:spacing w:val="-3"/>
          <w:sz w:val="22"/>
          <w:szCs w:val="26"/>
          <w:lang w:val="es-419"/>
        </w:rPr>
        <w:t>COLPENSIONES</w:t>
      </w:r>
      <w:r w:rsidRPr="007D6144">
        <w:rPr>
          <w:rFonts w:ascii="Arial" w:hAnsi="Arial" w:cs="Arial"/>
          <w:spacing w:val="-3"/>
          <w:sz w:val="26"/>
          <w:szCs w:val="26"/>
          <w:lang w:val="es-419"/>
        </w:rPr>
        <w:t xml:space="preserve"> vulnera sus derechos fundamentales</w:t>
      </w:r>
      <w:r w:rsidR="006412DE" w:rsidRPr="007D6144">
        <w:rPr>
          <w:rFonts w:ascii="Arial" w:hAnsi="Arial" w:cs="Arial"/>
          <w:spacing w:val="-3"/>
          <w:sz w:val="26"/>
          <w:szCs w:val="26"/>
          <w:lang w:val="es-419"/>
        </w:rPr>
        <w:t xml:space="preserve"> a</w:t>
      </w:r>
      <w:r w:rsidR="003D306D" w:rsidRPr="007D6144">
        <w:rPr>
          <w:rFonts w:ascii="Arial" w:hAnsi="Arial" w:cs="Arial"/>
          <w:spacing w:val="-3"/>
          <w:sz w:val="26"/>
          <w:szCs w:val="26"/>
          <w:lang w:val="es-419"/>
        </w:rPr>
        <w:t xml:space="preserve">l </w:t>
      </w:r>
      <w:r w:rsidR="00661560" w:rsidRPr="007D6144">
        <w:rPr>
          <w:rFonts w:ascii="Arial" w:hAnsi="Arial" w:cs="Arial"/>
          <w:spacing w:val="-3"/>
          <w:sz w:val="26"/>
          <w:szCs w:val="26"/>
          <w:lang w:val="es-419"/>
        </w:rPr>
        <w:t xml:space="preserve">debido proceso </w:t>
      </w:r>
      <w:r w:rsidR="003D306D" w:rsidRPr="007D6144">
        <w:rPr>
          <w:rFonts w:ascii="Arial" w:hAnsi="Arial" w:cs="Arial"/>
          <w:spacing w:val="-3"/>
          <w:sz w:val="26"/>
          <w:szCs w:val="26"/>
          <w:lang w:val="es-419"/>
        </w:rPr>
        <w:t>y</w:t>
      </w:r>
      <w:r w:rsidR="006412DE" w:rsidRPr="007D6144">
        <w:rPr>
          <w:rFonts w:ascii="Arial" w:hAnsi="Arial" w:cs="Arial"/>
          <w:spacing w:val="-3"/>
          <w:sz w:val="26"/>
          <w:szCs w:val="26"/>
          <w:lang w:val="es-419"/>
        </w:rPr>
        <w:t xml:space="preserve"> </w:t>
      </w:r>
      <w:r w:rsidR="003D306D" w:rsidRPr="007D6144">
        <w:rPr>
          <w:rFonts w:ascii="Arial" w:hAnsi="Arial" w:cs="Arial"/>
          <w:spacing w:val="-3"/>
          <w:sz w:val="26"/>
          <w:szCs w:val="26"/>
          <w:lang w:val="es-419"/>
        </w:rPr>
        <w:t>seguridad social</w:t>
      </w:r>
      <w:r w:rsidR="00404CCE" w:rsidRPr="007D6144">
        <w:rPr>
          <w:rFonts w:ascii="Arial" w:hAnsi="Arial" w:cs="Arial"/>
          <w:spacing w:val="-3"/>
          <w:sz w:val="26"/>
          <w:szCs w:val="26"/>
          <w:lang w:val="es-419"/>
        </w:rPr>
        <w:t>.</w:t>
      </w:r>
    </w:p>
    <w:p w:rsidR="00CF572D" w:rsidRPr="007D6144" w:rsidRDefault="00CF572D" w:rsidP="001E3095">
      <w:pPr>
        <w:suppressAutoHyphens/>
        <w:spacing w:line="288" w:lineRule="auto"/>
        <w:ind w:firstLine="2835"/>
        <w:jc w:val="both"/>
        <w:rPr>
          <w:rFonts w:ascii="Arial" w:hAnsi="Arial" w:cs="Arial"/>
          <w:spacing w:val="-3"/>
          <w:sz w:val="16"/>
          <w:szCs w:val="26"/>
          <w:lang w:val="es-419"/>
        </w:rPr>
      </w:pPr>
    </w:p>
    <w:p w:rsidR="006B218C" w:rsidRPr="007D6144" w:rsidRDefault="00CF572D" w:rsidP="001E3095">
      <w:pPr>
        <w:pStyle w:val="Sinespaciado10"/>
        <w:spacing w:line="288" w:lineRule="auto"/>
        <w:ind w:firstLine="2835"/>
        <w:jc w:val="both"/>
        <w:rPr>
          <w:rFonts w:ascii="Arial" w:hAnsi="Arial" w:cs="Arial"/>
          <w:sz w:val="26"/>
          <w:szCs w:val="26"/>
          <w:lang w:val="es-419"/>
        </w:rPr>
      </w:pPr>
      <w:r w:rsidRPr="007D6144">
        <w:rPr>
          <w:rFonts w:ascii="Arial" w:hAnsi="Arial" w:cs="Arial"/>
          <w:sz w:val="26"/>
          <w:szCs w:val="26"/>
          <w:lang w:val="es-419"/>
        </w:rPr>
        <w:t xml:space="preserve">2. </w:t>
      </w:r>
      <w:r w:rsidR="00935B83" w:rsidRPr="007D6144">
        <w:rPr>
          <w:rFonts w:ascii="Arial" w:hAnsi="Arial" w:cs="Arial"/>
          <w:sz w:val="26"/>
          <w:szCs w:val="26"/>
          <w:lang w:val="es-419"/>
        </w:rPr>
        <w:t>En síntesis, s</w:t>
      </w:r>
      <w:r w:rsidRPr="007D6144">
        <w:rPr>
          <w:rFonts w:ascii="Arial" w:hAnsi="Arial" w:cs="Arial"/>
          <w:sz w:val="26"/>
          <w:szCs w:val="26"/>
          <w:lang w:val="es-419"/>
        </w:rPr>
        <w:t>eñaló como sustento de su reclamo</w:t>
      </w:r>
      <w:r w:rsidR="00935B83" w:rsidRPr="007D6144">
        <w:rPr>
          <w:rFonts w:ascii="Arial" w:hAnsi="Arial" w:cs="Arial"/>
          <w:sz w:val="26"/>
          <w:szCs w:val="26"/>
          <w:lang w:val="es-419"/>
        </w:rPr>
        <w:t xml:space="preserve"> </w:t>
      </w:r>
      <w:r w:rsidRPr="007D6144">
        <w:rPr>
          <w:rFonts w:ascii="Arial" w:hAnsi="Arial" w:cs="Arial"/>
          <w:sz w:val="26"/>
          <w:szCs w:val="26"/>
          <w:lang w:val="es-419"/>
        </w:rPr>
        <w:t>lo siguiente:</w:t>
      </w:r>
    </w:p>
    <w:p w:rsidR="006B218C" w:rsidRPr="007D6144" w:rsidRDefault="006B218C" w:rsidP="001E3095">
      <w:pPr>
        <w:pStyle w:val="Sinespaciado10"/>
        <w:spacing w:line="288" w:lineRule="auto"/>
        <w:ind w:firstLine="2835"/>
        <w:jc w:val="both"/>
        <w:rPr>
          <w:rFonts w:ascii="Arial" w:hAnsi="Arial" w:cs="Arial"/>
          <w:sz w:val="16"/>
          <w:szCs w:val="26"/>
          <w:lang w:val="es-419"/>
        </w:rPr>
      </w:pPr>
    </w:p>
    <w:p w:rsidR="004568F8" w:rsidRPr="007D6144" w:rsidRDefault="004568F8" w:rsidP="001E3095">
      <w:pPr>
        <w:pStyle w:val="Sinespaciado10"/>
        <w:spacing w:line="288" w:lineRule="auto"/>
        <w:ind w:firstLine="2835"/>
        <w:jc w:val="both"/>
        <w:rPr>
          <w:rFonts w:ascii="Arial" w:hAnsi="Arial" w:cs="Arial"/>
          <w:sz w:val="26"/>
          <w:szCs w:val="26"/>
          <w:lang w:val="es-419"/>
        </w:rPr>
      </w:pPr>
      <w:r w:rsidRPr="007D6144">
        <w:rPr>
          <w:rFonts w:ascii="Arial" w:hAnsi="Arial" w:cs="Arial"/>
          <w:sz w:val="26"/>
          <w:szCs w:val="26"/>
          <w:lang w:val="es-419"/>
        </w:rPr>
        <w:t xml:space="preserve">2.1. </w:t>
      </w:r>
      <w:r w:rsidR="00F20C20" w:rsidRPr="007D6144">
        <w:rPr>
          <w:rFonts w:ascii="Arial" w:hAnsi="Arial" w:cs="Arial"/>
          <w:sz w:val="26"/>
          <w:szCs w:val="26"/>
          <w:lang w:val="es-419"/>
        </w:rPr>
        <w:t>Viene padeciendo diferentes problemas de salud, los cuales han sido diagnosticados como</w:t>
      </w:r>
      <w:r w:rsidR="00F20C20" w:rsidRPr="007D6144">
        <w:rPr>
          <w:rFonts w:ascii="Arial" w:hAnsi="Arial" w:cs="Arial"/>
          <w:sz w:val="26"/>
          <w:szCs w:val="26"/>
          <w:lang w:val="es-419"/>
        </w:rPr>
        <w:tab/>
        <w:t>“</w:t>
      </w:r>
      <w:r w:rsidR="00F20C20" w:rsidRPr="007D6144">
        <w:rPr>
          <w:rFonts w:ascii="Arial" w:hAnsi="Arial" w:cs="Arial"/>
          <w:szCs w:val="26"/>
          <w:lang w:val="es-419"/>
        </w:rPr>
        <w:t xml:space="preserve">DIABETES MELLITUS NO INSULINODEPENDIENTE, HIPERTENSIÓN ESENCIAL PRIMARIA </w:t>
      </w:r>
      <w:r w:rsidR="00F20C20" w:rsidRPr="007D6144">
        <w:rPr>
          <w:rFonts w:ascii="Arial" w:hAnsi="Arial" w:cs="Arial"/>
          <w:sz w:val="26"/>
          <w:szCs w:val="26"/>
          <w:lang w:val="es-419"/>
        </w:rPr>
        <w:t>y</w:t>
      </w:r>
      <w:r w:rsidR="00F20C20" w:rsidRPr="007D6144">
        <w:rPr>
          <w:rFonts w:ascii="Arial" w:hAnsi="Arial" w:cs="Arial"/>
          <w:szCs w:val="26"/>
          <w:lang w:val="es-419"/>
        </w:rPr>
        <w:t xml:space="preserve"> MANO O PIE EN GARRA O EN TALIPES</w:t>
      </w:r>
      <w:r w:rsidR="00F20C20" w:rsidRPr="007D6144">
        <w:rPr>
          <w:rFonts w:ascii="Arial" w:hAnsi="Arial" w:cs="Arial"/>
          <w:sz w:val="26"/>
          <w:szCs w:val="26"/>
          <w:lang w:val="es-419"/>
        </w:rPr>
        <w:t>”</w:t>
      </w:r>
      <w:r w:rsidRPr="007D6144">
        <w:rPr>
          <w:rFonts w:ascii="Arial" w:hAnsi="Arial" w:cs="Arial"/>
          <w:sz w:val="26"/>
          <w:szCs w:val="26"/>
          <w:lang w:val="es-419"/>
        </w:rPr>
        <w:t>.</w:t>
      </w:r>
    </w:p>
    <w:p w:rsidR="004568F8" w:rsidRPr="007D6144" w:rsidRDefault="004568F8" w:rsidP="001E3095">
      <w:pPr>
        <w:pStyle w:val="Sinespaciado10"/>
        <w:spacing w:line="288" w:lineRule="auto"/>
        <w:ind w:firstLine="2835"/>
        <w:jc w:val="both"/>
        <w:rPr>
          <w:rFonts w:ascii="Arial" w:hAnsi="Arial" w:cs="Arial"/>
          <w:sz w:val="16"/>
          <w:szCs w:val="16"/>
          <w:lang w:val="es-419"/>
        </w:rPr>
      </w:pPr>
    </w:p>
    <w:p w:rsidR="00FA3B7E" w:rsidRPr="007D6144" w:rsidRDefault="004568F8" w:rsidP="001E3095">
      <w:pPr>
        <w:pStyle w:val="Sinespaciado10"/>
        <w:spacing w:line="288" w:lineRule="auto"/>
        <w:ind w:firstLine="2835"/>
        <w:jc w:val="both"/>
        <w:rPr>
          <w:rFonts w:ascii="Arial" w:hAnsi="Arial" w:cs="Arial"/>
          <w:sz w:val="26"/>
          <w:szCs w:val="26"/>
          <w:lang w:val="es-419"/>
        </w:rPr>
      </w:pPr>
      <w:r w:rsidRPr="007D6144">
        <w:rPr>
          <w:rFonts w:ascii="Arial" w:hAnsi="Arial" w:cs="Arial"/>
          <w:sz w:val="26"/>
          <w:szCs w:val="26"/>
          <w:lang w:val="es-419"/>
        </w:rPr>
        <w:t>2.2</w:t>
      </w:r>
      <w:r w:rsidR="00145B9D" w:rsidRPr="007D6144">
        <w:rPr>
          <w:rFonts w:ascii="Arial" w:hAnsi="Arial" w:cs="Arial"/>
          <w:sz w:val="26"/>
          <w:szCs w:val="26"/>
          <w:lang w:val="es-419"/>
        </w:rPr>
        <w:t xml:space="preserve">. </w:t>
      </w:r>
      <w:r w:rsidR="00724DB1" w:rsidRPr="007D6144">
        <w:rPr>
          <w:rFonts w:ascii="Arial" w:hAnsi="Arial" w:cs="Arial"/>
          <w:sz w:val="26"/>
          <w:szCs w:val="26"/>
          <w:lang w:val="es-419"/>
        </w:rPr>
        <w:t>P</w:t>
      </w:r>
      <w:r w:rsidR="00F20C20" w:rsidRPr="007D6144">
        <w:rPr>
          <w:rFonts w:ascii="Arial" w:hAnsi="Arial" w:cs="Arial"/>
          <w:sz w:val="26"/>
          <w:szCs w:val="26"/>
          <w:lang w:val="es-419"/>
        </w:rPr>
        <w:t xml:space="preserve">or lo anterior, fue calificado por Medicina Laboral de Colpensiones, quien le otorgó el 51.4% de pérdida de capacidad laboral y fecha de estructuración </w:t>
      </w:r>
      <w:r w:rsidR="006D753F" w:rsidRPr="007D6144">
        <w:rPr>
          <w:rFonts w:ascii="Arial" w:hAnsi="Arial" w:cs="Arial"/>
          <w:sz w:val="26"/>
          <w:szCs w:val="26"/>
          <w:lang w:val="es-419"/>
        </w:rPr>
        <w:t xml:space="preserve">el </w:t>
      </w:r>
      <w:r w:rsidR="00F20C20" w:rsidRPr="007D6144">
        <w:rPr>
          <w:rFonts w:ascii="Arial" w:hAnsi="Arial" w:cs="Arial"/>
          <w:sz w:val="26"/>
          <w:szCs w:val="26"/>
          <w:lang w:val="es-419"/>
        </w:rPr>
        <w:t>10 de julio de 2013</w:t>
      </w:r>
      <w:r w:rsidR="00FA3B7E" w:rsidRPr="007D6144">
        <w:rPr>
          <w:rFonts w:ascii="Arial" w:hAnsi="Arial" w:cs="Arial"/>
          <w:sz w:val="26"/>
          <w:szCs w:val="26"/>
          <w:lang w:val="es-419"/>
        </w:rPr>
        <w:t>.</w:t>
      </w:r>
    </w:p>
    <w:p w:rsidR="00FA3B7E" w:rsidRPr="007D6144" w:rsidRDefault="00FA3B7E" w:rsidP="001E3095">
      <w:pPr>
        <w:pStyle w:val="Sinespaciado10"/>
        <w:spacing w:line="288" w:lineRule="auto"/>
        <w:ind w:firstLine="2835"/>
        <w:jc w:val="both"/>
        <w:rPr>
          <w:rFonts w:ascii="Arial" w:hAnsi="Arial" w:cs="Arial"/>
          <w:sz w:val="16"/>
          <w:szCs w:val="16"/>
          <w:lang w:val="es-419"/>
        </w:rPr>
      </w:pPr>
    </w:p>
    <w:p w:rsidR="00125776" w:rsidRPr="007D6144" w:rsidRDefault="00061182" w:rsidP="001E3095">
      <w:pPr>
        <w:pStyle w:val="Sinespaciado10"/>
        <w:spacing w:line="288" w:lineRule="auto"/>
        <w:ind w:firstLine="2835"/>
        <w:jc w:val="both"/>
        <w:rPr>
          <w:rFonts w:ascii="Arial" w:hAnsi="Arial" w:cs="Arial"/>
          <w:sz w:val="26"/>
          <w:szCs w:val="26"/>
          <w:lang w:val="es-419"/>
        </w:rPr>
      </w:pPr>
      <w:r w:rsidRPr="007D6144">
        <w:rPr>
          <w:rFonts w:ascii="Arial" w:hAnsi="Arial" w:cs="Arial"/>
          <w:sz w:val="26"/>
          <w:szCs w:val="26"/>
          <w:lang w:val="es-419"/>
        </w:rPr>
        <w:t>2.3</w:t>
      </w:r>
      <w:r w:rsidR="00FA3B7E" w:rsidRPr="007D6144">
        <w:rPr>
          <w:rFonts w:ascii="Arial" w:hAnsi="Arial" w:cs="Arial"/>
          <w:sz w:val="26"/>
          <w:szCs w:val="26"/>
          <w:lang w:val="es-419"/>
        </w:rPr>
        <w:t xml:space="preserve">. </w:t>
      </w:r>
      <w:r w:rsidR="00AD7C33" w:rsidRPr="007D6144">
        <w:rPr>
          <w:rFonts w:ascii="Arial" w:hAnsi="Arial" w:cs="Arial"/>
          <w:sz w:val="26"/>
          <w:szCs w:val="26"/>
          <w:lang w:val="es-419"/>
        </w:rPr>
        <w:t xml:space="preserve">El </w:t>
      </w:r>
      <w:r w:rsidR="00F20C20" w:rsidRPr="007D6144">
        <w:rPr>
          <w:rFonts w:ascii="Arial" w:hAnsi="Arial" w:cs="Arial"/>
          <w:sz w:val="26"/>
          <w:szCs w:val="26"/>
          <w:lang w:val="es-419"/>
        </w:rPr>
        <w:t xml:space="preserve">13 de junio de 2019, por medio del radicado No. 2019_7904025, solicitó a </w:t>
      </w:r>
      <w:r w:rsidR="00F20C20" w:rsidRPr="007D6144">
        <w:rPr>
          <w:rFonts w:ascii="Arial" w:hAnsi="Arial" w:cs="Arial"/>
          <w:szCs w:val="26"/>
          <w:lang w:val="es-419"/>
        </w:rPr>
        <w:t>COLPENSIONES</w:t>
      </w:r>
      <w:r w:rsidR="00F20C20" w:rsidRPr="007D6144">
        <w:rPr>
          <w:rFonts w:ascii="Arial" w:hAnsi="Arial" w:cs="Arial"/>
          <w:sz w:val="26"/>
          <w:szCs w:val="26"/>
          <w:lang w:val="es-419"/>
        </w:rPr>
        <w:t>, el reconocimiento y pago de la pensión de invalidez</w:t>
      </w:r>
      <w:r w:rsidR="00125776" w:rsidRPr="007D6144">
        <w:rPr>
          <w:rFonts w:ascii="Arial" w:hAnsi="Arial" w:cs="Arial"/>
          <w:sz w:val="26"/>
          <w:szCs w:val="26"/>
          <w:lang w:val="es-419"/>
        </w:rPr>
        <w:t>.</w:t>
      </w:r>
      <w:r w:rsidR="00F20C20" w:rsidRPr="007D6144">
        <w:rPr>
          <w:rFonts w:ascii="Arial" w:hAnsi="Arial" w:cs="Arial"/>
          <w:sz w:val="26"/>
          <w:szCs w:val="26"/>
          <w:lang w:val="es-419"/>
        </w:rPr>
        <w:t xml:space="preserve"> En esa misma</w:t>
      </w:r>
      <w:r w:rsidR="00E22483" w:rsidRPr="007D6144">
        <w:rPr>
          <w:rFonts w:ascii="Arial" w:hAnsi="Arial" w:cs="Arial"/>
          <w:sz w:val="26"/>
          <w:szCs w:val="26"/>
          <w:lang w:val="es-419"/>
        </w:rPr>
        <w:t xml:space="preserve"> fecha, mediante oficio No. </w:t>
      </w:r>
      <w:r w:rsidR="00BF2990" w:rsidRPr="007D6144">
        <w:rPr>
          <w:rFonts w:ascii="Arial" w:hAnsi="Arial" w:cs="Arial"/>
          <w:sz w:val="26"/>
          <w:szCs w:val="26"/>
          <w:lang w:val="es-419"/>
        </w:rPr>
        <w:t>BZ</w:t>
      </w:r>
      <w:r w:rsidR="00E22483" w:rsidRPr="007D6144">
        <w:rPr>
          <w:rFonts w:ascii="Arial" w:hAnsi="Arial" w:cs="Arial"/>
          <w:sz w:val="26"/>
          <w:szCs w:val="26"/>
          <w:lang w:val="es-419"/>
        </w:rPr>
        <w:t>2019 7904025-170317, la entidad responde que no es posible continuar con el estudio de lo solicitado, bajo el argumento que el dictamen de pérdida de capacidad laboral tiene una fecha de expedición superior a tres (3) años.</w:t>
      </w:r>
    </w:p>
    <w:p w:rsidR="000E40E6" w:rsidRPr="007D6144" w:rsidRDefault="000E40E6" w:rsidP="001E3095">
      <w:pPr>
        <w:pStyle w:val="Sinespaciado10"/>
        <w:spacing w:line="288" w:lineRule="auto"/>
        <w:ind w:firstLine="2835"/>
        <w:jc w:val="both"/>
        <w:rPr>
          <w:rFonts w:ascii="Arial" w:hAnsi="Arial" w:cs="Arial"/>
          <w:sz w:val="16"/>
          <w:szCs w:val="16"/>
          <w:lang w:val="es-419"/>
        </w:rPr>
      </w:pPr>
    </w:p>
    <w:p w:rsidR="000E40E6" w:rsidRPr="007D6144" w:rsidRDefault="003D1AC8" w:rsidP="001E3095">
      <w:pPr>
        <w:pStyle w:val="Sinespaciado10"/>
        <w:spacing w:line="288" w:lineRule="auto"/>
        <w:ind w:firstLine="2835"/>
        <w:jc w:val="both"/>
        <w:rPr>
          <w:rFonts w:ascii="Arial" w:hAnsi="Arial" w:cs="Arial"/>
          <w:sz w:val="26"/>
          <w:szCs w:val="26"/>
          <w:lang w:val="es-419"/>
        </w:rPr>
      </w:pPr>
      <w:r w:rsidRPr="007D6144">
        <w:rPr>
          <w:rFonts w:ascii="Arial" w:hAnsi="Arial" w:cs="Arial"/>
          <w:sz w:val="26"/>
          <w:szCs w:val="26"/>
          <w:lang w:val="es-419"/>
        </w:rPr>
        <w:t>2.4</w:t>
      </w:r>
      <w:r w:rsidR="00125776" w:rsidRPr="007D6144">
        <w:rPr>
          <w:rFonts w:ascii="Arial" w:hAnsi="Arial" w:cs="Arial"/>
          <w:sz w:val="26"/>
          <w:szCs w:val="26"/>
          <w:lang w:val="es-419"/>
        </w:rPr>
        <w:t>.</w:t>
      </w:r>
      <w:r w:rsidR="00143FF7" w:rsidRPr="007D6144">
        <w:rPr>
          <w:rFonts w:ascii="Arial" w:hAnsi="Arial" w:cs="Arial"/>
          <w:sz w:val="26"/>
          <w:szCs w:val="26"/>
          <w:lang w:val="es-419"/>
        </w:rPr>
        <w:t xml:space="preserve"> </w:t>
      </w:r>
      <w:r w:rsidR="00E22483" w:rsidRPr="007D6144">
        <w:rPr>
          <w:rFonts w:ascii="Arial" w:hAnsi="Arial" w:cs="Arial"/>
          <w:sz w:val="26"/>
          <w:szCs w:val="26"/>
          <w:lang w:val="es-419"/>
        </w:rPr>
        <w:t>Manifiesta que en ningún aparte normativo o constitucional, se establece que los dictámenes de pérdida de capacidad laboral tienen una vigencia de tres (3) años, máxime cuando ya cumplió la edad mínima de pensión de vejez, la cual se encuentra en 62 años de edad según la Ley 797 de 2003</w:t>
      </w:r>
      <w:r w:rsidR="000E40E6" w:rsidRPr="007D6144">
        <w:rPr>
          <w:rFonts w:ascii="Arial" w:hAnsi="Arial" w:cs="Arial"/>
          <w:sz w:val="26"/>
          <w:szCs w:val="26"/>
          <w:lang w:val="es-419"/>
        </w:rPr>
        <w:t>.</w:t>
      </w:r>
    </w:p>
    <w:p w:rsidR="00197487" w:rsidRPr="007D6144" w:rsidRDefault="00197487" w:rsidP="001E3095">
      <w:pPr>
        <w:pStyle w:val="Sinespaciado10"/>
        <w:spacing w:line="288" w:lineRule="auto"/>
        <w:ind w:firstLine="2835"/>
        <w:jc w:val="both"/>
        <w:rPr>
          <w:rFonts w:ascii="Arial" w:hAnsi="Arial" w:cs="Arial"/>
          <w:sz w:val="16"/>
          <w:szCs w:val="16"/>
          <w:lang w:val="es-419"/>
        </w:rPr>
      </w:pPr>
    </w:p>
    <w:p w:rsidR="00696257" w:rsidRPr="007D6144" w:rsidRDefault="00646F0E" w:rsidP="001E3095">
      <w:pPr>
        <w:pStyle w:val="Sinespaciado10"/>
        <w:spacing w:line="288" w:lineRule="auto"/>
        <w:ind w:firstLine="2835"/>
        <w:jc w:val="both"/>
        <w:rPr>
          <w:rFonts w:ascii="Arial" w:hAnsi="Arial" w:cs="Arial"/>
          <w:sz w:val="26"/>
          <w:szCs w:val="26"/>
          <w:lang w:val="es-419"/>
        </w:rPr>
      </w:pPr>
      <w:r w:rsidRPr="007D6144">
        <w:rPr>
          <w:rFonts w:ascii="Arial" w:hAnsi="Arial" w:cs="Arial"/>
          <w:sz w:val="26"/>
          <w:szCs w:val="26"/>
          <w:lang w:val="es-419"/>
        </w:rPr>
        <w:t>2.</w:t>
      </w:r>
      <w:r w:rsidR="00BF78A2" w:rsidRPr="007D6144">
        <w:rPr>
          <w:rFonts w:ascii="Arial" w:hAnsi="Arial" w:cs="Arial"/>
          <w:sz w:val="26"/>
          <w:szCs w:val="26"/>
          <w:lang w:val="es-419"/>
        </w:rPr>
        <w:t>5</w:t>
      </w:r>
      <w:r w:rsidRPr="007D6144">
        <w:rPr>
          <w:rFonts w:ascii="Arial" w:hAnsi="Arial" w:cs="Arial"/>
          <w:sz w:val="26"/>
          <w:szCs w:val="26"/>
          <w:lang w:val="es-419"/>
        </w:rPr>
        <w:t xml:space="preserve">. </w:t>
      </w:r>
      <w:r w:rsidR="00486AE4" w:rsidRPr="007D6144">
        <w:rPr>
          <w:rFonts w:ascii="Arial" w:hAnsi="Arial" w:cs="Arial"/>
          <w:szCs w:val="26"/>
          <w:lang w:val="es-419"/>
        </w:rPr>
        <w:t>COLPENSIONES</w:t>
      </w:r>
      <w:r w:rsidR="00486AE4" w:rsidRPr="007D6144">
        <w:rPr>
          <w:rFonts w:ascii="Arial" w:hAnsi="Arial" w:cs="Arial"/>
          <w:sz w:val="26"/>
          <w:szCs w:val="26"/>
          <w:lang w:val="es-419"/>
        </w:rPr>
        <w:t xml:space="preserve"> al no resolver de fondo la solicitud de la pensión de invalidez reclamada, vulnera de forma flagrante los derechos fundamentales al debido proceso y seguridad social, toda vez que está obstaculizando sin justificación alguna el futuro acceso a esa prestación</w:t>
      </w:r>
      <w:r w:rsidR="00696257" w:rsidRPr="007D6144">
        <w:rPr>
          <w:rFonts w:ascii="Arial" w:hAnsi="Arial" w:cs="Arial"/>
          <w:sz w:val="26"/>
          <w:szCs w:val="26"/>
          <w:lang w:val="es-419"/>
        </w:rPr>
        <w:t>.</w:t>
      </w:r>
    </w:p>
    <w:p w:rsidR="00696257" w:rsidRPr="007D6144" w:rsidRDefault="00696257" w:rsidP="001E3095">
      <w:pPr>
        <w:pStyle w:val="Sinespaciado10"/>
        <w:spacing w:line="288" w:lineRule="auto"/>
        <w:ind w:firstLine="2835"/>
        <w:jc w:val="both"/>
        <w:rPr>
          <w:rFonts w:ascii="Arial" w:hAnsi="Arial" w:cs="Arial"/>
          <w:sz w:val="16"/>
          <w:szCs w:val="16"/>
          <w:lang w:val="es-419"/>
        </w:rPr>
      </w:pPr>
    </w:p>
    <w:p w:rsidR="00EA7A5C" w:rsidRPr="007D6144" w:rsidRDefault="00892F02" w:rsidP="001E3095">
      <w:pPr>
        <w:pStyle w:val="Sinespaciado10"/>
        <w:spacing w:line="288" w:lineRule="auto"/>
        <w:ind w:firstLine="2835"/>
        <w:jc w:val="both"/>
        <w:rPr>
          <w:rFonts w:ascii="Arial" w:hAnsi="Arial" w:cs="Arial"/>
          <w:sz w:val="26"/>
          <w:szCs w:val="26"/>
          <w:lang w:val="es-419"/>
        </w:rPr>
      </w:pPr>
      <w:r w:rsidRPr="007D6144">
        <w:rPr>
          <w:rFonts w:ascii="Arial" w:hAnsi="Arial" w:cs="Arial"/>
          <w:sz w:val="26"/>
          <w:szCs w:val="26"/>
          <w:lang w:val="es-419"/>
        </w:rPr>
        <w:t>3</w:t>
      </w:r>
      <w:r w:rsidR="00EA7A5C" w:rsidRPr="007D6144">
        <w:rPr>
          <w:rFonts w:ascii="Arial" w:hAnsi="Arial" w:cs="Arial"/>
          <w:sz w:val="26"/>
          <w:szCs w:val="26"/>
          <w:lang w:val="es-419"/>
        </w:rPr>
        <w:t>.</w:t>
      </w:r>
      <w:r w:rsidR="00B27E1A" w:rsidRPr="007D6144">
        <w:rPr>
          <w:rFonts w:ascii="Arial" w:hAnsi="Arial" w:cs="Arial"/>
          <w:sz w:val="26"/>
          <w:szCs w:val="26"/>
          <w:lang w:val="es-419"/>
        </w:rPr>
        <w:t xml:space="preserve"> </w:t>
      </w:r>
      <w:r w:rsidR="00EA7A5C" w:rsidRPr="007D6144">
        <w:rPr>
          <w:rFonts w:ascii="Arial" w:hAnsi="Arial" w:cs="Arial"/>
          <w:sz w:val="26"/>
          <w:szCs w:val="26"/>
          <w:lang w:val="es-419"/>
        </w:rPr>
        <w:t>Pide, conforme a lo relatado</w:t>
      </w:r>
      <w:r w:rsidR="00965202" w:rsidRPr="007D6144">
        <w:rPr>
          <w:rFonts w:ascii="Arial" w:hAnsi="Arial" w:cs="Arial"/>
          <w:sz w:val="26"/>
          <w:szCs w:val="26"/>
          <w:lang w:val="es-419"/>
        </w:rPr>
        <w:t>,</w:t>
      </w:r>
      <w:r w:rsidR="00EA7A5C" w:rsidRPr="007D6144">
        <w:rPr>
          <w:rFonts w:ascii="Arial" w:hAnsi="Arial" w:cs="Arial"/>
          <w:sz w:val="26"/>
          <w:szCs w:val="26"/>
          <w:lang w:val="es-419"/>
        </w:rPr>
        <w:t xml:space="preserve"> tutela</w:t>
      </w:r>
      <w:r w:rsidR="00D6225D" w:rsidRPr="007D6144">
        <w:rPr>
          <w:rFonts w:ascii="Arial" w:hAnsi="Arial" w:cs="Arial"/>
          <w:sz w:val="26"/>
          <w:szCs w:val="26"/>
          <w:lang w:val="es-419"/>
        </w:rPr>
        <w:t>r</w:t>
      </w:r>
      <w:r w:rsidR="00965202" w:rsidRPr="007D6144">
        <w:rPr>
          <w:rFonts w:ascii="Arial" w:hAnsi="Arial" w:cs="Arial"/>
          <w:sz w:val="26"/>
          <w:szCs w:val="26"/>
          <w:lang w:val="es-419"/>
        </w:rPr>
        <w:t xml:space="preserve"> lo</w:t>
      </w:r>
      <w:r w:rsidR="00EA7A5C" w:rsidRPr="007D6144">
        <w:rPr>
          <w:rFonts w:ascii="Arial" w:hAnsi="Arial" w:cs="Arial"/>
          <w:sz w:val="26"/>
          <w:szCs w:val="26"/>
          <w:lang w:val="es-419"/>
        </w:rPr>
        <w:t xml:space="preserve">s derechos invocados y se ordene a </w:t>
      </w:r>
      <w:r w:rsidR="00EA7A5C" w:rsidRPr="007D6144">
        <w:rPr>
          <w:rFonts w:ascii="Arial" w:hAnsi="Arial" w:cs="Arial"/>
          <w:sz w:val="26"/>
          <w:szCs w:val="26"/>
          <w:lang w:val="es-419" w:eastAsia="es-ES"/>
        </w:rPr>
        <w:t xml:space="preserve">la </w:t>
      </w:r>
      <w:r w:rsidR="00EA7A5C" w:rsidRPr="007D6144">
        <w:rPr>
          <w:rFonts w:ascii="Arial" w:hAnsi="Arial" w:cs="Arial"/>
          <w:lang w:val="es-419" w:eastAsia="es-ES"/>
        </w:rPr>
        <w:t xml:space="preserve">ADMINISTRADORA COLOMBIANA DE PENSIONES – </w:t>
      </w:r>
      <w:r w:rsidR="00EA7A5C" w:rsidRPr="007D6144">
        <w:rPr>
          <w:rFonts w:ascii="Arial" w:eastAsia="Arial" w:hAnsi="Arial" w:cs="Arial"/>
          <w:lang w:val="es-419"/>
        </w:rPr>
        <w:t>COLPENSIONES</w:t>
      </w:r>
      <w:r w:rsidR="00EA7A5C" w:rsidRPr="007D6144">
        <w:rPr>
          <w:rFonts w:ascii="Arial" w:hAnsi="Arial" w:cs="Arial"/>
          <w:sz w:val="26"/>
          <w:szCs w:val="26"/>
          <w:lang w:val="es-419"/>
        </w:rPr>
        <w:t xml:space="preserve"> </w:t>
      </w:r>
      <w:r w:rsidR="00486AE4" w:rsidRPr="007D6144">
        <w:rPr>
          <w:rFonts w:ascii="Arial" w:hAnsi="Arial" w:cs="Arial"/>
          <w:sz w:val="26"/>
          <w:szCs w:val="26"/>
          <w:lang w:val="es-419"/>
        </w:rPr>
        <w:t>resolver de fondo la solicitud de pensión de invalidez radicada el 13 de junio de 2019, sin que para ello exija un nuevo dictamen de pérdida de capacidad laboral</w:t>
      </w:r>
      <w:r w:rsidR="00EA7A5C" w:rsidRPr="007D6144">
        <w:rPr>
          <w:rFonts w:ascii="Arial" w:hAnsi="Arial" w:cs="Arial"/>
          <w:sz w:val="26"/>
          <w:szCs w:val="26"/>
          <w:lang w:val="es-419"/>
        </w:rPr>
        <w:t>.</w:t>
      </w:r>
    </w:p>
    <w:p w:rsidR="00EA7A5C" w:rsidRPr="007D6144" w:rsidRDefault="00EA7A5C" w:rsidP="001E3095">
      <w:pPr>
        <w:pStyle w:val="Sinespaciado10"/>
        <w:spacing w:line="288" w:lineRule="auto"/>
        <w:ind w:firstLine="2835"/>
        <w:jc w:val="both"/>
        <w:rPr>
          <w:rFonts w:ascii="Arial" w:hAnsi="Arial" w:cs="Arial"/>
          <w:sz w:val="16"/>
          <w:szCs w:val="16"/>
          <w:lang w:val="es-419"/>
        </w:rPr>
      </w:pPr>
    </w:p>
    <w:p w:rsidR="00B95D09" w:rsidRPr="007D6144" w:rsidRDefault="00EA7A5C" w:rsidP="001E3095">
      <w:pPr>
        <w:pStyle w:val="Sinespaciado10"/>
        <w:spacing w:line="288" w:lineRule="auto"/>
        <w:ind w:firstLine="2835"/>
        <w:jc w:val="both"/>
        <w:rPr>
          <w:rFonts w:ascii="Arial" w:hAnsi="Arial" w:cs="Arial"/>
          <w:sz w:val="26"/>
          <w:szCs w:val="26"/>
          <w:lang w:val="es-419"/>
        </w:rPr>
      </w:pPr>
      <w:r w:rsidRPr="007D6144">
        <w:rPr>
          <w:rFonts w:ascii="Arial" w:hAnsi="Arial" w:cs="Arial"/>
          <w:sz w:val="26"/>
          <w:szCs w:val="26"/>
          <w:lang w:val="es-419"/>
        </w:rPr>
        <w:lastRenderedPageBreak/>
        <w:t xml:space="preserve">4. </w:t>
      </w:r>
      <w:r w:rsidR="00B27E1A" w:rsidRPr="007D6144">
        <w:rPr>
          <w:rFonts w:ascii="Arial" w:hAnsi="Arial" w:cs="Arial"/>
          <w:sz w:val="26"/>
          <w:szCs w:val="26"/>
          <w:lang w:val="es-419"/>
        </w:rPr>
        <w:t xml:space="preserve">Correspondió el conocimiento del amparo constitucional al </w:t>
      </w:r>
      <w:r w:rsidR="00344AF6" w:rsidRPr="007D6144">
        <w:rPr>
          <w:rFonts w:ascii="Arial" w:hAnsi="Arial" w:cs="Arial"/>
          <w:sz w:val="26"/>
          <w:szCs w:val="26"/>
          <w:lang w:val="es-419"/>
        </w:rPr>
        <w:t xml:space="preserve">Juzgado </w:t>
      </w:r>
      <w:r w:rsidR="00262A3F" w:rsidRPr="007D6144">
        <w:rPr>
          <w:rFonts w:ascii="Arial" w:hAnsi="Arial" w:cs="Arial"/>
          <w:sz w:val="26"/>
          <w:szCs w:val="26"/>
          <w:lang w:val="es-419" w:eastAsia="es-ES"/>
        </w:rPr>
        <w:t>Tercero de Familia de Pereira</w:t>
      </w:r>
      <w:r w:rsidR="00B27E1A" w:rsidRPr="007D6144">
        <w:rPr>
          <w:rFonts w:ascii="Arial" w:hAnsi="Arial" w:cs="Arial"/>
          <w:sz w:val="26"/>
          <w:szCs w:val="26"/>
          <w:lang w:val="es-419"/>
        </w:rPr>
        <w:t xml:space="preserve">, </w:t>
      </w:r>
      <w:r w:rsidR="00AC14E9" w:rsidRPr="007D6144">
        <w:rPr>
          <w:rFonts w:ascii="Arial" w:hAnsi="Arial" w:cs="Arial"/>
          <w:sz w:val="26"/>
          <w:szCs w:val="26"/>
          <w:lang w:val="es-419"/>
        </w:rPr>
        <w:t>que</w:t>
      </w:r>
      <w:r w:rsidR="00B27E1A" w:rsidRPr="007D6144">
        <w:rPr>
          <w:rFonts w:ascii="Arial" w:hAnsi="Arial" w:cs="Arial"/>
          <w:sz w:val="26"/>
          <w:szCs w:val="26"/>
          <w:lang w:val="es-419"/>
        </w:rPr>
        <w:t xml:space="preserve"> impartió el trámite legal</w:t>
      </w:r>
      <w:r w:rsidR="000B26CF" w:rsidRPr="007D6144">
        <w:rPr>
          <w:rFonts w:ascii="Arial" w:hAnsi="Arial" w:cs="Arial"/>
          <w:sz w:val="26"/>
          <w:szCs w:val="26"/>
          <w:lang w:val="es-419"/>
        </w:rPr>
        <w:t xml:space="preserve"> (fl. </w:t>
      </w:r>
      <w:r w:rsidR="000D7331" w:rsidRPr="007D6144">
        <w:rPr>
          <w:rFonts w:ascii="Arial" w:hAnsi="Arial" w:cs="Arial"/>
          <w:sz w:val="26"/>
          <w:szCs w:val="26"/>
          <w:lang w:val="es-419"/>
        </w:rPr>
        <w:t>2</w:t>
      </w:r>
      <w:r w:rsidR="006D753F" w:rsidRPr="007D6144">
        <w:rPr>
          <w:rFonts w:ascii="Arial" w:hAnsi="Arial" w:cs="Arial"/>
          <w:sz w:val="26"/>
          <w:szCs w:val="26"/>
          <w:lang w:val="es-419"/>
        </w:rPr>
        <w:t>7</w:t>
      </w:r>
      <w:r w:rsidR="000B26CF" w:rsidRPr="007D6144">
        <w:rPr>
          <w:rFonts w:ascii="Arial" w:hAnsi="Arial" w:cs="Arial"/>
          <w:sz w:val="26"/>
          <w:szCs w:val="26"/>
          <w:lang w:val="es-419"/>
        </w:rPr>
        <w:t xml:space="preserve"> Cd. Ppal.)</w:t>
      </w:r>
      <w:r w:rsidR="00F03B13" w:rsidRPr="007D6144">
        <w:rPr>
          <w:rFonts w:ascii="Arial" w:hAnsi="Arial" w:cs="Arial"/>
          <w:sz w:val="26"/>
          <w:szCs w:val="26"/>
          <w:lang w:val="es-419" w:eastAsia="es-ES"/>
        </w:rPr>
        <w:t>.</w:t>
      </w:r>
    </w:p>
    <w:p w:rsidR="00B95D09" w:rsidRPr="007D6144" w:rsidRDefault="00B95D09" w:rsidP="001E3095">
      <w:pPr>
        <w:pStyle w:val="Sinespaciado10"/>
        <w:spacing w:line="288" w:lineRule="auto"/>
        <w:ind w:firstLine="2835"/>
        <w:jc w:val="both"/>
        <w:rPr>
          <w:rFonts w:ascii="Arial" w:hAnsi="Arial" w:cs="Arial"/>
          <w:sz w:val="16"/>
          <w:szCs w:val="26"/>
          <w:lang w:val="es-419"/>
        </w:rPr>
      </w:pPr>
    </w:p>
    <w:p w:rsidR="009B3682" w:rsidRPr="007D6144" w:rsidRDefault="00EA7A5C" w:rsidP="001E3095">
      <w:pPr>
        <w:pStyle w:val="Sinespaciado10"/>
        <w:spacing w:line="288" w:lineRule="auto"/>
        <w:ind w:firstLine="2835"/>
        <w:jc w:val="both"/>
        <w:rPr>
          <w:rFonts w:ascii="Arial" w:hAnsi="Arial" w:cs="Arial"/>
          <w:sz w:val="26"/>
          <w:szCs w:val="26"/>
          <w:lang w:val="es-419" w:eastAsia="es-ES"/>
        </w:rPr>
      </w:pPr>
      <w:r w:rsidRPr="007D6144">
        <w:rPr>
          <w:rFonts w:ascii="Arial" w:hAnsi="Arial" w:cs="Arial"/>
          <w:sz w:val="26"/>
          <w:szCs w:val="26"/>
          <w:lang w:val="es-419" w:eastAsia="es-ES"/>
        </w:rPr>
        <w:t>4</w:t>
      </w:r>
      <w:r w:rsidR="00F03B13" w:rsidRPr="007D6144">
        <w:rPr>
          <w:rFonts w:ascii="Arial" w:hAnsi="Arial" w:cs="Arial"/>
          <w:sz w:val="26"/>
          <w:szCs w:val="26"/>
          <w:lang w:val="es-419" w:eastAsia="es-ES"/>
        </w:rPr>
        <w:t xml:space="preserve">.1. </w:t>
      </w:r>
      <w:r w:rsidR="005D2912" w:rsidRPr="007D6144">
        <w:rPr>
          <w:rFonts w:ascii="Arial" w:hAnsi="Arial" w:cs="Arial"/>
          <w:sz w:val="26"/>
          <w:szCs w:val="26"/>
          <w:lang w:val="es-419" w:eastAsia="es-ES"/>
        </w:rPr>
        <w:t xml:space="preserve">Se pronunció </w:t>
      </w:r>
      <w:r w:rsidR="00BF2990" w:rsidRPr="007D6144">
        <w:rPr>
          <w:rFonts w:ascii="Arial" w:hAnsi="Arial" w:cs="Arial"/>
          <w:sz w:val="26"/>
          <w:szCs w:val="26"/>
          <w:lang w:val="es-419" w:eastAsia="es-ES"/>
        </w:rPr>
        <w:t xml:space="preserve">la Directora (A) </w:t>
      </w:r>
      <w:r w:rsidR="00EF1492" w:rsidRPr="007D6144">
        <w:rPr>
          <w:rFonts w:ascii="Arial" w:hAnsi="Arial" w:cs="Arial"/>
          <w:sz w:val="26"/>
          <w:szCs w:val="26"/>
          <w:lang w:val="es-419" w:eastAsia="es-ES"/>
        </w:rPr>
        <w:t xml:space="preserve">de Acciones Constitucionales </w:t>
      </w:r>
      <w:r w:rsidR="005D2912" w:rsidRPr="007D6144">
        <w:rPr>
          <w:rFonts w:ascii="Arial" w:hAnsi="Arial" w:cs="Arial"/>
          <w:sz w:val="26"/>
          <w:szCs w:val="26"/>
          <w:lang w:val="es-419" w:eastAsia="es-ES"/>
        </w:rPr>
        <w:t xml:space="preserve">de Colpensiones, </w:t>
      </w:r>
      <w:r w:rsidR="00EF1492" w:rsidRPr="007D6144">
        <w:rPr>
          <w:rFonts w:ascii="Arial" w:hAnsi="Arial" w:cs="Arial"/>
          <w:sz w:val="26"/>
          <w:szCs w:val="26"/>
          <w:lang w:val="es-419" w:eastAsia="es-ES"/>
        </w:rPr>
        <w:t xml:space="preserve">para indicar </w:t>
      </w:r>
      <w:r w:rsidR="00420275" w:rsidRPr="007D6144">
        <w:rPr>
          <w:rFonts w:ascii="Arial" w:hAnsi="Arial" w:cs="Arial"/>
          <w:sz w:val="26"/>
          <w:szCs w:val="26"/>
          <w:lang w:val="es-419" w:eastAsia="es-ES"/>
        </w:rPr>
        <w:t>que</w:t>
      </w:r>
      <w:r w:rsidR="00EF1492" w:rsidRPr="007D6144">
        <w:rPr>
          <w:rFonts w:ascii="Arial" w:hAnsi="Arial" w:cs="Arial"/>
          <w:sz w:val="26"/>
          <w:szCs w:val="26"/>
          <w:lang w:val="es-419" w:eastAsia="es-ES"/>
        </w:rPr>
        <w:t xml:space="preserve"> la Gerencia Nacional de Reconocimiento mediante comunicación externa radicada bajo el Bizagi No. 2019_7904025 - 1700317 del 13 de junio de 2019, requirió al accionante para que aportara un dictamen de pérdida de capacidad laboral con expedición no superior a tres (3) años anteriores a la presentación de la petición, a fin de dar trámite a la solicitud de pensión de invalidez</w:t>
      </w:r>
      <w:r w:rsidR="00E9391C" w:rsidRPr="007D6144">
        <w:rPr>
          <w:rFonts w:ascii="Arial" w:hAnsi="Arial" w:cs="Arial"/>
          <w:sz w:val="26"/>
          <w:szCs w:val="26"/>
          <w:lang w:val="es-419" w:eastAsia="es-ES"/>
        </w:rPr>
        <w:t>; con lo cual se dio apertura al término probatorio en curso de una actuación administrativa, con el propósito de proceder a resolver de fondo la solicitud prestacional.</w:t>
      </w:r>
      <w:r w:rsidR="00EF1492" w:rsidRPr="007D6144">
        <w:rPr>
          <w:rFonts w:ascii="Arial" w:hAnsi="Arial" w:cs="Arial"/>
          <w:sz w:val="26"/>
          <w:szCs w:val="26"/>
          <w:lang w:val="es-419" w:eastAsia="es-ES"/>
        </w:rPr>
        <w:t xml:space="preserve"> Reiterando que, pese al requerimiento realizado, no se evidencia que el accionante hubiere aportado la documentación solicitada</w:t>
      </w:r>
      <w:r w:rsidR="00CD523C" w:rsidRPr="007D6144">
        <w:rPr>
          <w:rFonts w:ascii="Arial" w:hAnsi="Arial" w:cs="Arial"/>
          <w:sz w:val="26"/>
          <w:szCs w:val="26"/>
          <w:lang w:val="es-419" w:eastAsia="es-ES"/>
        </w:rPr>
        <w:t xml:space="preserve">. Afirma que no se puede imputar ninguna actuación vulneradora de los derechos fundamentales invocados por el accionante, ya que se ha demostrado que Colpensiones ha actuado con diligencia. </w:t>
      </w:r>
      <w:r w:rsidR="001A5EA5" w:rsidRPr="007D6144">
        <w:rPr>
          <w:rFonts w:ascii="Arial" w:hAnsi="Arial" w:cs="Arial"/>
          <w:sz w:val="26"/>
          <w:szCs w:val="26"/>
          <w:lang w:val="es-419" w:eastAsia="es-ES"/>
        </w:rPr>
        <w:t>Solicita se de</w:t>
      </w:r>
      <w:r w:rsidR="00FB2CC4" w:rsidRPr="007D6144">
        <w:rPr>
          <w:rFonts w:ascii="Arial" w:hAnsi="Arial" w:cs="Arial"/>
          <w:sz w:val="26"/>
          <w:szCs w:val="26"/>
          <w:lang w:val="es-419" w:eastAsia="es-ES"/>
        </w:rPr>
        <w:t xml:space="preserve">clare improcedente </w:t>
      </w:r>
      <w:r w:rsidR="001A5EA5" w:rsidRPr="007D6144">
        <w:rPr>
          <w:rFonts w:ascii="Arial" w:hAnsi="Arial" w:cs="Arial"/>
          <w:sz w:val="26"/>
          <w:szCs w:val="26"/>
          <w:lang w:val="es-419" w:eastAsia="es-ES"/>
        </w:rPr>
        <w:t xml:space="preserve">la acción de tutela contra </w:t>
      </w:r>
      <w:r w:rsidR="001A5EA5" w:rsidRPr="007D6144">
        <w:rPr>
          <w:rFonts w:ascii="Arial" w:hAnsi="Arial" w:cs="Arial"/>
          <w:szCs w:val="26"/>
          <w:lang w:val="es-419" w:eastAsia="es-ES"/>
        </w:rPr>
        <w:t>COLPENSIONES</w:t>
      </w:r>
      <w:r w:rsidR="00E9391C" w:rsidRPr="007D6144">
        <w:rPr>
          <w:rFonts w:ascii="Arial" w:hAnsi="Arial" w:cs="Arial"/>
          <w:sz w:val="26"/>
          <w:szCs w:val="26"/>
          <w:lang w:val="es-419" w:eastAsia="es-ES"/>
        </w:rPr>
        <w:t>;</w:t>
      </w:r>
      <w:r w:rsidR="00CD523C" w:rsidRPr="007D6144">
        <w:rPr>
          <w:rFonts w:ascii="Arial" w:hAnsi="Arial" w:cs="Arial"/>
          <w:sz w:val="26"/>
          <w:szCs w:val="26"/>
          <w:lang w:val="es-419" w:eastAsia="es-ES"/>
        </w:rPr>
        <w:t xml:space="preserve"> y</w:t>
      </w:r>
      <w:r w:rsidR="00E9391C" w:rsidRPr="007D6144">
        <w:rPr>
          <w:rFonts w:ascii="Arial" w:hAnsi="Arial" w:cs="Arial"/>
          <w:sz w:val="26"/>
          <w:szCs w:val="26"/>
          <w:lang w:val="es-419" w:eastAsia="es-ES"/>
        </w:rPr>
        <w:t>,</w:t>
      </w:r>
      <w:r w:rsidR="00CD523C" w:rsidRPr="007D6144">
        <w:rPr>
          <w:rFonts w:ascii="Arial" w:hAnsi="Arial" w:cs="Arial"/>
          <w:sz w:val="26"/>
          <w:szCs w:val="26"/>
          <w:lang w:val="es-419" w:eastAsia="es-ES"/>
        </w:rPr>
        <w:t xml:space="preserve"> como consecuencia de lo anterior, se disponga el archivo de la presente acción de tutela.</w:t>
      </w:r>
      <w:r w:rsidR="00EF7C6F" w:rsidRPr="007D6144">
        <w:rPr>
          <w:rFonts w:ascii="Arial" w:hAnsi="Arial" w:cs="Arial"/>
          <w:sz w:val="26"/>
          <w:szCs w:val="26"/>
          <w:lang w:val="es-419" w:eastAsia="es-ES"/>
        </w:rPr>
        <w:t xml:space="preserve"> (fls. </w:t>
      </w:r>
      <w:r w:rsidR="00EF1492" w:rsidRPr="007D6144">
        <w:rPr>
          <w:rFonts w:ascii="Arial" w:hAnsi="Arial" w:cs="Arial"/>
          <w:sz w:val="26"/>
          <w:szCs w:val="26"/>
          <w:lang w:val="es-419" w:eastAsia="es-ES"/>
        </w:rPr>
        <w:t>31</w:t>
      </w:r>
      <w:r w:rsidR="00EF7C6F" w:rsidRPr="007D6144">
        <w:rPr>
          <w:rFonts w:ascii="Arial" w:hAnsi="Arial" w:cs="Arial"/>
          <w:sz w:val="26"/>
          <w:szCs w:val="26"/>
          <w:lang w:val="es-419" w:eastAsia="es-ES"/>
        </w:rPr>
        <w:t>-</w:t>
      </w:r>
      <w:r w:rsidR="00EF1492" w:rsidRPr="007D6144">
        <w:rPr>
          <w:rFonts w:ascii="Arial" w:hAnsi="Arial" w:cs="Arial"/>
          <w:sz w:val="26"/>
          <w:szCs w:val="26"/>
          <w:lang w:val="es-419" w:eastAsia="es-ES"/>
        </w:rPr>
        <w:t>33 id</w:t>
      </w:r>
      <w:r w:rsidR="00344AF6" w:rsidRPr="007D6144">
        <w:rPr>
          <w:rFonts w:ascii="Arial" w:hAnsi="Arial" w:cs="Arial"/>
          <w:sz w:val="26"/>
          <w:szCs w:val="26"/>
          <w:lang w:val="es-419" w:eastAsia="es-ES"/>
        </w:rPr>
        <w:t>.).</w:t>
      </w:r>
    </w:p>
    <w:p w:rsidR="008F667E" w:rsidRPr="007D6144" w:rsidRDefault="008F667E" w:rsidP="001E3095">
      <w:pPr>
        <w:pStyle w:val="Sinespaciado10"/>
        <w:spacing w:line="288" w:lineRule="auto"/>
        <w:ind w:firstLine="2835"/>
        <w:jc w:val="both"/>
        <w:rPr>
          <w:rFonts w:ascii="Arial" w:hAnsi="Arial" w:cs="Arial"/>
          <w:b/>
          <w:lang w:val="es-419"/>
        </w:rPr>
      </w:pPr>
    </w:p>
    <w:p w:rsidR="004A350A" w:rsidRPr="007D6144" w:rsidRDefault="004A350A" w:rsidP="001E3095">
      <w:pPr>
        <w:pStyle w:val="Sinespaciado10"/>
        <w:spacing w:line="288" w:lineRule="auto"/>
        <w:ind w:firstLine="2835"/>
        <w:jc w:val="both"/>
        <w:rPr>
          <w:rFonts w:ascii="Arial" w:hAnsi="Arial" w:cs="Arial"/>
          <w:b/>
          <w:lang w:val="es-419"/>
        </w:rPr>
      </w:pPr>
      <w:r w:rsidRPr="007D6144">
        <w:rPr>
          <w:rFonts w:ascii="Arial" w:hAnsi="Arial" w:cs="Arial"/>
          <w:b/>
          <w:lang w:val="es-419"/>
        </w:rPr>
        <w:t xml:space="preserve">III. </w:t>
      </w:r>
      <w:r w:rsidR="004E3168" w:rsidRPr="007D6144">
        <w:rPr>
          <w:rFonts w:ascii="Arial" w:hAnsi="Arial" w:cs="Arial"/>
          <w:b/>
          <w:lang w:val="es-419"/>
        </w:rPr>
        <w:t>L</w:t>
      </w:r>
      <w:r w:rsidR="00B0570C" w:rsidRPr="007D6144">
        <w:rPr>
          <w:rFonts w:ascii="Arial" w:hAnsi="Arial" w:cs="Arial"/>
          <w:b/>
          <w:lang w:val="es-419"/>
        </w:rPr>
        <w:t>A SENTENCIA IMPUGNADA</w:t>
      </w:r>
    </w:p>
    <w:p w:rsidR="004A350A" w:rsidRPr="007D6144" w:rsidRDefault="004A350A" w:rsidP="001E3095">
      <w:pPr>
        <w:pStyle w:val="Sinespaciado10"/>
        <w:spacing w:line="288" w:lineRule="auto"/>
        <w:ind w:firstLine="2835"/>
        <w:jc w:val="both"/>
        <w:rPr>
          <w:rFonts w:ascii="Arial" w:hAnsi="Arial" w:cs="Arial"/>
          <w:lang w:val="es-419"/>
        </w:rPr>
      </w:pPr>
    </w:p>
    <w:p w:rsidR="00003511" w:rsidRPr="007D6144" w:rsidRDefault="004A350A" w:rsidP="001E3095">
      <w:pPr>
        <w:pStyle w:val="Sinespaciado10"/>
        <w:spacing w:line="288" w:lineRule="auto"/>
        <w:ind w:firstLine="2835"/>
        <w:jc w:val="both"/>
        <w:rPr>
          <w:rFonts w:ascii="Arial" w:hAnsi="Arial" w:cs="Arial"/>
          <w:sz w:val="26"/>
          <w:szCs w:val="26"/>
          <w:lang w:val="es-419"/>
        </w:rPr>
      </w:pPr>
      <w:r w:rsidRPr="007D6144">
        <w:rPr>
          <w:rFonts w:ascii="Arial" w:eastAsia="Arial" w:hAnsi="Arial" w:cs="Arial"/>
          <w:sz w:val="26"/>
          <w:szCs w:val="26"/>
          <w:lang w:val="es-419"/>
        </w:rPr>
        <w:t xml:space="preserve">La profirió el </w:t>
      </w:r>
      <w:r w:rsidRPr="007D6144">
        <w:rPr>
          <w:rFonts w:ascii="Arial" w:hAnsi="Arial" w:cs="Arial"/>
          <w:sz w:val="26"/>
          <w:szCs w:val="26"/>
          <w:lang w:val="es-419" w:eastAsia="es-ES"/>
        </w:rPr>
        <w:t xml:space="preserve">Juzgado </w:t>
      </w:r>
      <w:r w:rsidR="00262A3F" w:rsidRPr="007D6144">
        <w:rPr>
          <w:rFonts w:ascii="Arial" w:hAnsi="Arial" w:cs="Arial"/>
          <w:sz w:val="26"/>
          <w:szCs w:val="26"/>
          <w:lang w:val="es-419" w:eastAsia="es-ES"/>
        </w:rPr>
        <w:t>Tercero de Familia de Pereira</w:t>
      </w:r>
      <w:r w:rsidR="00DD11C8" w:rsidRPr="007D6144">
        <w:rPr>
          <w:rFonts w:ascii="Arial" w:hAnsi="Arial" w:cs="Arial"/>
          <w:sz w:val="26"/>
          <w:szCs w:val="26"/>
          <w:lang w:val="es-419"/>
        </w:rPr>
        <w:t>,</w:t>
      </w:r>
      <w:r w:rsidR="00723D83" w:rsidRPr="007D6144">
        <w:rPr>
          <w:rFonts w:ascii="Arial" w:eastAsia="Arial" w:hAnsi="Arial" w:cs="Arial"/>
          <w:sz w:val="26"/>
          <w:szCs w:val="26"/>
          <w:lang w:val="es-419"/>
        </w:rPr>
        <w:t xml:space="preserve"> que </w:t>
      </w:r>
      <w:r w:rsidR="004351B9" w:rsidRPr="007D6144">
        <w:rPr>
          <w:rFonts w:ascii="Arial" w:eastAsia="Arial" w:hAnsi="Arial" w:cs="Arial"/>
          <w:sz w:val="26"/>
          <w:szCs w:val="26"/>
          <w:lang w:val="es-419"/>
        </w:rPr>
        <w:t>concedi</w:t>
      </w:r>
      <w:r w:rsidR="009C0428" w:rsidRPr="007D6144">
        <w:rPr>
          <w:rFonts w:ascii="Arial" w:hAnsi="Arial" w:cs="Arial"/>
          <w:sz w:val="26"/>
          <w:szCs w:val="26"/>
          <w:lang w:val="es-419"/>
        </w:rPr>
        <w:t xml:space="preserve">ó </w:t>
      </w:r>
      <w:r w:rsidR="00353828" w:rsidRPr="007D6144">
        <w:rPr>
          <w:rFonts w:ascii="Arial" w:hAnsi="Arial" w:cs="Arial"/>
          <w:sz w:val="26"/>
          <w:szCs w:val="26"/>
          <w:lang w:val="es-419"/>
        </w:rPr>
        <w:t>el amparo</w:t>
      </w:r>
      <w:r w:rsidR="004351B9" w:rsidRPr="007D6144">
        <w:rPr>
          <w:rFonts w:ascii="Arial" w:hAnsi="Arial" w:cs="Arial"/>
          <w:sz w:val="26"/>
          <w:szCs w:val="26"/>
          <w:lang w:val="es-419"/>
        </w:rPr>
        <w:t xml:space="preserve"> constitucional reclamad</w:t>
      </w:r>
      <w:r w:rsidR="00DB7556" w:rsidRPr="007D6144">
        <w:rPr>
          <w:rFonts w:ascii="Arial" w:hAnsi="Arial" w:cs="Arial"/>
          <w:sz w:val="26"/>
          <w:szCs w:val="26"/>
          <w:lang w:val="es-419"/>
        </w:rPr>
        <w:t xml:space="preserve">o y </w:t>
      </w:r>
      <w:r w:rsidR="00DB7556" w:rsidRPr="007D6144">
        <w:rPr>
          <w:rFonts w:ascii="Arial" w:hAnsi="Arial" w:cs="Arial"/>
          <w:bCs/>
          <w:color w:val="000000"/>
          <w:sz w:val="26"/>
          <w:szCs w:val="26"/>
          <w:lang w:val="es-419"/>
        </w:rPr>
        <w:t>ordenó</w:t>
      </w:r>
      <w:r w:rsidR="00DB7556" w:rsidRPr="007D6144">
        <w:rPr>
          <w:rFonts w:ascii="Arial" w:hAnsi="Arial" w:cs="Arial"/>
          <w:bCs/>
          <w:sz w:val="26"/>
          <w:szCs w:val="26"/>
          <w:lang w:val="es-419"/>
        </w:rPr>
        <w:t> </w:t>
      </w:r>
      <w:r w:rsidR="00DB7556" w:rsidRPr="007D6144">
        <w:rPr>
          <w:rFonts w:ascii="Arial" w:hAnsi="Arial" w:cs="Arial"/>
          <w:bCs/>
          <w:color w:val="000000"/>
          <w:sz w:val="26"/>
          <w:szCs w:val="26"/>
          <w:lang w:val="es-419"/>
        </w:rPr>
        <w:t>a la</w:t>
      </w:r>
      <w:r w:rsidR="00AA1573" w:rsidRPr="007D6144">
        <w:rPr>
          <w:rFonts w:ascii="Arial" w:hAnsi="Arial" w:cs="Arial"/>
          <w:bCs/>
          <w:color w:val="000000"/>
          <w:sz w:val="26"/>
          <w:szCs w:val="26"/>
          <w:lang w:val="es-419"/>
        </w:rPr>
        <w:t xml:space="preserve"> entidad accionada</w:t>
      </w:r>
      <w:r w:rsidR="00DB7556" w:rsidRPr="007D6144">
        <w:rPr>
          <w:rFonts w:ascii="Arial" w:hAnsi="Arial" w:cs="Arial"/>
          <w:bCs/>
          <w:color w:val="000000"/>
          <w:sz w:val="26"/>
          <w:szCs w:val="26"/>
          <w:lang w:val="es-419"/>
        </w:rPr>
        <w:t xml:space="preserve"> </w:t>
      </w:r>
      <w:r w:rsidR="00AA1573" w:rsidRPr="007D6144">
        <w:rPr>
          <w:rFonts w:ascii="Arial" w:hAnsi="Arial" w:cs="Arial"/>
          <w:bCs/>
          <w:color w:val="000000"/>
          <w:sz w:val="26"/>
          <w:szCs w:val="26"/>
          <w:lang w:val="es-419"/>
        </w:rPr>
        <w:t>que dentro de las 48 horas siguientes a la notificación de esa providencia, proceda a resolver de fondo la petición de reconocimiento y pago de la pensión de invalidez, conforme a la solicitud elevada el 13 de junio hogaño. Si encuentra necesario realizar una nueva valoración de pérdida de capacidad laboral, deberá proceder igualmente, dentro del mismo término antes referido, a practicar un nuevo dictamen de pérdida de la capacidad laboral del accionante y una vez realizado, dentro de las 48 horas siguientes al mismo, resolver de fondo la petición de reconocimiento y pago de la pensión de invalidez</w:t>
      </w:r>
      <w:r w:rsidR="00DB7556" w:rsidRPr="007D6144">
        <w:rPr>
          <w:rFonts w:ascii="Arial" w:hAnsi="Arial" w:cs="Arial"/>
          <w:bCs/>
          <w:color w:val="000000"/>
          <w:sz w:val="26"/>
          <w:szCs w:val="26"/>
          <w:lang w:val="es-419"/>
        </w:rPr>
        <w:t xml:space="preserve">. Para decidir así </w:t>
      </w:r>
      <w:r w:rsidR="00AA1573" w:rsidRPr="007D6144">
        <w:rPr>
          <w:rFonts w:ascii="Arial" w:hAnsi="Arial" w:cs="Arial"/>
          <w:bCs/>
          <w:color w:val="000000"/>
          <w:sz w:val="26"/>
          <w:szCs w:val="26"/>
          <w:lang w:val="es-419"/>
        </w:rPr>
        <w:t>concluyó que “</w:t>
      </w:r>
      <w:r w:rsidR="00AA1573" w:rsidRPr="007D6144">
        <w:rPr>
          <w:rFonts w:ascii="Arial" w:hAnsi="Arial" w:cs="Arial"/>
          <w:bCs/>
          <w:color w:val="000000"/>
          <w:sz w:val="24"/>
          <w:szCs w:val="26"/>
          <w:lang w:val="es-419"/>
        </w:rPr>
        <w:t>...</w:t>
      </w:r>
      <w:r w:rsidR="00AA1573" w:rsidRPr="007D6144">
        <w:rPr>
          <w:rFonts w:ascii="Arial" w:hAnsi="Arial" w:cs="Arial"/>
          <w:bCs/>
          <w:i/>
          <w:color w:val="000000"/>
          <w:szCs w:val="26"/>
          <w:lang w:val="es-419"/>
        </w:rPr>
        <w:t>la Administradora Colombiana de Pensiones, ha impuesto una carga probatoria injustificada al accionante, pues, si esa entidad considera que el dictamen aportado por la fecha de expedición, no acredita el real estado de salud del accionante y resulta insuficiente para entrar en estudio la solicitud del reconocimiento pensional, ha debido practicar un nuevo dictamen por intermedio de medicina laboral de la entidad, se itera, tal exigencia constituye un obstáculo injustificado para el reconocimiento de la pensión de invalidez, lo que conlleva a la transgresión del debido proceso y la seguridad social, y en tal medida habrá de tutelarse, toda vez que la dilatación en el tiempo para resolver de fondo la solicitud de pensión, afecta gravemente al señor Tovar Reina quien está en situación de indefensión, y se itera, por su edad es un sujeto que goza de protección constitucional reforzada.</w:t>
      </w:r>
      <w:r w:rsidR="00AA1573" w:rsidRPr="007D6144">
        <w:rPr>
          <w:rFonts w:ascii="Arial" w:hAnsi="Arial" w:cs="Arial"/>
          <w:bCs/>
          <w:color w:val="000000"/>
          <w:sz w:val="26"/>
          <w:szCs w:val="26"/>
          <w:lang w:val="es-419"/>
        </w:rPr>
        <w:t>”</w:t>
      </w:r>
      <w:r w:rsidR="00B56C7C" w:rsidRPr="007D6144">
        <w:rPr>
          <w:rFonts w:ascii="Arial" w:hAnsi="Arial" w:cs="Arial"/>
          <w:sz w:val="26"/>
          <w:szCs w:val="26"/>
          <w:lang w:val="es-419"/>
        </w:rPr>
        <w:t>.</w:t>
      </w:r>
      <w:r w:rsidR="00C567DB" w:rsidRPr="007D6144">
        <w:rPr>
          <w:rFonts w:ascii="Arial" w:hAnsi="Arial" w:cs="Arial"/>
          <w:sz w:val="26"/>
          <w:szCs w:val="26"/>
          <w:lang w:val="es-419"/>
        </w:rPr>
        <w:t xml:space="preserve"> (fls. </w:t>
      </w:r>
      <w:r w:rsidR="00047998" w:rsidRPr="007D6144">
        <w:rPr>
          <w:rFonts w:ascii="Arial" w:hAnsi="Arial" w:cs="Arial"/>
          <w:sz w:val="26"/>
          <w:szCs w:val="26"/>
          <w:lang w:val="es-419"/>
        </w:rPr>
        <w:t>35</w:t>
      </w:r>
      <w:r w:rsidR="00DB7556" w:rsidRPr="007D6144">
        <w:rPr>
          <w:rFonts w:ascii="Arial" w:hAnsi="Arial" w:cs="Arial"/>
          <w:sz w:val="26"/>
          <w:szCs w:val="26"/>
          <w:lang w:val="es-419"/>
        </w:rPr>
        <w:t>-</w:t>
      </w:r>
      <w:r w:rsidR="00047998" w:rsidRPr="007D6144">
        <w:rPr>
          <w:rFonts w:ascii="Arial" w:hAnsi="Arial" w:cs="Arial"/>
          <w:sz w:val="26"/>
          <w:szCs w:val="26"/>
          <w:lang w:val="es-419"/>
        </w:rPr>
        <w:t>39 id</w:t>
      </w:r>
      <w:r w:rsidR="00AC2CFE" w:rsidRPr="007D6144">
        <w:rPr>
          <w:rFonts w:ascii="Arial" w:hAnsi="Arial" w:cs="Arial"/>
          <w:sz w:val="26"/>
          <w:szCs w:val="26"/>
          <w:lang w:val="es-419"/>
        </w:rPr>
        <w:t>.</w:t>
      </w:r>
      <w:r w:rsidR="00C567DB" w:rsidRPr="007D6144">
        <w:rPr>
          <w:rFonts w:ascii="Arial" w:hAnsi="Arial" w:cs="Arial"/>
          <w:sz w:val="26"/>
          <w:szCs w:val="26"/>
          <w:lang w:val="es-419"/>
        </w:rPr>
        <w:t>).</w:t>
      </w:r>
    </w:p>
    <w:p w:rsidR="00C567DB" w:rsidRPr="007D6144" w:rsidRDefault="00C567DB" w:rsidP="001E3095">
      <w:pPr>
        <w:pStyle w:val="Sinespaciado10"/>
        <w:spacing w:line="288" w:lineRule="auto"/>
        <w:ind w:firstLine="2835"/>
        <w:jc w:val="both"/>
        <w:rPr>
          <w:rFonts w:ascii="Arial" w:hAnsi="Arial" w:cs="Arial"/>
          <w:sz w:val="24"/>
          <w:szCs w:val="24"/>
          <w:lang w:val="es-419"/>
        </w:rPr>
      </w:pPr>
    </w:p>
    <w:p w:rsidR="004E3168" w:rsidRPr="007D6144" w:rsidRDefault="008F667E" w:rsidP="001E3095">
      <w:pPr>
        <w:pStyle w:val="Sinespaciado10"/>
        <w:spacing w:line="288" w:lineRule="auto"/>
        <w:ind w:firstLine="2835"/>
        <w:jc w:val="both"/>
        <w:rPr>
          <w:rFonts w:ascii="Arial" w:hAnsi="Arial" w:cs="Arial"/>
          <w:b/>
          <w:szCs w:val="26"/>
          <w:lang w:val="es-419"/>
        </w:rPr>
      </w:pPr>
      <w:r w:rsidRPr="007D6144">
        <w:rPr>
          <w:rFonts w:ascii="Arial" w:hAnsi="Arial" w:cs="Arial"/>
          <w:b/>
          <w:szCs w:val="26"/>
          <w:lang w:val="es-419"/>
        </w:rPr>
        <w:lastRenderedPageBreak/>
        <w:t>IV</w:t>
      </w:r>
      <w:r w:rsidR="004E3168" w:rsidRPr="007D6144">
        <w:rPr>
          <w:rFonts w:ascii="Arial" w:hAnsi="Arial" w:cs="Arial"/>
          <w:b/>
          <w:szCs w:val="26"/>
          <w:lang w:val="es-419"/>
        </w:rPr>
        <w:t>. L</w:t>
      </w:r>
      <w:r w:rsidR="00B0570C" w:rsidRPr="007D6144">
        <w:rPr>
          <w:rFonts w:ascii="Arial" w:hAnsi="Arial" w:cs="Arial"/>
          <w:b/>
          <w:szCs w:val="26"/>
          <w:lang w:val="es-419"/>
        </w:rPr>
        <w:t>A IMPUGNACIÓN</w:t>
      </w:r>
    </w:p>
    <w:p w:rsidR="004E3168" w:rsidRPr="007D6144" w:rsidRDefault="004E3168" w:rsidP="001E3095">
      <w:pPr>
        <w:pStyle w:val="Sinespaciado10"/>
        <w:spacing w:line="288" w:lineRule="auto"/>
        <w:ind w:firstLine="2835"/>
        <w:jc w:val="both"/>
        <w:rPr>
          <w:rFonts w:ascii="Arial" w:hAnsi="Arial" w:cs="Arial"/>
          <w:b/>
          <w:sz w:val="24"/>
          <w:szCs w:val="26"/>
          <w:lang w:val="es-419"/>
        </w:rPr>
      </w:pPr>
    </w:p>
    <w:p w:rsidR="0081241F" w:rsidRPr="007D6144" w:rsidRDefault="00CC310D" w:rsidP="001E3095">
      <w:pPr>
        <w:pStyle w:val="Sinespaciado10"/>
        <w:spacing w:line="288" w:lineRule="auto"/>
        <w:ind w:firstLine="2835"/>
        <w:jc w:val="both"/>
        <w:rPr>
          <w:rFonts w:ascii="Arial" w:hAnsi="Arial" w:cs="Arial"/>
          <w:b/>
          <w:szCs w:val="26"/>
          <w:lang w:val="es-419"/>
        </w:rPr>
      </w:pPr>
      <w:r w:rsidRPr="007D6144">
        <w:rPr>
          <w:rFonts w:ascii="Arial" w:hAnsi="Arial" w:cs="Arial"/>
          <w:sz w:val="26"/>
          <w:szCs w:val="26"/>
          <w:lang w:val="es-419"/>
        </w:rPr>
        <w:t xml:space="preserve">El fallo fue impugnado por </w:t>
      </w:r>
      <w:r w:rsidRPr="007D6144">
        <w:rPr>
          <w:rFonts w:ascii="Arial" w:hAnsi="Arial" w:cs="Arial"/>
          <w:szCs w:val="26"/>
          <w:lang w:val="es-419"/>
        </w:rPr>
        <w:t>COLPENSIONES</w:t>
      </w:r>
      <w:r w:rsidRPr="007D6144">
        <w:rPr>
          <w:rFonts w:ascii="Arial" w:hAnsi="Arial" w:cs="Arial"/>
          <w:sz w:val="26"/>
          <w:szCs w:val="26"/>
          <w:lang w:val="es-419"/>
        </w:rPr>
        <w:t xml:space="preserve">, con los mismos argumentos expuestos en la respuesta dada a la </w:t>
      </w:r>
      <w:r w:rsidR="00C0522F" w:rsidRPr="007D6144">
        <w:rPr>
          <w:rFonts w:ascii="Arial" w:hAnsi="Arial" w:cs="Arial"/>
          <w:sz w:val="26"/>
          <w:szCs w:val="26"/>
          <w:lang w:val="es-419"/>
        </w:rPr>
        <w:t>demanda constitucional</w:t>
      </w:r>
      <w:r w:rsidRPr="007D6144">
        <w:rPr>
          <w:rFonts w:ascii="Arial" w:hAnsi="Arial" w:cs="Arial"/>
          <w:sz w:val="26"/>
          <w:szCs w:val="26"/>
          <w:lang w:val="es-419"/>
        </w:rPr>
        <w:t xml:space="preserve">. </w:t>
      </w:r>
      <w:r w:rsidR="00C0522F" w:rsidRPr="007D6144">
        <w:rPr>
          <w:rFonts w:ascii="Arial" w:hAnsi="Arial" w:cs="Arial"/>
          <w:sz w:val="26"/>
          <w:szCs w:val="26"/>
          <w:lang w:val="es-419"/>
        </w:rPr>
        <w:t>Hizo referencia además a los requisitos de procedencia de la acción de tutela, a las peticiones incompletas y al término para la revisión del estado de invalidez</w:t>
      </w:r>
      <w:r w:rsidRPr="007D6144">
        <w:rPr>
          <w:rFonts w:ascii="Arial" w:hAnsi="Arial" w:cs="Arial"/>
          <w:sz w:val="26"/>
          <w:szCs w:val="26"/>
          <w:lang w:val="es-419"/>
        </w:rPr>
        <w:t>. Solicitó se revoque el fallo y en su lugar se declare improceden</w:t>
      </w:r>
      <w:r w:rsidR="00C0522F" w:rsidRPr="007D6144">
        <w:rPr>
          <w:rFonts w:ascii="Arial" w:hAnsi="Arial" w:cs="Arial"/>
          <w:sz w:val="26"/>
          <w:szCs w:val="26"/>
          <w:lang w:val="es-419"/>
        </w:rPr>
        <w:t>te el amparo por existir</w:t>
      </w:r>
      <w:r w:rsidRPr="007D6144">
        <w:rPr>
          <w:rFonts w:ascii="Arial" w:hAnsi="Arial" w:cs="Arial"/>
          <w:sz w:val="26"/>
          <w:szCs w:val="26"/>
          <w:lang w:val="es-419"/>
        </w:rPr>
        <w:t xml:space="preserve"> otros mecanismos </w:t>
      </w:r>
      <w:r w:rsidR="00C0522F" w:rsidRPr="007D6144">
        <w:rPr>
          <w:rFonts w:ascii="Arial" w:hAnsi="Arial" w:cs="Arial"/>
          <w:sz w:val="26"/>
          <w:szCs w:val="26"/>
          <w:lang w:val="es-419"/>
        </w:rPr>
        <w:t>para la protección de los derechos invocados</w:t>
      </w:r>
      <w:r w:rsidRPr="007D6144">
        <w:rPr>
          <w:rFonts w:ascii="Arial" w:hAnsi="Arial" w:cs="Arial"/>
          <w:sz w:val="26"/>
          <w:szCs w:val="26"/>
          <w:lang w:val="es-419"/>
        </w:rPr>
        <w:t>.</w:t>
      </w:r>
      <w:r w:rsidR="00010D10" w:rsidRPr="007D6144">
        <w:rPr>
          <w:rFonts w:ascii="Arial" w:hAnsi="Arial" w:cs="Arial"/>
          <w:sz w:val="26"/>
          <w:szCs w:val="26"/>
          <w:lang w:val="es-419"/>
        </w:rPr>
        <w:t xml:space="preserve"> (fls. </w:t>
      </w:r>
      <w:r w:rsidR="009A2BCE" w:rsidRPr="007D6144">
        <w:rPr>
          <w:rFonts w:ascii="Arial" w:hAnsi="Arial" w:cs="Arial"/>
          <w:sz w:val="26"/>
          <w:szCs w:val="26"/>
          <w:lang w:val="es-419"/>
        </w:rPr>
        <w:t>44</w:t>
      </w:r>
      <w:r w:rsidR="00010D10" w:rsidRPr="007D6144">
        <w:rPr>
          <w:rFonts w:ascii="Arial" w:hAnsi="Arial" w:cs="Arial"/>
          <w:sz w:val="26"/>
          <w:szCs w:val="26"/>
          <w:lang w:val="es-419"/>
        </w:rPr>
        <w:t>-</w:t>
      </w:r>
      <w:r w:rsidR="009A2BCE" w:rsidRPr="007D6144">
        <w:rPr>
          <w:rFonts w:ascii="Arial" w:hAnsi="Arial" w:cs="Arial"/>
          <w:sz w:val="26"/>
          <w:szCs w:val="26"/>
          <w:lang w:val="es-419"/>
        </w:rPr>
        <w:t>49 id</w:t>
      </w:r>
      <w:r w:rsidR="00E05976" w:rsidRPr="007D6144">
        <w:rPr>
          <w:rFonts w:ascii="Arial" w:hAnsi="Arial" w:cs="Arial"/>
          <w:sz w:val="26"/>
          <w:szCs w:val="26"/>
          <w:lang w:val="es-419"/>
        </w:rPr>
        <w:t>.</w:t>
      </w:r>
      <w:r w:rsidR="00010D10" w:rsidRPr="007D6144">
        <w:rPr>
          <w:rFonts w:ascii="Arial" w:hAnsi="Arial" w:cs="Arial"/>
          <w:sz w:val="26"/>
          <w:szCs w:val="26"/>
          <w:lang w:val="es-419"/>
        </w:rPr>
        <w:t>).</w:t>
      </w:r>
    </w:p>
    <w:p w:rsidR="000A75D4" w:rsidRPr="007D6144" w:rsidRDefault="000A75D4" w:rsidP="001E3095">
      <w:pPr>
        <w:pStyle w:val="Sinespaciado1"/>
        <w:spacing w:line="288" w:lineRule="auto"/>
        <w:ind w:firstLine="2835"/>
        <w:jc w:val="both"/>
        <w:rPr>
          <w:rFonts w:ascii="Arial" w:hAnsi="Arial" w:cs="Arial"/>
          <w:sz w:val="24"/>
          <w:szCs w:val="26"/>
          <w:lang w:val="es-419"/>
        </w:rPr>
      </w:pPr>
    </w:p>
    <w:p w:rsidR="00204521" w:rsidRPr="007D6144" w:rsidRDefault="008F667E" w:rsidP="001E3095">
      <w:pPr>
        <w:pStyle w:val="Sinespaciado1"/>
        <w:spacing w:line="288" w:lineRule="auto"/>
        <w:ind w:firstLine="2835"/>
        <w:rPr>
          <w:rFonts w:ascii="Arial" w:hAnsi="Arial" w:cs="Arial"/>
          <w:b/>
          <w:spacing w:val="-3"/>
          <w:szCs w:val="26"/>
          <w:lang w:val="es-419"/>
        </w:rPr>
      </w:pPr>
      <w:r w:rsidRPr="007D6144">
        <w:rPr>
          <w:rFonts w:ascii="Arial" w:hAnsi="Arial" w:cs="Arial"/>
          <w:b/>
          <w:spacing w:val="-3"/>
          <w:szCs w:val="26"/>
          <w:lang w:val="es-419"/>
        </w:rPr>
        <w:t>V</w:t>
      </w:r>
      <w:r w:rsidR="00204521" w:rsidRPr="007D6144">
        <w:rPr>
          <w:rFonts w:ascii="Arial" w:hAnsi="Arial" w:cs="Arial"/>
          <w:b/>
          <w:spacing w:val="-3"/>
          <w:szCs w:val="26"/>
          <w:lang w:val="es-419"/>
        </w:rPr>
        <w:t>. C</w:t>
      </w:r>
      <w:r w:rsidR="00B0570C" w:rsidRPr="007D6144">
        <w:rPr>
          <w:rFonts w:ascii="Arial" w:hAnsi="Arial" w:cs="Arial"/>
          <w:b/>
          <w:spacing w:val="-3"/>
          <w:szCs w:val="26"/>
          <w:lang w:val="es-419"/>
        </w:rPr>
        <w:t>ONSIDERACIONES</w:t>
      </w:r>
    </w:p>
    <w:p w:rsidR="00204521" w:rsidRPr="007D6144" w:rsidRDefault="00204521" w:rsidP="001E3095">
      <w:pPr>
        <w:pStyle w:val="Sinespaciado1"/>
        <w:spacing w:line="288" w:lineRule="auto"/>
        <w:ind w:firstLine="2835"/>
        <w:jc w:val="both"/>
        <w:rPr>
          <w:rFonts w:ascii="Arial" w:hAnsi="Arial" w:cs="Arial"/>
          <w:spacing w:val="-3"/>
          <w:sz w:val="24"/>
          <w:szCs w:val="26"/>
          <w:lang w:val="es-419"/>
        </w:rPr>
      </w:pPr>
    </w:p>
    <w:p w:rsidR="0092719E" w:rsidRPr="007D6144" w:rsidRDefault="00204521" w:rsidP="001E3095">
      <w:pPr>
        <w:pStyle w:val="Sinespaciado1"/>
        <w:spacing w:line="288" w:lineRule="auto"/>
        <w:ind w:firstLine="2835"/>
        <w:jc w:val="both"/>
        <w:rPr>
          <w:rFonts w:ascii="Arial" w:hAnsi="Arial" w:cs="Arial"/>
          <w:sz w:val="26"/>
          <w:szCs w:val="26"/>
          <w:lang w:val="es-419"/>
        </w:rPr>
      </w:pPr>
      <w:r w:rsidRPr="007D6144">
        <w:rPr>
          <w:rFonts w:ascii="Arial" w:hAnsi="Arial" w:cs="Arial"/>
          <w:sz w:val="26"/>
          <w:szCs w:val="26"/>
          <w:lang w:val="es-419"/>
        </w:rPr>
        <w:t>1. Esta Corporación es competente para conocer de la impugnación, toda vez que es el superior funcional de la autoridad judicial que profirió el fallo atacado.</w:t>
      </w:r>
    </w:p>
    <w:p w:rsidR="0092719E" w:rsidRPr="007D6144" w:rsidRDefault="0092719E" w:rsidP="001E3095">
      <w:pPr>
        <w:pStyle w:val="Sinespaciado1"/>
        <w:spacing w:line="288" w:lineRule="auto"/>
        <w:ind w:firstLine="2835"/>
        <w:jc w:val="both"/>
        <w:rPr>
          <w:rFonts w:ascii="Arial" w:hAnsi="Arial" w:cs="Arial"/>
          <w:sz w:val="16"/>
          <w:szCs w:val="26"/>
          <w:lang w:val="es-419"/>
        </w:rPr>
      </w:pPr>
    </w:p>
    <w:p w:rsidR="0092719E" w:rsidRPr="007D6144" w:rsidRDefault="00204521" w:rsidP="001E3095">
      <w:pPr>
        <w:pStyle w:val="Sinespaciado1"/>
        <w:spacing w:line="288" w:lineRule="auto"/>
        <w:ind w:firstLine="2835"/>
        <w:jc w:val="both"/>
        <w:rPr>
          <w:rFonts w:ascii="Arial" w:hAnsi="Arial" w:cs="Arial"/>
          <w:sz w:val="26"/>
          <w:szCs w:val="26"/>
          <w:lang w:val="es-419"/>
        </w:rPr>
      </w:pPr>
      <w:r w:rsidRPr="007D6144">
        <w:rPr>
          <w:rFonts w:ascii="Arial" w:hAnsi="Arial" w:cs="Arial"/>
          <w:sz w:val="26"/>
          <w:szCs w:val="26"/>
          <w:lang w:val="es-419"/>
        </w:rPr>
        <w:t xml:space="preserve">2. De conformidad con lo expuesto en el acápite de antecedentes, la decisión adoptada en primera instancia y la impugnación, corresponde a la Sala resolver si </w:t>
      </w:r>
      <w:r w:rsidRPr="007D6144">
        <w:rPr>
          <w:rFonts w:ascii="Arial" w:hAnsi="Arial" w:cs="Arial"/>
          <w:szCs w:val="26"/>
          <w:lang w:val="es-419"/>
        </w:rPr>
        <w:t>COLPENSIONES</w:t>
      </w:r>
      <w:r w:rsidRPr="007D6144">
        <w:rPr>
          <w:rFonts w:ascii="Arial" w:hAnsi="Arial" w:cs="Arial"/>
          <w:sz w:val="26"/>
          <w:szCs w:val="26"/>
          <w:lang w:val="es-419"/>
        </w:rPr>
        <w:t xml:space="preserve"> vulneró los derechos invocados por </w:t>
      </w:r>
      <w:r w:rsidR="000D7331" w:rsidRPr="007D6144">
        <w:rPr>
          <w:rFonts w:ascii="Arial" w:hAnsi="Arial" w:cs="Arial"/>
          <w:sz w:val="26"/>
          <w:szCs w:val="26"/>
          <w:lang w:val="es-419"/>
        </w:rPr>
        <w:t>e</w:t>
      </w:r>
      <w:r w:rsidRPr="007D6144">
        <w:rPr>
          <w:rFonts w:ascii="Arial" w:hAnsi="Arial" w:cs="Arial"/>
          <w:sz w:val="26"/>
          <w:szCs w:val="26"/>
          <w:lang w:val="es-419"/>
        </w:rPr>
        <w:t xml:space="preserve">l accionante, al negar la pensión de </w:t>
      </w:r>
      <w:r w:rsidR="009D75DA" w:rsidRPr="007D6144">
        <w:rPr>
          <w:rFonts w:ascii="Arial" w:hAnsi="Arial" w:cs="Arial"/>
          <w:sz w:val="26"/>
          <w:szCs w:val="26"/>
          <w:lang w:val="es-419"/>
        </w:rPr>
        <w:t>invalid</w:t>
      </w:r>
      <w:r w:rsidRPr="007D6144">
        <w:rPr>
          <w:rFonts w:ascii="Arial" w:hAnsi="Arial" w:cs="Arial"/>
          <w:sz w:val="26"/>
          <w:szCs w:val="26"/>
          <w:lang w:val="es-419"/>
        </w:rPr>
        <w:t xml:space="preserve">ez solicitada </w:t>
      </w:r>
      <w:r w:rsidR="00AF1970" w:rsidRPr="007D6144">
        <w:rPr>
          <w:rFonts w:ascii="Arial" w:hAnsi="Arial" w:cs="Arial"/>
          <w:sz w:val="26"/>
          <w:szCs w:val="26"/>
          <w:lang w:val="es-419"/>
        </w:rPr>
        <w:t xml:space="preserve">por ausencia del cumplimiento de los requisitos para ello y no aplicar al caso concreto </w:t>
      </w:r>
      <w:r w:rsidR="008B7D7A" w:rsidRPr="007D6144">
        <w:rPr>
          <w:rFonts w:ascii="Arial" w:hAnsi="Arial" w:cs="Arial"/>
          <w:sz w:val="26"/>
          <w:szCs w:val="26"/>
          <w:lang w:val="es-419"/>
        </w:rPr>
        <w:t>el principio de la condición más beneficiosa</w:t>
      </w:r>
      <w:r w:rsidRPr="007D6144">
        <w:rPr>
          <w:rFonts w:ascii="Arial" w:hAnsi="Arial" w:cs="Arial"/>
          <w:sz w:val="26"/>
          <w:szCs w:val="26"/>
          <w:lang w:val="es-419"/>
        </w:rPr>
        <w:t>.</w:t>
      </w:r>
    </w:p>
    <w:p w:rsidR="0092719E" w:rsidRPr="007D6144" w:rsidRDefault="0092719E" w:rsidP="001E3095">
      <w:pPr>
        <w:pStyle w:val="Sinespaciado1"/>
        <w:spacing w:line="288" w:lineRule="auto"/>
        <w:ind w:firstLine="2835"/>
        <w:jc w:val="both"/>
        <w:rPr>
          <w:rFonts w:ascii="Arial" w:hAnsi="Arial" w:cs="Arial"/>
          <w:sz w:val="18"/>
          <w:szCs w:val="26"/>
          <w:lang w:val="es-419"/>
        </w:rPr>
      </w:pPr>
    </w:p>
    <w:p w:rsidR="0092719E" w:rsidRPr="007D6144" w:rsidRDefault="00204521" w:rsidP="001E3095">
      <w:pPr>
        <w:pStyle w:val="Sinespaciado1"/>
        <w:spacing w:line="288" w:lineRule="auto"/>
        <w:ind w:firstLine="2835"/>
        <w:jc w:val="both"/>
        <w:rPr>
          <w:rFonts w:ascii="Arial" w:hAnsi="Arial" w:cs="Arial"/>
          <w:sz w:val="26"/>
          <w:szCs w:val="26"/>
          <w:lang w:val="es-419"/>
        </w:rPr>
      </w:pPr>
      <w:r w:rsidRPr="007D6144">
        <w:rPr>
          <w:rFonts w:ascii="Arial" w:hAnsi="Arial" w:cs="Arial"/>
          <w:sz w:val="26"/>
          <w:szCs w:val="26"/>
          <w:lang w:val="es-419"/>
        </w:rPr>
        <w:t>3.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w:t>
      </w:r>
      <w:r w:rsidRPr="007D6144">
        <w:rPr>
          <w:rFonts w:ascii="Arial" w:hAnsi="Arial" w:cs="Arial"/>
          <w:szCs w:val="26"/>
          <w:lang w:val="es-419"/>
        </w:rPr>
        <w:t>el afectado no disponga de otro medio de defensa judicial, salvo que aquélla se utilice como mecanismo transitorio para evitar un perjuicio irremediable</w:t>
      </w:r>
      <w:r w:rsidRPr="007D6144">
        <w:rPr>
          <w:rFonts w:ascii="Arial" w:hAnsi="Arial" w:cs="Arial"/>
          <w:sz w:val="26"/>
          <w:szCs w:val="26"/>
          <w:lang w:val="es-419"/>
        </w:rPr>
        <w:t>”.</w:t>
      </w:r>
    </w:p>
    <w:p w:rsidR="0092719E" w:rsidRPr="007D6144" w:rsidRDefault="0092719E" w:rsidP="001E3095">
      <w:pPr>
        <w:pStyle w:val="Sinespaciado1"/>
        <w:spacing w:line="288" w:lineRule="auto"/>
        <w:ind w:firstLine="2835"/>
        <w:jc w:val="both"/>
        <w:rPr>
          <w:rFonts w:ascii="Arial" w:hAnsi="Arial" w:cs="Arial"/>
          <w:sz w:val="16"/>
          <w:szCs w:val="26"/>
          <w:lang w:val="es-419"/>
        </w:rPr>
      </w:pPr>
    </w:p>
    <w:p w:rsidR="0092719E" w:rsidRPr="007D6144" w:rsidRDefault="00204521" w:rsidP="001E3095">
      <w:pPr>
        <w:pStyle w:val="Sinespaciado1"/>
        <w:spacing w:line="288" w:lineRule="auto"/>
        <w:ind w:firstLine="2835"/>
        <w:jc w:val="both"/>
        <w:rPr>
          <w:rFonts w:ascii="Arial" w:hAnsi="Arial" w:cs="Arial"/>
          <w:sz w:val="26"/>
          <w:szCs w:val="26"/>
          <w:lang w:val="es-419"/>
        </w:rPr>
      </w:pPr>
      <w:r w:rsidRPr="007D6144">
        <w:rPr>
          <w:rFonts w:ascii="Arial" w:hAnsi="Arial" w:cs="Arial"/>
          <w:spacing w:val="-3"/>
          <w:sz w:val="26"/>
          <w:szCs w:val="26"/>
          <w:lang w:val="es-419"/>
        </w:rPr>
        <w:t xml:space="preserve">4. Este mecanismo de protección es de carácter residual y subsidiario porque solo procede cuando el afectado no disponga de otro medio judicial de salvaguarda, salvo que se utilice como mecanismo transitorio para evitar un perjuicio irremediable. </w:t>
      </w:r>
      <w:r w:rsidRPr="007D6144">
        <w:rPr>
          <w:rFonts w:ascii="Arial" w:hAnsi="Arial" w:cs="Arial"/>
          <w:sz w:val="26"/>
          <w:szCs w:val="26"/>
          <w:lang w:val="es-419"/>
        </w:rPr>
        <w:t>En ese entendido, nuestra Corte Constitucional estableció que: (i) La subsidiariedad o residualidad, y (ii) La inmediatez, son exigencias generales de procedencia de la acción, condiciones indispensables para el conocimiento de fondo de las solicitudes de protección de derechos fundamentales.</w:t>
      </w:r>
    </w:p>
    <w:p w:rsidR="0092719E" w:rsidRPr="007D6144" w:rsidRDefault="0092719E" w:rsidP="001E3095">
      <w:pPr>
        <w:pStyle w:val="Sinespaciado1"/>
        <w:spacing w:line="288" w:lineRule="auto"/>
        <w:ind w:firstLine="2835"/>
        <w:jc w:val="both"/>
        <w:rPr>
          <w:rFonts w:ascii="Arial" w:hAnsi="Arial" w:cs="Arial"/>
          <w:sz w:val="16"/>
          <w:szCs w:val="26"/>
          <w:lang w:val="es-419"/>
        </w:rPr>
      </w:pPr>
    </w:p>
    <w:p w:rsidR="0092719E" w:rsidRPr="007D6144" w:rsidRDefault="00D15325" w:rsidP="001E3095">
      <w:pPr>
        <w:pStyle w:val="Sinespaciado1"/>
        <w:spacing w:line="288" w:lineRule="auto"/>
        <w:ind w:firstLine="2835"/>
        <w:jc w:val="both"/>
        <w:rPr>
          <w:rFonts w:ascii="Arial" w:hAnsi="Arial" w:cs="Arial"/>
          <w:sz w:val="26"/>
          <w:szCs w:val="26"/>
          <w:lang w:val="es-419"/>
        </w:rPr>
      </w:pPr>
      <w:r w:rsidRPr="007D6144">
        <w:rPr>
          <w:rFonts w:ascii="Arial" w:hAnsi="Arial" w:cs="Arial"/>
          <w:sz w:val="26"/>
          <w:szCs w:val="26"/>
          <w:lang w:val="es-419"/>
        </w:rPr>
        <w:t>R</w:t>
      </w:r>
      <w:r w:rsidR="00204521" w:rsidRPr="007D6144">
        <w:rPr>
          <w:rFonts w:ascii="Arial" w:hAnsi="Arial" w:cs="Arial"/>
          <w:sz w:val="26"/>
          <w:szCs w:val="26"/>
          <w:lang w:val="es-419"/>
        </w:rPr>
        <w:t>especto a la residualidad existen al menos dos excepciones a esa regla general: (i) Cuando la persona afectada no tiene un mecanismo distinto y eficaz a la acción de tutela para defender sus derechos porque no está legitimada para impugnar los actos ad</w:t>
      </w:r>
      <w:r w:rsidR="00936F45" w:rsidRPr="007D6144">
        <w:rPr>
          <w:rFonts w:ascii="Arial" w:hAnsi="Arial" w:cs="Arial"/>
          <w:sz w:val="26"/>
          <w:szCs w:val="26"/>
          <w:lang w:val="es-419"/>
        </w:rPr>
        <w:t xml:space="preserve">ministrativos que los vulneran </w:t>
      </w:r>
      <w:r w:rsidR="00204521" w:rsidRPr="007D6144">
        <w:rPr>
          <w:rFonts w:ascii="Arial" w:hAnsi="Arial" w:cs="Arial"/>
          <w:sz w:val="26"/>
          <w:szCs w:val="26"/>
          <w:lang w:val="es-419"/>
        </w:rPr>
        <w:t xml:space="preserve">o porque la cuestión debatida es eminentemente constitucional, y (ii) </w:t>
      </w:r>
      <w:r w:rsidR="00204521" w:rsidRPr="007D6144">
        <w:rPr>
          <w:rFonts w:ascii="Arial" w:hAnsi="Arial" w:cs="Arial"/>
          <w:sz w:val="26"/>
          <w:szCs w:val="26"/>
          <w:lang w:val="es-419"/>
        </w:rPr>
        <w:lastRenderedPageBreak/>
        <w:t xml:space="preserve">cuando se trata de evitar la ocurrencia de un perjuicio irremediable </w:t>
      </w:r>
      <w:r w:rsidR="006130A7" w:rsidRPr="007D6144">
        <w:rPr>
          <w:rFonts w:ascii="Arial" w:hAnsi="Arial" w:cs="Arial"/>
          <w:sz w:val="26"/>
          <w:szCs w:val="26"/>
          <w:lang w:val="es-419"/>
        </w:rPr>
        <w:t>y/o</w:t>
      </w:r>
      <w:r w:rsidR="00204521" w:rsidRPr="007D6144">
        <w:rPr>
          <w:rFonts w:ascii="Arial" w:hAnsi="Arial" w:cs="Arial"/>
          <w:sz w:val="26"/>
          <w:szCs w:val="26"/>
          <w:lang w:val="es-419"/>
        </w:rPr>
        <w:t xml:space="preserve"> se la quiera usar como mecanismo transitorio (Artículo 86 </w:t>
      </w:r>
      <w:r w:rsidR="00204521" w:rsidRPr="007D6144">
        <w:rPr>
          <w:rFonts w:ascii="Arial" w:hAnsi="Arial" w:cs="Arial"/>
          <w:sz w:val="24"/>
          <w:szCs w:val="26"/>
          <w:lang w:val="es-419"/>
        </w:rPr>
        <w:t>CP</w:t>
      </w:r>
      <w:r w:rsidR="00204521" w:rsidRPr="007D6144">
        <w:rPr>
          <w:rFonts w:ascii="Arial" w:hAnsi="Arial" w:cs="Arial"/>
          <w:sz w:val="26"/>
          <w:szCs w:val="26"/>
          <w:lang w:val="es-419"/>
        </w:rPr>
        <w:t>).</w:t>
      </w:r>
    </w:p>
    <w:p w:rsidR="0092719E" w:rsidRPr="007D6144" w:rsidRDefault="0092719E" w:rsidP="001E3095">
      <w:pPr>
        <w:pStyle w:val="Sinespaciado1"/>
        <w:spacing w:line="288" w:lineRule="auto"/>
        <w:ind w:firstLine="2835"/>
        <w:jc w:val="both"/>
        <w:rPr>
          <w:rFonts w:ascii="Arial" w:hAnsi="Arial" w:cs="Arial"/>
          <w:sz w:val="16"/>
          <w:szCs w:val="26"/>
          <w:lang w:val="es-419"/>
        </w:rPr>
      </w:pPr>
    </w:p>
    <w:p w:rsidR="0092719E" w:rsidRPr="007D6144" w:rsidRDefault="00204521" w:rsidP="001E3095">
      <w:pPr>
        <w:pStyle w:val="Sinespaciado1"/>
        <w:spacing w:line="288" w:lineRule="auto"/>
        <w:ind w:firstLine="2835"/>
        <w:jc w:val="both"/>
        <w:rPr>
          <w:rFonts w:ascii="Arial" w:hAnsi="Arial" w:cs="Arial"/>
          <w:sz w:val="26"/>
          <w:szCs w:val="26"/>
          <w:lang w:val="es-419"/>
        </w:rPr>
      </w:pPr>
      <w:r w:rsidRPr="007D6144">
        <w:rPr>
          <w:rFonts w:ascii="Arial" w:hAnsi="Arial" w:cs="Arial"/>
          <w:sz w:val="26"/>
          <w:szCs w:val="26"/>
          <w:lang w:val="es-419"/>
        </w:rPr>
        <w:t xml:space="preserve">5. En tal sentido, la jurisprudencia constitucional da cuenta que la naturaleza de la acción de tutela, impide reclamaciones relacionadas con el reconocimiento de pensiones, puesto que la competencia prevalente para ese tipo de conflictos </w:t>
      </w:r>
      <w:r w:rsidR="005F0625" w:rsidRPr="007D6144">
        <w:rPr>
          <w:rFonts w:ascii="Arial" w:hAnsi="Arial" w:cs="Arial"/>
          <w:sz w:val="26"/>
          <w:szCs w:val="26"/>
          <w:lang w:val="es-419"/>
        </w:rPr>
        <w:t>de</w:t>
      </w:r>
      <w:r w:rsidRPr="007D6144">
        <w:rPr>
          <w:rFonts w:ascii="Arial" w:hAnsi="Arial" w:cs="Arial"/>
          <w:sz w:val="26"/>
          <w:szCs w:val="26"/>
          <w:lang w:val="es-419"/>
        </w:rPr>
        <w:t xml:space="preserve"> la jurisdicción ordinaria laboral</w:t>
      </w:r>
      <w:r w:rsidR="005F0625" w:rsidRPr="007D6144">
        <w:rPr>
          <w:rFonts w:ascii="Arial" w:hAnsi="Arial" w:cs="Arial"/>
          <w:sz w:val="26"/>
          <w:szCs w:val="26"/>
          <w:lang w:val="es-419"/>
        </w:rPr>
        <w:t xml:space="preserve"> o contencioso administrativo</w:t>
      </w:r>
      <w:r w:rsidRPr="007D6144">
        <w:rPr>
          <w:rFonts w:ascii="Arial" w:hAnsi="Arial" w:cs="Arial"/>
          <w:sz w:val="26"/>
          <w:szCs w:val="26"/>
          <w:lang w:val="es-419"/>
        </w:rPr>
        <w:t>. Sin embargo, de manera excepcional, ha señalado, que en algunos casos muy específicos cuando se reclama pensión de vejez, sobrevivientes o invalidez, se ha verificado que se reúnen unas condiciones especiales que hacen viable esa tutela de los derechos fundamentales.</w:t>
      </w:r>
    </w:p>
    <w:p w:rsidR="0092719E" w:rsidRPr="007D6144" w:rsidRDefault="0092719E" w:rsidP="001E3095">
      <w:pPr>
        <w:pStyle w:val="Sinespaciado1"/>
        <w:spacing w:line="288" w:lineRule="auto"/>
        <w:ind w:firstLine="2835"/>
        <w:jc w:val="both"/>
        <w:rPr>
          <w:rFonts w:ascii="Arial" w:hAnsi="Arial" w:cs="Arial"/>
          <w:sz w:val="16"/>
          <w:szCs w:val="26"/>
          <w:lang w:val="es-419"/>
        </w:rPr>
      </w:pPr>
    </w:p>
    <w:p w:rsidR="0092719E" w:rsidRPr="007D6144" w:rsidRDefault="00204521" w:rsidP="001E3095">
      <w:pPr>
        <w:pStyle w:val="Sinespaciado1"/>
        <w:spacing w:line="288" w:lineRule="auto"/>
        <w:ind w:firstLine="2835"/>
        <w:jc w:val="both"/>
        <w:rPr>
          <w:rFonts w:ascii="Arial" w:hAnsi="Arial" w:cs="Arial"/>
          <w:spacing w:val="-3"/>
          <w:sz w:val="26"/>
          <w:szCs w:val="26"/>
          <w:lang w:val="es-419"/>
        </w:rPr>
      </w:pPr>
      <w:r w:rsidRPr="007D6144">
        <w:rPr>
          <w:rFonts w:ascii="Arial" w:hAnsi="Arial" w:cs="Arial"/>
          <w:spacing w:val="-3"/>
          <w:sz w:val="26"/>
          <w:szCs w:val="26"/>
          <w:lang w:val="es-419"/>
        </w:rPr>
        <w:t xml:space="preserve">Ha precisado que, aunque en principio la existencia de otros medios de defensa judicial hace improcedente la acción de tutela, la sola </w:t>
      </w:r>
      <w:r w:rsidR="008E58A2" w:rsidRPr="007D6144">
        <w:rPr>
          <w:rFonts w:ascii="Arial" w:hAnsi="Arial" w:cs="Arial"/>
          <w:spacing w:val="-3"/>
          <w:sz w:val="26"/>
          <w:szCs w:val="26"/>
          <w:lang w:val="es-419"/>
        </w:rPr>
        <w:t>presencia</w:t>
      </w:r>
      <w:r w:rsidRPr="007D6144">
        <w:rPr>
          <w:rFonts w:ascii="Arial" w:hAnsi="Arial" w:cs="Arial"/>
          <w:spacing w:val="-3"/>
          <w:sz w:val="26"/>
          <w:szCs w:val="26"/>
          <w:lang w:val="es-419"/>
        </w:rPr>
        <w:t xml:space="preserve"> formal de uno de estos mecanismos no implica per se que ella deba ser denegada. En realidad, para poder determinar cuál es el medio adecuado de protección, se hace imprescindible que el juez constitucional entre a verificar si, cumplidos ciertos condicionamientos, las acciones disponibles protegen eficazmente los derechos de quien interpone la acción o si, por el contrario, los mecanismos ordinarios carecen de tales características, evento en el cual el juez puede otorgar el amparo.</w:t>
      </w:r>
    </w:p>
    <w:p w:rsidR="0092719E" w:rsidRPr="007D6144" w:rsidRDefault="0092719E" w:rsidP="001E3095">
      <w:pPr>
        <w:pStyle w:val="Sinespaciado1"/>
        <w:spacing w:line="288" w:lineRule="auto"/>
        <w:ind w:firstLine="2835"/>
        <w:jc w:val="both"/>
        <w:rPr>
          <w:rFonts w:ascii="Arial" w:hAnsi="Arial" w:cs="Arial"/>
          <w:spacing w:val="-3"/>
          <w:sz w:val="16"/>
          <w:szCs w:val="26"/>
          <w:lang w:val="es-419"/>
        </w:rPr>
      </w:pPr>
    </w:p>
    <w:p w:rsidR="0092719E" w:rsidRPr="007D6144" w:rsidRDefault="00204521" w:rsidP="001E3095">
      <w:pPr>
        <w:pStyle w:val="Sinespaciado1"/>
        <w:spacing w:line="288" w:lineRule="auto"/>
        <w:ind w:firstLine="2835"/>
        <w:jc w:val="both"/>
        <w:rPr>
          <w:rFonts w:ascii="Arial" w:hAnsi="Arial" w:cs="Arial"/>
          <w:sz w:val="26"/>
          <w:szCs w:val="26"/>
          <w:lang w:val="es-419"/>
        </w:rPr>
      </w:pPr>
      <w:r w:rsidRPr="007D6144">
        <w:rPr>
          <w:rFonts w:ascii="Arial" w:hAnsi="Arial" w:cs="Arial"/>
          <w:spacing w:val="-3"/>
          <w:sz w:val="26"/>
          <w:szCs w:val="26"/>
          <w:lang w:val="es-419"/>
        </w:rPr>
        <w:t>De acuerdo con esta jurisprudencia constitucional, puede sostenerse que para que proceda el reconocimiento, reajuste o pago de prestaciones pensionales en sede de tutela, el juez constitucional debe tener en cuenta que</w:t>
      </w:r>
      <w:r w:rsidR="00AE2CF3" w:rsidRPr="007D6144">
        <w:rPr>
          <w:rFonts w:ascii="Arial" w:hAnsi="Arial" w:cs="Arial"/>
          <w:spacing w:val="-3"/>
          <w:sz w:val="26"/>
          <w:szCs w:val="26"/>
          <w:lang w:val="es-419"/>
        </w:rPr>
        <w:t xml:space="preserve"> </w:t>
      </w:r>
      <w:r w:rsidR="008F051F" w:rsidRPr="007D6144">
        <w:rPr>
          <w:rFonts w:ascii="Arial" w:hAnsi="Arial" w:cs="Arial"/>
          <w:spacing w:val="-3"/>
          <w:sz w:val="26"/>
          <w:szCs w:val="26"/>
          <w:lang w:val="es-419"/>
        </w:rPr>
        <w:t>“</w:t>
      </w:r>
      <w:r w:rsidR="00400558" w:rsidRPr="007D6144">
        <w:rPr>
          <w:rFonts w:ascii="Arial" w:hAnsi="Arial" w:cs="Arial"/>
          <w:i/>
          <w:lang w:val="es-419"/>
        </w:rPr>
        <w:t>(i) de su protección dependa la eficacia de derechos fundamentales de aplicación inmediata como la vida, la dignidad humana o el mínimo vital (</w:t>
      </w:r>
      <w:r w:rsidR="00400558" w:rsidRPr="007D6144">
        <w:rPr>
          <w:rFonts w:ascii="Arial" w:hAnsi="Arial" w:cs="Arial"/>
          <w:i/>
          <w:iCs/>
          <w:lang w:val="es-419"/>
        </w:rPr>
        <w:t>criterio de conexidad)</w:t>
      </w:r>
      <w:r w:rsidR="00400558" w:rsidRPr="007D6144">
        <w:rPr>
          <w:rFonts w:ascii="Arial" w:hAnsi="Arial" w:cs="Arial"/>
          <w:i/>
          <w:lang w:val="es-419"/>
        </w:rPr>
        <w:t>.</w:t>
      </w:r>
      <w:r w:rsidR="00400558" w:rsidRPr="007D6144">
        <w:rPr>
          <w:rFonts w:ascii="Arial" w:hAnsi="Arial" w:cs="Arial"/>
          <w:i/>
          <w:vertAlign w:val="superscript"/>
          <w:lang w:val="es-419"/>
        </w:rPr>
        <w:footnoteReference w:id="1"/>
      </w:r>
      <w:r w:rsidR="00400558" w:rsidRPr="007D6144">
        <w:rPr>
          <w:rFonts w:ascii="Arial" w:hAnsi="Arial" w:cs="Arial"/>
          <w:i/>
          <w:lang w:val="es-419"/>
        </w:rPr>
        <w:t xml:space="preserve"> (ii) se trate de sujetos de especial protección constitucional (iii) cuando existiendo otro medio de defensa el mismo no resulte idóneo, ni eficaz para garantizar la protección de los derechos fundamentales del peticionario, evento en el que la tutela procede como mecanismo principal y definitivo de defensa, ante la imposibilidad material de solicitar una protección real y cierta por otra vía y (iv) cuando se promueva como mecanismo transitorio para evitar un perjuicio irremediable.</w:t>
      </w:r>
      <w:r w:rsidR="00400558" w:rsidRPr="007D6144">
        <w:rPr>
          <w:rFonts w:ascii="Arial" w:hAnsi="Arial" w:cs="Arial"/>
          <w:i/>
          <w:vertAlign w:val="superscript"/>
          <w:lang w:val="es-419"/>
        </w:rPr>
        <w:t xml:space="preserve"> </w:t>
      </w:r>
      <w:r w:rsidR="00400558" w:rsidRPr="007D6144">
        <w:rPr>
          <w:rFonts w:ascii="Arial" w:hAnsi="Arial" w:cs="Arial"/>
          <w:i/>
          <w:vertAlign w:val="superscript"/>
          <w:lang w:val="es-419"/>
        </w:rPr>
        <w:footnoteReference w:id="2"/>
      </w:r>
      <w:r w:rsidR="008F051F" w:rsidRPr="007D6144">
        <w:rPr>
          <w:rFonts w:ascii="Arial" w:hAnsi="Arial" w:cs="Arial"/>
          <w:i/>
          <w:sz w:val="26"/>
          <w:szCs w:val="26"/>
          <w:lang w:val="es-419"/>
        </w:rPr>
        <w:t>”.</w:t>
      </w:r>
    </w:p>
    <w:p w:rsidR="003E0CC5" w:rsidRPr="007D6144" w:rsidRDefault="003E0CC5" w:rsidP="001E3095">
      <w:pPr>
        <w:pStyle w:val="Sinespaciado1"/>
        <w:spacing w:line="288" w:lineRule="auto"/>
        <w:ind w:firstLine="2835"/>
        <w:jc w:val="both"/>
        <w:rPr>
          <w:rFonts w:ascii="Arial" w:hAnsi="Arial" w:cs="Arial"/>
          <w:sz w:val="24"/>
          <w:szCs w:val="24"/>
          <w:lang w:val="es-419"/>
        </w:rPr>
      </w:pPr>
    </w:p>
    <w:p w:rsidR="0092719E" w:rsidRPr="007D6144" w:rsidRDefault="00204521" w:rsidP="001E3095">
      <w:pPr>
        <w:pStyle w:val="Sinespaciado1"/>
        <w:spacing w:line="288" w:lineRule="auto"/>
        <w:ind w:firstLine="2835"/>
        <w:jc w:val="both"/>
        <w:rPr>
          <w:rFonts w:ascii="Arial" w:hAnsi="Arial" w:cs="Arial"/>
          <w:b/>
          <w:szCs w:val="26"/>
          <w:lang w:val="es-419"/>
        </w:rPr>
      </w:pPr>
      <w:r w:rsidRPr="007D6144">
        <w:rPr>
          <w:rFonts w:ascii="Arial" w:hAnsi="Arial" w:cs="Arial"/>
          <w:b/>
          <w:spacing w:val="-3"/>
          <w:szCs w:val="26"/>
          <w:lang w:val="es-419"/>
        </w:rPr>
        <w:t>VI. E</w:t>
      </w:r>
      <w:r w:rsidR="00B0570C" w:rsidRPr="007D6144">
        <w:rPr>
          <w:rFonts w:ascii="Arial" w:hAnsi="Arial" w:cs="Arial"/>
          <w:b/>
          <w:spacing w:val="-3"/>
          <w:szCs w:val="26"/>
          <w:lang w:val="es-419"/>
        </w:rPr>
        <w:t>L CASO CONCRETO</w:t>
      </w:r>
    </w:p>
    <w:p w:rsidR="0092719E" w:rsidRPr="007D6144" w:rsidRDefault="0092719E" w:rsidP="001E3095">
      <w:pPr>
        <w:pStyle w:val="Sinespaciado1"/>
        <w:spacing w:line="288" w:lineRule="auto"/>
        <w:ind w:firstLine="2835"/>
        <w:jc w:val="both"/>
        <w:rPr>
          <w:rFonts w:ascii="Arial" w:hAnsi="Arial" w:cs="Arial"/>
          <w:sz w:val="24"/>
          <w:szCs w:val="26"/>
          <w:lang w:val="es-419"/>
        </w:rPr>
      </w:pPr>
    </w:p>
    <w:p w:rsidR="0092719E" w:rsidRPr="007D6144" w:rsidRDefault="00204521" w:rsidP="001E3095">
      <w:pPr>
        <w:pStyle w:val="Sinespaciado1"/>
        <w:tabs>
          <w:tab w:val="left" w:pos="5670"/>
        </w:tabs>
        <w:spacing w:line="288" w:lineRule="auto"/>
        <w:ind w:firstLine="2835"/>
        <w:jc w:val="both"/>
        <w:rPr>
          <w:rFonts w:ascii="Arial" w:hAnsi="Arial" w:cs="Arial"/>
          <w:spacing w:val="-3"/>
          <w:sz w:val="26"/>
          <w:szCs w:val="26"/>
          <w:lang w:val="es-419"/>
        </w:rPr>
      </w:pPr>
      <w:r w:rsidRPr="007D6144">
        <w:rPr>
          <w:rFonts w:ascii="Arial" w:hAnsi="Arial" w:cs="Arial"/>
          <w:spacing w:val="-3"/>
          <w:sz w:val="26"/>
          <w:szCs w:val="26"/>
          <w:lang w:val="es-419"/>
        </w:rPr>
        <w:t xml:space="preserve">1. Se recuerda que, en el presente caso, </w:t>
      </w:r>
      <w:r w:rsidR="000D7331" w:rsidRPr="007D6144">
        <w:rPr>
          <w:rFonts w:ascii="Arial" w:hAnsi="Arial" w:cs="Arial"/>
          <w:spacing w:val="-3"/>
          <w:sz w:val="26"/>
          <w:szCs w:val="26"/>
          <w:lang w:val="es-419"/>
        </w:rPr>
        <w:t>e</w:t>
      </w:r>
      <w:r w:rsidRPr="007D6144">
        <w:rPr>
          <w:rFonts w:ascii="Arial" w:hAnsi="Arial" w:cs="Arial"/>
          <w:spacing w:val="-3"/>
          <w:sz w:val="26"/>
          <w:szCs w:val="26"/>
          <w:lang w:val="es-419"/>
        </w:rPr>
        <w:t>l señor</w:t>
      </w:r>
      <w:r w:rsidR="00B80759" w:rsidRPr="007D6144">
        <w:rPr>
          <w:rFonts w:ascii="Arial" w:hAnsi="Arial" w:cs="Arial"/>
          <w:spacing w:val="-3"/>
          <w:sz w:val="26"/>
          <w:szCs w:val="26"/>
          <w:lang w:val="es-419"/>
        </w:rPr>
        <w:t xml:space="preserve"> </w:t>
      </w:r>
      <w:r w:rsidR="00D15325" w:rsidRPr="007D6144">
        <w:rPr>
          <w:rFonts w:ascii="Arial" w:hAnsi="Arial" w:cs="Arial"/>
          <w:szCs w:val="26"/>
          <w:lang w:val="es-419" w:eastAsia="es-ES"/>
        </w:rPr>
        <w:t>JOSÉ GABRIEL TOVAR REINA</w:t>
      </w:r>
      <w:r w:rsidRPr="007D6144">
        <w:rPr>
          <w:rFonts w:ascii="Arial" w:hAnsi="Arial" w:cs="Arial"/>
          <w:spacing w:val="-3"/>
          <w:sz w:val="26"/>
          <w:szCs w:val="26"/>
          <w:lang w:val="es-419"/>
        </w:rPr>
        <w:t>, interpuso acción de tutela tras considerar que la entidad accionada, vulnera sus derechos fundamentales a</w:t>
      </w:r>
      <w:r w:rsidR="00C23506" w:rsidRPr="007D6144">
        <w:rPr>
          <w:rFonts w:ascii="Arial" w:hAnsi="Arial" w:cs="Arial"/>
          <w:spacing w:val="-3"/>
          <w:sz w:val="26"/>
          <w:szCs w:val="26"/>
          <w:lang w:val="es-419"/>
        </w:rPr>
        <w:t>l</w:t>
      </w:r>
      <w:r w:rsidRPr="007D6144">
        <w:rPr>
          <w:rFonts w:ascii="Arial" w:hAnsi="Arial" w:cs="Arial"/>
          <w:spacing w:val="-3"/>
          <w:sz w:val="26"/>
          <w:szCs w:val="26"/>
          <w:lang w:val="es-419"/>
        </w:rPr>
        <w:t xml:space="preserve"> </w:t>
      </w:r>
      <w:r w:rsidR="00D15325" w:rsidRPr="007D6144">
        <w:rPr>
          <w:rFonts w:ascii="Arial" w:hAnsi="Arial" w:cs="Arial"/>
          <w:spacing w:val="-3"/>
          <w:sz w:val="26"/>
          <w:szCs w:val="26"/>
          <w:lang w:val="es-419"/>
        </w:rPr>
        <w:t>debido proceso</w:t>
      </w:r>
      <w:r w:rsidR="00C23506" w:rsidRPr="007D6144">
        <w:rPr>
          <w:rFonts w:ascii="Arial" w:hAnsi="Arial" w:cs="Arial"/>
          <w:spacing w:val="-3"/>
          <w:sz w:val="26"/>
          <w:szCs w:val="26"/>
          <w:lang w:val="es-419"/>
        </w:rPr>
        <w:t xml:space="preserve"> y seguridad social</w:t>
      </w:r>
      <w:r w:rsidRPr="007D6144">
        <w:rPr>
          <w:rFonts w:ascii="Arial" w:hAnsi="Arial" w:cs="Arial"/>
          <w:spacing w:val="-3"/>
          <w:sz w:val="26"/>
          <w:szCs w:val="26"/>
          <w:lang w:val="es-419"/>
        </w:rPr>
        <w:t xml:space="preserve">, </w:t>
      </w:r>
      <w:r w:rsidR="00D15325" w:rsidRPr="007D6144">
        <w:rPr>
          <w:rFonts w:ascii="Arial" w:hAnsi="Arial" w:cs="Arial"/>
          <w:sz w:val="26"/>
          <w:szCs w:val="26"/>
          <w:lang w:val="es-419"/>
        </w:rPr>
        <w:t xml:space="preserve">al no resolver de fondo la solicitud de la pensión de invalidez reclamada, </w:t>
      </w:r>
      <w:r w:rsidRPr="007D6144">
        <w:rPr>
          <w:rFonts w:ascii="Arial" w:hAnsi="Arial" w:cs="Arial"/>
          <w:spacing w:val="-3"/>
          <w:sz w:val="26"/>
          <w:szCs w:val="26"/>
          <w:lang w:val="es-419"/>
        </w:rPr>
        <w:t xml:space="preserve">bajo el argumento </w:t>
      </w:r>
      <w:r w:rsidR="00B80759" w:rsidRPr="007D6144">
        <w:rPr>
          <w:rFonts w:ascii="Arial" w:hAnsi="Arial" w:cs="Arial"/>
          <w:spacing w:val="-3"/>
          <w:sz w:val="26"/>
          <w:szCs w:val="26"/>
          <w:lang w:val="es-419"/>
        </w:rPr>
        <w:t>de</w:t>
      </w:r>
      <w:r w:rsidR="00D15325" w:rsidRPr="007D6144">
        <w:rPr>
          <w:rFonts w:ascii="Arial" w:hAnsi="Arial" w:cs="Arial"/>
          <w:spacing w:val="-3"/>
          <w:sz w:val="26"/>
          <w:szCs w:val="26"/>
          <w:lang w:val="es-419"/>
        </w:rPr>
        <w:t xml:space="preserve"> </w:t>
      </w:r>
      <w:r w:rsidR="00D15325" w:rsidRPr="007D6144">
        <w:rPr>
          <w:rFonts w:ascii="Arial" w:hAnsi="Arial" w:cs="Arial"/>
          <w:sz w:val="26"/>
          <w:szCs w:val="26"/>
          <w:lang w:val="es-419"/>
        </w:rPr>
        <w:t>que el dictamen de pérdida de capacidad laboral tiene una fecha de expedición superior a tres (3) años</w:t>
      </w:r>
      <w:r w:rsidR="002E02AA" w:rsidRPr="007D6144">
        <w:rPr>
          <w:rFonts w:ascii="Arial" w:hAnsi="Arial" w:cs="Arial"/>
          <w:spacing w:val="-3"/>
          <w:sz w:val="26"/>
          <w:szCs w:val="26"/>
          <w:lang w:val="es-419"/>
        </w:rPr>
        <w:t>.</w:t>
      </w:r>
    </w:p>
    <w:p w:rsidR="0092719E" w:rsidRPr="007D6144" w:rsidRDefault="0092719E" w:rsidP="001E3095">
      <w:pPr>
        <w:pStyle w:val="Sinespaciado1"/>
        <w:spacing w:line="288" w:lineRule="auto"/>
        <w:ind w:firstLine="2835"/>
        <w:jc w:val="both"/>
        <w:rPr>
          <w:rFonts w:ascii="Arial" w:hAnsi="Arial" w:cs="Arial"/>
          <w:spacing w:val="-3"/>
          <w:sz w:val="16"/>
          <w:szCs w:val="26"/>
          <w:lang w:val="es-419"/>
        </w:rPr>
      </w:pPr>
    </w:p>
    <w:p w:rsidR="00A15B1B" w:rsidRPr="007D6144" w:rsidRDefault="00A15B1B" w:rsidP="001E3095">
      <w:pPr>
        <w:pStyle w:val="Sinespaciado10"/>
        <w:spacing w:line="288" w:lineRule="auto"/>
        <w:ind w:firstLine="2835"/>
        <w:jc w:val="both"/>
        <w:rPr>
          <w:rFonts w:ascii="Arial" w:hAnsi="Arial" w:cs="Arial"/>
          <w:sz w:val="26"/>
          <w:szCs w:val="26"/>
          <w:lang w:val="es-419"/>
        </w:rPr>
      </w:pPr>
      <w:r w:rsidRPr="007D6144">
        <w:rPr>
          <w:rFonts w:ascii="Arial" w:hAnsi="Arial" w:cs="Arial"/>
          <w:spacing w:val="-3"/>
          <w:sz w:val="26"/>
          <w:szCs w:val="26"/>
          <w:lang w:val="es-419"/>
        </w:rPr>
        <w:t>2. De los documentos allegados al plenario y de lo informado por el propio accionante, en relación con su pretensión de ordenar</w:t>
      </w:r>
      <w:r w:rsidRPr="007D6144">
        <w:rPr>
          <w:rFonts w:ascii="Arial" w:hAnsi="Arial" w:cs="Arial"/>
          <w:sz w:val="26"/>
          <w:szCs w:val="26"/>
          <w:lang w:val="es-419"/>
        </w:rPr>
        <w:t xml:space="preserve"> a la accionada resolver de fondo su solicitud de pensión de invalidez radicada el 13 de junio de 2019, se tiene que,</w:t>
      </w:r>
      <w:r w:rsidRPr="007D6144">
        <w:rPr>
          <w:rFonts w:ascii="Arial" w:hAnsi="Arial" w:cs="Arial"/>
          <w:sz w:val="26"/>
          <w:szCs w:val="26"/>
          <w:lang w:val="es-419" w:eastAsia="es-ES"/>
        </w:rPr>
        <w:t xml:space="preserve"> </w:t>
      </w:r>
      <w:r w:rsidRPr="007D6144">
        <w:rPr>
          <w:rStyle w:val="FontStyle12"/>
          <w:sz w:val="26"/>
          <w:szCs w:val="26"/>
          <w:lang w:val="es-419" w:eastAsia="es-ES_tradnl"/>
        </w:rPr>
        <w:t xml:space="preserve">mediante el oficio </w:t>
      </w:r>
      <w:r w:rsidRPr="007D6144">
        <w:rPr>
          <w:rFonts w:ascii="Arial" w:hAnsi="Arial" w:cs="Arial"/>
          <w:sz w:val="26"/>
          <w:szCs w:val="26"/>
          <w:lang w:val="es-419"/>
        </w:rPr>
        <w:t>BZ</w:t>
      </w:r>
      <w:r w:rsidR="00DF6DC7" w:rsidRPr="007D6144">
        <w:rPr>
          <w:rFonts w:ascii="Arial" w:hAnsi="Arial" w:cs="Arial"/>
          <w:sz w:val="26"/>
          <w:szCs w:val="26"/>
          <w:lang w:val="es-419" w:eastAsia="es-ES"/>
        </w:rPr>
        <w:t xml:space="preserve">2019_7904025 - 1700317 de esa misma fecha (13 de junio de 2019), Colpensiones requirió al actor para que aportara un dictamen de pérdida de capacidad laboral con expedición no superior a tres (3) años anteriores a la presentación de la petición, a fin de dar trámite a su reclamación (fls. </w:t>
      </w:r>
      <w:r w:rsidR="00ED0BCF" w:rsidRPr="007D6144">
        <w:rPr>
          <w:rFonts w:ascii="Arial" w:hAnsi="Arial" w:cs="Arial"/>
          <w:sz w:val="26"/>
          <w:szCs w:val="26"/>
          <w:lang w:val="es-419" w:eastAsia="es-ES"/>
        </w:rPr>
        <w:t>21 y 34 id.)</w:t>
      </w:r>
      <w:r w:rsidRPr="007D6144">
        <w:rPr>
          <w:rFonts w:ascii="Arial" w:hAnsi="Arial" w:cs="Arial"/>
          <w:sz w:val="26"/>
          <w:szCs w:val="26"/>
          <w:lang w:val="es-419"/>
        </w:rPr>
        <w:t>.</w:t>
      </w:r>
    </w:p>
    <w:p w:rsidR="00A15B1B" w:rsidRPr="007D6144" w:rsidRDefault="00A15B1B" w:rsidP="001E3095">
      <w:pPr>
        <w:pStyle w:val="Sinespaciado"/>
        <w:spacing w:line="288" w:lineRule="auto"/>
        <w:ind w:firstLine="2835"/>
        <w:jc w:val="both"/>
        <w:rPr>
          <w:rFonts w:ascii="Arial" w:hAnsi="Arial" w:cs="Arial"/>
          <w:sz w:val="16"/>
          <w:szCs w:val="26"/>
          <w:lang w:val="es-419"/>
        </w:rPr>
      </w:pPr>
    </w:p>
    <w:p w:rsidR="00A15B1B" w:rsidRPr="007D6144" w:rsidRDefault="00A15B1B" w:rsidP="001E3095">
      <w:pPr>
        <w:spacing w:line="288" w:lineRule="auto"/>
        <w:ind w:firstLine="2835"/>
        <w:jc w:val="both"/>
        <w:rPr>
          <w:rFonts w:ascii="Arial" w:hAnsi="Arial" w:cs="Arial"/>
          <w:sz w:val="26"/>
          <w:szCs w:val="26"/>
          <w:lang w:val="es-419"/>
        </w:rPr>
      </w:pPr>
      <w:r w:rsidRPr="007D6144">
        <w:rPr>
          <w:rFonts w:ascii="Arial" w:hAnsi="Arial" w:cs="Arial"/>
          <w:sz w:val="26"/>
          <w:szCs w:val="26"/>
          <w:lang w:val="es-419"/>
        </w:rPr>
        <w:t xml:space="preserve">Posteriormente, Colpensiones informó que </w:t>
      </w:r>
      <w:r w:rsidR="002E2B82" w:rsidRPr="007D6144">
        <w:rPr>
          <w:rFonts w:ascii="Arial" w:hAnsi="Arial" w:cs="Arial"/>
          <w:sz w:val="26"/>
          <w:szCs w:val="26"/>
          <w:lang w:val="es-419"/>
        </w:rPr>
        <w:t xml:space="preserve">le había asignado cita al actor para el trámite de calificación de su pérdida de capacidad laboral, el día 12 de agosto de 2019; igualmente que, luego de asistir a </w:t>
      </w:r>
      <w:r w:rsidR="002209C5" w:rsidRPr="007D6144">
        <w:rPr>
          <w:rFonts w:ascii="Arial" w:hAnsi="Arial" w:cs="Arial"/>
          <w:sz w:val="26"/>
          <w:szCs w:val="26"/>
          <w:lang w:val="es-419"/>
        </w:rPr>
        <w:t>dicha</w:t>
      </w:r>
      <w:r w:rsidR="002E2B82" w:rsidRPr="007D6144">
        <w:rPr>
          <w:rFonts w:ascii="Arial" w:hAnsi="Arial" w:cs="Arial"/>
          <w:sz w:val="26"/>
          <w:szCs w:val="26"/>
          <w:lang w:val="es-419"/>
        </w:rPr>
        <w:t xml:space="preserve"> valoración, el médico dispuso solicitar una serie de exámenes adicionales</w:t>
      </w:r>
      <w:r w:rsidR="00121FD4" w:rsidRPr="007D6144">
        <w:rPr>
          <w:rFonts w:ascii="Arial" w:hAnsi="Arial" w:cs="Arial"/>
          <w:sz w:val="26"/>
          <w:szCs w:val="26"/>
          <w:lang w:val="es-419"/>
        </w:rPr>
        <w:t>, concediéndole un término de 30 días para que los allegara,</w:t>
      </w:r>
      <w:r w:rsidR="004C24EA" w:rsidRPr="007D6144">
        <w:rPr>
          <w:rFonts w:ascii="Arial" w:hAnsi="Arial" w:cs="Arial"/>
          <w:sz w:val="26"/>
          <w:szCs w:val="26"/>
          <w:lang w:val="es-419"/>
        </w:rPr>
        <w:t xml:space="preserve"> so pena de suspender el proceso el cual “</w:t>
      </w:r>
      <w:r w:rsidR="004C24EA" w:rsidRPr="007D6144">
        <w:rPr>
          <w:rFonts w:ascii="Arial" w:hAnsi="Arial" w:cs="Arial"/>
          <w:i/>
          <w:sz w:val="24"/>
          <w:szCs w:val="26"/>
          <w:lang w:val="es-419"/>
        </w:rPr>
        <w:t>deberá reiniciarlo nuevamente aportando la totalidad de la documentación solicitada</w:t>
      </w:r>
      <w:r w:rsidR="004C24EA" w:rsidRPr="007D6144">
        <w:rPr>
          <w:rFonts w:ascii="Arial" w:hAnsi="Arial" w:cs="Arial"/>
          <w:sz w:val="26"/>
          <w:szCs w:val="26"/>
          <w:lang w:val="es-419"/>
        </w:rPr>
        <w:t>”,</w:t>
      </w:r>
      <w:r w:rsidR="00121FD4" w:rsidRPr="007D6144">
        <w:rPr>
          <w:rFonts w:ascii="Arial" w:hAnsi="Arial" w:cs="Arial"/>
          <w:sz w:val="26"/>
          <w:szCs w:val="26"/>
          <w:lang w:val="es-419"/>
        </w:rPr>
        <w:t xml:space="preserve"> encontrándose a la espera de dichos documentos para poder realizar la calificación integra</w:t>
      </w:r>
      <w:r w:rsidR="002209C5" w:rsidRPr="007D6144">
        <w:rPr>
          <w:rFonts w:ascii="Arial" w:hAnsi="Arial" w:cs="Arial"/>
          <w:sz w:val="26"/>
          <w:szCs w:val="26"/>
          <w:lang w:val="es-419"/>
        </w:rPr>
        <w:t>l</w:t>
      </w:r>
      <w:r w:rsidRPr="007D6144">
        <w:rPr>
          <w:rFonts w:ascii="Arial" w:hAnsi="Arial" w:cs="Arial"/>
          <w:sz w:val="26"/>
          <w:szCs w:val="26"/>
          <w:lang w:val="es-419"/>
        </w:rPr>
        <w:t xml:space="preserve"> (fls. </w:t>
      </w:r>
      <w:r w:rsidR="00121FD4" w:rsidRPr="007D6144">
        <w:rPr>
          <w:rFonts w:ascii="Arial" w:hAnsi="Arial" w:cs="Arial"/>
          <w:sz w:val="26"/>
          <w:szCs w:val="26"/>
          <w:lang w:val="es-419"/>
        </w:rPr>
        <w:t>5</w:t>
      </w:r>
      <w:r w:rsidRPr="007D6144">
        <w:rPr>
          <w:rFonts w:ascii="Arial" w:hAnsi="Arial" w:cs="Arial"/>
          <w:sz w:val="26"/>
          <w:szCs w:val="26"/>
          <w:lang w:val="es-419"/>
        </w:rPr>
        <w:t>-</w:t>
      </w:r>
      <w:r w:rsidR="00121FD4" w:rsidRPr="007D6144">
        <w:rPr>
          <w:rFonts w:ascii="Arial" w:hAnsi="Arial" w:cs="Arial"/>
          <w:sz w:val="26"/>
          <w:szCs w:val="26"/>
          <w:lang w:val="es-419"/>
        </w:rPr>
        <w:t>1</w:t>
      </w:r>
      <w:r w:rsidRPr="007D6144">
        <w:rPr>
          <w:rFonts w:ascii="Arial" w:hAnsi="Arial" w:cs="Arial"/>
          <w:sz w:val="26"/>
          <w:szCs w:val="26"/>
          <w:lang w:val="es-419"/>
        </w:rPr>
        <w:t xml:space="preserve">2 </w:t>
      </w:r>
      <w:r w:rsidR="00121FD4" w:rsidRPr="007D6144">
        <w:rPr>
          <w:rFonts w:ascii="Arial" w:hAnsi="Arial" w:cs="Arial"/>
          <w:sz w:val="26"/>
          <w:szCs w:val="26"/>
          <w:lang w:val="es-419"/>
        </w:rPr>
        <w:t>c</w:t>
      </w:r>
      <w:r w:rsidRPr="007D6144">
        <w:rPr>
          <w:rFonts w:ascii="Arial" w:hAnsi="Arial" w:cs="Arial"/>
          <w:sz w:val="26"/>
          <w:szCs w:val="26"/>
          <w:lang w:val="es-419"/>
        </w:rPr>
        <w:t>d.</w:t>
      </w:r>
      <w:r w:rsidR="00121FD4" w:rsidRPr="007D6144">
        <w:rPr>
          <w:rFonts w:ascii="Arial" w:hAnsi="Arial" w:cs="Arial"/>
          <w:sz w:val="26"/>
          <w:szCs w:val="26"/>
          <w:lang w:val="es-419"/>
        </w:rPr>
        <w:t xml:space="preserve"> de 2ª instancia</w:t>
      </w:r>
      <w:r w:rsidRPr="007D6144">
        <w:rPr>
          <w:rFonts w:ascii="Arial" w:hAnsi="Arial" w:cs="Arial"/>
          <w:sz w:val="26"/>
          <w:szCs w:val="26"/>
          <w:lang w:val="es-419"/>
        </w:rPr>
        <w:t>).</w:t>
      </w:r>
    </w:p>
    <w:p w:rsidR="00A15B1B" w:rsidRPr="007D6144" w:rsidRDefault="00A15B1B" w:rsidP="001E3095">
      <w:pPr>
        <w:spacing w:line="288" w:lineRule="auto"/>
        <w:ind w:firstLine="2835"/>
        <w:jc w:val="both"/>
        <w:rPr>
          <w:rFonts w:ascii="Arial" w:hAnsi="Arial" w:cs="Arial"/>
          <w:sz w:val="16"/>
          <w:szCs w:val="16"/>
          <w:lang w:val="es-419"/>
        </w:rPr>
      </w:pPr>
    </w:p>
    <w:p w:rsidR="00A15B1B" w:rsidRPr="007D6144" w:rsidRDefault="00A15B1B" w:rsidP="001E3095">
      <w:pPr>
        <w:spacing w:line="288" w:lineRule="auto"/>
        <w:ind w:firstLine="2835"/>
        <w:jc w:val="both"/>
        <w:rPr>
          <w:rFonts w:ascii="Arial" w:hAnsi="Arial" w:cs="Arial"/>
          <w:sz w:val="26"/>
          <w:szCs w:val="26"/>
          <w:lang w:val="es-419"/>
        </w:rPr>
      </w:pPr>
      <w:r w:rsidRPr="007D6144">
        <w:rPr>
          <w:rFonts w:ascii="Arial" w:hAnsi="Arial" w:cs="Arial"/>
          <w:sz w:val="26"/>
          <w:szCs w:val="26"/>
          <w:lang w:val="es-419"/>
        </w:rPr>
        <w:t>3. Así las cosas, lo procedente, es analizar si se lesionó el derecho de petición de la parte accionante, a pesar de que no se invocó como digno de amparo, siguiendo de cerca la jurisprudencia de la Corte Constitucional, que en un asunto similar al que ahora se decide, dijo:</w:t>
      </w:r>
    </w:p>
    <w:p w:rsidR="00A15B1B" w:rsidRPr="007D6144" w:rsidRDefault="00A15B1B" w:rsidP="001E3095">
      <w:pPr>
        <w:spacing w:line="288" w:lineRule="auto"/>
        <w:jc w:val="both"/>
        <w:rPr>
          <w:rFonts w:ascii="Arial" w:hAnsi="Arial" w:cs="Arial"/>
          <w:sz w:val="16"/>
          <w:szCs w:val="16"/>
          <w:lang w:val="es-419"/>
        </w:rPr>
      </w:pPr>
    </w:p>
    <w:p w:rsidR="00A15B1B" w:rsidRPr="007D6144" w:rsidRDefault="00A15B1B" w:rsidP="009E3251">
      <w:pPr>
        <w:ind w:left="567" w:right="567"/>
        <w:jc w:val="both"/>
        <w:rPr>
          <w:rFonts w:ascii="Arial" w:hAnsi="Arial" w:cs="Arial"/>
          <w:i/>
          <w:sz w:val="24"/>
          <w:lang w:val="es-419"/>
        </w:rPr>
      </w:pPr>
      <w:r w:rsidRPr="007D6144">
        <w:rPr>
          <w:rFonts w:ascii="Arial" w:hAnsi="Arial" w:cs="Arial"/>
          <w:sz w:val="24"/>
          <w:lang w:val="es-419"/>
        </w:rPr>
        <w:t>“</w:t>
      </w:r>
      <w:r w:rsidRPr="007D6144">
        <w:rPr>
          <w:rFonts w:ascii="Arial" w:hAnsi="Arial" w:cs="Arial"/>
          <w:i/>
          <w:sz w:val="24"/>
          <w:lang w:val="es-419"/>
        </w:rPr>
        <w:t xml:space="preserve">Las accionantes estimaron en su demanda como vulnerados por el Fondo de Pensiones y Cesantías Santander S.A., los derechos fundamentales a la vida y al libre desarrollo de la personalidad. Sin embargo, del análisis de los presupuestos de hecho antes reseñados se concluye que la controversia jurídica versa sobre la omisión en la que incurrió la entidad accionada en dar respuesta a la solicitud realizada por las accionantes dirigida a obtener el </w:t>
      </w:r>
      <w:bookmarkStart w:id="1" w:name="LPHit42"/>
      <w:bookmarkEnd w:id="1"/>
      <w:r w:rsidRPr="007D6144">
        <w:rPr>
          <w:rFonts w:ascii="Arial" w:hAnsi="Arial" w:cs="Arial"/>
          <w:i/>
          <w:sz w:val="24"/>
          <w:lang w:val="es-419"/>
        </w:rPr>
        <w:t xml:space="preserve">reconocimiento de la </w:t>
      </w:r>
      <w:bookmarkStart w:id="2" w:name="LPHit43"/>
      <w:bookmarkEnd w:id="2"/>
      <w:r w:rsidRPr="007D6144">
        <w:rPr>
          <w:rFonts w:ascii="Arial" w:hAnsi="Arial" w:cs="Arial"/>
          <w:i/>
          <w:sz w:val="24"/>
          <w:lang w:val="es-419"/>
        </w:rPr>
        <w:t xml:space="preserve">pensión de sobrevivientes por la muerte del señor Edgardo Enrique de la Hoz Fierro, esposo de la señora Yadelis Oyola Gutiérrez y padre de los menores Yuranis de la Hoz Oyola, Doris Yadira de la Hoz Martínez y Édgar Andrés de la Hoz Martínez, </w:t>
      </w:r>
      <w:r w:rsidRPr="007D6144">
        <w:rPr>
          <w:rFonts w:ascii="Arial" w:hAnsi="Arial" w:cs="Arial"/>
          <w:i/>
          <w:sz w:val="24"/>
          <w:u w:val="single"/>
          <w:lang w:val="es-419"/>
        </w:rPr>
        <w:t>situación que hace ineludible el estudio de la posible vulneración del derecho fundamental de petición, que no fue invocado en el escrito de tutela.</w:t>
      </w:r>
      <w:r w:rsidRPr="007D6144">
        <w:rPr>
          <w:rFonts w:ascii="Arial" w:hAnsi="Arial" w:cs="Arial"/>
          <w:i/>
          <w:sz w:val="24"/>
          <w:lang w:val="es-419"/>
        </w:rPr>
        <w:t xml:space="preserve"> (Subrayas ajenas al texto original).</w:t>
      </w:r>
    </w:p>
    <w:p w:rsidR="00A15B1B" w:rsidRPr="007D6144" w:rsidRDefault="00A15B1B" w:rsidP="009E3251">
      <w:pPr>
        <w:ind w:left="567" w:right="567"/>
        <w:jc w:val="both"/>
        <w:rPr>
          <w:rFonts w:ascii="Arial" w:hAnsi="Arial" w:cs="Arial"/>
          <w:i/>
          <w:sz w:val="24"/>
          <w:lang w:val="es-419"/>
        </w:rPr>
      </w:pPr>
      <w:r w:rsidRPr="007D6144">
        <w:rPr>
          <w:rFonts w:ascii="Arial" w:hAnsi="Arial" w:cs="Arial"/>
          <w:i/>
          <w:sz w:val="24"/>
          <w:lang w:val="es-419"/>
        </w:rPr>
        <w:t xml:space="preserve"> </w:t>
      </w:r>
    </w:p>
    <w:p w:rsidR="00A15B1B" w:rsidRPr="007D6144" w:rsidRDefault="00A15B1B" w:rsidP="009E3251">
      <w:pPr>
        <w:ind w:left="567" w:right="567"/>
        <w:jc w:val="both"/>
        <w:rPr>
          <w:rFonts w:ascii="Verdana" w:hAnsi="Verdana"/>
          <w:b/>
          <w:lang w:val="es-419"/>
        </w:rPr>
      </w:pPr>
      <w:r w:rsidRPr="007D6144">
        <w:rPr>
          <w:rFonts w:ascii="Arial" w:hAnsi="Arial" w:cs="Arial"/>
          <w:i/>
          <w:sz w:val="24"/>
          <w:lang w:val="es-419"/>
        </w:rPr>
        <w:lastRenderedPageBreak/>
        <w:t>“La controversia que plantea el presente caso, acerca de la definición de la titularidad y reconocimiento de una pensión ante la administración, constituye en principio un asunto ajeno al ámbito de la jurisdicción constitucional en sede de tutela, por la naturaleza puramente legal de estas pretensiones. No obstante, en casos como el presente, es necesario que el juez de tutela verifique si el derecho de petición ha sido satisfecho en debida forma, de manera que comprenda y resuelva el fondo de lo solicitado, y haga efectivo el núcleo esencial de tal garantía…</w:t>
      </w:r>
      <w:r w:rsidRPr="007D6144">
        <w:rPr>
          <w:rFonts w:ascii="Arial" w:hAnsi="Arial" w:cs="Arial"/>
          <w:sz w:val="24"/>
          <w:lang w:val="es-419"/>
        </w:rPr>
        <w:t>”</w:t>
      </w:r>
      <w:r w:rsidRPr="007D6144">
        <w:rPr>
          <w:rStyle w:val="Refdenotaalpie"/>
          <w:rFonts w:ascii="Arial" w:hAnsi="Arial" w:cs="Arial"/>
          <w:sz w:val="24"/>
          <w:lang w:val="es-419"/>
        </w:rPr>
        <w:footnoteReference w:id="3"/>
      </w:r>
      <w:r w:rsidRPr="007D6144">
        <w:rPr>
          <w:rFonts w:ascii="Arial" w:hAnsi="Arial" w:cs="Arial"/>
          <w:sz w:val="24"/>
          <w:lang w:val="es-419"/>
        </w:rPr>
        <w:t>.</w:t>
      </w:r>
    </w:p>
    <w:p w:rsidR="00A15B1B" w:rsidRPr="007D6144" w:rsidRDefault="00A15B1B" w:rsidP="001E3095">
      <w:pPr>
        <w:spacing w:line="288" w:lineRule="auto"/>
        <w:jc w:val="both"/>
        <w:rPr>
          <w:rFonts w:ascii="Verdana" w:hAnsi="Verdana"/>
          <w:sz w:val="16"/>
          <w:szCs w:val="16"/>
          <w:lang w:val="es-419"/>
        </w:rPr>
      </w:pPr>
    </w:p>
    <w:p w:rsidR="004C24EA" w:rsidRPr="007D6144" w:rsidRDefault="004C24EA" w:rsidP="001E3095">
      <w:pPr>
        <w:spacing w:line="288" w:lineRule="auto"/>
        <w:jc w:val="both"/>
        <w:rPr>
          <w:rFonts w:ascii="Verdana" w:hAnsi="Verdana"/>
          <w:sz w:val="16"/>
          <w:szCs w:val="16"/>
          <w:lang w:val="es-419"/>
        </w:rPr>
      </w:pPr>
    </w:p>
    <w:p w:rsidR="00A15B1B" w:rsidRPr="007D6144" w:rsidRDefault="00A15B1B" w:rsidP="001E3095">
      <w:pPr>
        <w:spacing w:line="288" w:lineRule="auto"/>
        <w:ind w:firstLine="2835"/>
        <w:jc w:val="both"/>
        <w:rPr>
          <w:rFonts w:ascii="Arial" w:hAnsi="Arial" w:cs="Arial"/>
          <w:sz w:val="26"/>
          <w:szCs w:val="26"/>
          <w:lang w:val="es-419"/>
        </w:rPr>
      </w:pPr>
      <w:r w:rsidRPr="007D6144">
        <w:rPr>
          <w:rFonts w:ascii="Arial" w:hAnsi="Arial" w:cs="Arial"/>
          <w:sz w:val="26"/>
          <w:szCs w:val="26"/>
          <w:lang w:val="es-419"/>
        </w:rPr>
        <w:t xml:space="preserve">4. </w:t>
      </w:r>
      <w:r w:rsidR="00E60478" w:rsidRPr="007D6144">
        <w:rPr>
          <w:rFonts w:ascii="Arial" w:hAnsi="Arial" w:cs="Arial"/>
          <w:sz w:val="26"/>
          <w:szCs w:val="26"/>
          <w:lang w:val="es-419"/>
        </w:rPr>
        <w:t>Igualmente</w:t>
      </w:r>
      <w:r w:rsidR="0097322B" w:rsidRPr="007D6144">
        <w:rPr>
          <w:rFonts w:ascii="Arial" w:hAnsi="Arial" w:cs="Arial"/>
          <w:sz w:val="26"/>
          <w:szCs w:val="26"/>
          <w:lang w:val="es-419"/>
        </w:rPr>
        <w:t>, l</w:t>
      </w:r>
      <w:r w:rsidRPr="007D6144">
        <w:rPr>
          <w:rFonts w:ascii="Arial" w:hAnsi="Arial" w:cs="Arial"/>
          <w:sz w:val="26"/>
          <w:szCs w:val="26"/>
          <w:lang w:val="es-419"/>
        </w:rPr>
        <w:t xml:space="preserve">a Corte Constitucional, en relación con el </w:t>
      </w:r>
      <w:r w:rsidR="00A600D1" w:rsidRPr="007D6144">
        <w:rPr>
          <w:rFonts w:ascii="Arial" w:hAnsi="Arial" w:cs="Arial"/>
          <w:sz w:val="26"/>
          <w:szCs w:val="26"/>
          <w:lang w:val="es-419"/>
        </w:rPr>
        <w:t>derecho a la valoración de la pérdida de capacidad laboral</w:t>
      </w:r>
      <w:r w:rsidRPr="007D6144">
        <w:rPr>
          <w:rFonts w:ascii="Arial" w:hAnsi="Arial" w:cs="Arial"/>
          <w:sz w:val="26"/>
          <w:szCs w:val="26"/>
          <w:lang w:val="es-419"/>
        </w:rPr>
        <w:t>, ha dicho:</w:t>
      </w:r>
    </w:p>
    <w:p w:rsidR="00A15B1B" w:rsidRPr="007D6144" w:rsidRDefault="00A15B1B" w:rsidP="001E3095">
      <w:pPr>
        <w:spacing w:line="288" w:lineRule="auto"/>
        <w:jc w:val="both"/>
        <w:rPr>
          <w:rFonts w:ascii="Verdana" w:hAnsi="Verdana"/>
          <w:sz w:val="16"/>
          <w:szCs w:val="16"/>
          <w:lang w:val="es-419"/>
        </w:rPr>
      </w:pPr>
    </w:p>
    <w:p w:rsidR="00A600D1" w:rsidRPr="007D6144" w:rsidRDefault="00A600D1" w:rsidP="009E3251">
      <w:pPr>
        <w:pStyle w:val="Textoindependiente"/>
        <w:spacing w:before="0" w:beforeAutospacing="0" w:after="0" w:afterAutospacing="0"/>
        <w:ind w:left="567" w:right="567"/>
        <w:jc w:val="both"/>
        <w:rPr>
          <w:rFonts w:ascii="Arial" w:hAnsi="Arial" w:cs="Arial"/>
          <w:i/>
          <w:spacing w:val="-5"/>
          <w:bdr w:val="none" w:sz="0" w:space="0" w:color="auto" w:frame="1"/>
          <w:lang w:val="es-419"/>
        </w:rPr>
      </w:pPr>
      <w:r w:rsidRPr="007D6144">
        <w:rPr>
          <w:rFonts w:ascii="Arial" w:hAnsi="Arial" w:cs="Arial"/>
          <w:i/>
          <w:spacing w:val="-5"/>
          <w:bdr w:val="none" w:sz="0" w:space="0" w:color="auto" w:frame="1"/>
          <w:lang w:val="es-419"/>
        </w:rPr>
        <w:t>“En ese sentido, la jurisprudencia ha identificado que se vulnera el derecho a la valoración de la pérdida de capacidad laboral en diferentes circunstancias. Puede ocurrir cuando se niega la práctica de la valoración, o cuando se imponen barreras injustificadas para la misma, a pesar de que la entidad está obligada a llevarla a cabo. Las dos circunstancias pueden ser violatorias de los derechos fundamentales del accionante. Así también lo han mencionado otros pronunciamientos de esta Corte que además resaltan, que la vulneración se efectúa contra una persona en estado de indefensión. Por ejemplo, la </w:t>
      </w:r>
      <w:r w:rsidRPr="007D6144">
        <w:rPr>
          <w:rFonts w:ascii="Arial" w:hAnsi="Arial" w:cs="Arial"/>
          <w:bCs/>
          <w:i/>
          <w:spacing w:val="-5"/>
          <w:bdr w:val="none" w:sz="0" w:space="0" w:color="auto" w:frame="1"/>
          <w:lang w:val="es-419"/>
        </w:rPr>
        <w:t>sentencia T-038 de 2011</w:t>
      </w:r>
      <w:r w:rsidRPr="007D6144">
        <w:rPr>
          <w:rFonts w:ascii="Arial" w:hAnsi="Arial" w:cs="Arial"/>
          <w:b/>
          <w:bCs/>
          <w:i/>
          <w:spacing w:val="-5"/>
          <w:bdr w:val="none" w:sz="0" w:space="0" w:color="auto" w:frame="1"/>
          <w:lang w:val="es-419"/>
        </w:rPr>
        <w:t> </w:t>
      </w:r>
      <w:r w:rsidRPr="007D6144">
        <w:rPr>
          <w:rFonts w:ascii="Arial" w:hAnsi="Arial" w:cs="Arial"/>
          <w:i/>
          <w:spacing w:val="-5"/>
          <w:bdr w:val="none" w:sz="0" w:space="0" w:color="auto" w:frame="1"/>
          <w:lang w:val="es-419"/>
        </w:rPr>
        <w:t>sostiene:</w:t>
      </w:r>
    </w:p>
    <w:p w:rsidR="00A600D1" w:rsidRPr="007D6144" w:rsidRDefault="00A600D1" w:rsidP="009E3251">
      <w:pPr>
        <w:pStyle w:val="Textoindependiente"/>
        <w:spacing w:before="0" w:beforeAutospacing="0" w:after="0" w:afterAutospacing="0"/>
        <w:ind w:left="567" w:right="567"/>
        <w:jc w:val="both"/>
        <w:rPr>
          <w:rFonts w:ascii="Arial" w:hAnsi="Arial" w:cs="Arial"/>
          <w:i/>
          <w:spacing w:val="-5"/>
          <w:bdr w:val="none" w:sz="0" w:space="0" w:color="auto" w:frame="1"/>
          <w:lang w:val="es-419"/>
        </w:rPr>
      </w:pPr>
      <w:r w:rsidRPr="007D6144">
        <w:rPr>
          <w:rFonts w:ascii="Arial" w:hAnsi="Arial" w:cs="Arial"/>
          <w:i/>
          <w:spacing w:val="-5"/>
          <w:bdr w:val="none" w:sz="0" w:space="0" w:color="auto" w:frame="1"/>
          <w:lang w:val="es-419"/>
        </w:rPr>
        <w:t> </w:t>
      </w:r>
    </w:p>
    <w:p w:rsidR="00A15B1B" w:rsidRPr="007D6144" w:rsidRDefault="00A600D1" w:rsidP="009E3251">
      <w:pPr>
        <w:ind w:left="567" w:right="567"/>
        <w:jc w:val="both"/>
        <w:rPr>
          <w:rFonts w:ascii="Arial" w:hAnsi="Arial" w:cs="Arial"/>
          <w:b/>
          <w:lang w:val="es-419"/>
        </w:rPr>
      </w:pPr>
      <w:r w:rsidRPr="007D6144">
        <w:rPr>
          <w:rFonts w:ascii="Arial" w:hAnsi="Arial" w:cs="Arial"/>
          <w:i/>
          <w:iCs/>
          <w:spacing w:val="-5"/>
          <w:sz w:val="24"/>
          <w:szCs w:val="24"/>
          <w:bdr w:val="none" w:sz="0" w:space="0" w:color="auto" w:frame="1"/>
          <w:lang w:val="es-419"/>
        </w:rPr>
        <w:t>“Ahora bien, la vulneración de los derechos fundamentales por la negación del derecho a la valoración no sólo ocurre cuando ésta se niega, sino cuando no se práctica a tiempo, complicando en algunos casos la situación del afectado. En ambos (sic) situaciones la consecuencia de negarlo o dilatarlo en el tiempo afecta gravemente a la dignidad humana poniendo a quien pretende ser beneficiario de la pensión de invalidez en una grave situación de indefensión.”…</w:t>
      </w:r>
      <w:r w:rsidRPr="007D6144">
        <w:rPr>
          <w:rFonts w:ascii="Arial" w:hAnsi="Arial" w:cs="Arial"/>
          <w:i/>
          <w:iCs/>
          <w:spacing w:val="-5"/>
          <w:sz w:val="24"/>
          <w:szCs w:val="24"/>
          <w:bdr w:val="none" w:sz="0" w:space="0" w:color="auto" w:frame="1"/>
          <w:vertAlign w:val="superscript"/>
          <w:lang w:val="es-419"/>
        </w:rPr>
        <w:footnoteReference w:id="4"/>
      </w:r>
      <w:r w:rsidR="00A15B1B" w:rsidRPr="007D6144">
        <w:rPr>
          <w:rStyle w:val="apple-converted-space"/>
          <w:rFonts w:ascii="Arial" w:hAnsi="Arial" w:cs="Arial"/>
          <w:b/>
          <w:color w:val="000000"/>
          <w:shd w:val="clear" w:color="auto" w:fill="FFFFFF"/>
          <w:lang w:val="es-419"/>
        </w:rPr>
        <w:t> </w:t>
      </w:r>
    </w:p>
    <w:p w:rsidR="00A15B1B" w:rsidRPr="007D6144" w:rsidRDefault="00A15B1B" w:rsidP="001E3095">
      <w:pPr>
        <w:spacing w:line="288" w:lineRule="auto"/>
        <w:jc w:val="both"/>
        <w:rPr>
          <w:rFonts w:ascii="Verdana" w:hAnsi="Verdana"/>
          <w:sz w:val="16"/>
          <w:szCs w:val="16"/>
          <w:lang w:val="es-419"/>
        </w:rPr>
      </w:pPr>
    </w:p>
    <w:p w:rsidR="00A15B1B" w:rsidRPr="007D6144" w:rsidRDefault="00A15B1B" w:rsidP="001E3095">
      <w:pPr>
        <w:spacing w:line="288" w:lineRule="auto"/>
        <w:jc w:val="both"/>
        <w:rPr>
          <w:rFonts w:ascii="Verdana" w:hAnsi="Verdana"/>
          <w:sz w:val="16"/>
          <w:szCs w:val="16"/>
          <w:lang w:val="es-419"/>
        </w:rPr>
      </w:pPr>
    </w:p>
    <w:p w:rsidR="00A15B1B" w:rsidRPr="007D6144" w:rsidRDefault="00A15B1B" w:rsidP="001E3095">
      <w:pPr>
        <w:pStyle w:val="Sinespaciado"/>
        <w:spacing w:line="288" w:lineRule="auto"/>
        <w:ind w:firstLine="2835"/>
        <w:jc w:val="both"/>
        <w:rPr>
          <w:rFonts w:ascii="Arial" w:hAnsi="Arial" w:cs="Arial"/>
          <w:sz w:val="26"/>
          <w:szCs w:val="26"/>
          <w:lang w:val="es-419"/>
        </w:rPr>
      </w:pPr>
      <w:r w:rsidRPr="007D6144">
        <w:rPr>
          <w:rFonts w:ascii="Arial" w:hAnsi="Arial" w:cs="Arial"/>
          <w:sz w:val="26"/>
          <w:szCs w:val="26"/>
          <w:lang w:val="es-419"/>
        </w:rPr>
        <w:t xml:space="preserve">5. Para esta Corporación, con </w:t>
      </w:r>
      <w:r w:rsidRPr="007D6144">
        <w:rPr>
          <w:rStyle w:val="FontStyle12"/>
          <w:sz w:val="26"/>
          <w:szCs w:val="26"/>
          <w:lang w:val="es-419" w:eastAsia="es-ES_tradnl"/>
        </w:rPr>
        <w:t xml:space="preserve">el oficio </w:t>
      </w:r>
      <w:r w:rsidRPr="007D6144">
        <w:rPr>
          <w:rFonts w:ascii="Arial" w:hAnsi="Arial" w:cs="Arial"/>
          <w:sz w:val="26"/>
          <w:szCs w:val="26"/>
          <w:lang w:val="es-419"/>
        </w:rPr>
        <w:t>BZ</w:t>
      </w:r>
      <w:r w:rsidR="00ED0BCF" w:rsidRPr="007D6144">
        <w:rPr>
          <w:rFonts w:ascii="Arial" w:hAnsi="Arial" w:cs="Arial"/>
          <w:sz w:val="26"/>
          <w:szCs w:val="26"/>
          <w:lang w:val="es-419"/>
        </w:rPr>
        <w:t xml:space="preserve">2019_7904025 - 1700317 </w:t>
      </w:r>
      <w:r w:rsidRPr="007D6144">
        <w:rPr>
          <w:rFonts w:ascii="Arial" w:hAnsi="Arial" w:cs="Arial"/>
          <w:sz w:val="26"/>
          <w:szCs w:val="26"/>
          <w:lang w:val="es-419"/>
        </w:rPr>
        <w:t xml:space="preserve">del </w:t>
      </w:r>
      <w:r w:rsidR="00ED0BCF" w:rsidRPr="007D6144">
        <w:rPr>
          <w:rFonts w:ascii="Arial" w:hAnsi="Arial" w:cs="Arial"/>
          <w:sz w:val="26"/>
          <w:szCs w:val="26"/>
          <w:lang w:val="es-419"/>
        </w:rPr>
        <w:t>13</w:t>
      </w:r>
      <w:r w:rsidRPr="007D6144">
        <w:rPr>
          <w:rFonts w:ascii="Arial" w:hAnsi="Arial" w:cs="Arial"/>
          <w:sz w:val="26"/>
          <w:szCs w:val="26"/>
          <w:lang w:val="es-419"/>
        </w:rPr>
        <w:t xml:space="preserve"> de </w:t>
      </w:r>
      <w:r w:rsidR="00ED0BCF" w:rsidRPr="007D6144">
        <w:rPr>
          <w:rFonts w:ascii="Arial" w:hAnsi="Arial" w:cs="Arial"/>
          <w:sz w:val="26"/>
          <w:szCs w:val="26"/>
          <w:lang w:val="es-419"/>
        </w:rPr>
        <w:t>junio</w:t>
      </w:r>
      <w:r w:rsidRPr="007D6144">
        <w:rPr>
          <w:rFonts w:ascii="Arial" w:hAnsi="Arial" w:cs="Arial"/>
          <w:sz w:val="26"/>
          <w:szCs w:val="26"/>
          <w:lang w:val="es-419"/>
        </w:rPr>
        <w:t xml:space="preserve"> de 2019, no </w:t>
      </w:r>
      <w:r w:rsidR="002209C5" w:rsidRPr="007D6144">
        <w:rPr>
          <w:rFonts w:ascii="Arial" w:hAnsi="Arial" w:cs="Arial"/>
          <w:sz w:val="26"/>
          <w:szCs w:val="26"/>
          <w:lang w:val="es-419"/>
        </w:rPr>
        <w:t xml:space="preserve">se </w:t>
      </w:r>
      <w:r w:rsidRPr="007D6144">
        <w:rPr>
          <w:rFonts w:ascii="Arial" w:hAnsi="Arial" w:cs="Arial"/>
          <w:sz w:val="26"/>
          <w:szCs w:val="26"/>
          <w:lang w:val="es-419"/>
        </w:rPr>
        <w:t>había brindado una contestación al reclamo del demandante en lo relacionado con</w:t>
      </w:r>
      <w:r w:rsidR="00ED0BCF" w:rsidRPr="007D6144">
        <w:rPr>
          <w:rFonts w:ascii="Arial" w:hAnsi="Arial" w:cs="Arial"/>
          <w:sz w:val="26"/>
          <w:szCs w:val="26"/>
          <w:lang w:val="es-419"/>
        </w:rPr>
        <w:t xml:space="preserve"> el reconocimiento de la</w:t>
      </w:r>
      <w:r w:rsidRPr="007D6144">
        <w:rPr>
          <w:rFonts w:ascii="Arial" w:hAnsi="Arial" w:cs="Arial"/>
          <w:sz w:val="26"/>
          <w:szCs w:val="26"/>
          <w:lang w:val="es-419"/>
        </w:rPr>
        <w:t xml:space="preserve"> pensión de </w:t>
      </w:r>
      <w:r w:rsidR="00ED0BCF" w:rsidRPr="007D6144">
        <w:rPr>
          <w:rFonts w:ascii="Arial" w:hAnsi="Arial" w:cs="Arial"/>
          <w:sz w:val="26"/>
          <w:szCs w:val="26"/>
          <w:lang w:val="es-419"/>
        </w:rPr>
        <w:t>invalidez</w:t>
      </w:r>
      <w:r w:rsidRPr="007D6144">
        <w:rPr>
          <w:rFonts w:ascii="Arial" w:hAnsi="Arial" w:cs="Arial"/>
          <w:sz w:val="26"/>
          <w:szCs w:val="26"/>
          <w:lang w:val="es-419"/>
        </w:rPr>
        <w:t xml:space="preserve">, por cuanto se abstuvo de resolver de fondo, de manera clara, precisa y congruente lo solicitado por </w:t>
      </w:r>
      <w:r w:rsidR="00ED0BCF" w:rsidRPr="007D6144">
        <w:rPr>
          <w:rFonts w:ascii="Arial" w:hAnsi="Arial" w:cs="Arial"/>
          <w:sz w:val="26"/>
          <w:szCs w:val="26"/>
          <w:lang w:val="es-419"/>
        </w:rPr>
        <w:t>e</w:t>
      </w:r>
      <w:r w:rsidRPr="007D6144">
        <w:rPr>
          <w:rFonts w:ascii="Arial" w:hAnsi="Arial" w:cs="Arial"/>
          <w:sz w:val="26"/>
          <w:szCs w:val="26"/>
          <w:lang w:val="es-419"/>
        </w:rPr>
        <w:t>l</w:t>
      </w:r>
      <w:r w:rsidR="00ED0BCF" w:rsidRPr="007D6144">
        <w:rPr>
          <w:rFonts w:ascii="Arial" w:hAnsi="Arial" w:cs="Arial"/>
          <w:sz w:val="26"/>
          <w:szCs w:val="26"/>
          <w:lang w:val="es-419"/>
        </w:rPr>
        <w:t xml:space="preserve"> peticionario</w:t>
      </w:r>
      <w:r w:rsidRPr="007D6144">
        <w:rPr>
          <w:rFonts w:ascii="Arial" w:hAnsi="Arial" w:cs="Arial"/>
          <w:sz w:val="26"/>
          <w:szCs w:val="26"/>
          <w:lang w:val="es-419"/>
        </w:rPr>
        <w:t xml:space="preserve">; se limitó a contestarle </w:t>
      </w:r>
      <w:r w:rsidR="00ED0BCF" w:rsidRPr="007D6144">
        <w:rPr>
          <w:rFonts w:ascii="Arial" w:hAnsi="Arial" w:cs="Arial"/>
          <w:sz w:val="26"/>
          <w:szCs w:val="26"/>
          <w:lang w:val="es-419"/>
        </w:rPr>
        <w:t>que aportara un dictamen de pérdida de capacidad laboral con expedición no superior a tres (3) años anteriores a la presentación de la petición, a fin de dar trámite a su solicitud</w:t>
      </w:r>
      <w:r w:rsidRPr="007D6144">
        <w:rPr>
          <w:rFonts w:ascii="Arial" w:hAnsi="Arial" w:cs="Arial"/>
          <w:sz w:val="26"/>
          <w:szCs w:val="26"/>
          <w:lang w:val="es-419"/>
        </w:rPr>
        <w:t>.</w:t>
      </w:r>
    </w:p>
    <w:p w:rsidR="00A15B1B" w:rsidRPr="007D6144" w:rsidRDefault="00A15B1B" w:rsidP="001E3095">
      <w:pPr>
        <w:pStyle w:val="Sinespaciado"/>
        <w:spacing w:line="288" w:lineRule="auto"/>
        <w:ind w:firstLine="2835"/>
        <w:jc w:val="both"/>
        <w:rPr>
          <w:rFonts w:ascii="Arial" w:hAnsi="Arial" w:cs="Arial"/>
          <w:sz w:val="16"/>
          <w:szCs w:val="16"/>
          <w:lang w:val="es-419"/>
        </w:rPr>
      </w:pPr>
    </w:p>
    <w:p w:rsidR="00A15B1B" w:rsidRPr="007D6144" w:rsidRDefault="00A15B1B" w:rsidP="001E3095">
      <w:pPr>
        <w:pStyle w:val="Sinespaciado"/>
        <w:spacing w:line="288" w:lineRule="auto"/>
        <w:ind w:firstLine="2835"/>
        <w:jc w:val="both"/>
        <w:rPr>
          <w:rFonts w:ascii="Arial" w:hAnsi="Arial" w:cs="Arial"/>
          <w:sz w:val="26"/>
          <w:szCs w:val="26"/>
          <w:lang w:val="es-419"/>
        </w:rPr>
      </w:pPr>
      <w:r w:rsidRPr="007D6144">
        <w:rPr>
          <w:rFonts w:ascii="Arial" w:hAnsi="Arial" w:cs="Arial"/>
          <w:sz w:val="26"/>
          <w:szCs w:val="26"/>
          <w:lang w:val="es-419"/>
        </w:rPr>
        <w:t xml:space="preserve">6. </w:t>
      </w:r>
      <w:r w:rsidR="00E60478" w:rsidRPr="007D6144">
        <w:rPr>
          <w:rFonts w:ascii="Arial" w:hAnsi="Arial" w:cs="Arial"/>
          <w:sz w:val="26"/>
          <w:szCs w:val="26"/>
          <w:lang w:val="es-419"/>
        </w:rPr>
        <w:t>Ahora bien,</w:t>
      </w:r>
      <w:r w:rsidRPr="007D6144">
        <w:rPr>
          <w:rFonts w:ascii="Arial" w:hAnsi="Arial" w:cs="Arial"/>
          <w:sz w:val="26"/>
          <w:szCs w:val="26"/>
          <w:lang w:val="es-419"/>
        </w:rPr>
        <w:t xml:space="preserve"> </w:t>
      </w:r>
      <w:r w:rsidR="003554A2" w:rsidRPr="007D6144">
        <w:rPr>
          <w:rFonts w:ascii="Arial" w:hAnsi="Arial" w:cs="Arial"/>
          <w:sz w:val="26"/>
          <w:szCs w:val="26"/>
          <w:lang w:val="es-419"/>
        </w:rPr>
        <w:t xml:space="preserve">se tiene que, </w:t>
      </w:r>
      <w:r w:rsidR="00E60478" w:rsidRPr="007D6144">
        <w:rPr>
          <w:rFonts w:ascii="Arial" w:hAnsi="Arial" w:cs="Arial"/>
          <w:sz w:val="26"/>
          <w:szCs w:val="26"/>
          <w:lang w:val="es-419"/>
        </w:rPr>
        <w:t>e</w:t>
      </w:r>
      <w:r w:rsidRPr="007D6144">
        <w:rPr>
          <w:rFonts w:ascii="Arial" w:hAnsi="Arial" w:cs="Arial"/>
          <w:sz w:val="26"/>
          <w:szCs w:val="26"/>
          <w:lang w:val="es-419"/>
        </w:rPr>
        <w:t>n la</w:t>
      </w:r>
      <w:r w:rsidR="00121FD4" w:rsidRPr="007D6144">
        <w:rPr>
          <w:rFonts w:ascii="Arial" w:hAnsi="Arial" w:cs="Arial"/>
          <w:sz w:val="26"/>
          <w:szCs w:val="26"/>
          <w:lang w:val="es-419"/>
        </w:rPr>
        <w:t>s</w:t>
      </w:r>
      <w:r w:rsidRPr="007D6144">
        <w:rPr>
          <w:rFonts w:ascii="Arial" w:hAnsi="Arial" w:cs="Arial"/>
          <w:sz w:val="26"/>
          <w:szCs w:val="26"/>
          <w:lang w:val="es-419"/>
        </w:rPr>
        <w:t xml:space="preserve"> res</w:t>
      </w:r>
      <w:r w:rsidR="00121FD4" w:rsidRPr="007D6144">
        <w:rPr>
          <w:rFonts w:ascii="Arial" w:hAnsi="Arial" w:cs="Arial"/>
          <w:sz w:val="26"/>
          <w:szCs w:val="26"/>
          <w:lang w:val="es-419"/>
        </w:rPr>
        <w:t>puestas allegadas en esta sede</w:t>
      </w:r>
      <w:r w:rsidRPr="007D6144">
        <w:rPr>
          <w:rFonts w:ascii="Arial" w:hAnsi="Arial" w:cs="Arial"/>
          <w:sz w:val="26"/>
          <w:szCs w:val="26"/>
          <w:lang w:val="es-419"/>
        </w:rPr>
        <w:t>,</w:t>
      </w:r>
      <w:r w:rsidR="00E60478" w:rsidRPr="007D6144">
        <w:rPr>
          <w:rFonts w:ascii="Arial" w:hAnsi="Arial" w:cs="Arial"/>
          <w:sz w:val="26"/>
          <w:szCs w:val="26"/>
          <w:lang w:val="es-419"/>
        </w:rPr>
        <w:t xml:space="preserve"> Colpensiones requirió a la parte accionante para que reuniera una serie de exámenes especializados con el fin de valorar su estado de invalidez. Para ese efecto le concedió un lapso de un mes, so pena de </w:t>
      </w:r>
      <w:r w:rsidR="003554A2" w:rsidRPr="007D6144">
        <w:rPr>
          <w:rFonts w:ascii="Arial" w:hAnsi="Arial" w:cs="Arial"/>
          <w:sz w:val="26"/>
          <w:szCs w:val="26"/>
          <w:lang w:val="es-419"/>
        </w:rPr>
        <w:t>suspender</w:t>
      </w:r>
      <w:r w:rsidR="00E60478" w:rsidRPr="007D6144">
        <w:rPr>
          <w:rFonts w:ascii="Arial" w:hAnsi="Arial" w:cs="Arial"/>
          <w:sz w:val="26"/>
          <w:szCs w:val="26"/>
          <w:lang w:val="es-419"/>
        </w:rPr>
        <w:t xml:space="preserve"> el trámite</w:t>
      </w:r>
      <w:r w:rsidRPr="007D6144">
        <w:rPr>
          <w:rFonts w:ascii="Arial" w:hAnsi="Arial" w:cs="Arial"/>
          <w:sz w:val="26"/>
          <w:szCs w:val="26"/>
          <w:lang w:val="es-419"/>
        </w:rPr>
        <w:t xml:space="preserve">. </w:t>
      </w:r>
    </w:p>
    <w:p w:rsidR="00A15B1B" w:rsidRPr="007D6144" w:rsidRDefault="00A15B1B" w:rsidP="001E3095">
      <w:pPr>
        <w:pStyle w:val="Sinespaciado"/>
        <w:spacing w:line="288" w:lineRule="auto"/>
        <w:ind w:firstLine="2835"/>
        <w:jc w:val="both"/>
        <w:rPr>
          <w:rFonts w:ascii="Arial" w:hAnsi="Arial" w:cs="Arial"/>
          <w:sz w:val="16"/>
          <w:szCs w:val="16"/>
          <w:lang w:val="es-419"/>
        </w:rPr>
      </w:pPr>
    </w:p>
    <w:p w:rsidR="00E60478" w:rsidRPr="007D6144" w:rsidRDefault="002209C5" w:rsidP="001E3095">
      <w:pPr>
        <w:pStyle w:val="Sinespaciado1"/>
        <w:spacing w:line="288" w:lineRule="auto"/>
        <w:ind w:firstLine="2835"/>
        <w:jc w:val="both"/>
        <w:rPr>
          <w:rFonts w:ascii="Arial" w:hAnsi="Arial" w:cs="Arial"/>
          <w:sz w:val="26"/>
          <w:szCs w:val="26"/>
          <w:lang w:val="es-419"/>
        </w:rPr>
      </w:pPr>
      <w:r w:rsidRPr="007D6144">
        <w:rPr>
          <w:rFonts w:ascii="Arial" w:hAnsi="Arial" w:cs="Arial"/>
          <w:sz w:val="26"/>
          <w:szCs w:val="26"/>
          <w:lang w:val="es-419"/>
        </w:rPr>
        <w:t xml:space="preserve">7. </w:t>
      </w:r>
      <w:r w:rsidR="00E60478" w:rsidRPr="007D6144">
        <w:rPr>
          <w:rFonts w:ascii="Arial" w:hAnsi="Arial" w:cs="Arial"/>
          <w:sz w:val="26"/>
          <w:szCs w:val="26"/>
          <w:lang w:val="es-419"/>
        </w:rPr>
        <w:t xml:space="preserve">Para la Sala esa determinación desconoce el precedente jurisprudencial y atenta contra los derechos del accionante, porque </w:t>
      </w:r>
      <w:r w:rsidR="00E60478" w:rsidRPr="007D6144">
        <w:rPr>
          <w:rFonts w:ascii="Arial" w:hAnsi="Arial" w:cs="Arial"/>
          <w:sz w:val="26"/>
          <w:szCs w:val="26"/>
          <w:lang w:val="es-419"/>
        </w:rPr>
        <w:lastRenderedPageBreak/>
        <w:t xml:space="preserve">si Colpensiones consideraba que la información médica resultaba insuficiente para calificar la pérdida de la capacidad laboral, ha debido requerir a </w:t>
      </w:r>
      <w:r w:rsidR="0049764F" w:rsidRPr="007D6144">
        <w:rPr>
          <w:rFonts w:ascii="Arial" w:hAnsi="Arial" w:cs="Arial"/>
          <w:sz w:val="26"/>
          <w:szCs w:val="26"/>
          <w:lang w:val="es-419"/>
        </w:rPr>
        <w:t xml:space="preserve">la </w:t>
      </w:r>
      <w:r w:rsidR="0049764F" w:rsidRPr="007D6144">
        <w:rPr>
          <w:rFonts w:ascii="Arial" w:hAnsi="Arial" w:cs="Arial"/>
          <w:szCs w:val="26"/>
          <w:lang w:val="es-419"/>
        </w:rPr>
        <w:t>EPS</w:t>
      </w:r>
      <w:r w:rsidR="002078AA" w:rsidRPr="007D6144">
        <w:rPr>
          <w:rFonts w:ascii="Arial" w:hAnsi="Arial" w:cs="Arial"/>
          <w:szCs w:val="26"/>
          <w:lang w:val="es-419"/>
        </w:rPr>
        <w:t xml:space="preserve"> CAFESALUD</w:t>
      </w:r>
      <w:r w:rsidR="0049764F" w:rsidRPr="007D6144">
        <w:rPr>
          <w:rFonts w:ascii="Arial" w:hAnsi="Arial" w:cs="Arial"/>
          <w:szCs w:val="26"/>
          <w:lang w:val="es-419"/>
        </w:rPr>
        <w:t xml:space="preserve"> </w:t>
      </w:r>
      <w:r w:rsidR="0049764F" w:rsidRPr="007D6144">
        <w:rPr>
          <w:rFonts w:ascii="Arial" w:hAnsi="Arial" w:cs="Arial"/>
          <w:sz w:val="26"/>
          <w:szCs w:val="26"/>
          <w:lang w:val="es-419"/>
        </w:rPr>
        <w:t>a la cual se encuentra afiliado este</w:t>
      </w:r>
      <w:r w:rsidR="00E60478" w:rsidRPr="007D6144">
        <w:rPr>
          <w:rFonts w:ascii="Arial" w:hAnsi="Arial" w:cs="Arial"/>
          <w:sz w:val="26"/>
          <w:szCs w:val="26"/>
          <w:lang w:val="es-419"/>
        </w:rPr>
        <w:t xml:space="preserve">, conforme a sus facultades, </w:t>
      </w:r>
      <w:r w:rsidR="0049764F" w:rsidRPr="007D6144">
        <w:rPr>
          <w:rFonts w:ascii="Arial" w:hAnsi="Arial" w:cs="Arial"/>
          <w:sz w:val="26"/>
          <w:szCs w:val="26"/>
          <w:lang w:val="es-419"/>
        </w:rPr>
        <w:t>para que sometiera a su afiliado</w:t>
      </w:r>
      <w:r w:rsidR="00E60478" w:rsidRPr="007D6144">
        <w:rPr>
          <w:rFonts w:ascii="Arial" w:hAnsi="Arial" w:cs="Arial"/>
          <w:sz w:val="26"/>
          <w:szCs w:val="26"/>
          <w:lang w:val="es-419"/>
        </w:rPr>
        <w:t xml:space="preserve"> a los exámenes y procedimientos que se requieran para establecer su real grado de invalidez. De otro lado, tal exigencia constituye un obstáculo injustificado para el reconocimiento de la pensión de invalidez y como tal aplaza indefinidamente ese trámite debido al breve término que se concede para reunir todos los documentos que se exigen, entre ellos varias valoraciones especializadas que difícilmente se pueden realizar en e</w:t>
      </w:r>
      <w:r w:rsidR="0049764F" w:rsidRPr="007D6144">
        <w:rPr>
          <w:rFonts w:ascii="Arial" w:hAnsi="Arial" w:cs="Arial"/>
          <w:sz w:val="26"/>
          <w:szCs w:val="26"/>
          <w:lang w:val="es-419"/>
        </w:rPr>
        <w:t>l transcurso de</w:t>
      </w:r>
      <w:r w:rsidR="003554A2" w:rsidRPr="007D6144">
        <w:rPr>
          <w:rFonts w:ascii="Arial" w:hAnsi="Arial" w:cs="Arial"/>
          <w:sz w:val="26"/>
          <w:szCs w:val="26"/>
          <w:lang w:val="es-419"/>
        </w:rPr>
        <w:t>l</w:t>
      </w:r>
      <w:r w:rsidR="0049764F" w:rsidRPr="007D6144">
        <w:rPr>
          <w:rFonts w:ascii="Arial" w:hAnsi="Arial" w:cs="Arial"/>
          <w:sz w:val="26"/>
          <w:szCs w:val="26"/>
          <w:lang w:val="es-419"/>
        </w:rPr>
        <w:t xml:space="preserve"> mes otorgado</w:t>
      </w:r>
      <w:r w:rsidR="00E60478" w:rsidRPr="007D6144">
        <w:rPr>
          <w:rFonts w:ascii="Arial" w:hAnsi="Arial" w:cs="Arial"/>
          <w:sz w:val="26"/>
          <w:szCs w:val="26"/>
          <w:lang w:val="es-419"/>
        </w:rPr>
        <w:t>.</w:t>
      </w:r>
    </w:p>
    <w:p w:rsidR="00E60478" w:rsidRPr="007D6144" w:rsidRDefault="00E60478" w:rsidP="001E3095">
      <w:pPr>
        <w:pStyle w:val="Sinespaciado1"/>
        <w:spacing w:line="288" w:lineRule="auto"/>
        <w:ind w:firstLine="2835"/>
        <w:jc w:val="both"/>
        <w:rPr>
          <w:rFonts w:ascii="Arial" w:hAnsi="Arial" w:cs="Arial"/>
          <w:sz w:val="16"/>
          <w:szCs w:val="16"/>
          <w:lang w:val="es-419"/>
        </w:rPr>
      </w:pPr>
    </w:p>
    <w:p w:rsidR="00E60478" w:rsidRPr="007D6144" w:rsidRDefault="00E60478" w:rsidP="001E3095">
      <w:pPr>
        <w:pStyle w:val="Sinespaciado1"/>
        <w:spacing w:line="288" w:lineRule="auto"/>
        <w:ind w:firstLine="2835"/>
        <w:jc w:val="both"/>
        <w:rPr>
          <w:rFonts w:ascii="Arial" w:hAnsi="Arial" w:cs="Arial"/>
          <w:sz w:val="26"/>
          <w:szCs w:val="26"/>
          <w:lang w:val="es-419"/>
        </w:rPr>
      </w:pPr>
      <w:r w:rsidRPr="007D6144">
        <w:rPr>
          <w:rFonts w:ascii="Arial" w:hAnsi="Arial" w:cs="Arial"/>
          <w:sz w:val="26"/>
          <w:szCs w:val="26"/>
          <w:lang w:val="es-419"/>
        </w:rPr>
        <w:t>Así l</w:t>
      </w:r>
      <w:r w:rsidR="0049764F" w:rsidRPr="007D6144">
        <w:rPr>
          <w:rFonts w:ascii="Arial" w:hAnsi="Arial" w:cs="Arial"/>
          <w:sz w:val="26"/>
          <w:szCs w:val="26"/>
          <w:lang w:val="es-419"/>
        </w:rPr>
        <w:t xml:space="preserve">as cosas, Colpensiones vulneró </w:t>
      </w:r>
      <w:r w:rsidRPr="007D6144">
        <w:rPr>
          <w:rFonts w:ascii="Arial" w:hAnsi="Arial" w:cs="Arial"/>
          <w:sz w:val="26"/>
          <w:szCs w:val="26"/>
          <w:lang w:val="es-419"/>
        </w:rPr>
        <w:t>l</w:t>
      </w:r>
      <w:r w:rsidR="0049764F" w:rsidRPr="007D6144">
        <w:rPr>
          <w:rFonts w:ascii="Arial" w:hAnsi="Arial" w:cs="Arial"/>
          <w:sz w:val="26"/>
          <w:szCs w:val="26"/>
          <w:lang w:val="es-419"/>
        </w:rPr>
        <w:t>os</w:t>
      </w:r>
      <w:r w:rsidRPr="007D6144">
        <w:rPr>
          <w:rFonts w:ascii="Arial" w:hAnsi="Arial" w:cs="Arial"/>
          <w:sz w:val="26"/>
          <w:szCs w:val="26"/>
          <w:lang w:val="es-419"/>
        </w:rPr>
        <w:t xml:space="preserve"> derecho</w:t>
      </w:r>
      <w:r w:rsidR="0049764F" w:rsidRPr="007D6144">
        <w:rPr>
          <w:rFonts w:ascii="Arial" w:hAnsi="Arial" w:cs="Arial"/>
          <w:sz w:val="26"/>
          <w:szCs w:val="26"/>
          <w:lang w:val="es-419"/>
        </w:rPr>
        <w:t>s</w:t>
      </w:r>
      <w:r w:rsidRPr="007D6144">
        <w:rPr>
          <w:rFonts w:ascii="Arial" w:hAnsi="Arial" w:cs="Arial"/>
          <w:sz w:val="26"/>
          <w:szCs w:val="26"/>
          <w:lang w:val="es-419"/>
        </w:rPr>
        <w:t xml:space="preserve"> </w:t>
      </w:r>
      <w:r w:rsidR="0049764F" w:rsidRPr="007D6144">
        <w:rPr>
          <w:rFonts w:ascii="Arial" w:hAnsi="Arial" w:cs="Arial"/>
          <w:sz w:val="26"/>
          <w:szCs w:val="26"/>
          <w:lang w:val="es-419"/>
        </w:rPr>
        <w:t xml:space="preserve">fundamentales de petición y </w:t>
      </w:r>
      <w:r w:rsidRPr="007D6144">
        <w:rPr>
          <w:rFonts w:ascii="Arial" w:hAnsi="Arial" w:cs="Arial"/>
          <w:sz w:val="26"/>
          <w:szCs w:val="26"/>
          <w:lang w:val="es-419"/>
        </w:rPr>
        <w:t>a la seguridad social del</w:t>
      </w:r>
      <w:r w:rsidR="0049764F" w:rsidRPr="007D6144">
        <w:rPr>
          <w:rFonts w:ascii="Arial" w:hAnsi="Arial" w:cs="Arial"/>
          <w:sz w:val="26"/>
          <w:szCs w:val="26"/>
          <w:lang w:val="es-419"/>
        </w:rPr>
        <w:t xml:space="preserve"> actor</w:t>
      </w:r>
      <w:r w:rsidRPr="007D6144">
        <w:rPr>
          <w:rFonts w:ascii="Arial" w:hAnsi="Arial" w:cs="Arial"/>
          <w:sz w:val="26"/>
          <w:szCs w:val="26"/>
          <w:lang w:val="es-419"/>
        </w:rPr>
        <w:t xml:space="preserve"> y por tanto, como a esa misma conclusión llegó el juzgado de primera instancia, el fallo impugnado será confirmado; sin embargo, la Sala considera necesario hacerle una</w:t>
      </w:r>
      <w:r w:rsidR="00C17B76" w:rsidRPr="007D6144">
        <w:rPr>
          <w:rFonts w:ascii="Arial" w:hAnsi="Arial" w:cs="Arial"/>
          <w:sz w:val="26"/>
          <w:szCs w:val="26"/>
          <w:lang w:val="es-419"/>
        </w:rPr>
        <w:t>s</w:t>
      </w:r>
      <w:r w:rsidRPr="007D6144">
        <w:rPr>
          <w:rFonts w:ascii="Arial" w:hAnsi="Arial" w:cs="Arial"/>
          <w:sz w:val="26"/>
          <w:szCs w:val="26"/>
          <w:lang w:val="es-419"/>
        </w:rPr>
        <w:t xml:space="preserve"> a</w:t>
      </w:r>
      <w:r w:rsidR="003554A2" w:rsidRPr="007D6144">
        <w:rPr>
          <w:rFonts w:ascii="Arial" w:hAnsi="Arial" w:cs="Arial"/>
          <w:sz w:val="26"/>
          <w:szCs w:val="26"/>
          <w:lang w:val="es-419"/>
        </w:rPr>
        <w:t>claraci</w:t>
      </w:r>
      <w:r w:rsidR="00C17B76" w:rsidRPr="007D6144">
        <w:rPr>
          <w:rFonts w:ascii="Arial" w:hAnsi="Arial" w:cs="Arial"/>
          <w:sz w:val="26"/>
          <w:szCs w:val="26"/>
          <w:lang w:val="es-419"/>
        </w:rPr>
        <w:t>o</w:t>
      </w:r>
      <w:r w:rsidR="003554A2" w:rsidRPr="007D6144">
        <w:rPr>
          <w:rFonts w:ascii="Arial" w:hAnsi="Arial" w:cs="Arial"/>
          <w:sz w:val="26"/>
          <w:szCs w:val="26"/>
          <w:lang w:val="es-419"/>
        </w:rPr>
        <w:t>n</w:t>
      </w:r>
      <w:r w:rsidR="00C17B76" w:rsidRPr="007D6144">
        <w:rPr>
          <w:rFonts w:ascii="Arial" w:hAnsi="Arial" w:cs="Arial"/>
          <w:sz w:val="26"/>
          <w:szCs w:val="26"/>
          <w:lang w:val="es-419"/>
        </w:rPr>
        <w:t>es</w:t>
      </w:r>
      <w:r w:rsidRPr="007D6144">
        <w:rPr>
          <w:rFonts w:ascii="Arial" w:hAnsi="Arial" w:cs="Arial"/>
          <w:sz w:val="26"/>
          <w:szCs w:val="26"/>
          <w:lang w:val="es-419"/>
        </w:rPr>
        <w:t xml:space="preserve">. </w:t>
      </w:r>
      <w:r w:rsidR="00C17B76" w:rsidRPr="007D6144">
        <w:rPr>
          <w:rFonts w:ascii="Arial" w:hAnsi="Arial" w:cs="Arial"/>
          <w:sz w:val="26"/>
          <w:szCs w:val="26"/>
          <w:lang w:val="es-419"/>
        </w:rPr>
        <w:t xml:space="preserve">Como </w:t>
      </w:r>
      <w:r w:rsidRPr="007D6144">
        <w:rPr>
          <w:rFonts w:ascii="Arial" w:hAnsi="Arial" w:cs="Arial"/>
          <w:sz w:val="26"/>
          <w:szCs w:val="26"/>
          <w:lang w:val="es-419"/>
        </w:rPr>
        <w:t>se ordenó</w:t>
      </w:r>
      <w:r w:rsidR="00C17B76" w:rsidRPr="007D6144">
        <w:rPr>
          <w:rFonts w:ascii="Arial" w:hAnsi="Arial" w:cs="Arial"/>
          <w:sz w:val="26"/>
          <w:szCs w:val="26"/>
          <w:lang w:val="es-419"/>
        </w:rPr>
        <w:t xml:space="preserve">, </w:t>
      </w:r>
      <w:r w:rsidR="00F2612E" w:rsidRPr="007D6144">
        <w:rPr>
          <w:rFonts w:ascii="Arial" w:hAnsi="Arial" w:cs="Arial"/>
          <w:sz w:val="26"/>
          <w:szCs w:val="26"/>
          <w:lang w:val="es-419"/>
        </w:rPr>
        <w:t xml:space="preserve">que </w:t>
      </w:r>
      <w:r w:rsidR="00C17B76" w:rsidRPr="007D6144">
        <w:rPr>
          <w:rFonts w:ascii="Arial" w:hAnsi="Arial" w:cs="Arial"/>
          <w:sz w:val="26"/>
          <w:szCs w:val="26"/>
          <w:lang w:val="es-419"/>
        </w:rPr>
        <w:t>de ser necesario,</w:t>
      </w:r>
      <w:r w:rsidRPr="007D6144">
        <w:rPr>
          <w:rFonts w:ascii="Arial" w:hAnsi="Arial" w:cs="Arial"/>
          <w:sz w:val="26"/>
          <w:szCs w:val="26"/>
          <w:lang w:val="es-419"/>
        </w:rPr>
        <w:t xml:space="preserve"> </w:t>
      </w:r>
      <w:r w:rsidR="00F2612E" w:rsidRPr="007D6144">
        <w:rPr>
          <w:rFonts w:ascii="Arial" w:hAnsi="Arial" w:cs="Arial"/>
          <w:sz w:val="26"/>
          <w:szCs w:val="26"/>
          <w:lang w:val="es-419"/>
        </w:rPr>
        <w:t xml:space="preserve">se </w:t>
      </w:r>
      <w:r w:rsidR="00C17B76" w:rsidRPr="007D6144">
        <w:rPr>
          <w:rFonts w:ascii="Arial" w:hAnsi="Arial" w:cs="Arial"/>
          <w:bCs/>
          <w:color w:val="000000"/>
          <w:sz w:val="26"/>
          <w:szCs w:val="26"/>
          <w:lang w:val="es-419"/>
        </w:rPr>
        <w:t>realizar</w:t>
      </w:r>
      <w:r w:rsidR="00F2612E" w:rsidRPr="007D6144">
        <w:rPr>
          <w:rFonts w:ascii="Arial" w:hAnsi="Arial" w:cs="Arial"/>
          <w:bCs/>
          <w:color w:val="000000"/>
          <w:sz w:val="26"/>
          <w:szCs w:val="26"/>
          <w:lang w:val="es-419"/>
        </w:rPr>
        <w:t>a</w:t>
      </w:r>
      <w:r w:rsidR="00C17B76" w:rsidRPr="007D6144">
        <w:rPr>
          <w:rFonts w:ascii="Arial" w:hAnsi="Arial" w:cs="Arial"/>
          <w:bCs/>
          <w:color w:val="000000"/>
          <w:sz w:val="26"/>
          <w:szCs w:val="26"/>
          <w:lang w:val="es-419"/>
        </w:rPr>
        <w:t xml:space="preserve"> una nueva valoración de pérdida de capacidad laboral</w:t>
      </w:r>
      <w:r w:rsidRPr="007D6144">
        <w:rPr>
          <w:rFonts w:ascii="Arial" w:hAnsi="Arial" w:cs="Arial"/>
          <w:sz w:val="26"/>
          <w:szCs w:val="26"/>
          <w:lang w:val="es-419"/>
        </w:rPr>
        <w:t xml:space="preserve"> del </w:t>
      </w:r>
      <w:r w:rsidR="00C17B76" w:rsidRPr="007D6144">
        <w:rPr>
          <w:rFonts w:ascii="Arial" w:hAnsi="Arial" w:cs="Arial"/>
          <w:sz w:val="26"/>
          <w:szCs w:val="26"/>
          <w:lang w:val="es-419"/>
        </w:rPr>
        <w:t>acciona</w:t>
      </w:r>
      <w:r w:rsidRPr="007D6144">
        <w:rPr>
          <w:rFonts w:ascii="Arial" w:hAnsi="Arial" w:cs="Arial"/>
          <w:sz w:val="26"/>
          <w:szCs w:val="26"/>
          <w:lang w:val="es-419"/>
        </w:rPr>
        <w:t>nte</w:t>
      </w:r>
      <w:r w:rsidR="00C17B76" w:rsidRPr="007D6144">
        <w:rPr>
          <w:rFonts w:ascii="Arial" w:hAnsi="Arial" w:cs="Arial"/>
          <w:sz w:val="26"/>
          <w:szCs w:val="26"/>
          <w:lang w:val="es-419"/>
        </w:rPr>
        <w:t>; y</w:t>
      </w:r>
      <w:r w:rsidRPr="007D6144">
        <w:rPr>
          <w:rFonts w:ascii="Arial" w:hAnsi="Arial" w:cs="Arial"/>
          <w:sz w:val="26"/>
          <w:szCs w:val="26"/>
          <w:lang w:val="es-419"/>
        </w:rPr>
        <w:t xml:space="preserve">, tal como se indicó, </w:t>
      </w:r>
      <w:r w:rsidR="003B60F1" w:rsidRPr="007D6144">
        <w:rPr>
          <w:rFonts w:ascii="Arial" w:hAnsi="Arial" w:cs="Arial"/>
          <w:szCs w:val="26"/>
          <w:lang w:val="es-419"/>
        </w:rPr>
        <w:t>COLPENSIONES</w:t>
      </w:r>
      <w:r w:rsidR="003B60F1" w:rsidRPr="007D6144">
        <w:rPr>
          <w:rFonts w:ascii="Arial" w:hAnsi="Arial" w:cs="Arial"/>
          <w:sz w:val="26"/>
          <w:szCs w:val="26"/>
          <w:lang w:val="es-419"/>
        </w:rPr>
        <w:t xml:space="preserve"> </w:t>
      </w:r>
      <w:r w:rsidRPr="007D6144">
        <w:rPr>
          <w:rFonts w:ascii="Arial" w:hAnsi="Arial" w:cs="Arial"/>
          <w:sz w:val="26"/>
          <w:szCs w:val="26"/>
          <w:lang w:val="es-419"/>
        </w:rPr>
        <w:t>determinó la importancia de pra</w:t>
      </w:r>
      <w:r w:rsidR="00F2612E" w:rsidRPr="007D6144">
        <w:rPr>
          <w:rFonts w:ascii="Arial" w:hAnsi="Arial" w:cs="Arial"/>
          <w:sz w:val="26"/>
          <w:szCs w:val="26"/>
          <w:lang w:val="es-419"/>
        </w:rPr>
        <w:t>cticar exámenes complementarios; en consecuencia</w:t>
      </w:r>
      <w:r w:rsidRPr="007D6144">
        <w:rPr>
          <w:rFonts w:ascii="Arial" w:hAnsi="Arial" w:cs="Arial"/>
          <w:sz w:val="26"/>
          <w:szCs w:val="26"/>
          <w:lang w:val="es-419"/>
        </w:rPr>
        <w:t xml:space="preserve">, lo procedente, según la jurisprudencia transcrita, es que esa entidad adelante las gestiones necesarias ante la </w:t>
      </w:r>
      <w:r w:rsidRPr="007D6144">
        <w:rPr>
          <w:rFonts w:ascii="Arial" w:hAnsi="Arial" w:cs="Arial"/>
          <w:szCs w:val="26"/>
          <w:lang w:val="es-419"/>
        </w:rPr>
        <w:t>EPS</w:t>
      </w:r>
      <w:r w:rsidR="008D62C0" w:rsidRPr="007D6144">
        <w:rPr>
          <w:rFonts w:ascii="Arial" w:hAnsi="Arial" w:cs="Arial"/>
          <w:szCs w:val="26"/>
          <w:lang w:val="es-419"/>
        </w:rPr>
        <w:t xml:space="preserve"> CAFESALUD</w:t>
      </w:r>
      <w:r w:rsidRPr="007D6144">
        <w:rPr>
          <w:rFonts w:ascii="Arial" w:hAnsi="Arial" w:cs="Arial"/>
          <w:sz w:val="26"/>
          <w:szCs w:val="26"/>
          <w:lang w:val="es-419"/>
        </w:rPr>
        <w:t>, a la cual se encuentra afiliad</w:t>
      </w:r>
      <w:r w:rsidR="008D62C0" w:rsidRPr="007D6144">
        <w:rPr>
          <w:rFonts w:ascii="Arial" w:hAnsi="Arial" w:cs="Arial"/>
          <w:sz w:val="26"/>
          <w:szCs w:val="26"/>
          <w:lang w:val="es-419"/>
        </w:rPr>
        <w:t>o</w:t>
      </w:r>
      <w:r w:rsidRPr="007D6144">
        <w:rPr>
          <w:rFonts w:ascii="Arial" w:hAnsi="Arial" w:cs="Arial"/>
          <w:sz w:val="26"/>
          <w:szCs w:val="26"/>
          <w:lang w:val="es-419"/>
        </w:rPr>
        <w:t xml:space="preserve"> </w:t>
      </w:r>
      <w:r w:rsidR="008D62C0" w:rsidRPr="007D6144">
        <w:rPr>
          <w:rFonts w:ascii="Arial" w:hAnsi="Arial" w:cs="Arial"/>
          <w:sz w:val="26"/>
          <w:szCs w:val="26"/>
          <w:lang w:val="es-419"/>
        </w:rPr>
        <w:t>e</w:t>
      </w:r>
      <w:r w:rsidRPr="007D6144">
        <w:rPr>
          <w:rFonts w:ascii="Arial" w:hAnsi="Arial" w:cs="Arial"/>
          <w:sz w:val="26"/>
          <w:szCs w:val="26"/>
          <w:lang w:val="es-419"/>
        </w:rPr>
        <w:t xml:space="preserve">l </w:t>
      </w:r>
      <w:r w:rsidR="008D62C0" w:rsidRPr="007D6144">
        <w:rPr>
          <w:rFonts w:ascii="Arial" w:hAnsi="Arial" w:cs="Arial"/>
          <w:sz w:val="26"/>
          <w:szCs w:val="26"/>
          <w:lang w:val="es-419"/>
        </w:rPr>
        <w:t>demanda</w:t>
      </w:r>
      <w:r w:rsidRPr="007D6144">
        <w:rPr>
          <w:rFonts w:ascii="Arial" w:hAnsi="Arial" w:cs="Arial"/>
          <w:sz w:val="26"/>
          <w:szCs w:val="26"/>
          <w:lang w:val="es-419"/>
        </w:rPr>
        <w:t xml:space="preserve">nte, para que le sean realizados todos los exámenes </w:t>
      </w:r>
      <w:r w:rsidR="008D62C0" w:rsidRPr="007D6144">
        <w:rPr>
          <w:rFonts w:ascii="Arial" w:hAnsi="Arial" w:cs="Arial"/>
          <w:sz w:val="26"/>
          <w:szCs w:val="26"/>
          <w:lang w:val="es-419"/>
        </w:rPr>
        <w:t>y valoraciones requerida</w:t>
      </w:r>
      <w:r w:rsidRPr="007D6144">
        <w:rPr>
          <w:rFonts w:ascii="Arial" w:hAnsi="Arial" w:cs="Arial"/>
          <w:sz w:val="26"/>
          <w:szCs w:val="26"/>
          <w:lang w:val="es-419"/>
        </w:rPr>
        <w:t>s con el fin de obtener la calificación sobre la pérdida de su capacidad laboral, para lo cual se conc</w:t>
      </w:r>
      <w:r w:rsidR="008D62C0" w:rsidRPr="007D6144">
        <w:rPr>
          <w:rFonts w:ascii="Arial" w:hAnsi="Arial" w:cs="Arial"/>
          <w:sz w:val="26"/>
          <w:szCs w:val="26"/>
          <w:lang w:val="es-419"/>
        </w:rPr>
        <w:t>ederá un término de veinte días</w:t>
      </w:r>
      <w:r w:rsidRPr="007D6144">
        <w:rPr>
          <w:rFonts w:ascii="Arial" w:hAnsi="Arial" w:cs="Arial"/>
          <w:sz w:val="26"/>
          <w:szCs w:val="26"/>
          <w:lang w:val="es-419"/>
        </w:rPr>
        <w:t>.</w:t>
      </w:r>
    </w:p>
    <w:p w:rsidR="00E60478" w:rsidRPr="007D6144" w:rsidRDefault="00E60478" w:rsidP="001E3095">
      <w:pPr>
        <w:pStyle w:val="Sinespaciado1"/>
        <w:spacing w:line="288" w:lineRule="auto"/>
        <w:ind w:firstLine="2835"/>
        <w:jc w:val="both"/>
        <w:rPr>
          <w:rFonts w:ascii="Arial" w:hAnsi="Arial" w:cs="Arial"/>
          <w:sz w:val="26"/>
          <w:szCs w:val="26"/>
          <w:lang w:val="es-419"/>
        </w:rPr>
      </w:pPr>
    </w:p>
    <w:p w:rsidR="0092719E" w:rsidRPr="007D6144" w:rsidRDefault="00E60478" w:rsidP="001E3095">
      <w:pPr>
        <w:pStyle w:val="Sinespaciado1"/>
        <w:spacing w:line="288" w:lineRule="auto"/>
        <w:ind w:firstLine="2835"/>
        <w:jc w:val="both"/>
        <w:rPr>
          <w:rFonts w:ascii="Arial" w:hAnsi="Arial" w:cs="Arial"/>
          <w:spacing w:val="-3"/>
          <w:sz w:val="26"/>
          <w:szCs w:val="26"/>
          <w:lang w:val="es-419"/>
        </w:rPr>
      </w:pPr>
      <w:r w:rsidRPr="007D6144">
        <w:rPr>
          <w:rFonts w:ascii="Arial" w:hAnsi="Arial" w:cs="Arial"/>
          <w:sz w:val="26"/>
          <w:szCs w:val="26"/>
          <w:lang w:val="es-419"/>
        </w:rPr>
        <w:t>Además, se revocará</w:t>
      </w:r>
      <w:r w:rsidR="00547536" w:rsidRPr="007D6144">
        <w:rPr>
          <w:rFonts w:ascii="Arial" w:hAnsi="Arial" w:cs="Arial"/>
          <w:sz w:val="26"/>
          <w:szCs w:val="26"/>
          <w:lang w:val="es-419"/>
        </w:rPr>
        <w:t>n</w:t>
      </w:r>
      <w:r w:rsidRPr="007D6144">
        <w:rPr>
          <w:rFonts w:ascii="Arial" w:hAnsi="Arial" w:cs="Arial"/>
          <w:sz w:val="26"/>
          <w:szCs w:val="26"/>
          <w:lang w:val="es-419"/>
        </w:rPr>
        <w:t xml:space="preserve"> las órdenes impuestas </w:t>
      </w:r>
      <w:r w:rsidR="00AB5A9A" w:rsidRPr="007D6144">
        <w:rPr>
          <w:rFonts w:ascii="Arial" w:hAnsi="Arial" w:cs="Arial"/>
          <w:sz w:val="26"/>
          <w:szCs w:val="26"/>
          <w:lang w:val="es-419"/>
        </w:rPr>
        <w:t>al Gerente de Determinación de Derechos, a la Subdirectora de Determinación de Derechos y a las Directora</w:t>
      </w:r>
      <w:r w:rsidRPr="007D6144">
        <w:rPr>
          <w:rFonts w:ascii="Arial" w:hAnsi="Arial" w:cs="Arial"/>
          <w:sz w:val="26"/>
          <w:szCs w:val="26"/>
          <w:lang w:val="es-419"/>
        </w:rPr>
        <w:t>s de Prestaciones Económicas y de Acciones Constitucionales de</w:t>
      </w:r>
      <w:r w:rsidR="00AB5A9A" w:rsidRPr="007D6144">
        <w:rPr>
          <w:rFonts w:ascii="Arial" w:hAnsi="Arial" w:cs="Arial"/>
          <w:sz w:val="26"/>
          <w:szCs w:val="26"/>
          <w:lang w:val="es-419"/>
        </w:rPr>
        <w:t xml:space="preserve"> Colpensiones</w:t>
      </w:r>
      <w:r w:rsidRPr="007D6144">
        <w:rPr>
          <w:rFonts w:ascii="Arial" w:hAnsi="Arial" w:cs="Arial"/>
          <w:sz w:val="26"/>
          <w:szCs w:val="26"/>
          <w:lang w:val="es-419"/>
        </w:rPr>
        <w:t xml:space="preserve">, </w:t>
      </w:r>
      <w:r w:rsidR="003B60F1" w:rsidRPr="007D6144">
        <w:rPr>
          <w:rFonts w:ascii="Arial" w:hAnsi="Arial" w:cs="Arial"/>
          <w:sz w:val="26"/>
          <w:szCs w:val="26"/>
          <w:lang w:val="es-419"/>
        </w:rPr>
        <w:t xml:space="preserve">que no están en la obligación de dar solución a lo pretendido por el accionante, </w:t>
      </w:r>
      <w:r w:rsidRPr="007D6144">
        <w:rPr>
          <w:rFonts w:ascii="Arial" w:hAnsi="Arial" w:cs="Arial"/>
          <w:sz w:val="26"/>
          <w:szCs w:val="26"/>
          <w:lang w:val="es-419"/>
        </w:rPr>
        <w:t>pues la funcionaria competente para definir la cuestión es exclusivamente la Directora de Medicina Laboral</w:t>
      </w:r>
      <w:r w:rsidR="0090480D" w:rsidRPr="007D6144">
        <w:rPr>
          <w:rFonts w:ascii="Arial" w:eastAsia="Arial" w:hAnsi="Arial" w:cs="Arial"/>
          <w:sz w:val="26"/>
          <w:szCs w:val="26"/>
          <w:lang w:val="es-419"/>
        </w:rPr>
        <w:t>.</w:t>
      </w:r>
    </w:p>
    <w:p w:rsidR="0092719E" w:rsidRPr="007D6144" w:rsidRDefault="0092719E" w:rsidP="001E3095">
      <w:pPr>
        <w:pStyle w:val="Sinespaciado1"/>
        <w:spacing w:line="288" w:lineRule="auto"/>
        <w:ind w:firstLine="2835"/>
        <w:jc w:val="both"/>
        <w:rPr>
          <w:rFonts w:ascii="Arial" w:hAnsi="Arial" w:cs="Arial"/>
          <w:spacing w:val="-3"/>
          <w:sz w:val="24"/>
          <w:szCs w:val="24"/>
          <w:lang w:val="es-419"/>
        </w:rPr>
      </w:pPr>
    </w:p>
    <w:p w:rsidR="0092719E" w:rsidRPr="007D6144" w:rsidRDefault="00204521" w:rsidP="001E3095">
      <w:pPr>
        <w:pStyle w:val="Sinespaciado1"/>
        <w:spacing w:line="288" w:lineRule="auto"/>
        <w:ind w:firstLine="2835"/>
        <w:jc w:val="both"/>
        <w:rPr>
          <w:rFonts w:ascii="Arial" w:hAnsi="Arial" w:cs="Arial"/>
          <w:b/>
          <w:bCs/>
          <w:szCs w:val="26"/>
          <w:lang w:val="es-419"/>
        </w:rPr>
      </w:pPr>
      <w:r w:rsidRPr="007D6144">
        <w:rPr>
          <w:rFonts w:ascii="Arial" w:hAnsi="Arial" w:cs="Arial"/>
          <w:b/>
          <w:bCs/>
          <w:szCs w:val="26"/>
          <w:lang w:val="es-419"/>
        </w:rPr>
        <w:t>V</w:t>
      </w:r>
      <w:r w:rsidR="00C51AEF" w:rsidRPr="007D6144">
        <w:rPr>
          <w:rFonts w:ascii="Arial" w:hAnsi="Arial" w:cs="Arial"/>
          <w:b/>
          <w:bCs/>
          <w:szCs w:val="26"/>
          <w:lang w:val="es-419"/>
        </w:rPr>
        <w:t>II</w:t>
      </w:r>
      <w:r w:rsidRPr="007D6144">
        <w:rPr>
          <w:rFonts w:ascii="Arial" w:hAnsi="Arial" w:cs="Arial"/>
          <w:b/>
          <w:bCs/>
          <w:szCs w:val="26"/>
          <w:lang w:val="es-419"/>
        </w:rPr>
        <w:t>. D</w:t>
      </w:r>
      <w:r w:rsidR="00B0570C" w:rsidRPr="007D6144">
        <w:rPr>
          <w:rFonts w:ascii="Arial" w:hAnsi="Arial" w:cs="Arial"/>
          <w:b/>
          <w:bCs/>
          <w:szCs w:val="26"/>
          <w:lang w:val="es-419"/>
        </w:rPr>
        <w:t>ECISIÓN</w:t>
      </w:r>
    </w:p>
    <w:p w:rsidR="0092719E" w:rsidRPr="007D6144" w:rsidRDefault="0092719E" w:rsidP="001E3095">
      <w:pPr>
        <w:pStyle w:val="Sinespaciado1"/>
        <w:spacing w:line="288" w:lineRule="auto"/>
        <w:ind w:firstLine="2835"/>
        <w:jc w:val="both"/>
        <w:rPr>
          <w:rFonts w:ascii="Arial" w:hAnsi="Arial" w:cs="Arial"/>
          <w:bCs/>
          <w:sz w:val="24"/>
          <w:szCs w:val="26"/>
          <w:lang w:val="es-419"/>
        </w:rPr>
      </w:pPr>
    </w:p>
    <w:p w:rsidR="000266D3" w:rsidRPr="007D6144" w:rsidRDefault="000266D3" w:rsidP="001E3095">
      <w:pPr>
        <w:pStyle w:val="Sinespaciado2"/>
        <w:spacing w:line="288" w:lineRule="auto"/>
        <w:ind w:firstLine="2880"/>
        <w:jc w:val="both"/>
        <w:rPr>
          <w:rFonts w:ascii="Arial" w:hAnsi="Arial" w:cs="Arial"/>
          <w:sz w:val="26"/>
          <w:szCs w:val="26"/>
          <w:lang w:val="es-419"/>
        </w:rPr>
      </w:pPr>
      <w:r w:rsidRPr="007D6144">
        <w:rPr>
          <w:rFonts w:ascii="Arial" w:hAnsi="Arial" w:cs="Arial"/>
          <w:sz w:val="26"/>
          <w:szCs w:val="26"/>
          <w:lang w:val="es-419"/>
        </w:rPr>
        <w:t>En mérito de lo expuesto, la Sala de Decisión Civil Familia del Tribunal Superior de Pereira, administrando justicia en nombre de la República y por autoridad de la ley,</w:t>
      </w:r>
    </w:p>
    <w:p w:rsidR="0015317F" w:rsidRPr="007D6144" w:rsidRDefault="0015317F" w:rsidP="001E3095">
      <w:pPr>
        <w:pStyle w:val="Sinespaciado1"/>
        <w:spacing w:line="288" w:lineRule="auto"/>
        <w:ind w:firstLine="2835"/>
        <w:jc w:val="both"/>
        <w:rPr>
          <w:rFonts w:ascii="Arial" w:hAnsi="Arial" w:cs="Arial"/>
          <w:sz w:val="24"/>
          <w:szCs w:val="24"/>
          <w:lang w:val="es-419"/>
        </w:rPr>
      </w:pPr>
    </w:p>
    <w:p w:rsidR="0092719E" w:rsidRPr="007D6144" w:rsidRDefault="00204521" w:rsidP="001E3095">
      <w:pPr>
        <w:pStyle w:val="Sinespaciado1"/>
        <w:spacing w:line="288" w:lineRule="auto"/>
        <w:ind w:firstLine="2835"/>
        <w:jc w:val="both"/>
        <w:rPr>
          <w:rFonts w:ascii="Arial" w:hAnsi="Arial" w:cs="Arial"/>
          <w:b/>
          <w:sz w:val="26"/>
          <w:szCs w:val="26"/>
          <w:lang w:val="es-419"/>
        </w:rPr>
      </w:pPr>
      <w:r w:rsidRPr="007D6144">
        <w:rPr>
          <w:rFonts w:ascii="Arial" w:hAnsi="Arial" w:cs="Arial"/>
          <w:b/>
          <w:spacing w:val="-3"/>
          <w:sz w:val="24"/>
          <w:szCs w:val="26"/>
          <w:lang w:val="es-419"/>
        </w:rPr>
        <w:t>RESUELVE</w:t>
      </w:r>
      <w:r w:rsidRPr="007D6144">
        <w:rPr>
          <w:rFonts w:ascii="Arial" w:hAnsi="Arial" w:cs="Arial"/>
          <w:b/>
          <w:spacing w:val="-3"/>
          <w:sz w:val="26"/>
          <w:szCs w:val="26"/>
          <w:lang w:val="es-419"/>
        </w:rPr>
        <w:t>:</w:t>
      </w:r>
    </w:p>
    <w:p w:rsidR="0092719E" w:rsidRPr="007D6144" w:rsidRDefault="0092719E" w:rsidP="001E3095">
      <w:pPr>
        <w:pStyle w:val="Sinespaciado1"/>
        <w:spacing w:line="288" w:lineRule="auto"/>
        <w:ind w:firstLine="2835"/>
        <w:jc w:val="both"/>
        <w:rPr>
          <w:rFonts w:ascii="Arial" w:hAnsi="Arial" w:cs="Arial"/>
          <w:sz w:val="16"/>
          <w:szCs w:val="16"/>
          <w:lang w:val="es-419"/>
        </w:rPr>
      </w:pPr>
    </w:p>
    <w:p w:rsidR="00AD2CF5" w:rsidRPr="007D6144" w:rsidRDefault="00204521" w:rsidP="001E3095">
      <w:pPr>
        <w:pStyle w:val="Sinespaciado1"/>
        <w:spacing w:line="288" w:lineRule="auto"/>
        <w:ind w:firstLine="2835"/>
        <w:jc w:val="both"/>
        <w:rPr>
          <w:rFonts w:ascii="Arial" w:hAnsi="Arial" w:cs="Arial"/>
          <w:sz w:val="26"/>
          <w:szCs w:val="26"/>
          <w:lang w:val="es-419" w:eastAsia="es-ES"/>
        </w:rPr>
      </w:pPr>
      <w:r w:rsidRPr="007D6144">
        <w:rPr>
          <w:rFonts w:ascii="Arial" w:hAnsi="Arial" w:cs="Arial"/>
          <w:b/>
          <w:spacing w:val="-3"/>
          <w:sz w:val="26"/>
          <w:szCs w:val="26"/>
          <w:lang w:val="es-419"/>
        </w:rPr>
        <w:t>Primero:</w:t>
      </w:r>
      <w:r w:rsidRPr="007D6144">
        <w:rPr>
          <w:rFonts w:ascii="Arial" w:hAnsi="Arial" w:cs="Arial"/>
          <w:spacing w:val="-3"/>
          <w:sz w:val="26"/>
          <w:szCs w:val="26"/>
          <w:lang w:val="es-419"/>
        </w:rPr>
        <w:t xml:space="preserve"> </w:t>
      </w:r>
      <w:r w:rsidR="00AD2CF5" w:rsidRPr="007D6144">
        <w:rPr>
          <w:rFonts w:ascii="Arial" w:hAnsi="Arial" w:cs="Arial"/>
          <w:spacing w:val="-3"/>
          <w:sz w:val="24"/>
          <w:szCs w:val="26"/>
          <w:lang w:val="es-419"/>
        </w:rPr>
        <w:t>C</w:t>
      </w:r>
      <w:r w:rsidR="00196457" w:rsidRPr="007D6144">
        <w:rPr>
          <w:rFonts w:ascii="Arial" w:hAnsi="Arial" w:cs="Arial"/>
          <w:spacing w:val="-3"/>
          <w:sz w:val="24"/>
          <w:szCs w:val="26"/>
          <w:lang w:val="es-419"/>
        </w:rPr>
        <w:t>ONFIRM</w:t>
      </w:r>
      <w:r w:rsidR="00AD2CF5" w:rsidRPr="007D6144">
        <w:rPr>
          <w:rFonts w:ascii="Arial" w:hAnsi="Arial" w:cs="Arial"/>
          <w:spacing w:val="-3"/>
          <w:sz w:val="24"/>
          <w:szCs w:val="26"/>
          <w:lang w:val="es-419"/>
        </w:rPr>
        <w:t>AR</w:t>
      </w:r>
      <w:r w:rsidR="00AD2CF5" w:rsidRPr="007D6144">
        <w:rPr>
          <w:rFonts w:ascii="Arial" w:hAnsi="Arial" w:cs="Arial"/>
          <w:spacing w:val="-3"/>
          <w:sz w:val="26"/>
          <w:szCs w:val="26"/>
          <w:lang w:val="es-419"/>
        </w:rPr>
        <w:t xml:space="preserve"> </w:t>
      </w:r>
      <w:r w:rsidR="00AD2CF5" w:rsidRPr="007D6144">
        <w:rPr>
          <w:rFonts w:ascii="Arial" w:hAnsi="Arial" w:cs="Arial"/>
          <w:sz w:val="26"/>
          <w:szCs w:val="26"/>
          <w:lang w:val="es-419" w:eastAsia="es-ES"/>
        </w:rPr>
        <w:t xml:space="preserve">la sentencia proferida el día </w:t>
      </w:r>
      <w:r w:rsidR="00262A3F" w:rsidRPr="007D6144">
        <w:rPr>
          <w:rFonts w:ascii="Arial" w:hAnsi="Arial" w:cs="Arial"/>
          <w:sz w:val="26"/>
          <w:szCs w:val="26"/>
          <w:lang w:val="es-419" w:eastAsia="es-ES"/>
        </w:rPr>
        <w:t>15</w:t>
      </w:r>
      <w:r w:rsidR="00AD2CF5" w:rsidRPr="007D6144">
        <w:rPr>
          <w:rFonts w:ascii="Arial" w:hAnsi="Arial" w:cs="Arial"/>
          <w:sz w:val="26"/>
          <w:szCs w:val="26"/>
          <w:lang w:val="es-419" w:eastAsia="es-ES"/>
        </w:rPr>
        <w:t xml:space="preserve"> de </w:t>
      </w:r>
      <w:r w:rsidR="00262A3F" w:rsidRPr="007D6144">
        <w:rPr>
          <w:rFonts w:ascii="Arial" w:hAnsi="Arial" w:cs="Arial"/>
          <w:sz w:val="26"/>
          <w:szCs w:val="26"/>
          <w:lang w:val="es-419" w:eastAsia="es-ES"/>
        </w:rPr>
        <w:t>julio</w:t>
      </w:r>
      <w:r w:rsidR="00AD2CF5" w:rsidRPr="007D6144">
        <w:rPr>
          <w:rFonts w:ascii="Arial" w:hAnsi="Arial" w:cs="Arial"/>
          <w:sz w:val="26"/>
          <w:szCs w:val="26"/>
          <w:lang w:val="es-419" w:eastAsia="es-ES"/>
        </w:rPr>
        <w:t xml:space="preserve"> de 201</w:t>
      </w:r>
      <w:r w:rsidR="00262A3F" w:rsidRPr="007D6144">
        <w:rPr>
          <w:rFonts w:ascii="Arial" w:hAnsi="Arial" w:cs="Arial"/>
          <w:sz w:val="26"/>
          <w:szCs w:val="26"/>
          <w:lang w:val="es-419" w:eastAsia="es-ES"/>
        </w:rPr>
        <w:t>9</w:t>
      </w:r>
      <w:r w:rsidR="00AD2CF5" w:rsidRPr="007D6144">
        <w:rPr>
          <w:rFonts w:ascii="Arial" w:hAnsi="Arial" w:cs="Arial"/>
          <w:sz w:val="26"/>
          <w:szCs w:val="26"/>
          <w:lang w:val="es-419" w:eastAsia="es-ES"/>
        </w:rPr>
        <w:t xml:space="preserve">, por el Juzgado </w:t>
      </w:r>
      <w:r w:rsidR="00262A3F" w:rsidRPr="007D6144">
        <w:rPr>
          <w:rFonts w:ascii="Arial" w:hAnsi="Arial" w:cs="Arial"/>
          <w:sz w:val="26"/>
          <w:szCs w:val="26"/>
          <w:lang w:val="es-419" w:eastAsia="es-ES"/>
        </w:rPr>
        <w:t>Tercero de Familia de Pereira</w:t>
      </w:r>
      <w:r w:rsidR="00AD2CF5" w:rsidRPr="007D6144">
        <w:rPr>
          <w:rFonts w:ascii="Arial" w:hAnsi="Arial" w:cs="Arial"/>
          <w:sz w:val="26"/>
          <w:szCs w:val="26"/>
          <w:lang w:val="es-419" w:eastAsia="es-ES"/>
        </w:rPr>
        <w:t>, dentro de la presente acción de tutela, por lo indicado en la parte motiva.</w:t>
      </w:r>
    </w:p>
    <w:p w:rsidR="00AD2CF5" w:rsidRPr="007D6144" w:rsidRDefault="00AD2CF5" w:rsidP="001E3095">
      <w:pPr>
        <w:pStyle w:val="Sinespaciado1"/>
        <w:spacing w:line="288" w:lineRule="auto"/>
        <w:ind w:firstLine="2835"/>
        <w:jc w:val="both"/>
        <w:rPr>
          <w:rFonts w:ascii="Arial" w:hAnsi="Arial" w:cs="Arial"/>
          <w:sz w:val="16"/>
          <w:szCs w:val="26"/>
          <w:lang w:val="es-419" w:eastAsia="es-ES"/>
        </w:rPr>
      </w:pPr>
    </w:p>
    <w:p w:rsidR="0073280C" w:rsidRPr="007D6144" w:rsidRDefault="0073280C" w:rsidP="001E3095">
      <w:pPr>
        <w:pStyle w:val="Sinespaciado2"/>
        <w:spacing w:line="288" w:lineRule="auto"/>
        <w:ind w:firstLine="2880"/>
        <w:jc w:val="both"/>
        <w:rPr>
          <w:rFonts w:ascii="Arial" w:hAnsi="Arial" w:cs="Arial"/>
          <w:sz w:val="26"/>
          <w:szCs w:val="26"/>
          <w:lang w:val="es-419"/>
        </w:rPr>
      </w:pPr>
      <w:r w:rsidRPr="007D6144">
        <w:rPr>
          <w:rFonts w:ascii="Arial" w:hAnsi="Arial" w:cs="Arial"/>
          <w:b/>
          <w:spacing w:val="-3"/>
          <w:sz w:val="26"/>
          <w:szCs w:val="26"/>
          <w:lang w:val="es-419"/>
        </w:rPr>
        <w:lastRenderedPageBreak/>
        <w:t>Segundo</w:t>
      </w:r>
      <w:r w:rsidRPr="007D6144">
        <w:rPr>
          <w:rFonts w:ascii="Arial" w:hAnsi="Arial" w:cs="Arial"/>
          <w:spacing w:val="-3"/>
          <w:sz w:val="26"/>
          <w:szCs w:val="26"/>
          <w:lang w:val="es-419"/>
        </w:rPr>
        <w:t>:</w:t>
      </w:r>
      <w:r w:rsidR="00E26C2E" w:rsidRPr="007D6144">
        <w:rPr>
          <w:rFonts w:ascii="Arial" w:hAnsi="Arial" w:cs="Arial"/>
          <w:spacing w:val="-3"/>
          <w:sz w:val="24"/>
          <w:szCs w:val="26"/>
          <w:lang w:val="es-419"/>
        </w:rPr>
        <w:t xml:space="preserve"> ADICION</w:t>
      </w:r>
      <w:r w:rsidRPr="007D6144">
        <w:rPr>
          <w:rFonts w:ascii="Arial" w:hAnsi="Arial" w:cs="Arial"/>
          <w:spacing w:val="-3"/>
          <w:sz w:val="24"/>
          <w:szCs w:val="26"/>
          <w:lang w:val="es-419"/>
        </w:rPr>
        <w:t xml:space="preserve">AR </w:t>
      </w:r>
      <w:r w:rsidRPr="007D6144">
        <w:rPr>
          <w:rFonts w:ascii="Arial" w:hAnsi="Arial" w:cs="Arial"/>
          <w:sz w:val="26"/>
          <w:szCs w:val="26"/>
          <w:lang w:val="es-419"/>
        </w:rPr>
        <w:t>el</w:t>
      </w:r>
      <w:r w:rsidRPr="007D6144">
        <w:rPr>
          <w:rFonts w:ascii="Arial" w:hAnsi="Arial" w:cs="Arial"/>
          <w:spacing w:val="-3"/>
          <w:sz w:val="26"/>
          <w:szCs w:val="26"/>
          <w:lang w:val="es-419"/>
        </w:rPr>
        <w:t xml:space="preserve"> ordinal segundo del citado fallo, en el sentido de ordenar a la Directora de Medicina Laboral de </w:t>
      </w:r>
      <w:r w:rsidRPr="007D6144">
        <w:rPr>
          <w:rFonts w:ascii="Arial" w:hAnsi="Arial" w:cs="Arial"/>
          <w:sz w:val="22"/>
          <w:szCs w:val="26"/>
          <w:lang w:val="es-419"/>
        </w:rPr>
        <w:t>COLPENSIONES</w:t>
      </w:r>
      <w:r w:rsidRPr="007D6144">
        <w:rPr>
          <w:rFonts w:ascii="Arial" w:hAnsi="Arial" w:cs="Arial"/>
          <w:spacing w:val="-3"/>
          <w:sz w:val="26"/>
          <w:szCs w:val="26"/>
          <w:lang w:val="es-419"/>
        </w:rPr>
        <w:t>, adelantar, en el término de veinte días contados a partir de la fecha de la not</w:t>
      </w:r>
      <w:r w:rsidR="00CE6485" w:rsidRPr="007D6144">
        <w:rPr>
          <w:rFonts w:ascii="Arial" w:hAnsi="Arial" w:cs="Arial"/>
          <w:spacing w:val="-3"/>
          <w:sz w:val="26"/>
          <w:szCs w:val="26"/>
          <w:lang w:val="es-419"/>
        </w:rPr>
        <w:t>ificación que se le haga de esta</w:t>
      </w:r>
      <w:r w:rsidRPr="007D6144">
        <w:rPr>
          <w:rFonts w:ascii="Arial" w:hAnsi="Arial" w:cs="Arial"/>
          <w:spacing w:val="-3"/>
          <w:sz w:val="26"/>
          <w:szCs w:val="26"/>
          <w:lang w:val="es-419"/>
        </w:rPr>
        <w:t xml:space="preserve"> </w:t>
      </w:r>
      <w:r w:rsidR="00CE6485" w:rsidRPr="007D6144">
        <w:rPr>
          <w:rFonts w:ascii="Arial" w:hAnsi="Arial" w:cs="Arial"/>
          <w:spacing w:val="-3"/>
          <w:sz w:val="26"/>
          <w:szCs w:val="26"/>
          <w:lang w:val="es-419"/>
        </w:rPr>
        <w:t>sentencia</w:t>
      </w:r>
      <w:r w:rsidRPr="007D6144">
        <w:rPr>
          <w:rFonts w:ascii="Arial" w:hAnsi="Arial" w:cs="Arial"/>
          <w:spacing w:val="-3"/>
          <w:sz w:val="26"/>
          <w:szCs w:val="26"/>
          <w:lang w:val="es-419"/>
        </w:rPr>
        <w:t xml:space="preserve">, </w:t>
      </w:r>
      <w:r w:rsidRPr="007D6144">
        <w:rPr>
          <w:rFonts w:ascii="Arial" w:hAnsi="Arial" w:cs="Arial"/>
          <w:sz w:val="26"/>
          <w:szCs w:val="26"/>
          <w:lang w:val="es-419"/>
        </w:rPr>
        <w:t xml:space="preserve">las gestiones necesarias ante la </w:t>
      </w:r>
      <w:r w:rsidRPr="007D6144">
        <w:rPr>
          <w:rFonts w:ascii="Arial" w:hAnsi="Arial" w:cs="Arial"/>
          <w:sz w:val="22"/>
          <w:szCs w:val="26"/>
          <w:lang w:val="es-419"/>
        </w:rPr>
        <w:t>EPS CAFESALUD</w:t>
      </w:r>
      <w:r w:rsidRPr="007D6144">
        <w:rPr>
          <w:rFonts w:ascii="Arial" w:hAnsi="Arial" w:cs="Arial"/>
          <w:sz w:val="26"/>
          <w:szCs w:val="26"/>
          <w:lang w:val="es-419"/>
        </w:rPr>
        <w:t>, a la cual se encuentra afiliado el demandante, para que le sean realizados todos los exámenes y valoraciones requeridas con el fin de obtener la calificación sobre la pérdida de su capacidad laboral,</w:t>
      </w:r>
      <w:r w:rsidRPr="007D6144">
        <w:rPr>
          <w:rFonts w:ascii="Arial" w:hAnsi="Arial" w:cs="Arial"/>
          <w:spacing w:val="-3"/>
          <w:sz w:val="26"/>
          <w:szCs w:val="26"/>
          <w:lang w:val="es-419"/>
        </w:rPr>
        <w:t xml:space="preserve"> y, en todo caso, materializar esa valoración médico laboral, en el término </w:t>
      </w:r>
      <w:r w:rsidR="00CE6485" w:rsidRPr="007D6144">
        <w:rPr>
          <w:rFonts w:ascii="Arial" w:hAnsi="Arial" w:cs="Arial"/>
          <w:spacing w:val="-3"/>
          <w:sz w:val="26"/>
          <w:szCs w:val="26"/>
          <w:lang w:val="es-419"/>
        </w:rPr>
        <w:t>otorgado</w:t>
      </w:r>
      <w:r w:rsidRPr="007D6144">
        <w:rPr>
          <w:rFonts w:ascii="Arial" w:hAnsi="Arial" w:cs="Arial"/>
          <w:spacing w:val="-3"/>
          <w:sz w:val="26"/>
          <w:szCs w:val="26"/>
          <w:lang w:val="es-419"/>
        </w:rPr>
        <w:t xml:space="preserve"> en el fallo de primera instancia</w:t>
      </w:r>
      <w:r w:rsidRPr="007D6144">
        <w:rPr>
          <w:rStyle w:val="FontStyle12"/>
          <w:sz w:val="26"/>
          <w:szCs w:val="26"/>
          <w:lang w:val="es-419" w:eastAsia="es-ES_tradnl"/>
        </w:rPr>
        <w:t xml:space="preserve">. Además, se desvincula </w:t>
      </w:r>
      <w:r w:rsidRPr="007D6144">
        <w:rPr>
          <w:rFonts w:ascii="Arial" w:hAnsi="Arial" w:cs="Arial"/>
          <w:sz w:val="26"/>
          <w:szCs w:val="26"/>
          <w:lang w:val="es-419"/>
        </w:rPr>
        <w:t xml:space="preserve">al Gerente de Determinación de Derechos, a la Subdirectora de Determinación de Derechos y a las Directoras de Prestaciones Económicas y de Acciones Constitucionales de </w:t>
      </w:r>
      <w:r w:rsidRPr="007D6144">
        <w:rPr>
          <w:rFonts w:ascii="Arial" w:hAnsi="Arial" w:cs="Arial"/>
          <w:sz w:val="22"/>
          <w:szCs w:val="26"/>
          <w:lang w:val="es-419"/>
        </w:rPr>
        <w:t>COLPENSIONES</w:t>
      </w:r>
      <w:r w:rsidRPr="007D6144">
        <w:rPr>
          <w:rFonts w:ascii="Arial" w:hAnsi="Arial" w:cs="Arial"/>
          <w:sz w:val="26"/>
          <w:szCs w:val="26"/>
          <w:lang w:val="es-419"/>
        </w:rPr>
        <w:t>.</w:t>
      </w:r>
    </w:p>
    <w:p w:rsidR="0073280C" w:rsidRPr="007D6144" w:rsidRDefault="0073280C" w:rsidP="001E3095">
      <w:pPr>
        <w:pStyle w:val="Sinespaciado2"/>
        <w:spacing w:line="288" w:lineRule="auto"/>
        <w:ind w:firstLine="2880"/>
        <w:jc w:val="both"/>
        <w:rPr>
          <w:rFonts w:ascii="Arial" w:hAnsi="Arial" w:cs="Arial"/>
          <w:spacing w:val="-3"/>
          <w:sz w:val="16"/>
          <w:szCs w:val="16"/>
          <w:lang w:val="es-419"/>
        </w:rPr>
      </w:pPr>
    </w:p>
    <w:p w:rsidR="0073280C" w:rsidRPr="007D6144" w:rsidRDefault="0073280C" w:rsidP="001E3095">
      <w:pPr>
        <w:pStyle w:val="Sinespaciado2"/>
        <w:spacing w:line="288" w:lineRule="auto"/>
        <w:ind w:firstLine="2880"/>
        <w:jc w:val="both"/>
        <w:rPr>
          <w:rFonts w:ascii="Arial" w:hAnsi="Arial" w:cs="Arial"/>
          <w:sz w:val="26"/>
          <w:szCs w:val="26"/>
          <w:lang w:val="es-419"/>
        </w:rPr>
      </w:pPr>
      <w:r w:rsidRPr="007D6144">
        <w:rPr>
          <w:rFonts w:ascii="Arial" w:hAnsi="Arial" w:cs="Arial"/>
          <w:b/>
          <w:spacing w:val="-3"/>
          <w:sz w:val="26"/>
          <w:szCs w:val="26"/>
          <w:lang w:val="es-419"/>
        </w:rPr>
        <w:t>Tercero</w:t>
      </w:r>
      <w:r w:rsidRPr="007D6144">
        <w:rPr>
          <w:rFonts w:ascii="Arial" w:hAnsi="Arial" w:cs="Arial"/>
          <w:spacing w:val="-3"/>
          <w:sz w:val="26"/>
          <w:szCs w:val="26"/>
          <w:lang w:val="es-419"/>
        </w:rPr>
        <w:t>:</w:t>
      </w:r>
      <w:r w:rsidRPr="007D6144">
        <w:rPr>
          <w:rFonts w:ascii="Arial" w:hAnsi="Arial" w:cs="Arial"/>
          <w:sz w:val="26"/>
          <w:szCs w:val="26"/>
          <w:lang w:val="es-419"/>
        </w:rPr>
        <w:t xml:space="preserve"> </w:t>
      </w:r>
      <w:r w:rsidRPr="007D6144">
        <w:rPr>
          <w:rFonts w:ascii="Arial" w:hAnsi="Arial" w:cs="Arial"/>
          <w:spacing w:val="-3"/>
          <w:sz w:val="26"/>
          <w:szCs w:val="26"/>
          <w:lang w:val="es-419"/>
        </w:rPr>
        <w:t>Notifíquese esta decisión a los interesados por el medio más expedito posible (Art. 5o., Dto. 306 de 1992).</w:t>
      </w:r>
    </w:p>
    <w:p w:rsidR="0073280C" w:rsidRPr="007D6144" w:rsidRDefault="0073280C" w:rsidP="001E3095">
      <w:pPr>
        <w:pStyle w:val="Sinespaciado2"/>
        <w:spacing w:line="288" w:lineRule="auto"/>
        <w:ind w:firstLine="2880"/>
        <w:jc w:val="both"/>
        <w:rPr>
          <w:rFonts w:ascii="Arial" w:hAnsi="Arial" w:cs="Arial"/>
          <w:spacing w:val="-3"/>
          <w:sz w:val="16"/>
          <w:szCs w:val="16"/>
          <w:lang w:val="es-419"/>
        </w:rPr>
      </w:pPr>
    </w:p>
    <w:p w:rsidR="0073280C" w:rsidRPr="007D6144" w:rsidRDefault="0073280C" w:rsidP="001E3095">
      <w:pPr>
        <w:pStyle w:val="Sinespaciado10"/>
        <w:spacing w:line="288" w:lineRule="auto"/>
        <w:ind w:firstLine="2835"/>
        <w:jc w:val="both"/>
        <w:rPr>
          <w:rFonts w:ascii="Arial" w:hAnsi="Arial" w:cs="Arial"/>
          <w:spacing w:val="-3"/>
          <w:sz w:val="26"/>
          <w:szCs w:val="26"/>
          <w:lang w:val="es-419"/>
        </w:rPr>
      </w:pPr>
      <w:r w:rsidRPr="007D6144">
        <w:rPr>
          <w:rFonts w:ascii="Arial" w:hAnsi="Arial" w:cs="Arial"/>
          <w:b/>
          <w:spacing w:val="-3"/>
          <w:sz w:val="26"/>
          <w:szCs w:val="26"/>
          <w:lang w:val="es-419"/>
        </w:rPr>
        <w:t>Cuarto</w:t>
      </w:r>
      <w:r w:rsidRPr="007D6144">
        <w:rPr>
          <w:rFonts w:ascii="Arial" w:hAnsi="Arial" w:cs="Arial"/>
          <w:spacing w:val="-3"/>
          <w:sz w:val="26"/>
          <w:szCs w:val="26"/>
          <w:lang w:val="es-419"/>
        </w:rPr>
        <w:t>: Remítase el expediente a la Honorable Corte Constitucional para su eventual revisión.</w:t>
      </w:r>
    </w:p>
    <w:p w:rsidR="0073280C" w:rsidRPr="007D6144" w:rsidRDefault="0073280C" w:rsidP="001E3095">
      <w:pPr>
        <w:pStyle w:val="Sinespaciado10"/>
        <w:spacing w:line="288" w:lineRule="auto"/>
        <w:ind w:firstLine="2835"/>
        <w:jc w:val="both"/>
        <w:rPr>
          <w:rFonts w:ascii="Arial" w:hAnsi="Arial" w:cs="Arial"/>
          <w:spacing w:val="-3"/>
          <w:sz w:val="16"/>
          <w:szCs w:val="26"/>
          <w:lang w:val="es-419"/>
        </w:rPr>
      </w:pPr>
    </w:p>
    <w:p w:rsidR="00AD2CF5" w:rsidRPr="007D6144" w:rsidRDefault="00AD2CF5" w:rsidP="001E3095">
      <w:pPr>
        <w:pStyle w:val="Sinespaciado1"/>
        <w:spacing w:line="288" w:lineRule="auto"/>
        <w:ind w:firstLine="2835"/>
        <w:jc w:val="both"/>
        <w:rPr>
          <w:rFonts w:ascii="Arial" w:hAnsi="Arial" w:cs="Arial"/>
          <w:spacing w:val="-3"/>
          <w:sz w:val="26"/>
          <w:szCs w:val="26"/>
          <w:lang w:val="es-419"/>
        </w:rPr>
      </w:pPr>
      <w:r w:rsidRPr="007D6144">
        <w:rPr>
          <w:rFonts w:ascii="Arial" w:hAnsi="Arial" w:cs="Arial"/>
          <w:spacing w:val="-3"/>
          <w:sz w:val="26"/>
          <w:szCs w:val="26"/>
          <w:lang w:val="es-419"/>
        </w:rPr>
        <w:t>Notifíquese y cúmplase</w:t>
      </w:r>
    </w:p>
    <w:p w:rsidR="00AD2CF5" w:rsidRPr="007D6144" w:rsidRDefault="00AD2CF5" w:rsidP="001E3095">
      <w:pPr>
        <w:pStyle w:val="Sinespaciado1"/>
        <w:spacing w:line="288" w:lineRule="auto"/>
        <w:ind w:firstLine="2835"/>
        <w:jc w:val="both"/>
        <w:rPr>
          <w:rFonts w:ascii="Arial" w:hAnsi="Arial" w:cs="Arial"/>
          <w:spacing w:val="-3"/>
          <w:sz w:val="18"/>
          <w:szCs w:val="26"/>
          <w:lang w:val="es-419"/>
        </w:rPr>
      </w:pPr>
    </w:p>
    <w:p w:rsidR="008F31B3" w:rsidRPr="007D6144" w:rsidRDefault="00AD2CF5" w:rsidP="001E3095">
      <w:pPr>
        <w:pStyle w:val="Sinespaciado1"/>
        <w:spacing w:line="288" w:lineRule="auto"/>
        <w:ind w:firstLine="2835"/>
        <w:jc w:val="both"/>
        <w:rPr>
          <w:rFonts w:ascii="Arial" w:hAnsi="Arial" w:cs="Arial"/>
          <w:b/>
          <w:spacing w:val="-3"/>
          <w:lang w:val="es-419"/>
        </w:rPr>
      </w:pPr>
      <w:r w:rsidRPr="007D6144">
        <w:rPr>
          <w:rFonts w:ascii="Arial" w:hAnsi="Arial" w:cs="Arial"/>
          <w:spacing w:val="-3"/>
          <w:sz w:val="26"/>
          <w:szCs w:val="26"/>
          <w:lang w:val="es-419"/>
        </w:rPr>
        <w:t>Los Magistrados</w:t>
      </w:r>
      <w:r w:rsidR="00204521" w:rsidRPr="007D6144">
        <w:rPr>
          <w:rFonts w:ascii="Arial" w:hAnsi="Arial" w:cs="Arial"/>
          <w:spacing w:val="-3"/>
          <w:sz w:val="26"/>
          <w:szCs w:val="26"/>
          <w:lang w:val="es-419"/>
        </w:rPr>
        <w:t>,</w:t>
      </w:r>
    </w:p>
    <w:p w:rsidR="008F31B3" w:rsidRPr="007D6144" w:rsidRDefault="008F31B3" w:rsidP="001E3095">
      <w:pPr>
        <w:pStyle w:val="Sinespaciado1"/>
        <w:spacing w:line="288" w:lineRule="auto"/>
        <w:ind w:firstLine="2835"/>
        <w:jc w:val="both"/>
        <w:rPr>
          <w:rFonts w:ascii="Arial" w:hAnsi="Arial" w:cs="Arial"/>
          <w:b/>
          <w:spacing w:val="-3"/>
          <w:lang w:val="es-419"/>
        </w:rPr>
      </w:pPr>
    </w:p>
    <w:p w:rsidR="00D62D9E" w:rsidRPr="007D6144" w:rsidRDefault="00D62D9E" w:rsidP="001E3095">
      <w:pPr>
        <w:pStyle w:val="Sinespaciado1"/>
        <w:spacing w:line="288" w:lineRule="auto"/>
        <w:ind w:firstLine="2835"/>
        <w:jc w:val="both"/>
        <w:rPr>
          <w:rFonts w:ascii="Arial" w:hAnsi="Arial" w:cs="Arial"/>
          <w:b/>
          <w:spacing w:val="-3"/>
          <w:lang w:val="es-419"/>
        </w:rPr>
      </w:pPr>
    </w:p>
    <w:p w:rsidR="003430FF" w:rsidRPr="007D6144" w:rsidRDefault="003430FF" w:rsidP="001E3095">
      <w:pPr>
        <w:pStyle w:val="Sinespaciado1"/>
        <w:spacing w:line="288" w:lineRule="auto"/>
        <w:ind w:firstLine="2835"/>
        <w:jc w:val="both"/>
        <w:rPr>
          <w:rFonts w:ascii="Arial" w:hAnsi="Arial" w:cs="Arial"/>
          <w:b/>
          <w:spacing w:val="-3"/>
          <w:lang w:val="es-419"/>
        </w:rPr>
      </w:pPr>
    </w:p>
    <w:p w:rsidR="00DC2DC6" w:rsidRPr="007D6144" w:rsidRDefault="00DC2DC6" w:rsidP="001E3095">
      <w:pPr>
        <w:pStyle w:val="Sinespaciado1"/>
        <w:spacing w:line="288" w:lineRule="auto"/>
        <w:ind w:firstLine="2835"/>
        <w:jc w:val="both"/>
        <w:rPr>
          <w:rFonts w:ascii="Arial" w:hAnsi="Arial" w:cs="Arial"/>
          <w:b/>
          <w:spacing w:val="-3"/>
          <w:lang w:val="es-419"/>
        </w:rPr>
      </w:pPr>
    </w:p>
    <w:p w:rsidR="00545FAB" w:rsidRPr="007D6144" w:rsidRDefault="00545FAB" w:rsidP="001E3095">
      <w:pPr>
        <w:pStyle w:val="Sinespaciado1"/>
        <w:spacing w:line="288" w:lineRule="auto"/>
        <w:ind w:firstLine="2835"/>
        <w:jc w:val="both"/>
        <w:rPr>
          <w:rFonts w:ascii="Arial" w:hAnsi="Arial" w:cs="Arial"/>
          <w:b/>
          <w:spacing w:val="-3"/>
          <w:lang w:val="es-419"/>
        </w:rPr>
      </w:pPr>
    </w:p>
    <w:p w:rsidR="00AF382F" w:rsidRPr="007D6144" w:rsidRDefault="00204521" w:rsidP="001E3095">
      <w:pPr>
        <w:pStyle w:val="Sinespaciado1"/>
        <w:spacing w:line="288" w:lineRule="auto"/>
        <w:ind w:firstLine="2835"/>
        <w:jc w:val="both"/>
        <w:rPr>
          <w:rFonts w:ascii="Arial" w:hAnsi="Arial" w:cs="Arial"/>
          <w:b/>
          <w:spacing w:val="-3"/>
          <w:lang w:val="es-419"/>
        </w:rPr>
      </w:pPr>
      <w:r w:rsidRPr="007D6144">
        <w:rPr>
          <w:rFonts w:ascii="Arial" w:hAnsi="Arial" w:cs="Arial"/>
          <w:b/>
          <w:spacing w:val="-3"/>
          <w:lang w:val="es-419"/>
        </w:rPr>
        <w:t>EDDER JIMMY SÁNCHEZ CALAMBÁS</w:t>
      </w:r>
    </w:p>
    <w:p w:rsidR="00AF382F" w:rsidRPr="007D6144" w:rsidRDefault="00AF382F" w:rsidP="001E3095">
      <w:pPr>
        <w:pStyle w:val="Sinespaciado1"/>
        <w:spacing w:line="288" w:lineRule="auto"/>
        <w:ind w:firstLine="2835"/>
        <w:jc w:val="both"/>
        <w:rPr>
          <w:rFonts w:ascii="Arial" w:hAnsi="Arial" w:cs="Arial"/>
          <w:b/>
          <w:spacing w:val="-3"/>
          <w:lang w:val="es-419"/>
        </w:rPr>
      </w:pPr>
    </w:p>
    <w:p w:rsidR="00AF382F" w:rsidRPr="007D6144" w:rsidRDefault="00AF382F" w:rsidP="001E3095">
      <w:pPr>
        <w:pStyle w:val="Sinespaciado1"/>
        <w:spacing w:line="288" w:lineRule="auto"/>
        <w:ind w:firstLine="2835"/>
        <w:jc w:val="both"/>
        <w:rPr>
          <w:rFonts w:ascii="Arial" w:hAnsi="Arial" w:cs="Arial"/>
          <w:b/>
          <w:spacing w:val="-3"/>
          <w:lang w:val="es-419"/>
        </w:rPr>
      </w:pPr>
    </w:p>
    <w:p w:rsidR="00AF382F" w:rsidRPr="007D6144" w:rsidRDefault="00AF382F" w:rsidP="001E3095">
      <w:pPr>
        <w:pStyle w:val="Sinespaciado1"/>
        <w:spacing w:line="288" w:lineRule="auto"/>
        <w:ind w:firstLine="2835"/>
        <w:jc w:val="both"/>
        <w:rPr>
          <w:rFonts w:ascii="Arial" w:hAnsi="Arial" w:cs="Arial"/>
          <w:b/>
          <w:spacing w:val="-3"/>
          <w:lang w:val="es-419"/>
        </w:rPr>
      </w:pPr>
    </w:p>
    <w:p w:rsidR="00AF382F" w:rsidRPr="007D6144" w:rsidRDefault="00AF382F" w:rsidP="001E3095">
      <w:pPr>
        <w:pStyle w:val="Sinespaciado1"/>
        <w:spacing w:line="288" w:lineRule="auto"/>
        <w:ind w:firstLine="2835"/>
        <w:jc w:val="both"/>
        <w:rPr>
          <w:rFonts w:ascii="Arial" w:hAnsi="Arial" w:cs="Arial"/>
          <w:b/>
          <w:spacing w:val="-3"/>
          <w:lang w:val="es-419"/>
        </w:rPr>
      </w:pPr>
    </w:p>
    <w:p w:rsidR="00545FAB" w:rsidRPr="007D6144" w:rsidRDefault="00545FAB" w:rsidP="001E3095">
      <w:pPr>
        <w:pStyle w:val="Sinespaciado1"/>
        <w:spacing w:line="288" w:lineRule="auto"/>
        <w:ind w:firstLine="2835"/>
        <w:jc w:val="both"/>
        <w:rPr>
          <w:rFonts w:ascii="Arial" w:hAnsi="Arial" w:cs="Arial"/>
          <w:b/>
          <w:spacing w:val="-3"/>
          <w:lang w:val="es-419"/>
        </w:rPr>
      </w:pPr>
    </w:p>
    <w:p w:rsidR="0015317F" w:rsidRPr="007D6144" w:rsidRDefault="00204521" w:rsidP="001E3095">
      <w:pPr>
        <w:pStyle w:val="Sinespaciado1"/>
        <w:spacing w:line="288" w:lineRule="auto"/>
        <w:ind w:firstLine="2835"/>
        <w:jc w:val="both"/>
        <w:rPr>
          <w:rFonts w:ascii="Arial" w:hAnsi="Arial" w:cs="Arial"/>
          <w:b/>
          <w:spacing w:val="-3"/>
          <w:lang w:val="es-419"/>
        </w:rPr>
      </w:pPr>
      <w:r w:rsidRPr="007D6144">
        <w:rPr>
          <w:rFonts w:ascii="Arial" w:hAnsi="Arial" w:cs="Arial"/>
          <w:b/>
          <w:spacing w:val="-3"/>
          <w:lang w:val="es-419"/>
        </w:rPr>
        <w:t>JAIME ALBERTO SARAZA NARANJO</w:t>
      </w:r>
    </w:p>
    <w:p w:rsidR="0015317F" w:rsidRPr="007D6144" w:rsidRDefault="0015317F" w:rsidP="001E3095">
      <w:pPr>
        <w:pStyle w:val="Sinespaciado1"/>
        <w:spacing w:line="288" w:lineRule="auto"/>
        <w:ind w:firstLine="2835"/>
        <w:jc w:val="both"/>
        <w:rPr>
          <w:rFonts w:ascii="Arial" w:hAnsi="Arial" w:cs="Arial"/>
          <w:b/>
          <w:spacing w:val="-3"/>
          <w:lang w:val="es-419"/>
        </w:rPr>
      </w:pPr>
    </w:p>
    <w:p w:rsidR="0015317F" w:rsidRPr="007D6144" w:rsidRDefault="0015317F" w:rsidP="001E3095">
      <w:pPr>
        <w:pStyle w:val="Sinespaciado1"/>
        <w:spacing w:line="288" w:lineRule="auto"/>
        <w:ind w:firstLine="2835"/>
        <w:jc w:val="both"/>
        <w:rPr>
          <w:rFonts w:ascii="Arial" w:hAnsi="Arial" w:cs="Arial"/>
          <w:b/>
          <w:spacing w:val="-3"/>
          <w:lang w:val="es-419"/>
        </w:rPr>
      </w:pPr>
    </w:p>
    <w:p w:rsidR="0015317F" w:rsidRPr="007D6144" w:rsidRDefault="0015317F" w:rsidP="001E3095">
      <w:pPr>
        <w:pStyle w:val="Sinespaciado1"/>
        <w:spacing w:line="288" w:lineRule="auto"/>
        <w:ind w:firstLine="2835"/>
        <w:jc w:val="both"/>
        <w:rPr>
          <w:rFonts w:ascii="Arial" w:hAnsi="Arial" w:cs="Arial"/>
          <w:b/>
          <w:spacing w:val="-3"/>
          <w:lang w:val="es-419"/>
        </w:rPr>
      </w:pPr>
    </w:p>
    <w:p w:rsidR="0015317F" w:rsidRPr="007D6144" w:rsidRDefault="0015317F" w:rsidP="001E3095">
      <w:pPr>
        <w:pStyle w:val="Sinespaciado1"/>
        <w:spacing w:line="288" w:lineRule="auto"/>
        <w:ind w:firstLine="2835"/>
        <w:jc w:val="both"/>
        <w:rPr>
          <w:rFonts w:ascii="Arial" w:hAnsi="Arial" w:cs="Arial"/>
          <w:b/>
          <w:spacing w:val="-3"/>
          <w:lang w:val="es-419"/>
        </w:rPr>
      </w:pPr>
    </w:p>
    <w:p w:rsidR="0015317F" w:rsidRPr="007D6144" w:rsidRDefault="0015317F" w:rsidP="001E3095">
      <w:pPr>
        <w:pStyle w:val="Sinespaciado1"/>
        <w:spacing w:line="288" w:lineRule="auto"/>
        <w:ind w:firstLine="2835"/>
        <w:jc w:val="both"/>
        <w:rPr>
          <w:rFonts w:ascii="Arial" w:hAnsi="Arial" w:cs="Arial"/>
          <w:b/>
          <w:spacing w:val="-3"/>
          <w:lang w:val="es-419"/>
        </w:rPr>
      </w:pPr>
    </w:p>
    <w:p w:rsidR="00AD2CF5" w:rsidRPr="007D6144" w:rsidRDefault="00046ACB" w:rsidP="001E3095">
      <w:pPr>
        <w:pStyle w:val="Sinespaciado1"/>
        <w:spacing w:line="288" w:lineRule="auto"/>
        <w:ind w:firstLine="2835"/>
        <w:jc w:val="both"/>
        <w:rPr>
          <w:rFonts w:ascii="Arial" w:hAnsi="Arial" w:cs="Arial"/>
          <w:b/>
          <w:lang w:val="es-419"/>
        </w:rPr>
      </w:pPr>
      <w:r w:rsidRPr="007D6144">
        <w:rPr>
          <w:rFonts w:ascii="Arial" w:hAnsi="Arial" w:cs="Arial"/>
          <w:b/>
          <w:lang w:val="es-419"/>
        </w:rPr>
        <w:t>CLAUDIA MARÍA ARCILA RÍOS</w:t>
      </w:r>
    </w:p>
    <w:p w:rsidR="00CC0771" w:rsidRPr="007D6144" w:rsidRDefault="00262A3F" w:rsidP="007D6144">
      <w:pPr>
        <w:pStyle w:val="Sinespaciado1"/>
        <w:spacing w:line="288" w:lineRule="auto"/>
        <w:ind w:firstLine="2835"/>
        <w:jc w:val="both"/>
        <w:rPr>
          <w:rFonts w:ascii="Arial" w:hAnsi="Arial" w:cs="Arial"/>
          <w:sz w:val="24"/>
          <w:lang w:val="es-419"/>
        </w:rPr>
      </w:pPr>
      <w:r w:rsidRPr="007D6144">
        <w:rPr>
          <w:rFonts w:ascii="Arial" w:hAnsi="Arial" w:cs="Arial"/>
          <w:sz w:val="24"/>
          <w:lang w:val="es-419"/>
        </w:rPr>
        <w:t xml:space="preserve">    (</w:t>
      </w:r>
      <w:r w:rsidR="007D6144">
        <w:rPr>
          <w:rFonts w:ascii="Arial" w:hAnsi="Arial" w:cs="Arial"/>
          <w:sz w:val="24"/>
        </w:rPr>
        <w:t>C</w:t>
      </w:r>
      <w:r w:rsidRPr="007D6144">
        <w:rPr>
          <w:rFonts w:ascii="Arial" w:hAnsi="Arial" w:cs="Arial"/>
          <w:sz w:val="24"/>
          <w:lang w:val="es-419"/>
        </w:rPr>
        <w:t>on ausencia justificada)</w:t>
      </w:r>
    </w:p>
    <w:sectPr w:rsidR="00CC0771" w:rsidRPr="007D6144" w:rsidSect="001E3095">
      <w:headerReference w:type="default" r:id="rId8"/>
      <w:footerReference w:type="default" r:id="rId9"/>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AAC" w:rsidRDefault="00E83AAC" w:rsidP="00204521">
      <w:r>
        <w:separator/>
      </w:r>
    </w:p>
  </w:endnote>
  <w:endnote w:type="continuationSeparator" w:id="0">
    <w:p w:rsidR="00E83AAC" w:rsidRDefault="00E83AAC" w:rsidP="002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ED5" w:rsidRPr="001E3095" w:rsidRDefault="00692ED5">
    <w:pPr>
      <w:pStyle w:val="Piedepgina"/>
      <w:jc w:val="right"/>
      <w:rPr>
        <w:rFonts w:ascii="Arial" w:hAnsi="Arial" w:cs="Arial"/>
        <w:sz w:val="18"/>
        <w:szCs w:val="22"/>
      </w:rPr>
    </w:pPr>
    <w:r w:rsidRPr="001E3095">
      <w:rPr>
        <w:rFonts w:ascii="Arial" w:hAnsi="Arial" w:cs="Arial"/>
        <w:sz w:val="18"/>
        <w:szCs w:val="22"/>
      </w:rPr>
      <w:fldChar w:fldCharType="begin"/>
    </w:r>
    <w:r w:rsidRPr="001E3095">
      <w:rPr>
        <w:rFonts w:ascii="Arial" w:hAnsi="Arial" w:cs="Arial"/>
        <w:sz w:val="18"/>
        <w:szCs w:val="22"/>
      </w:rPr>
      <w:instrText xml:space="preserve"> PAGE   \* MERGEFORMAT </w:instrText>
    </w:r>
    <w:r w:rsidRPr="001E3095">
      <w:rPr>
        <w:rFonts w:ascii="Arial" w:hAnsi="Arial" w:cs="Arial"/>
        <w:sz w:val="18"/>
        <w:szCs w:val="22"/>
      </w:rPr>
      <w:fldChar w:fldCharType="separate"/>
    </w:r>
    <w:r w:rsidR="009E3251">
      <w:rPr>
        <w:rFonts w:ascii="Arial" w:hAnsi="Arial" w:cs="Arial"/>
        <w:noProof/>
        <w:sz w:val="18"/>
        <w:szCs w:val="22"/>
      </w:rPr>
      <w:t>9</w:t>
    </w:r>
    <w:r w:rsidRPr="001E3095">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AAC" w:rsidRDefault="00E83AAC" w:rsidP="00204521">
      <w:r>
        <w:separator/>
      </w:r>
    </w:p>
  </w:footnote>
  <w:footnote w:type="continuationSeparator" w:id="0">
    <w:p w:rsidR="00E83AAC" w:rsidRDefault="00E83AAC" w:rsidP="00204521">
      <w:r>
        <w:continuationSeparator/>
      </w:r>
    </w:p>
  </w:footnote>
  <w:footnote w:id="1">
    <w:p w:rsidR="00692ED5" w:rsidRPr="001E3095" w:rsidRDefault="00692ED5" w:rsidP="001E3095">
      <w:pPr>
        <w:jc w:val="both"/>
        <w:rPr>
          <w:rFonts w:ascii="Arial" w:hAnsi="Arial" w:cs="Arial"/>
          <w:sz w:val="18"/>
          <w:szCs w:val="18"/>
        </w:rPr>
      </w:pPr>
      <w:r w:rsidRPr="001E3095">
        <w:rPr>
          <w:rFonts w:ascii="Arial" w:hAnsi="Arial" w:cs="Arial"/>
          <w:sz w:val="18"/>
          <w:szCs w:val="18"/>
          <w:vertAlign w:val="superscript"/>
        </w:rPr>
        <w:footnoteRef/>
      </w:r>
      <w:r w:rsidRPr="001E3095">
        <w:rPr>
          <w:rFonts w:ascii="Arial" w:hAnsi="Arial" w:cs="Arial"/>
          <w:sz w:val="18"/>
          <w:szCs w:val="18"/>
        </w:rPr>
        <w:t xml:space="preserve"> </w:t>
      </w:r>
      <w:r w:rsidRPr="001E3095">
        <w:rPr>
          <w:rFonts w:ascii="Arial" w:hAnsi="Arial" w:cs="Arial"/>
          <w:sz w:val="18"/>
          <w:szCs w:val="18"/>
          <w:lang w:val="es-CO"/>
        </w:rPr>
        <w:t xml:space="preserve">La Corte en la Sentencia T-1046 de 2007 (MP. Jaime Córdoba Treviño) </w:t>
      </w:r>
      <w:r w:rsidRPr="001E3095">
        <w:rPr>
          <w:rFonts w:ascii="Arial" w:hAnsi="Arial" w:cs="Arial"/>
          <w:sz w:val="18"/>
          <w:szCs w:val="18"/>
        </w:rPr>
        <w:t xml:space="preserve">estudió la procedencia excepcional de la acción de tutela para reclamar la indemnización sustitutiva y resolvió tutelar el derecho a la seguridad social en conexidad con el mínimo vital y la vida digna de persona de la tercera edad que en razón de la imposibilidad de seguir cotizando para pensión decidió reclamar la indemnización sustitutiva de vejez y la entidad se la niega dejando sin efecto una resolución que se la concedía. La Corte ordenó el reconocimiento y pago de la indemnización sustitutiva. </w:t>
      </w:r>
    </w:p>
  </w:footnote>
  <w:footnote w:id="2">
    <w:p w:rsidR="00692ED5" w:rsidRPr="001E3095" w:rsidRDefault="00692ED5" w:rsidP="001E3095">
      <w:pPr>
        <w:pStyle w:val="Textonotapie"/>
        <w:jc w:val="both"/>
        <w:rPr>
          <w:rFonts w:ascii="Arial" w:hAnsi="Arial" w:cs="Arial"/>
          <w:sz w:val="18"/>
          <w:szCs w:val="18"/>
        </w:rPr>
      </w:pPr>
      <w:r w:rsidRPr="001E3095">
        <w:rPr>
          <w:rFonts w:ascii="Arial" w:hAnsi="Arial" w:cs="Arial"/>
          <w:sz w:val="18"/>
          <w:szCs w:val="18"/>
          <w:vertAlign w:val="superscript"/>
        </w:rPr>
        <w:footnoteRef/>
      </w:r>
      <w:r w:rsidRPr="001E3095">
        <w:rPr>
          <w:rFonts w:ascii="Arial" w:hAnsi="Arial" w:cs="Arial"/>
          <w:sz w:val="18"/>
          <w:szCs w:val="18"/>
        </w:rPr>
        <w:t xml:space="preserve"> Consultar en este punto la Sentencia </w:t>
      </w:r>
      <w:r w:rsidRPr="001E3095">
        <w:rPr>
          <w:rFonts w:ascii="Arial" w:hAnsi="Arial" w:cs="Arial"/>
          <w:sz w:val="18"/>
          <w:szCs w:val="18"/>
          <w:lang w:val="es-CO"/>
        </w:rPr>
        <w:t>T-789 de 2003 (MP. Manuel José Cepeda Espinosa). En esta se concedió como mecanismo transitorio, el amparo a la seguridad social y al mínimo vital de la actora, que era compañera permanente del cotizante fallecido. Para ello la Corte reiteró los elementos del perjuicio irremediable en los siguientes términos: “</w:t>
      </w:r>
      <w:r w:rsidRPr="001E3095">
        <w:rPr>
          <w:rFonts w:ascii="Arial" w:hAnsi="Arial" w:cs="Arial"/>
          <w:iCs/>
          <w:sz w:val="18"/>
          <w:szCs w:val="18"/>
          <w:lang w:val="es-CO"/>
        </w:rPr>
        <w:t xml:space="preserve">(…) un perjuicio tendrá carácter irremediable cuando quiera que, en el contexto de la situación específica del peticionario, llene las siguientes características: (i) ser cierto e inminente, es decir, que su existencia actual o potencial se infiera objetivamente a partir de una evaluación razonable de hechos reales, y no de meras conjeturas o deducciones especulativas; (ii) ser grave, en la medida en que amenace con lesionar –o lesione- un bien o interés jurídico de alta importancia para el afectado; y (iii) requerir la atención urgente de las autoridades, en la medida en que su prevención o mitigación resulte indispensable e inaplazable para evitar la generación de un daño antijurídico que posteriormente no podrá ser reparado. Salta a la luz que la peticionaria en el caso bajo revisión se encuentra, efectivamente, en riesgo de sufrir un perjuicio irremediable con motivo de los hechos que dieron lugar a la interposición de la acción de tutela, puesto que del reconocimiento de la sustitución pensional a la cual alega tener derecho depende la satisfacción de su mínimo vital.” </w:t>
      </w:r>
    </w:p>
  </w:footnote>
  <w:footnote w:id="3">
    <w:p w:rsidR="00A15B1B" w:rsidRPr="001E3095" w:rsidRDefault="00A15B1B" w:rsidP="001E3095">
      <w:pPr>
        <w:pStyle w:val="Textonotapie"/>
        <w:jc w:val="both"/>
        <w:rPr>
          <w:rFonts w:ascii="Arial" w:hAnsi="Arial" w:cs="Arial"/>
          <w:sz w:val="18"/>
          <w:szCs w:val="18"/>
          <w:lang w:val="es-MX"/>
        </w:rPr>
      </w:pPr>
      <w:r w:rsidRPr="001E3095">
        <w:rPr>
          <w:rStyle w:val="Refdenotaalpie"/>
          <w:rFonts w:ascii="Arial" w:hAnsi="Arial" w:cs="Arial"/>
          <w:sz w:val="18"/>
          <w:szCs w:val="18"/>
        </w:rPr>
        <w:footnoteRef/>
      </w:r>
      <w:r w:rsidRPr="001E3095">
        <w:rPr>
          <w:rFonts w:ascii="Arial" w:hAnsi="Arial" w:cs="Arial"/>
          <w:sz w:val="18"/>
          <w:szCs w:val="18"/>
        </w:rPr>
        <w:t xml:space="preserve"> </w:t>
      </w:r>
      <w:r w:rsidRPr="001E3095">
        <w:rPr>
          <w:rFonts w:ascii="Arial" w:hAnsi="Arial" w:cs="Arial"/>
          <w:sz w:val="18"/>
          <w:szCs w:val="18"/>
          <w:lang w:val="es-MX"/>
        </w:rPr>
        <w:t>Sentencia T-51 de 2007, Magistrada Ponente: Clara Inés Vargas Hernández.</w:t>
      </w:r>
    </w:p>
  </w:footnote>
  <w:footnote w:id="4">
    <w:p w:rsidR="00A600D1" w:rsidRPr="001E3095" w:rsidRDefault="00A600D1" w:rsidP="001E3095">
      <w:pPr>
        <w:pStyle w:val="Textonotapie"/>
        <w:spacing w:line="276" w:lineRule="auto"/>
        <w:jc w:val="both"/>
        <w:rPr>
          <w:rFonts w:ascii="Arial" w:hAnsi="Arial" w:cs="Arial"/>
          <w:sz w:val="18"/>
          <w:szCs w:val="18"/>
          <w:lang w:val="es-CO"/>
        </w:rPr>
      </w:pPr>
      <w:r w:rsidRPr="001E3095">
        <w:rPr>
          <w:rStyle w:val="Refdenotaalpie"/>
          <w:rFonts w:ascii="Arial" w:hAnsi="Arial" w:cs="Arial"/>
          <w:sz w:val="18"/>
          <w:szCs w:val="18"/>
        </w:rPr>
        <w:footnoteRef/>
      </w:r>
      <w:r w:rsidRPr="001E3095">
        <w:rPr>
          <w:rFonts w:ascii="Arial" w:hAnsi="Arial" w:cs="Arial"/>
          <w:sz w:val="18"/>
          <w:szCs w:val="18"/>
        </w:rPr>
        <w:t xml:space="preserve"> </w:t>
      </w:r>
      <w:r w:rsidRPr="001E3095">
        <w:rPr>
          <w:rFonts w:ascii="Arial" w:hAnsi="Arial" w:cs="Arial"/>
          <w:sz w:val="18"/>
          <w:szCs w:val="18"/>
          <w:lang w:val="es-CO"/>
        </w:rPr>
        <w:t xml:space="preserve">Sentencia T-399 de 2015, </w:t>
      </w:r>
      <w:proofErr w:type="spellStart"/>
      <w:r w:rsidRPr="001E3095">
        <w:rPr>
          <w:rFonts w:ascii="Arial" w:hAnsi="Arial" w:cs="Arial"/>
          <w:sz w:val="18"/>
          <w:szCs w:val="18"/>
          <w:lang w:val="es-CO"/>
        </w:rPr>
        <w:t>MP</w:t>
      </w:r>
      <w:proofErr w:type="spellEnd"/>
      <w:r w:rsidRPr="001E3095">
        <w:rPr>
          <w:rFonts w:ascii="Arial" w:hAnsi="Arial" w:cs="Arial"/>
          <w:sz w:val="18"/>
          <w:szCs w:val="18"/>
          <w:lang w:val="es-CO"/>
        </w:rPr>
        <w:t xml:space="preserve">. </w:t>
      </w:r>
      <w:r w:rsidRPr="001E3095">
        <w:rPr>
          <w:rFonts w:ascii="Arial" w:hAnsi="Arial" w:cs="Arial"/>
          <w:sz w:val="18"/>
          <w:szCs w:val="18"/>
          <w:shd w:val="clear" w:color="auto" w:fill="FFFFFF"/>
        </w:rPr>
        <w:t>Gloria Stella Ortiz Delgado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ED5" w:rsidRPr="005643A9" w:rsidRDefault="00692ED5" w:rsidP="005D2912">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692ED5" w:rsidRPr="005643A9" w:rsidRDefault="00692ED5" w:rsidP="005D2912">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2ED5" w:rsidRPr="005643A9" w:rsidRDefault="00692ED5" w:rsidP="005D2912">
    <w:pPr>
      <w:pStyle w:val="Sinespaciado1"/>
      <w:rPr>
        <w:rFonts w:ascii="Arial" w:hAnsi="Arial" w:cs="Arial"/>
        <w:sz w:val="16"/>
        <w:szCs w:val="16"/>
      </w:rPr>
    </w:pPr>
  </w:p>
  <w:p w:rsidR="00692ED5" w:rsidRPr="005643A9" w:rsidRDefault="00692ED5" w:rsidP="005D2912">
    <w:pPr>
      <w:pStyle w:val="Sinespaciado"/>
      <w:rPr>
        <w:rFonts w:ascii="Arial" w:hAnsi="Arial" w:cs="Arial"/>
        <w:sz w:val="16"/>
        <w:szCs w:val="16"/>
      </w:rPr>
    </w:pPr>
  </w:p>
  <w:p w:rsidR="00692ED5" w:rsidRDefault="00692ED5" w:rsidP="005D2912">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92ED5" w:rsidRPr="005643A9" w:rsidRDefault="00692ED5" w:rsidP="005D2912">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66001-31-</w:t>
    </w:r>
    <w:r w:rsidR="00262A3F">
      <w:rPr>
        <w:rFonts w:ascii="Arial" w:hAnsi="Arial" w:cs="Arial"/>
        <w:sz w:val="16"/>
        <w:szCs w:val="16"/>
      </w:rPr>
      <w:t>1</w:t>
    </w:r>
    <w:r>
      <w:rPr>
        <w:rFonts w:ascii="Arial" w:hAnsi="Arial" w:cs="Arial"/>
        <w:sz w:val="16"/>
        <w:szCs w:val="16"/>
      </w:rPr>
      <w:t>0-00</w:t>
    </w:r>
    <w:r w:rsidR="00262A3F">
      <w:rPr>
        <w:rFonts w:ascii="Arial" w:hAnsi="Arial" w:cs="Arial"/>
        <w:sz w:val="16"/>
        <w:szCs w:val="16"/>
      </w:rPr>
      <w:t>3-2019</w:t>
    </w:r>
    <w:r>
      <w:rPr>
        <w:rFonts w:ascii="Arial" w:hAnsi="Arial" w:cs="Arial"/>
        <w:sz w:val="16"/>
        <w:szCs w:val="16"/>
      </w:rPr>
      <w:t>-00</w:t>
    </w:r>
    <w:r w:rsidR="00262A3F">
      <w:rPr>
        <w:rFonts w:ascii="Arial" w:hAnsi="Arial" w:cs="Arial"/>
        <w:sz w:val="16"/>
        <w:szCs w:val="16"/>
      </w:rPr>
      <w:t>33</w:t>
    </w:r>
    <w:r w:rsidR="003D306D">
      <w:rPr>
        <w:rFonts w:ascii="Arial" w:hAnsi="Arial" w:cs="Arial"/>
        <w:sz w:val="16"/>
        <w:szCs w:val="16"/>
      </w:rPr>
      <w:t>0</w:t>
    </w:r>
    <w:r>
      <w:rPr>
        <w:rFonts w:ascii="Arial" w:hAnsi="Arial" w:cs="Arial"/>
        <w:sz w:val="16"/>
        <w:szCs w:val="16"/>
      </w:rPr>
      <w:t>-01</w:t>
    </w:r>
  </w:p>
  <w:p w:rsidR="00692ED5" w:rsidRPr="005643A9" w:rsidRDefault="00692ED5">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3950705E"/>
    <w:multiLevelType w:val="hybridMultilevel"/>
    <w:tmpl w:val="5A80654E"/>
    <w:lvl w:ilvl="0" w:tplc="0C0A000D">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21"/>
    <w:rsid w:val="00002DDF"/>
    <w:rsid w:val="00003511"/>
    <w:rsid w:val="00010D10"/>
    <w:rsid w:val="0001696A"/>
    <w:rsid w:val="00017A5B"/>
    <w:rsid w:val="00017D5A"/>
    <w:rsid w:val="00017EA6"/>
    <w:rsid w:val="000225D9"/>
    <w:rsid w:val="000260D4"/>
    <w:rsid w:val="000266D3"/>
    <w:rsid w:val="00027382"/>
    <w:rsid w:val="000277B1"/>
    <w:rsid w:val="00031AD6"/>
    <w:rsid w:val="00037A22"/>
    <w:rsid w:val="00045F5C"/>
    <w:rsid w:val="00046ACB"/>
    <w:rsid w:val="00047998"/>
    <w:rsid w:val="000510E6"/>
    <w:rsid w:val="00060040"/>
    <w:rsid w:val="0006076C"/>
    <w:rsid w:val="00061182"/>
    <w:rsid w:val="000667BE"/>
    <w:rsid w:val="000738CD"/>
    <w:rsid w:val="00076F17"/>
    <w:rsid w:val="00080507"/>
    <w:rsid w:val="00096B17"/>
    <w:rsid w:val="000A75D4"/>
    <w:rsid w:val="000B0952"/>
    <w:rsid w:val="000B26CF"/>
    <w:rsid w:val="000B5815"/>
    <w:rsid w:val="000C11A6"/>
    <w:rsid w:val="000D6FAE"/>
    <w:rsid w:val="000D7331"/>
    <w:rsid w:val="000E2065"/>
    <w:rsid w:val="000E2DEF"/>
    <w:rsid w:val="000E40E6"/>
    <w:rsid w:val="000F1116"/>
    <w:rsid w:val="000F36C4"/>
    <w:rsid w:val="000F4C77"/>
    <w:rsid w:val="0010519F"/>
    <w:rsid w:val="00111AEA"/>
    <w:rsid w:val="00112FDF"/>
    <w:rsid w:val="00114DF2"/>
    <w:rsid w:val="0011508F"/>
    <w:rsid w:val="00120671"/>
    <w:rsid w:val="00121FD4"/>
    <w:rsid w:val="00125776"/>
    <w:rsid w:val="001334F8"/>
    <w:rsid w:val="001371C3"/>
    <w:rsid w:val="00141249"/>
    <w:rsid w:val="00141B1D"/>
    <w:rsid w:val="001434E4"/>
    <w:rsid w:val="00143FF7"/>
    <w:rsid w:val="00145B9D"/>
    <w:rsid w:val="0015317F"/>
    <w:rsid w:val="0016304F"/>
    <w:rsid w:val="00165D5D"/>
    <w:rsid w:val="00171C22"/>
    <w:rsid w:val="00180DED"/>
    <w:rsid w:val="00190059"/>
    <w:rsid w:val="00196457"/>
    <w:rsid w:val="00197487"/>
    <w:rsid w:val="00197BC7"/>
    <w:rsid w:val="001A461A"/>
    <w:rsid w:val="001A5DCB"/>
    <w:rsid w:val="001A5EA5"/>
    <w:rsid w:val="001A5F45"/>
    <w:rsid w:val="001B19C4"/>
    <w:rsid w:val="001B6A02"/>
    <w:rsid w:val="001C2AE4"/>
    <w:rsid w:val="001C5B62"/>
    <w:rsid w:val="001C6BBD"/>
    <w:rsid w:val="001E3095"/>
    <w:rsid w:val="001E4D33"/>
    <w:rsid w:val="001E632E"/>
    <w:rsid w:val="00204521"/>
    <w:rsid w:val="00204AEC"/>
    <w:rsid w:val="002060CD"/>
    <w:rsid w:val="002069E3"/>
    <w:rsid w:val="002078AA"/>
    <w:rsid w:val="002209C5"/>
    <w:rsid w:val="00222931"/>
    <w:rsid w:val="00253FF2"/>
    <w:rsid w:val="00260F82"/>
    <w:rsid w:val="00262A3F"/>
    <w:rsid w:val="00262CF1"/>
    <w:rsid w:val="0027795B"/>
    <w:rsid w:val="00284EF6"/>
    <w:rsid w:val="00290B4E"/>
    <w:rsid w:val="00291A9A"/>
    <w:rsid w:val="002940E1"/>
    <w:rsid w:val="00296614"/>
    <w:rsid w:val="00297100"/>
    <w:rsid w:val="002A25AB"/>
    <w:rsid w:val="002A48E8"/>
    <w:rsid w:val="002B43A6"/>
    <w:rsid w:val="002C1A25"/>
    <w:rsid w:val="002C3E96"/>
    <w:rsid w:val="002C44DE"/>
    <w:rsid w:val="002C653B"/>
    <w:rsid w:val="002D40CA"/>
    <w:rsid w:val="002D49FA"/>
    <w:rsid w:val="002E002B"/>
    <w:rsid w:val="002E02AA"/>
    <w:rsid w:val="002E2B82"/>
    <w:rsid w:val="002E444E"/>
    <w:rsid w:val="002F0E98"/>
    <w:rsid w:val="002F486C"/>
    <w:rsid w:val="002F6006"/>
    <w:rsid w:val="00302F92"/>
    <w:rsid w:val="00311AB8"/>
    <w:rsid w:val="00312D4B"/>
    <w:rsid w:val="0032007D"/>
    <w:rsid w:val="00321FC8"/>
    <w:rsid w:val="00333CA2"/>
    <w:rsid w:val="00341563"/>
    <w:rsid w:val="003430FF"/>
    <w:rsid w:val="00344AF6"/>
    <w:rsid w:val="00353828"/>
    <w:rsid w:val="003554A2"/>
    <w:rsid w:val="00366B25"/>
    <w:rsid w:val="0038289D"/>
    <w:rsid w:val="00384A4E"/>
    <w:rsid w:val="00386D03"/>
    <w:rsid w:val="0039677D"/>
    <w:rsid w:val="003B60F1"/>
    <w:rsid w:val="003C1766"/>
    <w:rsid w:val="003C1BEF"/>
    <w:rsid w:val="003D1AC8"/>
    <w:rsid w:val="003D271F"/>
    <w:rsid w:val="003D2752"/>
    <w:rsid w:val="003D306D"/>
    <w:rsid w:val="003D4800"/>
    <w:rsid w:val="003E0CC5"/>
    <w:rsid w:val="003E6F70"/>
    <w:rsid w:val="003E7BDA"/>
    <w:rsid w:val="00400558"/>
    <w:rsid w:val="00401C6C"/>
    <w:rsid w:val="00404CCE"/>
    <w:rsid w:val="00411636"/>
    <w:rsid w:val="00414097"/>
    <w:rsid w:val="00417937"/>
    <w:rsid w:val="00420275"/>
    <w:rsid w:val="004216DF"/>
    <w:rsid w:val="00421B5F"/>
    <w:rsid w:val="00423527"/>
    <w:rsid w:val="0042689F"/>
    <w:rsid w:val="00427353"/>
    <w:rsid w:val="004351B9"/>
    <w:rsid w:val="00436A45"/>
    <w:rsid w:val="004462FB"/>
    <w:rsid w:val="00451991"/>
    <w:rsid w:val="00455229"/>
    <w:rsid w:val="00455ADE"/>
    <w:rsid w:val="004568F8"/>
    <w:rsid w:val="004605EC"/>
    <w:rsid w:val="004614C9"/>
    <w:rsid w:val="00474A1D"/>
    <w:rsid w:val="00474A82"/>
    <w:rsid w:val="004818CA"/>
    <w:rsid w:val="00486AE4"/>
    <w:rsid w:val="0049764F"/>
    <w:rsid w:val="004A350A"/>
    <w:rsid w:val="004A5620"/>
    <w:rsid w:val="004A5CF6"/>
    <w:rsid w:val="004C0FA4"/>
    <w:rsid w:val="004C24EA"/>
    <w:rsid w:val="004D10EC"/>
    <w:rsid w:val="004E3168"/>
    <w:rsid w:val="004F0150"/>
    <w:rsid w:val="004F4638"/>
    <w:rsid w:val="004F5D05"/>
    <w:rsid w:val="005035F1"/>
    <w:rsid w:val="005077CA"/>
    <w:rsid w:val="0051502F"/>
    <w:rsid w:val="00522B42"/>
    <w:rsid w:val="0052751B"/>
    <w:rsid w:val="00530DF5"/>
    <w:rsid w:val="00537A72"/>
    <w:rsid w:val="00540F02"/>
    <w:rsid w:val="00545FAB"/>
    <w:rsid w:val="00546507"/>
    <w:rsid w:val="00547536"/>
    <w:rsid w:val="00552254"/>
    <w:rsid w:val="00556479"/>
    <w:rsid w:val="00575EDB"/>
    <w:rsid w:val="00586D70"/>
    <w:rsid w:val="00590251"/>
    <w:rsid w:val="005B2AD7"/>
    <w:rsid w:val="005B2F5D"/>
    <w:rsid w:val="005C4383"/>
    <w:rsid w:val="005C4F40"/>
    <w:rsid w:val="005D2912"/>
    <w:rsid w:val="005D610F"/>
    <w:rsid w:val="005F0625"/>
    <w:rsid w:val="0060173B"/>
    <w:rsid w:val="00610C8D"/>
    <w:rsid w:val="006130A7"/>
    <w:rsid w:val="00613991"/>
    <w:rsid w:val="00623DBC"/>
    <w:rsid w:val="00630B95"/>
    <w:rsid w:val="00636458"/>
    <w:rsid w:val="006371C8"/>
    <w:rsid w:val="006410FE"/>
    <w:rsid w:val="006412DE"/>
    <w:rsid w:val="00642819"/>
    <w:rsid w:val="00643252"/>
    <w:rsid w:val="00646D21"/>
    <w:rsid w:val="00646F0E"/>
    <w:rsid w:val="0065270F"/>
    <w:rsid w:val="00655986"/>
    <w:rsid w:val="006573D8"/>
    <w:rsid w:val="00661560"/>
    <w:rsid w:val="00665575"/>
    <w:rsid w:val="00690F4A"/>
    <w:rsid w:val="00692ED5"/>
    <w:rsid w:val="00694742"/>
    <w:rsid w:val="00696257"/>
    <w:rsid w:val="00696642"/>
    <w:rsid w:val="006A15A7"/>
    <w:rsid w:val="006A1E9F"/>
    <w:rsid w:val="006A351F"/>
    <w:rsid w:val="006B218C"/>
    <w:rsid w:val="006B7589"/>
    <w:rsid w:val="006B77E7"/>
    <w:rsid w:val="006D2169"/>
    <w:rsid w:val="006D4D81"/>
    <w:rsid w:val="006D509F"/>
    <w:rsid w:val="006D753F"/>
    <w:rsid w:val="006F0620"/>
    <w:rsid w:val="006F34C8"/>
    <w:rsid w:val="006F46B2"/>
    <w:rsid w:val="00702574"/>
    <w:rsid w:val="00706616"/>
    <w:rsid w:val="00723D83"/>
    <w:rsid w:val="00724DB1"/>
    <w:rsid w:val="0073280C"/>
    <w:rsid w:val="00741EF8"/>
    <w:rsid w:val="007525AC"/>
    <w:rsid w:val="007528D1"/>
    <w:rsid w:val="00760263"/>
    <w:rsid w:val="00764B9A"/>
    <w:rsid w:val="00770224"/>
    <w:rsid w:val="00773DB9"/>
    <w:rsid w:val="00774ED8"/>
    <w:rsid w:val="0078743D"/>
    <w:rsid w:val="007904B8"/>
    <w:rsid w:val="00790B65"/>
    <w:rsid w:val="00794EE2"/>
    <w:rsid w:val="007952AC"/>
    <w:rsid w:val="00796E84"/>
    <w:rsid w:val="0079724D"/>
    <w:rsid w:val="0079746A"/>
    <w:rsid w:val="007A3B72"/>
    <w:rsid w:val="007B2689"/>
    <w:rsid w:val="007B4731"/>
    <w:rsid w:val="007B5138"/>
    <w:rsid w:val="007B7306"/>
    <w:rsid w:val="007C0D4B"/>
    <w:rsid w:val="007C2086"/>
    <w:rsid w:val="007D6144"/>
    <w:rsid w:val="007E37FA"/>
    <w:rsid w:val="007E38B3"/>
    <w:rsid w:val="007E528F"/>
    <w:rsid w:val="007F1B93"/>
    <w:rsid w:val="007F2838"/>
    <w:rsid w:val="007F35FA"/>
    <w:rsid w:val="007F7527"/>
    <w:rsid w:val="007F7940"/>
    <w:rsid w:val="008074D2"/>
    <w:rsid w:val="0081044D"/>
    <w:rsid w:val="00810E46"/>
    <w:rsid w:val="0081241F"/>
    <w:rsid w:val="0081378C"/>
    <w:rsid w:val="00820154"/>
    <w:rsid w:val="00820AF5"/>
    <w:rsid w:val="00830C40"/>
    <w:rsid w:val="008328E6"/>
    <w:rsid w:val="008354BF"/>
    <w:rsid w:val="00835731"/>
    <w:rsid w:val="00836C60"/>
    <w:rsid w:val="008379B3"/>
    <w:rsid w:val="00841721"/>
    <w:rsid w:val="0084314F"/>
    <w:rsid w:val="00854AED"/>
    <w:rsid w:val="00855A1B"/>
    <w:rsid w:val="00856D4D"/>
    <w:rsid w:val="008621BC"/>
    <w:rsid w:val="0087797F"/>
    <w:rsid w:val="00883EB6"/>
    <w:rsid w:val="00892F02"/>
    <w:rsid w:val="00894632"/>
    <w:rsid w:val="00895A7D"/>
    <w:rsid w:val="008A374C"/>
    <w:rsid w:val="008A3E07"/>
    <w:rsid w:val="008B39E2"/>
    <w:rsid w:val="008B7D7A"/>
    <w:rsid w:val="008D62C0"/>
    <w:rsid w:val="008E58A2"/>
    <w:rsid w:val="008F051F"/>
    <w:rsid w:val="008F31B3"/>
    <w:rsid w:val="008F406D"/>
    <w:rsid w:val="008F667E"/>
    <w:rsid w:val="008F7D14"/>
    <w:rsid w:val="0090480D"/>
    <w:rsid w:val="0092314F"/>
    <w:rsid w:val="00923266"/>
    <w:rsid w:val="0092438D"/>
    <w:rsid w:val="00925106"/>
    <w:rsid w:val="0092719E"/>
    <w:rsid w:val="00934E01"/>
    <w:rsid w:val="00935AAA"/>
    <w:rsid w:val="00935B83"/>
    <w:rsid w:val="00936F45"/>
    <w:rsid w:val="00937C97"/>
    <w:rsid w:val="00954D66"/>
    <w:rsid w:val="00962375"/>
    <w:rsid w:val="00965202"/>
    <w:rsid w:val="0096731E"/>
    <w:rsid w:val="0097322B"/>
    <w:rsid w:val="009758E7"/>
    <w:rsid w:val="009A2BCE"/>
    <w:rsid w:val="009B3682"/>
    <w:rsid w:val="009B7946"/>
    <w:rsid w:val="009C0428"/>
    <w:rsid w:val="009D20B9"/>
    <w:rsid w:val="009D75DA"/>
    <w:rsid w:val="009E1A63"/>
    <w:rsid w:val="009E3251"/>
    <w:rsid w:val="009F091A"/>
    <w:rsid w:val="009F4129"/>
    <w:rsid w:val="00A044FD"/>
    <w:rsid w:val="00A06678"/>
    <w:rsid w:val="00A15B1B"/>
    <w:rsid w:val="00A17299"/>
    <w:rsid w:val="00A247DC"/>
    <w:rsid w:val="00A26541"/>
    <w:rsid w:val="00A31663"/>
    <w:rsid w:val="00A56D00"/>
    <w:rsid w:val="00A600D1"/>
    <w:rsid w:val="00A647F4"/>
    <w:rsid w:val="00A66238"/>
    <w:rsid w:val="00A76412"/>
    <w:rsid w:val="00A81B9D"/>
    <w:rsid w:val="00A86C7E"/>
    <w:rsid w:val="00A8784B"/>
    <w:rsid w:val="00A90324"/>
    <w:rsid w:val="00A9216B"/>
    <w:rsid w:val="00AA04E0"/>
    <w:rsid w:val="00AA1573"/>
    <w:rsid w:val="00AA598D"/>
    <w:rsid w:val="00AA607F"/>
    <w:rsid w:val="00AB5A9A"/>
    <w:rsid w:val="00AC14E9"/>
    <w:rsid w:val="00AC1DB3"/>
    <w:rsid w:val="00AC2CFE"/>
    <w:rsid w:val="00AD0E8F"/>
    <w:rsid w:val="00AD105E"/>
    <w:rsid w:val="00AD2CF5"/>
    <w:rsid w:val="00AD4F5F"/>
    <w:rsid w:val="00AD6EB8"/>
    <w:rsid w:val="00AD6F48"/>
    <w:rsid w:val="00AD7C33"/>
    <w:rsid w:val="00AE2CF3"/>
    <w:rsid w:val="00AF0758"/>
    <w:rsid w:val="00AF1970"/>
    <w:rsid w:val="00AF382F"/>
    <w:rsid w:val="00AF395A"/>
    <w:rsid w:val="00B0570C"/>
    <w:rsid w:val="00B16AB7"/>
    <w:rsid w:val="00B215DC"/>
    <w:rsid w:val="00B27E1A"/>
    <w:rsid w:val="00B318E4"/>
    <w:rsid w:val="00B34266"/>
    <w:rsid w:val="00B34683"/>
    <w:rsid w:val="00B35690"/>
    <w:rsid w:val="00B45538"/>
    <w:rsid w:val="00B5462A"/>
    <w:rsid w:val="00B56C7C"/>
    <w:rsid w:val="00B57793"/>
    <w:rsid w:val="00B747A3"/>
    <w:rsid w:val="00B80759"/>
    <w:rsid w:val="00B90D60"/>
    <w:rsid w:val="00B93755"/>
    <w:rsid w:val="00B95D09"/>
    <w:rsid w:val="00BA7981"/>
    <w:rsid w:val="00BB078B"/>
    <w:rsid w:val="00BC1EFA"/>
    <w:rsid w:val="00BE1854"/>
    <w:rsid w:val="00BE3C55"/>
    <w:rsid w:val="00BF206D"/>
    <w:rsid w:val="00BF2990"/>
    <w:rsid w:val="00BF62F0"/>
    <w:rsid w:val="00BF78A2"/>
    <w:rsid w:val="00C020D4"/>
    <w:rsid w:val="00C0522F"/>
    <w:rsid w:val="00C138A3"/>
    <w:rsid w:val="00C17B76"/>
    <w:rsid w:val="00C20064"/>
    <w:rsid w:val="00C223FC"/>
    <w:rsid w:val="00C23506"/>
    <w:rsid w:val="00C333C4"/>
    <w:rsid w:val="00C339FB"/>
    <w:rsid w:val="00C423DB"/>
    <w:rsid w:val="00C450B6"/>
    <w:rsid w:val="00C51AEF"/>
    <w:rsid w:val="00C56617"/>
    <w:rsid w:val="00C567DB"/>
    <w:rsid w:val="00C6160F"/>
    <w:rsid w:val="00C61B36"/>
    <w:rsid w:val="00C64B77"/>
    <w:rsid w:val="00C9337F"/>
    <w:rsid w:val="00C950D9"/>
    <w:rsid w:val="00CA5135"/>
    <w:rsid w:val="00CC0771"/>
    <w:rsid w:val="00CC310D"/>
    <w:rsid w:val="00CC5130"/>
    <w:rsid w:val="00CD4942"/>
    <w:rsid w:val="00CD523C"/>
    <w:rsid w:val="00CD5982"/>
    <w:rsid w:val="00CE6485"/>
    <w:rsid w:val="00CE7929"/>
    <w:rsid w:val="00CE7A34"/>
    <w:rsid w:val="00CF51D6"/>
    <w:rsid w:val="00CF572D"/>
    <w:rsid w:val="00D15325"/>
    <w:rsid w:val="00D34C32"/>
    <w:rsid w:val="00D37D74"/>
    <w:rsid w:val="00D42265"/>
    <w:rsid w:val="00D46E28"/>
    <w:rsid w:val="00D5192C"/>
    <w:rsid w:val="00D6225D"/>
    <w:rsid w:val="00D62D9E"/>
    <w:rsid w:val="00D70BE5"/>
    <w:rsid w:val="00D77D91"/>
    <w:rsid w:val="00D826D3"/>
    <w:rsid w:val="00DB7556"/>
    <w:rsid w:val="00DC151E"/>
    <w:rsid w:val="00DC2BE4"/>
    <w:rsid w:val="00DC2DC6"/>
    <w:rsid w:val="00DD11C8"/>
    <w:rsid w:val="00DD185F"/>
    <w:rsid w:val="00DE34D1"/>
    <w:rsid w:val="00DF0F01"/>
    <w:rsid w:val="00DF6DC7"/>
    <w:rsid w:val="00E05976"/>
    <w:rsid w:val="00E06349"/>
    <w:rsid w:val="00E211F1"/>
    <w:rsid w:val="00E22483"/>
    <w:rsid w:val="00E26C2E"/>
    <w:rsid w:val="00E27D0B"/>
    <w:rsid w:val="00E31020"/>
    <w:rsid w:val="00E33DC5"/>
    <w:rsid w:val="00E55A86"/>
    <w:rsid w:val="00E60478"/>
    <w:rsid w:val="00E83AAC"/>
    <w:rsid w:val="00E9391C"/>
    <w:rsid w:val="00E971AC"/>
    <w:rsid w:val="00EA16A2"/>
    <w:rsid w:val="00EA7A5C"/>
    <w:rsid w:val="00EB6126"/>
    <w:rsid w:val="00ED0BCF"/>
    <w:rsid w:val="00ED3434"/>
    <w:rsid w:val="00EE7199"/>
    <w:rsid w:val="00EF07C3"/>
    <w:rsid w:val="00EF1492"/>
    <w:rsid w:val="00EF7C6F"/>
    <w:rsid w:val="00F03B13"/>
    <w:rsid w:val="00F042EA"/>
    <w:rsid w:val="00F07DB9"/>
    <w:rsid w:val="00F1229E"/>
    <w:rsid w:val="00F20C20"/>
    <w:rsid w:val="00F23598"/>
    <w:rsid w:val="00F2612E"/>
    <w:rsid w:val="00F43B5E"/>
    <w:rsid w:val="00F5143C"/>
    <w:rsid w:val="00F57396"/>
    <w:rsid w:val="00F627E4"/>
    <w:rsid w:val="00F70FEA"/>
    <w:rsid w:val="00F759C6"/>
    <w:rsid w:val="00F931EF"/>
    <w:rsid w:val="00F933D5"/>
    <w:rsid w:val="00FA3B7E"/>
    <w:rsid w:val="00FA5809"/>
    <w:rsid w:val="00FA6D29"/>
    <w:rsid w:val="00FB27A5"/>
    <w:rsid w:val="00FB2CC4"/>
    <w:rsid w:val="00FB468C"/>
    <w:rsid w:val="00FC1C98"/>
    <w:rsid w:val="00FD08F7"/>
    <w:rsid w:val="00FD32C1"/>
    <w:rsid w:val="00FD7C8A"/>
    <w:rsid w:val="00FE2AFB"/>
    <w:rsid w:val="00FE52E0"/>
    <w:rsid w:val="00FF4721"/>
    <w:rsid w:val="00FF7DF8"/>
    <w:rsid w:val="00FF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52A4ED-5FD4-4B63-82FF-5F82A485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696642"/>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ago Fußnotenzeichen,Appel note de bas de page,referencia nota al pie,Footnotes refss,f,F"/>
    <w:basedOn w:val="Normal"/>
    <w:link w:val="TextonotapieCar"/>
    <w:qFormat/>
    <w:rsid w:val="00204521"/>
  </w:style>
  <w:style w:type="character" w:customStyle="1" w:styleId="TextonotapieCar">
    <w:name w:val="Texto nota pie Car"/>
    <w:aliases w:val="Footnote Text Char Char Char Char Char Car,Footnote Text Char Char Char Char Car,Footnote reference Car,FA Fu Car,Footnote Text Char Char Char Car,Ref. de nota al pie1 Car,Fago Fußnotenzeichen Car,Appel note de bas de page Car,f Car"/>
    <w:basedOn w:val="Fuentedeprrafopredeter"/>
    <w:link w:val="Textonotapie"/>
    <w:rsid w:val="00204521"/>
    <w:rPr>
      <w:rFonts w:ascii="Times New Roman" w:eastAsia="Times New Roman" w:hAnsi="Times New Roman" w:cs="Times New Roman"/>
      <w:sz w:val="20"/>
      <w:szCs w:val="20"/>
      <w:lang w:eastAsia="es-ES"/>
    </w:rPr>
  </w:style>
  <w:style w:type="character" w:styleId="Refdenotaalpie">
    <w:name w:val="footnote reference"/>
    <w:aliases w:val="Texto de nota al pie,Nota a pie,Ref. de nota al pie 2,Footnote symbol,Footnote,Char Car Car Car Ca,Ref. de nota al pie2,Nota de pie,Pie de pagina,R"/>
    <w:qFormat/>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04521"/>
    <w:pPr>
      <w:tabs>
        <w:tab w:val="center" w:pos="4419"/>
        <w:tab w:val="right" w:pos="8838"/>
      </w:tabs>
    </w:pPr>
  </w:style>
  <w:style w:type="character" w:customStyle="1" w:styleId="EncabezadoCar">
    <w:name w:val="Encabezado Car"/>
    <w:basedOn w:val="Fuentedeprrafopredeter"/>
    <w:link w:val="Encabezado"/>
    <w:uiPriority w:val="99"/>
    <w:rsid w:val="0020452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04521"/>
    <w:pPr>
      <w:tabs>
        <w:tab w:val="center" w:pos="4419"/>
        <w:tab w:val="right" w:pos="8838"/>
      </w:tabs>
    </w:pPr>
  </w:style>
  <w:style w:type="character" w:customStyle="1" w:styleId="PiedepginaCar">
    <w:name w:val="Pie de página Car"/>
    <w:basedOn w:val="Fuentedeprrafopredeter"/>
    <w:link w:val="Piedepgina"/>
    <w:uiPriority w:val="99"/>
    <w:rsid w:val="00204521"/>
    <w:rPr>
      <w:rFonts w:ascii="Times New Roman" w:eastAsia="Times New Roman" w:hAnsi="Times New Roman" w:cs="Times New Roman"/>
      <w:sz w:val="20"/>
      <w:szCs w:val="20"/>
      <w:lang w:eastAsia="es-ES"/>
    </w:rPr>
  </w:style>
  <w:style w:type="paragraph" w:styleId="Sinespaciado">
    <w:name w:val="No Spacing"/>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uiPriority w:val="99"/>
    <w:qFormat/>
    <w:rsid w:val="00204521"/>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204521"/>
    <w:pPr>
      <w:ind w:left="708"/>
    </w:pPr>
  </w:style>
  <w:style w:type="paragraph" w:customStyle="1" w:styleId="Sinespaciado2">
    <w:name w:val="Sin espaciado2"/>
    <w:uiPriority w:val="99"/>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uiPriority w:val="99"/>
    <w:locked/>
    <w:rsid w:val="0096731E"/>
    <w:rPr>
      <w:rFonts w:ascii="Calibri" w:eastAsia="Calibri" w:hAnsi="Calibri" w:cs="Times New Roman"/>
      <w:lang w:val="es-CO"/>
    </w:rPr>
  </w:style>
  <w:style w:type="paragraph" w:styleId="Textodeglobo">
    <w:name w:val="Balloon Text"/>
    <w:basedOn w:val="Normal"/>
    <w:link w:val="TextodegloboCar"/>
    <w:uiPriority w:val="99"/>
    <w:semiHidden/>
    <w:unhideWhenUsed/>
    <w:rsid w:val="002F4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86C"/>
    <w:rPr>
      <w:rFonts w:ascii="Segoe UI" w:eastAsia="Times New Roman" w:hAnsi="Segoe UI" w:cs="Segoe UI"/>
      <w:sz w:val="18"/>
      <w:szCs w:val="18"/>
      <w:lang w:eastAsia="es-ES"/>
    </w:rPr>
  </w:style>
  <w:style w:type="paragraph" w:customStyle="1" w:styleId="CarCar5">
    <w:name w:val="Car Car5"/>
    <w:basedOn w:val="Normal"/>
    <w:rsid w:val="00400558"/>
    <w:pPr>
      <w:spacing w:after="160" w:line="240" w:lineRule="exact"/>
    </w:pPr>
    <w:rPr>
      <w:noProof/>
      <w:color w:val="000000"/>
      <w:lang w:val="es-CO"/>
    </w:rPr>
  </w:style>
  <w:style w:type="character" w:customStyle="1" w:styleId="Ttulo1Car">
    <w:name w:val="Título 1 Car"/>
    <w:basedOn w:val="Fuentedeprrafopredeter"/>
    <w:link w:val="Ttulo1"/>
    <w:uiPriority w:val="9"/>
    <w:rsid w:val="00696642"/>
    <w:rPr>
      <w:rFonts w:ascii="Arial" w:eastAsia="Times New Roman" w:hAnsi="Arial" w:cs="Arial"/>
      <w:b/>
      <w:bCs/>
      <w:kern w:val="32"/>
      <w:sz w:val="32"/>
      <w:szCs w:val="32"/>
      <w:lang w:eastAsia="es-ES"/>
    </w:rPr>
  </w:style>
  <w:style w:type="paragraph" w:styleId="Textoindependiente">
    <w:name w:val="Body Text"/>
    <w:basedOn w:val="Normal"/>
    <w:link w:val="TextoindependienteCar"/>
    <w:uiPriority w:val="99"/>
    <w:rsid w:val="00696642"/>
    <w:pPr>
      <w:spacing w:before="100" w:beforeAutospacing="1" w:after="100" w:afterAutospacing="1"/>
    </w:pPr>
    <w:rPr>
      <w:sz w:val="24"/>
      <w:szCs w:val="24"/>
    </w:rPr>
  </w:style>
  <w:style w:type="character" w:customStyle="1" w:styleId="TextoindependienteCar">
    <w:name w:val="Texto independiente Car"/>
    <w:basedOn w:val="Fuentedeprrafopredeter"/>
    <w:link w:val="Textoindependiente"/>
    <w:uiPriority w:val="99"/>
    <w:rsid w:val="00696642"/>
    <w:rPr>
      <w:rFonts w:ascii="Times New Roman" w:eastAsia="Times New Roman" w:hAnsi="Times New Roman" w:cs="Times New Roman"/>
      <w:sz w:val="24"/>
      <w:szCs w:val="24"/>
      <w:lang w:eastAsia="es-ES"/>
    </w:rPr>
  </w:style>
  <w:style w:type="character" w:customStyle="1" w:styleId="apple-converted-space">
    <w:name w:val="apple-converted-space"/>
    <w:rsid w:val="00522B42"/>
  </w:style>
  <w:style w:type="character" w:customStyle="1" w:styleId="FontStyle12">
    <w:name w:val="Font Style12"/>
    <w:basedOn w:val="Fuentedeprrafopredeter"/>
    <w:uiPriority w:val="99"/>
    <w:rsid w:val="00A15B1B"/>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4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C5ACE-149E-441D-944C-9149C2045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3493</Words>
  <Characters>19213</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39</cp:revision>
  <cp:lastPrinted>2019-08-28T13:24:00Z</cp:lastPrinted>
  <dcterms:created xsi:type="dcterms:W3CDTF">2019-08-26T18:24:00Z</dcterms:created>
  <dcterms:modified xsi:type="dcterms:W3CDTF">2019-09-12T13:22:00Z</dcterms:modified>
</cp:coreProperties>
</file>