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8E" w:rsidRPr="0038188E" w:rsidRDefault="0038188E" w:rsidP="0038188E">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38188E">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8188E" w:rsidRPr="0038188E" w:rsidRDefault="0038188E" w:rsidP="0038188E">
      <w:pPr>
        <w:jc w:val="both"/>
        <w:rPr>
          <w:rFonts w:ascii="Arial" w:eastAsia="Times New Roman" w:hAnsi="Arial" w:cs="Arial"/>
          <w:lang w:val="es-419"/>
        </w:rPr>
      </w:pPr>
    </w:p>
    <w:p w:rsidR="0038188E" w:rsidRPr="0038188E" w:rsidRDefault="0038188E" w:rsidP="0038188E">
      <w:pPr>
        <w:jc w:val="both"/>
        <w:rPr>
          <w:rFonts w:ascii="Arial" w:eastAsia="Times New Roman" w:hAnsi="Arial" w:cs="Arial"/>
          <w:b/>
          <w:bCs/>
          <w:iCs/>
          <w:lang w:val="es-CO" w:eastAsia="fr-FR"/>
        </w:rPr>
      </w:pPr>
      <w:r w:rsidRPr="0038188E">
        <w:rPr>
          <w:rFonts w:ascii="Arial" w:eastAsia="Times New Roman" w:hAnsi="Arial" w:cs="Arial"/>
          <w:b/>
          <w:bCs/>
          <w:iCs/>
          <w:lang w:val="es-419" w:eastAsia="fr-FR"/>
        </w:rPr>
        <w:t>TEMAS:</w:t>
      </w:r>
      <w:r w:rsidRPr="0038188E">
        <w:rPr>
          <w:rFonts w:ascii="Arial" w:eastAsia="Times New Roman" w:hAnsi="Arial" w:cs="Arial"/>
          <w:b/>
          <w:bCs/>
          <w:iCs/>
          <w:lang w:val="es-419" w:eastAsia="fr-FR"/>
        </w:rPr>
        <w:tab/>
      </w:r>
      <w:r w:rsidR="00B0187B">
        <w:rPr>
          <w:rFonts w:ascii="Arial" w:eastAsia="Times New Roman" w:hAnsi="Arial" w:cs="Arial"/>
          <w:b/>
          <w:bCs/>
          <w:iCs/>
          <w:lang w:val="es-CO" w:eastAsia="fr-FR"/>
        </w:rPr>
        <w:t>D</w:t>
      </w:r>
      <w:r w:rsidR="00B0187B" w:rsidRPr="00B0187B">
        <w:rPr>
          <w:rFonts w:ascii="Arial" w:eastAsia="Times New Roman" w:hAnsi="Arial" w:cs="Arial"/>
          <w:b/>
          <w:lang w:val="es-419"/>
        </w:rPr>
        <w:t xml:space="preserve">EBIDO PROCESO / TUTELA CONTRA DECISIÓN JUDICIAL / </w:t>
      </w:r>
      <w:r w:rsidR="00B0187B">
        <w:rPr>
          <w:rFonts w:ascii="Arial" w:eastAsia="Times New Roman" w:hAnsi="Arial" w:cs="Arial"/>
          <w:b/>
          <w:lang w:val="es-CO"/>
        </w:rPr>
        <w:t xml:space="preserve">CRITERIO HERMENÉUTICO RAZONABLE DEL JUEZ ACCIONADO / NO </w:t>
      </w:r>
      <w:r w:rsidR="00295396">
        <w:rPr>
          <w:rFonts w:ascii="Arial" w:eastAsia="Times New Roman" w:hAnsi="Arial" w:cs="Arial"/>
          <w:b/>
          <w:lang w:val="es-CO"/>
        </w:rPr>
        <w:t>PROCEDE LA TUTELA SOLO POR TENER UNA INTERPRETACIÓN DIFERENTE.</w:t>
      </w:r>
    </w:p>
    <w:p w:rsidR="0038188E" w:rsidRPr="0038188E" w:rsidRDefault="0038188E" w:rsidP="0038188E">
      <w:pPr>
        <w:jc w:val="both"/>
        <w:rPr>
          <w:rFonts w:ascii="Arial" w:eastAsia="Times New Roman" w:hAnsi="Arial" w:cs="Arial"/>
          <w:lang w:val="es-419"/>
        </w:rPr>
      </w:pPr>
    </w:p>
    <w:p w:rsidR="0038188E" w:rsidRPr="0038188E" w:rsidRDefault="0038188E" w:rsidP="0038188E">
      <w:pPr>
        <w:jc w:val="both"/>
        <w:rPr>
          <w:rFonts w:ascii="Arial" w:eastAsia="Times New Roman" w:hAnsi="Arial" w:cs="Arial"/>
          <w:lang w:val="es-419"/>
        </w:rPr>
      </w:pPr>
      <w:r w:rsidRPr="0038188E">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w:t>
      </w:r>
    </w:p>
    <w:p w:rsidR="0038188E" w:rsidRPr="0038188E" w:rsidRDefault="0038188E" w:rsidP="0038188E">
      <w:pPr>
        <w:jc w:val="both"/>
        <w:rPr>
          <w:rFonts w:ascii="Arial" w:eastAsia="Times New Roman" w:hAnsi="Arial" w:cs="Arial"/>
          <w:lang w:val="es-419"/>
        </w:rPr>
      </w:pPr>
    </w:p>
    <w:p w:rsidR="0038188E" w:rsidRDefault="0038188E" w:rsidP="0038188E">
      <w:pPr>
        <w:jc w:val="both"/>
        <w:rPr>
          <w:rFonts w:ascii="Arial" w:eastAsia="Times New Roman" w:hAnsi="Arial" w:cs="Arial"/>
          <w:lang w:val="es-419"/>
        </w:rPr>
      </w:pPr>
      <w:r w:rsidRPr="0038188E">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38188E" w:rsidRPr="0038188E" w:rsidRDefault="0038188E" w:rsidP="0038188E">
      <w:pPr>
        <w:jc w:val="both"/>
        <w:rPr>
          <w:rFonts w:ascii="Arial" w:eastAsia="Times New Roman" w:hAnsi="Arial" w:cs="Arial"/>
          <w:lang w:val="es-419"/>
        </w:rPr>
      </w:pPr>
    </w:p>
    <w:p w:rsidR="0019231B" w:rsidRPr="0019231B" w:rsidRDefault="0019231B" w:rsidP="0019231B">
      <w:pPr>
        <w:jc w:val="both"/>
        <w:rPr>
          <w:rFonts w:ascii="Arial" w:eastAsia="Times New Roman" w:hAnsi="Arial" w:cs="Arial"/>
          <w:lang w:val="es-419"/>
        </w:rPr>
      </w:pPr>
      <w:r w:rsidRPr="0019231B">
        <w:rPr>
          <w:rFonts w:ascii="Arial" w:eastAsia="Times New Roman" w:hAnsi="Arial" w:cs="Arial"/>
          <w:lang w:val="es-419"/>
        </w:rPr>
        <w:t>Por auto del 14 de agosto de 2019, se fijaron como agencias en derecho la suma de $828.116, de conformidad con lo establecido en el Acuerdo No. PSAA16-10554 de 2016 del Consejo Superior de la Judicatura; y, en proveído de esa misma fecha, se aprobó la liquidación de costas</w:t>
      </w:r>
      <w:r>
        <w:rPr>
          <w:rFonts w:ascii="Arial" w:eastAsia="Times New Roman" w:hAnsi="Arial" w:cs="Arial"/>
          <w:lang w:val="es-CO"/>
        </w:rPr>
        <w:t>…</w:t>
      </w:r>
    </w:p>
    <w:p w:rsidR="0019231B" w:rsidRPr="0019231B" w:rsidRDefault="0019231B" w:rsidP="0019231B">
      <w:pPr>
        <w:jc w:val="both"/>
        <w:rPr>
          <w:rFonts w:ascii="Arial" w:eastAsia="Times New Roman" w:hAnsi="Arial" w:cs="Arial"/>
          <w:lang w:val="es-419"/>
        </w:rPr>
      </w:pPr>
    </w:p>
    <w:p w:rsidR="0019231B" w:rsidRPr="0019231B" w:rsidRDefault="0019231B" w:rsidP="0019231B">
      <w:pPr>
        <w:jc w:val="both"/>
        <w:rPr>
          <w:rFonts w:ascii="Arial" w:eastAsia="Times New Roman" w:hAnsi="Arial" w:cs="Arial"/>
          <w:lang w:val="es-419"/>
        </w:rPr>
      </w:pPr>
      <w:r w:rsidRPr="0019231B">
        <w:rPr>
          <w:rFonts w:ascii="Arial" w:eastAsia="Times New Roman" w:hAnsi="Arial" w:cs="Arial"/>
          <w:lang w:val="es-419"/>
        </w:rPr>
        <w:t>Frente a dicha decisión el demandante presentó recurso de reposición y en subsidio apelación. (fl. 16 vto.).</w:t>
      </w:r>
    </w:p>
    <w:p w:rsidR="0019231B" w:rsidRPr="0019231B" w:rsidRDefault="0019231B" w:rsidP="0019231B">
      <w:pPr>
        <w:jc w:val="both"/>
        <w:rPr>
          <w:rFonts w:ascii="Arial" w:eastAsia="Times New Roman" w:hAnsi="Arial" w:cs="Arial"/>
          <w:lang w:val="es-419"/>
        </w:rPr>
      </w:pPr>
    </w:p>
    <w:p w:rsidR="0019231B" w:rsidRPr="0019231B" w:rsidRDefault="0019231B" w:rsidP="0019231B">
      <w:pPr>
        <w:jc w:val="both"/>
        <w:rPr>
          <w:rFonts w:ascii="Arial" w:eastAsia="Times New Roman" w:hAnsi="Arial" w:cs="Arial"/>
          <w:lang w:val="es-419"/>
        </w:rPr>
      </w:pPr>
      <w:r w:rsidRPr="0019231B">
        <w:rPr>
          <w:rFonts w:ascii="Arial" w:eastAsia="Times New Roman" w:hAnsi="Arial" w:cs="Arial"/>
          <w:lang w:val="es-419"/>
        </w:rPr>
        <w:t xml:space="preserve">Con providencia del 3 de septiembre de 2019, el juzgado resolvió no reponer la decisión adoptada en el auto del 14 de agosto pasado, al considerar que “En el caso se tuvo en cuenta para la fijación de las agencias en derecho los artículos 2º, 4º y 5º del Acuerdo número PSAA16-10554 de agosto 5 de 2016, los cuales establecen respectivamente en su orden: (...) </w:t>
      </w:r>
    </w:p>
    <w:p w:rsidR="0019231B" w:rsidRPr="0019231B" w:rsidRDefault="0019231B" w:rsidP="0019231B">
      <w:pPr>
        <w:jc w:val="both"/>
        <w:rPr>
          <w:rFonts w:ascii="Arial" w:eastAsia="Times New Roman" w:hAnsi="Arial" w:cs="Arial"/>
          <w:lang w:val="es-419"/>
        </w:rPr>
      </w:pPr>
    </w:p>
    <w:p w:rsidR="0038188E" w:rsidRPr="0038188E" w:rsidRDefault="005F5B3F" w:rsidP="0019231B">
      <w:pPr>
        <w:jc w:val="both"/>
        <w:rPr>
          <w:rFonts w:ascii="Arial" w:eastAsia="Times New Roman" w:hAnsi="Arial" w:cs="Arial"/>
          <w:lang w:val="es-CO"/>
        </w:rPr>
      </w:pPr>
      <w:r>
        <w:rPr>
          <w:rFonts w:ascii="Arial" w:eastAsia="Times New Roman" w:hAnsi="Arial" w:cs="Arial"/>
          <w:lang w:val="es-CO"/>
        </w:rPr>
        <w:t>“</w:t>
      </w:r>
      <w:r w:rsidR="0019231B" w:rsidRPr="0019231B">
        <w:rPr>
          <w:rFonts w:ascii="Arial" w:eastAsia="Times New Roman" w:hAnsi="Arial" w:cs="Arial"/>
          <w:lang w:val="es-419"/>
        </w:rPr>
        <w:t>Este Despacho fijó la suma de $828.116,</w:t>
      </w:r>
      <w:r>
        <w:rPr>
          <w:rFonts w:ascii="Arial" w:eastAsia="Times New Roman" w:hAnsi="Arial" w:cs="Arial"/>
          <w:lang w:val="es-CO"/>
        </w:rPr>
        <w:t>00</w:t>
      </w:r>
      <w:r w:rsidR="0019231B" w:rsidRPr="0019231B">
        <w:rPr>
          <w:rFonts w:ascii="Arial" w:eastAsia="Times New Roman" w:hAnsi="Arial" w:cs="Arial"/>
          <w:lang w:val="es-419"/>
        </w:rPr>
        <w:t xml:space="preserve"> como agencias la cual equivale a un salario mínimo legal mensual vigente, cantidad que considera el Juzgado acorde con la realidad procesal obrante en la actuación</w:t>
      </w:r>
      <w:r>
        <w:rPr>
          <w:rFonts w:ascii="Arial" w:eastAsia="Times New Roman" w:hAnsi="Arial" w:cs="Arial"/>
          <w:lang w:val="es-CO"/>
        </w:rPr>
        <w:t>…” (…)</w:t>
      </w:r>
    </w:p>
    <w:p w:rsidR="0038188E" w:rsidRPr="0038188E" w:rsidRDefault="0038188E" w:rsidP="0038188E">
      <w:pPr>
        <w:jc w:val="both"/>
        <w:rPr>
          <w:rFonts w:ascii="Arial" w:eastAsia="Times New Roman" w:hAnsi="Arial" w:cs="Arial"/>
          <w:lang w:val="es-419"/>
        </w:rPr>
      </w:pPr>
    </w:p>
    <w:p w:rsidR="0038188E" w:rsidRPr="0038188E" w:rsidRDefault="005F5B3F" w:rsidP="0038188E">
      <w:pPr>
        <w:jc w:val="both"/>
        <w:rPr>
          <w:rFonts w:ascii="Arial" w:eastAsia="Times New Roman" w:hAnsi="Arial" w:cs="Arial"/>
        </w:rPr>
      </w:pPr>
      <w:r>
        <w:rPr>
          <w:rFonts w:ascii="Arial" w:eastAsia="Times New Roman" w:hAnsi="Arial" w:cs="Arial"/>
        </w:rPr>
        <w:t>…</w:t>
      </w:r>
      <w:r w:rsidRPr="005F5B3F">
        <w:rPr>
          <w:rFonts w:ascii="Arial" w:eastAsia="Times New Roman" w:hAnsi="Arial" w:cs="Arial"/>
        </w:rPr>
        <w:t xml:space="preserve"> esta Corporación advierte que frente a la pretensión del accionante de fijar costas por la suma de 2 </w:t>
      </w:r>
      <w:proofErr w:type="spellStart"/>
      <w:r w:rsidRPr="005F5B3F">
        <w:rPr>
          <w:rFonts w:ascii="Arial" w:eastAsia="Times New Roman" w:hAnsi="Arial" w:cs="Arial"/>
        </w:rPr>
        <w:t>SMMLV</w:t>
      </w:r>
      <w:proofErr w:type="spellEnd"/>
      <w:r>
        <w:rPr>
          <w:rFonts w:ascii="Arial" w:eastAsia="Times New Roman" w:hAnsi="Arial" w:cs="Arial"/>
        </w:rPr>
        <w:t xml:space="preserve">… </w:t>
      </w:r>
      <w:r w:rsidRPr="005F5B3F">
        <w:rPr>
          <w:rFonts w:ascii="Arial" w:eastAsia="Times New Roman" w:hAnsi="Arial" w:cs="Arial"/>
        </w:rPr>
        <w:t xml:space="preserve">el despacho accionado, mediante proveído del 3 de septiembre de 2019, resolvió no reponer el auto del 14 de agosto pasado, donde había resuelto aprobar la liquidación de estas realizada por la secretaría del juzgado, por valor de $828.116, equivalente a 1 </w:t>
      </w:r>
      <w:proofErr w:type="spellStart"/>
      <w:r w:rsidRPr="005F5B3F">
        <w:rPr>
          <w:rFonts w:ascii="Arial" w:eastAsia="Times New Roman" w:hAnsi="Arial" w:cs="Arial"/>
        </w:rPr>
        <w:t>SMMLV</w:t>
      </w:r>
      <w:proofErr w:type="spellEnd"/>
      <w:r w:rsidRPr="005F5B3F">
        <w:rPr>
          <w:rFonts w:ascii="Arial" w:eastAsia="Times New Roman" w:hAnsi="Arial" w:cs="Arial"/>
        </w:rPr>
        <w:t>, decisión que no es constitutiva de una vía de hecho que amerite la intervención del juez constitucional, por cuanto los argumentos allí plasmados, tienen sustento en un criterio hermenéutico razonable, descartando entonces un actuar caprichoso o antojadizo de la funcionaria demandada</w:t>
      </w:r>
      <w:r w:rsidR="00B0187B">
        <w:rPr>
          <w:rFonts w:ascii="Arial" w:eastAsia="Times New Roman" w:hAnsi="Arial" w:cs="Arial"/>
        </w:rPr>
        <w:t>.</w:t>
      </w:r>
    </w:p>
    <w:p w:rsidR="0038188E" w:rsidRPr="0038188E" w:rsidRDefault="0038188E" w:rsidP="0038188E">
      <w:pPr>
        <w:jc w:val="both"/>
        <w:rPr>
          <w:rFonts w:ascii="Arial" w:eastAsia="Times New Roman" w:hAnsi="Arial" w:cs="Arial"/>
        </w:rPr>
      </w:pPr>
    </w:p>
    <w:p w:rsidR="0038188E" w:rsidRPr="0038188E" w:rsidRDefault="0038188E" w:rsidP="0038188E">
      <w:pPr>
        <w:jc w:val="both"/>
        <w:rPr>
          <w:rFonts w:ascii="Arial" w:eastAsia="Times New Roman" w:hAnsi="Arial" w:cs="Arial"/>
        </w:rPr>
      </w:pPr>
    </w:p>
    <w:p w:rsidR="0038188E" w:rsidRPr="0038188E" w:rsidRDefault="0038188E" w:rsidP="0038188E">
      <w:pPr>
        <w:jc w:val="both"/>
        <w:rPr>
          <w:rFonts w:ascii="Arial" w:eastAsia="Times New Roman" w:hAnsi="Arial" w:cs="Arial"/>
        </w:rPr>
      </w:pPr>
    </w:p>
    <w:p w:rsidR="00B053C0" w:rsidRPr="00D967C1" w:rsidRDefault="00B053C0" w:rsidP="009D3C48">
      <w:pPr>
        <w:spacing w:line="276" w:lineRule="auto"/>
        <w:ind w:left="708"/>
        <w:jc w:val="center"/>
        <w:rPr>
          <w:rFonts w:ascii="Arial" w:hAnsi="Arial" w:cs="Arial"/>
          <w:b/>
          <w:bCs/>
          <w:sz w:val="24"/>
          <w:szCs w:val="24"/>
          <w:lang w:val="es-419"/>
        </w:rPr>
      </w:pPr>
      <w:r w:rsidRPr="00D967C1">
        <w:rPr>
          <w:rFonts w:ascii="Arial" w:hAnsi="Arial" w:cs="Arial"/>
          <w:b/>
          <w:bCs/>
          <w:sz w:val="24"/>
          <w:szCs w:val="24"/>
          <w:lang w:val="es-419"/>
        </w:rPr>
        <w:t>TRIBUNAL SUPERIOR DE PEREIRA</w:t>
      </w:r>
    </w:p>
    <w:p w:rsidR="00B053C0" w:rsidRPr="00D967C1" w:rsidRDefault="00B053C0" w:rsidP="00D967C1">
      <w:pPr>
        <w:spacing w:line="276" w:lineRule="auto"/>
        <w:jc w:val="center"/>
        <w:rPr>
          <w:rFonts w:ascii="Arial" w:hAnsi="Arial" w:cs="Arial"/>
          <w:bCs/>
          <w:sz w:val="24"/>
          <w:szCs w:val="24"/>
          <w:lang w:val="es-419"/>
        </w:rPr>
      </w:pPr>
      <w:r w:rsidRPr="00D967C1">
        <w:rPr>
          <w:rFonts w:ascii="Arial" w:hAnsi="Arial" w:cs="Arial"/>
          <w:bCs/>
          <w:sz w:val="24"/>
          <w:szCs w:val="24"/>
          <w:lang w:val="es-419"/>
        </w:rPr>
        <w:t>Sala de Decisión Civil Familia</w:t>
      </w:r>
    </w:p>
    <w:p w:rsidR="00B053C0" w:rsidRPr="00D967C1" w:rsidRDefault="00B053C0" w:rsidP="00D967C1">
      <w:pPr>
        <w:spacing w:line="276" w:lineRule="auto"/>
        <w:jc w:val="center"/>
        <w:rPr>
          <w:rFonts w:ascii="Arial" w:hAnsi="Arial" w:cs="Arial"/>
          <w:bCs/>
          <w:sz w:val="24"/>
          <w:szCs w:val="24"/>
          <w:lang w:val="es-419"/>
        </w:rPr>
      </w:pPr>
    </w:p>
    <w:p w:rsidR="00B053C0" w:rsidRPr="00D967C1" w:rsidRDefault="00B053C0" w:rsidP="00D967C1">
      <w:pPr>
        <w:spacing w:line="276" w:lineRule="auto"/>
        <w:jc w:val="center"/>
        <w:rPr>
          <w:rFonts w:ascii="Arial" w:hAnsi="Arial" w:cs="Arial"/>
          <w:bCs/>
          <w:sz w:val="24"/>
          <w:szCs w:val="24"/>
          <w:lang w:val="es-419"/>
        </w:rPr>
      </w:pPr>
      <w:r w:rsidRPr="00D967C1">
        <w:rPr>
          <w:rFonts w:ascii="Arial" w:hAnsi="Arial" w:cs="Arial"/>
          <w:bCs/>
          <w:sz w:val="24"/>
          <w:szCs w:val="24"/>
          <w:lang w:val="es-419"/>
        </w:rPr>
        <w:t xml:space="preserve">Magistrado Ponente: </w:t>
      </w:r>
    </w:p>
    <w:p w:rsidR="00B053C0" w:rsidRPr="00D967C1" w:rsidRDefault="00B053C0" w:rsidP="00D967C1">
      <w:pPr>
        <w:spacing w:line="276" w:lineRule="auto"/>
        <w:jc w:val="center"/>
        <w:rPr>
          <w:rFonts w:ascii="Arial" w:hAnsi="Arial" w:cs="Arial"/>
          <w:b/>
          <w:bCs/>
          <w:sz w:val="24"/>
          <w:szCs w:val="24"/>
          <w:lang w:val="es-419"/>
        </w:rPr>
      </w:pPr>
      <w:r w:rsidRPr="00D967C1">
        <w:rPr>
          <w:rFonts w:ascii="Arial" w:hAnsi="Arial" w:cs="Arial"/>
          <w:b/>
          <w:bCs/>
          <w:sz w:val="24"/>
          <w:szCs w:val="24"/>
          <w:lang w:val="es-419"/>
        </w:rPr>
        <w:t>EDDER JIMMY SÁNCHEZ CALAMBÁS</w:t>
      </w:r>
    </w:p>
    <w:p w:rsidR="00B053C0" w:rsidRPr="00295396" w:rsidRDefault="00B053C0" w:rsidP="00D967C1">
      <w:pPr>
        <w:spacing w:line="276" w:lineRule="auto"/>
        <w:jc w:val="center"/>
        <w:rPr>
          <w:rFonts w:ascii="Arial" w:hAnsi="Arial" w:cs="Arial"/>
          <w:bCs/>
          <w:sz w:val="22"/>
          <w:szCs w:val="24"/>
          <w:lang w:val="es-419"/>
        </w:rPr>
      </w:pPr>
    </w:p>
    <w:p w:rsidR="00B053C0" w:rsidRPr="00295396" w:rsidRDefault="00B053C0" w:rsidP="00D967C1">
      <w:pPr>
        <w:spacing w:line="276" w:lineRule="auto"/>
        <w:jc w:val="center"/>
        <w:rPr>
          <w:rFonts w:ascii="Arial" w:hAnsi="Arial" w:cs="Arial"/>
          <w:bCs/>
          <w:sz w:val="22"/>
          <w:szCs w:val="24"/>
          <w:lang w:val="es-419"/>
        </w:rPr>
      </w:pPr>
    </w:p>
    <w:p w:rsidR="00380C68" w:rsidRPr="00D967C1" w:rsidRDefault="00380C68" w:rsidP="00D967C1">
      <w:pPr>
        <w:spacing w:line="276" w:lineRule="auto"/>
        <w:jc w:val="center"/>
        <w:rPr>
          <w:rFonts w:ascii="Arial" w:hAnsi="Arial" w:cs="Arial"/>
          <w:bCs/>
          <w:sz w:val="24"/>
          <w:szCs w:val="24"/>
          <w:lang w:val="es-419"/>
        </w:rPr>
      </w:pPr>
      <w:r w:rsidRPr="00D967C1">
        <w:rPr>
          <w:rFonts w:ascii="Arial" w:hAnsi="Arial" w:cs="Arial"/>
          <w:bCs/>
          <w:sz w:val="24"/>
          <w:szCs w:val="24"/>
          <w:lang w:val="es-419"/>
        </w:rPr>
        <w:t>Pereira, veinticuatro (24) de septiembre de dos mil diecinueve (2019)</w:t>
      </w:r>
    </w:p>
    <w:p w:rsidR="00B053C0" w:rsidRPr="00D967C1" w:rsidRDefault="00380C68" w:rsidP="00D967C1">
      <w:pPr>
        <w:spacing w:line="276" w:lineRule="auto"/>
        <w:jc w:val="center"/>
        <w:rPr>
          <w:rFonts w:ascii="Arial" w:hAnsi="Arial" w:cs="Arial"/>
          <w:sz w:val="24"/>
          <w:szCs w:val="24"/>
          <w:lang w:val="es-419"/>
        </w:rPr>
      </w:pPr>
      <w:r w:rsidRPr="00D967C1">
        <w:rPr>
          <w:rFonts w:ascii="Arial" w:hAnsi="Arial" w:cs="Arial"/>
          <w:sz w:val="24"/>
          <w:szCs w:val="24"/>
          <w:lang w:val="es-419"/>
        </w:rPr>
        <w:t>Acta N° 455 de 24-09-2019</w:t>
      </w:r>
    </w:p>
    <w:p w:rsidR="002514B1" w:rsidRPr="00D967C1" w:rsidRDefault="002514B1" w:rsidP="00D967C1">
      <w:pPr>
        <w:spacing w:line="276" w:lineRule="auto"/>
        <w:jc w:val="center"/>
        <w:rPr>
          <w:rFonts w:ascii="Arial" w:hAnsi="Arial" w:cs="Arial"/>
          <w:sz w:val="24"/>
          <w:szCs w:val="24"/>
          <w:lang w:val="es-419"/>
        </w:rPr>
      </w:pPr>
      <w:r w:rsidRPr="00D967C1">
        <w:rPr>
          <w:rFonts w:ascii="Arial" w:hAnsi="Arial" w:cs="Arial"/>
          <w:sz w:val="24"/>
          <w:szCs w:val="24"/>
          <w:lang w:val="es-419"/>
        </w:rPr>
        <w:t>Expediente:</w:t>
      </w:r>
      <w:r w:rsidRPr="00D967C1">
        <w:rPr>
          <w:rFonts w:ascii="Arial" w:hAnsi="Arial" w:cs="Arial"/>
          <w:sz w:val="24"/>
          <w:szCs w:val="24"/>
          <w:lang w:val="es-419"/>
        </w:rPr>
        <w:tab/>
        <w:t>66001-22-13-000-</w:t>
      </w:r>
      <w:r w:rsidR="0025107E" w:rsidRPr="00D967C1">
        <w:rPr>
          <w:rFonts w:ascii="Arial" w:hAnsi="Arial" w:cs="Arial"/>
          <w:b/>
          <w:sz w:val="24"/>
          <w:szCs w:val="24"/>
          <w:lang w:val="es-419"/>
        </w:rPr>
        <w:t>2019</w:t>
      </w:r>
      <w:r w:rsidRPr="00D967C1">
        <w:rPr>
          <w:rFonts w:ascii="Arial" w:hAnsi="Arial" w:cs="Arial"/>
          <w:b/>
          <w:sz w:val="24"/>
          <w:szCs w:val="24"/>
          <w:lang w:val="es-419"/>
        </w:rPr>
        <w:t>-0</w:t>
      </w:r>
      <w:r w:rsidR="0025107E" w:rsidRPr="00D967C1">
        <w:rPr>
          <w:rFonts w:ascii="Arial" w:hAnsi="Arial" w:cs="Arial"/>
          <w:b/>
          <w:sz w:val="24"/>
          <w:szCs w:val="24"/>
          <w:lang w:val="es-419"/>
        </w:rPr>
        <w:t>0</w:t>
      </w:r>
      <w:r w:rsidR="00517C37" w:rsidRPr="00D967C1">
        <w:rPr>
          <w:rFonts w:ascii="Arial" w:hAnsi="Arial" w:cs="Arial"/>
          <w:b/>
          <w:sz w:val="24"/>
          <w:szCs w:val="24"/>
          <w:lang w:val="es-419"/>
        </w:rPr>
        <w:t>631</w:t>
      </w:r>
      <w:r w:rsidRPr="00D967C1">
        <w:rPr>
          <w:rFonts w:ascii="Arial" w:hAnsi="Arial" w:cs="Arial"/>
          <w:sz w:val="24"/>
          <w:szCs w:val="24"/>
          <w:lang w:val="es-419"/>
        </w:rPr>
        <w:t>-00</w:t>
      </w:r>
    </w:p>
    <w:p w:rsidR="00B053C0" w:rsidRPr="00295396" w:rsidRDefault="00B053C0" w:rsidP="00D967C1">
      <w:pPr>
        <w:pStyle w:val="Sinespaciado1"/>
        <w:spacing w:line="276" w:lineRule="auto"/>
        <w:ind w:left="705" w:firstLine="2130"/>
        <w:rPr>
          <w:rFonts w:ascii="Arial" w:hAnsi="Arial" w:cs="Arial"/>
          <w:szCs w:val="24"/>
          <w:lang w:val="es-419" w:eastAsia="es-ES"/>
        </w:rPr>
      </w:pPr>
    </w:p>
    <w:p w:rsidR="00084EDE" w:rsidRPr="00295396" w:rsidRDefault="00084EDE" w:rsidP="00D967C1">
      <w:pPr>
        <w:pStyle w:val="Sinespaciado1"/>
        <w:spacing w:line="276" w:lineRule="auto"/>
        <w:ind w:left="705" w:firstLine="2130"/>
        <w:rPr>
          <w:rFonts w:ascii="Arial" w:hAnsi="Arial" w:cs="Arial"/>
          <w:szCs w:val="24"/>
          <w:lang w:val="es-419" w:eastAsia="es-ES"/>
        </w:rPr>
      </w:pPr>
    </w:p>
    <w:p w:rsidR="00B053C0" w:rsidRPr="00D967C1" w:rsidRDefault="00B053C0" w:rsidP="00D967C1">
      <w:pPr>
        <w:pStyle w:val="Sinespaciado1"/>
        <w:spacing w:line="276" w:lineRule="auto"/>
        <w:ind w:left="1277" w:firstLine="1558"/>
        <w:rPr>
          <w:rFonts w:ascii="Arial" w:hAnsi="Arial" w:cs="Arial"/>
          <w:b/>
          <w:sz w:val="24"/>
          <w:szCs w:val="24"/>
          <w:lang w:val="es-419" w:eastAsia="es-ES"/>
        </w:rPr>
      </w:pPr>
      <w:r w:rsidRPr="00D967C1">
        <w:rPr>
          <w:rFonts w:ascii="Arial" w:hAnsi="Arial" w:cs="Arial"/>
          <w:b/>
          <w:sz w:val="24"/>
          <w:szCs w:val="24"/>
          <w:lang w:val="es-419" w:eastAsia="es-ES"/>
        </w:rPr>
        <w:t>I. ASUNTO</w:t>
      </w:r>
    </w:p>
    <w:p w:rsidR="00B053C0" w:rsidRPr="00D967C1" w:rsidRDefault="00B053C0" w:rsidP="00D967C1">
      <w:pPr>
        <w:pStyle w:val="Sinespaciado1"/>
        <w:spacing w:line="276" w:lineRule="auto"/>
        <w:ind w:firstLine="2835"/>
        <w:rPr>
          <w:rFonts w:ascii="Arial" w:hAnsi="Arial" w:cs="Arial"/>
          <w:sz w:val="24"/>
          <w:szCs w:val="24"/>
          <w:lang w:val="es-419" w:eastAsia="es-ES"/>
        </w:rPr>
      </w:pPr>
    </w:p>
    <w:p w:rsidR="002514B1" w:rsidRPr="006633D6" w:rsidRDefault="00013B2C" w:rsidP="00D967C1">
      <w:pPr>
        <w:pStyle w:val="Sinespaciado1"/>
        <w:spacing w:line="276" w:lineRule="auto"/>
        <w:ind w:firstLine="2835"/>
        <w:jc w:val="both"/>
        <w:rPr>
          <w:rFonts w:ascii="Arial" w:hAnsi="Arial" w:cs="Arial"/>
          <w:szCs w:val="24"/>
          <w:lang w:val="es-419" w:eastAsia="es-ES"/>
        </w:rPr>
      </w:pPr>
      <w:r w:rsidRPr="00D967C1">
        <w:rPr>
          <w:rFonts w:ascii="Arial" w:hAnsi="Arial" w:cs="Arial"/>
          <w:sz w:val="24"/>
          <w:szCs w:val="24"/>
          <w:lang w:val="es-419" w:eastAsia="es-ES"/>
        </w:rPr>
        <w:t>Se resuelve</w:t>
      </w:r>
      <w:r w:rsidR="002514B1" w:rsidRPr="00D967C1">
        <w:rPr>
          <w:rFonts w:ascii="Arial" w:hAnsi="Arial" w:cs="Arial"/>
          <w:sz w:val="24"/>
          <w:szCs w:val="24"/>
          <w:lang w:val="es-419" w:eastAsia="es-ES"/>
        </w:rPr>
        <w:t xml:space="preserve"> la </w:t>
      </w:r>
      <w:r w:rsidRPr="00D967C1">
        <w:rPr>
          <w:rFonts w:ascii="Arial" w:hAnsi="Arial" w:cs="Arial"/>
          <w:sz w:val="24"/>
          <w:szCs w:val="24"/>
          <w:lang w:val="es-419" w:eastAsia="es-ES"/>
        </w:rPr>
        <w:t>acción</w:t>
      </w:r>
      <w:r w:rsidR="002514B1" w:rsidRPr="00D967C1">
        <w:rPr>
          <w:rFonts w:ascii="Arial" w:hAnsi="Arial" w:cs="Arial"/>
          <w:sz w:val="24"/>
          <w:szCs w:val="24"/>
          <w:lang w:val="es-419" w:eastAsia="es-ES"/>
        </w:rPr>
        <w:t xml:space="preserve"> de tutela de la referencia, </w:t>
      </w:r>
      <w:r w:rsidRPr="00D967C1">
        <w:rPr>
          <w:rFonts w:ascii="Arial" w:hAnsi="Arial" w:cs="Arial"/>
          <w:sz w:val="24"/>
          <w:szCs w:val="24"/>
          <w:lang w:val="es-419" w:eastAsia="es-ES"/>
        </w:rPr>
        <w:t>interpuesta</w:t>
      </w:r>
      <w:r w:rsidR="002514B1" w:rsidRPr="00D967C1">
        <w:rPr>
          <w:rFonts w:ascii="Arial" w:hAnsi="Arial" w:cs="Arial"/>
          <w:sz w:val="24"/>
          <w:szCs w:val="24"/>
          <w:lang w:val="es-419" w:eastAsia="es-ES"/>
        </w:rPr>
        <w:t xml:space="preserve"> por el ciudadano </w:t>
      </w:r>
      <w:r w:rsidR="00517C37" w:rsidRPr="006633D6">
        <w:rPr>
          <w:rFonts w:ascii="Arial" w:hAnsi="Arial" w:cs="Arial"/>
          <w:szCs w:val="24"/>
          <w:lang w:val="es-419" w:eastAsia="es-ES"/>
        </w:rPr>
        <w:t>UNER AUGUSTO BECERRA LARGO</w:t>
      </w:r>
      <w:r w:rsidR="002514B1" w:rsidRPr="00D967C1">
        <w:rPr>
          <w:rFonts w:ascii="Arial" w:hAnsi="Arial" w:cs="Arial"/>
          <w:sz w:val="24"/>
          <w:szCs w:val="24"/>
          <w:lang w:val="es-419" w:eastAsia="es-ES"/>
        </w:rPr>
        <w:t xml:space="preserve">, contra el </w:t>
      </w:r>
      <w:r w:rsidR="002514B1" w:rsidRPr="006633D6">
        <w:rPr>
          <w:rFonts w:ascii="Arial" w:hAnsi="Arial" w:cs="Arial"/>
          <w:szCs w:val="24"/>
          <w:lang w:val="es-419" w:eastAsia="es-ES"/>
        </w:rPr>
        <w:t xml:space="preserve">JUZGADO CIVIL DEL </w:t>
      </w:r>
      <w:r w:rsidR="002514B1" w:rsidRPr="006633D6">
        <w:rPr>
          <w:rFonts w:ascii="Arial" w:hAnsi="Arial" w:cs="Arial"/>
          <w:szCs w:val="24"/>
          <w:lang w:val="es-419" w:eastAsia="es-ES"/>
        </w:rPr>
        <w:lastRenderedPageBreak/>
        <w:t xml:space="preserve">CIRCUITO DE </w:t>
      </w:r>
      <w:r w:rsidR="009A0433" w:rsidRPr="006633D6">
        <w:rPr>
          <w:rFonts w:ascii="Arial" w:hAnsi="Arial" w:cs="Arial"/>
          <w:szCs w:val="24"/>
          <w:lang w:val="es-419" w:eastAsia="es-ES"/>
        </w:rPr>
        <w:t>SANTA ROSA DE CABAL</w:t>
      </w:r>
      <w:r w:rsidR="002514B1" w:rsidRPr="00D967C1">
        <w:rPr>
          <w:rFonts w:ascii="Arial" w:hAnsi="Arial" w:cs="Arial"/>
          <w:sz w:val="24"/>
          <w:szCs w:val="24"/>
          <w:lang w:val="es-419" w:eastAsia="es-ES"/>
        </w:rPr>
        <w:t xml:space="preserve">, trámite al que fueron vinculadas la ALCALDÍA </w:t>
      </w:r>
      <w:r w:rsidRPr="00D967C1">
        <w:rPr>
          <w:rFonts w:ascii="Arial" w:hAnsi="Arial" w:cs="Arial"/>
          <w:sz w:val="24"/>
          <w:szCs w:val="24"/>
          <w:lang w:val="es-419" w:eastAsia="es-ES"/>
        </w:rPr>
        <w:t xml:space="preserve">y la </w:t>
      </w:r>
      <w:r w:rsidRPr="006633D6">
        <w:rPr>
          <w:rFonts w:ascii="Arial" w:hAnsi="Arial" w:cs="Arial"/>
          <w:szCs w:val="24"/>
          <w:lang w:val="es-419" w:eastAsia="es-ES"/>
        </w:rPr>
        <w:t xml:space="preserve">PERSONERÍA </w:t>
      </w:r>
      <w:r w:rsidR="002514B1" w:rsidRPr="006633D6">
        <w:rPr>
          <w:rFonts w:ascii="Arial" w:hAnsi="Arial" w:cs="Arial"/>
          <w:szCs w:val="24"/>
          <w:lang w:val="es-419" w:eastAsia="es-ES"/>
        </w:rPr>
        <w:t xml:space="preserve">DE </w:t>
      </w:r>
      <w:r w:rsidR="00EE3E73" w:rsidRPr="006633D6">
        <w:rPr>
          <w:rFonts w:ascii="Arial" w:hAnsi="Arial" w:cs="Arial"/>
          <w:szCs w:val="24"/>
          <w:lang w:val="es-419" w:eastAsia="es-ES"/>
        </w:rPr>
        <w:t>SANTA ROSA DE CABAL</w:t>
      </w:r>
      <w:r w:rsidR="002514B1" w:rsidRPr="00D967C1">
        <w:rPr>
          <w:rFonts w:ascii="Arial" w:hAnsi="Arial" w:cs="Arial"/>
          <w:sz w:val="24"/>
          <w:szCs w:val="24"/>
          <w:lang w:val="es-419" w:eastAsia="es-ES"/>
        </w:rPr>
        <w:t xml:space="preserve">, la </w:t>
      </w:r>
      <w:r w:rsidR="002514B1" w:rsidRPr="006633D6">
        <w:rPr>
          <w:rFonts w:ascii="Arial" w:hAnsi="Arial" w:cs="Arial"/>
          <w:szCs w:val="24"/>
          <w:lang w:val="es-419" w:eastAsia="es-ES"/>
        </w:rPr>
        <w:t xml:space="preserve">DEFENSORÍA DEL PUEBLO </w:t>
      </w:r>
      <w:r w:rsidR="002514B1" w:rsidRPr="00D967C1">
        <w:rPr>
          <w:rFonts w:ascii="Arial" w:hAnsi="Arial" w:cs="Arial"/>
          <w:sz w:val="24"/>
          <w:szCs w:val="24"/>
          <w:lang w:val="es-419" w:eastAsia="es-ES"/>
        </w:rPr>
        <w:t xml:space="preserve">y la </w:t>
      </w:r>
      <w:r w:rsidR="002514B1" w:rsidRPr="006633D6">
        <w:rPr>
          <w:rFonts w:ascii="Arial" w:hAnsi="Arial" w:cs="Arial"/>
          <w:szCs w:val="24"/>
          <w:lang w:val="es-419" w:eastAsia="es-ES"/>
        </w:rPr>
        <w:t>PROCURADURÍA GENERAL DE LA NACIÓN</w:t>
      </w:r>
      <w:r w:rsidR="00EE3E73" w:rsidRPr="00D967C1">
        <w:rPr>
          <w:rFonts w:ascii="Arial" w:hAnsi="Arial" w:cs="Arial"/>
          <w:sz w:val="24"/>
          <w:szCs w:val="24"/>
          <w:lang w:val="es-419" w:eastAsia="es-ES"/>
        </w:rPr>
        <w:t>,</w:t>
      </w:r>
      <w:r w:rsidR="002514B1" w:rsidRPr="00D967C1">
        <w:rPr>
          <w:rFonts w:ascii="Arial" w:hAnsi="Arial" w:cs="Arial"/>
          <w:sz w:val="24"/>
          <w:szCs w:val="24"/>
          <w:lang w:val="es-419" w:eastAsia="es-ES"/>
        </w:rPr>
        <w:t xml:space="preserve"> </w:t>
      </w:r>
      <w:r w:rsidR="00517C37" w:rsidRPr="00D967C1">
        <w:rPr>
          <w:rFonts w:ascii="Arial" w:hAnsi="Arial" w:cs="Arial"/>
          <w:sz w:val="24"/>
          <w:szCs w:val="24"/>
          <w:lang w:val="es-419" w:eastAsia="es-ES"/>
        </w:rPr>
        <w:t xml:space="preserve">ambas de la </w:t>
      </w:r>
      <w:r w:rsidR="002514B1" w:rsidRPr="00D967C1">
        <w:rPr>
          <w:rFonts w:ascii="Arial" w:hAnsi="Arial" w:cs="Arial"/>
          <w:sz w:val="24"/>
          <w:szCs w:val="24"/>
          <w:lang w:val="es-419" w:eastAsia="es-ES"/>
        </w:rPr>
        <w:t xml:space="preserve">Regional </w:t>
      </w:r>
      <w:r w:rsidR="00D70467" w:rsidRPr="00D967C1">
        <w:rPr>
          <w:rFonts w:ascii="Arial" w:hAnsi="Arial" w:cs="Arial"/>
          <w:sz w:val="24"/>
          <w:szCs w:val="24"/>
          <w:lang w:val="es-419" w:eastAsia="es-ES"/>
        </w:rPr>
        <w:t>de</w:t>
      </w:r>
      <w:r w:rsidRPr="00D967C1">
        <w:rPr>
          <w:rFonts w:ascii="Arial" w:hAnsi="Arial" w:cs="Arial"/>
          <w:sz w:val="24"/>
          <w:szCs w:val="24"/>
          <w:lang w:val="es-419" w:eastAsia="es-ES"/>
        </w:rPr>
        <w:t xml:space="preserve"> </w:t>
      </w:r>
      <w:r w:rsidR="00EE3E73" w:rsidRPr="00D967C1">
        <w:rPr>
          <w:rFonts w:ascii="Arial" w:hAnsi="Arial" w:cs="Arial"/>
          <w:sz w:val="24"/>
          <w:szCs w:val="24"/>
          <w:lang w:val="es-419" w:eastAsia="es-ES"/>
        </w:rPr>
        <w:t>Risaralda</w:t>
      </w:r>
      <w:r w:rsidR="00517C37" w:rsidRPr="00D967C1">
        <w:rPr>
          <w:rFonts w:ascii="Arial" w:hAnsi="Arial" w:cs="Arial"/>
          <w:sz w:val="24"/>
          <w:szCs w:val="24"/>
          <w:lang w:val="es-419" w:eastAsia="es-ES"/>
        </w:rPr>
        <w:t xml:space="preserve"> y </w:t>
      </w:r>
      <w:r w:rsidR="00517C37" w:rsidRPr="006633D6">
        <w:rPr>
          <w:rFonts w:ascii="Arial" w:hAnsi="Arial" w:cs="Arial"/>
          <w:szCs w:val="24"/>
          <w:lang w:val="es-419" w:eastAsia="es-ES"/>
        </w:rPr>
        <w:t>ASMET SALUD EPS</w:t>
      </w:r>
      <w:r w:rsidR="002514B1" w:rsidRPr="006633D6">
        <w:rPr>
          <w:rFonts w:ascii="Arial" w:hAnsi="Arial" w:cs="Arial"/>
          <w:szCs w:val="24"/>
          <w:lang w:val="es-419" w:eastAsia="es-ES"/>
        </w:rPr>
        <w:t xml:space="preserve">. </w:t>
      </w:r>
    </w:p>
    <w:p w:rsidR="002514B1" w:rsidRPr="00D967C1" w:rsidRDefault="002514B1" w:rsidP="00D967C1">
      <w:pPr>
        <w:pStyle w:val="Sinespaciado1"/>
        <w:spacing w:line="276" w:lineRule="auto"/>
        <w:ind w:firstLine="2835"/>
        <w:jc w:val="both"/>
        <w:rPr>
          <w:rFonts w:ascii="Arial" w:hAnsi="Arial" w:cs="Arial"/>
          <w:sz w:val="24"/>
          <w:szCs w:val="24"/>
          <w:lang w:val="es-419" w:eastAsia="es-ES"/>
        </w:rPr>
      </w:pPr>
    </w:p>
    <w:p w:rsidR="002514B1" w:rsidRPr="00D967C1" w:rsidRDefault="002514B1" w:rsidP="00D967C1">
      <w:pPr>
        <w:pStyle w:val="Sinespaciado1"/>
        <w:spacing w:line="276" w:lineRule="auto"/>
        <w:ind w:left="1277" w:firstLine="1558"/>
        <w:rPr>
          <w:rFonts w:ascii="Arial" w:hAnsi="Arial" w:cs="Arial"/>
          <w:b/>
          <w:sz w:val="24"/>
          <w:szCs w:val="24"/>
          <w:lang w:val="es-419" w:eastAsia="es-ES"/>
        </w:rPr>
      </w:pPr>
      <w:r w:rsidRPr="00D967C1">
        <w:rPr>
          <w:rFonts w:ascii="Arial" w:hAnsi="Arial" w:cs="Arial"/>
          <w:b/>
          <w:sz w:val="24"/>
          <w:szCs w:val="24"/>
          <w:lang w:val="es-419" w:eastAsia="es-ES"/>
        </w:rPr>
        <w:t>II. ANTECEDENTES</w:t>
      </w:r>
    </w:p>
    <w:p w:rsidR="002514B1" w:rsidRPr="00D967C1" w:rsidRDefault="002514B1" w:rsidP="00D967C1">
      <w:pPr>
        <w:pStyle w:val="Sinespaciado1"/>
        <w:spacing w:line="276" w:lineRule="auto"/>
        <w:ind w:firstLine="2835"/>
        <w:jc w:val="both"/>
        <w:rPr>
          <w:rFonts w:ascii="Arial" w:hAnsi="Arial" w:cs="Arial"/>
          <w:sz w:val="24"/>
          <w:szCs w:val="24"/>
          <w:lang w:val="es-419" w:eastAsia="es-ES"/>
        </w:rPr>
      </w:pPr>
    </w:p>
    <w:p w:rsidR="002514B1" w:rsidRPr="00D967C1" w:rsidRDefault="002514B1" w:rsidP="00D967C1">
      <w:pPr>
        <w:pStyle w:val="Sinespaciado1"/>
        <w:spacing w:line="276" w:lineRule="auto"/>
        <w:ind w:firstLine="2835"/>
        <w:jc w:val="both"/>
        <w:rPr>
          <w:rFonts w:ascii="Arial" w:hAnsi="Arial" w:cs="Arial"/>
          <w:sz w:val="24"/>
          <w:szCs w:val="24"/>
          <w:lang w:val="es-419"/>
        </w:rPr>
      </w:pPr>
      <w:r w:rsidRPr="00D967C1">
        <w:rPr>
          <w:rFonts w:ascii="Arial" w:hAnsi="Arial" w:cs="Arial"/>
          <w:sz w:val="24"/>
          <w:szCs w:val="24"/>
          <w:lang w:val="es-419"/>
        </w:rPr>
        <w:t>1. Manifiesta el actor que la autorida</w:t>
      </w:r>
      <w:r w:rsidR="001D6DFA" w:rsidRPr="00D967C1">
        <w:rPr>
          <w:rFonts w:ascii="Arial" w:hAnsi="Arial" w:cs="Arial"/>
          <w:sz w:val="24"/>
          <w:szCs w:val="24"/>
          <w:lang w:val="es-419"/>
        </w:rPr>
        <w:t>d judicial encartada vulnera su</w:t>
      </w:r>
      <w:r w:rsidRPr="00D967C1">
        <w:rPr>
          <w:rFonts w:ascii="Arial" w:hAnsi="Arial" w:cs="Arial"/>
          <w:sz w:val="24"/>
          <w:szCs w:val="24"/>
          <w:lang w:val="es-419"/>
        </w:rPr>
        <w:t xml:space="preserve"> </w:t>
      </w:r>
      <w:r w:rsidR="00EE3E73" w:rsidRPr="00D967C1">
        <w:rPr>
          <w:rFonts w:ascii="Arial" w:hAnsi="Arial" w:cs="Arial"/>
          <w:sz w:val="24"/>
          <w:szCs w:val="24"/>
          <w:lang w:val="es-419"/>
        </w:rPr>
        <w:t xml:space="preserve">derecho fundamental al debido proceso, en el trámite de la acción popular radicada bajo el número </w:t>
      </w:r>
      <w:r w:rsidR="00EE3E73" w:rsidRPr="00D967C1">
        <w:rPr>
          <w:rFonts w:ascii="Arial" w:hAnsi="Arial" w:cs="Arial"/>
          <w:b/>
          <w:sz w:val="24"/>
          <w:szCs w:val="24"/>
          <w:lang w:val="es-419"/>
        </w:rPr>
        <w:t>201</w:t>
      </w:r>
      <w:r w:rsidR="001D6DFA" w:rsidRPr="00D967C1">
        <w:rPr>
          <w:rFonts w:ascii="Arial" w:hAnsi="Arial" w:cs="Arial"/>
          <w:b/>
          <w:sz w:val="24"/>
          <w:szCs w:val="24"/>
          <w:lang w:val="es-419"/>
        </w:rPr>
        <w:t>9</w:t>
      </w:r>
      <w:r w:rsidR="00EE3E73" w:rsidRPr="00D967C1">
        <w:rPr>
          <w:rFonts w:ascii="Arial" w:hAnsi="Arial" w:cs="Arial"/>
          <w:b/>
          <w:sz w:val="24"/>
          <w:szCs w:val="24"/>
          <w:lang w:val="es-419"/>
        </w:rPr>
        <w:t>-00</w:t>
      </w:r>
      <w:r w:rsidR="001D6DFA" w:rsidRPr="00D967C1">
        <w:rPr>
          <w:rFonts w:ascii="Arial" w:hAnsi="Arial" w:cs="Arial"/>
          <w:b/>
          <w:sz w:val="24"/>
          <w:szCs w:val="24"/>
          <w:lang w:val="es-419"/>
        </w:rPr>
        <w:t>053</w:t>
      </w:r>
      <w:r w:rsidRPr="00D967C1">
        <w:rPr>
          <w:rFonts w:ascii="Arial" w:hAnsi="Arial" w:cs="Arial"/>
          <w:spacing w:val="-3"/>
          <w:sz w:val="24"/>
          <w:szCs w:val="24"/>
          <w:lang w:val="es-419"/>
        </w:rPr>
        <w:t>.</w:t>
      </w:r>
    </w:p>
    <w:p w:rsidR="002514B1" w:rsidRPr="00D967C1" w:rsidRDefault="002514B1" w:rsidP="00D967C1">
      <w:pPr>
        <w:pStyle w:val="Sinespaciado1"/>
        <w:spacing w:line="276" w:lineRule="auto"/>
        <w:ind w:firstLine="2832"/>
        <w:jc w:val="both"/>
        <w:rPr>
          <w:rFonts w:ascii="Arial" w:hAnsi="Arial" w:cs="Arial"/>
          <w:sz w:val="24"/>
          <w:szCs w:val="24"/>
          <w:lang w:val="es-419" w:eastAsia="es-ES"/>
        </w:rPr>
      </w:pPr>
    </w:p>
    <w:p w:rsidR="002514B1" w:rsidRDefault="00EE3E73"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2. Adujo que</w:t>
      </w:r>
      <w:r w:rsidR="001D6DFA" w:rsidRPr="00D967C1">
        <w:rPr>
          <w:rFonts w:ascii="Arial" w:hAnsi="Arial" w:cs="Arial"/>
          <w:sz w:val="24"/>
          <w:szCs w:val="24"/>
          <w:lang w:val="es-419"/>
        </w:rPr>
        <w:t xml:space="preserve"> presentó </w:t>
      </w:r>
      <w:r w:rsidRPr="00D967C1">
        <w:rPr>
          <w:rFonts w:ascii="Arial" w:hAnsi="Arial" w:cs="Arial"/>
          <w:sz w:val="24"/>
          <w:szCs w:val="24"/>
          <w:lang w:val="es-419"/>
        </w:rPr>
        <w:t>la referida acción popular, la cual</w:t>
      </w:r>
      <w:r w:rsidR="001D6DFA" w:rsidRPr="00D967C1">
        <w:rPr>
          <w:rFonts w:ascii="Arial" w:hAnsi="Arial" w:cs="Arial"/>
          <w:sz w:val="24"/>
          <w:szCs w:val="24"/>
          <w:lang w:val="es-419"/>
        </w:rPr>
        <w:t xml:space="preserve"> fue amparada por </w:t>
      </w:r>
      <w:r w:rsidRPr="00D967C1">
        <w:rPr>
          <w:rFonts w:ascii="Arial" w:hAnsi="Arial" w:cs="Arial"/>
          <w:sz w:val="24"/>
          <w:szCs w:val="24"/>
          <w:lang w:val="es-419"/>
        </w:rPr>
        <w:t>la funcionaria accionada</w:t>
      </w:r>
      <w:r w:rsidR="00E93EC0" w:rsidRPr="00D967C1">
        <w:rPr>
          <w:rFonts w:ascii="Arial" w:hAnsi="Arial" w:cs="Arial"/>
          <w:sz w:val="24"/>
          <w:szCs w:val="24"/>
          <w:lang w:val="es-419"/>
        </w:rPr>
        <w:t>,</w:t>
      </w:r>
      <w:r w:rsidR="001D6DFA" w:rsidRPr="00D967C1">
        <w:rPr>
          <w:rFonts w:ascii="Arial" w:hAnsi="Arial" w:cs="Arial"/>
          <w:sz w:val="24"/>
          <w:szCs w:val="24"/>
          <w:lang w:val="es-419"/>
        </w:rPr>
        <w:t xml:space="preserve"> concedi</w:t>
      </w:r>
      <w:r w:rsidR="00E93EC0" w:rsidRPr="00D967C1">
        <w:rPr>
          <w:rFonts w:ascii="Arial" w:hAnsi="Arial" w:cs="Arial"/>
          <w:sz w:val="24"/>
          <w:szCs w:val="24"/>
          <w:lang w:val="es-419"/>
        </w:rPr>
        <w:t xml:space="preserve">endo </w:t>
      </w:r>
      <w:r w:rsidR="001D6DFA" w:rsidRPr="00D967C1">
        <w:rPr>
          <w:rFonts w:ascii="Arial" w:hAnsi="Arial" w:cs="Arial"/>
          <w:sz w:val="24"/>
          <w:szCs w:val="24"/>
          <w:lang w:val="es-419"/>
        </w:rPr>
        <w:t xml:space="preserve">a su favor 1 SMMLV </w:t>
      </w:r>
      <w:r w:rsidR="00E93EC0" w:rsidRPr="00D967C1">
        <w:rPr>
          <w:rFonts w:ascii="Arial" w:hAnsi="Arial" w:cs="Arial"/>
          <w:sz w:val="24"/>
          <w:szCs w:val="24"/>
          <w:lang w:val="es-419"/>
        </w:rPr>
        <w:t xml:space="preserve">por concepto de costas. Recurrió dicha decisión, pero la a quo se negó a reponer y a conceder la alzada. Lo más grave es que la juez desconoce su propio precedente, pues en </w:t>
      </w:r>
      <w:r w:rsidR="006D2E99" w:rsidRPr="00D967C1">
        <w:rPr>
          <w:rFonts w:ascii="Arial" w:hAnsi="Arial" w:cs="Arial"/>
          <w:sz w:val="24"/>
          <w:szCs w:val="24"/>
          <w:lang w:val="es-419"/>
        </w:rPr>
        <w:t>las</w:t>
      </w:r>
      <w:r w:rsidR="00E93EC0" w:rsidRPr="00D967C1">
        <w:rPr>
          <w:rFonts w:ascii="Arial" w:hAnsi="Arial" w:cs="Arial"/>
          <w:sz w:val="24"/>
          <w:szCs w:val="24"/>
          <w:lang w:val="es-419"/>
        </w:rPr>
        <w:t xml:space="preserve"> acciones populares </w:t>
      </w:r>
      <w:r w:rsidR="006D2E99" w:rsidRPr="00D967C1">
        <w:rPr>
          <w:rFonts w:ascii="Arial" w:hAnsi="Arial" w:cs="Arial"/>
          <w:sz w:val="24"/>
          <w:szCs w:val="24"/>
          <w:lang w:val="es-419"/>
        </w:rPr>
        <w:t>2018-00495 y 2016-00589</w:t>
      </w:r>
      <w:r w:rsidR="00E93EC0" w:rsidRPr="00D967C1">
        <w:rPr>
          <w:rFonts w:ascii="Arial" w:hAnsi="Arial" w:cs="Arial"/>
          <w:sz w:val="24"/>
          <w:szCs w:val="24"/>
          <w:lang w:val="es-419"/>
        </w:rPr>
        <w:t>, concedió costas por 2 SMMLV</w:t>
      </w:r>
      <w:r w:rsidR="002514B1" w:rsidRPr="00D967C1">
        <w:rPr>
          <w:rFonts w:ascii="Arial" w:hAnsi="Arial" w:cs="Arial"/>
          <w:sz w:val="24"/>
          <w:szCs w:val="24"/>
          <w:lang w:val="es-419"/>
        </w:rPr>
        <w:t>.</w:t>
      </w:r>
    </w:p>
    <w:p w:rsidR="0038188E" w:rsidRPr="00D967C1" w:rsidRDefault="0038188E" w:rsidP="00D967C1">
      <w:pPr>
        <w:pStyle w:val="Sinespaciado1"/>
        <w:spacing w:line="276" w:lineRule="auto"/>
        <w:ind w:firstLine="2832"/>
        <w:jc w:val="both"/>
        <w:rPr>
          <w:rFonts w:ascii="Arial" w:hAnsi="Arial" w:cs="Arial"/>
          <w:sz w:val="24"/>
          <w:szCs w:val="24"/>
          <w:lang w:val="es-419"/>
        </w:rPr>
      </w:pPr>
    </w:p>
    <w:p w:rsidR="002514B1" w:rsidRPr="00D967C1" w:rsidRDefault="002514B1"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3. Con fundamento en lo relatado, solicita se ordene</w:t>
      </w:r>
      <w:r w:rsidR="00012094" w:rsidRPr="00D967C1">
        <w:rPr>
          <w:rFonts w:ascii="Arial" w:hAnsi="Arial" w:cs="Arial"/>
          <w:sz w:val="24"/>
          <w:szCs w:val="24"/>
          <w:lang w:val="es-419"/>
        </w:rPr>
        <w:t>:</w:t>
      </w:r>
      <w:r w:rsidRPr="00D967C1">
        <w:rPr>
          <w:rFonts w:ascii="Arial" w:hAnsi="Arial" w:cs="Arial"/>
          <w:sz w:val="24"/>
          <w:szCs w:val="24"/>
          <w:lang w:val="es-419"/>
        </w:rPr>
        <w:t xml:space="preserve"> </w:t>
      </w:r>
      <w:r w:rsidR="00012094" w:rsidRPr="00D967C1">
        <w:rPr>
          <w:rFonts w:ascii="Arial" w:hAnsi="Arial" w:cs="Arial"/>
          <w:sz w:val="24"/>
          <w:szCs w:val="24"/>
          <w:lang w:val="es-419"/>
        </w:rPr>
        <w:t xml:space="preserve">(i) </w:t>
      </w:r>
      <w:r w:rsidR="00987154" w:rsidRPr="00D967C1">
        <w:rPr>
          <w:rFonts w:ascii="Arial" w:hAnsi="Arial" w:cs="Arial"/>
          <w:sz w:val="24"/>
          <w:szCs w:val="24"/>
          <w:lang w:val="es-419"/>
        </w:rPr>
        <w:t>fijar costas por la suma de 2 SMMLV</w:t>
      </w:r>
      <w:r w:rsidR="00012094" w:rsidRPr="00D967C1">
        <w:rPr>
          <w:rFonts w:ascii="Arial" w:hAnsi="Arial" w:cs="Arial"/>
          <w:sz w:val="24"/>
          <w:szCs w:val="24"/>
          <w:lang w:val="es-419"/>
        </w:rPr>
        <w:t>; (ii)</w:t>
      </w:r>
      <w:r w:rsidR="00FC58F9" w:rsidRPr="00D967C1">
        <w:rPr>
          <w:rFonts w:ascii="Arial" w:hAnsi="Arial" w:cs="Arial"/>
          <w:sz w:val="24"/>
          <w:szCs w:val="24"/>
          <w:lang w:val="es-419"/>
        </w:rPr>
        <w:t xml:space="preserve"> a la funcionaria accionada, aportar copia de</w:t>
      </w:r>
      <w:r w:rsidR="006D2E99" w:rsidRPr="00D967C1">
        <w:rPr>
          <w:rFonts w:ascii="Arial" w:hAnsi="Arial" w:cs="Arial"/>
          <w:sz w:val="24"/>
          <w:szCs w:val="24"/>
          <w:lang w:val="es-419"/>
        </w:rPr>
        <w:t>,</w:t>
      </w:r>
      <w:r w:rsidR="00FC58F9" w:rsidRPr="00D967C1">
        <w:rPr>
          <w:rFonts w:ascii="Arial" w:hAnsi="Arial" w:cs="Arial"/>
          <w:sz w:val="24"/>
          <w:szCs w:val="24"/>
          <w:lang w:val="es-419"/>
        </w:rPr>
        <w:t xml:space="preserve"> los autos donde confirmó costas por 2 SMMLV </w:t>
      </w:r>
      <w:r w:rsidR="000D4D7B" w:rsidRPr="00D967C1">
        <w:rPr>
          <w:rFonts w:ascii="Arial" w:hAnsi="Arial" w:cs="Arial"/>
          <w:sz w:val="24"/>
          <w:szCs w:val="24"/>
          <w:lang w:val="es-419"/>
        </w:rPr>
        <w:t>en las acciones populares 2018-00495 y 2016-00589, y de todos los documentos que solicitó como pruebas;</w:t>
      </w:r>
      <w:r w:rsidR="00012094" w:rsidRPr="00D967C1">
        <w:rPr>
          <w:rFonts w:ascii="Arial" w:hAnsi="Arial" w:cs="Arial"/>
          <w:sz w:val="24"/>
          <w:szCs w:val="24"/>
          <w:lang w:val="es-419"/>
        </w:rPr>
        <w:t xml:space="preserve"> y</w:t>
      </w:r>
      <w:r w:rsidR="000D4D7B" w:rsidRPr="00D967C1">
        <w:rPr>
          <w:rFonts w:ascii="Arial" w:hAnsi="Arial" w:cs="Arial"/>
          <w:sz w:val="24"/>
          <w:szCs w:val="24"/>
          <w:lang w:val="es-419"/>
        </w:rPr>
        <w:t xml:space="preserve"> anexar copia de su tutela a la acción popular objeto de amparo;</w:t>
      </w:r>
      <w:r w:rsidR="00012094" w:rsidRPr="00D967C1">
        <w:rPr>
          <w:rFonts w:ascii="Arial" w:hAnsi="Arial" w:cs="Arial"/>
          <w:sz w:val="24"/>
          <w:szCs w:val="24"/>
          <w:lang w:val="es-419"/>
        </w:rPr>
        <w:t xml:space="preserve"> (iii) </w:t>
      </w:r>
      <w:r w:rsidR="00FC58F9" w:rsidRPr="00D967C1">
        <w:rPr>
          <w:rFonts w:ascii="Arial" w:hAnsi="Arial" w:cs="Arial"/>
          <w:sz w:val="24"/>
          <w:szCs w:val="24"/>
          <w:lang w:val="es-419"/>
        </w:rPr>
        <w:t>escanear copia de su tutela y del fallo a su correo electrónico; y se le brinden copias físicas de todo lo actuado</w:t>
      </w:r>
      <w:r w:rsidRPr="00D967C1">
        <w:rPr>
          <w:rFonts w:ascii="Arial" w:hAnsi="Arial" w:cs="Arial"/>
          <w:sz w:val="24"/>
          <w:szCs w:val="24"/>
          <w:lang w:val="es-419"/>
        </w:rPr>
        <w:t>.</w:t>
      </w:r>
    </w:p>
    <w:p w:rsidR="002514B1" w:rsidRPr="00D967C1" w:rsidRDefault="002514B1" w:rsidP="00D967C1">
      <w:pPr>
        <w:pStyle w:val="Sinespaciado1"/>
        <w:spacing w:line="276" w:lineRule="auto"/>
        <w:ind w:firstLine="2832"/>
        <w:jc w:val="both"/>
        <w:rPr>
          <w:rFonts w:ascii="Arial" w:hAnsi="Arial" w:cs="Arial"/>
          <w:sz w:val="24"/>
          <w:szCs w:val="24"/>
          <w:lang w:val="es-419"/>
        </w:rPr>
      </w:pPr>
    </w:p>
    <w:p w:rsidR="00891786" w:rsidRPr="00D967C1" w:rsidRDefault="00354126"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 xml:space="preserve">4. </w:t>
      </w:r>
      <w:r w:rsidR="00FF06B2" w:rsidRPr="00D967C1">
        <w:rPr>
          <w:rFonts w:ascii="Arial" w:hAnsi="Arial" w:cs="Arial"/>
          <w:sz w:val="24"/>
          <w:szCs w:val="24"/>
          <w:lang w:val="es-419"/>
        </w:rPr>
        <w:t>Admitida la</w:t>
      </w:r>
      <w:r w:rsidR="00D330B7" w:rsidRPr="00D967C1">
        <w:rPr>
          <w:rFonts w:ascii="Arial" w:hAnsi="Arial" w:cs="Arial"/>
          <w:sz w:val="24"/>
          <w:szCs w:val="24"/>
          <w:lang w:val="es-419"/>
        </w:rPr>
        <w:t xml:space="preserve"> </w:t>
      </w:r>
      <w:r w:rsidR="00273AF0" w:rsidRPr="00D967C1">
        <w:rPr>
          <w:rFonts w:ascii="Arial" w:hAnsi="Arial" w:cs="Arial"/>
          <w:sz w:val="24"/>
          <w:szCs w:val="24"/>
          <w:lang w:val="es-419"/>
        </w:rPr>
        <w:t>acción</w:t>
      </w:r>
      <w:r w:rsidR="00FF06B2" w:rsidRPr="00D967C1">
        <w:rPr>
          <w:rFonts w:ascii="Arial" w:hAnsi="Arial" w:cs="Arial"/>
          <w:sz w:val="24"/>
          <w:szCs w:val="24"/>
          <w:lang w:val="es-419"/>
        </w:rPr>
        <w:t xml:space="preserve"> de tutela se dispuso la vinculación de</w:t>
      </w:r>
      <w:r w:rsidR="00573877" w:rsidRPr="00D967C1">
        <w:rPr>
          <w:rFonts w:ascii="Arial" w:hAnsi="Arial" w:cs="Arial"/>
          <w:sz w:val="24"/>
          <w:szCs w:val="24"/>
          <w:lang w:val="es-419"/>
        </w:rPr>
        <w:t xml:space="preserve"> la Alcaldía </w:t>
      </w:r>
      <w:r w:rsidR="00273AF0" w:rsidRPr="00D967C1">
        <w:rPr>
          <w:rFonts w:ascii="Arial" w:hAnsi="Arial" w:cs="Arial"/>
          <w:sz w:val="24"/>
          <w:szCs w:val="24"/>
          <w:lang w:val="es-419"/>
        </w:rPr>
        <w:t xml:space="preserve">y la Personería </w:t>
      </w:r>
      <w:r w:rsidR="00D330B7" w:rsidRPr="00D967C1">
        <w:rPr>
          <w:rFonts w:ascii="Arial" w:hAnsi="Arial" w:cs="Arial"/>
          <w:sz w:val="24"/>
          <w:szCs w:val="24"/>
          <w:lang w:val="es-419"/>
        </w:rPr>
        <w:t xml:space="preserve">de </w:t>
      </w:r>
      <w:r w:rsidR="005B3E46" w:rsidRPr="00D967C1">
        <w:rPr>
          <w:rFonts w:ascii="Arial" w:hAnsi="Arial" w:cs="Arial"/>
          <w:sz w:val="24"/>
          <w:szCs w:val="24"/>
          <w:lang w:val="es-419"/>
        </w:rPr>
        <w:t>Santa Rosa de Cabal</w:t>
      </w:r>
      <w:r w:rsidR="00573877" w:rsidRPr="00D967C1">
        <w:rPr>
          <w:rFonts w:ascii="Arial" w:hAnsi="Arial" w:cs="Arial"/>
          <w:sz w:val="24"/>
          <w:szCs w:val="24"/>
          <w:lang w:val="es-419"/>
        </w:rPr>
        <w:t xml:space="preserve">, </w:t>
      </w:r>
      <w:r w:rsidR="00FF06B2" w:rsidRPr="00D967C1">
        <w:rPr>
          <w:rFonts w:ascii="Arial" w:hAnsi="Arial" w:cs="Arial"/>
          <w:sz w:val="24"/>
          <w:szCs w:val="24"/>
          <w:lang w:val="es-419"/>
        </w:rPr>
        <w:t>la Defensoría del Pueblo</w:t>
      </w:r>
      <w:r w:rsidR="00356144" w:rsidRPr="00D967C1">
        <w:rPr>
          <w:rFonts w:ascii="Arial" w:hAnsi="Arial" w:cs="Arial"/>
          <w:sz w:val="24"/>
          <w:szCs w:val="24"/>
          <w:lang w:val="es-419"/>
        </w:rPr>
        <w:t xml:space="preserve"> </w:t>
      </w:r>
      <w:r w:rsidR="00FF06B2" w:rsidRPr="00D967C1">
        <w:rPr>
          <w:rFonts w:ascii="Arial" w:hAnsi="Arial" w:cs="Arial"/>
          <w:sz w:val="24"/>
          <w:szCs w:val="24"/>
          <w:lang w:val="es-419"/>
        </w:rPr>
        <w:t>y la Procuraduría General de la Nación</w:t>
      </w:r>
      <w:r w:rsidR="00E01478" w:rsidRPr="00D967C1">
        <w:rPr>
          <w:rFonts w:ascii="Arial" w:hAnsi="Arial" w:cs="Arial"/>
          <w:sz w:val="24"/>
          <w:szCs w:val="24"/>
          <w:lang w:val="es-419"/>
        </w:rPr>
        <w:t>,</w:t>
      </w:r>
      <w:r w:rsidR="00FF06B2" w:rsidRPr="00D967C1">
        <w:rPr>
          <w:rFonts w:ascii="Arial" w:hAnsi="Arial" w:cs="Arial"/>
          <w:sz w:val="24"/>
          <w:szCs w:val="24"/>
          <w:lang w:val="es-419"/>
        </w:rPr>
        <w:t xml:space="preserve"> </w:t>
      </w:r>
      <w:r w:rsidR="00517C37" w:rsidRPr="00D967C1">
        <w:rPr>
          <w:rFonts w:ascii="Arial" w:hAnsi="Arial" w:cs="Arial"/>
          <w:sz w:val="24"/>
          <w:szCs w:val="24"/>
          <w:lang w:val="es-419"/>
        </w:rPr>
        <w:t xml:space="preserve">ambas de la </w:t>
      </w:r>
      <w:r w:rsidR="00FF06B2" w:rsidRPr="00D967C1">
        <w:rPr>
          <w:rFonts w:ascii="Arial" w:hAnsi="Arial" w:cs="Arial"/>
          <w:sz w:val="24"/>
          <w:szCs w:val="24"/>
          <w:lang w:val="es-419"/>
        </w:rPr>
        <w:t xml:space="preserve">Regional </w:t>
      </w:r>
      <w:r w:rsidR="00273AF0" w:rsidRPr="00D967C1">
        <w:rPr>
          <w:rFonts w:ascii="Arial" w:hAnsi="Arial" w:cs="Arial"/>
          <w:sz w:val="24"/>
          <w:szCs w:val="24"/>
          <w:lang w:val="es-419"/>
        </w:rPr>
        <w:t xml:space="preserve">de </w:t>
      </w:r>
      <w:r w:rsidR="00E01478" w:rsidRPr="00D967C1">
        <w:rPr>
          <w:rFonts w:ascii="Arial" w:hAnsi="Arial" w:cs="Arial"/>
          <w:sz w:val="24"/>
          <w:szCs w:val="24"/>
          <w:lang w:val="es-419"/>
        </w:rPr>
        <w:t>Risaralda</w:t>
      </w:r>
      <w:r w:rsidR="00517C37" w:rsidRPr="00D967C1">
        <w:rPr>
          <w:rFonts w:ascii="Arial" w:hAnsi="Arial" w:cs="Arial"/>
          <w:sz w:val="24"/>
          <w:szCs w:val="24"/>
          <w:lang w:val="es-419"/>
        </w:rPr>
        <w:t xml:space="preserve"> </w:t>
      </w:r>
      <w:r w:rsidR="00517C37" w:rsidRPr="00D967C1">
        <w:rPr>
          <w:rFonts w:ascii="Arial" w:hAnsi="Arial" w:cs="Arial"/>
          <w:sz w:val="24"/>
          <w:szCs w:val="24"/>
          <w:lang w:val="es-419" w:eastAsia="es-ES"/>
        </w:rPr>
        <w:t>y</w:t>
      </w:r>
      <w:r w:rsidR="00844496" w:rsidRPr="00D967C1">
        <w:rPr>
          <w:rFonts w:ascii="Arial" w:hAnsi="Arial" w:cs="Arial"/>
          <w:sz w:val="24"/>
          <w:szCs w:val="24"/>
          <w:lang w:val="es-419" w:eastAsia="es-ES"/>
        </w:rPr>
        <w:t xml:space="preserve"> de</w:t>
      </w:r>
      <w:r w:rsidR="00517C37" w:rsidRPr="00D967C1">
        <w:rPr>
          <w:rFonts w:ascii="Arial" w:hAnsi="Arial" w:cs="Arial"/>
          <w:sz w:val="24"/>
          <w:szCs w:val="24"/>
          <w:lang w:val="es-419" w:eastAsia="es-ES"/>
        </w:rPr>
        <w:t xml:space="preserve"> ASMET SALUD EPS</w:t>
      </w:r>
      <w:r w:rsidR="00FF06B2" w:rsidRPr="00D967C1">
        <w:rPr>
          <w:rFonts w:ascii="Arial" w:hAnsi="Arial" w:cs="Arial"/>
          <w:sz w:val="24"/>
          <w:szCs w:val="24"/>
          <w:lang w:val="es-419"/>
        </w:rPr>
        <w:t>,</w:t>
      </w:r>
      <w:r w:rsidR="00D330B7" w:rsidRPr="00D967C1">
        <w:rPr>
          <w:rFonts w:ascii="Arial" w:hAnsi="Arial" w:cs="Arial"/>
          <w:sz w:val="24"/>
          <w:szCs w:val="24"/>
          <w:lang w:val="es-419"/>
        </w:rPr>
        <w:t xml:space="preserve"> </w:t>
      </w:r>
      <w:r w:rsidR="00FF06B2" w:rsidRPr="00D967C1">
        <w:rPr>
          <w:rFonts w:ascii="Arial" w:hAnsi="Arial" w:cs="Arial"/>
          <w:sz w:val="24"/>
          <w:szCs w:val="24"/>
          <w:lang w:val="es-419"/>
        </w:rPr>
        <w:t>ordenándose la notificación y traslado, además la remisión por parte del juzgado de copias de las act</w:t>
      </w:r>
      <w:r w:rsidR="00D62DC1" w:rsidRPr="00D967C1">
        <w:rPr>
          <w:rFonts w:ascii="Arial" w:hAnsi="Arial" w:cs="Arial"/>
          <w:sz w:val="24"/>
          <w:szCs w:val="24"/>
          <w:lang w:val="es-419"/>
        </w:rPr>
        <w:t>uaciones en la referida demanda</w:t>
      </w:r>
      <w:r w:rsidR="00FF06B2" w:rsidRPr="00D967C1">
        <w:rPr>
          <w:rFonts w:ascii="Arial" w:hAnsi="Arial" w:cs="Arial"/>
          <w:sz w:val="24"/>
          <w:szCs w:val="24"/>
          <w:lang w:val="es-419"/>
        </w:rPr>
        <w:t>.</w:t>
      </w:r>
    </w:p>
    <w:p w:rsidR="00891786" w:rsidRPr="00D967C1" w:rsidRDefault="00891786" w:rsidP="00D967C1">
      <w:pPr>
        <w:pStyle w:val="Sinespaciado1"/>
        <w:spacing w:line="276" w:lineRule="auto"/>
        <w:ind w:firstLine="2832"/>
        <w:jc w:val="both"/>
        <w:rPr>
          <w:rFonts w:ascii="Arial" w:hAnsi="Arial" w:cs="Arial"/>
          <w:sz w:val="24"/>
          <w:szCs w:val="24"/>
          <w:lang w:val="es-419"/>
        </w:rPr>
      </w:pPr>
    </w:p>
    <w:p w:rsidR="00AB2CF3" w:rsidRPr="00D967C1" w:rsidRDefault="00AB2CF3" w:rsidP="00D967C1">
      <w:pPr>
        <w:pStyle w:val="Sinespaciado1"/>
        <w:spacing w:line="276" w:lineRule="auto"/>
        <w:ind w:firstLine="2835"/>
        <w:jc w:val="both"/>
        <w:rPr>
          <w:rFonts w:ascii="Arial" w:hAnsi="Arial" w:cs="Arial"/>
          <w:sz w:val="24"/>
          <w:szCs w:val="24"/>
          <w:lang w:val="es-419"/>
        </w:rPr>
      </w:pPr>
      <w:r w:rsidRPr="00D967C1">
        <w:rPr>
          <w:rFonts w:ascii="Arial" w:hAnsi="Arial" w:cs="Arial"/>
          <w:sz w:val="24"/>
          <w:szCs w:val="24"/>
          <w:lang w:val="es-419"/>
        </w:rPr>
        <w:t xml:space="preserve">4.1. La Jueza Civil del Circuito de Santa Rosa de Cabal, </w:t>
      </w:r>
      <w:r w:rsidR="00844496" w:rsidRPr="00D967C1">
        <w:rPr>
          <w:rFonts w:ascii="Arial" w:hAnsi="Arial" w:cs="Arial"/>
          <w:sz w:val="24"/>
          <w:szCs w:val="24"/>
          <w:lang w:val="es-419"/>
        </w:rPr>
        <w:t xml:space="preserve">considera que en la </w:t>
      </w:r>
      <w:r w:rsidRPr="00D967C1">
        <w:rPr>
          <w:rFonts w:ascii="Arial" w:hAnsi="Arial" w:cs="Arial"/>
          <w:sz w:val="24"/>
          <w:szCs w:val="24"/>
          <w:lang w:val="es-419"/>
        </w:rPr>
        <w:t xml:space="preserve">acción popular radicada bajo el número </w:t>
      </w:r>
      <w:r w:rsidRPr="00D967C1">
        <w:rPr>
          <w:rFonts w:ascii="Arial" w:hAnsi="Arial" w:cs="Arial"/>
          <w:b/>
          <w:sz w:val="24"/>
          <w:szCs w:val="24"/>
          <w:lang w:val="es-419"/>
        </w:rPr>
        <w:t>201</w:t>
      </w:r>
      <w:r w:rsidR="006D2E99" w:rsidRPr="00D967C1">
        <w:rPr>
          <w:rFonts w:ascii="Arial" w:hAnsi="Arial" w:cs="Arial"/>
          <w:b/>
          <w:sz w:val="24"/>
          <w:szCs w:val="24"/>
          <w:lang w:val="es-419"/>
        </w:rPr>
        <w:t>9</w:t>
      </w:r>
      <w:r w:rsidRPr="00D967C1">
        <w:rPr>
          <w:rFonts w:ascii="Arial" w:hAnsi="Arial" w:cs="Arial"/>
          <w:b/>
          <w:sz w:val="24"/>
          <w:szCs w:val="24"/>
          <w:lang w:val="es-419"/>
        </w:rPr>
        <w:t>-00</w:t>
      </w:r>
      <w:r w:rsidR="006D2E99" w:rsidRPr="00D967C1">
        <w:rPr>
          <w:rFonts w:ascii="Arial" w:hAnsi="Arial" w:cs="Arial"/>
          <w:b/>
          <w:sz w:val="24"/>
          <w:szCs w:val="24"/>
          <w:lang w:val="es-419"/>
        </w:rPr>
        <w:t>053</w:t>
      </w:r>
      <w:r w:rsidR="00844496" w:rsidRPr="00D967C1">
        <w:rPr>
          <w:rFonts w:ascii="Arial" w:hAnsi="Arial" w:cs="Arial"/>
          <w:sz w:val="24"/>
          <w:szCs w:val="24"/>
          <w:lang w:val="es-419"/>
        </w:rPr>
        <w:t>,</w:t>
      </w:r>
      <w:r w:rsidR="006D2E99" w:rsidRPr="00D967C1">
        <w:rPr>
          <w:rFonts w:ascii="Arial" w:hAnsi="Arial" w:cs="Arial"/>
          <w:sz w:val="24"/>
          <w:szCs w:val="24"/>
          <w:lang w:val="es-419"/>
        </w:rPr>
        <w:t xml:space="preserve"> no ha existido violación alguna a los derechos fundamentales del accionante, toda vez que las costas</w:t>
      </w:r>
      <w:r w:rsidR="00117D36" w:rsidRPr="00D967C1">
        <w:rPr>
          <w:rFonts w:ascii="Arial" w:hAnsi="Arial" w:cs="Arial"/>
          <w:sz w:val="24"/>
          <w:szCs w:val="24"/>
          <w:lang w:val="es-419"/>
        </w:rPr>
        <w:t xml:space="preserve"> se liquidaron conforme a la gestión realizada por el actor, en ese asunto se negaron las pretensiones de la demanda por hecho superado, sin embargo hubo condena en costas.</w:t>
      </w:r>
      <w:r w:rsidRPr="00D967C1">
        <w:rPr>
          <w:rFonts w:ascii="Arial" w:hAnsi="Arial" w:cs="Arial"/>
          <w:sz w:val="24"/>
          <w:szCs w:val="24"/>
          <w:lang w:val="es-419"/>
        </w:rPr>
        <w:t xml:space="preserve"> (fl. </w:t>
      </w:r>
      <w:r w:rsidR="00117D36" w:rsidRPr="00D967C1">
        <w:rPr>
          <w:rFonts w:ascii="Arial" w:hAnsi="Arial" w:cs="Arial"/>
          <w:sz w:val="24"/>
          <w:szCs w:val="24"/>
          <w:lang w:val="es-419"/>
        </w:rPr>
        <w:t>10</w:t>
      </w:r>
      <w:r w:rsidRPr="00D967C1">
        <w:rPr>
          <w:rFonts w:ascii="Arial" w:hAnsi="Arial" w:cs="Arial"/>
          <w:sz w:val="24"/>
          <w:szCs w:val="24"/>
          <w:lang w:val="es-419"/>
        </w:rPr>
        <w:t>).</w:t>
      </w:r>
    </w:p>
    <w:p w:rsidR="00AB2CF3" w:rsidRPr="00D967C1" w:rsidRDefault="00AB2CF3" w:rsidP="00D967C1">
      <w:pPr>
        <w:pStyle w:val="Sinespaciado1"/>
        <w:spacing w:line="276" w:lineRule="auto"/>
        <w:ind w:firstLine="2832"/>
        <w:jc w:val="both"/>
        <w:rPr>
          <w:rFonts w:ascii="Arial" w:hAnsi="Arial" w:cs="Arial"/>
          <w:sz w:val="24"/>
          <w:szCs w:val="24"/>
          <w:lang w:val="es-419"/>
        </w:rPr>
      </w:pPr>
    </w:p>
    <w:p w:rsidR="00AB2CF3" w:rsidRPr="00D967C1" w:rsidRDefault="00AB2CF3" w:rsidP="00D967C1">
      <w:pPr>
        <w:pStyle w:val="Sinespaciado1"/>
        <w:spacing w:line="276" w:lineRule="auto"/>
        <w:ind w:firstLine="2835"/>
        <w:jc w:val="both"/>
        <w:rPr>
          <w:rFonts w:ascii="Arial" w:hAnsi="Arial" w:cs="Arial"/>
          <w:sz w:val="24"/>
          <w:szCs w:val="24"/>
          <w:lang w:val="es-419"/>
        </w:rPr>
      </w:pPr>
      <w:r w:rsidRPr="00D967C1">
        <w:rPr>
          <w:rFonts w:ascii="Arial" w:hAnsi="Arial" w:cs="Arial"/>
          <w:sz w:val="24"/>
          <w:szCs w:val="24"/>
          <w:lang w:val="es-419"/>
        </w:rPr>
        <w:t xml:space="preserve">4.2. La Procuraduría Regional de Risaralda señaló que la situación planteada por el señor </w:t>
      </w:r>
      <w:r w:rsidR="00517C37" w:rsidRPr="006633D6">
        <w:rPr>
          <w:rFonts w:ascii="Arial" w:hAnsi="Arial" w:cs="Arial"/>
          <w:szCs w:val="24"/>
          <w:lang w:val="es-419" w:eastAsia="es-ES"/>
        </w:rPr>
        <w:t>BECERRA LARGO</w:t>
      </w:r>
      <w:r w:rsidR="00517C37" w:rsidRPr="006633D6">
        <w:rPr>
          <w:rFonts w:ascii="Arial" w:hAnsi="Arial" w:cs="Arial"/>
          <w:szCs w:val="24"/>
          <w:lang w:val="es-419"/>
        </w:rPr>
        <w:t xml:space="preserve"> </w:t>
      </w:r>
      <w:r w:rsidRPr="00D967C1">
        <w:rPr>
          <w:rFonts w:ascii="Arial" w:hAnsi="Arial" w:cs="Arial"/>
          <w:sz w:val="24"/>
          <w:szCs w:val="24"/>
          <w:lang w:val="es-419"/>
        </w:rPr>
        <w:t>es ajena a esa agencia del Ministerio Público, toda vez que su actuación como ente de control está orientada a verificar la defensa de los derechos e intereses colectivos, por lo que solicita su desvinculación de este trámite. (fl. 2</w:t>
      </w:r>
      <w:r w:rsidR="00517C37" w:rsidRPr="00D967C1">
        <w:rPr>
          <w:rFonts w:ascii="Arial" w:hAnsi="Arial" w:cs="Arial"/>
          <w:sz w:val="24"/>
          <w:szCs w:val="24"/>
          <w:lang w:val="es-419"/>
        </w:rPr>
        <w:t>6</w:t>
      </w:r>
      <w:r w:rsidRPr="00D967C1">
        <w:rPr>
          <w:rFonts w:ascii="Arial" w:hAnsi="Arial" w:cs="Arial"/>
          <w:sz w:val="24"/>
          <w:szCs w:val="24"/>
          <w:lang w:val="es-419"/>
        </w:rPr>
        <w:t>).</w:t>
      </w:r>
    </w:p>
    <w:p w:rsidR="00844496" w:rsidRPr="00D967C1" w:rsidRDefault="00844496" w:rsidP="00D967C1">
      <w:pPr>
        <w:pStyle w:val="Sinespaciado1"/>
        <w:spacing w:line="276" w:lineRule="auto"/>
        <w:ind w:firstLine="2835"/>
        <w:rPr>
          <w:rFonts w:ascii="Arial" w:hAnsi="Arial" w:cs="Arial"/>
          <w:b/>
          <w:spacing w:val="-3"/>
          <w:sz w:val="24"/>
          <w:szCs w:val="24"/>
          <w:lang w:val="es-419"/>
        </w:rPr>
      </w:pPr>
    </w:p>
    <w:p w:rsidR="0047357B" w:rsidRPr="00D967C1" w:rsidRDefault="0047357B" w:rsidP="00D967C1">
      <w:pPr>
        <w:pStyle w:val="Sinespaciado1"/>
        <w:spacing w:line="276" w:lineRule="auto"/>
        <w:ind w:firstLine="2835"/>
        <w:rPr>
          <w:rFonts w:ascii="Arial" w:hAnsi="Arial" w:cs="Arial"/>
          <w:b/>
          <w:spacing w:val="-3"/>
          <w:sz w:val="24"/>
          <w:szCs w:val="24"/>
          <w:lang w:val="es-419"/>
        </w:rPr>
      </w:pPr>
      <w:r w:rsidRPr="00D967C1">
        <w:rPr>
          <w:rFonts w:ascii="Arial" w:hAnsi="Arial" w:cs="Arial"/>
          <w:b/>
          <w:spacing w:val="-3"/>
          <w:sz w:val="24"/>
          <w:szCs w:val="24"/>
          <w:lang w:val="es-419"/>
        </w:rPr>
        <w:t>III. CONSIDERACIONES DE LA SALA</w:t>
      </w:r>
    </w:p>
    <w:p w:rsidR="0047357B" w:rsidRPr="00D967C1" w:rsidRDefault="0047357B" w:rsidP="00D967C1">
      <w:pPr>
        <w:pStyle w:val="Sinespaciado1"/>
        <w:spacing w:line="276" w:lineRule="auto"/>
        <w:ind w:firstLine="2835"/>
        <w:jc w:val="both"/>
        <w:rPr>
          <w:rFonts w:ascii="Arial" w:hAnsi="Arial" w:cs="Arial"/>
          <w:sz w:val="24"/>
          <w:szCs w:val="24"/>
          <w:lang w:val="es-419"/>
        </w:rPr>
      </w:pPr>
    </w:p>
    <w:p w:rsidR="0047357B" w:rsidRPr="00D967C1" w:rsidRDefault="0047357B"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lastRenderedPageBreak/>
        <w:t>1. Esta Corporación es competente para conocer de la tutela, de conformidad con lo previsto en el artículo 86 de la Carta Política y en los Decretos 2591 de 1991 y 1</w:t>
      </w:r>
      <w:r w:rsidR="00C56BD5" w:rsidRPr="00D967C1">
        <w:rPr>
          <w:rFonts w:ascii="Arial" w:hAnsi="Arial" w:cs="Arial"/>
          <w:sz w:val="24"/>
          <w:szCs w:val="24"/>
          <w:lang w:val="es-419"/>
        </w:rPr>
        <w:t>98</w:t>
      </w:r>
      <w:r w:rsidRPr="00D967C1">
        <w:rPr>
          <w:rFonts w:ascii="Arial" w:hAnsi="Arial" w:cs="Arial"/>
          <w:sz w:val="24"/>
          <w:szCs w:val="24"/>
          <w:lang w:val="es-419"/>
        </w:rPr>
        <w:t>3 de 20</w:t>
      </w:r>
      <w:r w:rsidR="00C56BD5" w:rsidRPr="00D967C1">
        <w:rPr>
          <w:rFonts w:ascii="Arial" w:hAnsi="Arial" w:cs="Arial"/>
          <w:sz w:val="24"/>
          <w:szCs w:val="24"/>
          <w:lang w:val="es-419"/>
        </w:rPr>
        <w:t>17</w:t>
      </w:r>
      <w:r w:rsidRPr="00D967C1">
        <w:rPr>
          <w:rFonts w:ascii="Arial" w:hAnsi="Arial" w:cs="Arial"/>
          <w:sz w:val="24"/>
          <w:szCs w:val="24"/>
          <w:lang w:val="es-419"/>
        </w:rPr>
        <w:t>.</w:t>
      </w:r>
    </w:p>
    <w:p w:rsidR="0047357B" w:rsidRPr="00D967C1" w:rsidRDefault="0047357B" w:rsidP="00D967C1">
      <w:pPr>
        <w:pStyle w:val="Sinespaciado1"/>
        <w:spacing w:line="276" w:lineRule="auto"/>
        <w:ind w:firstLine="2832"/>
        <w:jc w:val="both"/>
        <w:rPr>
          <w:rFonts w:ascii="Arial" w:hAnsi="Arial" w:cs="Arial"/>
          <w:sz w:val="24"/>
          <w:szCs w:val="24"/>
          <w:lang w:val="es-419"/>
        </w:rPr>
      </w:pPr>
    </w:p>
    <w:p w:rsidR="00C56BD5" w:rsidRPr="00D967C1" w:rsidRDefault="00C56BD5"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 xml:space="preserve">2. La controversia consiste en dilucidar si el </w:t>
      </w:r>
      <w:r w:rsidRPr="006633D6">
        <w:rPr>
          <w:rFonts w:ascii="Arial" w:hAnsi="Arial" w:cs="Arial"/>
          <w:szCs w:val="24"/>
          <w:lang w:val="es-419" w:eastAsia="es-ES"/>
        </w:rPr>
        <w:t>JUZGADO CIVIL DEL CIRCUITO DE SANTA ROSA DE CABAL</w:t>
      </w:r>
      <w:r w:rsidRPr="00D967C1">
        <w:rPr>
          <w:rFonts w:ascii="Arial" w:hAnsi="Arial" w:cs="Arial"/>
          <w:sz w:val="24"/>
          <w:szCs w:val="24"/>
          <w:lang w:val="es-419"/>
        </w:rPr>
        <w:t xml:space="preserve">, vulneró </w:t>
      </w:r>
      <w:r w:rsidR="00CB1460" w:rsidRPr="00D967C1">
        <w:rPr>
          <w:rFonts w:ascii="Arial" w:hAnsi="Arial" w:cs="Arial"/>
          <w:sz w:val="24"/>
          <w:szCs w:val="24"/>
          <w:lang w:val="es-419"/>
        </w:rPr>
        <w:t>e</w:t>
      </w:r>
      <w:r w:rsidRPr="00D967C1">
        <w:rPr>
          <w:rFonts w:ascii="Arial" w:hAnsi="Arial" w:cs="Arial"/>
          <w:sz w:val="24"/>
          <w:szCs w:val="24"/>
          <w:lang w:val="es-419"/>
        </w:rPr>
        <w:t>l derecho</w:t>
      </w:r>
      <w:r w:rsidR="00CB1460" w:rsidRPr="00D967C1">
        <w:rPr>
          <w:rFonts w:ascii="Arial" w:hAnsi="Arial" w:cs="Arial"/>
          <w:sz w:val="24"/>
          <w:szCs w:val="24"/>
          <w:lang w:val="es-419"/>
        </w:rPr>
        <w:t xml:space="preserve"> fundamental</w:t>
      </w:r>
      <w:r w:rsidRPr="00D967C1">
        <w:rPr>
          <w:rFonts w:ascii="Arial" w:hAnsi="Arial" w:cs="Arial"/>
          <w:sz w:val="24"/>
          <w:szCs w:val="24"/>
          <w:lang w:val="es-419"/>
        </w:rPr>
        <w:t xml:space="preserve"> del actor al debido proceso, </w:t>
      </w:r>
      <w:r w:rsidR="00CB1460" w:rsidRPr="00D967C1">
        <w:rPr>
          <w:rFonts w:ascii="Arial" w:hAnsi="Arial" w:cs="Arial"/>
          <w:sz w:val="24"/>
          <w:szCs w:val="24"/>
          <w:lang w:val="es-419"/>
        </w:rPr>
        <w:t>en el t</w:t>
      </w:r>
      <w:r w:rsidRPr="00D967C1">
        <w:rPr>
          <w:rFonts w:ascii="Arial" w:hAnsi="Arial" w:cs="Arial"/>
          <w:sz w:val="24"/>
          <w:szCs w:val="24"/>
          <w:lang w:val="es-419"/>
        </w:rPr>
        <w:t xml:space="preserve">rámite de la acción popular radicada bajo el número </w:t>
      </w:r>
      <w:r w:rsidRPr="00D967C1">
        <w:rPr>
          <w:rFonts w:ascii="Arial" w:hAnsi="Arial" w:cs="Arial"/>
          <w:b/>
          <w:sz w:val="24"/>
          <w:szCs w:val="24"/>
          <w:lang w:val="es-419"/>
        </w:rPr>
        <w:t>201</w:t>
      </w:r>
      <w:r w:rsidR="00CB1460" w:rsidRPr="00D967C1">
        <w:rPr>
          <w:rFonts w:ascii="Arial" w:hAnsi="Arial" w:cs="Arial"/>
          <w:b/>
          <w:sz w:val="24"/>
          <w:szCs w:val="24"/>
          <w:lang w:val="es-419"/>
        </w:rPr>
        <w:t>9</w:t>
      </w:r>
      <w:r w:rsidRPr="00D967C1">
        <w:rPr>
          <w:rFonts w:ascii="Arial" w:hAnsi="Arial" w:cs="Arial"/>
          <w:b/>
          <w:sz w:val="24"/>
          <w:szCs w:val="24"/>
          <w:lang w:val="es-419"/>
        </w:rPr>
        <w:t>-00</w:t>
      </w:r>
      <w:r w:rsidR="00CB1460" w:rsidRPr="00D967C1">
        <w:rPr>
          <w:rFonts w:ascii="Arial" w:hAnsi="Arial" w:cs="Arial"/>
          <w:b/>
          <w:sz w:val="24"/>
          <w:szCs w:val="24"/>
          <w:lang w:val="es-419"/>
        </w:rPr>
        <w:t>053</w:t>
      </w:r>
      <w:r w:rsidRPr="00D967C1">
        <w:rPr>
          <w:rFonts w:ascii="Arial" w:hAnsi="Arial" w:cs="Arial"/>
          <w:sz w:val="24"/>
          <w:szCs w:val="24"/>
          <w:lang w:val="es-419"/>
        </w:rPr>
        <w:t>, que amerite la injerencia del juez Constitucional.</w:t>
      </w:r>
    </w:p>
    <w:p w:rsidR="00C56BD5" w:rsidRPr="00D967C1" w:rsidRDefault="00C56BD5" w:rsidP="00D967C1">
      <w:pPr>
        <w:pStyle w:val="Sinespaciado1"/>
        <w:spacing w:line="276" w:lineRule="auto"/>
        <w:ind w:firstLine="2832"/>
        <w:jc w:val="both"/>
        <w:rPr>
          <w:rFonts w:ascii="Arial" w:hAnsi="Arial" w:cs="Arial"/>
          <w:sz w:val="24"/>
          <w:szCs w:val="24"/>
          <w:lang w:val="es-419"/>
        </w:rPr>
      </w:pPr>
    </w:p>
    <w:p w:rsidR="00080C0F" w:rsidRPr="00D967C1" w:rsidRDefault="00080C0F"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080C0F" w:rsidRPr="00D967C1" w:rsidRDefault="00080C0F" w:rsidP="00D967C1">
      <w:pPr>
        <w:spacing w:line="276" w:lineRule="auto"/>
        <w:ind w:firstLine="2835"/>
        <w:jc w:val="both"/>
        <w:rPr>
          <w:rFonts w:ascii="Arial" w:hAnsi="Arial" w:cs="Arial"/>
          <w:sz w:val="24"/>
          <w:szCs w:val="24"/>
          <w:lang w:val="es-419"/>
        </w:rPr>
      </w:pPr>
    </w:p>
    <w:p w:rsidR="00080C0F" w:rsidRPr="00D967C1" w:rsidRDefault="00080C0F"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D967C1">
        <w:rPr>
          <w:rStyle w:val="Refdenotaalpie"/>
          <w:rFonts w:ascii="Arial" w:hAnsi="Arial"/>
          <w:sz w:val="24"/>
          <w:szCs w:val="24"/>
          <w:lang w:val="es-419"/>
        </w:rPr>
        <w:footnoteReference w:id="1"/>
      </w:r>
      <w:r w:rsidRPr="00D967C1">
        <w:rPr>
          <w:rFonts w:ascii="Arial" w:hAnsi="Arial" w:cs="Arial"/>
          <w:sz w:val="24"/>
          <w:szCs w:val="24"/>
          <w:lang w:val="es-419"/>
        </w:rPr>
        <w:t>.</w:t>
      </w:r>
    </w:p>
    <w:p w:rsidR="00080C0F" w:rsidRPr="00D967C1" w:rsidRDefault="00080C0F" w:rsidP="00D967C1">
      <w:pPr>
        <w:pStyle w:val="Sinespaciado1"/>
        <w:spacing w:line="276" w:lineRule="auto"/>
        <w:ind w:firstLine="2832"/>
        <w:jc w:val="both"/>
        <w:rPr>
          <w:rFonts w:ascii="Arial" w:hAnsi="Arial" w:cs="Arial"/>
          <w:sz w:val="24"/>
          <w:szCs w:val="24"/>
          <w:lang w:val="es-419"/>
        </w:rPr>
      </w:pPr>
    </w:p>
    <w:p w:rsidR="00354126" w:rsidRPr="00D967C1" w:rsidRDefault="00354126" w:rsidP="00D967C1">
      <w:pPr>
        <w:pStyle w:val="Sinespaciado1"/>
        <w:spacing w:line="276" w:lineRule="auto"/>
        <w:ind w:firstLine="2835"/>
        <w:rPr>
          <w:rFonts w:ascii="Arial" w:hAnsi="Arial" w:cs="Arial"/>
          <w:b/>
          <w:spacing w:val="-3"/>
          <w:sz w:val="24"/>
          <w:szCs w:val="24"/>
          <w:lang w:val="es-419"/>
        </w:rPr>
      </w:pPr>
      <w:r w:rsidRPr="00D967C1">
        <w:rPr>
          <w:rFonts w:ascii="Arial" w:hAnsi="Arial" w:cs="Arial"/>
          <w:b/>
          <w:spacing w:val="-3"/>
          <w:sz w:val="24"/>
          <w:szCs w:val="24"/>
          <w:lang w:val="es-419"/>
        </w:rPr>
        <w:t>IV. DEL CASO CONCRETO</w:t>
      </w:r>
    </w:p>
    <w:p w:rsidR="00354126" w:rsidRPr="00D967C1" w:rsidRDefault="00354126" w:rsidP="00D967C1">
      <w:pPr>
        <w:pStyle w:val="Sinespaciado2"/>
        <w:spacing w:line="276" w:lineRule="auto"/>
        <w:ind w:firstLine="2835"/>
        <w:jc w:val="both"/>
        <w:rPr>
          <w:rFonts w:ascii="Arial" w:hAnsi="Arial" w:cs="Arial"/>
          <w:sz w:val="24"/>
          <w:szCs w:val="24"/>
          <w:lang w:val="es-419"/>
        </w:rPr>
      </w:pPr>
    </w:p>
    <w:p w:rsidR="005E69C2" w:rsidRPr="00D967C1" w:rsidRDefault="005E69C2"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1. Examinadas las copias arrimadas al proceso,</w:t>
      </w:r>
      <w:r w:rsidR="005A5D34" w:rsidRPr="00D967C1">
        <w:rPr>
          <w:rFonts w:ascii="Arial" w:hAnsi="Arial" w:cs="Arial"/>
          <w:sz w:val="24"/>
          <w:szCs w:val="24"/>
          <w:lang w:val="es-419"/>
        </w:rPr>
        <w:t xml:space="preserve"> que obran a folios </w:t>
      </w:r>
      <w:r w:rsidR="007B751F" w:rsidRPr="00D967C1">
        <w:rPr>
          <w:rFonts w:ascii="Arial" w:hAnsi="Arial" w:cs="Arial"/>
          <w:sz w:val="24"/>
          <w:szCs w:val="24"/>
          <w:lang w:val="es-419"/>
        </w:rPr>
        <w:t>1</w:t>
      </w:r>
      <w:r w:rsidR="00517C37" w:rsidRPr="00D967C1">
        <w:rPr>
          <w:rFonts w:ascii="Arial" w:hAnsi="Arial" w:cs="Arial"/>
          <w:sz w:val="24"/>
          <w:szCs w:val="24"/>
          <w:lang w:val="es-419"/>
        </w:rPr>
        <w:t>1</w:t>
      </w:r>
      <w:r w:rsidRPr="00D967C1">
        <w:rPr>
          <w:rFonts w:ascii="Arial" w:hAnsi="Arial" w:cs="Arial"/>
          <w:sz w:val="24"/>
          <w:szCs w:val="24"/>
          <w:lang w:val="es-419"/>
        </w:rPr>
        <w:t xml:space="preserve"> al </w:t>
      </w:r>
      <w:r w:rsidR="007B751F" w:rsidRPr="00D967C1">
        <w:rPr>
          <w:rFonts w:ascii="Arial" w:hAnsi="Arial" w:cs="Arial"/>
          <w:sz w:val="24"/>
          <w:szCs w:val="24"/>
          <w:lang w:val="es-419"/>
        </w:rPr>
        <w:t>2</w:t>
      </w:r>
      <w:r w:rsidR="00517C37" w:rsidRPr="00D967C1">
        <w:rPr>
          <w:rFonts w:ascii="Arial" w:hAnsi="Arial" w:cs="Arial"/>
          <w:sz w:val="24"/>
          <w:szCs w:val="24"/>
          <w:lang w:val="es-419"/>
        </w:rPr>
        <w:t>2</w:t>
      </w:r>
      <w:r w:rsidRPr="00D967C1">
        <w:rPr>
          <w:rFonts w:ascii="Arial" w:hAnsi="Arial" w:cs="Arial"/>
          <w:sz w:val="24"/>
          <w:szCs w:val="24"/>
          <w:lang w:val="es-419"/>
        </w:rPr>
        <w:t>, esta Corporación advierte las siguientes actuaciones relevantes:</w:t>
      </w:r>
    </w:p>
    <w:p w:rsidR="005E69C2" w:rsidRPr="00D967C1" w:rsidRDefault="005E69C2" w:rsidP="00D967C1">
      <w:pPr>
        <w:pStyle w:val="Sinespaciado1"/>
        <w:spacing w:line="276" w:lineRule="auto"/>
        <w:ind w:firstLine="2832"/>
        <w:jc w:val="both"/>
        <w:rPr>
          <w:rFonts w:ascii="Arial" w:hAnsi="Arial" w:cs="Arial"/>
          <w:sz w:val="24"/>
          <w:szCs w:val="24"/>
          <w:lang w:val="es-419"/>
        </w:rPr>
      </w:pPr>
    </w:p>
    <w:p w:rsidR="005A5D34" w:rsidRPr="00D967C1" w:rsidRDefault="005E69C2"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 xml:space="preserve">(i) </w:t>
      </w:r>
      <w:r w:rsidR="00564FA7" w:rsidRPr="00D967C1">
        <w:rPr>
          <w:rFonts w:ascii="Arial" w:hAnsi="Arial" w:cs="Arial"/>
          <w:sz w:val="24"/>
          <w:szCs w:val="24"/>
          <w:lang w:val="es-419"/>
        </w:rPr>
        <w:t xml:space="preserve">En la </w:t>
      </w:r>
      <w:r w:rsidR="00622BC8" w:rsidRPr="00D967C1">
        <w:rPr>
          <w:rFonts w:ascii="Arial" w:hAnsi="Arial" w:cs="Arial"/>
          <w:sz w:val="24"/>
          <w:szCs w:val="24"/>
          <w:lang w:val="es-419"/>
        </w:rPr>
        <w:t>acción</w:t>
      </w:r>
      <w:r w:rsidR="00564FA7" w:rsidRPr="00D967C1">
        <w:rPr>
          <w:rFonts w:ascii="Arial" w:hAnsi="Arial" w:cs="Arial"/>
          <w:sz w:val="24"/>
          <w:szCs w:val="24"/>
          <w:lang w:val="es-419"/>
        </w:rPr>
        <w:t xml:space="preserve"> popular referida, en la que funge como demandante el señor </w:t>
      </w:r>
      <w:r w:rsidR="00517C37" w:rsidRPr="006633D6">
        <w:rPr>
          <w:rFonts w:ascii="Arial" w:hAnsi="Arial" w:cs="Arial"/>
          <w:sz w:val="22"/>
          <w:szCs w:val="24"/>
          <w:lang w:val="es-419"/>
        </w:rPr>
        <w:t>UNER AUGUSTO BECERRA LARGO</w:t>
      </w:r>
      <w:r w:rsidR="00564FA7" w:rsidRPr="00D967C1">
        <w:rPr>
          <w:rFonts w:ascii="Arial" w:hAnsi="Arial" w:cs="Arial"/>
          <w:sz w:val="24"/>
          <w:szCs w:val="24"/>
          <w:lang w:val="es-419"/>
        </w:rPr>
        <w:t xml:space="preserve">, el juzgado accionado </w:t>
      </w:r>
      <w:r w:rsidR="00737C4D" w:rsidRPr="00D967C1">
        <w:rPr>
          <w:rFonts w:ascii="Arial" w:hAnsi="Arial" w:cs="Arial"/>
          <w:sz w:val="24"/>
          <w:szCs w:val="24"/>
          <w:lang w:val="es-419"/>
        </w:rPr>
        <w:t>en sentencia del 5 de agosto de 2019</w:t>
      </w:r>
      <w:r w:rsidR="00564FA7" w:rsidRPr="00D967C1">
        <w:rPr>
          <w:rFonts w:ascii="Arial" w:hAnsi="Arial" w:cs="Arial"/>
          <w:sz w:val="24"/>
          <w:szCs w:val="24"/>
          <w:lang w:val="es-419"/>
        </w:rPr>
        <w:t>,</w:t>
      </w:r>
      <w:r w:rsidR="00737C4D" w:rsidRPr="00D967C1">
        <w:rPr>
          <w:rFonts w:ascii="Arial" w:hAnsi="Arial" w:cs="Arial"/>
          <w:sz w:val="24"/>
          <w:szCs w:val="24"/>
          <w:lang w:val="es-419"/>
        </w:rPr>
        <w:t xml:space="preserve"> resolvió negar las pretensiones de la demanda, al configurarse una carencia actual de objeto por hecho superado; y, condenar en costas a la entidad accionada en favor del actor popular</w:t>
      </w:r>
      <w:r w:rsidR="00431317" w:rsidRPr="00D967C1">
        <w:rPr>
          <w:rFonts w:ascii="Arial" w:hAnsi="Arial" w:cs="Arial"/>
          <w:sz w:val="24"/>
          <w:szCs w:val="24"/>
          <w:lang w:val="es-419"/>
        </w:rPr>
        <w:t xml:space="preserve">. </w:t>
      </w:r>
      <w:r w:rsidR="00C314D8" w:rsidRPr="00D967C1">
        <w:rPr>
          <w:rFonts w:ascii="Arial" w:hAnsi="Arial" w:cs="Arial"/>
          <w:sz w:val="24"/>
          <w:szCs w:val="24"/>
          <w:lang w:val="es-419"/>
        </w:rPr>
        <w:t>(fl</w:t>
      </w:r>
      <w:r w:rsidR="00737C4D" w:rsidRPr="00D967C1">
        <w:rPr>
          <w:rFonts w:ascii="Arial" w:hAnsi="Arial" w:cs="Arial"/>
          <w:sz w:val="24"/>
          <w:szCs w:val="24"/>
          <w:lang w:val="es-419"/>
        </w:rPr>
        <w:t>s</w:t>
      </w:r>
      <w:r w:rsidR="00C314D8" w:rsidRPr="00D967C1">
        <w:rPr>
          <w:rFonts w:ascii="Arial" w:hAnsi="Arial" w:cs="Arial"/>
          <w:sz w:val="24"/>
          <w:szCs w:val="24"/>
          <w:lang w:val="es-419"/>
        </w:rPr>
        <w:t xml:space="preserve">. </w:t>
      </w:r>
      <w:r w:rsidR="00D063D0" w:rsidRPr="00D967C1">
        <w:rPr>
          <w:rFonts w:ascii="Arial" w:hAnsi="Arial" w:cs="Arial"/>
          <w:sz w:val="24"/>
          <w:szCs w:val="24"/>
          <w:lang w:val="es-419"/>
        </w:rPr>
        <w:t>1</w:t>
      </w:r>
      <w:r w:rsidR="00737C4D" w:rsidRPr="00D967C1">
        <w:rPr>
          <w:rFonts w:ascii="Arial" w:hAnsi="Arial" w:cs="Arial"/>
          <w:sz w:val="24"/>
          <w:szCs w:val="24"/>
          <w:lang w:val="es-419"/>
        </w:rPr>
        <w:t>1-13</w:t>
      </w:r>
      <w:r w:rsidR="00A81CAE" w:rsidRPr="00D967C1">
        <w:rPr>
          <w:rFonts w:ascii="Arial" w:hAnsi="Arial" w:cs="Arial"/>
          <w:sz w:val="24"/>
          <w:szCs w:val="24"/>
          <w:lang w:val="es-419"/>
        </w:rPr>
        <w:t>).</w:t>
      </w:r>
    </w:p>
    <w:p w:rsidR="005A5D34" w:rsidRPr="00D967C1" w:rsidRDefault="005A5D34" w:rsidP="00D967C1">
      <w:pPr>
        <w:pStyle w:val="Sinespaciado1"/>
        <w:spacing w:line="276" w:lineRule="auto"/>
        <w:ind w:firstLine="2832"/>
        <w:jc w:val="both"/>
        <w:rPr>
          <w:rFonts w:ascii="Arial" w:hAnsi="Arial" w:cs="Arial"/>
          <w:sz w:val="24"/>
          <w:szCs w:val="24"/>
          <w:lang w:val="es-419"/>
        </w:rPr>
      </w:pPr>
    </w:p>
    <w:p w:rsidR="00A67D79" w:rsidRPr="00D967C1" w:rsidRDefault="00A67D79"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 xml:space="preserve">(ii) </w:t>
      </w:r>
      <w:r w:rsidR="00C25331" w:rsidRPr="00D967C1">
        <w:rPr>
          <w:rFonts w:ascii="Arial" w:hAnsi="Arial" w:cs="Arial"/>
          <w:sz w:val="24"/>
          <w:szCs w:val="24"/>
          <w:lang w:val="es-419"/>
        </w:rPr>
        <w:t>Por auto</w:t>
      </w:r>
      <w:r w:rsidRPr="00D967C1">
        <w:rPr>
          <w:rFonts w:ascii="Arial" w:hAnsi="Arial" w:cs="Arial"/>
          <w:sz w:val="24"/>
          <w:szCs w:val="24"/>
          <w:lang w:val="es-419"/>
        </w:rPr>
        <w:t xml:space="preserve"> del </w:t>
      </w:r>
      <w:r w:rsidR="00737C4D" w:rsidRPr="00D967C1">
        <w:rPr>
          <w:rFonts w:ascii="Arial" w:hAnsi="Arial" w:cs="Arial"/>
          <w:sz w:val="24"/>
          <w:szCs w:val="24"/>
          <w:lang w:val="es-419"/>
        </w:rPr>
        <w:t>14 de agosto</w:t>
      </w:r>
      <w:r w:rsidR="00B31BFB" w:rsidRPr="00D967C1">
        <w:rPr>
          <w:rFonts w:ascii="Arial" w:hAnsi="Arial" w:cs="Arial"/>
          <w:sz w:val="24"/>
          <w:szCs w:val="24"/>
          <w:lang w:val="es-419"/>
        </w:rPr>
        <w:t xml:space="preserve"> </w:t>
      </w:r>
      <w:r w:rsidRPr="00D967C1">
        <w:rPr>
          <w:rFonts w:ascii="Arial" w:hAnsi="Arial" w:cs="Arial"/>
          <w:sz w:val="24"/>
          <w:szCs w:val="24"/>
          <w:lang w:val="es-419"/>
        </w:rPr>
        <w:t>de 201</w:t>
      </w:r>
      <w:r w:rsidR="00737C4D" w:rsidRPr="00D967C1">
        <w:rPr>
          <w:rFonts w:ascii="Arial" w:hAnsi="Arial" w:cs="Arial"/>
          <w:sz w:val="24"/>
          <w:szCs w:val="24"/>
          <w:lang w:val="es-419"/>
        </w:rPr>
        <w:t>9</w:t>
      </w:r>
      <w:r w:rsidRPr="00D967C1">
        <w:rPr>
          <w:rFonts w:ascii="Arial" w:hAnsi="Arial" w:cs="Arial"/>
          <w:sz w:val="24"/>
          <w:szCs w:val="24"/>
          <w:lang w:val="es-419"/>
        </w:rPr>
        <w:t xml:space="preserve">, </w:t>
      </w:r>
      <w:r w:rsidR="00737C4D" w:rsidRPr="00D967C1">
        <w:rPr>
          <w:rFonts w:ascii="Arial" w:hAnsi="Arial" w:cs="Arial"/>
          <w:sz w:val="24"/>
          <w:szCs w:val="24"/>
          <w:lang w:val="es-419"/>
        </w:rPr>
        <w:t>se fijaron como agencias en derecho la suma de $828.116, de conformidad con lo establecido en el Acuerdo No. PSAA16-10554 de 2016 del Consejo Superior de la Judicatura; y</w:t>
      </w:r>
      <w:r w:rsidR="00654E43" w:rsidRPr="00D967C1">
        <w:rPr>
          <w:rFonts w:ascii="Arial" w:hAnsi="Arial" w:cs="Arial"/>
          <w:sz w:val="24"/>
          <w:szCs w:val="24"/>
          <w:lang w:val="es-419"/>
        </w:rPr>
        <w:t>,</w:t>
      </w:r>
      <w:r w:rsidR="00737C4D" w:rsidRPr="00D967C1">
        <w:rPr>
          <w:rFonts w:ascii="Arial" w:hAnsi="Arial" w:cs="Arial"/>
          <w:sz w:val="24"/>
          <w:szCs w:val="24"/>
          <w:lang w:val="es-419"/>
        </w:rPr>
        <w:t xml:space="preserve"> en proveído de esa misma fecha</w:t>
      </w:r>
      <w:r w:rsidR="00654E43" w:rsidRPr="00D967C1">
        <w:rPr>
          <w:rFonts w:ascii="Arial" w:hAnsi="Arial" w:cs="Arial"/>
          <w:sz w:val="24"/>
          <w:szCs w:val="24"/>
          <w:lang w:val="es-419"/>
        </w:rPr>
        <w:t>,</w:t>
      </w:r>
      <w:r w:rsidR="00737C4D" w:rsidRPr="00D967C1">
        <w:rPr>
          <w:rFonts w:ascii="Arial" w:hAnsi="Arial" w:cs="Arial"/>
          <w:sz w:val="24"/>
          <w:szCs w:val="24"/>
          <w:lang w:val="es-419"/>
        </w:rPr>
        <w:t xml:space="preserve"> se aprobó la liquidación de costas realizada por </w:t>
      </w:r>
      <w:r w:rsidR="00654E43" w:rsidRPr="00D967C1">
        <w:rPr>
          <w:rFonts w:ascii="Arial" w:hAnsi="Arial" w:cs="Arial"/>
          <w:sz w:val="24"/>
          <w:szCs w:val="24"/>
          <w:lang w:val="es-419"/>
        </w:rPr>
        <w:t xml:space="preserve">la </w:t>
      </w:r>
      <w:r w:rsidR="00737C4D" w:rsidRPr="00D967C1">
        <w:rPr>
          <w:rFonts w:ascii="Arial" w:hAnsi="Arial" w:cs="Arial"/>
          <w:sz w:val="24"/>
          <w:szCs w:val="24"/>
          <w:lang w:val="es-419"/>
        </w:rPr>
        <w:t>secreta</w:t>
      </w:r>
      <w:r w:rsidR="00654E43" w:rsidRPr="00D967C1">
        <w:rPr>
          <w:rFonts w:ascii="Arial" w:hAnsi="Arial" w:cs="Arial"/>
          <w:sz w:val="24"/>
          <w:szCs w:val="24"/>
          <w:lang w:val="es-419"/>
        </w:rPr>
        <w:t>r</w:t>
      </w:r>
      <w:r w:rsidR="00737C4D" w:rsidRPr="00D967C1">
        <w:rPr>
          <w:rFonts w:ascii="Arial" w:hAnsi="Arial" w:cs="Arial"/>
          <w:sz w:val="24"/>
          <w:szCs w:val="24"/>
          <w:lang w:val="es-419"/>
        </w:rPr>
        <w:t>ía</w:t>
      </w:r>
      <w:r w:rsidR="00654E43" w:rsidRPr="00D967C1">
        <w:rPr>
          <w:rFonts w:ascii="Arial" w:hAnsi="Arial" w:cs="Arial"/>
          <w:sz w:val="24"/>
          <w:szCs w:val="24"/>
          <w:lang w:val="es-419"/>
        </w:rPr>
        <w:t xml:space="preserve"> d</w:t>
      </w:r>
      <w:r w:rsidRPr="00D967C1">
        <w:rPr>
          <w:rFonts w:ascii="Arial" w:hAnsi="Arial" w:cs="Arial"/>
          <w:sz w:val="24"/>
          <w:szCs w:val="24"/>
          <w:lang w:val="es-419"/>
        </w:rPr>
        <w:t xml:space="preserve">el juzgado </w:t>
      </w:r>
      <w:r w:rsidR="00654E43" w:rsidRPr="00D967C1">
        <w:rPr>
          <w:rFonts w:ascii="Arial" w:hAnsi="Arial" w:cs="Arial"/>
          <w:sz w:val="24"/>
          <w:szCs w:val="24"/>
          <w:lang w:val="es-419"/>
        </w:rPr>
        <w:t>por ese mismo valor.</w:t>
      </w:r>
      <w:r w:rsidRPr="00D967C1">
        <w:rPr>
          <w:rFonts w:ascii="Arial" w:hAnsi="Arial" w:cs="Arial"/>
          <w:sz w:val="24"/>
          <w:szCs w:val="24"/>
          <w:lang w:val="es-419"/>
        </w:rPr>
        <w:t xml:space="preserve"> </w:t>
      </w:r>
      <w:r w:rsidR="00654E43" w:rsidRPr="00D967C1">
        <w:rPr>
          <w:rFonts w:ascii="Arial" w:hAnsi="Arial" w:cs="Arial"/>
          <w:sz w:val="24"/>
          <w:szCs w:val="24"/>
          <w:lang w:val="es-419"/>
        </w:rPr>
        <w:t>Decisión</w:t>
      </w:r>
      <w:r w:rsidRPr="00D967C1">
        <w:rPr>
          <w:rFonts w:ascii="Arial" w:hAnsi="Arial" w:cs="Arial"/>
          <w:sz w:val="24"/>
          <w:szCs w:val="24"/>
          <w:lang w:val="es-419"/>
        </w:rPr>
        <w:t xml:space="preserve"> notificada en estado del 1</w:t>
      </w:r>
      <w:r w:rsidR="00654E43" w:rsidRPr="00D967C1">
        <w:rPr>
          <w:rFonts w:ascii="Arial" w:hAnsi="Arial" w:cs="Arial"/>
          <w:sz w:val="24"/>
          <w:szCs w:val="24"/>
          <w:lang w:val="es-419"/>
        </w:rPr>
        <w:t>5</w:t>
      </w:r>
      <w:r w:rsidR="00B31BFB" w:rsidRPr="00D967C1">
        <w:rPr>
          <w:rFonts w:ascii="Arial" w:hAnsi="Arial" w:cs="Arial"/>
          <w:sz w:val="24"/>
          <w:szCs w:val="24"/>
          <w:lang w:val="es-419"/>
        </w:rPr>
        <w:t xml:space="preserve"> de </w:t>
      </w:r>
      <w:r w:rsidR="00654E43" w:rsidRPr="00D967C1">
        <w:rPr>
          <w:rFonts w:ascii="Arial" w:hAnsi="Arial" w:cs="Arial"/>
          <w:sz w:val="24"/>
          <w:szCs w:val="24"/>
          <w:lang w:val="es-419"/>
        </w:rPr>
        <w:t>agosto siguiente</w:t>
      </w:r>
      <w:r w:rsidR="00B31BFB" w:rsidRPr="00D967C1">
        <w:rPr>
          <w:rFonts w:ascii="Arial" w:hAnsi="Arial" w:cs="Arial"/>
          <w:sz w:val="24"/>
          <w:szCs w:val="24"/>
          <w:lang w:val="es-419"/>
        </w:rPr>
        <w:t xml:space="preserve">. (fl. </w:t>
      </w:r>
      <w:r w:rsidR="00654E43" w:rsidRPr="00D967C1">
        <w:rPr>
          <w:rFonts w:ascii="Arial" w:hAnsi="Arial" w:cs="Arial"/>
          <w:sz w:val="24"/>
          <w:szCs w:val="24"/>
          <w:lang w:val="es-419"/>
        </w:rPr>
        <w:t>14 fte. y vto.</w:t>
      </w:r>
      <w:r w:rsidRPr="00D967C1">
        <w:rPr>
          <w:rFonts w:ascii="Arial" w:hAnsi="Arial" w:cs="Arial"/>
          <w:sz w:val="24"/>
          <w:szCs w:val="24"/>
          <w:lang w:val="es-419"/>
        </w:rPr>
        <w:t>).</w:t>
      </w:r>
    </w:p>
    <w:p w:rsidR="00A67D79" w:rsidRPr="00D967C1" w:rsidRDefault="00A67D79" w:rsidP="00D967C1">
      <w:pPr>
        <w:pStyle w:val="Sinespaciado1"/>
        <w:spacing w:line="276" w:lineRule="auto"/>
        <w:ind w:firstLine="2832"/>
        <w:jc w:val="both"/>
        <w:rPr>
          <w:rFonts w:ascii="Arial" w:hAnsi="Arial" w:cs="Arial"/>
          <w:sz w:val="24"/>
          <w:szCs w:val="24"/>
          <w:lang w:val="es-419"/>
        </w:rPr>
      </w:pPr>
    </w:p>
    <w:p w:rsidR="007578D5" w:rsidRPr="00D967C1" w:rsidRDefault="007578D5"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(iii) Frente a dicha decisión el demandante presentó re</w:t>
      </w:r>
      <w:r w:rsidR="005E156F" w:rsidRPr="00D967C1">
        <w:rPr>
          <w:rFonts w:ascii="Arial" w:hAnsi="Arial" w:cs="Arial"/>
          <w:sz w:val="24"/>
          <w:szCs w:val="24"/>
          <w:lang w:val="es-419"/>
        </w:rPr>
        <w:t>curso de</w:t>
      </w:r>
      <w:r w:rsidRPr="00D967C1">
        <w:rPr>
          <w:rFonts w:ascii="Arial" w:hAnsi="Arial" w:cs="Arial"/>
          <w:sz w:val="24"/>
          <w:szCs w:val="24"/>
          <w:lang w:val="es-419"/>
        </w:rPr>
        <w:t xml:space="preserve"> </w:t>
      </w:r>
      <w:r w:rsidR="00B31BFB" w:rsidRPr="00D967C1">
        <w:rPr>
          <w:rFonts w:ascii="Arial" w:hAnsi="Arial" w:cs="Arial"/>
          <w:sz w:val="24"/>
          <w:szCs w:val="24"/>
          <w:lang w:val="es-419"/>
        </w:rPr>
        <w:t>reposición y en subsidio apelación. (fl</w:t>
      </w:r>
      <w:r w:rsidRPr="00D967C1">
        <w:rPr>
          <w:rFonts w:ascii="Arial" w:hAnsi="Arial" w:cs="Arial"/>
          <w:sz w:val="24"/>
          <w:szCs w:val="24"/>
          <w:lang w:val="es-419"/>
        </w:rPr>
        <w:t xml:space="preserve">. </w:t>
      </w:r>
      <w:r w:rsidR="001C6159" w:rsidRPr="00D967C1">
        <w:rPr>
          <w:rFonts w:ascii="Arial" w:hAnsi="Arial" w:cs="Arial"/>
          <w:sz w:val="24"/>
          <w:szCs w:val="24"/>
          <w:lang w:val="es-419"/>
        </w:rPr>
        <w:t>16</w:t>
      </w:r>
      <w:r w:rsidR="00B31BFB" w:rsidRPr="00D967C1">
        <w:rPr>
          <w:rFonts w:ascii="Arial" w:hAnsi="Arial" w:cs="Arial"/>
          <w:sz w:val="24"/>
          <w:szCs w:val="24"/>
          <w:lang w:val="es-419"/>
        </w:rPr>
        <w:t xml:space="preserve"> vto.</w:t>
      </w:r>
      <w:r w:rsidRPr="00D967C1">
        <w:rPr>
          <w:rFonts w:ascii="Arial" w:hAnsi="Arial" w:cs="Arial"/>
          <w:sz w:val="24"/>
          <w:szCs w:val="24"/>
          <w:lang w:val="es-419"/>
        </w:rPr>
        <w:t>).</w:t>
      </w:r>
    </w:p>
    <w:p w:rsidR="007578D5" w:rsidRPr="00D967C1" w:rsidRDefault="007578D5" w:rsidP="00D967C1">
      <w:pPr>
        <w:pStyle w:val="Sinespaciado1"/>
        <w:spacing w:line="276" w:lineRule="auto"/>
        <w:ind w:firstLine="2832"/>
        <w:jc w:val="both"/>
        <w:rPr>
          <w:rFonts w:ascii="Arial" w:hAnsi="Arial" w:cs="Arial"/>
          <w:sz w:val="24"/>
          <w:szCs w:val="24"/>
          <w:lang w:val="es-419"/>
        </w:rPr>
      </w:pPr>
    </w:p>
    <w:p w:rsidR="00046EEA" w:rsidRPr="00145971" w:rsidRDefault="00A67D79" w:rsidP="00D967C1">
      <w:pPr>
        <w:pStyle w:val="Sinespaciado1"/>
        <w:spacing w:line="276" w:lineRule="auto"/>
        <w:ind w:firstLine="2832"/>
        <w:jc w:val="both"/>
        <w:rPr>
          <w:rFonts w:ascii="Arial" w:hAnsi="Arial" w:cs="Arial"/>
          <w:i/>
          <w:color w:val="000000"/>
          <w:szCs w:val="24"/>
          <w:lang w:val="es-419"/>
        </w:rPr>
      </w:pPr>
      <w:r w:rsidRPr="00D967C1">
        <w:rPr>
          <w:rFonts w:ascii="Arial" w:hAnsi="Arial" w:cs="Arial"/>
          <w:sz w:val="24"/>
          <w:szCs w:val="24"/>
          <w:lang w:val="es-419"/>
        </w:rPr>
        <w:lastRenderedPageBreak/>
        <w:t>(iv) Con prov</w:t>
      </w:r>
      <w:r w:rsidR="00EF6706" w:rsidRPr="00D967C1">
        <w:rPr>
          <w:rFonts w:ascii="Arial" w:hAnsi="Arial" w:cs="Arial"/>
          <w:sz w:val="24"/>
          <w:szCs w:val="24"/>
          <w:lang w:val="es-419"/>
        </w:rPr>
        <w:t>idencia</w:t>
      </w:r>
      <w:r w:rsidRPr="00D967C1">
        <w:rPr>
          <w:rFonts w:ascii="Arial" w:hAnsi="Arial" w:cs="Arial"/>
          <w:sz w:val="24"/>
          <w:szCs w:val="24"/>
          <w:lang w:val="es-419"/>
        </w:rPr>
        <w:t xml:space="preserve"> del </w:t>
      </w:r>
      <w:r w:rsidR="00EF6706" w:rsidRPr="00D967C1">
        <w:rPr>
          <w:rFonts w:ascii="Arial" w:hAnsi="Arial" w:cs="Arial"/>
          <w:sz w:val="24"/>
          <w:szCs w:val="24"/>
          <w:lang w:val="es-419"/>
        </w:rPr>
        <w:t>3</w:t>
      </w:r>
      <w:r w:rsidRPr="00D967C1">
        <w:rPr>
          <w:rFonts w:ascii="Arial" w:hAnsi="Arial" w:cs="Arial"/>
          <w:sz w:val="24"/>
          <w:szCs w:val="24"/>
          <w:lang w:val="es-419"/>
        </w:rPr>
        <w:t xml:space="preserve"> de </w:t>
      </w:r>
      <w:r w:rsidR="00EF6706" w:rsidRPr="00D967C1">
        <w:rPr>
          <w:rFonts w:ascii="Arial" w:hAnsi="Arial" w:cs="Arial"/>
          <w:sz w:val="24"/>
          <w:szCs w:val="24"/>
          <w:lang w:val="es-419"/>
        </w:rPr>
        <w:t>septiembre de 2019</w:t>
      </w:r>
      <w:r w:rsidRPr="00D967C1">
        <w:rPr>
          <w:rFonts w:ascii="Arial" w:hAnsi="Arial" w:cs="Arial"/>
          <w:sz w:val="24"/>
          <w:szCs w:val="24"/>
          <w:lang w:val="es-419"/>
        </w:rPr>
        <w:t>, el juzgado resolvió</w:t>
      </w:r>
      <w:r w:rsidR="00061269" w:rsidRPr="00D967C1">
        <w:rPr>
          <w:rFonts w:ascii="Arial" w:hAnsi="Arial" w:cs="Arial"/>
          <w:sz w:val="24"/>
          <w:szCs w:val="24"/>
          <w:lang w:val="es-419"/>
        </w:rPr>
        <w:t xml:space="preserve"> no reponer la decisión adoptada </w:t>
      </w:r>
      <w:r w:rsidR="00AC208B" w:rsidRPr="00D967C1">
        <w:rPr>
          <w:rFonts w:ascii="Arial" w:hAnsi="Arial" w:cs="Arial"/>
          <w:sz w:val="24"/>
          <w:szCs w:val="24"/>
          <w:lang w:val="es-419"/>
        </w:rPr>
        <w:t xml:space="preserve">en </w:t>
      </w:r>
      <w:r w:rsidR="00061269" w:rsidRPr="00D967C1">
        <w:rPr>
          <w:rFonts w:ascii="Arial" w:hAnsi="Arial" w:cs="Arial"/>
          <w:sz w:val="24"/>
          <w:szCs w:val="24"/>
          <w:lang w:val="es-419"/>
        </w:rPr>
        <w:t xml:space="preserve">el </w:t>
      </w:r>
      <w:r w:rsidR="00AC208B" w:rsidRPr="00D967C1">
        <w:rPr>
          <w:rFonts w:ascii="Arial" w:hAnsi="Arial" w:cs="Arial"/>
          <w:sz w:val="24"/>
          <w:szCs w:val="24"/>
          <w:lang w:val="es-419"/>
        </w:rPr>
        <w:t>auto del 14</w:t>
      </w:r>
      <w:r w:rsidR="00061269" w:rsidRPr="00D967C1">
        <w:rPr>
          <w:rFonts w:ascii="Arial" w:hAnsi="Arial" w:cs="Arial"/>
          <w:sz w:val="24"/>
          <w:szCs w:val="24"/>
          <w:lang w:val="es-419"/>
        </w:rPr>
        <w:t xml:space="preserve"> de</w:t>
      </w:r>
      <w:r w:rsidR="00AC208B" w:rsidRPr="00D967C1">
        <w:rPr>
          <w:rFonts w:ascii="Arial" w:hAnsi="Arial" w:cs="Arial"/>
          <w:sz w:val="24"/>
          <w:szCs w:val="24"/>
          <w:lang w:val="es-419"/>
        </w:rPr>
        <w:t xml:space="preserve"> agosto pasado</w:t>
      </w:r>
      <w:r w:rsidR="00CD0104" w:rsidRPr="00D967C1">
        <w:rPr>
          <w:rFonts w:ascii="Arial" w:hAnsi="Arial" w:cs="Arial"/>
          <w:sz w:val="24"/>
          <w:szCs w:val="24"/>
          <w:lang w:val="es-419"/>
        </w:rPr>
        <w:t xml:space="preserve">, </w:t>
      </w:r>
      <w:r w:rsidR="008178D2" w:rsidRPr="00D967C1">
        <w:rPr>
          <w:rFonts w:ascii="Arial" w:hAnsi="Arial" w:cs="Arial"/>
          <w:sz w:val="24"/>
          <w:szCs w:val="24"/>
          <w:lang w:val="es-419"/>
        </w:rPr>
        <w:t>al considerar</w:t>
      </w:r>
      <w:r w:rsidR="00CD0104" w:rsidRPr="00D967C1">
        <w:rPr>
          <w:rStyle w:val="Cuerpodeltexto3Sincursiva"/>
          <w:rFonts w:ascii="Arial" w:hAnsi="Arial" w:cs="Arial"/>
          <w:i w:val="0"/>
          <w:sz w:val="24"/>
          <w:szCs w:val="24"/>
          <w:lang w:val="es-419"/>
        </w:rPr>
        <w:t xml:space="preserve"> que</w:t>
      </w:r>
      <w:r w:rsidR="00CD0104" w:rsidRPr="00D967C1">
        <w:rPr>
          <w:rStyle w:val="Cuerpodeltexto3Sincursiva"/>
          <w:rFonts w:ascii="Arial" w:hAnsi="Arial" w:cs="Arial"/>
          <w:sz w:val="24"/>
          <w:szCs w:val="24"/>
          <w:lang w:val="es-419"/>
        </w:rPr>
        <w:t xml:space="preserve"> </w:t>
      </w:r>
      <w:r w:rsidR="008178D2" w:rsidRPr="00D967C1">
        <w:rPr>
          <w:rFonts w:ascii="Arial" w:hAnsi="Arial" w:cs="Arial"/>
          <w:i/>
          <w:color w:val="000000"/>
          <w:sz w:val="24"/>
          <w:szCs w:val="24"/>
          <w:lang w:val="es-419"/>
        </w:rPr>
        <w:t>“</w:t>
      </w:r>
      <w:r w:rsidR="008178D2" w:rsidRPr="00145971">
        <w:rPr>
          <w:rFonts w:ascii="Arial" w:hAnsi="Arial" w:cs="Arial"/>
          <w:i/>
          <w:color w:val="000000"/>
          <w:szCs w:val="24"/>
          <w:lang w:val="es-419"/>
        </w:rPr>
        <w:t>En el caso se tuvo en cuenta para la fijación de las agencias en derecho los artículos 2º, 4º y 5º del Acuerdo número PSAA16-10554 de agosto 5 de 2016</w:t>
      </w:r>
      <w:r w:rsidR="00046EEA" w:rsidRPr="00145971">
        <w:rPr>
          <w:rFonts w:ascii="Arial" w:hAnsi="Arial" w:cs="Arial"/>
          <w:i/>
          <w:color w:val="000000"/>
          <w:szCs w:val="24"/>
          <w:lang w:val="es-419"/>
        </w:rPr>
        <w:t xml:space="preserve">, los cuales establecen respectivamente en su orden: (...) </w:t>
      </w:r>
    </w:p>
    <w:p w:rsidR="00046EEA" w:rsidRPr="00145971" w:rsidRDefault="00046EEA" w:rsidP="00D967C1">
      <w:pPr>
        <w:pStyle w:val="Sinespaciado1"/>
        <w:spacing w:line="276" w:lineRule="auto"/>
        <w:ind w:firstLine="2832"/>
        <w:jc w:val="both"/>
        <w:rPr>
          <w:rFonts w:ascii="Arial" w:hAnsi="Arial" w:cs="Arial"/>
          <w:i/>
          <w:color w:val="000000"/>
          <w:szCs w:val="24"/>
          <w:lang w:val="es-419"/>
        </w:rPr>
      </w:pPr>
    </w:p>
    <w:p w:rsidR="008178D2" w:rsidRPr="00145971" w:rsidRDefault="00046EEA" w:rsidP="00D967C1">
      <w:pPr>
        <w:pStyle w:val="Sinespaciado1"/>
        <w:spacing w:line="276" w:lineRule="auto"/>
        <w:ind w:firstLine="2832"/>
        <w:jc w:val="both"/>
        <w:rPr>
          <w:rFonts w:ascii="Arial" w:hAnsi="Arial" w:cs="Arial"/>
          <w:i/>
          <w:color w:val="000000"/>
          <w:szCs w:val="24"/>
          <w:lang w:val="es-419"/>
        </w:rPr>
      </w:pPr>
      <w:r w:rsidRPr="00145971">
        <w:rPr>
          <w:rFonts w:ascii="Arial" w:hAnsi="Arial" w:cs="Arial"/>
          <w:i/>
          <w:color w:val="000000"/>
          <w:szCs w:val="24"/>
          <w:lang w:val="es-419"/>
        </w:rPr>
        <w:t>E</w:t>
      </w:r>
      <w:r w:rsidR="008178D2" w:rsidRPr="00145971">
        <w:rPr>
          <w:rFonts w:ascii="Arial" w:hAnsi="Arial" w:cs="Arial"/>
          <w:i/>
          <w:color w:val="000000"/>
          <w:szCs w:val="24"/>
          <w:lang w:val="es-419"/>
        </w:rPr>
        <w:t>ste Despacho fijó la suma de $828.116,oo como agencias la cual equivale a un salario mínimo legal mensual vigente, cantidad que considera el Juzgado acorde con la realidad procesal obrante en la actuación, resáltese que para el trámite de la primera instancia la norma citada prevé de 1 hasta 10 SMLMV y ello teniendo efectivamente la actividad desplegada por la parte actora que no pasó de la atención y vigilancia propia que concernía a la actuación. El actor popular sólo se limitó a presentar la demanda, porque ninguna otra actuación desplegó dentro del trámite de la misma, ni siquiera asistió a la audiencia de pacto de cumplimiento, ni a la inspección judicial y tampoco presentó alegatos de conclusión.</w:t>
      </w:r>
    </w:p>
    <w:p w:rsidR="008178D2" w:rsidRPr="00145971" w:rsidRDefault="008178D2" w:rsidP="00D967C1">
      <w:pPr>
        <w:pStyle w:val="Sinespaciado1"/>
        <w:spacing w:line="276" w:lineRule="auto"/>
        <w:ind w:firstLine="2832"/>
        <w:jc w:val="both"/>
        <w:rPr>
          <w:rFonts w:ascii="Arial" w:hAnsi="Arial" w:cs="Arial"/>
          <w:i/>
          <w:color w:val="000000"/>
          <w:szCs w:val="24"/>
          <w:lang w:val="es-419"/>
        </w:rPr>
      </w:pPr>
    </w:p>
    <w:p w:rsidR="008178D2" w:rsidRPr="00145971" w:rsidRDefault="008178D2" w:rsidP="00D967C1">
      <w:pPr>
        <w:pStyle w:val="Sinespaciado1"/>
        <w:spacing w:line="276" w:lineRule="auto"/>
        <w:ind w:firstLine="2832"/>
        <w:jc w:val="both"/>
        <w:rPr>
          <w:rFonts w:ascii="Arial" w:hAnsi="Arial" w:cs="Arial"/>
          <w:i/>
          <w:color w:val="000000"/>
          <w:szCs w:val="24"/>
          <w:lang w:val="es-419"/>
        </w:rPr>
      </w:pPr>
      <w:r w:rsidRPr="00145971">
        <w:rPr>
          <w:rFonts w:ascii="Arial" w:hAnsi="Arial" w:cs="Arial"/>
          <w:i/>
          <w:color w:val="000000"/>
          <w:szCs w:val="24"/>
          <w:lang w:val="es-419"/>
        </w:rPr>
        <w:t>Amén a ello dicha tasación se encuentra dentro del rango establecido por la norma y está como ya se dijo acorde con la gestión del actor popular y la complejidad del asunto que no se puede catalogar como alta.</w:t>
      </w:r>
    </w:p>
    <w:p w:rsidR="006633D6" w:rsidRPr="00145971" w:rsidRDefault="006633D6" w:rsidP="00D967C1">
      <w:pPr>
        <w:pStyle w:val="Sinespaciado1"/>
        <w:spacing w:line="276" w:lineRule="auto"/>
        <w:ind w:firstLine="2832"/>
        <w:jc w:val="both"/>
        <w:rPr>
          <w:rFonts w:ascii="Arial" w:hAnsi="Arial" w:cs="Arial"/>
          <w:i/>
          <w:color w:val="000000"/>
          <w:szCs w:val="24"/>
          <w:lang w:val="es-419"/>
        </w:rPr>
      </w:pPr>
    </w:p>
    <w:p w:rsidR="00A67D79" w:rsidRPr="00D967C1" w:rsidRDefault="008178D2" w:rsidP="00D967C1">
      <w:pPr>
        <w:pStyle w:val="Sinespaciado1"/>
        <w:spacing w:line="276" w:lineRule="auto"/>
        <w:ind w:firstLine="2832"/>
        <w:jc w:val="both"/>
        <w:rPr>
          <w:rFonts w:ascii="Arial" w:hAnsi="Arial" w:cs="Arial"/>
          <w:sz w:val="24"/>
          <w:szCs w:val="24"/>
          <w:lang w:val="es-419"/>
        </w:rPr>
      </w:pPr>
      <w:r w:rsidRPr="00145971">
        <w:rPr>
          <w:rFonts w:ascii="Arial" w:hAnsi="Arial" w:cs="Arial"/>
          <w:i/>
          <w:color w:val="000000"/>
          <w:szCs w:val="24"/>
          <w:lang w:val="es-419"/>
        </w:rPr>
        <w:t>Además en este caso cesó la vulneración del derecho colectivo en el transcurso del trámite de la actuación, lo que motivó que se negaran las pretensiones de la demanda al configurarse la carencia actual de objeto y por ende la condena en costas por haberse propiciado el movimiento del aparato judicial</w:t>
      </w:r>
      <w:r w:rsidR="00CD0104" w:rsidRPr="00D967C1">
        <w:rPr>
          <w:rFonts w:ascii="Arial" w:hAnsi="Arial" w:cs="Arial"/>
          <w:i/>
          <w:color w:val="000000"/>
          <w:sz w:val="24"/>
          <w:szCs w:val="24"/>
          <w:lang w:val="es-419"/>
        </w:rPr>
        <w:t>”</w:t>
      </w:r>
      <w:r w:rsidR="00CD724C" w:rsidRPr="00D967C1">
        <w:rPr>
          <w:rFonts w:ascii="Arial" w:hAnsi="Arial" w:cs="Arial"/>
          <w:sz w:val="24"/>
          <w:szCs w:val="24"/>
          <w:lang w:val="es-419"/>
        </w:rPr>
        <w:t>;</w:t>
      </w:r>
      <w:r w:rsidR="00061269" w:rsidRPr="00D967C1">
        <w:rPr>
          <w:rFonts w:ascii="Arial" w:hAnsi="Arial" w:cs="Arial"/>
          <w:sz w:val="24"/>
          <w:szCs w:val="24"/>
          <w:lang w:val="es-419"/>
        </w:rPr>
        <w:t xml:space="preserve"> </w:t>
      </w:r>
      <w:r w:rsidR="00CD724C" w:rsidRPr="00D967C1">
        <w:rPr>
          <w:rFonts w:ascii="Arial" w:hAnsi="Arial" w:cs="Arial"/>
          <w:sz w:val="24"/>
          <w:szCs w:val="24"/>
          <w:lang w:val="es-419"/>
        </w:rPr>
        <w:t>tampoco</w:t>
      </w:r>
      <w:r w:rsidR="00061269" w:rsidRPr="00D967C1">
        <w:rPr>
          <w:rFonts w:ascii="Arial" w:hAnsi="Arial" w:cs="Arial"/>
          <w:sz w:val="24"/>
          <w:szCs w:val="24"/>
          <w:lang w:val="es-419"/>
        </w:rPr>
        <w:t xml:space="preserve"> conced</w:t>
      </w:r>
      <w:r w:rsidR="00CD724C" w:rsidRPr="00D967C1">
        <w:rPr>
          <w:rFonts w:ascii="Arial" w:hAnsi="Arial" w:cs="Arial"/>
          <w:sz w:val="24"/>
          <w:szCs w:val="24"/>
          <w:lang w:val="es-419"/>
        </w:rPr>
        <w:t>ió</w:t>
      </w:r>
      <w:r w:rsidR="00061269" w:rsidRPr="00D967C1">
        <w:rPr>
          <w:rFonts w:ascii="Arial" w:hAnsi="Arial" w:cs="Arial"/>
          <w:sz w:val="24"/>
          <w:szCs w:val="24"/>
          <w:lang w:val="es-419"/>
        </w:rPr>
        <w:t xml:space="preserve"> el</w:t>
      </w:r>
      <w:r w:rsidR="00A67D79" w:rsidRPr="00D967C1">
        <w:rPr>
          <w:rFonts w:ascii="Arial" w:hAnsi="Arial" w:cs="Arial"/>
          <w:sz w:val="24"/>
          <w:szCs w:val="24"/>
          <w:lang w:val="es-419"/>
        </w:rPr>
        <w:t xml:space="preserve"> recurso de apelación</w:t>
      </w:r>
      <w:r w:rsidR="00995832" w:rsidRPr="00D967C1">
        <w:rPr>
          <w:rFonts w:ascii="Arial" w:hAnsi="Arial" w:cs="Arial"/>
          <w:sz w:val="24"/>
          <w:szCs w:val="24"/>
          <w:lang w:val="es-419"/>
        </w:rPr>
        <w:t xml:space="preserve"> interpuesto por el actor popular</w:t>
      </w:r>
      <w:r w:rsidR="00BC23F4" w:rsidRPr="00D967C1">
        <w:rPr>
          <w:rFonts w:ascii="Arial" w:hAnsi="Arial" w:cs="Arial"/>
          <w:sz w:val="24"/>
          <w:szCs w:val="24"/>
          <w:lang w:val="es-419"/>
        </w:rPr>
        <w:t xml:space="preserve">, ya que este solo es </w:t>
      </w:r>
      <w:r w:rsidR="00CD5FDF" w:rsidRPr="00D967C1">
        <w:rPr>
          <w:rFonts w:ascii="Arial" w:hAnsi="Arial" w:cs="Arial"/>
          <w:sz w:val="24"/>
          <w:szCs w:val="24"/>
          <w:lang w:val="es-419"/>
        </w:rPr>
        <w:t>procedente contra</w:t>
      </w:r>
      <w:r w:rsidR="00BC23F4" w:rsidRPr="00D967C1">
        <w:rPr>
          <w:rFonts w:ascii="Arial" w:hAnsi="Arial" w:cs="Arial"/>
          <w:sz w:val="24"/>
          <w:szCs w:val="24"/>
          <w:lang w:val="es-419"/>
        </w:rPr>
        <w:t xml:space="preserve"> la sentencia</w:t>
      </w:r>
      <w:r w:rsidR="007578D5" w:rsidRPr="00D967C1">
        <w:rPr>
          <w:rFonts w:ascii="Arial" w:hAnsi="Arial" w:cs="Arial"/>
          <w:sz w:val="24"/>
          <w:szCs w:val="24"/>
          <w:lang w:val="es-419"/>
        </w:rPr>
        <w:t>.</w:t>
      </w:r>
      <w:r w:rsidR="00A67D79" w:rsidRPr="00D967C1">
        <w:rPr>
          <w:rFonts w:ascii="Arial" w:hAnsi="Arial" w:cs="Arial"/>
          <w:sz w:val="24"/>
          <w:szCs w:val="24"/>
          <w:lang w:val="es-419"/>
        </w:rPr>
        <w:t xml:space="preserve"> Notificado en estado del </w:t>
      </w:r>
      <w:r w:rsidR="00AC208B" w:rsidRPr="00D967C1">
        <w:rPr>
          <w:rFonts w:ascii="Arial" w:hAnsi="Arial" w:cs="Arial"/>
          <w:sz w:val="24"/>
          <w:szCs w:val="24"/>
          <w:lang w:val="es-419"/>
        </w:rPr>
        <w:t>5</w:t>
      </w:r>
      <w:r w:rsidR="00B31BFB" w:rsidRPr="00D967C1">
        <w:rPr>
          <w:rFonts w:ascii="Arial" w:hAnsi="Arial" w:cs="Arial"/>
          <w:sz w:val="24"/>
          <w:szCs w:val="24"/>
          <w:lang w:val="es-419"/>
        </w:rPr>
        <w:t xml:space="preserve"> de </w:t>
      </w:r>
      <w:r w:rsidR="00AC208B" w:rsidRPr="00D967C1">
        <w:rPr>
          <w:rFonts w:ascii="Arial" w:hAnsi="Arial" w:cs="Arial"/>
          <w:sz w:val="24"/>
          <w:szCs w:val="24"/>
          <w:lang w:val="es-419"/>
        </w:rPr>
        <w:t>septiembre último</w:t>
      </w:r>
      <w:r w:rsidR="00B31BFB" w:rsidRPr="00D967C1">
        <w:rPr>
          <w:rFonts w:ascii="Arial" w:hAnsi="Arial" w:cs="Arial"/>
          <w:sz w:val="24"/>
          <w:szCs w:val="24"/>
          <w:lang w:val="es-419"/>
        </w:rPr>
        <w:t xml:space="preserve">. (fls. </w:t>
      </w:r>
      <w:r w:rsidR="00AC208B" w:rsidRPr="00D967C1">
        <w:rPr>
          <w:rFonts w:ascii="Arial" w:hAnsi="Arial" w:cs="Arial"/>
          <w:sz w:val="24"/>
          <w:szCs w:val="24"/>
          <w:lang w:val="es-419"/>
        </w:rPr>
        <w:t>18</w:t>
      </w:r>
      <w:r w:rsidR="00B31BFB" w:rsidRPr="00D967C1">
        <w:rPr>
          <w:rFonts w:ascii="Arial" w:hAnsi="Arial" w:cs="Arial"/>
          <w:sz w:val="24"/>
          <w:szCs w:val="24"/>
          <w:lang w:val="es-419"/>
        </w:rPr>
        <w:t>-</w:t>
      </w:r>
      <w:r w:rsidR="00AC208B" w:rsidRPr="00D967C1">
        <w:rPr>
          <w:rFonts w:ascii="Arial" w:hAnsi="Arial" w:cs="Arial"/>
          <w:sz w:val="24"/>
          <w:szCs w:val="24"/>
          <w:lang w:val="es-419"/>
        </w:rPr>
        <w:t>19</w:t>
      </w:r>
      <w:r w:rsidR="00A67D79" w:rsidRPr="00D967C1">
        <w:rPr>
          <w:rFonts w:ascii="Arial" w:hAnsi="Arial" w:cs="Arial"/>
          <w:sz w:val="24"/>
          <w:szCs w:val="24"/>
          <w:lang w:val="es-419"/>
        </w:rPr>
        <w:t>).</w:t>
      </w:r>
    </w:p>
    <w:p w:rsidR="00A67D79" w:rsidRPr="00D967C1" w:rsidRDefault="00A67D79" w:rsidP="00D967C1">
      <w:pPr>
        <w:pStyle w:val="Sinespaciado1"/>
        <w:spacing w:line="276" w:lineRule="auto"/>
        <w:ind w:firstLine="2832"/>
        <w:jc w:val="both"/>
        <w:rPr>
          <w:rFonts w:ascii="Arial" w:hAnsi="Arial" w:cs="Arial"/>
          <w:sz w:val="24"/>
          <w:szCs w:val="24"/>
          <w:lang w:val="es-419"/>
        </w:rPr>
      </w:pPr>
    </w:p>
    <w:p w:rsidR="007B751F" w:rsidRPr="00D967C1" w:rsidRDefault="002E7B3F"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2</w:t>
      </w:r>
      <w:r w:rsidR="00506BE8" w:rsidRPr="00D967C1">
        <w:rPr>
          <w:rFonts w:ascii="Arial" w:hAnsi="Arial" w:cs="Arial"/>
          <w:sz w:val="24"/>
          <w:szCs w:val="24"/>
          <w:lang w:val="es-419"/>
        </w:rPr>
        <w:t xml:space="preserve">. </w:t>
      </w:r>
      <w:r w:rsidR="007B751F" w:rsidRPr="00D967C1">
        <w:rPr>
          <w:rFonts w:ascii="Arial" w:hAnsi="Arial" w:cs="Arial"/>
          <w:sz w:val="24"/>
          <w:szCs w:val="24"/>
          <w:lang w:val="es-419"/>
        </w:rPr>
        <w:t>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7B751F" w:rsidRPr="00D967C1" w:rsidRDefault="007B751F" w:rsidP="00D967C1">
      <w:pPr>
        <w:pStyle w:val="Sinespaciado2"/>
        <w:spacing w:line="276" w:lineRule="auto"/>
        <w:ind w:firstLine="2835"/>
        <w:jc w:val="both"/>
        <w:rPr>
          <w:rFonts w:ascii="Arial" w:hAnsi="Arial" w:cs="Arial"/>
          <w:sz w:val="24"/>
          <w:szCs w:val="24"/>
          <w:lang w:val="es-419"/>
        </w:rPr>
      </w:pPr>
    </w:p>
    <w:p w:rsidR="00FF70DA" w:rsidRPr="00D967C1" w:rsidRDefault="00FF70DA"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 xml:space="preserve">3. </w:t>
      </w:r>
      <w:r w:rsidR="00E74C83" w:rsidRPr="00D967C1">
        <w:rPr>
          <w:rFonts w:ascii="Arial" w:hAnsi="Arial" w:cs="Arial"/>
          <w:sz w:val="24"/>
          <w:szCs w:val="24"/>
          <w:lang w:val="es-419"/>
        </w:rPr>
        <w:t xml:space="preserve">No obstante lo anterior, </w:t>
      </w:r>
      <w:r w:rsidRPr="00D967C1">
        <w:rPr>
          <w:rFonts w:ascii="Arial" w:hAnsi="Arial" w:cs="Arial"/>
          <w:sz w:val="24"/>
          <w:szCs w:val="24"/>
          <w:lang w:val="es-419"/>
        </w:rPr>
        <w:t xml:space="preserve">esta Corporación advierte que frente a la pretensión del accionante de </w:t>
      </w:r>
      <w:r w:rsidR="00652B3D" w:rsidRPr="00D967C1">
        <w:rPr>
          <w:rFonts w:ascii="Arial" w:hAnsi="Arial" w:cs="Arial"/>
          <w:sz w:val="24"/>
          <w:szCs w:val="24"/>
          <w:lang w:val="es-419"/>
        </w:rPr>
        <w:t>fijar costas por la suma de 2 SMMLV e</w:t>
      </w:r>
      <w:r w:rsidRPr="00D967C1">
        <w:rPr>
          <w:rFonts w:ascii="Arial" w:hAnsi="Arial" w:cs="Arial"/>
          <w:sz w:val="24"/>
          <w:szCs w:val="24"/>
          <w:lang w:val="es-419"/>
        </w:rPr>
        <w:t xml:space="preserve">n </w:t>
      </w:r>
      <w:r w:rsidR="00652B3D" w:rsidRPr="00D967C1">
        <w:rPr>
          <w:rFonts w:ascii="Arial" w:hAnsi="Arial" w:cs="Arial"/>
          <w:sz w:val="24"/>
          <w:szCs w:val="24"/>
          <w:lang w:val="es-419"/>
        </w:rPr>
        <w:t>la</w:t>
      </w:r>
      <w:r w:rsidRPr="00D967C1">
        <w:rPr>
          <w:rFonts w:ascii="Arial" w:hAnsi="Arial" w:cs="Arial"/>
          <w:sz w:val="24"/>
          <w:szCs w:val="24"/>
          <w:lang w:val="es-419"/>
        </w:rPr>
        <w:t xml:space="preserve"> </w:t>
      </w:r>
      <w:r w:rsidR="00652B3D" w:rsidRPr="00D967C1">
        <w:rPr>
          <w:rFonts w:ascii="Arial" w:hAnsi="Arial" w:cs="Arial"/>
          <w:sz w:val="24"/>
          <w:szCs w:val="24"/>
          <w:lang w:val="es-419"/>
        </w:rPr>
        <w:t xml:space="preserve">acción </w:t>
      </w:r>
      <w:r w:rsidRPr="00D967C1">
        <w:rPr>
          <w:rFonts w:ascii="Arial" w:hAnsi="Arial" w:cs="Arial"/>
          <w:sz w:val="24"/>
          <w:szCs w:val="24"/>
          <w:lang w:val="es-419"/>
        </w:rPr>
        <w:t>popular</w:t>
      </w:r>
      <w:r w:rsidR="00652B3D" w:rsidRPr="00D967C1">
        <w:rPr>
          <w:rFonts w:ascii="Arial" w:hAnsi="Arial" w:cs="Arial"/>
          <w:sz w:val="24"/>
          <w:szCs w:val="24"/>
          <w:lang w:val="es-419"/>
        </w:rPr>
        <w:t xml:space="preserve"> radicada bajo el número </w:t>
      </w:r>
      <w:r w:rsidR="00652B3D" w:rsidRPr="00D967C1">
        <w:rPr>
          <w:rFonts w:ascii="Arial" w:hAnsi="Arial" w:cs="Arial"/>
          <w:b/>
          <w:sz w:val="24"/>
          <w:szCs w:val="24"/>
          <w:lang w:val="es-419"/>
        </w:rPr>
        <w:t>2019-00053</w:t>
      </w:r>
      <w:r w:rsidR="00652B3D" w:rsidRPr="00D967C1">
        <w:rPr>
          <w:rFonts w:ascii="Arial" w:hAnsi="Arial" w:cs="Arial"/>
          <w:sz w:val="24"/>
          <w:szCs w:val="24"/>
          <w:lang w:val="es-419"/>
        </w:rPr>
        <w:t>,</w:t>
      </w:r>
      <w:r w:rsidRPr="00D967C1">
        <w:rPr>
          <w:rFonts w:ascii="Arial" w:hAnsi="Arial" w:cs="Arial"/>
          <w:sz w:val="24"/>
          <w:szCs w:val="24"/>
          <w:lang w:val="es-419"/>
        </w:rPr>
        <w:t xml:space="preserve"> el despacho accionado, mediante proveído del </w:t>
      </w:r>
      <w:r w:rsidR="00652B3D" w:rsidRPr="00D967C1">
        <w:rPr>
          <w:rFonts w:ascii="Arial" w:hAnsi="Arial" w:cs="Arial"/>
          <w:sz w:val="24"/>
          <w:szCs w:val="24"/>
          <w:lang w:val="es-419"/>
        </w:rPr>
        <w:t>3</w:t>
      </w:r>
      <w:r w:rsidRPr="00D967C1">
        <w:rPr>
          <w:rFonts w:ascii="Arial" w:hAnsi="Arial" w:cs="Arial"/>
          <w:sz w:val="24"/>
          <w:szCs w:val="24"/>
          <w:lang w:val="es-419"/>
        </w:rPr>
        <w:t xml:space="preserve"> de </w:t>
      </w:r>
      <w:r w:rsidR="00652B3D" w:rsidRPr="00D967C1">
        <w:rPr>
          <w:rFonts w:ascii="Arial" w:hAnsi="Arial" w:cs="Arial"/>
          <w:sz w:val="24"/>
          <w:szCs w:val="24"/>
          <w:lang w:val="es-419"/>
        </w:rPr>
        <w:t>septiembre de 2019</w:t>
      </w:r>
      <w:r w:rsidRPr="00D967C1">
        <w:rPr>
          <w:rFonts w:ascii="Arial" w:hAnsi="Arial" w:cs="Arial"/>
          <w:sz w:val="24"/>
          <w:szCs w:val="24"/>
          <w:lang w:val="es-419"/>
        </w:rPr>
        <w:t xml:space="preserve">, resolvió no reponer </w:t>
      </w:r>
      <w:r w:rsidR="00652B3D" w:rsidRPr="00D967C1">
        <w:rPr>
          <w:rFonts w:ascii="Arial" w:hAnsi="Arial" w:cs="Arial"/>
          <w:sz w:val="24"/>
          <w:szCs w:val="24"/>
          <w:lang w:val="es-419"/>
        </w:rPr>
        <w:t>el auto del 14 de agosto pasado</w:t>
      </w:r>
      <w:r w:rsidRPr="00D967C1">
        <w:rPr>
          <w:rFonts w:ascii="Arial" w:hAnsi="Arial" w:cs="Arial"/>
          <w:sz w:val="24"/>
          <w:szCs w:val="24"/>
          <w:lang w:val="es-419"/>
        </w:rPr>
        <w:t xml:space="preserve">, donde había resuelto </w:t>
      </w:r>
      <w:r w:rsidR="00652B3D" w:rsidRPr="00D967C1">
        <w:rPr>
          <w:rFonts w:ascii="Arial" w:hAnsi="Arial" w:cs="Arial"/>
          <w:sz w:val="24"/>
          <w:szCs w:val="24"/>
          <w:lang w:val="es-419"/>
        </w:rPr>
        <w:t>aprobar la liquidación de estas realizada por la secretaría del juzgado, por valor de $828.116, equivalente a 1 SMMLV</w:t>
      </w:r>
      <w:r w:rsidRPr="00D967C1">
        <w:rPr>
          <w:rFonts w:ascii="Arial" w:hAnsi="Arial" w:cs="Arial"/>
          <w:sz w:val="24"/>
          <w:szCs w:val="24"/>
          <w:lang w:val="es-419"/>
        </w:rPr>
        <w:t>, decisión que no es constitutiva de una vía de hecho que amerite la intervención del juez constitucional, por cuanto los argumentos allí plasmados, tienen sustento en un criterio hermenéutico razonable, descartando entonces un actuar caprichoso o antojadizo de</w:t>
      </w:r>
      <w:r w:rsidR="00652B3D" w:rsidRPr="00D967C1">
        <w:rPr>
          <w:rFonts w:ascii="Arial" w:hAnsi="Arial" w:cs="Arial"/>
          <w:sz w:val="24"/>
          <w:szCs w:val="24"/>
          <w:lang w:val="es-419"/>
        </w:rPr>
        <w:t xml:space="preserve"> </w:t>
      </w:r>
      <w:r w:rsidRPr="00D967C1">
        <w:rPr>
          <w:rFonts w:ascii="Arial" w:hAnsi="Arial" w:cs="Arial"/>
          <w:sz w:val="24"/>
          <w:szCs w:val="24"/>
          <w:lang w:val="es-419"/>
        </w:rPr>
        <w:t>l</w:t>
      </w:r>
      <w:r w:rsidR="00652B3D" w:rsidRPr="00D967C1">
        <w:rPr>
          <w:rFonts w:ascii="Arial" w:hAnsi="Arial" w:cs="Arial"/>
          <w:sz w:val="24"/>
          <w:szCs w:val="24"/>
          <w:lang w:val="es-419"/>
        </w:rPr>
        <w:t>a funcionaria demandada</w:t>
      </w:r>
      <w:r w:rsidR="002F7464" w:rsidRPr="00D967C1">
        <w:rPr>
          <w:rFonts w:ascii="Arial" w:hAnsi="Arial" w:cs="Arial"/>
          <w:sz w:val="24"/>
          <w:szCs w:val="24"/>
          <w:lang w:val="es-419"/>
        </w:rPr>
        <w:t xml:space="preserve">; por el contrario, la determinación adoptada tuvo como soporte </w:t>
      </w:r>
      <w:r w:rsidR="006A39C1" w:rsidRPr="00D967C1">
        <w:rPr>
          <w:rFonts w:ascii="Arial" w:hAnsi="Arial" w:cs="Arial"/>
          <w:sz w:val="24"/>
          <w:szCs w:val="24"/>
          <w:lang w:val="es-419"/>
        </w:rPr>
        <w:t>los artículos 2º, 4º y 5º del Acuerdo PSAA16-10554 de 2016.</w:t>
      </w:r>
    </w:p>
    <w:p w:rsidR="00FF70DA" w:rsidRPr="00D967C1" w:rsidRDefault="00FF70DA" w:rsidP="00D967C1">
      <w:pPr>
        <w:pStyle w:val="Sinespaciado2"/>
        <w:spacing w:line="276" w:lineRule="auto"/>
        <w:ind w:firstLine="2835"/>
        <w:jc w:val="both"/>
        <w:rPr>
          <w:rFonts w:ascii="Arial" w:hAnsi="Arial" w:cs="Arial"/>
          <w:sz w:val="24"/>
          <w:szCs w:val="24"/>
          <w:lang w:val="es-419"/>
        </w:rPr>
      </w:pPr>
    </w:p>
    <w:p w:rsidR="00641CE2" w:rsidRPr="00D967C1" w:rsidRDefault="00641CE2"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lastRenderedPageBreak/>
        <w:t>6. El raciocinio expuesto en la decisión que el reclamante censura por esta excepcional vía, no revela arbitrariedad, ni falta de fundamento normativo, de ahí que la pretensión de la parte accionante queda circunscrita a un simple disenso con la decisión proferida,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641CE2" w:rsidRPr="00D967C1" w:rsidRDefault="00641CE2" w:rsidP="00D967C1">
      <w:pPr>
        <w:pStyle w:val="Sinespaciado2"/>
        <w:spacing w:line="276" w:lineRule="auto"/>
        <w:ind w:firstLine="2835"/>
        <w:jc w:val="both"/>
        <w:rPr>
          <w:rFonts w:ascii="Arial" w:hAnsi="Arial" w:cs="Arial"/>
          <w:sz w:val="24"/>
          <w:szCs w:val="24"/>
          <w:lang w:val="es-419"/>
        </w:rPr>
      </w:pPr>
    </w:p>
    <w:p w:rsidR="00FF70DA" w:rsidRPr="00D967C1" w:rsidRDefault="00641CE2"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7</w:t>
      </w:r>
      <w:r w:rsidR="00FF70DA" w:rsidRPr="00D967C1">
        <w:rPr>
          <w:rFonts w:ascii="Arial" w:hAnsi="Arial" w:cs="Arial"/>
          <w:sz w:val="24"/>
          <w:szCs w:val="24"/>
          <w:lang w:val="es-419"/>
        </w:rPr>
        <w:t>.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FF70DA" w:rsidRPr="00D967C1" w:rsidRDefault="00FF70DA" w:rsidP="00D967C1">
      <w:pPr>
        <w:pStyle w:val="Sinespaciado2"/>
        <w:spacing w:line="276" w:lineRule="auto"/>
        <w:ind w:firstLine="2835"/>
        <w:jc w:val="both"/>
        <w:rPr>
          <w:rFonts w:ascii="Arial" w:hAnsi="Arial" w:cs="Arial"/>
          <w:sz w:val="24"/>
          <w:szCs w:val="24"/>
          <w:lang w:val="es-419"/>
        </w:rPr>
      </w:pPr>
    </w:p>
    <w:p w:rsidR="00FF70DA" w:rsidRPr="00D967C1" w:rsidRDefault="00641CE2" w:rsidP="00D967C1">
      <w:pPr>
        <w:pStyle w:val="Sinespaciado2"/>
        <w:spacing w:line="276" w:lineRule="auto"/>
        <w:ind w:firstLine="2835"/>
        <w:jc w:val="both"/>
        <w:rPr>
          <w:rFonts w:ascii="Arial" w:hAnsi="Arial" w:cs="Arial"/>
          <w:sz w:val="24"/>
          <w:szCs w:val="24"/>
          <w:lang w:val="es-419"/>
        </w:rPr>
      </w:pPr>
      <w:r w:rsidRPr="00D967C1">
        <w:rPr>
          <w:rFonts w:ascii="Arial" w:hAnsi="Arial" w:cs="Arial"/>
          <w:sz w:val="24"/>
          <w:szCs w:val="24"/>
          <w:lang w:val="es-419"/>
        </w:rPr>
        <w:t>8</w:t>
      </w:r>
      <w:r w:rsidR="00FF70DA" w:rsidRPr="00D967C1">
        <w:rPr>
          <w:rFonts w:ascii="Arial" w:hAnsi="Arial" w:cs="Arial"/>
          <w:sz w:val="24"/>
          <w:szCs w:val="24"/>
          <w:lang w:val="es-419"/>
        </w:rPr>
        <w:t>.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FF70DA" w:rsidRPr="00D967C1" w:rsidRDefault="00FF70DA" w:rsidP="00D967C1">
      <w:pPr>
        <w:pStyle w:val="Sinespaciado2"/>
        <w:spacing w:line="276" w:lineRule="auto"/>
        <w:ind w:firstLine="2835"/>
        <w:jc w:val="both"/>
        <w:rPr>
          <w:rFonts w:ascii="Arial" w:hAnsi="Arial" w:cs="Arial"/>
          <w:sz w:val="24"/>
          <w:szCs w:val="24"/>
          <w:lang w:val="es-419"/>
        </w:rPr>
      </w:pPr>
    </w:p>
    <w:p w:rsidR="007B751F" w:rsidRPr="00D967C1" w:rsidRDefault="00641CE2"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9</w:t>
      </w:r>
      <w:r w:rsidR="00FF70DA" w:rsidRPr="00D967C1">
        <w:rPr>
          <w:rFonts w:ascii="Arial" w:hAnsi="Arial" w:cs="Arial"/>
          <w:sz w:val="24"/>
          <w:szCs w:val="24"/>
          <w:lang w:val="es-419"/>
        </w:rPr>
        <w:t>. Así las cosas, con respaldo en lo anteriormente expuesto, se negará la acción de tutela frente al Juzgado</w:t>
      </w:r>
      <w:r w:rsidR="007B751F" w:rsidRPr="00D967C1">
        <w:rPr>
          <w:rFonts w:ascii="Arial" w:hAnsi="Arial" w:cs="Arial"/>
          <w:sz w:val="24"/>
          <w:szCs w:val="24"/>
          <w:lang w:val="es-419"/>
        </w:rPr>
        <w:t xml:space="preserve"> Civil del Circuito de Santa Rosa de Cabal. Se ordenará la desvinculación de los demás convocados a este trámite.</w:t>
      </w:r>
    </w:p>
    <w:p w:rsidR="007B751F" w:rsidRPr="00D967C1" w:rsidRDefault="007B751F" w:rsidP="00D967C1">
      <w:pPr>
        <w:pStyle w:val="Sinespaciado2"/>
        <w:spacing w:line="276" w:lineRule="auto"/>
        <w:ind w:firstLine="2835"/>
        <w:jc w:val="both"/>
        <w:rPr>
          <w:rFonts w:ascii="Arial" w:hAnsi="Arial" w:cs="Arial"/>
          <w:sz w:val="24"/>
          <w:szCs w:val="24"/>
          <w:lang w:val="es-419"/>
        </w:rPr>
      </w:pPr>
    </w:p>
    <w:p w:rsidR="007B751F" w:rsidRPr="00D967C1" w:rsidRDefault="00641CE2" w:rsidP="00D967C1">
      <w:pPr>
        <w:pStyle w:val="Sinespaciado1"/>
        <w:spacing w:line="276" w:lineRule="auto"/>
        <w:ind w:firstLine="2832"/>
        <w:jc w:val="both"/>
        <w:rPr>
          <w:rFonts w:ascii="Arial" w:hAnsi="Arial" w:cs="Arial"/>
          <w:sz w:val="24"/>
          <w:szCs w:val="24"/>
          <w:lang w:val="es-419"/>
        </w:rPr>
      </w:pPr>
      <w:r w:rsidRPr="00D967C1">
        <w:rPr>
          <w:rFonts w:ascii="Arial" w:hAnsi="Arial" w:cs="Arial"/>
          <w:sz w:val="24"/>
          <w:szCs w:val="24"/>
          <w:lang w:val="es-419"/>
        </w:rPr>
        <w:t>10</w:t>
      </w:r>
      <w:r w:rsidR="007B751F" w:rsidRPr="00D967C1">
        <w:rPr>
          <w:rFonts w:ascii="Arial" w:hAnsi="Arial" w:cs="Arial"/>
          <w:sz w:val="24"/>
          <w:szCs w:val="24"/>
          <w:lang w:val="es-419"/>
        </w:rPr>
        <w:t>. Envíese al correo electrónico del accionante copia de su tutela</w:t>
      </w:r>
      <w:r w:rsidR="00652B3D" w:rsidRPr="00D967C1">
        <w:rPr>
          <w:rFonts w:ascii="Arial" w:hAnsi="Arial" w:cs="Arial"/>
          <w:sz w:val="24"/>
          <w:szCs w:val="24"/>
          <w:lang w:val="es-419"/>
        </w:rPr>
        <w:t xml:space="preserve">, </w:t>
      </w:r>
      <w:r w:rsidR="007B751F" w:rsidRPr="00D967C1">
        <w:rPr>
          <w:rFonts w:ascii="Arial" w:hAnsi="Arial" w:cs="Arial"/>
          <w:sz w:val="24"/>
          <w:szCs w:val="24"/>
          <w:lang w:val="es-419"/>
        </w:rPr>
        <w:t>del presente fallo</w:t>
      </w:r>
      <w:r w:rsidR="00652B3D" w:rsidRPr="00D967C1">
        <w:rPr>
          <w:rFonts w:ascii="Arial" w:hAnsi="Arial" w:cs="Arial"/>
          <w:sz w:val="24"/>
          <w:szCs w:val="24"/>
          <w:lang w:val="es-419"/>
        </w:rPr>
        <w:t xml:space="preserve"> y de todo lo actuado</w:t>
      </w:r>
      <w:r w:rsidR="007B751F" w:rsidRPr="00D967C1">
        <w:rPr>
          <w:rFonts w:ascii="Arial" w:hAnsi="Arial" w:cs="Arial"/>
          <w:sz w:val="24"/>
          <w:szCs w:val="24"/>
          <w:lang w:val="es-419"/>
        </w:rPr>
        <w:t xml:space="preserve"> en este amparo constitucional, de conformidad con lo establecido en el artículo 4 del Acuerdo 1772 de 2003, Acuerdo PSAA14-10280, expedidos por el Consejo Superior de la Judicatura y artículo 114 numeral 4 del CGP, previo el pago de las expensas necesarias</w:t>
      </w:r>
      <w:r w:rsidR="007B751F" w:rsidRPr="00D967C1">
        <w:rPr>
          <w:rStyle w:val="Refdenotaalpie"/>
          <w:rFonts w:ascii="Arial" w:hAnsi="Arial"/>
          <w:sz w:val="24"/>
          <w:szCs w:val="24"/>
          <w:lang w:val="es-419"/>
        </w:rPr>
        <w:footnoteReference w:id="2"/>
      </w:r>
      <w:r w:rsidR="007B751F" w:rsidRPr="00D967C1">
        <w:rPr>
          <w:rFonts w:ascii="Arial" w:hAnsi="Arial" w:cs="Arial"/>
          <w:sz w:val="24"/>
          <w:szCs w:val="24"/>
          <w:lang w:val="es-419"/>
        </w:rPr>
        <w:t>.</w:t>
      </w:r>
    </w:p>
    <w:p w:rsidR="007B751F" w:rsidRPr="00D967C1" w:rsidRDefault="007B751F" w:rsidP="00D967C1">
      <w:pPr>
        <w:pStyle w:val="Sinespaciado1"/>
        <w:spacing w:line="276" w:lineRule="auto"/>
        <w:ind w:firstLine="2832"/>
        <w:jc w:val="both"/>
        <w:rPr>
          <w:rFonts w:ascii="Arial" w:hAnsi="Arial" w:cs="Arial"/>
          <w:sz w:val="24"/>
          <w:szCs w:val="24"/>
          <w:lang w:val="es-419"/>
        </w:rPr>
      </w:pPr>
    </w:p>
    <w:p w:rsidR="007B751F" w:rsidRPr="00D967C1" w:rsidRDefault="00641CE2" w:rsidP="00D967C1">
      <w:pPr>
        <w:pStyle w:val="Sinespaciado1"/>
        <w:spacing w:line="276" w:lineRule="auto"/>
        <w:ind w:firstLine="2832"/>
        <w:jc w:val="both"/>
        <w:rPr>
          <w:rFonts w:ascii="Arial" w:hAnsi="Arial" w:cs="Arial"/>
          <w:spacing w:val="-3"/>
          <w:sz w:val="24"/>
          <w:szCs w:val="24"/>
          <w:lang w:val="es-419"/>
        </w:rPr>
      </w:pPr>
      <w:r w:rsidRPr="00D967C1">
        <w:rPr>
          <w:rFonts w:ascii="Arial" w:hAnsi="Arial" w:cs="Arial"/>
          <w:sz w:val="24"/>
          <w:szCs w:val="24"/>
          <w:lang w:val="es-419"/>
        </w:rPr>
        <w:t>11</w:t>
      </w:r>
      <w:r w:rsidR="007B751F" w:rsidRPr="00D967C1">
        <w:rPr>
          <w:rFonts w:ascii="Arial" w:hAnsi="Arial" w:cs="Arial"/>
          <w:sz w:val="24"/>
          <w:szCs w:val="24"/>
          <w:lang w:val="es-419"/>
        </w:rPr>
        <w:t>. Por último, f</w:t>
      </w:r>
      <w:r w:rsidR="007B751F" w:rsidRPr="00D967C1">
        <w:rPr>
          <w:rFonts w:ascii="Arial" w:hAnsi="Arial" w:cs="Arial"/>
          <w:spacing w:val="-3"/>
          <w:sz w:val="24"/>
          <w:szCs w:val="24"/>
          <w:lang w:val="es-419"/>
        </w:rPr>
        <w:t>rente a la</w:t>
      </w:r>
      <w:r w:rsidR="004204C6" w:rsidRPr="00D967C1">
        <w:rPr>
          <w:rFonts w:ascii="Arial" w:hAnsi="Arial" w:cs="Arial"/>
          <w:spacing w:val="-3"/>
          <w:sz w:val="24"/>
          <w:szCs w:val="24"/>
          <w:lang w:val="es-419"/>
        </w:rPr>
        <w:t>s pretensiones</w:t>
      </w:r>
      <w:r w:rsidR="007B751F" w:rsidRPr="00D967C1">
        <w:rPr>
          <w:rFonts w:ascii="Arial" w:hAnsi="Arial" w:cs="Arial"/>
          <w:spacing w:val="-3"/>
          <w:sz w:val="24"/>
          <w:szCs w:val="24"/>
          <w:lang w:val="es-419"/>
        </w:rPr>
        <w:t xml:space="preserve"> del demandante de que se</w:t>
      </w:r>
      <w:r w:rsidR="004204C6" w:rsidRPr="00D967C1">
        <w:rPr>
          <w:rFonts w:ascii="Arial" w:hAnsi="Arial" w:cs="Arial"/>
          <w:spacing w:val="-3"/>
          <w:sz w:val="24"/>
          <w:szCs w:val="24"/>
          <w:lang w:val="es-419"/>
        </w:rPr>
        <w:t xml:space="preserve"> ordene a la funcionaria accionada, </w:t>
      </w:r>
      <w:r w:rsidR="004204C6" w:rsidRPr="00D967C1">
        <w:rPr>
          <w:rFonts w:ascii="Arial" w:hAnsi="Arial" w:cs="Arial"/>
          <w:sz w:val="24"/>
          <w:szCs w:val="24"/>
          <w:lang w:val="es-419"/>
        </w:rPr>
        <w:t xml:space="preserve">aportar copia de, los autos donde confirmó costas por 2 SMMLV en las acciones populares 2018-00495 y 2016-00589, y de todos los documentos que solicitó como pruebas; y anexar copia de su tutela a la acción popular objeto de amparo; </w:t>
      </w:r>
      <w:r w:rsidR="0028653A" w:rsidRPr="00D967C1">
        <w:rPr>
          <w:rFonts w:ascii="Arial" w:hAnsi="Arial" w:cs="Arial"/>
          <w:sz w:val="24"/>
          <w:szCs w:val="24"/>
          <w:lang w:val="es-419"/>
        </w:rPr>
        <w:t>estas se tornan improcedentes, pues la acción de tutela no está consagrada para tramitar esa clase de solicitudes, las cuales deben ser elevadas directamente por el mismo interesado ante dicha autoridad</w:t>
      </w:r>
      <w:r w:rsidR="007B751F" w:rsidRPr="00D967C1">
        <w:rPr>
          <w:rFonts w:ascii="Arial" w:hAnsi="Arial" w:cs="Arial"/>
          <w:spacing w:val="-3"/>
          <w:sz w:val="24"/>
          <w:szCs w:val="24"/>
          <w:lang w:val="es-419"/>
        </w:rPr>
        <w:t>.</w:t>
      </w:r>
    </w:p>
    <w:p w:rsidR="007B751F" w:rsidRPr="00D967C1" w:rsidRDefault="007B751F" w:rsidP="00D967C1">
      <w:pPr>
        <w:pStyle w:val="Sinespaciado1"/>
        <w:spacing w:line="276" w:lineRule="auto"/>
        <w:ind w:firstLine="2832"/>
        <w:jc w:val="both"/>
        <w:rPr>
          <w:rFonts w:ascii="Arial" w:hAnsi="Arial" w:cs="Arial"/>
          <w:sz w:val="24"/>
          <w:szCs w:val="24"/>
          <w:lang w:val="es-419"/>
        </w:rPr>
      </w:pPr>
    </w:p>
    <w:p w:rsidR="007B751F" w:rsidRPr="00D967C1" w:rsidRDefault="007B751F" w:rsidP="00D967C1">
      <w:pPr>
        <w:pStyle w:val="Sinespaciado1"/>
        <w:spacing w:line="276" w:lineRule="auto"/>
        <w:ind w:firstLine="2835"/>
        <w:jc w:val="both"/>
        <w:rPr>
          <w:rFonts w:ascii="Arial" w:hAnsi="Arial" w:cs="Arial"/>
          <w:b/>
          <w:bCs/>
          <w:sz w:val="24"/>
          <w:szCs w:val="24"/>
          <w:lang w:val="es-419"/>
        </w:rPr>
      </w:pPr>
      <w:r w:rsidRPr="00D967C1">
        <w:rPr>
          <w:rFonts w:ascii="Arial" w:hAnsi="Arial" w:cs="Arial"/>
          <w:b/>
          <w:bCs/>
          <w:sz w:val="24"/>
          <w:szCs w:val="24"/>
          <w:lang w:val="es-419"/>
        </w:rPr>
        <w:t>V. DECISIÓN</w:t>
      </w:r>
    </w:p>
    <w:p w:rsidR="007B751F" w:rsidRPr="00D967C1" w:rsidRDefault="007B751F" w:rsidP="00D967C1">
      <w:pPr>
        <w:pStyle w:val="Sinespaciado1"/>
        <w:spacing w:line="276" w:lineRule="auto"/>
        <w:ind w:firstLine="2835"/>
        <w:jc w:val="both"/>
        <w:rPr>
          <w:rFonts w:ascii="Arial" w:hAnsi="Arial" w:cs="Arial"/>
          <w:bCs/>
          <w:sz w:val="24"/>
          <w:szCs w:val="24"/>
          <w:lang w:val="es-419"/>
        </w:rPr>
      </w:pPr>
    </w:p>
    <w:p w:rsidR="007B751F" w:rsidRPr="00D967C1" w:rsidRDefault="007B751F" w:rsidP="00D967C1">
      <w:pPr>
        <w:pStyle w:val="Sinespaciado1"/>
        <w:spacing w:line="276" w:lineRule="auto"/>
        <w:ind w:firstLine="2835"/>
        <w:jc w:val="both"/>
        <w:rPr>
          <w:rFonts w:ascii="Arial" w:hAnsi="Arial" w:cs="Arial"/>
          <w:sz w:val="24"/>
          <w:szCs w:val="24"/>
          <w:lang w:val="es-419"/>
        </w:rPr>
      </w:pPr>
      <w:r w:rsidRPr="00D967C1">
        <w:rPr>
          <w:rFonts w:ascii="Arial" w:hAnsi="Arial" w:cs="Arial"/>
          <w:sz w:val="24"/>
          <w:szCs w:val="24"/>
          <w:lang w:val="es-419"/>
        </w:rPr>
        <w:t>En mérito de lo expuesto, la Sala de Decisión Civil Familia del Tribunal Superior de Pereira, administrando justicia en nombre de la República y por autoridad de la ley,</w:t>
      </w:r>
    </w:p>
    <w:p w:rsidR="007B751F" w:rsidRPr="00D967C1" w:rsidRDefault="007B751F" w:rsidP="00D967C1">
      <w:pPr>
        <w:pStyle w:val="Sinespaciado1"/>
        <w:spacing w:line="276" w:lineRule="auto"/>
        <w:ind w:firstLine="2835"/>
        <w:jc w:val="both"/>
        <w:rPr>
          <w:rFonts w:ascii="Arial" w:hAnsi="Arial" w:cs="Arial"/>
          <w:sz w:val="24"/>
          <w:szCs w:val="24"/>
          <w:lang w:val="es-419"/>
        </w:rPr>
      </w:pPr>
    </w:p>
    <w:p w:rsidR="007B751F" w:rsidRPr="00D967C1" w:rsidRDefault="007B751F" w:rsidP="00D967C1">
      <w:pPr>
        <w:pStyle w:val="Sinespaciado1"/>
        <w:spacing w:line="276" w:lineRule="auto"/>
        <w:ind w:firstLine="2835"/>
        <w:jc w:val="both"/>
        <w:rPr>
          <w:rFonts w:ascii="Arial" w:hAnsi="Arial" w:cs="Arial"/>
          <w:b/>
          <w:spacing w:val="-3"/>
          <w:sz w:val="24"/>
          <w:szCs w:val="24"/>
          <w:lang w:val="es-419"/>
        </w:rPr>
      </w:pPr>
      <w:r w:rsidRPr="00D967C1">
        <w:rPr>
          <w:rFonts w:ascii="Arial" w:hAnsi="Arial" w:cs="Arial"/>
          <w:b/>
          <w:spacing w:val="-3"/>
          <w:sz w:val="24"/>
          <w:szCs w:val="24"/>
          <w:lang w:val="es-419"/>
        </w:rPr>
        <w:t>RESUELVE:</w:t>
      </w:r>
    </w:p>
    <w:p w:rsidR="007B751F" w:rsidRPr="00D967C1" w:rsidRDefault="007B751F" w:rsidP="00D967C1">
      <w:pPr>
        <w:pStyle w:val="Sinespaciado1"/>
        <w:spacing w:line="276" w:lineRule="auto"/>
        <w:ind w:firstLine="2835"/>
        <w:jc w:val="both"/>
        <w:rPr>
          <w:rFonts w:ascii="Arial" w:hAnsi="Arial" w:cs="Arial"/>
          <w:spacing w:val="-3"/>
          <w:sz w:val="24"/>
          <w:szCs w:val="24"/>
          <w:lang w:val="es-419"/>
        </w:rPr>
      </w:pPr>
    </w:p>
    <w:p w:rsidR="007B751F" w:rsidRPr="00D967C1" w:rsidRDefault="007B751F" w:rsidP="00D967C1">
      <w:pPr>
        <w:pStyle w:val="Sinespaciado1"/>
        <w:spacing w:line="276" w:lineRule="auto"/>
        <w:ind w:firstLine="2835"/>
        <w:jc w:val="both"/>
        <w:rPr>
          <w:rFonts w:ascii="Arial" w:hAnsi="Arial" w:cs="Arial"/>
          <w:sz w:val="24"/>
          <w:szCs w:val="24"/>
          <w:lang w:val="es-419"/>
        </w:rPr>
      </w:pPr>
      <w:r w:rsidRPr="00D967C1">
        <w:rPr>
          <w:rFonts w:ascii="Arial" w:hAnsi="Arial" w:cs="Arial"/>
          <w:b/>
          <w:spacing w:val="-3"/>
          <w:sz w:val="24"/>
          <w:szCs w:val="24"/>
          <w:lang w:val="es-419"/>
        </w:rPr>
        <w:t>Primero:</w:t>
      </w:r>
      <w:r w:rsidRPr="00D967C1">
        <w:rPr>
          <w:rFonts w:ascii="Arial" w:hAnsi="Arial" w:cs="Arial"/>
          <w:spacing w:val="-3"/>
          <w:sz w:val="24"/>
          <w:szCs w:val="24"/>
          <w:lang w:val="es-419"/>
        </w:rPr>
        <w:t xml:space="preserve"> </w:t>
      </w:r>
      <w:r w:rsidRPr="006633D6">
        <w:rPr>
          <w:rFonts w:ascii="Arial" w:hAnsi="Arial" w:cs="Arial"/>
          <w:spacing w:val="-3"/>
          <w:szCs w:val="24"/>
          <w:lang w:val="es-419"/>
        </w:rPr>
        <w:t>NEGAR</w:t>
      </w:r>
      <w:r w:rsidRPr="00D967C1">
        <w:rPr>
          <w:rFonts w:ascii="Arial" w:hAnsi="Arial" w:cs="Arial"/>
          <w:spacing w:val="-3"/>
          <w:sz w:val="24"/>
          <w:szCs w:val="24"/>
          <w:lang w:val="es-419"/>
        </w:rPr>
        <w:t xml:space="preserve"> el amparo constitucional invocado </w:t>
      </w:r>
      <w:r w:rsidRPr="00D967C1">
        <w:rPr>
          <w:rFonts w:ascii="Arial" w:hAnsi="Arial" w:cs="Arial"/>
          <w:sz w:val="24"/>
          <w:szCs w:val="24"/>
          <w:lang w:val="es-419"/>
        </w:rPr>
        <w:t xml:space="preserve">por el señor </w:t>
      </w:r>
      <w:r w:rsidR="00517C37" w:rsidRPr="006633D6">
        <w:rPr>
          <w:rFonts w:ascii="Arial" w:hAnsi="Arial" w:cs="Arial"/>
          <w:szCs w:val="24"/>
          <w:lang w:val="es-419" w:eastAsia="es-ES"/>
        </w:rPr>
        <w:t>UNER AUGUSTO BECERRA LARGO</w:t>
      </w:r>
      <w:r w:rsidRPr="00D967C1">
        <w:rPr>
          <w:rFonts w:ascii="Arial" w:hAnsi="Arial" w:cs="Arial"/>
          <w:sz w:val="24"/>
          <w:szCs w:val="24"/>
          <w:lang w:val="es-419" w:eastAsia="es-ES"/>
        </w:rPr>
        <w:t xml:space="preserve">, contra el </w:t>
      </w:r>
      <w:r w:rsidRPr="006633D6">
        <w:rPr>
          <w:rFonts w:ascii="Arial" w:hAnsi="Arial" w:cs="Arial"/>
          <w:szCs w:val="24"/>
          <w:lang w:val="es-419" w:eastAsia="es-ES"/>
        </w:rPr>
        <w:t>JUZGADO CIVIL DEL CIRCUITO DE SANTA ROSA DE CABAL</w:t>
      </w:r>
      <w:r w:rsidR="001470DB" w:rsidRPr="00D967C1">
        <w:rPr>
          <w:rFonts w:ascii="Arial" w:hAnsi="Arial" w:cs="Arial"/>
          <w:sz w:val="24"/>
          <w:szCs w:val="24"/>
          <w:lang w:val="es-419"/>
        </w:rPr>
        <w:t xml:space="preserve">, </w:t>
      </w:r>
      <w:r w:rsidR="001470DB" w:rsidRPr="00D967C1">
        <w:rPr>
          <w:rFonts w:ascii="Arial" w:hAnsi="Arial" w:cs="Arial"/>
          <w:sz w:val="24"/>
          <w:szCs w:val="24"/>
          <w:lang w:val="es-419" w:eastAsia="es-ES"/>
        </w:rPr>
        <w:t xml:space="preserve">en lo que tiene que ver con </w:t>
      </w:r>
      <w:r w:rsidR="001470DB" w:rsidRPr="00D967C1">
        <w:rPr>
          <w:rFonts w:ascii="Arial" w:hAnsi="Arial" w:cs="Arial"/>
          <w:sz w:val="24"/>
          <w:szCs w:val="24"/>
          <w:lang w:val="es-419"/>
        </w:rPr>
        <w:t xml:space="preserve">fijar costas por la suma de 2 SMMLV en la acción popular radicada bajo el número </w:t>
      </w:r>
      <w:r w:rsidR="001470DB" w:rsidRPr="00D967C1">
        <w:rPr>
          <w:rFonts w:ascii="Arial" w:hAnsi="Arial" w:cs="Arial"/>
          <w:b/>
          <w:sz w:val="24"/>
          <w:szCs w:val="24"/>
          <w:lang w:val="es-419"/>
        </w:rPr>
        <w:t>2019-00053</w:t>
      </w:r>
      <w:r w:rsidR="001470DB" w:rsidRPr="00D967C1">
        <w:rPr>
          <w:rFonts w:ascii="Arial" w:hAnsi="Arial" w:cs="Arial"/>
          <w:sz w:val="24"/>
          <w:szCs w:val="24"/>
          <w:lang w:val="es-419"/>
        </w:rPr>
        <w:t>; y,</w:t>
      </w:r>
      <w:r w:rsidR="001470DB" w:rsidRPr="00D967C1">
        <w:rPr>
          <w:rFonts w:ascii="Arial" w:hAnsi="Arial" w:cs="Arial"/>
          <w:sz w:val="24"/>
          <w:szCs w:val="24"/>
          <w:lang w:val="es-419" w:eastAsia="es-ES"/>
        </w:rPr>
        <w:t xml:space="preserve"> se </w:t>
      </w:r>
      <w:r w:rsidR="001470DB" w:rsidRPr="006633D6">
        <w:rPr>
          <w:rFonts w:ascii="Arial" w:hAnsi="Arial" w:cs="Arial"/>
          <w:szCs w:val="24"/>
          <w:lang w:val="es-419"/>
        </w:rPr>
        <w:t>DECLARA IMPROCEDENTE</w:t>
      </w:r>
      <w:r w:rsidR="001470DB" w:rsidRPr="006633D6">
        <w:rPr>
          <w:rFonts w:ascii="Arial" w:hAnsi="Arial" w:cs="Arial"/>
          <w:szCs w:val="24"/>
          <w:lang w:val="es-419" w:eastAsia="es-ES"/>
        </w:rPr>
        <w:t xml:space="preserve"> </w:t>
      </w:r>
      <w:r w:rsidR="001470DB" w:rsidRPr="00D967C1">
        <w:rPr>
          <w:rFonts w:ascii="Arial" w:hAnsi="Arial" w:cs="Arial"/>
          <w:sz w:val="24"/>
          <w:szCs w:val="24"/>
          <w:lang w:val="es-419" w:eastAsia="es-ES"/>
        </w:rPr>
        <w:t>en todo lo demás.</w:t>
      </w:r>
    </w:p>
    <w:p w:rsidR="007B751F" w:rsidRPr="00D967C1" w:rsidRDefault="007B751F" w:rsidP="00D967C1">
      <w:pPr>
        <w:pStyle w:val="Sinespaciado1"/>
        <w:spacing w:line="276" w:lineRule="auto"/>
        <w:ind w:firstLine="2835"/>
        <w:jc w:val="both"/>
        <w:rPr>
          <w:rFonts w:ascii="Arial" w:hAnsi="Arial" w:cs="Arial"/>
          <w:sz w:val="24"/>
          <w:szCs w:val="24"/>
          <w:lang w:val="es-419"/>
        </w:rPr>
      </w:pPr>
    </w:p>
    <w:p w:rsidR="007B751F" w:rsidRPr="006633D6" w:rsidRDefault="007B751F" w:rsidP="00D967C1">
      <w:pPr>
        <w:pStyle w:val="Sinespaciado1"/>
        <w:spacing w:line="276" w:lineRule="auto"/>
        <w:ind w:firstLine="2835"/>
        <w:jc w:val="both"/>
        <w:rPr>
          <w:rFonts w:ascii="Arial" w:hAnsi="Arial" w:cs="Arial"/>
          <w:szCs w:val="24"/>
          <w:lang w:val="es-419"/>
        </w:rPr>
      </w:pPr>
      <w:r w:rsidRPr="00D967C1">
        <w:rPr>
          <w:rFonts w:ascii="Arial" w:hAnsi="Arial" w:cs="Arial"/>
          <w:b/>
          <w:spacing w:val="-3"/>
          <w:sz w:val="24"/>
          <w:szCs w:val="24"/>
          <w:lang w:val="es-419"/>
        </w:rPr>
        <w:t xml:space="preserve">Segundo: </w:t>
      </w:r>
      <w:r w:rsidRPr="00D967C1">
        <w:rPr>
          <w:rFonts w:ascii="Arial" w:hAnsi="Arial" w:cs="Arial"/>
          <w:sz w:val="24"/>
          <w:szCs w:val="24"/>
          <w:lang w:val="es-419"/>
        </w:rPr>
        <w:t>DESVI</w:t>
      </w:r>
      <w:r w:rsidRPr="006633D6">
        <w:rPr>
          <w:rFonts w:ascii="Arial" w:hAnsi="Arial" w:cs="Arial"/>
          <w:szCs w:val="24"/>
          <w:lang w:val="es-419"/>
        </w:rPr>
        <w:t>N</w:t>
      </w:r>
      <w:r w:rsidRPr="00D967C1">
        <w:rPr>
          <w:rFonts w:ascii="Arial" w:hAnsi="Arial" w:cs="Arial"/>
          <w:sz w:val="24"/>
          <w:szCs w:val="24"/>
          <w:lang w:val="es-419"/>
        </w:rPr>
        <w:t xml:space="preserve">CULAR del asunto a </w:t>
      </w:r>
      <w:r w:rsidRPr="00D967C1">
        <w:rPr>
          <w:rFonts w:ascii="Arial" w:hAnsi="Arial" w:cs="Arial"/>
          <w:sz w:val="24"/>
          <w:szCs w:val="24"/>
          <w:lang w:val="es-419" w:eastAsia="es-ES"/>
        </w:rPr>
        <w:t xml:space="preserve">la </w:t>
      </w:r>
      <w:r w:rsidRPr="006633D6">
        <w:rPr>
          <w:rFonts w:ascii="Arial" w:hAnsi="Arial" w:cs="Arial"/>
          <w:szCs w:val="24"/>
          <w:lang w:val="es-419" w:eastAsia="es-ES"/>
        </w:rPr>
        <w:t>ALCALDÍA</w:t>
      </w:r>
      <w:r w:rsidRPr="00D967C1">
        <w:rPr>
          <w:rFonts w:ascii="Arial" w:hAnsi="Arial" w:cs="Arial"/>
          <w:sz w:val="24"/>
          <w:szCs w:val="24"/>
          <w:lang w:val="es-419" w:eastAsia="es-ES"/>
        </w:rPr>
        <w:t xml:space="preserve"> </w:t>
      </w:r>
      <w:r w:rsidR="00634E43" w:rsidRPr="00D967C1">
        <w:rPr>
          <w:rFonts w:ascii="Arial" w:hAnsi="Arial" w:cs="Arial"/>
          <w:sz w:val="24"/>
          <w:szCs w:val="24"/>
          <w:lang w:val="es-419" w:eastAsia="es-ES"/>
        </w:rPr>
        <w:t xml:space="preserve">y la </w:t>
      </w:r>
      <w:r w:rsidR="00634E43" w:rsidRPr="006633D6">
        <w:rPr>
          <w:rFonts w:ascii="Arial" w:hAnsi="Arial" w:cs="Arial"/>
          <w:szCs w:val="24"/>
          <w:lang w:val="es-419" w:eastAsia="es-ES"/>
        </w:rPr>
        <w:t>PERSONERÍA DE SANTA ROSA DE CABAL</w:t>
      </w:r>
      <w:r w:rsidR="00634E43" w:rsidRPr="00D967C1">
        <w:rPr>
          <w:rFonts w:ascii="Arial" w:hAnsi="Arial" w:cs="Arial"/>
          <w:sz w:val="24"/>
          <w:szCs w:val="24"/>
          <w:lang w:val="es-419" w:eastAsia="es-ES"/>
        </w:rPr>
        <w:t xml:space="preserve">, la </w:t>
      </w:r>
      <w:r w:rsidR="00634E43" w:rsidRPr="006633D6">
        <w:rPr>
          <w:rFonts w:ascii="Arial" w:hAnsi="Arial" w:cs="Arial"/>
          <w:szCs w:val="24"/>
          <w:lang w:val="es-419" w:eastAsia="es-ES"/>
        </w:rPr>
        <w:t xml:space="preserve">DEFENSORÍA DEL PUEBLO </w:t>
      </w:r>
      <w:r w:rsidR="00634E43" w:rsidRPr="00D967C1">
        <w:rPr>
          <w:rFonts w:ascii="Arial" w:hAnsi="Arial" w:cs="Arial"/>
          <w:sz w:val="24"/>
          <w:szCs w:val="24"/>
          <w:lang w:val="es-419" w:eastAsia="es-ES"/>
        </w:rPr>
        <w:t xml:space="preserve">y la </w:t>
      </w:r>
      <w:r w:rsidR="00634E43" w:rsidRPr="006633D6">
        <w:rPr>
          <w:rFonts w:ascii="Arial" w:hAnsi="Arial" w:cs="Arial"/>
          <w:szCs w:val="24"/>
          <w:lang w:val="es-419" w:eastAsia="es-ES"/>
        </w:rPr>
        <w:t>PROCURADURÍA GENERAL DE LA NACIÓN</w:t>
      </w:r>
      <w:r w:rsidR="00634E43" w:rsidRPr="00D967C1">
        <w:rPr>
          <w:rFonts w:ascii="Arial" w:hAnsi="Arial" w:cs="Arial"/>
          <w:sz w:val="24"/>
          <w:szCs w:val="24"/>
          <w:lang w:val="es-419" w:eastAsia="es-ES"/>
        </w:rPr>
        <w:t>, Regionales de Risaralda</w:t>
      </w:r>
      <w:r w:rsidR="00566096" w:rsidRPr="00D967C1">
        <w:rPr>
          <w:rFonts w:ascii="Arial" w:hAnsi="Arial" w:cs="Arial"/>
          <w:sz w:val="24"/>
          <w:szCs w:val="24"/>
          <w:lang w:val="es-419" w:eastAsia="es-ES"/>
        </w:rPr>
        <w:t xml:space="preserve"> y a </w:t>
      </w:r>
      <w:r w:rsidR="00566096" w:rsidRPr="006633D6">
        <w:rPr>
          <w:rFonts w:ascii="Arial" w:hAnsi="Arial" w:cs="Arial"/>
          <w:szCs w:val="24"/>
          <w:lang w:val="es-419" w:eastAsia="es-ES"/>
        </w:rPr>
        <w:t>ASMET SALUD EPS</w:t>
      </w:r>
      <w:r w:rsidRPr="006633D6">
        <w:rPr>
          <w:rFonts w:ascii="Arial" w:hAnsi="Arial" w:cs="Arial"/>
          <w:szCs w:val="24"/>
          <w:lang w:val="es-419" w:eastAsia="es-ES"/>
        </w:rPr>
        <w:t>.</w:t>
      </w:r>
    </w:p>
    <w:p w:rsidR="007B751F" w:rsidRPr="00D967C1" w:rsidRDefault="007B751F" w:rsidP="00D967C1">
      <w:pPr>
        <w:tabs>
          <w:tab w:val="left" w:pos="-720"/>
        </w:tabs>
        <w:suppressAutoHyphens/>
        <w:spacing w:line="276" w:lineRule="auto"/>
        <w:ind w:firstLine="2835"/>
        <w:jc w:val="both"/>
        <w:rPr>
          <w:rFonts w:ascii="Arial" w:hAnsi="Arial" w:cs="Arial"/>
          <w:spacing w:val="3"/>
          <w:sz w:val="24"/>
          <w:szCs w:val="24"/>
          <w:lang w:val="es-419"/>
        </w:rPr>
      </w:pPr>
    </w:p>
    <w:p w:rsidR="007B751F" w:rsidRPr="00D967C1" w:rsidRDefault="007B751F" w:rsidP="00D967C1">
      <w:pPr>
        <w:pStyle w:val="Sinespaciado1"/>
        <w:spacing w:line="276" w:lineRule="auto"/>
        <w:ind w:firstLine="2835"/>
        <w:jc w:val="both"/>
        <w:rPr>
          <w:rFonts w:ascii="Arial" w:hAnsi="Arial" w:cs="Arial"/>
          <w:spacing w:val="-3"/>
          <w:sz w:val="24"/>
          <w:szCs w:val="24"/>
          <w:lang w:val="es-419"/>
        </w:rPr>
      </w:pPr>
      <w:r w:rsidRPr="00D967C1">
        <w:rPr>
          <w:rFonts w:ascii="Arial" w:hAnsi="Arial" w:cs="Arial"/>
          <w:b/>
          <w:spacing w:val="-3"/>
          <w:sz w:val="24"/>
          <w:szCs w:val="24"/>
          <w:lang w:val="es-419"/>
        </w:rPr>
        <w:t xml:space="preserve">Tercero: </w:t>
      </w:r>
      <w:r w:rsidR="0028653A" w:rsidRPr="00D967C1">
        <w:rPr>
          <w:rFonts w:ascii="Arial" w:hAnsi="Arial" w:cs="Arial"/>
          <w:sz w:val="24"/>
          <w:szCs w:val="24"/>
          <w:lang w:val="es-419"/>
        </w:rPr>
        <w:t xml:space="preserve">Envíese al correo electrónico del accionante copia de su tutela, del presente fallo y de todo lo actuado en este amparo constitucional, </w:t>
      </w:r>
      <w:r w:rsidRPr="00D967C1">
        <w:rPr>
          <w:rFonts w:ascii="Arial" w:hAnsi="Arial" w:cs="Arial"/>
          <w:sz w:val="24"/>
          <w:szCs w:val="24"/>
          <w:lang w:val="es-419"/>
        </w:rPr>
        <w:t>de conformidad con lo establecido en el artículo 4 del Acuerdo 1772 de 2003, Acuerdo PSAA14-10280, expedidos por el Consejo Superior de la Judicatura y artículo 114 numeral 4 del CGP, previo el pago de las expensas necesarias.</w:t>
      </w:r>
    </w:p>
    <w:p w:rsidR="007B751F" w:rsidRPr="00D967C1" w:rsidRDefault="007B751F" w:rsidP="00D967C1">
      <w:pPr>
        <w:pStyle w:val="Sinespaciado1"/>
        <w:spacing w:line="276" w:lineRule="auto"/>
        <w:jc w:val="both"/>
        <w:rPr>
          <w:rFonts w:ascii="Arial" w:hAnsi="Arial" w:cs="Arial"/>
          <w:spacing w:val="-3"/>
          <w:sz w:val="24"/>
          <w:szCs w:val="24"/>
          <w:lang w:val="es-419"/>
        </w:rPr>
      </w:pPr>
    </w:p>
    <w:p w:rsidR="007B751F" w:rsidRPr="00D967C1" w:rsidRDefault="007B751F" w:rsidP="00D967C1">
      <w:pPr>
        <w:pStyle w:val="Sinespaciado1"/>
        <w:spacing w:line="276" w:lineRule="auto"/>
        <w:ind w:firstLine="2835"/>
        <w:jc w:val="both"/>
        <w:rPr>
          <w:rFonts w:ascii="Arial" w:hAnsi="Arial" w:cs="Arial"/>
          <w:sz w:val="24"/>
          <w:szCs w:val="24"/>
          <w:lang w:val="es-419"/>
        </w:rPr>
      </w:pPr>
      <w:r w:rsidRPr="00D967C1">
        <w:rPr>
          <w:rFonts w:ascii="Arial" w:hAnsi="Arial" w:cs="Arial"/>
          <w:b/>
          <w:spacing w:val="-3"/>
          <w:sz w:val="24"/>
          <w:szCs w:val="24"/>
          <w:lang w:val="es-419"/>
        </w:rPr>
        <w:t xml:space="preserve">Cuarto: </w:t>
      </w:r>
      <w:r w:rsidRPr="00D967C1">
        <w:rPr>
          <w:rFonts w:ascii="Arial" w:hAnsi="Arial" w:cs="Arial"/>
          <w:spacing w:val="-3"/>
          <w:sz w:val="24"/>
          <w:szCs w:val="24"/>
          <w:lang w:val="es-419"/>
        </w:rPr>
        <w:t>Notifíquese esta decisión a las partes por el medio más expedito posible (art. 5º Decreto 306 de 1992).</w:t>
      </w:r>
    </w:p>
    <w:p w:rsidR="007B751F" w:rsidRPr="00D967C1" w:rsidRDefault="007B751F" w:rsidP="00D967C1">
      <w:pPr>
        <w:tabs>
          <w:tab w:val="left" w:pos="-720"/>
        </w:tabs>
        <w:suppressAutoHyphens/>
        <w:spacing w:line="276" w:lineRule="auto"/>
        <w:ind w:firstLine="2835"/>
        <w:jc w:val="both"/>
        <w:rPr>
          <w:rFonts w:ascii="Arial" w:hAnsi="Arial" w:cs="Arial"/>
          <w:spacing w:val="3"/>
          <w:sz w:val="24"/>
          <w:szCs w:val="24"/>
          <w:lang w:val="es-419"/>
        </w:rPr>
      </w:pPr>
    </w:p>
    <w:p w:rsidR="007B751F" w:rsidRPr="00D967C1" w:rsidRDefault="009E53ED" w:rsidP="00D967C1">
      <w:pPr>
        <w:tabs>
          <w:tab w:val="left" w:pos="-720"/>
        </w:tabs>
        <w:suppressAutoHyphens/>
        <w:spacing w:line="276" w:lineRule="auto"/>
        <w:ind w:firstLine="2835"/>
        <w:jc w:val="both"/>
        <w:rPr>
          <w:rFonts w:ascii="Arial" w:hAnsi="Arial" w:cs="Arial"/>
          <w:spacing w:val="-3"/>
          <w:sz w:val="24"/>
          <w:szCs w:val="24"/>
          <w:lang w:val="es-419"/>
        </w:rPr>
      </w:pPr>
      <w:r w:rsidRPr="00D967C1">
        <w:rPr>
          <w:rFonts w:ascii="Arial" w:hAnsi="Arial" w:cs="Arial"/>
          <w:b/>
          <w:spacing w:val="-3"/>
          <w:sz w:val="24"/>
          <w:szCs w:val="24"/>
          <w:lang w:val="es-419"/>
        </w:rPr>
        <w:t>Quin</w:t>
      </w:r>
      <w:r w:rsidR="007B751F" w:rsidRPr="00D967C1">
        <w:rPr>
          <w:rFonts w:ascii="Arial" w:hAnsi="Arial" w:cs="Arial"/>
          <w:b/>
          <w:spacing w:val="-3"/>
          <w:sz w:val="24"/>
          <w:szCs w:val="24"/>
          <w:lang w:val="es-419"/>
        </w:rPr>
        <w:t xml:space="preserve">to: </w:t>
      </w:r>
      <w:r w:rsidR="007B751F" w:rsidRPr="00D967C1">
        <w:rPr>
          <w:rFonts w:ascii="Arial" w:hAnsi="Arial" w:cs="Arial"/>
          <w:spacing w:val="-3"/>
          <w:sz w:val="24"/>
          <w:szCs w:val="24"/>
          <w:lang w:val="es-419"/>
        </w:rPr>
        <w:t>Si no fuere impugnada esta decisión, remítase el expediente a la Corte Constitucional para su eventual revisión.</w:t>
      </w:r>
    </w:p>
    <w:p w:rsidR="007B751F" w:rsidRPr="00D967C1" w:rsidRDefault="007B751F" w:rsidP="00D967C1">
      <w:pPr>
        <w:tabs>
          <w:tab w:val="left" w:pos="-720"/>
        </w:tabs>
        <w:suppressAutoHyphens/>
        <w:spacing w:line="276" w:lineRule="auto"/>
        <w:ind w:firstLine="2835"/>
        <w:jc w:val="both"/>
        <w:rPr>
          <w:rFonts w:ascii="Arial" w:hAnsi="Arial" w:cs="Arial"/>
          <w:spacing w:val="-3"/>
          <w:sz w:val="24"/>
          <w:szCs w:val="24"/>
          <w:lang w:val="es-419"/>
        </w:rPr>
      </w:pPr>
    </w:p>
    <w:p w:rsidR="007B751F" w:rsidRPr="00D967C1" w:rsidRDefault="009E53ED" w:rsidP="00D967C1">
      <w:pPr>
        <w:pStyle w:val="Sinespaciado1"/>
        <w:spacing w:line="276" w:lineRule="auto"/>
        <w:ind w:firstLine="2835"/>
        <w:jc w:val="both"/>
        <w:rPr>
          <w:rFonts w:ascii="Arial" w:hAnsi="Arial" w:cs="Arial"/>
          <w:spacing w:val="-3"/>
          <w:sz w:val="24"/>
          <w:szCs w:val="24"/>
          <w:lang w:val="es-419"/>
        </w:rPr>
      </w:pPr>
      <w:r w:rsidRPr="00D967C1">
        <w:rPr>
          <w:rFonts w:ascii="Arial" w:hAnsi="Arial" w:cs="Arial"/>
          <w:b/>
          <w:spacing w:val="-3"/>
          <w:sz w:val="24"/>
          <w:szCs w:val="24"/>
          <w:lang w:val="es-419"/>
        </w:rPr>
        <w:t>Sext</w:t>
      </w:r>
      <w:r w:rsidR="007B751F" w:rsidRPr="00D967C1">
        <w:rPr>
          <w:rFonts w:ascii="Arial" w:hAnsi="Arial" w:cs="Arial"/>
          <w:b/>
          <w:spacing w:val="-3"/>
          <w:sz w:val="24"/>
          <w:szCs w:val="24"/>
          <w:lang w:val="es-419"/>
        </w:rPr>
        <w:t xml:space="preserve">o: </w:t>
      </w:r>
      <w:r w:rsidR="007B751F" w:rsidRPr="00D967C1">
        <w:rPr>
          <w:rFonts w:ascii="Arial" w:hAnsi="Arial" w:cs="Arial"/>
          <w:spacing w:val="-3"/>
          <w:sz w:val="24"/>
          <w:szCs w:val="24"/>
          <w:lang w:val="es-419"/>
        </w:rPr>
        <w:t>Archivar el expediente, previa anotación en los libros radicadores, una vez agotado el trámite ante la Corte Constitucional.</w:t>
      </w:r>
    </w:p>
    <w:p w:rsidR="007B751F" w:rsidRPr="00D967C1" w:rsidRDefault="007B751F" w:rsidP="00D967C1">
      <w:pPr>
        <w:pStyle w:val="Sinespaciado1"/>
        <w:spacing w:line="276" w:lineRule="auto"/>
        <w:ind w:firstLine="2835"/>
        <w:jc w:val="both"/>
        <w:rPr>
          <w:rFonts w:ascii="Arial" w:hAnsi="Arial" w:cs="Arial"/>
          <w:spacing w:val="-3"/>
          <w:sz w:val="24"/>
          <w:szCs w:val="24"/>
          <w:lang w:val="es-419"/>
        </w:rPr>
      </w:pPr>
    </w:p>
    <w:p w:rsidR="007B751F" w:rsidRPr="00D967C1" w:rsidRDefault="007B751F" w:rsidP="00D967C1">
      <w:pPr>
        <w:pStyle w:val="Sinespaciado1"/>
        <w:spacing w:line="276" w:lineRule="auto"/>
        <w:ind w:firstLine="2835"/>
        <w:jc w:val="both"/>
        <w:rPr>
          <w:rFonts w:ascii="Arial" w:hAnsi="Arial" w:cs="Arial"/>
          <w:spacing w:val="-3"/>
          <w:sz w:val="24"/>
          <w:szCs w:val="24"/>
          <w:lang w:val="es-419"/>
        </w:rPr>
      </w:pPr>
      <w:r w:rsidRPr="00D967C1">
        <w:rPr>
          <w:rFonts w:ascii="Arial" w:hAnsi="Arial" w:cs="Arial"/>
          <w:spacing w:val="-3"/>
          <w:sz w:val="24"/>
          <w:szCs w:val="24"/>
          <w:lang w:val="es-419"/>
        </w:rPr>
        <w:t>Notifíquese</w:t>
      </w:r>
    </w:p>
    <w:p w:rsidR="007B751F" w:rsidRPr="00D967C1" w:rsidRDefault="007B751F" w:rsidP="00D967C1">
      <w:pPr>
        <w:pStyle w:val="Sinespaciado1"/>
        <w:spacing w:line="276" w:lineRule="auto"/>
        <w:ind w:firstLine="2835"/>
        <w:jc w:val="both"/>
        <w:rPr>
          <w:rFonts w:ascii="Arial" w:hAnsi="Arial" w:cs="Arial"/>
          <w:spacing w:val="-3"/>
          <w:sz w:val="24"/>
          <w:szCs w:val="24"/>
          <w:lang w:val="es-419"/>
        </w:rPr>
      </w:pPr>
    </w:p>
    <w:p w:rsidR="005E69C2" w:rsidRPr="00D967C1" w:rsidRDefault="007B751F" w:rsidP="00D967C1">
      <w:pPr>
        <w:pStyle w:val="Sinespaciado1"/>
        <w:spacing w:line="276" w:lineRule="auto"/>
        <w:ind w:firstLine="2835"/>
        <w:jc w:val="both"/>
        <w:rPr>
          <w:rFonts w:ascii="Arial" w:hAnsi="Arial" w:cs="Arial"/>
          <w:spacing w:val="-3"/>
          <w:sz w:val="24"/>
          <w:szCs w:val="24"/>
          <w:lang w:val="es-419"/>
        </w:rPr>
      </w:pPr>
      <w:r w:rsidRPr="00D967C1">
        <w:rPr>
          <w:rFonts w:ascii="Arial" w:hAnsi="Arial" w:cs="Arial"/>
          <w:spacing w:val="-3"/>
          <w:sz w:val="24"/>
          <w:szCs w:val="24"/>
          <w:lang w:val="es-419"/>
        </w:rPr>
        <w:t>Los Magistrados,</w:t>
      </w:r>
      <w:bookmarkStart w:id="0" w:name="_GoBack"/>
      <w:bookmarkEnd w:id="0"/>
    </w:p>
    <w:p w:rsidR="005E69C2" w:rsidRPr="00D967C1" w:rsidRDefault="005E69C2" w:rsidP="00D967C1">
      <w:pPr>
        <w:pStyle w:val="Sinespaciado1"/>
        <w:spacing w:line="276" w:lineRule="auto"/>
        <w:ind w:firstLine="2835"/>
        <w:jc w:val="both"/>
        <w:rPr>
          <w:rFonts w:ascii="Arial" w:hAnsi="Arial" w:cs="Arial"/>
          <w:b/>
          <w:spacing w:val="-3"/>
          <w:sz w:val="24"/>
          <w:szCs w:val="24"/>
          <w:lang w:val="es-419"/>
        </w:rPr>
      </w:pPr>
    </w:p>
    <w:p w:rsidR="005E69C2" w:rsidRPr="00D967C1" w:rsidRDefault="005E69C2" w:rsidP="00D967C1">
      <w:pPr>
        <w:pStyle w:val="Sinespaciado1"/>
        <w:spacing w:line="276" w:lineRule="auto"/>
        <w:ind w:firstLine="2835"/>
        <w:jc w:val="both"/>
        <w:rPr>
          <w:rFonts w:ascii="Arial" w:hAnsi="Arial" w:cs="Arial"/>
          <w:b/>
          <w:spacing w:val="-3"/>
          <w:sz w:val="24"/>
          <w:szCs w:val="24"/>
          <w:lang w:val="es-419"/>
        </w:rPr>
      </w:pPr>
    </w:p>
    <w:p w:rsidR="00E86F72" w:rsidRPr="00D967C1" w:rsidRDefault="00E86F72" w:rsidP="00D967C1">
      <w:pPr>
        <w:pStyle w:val="Sinespaciado1"/>
        <w:spacing w:line="276" w:lineRule="auto"/>
        <w:ind w:firstLine="2835"/>
        <w:jc w:val="both"/>
        <w:rPr>
          <w:rFonts w:ascii="Arial" w:hAnsi="Arial" w:cs="Arial"/>
          <w:b/>
          <w:spacing w:val="-3"/>
          <w:sz w:val="24"/>
          <w:szCs w:val="24"/>
          <w:lang w:val="es-419"/>
        </w:rPr>
      </w:pPr>
    </w:p>
    <w:p w:rsidR="009E53ED" w:rsidRPr="00D967C1" w:rsidRDefault="009E53ED" w:rsidP="00D967C1">
      <w:pPr>
        <w:pStyle w:val="Sinespaciado1"/>
        <w:spacing w:line="276" w:lineRule="auto"/>
        <w:ind w:firstLine="2835"/>
        <w:jc w:val="both"/>
        <w:rPr>
          <w:rFonts w:ascii="Arial" w:hAnsi="Arial" w:cs="Arial"/>
          <w:b/>
          <w:spacing w:val="-3"/>
          <w:sz w:val="24"/>
          <w:szCs w:val="24"/>
          <w:lang w:val="es-419"/>
        </w:rPr>
      </w:pPr>
    </w:p>
    <w:p w:rsidR="005E69C2" w:rsidRPr="00D967C1" w:rsidRDefault="005E69C2" w:rsidP="00D967C1">
      <w:pPr>
        <w:pStyle w:val="Sinespaciado1"/>
        <w:spacing w:line="276" w:lineRule="auto"/>
        <w:ind w:firstLine="2835"/>
        <w:jc w:val="both"/>
        <w:rPr>
          <w:rFonts w:ascii="Arial" w:hAnsi="Arial" w:cs="Arial"/>
          <w:b/>
          <w:spacing w:val="-3"/>
          <w:sz w:val="24"/>
          <w:szCs w:val="24"/>
          <w:lang w:val="es-419"/>
        </w:rPr>
      </w:pPr>
      <w:r w:rsidRPr="00D967C1">
        <w:rPr>
          <w:rFonts w:ascii="Arial" w:hAnsi="Arial" w:cs="Arial"/>
          <w:b/>
          <w:spacing w:val="-3"/>
          <w:sz w:val="24"/>
          <w:szCs w:val="24"/>
          <w:lang w:val="es-419"/>
        </w:rPr>
        <w:t>EDDER JIMMY SÁNCHEZ CALAMBÁS</w:t>
      </w:r>
    </w:p>
    <w:p w:rsidR="005E69C2" w:rsidRPr="00D967C1" w:rsidRDefault="005E69C2" w:rsidP="00D967C1">
      <w:pPr>
        <w:pStyle w:val="Sinespaciado1"/>
        <w:spacing w:line="276" w:lineRule="auto"/>
        <w:ind w:firstLine="2835"/>
        <w:jc w:val="both"/>
        <w:rPr>
          <w:rFonts w:ascii="Arial" w:hAnsi="Arial" w:cs="Arial"/>
          <w:b/>
          <w:spacing w:val="-3"/>
          <w:sz w:val="24"/>
          <w:szCs w:val="24"/>
          <w:lang w:val="es-419"/>
        </w:rPr>
      </w:pPr>
    </w:p>
    <w:p w:rsidR="00BB31FA" w:rsidRPr="00D967C1" w:rsidRDefault="00BB31FA" w:rsidP="00D967C1">
      <w:pPr>
        <w:pStyle w:val="Sinespaciado1"/>
        <w:spacing w:line="276" w:lineRule="auto"/>
        <w:ind w:firstLine="2835"/>
        <w:jc w:val="both"/>
        <w:rPr>
          <w:rFonts w:ascii="Arial" w:hAnsi="Arial" w:cs="Arial"/>
          <w:b/>
          <w:spacing w:val="-3"/>
          <w:sz w:val="24"/>
          <w:szCs w:val="24"/>
          <w:lang w:val="es-419"/>
        </w:rPr>
      </w:pPr>
    </w:p>
    <w:p w:rsidR="00E86F72" w:rsidRPr="00D967C1" w:rsidRDefault="00E86F72" w:rsidP="00D967C1">
      <w:pPr>
        <w:pStyle w:val="Sinespaciado1"/>
        <w:spacing w:line="276" w:lineRule="auto"/>
        <w:ind w:firstLine="2835"/>
        <w:jc w:val="both"/>
        <w:rPr>
          <w:rFonts w:ascii="Arial" w:hAnsi="Arial" w:cs="Arial"/>
          <w:b/>
          <w:spacing w:val="-3"/>
          <w:sz w:val="24"/>
          <w:szCs w:val="24"/>
          <w:lang w:val="es-419"/>
        </w:rPr>
      </w:pPr>
    </w:p>
    <w:p w:rsidR="000B7E96" w:rsidRPr="00D967C1" w:rsidRDefault="000B7E96" w:rsidP="00D967C1">
      <w:pPr>
        <w:pStyle w:val="Sinespaciado1"/>
        <w:spacing w:line="276" w:lineRule="auto"/>
        <w:ind w:firstLine="2835"/>
        <w:jc w:val="both"/>
        <w:rPr>
          <w:rFonts w:ascii="Arial" w:hAnsi="Arial" w:cs="Arial"/>
          <w:b/>
          <w:spacing w:val="-3"/>
          <w:sz w:val="24"/>
          <w:szCs w:val="24"/>
          <w:lang w:val="es-419"/>
        </w:rPr>
      </w:pPr>
    </w:p>
    <w:p w:rsidR="00A65719" w:rsidRPr="00D967C1" w:rsidRDefault="005E69C2" w:rsidP="00D967C1">
      <w:pPr>
        <w:pStyle w:val="Sinespaciado1"/>
        <w:spacing w:line="276" w:lineRule="auto"/>
        <w:ind w:firstLine="2835"/>
        <w:jc w:val="both"/>
        <w:rPr>
          <w:rFonts w:ascii="Arial" w:hAnsi="Arial" w:cs="Arial"/>
          <w:b/>
          <w:spacing w:val="-3"/>
          <w:sz w:val="24"/>
          <w:szCs w:val="24"/>
          <w:lang w:val="es-419"/>
        </w:rPr>
      </w:pPr>
      <w:r w:rsidRPr="00D967C1">
        <w:rPr>
          <w:rFonts w:ascii="Arial" w:hAnsi="Arial" w:cs="Arial"/>
          <w:b/>
          <w:spacing w:val="-3"/>
          <w:sz w:val="24"/>
          <w:szCs w:val="24"/>
          <w:lang w:val="es-419"/>
        </w:rPr>
        <w:t>JAIME ALBERTO SARAZA NARANJO</w:t>
      </w:r>
    </w:p>
    <w:p w:rsidR="009E53ED" w:rsidRPr="00D967C1" w:rsidRDefault="009E53ED" w:rsidP="00D967C1">
      <w:pPr>
        <w:pStyle w:val="Sinespaciado1"/>
        <w:spacing w:line="276" w:lineRule="auto"/>
        <w:ind w:firstLine="2835"/>
        <w:jc w:val="both"/>
        <w:rPr>
          <w:rFonts w:ascii="Arial" w:hAnsi="Arial" w:cs="Arial"/>
          <w:b/>
          <w:spacing w:val="-3"/>
          <w:sz w:val="24"/>
          <w:szCs w:val="24"/>
          <w:lang w:val="es-419"/>
        </w:rPr>
      </w:pPr>
    </w:p>
    <w:p w:rsidR="00A65719" w:rsidRPr="00D967C1" w:rsidRDefault="00A65719" w:rsidP="00D967C1">
      <w:pPr>
        <w:pStyle w:val="Sinespaciado1"/>
        <w:spacing w:line="276" w:lineRule="auto"/>
        <w:ind w:firstLine="2835"/>
        <w:jc w:val="both"/>
        <w:rPr>
          <w:rFonts w:ascii="Arial" w:hAnsi="Arial" w:cs="Arial"/>
          <w:b/>
          <w:spacing w:val="-3"/>
          <w:sz w:val="24"/>
          <w:szCs w:val="24"/>
          <w:lang w:val="es-419"/>
        </w:rPr>
      </w:pPr>
    </w:p>
    <w:p w:rsidR="00A65719" w:rsidRPr="00D967C1" w:rsidRDefault="00A65719" w:rsidP="00D967C1">
      <w:pPr>
        <w:pStyle w:val="Sinespaciado1"/>
        <w:spacing w:line="276" w:lineRule="auto"/>
        <w:ind w:firstLine="2835"/>
        <w:jc w:val="both"/>
        <w:rPr>
          <w:rFonts w:ascii="Arial" w:hAnsi="Arial" w:cs="Arial"/>
          <w:b/>
          <w:spacing w:val="-3"/>
          <w:sz w:val="24"/>
          <w:szCs w:val="24"/>
          <w:lang w:val="es-419"/>
        </w:rPr>
      </w:pPr>
    </w:p>
    <w:p w:rsidR="00A65719" w:rsidRPr="00D967C1" w:rsidRDefault="00A65719" w:rsidP="00D967C1">
      <w:pPr>
        <w:pStyle w:val="Sinespaciado1"/>
        <w:spacing w:line="276" w:lineRule="auto"/>
        <w:ind w:firstLine="2835"/>
        <w:jc w:val="both"/>
        <w:rPr>
          <w:rFonts w:ascii="Arial" w:hAnsi="Arial" w:cs="Arial"/>
          <w:b/>
          <w:spacing w:val="-3"/>
          <w:sz w:val="24"/>
          <w:szCs w:val="24"/>
          <w:lang w:val="es-419"/>
        </w:rPr>
      </w:pPr>
    </w:p>
    <w:p w:rsidR="006D7F31" w:rsidRPr="00D967C1" w:rsidRDefault="00FF70DA" w:rsidP="00D967C1">
      <w:pPr>
        <w:pStyle w:val="Sinespaciado1"/>
        <w:spacing w:line="276" w:lineRule="auto"/>
        <w:ind w:firstLine="2835"/>
        <w:jc w:val="both"/>
        <w:rPr>
          <w:rFonts w:ascii="Arial" w:hAnsi="Arial" w:cs="Arial"/>
          <w:b/>
          <w:sz w:val="24"/>
          <w:szCs w:val="24"/>
          <w:lang w:val="es-419"/>
        </w:rPr>
      </w:pPr>
      <w:r w:rsidRPr="00D967C1">
        <w:rPr>
          <w:rFonts w:ascii="Arial" w:hAnsi="Arial" w:cs="Arial"/>
          <w:b/>
          <w:sz w:val="24"/>
          <w:szCs w:val="24"/>
          <w:lang w:val="es-419"/>
        </w:rPr>
        <w:t>CLAUDIA MARÍA ARCILA RÍOS</w:t>
      </w:r>
    </w:p>
    <w:sectPr w:rsidR="006D7F31" w:rsidRPr="00D967C1" w:rsidSect="00D967C1">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13" w:rsidRDefault="00AE2813" w:rsidP="00354126">
      <w:r>
        <w:separator/>
      </w:r>
    </w:p>
  </w:endnote>
  <w:endnote w:type="continuationSeparator" w:id="0">
    <w:p w:rsidR="00AE2813" w:rsidRDefault="00AE281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D967C1" w:rsidRDefault="00255E74">
    <w:pPr>
      <w:pStyle w:val="Piedepgina"/>
      <w:jc w:val="right"/>
      <w:rPr>
        <w:rFonts w:ascii="Arial" w:hAnsi="Arial" w:cs="Arial"/>
        <w:sz w:val="18"/>
        <w:szCs w:val="22"/>
      </w:rPr>
    </w:pPr>
    <w:r w:rsidRPr="00D967C1">
      <w:rPr>
        <w:rFonts w:ascii="Arial" w:hAnsi="Arial" w:cs="Arial"/>
        <w:sz w:val="18"/>
        <w:szCs w:val="22"/>
      </w:rPr>
      <w:fldChar w:fldCharType="begin"/>
    </w:r>
    <w:r w:rsidR="00CA40F7" w:rsidRPr="00D967C1">
      <w:rPr>
        <w:rFonts w:ascii="Arial" w:hAnsi="Arial" w:cs="Arial"/>
        <w:sz w:val="18"/>
        <w:szCs w:val="22"/>
      </w:rPr>
      <w:instrText xml:space="preserve"> PAGE   \* MERGEFORMAT </w:instrText>
    </w:r>
    <w:r w:rsidRPr="00D967C1">
      <w:rPr>
        <w:rFonts w:ascii="Arial" w:hAnsi="Arial" w:cs="Arial"/>
        <w:sz w:val="18"/>
        <w:szCs w:val="22"/>
      </w:rPr>
      <w:fldChar w:fldCharType="separate"/>
    </w:r>
    <w:r w:rsidR="00295396">
      <w:rPr>
        <w:rFonts w:ascii="Arial" w:hAnsi="Arial" w:cs="Arial"/>
        <w:noProof/>
        <w:sz w:val="18"/>
        <w:szCs w:val="22"/>
      </w:rPr>
      <w:t>6</w:t>
    </w:r>
    <w:r w:rsidRPr="00D967C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13" w:rsidRDefault="00AE2813" w:rsidP="00354126">
      <w:r>
        <w:separator/>
      </w:r>
    </w:p>
  </w:footnote>
  <w:footnote w:type="continuationSeparator" w:id="0">
    <w:p w:rsidR="00AE2813" w:rsidRDefault="00AE2813" w:rsidP="00354126">
      <w:r>
        <w:continuationSeparator/>
      </w:r>
    </w:p>
  </w:footnote>
  <w:footnote w:id="1">
    <w:p w:rsidR="00080C0F" w:rsidRPr="006633D6" w:rsidRDefault="00080C0F" w:rsidP="006633D6">
      <w:pPr>
        <w:pStyle w:val="Textonotapie"/>
        <w:jc w:val="both"/>
        <w:rPr>
          <w:rFonts w:ascii="Arial" w:hAnsi="Arial" w:cs="Arial"/>
          <w:sz w:val="18"/>
          <w:szCs w:val="18"/>
          <w:lang w:val="es-CO"/>
        </w:rPr>
      </w:pPr>
      <w:r w:rsidRPr="006633D6">
        <w:rPr>
          <w:rStyle w:val="Refdenotaalpie"/>
          <w:rFonts w:ascii="Arial" w:hAnsi="Arial" w:cs="Arial"/>
          <w:sz w:val="18"/>
          <w:szCs w:val="18"/>
        </w:rPr>
        <w:footnoteRef/>
      </w:r>
      <w:r w:rsidR="0038188E">
        <w:rPr>
          <w:rFonts w:ascii="Arial" w:hAnsi="Arial" w:cs="Arial"/>
          <w:sz w:val="18"/>
          <w:szCs w:val="18"/>
        </w:rPr>
        <w:t xml:space="preserve"> </w:t>
      </w:r>
      <w:r w:rsidRPr="006633D6">
        <w:rPr>
          <w:rFonts w:ascii="Arial" w:hAnsi="Arial" w:cs="Arial"/>
          <w:sz w:val="18"/>
          <w:szCs w:val="18"/>
        </w:rPr>
        <w:t>CORTE SUPREMA DE JUSTICIA SALA DE CASACIÓN CIVIL, sentencia STC7208 de 2016.</w:t>
      </w:r>
    </w:p>
  </w:footnote>
  <w:footnote w:id="2">
    <w:p w:rsidR="007B751F" w:rsidRPr="00873ABC" w:rsidRDefault="007B751F" w:rsidP="006633D6">
      <w:pPr>
        <w:pStyle w:val="Textonotapie"/>
        <w:jc w:val="both"/>
        <w:rPr>
          <w:lang w:val="es-CO"/>
        </w:rPr>
      </w:pPr>
      <w:r w:rsidRPr="006633D6">
        <w:rPr>
          <w:rStyle w:val="Refdenotaalpie"/>
          <w:rFonts w:ascii="Arial" w:hAnsi="Arial" w:cs="Arial"/>
          <w:sz w:val="18"/>
          <w:szCs w:val="18"/>
        </w:rPr>
        <w:footnoteRef/>
      </w:r>
      <w:r w:rsidRPr="006633D6">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566157" w:rsidP="00566157">
    <w:pPr>
      <w:pStyle w:val="Sinespaciado2"/>
      <w:jc w:val="both"/>
      <w:rPr>
        <w:rFonts w:ascii="Arial" w:hAnsi="Arial" w:cs="Arial"/>
        <w:sz w:val="16"/>
        <w:szCs w:val="16"/>
      </w:rPr>
    </w:pPr>
    <w:r>
      <w:rPr>
        <w:rFonts w:ascii="Arial" w:hAnsi="Arial" w:cs="Arial"/>
        <w:sz w:val="16"/>
        <w:szCs w:val="16"/>
      </w:rPr>
      <w:t xml:space="preserve">        </w:t>
    </w:r>
    <w:r w:rsidR="00635A41" w:rsidRPr="005643A9">
      <w:rPr>
        <w:rFonts w:ascii="Arial" w:hAnsi="Arial" w:cs="Arial"/>
        <w:sz w:val="16"/>
        <w:szCs w:val="16"/>
      </w:rPr>
      <w:t>REPÚBLICA DE COLOMBIA</w:t>
    </w:r>
  </w:p>
  <w:p w:rsidR="00635A41" w:rsidRPr="005643A9" w:rsidRDefault="00635A41" w:rsidP="00566157">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566157">
    <w:pPr>
      <w:pStyle w:val="Sinespaciado1"/>
      <w:jc w:val="center"/>
      <w:rPr>
        <w:rFonts w:ascii="Arial" w:hAnsi="Arial" w:cs="Arial"/>
        <w:sz w:val="16"/>
        <w:szCs w:val="16"/>
      </w:rPr>
    </w:pPr>
  </w:p>
  <w:p w:rsidR="00635A41" w:rsidRPr="005643A9" w:rsidRDefault="00635A41" w:rsidP="00566157">
    <w:pPr>
      <w:pStyle w:val="Sinespaciado2"/>
      <w:jc w:val="center"/>
      <w:rPr>
        <w:rFonts w:ascii="Arial" w:hAnsi="Arial" w:cs="Arial"/>
        <w:sz w:val="16"/>
        <w:szCs w:val="16"/>
      </w:rPr>
    </w:pPr>
  </w:p>
  <w:p w:rsidR="00885449" w:rsidRDefault="00885449" w:rsidP="00566157">
    <w:pPr>
      <w:pStyle w:val="Sinespaciado2"/>
      <w:jc w:val="center"/>
      <w:rPr>
        <w:rFonts w:ascii="Arial" w:hAnsi="Arial" w:cs="Arial"/>
        <w:sz w:val="16"/>
        <w:szCs w:val="16"/>
      </w:rPr>
    </w:pPr>
  </w:p>
  <w:p w:rsidR="002514B1" w:rsidRPr="00D967C1" w:rsidRDefault="00635A41" w:rsidP="00566157">
    <w:pPr>
      <w:pStyle w:val="Sinespaciado2"/>
      <w:jc w:val="center"/>
      <w:rPr>
        <w:rFonts w:ascii="Arial" w:hAnsi="Arial" w:cs="Arial"/>
        <w:sz w:val="18"/>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D967C1" w:rsidRPr="00D967C1">
      <w:rPr>
        <w:rFonts w:ascii="Arial" w:hAnsi="Arial" w:cs="Arial"/>
        <w:sz w:val="18"/>
        <w:szCs w:val="16"/>
      </w:rPr>
      <w:t xml:space="preserve">Acción de tutela </w:t>
    </w:r>
    <w:r w:rsidR="002514B1" w:rsidRPr="00D967C1">
      <w:rPr>
        <w:rFonts w:ascii="Arial" w:hAnsi="Arial" w:cs="Arial"/>
        <w:sz w:val="18"/>
        <w:szCs w:val="16"/>
      </w:rPr>
      <w:t>1a. Expediente:</w:t>
    </w:r>
    <w:r w:rsidR="002514B1" w:rsidRPr="00D967C1">
      <w:rPr>
        <w:rFonts w:ascii="Arial" w:hAnsi="Arial" w:cs="Arial"/>
        <w:sz w:val="18"/>
        <w:szCs w:val="16"/>
      </w:rPr>
      <w:tab/>
      <w:t>66001-22-13-000-201</w:t>
    </w:r>
    <w:r w:rsidR="0025107E" w:rsidRPr="00D967C1">
      <w:rPr>
        <w:rFonts w:ascii="Arial" w:hAnsi="Arial" w:cs="Arial"/>
        <w:sz w:val="18"/>
        <w:szCs w:val="16"/>
      </w:rPr>
      <w:t>9</w:t>
    </w:r>
    <w:r w:rsidR="002514B1" w:rsidRPr="00D967C1">
      <w:rPr>
        <w:rFonts w:ascii="Arial" w:hAnsi="Arial" w:cs="Arial"/>
        <w:sz w:val="18"/>
        <w:szCs w:val="16"/>
      </w:rPr>
      <w:t>-0</w:t>
    </w:r>
    <w:r w:rsidR="0025107E" w:rsidRPr="00D967C1">
      <w:rPr>
        <w:rFonts w:ascii="Arial" w:hAnsi="Arial" w:cs="Arial"/>
        <w:sz w:val="18"/>
        <w:szCs w:val="16"/>
      </w:rPr>
      <w:t>0</w:t>
    </w:r>
    <w:r w:rsidR="00517C37" w:rsidRPr="00D967C1">
      <w:rPr>
        <w:rFonts w:ascii="Arial" w:hAnsi="Arial" w:cs="Arial"/>
        <w:sz w:val="18"/>
        <w:szCs w:val="16"/>
      </w:rPr>
      <w:t>631</w:t>
    </w:r>
    <w:r w:rsidR="002514B1" w:rsidRPr="00D967C1">
      <w:rPr>
        <w:rFonts w:ascii="Arial" w:hAnsi="Arial" w:cs="Arial"/>
        <w:sz w:val="18"/>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r w:rsidR="00D967C1">
      <w:rPr>
        <w:rFonts w:ascii="Arial" w:hAnsi="Arial" w:cs="Arial"/>
        <w:sz w:val="16"/>
        <w:szCs w:val="16"/>
      </w:rPr>
      <w:t>__</w:t>
    </w:r>
  </w:p>
  <w:p w:rsidR="004903EA" w:rsidRPr="00635A41" w:rsidRDefault="00AE2813"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094"/>
    <w:rsid w:val="00012EEA"/>
    <w:rsid w:val="00013B2C"/>
    <w:rsid w:val="000149EB"/>
    <w:rsid w:val="000215E9"/>
    <w:rsid w:val="00024092"/>
    <w:rsid w:val="00025F11"/>
    <w:rsid w:val="0002663D"/>
    <w:rsid w:val="00046EEA"/>
    <w:rsid w:val="00061269"/>
    <w:rsid w:val="00061D14"/>
    <w:rsid w:val="00080C0F"/>
    <w:rsid w:val="00084EDE"/>
    <w:rsid w:val="000933EF"/>
    <w:rsid w:val="000938FC"/>
    <w:rsid w:val="000A10F0"/>
    <w:rsid w:val="000A640D"/>
    <w:rsid w:val="000B4FEC"/>
    <w:rsid w:val="000B7E96"/>
    <w:rsid w:val="000C53A5"/>
    <w:rsid w:val="000D4D7B"/>
    <w:rsid w:val="000F30D3"/>
    <w:rsid w:val="000F52AE"/>
    <w:rsid w:val="001058CC"/>
    <w:rsid w:val="00110ADA"/>
    <w:rsid w:val="001154A4"/>
    <w:rsid w:val="00117D36"/>
    <w:rsid w:val="00120444"/>
    <w:rsid w:val="0013073C"/>
    <w:rsid w:val="001445DA"/>
    <w:rsid w:val="00144950"/>
    <w:rsid w:val="00145971"/>
    <w:rsid w:val="001470DB"/>
    <w:rsid w:val="00152D85"/>
    <w:rsid w:val="00154799"/>
    <w:rsid w:val="00162AFA"/>
    <w:rsid w:val="001669B6"/>
    <w:rsid w:val="00166DFB"/>
    <w:rsid w:val="00186AF0"/>
    <w:rsid w:val="00187677"/>
    <w:rsid w:val="0019231B"/>
    <w:rsid w:val="00195906"/>
    <w:rsid w:val="00196ABA"/>
    <w:rsid w:val="001A040E"/>
    <w:rsid w:val="001A3D01"/>
    <w:rsid w:val="001A49A7"/>
    <w:rsid w:val="001B759E"/>
    <w:rsid w:val="001C09B6"/>
    <w:rsid w:val="001C6159"/>
    <w:rsid w:val="001D0D65"/>
    <w:rsid w:val="001D44A8"/>
    <w:rsid w:val="001D6DFA"/>
    <w:rsid w:val="001E0DC7"/>
    <w:rsid w:val="001E2FA0"/>
    <w:rsid w:val="001F7FF9"/>
    <w:rsid w:val="00203B93"/>
    <w:rsid w:val="0021122B"/>
    <w:rsid w:val="00217C02"/>
    <w:rsid w:val="00221D81"/>
    <w:rsid w:val="00222FAB"/>
    <w:rsid w:val="00227FE8"/>
    <w:rsid w:val="00231C36"/>
    <w:rsid w:val="0025107E"/>
    <w:rsid w:val="002514B1"/>
    <w:rsid w:val="00255E74"/>
    <w:rsid w:val="002618F9"/>
    <w:rsid w:val="002627A9"/>
    <w:rsid w:val="00262F8C"/>
    <w:rsid w:val="00273AF0"/>
    <w:rsid w:val="002831C6"/>
    <w:rsid w:val="0028653A"/>
    <w:rsid w:val="00295396"/>
    <w:rsid w:val="00295EAF"/>
    <w:rsid w:val="002968A9"/>
    <w:rsid w:val="00296D2B"/>
    <w:rsid w:val="002B127A"/>
    <w:rsid w:val="002B4D14"/>
    <w:rsid w:val="002B786A"/>
    <w:rsid w:val="002C6553"/>
    <w:rsid w:val="002E04B7"/>
    <w:rsid w:val="002E1F43"/>
    <w:rsid w:val="002E7B3F"/>
    <w:rsid w:val="002F1DE9"/>
    <w:rsid w:val="002F7422"/>
    <w:rsid w:val="002F7464"/>
    <w:rsid w:val="00321A17"/>
    <w:rsid w:val="00326079"/>
    <w:rsid w:val="0033345E"/>
    <w:rsid w:val="0033519D"/>
    <w:rsid w:val="00342C44"/>
    <w:rsid w:val="0034300C"/>
    <w:rsid w:val="00347921"/>
    <w:rsid w:val="00351D7A"/>
    <w:rsid w:val="00354126"/>
    <w:rsid w:val="00356144"/>
    <w:rsid w:val="003603FF"/>
    <w:rsid w:val="003730FD"/>
    <w:rsid w:val="00380C68"/>
    <w:rsid w:val="0038188E"/>
    <w:rsid w:val="003833EB"/>
    <w:rsid w:val="00395749"/>
    <w:rsid w:val="00397290"/>
    <w:rsid w:val="003977D3"/>
    <w:rsid w:val="003A2C60"/>
    <w:rsid w:val="003A65F4"/>
    <w:rsid w:val="003C1ADD"/>
    <w:rsid w:val="003C2A4C"/>
    <w:rsid w:val="003F564F"/>
    <w:rsid w:val="004020E7"/>
    <w:rsid w:val="00413A6D"/>
    <w:rsid w:val="004201E5"/>
    <w:rsid w:val="004204C6"/>
    <w:rsid w:val="00420D93"/>
    <w:rsid w:val="004232F7"/>
    <w:rsid w:val="00431317"/>
    <w:rsid w:val="00440413"/>
    <w:rsid w:val="00443181"/>
    <w:rsid w:val="00446496"/>
    <w:rsid w:val="00453D33"/>
    <w:rsid w:val="00466BD7"/>
    <w:rsid w:val="0047357B"/>
    <w:rsid w:val="004755E6"/>
    <w:rsid w:val="0048040B"/>
    <w:rsid w:val="00490FC3"/>
    <w:rsid w:val="004B4A56"/>
    <w:rsid w:val="004C603B"/>
    <w:rsid w:val="004C766F"/>
    <w:rsid w:val="004D4D0C"/>
    <w:rsid w:val="004D4D38"/>
    <w:rsid w:val="004D4FB5"/>
    <w:rsid w:val="004E38E0"/>
    <w:rsid w:val="004F1295"/>
    <w:rsid w:val="004F3E09"/>
    <w:rsid w:val="00506BE8"/>
    <w:rsid w:val="00506EE8"/>
    <w:rsid w:val="00513377"/>
    <w:rsid w:val="0051551D"/>
    <w:rsid w:val="00517C37"/>
    <w:rsid w:val="00532B0A"/>
    <w:rsid w:val="0053767F"/>
    <w:rsid w:val="00545F68"/>
    <w:rsid w:val="005559FE"/>
    <w:rsid w:val="00564FA7"/>
    <w:rsid w:val="00566096"/>
    <w:rsid w:val="00566157"/>
    <w:rsid w:val="00566D70"/>
    <w:rsid w:val="00567CEA"/>
    <w:rsid w:val="00573877"/>
    <w:rsid w:val="00580086"/>
    <w:rsid w:val="00583F58"/>
    <w:rsid w:val="00584DEE"/>
    <w:rsid w:val="005A1B3B"/>
    <w:rsid w:val="005A5D34"/>
    <w:rsid w:val="005B3E46"/>
    <w:rsid w:val="005B5501"/>
    <w:rsid w:val="005B5547"/>
    <w:rsid w:val="005B5A06"/>
    <w:rsid w:val="005D143E"/>
    <w:rsid w:val="005D58F8"/>
    <w:rsid w:val="005E0D88"/>
    <w:rsid w:val="005E156F"/>
    <w:rsid w:val="005E67C0"/>
    <w:rsid w:val="005E69C2"/>
    <w:rsid w:val="005F058E"/>
    <w:rsid w:val="005F46FD"/>
    <w:rsid w:val="005F5B3F"/>
    <w:rsid w:val="00600157"/>
    <w:rsid w:val="006035CB"/>
    <w:rsid w:val="00610FEB"/>
    <w:rsid w:val="006205BB"/>
    <w:rsid w:val="00622BC8"/>
    <w:rsid w:val="0062309C"/>
    <w:rsid w:val="00624478"/>
    <w:rsid w:val="00632B12"/>
    <w:rsid w:val="00633AE6"/>
    <w:rsid w:val="00634E43"/>
    <w:rsid w:val="00635A41"/>
    <w:rsid w:val="00636732"/>
    <w:rsid w:val="00641CE2"/>
    <w:rsid w:val="00652B3D"/>
    <w:rsid w:val="00654E43"/>
    <w:rsid w:val="006631C4"/>
    <w:rsid w:val="006633D6"/>
    <w:rsid w:val="006653DE"/>
    <w:rsid w:val="006A009A"/>
    <w:rsid w:val="006A39C1"/>
    <w:rsid w:val="006A6258"/>
    <w:rsid w:val="006C39EA"/>
    <w:rsid w:val="006C4053"/>
    <w:rsid w:val="006D2E99"/>
    <w:rsid w:val="006D37A1"/>
    <w:rsid w:val="006D7F31"/>
    <w:rsid w:val="006E0212"/>
    <w:rsid w:val="006E21BF"/>
    <w:rsid w:val="006E2AEC"/>
    <w:rsid w:val="006E5AC4"/>
    <w:rsid w:val="00700CAD"/>
    <w:rsid w:val="007036F5"/>
    <w:rsid w:val="00707E92"/>
    <w:rsid w:val="00716434"/>
    <w:rsid w:val="007175F4"/>
    <w:rsid w:val="0073119A"/>
    <w:rsid w:val="00737C4D"/>
    <w:rsid w:val="00743E6A"/>
    <w:rsid w:val="007569A2"/>
    <w:rsid w:val="007578D5"/>
    <w:rsid w:val="00762892"/>
    <w:rsid w:val="0077090A"/>
    <w:rsid w:val="00770F85"/>
    <w:rsid w:val="007848FC"/>
    <w:rsid w:val="00785587"/>
    <w:rsid w:val="00794F84"/>
    <w:rsid w:val="00797F16"/>
    <w:rsid w:val="007B3469"/>
    <w:rsid w:val="007B3CD1"/>
    <w:rsid w:val="007B751F"/>
    <w:rsid w:val="007D36C7"/>
    <w:rsid w:val="007D7E0C"/>
    <w:rsid w:val="007E416A"/>
    <w:rsid w:val="007E531B"/>
    <w:rsid w:val="007E5701"/>
    <w:rsid w:val="007F40F5"/>
    <w:rsid w:val="007F7A7A"/>
    <w:rsid w:val="00800D81"/>
    <w:rsid w:val="0080206F"/>
    <w:rsid w:val="008033A2"/>
    <w:rsid w:val="00805E4D"/>
    <w:rsid w:val="00807D2A"/>
    <w:rsid w:val="00815573"/>
    <w:rsid w:val="00817251"/>
    <w:rsid w:val="008178D2"/>
    <w:rsid w:val="008218AA"/>
    <w:rsid w:val="00825101"/>
    <w:rsid w:val="008329B9"/>
    <w:rsid w:val="00835D24"/>
    <w:rsid w:val="008425BF"/>
    <w:rsid w:val="00844496"/>
    <w:rsid w:val="00854258"/>
    <w:rsid w:val="008613EB"/>
    <w:rsid w:val="00885449"/>
    <w:rsid w:val="00891786"/>
    <w:rsid w:val="0089324F"/>
    <w:rsid w:val="008A40B2"/>
    <w:rsid w:val="008B1DB0"/>
    <w:rsid w:val="008B3D4F"/>
    <w:rsid w:val="008B695F"/>
    <w:rsid w:val="008C3E8A"/>
    <w:rsid w:val="008E08CC"/>
    <w:rsid w:val="009029E6"/>
    <w:rsid w:val="009058C7"/>
    <w:rsid w:val="00907314"/>
    <w:rsid w:val="00910A4D"/>
    <w:rsid w:val="00912410"/>
    <w:rsid w:val="00912BE9"/>
    <w:rsid w:val="00916AC2"/>
    <w:rsid w:val="009205DE"/>
    <w:rsid w:val="00923790"/>
    <w:rsid w:val="00930D48"/>
    <w:rsid w:val="00935F8A"/>
    <w:rsid w:val="00970AC4"/>
    <w:rsid w:val="009752D6"/>
    <w:rsid w:val="009771D2"/>
    <w:rsid w:val="009809E0"/>
    <w:rsid w:val="00987154"/>
    <w:rsid w:val="0099353B"/>
    <w:rsid w:val="00995594"/>
    <w:rsid w:val="00995832"/>
    <w:rsid w:val="009A0433"/>
    <w:rsid w:val="009A34EA"/>
    <w:rsid w:val="009A5805"/>
    <w:rsid w:val="009B09BF"/>
    <w:rsid w:val="009B0A74"/>
    <w:rsid w:val="009C11A6"/>
    <w:rsid w:val="009C134B"/>
    <w:rsid w:val="009C526D"/>
    <w:rsid w:val="009D3C48"/>
    <w:rsid w:val="009D7A4B"/>
    <w:rsid w:val="009E53ED"/>
    <w:rsid w:val="00A01965"/>
    <w:rsid w:val="00A02233"/>
    <w:rsid w:val="00A060C6"/>
    <w:rsid w:val="00A11D28"/>
    <w:rsid w:val="00A134CE"/>
    <w:rsid w:val="00A15ECE"/>
    <w:rsid w:val="00A21424"/>
    <w:rsid w:val="00A21ADE"/>
    <w:rsid w:val="00A224B4"/>
    <w:rsid w:val="00A35436"/>
    <w:rsid w:val="00A5747D"/>
    <w:rsid w:val="00A60B50"/>
    <w:rsid w:val="00A613DA"/>
    <w:rsid w:val="00A65719"/>
    <w:rsid w:val="00A67D79"/>
    <w:rsid w:val="00A738C0"/>
    <w:rsid w:val="00A81CAE"/>
    <w:rsid w:val="00A859C4"/>
    <w:rsid w:val="00A92B29"/>
    <w:rsid w:val="00A94EF0"/>
    <w:rsid w:val="00AB2CF3"/>
    <w:rsid w:val="00AC0FB0"/>
    <w:rsid w:val="00AC208B"/>
    <w:rsid w:val="00AC33DB"/>
    <w:rsid w:val="00AC3B9D"/>
    <w:rsid w:val="00AC51E3"/>
    <w:rsid w:val="00AD543A"/>
    <w:rsid w:val="00AD7160"/>
    <w:rsid w:val="00AE2813"/>
    <w:rsid w:val="00AE36C5"/>
    <w:rsid w:val="00AE3D59"/>
    <w:rsid w:val="00AE4922"/>
    <w:rsid w:val="00B0187B"/>
    <w:rsid w:val="00B023AC"/>
    <w:rsid w:val="00B053C0"/>
    <w:rsid w:val="00B151EF"/>
    <w:rsid w:val="00B16C37"/>
    <w:rsid w:val="00B31BFB"/>
    <w:rsid w:val="00B33794"/>
    <w:rsid w:val="00B36CD5"/>
    <w:rsid w:val="00B36D79"/>
    <w:rsid w:val="00B466B0"/>
    <w:rsid w:val="00B626BB"/>
    <w:rsid w:val="00B75182"/>
    <w:rsid w:val="00B85BE4"/>
    <w:rsid w:val="00B8748D"/>
    <w:rsid w:val="00B87FB5"/>
    <w:rsid w:val="00B95AFB"/>
    <w:rsid w:val="00BA07E0"/>
    <w:rsid w:val="00BB31FA"/>
    <w:rsid w:val="00BB6E8C"/>
    <w:rsid w:val="00BC23F4"/>
    <w:rsid w:val="00BC6A5D"/>
    <w:rsid w:val="00BD108F"/>
    <w:rsid w:val="00BD47A6"/>
    <w:rsid w:val="00BD5BAF"/>
    <w:rsid w:val="00BD5FD8"/>
    <w:rsid w:val="00BD7052"/>
    <w:rsid w:val="00BE2910"/>
    <w:rsid w:val="00BE64F5"/>
    <w:rsid w:val="00C01BA5"/>
    <w:rsid w:val="00C078E5"/>
    <w:rsid w:val="00C106B7"/>
    <w:rsid w:val="00C107C6"/>
    <w:rsid w:val="00C1112A"/>
    <w:rsid w:val="00C207D9"/>
    <w:rsid w:val="00C24F3A"/>
    <w:rsid w:val="00C25331"/>
    <w:rsid w:val="00C257DC"/>
    <w:rsid w:val="00C26F20"/>
    <w:rsid w:val="00C30A3B"/>
    <w:rsid w:val="00C314D8"/>
    <w:rsid w:val="00C45AFF"/>
    <w:rsid w:val="00C45CA0"/>
    <w:rsid w:val="00C46634"/>
    <w:rsid w:val="00C50740"/>
    <w:rsid w:val="00C51FEF"/>
    <w:rsid w:val="00C56BD5"/>
    <w:rsid w:val="00C60037"/>
    <w:rsid w:val="00C62C66"/>
    <w:rsid w:val="00C640C5"/>
    <w:rsid w:val="00C726C9"/>
    <w:rsid w:val="00C95B0F"/>
    <w:rsid w:val="00C968E8"/>
    <w:rsid w:val="00C96D77"/>
    <w:rsid w:val="00CA211C"/>
    <w:rsid w:val="00CA40F7"/>
    <w:rsid w:val="00CB1460"/>
    <w:rsid w:val="00CC0F51"/>
    <w:rsid w:val="00CD0104"/>
    <w:rsid w:val="00CD0456"/>
    <w:rsid w:val="00CD5FDF"/>
    <w:rsid w:val="00CD724C"/>
    <w:rsid w:val="00CE126B"/>
    <w:rsid w:val="00CE4638"/>
    <w:rsid w:val="00CF13FE"/>
    <w:rsid w:val="00CF6212"/>
    <w:rsid w:val="00D01C49"/>
    <w:rsid w:val="00D02271"/>
    <w:rsid w:val="00D06077"/>
    <w:rsid w:val="00D063D0"/>
    <w:rsid w:val="00D10F8F"/>
    <w:rsid w:val="00D11E7C"/>
    <w:rsid w:val="00D20CE7"/>
    <w:rsid w:val="00D23AA1"/>
    <w:rsid w:val="00D25324"/>
    <w:rsid w:val="00D264FB"/>
    <w:rsid w:val="00D26EFA"/>
    <w:rsid w:val="00D278AB"/>
    <w:rsid w:val="00D330B7"/>
    <w:rsid w:val="00D369D4"/>
    <w:rsid w:val="00D475BB"/>
    <w:rsid w:val="00D613FC"/>
    <w:rsid w:val="00D62DC1"/>
    <w:rsid w:val="00D631D5"/>
    <w:rsid w:val="00D70467"/>
    <w:rsid w:val="00D75560"/>
    <w:rsid w:val="00D80A09"/>
    <w:rsid w:val="00D86C80"/>
    <w:rsid w:val="00D967C1"/>
    <w:rsid w:val="00DA344B"/>
    <w:rsid w:val="00DA42E6"/>
    <w:rsid w:val="00DB0B6D"/>
    <w:rsid w:val="00DB1AE5"/>
    <w:rsid w:val="00DB4BFA"/>
    <w:rsid w:val="00DB50BE"/>
    <w:rsid w:val="00DC36BE"/>
    <w:rsid w:val="00DC5A68"/>
    <w:rsid w:val="00DC72FE"/>
    <w:rsid w:val="00DD59DF"/>
    <w:rsid w:val="00DD6B36"/>
    <w:rsid w:val="00DE0E05"/>
    <w:rsid w:val="00DE3070"/>
    <w:rsid w:val="00DE4245"/>
    <w:rsid w:val="00DE5CAB"/>
    <w:rsid w:val="00DE6EC3"/>
    <w:rsid w:val="00DE74FC"/>
    <w:rsid w:val="00DF005C"/>
    <w:rsid w:val="00DF2BD7"/>
    <w:rsid w:val="00E01478"/>
    <w:rsid w:val="00E02E26"/>
    <w:rsid w:val="00E132BE"/>
    <w:rsid w:val="00E15E1D"/>
    <w:rsid w:val="00E4461C"/>
    <w:rsid w:val="00E61023"/>
    <w:rsid w:val="00E72B61"/>
    <w:rsid w:val="00E74C83"/>
    <w:rsid w:val="00E75A35"/>
    <w:rsid w:val="00E83A11"/>
    <w:rsid w:val="00E86F72"/>
    <w:rsid w:val="00E91CD3"/>
    <w:rsid w:val="00E91F86"/>
    <w:rsid w:val="00E93EC0"/>
    <w:rsid w:val="00E94FF7"/>
    <w:rsid w:val="00EA06B3"/>
    <w:rsid w:val="00EB5A5D"/>
    <w:rsid w:val="00EC1786"/>
    <w:rsid w:val="00EC51B0"/>
    <w:rsid w:val="00ED277C"/>
    <w:rsid w:val="00ED4500"/>
    <w:rsid w:val="00EE0D38"/>
    <w:rsid w:val="00EE263D"/>
    <w:rsid w:val="00EE3E73"/>
    <w:rsid w:val="00EF4434"/>
    <w:rsid w:val="00EF44A0"/>
    <w:rsid w:val="00EF628D"/>
    <w:rsid w:val="00EF6706"/>
    <w:rsid w:val="00F11EF6"/>
    <w:rsid w:val="00F12A0A"/>
    <w:rsid w:val="00F2429B"/>
    <w:rsid w:val="00F30EBD"/>
    <w:rsid w:val="00F3603A"/>
    <w:rsid w:val="00F36349"/>
    <w:rsid w:val="00F36B14"/>
    <w:rsid w:val="00F37DAA"/>
    <w:rsid w:val="00F37F9E"/>
    <w:rsid w:val="00F5062B"/>
    <w:rsid w:val="00F510D9"/>
    <w:rsid w:val="00F517CE"/>
    <w:rsid w:val="00F74BB5"/>
    <w:rsid w:val="00F92092"/>
    <w:rsid w:val="00F94531"/>
    <w:rsid w:val="00F958B7"/>
    <w:rsid w:val="00FA3454"/>
    <w:rsid w:val="00FB3459"/>
    <w:rsid w:val="00FC1E3E"/>
    <w:rsid w:val="00FC3185"/>
    <w:rsid w:val="00FC58F9"/>
    <w:rsid w:val="00FD1ECE"/>
    <w:rsid w:val="00FD53C4"/>
    <w:rsid w:val="00FE0920"/>
    <w:rsid w:val="00FE3456"/>
    <w:rsid w:val="00FF06B2"/>
    <w:rsid w:val="00FF17BB"/>
    <w:rsid w:val="00FF1F65"/>
    <w:rsid w:val="00FF70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character" w:customStyle="1" w:styleId="Cuerpodeltexto3Sincursiva">
    <w:name w:val="Cuerpo del texto (3) + Sin cursiva"/>
    <w:basedOn w:val="Fuentedeprrafopredeter"/>
    <w:rsid w:val="00CD0104"/>
    <w:rPr>
      <w:rFonts w:ascii="Georgia" w:eastAsia="Georgia" w:hAnsi="Georgia" w:cs="Georgia"/>
      <w:b w:val="0"/>
      <w:bCs w:val="0"/>
      <w:i/>
      <w:iCs/>
      <w:smallCaps w:val="0"/>
      <w:strike w:val="0"/>
      <w:color w:val="000000"/>
      <w:spacing w:val="0"/>
      <w:w w:val="100"/>
      <w:position w:val="0"/>
      <w:sz w:val="23"/>
      <w:szCs w:val="23"/>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5BB3-5D68-4128-9AD3-C3DE18E7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Antonio Montilla Ortiz</dc:creator>
  <cp:lastModifiedBy>Henry Lora Rodriguez</cp:lastModifiedBy>
  <cp:revision>30</cp:revision>
  <cp:lastPrinted>2019-09-24T20:05:00Z</cp:lastPrinted>
  <dcterms:created xsi:type="dcterms:W3CDTF">2019-09-24T14:23:00Z</dcterms:created>
  <dcterms:modified xsi:type="dcterms:W3CDTF">2019-10-10T15:49:00Z</dcterms:modified>
</cp:coreProperties>
</file>