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25" w:rsidRPr="00ED4C25" w:rsidRDefault="00ED4C25" w:rsidP="00ED4C2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D4C2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D4C25" w:rsidRPr="00ED4C25" w:rsidRDefault="00ED4C25" w:rsidP="00ED4C25">
      <w:pPr>
        <w:jc w:val="both"/>
        <w:rPr>
          <w:rFonts w:ascii="Arial" w:hAnsi="Arial" w:cs="Arial"/>
          <w:lang w:val="es-419"/>
        </w:rPr>
      </w:pPr>
    </w:p>
    <w:p w:rsidR="00ED4C25" w:rsidRPr="00ED4C25" w:rsidRDefault="00ED4C25" w:rsidP="00ED4C25">
      <w:pPr>
        <w:jc w:val="both"/>
        <w:rPr>
          <w:rFonts w:ascii="Arial" w:hAnsi="Arial" w:cs="Arial"/>
          <w:b/>
          <w:bCs/>
          <w:iCs/>
          <w:lang w:val="es-419" w:eastAsia="fr-FR"/>
        </w:rPr>
      </w:pPr>
      <w:r w:rsidRPr="00ED4C25">
        <w:rPr>
          <w:rFonts w:ascii="Arial" w:hAnsi="Arial" w:cs="Arial"/>
          <w:b/>
          <w:bCs/>
          <w:iCs/>
          <w:u w:val="single"/>
          <w:lang w:val="es-419" w:eastAsia="fr-FR"/>
        </w:rPr>
        <w:t>TEMAS:</w:t>
      </w:r>
      <w:r w:rsidRPr="00ED4C25">
        <w:rPr>
          <w:rFonts w:ascii="Arial" w:hAnsi="Arial" w:cs="Arial"/>
          <w:b/>
          <w:bCs/>
          <w:iCs/>
          <w:lang w:val="es-419" w:eastAsia="fr-FR"/>
        </w:rPr>
        <w:tab/>
      </w:r>
      <w:r w:rsidR="00456E99" w:rsidRPr="00456E99">
        <w:rPr>
          <w:rFonts w:ascii="Arial" w:hAnsi="Arial" w:cs="Arial"/>
          <w:b/>
          <w:lang w:val="es-419" w:eastAsia="en-US"/>
        </w:rPr>
        <w:t xml:space="preserve">DERECHO A LA SALUD / CARÁCTER FUNDAMENTAL / </w:t>
      </w:r>
      <w:r w:rsidR="00456E99">
        <w:rPr>
          <w:rFonts w:ascii="Arial" w:hAnsi="Arial" w:cs="Arial"/>
          <w:b/>
          <w:lang w:val="es-CO" w:eastAsia="en-US"/>
        </w:rPr>
        <w:t>PERSONA</w:t>
      </w:r>
      <w:r w:rsidR="00B521EB">
        <w:rPr>
          <w:rFonts w:ascii="Arial" w:hAnsi="Arial" w:cs="Arial"/>
          <w:b/>
          <w:lang w:val="es-CO" w:eastAsia="en-US"/>
        </w:rPr>
        <w:t xml:space="preserve">S </w:t>
      </w:r>
      <w:r w:rsidR="00456E99">
        <w:rPr>
          <w:rFonts w:ascii="Arial" w:hAnsi="Arial" w:cs="Arial"/>
          <w:b/>
          <w:lang w:val="es-CO" w:eastAsia="en-US"/>
        </w:rPr>
        <w:t>EXTRANJERA</w:t>
      </w:r>
      <w:r w:rsidR="00B521EB">
        <w:rPr>
          <w:rFonts w:ascii="Arial" w:hAnsi="Arial" w:cs="Arial"/>
          <w:b/>
          <w:lang w:val="es-CO" w:eastAsia="en-US"/>
        </w:rPr>
        <w:t>S</w:t>
      </w:r>
      <w:r w:rsidR="00456E99">
        <w:rPr>
          <w:rFonts w:ascii="Arial" w:hAnsi="Arial" w:cs="Arial"/>
          <w:b/>
          <w:lang w:val="es-CO" w:eastAsia="en-US"/>
        </w:rPr>
        <w:t xml:space="preserve"> / REGLAS JURISPRUDENCIALES QUE DEBEN CUMPLIR PARA RECIBIR ATENCIÓN </w:t>
      </w:r>
      <w:r w:rsidR="00B521EB">
        <w:rPr>
          <w:rFonts w:ascii="Arial" w:hAnsi="Arial" w:cs="Arial"/>
          <w:b/>
          <w:lang w:val="es-CO" w:eastAsia="en-US"/>
        </w:rPr>
        <w:t xml:space="preserve">MÉDICA </w:t>
      </w:r>
      <w:r w:rsidR="00456E99">
        <w:rPr>
          <w:rFonts w:ascii="Arial" w:hAnsi="Arial" w:cs="Arial"/>
          <w:b/>
          <w:lang w:val="es-CO" w:eastAsia="en-US"/>
        </w:rPr>
        <w:t>QUE</w:t>
      </w:r>
      <w:r w:rsidR="00B521EB">
        <w:rPr>
          <w:rFonts w:ascii="Arial" w:hAnsi="Arial" w:cs="Arial"/>
          <w:b/>
          <w:lang w:val="es-CO" w:eastAsia="en-US"/>
        </w:rPr>
        <w:t xml:space="preserve"> </w:t>
      </w:r>
      <w:r w:rsidR="00456E99">
        <w:rPr>
          <w:rFonts w:ascii="Arial" w:hAnsi="Arial" w:cs="Arial"/>
          <w:b/>
          <w:lang w:val="es-CO" w:eastAsia="en-US"/>
        </w:rPr>
        <w:t xml:space="preserve">NO TENGA EL CARÁCTER DE URGENCIA / </w:t>
      </w:r>
      <w:r w:rsidR="00B521EB">
        <w:rPr>
          <w:rFonts w:ascii="Arial" w:hAnsi="Arial" w:cs="Arial"/>
          <w:b/>
          <w:lang w:val="es-CO" w:eastAsia="en-US"/>
        </w:rPr>
        <w:t>REGULARIZAR SU SITUACIÓN MIGRATORIA.</w:t>
      </w:r>
    </w:p>
    <w:p w:rsidR="00ED4C25" w:rsidRPr="00ED4C25" w:rsidRDefault="00ED4C25" w:rsidP="00ED4C25">
      <w:pPr>
        <w:jc w:val="both"/>
        <w:rPr>
          <w:rFonts w:ascii="Arial" w:hAnsi="Arial" w:cs="Arial"/>
          <w:lang w:val="es-419"/>
        </w:rPr>
      </w:pPr>
    </w:p>
    <w:p w:rsidR="00ED4C25" w:rsidRPr="00510BA6" w:rsidRDefault="00510BA6" w:rsidP="00ED4C25">
      <w:pPr>
        <w:jc w:val="both"/>
        <w:rPr>
          <w:rFonts w:ascii="Arial" w:hAnsi="Arial" w:cs="Arial"/>
          <w:lang w:val="es-CO"/>
        </w:rPr>
      </w:pPr>
      <w:r>
        <w:rPr>
          <w:rFonts w:ascii="Arial" w:hAnsi="Arial" w:cs="Arial"/>
          <w:lang w:val="es-CO"/>
        </w:rPr>
        <w:t xml:space="preserve">… </w:t>
      </w:r>
      <w:r w:rsidRPr="00510BA6">
        <w:rPr>
          <w:rFonts w:ascii="Arial" w:hAnsi="Arial" w:cs="Arial"/>
          <w:lang w:val="es-419"/>
        </w:rPr>
        <w:t>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r>
        <w:rPr>
          <w:rFonts w:ascii="Arial" w:hAnsi="Arial" w:cs="Arial"/>
          <w:lang w:val="es-CO"/>
        </w:rPr>
        <w:t xml:space="preserve"> (…)</w:t>
      </w:r>
    </w:p>
    <w:p w:rsidR="00ED4C25" w:rsidRPr="00ED4C25" w:rsidRDefault="00ED4C25" w:rsidP="00ED4C25">
      <w:pPr>
        <w:jc w:val="both"/>
        <w:rPr>
          <w:rFonts w:ascii="Arial" w:hAnsi="Arial" w:cs="Arial"/>
          <w:lang w:val="es-419"/>
        </w:rPr>
      </w:pPr>
    </w:p>
    <w:p w:rsidR="00510BA6" w:rsidRPr="00510BA6" w:rsidRDefault="00510BA6" w:rsidP="00510BA6">
      <w:pPr>
        <w:jc w:val="both"/>
        <w:rPr>
          <w:rFonts w:ascii="Arial" w:hAnsi="Arial" w:cs="Arial"/>
          <w:lang w:val="es-419"/>
        </w:rPr>
      </w:pPr>
      <w:r w:rsidRPr="00510BA6">
        <w:rPr>
          <w:rFonts w:ascii="Arial" w:hAnsi="Arial" w:cs="Arial"/>
          <w:lang w:val="es-419"/>
        </w:rPr>
        <w:t>Se trata el presente asunto de una mujer de nacionalidad Venezolana, a quien se le han negado algunos servicios de salud por no contar con afiliación a una EPS, sin garantizar la continuidad de la atención que esta requiere.</w:t>
      </w:r>
    </w:p>
    <w:p w:rsidR="00510BA6" w:rsidRPr="00510BA6" w:rsidRDefault="00510BA6" w:rsidP="00510BA6">
      <w:pPr>
        <w:jc w:val="both"/>
        <w:rPr>
          <w:rFonts w:ascii="Arial" w:hAnsi="Arial" w:cs="Arial"/>
          <w:lang w:val="es-419"/>
        </w:rPr>
      </w:pPr>
    </w:p>
    <w:p w:rsidR="00510BA6" w:rsidRPr="00510BA6" w:rsidRDefault="00510BA6" w:rsidP="00510BA6">
      <w:pPr>
        <w:jc w:val="both"/>
        <w:rPr>
          <w:rFonts w:ascii="Arial" w:hAnsi="Arial" w:cs="Arial"/>
          <w:lang w:val="es-419"/>
        </w:rPr>
      </w:pPr>
      <w:r w:rsidRPr="00510BA6">
        <w:rPr>
          <w:rFonts w:ascii="Arial" w:hAnsi="Arial" w:cs="Arial"/>
          <w:lang w:val="es-419"/>
        </w:rPr>
        <w:t>Es preciso señalar que la Corte Constitucional en la Sentencia T-074 de 2019, sobre el derecho fundamental a la salud de los migrante venezolanos en Colombia, señaló que:</w:t>
      </w:r>
    </w:p>
    <w:p w:rsidR="00510BA6" w:rsidRPr="00510BA6" w:rsidRDefault="00510BA6" w:rsidP="00510BA6">
      <w:pPr>
        <w:jc w:val="both"/>
        <w:rPr>
          <w:rFonts w:ascii="Arial" w:hAnsi="Arial" w:cs="Arial"/>
          <w:lang w:val="es-419"/>
        </w:rPr>
      </w:pPr>
    </w:p>
    <w:p w:rsidR="00ED4C25" w:rsidRPr="00ED4C25" w:rsidRDefault="00510BA6" w:rsidP="00510BA6">
      <w:pPr>
        <w:jc w:val="both"/>
        <w:rPr>
          <w:rFonts w:ascii="Arial" w:hAnsi="Arial" w:cs="Arial"/>
          <w:lang w:val="es-419"/>
        </w:rPr>
      </w:pPr>
      <w:r w:rsidRPr="00510BA6">
        <w:rPr>
          <w:rFonts w:ascii="Arial" w:hAnsi="Arial" w:cs="Arial"/>
          <w:lang w:val="es-419"/>
        </w:rPr>
        <w:t>“</w:t>
      </w:r>
      <w:r>
        <w:rPr>
          <w:rFonts w:ascii="Arial" w:hAnsi="Arial" w:cs="Arial"/>
          <w:lang w:val="es-CO"/>
        </w:rPr>
        <w:t xml:space="preserve">… </w:t>
      </w:r>
      <w:r w:rsidRPr="00510BA6">
        <w:rPr>
          <w:rFonts w:ascii="Arial" w:hAnsi="Arial" w:cs="Arial"/>
          <w:lang w:val="es-419"/>
        </w:rPr>
        <w:t>De otro lado, realizó una recopilación de las reglas que ha establecido el Tribunal sobre la materia, a saber: (i) el derecho a la salud es un derecho fundamental y uno de sus pilares es la universalidad, cuyo contenido no excluye la posibilidad de imponer límites para acceder a su uso o disfrute; (ii) los extranjeros gozan en Colombia de los mismos derechos civiles que los nacionales y, a su vez, se encuentran obligados a acatar la Constitución y las leyes, y a respetar y obedecer a las autoridades. Como consecuencia de lo anterior y en atención del derecho a la dignidad humana, se establece que (iii) todos los extranjeros, regularizados o no, tienen derecho a la atención básica de urgencias en el territorio, sin que sea legítimo imponer barreras a su acceso; (iv) a pesar de ello, los extranjeros que busquen recibir atención médica integral –más allá de la atención de urgencias-, en cumplimiento de los deberes impuestos por la ley, deben acatar las normas de afiliación al Sistema de Seguridad Social en Salud, dentro de lo que se incluye la regularización de la situación migratoria. Finalmente, (v) el concepto de urgencias puede llegar a incluir, en casos extraordinarios, procedimientos o intervenciones médicas, siempre y cuando se acredite su urgencia para preservar la vida y la salud del paciente</w:t>
      </w:r>
      <w:r w:rsidR="003559AF">
        <w:rPr>
          <w:rFonts w:ascii="Arial" w:hAnsi="Arial" w:cs="Arial"/>
          <w:lang w:val="es-CO"/>
        </w:rPr>
        <w:t>”…</w:t>
      </w:r>
    </w:p>
    <w:p w:rsidR="00ED4C25" w:rsidRPr="00ED4C25" w:rsidRDefault="00ED4C25" w:rsidP="00ED4C25">
      <w:pPr>
        <w:jc w:val="both"/>
        <w:rPr>
          <w:rFonts w:ascii="Arial" w:hAnsi="Arial" w:cs="Arial"/>
        </w:rPr>
      </w:pPr>
    </w:p>
    <w:p w:rsidR="00ED4C25" w:rsidRPr="00ED4C25" w:rsidRDefault="003559AF" w:rsidP="00ED4C25">
      <w:pPr>
        <w:jc w:val="both"/>
        <w:rPr>
          <w:rFonts w:ascii="Arial" w:hAnsi="Arial" w:cs="Arial"/>
        </w:rPr>
      </w:pPr>
      <w:r w:rsidRPr="003559AF">
        <w:rPr>
          <w:rFonts w:ascii="Arial" w:hAnsi="Arial" w:cs="Arial"/>
        </w:rPr>
        <w:t>Así las cosas, el funcionario de primer grado acertó en negar el amparo invocado</w:t>
      </w:r>
      <w:r>
        <w:rPr>
          <w:rFonts w:ascii="Arial" w:hAnsi="Arial" w:cs="Arial"/>
        </w:rPr>
        <w:t>…</w:t>
      </w:r>
      <w:r w:rsidRPr="003559AF">
        <w:rPr>
          <w:rFonts w:ascii="Arial" w:hAnsi="Arial" w:cs="Arial"/>
        </w:rPr>
        <w:t xml:space="preserve"> relacionado con autorizar y garantizar, los servicios de salud denominados </w:t>
      </w:r>
      <w:r w:rsidR="00456E99" w:rsidRPr="003559AF">
        <w:rPr>
          <w:rFonts w:ascii="Arial" w:hAnsi="Arial" w:cs="Arial"/>
        </w:rPr>
        <w:t>“interconsulta médica especializada ambulatoria o intrahospitalaria ginecológica y obstetricia” y “ecografía ginecológica o pélvica</w:t>
      </w:r>
      <w:r w:rsidRPr="003559AF">
        <w:rPr>
          <w:rFonts w:ascii="Arial" w:hAnsi="Arial" w:cs="Arial"/>
        </w:rPr>
        <w:t>”, ya que no se cumplen los presupuestos señalados por la jurisprudencia de la Corte Constitucional referenciada, para proteger su derecho a la salud; en primer lugar, porque de la historia clínica aportada no se puede establecer que dichos servicios médicos se enmarquen dentro del concepto de urgencia; y, en segundo lugar, porque es deber de la accionante regularizar su situación de permanencia en el país, para poder recibir la atención médica que requiera, pues tal como se anotó, el reconocimiento de derechos a los extranjeros también genera la obligación de cumplir las normas internas, tal como se le exige a los demás residentes del país.</w:t>
      </w:r>
    </w:p>
    <w:p w:rsidR="00ED4C25" w:rsidRPr="00ED4C25" w:rsidRDefault="00ED4C25" w:rsidP="00ED4C25">
      <w:pPr>
        <w:jc w:val="both"/>
        <w:rPr>
          <w:rFonts w:ascii="Arial" w:hAnsi="Arial" w:cs="Arial"/>
        </w:rPr>
      </w:pPr>
    </w:p>
    <w:p w:rsidR="00ED4C25" w:rsidRDefault="00ED4C25" w:rsidP="00ED4C25">
      <w:pPr>
        <w:jc w:val="both"/>
        <w:rPr>
          <w:rFonts w:ascii="Arial" w:hAnsi="Arial" w:cs="Arial"/>
        </w:rPr>
      </w:pPr>
    </w:p>
    <w:p w:rsidR="00456E99" w:rsidRPr="00ED4C25" w:rsidRDefault="00456E99" w:rsidP="00ED4C25">
      <w:pPr>
        <w:jc w:val="both"/>
        <w:rPr>
          <w:rFonts w:ascii="Arial" w:hAnsi="Arial" w:cs="Arial"/>
        </w:rPr>
      </w:pPr>
    </w:p>
    <w:p w:rsidR="00272429" w:rsidRPr="00C5541F" w:rsidRDefault="00272429" w:rsidP="00ED4C25">
      <w:pPr>
        <w:pStyle w:val="Puesto"/>
        <w:spacing w:line="288" w:lineRule="auto"/>
        <w:rPr>
          <w:rFonts w:ascii="Arial" w:hAnsi="Arial" w:cs="Arial"/>
          <w:sz w:val="24"/>
          <w:szCs w:val="26"/>
        </w:rPr>
      </w:pPr>
      <w:r w:rsidRPr="00C5541F">
        <w:rPr>
          <w:rFonts w:ascii="Arial" w:hAnsi="Arial" w:cs="Arial"/>
          <w:sz w:val="24"/>
          <w:szCs w:val="26"/>
        </w:rPr>
        <w:t>TRIBUNAL SUPERIOR DE PEREIRA</w:t>
      </w:r>
    </w:p>
    <w:p w:rsidR="00272429" w:rsidRPr="00C5541F" w:rsidRDefault="00272429" w:rsidP="00ED4C25">
      <w:pPr>
        <w:pStyle w:val="Puesto"/>
        <w:spacing w:line="288" w:lineRule="auto"/>
        <w:rPr>
          <w:rFonts w:ascii="Arial" w:hAnsi="Arial" w:cs="Arial"/>
          <w:b w:val="0"/>
          <w:sz w:val="26"/>
          <w:szCs w:val="26"/>
        </w:rPr>
      </w:pPr>
      <w:r w:rsidRPr="00C5541F">
        <w:rPr>
          <w:rFonts w:ascii="Arial" w:hAnsi="Arial" w:cs="Arial"/>
          <w:b w:val="0"/>
          <w:sz w:val="26"/>
          <w:szCs w:val="26"/>
        </w:rPr>
        <w:t>Sala de Decisión Civil Familia</w:t>
      </w:r>
    </w:p>
    <w:p w:rsidR="00272429" w:rsidRPr="009F47AC" w:rsidRDefault="00272429" w:rsidP="00ED4C25">
      <w:pPr>
        <w:spacing w:line="288" w:lineRule="auto"/>
        <w:jc w:val="center"/>
        <w:rPr>
          <w:rFonts w:ascii="Arial" w:hAnsi="Arial" w:cs="Arial"/>
          <w:bCs/>
          <w:sz w:val="22"/>
          <w:szCs w:val="28"/>
        </w:rPr>
      </w:pPr>
    </w:p>
    <w:p w:rsidR="00272429" w:rsidRPr="00C5541F" w:rsidRDefault="00272429" w:rsidP="00ED4C25">
      <w:pPr>
        <w:pStyle w:val="Subttulo"/>
        <w:spacing w:line="288" w:lineRule="auto"/>
        <w:rPr>
          <w:rFonts w:ascii="Arial" w:hAnsi="Arial" w:cs="Arial"/>
          <w:sz w:val="26"/>
          <w:szCs w:val="26"/>
        </w:rPr>
      </w:pPr>
      <w:r w:rsidRPr="00C5541F">
        <w:rPr>
          <w:rFonts w:ascii="Arial" w:hAnsi="Arial" w:cs="Arial"/>
          <w:sz w:val="26"/>
          <w:szCs w:val="26"/>
        </w:rPr>
        <w:t>Magistrado Ponente:</w:t>
      </w:r>
    </w:p>
    <w:p w:rsidR="00272429" w:rsidRPr="00F97103" w:rsidRDefault="00272429" w:rsidP="00ED4C25">
      <w:pPr>
        <w:pStyle w:val="Subttulo"/>
        <w:spacing w:line="288" w:lineRule="auto"/>
        <w:rPr>
          <w:rFonts w:ascii="Arial" w:hAnsi="Arial" w:cs="Arial"/>
          <w:b/>
          <w:szCs w:val="28"/>
        </w:rPr>
      </w:pPr>
      <w:r w:rsidRPr="00F97103">
        <w:rPr>
          <w:rFonts w:ascii="Arial" w:hAnsi="Arial" w:cs="Arial"/>
          <w:b/>
          <w:szCs w:val="28"/>
        </w:rPr>
        <w:t>EDDER JIMMY SÁNCHEZ CALAMBÁS</w:t>
      </w:r>
    </w:p>
    <w:p w:rsidR="00272429" w:rsidRPr="009F47AC" w:rsidRDefault="00272429" w:rsidP="00ED4C25">
      <w:pPr>
        <w:spacing w:line="288" w:lineRule="auto"/>
        <w:jc w:val="center"/>
        <w:rPr>
          <w:rFonts w:ascii="Arial" w:hAnsi="Arial" w:cs="Arial"/>
          <w:bCs/>
          <w:szCs w:val="28"/>
        </w:rPr>
      </w:pPr>
    </w:p>
    <w:p w:rsidR="00272429" w:rsidRPr="009F47AC" w:rsidRDefault="00272429" w:rsidP="00ED4C25">
      <w:pPr>
        <w:spacing w:line="288" w:lineRule="auto"/>
        <w:jc w:val="center"/>
        <w:rPr>
          <w:rFonts w:ascii="Arial" w:hAnsi="Arial" w:cs="Arial"/>
          <w:bCs/>
          <w:szCs w:val="28"/>
        </w:rPr>
      </w:pPr>
    </w:p>
    <w:p w:rsidR="00272429" w:rsidRPr="00F97103" w:rsidRDefault="00272429" w:rsidP="00ED4C25">
      <w:pPr>
        <w:pStyle w:val="Sangradetextonormal"/>
        <w:spacing w:line="288" w:lineRule="auto"/>
        <w:ind w:firstLine="708"/>
        <w:jc w:val="center"/>
        <w:rPr>
          <w:rFonts w:cs="Arial"/>
          <w:sz w:val="24"/>
          <w:szCs w:val="28"/>
        </w:rPr>
      </w:pPr>
      <w:r w:rsidRPr="00F97103">
        <w:rPr>
          <w:rFonts w:cs="Arial"/>
          <w:sz w:val="24"/>
          <w:szCs w:val="28"/>
        </w:rPr>
        <w:t xml:space="preserve">Pereira, </w:t>
      </w:r>
      <w:r w:rsidR="0057799E">
        <w:rPr>
          <w:rFonts w:cs="Arial"/>
          <w:sz w:val="24"/>
          <w:szCs w:val="28"/>
        </w:rPr>
        <w:t>ocho</w:t>
      </w:r>
      <w:r w:rsidRPr="00F97103">
        <w:rPr>
          <w:rFonts w:cs="Arial"/>
          <w:sz w:val="24"/>
          <w:szCs w:val="28"/>
        </w:rPr>
        <w:t xml:space="preserve"> (</w:t>
      </w:r>
      <w:r w:rsidR="0057799E">
        <w:rPr>
          <w:rFonts w:cs="Arial"/>
          <w:sz w:val="24"/>
          <w:szCs w:val="28"/>
        </w:rPr>
        <w:t>8</w:t>
      </w:r>
      <w:r w:rsidRPr="00F97103">
        <w:rPr>
          <w:rFonts w:cs="Arial"/>
          <w:sz w:val="24"/>
          <w:szCs w:val="28"/>
        </w:rPr>
        <w:t xml:space="preserve">) de </w:t>
      </w:r>
      <w:r w:rsidR="0057799E">
        <w:rPr>
          <w:rFonts w:cs="Arial"/>
          <w:sz w:val="24"/>
          <w:szCs w:val="28"/>
        </w:rPr>
        <w:t>octubre</w:t>
      </w:r>
      <w:r w:rsidRPr="00F97103">
        <w:rPr>
          <w:rFonts w:cs="Arial"/>
          <w:sz w:val="24"/>
          <w:szCs w:val="28"/>
        </w:rPr>
        <w:t xml:space="preserve"> de dos mil dieci</w:t>
      </w:r>
      <w:r w:rsidR="006108B5">
        <w:rPr>
          <w:rFonts w:cs="Arial"/>
          <w:sz w:val="24"/>
          <w:szCs w:val="28"/>
        </w:rPr>
        <w:t>nueve</w:t>
      </w:r>
      <w:r w:rsidRPr="00F97103">
        <w:rPr>
          <w:rFonts w:cs="Arial"/>
          <w:sz w:val="24"/>
          <w:szCs w:val="28"/>
        </w:rPr>
        <w:t xml:space="preserve"> (201</w:t>
      </w:r>
      <w:r w:rsidR="006108B5">
        <w:rPr>
          <w:rFonts w:cs="Arial"/>
          <w:sz w:val="24"/>
          <w:szCs w:val="28"/>
        </w:rPr>
        <w:t>9</w:t>
      </w:r>
      <w:r w:rsidRPr="00F97103">
        <w:rPr>
          <w:rFonts w:cs="Arial"/>
          <w:sz w:val="24"/>
          <w:szCs w:val="28"/>
        </w:rPr>
        <w:t>)</w:t>
      </w:r>
    </w:p>
    <w:p w:rsidR="00272429" w:rsidRPr="00F97103" w:rsidRDefault="00272429" w:rsidP="00ED4C25">
      <w:pPr>
        <w:spacing w:line="288" w:lineRule="auto"/>
        <w:jc w:val="center"/>
        <w:rPr>
          <w:rFonts w:ascii="Arial" w:hAnsi="Arial" w:cs="Arial"/>
          <w:sz w:val="24"/>
          <w:szCs w:val="28"/>
        </w:rPr>
      </w:pPr>
      <w:r w:rsidRPr="00F97103">
        <w:rPr>
          <w:rFonts w:ascii="Arial" w:hAnsi="Arial" w:cs="Arial"/>
          <w:sz w:val="24"/>
          <w:szCs w:val="28"/>
        </w:rPr>
        <w:t xml:space="preserve">Acta Nº </w:t>
      </w:r>
      <w:r w:rsidR="00442419">
        <w:rPr>
          <w:rFonts w:ascii="Arial" w:hAnsi="Arial" w:cs="Arial"/>
          <w:sz w:val="24"/>
          <w:szCs w:val="28"/>
        </w:rPr>
        <w:t>488</w:t>
      </w:r>
      <w:r>
        <w:rPr>
          <w:rFonts w:ascii="Arial" w:hAnsi="Arial" w:cs="Arial"/>
          <w:sz w:val="24"/>
          <w:szCs w:val="28"/>
        </w:rPr>
        <w:t xml:space="preserve"> de</w:t>
      </w:r>
      <w:r w:rsidRPr="00F97103">
        <w:rPr>
          <w:rFonts w:ascii="Arial" w:hAnsi="Arial" w:cs="Arial"/>
          <w:sz w:val="24"/>
          <w:szCs w:val="28"/>
        </w:rPr>
        <w:t xml:space="preserve"> </w:t>
      </w:r>
      <w:r w:rsidR="00AD62DB">
        <w:rPr>
          <w:rFonts w:ascii="Arial" w:hAnsi="Arial" w:cs="Arial"/>
          <w:sz w:val="24"/>
          <w:szCs w:val="28"/>
        </w:rPr>
        <w:t>0</w:t>
      </w:r>
      <w:r w:rsidR="002F327A">
        <w:rPr>
          <w:rFonts w:ascii="Arial" w:hAnsi="Arial" w:cs="Arial"/>
          <w:sz w:val="24"/>
          <w:szCs w:val="28"/>
        </w:rPr>
        <w:t>8</w:t>
      </w:r>
      <w:r w:rsidR="0057799E">
        <w:rPr>
          <w:rFonts w:ascii="Arial" w:hAnsi="Arial" w:cs="Arial"/>
          <w:sz w:val="24"/>
          <w:szCs w:val="28"/>
        </w:rPr>
        <w:t>-10</w:t>
      </w:r>
      <w:r w:rsidR="006108B5">
        <w:rPr>
          <w:rFonts w:ascii="Arial" w:hAnsi="Arial" w:cs="Arial"/>
          <w:sz w:val="24"/>
          <w:szCs w:val="28"/>
        </w:rPr>
        <w:t>-2019</w:t>
      </w:r>
    </w:p>
    <w:p w:rsidR="00272429" w:rsidRPr="00F97103" w:rsidRDefault="00272429" w:rsidP="00ED4C25">
      <w:pPr>
        <w:spacing w:line="288" w:lineRule="auto"/>
        <w:jc w:val="center"/>
        <w:rPr>
          <w:rFonts w:ascii="Arial" w:hAnsi="Arial" w:cs="Arial"/>
          <w:bCs/>
          <w:sz w:val="24"/>
          <w:szCs w:val="28"/>
        </w:rPr>
      </w:pPr>
      <w:r w:rsidRPr="00F97103">
        <w:rPr>
          <w:rFonts w:ascii="Arial" w:hAnsi="Arial" w:cs="Arial"/>
          <w:sz w:val="24"/>
          <w:szCs w:val="28"/>
        </w:rPr>
        <w:lastRenderedPageBreak/>
        <w:t>Referencia: 66</w:t>
      </w:r>
      <w:r w:rsidR="00B71459">
        <w:rPr>
          <w:rFonts w:ascii="Arial" w:hAnsi="Arial" w:cs="Arial"/>
          <w:sz w:val="24"/>
          <w:szCs w:val="28"/>
        </w:rPr>
        <w:t>1</w:t>
      </w:r>
      <w:r w:rsidR="006E12A3">
        <w:rPr>
          <w:rFonts w:ascii="Arial" w:hAnsi="Arial" w:cs="Arial"/>
          <w:sz w:val="24"/>
          <w:szCs w:val="28"/>
        </w:rPr>
        <w:t>70</w:t>
      </w:r>
      <w:r w:rsidRPr="00F97103">
        <w:rPr>
          <w:rFonts w:ascii="Arial" w:hAnsi="Arial" w:cs="Arial"/>
          <w:sz w:val="24"/>
          <w:szCs w:val="28"/>
        </w:rPr>
        <w:t>-31-0</w:t>
      </w:r>
      <w:r w:rsidR="0057799E">
        <w:rPr>
          <w:rFonts w:ascii="Arial" w:hAnsi="Arial" w:cs="Arial"/>
          <w:sz w:val="24"/>
          <w:szCs w:val="28"/>
        </w:rPr>
        <w:t>3</w:t>
      </w:r>
      <w:r w:rsidRPr="00F97103">
        <w:rPr>
          <w:rFonts w:ascii="Arial" w:hAnsi="Arial" w:cs="Arial"/>
          <w:sz w:val="24"/>
          <w:szCs w:val="28"/>
        </w:rPr>
        <w:t>-00</w:t>
      </w:r>
      <w:r w:rsidR="006E12A3">
        <w:rPr>
          <w:rFonts w:ascii="Arial" w:hAnsi="Arial" w:cs="Arial"/>
          <w:sz w:val="24"/>
          <w:szCs w:val="28"/>
        </w:rPr>
        <w:t>1</w:t>
      </w:r>
      <w:r w:rsidRPr="00F97103">
        <w:rPr>
          <w:rFonts w:ascii="Arial" w:hAnsi="Arial" w:cs="Arial"/>
          <w:sz w:val="24"/>
          <w:szCs w:val="28"/>
        </w:rPr>
        <w:t>-</w:t>
      </w:r>
      <w:r w:rsidRPr="00AD62DB">
        <w:rPr>
          <w:rFonts w:ascii="Arial" w:hAnsi="Arial" w:cs="Arial"/>
          <w:b/>
          <w:sz w:val="24"/>
          <w:szCs w:val="28"/>
        </w:rPr>
        <w:t>201</w:t>
      </w:r>
      <w:r w:rsidR="006E12A3">
        <w:rPr>
          <w:rFonts w:ascii="Arial" w:hAnsi="Arial" w:cs="Arial"/>
          <w:b/>
          <w:sz w:val="24"/>
          <w:szCs w:val="28"/>
        </w:rPr>
        <w:t>9</w:t>
      </w:r>
      <w:r w:rsidRPr="00AD62DB">
        <w:rPr>
          <w:rFonts w:ascii="Arial" w:hAnsi="Arial" w:cs="Arial"/>
          <w:b/>
          <w:sz w:val="24"/>
          <w:szCs w:val="28"/>
        </w:rPr>
        <w:t>-00</w:t>
      </w:r>
      <w:r w:rsidR="0057799E">
        <w:rPr>
          <w:rFonts w:ascii="Arial" w:hAnsi="Arial" w:cs="Arial"/>
          <w:b/>
          <w:sz w:val="24"/>
          <w:szCs w:val="28"/>
        </w:rPr>
        <w:t>150</w:t>
      </w:r>
      <w:r w:rsidRPr="00F97103">
        <w:rPr>
          <w:rFonts w:ascii="Arial" w:hAnsi="Arial" w:cs="Arial"/>
          <w:sz w:val="24"/>
          <w:szCs w:val="28"/>
        </w:rPr>
        <w:t>-01</w:t>
      </w:r>
    </w:p>
    <w:p w:rsidR="00272429" w:rsidRPr="009F47AC" w:rsidRDefault="00272429" w:rsidP="00ED4C25">
      <w:pPr>
        <w:pStyle w:val="Sinespaciado1"/>
        <w:spacing w:line="288" w:lineRule="auto"/>
        <w:ind w:firstLine="2835"/>
        <w:rPr>
          <w:rFonts w:ascii="Arial" w:hAnsi="Arial" w:cs="Arial"/>
          <w:sz w:val="20"/>
          <w:szCs w:val="26"/>
          <w:lang w:val="es-ES" w:eastAsia="es-ES"/>
        </w:rPr>
      </w:pPr>
    </w:p>
    <w:p w:rsidR="00272429" w:rsidRPr="009F47AC" w:rsidRDefault="00272429" w:rsidP="00ED4C25">
      <w:pPr>
        <w:pStyle w:val="Sinespaciado1"/>
        <w:spacing w:line="288" w:lineRule="auto"/>
        <w:ind w:firstLine="2835"/>
        <w:rPr>
          <w:rFonts w:ascii="Arial" w:hAnsi="Arial" w:cs="Arial"/>
          <w:sz w:val="20"/>
          <w:szCs w:val="26"/>
          <w:lang w:val="es-ES" w:eastAsia="es-ES"/>
        </w:rPr>
      </w:pPr>
    </w:p>
    <w:p w:rsidR="00272429" w:rsidRPr="00F97103" w:rsidRDefault="00272429" w:rsidP="00ED4C25">
      <w:pPr>
        <w:pStyle w:val="Sinespaciado1"/>
        <w:spacing w:line="288"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9F47AC" w:rsidRDefault="00272429" w:rsidP="00ED4C25">
      <w:pPr>
        <w:pStyle w:val="Sinespaciado1"/>
        <w:spacing w:line="288" w:lineRule="auto"/>
        <w:ind w:firstLine="2835"/>
        <w:rPr>
          <w:rFonts w:ascii="Arial" w:hAnsi="Arial" w:cs="Arial"/>
          <w:b/>
          <w:szCs w:val="26"/>
          <w:lang w:val="es-ES" w:eastAsia="es-ES"/>
        </w:rPr>
      </w:pPr>
    </w:p>
    <w:p w:rsidR="00272429" w:rsidRPr="00ED4C25" w:rsidRDefault="00272429" w:rsidP="00ED4C25">
      <w:pPr>
        <w:pStyle w:val="Sinespaciado1"/>
        <w:spacing w:line="288" w:lineRule="auto"/>
        <w:ind w:firstLine="2835"/>
        <w:jc w:val="both"/>
        <w:rPr>
          <w:rFonts w:ascii="Arial" w:hAnsi="Arial" w:cs="Arial"/>
          <w:spacing w:val="-3"/>
          <w:sz w:val="24"/>
          <w:szCs w:val="26"/>
        </w:rPr>
      </w:pPr>
      <w:r w:rsidRPr="00ED4C25">
        <w:rPr>
          <w:rFonts w:ascii="Arial" w:hAnsi="Arial" w:cs="Arial"/>
          <w:sz w:val="24"/>
          <w:szCs w:val="26"/>
          <w:lang w:val="es-ES" w:eastAsia="es-ES"/>
        </w:rPr>
        <w:t>Decide la Sala la impugnación formulada por</w:t>
      </w:r>
      <w:r w:rsidR="00654E59" w:rsidRPr="00ED4C25">
        <w:rPr>
          <w:rFonts w:ascii="Arial" w:hAnsi="Arial" w:cs="Arial"/>
          <w:sz w:val="24"/>
          <w:szCs w:val="26"/>
          <w:lang w:val="es-ES" w:eastAsia="es-ES"/>
        </w:rPr>
        <w:t xml:space="preserve"> el Personero Delegado en Derecho de Petición, Medio Ambiente y Servicios Públicos del municipio de Dosquebradas, quien actúa en representación de la señora </w:t>
      </w:r>
      <w:r w:rsidR="00654E59" w:rsidRPr="00ED4C25">
        <w:rPr>
          <w:rFonts w:ascii="Arial" w:hAnsi="Arial" w:cs="Arial"/>
          <w:sz w:val="20"/>
          <w:szCs w:val="26"/>
          <w:lang w:val="es-ES" w:eastAsia="es-ES"/>
        </w:rPr>
        <w:t>MARJORIE KARELIS ALFONZO DE GARCÍA</w:t>
      </w:r>
      <w:r w:rsidR="00654E59" w:rsidRPr="00ED4C25">
        <w:rPr>
          <w:rFonts w:ascii="Arial" w:hAnsi="Arial" w:cs="Arial"/>
          <w:sz w:val="24"/>
          <w:szCs w:val="26"/>
          <w:lang w:val="es-ES" w:eastAsia="es-ES"/>
        </w:rPr>
        <w:t xml:space="preserve">, </w:t>
      </w:r>
      <w:r w:rsidR="005F11E0" w:rsidRPr="00ED4C25">
        <w:rPr>
          <w:rFonts w:ascii="Arial" w:hAnsi="Arial" w:cs="Arial"/>
          <w:sz w:val="24"/>
          <w:szCs w:val="26"/>
          <w:lang w:val="es-ES" w:eastAsia="es-ES"/>
        </w:rPr>
        <w:t>frente a</w:t>
      </w:r>
      <w:r w:rsidRPr="00ED4C25">
        <w:rPr>
          <w:rFonts w:ascii="Arial" w:hAnsi="Arial" w:cs="Arial"/>
          <w:sz w:val="24"/>
          <w:szCs w:val="26"/>
          <w:lang w:val="es-ES" w:eastAsia="es-ES"/>
        </w:rPr>
        <w:t xml:space="preserve"> la sentencia de</w:t>
      </w:r>
      <w:r w:rsidR="00DF22ED" w:rsidRPr="00ED4C25">
        <w:rPr>
          <w:rFonts w:ascii="Arial" w:hAnsi="Arial" w:cs="Arial"/>
          <w:sz w:val="24"/>
          <w:szCs w:val="26"/>
          <w:lang w:val="es-ES" w:eastAsia="es-ES"/>
        </w:rPr>
        <w:t>l</w:t>
      </w:r>
      <w:r w:rsidRPr="00ED4C25">
        <w:rPr>
          <w:rFonts w:ascii="Arial" w:hAnsi="Arial" w:cs="Arial"/>
          <w:sz w:val="24"/>
          <w:szCs w:val="26"/>
          <w:lang w:val="es-ES" w:eastAsia="es-ES"/>
        </w:rPr>
        <w:t xml:space="preserve"> </w:t>
      </w:r>
      <w:r w:rsidR="00624443" w:rsidRPr="00ED4C25">
        <w:rPr>
          <w:rFonts w:ascii="Arial" w:hAnsi="Arial" w:cs="Arial"/>
          <w:sz w:val="24"/>
          <w:szCs w:val="26"/>
          <w:lang w:val="es-ES" w:eastAsia="es-ES"/>
        </w:rPr>
        <w:t>27</w:t>
      </w:r>
      <w:r w:rsidR="00035C64" w:rsidRPr="00ED4C25">
        <w:rPr>
          <w:rFonts w:ascii="Arial" w:hAnsi="Arial" w:cs="Arial"/>
          <w:sz w:val="24"/>
          <w:szCs w:val="26"/>
          <w:lang w:val="es-ES" w:eastAsia="es-ES"/>
        </w:rPr>
        <w:t xml:space="preserve"> </w:t>
      </w:r>
      <w:r w:rsidRPr="00ED4C25">
        <w:rPr>
          <w:rFonts w:ascii="Arial" w:hAnsi="Arial" w:cs="Arial"/>
          <w:sz w:val="24"/>
          <w:szCs w:val="26"/>
          <w:lang w:val="es-ES" w:eastAsia="es-ES"/>
        </w:rPr>
        <w:t>de</w:t>
      </w:r>
      <w:r w:rsidR="00DF22ED" w:rsidRPr="00ED4C25">
        <w:rPr>
          <w:rFonts w:ascii="Arial" w:hAnsi="Arial" w:cs="Arial"/>
          <w:sz w:val="24"/>
          <w:szCs w:val="26"/>
          <w:lang w:val="es-ES" w:eastAsia="es-ES"/>
        </w:rPr>
        <w:t xml:space="preserve"> </w:t>
      </w:r>
      <w:r w:rsidR="00624443" w:rsidRPr="00ED4C25">
        <w:rPr>
          <w:rFonts w:ascii="Arial" w:hAnsi="Arial" w:cs="Arial"/>
          <w:sz w:val="24"/>
          <w:szCs w:val="26"/>
          <w:lang w:val="es-ES" w:eastAsia="es-ES"/>
        </w:rPr>
        <w:t>agosto</w:t>
      </w:r>
      <w:r w:rsidR="00DC6106" w:rsidRPr="00ED4C25">
        <w:rPr>
          <w:rFonts w:ascii="Arial" w:hAnsi="Arial" w:cs="Arial"/>
          <w:sz w:val="24"/>
          <w:szCs w:val="26"/>
          <w:lang w:val="es-ES" w:eastAsia="es-ES"/>
        </w:rPr>
        <w:t xml:space="preserve"> de 2019</w:t>
      </w:r>
      <w:r w:rsidRPr="00ED4C25">
        <w:rPr>
          <w:rFonts w:ascii="Arial" w:hAnsi="Arial" w:cs="Arial"/>
          <w:sz w:val="24"/>
          <w:szCs w:val="26"/>
          <w:lang w:val="es-ES" w:eastAsia="es-ES"/>
        </w:rPr>
        <w:t>, proferida por el Juzgado</w:t>
      </w:r>
      <w:r w:rsidR="00624443" w:rsidRPr="00ED4C25">
        <w:rPr>
          <w:rFonts w:ascii="Arial" w:hAnsi="Arial" w:cs="Arial"/>
          <w:sz w:val="24"/>
          <w:szCs w:val="26"/>
          <w:lang w:val="es-ES" w:eastAsia="es-ES"/>
        </w:rPr>
        <w:t xml:space="preserve"> Civil del Circuito</w:t>
      </w:r>
      <w:r w:rsidR="00AD62DB" w:rsidRPr="00ED4C25">
        <w:rPr>
          <w:rFonts w:ascii="Arial" w:hAnsi="Arial" w:cs="Arial"/>
          <w:sz w:val="24"/>
          <w:szCs w:val="26"/>
          <w:lang w:val="es-ES" w:eastAsia="es-ES"/>
        </w:rPr>
        <w:t xml:space="preserve"> de </w:t>
      </w:r>
      <w:r w:rsidR="00DC6106" w:rsidRPr="00ED4C25">
        <w:rPr>
          <w:rFonts w:ascii="Arial" w:hAnsi="Arial" w:cs="Arial"/>
          <w:sz w:val="24"/>
          <w:szCs w:val="26"/>
          <w:lang w:val="es-ES" w:eastAsia="es-ES"/>
        </w:rPr>
        <w:t>Dosquebradas</w:t>
      </w:r>
      <w:r w:rsidRPr="00ED4C25">
        <w:rPr>
          <w:rFonts w:ascii="Arial" w:hAnsi="Arial" w:cs="Arial"/>
          <w:sz w:val="24"/>
          <w:szCs w:val="26"/>
          <w:lang w:val="es-ES" w:eastAsia="es-ES"/>
        </w:rPr>
        <w:t>, e</w:t>
      </w:r>
      <w:r w:rsidR="00CA06D0" w:rsidRPr="00ED4C25">
        <w:rPr>
          <w:rFonts w:ascii="Arial" w:hAnsi="Arial" w:cs="Arial"/>
          <w:sz w:val="24"/>
          <w:szCs w:val="26"/>
          <w:lang w:val="es-ES" w:eastAsia="es-ES"/>
        </w:rPr>
        <w:t>n</w:t>
      </w:r>
      <w:r w:rsidRPr="00ED4C25">
        <w:rPr>
          <w:rFonts w:ascii="Arial" w:hAnsi="Arial" w:cs="Arial"/>
          <w:sz w:val="24"/>
          <w:szCs w:val="26"/>
          <w:lang w:val="es-ES" w:eastAsia="es-ES"/>
        </w:rPr>
        <w:t xml:space="preserve"> la acción de tutela interpuesta por</w:t>
      </w:r>
      <w:r w:rsidR="00624443" w:rsidRPr="00ED4C25">
        <w:rPr>
          <w:rFonts w:ascii="Arial" w:hAnsi="Arial" w:cs="Arial"/>
          <w:sz w:val="24"/>
          <w:szCs w:val="26"/>
          <w:lang w:val="es-ES" w:eastAsia="es-ES"/>
        </w:rPr>
        <w:t xml:space="preserve"> la parte opugnante</w:t>
      </w:r>
      <w:r w:rsidR="00DC6106" w:rsidRPr="00ED4C25">
        <w:rPr>
          <w:rFonts w:ascii="Arial" w:hAnsi="Arial" w:cs="Arial"/>
          <w:sz w:val="24"/>
          <w:szCs w:val="26"/>
          <w:lang w:val="es-ES" w:eastAsia="es-ES"/>
        </w:rPr>
        <w:t xml:space="preserve"> </w:t>
      </w:r>
      <w:r w:rsidRPr="00ED4C25">
        <w:rPr>
          <w:rFonts w:ascii="Arial" w:hAnsi="Arial" w:cs="Arial"/>
          <w:sz w:val="24"/>
          <w:szCs w:val="26"/>
          <w:lang w:val="es-ES" w:eastAsia="es-ES"/>
        </w:rPr>
        <w:t>contra la</w:t>
      </w:r>
      <w:r w:rsidR="00CA06D0" w:rsidRPr="00ED4C25">
        <w:rPr>
          <w:rFonts w:ascii="Arial" w:hAnsi="Arial" w:cs="Arial"/>
          <w:sz w:val="24"/>
          <w:szCs w:val="26"/>
          <w:lang w:val="es-ES" w:eastAsia="es-ES"/>
        </w:rPr>
        <w:t xml:space="preserve"> </w:t>
      </w:r>
      <w:r w:rsidR="000719DA" w:rsidRPr="00ED4C25">
        <w:rPr>
          <w:rFonts w:ascii="Arial" w:hAnsi="Arial" w:cs="Arial"/>
          <w:sz w:val="20"/>
          <w:szCs w:val="26"/>
          <w:lang w:val="es-ES" w:eastAsia="es-ES"/>
        </w:rPr>
        <w:t>SECRETARÍA DEPARTAMENTAL DE SALUD DE RISARALDA</w:t>
      </w:r>
      <w:r w:rsidR="000719DA" w:rsidRPr="00ED4C25">
        <w:rPr>
          <w:rFonts w:ascii="Arial" w:hAnsi="Arial" w:cs="Arial"/>
          <w:sz w:val="24"/>
          <w:szCs w:val="26"/>
          <w:lang w:val="es-ES" w:eastAsia="es-ES"/>
        </w:rPr>
        <w:t xml:space="preserve">, la </w:t>
      </w:r>
      <w:r w:rsidR="000719DA" w:rsidRPr="00ED4C25">
        <w:rPr>
          <w:rFonts w:ascii="Arial" w:hAnsi="Arial" w:cs="Arial"/>
          <w:sz w:val="20"/>
          <w:szCs w:val="26"/>
          <w:lang w:val="es-ES" w:eastAsia="es-ES"/>
        </w:rPr>
        <w:t>SECRETARÍA MUNICIPAL DE SALUD Y SEGURIDAD SOCIAL DE DOSQUEBRADAS</w:t>
      </w:r>
      <w:r w:rsidR="000719DA" w:rsidRPr="00ED4C25">
        <w:rPr>
          <w:rFonts w:ascii="Arial" w:hAnsi="Arial" w:cs="Arial"/>
          <w:sz w:val="24"/>
          <w:szCs w:val="26"/>
          <w:lang w:val="es-ES" w:eastAsia="es-ES"/>
        </w:rPr>
        <w:t>,</w:t>
      </w:r>
      <w:r w:rsidR="005B49BB" w:rsidRPr="00ED4C25">
        <w:rPr>
          <w:rFonts w:ascii="Arial" w:hAnsi="Arial" w:cs="Arial"/>
          <w:sz w:val="24"/>
          <w:szCs w:val="26"/>
          <w:lang w:val="es-ES" w:eastAsia="es-ES"/>
        </w:rPr>
        <w:t xml:space="preserve"> </w:t>
      </w:r>
      <w:r w:rsidR="005B49BB" w:rsidRPr="00ED4C25">
        <w:rPr>
          <w:rFonts w:ascii="Arial" w:hAnsi="Arial" w:cs="Arial"/>
          <w:sz w:val="20"/>
          <w:szCs w:val="26"/>
          <w:lang w:val="es-ES" w:eastAsia="es-ES"/>
        </w:rPr>
        <w:t>M</w:t>
      </w:r>
      <w:r w:rsidR="000719DA" w:rsidRPr="00ED4C25">
        <w:rPr>
          <w:rFonts w:ascii="Arial" w:hAnsi="Arial" w:cs="Arial"/>
          <w:sz w:val="20"/>
          <w:szCs w:val="26"/>
          <w:lang w:val="es-ES" w:eastAsia="es-ES"/>
        </w:rPr>
        <w:t>IGRACIÓN COLOMBIA</w:t>
      </w:r>
      <w:r w:rsidR="0057799E" w:rsidRPr="00ED4C25">
        <w:rPr>
          <w:rFonts w:ascii="Arial" w:hAnsi="Arial" w:cs="Arial"/>
          <w:sz w:val="20"/>
          <w:szCs w:val="26"/>
          <w:lang w:val="es-ES" w:eastAsia="es-ES"/>
        </w:rPr>
        <w:t xml:space="preserve"> REGIONAL EJE CAFETERO</w:t>
      </w:r>
      <w:r w:rsidR="005B49BB" w:rsidRPr="00ED4C25">
        <w:rPr>
          <w:rFonts w:ascii="Arial" w:hAnsi="Arial" w:cs="Arial"/>
          <w:sz w:val="20"/>
          <w:szCs w:val="26"/>
          <w:lang w:val="es-ES" w:eastAsia="es-ES"/>
        </w:rPr>
        <w:t xml:space="preserve"> </w:t>
      </w:r>
      <w:r w:rsidR="005B49BB" w:rsidRPr="00ED4C25">
        <w:rPr>
          <w:rFonts w:ascii="Arial" w:hAnsi="Arial" w:cs="Arial"/>
          <w:sz w:val="24"/>
          <w:szCs w:val="26"/>
          <w:lang w:val="es-ES" w:eastAsia="es-ES"/>
        </w:rPr>
        <w:t>y</w:t>
      </w:r>
      <w:r w:rsidR="0093475B" w:rsidRPr="00ED4C25">
        <w:rPr>
          <w:rFonts w:ascii="Arial" w:hAnsi="Arial" w:cs="Arial"/>
          <w:sz w:val="24"/>
          <w:szCs w:val="26"/>
          <w:lang w:val="es-ES" w:eastAsia="es-ES"/>
        </w:rPr>
        <w:t xml:space="preserve"> la </w:t>
      </w:r>
      <w:r w:rsidR="0093475B" w:rsidRPr="00ED4C25">
        <w:rPr>
          <w:rFonts w:ascii="Arial" w:hAnsi="Arial" w:cs="Arial"/>
          <w:sz w:val="20"/>
          <w:szCs w:val="26"/>
          <w:lang w:val="es-ES" w:eastAsia="es-ES"/>
        </w:rPr>
        <w:t>OFICINA DEL SISBEN DEL MUNICIPIO DE DOSQUEBRADAS</w:t>
      </w:r>
      <w:r w:rsidR="0057799E" w:rsidRPr="00ED4C25">
        <w:rPr>
          <w:rFonts w:ascii="Arial" w:hAnsi="Arial" w:cs="Arial"/>
          <w:sz w:val="24"/>
          <w:szCs w:val="26"/>
          <w:lang w:val="es-ES" w:eastAsia="es-ES"/>
        </w:rPr>
        <w:t xml:space="preserve">, a la que se vinculó a la </w:t>
      </w:r>
      <w:r w:rsidR="0057799E" w:rsidRPr="00ED4C25">
        <w:rPr>
          <w:rFonts w:ascii="Arial" w:hAnsi="Arial" w:cs="Arial"/>
          <w:sz w:val="20"/>
          <w:szCs w:val="26"/>
          <w:lang w:val="es-ES" w:eastAsia="es-ES"/>
        </w:rPr>
        <w:t>ESE HOSPITAL SANTA MÓNICA DE DOSQUEBRADAS</w:t>
      </w:r>
      <w:r w:rsidR="0057799E" w:rsidRPr="00ED4C25">
        <w:rPr>
          <w:rFonts w:ascii="Arial" w:hAnsi="Arial" w:cs="Arial"/>
          <w:sz w:val="24"/>
          <w:szCs w:val="26"/>
          <w:lang w:val="es-ES" w:eastAsia="es-ES"/>
        </w:rPr>
        <w:t xml:space="preserve">, la </w:t>
      </w:r>
      <w:r w:rsidR="00327426" w:rsidRPr="00ED4C25">
        <w:rPr>
          <w:rFonts w:ascii="Arial" w:hAnsi="Arial" w:cs="Arial"/>
          <w:sz w:val="20"/>
          <w:szCs w:val="26"/>
          <w:lang w:val="es-ES" w:eastAsia="es-ES"/>
        </w:rPr>
        <w:t>ALCALDÍA MUNICIPAL DE DOSQUEBRADAS</w:t>
      </w:r>
      <w:r w:rsidR="0057799E" w:rsidRPr="00ED4C25">
        <w:rPr>
          <w:rFonts w:ascii="Arial" w:hAnsi="Arial" w:cs="Arial"/>
          <w:sz w:val="24"/>
          <w:szCs w:val="26"/>
          <w:lang w:val="es-ES" w:eastAsia="es-ES"/>
        </w:rPr>
        <w:t xml:space="preserve">, la </w:t>
      </w:r>
      <w:r w:rsidR="00327426" w:rsidRPr="00ED4C25">
        <w:rPr>
          <w:rFonts w:ascii="Arial" w:hAnsi="Arial" w:cs="Arial"/>
          <w:sz w:val="20"/>
          <w:szCs w:val="26"/>
          <w:lang w:val="es-ES" w:eastAsia="es-ES"/>
        </w:rPr>
        <w:t>GOBERNACIÓN DE RISARALDA</w:t>
      </w:r>
      <w:r w:rsidR="0057799E" w:rsidRPr="00ED4C25">
        <w:rPr>
          <w:rFonts w:ascii="Arial" w:hAnsi="Arial" w:cs="Arial"/>
          <w:sz w:val="24"/>
          <w:szCs w:val="26"/>
          <w:lang w:val="es-ES" w:eastAsia="es-ES"/>
        </w:rPr>
        <w:t xml:space="preserve">, la </w:t>
      </w:r>
      <w:r w:rsidR="00327426" w:rsidRPr="00ED4C25">
        <w:rPr>
          <w:rFonts w:ascii="Arial" w:hAnsi="Arial" w:cs="Arial"/>
          <w:sz w:val="20"/>
          <w:szCs w:val="26"/>
          <w:lang w:val="es-ES" w:eastAsia="es-ES"/>
        </w:rPr>
        <w:t>UNIDAD ADMINISTRATIVA ESPECIAL MIGRACIÓN COLOMBIA</w:t>
      </w:r>
      <w:r w:rsidR="0057799E" w:rsidRPr="00ED4C25">
        <w:rPr>
          <w:rFonts w:ascii="Arial" w:hAnsi="Arial" w:cs="Arial"/>
          <w:sz w:val="24"/>
          <w:szCs w:val="26"/>
          <w:lang w:val="es-ES" w:eastAsia="es-ES"/>
        </w:rPr>
        <w:t xml:space="preserve">, la </w:t>
      </w:r>
      <w:r w:rsidR="00327426" w:rsidRPr="00ED4C25">
        <w:rPr>
          <w:rFonts w:ascii="Arial" w:hAnsi="Arial" w:cs="Arial"/>
          <w:sz w:val="20"/>
          <w:szCs w:val="26"/>
          <w:lang w:val="es-ES" w:eastAsia="es-ES"/>
        </w:rPr>
        <w:t xml:space="preserve">ADMINISTRADORA DE LOS RECURSOS DEL SISTEMA GENERAL DE SEGURIDAD SOCIAL EN SALUD </w:t>
      </w:r>
      <w:r w:rsidR="00533F88" w:rsidRPr="00ED4C25">
        <w:rPr>
          <w:rFonts w:ascii="Arial" w:hAnsi="Arial" w:cs="Arial"/>
          <w:sz w:val="20"/>
          <w:szCs w:val="26"/>
          <w:lang w:val="es-ES" w:eastAsia="es-ES"/>
        </w:rPr>
        <w:t xml:space="preserve">- </w:t>
      </w:r>
      <w:r w:rsidR="00327426" w:rsidRPr="00ED4C25">
        <w:rPr>
          <w:rFonts w:ascii="Arial" w:hAnsi="Arial" w:cs="Arial"/>
          <w:sz w:val="20"/>
          <w:szCs w:val="26"/>
          <w:lang w:val="es-ES" w:eastAsia="es-ES"/>
        </w:rPr>
        <w:t>ADRES</w:t>
      </w:r>
      <w:r w:rsidR="00327426" w:rsidRPr="00ED4C25">
        <w:rPr>
          <w:rFonts w:ascii="Arial" w:hAnsi="Arial" w:cs="Arial"/>
          <w:sz w:val="24"/>
          <w:szCs w:val="26"/>
          <w:lang w:val="es-ES" w:eastAsia="es-ES"/>
        </w:rPr>
        <w:t xml:space="preserve">, el </w:t>
      </w:r>
      <w:r w:rsidR="00327426" w:rsidRPr="00ED4C25">
        <w:rPr>
          <w:rFonts w:ascii="Arial" w:hAnsi="Arial" w:cs="Arial"/>
          <w:sz w:val="20"/>
          <w:szCs w:val="26"/>
          <w:lang w:val="es-ES" w:eastAsia="es-ES"/>
        </w:rPr>
        <w:t>MINISTERIO DE RELACIONES EXTERIORES</w:t>
      </w:r>
      <w:r w:rsidR="00327426" w:rsidRPr="00ED4C25">
        <w:rPr>
          <w:rFonts w:ascii="Arial" w:hAnsi="Arial" w:cs="Arial"/>
          <w:sz w:val="24"/>
          <w:szCs w:val="26"/>
          <w:lang w:val="es-ES" w:eastAsia="es-ES"/>
        </w:rPr>
        <w:t xml:space="preserve"> y el </w:t>
      </w:r>
      <w:r w:rsidR="00327426" w:rsidRPr="00ED4C25">
        <w:rPr>
          <w:rFonts w:ascii="Arial" w:hAnsi="Arial" w:cs="Arial"/>
          <w:sz w:val="20"/>
          <w:szCs w:val="26"/>
          <w:lang w:val="es-ES" w:eastAsia="es-ES"/>
        </w:rPr>
        <w:t>MINISTERIO DE SALUD Y PROTECCIÓN SOCIAL</w:t>
      </w:r>
      <w:r w:rsidR="00327426" w:rsidRPr="00ED4C25">
        <w:rPr>
          <w:rFonts w:ascii="Arial" w:hAnsi="Arial" w:cs="Arial"/>
          <w:sz w:val="24"/>
          <w:szCs w:val="26"/>
          <w:lang w:val="es-ES" w:eastAsia="es-ES"/>
        </w:rPr>
        <w:t>.</w:t>
      </w:r>
    </w:p>
    <w:p w:rsidR="00272429" w:rsidRPr="00ED4C25" w:rsidRDefault="00272429" w:rsidP="00ED4C25">
      <w:pPr>
        <w:pStyle w:val="Sinespaciado1"/>
        <w:spacing w:line="288" w:lineRule="auto"/>
        <w:ind w:firstLine="2835"/>
        <w:jc w:val="both"/>
        <w:rPr>
          <w:rFonts w:ascii="Arial" w:hAnsi="Arial" w:cs="Arial"/>
          <w:spacing w:val="-3"/>
          <w:sz w:val="20"/>
        </w:rPr>
      </w:pPr>
    </w:p>
    <w:p w:rsidR="00272429" w:rsidRPr="00ED4C25" w:rsidRDefault="00272429" w:rsidP="00ED4C25">
      <w:pPr>
        <w:pStyle w:val="Sinespaciado1"/>
        <w:spacing w:line="288" w:lineRule="auto"/>
        <w:ind w:firstLine="2835"/>
        <w:jc w:val="both"/>
        <w:rPr>
          <w:rFonts w:ascii="Arial" w:hAnsi="Arial" w:cs="Arial"/>
          <w:b/>
          <w:sz w:val="20"/>
          <w:lang w:val="es-ES" w:eastAsia="es-ES"/>
        </w:rPr>
      </w:pPr>
      <w:r w:rsidRPr="00ED4C25">
        <w:rPr>
          <w:rFonts w:ascii="Arial" w:hAnsi="Arial" w:cs="Arial"/>
          <w:b/>
          <w:sz w:val="20"/>
          <w:lang w:val="es-ES" w:eastAsia="es-ES"/>
        </w:rPr>
        <w:t>II. ANTECEDENTES</w:t>
      </w:r>
    </w:p>
    <w:p w:rsidR="00272429" w:rsidRPr="00ED4C25" w:rsidRDefault="00272429" w:rsidP="00ED4C25">
      <w:pPr>
        <w:pStyle w:val="Sinespaciado1"/>
        <w:spacing w:line="288" w:lineRule="auto"/>
        <w:ind w:firstLine="2835"/>
        <w:jc w:val="both"/>
        <w:rPr>
          <w:rFonts w:ascii="Arial" w:hAnsi="Arial" w:cs="Arial"/>
          <w:b/>
          <w:sz w:val="20"/>
          <w:lang w:val="es-ES" w:eastAsia="es-ES"/>
        </w:rPr>
      </w:pPr>
    </w:p>
    <w:p w:rsidR="00272429" w:rsidRPr="00ED4C25" w:rsidRDefault="00272429" w:rsidP="00ED4C25">
      <w:pPr>
        <w:pStyle w:val="Sinespaciado1"/>
        <w:spacing w:line="288" w:lineRule="auto"/>
        <w:ind w:firstLine="2835"/>
        <w:jc w:val="both"/>
        <w:rPr>
          <w:rFonts w:ascii="Arial" w:hAnsi="Arial" w:cs="Arial"/>
          <w:sz w:val="14"/>
          <w:szCs w:val="26"/>
        </w:rPr>
      </w:pPr>
      <w:r w:rsidRPr="00ED4C25">
        <w:rPr>
          <w:rFonts w:ascii="Arial" w:hAnsi="Arial" w:cs="Arial"/>
          <w:sz w:val="24"/>
          <w:szCs w:val="26"/>
          <w:lang w:val="es-ES" w:eastAsia="es-ES"/>
        </w:rPr>
        <w:t>1.</w:t>
      </w:r>
      <w:r w:rsidRPr="00ED4C25">
        <w:rPr>
          <w:rFonts w:ascii="Arial" w:hAnsi="Arial" w:cs="Arial"/>
          <w:b/>
          <w:sz w:val="24"/>
          <w:szCs w:val="26"/>
          <w:lang w:val="es-ES" w:eastAsia="es-ES"/>
        </w:rPr>
        <w:t xml:space="preserve"> </w:t>
      </w:r>
      <w:r w:rsidR="00C613CC" w:rsidRPr="00ED4C25">
        <w:rPr>
          <w:rFonts w:ascii="Arial" w:hAnsi="Arial" w:cs="Arial"/>
          <w:sz w:val="24"/>
          <w:szCs w:val="26"/>
        </w:rPr>
        <w:t>La parte accionante</w:t>
      </w:r>
      <w:r w:rsidR="005F11E0" w:rsidRPr="00ED4C25">
        <w:rPr>
          <w:rFonts w:ascii="Arial" w:hAnsi="Arial" w:cs="Arial"/>
          <w:sz w:val="20"/>
          <w:szCs w:val="24"/>
          <w:lang w:val="es-ES" w:eastAsia="es-ES"/>
        </w:rPr>
        <w:t xml:space="preserve">, </w:t>
      </w:r>
      <w:r w:rsidRPr="00ED4C25">
        <w:rPr>
          <w:rFonts w:ascii="Arial" w:hAnsi="Arial" w:cs="Arial"/>
          <w:sz w:val="24"/>
          <w:szCs w:val="26"/>
        </w:rPr>
        <w:t>pr</w:t>
      </w:r>
      <w:r w:rsidR="00F66A47" w:rsidRPr="00ED4C25">
        <w:rPr>
          <w:rFonts w:ascii="Arial" w:hAnsi="Arial" w:cs="Arial"/>
          <w:sz w:val="24"/>
          <w:szCs w:val="26"/>
        </w:rPr>
        <w:t>omovió el amparo constitucional</w:t>
      </w:r>
      <w:r w:rsidRPr="00ED4C25">
        <w:rPr>
          <w:rFonts w:ascii="Arial" w:hAnsi="Arial" w:cs="Arial"/>
          <w:sz w:val="24"/>
          <w:szCs w:val="26"/>
        </w:rPr>
        <w:t xml:space="preserve"> al considerar que la</w:t>
      </w:r>
      <w:r w:rsidR="00FB0588" w:rsidRPr="00ED4C25">
        <w:rPr>
          <w:rFonts w:ascii="Arial" w:hAnsi="Arial" w:cs="Arial"/>
          <w:sz w:val="24"/>
          <w:szCs w:val="26"/>
        </w:rPr>
        <w:t>s entidades accionadas</w:t>
      </w:r>
      <w:r w:rsidRPr="00ED4C25">
        <w:rPr>
          <w:rFonts w:ascii="Arial" w:hAnsi="Arial" w:cs="Arial"/>
          <w:sz w:val="24"/>
          <w:szCs w:val="26"/>
        </w:rPr>
        <w:t>, vulnera</w:t>
      </w:r>
      <w:r w:rsidR="00FB0588" w:rsidRPr="00ED4C25">
        <w:rPr>
          <w:rFonts w:ascii="Arial" w:hAnsi="Arial" w:cs="Arial"/>
          <w:sz w:val="24"/>
          <w:szCs w:val="26"/>
        </w:rPr>
        <w:t>n</w:t>
      </w:r>
      <w:r w:rsidRPr="00ED4C25">
        <w:rPr>
          <w:rFonts w:ascii="Arial" w:hAnsi="Arial" w:cs="Arial"/>
          <w:sz w:val="24"/>
          <w:szCs w:val="26"/>
        </w:rPr>
        <w:t xml:space="preserve"> </w:t>
      </w:r>
      <w:r w:rsidR="00FB0588" w:rsidRPr="00ED4C25">
        <w:rPr>
          <w:rFonts w:ascii="Arial" w:hAnsi="Arial" w:cs="Arial"/>
          <w:sz w:val="24"/>
          <w:szCs w:val="26"/>
        </w:rPr>
        <w:t>su</w:t>
      </w:r>
      <w:r w:rsidRPr="00ED4C25">
        <w:rPr>
          <w:rFonts w:ascii="Arial" w:hAnsi="Arial" w:cs="Arial"/>
          <w:sz w:val="24"/>
          <w:szCs w:val="26"/>
        </w:rPr>
        <w:t>s de</w:t>
      </w:r>
      <w:r w:rsidR="00F66A47" w:rsidRPr="00ED4C25">
        <w:rPr>
          <w:rFonts w:ascii="Arial" w:hAnsi="Arial" w:cs="Arial"/>
          <w:sz w:val="24"/>
          <w:szCs w:val="26"/>
        </w:rPr>
        <w:t>rechos fundamentales</w:t>
      </w:r>
      <w:r w:rsidR="00FF1C78" w:rsidRPr="00ED4C25">
        <w:rPr>
          <w:rFonts w:ascii="Arial" w:hAnsi="Arial" w:cs="Arial"/>
          <w:sz w:val="24"/>
          <w:szCs w:val="26"/>
        </w:rPr>
        <w:t xml:space="preserve"> </w:t>
      </w:r>
      <w:r w:rsidR="00F66A47" w:rsidRPr="00ED4C25">
        <w:rPr>
          <w:rFonts w:ascii="Arial" w:hAnsi="Arial" w:cs="Arial"/>
          <w:sz w:val="24"/>
          <w:szCs w:val="26"/>
        </w:rPr>
        <w:t xml:space="preserve">a la </w:t>
      </w:r>
      <w:r w:rsidR="00FB0588" w:rsidRPr="00ED4C25">
        <w:rPr>
          <w:rFonts w:ascii="Arial" w:hAnsi="Arial" w:cs="Arial"/>
          <w:sz w:val="24"/>
          <w:szCs w:val="26"/>
        </w:rPr>
        <w:t>salud,</w:t>
      </w:r>
      <w:r w:rsidR="00FF1C78" w:rsidRPr="00ED4C25">
        <w:rPr>
          <w:rFonts w:ascii="Arial" w:hAnsi="Arial" w:cs="Arial"/>
          <w:sz w:val="24"/>
          <w:szCs w:val="26"/>
        </w:rPr>
        <w:t xml:space="preserve"> </w:t>
      </w:r>
      <w:r w:rsidR="00C613CC" w:rsidRPr="00ED4C25">
        <w:rPr>
          <w:rFonts w:ascii="Arial" w:hAnsi="Arial" w:cs="Arial"/>
          <w:sz w:val="24"/>
          <w:szCs w:val="26"/>
        </w:rPr>
        <w:t>seguridad social,</w:t>
      </w:r>
      <w:r w:rsidR="007A6E3E" w:rsidRPr="00ED4C25">
        <w:rPr>
          <w:rFonts w:ascii="Arial" w:hAnsi="Arial" w:cs="Arial"/>
          <w:sz w:val="24"/>
          <w:szCs w:val="26"/>
        </w:rPr>
        <w:t xml:space="preserve"> vida en condiciones de calidad, </w:t>
      </w:r>
      <w:r w:rsidR="00FB0588" w:rsidRPr="00ED4C25">
        <w:rPr>
          <w:rFonts w:ascii="Arial" w:hAnsi="Arial" w:cs="Arial"/>
          <w:sz w:val="24"/>
          <w:szCs w:val="26"/>
        </w:rPr>
        <w:t>dignidad humana</w:t>
      </w:r>
      <w:r w:rsidR="00C613CC" w:rsidRPr="00ED4C25">
        <w:rPr>
          <w:rFonts w:ascii="Arial" w:hAnsi="Arial" w:cs="Arial"/>
          <w:sz w:val="24"/>
          <w:szCs w:val="26"/>
        </w:rPr>
        <w:t>, integridad personal y el principio de continuidad en la prestación del servicio</w:t>
      </w:r>
      <w:r w:rsidRPr="00ED4C25">
        <w:rPr>
          <w:rFonts w:ascii="Arial" w:hAnsi="Arial" w:cs="Arial"/>
          <w:sz w:val="24"/>
          <w:szCs w:val="26"/>
        </w:rPr>
        <w:t>.</w:t>
      </w:r>
    </w:p>
    <w:p w:rsidR="00272429" w:rsidRPr="00ED4C25" w:rsidRDefault="00272429" w:rsidP="00ED4C25">
      <w:pPr>
        <w:pStyle w:val="Lista2"/>
        <w:spacing w:line="288" w:lineRule="auto"/>
        <w:ind w:left="283" w:firstLine="2411"/>
        <w:jc w:val="both"/>
        <w:rPr>
          <w:rFonts w:ascii="Arial" w:hAnsi="Arial" w:cs="Arial"/>
          <w:sz w:val="14"/>
          <w:szCs w:val="26"/>
        </w:rPr>
      </w:pPr>
    </w:p>
    <w:p w:rsidR="003F2AB9" w:rsidRPr="00ED4C25" w:rsidRDefault="003F2AB9" w:rsidP="00ED4C25">
      <w:pPr>
        <w:pStyle w:val="Sinespaciado1"/>
        <w:spacing w:line="288" w:lineRule="auto"/>
        <w:ind w:firstLine="2835"/>
        <w:jc w:val="both"/>
        <w:rPr>
          <w:rFonts w:ascii="Arial" w:hAnsi="Arial" w:cs="Arial"/>
          <w:sz w:val="24"/>
          <w:szCs w:val="26"/>
        </w:rPr>
      </w:pPr>
      <w:r w:rsidRPr="00ED4C25">
        <w:rPr>
          <w:rFonts w:ascii="Arial" w:hAnsi="Arial" w:cs="Arial"/>
          <w:sz w:val="24"/>
          <w:szCs w:val="26"/>
        </w:rPr>
        <w:t>2. En síntesis, señaló como sustento de su reclamo lo siguiente:</w:t>
      </w:r>
    </w:p>
    <w:p w:rsidR="003F2AB9" w:rsidRPr="00ED4C25" w:rsidRDefault="003F2AB9" w:rsidP="00ED4C25">
      <w:pPr>
        <w:pStyle w:val="Sinespaciado1"/>
        <w:spacing w:line="288" w:lineRule="auto"/>
        <w:ind w:firstLine="2835"/>
        <w:jc w:val="both"/>
        <w:rPr>
          <w:rFonts w:ascii="Arial" w:hAnsi="Arial" w:cs="Arial"/>
          <w:sz w:val="14"/>
          <w:szCs w:val="26"/>
        </w:rPr>
      </w:pPr>
    </w:p>
    <w:p w:rsidR="00915B9F" w:rsidRPr="00ED4C25" w:rsidRDefault="00915B9F" w:rsidP="00ED4C25">
      <w:pPr>
        <w:pStyle w:val="Sinespaciado1"/>
        <w:spacing w:line="288" w:lineRule="auto"/>
        <w:ind w:firstLine="2835"/>
        <w:jc w:val="both"/>
        <w:rPr>
          <w:rFonts w:ascii="Arial" w:hAnsi="Arial" w:cs="Arial"/>
          <w:sz w:val="24"/>
          <w:szCs w:val="26"/>
        </w:rPr>
      </w:pPr>
      <w:r w:rsidRPr="00ED4C25">
        <w:rPr>
          <w:rFonts w:ascii="Arial" w:hAnsi="Arial" w:cs="Arial"/>
          <w:sz w:val="24"/>
          <w:szCs w:val="26"/>
        </w:rPr>
        <w:t xml:space="preserve">2.1. </w:t>
      </w:r>
      <w:r w:rsidR="00DB7B19" w:rsidRPr="00ED4C25">
        <w:rPr>
          <w:rFonts w:ascii="Arial" w:hAnsi="Arial" w:cs="Arial"/>
          <w:sz w:val="24"/>
          <w:szCs w:val="26"/>
        </w:rPr>
        <w:t xml:space="preserve">La </w:t>
      </w:r>
      <w:r w:rsidR="00D452A4" w:rsidRPr="00ED4C25">
        <w:rPr>
          <w:rFonts w:ascii="Arial" w:hAnsi="Arial" w:cs="Arial"/>
          <w:sz w:val="24"/>
          <w:szCs w:val="26"/>
          <w:lang w:val="es-ES" w:eastAsia="es-ES"/>
        </w:rPr>
        <w:t xml:space="preserve">señora </w:t>
      </w:r>
      <w:r w:rsidR="00D452A4" w:rsidRPr="00ED4C25">
        <w:rPr>
          <w:rFonts w:ascii="Arial" w:hAnsi="Arial" w:cs="Arial"/>
          <w:sz w:val="20"/>
          <w:szCs w:val="26"/>
          <w:lang w:val="es-ES" w:eastAsia="es-ES"/>
        </w:rPr>
        <w:t>MARJORIE KARELIS ALFONZO DE GARCÍA</w:t>
      </w:r>
      <w:r w:rsidR="00DB7B19" w:rsidRPr="00ED4C25">
        <w:rPr>
          <w:rFonts w:ascii="Arial" w:hAnsi="Arial" w:cs="Arial"/>
          <w:sz w:val="24"/>
          <w:szCs w:val="26"/>
        </w:rPr>
        <w:t>, de nacionalidad</w:t>
      </w:r>
      <w:r w:rsidR="00FB0712" w:rsidRPr="00ED4C25">
        <w:rPr>
          <w:rFonts w:ascii="Arial" w:hAnsi="Arial" w:cs="Arial"/>
          <w:sz w:val="24"/>
          <w:szCs w:val="26"/>
        </w:rPr>
        <w:t xml:space="preserve"> v</w:t>
      </w:r>
      <w:r w:rsidR="00DB7B19" w:rsidRPr="00ED4C25">
        <w:rPr>
          <w:rFonts w:ascii="Arial" w:hAnsi="Arial" w:cs="Arial"/>
          <w:sz w:val="24"/>
          <w:szCs w:val="26"/>
        </w:rPr>
        <w:t xml:space="preserve">enezolana, </w:t>
      </w:r>
      <w:r w:rsidR="00502D23" w:rsidRPr="00ED4C25">
        <w:rPr>
          <w:rFonts w:ascii="Arial" w:hAnsi="Arial" w:cs="Arial"/>
          <w:sz w:val="24"/>
          <w:szCs w:val="26"/>
        </w:rPr>
        <w:t>diagnosticada con “</w:t>
      </w:r>
      <w:r w:rsidR="00502D23" w:rsidRPr="00ED4C25">
        <w:rPr>
          <w:rFonts w:ascii="Arial" w:hAnsi="Arial" w:cs="Arial"/>
          <w:sz w:val="20"/>
          <w:szCs w:val="26"/>
        </w:rPr>
        <w:t>LEIOMIOMA DEL ÚTERO, SIN OTRA ESPECIFICACIÓN</w:t>
      </w:r>
      <w:r w:rsidR="00502D23" w:rsidRPr="00ED4C25">
        <w:rPr>
          <w:rFonts w:ascii="Arial" w:hAnsi="Arial" w:cs="Arial"/>
          <w:sz w:val="24"/>
          <w:szCs w:val="26"/>
        </w:rPr>
        <w:t>”, en consulta médica del 09/08/2019, se le ordenó “</w:t>
      </w:r>
      <w:r w:rsidR="00502D23" w:rsidRPr="00ED4C25">
        <w:rPr>
          <w:rFonts w:ascii="Arial" w:hAnsi="Arial" w:cs="Arial"/>
          <w:sz w:val="20"/>
          <w:szCs w:val="26"/>
        </w:rPr>
        <w:t>INTERCONSULTA MÉDICA ESPECIALIZADA AMBULATORIA O INTRAHOSPITALARIA GINECOLÓGICA Y OBSTETRICIA</w:t>
      </w:r>
      <w:r w:rsidR="00502D23" w:rsidRPr="00ED4C25">
        <w:rPr>
          <w:rFonts w:ascii="Arial" w:hAnsi="Arial" w:cs="Arial"/>
          <w:sz w:val="24"/>
          <w:szCs w:val="26"/>
        </w:rPr>
        <w:t>” y “</w:t>
      </w:r>
      <w:r w:rsidR="00502D23" w:rsidRPr="00ED4C25">
        <w:rPr>
          <w:rFonts w:ascii="Arial" w:hAnsi="Arial" w:cs="Arial"/>
          <w:sz w:val="20"/>
          <w:szCs w:val="26"/>
        </w:rPr>
        <w:t>ECOGRAFÍA GINECOLÓGICA O PÉLVICA</w:t>
      </w:r>
      <w:r w:rsidR="00502D23" w:rsidRPr="00ED4C25">
        <w:rPr>
          <w:rFonts w:ascii="Arial" w:hAnsi="Arial" w:cs="Arial"/>
          <w:sz w:val="24"/>
          <w:szCs w:val="26"/>
        </w:rPr>
        <w:t>”</w:t>
      </w:r>
      <w:r w:rsidRPr="00ED4C25">
        <w:rPr>
          <w:rFonts w:ascii="Arial" w:hAnsi="Arial" w:cs="Arial"/>
          <w:sz w:val="24"/>
          <w:szCs w:val="26"/>
        </w:rPr>
        <w:t>.</w:t>
      </w:r>
    </w:p>
    <w:p w:rsidR="00915B9F" w:rsidRPr="00ED4C25" w:rsidRDefault="00915B9F" w:rsidP="00ED4C25">
      <w:pPr>
        <w:pStyle w:val="Sinespaciado1"/>
        <w:spacing w:line="288" w:lineRule="auto"/>
        <w:ind w:firstLine="2835"/>
        <w:jc w:val="both"/>
        <w:rPr>
          <w:rFonts w:ascii="Arial" w:hAnsi="Arial" w:cs="Arial"/>
          <w:sz w:val="14"/>
          <w:szCs w:val="16"/>
        </w:rPr>
      </w:pPr>
    </w:p>
    <w:p w:rsidR="00337D40" w:rsidRPr="00ED4C25" w:rsidRDefault="00337D40" w:rsidP="00ED4C25">
      <w:pPr>
        <w:pStyle w:val="Sinespaciado1"/>
        <w:spacing w:line="288" w:lineRule="auto"/>
        <w:ind w:firstLine="2835"/>
        <w:jc w:val="both"/>
        <w:rPr>
          <w:rFonts w:ascii="Arial" w:hAnsi="Arial" w:cs="Arial"/>
          <w:sz w:val="24"/>
          <w:szCs w:val="26"/>
        </w:rPr>
      </w:pPr>
      <w:r w:rsidRPr="00ED4C25">
        <w:rPr>
          <w:rFonts w:ascii="Arial" w:hAnsi="Arial" w:cs="Arial"/>
          <w:sz w:val="24"/>
          <w:szCs w:val="26"/>
        </w:rPr>
        <w:t xml:space="preserve">2.2. </w:t>
      </w:r>
      <w:r w:rsidR="00F865E2" w:rsidRPr="00ED4C25">
        <w:rPr>
          <w:rFonts w:ascii="Arial" w:hAnsi="Arial" w:cs="Arial"/>
          <w:sz w:val="24"/>
          <w:szCs w:val="26"/>
        </w:rPr>
        <w:t>L</w:t>
      </w:r>
      <w:r w:rsidR="009069BA" w:rsidRPr="00ED4C25">
        <w:rPr>
          <w:rFonts w:ascii="Arial" w:hAnsi="Arial" w:cs="Arial"/>
          <w:sz w:val="24"/>
          <w:szCs w:val="26"/>
        </w:rPr>
        <w:t xml:space="preserve">a </w:t>
      </w:r>
      <w:r w:rsidR="009069BA" w:rsidRPr="00ED4C25">
        <w:rPr>
          <w:rFonts w:ascii="Arial" w:hAnsi="Arial" w:cs="Arial"/>
          <w:sz w:val="20"/>
          <w:szCs w:val="26"/>
          <w:lang w:val="es-ES" w:eastAsia="es-ES"/>
        </w:rPr>
        <w:t>SECRETARÍA DEPARTAMENTAL DE SALUD</w:t>
      </w:r>
      <w:r w:rsidR="009069BA" w:rsidRPr="00ED4C25">
        <w:rPr>
          <w:rFonts w:ascii="Arial" w:hAnsi="Arial" w:cs="Arial"/>
          <w:sz w:val="24"/>
          <w:szCs w:val="26"/>
          <w:lang w:val="es-ES" w:eastAsia="es-ES"/>
        </w:rPr>
        <w:t xml:space="preserve"> </w:t>
      </w:r>
      <w:r w:rsidR="00F865E2" w:rsidRPr="00ED4C25">
        <w:rPr>
          <w:rFonts w:ascii="Arial" w:hAnsi="Arial" w:cs="Arial"/>
          <w:sz w:val="24"/>
          <w:szCs w:val="26"/>
          <w:lang w:val="es-ES" w:eastAsia="es-ES"/>
        </w:rPr>
        <w:t xml:space="preserve">o la </w:t>
      </w:r>
      <w:r w:rsidR="009069BA" w:rsidRPr="00ED4C25">
        <w:rPr>
          <w:rFonts w:ascii="Arial" w:hAnsi="Arial" w:cs="Arial"/>
          <w:sz w:val="20"/>
          <w:szCs w:val="26"/>
          <w:lang w:val="es-ES" w:eastAsia="es-ES"/>
        </w:rPr>
        <w:t>SECRETARÍA MUNICIPAL DE SALUD Y SEGURIDAD SOCIAL DE DOSQUEBRADAS</w:t>
      </w:r>
      <w:r w:rsidR="009069BA" w:rsidRPr="00ED4C25">
        <w:rPr>
          <w:rFonts w:ascii="Arial" w:hAnsi="Arial" w:cs="Arial"/>
          <w:sz w:val="24"/>
          <w:szCs w:val="26"/>
          <w:lang w:val="es-ES" w:eastAsia="es-ES"/>
        </w:rPr>
        <w:t xml:space="preserve">, </w:t>
      </w:r>
      <w:r w:rsidR="00F865E2" w:rsidRPr="00ED4C25">
        <w:rPr>
          <w:rFonts w:ascii="Arial" w:hAnsi="Arial" w:cs="Arial"/>
          <w:sz w:val="24"/>
          <w:szCs w:val="26"/>
          <w:lang w:val="es-ES" w:eastAsia="es-ES"/>
        </w:rPr>
        <w:t>son quienes deben asumir</w:t>
      </w:r>
      <w:r w:rsidR="009069BA" w:rsidRPr="00ED4C25">
        <w:rPr>
          <w:rFonts w:ascii="Arial" w:hAnsi="Arial" w:cs="Arial"/>
          <w:sz w:val="24"/>
          <w:szCs w:val="26"/>
          <w:lang w:val="es-ES" w:eastAsia="es-ES"/>
        </w:rPr>
        <w:t xml:space="preserve"> el costo de dichos procedimientos, ya que por razones de tramitología, no se le ha permitido legalizar su estadía en este país, para así poder afiliarse en el régimen subsidiado en salud</w:t>
      </w:r>
      <w:r w:rsidRPr="00ED4C25">
        <w:rPr>
          <w:rFonts w:ascii="Arial" w:hAnsi="Arial" w:cs="Arial"/>
          <w:sz w:val="24"/>
          <w:szCs w:val="26"/>
        </w:rPr>
        <w:t>.</w:t>
      </w:r>
    </w:p>
    <w:p w:rsidR="00337D40" w:rsidRPr="00ED4C25" w:rsidRDefault="00337D40" w:rsidP="00ED4C25">
      <w:pPr>
        <w:pStyle w:val="Sinespaciado1"/>
        <w:spacing w:line="288" w:lineRule="auto"/>
        <w:ind w:firstLine="2835"/>
        <w:jc w:val="both"/>
        <w:rPr>
          <w:rFonts w:ascii="Arial" w:hAnsi="Arial" w:cs="Arial"/>
          <w:sz w:val="14"/>
          <w:szCs w:val="16"/>
        </w:rPr>
      </w:pPr>
    </w:p>
    <w:p w:rsidR="005A5D38" w:rsidRPr="00ED4C25" w:rsidRDefault="00F23ED9" w:rsidP="00ED4C25">
      <w:pPr>
        <w:pStyle w:val="Sinespaciado1"/>
        <w:spacing w:line="288" w:lineRule="auto"/>
        <w:ind w:firstLine="2835"/>
        <w:jc w:val="both"/>
        <w:rPr>
          <w:rFonts w:ascii="Arial" w:hAnsi="Arial" w:cs="Arial"/>
          <w:sz w:val="14"/>
          <w:szCs w:val="26"/>
        </w:rPr>
      </w:pPr>
      <w:r w:rsidRPr="00ED4C25">
        <w:rPr>
          <w:rFonts w:ascii="Arial" w:hAnsi="Arial" w:cs="Arial"/>
          <w:sz w:val="24"/>
          <w:szCs w:val="26"/>
        </w:rPr>
        <w:t>2.</w:t>
      </w:r>
      <w:r w:rsidR="00337D40" w:rsidRPr="00ED4C25">
        <w:rPr>
          <w:rFonts w:ascii="Arial" w:hAnsi="Arial" w:cs="Arial"/>
          <w:sz w:val="24"/>
          <w:szCs w:val="26"/>
        </w:rPr>
        <w:t>3</w:t>
      </w:r>
      <w:r w:rsidR="00915B9F" w:rsidRPr="00ED4C25">
        <w:rPr>
          <w:rFonts w:ascii="Arial" w:hAnsi="Arial" w:cs="Arial"/>
          <w:sz w:val="24"/>
          <w:szCs w:val="26"/>
        </w:rPr>
        <w:t xml:space="preserve">. </w:t>
      </w:r>
      <w:r w:rsidR="00F865E2" w:rsidRPr="00ED4C25">
        <w:rPr>
          <w:rFonts w:ascii="Arial" w:hAnsi="Arial" w:cs="Arial"/>
          <w:sz w:val="24"/>
          <w:szCs w:val="26"/>
        </w:rPr>
        <w:t xml:space="preserve">La familia de la </w:t>
      </w:r>
      <w:r w:rsidR="00F865E2" w:rsidRPr="00ED4C25">
        <w:rPr>
          <w:rFonts w:ascii="Arial" w:hAnsi="Arial" w:cs="Arial"/>
          <w:sz w:val="24"/>
          <w:szCs w:val="26"/>
          <w:lang w:val="es-ES" w:eastAsia="es-ES"/>
        </w:rPr>
        <w:t xml:space="preserve">señora </w:t>
      </w:r>
      <w:r w:rsidR="00F865E2" w:rsidRPr="00ED4C25">
        <w:rPr>
          <w:rFonts w:ascii="Arial" w:hAnsi="Arial" w:cs="Arial"/>
          <w:sz w:val="20"/>
          <w:szCs w:val="26"/>
          <w:lang w:val="es-ES" w:eastAsia="es-ES"/>
        </w:rPr>
        <w:t>MARJORIE KARELIS ALFONZO DE GARCÍA</w:t>
      </w:r>
      <w:r w:rsidR="00F865E2" w:rsidRPr="00ED4C25">
        <w:rPr>
          <w:rFonts w:ascii="Arial" w:hAnsi="Arial" w:cs="Arial"/>
          <w:sz w:val="24"/>
          <w:szCs w:val="26"/>
        </w:rPr>
        <w:t>, no cuenta con los medios económicos para sufragar dichos servicios médicos</w:t>
      </w:r>
      <w:r w:rsidR="00915B9F" w:rsidRPr="00ED4C25">
        <w:rPr>
          <w:rFonts w:ascii="Arial" w:hAnsi="Arial" w:cs="Arial"/>
          <w:sz w:val="24"/>
          <w:szCs w:val="26"/>
        </w:rPr>
        <w:t>.</w:t>
      </w:r>
    </w:p>
    <w:p w:rsidR="00272429" w:rsidRPr="00ED4C25" w:rsidRDefault="00272429" w:rsidP="00ED4C25">
      <w:pPr>
        <w:pStyle w:val="Sinespaciado1"/>
        <w:spacing w:line="288" w:lineRule="auto"/>
        <w:ind w:firstLine="2835"/>
        <w:jc w:val="both"/>
        <w:rPr>
          <w:rFonts w:ascii="Arial" w:hAnsi="Arial" w:cs="Arial"/>
          <w:sz w:val="14"/>
          <w:szCs w:val="26"/>
        </w:rPr>
      </w:pPr>
    </w:p>
    <w:p w:rsidR="000A471D" w:rsidRPr="00ED4C25" w:rsidRDefault="00272429" w:rsidP="00ED4C25">
      <w:pPr>
        <w:pStyle w:val="Sinespaciado1"/>
        <w:spacing w:line="288" w:lineRule="auto"/>
        <w:ind w:firstLine="2835"/>
        <w:jc w:val="both"/>
        <w:rPr>
          <w:rFonts w:ascii="Arial" w:hAnsi="Arial" w:cs="Arial"/>
          <w:sz w:val="24"/>
          <w:szCs w:val="26"/>
          <w:lang w:val="es-ES" w:eastAsia="es-ES"/>
        </w:rPr>
      </w:pPr>
      <w:r w:rsidRPr="00ED4C25">
        <w:rPr>
          <w:rFonts w:ascii="Arial" w:hAnsi="Arial" w:cs="Arial"/>
          <w:sz w:val="24"/>
          <w:szCs w:val="26"/>
          <w:lang w:val="es-ES" w:eastAsia="es-ES"/>
        </w:rPr>
        <w:t xml:space="preserve">3. </w:t>
      </w:r>
      <w:r w:rsidR="00085C9E" w:rsidRPr="00ED4C25">
        <w:rPr>
          <w:rFonts w:ascii="Arial" w:hAnsi="Arial" w:cs="Arial"/>
          <w:sz w:val="24"/>
          <w:szCs w:val="26"/>
        </w:rPr>
        <w:t xml:space="preserve">Pide, conforme a lo relatado, la tutela de los derechos invocados y se ordene a la </w:t>
      </w:r>
      <w:r w:rsidR="00085C9E" w:rsidRPr="00ED4C25">
        <w:rPr>
          <w:rFonts w:ascii="Arial" w:hAnsi="Arial" w:cs="Arial"/>
          <w:sz w:val="20"/>
          <w:szCs w:val="26"/>
          <w:lang w:val="es-ES" w:eastAsia="es-ES"/>
        </w:rPr>
        <w:t>SECRETARIA DEPARTAMENTAL DE SALUD DE RISARALDA</w:t>
      </w:r>
      <w:r w:rsidR="00085C9E" w:rsidRPr="00ED4C25">
        <w:rPr>
          <w:rFonts w:ascii="Arial" w:hAnsi="Arial" w:cs="Arial"/>
          <w:sz w:val="24"/>
          <w:szCs w:val="26"/>
        </w:rPr>
        <w:t xml:space="preserve">, </w:t>
      </w:r>
      <w:r w:rsidR="00F865E2" w:rsidRPr="00ED4C25">
        <w:rPr>
          <w:rFonts w:ascii="Arial" w:hAnsi="Arial" w:cs="Arial"/>
          <w:sz w:val="24"/>
          <w:szCs w:val="26"/>
        </w:rPr>
        <w:t xml:space="preserve">o a la </w:t>
      </w:r>
      <w:r w:rsidR="00F865E2" w:rsidRPr="00ED4C25">
        <w:rPr>
          <w:rFonts w:ascii="Arial" w:hAnsi="Arial" w:cs="Arial"/>
          <w:sz w:val="20"/>
          <w:szCs w:val="26"/>
          <w:lang w:val="es-ES" w:eastAsia="es-ES"/>
        </w:rPr>
        <w:t>SECRETARÍA MUNICIPAL DE SALUD Y SEGURIDAD SOCIAL DE DOSQUEBRADAS</w:t>
      </w:r>
      <w:r w:rsidR="00F865E2" w:rsidRPr="00ED4C25">
        <w:rPr>
          <w:rFonts w:ascii="Arial" w:hAnsi="Arial" w:cs="Arial"/>
          <w:sz w:val="24"/>
          <w:szCs w:val="26"/>
          <w:lang w:val="es-ES" w:eastAsia="es-ES"/>
        </w:rPr>
        <w:t>, autorizar y</w:t>
      </w:r>
      <w:r w:rsidR="00F865E2" w:rsidRPr="00ED4C25">
        <w:rPr>
          <w:rFonts w:ascii="Arial" w:hAnsi="Arial" w:cs="Arial"/>
          <w:sz w:val="24"/>
          <w:szCs w:val="26"/>
        </w:rPr>
        <w:t xml:space="preserve"> </w:t>
      </w:r>
      <w:r w:rsidR="00085C9E" w:rsidRPr="00ED4C25">
        <w:rPr>
          <w:rFonts w:ascii="Arial" w:hAnsi="Arial" w:cs="Arial"/>
          <w:sz w:val="24"/>
          <w:szCs w:val="26"/>
        </w:rPr>
        <w:t>garantizar</w:t>
      </w:r>
      <w:r w:rsidR="00F865E2" w:rsidRPr="00ED4C25">
        <w:rPr>
          <w:rFonts w:ascii="Arial" w:hAnsi="Arial" w:cs="Arial"/>
          <w:sz w:val="24"/>
          <w:szCs w:val="26"/>
        </w:rPr>
        <w:t>, sin más dilaciones injustificadas,</w:t>
      </w:r>
      <w:r w:rsidR="00085C9E" w:rsidRPr="00ED4C25">
        <w:rPr>
          <w:rFonts w:ascii="Arial" w:hAnsi="Arial" w:cs="Arial"/>
          <w:sz w:val="24"/>
          <w:szCs w:val="26"/>
        </w:rPr>
        <w:t xml:space="preserve"> los servicios de salud a </w:t>
      </w:r>
      <w:r w:rsidR="00D452A4" w:rsidRPr="00ED4C25">
        <w:rPr>
          <w:rFonts w:ascii="Arial" w:hAnsi="Arial" w:cs="Arial"/>
          <w:sz w:val="24"/>
          <w:szCs w:val="26"/>
          <w:lang w:val="es-ES" w:eastAsia="es-ES"/>
        </w:rPr>
        <w:t xml:space="preserve">la señora </w:t>
      </w:r>
      <w:r w:rsidR="00D452A4" w:rsidRPr="00ED4C25">
        <w:rPr>
          <w:rFonts w:ascii="Arial" w:hAnsi="Arial" w:cs="Arial"/>
          <w:sz w:val="20"/>
          <w:szCs w:val="26"/>
          <w:lang w:val="es-ES" w:eastAsia="es-ES"/>
        </w:rPr>
        <w:lastRenderedPageBreak/>
        <w:t>MARJORIE KARELIS ALFONZO DE GARCÍA</w:t>
      </w:r>
      <w:r w:rsidR="00085C9E" w:rsidRPr="00ED4C25">
        <w:rPr>
          <w:rFonts w:ascii="Arial" w:hAnsi="Arial" w:cs="Arial"/>
          <w:sz w:val="24"/>
          <w:szCs w:val="26"/>
        </w:rPr>
        <w:t xml:space="preserve">, </w:t>
      </w:r>
      <w:r w:rsidR="00F865E2" w:rsidRPr="00ED4C25">
        <w:rPr>
          <w:rFonts w:ascii="Arial" w:hAnsi="Arial" w:cs="Arial"/>
          <w:sz w:val="24"/>
          <w:szCs w:val="26"/>
        </w:rPr>
        <w:t>denomina</w:t>
      </w:r>
      <w:r w:rsidR="00085C9E" w:rsidRPr="00ED4C25">
        <w:rPr>
          <w:rFonts w:ascii="Arial" w:hAnsi="Arial" w:cs="Arial"/>
          <w:sz w:val="24"/>
          <w:szCs w:val="26"/>
        </w:rPr>
        <w:t>dos</w:t>
      </w:r>
      <w:r w:rsidR="00F865E2" w:rsidRPr="00ED4C25">
        <w:rPr>
          <w:rFonts w:ascii="Arial" w:hAnsi="Arial" w:cs="Arial"/>
          <w:sz w:val="24"/>
          <w:szCs w:val="26"/>
        </w:rPr>
        <w:t xml:space="preserve"> “</w:t>
      </w:r>
      <w:r w:rsidR="00F865E2" w:rsidRPr="00ED4C25">
        <w:rPr>
          <w:rFonts w:ascii="Arial" w:hAnsi="Arial" w:cs="Arial"/>
          <w:sz w:val="20"/>
          <w:szCs w:val="26"/>
        </w:rPr>
        <w:t>INTERCONSULTA MÉDICA ESPECIALIZADA AMBULATORIA O INTRAHOSPITALARIA GINECOLÓGICA Y OBSTETRICIA</w:t>
      </w:r>
      <w:r w:rsidR="00F865E2" w:rsidRPr="00ED4C25">
        <w:rPr>
          <w:rFonts w:ascii="Arial" w:hAnsi="Arial" w:cs="Arial"/>
          <w:sz w:val="24"/>
          <w:szCs w:val="26"/>
        </w:rPr>
        <w:t>” y “</w:t>
      </w:r>
      <w:r w:rsidR="00F865E2" w:rsidRPr="00ED4C25">
        <w:rPr>
          <w:rFonts w:ascii="Arial" w:hAnsi="Arial" w:cs="Arial"/>
          <w:sz w:val="20"/>
          <w:szCs w:val="26"/>
        </w:rPr>
        <w:t>ECOGRAFÍA GINECOLÓGICA O PÉLVICA</w:t>
      </w:r>
      <w:r w:rsidR="00F865E2" w:rsidRPr="00ED4C25">
        <w:rPr>
          <w:rFonts w:ascii="Arial" w:hAnsi="Arial" w:cs="Arial"/>
          <w:sz w:val="24"/>
          <w:szCs w:val="26"/>
        </w:rPr>
        <w:t>”</w:t>
      </w:r>
      <w:r w:rsidR="009F47AC" w:rsidRPr="00ED4C25">
        <w:rPr>
          <w:rFonts w:ascii="Arial" w:hAnsi="Arial" w:cs="Arial"/>
          <w:sz w:val="24"/>
          <w:szCs w:val="26"/>
        </w:rPr>
        <w:t>.</w:t>
      </w:r>
    </w:p>
    <w:p w:rsidR="000A471D" w:rsidRPr="00ED4C25" w:rsidRDefault="000A471D" w:rsidP="00ED4C25">
      <w:pPr>
        <w:pStyle w:val="Sinespaciado1"/>
        <w:spacing w:line="288" w:lineRule="auto"/>
        <w:ind w:firstLine="2835"/>
        <w:jc w:val="both"/>
        <w:rPr>
          <w:rFonts w:ascii="Arial" w:hAnsi="Arial" w:cs="Arial"/>
          <w:sz w:val="14"/>
          <w:szCs w:val="16"/>
          <w:lang w:val="es-ES" w:eastAsia="es-ES"/>
        </w:rPr>
      </w:pPr>
    </w:p>
    <w:p w:rsidR="00272429" w:rsidRPr="00ED4C25" w:rsidRDefault="000A471D" w:rsidP="00ED4C25">
      <w:pPr>
        <w:pStyle w:val="Sinespaciado1"/>
        <w:spacing w:line="288" w:lineRule="auto"/>
        <w:ind w:firstLine="2835"/>
        <w:jc w:val="both"/>
        <w:rPr>
          <w:rFonts w:ascii="Arial" w:hAnsi="Arial" w:cs="Arial"/>
          <w:sz w:val="14"/>
          <w:szCs w:val="26"/>
          <w:lang w:val="es-ES" w:eastAsia="es-ES"/>
        </w:rPr>
      </w:pPr>
      <w:r w:rsidRPr="00ED4C25">
        <w:rPr>
          <w:rFonts w:ascii="Arial" w:hAnsi="Arial" w:cs="Arial"/>
          <w:sz w:val="24"/>
          <w:szCs w:val="26"/>
          <w:lang w:val="es-ES" w:eastAsia="es-ES"/>
        </w:rPr>
        <w:t xml:space="preserve">4. </w:t>
      </w:r>
      <w:r w:rsidR="00272429" w:rsidRPr="00ED4C25">
        <w:rPr>
          <w:rFonts w:ascii="Arial" w:hAnsi="Arial" w:cs="Arial"/>
          <w:sz w:val="24"/>
          <w:szCs w:val="26"/>
          <w:lang w:val="es-ES" w:eastAsia="es-ES"/>
        </w:rPr>
        <w:t>Correspondió el conocimiento del asunto al Juzgado</w:t>
      </w:r>
      <w:r w:rsidR="00541ED0" w:rsidRPr="00ED4C25">
        <w:rPr>
          <w:rFonts w:ascii="Arial" w:hAnsi="Arial" w:cs="Arial"/>
          <w:sz w:val="24"/>
          <w:szCs w:val="26"/>
          <w:lang w:val="es-ES" w:eastAsia="es-ES"/>
        </w:rPr>
        <w:t xml:space="preserve"> </w:t>
      </w:r>
      <w:r w:rsidR="00D452A4" w:rsidRPr="00ED4C25">
        <w:rPr>
          <w:rFonts w:ascii="Arial" w:hAnsi="Arial" w:cs="Arial"/>
          <w:sz w:val="24"/>
          <w:szCs w:val="26"/>
          <w:lang w:val="es-ES" w:eastAsia="es-ES"/>
        </w:rPr>
        <w:t xml:space="preserve">Civil del Circuito </w:t>
      </w:r>
      <w:r w:rsidR="00272429" w:rsidRPr="00ED4C25">
        <w:rPr>
          <w:rFonts w:ascii="Arial" w:hAnsi="Arial" w:cs="Arial"/>
          <w:sz w:val="24"/>
          <w:szCs w:val="26"/>
          <w:lang w:val="es-ES" w:eastAsia="es-ES"/>
        </w:rPr>
        <w:t xml:space="preserve">de </w:t>
      </w:r>
      <w:r w:rsidR="00140884" w:rsidRPr="00ED4C25">
        <w:rPr>
          <w:rFonts w:ascii="Arial" w:hAnsi="Arial" w:cs="Arial"/>
          <w:sz w:val="24"/>
          <w:szCs w:val="26"/>
          <w:lang w:val="es-ES" w:eastAsia="es-ES"/>
        </w:rPr>
        <w:t>Dosquebradas</w:t>
      </w:r>
      <w:r w:rsidR="00272429" w:rsidRPr="00ED4C25">
        <w:rPr>
          <w:rFonts w:ascii="Arial" w:hAnsi="Arial" w:cs="Arial"/>
          <w:sz w:val="24"/>
          <w:szCs w:val="26"/>
          <w:lang w:val="es-ES" w:eastAsia="es-ES"/>
        </w:rPr>
        <w:t xml:space="preserve">, quien por auto del </w:t>
      </w:r>
      <w:r w:rsidR="0060300A" w:rsidRPr="00ED4C25">
        <w:rPr>
          <w:rFonts w:ascii="Arial" w:hAnsi="Arial" w:cs="Arial"/>
          <w:sz w:val="24"/>
          <w:szCs w:val="26"/>
          <w:lang w:val="es-ES" w:eastAsia="es-ES"/>
        </w:rPr>
        <w:t>15</w:t>
      </w:r>
      <w:r w:rsidR="00272429" w:rsidRPr="00ED4C25">
        <w:rPr>
          <w:rFonts w:ascii="Arial" w:hAnsi="Arial" w:cs="Arial"/>
          <w:sz w:val="24"/>
          <w:szCs w:val="26"/>
          <w:lang w:val="es-ES" w:eastAsia="es-ES"/>
        </w:rPr>
        <w:t xml:space="preserve"> de </w:t>
      </w:r>
      <w:r w:rsidR="0060300A" w:rsidRPr="00ED4C25">
        <w:rPr>
          <w:rFonts w:ascii="Arial" w:hAnsi="Arial" w:cs="Arial"/>
          <w:sz w:val="24"/>
          <w:szCs w:val="26"/>
          <w:lang w:val="es-ES" w:eastAsia="es-ES"/>
        </w:rPr>
        <w:t>agosto</w:t>
      </w:r>
      <w:r w:rsidR="00541ED0" w:rsidRPr="00ED4C25">
        <w:rPr>
          <w:rFonts w:ascii="Arial" w:hAnsi="Arial" w:cs="Arial"/>
          <w:sz w:val="24"/>
          <w:szCs w:val="26"/>
          <w:lang w:val="es-ES" w:eastAsia="es-ES"/>
        </w:rPr>
        <w:t xml:space="preserve"> pasado,</w:t>
      </w:r>
      <w:r w:rsidR="00272429" w:rsidRPr="00ED4C25">
        <w:rPr>
          <w:rFonts w:ascii="Arial" w:hAnsi="Arial" w:cs="Arial"/>
          <w:sz w:val="24"/>
          <w:szCs w:val="26"/>
          <w:lang w:val="es-ES" w:eastAsia="es-ES"/>
        </w:rPr>
        <w:t xml:space="preserve"> avocó su conocimiento</w:t>
      </w:r>
      <w:r w:rsidR="00C82680" w:rsidRPr="00ED4C25">
        <w:rPr>
          <w:rFonts w:ascii="Arial" w:hAnsi="Arial" w:cs="Arial"/>
          <w:sz w:val="24"/>
          <w:szCs w:val="26"/>
          <w:lang w:val="es-ES" w:eastAsia="es-ES"/>
        </w:rPr>
        <w:t>;</w:t>
      </w:r>
      <w:r w:rsidR="00140884" w:rsidRPr="00ED4C25">
        <w:rPr>
          <w:rFonts w:ascii="Arial" w:hAnsi="Arial" w:cs="Arial"/>
          <w:sz w:val="24"/>
          <w:szCs w:val="26"/>
          <w:lang w:val="es-ES" w:eastAsia="es-ES"/>
        </w:rPr>
        <w:t xml:space="preserve"> </w:t>
      </w:r>
      <w:r w:rsidR="00272429" w:rsidRPr="00ED4C25">
        <w:rPr>
          <w:rFonts w:ascii="Arial" w:hAnsi="Arial" w:cs="Arial"/>
          <w:sz w:val="24"/>
          <w:szCs w:val="26"/>
          <w:lang w:val="es-ES" w:eastAsia="es-ES"/>
        </w:rPr>
        <w:t>dispuso su notificación</w:t>
      </w:r>
      <w:r w:rsidR="00DF22ED" w:rsidRPr="00ED4C25">
        <w:rPr>
          <w:rFonts w:ascii="Arial" w:hAnsi="Arial" w:cs="Arial"/>
          <w:sz w:val="24"/>
          <w:szCs w:val="26"/>
          <w:lang w:val="es-ES" w:eastAsia="es-ES"/>
        </w:rPr>
        <w:t xml:space="preserve"> y </w:t>
      </w:r>
      <w:r w:rsidR="007A0DA9" w:rsidRPr="00ED4C25">
        <w:rPr>
          <w:rFonts w:ascii="Arial" w:hAnsi="Arial" w:cs="Arial"/>
          <w:sz w:val="24"/>
          <w:szCs w:val="26"/>
          <w:lang w:val="es-ES" w:eastAsia="es-ES"/>
        </w:rPr>
        <w:t>traslado</w:t>
      </w:r>
      <w:r w:rsidR="00C82680" w:rsidRPr="00ED4C25">
        <w:rPr>
          <w:rFonts w:ascii="Arial" w:hAnsi="Arial" w:cs="Arial"/>
          <w:sz w:val="24"/>
          <w:szCs w:val="26"/>
          <w:lang w:val="es-ES" w:eastAsia="es-ES"/>
        </w:rPr>
        <w:t xml:space="preserve">; y ordenó vincular a la </w:t>
      </w:r>
      <w:r w:rsidR="00C82680" w:rsidRPr="00ED4C25">
        <w:rPr>
          <w:rFonts w:ascii="Arial" w:hAnsi="Arial" w:cs="Arial"/>
          <w:sz w:val="20"/>
          <w:szCs w:val="26"/>
          <w:lang w:val="es-ES" w:eastAsia="es-ES"/>
        </w:rPr>
        <w:t>ESE HOSPITAL SANTA MÓNICA DE DOSQUEBRADAS</w:t>
      </w:r>
      <w:r w:rsidR="00C82680" w:rsidRPr="00ED4C25">
        <w:rPr>
          <w:rFonts w:ascii="Arial" w:hAnsi="Arial" w:cs="Arial"/>
          <w:sz w:val="24"/>
          <w:szCs w:val="26"/>
          <w:lang w:val="es-ES" w:eastAsia="es-ES"/>
        </w:rPr>
        <w:t xml:space="preserve">, la </w:t>
      </w:r>
      <w:r w:rsidR="00C82680" w:rsidRPr="00ED4C25">
        <w:rPr>
          <w:rFonts w:ascii="Arial" w:hAnsi="Arial" w:cs="Arial"/>
          <w:sz w:val="20"/>
          <w:szCs w:val="26"/>
          <w:lang w:val="es-ES" w:eastAsia="es-ES"/>
        </w:rPr>
        <w:t>ALCALDÍA MUNICIPAL DE DOSQUEBRADAS</w:t>
      </w:r>
      <w:r w:rsidR="00C82680" w:rsidRPr="00ED4C25">
        <w:rPr>
          <w:rFonts w:ascii="Arial" w:hAnsi="Arial" w:cs="Arial"/>
          <w:sz w:val="24"/>
          <w:szCs w:val="26"/>
          <w:lang w:val="es-ES" w:eastAsia="es-ES"/>
        </w:rPr>
        <w:t xml:space="preserve">, la </w:t>
      </w:r>
      <w:r w:rsidR="00C82680" w:rsidRPr="00ED4C25">
        <w:rPr>
          <w:rFonts w:ascii="Arial" w:hAnsi="Arial" w:cs="Arial"/>
          <w:sz w:val="20"/>
          <w:szCs w:val="26"/>
          <w:lang w:val="es-ES" w:eastAsia="es-ES"/>
        </w:rPr>
        <w:t>GOBERNACIÓN DE RISARALDA</w:t>
      </w:r>
      <w:r w:rsidR="00C82680" w:rsidRPr="00ED4C25">
        <w:rPr>
          <w:rFonts w:ascii="Arial" w:hAnsi="Arial" w:cs="Arial"/>
          <w:sz w:val="24"/>
          <w:szCs w:val="26"/>
          <w:lang w:val="es-ES" w:eastAsia="es-ES"/>
        </w:rPr>
        <w:t xml:space="preserve">, la </w:t>
      </w:r>
      <w:r w:rsidR="00C82680" w:rsidRPr="00ED4C25">
        <w:rPr>
          <w:rFonts w:ascii="Arial" w:hAnsi="Arial" w:cs="Arial"/>
          <w:sz w:val="20"/>
          <w:szCs w:val="26"/>
          <w:lang w:val="es-ES" w:eastAsia="es-ES"/>
        </w:rPr>
        <w:t>UNIDAD ADMINISTRATIVA ESPECIAL MIGRACIÓN COLOMBIA</w:t>
      </w:r>
      <w:r w:rsidR="00C82680" w:rsidRPr="00ED4C25">
        <w:rPr>
          <w:rFonts w:ascii="Arial" w:hAnsi="Arial" w:cs="Arial"/>
          <w:sz w:val="24"/>
          <w:szCs w:val="26"/>
          <w:lang w:val="es-ES" w:eastAsia="es-ES"/>
        </w:rPr>
        <w:t xml:space="preserve">, la </w:t>
      </w:r>
      <w:r w:rsidR="00C82680" w:rsidRPr="00ED4C25">
        <w:rPr>
          <w:rFonts w:ascii="Arial" w:hAnsi="Arial" w:cs="Arial"/>
          <w:sz w:val="20"/>
          <w:szCs w:val="26"/>
          <w:lang w:val="es-ES" w:eastAsia="es-ES"/>
        </w:rPr>
        <w:t>ADMINISTRADORA DE LOS RECURSOS DEL SISTEMA GENERAL DE SEGURIDAD SOCIAL EN SALUD - ADRES</w:t>
      </w:r>
      <w:r w:rsidR="00C82680" w:rsidRPr="00ED4C25">
        <w:rPr>
          <w:rFonts w:ascii="Arial" w:hAnsi="Arial" w:cs="Arial"/>
          <w:sz w:val="24"/>
          <w:szCs w:val="26"/>
          <w:lang w:val="es-ES" w:eastAsia="es-ES"/>
        </w:rPr>
        <w:t xml:space="preserve">, el </w:t>
      </w:r>
      <w:r w:rsidR="00C82680" w:rsidRPr="00ED4C25">
        <w:rPr>
          <w:rFonts w:ascii="Arial" w:hAnsi="Arial" w:cs="Arial"/>
          <w:sz w:val="20"/>
          <w:szCs w:val="26"/>
          <w:lang w:val="es-ES" w:eastAsia="es-ES"/>
        </w:rPr>
        <w:t>MINISTERIO DE RELACIONES EXTERIORES</w:t>
      </w:r>
      <w:r w:rsidR="00C82680" w:rsidRPr="00ED4C25">
        <w:rPr>
          <w:rFonts w:ascii="Arial" w:hAnsi="Arial" w:cs="Arial"/>
          <w:sz w:val="24"/>
          <w:szCs w:val="26"/>
          <w:lang w:val="es-ES" w:eastAsia="es-ES"/>
        </w:rPr>
        <w:t xml:space="preserve"> y el </w:t>
      </w:r>
      <w:r w:rsidR="00C82680" w:rsidRPr="00ED4C25">
        <w:rPr>
          <w:rFonts w:ascii="Arial" w:hAnsi="Arial" w:cs="Arial"/>
          <w:sz w:val="20"/>
          <w:szCs w:val="26"/>
          <w:lang w:val="es-ES" w:eastAsia="es-ES"/>
        </w:rPr>
        <w:t>MINISTERIO DE SALUD Y PROTECCIÓN SOCIAL</w:t>
      </w:r>
      <w:r w:rsidR="00C82680" w:rsidRPr="00ED4C25">
        <w:rPr>
          <w:rFonts w:ascii="Arial" w:hAnsi="Arial" w:cs="Arial"/>
          <w:sz w:val="24"/>
          <w:szCs w:val="26"/>
          <w:lang w:val="es-ES" w:eastAsia="es-ES"/>
        </w:rPr>
        <w:t xml:space="preserve"> </w:t>
      </w:r>
      <w:r w:rsidR="00DF22ED" w:rsidRPr="00ED4C25">
        <w:rPr>
          <w:rFonts w:ascii="Arial" w:hAnsi="Arial" w:cs="Arial"/>
          <w:sz w:val="24"/>
          <w:szCs w:val="26"/>
          <w:lang w:val="es-ES" w:eastAsia="es-ES"/>
        </w:rPr>
        <w:t xml:space="preserve"> </w:t>
      </w:r>
      <w:r w:rsidR="0060300A" w:rsidRPr="00ED4C25">
        <w:rPr>
          <w:rFonts w:ascii="Arial" w:hAnsi="Arial" w:cs="Arial"/>
          <w:sz w:val="24"/>
          <w:szCs w:val="26"/>
          <w:lang w:val="es-ES" w:eastAsia="es-ES"/>
        </w:rPr>
        <w:t>(fl. 16</w:t>
      </w:r>
      <w:r w:rsidR="00453FEC" w:rsidRPr="00ED4C25">
        <w:rPr>
          <w:rFonts w:ascii="Arial" w:hAnsi="Arial" w:cs="Arial"/>
          <w:sz w:val="24"/>
          <w:szCs w:val="26"/>
          <w:lang w:val="es-ES" w:eastAsia="es-ES"/>
        </w:rPr>
        <w:t xml:space="preserve"> Cd. Ppal.).</w:t>
      </w:r>
    </w:p>
    <w:p w:rsidR="00272429" w:rsidRPr="00ED4C25" w:rsidRDefault="00272429" w:rsidP="00ED4C25">
      <w:pPr>
        <w:pStyle w:val="Sinespaciado1"/>
        <w:spacing w:line="288" w:lineRule="auto"/>
        <w:ind w:firstLine="2835"/>
        <w:jc w:val="both"/>
        <w:rPr>
          <w:rFonts w:ascii="Arial" w:hAnsi="Arial" w:cs="Arial"/>
          <w:sz w:val="14"/>
          <w:szCs w:val="26"/>
          <w:lang w:val="es-ES" w:eastAsia="es-ES"/>
        </w:rPr>
      </w:pPr>
    </w:p>
    <w:p w:rsidR="00367868" w:rsidRPr="00ED4C25" w:rsidRDefault="000A471D" w:rsidP="00ED4C25">
      <w:pPr>
        <w:pStyle w:val="Sinespaciado1"/>
        <w:spacing w:line="288" w:lineRule="auto"/>
        <w:ind w:firstLine="2835"/>
        <w:jc w:val="both"/>
        <w:rPr>
          <w:rFonts w:ascii="Arial" w:hAnsi="Arial" w:cs="Arial"/>
          <w:sz w:val="24"/>
          <w:szCs w:val="26"/>
          <w:lang w:val="es-ES" w:eastAsia="es-ES"/>
        </w:rPr>
      </w:pPr>
      <w:r w:rsidRPr="00ED4C25">
        <w:rPr>
          <w:rFonts w:ascii="Arial" w:hAnsi="Arial" w:cs="Arial"/>
          <w:sz w:val="24"/>
          <w:szCs w:val="26"/>
          <w:lang w:val="es-ES" w:eastAsia="es-ES"/>
        </w:rPr>
        <w:t>4</w:t>
      </w:r>
      <w:r w:rsidR="001E6175" w:rsidRPr="00ED4C25">
        <w:rPr>
          <w:rFonts w:ascii="Arial" w:hAnsi="Arial" w:cs="Arial"/>
          <w:sz w:val="24"/>
          <w:szCs w:val="26"/>
          <w:lang w:val="es-ES" w:eastAsia="es-ES"/>
        </w:rPr>
        <w:t>.1.</w:t>
      </w:r>
      <w:r w:rsidR="00367868" w:rsidRPr="00ED4C25">
        <w:rPr>
          <w:rFonts w:ascii="Arial" w:hAnsi="Arial" w:cs="Arial"/>
          <w:sz w:val="24"/>
          <w:szCs w:val="26"/>
          <w:lang w:val="es-ES" w:eastAsia="es-ES"/>
        </w:rPr>
        <w:t xml:space="preserve"> El </w:t>
      </w:r>
      <w:r w:rsidR="00367868" w:rsidRPr="00ED4C25">
        <w:rPr>
          <w:rFonts w:ascii="Arial" w:hAnsi="Arial" w:cs="Arial"/>
          <w:sz w:val="20"/>
          <w:szCs w:val="26"/>
          <w:lang w:val="es-ES" w:eastAsia="es-ES"/>
        </w:rPr>
        <w:t>MINISTERIO DE RELACIONES EXTERIORES</w:t>
      </w:r>
      <w:r w:rsidR="00367868" w:rsidRPr="00ED4C25">
        <w:rPr>
          <w:rFonts w:ascii="Arial" w:hAnsi="Arial" w:cs="Arial"/>
          <w:sz w:val="24"/>
          <w:szCs w:val="26"/>
          <w:lang w:val="es-ES" w:eastAsia="es-ES"/>
        </w:rPr>
        <w:t>, solicitó su desvinculación por cuanto no ha incurrido por acción ni por omisión en la amenaza o vulneración de los derechos alegados por la respetada personería; y, negar la acción como quiera que los derechos presuntamente vulnerados a la accionante no han sido pretermitidos por esa Cartera Ministerial, pues se trata en primer lugar de una reclamación de regularización, cuya expedición no está en cabeza de esa entidad si no de la Unidad Administrativa Especial Migración Colombia, además la atención en salud, la realización de encuesta Sisben y posterior afiliación a una EPS, son servicios s</w:t>
      </w:r>
      <w:r w:rsidR="00442419" w:rsidRPr="00ED4C25">
        <w:rPr>
          <w:rFonts w:ascii="Arial" w:hAnsi="Arial" w:cs="Arial"/>
          <w:sz w:val="24"/>
          <w:szCs w:val="26"/>
          <w:lang w:val="es-ES" w:eastAsia="es-ES"/>
        </w:rPr>
        <w:t>ociales que tampoco presta ese ente m</w:t>
      </w:r>
      <w:r w:rsidR="00367868" w:rsidRPr="00ED4C25">
        <w:rPr>
          <w:rFonts w:ascii="Arial" w:hAnsi="Arial" w:cs="Arial"/>
          <w:sz w:val="24"/>
          <w:szCs w:val="26"/>
          <w:lang w:val="es-ES" w:eastAsia="es-ES"/>
        </w:rPr>
        <w:t>inisterial (fls. 23-25 id.).</w:t>
      </w:r>
    </w:p>
    <w:p w:rsidR="00367868" w:rsidRPr="00ED4C25" w:rsidRDefault="00367868" w:rsidP="00ED4C25">
      <w:pPr>
        <w:pStyle w:val="Sinespaciado1"/>
        <w:spacing w:line="288" w:lineRule="auto"/>
        <w:ind w:firstLine="2835"/>
        <w:jc w:val="both"/>
        <w:rPr>
          <w:rFonts w:ascii="Arial" w:hAnsi="Arial" w:cs="Arial"/>
          <w:sz w:val="14"/>
          <w:szCs w:val="16"/>
          <w:lang w:val="es-ES" w:eastAsia="es-ES"/>
        </w:rPr>
      </w:pPr>
    </w:p>
    <w:p w:rsidR="00F63799" w:rsidRPr="00ED4C25" w:rsidRDefault="00F63799" w:rsidP="00ED4C25">
      <w:pPr>
        <w:pStyle w:val="Sinespaciado1"/>
        <w:spacing w:line="288" w:lineRule="auto"/>
        <w:ind w:firstLine="2835"/>
        <w:jc w:val="both"/>
        <w:rPr>
          <w:rFonts w:ascii="Arial" w:hAnsi="Arial" w:cs="Arial"/>
          <w:sz w:val="24"/>
          <w:szCs w:val="26"/>
          <w:lang w:val="es-ES" w:eastAsia="es-ES"/>
        </w:rPr>
      </w:pPr>
      <w:r w:rsidRPr="00ED4C25">
        <w:rPr>
          <w:rFonts w:ascii="Arial" w:hAnsi="Arial" w:cs="Arial"/>
          <w:sz w:val="24"/>
          <w:szCs w:val="26"/>
          <w:lang w:val="es-ES" w:eastAsia="es-ES"/>
        </w:rPr>
        <w:t xml:space="preserve">4.2. La </w:t>
      </w:r>
      <w:r w:rsidRPr="00ED4C25">
        <w:rPr>
          <w:rFonts w:ascii="Arial" w:hAnsi="Arial" w:cs="Arial"/>
          <w:sz w:val="20"/>
          <w:szCs w:val="26"/>
          <w:lang w:val="es-ES" w:eastAsia="es-ES"/>
        </w:rPr>
        <w:t>ADMINISTRADORA DE LOS RECURSOS DEL SISTEMA GENERAL DE SEGURIDAD SOCIAL EN SALUD - ADRES</w:t>
      </w:r>
      <w:r w:rsidRPr="00ED4C25">
        <w:rPr>
          <w:rFonts w:ascii="Arial" w:hAnsi="Arial" w:cs="Arial"/>
          <w:sz w:val="24"/>
          <w:szCs w:val="26"/>
          <w:lang w:val="es-ES" w:eastAsia="es-ES"/>
        </w:rPr>
        <w:t>, expuso que es función de la EPS, y no de esa Administradora, la prestación de los servicios de salud, por lo que la vulneración de los derechos fundamentales se produciría por una omisión no atribuible a esa entidad, situación que fundamenta una clara falta de legitimación en la causa por pasiva. Ahora bien, para el caso objeto de estudio se debe tener en cuenta que, cuando la atención de urgencias haya sido prestada por las instituciones públicas o privadas a ciudadanos extranjeros sin capacidad económica debidamente demostrada para sufragar el costo de la misma, su atención se asumirá como población pobre no cubierta con subsidios a la demanda con cargo a los recursos de la oferta de la respectiva entidad territorial donde tenga lugar la prestación de la atención, conforme a lo previsto en los artículos 43, 44 y 45 de la Ley 715 de 2001. Solicita denegar el amparo y su desvinculación de la</w:t>
      </w:r>
      <w:r w:rsidR="0063133F" w:rsidRPr="00ED4C25">
        <w:rPr>
          <w:rFonts w:ascii="Arial" w:hAnsi="Arial" w:cs="Arial"/>
          <w:sz w:val="24"/>
          <w:szCs w:val="26"/>
          <w:lang w:val="es-ES" w:eastAsia="es-ES"/>
        </w:rPr>
        <w:t xml:space="preserve"> presente acción constitucional</w:t>
      </w:r>
      <w:r w:rsidRPr="00ED4C25">
        <w:rPr>
          <w:rFonts w:ascii="Arial" w:hAnsi="Arial" w:cs="Arial"/>
          <w:sz w:val="24"/>
          <w:szCs w:val="26"/>
          <w:lang w:val="es-ES" w:eastAsia="es-ES"/>
        </w:rPr>
        <w:t xml:space="preserve"> (fls. 26-31 id.).</w:t>
      </w:r>
    </w:p>
    <w:p w:rsidR="00F63799" w:rsidRPr="00ED4C25" w:rsidRDefault="00F63799" w:rsidP="00ED4C25">
      <w:pPr>
        <w:pStyle w:val="Sinespaciado1"/>
        <w:spacing w:line="288" w:lineRule="auto"/>
        <w:ind w:firstLine="2835"/>
        <w:jc w:val="both"/>
        <w:rPr>
          <w:rFonts w:ascii="Arial" w:hAnsi="Arial" w:cs="Arial"/>
          <w:sz w:val="14"/>
          <w:szCs w:val="16"/>
          <w:lang w:val="es-ES" w:eastAsia="es-ES"/>
        </w:rPr>
      </w:pPr>
    </w:p>
    <w:p w:rsidR="00563C3A" w:rsidRPr="00ED4C25" w:rsidRDefault="00563C3A" w:rsidP="00ED4C25">
      <w:pPr>
        <w:pStyle w:val="Sinespaciado1"/>
        <w:spacing w:line="288" w:lineRule="auto"/>
        <w:ind w:firstLine="2835"/>
        <w:jc w:val="both"/>
        <w:rPr>
          <w:rFonts w:ascii="Arial" w:hAnsi="Arial" w:cs="Arial"/>
          <w:sz w:val="24"/>
          <w:szCs w:val="26"/>
          <w:lang w:val="es-ES" w:eastAsia="es-ES"/>
        </w:rPr>
      </w:pPr>
      <w:r w:rsidRPr="00ED4C25">
        <w:rPr>
          <w:rFonts w:ascii="Arial" w:hAnsi="Arial" w:cs="Arial"/>
          <w:sz w:val="24"/>
          <w:szCs w:val="26"/>
          <w:lang w:val="es-ES" w:eastAsia="es-ES"/>
        </w:rPr>
        <w:t xml:space="preserve">4.3. La </w:t>
      </w:r>
      <w:r w:rsidRPr="00ED4C25">
        <w:rPr>
          <w:rFonts w:ascii="Arial" w:hAnsi="Arial" w:cs="Arial"/>
          <w:sz w:val="20"/>
          <w:szCs w:val="26"/>
          <w:lang w:val="es-ES" w:eastAsia="es-ES"/>
        </w:rPr>
        <w:t>UNIDAD ADMINISTRATIVA ESPECIAL MIGRACIÓN COLOMBIA</w:t>
      </w:r>
      <w:r w:rsidRPr="00ED4C25">
        <w:rPr>
          <w:rFonts w:ascii="Arial" w:hAnsi="Arial" w:cs="Arial"/>
          <w:sz w:val="24"/>
          <w:szCs w:val="26"/>
          <w:lang w:val="es-ES" w:eastAsia="es-ES"/>
        </w:rPr>
        <w:t>,</w:t>
      </w:r>
      <w:r w:rsidRPr="00ED4C25">
        <w:rPr>
          <w:rStyle w:val="FontStyle20"/>
          <w:color w:val="auto"/>
          <w:sz w:val="24"/>
          <w:szCs w:val="26"/>
          <w:lang w:val="es-ES_tradnl" w:eastAsia="es-ES_tradnl"/>
        </w:rPr>
        <w:t xml:space="preserve"> informó que la accionante se encuentra en condición migratoria irregular, no es titular del permiso especial de permanencia que le permita acceder a la oferta institucional en materia de salud, educación y trabajo. Considera que respecto de ella existe una falta de legitimación en la causa por pasiva por lo que solicita su desvinculación</w:t>
      </w:r>
      <w:r w:rsidRPr="00ED4C25">
        <w:rPr>
          <w:rFonts w:ascii="Arial" w:hAnsi="Arial" w:cs="Arial"/>
          <w:sz w:val="24"/>
          <w:szCs w:val="26"/>
          <w:lang w:val="es-ES" w:eastAsia="es-ES"/>
        </w:rPr>
        <w:t xml:space="preserve"> (fls. 32-34 id.).</w:t>
      </w:r>
    </w:p>
    <w:p w:rsidR="00563C3A" w:rsidRPr="00ED4C25" w:rsidRDefault="00563C3A" w:rsidP="00ED4C25">
      <w:pPr>
        <w:pStyle w:val="Sinespaciado1"/>
        <w:spacing w:line="288" w:lineRule="auto"/>
        <w:ind w:firstLine="2835"/>
        <w:rPr>
          <w:rFonts w:ascii="Arial" w:hAnsi="Arial" w:cs="Arial"/>
          <w:b/>
          <w:sz w:val="14"/>
          <w:szCs w:val="16"/>
        </w:rPr>
      </w:pPr>
    </w:p>
    <w:p w:rsidR="008C70A0" w:rsidRPr="00ED4C25" w:rsidRDefault="0054671A" w:rsidP="00ED4C25">
      <w:pPr>
        <w:pStyle w:val="Sinespaciado1"/>
        <w:spacing w:line="288" w:lineRule="auto"/>
        <w:ind w:firstLine="2835"/>
        <w:jc w:val="both"/>
        <w:rPr>
          <w:rFonts w:ascii="Arial" w:hAnsi="Arial" w:cs="Arial"/>
          <w:sz w:val="24"/>
          <w:szCs w:val="26"/>
          <w:lang w:val="es-ES" w:eastAsia="es-ES"/>
        </w:rPr>
      </w:pPr>
      <w:r w:rsidRPr="00ED4C25">
        <w:rPr>
          <w:rFonts w:ascii="Arial" w:hAnsi="Arial" w:cs="Arial"/>
          <w:sz w:val="24"/>
          <w:szCs w:val="26"/>
          <w:lang w:val="es-ES" w:eastAsia="es-ES"/>
        </w:rPr>
        <w:t xml:space="preserve">4.4. </w:t>
      </w:r>
      <w:r w:rsidR="001E6175" w:rsidRPr="00ED4C25">
        <w:rPr>
          <w:rFonts w:ascii="Arial" w:hAnsi="Arial" w:cs="Arial"/>
          <w:sz w:val="24"/>
          <w:szCs w:val="26"/>
          <w:lang w:val="es-ES" w:eastAsia="es-ES"/>
        </w:rPr>
        <w:t>La</w:t>
      </w:r>
      <w:r w:rsidR="00272429" w:rsidRPr="00ED4C25">
        <w:rPr>
          <w:rFonts w:ascii="Arial" w:hAnsi="Arial" w:cs="Arial"/>
          <w:sz w:val="24"/>
          <w:szCs w:val="26"/>
          <w:lang w:val="es-ES" w:eastAsia="es-ES"/>
        </w:rPr>
        <w:t xml:space="preserve"> </w:t>
      </w:r>
      <w:r w:rsidR="00140884" w:rsidRPr="00ED4C25">
        <w:rPr>
          <w:rFonts w:ascii="Arial" w:hAnsi="Arial" w:cs="Arial"/>
          <w:sz w:val="20"/>
          <w:szCs w:val="26"/>
          <w:lang w:val="es-ES" w:eastAsia="es-ES"/>
        </w:rPr>
        <w:t>ESE HOSPITAL SANTA MÓNICA DE DOSQUEBRADAS</w:t>
      </w:r>
      <w:r w:rsidR="00272429" w:rsidRPr="00ED4C25">
        <w:rPr>
          <w:rStyle w:val="FontStyle20"/>
          <w:color w:val="auto"/>
          <w:sz w:val="24"/>
          <w:szCs w:val="26"/>
          <w:lang w:val="es-ES_tradnl" w:eastAsia="es-ES_tradnl"/>
        </w:rPr>
        <w:t xml:space="preserve">, </w:t>
      </w:r>
      <w:r w:rsidR="00140884" w:rsidRPr="00ED4C25">
        <w:rPr>
          <w:rStyle w:val="FontStyle20"/>
          <w:color w:val="auto"/>
          <w:sz w:val="24"/>
          <w:szCs w:val="26"/>
          <w:lang w:val="es-ES_tradnl" w:eastAsia="es-ES_tradnl"/>
        </w:rPr>
        <w:t>indicó</w:t>
      </w:r>
      <w:r w:rsidR="001E6175" w:rsidRPr="00ED4C25">
        <w:rPr>
          <w:rStyle w:val="FontStyle20"/>
          <w:color w:val="auto"/>
          <w:sz w:val="24"/>
          <w:szCs w:val="26"/>
          <w:lang w:val="es-ES_tradnl" w:eastAsia="es-ES_tradnl"/>
        </w:rPr>
        <w:t xml:space="preserve"> </w:t>
      </w:r>
      <w:r w:rsidR="00140884" w:rsidRPr="00ED4C25">
        <w:rPr>
          <w:rStyle w:val="FontStyle20"/>
          <w:color w:val="auto"/>
          <w:sz w:val="24"/>
          <w:szCs w:val="26"/>
          <w:lang w:val="es-ES_tradnl" w:eastAsia="es-ES_tradnl"/>
        </w:rPr>
        <w:t>que</w:t>
      </w:r>
      <w:r w:rsidR="00453FEC" w:rsidRPr="00ED4C25">
        <w:rPr>
          <w:rStyle w:val="FontStyle20"/>
          <w:color w:val="auto"/>
          <w:sz w:val="24"/>
          <w:szCs w:val="26"/>
          <w:lang w:val="es-ES_tradnl" w:eastAsia="es-ES_tradnl"/>
        </w:rPr>
        <w:t xml:space="preserve"> ha cumplido con lo establecido por la ley en cuanto a la atención al migrante. Aclara que</w:t>
      </w:r>
      <w:r w:rsidR="00140884" w:rsidRPr="00ED4C25">
        <w:rPr>
          <w:rStyle w:val="FontStyle20"/>
          <w:color w:val="auto"/>
          <w:sz w:val="24"/>
          <w:szCs w:val="26"/>
          <w:lang w:val="es-ES_tradnl" w:eastAsia="es-ES_tradnl"/>
        </w:rPr>
        <w:t xml:space="preserve"> no se ha previsto por parte del Sistema General de Seguridad Social en Salud, una cobertura especial para los extranjeros que se encuentren de </w:t>
      </w:r>
      <w:r w:rsidR="00140884" w:rsidRPr="00ED4C25">
        <w:rPr>
          <w:rStyle w:val="FontStyle20"/>
          <w:color w:val="auto"/>
          <w:sz w:val="24"/>
          <w:szCs w:val="26"/>
          <w:lang w:val="es-ES_tradnl" w:eastAsia="es-ES_tradnl"/>
        </w:rPr>
        <w:lastRenderedPageBreak/>
        <w:t>paso en el país, razón por la que al momento de ingresar deberán contar con una póliza de salud que permita la cobertura ante cualquier contingencia derivada por este tema, de lo contrario la prestación del servicio de salud, será sufragada con sus propios recursos. No obstante, cuando la atención de urgencias, haya sido prestada por las instituciones públicas o privadas a ciudadanos extranjeros sin capacidad económica debidamente demostrada para sufragar el costo de la misma, su atención se asumirá como población pobre no cubierta con subsidios a la demanda con cargo a los recursos de la oferta de la respectiva entidad territorial donde tenga lugar la prestación de la atención, conforme a lo previsto en los artículos 43, 44 y 45 de la Ley 715 de 2001</w:t>
      </w:r>
      <w:r w:rsidR="008E44DE" w:rsidRPr="00ED4C25">
        <w:rPr>
          <w:rFonts w:ascii="Arial" w:hAnsi="Arial" w:cs="Arial"/>
          <w:sz w:val="24"/>
          <w:szCs w:val="26"/>
          <w:lang w:val="es-ES" w:eastAsia="es-ES"/>
        </w:rPr>
        <w:t>.</w:t>
      </w:r>
      <w:r w:rsidR="00140884" w:rsidRPr="00ED4C25">
        <w:rPr>
          <w:rFonts w:ascii="Arial" w:hAnsi="Arial" w:cs="Arial"/>
          <w:sz w:val="24"/>
          <w:szCs w:val="26"/>
          <w:lang w:val="es-ES" w:eastAsia="es-ES"/>
        </w:rPr>
        <w:t xml:space="preserve"> Afirma que </w:t>
      </w:r>
      <w:r w:rsidR="00FB0712" w:rsidRPr="00ED4C25">
        <w:rPr>
          <w:rFonts w:ascii="Arial" w:hAnsi="Arial" w:cs="Arial"/>
          <w:sz w:val="24"/>
          <w:szCs w:val="26"/>
          <w:lang w:val="es-ES" w:eastAsia="es-ES"/>
        </w:rPr>
        <w:t>está</w:t>
      </w:r>
      <w:r w:rsidR="00140884" w:rsidRPr="00ED4C25">
        <w:rPr>
          <w:rFonts w:ascii="Arial" w:hAnsi="Arial" w:cs="Arial"/>
          <w:sz w:val="24"/>
          <w:szCs w:val="26"/>
          <w:lang w:val="es-ES" w:eastAsia="es-ES"/>
        </w:rPr>
        <w:t xml:space="preserve"> presta a brindarle la atención a la accionante en el campo de sus competencias (atención de urgencias), y según lo ordenado por las leyes migratorias, pero es necesario que realice la afiliación a una EPS a fin de poder facturar y no generar un detrimento a la entidad.</w:t>
      </w:r>
      <w:r w:rsidR="008E44DE" w:rsidRPr="00ED4C25">
        <w:rPr>
          <w:rFonts w:ascii="Arial" w:hAnsi="Arial" w:cs="Arial"/>
          <w:sz w:val="24"/>
          <w:szCs w:val="26"/>
          <w:lang w:val="es-ES" w:eastAsia="es-ES"/>
        </w:rPr>
        <w:t xml:space="preserve"> </w:t>
      </w:r>
      <w:r w:rsidR="00943F27" w:rsidRPr="00ED4C25">
        <w:rPr>
          <w:rFonts w:ascii="Arial" w:hAnsi="Arial" w:cs="Arial"/>
          <w:sz w:val="24"/>
          <w:szCs w:val="26"/>
          <w:lang w:val="es-ES" w:eastAsia="es-ES"/>
        </w:rPr>
        <w:t>S</w:t>
      </w:r>
      <w:r w:rsidR="00EB4FF2" w:rsidRPr="00ED4C25">
        <w:rPr>
          <w:rFonts w:ascii="Arial" w:hAnsi="Arial" w:cs="Arial"/>
          <w:sz w:val="24"/>
          <w:szCs w:val="26"/>
          <w:lang w:val="es-ES" w:eastAsia="es-ES"/>
        </w:rPr>
        <w:t xml:space="preserve">olicita </w:t>
      </w:r>
      <w:r w:rsidR="00140884" w:rsidRPr="00ED4C25">
        <w:rPr>
          <w:rFonts w:ascii="Arial" w:hAnsi="Arial" w:cs="Arial"/>
          <w:sz w:val="24"/>
          <w:szCs w:val="26"/>
          <w:lang w:val="es-ES" w:eastAsia="es-ES"/>
        </w:rPr>
        <w:t>declarar improcedente la acción de tutela, así como un hecho superado</w:t>
      </w:r>
      <w:r w:rsidR="00272429" w:rsidRPr="00ED4C25">
        <w:rPr>
          <w:rFonts w:ascii="Arial" w:hAnsi="Arial" w:cs="Arial"/>
          <w:sz w:val="24"/>
          <w:szCs w:val="26"/>
          <w:lang w:val="es-ES" w:eastAsia="es-ES"/>
        </w:rPr>
        <w:t xml:space="preserve"> (fls. </w:t>
      </w:r>
      <w:r w:rsidRPr="00ED4C25">
        <w:rPr>
          <w:rFonts w:ascii="Arial" w:hAnsi="Arial" w:cs="Arial"/>
          <w:sz w:val="24"/>
          <w:szCs w:val="26"/>
          <w:lang w:val="es-ES" w:eastAsia="es-ES"/>
        </w:rPr>
        <w:t>38</w:t>
      </w:r>
      <w:r w:rsidR="00324275" w:rsidRPr="00ED4C25">
        <w:rPr>
          <w:rFonts w:ascii="Arial" w:hAnsi="Arial" w:cs="Arial"/>
          <w:sz w:val="24"/>
          <w:szCs w:val="26"/>
          <w:lang w:val="es-ES" w:eastAsia="es-ES"/>
        </w:rPr>
        <w:t>-</w:t>
      </w:r>
      <w:r w:rsidRPr="00ED4C25">
        <w:rPr>
          <w:rFonts w:ascii="Arial" w:hAnsi="Arial" w:cs="Arial"/>
          <w:sz w:val="24"/>
          <w:szCs w:val="26"/>
          <w:lang w:val="es-ES" w:eastAsia="es-ES"/>
        </w:rPr>
        <w:t>4</w:t>
      </w:r>
      <w:r w:rsidR="001E6175" w:rsidRPr="00ED4C25">
        <w:rPr>
          <w:rFonts w:ascii="Arial" w:hAnsi="Arial" w:cs="Arial"/>
          <w:sz w:val="24"/>
          <w:szCs w:val="26"/>
          <w:lang w:val="es-ES" w:eastAsia="es-ES"/>
        </w:rPr>
        <w:t>2</w:t>
      </w:r>
      <w:r w:rsidR="00453FEC" w:rsidRPr="00ED4C25">
        <w:rPr>
          <w:rFonts w:ascii="Arial" w:hAnsi="Arial" w:cs="Arial"/>
          <w:sz w:val="24"/>
          <w:szCs w:val="26"/>
          <w:lang w:val="es-ES" w:eastAsia="es-ES"/>
        </w:rPr>
        <w:t xml:space="preserve"> id.</w:t>
      </w:r>
      <w:r w:rsidR="00272429" w:rsidRPr="00ED4C25">
        <w:rPr>
          <w:rFonts w:ascii="Arial" w:hAnsi="Arial" w:cs="Arial"/>
          <w:sz w:val="24"/>
          <w:szCs w:val="26"/>
          <w:lang w:val="es-ES" w:eastAsia="es-ES"/>
        </w:rPr>
        <w:t>).</w:t>
      </w:r>
    </w:p>
    <w:p w:rsidR="00EF6F0C" w:rsidRPr="00ED4C25" w:rsidRDefault="00EF6F0C" w:rsidP="00ED4C25">
      <w:pPr>
        <w:pStyle w:val="Sinespaciado1"/>
        <w:spacing w:line="288" w:lineRule="auto"/>
        <w:ind w:firstLine="2835"/>
        <w:rPr>
          <w:rFonts w:ascii="Arial" w:hAnsi="Arial" w:cs="Arial"/>
          <w:b/>
          <w:sz w:val="14"/>
          <w:szCs w:val="16"/>
        </w:rPr>
      </w:pPr>
    </w:p>
    <w:p w:rsidR="00E1204C" w:rsidRPr="00ED4C25" w:rsidRDefault="000A471D" w:rsidP="00ED4C25">
      <w:pPr>
        <w:pStyle w:val="Sinespaciado1"/>
        <w:spacing w:line="288" w:lineRule="auto"/>
        <w:ind w:firstLine="2835"/>
        <w:jc w:val="both"/>
        <w:rPr>
          <w:rFonts w:ascii="Arial" w:hAnsi="Arial" w:cs="Arial"/>
          <w:sz w:val="24"/>
          <w:szCs w:val="26"/>
          <w:lang w:val="es-ES" w:eastAsia="es-ES"/>
        </w:rPr>
      </w:pPr>
      <w:r w:rsidRPr="00ED4C25">
        <w:rPr>
          <w:rFonts w:ascii="Arial" w:hAnsi="Arial" w:cs="Arial"/>
          <w:sz w:val="24"/>
          <w:szCs w:val="26"/>
          <w:lang w:val="es-ES" w:eastAsia="es-ES"/>
        </w:rPr>
        <w:t>4</w:t>
      </w:r>
      <w:r w:rsidR="00E1204C" w:rsidRPr="00ED4C25">
        <w:rPr>
          <w:rFonts w:ascii="Arial" w:hAnsi="Arial" w:cs="Arial"/>
          <w:sz w:val="24"/>
          <w:szCs w:val="26"/>
          <w:lang w:val="es-ES" w:eastAsia="es-ES"/>
        </w:rPr>
        <w:t>.</w:t>
      </w:r>
      <w:r w:rsidR="00AA2741" w:rsidRPr="00ED4C25">
        <w:rPr>
          <w:rFonts w:ascii="Arial" w:hAnsi="Arial" w:cs="Arial"/>
          <w:sz w:val="24"/>
          <w:szCs w:val="26"/>
          <w:lang w:val="es-ES" w:eastAsia="es-ES"/>
        </w:rPr>
        <w:t>5</w:t>
      </w:r>
      <w:r w:rsidR="00E1204C" w:rsidRPr="00ED4C25">
        <w:rPr>
          <w:rFonts w:ascii="Arial" w:hAnsi="Arial" w:cs="Arial"/>
          <w:sz w:val="24"/>
          <w:szCs w:val="26"/>
          <w:lang w:val="es-ES" w:eastAsia="es-ES"/>
        </w:rPr>
        <w:t xml:space="preserve">. La </w:t>
      </w:r>
      <w:r w:rsidR="00211963" w:rsidRPr="00ED4C25">
        <w:rPr>
          <w:rFonts w:ascii="Arial" w:hAnsi="Arial" w:cs="Arial"/>
          <w:sz w:val="20"/>
          <w:szCs w:val="26"/>
          <w:lang w:val="es-ES" w:eastAsia="es-ES"/>
        </w:rPr>
        <w:t>SECRETARÍA MUNICIPAL DE SALUD Y SEGURIDAD SOCIAL DE DOSQUEBRADAS</w:t>
      </w:r>
      <w:r w:rsidR="00211963" w:rsidRPr="00ED4C25">
        <w:rPr>
          <w:rFonts w:ascii="Arial" w:hAnsi="Arial" w:cs="Arial"/>
          <w:sz w:val="24"/>
          <w:szCs w:val="26"/>
          <w:lang w:val="es-ES" w:eastAsia="es-ES"/>
        </w:rPr>
        <w:t>,</w:t>
      </w:r>
      <w:r w:rsidR="00E1204C" w:rsidRPr="00ED4C25">
        <w:rPr>
          <w:rStyle w:val="FontStyle20"/>
          <w:color w:val="auto"/>
          <w:sz w:val="24"/>
          <w:szCs w:val="26"/>
          <w:lang w:val="es-ES_tradnl" w:eastAsia="es-ES_tradnl"/>
        </w:rPr>
        <w:t xml:space="preserve"> </w:t>
      </w:r>
      <w:r w:rsidR="00211963" w:rsidRPr="00ED4C25">
        <w:rPr>
          <w:rStyle w:val="FontStyle20"/>
          <w:color w:val="auto"/>
          <w:sz w:val="24"/>
          <w:szCs w:val="26"/>
          <w:lang w:val="es-ES_tradnl" w:eastAsia="es-ES_tradnl"/>
        </w:rPr>
        <w:t>aduce</w:t>
      </w:r>
      <w:r w:rsidR="00E1204C" w:rsidRPr="00ED4C25">
        <w:rPr>
          <w:rStyle w:val="FontStyle20"/>
          <w:color w:val="auto"/>
          <w:sz w:val="24"/>
          <w:szCs w:val="26"/>
          <w:lang w:val="es-ES_tradnl" w:eastAsia="es-ES_tradnl"/>
        </w:rPr>
        <w:t xml:space="preserve"> </w:t>
      </w:r>
      <w:r w:rsidR="00211963" w:rsidRPr="00ED4C25">
        <w:rPr>
          <w:rStyle w:val="FontStyle20"/>
          <w:color w:val="auto"/>
          <w:sz w:val="24"/>
          <w:szCs w:val="26"/>
          <w:lang w:val="es-ES_tradnl" w:eastAsia="es-ES_tradnl"/>
        </w:rPr>
        <w:t>no tener injerencia en la prestación directa de servicios de salud, lo</w:t>
      </w:r>
      <w:r w:rsidR="00755A4C" w:rsidRPr="00ED4C25">
        <w:rPr>
          <w:rStyle w:val="FontStyle20"/>
          <w:color w:val="auto"/>
          <w:sz w:val="24"/>
          <w:szCs w:val="26"/>
          <w:lang w:val="es-ES_tradnl" w:eastAsia="es-ES_tradnl"/>
        </w:rPr>
        <w:t xml:space="preserve"> que le</w:t>
      </w:r>
      <w:r w:rsidR="00211963" w:rsidRPr="00ED4C25">
        <w:rPr>
          <w:rStyle w:val="FontStyle20"/>
          <w:color w:val="auto"/>
          <w:sz w:val="24"/>
          <w:szCs w:val="26"/>
          <w:lang w:val="es-ES_tradnl" w:eastAsia="es-ES_tradnl"/>
        </w:rPr>
        <w:t xml:space="preserve"> corresponde a la</w:t>
      </w:r>
      <w:r w:rsidR="00755A4C" w:rsidRPr="00ED4C25">
        <w:rPr>
          <w:rStyle w:val="FontStyle20"/>
          <w:color w:val="auto"/>
          <w:sz w:val="24"/>
          <w:szCs w:val="26"/>
          <w:lang w:val="es-ES_tradnl" w:eastAsia="es-ES_tradnl"/>
        </w:rPr>
        <w:t>s</w:t>
      </w:r>
      <w:r w:rsidR="00211963" w:rsidRPr="00ED4C25">
        <w:rPr>
          <w:rStyle w:val="FontStyle20"/>
          <w:color w:val="auto"/>
          <w:sz w:val="24"/>
          <w:szCs w:val="26"/>
          <w:lang w:val="es-ES_tradnl" w:eastAsia="es-ES_tradnl"/>
        </w:rPr>
        <w:t xml:space="preserve"> IPSs, tampoco en el proceso de afiliación de las personas. Destaca que la atención a la población venezolana no legalizada en el país debe ser pagada por parte del fondo de solidaridad y garantía</w:t>
      </w:r>
      <w:r w:rsidR="00755A4C" w:rsidRPr="00ED4C25">
        <w:rPr>
          <w:rStyle w:val="FontStyle20"/>
          <w:color w:val="auto"/>
          <w:sz w:val="24"/>
          <w:szCs w:val="26"/>
          <w:lang w:val="es-ES_tradnl" w:eastAsia="es-ES_tradnl"/>
        </w:rPr>
        <w:t>,</w:t>
      </w:r>
      <w:r w:rsidR="00211963" w:rsidRPr="00ED4C25">
        <w:rPr>
          <w:rStyle w:val="FontStyle20"/>
          <w:color w:val="auto"/>
          <w:sz w:val="24"/>
          <w:szCs w:val="26"/>
          <w:lang w:val="es-ES_tradnl" w:eastAsia="es-ES_tradnl"/>
        </w:rPr>
        <w:t xml:space="preserve"> actualmente </w:t>
      </w:r>
      <w:r w:rsidR="00211963" w:rsidRPr="00ED4C25">
        <w:rPr>
          <w:rStyle w:val="FontStyle20"/>
          <w:color w:val="auto"/>
          <w:szCs w:val="26"/>
          <w:lang w:val="es-ES_tradnl" w:eastAsia="es-ES_tradnl"/>
        </w:rPr>
        <w:t>ADRES</w:t>
      </w:r>
      <w:r w:rsidR="00211963" w:rsidRPr="00ED4C25">
        <w:rPr>
          <w:rStyle w:val="FontStyle20"/>
          <w:color w:val="auto"/>
          <w:sz w:val="24"/>
          <w:szCs w:val="26"/>
          <w:lang w:val="es-ES_tradnl" w:eastAsia="es-ES_tradnl"/>
        </w:rPr>
        <w:t>, ya que la entidad territorial solo podría asumir sus costos si pudieran clasificarse como población po</w:t>
      </w:r>
      <w:r w:rsidR="00FB0712" w:rsidRPr="00ED4C25">
        <w:rPr>
          <w:rStyle w:val="FontStyle20"/>
          <w:color w:val="auto"/>
          <w:sz w:val="24"/>
          <w:szCs w:val="26"/>
          <w:lang w:val="es-ES_tradnl" w:eastAsia="es-ES_tradnl"/>
        </w:rPr>
        <w:t>bre no asegurada. En el presente</w:t>
      </w:r>
      <w:r w:rsidR="00211963" w:rsidRPr="00ED4C25">
        <w:rPr>
          <w:rStyle w:val="FontStyle20"/>
          <w:color w:val="auto"/>
          <w:sz w:val="24"/>
          <w:szCs w:val="26"/>
          <w:lang w:val="es-ES_tradnl" w:eastAsia="es-ES_tradnl"/>
        </w:rPr>
        <w:t xml:space="preserve"> asunto la accionante no cuenta con clasificación alguna</w:t>
      </w:r>
      <w:r w:rsidR="00755A4C" w:rsidRPr="00ED4C25">
        <w:rPr>
          <w:rStyle w:val="FontStyle20"/>
          <w:color w:val="auto"/>
          <w:sz w:val="24"/>
          <w:szCs w:val="26"/>
          <w:lang w:val="es-ES_tradnl" w:eastAsia="es-ES_tradnl"/>
        </w:rPr>
        <w:t xml:space="preserve"> y en consecuencia no puede cubrir su atención</w:t>
      </w:r>
      <w:r w:rsidR="00E56BF2" w:rsidRPr="00ED4C25">
        <w:rPr>
          <w:rStyle w:val="FontStyle20"/>
          <w:color w:val="auto"/>
          <w:sz w:val="24"/>
          <w:szCs w:val="26"/>
          <w:lang w:val="es-ES_tradnl" w:eastAsia="es-ES_tradnl"/>
        </w:rPr>
        <w:t xml:space="preserve">. </w:t>
      </w:r>
      <w:r w:rsidR="00E1204C" w:rsidRPr="00ED4C25">
        <w:rPr>
          <w:rFonts w:ascii="Arial" w:hAnsi="Arial" w:cs="Arial"/>
          <w:sz w:val="24"/>
          <w:szCs w:val="26"/>
          <w:lang w:val="es-ES" w:eastAsia="es-ES"/>
        </w:rPr>
        <w:t>Solicita</w:t>
      </w:r>
      <w:r w:rsidR="00755A4C" w:rsidRPr="00ED4C25">
        <w:rPr>
          <w:rFonts w:ascii="Arial" w:hAnsi="Arial" w:cs="Arial"/>
          <w:sz w:val="24"/>
          <w:szCs w:val="26"/>
          <w:lang w:val="es-ES" w:eastAsia="es-ES"/>
        </w:rPr>
        <w:t xml:space="preserve"> su desvinculación, toda vez que no ha vulnerado derecho fundamental alguno a la actora</w:t>
      </w:r>
      <w:r w:rsidR="00E1204C" w:rsidRPr="00ED4C25">
        <w:rPr>
          <w:rFonts w:ascii="Arial" w:hAnsi="Arial" w:cs="Arial"/>
          <w:sz w:val="24"/>
          <w:szCs w:val="26"/>
          <w:lang w:val="es-ES" w:eastAsia="es-ES"/>
        </w:rPr>
        <w:t xml:space="preserve"> (fls. </w:t>
      </w:r>
      <w:r w:rsidR="00AA2741" w:rsidRPr="00ED4C25">
        <w:rPr>
          <w:rFonts w:ascii="Arial" w:hAnsi="Arial" w:cs="Arial"/>
          <w:sz w:val="24"/>
          <w:szCs w:val="26"/>
          <w:lang w:val="es-ES" w:eastAsia="es-ES"/>
        </w:rPr>
        <w:t>51</w:t>
      </w:r>
      <w:r w:rsidR="00E1204C" w:rsidRPr="00ED4C25">
        <w:rPr>
          <w:rFonts w:ascii="Arial" w:hAnsi="Arial" w:cs="Arial"/>
          <w:sz w:val="24"/>
          <w:szCs w:val="26"/>
          <w:lang w:val="es-ES" w:eastAsia="es-ES"/>
        </w:rPr>
        <w:t>-</w:t>
      </w:r>
      <w:r w:rsidR="00AA2741" w:rsidRPr="00ED4C25">
        <w:rPr>
          <w:rFonts w:ascii="Arial" w:hAnsi="Arial" w:cs="Arial"/>
          <w:sz w:val="24"/>
          <w:szCs w:val="26"/>
          <w:lang w:val="es-ES" w:eastAsia="es-ES"/>
        </w:rPr>
        <w:t>57</w:t>
      </w:r>
      <w:r w:rsidR="00E1204C" w:rsidRPr="00ED4C25">
        <w:rPr>
          <w:rFonts w:ascii="Arial" w:hAnsi="Arial" w:cs="Arial"/>
          <w:sz w:val="24"/>
          <w:szCs w:val="26"/>
          <w:lang w:val="es-ES" w:eastAsia="es-ES"/>
        </w:rPr>
        <w:t xml:space="preserve"> id.).</w:t>
      </w:r>
    </w:p>
    <w:p w:rsidR="00E1204C" w:rsidRPr="00ED4C25" w:rsidRDefault="00E1204C" w:rsidP="00ED4C25">
      <w:pPr>
        <w:pStyle w:val="Sinespaciado1"/>
        <w:spacing w:line="288" w:lineRule="auto"/>
        <w:ind w:firstLine="2835"/>
        <w:rPr>
          <w:rFonts w:ascii="Arial" w:hAnsi="Arial" w:cs="Arial"/>
          <w:b/>
          <w:sz w:val="14"/>
          <w:szCs w:val="16"/>
        </w:rPr>
      </w:pPr>
    </w:p>
    <w:p w:rsidR="009C3B8F" w:rsidRPr="00ED4C25" w:rsidRDefault="00793098" w:rsidP="00ED4C25">
      <w:pPr>
        <w:pStyle w:val="Sinespaciado1"/>
        <w:spacing w:line="288" w:lineRule="auto"/>
        <w:ind w:firstLine="2835"/>
        <w:jc w:val="both"/>
        <w:rPr>
          <w:rFonts w:ascii="Arial" w:hAnsi="Arial" w:cs="Arial"/>
          <w:sz w:val="24"/>
          <w:szCs w:val="26"/>
          <w:lang w:val="es-ES" w:eastAsia="es-ES"/>
        </w:rPr>
      </w:pPr>
      <w:r w:rsidRPr="00ED4C25">
        <w:rPr>
          <w:rFonts w:ascii="Arial" w:hAnsi="Arial" w:cs="Arial"/>
          <w:sz w:val="24"/>
          <w:szCs w:val="26"/>
          <w:lang w:val="es-ES" w:eastAsia="es-ES"/>
        </w:rPr>
        <w:t>4.6</w:t>
      </w:r>
      <w:r w:rsidR="009C3B8F" w:rsidRPr="00ED4C25">
        <w:rPr>
          <w:rFonts w:ascii="Arial" w:hAnsi="Arial" w:cs="Arial"/>
          <w:sz w:val="24"/>
          <w:szCs w:val="26"/>
          <w:lang w:val="es-ES" w:eastAsia="es-ES"/>
        </w:rPr>
        <w:t xml:space="preserve">. La </w:t>
      </w:r>
      <w:r w:rsidR="009C3B8F" w:rsidRPr="00ED4C25">
        <w:rPr>
          <w:rFonts w:ascii="Arial" w:hAnsi="Arial" w:cs="Arial"/>
          <w:sz w:val="20"/>
          <w:szCs w:val="26"/>
          <w:lang w:val="es-ES" w:eastAsia="es-ES"/>
        </w:rPr>
        <w:t>SECRETARÍA DE SALUD DEPARTAMENTAL</w:t>
      </w:r>
      <w:r w:rsidR="009C3B8F" w:rsidRPr="00ED4C25">
        <w:rPr>
          <w:rFonts w:ascii="Arial" w:hAnsi="Arial" w:cs="Arial"/>
          <w:sz w:val="24"/>
          <w:szCs w:val="26"/>
          <w:lang w:val="es-ES" w:eastAsia="es-ES"/>
        </w:rPr>
        <w:t>,</w:t>
      </w:r>
      <w:r w:rsidR="009C3B8F" w:rsidRPr="00ED4C25">
        <w:rPr>
          <w:rStyle w:val="FontStyle20"/>
          <w:color w:val="auto"/>
          <w:sz w:val="24"/>
          <w:szCs w:val="26"/>
          <w:lang w:val="es-ES_tradnl" w:eastAsia="es-ES_tradnl"/>
        </w:rPr>
        <w:t xml:space="preserve"> </w:t>
      </w:r>
      <w:r w:rsidR="00D72510" w:rsidRPr="00ED4C25">
        <w:rPr>
          <w:rStyle w:val="FontStyle20"/>
          <w:color w:val="auto"/>
          <w:sz w:val="24"/>
          <w:szCs w:val="26"/>
          <w:lang w:val="es-ES_tradnl" w:eastAsia="es-ES_tradnl"/>
        </w:rPr>
        <w:t xml:space="preserve">expone que no puede hacer ningún trámite de afiliación ni entrega de medicamentos o procedimientos ambulatorios, hasta tanto la señora </w:t>
      </w:r>
      <w:r w:rsidRPr="00ED4C25">
        <w:rPr>
          <w:rFonts w:ascii="Arial" w:hAnsi="Arial" w:cs="Arial"/>
          <w:sz w:val="20"/>
          <w:szCs w:val="26"/>
          <w:lang w:val="es-ES" w:eastAsia="es-ES"/>
        </w:rPr>
        <w:t>MARJORIE KARELIS ALFONZO DE GARCÍA</w:t>
      </w:r>
      <w:r w:rsidR="00D72510" w:rsidRPr="00ED4C25">
        <w:rPr>
          <w:rStyle w:val="FontStyle20"/>
          <w:color w:val="auto"/>
          <w:szCs w:val="26"/>
          <w:lang w:val="es-ES_tradnl" w:eastAsia="es-ES_tradnl"/>
        </w:rPr>
        <w:t xml:space="preserve"> </w:t>
      </w:r>
      <w:r w:rsidR="00D72510" w:rsidRPr="00ED4C25">
        <w:rPr>
          <w:rStyle w:val="FontStyle20"/>
          <w:color w:val="auto"/>
          <w:sz w:val="24"/>
          <w:szCs w:val="26"/>
          <w:lang w:val="es-ES_tradnl" w:eastAsia="es-ES_tradnl"/>
        </w:rPr>
        <w:t xml:space="preserve">regule su situación irregular con </w:t>
      </w:r>
      <w:r w:rsidR="00833688" w:rsidRPr="00ED4C25">
        <w:rPr>
          <w:rStyle w:val="FontStyle20"/>
          <w:color w:val="auto"/>
          <w:szCs w:val="26"/>
          <w:lang w:val="es-ES_tradnl" w:eastAsia="es-ES_tradnl"/>
        </w:rPr>
        <w:t>MIGRACIÓN COLOMBIA</w:t>
      </w:r>
      <w:r w:rsidR="00E9056A" w:rsidRPr="00ED4C25">
        <w:rPr>
          <w:rStyle w:val="FontStyle20"/>
          <w:color w:val="auto"/>
          <w:sz w:val="24"/>
          <w:szCs w:val="26"/>
          <w:lang w:val="es-ES_tradnl" w:eastAsia="es-ES_tradnl"/>
        </w:rPr>
        <w:t>. P</w:t>
      </w:r>
      <w:r w:rsidR="00833688" w:rsidRPr="00ED4C25">
        <w:rPr>
          <w:rStyle w:val="FontStyle20"/>
          <w:color w:val="auto"/>
          <w:sz w:val="24"/>
          <w:szCs w:val="26"/>
          <w:lang w:val="es-ES_tradnl" w:eastAsia="es-ES_tradnl"/>
        </w:rPr>
        <w:t xml:space="preserve">ide </w:t>
      </w:r>
      <w:r w:rsidR="00E9056A" w:rsidRPr="00ED4C25">
        <w:rPr>
          <w:rStyle w:val="FontStyle20"/>
          <w:color w:val="auto"/>
          <w:sz w:val="24"/>
          <w:szCs w:val="26"/>
          <w:lang w:val="es-ES_tradnl" w:eastAsia="es-ES_tradnl"/>
        </w:rPr>
        <w:t>la</w:t>
      </w:r>
      <w:r w:rsidR="00833688" w:rsidRPr="00ED4C25">
        <w:rPr>
          <w:rStyle w:val="FontStyle20"/>
          <w:color w:val="auto"/>
          <w:sz w:val="24"/>
          <w:szCs w:val="26"/>
          <w:lang w:val="es-ES_tradnl" w:eastAsia="es-ES_tradnl"/>
        </w:rPr>
        <w:t xml:space="preserve"> vinculación de la </w:t>
      </w:r>
      <w:r w:rsidR="00D72510" w:rsidRPr="00ED4C25">
        <w:rPr>
          <w:rStyle w:val="FontStyle20"/>
          <w:color w:val="auto"/>
          <w:szCs w:val="26"/>
          <w:lang w:val="es-ES_tradnl" w:eastAsia="es-ES_tradnl"/>
        </w:rPr>
        <w:t>SECRETARÍA DE SALUD MUNICIPAL</w:t>
      </w:r>
      <w:r w:rsidR="00D72510" w:rsidRPr="00ED4C25">
        <w:rPr>
          <w:rStyle w:val="FontStyle20"/>
          <w:color w:val="auto"/>
          <w:sz w:val="24"/>
          <w:szCs w:val="26"/>
          <w:lang w:val="es-ES_tradnl" w:eastAsia="es-ES_tradnl"/>
        </w:rPr>
        <w:t xml:space="preserve"> y/o </w:t>
      </w:r>
      <w:r w:rsidR="00D72510" w:rsidRPr="00ED4C25">
        <w:rPr>
          <w:rStyle w:val="FontStyle20"/>
          <w:color w:val="auto"/>
          <w:szCs w:val="26"/>
          <w:lang w:val="es-ES_tradnl" w:eastAsia="es-ES_tradnl"/>
        </w:rPr>
        <w:t xml:space="preserve">DIRECCIÓN LOCAL DE SALUD </w:t>
      </w:r>
      <w:r w:rsidR="00833688" w:rsidRPr="00ED4C25">
        <w:rPr>
          <w:rStyle w:val="FontStyle20"/>
          <w:color w:val="auto"/>
          <w:sz w:val="24"/>
          <w:szCs w:val="26"/>
          <w:lang w:val="es-ES_tradnl" w:eastAsia="es-ES_tradnl"/>
        </w:rPr>
        <w:t>del respectivo m</w:t>
      </w:r>
      <w:r w:rsidR="00D72510" w:rsidRPr="00ED4C25">
        <w:rPr>
          <w:rStyle w:val="FontStyle20"/>
          <w:color w:val="auto"/>
          <w:sz w:val="24"/>
          <w:szCs w:val="26"/>
          <w:lang w:val="es-ES_tradnl" w:eastAsia="es-ES_tradnl"/>
        </w:rPr>
        <w:t>unicipio, para que se sirva acatar la Ley 715 de 2001 y la Resolución 0429 de 2016, como responsable y competente de ser el prestador primario de servicios nivel I y II.</w:t>
      </w:r>
      <w:r w:rsidR="00983262" w:rsidRPr="00ED4C25">
        <w:rPr>
          <w:rStyle w:val="FontStyle20"/>
          <w:color w:val="auto"/>
          <w:sz w:val="24"/>
          <w:szCs w:val="26"/>
          <w:lang w:val="es-ES_tradnl" w:eastAsia="es-ES_tradnl"/>
        </w:rPr>
        <w:t xml:space="preserve"> Como ente territorial departamental está dispuesta a prestar todos los servicios que requiera la accionante de carácter médico catalogados como urgencia médica Nivel III en adelante. Solicita su desvinculación por no ser competente para resolver lo requerido</w:t>
      </w:r>
      <w:r w:rsidR="00D72510" w:rsidRPr="00ED4C25">
        <w:rPr>
          <w:rFonts w:ascii="Arial" w:hAnsi="Arial" w:cs="Arial"/>
          <w:sz w:val="24"/>
          <w:szCs w:val="26"/>
          <w:lang w:val="es-ES" w:eastAsia="es-ES"/>
        </w:rPr>
        <w:t xml:space="preserve"> </w:t>
      </w:r>
      <w:r w:rsidR="00833688" w:rsidRPr="00ED4C25">
        <w:rPr>
          <w:rFonts w:ascii="Arial" w:hAnsi="Arial" w:cs="Arial"/>
          <w:sz w:val="24"/>
          <w:szCs w:val="26"/>
          <w:lang w:val="es-ES" w:eastAsia="es-ES"/>
        </w:rPr>
        <w:t xml:space="preserve">por la accionante </w:t>
      </w:r>
      <w:r w:rsidR="009C3B8F" w:rsidRPr="00ED4C25">
        <w:rPr>
          <w:rFonts w:ascii="Arial" w:hAnsi="Arial" w:cs="Arial"/>
          <w:sz w:val="24"/>
          <w:szCs w:val="26"/>
          <w:lang w:val="es-ES" w:eastAsia="es-ES"/>
        </w:rPr>
        <w:t xml:space="preserve">(fls. </w:t>
      </w:r>
      <w:r w:rsidR="00E9056A" w:rsidRPr="00ED4C25">
        <w:rPr>
          <w:rFonts w:ascii="Arial" w:hAnsi="Arial" w:cs="Arial"/>
          <w:sz w:val="24"/>
          <w:szCs w:val="26"/>
          <w:lang w:val="es-ES" w:eastAsia="es-ES"/>
        </w:rPr>
        <w:t>25</w:t>
      </w:r>
      <w:r w:rsidR="009C3B8F" w:rsidRPr="00ED4C25">
        <w:rPr>
          <w:rFonts w:ascii="Arial" w:hAnsi="Arial" w:cs="Arial"/>
          <w:sz w:val="24"/>
          <w:szCs w:val="26"/>
          <w:lang w:val="es-ES" w:eastAsia="es-ES"/>
        </w:rPr>
        <w:t>-</w:t>
      </w:r>
      <w:r w:rsidR="00E9056A" w:rsidRPr="00ED4C25">
        <w:rPr>
          <w:rFonts w:ascii="Arial" w:hAnsi="Arial" w:cs="Arial"/>
          <w:sz w:val="24"/>
          <w:szCs w:val="26"/>
          <w:lang w:val="es-ES" w:eastAsia="es-ES"/>
        </w:rPr>
        <w:t>28</w:t>
      </w:r>
      <w:r w:rsidR="009C3B8F" w:rsidRPr="00ED4C25">
        <w:rPr>
          <w:rFonts w:ascii="Arial" w:hAnsi="Arial" w:cs="Arial"/>
          <w:sz w:val="24"/>
          <w:szCs w:val="26"/>
          <w:lang w:val="es-ES" w:eastAsia="es-ES"/>
        </w:rPr>
        <w:t xml:space="preserve"> id.).</w:t>
      </w:r>
    </w:p>
    <w:p w:rsidR="0060300A" w:rsidRPr="00ED4C25" w:rsidRDefault="0060300A" w:rsidP="00ED4C25">
      <w:pPr>
        <w:pStyle w:val="Sinespaciado1"/>
        <w:spacing w:line="288" w:lineRule="auto"/>
        <w:ind w:firstLine="2835"/>
        <w:rPr>
          <w:rFonts w:ascii="Arial" w:hAnsi="Arial" w:cs="Arial"/>
          <w:b/>
          <w:sz w:val="20"/>
          <w:szCs w:val="28"/>
        </w:rPr>
      </w:pPr>
    </w:p>
    <w:p w:rsidR="00272429" w:rsidRPr="00ED4C25" w:rsidRDefault="00272429" w:rsidP="00ED4C25">
      <w:pPr>
        <w:pStyle w:val="Sinespaciado1"/>
        <w:spacing w:line="288" w:lineRule="auto"/>
        <w:ind w:firstLine="2835"/>
        <w:rPr>
          <w:rFonts w:ascii="Arial" w:hAnsi="Arial" w:cs="Arial"/>
          <w:b/>
          <w:sz w:val="20"/>
          <w:szCs w:val="28"/>
        </w:rPr>
      </w:pPr>
      <w:r w:rsidRPr="00ED4C25">
        <w:rPr>
          <w:rFonts w:ascii="Arial" w:hAnsi="Arial" w:cs="Arial"/>
          <w:b/>
          <w:sz w:val="20"/>
          <w:szCs w:val="28"/>
        </w:rPr>
        <w:t xml:space="preserve">III. EL FALLO IMPUGNADO </w:t>
      </w:r>
    </w:p>
    <w:p w:rsidR="00272429" w:rsidRPr="00ED4C25" w:rsidRDefault="00272429" w:rsidP="00ED4C25">
      <w:pPr>
        <w:pStyle w:val="Sinespaciado1"/>
        <w:spacing w:line="288" w:lineRule="auto"/>
        <w:ind w:firstLine="2835"/>
        <w:jc w:val="both"/>
        <w:rPr>
          <w:rFonts w:ascii="Arial" w:hAnsi="Arial" w:cs="Arial"/>
          <w:sz w:val="20"/>
          <w:szCs w:val="28"/>
        </w:rPr>
      </w:pPr>
    </w:p>
    <w:p w:rsidR="00272429" w:rsidRPr="00ED4C25" w:rsidRDefault="00272429" w:rsidP="00ED4C25">
      <w:pPr>
        <w:pStyle w:val="Sinespaciado1"/>
        <w:tabs>
          <w:tab w:val="left" w:pos="3119"/>
        </w:tabs>
        <w:spacing w:line="288" w:lineRule="auto"/>
        <w:ind w:firstLine="2835"/>
        <w:jc w:val="both"/>
        <w:rPr>
          <w:rFonts w:ascii="Arial" w:hAnsi="Arial" w:cs="Arial"/>
          <w:sz w:val="24"/>
          <w:szCs w:val="26"/>
        </w:rPr>
      </w:pPr>
      <w:r w:rsidRPr="00ED4C25">
        <w:rPr>
          <w:rFonts w:ascii="Arial" w:hAnsi="Arial" w:cs="Arial"/>
          <w:sz w:val="24"/>
          <w:szCs w:val="26"/>
        </w:rPr>
        <w:t>Culminó la primera instancia con sentencia de</w:t>
      </w:r>
      <w:r w:rsidR="007A0DA9" w:rsidRPr="00ED4C25">
        <w:rPr>
          <w:rFonts w:ascii="Arial" w:hAnsi="Arial" w:cs="Arial"/>
          <w:sz w:val="24"/>
          <w:szCs w:val="26"/>
        </w:rPr>
        <w:t>l</w:t>
      </w:r>
      <w:r w:rsidRPr="00ED4C25">
        <w:rPr>
          <w:rFonts w:ascii="Arial" w:hAnsi="Arial" w:cs="Arial"/>
          <w:sz w:val="24"/>
          <w:szCs w:val="26"/>
        </w:rPr>
        <w:t xml:space="preserve"> </w:t>
      </w:r>
      <w:r w:rsidR="0060300A" w:rsidRPr="00ED4C25">
        <w:rPr>
          <w:rFonts w:ascii="Arial" w:hAnsi="Arial" w:cs="Arial"/>
          <w:sz w:val="24"/>
          <w:szCs w:val="26"/>
        </w:rPr>
        <w:t>27</w:t>
      </w:r>
      <w:r w:rsidRPr="00ED4C25">
        <w:rPr>
          <w:rFonts w:ascii="Arial" w:hAnsi="Arial" w:cs="Arial"/>
          <w:sz w:val="24"/>
          <w:szCs w:val="26"/>
        </w:rPr>
        <w:t xml:space="preserve"> de </w:t>
      </w:r>
      <w:r w:rsidR="0060300A" w:rsidRPr="00ED4C25">
        <w:rPr>
          <w:rFonts w:ascii="Arial" w:hAnsi="Arial" w:cs="Arial"/>
          <w:sz w:val="24"/>
          <w:szCs w:val="26"/>
        </w:rPr>
        <w:t>agosto</w:t>
      </w:r>
      <w:r w:rsidR="00716C86" w:rsidRPr="00ED4C25">
        <w:rPr>
          <w:rFonts w:ascii="Arial" w:hAnsi="Arial" w:cs="Arial"/>
          <w:sz w:val="24"/>
          <w:szCs w:val="26"/>
        </w:rPr>
        <w:t xml:space="preserve"> </w:t>
      </w:r>
      <w:r w:rsidRPr="00ED4C25">
        <w:rPr>
          <w:rFonts w:ascii="Arial" w:hAnsi="Arial" w:cs="Arial"/>
          <w:sz w:val="24"/>
          <w:szCs w:val="26"/>
        </w:rPr>
        <w:t>pasado</w:t>
      </w:r>
      <w:r w:rsidR="007A0DA9" w:rsidRPr="00ED4C25">
        <w:rPr>
          <w:rFonts w:ascii="Arial" w:hAnsi="Arial" w:cs="Arial"/>
          <w:sz w:val="24"/>
          <w:szCs w:val="26"/>
        </w:rPr>
        <w:t xml:space="preserve"> que </w:t>
      </w:r>
      <w:r w:rsidR="00E276DE" w:rsidRPr="00ED4C25">
        <w:rPr>
          <w:rFonts w:ascii="Arial" w:hAnsi="Arial" w:cs="Arial"/>
          <w:sz w:val="24"/>
          <w:szCs w:val="26"/>
        </w:rPr>
        <w:t>resolvi</w:t>
      </w:r>
      <w:r w:rsidR="002F327A" w:rsidRPr="00ED4C25">
        <w:rPr>
          <w:rFonts w:ascii="Arial" w:hAnsi="Arial" w:cs="Arial"/>
          <w:sz w:val="24"/>
          <w:szCs w:val="26"/>
        </w:rPr>
        <w:t>ó</w:t>
      </w:r>
      <w:r w:rsidR="00E276DE" w:rsidRPr="00ED4C25">
        <w:rPr>
          <w:rFonts w:ascii="Arial" w:hAnsi="Arial" w:cs="Arial"/>
          <w:sz w:val="24"/>
          <w:szCs w:val="26"/>
        </w:rPr>
        <w:t xml:space="preserve"> “</w:t>
      </w:r>
      <w:r w:rsidR="00E276DE" w:rsidRPr="00ED4C25">
        <w:rPr>
          <w:rFonts w:ascii="Arial" w:hAnsi="Arial" w:cs="Arial"/>
          <w:sz w:val="20"/>
          <w:szCs w:val="26"/>
        </w:rPr>
        <w:t>NEGAR POR IMPROCEDENTE</w:t>
      </w:r>
      <w:r w:rsidR="00E276DE" w:rsidRPr="00ED4C25">
        <w:rPr>
          <w:rFonts w:ascii="Arial" w:hAnsi="Arial" w:cs="Arial"/>
          <w:sz w:val="24"/>
          <w:szCs w:val="26"/>
        </w:rPr>
        <w:t>”</w:t>
      </w:r>
      <w:r w:rsidR="002F327A" w:rsidRPr="00ED4C25">
        <w:rPr>
          <w:rFonts w:ascii="Arial" w:hAnsi="Arial" w:cs="Arial"/>
          <w:sz w:val="24"/>
          <w:szCs w:val="26"/>
        </w:rPr>
        <w:t xml:space="preserve"> la</w:t>
      </w:r>
      <w:r w:rsidR="00E276DE" w:rsidRPr="00ED4C25">
        <w:rPr>
          <w:rFonts w:ascii="Arial" w:hAnsi="Arial" w:cs="Arial"/>
          <w:sz w:val="24"/>
          <w:szCs w:val="26"/>
        </w:rPr>
        <w:t xml:space="preserve"> tutela presentada, al concluir que “</w:t>
      </w:r>
      <w:r w:rsidR="00E276DE" w:rsidRPr="00ED4C25">
        <w:rPr>
          <w:rFonts w:ascii="Arial" w:hAnsi="Arial" w:cs="Arial"/>
          <w:i/>
          <w:szCs w:val="26"/>
        </w:rPr>
        <w:t xml:space="preserve">No se advierte en este caso la vulneración de los derechos fundamentales invocados por el Representante de la accionante por parte de los accionados y vinculados, ya que la atención de urgencias fue prestada por la ESE Hospital Santa Mónica de este Municipio y la accionante no ha gestionado ante la Unidad Administrativa de Migración la regulación de su permanencia en este País. Si bien todas las personas incluyendo los extranjeros, tienen derecho a recibir una atención mínima del Estado en casos de extrema necesidad y urgencia </w:t>
      </w:r>
      <w:r w:rsidR="00E276DE" w:rsidRPr="00ED4C25">
        <w:rPr>
          <w:rFonts w:ascii="Arial" w:hAnsi="Arial" w:cs="Arial"/>
          <w:i/>
          <w:szCs w:val="26"/>
        </w:rPr>
        <w:lastRenderedPageBreak/>
        <w:t>y más en materia de salud, también es obligación de todos los necesitados realizar los trámites para que puedan hacer uso efectivo de estos beneficios, se reitera, acudir a la Oficina de Migración Regional y exponer su caso para solicitar el Permiso Especial de Permanencia y con este documento acudir al registro del Sisben a fin de que les sea realizada la encuesta y posterior afiliación ante una EPS.</w:t>
      </w:r>
      <w:r w:rsidR="00E276DE" w:rsidRPr="00ED4C25">
        <w:rPr>
          <w:rFonts w:ascii="Arial" w:hAnsi="Arial" w:cs="Arial"/>
          <w:sz w:val="24"/>
          <w:szCs w:val="26"/>
        </w:rPr>
        <w:t>”</w:t>
      </w:r>
      <w:r w:rsidR="000D3CB5" w:rsidRPr="00ED4C25">
        <w:rPr>
          <w:rFonts w:ascii="Arial" w:hAnsi="Arial" w:cs="Arial"/>
          <w:sz w:val="24"/>
          <w:szCs w:val="26"/>
        </w:rPr>
        <w:t>.</w:t>
      </w:r>
      <w:r w:rsidR="00E75A03" w:rsidRPr="00ED4C25">
        <w:rPr>
          <w:rFonts w:ascii="Arial" w:hAnsi="Arial" w:cs="Arial"/>
          <w:sz w:val="24"/>
          <w:szCs w:val="26"/>
        </w:rPr>
        <w:t xml:space="preserve"> </w:t>
      </w:r>
      <w:r w:rsidRPr="00ED4C25">
        <w:rPr>
          <w:rFonts w:ascii="Arial" w:hAnsi="Arial" w:cs="Arial"/>
          <w:sz w:val="24"/>
          <w:szCs w:val="26"/>
        </w:rPr>
        <w:t xml:space="preserve">(fls. </w:t>
      </w:r>
      <w:r w:rsidR="00E276DE" w:rsidRPr="00ED4C25">
        <w:rPr>
          <w:rFonts w:ascii="Arial" w:hAnsi="Arial" w:cs="Arial"/>
          <w:sz w:val="24"/>
          <w:szCs w:val="26"/>
        </w:rPr>
        <w:t>6</w:t>
      </w:r>
      <w:r w:rsidR="00047A09" w:rsidRPr="00ED4C25">
        <w:rPr>
          <w:rFonts w:ascii="Arial" w:hAnsi="Arial" w:cs="Arial"/>
          <w:sz w:val="24"/>
          <w:szCs w:val="26"/>
        </w:rPr>
        <w:t>5</w:t>
      </w:r>
      <w:r w:rsidR="00254128" w:rsidRPr="00ED4C25">
        <w:rPr>
          <w:rFonts w:ascii="Arial" w:hAnsi="Arial" w:cs="Arial"/>
          <w:sz w:val="24"/>
          <w:szCs w:val="26"/>
        </w:rPr>
        <w:t>-</w:t>
      </w:r>
      <w:r w:rsidR="00E276DE" w:rsidRPr="00ED4C25">
        <w:rPr>
          <w:rFonts w:ascii="Arial" w:hAnsi="Arial" w:cs="Arial"/>
          <w:sz w:val="24"/>
          <w:szCs w:val="26"/>
        </w:rPr>
        <w:t>73</w:t>
      </w:r>
      <w:r w:rsidR="00F5492F" w:rsidRPr="00ED4C25">
        <w:rPr>
          <w:rFonts w:ascii="Arial" w:hAnsi="Arial" w:cs="Arial"/>
          <w:sz w:val="24"/>
          <w:szCs w:val="26"/>
        </w:rPr>
        <w:t xml:space="preserve"> i</w:t>
      </w:r>
      <w:r w:rsidR="00924060" w:rsidRPr="00ED4C25">
        <w:rPr>
          <w:rFonts w:ascii="Arial" w:hAnsi="Arial" w:cs="Arial"/>
          <w:sz w:val="24"/>
          <w:szCs w:val="26"/>
        </w:rPr>
        <w:t>d</w:t>
      </w:r>
      <w:r w:rsidRPr="00ED4C25">
        <w:rPr>
          <w:rFonts w:ascii="Arial" w:hAnsi="Arial" w:cs="Arial"/>
          <w:sz w:val="24"/>
          <w:szCs w:val="26"/>
        </w:rPr>
        <w:t>.).</w:t>
      </w:r>
    </w:p>
    <w:p w:rsidR="00272429" w:rsidRPr="00ED4C25" w:rsidRDefault="00272429" w:rsidP="00ED4C25">
      <w:pPr>
        <w:pStyle w:val="Sinespaciado1"/>
        <w:tabs>
          <w:tab w:val="left" w:pos="3119"/>
        </w:tabs>
        <w:spacing w:line="288" w:lineRule="auto"/>
        <w:ind w:firstLine="2835"/>
        <w:jc w:val="both"/>
        <w:rPr>
          <w:rFonts w:ascii="Arial" w:hAnsi="Arial" w:cs="Arial"/>
          <w:sz w:val="20"/>
        </w:rPr>
      </w:pPr>
    </w:p>
    <w:p w:rsidR="00272429" w:rsidRPr="00ED4C25" w:rsidRDefault="00272429" w:rsidP="00ED4C25">
      <w:pPr>
        <w:pStyle w:val="Sinespaciado1"/>
        <w:tabs>
          <w:tab w:val="left" w:pos="3119"/>
        </w:tabs>
        <w:spacing w:line="288" w:lineRule="auto"/>
        <w:ind w:firstLine="2835"/>
        <w:jc w:val="both"/>
        <w:rPr>
          <w:rFonts w:ascii="Arial" w:hAnsi="Arial" w:cs="Arial"/>
          <w:b/>
          <w:sz w:val="20"/>
        </w:rPr>
      </w:pPr>
      <w:r w:rsidRPr="00ED4C25">
        <w:rPr>
          <w:rFonts w:ascii="Arial" w:hAnsi="Arial" w:cs="Arial"/>
          <w:b/>
          <w:sz w:val="20"/>
        </w:rPr>
        <w:t>IV. LA IMPUGNACIÓN</w:t>
      </w:r>
    </w:p>
    <w:p w:rsidR="00272429" w:rsidRPr="00ED4C25" w:rsidRDefault="00272429" w:rsidP="00ED4C25">
      <w:pPr>
        <w:pStyle w:val="Sinespaciado1"/>
        <w:tabs>
          <w:tab w:val="left" w:pos="3119"/>
        </w:tabs>
        <w:spacing w:line="288" w:lineRule="auto"/>
        <w:ind w:firstLine="2835"/>
        <w:jc w:val="both"/>
        <w:rPr>
          <w:rFonts w:ascii="Arial" w:hAnsi="Arial" w:cs="Arial"/>
          <w:sz w:val="20"/>
        </w:rPr>
      </w:pPr>
    </w:p>
    <w:p w:rsidR="00272429" w:rsidRPr="00ED4C25" w:rsidRDefault="00035C64" w:rsidP="00ED4C25">
      <w:pPr>
        <w:pStyle w:val="Sinespaciado1"/>
        <w:spacing w:line="288" w:lineRule="auto"/>
        <w:ind w:firstLine="2835"/>
        <w:jc w:val="both"/>
        <w:rPr>
          <w:rFonts w:ascii="Arial" w:hAnsi="Arial" w:cs="Arial"/>
          <w:sz w:val="14"/>
          <w:szCs w:val="26"/>
        </w:rPr>
      </w:pPr>
      <w:r w:rsidRPr="00ED4C25">
        <w:rPr>
          <w:rFonts w:ascii="Arial" w:hAnsi="Arial" w:cs="Arial"/>
          <w:sz w:val="24"/>
          <w:szCs w:val="26"/>
        </w:rPr>
        <w:t xml:space="preserve">El </w:t>
      </w:r>
      <w:r w:rsidRPr="00ED4C25">
        <w:rPr>
          <w:rFonts w:ascii="Arial" w:hAnsi="Arial" w:cs="Arial"/>
          <w:sz w:val="24"/>
          <w:szCs w:val="26"/>
          <w:lang w:val="es-ES" w:eastAsia="es-ES"/>
        </w:rPr>
        <w:t xml:space="preserve">Personero Delegado en Derecho de Petición, Medio Ambiente y Servicios Públicos del municipio de Dosquebradas, quien actúa en representación de la señora </w:t>
      </w:r>
      <w:r w:rsidRPr="00ED4C25">
        <w:rPr>
          <w:rFonts w:ascii="Arial" w:hAnsi="Arial" w:cs="Arial"/>
          <w:sz w:val="20"/>
          <w:szCs w:val="26"/>
          <w:lang w:val="es-ES" w:eastAsia="es-ES"/>
        </w:rPr>
        <w:t>MARJORIE KARELIS ALFONZO DE GARCÍA</w:t>
      </w:r>
      <w:r w:rsidRPr="00ED4C25">
        <w:rPr>
          <w:rFonts w:ascii="Arial" w:hAnsi="Arial" w:cs="Arial"/>
          <w:sz w:val="24"/>
          <w:szCs w:val="26"/>
          <w:lang w:val="es-ES" w:eastAsia="es-ES"/>
        </w:rPr>
        <w:t>,</w:t>
      </w:r>
      <w:r w:rsidRPr="00ED4C25">
        <w:rPr>
          <w:rFonts w:ascii="Arial" w:hAnsi="Arial" w:cs="Arial"/>
          <w:sz w:val="24"/>
          <w:szCs w:val="26"/>
        </w:rPr>
        <w:t xml:space="preserve"> </w:t>
      </w:r>
      <w:r w:rsidR="0065649F" w:rsidRPr="00ED4C25">
        <w:rPr>
          <w:rFonts w:ascii="Arial" w:hAnsi="Arial" w:cs="Arial"/>
          <w:sz w:val="24"/>
          <w:szCs w:val="26"/>
        </w:rPr>
        <w:t>impugnó el fallo</w:t>
      </w:r>
      <w:r w:rsidR="00871F64" w:rsidRPr="00ED4C25">
        <w:rPr>
          <w:rFonts w:ascii="Arial" w:hAnsi="Arial" w:cs="Arial"/>
          <w:sz w:val="24"/>
          <w:szCs w:val="26"/>
        </w:rPr>
        <w:t xml:space="preserve"> </w:t>
      </w:r>
      <w:r w:rsidR="00047A09" w:rsidRPr="00ED4C25">
        <w:rPr>
          <w:rFonts w:ascii="Arial" w:hAnsi="Arial" w:cs="Arial"/>
          <w:sz w:val="24"/>
          <w:szCs w:val="26"/>
        </w:rPr>
        <w:t xml:space="preserve">con </w:t>
      </w:r>
      <w:r w:rsidRPr="00ED4C25">
        <w:rPr>
          <w:rFonts w:ascii="Arial" w:hAnsi="Arial" w:cs="Arial"/>
          <w:sz w:val="24"/>
          <w:szCs w:val="26"/>
        </w:rPr>
        <w:t xml:space="preserve">similares </w:t>
      </w:r>
      <w:r w:rsidR="00047A09" w:rsidRPr="00ED4C25">
        <w:rPr>
          <w:rFonts w:ascii="Arial" w:hAnsi="Arial" w:cs="Arial"/>
          <w:sz w:val="24"/>
          <w:szCs w:val="26"/>
        </w:rPr>
        <w:t xml:space="preserve">argumentos </w:t>
      </w:r>
      <w:r w:rsidRPr="00ED4C25">
        <w:rPr>
          <w:rFonts w:ascii="Arial" w:hAnsi="Arial" w:cs="Arial"/>
          <w:sz w:val="24"/>
          <w:szCs w:val="26"/>
        </w:rPr>
        <w:t xml:space="preserve">a los </w:t>
      </w:r>
      <w:r w:rsidR="00047A09" w:rsidRPr="00ED4C25">
        <w:rPr>
          <w:rFonts w:ascii="Arial" w:hAnsi="Arial" w:cs="Arial"/>
          <w:sz w:val="24"/>
          <w:szCs w:val="26"/>
        </w:rPr>
        <w:t xml:space="preserve">expuestos en </w:t>
      </w:r>
      <w:r w:rsidRPr="00ED4C25">
        <w:rPr>
          <w:rFonts w:ascii="Arial" w:hAnsi="Arial" w:cs="Arial"/>
          <w:sz w:val="24"/>
          <w:szCs w:val="26"/>
        </w:rPr>
        <w:t>el escrito</w:t>
      </w:r>
      <w:r w:rsidR="00047A09" w:rsidRPr="00ED4C25">
        <w:rPr>
          <w:rFonts w:ascii="Arial" w:hAnsi="Arial" w:cs="Arial"/>
          <w:sz w:val="24"/>
          <w:szCs w:val="26"/>
        </w:rPr>
        <w:t xml:space="preserve"> de </w:t>
      </w:r>
      <w:r w:rsidRPr="00ED4C25">
        <w:rPr>
          <w:rFonts w:ascii="Arial" w:hAnsi="Arial" w:cs="Arial"/>
          <w:sz w:val="24"/>
          <w:szCs w:val="26"/>
        </w:rPr>
        <w:t>t</w:t>
      </w:r>
      <w:r w:rsidR="00047A09" w:rsidRPr="00ED4C25">
        <w:rPr>
          <w:rFonts w:ascii="Arial" w:hAnsi="Arial" w:cs="Arial"/>
          <w:sz w:val="24"/>
          <w:szCs w:val="26"/>
        </w:rPr>
        <w:t xml:space="preserve">utela. </w:t>
      </w:r>
      <w:r w:rsidRPr="00ED4C25">
        <w:rPr>
          <w:rFonts w:ascii="Arial" w:hAnsi="Arial" w:cs="Arial"/>
          <w:sz w:val="24"/>
          <w:szCs w:val="26"/>
        </w:rPr>
        <w:t xml:space="preserve">Aclaró que </w:t>
      </w:r>
      <w:r w:rsidR="008C14EE" w:rsidRPr="00ED4C25">
        <w:rPr>
          <w:rFonts w:ascii="Arial" w:hAnsi="Arial" w:cs="Arial"/>
          <w:sz w:val="24"/>
          <w:szCs w:val="26"/>
        </w:rPr>
        <w:t xml:space="preserve">las autoridades correspondientes, </w:t>
      </w:r>
      <w:r w:rsidRPr="00ED4C25">
        <w:rPr>
          <w:rFonts w:ascii="Arial" w:hAnsi="Arial" w:cs="Arial"/>
          <w:sz w:val="24"/>
          <w:szCs w:val="26"/>
        </w:rPr>
        <w:t xml:space="preserve">desde el mes de diciembre, no están otorgando permisos para legalizar la situación migratoria de la población venezolana, por tal motivo su representada no ha podido hacer </w:t>
      </w:r>
      <w:r w:rsidR="00AE5431" w:rsidRPr="00ED4C25">
        <w:rPr>
          <w:rFonts w:ascii="Arial" w:hAnsi="Arial" w:cs="Arial"/>
          <w:sz w:val="24"/>
          <w:szCs w:val="26"/>
        </w:rPr>
        <w:t>trámite</w:t>
      </w:r>
      <w:r w:rsidRPr="00ED4C25">
        <w:rPr>
          <w:rFonts w:ascii="Arial" w:hAnsi="Arial" w:cs="Arial"/>
          <w:sz w:val="24"/>
          <w:szCs w:val="26"/>
        </w:rPr>
        <w:t xml:space="preserve"> alguno con el fin de obtener el documento antes mencionado y llenar ese requisito para la obtención de una afiliación a una entidad de salud y aunque se le haya prestado el servicio de urgencias, sigue presentando complicaciones de salud</w:t>
      </w:r>
      <w:r w:rsidR="00871F64" w:rsidRPr="00ED4C25">
        <w:rPr>
          <w:rFonts w:ascii="Arial" w:hAnsi="Arial" w:cs="Arial"/>
          <w:sz w:val="24"/>
          <w:szCs w:val="26"/>
        </w:rPr>
        <w:t xml:space="preserve">. </w:t>
      </w:r>
      <w:r w:rsidR="00272429" w:rsidRPr="00ED4C25">
        <w:rPr>
          <w:rFonts w:ascii="Arial" w:hAnsi="Arial" w:cs="Arial"/>
          <w:sz w:val="24"/>
          <w:szCs w:val="26"/>
        </w:rPr>
        <w:t xml:space="preserve">(fls. </w:t>
      </w:r>
      <w:r w:rsidR="00D95855" w:rsidRPr="00ED4C25">
        <w:rPr>
          <w:rFonts w:ascii="Arial" w:hAnsi="Arial" w:cs="Arial"/>
          <w:sz w:val="24"/>
          <w:szCs w:val="26"/>
        </w:rPr>
        <w:t>79</w:t>
      </w:r>
      <w:r w:rsidR="00601863" w:rsidRPr="00ED4C25">
        <w:rPr>
          <w:rFonts w:ascii="Arial" w:hAnsi="Arial" w:cs="Arial"/>
          <w:sz w:val="24"/>
          <w:szCs w:val="26"/>
        </w:rPr>
        <w:t>-</w:t>
      </w:r>
      <w:r w:rsidR="00D95855" w:rsidRPr="00ED4C25">
        <w:rPr>
          <w:rFonts w:ascii="Arial" w:hAnsi="Arial" w:cs="Arial"/>
          <w:sz w:val="24"/>
          <w:szCs w:val="26"/>
        </w:rPr>
        <w:t>80</w:t>
      </w:r>
      <w:r w:rsidR="00F5492F" w:rsidRPr="00ED4C25">
        <w:rPr>
          <w:rFonts w:ascii="Arial" w:hAnsi="Arial" w:cs="Arial"/>
          <w:sz w:val="24"/>
          <w:szCs w:val="26"/>
        </w:rPr>
        <w:t xml:space="preserve"> i</w:t>
      </w:r>
      <w:r w:rsidR="00924060" w:rsidRPr="00ED4C25">
        <w:rPr>
          <w:rFonts w:ascii="Arial" w:hAnsi="Arial" w:cs="Arial"/>
          <w:sz w:val="24"/>
          <w:szCs w:val="26"/>
        </w:rPr>
        <w:t>d</w:t>
      </w:r>
      <w:r w:rsidR="00272429" w:rsidRPr="00ED4C25">
        <w:rPr>
          <w:rFonts w:ascii="Arial" w:hAnsi="Arial" w:cs="Arial"/>
          <w:sz w:val="24"/>
          <w:szCs w:val="26"/>
        </w:rPr>
        <w:t>.).</w:t>
      </w:r>
    </w:p>
    <w:p w:rsidR="00272429" w:rsidRPr="00ED4C25" w:rsidRDefault="00272429" w:rsidP="00ED4C25">
      <w:pPr>
        <w:pStyle w:val="Sinespaciado1"/>
        <w:spacing w:line="288" w:lineRule="auto"/>
        <w:ind w:firstLine="2835"/>
        <w:jc w:val="both"/>
        <w:rPr>
          <w:rFonts w:ascii="Arial" w:hAnsi="Arial" w:cs="Arial"/>
          <w:sz w:val="20"/>
        </w:rPr>
      </w:pPr>
    </w:p>
    <w:p w:rsidR="00272429" w:rsidRPr="00ED4C25" w:rsidRDefault="00272429" w:rsidP="00ED4C25">
      <w:pPr>
        <w:pStyle w:val="Sinespaciado1"/>
        <w:spacing w:line="288" w:lineRule="auto"/>
        <w:ind w:firstLine="2835"/>
        <w:rPr>
          <w:rFonts w:ascii="Arial" w:hAnsi="Arial" w:cs="Arial"/>
          <w:b/>
          <w:spacing w:val="-3"/>
          <w:sz w:val="20"/>
        </w:rPr>
      </w:pPr>
      <w:r w:rsidRPr="00ED4C25">
        <w:rPr>
          <w:rFonts w:ascii="Arial" w:hAnsi="Arial" w:cs="Arial"/>
          <w:b/>
          <w:spacing w:val="-3"/>
          <w:sz w:val="20"/>
        </w:rPr>
        <w:t>V. CONSIDERACIONES DE LA SALA</w:t>
      </w:r>
    </w:p>
    <w:p w:rsidR="00272429" w:rsidRPr="00ED4C25" w:rsidRDefault="00272429" w:rsidP="00ED4C25">
      <w:pPr>
        <w:pStyle w:val="Sinespaciado1"/>
        <w:spacing w:line="288" w:lineRule="auto"/>
        <w:ind w:firstLine="2835"/>
        <w:jc w:val="both"/>
        <w:rPr>
          <w:rFonts w:ascii="Arial" w:hAnsi="Arial" w:cs="Arial"/>
          <w:spacing w:val="-3"/>
          <w:sz w:val="20"/>
        </w:rPr>
      </w:pPr>
    </w:p>
    <w:p w:rsidR="00272429" w:rsidRPr="00ED4C25" w:rsidRDefault="00272429" w:rsidP="00ED4C25">
      <w:pPr>
        <w:pStyle w:val="Sinespaciado1"/>
        <w:spacing w:line="288" w:lineRule="auto"/>
        <w:ind w:firstLine="2835"/>
        <w:jc w:val="both"/>
        <w:rPr>
          <w:rFonts w:ascii="Arial" w:hAnsi="Arial" w:cs="Arial"/>
          <w:sz w:val="24"/>
          <w:szCs w:val="26"/>
        </w:rPr>
      </w:pPr>
      <w:r w:rsidRPr="00ED4C25">
        <w:rPr>
          <w:rFonts w:ascii="Arial" w:hAnsi="Arial" w:cs="Arial"/>
          <w:sz w:val="24"/>
          <w:szCs w:val="26"/>
        </w:rPr>
        <w:t xml:space="preserve">1. </w:t>
      </w:r>
      <w:r w:rsidR="00C75739" w:rsidRPr="00ED4C25">
        <w:rPr>
          <w:rFonts w:ascii="Arial" w:hAnsi="Arial" w:cs="Arial"/>
          <w:bCs/>
          <w:sz w:val="24"/>
          <w:szCs w:val="26"/>
          <w:lang w:eastAsia="es-ES"/>
        </w:rPr>
        <w:t>Esta Corporación es competente para resolver la impugnación, toda vez que es el superior funcional de la autoridad judicial que profirió la sentencia de primera instancia</w:t>
      </w:r>
      <w:r w:rsidRPr="00ED4C25">
        <w:rPr>
          <w:rFonts w:ascii="Arial" w:hAnsi="Arial" w:cs="Arial"/>
          <w:sz w:val="24"/>
          <w:szCs w:val="26"/>
        </w:rPr>
        <w:t>.</w:t>
      </w:r>
    </w:p>
    <w:p w:rsidR="00272429" w:rsidRPr="00ED4C25" w:rsidRDefault="00272429" w:rsidP="00ED4C25">
      <w:pPr>
        <w:pStyle w:val="Sinespaciado2"/>
        <w:spacing w:line="288" w:lineRule="auto"/>
        <w:ind w:firstLine="2835"/>
        <w:jc w:val="both"/>
        <w:rPr>
          <w:rFonts w:ascii="Arial" w:hAnsi="Arial" w:cs="Arial"/>
          <w:sz w:val="14"/>
          <w:szCs w:val="26"/>
        </w:rPr>
      </w:pPr>
    </w:p>
    <w:p w:rsidR="00272429" w:rsidRPr="00ED4C25" w:rsidRDefault="00272429" w:rsidP="00ED4C25">
      <w:pPr>
        <w:pStyle w:val="Sinespaciado2"/>
        <w:spacing w:line="288" w:lineRule="auto"/>
        <w:ind w:firstLine="2835"/>
        <w:jc w:val="both"/>
        <w:rPr>
          <w:rFonts w:ascii="Arial" w:hAnsi="Arial" w:cs="Arial"/>
          <w:spacing w:val="-3"/>
          <w:sz w:val="14"/>
          <w:szCs w:val="26"/>
        </w:rPr>
      </w:pPr>
      <w:r w:rsidRPr="00ED4C25">
        <w:rPr>
          <w:rFonts w:ascii="Arial" w:hAnsi="Arial" w:cs="Arial"/>
          <w:sz w:val="24"/>
          <w:szCs w:val="26"/>
        </w:rPr>
        <w:t>2.</w:t>
      </w:r>
      <w:r w:rsidRPr="00ED4C25">
        <w:rPr>
          <w:rFonts w:ascii="Arial" w:hAnsi="Arial" w:cs="Arial"/>
          <w:spacing w:val="-3"/>
          <w:sz w:val="24"/>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ED4C25" w:rsidRDefault="00272429" w:rsidP="00ED4C25">
      <w:pPr>
        <w:pStyle w:val="Sinespaciado1"/>
        <w:spacing w:line="288" w:lineRule="auto"/>
        <w:ind w:firstLine="2835"/>
        <w:jc w:val="both"/>
        <w:rPr>
          <w:rFonts w:ascii="Arial" w:hAnsi="Arial" w:cs="Arial"/>
          <w:sz w:val="14"/>
          <w:szCs w:val="26"/>
        </w:rPr>
      </w:pPr>
    </w:p>
    <w:p w:rsidR="00272429" w:rsidRPr="00ED4C25" w:rsidRDefault="000674D9" w:rsidP="00ED4C25">
      <w:pPr>
        <w:pStyle w:val="Sinespaciado1"/>
        <w:spacing w:line="288" w:lineRule="auto"/>
        <w:ind w:firstLine="2835"/>
        <w:jc w:val="both"/>
        <w:rPr>
          <w:rFonts w:ascii="Arial" w:hAnsi="Arial" w:cs="Arial"/>
          <w:spacing w:val="-3"/>
          <w:sz w:val="14"/>
          <w:szCs w:val="26"/>
        </w:rPr>
      </w:pPr>
      <w:r w:rsidRPr="00ED4C25">
        <w:rPr>
          <w:rFonts w:ascii="Arial" w:hAnsi="Arial" w:cs="Arial"/>
          <w:spacing w:val="-3"/>
          <w:sz w:val="24"/>
          <w:szCs w:val="26"/>
        </w:rPr>
        <w:t xml:space="preserve">3. </w:t>
      </w:r>
      <w:r w:rsidR="00272429" w:rsidRPr="00ED4C25">
        <w:rPr>
          <w:rFonts w:ascii="Arial" w:hAnsi="Arial" w:cs="Arial"/>
          <w:spacing w:val="-3"/>
          <w:sz w:val="24"/>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ED4C25" w:rsidRDefault="00272429" w:rsidP="00ED4C25">
      <w:pPr>
        <w:pStyle w:val="Sinespaciado1"/>
        <w:spacing w:line="288" w:lineRule="auto"/>
        <w:ind w:firstLine="2835"/>
        <w:jc w:val="both"/>
        <w:rPr>
          <w:rFonts w:ascii="Arial" w:hAnsi="Arial" w:cs="Arial"/>
          <w:spacing w:val="-3"/>
          <w:sz w:val="14"/>
          <w:szCs w:val="26"/>
        </w:rPr>
      </w:pPr>
    </w:p>
    <w:p w:rsidR="00272429" w:rsidRPr="00ED4C25" w:rsidRDefault="0060300A" w:rsidP="00ED4C25">
      <w:pPr>
        <w:spacing w:line="288" w:lineRule="auto"/>
        <w:ind w:firstLine="2835"/>
        <w:jc w:val="both"/>
        <w:rPr>
          <w:rFonts w:ascii="Arial" w:hAnsi="Arial" w:cs="Arial"/>
          <w:sz w:val="14"/>
          <w:szCs w:val="26"/>
        </w:rPr>
      </w:pPr>
      <w:r w:rsidRPr="00ED4C25">
        <w:rPr>
          <w:rFonts w:ascii="Arial" w:hAnsi="Arial" w:cs="Arial"/>
          <w:sz w:val="24"/>
          <w:szCs w:val="26"/>
          <w:lang w:val="es-CO" w:eastAsia="en-US"/>
        </w:rPr>
        <w:t>4</w:t>
      </w:r>
      <w:r w:rsidR="00FB0712" w:rsidRPr="00ED4C25">
        <w:rPr>
          <w:rFonts w:ascii="Arial" w:hAnsi="Arial" w:cs="Arial"/>
          <w:sz w:val="24"/>
          <w:szCs w:val="26"/>
          <w:lang w:val="es-CO" w:eastAsia="en-US"/>
        </w:rPr>
        <w:t xml:space="preserve">. </w:t>
      </w:r>
      <w:r w:rsidR="00B47168" w:rsidRPr="00ED4C25">
        <w:rPr>
          <w:rFonts w:ascii="Arial" w:hAnsi="Arial" w:cs="Arial"/>
          <w:sz w:val="24"/>
          <w:szCs w:val="26"/>
        </w:rPr>
        <w:t>L</w:t>
      </w:r>
      <w:r w:rsidR="00272429" w:rsidRPr="00ED4C25">
        <w:rPr>
          <w:rFonts w:ascii="Arial" w:hAnsi="Arial" w:cs="Arial"/>
          <w:sz w:val="24"/>
          <w:szCs w:val="26"/>
        </w:rPr>
        <w:t>a Ley 1751 de 2015, por medio de la cual se regula el derecho fundamental a la salud</w:t>
      </w:r>
      <w:r w:rsidR="00B47168" w:rsidRPr="00ED4C25">
        <w:rPr>
          <w:rFonts w:ascii="Arial" w:hAnsi="Arial" w:cs="Arial"/>
          <w:sz w:val="24"/>
          <w:szCs w:val="26"/>
        </w:rPr>
        <w:t>,</w:t>
      </w:r>
      <w:r w:rsidR="00272429" w:rsidRPr="00ED4C25">
        <w:rPr>
          <w:rFonts w:ascii="Arial" w:hAnsi="Arial" w:cs="Arial"/>
          <w:sz w:val="24"/>
          <w:szCs w:val="26"/>
        </w:rPr>
        <w:t xml:space="preserve"> en su artículo 2°, señaló:</w:t>
      </w:r>
    </w:p>
    <w:p w:rsidR="00272429" w:rsidRPr="00ED4C25" w:rsidRDefault="00272429" w:rsidP="00ED4C25">
      <w:pPr>
        <w:pStyle w:val="Sinespaciado1"/>
        <w:spacing w:line="288" w:lineRule="auto"/>
        <w:ind w:firstLine="2835"/>
        <w:jc w:val="both"/>
        <w:rPr>
          <w:rFonts w:ascii="Arial" w:hAnsi="Arial" w:cs="Arial"/>
          <w:sz w:val="14"/>
          <w:szCs w:val="26"/>
        </w:rPr>
      </w:pPr>
    </w:p>
    <w:p w:rsidR="00272429" w:rsidRPr="00ED4C25" w:rsidRDefault="00272429" w:rsidP="00ED4C25">
      <w:pPr>
        <w:pStyle w:val="Sinespaciado1"/>
        <w:ind w:left="426" w:right="418"/>
        <w:jc w:val="both"/>
        <w:rPr>
          <w:rFonts w:ascii="Arial" w:hAnsi="Arial" w:cs="Arial"/>
          <w:i/>
          <w:szCs w:val="28"/>
        </w:rPr>
      </w:pPr>
      <w:r w:rsidRPr="00ED4C25">
        <w:rPr>
          <w:rFonts w:ascii="Arial" w:hAnsi="Arial" w:cs="Arial"/>
          <w:i/>
          <w:szCs w:val="28"/>
        </w:rPr>
        <w:t>“Naturaleza y contenido del derecho fundamental a la salud. El derecho fundamental a la salud es autónomo e irrenunciable en lo individual y en lo colectivo.</w:t>
      </w:r>
    </w:p>
    <w:p w:rsidR="00272429" w:rsidRPr="00ED4C25" w:rsidRDefault="00272429" w:rsidP="00ED4C25">
      <w:pPr>
        <w:pStyle w:val="Sinespaciado1"/>
        <w:ind w:left="426" w:right="418"/>
        <w:jc w:val="both"/>
        <w:rPr>
          <w:rFonts w:ascii="Arial" w:hAnsi="Arial" w:cs="Arial"/>
          <w:i/>
          <w:sz w:val="12"/>
          <w:szCs w:val="28"/>
        </w:rPr>
      </w:pPr>
    </w:p>
    <w:p w:rsidR="00272429" w:rsidRPr="00ED4C25" w:rsidRDefault="00272429" w:rsidP="00ED4C25">
      <w:pPr>
        <w:pStyle w:val="Sinespaciado1"/>
        <w:ind w:left="426" w:right="418"/>
        <w:jc w:val="both"/>
        <w:rPr>
          <w:rFonts w:ascii="Arial" w:hAnsi="Arial" w:cs="Arial"/>
          <w:i/>
          <w:szCs w:val="28"/>
        </w:rPr>
      </w:pPr>
      <w:r w:rsidRPr="00ED4C25">
        <w:rPr>
          <w:rFonts w:ascii="Arial" w:hAnsi="Arial" w:cs="Arial"/>
          <w:i/>
          <w:szCs w:val="28"/>
        </w:rPr>
        <w:lastRenderedPageBreak/>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FB0712" w:rsidRPr="00ED4C25" w:rsidRDefault="00FB0712" w:rsidP="00ED4C25">
      <w:pPr>
        <w:pStyle w:val="Sinespaciado2"/>
        <w:spacing w:line="288" w:lineRule="auto"/>
        <w:ind w:firstLine="2835"/>
        <w:jc w:val="both"/>
        <w:rPr>
          <w:rFonts w:ascii="Arial" w:hAnsi="Arial" w:cs="Arial"/>
          <w:spacing w:val="-3"/>
          <w:sz w:val="22"/>
          <w:szCs w:val="26"/>
        </w:rPr>
      </w:pPr>
    </w:p>
    <w:p w:rsidR="00272429" w:rsidRPr="00ED4C25" w:rsidRDefault="00272429" w:rsidP="00ED4C25">
      <w:pPr>
        <w:pStyle w:val="Sinespaciado1"/>
        <w:spacing w:line="288" w:lineRule="auto"/>
        <w:ind w:firstLine="2835"/>
        <w:rPr>
          <w:rFonts w:ascii="Arial" w:hAnsi="Arial" w:cs="Arial"/>
          <w:b/>
          <w:spacing w:val="-3"/>
          <w:sz w:val="20"/>
          <w:szCs w:val="28"/>
        </w:rPr>
      </w:pPr>
      <w:r w:rsidRPr="00ED4C25">
        <w:rPr>
          <w:rFonts w:ascii="Arial" w:hAnsi="Arial" w:cs="Arial"/>
          <w:b/>
          <w:spacing w:val="-3"/>
          <w:sz w:val="20"/>
          <w:szCs w:val="28"/>
        </w:rPr>
        <w:t>VI. DEL CASO CONCRETO</w:t>
      </w:r>
    </w:p>
    <w:p w:rsidR="00272429" w:rsidRPr="00ED4C25" w:rsidRDefault="00272429" w:rsidP="00ED4C25">
      <w:pPr>
        <w:pStyle w:val="Sinespaciado1"/>
        <w:spacing w:line="288" w:lineRule="auto"/>
        <w:ind w:firstLine="2835"/>
        <w:rPr>
          <w:rFonts w:ascii="Arial" w:hAnsi="Arial" w:cs="Arial"/>
          <w:spacing w:val="-3"/>
          <w:szCs w:val="28"/>
        </w:rPr>
      </w:pPr>
    </w:p>
    <w:p w:rsidR="00C33CD0" w:rsidRPr="00ED4C25" w:rsidRDefault="00C33CD0" w:rsidP="00ED4C25">
      <w:pPr>
        <w:pStyle w:val="Sinespaciado1"/>
        <w:spacing w:line="288" w:lineRule="auto"/>
        <w:ind w:firstLine="2835"/>
        <w:jc w:val="both"/>
        <w:rPr>
          <w:rFonts w:ascii="Arial" w:hAnsi="Arial" w:cs="Arial"/>
          <w:sz w:val="24"/>
          <w:szCs w:val="26"/>
        </w:rPr>
      </w:pPr>
      <w:r w:rsidRPr="00ED4C25">
        <w:rPr>
          <w:rFonts w:ascii="Arial" w:hAnsi="Arial" w:cs="Arial"/>
          <w:spacing w:val="-3"/>
          <w:sz w:val="24"/>
          <w:szCs w:val="26"/>
        </w:rPr>
        <w:t>1. Solicita l</w:t>
      </w:r>
      <w:r w:rsidR="00A33A75" w:rsidRPr="00ED4C25">
        <w:rPr>
          <w:rFonts w:ascii="Arial" w:hAnsi="Arial" w:cs="Arial"/>
          <w:spacing w:val="-3"/>
          <w:sz w:val="24"/>
          <w:szCs w:val="26"/>
        </w:rPr>
        <w:t>a</w:t>
      </w:r>
      <w:r w:rsidRPr="00ED4C25">
        <w:rPr>
          <w:rFonts w:ascii="Arial" w:hAnsi="Arial" w:cs="Arial"/>
          <w:spacing w:val="-3"/>
          <w:sz w:val="24"/>
          <w:szCs w:val="26"/>
        </w:rPr>
        <w:t xml:space="preserve"> </w:t>
      </w:r>
      <w:r w:rsidR="009211B9" w:rsidRPr="00ED4C25">
        <w:rPr>
          <w:rFonts w:ascii="Arial" w:hAnsi="Arial" w:cs="Arial"/>
          <w:spacing w:val="-3"/>
          <w:sz w:val="24"/>
          <w:szCs w:val="26"/>
        </w:rPr>
        <w:t>parte accionante</w:t>
      </w:r>
      <w:r w:rsidRPr="00ED4C25">
        <w:rPr>
          <w:rFonts w:ascii="Arial" w:hAnsi="Arial" w:cs="Arial"/>
          <w:spacing w:val="-3"/>
          <w:sz w:val="24"/>
          <w:szCs w:val="26"/>
        </w:rPr>
        <w:t xml:space="preserve"> </w:t>
      </w:r>
      <w:r w:rsidR="00DC0625" w:rsidRPr="00ED4C25">
        <w:rPr>
          <w:rFonts w:ascii="Arial" w:hAnsi="Arial" w:cs="Arial"/>
          <w:sz w:val="24"/>
          <w:szCs w:val="26"/>
        </w:rPr>
        <w:t xml:space="preserve">se ordene a las entidades accionadas, </w:t>
      </w:r>
      <w:r w:rsidR="00BA1F2A" w:rsidRPr="00ED4C25">
        <w:rPr>
          <w:rFonts w:ascii="Arial" w:hAnsi="Arial" w:cs="Arial"/>
          <w:sz w:val="24"/>
          <w:szCs w:val="26"/>
          <w:lang w:val="es-ES" w:eastAsia="es-ES"/>
        </w:rPr>
        <w:t>autorizar y</w:t>
      </w:r>
      <w:r w:rsidR="00BA1F2A" w:rsidRPr="00ED4C25">
        <w:rPr>
          <w:rFonts w:ascii="Arial" w:hAnsi="Arial" w:cs="Arial"/>
          <w:sz w:val="24"/>
          <w:szCs w:val="26"/>
        </w:rPr>
        <w:t xml:space="preserve"> garantizar, los servicios de salud denominados “</w:t>
      </w:r>
      <w:r w:rsidR="00BA1F2A" w:rsidRPr="00ED4C25">
        <w:rPr>
          <w:rFonts w:ascii="Arial" w:hAnsi="Arial" w:cs="Arial"/>
          <w:sz w:val="20"/>
          <w:szCs w:val="26"/>
        </w:rPr>
        <w:t>INTERCONSULTA MÉDICA ESPECIALIZADA AMBULATORIA O INTRAHOSPITALARIA GINECOLÓGICA Y OBSTETRICIA</w:t>
      </w:r>
      <w:r w:rsidR="00BA1F2A" w:rsidRPr="00ED4C25">
        <w:rPr>
          <w:rFonts w:ascii="Arial" w:hAnsi="Arial" w:cs="Arial"/>
          <w:sz w:val="24"/>
          <w:szCs w:val="26"/>
        </w:rPr>
        <w:t>” y “</w:t>
      </w:r>
      <w:r w:rsidR="00BA1F2A" w:rsidRPr="00ED4C25">
        <w:rPr>
          <w:rFonts w:ascii="Arial" w:hAnsi="Arial" w:cs="Arial"/>
          <w:sz w:val="20"/>
          <w:szCs w:val="26"/>
        </w:rPr>
        <w:t>ECOGRAFÍA GINECOLÓGICA O PÉLVICA</w:t>
      </w:r>
      <w:r w:rsidR="00BA1F2A" w:rsidRPr="00ED4C25">
        <w:rPr>
          <w:rFonts w:ascii="Arial" w:hAnsi="Arial" w:cs="Arial"/>
          <w:sz w:val="24"/>
          <w:szCs w:val="26"/>
        </w:rPr>
        <w:t>”</w:t>
      </w:r>
      <w:r w:rsidRPr="00ED4C25">
        <w:rPr>
          <w:rFonts w:ascii="Arial" w:hAnsi="Arial" w:cs="Arial"/>
          <w:sz w:val="24"/>
          <w:szCs w:val="26"/>
        </w:rPr>
        <w:t>.</w:t>
      </w:r>
    </w:p>
    <w:p w:rsidR="00F24E7F" w:rsidRPr="00ED4C25" w:rsidRDefault="00F24E7F" w:rsidP="00ED4C25">
      <w:pPr>
        <w:pStyle w:val="Sinespaciado1"/>
        <w:spacing w:line="288" w:lineRule="auto"/>
        <w:ind w:firstLine="2835"/>
        <w:jc w:val="both"/>
        <w:rPr>
          <w:rFonts w:ascii="Arial" w:hAnsi="Arial" w:cs="Arial"/>
          <w:spacing w:val="-3"/>
          <w:sz w:val="14"/>
          <w:szCs w:val="16"/>
        </w:rPr>
      </w:pPr>
    </w:p>
    <w:p w:rsidR="00C33CD0" w:rsidRPr="00ED4C25" w:rsidRDefault="00472E3B" w:rsidP="00ED4C25">
      <w:pPr>
        <w:pStyle w:val="Sinespaciado1"/>
        <w:spacing w:line="288" w:lineRule="auto"/>
        <w:ind w:firstLine="2835"/>
        <w:jc w:val="both"/>
        <w:rPr>
          <w:rFonts w:ascii="Arial" w:hAnsi="Arial" w:cs="Arial"/>
          <w:sz w:val="14"/>
          <w:szCs w:val="26"/>
        </w:rPr>
      </w:pPr>
      <w:r w:rsidRPr="00ED4C25">
        <w:rPr>
          <w:rFonts w:ascii="Arial" w:hAnsi="Arial" w:cs="Arial"/>
          <w:spacing w:val="-3"/>
          <w:sz w:val="24"/>
          <w:szCs w:val="26"/>
        </w:rPr>
        <w:t>2. El funcionario</w:t>
      </w:r>
      <w:r w:rsidR="00C33CD0" w:rsidRPr="00ED4C25">
        <w:rPr>
          <w:rFonts w:ascii="Arial" w:hAnsi="Arial" w:cs="Arial"/>
          <w:spacing w:val="-3"/>
          <w:sz w:val="24"/>
          <w:szCs w:val="26"/>
        </w:rPr>
        <w:t xml:space="preserve"> judicial de primer grad</w:t>
      </w:r>
      <w:r w:rsidR="00426426" w:rsidRPr="00ED4C25">
        <w:rPr>
          <w:rFonts w:ascii="Arial" w:hAnsi="Arial" w:cs="Arial"/>
          <w:spacing w:val="-3"/>
          <w:sz w:val="24"/>
          <w:szCs w:val="26"/>
        </w:rPr>
        <w:t xml:space="preserve">o, </w:t>
      </w:r>
      <w:r w:rsidR="00BA1F2A" w:rsidRPr="00ED4C25">
        <w:rPr>
          <w:rFonts w:ascii="Arial" w:hAnsi="Arial" w:cs="Arial"/>
          <w:sz w:val="24"/>
          <w:szCs w:val="26"/>
        </w:rPr>
        <w:t>resolvió “</w:t>
      </w:r>
      <w:r w:rsidR="00BA1F2A" w:rsidRPr="00ED4C25">
        <w:rPr>
          <w:rFonts w:ascii="Arial" w:hAnsi="Arial" w:cs="Arial"/>
          <w:sz w:val="20"/>
          <w:szCs w:val="26"/>
        </w:rPr>
        <w:t>NEGAR POR IMPROCEDENTE</w:t>
      </w:r>
      <w:r w:rsidR="00BA1F2A" w:rsidRPr="00ED4C25">
        <w:rPr>
          <w:rFonts w:ascii="Arial" w:hAnsi="Arial" w:cs="Arial"/>
          <w:sz w:val="24"/>
          <w:szCs w:val="26"/>
        </w:rPr>
        <w:t xml:space="preserve">” </w:t>
      </w:r>
      <w:r w:rsidR="00426426" w:rsidRPr="00ED4C25">
        <w:rPr>
          <w:rFonts w:ascii="Arial" w:hAnsi="Arial" w:cs="Arial"/>
          <w:spacing w:val="-3"/>
          <w:sz w:val="24"/>
          <w:szCs w:val="26"/>
        </w:rPr>
        <w:t>el amparo reclamado</w:t>
      </w:r>
      <w:r w:rsidR="007815C7" w:rsidRPr="00ED4C25">
        <w:rPr>
          <w:rFonts w:ascii="Arial" w:hAnsi="Arial" w:cs="Arial"/>
          <w:sz w:val="24"/>
          <w:szCs w:val="26"/>
        </w:rPr>
        <w:t xml:space="preserve">, </w:t>
      </w:r>
      <w:r w:rsidR="007815C7" w:rsidRPr="00ED4C25">
        <w:rPr>
          <w:rFonts w:ascii="Arial" w:hAnsi="Arial" w:cs="Arial"/>
          <w:spacing w:val="-3"/>
          <w:sz w:val="24"/>
          <w:szCs w:val="26"/>
        </w:rPr>
        <w:t xml:space="preserve">con sustento en que </w:t>
      </w:r>
      <w:r w:rsidR="00BA1F2A" w:rsidRPr="00ED4C25">
        <w:rPr>
          <w:rFonts w:ascii="Arial" w:hAnsi="Arial" w:cs="Arial"/>
          <w:spacing w:val="-3"/>
          <w:sz w:val="24"/>
          <w:szCs w:val="26"/>
        </w:rPr>
        <w:t>era inexistente la vulneración de los derechos fundamentales invocados, ya que la accionante había recibido la atención de urgencias y no ha gestionado ante la Unidad Administrativa de Migración la regula</w:t>
      </w:r>
      <w:r w:rsidR="002001D2" w:rsidRPr="00ED4C25">
        <w:rPr>
          <w:rFonts w:ascii="Arial" w:hAnsi="Arial" w:cs="Arial"/>
          <w:spacing w:val="-3"/>
          <w:sz w:val="24"/>
          <w:szCs w:val="26"/>
        </w:rPr>
        <w:t>ción de su permanencia en este p</w:t>
      </w:r>
      <w:r w:rsidR="00BA1F2A" w:rsidRPr="00ED4C25">
        <w:rPr>
          <w:rFonts w:ascii="Arial" w:hAnsi="Arial" w:cs="Arial"/>
          <w:spacing w:val="-3"/>
          <w:sz w:val="24"/>
          <w:szCs w:val="26"/>
        </w:rPr>
        <w:t>aís</w:t>
      </w:r>
      <w:r w:rsidR="002001D2" w:rsidRPr="00ED4C25">
        <w:rPr>
          <w:rFonts w:ascii="Arial" w:hAnsi="Arial" w:cs="Arial"/>
          <w:spacing w:val="-3"/>
          <w:sz w:val="24"/>
          <w:szCs w:val="26"/>
        </w:rPr>
        <w:t>, para con</w:t>
      </w:r>
      <w:r w:rsidR="00BF423B" w:rsidRPr="00ED4C25">
        <w:rPr>
          <w:rFonts w:ascii="Arial" w:hAnsi="Arial" w:cs="Arial"/>
          <w:spacing w:val="-3"/>
          <w:sz w:val="24"/>
          <w:szCs w:val="26"/>
        </w:rPr>
        <w:t xml:space="preserve"> es</w:t>
      </w:r>
      <w:r w:rsidR="00BA1F2A" w:rsidRPr="00ED4C25">
        <w:rPr>
          <w:rFonts w:ascii="Arial" w:hAnsi="Arial" w:cs="Arial"/>
          <w:spacing w:val="-3"/>
          <w:sz w:val="24"/>
          <w:szCs w:val="26"/>
        </w:rPr>
        <w:t>e documento acudir al regi</w:t>
      </w:r>
      <w:r w:rsidR="002001D2" w:rsidRPr="00ED4C25">
        <w:rPr>
          <w:rFonts w:ascii="Arial" w:hAnsi="Arial" w:cs="Arial"/>
          <w:spacing w:val="-3"/>
          <w:sz w:val="24"/>
          <w:szCs w:val="26"/>
        </w:rPr>
        <w:t>stro del Sisben a fin de que le</w:t>
      </w:r>
      <w:r w:rsidR="00BA1F2A" w:rsidRPr="00ED4C25">
        <w:rPr>
          <w:rFonts w:ascii="Arial" w:hAnsi="Arial" w:cs="Arial"/>
          <w:spacing w:val="-3"/>
          <w:sz w:val="24"/>
          <w:szCs w:val="26"/>
        </w:rPr>
        <w:t xml:space="preserve"> sea realizada la encu</w:t>
      </w:r>
      <w:r w:rsidR="00BF423B" w:rsidRPr="00ED4C25">
        <w:rPr>
          <w:rFonts w:ascii="Arial" w:hAnsi="Arial" w:cs="Arial"/>
          <w:spacing w:val="-3"/>
          <w:sz w:val="24"/>
          <w:szCs w:val="26"/>
        </w:rPr>
        <w:t>esta y posterior afiliación a</w:t>
      </w:r>
      <w:r w:rsidR="00BA1F2A" w:rsidRPr="00ED4C25">
        <w:rPr>
          <w:rFonts w:ascii="Arial" w:hAnsi="Arial" w:cs="Arial"/>
          <w:spacing w:val="-3"/>
          <w:sz w:val="24"/>
          <w:szCs w:val="26"/>
        </w:rPr>
        <w:t xml:space="preserve"> una EPS</w:t>
      </w:r>
      <w:r w:rsidR="007815C7" w:rsidRPr="00ED4C25">
        <w:rPr>
          <w:rFonts w:ascii="Arial" w:hAnsi="Arial" w:cs="Arial"/>
          <w:spacing w:val="-3"/>
          <w:sz w:val="24"/>
          <w:szCs w:val="26"/>
        </w:rPr>
        <w:t>.</w:t>
      </w:r>
    </w:p>
    <w:p w:rsidR="00C33CD0" w:rsidRPr="00ED4C25" w:rsidRDefault="00C33CD0" w:rsidP="00ED4C25">
      <w:pPr>
        <w:pStyle w:val="Sinespaciado1"/>
        <w:spacing w:line="288" w:lineRule="auto"/>
        <w:ind w:firstLine="2835"/>
        <w:jc w:val="both"/>
        <w:rPr>
          <w:rFonts w:ascii="Arial" w:hAnsi="Arial" w:cs="Arial"/>
          <w:spacing w:val="-3"/>
          <w:sz w:val="14"/>
          <w:szCs w:val="26"/>
        </w:rPr>
      </w:pPr>
    </w:p>
    <w:p w:rsidR="00C33CD0" w:rsidRPr="00ED4C25" w:rsidRDefault="00C33CD0" w:rsidP="00ED4C25">
      <w:pPr>
        <w:pStyle w:val="Sinespaciado1"/>
        <w:spacing w:line="288" w:lineRule="auto"/>
        <w:ind w:firstLine="2835"/>
        <w:jc w:val="both"/>
        <w:rPr>
          <w:rFonts w:ascii="Arial" w:hAnsi="Arial" w:cs="Arial"/>
          <w:sz w:val="24"/>
          <w:szCs w:val="26"/>
        </w:rPr>
      </w:pPr>
      <w:r w:rsidRPr="00ED4C25">
        <w:rPr>
          <w:rFonts w:ascii="Arial" w:hAnsi="Arial" w:cs="Arial"/>
          <w:spacing w:val="-3"/>
          <w:sz w:val="24"/>
          <w:szCs w:val="26"/>
        </w:rPr>
        <w:t xml:space="preserve">3. </w:t>
      </w:r>
      <w:r w:rsidRPr="00ED4C25">
        <w:rPr>
          <w:rFonts w:ascii="Arial" w:hAnsi="Arial" w:cs="Arial"/>
          <w:sz w:val="24"/>
          <w:szCs w:val="26"/>
        </w:rPr>
        <w:t>La</w:t>
      </w:r>
      <w:r w:rsidR="008C14EE" w:rsidRPr="00ED4C25">
        <w:rPr>
          <w:rFonts w:ascii="Arial" w:hAnsi="Arial" w:cs="Arial"/>
          <w:sz w:val="24"/>
          <w:szCs w:val="26"/>
        </w:rPr>
        <w:t xml:space="preserve"> parte accionante</w:t>
      </w:r>
      <w:r w:rsidR="000B26C1" w:rsidRPr="00ED4C25">
        <w:rPr>
          <w:rFonts w:ascii="Arial" w:hAnsi="Arial" w:cs="Arial"/>
          <w:sz w:val="24"/>
          <w:szCs w:val="26"/>
        </w:rPr>
        <w:t xml:space="preserve"> impugnó el fallo, </w:t>
      </w:r>
      <w:r w:rsidR="008C14EE" w:rsidRPr="00ED4C25">
        <w:rPr>
          <w:rFonts w:ascii="Arial" w:hAnsi="Arial" w:cs="Arial"/>
          <w:sz w:val="24"/>
          <w:szCs w:val="26"/>
        </w:rPr>
        <w:t>aclar</w:t>
      </w:r>
      <w:r w:rsidR="000B26C1" w:rsidRPr="00ED4C25">
        <w:rPr>
          <w:rFonts w:ascii="Arial" w:hAnsi="Arial" w:cs="Arial"/>
          <w:sz w:val="24"/>
          <w:szCs w:val="26"/>
        </w:rPr>
        <w:t xml:space="preserve">ando </w:t>
      </w:r>
      <w:r w:rsidR="008C14EE" w:rsidRPr="00ED4C25">
        <w:rPr>
          <w:rFonts w:ascii="Arial" w:hAnsi="Arial" w:cs="Arial"/>
          <w:sz w:val="24"/>
          <w:szCs w:val="26"/>
        </w:rPr>
        <w:t xml:space="preserve">que las autoridades correspondientes, desde el mes de diciembre, no están otorgando permisos para legalizar la situación migratoria de la población venezolana, por tal motivo no ha podido hacer trámite alguno con el fin de obtener el </w:t>
      </w:r>
      <w:r w:rsidR="00B53A92" w:rsidRPr="00ED4C25">
        <w:rPr>
          <w:rFonts w:ascii="Arial" w:hAnsi="Arial" w:cs="Arial"/>
          <w:sz w:val="24"/>
          <w:szCs w:val="26"/>
        </w:rPr>
        <w:t>permiso de permanencia en este país,</w:t>
      </w:r>
      <w:r w:rsidR="008C14EE" w:rsidRPr="00ED4C25">
        <w:rPr>
          <w:rFonts w:ascii="Arial" w:hAnsi="Arial" w:cs="Arial"/>
          <w:sz w:val="24"/>
          <w:szCs w:val="26"/>
        </w:rPr>
        <w:t xml:space="preserve"> para la obtención de una afiliación a una </w:t>
      </w:r>
      <w:r w:rsidR="00B53A92" w:rsidRPr="00ED4C25">
        <w:rPr>
          <w:rFonts w:ascii="Arial" w:hAnsi="Arial" w:cs="Arial"/>
          <w:sz w:val="24"/>
          <w:szCs w:val="26"/>
        </w:rPr>
        <w:t>EPS</w:t>
      </w:r>
      <w:r w:rsidR="008C14EE" w:rsidRPr="00ED4C25">
        <w:rPr>
          <w:rFonts w:ascii="Arial" w:hAnsi="Arial" w:cs="Arial"/>
          <w:sz w:val="24"/>
          <w:szCs w:val="26"/>
        </w:rPr>
        <w:t xml:space="preserve"> y aunque se le haya prestado el servicio de urgencias, sigue presentando complicaciones de salud</w:t>
      </w:r>
      <w:r w:rsidR="00426426" w:rsidRPr="00ED4C25">
        <w:rPr>
          <w:rFonts w:ascii="Arial" w:hAnsi="Arial" w:cs="Arial"/>
          <w:sz w:val="24"/>
          <w:szCs w:val="26"/>
          <w:lang w:val="es-ES" w:eastAsia="es-ES"/>
        </w:rPr>
        <w:t>.</w:t>
      </w:r>
    </w:p>
    <w:p w:rsidR="00C33CD0" w:rsidRPr="00ED4C25" w:rsidRDefault="00C33CD0" w:rsidP="00ED4C25">
      <w:pPr>
        <w:pStyle w:val="Sinespaciado1"/>
        <w:spacing w:line="288" w:lineRule="auto"/>
        <w:ind w:firstLine="2835"/>
        <w:jc w:val="both"/>
        <w:rPr>
          <w:rFonts w:ascii="Arial" w:hAnsi="Arial" w:cs="Arial"/>
          <w:sz w:val="14"/>
          <w:szCs w:val="26"/>
        </w:rPr>
      </w:pPr>
    </w:p>
    <w:p w:rsidR="00C33CD0" w:rsidRPr="00ED4C25" w:rsidRDefault="00C33CD0" w:rsidP="00ED4C25">
      <w:pPr>
        <w:pStyle w:val="Sinespaciado1"/>
        <w:spacing w:line="288" w:lineRule="auto"/>
        <w:ind w:firstLine="2835"/>
        <w:jc w:val="both"/>
        <w:rPr>
          <w:rFonts w:ascii="Arial" w:hAnsi="Arial" w:cs="Arial"/>
          <w:spacing w:val="-3"/>
          <w:sz w:val="14"/>
          <w:szCs w:val="26"/>
        </w:rPr>
      </w:pPr>
      <w:r w:rsidRPr="00ED4C25">
        <w:rPr>
          <w:rFonts w:ascii="Arial" w:hAnsi="Arial" w:cs="Arial"/>
          <w:spacing w:val="-3"/>
          <w:sz w:val="24"/>
          <w:szCs w:val="26"/>
        </w:rPr>
        <w:t xml:space="preserve">4. </w:t>
      </w:r>
      <w:r w:rsidR="007863F0" w:rsidRPr="00ED4C25">
        <w:rPr>
          <w:rFonts w:ascii="Arial" w:hAnsi="Arial" w:cs="Arial"/>
          <w:spacing w:val="-3"/>
          <w:sz w:val="24"/>
          <w:szCs w:val="26"/>
        </w:rPr>
        <w:t>Se trata el presente asunto de una m</w:t>
      </w:r>
      <w:r w:rsidR="001714F6" w:rsidRPr="00ED4C25">
        <w:rPr>
          <w:rFonts w:ascii="Arial" w:hAnsi="Arial" w:cs="Arial"/>
          <w:spacing w:val="-3"/>
          <w:sz w:val="24"/>
          <w:szCs w:val="26"/>
        </w:rPr>
        <w:t>ujer de</w:t>
      </w:r>
      <w:r w:rsidR="007863F0" w:rsidRPr="00ED4C25">
        <w:rPr>
          <w:rFonts w:ascii="Arial" w:hAnsi="Arial" w:cs="Arial"/>
          <w:sz w:val="24"/>
          <w:szCs w:val="26"/>
        </w:rPr>
        <w:t xml:space="preserve"> nacionalidad Venezolana</w:t>
      </w:r>
      <w:r w:rsidR="0056072E" w:rsidRPr="00ED4C25">
        <w:rPr>
          <w:rStyle w:val="Refdenotaalpie"/>
          <w:rFonts w:ascii="Arial" w:hAnsi="Arial" w:cs="Arial"/>
          <w:spacing w:val="-3"/>
          <w:sz w:val="24"/>
          <w:szCs w:val="26"/>
        </w:rPr>
        <w:footnoteReference w:id="1"/>
      </w:r>
      <w:r w:rsidR="007863F0" w:rsidRPr="00ED4C25">
        <w:rPr>
          <w:rFonts w:ascii="Arial" w:hAnsi="Arial" w:cs="Arial"/>
          <w:spacing w:val="-3"/>
          <w:sz w:val="24"/>
          <w:szCs w:val="26"/>
        </w:rPr>
        <w:t xml:space="preserve">, </w:t>
      </w:r>
      <w:r w:rsidR="007863F0" w:rsidRPr="00ED4C25">
        <w:rPr>
          <w:rStyle w:val="FontStyle26"/>
          <w:sz w:val="24"/>
          <w:szCs w:val="26"/>
          <w:lang w:val="es-ES_tradnl" w:eastAsia="es-ES_tradnl"/>
        </w:rPr>
        <w:t xml:space="preserve">a quien se </w:t>
      </w:r>
      <w:r w:rsidR="007863F0" w:rsidRPr="00ED4C25">
        <w:rPr>
          <w:rStyle w:val="FontStyle26"/>
          <w:sz w:val="24"/>
          <w:szCs w:val="26"/>
          <w:lang w:eastAsia="es-ES_tradnl"/>
        </w:rPr>
        <w:t xml:space="preserve">le </w:t>
      </w:r>
      <w:r w:rsidR="0056072E" w:rsidRPr="00ED4C25">
        <w:rPr>
          <w:rStyle w:val="FontStyle26"/>
          <w:sz w:val="24"/>
          <w:szCs w:val="26"/>
          <w:lang w:eastAsia="es-ES_tradnl"/>
        </w:rPr>
        <w:t xml:space="preserve">han negado algunos servicios de salud </w:t>
      </w:r>
      <w:r w:rsidR="0056072E" w:rsidRPr="00ED4C25">
        <w:rPr>
          <w:rFonts w:ascii="Arial" w:hAnsi="Arial" w:cs="Arial"/>
          <w:sz w:val="24"/>
          <w:szCs w:val="26"/>
        </w:rPr>
        <w:t>por no contar con afiliación a una EPS</w:t>
      </w:r>
      <w:r w:rsidR="007863F0" w:rsidRPr="00ED4C25">
        <w:rPr>
          <w:rFonts w:ascii="Arial" w:hAnsi="Arial" w:cs="Arial"/>
          <w:sz w:val="24"/>
          <w:szCs w:val="26"/>
        </w:rPr>
        <w:t>, sin garantizar la continuidad de la atención que esta requ</w:t>
      </w:r>
      <w:r w:rsidR="0056072E" w:rsidRPr="00ED4C25">
        <w:rPr>
          <w:rFonts w:ascii="Arial" w:hAnsi="Arial" w:cs="Arial"/>
          <w:sz w:val="24"/>
          <w:szCs w:val="26"/>
        </w:rPr>
        <w:t>iere</w:t>
      </w:r>
      <w:r w:rsidR="00C2793B" w:rsidRPr="00ED4C25">
        <w:rPr>
          <w:rFonts w:ascii="Arial" w:hAnsi="Arial" w:cs="Arial"/>
          <w:sz w:val="24"/>
          <w:szCs w:val="26"/>
          <w:lang w:val="es-ES" w:eastAsia="es-ES"/>
        </w:rPr>
        <w:t>.</w:t>
      </w:r>
    </w:p>
    <w:p w:rsidR="00C33CD0" w:rsidRPr="00ED4C25" w:rsidRDefault="00C33CD0" w:rsidP="00ED4C25">
      <w:pPr>
        <w:pStyle w:val="Sinespaciado1"/>
        <w:spacing w:line="288" w:lineRule="auto"/>
        <w:ind w:firstLine="2835"/>
        <w:jc w:val="both"/>
        <w:rPr>
          <w:rFonts w:ascii="Arial" w:hAnsi="Arial" w:cs="Arial"/>
          <w:spacing w:val="-3"/>
          <w:sz w:val="14"/>
          <w:szCs w:val="26"/>
        </w:rPr>
      </w:pPr>
    </w:p>
    <w:p w:rsidR="00F1160F" w:rsidRPr="00ED4C25" w:rsidRDefault="00C33CD0" w:rsidP="00ED4C25">
      <w:pPr>
        <w:pStyle w:val="Sinespaciado1"/>
        <w:spacing w:line="288" w:lineRule="auto"/>
        <w:ind w:firstLine="2835"/>
        <w:jc w:val="both"/>
        <w:rPr>
          <w:rFonts w:ascii="Arial" w:hAnsi="Arial" w:cs="Arial"/>
          <w:sz w:val="24"/>
          <w:szCs w:val="26"/>
        </w:rPr>
      </w:pPr>
      <w:r w:rsidRPr="00ED4C25">
        <w:rPr>
          <w:rFonts w:ascii="Arial" w:hAnsi="Arial" w:cs="Arial"/>
          <w:spacing w:val="-3"/>
          <w:sz w:val="24"/>
          <w:szCs w:val="26"/>
        </w:rPr>
        <w:t xml:space="preserve">5. </w:t>
      </w:r>
      <w:r w:rsidR="007863F0" w:rsidRPr="00ED4C25">
        <w:rPr>
          <w:rFonts w:ascii="Arial" w:hAnsi="Arial" w:cs="Arial"/>
          <w:spacing w:val="-3"/>
          <w:sz w:val="24"/>
          <w:szCs w:val="26"/>
        </w:rPr>
        <w:t>E</w:t>
      </w:r>
      <w:r w:rsidR="005546DD" w:rsidRPr="00ED4C25">
        <w:rPr>
          <w:rFonts w:ascii="Arial" w:hAnsi="Arial" w:cs="Arial"/>
          <w:spacing w:val="-3"/>
          <w:sz w:val="24"/>
          <w:szCs w:val="26"/>
        </w:rPr>
        <w:t>s preciso señalar que</w:t>
      </w:r>
      <w:r w:rsidR="00F1160F" w:rsidRPr="00ED4C25">
        <w:rPr>
          <w:rFonts w:ascii="Arial" w:hAnsi="Arial" w:cs="Arial"/>
          <w:spacing w:val="-3"/>
          <w:sz w:val="24"/>
          <w:szCs w:val="26"/>
        </w:rPr>
        <w:t xml:space="preserve"> la </w:t>
      </w:r>
      <w:r w:rsidR="00F1160F" w:rsidRPr="00ED4C25">
        <w:rPr>
          <w:rFonts w:ascii="Arial" w:hAnsi="Arial" w:cs="Arial"/>
          <w:sz w:val="24"/>
          <w:szCs w:val="26"/>
        </w:rPr>
        <w:t>Corte Constitucional en la</w:t>
      </w:r>
      <w:r w:rsidR="0014348A" w:rsidRPr="00ED4C25">
        <w:rPr>
          <w:rFonts w:ascii="Arial" w:hAnsi="Arial" w:cs="Arial"/>
          <w:sz w:val="24"/>
          <w:szCs w:val="26"/>
        </w:rPr>
        <w:t xml:space="preserve"> </w:t>
      </w:r>
      <w:r w:rsidR="000753EF" w:rsidRPr="00ED4C25">
        <w:rPr>
          <w:rFonts w:ascii="Arial" w:hAnsi="Arial" w:cs="Arial"/>
          <w:sz w:val="24"/>
          <w:szCs w:val="26"/>
        </w:rPr>
        <w:t>S</w:t>
      </w:r>
      <w:r w:rsidR="00F1160F" w:rsidRPr="00ED4C25">
        <w:rPr>
          <w:rFonts w:ascii="Arial" w:hAnsi="Arial" w:cs="Arial"/>
          <w:sz w:val="24"/>
          <w:szCs w:val="26"/>
        </w:rPr>
        <w:t>entencia T-0</w:t>
      </w:r>
      <w:r w:rsidR="007863F0" w:rsidRPr="00ED4C25">
        <w:rPr>
          <w:rFonts w:ascii="Arial" w:hAnsi="Arial" w:cs="Arial"/>
          <w:sz w:val="24"/>
          <w:szCs w:val="26"/>
        </w:rPr>
        <w:t>74</w:t>
      </w:r>
      <w:r w:rsidR="00F1160F" w:rsidRPr="00ED4C25">
        <w:rPr>
          <w:rFonts w:ascii="Arial" w:hAnsi="Arial" w:cs="Arial"/>
          <w:sz w:val="24"/>
          <w:szCs w:val="26"/>
        </w:rPr>
        <w:t xml:space="preserve"> de 201</w:t>
      </w:r>
      <w:r w:rsidR="007863F0" w:rsidRPr="00ED4C25">
        <w:rPr>
          <w:rFonts w:ascii="Arial" w:hAnsi="Arial" w:cs="Arial"/>
          <w:sz w:val="24"/>
          <w:szCs w:val="26"/>
        </w:rPr>
        <w:t>9</w:t>
      </w:r>
      <w:r w:rsidR="00F1160F" w:rsidRPr="00ED4C25">
        <w:rPr>
          <w:rFonts w:ascii="Arial" w:hAnsi="Arial" w:cs="Arial"/>
          <w:sz w:val="24"/>
          <w:szCs w:val="26"/>
        </w:rPr>
        <w:t xml:space="preserve">, </w:t>
      </w:r>
      <w:r w:rsidR="0014348A" w:rsidRPr="00ED4C25">
        <w:rPr>
          <w:rFonts w:ascii="Arial" w:hAnsi="Arial" w:cs="Arial"/>
          <w:sz w:val="24"/>
          <w:szCs w:val="26"/>
        </w:rPr>
        <w:t xml:space="preserve">sobre el derecho fundamental a la salud de los migrante venezolanos en Colombia, </w:t>
      </w:r>
      <w:r w:rsidR="00EF5BCE" w:rsidRPr="00ED4C25">
        <w:rPr>
          <w:rFonts w:ascii="Arial" w:hAnsi="Arial" w:cs="Arial"/>
          <w:sz w:val="24"/>
          <w:szCs w:val="26"/>
        </w:rPr>
        <w:t>señaló que</w:t>
      </w:r>
      <w:r w:rsidR="00F1160F" w:rsidRPr="00ED4C25">
        <w:rPr>
          <w:rFonts w:ascii="Arial" w:hAnsi="Arial" w:cs="Arial"/>
          <w:sz w:val="24"/>
          <w:szCs w:val="26"/>
        </w:rPr>
        <w:t>:</w:t>
      </w:r>
    </w:p>
    <w:p w:rsidR="00F1160F" w:rsidRPr="00ED4C25" w:rsidRDefault="00F1160F" w:rsidP="00ED4C25">
      <w:pPr>
        <w:pStyle w:val="Sinespaciado4"/>
        <w:spacing w:line="288" w:lineRule="auto"/>
        <w:ind w:firstLine="2835"/>
        <w:jc w:val="both"/>
        <w:rPr>
          <w:rFonts w:ascii="Arial" w:hAnsi="Arial" w:cs="Arial"/>
          <w:sz w:val="14"/>
          <w:szCs w:val="16"/>
        </w:rPr>
      </w:pPr>
    </w:p>
    <w:p w:rsidR="00161C86" w:rsidRPr="00ED4C25" w:rsidRDefault="00F1160F" w:rsidP="00ED4C25">
      <w:pPr>
        <w:pStyle w:val="Normal1"/>
        <w:spacing w:after="0" w:line="240" w:lineRule="auto"/>
        <w:ind w:left="426" w:right="418"/>
        <w:jc w:val="both"/>
        <w:rPr>
          <w:rFonts w:ascii="Arial" w:eastAsia="Times New Roman" w:hAnsi="Arial" w:cs="Arial"/>
          <w:color w:val="000000"/>
          <w:szCs w:val="28"/>
        </w:rPr>
      </w:pPr>
      <w:r w:rsidRPr="00ED4C25">
        <w:rPr>
          <w:rFonts w:ascii="Arial" w:hAnsi="Arial" w:cs="Arial"/>
          <w:szCs w:val="24"/>
        </w:rPr>
        <w:t>“</w:t>
      </w:r>
      <w:r w:rsidR="000753EF" w:rsidRPr="00ED4C25">
        <w:rPr>
          <w:rFonts w:ascii="Arial" w:eastAsia="Times New Roman" w:hAnsi="Arial" w:cs="Arial"/>
          <w:szCs w:val="28"/>
        </w:rPr>
        <w:t xml:space="preserve">De otro lado, realizó una recopilación de las reglas que ha establecido el Tribunal sobre la materia, a saber: (i) el derecho a la salud es un derecho fundamental y uno de sus pilares es la universalidad, cuyo contenido no excluye la posibilidad de imponer límites para acceder a su uso o disfrute; (ii) los extranjeros gozan en Colombia de los mismos derechos civiles que los nacionales y, a su vez, se encuentran obligados a acatar la Constitución y las leyes, y a respetar y obedecer a las autoridades. Como consecuencia de lo anterior y en atención del derecho a la dignidad humana, se establece que (iii) todos los extranjeros, regularizados o no, tienen derecho a la atención básica de urgencias en el territorio, sin que sea legítimo imponer barreras a su acceso; (iv) </w:t>
      </w:r>
      <w:r w:rsidR="000753EF" w:rsidRPr="00ED4C25">
        <w:rPr>
          <w:rFonts w:ascii="Arial" w:eastAsia="Times New Roman" w:hAnsi="Arial" w:cs="Arial"/>
          <w:b/>
          <w:szCs w:val="28"/>
          <w:u w:val="single"/>
        </w:rPr>
        <w:t>a pesar de ello, los extranjeros que busquen recibir atención médica integral –más allá de la atención de urgencias-, en cumplimiento de los deberes impuestos por la ley, deben acatar las normas de afiliación al Sistema de Seguridad Social en Salud, dentro de lo que se incluye la regularización de la situación migratoria</w:t>
      </w:r>
      <w:r w:rsidR="000753EF" w:rsidRPr="00ED4C25">
        <w:rPr>
          <w:rFonts w:ascii="Arial" w:eastAsia="Times New Roman" w:hAnsi="Arial" w:cs="Arial"/>
          <w:szCs w:val="28"/>
        </w:rPr>
        <w:t xml:space="preserve">. Finalmente, (v) </w:t>
      </w:r>
      <w:r w:rsidR="000753EF" w:rsidRPr="00ED4C25">
        <w:rPr>
          <w:rFonts w:ascii="Arial" w:eastAsia="Times New Roman" w:hAnsi="Arial" w:cs="Arial"/>
          <w:b/>
          <w:szCs w:val="28"/>
          <w:u w:val="single"/>
        </w:rPr>
        <w:t xml:space="preserve">el concepto de </w:t>
      </w:r>
      <w:r w:rsidR="000753EF" w:rsidRPr="00ED4C25">
        <w:rPr>
          <w:rFonts w:ascii="Arial" w:eastAsia="Times New Roman" w:hAnsi="Arial" w:cs="Arial"/>
          <w:b/>
          <w:szCs w:val="28"/>
          <w:u w:val="single"/>
        </w:rPr>
        <w:lastRenderedPageBreak/>
        <w:t>urgencias puede llegar a incluir, en casos extraordinarios, procedimientos o intervenciones médicas, siempre y cuando se acredite su urgencia para preservar la vida y la salud del paciente</w:t>
      </w:r>
      <w:r w:rsidR="000753EF" w:rsidRPr="00ED4C25">
        <w:rPr>
          <w:rFonts w:ascii="Arial" w:eastAsia="Times New Roman" w:hAnsi="Arial" w:cs="Arial"/>
          <w:szCs w:val="28"/>
        </w:rPr>
        <w:t>.</w:t>
      </w:r>
    </w:p>
    <w:p w:rsidR="00161C86" w:rsidRPr="00ED4C25" w:rsidRDefault="00161C86" w:rsidP="00ED4C25">
      <w:pPr>
        <w:pStyle w:val="Normal1"/>
        <w:spacing w:after="0" w:line="240" w:lineRule="auto"/>
        <w:ind w:left="426" w:right="418"/>
        <w:jc w:val="both"/>
        <w:rPr>
          <w:rFonts w:ascii="Arial" w:eastAsia="Times New Roman" w:hAnsi="Arial" w:cs="Arial"/>
          <w:szCs w:val="28"/>
        </w:rPr>
      </w:pPr>
      <w:r w:rsidRPr="00ED4C25">
        <w:rPr>
          <w:rFonts w:ascii="Arial" w:eastAsia="Times New Roman" w:hAnsi="Arial" w:cs="Arial"/>
          <w:szCs w:val="28"/>
        </w:rPr>
        <w:t xml:space="preserve"> </w:t>
      </w:r>
    </w:p>
    <w:p w:rsidR="00161C86" w:rsidRPr="00ED4C25" w:rsidRDefault="00161C86" w:rsidP="00ED4C25">
      <w:pPr>
        <w:pStyle w:val="Normal1"/>
        <w:spacing w:after="0" w:line="240" w:lineRule="auto"/>
        <w:ind w:left="426" w:right="418"/>
        <w:jc w:val="both"/>
        <w:rPr>
          <w:rFonts w:ascii="Arial" w:eastAsia="Times New Roman" w:hAnsi="Arial" w:cs="Arial"/>
          <w:szCs w:val="28"/>
        </w:rPr>
      </w:pPr>
      <w:r w:rsidRPr="00ED4C25">
        <w:rPr>
          <w:rFonts w:ascii="Arial" w:eastAsia="Times New Roman" w:hAnsi="Arial" w:cs="Arial"/>
          <w:szCs w:val="28"/>
        </w:rPr>
        <w:t>(...)</w:t>
      </w:r>
    </w:p>
    <w:p w:rsidR="00161C86" w:rsidRPr="00ED4C25" w:rsidRDefault="00161C86" w:rsidP="00ED4C25">
      <w:pPr>
        <w:pStyle w:val="Normal1"/>
        <w:spacing w:after="0" w:line="240" w:lineRule="auto"/>
        <w:ind w:left="426" w:right="418"/>
        <w:jc w:val="both"/>
        <w:rPr>
          <w:rFonts w:ascii="Arial" w:eastAsia="Times New Roman" w:hAnsi="Arial" w:cs="Arial"/>
          <w:szCs w:val="28"/>
        </w:rPr>
      </w:pPr>
    </w:p>
    <w:p w:rsidR="000753EF" w:rsidRPr="00ED4C25" w:rsidRDefault="000753EF" w:rsidP="00ED4C25">
      <w:pPr>
        <w:pStyle w:val="Normal1"/>
        <w:shd w:val="clear" w:color="auto" w:fill="FFFFFF"/>
        <w:spacing w:after="0" w:line="240" w:lineRule="auto"/>
        <w:ind w:left="426" w:right="418"/>
        <w:jc w:val="both"/>
        <w:rPr>
          <w:rFonts w:ascii="Arial" w:eastAsia="Times New Roman" w:hAnsi="Arial" w:cs="Arial"/>
          <w:i/>
          <w:szCs w:val="28"/>
        </w:rPr>
      </w:pPr>
      <w:r w:rsidRPr="00ED4C25">
        <w:rPr>
          <w:rFonts w:ascii="Arial" w:eastAsia="Times New Roman" w:hAnsi="Arial" w:cs="Arial"/>
          <w:szCs w:val="28"/>
        </w:rPr>
        <w:t>...</w:t>
      </w:r>
      <w:r w:rsidRPr="00ED4C25">
        <w:rPr>
          <w:rFonts w:ascii="Arial" w:hAnsi="Arial" w:cs="Arial"/>
          <w:szCs w:val="28"/>
        </w:rPr>
        <w:t xml:space="preserve"> </w:t>
      </w:r>
      <w:r w:rsidRPr="00ED4C25">
        <w:rPr>
          <w:rFonts w:ascii="Arial" w:eastAsia="Times New Roman" w:hAnsi="Arial" w:cs="Arial"/>
          <w:i/>
          <w:szCs w:val="28"/>
        </w:rPr>
        <w:t xml:space="preserve">si bien se ha evidenciado un avance para hacer frente a la situación de migración masiva de venezolanos hacía territorio colombiano, </w:t>
      </w:r>
      <w:r w:rsidRPr="00ED4C25">
        <w:rPr>
          <w:rFonts w:ascii="Arial" w:eastAsia="Times New Roman" w:hAnsi="Arial" w:cs="Arial"/>
          <w:b/>
          <w:i/>
          <w:szCs w:val="28"/>
          <w:u w:val="single"/>
        </w:rPr>
        <w:t>la Corte ha reconocido que de las normas en materia de salud y de regularización migratoria, se entiende que para que un migrante pueda lograr su afiliación al sistema General de Seguridad Social en Salud, debe regularizar su situación de permanencia en el país, y contar con un documento de identificación válido para dicho trámite en Colombia. Ello toda vez que, según lo ha establecido el Tribunal, el reconocimiento de derechos a los extranjeros también genera la obligación de cumplir las normas internas, al igual que los demás residentes del país</w:t>
      </w:r>
      <w:r w:rsidRPr="00ED4C25">
        <w:rPr>
          <w:rFonts w:ascii="Arial" w:eastAsia="Times New Roman" w:hAnsi="Arial" w:cs="Arial"/>
          <w:i/>
          <w:szCs w:val="28"/>
          <w:vertAlign w:val="superscript"/>
        </w:rPr>
        <w:footnoteReference w:id="2"/>
      </w:r>
      <w:r w:rsidRPr="00ED4C25">
        <w:rPr>
          <w:rFonts w:ascii="Arial" w:eastAsia="Times New Roman" w:hAnsi="Arial" w:cs="Arial"/>
          <w:i/>
          <w:szCs w:val="28"/>
        </w:rPr>
        <w:t>.</w:t>
      </w:r>
    </w:p>
    <w:p w:rsidR="000753EF" w:rsidRPr="00ED4C25" w:rsidRDefault="000753EF" w:rsidP="00ED4C25">
      <w:pPr>
        <w:pStyle w:val="Normal1"/>
        <w:shd w:val="clear" w:color="auto" w:fill="FFFFFF"/>
        <w:spacing w:after="0" w:line="240" w:lineRule="auto"/>
        <w:ind w:left="426" w:right="418"/>
        <w:jc w:val="both"/>
        <w:rPr>
          <w:rFonts w:ascii="Arial" w:eastAsia="Times New Roman" w:hAnsi="Arial" w:cs="Arial"/>
          <w:i/>
          <w:color w:val="000000"/>
          <w:szCs w:val="28"/>
        </w:rPr>
      </w:pPr>
    </w:p>
    <w:p w:rsidR="00F1160F" w:rsidRPr="00ED4C25" w:rsidRDefault="000753EF" w:rsidP="00ED4C25">
      <w:pPr>
        <w:pStyle w:val="Normal1"/>
        <w:spacing w:after="0" w:line="240" w:lineRule="auto"/>
        <w:ind w:left="426" w:right="418"/>
        <w:jc w:val="both"/>
        <w:rPr>
          <w:sz w:val="20"/>
          <w:szCs w:val="28"/>
        </w:rPr>
      </w:pPr>
      <w:r w:rsidRPr="00ED4C25">
        <w:rPr>
          <w:rFonts w:ascii="Arial" w:eastAsia="Times New Roman" w:hAnsi="Arial" w:cs="Arial"/>
          <w:i/>
          <w:color w:val="000000"/>
          <w:szCs w:val="28"/>
        </w:rPr>
        <w:t>Bajo ese orden, y según lo expuesto en párrafos anteriores, se advierte que para que un migrante venezolano pueda afiliarse al SGSSS, este debe regularizar su situación migratoria, por lo menos a través del PEP. De igual forma, según lo ha manifestado el Ministerio de Salud y Protección, para hacer parte del régimen subsidiado en salud, este debe demostrar que se encuentra dentro de la población pobre y vulnerable, lo que se determina a través de la encuesta SISBEN al obtener una clasificación en los niveles 1o 2, trámite para el cual también se requiere un documento de identificación válido.</w:t>
      </w:r>
      <w:r w:rsidR="00F1160F" w:rsidRPr="00ED4C25">
        <w:rPr>
          <w:rFonts w:ascii="Arial" w:hAnsi="Arial" w:cs="Arial"/>
          <w:i/>
          <w:szCs w:val="24"/>
        </w:rPr>
        <w:t>”</w:t>
      </w:r>
      <w:r w:rsidR="00161C86" w:rsidRPr="00ED4C25">
        <w:rPr>
          <w:rFonts w:ascii="Arial" w:hAnsi="Arial" w:cs="Arial"/>
          <w:i/>
          <w:szCs w:val="24"/>
        </w:rPr>
        <w:t xml:space="preserve"> </w:t>
      </w:r>
      <w:r w:rsidR="00161C86" w:rsidRPr="00ED4C25">
        <w:rPr>
          <w:rFonts w:ascii="Arial" w:hAnsi="Arial" w:cs="Arial"/>
          <w:sz w:val="24"/>
          <w:szCs w:val="26"/>
        </w:rPr>
        <w:t>(Subrayas</w:t>
      </w:r>
      <w:r w:rsidRPr="00ED4C25">
        <w:rPr>
          <w:rFonts w:ascii="Arial" w:hAnsi="Arial" w:cs="Arial"/>
          <w:sz w:val="24"/>
          <w:szCs w:val="26"/>
        </w:rPr>
        <w:t xml:space="preserve"> y negrillas</w:t>
      </w:r>
      <w:r w:rsidR="00161C86" w:rsidRPr="00ED4C25">
        <w:rPr>
          <w:rFonts w:ascii="Arial" w:hAnsi="Arial" w:cs="Arial"/>
          <w:sz w:val="24"/>
          <w:szCs w:val="26"/>
        </w:rPr>
        <w:t xml:space="preserve"> ajenas al texto original).</w:t>
      </w:r>
    </w:p>
    <w:p w:rsidR="00F1160F" w:rsidRPr="00ED4C25" w:rsidRDefault="00F1160F" w:rsidP="00ED4C25">
      <w:pPr>
        <w:spacing w:line="288" w:lineRule="auto"/>
        <w:jc w:val="both"/>
        <w:rPr>
          <w:sz w:val="18"/>
          <w:szCs w:val="28"/>
        </w:rPr>
      </w:pPr>
    </w:p>
    <w:p w:rsidR="00F1160F" w:rsidRPr="00ED4C25" w:rsidRDefault="00F1160F" w:rsidP="00ED4C25">
      <w:pPr>
        <w:pStyle w:val="Sinespaciado4"/>
        <w:spacing w:line="288" w:lineRule="auto"/>
        <w:ind w:firstLine="2835"/>
        <w:jc w:val="both"/>
        <w:rPr>
          <w:rFonts w:ascii="Arial" w:hAnsi="Arial" w:cs="Arial"/>
          <w:spacing w:val="-3"/>
          <w:sz w:val="14"/>
          <w:szCs w:val="16"/>
        </w:rPr>
      </w:pPr>
    </w:p>
    <w:p w:rsidR="007863F0" w:rsidRPr="00ED4C25" w:rsidRDefault="00025CFB" w:rsidP="00ED4C25">
      <w:pPr>
        <w:pStyle w:val="Sinespaciado1"/>
        <w:spacing w:line="288" w:lineRule="auto"/>
        <w:ind w:firstLine="2835"/>
        <w:jc w:val="both"/>
        <w:rPr>
          <w:rFonts w:ascii="Arial" w:hAnsi="Arial" w:cs="Arial"/>
          <w:spacing w:val="-3"/>
          <w:sz w:val="14"/>
          <w:szCs w:val="26"/>
        </w:rPr>
      </w:pPr>
      <w:r w:rsidRPr="00ED4C25">
        <w:rPr>
          <w:rFonts w:ascii="Arial" w:hAnsi="Arial" w:cs="Arial"/>
          <w:spacing w:val="-3"/>
          <w:sz w:val="24"/>
          <w:szCs w:val="26"/>
        </w:rPr>
        <w:t>6</w:t>
      </w:r>
      <w:r w:rsidR="007863F0" w:rsidRPr="00ED4C25">
        <w:rPr>
          <w:rFonts w:ascii="Arial" w:hAnsi="Arial" w:cs="Arial"/>
          <w:spacing w:val="-3"/>
          <w:sz w:val="24"/>
          <w:szCs w:val="26"/>
        </w:rPr>
        <w:t xml:space="preserve">. </w:t>
      </w:r>
      <w:r w:rsidRPr="00ED4C25">
        <w:rPr>
          <w:rFonts w:ascii="Arial" w:hAnsi="Arial" w:cs="Arial"/>
          <w:spacing w:val="-3"/>
          <w:sz w:val="24"/>
          <w:szCs w:val="26"/>
        </w:rPr>
        <w:t xml:space="preserve">Así las cosas, el funcionario de primer grado acertó en </w:t>
      </w:r>
      <w:r w:rsidR="00F447F4" w:rsidRPr="00ED4C25">
        <w:rPr>
          <w:rFonts w:ascii="Arial" w:hAnsi="Arial" w:cs="Arial"/>
          <w:spacing w:val="-3"/>
          <w:sz w:val="24"/>
          <w:szCs w:val="26"/>
        </w:rPr>
        <w:t>negar el amparo</w:t>
      </w:r>
      <w:r w:rsidRPr="00ED4C25">
        <w:rPr>
          <w:rFonts w:ascii="Arial" w:hAnsi="Arial" w:cs="Arial"/>
          <w:spacing w:val="-3"/>
          <w:sz w:val="24"/>
          <w:szCs w:val="26"/>
        </w:rPr>
        <w:t xml:space="preserve"> invocado por </w:t>
      </w:r>
      <w:r w:rsidR="001714F6" w:rsidRPr="00ED4C25">
        <w:rPr>
          <w:rFonts w:ascii="Arial" w:hAnsi="Arial" w:cs="Arial"/>
          <w:sz w:val="24"/>
          <w:szCs w:val="26"/>
          <w:lang w:val="es-ES" w:eastAsia="es-ES"/>
        </w:rPr>
        <w:t xml:space="preserve">la señora </w:t>
      </w:r>
      <w:r w:rsidR="001714F6" w:rsidRPr="00ED4C25">
        <w:rPr>
          <w:rFonts w:ascii="Arial" w:hAnsi="Arial" w:cs="Arial"/>
          <w:sz w:val="20"/>
          <w:szCs w:val="26"/>
          <w:lang w:val="es-ES" w:eastAsia="es-ES"/>
        </w:rPr>
        <w:t>MARJORIE KARELIS ALFONZO DE GARCÍA</w:t>
      </w:r>
      <w:r w:rsidRPr="00ED4C25">
        <w:rPr>
          <w:rFonts w:ascii="Arial" w:hAnsi="Arial" w:cs="Arial"/>
          <w:spacing w:val="-3"/>
          <w:sz w:val="24"/>
          <w:szCs w:val="26"/>
        </w:rPr>
        <w:t xml:space="preserve">, </w:t>
      </w:r>
      <w:r w:rsidR="00F447F4" w:rsidRPr="00ED4C25">
        <w:rPr>
          <w:rFonts w:ascii="Arial" w:hAnsi="Arial" w:cs="Arial"/>
          <w:spacing w:val="-3"/>
          <w:sz w:val="24"/>
          <w:szCs w:val="26"/>
        </w:rPr>
        <w:t xml:space="preserve">relacionado con </w:t>
      </w:r>
      <w:r w:rsidR="00F447F4" w:rsidRPr="00ED4C25">
        <w:rPr>
          <w:rFonts w:ascii="Arial" w:hAnsi="Arial" w:cs="Arial"/>
          <w:sz w:val="24"/>
          <w:szCs w:val="26"/>
          <w:lang w:val="es-ES" w:eastAsia="es-ES"/>
        </w:rPr>
        <w:t>autorizar y</w:t>
      </w:r>
      <w:r w:rsidR="00F447F4" w:rsidRPr="00ED4C25">
        <w:rPr>
          <w:rFonts w:ascii="Arial" w:hAnsi="Arial" w:cs="Arial"/>
          <w:sz w:val="24"/>
          <w:szCs w:val="26"/>
        </w:rPr>
        <w:t xml:space="preserve"> garantizar, los servicios de salud denominados “</w:t>
      </w:r>
      <w:r w:rsidR="00F447F4" w:rsidRPr="00ED4C25">
        <w:rPr>
          <w:rFonts w:ascii="Arial" w:hAnsi="Arial" w:cs="Arial"/>
          <w:sz w:val="20"/>
          <w:szCs w:val="26"/>
        </w:rPr>
        <w:t>INTERCONSULTA MÉDICA ESPECIALIZADA AMBULATORIA O INTRAHOSPITALARIA GINECOLÓGICA Y OBSTETRICIA</w:t>
      </w:r>
      <w:r w:rsidR="00F447F4" w:rsidRPr="00ED4C25">
        <w:rPr>
          <w:rFonts w:ascii="Arial" w:hAnsi="Arial" w:cs="Arial"/>
          <w:sz w:val="24"/>
          <w:szCs w:val="26"/>
        </w:rPr>
        <w:t>” y “</w:t>
      </w:r>
      <w:r w:rsidR="00F447F4" w:rsidRPr="00ED4C25">
        <w:rPr>
          <w:rFonts w:ascii="Arial" w:hAnsi="Arial" w:cs="Arial"/>
          <w:sz w:val="20"/>
          <w:szCs w:val="26"/>
        </w:rPr>
        <w:t>ECOGRAFÍA GINECOLÓGICA O PÉLVICA</w:t>
      </w:r>
      <w:r w:rsidR="00F447F4" w:rsidRPr="00ED4C25">
        <w:rPr>
          <w:rFonts w:ascii="Arial" w:hAnsi="Arial" w:cs="Arial"/>
          <w:sz w:val="24"/>
          <w:szCs w:val="26"/>
        </w:rPr>
        <w:t>”</w:t>
      </w:r>
      <w:r w:rsidRPr="00ED4C25">
        <w:rPr>
          <w:rFonts w:ascii="Arial" w:hAnsi="Arial" w:cs="Arial"/>
          <w:sz w:val="24"/>
          <w:szCs w:val="26"/>
        </w:rPr>
        <w:t xml:space="preserve">, </w:t>
      </w:r>
      <w:r w:rsidRPr="00ED4C25">
        <w:rPr>
          <w:rFonts w:ascii="Arial" w:hAnsi="Arial" w:cs="Arial"/>
          <w:spacing w:val="-3"/>
          <w:sz w:val="24"/>
          <w:szCs w:val="26"/>
        </w:rPr>
        <w:t xml:space="preserve">ya que </w:t>
      </w:r>
      <w:r w:rsidR="00F447F4" w:rsidRPr="00ED4C25">
        <w:rPr>
          <w:rFonts w:ascii="Arial" w:hAnsi="Arial" w:cs="Arial"/>
          <w:spacing w:val="-3"/>
          <w:sz w:val="24"/>
          <w:szCs w:val="26"/>
        </w:rPr>
        <w:t xml:space="preserve">no </w:t>
      </w:r>
      <w:r w:rsidRPr="00ED4C25">
        <w:rPr>
          <w:rFonts w:ascii="Arial" w:hAnsi="Arial" w:cs="Arial"/>
          <w:spacing w:val="-3"/>
          <w:sz w:val="24"/>
          <w:szCs w:val="26"/>
        </w:rPr>
        <w:t xml:space="preserve">se cumplen los presupuestos señalados por la jurisprudencia de la Corte Constitucional referenciada, para proteger </w:t>
      </w:r>
      <w:r w:rsidR="00434140" w:rsidRPr="00ED4C25">
        <w:rPr>
          <w:rFonts w:ascii="Arial" w:hAnsi="Arial" w:cs="Arial"/>
          <w:spacing w:val="-3"/>
          <w:sz w:val="24"/>
          <w:szCs w:val="26"/>
        </w:rPr>
        <w:t>su</w:t>
      </w:r>
      <w:r w:rsidRPr="00ED4C25">
        <w:rPr>
          <w:rFonts w:ascii="Arial" w:hAnsi="Arial" w:cs="Arial"/>
          <w:spacing w:val="-3"/>
          <w:sz w:val="24"/>
          <w:szCs w:val="26"/>
        </w:rPr>
        <w:t xml:space="preserve"> derecho a la salud</w:t>
      </w:r>
      <w:r w:rsidR="0009014F" w:rsidRPr="00ED4C25">
        <w:rPr>
          <w:rFonts w:ascii="Arial" w:hAnsi="Arial" w:cs="Arial"/>
          <w:spacing w:val="-3"/>
          <w:sz w:val="24"/>
          <w:szCs w:val="26"/>
        </w:rPr>
        <w:t>;</w:t>
      </w:r>
      <w:r w:rsidR="00F447F4" w:rsidRPr="00ED4C25">
        <w:rPr>
          <w:rFonts w:ascii="Arial" w:hAnsi="Arial" w:cs="Arial"/>
          <w:spacing w:val="-3"/>
          <w:sz w:val="24"/>
          <w:szCs w:val="26"/>
        </w:rPr>
        <w:t xml:space="preserve"> en primer lugar, </w:t>
      </w:r>
      <w:r w:rsidR="0009014F" w:rsidRPr="00ED4C25">
        <w:rPr>
          <w:rFonts w:ascii="Arial" w:hAnsi="Arial" w:cs="Arial"/>
          <w:spacing w:val="-3"/>
          <w:sz w:val="24"/>
          <w:szCs w:val="26"/>
        </w:rPr>
        <w:t xml:space="preserve">porque </w:t>
      </w:r>
      <w:r w:rsidR="00F447F4" w:rsidRPr="00ED4C25">
        <w:rPr>
          <w:rFonts w:ascii="Arial" w:hAnsi="Arial" w:cs="Arial"/>
          <w:spacing w:val="-3"/>
          <w:sz w:val="24"/>
          <w:szCs w:val="26"/>
        </w:rPr>
        <w:t>de la historia clínica aportada no se puede establecer que dichos servicios médicos se enmarquen dentro del concepto de urgencia; y, en segundo lugar, porque es deber de la accionante regularizar su situación de permanencia en el pa</w:t>
      </w:r>
      <w:r w:rsidR="0009014F" w:rsidRPr="00ED4C25">
        <w:rPr>
          <w:rFonts w:ascii="Arial" w:hAnsi="Arial" w:cs="Arial"/>
          <w:spacing w:val="-3"/>
          <w:sz w:val="24"/>
          <w:szCs w:val="26"/>
        </w:rPr>
        <w:t>ís, para poder recibir la atención médica que requiera, pues tal como se anotó, el reconocimiento de derechos a los extranjeros también genera la obligación de cumplir las normas internas, tal como se le exige a los demás residentes del país</w:t>
      </w:r>
      <w:r w:rsidR="007863F0" w:rsidRPr="00ED4C25">
        <w:rPr>
          <w:rFonts w:ascii="Arial" w:hAnsi="Arial" w:cs="Arial"/>
          <w:spacing w:val="-3"/>
          <w:sz w:val="24"/>
          <w:szCs w:val="26"/>
        </w:rPr>
        <w:t>.</w:t>
      </w:r>
    </w:p>
    <w:p w:rsidR="007863F0" w:rsidRPr="00ED4C25" w:rsidRDefault="007863F0" w:rsidP="00ED4C25">
      <w:pPr>
        <w:pStyle w:val="Sinespaciado1"/>
        <w:spacing w:line="288" w:lineRule="auto"/>
        <w:ind w:firstLine="2835"/>
        <w:jc w:val="both"/>
        <w:rPr>
          <w:rFonts w:ascii="Arial" w:hAnsi="Arial" w:cs="Arial"/>
          <w:spacing w:val="-3"/>
          <w:sz w:val="14"/>
          <w:szCs w:val="26"/>
        </w:rPr>
      </w:pPr>
    </w:p>
    <w:p w:rsidR="007863F0" w:rsidRPr="00ED4C25" w:rsidRDefault="00025CFB" w:rsidP="00ED4C25">
      <w:pPr>
        <w:pStyle w:val="Sinespaciado2"/>
        <w:spacing w:line="288" w:lineRule="auto"/>
        <w:ind w:firstLine="2880"/>
        <w:jc w:val="both"/>
        <w:rPr>
          <w:rFonts w:ascii="Arial" w:hAnsi="Arial" w:cs="Arial"/>
          <w:sz w:val="24"/>
          <w:szCs w:val="26"/>
        </w:rPr>
      </w:pPr>
      <w:r w:rsidRPr="00ED4C25">
        <w:rPr>
          <w:rFonts w:ascii="Arial" w:hAnsi="Arial" w:cs="Arial"/>
          <w:spacing w:val="-3"/>
          <w:sz w:val="24"/>
          <w:szCs w:val="26"/>
        </w:rPr>
        <w:t>7</w:t>
      </w:r>
      <w:r w:rsidR="007863F0" w:rsidRPr="00ED4C25">
        <w:rPr>
          <w:rFonts w:ascii="Arial" w:hAnsi="Arial" w:cs="Arial"/>
          <w:spacing w:val="-3"/>
          <w:sz w:val="24"/>
          <w:szCs w:val="26"/>
        </w:rPr>
        <w:t xml:space="preserve">. </w:t>
      </w:r>
      <w:r w:rsidR="007863F0" w:rsidRPr="00ED4C25">
        <w:rPr>
          <w:rFonts w:ascii="Arial" w:hAnsi="Arial" w:cs="Arial"/>
          <w:sz w:val="24"/>
          <w:szCs w:val="26"/>
        </w:rPr>
        <w:t xml:space="preserve">Por último, es necesario precisar que, los argumentos esgrimidos por la </w:t>
      </w:r>
      <w:r w:rsidR="002F6485" w:rsidRPr="00ED4C25">
        <w:rPr>
          <w:rFonts w:ascii="Arial" w:hAnsi="Arial" w:cs="Arial"/>
          <w:sz w:val="24"/>
          <w:szCs w:val="26"/>
        </w:rPr>
        <w:t xml:space="preserve">parte </w:t>
      </w:r>
      <w:r w:rsidR="007863F0" w:rsidRPr="00ED4C25">
        <w:rPr>
          <w:rFonts w:ascii="Arial" w:hAnsi="Arial" w:cs="Arial"/>
          <w:sz w:val="24"/>
          <w:szCs w:val="26"/>
        </w:rPr>
        <w:t>acciona</w:t>
      </w:r>
      <w:r w:rsidR="002F6485" w:rsidRPr="00ED4C25">
        <w:rPr>
          <w:rFonts w:ascii="Arial" w:hAnsi="Arial" w:cs="Arial"/>
          <w:sz w:val="24"/>
          <w:szCs w:val="26"/>
        </w:rPr>
        <w:t xml:space="preserve">nte </w:t>
      </w:r>
      <w:r w:rsidR="007863F0" w:rsidRPr="00ED4C25">
        <w:rPr>
          <w:rFonts w:ascii="Arial" w:hAnsi="Arial" w:cs="Arial"/>
          <w:sz w:val="24"/>
          <w:szCs w:val="26"/>
        </w:rPr>
        <w:t xml:space="preserve">en su impugnación, relacionados con </w:t>
      </w:r>
      <w:r w:rsidR="006637C3" w:rsidRPr="00ED4C25">
        <w:rPr>
          <w:rFonts w:ascii="Arial" w:hAnsi="Arial" w:cs="Arial"/>
          <w:sz w:val="24"/>
          <w:szCs w:val="26"/>
        </w:rPr>
        <w:t>que las autoridades correspondientes, desde el mes de diciembre no están otorgando permisos para legalizar la situación migratoria de la población venezolana, por tal motivo no ha podido hacer trámite alguno con el fin de obtener el permiso de permanencia en este país, para la obtención de una afiliación a una EPS y aunque se le haya prestado el servicio de urgencias, sigue presentando complicaciones de salud</w:t>
      </w:r>
      <w:r w:rsidR="007863F0" w:rsidRPr="00ED4C25">
        <w:rPr>
          <w:rFonts w:ascii="Arial" w:hAnsi="Arial" w:cs="Arial"/>
          <w:sz w:val="24"/>
          <w:szCs w:val="26"/>
        </w:rPr>
        <w:t xml:space="preserve">, </w:t>
      </w:r>
      <w:proofErr w:type="gramStart"/>
      <w:r w:rsidR="007863F0" w:rsidRPr="00ED4C25">
        <w:rPr>
          <w:rFonts w:ascii="Arial" w:hAnsi="Arial" w:cs="Arial"/>
          <w:sz w:val="24"/>
          <w:szCs w:val="26"/>
        </w:rPr>
        <w:t>no</w:t>
      </w:r>
      <w:proofErr w:type="gramEnd"/>
      <w:r w:rsidR="007863F0" w:rsidRPr="00ED4C25">
        <w:rPr>
          <w:rFonts w:ascii="Arial" w:hAnsi="Arial" w:cs="Arial"/>
          <w:sz w:val="24"/>
          <w:szCs w:val="26"/>
        </w:rPr>
        <w:t xml:space="preserve"> son de recibo para esta Sala porque, según el referente jurisprudencial traído a colación, </w:t>
      </w:r>
      <w:r w:rsidR="00922474" w:rsidRPr="00ED4C25">
        <w:rPr>
          <w:rFonts w:ascii="Arial" w:hAnsi="Arial" w:cs="Arial"/>
          <w:sz w:val="24"/>
          <w:szCs w:val="26"/>
        </w:rPr>
        <w:t xml:space="preserve">los extranjeros que busquen recibir atención médica, deben acatar las normas de afiliación al Sistema de Seguridad Social en Salud, dentro de lo que se incluye la regularización de su situación migratoria; aunado a que, se itera, los </w:t>
      </w:r>
      <w:r w:rsidR="00922474" w:rsidRPr="00ED4C25">
        <w:rPr>
          <w:rFonts w:ascii="Arial" w:hAnsi="Arial" w:cs="Arial"/>
          <w:sz w:val="24"/>
          <w:szCs w:val="26"/>
        </w:rPr>
        <w:lastRenderedPageBreak/>
        <w:t>servicios médic</w:t>
      </w:r>
      <w:r w:rsidR="00B70BB1" w:rsidRPr="00ED4C25">
        <w:rPr>
          <w:rFonts w:ascii="Arial" w:hAnsi="Arial" w:cs="Arial"/>
          <w:sz w:val="24"/>
          <w:szCs w:val="26"/>
        </w:rPr>
        <w:t>os solicitados no revisten una situación apremiante que pudiera atentar con</w:t>
      </w:r>
      <w:r w:rsidR="00442419" w:rsidRPr="00ED4C25">
        <w:rPr>
          <w:rFonts w:ascii="Arial" w:hAnsi="Arial" w:cs="Arial"/>
          <w:sz w:val="24"/>
          <w:szCs w:val="26"/>
        </w:rPr>
        <w:t>tra</w:t>
      </w:r>
      <w:r w:rsidR="00B70BB1" w:rsidRPr="00ED4C25">
        <w:rPr>
          <w:rFonts w:ascii="Arial" w:hAnsi="Arial" w:cs="Arial"/>
          <w:sz w:val="24"/>
          <w:szCs w:val="26"/>
        </w:rPr>
        <w:t xml:space="preserve"> la vida de la paciente</w:t>
      </w:r>
      <w:r w:rsidR="007863F0" w:rsidRPr="00ED4C25">
        <w:rPr>
          <w:rFonts w:ascii="Arial" w:hAnsi="Arial" w:cs="Arial"/>
          <w:sz w:val="24"/>
          <w:szCs w:val="26"/>
        </w:rPr>
        <w:t>.</w:t>
      </w:r>
    </w:p>
    <w:p w:rsidR="007863F0" w:rsidRPr="00ED4C25" w:rsidRDefault="007863F0" w:rsidP="00ED4C25">
      <w:pPr>
        <w:pStyle w:val="Sinespaciado1"/>
        <w:spacing w:line="288" w:lineRule="auto"/>
        <w:ind w:firstLine="2835"/>
        <w:jc w:val="both"/>
        <w:rPr>
          <w:rFonts w:ascii="Arial" w:hAnsi="Arial" w:cs="Arial"/>
          <w:spacing w:val="-3"/>
          <w:sz w:val="14"/>
          <w:szCs w:val="16"/>
        </w:rPr>
      </w:pPr>
    </w:p>
    <w:p w:rsidR="007863F0" w:rsidRPr="00ED4C25" w:rsidRDefault="00486968" w:rsidP="00ED4C25">
      <w:pPr>
        <w:pStyle w:val="Sinespaciado1"/>
        <w:spacing w:line="288" w:lineRule="auto"/>
        <w:ind w:firstLine="2835"/>
        <w:jc w:val="both"/>
        <w:rPr>
          <w:rFonts w:ascii="Arial" w:hAnsi="Arial" w:cs="Arial"/>
          <w:spacing w:val="-3"/>
          <w:sz w:val="24"/>
          <w:szCs w:val="26"/>
        </w:rPr>
      </w:pPr>
      <w:r w:rsidRPr="00ED4C25">
        <w:rPr>
          <w:rFonts w:ascii="Arial" w:hAnsi="Arial" w:cs="Arial"/>
          <w:spacing w:val="-3"/>
          <w:sz w:val="24"/>
          <w:szCs w:val="26"/>
        </w:rPr>
        <w:t>8</w:t>
      </w:r>
      <w:r w:rsidR="007863F0" w:rsidRPr="00ED4C25">
        <w:rPr>
          <w:rFonts w:ascii="Arial" w:hAnsi="Arial" w:cs="Arial"/>
          <w:spacing w:val="-3"/>
          <w:sz w:val="24"/>
          <w:szCs w:val="26"/>
        </w:rPr>
        <w:t>. En armonía con las premisas expuestas en los acápites anteriores, se confirmará el fallo impugnado</w:t>
      </w:r>
      <w:r w:rsidR="0060777A" w:rsidRPr="00ED4C25">
        <w:rPr>
          <w:rFonts w:ascii="Arial" w:hAnsi="Arial" w:cs="Arial"/>
          <w:sz w:val="24"/>
          <w:szCs w:val="26"/>
        </w:rPr>
        <w:t xml:space="preserve">, pero estima esta judicatura necesario hacer una aclaración sobre la parte resolutiva, en cuanto a que se debía plasmar simplemente que el amparo se </w:t>
      </w:r>
      <w:r w:rsidR="0081509A" w:rsidRPr="00ED4C25">
        <w:rPr>
          <w:rFonts w:ascii="Arial" w:hAnsi="Arial" w:cs="Arial"/>
          <w:sz w:val="24"/>
          <w:szCs w:val="26"/>
        </w:rPr>
        <w:t>negaba</w:t>
      </w:r>
      <w:r w:rsidR="0060777A" w:rsidRPr="00ED4C25">
        <w:rPr>
          <w:rFonts w:ascii="Arial" w:hAnsi="Arial" w:cs="Arial"/>
          <w:sz w:val="24"/>
          <w:szCs w:val="26"/>
        </w:rPr>
        <w:t xml:space="preserve">, contrario a </w:t>
      </w:r>
      <w:r w:rsidR="0081509A" w:rsidRPr="00ED4C25">
        <w:rPr>
          <w:rFonts w:ascii="Arial" w:hAnsi="Arial" w:cs="Arial"/>
          <w:sz w:val="24"/>
          <w:szCs w:val="26"/>
        </w:rPr>
        <w:t>“</w:t>
      </w:r>
      <w:r w:rsidR="0081509A" w:rsidRPr="00ED4C25">
        <w:rPr>
          <w:rFonts w:ascii="Arial" w:hAnsi="Arial" w:cs="Arial"/>
          <w:sz w:val="20"/>
          <w:szCs w:val="26"/>
        </w:rPr>
        <w:t>NEGAR POR IMPROCEDENTE</w:t>
      </w:r>
      <w:r w:rsidR="0081509A" w:rsidRPr="00ED4C25">
        <w:rPr>
          <w:rFonts w:ascii="Arial" w:hAnsi="Arial" w:cs="Arial"/>
          <w:sz w:val="24"/>
          <w:szCs w:val="26"/>
        </w:rPr>
        <w:t>”</w:t>
      </w:r>
      <w:r w:rsidR="0060777A" w:rsidRPr="00ED4C25">
        <w:rPr>
          <w:rFonts w:ascii="Arial" w:hAnsi="Arial" w:cs="Arial"/>
          <w:spacing w:val="-3"/>
          <w:sz w:val="24"/>
          <w:szCs w:val="26"/>
        </w:rPr>
        <w:t xml:space="preserve">, como lo </w:t>
      </w:r>
      <w:r w:rsidR="00620565" w:rsidRPr="00ED4C25">
        <w:rPr>
          <w:rFonts w:ascii="Arial" w:hAnsi="Arial" w:cs="Arial"/>
          <w:spacing w:val="-3"/>
          <w:sz w:val="24"/>
          <w:szCs w:val="26"/>
        </w:rPr>
        <w:t>indicó</w:t>
      </w:r>
      <w:r w:rsidR="0060777A" w:rsidRPr="00ED4C25">
        <w:rPr>
          <w:rFonts w:ascii="Arial" w:hAnsi="Arial" w:cs="Arial"/>
          <w:spacing w:val="-3"/>
          <w:sz w:val="24"/>
          <w:szCs w:val="26"/>
        </w:rPr>
        <w:t xml:space="preserve"> el a quo, por lo que se modificará en ese sentido el fallo</w:t>
      </w:r>
      <w:r w:rsidR="007863F0" w:rsidRPr="00ED4C25">
        <w:rPr>
          <w:rFonts w:ascii="Arial" w:hAnsi="Arial" w:cs="Arial"/>
          <w:spacing w:val="-3"/>
          <w:sz w:val="24"/>
          <w:szCs w:val="26"/>
        </w:rPr>
        <w:t>.</w:t>
      </w:r>
    </w:p>
    <w:p w:rsidR="007863F0" w:rsidRPr="00ED4C25" w:rsidRDefault="007863F0" w:rsidP="00ED4C25">
      <w:pPr>
        <w:pStyle w:val="Sinespaciado1"/>
        <w:spacing w:line="288" w:lineRule="auto"/>
        <w:jc w:val="both"/>
        <w:rPr>
          <w:rFonts w:ascii="Arial" w:hAnsi="Arial" w:cs="Arial"/>
          <w:spacing w:val="-3"/>
          <w:sz w:val="20"/>
        </w:rPr>
      </w:pPr>
    </w:p>
    <w:p w:rsidR="00C33CD0" w:rsidRPr="00ED4C25" w:rsidRDefault="00C33CD0" w:rsidP="00ED4C25">
      <w:pPr>
        <w:pStyle w:val="Sinespaciado1"/>
        <w:spacing w:line="288" w:lineRule="auto"/>
        <w:ind w:firstLine="2835"/>
        <w:jc w:val="both"/>
        <w:rPr>
          <w:rFonts w:ascii="Arial" w:hAnsi="Arial" w:cs="Arial"/>
          <w:spacing w:val="-3"/>
          <w:sz w:val="20"/>
        </w:rPr>
      </w:pPr>
      <w:r w:rsidRPr="00ED4C25">
        <w:rPr>
          <w:rFonts w:ascii="Arial" w:hAnsi="Arial" w:cs="Arial"/>
          <w:b/>
          <w:bCs/>
          <w:sz w:val="20"/>
        </w:rPr>
        <w:t>VII. DECISIÓN</w:t>
      </w:r>
    </w:p>
    <w:p w:rsidR="00C33CD0" w:rsidRPr="00ED4C25" w:rsidRDefault="00C33CD0" w:rsidP="00ED4C25">
      <w:pPr>
        <w:pStyle w:val="unico"/>
        <w:spacing w:before="0" w:beforeAutospacing="0" w:after="0" w:afterAutospacing="0" w:line="288" w:lineRule="auto"/>
        <w:ind w:firstLine="2835"/>
        <w:jc w:val="both"/>
        <w:rPr>
          <w:rFonts w:ascii="Arial" w:hAnsi="Arial" w:cs="Arial"/>
          <w:bCs/>
          <w:sz w:val="20"/>
          <w:szCs w:val="22"/>
        </w:rPr>
      </w:pPr>
    </w:p>
    <w:p w:rsidR="00C33CD0" w:rsidRPr="00ED4C25" w:rsidRDefault="00C33CD0" w:rsidP="00ED4C25">
      <w:pPr>
        <w:pStyle w:val="Sinespaciado1"/>
        <w:spacing w:line="288" w:lineRule="auto"/>
        <w:ind w:firstLine="2835"/>
        <w:jc w:val="both"/>
        <w:rPr>
          <w:rFonts w:ascii="Arial" w:hAnsi="Arial" w:cs="Arial"/>
          <w:sz w:val="24"/>
          <w:szCs w:val="26"/>
        </w:rPr>
      </w:pPr>
      <w:r w:rsidRPr="00ED4C25">
        <w:rPr>
          <w:rFonts w:ascii="Arial" w:hAnsi="Arial" w:cs="Arial"/>
          <w:sz w:val="24"/>
          <w:szCs w:val="26"/>
        </w:rPr>
        <w:t xml:space="preserve">En mérito de lo expuesto, </w:t>
      </w:r>
      <w:smartTag w:uri="urn:schemas-microsoft-com:office:smarttags" w:element="PersonName">
        <w:smartTagPr>
          <w:attr w:name="ProductID" w:val="la Sala"/>
        </w:smartTagPr>
        <w:r w:rsidRPr="00ED4C25">
          <w:rPr>
            <w:rFonts w:ascii="Arial" w:hAnsi="Arial" w:cs="Arial"/>
            <w:sz w:val="24"/>
            <w:szCs w:val="26"/>
          </w:rPr>
          <w:t>la Sala</w:t>
        </w:r>
      </w:smartTag>
      <w:r w:rsidRPr="00ED4C25">
        <w:rPr>
          <w:rFonts w:ascii="Arial" w:hAnsi="Arial" w:cs="Arial"/>
          <w:sz w:val="24"/>
          <w:szCs w:val="26"/>
        </w:rPr>
        <w:t xml:space="preserve"> de Decisión Civil Familia del Tribunal Superior de Pereira, administrando justicia en nombre de la República y por autoridad de la ley,</w:t>
      </w:r>
    </w:p>
    <w:p w:rsidR="00017E77" w:rsidRPr="00ED4C25" w:rsidRDefault="00017E77" w:rsidP="00ED4C25">
      <w:pPr>
        <w:pStyle w:val="Sinespaciado1"/>
        <w:spacing w:line="288" w:lineRule="auto"/>
        <w:ind w:firstLine="2835"/>
        <w:jc w:val="both"/>
        <w:rPr>
          <w:rFonts w:ascii="Arial" w:hAnsi="Arial" w:cs="Arial"/>
          <w:sz w:val="20"/>
        </w:rPr>
      </w:pPr>
    </w:p>
    <w:p w:rsidR="00C33CD0" w:rsidRPr="00ED4C25" w:rsidRDefault="00C33CD0" w:rsidP="00ED4C25">
      <w:pPr>
        <w:pStyle w:val="Sinespaciado1"/>
        <w:spacing w:line="288" w:lineRule="auto"/>
        <w:ind w:firstLine="2835"/>
        <w:jc w:val="both"/>
        <w:rPr>
          <w:rFonts w:ascii="Arial" w:hAnsi="Arial" w:cs="Arial"/>
          <w:sz w:val="20"/>
        </w:rPr>
      </w:pPr>
      <w:r w:rsidRPr="00ED4C25">
        <w:rPr>
          <w:rFonts w:ascii="Arial" w:hAnsi="Arial" w:cs="Arial"/>
          <w:b/>
          <w:spacing w:val="-3"/>
          <w:sz w:val="20"/>
        </w:rPr>
        <w:t>RESUELVE:</w:t>
      </w:r>
    </w:p>
    <w:p w:rsidR="00C33CD0" w:rsidRPr="00ED4C25" w:rsidRDefault="00C33CD0" w:rsidP="00ED4C25">
      <w:pPr>
        <w:pStyle w:val="Sinespaciado1"/>
        <w:spacing w:line="288" w:lineRule="auto"/>
        <w:ind w:firstLine="2835"/>
        <w:jc w:val="both"/>
        <w:rPr>
          <w:rFonts w:ascii="Arial" w:hAnsi="Arial" w:cs="Arial"/>
          <w:spacing w:val="-3"/>
          <w:sz w:val="20"/>
        </w:rPr>
      </w:pPr>
    </w:p>
    <w:p w:rsidR="00C33CD0" w:rsidRPr="00ED4C25" w:rsidRDefault="00C33CD0" w:rsidP="00ED4C25">
      <w:pPr>
        <w:pStyle w:val="Sinespaciado1"/>
        <w:spacing w:line="288" w:lineRule="auto"/>
        <w:ind w:firstLine="2835"/>
        <w:jc w:val="both"/>
        <w:rPr>
          <w:rFonts w:ascii="Arial" w:hAnsi="Arial" w:cs="Arial"/>
          <w:sz w:val="24"/>
          <w:szCs w:val="26"/>
        </w:rPr>
      </w:pPr>
      <w:r w:rsidRPr="00ED4C25">
        <w:rPr>
          <w:rFonts w:ascii="Arial" w:hAnsi="Arial" w:cs="Arial"/>
          <w:b/>
          <w:spacing w:val="-3"/>
          <w:sz w:val="20"/>
        </w:rPr>
        <w:t>PRIMERO</w:t>
      </w:r>
      <w:r w:rsidRPr="00ED4C25">
        <w:rPr>
          <w:rFonts w:ascii="Arial" w:hAnsi="Arial" w:cs="Arial"/>
          <w:spacing w:val="-3"/>
          <w:sz w:val="20"/>
        </w:rPr>
        <w:t>: CONFIRMAR</w:t>
      </w:r>
      <w:r w:rsidRPr="00ED4C25">
        <w:rPr>
          <w:rFonts w:ascii="Arial" w:hAnsi="Arial" w:cs="Arial"/>
          <w:spacing w:val="-3"/>
          <w:sz w:val="24"/>
          <w:szCs w:val="26"/>
        </w:rPr>
        <w:t xml:space="preserve"> el fallo</w:t>
      </w:r>
      <w:r w:rsidRPr="00ED4C25">
        <w:rPr>
          <w:rFonts w:ascii="Arial" w:hAnsi="Arial" w:cs="Arial"/>
          <w:b/>
          <w:spacing w:val="-3"/>
          <w:sz w:val="24"/>
          <w:szCs w:val="26"/>
        </w:rPr>
        <w:t xml:space="preserve"> </w:t>
      </w:r>
      <w:r w:rsidRPr="00ED4C25">
        <w:rPr>
          <w:rFonts w:ascii="Arial" w:hAnsi="Arial" w:cs="Arial"/>
          <w:sz w:val="24"/>
          <w:szCs w:val="26"/>
        </w:rPr>
        <w:t xml:space="preserve">proferido el </w:t>
      </w:r>
      <w:r w:rsidR="001714F6" w:rsidRPr="00ED4C25">
        <w:rPr>
          <w:rFonts w:ascii="Arial" w:hAnsi="Arial" w:cs="Arial"/>
          <w:sz w:val="24"/>
          <w:szCs w:val="26"/>
        </w:rPr>
        <w:t>27</w:t>
      </w:r>
      <w:r w:rsidRPr="00ED4C25">
        <w:rPr>
          <w:rFonts w:ascii="Arial" w:hAnsi="Arial" w:cs="Arial"/>
          <w:sz w:val="24"/>
          <w:szCs w:val="26"/>
        </w:rPr>
        <w:t xml:space="preserve"> de </w:t>
      </w:r>
      <w:r w:rsidR="001714F6" w:rsidRPr="00ED4C25">
        <w:rPr>
          <w:rFonts w:ascii="Arial" w:hAnsi="Arial" w:cs="Arial"/>
          <w:sz w:val="24"/>
          <w:szCs w:val="26"/>
        </w:rPr>
        <w:t>agosto</w:t>
      </w:r>
      <w:r w:rsidRPr="00ED4C25">
        <w:rPr>
          <w:rFonts w:ascii="Arial" w:hAnsi="Arial" w:cs="Arial"/>
          <w:sz w:val="24"/>
          <w:szCs w:val="26"/>
        </w:rPr>
        <w:t xml:space="preserve"> de 201</w:t>
      </w:r>
      <w:r w:rsidR="00E629FF" w:rsidRPr="00ED4C25">
        <w:rPr>
          <w:rFonts w:ascii="Arial" w:hAnsi="Arial" w:cs="Arial"/>
          <w:sz w:val="24"/>
          <w:szCs w:val="26"/>
        </w:rPr>
        <w:t>9</w:t>
      </w:r>
      <w:r w:rsidRPr="00ED4C25">
        <w:rPr>
          <w:rFonts w:ascii="Arial" w:hAnsi="Arial" w:cs="Arial"/>
          <w:sz w:val="24"/>
          <w:szCs w:val="26"/>
        </w:rPr>
        <w:t xml:space="preserve"> por el Juzgado </w:t>
      </w:r>
      <w:r w:rsidR="001714F6" w:rsidRPr="00ED4C25">
        <w:rPr>
          <w:rFonts w:ascii="Arial" w:hAnsi="Arial" w:cs="Arial"/>
          <w:sz w:val="24"/>
          <w:szCs w:val="26"/>
        </w:rPr>
        <w:t>Civil del Circuito</w:t>
      </w:r>
      <w:r w:rsidRPr="00ED4C25">
        <w:rPr>
          <w:rFonts w:ascii="Arial" w:hAnsi="Arial" w:cs="Arial"/>
          <w:sz w:val="24"/>
          <w:szCs w:val="26"/>
        </w:rPr>
        <w:t xml:space="preserve"> de</w:t>
      </w:r>
      <w:r w:rsidR="00B47168" w:rsidRPr="00ED4C25">
        <w:rPr>
          <w:rFonts w:ascii="Arial" w:hAnsi="Arial" w:cs="Arial"/>
          <w:sz w:val="24"/>
          <w:szCs w:val="26"/>
        </w:rPr>
        <w:t xml:space="preserve"> </w:t>
      </w:r>
      <w:r w:rsidR="00E629FF" w:rsidRPr="00ED4C25">
        <w:rPr>
          <w:rFonts w:ascii="Arial" w:hAnsi="Arial" w:cs="Arial"/>
          <w:sz w:val="24"/>
          <w:szCs w:val="26"/>
        </w:rPr>
        <w:t>Dosquebradas</w:t>
      </w:r>
      <w:r w:rsidR="0081509A" w:rsidRPr="00ED4C25">
        <w:rPr>
          <w:rFonts w:ascii="Arial" w:hAnsi="Arial" w:cs="Arial"/>
          <w:sz w:val="24"/>
          <w:szCs w:val="26"/>
        </w:rPr>
        <w:t xml:space="preserve">, </w:t>
      </w:r>
      <w:r w:rsidR="0081509A" w:rsidRPr="00ED4C25">
        <w:rPr>
          <w:rFonts w:ascii="Arial" w:hAnsi="Arial" w:cs="Arial"/>
          <w:sz w:val="24"/>
          <w:szCs w:val="26"/>
          <w:lang w:val="es-ES" w:eastAsia="es-ES"/>
        </w:rPr>
        <w:t xml:space="preserve">por lo indicado en la parte motiva, pero se </w:t>
      </w:r>
      <w:r w:rsidR="0081509A" w:rsidRPr="00ED4C25">
        <w:rPr>
          <w:rFonts w:ascii="Arial" w:hAnsi="Arial" w:cs="Arial"/>
          <w:spacing w:val="-3"/>
          <w:sz w:val="20"/>
          <w:szCs w:val="26"/>
        </w:rPr>
        <w:t xml:space="preserve">MODIFICA </w:t>
      </w:r>
      <w:r w:rsidR="0081509A" w:rsidRPr="00ED4C25">
        <w:rPr>
          <w:rFonts w:ascii="Arial" w:hAnsi="Arial" w:cs="Arial"/>
          <w:spacing w:val="-3"/>
          <w:sz w:val="24"/>
          <w:szCs w:val="26"/>
        </w:rPr>
        <w:t xml:space="preserve">el ordinal primero, en el sentido de </w:t>
      </w:r>
      <w:r w:rsidR="0081509A" w:rsidRPr="00ED4C25">
        <w:rPr>
          <w:rFonts w:ascii="Arial" w:hAnsi="Arial" w:cs="Arial"/>
          <w:spacing w:val="-3"/>
          <w:sz w:val="20"/>
          <w:szCs w:val="26"/>
        </w:rPr>
        <w:t>NEGAR</w:t>
      </w:r>
      <w:r w:rsidR="0081509A" w:rsidRPr="00ED4C25">
        <w:rPr>
          <w:rFonts w:ascii="Arial" w:hAnsi="Arial" w:cs="Arial"/>
          <w:spacing w:val="-3"/>
          <w:szCs w:val="26"/>
        </w:rPr>
        <w:t xml:space="preserve"> </w:t>
      </w:r>
      <w:r w:rsidR="0081509A" w:rsidRPr="00ED4C25">
        <w:rPr>
          <w:rFonts w:ascii="Arial" w:hAnsi="Arial" w:cs="Arial"/>
          <w:spacing w:val="-3"/>
          <w:sz w:val="24"/>
          <w:szCs w:val="26"/>
        </w:rPr>
        <w:t>el amparo constitucional</w:t>
      </w:r>
      <w:r w:rsidRPr="00ED4C25">
        <w:rPr>
          <w:rFonts w:ascii="Arial" w:hAnsi="Arial" w:cs="Arial"/>
          <w:sz w:val="24"/>
          <w:szCs w:val="26"/>
        </w:rPr>
        <w:t>.</w:t>
      </w:r>
    </w:p>
    <w:p w:rsidR="00C33CD0" w:rsidRPr="00ED4C25" w:rsidRDefault="00C33CD0" w:rsidP="00ED4C25">
      <w:pPr>
        <w:pStyle w:val="Sinespaciado1"/>
        <w:spacing w:line="288" w:lineRule="auto"/>
        <w:ind w:firstLine="2835"/>
        <w:jc w:val="both"/>
        <w:rPr>
          <w:rFonts w:ascii="Arial" w:hAnsi="Arial" w:cs="Arial"/>
          <w:sz w:val="14"/>
          <w:szCs w:val="24"/>
        </w:rPr>
      </w:pPr>
    </w:p>
    <w:p w:rsidR="00C33CD0" w:rsidRPr="00ED4C25" w:rsidRDefault="00C33CD0" w:rsidP="00ED4C25">
      <w:pPr>
        <w:pStyle w:val="unico"/>
        <w:spacing w:before="0" w:beforeAutospacing="0" w:after="0" w:afterAutospacing="0" w:line="288" w:lineRule="auto"/>
        <w:ind w:firstLine="2835"/>
        <w:jc w:val="both"/>
        <w:rPr>
          <w:rFonts w:ascii="Arial" w:hAnsi="Arial" w:cs="Arial"/>
          <w:spacing w:val="-3"/>
          <w:sz w:val="14"/>
          <w:szCs w:val="26"/>
        </w:rPr>
      </w:pPr>
      <w:r w:rsidRPr="00ED4C25">
        <w:rPr>
          <w:rFonts w:ascii="Arial" w:hAnsi="Arial" w:cs="Arial"/>
          <w:b/>
          <w:sz w:val="20"/>
          <w:szCs w:val="22"/>
        </w:rPr>
        <w:t>SEGUNDO</w:t>
      </w:r>
      <w:r w:rsidRPr="00ED4C25">
        <w:rPr>
          <w:rFonts w:ascii="Arial" w:hAnsi="Arial" w:cs="Arial"/>
          <w:sz w:val="20"/>
          <w:szCs w:val="22"/>
        </w:rPr>
        <w:t xml:space="preserve">: </w:t>
      </w:r>
      <w:r w:rsidR="00FA6051" w:rsidRPr="00ED4C25">
        <w:rPr>
          <w:rFonts w:ascii="Arial" w:hAnsi="Arial" w:cs="Arial"/>
          <w:sz w:val="20"/>
          <w:szCs w:val="22"/>
        </w:rPr>
        <w:t xml:space="preserve">NOTIFÍQUESE </w:t>
      </w:r>
      <w:r w:rsidR="00FA6051" w:rsidRPr="00ED4C25">
        <w:rPr>
          <w:rFonts w:ascii="Arial" w:hAnsi="Arial" w:cs="Arial"/>
          <w:szCs w:val="26"/>
        </w:rPr>
        <w:t>esta decisión a las partes por el medio más expedito posible (Art. 5º. del Decreto 306 de 1992).</w:t>
      </w:r>
    </w:p>
    <w:p w:rsidR="00C33CD0" w:rsidRPr="00ED4C25" w:rsidRDefault="00C33CD0" w:rsidP="00ED4C25">
      <w:pPr>
        <w:pStyle w:val="unico"/>
        <w:spacing w:before="0" w:beforeAutospacing="0" w:after="0" w:afterAutospacing="0" w:line="288" w:lineRule="auto"/>
        <w:ind w:firstLine="2835"/>
        <w:jc w:val="both"/>
        <w:rPr>
          <w:rFonts w:ascii="Arial" w:hAnsi="Arial" w:cs="Arial"/>
          <w:sz w:val="14"/>
        </w:rPr>
      </w:pPr>
    </w:p>
    <w:p w:rsidR="00C33CD0" w:rsidRPr="00ED4C25" w:rsidRDefault="00C33CD0" w:rsidP="00ED4C25">
      <w:pPr>
        <w:pStyle w:val="unico"/>
        <w:spacing w:before="0" w:beforeAutospacing="0" w:after="0" w:afterAutospacing="0" w:line="288" w:lineRule="auto"/>
        <w:ind w:firstLine="2835"/>
        <w:jc w:val="both"/>
        <w:rPr>
          <w:rFonts w:ascii="Arial" w:hAnsi="Arial" w:cs="Arial"/>
          <w:spacing w:val="-3"/>
          <w:sz w:val="14"/>
          <w:szCs w:val="26"/>
        </w:rPr>
      </w:pPr>
      <w:r w:rsidRPr="00ED4C25">
        <w:rPr>
          <w:rFonts w:ascii="Arial" w:hAnsi="Arial" w:cs="Arial"/>
          <w:b/>
          <w:sz w:val="20"/>
          <w:szCs w:val="26"/>
        </w:rPr>
        <w:t>TERCERO</w:t>
      </w:r>
      <w:r w:rsidRPr="00ED4C25">
        <w:rPr>
          <w:rFonts w:ascii="Arial" w:hAnsi="Arial" w:cs="Arial"/>
          <w:szCs w:val="26"/>
        </w:rPr>
        <w:t>:</w:t>
      </w:r>
      <w:r w:rsidRPr="00ED4C25">
        <w:rPr>
          <w:rFonts w:ascii="Arial" w:hAnsi="Arial" w:cs="Arial"/>
          <w:b/>
          <w:szCs w:val="26"/>
        </w:rPr>
        <w:t xml:space="preserve"> </w:t>
      </w:r>
      <w:r w:rsidRPr="00ED4C25">
        <w:rPr>
          <w:rFonts w:ascii="Arial" w:hAnsi="Arial" w:cs="Arial"/>
          <w:spacing w:val="-3"/>
          <w:szCs w:val="26"/>
        </w:rPr>
        <w:t>Remítase el expediente a la Honorable Corte Constitucional para su eventual revisión.</w:t>
      </w:r>
    </w:p>
    <w:p w:rsidR="00C33CD0" w:rsidRPr="00ED4C25" w:rsidRDefault="00C33CD0" w:rsidP="00ED4C25">
      <w:pPr>
        <w:pStyle w:val="unico"/>
        <w:spacing w:before="0" w:beforeAutospacing="0" w:after="0" w:afterAutospacing="0" w:line="288" w:lineRule="auto"/>
        <w:ind w:firstLine="2835"/>
        <w:jc w:val="both"/>
        <w:rPr>
          <w:rFonts w:ascii="Arial" w:hAnsi="Arial" w:cs="Arial"/>
          <w:spacing w:val="-3"/>
          <w:sz w:val="14"/>
        </w:rPr>
      </w:pPr>
    </w:p>
    <w:p w:rsidR="00C33CD0" w:rsidRPr="00ED4C25" w:rsidRDefault="00C33CD0" w:rsidP="00ED4C25">
      <w:pPr>
        <w:pStyle w:val="unico"/>
        <w:spacing w:before="0" w:beforeAutospacing="0" w:after="0" w:afterAutospacing="0" w:line="288" w:lineRule="auto"/>
        <w:ind w:firstLine="2835"/>
        <w:jc w:val="both"/>
        <w:rPr>
          <w:rFonts w:ascii="Arial" w:hAnsi="Arial" w:cs="Arial"/>
          <w:spacing w:val="-3"/>
          <w:szCs w:val="26"/>
        </w:rPr>
      </w:pPr>
      <w:r w:rsidRPr="00ED4C25">
        <w:rPr>
          <w:rFonts w:ascii="Arial" w:hAnsi="Arial" w:cs="Arial"/>
          <w:spacing w:val="-3"/>
          <w:szCs w:val="26"/>
        </w:rPr>
        <w:t>Notifíquese,</w:t>
      </w:r>
    </w:p>
    <w:p w:rsidR="00C33CD0" w:rsidRPr="00ED4C25" w:rsidRDefault="00C33CD0" w:rsidP="00ED4C25">
      <w:pPr>
        <w:pStyle w:val="unico"/>
        <w:spacing w:before="0" w:beforeAutospacing="0" w:after="0" w:afterAutospacing="0" w:line="288" w:lineRule="auto"/>
        <w:ind w:firstLine="2835"/>
        <w:jc w:val="both"/>
        <w:rPr>
          <w:rFonts w:ascii="Arial" w:hAnsi="Arial" w:cs="Arial"/>
          <w:spacing w:val="-3"/>
          <w:sz w:val="14"/>
        </w:rPr>
      </w:pPr>
    </w:p>
    <w:p w:rsidR="00C33CD0" w:rsidRPr="00ED4C25" w:rsidRDefault="00C33CD0" w:rsidP="00ED4C25">
      <w:pPr>
        <w:pStyle w:val="unico"/>
        <w:spacing w:before="0" w:beforeAutospacing="0" w:after="0" w:afterAutospacing="0" w:line="288" w:lineRule="auto"/>
        <w:ind w:firstLine="2835"/>
        <w:jc w:val="both"/>
        <w:rPr>
          <w:rFonts w:ascii="Arial" w:hAnsi="Arial" w:cs="Arial"/>
          <w:spacing w:val="-3"/>
          <w:sz w:val="20"/>
          <w:szCs w:val="22"/>
        </w:rPr>
      </w:pPr>
      <w:r w:rsidRPr="00ED4C25">
        <w:rPr>
          <w:rFonts w:ascii="Arial" w:hAnsi="Arial" w:cs="Arial"/>
          <w:spacing w:val="-3"/>
          <w:szCs w:val="26"/>
        </w:rPr>
        <w:t>Los Magistrados,</w:t>
      </w:r>
    </w:p>
    <w:p w:rsidR="00C33CD0" w:rsidRDefault="00C33CD0" w:rsidP="00ED4C25">
      <w:pPr>
        <w:pStyle w:val="unico"/>
        <w:spacing w:before="0" w:beforeAutospacing="0" w:after="0" w:afterAutospacing="0" w:line="288" w:lineRule="auto"/>
        <w:ind w:firstLine="2835"/>
        <w:jc w:val="both"/>
        <w:rPr>
          <w:rFonts w:ascii="Arial" w:hAnsi="Arial" w:cs="Arial"/>
          <w:b/>
          <w:spacing w:val="-3"/>
          <w:sz w:val="22"/>
          <w:szCs w:val="22"/>
        </w:rPr>
      </w:pPr>
    </w:p>
    <w:p w:rsidR="00A76707" w:rsidRDefault="00A76707" w:rsidP="00ED4C25">
      <w:pPr>
        <w:pStyle w:val="unico"/>
        <w:spacing w:before="0" w:beforeAutospacing="0" w:after="0" w:afterAutospacing="0" w:line="288" w:lineRule="auto"/>
        <w:ind w:firstLine="2835"/>
        <w:jc w:val="both"/>
        <w:rPr>
          <w:rFonts w:ascii="Arial" w:hAnsi="Arial" w:cs="Arial"/>
          <w:b/>
          <w:spacing w:val="-3"/>
          <w:sz w:val="22"/>
          <w:szCs w:val="22"/>
        </w:rPr>
      </w:pPr>
    </w:p>
    <w:p w:rsidR="00E629FF" w:rsidRDefault="00E629FF" w:rsidP="00ED4C25">
      <w:pPr>
        <w:pStyle w:val="Sinespaciado"/>
        <w:spacing w:line="288" w:lineRule="auto"/>
        <w:ind w:firstLine="2835"/>
        <w:rPr>
          <w:rFonts w:ascii="Arial" w:hAnsi="Arial" w:cs="Arial"/>
          <w:b/>
          <w:spacing w:val="-3"/>
          <w:sz w:val="22"/>
          <w:szCs w:val="22"/>
        </w:rPr>
      </w:pPr>
    </w:p>
    <w:p w:rsidR="00161C86" w:rsidRDefault="00161C86" w:rsidP="00ED4C25">
      <w:pPr>
        <w:pStyle w:val="Sinespaciado"/>
        <w:spacing w:line="288" w:lineRule="auto"/>
        <w:ind w:firstLine="2835"/>
        <w:rPr>
          <w:rFonts w:ascii="Arial" w:hAnsi="Arial" w:cs="Arial"/>
          <w:b/>
          <w:spacing w:val="-3"/>
          <w:sz w:val="22"/>
          <w:szCs w:val="22"/>
        </w:rPr>
      </w:pPr>
    </w:p>
    <w:p w:rsidR="00B70BB1" w:rsidRDefault="00B70BB1" w:rsidP="00ED4C25">
      <w:pPr>
        <w:pStyle w:val="Sinespaciado"/>
        <w:spacing w:line="288" w:lineRule="auto"/>
        <w:ind w:firstLine="2835"/>
        <w:rPr>
          <w:rFonts w:ascii="Arial" w:hAnsi="Arial" w:cs="Arial"/>
          <w:b/>
          <w:spacing w:val="-3"/>
          <w:sz w:val="22"/>
          <w:szCs w:val="22"/>
        </w:rPr>
      </w:pPr>
    </w:p>
    <w:p w:rsidR="00C33CD0" w:rsidRPr="00232C0F" w:rsidRDefault="00C33CD0" w:rsidP="00ED4C25">
      <w:pPr>
        <w:pStyle w:val="Sinespaciado"/>
        <w:spacing w:line="288" w:lineRule="auto"/>
        <w:ind w:firstLine="2835"/>
        <w:rPr>
          <w:rFonts w:ascii="Arial" w:hAnsi="Arial" w:cs="Arial"/>
          <w:b/>
          <w:spacing w:val="-3"/>
          <w:sz w:val="22"/>
          <w:szCs w:val="22"/>
        </w:rPr>
      </w:pPr>
      <w:r w:rsidRPr="00232C0F">
        <w:rPr>
          <w:rFonts w:ascii="Arial" w:hAnsi="Arial" w:cs="Arial"/>
          <w:b/>
          <w:spacing w:val="-3"/>
          <w:sz w:val="22"/>
          <w:szCs w:val="22"/>
        </w:rPr>
        <w:t>EDDER JIMMY SÁNCHEZ CALAMBÁS</w:t>
      </w:r>
    </w:p>
    <w:p w:rsidR="00C33CD0" w:rsidRPr="00232C0F" w:rsidRDefault="00C33CD0" w:rsidP="00ED4C25">
      <w:pPr>
        <w:pStyle w:val="Sinespaciado"/>
        <w:spacing w:line="288" w:lineRule="auto"/>
        <w:ind w:firstLine="2835"/>
        <w:rPr>
          <w:rFonts w:ascii="Arial" w:hAnsi="Arial" w:cs="Arial"/>
          <w:b/>
          <w:spacing w:val="-3"/>
          <w:sz w:val="22"/>
          <w:szCs w:val="22"/>
        </w:rPr>
      </w:pPr>
    </w:p>
    <w:p w:rsidR="00C33CD0" w:rsidRDefault="00C33CD0" w:rsidP="00ED4C25">
      <w:pPr>
        <w:pStyle w:val="Sinespaciado"/>
        <w:spacing w:line="288" w:lineRule="auto"/>
        <w:ind w:firstLine="2835"/>
        <w:rPr>
          <w:rFonts w:ascii="Arial" w:hAnsi="Arial" w:cs="Arial"/>
          <w:b/>
          <w:spacing w:val="-3"/>
          <w:sz w:val="22"/>
          <w:szCs w:val="22"/>
        </w:rPr>
      </w:pPr>
    </w:p>
    <w:p w:rsidR="00E629FF" w:rsidRPr="00232C0F" w:rsidRDefault="00E629FF" w:rsidP="00ED4C25">
      <w:pPr>
        <w:pStyle w:val="Sinespaciado"/>
        <w:spacing w:line="288" w:lineRule="auto"/>
        <w:ind w:firstLine="2835"/>
        <w:rPr>
          <w:rFonts w:ascii="Arial" w:hAnsi="Arial" w:cs="Arial"/>
          <w:b/>
          <w:spacing w:val="-3"/>
          <w:sz w:val="22"/>
          <w:szCs w:val="22"/>
        </w:rPr>
      </w:pPr>
    </w:p>
    <w:p w:rsidR="00161C86" w:rsidRDefault="00161C86" w:rsidP="00ED4C25">
      <w:pPr>
        <w:pStyle w:val="Sinespaciado2"/>
        <w:spacing w:line="288" w:lineRule="auto"/>
        <w:ind w:firstLine="2835"/>
        <w:jc w:val="both"/>
        <w:rPr>
          <w:rFonts w:ascii="Arial" w:hAnsi="Arial" w:cs="Arial"/>
          <w:b/>
          <w:spacing w:val="-3"/>
          <w:sz w:val="22"/>
          <w:szCs w:val="22"/>
        </w:rPr>
      </w:pPr>
    </w:p>
    <w:p w:rsidR="00B70BB1" w:rsidRDefault="00B70BB1" w:rsidP="00ED4C25">
      <w:pPr>
        <w:pStyle w:val="Sinespaciado2"/>
        <w:spacing w:line="288" w:lineRule="auto"/>
        <w:ind w:firstLine="2835"/>
        <w:jc w:val="both"/>
        <w:rPr>
          <w:rFonts w:ascii="Arial" w:hAnsi="Arial" w:cs="Arial"/>
          <w:b/>
          <w:spacing w:val="-3"/>
          <w:sz w:val="22"/>
          <w:szCs w:val="22"/>
        </w:rPr>
      </w:pPr>
    </w:p>
    <w:p w:rsidR="00E629FF" w:rsidRDefault="00C33CD0" w:rsidP="00ED4C25">
      <w:pPr>
        <w:pStyle w:val="Sinespaciado2"/>
        <w:spacing w:line="288" w:lineRule="auto"/>
        <w:jc w:val="both"/>
        <w:rPr>
          <w:rFonts w:ascii="Arial" w:hAnsi="Arial" w:cs="Arial"/>
          <w:b/>
          <w:sz w:val="22"/>
          <w:szCs w:val="22"/>
        </w:rPr>
      </w:pPr>
      <w:r w:rsidRPr="00232C0F">
        <w:rPr>
          <w:rFonts w:ascii="Arial" w:hAnsi="Arial" w:cs="Arial"/>
          <w:b/>
          <w:spacing w:val="-3"/>
          <w:sz w:val="22"/>
          <w:szCs w:val="22"/>
        </w:rPr>
        <w:t>JAIME ALBERTO SARAZA NARANJO</w:t>
      </w:r>
      <w:r w:rsidRPr="00232C0F">
        <w:rPr>
          <w:rFonts w:ascii="Arial" w:hAnsi="Arial" w:cs="Arial"/>
          <w:b/>
          <w:spacing w:val="-3"/>
          <w:sz w:val="22"/>
          <w:szCs w:val="22"/>
        </w:rPr>
        <w:tab/>
      </w:r>
      <w:r w:rsidRPr="00232C0F">
        <w:rPr>
          <w:rFonts w:ascii="Arial" w:hAnsi="Arial" w:cs="Arial"/>
          <w:b/>
          <w:spacing w:val="-3"/>
          <w:sz w:val="22"/>
          <w:szCs w:val="22"/>
        </w:rPr>
        <w:tab/>
      </w:r>
      <w:r w:rsidR="00BE1A4B">
        <w:rPr>
          <w:rFonts w:ascii="Arial" w:hAnsi="Arial" w:cs="Arial"/>
          <w:b/>
          <w:spacing w:val="-3"/>
          <w:sz w:val="22"/>
          <w:szCs w:val="22"/>
        </w:rPr>
        <w:t xml:space="preserve">           </w:t>
      </w:r>
      <w:r w:rsidR="00504AB6" w:rsidRPr="0045421E">
        <w:rPr>
          <w:rFonts w:ascii="Arial" w:hAnsi="Arial" w:cs="Arial"/>
          <w:b/>
          <w:sz w:val="22"/>
          <w:szCs w:val="22"/>
        </w:rPr>
        <w:t>CLAUDIA MARÍA ARCILA RÍOS</w:t>
      </w:r>
    </w:p>
    <w:p w:rsidR="00442419" w:rsidRPr="002F6485" w:rsidRDefault="002F6485" w:rsidP="00ED4C25">
      <w:pPr>
        <w:pStyle w:val="Sinespaciado2"/>
        <w:spacing w:line="288" w:lineRule="auto"/>
        <w:ind w:firstLine="2835"/>
        <w:jc w:val="both"/>
        <w:rPr>
          <w:rFonts w:ascii="Arial" w:hAnsi="Arial" w:cs="Arial"/>
          <w:sz w:val="24"/>
          <w:szCs w:val="22"/>
        </w:rPr>
      </w:pPr>
      <w:r>
        <w:rPr>
          <w:rFonts w:ascii="Arial" w:hAnsi="Arial" w:cs="Arial"/>
          <w:sz w:val="24"/>
          <w:szCs w:val="22"/>
        </w:rPr>
        <w:t xml:space="preserve">    </w:t>
      </w:r>
      <w:r w:rsidR="0081509A">
        <w:rPr>
          <w:rFonts w:ascii="Arial" w:hAnsi="Arial" w:cs="Arial"/>
          <w:sz w:val="24"/>
          <w:szCs w:val="22"/>
        </w:rPr>
        <w:t xml:space="preserve">                                         </w:t>
      </w:r>
      <w:r w:rsidRPr="002F6485">
        <w:rPr>
          <w:rFonts w:ascii="Arial" w:hAnsi="Arial" w:cs="Arial"/>
          <w:sz w:val="24"/>
          <w:szCs w:val="22"/>
        </w:rPr>
        <w:t>(Con ausencia justificada)</w:t>
      </w:r>
    </w:p>
    <w:sectPr w:rsidR="00442419" w:rsidRPr="002F6485" w:rsidSect="00ED4C25">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04" w:rsidRDefault="00F66204" w:rsidP="00272429">
      <w:r>
        <w:separator/>
      </w:r>
    </w:p>
  </w:endnote>
  <w:endnote w:type="continuationSeparator" w:id="0">
    <w:p w:rsidR="00F66204" w:rsidRDefault="00F66204"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ED4C25" w:rsidRDefault="00F47108">
    <w:pPr>
      <w:pStyle w:val="Piedepgina"/>
      <w:jc w:val="right"/>
      <w:rPr>
        <w:rFonts w:ascii="Arial" w:hAnsi="Arial" w:cs="Arial"/>
        <w:sz w:val="18"/>
        <w:szCs w:val="22"/>
      </w:rPr>
    </w:pPr>
    <w:r w:rsidRPr="00ED4C25">
      <w:rPr>
        <w:rFonts w:ascii="Arial" w:hAnsi="Arial" w:cs="Arial"/>
        <w:sz w:val="18"/>
        <w:szCs w:val="22"/>
      </w:rPr>
      <w:fldChar w:fldCharType="begin"/>
    </w:r>
    <w:r w:rsidRPr="00ED4C25">
      <w:rPr>
        <w:rFonts w:ascii="Arial" w:hAnsi="Arial" w:cs="Arial"/>
        <w:sz w:val="18"/>
        <w:szCs w:val="22"/>
      </w:rPr>
      <w:instrText xml:space="preserve"> PAGE   \* MERGEFORMAT </w:instrText>
    </w:r>
    <w:r w:rsidRPr="00ED4C25">
      <w:rPr>
        <w:rFonts w:ascii="Arial" w:hAnsi="Arial" w:cs="Arial"/>
        <w:sz w:val="18"/>
        <w:szCs w:val="22"/>
      </w:rPr>
      <w:fldChar w:fldCharType="separate"/>
    </w:r>
    <w:r w:rsidR="00B521EB">
      <w:rPr>
        <w:rFonts w:ascii="Arial" w:hAnsi="Arial" w:cs="Arial"/>
        <w:noProof/>
        <w:sz w:val="18"/>
        <w:szCs w:val="22"/>
      </w:rPr>
      <w:t>7</w:t>
    </w:r>
    <w:r w:rsidRPr="00ED4C25">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04" w:rsidRDefault="00F66204" w:rsidP="00272429">
      <w:r>
        <w:separator/>
      </w:r>
    </w:p>
  </w:footnote>
  <w:footnote w:type="continuationSeparator" w:id="0">
    <w:p w:rsidR="00F66204" w:rsidRDefault="00F66204" w:rsidP="00272429">
      <w:r>
        <w:continuationSeparator/>
      </w:r>
    </w:p>
  </w:footnote>
  <w:footnote w:id="1">
    <w:p w:rsidR="0056072E" w:rsidRPr="00ED4C25" w:rsidRDefault="0056072E" w:rsidP="0056072E">
      <w:pPr>
        <w:pStyle w:val="Textonotapie"/>
        <w:rPr>
          <w:rFonts w:ascii="Arial" w:hAnsi="Arial" w:cs="Arial"/>
          <w:sz w:val="18"/>
        </w:rPr>
      </w:pPr>
      <w:r w:rsidRPr="00ED4C25">
        <w:rPr>
          <w:rStyle w:val="Refdenotaalpie"/>
          <w:rFonts w:ascii="Arial" w:hAnsi="Arial" w:cs="Arial"/>
          <w:sz w:val="18"/>
        </w:rPr>
        <w:footnoteRef/>
      </w:r>
      <w:r w:rsidRPr="00ED4C25">
        <w:rPr>
          <w:rFonts w:ascii="Arial" w:hAnsi="Arial" w:cs="Arial"/>
          <w:sz w:val="18"/>
        </w:rPr>
        <w:t xml:space="preserve"> Documento de identidad obrante a folio 2.</w:t>
      </w:r>
      <w:bookmarkStart w:id="0" w:name="_GoBack"/>
      <w:bookmarkEnd w:id="0"/>
    </w:p>
  </w:footnote>
  <w:footnote w:id="2">
    <w:p w:rsidR="000753EF" w:rsidRPr="00ED4C25" w:rsidRDefault="000753EF" w:rsidP="000753EF">
      <w:pPr>
        <w:pStyle w:val="Normal1"/>
        <w:pBdr>
          <w:top w:val="nil"/>
          <w:left w:val="nil"/>
          <w:bottom w:val="nil"/>
          <w:right w:val="nil"/>
          <w:between w:val="nil"/>
        </w:pBdr>
        <w:spacing w:after="0" w:line="240" w:lineRule="auto"/>
        <w:jc w:val="both"/>
        <w:rPr>
          <w:rFonts w:ascii="Arial" w:eastAsia="Times New Roman" w:hAnsi="Arial" w:cs="Arial"/>
          <w:color w:val="000000"/>
          <w:sz w:val="18"/>
          <w:szCs w:val="20"/>
        </w:rPr>
      </w:pPr>
      <w:r w:rsidRPr="00ED4C25">
        <w:rPr>
          <w:rFonts w:ascii="Arial" w:hAnsi="Arial" w:cs="Arial"/>
          <w:sz w:val="18"/>
          <w:szCs w:val="20"/>
          <w:vertAlign w:val="superscript"/>
        </w:rPr>
        <w:footnoteRef/>
      </w:r>
      <w:r w:rsidRPr="00ED4C25">
        <w:rPr>
          <w:rFonts w:ascii="Arial" w:eastAsia="Times New Roman" w:hAnsi="Arial" w:cs="Arial"/>
          <w:color w:val="000000"/>
          <w:sz w:val="18"/>
          <w:szCs w:val="20"/>
        </w:rPr>
        <w:t xml:space="preserve"> Al respecto, ver sentencia T-316 de 2016, T-705 de 2017 y T-210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w:t>
    </w:r>
    <w:r w:rsidR="00B71459">
      <w:rPr>
        <w:rFonts w:ascii="Arial" w:hAnsi="Arial" w:cs="Arial"/>
        <w:sz w:val="16"/>
        <w:szCs w:val="16"/>
      </w:rPr>
      <w:t>1</w:t>
    </w:r>
    <w:r w:rsidR="006E12A3">
      <w:rPr>
        <w:rFonts w:ascii="Arial" w:hAnsi="Arial" w:cs="Arial"/>
        <w:sz w:val="16"/>
        <w:szCs w:val="16"/>
      </w:rPr>
      <w:t>70</w:t>
    </w:r>
    <w:r>
      <w:rPr>
        <w:rFonts w:ascii="Arial" w:hAnsi="Arial" w:cs="Arial"/>
        <w:sz w:val="16"/>
        <w:szCs w:val="16"/>
      </w:rPr>
      <w:t>-31-0</w:t>
    </w:r>
    <w:r w:rsidR="0057799E">
      <w:rPr>
        <w:rFonts w:ascii="Arial" w:hAnsi="Arial" w:cs="Arial"/>
        <w:sz w:val="16"/>
        <w:szCs w:val="16"/>
      </w:rPr>
      <w:t>3</w:t>
    </w:r>
    <w:r>
      <w:rPr>
        <w:rFonts w:ascii="Arial" w:hAnsi="Arial" w:cs="Arial"/>
        <w:sz w:val="16"/>
        <w:szCs w:val="16"/>
      </w:rPr>
      <w:t>-00</w:t>
    </w:r>
    <w:r w:rsidR="006E12A3">
      <w:rPr>
        <w:rFonts w:ascii="Arial" w:hAnsi="Arial" w:cs="Arial"/>
        <w:sz w:val="16"/>
        <w:szCs w:val="16"/>
      </w:rPr>
      <w:t>1</w:t>
    </w:r>
    <w:r>
      <w:rPr>
        <w:rFonts w:ascii="Arial" w:hAnsi="Arial" w:cs="Arial"/>
        <w:sz w:val="16"/>
        <w:szCs w:val="16"/>
      </w:rPr>
      <w:t>-201</w:t>
    </w:r>
    <w:r w:rsidR="006E12A3">
      <w:rPr>
        <w:rFonts w:ascii="Arial" w:hAnsi="Arial" w:cs="Arial"/>
        <w:sz w:val="16"/>
        <w:szCs w:val="16"/>
      </w:rPr>
      <w:t>9</w:t>
    </w:r>
    <w:r>
      <w:rPr>
        <w:rFonts w:ascii="Arial" w:hAnsi="Arial" w:cs="Arial"/>
        <w:sz w:val="16"/>
        <w:szCs w:val="16"/>
      </w:rPr>
      <w:t>-00</w:t>
    </w:r>
    <w:r w:rsidR="0057799E">
      <w:rPr>
        <w:rFonts w:ascii="Arial" w:hAnsi="Arial" w:cs="Arial"/>
        <w:sz w:val="16"/>
        <w:szCs w:val="16"/>
      </w:rPr>
      <w:t>150</w:t>
    </w:r>
    <w:r>
      <w:rPr>
        <w:rFonts w:ascii="Arial" w:hAnsi="Arial" w:cs="Arial"/>
        <w:sz w:val="16"/>
        <w:szCs w:val="16"/>
      </w:rPr>
      <w:t>-01</w:t>
    </w:r>
  </w:p>
  <w:p w:rsidR="00F66A47" w:rsidRPr="005643A9" w:rsidRDefault="00F471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10679"/>
    <w:rsid w:val="00017E77"/>
    <w:rsid w:val="00025CFB"/>
    <w:rsid w:val="00035C64"/>
    <w:rsid w:val="00047A09"/>
    <w:rsid w:val="000543FB"/>
    <w:rsid w:val="000576E0"/>
    <w:rsid w:val="00065D19"/>
    <w:rsid w:val="000674D9"/>
    <w:rsid w:val="000719DA"/>
    <w:rsid w:val="0007239F"/>
    <w:rsid w:val="000753EF"/>
    <w:rsid w:val="000755AA"/>
    <w:rsid w:val="00083D5B"/>
    <w:rsid w:val="00085631"/>
    <w:rsid w:val="00085C9E"/>
    <w:rsid w:val="0009014F"/>
    <w:rsid w:val="000A33F1"/>
    <w:rsid w:val="000A471D"/>
    <w:rsid w:val="000A47EA"/>
    <w:rsid w:val="000B164C"/>
    <w:rsid w:val="000B26C1"/>
    <w:rsid w:val="000C57FC"/>
    <w:rsid w:val="000D351B"/>
    <w:rsid w:val="000D3CB5"/>
    <w:rsid w:val="000E085E"/>
    <w:rsid w:val="000E7386"/>
    <w:rsid w:val="000F5221"/>
    <w:rsid w:val="00117290"/>
    <w:rsid w:val="0012199E"/>
    <w:rsid w:val="00121A62"/>
    <w:rsid w:val="00131314"/>
    <w:rsid w:val="00134B30"/>
    <w:rsid w:val="00135399"/>
    <w:rsid w:val="00135E44"/>
    <w:rsid w:val="00140884"/>
    <w:rsid w:val="0014348A"/>
    <w:rsid w:val="001472B0"/>
    <w:rsid w:val="00154414"/>
    <w:rsid w:val="00160E76"/>
    <w:rsid w:val="00161C86"/>
    <w:rsid w:val="001714F6"/>
    <w:rsid w:val="001755A4"/>
    <w:rsid w:val="00181E8A"/>
    <w:rsid w:val="00185514"/>
    <w:rsid w:val="00195906"/>
    <w:rsid w:val="0019735B"/>
    <w:rsid w:val="001A1718"/>
    <w:rsid w:val="001A2FFA"/>
    <w:rsid w:val="001B14CA"/>
    <w:rsid w:val="001B14FA"/>
    <w:rsid w:val="001B3C3B"/>
    <w:rsid w:val="001C1C58"/>
    <w:rsid w:val="001D2E90"/>
    <w:rsid w:val="001D6E01"/>
    <w:rsid w:val="001D6FA5"/>
    <w:rsid w:val="001E1235"/>
    <w:rsid w:val="001E1AC5"/>
    <w:rsid w:val="001E26FC"/>
    <w:rsid w:val="001E5F7B"/>
    <w:rsid w:val="001E6175"/>
    <w:rsid w:val="002001D2"/>
    <w:rsid w:val="00211963"/>
    <w:rsid w:val="00211A63"/>
    <w:rsid w:val="00222406"/>
    <w:rsid w:val="00223428"/>
    <w:rsid w:val="00224AD0"/>
    <w:rsid w:val="00225909"/>
    <w:rsid w:val="00232C0F"/>
    <w:rsid w:val="0024779F"/>
    <w:rsid w:val="002518E6"/>
    <w:rsid w:val="002533ED"/>
    <w:rsid w:val="00254128"/>
    <w:rsid w:val="002640F1"/>
    <w:rsid w:val="00272429"/>
    <w:rsid w:val="002778A7"/>
    <w:rsid w:val="0028202D"/>
    <w:rsid w:val="0028414D"/>
    <w:rsid w:val="0028615A"/>
    <w:rsid w:val="00286283"/>
    <w:rsid w:val="00290DA7"/>
    <w:rsid w:val="00291C5F"/>
    <w:rsid w:val="002950D0"/>
    <w:rsid w:val="00296365"/>
    <w:rsid w:val="00296EC0"/>
    <w:rsid w:val="002A731E"/>
    <w:rsid w:val="002B0C5F"/>
    <w:rsid w:val="002B0FEA"/>
    <w:rsid w:val="002B347B"/>
    <w:rsid w:val="002B5B42"/>
    <w:rsid w:val="002B622D"/>
    <w:rsid w:val="002C25B7"/>
    <w:rsid w:val="002C2752"/>
    <w:rsid w:val="002E236B"/>
    <w:rsid w:val="002F327A"/>
    <w:rsid w:val="002F3CCA"/>
    <w:rsid w:val="002F6485"/>
    <w:rsid w:val="003058AE"/>
    <w:rsid w:val="003231AB"/>
    <w:rsid w:val="00324275"/>
    <w:rsid w:val="00327426"/>
    <w:rsid w:val="0033184C"/>
    <w:rsid w:val="00337D40"/>
    <w:rsid w:val="003415EE"/>
    <w:rsid w:val="003470CE"/>
    <w:rsid w:val="003559AF"/>
    <w:rsid w:val="00357362"/>
    <w:rsid w:val="0035755D"/>
    <w:rsid w:val="00361E41"/>
    <w:rsid w:val="00367868"/>
    <w:rsid w:val="003840DA"/>
    <w:rsid w:val="003851BF"/>
    <w:rsid w:val="00385426"/>
    <w:rsid w:val="00386B73"/>
    <w:rsid w:val="00393B01"/>
    <w:rsid w:val="003B0C5E"/>
    <w:rsid w:val="003B70EA"/>
    <w:rsid w:val="003C0099"/>
    <w:rsid w:val="003D3A38"/>
    <w:rsid w:val="003E0D97"/>
    <w:rsid w:val="003F2AB9"/>
    <w:rsid w:val="003F6998"/>
    <w:rsid w:val="003F7D6A"/>
    <w:rsid w:val="00403A47"/>
    <w:rsid w:val="004074C0"/>
    <w:rsid w:val="00414298"/>
    <w:rsid w:val="00420F1F"/>
    <w:rsid w:val="00426426"/>
    <w:rsid w:val="00430859"/>
    <w:rsid w:val="00434140"/>
    <w:rsid w:val="00442419"/>
    <w:rsid w:val="004458EE"/>
    <w:rsid w:val="00453FEC"/>
    <w:rsid w:val="00456E99"/>
    <w:rsid w:val="00465B1A"/>
    <w:rsid w:val="00472E3B"/>
    <w:rsid w:val="00475387"/>
    <w:rsid w:val="0047591E"/>
    <w:rsid w:val="00486968"/>
    <w:rsid w:val="00493D55"/>
    <w:rsid w:val="004C3FFD"/>
    <w:rsid w:val="004C65A4"/>
    <w:rsid w:val="004C790D"/>
    <w:rsid w:val="004D4D38"/>
    <w:rsid w:val="00502D23"/>
    <w:rsid w:val="00504AB6"/>
    <w:rsid w:val="005107AB"/>
    <w:rsid w:val="00510BA6"/>
    <w:rsid w:val="00515351"/>
    <w:rsid w:val="00515760"/>
    <w:rsid w:val="00525218"/>
    <w:rsid w:val="00533F88"/>
    <w:rsid w:val="00534A78"/>
    <w:rsid w:val="00536768"/>
    <w:rsid w:val="005404F1"/>
    <w:rsid w:val="00540964"/>
    <w:rsid w:val="00541ED0"/>
    <w:rsid w:val="00542426"/>
    <w:rsid w:val="0054671A"/>
    <w:rsid w:val="005546DD"/>
    <w:rsid w:val="0056072E"/>
    <w:rsid w:val="0056156A"/>
    <w:rsid w:val="00562E81"/>
    <w:rsid w:val="00563C3A"/>
    <w:rsid w:val="005708BA"/>
    <w:rsid w:val="0057799E"/>
    <w:rsid w:val="0059784D"/>
    <w:rsid w:val="005A0ECA"/>
    <w:rsid w:val="005A3060"/>
    <w:rsid w:val="005A5D38"/>
    <w:rsid w:val="005B0351"/>
    <w:rsid w:val="005B49BB"/>
    <w:rsid w:val="005C7C13"/>
    <w:rsid w:val="005D416C"/>
    <w:rsid w:val="005E00C9"/>
    <w:rsid w:val="005E2B61"/>
    <w:rsid w:val="005E7508"/>
    <w:rsid w:val="005F11E0"/>
    <w:rsid w:val="00601863"/>
    <w:rsid w:val="0060300A"/>
    <w:rsid w:val="0060777A"/>
    <w:rsid w:val="006108B5"/>
    <w:rsid w:val="00611365"/>
    <w:rsid w:val="0061285E"/>
    <w:rsid w:val="0062026F"/>
    <w:rsid w:val="00620565"/>
    <w:rsid w:val="00622318"/>
    <w:rsid w:val="00624443"/>
    <w:rsid w:val="0063133F"/>
    <w:rsid w:val="00636439"/>
    <w:rsid w:val="00637559"/>
    <w:rsid w:val="00637E49"/>
    <w:rsid w:val="00647C8A"/>
    <w:rsid w:val="00654E59"/>
    <w:rsid w:val="0065649F"/>
    <w:rsid w:val="006637C3"/>
    <w:rsid w:val="00671E79"/>
    <w:rsid w:val="006724CC"/>
    <w:rsid w:val="00685898"/>
    <w:rsid w:val="00687B2D"/>
    <w:rsid w:val="00690C7E"/>
    <w:rsid w:val="00693133"/>
    <w:rsid w:val="006A20C4"/>
    <w:rsid w:val="006A49CC"/>
    <w:rsid w:val="006B3416"/>
    <w:rsid w:val="006C52A8"/>
    <w:rsid w:val="006D6956"/>
    <w:rsid w:val="006D7BDE"/>
    <w:rsid w:val="006E12A3"/>
    <w:rsid w:val="006E1BE7"/>
    <w:rsid w:val="006F5D49"/>
    <w:rsid w:val="00702981"/>
    <w:rsid w:val="007036F5"/>
    <w:rsid w:val="00706518"/>
    <w:rsid w:val="00716C86"/>
    <w:rsid w:val="007173B7"/>
    <w:rsid w:val="0073460B"/>
    <w:rsid w:val="00744F41"/>
    <w:rsid w:val="00755A4C"/>
    <w:rsid w:val="00770F85"/>
    <w:rsid w:val="00780111"/>
    <w:rsid w:val="007815C7"/>
    <w:rsid w:val="007863F0"/>
    <w:rsid w:val="007921CF"/>
    <w:rsid w:val="00793098"/>
    <w:rsid w:val="00795168"/>
    <w:rsid w:val="007960D0"/>
    <w:rsid w:val="007A0DA9"/>
    <w:rsid w:val="007A55B1"/>
    <w:rsid w:val="007A608D"/>
    <w:rsid w:val="007A6174"/>
    <w:rsid w:val="007A6E3E"/>
    <w:rsid w:val="007B052C"/>
    <w:rsid w:val="007B576F"/>
    <w:rsid w:val="007B6526"/>
    <w:rsid w:val="007C3F84"/>
    <w:rsid w:val="007C60FD"/>
    <w:rsid w:val="007D4AC2"/>
    <w:rsid w:val="007E0A79"/>
    <w:rsid w:val="007E300F"/>
    <w:rsid w:val="007F38A5"/>
    <w:rsid w:val="00801245"/>
    <w:rsid w:val="00806E5C"/>
    <w:rsid w:val="00810859"/>
    <w:rsid w:val="00811A6E"/>
    <w:rsid w:val="0081509A"/>
    <w:rsid w:val="00826A4F"/>
    <w:rsid w:val="00833688"/>
    <w:rsid w:val="00836742"/>
    <w:rsid w:val="00840122"/>
    <w:rsid w:val="00866612"/>
    <w:rsid w:val="008704BC"/>
    <w:rsid w:val="00871F64"/>
    <w:rsid w:val="00883FD1"/>
    <w:rsid w:val="008903C5"/>
    <w:rsid w:val="00890CB7"/>
    <w:rsid w:val="0089153A"/>
    <w:rsid w:val="00895D9A"/>
    <w:rsid w:val="008A7B70"/>
    <w:rsid w:val="008B27F1"/>
    <w:rsid w:val="008B3545"/>
    <w:rsid w:val="008C14EE"/>
    <w:rsid w:val="008C40DA"/>
    <w:rsid w:val="008C6A26"/>
    <w:rsid w:val="008C70A0"/>
    <w:rsid w:val="008E0B85"/>
    <w:rsid w:val="008E44DE"/>
    <w:rsid w:val="008F4F7D"/>
    <w:rsid w:val="009054E6"/>
    <w:rsid w:val="009064AA"/>
    <w:rsid w:val="009069BA"/>
    <w:rsid w:val="00915B9F"/>
    <w:rsid w:val="00916C1B"/>
    <w:rsid w:val="009211B9"/>
    <w:rsid w:val="00922474"/>
    <w:rsid w:val="00924060"/>
    <w:rsid w:val="0093475B"/>
    <w:rsid w:val="00943F27"/>
    <w:rsid w:val="00945A92"/>
    <w:rsid w:val="00947617"/>
    <w:rsid w:val="00963243"/>
    <w:rsid w:val="00970AC4"/>
    <w:rsid w:val="00973054"/>
    <w:rsid w:val="009748F1"/>
    <w:rsid w:val="00983262"/>
    <w:rsid w:val="0098708E"/>
    <w:rsid w:val="009878B5"/>
    <w:rsid w:val="009926BC"/>
    <w:rsid w:val="00992E54"/>
    <w:rsid w:val="009932A4"/>
    <w:rsid w:val="009B237A"/>
    <w:rsid w:val="009C31B1"/>
    <w:rsid w:val="009C3B8F"/>
    <w:rsid w:val="009C432E"/>
    <w:rsid w:val="009D00DB"/>
    <w:rsid w:val="009D1EAB"/>
    <w:rsid w:val="009D2B91"/>
    <w:rsid w:val="009D78E0"/>
    <w:rsid w:val="009E5DDF"/>
    <w:rsid w:val="009F0E02"/>
    <w:rsid w:val="009F30CE"/>
    <w:rsid w:val="009F47AC"/>
    <w:rsid w:val="009F5371"/>
    <w:rsid w:val="00A07B9D"/>
    <w:rsid w:val="00A23BA6"/>
    <w:rsid w:val="00A27171"/>
    <w:rsid w:val="00A32C9D"/>
    <w:rsid w:val="00A33A75"/>
    <w:rsid w:val="00A416BF"/>
    <w:rsid w:val="00A428D6"/>
    <w:rsid w:val="00A436D4"/>
    <w:rsid w:val="00A46C57"/>
    <w:rsid w:val="00A542B8"/>
    <w:rsid w:val="00A66F33"/>
    <w:rsid w:val="00A74DC3"/>
    <w:rsid w:val="00A76707"/>
    <w:rsid w:val="00A90209"/>
    <w:rsid w:val="00A93D4F"/>
    <w:rsid w:val="00AA2741"/>
    <w:rsid w:val="00AA3FC9"/>
    <w:rsid w:val="00AD62DB"/>
    <w:rsid w:val="00AE5431"/>
    <w:rsid w:val="00B03326"/>
    <w:rsid w:val="00B04DAA"/>
    <w:rsid w:val="00B11516"/>
    <w:rsid w:val="00B2139A"/>
    <w:rsid w:val="00B2574A"/>
    <w:rsid w:val="00B320A9"/>
    <w:rsid w:val="00B47168"/>
    <w:rsid w:val="00B521EB"/>
    <w:rsid w:val="00B5276C"/>
    <w:rsid w:val="00B536FD"/>
    <w:rsid w:val="00B53A92"/>
    <w:rsid w:val="00B6088B"/>
    <w:rsid w:val="00B6593E"/>
    <w:rsid w:val="00B7032B"/>
    <w:rsid w:val="00B70BB1"/>
    <w:rsid w:val="00B71459"/>
    <w:rsid w:val="00B804AB"/>
    <w:rsid w:val="00B91529"/>
    <w:rsid w:val="00B935FB"/>
    <w:rsid w:val="00B97AA3"/>
    <w:rsid w:val="00BA1F2A"/>
    <w:rsid w:val="00BA3007"/>
    <w:rsid w:val="00BA35E0"/>
    <w:rsid w:val="00BB08F9"/>
    <w:rsid w:val="00BB21C1"/>
    <w:rsid w:val="00BB244D"/>
    <w:rsid w:val="00BC2ECF"/>
    <w:rsid w:val="00BC7FB2"/>
    <w:rsid w:val="00BE19E8"/>
    <w:rsid w:val="00BE1A4B"/>
    <w:rsid w:val="00BF09C9"/>
    <w:rsid w:val="00BF423B"/>
    <w:rsid w:val="00BF6D35"/>
    <w:rsid w:val="00C15F33"/>
    <w:rsid w:val="00C23C87"/>
    <w:rsid w:val="00C2793B"/>
    <w:rsid w:val="00C27FEB"/>
    <w:rsid w:val="00C32396"/>
    <w:rsid w:val="00C33CD0"/>
    <w:rsid w:val="00C367B5"/>
    <w:rsid w:val="00C547C7"/>
    <w:rsid w:val="00C5541F"/>
    <w:rsid w:val="00C6071A"/>
    <w:rsid w:val="00C613CC"/>
    <w:rsid w:val="00C618EC"/>
    <w:rsid w:val="00C67B2A"/>
    <w:rsid w:val="00C75739"/>
    <w:rsid w:val="00C75ABE"/>
    <w:rsid w:val="00C82680"/>
    <w:rsid w:val="00C83FD0"/>
    <w:rsid w:val="00C8782F"/>
    <w:rsid w:val="00C87DD0"/>
    <w:rsid w:val="00C941CD"/>
    <w:rsid w:val="00CA06D0"/>
    <w:rsid w:val="00CA1097"/>
    <w:rsid w:val="00CC1789"/>
    <w:rsid w:val="00CD3A15"/>
    <w:rsid w:val="00CE0B4F"/>
    <w:rsid w:val="00CE23DD"/>
    <w:rsid w:val="00CE2A3D"/>
    <w:rsid w:val="00CE46B5"/>
    <w:rsid w:val="00CE79FE"/>
    <w:rsid w:val="00CF0E92"/>
    <w:rsid w:val="00D01A9B"/>
    <w:rsid w:val="00D06957"/>
    <w:rsid w:val="00D12430"/>
    <w:rsid w:val="00D22832"/>
    <w:rsid w:val="00D23491"/>
    <w:rsid w:val="00D3271B"/>
    <w:rsid w:val="00D452A4"/>
    <w:rsid w:val="00D46995"/>
    <w:rsid w:val="00D52FB8"/>
    <w:rsid w:val="00D54EE1"/>
    <w:rsid w:val="00D63FB5"/>
    <w:rsid w:val="00D72510"/>
    <w:rsid w:val="00D77B54"/>
    <w:rsid w:val="00D84D2D"/>
    <w:rsid w:val="00D95855"/>
    <w:rsid w:val="00D97CD5"/>
    <w:rsid w:val="00DA63F2"/>
    <w:rsid w:val="00DB125F"/>
    <w:rsid w:val="00DB1A80"/>
    <w:rsid w:val="00DB7B19"/>
    <w:rsid w:val="00DC0625"/>
    <w:rsid w:val="00DC6106"/>
    <w:rsid w:val="00DD07C1"/>
    <w:rsid w:val="00DD1A91"/>
    <w:rsid w:val="00DD1EE9"/>
    <w:rsid w:val="00DD7136"/>
    <w:rsid w:val="00DE2511"/>
    <w:rsid w:val="00DF22ED"/>
    <w:rsid w:val="00DF4FAE"/>
    <w:rsid w:val="00E02A3A"/>
    <w:rsid w:val="00E04967"/>
    <w:rsid w:val="00E05310"/>
    <w:rsid w:val="00E1204C"/>
    <w:rsid w:val="00E276DE"/>
    <w:rsid w:val="00E3622D"/>
    <w:rsid w:val="00E4289E"/>
    <w:rsid w:val="00E47601"/>
    <w:rsid w:val="00E51405"/>
    <w:rsid w:val="00E51D89"/>
    <w:rsid w:val="00E562F6"/>
    <w:rsid w:val="00E56BF2"/>
    <w:rsid w:val="00E629FF"/>
    <w:rsid w:val="00E634E2"/>
    <w:rsid w:val="00E6357F"/>
    <w:rsid w:val="00E65925"/>
    <w:rsid w:val="00E6769C"/>
    <w:rsid w:val="00E6770C"/>
    <w:rsid w:val="00E71EBD"/>
    <w:rsid w:val="00E75791"/>
    <w:rsid w:val="00E75A03"/>
    <w:rsid w:val="00E9056A"/>
    <w:rsid w:val="00E9165F"/>
    <w:rsid w:val="00EA132B"/>
    <w:rsid w:val="00EB4FF2"/>
    <w:rsid w:val="00EB64D5"/>
    <w:rsid w:val="00EC13BE"/>
    <w:rsid w:val="00ED4C25"/>
    <w:rsid w:val="00EE233B"/>
    <w:rsid w:val="00EF5BCE"/>
    <w:rsid w:val="00EF6F0C"/>
    <w:rsid w:val="00EF71ED"/>
    <w:rsid w:val="00F0089B"/>
    <w:rsid w:val="00F1160F"/>
    <w:rsid w:val="00F217F0"/>
    <w:rsid w:val="00F23ED9"/>
    <w:rsid w:val="00F24CCF"/>
    <w:rsid w:val="00F24E7F"/>
    <w:rsid w:val="00F40138"/>
    <w:rsid w:val="00F4156B"/>
    <w:rsid w:val="00F41D5C"/>
    <w:rsid w:val="00F43528"/>
    <w:rsid w:val="00F440FA"/>
    <w:rsid w:val="00F447F4"/>
    <w:rsid w:val="00F47108"/>
    <w:rsid w:val="00F52F2E"/>
    <w:rsid w:val="00F5492F"/>
    <w:rsid w:val="00F550B3"/>
    <w:rsid w:val="00F63799"/>
    <w:rsid w:val="00F63BB3"/>
    <w:rsid w:val="00F66204"/>
    <w:rsid w:val="00F66A47"/>
    <w:rsid w:val="00F7785A"/>
    <w:rsid w:val="00F81466"/>
    <w:rsid w:val="00F85BEA"/>
    <w:rsid w:val="00F865E2"/>
    <w:rsid w:val="00F96511"/>
    <w:rsid w:val="00FA6051"/>
    <w:rsid w:val="00FB0588"/>
    <w:rsid w:val="00FB0712"/>
    <w:rsid w:val="00FB74CA"/>
    <w:rsid w:val="00FF15DE"/>
    <w:rsid w:val="00FF1AD5"/>
    <w:rsid w:val="00FF1C78"/>
    <w:rsid w:val="00FF3790"/>
    <w:rsid w:val="00FF482E"/>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65F0BC1-3095-4958-840B-8589AD10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uiPriority w:val="99"/>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FF482E"/>
    <w:pPr>
      <w:spacing w:after="0" w:line="240" w:lineRule="auto"/>
    </w:pPr>
    <w:rPr>
      <w:rFonts w:ascii="Calibri" w:eastAsia="Times New Roman" w:hAnsi="Calibri" w:cs="Times New Roman"/>
      <w:lang w:val="es-CO"/>
    </w:rPr>
  </w:style>
  <w:style w:type="character" w:customStyle="1" w:styleId="apple-style-span">
    <w:name w:val="apple-style-span"/>
    <w:rsid w:val="00FF482E"/>
  </w:style>
  <w:style w:type="character" w:customStyle="1" w:styleId="FontStyle26">
    <w:name w:val="Font Style26"/>
    <w:basedOn w:val="Fuentedeprrafopredeter"/>
    <w:uiPriority w:val="99"/>
    <w:rsid w:val="007863F0"/>
    <w:rPr>
      <w:rFonts w:ascii="Arial" w:hAnsi="Arial" w:cs="Arial"/>
      <w:color w:val="000000"/>
      <w:sz w:val="18"/>
      <w:szCs w:val="18"/>
    </w:rPr>
  </w:style>
  <w:style w:type="paragraph" w:customStyle="1" w:styleId="Normal1">
    <w:name w:val="Normal1"/>
    <w:rsid w:val="00161C86"/>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53F3-740D-4D84-9660-22752D2E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3748</Words>
  <Characters>20614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60</cp:revision>
  <cp:lastPrinted>2019-10-08T18:48:00Z</cp:lastPrinted>
  <dcterms:created xsi:type="dcterms:W3CDTF">2019-10-07T19:49:00Z</dcterms:created>
  <dcterms:modified xsi:type="dcterms:W3CDTF">2019-11-15T13:17:00Z</dcterms:modified>
</cp:coreProperties>
</file>