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78" w:rsidRPr="00A42578" w:rsidRDefault="00A42578" w:rsidP="00A4257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A42578">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42578" w:rsidRPr="00A42578" w:rsidRDefault="00A42578" w:rsidP="00A42578">
      <w:pPr>
        <w:jc w:val="both"/>
        <w:rPr>
          <w:rFonts w:ascii="Arial" w:hAnsi="Arial" w:cs="Arial"/>
          <w:sz w:val="20"/>
          <w:szCs w:val="20"/>
          <w:lang w:val="es-419"/>
        </w:rPr>
      </w:pPr>
    </w:p>
    <w:p w:rsidR="00A42578" w:rsidRPr="000040F5" w:rsidRDefault="00A42578" w:rsidP="00A42578">
      <w:pPr>
        <w:jc w:val="both"/>
        <w:rPr>
          <w:rFonts w:ascii="Arial" w:hAnsi="Arial" w:cs="Arial"/>
          <w:b/>
          <w:bCs/>
          <w:iCs/>
          <w:sz w:val="20"/>
          <w:szCs w:val="20"/>
          <w:lang w:val="es-CO" w:eastAsia="fr-FR"/>
        </w:rPr>
      </w:pPr>
      <w:r w:rsidRPr="00A42578">
        <w:rPr>
          <w:rFonts w:ascii="Arial" w:hAnsi="Arial" w:cs="Arial"/>
          <w:b/>
          <w:bCs/>
          <w:iCs/>
          <w:sz w:val="20"/>
          <w:szCs w:val="20"/>
          <w:lang w:val="es-419" w:eastAsia="fr-FR"/>
        </w:rPr>
        <w:t>TEMAS:</w:t>
      </w:r>
      <w:r w:rsidRPr="00A42578">
        <w:rPr>
          <w:rFonts w:ascii="Arial" w:hAnsi="Arial" w:cs="Arial"/>
          <w:b/>
          <w:bCs/>
          <w:iCs/>
          <w:sz w:val="20"/>
          <w:szCs w:val="20"/>
          <w:lang w:val="es-419" w:eastAsia="fr-FR"/>
        </w:rPr>
        <w:tab/>
      </w:r>
      <w:r w:rsidR="00102B16">
        <w:rPr>
          <w:rFonts w:ascii="Arial" w:hAnsi="Arial" w:cs="Arial"/>
          <w:b/>
          <w:bCs/>
          <w:iCs/>
          <w:sz w:val="20"/>
          <w:szCs w:val="20"/>
          <w:lang w:val="es-CO" w:eastAsia="fr-FR"/>
        </w:rPr>
        <w:t xml:space="preserve">RECURSO DE QUEJA / APELACIÓN AUTO QUE DECRETA DE OFICIO UNA NULIDAD </w:t>
      </w:r>
      <w:r w:rsidRPr="00A42578">
        <w:rPr>
          <w:rFonts w:ascii="Arial" w:hAnsi="Arial" w:cs="Arial"/>
          <w:b/>
          <w:bCs/>
          <w:iCs/>
          <w:sz w:val="20"/>
          <w:szCs w:val="20"/>
          <w:lang w:val="es-419" w:eastAsia="fr-FR"/>
        </w:rPr>
        <w:t xml:space="preserve">/ </w:t>
      </w:r>
      <w:r w:rsidR="000040F5">
        <w:rPr>
          <w:rFonts w:ascii="Arial" w:hAnsi="Arial" w:cs="Arial"/>
          <w:b/>
          <w:bCs/>
          <w:iCs/>
          <w:sz w:val="20"/>
          <w:szCs w:val="20"/>
          <w:lang w:val="es-CO" w:eastAsia="fr-FR"/>
        </w:rPr>
        <w:t>PROCEDE LA ALZADA PORQUE EL NUMERAL 6 DEL ARTÍCULO 321 DEL CÓDIGO GENERAL DEL PROCESO NO HACE DIFERENCIA.</w:t>
      </w:r>
    </w:p>
    <w:p w:rsidR="00A42578" w:rsidRPr="00A42578" w:rsidRDefault="00A42578" w:rsidP="00A42578">
      <w:pPr>
        <w:jc w:val="both"/>
        <w:rPr>
          <w:rFonts w:ascii="Arial" w:hAnsi="Arial" w:cs="Arial"/>
          <w:sz w:val="20"/>
          <w:szCs w:val="20"/>
          <w:lang w:val="es-419"/>
        </w:rPr>
      </w:pPr>
    </w:p>
    <w:p w:rsidR="00A42578" w:rsidRPr="00102B16" w:rsidRDefault="00102B16" w:rsidP="00A42578">
      <w:pPr>
        <w:jc w:val="both"/>
        <w:rPr>
          <w:rFonts w:ascii="Arial" w:hAnsi="Arial" w:cs="Arial"/>
          <w:sz w:val="20"/>
          <w:szCs w:val="20"/>
          <w:lang w:val="es-CO"/>
        </w:rPr>
      </w:pPr>
      <w:r w:rsidRPr="00102B16">
        <w:rPr>
          <w:rFonts w:ascii="Arial" w:hAnsi="Arial" w:cs="Arial"/>
          <w:sz w:val="20"/>
          <w:szCs w:val="20"/>
          <w:lang w:val="es-419"/>
        </w:rPr>
        <w:t>Mediante proveído del 11 de abril último, decidió el juzgado no revocar el auto impugnado y no conceder el recurso de apelación, en breve síntesis, porque las disposiciones legales no contemplan ese medio de impugnación frente a la nulidad declarada en ejercicio del control de legalidad; a su juicio, la alzada frente al auto que declara una nulidad solo procede cuando decisión de esa naturaleza se adopta a petición de las partes o de un tercero.</w:t>
      </w:r>
      <w:r>
        <w:rPr>
          <w:rFonts w:ascii="Arial" w:hAnsi="Arial" w:cs="Arial"/>
          <w:sz w:val="20"/>
          <w:szCs w:val="20"/>
          <w:lang w:val="es-CO"/>
        </w:rPr>
        <w:t xml:space="preserve"> (…)</w:t>
      </w:r>
    </w:p>
    <w:p w:rsidR="00A42578" w:rsidRPr="00A42578" w:rsidRDefault="00A42578" w:rsidP="00A42578">
      <w:pPr>
        <w:jc w:val="both"/>
        <w:rPr>
          <w:rFonts w:ascii="Arial" w:hAnsi="Arial" w:cs="Arial"/>
          <w:sz w:val="20"/>
          <w:szCs w:val="20"/>
          <w:lang w:val="es-419"/>
        </w:rPr>
      </w:pPr>
    </w:p>
    <w:p w:rsidR="00102B16" w:rsidRPr="00102B16" w:rsidRDefault="00102B16" w:rsidP="00102B16">
      <w:pPr>
        <w:jc w:val="both"/>
        <w:rPr>
          <w:rFonts w:ascii="Arial" w:hAnsi="Arial" w:cs="Arial"/>
          <w:sz w:val="20"/>
          <w:szCs w:val="20"/>
          <w:lang w:val="es-419"/>
        </w:rPr>
      </w:pPr>
      <w:r w:rsidRPr="00102B16">
        <w:rPr>
          <w:rFonts w:ascii="Arial" w:hAnsi="Arial" w:cs="Arial"/>
          <w:sz w:val="20"/>
          <w:szCs w:val="20"/>
          <w:lang w:val="es-419"/>
        </w:rPr>
        <w:t>La procedencia de ese recurso la establece el legislador, que la determina de acuerdo con la naturaleza del proceso, de la respectiva providencia y del agravio inferido a la respectiva parte.</w:t>
      </w:r>
    </w:p>
    <w:p w:rsidR="00102B16" w:rsidRPr="00102B16" w:rsidRDefault="00102B16" w:rsidP="00102B16">
      <w:pPr>
        <w:jc w:val="both"/>
        <w:rPr>
          <w:rFonts w:ascii="Arial" w:hAnsi="Arial" w:cs="Arial"/>
          <w:sz w:val="20"/>
          <w:szCs w:val="20"/>
          <w:lang w:val="es-419"/>
        </w:rPr>
      </w:pPr>
    </w:p>
    <w:p w:rsidR="00102B16" w:rsidRPr="00102B16" w:rsidRDefault="00102B16" w:rsidP="00102B16">
      <w:pPr>
        <w:jc w:val="both"/>
        <w:rPr>
          <w:rFonts w:ascii="Arial" w:hAnsi="Arial" w:cs="Arial"/>
          <w:sz w:val="20"/>
          <w:szCs w:val="20"/>
          <w:lang w:val="es-419"/>
        </w:rPr>
      </w:pPr>
      <w:r w:rsidRPr="00102B16">
        <w:rPr>
          <w:rFonts w:ascii="Arial" w:hAnsi="Arial" w:cs="Arial"/>
          <w:sz w:val="20"/>
          <w:szCs w:val="20"/>
          <w:lang w:val="es-419"/>
        </w:rPr>
        <w:t>Concretamente los artículos 320, 321 y 322 del Código General del Proceso se ocupan de regular las formalidades indispensables para admitirlo.</w:t>
      </w:r>
    </w:p>
    <w:p w:rsidR="00102B16" w:rsidRPr="00102B16" w:rsidRDefault="00102B16" w:rsidP="00102B16">
      <w:pPr>
        <w:jc w:val="both"/>
        <w:rPr>
          <w:rFonts w:ascii="Arial" w:hAnsi="Arial" w:cs="Arial"/>
          <w:sz w:val="20"/>
          <w:szCs w:val="20"/>
          <w:lang w:val="es-419"/>
        </w:rPr>
      </w:pPr>
    </w:p>
    <w:p w:rsidR="00A42578" w:rsidRPr="00A42578" w:rsidRDefault="00102B16" w:rsidP="00102B16">
      <w:pPr>
        <w:jc w:val="both"/>
        <w:rPr>
          <w:rFonts w:ascii="Arial" w:hAnsi="Arial" w:cs="Arial"/>
          <w:sz w:val="20"/>
          <w:szCs w:val="20"/>
          <w:lang w:val="es-419"/>
        </w:rPr>
      </w:pPr>
      <w:r w:rsidRPr="00102B16">
        <w:rPr>
          <w:rFonts w:ascii="Arial" w:hAnsi="Arial" w:cs="Arial"/>
          <w:sz w:val="20"/>
          <w:szCs w:val="20"/>
          <w:lang w:val="es-419"/>
        </w:rPr>
        <w:t>En el presente caso, las decisiones a las que se hace referencia en esta providencia son susceptibles de alzada, de acuerdo con el numeral 6º del artículo 321 del referido código, según el cual es apelable el auto que resuelve sobre una nulidad procesal y ello, con independencia de que tal decisión se adopte de manera oficiosa, o en ejercicio del control de legalidad, pues ese precepto al respecto no hace distinción alguna y de acuerdo con un conocido principio de interpretación jurídica, donde no distingue el legislador, no puede distinguir el intérprete.</w:t>
      </w:r>
    </w:p>
    <w:p w:rsidR="00A42578" w:rsidRPr="00A42578" w:rsidRDefault="00A42578" w:rsidP="00A42578">
      <w:pPr>
        <w:jc w:val="both"/>
        <w:rPr>
          <w:rFonts w:ascii="Arial" w:hAnsi="Arial" w:cs="Arial"/>
          <w:sz w:val="20"/>
          <w:szCs w:val="20"/>
        </w:rPr>
      </w:pPr>
    </w:p>
    <w:p w:rsidR="00A42578" w:rsidRPr="00A42578" w:rsidRDefault="00A42578" w:rsidP="00A42578">
      <w:pPr>
        <w:jc w:val="both"/>
        <w:rPr>
          <w:rFonts w:ascii="Arial" w:hAnsi="Arial" w:cs="Arial"/>
          <w:sz w:val="20"/>
          <w:szCs w:val="20"/>
        </w:rPr>
      </w:pPr>
    </w:p>
    <w:p w:rsidR="00A42578" w:rsidRPr="00A42578" w:rsidRDefault="00A42578" w:rsidP="00A42578">
      <w:pPr>
        <w:jc w:val="both"/>
        <w:rPr>
          <w:rFonts w:ascii="Arial" w:hAnsi="Arial" w:cs="Arial"/>
          <w:sz w:val="20"/>
          <w:szCs w:val="20"/>
        </w:rPr>
      </w:pPr>
    </w:p>
    <w:p w:rsidR="005E41EA" w:rsidRPr="00A42578" w:rsidRDefault="005E41EA" w:rsidP="00A42578">
      <w:pPr>
        <w:pStyle w:val="Puesto"/>
        <w:spacing w:line="288" w:lineRule="auto"/>
        <w:rPr>
          <w:rFonts w:ascii="Tahoma" w:hAnsi="Tahoma" w:cs="Tahoma"/>
          <w:spacing w:val="0"/>
        </w:rPr>
      </w:pPr>
      <w:r w:rsidRPr="00A42578">
        <w:rPr>
          <w:rFonts w:ascii="Tahoma" w:hAnsi="Tahoma" w:cs="Tahoma"/>
          <w:spacing w:val="0"/>
        </w:rPr>
        <w:t>TRIBUNAL SUPERIOR DEL DISTRITO JUDICIAL</w:t>
      </w:r>
    </w:p>
    <w:p w:rsidR="005E41EA" w:rsidRPr="00A42578" w:rsidRDefault="005E41EA" w:rsidP="00A42578">
      <w:pPr>
        <w:pStyle w:val="Ttulo2"/>
        <w:spacing w:line="288" w:lineRule="auto"/>
        <w:rPr>
          <w:rFonts w:ascii="Tahoma" w:hAnsi="Tahoma" w:cs="Tahoma"/>
          <w:spacing w:val="0"/>
          <w:szCs w:val="24"/>
        </w:rPr>
      </w:pPr>
      <w:r w:rsidRPr="00A42578">
        <w:rPr>
          <w:rFonts w:ascii="Tahoma" w:hAnsi="Tahoma" w:cs="Tahoma"/>
          <w:spacing w:val="0"/>
          <w:szCs w:val="24"/>
        </w:rPr>
        <w:t>SALA UNITARIA CIVIL FAMILIA</w:t>
      </w:r>
    </w:p>
    <w:p w:rsidR="005E41EA" w:rsidRDefault="005E41EA" w:rsidP="00A42578">
      <w:pPr>
        <w:spacing w:line="288" w:lineRule="auto"/>
        <w:jc w:val="center"/>
        <w:rPr>
          <w:rFonts w:ascii="Tahoma" w:hAnsi="Tahoma" w:cs="Tahoma"/>
        </w:rPr>
      </w:pPr>
    </w:p>
    <w:p w:rsidR="000040F5" w:rsidRPr="00A42578" w:rsidRDefault="000040F5" w:rsidP="00A42578">
      <w:pPr>
        <w:spacing w:line="288" w:lineRule="auto"/>
        <w:jc w:val="center"/>
        <w:rPr>
          <w:rFonts w:ascii="Tahoma" w:hAnsi="Tahoma" w:cs="Tahoma"/>
        </w:rPr>
      </w:pPr>
    </w:p>
    <w:p w:rsidR="005E41EA" w:rsidRPr="00A42578" w:rsidRDefault="005E41EA" w:rsidP="00A42578">
      <w:pPr>
        <w:spacing w:line="288" w:lineRule="auto"/>
        <w:ind w:firstLine="708"/>
        <w:jc w:val="both"/>
        <w:rPr>
          <w:rFonts w:ascii="Tahoma" w:hAnsi="Tahoma" w:cs="Tahoma"/>
          <w:b/>
        </w:rPr>
      </w:pPr>
      <w:r w:rsidRPr="00A42578">
        <w:rPr>
          <w:rFonts w:ascii="Tahoma" w:hAnsi="Tahoma" w:cs="Tahoma"/>
        </w:rPr>
        <w:t>Magistrada: Claudia María Arcila Ríos</w:t>
      </w:r>
    </w:p>
    <w:p w:rsidR="005E41EA" w:rsidRPr="00A42578" w:rsidRDefault="005E41EA" w:rsidP="00A42578">
      <w:pPr>
        <w:spacing w:line="288" w:lineRule="auto"/>
        <w:ind w:firstLine="708"/>
        <w:jc w:val="both"/>
        <w:rPr>
          <w:rFonts w:ascii="Tahoma" w:hAnsi="Tahoma" w:cs="Tahoma"/>
        </w:rPr>
      </w:pPr>
      <w:r w:rsidRPr="00A42578">
        <w:rPr>
          <w:rFonts w:ascii="Tahoma" w:hAnsi="Tahoma" w:cs="Tahoma"/>
        </w:rPr>
        <w:t xml:space="preserve">Pereira, </w:t>
      </w:r>
      <w:r w:rsidR="001C5607" w:rsidRPr="00A42578">
        <w:rPr>
          <w:rFonts w:ascii="Tahoma" w:hAnsi="Tahoma" w:cs="Tahoma"/>
        </w:rPr>
        <w:t xml:space="preserve">julio </w:t>
      </w:r>
      <w:r w:rsidR="00D823CC" w:rsidRPr="00A42578">
        <w:rPr>
          <w:rFonts w:ascii="Tahoma" w:hAnsi="Tahoma" w:cs="Tahoma"/>
        </w:rPr>
        <w:t xml:space="preserve">once (11) </w:t>
      </w:r>
      <w:r w:rsidRPr="00A42578">
        <w:rPr>
          <w:rFonts w:ascii="Tahoma" w:hAnsi="Tahoma" w:cs="Tahoma"/>
        </w:rPr>
        <w:t xml:space="preserve">de dos mil </w:t>
      </w:r>
      <w:r w:rsidR="00474E85" w:rsidRPr="00A42578">
        <w:rPr>
          <w:rFonts w:ascii="Tahoma" w:hAnsi="Tahoma" w:cs="Tahoma"/>
        </w:rPr>
        <w:t>dieci</w:t>
      </w:r>
      <w:r w:rsidR="001C5607" w:rsidRPr="00A42578">
        <w:rPr>
          <w:rFonts w:ascii="Tahoma" w:hAnsi="Tahoma" w:cs="Tahoma"/>
        </w:rPr>
        <w:t>nueve</w:t>
      </w:r>
      <w:r w:rsidR="00B24418" w:rsidRPr="00A42578">
        <w:rPr>
          <w:rFonts w:ascii="Tahoma" w:hAnsi="Tahoma" w:cs="Tahoma"/>
        </w:rPr>
        <w:t xml:space="preserve"> (201</w:t>
      </w:r>
      <w:r w:rsidR="001C5607" w:rsidRPr="00A42578">
        <w:rPr>
          <w:rFonts w:ascii="Tahoma" w:hAnsi="Tahoma" w:cs="Tahoma"/>
        </w:rPr>
        <w:t>9</w:t>
      </w:r>
      <w:r w:rsidR="00B24418" w:rsidRPr="00A42578">
        <w:rPr>
          <w:rFonts w:ascii="Tahoma" w:hAnsi="Tahoma" w:cs="Tahoma"/>
        </w:rPr>
        <w:t>)</w:t>
      </w:r>
    </w:p>
    <w:p w:rsidR="005E41EA" w:rsidRPr="00A42578" w:rsidRDefault="005E41EA" w:rsidP="00A42578">
      <w:pPr>
        <w:spacing w:line="288" w:lineRule="auto"/>
        <w:ind w:firstLine="708"/>
        <w:jc w:val="both"/>
        <w:rPr>
          <w:rFonts w:ascii="Tahoma" w:hAnsi="Tahoma" w:cs="Tahoma"/>
        </w:rPr>
      </w:pPr>
      <w:r w:rsidRPr="00A42578">
        <w:rPr>
          <w:rFonts w:ascii="Tahoma" w:hAnsi="Tahoma" w:cs="Tahoma"/>
        </w:rPr>
        <w:t xml:space="preserve">Expediente </w:t>
      </w:r>
      <w:r w:rsidR="003914E9" w:rsidRPr="00A42578">
        <w:rPr>
          <w:rFonts w:ascii="Tahoma" w:hAnsi="Tahoma" w:cs="Tahoma"/>
        </w:rPr>
        <w:t>660</w:t>
      </w:r>
      <w:r w:rsidR="001C5607" w:rsidRPr="00A42578">
        <w:rPr>
          <w:rFonts w:ascii="Tahoma" w:hAnsi="Tahoma" w:cs="Tahoma"/>
        </w:rPr>
        <w:t>01</w:t>
      </w:r>
      <w:r w:rsidR="003914E9" w:rsidRPr="00A42578">
        <w:rPr>
          <w:rFonts w:ascii="Tahoma" w:hAnsi="Tahoma" w:cs="Tahoma"/>
        </w:rPr>
        <w:t>-</w:t>
      </w:r>
      <w:r w:rsidR="001C5607" w:rsidRPr="00A42578">
        <w:rPr>
          <w:rFonts w:ascii="Tahoma" w:hAnsi="Tahoma" w:cs="Tahoma"/>
        </w:rPr>
        <w:t>31</w:t>
      </w:r>
      <w:r w:rsidR="003914E9" w:rsidRPr="00A42578">
        <w:rPr>
          <w:rFonts w:ascii="Tahoma" w:hAnsi="Tahoma" w:cs="Tahoma"/>
        </w:rPr>
        <w:t>-</w:t>
      </w:r>
      <w:r w:rsidR="001C5607" w:rsidRPr="00A42578">
        <w:rPr>
          <w:rFonts w:ascii="Tahoma" w:hAnsi="Tahoma" w:cs="Tahoma"/>
        </w:rPr>
        <w:t>10</w:t>
      </w:r>
      <w:r w:rsidR="003914E9" w:rsidRPr="00A42578">
        <w:rPr>
          <w:rFonts w:ascii="Tahoma" w:hAnsi="Tahoma" w:cs="Tahoma"/>
        </w:rPr>
        <w:t>-00</w:t>
      </w:r>
      <w:r w:rsidR="001C5607" w:rsidRPr="00A42578">
        <w:rPr>
          <w:rFonts w:ascii="Tahoma" w:hAnsi="Tahoma" w:cs="Tahoma"/>
        </w:rPr>
        <w:t>3</w:t>
      </w:r>
      <w:r w:rsidR="003914E9" w:rsidRPr="00A42578">
        <w:rPr>
          <w:rFonts w:ascii="Tahoma" w:hAnsi="Tahoma" w:cs="Tahoma"/>
        </w:rPr>
        <w:t>-201</w:t>
      </w:r>
      <w:r w:rsidR="001C5607" w:rsidRPr="00A42578">
        <w:rPr>
          <w:rFonts w:ascii="Tahoma" w:hAnsi="Tahoma" w:cs="Tahoma"/>
        </w:rPr>
        <w:t>9</w:t>
      </w:r>
      <w:r w:rsidR="003914E9" w:rsidRPr="00A42578">
        <w:rPr>
          <w:rFonts w:ascii="Tahoma" w:hAnsi="Tahoma" w:cs="Tahoma"/>
        </w:rPr>
        <w:t>-00</w:t>
      </w:r>
      <w:r w:rsidR="001C5607" w:rsidRPr="00A42578">
        <w:rPr>
          <w:rFonts w:ascii="Tahoma" w:hAnsi="Tahoma" w:cs="Tahoma"/>
        </w:rPr>
        <w:t>047</w:t>
      </w:r>
      <w:r w:rsidR="003914E9" w:rsidRPr="00A42578">
        <w:rPr>
          <w:rFonts w:ascii="Tahoma" w:hAnsi="Tahoma" w:cs="Tahoma"/>
        </w:rPr>
        <w:t>-01.</w:t>
      </w:r>
    </w:p>
    <w:p w:rsidR="005E41EA" w:rsidRDefault="005E41EA" w:rsidP="00A42578">
      <w:pPr>
        <w:spacing w:line="288" w:lineRule="auto"/>
        <w:jc w:val="both"/>
        <w:rPr>
          <w:rFonts w:ascii="Tahoma" w:hAnsi="Tahoma" w:cs="Tahoma"/>
        </w:rPr>
      </w:pPr>
    </w:p>
    <w:p w:rsidR="000040F5" w:rsidRPr="00A42578" w:rsidRDefault="000040F5" w:rsidP="00A42578">
      <w:pPr>
        <w:spacing w:line="288" w:lineRule="auto"/>
        <w:jc w:val="both"/>
        <w:rPr>
          <w:rFonts w:ascii="Tahoma" w:hAnsi="Tahoma" w:cs="Tahoma"/>
        </w:rPr>
      </w:pPr>
    </w:p>
    <w:p w:rsidR="00782F96" w:rsidRPr="00A42578" w:rsidRDefault="005E41EA" w:rsidP="00A42578">
      <w:pPr>
        <w:spacing w:line="288" w:lineRule="auto"/>
        <w:jc w:val="both"/>
        <w:rPr>
          <w:rFonts w:ascii="Tahoma" w:hAnsi="Tahoma" w:cs="Tahoma"/>
        </w:rPr>
      </w:pPr>
      <w:r w:rsidRPr="00A42578">
        <w:rPr>
          <w:rFonts w:ascii="Tahoma" w:hAnsi="Tahoma" w:cs="Tahoma"/>
        </w:rPr>
        <w:t>Se ocupa la Sala de resolver el recurso de queja interpuesto por</w:t>
      </w:r>
      <w:r w:rsidR="0014701D" w:rsidRPr="00A42578">
        <w:rPr>
          <w:rFonts w:ascii="Tahoma" w:hAnsi="Tahoma" w:cs="Tahoma"/>
        </w:rPr>
        <w:t xml:space="preserve"> el</w:t>
      </w:r>
      <w:r w:rsidR="001C5607" w:rsidRPr="00A42578">
        <w:rPr>
          <w:rFonts w:ascii="Tahoma" w:hAnsi="Tahoma" w:cs="Tahoma"/>
        </w:rPr>
        <w:t xml:space="preserve"> apoderado de la parte demandante</w:t>
      </w:r>
      <w:r w:rsidRPr="00A42578">
        <w:rPr>
          <w:rFonts w:ascii="Tahoma" w:hAnsi="Tahoma" w:cs="Tahoma"/>
        </w:rPr>
        <w:t>, tendiente a obtener</w:t>
      </w:r>
      <w:r w:rsidR="00C07417" w:rsidRPr="00A42578">
        <w:rPr>
          <w:rFonts w:ascii="Tahoma" w:hAnsi="Tahoma" w:cs="Tahoma"/>
        </w:rPr>
        <w:t xml:space="preserve"> se le conceda el de apelación frente a</w:t>
      </w:r>
      <w:r w:rsidRPr="00A42578">
        <w:rPr>
          <w:rFonts w:ascii="Tahoma" w:hAnsi="Tahoma" w:cs="Tahoma"/>
        </w:rPr>
        <w:t xml:space="preserve">l auto </w:t>
      </w:r>
      <w:r w:rsidR="002E2CDD" w:rsidRPr="00A42578">
        <w:rPr>
          <w:rFonts w:ascii="Tahoma" w:hAnsi="Tahoma" w:cs="Tahoma"/>
        </w:rPr>
        <w:t>proferido por el Juzgado</w:t>
      </w:r>
      <w:r w:rsidR="001C5607" w:rsidRPr="00A42578">
        <w:rPr>
          <w:rFonts w:ascii="Tahoma" w:hAnsi="Tahoma" w:cs="Tahoma"/>
        </w:rPr>
        <w:t xml:space="preserve"> Tercero de Familia de Pereira</w:t>
      </w:r>
      <w:r w:rsidR="002A541B" w:rsidRPr="00A42578">
        <w:rPr>
          <w:rFonts w:ascii="Tahoma" w:hAnsi="Tahoma" w:cs="Tahoma"/>
        </w:rPr>
        <w:t>, el 14 de febrero del presente año,</w:t>
      </w:r>
      <w:r w:rsidR="00DB2A09" w:rsidRPr="00A42578">
        <w:rPr>
          <w:rFonts w:ascii="Tahoma" w:hAnsi="Tahoma" w:cs="Tahoma"/>
        </w:rPr>
        <w:t xml:space="preserve"> </w:t>
      </w:r>
      <w:r w:rsidR="00C07417" w:rsidRPr="00A42578">
        <w:rPr>
          <w:rFonts w:ascii="Tahoma" w:hAnsi="Tahoma" w:cs="Tahoma"/>
        </w:rPr>
        <w:t xml:space="preserve">en el proceso sobre </w:t>
      </w:r>
      <w:r w:rsidR="002A541B" w:rsidRPr="00A42578">
        <w:rPr>
          <w:rFonts w:ascii="Tahoma" w:hAnsi="Tahoma" w:cs="Tahoma"/>
        </w:rPr>
        <w:t>impugnación de la paternidad</w:t>
      </w:r>
      <w:r w:rsidR="00782F96" w:rsidRPr="00A42578">
        <w:rPr>
          <w:rFonts w:ascii="Tahoma" w:hAnsi="Tahoma" w:cs="Tahoma"/>
        </w:rPr>
        <w:t xml:space="preserve"> </w:t>
      </w:r>
      <w:r w:rsidR="007C2363" w:rsidRPr="00A42578">
        <w:rPr>
          <w:rFonts w:ascii="Tahoma" w:hAnsi="Tahoma" w:cs="Tahoma"/>
        </w:rPr>
        <w:t>y filiación extramatrimonial</w:t>
      </w:r>
      <w:r w:rsidR="00C07417" w:rsidRPr="00A42578">
        <w:rPr>
          <w:rFonts w:ascii="Tahoma" w:hAnsi="Tahoma" w:cs="Tahoma"/>
        </w:rPr>
        <w:t xml:space="preserve"> en que actúa como demandante </w:t>
      </w:r>
      <w:r w:rsidR="002A541B" w:rsidRPr="00A42578">
        <w:rPr>
          <w:rFonts w:ascii="Tahoma" w:hAnsi="Tahoma" w:cs="Tahoma"/>
        </w:rPr>
        <w:t>la señora Elsy Patricia Gallego Pedroza</w:t>
      </w:r>
      <w:r w:rsidR="00C07417" w:rsidRPr="00A42578">
        <w:rPr>
          <w:rFonts w:ascii="Tahoma" w:hAnsi="Tahoma" w:cs="Tahoma"/>
        </w:rPr>
        <w:t xml:space="preserve"> y demandados los señores </w:t>
      </w:r>
      <w:r w:rsidR="002A541B" w:rsidRPr="00A42578">
        <w:rPr>
          <w:rFonts w:ascii="Tahoma" w:hAnsi="Tahoma" w:cs="Tahoma"/>
        </w:rPr>
        <w:t>Marcelo Gallego Cifuentes</w:t>
      </w:r>
      <w:r w:rsidR="00C07417" w:rsidRPr="00A42578">
        <w:rPr>
          <w:rFonts w:ascii="Tahoma" w:hAnsi="Tahoma" w:cs="Tahoma"/>
        </w:rPr>
        <w:t xml:space="preserve">, </w:t>
      </w:r>
      <w:r w:rsidR="002A541B" w:rsidRPr="00A42578">
        <w:rPr>
          <w:rFonts w:ascii="Tahoma" w:hAnsi="Tahoma" w:cs="Tahoma"/>
        </w:rPr>
        <w:t xml:space="preserve">Sara Elena Velásquez López y </w:t>
      </w:r>
      <w:r w:rsidR="00C07417" w:rsidRPr="00A42578">
        <w:rPr>
          <w:rFonts w:ascii="Tahoma" w:hAnsi="Tahoma" w:cs="Tahoma"/>
        </w:rPr>
        <w:t xml:space="preserve">los </w:t>
      </w:r>
      <w:r w:rsidR="002A541B" w:rsidRPr="00A42578">
        <w:rPr>
          <w:rFonts w:ascii="Tahoma" w:hAnsi="Tahoma" w:cs="Tahoma"/>
        </w:rPr>
        <w:t xml:space="preserve">herederos indeterminados del </w:t>
      </w:r>
      <w:r w:rsidR="002E05D3" w:rsidRPr="00A42578">
        <w:rPr>
          <w:rFonts w:ascii="Tahoma" w:hAnsi="Tahoma" w:cs="Tahoma"/>
        </w:rPr>
        <w:t>causante</w:t>
      </w:r>
      <w:r w:rsidR="002A541B" w:rsidRPr="00A42578">
        <w:rPr>
          <w:rFonts w:ascii="Tahoma" w:hAnsi="Tahoma" w:cs="Tahoma"/>
        </w:rPr>
        <w:t xml:space="preserve"> Alberto Velásquez Macías</w:t>
      </w:r>
      <w:r w:rsidR="00782F96" w:rsidRPr="00A42578">
        <w:rPr>
          <w:rFonts w:ascii="Tahoma" w:hAnsi="Tahoma" w:cs="Tahoma"/>
        </w:rPr>
        <w:t>.</w:t>
      </w:r>
    </w:p>
    <w:p w:rsidR="000040F5" w:rsidRDefault="000040F5" w:rsidP="00A42578">
      <w:pPr>
        <w:pStyle w:val="Textoindependiente"/>
        <w:spacing w:line="288" w:lineRule="auto"/>
        <w:rPr>
          <w:rFonts w:ascii="Tahoma" w:hAnsi="Tahoma" w:cs="Tahoma"/>
          <w:spacing w:val="0"/>
          <w:szCs w:val="24"/>
        </w:rPr>
      </w:pPr>
    </w:p>
    <w:p w:rsidR="000040F5" w:rsidRPr="00A42578" w:rsidRDefault="000040F5" w:rsidP="00A42578">
      <w:pPr>
        <w:pStyle w:val="Textoindependiente"/>
        <w:spacing w:line="288" w:lineRule="auto"/>
        <w:rPr>
          <w:rFonts w:ascii="Tahoma" w:hAnsi="Tahoma" w:cs="Tahoma"/>
          <w:spacing w:val="0"/>
          <w:szCs w:val="24"/>
        </w:rPr>
      </w:pPr>
    </w:p>
    <w:p w:rsidR="005E41EA" w:rsidRPr="00A42578" w:rsidRDefault="005E41EA" w:rsidP="00A42578">
      <w:pPr>
        <w:spacing w:line="288" w:lineRule="auto"/>
        <w:jc w:val="both"/>
        <w:rPr>
          <w:rFonts w:ascii="Tahoma" w:hAnsi="Tahoma" w:cs="Tahoma"/>
          <w:b/>
        </w:rPr>
      </w:pPr>
      <w:r w:rsidRPr="00A42578">
        <w:rPr>
          <w:rFonts w:ascii="Tahoma" w:hAnsi="Tahoma" w:cs="Tahoma"/>
          <w:b/>
        </w:rPr>
        <w:t>ANTECEDENTES</w:t>
      </w:r>
    </w:p>
    <w:p w:rsidR="005E41EA" w:rsidRPr="00A42578" w:rsidRDefault="005E41EA" w:rsidP="00A42578">
      <w:pPr>
        <w:spacing w:line="288" w:lineRule="auto"/>
        <w:jc w:val="both"/>
        <w:rPr>
          <w:rFonts w:ascii="Tahoma" w:hAnsi="Tahoma" w:cs="Tahoma"/>
        </w:rPr>
      </w:pPr>
    </w:p>
    <w:p w:rsidR="00B02AFB" w:rsidRPr="00A42578" w:rsidRDefault="00C926AE" w:rsidP="00A42578">
      <w:pPr>
        <w:spacing w:line="288" w:lineRule="auto"/>
        <w:jc w:val="both"/>
        <w:rPr>
          <w:rFonts w:ascii="Tahoma" w:hAnsi="Tahoma" w:cs="Tahoma"/>
        </w:rPr>
      </w:pPr>
      <w:r w:rsidRPr="00A42578">
        <w:rPr>
          <w:rFonts w:ascii="Tahoma" w:hAnsi="Tahoma" w:cs="Tahoma"/>
        </w:rPr>
        <w:t>1.</w:t>
      </w:r>
      <w:r w:rsidR="00B02AFB" w:rsidRPr="00A42578">
        <w:rPr>
          <w:rFonts w:ascii="Tahoma" w:hAnsi="Tahoma" w:cs="Tahoma"/>
        </w:rPr>
        <w:t xml:space="preserve"> En prov</w:t>
      </w:r>
      <w:r w:rsidR="007D13BD" w:rsidRPr="00A42578">
        <w:rPr>
          <w:rFonts w:ascii="Tahoma" w:hAnsi="Tahoma" w:cs="Tahoma"/>
        </w:rPr>
        <w:t>idencia</w:t>
      </w:r>
      <w:r w:rsidR="00B02AFB" w:rsidRPr="00A42578">
        <w:rPr>
          <w:rFonts w:ascii="Tahoma" w:hAnsi="Tahoma" w:cs="Tahoma"/>
        </w:rPr>
        <w:t xml:space="preserve"> del 14 de febrero del presente año, en ejercicio del control de legalidad previsto por el artículo 132 del Código General del Proceso, </w:t>
      </w:r>
      <w:r w:rsidR="005B0DC7" w:rsidRPr="00A42578">
        <w:rPr>
          <w:rFonts w:ascii="Tahoma" w:hAnsi="Tahoma" w:cs="Tahoma"/>
        </w:rPr>
        <w:t xml:space="preserve">entre otras decisiones, </w:t>
      </w:r>
      <w:r w:rsidR="00B02AFB" w:rsidRPr="00A42578">
        <w:rPr>
          <w:rFonts w:ascii="Tahoma" w:hAnsi="Tahoma" w:cs="Tahoma"/>
        </w:rPr>
        <w:t>el juzgado de primera</w:t>
      </w:r>
      <w:r w:rsidR="00F81E8D" w:rsidRPr="00A42578">
        <w:rPr>
          <w:rFonts w:ascii="Tahoma" w:hAnsi="Tahoma" w:cs="Tahoma"/>
        </w:rPr>
        <w:t xml:space="preserve"> sede</w:t>
      </w:r>
      <w:r w:rsidR="00B02AFB" w:rsidRPr="00A42578">
        <w:rPr>
          <w:rFonts w:ascii="Tahoma" w:hAnsi="Tahoma" w:cs="Tahoma"/>
        </w:rPr>
        <w:t xml:space="preserve">  declaró la nulidad, por indebida notificación del registro efectuado en la página web de personas emplazadas y dispuso poner en conocimiento de la demandada Sara Elena Velázquez López, la misma nulidad, advertida en relación con la notificación que por aviso se le hizo.</w:t>
      </w:r>
    </w:p>
    <w:p w:rsidR="00B02AFB" w:rsidRPr="00A42578" w:rsidRDefault="00B02AFB" w:rsidP="00A42578">
      <w:pPr>
        <w:spacing w:line="288" w:lineRule="auto"/>
        <w:jc w:val="both"/>
        <w:rPr>
          <w:rFonts w:ascii="Tahoma" w:hAnsi="Tahoma" w:cs="Tahoma"/>
        </w:rPr>
      </w:pPr>
    </w:p>
    <w:p w:rsidR="00773B0C" w:rsidRPr="00A42578" w:rsidRDefault="00B02AFB" w:rsidP="00A42578">
      <w:pPr>
        <w:spacing w:line="288" w:lineRule="auto"/>
        <w:jc w:val="both"/>
        <w:rPr>
          <w:rFonts w:ascii="Tahoma" w:hAnsi="Tahoma" w:cs="Tahoma"/>
        </w:rPr>
      </w:pPr>
      <w:r w:rsidRPr="00A42578">
        <w:rPr>
          <w:rFonts w:ascii="Tahoma" w:hAnsi="Tahoma" w:cs="Tahoma"/>
        </w:rPr>
        <w:t>2</w:t>
      </w:r>
      <w:r w:rsidR="00B6110D" w:rsidRPr="00A42578">
        <w:rPr>
          <w:rFonts w:ascii="Tahoma" w:hAnsi="Tahoma" w:cs="Tahoma"/>
        </w:rPr>
        <w:t>.</w:t>
      </w:r>
      <w:r w:rsidR="00F1003D" w:rsidRPr="00A42578">
        <w:rPr>
          <w:rFonts w:ascii="Tahoma" w:hAnsi="Tahoma" w:cs="Tahoma"/>
        </w:rPr>
        <w:t xml:space="preserve"> </w:t>
      </w:r>
      <w:r w:rsidR="00B939F9" w:rsidRPr="00A42578">
        <w:rPr>
          <w:rFonts w:ascii="Tahoma" w:hAnsi="Tahoma" w:cs="Tahoma"/>
        </w:rPr>
        <w:t xml:space="preserve">Frente a esa decisión, el </w:t>
      </w:r>
      <w:r w:rsidR="001D0E36" w:rsidRPr="00A42578">
        <w:rPr>
          <w:rFonts w:ascii="Tahoma" w:hAnsi="Tahoma" w:cs="Tahoma"/>
        </w:rPr>
        <w:t>apoderado de la demandante</w:t>
      </w:r>
      <w:r w:rsidR="00883E23" w:rsidRPr="00A42578">
        <w:rPr>
          <w:rFonts w:ascii="Tahoma" w:hAnsi="Tahoma" w:cs="Tahoma"/>
        </w:rPr>
        <w:t>,</w:t>
      </w:r>
      <w:r w:rsidR="001D0E36" w:rsidRPr="00A42578">
        <w:rPr>
          <w:rFonts w:ascii="Tahoma" w:hAnsi="Tahoma" w:cs="Tahoma"/>
        </w:rPr>
        <w:t xml:space="preserve"> </w:t>
      </w:r>
      <w:r w:rsidR="00484EAF" w:rsidRPr="00A42578">
        <w:rPr>
          <w:rFonts w:ascii="Tahoma" w:hAnsi="Tahoma" w:cs="Tahoma"/>
        </w:rPr>
        <w:t>interpuso recurso de reposición</w:t>
      </w:r>
      <w:r w:rsidR="001D0E36" w:rsidRPr="00A42578">
        <w:rPr>
          <w:rFonts w:ascii="Tahoma" w:hAnsi="Tahoma" w:cs="Tahoma"/>
        </w:rPr>
        <w:t xml:space="preserve"> y en subsidio el de </w:t>
      </w:r>
      <w:r w:rsidR="00FE17CC" w:rsidRPr="00A42578">
        <w:rPr>
          <w:rFonts w:ascii="Tahoma" w:hAnsi="Tahoma" w:cs="Tahoma"/>
        </w:rPr>
        <w:t>apelación</w:t>
      </w:r>
      <w:r w:rsidR="00E713C5" w:rsidRPr="00A42578">
        <w:rPr>
          <w:rFonts w:ascii="Tahoma" w:hAnsi="Tahoma" w:cs="Tahoma"/>
        </w:rPr>
        <w:t>.</w:t>
      </w:r>
      <w:r w:rsidRPr="00A42578">
        <w:rPr>
          <w:rFonts w:ascii="Tahoma" w:hAnsi="Tahoma" w:cs="Tahoma"/>
        </w:rPr>
        <w:t xml:space="preserve"> </w:t>
      </w:r>
    </w:p>
    <w:p w:rsidR="00773B0C" w:rsidRPr="00A42578" w:rsidRDefault="00773B0C" w:rsidP="00A42578">
      <w:pPr>
        <w:spacing w:line="288" w:lineRule="auto"/>
        <w:jc w:val="both"/>
        <w:rPr>
          <w:rFonts w:ascii="Tahoma" w:hAnsi="Tahoma" w:cs="Tahoma"/>
        </w:rPr>
      </w:pPr>
    </w:p>
    <w:p w:rsidR="00CF3E5F" w:rsidRPr="00A42578" w:rsidRDefault="00B02AFB" w:rsidP="00A42578">
      <w:pPr>
        <w:spacing w:line="288" w:lineRule="auto"/>
        <w:jc w:val="both"/>
        <w:rPr>
          <w:rFonts w:ascii="Tahoma" w:hAnsi="Tahoma" w:cs="Tahoma"/>
        </w:rPr>
      </w:pPr>
      <w:r w:rsidRPr="00A42578">
        <w:rPr>
          <w:rFonts w:ascii="Tahoma" w:hAnsi="Tahoma" w:cs="Tahoma"/>
        </w:rPr>
        <w:t>3</w:t>
      </w:r>
      <w:r w:rsidR="004F6C9B" w:rsidRPr="00A42578">
        <w:rPr>
          <w:rFonts w:ascii="Tahoma" w:hAnsi="Tahoma" w:cs="Tahoma"/>
        </w:rPr>
        <w:t xml:space="preserve">. </w:t>
      </w:r>
      <w:r w:rsidR="007D13BD" w:rsidRPr="00A42578">
        <w:rPr>
          <w:rFonts w:ascii="Tahoma" w:hAnsi="Tahoma" w:cs="Tahoma"/>
        </w:rPr>
        <w:t xml:space="preserve">Mediante </w:t>
      </w:r>
      <w:r w:rsidR="000D783B" w:rsidRPr="00A42578">
        <w:rPr>
          <w:rFonts w:ascii="Tahoma" w:hAnsi="Tahoma" w:cs="Tahoma"/>
        </w:rPr>
        <w:t>proveído del 1</w:t>
      </w:r>
      <w:r w:rsidR="00002AA5" w:rsidRPr="00A42578">
        <w:rPr>
          <w:rFonts w:ascii="Tahoma" w:hAnsi="Tahoma" w:cs="Tahoma"/>
        </w:rPr>
        <w:t>1</w:t>
      </w:r>
      <w:r w:rsidR="000D783B" w:rsidRPr="00A42578">
        <w:rPr>
          <w:rFonts w:ascii="Tahoma" w:hAnsi="Tahoma" w:cs="Tahoma"/>
        </w:rPr>
        <w:t xml:space="preserve"> de </w:t>
      </w:r>
      <w:r w:rsidR="00002AA5" w:rsidRPr="00A42578">
        <w:rPr>
          <w:rFonts w:ascii="Tahoma" w:hAnsi="Tahoma" w:cs="Tahoma"/>
        </w:rPr>
        <w:t>abril</w:t>
      </w:r>
      <w:r w:rsidR="000D783B" w:rsidRPr="00A42578">
        <w:rPr>
          <w:rFonts w:ascii="Tahoma" w:hAnsi="Tahoma" w:cs="Tahoma"/>
        </w:rPr>
        <w:t xml:space="preserve"> último, decidió el juzgado no revocar el auto impugnado</w:t>
      </w:r>
      <w:r w:rsidR="00AB3845" w:rsidRPr="00A42578">
        <w:rPr>
          <w:rFonts w:ascii="Tahoma" w:hAnsi="Tahoma" w:cs="Tahoma"/>
        </w:rPr>
        <w:t xml:space="preserve"> y </w:t>
      </w:r>
      <w:r w:rsidR="00CF3E5F" w:rsidRPr="00A42578">
        <w:rPr>
          <w:rFonts w:ascii="Tahoma" w:hAnsi="Tahoma" w:cs="Tahoma"/>
        </w:rPr>
        <w:t xml:space="preserve">no conceder el recurso de apelación, en breve síntesis, </w:t>
      </w:r>
      <w:r w:rsidR="004C6AB6" w:rsidRPr="00A42578">
        <w:rPr>
          <w:rFonts w:ascii="Tahoma" w:hAnsi="Tahoma" w:cs="Tahoma"/>
        </w:rPr>
        <w:t>porque</w:t>
      </w:r>
      <w:r w:rsidRPr="00A42578">
        <w:rPr>
          <w:rFonts w:ascii="Tahoma" w:hAnsi="Tahoma" w:cs="Tahoma"/>
        </w:rPr>
        <w:t xml:space="preserve"> las disposiciones legales no contemplan ese medio de impugnación frente a</w:t>
      </w:r>
      <w:r w:rsidR="00CF3E5F" w:rsidRPr="00A42578">
        <w:rPr>
          <w:rFonts w:ascii="Tahoma" w:hAnsi="Tahoma" w:cs="Tahoma"/>
        </w:rPr>
        <w:t xml:space="preserve"> la nulidad declarada en ejercicio del control de legalidad; a su juicio, la alzada frente al auto que declara una nulidad solo procede cuando decisión de esa naturaleza </w:t>
      </w:r>
      <w:r w:rsidR="00F81E8D" w:rsidRPr="00A42578">
        <w:rPr>
          <w:rFonts w:ascii="Tahoma" w:hAnsi="Tahoma" w:cs="Tahoma"/>
        </w:rPr>
        <w:t>s</w:t>
      </w:r>
      <w:r w:rsidR="00CF3E5F" w:rsidRPr="00A42578">
        <w:rPr>
          <w:rFonts w:ascii="Tahoma" w:hAnsi="Tahoma" w:cs="Tahoma"/>
        </w:rPr>
        <w:t>e adopta a petición de las partes o de un tercero.</w:t>
      </w:r>
    </w:p>
    <w:p w:rsidR="004C6AB6" w:rsidRPr="00A42578" w:rsidRDefault="00CF3E5F" w:rsidP="00A42578">
      <w:pPr>
        <w:spacing w:line="288" w:lineRule="auto"/>
        <w:jc w:val="both"/>
        <w:rPr>
          <w:rFonts w:ascii="Tahoma" w:hAnsi="Tahoma" w:cs="Tahoma"/>
        </w:rPr>
      </w:pPr>
      <w:r w:rsidRPr="00A42578">
        <w:rPr>
          <w:rFonts w:ascii="Tahoma" w:hAnsi="Tahoma" w:cs="Tahoma"/>
        </w:rPr>
        <w:t xml:space="preserve"> </w:t>
      </w:r>
    </w:p>
    <w:p w:rsidR="009E47EC" w:rsidRPr="00A42578" w:rsidRDefault="00CF3E5F" w:rsidP="00A42578">
      <w:pPr>
        <w:spacing w:line="288" w:lineRule="auto"/>
        <w:jc w:val="both"/>
        <w:rPr>
          <w:rFonts w:ascii="Tahoma" w:hAnsi="Tahoma" w:cs="Tahoma"/>
        </w:rPr>
      </w:pPr>
      <w:r w:rsidRPr="00A42578">
        <w:rPr>
          <w:rFonts w:ascii="Tahoma" w:hAnsi="Tahoma" w:cs="Tahoma"/>
        </w:rPr>
        <w:t>4</w:t>
      </w:r>
      <w:r w:rsidR="00EF11DD" w:rsidRPr="00A42578">
        <w:rPr>
          <w:rFonts w:ascii="Tahoma" w:hAnsi="Tahoma" w:cs="Tahoma"/>
        </w:rPr>
        <w:t xml:space="preserve">. </w:t>
      </w:r>
      <w:r w:rsidR="00394094" w:rsidRPr="00A42578">
        <w:rPr>
          <w:rFonts w:ascii="Tahoma" w:hAnsi="Tahoma" w:cs="Tahoma"/>
        </w:rPr>
        <w:t xml:space="preserve">Contra esa </w:t>
      </w:r>
      <w:r w:rsidR="00511631" w:rsidRPr="00A42578">
        <w:rPr>
          <w:rFonts w:ascii="Tahoma" w:hAnsi="Tahoma" w:cs="Tahoma"/>
        </w:rPr>
        <w:t>decisión</w:t>
      </w:r>
      <w:r w:rsidR="00883E23" w:rsidRPr="00A42578">
        <w:rPr>
          <w:rFonts w:ascii="Tahoma" w:hAnsi="Tahoma" w:cs="Tahoma"/>
        </w:rPr>
        <w:t xml:space="preserve"> el </w:t>
      </w:r>
      <w:r w:rsidRPr="00A42578">
        <w:rPr>
          <w:rFonts w:ascii="Tahoma" w:hAnsi="Tahoma" w:cs="Tahoma"/>
        </w:rPr>
        <w:t xml:space="preserve">apoderado de la parte actora </w:t>
      </w:r>
      <w:r w:rsidR="00883E23" w:rsidRPr="00A42578">
        <w:rPr>
          <w:rFonts w:ascii="Tahoma" w:hAnsi="Tahoma" w:cs="Tahoma"/>
        </w:rPr>
        <w:t xml:space="preserve">interpuso recurso de </w:t>
      </w:r>
      <w:r w:rsidR="004F6C9B" w:rsidRPr="00A42578">
        <w:rPr>
          <w:rFonts w:ascii="Tahoma" w:hAnsi="Tahoma" w:cs="Tahoma"/>
        </w:rPr>
        <w:t>reposición y</w:t>
      </w:r>
      <w:r w:rsidR="00511631" w:rsidRPr="00A42578">
        <w:rPr>
          <w:rFonts w:ascii="Tahoma" w:hAnsi="Tahoma" w:cs="Tahoma"/>
        </w:rPr>
        <w:t xml:space="preserve"> en subsidio</w:t>
      </w:r>
      <w:r w:rsidR="00883E23" w:rsidRPr="00A42578">
        <w:rPr>
          <w:rFonts w:ascii="Tahoma" w:hAnsi="Tahoma" w:cs="Tahoma"/>
        </w:rPr>
        <w:t xml:space="preserve"> el de</w:t>
      </w:r>
      <w:r w:rsidR="00511631" w:rsidRPr="00A42578">
        <w:rPr>
          <w:rFonts w:ascii="Tahoma" w:hAnsi="Tahoma" w:cs="Tahoma"/>
        </w:rPr>
        <w:t xml:space="preserve"> queja</w:t>
      </w:r>
      <w:r w:rsidRPr="00A42578">
        <w:rPr>
          <w:rFonts w:ascii="Tahoma" w:hAnsi="Tahoma" w:cs="Tahoma"/>
        </w:rPr>
        <w:t xml:space="preserve"> porque de conformidad con el numeral 6º del artículo 321 del Código General del Proceso, </w:t>
      </w:r>
      <w:r w:rsidR="004C6AB6" w:rsidRPr="00A42578">
        <w:rPr>
          <w:rFonts w:ascii="Tahoma" w:hAnsi="Tahoma" w:cs="Tahoma"/>
        </w:rPr>
        <w:t xml:space="preserve">el auto que niega el trámite de una nulidad procesal y el que la resuelva, </w:t>
      </w:r>
      <w:r w:rsidRPr="00A42578">
        <w:rPr>
          <w:rFonts w:ascii="Tahoma" w:hAnsi="Tahoma" w:cs="Tahoma"/>
        </w:rPr>
        <w:t xml:space="preserve">son </w:t>
      </w:r>
      <w:r w:rsidR="004C6AB6" w:rsidRPr="00A42578">
        <w:rPr>
          <w:rFonts w:ascii="Tahoma" w:hAnsi="Tahoma" w:cs="Tahoma"/>
        </w:rPr>
        <w:t>apelable</w:t>
      </w:r>
      <w:r w:rsidRPr="00A42578">
        <w:rPr>
          <w:rFonts w:ascii="Tahoma" w:hAnsi="Tahoma" w:cs="Tahoma"/>
        </w:rPr>
        <w:t>s</w:t>
      </w:r>
      <w:r w:rsidR="004C6AB6" w:rsidRPr="00A42578">
        <w:rPr>
          <w:rFonts w:ascii="Tahoma" w:hAnsi="Tahoma" w:cs="Tahoma"/>
        </w:rPr>
        <w:t xml:space="preserve"> </w:t>
      </w:r>
    </w:p>
    <w:p w:rsidR="00CF3E5F" w:rsidRPr="00A42578" w:rsidRDefault="00CF3E5F" w:rsidP="00A42578">
      <w:pPr>
        <w:spacing w:line="288" w:lineRule="auto"/>
        <w:jc w:val="both"/>
        <w:rPr>
          <w:rFonts w:ascii="Tahoma" w:hAnsi="Tahoma" w:cs="Tahoma"/>
        </w:rPr>
      </w:pPr>
    </w:p>
    <w:p w:rsidR="0039592D" w:rsidRPr="00A42578" w:rsidRDefault="00E14762" w:rsidP="00A42578">
      <w:pPr>
        <w:spacing w:line="288" w:lineRule="auto"/>
        <w:jc w:val="both"/>
        <w:rPr>
          <w:rFonts w:ascii="Tahoma" w:hAnsi="Tahoma" w:cs="Tahoma"/>
        </w:rPr>
      </w:pPr>
      <w:r w:rsidRPr="00A42578">
        <w:rPr>
          <w:rFonts w:ascii="Tahoma" w:hAnsi="Tahoma" w:cs="Tahoma"/>
        </w:rPr>
        <w:t>5</w:t>
      </w:r>
      <w:r w:rsidR="009E47EC" w:rsidRPr="00A42578">
        <w:rPr>
          <w:rFonts w:ascii="Tahoma" w:hAnsi="Tahoma" w:cs="Tahoma"/>
        </w:rPr>
        <w:t>. E</w:t>
      </w:r>
      <w:r w:rsidR="00F37956" w:rsidRPr="00A42578">
        <w:rPr>
          <w:rFonts w:ascii="Tahoma" w:hAnsi="Tahoma" w:cs="Tahoma"/>
        </w:rPr>
        <w:t xml:space="preserve">l juzgado, mediante </w:t>
      </w:r>
      <w:r w:rsidR="007D13BD" w:rsidRPr="00A42578">
        <w:rPr>
          <w:rFonts w:ascii="Tahoma" w:hAnsi="Tahoma" w:cs="Tahoma"/>
        </w:rPr>
        <w:t>auto</w:t>
      </w:r>
      <w:r w:rsidR="00F37956" w:rsidRPr="00A42578">
        <w:rPr>
          <w:rFonts w:ascii="Tahoma" w:hAnsi="Tahoma" w:cs="Tahoma"/>
        </w:rPr>
        <w:t xml:space="preserve"> del </w:t>
      </w:r>
      <w:r w:rsidR="009E47EC" w:rsidRPr="00A42578">
        <w:rPr>
          <w:rFonts w:ascii="Tahoma" w:hAnsi="Tahoma" w:cs="Tahoma"/>
        </w:rPr>
        <w:t>22 de mayo</w:t>
      </w:r>
      <w:r w:rsidR="001E6D01" w:rsidRPr="00A42578">
        <w:rPr>
          <w:rFonts w:ascii="Tahoma" w:hAnsi="Tahoma" w:cs="Tahoma"/>
        </w:rPr>
        <w:t xml:space="preserve"> siguiente,</w:t>
      </w:r>
      <w:r w:rsidR="00F37956" w:rsidRPr="00A42578">
        <w:rPr>
          <w:rFonts w:ascii="Tahoma" w:hAnsi="Tahoma" w:cs="Tahoma"/>
        </w:rPr>
        <w:t xml:space="preserve"> se mantuvo en su decisión</w:t>
      </w:r>
      <w:r w:rsidR="00CF3E5F" w:rsidRPr="00A42578">
        <w:rPr>
          <w:rFonts w:ascii="Tahoma" w:hAnsi="Tahoma" w:cs="Tahoma"/>
        </w:rPr>
        <w:t xml:space="preserve"> y o</w:t>
      </w:r>
      <w:r w:rsidR="009E47EC" w:rsidRPr="00A42578">
        <w:rPr>
          <w:rFonts w:ascii="Tahoma" w:hAnsi="Tahoma" w:cs="Tahoma"/>
        </w:rPr>
        <w:t xml:space="preserve">rdenó la expedición de las copias que consideró pertinentes, para dar trámite al recurso de queja. </w:t>
      </w:r>
    </w:p>
    <w:p w:rsidR="009E47EC" w:rsidRDefault="009E47EC" w:rsidP="00A42578">
      <w:pPr>
        <w:spacing w:line="288" w:lineRule="auto"/>
        <w:jc w:val="both"/>
        <w:rPr>
          <w:rFonts w:ascii="Tahoma" w:hAnsi="Tahoma" w:cs="Tahoma"/>
          <w:b/>
        </w:rPr>
      </w:pPr>
    </w:p>
    <w:p w:rsidR="000040F5" w:rsidRPr="00A42578" w:rsidRDefault="000040F5" w:rsidP="00A42578">
      <w:pPr>
        <w:spacing w:line="288" w:lineRule="auto"/>
        <w:jc w:val="both"/>
        <w:rPr>
          <w:rFonts w:ascii="Tahoma" w:hAnsi="Tahoma" w:cs="Tahoma"/>
          <w:b/>
        </w:rPr>
      </w:pPr>
    </w:p>
    <w:p w:rsidR="005E41EA" w:rsidRPr="00A42578" w:rsidRDefault="005E41EA" w:rsidP="00A42578">
      <w:pPr>
        <w:spacing w:line="288" w:lineRule="auto"/>
        <w:jc w:val="both"/>
        <w:rPr>
          <w:rFonts w:ascii="Tahoma" w:hAnsi="Tahoma" w:cs="Tahoma"/>
          <w:b/>
        </w:rPr>
      </w:pPr>
      <w:r w:rsidRPr="00A42578">
        <w:rPr>
          <w:rFonts w:ascii="Tahoma" w:hAnsi="Tahoma" w:cs="Tahoma"/>
          <w:b/>
        </w:rPr>
        <w:t xml:space="preserve">CONSIDERACIONES </w:t>
      </w:r>
    </w:p>
    <w:p w:rsidR="005E41EA" w:rsidRPr="00A42578" w:rsidRDefault="005E41EA" w:rsidP="00A42578">
      <w:pPr>
        <w:spacing w:line="288" w:lineRule="auto"/>
        <w:jc w:val="both"/>
        <w:rPr>
          <w:rFonts w:ascii="Tahoma" w:hAnsi="Tahoma" w:cs="Tahoma"/>
          <w:highlight w:val="yellow"/>
        </w:rPr>
      </w:pPr>
    </w:p>
    <w:p w:rsidR="00CF3E5F" w:rsidRPr="00A42578" w:rsidRDefault="003B3AA7" w:rsidP="00A42578">
      <w:pPr>
        <w:spacing w:line="288" w:lineRule="auto"/>
        <w:jc w:val="both"/>
        <w:rPr>
          <w:rFonts w:ascii="Tahoma" w:hAnsi="Tahoma" w:cs="Tahoma"/>
        </w:rPr>
      </w:pPr>
      <w:r w:rsidRPr="00A42578">
        <w:rPr>
          <w:rFonts w:ascii="Tahoma" w:hAnsi="Tahoma" w:cs="Tahoma"/>
        </w:rPr>
        <w:t xml:space="preserve">1. </w:t>
      </w:r>
      <w:r w:rsidR="0010648E" w:rsidRPr="00A42578">
        <w:rPr>
          <w:rFonts w:ascii="Tahoma" w:hAnsi="Tahoma" w:cs="Tahoma"/>
        </w:rPr>
        <w:t>Le corresponde a la Sala determinar si en el presente caso la</w:t>
      </w:r>
      <w:r w:rsidR="00CF3E5F" w:rsidRPr="00A42578">
        <w:rPr>
          <w:rFonts w:ascii="Tahoma" w:hAnsi="Tahoma" w:cs="Tahoma"/>
        </w:rPr>
        <w:t>s determinaciones adoptadas en la</w:t>
      </w:r>
      <w:r w:rsidR="0010648E" w:rsidRPr="00A42578">
        <w:rPr>
          <w:rFonts w:ascii="Tahoma" w:hAnsi="Tahoma" w:cs="Tahoma"/>
        </w:rPr>
        <w:t xml:space="preserve"> providencia objeto del recurso</w:t>
      </w:r>
      <w:r w:rsidR="00CF3E5F" w:rsidRPr="00A42578">
        <w:rPr>
          <w:rFonts w:ascii="Tahoma" w:hAnsi="Tahoma" w:cs="Tahoma"/>
        </w:rPr>
        <w:t xml:space="preserve"> son </w:t>
      </w:r>
      <w:r w:rsidR="0010648E" w:rsidRPr="00A42578">
        <w:rPr>
          <w:rFonts w:ascii="Tahoma" w:hAnsi="Tahoma" w:cs="Tahoma"/>
        </w:rPr>
        <w:t xml:space="preserve"> susceptible</w:t>
      </w:r>
      <w:r w:rsidR="00CF3E5F" w:rsidRPr="00A42578">
        <w:rPr>
          <w:rFonts w:ascii="Tahoma" w:hAnsi="Tahoma" w:cs="Tahoma"/>
        </w:rPr>
        <w:t>s</w:t>
      </w:r>
      <w:r w:rsidR="0010648E" w:rsidRPr="00A42578">
        <w:rPr>
          <w:rFonts w:ascii="Tahoma" w:hAnsi="Tahoma" w:cs="Tahoma"/>
        </w:rPr>
        <w:t xml:space="preserve"> de apelación</w:t>
      </w:r>
      <w:r w:rsidR="00CF3E5F" w:rsidRPr="00A42578">
        <w:rPr>
          <w:rFonts w:ascii="Tahoma" w:hAnsi="Tahoma" w:cs="Tahoma"/>
        </w:rPr>
        <w:t>.</w:t>
      </w:r>
    </w:p>
    <w:p w:rsidR="0010648E" w:rsidRPr="00A42578" w:rsidRDefault="00CF3E5F" w:rsidP="00A42578">
      <w:pPr>
        <w:spacing w:line="288" w:lineRule="auto"/>
        <w:jc w:val="both"/>
        <w:rPr>
          <w:rFonts w:ascii="Tahoma" w:hAnsi="Tahoma" w:cs="Tahoma"/>
          <w:highlight w:val="yellow"/>
        </w:rPr>
      </w:pPr>
      <w:r w:rsidRPr="00A42578">
        <w:rPr>
          <w:rFonts w:ascii="Tahoma" w:hAnsi="Tahoma" w:cs="Tahoma"/>
          <w:highlight w:val="yellow"/>
        </w:rPr>
        <w:t xml:space="preserve"> </w:t>
      </w:r>
    </w:p>
    <w:p w:rsidR="00D12869" w:rsidRPr="00A42578" w:rsidRDefault="003B3AA7" w:rsidP="00A42578">
      <w:pPr>
        <w:spacing w:line="288" w:lineRule="auto"/>
        <w:jc w:val="both"/>
        <w:rPr>
          <w:rFonts w:ascii="Tahoma" w:hAnsi="Tahoma" w:cs="Tahoma"/>
        </w:rPr>
      </w:pPr>
      <w:r w:rsidRPr="00A42578">
        <w:rPr>
          <w:rFonts w:ascii="Tahoma" w:hAnsi="Tahoma" w:cs="Tahoma"/>
        </w:rPr>
        <w:t xml:space="preserve">2. </w:t>
      </w:r>
      <w:r w:rsidR="005E41EA" w:rsidRPr="00A42578">
        <w:rPr>
          <w:rFonts w:ascii="Tahoma" w:hAnsi="Tahoma" w:cs="Tahoma"/>
        </w:rPr>
        <w:t>Como lo enseña la doctrina, el recurso de apelación se encuentra en estrecha vinculación con la garantía general del principio de las dos instancias y se reconoce a quien en el proceso obtiene decisión desfavorable a sus intereses, con el fin de que el juez de grado superior revise y corrija los errores jurídicos del procedimiento o de la sentencia en que hubiere podido incurrir el juez que conoce del asunto en primera instancia.</w:t>
      </w:r>
    </w:p>
    <w:p w:rsidR="005E41EA" w:rsidRPr="00A42578" w:rsidRDefault="005E41EA" w:rsidP="00A42578">
      <w:pPr>
        <w:spacing w:line="288" w:lineRule="auto"/>
        <w:jc w:val="both"/>
        <w:rPr>
          <w:rFonts w:ascii="Tahoma" w:hAnsi="Tahoma" w:cs="Tahoma"/>
        </w:rPr>
      </w:pPr>
    </w:p>
    <w:p w:rsidR="005E41EA" w:rsidRPr="00A42578" w:rsidRDefault="005E41EA" w:rsidP="00A42578">
      <w:pPr>
        <w:spacing w:line="288" w:lineRule="auto"/>
        <w:jc w:val="both"/>
        <w:rPr>
          <w:rFonts w:ascii="Tahoma" w:hAnsi="Tahoma" w:cs="Tahoma"/>
        </w:rPr>
      </w:pPr>
      <w:r w:rsidRPr="00A42578">
        <w:rPr>
          <w:rFonts w:ascii="Tahoma" w:hAnsi="Tahoma" w:cs="Tahoma"/>
        </w:rPr>
        <w:t>La procedencia de ese recurso la establece el legislador</w:t>
      </w:r>
      <w:r w:rsidR="002777D9" w:rsidRPr="00A42578">
        <w:rPr>
          <w:rFonts w:ascii="Tahoma" w:hAnsi="Tahoma" w:cs="Tahoma"/>
        </w:rPr>
        <w:t>,</w:t>
      </w:r>
      <w:r w:rsidRPr="00A42578">
        <w:rPr>
          <w:rFonts w:ascii="Tahoma" w:hAnsi="Tahoma" w:cs="Tahoma"/>
        </w:rPr>
        <w:t xml:space="preserve"> que la determina de acuerdo con la naturaleza del proceso, de la respectiva providencia y del agravio inferido a la respectiva parte.</w:t>
      </w:r>
    </w:p>
    <w:p w:rsidR="00182731" w:rsidRPr="00A42578" w:rsidRDefault="00182731" w:rsidP="00A42578">
      <w:pPr>
        <w:spacing w:line="288" w:lineRule="auto"/>
        <w:jc w:val="both"/>
        <w:rPr>
          <w:rFonts w:ascii="Tahoma" w:hAnsi="Tahoma" w:cs="Tahoma"/>
        </w:rPr>
      </w:pPr>
    </w:p>
    <w:p w:rsidR="005E41EA" w:rsidRPr="00A42578" w:rsidRDefault="005E41EA" w:rsidP="00A42578">
      <w:pPr>
        <w:spacing w:line="288" w:lineRule="auto"/>
        <w:jc w:val="both"/>
        <w:rPr>
          <w:rFonts w:ascii="Tahoma" w:hAnsi="Tahoma" w:cs="Tahoma"/>
        </w:rPr>
      </w:pPr>
      <w:r w:rsidRPr="00A42578">
        <w:rPr>
          <w:rFonts w:ascii="Tahoma" w:hAnsi="Tahoma" w:cs="Tahoma"/>
          <w:lang w:val="es-MX"/>
        </w:rPr>
        <w:t xml:space="preserve">Concretamente los </w:t>
      </w:r>
      <w:r w:rsidRPr="00A42578">
        <w:rPr>
          <w:rFonts w:ascii="Tahoma" w:hAnsi="Tahoma" w:cs="Tahoma"/>
        </w:rPr>
        <w:t>artícu</w:t>
      </w:r>
      <w:r w:rsidR="002B5553" w:rsidRPr="00A42578">
        <w:rPr>
          <w:rFonts w:ascii="Tahoma" w:hAnsi="Tahoma" w:cs="Tahoma"/>
        </w:rPr>
        <w:t>los 320, 321 y 32</w:t>
      </w:r>
      <w:r w:rsidRPr="00A42578">
        <w:rPr>
          <w:rFonts w:ascii="Tahoma" w:hAnsi="Tahoma" w:cs="Tahoma"/>
        </w:rPr>
        <w:t xml:space="preserve">2 del Código </w:t>
      </w:r>
      <w:r w:rsidR="002B5553" w:rsidRPr="00A42578">
        <w:rPr>
          <w:rFonts w:ascii="Tahoma" w:hAnsi="Tahoma" w:cs="Tahoma"/>
        </w:rPr>
        <w:t>General del Proceso</w:t>
      </w:r>
      <w:r w:rsidRPr="00A42578">
        <w:rPr>
          <w:rFonts w:ascii="Tahoma" w:hAnsi="Tahoma" w:cs="Tahoma"/>
        </w:rPr>
        <w:t xml:space="preserve"> se ocupan de regular las formalidades indispensables para admitirlo</w:t>
      </w:r>
      <w:r w:rsidR="002B5553" w:rsidRPr="00A42578">
        <w:rPr>
          <w:rFonts w:ascii="Tahoma" w:hAnsi="Tahoma" w:cs="Tahoma"/>
        </w:rPr>
        <w:t>.</w:t>
      </w:r>
    </w:p>
    <w:p w:rsidR="00FC26A5" w:rsidRPr="00A42578" w:rsidRDefault="00FC26A5" w:rsidP="00A42578">
      <w:pPr>
        <w:spacing w:line="288" w:lineRule="auto"/>
        <w:jc w:val="both"/>
        <w:rPr>
          <w:rFonts w:ascii="Tahoma" w:hAnsi="Tahoma" w:cs="Tahoma"/>
        </w:rPr>
      </w:pPr>
    </w:p>
    <w:p w:rsidR="005B0DC7" w:rsidRPr="00A42578" w:rsidRDefault="00523EFD" w:rsidP="00A42578">
      <w:pPr>
        <w:spacing w:line="288" w:lineRule="auto"/>
        <w:jc w:val="both"/>
        <w:rPr>
          <w:rFonts w:ascii="Tahoma" w:hAnsi="Tahoma" w:cs="Tahoma"/>
        </w:rPr>
      </w:pPr>
      <w:r w:rsidRPr="00A42578">
        <w:rPr>
          <w:rFonts w:ascii="Tahoma" w:hAnsi="Tahoma" w:cs="Tahoma"/>
        </w:rPr>
        <w:t xml:space="preserve">3. En el </w:t>
      </w:r>
      <w:r w:rsidR="00C2358A" w:rsidRPr="00A42578">
        <w:rPr>
          <w:rFonts w:ascii="Tahoma" w:hAnsi="Tahoma" w:cs="Tahoma"/>
        </w:rPr>
        <w:t xml:space="preserve">presente </w:t>
      </w:r>
      <w:r w:rsidRPr="00A42578">
        <w:rPr>
          <w:rFonts w:ascii="Tahoma" w:hAnsi="Tahoma" w:cs="Tahoma"/>
        </w:rPr>
        <w:t xml:space="preserve">caso, </w:t>
      </w:r>
      <w:r w:rsidR="006C4C80" w:rsidRPr="00A42578">
        <w:rPr>
          <w:rFonts w:ascii="Tahoma" w:hAnsi="Tahoma" w:cs="Tahoma"/>
        </w:rPr>
        <w:t>las de</w:t>
      </w:r>
      <w:r w:rsidR="005B0DC7" w:rsidRPr="00A42578">
        <w:rPr>
          <w:rFonts w:ascii="Tahoma" w:hAnsi="Tahoma" w:cs="Tahoma"/>
        </w:rPr>
        <w:t xml:space="preserve">cisiones a las que se hace referencia en esta providencia son susceptibles de alzada, de acuerdo con el numeral 6º del artículo 321 del referido código, según el cual es apelable el auto que resuelve sobre una nulidad procesal y ello, con independencia de que tal decisión se adopte de manera oficiosa, o en ejercicio </w:t>
      </w:r>
      <w:r w:rsidR="005B0DC7" w:rsidRPr="00A42578">
        <w:rPr>
          <w:rFonts w:ascii="Tahoma" w:hAnsi="Tahoma" w:cs="Tahoma"/>
        </w:rPr>
        <w:lastRenderedPageBreak/>
        <w:t xml:space="preserve">del control de legalidad, </w:t>
      </w:r>
      <w:r w:rsidR="00175AA1" w:rsidRPr="00A42578">
        <w:rPr>
          <w:rFonts w:ascii="Tahoma" w:hAnsi="Tahoma" w:cs="Tahoma"/>
        </w:rPr>
        <w:t>pues ese precepto al respecto no hace distinción alguna y de acuerdo con un conocido principio de interpretación jurídica, donde no distingue el legislador, no puede distinguir el intérprete.</w:t>
      </w:r>
    </w:p>
    <w:p w:rsidR="005B0DC7" w:rsidRPr="00A42578" w:rsidRDefault="005B0DC7" w:rsidP="00A42578">
      <w:pPr>
        <w:spacing w:line="288" w:lineRule="auto"/>
        <w:jc w:val="both"/>
        <w:rPr>
          <w:rFonts w:ascii="Tahoma" w:hAnsi="Tahoma" w:cs="Tahoma"/>
        </w:rPr>
      </w:pPr>
    </w:p>
    <w:p w:rsidR="00EC02D3" w:rsidRPr="00A42578" w:rsidRDefault="00676812" w:rsidP="00A42578">
      <w:pPr>
        <w:spacing w:line="288" w:lineRule="auto"/>
        <w:jc w:val="both"/>
        <w:rPr>
          <w:rFonts w:ascii="Tahoma" w:hAnsi="Tahoma" w:cs="Tahoma"/>
        </w:rPr>
      </w:pPr>
      <w:r w:rsidRPr="00A42578">
        <w:rPr>
          <w:rFonts w:ascii="Tahoma" w:hAnsi="Tahoma" w:cs="Tahoma"/>
        </w:rPr>
        <w:t xml:space="preserve">De acuerdo con lo anterior, </w:t>
      </w:r>
      <w:r w:rsidR="00175AA1" w:rsidRPr="00A42578">
        <w:rPr>
          <w:rFonts w:ascii="Tahoma" w:hAnsi="Tahoma" w:cs="Tahoma"/>
        </w:rPr>
        <w:t xml:space="preserve">prospera </w:t>
      </w:r>
      <w:r w:rsidRPr="00A42578">
        <w:rPr>
          <w:rFonts w:ascii="Tahoma" w:hAnsi="Tahoma" w:cs="Tahoma"/>
        </w:rPr>
        <w:t>la queja formulada por el abogado de la demandante</w:t>
      </w:r>
      <w:r w:rsidR="00175AA1" w:rsidRPr="00A42578">
        <w:rPr>
          <w:rFonts w:ascii="Tahoma" w:hAnsi="Tahoma" w:cs="Tahoma"/>
        </w:rPr>
        <w:t xml:space="preserve">, pues </w:t>
      </w:r>
      <w:r w:rsidR="00461F45" w:rsidRPr="00A42578">
        <w:rPr>
          <w:rFonts w:ascii="Tahoma" w:hAnsi="Tahoma" w:cs="Tahoma"/>
        </w:rPr>
        <w:t>estuvo mal denegado</w:t>
      </w:r>
      <w:r w:rsidR="00CD63FB" w:rsidRPr="00A42578">
        <w:rPr>
          <w:rFonts w:ascii="Tahoma" w:hAnsi="Tahoma" w:cs="Tahoma"/>
        </w:rPr>
        <w:t xml:space="preserve"> el recurso </w:t>
      </w:r>
      <w:r w:rsidR="00175AA1" w:rsidRPr="00A42578">
        <w:rPr>
          <w:rFonts w:ascii="Tahoma" w:hAnsi="Tahoma" w:cs="Tahoma"/>
        </w:rPr>
        <w:t>de apelación interpuesto por el apoderado de la parte actora, frente a las decisiones en las que la funcionaria de primer grado se pronunció en relación con unas nulidades procesales.</w:t>
      </w:r>
    </w:p>
    <w:p w:rsidR="00175AA1" w:rsidRPr="00A42578" w:rsidRDefault="00175AA1" w:rsidP="00A42578">
      <w:pPr>
        <w:spacing w:line="288" w:lineRule="auto"/>
        <w:jc w:val="both"/>
        <w:rPr>
          <w:rFonts w:ascii="Tahoma" w:hAnsi="Tahoma" w:cs="Tahoma"/>
        </w:rPr>
      </w:pPr>
    </w:p>
    <w:p w:rsidR="00FC6EF2" w:rsidRPr="00A42578" w:rsidRDefault="005E41EA" w:rsidP="00A42578">
      <w:pPr>
        <w:spacing w:line="288" w:lineRule="auto"/>
        <w:jc w:val="both"/>
        <w:rPr>
          <w:rFonts w:ascii="Tahoma" w:hAnsi="Tahoma" w:cs="Tahoma"/>
        </w:rPr>
      </w:pPr>
      <w:r w:rsidRPr="00A42578">
        <w:rPr>
          <w:rFonts w:ascii="Tahoma" w:hAnsi="Tahoma" w:cs="Tahoma"/>
        </w:rPr>
        <w:t xml:space="preserve">En consecuencia, </w:t>
      </w:r>
      <w:r w:rsidR="00870DE5" w:rsidRPr="00A42578">
        <w:rPr>
          <w:rFonts w:ascii="Tahoma" w:hAnsi="Tahoma" w:cs="Tahoma"/>
        </w:rPr>
        <w:t xml:space="preserve">la apelación </w:t>
      </w:r>
      <w:r w:rsidRPr="00A42578">
        <w:rPr>
          <w:rFonts w:ascii="Tahoma" w:hAnsi="Tahoma" w:cs="Tahoma"/>
        </w:rPr>
        <w:t>será concedid</w:t>
      </w:r>
      <w:r w:rsidR="00870DE5" w:rsidRPr="00A42578">
        <w:rPr>
          <w:rFonts w:ascii="Tahoma" w:hAnsi="Tahoma" w:cs="Tahoma"/>
        </w:rPr>
        <w:t>a</w:t>
      </w:r>
      <w:r w:rsidRPr="00A42578">
        <w:rPr>
          <w:rFonts w:ascii="Tahoma" w:hAnsi="Tahoma" w:cs="Tahoma"/>
        </w:rPr>
        <w:t xml:space="preserve"> en el efecto </w:t>
      </w:r>
      <w:r w:rsidR="00DF4C22" w:rsidRPr="00A42578">
        <w:rPr>
          <w:rFonts w:ascii="Tahoma" w:hAnsi="Tahoma" w:cs="Tahoma"/>
        </w:rPr>
        <w:t>devolutivo</w:t>
      </w:r>
      <w:r w:rsidRPr="00A42578">
        <w:rPr>
          <w:rFonts w:ascii="Tahoma" w:hAnsi="Tahoma" w:cs="Tahoma"/>
        </w:rPr>
        <w:t xml:space="preserve"> </w:t>
      </w:r>
      <w:r w:rsidR="00D55B9F" w:rsidRPr="00A42578">
        <w:rPr>
          <w:rFonts w:ascii="Tahoma" w:hAnsi="Tahoma" w:cs="Tahoma"/>
        </w:rPr>
        <w:t>como lo ordena el</w:t>
      </w:r>
      <w:r w:rsidR="00870DE5" w:rsidRPr="00A42578">
        <w:rPr>
          <w:rFonts w:ascii="Tahoma" w:hAnsi="Tahoma" w:cs="Tahoma"/>
        </w:rPr>
        <w:t xml:space="preserve"> </w:t>
      </w:r>
      <w:r w:rsidR="00F81E8D" w:rsidRPr="00A42578">
        <w:rPr>
          <w:rFonts w:ascii="Tahoma" w:hAnsi="Tahoma" w:cs="Tahoma"/>
        </w:rPr>
        <w:t>a</w:t>
      </w:r>
      <w:r w:rsidR="00D55B9F" w:rsidRPr="00A42578">
        <w:rPr>
          <w:rFonts w:ascii="Tahoma" w:hAnsi="Tahoma" w:cs="Tahoma"/>
        </w:rPr>
        <w:t xml:space="preserve">rtículo </w:t>
      </w:r>
      <w:r w:rsidR="00EF49CE" w:rsidRPr="00A42578">
        <w:rPr>
          <w:rFonts w:ascii="Tahoma" w:hAnsi="Tahoma" w:cs="Tahoma"/>
        </w:rPr>
        <w:t xml:space="preserve">323 </w:t>
      </w:r>
      <w:r w:rsidRPr="00A42578">
        <w:rPr>
          <w:rFonts w:ascii="Tahoma" w:hAnsi="Tahoma" w:cs="Tahoma"/>
        </w:rPr>
        <w:t xml:space="preserve">del Código </w:t>
      </w:r>
      <w:r w:rsidR="00EF49CE" w:rsidRPr="00A42578">
        <w:rPr>
          <w:rFonts w:ascii="Tahoma" w:hAnsi="Tahoma" w:cs="Tahoma"/>
        </w:rPr>
        <w:t>General del Proceso</w:t>
      </w:r>
      <w:r w:rsidRPr="00A42578">
        <w:rPr>
          <w:rFonts w:ascii="Tahoma" w:hAnsi="Tahoma" w:cs="Tahoma"/>
        </w:rPr>
        <w:t xml:space="preserve"> y se comunicará </w:t>
      </w:r>
      <w:r w:rsidR="00C22D43" w:rsidRPr="00A42578">
        <w:rPr>
          <w:rFonts w:ascii="Tahoma" w:hAnsi="Tahoma" w:cs="Tahoma"/>
        </w:rPr>
        <w:t xml:space="preserve">esa decisión </w:t>
      </w:r>
      <w:r w:rsidRPr="00A42578">
        <w:rPr>
          <w:rFonts w:ascii="Tahoma" w:hAnsi="Tahoma" w:cs="Tahoma"/>
        </w:rPr>
        <w:t>a</w:t>
      </w:r>
      <w:r w:rsidR="00461F45" w:rsidRPr="00A42578">
        <w:rPr>
          <w:rFonts w:ascii="Tahoma" w:hAnsi="Tahoma" w:cs="Tahoma"/>
        </w:rPr>
        <w:t xml:space="preserve">l </w:t>
      </w:r>
      <w:r w:rsidR="00200D98" w:rsidRPr="00A42578">
        <w:rPr>
          <w:rFonts w:ascii="Tahoma" w:hAnsi="Tahoma" w:cs="Tahoma"/>
        </w:rPr>
        <w:t xml:space="preserve">Juzgado </w:t>
      </w:r>
      <w:r w:rsidR="000B2093" w:rsidRPr="00A42578">
        <w:rPr>
          <w:rFonts w:ascii="Tahoma" w:hAnsi="Tahoma" w:cs="Tahoma"/>
        </w:rPr>
        <w:t>de primera sede</w:t>
      </w:r>
      <w:r w:rsidR="00FC6EF2" w:rsidRPr="00A42578">
        <w:rPr>
          <w:rFonts w:ascii="Tahoma" w:hAnsi="Tahoma" w:cs="Tahoma"/>
        </w:rPr>
        <w:t>.</w:t>
      </w:r>
    </w:p>
    <w:p w:rsidR="00FC6EF2" w:rsidRPr="00A42578" w:rsidRDefault="00FC6EF2" w:rsidP="00A42578">
      <w:pPr>
        <w:spacing w:line="288" w:lineRule="auto"/>
        <w:jc w:val="both"/>
        <w:rPr>
          <w:rFonts w:ascii="Tahoma" w:hAnsi="Tahoma" w:cs="Tahoma"/>
        </w:rPr>
      </w:pPr>
    </w:p>
    <w:p w:rsidR="007B1AED" w:rsidRDefault="00FC6EF2" w:rsidP="00A42578">
      <w:pPr>
        <w:spacing w:line="288" w:lineRule="auto"/>
        <w:jc w:val="both"/>
        <w:rPr>
          <w:rFonts w:ascii="Tahoma" w:hAnsi="Tahoma" w:cs="Tahoma"/>
        </w:rPr>
      </w:pPr>
      <w:r w:rsidRPr="00A42578">
        <w:rPr>
          <w:rFonts w:ascii="Tahoma" w:hAnsi="Tahoma" w:cs="Tahoma"/>
        </w:rPr>
        <w:t xml:space="preserve">De conformidad con la facultad conferida por el inciso 3º del artículo </w:t>
      </w:r>
      <w:r w:rsidR="007B1AED" w:rsidRPr="00A42578">
        <w:rPr>
          <w:rFonts w:ascii="Tahoma" w:hAnsi="Tahoma" w:cs="Tahoma"/>
        </w:rPr>
        <w:t xml:space="preserve">324 del mismo código, para efectos de resolver el recurso, se  ordenará </w:t>
      </w:r>
      <w:r w:rsidRPr="00A42578">
        <w:rPr>
          <w:rFonts w:ascii="Tahoma" w:hAnsi="Tahoma" w:cs="Tahoma"/>
        </w:rPr>
        <w:t>incorporar a la actuación</w:t>
      </w:r>
      <w:r w:rsidR="007B1AED" w:rsidRPr="00A42578">
        <w:rPr>
          <w:rFonts w:ascii="Tahoma" w:hAnsi="Tahoma" w:cs="Tahoma"/>
        </w:rPr>
        <w:t xml:space="preserve"> copias de la demanda y su contestación; del auto que la admitió; de las diligencias relacionadas con el emplazamiento a los herederos indeterminados del causante Alberto Velásquez Macías y con la notificación del auto admisorio  de la demanda a la señora Sara Elena Velásquez L</w:t>
      </w:r>
      <w:r w:rsidR="0019332F" w:rsidRPr="00A42578">
        <w:rPr>
          <w:rFonts w:ascii="Tahoma" w:hAnsi="Tahoma" w:cs="Tahoma"/>
        </w:rPr>
        <w:t xml:space="preserve">ópez; </w:t>
      </w:r>
      <w:r w:rsidR="007B1AED" w:rsidRPr="00A42578">
        <w:rPr>
          <w:rFonts w:ascii="Tahoma" w:hAnsi="Tahoma" w:cs="Tahoma"/>
        </w:rPr>
        <w:t>de las intervenciones qu</w:t>
      </w:r>
      <w:r w:rsidR="0019332F" w:rsidRPr="00A42578">
        <w:rPr>
          <w:rFonts w:ascii="Tahoma" w:hAnsi="Tahoma" w:cs="Tahoma"/>
        </w:rPr>
        <w:t>e esta haya hecho en el proceso y de las providencias que hayan reconocido personería a los abogados que representen a las partes.</w:t>
      </w:r>
    </w:p>
    <w:p w:rsidR="00102B16" w:rsidRPr="00A42578" w:rsidRDefault="00102B16" w:rsidP="00A42578">
      <w:pPr>
        <w:spacing w:line="288" w:lineRule="auto"/>
        <w:jc w:val="both"/>
        <w:rPr>
          <w:rFonts w:ascii="Tahoma" w:hAnsi="Tahoma" w:cs="Tahoma"/>
        </w:rPr>
      </w:pPr>
    </w:p>
    <w:p w:rsidR="00FC6EF2" w:rsidRPr="00A42578" w:rsidRDefault="00FC6EF2" w:rsidP="00A42578">
      <w:pPr>
        <w:spacing w:line="288" w:lineRule="auto"/>
        <w:jc w:val="both"/>
        <w:rPr>
          <w:rFonts w:ascii="Tahoma" w:hAnsi="Tahoma" w:cs="Tahoma"/>
        </w:rPr>
      </w:pPr>
      <w:r w:rsidRPr="00A42578">
        <w:rPr>
          <w:rFonts w:ascii="Tahoma" w:hAnsi="Tahoma" w:cs="Tahoma"/>
        </w:rPr>
        <w:t>Para la expedició</w:t>
      </w:r>
      <w:r w:rsidR="007B1AED" w:rsidRPr="00A42578">
        <w:rPr>
          <w:rFonts w:ascii="Tahoma" w:hAnsi="Tahoma" w:cs="Tahoma"/>
        </w:rPr>
        <w:t xml:space="preserve">n de tales copias, </w:t>
      </w:r>
      <w:r w:rsidRPr="00A42578">
        <w:rPr>
          <w:rFonts w:ascii="Tahoma" w:hAnsi="Tahoma" w:cs="Tahoma"/>
        </w:rPr>
        <w:t>el juzgado de primera instancia deberá dar cumplimiento al inciso 2º de la disposición citada y remitirá las copias de los actos que acrediten el hecho.</w:t>
      </w:r>
    </w:p>
    <w:p w:rsidR="005567FB" w:rsidRPr="00A42578" w:rsidRDefault="005567FB" w:rsidP="00A42578">
      <w:pPr>
        <w:spacing w:line="288" w:lineRule="auto"/>
        <w:jc w:val="both"/>
        <w:rPr>
          <w:rFonts w:ascii="Tahoma" w:hAnsi="Tahoma" w:cs="Tahoma"/>
          <w:color w:val="FF0000"/>
        </w:rPr>
      </w:pPr>
    </w:p>
    <w:p w:rsidR="00FC6EF2" w:rsidRPr="00A42578" w:rsidRDefault="005567FB" w:rsidP="00A42578">
      <w:pPr>
        <w:pStyle w:val="Textoindependiente3"/>
        <w:spacing w:after="0" w:line="288" w:lineRule="auto"/>
        <w:jc w:val="both"/>
        <w:rPr>
          <w:rFonts w:ascii="Tahoma" w:hAnsi="Tahoma" w:cs="Tahoma"/>
          <w:color w:val="FF0000"/>
          <w:sz w:val="24"/>
          <w:szCs w:val="24"/>
        </w:rPr>
      </w:pPr>
      <w:r w:rsidRPr="00A42578">
        <w:rPr>
          <w:rFonts w:ascii="Tahoma" w:hAnsi="Tahoma" w:cs="Tahoma"/>
          <w:sz w:val="24"/>
          <w:szCs w:val="24"/>
        </w:rPr>
        <w:t>Para los efectos establecidos en el artículo 326 del Código General del Proceso y para evitar posibles nulidades, de la sustentación de</w:t>
      </w:r>
      <w:r w:rsidR="00DC5722" w:rsidRPr="00A42578">
        <w:rPr>
          <w:rFonts w:ascii="Tahoma" w:hAnsi="Tahoma" w:cs="Tahoma"/>
          <w:sz w:val="24"/>
          <w:szCs w:val="24"/>
        </w:rPr>
        <w:t xml:space="preserve"> ese </w:t>
      </w:r>
      <w:r w:rsidRPr="00A42578">
        <w:rPr>
          <w:rFonts w:ascii="Tahoma" w:hAnsi="Tahoma" w:cs="Tahoma"/>
          <w:sz w:val="24"/>
          <w:szCs w:val="24"/>
        </w:rPr>
        <w:t>recurso</w:t>
      </w:r>
      <w:r w:rsidR="00DC5722" w:rsidRPr="00A42578">
        <w:rPr>
          <w:rFonts w:ascii="Tahoma" w:hAnsi="Tahoma" w:cs="Tahoma"/>
          <w:sz w:val="24"/>
          <w:szCs w:val="24"/>
        </w:rPr>
        <w:t>,</w:t>
      </w:r>
      <w:r w:rsidR="00FC6EF2" w:rsidRPr="00A42578">
        <w:rPr>
          <w:rFonts w:ascii="Tahoma" w:hAnsi="Tahoma" w:cs="Tahoma"/>
          <w:sz w:val="24"/>
          <w:szCs w:val="24"/>
        </w:rPr>
        <w:t xml:space="preserve"> </w:t>
      </w:r>
      <w:r w:rsidRPr="00A42578">
        <w:rPr>
          <w:rFonts w:ascii="Tahoma" w:hAnsi="Tahoma" w:cs="Tahoma"/>
          <w:sz w:val="24"/>
          <w:szCs w:val="24"/>
        </w:rPr>
        <w:t xml:space="preserve">se ordena que por secretaría se corra traslado a los no recurrentes en la forma establecida por el artículo 110 </w:t>
      </w:r>
      <w:r w:rsidR="00FC6EF2" w:rsidRPr="00A42578">
        <w:rPr>
          <w:rFonts w:ascii="Tahoma" w:hAnsi="Tahoma" w:cs="Tahoma"/>
          <w:sz w:val="24"/>
          <w:szCs w:val="24"/>
        </w:rPr>
        <w:t xml:space="preserve">ídem. </w:t>
      </w:r>
    </w:p>
    <w:p w:rsidR="00300C59" w:rsidRPr="00A42578" w:rsidRDefault="00300C59" w:rsidP="00A42578">
      <w:pPr>
        <w:spacing w:line="288" w:lineRule="auto"/>
        <w:jc w:val="both"/>
        <w:rPr>
          <w:rFonts w:ascii="Tahoma" w:hAnsi="Tahoma" w:cs="Tahoma"/>
          <w:color w:val="FF0000"/>
        </w:rPr>
      </w:pPr>
      <w:r w:rsidRPr="00A42578">
        <w:rPr>
          <w:rFonts w:ascii="Tahoma" w:hAnsi="Tahoma" w:cs="Tahoma"/>
          <w:color w:val="FF0000"/>
        </w:rPr>
        <w:t xml:space="preserve">                                                                                                                                                                                                                                                                                                                                                                                                                                                                                                                                                                                                                                                                                                                                                                                                                                                                                                                                                                                                                                                                                                                                                                                                                                                                                                                                                                                                                                                                                                                                                                                                                                                                                                                                                                                                                                                                                                                                                                                                                                                                                                                                                                                                                                                                    </w:t>
      </w:r>
    </w:p>
    <w:p w:rsidR="005E41EA" w:rsidRPr="00A42578" w:rsidRDefault="005E41EA" w:rsidP="00A42578">
      <w:pPr>
        <w:spacing w:line="288" w:lineRule="auto"/>
        <w:jc w:val="both"/>
        <w:rPr>
          <w:rFonts w:ascii="Tahoma" w:hAnsi="Tahoma" w:cs="Tahoma"/>
        </w:rPr>
      </w:pPr>
      <w:r w:rsidRPr="00A42578">
        <w:rPr>
          <w:rFonts w:ascii="Tahoma" w:hAnsi="Tahoma" w:cs="Tahoma"/>
        </w:rPr>
        <w:t xml:space="preserve">En mérito de lo expuesto esta Sala Unitaria Civil Familia del Tribunal Superior del Distrito Judicial de Pereira, </w:t>
      </w:r>
    </w:p>
    <w:p w:rsidR="005E41EA" w:rsidRDefault="005E41EA" w:rsidP="00A42578">
      <w:pPr>
        <w:spacing w:line="288" w:lineRule="auto"/>
        <w:jc w:val="both"/>
        <w:rPr>
          <w:rFonts w:ascii="Tahoma" w:hAnsi="Tahoma" w:cs="Tahoma"/>
          <w:highlight w:val="yellow"/>
        </w:rPr>
      </w:pPr>
    </w:p>
    <w:p w:rsidR="000040F5" w:rsidRPr="00A42578" w:rsidRDefault="000040F5" w:rsidP="00A42578">
      <w:pPr>
        <w:spacing w:line="288" w:lineRule="auto"/>
        <w:jc w:val="both"/>
        <w:rPr>
          <w:rFonts w:ascii="Tahoma" w:hAnsi="Tahoma" w:cs="Tahoma"/>
          <w:highlight w:val="yellow"/>
        </w:rPr>
      </w:pPr>
      <w:bookmarkStart w:id="0" w:name="_GoBack"/>
      <w:bookmarkEnd w:id="0"/>
    </w:p>
    <w:p w:rsidR="005E41EA" w:rsidRPr="00A42578" w:rsidRDefault="005E41EA" w:rsidP="00A42578">
      <w:pPr>
        <w:spacing w:line="288" w:lineRule="auto"/>
        <w:jc w:val="both"/>
        <w:rPr>
          <w:rFonts w:ascii="Tahoma" w:hAnsi="Tahoma" w:cs="Tahoma"/>
          <w:b/>
        </w:rPr>
      </w:pPr>
      <w:r w:rsidRPr="00A42578">
        <w:rPr>
          <w:rFonts w:ascii="Tahoma" w:hAnsi="Tahoma" w:cs="Tahoma"/>
          <w:b/>
        </w:rPr>
        <w:t>R E S U E L V E:</w:t>
      </w:r>
    </w:p>
    <w:p w:rsidR="005E41EA" w:rsidRPr="00A42578" w:rsidRDefault="005E41EA" w:rsidP="00A42578">
      <w:pPr>
        <w:spacing w:line="288" w:lineRule="auto"/>
        <w:jc w:val="both"/>
        <w:rPr>
          <w:rFonts w:ascii="Tahoma" w:hAnsi="Tahoma" w:cs="Tahoma"/>
        </w:rPr>
      </w:pPr>
    </w:p>
    <w:p w:rsidR="00461F45" w:rsidRPr="00A42578" w:rsidRDefault="005E41EA" w:rsidP="00A42578">
      <w:pPr>
        <w:spacing w:line="288" w:lineRule="auto"/>
        <w:jc w:val="both"/>
        <w:rPr>
          <w:rFonts w:ascii="Tahoma" w:hAnsi="Tahoma" w:cs="Tahoma"/>
        </w:rPr>
      </w:pPr>
      <w:r w:rsidRPr="00A42578">
        <w:rPr>
          <w:rFonts w:ascii="Tahoma" w:hAnsi="Tahoma" w:cs="Tahoma"/>
          <w:b/>
        </w:rPr>
        <w:t xml:space="preserve">1° DECLARAR </w:t>
      </w:r>
      <w:r w:rsidRPr="00A42578">
        <w:rPr>
          <w:rFonts w:ascii="Tahoma" w:hAnsi="Tahoma" w:cs="Tahoma"/>
        </w:rPr>
        <w:t xml:space="preserve">mal denegado el recurso de apelación interpuesto </w:t>
      </w:r>
      <w:r w:rsidR="00DF4C22" w:rsidRPr="00A42578">
        <w:rPr>
          <w:rFonts w:ascii="Tahoma" w:hAnsi="Tahoma" w:cs="Tahoma"/>
        </w:rPr>
        <w:t>por</w:t>
      </w:r>
      <w:r w:rsidR="00461F45" w:rsidRPr="00A42578">
        <w:rPr>
          <w:rFonts w:ascii="Tahoma" w:hAnsi="Tahoma" w:cs="Tahoma"/>
        </w:rPr>
        <w:t xml:space="preserve"> el </w:t>
      </w:r>
      <w:r w:rsidR="00AD026C" w:rsidRPr="00A42578">
        <w:rPr>
          <w:rFonts w:ascii="Tahoma" w:hAnsi="Tahoma" w:cs="Tahoma"/>
        </w:rPr>
        <w:t xml:space="preserve">abogado de la parte demandante, </w:t>
      </w:r>
      <w:r w:rsidR="007D1387" w:rsidRPr="00A42578">
        <w:rPr>
          <w:rFonts w:ascii="Tahoma" w:hAnsi="Tahoma" w:cs="Tahoma"/>
        </w:rPr>
        <w:t>frente</w:t>
      </w:r>
      <w:r w:rsidR="007B1AED" w:rsidRPr="00A42578">
        <w:rPr>
          <w:rFonts w:ascii="Tahoma" w:hAnsi="Tahoma" w:cs="Tahoma"/>
        </w:rPr>
        <w:t xml:space="preserve"> a los ordinales tercero, cuarto y quinto</w:t>
      </w:r>
      <w:r w:rsidR="0019332F" w:rsidRPr="00A42578">
        <w:rPr>
          <w:rFonts w:ascii="Tahoma" w:hAnsi="Tahoma" w:cs="Tahoma"/>
        </w:rPr>
        <w:t xml:space="preserve"> </w:t>
      </w:r>
      <w:r w:rsidR="00743E57" w:rsidRPr="00A42578">
        <w:rPr>
          <w:rFonts w:ascii="Tahoma" w:hAnsi="Tahoma" w:cs="Tahoma"/>
        </w:rPr>
        <w:t xml:space="preserve">del </w:t>
      </w:r>
      <w:r w:rsidRPr="00A42578">
        <w:rPr>
          <w:rFonts w:ascii="Tahoma" w:hAnsi="Tahoma" w:cs="Tahoma"/>
        </w:rPr>
        <w:t xml:space="preserve">auto proferido por el Juzgado </w:t>
      </w:r>
      <w:r w:rsidR="00AD026C" w:rsidRPr="00A42578">
        <w:rPr>
          <w:rFonts w:ascii="Tahoma" w:hAnsi="Tahoma" w:cs="Tahoma"/>
        </w:rPr>
        <w:t xml:space="preserve">Tercero de Familia de Pereira, </w:t>
      </w:r>
      <w:r w:rsidR="00743E57" w:rsidRPr="00A42578">
        <w:rPr>
          <w:rFonts w:ascii="Tahoma" w:hAnsi="Tahoma" w:cs="Tahoma"/>
        </w:rPr>
        <w:t xml:space="preserve">el 14 de febrero de este año. </w:t>
      </w:r>
      <w:r w:rsidR="00DF1638" w:rsidRPr="00A42578">
        <w:rPr>
          <w:rFonts w:ascii="Tahoma" w:hAnsi="Tahoma" w:cs="Tahoma"/>
        </w:rPr>
        <w:t>En consecuencia</w:t>
      </w:r>
      <w:r w:rsidR="00300C59" w:rsidRPr="00A42578">
        <w:rPr>
          <w:rFonts w:ascii="Tahoma" w:hAnsi="Tahoma" w:cs="Tahoma"/>
        </w:rPr>
        <w:t>,</w:t>
      </w:r>
      <w:r w:rsidR="00DF1638" w:rsidRPr="00A42578">
        <w:rPr>
          <w:rFonts w:ascii="Tahoma" w:hAnsi="Tahoma" w:cs="Tahoma"/>
        </w:rPr>
        <w:t xml:space="preserve"> se concede en el efecto devolutivo.</w:t>
      </w:r>
    </w:p>
    <w:p w:rsidR="00461F45" w:rsidRPr="00A42578" w:rsidRDefault="00461F45" w:rsidP="00A42578">
      <w:pPr>
        <w:spacing w:line="288" w:lineRule="auto"/>
        <w:jc w:val="both"/>
        <w:rPr>
          <w:rFonts w:ascii="Tahoma" w:hAnsi="Tahoma" w:cs="Tahoma"/>
          <w:highlight w:val="yellow"/>
        </w:rPr>
      </w:pPr>
    </w:p>
    <w:p w:rsidR="0019332F" w:rsidRPr="00A42578" w:rsidRDefault="005E41EA" w:rsidP="00A42578">
      <w:pPr>
        <w:spacing w:line="288" w:lineRule="auto"/>
        <w:jc w:val="both"/>
        <w:rPr>
          <w:rFonts w:ascii="Tahoma" w:hAnsi="Tahoma" w:cs="Tahoma"/>
        </w:rPr>
      </w:pPr>
      <w:r w:rsidRPr="00A42578">
        <w:rPr>
          <w:rFonts w:ascii="Tahoma" w:hAnsi="Tahoma" w:cs="Tahoma"/>
          <w:b/>
        </w:rPr>
        <w:t>2°</w:t>
      </w:r>
      <w:r w:rsidR="001B3002" w:rsidRPr="00A42578">
        <w:rPr>
          <w:rFonts w:ascii="Tahoma" w:hAnsi="Tahoma" w:cs="Tahoma"/>
          <w:b/>
        </w:rPr>
        <w:t xml:space="preserve"> </w:t>
      </w:r>
      <w:r w:rsidR="001B3002" w:rsidRPr="00A42578">
        <w:rPr>
          <w:rFonts w:ascii="Tahoma" w:hAnsi="Tahoma" w:cs="Tahoma"/>
        </w:rPr>
        <w:t xml:space="preserve">De conformidad con la facultad conferida por el inciso 3º del artículo 324 del mismo código, se ordena incorporar a la actuación, copias de </w:t>
      </w:r>
      <w:r w:rsidR="0019332F" w:rsidRPr="00A42578">
        <w:rPr>
          <w:rFonts w:ascii="Tahoma" w:hAnsi="Tahoma" w:cs="Tahoma"/>
        </w:rPr>
        <w:t xml:space="preserve">la demanda y su contestación; </w:t>
      </w:r>
      <w:r w:rsidR="0019332F" w:rsidRPr="00A42578">
        <w:rPr>
          <w:rFonts w:ascii="Tahoma" w:hAnsi="Tahoma" w:cs="Tahoma"/>
        </w:rPr>
        <w:lastRenderedPageBreak/>
        <w:t>del auto que la admitió; de las diligencias relacionadas con el emplazamiento a los herederos indeterminados del causante Alberto Velásquez Macías y con la notificación del auto admisorio  de la demanda a la señora Sara Elena Velásquez López;  de las intervenciones que esta haya hecho en el proceso y de las providencias que hayan reconocido personería a los abogados que representen a las partes.</w:t>
      </w:r>
    </w:p>
    <w:p w:rsidR="0019332F" w:rsidRPr="00A42578" w:rsidRDefault="0019332F" w:rsidP="00A42578">
      <w:pPr>
        <w:spacing w:line="288" w:lineRule="auto"/>
        <w:jc w:val="both"/>
        <w:rPr>
          <w:rFonts w:ascii="Tahoma" w:hAnsi="Tahoma" w:cs="Tahoma"/>
        </w:rPr>
      </w:pPr>
    </w:p>
    <w:p w:rsidR="001B3002" w:rsidRPr="00A42578" w:rsidRDefault="001B3002" w:rsidP="00A42578">
      <w:pPr>
        <w:spacing w:line="288" w:lineRule="auto"/>
        <w:jc w:val="both"/>
        <w:rPr>
          <w:rFonts w:ascii="Tahoma" w:hAnsi="Tahoma" w:cs="Tahoma"/>
        </w:rPr>
      </w:pPr>
      <w:r w:rsidRPr="00A42578">
        <w:rPr>
          <w:rFonts w:ascii="Tahoma" w:hAnsi="Tahoma" w:cs="Tahoma"/>
        </w:rPr>
        <w:t>Para la expedición de tales copias el juzgado de primera instancia deberá dar cumplimiento al inciso 2º de la disposición citada y remitirá las copias de los actos que acrediten el hecho.</w:t>
      </w:r>
    </w:p>
    <w:p w:rsidR="001B3002" w:rsidRPr="00A42578" w:rsidRDefault="001B3002" w:rsidP="00A42578">
      <w:pPr>
        <w:spacing w:line="288" w:lineRule="auto"/>
        <w:jc w:val="both"/>
        <w:rPr>
          <w:rFonts w:ascii="Tahoma" w:hAnsi="Tahoma" w:cs="Tahoma"/>
          <w:b/>
        </w:rPr>
      </w:pPr>
    </w:p>
    <w:p w:rsidR="001B3002" w:rsidRPr="00A42578" w:rsidRDefault="001B3002" w:rsidP="00A42578">
      <w:pPr>
        <w:spacing w:line="288" w:lineRule="auto"/>
        <w:jc w:val="both"/>
        <w:rPr>
          <w:rFonts w:ascii="Tahoma" w:hAnsi="Tahoma" w:cs="Tahoma"/>
          <w:color w:val="FF0000"/>
        </w:rPr>
      </w:pPr>
      <w:r w:rsidRPr="00A42578">
        <w:rPr>
          <w:rFonts w:ascii="Tahoma" w:hAnsi="Tahoma" w:cs="Tahoma"/>
          <w:b/>
        </w:rPr>
        <w:t xml:space="preserve">3º </w:t>
      </w:r>
      <w:r w:rsidRPr="00A42578">
        <w:rPr>
          <w:rFonts w:ascii="Tahoma" w:hAnsi="Tahoma" w:cs="Tahoma"/>
        </w:rPr>
        <w:t>Para los efectos establecidos en el artículo 326 del Código General del Proceso y para evitar posibles nulidades, de la sustentación de</w:t>
      </w:r>
      <w:r w:rsidR="00DC5722" w:rsidRPr="00A42578">
        <w:rPr>
          <w:rFonts w:ascii="Tahoma" w:hAnsi="Tahoma" w:cs="Tahoma"/>
        </w:rPr>
        <w:t xml:space="preserve"> ese </w:t>
      </w:r>
      <w:r w:rsidRPr="00A42578">
        <w:rPr>
          <w:rFonts w:ascii="Tahoma" w:hAnsi="Tahoma" w:cs="Tahoma"/>
        </w:rPr>
        <w:t>recurso</w:t>
      </w:r>
      <w:r w:rsidR="00DC5722" w:rsidRPr="00A42578">
        <w:rPr>
          <w:rFonts w:ascii="Tahoma" w:hAnsi="Tahoma" w:cs="Tahoma"/>
        </w:rPr>
        <w:t>,</w:t>
      </w:r>
      <w:r w:rsidRPr="00A42578">
        <w:rPr>
          <w:rFonts w:ascii="Tahoma" w:hAnsi="Tahoma" w:cs="Tahoma"/>
        </w:rPr>
        <w:t xml:space="preserve"> se ordena que por secretaría se corra traslado a los no recurrentes en la forma establecida por el artículo 110 ídem. </w:t>
      </w:r>
    </w:p>
    <w:p w:rsidR="001B3002" w:rsidRPr="00A42578" w:rsidRDefault="001B3002" w:rsidP="00A42578">
      <w:pPr>
        <w:spacing w:line="288" w:lineRule="auto"/>
        <w:jc w:val="both"/>
        <w:rPr>
          <w:rFonts w:ascii="Tahoma" w:hAnsi="Tahoma" w:cs="Tahoma"/>
          <w:b/>
        </w:rPr>
      </w:pPr>
      <w:r w:rsidRPr="00A42578">
        <w:rPr>
          <w:rFonts w:ascii="Tahoma" w:hAnsi="Tahoma" w:cs="Tahoma"/>
          <w:color w:val="FF0000"/>
        </w:rPr>
        <w:t xml:space="preserve">                                                                </w:t>
      </w:r>
    </w:p>
    <w:p w:rsidR="007D1387" w:rsidRPr="00A42578" w:rsidRDefault="0019332F" w:rsidP="00A42578">
      <w:pPr>
        <w:spacing w:line="288" w:lineRule="auto"/>
        <w:jc w:val="both"/>
        <w:rPr>
          <w:rFonts w:ascii="Tahoma" w:hAnsi="Tahoma" w:cs="Tahoma"/>
        </w:rPr>
      </w:pPr>
      <w:r w:rsidRPr="00A42578">
        <w:rPr>
          <w:rFonts w:ascii="Tahoma" w:hAnsi="Tahoma" w:cs="Tahoma"/>
          <w:b/>
        </w:rPr>
        <w:t xml:space="preserve">4º </w:t>
      </w:r>
      <w:r w:rsidR="005E41EA" w:rsidRPr="00A42578">
        <w:rPr>
          <w:rFonts w:ascii="Tahoma" w:hAnsi="Tahoma" w:cs="Tahoma"/>
        </w:rPr>
        <w:t xml:space="preserve">Por la Secretaría de la Sala comuníquese esta decisión al </w:t>
      </w:r>
      <w:r w:rsidR="00200D98" w:rsidRPr="00A42578">
        <w:rPr>
          <w:rFonts w:ascii="Tahoma" w:hAnsi="Tahoma" w:cs="Tahoma"/>
        </w:rPr>
        <w:t>Juzgado</w:t>
      </w:r>
      <w:r w:rsidR="001B3002" w:rsidRPr="00A42578">
        <w:rPr>
          <w:rFonts w:ascii="Tahoma" w:hAnsi="Tahoma" w:cs="Tahoma"/>
        </w:rPr>
        <w:t xml:space="preserve"> Tercero de Familia.</w:t>
      </w:r>
    </w:p>
    <w:p w:rsidR="007D1387" w:rsidRPr="00A42578" w:rsidRDefault="007D1387" w:rsidP="00A42578">
      <w:pPr>
        <w:spacing w:line="288" w:lineRule="auto"/>
        <w:jc w:val="both"/>
        <w:rPr>
          <w:rFonts w:ascii="Tahoma" w:hAnsi="Tahoma" w:cs="Tahoma"/>
        </w:rPr>
      </w:pPr>
    </w:p>
    <w:p w:rsidR="005E41EA" w:rsidRPr="00A42578" w:rsidRDefault="005E41EA" w:rsidP="00A42578">
      <w:pPr>
        <w:spacing w:line="288" w:lineRule="auto"/>
        <w:jc w:val="both"/>
        <w:rPr>
          <w:rFonts w:ascii="Tahoma" w:hAnsi="Tahoma" w:cs="Tahoma"/>
          <w:b/>
        </w:rPr>
      </w:pPr>
      <w:r w:rsidRPr="00A42578">
        <w:rPr>
          <w:rFonts w:ascii="Tahoma" w:hAnsi="Tahoma" w:cs="Tahoma"/>
        </w:rPr>
        <w:t>N</w:t>
      </w:r>
      <w:r w:rsidR="007D1387" w:rsidRPr="00A42578">
        <w:rPr>
          <w:rFonts w:ascii="Tahoma" w:hAnsi="Tahoma" w:cs="Tahoma"/>
        </w:rPr>
        <w:t>otifíquese y cúmplase,</w:t>
      </w:r>
      <w:r w:rsidRPr="00A42578">
        <w:rPr>
          <w:rFonts w:ascii="Tahoma" w:hAnsi="Tahoma" w:cs="Tahoma"/>
          <w:b/>
        </w:rPr>
        <w:t xml:space="preserve"> </w:t>
      </w:r>
    </w:p>
    <w:p w:rsidR="005E41EA" w:rsidRPr="00A42578" w:rsidRDefault="005E41EA" w:rsidP="00A42578">
      <w:pPr>
        <w:spacing w:line="288" w:lineRule="auto"/>
        <w:jc w:val="both"/>
        <w:rPr>
          <w:rFonts w:ascii="Tahoma" w:hAnsi="Tahoma" w:cs="Tahoma"/>
        </w:rPr>
      </w:pPr>
    </w:p>
    <w:p w:rsidR="005E41EA" w:rsidRPr="00A42578" w:rsidRDefault="005E41EA" w:rsidP="00A42578">
      <w:pPr>
        <w:spacing w:line="288" w:lineRule="auto"/>
        <w:jc w:val="both"/>
        <w:rPr>
          <w:rFonts w:ascii="Tahoma" w:hAnsi="Tahoma" w:cs="Tahoma"/>
        </w:rPr>
      </w:pPr>
      <w:r w:rsidRPr="00A42578">
        <w:rPr>
          <w:rFonts w:ascii="Tahoma" w:hAnsi="Tahoma" w:cs="Tahoma"/>
        </w:rPr>
        <w:t xml:space="preserve">La Magistrada,  </w:t>
      </w:r>
    </w:p>
    <w:p w:rsidR="005E41EA" w:rsidRPr="00A42578" w:rsidRDefault="005E41EA" w:rsidP="00A42578">
      <w:pPr>
        <w:spacing w:line="288" w:lineRule="auto"/>
        <w:jc w:val="both"/>
        <w:rPr>
          <w:rFonts w:ascii="Tahoma" w:hAnsi="Tahoma" w:cs="Tahoma"/>
        </w:rPr>
      </w:pPr>
    </w:p>
    <w:p w:rsidR="005E41EA" w:rsidRPr="00A42578" w:rsidRDefault="005E41EA" w:rsidP="00A42578">
      <w:pPr>
        <w:spacing w:line="288" w:lineRule="auto"/>
        <w:jc w:val="both"/>
        <w:rPr>
          <w:rFonts w:ascii="Tahoma" w:hAnsi="Tahoma" w:cs="Tahoma"/>
        </w:rPr>
      </w:pPr>
    </w:p>
    <w:p w:rsidR="005E41EA" w:rsidRPr="00A42578" w:rsidRDefault="005E41EA" w:rsidP="00A42578">
      <w:pPr>
        <w:spacing w:line="288" w:lineRule="auto"/>
        <w:jc w:val="both"/>
        <w:rPr>
          <w:rFonts w:ascii="Tahoma" w:hAnsi="Tahoma" w:cs="Tahoma"/>
          <w:b/>
        </w:rPr>
      </w:pPr>
    </w:p>
    <w:p w:rsidR="005E41EA" w:rsidRPr="00A42578" w:rsidRDefault="00A42578" w:rsidP="00A42578">
      <w:pPr>
        <w:spacing w:line="288" w:lineRule="auto"/>
        <w:ind w:left="1416" w:firstLine="708"/>
        <w:jc w:val="both"/>
        <w:rPr>
          <w:rFonts w:ascii="Tahoma" w:hAnsi="Tahoma" w:cs="Tahoma"/>
          <w:b/>
        </w:rPr>
      </w:pPr>
      <w:r>
        <w:rPr>
          <w:rFonts w:ascii="Tahoma" w:hAnsi="Tahoma" w:cs="Tahoma"/>
          <w:b/>
        </w:rPr>
        <w:t>CLAUDIA MARÍA ARCILA RÍOS</w:t>
      </w:r>
    </w:p>
    <w:sectPr w:rsidR="005E41EA" w:rsidRPr="00A42578" w:rsidSect="00A42578">
      <w:footerReference w:type="default" r:id="rId8"/>
      <w:pgSz w:w="12242" w:h="18722" w:code="14"/>
      <w:pgMar w:top="1871" w:right="1304" w:bottom="1304"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73A" w:rsidRDefault="001D273A" w:rsidP="005E41EA">
      <w:r>
        <w:separator/>
      </w:r>
    </w:p>
  </w:endnote>
  <w:endnote w:type="continuationSeparator" w:id="0">
    <w:p w:rsidR="001D273A" w:rsidRDefault="001D273A" w:rsidP="005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2A6" w:rsidRPr="00021D3F" w:rsidRDefault="00B212A6">
    <w:pPr>
      <w:pStyle w:val="Piedepgina"/>
      <w:framePr w:wrap="auto" w:vAnchor="text" w:hAnchor="margin" w:xAlign="right" w:y="1"/>
      <w:rPr>
        <w:rStyle w:val="Nmerodepgina"/>
        <w:rFonts w:ascii="Arial" w:hAnsi="Arial" w:cs="Arial"/>
        <w:sz w:val="18"/>
      </w:rPr>
    </w:pPr>
    <w:r w:rsidRPr="00021D3F">
      <w:rPr>
        <w:rStyle w:val="Nmerodepgina"/>
        <w:rFonts w:ascii="Arial" w:hAnsi="Arial" w:cs="Arial"/>
        <w:sz w:val="18"/>
      </w:rPr>
      <w:fldChar w:fldCharType="begin"/>
    </w:r>
    <w:r w:rsidRPr="00021D3F">
      <w:rPr>
        <w:rStyle w:val="Nmerodepgina"/>
        <w:rFonts w:ascii="Arial" w:hAnsi="Arial" w:cs="Arial"/>
        <w:sz w:val="18"/>
      </w:rPr>
      <w:instrText xml:space="preserve">PAGE  </w:instrText>
    </w:r>
    <w:r w:rsidRPr="00021D3F">
      <w:rPr>
        <w:rStyle w:val="Nmerodepgina"/>
        <w:rFonts w:ascii="Arial" w:hAnsi="Arial" w:cs="Arial"/>
        <w:sz w:val="18"/>
      </w:rPr>
      <w:fldChar w:fldCharType="separate"/>
    </w:r>
    <w:r w:rsidR="000040F5">
      <w:rPr>
        <w:rStyle w:val="Nmerodepgina"/>
        <w:rFonts w:ascii="Arial" w:hAnsi="Arial" w:cs="Arial"/>
        <w:noProof/>
        <w:sz w:val="18"/>
      </w:rPr>
      <w:t>4</w:t>
    </w:r>
    <w:r w:rsidRPr="00021D3F">
      <w:rPr>
        <w:rStyle w:val="Nmerodepgina"/>
        <w:rFonts w:ascii="Arial" w:hAnsi="Arial" w:cs="Arial"/>
        <w:sz w:val="18"/>
      </w:rPr>
      <w:fldChar w:fldCharType="end"/>
    </w:r>
  </w:p>
  <w:p w:rsidR="00B212A6" w:rsidRDefault="00B212A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73A" w:rsidRDefault="001D273A" w:rsidP="005E41EA">
      <w:r>
        <w:separator/>
      </w:r>
    </w:p>
  </w:footnote>
  <w:footnote w:type="continuationSeparator" w:id="0">
    <w:p w:rsidR="001D273A" w:rsidRDefault="001D273A" w:rsidP="005E41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A7D55"/>
    <w:multiLevelType w:val="hybridMultilevel"/>
    <w:tmpl w:val="64B85B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7C642F"/>
    <w:multiLevelType w:val="hybridMultilevel"/>
    <w:tmpl w:val="A3B2722E"/>
    <w:lvl w:ilvl="0" w:tplc="DCAC3A28">
      <w:start w:val="1"/>
      <w:numFmt w:val="decimal"/>
      <w:lvlText w:val="%1."/>
      <w:lvlJc w:val="left"/>
      <w:pPr>
        <w:ind w:left="840" w:hanging="48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5B63F1"/>
    <w:multiLevelType w:val="multilevel"/>
    <w:tmpl w:val="FFC6FCF4"/>
    <w:lvl w:ilvl="0">
      <w:start w:val="1"/>
      <w:numFmt w:val="lowerLetter"/>
      <w:lvlText w:val="%1)"/>
      <w:legacy w:legacy="1" w:legacySpace="120" w:legacyIndent="585"/>
      <w:lvlJc w:val="left"/>
      <w:pPr>
        <w:ind w:left="585" w:hanging="585"/>
      </w:pPr>
    </w:lvl>
    <w:lvl w:ilvl="1">
      <w:start w:val="1"/>
      <w:numFmt w:val="lowerLetter"/>
      <w:lvlText w:val="%2."/>
      <w:legacy w:legacy="1" w:legacySpace="120" w:legacyIndent="360"/>
      <w:lvlJc w:val="left"/>
      <w:pPr>
        <w:ind w:left="945" w:hanging="360"/>
      </w:pPr>
    </w:lvl>
    <w:lvl w:ilvl="2">
      <w:start w:val="1"/>
      <w:numFmt w:val="lowerRoman"/>
      <w:lvlText w:val="%3."/>
      <w:legacy w:legacy="1" w:legacySpace="120" w:legacyIndent="180"/>
      <w:lvlJc w:val="left"/>
      <w:pPr>
        <w:ind w:left="1125" w:hanging="180"/>
      </w:pPr>
    </w:lvl>
    <w:lvl w:ilvl="3">
      <w:start w:val="1"/>
      <w:numFmt w:val="decimal"/>
      <w:lvlText w:val="%4."/>
      <w:legacy w:legacy="1" w:legacySpace="120" w:legacyIndent="360"/>
      <w:lvlJc w:val="left"/>
      <w:pPr>
        <w:ind w:left="1485" w:hanging="360"/>
      </w:pPr>
    </w:lvl>
    <w:lvl w:ilvl="4">
      <w:start w:val="1"/>
      <w:numFmt w:val="lowerLetter"/>
      <w:lvlText w:val="%5."/>
      <w:legacy w:legacy="1" w:legacySpace="120" w:legacyIndent="360"/>
      <w:lvlJc w:val="left"/>
      <w:pPr>
        <w:ind w:left="1845" w:hanging="360"/>
      </w:pPr>
    </w:lvl>
    <w:lvl w:ilvl="5">
      <w:start w:val="1"/>
      <w:numFmt w:val="lowerRoman"/>
      <w:lvlText w:val="%6."/>
      <w:legacy w:legacy="1" w:legacySpace="120" w:legacyIndent="180"/>
      <w:lvlJc w:val="left"/>
      <w:pPr>
        <w:ind w:left="2025" w:hanging="180"/>
      </w:pPr>
    </w:lvl>
    <w:lvl w:ilvl="6">
      <w:start w:val="1"/>
      <w:numFmt w:val="decimal"/>
      <w:lvlText w:val="%7."/>
      <w:legacy w:legacy="1" w:legacySpace="120" w:legacyIndent="360"/>
      <w:lvlJc w:val="left"/>
      <w:pPr>
        <w:ind w:left="2385" w:hanging="360"/>
      </w:pPr>
    </w:lvl>
    <w:lvl w:ilvl="7">
      <w:start w:val="1"/>
      <w:numFmt w:val="lowerLetter"/>
      <w:lvlText w:val="%8."/>
      <w:legacy w:legacy="1" w:legacySpace="120" w:legacyIndent="360"/>
      <w:lvlJc w:val="left"/>
      <w:pPr>
        <w:ind w:left="2745" w:hanging="360"/>
      </w:pPr>
    </w:lvl>
    <w:lvl w:ilvl="8">
      <w:start w:val="1"/>
      <w:numFmt w:val="lowerRoman"/>
      <w:lvlText w:val="%9."/>
      <w:legacy w:legacy="1" w:legacySpace="120" w:legacyIndent="180"/>
      <w:lvlJc w:val="left"/>
      <w:pPr>
        <w:ind w:left="2925" w:hanging="180"/>
      </w:pPr>
    </w:lvl>
  </w:abstractNum>
  <w:abstractNum w:abstractNumId="3">
    <w:nsid w:val="4AB71F85"/>
    <w:multiLevelType w:val="hybridMultilevel"/>
    <w:tmpl w:val="CD5E41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CC1598"/>
    <w:multiLevelType w:val="hybridMultilevel"/>
    <w:tmpl w:val="095ECC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EA"/>
    <w:rsid w:val="00002AA5"/>
    <w:rsid w:val="000040F5"/>
    <w:rsid w:val="00020BBF"/>
    <w:rsid w:val="00021D3F"/>
    <w:rsid w:val="00041C61"/>
    <w:rsid w:val="00055107"/>
    <w:rsid w:val="000551B8"/>
    <w:rsid w:val="00080D4B"/>
    <w:rsid w:val="000B2093"/>
    <w:rsid w:val="000D783B"/>
    <w:rsid w:val="000E726E"/>
    <w:rsid w:val="00102B16"/>
    <w:rsid w:val="0010648E"/>
    <w:rsid w:val="00136D67"/>
    <w:rsid w:val="00137E21"/>
    <w:rsid w:val="0014282E"/>
    <w:rsid w:val="0014442F"/>
    <w:rsid w:val="00144AB0"/>
    <w:rsid w:val="0014701D"/>
    <w:rsid w:val="00173379"/>
    <w:rsid w:val="00175AA1"/>
    <w:rsid w:val="00182731"/>
    <w:rsid w:val="00184EFF"/>
    <w:rsid w:val="00187234"/>
    <w:rsid w:val="0019332F"/>
    <w:rsid w:val="0019788E"/>
    <w:rsid w:val="001A12E1"/>
    <w:rsid w:val="001A55B5"/>
    <w:rsid w:val="001A7F04"/>
    <w:rsid w:val="001B3002"/>
    <w:rsid w:val="001C06CF"/>
    <w:rsid w:val="001C5607"/>
    <w:rsid w:val="001D0E36"/>
    <w:rsid w:val="001D273A"/>
    <w:rsid w:val="001E6D01"/>
    <w:rsid w:val="00200D98"/>
    <w:rsid w:val="002477C1"/>
    <w:rsid w:val="00247CCB"/>
    <w:rsid w:val="00260ACF"/>
    <w:rsid w:val="002777D9"/>
    <w:rsid w:val="002A541B"/>
    <w:rsid w:val="002B073A"/>
    <w:rsid w:val="002B5553"/>
    <w:rsid w:val="002C7E40"/>
    <w:rsid w:val="002E05D3"/>
    <w:rsid w:val="002E2CDD"/>
    <w:rsid w:val="00300C59"/>
    <w:rsid w:val="003147FC"/>
    <w:rsid w:val="00325B25"/>
    <w:rsid w:val="00354339"/>
    <w:rsid w:val="00375E81"/>
    <w:rsid w:val="00380B62"/>
    <w:rsid w:val="00383AA8"/>
    <w:rsid w:val="003914E9"/>
    <w:rsid w:val="00394094"/>
    <w:rsid w:val="0039592D"/>
    <w:rsid w:val="003A7CD7"/>
    <w:rsid w:val="003B3AA7"/>
    <w:rsid w:val="003C23B0"/>
    <w:rsid w:val="003D299B"/>
    <w:rsid w:val="004518B5"/>
    <w:rsid w:val="00456816"/>
    <w:rsid w:val="00461F45"/>
    <w:rsid w:val="00474E85"/>
    <w:rsid w:val="0048078C"/>
    <w:rsid w:val="0048167A"/>
    <w:rsid w:val="00484EAF"/>
    <w:rsid w:val="004C6AB6"/>
    <w:rsid w:val="004C7BF6"/>
    <w:rsid w:val="004E1D21"/>
    <w:rsid w:val="004E533E"/>
    <w:rsid w:val="004F544B"/>
    <w:rsid w:val="004F6C9B"/>
    <w:rsid w:val="00511631"/>
    <w:rsid w:val="00513AB3"/>
    <w:rsid w:val="00520BF1"/>
    <w:rsid w:val="00523EFD"/>
    <w:rsid w:val="00531006"/>
    <w:rsid w:val="00534BFA"/>
    <w:rsid w:val="005357CD"/>
    <w:rsid w:val="00535A82"/>
    <w:rsid w:val="005567FB"/>
    <w:rsid w:val="005661C1"/>
    <w:rsid w:val="00574B2D"/>
    <w:rsid w:val="005B0DC7"/>
    <w:rsid w:val="005B251E"/>
    <w:rsid w:val="005C04BB"/>
    <w:rsid w:val="005C5ADA"/>
    <w:rsid w:val="005E41EA"/>
    <w:rsid w:val="005F15A7"/>
    <w:rsid w:val="005F22B6"/>
    <w:rsid w:val="005F29DB"/>
    <w:rsid w:val="00612323"/>
    <w:rsid w:val="006464DF"/>
    <w:rsid w:val="00672BF1"/>
    <w:rsid w:val="00672DA8"/>
    <w:rsid w:val="00676812"/>
    <w:rsid w:val="006956E6"/>
    <w:rsid w:val="006C4C80"/>
    <w:rsid w:val="00743E57"/>
    <w:rsid w:val="00767638"/>
    <w:rsid w:val="00773B0C"/>
    <w:rsid w:val="00782F96"/>
    <w:rsid w:val="007B1AED"/>
    <w:rsid w:val="007C2363"/>
    <w:rsid w:val="007C7C02"/>
    <w:rsid w:val="007D0821"/>
    <w:rsid w:val="007D1387"/>
    <w:rsid w:val="007D13BD"/>
    <w:rsid w:val="007F1010"/>
    <w:rsid w:val="007F4509"/>
    <w:rsid w:val="00870DE5"/>
    <w:rsid w:val="008753FF"/>
    <w:rsid w:val="008756C2"/>
    <w:rsid w:val="00881A54"/>
    <w:rsid w:val="00883E23"/>
    <w:rsid w:val="00891F96"/>
    <w:rsid w:val="008962AE"/>
    <w:rsid w:val="008B47E9"/>
    <w:rsid w:val="008B641F"/>
    <w:rsid w:val="008C16BB"/>
    <w:rsid w:val="008C75BA"/>
    <w:rsid w:val="008D0550"/>
    <w:rsid w:val="008D0904"/>
    <w:rsid w:val="00910C42"/>
    <w:rsid w:val="009169E3"/>
    <w:rsid w:val="00930442"/>
    <w:rsid w:val="009448D3"/>
    <w:rsid w:val="00970D9E"/>
    <w:rsid w:val="009A21EF"/>
    <w:rsid w:val="009D3F3A"/>
    <w:rsid w:val="009E47EC"/>
    <w:rsid w:val="009F17B0"/>
    <w:rsid w:val="009F5013"/>
    <w:rsid w:val="00A10719"/>
    <w:rsid w:val="00A42578"/>
    <w:rsid w:val="00A4447C"/>
    <w:rsid w:val="00A53605"/>
    <w:rsid w:val="00A6155C"/>
    <w:rsid w:val="00A61798"/>
    <w:rsid w:val="00A84D6F"/>
    <w:rsid w:val="00A85E49"/>
    <w:rsid w:val="00AB3845"/>
    <w:rsid w:val="00AD026C"/>
    <w:rsid w:val="00AF7C18"/>
    <w:rsid w:val="00B01F24"/>
    <w:rsid w:val="00B02AFB"/>
    <w:rsid w:val="00B03AEC"/>
    <w:rsid w:val="00B07B77"/>
    <w:rsid w:val="00B135B6"/>
    <w:rsid w:val="00B212A6"/>
    <w:rsid w:val="00B21537"/>
    <w:rsid w:val="00B24418"/>
    <w:rsid w:val="00B60DA8"/>
    <w:rsid w:val="00B6110D"/>
    <w:rsid w:val="00B6355E"/>
    <w:rsid w:val="00B635CC"/>
    <w:rsid w:val="00B939F9"/>
    <w:rsid w:val="00B97D5B"/>
    <w:rsid w:val="00BB2994"/>
    <w:rsid w:val="00BB6E90"/>
    <w:rsid w:val="00C07417"/>
    <w:rsid w:val="00C22D43"/>
    <w:rsid w:val="00C2358A"/>
    <w:rsid w:val="00C33C96"/>
    <w:rsid w:val="00C429B8"/>
    <w:rsid w:val="00C53BEA"/>
    <w:rsid w:val="00C7019F"/>
    <w:rsid w:val="00C71226"/>
    <w:rsid w:val="00C926AE"/>
    <w:rsid w:val="00CC3994"/>
    <w:rsid w:val="00CD63FB"/>
    <w:rsid w:val="00CE2222"/>
    <w:rsid w:val="00CE4FB6"/>
    <w:rsid w:val="00CF2660"/>
    <w:rsid w:val="00CF3E5F"/>
    <w:rsid w:val="00D12869"/>
    <w:rsid w:val="00D320D8"/>
    <w:rsid w:val="00D36234"/>
    <w:rsid w:val="00D40F8A"/>
    <w:rsid w:val="00D415FB"/>
    <w:rsid w:val="00D55B9F"/>
    <w:rsid w:val="00D823CC"/>
    <w:rsid w:val="00D868FC"/>
    <w:rsid w:val="00D95A78"/>
    <w:rsid w:val="00DB28FE"/>
    <w:rsid w:val="00DB2A09"/>
    <w:rsid w:val="00DB6E57"/>
    <w:rsid w:val="00DC5722"/>
    <w:rsid w:val="00DD6B60"/>
    <w:rsid w:val="00DF1638"/>
    <w:rsid w:val="00DF4C22"/>
    <w:rsid w:val="00E12000"/>
    <w:rsid w:val="00E14762"/>
    <w:rsid w:val="00E37857"/>
    <w:rsid w:val="00E400F4"/>
    <w:rsid w:val="00E713C5"/>
    <w:rsid w:val="00E74348"/>
    <w:rsid w:val="00E765D9"/>
    <w:rsid w:val="00E844B7"/>
    <w:rsid w:val="00EA297E"/>
    <w:rsid w:val="00EC02D3"/>
    <w:rsid w:val="00EE6265"/>
    <w:rsid w:val="00EF11DD"/>
    <w:rsid w:val="00EF49CE"/>
    <w:rsid w:val="00F07AA7"/>
    <w:rsid w:val="00F1003D"/>
    <w:rsid w:val="00F3422C"/>
    <w:rsid w:val="00F373B6"/>
    <w:rsid w:val="00F37956"/>
    <w:rsid w:val="00F450F4"/>
    <w:rsid w:val="00F55325"/>
    <w:rsid w:val="00F6634F"/>
    <w:rsid w:val="00F81E8D"/>
    <w:rsid w:val="00F90460"/>
    <w:rsid w:val="00FC26A5"/>
    <w:rsid w:val="00FC3205"/>
    <w:rsid w:val="00FC6EF2"/>
    <w:rsid w:val="00FD704E"/>
    <w:rsid w:val="00FE17CC"/>
    <w:rsid w:val="00FF2939"/>
    <w:rsid w:val="00FF54A3"/>
    <w:rsid w:val="00FF6CEE"/>
    <w:rsid w:val="00FF79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0881C-95EA-48BD-A978-CC4DCAAD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EA"/>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5E41EA"/>
    <w:pPr>
      <w:keepNext/>
      <w:overflowPunct w:val="0"/>
      <w:autoSpaceDE w:val="0"/>
      <w:autoSpaceDN w:val="0"/>
      <w:adjustRightInd w:val="0"/>
      <w:jc w:val="center"/>
      <w:textAlignment w:val="baseline"/>
      <w:outlineLvl w:val="1"/>
    </w:pPr>
    <w:rPr>
      <w:rFonts w:ascii="Verdana" w:hAnsi="Verdana"/>
      <w:b/>
      <w:spacing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E41EA"/>
    <w:rPr>
      <w:rFonts w:ascii="Verdana" w:eastAsia="Times New Roman" w:hAnsi="Verdana" w:cs="Times New Roman"/>
      <w:b/>
      <w:spacing w:val="20"/>
      <w:sz w:val="24"/>
      <w:szCs w:val="20"/>
      <w:lang w:val="es-ES_tradnl" w:eastAsia="es-ES"/>
    </w:rPr>
  </w:style>
  <w:style w:type="paragraph" w:styleId="Piedepgina">
    <w:name w:val="footer"/>
    <w:basedOn w:val="Normal"/>
    <w:link w:val="PiedepginaCar"/>
    <w:rsid w:val="005E41EA"/>
    <w:pPr>
      <w:tabs>
        <w:tab w:val="center" w:pos="4419"/>
        <w:tab w:val="right" w:pos="8838"/>
      </w:tabs>
      <w:overflowPunct w:val="0"/>
      <w:autoSpaceDE w:val="0"/>
      <w:autoSpaceDN w:val="0"/>
      <w:adjustRightInd w:val="0"/>
      <w:textAlignment w:val="baseline"/>
    </w:pPr>
    <w:rPr>
      <w:sz w:val="20"/>
      <w:szCs w:val="20"/>
      <w:lang w:val="es-ES_tradnl"/>
    </w:rPr>
  </w:style>
  <w:style w:type="character" w:customStyle="1" w:styleId="PiedepginaCar">
    <w:name w:val="Pie de página Car"/>
    <w:basedOn w:val="Fuentedeprrafopredeter"/>
    <w:link w:val="Piedepgina"/>
    <w:rsid w:val="005E41EA"/>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5E41EA"/>
  </w:style>
  <w:style w:type="paragraph" w:styleId="Textoindependiente">
    <w:name w:val="Body Text"/>
    <w:basedOn w:val="Normal"/>
    <w:link w:val="TextoindependienteCar"/>
    <w:rsid w:val="005E41EA"/>
    <w:pPr>
      <w:overflowPunct w:val="0"/>
      <w:autoSpaceDE w:val="0"/>
      <w:autoSpaceDN w:val="0"/>
      <w:adjustRightInd w:val="0"/>
      <w:jc w:val="both"/>
      <w:textAlignment w:val="baseline"/>
    </w:pPr>
    <w:rPr>
      <w:rFonts w:ascii="Verdana" w:hAnsi="Verdana"/>
      <w:spacing w:val="20"/>
      <w:szCs w:val="20"/>
      <w:lang w:val="es-ES_tradnl"/>
    </w:rPr>
  </w:style>
  <w:style w:type="character" w:customStyle="1" w:styleId="TextoindependienteCar">
    <w:name w:val="Texto independiente Car"/>
    <w:basedOn w:val="Fuentedeprrafopredeter"/>
    <w:link w:val="Textoindependiente"/>
    <w:rsid w:val="005E41EA"/>
    <w:rPr>
      <w:rFonts w:ascii="Verdana" w:eastAsia="Times New Roman" w:hAnsi="Verdana" w:cs="Times New Roman"/>
      <w:spacing w:val="20"/>
      <w:sz w:val="24"/>
      <w:szCs w:val="20"/>
      <w:lang w:val="es-ES_tradnl" w:eastAsia="es-ES"/>
    </w:rPr>
  </w:style>
  <w:style w:type="character" w:styleId="Refdenotaalpie">
    <w:name w:val="footnote reference"/>
    <w:uiPriority w:val="99"/>
    <w:semiHidden/>
    <w:rsid w:val="005E41EA"/>
    <w:rPr>
      <w:vertAlign w:val="superscript"/>
    </w:rPr>
  </w:style>
  <w:style w:type="paragraph" w:styleId="Textonotapie">
    <w:name w:val="footnote text"/>
    <w:basedOn w:val="Normal"/>
    <w:link w:val="TextonotapieCar"/>
    <w:uiPriority w:val="99"/>
    <w:semiHidden/>
    <w:rsid w:val="005E41EA"/>
    <w:pPr>
      <w:overflowPunct w:val="0"/>
      <w:autoSpaceDE w:val="0"/>
      <w:autoSpaceDN w:val="0"/>
      <w:adjustRightInd w:val="0"/>
      <w:textAlignment w:val="baseline"/>
    </w:pPr>
    <w:rPr>
      <w:sz w:val="20"/>
      <w:szCs w:val="20"/>
      <w:lang w:val="es-ES_tradnl"/>
    </w:rPr>
  </w:style>
  <w:style w:type="character" w:customStyle="1" w:styleId="TextonotapieCar">
    <w:name w:val="Texto nota pie Car"/>
    <w:basedOn w:val="Fuentedeprrafopredeter"/>
    <w:link w:val="Textonotapie"/>
    <w:uiPriority w:val="99"/>
    <w:semiHidden/>
    <w:rsid w:val="005E41EA"/>
    <w:rPr>
      <w:rFonts w:ascii="Times New Roman" w:eastAsia="Times New Roman" w:hAnsi="Times New Roman" w:cs="Times New Roman"/>
      <w:sz w:val="20"/>
      <w:szCs w:val="20"/>
      <w:lang w:val="es-ES_tradnl" w:eastAsia="es-ES"/>
    </w:rPr>
  </w:style>
  <w:style w:type="paragraph" w:styleId="Puesto">
    <w:name w:val="Title"/>
    <w:basedOn w:val="Normal"/>
    <w:link w:val="PuestoCar"/>
    <w:qFormat/>
    <w:rsid w:val="005E41EA"/>
    <w:pPr>
      <w:jc w:val="center"/>
    </w:pPr>
    <w:rPr>
      <w:rFonts w:ascii="Verdana" w:hAnsi="Verdana"/>
      <w:b/>
      <w:spacing w:val="20"/>
    </w:rPr>
  </w:style>
  <w:style w:type="character" w:customStyle="1" w:styleId="PuestoCar">
    <w:name w:val="Puesto Car"/>
    <w:basedOn w:val="Fuentedeprrafopredeter"/>
    <w:link w:val="Puesto"/>
    <w:rsid w:val="005E41EA"/>
    <w:rPr>
      <w:rFonts w:ascii="Verdana" w:eastAsia="Times New Roman" w:hAnsi="Verdana" w:cs="Times New Roman"/>
      <w:b/>
      <w:spacing w:val="20"/>
      <w:sz w:val="24"/>
      <w:szCs w:val="24"/>
      <w:lang w:eastAsia="es-ES"/>
    </w:rPr>
  </w:style>
  <w:style w:type="paragraph" w:styleId="Prrafodelista">
    <w:name w:val="List Paragraph"/>
    <w:basedOn w:val="Normal"/>
    <w:uiPriority w:val="34"/>
    <w:qFormat/>
    <w:rsid w:val="00D12869"/>
    <w:pPr>
      <w:ind w:left="720"/>
      <w:contextualSpacing/>
    </w:pPr>
  </w:style>
  <w:style w:type="paragraph" w:styleId="Textodeglobo">
    <w:name w:val="Balloon Text"/>
    <w:basedOn w:val="Normal"/>
    <w:link w:val="TextodegloboCar"/>
    <w:uiPriority w:val="99"/>
    <w:semiHidden/>
    <w:unhideWhenUsed/>
    <w:rsid w:val="00DF16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1638"/>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7D1387"/>
    <w:rPr>
      <w:rFonts w:ascii="Calibri" w:hAnsi="Calibri"/>
    </w:rPr>
  </w:style>
  <w:style w:type="paragraph" w:styleId="Sinespaciado">
    <w:name w:val="No Spacing"/>
    <w:link w:val="SinespaciadoCar"/>
    <w:uiPriority w:val="1"/>
    <w:qFormat/>
    <w:rsid w:val="007D1387"/>
    <w:pPr>
      <w:spacing w:after="0" w:line="240" w:lineRule="auto"/>
    </w:pPr>
    <w:rPr>
      <w:rFonts w:ascii="Calibri" w:hAnsi="Calibri"/>
    </w:rPr>
  </w:style>
  <w:style w:type="paragraph" w:styleId="Textoindependiente3">
    <w:name w:val="Body Text 3"/>
    <w:basedOn w:val="Normal"/>
    <w:link w:val="Textoindependiente3Car"/>
    <w:uiPriority w:val="99"/>
    <w:unhideWhenUsed/>
    <w:rsid w:val="005567FB"/>
    <w:pPr>
      <w:spacing w:after="120"/>
    </w:pPr>
    <w:rPr>
      <w:sz w:val="16"/>
      <w:szCs w:val="16"/>
    </w:rPr>
  </w:style>
  <w:style w:type="character" w:customStyle="1" w:styleId="Textoindependiente3Car">
    <w:name w:val="Texto independiente 3 Car"/>
    <w:basedOn w:val="Fuentedeprrafopredeter"/>
    <w:link w:val="Textoindependiente3"/>
    <w:uiPriority w:val="99"/>
    <w:rsid w:val="005567FB"/>
    <w:rPr>
      <w:rFonts w:ascii="Times New Roman" w:eastAsia="Times New Roman" w:hAnsi="Times New Roman" w:cs="Times New Roman"/>
      <w:sz w:val="16"/>
      <w:szCs w:val="16"/>
      <w:lang w:eastAsia="es-ES"/>
    </w:rPr>
  </w:style>
  <w:style w:type="paragraph" w:styleId="Encabezado">
    <w:name w:val="header"/>
    <w:basedOn w:val="Normal"/>
    <w:link w:val="EncabezadoCar"/>
    <w:uiPriority w:val="99"/>
    <w:unhideWhenUsed/>
    <w:rsid w:val="00021D3F"/>
    <w:pPr>
      <w:tabs>
        <w:tab w:val="center" w:pos="4252"/>
        <w:tab w:val="right" w:pos="8504"/>
      </w:tabs>
    </w:pPr>
  </w:style>
  <w:style w:type="character" w:customStyle="1" w:styleId="EncabezadoCar">
    <w:name w:val="Encabezado Car"/>
    <w:basedOn w:val="Fuentedeprrafopredeter"/>
    <w:link w:val="Encabezado"/>
    <w:uiPriority w:val="99"/>
    <w:rsid w:val="00021D3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DE4F-8623-4B38-9DFC-AFD4C563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1699</Words>
  <Characters>9348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Copias</dc:creator>
  <cp:lastModifiedBy>Henry Lora Rodriguez</cp:lastModifiedBy>
  <cp:revision>9</cp:revision>
  <cp:lastPrinted>2019-07-11T12:45:00Z</cp:lastPrinted>
  <dcterms:created xsi:type="dcterms:W3CDTF">2019-07-10T22:03:00Z</dcterms:created>
  <dcterms:modified xsi:type="dcterms:W3CDTF">2019-08-21T13:47:00Z</dcterms:modified>
</cp:coreProperties>
</file>