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DF" w:rsidRPr="007375DF" w:rsidRDefault="007375DF" w:rsidP="007375D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7375D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375DF" w:rsidRPr="007375DF" w:rsidRDefault="007375DF" w:rsidP="007375DF">
      <w:pPr>
        <w:jc w:val="both"/>
        <w:rPr>
          <w:rFonts w:ascii="Arial" w:hAnsi="Arial" w:cs="Arial"/>
          <w:sz w:val="20"/>
          <w:szCs w:val="20"/>
          <w:lang w:val="es-419"/>
        </w:rPr>
      </w:pPr>
    </w:p>
    <w:p w:rsidR="007375DF" w:rsidRPr="007375DF" w:rsidRDefault="007375DF" w:rsidP="007375DF">
      <w:pPr>
        <w:pStyle w:val="Sinespaciado"/>
        <w:jc w:val="both"/>
        <w:rPr>
          <w:rFonts w:ascii="Arial" w:hAnsi="Arial" w:cs="Arial"/>
          <w:b/>
          <w:bCs/>
          <w:iCs/>
          <w:sz w:val="20"/>
          <w:szCs w:val="20"/>
          <w:lang w:val="es-419" w:eastAsia="fr-FR"/>
        </w:rPr>
      </w:pPr>
      <w:r w:rsidRPr="007375DF">
        <w:rPr>
          <w:rFonts w:ascii="Arial" w:hAnsi="Arial" w:cs="Arial"/>
          <w:b/>
          <w:bCs/>
          <w:iCs/>
          <w:sz w:val="20"/>
          <w:szCs w:val="20"/>
          <w:lang w:val="es-419" w:eastAsia="fr-FR"/>
        </w:rPr>
        <w:t>TEMAS:</w:t>
      </w:r>
      <w:r w:rsidRPr="007375DF">
        <w:rPr>
          <w:rFonts w:ascii="Arial" w:hAnsi="Arial" w:cs="Arial"/>
          <w:b/>
          <w:bCs/>
          <w:iCs/>
          <w:sz w:val="20"/>
          <w:szCs w:val="20"/>
          <w:lang w:val="es-419" w:eastAsia="fr-FR"/>
        </w:rPr>
        <w:tab/>
      </w:r>
      <w:r w:rsidR="009F649E">
        <w:rPr>
          <w:rFonts w:ascii="Arial" w:hAnsi="Arial" w:cs="Arial"/>
          <w:b/>
          <w:bCs/>
          <w:iCs/>
          <w:sz w:val="20"/>
          <w:szCs w:val="20"/>
          <w:lang w:val="es-CO" w:eastAsia="fr-FR"/>
        </w:rPr>
        <w:t xml:space="preserve">PROCESO DE </w:t>
      </w:r>
      <w:r w:rsidR="009B12F0">
        <w:rPr>
          <w:rFonts w:ascii="Arial" w:hAnsi="Arial" w:cs="Arial"/>
          <w:b/>
          <w:bCs/>
          <w:iCs/>
          <w:sz w:val="20"/>
          <w:szCs w:val="20"/>
          <w:lang w:val="es-CO" w:eastAsia="fr-FR"/>
        </w:rPr>
        <w:t xml:space="preserve">PERTENENCIA / TRÁNSITO DE LEGISLACIÓN HACIA EL CÓDIGO GENERAL DEL PROCESO / INTERVENCIÓN EXCLUYENTE / OPORTUNIDAD PARA PRESENTAR LA DEMANDA </w:t>
      </w:r>
      <w:r w:rsidR="00383485">
        <w:rPr>
          <w:rFonts w:ascii="Arial" w:hAnsi="Arial" w:cs="Arial"/>
          <w:b/>
          <w:bCs/>
          <w:iCs/>
          <w:sz w:val="20"/>
          <w:szCs w:val="20"/>
          <w:lang w:val="es-CO" w:eastAsia="fr-FR"/>
        </w:rPr>
        <w:t>TENIENDO EN CUENTA LAS PARTICULARIDADES DE ESTA CLASE DE PROCESOS.</w:t>
      </w:r>
    </w:p>
    <w:p w:rsidR="007375DF" w:rsidRPr="007375DF" w:rsidRDefault="007375DF" w:rsidP="007375DF">
      <w:pPr>
        <w:jc w:val="both"/>
        <w:rPr>
          <w:rFonts w:ascii="Arial" w:hAnsi="Arial" w:cs="Arial"/>
          <w:sz w:val="20"/>
          <w:szCs w:val="20"/>
          <w:lang w:val="es-419"/>
        </w:rPr>
      </w:pPr>
    </w:p>
    <w:p w:rsidR="00B90EE9" w:rsidRPr="00B90EE9" w:rsidRDefault="00B90EE9" w:rsidP="00B90EE9">
      <w:pPr>
        <w:jc w:val="both"/>
        <w:rPr>
          <w:rFonts w:ascii="Arial" w:hAnsi="Arial" w:cs="Arial"/>
          <w:sz w:val="20"/>
          <w:szCs w:val="20"/>
          <w:lang w:val="es-419"/>
        </w:rPr>
      </w:pPr>
      <w:r w:rsidRPr="00B90EE9">
        <w:rPr>
          <w:rFonts w:ascii="Arial" w:hAnsi="Arial" w:cs="Arial"/>
          <w:sz w:val="20"/>
          <w:szCs w:val="20"/>
          <w:lang w:val="es-419"/>
        </w:rPr>
        <w:t>Este proceso hizo tránsito legislativo con el auto que decretó pruebas, en el que no se señaló fecha para la audiencia de instrucción y juzgamiento, en razón a que previamente debía practicarse la inspección judicial obligatoria en esta clase de actuaciones.</w:t>
      </w:r>
    </w:p>
    <w:p w:rsidR="00B90EE9" w:rsidRPr="00B90EE9" w:rsidRDefault="00B90EE9" w:rsidP="00B90EE9">
      <w:pPr>
        <w:jc w:val="both"/>
        <w:rPr>
          <w:rFonts w:ascii="Arial" w:hAnsi="Arial" w:cs="Arial"/>
          <w:sz w:val="20"/>
          <w:szCs w:val="20"/>
          <w:lang w:val="es-419"/>
        </w:rPr>
      </w:pPr>
    </w:p>
    <w:p w:rsidR="007375DF" w:rsidRPr="00B90EE9" w:rsidRDefault="00B90EE9" w:rsidP="00B90EE9">
      <w:pPr>
        <w:jc w:val="both"/>
        <w:rPr>
          <w:rFonts w:ascii="Arial" w:hAnsi="Arial" w:cs="Arial"/>
          <w:sz w:val="20"/>
          <w:szCs w:val="20"/>
          <w:lang w:val="es-CO"/>
        </w:rPr>
      </w:pPr>
      <w:r w:rsidRPr="00B90EE9">
        <w:rPr>
          <w:rFonts w:ascii="Arial" w:hAnsi="Arial" w:cs="Arial"/>
          <w:sz w:val="20"/>
          <w:szCs w:val="20"/>
          <w:lang w:val="es-419"/>
        </w:rPr>
        <w:t>En efecto, la audiencia inicial la regula el artículo 372 y en ella, entre otras cosas, se decretan pruebas y se fija fecha para la audiencia de instrucción y juzgamiento. Sin embargo, en el inciso 2º, numeral 10, prevé: “En los procesos en que sea obligatorio practicar inspección judicial, el juez deberá fijar fecha y hora para practicarla antes de la audiencia de instrucción y juzgamiento”.</w:t>
      </w:r>
      <w:r>
        <w:rPr>
          <w:rFonts w:ascii="Arial" w:hAnsi="Arial" w:cs="Arial"/>
          <w:sz w:val="20"/>
          <w:szCs w:val="20"/>
          <w:lang w:val="es-CO"/>
        </w:rPr>
        <w:t xml:space="preserve"> (…)</w:t>
      </w:r>
    </w:p>
    <w:p w:rsidR="007375DF" w:rsidRPr="007375DF" w:rsidRDefault="007375DF" w:rsidP="007375DF">
      <w:pPr>
        <w:jc w:val="both"/>
        <w:rPr>
          <w:rFonts w:ascii="Arial" w:hAnsi="Arial" w:cs="Arial"/>
          <w:sz w:val="20"/>
          <w:szCs w:val="20"/>
          <w:lang w:val="es-419"/>
        </w:rPr>
      </w:pPr>
    </w:p>
    <w:p w:rsidR="007375DF" w:rsidRDefault="00B90EE9" w:rsidP="007375DF">
      <w:pPr>
        <w:jc w:val="both"/>
        <w:rPr>
          <w:rFonts w:ascii="Arial" w:hAnsi="Arial" w:cs="Arial"/>
          <w:sz w:val="20"/>
          <w:szCs w:val="20"/>
          <w:lang w:val="es-419"/>
        </w:rPr>
      </w:pPr>
      <w:r w:rsidRPr="00B90EE9">
        <w:rPr>
          <w:rFonts w:ascii="Arial" w:hAnsi="Arial" w:cs="Arial"/>
          <w:sz w:val="20"/>
          <w:szCs w:val="20"/>
          <w:lang w:val="es-419"/>
        </w:rPr>
        <w:t>Por su parte, el artículo 63 del Código General del Proceso que regula la intervención excluyente, dice en lo pertinente: “Quien en proceso declarativo pretenda, en todo o en parte, la cosa o el derecho controvertido, podrá intervenir formulando demanda frente a demandante y demandado, hasta la audiencia inicial, para que en el mismo proceso se le reconozca…”.</w:t>
      </w:r>
    </w:p>
    <w:p w:rsidR="00B90EE9" w:rsidRPr="007375DF" w:rsidRDefault="00B90EE9" w:rsidP="007375DF">
      <w:pPr>
        <w:jc w:val="both"/>
        <w:rPr>
          <w:rFonts w:ascii="Arial" w:hAnsi="Arial" w:cs="Arial"/>
          <w:sz w:val="20"/>
          <w:szCs w:val="20"/>
          <w:lang w:val="es-419"/>
        </w:rPr>
      </w:pPr>
    </w:p>
    <w:p w:rsidR="00B90EE9" w:rsidRPr="00B90EE9" w:rsidRDefault="00B90EE9" w:rsidP="00B90EE9">
      <w:pPr>
        <w:jc w:val="both"/>
        <w:rPr>
          <w:rFonts w:ascii="Arial" w:hAnsi="Arial" w:cs="Arial"/>
          <w:sz w:val="20"/>
          <w:szCs w:val="20"/>
          <w:lang w:val="es-419"/>
        </w:rPr>
      </w:pPr>
      <w:r w:rsidRPr="00B90EE9">
        <w:rPr>
          <w:rFonts w:ascii="Arial" w:hAnsi="Arial" w:cs="Arial"/>
          <w:sz w:val="20"/>
          <w:szCs w:val="20"/>
          <w:lang w:val="es-419"/>
        </w:rPr>
        <w:t>En esta clase de procesos, se reitera, es obligatorio practicar inspección judicial antes de señalar fecha para realizar la audiencia de instrucción y juzgamiento; el juzgado, a pesar del tiempo transcurrido desde cuando se llevó a efecto aquella diligencia, no ha señalado fecha para celebrar la última, ni agotó en ese primer acto las actuaciones previstas en el artículo 372 del Código General del Proceso, como lo autoriza el último inciso, numeral 9º del artículo 375 de la misma obra.</w:t>
      </w:r>
    </w:p>
    <w:p w:rsidR="00B90EE9" w:rsidRPr="00B90EE9" w:rsidRDefault="00B90EE9" w:rsidP="00B90EE9">
      <w:pPr>
        <w:jc w:val="both"/>
        <w:rPr>
          <w:rFonts w:ascii="Arial" w:hAnsi="Arial" w:cs="Arial"/>
          <w:sz w:val="20"/>
          <w:szCs w:val="20"/>
          <w:lang w:val="es-419"/>
        </w:rPr>
      </w:pPr>
    </w:p>
    <w:p w:rsidR="007375DF" w:rsidRPr="007375DF" w:rsidRDefault="00B90EE9" w:rsidP="00B90EE9">
      <w:pPr>
        <w:jc w:val="both"/>
        <w:rPr>
          <w:rFonts w:ascii="Arial" w:hAnsi="Arial" w:cs="Arial"/>
          <w:sz w:val="20"/>
          <w:szCs w:val="20"/>
          <w:lang w:val="es-419"/>
        </w:rPr>
      </w:pPr>
      <w:r w:rsidRPr="00B90EE9">
        <w:rPr>
          <w:rFonts w:ascii="Arial" w:hAnsi="Arial" w:cs="Arial"/>
          <w:sz w:val="20"/>
          <w:szCs w:val="20"/>
          <w:lang w:val="es-419"/>
        </w:rPr>
        <w:t>De esa manera las cosas, no puede decirse que ya terminó la audiencia inicial, porque no se han cumplido las etapas que consagra, ni se ha señalado fecha para la audiencia de instrucción y juzgamiento y esta es la providencia que marca el hito entre una y otra.</w:t>
      </w:r>
    </w:p>
    <w:p w:rsidR="007375DF" w:rsidRPr="007375DF" w:rsidRDefault="007375DF" w:rsidP="007375DF">
      <w:pPr>
        <w:jc w:val="both"/>
        <w:rPr>
          <w:rFonts w:ascii="Arial" w:hAnsi="Arial" w:cs="Arial"/>
          <w:sz w:val="20"/>
          <w:szCs w:val="20"/>
          <w:lang w:val="es-419"/>
        </w:rPr>
      </w:pPr>
    </w:p>
    <w:p w:rsidR="007375DF" w:rsidRPr="007375DF" w:rsidRDefault="007375DF" w:rsidP="007375DF">
      <w:pPr>
        <w:jc w:val="both"/>
        <w:rPr>
          <w:rFonts w:ascii="Arial" w:hAnsi="Arial" w:cs="Arial"/>
          <w:sz w:val="20"/>
          <w:szCs w:val="20"/>
          <w:lang w:val="es-419"/>
        </w:rPr>
      </w:pPr>
    </w:p>
    <w:p w:rsidR="007375DF" w:rsidRPr="007375DF" w:rsidRDefault="007375DF" w:rsidP="007375DF">
      <w:pPr>
        <w:jc w:val="both"/>
        <w:rPr>
          <w:rFonts w:ascii="Arial" w:hAnsi="Arial" w:cs="Arial"/>
          <w:sz w:val="20"/>
          <w:szCs w:val="20"/>
          <w:lang w:val="es-419"/>
        </w:rPr>
      </w:pPr>
    </w:p>
    <w:p w:rsidR="00DB1CFA" w:rsidRPr="00663F40" w:rsidRDefault="00DB1CFA" w:rsidP="007375DF">
      <w:pPr>
        <w:widowControl w:val="0"/>
        <w:autoSpaceDE w:val="0"/>
        <w:autoSpaceDN w:val="0"/>
        <w:adjustRightInd w:val="0"/>
        <w:spacing w:line="276" w:lineRule="auto"/>
        <w:jc w:val="center"/>
        <w:rPr>
          <w:rFonts w:ascii="Tahoma" w:hAnsi="Tahoma" w:cs="Tahoma"/>
          <w:b/>
          <w:bCs/>
          <w:lang w:val="es-419"/>
        </w:rPr>
      </w:pPr>
      <w:r w:rsidRPr="00663F40">
        <w:rPr>
          <w:rFonts w:ascii="Tahoma" w:hAnsi="Tahoma" w:cs="Tahoma"/>
          <w:b/>
          <w:bCs/>
          <w:lang w:val="es-419"/>
        </w:rPr>
        <w:t>TRIBUNAL SUPERIOR DEL DISTRITO JUDICIAL</w:t>
      </w:r>
    </w:p>
    <w:p w:rsidR="00DB1CFA" w:rsidRPr="00663F40" w:rsidRDefault="00DB1CFA" w:rsidP="007375DF">
      <w:pPr>
        <w:widowControl w:val="0"/>
        <w:autoSpaceDE w:val="0"/>
        <w:autoSpaceDN w:val="0"/>
        <w:adjustRightInd w:val="0"/>
        <w:spacing w:line="276" w:lineRule="auto"/>
        <w:jc w:val="center"/>
        <w:rPr>
          <w:rFonts w:ascii="Tahoma" w:hAnsi="Tahoma" w:cs="Tahoma"/>
          <w:b/>
          <w:bCs/>
          <w:lang w:val="es-419"/>
        </w:rPr>
      </w:pPr>
      <w:r w:rsidRPr="00663F40">
        <w:rPr>
          <w:rFonts w:ascii="Tahoma" w:hAnsi="Tahoma" w:cs="Tahoma"/>
          <w:b/>
          <w:bCs/>
          <w:lang w:val="es-419"/>
        </w:rPr>
        <w:t xml:space="preserve">SALA UNITARIA CIVIL FAMILIA </w:t>
      </w:r>
    </w:p>
    <w:p w:rsidR="00DB1CFA" w:rsidRPr="00663F40" w:rsidRDefault="00DB1CFA" w:rsidP="007375DF">
      <w:pPr>
        <w:widowControl w:val="0"/>
        <w:autoSpaceDE w:val="0"/>
        <w:autoSpaceDN w:val="0"/>
        <w:adjustRightInd w:val="0"/>
        <w:spacing w:line="276" w:lineRule="auto"/>
        <w:jc w:val="center"/>
        <w:rPr>
          <w:rFonts w:ascii="Tahoma" w:hAnsi="Tahoma" w:cs="Tahoma"/>
          <w:b/>
          <w:bCs/>
          <w:lang w:val="es-419"/>
        </w:rPr>
      </w:pPr>
    </w:p>
    <w:p w:rsidR="00A37FBF" w:rsidRPr="00663F40" w:rsidRDefault="00A37FBF" w:rsidP="007375DF">
      <w:pPr>
        <w:widowControl w:val="0"/>
        <w:autoSpaceDE w:val="0"/>
        <w:autoSpaceDN w:val="0"/>
        <w:adjustRightInd w:val="0"/>
        <w:spacing w:line="276" w:lineRule="auto"/>
        <w:jc w:val="center"/>
        <w:rPr>
          <w:rFonts w:ascii="Tahoma" w:hAnsi="Tahoma" w:cs="Tahoma"/>
          <w:b/>
          <w:bCs/>
          <w:lang w:val="es-419"/>
        </w:rPr>
      </w:pPr>
    </w:p>
    <w:p w:rsidR="00DB1CFA" w:rsidRPr="00663F40" w:rsidRDefault="00DB1CFA" w:rsidP="007375DF">
      <w:pPr>
        <w:widowControl w:val="0"/>
        <w:autoSpaceDE w:val="0"/>
        <w:autoSpaceDN w:val="0"/>
        <w:adjustRightInd w:val="0"/>
        <w:spacing w:line="276" w:lineRule="auto"/>
        <w:ind w:firstLine="708"/>
        <w:jc w:val="both"/>
        <w:rPr>
          <w:rFonts w:ascii="Tahoma" w:hAnsi="Tahoma" w:cs="Tahoma"/>
          <w:lang w:val="es-419"/>
        </w:rPr>
      </w:pPr>
      <w:r w:rsidRPr="00663F40">
        <w:rPr>
          <w:rFonts w:ascii="Tahoma" w:hAnsi="Tahoma" w:cs="Tahoma"/>
          <w:lang w:val="es-419"/>
        </w:rPr>
        <w:t>Magistrada: Claudia María Arcila Ríos</w:t>
      </w:r>
    </w:p>
    <w:p w:rsidR="00DB1CFA" w:rsidRPr="00663F40" w:rsidRDefault="00DB1CFA" w:rsidP="007375DF">
      <w:pPr>
        <w:widowControl w:val="0"/>
        <w:autoSpaceDE w:val="0"/>
        <w:autoSpaceDN w:val="0"/>
        <w:adjustRightInd w:val="0"/>
        <w:spacing w:line="276" w:lineRule="auto"/>
        <w:ind w:firstLine="708"/>
        <w:jc w:val="both"/>
        <w:rPr>
          <w:rFonts w:ascii="Tahoma" w:hAnsi="Tahoma" w:cs="Tahoma"/>
          <w:lang w:val="es-419"/>
        </w:rPr>
      </w:pPr>
      <w:r w:rsidRPr="00663F40">
        <w:rPr>
          <w:rFonts w:ascii="Tahoma" w:hAnsi="Tahoma" w:cs="Tahoma"/>
          <w:lang w:val="es-419"/>
        </w:rPr>
        <w:t xml:space="preserve">Pereira, </w:t>
      </w:r>
      <w:r w:rsidR="00AF7304" w:rsidRPr="00663F40">
        <w:rPr>
          <w:rFonts w:ascii="Tahoma" w:hAnsi="Tahoma" w:cs="Tahoma"/>
          <w:lang w:val="es-419"/>
        </w:rPr>
        <w:t>sept</w:t>
      </w:r>
      <w:r w:rsidR="004325BE" w:rsidRPr="00663F40">
        <w:rPr>
          <w:rFonts w:ascii="Tahoma" w:hAnsi="Tahoma" w:cs="Tahoma"/>
          <w:lang w:val="es-419"/>
        </w:rPr>
        <w:t xml:space="preserve">iembre </w:t>
      </w:r>
      <w:r w:rsidR="00113F02" w:rsidRPr="00663F40">
        <w:rPr>
          <w:rFonts w:ascii="Tahoma" w:hAnsi="Tahoma" w:cs="Tahoma"/>
          <w:lang w:val="es-419"/>
        </w:rPr>
        <w:t xml:space="preserve">doce (12) </w:t>
      </w:r>
      <w:r w:rsidR="004325BE" w:rsidRPr="00663F40">
        <w:rPr>
          <w:rFonts w:ascii="Tahoma" w:hAnsi="Tahoma" w:cs="Tahoma"/>
          <w:lang w:val="es-419"/>
        </w:rPr>
        <w:t>de</w:t>
      </w:r>
      <w:r w:rsidRPr="00663F40">
        <w:rPr>
          <w:rFonts w:ascii="Tahoma" w:hAnsi="Tahoma" w:cs="Tahoma"/>
          <w:lang w:val="es-419"/>
        </w:rPr>
        <w:t xml:space="preserve"> dos mil dieci</w:t>
      </w:r>
      <w:r w:rsidR="00262534" w:rsidRPr="00663F40">
        <w:rPr>
          <w:rFonts w:ascii="Tahoma" w:hAnsi="Tahoma" w:cs="Tahoma"/>
          <w:lang w:val="es-419"/>
        </w:rPr>
        <w:t>nueve</w:t>
      </w:r>
      <w:r w:rsidRPr="00663F40">
        <w:rPr>
          <w:rFonts w:ascii="Tahoma" w:hAnsi="Tahoma" w:cs="Tahoma"/>
          <w:lang w:val="es-419"/>
        </w:rPr>
        <w:t xml:space="preserve"> (201</w:t>
      </w:r>
      <w:r w:rsidR="009B2711" w:rsidRPr="00663F40">
        <w:rPr>
          <w:rFonts w:ascii="Tahoma" w:hAnsi="Tahoma" w:cs="Tahoma"/>
          <w:lang w:val="es-419"/>
        </w:rPr>
        <w:t>9</w:t>
      </w:r>
      <w:r w:rsidRPr="00663F40">
        <w:rPr>
          <w:rFonts w:ascii="Tahoma" w:hAnsi="Tahoma" w:cs="Tahoma"/>
          <w:lang w:val="es-419"/>
        </w:rPr>
        <w:t>)</w:t>
      </w:r>
    </w:p>
    <w:p w:rsidR="00DB1CFA" w:rsidRPr="00663F40" w:rsidRDefault="00DB1CFA" w:rsidP="007375DF">
      <w:pPr>
        <w:widowControl w:val="0"/>
        <w:autoSpaceDE w:val="0"/>
        <w:autoSpaceDN w:val="0"/>
        <w:adjustRightInd w:val="0"/>
        <w:spacing w:line="276" w:lineRule="auto"/>
        <w:ind w:firstLine="708"/>
        <w:jc w:val="both"/>
        <w:rPr>
          <w:rFonts w:ascii="Tahoma" w:hAnsi="Tahoma" w:cs="Tahoma"/>
          <w:b/>
          <w:bCs/>
          <w:lang w:val="es-419"/>
        </w:rPr>
      </w:pPr>
      <w:r w:rsidRPr="00663F40">
        <w:rPr>
          <w:rFonts w:ascii="Tahoma" w:hAnsi="Tahoma" w:cs="Tahoma"/>
          <w:lang w:val="es-419"/>
        </w:rPr>
        <w:t xml:space="preserve">Expediente </w:t>
      </w:r>
      <w:r w:rsidR="00EA125A" w:rsidRPr="00663F40">
        <w:rPr>
          <w:rFonts w:ascii="Tahoma" w:hAnsi="Tahoma" w:cs="Tahoma"/>
          <w:lang w:val="es-419"/>
        </w:rPr>
        <w:t>66001-31-03-002-2013-00211-0</w:t>
      </w:r>
      <w:r w:rsidR="004325BE" w:rsidRPr="00663F40">
        <w:rPr>
          <w:rFonts w:ascii="Tahoma" w:hAnsi="Tahoma" w:cs="Tahoma"/>
          <w:lang w:val="es-419"/>
        </w:rPr>
        <w:t>2</w:t>
      </w:r>
    </w:p>
    <w:p w:rsidR="00DB1CFA" w:rsidRPr="00663F40" w:rsidRDefault="00DB1CFA" w:rsidP="007375DF">
      <w:pPr>
        <w:widowControl w:val="0"/>
        <w:autoSpaceDE w:val="0"/>
        <w:autoSpaceDN w:val="0"/>
        <w:adjustRightInd w:val="0"/>
        <w:spacing w:line="276" w:lineRule="auto"/>
        <w:jc w:val="both"/>
        <w:rPr>
          <w:rFonts w:ascii="Tahoma" w:hAnsi="Tahoma" w:cs="Tahoma"/>
          <w:lang w:val="es-419"/>
        </w:rPr>
      </w:pPr>
    </w:p>
    <w:p w:rsidR="00A37FBF" w:rsidRPr="00663F40" w:rsidRDefault="00A37FBF" w:rsidP="007375DF">
      <w:pPr>
        <w:widowControl w:val="0"/>
        <w:autoSpaceDE w:val="0"/>
        <w:autoSpaceDN w:val="0"/>
        <w:adjustRightInd w:val="0"/>
        <w:spacing w:line="276" w:lineRule="auto"/>
        <w:jc w:val="both"/>
        <w:rPr>
          <w:rFonts w:ascii="Tahoma" w:hAnsi="Tahoma" w:cs="Tahoma"/>
          <w:lang w:val="es-419"/>
        </w:rPr>
      </w:pPr>
    </w:p>
    <w:p w:rsidR="00E61C39" w:rsidRPr="00663F40" w:rsidRDefault="00DB1CFA" w:rsidP="007375DF">
      <w:pPr>
        <w:widowControl w:val="0"/>
        <w:autoSpaceDE w:val="0"/>
        <w:autoSpaceDN w:val="0"/>
        <w:adjustRightInd w:val="0"/>
        <w:spacing w:line="276" w:lineRule="auto"/>
        <w:jc w:val="both"/>
        <w:rPr>
          <w:rFonts w:ascii="Tahoma" w:hAnsi="Tahoma" w:cs="Tahoma"/>
          <w:lang w:val="es-419"/>
        </w:rPr>
      </w:pPr>
      <w:r w:rsidRPr="00663F40">
        <w:rPr>
          <w:rFonts w:ascii="Tahoma" w:hAnsi="Tahoma" w:cs="Tahoma"/>
          <w:lang w:val="es-419"/>
        </w:rPr>
        <w:t>Decide la Sala el recurso de apelación interpuesto por</w:t>
      </w:r>
      <w:r w:rsidR="0018371E" w:rsidRPr="00663F40">
        <w:rPr>
          <w:rFonts w:ascii="Tahoma" w:hAnsi="Tahoma" w:cs="Tahoma"/>
          <w:lang w:val="es-419"/>
        </w:rPr>
        <w:t xml:space="preserve"> el apoderado</w:t>
      </w:r>
      <w:r w:rsidRPr="00663F40">
        <w:rPr>
          <w:rFonts w:ascii="Tahoma" w:hAnsi="Tahoma" w:cs="Tahoma"/>
          <w:lang w:val="es-419"/>
        </w:rPr>
        <w:t xml:space="preserve"> </w:t>
      </w:r>
      <w:r w:rsidR="0018371E" w:rsidRPr="00663F40">
        <w:rPr>
          <w:rFonts w:ascii="Tahoma" w:hAnsi="Tahoma" w:cs="Tahoma"/>
          <w:lang w:val="es-419"/>
        </w:rPr>
        <w:t xml:space="preserve">judicial de </w:t>
      </w:r>
      <w:r w:rsidRPr="00663F40">
        <w:rPr>
          <w:rFonts w:ascii="Tahoma" w:hAnsi="Tahoma" w:cs="Tahoma"/>
          <w:lang w:val="es-419"/>
        </w:rPr>
        <w:t xml:space="preserve">la </w:t>
      </w:r>
      <w:r w:rsidR="00227687" w:rsidRPr="00663F40">
        <w:rPr>
          <w:rFonts w:ascii="Tahoma" w:hAnsi="Tahoma" w:cs="Tahoma"/>
          <w:lang w:val="es-419"/>
        </w:rPr>
        <w:t>señora Luz Helena Ospina Gil</w:t>
      </w:r>
      <w:r w:rsidRPr="00663F40">
        <w:rPr>
          <w:rFonts w:ascii="Tahoma" w:hAnsi="Tahoma" w:cs="Tahoma"/>
          <w:lang w:val="es-419"/>
        </w:rPr>
        <w:t xml:space="preserve">, contra el auto </w:t>
      </w:r>
      <w:r w:rsidR="004325BE" w:rsidRPr="00663F40">
        <w:rPr>
          <w:rFonts w:ascii="Tahoma" w:hAnsi="Tahoma" w:cs="Tahoma"/>
          <w:lang w:val="es-419"/>
        </w:rPr>
        <w:t xml:space="preserve">del 15 de julio de este año, </w:t>
      </w:r>
      <w:r w:rsidRPr="00663F40">
        <w:rPr>
          <w:rFonts w:ascii="Tahoma" w:hAnsi="Tahoma" w:cs="Tahoma"/>
          <w:lang w:val="es-419"/>
        </w:rPr>
        <w:t xml:space="preserve">proferido por el Juzgado </w:t>
      </w:r>
      <w:r w:rsidR="004325BE" w:rsidRPr="00663F40">
        <w:rPr>
          <w:rFonts w:ascii="Tahoma" w:hAnsi="Tahoma" w:cs="Tahoma"/>
          <w:lang w:val="es-419"/>
        </w:rPr>
        <w:t>Segundo</w:t>
      </w:r>
      <w:r w:rsidRPr="00663F40">
        <w:rPr>
          <w:rFonts w:ascii="Tahoma" w:hAnsi="Tahoma" w:cs="Tahoma"/>
          <w:lang w:val="es-419"/>
        </w:rPr>
        <w:t xml:space="preserve"> Civil del Circuito de Pereira, </w:t>
      </w:r>
      <w:r w:rsidR="0029793E" w:rsidRPr="00663F40">
        <w:rPr>
          <w:rFonts w:ascii="Tahoma" w:hAnsi="Tahoma" w:cs="Tahoma"/>
          <w:lang w:val="es-419"/>
        </w:rPr>
        <w:t xml:space="preserve">por medio del cual se rechazó </w:t>
      </w:r>
      <w:r w:rsidR="00E61C39" w:rsidRPr="00663F40">
        <w:rPr>
          <w:rFonts w:ascii="Tahoma" w:hAnsi="Tahoma" w:cs="Tahoma"/>
          <w:lang w:val="es-419"/>
        </w:rPr>
        <w:t xml:space="preserve">la intervención </w:t>
      </w:r>
      <w:r w:rsidR="000923E9" w:rsidRPr="00663F40">
        <w:rPr>
          <w:rFonts w:ascii="Tahoma" w:hAnsi="Tahoma" w:cs="Tahoma"/>
          <w:lang w:val="es-419"/>
        </w:rPr>
        <w:t>excluyente</w:t>
      </w:r>
      <w:r w:rsidR="00227687" w:rsidRPr="00663F40">
        <w:rPr>
          <w:rFonts w:ascii="Tahoma" w:hAnsi="Tahoma" w:cs="Tahoma"/>
          <w:lang w:val="es-419"/>
        </w:rPr>
        <w:t xml:space="preserve"> solicitada por </w:t>
      </w:r>
      <w:r w:rsidR="00E61C39" w:rsidRPr="00663F40">
        <w:rPr>
          <w:rFonts w:ascii="Tahoma" w:hAnsi="Tahoma" w:cs="Tahoma"/>
          <w:lang w:val="es-419"/>
        </w:rPr>
        <w:t xml:space="preserve">la </w:t>
      </w:r>
      <w:r w:rsidR="00227687" w:rsidRPr="00663F40">
        <w:rPr>
          <w:rFonts w:ascii="Tahoma" w:hAnsi="Tahoma" w:cs="Tahoma"/>
          <w:lang w:val="es-419"/>
        </w:rPr>
        <w:t xml:space="preserve">impugnante </w:t>
      </w:r>
      <w:r w:rsidR="00AE70F7" w:rsidRPr="00663F40">
        <w:rPr>
          <w:rFonts w:ascii="Tahoma" w:hAnsi="Tahoma" w:cs="Tahoma"/>
          <w:lang w:val="es-419"/>
        </w:rPr>
        <w:t xml:space="preserve">en </w:t>
      </w:r>
      <w:r w:rsidR="00E61C39" w:rsidRPr="00663F40">
        <w:rPr>
          <w:rFonts w:ascii="Tahoma" w:hAnsi="Tahoma" w:cs="Tahoma"/>
          <w:lang w:val="es-419"/>
        </w:rPr>
        <w:t xml:space="preserve">el proceso de pertenencia </w:t>
      </w:r>
      <w:r w:rsidR="00AE70F7" w:rsidRPr="00663F40">
        <w:rPr>
          <w:rFonts w:ascii="Tahoma" w:hAnsi="Tahoma" w:cs="Tahoma"/>
          <w:lang w:val="es-419"/>
        </w:rPr>
        <w:t xml:space="preserve">instaurado </w:t>
      </w:r>
      <w:r w:rsidR="00E61C39" w:rsidRPr="00663F40">
        <w:rPr>
          <w:rFonts w:ascii="Tahoma" w:hAnsi="Tahoma" w:cs="Tahoma"/>
          <w:lang w:val="es-419"/>
        </w:rPr>
        <w:t>do por la Junta de Acción Comunal del Corregimiento de Arabia, contra los señores Ángel María,</w:t>
      </w:r>
      <w:r w:rsidR="00C96324" w:rsidRPr="00663F40">
        <w:rPr>
          <w:rFonts w:ascii="Tahoma" w:hAnsi="Tahoma" w:cs="Tahoma"/>
          <w:lang w:val="es-419"/>
        </w:rPr>
        <w:t xml:space="preserve"> </w:t>
      </w:r>
      <w:r w:rsidR="00E61C39" w:rsidRPr="00663F40">
        <w:rPr>
          <w:rFonts w:ascii="Tahoma" w:hAnsi="Tahoma" w:cs="Tahoma"/>
          <w:lang w:val="es-419"/>
        </w:rPr>
        <w:t>Rosa Elena</w:t>
      </w:r>
      <w:r w:rsidR="00C96324" w:rsidRPr="00663F40">
        <w:rPr>
          <w:rFonts w:ascii="Tahoma" w:hAnsi="Tahoma" w:cs="Tahoma"/>
          <w:lang w:val="es-419"/>
        </w:rPr>
        <w:t xml:space="preserve">, María, Ana Rita, </w:t>
      </w:r>
      <w:r w:rsidR="00E61C39" w:rsidRPr="00663F40">
        <w:rPr>
          <w:rFonts w:ascii="Tahoma" w:hAnsi="Tahoma" w:cs="Tahoma"/>
          <w:lang w:val="es-419"/>
        </w:rPr>
        <w:t>Rubiela o Rufiela, María Cardina y Rosalbina Vargas López y demás personas indeterminadas</w:t>
      </w:r>
      <w:r w:rsidR="00FE2DCA" w:rsidRPr="00663F40">
        <w:rPr>
          <w:rFonts w:ascii="Tahoma" w:hAnsi="Tahoma" w:cs="Tahoma"/>
          <w:lang w:val="es-419"/>
        </w:rPr>
        <w:t>.</w:t>
      </w:r>
    </w:p>
    <w:p w:rsidR="00227687" w:rsidRPr="00663F40" w:rsidRDefault="00227687" w:rsidP="007375DF">
      <w:pPr>
        <w:widowControl w:val="0"/>
        <w:autoSpaceDE w:val="0"/>
        <w:autoSpaceDN w:val="0"/>
        <w:adjustRightInd w:val="0"/>
        <w:spacing w:line="276" w:lineRule="auto"/>
        <w:jc w:val="both"/>
        <w:rPr>
          <w:rFonts w:ascii="Tahoma" w:hAnsi="Tahoma" w:cs="Tahoma"/>
          <w:lang w:val="es-419"/>
        </w:rPr>
      </w:pPr>
    </w:p>
    <w:p w:rsidR="00DB1CFA" w:rsidRPr="00663F40" w:rsidRDefault="00DB1CFA" w:rsidP="007375DF">
      <w:pPr>
        <w:widowControl w:val="0"/>
        <w:autoSpaceDE w:val="0"/>
        <w:autoSpaceDN w:val="0"/>
        <w:adjustRightInd w:val="0"/>
        <w:spacing w:line="276" w:lineRule="auto"/>
        <w:jc w:val="both"/>
        <w:rPr>
          <w:rFonts w:ascii="Tahoma" w:hAnsi="Tahoma" w:cs="Tahoma"/>
          <w:b/>
          <w:bCs/>
          <w:lang w:val="es-419"/>
        </w:rPr>
      </w:pPr>
      <w:r w:rsidRPr="00663F40">
        <w:rPr>
          <w:rFonts w:ascii="Tahoma" w:hAnsi="Tahoma" w:cs="Tahoma"/>
          <w:b/>
          <w:bCs/>
          <w:lang w:val="es-419"/>
        </w:rPr>
        <w:t xml:space="preserve">ANTECEDENTES </w:t>
      </w:r>
    </w:p>
    <w:p w:rsidR="00DB1CFA" w:rsidRPr="00663F40" w:rsidRDefault="00DB1CFA" w:rsidP="007375DF">
      <w:pPr>
        <w:widowControl w:val="0"/>
        <w:autoSpaceDE w:val="0"/>
        <w:autoSpaceDN w:val="0"/>
        <w:adjustRightInd w:val="0"/>
        <w:spacing w:line="276" w:lineRule="auto"/>
        <w:jc w:val="both"/>
        <w:rPr>
          <w:rFonts w:ascii="Tahoma" w:hAnsi="Tahoma" w:cs="Tahoma"/>
          <w:b/>
          <w:bCs/>
          <w:lang w:val="es-419"/>
        </w:rPr>
      </w:pPr>
    </w:p>
    <w:p w:rsidR="00A020CE" w:rsidRPr="00663F40" w:rsidRDefault="00DB1CFA" w:rsidP="007375DF">
      <w:pPr>
        <w:widowControl w:val="0"/>
        <w:autoSpaceDE w:val="0"/>
        <w:autoSpaceDN w:val="0"/>
        <w:adjustRightInd w:val="0"/>
        <w:spacing w:line="276" w:lineRule="auto"/>
        <w:jc w:val="both"/>
        <w:rPr>
          <w:rFonts w:ascii="Tahoma" w:hAnsi="Tahoma" w:cs="Tahoma"/>
          <w:lang w:val="es-419"/>
        </w:rPr>
      </w:pPr>
      <w:r w:rsidRPr="00663F40">
        <w:rPr>
          <w:rFonts w:ascii="Tahoma" w:hAnsi="Tahoma" w:cs="Tahoma"/>
          <w:bCs/>
          <w:lang w:val="es-419"/>
        </w:rPr>
        <w:t xml:space="preserve">1. </w:t>
      </w:r>
      <w:r w:rsidR="00712CA0" w:rsidRPr="00663F40">
        <w:rPr>
          <w:rFonts w:ascii="Tahoma" w:hAnsi="Tahoma" w:cs="Tahoma"/>
          <w:bCs/>
          <w:lang w:val="es-419"/>
        </w:rPr>
        <w:t xml:space="preserve">La demanda con la que se inició ese proceso fue admitida por auto del </w:t>
      </w:r>
      <w:r w:rsidR="00912F16" w:rsidRPr="00663F40">
        <w:rPr>
          <w:rFonts w:ascii="Tahoma" w:hAnsi="Tahoma" w:cs="Tahoma"/>
          <w:bCs/>
          <w:lang w:val="es-419"/>
        </w:rPr>
        <w:t>16 de septiembre de 2013</w:t>
      </w:r>
      <w:r w:rsidR="00712CA0" w:rsidRPr="00663F40">
        <w:rPr>
          <w:rFonts w:ascii="Tahoma" w:hAnsi="Tahoma" w:cs="Tahoma"/>
          <w:bCs/>
          <w:lang w:val="es-419"/>
        </w:rPr>
        <w:t xml:space="preserve">; en la misma providencia se </w:t>
      </w:r>
      <w:r w:rsidR="00A020CE" w:rsidRPr="00663F40">
        <w:rPr>
          <w:rFonts w:ascii="Tahoma" w:hAnsi="Tahoma" w:cs="Tahoma"/>
          <w:lang w:val="es-419"/>
        </w:rPr>
        <w:t xml:space="preserve">ordenó </w:t>
      </w:r>
      <w:r w:rsidR="00A66ECE" w:rsidRPr="00663F40">
        <w:rPr>
          <w:rFonts w:ascii="Tahoma" w:hAnsi="Tahoma" w:cs="Tahoma"/>
          <w:lang w:val="es-419"/>
        </w:rPr>
        <w:t xml:space="preserve">su inscripción </w:t>
      </w:r>
      <w:r w:rsidR="00A020CE" w:rsidRPr="00663F40">
        <w:rPr>
          <w:rFonts w:ascii="Tahoma" w:hAnsi="Tahoma" w:cs="Tahoma"/>
          <w:lang w:val="es-419"/>
        </w:rPr>
        <w:t xml:space="preserve">en el folio de matrícula inmobiliaria No. 290-33136 de la Oficina de Registro de Instrumentos Públicos de Pereira y se mandó emplazar a las personas que se consideraran con </w:t>
      </w:r>
      <w:r w:rsidR="00A020CE" w:rsidRPr="00663F40">
        <w:rPr>
          <w:rFonts w:ascii="Tahoma" w:hAnsi="Tahoma" w:cs="Tahoma"/>
          <w:lang w:val="es-419"/>
        </w:rPr>
        <w:lastRenderedPageBreak/>
        <w:t xml:space="preserve">derecho sobre ese bien. Posteriormente se </w:t>
      </w:r>
      <w:r w:rsidR="00712CA0" w:rsidRPr="00663F40">
        <w:rPr>
          <w:rFonts w:ascii="Tahoma" w:hAnsi="Tahoma" w:cs="Tahoma"/>
          <w:lang w:val="es-419"/>
        </w:rPr>
        <w:t xml:space="preserve">ordenó </w:t>
      </w:r>
      <w:r w:rsidR="003C214A" w:rsidRPr="00663F40">
        <w:rPr>
          <w:rFonts w:ascii="Tahoma" w:hAnsi="Tahoma" w:cs="Tahoma"/>
          <w:lang w:val="es-419"/>
        </w:rPr>
        <w:t>hacer</w:t>
      </w:r>
      <w:r w:rsidR="00AE70F7" w:rsidRPr="00663F40">
        <w:rPr>
          <w:rFonts w:ascii="Tahoma" w:hAnsi="Tahoma" w:cs="Tahoma"/>
          <w:lang w:val="es-419"/>
        </w:rPr>
        <w:t xml:space="preserve"> lo mismo con los</w:t>
      </w:r>
      <w:r w:rsidR="00B82243">
        <w:rPr>
          <w:rFonts w:ascii="Tahoma" w:hAnsi="Tahoma" w:cs="Tahoma"/>
          <w:lang w:val="es-CO"/>
        </w:rPr>
        <w:t xml:space="preserve"> </w:t>
      </w:r>
      <w:r w:rsidR="00712CA0" w:rsidRPr="00663F40">
        <w:rPr>
          <w:rFonts w:ascii="Tahoma" w:hAnsi="Tahoma" w:cs="Tahoma"/>
          <w:lang w:val="es-419"/>
        </w:rPr>
        <w:t>demandados</w:t>
      </w:r>
      <w:r w:rsidR="00A37FBF" w:rsidRPr="00663F40">
        <w:rPr>
          <w:rFonts w:ascii="Tahoma" w:hAnsi="Tahoma" w:cs="Tahoma"/>
          <w:lang w:val="es-419"/>
        </w:rPr>
        <w:t>.</w:t>
      </w:r>
    </w:p>
    <w:p w:rsidR="00A020CE" w:rsidRPr="00663F40" w:rsidRDefault="00A020CE" w:rsidP="007375DF">
      <w:pPr>
        <w:spacing w:line="276" w:lineRule="auto"/>
        <w:jc w:val="both"/>
        <w:rPr>
          <w:rFonts w:ascii="Tahoma" w:hAnsi="Tahoma" w:cs="Tahoma"/>
          <w:lang w:val="es-419"/>
        </w:rPr>
      </w:pPr>
      <w:r w:rsidRPr="00663F40">
        <w:rPr>
          <w:rFonts w:ascii="Tahoma" w:hAnsi="Tahoma" w:cs="Tahoma"/>
          <w:lang w:val="es-419"/>
        </w:rPr>
        <w:t xml:space="preserve"> </w:t>
      </w:r>
    </w:p>
    <w:p w:rsidR="00AE70F7" w:rsidRPr="00663F40" w:rsidRDefault="00E033D7" w:rsidP="007375DF">
      <w:pPr>
        <w:widowControl w:val="0"/>
        <w:autoSpaceDE w:val="0"/>
        <w:autoSpaceDN w:val="0"/>
        <w:adjustRightInd w:val="0"/>
        <w:spacing w:line="276" w:lineRule="auto"/>
        <w:jc w:val="both"/>
        <w:rPr>
          <w:rFonts w:ascii="Tahoma" w:hAnsi="Tahoma" w:cs="Tahoma"/>
          <w:bCs/>
          <w:lang w:val="es-419"/>
        </w:rPr>
      </w:pPr>
      <w:r w:rsidRPr="00663F40">
        <w:rPr>
          <w:rFonts w:ascii="Tahoma" w:hAnsi="Tahoma" w:cs="Tahoma"/>
          <w:bCs/>
          <w:lang w:val="es-419"/>
        </w:rPr>
        <w:t>2</w:t>
      </w:r>
      <w:r w:rsidR="00101B9A" w:rsidRPr="00663F40">
        <w:rPr>
          <w:rFonts w:ascii="Tahoma" w:hAnsi="Tahoma" w:cs="Tahoma"/>
          <w:bCs/>
          <w:lang w:val="es-419"/>
        </w:rPr>
        <w:t xml:space="preserve">. </w:t>
      </w:r>
      <w:r w:rsidR="008A0ADA" w:rsidRPr="00663F40">
        <w:rPr>
          <w:rFonts w:ascii="Tahoma" w:hAnsi="Tahoma" w:cs="Tahoma"/>
          <w:bCs/>
          <w:lang w:val="es-419"/>
        </w:rPr>
        <w:t>En proveído del 2 de diciembre de 2016</w:t>
      </w:r>
      <w:r w:rsidR="003C214A" w:rsidRPr="00663F40">
        <w:rPr>
          <w:rFonts w:ascii="Tahoma" w:hAnsi="Tahoma" w:cs="Tahoma"/>
          <w:bCs/>
          <w:lang w:val="es-419"/>
        </w:rPr>
        <w:t>,</w:t>
      </w:r>
      <w:r w:rsidR="008A0ADA" w:rsidRPr="00663F40">
        <w:rPr>
          <w:rFonts w:ascii="Tahoma" w:hAnsi="Tahoma" w:cs="Tahoma"/>
          <w:bCs/>
          <w:lang w:val="es-419"/>
        </w:rPr>
        <w:t xml:space="preserve"> el Juzgado de primera sede, </w:t>
      </w:r>
      <w:r w:rsidR="003C214A" w:rsidRPr="00663F40">
        <w:rPr>
          <w:rFonts w:ascii="Tahoma" w:hAnsi="Tahoma" w:cs="Tahoma"/>
          <w:bCs/>
          <w:lang w:val="es-419"/>
        </w:rPr>
        <w:t xml:space="preserve">de </w:t>
      </w:r>
      <w:r w:rsidR="008A0ADA" w:rsidRPr="00663F40">
        <w:rPr>
          <w:rFonts w:ascii="Tahoma" w:hAnsi="Tahoma" w:cs="Tahoma"/>
          <w:bCs/>
          <w:lang w:val="es-419"/>
        </w:rPr>
        <w:t xml:space="preserve">conformidad con el numeral 1º, literal a), del artículo 625 del Código General del Proceso, decretó las pruebas pedidas por la parte actora, pues el curador que representa a los demandados y demás personas indeterminadas no hizo solicitud </w:t>
      </w:r>
      <w:r w:rsidR="00AE70F7" w:rsidRPr="00663F40">
        <w:rPr>
          <w:rFonts w:ascii="Tahoma" w:hAnsi="Tahoma" w:cs="Tahoma"/>
          <w:bCs/>
          <w:lang w:val="es-419"/>
        </w:rPr>
        <w:t>al respecto.</w:t>
      </w:r>
      <w:r w:rsidR="00010B7D" w:rsidRPr="00663F40">
        <w:rPr>
          <w:rFonts w:ascii="Tahoma" w:hAnsi="Tahoma" w:cs="Tahoma"/>
          <w:bCs/>
          <w:lang w:val="es-419"/>
        </w:rPr>
        <w:t xml:space="preserve"> En la parte final de ese proveído dijo que en firme el dictamen pericial que se llegare a ordenar en la inspección judicial, se fijará fecha para el trámite respectivo.</w:t>
      </w:r>
    </w:p>
    <w:p w:rsidR="00AE70F7" w:rsidRPr="00663F40" w:rsidRDefault="00AE70F7" w:rsidP="007375DF">
      <w:pPr>
        <w:widowControl w:val="0"/>
        <w:autoSpaceDE w:val="0"/>
        <w:autoSpaceDN w:val="0"/>
        <w:adjustRightInd w:val="0"/>
        <w:spacing w:line="276" w:lineRule="auto"/>
        <w:jc w:val="both"/>
        <w:rPr>
          <w:rFonts w:ascii="Tahoma" w:hAnsi="Tahoma" w:cs="Tahoma"/>
          <w:bCs/>
          <w:lang w:val="es-419"/>
        </w:rPr>
      </w:pPr>
    </w:p>
    <w:p w:rsidR="008A0ADA" w:rsidRPr="00663F40" w:rsidRDefault="00010B7D" w:rsidP="007375DF">
      <w:pPr>
        <w:widowControl w:val="0"/>
        <w:autoSpaceDE w:val="0"/>
        <w:autoSpaceDN w:val="0"/>
        <w:adjustRightInd w:val="0"/>
        <w:spacing w:line="276" w:lineRule="auto"/>
        <w:jc w:val="both"/>
        <w:rPr>
          <w:rFonts w:ascii="Tahoma" w:hAnsi="Tahoma" w:cs="Tahoma"/>
          <w:bCs/>
          <w:lang w:val="es-419"/>
        </w:rPr>
      </w:pPr>
      <w:r w:rsidRPr="00663F40">
        <w:rPr>
          <w:rFonts w:ascii="Tahoma" w:hAnsi="Tahoma" w:cs="Tahoma"/>
          <w:bCs/>
          <w:lang w:val="es-419"/>
        </w:rPr>
        <w:t xml:space="preserve">Esa última prueba se </w:t>
      </w:r>
      <w:r w:rsidR="00AE70F7" w:rsidRPr="00663F40">
        <w:rPr>
          <w:rFonts w:ascii="Tahoma" w:hAnsi="Tahoma" w:cs="Tahoma"/>
          <w:bCs/>
          <w:lang w:val="es-419"/>
        </w:rPr>
        <w:t xml:space="preserve">practicó el 25 de enero de 2018, </w:t>
      </w:r>
      <w:r w:rsidR="008A0ADA" w:rsidRPr="00663F40">
        <w:rPr>
          <w:rFonts w:ascii="Tahoma" w:hAnsi="Tahoma" w:cs="Tahoma"/>
          <w:bCs/>
          <w:lang w:val="es-419"/>
        </w:rPr>
        <w:t xml:space="preserve">acto en el cual se escucharon los </w:t>
      </w:r>
      <w:r w:rsidR="00D81F18" w:rsidRPr="00663F40">
        <w:rPr>
          <w:rFonts w:ascii="Tahoma" w:hAnsi="Tahoma" w:cs="Tahoma"/>
          <w:bCs/>
          <w:lang w:val="es-419"/>
        </w:rPr>
        <w:t xml:space="preserve">testimonios de los </w:t>
      </w:r>
      <w:r w:rsidR="008A0ADA" w:rsidRPr="00663F40">
        <w:rPr>
          <w:rFonts w:ascii="Tahoma" w:hAnsi="Tahoma" w:cs="Tahoma"/>
          <w:bCs/>
          <w:lang w:val="es-419"/>
        </w:rPr>
        <w:t>señor</w:t>
      </w:r>
      <w:r w:rsidR="00D81F18" w:rsidRPr="00663F40">
        <w:rPr>
          <w:rFonts w:ascii="Tahoma" w:hAnsi="Tahoma" w:cs="Tahoma"/>
          <w:bCs/>
          <w:lang w:val="es-419"/>
        </w:rPr>
        <w:t xml:space="preserve">es </w:t>
      </w:r>
      <w:r w:rsidR="008A0ADA" w:rsidRPr="00663F40">
        <w:rPr>
          <w:rFonts w:ascii="Tahoma" w:hAnsi="Tahoma" w:cs="Tahoma"/>
          <w:bCs/>
          <w:lang w:val="es-419"/>
        </w:rPr>
        <w:t>María del Socorro Arboleda</w:t>
      </w:r>
      <w:r w:rsidR="00D81F18" w:rsidRPr="00663F40">
        <w:rPr>
          <w:rFonts w:ascii="Tahoma" w:hAnsi="Tahoma" w:cs="Tahoma"/>
          <w:bCs/>
          <w:lang w:val="es-419"/>
        </w:rPr>
        <w:t xml:space="preserve"> y </w:t>
      </w:r>
      <w:r w:rsidR="008A0ADA" w:rsidRPr="00663F40">
        <w:rPr>
          <w:rFonts w:ascii="Tahoma" w:hAnsi="Tahoma" w:cs="Tahoma"/>
          <w:bCs/>
          <w:lang w:val="es-419"/>
        </w:rPr>
        <w:t>Héctor Javier León Morales</w:t>
      </w:r>
      <w:r w:rsidR="00D81F18" w:rsidRPr="00663F40">
        <w:rPr>
          <w:rFonts w:ascii="Tahoma" w:hAnsi="Tahoma" w:cs="Tahoma"/>
          <w:bCs/>
          <w:lang w:val="es-419"/>
        </w:rPr>
        <w:t>.</w:t>
      </w:r>
      <w:r w:rsidR="008A0ADA" w:rsidRPr="00663F40">
        <w:rPr>
          <w:rFonts w:ascii="Tahoma" w:hAnsi="Tahoma" w:cs="Tahoma"/>
          <w:bCs/>
          <w:lang w:val="es-419"/>
        </w:rPr>
        <w:t xml:space="preserve"> Además, se puso en conocimiento del perito el cuestionario que debía absolver.</w:t>
      </w:r>
    </w:p>
    <w:p w:rsidR="008A0ADA" w:rsidRPr="00663F40" w:rsidRDefault="008A0ADA" w:rsidP="007375DF">
      <w:pPr>
        <w:widowControl w:val="0"/>
        <w:autoSpaceDE w:val="0"/>
        <w:autoSpaceDN w:val="0"/>
        <w:adjustRightInd w:val="0"/>
        <w:spacing w:line="276" w:lineRule="auto"/>
        <w:jc w:val="both"/>
        <w:rPr>
          <w:rFonts w:ascii="Tahoma" w:hAnsi="Tahoma" w:cs="Tahoma"/>
          <w:bCs/>
          <w:lang w:val="es-419"/>
        </w:rPr>
      </w:pPr>
    </w:p>
    <w:p w:rsidR="008A0ADA" w:rsidRPr="00663F40" w:rsidRDefault="00D81F18" w:rsidP="007375DF">
      <w:pPr>
        <w:widowControl w:val="0"/>
        <w:autoSpaceDE w:val="0"/>
        <w:autoSpaceDN w:val="0"/>
        <w:adjustRightInd w:val="0"/>
        <w:spacing w:line="276" w:lineRule="auto"/>
        <w:jc w:val="both"/>
        <w:rPr>
          <w:rFonts w:ascii="Tahoma" w:hAnsi="Tahoma" w:cs="Tahoma"/>
          <w:bCs/>
          <w:lang w:val="es-419"/>
        </w:rPr>
      </w:pPr>
      <w:r w:rsidRPr="00663F40">
        <w:rPr>
          <w:rFonts w:ascii="Tahoma" w:hAnsi="Tahoma" w:cs="Tahoma"/>
          <w:bCs/>
          <w:lang w:val="es-419"/>
        </w:rPr>
        <w:t xml:space="preserve">3. Este </w:t>
      </w:r>
      <w:r w:rsidR="008A0ADA" w:rsidRPr="00663F40">
        <w:rPr>
          <w:rFonts w:ascii="Tahoma" w:hAnsi="Tahoma" w:cs="Tahoma"/>
          <w:bCs/>
          <w:lang w:val="es-419"/>
        </w:rPr>
        <w:t xml:space="preserve">presentó su trabajo el 26 de febrero </w:t>
      </w:r>
      <w:r w:rsidR="003C214A" w:rsidRPr="00663F40">
        <w:rPr>
          <w:rFonts w:ascii="Tahoma" w:hAnsi="Tahoma" w:cs="Tahoma"/>
          <w:bCs/>
          <w:lang w:val="es-419"/>
        </w:rPr>
        <w:t>del mismo año</w:t>
      </w:r>
      <w:r w:rsidR="00D10F89" w:rsidRPr="00663F40">
        <w:rPr>
          <w:rFonts w:ascii="Tahoma" w:hAnsi="Tahoma" w:cs="Tahoma"/>
          <w:bCs/>
          <w:lang w:val="es-419"/>
        </w:rPr>
        <w:t>.</w:t>
      </w:r>
    </w:p>
    <w:p w:rsidR="008A0ADA" w:rsidRPr="00663F40" w:rsidRDefault="008A0ADA" w:rsidP="007375DF">
      <w:pPr>
        <w:widowControl w:val="0"/>
        <w:autoSpaceDE w:val="0"/>
        <w:autoSpaceDN w:val="0"/>
        <w:adjustRightInd w:val="0"/>
        <w:spacing w:line="276" w:lineRule="auto"/>
        <w:jc w:val="both"/>
        <w:rPr>
          <w:rFonts w:ascii="Tahoma" w:hAnsi="Tahoma" w:cs="Tahoma"/>
          <w:bCs/>
          <w:lang w:val="es-419"/>
        </w:rPr>
      </w:pPr>
    </w:p>
    <w:p w:rsidR="008A0ADA" w:rsidRPr="00663F40" w:rsidRDefault="008A0ADA" w:rsidP="007375DF">
      <w:pPr>
        <w:widowControl w:val="0"/>
        <w:autoSpaceDE w:val="0"/>
        <w:autoSpaceDN w:val="0"/>
        <w:adjustRightInd w:val="0"/>
        <w:spacing w:line="276" w:lineRule="auto"/>
        <w:jc w:val="both"/>
        <w:rPr>
          <w:rFonts w:ascii="Tahoma" w:hAnsi="Tahoma" w:cs="Tahoma"/>
          <w:bCs/>
          <w:lang w:val="es-419"/>
        </w:rPr>
      </w:pPr>
      <w:r w:rsidRPr="00663F40">
        <w:rPr>
          <w:rFonts w:ascii="Tahoma" w:hAnsi="Tahoma" w:cs="Tahoma"/>
          <w:bCs/>
          <w:lang w:val="es-419"/>
        </w:rPr>
        <w:t xml:space="preserve">4. El 27 </w:t>
      </w:r>
      <w:r w:rsidR="00C51C3E" w:rsidRPr="00663F40">
        <w:rPr>
          <w:rFonts w:ascii="Tahoma" w:hAnsi="Tahoma" w:cs="Tahoma"/>
          <w:bCs/>
          <w:lang w:val="es-419"/>
        </w:rPr>
        <w:t xml:space="preserve">del citado mes </w:t>
      </w:r>
      <w:r w:rsidRPr="00663F40">
        <w:rPr>
          <w:rFonts w:ascii="Tahoma" w:hAnsi="Tahoma" w:cs="Tahoma"/>
          <w:bCs/>
          <w:lang w:val="es-419"/>
        </w:rPr>
        <w:t>compareció al proceso la señora Luz Helena Ospina Gil, quien por medio de apoderado judicial y haciendo uso de la intervención excluyente, presentó demanda de pertenencia en contra de las partes en el proceso, con el fin de obtene</w:t>
      </w:r>
      <w:r w:rsidR="00D81F18" w:rsidRPr="00663F40">
        <w:rPr>
          <w:rFonts w:ascii="Tahoma" w:hAnsi="Tahoma" w:cs="Tahoma"/>
          <w:bCs/>
          <w:lang w:val="es-419"/>
        </w:rPr>
        <w:t xml:space="preserve">r, entre otras cosas, </w:t>
      </w:r>
      <w:r w:rsidRPr="00663F40">
        <w:rPr>
          <w:rFonts w:ascii="Tahoma" w:hAnsi="Tahoma" w:cs="Tahoma"/>
          <w:bCs/>
          <w:lang w:val="es-419"/>
        </w:rPr>
        <w:t>se</w:t>
      </w:r>
      <w:r w:rsidR="00B82243">
        <w:rPr>
          <w:rFonts w:ascii="Tahoma" w:hAnsi="Tahoma" w:cs="Tahoma"/>
          <w:bCs/>
          <w:lang w:val="es-CO"/>
        </w:rPr>
        <w:t xml:space="preserve"> </w:t>
      </w:r>
      <w:r w:rsidRPr="00663F40">
        <w:rPr>
          <w:rFonts w:ascii="Tahoma" w:hAnsi="Tahoma" w:cs="Tahoma"/>
          <w:bCs/>
          <w:lang w:val="es-419"/>
        </w:rPr>
        <w:t>declarara que por prescripción adquisitiva adquirió el dominio del inmueble</w:t>
      </w:r>
      <w:r w:rsidR="00B82243">
        <w:rPr>
          <w:rFonts w:ascii="Tahoma" w:hAnsi="Tahoma" w:cs="Tahoma"/>
          <w:bCs/>
          <w:lang w:val="es-CO"/>
        </w:rPr>
        <w:t xml:space="preserve"> </w:t>
      </w:r>
      <w:r w:rsidRPr="00663F40">
        <w:rPr>
          <w:rFonts w:ascii="Tahoma" w:hAnsi="Tahoma" w:cs="Tahoma"/>
          <w:bCs/>
          <w:lang w:val="es-419"/>
        </w:rPr>
        <w:t>en controversia.</w:t>
      </w:r>
    </w:p>
    <w:p w:rsidR="008A0ADA" w:rsidRPr="00663F40" w:rsidRDefault="008A0ADA" w:rsidP="007375DF">
      <w:pPr>
        <w:widowControl w:val="0"/>
        <w:autoSpaceDE w:val="0"/>
        <w:autoSpaceDN w:val="0"/>
        <w:adjustRightInd w:val="0"/>
        <w:spacing w:line="276" w:lineRule="auto"/>
        <w:jc w:val="both"/>
        <w:rPr>
          <w:rFonts w:ascii="Tahoma" w:hAnsi="Tahoma" w:cs="Tahoma"/>
          <w:bCs/>
          <w:lang w:val="es-419"/>
        </w:rPr>
      </w:pPr>
    </w:p>
    <w:p w:rsidR="008A0ADA" w:rsidRPr="00663F40" w:rsidRDefault="008A0ADA" w:rsidP="007375DF">
      <w:pPr>
        <w:widowControl w:val="0"/>
        <w:autoSpaceDE w:val="0"/>
        <w:autoSpaceDN w:val="0"/>
        <w:adjustRightInd w:val="0"/>
        <w:spacing w:line="276" w:lineRule="auto"/>
        <w:jc w:val="both"/>
        <w:rPr>
          <w:rFonts w:ascii="Tahoma" w:hAnsi="Tahoma" w:cs="Tahoma"/>
          <w:bCs/>
          <w:lang w:val="es-419"/>
        </w:rPr>
      </w:pPr>
      <w:r w:rsidRPr="00663F40">
        <w:rPr>
          <w:rFonts w:ascii="Tahoma" w:hAnsi="Tahoma" w:cs="Tahoma"/>
          <w:bCs/>
          <w:lang w:val="es-419"/>
        </w:rPr>
        <w:t xml:space="preserve">5. </w:t>
      </w:r>
      <w:r w:rsidR="00C51C3E" w:rsidRPr="00663F40">
        <w:rPr>
          <w:rFonts w:ascii="Tahoma" w:hAnsi="Tahoma" w:cs="Tahoma"/>
          <w:bCs/>
          <w:lang w:val="es-419"/>
        </w:rPr>
        <w:t xml:space="preserve">Por auto del </w:t>
      </w:r>
      <w:r w:rsidRPr="00663F40">
        <w:rPr>
          <w:rFonts w:ascii="Tahoma" w:hAnsi="Tahoma" w:cs="Tahoma"/>
          <w:bCs/>
          <w:lang w:val="es-419"/>
        </w:rPr>
        <w:t>27 de junio del año</w:t>
      </w:r>
      <w:r w:rsidR="00C51C3E" w:rsidRPr="00663F40">
        <w:rPr>
          <w:rFonts w:ascii="Tahoma" w:hAnsi="Tahoma" w:cs="Tahoma"/>
          <w:bCs/>
          <w:lang w:val="es-419"/>
        </w:rPr>
        <w:t xml:space="preserve"> </w:t>
      </w:r>
      <w:r w:rsidR="003C214A" w:rsidRPr="00663F40">
        <w:rPr>
          <w:rFonts w:ascii="Tahoma" w:hAnsi="Tahoma" w:cs="Tahoma"/>
          <w:bCs/>
          <w:lang w:val="es-419"/>
        </w:rPr>
        <w:t>citado,</w:t>
      </w:r>
      <w:r w:rsidRPr="00663F40">
        <w:rPr>
          <w:rFonts w:ascii="Tahoma" w:hAnsi="Tahoma" w:cs="Tahoma"/>
          <w:bCs/>
          <w:lang w:val="es-419"/>
        </w:rPr>
        <w:t xml:space="preserve"> se dio traslado a las partes del dictamen pericial.</w:t>
      </w:r>
    </w:p>
    <w:p w:rsidR="007E528A" w:rsidRPr="00663F40" w:rsidRDefault="007E528A" w:rsidP="007375DF">
      <w:pPr>
        <w:widowControl w:val="0"/>
        <w:autoSpaceDE w:val="0"/>
        <w:autoSpaceDN w:val="0"/>
        <w:adjustRightInd w:val="0"/>
        <w:spacing w:line="276" w:lineRule="auto"/>
        <w:jc w:val="both"/>
        <w:rPr>
          <w:rFonts w:ascii="Tahoma" w:hAnsi="Tahoma" w:cs="Tahoma"/>
          <w:bCs/>
          <w:lang w:val="es-419"/>
        </w:rPr>
      </w:pPr>
    </w:p>
    <w:p w:rsidR="007E528A" w:rsidRPr="00663F40" w:rsidRDefault="007E528A" w:rsidP="007375DF">
      <w:pPr>
        <w:widowControl w:val="0"/>
        <w:autoSpaceDE w:val="0"/>
        <w:autoSpaceDN w:val="0"/>
        <w:adjustRightInd w:val="0"/>
        <w:spacing w:line="276" w:lineRule="auto"/>
        <w:jc w:val="both"/>
        <w:rPr>
          <w:rFonts w:ascii="Tahoma" w:hAnsi="Tahoma" w:cs="Tahoma"/>
          <w:lang w:val="es-419"/>
        </w:rPr>
      </w:pPr>
      <w:r w:rsidRPr="00663F40">
        <w:rPr>
          <w:rFonts w:ascii="Tahoma" w:hAnsi="Tahoma" w:cs="Tahoma"/>
          <w:bCs/>
          <w:lang w:val="es-419"/>
        </w:rPr>
        <w:t xml:space="preserve">6. </w:t>
      </w:r>
      <w:r w:rsidR="0078626B" w:rsidRPr="00663F40">
        <w:rPr>
          <w:rFonts w:ascii="Tahoma" w:hAnsi="Tahoma" w:cs="Tahoma"/>
          <w:bCs/>
          <w:lang w:val="es-419"/>
        </w:rPr>
        <w:t>Esta Sala, m</w:t>
      </w:r>
      <w:r w:rsidRPr="00663F40">
        <w:rPr>
          <w:rFonts w:ascii="Tahoma" w:hAnsi="Tahoma" w:cs="Tahoma"/>
          <w:bCs/>
          <w:lang w:val="es-419"/>
        </w:rPr>
        <w:t xml:space="preserve">ediante proveído del 29 de marzo </w:t>
      </w:r>
      <w:r w:rsidR="0078626B" w:rsidRPr="00663F40">
        <w:rPr>
          <w:rFonts w:ascii="Tahoma" w:hAnsi="Tahoma" w:cs="Tahoma"/>
          <w:bCs/>
          <w:lang w:val="es-419"/>
        </w:rPr>
        <w:t>último</w:t>
      </w:r>
      <w:r w:rsidRPr="00663F40">
        <w:rPr>
          <w:rFonts w:ascii="Tahoma" w:hAnsi="Tahoma" w:cs="Tahoma"/>
          <w:bCs/>
          <w:lang w:val="es-419"/>
        </w:rPr>
        <w:t>,</w:t>
      </w:r>
      <w:r w:rsidR="00F06215" w:rsidRPr="00663F40">
        <w:rPr>
          <w:rFonts w:ascii="Tahoma" w:hAnsi="Tahoma" w:cs="Tahoma"/>
          <w:bCs/>
          <w:lang w:val="es-419"/>
        </w:rPr>
        <w:t xml:space="preserve"> con ocasión al trámite del </w:t>
      </w:r>
      <w:r w:rsidR="00A9423E" w:rsidRPr="00663F40">
        <w:rPr>
          <w:rFonts w:ascii="Tahoma" w:hAnsi="Tahoma" w:cs="Tahoma"/>
          <w:bCs/>
          <w:lang w:val="es-419"/>
        </w:rPr>
        <w:t xml:space="preserve">recurso de apelación interpuesto por el mismo apoderado judicial, contra el auto de fecha julio 30 de 2018, proferido por el Juzgado Primero Civil del Circuito de Pereira, por medio del cual rechazó la intervención excluyente solicitada por la señora Luz Helena Ospina Gil, </w:t>
      </w:r>
      <w:r w:rsidRPr="00663F40">
        <w:rPr>
          <w:rFonts w:ascii="Tahoma" w:hAnsi="Tahoma" w:cs="Tahoma"/>
          <w:lang w:val="es-419"/>
        </w:rPr>
        <w:t>declaró la nulidad de lo actuado</w:t>
      </w:r>
      <w:r w:rsidR="00D81F18" w:rsidRPr="00663F40">
        <w:rPr>
          <w:rFonts w:ascii="Tahoma" w:hAnsi="Tahoma" w:cs="Tahoma"/>
          <w:lang w:val="es-419"/>
        </w:rPr>
        <w:t xml:space="preserve">, </w:t>
      </w:r>
      <w:r w:rsidRPr="00663F40">
        <w:rPr>
          <w:rFonts w:ascii="Tahoma" w:hAnsi="Tahoma" w:cs="Tahoma"/>
          <w:lang w:val="es-419"/>
        </w:rPr>
        <w:t xml:space="preserve">con posterioridad al 3 de diciembre de 2017, por haberse vencido el término para dictar sentencia en primera instancia y ordenó remitir el expediente al </w:t>
      </w:r>
      <w:r w:rsidR="005243FE" w:rsidRPr="00663F40">
        <w:rPr>
          <w:rFonts w:ascii="Tahoma" w:hAnsi="Tahoma" w:cs="Tahoma"/>
          <w:lang w:val="es-419"/>
        </w:rPr>
        <w:t>citado despacho judicial</w:t>
      </w:r>
      <w:r w:rsidR="004663A7" w:rsidRPr="00663F40">
        <w:rPr>
          <w:rFonts w:ascii="Tahoma" w:hAnsi="Tahoma" w:cs="Tahoma"/>
          <w:lang w:val="es-419"/>
        </w:rPr>
        <w:t xml:space="preserve">, </w:t>
      </w:r>
      <w:r w:rsidRPr="00663F40">
        <w:rPr>
          <w:rFonts w:ascii="Tahoma" w:hAnsi="Tahoma" w:cs="Tahoma"/>
          <w:lang w:val="es-419"/>
        </w:rPr>
        <w:t>para los efectos del inciso 2º del artículo 121 del Código General del Proceso. Se advirtió que las pruebas practicadas con audiencia de las partes conservarían su validez y eficacia.</w:t>
      </w:r>
    </w:p>
    <w:p w:rsidR="007E528A" w:rsidRPr="00663F40" w:rsidRDefault="007E528A" w:rsidP="007375DF">
      <w:pPr>
        <w:widowControl w:val="0"/>
        <w:autoSpaceDE w:val="0"/>
        <w:autoSpaceDN w:val="0"/>
        <w:adjustRightInd w:val="0"/>
        <w:spacing w:line="276" w:lineRule="auto"/>
        <w:jc w:val="both"/>
        <w:rPr>
          <w:rFonts w:ascii="Tahoma" w:hAnsi="Tahoma" w:cs="Tahoma"/>
          <w:lang w:val="es-419"/>
        </w:rPr>
      </w:pPr>
    </w:p>
    <w:p w:rsidR="00031CBA" w:rsidRPr="00663F40" w:rsidRDefault="007E528A" w:rsidP="007375DF">
      <w:pPr>
        <w:widowControl w:val="0"/>
        <w:autoSpaceDE w:val="0"/>
        <w:autoSpaceDN w:val="0"/>
        <w:adjustRightInd w:val="0"/>
        <w:spacing w:line="276" w:lineRule="auto"/>
        <w:jc w:val="both"/>
        <w:rPr>
          <w:rFonts w:ascii="Tahoma" w:hAnsi="Tahoma" w:cs="Tahoma"/>
          <w:bCs/>
          <w:lang w:val="es-419"/>
        </w:rPr>
      </w:pPr>
      <w:r w:rsidRPr="00663F40">
        <w:rPr>
          <w:rFonts w:ascii="Tahoma" w:hAnsi="Tahoma" w:cs="Tahoma"/>
          <w:lang w:val="es-419"/>
        </w:rPr>
        <w:t xml:space="preserve">7. El funcionario que asumió la competencia, esto es, el Segundo Civil del Circuito, mediante el auto impugnado, </w:t>
      </w:r>
      <w:r w:rsidR="00A46E00" w:rsidRPr="00663F40">
        <w:rPr>
          <w:rFonts w:ascii="Tahoma" w:hAnsi="Tahoma" w:cs="Tahoma"/>
          <w:bCs/>
          <w:lang w:val="es-419"/>
        </w:rPr>
        <w:t xml:space="preserve">rechazó la </w:t>
      </w:r>
      <w:r w:rsidR="001234AA" w:rsidRPr="00663F40">
        <w:rPr>
          <w:rFonts w:ascii="Tahoma" w:hAnsi="Tahoma" w:cs="Tahoma"/>
          <w:bCs/>
          <w:lang w:val="es-419"/>
        </w:rPr>
        <w:t xml:space="preserve">intervención excluyente </w:t>
      </w:r>
      <w:r w:rsidR="00A46E00" w:rsidRPr="00663F40">
        <w:rPr>
          <w:rFonts w:ascii="Tahoma" w:hAnsi="Tahoma" w:cs="Tahoma"/>
          <w:bCs/>
          <w:lang w:val="es-419"/>
        </w:rPr>
        <w:t xml:space="preserve">propuesta </w:t>
      </w:r>
      <w:r w:rsidR="00031CBA" w:rsidRPr="00663F40">
        <w:rPr>
          <w:rFonts w:ascii="Tahoma" w:hAnsi="Tahoma" w:cs="Tahoma"/>
          <w:bCs/>
          <w:lang w:val="es-419"/>
        </w:rPr>
        <w:t xml:space="preserve">por la </w:t>
      </w:r>
      <w:r w:rsidR="00A9423E" w:rsidRPr="00663F40">
        <w:rPr>
          <w:rFonts w:ascii="Tahoma" w:hAnsi="Tahoma" w:cs="Tahoma"/>
          <w:bCs/>
          <w:lang w:val="es-419"/>
        </w:rPr>
        <w:t xml:space="preserve">citada </w:t>
      </w:r>
      <w:r w:rsidR="00031CBA" w:rsidRPr="00663F40">
        <w:rPr>
          <w:rFonts w:ascii="Tahoma" w:hAnsi="Tahoma" w:cs="Tahoma"/>
          <w:bCs/>
          <w:lang w:val="es-419"/>
        </w:rPr>
        <w:t xml:space="preserve">señora. </w:t>
      </w:r>
    </w:p>
    <w:p w:rsidR="00031CBA" w:rsidRPr="00663F40" w:rsidRDefault="00031CBA" w:rsidP="007375DF">
      <w:pPr>
        <w:widowControl w:val="0"/>
        <w:autoSpaceDE w:val="0"/>
        <w:autoSpaceDN w:val="0"/>
        <w:adjustRightInd w:val="0"/>
        <w:spacing w:line="276" w:lineRule="auto"/>
        <w:jc w:val="both"/>
        <w:rPr>
          <w:rFonts w:ascii="Tahoma" w:hAnsi="Tahoma" w:cs="Tahoma"/>
          <w:bCs/>
          <w:lang w:val="es-419"/>
        </w:rPr>
      </w:pPr>
    </w:p>
    <w:p w:rsidR="00B64DED" w:rsidRPr="00663F40" w:rsidRDefault="00031CBA" w:rsidP="007375DF">
      <w:pPr>
        <w:widowControl w:val="0"/>
        <w:autoSpaceDE w:val="0"/>
        <w:autoSpaceDN w:val="0"/>
        <w:adjustRightInd w:val="0"/>
        <w:spacing w:line="276" w:lineRule="auto"/>
        <w:jc w:val="both"/>
        <w:rPr>
          <w:rFonts w:ascii="Tahoma" w:hAnsi="Tahoma" w:cs="Tahoma"/>
          <w:bCs/>
          <w:lang w:val="es-419"/>
        </w:rPr>
      </w:pPr>
      <w:r w:rsidRPr="00663F40">
        <w:rPr>
          <w:rFonts w:ascii="Tahoma" w:hAnsi="Tahoma" w:cs="Tahoma"/>
          <w:bCs/>
          <w:lang w:val="es-419"/>
        </w:rPr>
        <w:t xml:space="preserve">Para decidir así, consideró que </w:t>
      </w:r>
      <w:r w:rsidR="00C1398A" w:rsidRPr="00663F40">
        <w:rPr>
          <w:rFonts w:ascii="Tahoma" w:hAnsi="Tahoma" w:cs="Tahoma"/>
          <w:bCs/>
          <w:lang w:val="es-419"/>
        </w:rPr>
        <w:t xml:space="preserve">el término </w:t>
      </w:r>
      <w:r w:rsidR="00F74D84" w:rsidRPr="00663F40">
        <w:rPr>
          <w:rFonts w:ascii="Tahoma" w:hAnsi="Tahoma" w:cs="Tahoma"/>
          <w:bCs/>
          <w:lang w:val="es-419"/>
        </w:rPr>
        <w:t xml:space="preserve">para hacerlo había vencido </w:t>
      </w:r>
      <w:r w:rsidR="008777B2" w:rsidRPr="00663F40">
        <w:rPr>
          <w:rFonts w:ascii="Tahoma" w:hAnsi="Tahoma" w:cs="Tahoma"/>
          <w:bCs/>
          <w:lang w:val="es-419"/>
        </w:rPr>
        <w:t xml:space="preserve">de acuerdo con </w:t>
      </w:r>
      <w:r w:rsidR="00C1398A" w:rsidRPr="00663F40">
        <w:rPr>
          <w:rFonts w:ascii="Tahoma" w:hAnsi="Tahoma" w:cs="Tahoma"/>
          <w:bCs/>
          <w:lang w:val="es-419"/>
        </w:rPr>
        <w:t>el</w:t>
      </w:r>
      <w:r w:rsidR="008777B2" w:rsidRPr="00663F40">
        <w:rPr>
          <w:rFonts w:ascii="Tahoma" w:hAnsi="Tahoma" w:cs="Tahoma"/>
          <w:bCs/>
          <w:lang w:val="es-419"/>
        </w:rPr>
        <w:t xml:space="preserve"> artículo </w:t>
      </w:r>
      <w:r w:rsidR="00425F3F" w:rsidRPr="00663F40">
        <w:rPr>
          <w:rFonts w:ascii="Tahoma" w:hAnsi="Tahoma" w:cs="Tahoma"/>
          <w:bCs/>
          <w:lang w:val="es-419"/>
        </w:rPr>
        <w:t>63 del Código General del Proceso</w:t>
      </w:r>
      <w:r w:rsidR="00ED637C" w:rsidRPr="00663F40">
        <w:rPr>
          <w:rFonts w:ascii="Tahoma" w:hAnsi="Tahoma" w:cs="Tahoma"/>
          <w:bCs/>
          <w:lang w:val="es-419"/>
        </w:rPr>
        <w:t>,</w:t>
      </w:r>
      <w:r w:rsidR="00712CA0" w:rsidRPr="00663F40">
        <w:rPr>
          <w:rFonts w:ascii="Tahoma" w:hAnsi="Tahoma" w:cs="Tahoma"/>
          <w:bCs/>
          <w:lang w:val="es-419"/>
        </w:rPr>
        <w:t xml:space="preserve"> que</w:t>
      </w:r>
      <w:r w:rsidR="00EC12DB" w:rsidRPr="00663F40">
        <w:rPr>
          <w:rFonts w:ascii="Tahoma" w:hAnsi="Tahoma" w:cs="Tahoma"/>
          <w:bCs/>
          <w:lang w:val="es-419"/>
        </w:rPr>
        <w:t xml:space="preserve"> permite la intervención excluyente hasta la </w:t>
      </w:r>
      <w:r w:rsidR="008777B2" w:rsidRPr="00663F40">
        <w:rPr>
          <w:rFonts w:ascii="Tahoma" w:hAnsi="Tahoma" w:cs="Tahoma"/>
          <w:bCs/>
          <w:lang w:val="es-419"/>
        </w:rPr>
        <w:t>audiencia inicial</w:t>
      </w:r>
      <w:r w:rsidR="00F74D84" w:rsidRPr="00663F40">
        <w:rPr>
          <w:rFonts w:ascii="Tahoma" w:hAnsi="Tahoma" w:cs="Tahoma"/>
          <w:bCs/>
          <w:lang w:val="es-419"/>
        </w:rPr>
        <w:t xml:space="preserve">. Explicó que el presente trámite se inició bajo las reglas del </w:t>
      </w:r>
      <w:r w:rsidR="00C1398A" w:rsidRPr="00663F40">
        <w:rPr>
          <w:rFonts w:ascii="Tahoma" w:hAnsi="Tahoma" w:cs="Tahoma"/>
          <w:bCs/>
          <w:lang w:val="es-419"/>
        </w:rPr>
        <w:t>Código de Procedimiento Civil</w:t>
      </w:r>
      <w:r w:rsidR="00F74D84" w:rsidRPr="00663F40">
        <w:rPr>
          <w:rFonts w:ascii="Tahoma" w:hAnsi="Tahoma" w:cs="Tahoma"/>
          <w:bCs/>
          <w:lang w:val="es-419"/>
        </w:rPr>
        <w:t xml:space="preserve"> y que el tránsito de legislación se produjo con el auto que decretó pruebas, que se practicaron el 25 de enero de 2018, con la diligencia de inspección judicial al predio objeto de usucapión, de conformidad con el artículo 375 del Código General del Proceso</w:t>
      </w:r>
      <w:r w:rsidR="00B64DED" w:rsidRPr="00663F40">
        <w:rPr>
          <w:rFonts w:ascii="Tahoma" w:hAnsi="Tahoma" w:cs="Tahoma"/>
          <w:bCs/>
          <w:lang w:val="es-419"/>
        </w:rPr>
        <w:t xml:space="preserve">. </w:t>
      </w:r>
      <w:r w:rsidR="00F85F59" w:rsidRPr="00663F40">
        <w:rPr>
          <w:rFonts w:ascii="Tahoma" w:hAnsi="Tahoma" w:cs="Tahoma"/>
          <w:bCs/>
          <w:lang w:val="es-419"/>
        </w:rPr>
        <w:t>Agregó</w:t>
      </w:r>
      <w:r w:rsidR="00F74D84" w:rsidRPr="00663F40">
        <w:rPr>
          <w:rFonts w:ascii="Tahoma" w:hAnsi="Tahoma" w:cs="Tahoma"/>
          <w:bCs/>
          <w:lang w:val="es-419"/>
        </w:rPr>
        <w:t xml:space="preserve"> que en los procesos de pertenencia </w:t>
      </w:r>
      <w:r w:rsidR="00B64DED" w:rsidRPr="00663F40">
        <w:rPr>
          <w:rFonts w:ascii="Tahoma" w:hAnsi="Tahoma" w:cs="Tahoma"/>
          <w:bCs/>
          <w:lang w:val="es-419"/>
        </w:rPr>
        <w:t xml:space="preserve">no tiene </w:t>
      </w:r>
      <w:r w:rsidR="00B64DED" w:rsidRPr="00663F40">
        <w:rPr>
          <w:rFonts w:ascii="Tahoma" w:hAnsi="Tahoma" w:cs="Tahoma"/>
          <w:bCs/>
          <w:lang w:val="es-419"/>
        </w:rPr>
        <w:lastRenderedPageBreak/>
        <w:t xml:space="preserve">aplicación la audiencia prevista por el </w:t>
      </w:r>
      <w:r w:rsidR="00F74D84" w:rsidRPr="00663F40">
        <w:rPr>
          <w:rFonts w:ascii="Tahoma" w:hAnsi="Tahoma" w:cs="Tahoma"/>
          <w:bCs/>
          <w:lang w:val="es-419"/>
        </w:rPr>
        <w:t>artículo 101 de</w:t>
      </w:r>
      <w:r w:rsidR="00B64DED" w:rsidRPr="00663F40">
        <w:rPr>
          <w:rFonts w:ascii="Tahoma" w:hAnsi="Tahoma" w:cs="Tahoma"/>
          <w:bCs/>
          <w:lang w:val="es-419"/>
        </w:rPr>
        <w:t xml:space="preserve">l Código de Procedimiento Civil, pero sí, la de instrucción y juzgamiento, en la que se practican las pruebas, se escuchan los alegatos y se profiere sentencia, es decir, la audiencia inicial. </w:t>
      </w:r>
    </w:p>
    <w:p w:rsidR="00B64DED" w:rsidRPr="00663F40" w:rsidRDefault="00B64DED" w:rsidP="007375DF">
      <w:pPr>
        <w:widowControl w:val="0"/>
        <w:autoSpaceDE w:val="0"/>
        <w:autoSpaceDN w:val="0"/>
        <w:adjustRightInd w:val="0"/>
        <w:spacing w:line="276" w:lineRule="auto"/>
        <w:jc w:val="both"/>
        <w:rPr>
          <w:rFonts w:ascii="Tahoma" w:hAnsi="Tahoma" w:cs="Tahoma"/>
          <w:bCs/>
          <w:lang w:val="es-419"/>
        </w:rPr>
      </w:pPr>
    </w:p>
    <w:p w:rsidR="00B64DED" w:rsidRPr="00663F40" w:rsidRDefault="00B64DED" w:rsidP="007375DF">
      <w:pPr>
        <w:widowControl w:val="0"/>
        <w:autoSpaceDE w:val="0"/>
        <w:autoSpaceDN w:val="0"/>
        <w:adjustRightInd w:val="0"/>
        <w:spacing w:line="276" w:lineRule="auto"/>
        <w:jc w:val="both"/>
        <w:rPr>
          <w:rFonts w:ascii="Tahoma" w:hAnsi="Tahoma" w:cs="Tahoma"/>
          <w:bCs/>
          <w:color w:val="000000" w:themeColor="text1"/>
          <w:lang w:val="es-419"/>
        </w:rPr>
      </w:pPr>
      <w:r w:rsidRPr="00663F40">
        <w:rPr>
          <w:rFonts w:ascii="Tahoma" w:hAnsi="Tahoma" w:cs="Tahoma"/>
          <w:bCs/>
          <w:lang w:val="es-419"/>
        </w:rPr>
        <w:t xml:space="preserve">Explicó que la </w:t>
      </w:r>
      <w:r w:rsidR="008777B2" w:rsidRPr="00663F40">
        <w:rPr>
          <w:rFonts w:ascii="Tahoma" w:hAnsi="Tahoma" w:cs="Tahoma"/>
          <w:bCs/>
          <w:lang w:val="es-419"/>
        </w:rPr>
        <w:t xml:space="preserve">solicitud </w:t>
      </w:r>
      <w:r w:rsidR="00EC12DB" w:rsidRPr="00663F40">
        <w:rPr>
          <w:rFonts w:ascii="Tahoma" w:hAnsi="Tahoma" w:cs="Tahoma"/>
          <w:bCs/>
          <w:lang w:val="es-419"/>
        </w:rPr>
        <w:t xml:space="preserve">respectiva se formuló el </w:t>
      </w:r>
      <w:r w:rsidR="008777B2" w:rsidRPr="00663F40">
        <w:rPr>
          <w:rFonts w:ascii="Tahoma" w:hAnsi="Tahoma" w:cs="Tahoma"/>
          <w:bCs/>
          <w:color w:val="000000" w:themeColor="text1"/>
          <w:lang w:val="es-419"/>
        </w:rPr>
        <w:t>27 de febrero de 2018,</w:t>
      </w:r>
      <w:r w:rsidRPr="00663F40">
        <w:rPr>
          <w:rFonts w:ascii="Tahoma" w:hAnsi="Tahoma" w:cs="Tahoma"/>
          <w:bCs/>
          <w:color w:val="000000" w:themeColor="text1"/>
          <w:lang w:val="es-419"/>
        </w:rPr>
        <w:t xml:space="preserve"> </w:t>
      </w:r>
      <w:r w:rsidRPr="00663F40">
        <w:rPr>
          <w:rFonts w:ascii="Tahoma" w:hAnsi="Tahoma" w:cs="Tahoma"/>
          <w:bCs/>
          <w:i/>
          <w:color w:val="000000" w:themeColor="text1"/>
          <w:lang w:val="es-419"/>
        </w:rPr>
        <w:t>“…</w:t>
      </w:r>
      <w:r w:rsidR="00E046C7">
        <w:rPr>
          <w:rFonts w:ascii="Tahoma" w:hAnsi="Tahoma" w:cs="Tahoma"/>
          <w:bCs/>
          <w:i/>
          <w:color w:val="000000" w:themeColor="text1"/>
          <w:lang w:val="es-CO"/>
        </w:rPr>
        <w:t xml:space="preserve"> </w:t>
      </w:r>
      <w:r w:rsidRPr="00663F40">
        <w:rPr>
          <w:rFonts w:ascii="Tahoma" w:hAnsi="Tahoma" w:cs="Tahoma"/>
          <w:bCs/>
          <w:i/>
          <w:color w:val="000000" w:themeColor="text1"/>
          <w:lang w:val="es-419"/>
        </w:rPr>
        <w:t>un mes y dos días después de iniciada la instrucción del proceso…”,</w:t>
      </w:r>
      <w:r w:rsidRPr="00663F40">
        <w:rPr>
          <w:rFonts w:ascii="Tahoma" w:hAnsi="Tahoma" w:cs="Tahoma"/>
          <w:bCs/>
          <w:color w:val="000000" w:themeColor="text1"/>
          <w:lang w:val="es-419"/>
        </w:rPr>
        <w:t xml:space="preserve"> es decir, fuera del término que prevé la ley para reclamar el reconocimiento del derecho controvertido.</w:t>
      </w:r>
    </w:p>
    <w:p w:rsidR="00CD3B80" w:rsidRPr="00663F40" w:rsidRDefault="00CD3B80" w:rsidP="007375DF">
      <w:pPr>
        <w:widowControl w:val="0"/>
        <w:autoSpaceDE w:val="0"/>
        <w:autoSpaceDN w:val="0"/>
        <w:adjustRightInd w:val="0"/>
        <w:spacing w:line="276" w:lineRule="auto"/>
        <w:jc w:val="both"/>
        <w:rPr>
          <w:rFonts w:ascii="Tahoma" w:hAnsi="Tahoma" w:cs="Tahoma"/>
          <w:bCs/>
          <w:lang w:val="es-419"/>
        </w:rPr>
      </w:pPr>
    </w:p>
    <w:p w:rsidR="001F43DD" w:rsidRPr="00663F40" w:rsidRDefault="00173232" w:rsidP="007375DF">
      <w:pPr>
        <w:widowControl w:val="0"/>
        <w:autoSpaceDE w:val="0"/>
        <w:autoSpaceDN w:val="0"/>
        <w:adjustRightInd w:val="0"/>
        <w:spacing w:line="276" w:lineRule="auto"/>
        <w:jc w:val="both"/>
        <w:rPr>
          <w:rFonts w:ascii="Tahoma" w:hAnsi="Tahoma" w:cs="Tahoma"/>
          <w:lang w:val="es-419"/>
        </w:rPr>
      </w:pPr>
      <w:r w:rsidRPr="00663F40">
        <w:rPr>
          <w:rFonts w:ascii="Tahoma" w:hAnsi="Tahoma" w:cs="Tahoma"/>
          <w:bCs/>
          <w:lang w:val="es-419"/>
        </w:rPr>
        <w:t>8</w:t>
      </w:r>
      <w:r w:rsidR="00D71A50" w:rsidRPr="00663F40">
        <w:rPr>
          <w:rFonts w:ascii="Tahoma" w:hAnsi="Tahoma" w:cs="Tahoma"/>
          <w:bCs/>
          <w:lang w:val="es-419"/>
        </w:rPr>
        <w:t xml:space="preserve">. </w:t>
      </w:r>
      <w:r w:rsidR="00DB1CFA" w:rsidRPr="00663F40">
        <w:rPr>
          <w:rFonts w:ascii="Tahoma" w:hAnsi="Tahoma" w:cs="Tahoma"/>
          <w:lang w:val="es-419"/>
        </w:rPr>
        <w:t xml:space="preserve">Inconforme con esa providencia, </w:t>
      </w:r>
      <w:r w:rsidR="00DA0E08" w:rsidRPr="00663F40">
        <w:rPr>
          <w:rFonts w:ascii="Tahoma" w:hAnsi="Tahoma" w:cs="Tahoma"/>
          <w:lang w:val="es-419"/>
        </w:rPr>
        <w:t>el apoderado que representa a la</w:t>
      </w:r>
      <w:r w:rsidR="00DB1CFA" w:rsidRPr="00663F40">
        <w:rPr>
          <w:rFonts w:ascii="Tahoma" w:hAnsi="Tahoma" w:cs="Tahoma"/>
          <w:lang w:val="es-419"/>
        </w:rPr>
        <w:t xml:space="preserve"> </w:t>
      </w:r>
      <w:r w:rsidR="00DA0E08" w:rsidRPr="00663F40">
        <w:rPr>
          <w:rFonts w:ascii="Tahoma" w:hAnsi="Tahoma" w:cs="Tahoma"/>
          <w:lang w:val="es-419"/>
        </w:rPr>
        <w:t>señora</w:t>
      </w:r>
      <w:r w:rsidR="00DA0E08" w:rsidRPr="00663F40">
        <w:rPr>
          <w:rFonts w:ascii="Tahoma" w:hAnsi="Tahoma" w:cs="Tahoma"/>
          <w:bCs/>
          <w:lang w:val="es-419"/>
        </w:rPr>
        <w:t xml:space="preserve"> Ospina Gil</w:t>
      </w:r>
      <w:r w:rsidR="00DB1CFA" w:rsidRPr="00663F40">
        <w:rPr>
          <w:rFonts w:ascii="Tahoma" w:hAnsi="Tahoma" w:cs="Tahoma"/>
          <w:lang w:val="es-419"/>
        </w:rPr>
        <w:t xml:space="preserve"> interp</w:t>
      </w:r>
      <w:r w:rsidR="00CA32B5" w:rsidRPr="00663F40">
        <w:rPr>
          <w:rFonts w:ascii="Tahoma" w:hAnsi="Tahoma" w:cs="Tahoma"/>
          <w:lang w:val="es-419"/>
        </w:rPr>
        <w:t>uso recurso de apelación. Alegó que</w:t>
      </w:r>
      <w:r w:rsidR="00CD3B80" w:rsidRPr="00663F40">
        <w:rPr>
          <w:rFonts w:ascii="Tahoma" w:hAnsi="Tahoma" w:cs="Tahoma"/>
          <w:lang w:val="es-419"/>
        </w:rPr>
        <w:t xml:space="preserve"> </w:t>
      </w:r>
      <w:r w:rsidR="00CA32B5" w:rsidRPr="00663F40">
        <w:rPr>
          <w:rFonts w:ascii="Tahoma" w:hAnsi="Tahoma" w:cs="Tahoma"/>
          <w:lang w:val="es-419"/>
        </w:rPr>
        <w:t>el juzgado de primera sede omitió vincular al proceso a su prohijada en calidad de poseedora del bien inmueble objeto de usucapión, a pesar de haberlo anunciado así la parte actora en el escrito que contiene la demanda</w:t>
      </w:r>
      <w:r w:rsidR="00092466" w:rsidRPr="00663F40">
        <w:rPr>
          <w:rFonts w:ascii="Tahoma" w:hAnsi="Tahoma" w:cs="Tahoma"/>
          <w:lang w:val="es-419"/>
        </w:rPr>
        <w:t xml:space="preserve"> y haber anexado documento mediante el cual se lo transfirió desde el 1º de abril de 2008, </w:t>
      </w:r>
      <w:r w:rsidR="00CA32B5" w:rsidRPr="00663F40">
        <w:rPr>
          <w:rFonts w:ascii="Tahoma" w:hAnsi="Tahoma" w:cs="Tahoma"/>
          <w:lang w:val="es-419"/>
        </w:rPr>
        <w:t>desconociendo el contenido del artículo 67 del Código General del Proceso y de contera vulne</w:t>
      </w:r>
      <w:r w:rsidR="00712CA0" w:rsidRPr="00663F40">
        <w:rPr>
          <w:rFonts w:ascii="Tahoma" w:hAnsi="Tahoma" w:cs="Tahoma"/>
          <w:lang w:val="es-419"/>
        </w:rPr>
        <w:t>ran</w:t>
      </w:r>
      <w:r w:rsidR="00CA32B5" w:rsidRPr="00663F40">
        <w:rPr>
          <w:rFonts w:ascii="Tahoma" w:hAnsi="Tahoma" w:cs="Tahoma"/>
          <w:lang w:val="es-419"/>
        </w:rPr>
        <w:t xml:space="preserve">do su derecho al debido proceso. Agregó que en el presente caso no se ha dado inicio a la audiencia prevista en el artículo 372 del mismo código, pues </w:t>
      </w:r>
      <w:r w:rsidR="001F43DD" w:rsidRPr="00663F40">
        <w:rPr>
          <w:rFonts w:ascii="Tahoma" w:hAnsi="Tahoma" w:cs="Tahoma"/>
          <w:lang w:val="es-419"/>
        </w:rPr>
        <w:t xml:space="preserve">en el expediente no obra notificación por estado de </w:t>
      </w:r>
      <w:r w:rsidR="00F5449E" w:rsidRPr="00663F40">
        <w:rPr>
          <w:rFonts w:ascii="Tahoma" w:hAnsi="Tahoma" w:cs="Tahoma"/>
          <w:lang w:val="es-419"/>
        </w:rPr>
        <w:t>tal</w:t>
      </w:r>
      <w:r w:rsidR="001F43DD" w:rsidRPr="00663F40">
        <w:rPr>
          <w:rFonts w:ascii="Tahoma" w:hAnsi="Tahoma" w:cs="Tahoma"/>
          <w:lang w:val="es-419"/>
        </w:rPr>
        <w:t xml:space="preserve"> señalamiento</w:t>
      </w:r>
      <w:r w:rsidR="002F62C1" w:rsidRPr="00663F40">
        <w:rPr>
          <w:rFonts w:ascii="Tahoma" w:hAnsi="Tahoma" w:cs="Tahoma"/>
          <w:lang w:val="es-419"/>
        </w:rPr>
        <w:t xml:space="preserve">; tampoco de la instalación de la valla </w:t>
      </w:r>
      <w:r w:rsidR="00C4253B" w:rsidRPr="00663F40">
        <w:rPr>
          <w:rFonts w:ascii="Tahoma" w:hAnsi="Tahoma" w:cs="Tahoma"/>
          <w:lang w:val="es-419"/>
        </w:rPr>
        <w:t>de que trata el numeral 7º del artículo 375 ídem.</w:t>
      </w:r>
      <w:r w:rsidR="001F43DD" w:rsidRPr="00663F40">
        <w:rPr>
          <w:rFonts w:ascii="Tahoma" w:hAnsi="Tahoma" w:cs="Tahoma"/>
          <w:lang w:val="es-419"/>
        </w:rPr>
        <w:t xml:space="preserve"> </w:t>
      </w:r>
    </w:p>
    <w:p w:rsidR="00010B7D" w:rsidRPr="00663F40" w:rsidRDefault="00010B7D" w:rsidP="007375DF">
      <w:pPr>
        <w:widowControl w:val="0"/>
        <w:autoSpaceDE w:val="0"/>
        <w:autoSpaceDN w:val="0"/>
        <w:adjustRightInd w:val="0"/>
        <w:spacing w:line="276" w:lineRule="auto"/>
        <w:jc w:val="both"/>
        <w:rPr>
          <w:rFonts w:ascii="Tahoma" w:hAnsi="Tahoma" w:cs="Tahoma"/>
          <w:lang w:val="es-419"/>
        </w:rPr>
      </w:pPr>
    </w:p>
    <w:p w:rsidR="00CA32B5" w:rsidRPr="00663F40" w:rsidRDefault="002F62C1" w:rsidP="007375DF">
      <w:pPr>
        <w:widowControl w:val="0"/>
        <w:autoSpaceDE w:val="0"/>
        <w:autoSpaceDN w:val="0"/>
        <w:adjustRightInd w:val="0"/>
        <w:spacing w:line="276" w:lineRule="auto"/>
        <w:jc w:val="both"/>
        <w:rPr>
          <w:rFonts w:ascii="Tahoma" w:hAnsi="Tahoma" w:cs="Tahoma"/>
          <w:lang w:val="es-419"/>
        </w:rPr>
      </w:pPr>
      <w:r w:rsidRPr="00663F40">
        <w:rPr>
          <w:rFonts w:ascii="Tahoma" w:hAnsi="Tahoma" w:cs="Tahoma"/>
          <w:lang w:val="es-419"/>
        </w:rPr>
        <w:t xml:space="preserve">Señaló </w:t>
      </w:r>
      <w:r w:rsidR="00712CA0" w:rsidRPr="00663F40">
        <w:rPr>
          <w:rFonts w:ascii="Tahoma" w:hAnsi="Tahoma" w:cs="Tahoma"/>
          <w:lang w:val="es-419"/>
        </w:rPr>
        <w:t xml:space="preserve">que el </w:t>
      </w:r>
      <w:r w:rsidR="006D1EAF" w:rsidRPr="00663F40">
        <w:rPr>
          <w:rFonts w:ascii="Tahoma" w:hAnsi="Tahoma" w:cs="Tahoma"/>
          <w:lang w:val="es-419"/>
        </w:rPr>
        <w:t>dictamen</w:t>
      </w:r>
      <w:r w:rsidR="00A65F93" w:rsidRPr="00663F40">
        <w:rPr>
          <w:rFonts w:ascii="Tahoma" w:hAnsi="Tahoma" w:cs="Tahoma"/>
          <w:lang w:val="es-419"/>
        </w:rPr>
        <w:t xml:space="preserve"> </w:t>
      </w:r>
      <w:r w:rsidR="006D1EAF" w:rsidRPr="00663F40">
        <w:rPr>
          <w:rFonts w:ascii="Tahoma" w:hAnsi="Tahoma" w:cs="Tahoma"/>
          <w:lang w:val="es-419"/>
        </w:rPr>
        <w:t xml:space="preserve">fue presentado por el perito en la secretaría del Juzgado de primer nivel el </w:t>
      </w:r>
      <w:r w:rsidR="00092466" w:rsidRPr="00663F40">
        <w:rPr>
          <w:rFonts w:ascii="Tahoma" w:hAnsi="Tahoma" w:cs="Tahoma"/>
          <w:lang w:val="es-419"/>
        </w:rPr>
        <w:t>23 de febrero de</w:t>
      </w:r>
      <w:r w:rsidR="00A65F93" w:rsidRPr="00663F40">
        <w:rPr>
          <w:rFonts w:ascii="Tahoma" w:hAnsi="Tahoma" w:cs="Tahoma"/>
          <w:lang w:val="es-419"/>
        </w:rPr>
        <w:t xml:space="preserve"> 2018</w:t>
      </w:r>
      <w:r w:rsidR="008F675A" w:rsidRPr="00663F40">
        <w:rPr>
          <w:rFonts w:ascii="Tahoma" w:hAnsi="Tahoma" w:cs="Tahoma"/>
          <w:lang w:val="es-419"/>
        </w:rPr>
        <w:t xml:space="preserve">; que de </w:t>
      </w:r>
      <w:r w:rsidR="00A65F93" w:rsidRPr="00663F40">
        <w:rPr>
          <w:rFonts w:ascii="Tahoma" w:hAnsi="Tahoma" w:cs="Tahoma"/>
          <w:lang w:val="es-419"/>
        </w:rPr>
        <w:t xml:space="preserve">él se </w:t>
      </w:r>
      <w:r w:rsidR="006D1EAF" w:rsidRPr="00663F40">
        <w:rPr>
          <w:rFonts w:ascii="Tahoma" w:hAnsi="Tahoma" w:cs="Tahoma"/>
          <w:lang w:val="es-419"/>
        </w:rPr>
        <w:t>corrió traslado a las partes por auto del 28 de junio siguiente</w:t>
      </w:r>
      <w:r w:rsidR="00C14544" w:rsidRPr="00663F40">
        <w:rPr>
          <w:rFonts w:ascii="Tahoma" w:hAnsi="Tahoma" w:cs="Tahoma"/>
          <w:lang w:val="es-419"/>
        </w:rPr>
        <w:t xml:space="preserve"> y que su </w:t>
      </w:r>
      <w:r w:rsidR="00A65F93" w:rsidRPr="00663F40">
        <w:rPr>
          <w:rFonts w:ascii="Tahoma" w:hAnsi="Tahoma" w:cs="Tahoma"/>
          <w:lang w:val="es-419"/>
        </w:rPr>
        <w:t>representada hizo la solicitud para intervenir en el proceso el</w:t>
      </w:r>
      <w:r w:rsidR="006D1EAF" w:rsidRPr="00663F40">
        <w:rPr>
          <w:rFonts w:ascii="Tahoma" w:hAnsi="Tahoma" w:cs="Tahoma"/>
          <w:lang w:val="es-419"/>
        </w:rPr>
        <w:t xml:space="preserve"> 27 de febrero del mismo año, </w:t>
      </w:r>
      <w:r w:rsidR="00CE2D88" w:rsidRPr="00663F40">
        <w:rPr>
          <w:rFonts w:ascii="Tahoma" w:hAnsi="Tahoma" w:cs="Tahoma"/>
          <w:lang w:val="es-419"/>
        </w:rPr>
        <w:t xml:space="preserve">es decir, </w:t>
      </w:r>
      <w:r w:rsidR="00092466" w:rsidRPr="00663F40">
        <w:rPr>
          <w:rFonts w:ascii="Tahoma" w:hAnsi="Tahoma" w:cs="Tahoma"/>
          <w:lang w:val="es-419"/>
        </w:rPr>
        <w:t>dentro de los términos de la audiencia inicial</w:t>
      </w:r>
      <w:r w:rsidR="00C14544" w:rsidRPr="00663F40">
        <w:rPr>
          <w:rFonts w:ascii="Tahoma" w:hAnsi="Tahoma" w:cs="Tahoma"/>
          <w:lang w:val="es-419"/>
        </w:rPr>
        <w:t xml:space="preserve">, con lo cual, </w:t>
      </w:r>
      <w:r w:rsidR="00CE2D88" w:rsidRPr="00663F40">
        <w:rPr>
          <w:rFonts w:ascii="Tahoma" w:hAnsi="Tahoma" w:cs="Tahoma"/>
          <w:lang w:val="es-419"/>
        </w:rPr>
        <w:t>ha debido de ser aceptada su intervención porque antes de la inspección</w:t>
      </w:r>
      <w:r w:rsidR="00C14544" w:rsidRPr="00663F40">
        <w:rPr>
          <w:rFonts w:ascii="Tahoma" w:hAnsi="Tahoma" w:cs="Tahoma"/>
          <w:lang w:val="es-419"/>
        </w:rPr>
        <w:t xml:space="preserve"> judicial</w:t>
      </w:r>
      <w:r w:rsidR="00C4253B" w:rsidRPr="00663F40">
        <w:rPr>
          <w:rFonts w:ascii="Tahoma" w:hAnsi="Tahoma" w:cs="Tahoma"/>
          <w:lang w:val="es-419"/>
        </w:rPr>
        <w:t>,</w:t>
      </w:r>
      <w:r w:rsidR="00CE2D88" w:rsidRPr="00663F40">
        <w:rPr>
          <w:rFonts w:ascii="Tahoma" w:hAnsi="Tahoma" w:cs="Tahoma"/>
          <w:lang w:val="es-419"/>
        </w:rPr>
        <w:t xml:space="preserve"> </w:t>
      </w:r>
      <w:r w:rsidR="00092466" w:rsidRPr="00663F40">
        <w:rPr>
          <w:rFonts w:ascii="Tahoma" w:hAnsi="Tahoma" w:cs="Tahoma"/>
          <w:lang w:val="es-419"/>
        </w:rPr>
        <w:t xml:space="preserve">no tenía conocimiento </w:t>
      </w:r>
      <w:r w:rsidR="005E6145" w:rsidRPr="00663F40">
        <w:rPr>
          <w:rFonts w:ascii="Tahoma" w:hAnsi="Tahoma" w:cs="Tahoma"/>
          <w:lang w:val="es-419"/>
        </w:rPr>
        <w:t>d</w:t>
      </w:r>
      <w:r w:rsidR="00092466" w:rsidRPr="00663F40">
        <w:rPr>
          <w:rFonts w:ascii="Tahoma" w:hAnsi="Tahoma" w:cs="Tahoma"/>
          <w:lang w:val="es-419"/>
        </w:rPr>
        <w:t>el interés que tenía la parte actora en despojarla de su propiedad, transgrediendo sus propias decisiones.</w:t>
      </w:r>
      <w:r w:rsidR="00C4253B" w:rsidRPr="00663F40">
        <w:rPr>
          <w:rFonts w:ascii="Tahoma" w:hAnsi="Tahoma" w:cs="Tahoma"/>
          <w:lang w:val="es-419"/>
        </w:rPr>
        <w:t xml:space="preserve"> </w:t>
      </w:r>
    </w:p>
    <w:p w:rsidR="00C4253B" w:rsidRPr="00663F40" w:rsidRDefault="00C4253B" w:rsidP="007375DF">
      <w:pPr>
        <w:widowControl w:val="0"/>
        <w:autoSpaceDE w:val="0"/>
        <w:autoSpaceDN w:val="0"/>
        <w:adjustRightInd w:val="0"/>
        <w:spacing w:line="276" w:lineRule="auto"/>
        <w:jc w:val="both"/>
        <w:rPr>
          <w:rFonts w:ascii="Tahoma" w:hAnsi="Tahoma" w:cs="Tahoma"/>
          <w:lang w:val="es-419"/>
        </w:rPr>
      </w:pPr>
    </w:p>
    <w:p w:rsidR="00DB1CFA" w:rsidRPr="00663F40" w:rsidRDefault="00DB1CFA" w:rsidP="007375DF">
      <w:pPr>
        <w:widowControl w:val="0"/>
        <w:autoSpaceDE w:val="0"/>
        <w:autoSpaceDN w:val="0"/>
        <w:adjustRightInd w:val="0"/>
        <w:spacing w:line="276" w:lineRule="auto"/>
        <w:jc w:val="both"/>
        <w:rPr>
          <w:rFonts w:ascii="Tahoma" w:hAnsi="Tahoma" w:cs="Tahoma"/>
          <w:b/>
          <w:bCs/>
          <w:lang w:val="es-419"/>
        </w:rPr>
      </w:pPr>
      <w:r w:rsidRPr="00663F40">
        <w:rPr>
          <w:rFonts w:ascii="Tahoma" w:hAnsi="Tahoma" w:cs="Tahoma"/>
          <w:b/>
          <w:bCs/>
          <w:lang w:val="es-419"/>
        </w:rPr>
        <w:t xml:space="preserve">C O N S I D E R A C I O N E S </w:t>
      </w:r>
    </w:p>
    <w:p w:rsidR="00DB1CFA" w:rsidRPr="00663F40" w:rsidRDefault="00DB1CFA" w:rsidP="007375DF">
      <w:pPr>
        <w:widowControl w:val="0"/>
        <w:autoSpaceDE w:val="0"/>
        <w:autoSpaceDN w:val="0"/>
        <w:adjustRightInd w:val="0"/>
        <w:spacing w:line="276" w:lineRule="auto"/>
        <w:jc w:val="both"/>
        <w:rPr>
          <w:rFonts w:ascii="Tahoma" w:hAnsi="Tahoma" w:cs="Tahoma"/>
          <w:bCs/>
          <w:highlight w:val="yellow"/>
          <w:lang w:val="es-419"/>
        </w:rPr>
      </w:pPr>
    </w:p>
    <w:p w:rsidR="00DB1CFA" w:rsidRPr="00663F40" w:rsidRDefault="000F3089" w:rsidP="007375DF">
      <w:pPr>
        <w:widowControl w:val="0"/>
        <w:autoSpaceDE w:val="0"/>
        <w:autoSpaceDN w:val="0"/>
        <w:adjustRightInd w:val="0"/>
        <w:spacing w:line="276" w:lineRule="auto"/>
        <w:jc w:val="both"/>
        <w:rPr>
          <w:rFonts w:ascii="Tahoma" w:hAnsi="Tahoma" w:cs="Tahoma"/>
          <w:bCs/>
          <w:lang w:val="es-419"/>
        </w:rPr>
      </w:pPr>
      <w:r w:rsidRPr="00663F40">
        <w:rPr>
          <w:rFonts w:ascii="Tahoma" w:hAnsi="Tahoma" w:cs="Tahoma"/>
          <w:bCs/>
          <w:lang w:val="es-419"/>
        </w:rPr>
        <w:t>1</w:t>
      </w:r>
      <w:r w:rsidR="00DB1CFA" w:rsidRPr="00663F40">
        <w:rPr>
          <w:rFonts w:ascii="Tahoma" w:hAnsi="Tahoma" w:cs="Tahoma"/>
          <w:bCs/>
          <w:lang w:val="es-419"/>
        </w:rPr>
        <w:t>.</w:t>
      </w:r>
      <w:r w:rsidR="00DB1CFA" w:rsidRPr="00663F40">
        <w:rPr>
          <w:rFonts w:ascii="Tahoma" w:hAnsi="Tahoma" w:cs="Tahoma"/>
          <w:b/>
          <w:bCs/>
          <w:lang w:val="es-419"/>
        </w:rPr>
        <w:t xml:space="preserve"> </w:t>
      </w:r>
      <w:r w:rsidR="00DB1CFA" w:rsidRPr="00663F40">
        <w:rPr>
          <w:rFonts w:ascii="Tahoma" w:hAnsi="Tahoma" w:cs="Tahoma"/>
          <w:bCs/>
          <w:lang w:val="es-419"/>
        </w:rPr>
        <w:t>El presente caso se contrae a definir si tuvo</w:t>
      </w:r>
      <w:r w:rsidR="00CB2B25" w:rsidRPr="00663F40">
        <w:rPr>
          <w:rFonts w:ascii="Tahoma" w:hAnsi="Tahoma" w:cs="Tahoma"/>
          <w:bCs/>
          <w:lang w:val="es-419"/>
        </w:rPr>
        <w:t xml:space="preserve"> o no</w:t>
      </w:r>
      <w:r w:rsidR="00DB1CFA" w:rsidRPr="00663F40">
        <w:rPr>
          <w:rFonts w:ascii="Tahoma" w:hAnsi="Tahoma" w:cs="Tahoma"/>
          <w:bCs/>
          <w:lang w:val="es-419"/>
        </w:rPr>
        <w:t xml:space="preserve"> razón </w:t>
      </w:r>
      <w:r w:rsidR="00103DA9" w:rsidRPr="00663F40">
        <w:rPr>
          <w:rFonts w:ascii="Tahoma" w:hAnsi="Tahoma" w:cs="Tahoma"/>
          <w:bCs/>
          <w:lang w:val="es-419"/>
        </w:rPr>
        <w:t>e</w:t>
      </w:r>
      <w:r w:rsidR="00DB1CFA" w:rsidRPr="00663F40">
        <w:rPr>
          <w:rFonts w:ascii="Tahoma" w:hAnsi="Tahoma" w:cs="Tahoma"/>
          <w:bCs/>
          <w:lang w:val="es-419"/>
        </w:rPr>
        <w:t xml:space="preserve">l </w:t>
      </w:r>
      <w:r w:rsidR="00CB2B25" w:rsidRPr="00663F40">
        <w:rPr>
          <w:rFonts w:ascii="Tahoma" w:hAnsi="Tahoma" w:cs="Tahoma"/>
          <w:bCs/>
          <w:lang w:val="es-419"/>
        </w:rPr>
        <w:t>juez de primera sede</w:t>
      </w:r>
      <w:r w:rsidR="00DB1CFA" w:rsidRPr="00663F40">
        <w:rPr>
          <w:rFonts w:ascii="Tahoma" w:hAnsi="Tahoma" w:cs="Tahoma"/>
          <w:bCs/>
          <w:lang w:val="es-419"/>
        </w:rPr>
        <w:t xml:space="preserve"> al </w:t>
      </w:r>
      <w:r w:rsidR="00EB5DFB" w:rsidRPr="00663F40">
        <w:rPr>
          <w:rFonts w:ascii="Tahoma" w:hAnsi="Tahoma" w:cs="Tahoma"/>
          <w:bCs/>
          <w:lang w:val="es-419"/>
        </w:rPr>
        <w:t xml:space="preserve">rechazar </w:t>
      </w:r>
      <w:r w:rsidR="00AC6E4B" w:rsidRPr="00663F40">
        <w:rPr>
          <w:rFonts w:ascii="Tahoma" w:hAnsi="Tahoma" w:cs="Tahoma"/>
          <w:bCs/>
          <w:lang w:val="es-419"/>
        </w:rPr>
        <w:t xml:space="preserve">la intervención </w:t>
      </w:r>
      <w:r w:rsidR="00EB5DFB" w:rsidRPr="00663F40">
        <w:rPr>
          <w:rFonts w:ascii="Tahoma" w:hAnsi="Tahoma" w:cs="Tahoma"/>
          <w:bCs/>
          <w:lang w:val="es-419"/>
        </w:rPr>
        <w:t xml:space="preserve">excluyente </w:t>
      </w:r>
      <w:r w:rsidR="00AC6E4B" w:rsidRPr="00663F40">
        <w:rPr>
          <w:rFonts w:ascii="Tahoma" w:hAnsi="Tahoma" w:cs="Tahoma"/>
          <w:bCs/>
          <w:lang w:val="es-419"/>
        </w:rPr>
        <w:t>solicitada por la señora Luz Helena Ospina Gil</w:t>
      </w:r>
      <w:r w:rsidR="002179DD" w:rsidRPr="00663F40">
        <w:rPr>
          <w:rFonts w:ascii="Tahoma" w:hAnsi="Tahoma" w:cs="Tahoma"/>
          <w:bCs/>
          <w:lang w:val="es-419"/>
        </w:rPr>
        <w:t>,</w:t>
      </w:r>
      <w:r w:rsidR="00AC6E4B" w:rsidRPr="00663F40">
        <w:rPr>
          <w:rFonts w:ascii="Tahoma" w:hAnsi="Tahoma" w:cs="Tahoma"/>
          <w:bCs/>
          <w:lang w:val="es-419"/>
        </w:rPr>
        <w:t xml:space="preserve"> porque</w:t>
      </w:r>
      <w:r w:rsidR="003C214A" w:rsidRPr="00663F40">
        <w:rPr>
          <w:rFonts w:ascii="Tahoma" w:hAnsi="Tahoma" w:cs="Tahoma"/>
          <w:bCs/>
          <w:lang w:val="es-419"/>
        </w:rPr>
        <w:t xml:space="preserve">, </w:t>
      </w:r>
      <w:r w:rsidR="002179DD" w:rsidRPr="00663F40">
        <w:rPr>
          <w:rFonts w:ascii="Tahoma" w:hAnsi="Tahoma" w:cs="Tahoma"/>
          <w:bCs/>
          <w:lang w:val="es-419"/>
        </w:rPr>
        <w:t xml:space="preserve">según afirmó, </w:t>
      </w:r>
      <w:r w:rsidRPr="00663F40">
        <w:rPr>
          <w:rFonts w:ascii="Tahoma" w:hAnsi="Tahoma" w:cs="Tahoma"/>
          <w:bCs/>
          <w:lang w:val="es-419"/>
        </w:rPr>
        <w:t>la oportunidad para</w:t>
      </w:r>
      <w:r w:rsidR="00DB5516" w:rsidRPr="00663F40">
        <w:rPr>
          <w:rFonts w:ascii="Tahoma" w:hAnsi="Tahoma" w:cs="Tahoma"/>
          <w:bCs/>
          <w:lang w:val="es-419"/>
        </w:rPr>
        <w:t xml:space="preserve"> solicitarla </w:t>
      </w:r>
      <w:r w:rsidR="00C33040" w:rsidRPr="00663F40">
        <w:rPr>
          <w:rFonts w:ascii="Tahoma" w:hAnsi="Tahoma" w:cs="Tahoma"/>
          <w:bCs/>
          <w:lang w:val="es-419"/>
        </w:rPr>
        <w:t>se encontraba vencida</w:t>
      </w:r>
      <w:r w:rsidR="00DB5516" w:rsidRPr="00663F40">
        <w:rPr>
          <w:rFonts w:ascii="Tahoma" w:hAnsi="Tahoma" w:cs="Tahoma"/>
          <w:bCs/>
          <w:lang w:val="es-419"/>
        </w:rPr>
        <w:t>.</w:t>
      </w:r>
    </w:p>
    <w:p w:rsidR="00F942F5" w:rsidRPr="00663F40" w:rsidRDefault="00F942F5" w:rsidP="007375DF">
      <w:pPr>
        <w:spacing w:line="276" w:lineRule="auto"/>
        <w:jc w:val="both"/>
        <w:rPr>
          <w:rFonts w:ascii="Tahoma" w:hAnsi="Tahoma" w:cs="Tahoma"/>
          <w:lang w:val="es-419"/>
        </w:rPr>
      </w:pPr>
    </w:p>
    <w:p w:rsidR="00F942F5" w:rsidRPr="00663F40" w:rsidRDefault="00F942F5" w:rsidP="007375DF">
      <w:pPr>
        <w:spacing w:line="276" w:lineRule="auto"/>
        <w:jc w:val="both"/>
        <w:rPr>
          <w:rFonts w:ascii="Tahoma" w:hAnsi="Tahoma" w:cs="Tahoma"/>
          <w:lang w:val="es-419"/>
        </w:rPr>
      </w:pPr>
      <w:r w:rsidRPr="00663F40">
        <w:rPr>
          <w:rFonts w:ascii="Tahoma" w:hAnsi="Tahoma" w:cs="Tahoma"/>
          <w:color w:val="000000" w:themeColor="text1"/>
          <w:lang w:val="es-419"/>
        </w:rPr>
        <w:t>2.</w:t>
      </w:r>
      <w:r w:rsidRPr="00663F40">
        <w:rPr>
          <w:rFonts w:ascii="Tahoma" w:hAnsi="Tahoma" w:cs="Tahoma"/>
          <w:color w:val="FF0000"/>
          <w:lang w:val="es-419"/>
        </w:rPr>
        <w:t xml:space="preserve"> </w:t>
      </w:r>
      <w:r w:rsidR="00F279DD" w:rsidRPr="00663F40">
        <w:rPr>
          <w:rFonts w:ascii="Tahoma" w:hAnsi="Tahoma" w:cs="Tahoma"/>
          <w:color w:val="000000" w:themeColor="text1"/>
          <w:lang w:val="es-419"/>
        </w:rPr>
        <w:t>E</w:t>
      </w:r>
      <w:r w:rsidR="00DC039B" w:rsidRPr="00663F40">
        <w:rPr>
          <w:rFonts w:ascii="Tahoma" w:hAnsi="Tahoma" w:cs="Tahoma"/>
          <w:color w:val="000000" w:themeColor="text1"/>
          <w:lang w:val="es-419"/>
        </w:rPr>
        <w:t xml:space="preserve">ste </w:t>
      </w:r>
      <w:r w:rsidR="00F279DD" w:rsidRPr="00663F40">
        <w:rPr>
          <w:rFonts w:ascii="Tahoma" w:hAnsi="Tahoma" w:cs="Tahoma"/>
          <w:color w:val="000000" w:themeColor="text1"/>
          <w:lang w:val="es-419"/>
        </w:rPr>
        <w:t xml:space="preserve">proceso </w:t>
      </w:r>
      <w:r w:rsidRPr="00663F40">
        <w:rPr>
          <w:rFonts w:ascii="Tahoma" w:hAnsi="Tahoma" w:cs="Tahoma"/>
          <w:color w:val="000000" w:themeColor="text1"/>
          <w:lang w:val="es-419"/>
        </w:rPr>
        <w:t xml:space="preserve">hizo tránsito </w:t>
      </w:r>
      <w:r w:rsidR="00AE70F7" w:rsidRPr="00663F40">
        <w:rPr>
          <w:rFonts w:ascii="Tahoma" w:hAnsi="Tahoma" w:cs="Tahoma"/>
          <w:color w:val="000000" w:themeColor="text1"/>
          <w:lang w:val="es-419"/>
        </w:rPr>
        <w:t xml:space="preserve">legislativo </w:t>
      </w:r>
      <w:r w:rsidRPr="00663F40">
        <w:rPr>
          <w:rFonts w:ascii="Tahoma" w:hAnsi="Tahoma" w:cs="Tahoma"/>
          <w:color w:val="000000" w:themeColor="text1"/>
          <w:lang w:val="es-419"/>
        </w:rPr>
        <w:t>con el auto que dec</w:t>
      </w:r>
      <w:r w:rsidRPr="00663F40">
        <w:rPr>
          <w:rFonts w:ascii="Tahoma" w:hAnsi="Tahoma" w:cs="Tahoma"/>
          <w:lang w:val="es-419"/>
        </w:rPr>
        <w:t>retó pruebas, en el que no se señaló fecha para la audiencia de instrucción y juzgamiento, en razón a que previamente debía practicarse la inspección judicial obligatoria en esta clase de</w:t>
      </w:r>
      <w:r w:rsidR="00F279DD" w:rsidRPr="00663F40">
        <w:rPr>
          <w:rFonts w:ascii="Tahoma" w:hAnsi="Tahoma" w:cs="Tahoma"/>
          <w:lang w:val="es-419"/>
        </w:rPr>
        <w:t xml:space="preserve"> actuaciones.</w:t>
      </w:r>
    </w:p>
    <w:p w:rsidR="00113F02" w:rsidRPr="00663F40" w:rsidRDefault="00113F02" w:rsidP="007375DF">
      <w:pPr>
        <w:spacing w:line="276" w:lineRule="auto"/>
        <w:jc w:val="both"/>
        <w:rPr>
          <w:rFonts w:ascii="Tahoma" w:hAnsi="Tahoma" w:cs="Tahoma"/>
          <w:lang w:val="es-419"/>
        </w:rPr>
      </w:pPr>
    </w:p>
    <w:p w:rsidR="00C94CB9" w:rsidRPr="00663F40" w:rsidRDefault="00F942F5" w:rsidP="007375DF">
      <w:pPr>
        <w:pStyle w:val="Textoindependiente2"/>
        <w:widowControl/>
        <w:suppressAutoHyphens w:val="0"/>
        <w:spacing w:line="276" w:lineRule="auto"/>
        <w:rPr>
          <w:rFonts w:ascii="Tahoma" w:hAnsi="Tahoma" w:cs="Tahoma"/>
          <w:b w:val="0"/>
          <w:i/>
          <w:sz w:val="24"/>
          <w:szCs w:val="24"/>
          <w:lang w:val="es-419"/>
        </w:rPr>
      </w:pPr>
      <w:r w:rsidRPr="00663F40">
        <w:rPr>
          <w:rFonts w:ascii="Tahoma" w:hAnsi="Tahoma" w:cs="Tahoma"/>
          <w:b w:val="0"/>
          <w:sz w:val="24"/>
          <w:szCs w:val="24"/>
          <w:lang w:val="es-419"/>
        </w:rPr>
        <w:t xml:space="preserve">En efecto, la </w:t>
      </w:r>
      <w:r w:rsidR="00C94CB9" w:rsidRPr="00663F40">
        <w:rPr>
          <w:rFonts w:ascii="Tahoma" w:hAnsi="Tahoma" w:cs="Tahoma"/>
          <w:b w:val="0"/>
          <w:sz w:val="24"/>
          <w:szCs w:val="24"/>
          <w:lang w:val="es-419"/>
        </w:rPr>
        <w:t>audiencia inicial la regula el artículo 372</w:t>
      </w:r>
      <w:r w:rsidR="00EC12DB" w:rsidRPr="00663F40">
        <w:rPr>
          <w:rFonts w:ascii="Tahoma" w:hAnsi="Tahoma" w:cs="Tahoma"/>
          <w:b w:val="0"/>
          <w:sz w:val="24"/>
          <w:szCs w:val="24"/>
          <w:lang w:val="es-419"/>
        </w:rPr>
        <w:t xml:space="preserve"> y en ella, entre otras cosas, se </w:t>
      </w:r>
      <w:r w:rsidR="00C94CB9" w:rsidRPr="00663F40">
        <w:rPr>
          <w:rFonts w:ascii="Tahoma" w:hAnsi="Tahoma" w:cs="Tahoma"/>
          <w:b w:val="0"/>
          <w:sz w:val="24"/>
          <w:szCs w:val="24"/>
          <w:lang w:val="es-419"/>
        </w:rPr>
        <w:t>decret</w:t>
      </w:r>
      <w:r w:rsidR="00EC12DB" w:rsidRPr="00663F40">
        <w:rPr>
          <w:rFonts w:ascii="Tahoma" w:hAnsi="Tahoma" w:cs="Tahoma"/>
          <w:b w:val="0"/>
          <w:sz w:val="24"/>
          <w:szCs w:val="24"/>
          <w:lang w:val="es-419"/>
        </w:rPr>
        <w:t xml:space="preserve">an </w:t>
      </w:r>
      <w:r w:rsidR="00C94CB9" w:rsidRPr="00663F40">
        <w:rPr>
          <w:rFonts w:ascii="Tahoma" w:hAnsi="Tahoma" w:cs="Tahoma"/>
          <w:b w:val="0"/>
          <w:sz w:val="24"/>
          <w:szCs w:val="24"/>
          <w:lang w:val="es-419"/>
        </w:rPr>
        <w:t>pruebas</w:t>
      </w:r>
      <w:r w:rsidR="00EC12DB" w:rsidRPr="00663F40">
        <w:rPr>
          <w:rFonts w:ascii="Tahoma" w:hAnsi="Tahoma" w:cs="Tahoma"/>
          <w:b w:val="0"/>
          <w:sz w:val="24"/>
          <w:szCs w:val="24"/>
          <w:lang w:val="es-419"/>
        </w:rPr>
        <w:t xml:space="preserve"> y se fija fecha para la </w:t>
      </w:r>
      <w:r w:rsidR="00C94CB9" w:rsidRPr="00663F40">
        <w:rPr>
          <w:rFonts w:ascii="Tahoma" w:hAnsi="Tahoma" w:cs="Tahoma"/>
          <w:b w:val="0"/>
          <w:sz w:val="24"/>
          <w:szCs w:val="24"/>
          <w:lang w:val="es-419"/>
        </w:rPr>
        <w:t xml:space="preserve">audiencia de instrucción y juzgamiento. </w:t>
      </w:r>
      <w:r w:rsidR="003F7809" w:rsidRPr="00663F40">
        <w:rPr>
          <w:rFonts w:ascii="Tahoma" w:hAnsi="Tahoma" w:cs="Tahoma"/>
          <w:b w:val="0"/>
          <w:sz w:val="24"/>
          <w:szCs w:val="24"/>
          <w:lang w:val="es-419"/>
        </w:rPr>
        <w:t xml:space="preserve">Sin embargo, en el </w:t>
      </w:r>
      <w:r w:rsidR="00C94CB9" w:rsidRPr="00663F40">
        <w:rPr>
          <w:rFonts w:ascii="Tahoma" w:hAnsi="Tahoma" w:cs="Tahoma"/>
          <w:b w:val="0"/>
          <w:sz w:val="24"/>
          <w:szCs w:val="24"/>
          <w:lang w:val="es-419"/>
        </w:rPr>
        <w:t>inciso 2º, numeral 10</w:t>
      </w:r>
      <w:r w:rsidR="003F7809" w:rsidRPr="00663F40">
        <w:rPr>
          <w:rFonts w:ascii="Tahoma" w:hAnsi="Tahoma" w:cs="Tahoma"/>
          <w:b w:val="0"/>
          <w:sz w:val="24"/>
          <w:szCs w:val="24"/>
          <w:lang w:val="es-419"/>
        </w:rPr>
        <w:t>,</w:t>
      </w:r>
      <w:r w:rsidR="00B82243">
        <w:rPr>
          <w:rFonts w:ascii="Tahoma" w:hAnsi="Tahoma" w:cs="Tahoma"/>
          <w:b w:val="0"/>
          <w:sz w:val="24"/>
          <w:szCs w:val="24"/>
          <w:lang w:val="es-CO"/>
        </w:rPr>
        <w:t xml:space="preserve"> </w:t>
      </w:r>
      <w:r w:rsidR="00C94CB9" w:rsidRPr="00663F40">
        <w:rPr>
          <w:rFonts w:ascii="Tahoma" w:hAnsi="Tahoma" w:cs="Tahoma"/>
          <w:b w:val="0"/>
          <w:sz w:val="24"/>
          <w:szCs w:val="24"/>
          <w:lang w:val="es-419"/>
        </w:rPr>
        <w:t xml:space="preserve">prevé: </w:t>
      </w:r>
      <w:r w:rsidR="00C94CB9" w:rsidRPr="00663F40">
        <w:rPr>
          <w:rFonts w:ascii="Tahoma" w:hAnsi="Tahoma" w:cs="Tahoma"/>
          <w:b w:val="0"/>
          <w:i/>
          <w:sz w:val="24"/>
          <w:szCs w:val="24"/>
          <w:lang w:val="es-419"/>
        </w:rPr>
        <w:t>“</w:t>
      </w:r>
      <w:r w:rsidR="00C94CB9" w:rsidRPr="00663F40">
        <w:rPr>
          <w:rFonts w:ascii="Tahoma" w:hAnsi="Tahoma" w:cs="Tahoma"/>
          <w:b w:val="0"/>
          <w:i/>
          <w:szCs w:val="24"/>
          <w:lang w:val="es-419"/>
        </w:rPr>
        <w:t>En los procesos en que sea obligatorio practicar inspección judicial, el juez deberá fijar fecha y hora para practicarla antes de la audiencia de instrucción y juzgamiento</w:t>
      </w:r>
      <w:r w:rsidR="00C94CB9" w:rsidRPr="00663F40">
        <w:rPr>
          <w:rFonts w:ascii="Tahoma" w:hAnsi="Tahoma" w:cs="Tahoma"/>
          <w:b w:val="0"/>
          <w:i/>
          <w:sz w:val="24"/>
          <w:szCs w:val="24"/>
          <w:lang w:val="es-419"/>
        </w:rPr>
        <w:t>”.</w:t>
      </w:r>
    </w:p>
    <w:p w:rsidR="00C94CB9" w:rsidRPr="00663F40" w:rsidRDefault="00C94CB9" w:rsidP="007375DF">
      <w:pPr>
        <w:spacing w:line="276" w:lineRule="auto"/>
        <w:jc w:val="both"/>
        <w:rPr>
          <w:rFonts w:ascii="Tahoma" w:hAnsi="Tahoma" w:cs="Tahoma"/>
          <w:lang w:val="es-419"/>
        </w:rPr>
      </w:pPr>
    </w:p>
    <w:p w:rsidR="006B6310" w:rsidRPr="00663F40" w:rsidRDefault="00F942F5" w:rsidP="007375DF">
      <w:pPr>
        <w:pStyle w:val="Textoindependiente2"/>
        <w:widowControl/>
        <w:suppressAutoHyphens w:val="0"/>
        <w:spacing w:line="276" w:lineRule="auto"/>
        <w:rPr>
          <w:rFonts w:ascii="Tahoma" w:hAnsi="Tahoma" w:cs="Tahoma"/>
          <w:b w:val="0"/>
          <w:sz w:val="24"/>
          <w:szCs w:val="24"/>
          <w:lang w:val="es-419"/>
        </w:rPr>
      </w:pPr>
      <w:r w:rsidRPr="00663F40">
        <w:rPr>
          <w:rFonts w:ascii="Tahoma" w:hAnsi="Tahoma" w:cs="Tahoma"/>
          <w:b w:val="0"/>
          <w:sz w:val="24"/>
          <w:szCs w:val="24"/>
          <w:lang w:val="es-419"/>
        </w:rPr>
        <w:lastRenderedPageBreak/>
        <w:t>3</w:t>
      </w:r>
      <w:r w:rsidR="003F7809" w:rsidRPr="00663F40">
        <w:rPr>
          <w:rFonts w:ascii="Tahoma" w:hAnsi="Tahoma" w:cs="Tahoma"/>
          <w:b w:val="0"/>
          <w:sz w:val="24"/>
          <w:szCs w:val="24"/>
          <w:lang w:val="es-419"/>
        </w:rPr>
        <w:t xml:space="preserve">. </w:t>
      </w:r>
      <w:r w:rsidR="00C94CB9" w:rsidRPr="00663F40">
        <w:rPr>
          <w:rFonts w:ascii="Tahoma" w:hAnsi="Tahoma" w:cs="Tahoma"/>
          <w:b w:val="0"/>
          <w:sz w:val="24"/>
          <w:szCs w:val="24"/>
          <w:lang w:val="es-419"/>
        </w:rPr>
        <w:t xml:space="preserve">El artículo 375 de la obra citada que señala algunas reglas para el proceso sobre </w:t>
      </w:r>
      <w:r w:rsidR="006B6310" w:rsidRPr="00663F40">
        <w:rPr>
          <w:rFonts w:ascii="Tahoma" w:hAnsi="Tahoma" w:cs="Tahoma"/>
          <w:b w:val="0"/>
          <w:sz w:val="24"/>
          <w:szCs w:val="24"/>
          <w:lang w:val="es-419"/>
        </w:rPr>
        <w:t xml:space="preserve">declaración de pertenencia, </w:t>
      </w:r>
      <w:r w:rsidR="00C94CB9" w:rsidRPr="00663F40">
        <w:rPr>
          <w:rFonts w:ascii="Tahoma" w:hAnsi="Tahoma" w:cs="Tahoma"/>
          <w:b w:val="0"/>
          <w:sz w:val="24"/>
          <w:szCs w:val="24"/>
          <w:lang w:val="es-419"/>
        </w:rPr>
        <w:t>e</w:t>
      </w:r>
      <w:r w:rsidR="006B6310" w:rsidRPr="00663F40">
        <w:rPr>
          <w:rFonts w:ascii="Tahoma" w:hAnsi="Tahoma" w:cs="Tahoma"/>
          <w:b w:val="0"/>
          <w:sz w:val="24"/>
          <w:szCs w:val="24"/>
          <w:lang w:val="es-419"/>
        </w:rPr>
        <w:t>n el</w:t>
      </w:r>
      <w:r w:rsidR="00B82243">
        <w:rPr>
          <w:rFonts w:ascii="Tahoma" w:hAnsi="Tahoma" w:cs="Tahoma"/>
          <w:b w:val="0"/>
          <w:sz w:val="24"/>
          <w:szCs w:val="24"/>
          <w:lang w:val="es-CO"/>
        </w:rPr>
        <w:t xml:space="preserve"> </w:t>
      </w:r>
      <w:r w:rsidR="006B6310" w:rsidRPr="00663F40">
        <w:rPr>
          <w:rFonts w:ascii="Tahoma" w:hAnsi="Tahoma" w:cs="Tahoma"/>
          <w:b w:val="0"/>
          <w:sz w:val="24"/>
          <w:szCs w:val="24"/>
          <w:lang w:val="es-419"/>
        </w:rPr>
        <w:t>numeral 9º</w:t>
      </w:r>
      <w:r w:rsidR="00C94CB9" w:rsidRPr="00663F40">
        <w:rPr>
          <w:rFonts w:ascii="Tahoma" w:hAnsi="Tahoma" w:cs="Tahoma"/>
          <w:b w:val="0"/>
          <w:sz w:val="24"/>
          <w:szCs w:val="24"/>
          <w:lang w:val="es-419"/>
        </w:rPr>
        <w:t xml:space="preserve"> ordena </w:t>
      </w:r>
      <w:r w:rsidR="006B6310" w:rsidRPr="00663F40">
        <w:rPr>
          <w:rFonts w:ascii="Tahoma" w:hAnsi="Tahoma" w:cs="Tahoma"/>
          <w:b w:val="0"/>
          <w:sz w:val="24"/>
          <w:szCs w:val="24"/>
          <w:lang w:val="es-419"/>
        </w:rPr>
        <w:t>practicar personalmente inspección judicial</w:t>
      </w:r>
      <w:r w:rsidR="00C94CB9" w:rsidRPr="00663F40">
        <w:rPr>
          <w:rFonts w:ascii="Tahoma" w:hAnsi="Tahoma" w:cs="Tahoma"/>
          <w:b w:val="0"/>
          <w:sz w:val="24"/>
          <w:szCs w:val="24"/>
          <w:lang w:val="es-419"/>
        </w:rPr>
        <w:t xml:space="preserve"> y autoriza: “</w:t>
      </w:r>
      <w:r w:rsidR="006B6310" w:rsidRPr="00663F40">
        <w:rPr>
          <w:rFonts w:ascii="Tahoma" w:hAnsi="Tahoma" w:cs="Tahoma"/>
          <w:b w:val="0"/>
          <w:i/>
          <w:szCs w:val="24"/>
          <w:lang w:val="es-419"/>
        </w:rPr>
        <w:t>Si el juez lo considera pertinente, adelantará en una sola audiencia en el inmueble, además de la inspección judicial, las actuaciones previstas en los artículos 372 y 373, y dictará sentencia inmediatamente, si le fuere posible</w:t>
      </w:r>
      <w:r w:rsidR="006B6310" w:rsidRPr="00663F40">
        <w:rPr>
          <w:rFonts w:ascii="Tahoma" w:hAnsi="Tahoma" w:cs="Tahoma"/>
          <w:b w:val="0"/>
          <w:i/>
          <w:sz w:val="24"/>
          <w:szCs w:val="24"/>
          <w:lang w:val="es-419"/>
        </w:rPr>
        <w:t>”.</w:t>
      </w:r>
      <w:r w:rsidR="006B6310" w:rsidRPr="00663F40">
        <w:rPr>
          <w:rFonts w:ascii="Tahoma" w:hAnsi="Tahoma" w:cs="Tahoma"/>
          <w:b w:val="0"/>
          <w:sz w:val="24"/>
          <w:szCs w:val="24"/>
          <w:lang w:val="es-419"/>
        </w:rPr>
        <w:t xml:space="preserve"> </w:t>
      </w:r>
    </w:p>
    <w:p w:rsidR="006B6310" w:rsidRPr="00663F40" w:rsidRDefault="006B6310" w:rsidP="007375DF">
      <w:pPr>
        <w:pStyle w:val="Textoindependiente2"/>
        <w:widowControl/>
        <w:suppressAutoHyphens w:val="0"/>
        <w:spacing w:line="276" w:lineRule="auto"/>
        <w:rPr>
          <w:rFonts w:ascii="Tahoma" w:hAnsi="Tahoma" w:cs="Tahoma"/>
          <w:b w:val="0"/>
          <w:sz w:val="24"/>
          <w:szCs w:val="24"/>
          <w:lang w:val="es-419"/>
        </w:rPr>
      </w:pPr>
    </w:p>
    <w:p w:rsidR="00303B87" w:rsidRPr="00663F40" w:rsidRDefault="00F942F5" w:rsidP="007375DF">
      <w:pPr>
        <w:pStyle w:val="Textoindependiente2"/>
        <w:widowControl/>
        <w:suppressAutoHyphens w:val="0"/>
        <w:spacing w:line="276" w:lineRule="auto"/>
        <w:rPr>
          <w:rFonts w:ascii="Tahoma" w:hAnsi="Tahoma" w:cs="Tahoma"/>
          <w:b w:val="0"/>
          <w:i/>
          <w:sz w:val="24"/>
          <w:szCs w:val="24"/>
          <w:lang w:val="es-CO"/>
        </w:rPr>
      </w:pPr>
      <w:r w:rsidRPr="00663F40">
        <w:rPr>
          <w:rFonts w:ascii="Tahoma" w:hAnsi="Tahoma" w:cs="Tahoma"/>
          <w:b w:val="0"/>
          <w:sz w:val="24"/>
          <w:szCs w:val="24"/>
          <w:lang w:val="es-419"/>
        </w:rPr>
        <w:t>4</w:t>
      </w:r>
      <w:r w:rsidR="003F7809" w:rsidRPr="00663F40">
        <w:rPr>
          <w:rFonts w:ascii="Tahoma" w:hAnsi="Tahoma" w:cs="Tahoma"/>
          <w:b w:val="0"/>
          <w:sz w:val="24"/>
          <w:szCs w:val="24"/>
          <w:lang w:val="es-419"/>
        </w:rPr>
        <w:t xml:space="preserve">. Por su parte, el </w:t>
      </w:r>
      <w:r w:rsidR="0043287A" w:rsidRPr="00663F40">
        <w:rPr>
          <w:rFonts w:ascii="Tahoma" w:hAnsi="Tahoma" w:cs="Tahoma"/>
          <w:b w:val="0"/>
          <w:sz w:val="24"/>
          <w:szCs w:val="24"/>
          <w:lang w:val="es-419"/>
        </w:rPr>
        <w:t>artículo 63 del Código General del Proceso</w:t>
      </w:r>
      <w:r w:rsidR="00C33040" w:rsidRPr="00663F40">
        <w:rPr>
          <w:rFonts w:ascii="Tahoma" w:hAnsi="Tahoma" w:cs="Tahoma"/>
          <w:b w:val="0"/>
          <w:sz w:val="24"/>
          <w:szCs w:val="24"/>
          <w:lang w:val="es-419"/>
        </w:rPr>
        <w:t xml:space="preserve"> que regula la intervención excluyente, dice en lo pertinente: </w:t>
      </w:r>
      <w:r w:rsidR="00A05655" w:rsidRPr="00663F40">
        <w:rPr>
          <w:rFonts w:ascii="Tahoma" w:hAnsi="Tahoma" w:cs="Tahoma"/>
          <w:b w:val="0"/>
          <w:i/>
          <w:sz w:val="24"/>
          <w:szCs w:val="24"/>
          <w:lang w:val="es-419"/>
        </w:rPr>
        <w:t>“</w:t>
      </w:r>
      <w:r w:rsidR="00A05655" w:rsidRPr="00663F40">
        <w:rPr>
          <w:rFonts w:ascii="Tahoma" w:hAnsi="Tahoma" w:cs="Tahoma"/>
          <w:b w:val="0"/>
          <w:i/>
          <w:szCs w:val="24"/>
          <w:lang w:val="es-419"/>
        </w:rPr>
        <w:t>Quien en proceso declarativo</w:t>
      </w:r>
      <w:r w:rsidR="002179DD" w:rsidRPr="00663F40">
        <w:rPr>
          <w:rFonts w:ascii="Tahoma" w:hAnsi="Tahoma" w:cs="Tahoma"/>
          <w:b w:val="0"/>
          <w:i/>
          <w:szCs w:val="24"/>
          <w:lang w:val="es-419"/>
        </w:rPr>
        <w:t xml:space="preserve"> pretenda, en todo o en parte, la cosa o el derecho controvertido, podrá intervenir formulando demanda frente a demandante y demandado, </w:t>
      </w:r>
      <w:r w:rsidR="002179DD" w:rsidRPr="00663F40">
        <w:rPr>
          <w:rFonts w:ascii="Tahoma" w:hAnsi="Tahoma" w:cs="Tahoma"/>
          <w:b w:val="0"/>
          <w:i/>
          <w:szCs w:val="24"/>
          <w:u w:val="single"/>
          <w:lang w:val="es-419"/>
        </w:rPr>
        <w:t>hasta la audiencia inicial</w:t>
      </w:r>
      <w:r w:rsidR="002179DD" w:rsidRPr="00663F40">
        <w:rPr>
          <w:rFonts w:ascii="Tahoma" w:hAnsi="Tahoma" w:cs="Tahoma"/>
          <w:b w:val="0"/>
          <w:i/>
          <w:szCs w:val="24"/>
          <w:lang w:val="es-419"/>
        </w:rPr>
        <w:t xml:space="preserve">, para que en el </w:t>
      </w:r>
      <w:r w:rsidR="00620121" w:rsidRPr="00663F40">
        <w:rPr>
          <w:rFonts w:ascii="Tahoma" w:hAnsi="Tahoma" w:cs="Tahoma"/>
          <w:b w:val="0"/>
          <w:i/>
          <w:szCs w:val="24"/>
          <w:lang w:val="es-419"/>
        </w:rPr>
        <w:t xml:space="preserve">mismo </w:t>
      </w:r>
      <w:r w:rsidR="002179DD" w:rsidRPr="00663F40">
        <w:rPr>
          <w:rFonts w:ascii="Tahoma" w:hAnsi="Tahoma" w:cs="Tahoma"/>
          <w:b w:val="0"/>
          <w:i/>
          <w:szCs w:val="24"/>
          <w:lang w:val="es-419"/>
        </w:rPr>
        <w:t>proceso</w:t>
      </w:r>
      <w:r w:rsidR="007E1F51" w:rsidRPr="00663F40">
        <w:rPr>
          <w:rFonts w:ascii="Tahoma" w:hAnsi="Tahoma" w:cs="Tahoma"/>
          <w:b w:val="0"/>
          <w:i/>
          <w:szCs w:val="24"/>
          <w:lang w:val="es-419"/>
        </w:rPr>
        <w:t xml:space="preserve"> se le reconozca</w:t>
      </w:r>
      <w:r w:rsidR="00C33040" w:rsidRPr="00663F40">
        <w:rPr>
          <w:rFonts w:ascii="Tahoma" w:hAnsi="Tahoma" w:cs="Tahoma"/>
          <w:b w:val="0"/>
          <w:i/>
          <w:szCs w:val="24"/>
          <w:lang w:val="es-419"/>
        </w:rPr>
        <w:t>…</w:t>
      </w:r>
      <w:r w:rsidR="00C33040" w:rsidRPr="00663F40">
        <w:rPr>
          <w:rFonts w:ascii="Tahoma" w:hAnsi="Tahoma" w:cs="Tahoma"/>
          <w:b w:val="0"/>
          <w:i/>
          <w:sz w:val="24"/>
          <w:szCs w:val="24"/>
          <w:lang w:val="es-419"/>
        </w:rPr>
        <w:t>”</w:t>
      </w:r>
      <w:r w:rsidR="00E64B33" w:rsidRPr="00663F40">
        <w:rPr>
          <w:rFonts w:ascii="Tahoma" w:hAnsi="Tahoma" w:cs="Tahoma"/>
          <w:b w:val="0"/>
          <w:i/>
          <w:sz w:val="24"/>
          <w:szCs w:val="24"/>
          <w:lang w:val="es-CO"/>
        </w:rPr>
        <w:t>.</w:t>
      </w:r>
    </w:p>
    <w:p w:rsidR="000466BE" w:rsidRPr="00663F40" w:rsidRDefault="000466BE" w:rsidP="007375DF">
      <w:pPr>
        <w:spacing w:line="276" w:lineRule="auto"/>
        <w:jc w:val="both"/>
        <w:rPr>
          <w:rFonts w:ascii="Tahoma" w:hAnsi="Tahoma" w:cs="Tahoma"/>
          <w:i/>
          <w:lang w:val="es-419"/>
        </w:rPr>
      </w:pPr>
    </w:p>
    <w:p w:rsidR="00517C7B" w:rsidRPr="00663F40" w:rsidRDefault="00AF5395" w:rsidP="007375DF">
      <w:pPr>
        <w:pStyle w:val="Textoindependiente2"/>
        <w:widowControl/>
        <w:suppressAutoHyphens w:val="0"/>
        <w:spacing w:line="276" w:lineRule="auto"/>
        <w:rPr>
          <w:rFonts w:ascii="Tahoma" w:hAnsi="Tahoma" w:cs="Tahoma"/>
          <w:b w:val="0"/>
          <w:sz w:val="24"/>
          <w:szCs w:val="24"/>
          <w:lang w:val="es-419"/>
        </w:rPr>
      </w:pPr>
      <w:r w:rsidRPr="00663F40">
        <w:rPr>
          <w:rFonts w:ascii="Tahoma" w:hAnsi="Tahoma" w:cs="Tahoma"/>
          <w:b w:val="0"/>
          <w:sz w:val="24"/>
          <w:szCs w:val="24"/>
          <w:lang w:val="es-419"/>
        </w:rPr>
        <w:t>5</w:t>
      </w:r>
      <w:r w:rsidR="00031CBA" w:rsidRPr="00663F40">
        <w:rPr>
          <w:rFonts w:ascii="Tahoma" w:hAnsi="Tahoma" w:cs="Tahoma"/>
          <w:b w:val="0"/>
          <w:sz w:val="24"/>
          <w:szCs w:val="24"/>
          <w:lang w:val="es-419"/>
        </w:rPr>
        <w:t>. La controversia se ha su</w:t>
      </w:r>
      <w:r w:rsidR="003F7809" w:rsidRPr="00663F40">
        <w:rPr>
          <w:rFonts w:ascii="Tahoma" w:hAnsi="Tahoma" w:cs="Tahoma"/>
          <w:b w:val="0"/>
          <w:sz w:val="24"/>
          <w:szCs w:val="24"/>
          <w:lang w:val="es-419"/>
        </w:rPr>
        <w:t>scitado porque para el juzgado</w:t>
      </w:r>
      <w:r w:rsidR="00113F02" w:rsidRPr="00663F40">
        <w:rPr>
          <w:rFonts w:ascii="Tahoma" w:hAnsi="Tahoma" w:cs="Tahoma"/>
          <w:b w:val="0"/>
          <w:sz w:val="24"/>
          <w:szCs w:val="24"/>
          <w:lang w:val="es-419"/>
        </w:rPr>
        <w:t>, venció</w:t>
      </w:r>
      <w:r w:rsidR="00B82243">
        <w:rPr>
          <w:rFonts w:ascii="Tahoma" w:hAnsi="Tahoma" w:cs="Tahoma"/>
          <w:b w:val="0"/>
          <w:sz w:val="24"/>
          <w:szCs w:val="24"/>
          <w:lang w:val="es-CO"/>
        </w:rPr>
        <w:t xml:space="preserve"> </w:t>
      </w:r>
      <w:r w:rsidR="00113F02" w:rsidRPr="00663F40">
        <w:rPr>
          <w:rFonts w:ascii="Tahoma" w:hAnsi="Tahoma" w:cs="Tahoma"/>
          <w:b w:val="0"/>
          <w:sz w:val="24"/>
          <w:szCs w:val="24"/>
          <w:lang w:val="es-419"/>
        </w:rPr>
        <w:t xml:space="preserve">el término con que contaba la peticionaria para solicitar la intervención excluyente; esta considera que no porque aún no se ha señalado fecha para </w:t>
      </w:r>
      <w:r w:rsidR="003F7809" w:rsidRPr="00663F40">
        <w:rPr>
          <w:rFonts w:ascii="Tahoma" w:hAnsi="Tahoma" w:cs="Tahoma"/>
          <w:b w:val="0"/>
          <w:sz w:val="24"/>
          <w:szCs w:val="24"/>
          <w:lang w:val="es-419"/>
        </w:rPr>
        <w:t>realizar</w:t>
      </w:r>
      <w:r w:rsidR="00113F02" w:rsidRPr="00663F40">
        <w:rPr>
          <w:rFonts w:ascii="Tahoma" w:hAnsi="Tahoma" w:cs="Tahoma"/>
          <w:b w:val="0"/>
          <w:sz w:val="24"/>
          <w:szCs w:val="24"/>
          <w:lang w:val="es-419"/>
        </w:rPr>
        <w:t xml:space="preserve"> la audiencia inicial,</w:t>
      </w:r>
      <w:r w:rsidR="003F7809" w:rsidRPr="00663F40">
        <w:rPr>
          <w:rFonts w:ascii="Tahoma" w:hAnsi="Tahoma" w:cs="Tahoma"/>
          <w:b w:val="0"/>
          <w:sz w:val="24"/>
          <w:szCs w:val="24"/>
          <w:lang w:val="es-419"/>
        </w:rPr>
        <w:t xml:space="preserve"> ni agotado las etapas procesales que </w:t>
      </w:r>
      <w:r w:rsidR="005D091E" w:rsidRPr="00663F40">
        <w:rPr>
          <w:rFonts w:ascii="Tahoma" w:hAnsi="Tahoma" w:cs="Tahoma"/>
          <w:b w:val="0"/>
          <w:sz w:val="24"/>
          <w:szCs w:val="24"/>
          <w:lang w:val="es-419"/>
        </w:rPr>
        <w:t>p</w:t>
      </w:r>
      <w:r w:rsidR="003F7809" w:rsidRPr="00663F40">
        <w:rPr>
          <w:rFonts w:ascii="Tahoma" w:hAnsi="Tahoma" w:cs="Tahoma"/>
          <w:b w:val="0"/>
          <w:sz w:val="24"/>
          <w:szCs w:val="24"/>
          <w:lang w:val="es-419"/>
        </w:rPr>
        <w:t>revé el artículo 372 del Código General del Proceso.</w:t>
      </w:r>
    </w:p>
    <w:p w:rsidR="003F7809" w:rsidRPr="00663F40" w:rsidRDefault="003F7809" w:rsidP="007375DF">
      <w:pPr>
        <w:pStyle w:val="Textoindependiente2"/>
        <w:widowControl/>
        <w:suppressAutoHyphens w:val="0"/>
        <w:spacing w:line="276" w:lineRule="auto"/>
        <w:rPr>
          <w:rFonts w:ascii="Tahoma" w:hAnsi="Tahoma" w:cs="Tahoma"/>
          <w:b w:val="0"/>
          <w:sz w:val="24"/>
          <w:szCs w:val="24"/>
          <w:lang w:val="es-419"/>
        </w:rPr>
      </w:pPr>
    </w:p>
    <w:p w:rsidR="00FC65DC" w:rsidRPr="00663F40" w:rsidRDefault="00AF5395" w:rsidP="007375DF">
      <w:pPr>
        <w:pStyle w:val="Textoindependiente2"/>
        <w:widowControl/>
        <w:suppressAutoHyphens w:val="0"/>
        <w:spacing w:line="276" w:lineRule="auto"/>
        <w:rPr>
          <w:rFonts w:ascii="Tahoma" w:hAnsi="Tahoma" w:cs="Tahoma"/>
          <w:b w:val="0"/>
          <w:sz w:val="24"/>
          <w:szCs w:val="24"/>
          <w:lang w:val="es-419"/>
        </w:rPr>
      </w:pPr>
      <w:r w:rsidRPr="00663F40">
        <w:rPr>
          <w:rFonts w:ascii="Tahoma" w:hAnsi="Tahoma" w:cs="Tahoma"/>
          <w:b w:val="0"/>
          <w:sz w:val="24"/>
          <w:szCs w:val="24"/>
          <w:lang w:val="es-419"/>
        </w:rPr>
        <w:t>6</w:t>
      </w:r>
      <w:r w:rsidR="003F7809" w:rsidRPr="00663F40">
        <w:rPr>
          <w:rFonts w:ascii="Tahoma" w:hAnsi="Tahoma" w:cs="Tahoma"/>
          <w:b w:val="0"/>
          <w:sz w:val="24"/>
          <w:szCs w:val="24"/>
          <w:lang w:val="es-419"/>
        </w:rPr>
        <w:t xml:space="preserve">. </w:t>
      </w:r>
      <w:r w:rsidR="00BD3A08" w:rsidRPr="00663F40">
        <w:rPr>
          <w:rFonts w:ascii="Tahoma" w:hAnsi="Tahoma" w:cs="Tahoma"/>
          <w:b w:val="0"/>
          <w:sz w:val="24"/>
          <w:szCs w:val="24"/>
          <w:lang w:val="es-419"/>
        </w:rPr>
        <w:t xml:space="preserve">En esta clase de procesos, se reitera, es obligatorio practicar inspección judicial antes de señalar fecha para realizar la audiencia </w:t>
      </w:r>
      <w:r w:rsidR="00D6149C" w:rsidRPr="00663F40">
        <w:rPr>
          <w:rFonts w:ascii="Tahoma" w:hAnsi="Tahoma" w:cs="Tahoma"/>
          <w:b w:val="0"/>
          <w:sz w:val="24"/>
          <w:szCs w:val="24"/>
          <w:lang w:val="es-419"/>
        </w:rPr>
        <w:t>de instrucción y juzgamiento</w:t>
      </w:r>
      <w:r w:rsidR="00BD3A08" w:rsidRPr="00663F40">
        <w:rPr>
          <w:rFonts w:ascii="Tahoma" w:hAnsi="Tahoma" w:cs="Tahoma"/>
          <w:b w:val="0"/>
          <w:sz w:val="24"/>
          <w:szCs w:val="24"/>
          <w:lang w:val="es-419"/>
        </w:rPr>
        <w:t xml:space="preserve">; el juzgado, a pesar del tiempo transcurrido desde cuando se llevó a efecto aquella diligencia, no </w:t>
      </w:r>
      <w:r w:rsidR="00705B58" w:rsidRPr="00663F40">
        <w:rPr>
          <w:rFonts w:ascii="Tahoma" w:hAnsi="Tahoma" w:cs="Tahoma"/>
          <w:b w:val="0"/>
          <w:sz w:val="24"/>
          <w:szCs w:val="24"/>
          <w:lang w:val="es-419"/>
        </w:rPr>
        <w:t>ha señalado fecha para celebrar la última, ni agotó en ese primer acto las actuaciones previstas en el artículo 372 del Código General del Proceso, como lo autoriza el último inciso, numeral 9º del artículo 375 de la misma obra.</w:t>
      </w:r>
    </w:p>
    <w:p w:rsidR="00705B58" w:rsidRPr="00663F40" w:rsidRDefault="00705B58" w:rsidP="007375DF">
      <w:pPr>
        <w:pStyle w:val="Textoindependiente2"/>
        <w:widowControl/>
        <w:suppressAutoHyphens w:val="0"/>
        <w:spacing w:line="276" w:lineRule="auto"/>
        <w:rPr>
          <w:rFonts w:ascii="Tahoma" w:hAnsi="Tahoma" w:cs="Tahoma"/>
          <w:b w:val="0"/>
          <w:sz w:val="24"/>
          <w:szCs w:val="24"/>
          <w:lang w:val="es-419"/>
        </w:rPr>
      </w:pPr>
    </w:p>
    <w:p w:rsidR="00705B58" w:rsidRPr="00663F40" w:rsidRDefault="00D6149C" w:rsidP="007375DF">
      <w:pPr>
        <w:pStyle w:val="Textoindependiente2"/>
        <w:widowControl/>
        <w:suppressAutoHyphens w:val="0"/>
        <w:spacing w:line="276" w:lineRule="auto"/>
        <w:rPr>
          <w:rFonts w:ascii="Tahoma" w:hAnsi="Tahoma" w:cs="Tahoma"/>
          <w:b w:val="0"/>
          <w:sz w:val="24"/>
          <w:szCs w:val="24"/>
          <w:lang w:val="es-419"/>
        </w:rPr>
      </w:pPr>
      <w:r w:rsidRPr="00663F40">
        <w:rPr>
          <w:rFonts w:ascii="Tahoma" w:hAnsi="Tahoma" w:cs="Tahoma"/>
          <w:b w:val="0"/>
          <w:sz w:val="24"/>
          <w:szCs w:val="24"/>
          <w:lang w:val="es-419"/>
        </w:rPr>
        <w:t xml:space="preserve">De esa manera las cosas, </w:t>
      </w:r>
      <w:r w:rsidR="00705B58" w:rsidRPr="00663F40">
        <w:rPr>
          <w:rFonts w:ascii="Tahoma" w:hAnsi="Tahoma" w:cs="Tahoma"/>
          <w:b w:val="0"/>
          <w:sz w:val="24"/>
          <w:szCs w:val="24"/>
          <w:lang w:val="es-419"/>
        </w:rPr>
        <w:t>no puede decirse que ya terminó</w:t>
      </w:r>
      <w:r w:rsidRPr="00663F40">
        <w:rPr>
          <w:rFonts w:ascii="Tahoma" w:hAnsi="Tahoma" w:cs="Tahoma"/>
          <w:b w:val="0"/>
          <w:sz w:val="24"/>
          <w:szCs w:val="24"/>
          <w:lang w:val="es-419"/>
        </w:rPr>
        <w:t xml:space="preserve"> la audiencia inicial</w:t>
      </w:r>
      <w:r w:rsidR="00705B58" w:rsidRPr="00663F40">
        <w:rPr>
          <w:rFonts w:ascii="Tahoma" w:hAnsi="Tahoma" w:cs="Tahoma"/>
          <w:b w:val="0"/>
          <w:sz w:val="24"/>
          <w:szCs w:val="24"/>
          <w:lang w:val="es-419"/>
        </w:rPr>
        <w:t xml:space="preserve">, porque </w:t>
      </w:r>
      <w:r w:rsidRPr="00663F40">
        <w:rPr>
          <w:rFonts w:ascii="Tahoma" w:hAnsi="Tahoma" w:cs="Tahoma"/>
          <w:b w:val="0"/>
          <w:sz w:val="24"/>
          <w:szCs w:val="24"/>
          <w:lang w:val="es-419"/>
        </w:rPr>
        <w:t xml:space="preserve">no se han cumplido las etapas que consagra, ni se ha </w:t>
      </w:r>
      <w:r w:rsidR="00705B58" w:rsidRPr="00663F40">
        <w:rPr>
          <w:rFonts w:ascii="Tahoma" w:hAnsi="Tahoma" w:cs="Tahoma"/>
          <w:b w:val="0"/>
          <w:sz w:val="24"/>
          <w:szCs w:val="24"/>
          <w:lang w:val="es-419"/>
        </w:rPr>
        <w:t>señalado fecha para la audiencia de instrucción y juzgamiento y esta es la providencia que marca el hito entre una y otra.</w:t>
      </w:r>
    </w:p>
    <w:p w:rsidR="00705B58" w:rsidRPr="00663F40" w:rsidRDefault="00705B58" w:rsidP="007375DF">
      <w:pPr>
        <w:pStyle w:val="Textoindependiente2"/>
        <w:widowControl/>
        <w:suppressAutoHyphens w:val="0"/>
        <w:spacing w:line="276" w:lineRule="auto"/>
        <w:rPr>
          <w:rFonts w:ascii="Tahoma" w:hAnsi="Tahoma" w:cs="Tahoma"/>
          <w:b w:val="0"/>
          <w:sz w:val="24"/>
          <w:szCs w:val="24"/>
          <w:lang w:val="es-419"/>
        </w:rPr>
      </w:pPr>
    </w:p>
    <w:p w:rsidR="00705B58" w:rsidRPr="00663F40" w:rsidRDefault="00705B58" w:rsidP="007375DF">
      <w:pPr>
        <w:pStyle w:val="Textoindependiente2"/>
        <w:widowControl/>
        <w:suppressAutoHyphens w:val="0"/>
        <w:spacing w:line="276" w:lineRule="auto"/>
        <w:rPr>
          <w:rFonts w:ascii="Tahoma" w:hAnsi="Tahoma" w:cs="Tahoma"/>
          <w:b w:val="0"/>
          <w:sz w:val="24"/>
          <w:szCs w:val="24"/>
          <w:lang w:val="es-419"/>
        </w:rPr>
      </w:pPr>
      <w:r w:rsidRPr="00663F40">
        <w:rPr>
          <w:rFonts w:ascii="Tahoma" w:hAnsi="Tahoma" w:cs="Tahoma"/>
          <w:b w:val="0"/>
          <w:sz w:val="24"/>
          <w:szCs w:val="24"/>
          <w:lang w:val="es-419"/>
        </w:rPr>
        <w:t>En efecto, dice el numeral 11 del artículo 372</w:t>
      </w:r>
      <w:r w:rsidRPr="00663F40">
        <w:rPr>
          <w:rFonts w:ascii="Tahoma" w:hAnsi="Tahoma" w:cs="Tahoma"/>
          <w:b w:val="0"/>
          <w:i/>
          <w:sz w:val="24"/>
          <w:szCs w:val="24"/>
          <w:lang w:val="es-419"/>
        </w:rPr>
        <w:t>: “</w:t>
      </w:r>
      <w:r w:rsidRPr="00663F40">
        <w:rPr>
          <w:rFonts w:ascii="Tahoma" w:hAnsi="Tahoma" w:cs="Tahoma"/>
          <w:b w:val="0"/>
          <w:i/>
          <w:szCs w:val="24"/>
          <w:lang w:val="es-419"/>
        </w:rPr>
        <w:t xml:space="preserve">Fijación de audiencia de instrucción y juzgamiento. El juez, </w:t>
      </w:r>
      <w:r w:rsidRPr="00663F40">
        <w:rPr>
          <w:rFonts w:ascii="Tahoma" w:hAnsi="Tahoma" w:cs="Tahoma"/>
          <w:i/>
          <w:szCs w:val="24"/>
          <w:lang w:val="es-419"/>
        </w:rPr>
        <w:t>antes de finalizar la audiencia</w:t>
      </w:r>
      <w:r w:rsidRPr="00663F40">
        <w:rPr>
          <w:rFonts w:ascii="Tahoma" w:hAnsi="Tahoma" w:cs="Tahoma"/>
          <w:b w:val="0"/>
          <w:i/>
          <w:szCs w:val="24"/>
          <w:lang w:val="es-419"/>
        </w:rPr>
        <w:t xml:space="preserve"> </w:t>
      </w:r>
      <w:r w:rsidRPr="00663F40">
        <w:rPr>
          <w:rFonts w:ascii="Tahoma" w:hAnsi="Tahoma" w:cs="Tahoma"/>
          <w:b w:val="0"/>
          <w:szCs w:val="24"/>
          <w:lang w:val="es-419"/>
        </w:rPr>
        <w:t>(se refiere a la inicial),</w:t>
      </w:r>
      <w:r w:rsidRPr="00663F40">
        <w:rPr>
          <w:rFonts w:ascii="Tahoma" w:hAnsi="Tahoma" w:cs="Tahoma"/>
          <w:b w:val="0"/>
          <w:i/>
          <w:szCs w:val="24"/>
          <w:lang w:val="es-419"/>
        </w:rPr>
        <w:t xml:space="preserve"> fijará fecha y hora para la audiencia de instrucción y juzgamiento, y dispondrá lo necesario para que en ella se practiquen las pruebas</w:t>
      </w:r>
      <w:r w:rsidRPr="00663F40">
        <w:rPr>
          <w:rFonts w:ascii="Tahoma" w:hAnsi="Tahoma" w:cs="Tahoma"/>
          <w:b w:val="0"/>
          <w:i/>
          <w:sz w:val="24"/>
          <w:szCs w:val="24"/>
          <w:lang w:val="es-419"/>
        </w:rPr>
        <w:t xml:space="preserve">” </w:t>
      </w:r>
      <w:r w:rsidRPr="00663F40">
        <w:rPr>
          <w:rFonts w:ascii="Tahoma" w:hAnsi="Tahoma" w:cs="Tahoma"/>
          <w:b w:val="0"/>
          <w:sz w:val="24"/>
          <w:szCs w:val="24"/>
          <w:lang w:val="es-419"/>
        </w:rPr>
        <w:t>(resaltado ajeno al texto original).</w:t>
      </w:r>
    </w:p>
    <w:p w:rsidR="007513A1" w:rsidRPr="00663F40" w:rsidRDefault="007513A1" w:rsidP="007375DF">
      <w:pPr>
        <w:pStyle w:val="Textoindependiente2"/>
        <w:widowControl/>
        <w:suppressAutoHyphens w:val="0"/>
        <w:spacing w:line="276" w:lineRule="auto"/>
        <w:rPr>
          <w:rFonts w:ascii="Tahoma" w:hAnsi="Tahoma" w:cs="Tahoma"/>
          <w:b w:val="0"/>
          <w:sz w:val="24"/>
          <w:szCs w:val="24"/>
          <w:lang w:val="es-419"/>
        </w:rPr>
      </w:pPr>
    </w:p>
    <w:p w:rsidR="007513A1" w:rsidRPr="00663F40" w:rsidRDefault="007513A1" w:rsidP="007375DF">
      <w:pPr>
        <w:pStyle w:val="Textoindependiente2"/>
        <w:widowControl/>
        <w:suppressAutoHyphens w:val="0"/>
        <w:spacing w:line="276" w:lineRule="auto"/>
        <w:rPr>
          <w:rFonts w:ascii="Tahoma" w:hAnsi="Tahoma" w:cs="Tahoma"/>
          <w:b w:val="0"/>
          <w:sz w:val="24"/>
          <w:szCs w:val="24"/>
          <w:lang w:val="es-419"/>
        </w:rPr>
      </w:pPr>
      <w:r w:rsidRPr="00663F40">
        <w:rPr>
          <w:rFonts w:ascii="Tahoma" w:hAnsi="Tahoma" w:cs="Tahoma"/>
          <w:b w:val="0"/>
          <w:sz w:val="24"/>
          <w:szCs w:val="24"/>
          <w:lang w:val="es-419"/>
        </w:rPr>
        <w:t>En los mismos términos lo interpreta</w:t>
      </w:r>
      <w:r w:rsidRPr="00663F40">
        <w:rPr>
          <w:rFonts w:ascii="Tahoma" w:hAnsi="Tahoma" w:cs="Tahoma"/>
          <w:lang w:val="es-419"/>
        </w:rPr>
        <w:t xml:space="preserve"> </w:t>
      </w:r>
      <w:r w:rsidRPr="00663F40">
        <w:rPr>
          <w:rFonts w:ascii="Tahoma" w:hAnsi="Tahoma" w:cs="Tahoma"/>
          <w:b w:val="0"/>
          <w:sz w:val="24"/>
          <w:szCs w:val="24"/>
          <w:lang w:val="es-419"/>
        </w:rPr>
        <w:t xml:space="preserve">el </w:t>
      </w:r>
      <w:r w:rsidR="00C72B88" w:rsidRPr="00663F40">
        <w:rPr>
          <w:rFonts w:ascii="Tahoma" w:hAnsi="Tahoma" w:cs="Tahoma"/>
          <w:b w:val="0"/>
          <w:sz w:val="24"/>
          <w:szCs w:val="24"/>
          <w:lang w:val="es-419"/>
        </w:rPr>
        <w:t>módulo de aprendizaje autodirigido, plan de formación de la rama judicial, Escuela Judicial Rodrigo Lara Bonilla, por Jorge Forero Silva, “Oralidad en los Procesos Civiles – Código General del Proceso -, que al tratar el tema de la intervención excluyente, dice:</w:t>
      </w:r>
    </w:p>
    <w:p w:rsidR="007513A1" w:rsidRPr="00663F40" w:rsidRDefault="007513A1" w:rsidP="007375DF">
      <w:pPr>
        <w:pStyle w:val="Textoindependiente2"/>
        <w:widowControl/>
        <w:suppressAutoHyphens w:val="0"/>
        <w:spacing w:line="276" w:lineRule="auto"/>
        <w:rPr>
          <w:rFonts w:ascii="Tahoma" w:hAnsi="Tahoma" w:cs="Tahoma"/>
          <w:b w:val="0"/>
          <w:sz w:val="24"/>
          <w:szCs w:val="24"/>
          <w:lang w:val="es-419"/>
        </w:rPr>
      </w:pPr>
    </w:p>
    <w:p w:rsidR="00705B58" w:rsidRPr="00663F40" w:rsidRDefault="00C72B88" w:rsidP="00E64B33">
      <w:pPr>
        <w:pStyle w:val="Textoindependiente2"/>
        <w:widowControl/>
        <w:suppressAutoHyphens w:val="0"/>
        <w:spacing w:line="240" w:lineRule="auto"/>
        <w:ind w:left="426" w:right="420"/>
        <w:rPr>
          <w:rFonts w:ascii="Tahoma" w:hAnsi="Tahoma" w:cs="Tahoma"/>
          <w:b w:val="0"/>
          <w:i/>
          <w:szCs w:val="24"/>
          <w:lang w:val="es-419"/>
        </w:rPr>
      </w:pPr>
      <w:r w:rsidRPr="00663F40">
        <w:rPr>
          <w:rFonts w:ascii="Tahoma" w:hAnsi="Tahoma" w:cs="Tahoma"/>
          <w:b w:val="0"/>
          <w:i/>
          <w:szCs w:val="24"/>
          <w:lang w:val="es-419"/>
        </w:rPr>
        <w:t>“</w:t>
      </w:r>
      <w:r w:rsidR="007513A1" w:rsidRPr="00663F40">
        <w:rPr>
          <w:rFonts w:ascii="Tahoma" w:hAnsi="Tahoma" w:cs="Tahoma"/>
          <w:b w:val="0"/>
          <w:i/>
          <w:szCs w:val="24"/>
          <w:lang w:val="es-419"/>
        </w:rPr>
        <w:t>Oportunidad para intervenir. Como ya se dijo, hasta la audiencia inicial, lo que significa que puede intervenir antes de que se haya señalado fecha y hora para dicha audiencia, o incluso llegar a la misma cuando se está evacuando. En conclusión puede intervenir hasta antes de que finalice la audiencia inicial.</w:t>
      </w:r>
      <w:r w:rsidRPr="00663F40">
        <w:rPr>
          <w:rFonts w:ascii="Tahoma" w:hAnsi="Tahoma" w:cs="Tahoma"/>
          <w:b w:val="0"/>
          <w:i/>
          <w:szCs w:val="24"/>
          <w:lang w:val="es-419"/>
        </w:rPr>
        <w:t>”</w:t>
      </w:r>
    </w:p>
    <w:p w:rsidR="00C72B88" w:rsidRPr="00663F40" w:rsidRDefault="00C72B88" w:rsidP="007375DF">
      <w:pPr>
        <w:pStyle w:val="Textoindependiente2"/>
        <w:widowControl/>
        <w:suppressAutoHyphens w:val="0"/>
        <w:spacing w:line="276" w:lineRule="auto"/>
        <w:rPr>
          <w:rFonts w:ascii="Tahoma" w:hAnsi="Tahoma" w:cs="Tahoma"/>
          <w:b w:val="0"/>
          <w:i/>
          <w:sz w:val="24"/>
          <w:szCs w:val="24"/>
          <w:lang w:val="es-419"/>
        </w:rPr>
      </w:pPr>
    </w:p>
    <w:p w:rsidR="00FC65DC" w:rsidRPr="00663F40" w:rsidRDefault="00AF5395" w:rsidP="007375DF">
      <w:pPr>
        <w:pStyle w:val="Textoindependiente2"/>
        <w:widowControl/>
        <w:suppressAutoHyphens w:val="0"/>
        <w:spacing w:line="276" w:lineRule="auto"/>
        <w:rPr>
          <w:rFonts w:ascii="Tahoma" w:hAnsi="Tahoma" w:cs="Tahoma"/>
          <w:b w:val="0"/>
          <w:sz w:val="24"/>
          <w:szCs w:val="24"/>
          <w:lang w:val="es-419"/>
        </w:rPr>
      </w:pPr>
      <w:r w:rsidRPr="00663F40">
        <w:rPr>
          <w:rFonts w:ascii="Tahoma" w:hAnsi="Tahoma" w:cs="Tahoma"/>
          <w:b w:val="0"/>
          <w:color w:val="000000" w:themeColor="text1"/>
          <w:sz w:val="24"/>
          <w:szCs w:val="24"/>
          <w:lang w:val="es-419"/>
        </w:rPr>
        <w:t>7</w:t>
      </w:r>
      <w:r w:rsidR="00FC65DC" w:rsidRPr="00663F40">
        <w:rPr>
          <w:rFonts w:ascii="Tahoma" w:hAnsi="Tahoma" w:cs="Tahoma"/>
          <w:b w:val="0"/>
          <w:color w:val="000000" w:themeColor="text1"/>
          <w:sz w:val="24"/>
          <w:szCs w:val="24"/>
          <w:lang w:val="es-419"/>
        </w:rPr>
        <w:t xml:space="preserve">. </w:t>
      </w:r>
      <w:r w:rsidR="00681DAE" w:rsidRPr="00663F40">
        <w:rPr>
          <w:rFonts w:ascii="Tahoma" w:hAnsi="Tahoma" w:cs="Tahoma"/>
          <w:b w:val="0"/>
          <w:color w:val="000000" w:themeColor="text1"/>
          <w:sz w:val="24"/>
          <w:szCs w:val="24"/>
          <w:lang w:val="es-419"/>
        </w:rPr>
        <w:t xml:space="preserve">Así las cosas, </w:t>
      </w:r>
      <w:r w:rsidR="00FC65DC" w:rsidRPr="00663F40">
        <w:rPr>
          <w:rFonts w:ascii="Tahoma" w:hAnsi="Tahoma" w:cs="Tahoma"/>
          <w:b w:val="0"/>
          <w:sz w:val="24"/>
          <w:szCs w:val="24"/>
          <w:lang w:val="es-419"/>
        </w:rPr>
        <w:t>en este caso se cumplieron algunas de las actuaciones que deben practicarse en la a</w:t>
      </w:r>
      <w:r w:rsidR="00517C7B" w:rsidRPr="00663F40">
        <w:rPr>
          <w:rFonts w:ascii="Tahoma" w:hAnsi="Tahoma" w:cs="Tahoma"/>
          <w:b w:val="0"/>
          <w:sz w:val="24"/>
          <w:szCs w:val="24"/>
          <w:lang w:val="es-419"/>
        </w:rPr>
        <w:t>udiencia inicial</w:t>
      </w:r>
      <w:r w:rsidR="00FC65DC" w:rsidRPr="00663F40">
        <w:rPr>
          <w:rFonts w:ascii="Tahoma" w:hAnsi="Tahoma" w:cs="Tahoma"/>
          <w:b w:val="0"/>
          <w:sz w:val="24"/>
          <w:szCs w:val="24"/>
          <w:lang w:val="es-419"/>
        </w:rPr>
        <w:t xml:space="preserve">, </w:t>
      </w:r>
      <w:r w:rsidR="00113F02" w:rsidRPr="00663F40">
        <w:rPr>
          <w:rFonts w:ascii="Tahoma" w:hAnsi="Tahoma" w:cs="Tahoma"/>
          <w:b w:val="0"/>
          <w:sz w:val="24"/>
          <w:szCs w:val="24"/>
          <w:lang w:val="es-419"/>
        </w:rPr>
        <w:t xml:space="preserve">no todas, sin que pueda </w:t>
      </w:r>
      <w:r w:rsidR="00FC65DC" w:rsidRPr="00663F40">
        <w:rPr>
          <w:rFonts w:ascii="Tahoma" w:hAnsi="Tahoma" w:cs="Tahoma"/>
          <w:b w:val="0"/>
          <w:sz w:val="24"/>
          <w:szCs w:val="24"/>
          <w:lang w:val="es-419"/>
        </w:rPr>
        <w:t>sostenerse que ya termin</w:t>
      </w:r>
      <w:r w:rsidR="00211287" w:rsidRPr="00663F40">
        <w:rPr>
          <w:rFonts w:ascii="Tahoma" w:hAnsi="Tahoma" w:cs="Tahoma"/>
          <w:b w:val="0"/>
          <w:sz w:val="24"/>
          <w:szCs w:val="24"/>
          <w:lang w:val="es-419"/>
        </w:rPr>
        <w:t>ó</w:t>
      </w:r>
      <w:r w:rsidR="00D6149C" w:rsidRPr="00663F40">
        <w:rPr>
          <w:rFonts w:ascii="Tahoma" w:hAnsi="Tahoma" w:cs="Tahoma"/>
          <w:b w:val="0"/>
          <w:sz w:val="24"/>
          <w:szCs w:val="24"/>
          <w:lang w:val="es-419"/>
        </w:rPr>
        <w:t>,</w:t>
      </w:r>
      <w:r w:rsidR="00211287" w:rsidRPr="00663F40">
        <w:rPr>
          <w:rFonts w:ascii="Tahoma" w:hAnsi="Tahoma" w:cs="Tahoma"/>
          <w:b w:val="0"/>
          <w:sz w:val="24"/>
          <w:szCs w:val="24"/>
          <w:lang w:val="es-419"/>
        </w:rPr>
        <w:t xml:space="preserve"> mientras no </w:t>
      </w:r>
      <w:r w:rsidR="00FC65DC" w:rsidRPr="00663F40">
        <w:rPr>
          <w:rFonts w:ascii="Tahoma" w:hAnsi="Tahoma" w:cs="Tahoma"/>
          <w:b w:val="0"/>
          <w:sz w:val="24"/>
          <w:szCs w:val="24"/>
          <w:lang w:val="es-419"/>
        </w:rPr>
        <w:t>se señal</w:t>
      </w:r>
      <w:r w:rsidR="00211287" w:rsidRPr="00663F40">
        <w:rPr>
          <w:rFonts w:ascii="Tahoma" w:hAnsi="Tahoma" w:cs="Tahoma"/>
          <w:b w:val="0"/>
          <w:sz w:val="24"/>
          <w:szCs w:val="24"/>
          <w:lang w:val="es-419"/>
        </w:rPr>
        <w:t>e</w:t>
      </w:r>
      <w:r w:rsidR="00FC65DC" w:rsidRPr="00663F40">
        <w:rPr>
          <w:rFonts w:ascii="Tahoma" w:hAnsi="Tahoma" w:cs="Tahoma"/>
          <w:b w:val="0"/>
          <w:sz w:val="24"/>
          <w:szCs w:val="24"/>
          <w:lang w:val="es-419"/>
        </w:rPr>
        <w:t xml:space="preserve"> fecha para celebrar la audiencia de instrucción y juzgamiento, providencia que </w:t>
      </w:r>
      <w:r w:rsidR="00113F02" w:rsidRPr="00663F40">
        <w:rPr>
          <w:rFonts w:ascii="Tahoma" w:hAnsi="Tahoma" w:cs="Tahoma"/>
          <w:b w:val="0"/>
          <w:sz w:val="24"/>
          <w:szCs w:val="24"/>
          <w:lang w:val="es-419"/>
        </w:rPr>
        <w:t xml:space="preserve">la que </w:t>
      </w:r>
      <w:r w:rsidR="00FC65DC" w:rsidRPr="00663F40">
        <w:rPr>
          <w:rFonts w:ascii="Tahoma" w:hAnsi="Tahoma" w:cs="Tahoma"/>
          <w:b w:val="0"/>
          <w:sz w:val="24"/>
          <w:szCs w:val="24"/>
          <w:lang w:val="es-419"/>
        </w:rPr>
        <w:t>le pone fin.</w:t>
      </w:r>
    </w:p>
    <w:p w:rsidR="00CC4F51" w:rsidRPr="00663F40" w:rsidRDefault="00FC65DC" w:rsidP="007375DF">
      <w:pPr>
        <w:pStyle w:val="Textoindependiente2"/>
        <w:widowControl/>
        <w:suppressAutoHyphens w:val="0"/>
        <w:spacing w:line="276" w:lineRule="auto"/>
        <w:rPr>
          <w:rFonts w:ascii="Tahoma" w:hAnsi="Tahoma" w:cs="Tahoma"/>
          <w:b w:val="0"/>
          <w:sz w:val="24"/>
          <w:szCs w:val="24"/>
          <w:lang w:val="es-419"/>
        </w:rPr>
      </w:pPr>
      <w:r w:rsidRPr="00663F40">
        <w:rPr>
          <w:rFonts w:ascii="Tahoma" w:hAnsi="Tahoma" w:cs="Tahoma"/>
          <w:b w:val="0"/>
          <w:sz w:val="24"/>
          <w:szCs w:val="24"/>
          <w:lang w:val="es-419"/>
        </w:rPr>
        <w:lastRenderedPageBreak/>
        <w:t xml:space="preserve"> </w:t>
      </w:r>
    </w:p>
    <w:p w:rsidR="00681DAE" w:rsidRPr="00663F40" w:rsidRDefault="00AF5395" w:rsidP="007375DF">
      <w:pPr>
        <w:pStyle w:val="Textoindependiente2"/>
        <w:widowControl/>
        <w:suppressAutoHyphens w:val="0"/>
        <w:spacing w:line="276" w:lineRule="auto"/>
        <w:rPr>
          <w:rFonts w:ascii="Tahoma" w:hAnsi="Tahoma" w:cs="Tahoma"/>
          <w:b w:val="0"/>
          <w:sz w:val="24"/>
          <w:szCs w:val="24"/>
          <w:lang w:val="es-419"/>
        </w:rPr>
      </w:pPr>
      <w:r w:rsidRPr="00663F40">
        <w:rPr>
          <w:rFonts w:ascii="Tahoma" w:hAnsi="Tahoma" w:cs="Tahoma"/>
          <w:b w:val="0"/>
          <w:sz w:val="24"/>
          <w:szCs w:val="24"/>
          <w:lang w:val="es-419"/>
        </w:rPr>
        <w:t>8</w:t>
      </w:r>
      <w:r w:rsidR="00211287" w:rsidRPr="00663F40">
        <w:rPr>
          <w:rFonts w:ascii="Tahoma" w:hAnsi="Tahoma" w:cs="Tahoma"/>
          <w:b w:val="0"/>
          <w:sz w:val="24"/>
          <w:szCs w:val="24"/>
          <w:lang w:val="es-419"/>
        </w:rPr>
        <w:t>.</w:t>
      </w:r>
      <w:r w:rsidR="00993E44" w:rsidRPr="00663F40">
        <w:rPr>
          <w:rFonts w:ascii="Tahoma" w:hAnsi="Tahoma" w:cs="Tahoma"/>
          <w:b w:val="0"/>
          <w:sz w:val="24"/>
          <w:szCs w:val="24"/>
          <w:lang w:val="es-419"/>
        </w:rPr>
        <w:t xml:space="preserve"> </w:t>
      </w:r>
      <w:r w:rsidR="00681DAE" w:rsidRPr="00663F40">
        <w:rPr>
          <w:rFonts w:ascii="Tahoma" w:hAnsi="Tahoma" w:cs="Tahoma"/>
          <w:b w:val="0"/>
          <w:sz w:val="24"/>
          <w:szCs w:val="24"/>
          <w:lang w:val="es-419"/>
        </w:rPr>
        <w:t>De acuerdo con lo anterior, no resulta válido el argumento al que acudió el juzgado para adoptar la decisión que se revisa y por ello, se revocará el auto impugnado.</w:t>
      </w:r>
    </w:p>
    <w:p w:rsidR="00681DAE" w:rsidRPr="00663F40" w:rsidRDefault="00681DAE" w:rsidP="007375DF">
      <w:pPr>
        <w:pStyle w:val="Textoindependiente2"/>
        <w:spacing w:line="276" w:lineRule="auto"/>
        <w:rPr>
          <w:rFonts w:ascii="Tahoma" w:hAnsi="Tahoma" w:cs="Tahoma"/>
          <w:b w:val="0"/>
          <w:sz w:val="24"/>
          <w:szCs w:val="24"/>
          <w:lang w:val="es-419"/>
        </w:rPr>
      </w:pPr>
    </w:p>
    <w:p w:rsidR="00681DAE" w:rsidRPr="00663F40" w:rsidRDefault="00230E08" w:rsidP="007375DF">
      <w:pPr>
        <w:pStyle w:val="Textoindependiente2"/>
        <w:spacing w:line="276" w:lineRule="auto"/>
        <w:rPr>
          <w:rFonts w:ascii="Tahoma" w:hAnsi="Tahoma" w:cs="Tahoma"/>
          <w:b w:val="0"/>
          <w:sz w:val="24"/>
          <w:szCs w:val="24"/>
          <w:lang w:val="es-419"/>
        </w:rPr>
      </w:pPr>
      <w:r w:rsidRPr="00663F40">
        <w:rPr>
          <w:rFonts w:ascii="Tahoma" w:hAnsi="Tahoma" w:cs="Tahoma"/>
          <w:b w:val="0"/>
          <w:sz w:val="24"/>
          <w:szCs w:val="24"/>
          <w:lang w:val="es-419"/>
        </w:rPr>
        <w:t>9.</w:t>
      </w:r>
      <w:r w:rsidR="00681DAE" w:rsidRPr="00663F40">
        <w:rPr>
          <w:rFonts w:ascii="Tahoma" w:hAnsi="Tahoma" w:cs="Tahoma"/>
          <w:b w:val="0"/>
          <w:sz w:val="24"/>
          <w:szCs w:val="24"/>
          <w:lang w:val="es-419"/>
        </w:rPr>
        <w:t xml:space="preserve"> En su lugar se inadmitirá la demanda que adolece de</w:t>
      </w:r>
      <w:r w:rsidR="000420D7" w:rsidRPr="00663F40">
        <w:rPr>
          <w:rFonts w:ascii="Tahoma" w:hAnsi="Tahoma" w:cs="Tahoma"/>
          <w:b w:val="0"/>
          <w:sz w:val="24"/>
          <w:szCs w:val="24"/>
          <w:lang w:val="es-419"/>
        </w:rPr>
        <w:t xml:space="preserve"> los</w:t>
      </w:r>
      <w:r w:rsidRPr="00663F40">
        <w:rPr>
          <w:rFonts w:ascii="Tahoma" w:hAnsi="Tahoma" w:cs="Tahoma"/>
          <w:b w:val="0"/>
          <w:sz w:val="24"/>
          <w:szCs w:val="24"/>
          <w:lang w:val="es-419"/>
        </w:rPr>
        <w:t xml:space="preserve"> </w:t>
      </w:r>
      <w:r w:rsidR="00681DAE" w:rsidRPr="00663F40">
        <w:rPr>
          <w:rFonts w:ascii="Tahoma" w:hAnsi="Tahoma" w:cs="Tahoma"/>
          <w:b w:val="0"/>
          <w:sz w:val="24"/>
          <w:szCs w:val="24"/>
          <w:lang w:val="es-419"/>
        </w:rPr>
        <w:t>siguiente</w:t>
      </w:r>
      <w:r w:rsidR="000420D7" w:rsidRPr="00663F40">
        <w:rPr>
          <w:rFonts w:ascii="Tahoma" w:hAnsi="Tahoma" w:cs="Tahoma"/>
          <w:b w:val="0"/>
          <w:sz w:val="24"/>
          <w:szCs w:val="24"/>
          <w:lang w:val="es-419"/>
        </w:rPr>
        <w:t>s</w:t>
      </w:r>
      <w:r w:rsidR="00681DAE" w:rsidRPr="00663F40">
        <w:rPr>
          <w:rFonts w:ascii="Tahoma" w:hAnsi="Tahoma" w:cs="Tahoma"/>
          <w:b w:val="0"/>
          <w:sz w:val="24"/>
          <w:szCs w:val="24"/>
          <w:lang w:val="es-419"/>
        </w:rPr>
        <w:t xml:space="preserve"> vicio</w:t>
      </w:r>
      <w:r w:rsidR="000420D7" w:rsidRPr="00663F40">
        <w:rPr>
          <w:rFonts w:ascii="Tahoma" w:hAnsi="Tahoma" w:cs="Tahoma"/>
          <w:b w:val="0"/>
          <w:sz w:val="24"/>
          <w:szCs w:val="24"/>
          <w:lang w:val="es-419"/>
        </w:rPr>
        <w:t>s</w:t>
      </w:r>
      <w:r w:rsidR="00681DAE" w:rsidRPr="00663F40">
        <w:rPr>
          <w:rFonts w:ascii="Tahoma" w:hAnsi="Tahoma" w:cs="Tahoma"/>
          <w:b w:val="0"/>
          <w:sz w:val="24"/>
          <w:szCs w:val="24"/>
          <w:lang w:val="es-419"/>
        </w:rPr>
        <w:t>:</w:t>
      </w:r>
    </w:p>
    <w:p w:rsidR="00681DAE" w:rsidRPr="00663F40" w:rsidRDefault="00681DAE" w:rsidP="007375DF">
      <w:pPr>
        <w:pStyle w:val="Textoindependiente2"/>
        <w:spacing w:line="276" w:lineRule="auto"/>
        <w:rPr>
          <w:rFonts w:ascii="Tahoma" w:hAnsi="Tahoma" w:cs="Tahoma"/>
          <w:b w:val="0"/>
          <w:sz w:val="24"/>
          <w:szCs w:val="24"/>
          <w:lang w:val="es-419"/>
        </w:rPr>
      </w:pPr>
    </w:p>
    <w:p w:rsidR="000420D7" w:rsidRPr="00663F40" w:rsidRDefault="000420D7" w:rsidP="007375DF">
      <w:pPr>
        <w:pStyle w:val="Textoindependiente2"/>
        <w:spacing w:line="276" w:lineRule="auto"/>
        <w:rPr>
          <w:rFonts w:ascii="Tahoma" w:hAnsi="Tahoma" w:cs="Tahoma"/>
          <w:b w:val="0"/>
          <w:sz w:val="24"/>
          <w:szCs w:val="24"/>
          <w:lang w:val="es-419"/>
        </w:rPr>
      </w:pPr>
      <w:r w:rsidRPr="00663F40">
        <w:rPr>
          <w:rFonts w:ascii="Tahoma" w:hAnsi="Tahoma" w:cs="Tahoma"/>
          <w:b w:val="0"/>
          <w:sz w:val="24"/>
          <w:szCs w:val="24"/>
          <w:lang w:val="es-419"/>
        </w:rPr>
        <w:t xml:space="preserve">9.1 </w:t>
      </w:r>
      <w:r w:rsidR="00230E08" w:rsidRPr="00663F40">
        <w:rPr>
          <w:rFonts w:ascii="Tahoma" w:hAnsi="Tahoma" w:cs="Tahoma"/>
          <w:b w:val="0"/>
          <w:sz w:val="24"/>
          <w:szCs w:val="24"/>
          <w:lang w:val="es-419"/>
        </w:rPr>
        <w:t>Las pretensiones</w:t>
      </w:r>
      <w:r w:rsidRPr="00663F40">
        <w:rPr>
          <w:rFonts w:ascii="Tahoma" w:hAnsi="Tahoma" w:cs="Tahoma"/>
          <w:b w:val="0"/>
          <w:sz w:val="24"/>
          <w:szCs w:val="24"/>
          <w:lang w:val="es-419"/>
        </w:rPr>
        <w:t xml:space="preserve"> primera y segunda </w:t>
      </w:r>
      <w:r w:rsidR="00230E08" w:rsidRPr="00663F40">
        <w:rPr>
          <w:rFonts w:ascii="Tahoma" w:hAnsi="Tahoma" w:cs="Tahoma"/>
          <w:b w:val="0"/>
          <w:sz w:val="24"/>
          <w:szCs w:val="24"/>
          <w:lang w:val="es-419"/>
        </w:rPr>
        <w:t xml:space="preserve">no son claras, </w:t>
      </w:r>
      <w:r w:rsidRPr="00663F40">
        <w:rPr>
          <w:rFonts w:ascii="Tahoma" w:hAnsi="Tahoma" w:cs="Tahoma"/>
          <w:b w:val="0"/>
          <w:sz w:val="24"/>
          <w:szCs w:val="24"/>
          <w:lang w:val="es-419"/>
        </w:rPr>
        <w:t>pues no son propias de una acción de pertenencia, como la que se ha iniciado mediante el empleo de la intervención excluyente. (Artículo 82, numeral 4º del Código General del Proceso)</w:t>
      </w:r>
    </w:p>
    <w:p w:rsidR="000420D7" w:rsidRPr="00663F40" w:rsidRDefault="000420D7" w:rsidP="007375DF">
      <w:pPr>
        <w:pStyle w:val="Textoindependiente2"/>
        <w:spacing w:line="276" w:lineRule="auto"/>
        <w:rPr>
          <w:rFonts w:ascii="Tahoma" w:hAnsi="Tahoma" w:cs="Tahoma"/>
          <w:b w:val="0"/>
          <w:sz w:val="24"/>
          <w:szCs w:val="24"/>
          <w:lang w:val="es-419"/>
        </w:rPr>
      </w:pPr>
    </w:p>
    <w:p w:rsidR="000420D7" w:rsidRPr="00663F40" w:rsidRDefault="000420D7" w:rsidP="007375DF">
      <w:pPr>
        <w:pStyle w:val="Textoindependiente2"/>
        <w:spacing w:line="276" w:lineRule="auto"/>
        <w:rPr>
          <w:rFonts w:ascii="Tahoma" w:hAnsi="Tahoma" w:cs="Tahoma"/>
          <w:b w:val="0"/>
          <w:sz w:val="24"/>
          <w:szCs w:val="24"/>
          <w:lang w:val="es-419"/>
        </w:rPr>
      </w:pPr>
      <w:r w:rsidRPr="00663F40">
        <w:rPr>
          <w:rFonts w:ascii="Tahoma" w:hAnsi="Tahoma" w:cs="Tahoma"/>
          <w:b w:val="0"/>
          <w:sz w:val="24"/>
          <w:szCs w:val="24"/>
          <w:lang w:val="es-419"/>
        </w:rPr>
        <w:t xml:space="preserve">9.2 No </w:t>
      </w:r>
      <w:r w:rsidR="00230E08" w:rsidRPr="00663F40">
        <w:rPr>
          <w:rFonts w:ascii="Tahoma" w:hAnsi="Tahoma" w:cs="Tahoma"/>
          <w:b w:val="0"/>
          <w:sz w:val="24"/>
          <w:szCs w:val="24"/>
          <w:lang w:val="es-419"/>
        </w:rPr>
        <w:t>se identific</w:t>
      </w:r>
      <w:r w:rsidRPr="00663F40">
        <w:rPr>
          <w:rFonts w:ascii="Tahoma" w:hAnsi="Tahoma" w:cs="Tahoma"/>
          <w:b w:val="0"/>
          <w:sz w:val="24"/>
          <w:szCs w:val="24"/>
          <w:lang w:val="es-419"/>
        </w:rPr>
        <w:t xml:space="preserve">ó en </w:t>
      </w:r>
      <w:r w:rsidR="00230E08" w:rsidRPr="00663F40">
        <w:rPr>
          <w:rFonts w:ascii="Tahoma" w:hAnsi="Tahoma" w:cs="Tahoma"/>
          <w:b w:val="0"/>
          <w:sz w:val="24"/>
          <w:szCs w:val="24"/>
          <w:lang w:val="es-419"/>
        </w:rPr>
        <w:t>debida</w:t>
      </w:r>
      <w:r w:rsidRPr="00663F40">
        <w:rPr>
          <w:rFonts w:ascii="Tahoma" w:hAnsi="Tahoma" w:cs="Tahoma"/>
          <w:b w:val="0"/>
          <w:sz w:val="24"/>
          <w:szCs w:val="24"/>
          <w:lang w:val="es-419"/>
        </w:rPr>
        <w:t xml:space="preserve"> forma</w:t>
      </w:r>
      <w:r w:rsidR="00230E08" w:rsidRPr="00663F40">
        <w:rPr>
          <w:rFonts w:ascii="Tahoma" w:hAnsi="Tahoma" w:cs="Tahoma"/>
          <w:b w:val="0"/>
          <w:sz w:val="24"/>
          <w:szCs w:val="24"/>
          <w:lang w:val="es-419"/>
        </w:rPr>
        <w:t xml:space="preserve"> el inmueble objeto del proceso, </w:t>
      </w:r>
      <w:r w:rsidRPr="00663F40">
        <w:rPr>
          <w:rFonts w:ascii="Tahoma" w:hAnsi="Tahoma" w:cs="Tahoma"/>
          <w:b w:val="0"/>
          <w:sz w:val="24"/>
          <w:szCs w:val="24"/>
          <w:lang w:val="es-419"/>
        </w:rPr>
        <w:t>pues tratándose de uno de mayor extensión, no se señalaron los linderos de este último. (Artículo 83 del mismo código).</w:t>
      </w:r>
    </w:p>
    <w:p w:rsidR="00230E08" w:rsidRPr="00663F40" w:rsidRDefault="000420D7" w:rsidP="007375DF">
      <w:pPr>
        <w:pStyle w:val="Textoindependiente2"/>
        <w:spacing w:line="276" w:lineRule="auto"/>
        <w:rPr>
          <w:rFonts w:ascii="Tahoma" w:hAnsi="Tahoma" w:cs="Tahoma"/>
          <w:b w:val="0"/>
          <w:sz w:val="24"/>
          <w:szCs w:val="24"/>
          <w:lang w:val="es-419"/>
        </w:rPr>
      </w:pPr>
      <w:r w:rsidRPr="00663F40">
        <w:rPr>
          <w:rFonts w:ascii="Tahoma" w:hAnsi="Tahoma" w:cs="Tahoma"/>
          <w:b w:val="0"/>
          <w:sz w:val="24"/>
          <w:szCs w:val="24"/>
          <w:lang w:val="es-419"/>
        </w:rPr>
        <w:t xml:space="preserve"> </w:t>
      </w:r>
    </w:p>
    <w:p w:rsidR="004A0616" w:rsidRPr="00663F40" w:rsidRDefault="00681DAE" w:rsidP="007375DF">
      <w:pPr>
        <w:pStyle w:val="Textoindependiente2"/>
        <w:spacing w:line="276" w:lineRule="auto"/>
        <w:rPr>
          <w:rFonts w:ascii="Tahoma" w:hAnsi="Tahoma" w:cs="Tahoma"/>
          <w:b w:val="0"/>
          <w:bCs/>
          <w:sz w:val="24"/>
          <w:szCs w:val="24"/>
          <w:lang w:val="es-419"/>
        </w:rPr>
      </w:pPr>
      <w:r w:rsidRPr="00663F40">
        <w:rPr>
          <w:rFonts w:ascii="Tahoma" w:hAnsi="Tahoma" w:cs="Tahoma"/>
          <w:b w:val="0"/>
          <w:sz w:val="24"/>
          <w:szCs w:val="24"/>
          <w:lang w:val="es-419"/>
        </w:rPr>
        <w:t>Se concederá a</w:t>
      </w:r>
      <w:r w:rsidR="004A0616" w:rsidRPr="00663F40">
        <w:rPr>
          <w:rFonts w:ascii="Tahoma" w:hAnsi="Tahoma" w:cs="Tahoma"/>
          <w:b w:val="0"/>
          <w:sz w:val="24"/>
          <w:szCs w:val="24"/>
          <w:lang w:val="es-419"/>
        </w:rPr>
        <w:t xml:space="preserve"> </w:t>
      </w:r>
      <w:r w:rsidRPr="00663F40">
        <w:rPr>
          <w:rFonts w:ascii="Tahoma" w:hAnsi="Tahoma" w:cs="Tahoma"/>
          <w:b w:val="0"/>
          <w:sz w:val="24"/>
          <w:szCs w:val="24"/>
          <w:lang w:val="es-419"/>
        </w:rPr>
        <w:t>l</w:t>
      </w:r>
      <w:r w:rsidR="004A0616" w:rsidRPr="00663F40">
        <w:rPr>
          <w:rFonts w:ascii="Tahoma" w:hAnsi="Tahoma" w:cs="Tahoma"/>
          <w:b w:val="0"/>
          <w:sz w:val="24"/>
          <w:szCs w:val="24"/>
          <w:lang w:val="es-419"/>
        </w:rPr>
        <w:t>a</w:t>
      </w:r>
      <w:r w:rsidRPr="00663F40">
        <w:rPr>
          <w:rFonts w:ascii="Tahoma" w:hAnsi="Tahoma" w:cs="Tahoma"/>
          <w:b w:val="0"/>
          <w:sz w:val="24"/>
          <w:szCs w:val="24"/>
          <w:lang w:val="es-419"/>
        </w:rPr>
        <w:t xml:space="preserve"> demandante e</w:t>
      </w:r>
      <w:r w:rsidR="004A0616" w:rsidRPr="00663F40">
        <w:rPr>
          <w:rFonts w:ascii="Tahoma" w:hAnsi="Tahoma" w:cs="Tahoma"/>
          <w:b w:val="0"/>
          <w:sz w:val="24"/>
          <w:szCs w:val="24"/>
          <w:lang w:val="es-419"/>
        </w:rPr>
        <w:t>l</w:t>
      </w:r>
      <w:r w:rsidRPr="00663F40">
        <w:rPr>
          <w:rFonts w:ascii="Tahoma" w:hAnsi="Tahoma" w:cs="Tahoma"/>
          <w:b w:val="0"/>
          <w:sz w:val="24"/>
          <w:szCs w:val="24"/>
          <w:lang w:val="es-419"/>
        </w:rPr>
        <w:t xml:space="preserve"> término de cinco días para que corrija </w:t>
      </w:r>
      <w:r w:rsidR="004A0616" w:rsidRPr="00663F40">
        <w:rPr>
          <w:rFonts w:ascii="Tahoma" w:hAnsi="Tahoma" w:cs="Tahoma"/>
          <w:b w:val="0"/>
          <w:sz w:val="24"/>
          <w:szCs w:val="24"/>
          <w:lang w:val="es-419"/>
        </w:rPr>
        <w:t>l</w:t>
      </w:r>
      <w:r w:rsidR="000420D7" w:rsidRPr="00663F40">
        <w:rPr>
          <w:rFonts w:ascii="Tahoma" w:hAnsi="Tahoma" w:cs="Tahoma"/>
          <w:b w:val="0"/>
          <w:sz w:val="24"/>
          <w:szCs w:val="24"/>
          <w:lang w:val="es-419"/>
        </w:rPr>
        <w:t>os</w:t>
      </w:r>
      <w:r w:rsidRPr="00663F40">
        <w:rPr>
          <w:rFonts w:ascii="Tahoma" w:hAnsi="Tahoma" w:cs="Tahoma"/>
          <w:b w:val="0"/>
          <w:sz w:val="24"/>
          <w:szCs w:val="24"/>
          <w:lang w:val="es-419"/>
        </w:rPr>
        <w:t xml:space="preserve"> defecto</w:t>
      </w:r>
      <w:r w:rsidR="000420D7" w:rsidRPr="00663F40">
        <w:rPr>
          <w:rFonts w:ascii="Tahoma" w:hAnsi="Tahoma" w:cs="Tahoma"/>
          <w:b w:val="0"/>
          <w:sz w:val="24"/>
          <w:szCs w:val="24"/>
          <w:lang w:val="es-419"/>
        </w:rPr>
        <w:t>s</w:t>
      </w:r>
      <w:r w:rsidRPr="00663F40">
        <w:rPr>
          <w:rFonts w:ascii="Tahoma" w:hAnsi="Tahoma" w:cs="Tahoma"/>
          <w:b w:val="0"/>
          <w:sz w:val="24"/>
          <w:szCs w:val="24"/>
          <w:lang w:val="es-419"/>
        </w:rPr>
        <w:t xml:space="preserve"> anotado</w:t>
      </w:r>
      <w:r w:rsidR="000420D7" w:rsidRPr="00663F40">
        <w:rPr>
          <w:rFonts w:ascii="Tahoma" w:hAnsi="Tahoma" w:cs="Tahoma"/>
          <w:b w:val="0"/>
          <w:sz w:val="24"/>
          <w:szCs w:val="24"/>
          <w:lang w:val="es-419"/>
        </w:rPr>
        <w:t>s</w:t>
      </w:r>
      <w:r w:rsidRPr="00663F40">
        <w:rPr>
          <w:rFonts w:ascii="Tahoma" w:hAnsi="Tahoma" w:cs="Tahoma"/>
          <w:b w:val="0"/>
          <w:sz w:val="24"/>
          <w:szCs w:val="24"/>
          <w:lang w:val="es-419"/>
        </w:rPr>
        <w:t xml:space="preserve">, </w:t>
      </w:r>
      <w:r w:rsidR="004A0616" w:rsidRPr="00663F40">
        <w:rPr>
          <w:rFonts w:ascii="Tahoma" w:hAnsi="Tahoma" w:cs="Tahoma"/>
          <w:b w:val="0"/>
          <w:bCs/>
          <w:sz w:val="24"/>
          <w:szCs w:val="24"/>
          <w:lang w:val="es-419"/>
        </w:rPr>
        <w:t>que se contará a partir de la notificación del auto proferido por el funcionario de primera sede que ordene cumplir esta providencia, so pena de</w:t>
      </w:r>
      <w:r w:rsidR="000420D7" w:rsidRPr="00663F40">
        <w:rPr>
          <w:rFonts w:ascii="Tahoma" w:hAnsi="Tahoma" w:cs="Tahoma"/>
          <w:b w:val="0"/>
          <w:bCs/>
          <w:sz w:val="24"/>
          <w:szCs w:val="24"/>
          <w:lang w:val="es-419"/>
        </w:rPr>
        <w:t xml:space="preserve"> que la demanda sea</w:t>
      </w:r>
      <w:r w:rsidR="00B82243">
        <w:rPr>
          <w:rFonts w:ascii="Tahoma" w:hAnsi="Tahoma" w:cs="Tahoma"/>
          <w:b w:val="0"/>
          <w:bCs/>
          <w:sz w:val="24"/>
          <w:szCs w:val="24"/>
          <w:lang w:val="es-CO"/>
        </w:rPr>
        <w:t xml:space="preserve"> </w:t>
      </w:r>
      <w:r w:rsidR="000420D7" w:rsidRPr="00663F40">
        <w:rPr>
          <w:rFonts w:ascii="Tahoma" w:hAnsi="Tahoma" w:cs="Tahoma"/>
          <w:b w:val="0"/>
          <w:bCs/>
          <w:sz w:val="24"/>
          <w:szCs w:val="24"/>
          <w:lang w:val="es-419"/>
        </w:rPr>
        <w:t>rechazada</w:t>
      </w:r>
      <w:r w:rsidR="004A0616" w:rsidRPr="00663F40">
        <w:rPr>
          <w:rFonts w:ascii="Tahoma" w:hAnsi="Tahoma" w:cs="Tahoma"/>
          <w:b w:val="0"/>
          <w:bCs/>
          <w:sz w:val="24"/>
          <w:szCs w:val="24"/>
          <w:lang w:val="es-419"/>
        </w:rPr>
        <w:t xml:space="preserve">. </w:t>
      </w:r>
    </w:p>
    <w:p w:rsidR="004A0616" w:rsidRPr="00663F40" w:rsidRDefault="004A0616" w:rsidP="007375DF">
      <w:pPr>
        <w:pStyle w:val="Textoindependiente2"/>
        <w:spacing w:line="276" w:lineRule="auto"/>
        <w:rPr>
          <w:rFonts w:ascii="Tahoma" w:hAnsi="Tahoma" w:cs="Tahoma"/>
          <w:b w:val="0"/>
          <w:bCs/>
          <w:sz w:val="24"/>
          <w:szCs w:val="24"/>
          <w:lang w:val="es-419"/>
        </w:rPr>
      </w:pPr>
    </w:p>
    <w:p w:rsidR="004A0616" w:rsidRPr="00663F40" w:rsidRDefault="00681DAE" w:rsidP="00E64B33">
      <w:pPr>
        <w:pStyle w:val="Textoindependiente2"/>
        <w:spacing w:line="276" w:lineRule="auto"/>
        <w:rPr>
          <w:rFonts w:ascii="Tahoma" w:hAnsi="Tahoma" w:cs="Tahoma"/>
          <w:lang w:val="es-419"/>
        </w:rPr>
      </w:pPr>
      <w:r w:rsidRPr="00663F40">
        <w:rPr>
          <w:rFonts w:ascii="Tahoma" w:hAnsi="Tahoma" w:cs="Tahoma"/>
          <w:b w:val="0"/>
          <w:sz w:val="24"/>
          <w:szCs w:val="24"/>
          <w:lang w:val="es-419"/>
        </w:rPr>
        <w:t xml:space="preserve">En mérito de lo expuesto, el Tribunal Superior del Distrito Judicial de </w:t>
      </w:r>
      <w:r w:rsidRPr="00663F40">
        <w:rPr>
          <w:rFonts w:ascii="Tahoma" w:hAnsi="Tahoma" w:cs="Tahoma"/>
          <w:lang w:val="es-419"/>
        </w:rPr>
        <w:t xml:space="preserve">Pereira, en Sala Unitaria Civil - Familia, </w:t>
      </w:r>
    </w:p>
    <w:p w:rsidR="004A0616" w:rsidRPr="00663F40" w:rsidRDefault="004A0616" w:rsidP="007375DF">
      <w:pPr>
        <w:suppressAutoHyphens/>
        <w:spacing w:line="276" w:lineRule="auto"/>
        <w:jc w:val="both"/>
        <w:rPr>
          <w:rFonts w:ascii="Tahoma" w:hAnsi="Tahoma" w:cs="Tahoma"/>
          <w:lang w:val="es-419"/>
        </w:rPr>
      </w:pPr>
    </w:p>
    <w:p w:rsidR="00DB1CFA" w:rsidRPr="00663F40" w:rsidRDefault="00DB1CFA" w:rsidP="007375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b/>
          <w:bCs/>
          <w:lang w:val="es-419"/>
        </w:rPr>
      </w:pPr>
      <w:r w:rsidRPr="00663F40">
        <w:rPr>
          <w:rFonts w:ascii="Tahoma" w:hAnsi="Tahoma" w:cs="Tahoma"/>
          <w:b/>
          <w:bCs/>
          <w:lang w:val="es-419"/>
        </w:rPr>
        <w:t>R E S U E L V E</w:t>
      </w:r>
      <w:r w:rsidR="00D6149C" w:rsidRPr="00663F40">
        <w:rPr>
          <w:rFonts w:ascii="Tahoma" w:hAnsi="Tahoma" w:cs="Tahoma"/>
          <w:b/>
          <w:bCs/>
          <w:lang w:val="es-419"/>
        </w:rPr>
        <w:t xml:space="preserve"> </w:t>
      </w:r>
      <w:r w:rsidRPr="00663F40">
        <w:rPr>
          <w:rFonts w:ascii="Tahoma" w:hAnsi="Tahoma" w:cs="Tahoma"/>
          <w:b/>
          <w:bCs/>
          <w:lang w:val="es-419"/>
        </w:rPr>
        <w:t>:</w:t>
      </w:r>
    </w:p>
    <w:p w:rsidR="00DB1CFA" w:rsidRPr="00663F40" w:rsidRDefault="00DB1CFA" w:rsidP="007375DF">
      <w:pPr>
        <w:widowControl w:val="0"/>
        <w:autoSpaceDE w:val="0"/>
        <w:autoSpaceDN w:val="0"/>
        <w:adjustRightInd w:val="0"/>
        <w:spacing w:line="276" w:lineRule="auto"/>
        <w:jc w:val="both"/>
        <w:rPr>
          <w:rFonts w:ascii="Tahoma" w:hAnsi="Tahoma" w:cs="Tahoma"/>
          <w:b/>
          <w:bCs/>
          <w:lang w:val="es-419"/>
        </w:rPr>
      </w:pPr>
    </w:p>
    <w:p w:rsidR="006B4990" w:rsidRPr="00663F40" w:rsidRDefault="00DB1CFA" w:rsidP="007375DF">
      <w:pPr>
        <w:widowControl w:val="0"/>
        <w:autoSpaceDE w:val="0"/>
        <w:autoSpaceDN w:val="0"/>
        <w:adjustRightInd w:val="0"/>
        <w:spacing w:line="276" w:lineRule="auto"/>
        <w:jc w:val="both"/>
        <w:rPr>
          <w:rFonts w:ascii="Tahoma" w:hAnsi="Tahoma" w:cs="Tahoma"/>
          <w:lang w:val="es-419"/>
        </w:rPr>
      </w:pPr>
      <w:r w:rsidRPr="00663F40">
        <w:rPr>
          <w:rFonts w:ascii="Tahoma" w:hAnsi="Tahoma" w:cs="Tahoma"/>
          <w:b/>
          <w:bCs/>
          <w:lang w:val="es-419"/>
        </w:rPr>
        <w:t xml:space="preserve">1º </w:t>
      </w:r>
      <w:r w:rsidR="00B42DFC" w:rsidRPr="00663F40">
        <w:rPr>
          <w:rFonts w:ascii="Tahoma" w:hAnsi="Tahoma" w:cs="Tahoma"/>
          <w:b/>
          <w:bCs/>
          <w:lang w:val="es-419"/>
        </w:rPr>
        <w:t>REVOCAR</w:t>
      </w:r>
      <w:r w:rsidR="00DE5876" w:rsidRPr="00663F40">
        <w:rPr>
          <w:rFonts w:ascii="Tahoma" w:hAnsi="Tahoma" w:cs="Tahoma"/>
          <w:b/>
          <w:bCs/>
          <w:lang w:val="es-419"/>
        </w:rPr>
        <w:t xml:space="preserve"> </w:t>
      </w:r>
      <w:r w:rsidRPr="00663F40">
        <w:rPr>
          <w:rFonts w:ascii="Tahoma" w:hAnsi="Tahoma" w:cs="Tahoma"/>
          <w:bCs/>
          <w:lang w:val="es-419"/>
        </w:rPr>
        <w:t xml:space="preserve">el auto </w:t>
      </w:r>
      <w:r w:rsidRPr="00663F40">
        <w:rPr>
          <w:rFonts w:ascii="Tahoma" w:hAnsi="Tahoma" w:cs="Tahoma"/>
          <w:lang w:val="es-419"/>
        </w:rPr>
        <w:t>proferido</w:t>
      </w:r>
      <w:r w:rsidR="00B82243">
        <w:rPr>
          <w:rFonts w:ascii="Tahoma" w:hAnsi="Tahoma" w:cs="Tahoma"/>
          <w:lang w:val="es-CO"/>
        </w:rPr>
        <w:t xml:space="preserve"> </w:t>
      </w:r>
      <w:r w:rsidR="00D6149C" w:rsidRPr="00663F40">
        <w:rPr>
          <w:rFonts w:ascii="Tahoma" w:hAnsi="Tahoma" w:cs="Tahoma"/>
          <w:lang w:val="es-419"/>
        </w:rPr>
        <w:t xml:space="preserve">el 15 de julio del presente año </w:t>
      </w:r>
      <w:r w:rsidRPr="00663F40">
        <w:rPr>
          <w:rFonts w:ascii="Tahoma" w:hAnsi="Tahoma" w:cs="Tahoma"/>
          <w:lang w:val="es-419"/>
        </w:rPr>
        <w:t xml:space="preserve">por el Juzgado </w:t>
      </w:r>
      <w:r w:rsidR="00097118" w:rsidRPr="00663F40">
        <w:rPr>
          <w:rFonts w:ascii="Tahoma" w:hAnsi="Tahoma" w:cs="Tahoma"/>
          <w:lang w:val="es-419"/>
        </w:rPr>
        <w:t>Segundo</w:t>
      </w:r>
      <w:r w:rsidR="00DE5876" w:rsidRPr="00663F40">
        <w:rPr>
          <w:rFonts w:ascii="Tahoma" w:hAnsi="Tahoma" w:cs="Tahoma"/>
          <w:lang w:val="es-419"/>
        </w:rPr>
        <w:t xml:space="preserve"> Civil </w:t>
      </w:r>
      <w:r w:rsidRPr="00663F40">
        <w:rPr>
          <w:rFonts w:ascii="Tahoma" w:hAnsi="Tahoma" w:cs="Tahoma"/>
          <w:lang w:val="es-419"/>
        </w:rPr>
        <w:t>de</w:t>
      </w:r>
      <w:r w:rsidR="00DE5876" w:rsidRPr="00663F40">
        <w:rPr>
          <w:rFonts w:ascii="Tahoma" w:hAnsi="Tahoma" w:cs="Tahoma"/>
          <w:lang w:val="es-419"/>
        </w:rPr>
        <w:t>l Circuito de</w:t>
      </w:r>
      <w:r w:rsidRPr="00663F40">
        <w:rPr>
          <w:rFonts w:ascii="Tahoma" w:hAnsi="Tahoma" w:cs="Tahoma"/>
          <w:lang w:val="es-419"/>
        </w:rPr>
        <w:t xml:space="preserve"> Pereira, </w:t>
      </w:r>
      <w:r w:rsidR="00107805" w:rsidRPr="00663F40">
        <w:rPr>
          <w:rFonts w:ascii="Tahoma" w:hAnsi="Tahoma" w:cs="Tahoma"/>
          <w:lang w:val="es-419"/>
        </w:rPr>
        <w:t>por medio del cual rechaz</w:t>
      </w:r>
      <w:r w:rsidR="00CD19EC" w:rsidRPr="00663F40">
        <w:rPr>
          <w:rFonts w:ascii="Tahoma" w:hAnsi="Tahoma" w:cs="Tahoma"/>
          <w:lang w:val="es-419"/>
        </w:rPr>
        <w:t>ó</w:t>
      </w:r>
      <w:r w:rsidR="00107805" w:rsidRPr="00663F40">
        <w:rPr>
          <w:rFonts w:ascii="Tahoma" w:hAnsi="Tahoma" w:cs="Tahoma"/>
          <w:lang w:val="es-419"/>
        </w:rPr>
        <w:t xml:space="preserve"> la demanda</w:t>
      </w:r>
      <w:r w:rsidR="004A173F" w:rsidRPr="00663F40">
        <w:rPr>
          <w:rFonts w:ascii="Tahoma" w:hAnsi="Tahoma" w:cs="Tahoma"/>
          <w:lang w:val="es-419"/>
        </w:rPr>
        <w:t xml:space="preserve"> de </w:t>
      </w:r>
      <w:r w:rsidR="00CD19EC" w:rsidRPr="00663F40">
        <w:rPr>
          <w:rFonts w:ascii="Tahoma" w:hAnsi="Tahoma" w:cs="Tahoma"/>
          <w:lang w:val="es-419"/>
        </w:rPr>
        <w:t>intervención excluyente solicitada por la impugnante</w:t>
      </w:r>
      <w:r w:rsidR="0095026B" w:rsidRPr="00663F40">
        <w:rPr>
          <w:rFonts w:ascii="Tahoma" w:hAnsi="Tahoma" w:cs="Tahoma"/>
          <w:lang w:val="es-419"/>
        </w:rPr>
        <w:t xml:space="preserve">, señora Luz Helena Ospina Gil, </w:t>
      </w:r>
      <w:r w:rsidR="00CD19EC" w:rsidRPr="00663F40">
        <w:rPr>
          <w:rFonts w:ascii="Tahoma" w:hAnsi="Tahoma" w:cs="Tahoma"/>
          <w:lang w:val="es-419"/>
        </w:rPr>
        <w:t xml:space="preserve">dentro del proceso de pertenencia </w:t>
      </w:r>
      <w:r w:rsidR="00D6149C" w:rsidRPr="00663F40">
        <w:rPr>
          <w:rFonts w:ascii="Tahoma" w:hAnsi="Tahoma" w:cs="Tahoma"/>
          <w:lang w:val="es-419"/>
        </w:rPr>
        <w:t xml:space="preserve">instaurado </w:t>
      </w:r>
      <w:r w:rsidR="00CD19EC" w:rsidRPr="00663F40">
        <w:rPr>
          <w:rFonts w:ascii="Tahoma" w:hAnsi="Tahoma" w:cs="Tahoma"/>
          <w:lang w:val="es-419"/>
        </w:rPr>
        <w:t>por la Junta de Acción Comunal del Corregimiento de Arabia, contra los señores Ángel María, Rosa Elena, María, Ana Rita, Rubiela o Rufiela, María Cardina y Rosalbina Vargas López y demás personas indeterminadas</w:t>
      </w:r>
      <w:r w:rsidR="006B4990" w:rsidRPr="00663F40">
        <w:rPr>
          <w:rFonts w:ascii="Tahoma" w:hAnsi="Tahoma" w:cs="Tahoma"/>
          <w:lang w:val="es-419"/>
        </w:rPr>
        <w:t xml:space="preserve">. </w:t>
      </w:r>
    </w:p>
    <w:p w:rsidR="006B4990" w:rsidRPr="00663F40" w:rsidRDefault="006B4990" w:rsidP="007375DF">
      <w:pPr>
        <w:widowControl w:val="0"/>
        <w:autoSpaceDE w:val="0"/>
        <w:autoSpaceDN w:val="0"/>
        <w:adjustRightInd w:val="0"/>
        <w:spacing w:line="276" w:lineRule="auto"/>
        <w:jc w:val="both"/>
        <w:rPr>
          <w:rFonts w:ascii="Tahoma" w:hAnsi="Tahoma" w:cs="Tahoma"/>
          <w:lang w:val="es-419"/>
        </w:rPr>
      </w:pPr>
    </w:p>
    <w:p w:rsidR="000420D7" w:rsidRPr="00663F40" w:rsidRDefault="0054072B" w:rsidP="007375DF">
      <w:pPr>
        <w:widowControl w:val="0"/>
        <w:autoSpaceDE w:val="0"/>
        <w:autoSpaceDN w:val="0"/>
        <w:adjustRightInd w:val="0"/>
        <w:spacing w:line="276" w:lineRule="auto"/>
        <w:ind w:right="51"/>
        <w:jc w:val="both"/>
        <w:rPr>
          <w:rFonts w:ascii="Tahoma" w:hAnsi="Tahoma" w:cs="Tahoma"/>
          <w:bCs/>
          <w:lang w:val="es-419"/>
        </w:rPr>
      </w:pPr>
      <w:r w:rsidRPr="00663F40">
        <w:rPr>
          <w:rFonts w:ascii="Tahoma" w:hAnsi="Tahoma" w:cs="Tahoma"/>
          <w:b/>
          <w:bCs/>
          <w:lang w:val="es-419"/>
        </w:rPr>
        <w:t>2º</w:t>
      </w:r>
      <w:r w:rsidRPr="00663F40">
        <w:rPr>
          <w:rFonts w:ascii="Tahoma" w:hAnsi="Tahoma" w:cs="Tahoma"/>
          <w:bCs/>
          <w:lang w:val="es-419"/>
        </w:rPr>
        <w:t xml:space="preserve"> En su lugar, se inadmite la demanda </w:t>
      </w:r>
      <w:r w:rsidR="000420D7" w:rsidRPr="00663F40">
        <w:rPr>
          <w:rFonts w:ascii="Tahoma" w:hAnsi="Tahoma" w:cs="Tahoma"/>
          <w:bCs/>
          <w:lang w:val="es-419"/>
        </w:rPr>
        <w:t>propuesta.</w:t>
      </w:r>
    </w:p>
    <w:p w:rsidR="000420D7" w:rsidRPr="00663F40" w:rsidRDefault="000420D7" w:rsidP="007375DF">
      <w:pPr>
        <w:widowControl w:val="0"/>
        <w:autoSpaceDE w:val="0"/>
        <w:autoSpaceDN w:val="0"/>
        <w:adjustRightInd w:val="0"/>
        <w:spacing w:line="276" w:lineRule="auto"/>
        <w:ind w:right="51"/>
        <w:jc w:val="both"/>
        <w:rPr>
          <w:rFonts w:ascii="Tahoma" w:hAnsi="Tahoma" w:cs="Tahoma"/>
          <w:bCs/>
          <w:lang w:val="es-419"/>
        </w:rPr>
      </w:pPr>
    </w:p>
    <w:p w:rsidR="0054072B" w:rsidRPr="00663F40" w:rsidRDefault="000420D7" w:rsidP="007375DF">
      <w:pPr>
        <w:widowControl w:val="0"/>
        <w:autoSpaceDE w:val="0"/>
        <w:autoSpaceDN w:val="0"/>
        <w:adjustRightInd w:val="0"/>
        <w:spacing w:line="276" w:lineRule="auto"/>
        <w:ind w:right="51"/>
        <w:jc w:val="both"/>
        <w:rPr>
          <w:rFonts w:ascii="Tahoma" w:hAnsi="Tahoma" w:cs="Tahoma"/>
          <w:bCs/>
          <w:lang w:val="es-419"/>
        </w:rPr>
      </w:pPr>
      <w:r w:rsidRPr="00663F40">
        <w:rPr>
          <w:rFonts w:ascii="Tahoma" w:hAnsi="Tahoma" w:cs="Tahoma"/>
          <w:b/>
          <w:bCs/>
          <w:lang w:val="es-419"/>
        </w:rPr>
        <w:t>3º</w:t>
      </w:r>
      <w:r w:rsidRPr="00663F40">
        <w:rPr>
          <w:rFonts w:ascii="Tahoma" w:hAnsi="Tahoma" w:cs="Tahoma"/>
          <w:bCs/>
          <w:lang w:val="es-419"/>
        </w:rPr>
        <w:t xml:space="preserve"> S</w:t>
      </w:r>
      <w:r w:rsidR="0054072B" w:rsidRPr="00663F40">
        <w:rPr>
          <w:rFonts w:ascii="Tahoma" w:hAnsi="Tahoma" w:cs="Tahoma"/>
          <w:bCs/>
          <w:lang w:val="es-419"/>
        </w:rPr>
        <w:t>e concede a</w:t>
      </w:r>
      <w:r w:rsidR="001D6683" w:rsidRPr="00663F40">
        <w:rPr>
          <w:rFonts w:ascii="Tahoma" w:hAnsi="Tahoma" w:cs="Tahoma"/>
          <w:bCs/>
          <w:lang w:val="es-419"/>
        </w:rPr>
        <w:t xml:space="preserve"> </w:t>
      </w:r>
      <w:r w:rsidR="0054072B" w:rsidRPr="00663F40">
        <w:rPr>
          <w:rFonts w:ascii="Tahoma" w:hAnsi="Tahoma" w:cs="Tahoma"/>
          <w:bCs/>
          <w:lang w:val="es-419"/>
        </w:rPr>
        <w:t>l</w:t>
      </w:r>
      <w:r w:rsidR="001D6683" w:rsidRPr="00663F40">
        <w:rPr>
          <w:rFonts w:ascii="Tahoma" w:hAnsi="Tahoma" w:cs="Tahoma"/>
          <w:bCs/>
          <w:lang w:val="es-419"/>
        </w:rPr>
        <w:t>a</w:t>
      </w:r>
      <w:r w:rsidR="0054072B" w:rsidRPr="00663F40">
        <w:rPr>
          <w:rFonts w:ascii="Tahoma" w:hAnsi="Tahoma" w:cs="Tahoma"/>
          <w:bCs/>
          <w:lang w:val="es-419"/>
        </w:rPr>
        <w:t xml:space="preserve"> </w:t>
      </w:r>
      <w:r w:rsidR="001D6683" w:rsidRPr="00663F40">
        <w:rPr>
          <w:rFonts w:ascii="Tahoma" w:hAnsi="Tahoma" w:cs="Tahoma"/>
          <w:bCs/>
          <w:lang w:val="es-419"/>
        </w:rPr>
        <w:t>actora</w:t>
      </w:r>
      <w:r w:rsidR="0054072B" w:rsidRPr="00663F40">
        <w:rPr>
          <w:rFonts w:ascii="Tahoma" w:hAnsi="Tahoma" w:cs="Tahoma"/>
          <w:bCs/>
          <w:lang w:val="es-419"/>
        </w:rPr>
        <w:t xml:space="preserve"> el término de cinco días</w:t>
      </w:r>
      <w:r w:rsidRPr="00663F40">
        <w:rPr>
          <w:rFonts w:ascii="Tahoma" w:hAnsi="Tahoma" w:cs="Tahoma"/>
          <w:bCs/>
          <w:lang w:val="es-419"/>
        </w:rPr>
        <w:t xml:space="preserve"> para que corrija los defectos anotados en la parte motiva de este proveído, so pena de que la demanda sea rechazada. El término </w:t>
      </w:r>
      <w:r w:rsidR="0054072B" w:rsidRPr="00663F40">
        <w:rPr>
          <w:rFonts w:ascii="Tahoma" w:hAnsi="Tahoma" w:cs="Tahoma"/>
          <w:bCs/>
          <w:lang w:val="es-419"/>
        </w:rPr>
        <w:t xml:space="preserve">se contará a partir de la notificación del auto proferido por </w:t>
      </w:r>
      <w:r w:rsidR="00D81F18" w:rsidRPr="00663F40">
        <w:rPr>
          <w:rFonts w:ascii="Tahoma" w:hAnsi="Tahoma" w:cs="Tahoma"/>
          <w:bCs/>
          <w:lang w:val="es-419"/>
        </w:rPr>
        <w:t xml:space="preserve">el juzgado </w:t>
      </w:r>
      <w:r w:rsidR="0054072B" w:rsidRPr="00663F40">
        <w:rPr>
          <w:rFonts w:ascii="Tahoma" w:hAnsi="Tahoma" w:cs="Tahoma"/>
          <w:bCs/>
          <w:lang w:val="es-419"/>
        </w:rPr>
        <w:t>de primera sede que o</w:t>
      </w:r>
      <w:r w:rsidRPr="00663F40">
        <w:rPr>
          <w:rFonts w:ascii="Tahoma" w:hAnsi="Tahoma" w:cs="Tahoma"/>
          <w:bCs/>
          <w:lang w:val="es-419"/>
        </w:rPr>
        <w:t>rdene cumplir esta providencia.</w:t>
      </w:r>
    </w:p>
    <w:p w:rsidR="00E64B33" w:rsidRPr="00663F40" w:rsidRDefault="00E64B33" w:rsidP="007375DF">
      <w:pPr>
        <w:widowControl w:val="0"/>
        <w:autoSpaceDE w:val="0"/>
        <w:autoSpaceDN w:val="0"/>
        <w:adjustRightInd w:val="0"/>
        <w:spacing w:line="276" w:lineRule="auto"/>
        <w:ind w:right="51"/>
        <w:jc w:val="both"/>
        <w:rPr>
          <w:rFonts w:ascii="Tahoma" w:hAnsi="Tahoma" w:cs="Tahoma"/>
          <w:bCs/>
          <w:lang w:val="es-419"/>
        </w:rPr>
      </w:pPr>
    </w:p>
    <w:p w:rsidR="0054072B" w:rsidRPr="00663F40" w:rsidRDefault="00E64B33" w:rsidP="007375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bCs/>
          <w:lang w:val="es-419"/>
        </w:rPr>
      </w:pPr>
      <w:r w:rsidRPr="00663F40">
        <w:rPr>
          <w:rFonts w:ascii="Tahoma" w:hAnsi="Tahoma" w:cs="Tahoma"/>
          <w:bCs/>
          <w:lang w:val="es-419"/>
        </w:rPr>
        <w:t>Notifíquese</w:t>
      </w:r>
    </w:p>
    <w:p w:rsidR="0054072B" w:rsidRPr="00663F40" w:rsidRDefault="0054072B" w:rsidP="007375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419"/>
        </w:rPr>
      </w:pPr>
    </w:p>
    <w:p w:rsidR="0054072B" w:rsidRPr="00663F40" w:rsidRDefault="0054072B" w:rsidP="007375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419"/>
        </w:rPr>
      </w:pPr>
      <w:r w:rsidRPr="00663F40">
        <w:rPr>
          <w:rFonts w:ascii="Tahoma" w:hAnsi="Tahoma" w:cs="Tahoma"/>
          <w:lang w:val="es-419"/>
        </w:rPr>
        <w:t>La Magistrada,</w:t>
      </w:r>
    </w:p>
    <w:p w:rsidR="0054072B" w:rsidRPr="00663F40" w:rsidRDefault="0054072B" w:rsidP="007375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419"/>
        </w:rPr>
      </w:pPr>
    </w:p>
    <w:p w:rsidR="0054072B" w:rsidRPr="00663F40" w:rsidRDefault="0054072B" w:rsidP="007375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419"/>
        </w:rPr>
      </w:pPr>
    </w:p>
    <w:p w:rsidR="0054072B" w:rsidRPr="00663F40" w:rsidRDefault="0054072B" w:rsidP="007375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419"/>
        </w:rPr>
      </w:pPr>
    </w:p>
    <w:p w:rsidR="00D75F6C" w:rsidRPr="00663F40" w:rsidRDefault="0054072B" w:rsidP="00E64B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419"/>
        </w:rPr>
      </w:pPr>
      <w:r w:rsidRPr="00663F40">
        <w:rPr>
          <w:rFonts w:ascii="Tahoma" w:hAnsi="Tahoma" w:cs="Tahoma"/>
          <w:b/>
          <w:bCs/>
          <w:lang w:val="es-419"/>
        </w:rPr>
        <w:tab/>
      </w:r>
      <w:r w:rsidRPr="00663F40">
        <w:rPr>
          <w:rFonts w:ascii="Tahoma" w:hAnsi="Tahoma" w:cs="Tahoma"/>
          <w:b/>
          <w:bCs/>
          <w:lang w:val="es-419"/>
        </w:rPr>
        <w:tab/>
      </w:r>
      <w:r w:rsidRPr="00663F40">
        <w:rPr>
          <w:rFonts w:ascii="Tahoma" w:hAnsi="Tahoma" w:cs="Tahoma"/>
          <w:b/>
          <w:bCs/>
          <w:lang w:val="es-419"/>
        </w:rPr>
        <w:tab/>
        <w:t>CLAUDIA MARÍA ARCILA RÍOS</w:t>
      </w:r>
      <w:bookmarkStart w:id="0" w:name="_GoBack"/>
      <w:bookmarkEnd w:id="0"/>
    </w:p>
    <w:sectPr w:rsidR="00D75F6C" w:rsidRPr="00663F40" w:rsidSect="007375DF">
      <w:footerReference w:type="default" r:id="rId8"/>
      <w:pgSz w:w="12242" w:h="18722" w:code="14"/>
      <w:pgMar w:top="1871" w:right="1304" w:bottom="1304" w:left="187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47" w:rsidRDefault="00114847" w:rsidP="00DB1CFA">
      <w:r>
        <w:separator/>
      </w:r>
    </w:p>
  </w:endnote>
  <w:endnote w:type="continuationSeparator" w:id="0">
    <w:p w:rsidR="00114847" w:rsidRDefault="00114847" w:rsidP="00DB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09103"/>
      <w:docPartObj>
        <w:docPartGallery w:val="Page Numbers (Bottom of Page)"/>
        <w:docPartUnique/>
      </w:docPartObj>
    </w:sdtPr>
    <w:sdtEndPr>
      <w:rPr>
        <w:rFonts w:ascii="Arial" w:hAnsi="Arial" w:cs="Arial"/>
        <w:sz w:val="18"/>
      </w:rPr>
    </w:sdtEndPr>
    <w:sdtContent>
      <w:p w:rsidR="00895FD9" w:rsidRPr="007375DF" w:rsidRDefault="00895FD9">
        <w:pPr>
          <w:pStyle w:val="Piedepgina"/>
          <w:jc w:val="right"/>
          <w:rPr>
            <w:rFonts w:ascii="Arial" w:hAnsi="Arial" w:cs="Arial"/>
            <w:sz w:val="18"/>
          </w:rPr>
        </w:pPr>
        <w:r w:rsidRPr="007375DF">
          <w:rPr>
            <w:rFonts w:ascii="Arial" w:hAnsi="Arial" w:cs="Arial"/>
            <w:sz w:val="18"/>
          </w:rPr>
          <w:fldChar w:fldCharType="begin"/>
        </w:r>
        <w:r w:rsidRPr="007375DF">
          <w:rPr>
            <w:rFonts w:ascii="Arial" w:hAnsi="Arial" w:cs="Arial"/>
            <w:sz w:val="18"/>
          </w:rPr>
          <w:instrText>PAGE   \* MERGEFORMAT</w:instrText>
        </w:r>
        <w:r w:rsidRPr="007375DF">
          <w:rPr>
            <w:rFonts w:ascii="Arial" w:hAnsi="Arial" w:cs="Arial"/>
            <w:sz w:val="18"/>
          </w:rPr>
          <w:fldChar w:fldCharType="separate"/>
        </w:r>
        <w:r w:rsidR="009F649E">
          <w:rPr>
            <w:rFonts w:ascii="Arial" w:hAnsi="Arial" w:cs="Arial"/>
            <w:noProof/>
            <w:sz w:val="18"/>
          </w:rPr>
          <w:t>5</w:t>
        </w:r>
        <w:r w:rsidRPr="007375DF">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47" w:rsidRDefault="00114847" w:rsidP="00DB1CFA">
      <w:r>
        <w:separator/>
      </w:r>
    </w:p>
  </w:footnote>
  <w:footnote w:type="continuationSeparator" w:id="0">
    <w:p w:rsidR="00114847" w:rsidRDefault="00114847" w:rsidP="00DB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933AB"/>
    <w:multiLevelType w:val="hybridMultilevel"/>
    <w:tmpl w:val="8E36327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FA"/>
    <w:rsid w:val="00010B7D"/>
    <w:rsid w:val="00030306"/>
    <w:rsid w:val="00031CBA"/>
    <w:rsid w:val="00040EA7"/>
    <w:rsid w:val="000420D7"/>
    <w:rsid w:val="00042858"/>
    <w:rsid w:val="000466BE"/>
    <w:rsid w:val="00052601"/>
    <w:rsid w:val="00085BA1"/>
    <w:rsid w:val="00090202"/>
    <w:rsid w:val="00090C60"/>
    <w:rsid w:val="000923E9"/>
    <w:rsid w:val="00092466"/>
    <w:rsid w:val="00097118"/>
    <w:rsid w:val="000979C9"/>
    <w:rsid w:val="000A3F24"/>
    <w:rsid w:val="000B7B0D"/>
    <w:rsid w:val="000E48C7"/>
    <w:rsid w:val="000E7542"/>
    <w:rsid w:val="000F29F7"/>
    <w:rsid w:val="000F3089"/>
    <w:rsid w:val="000F5AB9"/>
    <w:rsid w:val="00101B9A"/>
    <w:rsid w:val="00103DA9"/>
    <w:rsid w:val="00107805"/>
    <w:rsid w:val="00110EB0"/>
    <w:rsid w:val="00113F02"/>
    <w:rsid w:val="00114847"/>
    <w:rsid w:val="00116DA6"/>
    <w:rsid w:val="00122B72"/>
    <w:rsid w:val="001234AA"/>
    <w:rsid w:val="0014442F"/>
    <w:rsid w:val="001444F4"/>
    <w:rsid w:val="001601EC"/>
    <w:rsid w:val="00173232"/>
    <w:rsid w:val="00175706"/>
    <w:rsid w:val="00177E69"/>
    <w:rsid w:val="00180ABE"/>
    <w:rsid w:val="0018208F"/>
    <w:rsid w:val="0018371E"/>
    <w:rsid w:val="00184DF3"/>
    <w:rsid w:val="00192D1A"/>
    <w:rsid w:val="00192D70"/>
    <w:rsid w:val="001C5AC8"/>
    <w:rsid w:val="001D054F"/>
    <w:rsid w:val="001D6683"/>
    <w:rsid w:val="001E3B8C"/>
    <w:rsid w:val="001F43DD"/>
    <w:rsid w:val="00204774"/>
    <w:rsid w:val="00211287"/>
    <w:rsid w:val="002179DD"/>
    <w:rsid w:val="00227687"/>
    <w:rsid w:val="00230E08"/>
    <w:rsid w:val="00247CCB"/>
    <w:rsid w:val="00262534"/>
    <w:rsid w:val="00280559"/>
    <w:rsid w:val="0029793E"/>
    <w:rsid w:val="002A5518"/>
    <w:rsid w:val="002B1DEB"/>
    <w:rsid w:val="002B7457"/>
    <w:rsid w:val="002C5361"/>
    <w:rsid w:val="002C6E86"/>
    <w:rsid w:val="002D1898"/>
    <w:rsid w:val="002D1C09"/>
    <w:rsid w:val="002D4847"/>
    <w:rsid w:val="002F02D6"/>
    <w:rsid w:val="002F06A0"/>
    <w:rsid w:val="002F62C1"/>
    <w:rsid w:val="00303B87"/>
    <w:rsid w:val="003108C4"/>
    <w:rsid w:val="003109D4"/>
    <w:rsid w:val="0032557C"/>
    <w:rsid w:val="0033218B"/>
    <w:rsid w:val="003421F7"/>
    <w:rsid w:val="00344AF5"/>
    <w:rsid w:val="00345E92"/>
    <w:rsid w:val="0035102C"/>
    <w:rsid w:val="00355EBD"/>
    <w:rsid w:val="003562EA"/>
    <w:rsid w:val="00370833"/>
    <w:rsid w:val="00383485"/>
    <w:rsid w:val="003A43C9"/>
    <w:rsid w:val="003A5CB3"/>
    <w:rsid w:val="003B043C"/>
    <w:rsid w:val="003C214A"/>
    <w:rsid w:val="003D73AC"/>
    <w:rsid w:val="003F7809"/>
    <w:rsid w:val="00410CE3"/>
    <w:rsid w:val="00425F3F"/>
    <w:rsid w:val="0043088F"/>
    <w:rsid w:val="00431492"/>
    <w:rsid w:val="0043208D"/>
    <w:rsid w:val="004325BE"/>
    <w:rsid w:val="0043287A"/>
    <w:rsid w:val="00432927"/>
    <w:rsid w:val="0044757B"/>
    <w:rsid w:val="004663A7"/>
    <w:rsid w:val="004907A3"/>
    <w:rsid w:val="0049745C"/>
    <w:rsid w:val="004A0616"/>
    <w:rsid w:val="004A173F"/>
    <w:rsid w:val="004B2A3A"/>
    <w:rsid w:val="004B2AF3"/>
    <w:rsid w:val="004D28FA"/>
    <w:rsid w:val="004E771D"/>
    <w:rsid w:val="004F3EBA"/>
    <w:rsid w:val="005053B7"/>
    <w:rsid w:val="0051564F"/>
    <w:rsid w:val="00517C7B"/>
    <w:rsid w:val="00520CFF"/>
    <w:rsid w:val="005243FE"/>
    <w:rsid w:val="00526393"/>
    <w:rsid w:val="0054072B"/>
    <w:rsid w:val="00554520"/>
    <w:rsid w:val="00554C10"/>
    <w:rsid w:val="00581436"/>
    <w:rsid w:val="005934A9"/>
    <w:rsid w:val="005D091E"/>
    <w:rsid w:val="005D149F"/>
    <w:rsid w:val="005D39A1"/>
    <w:rsid w:val="005E3FC2"/>
    <w:rsid w:val="005E59C9"/>
    <w:rsid w:val="005E6145"/>
    <w:rsid w:val="006053E8"/>
    <w:rsid w:val="00606AB1"/>
    <w:rsid w:val="00620121"/>
    <w:rsid w:val="00625ECC"/>
    <w:rsid w:val="00626432"/>
    <w:rsid w:val="00630549"/>
    <w:rsid w:val="0063464B"/>
    <w:rsid w:val="0065554D"/>
    <w:rsid w:val="00663F40"/>
    <w:rsid w:val="006664FC"/>
    <w:rsid w:val="006732FD"/>
    <w:rsid w:val="00675F38"/>
    <w:rsid w:val="00681DAE"/>
    <w:rsid w:val="00685E0F"/>
    <w:rsid w:val="00696D73"/>
    <w:rsid w:val="006B4990"/>
    <w:rsid w:val="006B6310"/>
    <w:rsid w:val="006D1EAF"/>
    <w:rsid w:val="006F2B6D"/>
    <w:rsid w:val="00705B58"/>
    <w:rsid w:val="00712CA0"/>
    <w:rsid w:val="007148FA"/>
    <w:rsid w:val="00715429"/>
    <w:rsid w:val="007172A8"/>
    <w:rsid w:val="0073101B"/>
    <w:rsid w:val="007375DF"/>
    <w:rsid w:val="007513A1"/>
    <w:rsid w:val="00784AB2"/>
    <w:rsid w:val="0078626B"/>
    <w:rsid w:val="00794B69"/>
    <w:rsid w:val="007B3951"/>
    <w:rsid w:val="007E1F51"/>
    <w:rsid w:val="007E528A"/>
    <w:rsid w:val="00812EB4"/>
    <w:rsid w:val="008210B8"/>
    <w:rsid w:val="008444F4"/>
    <w:rsid w:val="00851142"/>
    <w:rsid w:val="00851942"/>
    <w:rsid w:val="0086563C"/>
    <w:rsid w:val="00865C44"/>
    <w:rsid w:val="00871375"/>
    <w:rsid w:val="008769B1"/>
    <w:rsid w:val="00876FA4"/>
    <w:rsid w:val="0087776A"/>
    <w:rsid w:val="008777B2"/>
    <w:rsid w:val="00895FD9"/>
    <w:rsid w:val="008A0ADA"/>
    <w:rsid w:val="008A64A3"/>
    <w:rsid w:val="008C2B42"/>
    <w:rsid w:val="008D79D7"/>
    <w:rsid w:val="008F675A"/>
    <w:rsid w:val="00904F5D"/>
    <w:rsid w:val="00907988"/>
    <w:rsid w:val="00912F16"/>
    <w:rsid w:val="009140AF"/>
    <w:rsid w:val="00917CF6"/>
    <w:rsid w:val="00931957"/>
    <w:rsid w:val="0095026B"/>
    <w:rsid w:val="00951876"/>
    <w:rsid w:val="00971474"/>
    <w:rsid w:val="00981CFC"/>
    <w:rsid w:val="00993E44"/>
    <w:rsid w:val="0099419A"/>
    <w:rsid w:val="00994528"/>
    <w:rsid w:val="009B12F0"/>
    <w:rsid w:val="009B2711"/>
    <w:rsid w:val="009B4F64"/>
    <w:rsid w:val="009D29A8"/>
    <w:rsid w:val="009F1C83"/>
    <w:rsid w:val="009F401C"/>
    <w:rsid w:val="009F51A1"/>
    <w:rsid w:val="009F649E"/>
    <w:rsid w:val="00A020CE"/>
    <w:rsid w:val="00A05655"/>
    <w:rsid w:val="00A31F4C"/>
    <w:rsid w:val="00A37FBF"/>
    <w:rsid w:val="00A46032"/>
    <w:rsid w:val="00A46E00"/>
    <w:rsid w:val="00A65F93"/>
    <w:rsid w:val="00A66ECE"/>
    <w:rsid w:val="00A9423E"/>
    <w:rsid w:val="00A95D16"/>
    <w:rsid w:val="00AB0955"/>
    <w:rsid w:val="00AB1496"/>
    <w:rsid w:val="00AB60AA"/>
    <w:rsid w:val="00AC32EE"/>
    <w:rsid w:val="00AC6E4B"/>
    <w:rsid w:val="00AE18DE"/>
    <w:rsid w:val="00AE1BCC"/>
    <w:rsid w:val="00AE4B9D"/>
    <w:rsid w:val="00AE70F7"/>
    <w:rsid w:val="00AF5395"/>
    <w:rsid w:val="00AF7304"/>
    <w:rsid w:val="00B0287E"/>
    <w:rsid w:val="00B1691C"/>
    <w:rsid w:val="00B27F4C"/>
    <w:rsid w:val="00B42DFC"/>
    <w:rsid w:val="00B4573A"/>
    <w:rsid w:val="00B45865"/>
    <w:rsid w:val="00B64DED"/>
    <w:rsid w:val="00B72C7E"/>
    <w:rsid w:val="00B77614"/>
    <w:rsid w:val="00B82243"/>
    <w:rsid w:val="00B90EE9"/>
    <w:rsid w:val="00BD3A08"/>
    <w:rsid w:val="00BE0593"/>
    <w:rsid w:val="00BE2B48"/>
    <w:rsid w:val="00C11A5E"/>
    <w:rsid w:val="00C1398A"/>
    <w:rsid w:val="00C14544"/>
    <w:rsid w:val="00C1670B"/>
    <w:rsid w:val="00C215CC"/>
    <w:rsid w:val="00C30762"/>
    <w:rsid w:val="00C33040"/>
    <w:rsid w:val="00C36087"/>
    <w:rsid w:val="00C4253B"/>
    <w:rsid w:val="00C45EA0"/>
    <w:rsid w:val="00C51C3E"/>
    <w:rsid w:val="00C67181"/>
    <w:rsid w:val="00C72B88"/>
    <w:rsid w:val="00C80EFC"/>
    <w:rsid w:val="00C81244"/>
    <w:rsid w:val="00C92491"/>
    <w:rsid w:val="00C94CB9"/>
    <w:rsid w:val="00C96324"/>
    <w:rsid w:val="00C9729F"/>
    <w:rsid w:val="00CA32B5"/>
    <w:rsid w:val="00CA64E7"/>
    <w:rsid w:val="00CB2B25"/>
    <w:rsid w:val="00CB7AF5"/>
    <w:rsid w:val="00CC4F51"/>
    <w:rsid w:val="00CD19EC"/>
    <w:rsid w:val="00CD223F"/>
    <w:rsid w:val="00CD3B80"/>
    <w:rsid w:val="00CE2D88"/>
    <w:rsid w:val="00D10F89"/>
    <w:rsid w:val="00D14B25"/>
    <w:rsid w:val="00D2091B"/>
    <w:rsid w:val="00D226EE"/>
    <w:rsid w:val="00D26573"/>
    <w:rsid w:val="00D56E18"/>
    <w:rsid w:val="00D6149C"/>
    <w:rsid w:val="00D71A50"/>
    <w:rsid w:val="00D75F6C"/>
    <w:rsid w:val="00D81F18"/>
    <w:rsid w:val="00DA0E08"/>
    <w:rsid w:val="00DA485D"/>
    <w:rsid w:val="00DB1CFA"/>
    <w:rsid w:val="00DB5516"/>
    <w:rsid w:val="00DB56CF"/>
    <w:rsid w:val="00DC039B"/>
    <w:rsid w:val="00DE5876"/>
    <w:rsid w:val="00DF3E7E"/>
    <w:rsid w:val="00E033D7"/>
    <w:rsid w:val="00E03980"/>
    <w:rsid w:val="00E046C7"/>
    <w:rsid w:val="00E07262"/>
    <w:rsid w:val="00E16D6B"/>
    <w:rsid w:val="00E17F18"/>
    <w:rsid w:val="00E56266"/>
    <w:rsid w:val="00E61C39"/>
    <w:rsid w:val="00E64B33"/>
    <w:rsid w:val="00E73DF0"/>
    <w:rsid w:val="00E76DF7"/>
    <w:rsid w:val="00E817F2"/>
    <w:rsid w:val="00E8715E"/>
    <w:rsid w:val="00EA125A"/>
    <w:rsid w:val="00EB4CA5"/>
    <w:rsid w:val="00EB5DFB"/>
    <w:rsid w:val="00EC12DB"/>
    <w:rsid w:val="00ED1FEC"/>
    <w:rsid w:val="00ED637C"/>
    <w:rsid w:val="00ED6FCE"/>
    <w:rsid w:val="00EE492B"/>
    <w:rsid w:val="00EE504E"/>
    <w:rsid w:val="00F0562D"/>
    <w:rsid w:val="00F06215"/>
    <w:rsid w:val="00F13ADE"/>
    <w:rsid w:val="00F279DD"/>
    <w:rsid w:val="00F368CB"/>
    <w:rsid w:val="00F43253"/>
    <w:rsid w:val="00F5449E"/>
    <w:rsid w:val="00F61740"/>
    <w:rsid w:val="00F736DA"/>
    <w:rsid w:val="00F74D84"/>
    <w:rsid w:val="00F85F59"/>
    <w:rsid w:val="00F942F5"/>
    <w:rsid w:val="00FB33DA"/>
    <w:rsid w:val="00FB53CC"/>
    <w:rsid w:val="00FC65DC"/>
    <w:rsid w:val="00FD38D2"/>
    <w:rsid w:val="00FD3A69"/>
    <w:rsid w:val="00FE2DCA"/>
    <w:rsid w:val="00FF3F15"/>
    <w:rsid w:val="00FF6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7F03-F84D-4804-949D-93D4B821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F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qFormat/>
    <w:rsid w:val="00DB1CFA"/>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rsid w:val="00DB1CFA"/>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basedOn w:val="Fuentedeprrafopredeter"/>
    <w:rsid w:val="00DB1CFA"/>
    <w:rPr>
      <w:rFonts w:cs="Times New Roman"/>
      <w:vertAlign w:val="superscript"/>
    </w:rPr>
  </w:style>
  <w:style w:type="paragraph" w:styleId="Textoindependiente2">
    <w:name w:val="Body Text 2"/>
    <w:basedOn w:val="Normal"/>
    <w:link w:val="Textoindependiente2Car"/>
    <w:uiPriority w:val="99"/>
    <w:rsid w:val="00DB1CFA"/>
    <w:pPr>
      <w:widowControl w:val="0"/>
      <w:suppressAutoHyphens/>
      <w:overflowPunct w:val="0"/>
      <w:autoSpaceDE w:val="0"/>
      <w:autoSpaceDN w:val="0"/>
      <w:adjustRightInd w:val="0"/>
      <w:spacing w:line="336" w:lineRule="auto"/>
      <w:jc w:val="both"/>
      <w:textAlignment w:val="baseline"/>
    </w:pPr>
    <w:rPr>
      <w:rFonts w:ascii="Verdana" w:hAnsi="Verdana"/>
      <w:b/>
      <w:sz w:val="22"/>
      <w:szCs w:val="20"/>
      <w:lang w:val="es-ES_tradnl"/>
    </w:rPr>
  </w:style>
  <w:style w:type="character" w:customStyle="1" w:styleId="Textoindependiente2Car">
    <w:name w:val="Texto independiente 2 Car"/>
    <w:basedOn w:val="Fuentedeprrafopredeter"/>
    <w:link w:val="Textoindependiente2"/>
    <w:uiPriority w:val="99"/>
    <w:rsid w:val="00DB1CFA"/>
    <w:rPr>
      <w:rFonts w:ascii="Verdana" w:eastAsia="Times New Roman" w:hAnsi="Verdana" w:cs="Times New Roman"/>
      <w:b/>
      <w:szCs w:val="20"/>
      <w:lang w:val="es-ES_tradnl" w:eastAsia="es-ES"/>
    </w:rPr>
  </w:style>
  <w:style w:type="paragraph" w:styleId="Textoindependiente">
    <w:name w:val="Body Text"/>
    <w:basedOn w:val="Normal"/>
    <w:link w:val="TextoindependienteCar"/>
    <w:uiPriority w:val="99"/>
    <w:unhideWhenUsed/>
    <w:rsid w:val="00DB1CFA"/>
    <w:pPr>
      <w:spacing w:after="120"/>
    </w:pPr>
  </w:style>
  <w:style w:type="character" w:customStyle="1" w:styleId="TextoindependienteCar">
    <w:name w:val="Texto independiente Car"/>
    <w:basedOn w:val="Fuentedeprrafopredeter"/>
    <w:link w:val="Textoindependiente"/>
    <w:uiPriority w:val="99"/>
    <w:rsid w:val="00DB1CF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B1CFA"/>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DB1CFA"/>
    <w:rPr>
      <w:rFonts w:ascii="Calibri" w:eastAsia="Times New Roman" w:hAnsi="Calibri" w:cs="Times New Roman"/>
      <w:lang w:eastAsia="es-ES"/>
    </w:rPr>
  </w:style>
  <w:style w:type="paragraph" w:styleId="Prrafodelista">
    <w:name w:val="List Paragraph"/>
    <w:basedOn w:val="Normal"/>
    <w:uiPriority w:val="34"/>
    <w:qFormat/>
    <w:rsid w:val="00101B9A"/>
    <w:pPr>
      <w:ind w:left="720"/>
      <w:contextualSpacing/>
    </w:pPr>
  </w:style>
  <w:style w:type="paragraph" w:customStyle="1" w:styleId="Textoindependiente21">
    <w:name w:val="Texto independiente 21"/>
    <w:basedOn w:val="Normal"/>
    <w:rsid w:val="00410CE3"/>
    <w:pPr>
      <w:overflowPunct w:val="0"/>
      <w:autoSpaceDE w:val="0"/>
      <w:autoSpaceDN w:val="0"/>
      <w:adjustRightInd w:val="0"/>
      <w:jc w:val="both"/>
      <w:textAlignment w:val="baseline"/>
    </w:pPr>
    <w:rPr>
      <w:rFonts w:ascii="Courier New" w:hAnsi="Courier New"/>
      <w:sz w:val="28"/>
      <w:szCs w:val="20"/>
    </w:rPr>
  </w:style>
  <w:style w:type="paragraph" w:styleId="Textodeglobo">
    <w:name w:val="Balloon Text"/>
    <w:basedOn w:val="Normal"/>
    <w:link w:val="TextodegloboCar"/>
    <w:uiPriority w:val="99"/>
    <w:semiHidden/>
    <w:unhideWhenUsed/>
    <w:rsid w:val="00184D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DF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895FD9"/>
    <w:pPr>
      <w:tabs>
        <w:tab w:val="center" w:pos="4252"/>
        <w:tab w:val="right" w:pos="8504"/>
      </w:tabs>
    </w:pPr>
  </w:style>
  <w:style w:type="character" w:customStyle="1" w:styleId="EncabezadoCar">
    <w:name w:val="Encabezado Car"/>
    <w:basedOn w:val="Fuentedeprrafopredeter"/>
    <w:link w:val="Encabezado"/>
    <w:uiPriority w:val="99"/>
    <w:rsid w:val="00895FD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95FD9"/>
    <w:pPr>
      <w:tabs>
        <w:tab w:val="center" w:pos="4252"/>
        <w:tab w:val="right" w:pos="8504"/>
      </w:tabs>
    </w:pPr>
  </w:style>
  <w:style w:type="character" w:customStyle="1" w:styleId="PiedepginaCar">
    <w:name w:val="Pie de página Car"/>
    <w:basedOn w:val="Fuentedeprrafopredeter"/>
    <w:link w:val="Piedepgina"/>
    <w:uiPriority w:val="99"/>
    <w:rsid w:val="00895FD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6135">
      <w:bodyDiv w:val="1"/>
      <w:marLeft w:val="0"/>
      <w:marRight w:val="0"/>
      <w:marTop w:val="0"/>
      <w:marBottom w:val="0"/>
      <w:divBdr>
        <w:top w:val="none" w:sz="0" w:space="0" w:color="auto"/>
        <w:left w:val="none" w:sz="0" w:space="0" w:color="auto"/>
        <w:bottom w:val="none" w:sz="0" w:space="0" w:color="auto"/>
        <w:right w:val="none" w:sz="0" w:space="0" w:color="auto"/>
      </w:divBdr>
    </w:div>
    <w:div w:id="14419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8910-D09B-4A0F-8CC7-6C9C5442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2195</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Copias</dc:creator>
  <cp:keywords/>
  <dc:description/>
  <cp:lastModifiedBy>Henry Lora Rodriguez</cp:lastModifiedBy>
  <cp:revision>11</cp:revision>
  <cp:lastPrinted>2019-09-25T14:18:00Z</cp:lastPrinted>
  <dcterms:created xsi:type="dcterms:W3CDTF">2019-09-12T18:48:00Z</dcterms:created>
  <dcterms:modified xsi:type="dcterms:W3CDTF">2019-10-04T13:07:00Z</dcterms:modified>
</cp:coreProperties>
</file>