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50" w:rsidRPr="00B30EFC" w:rsidRDefault="00DC0850" w:rsidP="00DC085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0850" w:rsidRDefault="00DC0850" w:rsidP="00DC0850">
      <w:pPr>
        <w:jc w:val="both"/>
        <w:rPr>
          <w:rFonts w:ascii="Arial" w:hAnsi="Arial" w:cs="Arial"/>
          <w:sz w:val="20"/>
          <w:lang w:val="es-419"/>
        </w:rPr>
      </w:pPr>
    </w:p>
    <w:p w:rsidR="00DC0850" w:rsidRPr="00DC0850" w:rsidRDefault="00DC0850" w:rsidP="00DC0850">
      <w:pPr>
        <w:jc w:val="both"/>
        <w:rPr>
          <w:rFonts w:ascii="Arial" w:hAnsi="Arial" w:cs="Arial"/>
          <w:sz w:val="20"/>
          <w:lang w:val="es-419"/>
        </w:rPr>
      </w:pPr>
      <w:r w:rsidRPr="00DC0850">
        <w:rPr>
          <w:rFonts w:ascii="Arial" w:hAnsi="Arial" w:cs="Arial"/>
          <w:sz w:val="20"/>
          <w:lang w:val="es-419"/>
        </w:rPr>
        <w:t xml:space="preserve">Providencia: </w:t>
      </w:r>
      <w:r w:rsidRPr="00DC0850">
        <w:rPr>
          <w:rFonts w:ascii="Arial" w:hAnsi="Arial" w:cs="Arial"/>
          <w:sz w:val="20"/>
          <w:lang w:val="es-419"/>
        </w:rPr>
        <w:tab/>
      </w:r>
      <w:r w:rsidRPr="00DC0850">
        <w:rPr>
          <w:rFonts w:ascii="Arial" w:hAnsi="Arial" w:cs="Arial"/>
          <w:sz w:val="20"/>
          <w:lang w:val="es-419"/>
        </w:rPr>
        <w:tab/>
        <w:t>Sentencia de Segunda Instancia, 24 de enero de 2019</w:t>
      </w:r>
    </w:p>
    <w:p w:rsidR="00DC0850" w:rsidRPr="00DC0850" w:rsidRDefault="00DC0850" w:rsidP="00DC0850">
      <w:pPr>
        <w:jc w:val="both"/>
        <w:rPr>
          <w:rFonts w:ascii="Arial" w:hAnsi="Arial" w:cs="Arial"/>
          <w:sz w:val="20"/>
          <w:lang w:val="es-419"/>
        </w:rPr>
      </w:pPr>
      <w:r w:rsidRPr="00DC0850">
        <w:rPr>
          <w:rFonts w:ascii="Arial" w:hAnsi="Arial" w:cs="Arial"/>
          <w:sz w:val="20"/>
          <w:lang w:val="es-419"/>
        </w:rPr>
        <w:t>Radicación No:</w:t>
      </w:r>
      <w:r w:rsidRPr="00DC0850">
        <w:rPr>
          <w:rFonts w:ascii="Arial" w:hAnsi="Arial" w:cs="Arial"/>
          <w:sz w:val="20"/>
          <w:lang w:val="es-419"/>
        </w:rPr>
        <w:tab/>
      </w:r>
      <w:r w:rsidRPr="00DC0850">
        <w:rPr>
          <w:rFonts w:ascii="Arial" w:hAnsi="Arial" w:cs="Arial"/>
          <w:sz w:val="20"/>
          <w:lang w:val="es-419"/>
        </w:rPr>
        <w:tab/>
        <w:t>66001-31-05-003-2017-00327-01</w:t>
      </w:r>
    </w:p>
    <w:p w:rsidR="00DC0850" w:rsidRPr="00DC0850" w:rsidRDefault="00DC0850" w:rsidP="00DC0850">
      <w:pPr>
        <w:jc w:val="both"/>
        <w:rPr>
          <w:rFonts w:ascii="Arial" w:hAnsi="Arial" w:cs="Arial"/>
          <w:sz w:val="20"/>
          <w:lang w:val="es-419"/>
        </w:rPr>
      </w:pPr>
      <w:r w:rsidRPr="00DC0850">
        <w:rPr>
          <w:rFonts w:ascii="Arial" w:hAnsi="Arial" w:cs="Arial"/>
          <w:sz w:val="20"/>
          <w:lang w:val="es-419"/>
        </w:rPr>
        <w:t xml:space="preserve">Proceso: </w:t>
      </w:r>
      <w:r w:rsidRPr="00DC0850">
        <w:rPr>
          <w:rFonts w:ascii="Arial" w:hAnsi="Arial" w:cs="Arial"/>
          <w:sz w:val="20"/>
          <w:lang w:val="es-419"/>
        </w:rPr>
        <w:tab/>
      </w:r>
      <w:r w:rsidRPr="00DC0850">
        <w:rPr>
          <w:rFonts w:ascii="Arial" w:hAnsi="Arial" w:cs="Arial"/>
          <w:sz w:val="20"/>
          <w:lang w:val="es-419"/>
        </w:rPr>
        <w:tab/>
        <w:t>Ordinario Laboral</w:t>
      </w:r>
    </w:p>
    <w:p w:rsidR="00DC0850" w:rsidRDefault="00DC0850" w:rsidP="00DC0850">
      <w:pPr>
        <w:jc w:val="both"/>
        <w:rPr>
          <w:rFonts w:ascii="Arial" w:hAnsi="Arial" w:cs="Arial"/>
          <w:sz w:val="20"/>
          <w:lang w:val="es-419"/>
        </w:rPr>
      </w:pPr>
      <w:r w:rsidRPr="00DC0850">
        <w:rPr>
          <w:rFonts w:ascii="Arial" w:hAnsi="Arial" w:cs="Arial"/>
          <w:sz w:val="20"/>
          <w:lang w:val="es-419"/>
        </w:rPr>
        <w:t>Demandante:</w:t>
      </w:r>
      <w:r w:rsidRPr="00DC0850">
        <w:rPr>
          <w:rFonts w:ascii="Arial" w:hAnsi="Arial" w:cs="Arial"/>
          <w:sz w:val="20"/>
          <w:lang w:val="es-419"/>
        </w:rPr>
        <w:tab/>
      </w:r>
      <w:r w:rsidRPr="00DC0850">
        <w:rPr>
          <w:rFonts w:ascii="Arial" w:hAnsi="Arial" w:cs="Arial"/>
          <w:sz w:val="20"/>
          <w:lang w:val="es-419"/>
        </w:rPr>
        <w:tab/>
        <w:t>Norma Esperanza Moreno Lizarazo</w:t>
      </w:r>
    </w:p>
    <w:p w:rsidR="00DC0850" w:rsidRPr="00DC0850" w:rsidRDefault="00DC0850" w:rsidP="00DC0850">
      <w:pPr>
        <w:jc w:val="both"/>
        <w:rPr>
          <w:rFonts w:ascii="Arial" w:hAnsi="Arial" w:cs="Arial"/>
          <w:sz w:val="20"/>
          <w:lang w:val="es-419"/>
        </w:rPr>
      </w:pPr>
      <w:r w:rsidRPr="00DC0850">
        <w:rPr>
          <w:rFonts w:ascii="Arial" w:hAnsi="Arial" w:cs="Arial"/>
          <w:sz w:val="20"/>
          <w:lang w:val="es-419"/>
        </w:rPr>
        <w:t>Demandado:</w:t>
      </w:r>
      <w:r w:rsidRPr="00DC0850">
        <w:rPr>
          <w:rFonts w:ascii="Arial" w:hAnsi="Arial" w:cs="Arial"/>
          <w:sz w:val="20"/>
          <w:lang w:val="es-419"/>
        </w:rPr>
        <w:tab/>
        <w:t xml:space="preserve"> </w:t>
      </w:r>
      <w:r w:rsidRPr="00DC0850">
        <w:rPr>
          <w:rFonts w:ascii="Arial" w:hAnsi="Arial" w:cs="Arial"/>
          <w:sz w:val="20"/>
          <w:lang w:val="es-419"/>
        </w:rPr>
        <w:tab/>
        <w:t xml:space="preserve">Colpensiones y Colfondos </w:t>
      </w:r>
      <w:proofErr w:type="spellStart"/>
      <w:r w:rsidRPr="00DC0850">
        <w:rPr>
          <w:rFonts w:ascii="Arial" w:hAnsi="Arial" w:cs="Arial"/>
          <w:sz w:val="20"/>
          <w:lang w:val="es-419"/>
        </w:rPr>
        <w:t>SA</w:t>
      </w:r>
      <w:proofErr w:type="spellEnd"/>
    </w:p>
    <w:p w:rsidR="008D512E" w:rsidRPr="00DC0850" w:rsidRDefault="00DC0850" w:rsidP="00DC0850">
      <w:pPr>
        <w:jc w:val="both"/>
        <w:rPr>
          <w:rFonts w:ascii="Arial" w:hAnsi="Arial" w:cs="Arial"/>
          <w:sz w:val="20"/>
          <w:lang w:val="es-419"/>
        </w:rPr>
      </w:pPr>
      <w:r w:rsidRPr="00DC0850">
        <w:rPr>
          <w:rFonts w:ascii="Arial" w:hAnsi="Arial" w:cs="Arial"/>
          <w:sz w:val="20"/>
          <w:lang w:val="es-419"/>
        </w:rPr>
        <w:t>Litisconsorte necesario:</w:t>
      </w:r>
      <w:r w:rsidRPr="00DC0850">
        <w:rPr>
          <w:rFonts w:ascii="Arial" w:hAnsi="Arial" w:cs="Arial"/>
          <w:sz w:val="20"/>
          <w:lang w:val="es-419"/>
        </w:rPr>
        <w:tab/>
        <w:t>Ministerio de Hacienda</w:t>
      </w:r>
      <w:r w:rsidR="008D512E">
        <w:rPr>
          <w:rFonts w:ascii="Arial" w:hAnsi="Arial" w:cs="Arial"/>
          <w:sz w:val="20"/>
          <w:lang w:val="es-CO"/>
        </w:rPr>
        <w:t xml:space="preserve"> </w:t>
      </w:r>
      <w:r w:rsidR="008D512E">
        <w:rPr>
          <w:rFonts w:ascii="Arial" w:hAnsi="Arial" w:cs="Arial"/>
          <w:sz w:val="20"/>
          <w:lang w:val="es-419"/>
        </w:rPr>
        <w:t>–</w:t>
      </w:r>
      <w:r w:rsidR="008D512E">
        <w:rPr>
          <w:rFonts w:ascii="Arial" w:hAnsi="Arial" w:cs="Arial"/>
          <w:sz w:val="20"/>
          <w:lang w:val="es-CO"/>
        </w:rPr>
        <w:t xml:space="preserve"> </w:t>
      </w:r>
      <w:r w:rsidRPr="00DC0850">
        <w:rPr>
          <w:rFonts w:ascii="Arial" w:hAnsi="Arial" w:cs="Arial"/>
          <w:sz w:val="20"/>
          <w:lang w:val="es-419"/>
        </w:rPr>
        <w:t>Oficina</w:t>
      </w:r>
      <w:r w:rsidR="008D512E">
        <w:rPr>
          <w:rFonts w:ascii="Arial" w:hAnsi="Arial" w:cs="Arial"/>
          <w:sz w:val="20"/>
          <w:lang w:val="es-CO"/>
        </w:rPr>
        <w:t xml:space="preserve"> </w:t>
      </w:r>
      <w:r w:rsidR="008D512E">
        <w:rPr>
          <w:rFonts w:ascii="Arial" w:hAnsi="Arial" w:cs="Arial"/>
          <w:sz w:val="20"/>
          <w:lang w:val="es-419"/>
        </w:rPr>
        <w:t>de Bonos Pensionales</w:t>
      </w:r>
    </w:p>
    <w:p w:rsidR="00DC0850" w:rsidRPr="00DC0850" w:rsidRDefault="00DC0850" w:rsidP="00DC0850">
      <w:pPr>
        <w:jc w:val="both"/>
        <w:rPr>
          <w:rFonts w:ascii="Arial" w:hAnsi="Arial" w:cs="Arial"/>
          <w:sz w:val="20"/>
          <w:lang w:val="es-419"/>
        </w:rPr>
      </w:pPr>
      <w:r w:rsidRPr="00DC0850">
        <w:rPr>
          <w:rFonts w:ascii="Arial" w:hAnsi="Arial" w:cs="Arial"/>
          <w:sz w:val="20"/>
          <w:lang w:val="es-419"/>
        </w:rPr>
        <w:t>Juzgado de origen:</w:t>
      </w:r>
      <w:r w:rsidRPr="00DC0850">
        <w:rPr>
          <w:rFonts w:ascii="Arial" w:hAnsi="Arial" w:cs="Arial"/>
          <w:sz w:val="20"/>
          <w:lang w:val="es-419"/>
        </w:rPr>
        <w:tab/>
        <w:t>Tercero Laboral del Circuito de Pereira.</w:t>
      </w:r>
    </w:p>
    <w:p w:rsidR="00DC0850" w:rsidRPr="00DC0850" w:rsidRDefault="00DC0850" w:rsidP="00DC0850">
      <w:pPr>
        <w:jc w:val="both"/>
        <w:rPr>
          <w:rFonts w:ascii="Arial" w:hAnsi="Arial" w:cs="Arial"/>
          <w:sz w:val="20"/>
          <w:lang w:val="es-419"/>
        </w:rPr>
      </w:pPr>
      <w:r w:rsidRPr="00DC0850">
        <w:rPr>
          <w:rFonts w:ascii="Arial" w:hAnsi="Arial" w:cs="Arial"/>
          <w:sz w:val="20"/>
          <w:lang w:val="es-419"/>
        </w:rPr>
        <w:t>Magistrado Ponente:</w:t>
      </w:r>
      <w:r w:rsidRPr="00DC0850">
        <w:rPr>
          <w:rFonts w:ascii="Arial" w:hAnsi="Arial" w:cs="Arial"/>
          <w:sz w:val="20"/>
          <w:lang w:val="es-419"/>
        </w:rPr>
        <w:tab/>
        <w:t>Francisco Javier Tamayo Tabares.</w:t>
      </w:r>
    </w:p>
    <w:p w:rsidR="00DC0850" w:rsidRPr="00B30EFC" w:rsidRDefault="00DC0850" w:rsidP="00DC0850">
      <w:pPr>
        <w:jc w:val="both"/>
        <w:rPr>
          <w:rFonts w:ascii="Arial" w:hAnsi="Arial" w:cs="Arial"/>
          <w:sz w:val="20"/>
          <w:lang w:val="es-419"/>
        </w:rPr>
      </w:pPr>
    </w:p>
    <w:p w:rsidR="00DC0850" w:rsidRDefault="00DC0850" w:rsidP="00DC0850">
      <w:pPr>
        <w:autoSpaceDE w:val="0"/>
        <w:autoSpaceDN w:val="0"/>
        <w:adjustRightInd w:val="0"/>
        <w:jc w:val="both"/>
        <w:rPr>
          <w:rFonts w:ascii="Arial" w:hAnsi="Arial" w:cs="Arial"/>
          <w:b/>
          <w:bCs/>
          <w:sz w:val="20"/>
          <w:szCs w:val="18"/>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Pr>
          <w:rFonts w:ascii="Arial" w:hAnsi="Arial" w:cs="Arial"/>
          <w:b/>
          <w:bCs/>
          <w:sz w:val="20"/>
          <w:szCs w:val="18"/>
        </w:rPr>
        <w:t>TRASLADO DE RÉGIMEN PENSIONAL / INEFICACIA / DEBER DE INFORMACIÓN / REQUISITOS / CARGA PROBATORI</w:t>
      </w:r>
      <w:r w:rsidR="004C37D4">
        <w:rPr>
          <w:rFonts w:ascii="Arial" w:hAnsi="Arial" w:cs="Arial"/>
          <w:b/>
          <w:bCs/>
          <w:sz w:val="20"/>
          <w:szCs w:val="18"/>
        </w:rPr>
        <w:t>A INCUMBE AL FONDO DE PENSIONES / LEGITIMACIÓN EN LA CAUSA DE PERSONA YA PENSIONADA.</w:t>
      </w:r>
    </w:p>
    <w:p w:rsidR="00DC0850" w:rsidRDefault="00DC0850" w:rsidP="00DC0850">
      <w:pPr>
        <w:jc w:val="both"/>
        <w:rPr>
          <w:rFonts w:ascii="Arial" w:hAnsi="Arial" w:cs="Arial"/>
          <w:sz w:val="20"/>
        </w:rPr>
      </w:pPr>
    </w:p>
    <w:p w:rsidR="00DC0850" w:rsidRPr="001F2D4C" w:rsidRDefault="00DC0850" w:rsidP="00DC0850">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DC0850" w:rsidRPr="001F2D4C" w:rsidRDefault="00DC0850" w:rsidP="00DC0850">
      <w:pPr>
        <w:jc w:val="both"/>
        <w:rPr>
          <w:rFonts w:ascii="Arial" w:hAnsi="Arial" w:cs="Arial"/>
          <w:sz w:val="20"/>
        </w:rPr>
      </w:pPr>
    </w:p>
    <w:p w:rsidR="00DC0850" w:rsidRDefault="00DC0850" w:rsidP="00DC0850">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w:t>
      </w:r>
      <w:r>
        <w:rPr>
          <w:rFonts w:ascii="Arial" w:hAnsi="Arial" w:cs="Arial"/>
          <w:sz w:val="20"/>
        </w:rPr>
        <w:t>la administradora de pensiones.</w:t>
      </w:r>
    </w:p>
    <w:p w:rsidR="00DC0850" w:rsidRPr="00BD34C2" w:rsidRDefault="00DC0850" w:rsidP="00DC0850">
      <w:pPr>
        <w:jc w:val="both"/>
        <w:rPr>
          <w:rFonts w:ascii="Arial" w:hAnsi="Arial" w:cs="Arial"/>
          <w:sz w:val="20"/>
        </w:rPr>
      </w:pPr>
    </w:p>
    <w:p w:rsidR="00DC0850" w:rsidRPr="001F2D4C" w:rsidRDefault="00DC0850" w:rsidP="00DC0850">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w:t>
      </w:r>
      <w:proofErr w:type="spellStart"/>
      <w:r w:rsidRPr="001F2D4C">
        <w:rPr>
          <w:rFonts w:ascii="Arial" w:hAnsi="Arial" w:cs="Arial"/>
          <w:sz w:val="20"/>
        </w:rPr>
        <w:t>Sublíneas</w:t>
      </w:r>
      <w:proofErr w:type="spellEnd"/>
      <w:r w:rsidRPr="001F2D4C">
        <w:rPr>
          <w:rFonts w:ascii="Arial" w:hAnsi="Arial" w:cs="Arial"/>
          <w:sz w:val="20"/>
        </w:rPr>
        <w:t xml:space="preserve"> fuera del texto)</w:t>
      </w:r>
    </w:p>
    <w:p w:rsidR="00DC0850" w:rsidRPr="00BD34C2" w:rsidRDefault="00DC0850" w:rsidP="00DC0850">
      <w:pPr>
        <w:jc w:val="both"/>
        <w:rPr>
          <w:rFonts w:ascii="Arial" w:hAnsi="Arial" w:cs="Arial"/>
          <w:sz w:val="20"/>
        </w:rPr>
      </w:pPr>
    </w:p>
    <w:p w:rsidR="00DC0850" w:rsidRPr="00BD34C2" w:rsidRDefault="00DC0850" w:rsidP="00DC0850">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DC0850" w:rsidRPr="00BD34C2" w:rsidRDefault="00DC0850" w:rsidP="00DC0850">
      <w:pPr>
        <w:jc w:val="both"/>
        <w:rPr>
          <w:rFonts w:ascii="Arial" w:hAnsi="Arial" w:cs="Arial"/>
          <w:sz w:val="20"/>
        </w:rPr>
      </w:pPr>
    </w:p>
    <w:p w:rsidR="00DC0850" w:rsidRPr="00BD34C2" w:rsidRDefault="00DC0850" w:rsidP="00DC0850">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DC0850" w:rsidRPr="00BD34C2" w:rsidRDefault="00DC0850" w:rsidP="00DC0850">
      <w:pPr>
        <w:jc w:val="both"/>
        <w:rPr>
          <w:rFonts w:ascii="Arial" w:hAnsi="Arial" w:cs="Arial"/>
          <w:sz w:val="20"/>
        </w:rPr>
      </w:pPr>
    </w:p>
    <w:p w:rsidR="00DC0850" w:rsidRPr="00BD34C2" w:rsidRDefault="00DC0850" w:rsidP="00DC0850">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DC0850" w:rsidRDefault="00DC0850" w:rsidP="00DC0850">
      <w:pPr>
        <w:jc w:val="both"/>
        <w:rPr>
          <w:rFonts w:ascii="Arial" w:hAnsi="Arial" w:cs="Arial"/>
          <w:sz w:val="20"/>
          <w:lang w:val="es-CO"/>
        </w:rPr>
      </w:pPr>
    </w:p>
    <w:p w:rsidR="00DC0850" w:rsidRDefault="00DC0850" w:rsidP="00DC0850">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r w:rsidR="004C37D4">
        <w:rPr>
          <w:rFonts w:ascii="Arial" w:hAnsi="Arial" w:cs="Arial"/>
          <w:sz w:val="20"/>
        </w:rPr>
        <w:t xml:space="preserve"> (…)</w:t>
      </w:r>
    </w:p>
    <w:p w:rsidR="004C37D4" w:rsidRDefault="004C37D4" w:rsidP="00DC0850">
      <w:pPr>
        <w:jc w:val="both"/>
        <w:rPr>
          <w:rFonts w:ascii="Arial" w:hAnsi="Arial" w:cs="Arial"/>
          <w:sz w:val="20"/>
        </w:rPr>
      </w:pPr>
    </w:p>
    <w:p w:rsidR="004C37D4" w:rsidRPr="007E7095" w:rsidRDefault="004C37D4" w:rsidP="00DC0850">
      <w:pPr>
        <w:jc w:val="both"/>
        <w:rPr>
          <w:rFonts w:ascii="Arial" w:hAnsi="Arial" w:cs="Arial"/>
          <w:sz w:val="20"/>
        </w:rPr>
      </w:pPr>
      <w:r w:rsidRPr="004C37D4">
        <w:rPr>
          <w:rFonts w:ascii="Arial" w:hAnsi="Arial" w:cs="Arial"/>
          <w:sz w:val="20"/>
        </w:rPr>
        <w:t xml:space="preserve">… </w:t>
      </w:r>
      <w:r w:rsidRPr="004C37D4">
        <w:rPr>
          <w:rFonts w:ascii="Arial" w:hAnsi="Arial" w:cs="Arial"/>
          <w:sz w:val="20"/>
        </w:rPr>
        <w:t>sin que cambie lo anterior por haber obtenido la actora la pensión de vejez en el RAIS en la modalidad de retiro programado a partir del mes de noviembre de 2013, toda vez que según los lineamientos de la Sala de Casación Laboral, dicha situación no constituye un impedimento para estudiar la viabilidad o no de la declaratoria de la pretensión que aquí nos concierne (ver sentencia rad. 31.989 del 9 de septiembre de 2008).</w:t>
      </w:r>
    </w:p>
    <w:p w:rsidR="00DC0850" w:rsidRDefault="00DC0850" w:rsidP="00DC0850">
      <w:pPr>
        <w:jc w:val="both"/>
        <w:rPr>
          <w:rFonts w:ascii="Arial" w:hAnsi="Arial" w:cs="Arial"/>
          <w:sz w:val="20"/>
        </w:rPr>
      </w:pPr>
    </w:p>
    <w:p w:rsidR="00DC0850" w:rsidRPr="00976F74" w:rsidRDefault="00DC0850" w:rsidP="00DC0850">
      <w:pPr>
        <w:jc w:val="both"/>
        <w:rPr>
          <w:rFonts w:ascii="Arial" w:hAnsi="Arial" w:cs="Arial"/>
          <w:b/>
          <w:color w:val="FF0000"/>
          <w:sz w:val="20"/>
        </w:rPr>
      </w:pPr>
      <w:r w:rsidRPr="00976F74">
        <w:rPr>
          <w:rFonts w:ascii="Arial" w:hAnsi="Arial" w:cs="Arial"/>
          <w:b/>
          <w:color w:val="FF0000"/>
          <w:sz w:val="20"/>
        </w:rPr>
        <w:t>SALVAMENTO DE VOTO: DOCTOR</w:t>
      </w:r>
      <w:r>
        <w:rPr>
          <w:rFonts w:ascii="Arial" w:hAnsi="Arial" w:cs="Arial"/>
          <w:b/>
          <w:color w:val="FF0000"/>
          <w:sz w:val="20"/>
        </w:rPr>
        <w:t>A OLGA LUCÍA HOYOS SEPÚLVEDA</w:t>
      </w:r>
    </w:p>
    <w:p w:rsidR="00DC0850" w:rsidRDefault="00DC0850" w:rsidP="00DC0850">
      <w:pPr>
        <w:jc w:val="both"/>
        <w:rPr>
          <w:rFonts w:ascii="Arial" w:hAnsi="Arial" w:cs="Arial"/>
          <w:sz w:val="20"/>
        </w:rPr>
      </w:pPr>
    </w:p>
    <w:p w:rsidR="00587F77" w:rsidRPr="00587F77" w:rsidRDefault="00587F77" w:rsidP="00587F77">
      <w:pPr>
        <w:jc w:val="both"/>
        <w:rPr>
          <w:rFonts w:ascii="Arial" w:hAnsi="Arial" w:cs="Arial"/>
          <w:sz w:val="20"/>
        </w:rPr>
      </w:pPr>
      <w:r w:rsidRPr="00587F77">
        <w:rPr>
          <w:rFonts w:ascii="Arial" w:hAnsi="Arial" w:cs="Arial"/>
          <w:sz w:val="20"/>
        </w:rPr>
        <w:t>Con el debido respeto disiento de la decisión adoptada por la Sala Mayoritaria, en tanto considero debió ser confirmada la sentencia objeto de apelación, al carecer la parte actora de legitimación en la causa, como pasa a explicarse:</w:t>
      </w:r>
    </w:p>
    <w:p w:rsidR="00587F77" w:rsidRPr="00587F77" w:rsidRDefault="00587F77" w:rsidP="00587F77">
      <w:pPr>
        <w:jc w:val="both"/>
        <w:rPr>
          <w:rFonts w:ascii="Arial" w:hAnsi="Arial" w:cs="Arial"/>
          <w:sz w:val="20"/>
        </w:rPr>
      </w:pPr>
    </w:p>
    <w:p w:rsidR="00587F77" w:rsidRPr="00587F77" w:rsidRDefault="00587F77" w:rsidP="00587F77">
      <w:pPr>
        <w:jc w:val="both"/>
        <w:rPr>
          <w:rFonts w:ascii="Arial" w:hAnsi="Arial" w:cs="Arial"/>
          <w:sz w:val="20"/>
        </w:rPr>
      </w:pPr>
      <w:r w:rsidRPr="00587F77">
        <w:rPr>
          <w:rFonts w:ascii="Arial" w:hAnsi="Arial" w:cs="Arial"/>
          <w:sz w:val="20"/>
        </w:rPr>
        <w:lastRenderedPageBreak/>
        <w:t>La legitimación en la causa por activa, es entendida como aquella facultad que tiene una persona conforme a la ley sustancial para formular ante un juez el reconocimiento de unas pretensiones, independientemente de que ellas estén llamadas a prosperar.</w:t>
      </w:r>
      <w:r w:rsidRPr="00587F77">
        <w:rPr>
          <w:rFonts w:ascii="Arial" w:hAnsi="Arial" w:cs="Arial"/>
          <w:sz w:val="20"/>
        </w:rPr>
        <w:t xml:space="preserve"> (…)</w:t>
      </w:r>
    </w:p>
    <w:p w:rsidR="00587F77" w:rsidRPr="00587F77" w:rsidRDefault="00587F77" w:rsidP="00587F77">
      <w:pPr>
        <w:jc w:val="both"/>
        <w:rPr>
          <w:rFonts w:ascii="Arial" w:hAnsi="Arial" w:cs="Arial"/>
          <w:sz w:val="20"/>
        </w:rPr>
      </w:pPr>
    </w:p>
    <w:p w:rsidR="00587F77" w:rsidRPr="00587F77" w:rsidRDefault="00587F77" w:rsidP="00587F77">
      <w:pPr>
        <w:jc w:val="both"/>
        <w:rPr>
          <w:rFonts w:ascii="Arial" w:hAnsi="Arial" w:cs="Arial"/>
          <w:sz w:val="20"/>
        </w:rPr>
      </w:pPr>
      <w:r w:rsidRPr="00587F77">
        <w:rPr>
          <w:rFonts w:ascii="Arial" w:hAnsi="Arial" w:cs="Arial"/>
          <w:sz w:val="20"/>
        </w:rPr>
        <w:t xml:space="preserve">En el presente caso, conforme se manifestó en el libelo –hecho 32-, a la actora le fue reconocida por la AFP </w:t>
      </w:r>
      <w:proofErr w:type="spellStart"/>
      <w:r w:rsidRPr="00587F77">
        <w:rPr>
          <w:rFonts w:ascii="Arial" w:hAnsi="Arial" w:cs="Arial"/>
          <w:sz w:val="20"/>
        </w:rPr>
        <w:t>Colfondos</w:t>
      </w:r>
      <w:proofErr w:type="spellEnd"/>
      <w:r w:rsidRPr="00587F77">
        <w:rPr>
          <w:rFonts w:ascii="Arial" w:hAnsi="Arial" w:cs="Arial"/>
          <w:sz w:val="20"/>
        </w:rPr>
        <w:t xml:space="preserve"> el 25-07-2014 la garantía de pensión mínima, a partir de 1-11-2013, supuesto que fue admitido por esa administradora al momento de contestar la demanda</w:t>
      </w:r>
      <w:r w:rsidRPr="00587F77">
        <w:rPr>
          <w:rFonts w:ascii="Arial" w:hAnsi="Arial" w:cs="Arial"/>
          <w:sz w:val="20"/>
        </w:rPr>
        <w:t>…</w:t>
      </w:r>
    </w:p>
    <w:p w:rsidR="00587F77" w:rsidRDefault="00587F77" w:rsidP="00DC0850">
      <w:pPr>
        <w:jc w:val="both"/>
        <w:rPr>
          <w:rFonts w:ascii="Arial" w:hAnsi="Arial" w:cs="Arial"/>
          <w:sz w:val="20"/>
        </w:rPr>
      </w:pPr>
    </w:p>
    <w:p w:rsidR="00587F77" w:rsidRPr="00587F77" w:rsidRDefault="00587F77" w:rsidP="00587F77">
      <w:pPr>
        <w:jc w:val="both"/>
        <w:rPr>
          <w:rFonts w:ascii="Arial" w:hAnsi="Arial" w:cs="Arial"/>
          <w:sz w:val="20"/>
        </w:rPr>
      </w:pPr>
      <w:r w:rsidRPr="00587F77">
        <w:rPr>
          <w:rFonts w:ascii="Arial" w:hAnsi="Arial" w:cs="Arial"/>
          <w:sz w:val="20"/>
        </w:rPr>
        <w:t>En este orden de ideas, no queda duda de la consolidación del riesgo pensional por vejez en la actora, es decir, de su calidad de pensionada la que excluye de entrada la condición de afiliada al Sistema General de Pensiones que la faculte para obtener el traslado entre los regímenes que lo integran, conforme lo establece el artículo 13, literal b) de la Ley 100/93, según se planteó en la demanda.</w:t>
      </w:r>
    </w:p>
    <w:p w:rsidR="008D512E" w:rsidRDefault="008D512E" w:rsidP="00DC0850">
      <w:pPr>
        <w:jc w:val="both"/>
        <w:rPr>
          <w:rFonts w:ascii="Arial" w:hAnsi="Arial" w:cs="Arial"/>
          <w:sz w:val="20"/>
        </w:rPr>
      </w:pPr>
    </w:p>
    <w:p w:rsidR="008D512E" w:rsidRDefault="008D512E" w:rsidP="00DC0850">
      <w:pPr>
        <w:jc w:val="both"/>
        <w:rPr>
          <w:rFonts w:ascii="Arial" w:hAnsi="Arial" w:cs="Arial"/>
          <w:sz w:val="20"/>
        </w:rPr>
      </w:pPr>
    </w:p>
    <w:p w:rsidR="008D512E" w:rsidRDefault="008D512E" w:rsidP="00DC0850">
      <w:pPr>
        <w:jc w:val="both"/>
        <w:rPr>
          <w:rFonts w:ascii="Arial" w:hAnsi="Arial" w:cs="Arial"/>
          <w:sz w:val="20"/>
        </w:rPr>
      </w:pPr>
    </w:p>
    <w:p w:rsidR="008D512E" w:rsidRPr="00FA3764" w:rsidRDefault="008D512E" w:rsidP="008D512E">
      <w:pPr>
        <w:spacing w:line="312"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8D512E" w:rsidRPr="00FA3764" w:rsidRDefault="008D512E" w:rsidP="008D512E">
      <w:pPr>
        <w:tabs>
          <w:tab w:val="left" w:pos="3060"/>
        </w:tabs>
        <w:spacing w:line="312" w:lineRule="auto"/>
        <w:jc w:val="center"/>
        <w:rPr>
          <w:rFonts w:ascii="Arial Narrow" w:hAnsi="Arial Narrow" w:cs="Arial"/>
          <w:b/>
          <w:sz w:val="28"/>
          <w:szCs w:val="28"/>
        </w:rPr>
      </w:pPr>
      <w:r w:rsidRPr="00FA3764">
        <w:rPr>
          <w:rFonts w:ascii="Arial Narrow" w:hAnsi="Arial Narrow" w:cs="Arial"/>
          <w:b/>
          <w:noProof/>
          <w:sz w:val="28"/>
          <w:szCs w:val="28"/>
          <w:lang w:val="es-ES"/>
        </w:rPr>
        <w:drawing>
          <wp:inline distT="0" distB="0" distL="0" distR="0" wp14:anchorId="076DEA98" wp14:editId="1ECD8C95">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8D512E" w:rsidRPr="00FA3764" w:rsidRDefault="008D512E" w:rsidP="008D512E">
      <w:pPr>
        <w:keepNext/>
        <w:spacing w:line="312"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8D512E" w:rsidRPr="008D512E" w:rsidRDefault="008D512E" w:rsidP="008D512E">
      <w:pPr>
        <w:spacing w:line="288" w:lineRule="auto"/>
        <w:ind w:firstLine="840"/>
        <w:rPr>
          <w:rFonts w:ascii="Arial Narrow" w:hAnsi="Arial Narrow" w:cs="Arial"/>
          <w:b/>
          <w:sz w:val="26"/>
          <w:szCs w:val="26"/>
          <w:u w:val="single"/>
        </w:rPr>
      </w:pPr>
    </w:p>
    <w:p w:rsidR="004D3130" w:rsidRPr="008D512E" w:rsidRDefault="004D3130" w:rsidP="008D512E">
      <w:pPr>
        <w:spacing w:line="288" w:lineRule="auto"/>
        <w:ind w:firstLine="840"/>
        <w:rPr>
          <w:rFonts w:ascii="Arial Narrow" w:hAnsi="Arial Narrow" w:cs="Arial"/>
          <w:b/>
          <w:sz w:val="26"/>
          <w:szCs w:val="26"/>
        </w:rPr>
      </w:pPr>
      <w:r w:rsidRPr="008D512E">
        <w:rPr>
          <w:rFonts w:ascii="Arial Narrow" w:hAnsi="Arial Narrow" w:cs="Arial"/>
          <w:b/>
          <w:sz w:val="26"/>
          <w:szCs w:val="26"/>
          <w:u w:val="single"/>
        </w:rPr>
        <w:t>AUDIENCIA PÚBLICA</w:t>
      </w:r>
      <w:r w:rsidRPr="008D512E">
        <w:rPr>
          <w:rFonts w:ascii="Arial Narrow" w:hAnsi="Arial Narrow" w:cs="Arial"/>
          <w:b/>
          <w:sz w:val="26"/>
          <w:szCs w:val="26"/>
        </w:rPr>
        <w:t xml:space="preserve">: </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spacing w:line="288" w:lineRule="auto"/>
        <w:ind w:firstLine="851"/>
        <w:jc w:val="both"/>
        <w:rPr>
          <w:rFonts w:ascii="Arial Narrow" w:hAnsi="Arial Narrow" w:cs="Arial"/>
          <w:b/>
          <w:bCs/>
          <w:iCs/>
          <w:sz w:val="26"/>
          <w:szCs w:val="26"/>
        </w:rPr>
      </w:pPr>
      <w:r w:rsidRPr="008D512E">
        <w:rPr>
          <w:rFonts w:ascii="Arial Narrow" w:eastAsia="Calibri" w:hAnsi="Arial Narrow" w:cs="Arial"/>
          <w:sz w:val="26"/>
          <w:szCs w:val="26"/>
          <w:lang w:val="es-CO" w:eastAsia="en-US"/>
        </w:rPr>
        <w:t xml:space="preserve">En Pereira, a los </w:t>
      </w:r>
      <w:r w:rsidR="000D0920" w:rsidRPr="008D512E">
        <w:rPr>
          <w:rFonts w:ascii="Arial Narrow" w:eastAsia="Calibri" w:hAnsi="Arial Narrow" w:cs="Arial"/>
          <w:sz w:val="26"/>
          <w:szCs w:val="26"/>
          <w:lang w:val="es-CO" w:eastAsia="en-US"/>
        </w:rPr>
        <w:t>veinticuatro</w:t>
      </w:r>
      <w:r w:rsidR="005059E4" w:rsidRPr="008D512E">
        <w:rPr>
          <w:rFonts w:ascii="Arial Narrow" w:eastAsia="Calibri" w:hAnsi="Arial Narrow" w:cs="Arial"/>
          <w:sz w:val="26"/>
          <w:szCs w:val="26"/>
          <w:lang w:val="es-CO" w:eastAsia="en-US"/>
        </w:rPr>
        <w:t xml:space="preserve"> </w:t>
      </w:r>
      <w:r w:rsidRPr="008D512E">
        <w:rPr>
          <w:rFonts w:ascii="Arial Narrow" w:eastAsia="Calibri" w:hAnsi="Arial Narrow" w:cs="Arial"/>
          <w:sz w:val="26"/>
          <w:szCs w:val="26"/>
          <w:lang w:val="es-CO" w:eastAsia="en-US"/>
        </w:rPr>
        <w:t>(2</w:t>
      </w:r>
      <w:r w:rsidR="000D0920" w:rsidRPr="008D512E">
        <w:rPr>
          <w:rFonts w:ascii="Arial Narrow" w:eastAsia="Calibri" w:hAnsi="Arial Narrow" w:cs="Arial"/>
          <w:sz w:val="26"/>
          <w:szCs w:val="26"/>
          <w:lang w:val="es-CO" w:eastAsia="en-US"/>
        </w:rPr>
        <w:t>4</w:t>
      </w:r>
      <w:r w:rsidRPr="008D512E">
        <w:rPr>
          <w:rFonts w:ascii="Arial Narrow" w:eastAsia="Calibri" w:hAnsi="Arial Narrow" w:cs="Arial"/>
          <w:sz w:val="26"/>
          <w:szCs w:val="26"/>
          <w:lang w:val="es-CO" w:eastAsia="en-US"/>
        </w:rPr>
        <w:t xml:space="preserve">) días del mes de </w:t>
      </w:r>
      <w:r w:rsidR="000D0920" w:rsidRPr="008D512E">
        <w:rPr>
          <w:rFonts w:ascii="Arial Narrow" w:eastAsia="Calibri" w:hAnsi="Arial Narrow" w:cs="Arial"/>
          <w:sz w:val="26"/>
          <w:szCs w:val="26"/>
          <w:lang w:val="es-CO" w:eastAsia="en-US"/>
        </w:rPr>
        <w:t xml:space="preserve">enero </w:t>
      </w:r>
      <w:r w:rsidRPr="008D512E">
        <w:rPr>
          <w:rFonts w:ascii="Arial Narrow" w:eastAsia="Calibri" w:hAnsi="Arial Narrow" w:cs="Arial"/>
          <w:sz w:val="26"/>
          <w:szCs w:val="26"/>
          <w:lang w:val="es-CO" w:eastAsia="en-US"/>
        </w:rPr>
        <w:t>de dos mi</w:t>
      </w:r>
      <w:r w:rsidR="000D0920" w:rsidRPr="008D512E">
        <w:rPr>
          <w:rFonts w:ascii="Arial Narrow" w:eastAsia="Calibri" w:hAnsi="Arial Narrow" w:cs="Arial"/>
          <w:sz w:val="26"/>
          <w:szCs w:val="26"/>
          <w:lang w:val="es-CO" w:eastAsia="en-US"/>
        </w:rPr>
        <w:t>l diecinueve (2019</w:t>
      </w:r>
      <w:r w:rsidR="006F53A8" w:rsidRPr="008D512E">
        <w:rPr>
          <w:rFonts w:ascii="Arial Narrow" w:eastAsia="Calibri" w:hAnsi="Arial Narrow" w:cs="Arial"/>
          <w:sz w:val="26"/>
          <w:szCs w:val="26"/>
          <w:lang w:val="es-CO" w:eastAsia="en-US"/>
        </w:rPr>
        <w:t>), siendo la</w:t>
      </w:r>
      <w:r w:rsidR="00E15F0E" w:rsidRPr="008D512E">
        <w:rPr>
          <w:rFonts w:ascii="Arial Narrow" w:eastAsia="Calibri" w:hAnsi="Arial Narrow" w:cs="Arial"/>
          <w:sz w:val="26"/>
          <w:szCs w:val="26"/>
          <w:lang w:val="es-CO" w:eastAsia="en-US"/>
        </w:rPr>
        <w:t>s</w:t>
      </w:r>
      <w:r w:rsidR="006F53A8" w:rsidRPr="008D512E">
        <w:rPr>
          <w:rFonts w:ascii="Arial Narrow" w:eastAsia="Calibri" w:hAnsi="Arial Narrow" w:cs="Arial"/>
          <w:sz w:val="26"/>
          <w:szCs w:val="26"/>
          <w:lang w:val="es-CO" w:eastAsia="en-US"/>
        </w:rPr>
        <w:t xml:space="preserve"> </w:t>
      </w:r>
      <w:r w:rsidR="00E15F0E" w:rsidRPr="008D512E">
        <w:rPr>
          <w:rFonts w:ascii="Arial Narrow" w:eastAsia="Calibri" w:hAnsi="Arial Narrow" w:cs="Arial"/>
          <w:sz w:val="26"/>
          <w:szCs w:val="26"/>
          <w:lang w:val="es-CO" w:eastAsia="en-US"/>
        </w:rPr>
        <w:t>nueve</w:t>
      </w:r>
      <w:r w:rsidR="006F53A8" w:rsidRPr="008D512E">
        <w:rPr>
          <w:rFonts w:ascii="Arial Narrow" w:eastAsia="Calibri" w:hAnsi="Arial Narrow" w:cs="Arial"/>
          <w:sz w:val="26"/>
          <w:szCs w:val="26"/>
          <w:lang w:val="es-CO" w:eastAsia="en-US"/>
        </w:rPr>
        <w:t xml:space="preserve"> de la</w:t>
      </w:r>
      <w:r w:rsidR="00F30FEF" w:rsidRPr="008D512E">
        <w:rPr>
          <w:rFonts w:ascii="Arial Narrow" w:eastAsia="Calibri" w:hAnsi="Arial Narrow" w:cs="Arial"/>
          <w:sz w:val="26"/>
          <w:szCs w:val="26"/>
          <w:lang w:val="es-CO" w:eastAsia="en-US"/>
        </w:rPr>
        <w:t xml:space="preserve"> mañana</w:t>
      </w:r>
      <w:r w:rsidR="006F53A8" w:rsidRPr="008D512E">
        <w:rPr>
          <w:rFonts w:ascii="Arial Narrow" w:eastAsia="Calibri" w:hAnsi="Arial Narrow" w:cs="Arial"/>
          <w:sz w:val="26"/>
          <w:szCs w:val="26"/>
          <w:lang w:val="es-CO" w:eastAsia="en-US"/>
        </w:rPr>
        <w:t xml:space="preserve"> </w:t>
      </w:r>
      <w:r w:rsidRPr="008D512E">
        <w:rPr>
          <w:rFonts w:ascii="Arial Narrow" w:eastAsia="Calibri" w:hAnsi="Arial Narrow" w:cs="Arial"/>
          <w:sz w:val="26"/>
          <w:szCs w:val="26"/>
          <w:lang w:val="es-CO" w:eastAsia="en-US"/>
        </w:rPr>
        <w:t>(</w:t>
      </w:r>
      <w:r w:rsidR="00F30FEF" w:rsidRPr="008D512E">
        <w:rPr>
          <w:rFonts w:ascii="Arial Narrow" w:eastAsia="Calibri" w:hAnsi="Arial Narrow" w:cs="Arial"/>
          <w:sz w:val="26"/>
          <w:szCs w:val="26"/>
          <w:lang w:val="es-CO" w:eastAsia="en-US"/>
        </w:rPr>
        <w:t>9:00 a</w:t>
      </w:r>
      <w:r w:rsidRPr="008D512E">
        <w:rPr>
          <w:rFonts w:ascii="Arial Narrow" w:eastAsia="Calibri" w:hAnsi="Arial Narrow" w:cs="Arial"/>
          <w:sz w:val="26"/>
          <w:szCs w:val="26"/>
          <w:lang w:val="es-CO" w:eastAsia="en-US"/>
        </w:rPr>
        <w:t xml:space="preserve">.m.), </w:t>
      </w:r>
      <w:r w:rsidRPr="008D512E">
        <w:rPr>
          <w:rFonts w:ascii="Arial Narrow" w:hAnsi="Arial Narrow" w:cs="Tahoma"/>
          <w:bCs/>
          <w:sz w:val="26"/>
          <w:szCs w:val="26"/>
          <w:lang w:eastAsia="es-CO"/>
        </w:rPr>
        <w:t xml:space="preserve">reunidos en la </w:t>
      </w:r>
      <w:r w:rsidRPr="008D512E">
        <w:rPr>
          <w:rFonts w:ascii="Arial Narrow" w:hAnsi="Arial Narrow" w:cs="Tahoma"/>
          <w:bCs/>
          <w:color w:val="000000"/>
          <w:sz w:val="26"/>
          <w:szCs w:val="26"/>
          <w:lang w:eastAsia="es-CO"/>
        </w:rPr>
        <w:t>Sala de Audiencias las magistradas y el magistrado de la Sala Cuarta de Decisión Laboral del Tribunal Superior de Pereira, el ponente declara abierto el acto, que tiene por objeto resolver el recurso de apelación interpuesto por la parte actora contra la s</w:t>
      </w:r>
      <w:r w:rsidR="00F30FEF" w:rsidRPr="008D512E">
        <w:rPr>
          <w:rFonts w:ascii="Arial Narrow" w:hAnsi="Arial Narrow" w:cs="Tahoma"/>
          <w:bCs/>
          <w:color w:val="000000"/>
          <w:sz w:val="26"/>
          <w:szCs w:val="26"/>
          <w:lang w:eastAsia="es-CO"/>
        </w:rPr>
        <w:t>entencia proferida el 8 de mayo</w:t>
      </w:r>
      <w:r w:rsidRPr="008D512E">
        <w:rPr>
          <w:rFonts w:ascii="Arial Narrow" w:hAnsi="Arial Narrow" w:cs="Tahoma"/>
          <w:bCs/>
          <w:color w:val="000000"/>
          <w:sz w:val="26"/>
          <w:szCs w:val="26"/>
          <w:lang w:eastAsia="es-CO"/>
        </w:rPr>
        <w:t xml:space="preserve"> de 2018 p</w:t>
      </w:r>
      <w:r w:rsidRPr="008D512E">
        <w:rPr>
          <w:rFonts w:ascii="Arial Narrow" w:hAnsi="Arial Narrow" w:cs="Arial"/>
          <w:sz w:val="26"/>
          <w:szCs w:val="26"/>
        </w:rPr>
        <w:t xml:space="preserve">or el Juzgado Tercero Laboral del Circuito de Pereira, dentro del proceso ordinario laboral promovido por </w:t>
      </w:r>
      <w:r w:rsidR="00F30FEF" w:rsidRPr="008D512E">
        <w:rPr>
          <w:rFonts w:ascii="Arial Narrow" w:hAnsi="Arial Narrow" w:cs="Arial"/>
          <w:b/>
          <w:sz w:val="26"/>
          <w:szCs w:val="26"/>
        </w:rPr>
        <w:t xml:space="preserve">Norma Esperanza Moreno </w:t>
      </w:r>
      <w:proofErr w:type="spellStart"/>
      <w:r w:rsidR="00F30FEF" w:rsidRPr="008D512E">
        <w:rPr>
          <w:rFonts w:ascii="Arial Narrow" w:hAnsi="Arial Narrow" w:cs="Arial"/>
          <w:b/>
          <w:sz w:val="26"/>
          <w:szCs w:val="26"/>
        </w:rPr>
        <w:t>Lizarazo</w:t>
      </w:r>
      <w:proofErr w:type="spellEnd"/>
      <w:r w:rsidRPr="008D512E">
        <w:rPr>
          <w:rFonts w:ascii="Arial Narrow" w:hAnsi="Arial Narrow" w:cs="Arial"/>
          <w:b/>
          <w:sz w:val="26"/>
          <w:szCs w:val="26"/>
        </w:rPr>
        <w:t xml:space="preserve"> </w:t>
      </w:r>
      <w:r w:rsidRPr="008D512E">
        <w:rPr>
          <w:rFonts w:ascii="Arial Narrow" w:hAnsi="Arial Narrow" w:cs="Arial"/>
          <w:sz w:val="26"/>
          <w:szCs w:val="26"/>
        </w:rPr>
        <w:t xml:space="preserve">contra la  </w:t>
      </w:r>
      <w:r w:rsidRPr="008D512E">
        <w:rPr>
          <w:rFonts w:ascii="Arial Narrow" w:hAnsi="Arial Narrow" w:cs="Arial"/>
          <w:b/>
          <w:sz w:val="26"/>
          <w:szCs w:val="26"/>
        </w:rPr>
        <w:t xml:space="preserve">Administradora Colombiana de Pensiones </w:t>
      </w:r>
      <w:r w:rsidRPr="008D512E">
        <w:rPr>
          <w:rFonts w:ascii="Arial Narrow" w:hAnsi="Arial Narrow" w:cs="Arial"/>
          <w:b/>
          <w:bCs/>
          <w:sz w:val="26"/>
          <w:szCs w:val="26"/>
        </w:rPr>
        <w:t xml:space="preserve">Colpensiones </w:t>
      </w:r>
      <w:r w:rsidR="00B602AB" w:rsidRPr="008D512E">
        <w:rPr>
          <w:rFonts w:ascii="Arial Narrow" w:hAnsi="Arial Narrow" w:cs="Arial"/>
          <w:bCs/>
          <w:sz w:val="26"/>
          <w:szCs w:val="26"/>
        </w:rPr>
        <w:t>y</w:t>
      </w:r>
      <w:r w:rsidRPr="008D512E">
        <w:rPr>
          <w:rFonts w:ascii="Arial Narrow" w:hAnsi="Arial Narrow" w:cs="Arial"/>
          <w:b/>
          <w:bCs/>
          <w:sz w:val="26"/>
          <w:szCs w:val="26"/>
        </w:rPr>
        <w:t xml:space="preserve"> </w:t>
      </w:r>
      <w:proofErr w:type="spellStart"/>
      <w:r w:rsidR="00F30FEF" w:rsidRPr="008D512E">
        <w:rPr>
          <w:rFonts w:ascii="Arial Narrow" w:hAnsi="Arial Narrow" w:cs="Arial"/>
          <w:b/>
          <w:bCs/>
          <w:sz w:val="26"/>
          <w:szCs w:val="26"/>
        </w:rPr>
        <w:t>Colfondos</w:t>
      </w:r>
      <w:proofErr w:type="spellEnd"/>
      <w:r w:rsidRPr="008D512E">
        <w:rPr>
          <w:rFonts w:ascii="Arial Narrow" w:hAnsi="Arial Narrow" w:cs="Arial"/>
          <w:b/>
          <w:bCs/>
          <w:sz w:val="26"/>
          <w:szCs w:val="26"/>
        </w:rPr>
        <w:t xml:space="preserve"> S.A.</w:t>
      </w:r>
      <w:r w:rsidR="00B602AB" w:rsidRPr="008D512E">
        <w:rPr>
          <w:rFonts w:ascii="Arial Narrow" w:hAnsi="Arial Narrow" w:cs="Arial"/>
          <w:b/>
          <w:bCs/>
          <w:sz w:val="26"/>
          <w:szCs w:val="26"/>
        </w:rPr>
        <w:t xml:space="preserve"> Pensiones y Cesantías</w:t>
      </w:r>
      <w:r w:rsidR="00F30FEF" w:rsidRPr="008D512E">
        <w:rPr>
          <w:rFonts w:ascii="Arial Narrow" w:hAnsi="Arial Narrow" w:cs="Arial"/>
          <w:b/>
          <w:bCs/>
          <w:sz w:val="26"/>
          <w:szCs w:val="26"/>
        </w:rPr>
        <w:t xml:space="preserve"> </w:t>
      </w:r>
      <w:r w:rsidR="00F30FEF" w:rsidRPr="008D512E">
        <w:rPr>
          <w:rFonts w:ascii="Arial Narrow" w:hAnsi="Arial Narrow" w:cs="Arial"/>
          <w:bCs/>
          <w:sz w:val="26"/>
          <w:szCs w:val="26"/>
        </w:rPr>
        <w:t xml:space="preserve">donde se vinculó como litisconsorte </w:t>
      </w:r>
      <w:r w:rsidR="00334DD0" w:rsidRPr="008D512E">
        <w:rPr>
          <w:rFonts w:ascii="Arial Narrow" w:hAnsi="Arial Narrow" w:cs="Arial"/>
          <w:bCs/>
          <w:sz w:val="26"/>
          <w:szCs w:val="26"/>
        </w:rPr>
        <w:t>necesario al</w:t>
      </w:r>
      <w:r w:rsidR="00F30FEF" w:rsidRPr="008D512E">
        <w:rPr>
          <w:rFonts w:ascii="Arial Narrow" w:hAnsi="Arial Narrow" w:cs="Arial"/>
          <w:bCs/>
          <w:sz w:val="26"/>
          <w:szCs w:val="26"/>
        </w:rPr>
        <w:t xml:space="preserve"> </w:t>
      </w:r>
      <w:r w:rsidR="00334DD0" w:rsidRPr="008D512E">
        <w:rPr>
          <w:rFonts w:ascii="Arial Narrow" w:hAnsi="Arial Narrow" w:cs="Arial"/>
          <w:b/>
          <w:bCs/>
          <w:sz w:val="26"/>
          <w:szCs w:val="26"/>
        </w:rPr>
        <w:t>Ministerio de Hacienda-Oficina de Bonos Pensionales.</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shd w:val="clear" w:color="auto" w:fill="FFFFFF"/>
        <w:spacing w:line="288" w:lineRule="auto"/>
        <w:ind w:firstLine="708"/>
        <w:jc w:val="both"/>
        <w:rPr>
          <w:rFonts w:ascii="Arial Narrow" w:hAnsi="Arial Narrow" w:cs="Tahoma"/>
          <w:b/>
          <w:bCs/>
          <w:color w:val="000000"/>
          <w:sz w:val="26"/>
          <w:szCs w:val="26"/>
          <w:lang w:eastAsia="es-CO"/>
        </w:rPr>
      </w:pPr>
      <w:r w:rsidRPr="008D512E">
        <w:rPr>
          <w:rFonts w:ascii="Arial Narrow" w:hAnsi="Arial Narrow" w:cs="Tahoma"/>
          <w:b/>
          <w:bCs/>
          <w:color w:val="000000"/>
          <w:sz w:val="26"/>
          <w:szCs w:val="26"/>
          <w:lang w:eastAsia="es-CO"/>
        </w:rPr>
        <w:t>IDENTIFICACIÓN DE LOS PRESENTES:</w:t>
      </w:r>
    </w:p>
    <w:p w:rsidR="004D3130" w:rsidRPr="008D512E" w:rsidRDefault="004D3130" w:rsidP="008D512E">
      <w:pPr>
        <w:pStyle w:val="Sinespaciado"/>
        <w:spacing w:line="288" w:lineRule="auto"/>
        <w:rPr>
          <w:rFonts w:ascii="Arial Narrow" w:hAnsi="Arial Narrow"/>
          <w:sz w:val="26"/>
          <w:szCs w:val="26"/>
          <w:lang w:eastAsia="es-CO"/>
        </w:rPr>
      </w:pPr>
    </w:p>
    <w:p w:rsidR="004D3130" w:rsidRPr="008D512E" w:rsidRDefault="004D3130" w:rsidP="008D512E">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8D512E">
        <w:rPr>
          <w:rFonts w:ascii="Arial Narrow" w:hAnsi="Arial Narrow" w:cs="Tahoma"/>
          <w:b/>
          <w:bCs/>
          <w:color w:val="000000"/>
          <w:sz w:val="26"/>
          <w:szCs w:val="26"/>
          <w:lang w:eastAsia="es-CO"/>
        </w:rPr>
        <w:t>INTRODUCCIÓN</w:t>
      </w:r>
    </w:p>
    <w:p w:rsidR="004D3130" w:rsidRPr="008D512E" w:rsidRDefault="004D3130" w:rsidP="008D512E">
      <w:pPr>
        <w:pStyle w:val="Sinespaciado"/>
        <w:spacing w:line="288" w:lineRule="auto"/>
        <w:rPr>
          <w:rFonts w:ascii="Arial Narrow" w:hAnsi="Arial Narrow"/>
          <w:sz w:val="26"/>
          <w:szCs w:val="26"/>
        </w:rPr>
      </w:pPr>
    </w:p>
    <w:p w:rsidR="006B5562" w:rsidRPr="008D512E" w:rsidRDefault="004D3130" w:rsidP="008D512E">
      <w:pPr>
        <w:spacing w:line="288" w:lineRule="auto"/>
        <w:ind w:firstLine="708"/>
        <w:jc w:val="both"/>
        <w:rPr>
          <w:rFonts w:ascii="Arial Narrow" w:hAnsi="Arial Narrow" w:cs="Arial"/>
          <w:sz w:val="26"/>
          <w:szCs w:val="26"/>
        </w:rPr>
      </w:pPr>
      <w:r w:rsidRPr="008D512E">
        <w:rPr>
          <w:rFonts w:ascii="Arial Narrow" w:hAnsi="Arial Narrow" w:cs="Arial"/>
          <w:sz w:val="26"/>
          <w:szCs w:val="26"/>
        </w:rPr>
        <w:t>Pretende la demandante que se declare</w:t>
      </w:r>
      <w:r w:rsidR="005868DD" w:rsidRPr="008D512E">
        <w:rPr>
          <w:rFonts w:ascii="Arial Narrow" w:hAnsi="Arial Narrow" w:cs="Arial"/>
          <w:sz w:val="26"/>
          <w:szCs w:val="26"/>
        </w:rPr>
        <w:t xml:space="preserve">: (i) la nulidad </w:t>
      </w:r>
      <w:r w:rsidRPr="008D512E">
        <w:rPr>
          <w:rFonts w:ascii="Arial Narrow" w:hAnsi="Arial Narrow" w:cs="Arial"/>
          <w:sz w:val="26"/>
          <w:szCs w:val="26"/>
        </w:rPr>
        <w:t xml:space="preserve">de </w:t>
      </w:r>
      <w:r w:rsidR="005868DD" w:rsidRPr="008D512E">
        <w:rPr>
          <w:rFonts w:ascii="Arial Narrow" w:hAnsi="Arial Narrow" w:cs="Arial"/>
          <w:sz w:val="26"/>
          <w:szCs w:val="26"/>
        </w:rPr>
        <w:t xml:space="preserve">la </w:t>
      </w:r>
      <w:r w:rsidRPr="008D512E">
        <w:rPr>
          <w:rFonts w:ascii="Arial Narrow" w:hAnsi="Arial Narrow" w:cs="Arial"/>
          <w:sz w:val="26"/>
          <w:szCs w:val="26"/>
        </w:rPr>
        <w:t>afiliación que materializó el traslado al régimen de ahorro individual efectuado</w:t>
      </w:r>
      <w:r w:rsidR="006B5562" w:rsidRPr="008D512E">
        <w:rPr>
          <w:rFonts w:ascii="Arial Narrow" w:hAnsi="Arial Narrow" w:cs="Arial"/>
          <w:sz w:val="26"/>
          <w:szCs w:val="26"/>
        </w:rPr>
        <w:t xml:space="preserve"> en el año de 1997</w:t>
      </w:r>
      <w:r w:rsidRPr="008D512E">
        <w:rPr>
          <w:rFonts w:ascii="Arial Narrow" w:hAnsi="Arial Narrow" w:cs="Arial"/>
          <w:sz w:val="26"/>
          <w:szCs w:val="26"/>
        </w:rPr>
        <w:t xml:space="preserve"> a través de </w:t>
      </w:r>
      <w:proofErr w:type="spellStart"/>
      <w:r w:rsidR="00B602AB" w:rsidRPr="008D512E">
        <w:rPr>
          <w:rFonts w:ascii="Arial Narrow" w:hAnsi="Arial Narrow" w:cs="Arial"/>
          <w:sz w:val="26"/>
          <w:szCs w:val="26"/>
        </w:rPr>
        <w:t>Colfondos</w:t>
      </w:r>
      <w:proofErr w:type="spellEnd"/>
      <w:r w:rsidRPr="008D512E">
        <w:rPr>
          <w:rFonts w:ascii="Arial Narrow" w:hAnsi="Arial Narrow" w:cs="Arial"/>
          <w:sz w:val="26"/>
          <w:szCs w:val="26"/>
        </w:rPr>
        <w:t xml:space="preserve"> S.A</w:t>
      </w:r>
      <w:r w:rsidR="0089745A" w:rsidRPr="008D512E">
        <w:rPr>
          <w:rFonts w:ascii="Arial Narrow" w:hAnsi="Arial Narrow" w:cs="Arial"/>
          <w:sz w:val="26"/>
          <w:szCs w:val="26"/>
        </w:rPr>
        <w:t>.</w:t>
      </w:r>
      <w:r w:rsidR="00B602AB" w:rsidRPr="008D512E">
        <w:rPr>
          <w:rFonts w:ascii="Arial Narrow" w:hAnsi="Arial Narrow" w:cs="Arial"/>
          <w:sz w:val="26"/>
          <w:szCs w:val="26"/>
        </w:rPr>
        <w:t xml:space="preserve"> Pensiones y Cesantías por existir vicio en el consentimiento</w:t>
      </w:r>
      <w:r w:rsidR="0012003F" w:rsidRPr="008D512E">
        <w:rPr>
          <w:rFonts w:ascii="Arial Narrow" w:hAnsi="Arial Narrow" w:cs="Arial"/>
          <w:sz w:val="26"/>
          <w:szCs w:val="26"/>
        </w:rPr>
        <w:t>.</w:t>
      </w:r>
      <w:r w:rsidRPr="008D512E">
        <w:rPr>
          <w:rFonts w:ascii="Arial Narrow" w:hAnsi="Arial Narrow" w:cs="Arial"/>
          <w:sz w:val="26"/>
          <w:szCs w:val="26"/>
        </w:rPr>
        <w:t xml:space="preserve"> (ii) que la afiliación al régimen de prima media es válida, vigente y sin solución de continuidad.</w:t>
      </w:r>
      <w:r w:rsidR="0012003F" w:rsidRPr="008D512E">
        <w:rPr>
          <w:rFonts w:ascii="Arial Narrow" w:hAnsi="Arial Narrow" w:cs="Arial"/>
          <w:sz w:val="26"/>
          <w:szCs w:val="26"/>
        </w:rPr>
        <w:t xml:space="preserve"> (iii) que es beneficiaria del régimen de transición</w:t>
      </w:r>
      <w:r w:rsidR="00F84375" w:rsidRPr="008D512E">
        <w:rPr>
          <w:rFonts w:ascii="Arial Narrow" w:hAnsi="Arial Narrow" w:cs="Arial"/>
          <w:sz w:val="26"/>
          <w:szCs w:val="26"/>
        </w:rPr>
        <w:t xml:space="preserve"> y por lo tanto debe aplicársele el Acuerdo 049 de 1990 para el reconocimiento de la </w:t>
      </w:r>
      <w:r w:rsidR="00760944" w:rsidRPr="008D512E">
        <w:rPr>
          <w:rFonts w:ascii="Arial Narrow" w:hAnsi="Arial Narrow" w:cs="Arial"/>
          <w:sz w:val="26"/>
          <w:szCs w:val="26"/>
        </w:rPr>
        <w:t xml:space="preserve">pensión de vejez desde el 26 de septiembre de </w:t>
      </w:r>
      <w:r w:rsidR="00F84375" w:rsidRPr="008D512E">
        <w:rPr>
          <w:rFonts w:ascii="Arial Narrow" w:hAnsi="Arial Narrow" w:cs="Arial"/>
          <w:sz w:val="26"/>
          <w:szCs w:val="26"/>
        </w:rPr>
        <w:t>2011</w:t>
      </w:r>
      <w:r w:rsidR="0012003F" w:rsidRPr="008D512E">
        <w:rPr>
          <w:rFonts w:ascii="Arial Narrow" w:hAnsi="Arial Narrow" w:cs="Arial"/>
          <w:sz w:val="26"/>
          <w:szCs w:val="26"/>
        </w:rPr>
        <w:t>.</w:t>
      </w:r>
      <w:r w:rsidRPr="008D512E">
        <w:rPr>
          <w:rFonts w:ascii="Arial Narrow" w:hAnsi="Arial Narrow" w:cs="Arial"/>
          <w:sz w:val="26"/>
          <w:szCs w:val="26"/>
        </w:rPr>
        <w:t xml:space="preserve"> En consecuencia, pide se ordene al fondo privado trasladar a Colpensiones los aportes de la cuenta de ahorro individual, incluidos los rendimientos</w:t>
      </w:r>
      <w:r w:rsidR="00E85591" w:rsidRPr="008D512E">
        <w:rPr>
          <w:rFonts w:ascii="Arial Narrow" w:hAnsi="Arial Narrow" w:cs="Arial"/>
          <w:sz w:val="26"/>
          <w:szCs w:val="26"/>
        </w:rPr>
        <w:t xml:space="preserve">; </w:t>
      </w:r>
      <w:r w:rsidR="00557B78" w:rsidRPr="008D512E">
        <w:rPr>
          <w:rFonts w:ascii="Arial Narrow" w:hAnsi="Arial Narrow" w:cs="Arial"/>
          <w:sz w:val="26"/>
          <w:szCs w:val="26"/>
        </w:rPr>
        <w:t xml:space="preserve">al reconocimiento y pago de la pensión de vejez en la cuantía </w:t>
      </w:r>
      <w:r w:rsidR="00E85591" w:rsidRPr="008D512E">
        <w:rPr>
          <w:rFonts w:ascii="Arial Narrow" w:hAnsi="Arial Narrow" w:cs="Arial"/>
          <w:sz w:val="26"/>
          <w:szCs w:val="26"/>
        </w:rPr>
        <w:t xml:space="preserve">a la </w:t>
      </w:r>
      <w:r w:rsidR="00557B78" w:rsidRPr="008D512E">
        <w:rPr>
          <w:rFonts w:ascii="Arial Narrow" w:hAnsi="Arial Narrow" w:cs="Arial"/>
          <w:sz w:val="26"/>
          <w:szCs w:val="26"/>
        </w:rPr>
        <w:t>que hubiere tenido derecho en el régimen de prima media</w:t>
      </w:r>
      <w:r w:rsidR="00760944" w:rsidRPr="008D512E">
        <w:rPr>
          <w:rFonts w:ascii="Arial Narrow" w:hAnsi="Arial Narrow" w:cs="Arial"/>
          <w:sz w:val="26"/>
          <w:szCs w:val="26"/>
        </w:rPr>
        <w:t xml:space="preserve"> desde el 26 de septiembre de </w:t>
      </w:r>
      <w:r w:rsidR="00E85591" w:rsidRPr="008D512E">
        <w:rPr>
          <w:rFonts w:ascii="Arial Narrow" w:hAnsi="Arial Narrow" w:cs="Arial"/>
          <w:sz w:val="26"/>
          <w:szCs w:val="26"/>
        </w:rPr>
        <w:t>2011</w:t>
      </w:r>
      <w:r w:rsidR="00B33FC4" w:rsidRPr="008D512E">
        <w:rPr>
          <w:rFonts w:ascii="Arial Narrow" w:hAnsi="Arial Narrow" w:cs="Arial"/>
          <w:sz w:val="26"/>
          <w:szCs w:val="26"/>
        </w:rPr>
        <w:t>,</w:t>
      </w:r>
      <w:r w:rsidR="00E85591" w:rsidRPr="008D512E">
        <w:rPr>
          <w:rFonts w:ascii="Arial Narrow" w:hAnsi="Arial Narrow" w:cs="Arial"/>
          <w:sz w:val="26"/>
          <w:szCs w:val="26"/>
        </w:rPr>
        <w:t xml:space="preserve"> el retroactivo </w:t>
      </w:r>
      <w:r w:rsidR="00E85591" w:rsidRPr="008D512E">
        <w:rPr>
          <w:rFonts w:ascii="Arial Narrow" w:hAnsi="Arial Narrow" w:cs="Arial"/>
          <w:sz w:val="26"/>
          <w:szCs w:val="26"/>
        </w:rPr>
        <w:lastRenderedPageBreak/>
        <w:t xml:space="preserve">pensional </w:t>
      </w:r>
      <w:r w:rsidR="00B33FC4" w:rsidRPr="008D512E">
        <w:rPr>
          <w:rFonts w:ascii="Arial Narrow" w:hAnsi="Arial Narrow" w:cs="Arial"/>
          <w:sz w:val="26"/>
          <w:szCs w:val="26"/>
        </w:rPr>
        <w:t>hasta el momento de inclusión en nómina</w:t>
      </w:r>
      <w:r w:rsidR="004D4D81" w:rsidRPr="008D512E">
        <w:rPr>
          <w:rFonts w:ascii="Arial Narrow" w:hAnsi="Arial Narrow" w:cs="Arial"/>
          <w:sz w:val="26"/>
          <w:szCs w:val="26"/>
        </w:rPr>
        <w:t xml:space="preserve"> y los intereses moratorios</w:t>
      </w:r>
      <w:r w:rsidR="002C47D7" w:rsidRPr="008D512E">
        <w:rPr>
          <w:rFonts w:ascii="Arial Narrow" w:hAnsi="Arial Narrow" w:cs="Arial"/>
          <w:sz w:val="26"/>
          <w:szCs w:val="26"/>
        </w:rPr>
        <w:t>, y de no prosperar estos</w:t>
      </w:r>
      <w:r w:rsidR="0089745A" w:rsidRPr="008D512E">
        <w:rPr>
          <w:rFonts w:ascii="Arial Narrow" w:hAnsi="Arial Narrow" w:cs="Arial"/>
          <w:sz w:val="26"/>
          <w:szCs w:val="26"/>
        </w:rPr>
        <w:t>,</w:t>
      </w:r>
      <w:r w:rsidR="002C47D7" w:rsidRPr="008D512E">
        <w:rPr>
          <w:rFonts w:ascii="Arial Narrow" w:hAnsi="Arial Narrow" w:cs="Arial"/>
          <w:sz w:val="26"/>
          <w:szCs w:val="26"/>
        </w:rPr>
        <w:t xml:space="preserve"> la indexación</w:t>
      </w:r>
      <w:r w:rsidRPr="008D512E">
        <w:rPr>
          <w:rFonts w:ascii="Arial Narrow" w:hAnsi="Arial Narrow" w:cs="Arial"/>
          <w:sz w:val="26"/>
          <w:szCs w:val="26"/>
        </w:rPr>
        <w:t>. A Colpensiones</w:t>
      </w:r>
      <w:r w:rsidR="0089745A" w:rsidRPr="008D512E">
        <w:rPr>
          <w:rFonts w:ascii="Arial Narrow" w:hAnsi="Arial Narrow" w:cs="Arial"/>
          <w:sz w:val="26"/>
          <w:szCs w:val="26"/>
        </w:rPr>
        <w:t>,</w:t>
      </w:r>
      <w:r w:rsidRPr="008D512E">
        <w:rPr>
          <w:rFonts w:ascii="Arial Narrow" w:hAnsi="Arial Narrow" w:cs="Arial"/>
          <w:sz w:val="26"/>
          <w:szCs w:val="26"/>
        </w:rPr>
        <w:t xml:space="preserve"> </w:t>
      </w:r>
      <w:r w:rsidR="004D4D81" w:rsidRPr="008D512E">
        <w:rPr>
          <w:rFonts w:ascii="Arial Narrow" w:hAnsi="Arial Narrow" w:cs="Arial"/>
          <w:sz w:val="26"/>
          <w:szCs w:val="26"/>
        </w:rPr>
        <w:t>de manera subsidiaria</w:t>
      </w:r>
      <w:r w:rsidR="0089745A" w:rsidRPr="008D512E">
        <w:rPr>
          <w:rFonts w:ascii="Arial Narrow" w:hAnsi="Arial Narrow" w:cs="Arial"/>
          <w:sz w:val="26"/>
          <w:szCs w:val="26"/>
        </w:rPr>
        <w:t>,</w:t>
      </w:r>
      <w:r w:rsidR="004D4D81" w:rsidRPr="008D512E">
        <w:rPr>
          <w:rFonts w:ascii="Arial Narrow" w:hAnsi="Arial Narrow" w:cs="Arial"/>
          <w:sz w:val="26"/>
          <w:szCs w:val="26"/>
        </w:rPr>
        <w:t xml:space="preserve"> los intereses moratorios</w:t>
      </w:r>
      <w:r w:rsidR="00007C81" w:rsidRPr="008D512E">
        <w:rPr>
          <w:rFonts w:ascii="Arial Narrow" w:hAnsi="Arial Narrow" w:cs="Arial"/>
          <w:sz w:val="26"/>
          <w:szCs w:val="26"/>
        </w:rPr>
        <w:t xml:space="preserve"> o la indexación de ser el caso.</w:t>
      </w:r>
    </w:p>
    <w:p w:rsidR="006B5562" w:rsidRPr="008D512E" w:rsidRDefault="006B5562" w:rsidP="008D512E">
      <w:pPr>
        <w:spacing w:line="288" w:lineRule="auto"/>
        <w:ind w:firstLine="708"/>
        <w:jc w:val="both"/>
        <w:rPr>
          <w:rFonts w:ascii="Arial Narrow" w:hAnsi="Arial Narrow" w:cs="Arial"/>
          <w:sz w:val="26"/>
          <w:szCs w:val="26"/>
        </w:rPr>
      </w:pPr>
    </w:p>
    <w:p w:rsidR="00A56EC7" w:rsidRPr="008D512E" w:rsidRDefault="008D639B" w:rsidP="008D512E">
      <w:pPr>
        <w:spacing w:line="288" w:lineRule="auto"/>
        <w:ind w:firstLine="708"/>
        <w:jc w:val="both"/>
        <w:rPr>
          <w:rFonts w:ascii="Arial Narrow" w:hAnsi="Arial Narrow" w:cs="Arial"/>
          <w:sz w:val="26"/>
          <w:szCs w:val="26"/>
        </w:rPr>
      </w:pPr>
      <w:r w:rsidRPr="008D512E">
        <w:rPr>
          <w:rFonts w:ascii="Arial Narrow" w:hAnsi="Arial Narrow" w:cs="Arial"/>
          <w:sz w:val="26"/>
          <w:szCs w:val="26"/>
        </w:rPr>
        <w:t>C</w:t>
      </w:r>
      <w:r w:rsidR="00A56EC7" w:rsidRPr="008D512E">
        <w:rPr>
          <w:rFonts w:ascii="Arial Narrow" w:hAnsi="Arial Narrow" w:cs="Arial"/>
          <w:sz w:val="26"/>
          <w:szCs w:val="26"/>
        </w:rPr>
        <w:t>omo pretensión subsidiaria</w:t>
      </w:r>
      <w:r w:rsidRPr="008D512E">
        <w:rPr>
          <w:rFonts w:ascii="Arial Narrow" w:hAnsi="Arial Narrow" w:cs="Arial"/>
          <w:sz w:val="26"/>
          <w:szCs w:val="26"/>
        </w:rPr>
        <w:t xml:space="preserve"> pidió</w:t>
      </w:r>
      <w:r w:rsidR="00A56EC7" w:rsidRPr="008D512E">
        <w:rPr>
          <w:rFonts w:ascii="Arial Narrow" w:hAnsi="Arial Narrow" w:cs="Arial"/>
          <w:sz w:val="26"/>
          <w:szCs w:val="26"/>
        </w:rPr>
        <w:t xml:space="preserve"> </w:t>
      </w:r>
      <w:r w:rsidR="004B05B3" w:rsidRPr="008D512E">
        <w:rPr>
          <w:rFonts w:ascii="Arial Narrow" w:hAnsi="Arial Narrow" w:cs="Arial"/>
          <w:sz w:val="26"/>
          <w:szCs w:val="26"/>
        </w:rPr>
        <w:t>la ineficacia de la afiliación por no estar precedida de la informaci</w:t>
      </w:r>
      <w:r w:rsidRPr="008D512E">
        <w:rPr>
          <w:rFonts w:ascii="Arial Narrow" w:hAnsi="Arial Narrow" w:cs="Arial"/>
          <w:sz w:val="26"/>
          <w:szCs w:val="26"/>
        </w:rPr>
        <w:t>ón suficiente y documentada junto con las demás pretensiones ya referidas</w:t>
      </w:r>
      <w:r w:rsidR="005B3E1F" w:rsidRPr="008D512E">
        <w:rPr>
          <w:rFonts w:ascii="Arial Narrow" w:hAnsi="Arial Narrow" w:cs="Arial"/>
          <w:sz w:val="26"/>
          <w:szCs w:val="26"/>
        </w:rPr>
        <w:t>;</w:t>
      </w:r>
      <w:r w:rsidRPr="008D512E">
        <w:rPr>
          <w:rFonts w:ascii="Arial Narrow" w:hAnsi="Arial Narrow" w:cs="Arial"/>
          <w:sz w:val="26"/>
          <w:szCs w:val="26"/>
        </w:rPr>
        <w:t xml:space="preserve"> y en caso de que no prosperen</w:t>
      </w:r>
      <w:r w:rsidR="005B3E1F" w:rsidRPr="008D512E">
        <w:rPr>
          <w:rFonts w:ascii="Arial Narrow" w:hAnsi="Arial Narrow" w:cs="Arial"/>
          <w:sz w:val="26"/>
          <w:szCs w:val="26"/>
        </w:rPr>
        <w:t>,</w:t>
      </w:r>
      <w:r w:rsidRPr="008D512E">
        <w:rPr>
          <w:rFonts w:ascii="Arial Narrow" w:hAnsi="Arial Narrow" w:cs="Arial"/>
          <w:sz w:val="26"/>
          <w:szCs w:val="26"/>
        </w:rPr>
        <w:t xml:space="preserve"> solicitó una vez más la ineficacia de la afiliación</w:t>
      </w:r>
      <w:r w:rsidR="00A96F12" w:rsidRPr="008D512E">
        <w:rPr>
          <w:rFonts w:ascii="Arial Narrow" w:hAnsi="Arial Narrow" w:cs="Arial"/>
          <w:sz w:val="26"/>
          <w:szCs w:val="26"/>
        </w:rPr>
        <w:t xml:space="preserve">, </w:t>
      </w:r>
      <w:r w:rsidRPr="008D512E">
        <w:rPr>
          <w:rFonts w:ascii="Arial Narrow" w:hAnsi="Arial Narrow" w:cs="Arial"/>
          <w:sz w:val="26"/>
          <w:szCs w:val="26"/>
        </w:rPr>
        <w:t xml:space="preserve">el reconocimiento de la pensión </w:t>
      </w:r>
      <w:r w:rsidR="00A96F12" w:rsidRPr="008D512E">
        <w:rPr>
          <w:rFonts w:ascii="Arial Narrow" w:hAnsi="Arial Narrow" w:cs="Arial"/>
          <w:sz w:val="26"/>
          <w:szCs w:val="26"/>
        </w:rPr>
        <w:t>de vejez en la cuantía a la que hubiere tenido derecho en el régimen de prima media a título de daño emergente y lucro cesant</w:t>
      </w:r>
      <w:r w:rsidR="005B3E1F" w:rsidRPr="008D512E">
        <w:rPr>
          <w:rFonts w:ascii="Arial Narrow" w:hAnsi="Arial Narrow" w:cs="Arial"/>
          <w:sz w:val="26"/>
          <w:szCs w:val="26"/>
        </w:rPr>
        <w:t>e por los perjuicios causados, e</w:t>
      </w:r>
      <w:r w:rsidR="00A96F12" w:rsidRPr="008D512E">
        <w:rPr>
          <w:rFonts w:ascii="Arial Narrow" w:hAnsi="Arial Narrow" w:cs="Arial"/>
          <w:sz w:val="26"/>
          <w:szCs w:val="26"/>
        </w:rPr>
        <w:t xml:space="preserve">l </w:t>
      </w:r>
      <w:r w:rsidR="005B3E1F" w:rsidRPr="008D512E">
        <w:rPr>
          <w:rFonts w:ascii="Arial Narrow" w:hAnsi="Arial Narrow" w:cs="Arial"/>
          <w:sz w:val="26"/>
          <w:szCs w:val="26"/>
        </w:rPr>
        <w:t>reajuste de la mesada pensional, el retroactivo pensional y los intereses moratorios.</w:t>
      </w:r>
    </w:p>
    <w:p w:rsidR="005B3E1F" w:rsidRPr="008D512E" w:rsidRDefault="005B3E1F" w:rsidP="008D512E">
      <w:pPr>
        <w:spacing w:line="288" w:lineRule="auto"/>
        <w:ind w:firstLine="708"/>
        <w:jc w:val="both"/>
        <w:rPr>
          <w:rFonts w:ascii="Arial Narrow" w:hAnsi="Arial Narrow"/>
          <w:sz w:val="26"/>
          <w:szCs w:val="26"/>
        </w:rPr>
      </w:pPr>
    </w:p>
    <w:p w:rsidR="00EE7068" w:rsidRPr="008D512E" w:rsidRDefault="004D3130" w:rsidP="008D512E">
      <w:pPr>
        <w:spacing w:line="288" w:lineRule="auto"/>
        <w:jc w:val="both"/>
        <w:rPr>
          <w:rFonts w:ascii="Arial Narrow" w:hAnsi="Arial Narrow" w:cs="Tahoma"/>
          <w:sz w:val="26"/>
          <w:szCs w:val="26"/>
        </w:rPr>
      </w:pPr>
      <w:r w:rsidRPr="008D512E">
        <w:rPr>
          <w:rFonts w:ascii="Arial Narrow" w:hAnsi="Arial Narrow" w:cs="Tahoma"/>
          <w:sz w:val="26"/>
          <w:szCs w:val="26"/>
        </w:rPr>
        <w:tab/>
        <w:t xml:space="preserve">Como fundamento fáctico de sus pretensiones, la demandante adujo que nació el </w:t>
      </w:r>
      <w:r w:rsidR="006B5562" w:rsidRPr="008D512E">
        <w:rPr>
          <w:rFonts w:ascii="Arial Narrow" w:hAnsi="Arial Narrow" w:cs="Tahoma"/>
          <w:sz w:val="26"/>
          <w:szCs w:val="26"/>
        </w:rPr>
        <w:t>26 de septiembre de 1956</w:t>
      </w:r>
      <w:r w:rsidRPr="008D512E">
        <w:rPr>
          <w:rFonts w:ascii="Arial Narrow" w:hAnsi="Arial Narrow" w:cs="Tahoma"/>
          <w:sz w:val="26"/>
          <w:szCs w:val="26"/>
        </w:rPr>
        <w:t xml:space="preserve">; </w:t>
      </w:r>
      <w:r w:rsidR="006B5562" w:rsidRPr="008D512E">
        <w:rPr>
          <w:rFonts w:ascii="Arial Narrow" w:hAnsi="Arial Narrow" w:cs="Tahoma"/>
          <w:sz w:val="26"/>
          <w:szCs w:val="26"/>
        </w:rPr>
        <w:t>que tenía más de 35 años al 01 de abril de 1994; que se afilió al ISS el 10 de octubre de 1984</w:t>
      </w:r>
      <w:r w:rsidR="0089394E" w:rsidRPr="008D512E">
        <w:rPr>
          <w:rFonts w:ascii="Arial Narrow" w:hAnsi="Arial Narrow" w:cs="Tahoma"/>
          <w:sz w:val="26"/>
          <w:szCs w:val="26"/>
        </w:rPr>
        <w:t xml:space="preserve"> con quien dejó cotizadas 650 semanas</w:t>
      </w:r>
      <w:r w:rsidRPr="008D512E">
        <w:rPr>
          <w:rFonts w:ascii="Arial Narrow" w:hAnsi="Arial Narrow" w:cs="Tahoma"/>
          <w:sz w:val="26"/>
          <w:szCs w:val="26"/>
        </w:rPr>
        <w:t xml:space="preserve">; que se trasladó al régimen de ahorro individual a través de afiliación efectuada en la AFP </w:t>
      </w:r>
      <w:proofErr w:type="spellStart"/>
      <w:r w:rsidR="0089394E" w:rsidRPr="008D512E">
        <w:rPr>
          <w:rFonts w:ascii="Arial Narrow" w:hAnsi="Arial Narrow" w:cs="Tahoma"/>
          <w:sz w:val="26"/>
          <w:szCs w:val="26"/>
        </w:rPr>
        <w:t>Colfondos</w:t>
      </w:r>
      <w:proofErr w:type="spellEnd"/>
      <w:r w:rsidR="0089394E" w:rsidRPr="008D512E">
        <w:rPr>
          <w:rFonts w:ascii="Arial Narrow" w:hAnsi="Arial Narrow" w:cs="Tahoma"/>
          <w:sz w:val="26"/>
          <w:szCs w:val="26"/>
        </w:rPr>
        <w:t xml:space="preserve"> S.A. Pensiones y Cesantías</w:t>
      </w:r>
      <w:r w:rsidRPr="008D512E">
        <w:rPr>
          <w:rFonts w:ascii="Arial Narrow" w:hAnsi="Arial Narrow" w:cs="Tahoma"/>
          <w:sz w:val="26"/>
          <w:szCs w:val="26"/>
        </w:rPr>
        <w:t xml:space="preserve"> el día </w:t>
      </w:r>
      <w:r w:rsidR="00903E51" w:rsidRPr="008D512E">
        <w:rPr>
          <w:rFonts w:ascii="Arial Narrow" w:hAnsi="Arial Narrow" w:cs="Tahoma"/>
          <w:sz w:val="26"/>
          <w:szCs w:val="26"/>
        </w:rPr>
        <w:t>30 de abril</w:t>
      </w:r>
      <w:r w:rsidRPr="008D512E">
        <w:rPr>
          <w:rFonts w:ascii="Arial Narrow" w:hAnsi="Arial Narrow" w:cs="Tahoma"/>
          <w:sz w:val="26"/>
          <w:szCs w:val="26"/>
        </w:rPr>
        <w:t xml:space="preserve"> de 1997; que para</w:t>
      </w:r>
      <w:r w:rsidR="00903E51" w:rsidRPr="008D512E">
        <w:rPr>
          <w:rFonts w:ascii="Arial Narrow" w:hAnsi="Arial Narrow" w:cs="Tahoma"/>
          <w:sz w:val="26"/>
          <w:szCs w:val="26"/>
        </w:rPr>
        <w:t xml:space="preserve"> el momento de la afiliación, el</w:t>
      </w:r>
      <w:r w:rsidRPr="008D512E">
        <w:rPr>
          <w:rFonts w:ascii="Arial Narrow" w:hAnsi="Arial Narrow" w:cs="Tahoma"/>
          <w:sz w:val="26"/>
          <w:szCs w:val="26"/>
        </w:rPr>
        <w:t xml:space="preserve"> asesor del fondo privado </w:t>
      </w:r>
      <w:r w:rsidR="00903E51" w:rsidRPr="008D512E">
        <w:rPr>
          <w:rFonts w:ascii="Arial Narrow" w:hAnsi="Arial Narrow" w:cs="Tahoma"/>
          <w:sz w:val="26"/>
          <w:szCs w:val="26"/>
        </w:rPr>
        <w:t>Omar Valencia le</w:t>
      </w:r>
      <w:r w:rsidR="00AB0BF6" w:rsidRPr="008D512E">
        <w:rPr>
          <w:rFonts w:ascii="Arial Narrow" w:hAnsi="Arial Narrow" w:cs="Tahoma"/>
          <w:sz w:val="26"/>
          <w:szCs w:val="26"/>
        </w:rPr>
        <w:t xml:space="preserve"> dijo que</w:t>
      </w:r>
      <w:r w:rsidR="00E60550" w:rsidRPr="008D512E">
        <w:rPr>
          <w:rFonts w:ascii="Arial Narrow" w:hAnsi="Arial Narrow" w:cs="Tahoma"/>
          <w:sz w:val="26"/>
          <w:szCs w:val="26"/>
        </w:rPr>
        <w:t xml:space="preserve"> en caso de sucederle algo a su vida, </w:t>
      </w:r>
      <w:r w:rsidR="00AB0BF6" w:rsidRPr="008D512E">
        <w:rPr>
          <w:rFonts w:ascii="Arial Narrow" w:hAnsi="Arial Narrow" w:cs="Tahoma"/>
          <w:sz w:val="26"/>
          <w:szCs w:val="26"/>
        </w:rPr>
        <w:t>su hija no podía recibir la pensión</w:t>
      </w:r>
      <w:r w:rsidR="00E60550" w:rsidRPr="008D512E">
        <w:rPr>
          <w:rFonts w:ascii="Arial Narrow" w:hAnsi="Arial Narrow" w:cs="Tahoma"/>
          <w:sz w:val="26"/>
          <w:szCs w:val="26"/>
        </w:rPr>
        <w:t xml:space="preserve"> en el ISS</w:t>
      </w:r>
      <w:r w:rsidR="00D905BF" w:rsidRPr="008D512E">
        <w:rPr>
          <w:rFonts w:ascii="Arial Narrow" w:hAnsi="Arial Narrow" w:cs="Tahoma"/>
          <w:sz w:val="26"/>
          <w:szCs w:val="26"/>
        </w:rPr>
        <w:t>, en cambio en el fondo privado</w:t>
      </w:r>
      <w:r w:rsidR="00AF6EBD" w:rsidRPr="008D512E">
        <w:rPr>
          <w:rFonts w:ascii="Arial Narrow" w:hAnsi="Arial Narrow" w:cs="Tahoma"/>
          <w:sz w:val="26"/>
          <w:szCs w:val="26"/>
        </w:rPr>
        <w:t>,</w:t>
      </w:r>
      <w:r w:rsidR="00D905BF" w:rsidRPr="008D512E">
        <w:rPr>
          <w:rFonts w:ascii="Arial Narrow" w:hAnsi="Arial Narrow" w:cs="Tahoma"/>
          <w:sz w:val="26"/>
          <w:szCs w:val="26"/>
        </w:rPr>
        <w:t xml:space="preserve"> tanto su hija como nieta</w:t>
      </w:r>
      <w:r w:rsidR="00AF6EBD" w:rsidRPr="008D512E">
        <w:rPr>
          <w:rFonts w:ascii="Arial Narrow" w:hAnsi="Arial Narrow" w:cs="Tahoma"/>
          <w:sz w:val="26"/>
          <w:szCs w:val="26"/>
        </w:rPr>
        <w:t>,</w:t>
      </w:r>
      <w:r w:rsidR="00D905BF" w:rsidRPr="008D512E">
        <w:rPr>
          <w:rFonts w:ascii="Arial Narrow" w:hAnsi="Arial Narrow" w:cs="Tahoma"/>
          <w:sz w:val="26"/>
          <w:szCs w:val="26"/>
        </w:rPr>
        <w:t xml:space="preserve"> quedarían cubiertas por el beneficio pensional</w:t>
      </w:r>
      <w:r w:rsidR="00AF6EBD" w:rsidRPr="008D512E">
        <w:rPr>
          <w:rFonts w:ascii="Arial Narrow" w:hAnsi="Arial Narrow" w:cs="Tahoma"/>
          <w:sz w:val="26"/>
          <w:szCs w:val="26"/>
        </w:rPr>
        <w:t>, pues el mismo cubre hasta el cuarto grado de consanguinidad.</w:t>
      </w:r>
      <w:r w:rsidR="001273EB" w:rsidRPr="008D512E">
        <w:rPr>
          <w:rFonts w:ascii="Arial Narrow" w:hAnsi="Arial Narrow" w:cs="Tahoma"/>
          <w:sz w:val="26"/>
          <w:szCs w:val="26"/>
        </w:rPr>
        <w:t xml:space="preserve"> Asimismo </w:t>
      </w:r>
      <w:r w:rsidR="007C4058" w:rsidRPr="008D512E">
        <w:rPr>
          <w:rFonts w:ascii="Arial Narrow" w:hAnsi="Arial Narrow" w:cs="Tahoma"/>
          <w:sz w:val="26"/>
          <w:szCs w:val="26"/>
        </w:rPr>
        <w:t>que</w:t>
      </w:r>
      <w:r w:rsidR="00E60550" w:rsidRPr="008D512E">
        <w:rPr>
          <w:rFonts w:ascii="Arial Narrow" w:hAnsi="Arial Narrow" w:cs="Tahoma"/>
          <w:sz w:val="26"/>
          <w:szCs w:val="26"/>
        </w:rPr>
        <w:t xml:space="preserve"> como duraría 3 años</w:t>
      </w:r>
      <w:r w:rsidR="007C4058" w:rsidRPr="008D512E">
        <w:rPr>
          <w:rFonts w:ascii="Arial Narrow" w:hAnsi="Arial Narrow" w:cs="Tahoma"/>
          <w:sz w:val="26"/>
          <w:szCs w:val="26"/>
        </w:rPr>
        <w:t xml:space="preserve"> </w:t>
      </w:r>
      <w:r w:rsidR="00E60550" w:rsidRPr="008D512E">
        <w:rPr>
          <w:rFonts w:ascii="Arial Narrow" w:hAnsi="Arial Narrow" w:cs="Tahoma"/>
          <w:sz w:val="26"/>
          <w:szCs w:val="26"/>
        </w:rPr>
        <w:t xml:space="preserve">el traslado del tiempo cotizado al ISS, </w:t>
      </w:r>
      <w:r w:rsidR="00273289" w:rsidRPr="008D512E">
        <w:rPr>
          <w:rFonts w:ascii="Arial Narrow" w:hAnsi="Arial Narrow" w:cs="Tahoma"/>
          <w:sz w:val="26"/>
          <w:szCs w:val="26"/>
        </w:rPr>
        <w:t xml:space="preserve">podría acceder a una pensión anticipada </w:t>
      </w:r>
      <w:r w:rsidR="005D1631" w:rsidRPr="008D512E">
        <w:rPr>
          <w:rFonts w:ascii="Arial Narrow" w:hAnsi="Arial Narrow" w:cs="Tahoma"/>
          <w:sz w:val="26"/>
          <w:szCs w:val="26"/>
        </w:rPr>
        <w:t xml:space="preserve">a </w:t>
      </w:r>
      <w:r w:rsidR="00273289" w:rsidRPr="008D512E">
        <w:rPr>
          <w:rFonts w:ascii="Arial Narrow" w:hAnsi="Arial Narrow" w:cs="Tahoma"/>
          <w:sz w:val="26"/>
          <w:szCs w:val="26"/>
        </w:rPr>
        <w:t xml:space="preserve">la edad de 50 años </w:t>
      </w:r>
      <w:r w:rsidR="00E60550" w:rsidRPr="008D512E">
        <w:rPr>
          <w:rFonts w:ascii="Arial Narrow" w:hAnsi="Arial Narrow" w:cs="Tahoma"/>
          <w:sz w:val="26"/>
          <w:szCs w:val="26"/>
        </w:rPr>
        <w:t xml:space="preserve">por cuanto recibiría más ganancias, </w:t>
      </w:r>
      <w:r w:rsidR="005D1631" w:rsidRPr="008D512E">
        <w:rPr>
          <w:rFonts w:ascii="Arial Narrow" w:hAnsi="Arial Narrow" w:cs="Tahoma"/>
          <w:sz w:val="26"/>
          <w:szCs w:val="26"/>
        </w:rPr>
        <w:t>mientras que en el ISS es a lo</w:t>
      </w:r>
      <w:r w:rsidR="00696BD8" w:rsidRPr="008D512E">
        <w:rPr>
          <w:rFonts w:ascii="Arial Narrow" w:hAnsi="Arial Narrow" w:cs="Tahoma"/>
          <w:sz w:val="26"/>
          <w:szCs w:val="26"/>
        </w:rPr>
        <w:t xml:space="preserve">s 55 años; que </w:t>
      </w:r>
      <w:r w:rsidRPr="008D512E">
        <w:rPr>
          <w:rFonts w:ascii="Arial Narrow" w:hAnsi="Arial Narrow" w:cs="Tahoma"/>
          <w:sz w:val="26"/>
          <w:szCs w:val="26"/>
        </w:rPr>
        <w:t xml:space="preserve">no le suministró la información </w:t>
      </w:r>
      <w:r w:rsidR="00015F8D" w:rsidRPr="008D512E">
        <w:rPr>
          <w:rFonts w:ascii="Arial Narrow" w:hAnsi="Arial Narrow" w:cs="Tahoma"/>
          <w:sz w:val="26"/>
          <w:szCs w:val="26"/>
        </w:rPr>
        <w:t xml:space="preserve">consistente en la edad mínima, </w:t>
      </w:r>
      <w:r w:rsidR="00EE7068" w:rsidRPr="008D512E">
        <w:rPr>
          <w:rFonts w:ascii="Arial Narrow" w:hAnsi="Arial Narrow" w:cs="Tahoma"/>
          <w:sz w:val="26"/>
          <w:szCs w:val="26"/>
        </w:rPr>
        <w:t>ventajas y desventajas</w:t>
      </w:r>
      <w:r w:rsidR="00015F8D" w:rsidRPr="008D512E">
        <w:rPr>
          <w:rFonts w:ascii="Arial Narrow" w:hAnsi="Arial Narrow" w:cs="Tahoma"/>
          <w:sz w:val="26"/>
          <w:szCs w:val="26"/>
        </w:rPr>
        <w:t xml:space="preserve"> del traslado</w:t>
      </w:r>
      <w:r w:rsidR="00EE7068" w:rsidRPr="008D512E">
        <w:rPr>
          <w:rFonts w:ascii="Arial Narrow" w:hAnsi="Arial Narrow" w:cs="Tahoma"/>
          <w:sz w:val="26"/>
          <w:szCs w:val="26"/>
        </w:rPr>
        <w:t>,</w:t>
      </w:r>
      <w:r w:rsidR="008166EF" w:rsidRPr="008D512E">
        <w:rPr>
          <w:rFonts w:ascii="Arial Narrow" w:hAnsi="Arial Narrow" w:cs="Tahoma"/>
          <w:sz w:val="26"/>
          <w:szCs w:val="26"/>
        </w:rPr>
        <w:t xml:space="preserve"> la posibilidad de pensionarse bajo las normas del régimen de transición,</w:t>
      </w:r>
      <w:r w:rsidR="00EE7068" w:rsidRPr="008D512E">
        <w:rPr>
          <w:rFonts w:ascii="Arial Narrow" w:hAnsi="Arial Narrow" w:cs="Tahoma"/>
          <w:sz w:val="26"/>
          <w:szCs w:val="26"/>
        </w:rPr>
        <w:t xml:space="preserve"> </w:t>
      </w:r>
      <w:r w:rsidR="000E14F9" w:rsidRPr="008D512E">
        <w:rPr>
          <w:rFonts w:ascii="Arial Narrow" w:hAnsi="Arial Narrow" w:cs="Tahoma"/>
          <w:sz w:val="26"/>
          <w:szCs w:val="26"/>
        </w:rPr>
        <w:t xml:space="preserve">las modalidades de pensión, </w:t>
      </w:r>
      <w:r w:rsidR="00EE7068" w:rsidRPr="008D512E">
        <w:rPr>
          <w:rFonts w:ascii="Arial Narrow" w:hAnsi="Arial Narrow" w:cs="Tahoma"/>
          <w:sz w:val="26"/>
          <w:szCs w:val="26"/>
        </w:rPr>
        <w:t>entre otros aspectos. Refiere que</w:t>
      </w:r>
      <w:r w:rsidR="00ED3E93" w:rsidRPr="008D512E">
        <w:rPr>
          <w:rFonts w:ascii="Arial Narrow" w:hAnsi="Arial Narrow" w:cs="Tahoma"/>
          <w:sz w:val="26"/>
          <w:szCs w:val="26"/>
        </w:rPr>
        <w:t xml:space="preserve"> el fondo privado impidió que pudiera  acceder a una pensión de vejez a sus 55 años, pese a que para el momento en que arrib</w:t>
      </w:r>
      <w:r w:rsidR="00A515DD" w:rsidRPr="008D512E">
        <w:rPr>
          <w:rFonts w:ascii="Arial Narrow" w:hAnsi="Arial Narrow" w:cs="Tahoma"/>
          <w:sz w:val="26"/>
          <w:szCs w:val="26"/>
        </w:rPr>
        <w:t xml:space="preserve">ó a esa </w:t>
      </w:r>
      <w:r w:rsidR="00086E53" w:rsidRPr="008D512E">
        <w:rPr>
          <w:rFonts w:ascii="Arial Narrow" w:hAnsi="Arial Narrow" w:cs="Tahoma"/>
          <w:sz w:val="26"/>
          <w:szCs w:val="26"/>
        </w:rPr>
        <w:t xml:space="preserve">edad el 26 de septiembre de 2011, </w:t>
      </w:r>
      <w:r w:rsidR="00ED3E93" w:rsidRPr="008D512E">
        <w:rPr>
          <w:rFonts w:ascii="Arial Narrow" w:hAnsi="Arial Narrow" w:cs="Tahoma"/>
          <w:sz w:val="26"/>
          <w:szCs w:val="26"/>
        </w:rPr>
        <w:t>acreditaba más de las semanas necesarias para ello</w:t>
      </w:r>
      <w:r w:rsidR="004B1FE6" w:rsidRPr="008D512E">
        <w:rPr>
          <w:rFonts w:ascii="Arial Narrow" w:hAnsi="Arial Narrow" w:cs="Tahoma"/>
          <w:sz w:val="26"/>
          <w:szCs w:val="26"/>
        </w:rPr>
        <w:t>, tampoco le reconocieron la misma cuando cumplió los 57 años de edad, s</w:t>
      </w:r>
      <w:r w:rsidR="00531706" w:rsidRPr="008D512E">
        <w:rPr>
          <w:rFonts w:ascii="Arial Narrow" w:hAnsi="Arial Narrow" w:cs="Tahoma"/>
          <w:sz w:val="26"/>
          <w:szCs w:val="26"/>
        </w:rPr>
        <w:t xml:space="preserve">ólo hasta el 25 de mayo de </w:t>
      </w:r>
      <w:r w:rsidR="004B1FE6" w:rsidRPr="008D512E">
        <w:rPr>
          <w:rFonts w:ascii="Arial Narrow" w:hAnsi="Arial Narrow" w:cs="Tahoma"/>
          <w:sz w:val="26"/>
          <w:szCs w:val="26"/>
        </w:rPr>
        <w:t xml:space="preserve">2014 </w:t>
      </w:r>
      <w:proofErr w:type="spellStart"/>
      <w:r w:rsidR="004B1FE6" w:rsidRPr="008D512E">
        <w:rPr>
          <w:rFonts w:ascii="Arial Narrow" w:hAnsi="Arial Narrow" w:cs="Tahoma"/>
          <w:sz w:val="26"/>
          <w:szCs w:val="26"/>
        </w:rPr>
        <w:t>Colfondos</w:t>
      </w:r>
      <w:proofErr w:type="spellEnd"/>
      <w:r w:rsidR="004B1FE6" w:rsidRPr="008D512E">
        <w:rPr>
          <w:rFonts w:ascii="Arial Narrow" w:hAnsi="Arial Narrow" w:cs="Tahoma"/>
          <w:sz w:val="26"/>
          <w:szCs w:val="26"/>
        </w:rPr>
        <w:t xml:space="preserve"> S.A. Pensiones y Cesantías le reconoció la garantía de pensión mínima </w:t>
      </w:r>
      <w:r w:rsidR="00086E53" w:rsidRPr="008D512E">
        <w:rPr>
          <w:rFonts w:ascii="Arial Narrow" w:hAnsi="Arial Narrow" w:cs="Tahoma"/>
          <w:sz w:val="26"/>
          <w:szCs w:val="26"/>
        </w:rPr>
        <w:t>a</w:t>
      </w:r>
      <w:r w:rsidR="004B1FE6" w:rsidRPr="008D512E">
        <w:rPr>
          <w:rFonts w:ascii="Arial Narrow" w:hAnsi="Arial Narrow" w:cs="Tahoma"/>
          <w:sz w:val="26"/>
          <w:szCs w:val="26"/>
        </w:rPr>
        <w:t xml:space="preserve"> partir del 1 de noviembre de 2013, día siguiente a la fecha en la que realizó el último aporte </w:t>
      </w:r>
      <w:r w:rsidR="00016B2F" w:rsidRPr="008D512E">
        <w:rPr>
          <w:rFonts w:ascii="Arial Narrow" w:hAnsi="Arial Narrow" w:cs="Tahoma"/>
          <w:sz w:val="26"/>
          <w:szCs w:val="26"/>
        </w:rPr>
        <w:t>y por 13 mesadas</w:t>
      </w:r>
      <w:r w:rsidR="006D08C4" w:rsidRPr="008D512E">
        <w:rPr>
          <w:rFonts w:ascii="Arial Narrow" w:hAnsi="Arial Narrow" w:cs="Tahoma"/>
          <w:sz w:val="26"/>
          <w:szCs w:val="26"/>
        </w:rPr>
        <w:t>, a pesar que devengó siempre una suma superior al salario mínimo legal mensual vigente</w:t>
      </w:r>
      <w:r w:rsidR="00EE7068" w:rsidRPr="008D512E">
        <w:rPr>
          <w:rFonts w:ascii="Arial Narrow" w:hAnsi="Arial Narrow" w:cs="Tahoma"/>
          <w:sz w:val="26"/>
          <w:szCs w:val="26"/>
        </w:rPr>
        <w:t xml:space="preserve">; por último, adujo que en el mes de </w:t>
      </w:r>
      <w:r w:rsidR="00852840" w:rsidRPr="008D512E">
        <w:rPr>
          <w:rFonts w:ascii="Arial Narrow" w:hAnsi="Arial Narrow" w:cs="Tahoma"/>
          <w:sz w:val="26"/>
          <w:szCs w:val="26"/>
        </w:rPr>
        <w:t>enero de 2017</w:t>
      </w:r>
      <w:r w:rsidR="00EE7068" w:rsidRPr="008D512E">
        <w:rPr>
          <w:rFonts w:ascii="Arial Narrow" w:hAnsi="Arial Narrow" w:cs="Tahoma"/>
          <w:sz w:val="26"/>
          <w:szCs w:val="26"/>
        </w:rPr>
        <w:t xml:space="preserve"> solicitó ante las entidades demandadas el traslado de régimen pensional, pero se le negó con el argumento de </w:t>
      </w:r>
      <w:r w:rsidR="00852840" w:rsidRPr="008D512E">
        <w:rPr>
          <w:rFonts w:ascii="Arial Narrow" w:hAnsi="Arial Narrow" w:cs="Tahoma"/>
          <w:sz w:val="26"/>
          <w:szCs w:val="26"/>
        </w:rPr>
        <w:t>que ya se encuentra pensionado o en trámite de pensión</w:t>
      </w:r>
      <w:r w:rsidR="008F3A76" w:rsidRPr="008D512E">
        <w:rPr>
          <w:rFonts w:ascii="Arial Narrow" w:hAnsi="Arial Narrow" w:cs="Tahoma"/>
          <w:sz w:val="26"/>
          <w:szCs w:val="26"/>
        </w:rPr>
        <w:t xml:space="preserve"> en el régimen de ahorro individual con solidaridad</w:t>
      </w:r>
      <w:r w:rsidR="00EE7068" w:rsidRPr="008D512E">
        <w:rPr>
          <w:rFonts w:ascii="Arial Narrow" w:hAnsi="Arial Narrow" w:cs="Tahoma"/>
          <w:sz w:val="26"/>
          <w:szCs w:val="26"/>
        </w:rPr>
        <w:t xml:space="preserve">. </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spacing w:line="288" w:lineRule="auto"/>
        <w:ind w:firstLine="708"/>
        <w:jc w:val="both"/>
        <w:rPr>
          <w:rFonts w:ascii="Arial Narrow" w:hAnsi="Arial Narrow" w:cs="Tahoma"/>
          <w:sz w:val="26"/>
          <w:szCs w:val="26"/>
        </w:rPr>
      </w:pPr>
      <w:r w:rsidRPr="008D512E">
        <w:rPr>
          <w:rFonts w:ascii="Arial Narrow" w:hAnsi="Arial Narrow" w:cs="Tahoma"/>
          <w:sz w:val="26"/>
          <w:szCs w:val="26"/>
        </w:rPr>
        <w:t xml:space="preserve">En su oportuna contestación, Colpensiones indicó que </w:t>
      </w:r>
      <w:r w:rsidR="00E92B27" w:rsidRPr="008D512E">
        <w:rPr>
          <w:rFonts w:ascii="Arial Narrow" w:hAnsi="Arial Narrow" w:cs="Tahoma"/>
          <w:sz w:val="26"/>
          <w:szCs w:val="26"/>
        </w:rPr>
        <w:t>se opone a las pretensiones</w:t>
      </w:r>
      <w:r w:rsidR="003A44EB" w:rsidRPr="008D512E">
        <w:rPr>
          <w:rFonts w:ascii="Arial Narrow" w:hAnsi="Arial Narrow" w:cs="Tahoma"/>
          <w:sz w:val="26"/>
          <w:szCs w:val="26"/>
        </w:rPr>
        <w:t xml:space="preserve"> por cuanto el traslado efectuado al RAIS tiene plena validez</w:t>
      </w:r>
      <w:r w:rsidRPr="008D512E">
        <w:rPr>
          <w:rFonts w:ascii="Arial Narrow" w:hAnsi="Arial Narrow" w:cs="Tahoma"/>
          <w:sz w:val="26"/>
          <w:szCs w:val="26"/>
        </w:rPr>
        <w:t>. En su defensa formuló como medios exceptivos los de: Inexistenci</w:t>
      </w:r>
      <w:r w:rsidR="00C77589" w:rsidRPr="008D512E">
        <w:rPr>
          <w:rFonts w:ascii="Arial Narrow" w:hAnsi="Arial Narrow" w:cs="Tahoma"/>
          <w:sz w:val="26"/>
          <w:szCs w:val="26"/>
        </w:rPr>
        <w:t>a de la obligación demandada y P</w:t>
      </w:r>
      <w:r w:rsidRPr="008D512E">
        <w:rPr>
          <w:rFonts w:ascii="Arial Narrow" w:hAnsi="Arial Narrow" w:cs="Tahoma"/>
          <w:sz w:val="26"/>
          <w:szCs w:val="26"/>
        </w:rPr>
        <w:t xml:space="preserve">rescripción. </w:t>
      </w:r>
    </w:p>
    <w:p w:rsidR="00EE7068" w:rsidRPr="008D512E" w:rsidRDefault="00EE7068" w:rsidP="008D512E">
      <w:pPr>
        <w:pStyle w:val="Sinespaciado"/>
        <w:spacing w:line="288" w:lineRule="auto"/>
        <w:rPr>
          <w:rFonts w:ascii="Arial Narrow" w:hAnsi="Arial Narrow"/>
          <w:sz w:val="26"/>
          <w:szCs w:val="26"/>
        </w:rPr>
      </w:pPr>
    </w:p>
    <w:p w:rsidR="00B81B59" w:rsidRPr="008D512E" w:rsidRDefault="00DA46AF" w:rsidP="008D512E">
      <w:pPr>
        <w:spacing w:line="288" w:lineRule="auto"/>
        <w:ind w:firstLine="708"/>
        <w:jc w:val="both"/>
        <w:rPr>
          <w:rFonts w:ascii="Arial Narrow" w:hAnsi="Arial Narrow" w:cs="Tahoma"/>
          <w:sz w:val="26"/>
          <w:szCs w:val="26"/>
        </w:rPr>
      </w:pPr>
      <w:r w:rsidRPr="008D512E">
        <w:rPr>
          <w:rFonts w:ascii="Arial Narrow" w:hAnsi="Arial Narrow" w:cs="Tahoma"/>
          <w:sz w:val="26"/>
          <w:szCs w:val="26"/>
        </w:rPr>
        <w:t xml:space="preserve">También lo hizo </w:t>
      </w:r>
      <w:r w:rsidR="004D3130" w:rsidRPr="008D512E">
        <w:rPr>
          <w:rFonts w:ascii="Arial Narrow" w:hAnsi="Arial Narrow" w:cs="Tahoma"/>
          <w:sz w:val="26"/>
          <w:szCs w:val="26"/>
        </w:rPr>
        <w:t xml:space="preserve">la AFP </w:t>
      </w:r>
      <w:proofErr w:type="spellStart"/>
      <w:r w:rsidR="006C3A34" w:rsidRPr="008D512E">
        <w:rPr>
          <w:rFonts w:ascii="Arial Narrow" w:hAnsi="Arial Narrow" w:cs="Tahoma"/>
          <w:sz w:val="26"/>
          <w:szCs w:val="26"/>
        </w:rPr>
        <w:t>Colfondos</w:t>
      </w:r>
      <w:proofErr w:type="spellEnd"/>
      <w:r w:rsidR="006C3A34" w:rsidRPr="008D512E">
        <w:rPr>
          <w:rFonts w:ascii="Arial Narrow" w:hAnsi="Arial Narrow" w:cs="Tahoma"/>
          <w:sz w:val="26"/>
          <w:szCs w:val="26"/>
        </w:rPr>
        <w:t xml:space="preserve"> S.A. Pensiones y Cesantías</w:t>
      </w:r>
      <w:r w:rsidR="004D3130" w:rsidRPr="008D512E">
        <w:rPr>
          <w:rFonts w:ascii="Arial Narrow" w:hAnsi="Arial Narrow" w:cs="Tahoma"/>
          <w:sz w:val="26"/>
          <w:szCs w:val="26"/>
        </w:rPr>
        <w:t>, a través de su vocero judicial, al considerar que no existe razón para declarar la nulidad de la afiliación, toda vez que la afiliación al fondo privado es válida por haberse realizado en forma libre, voluntaria y sin presiones.</w:t>
      </w:r>
      <w:r w:rsidR="0011687C" w:rsidRPr="008D512E">
        <w:rPr>
          <w:rFonts w:ascii="Arial Narrow" w:hAnsi="Arial Narrow" w:cs="Tahoma"/>
          <w:sz w:val="26"/>
          <w:szCs w:val="26"/>
        </w:rPr>
        <w:t xml:space="preserve"> De otro lado señaló que la actora desde noviembre de 2013 es pensionada en la modalidad de retiro programado en virtud de la garantía de pensión mínima de vejez temporal, </w:t>
      </w:r>
      <w:r w:rsidR="009E7C25" w:rsidRPr="008D512E">
        <w:rPr>
          <w:rFonts w:ascii="Arial Narrow" w:hAnsi="Arial Narrow" w:cs="Tahoma"/>
          <w:sz w:val="26"/>
          <w:szCs w:val="26"/>
        </w:rPr>
        <w:lastRenderedPageBreak/>
        <w:t xml:space="preserve">por ello el 26 de septiembre de </w:t>
      </w:r>
      <w:r w:rsidR="0085179D" w:rsidRPr="008D512E">
        <w:rPr>
          <w:rFonts w:ascii="Arial Narrow" w:hAnsi="Arial Narrow" w:cs="Tahoma"/>
          <w:sz w:val="26"/>
          <w:szCs w:val="26"/>
        </w:rPr>
        <w:t xml:space="preserve">2016 la Oficina de Bonos Pensionales redimió el bono pensional </w:t>
      </w:r>
      <w:r w:rsidR="005E0DDA" w:rsidRPr="008D512E">
        <w:rPr>
          <w:rFonts w:ascii="Arial Narrow" w:hAnsi="Arial Narrow" w:cs="Tahoma"/>
          <w:sz w:val="26"/>
          <w:szCs w:val="26"/>
        </w:rPr>
        <w:t>a favor de la demandante por un valor de $87.184.000</w:t>
      </w:r>
      <w:r w:rsidR="005D68E4" w:rsidRPr="008D512E">
        <w:rPr>
          <w:rFonts w:ascii="Arial Narrow" w:hAnsi="Arial Narrow" w:cs="Tahoma"/>
          <w:sz w:val="26"/>
          <w:szCs w:val="26"/>
        </w:rPr>
        <w:t xml:space="preserve">. </w:t>
      </w:r>
      <w:r w:rsidR="00922085" w:rsidRPr="008D512E">
        <w:rPr>
          <w:rFonts w:ascii="Arial Narrow" w:hAnsi="Arial Narrow" w:cs="Tahoma"/>
          <w:sz w:val="26"/>
          <w:szCs w:val="26"/>
        </w:rPr>
        <w:t>Propuso como excepción previa la de Falta de Integración del Litis Necesario</w:t>
      </w:r>
      <w:r w:rsidR="00B81B59" w:rsidRPr="008D512E">
        <w:rPr>
          <w:rFonts w:ascii="Arial Narrow" w:hAnsi="Arial Narrow" w:cs="Tahoma"/>
          <w:sz w:val="26"/>
          <w:szCs w:val="26"/>
        </w:rPr>
        <w:t xml:space="preserve"> y</w:t>
      </w:r>
      <w:r w:rsidR="00922085" w:rsidRPr="008D512E">
        <w:rPr>
          <w:rFonts w:ascii="Arial Narrow" w:hAnsi="Arial Narrow" w:cs="Tahoma"/>
          <w:sz w:val="26"/>
          <w:szCs w:val="26"/>
        </w:rPr>
        <w:t xml:space="preserve"> de mérito las de </w:t>
      </w:r>
      <w:r w:rsidR="00B81B59" w:rsidRPr="008D512E">
        <w:rPr>
          <w:rFonts w:ascii="Arial Narrow" w:hAnsi="Arial Narrow" w:cs="Tahoma"/>
          <w:sz w:val="26"/>
          <w:szCs w:val="26"/>
        </w:rPr>
        <w:t xml:space="preserve">Validez de la afiliación a </w:t>
      </w:r>
      <w:proofErr w:type="spellStart"/>
      <w:r w:rsidR="00B81B59" w:rsidRPr="008D512E">
        <w:rPr>
          <w:rFonts w:ascii="Arial Narrow" w:hAnsi="Arial Narrow" w:cs="Tahoma"/>
          <w:sz w:val="26"/>
          <w:szCs w:val="26"/>
        </w:rPr>
        <w:t>Colfondos</w:t>
      </w:r>
      <w:proofErr w:type="spellEnd"/>
      <w:r w:rsidR="00B81B59" w:rsidRPr="008D512E">
        <w:rPr>
          <w:rFonts w:ascii="Arial Narrow" w:hAnsi="Arial Narrow" w:cs="Tahoma"/>
          <w:sz w:val="26"/>
          <w:szCs w:val="26"/>
        </w:rPr>
        <w:t xml:space="preserve"> e inexistencia de vicios en el consentimiento, Saneamiento de la supuesta nulidad relativa, Pago, Compensación, Prescripción, y Buena fe.</w:t>
      </w:r>
    </w:p>
    <w:p w:rsidR="00811403" w:rsidRPr="008D512E" w:rsidRDefault="00811403" w:rsidP="008D512E">
      <w:pPr>
        <w:spacing w:line="288" w:lineRule="auto"/>
        <w:ind w:firstLine="708"/>
        <w:jc w:val="both"/>
        <w:rPr>
          <w:rFonts w:ascii="Arial Narrow" w:hAnsi="Arial Narrow" w:cs="Tahoma"/>
          <w:sz w:val="26"/>
          <w:szCs w:val="26"/>
        </w:rPr>
      </w:pPr>
    </w:p>
    <w:p w:rsidR="00EA70FD" w:rsidRPr="008D512E" w:rsidRDefault="00556ECE" w:rsidP="008D512E">
      <w:pPr>
        <w:spacing w:line="288" w:lineRule="auto"/>
        <w:ind w:firstLine="708"/>
        <w:jc w:val="both"/>
        <w:rPr>
          <w:rFonts w:ascii="Arial Narrow" w:hAnsi="Arial Narrow" w:cs="Tahoma"/>
          <w:sz w:val="26"/>
          <w:szCs w:val="26"/>
        </w:rPr>
      </w:pPr>
      <w:r w:rsidRPr="008D512E">
        <w:rPr>
          <w:rFonts w:ascii="Arial Narrow" w:hAnsi="Arial Narrow" w:cs="Tahoma"/>
          <w:sz w:val="26"/>
          <w:szCs w:val="26"/>
        </w:rPr>
        <w:t>Igualmente</w:t>
      </w:r>
      <w:r w:rsidR="00BB0754" w:rsidRPr="008D512E">
        <w:rPr>
          <w:rFonts w:ascii="Arial Narrow" w:hAnsi="Arial Narrow" w:cs="Tahoma"/>
          <w:sz w:val="26"/>
          <w:szCs w:val="26"/>
        </w:rPr>
        <w:t>,</w:t>
      </w:r>
      <w:r w:rsidR="00811403" w:rsidRPr="008D512E">
        <w:rPr>
          <w:rFonts w:ascii="Arial Narrow" w:hAnsi="Arial Narrow" w:cs="Tahoma"/>
          <w:sz w:val="26"/>
          <w:szCs w:val="26"/>
        </w:rPr>
        <w:t xml:space="preserve"> </w:t>
      </w:r>
      <w:proofErr w:type="spellStart"/>
      <w:r w:rsidR="00811403" w:rsidRPr="008D512E">
        <w:rPr>
          <w:rFonts w:ascii="Arial Narrow" w:hAnsi="Arial Narrow" w:cs="Tahoma"/>
          <w:sz w:val="26"/>
          <w:szCs w:val="26"/>
        </w:rPr>
        <w:t>Colfondos</w:t>
      </w:r>
      <w:proofErr w:type="spellEnd"/>
      <w:r w:rsidR="00811403" w:rsidRPr="008D512E">
        <w:rPr>
          <w:rFonts w:ascii="Arial Narrow" w:hAnsi="Arial Narrow" w:cs="Tahoma"/>
          <w:sz w:val="26"/>
          <w:szCs w:val="26"/>
        </w:rPr>
        <w:t xml:space="preserve"> S.A. Pensiones y Cesantías</w:t>
      </w:r>
      <w:r w:rsidRPr="008D512E">
        <w:rPr>
          <w:rFonts w:ascii="Arial Narrow" w:hAnsi="Arial Narrow" w:cs="Tahoma"/>
          <w:sz w:val="26"/>
          <w:szCs w:val="26"/>
        </w:rPr>
        <w:t xml:space="preserve"> presentó demanda de reconvención para que la actora reembolse las </w:t>
      </w:r>
      <w:r w:rsidR="00811403" w:rsidRPr="008D512E">
        <w:rPr>
          <w:rFonts w:ascii="Arial Narrow" w:hAnsi="Arial Narrow" w:cs="Tahoma"/>
          <w:sz w:val="26"/>
          <w:szCs w:val="26"/>
        </w:rPr>
        <w:t>s</w:t>
      </w:r>
      <w:r w:rsidRPr="008D512E">
        <w:rPr>
          <w:rFonts w:ascii="Arial Narrow" w:hAnsi="Arial Narrow" w:cs="Tahoma"/>
          <w:sz w:val="26"/>
          <w:szCs w:val="26"/>
        </w:rPr>
        <w:t>umas de dinero pagadas desde el 1 de noviembre de 2013</w:t>
      </w:r>
      <w:r w:rsidR="00811403" w:rsidRPr="008D512E">
        <w:rPr>
          <w:rFonts w:ascii="Arial Narrow" w:hAnsi="Arial Narrow" w:cs="Tahoma"/>
          <w:sz w:val="26"/>
          <w:szCs w:val="26"/>
        </w:rPr>
        <w:t xml:space="preserve"> a título de mesada pensional y aportes de salud debidamente indexadas. </w:t>
      </w:r>
      <w:r w:rsidR="00985B5D" w:rsidRPr="008D512E">
        <w:rPr>
          <w:rFonts w:ascii="Arial Narrow" w:hAnsi="Arial Narrow" w:cs="Tahoma"/>
          <w:sz w:val="26"/>
          <w:szCs w:val="26"/>
        </w:rPr>
        <w:t xml:space="preserve">Como fundamentos de hecho adujo que el 21 de enero de 2014 la señora Moreno </w:t>
      </w:r>
      <w:proofErr w:type="spellStart"/>
      <w:r w:rsidR="00985B5D" w:rsidRPr="008D512E">
        <w:rPr>
          <w:rFonts w:ascii="Arial Narrow" w:hAnsi="Arial Narrow" w:cs="Tahoma"/>
          <w:sz w:val="26"/>
          <w:szCs w:val="26"/>
        </w:rPr>
        <w:t>Lizarazo</w:t>
      </w:r>
      <w:proofErr w:type="spellEnd"/>
      <w:r w:rsidR="00985B5D" w:rsidRPr="008D512E">
        <w:rPr>
          <w:rFonts w:ascii="Arial Narrow" w:hAnsi="Arial Narrow" w:cs="Tahoma"/>
          <w:sz w:val="26"/>
          <w:szCs w:val="26"/>
        </w:rPr>
        <w:t xml:space="preserve"> solicitó el reconocimiento y pago de la pensión de vejez; el 25 de julio de 2014</w:t>
      </w:r>
      <w:r w:rsidR="00FA3B63" w:rsidRPr="008D512E">
        <w:rPr>
          <w:rFonts w:ascii="Arial Narrow" w:hAnsi="Arial Narrow" w:cs="Tahoma"/>
          <w:sz w:val="26"/>
          <w:szCs w:val="26"/>
        </w:rPr>
        <w:t xml:space="preserve"> se le comunicó acerca del reconocimiento de la garantía de pensión mínima de vejez temporal a partir del 1 de noviembre de 2013; el 11 de agosto de 2014 la demandante suscribió contrato de retiro programado</w:t>
      </w:r>
      <w:r w:rsidR="009A480B" w:rsidRPr="008D512E">
        <w:rPr>
          <w:rFonts w:ascii="Arial Narrow" w:hAnsi="Arial Narrow" w:cs="Tahoma"/>
          <w:sz w:val="26"/>
          <w:szCs w:val="26"/>
        </w:rPr>
        <w:t xml:space="preserve">, por lo tanto, la AFP asumió el pago de la pensión de vejez con cargo a los recursos depositados en su </w:t>
      </w:r>
      <w:r w:rsidR="001A2685" w:rsidRPr="008D512E">
        <w:rPr>
          <w:rFonts w:ascii="Arial Narrow" w:hAnsi="Arial Narrow" w:cs="Tahoma"/>
          <w:sz w:val="26"/>
          <w:szCs w:val="26"/>
        </w:rPr>
        <w:t>cuenta</w:t>
      </w:r>
      <w:r w:rsidR="00BB0754" w:rsidRPr="008D512E">
        <w:rPr>
          <w:rFonts w:ascii="Arial Narrow" w:hAnsi="Arial Narrow" w:cs="Tahoma"/>
          <w:sz w:val="26"/>
          <w:szCs w:val="26"/>
        </w:rPr>
        <w:t xml:space="preserve"> de ahorro individual; el 26 de septiembre de </w:t>
      </w:r>
      <w:r w:rsidR="001A2685" w:rsidRPr="008D512E">
        <w:rPr>
          <w:rFonts w:ascii="Arial Narrow" w:hAnsi="Arial Narrow" w:cs="Tahoma"/>
          <w:sz w:val="26"/>
          <w:szCs w:val="26"/>
        </w:rPr>
        <w:t xml:space="preserve">2016 la Oficina de Bonos Pensionales del Ministerio de Hacienda redimió el bono pensional a favor de la actora por un valor de $87.184.000; agrega que desde agosto de 2014 ha pagado las mesadas pensionales generadas desde el 1 de noviembre de 2013 </w:t>
      </w:r>
      <w:r w:rsidR="003A0A94" w:rsidRPr="008D512E">
        <w:rPr>
          <w:rFonts w:ascii="Arial Narrow" w:hAnsi="Arial Narrow" w:cs="Tahoma"/>
          <w:sz w:val="26"/>
          <w:szCs w:val="26"/>
        </w:rPr>
        <w:t>hasta que se agoten los saldos depositados en la cuenta de ahorro individual.</w:t>
      </w:r>
    </w:p>
    <w:p w:rsidR="00951594" w:rsidRPr="008D512E" w:rsidRDefault="00951594" w:rsidP="008D512E">
      <w:pPr>
        <w:spacing w:line="288" w:lineRule="auto"/>
        <w:ind w:firstLine="708"/>
        <w:jc w:val="both"/>
        <w:rPr>
          <w:rFonts w:ascii="Arial Narrow" w:hAnsi="Arial Narrow" w:cs="Tahoma"/>
          <w:sz w:val="26"/>
          <w:szCs w:val="26"/>
        </w:rPr>
      </w:pPr>
    </w:p>
    <w:p w:rsidR="00951594" w:rsidRPr="008D512E" w:rsidRDefault="00951594" w:rsidP="008D512E">
      <w:pPr>
        <w:spacing w:line="288" w:lineRule="auto"/>
        <w:ind w:firstLine="708"/>
        <w:jc w:val="both"/>
        <w:rPr>
          <w:rFonts w:ascii="Arial Narrow" w:hAnsi="Arial Narrow" w:cs="Tahoma"/>
          <w:sz w:val="26"/>
          <w:szCs w:val="26"/>
        </w:rPr>
      </w:pPr>
      <w:r w:rsidRPr="008D512E">
        <w:rPr>
          <w:rFonts w:ascii="Arial Narrow" w:hAnsi="Arial Narrow" w:cs="Tahoma"/>
          <w:sz w:val="26"/>
          <w:szCs w:val="26"/>
        </w:rPr>
        <w:t xml:space="preserve">Frente a la cual la señora Norma Esperanza Moreno </w:t>
      </w:r>
      <w:proofErr w:type="spellStart"/>
      <w:r w:rsidRPr="008D512E">
        <w:rPr>
          <w:rFonts w:ascii="Arial Narrow" w:hAnsi="Arial Narrow" w:cs="Tahoma"/>
          <w:sz w:val="26"/>
          <w:szCs w:val="26"/>
        </w:rPr>
        <w:t>Lizarazo</w:t>
      </w:r>
      <w:proofErr w:type="spellEnd"/>
      <w:r w:rsidRPr="008D512E">
        <w:rPr>
          <w:rFonts w:ascii="Arial Narrow" w:hAnsi="Arial Narrow" w:cs="Tahoma"/>
          <w:sz w:val="26"/>
          <w:szCs w:val="26"/>
        </w:rPr>
        <w:t xml:space="preserve"> aceptó que radicó ante </w:t>
      </w:r>
      <w:proofErr w:type="spellStart"/>
      <w:r w:rsidRPr="008D512E">
        <w:rPr>
          <w:rFonts w:ascii="Arial Narrow" w:hAnsi="Arial Narrow" w:cs="Tahoma"/>
          <w:sz w:val="26"/>
          <w:szCs w:val="26"/>
        </w:rPr>
        <w:t>Col</w:t>
      </w:r>
      <w:r w:rsidR="00C04C17" w:rsidRPr="008D512E">
        <w:rPr>
          <w:rFonts w:ascii="Arial Narrow" w:hAnsi="Arial Narrow" w:cs="Tahoma"/>
          <w:sz w:val="26"/>
          <w:szCs w:val="26"/>
        </w:rPr>
        <w:t>fondos</w:t>
      </w:r>
      <w:proofErr w:type="spellEnd"/>
      <w:r w:rsidR="00C04C17" w:rsidRPr="008D512E">
        <w:rPr>
          <w:rFonts w:ascii="Arial Narrow" w:hAnsi="Arial Narrow" w:cs="Tahoma"/>
          <w:sz w:val="26"/>
          <w:szCs w:val="26"/>
        </w:rPr>
        <w:t xml:space="preserve"> S.A. Pensiones y Cesantías</w:t>
      </w:r>
      <w:r w:rsidRPr="008D512E">
        <w:rPr>
          <w:rFonts w:ascii="Arial Narrow" w:hAnsi="Arial Narrow" w:cs="Tahoma"/>
          <w:sz w:val="26"/>
          <w:szCs w:val="26"/>
        </w:rPr>
        <w:t xml:space="preserve"> solicitud de pensión de vejez</w:t>
      </w:r>
      <w:r w:rsidR="00C04C17" w:rsidRPr="008D512E">
        <w:rPr>
          <w:rFonts w:ascii="Arial Narrow" w:hAnsi="Arial Narrow" w:cs="Tahoma"/>
          <w:sz w:val="26"/>
          <w:szCs w:val="26"/>
        </w:rPr>
        <w:t xml:space="preserve"> y que éste a su vez le informó sobre el reconocimiento de la garantía de pensión mínima a partir del 1 de noviembre de 2013.</w:t>
      </w:r>
      <w:r w:rsidR="004A7253" w:rsidRPr="008D512E">
        <w:rPr>
          <w:rFonts w:ascii="Arial Narrow" w:hAnsi="Arial Narrow" w:cs="Tahoma"/>
          <w:sz w:val="26"/>
          <w:szCs w:val="26"/>
        </w:rPr>
        <w:t xml:space="preserve"> Se opuso a las pretensiones y formuló las excepciones de mérito de Inexistencia de la obligación demandada en reconvención por carencia de efectos jurídicos de un negocio jurídico e inexistencia de veracidad de la información por parte de </w:t>
      </w:r>
      <w:proofErr w:type="spellStart"/>
      <w:r w:rsidR="004A7253" w:rsidRPr="008D512E">
        <w:rPr>
          <w:rFonts w:ascii="Arial Narrow" w:hAnsi="Arial Narrow" w:cs="Tahoma"/>
          <w:sz w:val="26"/>
          <w:szCs w:val="26"/>
        </w:rPr>
        <w:t>Colfondos</w:t>
      </w:r>
      <w:proofErr w:type="spellEnd"/>
      <w:r w:rsidR="004A7253" w:rsidRPr="008D512E">
        <w:rPr>
          <w:rFonts w:ascii="Arial Narrow" w:hAnsi="Arial Narrow" w:cs="Tahoma"/>
          <w:sz w:val="26"/>
          <w:szCs w:val="26"/>
        </w:rPr>
        <w:t xml:space="preserve"> S.A. Pensiones y Cesantías.  </w:t>
      </w:r>
    </w:p>
    <w:p w:rsidR="00334DD0" w:rsidRPr="008D512E" w:rsidRDefault="00334DD0" w:rsidP="008D512E">
      <w:pPr>
        <w:spacing w:line="288" w:lineRule="auto"/>
        <w:ind w:firstLine="708"/>
        <w:jc w:val="both"/>
        <w:rPr>
          <w:rFonts w:ascii="Arial Narrow" w:hAnsi="Arial Narrow" w:cs="Tahoma"/>
          <w:sz w:val="26"/>
          <w:szCs w:val="26"/>
        </w:rPr>
      </w:pPr>
    </w:p>
    <w:p w:rsidR="00334DD0" w:rsidRPr="008D512E" w:rsidRDefault="00334DD0" w:rsidP="008D512E">
      <w:pPr>
        <w:spacing w:line="288" w:lineRule="auto"/>
        <w:ind w:firstLine="708"/>
        <w:jc w:val="both"/>
        <w:rPr>
          <w:rFonts w:ascii="Arial Narrow" w:hAnsi="Arial Narrow" w:cs="Tahoma"/>
          <w:sz w:val="26"/>
          <w:szCs w:val="26"/>
        </w:rPr>
      </w:pPr>
      <w:r w:rsidRPr="008D512E">
        <w:rPr>
          <w:rFonts w:ascii="Arial Narrow" w:hAnsi="Arial Narrow" w:cs="Tahoma"/>
          <w:sz w:val="26"/>
          <w:szCs w:val="26"/>
        </w:rPr>
        <w:t>Como litisconsorte necesario el Minis</w:t>
      </w:r>
      <w:r w:rsidR="001176A6" w:rsidRPr="008D512E">
        <w:rPr>
          <w:rFonts w:ascii="Arial Narrow" w:hAnsi="Arial Narrow" w:cs="Tahoma"/>
          <w:sz w:val="26"/>
          <w:szCs w:val="26"/>
        </w:rPr>
        <w:t>terio de Hacienda y Crédito público</w:t>
      </w:r>
      <w:r w:rsidR="008C3362" w:rsidRPr="008D512E">
        <w:rPr>
          <w:rFonts w:ascii="Arial Narrow" w:hAnsi="Arial Narrow" w:cs="Tahoma"/>
          <w:sz w:val="26"/>
          <w:szCs w:val="26"/>
        </w:rPr>
        <w:t xml:space="preserve"> manifestó no constarle los hechos por no fungir como entidad administradora de pensiones</w:t>
      </w:r>
      <w:r w:rsidR="00F53AE0" w:rsidRPr="008D512E">
        <w:rPr>
          <w:rFonts w:ascii="Arial Narrow" w:hAnsi="Arial Narrow" w:cs="Tahoma"/>
          <w:sz w:val="26"/>
          <w:szCs w:val="26"/>
        </w:rPr>
        <w:t xml:space="preserve">. </w:t>
      </w:r>
      <w:r w:rsidR="00E919F0" w:rsidRPr="008D512E">
        <w:rPr>
          <w:rFonts w:ascii="Arial Narrow" w:hAnsi="Arial Narrow" w:cs="Tahoma"/>
          <w:sz w:val="26"/>
          <w:szCs w:val="26"/>
        </w:rPr>
        <w:t>Como razones de defensa arguyó que</w:t>
      </w:r>
      <w:r w:rsidR="001F6E33" w:rsidRPr="008D512E">
        <w:rPr>
          <w:rFonts w:ascii="Arial Narrow" w:hAnsi="Arial Narrow" w:cs="Tahoma"/>
          <w:sz w:val="26"/>
          <w:szCs w:val="26"/>
        </w:rPr>
        <w:t xml:space="preserve"> la nulidad deprecada es imposible de declarar dada</w:t>
      </w:r>
      <w:r w:rsidR="00E919F0" w:rsidRPr="008D512E">
        <w:rPr>
          <w:rFonts w:ascii="Arial Narrow" w:hAnsi="Arial Narrow" w:cs="Tahoma"/>
          <w:sz w:val="26"/>
          <w:szCs w:val="26"/>
        </w:rPr>
        <w:t xml:space="preserve"> </w:t>
      </w:r>
      <w:r w:rsidR="001F6E33" w:rsidRPr="008D512E">
        <w:rPr>
          <w:rFonts w:ascii="Arial Narrow" w:hAnsi="Arial Narrow" w:cs="Tahoma"/>
          <w:sz w:val="26"/>
          <w:szCs w:val="26"/>
        </w:rPr>
        <w:t xml:space="preserve">su condición de pensionada por vejez-garantía de pensión mínima de </w:t>
      </w:r>
      <w:proofErr w:type="spellStart"/>
      <w:r w:rsidR="001F6E33" w:rsidRPr="008D512E">
        <w:rPr>
          <w:rFonts w:ascii="Arial Narrow" w:hAnsi="Arial Narrow" w:cs="Tahoma"/>
          <w:sz w:val="26"/>
          <w:szCs w:val="26"/>
        </w:rPr>
        <w:t>Colfondos</w:t>
      </w:r>
      <w:proofErr w:type="spellEnd"/>
      <w:r w:rsidR="001F6E33" w:rsidRPr="008D512E">
        <w:rPr>
          <w:rFonts w:ascii="Arial Narrow" w:hAnsi="Arial Narrow" w:cs="Tahoma"/>
          <w:sz w:val="26"/>
          <w:szCs w:val="26"/>
        </w:rPr>
        <w:t xml:space="preserve"> </w:t>
      </w:r>
      <w:proofErr w:type="spellStart"/>
      <w:r w:rsidR="001F6E33" w:rsidRPr="008D512E">
        <w:rPr>
          <w:rFonts w:ascii="Arial Narrow" w:hAnsi="Arial Narrow" w:cs="Tahoma"/>
          <w:sz w:val="26"/>
          <w:szCs w:val="26"/>
        </w:rPr>
        <w:t>S.A</w:t>
      </w:r>
      <w:proofErr w:type="spellEnd"/>
      <w:r w:rsidR="00C37265" w:rsidRPr="008D512E">
        <w:rPr>
          <w:rFonts w:ascii="Arial Narrow" w:hAnsi="Arial Narrow" w:cs="Tahoma"/>
          <w:sz w:val="26"/>
          <w:szCs w:val="26"/>
        </w:rPr>
        <w:t xml:space="preserve"> y dado el caso que se dé la ineficacia de traslado debe la actora reintegrar a la nación los valores reconocidos por concepto de bono pensional tipo A</w:t>
      </w:r>
      <w:r w:rsidR="00361C20" w:rsidRPr="008D512E">
        <w:rPr>
          <w:rFonts w:ascii="Arial Narrow" w:hAnsi="Arial Narrow" w:cs="Tahoma"/>
          <w:sz w:val="26"/>
          <w:szCs w:val="26"/>
        </w:rPr>
        <w:t>,</w:t>
      </w:r>
      <w:r w:rsidR="00C37265" w:rsidRPr="008D512E">
        <w:rPr>
          <w:rFonts w:ascii="Arial Narrow" w:hAnsi="Arial Narrow" w:cs="Tahoma"/>
          <w:sz w:val="26"/>
          <w:szCs w:val="26"/>
        </w:rPr>
        <w:t xml:space="preserve"> emitido y pagado en su favor en el mes de octubre de 2016</w:t>
      </w:r>
      <w:r w:rsidR="001F6E33" w:rsidRPr="008D512E">
        <w:rPr>
          <w:rFonts w:ascii="Arial Narrow" w:hAnsi="Arial Narrow" w:cs="Tahoma"/>
          <w:sz w:val="26"/>
          <w:szCs w:val="26"/>
        </w:rPr>
        <w:t xml:space="preserve">. </w:t>
      </w:r>
      <w:r w:rsidR="00F53AE0" w:rsidRPr="008D512E">
        <w:rPr>
          <w:rFonts w:ascii="Arial Narrow" w:hAnsi="Arial Narrow" w:cs="Tahoma"/>
          <w:sz w:val="26"/>
          <w:szCs w:val="26"/>
        </w:rPr>
        <w:t>Frente a las pretensiones se opuso y como excepciones de mérito</w:t>
      </w:r>
      <w:r w:rsidR="00D74B53" w:rsidRPr="008D512E">
        <w:rPr>
          <w:rFonts w:ascii="Arial Narrow" w:hAnsi="Arial Narrow" w:cs="Tahoma"/>
          <w:sz w:val="26"/>
          <w:szCs w:val="26"/>
        </w:rPr>
        <w:t xml:space="preserve"> propuso las de Falta de Legitimación en la Causa por Pasiva, El Ministerio de Hacienda y Crédito Público no es una entidad de Previsión Social y Buena fe.</w:t>
      </w:r>
    </w:p>
    <w:p w:rsidR="00B81B59" w:rsidRPr="008D512E" w:rsidRDefault="00B81B59" w:rsidP="008D512E">
      <w:pPr>
        <w:spacing w:line="288" w:lineRule="auto"/>
        <w:ind w:firstLine="708"/>
        <w:jc w:val="both"/>
        <w:rPr>
          <w:rFonts w:ascii="Arial Narrow" w:hAnsi="Arial Narrow" w:cs="Tahoma"/>
          <w:sz w:val="26"/>
          <w:szCs w:val="26"/>
        </w:rPr>
      </w:pPr>
    </w:p>
    <w:p w:rsidR="004D3130" w:rsidRPr="008D512E" w:rsidRDefault="004D3130" w:rsidP="008D512E">
      <w:pPr>
        <w:spacing w:line="288" w:lineRule="auto"/>
        <w:ind w:firstLine="708"/>
        <w:jc w:val="both"/>
        <w:rPr>
          <w:rFonts w:ascii="Arial Narrow" w:hAnsi="Arial Narrow" w:cs="Tahoma"/>
          <w:b/>
          <w:i/>
          <w:sz w:val="26"/>
          <w:szCs w:val="26"/>
        </w:rPr>
      </w:pPr>
      <w:r w:rsidRPr="008D512E">
        <w:rPr>
          <w:rFonts w:ascii="Arial Narrow" w:hAnsi="Arial Narrow" w:cs="Tahoma"/>
          <w:b/>
          <w:i/>
          <w:sz w:val="26"/>
          <w:szCs w:val="26"/>
        </w:rPr>
        <w:t>II. SENTENCIA DEL JUZGADO</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pStyle w:val="Sinespaciado"/>
        <w:spacing w:line="288" w:lineRule="auto"/>
        <w:ind w:firstLine="709"/>
        <w:jc w:val="both"/>
        <w:rPr>
          <w:rFonts w:ascii="Arial Narrow" w:hAnsi="Arial Narrow"/>
          <w:sz w:val="26"/>
          <w:szCs w:val="26"/>
          <w:lang w:eastAsia="es-CO"/>
        </w:rPr>
      </w:pPr>
      <w:r w:rsidRPr="008D512E">
        <w:rPr>
          <w:rFonts w:ascii="Arial Narrow" w:hAnsi="Arial Narrow"/>
          <w:sz w:val="26"/>
          <w:szCs w:val="26"/>
        </w:rPr>
        <w:t xml:space="preserve">La jueza de primer grado, en sentencia del </w:t>
      </w:r>
      <w:r w:rsidR="00C12B69" w:rsidRPr="008D512E">
        <w:rPr>
          <w:rFonts w:ascii="Arial Narrow" w:hAnsi="Arial Narrow"/>
          <w:sz w:val="26"/>
          <w:szCs w:val="26"/>
        </w:rPr>
        <w:t>8</w:t>
      </w:r>
      <w:r w:rsidR="00377689" w:rsidRPr="008D512E">
        <w:rPr>
          <w:rFonts w:ascii="Arial Narrow" w:hAnsi="Arial Narrow"/>
          <w:sz w:val="26"/>
          <w:szCs w:val="26"/>
        </w:rPr>
        <w:t xml:space="preserve"> de mayo</w:t>
      </w:r>
      <w:r w:rsidRPr="008D512E">
        <w:rPr>
          <w:rFonts w:ascii="Arial Narrow" w:hAnsi="Arial Narrow"/>
          <w:sz w:val="26"/>
          <w:szCs w:val="26"/>
        </w:rPr>
        <w:t xml:space="preserve"> de 2018 </w:t>
      </w:r>
      <w:r w:rsidRPr="008D512E">
        <w:rPr>
          <w:rFonts w:ascii="Arial Narrow" w:hAnsi="Arial Narrow"/>
          <w:sz w:val="26"/>
          <w:szCs w:val="26"/>
          <w:lang w:eastAsia="es-CO"/>
        </w:rPr>
        <w:t xml:space="preserve">negó las pretensiones </w:t>
      </w:r>
      <w:r w:rsidR="00270E4B" w:rsidRPr="008D512E">
        <w:rPr>
          <w:rFonts w:ascii="Arial Narrow" w:hAnsi="Arial Narrow"/>
          <w:sz w:val="26"/>
          <w:szCs w:val="26"/>
          <w:lang w:eastAsia="es-CO"/>
        </w:rPr>
        <w:t>de la demanda y declaró probada la excepción</w:t>
      </w:r>
      <w:r w:rsidRPr="008D512E">
        <w:rPr>
          <w:rFonts w:ascii="Arial Narrow" w:hAnsi="Arial Narrow"/>
          <w:sz w:val="26"/>
          <w:szCs w:val="26"/>
          <w:lang w:eastAsia="es-CO"/>
        </w:rPr>
        <w:t xml:space="preserve"> de</w:t>
      </w:r>
      <w:r w:rsidR="00270E4B" w:rsidRPr="008D512E">
        <w:rPr>
          <w:rFonts w:ascii="Arial Narrow" w:hAnsi="Arial Narrow"/>
          <w:sz w:val="26"/>
          <w:szCs w:val="26"/>
          <w:lang w:eastAsia="es-CO"/>
        </w:rPr>
        <w:t xml:space="preserve"> mérito propuesta</w:t>
      </w:r>
      <w:r w:rsidR="00926B99" w:rsidRPr="008D512E">
        <w:rPr>
          <w:rFonts w:ascii="Arial Narrow" w:hAnsi="Arial Narrow"/>
          <w:sz w:val="26"/>
          <w:szCs w:val="26"/>
          <w:lang w:eastAsia="es-CO"/>
        </w:rPr>
        <w:t xml:space="preserve"> por el fondo privado de i</w:t>
      </w:r>
      <w:r w:rsidR="00C12B69" w:rsidRPr="008D512E">
        <w:rPr>
          <w:rFonts w:ascii="Arial Narrow" w:hAnsi="Arial Narrow"/>
          <w:sz w:val="26"/>
          <w:szCs w:val="26"/>
          <w:lang w:eastAsia="es-CO"/>
        </w:rPr>
        <w:t xml:space="preserve">nexistencia de </w:t>
      </w:r>
      <w:r w:rsidR="00270E4B" w:rsidRPr="008D512E">
        <w:rPr>
          <w:rFonts w:ascii="Arial Narrow" w:hAnsi="Arial Narrow"/>
          <w:sz w:val="26"/>
          <w:szCs w:val="26"/>
          <w:lang w:eastAsia="es-CO"/>
        </w:rPr>
        <w:t>vicios en el consentimiento.</w:t>
      </w:r>
      <w:r w:rsidR="00C12B69" w:rsidRPr="008D512E">
        <w:rPr>
          <w:rFonts w:ascii="Arial Narrow" w:hAnsi="Arial Narrow"/>
          <w:sz w:val="26"/>
          <w:szCs w:val="26"/>
          <w:lang w:eastAsia="es-CO"/>
        </w:rPr>
        <w:t xml:space="preserve"> </w:t>
      </w:r>
    </w:p>
    <w:p w:rsidR="004D3130" w:rsidRPr="008D512E" w:rsidRDefault="004D3130" w:rsidP="008D512E">
      <w:pPr>
        <w:pStyle w:val="Sinespaciado"/>
        <w:spacing w:line="288" w:lineRule="auto"/>
        <w:rPr>
          <w:rFonts w:ascii="Arial Narrow" w:hAnsi="Arial Narrow"/>
          <w:sz w:val="26"/>
          <w:szCs w:val="26"/>
        </w:rPr>
      </w:pPr>
    </w:p>
    <w:p w:rsidR="004F19B9" w:rsidRPr="008D512E" w:rsidRDefault="004D3130" w:rsidP="008D512E">
      <w:pPr>
        <w:pStyle w:val="Sinespaciado"/>
        <w:spacing w:line="288" w:lineRule="auto"/>
        <w:ind w:firstLine="708"/>
        <w:jc w:val="both"/>
        <w:rPr>
          <w:rFonts w:ascii="Arial Narrow" w:hAnsi="Arial Narrow" w:cs="Tahoma"/>
          <w:sz w:val="26"/>
          <w:szCs w:val="26"/>
          <w:lang w:eastAsia="es-CO"/>
        </w:rPr>
      </w:pPr>
      <w:r w:rsidRPr="008D512E">
        <w:rPr>
          <w:rFonts w:ascii="Arial Narrow" w:hAnsi="Arial Narrow" w:cs="Tahoma"/>
          <w:sz w:val="26"/>
          <w:szCs w:val="26"/>
          <w:lang w:eastAsia="es-CO"/>
        </w:rPr>
        <w:lastRenderedPageBreak/>
        <w:t xml:space="preserve">Para arribar a tal determinación, estimó </w:t>
      </w:r>
      <w:r w:rsidR="00BC7D1C" w:rsidRPr="008D512E">
        <w:rPr>
          <w:rFonts w:ascii="Arial Narrow" w:hAnsi="Arial Narrow" w:cs="Tahoma"/>
          <w:sz w:val="26"/>
          <w:szCs w:val="26"/>
          <w:lang w:eastAsia="es-CO"/>
        </w:rPr>
        <w:t xml:space="preserve">que </w:t>
      </w:r>
      <w:r w:rsidR="00115187" w:rsidRPr="008D512E">
        <w:rPr>
          <w:rFonts w:ascii="Arial Narrow" w:hAnsi="Arial Narrow" w:cs="Tahoma"/>
          <w:sz w:val="26"/>
          <w:szCs w:val="26"/>
          <w:lang w:eastAsia="es-CO"/>
        </w:rPr>
        <w:t>el asesor Omar Valencia Restrepo</w:t>
      </w:r>
      <w:r w:rsidR="000136DF" w:rsidRPr="008D512E">
        <w:rPr>
          <w:rFonts w:ascii="Arial Narrow" w:hAnsi="Arial Narrow" w:cs="Tahoma"/>
          <w:sz w:val="26"/>
          <w:szCs w:val="26"/>
          <w:lang w:eastAsia="es-CO"/>
        </w:rPr>
        <w:t xml:space="preserve"> llevó a cabo una reunión con los trabajadores de la empresa para que se trasladaran de régimen, puesto que en caso de fallecimiento los beneficiarios del régimen individual</w:t>
      </w:r>
      <w:r w:rsidR="00844F39" w:rsidRPr="008D512E">
        <w:rPr>
          <w:rFonts w:ascii="Arial Narrow" w:hAnsi="Arial Narrow" w:cs="Tahoma"/>
          <w:sz w:val="26"/>
          <w:szCs w:val="26"/>
          <w:lang w:eastAsia="es-CO"/>
        </w:rPr>
        <w:t xml:space="preserve"> a título de herencia,</w:t>
      </w:r>
      <w:r w:rsidR="000136DF" w:rsidRPr="008D512E">
        <w:rPr>
          <w:rFonts w:ascii="Arial Narrow" w:hAnsi="Arial Narrow" w:cs="Tahoma"/>
          <w:sz w:val="26"/>
          <w:szCs w:val="26"/>
          <w:lang w:eastAsia="es-CO"/>
        </w:rPr>
        <w:t xml:space="preserve"> serían hasta el cuarto grado de consanguinidad</w:t>
      </w:r>
      <w:r w:rsidR="00844F39" w:rsidRPr="008D512E">
        <w:rPr>
          <w:rFonts w:ascii="Arial Narrow" w:hAnsi="Arial Narrow" w:cs="Tahoma"/>
          <w:sz w:val="26"/>
          <w:szCs w:val="26"/>
          <w:lang w:eastAsia="es-CO"/>
        </w:rPr>
        <w:t>;</w:t>
      </w:r>
      <w:r w:rsidR="000136DF" w:rsidRPr="008D512E">
        <w:rPr>
          <w:rFonts w:ascii="Arial Narrow" w:hAnsi="Arial Narrow" w:cs="Tahoma"/>
          <w:sz w:val="26"/>
          <w:szCs w:val="26"/>
          <w:lang w:eastAsia="es-CO"/>
        </w:rPr>
        <w:t xml:space="preserve"> </w:t>
      </w:r>
      <w:r w:rsidR="00844F39" w:rsidRPr="008D512E">
        <w:rPr>
          <w:rFonts w:ascii="Arial Narrow" w:hAnsi="Arial Narrow" w:cs="Tahoma"/>
          <w:sz w:val="26"/>
          <w:szCs w:val="26"/>
          <w:lang w:eastAsia="es-CO"/>
        </w:rPr>
        <w:t xml:space="preserve">que podían </w:t>
      </w:r>
      <w:r w:rsidR="00967B4D" w:rsidRPr="008D512E">
        <w:rPr>
          <w:rFonts w:ascii="Arial Narrow" w:hAnsi="Arial Narrow" w:cs="Tahoma"/>
          <w:sz w:val="26"/>
          <w:szCs w:val="26"/>
          <w:lang w:eastAsia="es-CO"/>
        </w:rPr>
        <w:t>pensionarse mucho antes de la edad que exigía el ISS</w:t>
      </w:r>
      <w:r w:rsidR="00844F39" w:rsidRPr="008D512E">
        <w:rPr>
          <w:rFonts w:ascii="Arial Narrow" w:hAnsi="Arial Narrow" w:cs="Tahoma"/>
          <w:sz w:val="26"/>
          <w:szCs w:val="26"/>
          <w:lang w:eastAsia="es-CO"/>
        </w:rPr>
        <w:t>; información veraz para la a-quo, en los términos de la Ley 1</w:t>
      </w:r>
      <w:r w:rsidR="00125027" w:rsidRPr="008D512E">
        <w:rPr>
          <w:rFonts w:ascii="Arial Narrow" w:hAnsi="Arial Narrow" w:cs="Tahoma"/>
          <w:sz w:val="26"/>
          <w:szCs w:val="26"/>
          <w:lang w:eastAsia="es-CO"/>
        </w:rPr>
        <w:t>00 de 1993.</w:t>
      </w:r>
      <w:r w:rsidR="00D87B37" w:rsidRPr="008D512E">
        <w:rPr>
          <w:rFonts w:ascii="Arial Narrow" w:hAnsi="Arial Narrow" w:cs="Tahoma"/>
          <w:sz w:val="26"/>
          <w:szCs w:val="26"/>
          <w:lang w:eastAsia="es-CO"/>
        </w:rPr>
        <w:t xml:space="preserve"> Además</w:t>
      </w:r>
      <w:r w:rsidR="00213FD8" w:rsidRPr="008D512E">
        <w:rPr>
          <w:rFonts w:ascii="Arial Narrow" w:hAnsi="Arial Narrow" w:cs="Tahoma"/>
          <w:sz w:val="26"/>
          <w:szCs w:val="26"/>
          <w:lang w:eastAsia="es-CO"/>
        </w:rPr>
        <w:t>,</w:t>
      </w:r>
      <w:r w:rsidR="00D87B37" w:rsidRPr="008D512E">
        <w:rPr>
          <w:rFonts w:ascii="Arial Narrow" w:hAnsi="Arial Narrow" w:cs="Tahoma"/>
          <w:sz w:val="26"/>
          <w:szCs w:val="26"/>
          <w:lang w:eastAsia="es-CO"/>
        </w:rPr>
        <w:t xml:space="preserve"> se le</w:t>
      </w:r>
      <w:r w:rsidR="00213FD8" w:rsidRPr="008D512E">
        <w:rPr>
          <w:rFonts w:ascii="Arial Narrow" w:hAnsi="Arial Narrow" w:cs="Tahoma"/>
          <w:sz w:val="26"/>
          <w:szCs w:val="26"/>
          <w:lang w:eastAsia="es-CO"/>
        </w:rPr>
        <w:t>s</w:t>
      </w:r>
      <w:r w:rsidR="00D87B37" w:rsidRPr="008D512E">
        <w:rPr>
          <w:rFonts w:ascii="Arial Narrow" w:hAnsi="Arial Narrow" w:cs="Tahoma"/>
          <w:sz w:val="26"/>
          <w:szCs w:val="26"/>
          <w:lang w:eastAsia="es-CO"/>
        </w:rPr>
        <w:t xml:space="preserve"> explicó que </w:t>
      </w:r>
      <w:r w:rsidR="00213FD8" w:rsidRPr="008D512E">
        <w:rPr>
          <w:rFonts w:ascii="Arial Narrow" w:hAnsi="Arial Narrow" w:cs="Tahoma"/>
          <w:sz w:val="26"/>
          <w:szCs w:val="26"/>
          <w:lang w:eastAsia="es-CO"/>
        </w:rPr>
        <w:t xml:space="preserve">voluntariamente podía retornar al régimen de prima media con prestación definida, como se lo dijo </w:t>
      </w:r>
      <w:r w:rsidR="000A37A3" w:rsidRPr="008D512E">
        <w:rPr>
          <w:rFonts w:ascii="Arial Narrow" w:hAnsi="Arial Narrow" w:cs="Tahoma"/>
          <w:sz w:val="26"/>
          <w:szCs w:val="26"/>
          <w:lang w:eastAsia="es-CO"/>
        </w:rPr>
        <w:t xml:space="preserve">el </w:t>
      </w:r>
      <w:r w:rsidR="00213FD8" w:rsidRPr="008D512E">
        <w:rPr>
          <w:rFonts w:ascii="Arial Narrow" w:hAnsi="Arial Narrow" w:cs="Tahoma"/>
          <w:sz w:val="26"/>
          <w:szCs w:val="26"/>
          <w:lang w:eastAsia="es-CO"/>
        </w:rPr>
        <w:t>asesor</w:t>
      </w:r>
      <w:r w:rsidR="000A37A3" w:rsidRPr="008D512E">
        <w:rPr>
          <w:rFonts w:ascii="Arial Narrow" w:hAnsi="Arial Narrow" w:cs="Tahoma"/>
          <w:sz w:val="26"/>
          <w:szCs w:val="26"/>
          <w:lang w:eastAsia="es-CO"/>
        </w:rPr>
        <w:t xml:space="preserve"> y lo percibió la actora</w:t>
      </w:r>
      <w:r w:rsidR="00065111" w:rsidRPr="008D512E">
        <w:rPr>
          <w:rFonts w:ascii="Arial Narrow" w:hAnsi="Arial Narrow" w:cs="Tahoma"/>
          <w:sz w:val="26"/>
          <w:szCs w:val="26"/>
          <w:lang w:eastAsia="es-CO"/>
        </w:rPr>
        <w:t>,</w:t>
      </w:r>
      <w:r w:rsidR="000A37A3" w:rsidRPr="008D512E">
        <w:rPr>
          <w:rFonts w:ascii="Arial Narrow" w:hAnsi="Arial Narrow" w:cs="Tahoma"/>
          <w:sz w:val="26"/>
          <w:szCs w:val="26"/>
          <w:lang w:eastAsia="es-CO"/>
        </w:rPr>
        <w:t xml:space="preserve"> según su interrogatorio de parte, sin que lo hubiere intentado, puesto que</w:t>
      </w:r>
      <w:r w:rsidR="00305569" w:rsidRPr="008D512E">
        <w:rPr>
          <w:rFonts w:ascii="Arial Narrow" w:hAnsi="Arial Narrow" w:cs="Tahoma"/>
          <w:sz w:val="26"/>
          <w:szCs w:val="26"/>
          <w:lang w:eastAsia="es-CO"/>
        </w:rPr>
        <w:t xml:space="preserve"> al 2003</w:t>
      </w:r>
      <w:r w:rsidR="000A37A3" w:rsidRPr="008D512E">
        <w:rPr>
          <w:rFonts w:ascii="Arial Narrow" w:hAnsi="Arial Narrow" w:cs="Tahoma"/>
          <w:sz w:val="26"/>
          <w:szCs w:val="26"/>
          <w:lang w:eastAsia="es-CO"/>
        </w:rPr>
        <w:t>,</w:t>
      </w:r>
      <w:r w:rsidR="00305569" w:rsidRPr="008D512E">
        <w:rPr>
          <w:rFonts w:ascii="Arial Narrow" w:hAnsi="Arial Narrow" w:cs="Tahoma"/>
          <w:sz w:val="26"/>
          <w:szCs w:val="26"/>
          <w:lang w:eastAsia="es-CO"/>
        </w:rPr>
        <w:t xml:space="preserve"> le faltaban más de 10 años para pensionarse</w:t>
      </w:r>
      <w:r w:rsidR="004F19B9" w:rsidRPr="008D512E">
        <w:rPr>
          <w:rFonts w:ascii="Arial Narrow" w:hAnsi="Arial Narrow" w:cs="Tahoma"/>
          <w:sz w:val="26"/>
          <w:szCs w:val="26"/>
          <w:lang w:eastAsia="es-CO"/>
        </w:rPr>
        <w:t>.</w:t>
      </w:r>
      <w:r w:rsidR="00063F1E" w:rsidRPr="008D512E">
        <w:rPr>
          <w:rFonts w:ascii="Arial Narrow" w:hAnsi="Arial Narrow" w:cs="Tahoma"/>
          <w:sz w:val="26"/>
          <w:szCs w:val="26"/>
          <w:lang w:eastAsia="es-CO"/>
        </w:rPr>
        <w:t xml:space="preserve"> </w:t>
      </w:r>
      <w:r w:rsidR="00C12B69" w:rsidRPr="008D512E">
        <w:rPr>
          <w:rFonts w:ascii="Arial Narrow" w:hAnsi="Arial Narrow" w:cs="Tahoma"/>
          <w:sz w:val="26"/>
          <w:szCs w:val="26"/>
          <w:lang w:eastAsia="es-CO"/>
        </w:rPr>
        <w:t>En ese orden, consideró que</w:t>
      </w:r>
      <w:r w:rsidRPr="008D512E">
        <w:rPr>
          <w:rFonts w:ascii="Arial Narrow" w:hAnsi="Arial Narrow" w:cs="Tahoma"/>
          <w:sz w:val="26"/>
          <w:szCs w:val="26"/>
          <w:lang w:eastAsia="es-CO"/>
        </w:rPr>
        <w:t xml:space="preserve"> </w:t>
      </w:r>
      <w:r w:rsidR="004F19B9" w:rsidRPr="008D512E">
        <w:rPr>
          <w:rFonts w:ascii="Arial Narrow" w:hAnsi="Arial Narrow" w:cs="Tahoma"/>
          <w:sz w:val="26"/>
          <w:szCs w:val="26"/>
          <w:lang w:eastAsia="es-CO"/>
        </w:rPr>
        <w:t>hubo una manifestación libre y voluntaria de afiliación al RAIS por la demandante</w:t>
      </w:r>
      <w:r w:rsidR="00063F1E" w:rsidRPr="008D512E">
        <w:rPr>
          <w:rFonts w:ascii="Arial Narrow" w:hAnsi="Arial Narrow" w:cs="Tahoma"/>
          <w:sz w:val="26"/>
          <w:szCs w:val="26"/>
          <w:lang w:eastAsia="es-CO"/>
        </w:rPr>
        <w:t>.</w:t>
      </w:r>
      <w:r w:rsidR="004F19B9" w:rsidRPr="008D512E">
        <w:rPr>
          <w:rFonts w:ascii="Arial Narrow" w:hAnsi="Arial Narrow" w:cs="Tahoma"/>
          <w:sz w:val="26"/>
          <w:szCs w:val="26"/>
          <w:lang w:eastAsia="es-CO"/>
        </w:rPr>
        <w:t xml:space="preserve"> </w:t>
      </w:r>
    </w:p>
    <w:p w:rsidR="00A20415" w:rsidRPr="008D512E" w:rsidRDefault="00A20415" w:rsidP="008D512E">
      <w:pPr>
        <w:pStyle w:val="Sinespaciado"/>
        <w:spacing w:line="288" w:lineRule="auto"/>
        <w:ind w:firstLine="708"/>
        <w:jc w:val="both"/>
        <w:rPr>
          <w:rFonts w:ascii="Arial Narrow" w:hAnsi="Arial Narrow" w:cs="Tahoma"/>
          <w:sz w:val="26"/>
          <w:szCs w:val="26"/>
          <w:lang w:eastAsia="es-CO"/>
        </w:rPr>
      </w:pPr>
    </w:p>
    <w:p w:rsidR="004F19B9" w:rsidRPr="008D512E" w:rsidRDefault="00A20415" w:rsidP="008D512E">
      <w:pPr>
        <w:pStyle w:val="Sinespaciado"/>
        <w:spacing w:line="288" w:lineRule="auto"/>
        <w:ind w:firstLine="708"/>
        <w:jc w:val="both"/>
        <w:rPr>
          <w:rFonts w:ascii="Arial Narrow" w:hAnsi="Arial Narrow" w:cs="Tahoma"/>
          <w:sz w:val="26"/>
          <w:szCs w:val="26"/>
          <w:lang w:eastAsia="es-CO"/>
        </w:rPr>
      </w:pPr>
      <w:r w:rsidRPr="008D512E">
        <w:rPr>
          <w:rFonts w:ascii="Arial Narrow" w:hAnsi="Arial Narrow" w:cs="Tahoma"/>
          <w:sz w:val="26"/>
          <w:szCs w:val="26"/>
          <w:lang w:eastAsia="es-CO"/>
        </w:rPr>
        <w:t>Por último adujo que si bien la demandante</w:t>
      </w:r>
      <w:r w:rsidR="009C6CEC" w:rsidRPr="008D512E">
        <w:rPr>
          <w:rFonts w:ascii="Arial Narrow" w:hAnsi="Arial Narrow" w:cs="Tahoma"/>
          <w:sz w:val="26"/>
          <w:szCs w:val="26"/>
          <w:lang w:eastAsia="es-CO"/>
        </w:rPr>
        <w:t>,</w:t>
      </w:r>
      <w:r w:rsidRPr="008D512E">
        <w:rPr>
          <w:rFonts w:ascii="Arial Narrow" w:hAnsi="Arial Narrow" w:cs="Tahoma"/>
          <w:sz w:val="26"/>
          <w:szCs w:val="26"/>
          <w:lang w:eastAsia="es-CO"/>
        </w:rPr>
        <w:t xml:space="preserve"> por la edad</w:t>
      </w:r>
      <w:r w:rsidR="000A37A3" w:rsidRPr="008D512E">
        <w:rPr>
          <w:rFonts w:ascii="Arial Narrow" w:hAnsi="Arial Narrow" w:cs="Tahoma"/>
          <w:sz w:val="26"/>
          <w:szCs w:val="26"/>
          <w:lang w:eastAsia="es-CO"/>
        </w:rPr>
        <w:t>,</w:t>
      </w:r>
      <w:r w:rsidR="00065AC5" w:rsidRPr="008D512E">
        <w:rPr>
          <w:rFonts w:ascii="Arial Narrow" w:hAnsi="Arial Narrow" w:cs="Tahoma"/>
          <w:sz w:val="26"/>
          <w:szCs w:val="26"/>
          <w:lang w:eastAsia="es-CO"/>
        </w:rPr>
        <w:t xml:space="preserve"> era</w:t>
      </w:r>
      <w:r w:rsidRPr="008D512E">
        <w:rPr>
          <w:rFonts w:ascii="Arial Narrow" w:hAnsi="Arial Narrow" w:cs="Tahoma"/>
          <w:sz w:val="26"/>
          <w:szCs w:val="26"/>
          <w:lang w:eastAsia="es-CO"/>
        </w:rPr>
        <w:t xml:space="preserve"> beneficiaria del régimen de transición</w:t>
      </w:r>
      <w:r w:rsidR="00CC2AE0" w:rsidRPr="008D512E">
        <w:rPr>
          <w:rFonts w:ascii="Arial Narrow" w:hAnsi="Arial Narrow" w:cs="Tahoma"/>
          <w:sz w:val="26"/>
          <w:szCs w:val="26"/>
          <w:lang w:eastAsia="es-CO"/>
        </w:rPr>
        <w:t xml:space="preserve">, </w:t>
      </w:r>
      <w:r w:rsidR="009C6CEC" w:rsidRPr="008D512E">
        <w:rPr>
          <w:rFonts w:ascii="Arial Narrow" w:hAnsi="Arial Narrow" w:cs="Tahoma"/>
          <w:sz w:val="26"/>
          <w:szCs w:val="26"/>
          <w:lang w:eastAsia="es-CO"/>
        </w:rPr>
        <w:t xml:space="preserve">al mediar una solicitud de traslado </w:t>
      </w:r>
      <w:r w:rsidR="00CC2AE0" w:rsidRPr="008D512E">
        <w:rPr>
          <w:rFonts w:ascii="Arial Narrow" w:hAnsi="Arial Narrow" w:cs="Tahoma"/>
          <w:sz w:val="26"/>
          <w:szCs w:val="26"/>
          <w:lang w:eastAsia="es-CO"/>
        </w:rPr>
        <w:t xml:space="preserve">bien sea por su nulidad o ineficacia, </w:t>
      </w:r>
      <w:r w:rsidR="009C6CEC" w:rsidRPr="008D512E">
        <w:rPr>
          <w:rFonts w:ascii="Arial Narrow" w:hAnsi="Arial Narrow" w:cs="Tahoma"/>
          <w:sz w:val="26"/>
          <w:szCs w:val="26"/>
          <w:lang w:eastAsia="es-CO"/>
        </w:rPr>
        <w:t xml:space="preserve">debía contar al 1 de abril de 1994 con las 750 semanas, para que </w:t>
      </w:r>
      <w:r w:rsidR="003D3F5F" w:rsidRPr="008D512E">
        <w:rPr>
          <w:rFonts w:ascii="Arial Narrow" w:hAnsi="Arial Narrow" w:cs="Tahoma"/>
          <w:sz w:val="26"/>
          <w:szCs w:val="26"/>
          <w:lang w:eastAsia="es-CO"/>
        </w:rPr>
        <w:t xml:space="preserve">tal </w:t>
      </w:r>
      <w:r w:rsidR="00F201D4" w:rsidRPr="008D512E">
        <w:rPr>
          <w:rFonts w:ascii="Arial Narrow" w:hAnsi="Arial Narrow" w:cs="Tahoma"/>
          <w:sz w:val="26"/>
          <w:szCs w:val="26"/>
          <w:lang w:eastAsia="es-CO"/>
        </w:rPr>
        <w:t>pedimento</w:t>
      </w:r>
      <w:r w:rsidR="00CC2DE7" w:rsidRPr="008D512E">
        <w:rPr>
          <w:rFonts w:ascii="Arial Narrow" w:hAnsi="Arial Narrow" w:cs="Tahoma"/>
          <w:sz w:val="26"/>
          <w:szCs w:val="26"/>
          <w:lang w:eastAsia="es-CO"/>
        </w:rPr>
        <w:t xml:space="preserve"> le fuere autom</w:t>
      </w:r>
      <w:r w:rsidR="00F201D4" w:rsidRPr="008D512E">
        <w:rPr>
          <w:rFonts w:ascii="Arial Narrow" w:hAnsi="Arial Narrow" w:cs="Tahoma"/>
          <w:sz w:val="26"/>
          <w:szCs w:val="26"/>
          <w:lang w:eastAsia="es-CO"/>
        </w:rPr>
        <w:t>ático</w:t>
      </w:r>
      <w:r w:rsidR="00CC2DE7" w:rsidRPr="008D512E">
        <w:rPr>
          <w:rFonts w:ascii="Arial Narrow" w:hAnsi="Arial Narrow" w:cs="Tahoma"/>
          <w:sz w:val="26"/>
          <w:szCs w:val="26"/>
          <w:lang w:eastAsia="es-CO"/>
        </w:rPr>
        <w:t>, ahora como estas no se acreditaron, estaba obligada en</w:t>
      </w:r>
      <w:r w:rsidR="00C46D6E" w:rsidRPr="008D512E">
        <w:rPr>
          <w:rFonts w:ascii="Arial Narrow" w:hAnsi="Arial Narrow" w:cs="Tahoma"/>
          <w:sz w:val="26"/>
          <w:szCs w:val="26"/>
          <w:lang w:eastAsia="es-CO"/>
        </w:rPr>
        <w:t xml:space="preserve"> acreditar los hechos que alegó en la </w:t>
      </w:r>
      <w:r w:rsidR="005D6589" w:rsidRPr="008D512E">
        <w:rPr>
          <w:rFonts w:ascii="Arial Narrow" w:hAnsi="Arial Narrow" w:cs="Tahoma"/>
          <w:sz w:val="26"/>
          <w:szCs w:val="26"/>
          <w:lang w:eastAsia="es-CO"/>
        </w:rPr>
        <w:t xml:space="preserve">demanda, más aún cuando la cuantía a recibir por pensión </w:t>
      </w:r>
      <w:r w:rsidR="00441CB5" w:rsidRPr="008D512E">
        <w:rPr>
          <w:rFonts w:ascii="Arial Narrow" w:hAnsi="Arial Narrow" w:cs="Tahoma"/>
          <w:sz w:val="26"/>
          <w:szCs w:val="26"/>
          <w:lang w:eastAsia="es-CO"/>
        </w:rPr>
        <w:t>en</w:t>
      </w:r>
      <w:r w:rsidR="005D6589" w:rsidRPr="008D512E">
        <w:rPr>
          <w:rFonts w:ascii="Arial Narrow" w:hAnsi="Arial Narrow" w:cs="Tahoma"/>
          <w:sz w:val="26"/>
          <w:szCs w:val="26"/>
          <w:lang w:eastAsia="es-CO"/>
        </w:rPr>
        <w:t xml:space="preserve"> el régimen de prima media</w:t>
      </w:r>
      <w:r w:rsidR="00441CB5" w:rsidRPr="008D512E">
        <w:rPr>
          <w:rFonts w:ascii="Arial Narrow" w:hAnsi="Arial Narrow" w:cs="Tahoma"/>
          <w:sz w:val="26"/>
          <w:szCs w:val="26"/>
          <w:lang w:eastAsia="es-CO"/>
        </w:rPr>
        <w:t>,</w:t>
      </w:r>
      <w:r w:rsidR="005D6589" w:rsidRPr="008D512E">
        <w:rPr>
          <w:rFonts w:ascii="Arial Narrow" w:hAnsi="Arial Narrow" w:cs="Tahoma"/>
          <w:sz w:val="26"/>
          <w:szCs w:val="26"/>
          <w:lang w:eastAsia="es-CO"/>
        </w:rPr>
        <w:t xml:space="preserve"> sería igual a la que está recibiendo con la pensión </w:t>
      </w:r>
      <w:r w:rsidR="00441CB5" w:rsidRPr="008D512E">
        <w:rPr>
          <w:rFonts w:ascii="Arial Narrow" w:hAnsi="Arial Narrow" w:cs="Tahoma"/>
          <w:sz w:val="26"/>
          <w:szCs w:val="26"/>
          <w:lang w:eastAsia="es-CO"/>
        </w:rPr>
        <w:t xml:space="preserve">de garantía </w:t>
      </w:r>
      <w:r w:rsidR="005D6589" w:rsidRPr="008D512E">
        <w:rPr>
          <w:rFonts w:ascii="Arial Narrow" w:hAnsi="Arial Narrow" w:cs="Tahoma"/>
          <w:sz w:val="26"/>
          <w:szCs w:val="26"/>
          <w:lang w:eastAsia="es-CO"/>
        </w:rPr>
        <w:t>mínima.</w:t>
      </w:r>
    </w:p>
    <w:p w:rsidR="00C46D6E" w:rsidRPr="008D512E" w:rsidRDefault="00C46D6E" w:rsidP="008D512E">
      <w:pPr>
        <w:pStyle w:val="Sinespaciado"/>
        <w:spacing w:line="288" w:lineRule="auto"/>
        <w:ind w:firstLine="708"/>
        <w:jc w:val="both"/>
        <w:rPr>
          <w:rFonts w:ascii="Arial Narrow" w:hAnsi="Arial Narrow" w:cs="Tahoma"/>
          <w:sz w:val="26"/>
          <w:szCs w:val="26"/>
          <w:lang w:eastAsia="es-CO"/>
        </w:rPr>
      </w:pPr>
    </w:p>
    <w:p w:rsidR="004D3130" w:rsidRPr="008D512E" w:rsidRDefault="004D3130" w:rsidP="008D512E">
      <w:pPr>
        <w:spacing w:line="288" w:lineRule="auto"/>
        <w:ind w:firstLine="708"/>
        <w:jc w:val="both"/>
        <w:rPr>
          <w:rFonts w:ascii="Arial Narrow" w:hAnsi="Arial Narrow" w:cs="Tahoma"/>
          <w:b/>
          <w:i/>
          <w:sz w:val="26"/>
          <w:szCs w:val="26"/>
          <w:lang w:eastAsia="es-CO"/>
        </w:rPr>
      </w:pPr>
      <w:r w:rsidRPr="008D512E">
        <w:rPr>
          <w:rFonts w:ascii="Arial Narrow" w:hAnsi="Arial Narrow" w:cs="Tahoma"/>
          <w:b/>
          <w:i/>
          <w:sz w:val="26"/>
          <w:szCs w:val="26"/>
          <w:lang w:eastAsia="es-CO"/>
        </w:rPr>
        <w:t>III. RECURSO DE APELACIÓN</w:t>
      </w:r>
      <w:r w:rsidR="003E0815" w:rsidRPr="008D512E">
        <w:rPr>
          <w:rFonts w:ascii="Arial Narrow" w:hAnsi="Arial Narrow" w:cs="Tahoma"/>
          <w:b/>
          <w:i/>
          <w:sz w:val="26"/>
          <w:szCs w:val="26"/>
          <w:lang w:eastAsia="es-CO"/>
        </w:rPr>
        <w:t xml:space="preserve">    </w:t>
      </w:r>
      <w:r w:rsidR="00132F73" w:rsidRPr="008D512E">
        <w:rPr>
          <w:rFonts w:ascii="Arial Narrow" w:hAnsi="Arial Narrow" w:cs="Tahoma"/>
          <w:b/>
          <w:i/>
          <w:sz w:val="26"/>
          <w:szCs w:val="26"/>
          <w:lang w:eastAsia="es-CO"/>
        </w:rPr>
        <w:t xml:space="preserve"> </w:t>
      </w:r>
    </w:p>
    <w:p w:rsidR="004D3130" w:rsidRPr="008D512E" w:rsidRDefault="004D3130" w:rsidP="008D512E">
      <w:pPr>
        <w:pStyle w:val="Sinespaciado"/>
        <w:spacing w:line="288" w:lineRule="auto"/>
        <w:rPr>
          <w:rFonts w:ascii="Arial Narrow" w:hAnsi="Arial Narrow"/>
          <w:sz w:val="26"/>
          <w:szCs w:val="26"/>
          <w:lang w:val="es-CO"/>
        </w:rPr>
      </w:pPr>
    </w:p>
    <w:p w:rsidR="00437406" w:rsidRPr="008D512E" w:rsidRDefault="004D3130" w:rsidP="008D512E">
      <w:pPr>
        <w:spacing w:line="288" w:lineRule="auto"/>
        <w:ind w:firstLine="708"/>
        <w:jc w:val="both"/>
        <w:rPr>
          <w:rFonts w:ascii="Arial Narrow" w:hAnsi="Arial Narrow" w:cs="Tahoma"/>
          <w:sz w:val="26"/>
          <w:szCs w:val="26"/>
        </w:rPr>
      </w:pPr>
      <w:r w:rsidRPr="008D512E">
        <w:rPr>
          <w:rFonts w:ascii="Arial Narrow" w:hAnsi="Arial Narrow" w:cs="Tahoma"/>
          <w:sz w:val="26"/>
          <w:szCs w:val="26"/>
        </w:rPr>
        <w:t xml:space="preserve">Inconforme con la anterior determinación, la vocera judicial de la parte actora interpuso recurso de apelación. En la sustentación, indicó que </w:t>
      </w:r>
      <w:r w:rsidR="00E70354" w:rsidRPr="008D512E">
        <w:rPr>
          <w:rFonts w:ascii="Arial Narrow" w:hAnsi="Arial Narrow" w:cs="Tahoma"/>
          <w:sz w:val="26"/>
          <w:szCs w:val="26"/>
        </w:rPr>
        <w:t xml:space="preserve">de acuerdo a la prueba testimonial y documental es evidente que existe ineficacia de la afiliación </w:t>
      </w:r>
      <w:r w:rsidR="001B63C6" w:rsidRPr="008D512E">
        <w:rPr>
          <w:rFonts w:ascii="Arial Narrow" w:hAnsi="Arial Narrow" w:cs="Tahoma"/>
          <w:sz w:val="26"/>
          <w:szCs w:val="26"/>
        </w:rPr>
        <w:t xml:space="preserve">de la demandante </w:t>
      </w:r>
      <w:r w:rsidR="00437406" w:rsidRPr="008D512E">
        <w:rPr>
          <w:rFonts w:ascii="Arial Narrow" w:hAnsi="Arial Narrow" w:cs="Tahoma"/>
          <w:sz w:val="26"/>
          <w:szCs w:val="26"/>
        </w:rPr>
        <w:t xml:space="preserve">en el régimen de ahorro individual, teniendo en cuenta que </w:t>
      </w:r>
      <w:proofErr w:type="spellStart"/>
      <w:r w:rsidR="00437406" w:rsidRPr="008D512E">
        <w:rPr>
          <w:rFonts w:ascii="Arial Narrow" w:hAnsi="Arial Narrow" w:cs="Tahoma"/>
          <w:sz w:val="26"/>
          <w:szCs w:val="26"/>
        </w:rPr>
        <w:t>Colfondos</w:t>
      </w:r>
      <w:proofErr w:type="spellEnd"/>
      <w:r w:rsidR="00437406" w:rsidRPr="008D512E">
        <w:rPr>
          <w:rFonts w:ascii="Arial Narrow" w:hAnsi="Arial Narrow" w:cs="Tahoma"/>
          <w:sz w:val="26"/>
          <w:szCs w:val="26"/>
        </w:rPr>
        <w:t xml:space="preserve"> S.A. Pensiones y Cesantías</w:t>
      </w:r>
      <w:r w:rsidR="00D06B3C" w:rsidRPr="008D512E">
        <w:rPr>
          <w:rFonts w:ascii="Arial Narrow" w:hAnsi="Arial Narrow" w:cs="Tahoma"/>
          <w:sz w:val="26"/>
          <w:szCs w:val="26"/>
        </w:rPr>
        <w:t>,</w:t>
      </w:r>
      <w:r w:rsidR="00437406" w:rsidRPr="008D512E">
        <w:rPr>
          <w:rFonts w:ascii="Arial Narrow" w:hAnsi="Arial Narrow" w:cs="Tahoma"/>
          <w:sz w:val="26"/>
          <w:szCs w:val="26"/>
        </w:rPr>
        <w:t xml:space="preserve"> no probó que haya cumplido con el deber de información </w:t>
      </w:r>
      <w:r w:rsidR="00D06B3C" w:rsidRPr="008D512E">
        <w:rPr>
          <w:rFonts w:ascii="Arial Narrow" w:hAnsi="Arial Narrow" w:cs="Tahoma"/>
          <w:sz w:val="26"/>
          <w:szCs w:val="26"/>
        </w:rPr>
        <w:t>completa</w:t>
      </w:r>
      <w:r w:rsidR="00437406" w:rsidRPr="008D512E">
        <w:rPr>
          <w:rFonts w:ascii="Arial Narrow" w:hAnsi="Arial Narrow" w:cs="Tahoma"/>
          <w:sz w:val="26"/>
          <w:szCs w:val="26"/>
        </w:rPr>
        <w:t xml:space="preserve"> sobre las ventajas y desventajas del traslado</w:t>
      </w:r>
      <w:r w:rsidR="00D06B3C" w:rsidRPr="008D512E">
        <w:rPr>
          <w:rFonts w:ascii="Arial Narrow" w:hAnsi="Arial Narrow" w:cs="Tahoma"/>
          <w:sz w:val="26"/>
          <w:szCs w:val="26"/>
        </w:rPr>
        <w:t>, máxime cuando estaba</w:t>
      </w:r>
      <w:r w:rsidR="00097DF7" w:rsidRPr="008D512E">
        <w:rPr>
          <w:rFonts w:ascii="Arial Narrow" w:hAnsi="Arial Narrow" w:cs="Tahoma"/>
          <w:sz w:val="26"/>
          <w:szCs w:val="26"/>
        </w:rPr>
        <w:t xml:space="preserve"> en juego la pérdida de</w:t>
      </w:r>
      <w:r w:rsidR="00D06B3C" w:rsidRPr="008D512E">
        <w:rPr>
          <w:rFonts w:ascii="Arial Narrow" w:hAnsi="Arial Narrow" w:cs="Tahoma"/>
          <w:sz w:val="26"/>
          <w:szCs w:val="26"/>
        </w:rPr>
        <w:t xml:space="preserve"> la</w:t>
      </w:r>
      <w:r w:rsidR="00097DF7" w:rsidRPr="008D512E">
        <w:rPr>
          <w:rFonts w:ascii="Arial Narrow" w:hAnsi="Arial Narrow" w:cs="Tahoma"/>
          <w:sz w:val="26"/>
          <w:szCs w:val="26"/>
        </w:rPr>
        <w:t xml:space="preserve"> transición. Aduce que la manifestación no fue libre y voluntaria</w:t>
      </w:r>
      <w:r w:rsidR="00D06B3C" w:rsidRPr="008D512E">
        <w:rPr>
          <w:rFonts w:ascii="Arial Narrow" w:hAnsi="Arial Narrow" w:cs="Tahoma"/>
          <w:sz w:val="26"/>
          <w:szCs w:val="26"/>
        </w:rPr>
        <w:t>,</w:t>
      </w:r>
      <w:r w:rsidR="00097DF7" w:rsidRPr="008D512E">
        <w:rPr>
          <w:rFonts w:ascii="Arial Narrow" w:hAnsi="Arial Narrow" w:cs="Tahoma"/>
          <w:sz w:val="26"/>
          <w:szCs w:val="26"/>
        </w:rPr>
        <w:t xml:space="preserve"> </w:t>
      </w:r>
      <w:r w:rsidR="00872A7C" w:rsidRPr="008D512E">
        <w:rPr>
          <w:rFonts w:ascii="Arial Narrow" w:hAnsi="Arial Narrow" w:cs="Tahoma"/>
          <w:sz w:val="26"/>
          <w:szCs w:val="26"/>
        </w:rPr>
        <w:t>porque se desconoció las incidencias que el traslado podía tener en sus derechos pensionales.</w:t>
      </w:r>
      <w:r w:rsidR="000E1577" w:rsidRPr="008D512E">
        <w:rPr>
          <w:rFonts w:ascii="Arial Narrow" w:hAnsi="Arial Narrow" w:cs="Tahoma"/>
          <w:sz w:val="26"/>
          <w:szCs w:val="26"/>
        </w:rPr>
        <w:t xml:space="preserve"> Señala que conforme al testimonio del señor Omar Valencia</w:t>
      </w:r>
      <w:r w:rsidR="00D06B3C" w:rsidRPr="008D512E">
        <w:rPr>
          <w:rFonts w:ascii="Arial Narrow" w:hAnsi="Arial Narrow" w:cs="Tahoma"/>
          <w:sz w:val="26"/>
          <w:szCs w:val="26"/>
        </w:rPr>
        <w:t>,</w:t>
      </w:r>
      <w:r w:rsidR="000E1577" w:rsidRPr="008D512E">
        <w:rPr>
          <w:rFonts w:ascii="Arial Narrow" w:hAnsi="Arial Narrow" w:cs="Tahoma"/>
          <w:sz w:val="26"/>
          <w:szCs w:val="26"/>
        </w:rPr>
        <w:t xml:space="preserve"> resulta claro que </w:t>
      </w:r>
      <w:r w:rsidR="00D06B3C" w:rsidRPr="008D512E">
        <w:rPr>
          <w:rFonts w:ascii="Arial Narrow" w:hAnsi="Arial Narrow" w:cs="Tahoma"/>
          <w:sz w:val="26"/>
          <w:szCs w:val="26"/>
        </w:rPr>
        <w:t>la motivaci</w:t>
      </w:r>
      <w:r w:rsidR="008E4F51" w:rsidRPr="008D512E">
        <w:rPr>
          <w:rFonts w:ascii="Arial Narrow" w:hAnsi="Arial Narrow" w:cs="Tahoma"/>
          <w:sz w:val="26"/>
          <w:szCs w:val="26"/>
        </w:rPr>
        <w:t>ón de este se centraba en las comisiones que recibía por afiliado que se trasladara puesto que de lo contrario, perdería el empleo.</w:t>
      </w:r>
      <w:r w:rsidR="0014232B" w:rsidRPr="008D512E">
        <w:rPr>
          <w:rFonts w:ascii="Arial Narrow" w:hAnsi="Arial Narrow" w:cs="Tahoma"/>
          <w:sz w:val="26"/>
          <w:szCs w:val="26"/>
        </w:rPr>
        <w:t xml:space="preserve"> A</w:t>
      </w:r>
      <w:r w:rsidR="003C17E0" w:rsidRPr="008D512E">
        <w:rPr>
          <w:rFonts w:ascii="Arial Narrow" w:hAnsi="Arial Narrow" w:cs="Tahoma"/>
          <w:sz w:val="26"/>
          <w:szCs w:val="26"/>
        </w:rPr>
        <w:t>demás n</w:t>
      </w:r>
      <w:r w:rsidR="0014232B" w:rsidRPr="008D512E">
        <w:rPr>
          <w:rFonts w:ascii="Arial Narrow" w:hAnsi="Arial Narrow" w:cs="Tahoma"/>
          <w:sz w:val="26"/>
          <w:szCs w:val="26"/>
        </w:rPr>
        <w:t>o</w:t>
      </w:r>
      <w:r w:rsidR="003C17E0" w:rsidRPr="008D512E">
        <w:rPr>
          <w:rFonts w:ascii="Arial Narrow" w:hAnsi="Arial Narrow" w:cs="Tahoma"/>
          <w:sz w:val="26"/>
          <w:szCs w:val="26"/>
        </w:rPr>
        <w:t xml:space="preserve"> era idóneo para brindar la info</w:t>
      </w:r>
      <w:r w:rsidR="0014232B" w:rsidRPr="008D512E">
        <w:rPr>
          <w:rFonts w:ascii="Arial Narrow" w:hAnsi="Arial Narrow" w:cs="Tahoma"/>
          <w:sz w:val="26"/>
          <w:szCs w:val="26"/>
        </w:rPr>
        <w:t xml:space="preserve">rmación necesaria por cuanto era </w:t>
      </w:r>
      <w:r w:rsidR="003C17E0" w:rsidRPr="008D512E">
        <w:rPr>
          <w:rFonts w:ascii="Arial Narrow" w:hAnsi="Arial Narrow" w:cs="Tahoma"/>
          <w:sz w:val="26"/>
          <w:szCs w:val="26"/>
        </w:rPr>
        <w:t>ingeniero mecánico.</w:t>
      </w:r>
    </w:p>
    <w:p w:rsidR="00437406" w:rsidRPr="008D512E" w:rsidRDefault="00437406" w:rsidP="008D512E">
      <w:pPr>
        <w:spacing w:line="288" w:lineRule="auto"/>
        <w:ind w:firstLine="708"/>
        <w:jc w:val="both"/>
        <w:rPr>
          <w:rFonts w:ascii="Arial Narrow" w:hAnsi="Arial Narrow" w:cs="Tahoma"/>
          <w:sz w:val="26"/>
          <w:szCs w:val="26"/>
        </w:rPr>
      </w:pPr>
    </w:p>
    <w:p w:rsidR="004D3130" w:rsidRPr="008D512E" w:rsidRDefault="004D3130" w:rsidP="008D512E">
      <w:pPr>
        <w:shd w:val="clear" w:color="auto" w:fill="FFFFFF"/>
        <w:tabs>
          <w:tab w:val="left" w:pos="5197"/>
        </w:tabs>
        <w:spacing w:line="288" w:lineRule="auto"/>
        <w:ind w:firstLine="851"/>
        <w:jc w:val="both"/>
        <w:rPr>
          <w:rFonts w:ascii="Arial Narrow" w:hAnsi="Arial Narrow" w:cs="Tahoma"/>
          <w:b/>
          <w:i/>
          <w:sz w:val="26"/>
          <w:szCs w:val="26"/>
        </w:rPr>
      </w:pPr>
      <w:r w:rsidRPr="008D512E">
        <w:rPr>
          <w:rFonts w:ascii="Arial Narrow" w:hAnsi="Arial Narrow" w:cs="Tahoma"/>
          <w:b/>
          <w:i/>
          <w:sz w:val="26"/>
          <w:szCs w:val="26"/>
        </w:rPr>
        <w:t>Del problema jurídico.</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8D512E">
        <w:rPr>
          <w:rFonts w:ascii="Arial Narrow" w:hAnsi="Arial Narrow" w:cs="Tahoma"/>
          <w:color w:val="000000"/>
          <w:sz w:val="26"/>
          <w:szCs w:val="26"/>
          <w:lang w:eastAsia="es-CO"/>
        </w:rPr>
        <w:t>Visto el recuento anterior, la Sala formula el problema jurídico en los siguientes términos:</w:t>
      </w:r>
    </w:p>
    <w:p w:rsidR="004D3130" w:rsidRPr="008D512E" w:rsidRDefault="004D3130" w:rsidP="008D512E">
      <w:pPr>
        <w:pStyle w:val="Sinespaciado"/>
        <w:spacing w:line="288" w:lineRule="auto"/>
        <w:rPr>
          <w:rFonts w:ascii="Arial Narrow" w:hAnsi="Arial Narrow"/>
          <w:sz w:val="26"/>
          <w:szCs w:val="26"/>
        </w:rPr>
      </w:pPr>
    </w:p>
    <w:p w:rsidR="003A099D" w:rsidRPr="008D512E" w:rsidRDefault="001D109E" w:rsidP="008D512E">
      <w:pPr>
        <w:spacing w:line="288" w:lineRule="auto"/>
        <w:ind w:firstLine="900"/>
        <w:jc w:val="both"/>
        <w:rPr>
          <w:rFonts w:ascii="Arial Narrow" w:hAnsi="Arial Narrow" w:cs="Tahoma"/>
          <w:i/>
          <w:sz w:val="26"/>
          <w:szCs w:val="26"/>
        </w:rPr>
      </w:pPr>
      <w:r w:rsidRPr="008D512E">
        <w:rPr>
          <w:rFonts w:ascii="Arial Narrow" w:hAnsi="Arial Narrow" w:cs="Tahoma"/>
          <w:i/>
          <w:sz w:val="26"/>
          <w:szCs w:val="26"/>
        </w:rPr>
        <w:t>¿Acertó la a-quo al negar la declaratoria de</w:t>
      </w:r>
      <w:r w:rsidR="003A099D" w:rsidRPr="008D512E">
        <w:rPr>
          <w:rFonts w:ascii="Arial Narrow" w:hAnsi="Arial Narrow" w:cs="Tahoma"/>
          <w:i/>
          <w:sz w:val="26"/>
          <w:szCs w:val="26"/>
        </w:rPr>
        <w:t xml:space="preserve"> ineficacia del traslado de régimen pensional que la actora efectuó a la AFP </w:t>
      </w:r>
      <w:proofErr w:type="spellStart"/>
      <w:r w:rsidR="003A099D" w:rsidRPr="008D512E">
        <w:rPr>
          <w:rFonts w:ascii="Arial Narrow" w:hAnsi="Arial Narrow" w:cs="Tahoma"/>
          <w:i/>
          <w:sz w:val="26"/>
          <w:szCs w:val="26"/>
        </w:rPr>
        <w:t>Colfondos</w:t>
      </w:r>
      <w:proofErr w:type="spellEnd"/>
      <w:r w:rsidR="003A099D" w:rsidRPr="008D512E">
        <w:rPr>
          <w:rFonts w:ascii="Arial Narrow" w:hAnsi="Arial Narrow" w:cs="Tahoma"/>
          <w:i/>
          <w:sz w:val="26"/>
          <w:szCs w:val="26"/>
        </w:rPr>
        <w:t xml:space="preserve"> S.A. Pensiones y Cesantías</w:t>
      </w:r>
      <w:r w:rsidR="00363DAA" w:rsidRPr="008D512E">
        <w:rPr>
          <w:rFonts w:ascii="Arial Narrow" w:hAnsi="Arial Narrow" w:cs="Tahoma"/>
          <w:i/>
          <w:sz w:val="26"/>
          <w:szCs w:val="26"/>
        </w:rPr>
        <w:t>, en</w:t>
      </w:r>
      <w:r w:rsidR="003A099D" w:rsidRPr="008D512E">
        <w:rPr>
          <w:rFonts w:ascii="Arial Narrow" w:hAnsi="Arial Narrow" w:cs="Tahoma"/>
          <w:i/>
          <w:sz w:val="26"/>
          <w:szCs w:val="26"/>
        </w:rPr>
        <w:t xml:space="preserve"> </w:t>
      </w:r>
      <w:r w:rsidR="004F4FAB" w:rsidRPr="008D512E">
        <w:rPr>
          <w:rFonts w:ascii="Arial Narrow" w:hAnsi="Arial Narrow" w:cs="Tahoma"/>
          <w:i/>
          <w:sz w:val="26"/>
          <w:szCs w:val="26"/>
        </w:rPr>
        <w:t>mayo de 1997</w:t>
      </w:r>
      <w:r w:rsidR="003A099D" w:rsidRPr="008D512E">
        <w:rPr>
          <w:rFonts w:ascii="Arial Narrow" w:hAnsi="Arial Narrow" w:cs="Tahoma"/>
          <w:i/>
          <w:sz w:val="26"/>
          <w:szCs w:val="26"/>
        </w:rPr>
        <w:t>, efectivo a partir del mes siguiente?</w:t>
      </w:r>
    </w:p>
    <w:p w:rsidR="003A099D" w:rsidRPr="008D512E" w:rsidRDefault="003A099D" w:rsidP="008D512E">
      <w:pPr>
        <w:pStyle w:val="Sinespaciado"/>
        <w:spacing w:line="288" w:lineRule="auto"/>
        <w:ind w:firstLine="709"/>
        <w:jc w:val="both"/>
        <w:rPr>
          <w:rFonts w:ascii="Arial Narrow" w:hAnsi="Arial Narrow" w:cs="Tahoma"/>
          <w:i/>
          <w:sz w:val="26"/>
          <w:szCs w:val="26"/>
        </w:rPr>
      </w:pPr>
    </w:p>
    <w:p w:rsidR="004D3130" w:rsidRPr="008D512E" w:rsidRDefault="004D3130" w:rsidP="008D512E">
      <w:pPr>
        <w:tabs>
          <w:tab w:val="left" w:pos="0"/>
          <w:tab w:val="left" w:pos="8647"/>
        </w:tabs>
        <w:suppressAutoHyphens/>
        <w:spacing w:line="288" w:lineRule="auto"/>
        <w:ind w:firstLine="900"/>
        <w:jc w:val="both"/>
        <w:rPr>
          <w:rFonts w:ascii="Arial Narrow" w:hAnsi="Arial Narrow" w:cs="Tahoma"/>
          <w:sz w:val="26"/>
          <w:szCs w:val="26"/>
        </w:rPr>
      </w:pPr>
      <w:r w:rsidRPr="008D512E">
        <w:rPr>
          <w:rFonts w:ascii="Arial Narrow" w:hAnsi="Arial Narrow" w:cs="Tahoma"/>
          <w:b/>
          <w:i/>
          <w:sz w:val="26"/>
          <w:szCs w:val="26"/>
        </w:rPr>
        <w:t>Alegatos en esta instancia</w:t>
      </w:r>
      <w:r w:rsidRPr="008D512E">
        <w:rPr>
          <w:rFonts w:ascii="Arial Narrow" w:hAnsi="Arial Narrow" w:cs="Tahoma"/>
          <w:sz w:val="26"/>
          <w:szCs w:val="26"/>
        </w:rPr>
        <w:t>:</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spacing w:line="288" w:lineRule="auto"/>
        <w:ind w:firstLine="851"/>
        <w:jc w:val="both"/>
        <w:rPr>
          <w:rFonts w:ascii="Arial Narrow" w:hAnsi="Arial Narrow" w:cs="Tahoma"/>
          <w:sz w:val="26"/>
          <w:szCs w:val="26"/>
        </w:rPr>
      </w:pPr>
      <w:r w:rsidRPr="008D512E">
        <w:rPr>
          <w:rFonts w:ascii="Arial Narrow" w:hAnsi="Arial Narrow" w:cs="Tahoma"/>
          <w:sz w:val="26"/>
          <w:szCs w:val="26"/>
        </w:rPr>
        <w:lastRenderedPageBreak/>
        <w:t>En este estado de la diligencia, alegan los voceros judicial</w:t>
      </w:r>
      <w:r w:rsidR="001D109E" w:rsidRPr="008D512E">
        <w:rPr>
          <w:rFonts w:ascii="Arial Narrow" w:hAnsi="Arial Narrow" w:cs="Tahoma"/>
          <w:sz w:val="26"/>
          <w:szCs w:val="26"/>
        </w:rPr>
        <w:t>es</w:t>
      </w:r>
      <w:r w:rsidRPr="008D512E">
        <w:rPr>
          <w:rFonts w:ascii="Arial Narrow" w:hAnsi="Arial Narrow" w:cs="Tahoma"/>
          <w:sz w:val="26"/>
          <w:szCs w:val="26"/>
        </w:rPr>
        <w:t xml:space="preserve">, si asistieron y si es la voluntad de ellos hacerlo. Escuchadas las anteriores intervenciones que en síntesis se refirieron a los puntos debatidos por los integrantes de la Sala, se procede a decidir de fondo, previa las siguientes: </w:t>
      </w:r>
    </w:p>
    <w:p w:rsidR="008A2907" w:rsidRPr="008D512E" w:rsidRDefault="008A2907" w:rsidP="008D512E">
      <w:pPr>
        <w:pStyle w:val="Sinespaciado"/>
        <w:spacing w:line="288" w:lineRule="auto"/>
        <w:rPr>
          <w:rFonts w:ascii="Arial Narrow" w:hAnsi="Arial Narrow"/>
          <w:sz w:val="26"/>
          <w:szCs w:val="26"/>
        </w:rPr>
      </w:pPr>
    </w:p>
    <w:p w:rsidR="004D3130" w:rsidRPr="008D512E" w:rsidRDefault="004D3130" w:rsidP="008D512E">
      <w:pPr>
        <w:pStyle w:val="Sinespaciado"/>
        <w:spacing w:line="288" w:lineRule="auto"/>
        <w:ind w:firstLine="708"/>
        <w:jc w:val="both"/>
        <w:rPr>
          <w:rFonts w:ascii="Arial Narrow" w:hAnsi="Arial Narrow"/>
          <w:b/>
          <w:sz w:val="26"/>
          <w:szCs w:val="26"/>
        </w:rPr>
      </w:pPr>
      <w:r w:rsidRPr="008D512E">
        <w:rPr>
          <w:rFonts w:ascii="Arial Narrow" w:hAnsi="Arial Narrow"/>
          <w:b/>
          <w:sz w:val="26"/>
          <w:szCs w:val="26"/>
        </w:rPr>
        <w:t>IV. CONSIDERACIONES:</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pStyle w:val="Sinespaciado"/>
        <w:spacing w:line="288" w:lineRule="auto"/>
        <w:ind w:left="708"/>
        <w:jc w:val="both"/>
        <w:rPr>
          <w:rFonts w:ascii="Arial Narrow" w:hAnsi="Arial Narrow"/>
          <w:b/>
          <w:i/>
          <w:sz w:val="26"/>
          <w:szCs w:val="26"/>
          <w:lang w:eastAsia="en-US"/>
        </w:rPr>
      </w:pPr>
      <w:r w:rsidRPr="008D512E">
        <w:rPr>
          <w:rFonts w:ascii="Arial Narrow" w:hAnsi="Arial Narrow"/>
          <w:b/>
          <w:i/>
          <w:sz w:val="26"/>
          <w:szCs w:val="26"/>
          <w:lang w:eastAsia="en-US"/>
        </w:rPr>
        <w:t>Desenvolvimiento de la problemática planteada</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pStyle w:val="Textoindependiente"/>
        <w:spacing w:line="288" w:lineRule="auto"/>
        <w:ind w:firstLine="708"/>
        <w:rPr>
          <w:rFonts w:ascii="Arial Narrow" w:hAnsi="Arial Narrow"/>
          <w:szCs w:val="26"/>
          <w:lang w:eastAsia="en-US"/>
        </w:rPr>
      </w:pPr>
      <w:r w:rsidRPr="008D512E">
        <w:rPr>
          <w:rFonts w:ascii="Arial Narrow" w:hAnsi="Arial Narrow"/>
          <w:szCs w:val="26"/>
          <w:lang w:eastAsia="en-US"/>
        </w:rPr>
        <w:t xml:space="preserve"> Para resolver la instancia, a propósito del recurso interpuesto, de entrada, es menester analizar las normas que posibilitan la efectividad de lo pretendido por la parte actora, que no es otra cosa que su retorno al régimen de prima media, administrado act</w:t>
      </w:r>
      <w:r w:rsidR="001D109E" w:rsidRPr="008D512E">
        <w:rPr>
          <w:rFonts w:ascii="Arial Narrow" w:hAnsi="Arial Narrow"/>
          <w:szCs w:val="26"/>
          <w:lang w:eastAsia="en-US"/>
        </w:rPr>
        <w:t>ualmente por la administradora c</w:t>
      </w:r>
      <w:r w:rsidRPr="008D512E">
        <w:rPr>
          <w:rFonts w:ascii="Arial Narrow" w:hAnsi="Arial Narrow"/>
          <w:szCs w:val="26"/>
          <w:lang w:eastAsia="en-US"/>
        </w:rPr>
        <w:t>olombia</w:t>
      </w:r>
      <w:r w:rsidR="001D109E" w:rsidRPr="008D512E">
        <w:rPr>
          <w:rFonts w:ascii="Arial Narrow" w:hAnsi="Arial Narrow"/>
          <w:szCs w:val="26"/>
          <w:lang w:eastAsia="en-US"/>
        </w:rPr>
        <w:t>na</w:t>
      </w:r>
      <w:r w:rsidRPr="008D512E">
        <w:rPr>
          <w:rFonts w:ascii="Arial Narrow" w:hAnsi="Arial Narrow"/>
          <w:szCs w:val="26"/>
          <w:lang w:eastAsia="en-US"/>
        </w:rPr>
        <w:t xml:space="preserve"> de pensiones – Colpensiones, régimen del cual había emigrado en el año 1997, para ingresar al régimen de ahorro individual con solidaridad.</w:t>
      </w:r>
    </w:p>
    <w:p w:rsidR="001D109E" w:rsidRPr="008D512E" w:rsidRDefault="001D109E" w:rsidP="008D512E">
      <w:pPr>
        <w:pStyle w:val="Textoindependiente"/>
        <w:spacing w:line="288" w:lineRule="auto"/>
        <w:ind w:firstLine="708"/>
        <w:rPr>
          <w:rFonts w:ascii="Arial Narrow" w:hAnsi="Arial Narrow"/>
          <w:szCs w:val="26"/>
          <w:lang w:eastAsia="en-US"/>
        </w:rPr>
      </w:pPr>
    </w:p>
    <w:p w:rsidR="004D3130" w:rsidRPr="008D512E" w:rsidRDefault="004D3130" w:rsidP="008D512E">
      <w:pPr>
        <w:pStyle w:val="Textoindependiente"/>
        <w:spacing w:line="288" w:lineRule="auto"/>
        <w:ind w:firstLine="708"/>
        <w:rPr>
          <w:rFonts w:ascii="Arial Narrow" w:hAnsi="Arial Narrow"/>
          <w:szCs w:val="26"/>
          <w:lang w:eastAsia="en-US"/>
        </w:rPr>
      </w:pPr>
      <w:r w:rsidRPr="008D512E">
        <w:rPr>
          <w:rFonts w:ascii="Arial Narrow" w:hAnsi="Arial Narrow"/>
          <w:szCs w:val="26"/>
          <w:lang w:eastAsia="en-US"/>
        </w:rPr>
        <w:t>Sobre este tópico, la jurisprudencia patria había enfocado en un comienzo el asunto dentro del régim</w:t>
      </w:r>
      <w:r w:rsidR="007E7A05" w:rsidRPr="008D512E">
        <w:rPr>
          <w:rFonts w:ascii="Arial Narrow" w:hAnsi="Arial Narrow"/>
          <w:szCs w:val="26"/>
          <w:lang w:eastAsia="en-US"/>
        </w:rPr>
        <w:t>en de nulidades previsto en el Código C</w:t>
      </w:r>
      <w:r w:rsidRPr="008D512E">
        <w:rPr>
          <w:rFonts w:ascii="Arial Narrow" w:hAnsi="Arial Narrow"/>
          <w:szCs w:val="26"/>
          <w:lang w:eastAsia="en-US"/>
        </w:rPr>
        <w:t>ivil, esto es, en su título segundo del libro cuarto, referente a los actos y declaraciones de la voluntad, amén de su título XX, relativo a la nulidad y la recisión. Sin embargo, la posición jurisprudencial varió dicha perspectiva, tomando en cuenta las p</w:t>
      </w:r>
      <w:r w:rsidR="008A2907" w:rsidRPr="008D512E">
        <w:rPr>
          <w:rFonts w:ascii="Arial Narrow" w:hAnsi="Arial Narrow"/>
          <w:szCs w:val="26"/>
          <w:lang w:eastAsia="en-US"/>
        </w:rPr>
        <w:t xml:space="preserve">revisiones del artículo 13 </w:t>
      </w:r>
      <w:proofErr w:type="spellStart"/>
      <w:r w:rsidR="008A2907" w:rsidRPr="008D512E">
        <w:rPr>
          <w:rFonts w:ascii="Arial Narrow" w:hAnsi="Arial Narrow"/>
          <w:szCs w:val="26"/>
          <w:lang w:eastAsia="en-US"/>
        </w:rPr>
        <w:t>lit.</w:t>
      </w:r>
      <w:proofErr w:type="spellEnd"/>
      <w:r w:rsidR="008A2907" w:rsidRPr="008D512E">
        <w:rPr>
          <w:rFonts w:ascii="Arial Narrow" w:hAnsi="Arial Narrow"/>
          <w:szCs w:val="26"/>
          <w:lang w:eastAsia="en-US"/>
        </w:rPr>
        <w:t xml:space="preserve"> </w:t>
      </w:r>
      <w:r w:rsidRPr="008D512E">
        <w:rPr>
          <w:rFonts w:ascii="Arial Narrow" w:hAnsi="Arial Narrow"/>
          <w:szCs w:val="26"/>
          <w:lang w:eastAsia="en-US"/>
        </w:rPr>
        <w:t>b) de la Ley 100 de 1993, que a la letra reza:</w:t>
      </w:r>
    </w:p>
    <w:p w:rsidR="004D3130" w:rsidRPr="009C039C" w:rsidRDefault="004D3130" w:rsidP="009C039C">
      <w:pPr>
        <w:pStyle w:val="Sinespaciado"/>
        <w:spacing w:line="288" w:lineRule="auto"/>
        <w:rPr>
          <w:rFonts w:ascii="Arial Narrow" w:hAnsi="Arial Narrow"/>
          <w:sz w:val="26"/>
          <w:szCs w:val="26"/>
          <w:lang w:eastAsia="en-US"/>
        </w:rPr>
      </w:pP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p>
    <w:p w:rsidR="004D3130" w:rsidRPr="009C039C" w:rsidRDefault="004D3130" w:rsidP="009C039C">
      <w:pPr>
        <w:pStyle w:val="Sinespaciado"/>
        <w:spacing w:line="288" w:lineRule="auto"/>
        <w:rPr>
          <w:rFonts w:ascii="Arial Narrow" w:hAnsi="Arial Narrow"/>
          <w:sz w:val="26"/>
          <w:szCs w:val="26"/>
          <w:lang w:eastAsia="en-US"/>
        </w:rPr>
      </w:pPr>
    </w:p>
    <w:p w:rsidR="004D3130" w:rsidRPr="008D512E" w:rsidRDefault="004D3130" w:rsidP="008D512E">
      <w:pPr>
        <w:pStyle w:val="Textoindependiente"/>
        <w:spacing w:line="288" w:lineRule="auto"/>
        <w:ind w:firstLine="708"/>
        <w:rPr>
          <w:rFonts w:ascii="Arial Narrow" w:hAnsi="Arial Narrow"/>
          <w:szCs w:val="26"/>
          <w:lang w:eastAsia="en-US"/>
        </w:rPr>
      </w:pPr>
      <w:r w:rsidRPr="008D512E">
        <w:rPr>
          <w:rFonts w:ascii="Arial Narrow" w:hAnsi="Arial Narrow"/>
          <w:szCs w:val="26"/>
          <w:lang w:eastAsia="en-US"/>
        </w:rPr>
        <w:t>A su turno, la disposición a la que se remite la norma anterior, reza:</w:t>
      </w:r>
    </w:p>
    <w:p w:rsidR="004D3130" w:rsidRPr="008D512E" w:rsidRDefault="004D3130" w:rsidP="008D512E">
      <w:pPr>
        <w:pStyle w:val="Sinespaciado"/>
        <w:spacing w:line="288" w:lineRule="auto"/>
        <w:rPr>
          <w:rFonts w:ascii="Arial Narrow" w:hAnsi="Arial Narrow"/>
          <w:sz w:val="26"/>
          <w:szCs w:val="26"/>
          <w:lang w:eastAsia="en-US"/>
        </w:rPr>
      </w:pP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p>
    <w:p w:rsidR="004D3130" w:rsidRPr="008D512E" w:rsidRDefault="004D3130" w:rsidP="008D512E">
      <w:pPr>
        <w:pStyle w:val="Sinespaciado"/>
        <w:spacing w:line="288" w:lineRule="auto"/>
        <w:rPr>
          <w:rFonts w:ascii="Arial Narrow" w:hAnsi="Arial Narrow"/>
          <w:sz w:val="26"/>
          <w:szCs w:val="26"/>
          <w:lang w:eastAsia="en-US"/>
        </w:rPr>
      </w:pPr>
    </w:p>
    <w:p w:rsidR="004D3130" w:rsidRPr="008D512E" w:rsidRDefault="004D3130" w:rsidP="008D512E">
      <w:pPr>
        <w:pStyle w:val="Textoindependiente"/>
        <w:spacing w:line="288" w:lineRule="auto"/>
        <w:ind w:firstLine="708"/>
        <w:rPr>
          <w:rFonts w:ascii="Arial Narrow" w:hAnsi="Arial Narrow"/>
          <w:szCs w:val="26"/>
          <w:lang w:eastAsia="en-US"/>
        </w:rPr>
      </w:pPr>
      <w:r w:rsidRPr="008D512E">
        <w:rPr>
          <w:rFonts w:ascii="Arial Narrow" w:hAnsi="Arial Narrow"/>
          <w:szCs w:val="26"/>
          <w:lang w:eastAsia="en-US"/>
        </w:rPr>
        <w:t>De tal suerte, que en los</w:t>
      </w:r>
      <w:r w:rsidR="007E7A05" w:rsidRPr="008D512E">
        <w:rPr>
          <w:rFonts w:ascii="Arial Narrow" w:hAnsi="Arial Narrow"/>
          <w:szCs w:val="26"/>
          <w:lang w:eastAsia="en-US"/>
        </w:rPr>
        <w:t xml:space="preserve"> términos del artículo 897 del Código de C</w:t>
      </w:r>
      <w:r w:rsidRPr="008D512E">
        <w:rPr>
          <w:rFonts w:ascii="Arial Narrow" w:hAnsi="Arial Narrow"/>
          <w:szCs w:val="26"/>
          <w:lang w:eastAsia="en-US"/>
        </w:rPr>
        <w:t>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4D3130" w:rsidRPr="008D512E" w:rsidRDefault="004D3130" w:rsidP="008D512E">
      <w:pPr>
        <w:pStyle w:val="Sinespaciado"/>
        <w:spacing w:line="288" w:lineRule="auto"/>
        <w:rPr>
          <w:rFonts w:ascii="Arial Narrow" w:hAnsi="Arial Narrow"/>
          <w:sz w:val="26"/>
          <w:szCs w:val="26"/>
          <w:lang w:eastAsia="en-US"/>
        </w:rPr>
      </w:pPr>
    </w:p>
    <w:p w:rsidR="004D3130" w:rsidRPr="008D512E" w:rsidRDefault="004D3130" w:rsidP="008D512E">
      <w:pPr>
        <w:pStyle w:val="Textoindependiente"/>
        <w:spacing w:line="288" w:lineRule="auto"/>
        <w:ind w:firstLine="708"/>
        <w:rPr>
          <w:rFonts w:ascii="Arial Narrow" w:hAnsi="Arial Narrow"/>
          <w:szCs w:val="26"/>
          <w:lang w:eastAsia="en-US"/>
        </w:rPr>
      </w:pPr>
      <w:r w:rsidRPr="008D512E">
        <w:rPr>
          <w:rFonts w:ascii="Arial Narrow" w:hAnsi="Arial Narrow"/>
          <w:szCs w:val="26"/>
          <w:lang w:eastAsia="en-US"/>
        </w:rPr>
        <w:t xml:space="preserve">Lo acabado de referir toca, también, con la definición de </w:t>
      </w:r>
      <w:r w:rsidR="008A2907" w:rsidRPr="008D512E">
        <w:rPr>
          <w:rFonts w:ascii="Arial Narrow" w:hAnsi="Arial Narrow"/>
          <w:szCs w:val="26"/>
          <w:lang w:eastAsia="en-US"/>
        </w:rPr>
        <w:t xml:space="preserve">sobre </w:t>
      </w:r>
      <w:r w:rsidRPr="008D512E">
        <w:rPr>
          <w:rFonts w:ascii="Arial Narrow" w:hAnsi="Arial Narrow"/>
          <w:szCs w:val="26"/>
          <w:lang w:eastAsia="en-US"/>
        </w:rPr>
        <w:t>quién pesa la carga de demostrar tal deber de información, que como se verá corresponde en todos los casos a la administradora de pensiones.</w:t>
      </w:r>
    </w:p>
    <w:p w:rsidR="004D3130" w:rsidRPr="008D512E" w:rsidRDefault="004D3130" w:rsidP="008D512E">
      <w:pPr>
        <w:pStyle w:val="Sinespaciado"/>
        <w:spacing w:line="288" w:lineRule="auto"/>
        <w:rPr>
          <w:rFonts w:ascii="Arial Narrow" w:hAnsi="Arial Narrow"/>
          <w:sz w:val="26"/>
          <w:szCs w:val="26"/>
          <w:lang w:eastAsia="en-US"/>
        </w:rPr>
      </w:pPr>
    </w:p>
    <w:p w:rsidR="004D3130" w:rsidRPr="008D512E" w:rsidRDefault="004D3130" w:rsidP="008D512E">
      <w:pPr>
        <w:pStyle w:val="Textoindependiente"/>
        <w:spacing w:line="288" w:lineRule="auto"/>
        <w:ind w:firstLine="708"/>
        <w:rPr>
          <w:rFonts w:ascii="Arial Narrow" w:hAnsi="Arial Narrow"/>
          <w:i/>
          <w:szCs w:val="26"/>
          <w:lang w:eastAsia="en-US"/>
        </w:rPr>
      </w:pPr>
      <w:r w:rsidRPr="008D512E">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8D512E">
        <w:rPr>
          <w:rFonts w:ascii="Arial Narrow" w:hAnsi="Arial Narrow"/>
          <w:szCs w:val="26"/>
          <w:lang w:val="es-ES"/>
        </w:rPr>
        <w:t>“</w:t>
      </w:r>
      <w:r w:rsidRPr="00136B89">
        <w:rPr>
          <w:rFonts w:ascii="Arial Narrow" w:hAnsi="Arial Narrow"/>
          <w:i/>
          <w:sz w:val="24"/>
          <w:szCs w:val="26"/>
          <w:lang w:val="es-ES"/>
        </w:rPr>
        <w:t xml:space="preserve">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36B89">
        <w:rPr>
          <w:rFonts w:ascii="Arial Narrow" w:hAnsi="Arial Narrow"/>
          <w:i/>
          <w:sz w:val="24"/>
          <w:szCs w:val="26"/>
          <w:u w:val="single"/>
          <w:lang w:val="es-ES"/>
        </w:rPr>
        <w:t>se ha de estimar con una vara de rigor superior a la que se utiliza frente a las obligaciones entre particulares</w:t>
      </w:r>
      <w:r w:rsidRPr="008D512E">
        <w:rPr>
          <w:rFonts w:ascii="Arial Narrow" w:hAnsi="Arial Narrow"/>
          <w:i/>
          <w:szCs w:val="26"/>
          <w:lang w:val="es-ES"/>
        </w:rPr>
        <w:t>”. (</w:t>
      </w:r>
      <w:proofErr w:type="spellStart"/>
      <w:proofErr w:type="gramStart"/>
      <w:r w:rsidRPr="008D512E">
        <w:rPr>
          <w:rFonts w:ascii="Arial Narrow" w:hAnsi="Arial Narrow"/>
          <w:i/>
          <w:szCs w:val="26"/>
          <w:lang w:val="es-ES"/>
        </w:rPr>
        <w:t>sublíneas</w:t>
      </w:r>
      <w:proofErr w:type="spellEnd"/>
      <w:proofErr w:type="gramEnd"/>
      <w:r w:rsidRPr="008D512E">
        <w:rPr>
          <w:rFonts w:ascii="Arial Narrow" w:hAnsi="Arial Narrow"/>
          <w:i/>
          <w:szCs w:val="26"/>
          <w:lang w:val="es-ES"/>
        </w:rPr>
        <w:t xml:space="preserve"> fuera del texto)</w:t>
      </w:r>
    </w:p>
    <w:p w:rsidR="004D3130" w:rsidRPr="008D512E" w:rsidRDefault="004D3130" w:rsidP="008D512E">
      <w:pPr>
        <w:pStyle w:val="Sinespaciado"/>
        <w:spacing w:line="288" w:lineRule="auto"/>
        <w:rPr>
          <w:rFonts w:ascii="Arial Narrow" w:hAnsi="Arial Narrow"/>
          <w:sz w:val="26"/>
          <w:szCs w:val="26"/>
          <w:lang w:val="es-ES"/>
        </w:rPr>
      </w:pPr>
    </w:p>
    <w:p w:rsidR="004D3130" w:rsidRPr="008D512E" w:rsidRDefault="004D3130" w:rsidP="008D512E">
      <w:pPr>
        <w:pStyle w:val="Textoindependiente31"/>
        <w:spacing w:line="288" w:lineRule="auto"/>
        <w:ind w:firstLine="708"/>
        <w:rPr>
          <w:rFonts w:ascii="Arial Narrow" w:hAnsi="Arial Narrow"/>
          <w:sz w:val="26"/>
          <w:szCs w:val="26"/>
          <w:lang w:val="es-ES"/>
        </w:rPr>
      </w:pPr>
      <w:r w:rsidRPr="008D512E">
        <w:rPr>
          <w:rFonts w:ascii="Arial Narrow" w:hAnsi="Arial Narrow"/>
          <w:sz w:val="26"/>
          <w:szCs w:val="26"/>
          <w:lang w:val="es-ES"/>
        </w:rPr>
        <w:t>Y concretamente en relación con el deber de información a sus posibles afiliados acerca del contenido e impacto de tal afiliación, decantó lo siguiente:</w:t>
      </w:r>
    </w:p>
    <w:p w:rsidR="004D3130" w:rsidRPr="008D512E" w:rsidRDefault="004D3130" w:rsidP="008D512E">
      <w:pPr>
        <w:pStyle w:val="Sinespaciado"/>
        <w:spacing w:line="288" w:lineRule="auto"/>
        <w:rPr>
          <w:rFonts w:ascii="Arial Narrow" w:hAnsi="Arial Narrow"/>
          <w:sz w:val="26"/>
          <w:szCs w:val="26"/>
        </w:rPr>
      </w:pP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 xml:space="preserve">“La información debe comprender todas las etapas del proceso, desde la antesala de la afiliación hasta la determinación de las condiciones para el disfrute pensional. </w:t>
      </w:r>
    </w:p>
    <w:p w:rsidR="004D3130" w:rsidRPr="009C039C" w:rsidRDefault="004D3130" w:rsidP="009C039C">
      <w:pPr>
        <w:ind w:left="426" w:right="420" w:firstLine="709"/>
        <w:jc w:val="both"/>
        <w:rPr>
          <w:rFonts w:ascii="Arial Narrow" w:hAnsi="Arial Narrow"/>
          <w:i/>
          <w:szCs w:val="26"/>
          <w:shd w:val="clear" w:color="auto" w:fill="FFFFFF"/>
        </w:rPr>
      </w:pP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“Las administradoras de pensiones tienen el deber de proporcionar a sus interesados una información completa y comprensible, a la medida de la asimetría que se ha de salvar entre un administrador experto y un afiliado lego, en materias de alta complejidad”.</w:t>
      </w: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ab/>
      </w:r>
    </w:p>
    <w:p w:rsidR="004D3130" w:rsidRPr="009C039C" w:rsidRDefault="004F78B1"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w:t>
      </w: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ab/>
      </w: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 xml:space="preserve">“En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BD575C" w:rsidRPr="009C039C" w:rsidRDefault="00BD575C" w:rsidP="009C039C">
      <w:pPr>
        <w:ind w:left="426" w:right="420" w:firstLine="709"/>
        <w:jc w:val="both"/>
        <w:rPr>
          <w:rFonts w:ascii="Arial Narrow" w:hAnsi="Arial Narrow"/>
          <w:i/>
          <w:szCs w:val="26"/>
          <w:shd w:val="clear" w:color="auto" w:fill="FFFFFF"/>
        </w:rPr>
      </w:pPr>
    </w:p>
    <w:p w:rsidR="004D3130" w:rsidRPr="009C039C" w:rsidRDefault="004F78B1"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w:t>
      </w:r>
    </w:p>
    <w:p w:rsidR="004D3130" w:rsidRPr="009C039C" w:rsidRDefault="004D3130" w:rsidP="009C039C">
      <w:pPr>
        <w:ind w:left="426" w:right="420" w:firstLine="709"/>
        <w:jc w:val="both"/>
        <w:rPr>
          <w:rFonts w:ascii="Arial Narrow" w:hAnsi="Arial Narrow"/>
          <w:i/>
          <w:szCs w:val="26"/>
          <w:shd w:val="clear" w:color="auto" w:fill="FFFFFF"/>
        </w:rPr>
      </w:pP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4D3130" w:rsidRPr="008D512E" w:rsidRDefault="004D3130" w:rsidP="008D512E">
      <w:pPr>
        <w:pStyle w:val="Sinespaciado"/>
        <w:spacing w:line="288" w:lineRule="auto"/>
        <w:rPr>
          <w:rFonts w:ascii="Arial Narrow" w:hAnsi="Arial Narrow"/>
          <w:sz w:val="26"/>
          <w:szCs w:val="26"/>
          <w:lang w:val="es-ES"/>
        </w:rPr>
      </w:pPr>
    </w:p>
    <w:p w:rsidR="004D3130" w:rsidRPr="008D512E" w:rsidRDefault="004D3130" w:rsidP="008D512E">
      <w:pPr>
        <w:pStyle w:val="Textoindependiente31"/>
        <w:spacing w:line="288" w:lineRule="auto"/>
        <w:ind w:firstLine="851"/>
        <w:rPr>
          <w:rFonts w:ascii="Arial Narrow" w:hAnsi="Arial Narrow" w:cs="Arial"/>
          <w:i/>
          <w:sz w:val="26"/>
          <w:szCs w:val="26"/>
          <w:lang w:val="es-ES"/>
        </w:rPr>
      </w:pPr>
      <w:r w:rsidRPr="008D512E">
        <w:rPr>
          <w:rFonts w:ascii="Arial Narrow" w:hAnsi="Arial Narrow"/>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8D512E">
        <w:rPr>
          <w:rFonts w:ascii="Arial Narrow" w:hAnsi="Arial Narrow"/>
          <w:i/>
          <w:sz w:val="26"/>
          <w:szCs w:val="26"/>
          <w:lang w:val="es-ES"/>
        </w:rPr>
        <w:t>se ha de estimar con una vara de rigor superior a la que se utiliza frente a las obligaciones entre particulares</w:t>
      </w:r>
      <w:r w:rsidRPr="008D512E">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w:t>
      </w:r>
      <w:r w:rsidRPr="008D512E">
        <w:rPr>
          <w:rFonts w:ascii="Arial Narrow" w:hAnsi="Arial Narrow" w:cs="Arial"/>
          <w:i/>
          <w:sz w:val="26"/>
          <w:szCs w:val="26"/>
          <w:lang w:val="es-ES"/>
        </w:rPr>
        <w:t>“prueba de la diligencia o cuidado incumbe al que ha debido emplearlo.</w:t>
      </w:r>
    </w:p>
    <w:p w:rsidR="004D3130" w:rsidRPr="008D512E" w:rsidRDefault="004D3130" w:rsidP="008D512E">
      <w:pPr>
        <w:pStyle w:val="Sinespaciado"/>
        <w:spacing w:line="288" w:lineRule="auto"/>
        <w:rPr>
          <w:rFonts w:ascii="Arial Narrow" w:hAnsi="Arial Narrow"/>
          <w:sz w:val="26"/>
          <w:szCs w:val="26"/>
          <w:lang w:val="es-ES"/>
        </w:rPr>
      </w:pPr>
    </w:p>
    <w:p w:rsidR="004D3130" w:rsidRPr="008D512E" w:rsidRDefault="004D3130" w:rsidP="008D512E">
      <w:pPr>
        <w:autoSpaceDE w:val="0"/>
        <w:autoSpaceDN w:val="0"/>
        <w:adjustRightInd w:val="0"/>
        <w:spacing w:line="288" w:lineRule="auto"/>
        <w:ind w:firstLine="708"/>
        <w:jc w:val="both"/>
        <w:rPr>
          <w:rFonts w:ascii="Arial Narrow" w:hAnsi="Arial Narrow" w:cs="Comic Sans MS"/>
          <w:sz w:val="26"/>
          <w:szCs w:val="26"/>
          <w:lang w:val="es-ES"/>
        </w:rPr>
      </w:pPr>
      <w:r w:rsidRPr="008D512E">
        <w:rPr>
          <w:rFonts w:ascii="Arial Narrow" w:hAnsi="Arial Narrow" w:cs="Comic Sans MS"/>
          <w:sz w:val="26"/>
          <w:szCs w:val="26"/>
          <w:lang w:val="es-ES"/>
        </w:rPr>
        <w:t>Es más</w:t>
      </w:r>
      <w:r w:rsidR="00C01FFF" w:rsidRPr="008D512E">
        <w:rPr>
          <w:rFonts w:ascii="Arial Narrow" w:hAnsi="Arial Narrow" w:cs="Comic Sans MS"/>
          <w:sz w:val="26"/>
          <w:szCs w:val="26"/>
          <w:lang w:val="es-ES"/>
        </w:rPr>
        <w:t>,</w:t>
      </w:r>
      <w:r w:rsidRPr="008D512E">
        <w:rPr>
          <w:rFonts w:ascii="Arial Narrow" w:hAnsi="Arial Narrow" w:cs="Comic Sans MS"/>
          <w:sz w:val="26"/>
          <w:szCs w:val="26"/>
          <w:lang w:val="es-ES"/>
        </w:rPr>
        <w:t xml:space="preserve">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spacing w:line="288" w:lineRule="auto"/>
        <w:ind w:firstLine="709"/>
        <w:jc w:val="both"/>
        <w:rPr>
          <w:rFonts w:ascii="Arial Narrow" w:hAnsi="Arial Narrow" w:cs="Comic Sans MS"/>
          <w:sz w:val="26"/>
          <w:szCs w:val="26"/>
          <w:lang w:val="es-ES"/>
        </w:rPr>
      </w:pPr>
      <w:r w:rsidRPr="008D512E">
        <w:rPr>
          <w:rFonts w:ascii="Arial Narrow" w:hAnsi="Arial Narrow" w:cs="Comic Sans MS"/>
          <w:sz w:val="26"/>
          <w:szCs w:val="26"/>
          <w:lang w:val="es-ES"/>
        </w:rPr>
        <w:t xml:space="preserve">Idéntica perspectiva se ofrece en la sentencia SL12136 de 2014, radicación 46.292, la que en su parte pertinente reza: </w:t>
      </w:r>
    </w:p>
    <w:p w:rsidR="004D3130" w:rsidRPr="008D512E" w:rsidRDefault="004D3130" w:rsidP="008D512E">
      <w:pPr>
        <w:pStyle w:val="Sinespaciado"/>
        <w:spacing w:line="288" w:lineRule="auto"/>
        <w:rPr>
          <w:rFonts w:ascii="Arial Narrow" w:hAnsi="Arial Narrow"/>
          <w:sz w:val="26"/>
          <w:szCs w:val="26"/>
        </w:rPr>
      </w:pP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 xml:space="preserve"> “es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4D3130" w:rsidRPr="009C039C" w:rsidRDefault="004D3130" w:rsidP="009C039C">
      <w:pPr>
        <w:ind w:left="426" w:right="420" w:firstLine="709"/>
        <w:jc w:val="both"/>
        <w:rPr>
          <w:rFonts w:ascii="Arial Narrow" w:hAnsi="Arial Narrow"/>
          <w:i/>
          <w:szCs w:val="26"/>
          <w:shd w:val="clear" w:color="auto" w:fill="FFFFFF"/>
        </w:rPr>
      </w:pP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4D3130" w:rsidRPr="009C039C" w:rsidRDefault="004D3130" w:rsidP="009C039C">
      <w:pPr>
        <w:ind w:left="426" w:right="420" w:firstLine="709"/>
        <w:jc w:val="both"/>
        <w:rPr>
          <w:rFonts w:ascii="Arial Narrow" w:hAnsi="Arial Narrow"/>
          <w:i/>
          <w:szCs w:val="26"/>
          <w:shd w:val="clear" w:color="auto" w:fill="FFFFFF"/>
        </w:rPr>
      </w:pPr>
    </w:p>
    <w:p w:rsidR="004D3130" w:rsidRPr="009C039C" w:rsidRDefault="004D3130"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 xml:space="preserve">…será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 </w:t>
      </w:r>
    </w:p>
    <w:p w:rsidR="004D3130" w:rsidRPr="008D512E" w:rsidRDefault="004D3130" w:rsidP="008D512E">
      <w:pPr>
        <w:pStyle w:val="Sinespaciado"/>
        <w:spacing w:line="288" w:lineRule="auto"/>
        <w:rPr>
          <w:rFonts w:ascii="Arial Narrow" w:hAnsi="Arial Narrow"/>
          <w:sz w:val="26"/>
          <w:szCs w:val="26"/>
          <w:lang w:val="es-ES"/>
        </w:rPr>
      </w:pPr>
    </w:p>
    <w:p w:rsidR="004D3130" w:rsidRPr="008D512E" w:rsidRDefault="004D3130" w:rsidP="008D512E">
      <w:pPr>
        <w:pStyle w:val="Textoindependiente31"/>
        <w:spacing w:line="288" w:lineRule="auto"/>
        <w:ind w:firstLine="851"/>
        <w:rPr>
          <w:rFonts w:ascii="Arial Narrow" w:hAnsi="Arial Narrow"/>
          <w:sz w:val="26"/>
          <w:szCs w:val="26"/>
          <w:lang w:val="es-ES"/>
        </w:rPr>
      </w:pPr>
      <w:r w:rsidRPr="008D512E">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4D3130" w:rsidRPr="008D512E" w:rsidRDefault="004D3130" w:rsidP="008D512E">
      <w:pPr>
        <w:pStyle w:val="Sinespaciado"/>
        <w:spacing w:line="288" w:lineRule="auto"/>
        <w:rPr>
          <w:rFonts w:ascii="Arial Narrow" w:hAnsi="Arial Narrow"/>
          <w:sz w:val="26"/>
          <w:szCs w:val="26"/>
          <w:lang w:val="es-ES"/>
        </w:rPr>
      </w:pPr>
    </w:p>
    <w:p w:rsidR="004D3130" w:rsidRPr="008D512E" w:rsidRDefault="004D3130" w:rsidP="008D512E">
      <w:pPr>
        <w:pStyle w:val="Textoindependiente31"/>
        <w:spacing w:line="288" w:lineRule="auto"/>
        <w:ind w:firstLine="851"/>
        <w:rPr>
          <w:rFonts w:ascii="Arial Narrow" w:hAnsi="Arial Narrow"/>
          <w:sz w:val="26"/>
          <w:szCs w:val="26"/>
          <w:lang w:val="es-ES"/>
        </w:rPr>
      </w:pPr>
      <w:r w:rsidRPr="008D512E">
        <w:rPr>
          <w:rFonts w:ascii="Arial Narrow" w:hAnsi="Arial Narrow"/>
          <w:sz w:val="26"/>
          <w:szCs w:val="26"/>
          <w:lang w:val="es-ES"/>
        </w:rPr>
        <w:t>Solo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pStyle w:val="Textoindependiente31"/>
        <w:spacing w:line="288" w:lineRule="auto"/>
        <w:ind w:firstLine="851"/>
        <w:rPr>
          <w:rFonts w:ascii="Arial Narrow" w:hAnsi="Arial Narrow"/>
          <w:sz w:val="26"/>
          <w:szCs w:val="26"/>
          <w:lang w:val="es-ES"/>
        </w:rPr>
      </w:pPr>
      <w:r w:rsidRPr="008D512E">
        <w:rPr>
          <w:rFonts w:ascii="Arial Narrow" w:hAnsi="Arial Narrow"/>
          <w:sz w:val="26"/>
          <w:szCs w:val="26"/>
          <w:lang w:val="es-ES"/>
        </w:rPr>
        <w:t xml:space="preserve">Esto por cuanto, también, el deber de información no se agota exclusivamente al momento de la afiliación, sino que este permea </w:t>
      </w:r>
      <w:r w:rsidRPr="008D512E">
        <w:rPr>
          <w:rFonts w:ascii="Arial Narrow" w:hAnsi="Arial Narrow"/>
          <w:i/>
          <w:sz w:val="26"/>
          <w:szCs w:val="26"/>
          <w:lang w:val="es-ES"/>
        </w:rPr>
        <w:t>“todas las etapas del proceso, desde la antesala de la afiliación hasta la determinación de las condiciones para el disfrute pensional</w:t>
      </w:r>
      <w:r w:rsidRPr="008D512E">
        <w:rPr>
          <w:rFonts w:ascii="Arial Narrow" w:hAnsi="Arial Narrow"/>
          <w:sz w:val="26"/>
          <w:szCs w:val="26"/>
          <w:lang w:val="es-ES"/>
        </w:rPr>
        <w:t>”.</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pStyle w:val="Textoindependiente31"/>
        <w:spacing w:line="288" w:lineRule="auto"/>
        <w:ind w:firstLine="851"/>
        <w:rPr>
          <w:rFonts w:ascii="Arial Narrow" w:hAnsi="Arial Narrow"/>
          <w:sz w:val="26"/>
          <w:szCs w:val="26"/>
          <w:lang w:val="es-ES"/>
        </w:rPr>
      </w:pPr>
      <w:r w:rsidRPr="008D512E">
        <w:rPr>
          <w:rFonts w:ascii="Arial Narrow" w:hAnsi="Arial Narrow"/>
          <w:sz w:val="26"/>
          <w:szCs w:val="26"/>
          <w:lang w:val="es-ES"/>
        </w:rPr>
        <w:t xml:space="preserve">En suma, el deber de asesoría, implica que la información sea </w:t>
      </w:r>
      <w:r w:rsidR="00C607F3" w:rsidRPr="008D512E">
        <w:rPr>
          <w:rFonts w:ascii="Arial Narrow" w:hAnsi="Arial Narrow"/>
          <w:b/>
          <w:sz w:val="26"/>
          <w:szCs w:val="26"/>
          <w:lang w:val="es-ES"/>
        </w:rPr>
        <w:t>cierta, suficiente y oportuna.</w:t>
      </w:r>
      <w:r w:rsidRPr="008D512E">
        <w:rPr>
          <w:rFonts w:ascii="Arial Narrow" w:hAnsi="Arial Narrow"/>
          <w:sz w:val="26"/>
          <w:szCs w:val="26"/>
          <w:lang w:val="es-ES"/>
        </w:rPr>
        <w:t xml:space="preserve"> </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C607F3" w:rsidP="008D512E">
      <w:pPr>
        <w:pStyle w:val="Textoindependiente31"/>
        <w:spacing w:line="288" w:lineRule="auto"/>
        <w:ind w:firstLine="851"/>
        <w:rPr>
          <w:rFonts w:ascii="Arial Narrow" w:hAnsi="Arial Narrow"/>
          <w:sz w:val="26"/>
          <w:szCs w:val="26"/>
          <w:lang w:val="es-ES"/>
        </w:rPr>
      </w:pPr>
      <w:r w:rsidRPr="008D512E">
        <w:rPr>
          <w:rFonts w:ascii="Arial Narrow" w:hAnsi="Arial Narrow"/>
          <w:sz w:val="26"/>
          <w:szCs w:val="26"/>
          <w:lang w:val="es-ES"/>
        </w:rPr>
        <w:t>Es</w:t>
      </w:r>
      <w:r w:rsidR="004D3130" w:rsidRPr="008D512E">
        <w:rPr>
          <w:rFonts w:ascii="Arial Narrow" w:hAnsi="Arial Narrow"/>
          <w:sz w:val="26"/>
          <w:szCs w:val="26"/>
          <w:lang w:val="es-ES"/>
        </w:rPr>
        <w:t xml:space="preserve">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los productos y condiciones de cada sistema pensional, ubicándolo en su realidad y en sus expectativas, conociendo las ventajas y desventajas de uno y otro régimen, y es oportuna, cuando es transmitida en los momentos que deben ser, a fin de buscar una libertad contractual transparente, con decisiones a tiempo y con la mayor garantía en cuanto a los beneficios que pueda recibir. </w:t>
      </w:r>
    </w:p>
    <w:p w:rsidR="000A0572" w:rsidRPr="008D512E" w:rsidRDefault="004D3130" w:rsidP="008D512E">
      <w:pPr>
        <w:pStyle w:val="NormalWeb"/>
        <w:spacing w:line="288" w:lineRule="auto"/>
        <w:ind w:firstLine="708"/>
        <w:jc w:val="both"/>
        <w:rPr>
          <w:rFonts w:ascii="Arial Narrow" w:hAnsi="Arial Narrow" w:cs="Arial"/>
          <w:color w:val="000000"/>
          <w:sz w:val="26"/>
          <w:szCs w:val="26"/>
          <w:shd w:val="clear" w:color="auto" w:fill="FFFFFF"/>
        </w:rPr>
      </w:pPr>
      <w:r w:rsidRPr="008D512E">
        <w:rPr>
          <w:rFonts w:ascii="Arial Narrow" w:hAnsi="Arial Narrow" w:cs="Arial"/>
          <w:sz w:val="26"/>
          <w:szCs w:val="26"/>
          <w:shd w:val="clear" w:color="auto" w:fill="FFFFFF"/>
        </w:rPr>
        <w:t xml:space="preserve">En el sub-lite, se tiene que </w:t>
      </w:r>
      <w:r w:rsidRPr="008D512E">
        <w:rPr>
          <w:rFonts w:ascii="Arial Narrow" w:hAnsi="Arial Narrow" w:cs="Arial"/>
          <w:iCs/>
          <w:color w:val="000000"/>
          <w:sz w:val="26"/>
          <w:szCs w:val="26"/>
          <w:shd w:val="clear" w:color="auto" w:fill="FFFFFF"/>
        </w:rPr>
        <w:t xml:space="preserve">la demandante era beneficiaria del régimen de </w:t>
      </w:r>
      <w:r w:rsidRPr="008D512E">
        <w:rPr>
          <w:rFonts w:ascii="Arial Narrow" w:hAnsi="Arial Narrow" w:cs="Arial"/>
          <w:iCs/>
          <w:sz w:val="26"/>
          <w:szCs w:val="26"/>
          <w:shd w:val="clear" w:color="auto" w:fill="FFFFFF"/>
        </w:rPr>
        <w:t>transición que prevé el artículo 36 de la Ley 100/93, como quiera que a la entrada en vigencia del nuevo sistema gen</w:t>
      </w:r>
      <w:r w:rsidR="00ED7A32" w:rsidRPr="008D512E">
        <w:rPr>
          <w:rFonts w:ascii="Arial Narrow" w:hAnsi="Arial Narrow" w:cs="Arial"/>
          <w:iCs/>
          <w:sz w:val="26"/>
          <w:szCs w:val="26"/>
          <w:shd w:val="clear" w:color="auto" w:fill="FFFFFF"/>
        </w:rPr>
        <w:t>eral de pensiones contaba con 38</w:t>
      </w:r>
      <w:r w:rsidRPr="008D512E">
        <w:rPr>
          <w:rFonts w:ascii="Arial Narrow" w:hAnsi="Arial Narrow" w:cs="Arial"/>
          <w:iCs/>
          <w:sz w:val="26"/>
          <w:szCs w:val="26"/>
          <w:shd w:val="clear" w:color="auto" w:fill="FFFFFF"/>
        </w:rPr>
        <w:t xml:space="preserve"> años de edad</w:t>
      </w:r>
      <w:r w:rsidR="00A50CF8" w:rsidRPr="008D512E">
        <w:rPr>
          <w:rFonts w:ascii="Arial Narrow" w:hAnsi="Arial Narrow" w:cs="Arial"/>
          <w:iCs/>
          <w:sz w:val="26"/>
          <w:szCs w:val="26"/>
          <w:shd w:val="clear" w:color="auto" w:fill="FFFFFF"/>
        </w:rPr>
        <w:t>, al ser su natalicio el 26 de septiembre de 1956 (fl.33)</w:t>
      </w:r>
      <w:r w:rsidR="00EB6E3E" w:rsidRPr="008D512E">
        <w:rPr>
          <w:rFonts w:ascii="Arial Narrow" w:hAnsi="Arial Narrow" w:cs="Arial"/>
          <w:iCs/>
          <w:sz w:val="26"/>
          <w:szCs w:val="26"/>
          <w:shd w:val="clear" w:color="auto" w:fill="FFFFFF"/>
        </w:rPr>
        <w:t xml:space="preserve">, </w:t>
      </w:r>
      <w:r w:rsidR="00A50CF8" w:rsidRPr="008D512E">
        <w:rPr>
          <w:rFonts w:ascii="Arial Narrow" w:hAnsi="Arial Narrow" w:cs="Arial"/>
          <w:iCs/>
          <w:sz w:val="26"/>
          <w:szCs w:val="26"/>
          <w:shd w:val="clear" w:color="auto" w:fill="FFFFFF"/>
        </w:rPr>
        <w:t>por lo tanto,</w:t>
      </w:r>
      <w:r w:rsidR="00DD0E47" w:rsidRPr="008D512E">
        <w:rPr>
          <w:rFonts w:ascii="Arial Narrow" w:hAnsi="Arial Narrow" w:cs="Arial"/>
          <w:iCs/>
          <w:sz w:val="26"/>
          <w:szCs w:val="26"/>
          <w:shd w:val="clear" w:color="auto" w:fill="FFFFFF"/>
        </w:rPr>
        <w:t xml:space="preserve"> a la AFP </w:t>
      </w:r>
      <w:proofErr w:type="spellStart"/>
      <w:r w:rsidR="00DD0E47" w:rsidRPr="008D512E">
        <w:rPr>
          <w:rFonts w:ascii="Arial Narrow" w:hAnsi="Arial Narrow" w:cs="Arial"/>
          <w:iCs/>
          <w:sz w:val="26"/>
          <w:szCs w:val="26"/>
          <w:shd w:val="clear" w:color="auto" w:fill="FFFFFF"/>
        </w:rPr>
        <w:t>Colfondos</w:t>
      </w:r>
      <w:proofErr w:type="spellEnd"/>
      <w:r w:rsidR="00DD0E47" w:rsidRPr="008D512E">
        <w:rPr>
          <w:rFonts w:ascii="Arial Narrow" w:hAnsi="Arial Narrow" w:cs="Arial"/>
          <w:iCs/>
          <w:sz w:val="26"/>
          <w:szCs w:val="26"/>
          <w:shd w:val="clear" w:color="auto" w:fill="FFFFFF"/>
        </w:rPr>
        <w:t xml:space="preserve"> </w:t>
      </w:r>
      <w:r w:rsidR="00B66BBE" w:rsidRPr="008D512E">
        <w:rPr>
          <w:rFonts w:ascii="Arial Narrow" w:hAnsi="Arial Narrow" w:cs="Arial"/>
          <w:iCs/>
          <w:sz w:val="26"/>
          <w:szCs w:val="26"/>
          <w:shd w:val="clear" w:color="auto" w:fill="FFFFFF"/>
        </w:rPr>
        <w:t>S.A.</w:t>
      </w:r>
      <w:r w:rsidR="00A50CF8" w:rsidRPr="008D512E">
        <w:rPr>
          <w:rFonts w:ascii="Arial Narrow" w:hAnsi="Arial Narrow" w:cs="Arial"/>
          <w:iCs/>
          <w:sz w:val="26"/>
          <w:szCs w:val="26"/>
          <w:shd w:val="clear" w:color="auto" w:fill="FFFFFF"/>
        </w:rPr>
        <w:t xml:space="preserve"> Pensiones y Cesantías</w:t>
      </w:r>
      <w:r w:rsidRPr="008D512E">
        <w:rPr>
          <w:rFonts w:ascii="Arial Narrow" w:hAnsi="Arial Narrow" w:cs="Arial"/>
          <w:iCs/>
          <w:sz w:val="26"/>
          <w:szCs w:val="26"/>
          <w:shd w:val="clear" w:color="auto" w:fill="FFFFFF"/>
        </w:rPr>
        <w:t xml:space="preserve">, le correspondía acreditar que cumplió el deber de suministrar </w:t>
      </w:r>
      <w:r w:rsidRPr="008D512E">
        <w:rPr>
          <w:rFonts w:ascii="Arial Narrow" w:hAnsi="Arial Narrow" w:cs="Arial"/>
          <w:color w:val="000000"/>
          <w:sz w:val="26"/>
          <w:szCs w:val="26"/>
          <w:shd w:val="clear" w:color="auto" w:fill="FFFFFF"/>
        </w:rPr>
        <w:t xml:space="preserve">la información suficiente y completa a la afiliada, acerca </w:t>
      </w:r>
      <w:r w:rsidR="00E16C9E" w:rsidRPr="008D512E">
        <w:rPr>
          <w:rFonts w:ascii="Arial Narrow" w:hAnsi="Arial Narrow" w:cs="Arial"/>
          <w:color w:val="000000"/>
          <w:sz w:val="26"/>
          <w:szCs w:val="26"/>
          <w:shd w:val="clear" w:color="auto" w:fill="FFFFFF"/>
        </w:rPr>
        <w:t>de las implicaciones del traslado de régimen pensional, ante el hecho indubitable de que al haber arribado a una edad superior a 35 años a la entrada en vigencia del actual sistema de pensiones, pertenecía al contingente de personas cobijadas con el régimen de transición</w:t>
      </w:r>
      <w:r w:rsidR="000A0572" w:rsidRPr="008D512E">
        <w:rPr>
          <w:rFonts w:ascii="Arial Narrow" w:hAnsi="Arial Narrow" w:cs="Arial"/>
          <w:color w:val="000000"/>
          <w:sz w:val="26"/>
          <w:szCs w:val="26"/>
          <w:shd w:val="clear" w:color="auto" w:fill="FFFFFF"/>
        </w:rPr>
        <w:t>.</w:t>
      </w:r>
      <w:r w:rsidR="00E16C9E" w:rsidRPr="008D512E">
        <w:rPr>
          <w:rFonts w:ascii="Arial Narrow" w:hAnsi="Arial Narrow" w:cs="Arial"/>
          <w:color w:val="000000"/>
          <w:sz w:val="26"/>
          <w:szCs w:val="26"/>
          <w:shd w:val="clear" w:color="auto" w:fill="FFFFFF"/>
        </w:rPr>
        <w:t xml:space="preserve">  </w:t>
      </w:r>
    </w:p>
    <w:p w:rsidR="00B66BBE" w:rsidRPr="008D512E" w:rsidRDefault="000A0572" w:rsidP="008D512E">
      <w:pPr>
        <w:pStyle w:val="NormalWeb"/>
        <w:spacing w:line="288" w:lineRule="auto"/>
        <w:ind w:firstLine="708"/>
        <w:jc w:val="both"/>
        <w:rPr>
          <w:rFonts w:ascii="Arial Narrow" w:hAnsi="Arial Narrow" w:cs="Arial"/>
          <w:sz w:val="26"/>
          <w:szCs w:val="26"/>
          <w:shd w:val="clear" w:color="auto" w:fill="FFFFFF"/>
        </w:rPr>
      </w:pPr>
      <w:r w:rsidRPr="008D512E">
        <w:rPr>
          <w:rFonts w:ascii="Arial Narrow" w:hAnsi="Arial Narrow" w:cs="Arial"/>
          <w:color w:val="000000"/>
          <w:sz w:val="26"/>
          <w:szCs w:val="26"/>
          <w:shd w:val="clear" w:color="auto" w:fill="FFFFFF"/>
        </w:rPr>
        <w:t>C</w:t>
      </w:r>
      <w:r w:rsidR="00E16C9E" w:rsidRPr="008D512E">
        <w:rPr>
          <w:rFonts w:ascii="Arial Narrow" w:hAnsi="Arial Narrow" w:cs="Arial"/>
          <w:color w:val="000000"/>
          <w:sz w:val="26"/>
          <w:szCs w:val="26"/>
          <w:shd w:val="clear" w:color="auto" w:fill="FFFFFF"/>
        </w:rPr>
        <w:t>onsideración ésta que no fue tenida en cuenta por el fondo privado, en orden a ponderar con el afiliado la conveniencia o no de</w:t>
      </w:r>
      <w:r w:rsidRPr="008D512E">
        <w:rPr>
          <w:rFonts w:ascii="Arial Narrow" w:hAnsi="Arial Narrow" w:cs="Arial"/>
          <w:color w:val="000000"/>
          <w:sz w:val="26"/>
          <w:szCs w:val="26"/>
          <w:shd w:val="clear" w:color="auto" w:fill="FFFFFF"/>
        </w:rPr>
        <w:t xml:space="preserve"> su traslado, en la medida en que </w:t>
      </w:r>
      <w:r w:rsidR="00FD5336" w:rsidRPr="008D512E">
        <w:rPr>
          <w:rFonts w:ascii="Arial Narrow" w:hAnsi="Arial Narrow" w:cs="Arial"/>
          <w:color w:val="000000"/>
          <w:sz w:val="26"/>
          <w:szCs w:val="26"/>
          <w:shd w:val="clear" w:color="auto" w:fill="FFFFFF"/>
        </w:rPr>
        <w:t xml:space="preserve"> </w:t>
      </w:r>
      <w:r w:rsidR="00B66BBE" w:rsidRPr="008D512E">
        <w:rPr>
          <w:rFonts w:ascii="Arial Narrow" w:hAnsi="Arial Narrow" w:cs="Arial"/>
          <w:color w:val="000000"/>
          <w:sz w:val="26"/>
          <w:szCs w:val="26"/>
          <w:shd w:val="clear" w:color="auto" w:fill="FFFFFF"/>
        </w:rPr>
        <w:t xml:space="preserve">ningún elemento de prueba enlistó con tal propósito, puesto que </w:t>
      </w:r>
      <w:r w:rsidRPr="008D512E">
        <w:rPr>
          <w:rFonts w:ascii="Arial Narrow" w:hAnsi="Arial Narrow" w:cs="Arial"/>
          <w:color w:val="000000"/>
          <w:sz w:val="26"/>
          <w:szCs w:val="26"/>
          <w:shd w:val="clear" w:color="auto" w:fill="FFFFFF"/>
        </w:rPr>
        <w:t>aportó</w:t>
      </w:r>
      <w:r w:rsidR="00B66BBE" w:rsidRPr="008D512E">
        <w:rPr>
          <w:rFonts w:ascii="Arial Narrow" w:hAnsi="Arial Narrow" w:cs="Arial"/>
          <w:color w:val="000000"/>
          <w:sz w:val="26"/>
          <w:szCs w:val="26"/>
          <w:shd w:val="clear" w:color="auto" w:fill="FFFFFF"/>
        </w:rPr>
        <w:t xml:space="preserve"> pruebas documentales que únicamente dan cuenta de la afiliación de</w:t>
      </w:r>
      <w:r w:rsidR="00290340" w:rsidRPr="008D512E">
        <w:rPr>
          <w:rFonts w:ascii="Arial Narrow" w:hAnsi="Arial Narrow" w:cs="Arial"/>
          <w:color w:val="000000"/>
          <w:sz w:val="26"/>
          <w:szCs w:val="26"/>
          <w:shd w:val="clear" w:color="auto" w:fill="FFFFFF"/>
        </w:rPr>
        <w:t xml:space="preserve"> </w:t>
      </w:r>
      <w:r w:rsidR="00B66BBE" w:rsidRPr="008D512E">
        <w:rPr>
          <w:rFonts w:ascii="Arial Narrow" w:hAnsi="Arial Narrow" w:cs="Arial"/>
          <w:color w:val="000000"/>
          <w:sz w:val="26"/>
          <w:szCs w:val="26"/>
          <w:shd w:val="clear" w:color="auto" w:fill="FFFFFF"/>
        </w:rPr>
        <w:t>l</w:t>
      </w:r>
      <w:r w:rsidR="00290340" w:rsidRPr="008D512E">
        <w:rPr>
          <w:rFonts w:ascii="Arial Narrow" w:hAnsi="Arial Narrow" w:cs="Arial"/>
          <w:color w:val="000000"/>
          <w:sz w:val="26"/>
          <w:szCs w:val="26"/>
          <w:shd w:val="clear" w:color="auto" w:fill="FFFFFF"/>
        </w:rPr>
        <w:t>a</w:t>
      </w:r>
      <w:r w:rsidR="00B66BBE" w:rsidRPr="008D512E">
        <w:rPr>
          <w:rFonts w:ascii="Arial Narrow" w:hAnsi="Arial Narrow" w:cs="Arial"/>
          <w:color w:val="000000"/>
          <w:sz w:val="26"/>
          <w:szCs w:val="26"/>
          <w:shd w:val="clear" w:color="auto" w:fill="FFFFFF"/>
        </w:rPr>
        <w:t xml:space="preserve"> actor</w:t>
      </w:r>
      <w:r w:rsidR="00290340" w:rsidRPr="008D512E">
        <w:rPr>
          <w:rFonts w:ascii="Arial Narrow" w:hAnsi="Arial Narrow" w:cs="Arial"/>
          <w:color w:val="000000"/>
          <w:sz w:val="26"/>
          <w:szCs w:val="26"/>
          <w:shd w:val="clear" w:color="auto" w:fill="FFFFFF"/>
        </w:rPr>
        <w:t>a</w:t>
      </w:r>
      <w:r w:rsidR="00B66BBE" w:rsidRPr="008D512E">
        <w:rPr>
          <w:rFonts w:ascii="Arial Narrow" w:hAnsi="Arial Narrow" w:cs="Arial"/>
          <w:color w:val="000000"/>
          <w:sz w:val="26"/>
          <w:szCs w:val="26"/>
          <w:shd w:val="clear" w:color="auto" w:fill="FFFFFF"/>
        </w:rPr>
        <w:t xml:space="preserve"> a esa entidad y de las cotizaciones que efectuó, según se constata con los documentos obrantes a folios </w:t>
      </w:r>
      <w:r w:rsidR="00290340" w:rsidRPr="008D512E">
        <w:rPr>
          <w:rFonts w:ascii="Arial Narrow" w:hAnsi="Arial Narrow" w:cs="Arial"/>
          <w:color w:val="000000"/>
          <w:sz w:val="26"/>
          <w:szCs w:val="26"/>
          <w:shd w:val="clear" w:color="auto" w:fill="FFFFFF"/>
        </w:rPr>
        <w:t>1</w:t>
      </w:r>
      <w:r w:rsidR="00B66BBE" w:rsidRPr="008D512E">
        <w:rPr>
          <w:rFonts w:ascii="Arial Narrow" w:hAnsi="Arial Narrow" w:cs="Arial"/>
          <w:color w:val="000000"/>
          <w:sz w:val="26"/>
          <w:szCs w:val="26"/>
          <w:shd w:val="clear" w:color="auto" w:fill="FFFFFF"/>
        </w:rPr>
        <w:t>45</w:t>
      </w:r>
      <w:r w:rsidR="00290340" w:rsidRPr="008D512E">
        <w:rPr>
          <w:rFonts w:ascii="Arial Narrow" w:hAnsi="Arial Narrow" w:cs="Arial"/>
          <w:color w:val="000000"/>
          <w:sz w:val="26"/>
          <w:szCs w:val="26"/>
          <w:shd w:val="clear" w:color="auto" w:fill="FFFFFF"/>
        </w:rPr>
        <w:t xml:space="preserve"> a 150</w:t>
      </w:r>
      <w:r w:rsidR="00B66BBE" w:rsidRPr="008D512E">
        <w:rPr>
          <w:rFonts w:ascii="Arial Narrow" w:hAnsi="Arial Narrow" w:cs="Arial"/>
          <w:color w:val="000000"/>
          <w:sz w:val="26"/>
          <w:szCs w:val="26"/>
          <w:shd w:val="clear" w:color="auto" w:fill="FFFFFF"/>
        </w:rPr>
        <w:t xml:space="preserve">, </w:t>
      </w:r>
      <w:r w:rsidR="00B66BBE" w:rsidRPr="008D512E">
        <w:rPr>
          <w:rFonts w:ascii="Arial Narrow" w:hAnsi="Arial Narrow" w:cs="Arial"/>
          <w:sz w:val="26"/>
          <w:szCs w:val="26"/>
          <w:shd w:val="clear" w:color="auto" w:fill="FFFFFF"/>
        </w:rPr>
        <w:t>sin que ello sea prueba suficiente, “</w:t>
      </w:r>
      <w:r w:rsidR="00B66BBE" w:rsidRPr="008D512E">
        <w:rPr>
          <w:rFonts w:ascii="Arial Narrow" w:hAnsi="Arial Narrow"/>
          <w:i/>
          <w:sz w:val="26"/>
          <w:szCs w:val="26"/>
        </w:rPr>
        <w:t>que su traslado al régimen de ahorro individual …se realizó de forma libre, espontánea y sin presiones, pues lo que se echa de menos es la falta de información veraz y suficiente, de que esa decisión no tiene tal carácter si se ad</w:t>
      </w:r>
      <w:r w:rsidR="00D84C57" w:rsidRPr="008D512E">
        <w:rPr>
          <w:rFonts w:ascii="Arial Narrow" w:hAnsi="Arial Narrow"/>
          <w:i/>
          <w:sz w:val="26"/>
          <w:szCs w:val="26"/>
        </w:rPr>
        <w:t xml:space="preserve">opta sin el pleno conocimiento </w:t>
      </w:r>
      <w:r w:rsidR="00B66BBE" w:rsidRPr="008D512E">
        <w:rPr>
          <w:rFonts w:ascii="Arial Narrow" w:hAnsi="Arial Narrow"/>
          <w:i/>
          <w:sz w:val="26"/>
          <w:szCs w:val="26"/>
        </w:rPr>
        <w:t>de lo que ella entraña”.</w:t>
      </w:r>
      <w:r w:rsidR="00B66BBE" w:rsidRPr="008D512E">
        <w:rPr>
          <w:rFonts w:ascii="Arial Narrow" w:hAnsi="Arial Narrow" w:cs="Arial"/>
          <w:sz w:val="26"/>
          <w:szCs w:val="26"/>
          <w:shd w:val="clear" w:color="auto" w:fill="FFFFFF"/>
        </w:rPr>
        <w:t xml:space="preserve">  </w:t>
      </w:r>
    </w:p>
    <w:p w:rsidR="00F10FDE" w:rsidRPr="008D512E" w:rsidRDefault="000A7115" w:rsidP="008D512E">
      <w:pPr>
        <w:pStyle w:val="NormalWeb"/>
        <w:spacing w:line="288" w:lineRule="auto"/>
        <w:ind w:firstLine="708"/>
        <w:jc w:val="both"/>
        <w:rPr>
          <w:rFonts w:ascii="Arial Narrow" w:hAnsi="Arial Narrow" w:cs="Comic Sans MS"/>
          <w:sz w:val="26"/>
          <w:szCs w:val="26"/>
        </w:rPr>
      </w:pPr>
      <w:r w:rsidRPr="008D512E">
        <w:rPr>
          <w:rFonts w:ascii="Arial Narrow" w:hAnsi="Arial Narrow" w:cs="Comic Sans MS"/>
          <w:sz w:val="26"/>
          <w:szCs w:val="26"/>
        </w:rPr>
        <w:t>Igual situación ocurre con</w:t>
      </w:r>
      <w:r w:rsidR="004E7E19" w:rsidRPr="008D512E">
        <w:rPr>
          <w:rFonts w:ascii="Arial Narrow" w:hAnsi="Arial Narrow" w:cs="Comic Sans MS"/>
          <w:sz w:val="26"/>
          <w:szCs w:val="26"/>
        </w:rPr>
        <w:t xml:space="preserve"> la prueba testimonial, </w:t>
      </w:r>
      <w:r w:rsidRPr="008D512E">
        <w:rPr>
          <w:rFonts w:ascii="Arial Narrow" w:hAnsi="Arial Narrow" w:cs="Comic Sans MS"/>
          <w:sz w:val="26"/>
          <w:szCs w:val="26"/>
        </w:rPr>
        <w:t xml:space="preserve">donde </w:t>
      </w:r>
      <w:r w:rsidR="004E7E19" w:rsidRPr="008D512E">
        <w:rPr>
          <w:rFonts w:ascii="Arial Narrow" w:hAnsi="Arial Narrow" w:cs="Comic Sans MS"/>
          <w:sz w:val="26"/>
          <w:szCs w:val="26"/>
        </w:rPr>
        <w:t xml:space="preserve">se escuchó la declaración de Omar Valencia Restrepo quien asesoró a la señora Moreno </w:t>
      </w:r>
      <w:proofErr w:type="spellStart"/>
      <w:r w:rsidR="004E7E19" w:rsidRPr="008D512E">
        <w:rPr>
          <w:rFonts w:ascii="Arial Narrow" w:hAnsi="Arial Narrow" w:cs="Comic Sans MS"/>
          <w:sz w:val="26"/>
          <w:szCs w:val="26"/>
        </w:rPr>
        <w:t>Lizarazo</w:t>
      </w:r>
      <w:proofErr w:type="spellEnd"/>
      <w:r w:rsidR="00142F26" w:rsidRPr="008D512E">
        <w:rPr>
          <w:rFonts w:ascii="Arial Narrow" w:hAnsi="Arial Narrow" w:cs="Comic Sans MS"/>
          <w:sz w:val="26"/>
          <w:szCs w:val="26"/>
        </w:rPr>
        <w:t xml:space="preserve"> sobre el traslado de régimen</w:t>
      </w:r>
      <w:r w:rsidR="00F10FDE" w:rsidRPr="008D512E">
        <w:rPr>
          <w:rFonts w:ascii="Arial Narrow" w:hAnsi="Arial Narrow" w:cs="Comic Sans MS"/>
          <w:sz w:val="26"/>
          <w:szCs w:val="26"/>
        </w:rPr>
        <w:t xml:space="preserve">, </w:t>
      </w:r>
      <w:r w:rsidR="00753E6B" w:rsidRPr="008D512E">
        <w:rPr>
          <w:rFonts w:ascii="Arial Narrow" w:hAnsi="Arial Narrow" w:cs="Comic Sans MS"/>
          <w:sz w:val="26"/>
          <w:szCs w:val="26"/>
        </w:rPr>
        <w:t>sostuvo</w:t>
      </w:r>
      <w:r w:rsidR="00F10FDE" w:rsidRPr="008D512E">
        <w:rPr>
          <w:rFonts w:ascii="Arial Narrow" w:hAnsi="Arial Narrow" w:cs="Comic Sans MS"/>
          <w:sz w:val="26"/>
          <w:szCs w:val="26"/>
        </w:rPr>
        <w:t xml:space="preserve"> que </w:t>
      </w:r>
      <w:r w:rsidR="002C144E" w:rsidRPr="008D512E">
        <w:rPr>
          <w:rFonts w:ascii="Arial Narrow" w:hAnsi="Arial Narrow" w:cs="Comic Sans MS"/>
          <w:sz w:val="26"/>
          <w:szCs w:val="26"/>
        </w:rPr>
        <w:t>brindó información sobre la posibilidad de pensionarse en el Régimen de Ahorro Individual antes de la edad</w:t>
      </w:r>
      <w:r w:rsidR="00753E6B" w:rsidRPr="008D512E">
        <w:rPr>
          <w:rFonts w:ascii="Arial Narrow" w:hAnsi="Arial Narrow" w:cs="Comic Sans MS"/>
          <w:sz w:val="26"/>
          <w:szCs w:val="26"/>
        </w:rPr>
        <w:t>,</w:t>
      </w:r>
      <w:r w:rsidR="00406A5B" w:rsidRPr="008D512E">
        <w:rPr>
          <w:rFonts w:ascii="Arial Narrow" w:hAnsi="Arial Narrow" w:cs="Comic Sans MS"/>
          <w:sz w:val="26"/>
          <w:szCs w:val="26"/>
        </w:rPr>
        <w:t xml:space="preserve"> siempre y cuando se contara con el capital y los rendimientos</w:t>
      </w:r>
      <w:r w:rsidR="00753E6B" w:rsidRPr="008D512E">
        <w:rPr>
          <w:rFonts w:ascii="Arial Narrow" w:hAnsi="Arial Narrow" w:cs="Comic Sans MS"/>
          <w:sz w:val="26"/>
          <w:szCs w:val="26"/>
        </w:rPr>
        <w:t xml:space="preserve"> suficientes, asimismo, </w:t>
      </w:r>
      <w:r w:rsidR="00C7531B" w:rsidRPr="008D512E">
        <w:rPr>
          <w:rFonts w:ascii="Arial Narrow" w:hAnsi="Arial Narrow" w:cs="Comic Sans MS"/>
          <w:sz w:val="26"/>
          <w:szCs w:val="26"/>
        </w:rPr>
        <w:t xml:space="preserve">que sus beneficiarios podían obtener el capital total para la pensión, </w:t>
      </w:r>
      <w:r w:rsidR="008657F5" w:rsidRPr="008D512E">
        <w:rPr>
          <w:rFonts w:ascii="Arial Narrow" w:hAnsi="Arial Narrow" w:cs="Comic Sans MS"/>
          <w:sz w:val="26"/>
          <w:szCs w:val="26"/>
        </w:rPr>
        <w:t>en caso de muerte</w:t>
      </w:r>
      <w:r w:rsidR="00C7531B" w:rsidRPr="008D512E">
        <w:rPr>
          <w:rFonts w:ascii="Arial Narrow" w:hAnsi="Arial Narrow" w:cs="Comic Sans MS"/>
          <w:sz w:val="26"/>
          <w:szCs w:val="26"/>
        </w:rPr>
        <w:t>,</w:t>
      </w:r>
      <w:r w:rsidR="008657F5" w:rsidRPr="008D512E">
        <w:rPr>
          <w:rFonts w:ascii="Arial Narrow" w:hAnsi="Arial Narrow" w:cs="Comic Sans MS"/>
          <w:sz w:val="26"/>
          <w:szCs w:val="26"/>
        </w:rPr>
        <w:t xml:space="preserve"> </w:t>
      </w:r>
      <w:r w:rsidR="003B3B8D" w:rsidRPr="008D512E">
        <w:rPr>
          <w:rFonts w:ascii="Arial Narrow" w:hAnsi="Arial Narrow" w:cs="Comic Sans MS"/>
          <w:sz w:val="26"/>
          <w:szCs w:val="26"/>
        </w:rPr>
        <w:t>y la posibilidad de devolverse al antiguo régimen,</w:t>
      </w:r>
      <w:r w:rsidR="008657F5" w:rsidRPr="008D512E">
        <w:rPr>
          <w:rFonts w:ascii="Arial Narrow" w:hAnsi="Arial Narrow" w:cs="Comic Sans MS"/>
          <w:sz w:val="26"/>
          <w:szCs w:val="26"/>
        </w:rPr>
        <w:t xml:space="preserve"> sin que recordara si realizó verificación acerca del régimen de transición.</w:t>
      </w:r>
    </w:p>
    <w:p w:rsidR="004376CC" w:rsidRPr="008D512E" w:rsidRDefault="004376CC" w:rsidP="008D512E">
      <w:pPr>
        <w:pStyle w:val="NormalWeb"/>
        <w:spacing w:line="288" w:lineRule="auto"/>
        <w:ind w:firstLine="708"/>
        <w:jc w:val="both"/>
        <w:rPr>
          <w:rFonts w:ascii="Arial Narrow" w:hAnsi="Arial Narrow" w:cs="Comic Sans MS"/>
          <w:sz w:val="26"/>
          <w:szCs w:val="26"/>
        </w:rPr>
      </w:pPr>
      <w:r w:rsidRPr="008D512E">
        <w:rPr>
          <w:rFonts w:ascii="Arial Narrow" w:hAnsi="Arial Narrow" w:cs="Comic Sans MS"/>
          <w:sz w:val="26"/>
          <w:szCs w:val="26"/>
        </w:rPr>
        <w:t>También</w:t>
      </w:r>
      <w:r w:rsidR="004D3130" w:rsidRPr="008D512E">
        <w:rPr>
          <w:rFonts w:ascii="Arial Narrow" w:hAnsi="Arial Narrow" w:cs="Comic Sans MS"/>
          <w:sz w:val="26"/>
          <w:szCs w:val="26"/>
        </w:rPr>
        <w:t xml:space="preserve"> el interrogatorio de parte </w:t>
      </w:r>
      <w:r w:rsidRPr="008D512E">
        <w:rPr>
          <w:rFonts w:ascii="Arial Narrow" w:hAnsi="Arial Narrow" w:cs="Comic Sans MS"/>
          <w:sz w:val="26"/>
          <w:szCs w:val="26"/>
        </w:rPr>
        <w:t>d</w:t>
      </w:r>
      <w:r w:rsidR="001E7EA0" w:rsidRPr="008D512E">
        <w:rPr>
          <w:rFonts w:ascii="Arial Narrow" w:hAnsi="Arial Narrow" w:cs="Comic Sans MS"/>
          <w:sz w:val="26"/>
          <w:szCs w:val="26"/>
        </w:rPr>
        <w:t xml:space="preserve">el representante legal de </w:t>
      </w:r>
      <w:proofErr w:type="spellStart"/>
      <w:r w:rsidR="001E7EA0" w:rsidRPr="008D512E">
        <w:rPr>
          <w:rFonts w:ascii="Arial Narrow" w:hAnsi="Arial Narrow" w:cs="Comic Sans MS"/>
          <w:sz w:val="26"/>
          <w:szCs w:val="26"/>
        </w:rPr>
        <w:t>Colfondos</w:t>
      </w:r>
      <w:proofErr w:type="spellEnd"/>
      <w:r w:rsidR="001E7EA0" w:rsidRPr="008D512E">
        <w:rPr>
          <w:rFonts w:ascii="Arial Narrow" w:hAnsi="Arial Narrow" w:cs="Comic Sans MS"/>
          <w:sz w:val="26"/>
          <w:szCs w:val="26"/>
        </w:rPr>
        <w:t xml:space="preserve"> S.A. Pensiones y Cesantías</w:t>
      </w:r>
      <w:r w:rsidR="004D3130" w:rsidRPr="008D512E">
        <w:rPr>
          <w:rFonts w:ascii="Arial Narrow" w:hAnsi="Arial Narrow" w:cs="Comic Sans MS"/>
          <w:sz w:val="26"/>
          <w:szCs w:val="26"/>
        </w:rPr>
        <w:t xml:space="preserve">, </w:t>
      </w:r>
      <w:r w:rsidRPr="008D512E">
        <w:rPr>
          <w:rFonts w:ascii="Arial Narrow" w:hAnsi="Arial Narrow" w:cs="Comic Sans MS"/>
          <w:sz w:val="26"/>
          <w:szCs w:val="26"/>
        </w:rPr>
        <w:t>quien e</w:t>
      </w:r>
      <w:r w:rsidR="0076373E" w:rsidRPr="008D512E">
        <w:rPr>
          <w:rFonts w:ascii="Arial Narrow" w:hAnsi="Arial Narrow" w:cs="Comic Sans MS"/>
          <w:sz w:val="26"/>
          <w:szCs w:val="26"/>
        </w:rPr>
        <w:t>n términos generales</w:t>
      </w:r>
      <w:r w:rsidRPr="008D512E">
        <w:rPr>
          <w:rFonts w:ascii="Arial Narrow" w:hAnsi="Arial Narrow" w:cs="Comic Sans MS"/>
          <w:sz w:val="26"/>
          <w:szCs w:val="26"/>
        </w:rPr>
        <w:t xml:space="preserve"> manifestó</w:t>
      </w:r>
      <w:r w:rsidR="0076373E" w:rsidRPr="008D512E">
        <w:rPr>
          <w:rFonts w:ascii="Arial Narrow" w:hAnsi="Arial Narrow" w:cs="Comic Sans MS"/>
          <w:sz w:val="26"/>
          <w:szCs w:val="26"/>
        </w:rPr>
        <w:t xml:space="preserve"> las características generales del Régimen de Ahorro Individual, sin hacer referencia a la información </w:t>
      </w:r>
      <w:r w:rsidR="00D84C57" w:rsidRPr="008D512E">
        <w:rPr>
          <w:rFonts w:ascii="Arial Narrow" w:hAnsi="Arial Narrow" w:cs="Comic Sans MS"/>
          <w:sz w:val="26"/>
          <w:szCs w:val="26"/>
        </w:rPr>
        <w:t>concreta</w:t>
      </w:r>
      <w:r w:rsidRPr="008D512E">
        <w:rPr>
          <w:rFonts w:ascii="Arial Narrow" w:hAnsi="Arial Narrow" w:cs="Comic Sans MS"/>
          <w:sz w:val="26"/>
          <w:szCs w:val="26"/>
        </w:rPr>
        <w:t xml:space="preserve"> suministrada a</w:t>
      </w:r>
      <w:r w:rsidR="0076373E" w:rsidRPr="008D512E">
        <w:rPr>
          <w:rFonts w:ascii="Arial Narrow" w:hAnsi="Arial Narrow" w:cs="Comic Sans MS"/>
          <w:sz w:val="26"/>
          <w:szCs w:val="26"/>
        </w:rPr>
        <w:t xml:space="preserve"> la actora.</w:t>
      </w:r>
    </w:p>
    <w:p w:rsidR="000454AE" w:rsidRPr="008D512E" w:rsidRDefault="003E1864" w:rsidP="008D512E">
      <w:pPr>
        <w:pStyle w:val="NormalWeb"/>
        <w:spacing w:line="288" w:lineRule="auto"/>
        <w:ind w:firstLine="708"/>
        <w:jc w:val="both"/>
        <w:rPr>
          <w:rFonts w:ascii="Arial Narrow" w:hAnsi="Arial Narrow" w:cs="Comic Sans MS"/>
          <w:sz w:val="26"/>
          <w:szCs w:val="26"/>
        </w:rPr>
      </w:pPr>
      <w:r w:rsidRPr="008D512E">
        <w:rPr>
          <w:rFonts w:ascii="Arial Narrow" w:hAnsi="Arial Narrow" w:cs="Comic Sans MS"/>
          <w:sz w:val="26"/>
          <w:szCs w:val="26"/>
        </w:rPr>
        <w:lastRenderedPageBreak/>
        <w:t>Por su lado,</w:t>
      </w:r>
      <w:r w:rsidR="008E0A9E" w:rsidRPr="008D512E">
        <w:rPr>
          <w:rFonts w:ascii="Arial Narrow" w:hAnsi="Arial Narrow" w:cs="Comic Sans MS"/>
          <w:sz w:val="26"/>
          <w:szCs w:val="26"/>
        </w:rPr>
        <w:t xml:space="preserve"> </w:t>
      </w:r>
      <w:r w:rsidR="004376CC" w:rsidRPr="008D512E">
        <w:rPr>
          <w:rFonts w:ascii="Arial Narrow" w:hAnsi="Arial Narrow" w:cs="Comic Sans MS"/>
          <w:sz w:val="26"/>
          <w:szCs w:val="26"/>
        </w:rPr>
        <w:t>l</w:t>
      </w:r>
      <w:r w:rsidR="008E0A9E" w:rsidRPr="008D512E">
        <w:rPr>
          <w:rFonts w:ascii="Arial Narrow" w:hAnsi="Arial Narrow" w:cs="Comic Sans MS"/>
          <w:sz w:val="26"/>
          <w:szCs w:val="26"/>
        </w:rPr>
        <w:t>a</w:t>
      </w:r>
      <w:r w:rsidRPr="008D512E">
        <w:rPr>
          <w:rFonts w:ascii="Arial Narrow" w:hAnsi="Arial Narrow" w:cs="Comic Sans MS"/>
          <w:sz w:val="26"/>
          <w:szCs w:val="26"/>
        </w:rPr>
        <w:t xml:space="preserve"> demandante </w:t>
      </w:r>
      <w:r w:rsidR="004376CC" w:rsidRPr="008D512E">
        <w:rPr>
          <w:rFonts w:ascii="Arial Narrow" w:hAnsi="Arial Narrow" w:cs="Comic Sans MS"/>
          <w:sz w:val="26"/>
          <w:szCs w:val="26"/>
        </w:rPr>
        <w:t xml:space="preserve">informó </w:t>
      </w:r>
      <w:r w:rsidRPr="008D512E">
        <w:rPr>
          <w:rFonts w:ascii="Arial Narrow" w:hAnsi="Arial Narrow" w:cs="Comic Sans MS"/>
          <w:sz w:val="26"/>
          <w:szCs w:val="26"/>
        </w:rPr>
        <w:t xml:space="preserve">en su declaración de parte, </w:t>
      </w:r>
      <w:r w:rsidR="004376CC" w:rsidRPr="008D512E">
        <w:rPr>
          <w:rFonts w:ascii="Arial Narrow" w:hAnsi="Arial Narrow" w:cs="Comic Sans MS"/>
          <w:sz w:val="26"/>
          <w:szCs w:val="26"/>
        </w:rPr>
        <w:t xml:space="preserve">que al momento de efectuar el traslado de régimen pensional, el asesor de </w:t>
      </w:r>
      <w:proofErr w:type="spellStart"/>
      <w:r w:rsidR="004376CC" w:rsidRPr="008D512E">
        <w:rPr>
          <w:rFonts w:ascii="Arial Narrow" w:hAnsi="Arial Narrow" w:cs="Comic Sans MS"/>
          <w:sz w:val="26"/>
          <w:szCs w:val="26"/>
        </w:rPr>
        <w:t>Colfo</w:t>
      </w:r>
      <w:r w:rsidRPr="008D512E">
        <w:rPr>
          <w:rFonts w:ascii="Arial Narrow" w:hAnsi="Arial Narrow" w:cs="Comic Sans MS"/>
          <w:sz w:val="26"/>
          <w:szCs w:val="26"/>
        </w:rPr>
        <w:t>ndos</w:t>
      </w:r>
      <w:proofErr w:type="spellEnd"/>
      <w:r w:rsidRPr="008D512E">
        <w:rPr>
          <w:rFonts w:ascii="Arial Narrow" w:hAnsi="Arial Narrow" w:cs="Comic Sans MS"/>
          <w:sz w:val="26"/>
          <w:szCs w:val="26"/>
        </w:rPr>
        <w:t xml:space="preserve"> S.A. Pensiones y Cesantías, l</w:t>
      </w:r>
      <w:r w:rsidR="004376CC" w:rsidRPr="008D512E">
        <w:rPr>
          <w:rFonts w:ascii="Arial Narrow" w:hAnsi="Arial Narrow" w:cs="Comic Sans MS"/>
          <w:sz w:val="26"/>
          <w:szCs w:val="26"/>
        </w:rPr>
        <w:t xml:space="preserve">e indicó que </w:t>
      </w:r>
      <w:r w:rsidR="000454AE" w:rsidRPr="008D512E">
        <w:rPr>
          <w:rFonts w:ascii="Arial Narrow" w:hAnsi="Arial Narrow" w:cs="Comic Sans MS"/>
          <w:sz w:val="26"/>
          <w:szCs w:val="26"/>
        </w:rPr>
        <w:t xml:space="preserve">la pensión era heredable hasta el cuarto grado de consanguinidad, que podían pensionarse en forma anticipada, y que </w:t>
      </w:r>
      <w:r w:rsidRPr="008D512E">
        <w:rPr>
          <w:rFonts w:ascii="Arial Narrow" w:hAnsi="Arial Narrow" w:cs="Comic Sans MS"/>
          <w:sz w:val="26"/>
          <w:szCs w:val="26"/>
        </w:rPr>
        <w:t xml:space="preserve">a mayor capital, </w:t>
      </w:r>
      <w:r w:rsidR="000454AE" w:rsidRPr="008D512E">
        <w:rPr>
          <w:rFonts w:ascii="Arial Narrow" w:hAnsi="Arial Narrow" w:cs="Comic Sans MS"/>
          <w:sz w:val="26"/>
          <w:szCs w:val="26"/>
        </w:rPr>
        <w:t>el monto de la pensión sería más alta</w:t>
      </w:r>
      <w:r w:rsidR="00197A8A" w:rsidRPr="008D512E">
        <w:rPr>
          <w:rFonts w:ascii="Arial Narrow" w:hAnsi="Arial Narrow" w:cs="Comic Sans MS"/>
          <w:sz w:val="26"/>
          <w:szCs w:val="26"/>
        </w:rPr>
        <w:t>.</w:t>
      </w:r>
    </w:p>
    <w:p w:rsidR="004D3130" w:rsidRPr="008D512E" w:rsidRDefault="000A7115" w:rsidP="008D512E">
      <w:pPr>
        <w:pStyle w:val="NormalWeb"/>
        <w:spacing w:line="288" w:lineRule="auto"/>
        <w:ind w:firstLine="708"/>
        <w:jc w:val="both"/>
        <w:rPr>
          <w:rFonts w:ascii="Arial Narrow" w:hAnsi="Arial Narrow" w:cs="Comic Sans MS"/>
          <w:sz w:val="26"/>
          <w:szCs w:val="26"/>
        </w:rPr>
      </w:pPr>
      <w:r w:rsidRPr="008D512E">
        <w:rPr>
          <w:rFonts w:ascii="Arial Narrow" w:hAnsi="Arial Narrow" w:cs="Comic Sans MS"/>
          <w:sz w:val="26"/>
          <w:szCs w:val="26"/>
        </w:rPr>
        <w:t>I</w:t>
      </w:r>
      <w:r w:rsidR="004D3130" w:rsidRPr="008D512E">
        <w:rPr>
          <w:rFonts w:ascii="Arial Narrow" w:hAnsi="Arial Narrow" w:cs="Comic Sans MS"/>
          <w:sz w:val="26"/>
          <w:szCs w:val="26"/>
        </w:rPr>
        <w:t>nformación</w:t>
      </w:r>
      <w:r w:rsidRPr="008D512E">
        <w:rPr>
          <w:rFonts w:ascii="Arial Narrow" w:hAnsi="Arial Narrow" w:cs="Comic Sans MS"/>
          <w:sz w:val="26"/>
          <w:szCs w:val="26"/>
        </w:rPr>
        <w:t xml:space="preserve"> que es fragmentaria</w:t>
      </w:r>
      <w:r w:rsidR="004D3130" w:rsidRPr="008D512E">
        <w:rPr>
          <w:rFonts w:ascii="Arial Narrow" w:hAnsi="Arial Narrow" w:cs="Comic Sans MS"/>
          <w:sz w:val="26"/>
          <w:szCs w:val="26"/>
        </w:rPr>
        <w:t xml:space="preserve">, </w:t>
      </w:r>
      <w:r w:rsidRPr="008D512E">
        <w:rPr>
          <w:rFonts w:ascii="Arial Narrow" w:hAnsi="Arial Narrow" w:cs="Comic Sans MS"/>
          <w:sz w:val="26"/>
          <w:szCs w:val="26"/>
        </w:rPr>
        <w:t xml:space="preserve">pues lo que </w:t>
      </w:r>
      <w:r w:rsidR="004D3130" w:rsidRPr="008D512E">
        <w:rPr>
          <w:rFonts w:ascii="Arial Narrow" w:hAnsi="Arial Narrow" w:cs="Comic Sans MS"/>
          <w:sz w:val="26"/>
          <w:szCs w:val="26"/>
        </w:rPr>
        <w:t>demuestra es el reforzamiento de la falta del deber que se le enrostra a la demandada privada, en la medida en que, no documentó su deber, individualizando los medios que utilizó para ello, puesto que se itera, no basta la simple expresión genérica, dado que la administradora debe poner de manifiesto de manera clara y suficiente, la información acerca de los efectos que le acarreaba al afiliado (a) el cambio de régimen, so pena de que pueda declararse</w:t>
      </w:r>
      <w:r w:rsidR="002A308A" w:rsidRPr="008D512E">
        <w:rPr>
          <w:rFonts w:ascii="Arial Narrow" w:hAnsi="Arial Narrow" w:cs="Comic Sans MS"/>
          <w:sz w:val="26"/>
          <w:szCs w:val="26"/>
        </w:rPr>
        <w:t xml:space="preserve"> ineficaz ese tránsito, máxime cuando tal cambio, entrañaba la pérdida del régimen de transición a voces del artículo 36 de la Ley 100 de 1993.</w:t>
      </w:r>
    </w:p>
    <w:p w:rsidR="004D3130" w:rsidRPr="008D512E" w:rsidRDefault="004D3130" w:rsidP="008D512E">
      <w:pPr>
        <w:autoSpaceDE w:val="0"/>
        <w:autoSpaceDN w:val="0"/>
        <w:adjustRightInd w:val="0"/>
        <w:spacing w:line="288" w:lineRule="auto"/>
        <w:ind w:firstLine="708"/>
        <w:jc w:val="both"/>
        <w:rPr>
          <w:rFonts w:ascii="Arial Narrow" w:hAnsi="Arial Narrow" w:cs="Comic Sans MS"/>
          <w:sz w:val="26"/>
          <w:szCs w:val="26"/>
          <w:lang w:val="es-ES"/>
        </w:rPr>
      </w:pPr>
      <w:r w:rsidRPr="008D512E">
        <w:rPr>
          <w:rFonts w:ascii="Arial Narrow" w:hAnsi="Arial Narrow" w:cs="Segoe UI"/>
          <w:sz w:val="26"/>
          <w:szCs w:val="26"/>
          <w:shd w:val="clear" w:color="auto" w:fill="FFFFFF"/>
        </w:rPr>
        <w:t>No se trata de rendirle culto a las formas, o escritos, como si la única prueba admisible fuera la escrita, erigiendo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pStyle w:val="Sinespaciado"/>
        <w:spacing w:line="288" w:lineRule="auto"/>
        <w:ind w:firstLine="708"/>
        <w:jc w:val="both"/>
        <w:rPr>
          <w:rFonts w:ascii="Arial Narrow" w:hAnsi="Arial Narrow" w:cs="Arial"/>
          <w:color w:val="000000"/>
          <w:sz w:val="26"/>
          <w:szCs w:val="26"/>
          <w:shd w:val="clear" w:color="auto" w:fill="FFFFFF"/>
          <w:lang w:val="es-ES"/>
        </w:rPr>
      </w:pPr>
      <w:r w:rsidRPr="008D512E">
        <w:rPr>
          <w:rFonts w:ascii="Arial Narrow" w:hAnsi="Arial Narrow" w:cs="Segoe UI"/>
          <w:sz w:val="26"/>
          <w:szCs w:val="26"/>
          <w:lang w:val="es-ES"/>
        </w:rPr>
        <w:t>De lo anterior, se</w:t>
      </w:r>
      <w:r w:rsidRPr="008D512E">
        <w:rPr>
          <w:rFonts w:ascii="Arial Narrow" w:hAnsi="Arial Narrow" w:cs="Segoe UI"/>
          <w:sz w:val="26"/>
          <w:szCs w:val="26"/>
          <w:shd w:val="clear" w:color="auto" w:fill="FFFFFF"/>
        </w:rPr>
        <w:t xml:space="preserve"> concluye, entonces, que a la actora no se le brindó la información </w:t>
      </w:r>
      <w:r w:rsidRPr="008D512E">
        <w:rPr>
          <w:rFonts w:ascii="Arial Narrow" w:hAnsi="Arial Narrow" w:cs="Arial"/>
          <w:sz w:val="26"/>
          <w:szCs w:val="26"/>
          <w:shd w:val="clear" w:color="auto" w:fill="FFFFFF"/>
          <w:lang w:val="es-ES"/>
        </w:rPr>
        <w:t>suficiente respecto a lo que más le convenía, a fin de que tomara una decisión razonada; ni se le proporcionó una adecuada orientación de lo más benéfico a su situación pensional, il</w:t>
      </w:r>
      <w:r w:rsidR="00332EFA" w:rsidRPr="008D512E">
        <w:rPr>
          <w:rFonts w:ascii="Arial Narrow" w:hAnsi="Arial Narrow" w:cs="Arial"/>
          <w:sz w:val="26"/>
          <w:szCs w:val="26"/>
          <w:shd w:val="clear" w:color="auto" w:fill="FFFFFF"/>
          <w:lang w:val="es-ES"/>
        </w:rPr>
        <w:t>ustrándola en forma suficiente,</w:t>
      </w:r>
      <w:r w:rsidRPr="008D512E">
        <w:rPr>
          <w:rFonts w:ascii="Arial Narrow" w:hAnsi="Arial Narrow" w:cs="Arial"/>
          <w:sz w:val="26"/>
          <w:szCs w:val="26"/>
          <w:shd w:val="clear" w:color="auto" w:fill="FFFFFF"/>
          <w:lang w:val="es-ES"/>
        </w:rPr>
        <w:t xml:space="preserve"> dando a conocer </w:t>
      </w:r>
      <w:r w:rsidRPr="008D512E">
        <w:rPr>
          <w:rFonts w:ascii="Arial Narrow" w:hAnsi="Arial Narrow" w:cs="Arial"/>
          <w:color w:val="000000"/>
          <w:sz w:val="26"/>
          <w:szCs w:val="26"/>
          <w:shd w:val="clear" w:color="auto" w:fill="FFFFFF"/>
          <w:lang w:val="es-ES"/>
        </w:rPr>
        <w:t xml:space="preserve">las diferentes alternativas y documentándola sobre los efectos que acarreaba el cambio de régimen, todo lo anterior en ejercicio del deber de información y, de buen consejo que le asiste a las entidades administradoras. </w:t>
      </w:r>
    </w:p>
    <w:p w:rsidR="004D3130" w:rsidRPr="008D512E" w:rsidRDefault="004D3130" w:rsidP="008D512E">
      <w:pPr>
        <w:pStyle w:val="Sinespaciado"/>
        <w:spacing w:line="288" w:lineRule="auto"/>
        <w:rPr>
          <w:rFonts w:ascii="Arial Narrow" w:hAnsi="Arial Narrow"/>
          <w:sz w:val="26"/>
          <w:szCs w:val="26"/>
          <w:shd w:val="clear" w:color="auto" w:fill="FFFFFF"/>
          <w:lang w:val="es-ES"/>
        </w:rPr>
      </w:pPr>
    </w:p>
    <w:p w:rsidR="000A0572" w:rsidRPr="008D512E" w:rsidRDefault="004D3130" w:rsidP="008D512E">
      <w:pPr>
        <w:spacing w:line="288" w:lineRule="auto"/>
        <w:ind w:firstLine="709"/>
        <w:jc w:val="both"/>
        <w:rPr>
          <w:rFonts w:ascii="Arial Narrow" w:hAnsi="Arial Narrow" w:cs="Estrangelo Edessa"/>
          <w:sz w:val="26"/>
          <w:szCs w:val="26"/>
        </w:rPr>
      </w:pPr>
      <w:r w:rsidRPr="008D512E">
        <w:rPr>
          <w:rFonts w:ascii="Arial Narrow" w:hAnsi="Arial Narrow" w:cs="Arial"/>
          <w:color w:val="000000"/>
          <w:sz w:val="26"/>
          <w:szCs w:val="26"/>
          <w:shd w:val="clear" w:color="auto" w:fill="FFFFFF"/>
          <w:lang w:val="es-ES"/>
        </w:rPr>
        <w:t xml:space="preserve">Por consiguiente, </w:t>
      </w:r>
      <w:r w:rsidRPr="008D512E">
        <w:rPr>
          <w:rFonts w:ascii="Arial Narrow" w:hAnsi="Arial Narrow" w:cs="Estrangelo Edessa"/>
          <w:sz w:val="26"/>
          <w:szCs w:val="26"/>
          <w:lang w:val="es-CO"/>
        </w:rPr>
        <w:t>erró la sentenciadora de primer grado al endosarle a la demandante la carga de la prueba de que no realizó el traslado en forma libre, consciente e informada, puesto que era al fondo privado al que le correspondía probar que brindó la información c</w:t>
      </w:r>
      <w:r w:rsidR="000A0572" w:rsidRPr="008D512E">
        <w:rPr>
          <w:rFonts w:ascii="Arial Narrow" w:hAnsi="Arial Narrow" w:cs="Estrangelo Edessa"/>
          <w:sz w:val="26"/>
          <w:szCs w:val="26"/>
          <w:lang w:val="es-CO"/>
        </w:rPr>
        <w:t>ompleta, adecuada y suficiente, s</w:t>
      </w:r>
      <w:r w:rsidR="000A0572" w:rsidRPr="008D512E">
        <w:rPr>
          <w:rFonts w:ascii="Arial Narrow" w:hAnsi="Arial Narrow" w:cs="Estrangelo Edessa"/>
          <w:sz w:val="26"/>
          <w:szCs w:val="26"/>
        </w:rPr>
        <w:t xml:space="preserve">in que cambie lo anterior </w:t>
      </w:r>
      <w:r w:rsidR="000A0572" w:rsidRPr="008D512E">
        <w:rPr>
          <w:rFonts w:ascii="Arial Narrow" w:hAnsi="Arial Narrow" w:cs="Estrangelo Edessa"/>
          <w:sz w:val="26"/>
          <w:szCs w:val="26"/>
          <w:lang w:val="es-ES"/>
        </w:rPr>
        <w:t>por haber obtenido la actora la pensión de vejez en el RAIS en la modalidad de retiro programado a partir del mes de noviembre de 2013, toda vez que según los lineamientos de la Sala de Casación Laboral, dicha situación no constituye un impedimento para estudiar la viabilidad o no de la declaratoria de la pretensión que aquí nos concierne (ver sentencia rad. 31.989 del 9 de septiembre de 2008).</w:t>
      </w:r>
    </w:p>
    <w:p w:rsidR="004D3130" w:rsidRPr="008D512E" w:rsidRDefault="004D3130" w:rsidP="008D512E">
      <w:pPr>
        <w:pStyle w:val="Sinespaciado"/>
        <w:spacing w:line="288" w:lineRule="auto"/>
        <w:rPr>
          <w:rFonts w:ascii="Arial Narrow" w:hAnsi="Arial Narrow"/>
          <w:sz w:val="26"/>
          <w:szCs w:val="26"/>
          <w:lang w:val="es-CO"/>
        </w:rPr>
      </w:pPr>
    </w:p>
    <w:p w:rsidR="003B3B8D" w:rsidRPr="008D512E" w:rsidRDefault="004D3130" w:rsidP="008D512E">
      <w:pPr>
        <w:spacing w:line="288" w:lineRule="auto"/>
        <w:ind w:firstLine="709"/>
        <w:jc w:val="both"/>
        <w:rPr>
          <w:rFonts w:ascii="Arial Narrow" w:hAnsi="Arial Narrow" w:cs="Estrangelo Edessa"/>
          <w:sz w:val="26"/>
          <w:szCs w:val="26"/>
          <w:lang w:val="es-ES"/>
        </w:rPr>
      </w:pPr>
      <w:r w:rsidRPr="008D512E">
        <w:rPr>
          <w:rFonts w:ascii="Arial Narrow" w:hAnsi="Arial Narrow" w:cs="Estrangelo Edessa"/>
          <w:sz w:val="26"/>
          <w:szCs w:val="26"/>
          <w:lang w:val="es-CO"/>
        </w:rPr>
        <w:t xml:space="preserve">Por ende, prospera el recurso de apelación propuesto en ese sentido, por lo que se revocará la decisión de primer grado, para en su lugar, declarar la ineficacia del traslado de </w:t>
      </w:r>
      <w:r w:rsidRPr="008D512E">
        <w:rPr>
          <w:rFonts w:ascii="Arial Narrow" w:hAnsi="Arial Narrow" w:cs="Estrangelo Edessa"/>
          <w:sz w:val="26"/>
          <w:szCs w:val="26"/>
          <w:lang w:val="es-CO"/>
        </w:rPr>
        <w:lastRenderedPageBreak/>
        <w:t>régimen pensional efectuado por la actora en el año 1997,</w:t>
      </w:r>
      <w:r w:rsidR="003B3B8D" w:rsidRPr="008D512E">
        <w:rPr>
          <w:rFonts w:ascii="Arial Narrow" w:hAnsi="Arial Narrow" w:cs="Estrangelo Edessa"/>
          <w:sz w:val="26"/>
          <w:szCs w:val="26"/>
          <w:lang w:val="es-ES"/>
        </w:rPr>
        <w:t xml:space="preserve"> lo que por ende, acarrea </w:t>
      </w:r>
      <w:r w:rsidR="001713DF" w:rsidRPr="008D512E">
        <w:rPr>
          <w:rFonts w:ascii="Arial Narrow" w:hAnsi="Arial Narrow" w:cs="Estrangelo Edessa"/>
          <w:sz w:val="26"/>
          <w:szCs w:val="26"/>
          <w:lang w:val="es-ES"/>
        </w:rPr>
        <w:t>también l</w:t>
      </w:r>
      <w:r w:rsidR="003B3B8D" w:rsidRPr="008D512E">
        <w:rPr>
          <w:rFonts w:ascii="Arial Narrow" w:hAnsi="Arial Narrow" w:cs="Estrangelo Edessa"/>
          <w:sz w:val="26"/>
          <w:szCs w:val="26"/>
          <w:lang w:val="es-ES"/>
        </w:rPr>
        <w:t>a del reconocimiento de</w:t>
      </w:r>
      <w:r w:rsidR="00EE3A54" w:rsidRPr="008D512E">
        <w:rPr>
          <w:rFonts w:ascii="Arial Narrow" w:hAnsi="Arial Narrow" w:cs="Estrangelo Edessa"/>
          <w:sz w:val="26"/>
          <w:szCs w:val="26"/>
          <w:lang w:val="es-ES"/>
        </w:rPr>
        <w:t xml:space="preserve">l derecho pensional que venía disfrutando la actora, quedando por tanto el fondo privado relevado del pago futuro de mesadas pensionales. </w:t>
      </w:r>
      <w:r w:rsidR="00E529C3" w:rsidRPr="008D512E">
        <w:rPr>
          <w:rFonts w:ascii="Arial Narrow" w:hAnsi="Arial Narrow" w:cs="Estrangelo Edessa"/>
          <w:sz w:val="26"/>
          <w:szCs w:val="26"/>
          <w:lang w:val="es-ES"/>
        </w:rPr>
        <w:t xml:space="preserve">Tal declaración trae además </w:t>
      </w:r>
      <w:r w:rsidR="00061776" w:rsidRPr="008D512E">
        <w:rPr>
          <w:rFonts w:ascii="Arial Narrow" w:hAnsi="Arial Narrow" w:cs="Estrangelo Edessa"/>
          <w:sz w:val="26"/>
          <w:szCs w:val="26"/>
          <w:lang w:val="es-ES"/>
        </w:rPr>
        <w:t xml:space="preserve">como consecuencia, </w:t>
      </w:r>
      <w:r w:rsidR="00E529C3" w:rsidRPr="008D512E">
        <w:rPr>
          <w:rFonts w:ascii="Arial Narrow" w:hAnsi="Arial Narrow" w:cs="Estrangelo Edessa"/>
          <w:sz w:val="26"/>
          <w:szCs w:val="26"/>
          <w:lang w:val="es-ES"/>
        </w:rPr>
        <w:t xml:space="preserve">el regreso automático de la afiliada al régimen de prima media con prestación definida administrada por Colpensiones. </w:t>
      </w:r>
    </w:p>
    <w:p w:rsidR="00047769" w:rsidRPr="008D512E" w:rsidRDefault="00047769" w:rsidP="008D512E">
      <w:pPr>
        <w:pStyle w:val="Sinespaciado"/>
        <w:spacing w:line="288" w:lineRule="auto"/>
        <w:rPr>
          <w:rFonts w:ascii="Arial Narrow" w:hAnsi="Arial Narrow"/>
          <w:sz w:val="26"/>
          <w:szCs w:val="26"/>
          <w:lang w:val="es-ES"/>
        </w:rPr>
      </w:pPr>
    </w:p>
    <w:p w:rsidR="00047769" w:rsidRPr="008D512E" w:rsidRDefault="00047769" w:rsidP="008D512E">
      <w:pPr>
        <w:spacing w:line="288" w:lineRule="auto"/>
        <w:ind w:firstLine="708"/>
        <w:jc w:val="both"/>
        <w:rPr>
          <w:rFonts w:ascii="Arial Narrow" w:hAnsi="Arial Narrow" w:cs="Arial"/>
          <w:sz w:val="26"/>
          <w:szCs w:val="26"/>
        </w:rPr>
      </w:pPr>
      <w:r w:rsidRPr="008D512E">
        <w:rPr>
          <w:rFonts w:ascii="Arial Narrow" w:hAnsi="Arial Narrow" w:cs="Arial"/>
          <w:sz w:val="26"/>
          <w:szCs w:val="26"/>
        </w:rPr>
        <w:t>En relación con la demanda de reconvención que propone el fondo privado accionado, es menester advertir que en el caso de autos resulta improcedente el reembolso de</w:t>
      </w:r>
      <w:r w:rsidRPr="008D512E">
        <w:rPr>
          <w:rFonts w:ascii="Arial Narrow" w:hAnsi="Arial Narrow" w:cs="Tahoma"/>
          <w:sz w:val="26"/>
          <w:szCs w:val="26"/>
        </w:rPr>
        <w:t xml:space="preserve"> las sumas de dinero pagadas desde el 1 de noviembre de 2013 a título de mesada pensional y aportes de salud por parte de la actora, como se deprecó en la demanda de reconvención,</w:t>
      </w:r>
      <w:r w:rsidRPr="008D512E">
        <w:rPr>
          <w:rFonts w:ascii="Arial Narrow" w:hAnsi="Arial Narrow" w:cs="Arial"/>
          <w:sz w:val="26"/>
          <w:szCs w:val="26"/>
        </w:rPr>
        <w:t xml:space="preserve"> como quiera que el afiliado, al actuar de buena fe, no tiene e</w:t>
      </w:r>
      <w:r w:rsidRPr="008D512E">
        <w:rPr>
          <w:rFonts w:ascii="Arial Narrow" w:hAnsi="Arial Narrow" w:cs="Arial"/>
          <w:sz w:val="26"/>
          <w:szCs w:val="26"/>
          <w:lang w:val="es-MX"/>
        </w:rPr>
        <w:t xml:space="preserve">l deber de restituir las mesadas pensionales a su administradora, de tal manera que es ésta quien debe asumir lo erogado por ella como un deterioro de la cosa entregada en administración, </w:t>
      </w:r>
      <w:r w:rsidRPr="008D512E">
        <w:rPr>
          <w:rFonts w:ascii="Arial Narrow" w:hAnsi="Arial Narrow"/>
          <w:sz w:val="26"/>
          <w:szCs w:val="26"/>
          <w:lang w:val="es-MX"/>
        </w:rPr>
        <w:t xml:space="preserve">como lo ha esgrimido la Sala de Casación Laboral </w:t>
      </w:r>
      <w:r w:rsidRPr="008D512E">
        <w:rPr>
          <w:rFonts w:ascii="Arial Narrow" w:hAnsi="Arial Narrow" w:cs="Arial"/>
          <w:sz w:val="26"/>
          <w:szCs w:val="26"/>
        </w:rPr>
        <w:t>en sentencia radicada No. 31.989 del 9 de septiembre de 2008, en un proceso de similares contornos a este, en el que sostuvo:</w:t>
      </w:r>
    </w:p>
    <w:p w:rsidR="00047769" w:rsidRPr="009C039C" w:rsidRDefault="00047769" w:rsidP="009C039C">
      <w:pPr>
        <w:ind w:left="426" w:right="420" w:firstLine="709"/>
        <w:jc w:val="both"/>
        <w:rPr>
          <w:rFonts w:ascii="Arial Narrow" w:hAnsi="Arial Narrow"/>
          <w:i/>
          <w:szCs w:val="26"/>
          <w:shd w:val="clear" w:color="auto" w:fill="FFFFFF"/>
        </w:rPr>
      </w:pPr>
    </w:p>
    <w:p w:rsidR="00047769" w:rsidRPr="009C039C" w:rsidRDefault="00047769" w:rsidP="009C039C">
      <w:pPr>
        <w:ind w:left="426" w:right="420" w:firstLine="709"/>
        <w:jc w:val="both"/>
        <w:rPr>
          <w:rFonts w:ascii="Arial Narrow" w:hAnsi="Arial Narrow"/>
          <w:i/>
          <w:szCs w:val="26"/>
          <w:shd w:val="clear" w:color="auto" w:fill="FFFFFF"/>
        </w:rPr>
      </w:pPr>
      <w:r w:rsidRPr="009C039C">
        <w:rPr>
          <w:rFonts w:ascii="Arial Narrow" w:hAnsi="Arial Narrow"/>
          <w:i/>
          <w:szCs w:val="26"/>
          <w:shd w:val="clear" w:color="auto" w:fill="FFFFFF"/>
        </w:rPr>
        <w:t xml:space="preserve">“Las consecuencias de la nulidad de la vinculación respecto a las prestaciones  acaecidas no es plenamente retroactiva como lo determina la normatividad del derecho privado, la que no tienen cabida enteramente en el derecho social,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w:t>
      </w:r>
      <w:proofErr w:type="spellStart"/>
      <w:r w:rsidRPr="009C039C">
        <w:rPr>
          <w:rFonts w:ascii="Arial Narrow" w:hAnsi="Arial Narrow"/>
          <w:i/>
          <w:szCs w:val="26"/>
          <w:shd w:val="clear" w:color="auto" w:fill="FFFFFF"/>
        </w:rPr>
        <w:t>C.C.A</w:t>
      </w:r>
      <w:proofErr w:type="spellEnd"/>
      <w:r w:rsidRPr="009C039C">
        <w:rPr>
          <w:rFonts w:ascii="Arial Narrow" w:hAnsi="Arial Narrow"/>
          <w:i/>
          <w:szCs w:val="26"/>
          <w:shd w:val="clear" w:color="auto" w:fill="FFFFFF"/>
        </w:rPr>
        <w:t>. el trabajador o el afiliado de buena fe, tiene el derecho a conservar, sin deber de restituir las prestaciones que le hubieren sido pagadas.</w:t>
      </w:r>
    </w:p>
    <w:p w:rsidR="00047769" w:rsidRPr="00136B89" w:rsidRDefault="00047769" w:rsidP="00136B89">
      <w:pPr>
        <w:ind w:left="426" w:right="420" w:firstLine="709"/>
        <w:jc w:val="both"/>
        <w:rPr>
          <w:rFonts w:ascii="Arial Narrow" w:hAnsi="Arial Narrow"/>
          <w:i/>
          <w:szCs w:val="26"/>
          <w:shd w:val="clear" w:color="auto" w:fill="FFFFFF"/>
        </w:rPr>
      </w:pPr>
    </w:p>
    <w:p w:rsidR="005464BE" w:rsidRPr="00136B89" w:rsidRDefault="005464BE" w:rsidP="00136B89">
      <w:pPr>
        <w:ind w:left="426" w:right="420" w:firstLine="709"/>
        <w:jc w:val="both"/>
        <w:rPr>
          <w:rFonts w:ascii="Arial Narrow" w:hAnsi="Arial Narrow"/>
          <w:i/>
          <w:szCs w:val="26"/>
          <w:shd w:val="clear" w:color="auto" w:fill="FFFFFF"/>
        </w:rPr>
      </w:pPr>
      <w:r w:rsidRPr="00136B89">
        <w:rPr>
          <w:rFonts w:ascii="Arial Narrow" w:hAnsi="Arial Narrow"/>
          <w:i/>
          <w:szCs w:val="26"/>
          <w:shd w:val="clear" w:color="auto" w:fill="FFFFFF"/>
        </w:rPr>
        <w:t>En el sub lite, la anulación de la vinculación ha de obrar sin perjuicio de dejar incólume la situación consolidada por el otorgamiento de las mesadas pensionales; el afiliado, que lo fue de buena fe, no está en el deber de restituir las mesadas pensionales a su administradora y ésta debe asumir lo erogado por ella como un deterioro de la cosa entregada en administración; el afiliado a la seguridad social tendrá derecho a reclamar  por cobertura de vejez por el tiempo en el que las mesadas fueron pagadas, sólo la diferencia que se presentare entre las mesadas que ya le fueron pagadas, y las que resultaren del reconocimiento que hiciere la administradora de régimen de prima media al que retorna.</w:t>
      </w:r>
    </w:p>
    <w:p w:rsidR="00B052CD" w:rsidRPr="00136B89" w:rsidRDefault="00047769" w:rsidP="00136B89">
      <w:pPr>
        <w:ind w:left="426" w:right="420" w:firstLine="709"/>
        <w:jc w:val="both"/>
        <w:rPr>
          <w:rFonts w:ascii="Arial Narrow" w:hAnsi="Arial Narrow"/>
          <w:i/>
          <w:szCs w:val="26"/>
          <w:shd w:val="clear" w:color="auto" w:fill="FFFFFF"/>
        </w:rPr>
      </w:pPr>
      <w:r w:rsidRPr="00136B89">
        <w:rPr>
          <w:rFonts w:ascii="Arial Narrow" w:hAnsi="Arial Narrow"/>
          <w:i/>
          <w:szCs w:val="26"/>
          <w:shd w:val="clear" w:color="auto" w:fill="FFFFFF"/>
        </w:rPr>
        <w:tab/>
      </w:r>
    </w:p>
    <w:p w:rsidR="00B052CD" w:rsidRPr="00136B89" w:rsidRDefault="00B052CD" w:rsidP="00136B89">
      <w:pPr>
        <w:ind w:left="426" w:right="420" w:firstLine="709"/>
        <w:jc w:val="both"/>
        <w:rPr>
          <w:rFonts w:ascii="Arial Narrow" w:hAnsi="Arial Narrow"/>
          <w:i/>
          <w:szCs w:val="26"/>
          <w:shd w:val="clear" w:color="auto" w:fill="FFFFFF"/>
        </w:rPr>
      </w:pPr>
      <w:r w:rsidRPr="00136B89">
        <w:rPr>
          <w:rFonts w:ascii="Arial Narrow" w:hAnsi="Arial Narrow"/>
          <w:i/>
          <w:szCs w:val="26"/>
          <w:shd w:val="clear" w:color="auto" w:fill="FFFFFF"/>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B052CD" w:rsidRPr="00136B89" w:rsidRDefault="00B052CD" w:rsidP="00136B89">
      <w:pPr>
        <w:ind w:left="426" w:right="420" w:firstLine="709"/>
        <w:jc w:val="both"/>
        <w:rPr>
          <w:rFonts w:ascii="Arial Narrow" w:hAnsi="Arial Narrow"/>
          <w:i/>
          <w:szCs w:val="26"/>
          <w:shd w:val="clear" w:color="auto" w:fill="FFFFFF"/>
        </w:rPr>
      </w:pPr>
    </w:p>
    <w:p w:rsidR="00B052CD" w:rsidRPr="00136B89" w:rsidRDefault="00B052CD" w:rsidP="00136B89">
      <w:pPr>
        <w:ind w:left="426" w:right="420" w:firstLine="709"/>
        <w:jc w:val="both"/>
        <w:rPr>
          <w:rFonts w:ascii="Arial Narrow" w:hAnsi="Arial Narrow"/>
          <w:i/>
          <w:szCs w:val="26"/>
          <w:shd w:val="clear" w:color="auto" w:fill="FFFFFF"/>
        </w:rPr>
      </w:pPr>
      <w:r w:rsidRPr="00136B89">
        <w:rPr>
          <w:rFonts w:ascii="Arial Narrow" w:hAnsi="Arial Narrow"/>
          <w:i/>
          <w:szCs w:val="26"/>
          <w:shd w:val="clear" w:color="auto" w:fill="FFFFFF"/>
        </w:rPr>
        <w:t>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w:t>
      </w:r>
      <w:r w:rsidR="000B3D46" w:rsidRPr="00136B89">
        <w:rPr>
          <w:rFonts w:ascii="Arial Narrow" w:hAnsi="Arial Narrow"/>
          <w:i/>
          <w:szCs w:val="26"/>
          <w:shd w:val="clear" w:color="auto" w:fill="FFFFFF"/>
        </w:rPr>
        <w:t>”</w:t>
      </w:r>
    </w:p>
    <w:p w:rsidR="00B052CD" w:rsidRPr="008D512E" w:rsidRDefault="00047769" w:rsidP="008D512E">
      <w:pPr>
        <w:pStyle w:val="Sinespaciado"/>
        <w:spacing w:line="288" w:lineRule="auto"/>
        <w:rPr>
          <w:rFonts w:ascii="Arial Narrow" w:hAnsi="Arial Narrow"/>
          <w:sz w:val="26"/>
          <w:szCs w:val="26"/>
        </w:rPr>
      </w:pPr>
      <w:r w:rsidRPr="008D512E">
        <w:rPr>
          <w:rFonts w:ascii="Arial Narrow" w:hAnsi="Arial Narrow"/>
          <w:sz w:val="26"/>
          <w:szCs w:val="26"/>
        </w:rPr>
        <w:t xml:space="preserve">  </w:t>
      </w:r>
    </w:p>
    <w:p w:rsidR="004D3130" w:rsidRPr="008D512E" w:rsidRDefault="00B052CD" w:rsidP="008D512E">
      <w:pPr>
        <w:pStyle w:val="Sinespaciado"/>
        <w:tabs>
          <w:tab w:val="left" w:pos="567"/>
        </w:tabs>
        <w:spacing w:line="288" w:lineRule="auto"/>
        <w:jc w:val="both"/>
        <w:rPr>
          <w:rFonts w:ascii="Arial Narrow" w:hAnsi="Arial Narrow"/>
          <w:sz w:val="26"/>
          <w:szCs w:val="26"/>
        </w:rPr>
      </w:pPr>
      <w:r w:rsidRPr="008D512E">
        <w:rPr>
          <w:rFonts w:ascii="Arial Narrow" w:hAnsi="Arial Narrow" w:cs="Estrangelo Edessa"/>
          <w:color w:val="FF0000"/>
          <w:sz w:val="26"/>
          <w:szCs w:val="26"/>
          <w:lang w:val="es-CO"/>
        </w:rPr>
        <w:tab/>
      </w:r>
      <w:r w:rsidRPr="008D512E">
        <w:rPr>
          <w:rFonts w:ascii="Arial Narrow" w:hAnsi="Arial Narrow" w:cs="Estrangelo Edessa"/>
          <w:sz w:val="26"/>
          <w:szCs w:val="26"/>
          <w:lang w:val="es-CO"/>
        </w:rPr>
        <w:t xml:space="preserve">Acorde con la citada jurisprudencia, </w:t>
      </w:r>
      <w:r w:rsidR="004D3130" w:rsidRPr="008D512E">
        <w:rPr>
          <w:rFonts w:ascii="Arial Narrow" w:hAnsi="Arial Narrow" w:cs="Estrangelo Edessa"/>
          <w:sz w:val="26"/>
          <w:szCs w:val="26"/>
          <w:lang w:val="es-CO"/>
        </w:rPr>
        <w:t xml:space="preserve">se ordenará a la AFP </w:t>
      </w:r>
      <w:proofErr w:type="spellStart"/>
      <w:r w:rsidR="00D42F8D" w:rsidRPr="008D512E">
        <w:rPr>
          <w:rFonts w:ascii="Arial Narrow" w:hAnsi="Arial Narrow" w:cs="Estrangelo Edessa"/>
          <w:sz w:val="26"/>
          <w:szCs w:val="26"/>
          <w:lang w:val="es-CO"/>
        </w:rPr>
        <w:t>Colfondos</w:t>
      </w:r>
      <w:proofErr w:type="spellEnd"/>
      <w:r w:rsidR="00D42F8D" w:rsidRPr="008D512E">
        <w:rPr>
          <w:rFonts w:ascii="Arial Narrow" w:hAnsi="Arial Narrow" w:cs="Estrangelo Edessa"/>
          <w:sz w:val="26"/>
          <w:szCs w:val="26"/>
          <w:lang w:val="es-CO"/>
        </w:rPr>
        <w:t xml:space="preserve"> S.A. Pensiones y Cesantías</w:t>
      </w:r>
      <w:r w:rsidR="004D3130" w:rsidRPr="008D512E">
        <w:rPr>
          <w:rFonts w:ascii="Arial Narrow" w:hAnsi="Arial Narrow" w:cs="Estrangelo Edessa"/>
          <w:sz w:val="26"/>
          <w:szCs w:val="26"/>
          <w:lang w:val="es-CO"/>
        </w:rPr>
        <w:t xml:space="preserve"> que en el término de un (1) mes contado a partir de la ejecutoria de esta sentencia, </w:t>
      </w:r>
      <w:r w:rsidR="00DB08A2" w:rsidRPr="008D512E">
        <w:rPr>
          <w:rFonts w:ascii="Arial Narrow" w:hAnsi="Arial Narrow" w:cs="Estrangelo Edessa"/>
          <w:sz w:val="26"/>
          <w:szCs w:val="26"/>
          <w:lang w:val="es-CO"/>
        </w:rPr>
        <w:lastRenderedPageBreak/>
        <w:t>traslade</w:t>
      </w:r>
      <w:r w:rsidR="00C64CF4" w:rsidRPr="008D512E">
        <w:rPr>
          <w:rFonts w:ascii="Arial Narrow" w:hAnsi="Arial Narrow" w:cs="Estrangelo Edessa"/>
          <w:sz w:val="26"/>
          <w:szCs w:val="26"/>
          <w:lang w:val="es-CO"/>
        </w:rPr>
        <w:t xml:space="preserve"> a la </w:t>
      </w:r>
      <w:r w:rsidR="00C64CF4" w:rsidRPr="008D512E">
        <w:rPr>
          <w:rFonts w:ascii="Arial Narrow" w:hAnsi="Arial Narrow" w:cs="Arial"/>
          <w:sz w:val="26"/>
          <w:szCs w:val="26"/>
          <w:shd w:val="clear" w:color="auto" w:fill="FFFFFF"/>
          <w:lang w:val="es-ES"/>
        </w:rPr>
        <w:t xml:space="preserve">Administradora Colombiana de Pensiones </w:t>
      </w:r>
      <w:proofErr w:type="gramStart"/>
      <w:r w:rsidR="00C64CF4" w:rsidRPr="008D512E">
        <w:rPr>
          <w:rFonts w:ascii="Arial Narrow" w:hAnsi="Arial Narrow" w:cs="Arial"/>
          <w:sz w:val="26"/>
          <w:szCs w:val="26"/>
          <w:shd w:val="clear" w:color="auto" w:fill="FFFFFF"/>
          <w:lang w:val="es-ES"/>
        </w:rPr>
        <w:t>Colpensiones</w:t>
      </w:r>
      <w:r w:rsidR="00DB08A2" w:rsidRPr="008D512E">
        <w:rPr>
          <w:rFonts w:ascii="Arial Narrow" w:hAnsi="Arial Narrow" w:cs="Estrangelo Edessa"/>
          <w:sz w:val="26"/>
          <w:szCs w:val="26"/>
          <w:lang w:val="es-CO"/>
        </w:rPr>
        <w:t xml:space="preserve">  todos</w:t>
      </w:r>
      <w:proofErr w:type="gramEnd"/>
      <w:r w:rsidR="00DB08A2" w:rsidRPr="008D512E">
        <w:rPr>
          <w:rFonts w:ascii="Arial Narrow" w:hAnsi="Arial Narrow" w:cs="Estrangelo Edessa"/>
          <w:sz w:val="26"/>
          <w:szCs w:val="26"/>
          <w:lang w:val="es-CO"/>
        </w:rPr>
        <w:t xml:space="preserve"> </w:t>
      </w:r>
      <w:r w:rsidRPr="008D512E">
        <w:rPr>
          <w:rFonts w:ascii="Arial Narrow" w:hAnsi="Arial Narrow"/>
          <w:sz w:val="26"/>
          <w:szCs w:val="26"/>
          <w:lang w:val="es-MX"/>
        </w:rPr>
        <w:t>los valores que hubiere recibido con motivo de la afiliación de</w:t>
      </w:r>
      <w:r w:rsidR="000B3D46" w:rsidRPr="008D512E">
        <w:rPr>
          <w:rFonts w:ascii="Arial Narrow" w:hAnsi="Arial Narrow"/>
          <w:sz w:val="26"/>
          <w:szCs w:val="26"/>
          <w:lang w:val="es-MX"/>
        </w:rPr>
        <w:t xml:space="preserve"> la actora, tales como cotizaciones, bonos pensionales, sumas adicionales, frutos, rendimientos e intereses</w:t>
      </w:r>
      <w:r w:rsidR="00DB08A2" w:rsidRPr="008D512E">
        <w:rPr>
          <w:rFonts w:ascii="Arial Narrow" w:hAnsi="Arial Narrow"/>
          <w:sz w:val="26"/>
          <w:szCs w:val="26"/>
          <w:lang w:val="es-MX"/>
        </w:rPr>
        <w:t xml:space="preserve">, sin </w:t>
      </w:r>
      <w:r w:rsidR="005464BE" w:rsidRPr="008D512E">
        <w:rPr>
          <w:rFonts w:ascii="Arial Narrow" w:hAnsi="Arial Narrow"/>
          <w:sz w:val="26"/>
          <w:szCs w:val="26"/>
          <w:lang w:val="es-MX"/>
        </w:rPr>
        <w:t xml:space="preserve">descontar </w:t>
      </w:r>
      <w:r w:rsidR="00DB08A2" w:rsidRPr="008D512E">
        <w:rPr>
          <w:rFonts w:ascii="Arial Narrow" w:hAnsi="Arial Narrow"/>
          <w:sz w:val="26"/>
          <w:szCs w:val="26"/>
          <w:lang w:val="es-MX"/>
        </w:rPr>
        <w:t xml:space="preserve">el pago de las mesadas </w:t>
      </w:r>
      <w:r w:rsidR="00696780" w:rsidRPr="008D512E">
        <w:rPr>
          <w:rFonts w:ascii="Arial Narrow" w:hAnsi="Arial Narrow"/>
          <w:sz w:val="26"/>
          <w:szCs w:val="26"/>
          <w:lang w:val="es-MX"/>
        </w:rPr>
        <w:t xml:space="preserve">pensionales que se hayan </w:t>
      </w:r>
      <w:r w:rsidR="00DB08A2" w:rsidRPr="008D512E">
        <w:rPr>
          <w:rFonts w:ascii="Arial Narrow" w:hAnsi="Arial Narrow"/>
          <w:sz w:val="26"/>
          <w:szCs w:val="26"/>
          <w:lang w:val="es-MX"/>
        </w:rPr>
        <w:t>efectuado</w:t>
      </w:r>
      <w:r w:rsidR="00C64CF4" w:rsidRPr="008D512E">
        <w:rPr>
          <w:rFonts w:ascii="Arial Narrow" w:hAnsi="Arial Narrow"/>
          <w:sz w:val="26"/>
          <w:szCs w:val="26"/>
          <w:lang w:val="es-MX"/>
        </w:rPr>
        <w:t xml:space="preserve">. A Colpensiones, que una vez cumplido lo anterior, proceda a </w:t>
      </w:r>
      <w:r w:rsidR="004D3130" w:rsidRPr="008D512E">
        <w:rPr>
          <w:rFonts w:ascii="Arial Narrow" w:hAnsi="Arial Narrow"/>
          <w:sz w:val="26"/>
          <w:szCs w:val="26"/>
        </w:rPr>
        <w:t>aceptar</w:t>
      </w:r>
      <w:r w:rsidR="003E71CB" w:rsidRPr="008D512E">
        <w:rPr>
          <w:rFonts w:ascii="Arial Narrow" w:hAnsi="Arial Narrow"/>
          <w:sz w:val="26"/>
          <w:szCs w:val="26"/>
        </w:rPr>
        <w:t xml:space="preserve"> </w:t>
      </w:r>
      <w:r w:rsidR="00696780" w:rsidRPr="008D512E">
        <w:rPr>
          <w:rFonts w:ascii="Arial Narrow" w:hAnsi="Arial Narrow"/>
          <w:sz w:val="26"/>
          <w:szCs w:val="26"/>
        </w:rPr>
        <w:t xml:space="preserve">sin dilaciones </w:t>
      </w:r>
      <w:r w:rsidR="003E71CB" w:rsidRPr="008D512E">
        <w:rPr>
          <w:rFonts w:ascii="Arial Narrow" w:hAnsi="Arial Narrow"/>
          <w:sz w:val="26"/>
          <w:szCs w:val="26"/>
        </w:rPr>
        <w:t>el</w:t>
      </w:r>
      <w:r w:rsidR="004D3130" w:rsidRPr="008D512E">
        <w:rPr>
          <w:rFonts w:ascii="Arial Narrow" w:hAnsi="Arial Narrow"/>
          <w:sz w:val="26"/>
          <w:szCs w:val="26"/>
        </w:rPr>
        <w:t xml:space="preserve"> traslado de la señora</w:t>
      </w:r>
      <w:r w:rsidR="005137E5" w:rsidRPr="008D512E">
        <w:rPr>
          <w:rFonts w:ascii="Arial Narrow" w:hAnsi="Arial Narrow"/>
          <w:sz w:val="26"/>
          <w:szCs w:val="26"/>
        </w:rPr>
        <w:t xml:space="preserve"> </w:t>
      </w:r>
      <w:r w:rsidR="00D42F8D" w:rsidRPr="008D512E">
        <w:rPr>
          <w:rFonts w:ascii="Arial Narrow" w:hAnsi="Arial Narrow"/>
          <w:sz w:val="26"/>
          <w:szCs w:val="26"/>
        </w:rPr>
        <w:t xml:space="preserve">Moreno </w:t>
      </w:r>
      <w:proofErr w:type="spellStart"/>
      <w:r w:rsidR="00D42F8D" w:rsidRPr="008D512E">
        <w:rPr>
          <w:rFonts w:ascii="Arial Narrow" w:hAnsi="Arial Narrow"/>
          <w:sz w:val="26"/>
          <w:szCs w:val="26"/>
        </w:rPr>
        <w:t>Lizarazo</w:t>
      </w:r>
      <w:proofErr w:type="spellEnd"/>
      <w:r w:rsidR="004D3130" w:rsidRPr="008D512E">
        <w:rPr>
          <w:rFonts w:ascii="Arial Narrow" w:hAnsi="Arial Narrow"/>
          <w:sz w:val="26"/>
          <w:szCs w:val="26"/>
        </w:rPr>
        <w:t>, del régimen de ahorro individual, al de prima media con prestación definida</w:t>
      </w:r>
      <w:r w:rsidR="003E71CB" w:rsidRPr="008D512E">
        <w:rPr>
          <w:rFonts w:ascii="Arial Narrow" w:hAnsi="Arial Narrow"/>
          <w:sz w:val="26"/>
          <w:szCs w:val="26"/>
        </w:rPr>
        <w:t>.</w:t>
      </w:r>
    </w:p>
    <w:p w:rsidR="00382209" w:rsidRPr="008D512E" w:rsidRDefault="00382209" w:rsidP="008D512E">
      <w:pPr>
        <w:pStyle w:val="Sinespaciado"/>
        <w:spacing w:line="288" w:lineRule="auto"/>
        <w:rPr>
          <w:rFonts w:ascii="Arial Narrow" w:hAnsi="Arial Narrow"/>
          <w:sz w:val="26"/>
          <w:szCs w:val="26"/>
        </w:rPr>
      </w:pPr>
    </w:p>
    <w:p w:rsidR="00CC65BD" w:rsidRPr="008D512E" w:rsidRDefault="00D42F8D" w:rsidP="008D512E">
      <w:pPr>
        <w:spacing w:line="288" w:lineRule="auto"/>
        <w:ind w:firstLine="708"/>
        <w:jc w:val="both"/>
        <w:rPr>
          <w:rFonts w:ascii="Arial Narrow" w:hAnsi="Arial Narrow"/>
          <w:sz w:val="26"/>
          <w:szCs w:val="26"/>
        </w:rPr>
      </w:pPr>
      <w:r w:rsidRPr="008D512E">
        <w:rPr>
          <w:rFonts w:ascii="Arial Narrow" w:hAnsi="Arial Narrow"/>
          <w:sz w:val="26"/>
          <w:szCs w:val="26"/>
        </w:rPr>
        <w:t xml:space="preserve">Vencido el escollo anterior, pasará a determinar la Sala si </w:t>
      </w:r>
      <w:r w:rsidR="004D32AA" w:rsidRPr="008D512E">
        <w:rPr>
          <w:rFonts w:ascii="Arial Narrow" w:hAnsi="Arial Narrow"/>
          <w:sz w:val="26"/>
          <w:szCs w:val="26"/>
        </w:rPr>
        <w:t>la</w:t>
      </w:r>
      <w:r w:rsidRPr="008D512E">
        <w:rPr>
          <w:rFonts w:ascii="Arial Narrow" w:hAnsi="Arial Narrow"/>
          <w:sz w:val="26"/>
          <w:szCs w:val="26"/>
        </w:rPr>
        <w:t xml:space="preserve"> actor</w:t>
      </w:r>
      <w:r w:rsidR="004D32AA" w:rsidRPr="008D512E">
        <w:rPr>
          <w:rFonts w:ascii="Arial Narrow" w:hAnsi="Arial Narrow"/>
          <w:sz w:val="26"/>
          <w:szCs w:val="26"/>
        </w:rPr>
        <w:t>a</w:t>
      </w:r>
      <w:r w:rsidRPr="008D512E">
        <w:rPr>
          <w:rFonts w:ascii="Arial Narrow" w:hAnsi="Arial Narrow"/>
          <w:sz w:val="26"/>
          <w:szCs w:val="26"/>
        </w:rPr>
        <w:t xml:space="preserve"> cumple con los requisitos legales </w:t>
      </w:r>
      <w:r w:rsidR="00CC65BD" w:rsidRPr="008D512E">
        <w:rPr>
          <w:rFonts w:ascii="Arial Narrow" w:hAnsi="Arial Narrow"/>
          <w:sz w:val="26"/>
          <w:szCs w:val="26"/>
        </w:rPr>
        <w:t>pa</w:t>
      </w:r>
      <w:r w:rsidR="00304F0E" w:rsidRPr="008D512E">
        <w:rPr>
          <w:rFonts w:ascii="Arial Narrow" w:hAnsi="Arial Narrow"/>
          <w:sz w:val="26"/>
          <w:szCs w:val="26"/>
        </w:rPr>
        <w:t>ra acceder</w:t>
      </w:r>
      <w:r w:rsidR="00CC65BD" w:rsidRPr="008D512E">
        <w:rPr>
          <w:rFonts w:ascii="Arial Narrow" w:hAnsi="Arial Narrow"/>
          <w:sz w:val="26"/>
          <w:szCs w:val="26"/>
        </w:rPr>
        <w:t xml:space="preserve"> al derecho </w:t>
      </w:r>
      <w:r w:rsidR="00304F0E" w:rsidRPr="008D512E">
        <w:rPr>
          <w:rFonts w:ascii="Arial Narrow" w:hAnsi="Arial Narrow"/>
          <w:sz w:val="26"/>
          <w:szCs w:val="26"/>
        </w:rPr>
        <w:t>pensional</w:t>
      </w:r>
      <w:r w:rsidR="00CC65BD" w:rsidRPr="008D512E">
        <w:rPr>
          <w:rFonts w:ascii="Arial Narrow" w:hAnsi="Arial Narrow"/>
          <w:sz w:val="26"/>
          <w:szCs w:val="26"/>
        </w:rPr>
        <w:t xml:space="preserve"> </w:t>
      </w:r>
      <w:r w:rsidR="00304F0E" w:rsidRPr="008D512E">
        <w:rPr>
          <w:rFonts w:ascii="Arial Narrow" w:hAnsi="Arial Narrow"/>
          <w:sz w:val="26"/>
          <w:szCs w:val="26"/>
        </w:rPr>
        <w:t xml:space="preserve">que </w:t>
      </w:r>
      <w:r w:rsidR="00CC65BD" w:rsidRPr="008D512E">
        <w:rPr>
          <w:rFonts w:ascii="Arial Narrow" w:hAnsi="Arial Narrow"/>
          <w:sz w:val="26"/>
          <w:szCs w:val="26"/>
        </w:rPr>
        <w:t>reclama</w:t>
      </w:r>
      <w:r w:rsidR="00304F0E" w:rsidRPr="008D512E">
        <w:rPr>
          <w:rFonts w:ascii="Arial Narrow" w:hAnsi="Arial Narrow"/>
          <w:sz w:val="26"/>
          <w:szCs w:val="26"/>
        </w:rPr>
        <w:t>. E</w:t>
      </w:r>
      <w:r w:rsidR="00CC65BD" w:rsidRPr="008D512E">
        <w:rPr>
          <w:rFonts w:ascii="Arial Narrow" w:hAnsi="Arial Narrow"/>
          <w:sz w:val="26"/>
          <w:szCs w:val="26"/>
        </w:rPr>
        <w:t>n forma previa es necesario adverti</w:t>
      </w:r>
      <w:r w:rsidR="00304F0E" w:rsidRPr="008D512E">
        <w:rPr>
          <w:rFonts w:ascii="Arial Narrow" w:hAnsi="Arial Narrow"/>
          <w:sz w:val="26"/>
          <w:szCs w:val="26"/>
        </w:rPr>
        <w:t>r</w:t>
      </w:r>
      <w:r w:rsidR="00CC65BD" w:rsidRPr="008D512E">
        <w:rPr>
          <w:rFonts w:ascii="Arial Narrow" w:hAnsi="Arial Narrow"/>
          <w:sz w:val="26"/>
          <w:szCs w:val="26"/>
        </w:rPr>
        <w:t xml:space="preserve"> </w:t>
      </w:r>
      <w:r w:rsidR="00304F0E" w:rsidRPr="008D512E">
        <w:rPr>
          <w:rFonts w:ascii="Arial Narrow" w:hAnsi="Arial Narrow"/>
          <w:sz w:val="26"/>
          <w:szCs w:val="26"/>
        </w:rPr>
        <w:t>que la demandante satisface la densidad de semanas exigidas en el Acto Legislativo 01 de 2005</w:t>
      </w:r>
      <w:r w:rsidR="00D67DA5" w:rsidRPr="008D512E">
        <w:rPr>
          <w:rFonts w:ascii="Arial Narrow" w:hAnsi="Arial Narrow"/>
          <w:sz w:val="26"/>
          <w:szCs w:val="26"/>
        </w:rPr>
        <w:t>,</w:t>
      </w:r>
      <w:r w:rsidR="00304F0E" w:rsidRPr="008D512E">
        <w:rPr>
          <w:rFonts w:ascii="Arial Narrow" w:hAnsi="Arial Narrow"/>
          <w:sz w:val="26"/>
          <w:szCs w:val="26"/>
        </w:rPr>
        <w:t xml:space="preserve"> a fin de extender los beneficios del régimen de transición hasta el</w:t>
      </w:r>
      <w:r w:rsidR="00CC65BD" w:rsidRPr="008D512E">
        <w:rPr>
          <w:rFonts w:ascii="Arial Narrow" w:hAnsi="Arial Narrow"/>
          <w:sz w:val="26"/>
          <w:szCs w:val="26"/>
        </w:rPr>
        <w:t xml:space="preserve"> 31 de diciembre de 2014</w:t>
      </w:r>
      <w:r w:rsidR="00D67DA5" w:rsidRPr="008D512E">
        <w:rPr>
          <w:rFonts w:ascii="Arial Narrow" w:hAnsi="Arial Narrow"/>
          <w:sz w:val="26"/>
          <w:szCs w:val="26"/>
        </w:rPr>
        <w:t>,</w:t>
      </w:r>
      <w:r w:rsidR="00CC65BD" w:rsidRPr="008D512E">
        <w:rPr>
          <w:rFonts w:ascii="Arial Narrow" w:hAnsi="Arial Narrow"/>
          <w:sz w:val="26"/>
          <w:szCs w:val="26"/>
        </w:rPr>
        <w:t xml:space="preserve"> por </w:t>
      </w:r>
      <w:r w:rsidR="00304F0E" w:rsidRPr="008D512E">
        <w:rPr>
          <w:rFonts w:ascii="Arial Narrow" w:hAnsi="Arial Narrow"/>
          <w:sz w:val="26"/>
          <w:szCs w:val="26"/>
        </w:rPr>
        <w:t xml:space="preserve">cuanto tiene </w:t>
      </w:r>
      <w:r w:rsidR="00682AD7" w:rsidRPr="008D512E">
        <w:rPr>
          <w:rFonts w:ascii="Arial Narrow" w:hAnsi="Arial Narrow"/>
          <w:sz w:val="26"/>
          <w:szCs w:val="26"/>
        </w:rPr>
        <w:t>896 semanas</w:t>
      </w:r>
      <w:r w:rsidR="00D67DA5" w:rsidRPr="008D512E">
        <w:rPr>
          <w:rFonts w:ascii="Arial Narrow" w:hAnsi="Arial Narrow"/>
          <w:sz w:val="26"/>
          <w:szCs w:val="26"/>
        </w:rPr>
        <w:t xml:space="preserve"> al 29 de julio de 2005.</w:t>
      </w:r>
    </w:p>
    <w:p w:rsidR="00CC65BD" w:rsidRPr="008D512E" w:rsidRDefault="00CC65BD" w:rsidP="008D512E">
      <w:pPr>
        <w:pStyle w:val="Sinespaciado"/>
        <w:spacing w:line="288" w:lineRule="auto"/>
        <w:rPr>
          <w:rFonts w:ascii="Arial Narrow" w:hAnsi="Arial Narrow"/>
          <w:sz w:val="26"/>
          <w:szCs w:val="26"/>
        </w:rPr>
      </w:pPr>
    </w:p>
    <w:p w:rsidR="00D42F8D" w:rsidRPr="008D512E" w:rsidRDefault="00D67DA5" w:rsidP="008D512E">
      <w:pPr>
        <w:spacing w:line="288" w:lineRule="auto"/>
        <w:ind w:firstLine="708"/>
        <w:jc w:val="both"/>
        <w:rPr>
          <w:rFonts w:ascii="Arial Narrow" w:hAnsi="Arial Narrow" w:cs="Arial"/>
          <w:spacing w:val="-3"/>
          <w:sz w:val="26"/>
          <w:szCs w:val="26"/>
        </w:rPr>
      </w:pPr>
      <w:r w:rsidRPr="008D512E">
        <w:rPr>
          <w:rFonts w:ascii="Arial Narrow" w:hAnsi="Arial Narrow"/>
          <w:sz w:val="26"/>
          <w:szCs w:val="26"/>
        </w:rPr>
        <w:t>De tal manera que e</w:t>
      </w:r>
      <w:r w:rsidR="007D5A07" w:rsidRPr="008D512E">
        <w:rPr>
          <w:rFonts w:ascii="Arial Narrow" w:hAnsi="Arial Narrow"/>
          <w:sz w:val="26"/>
          <w:szCs w:val="26"/>
        </w:rPr>
        <w:t xml:space="preserve">l régimen anterior </w:t>
      </w:r>
      <w:r w:rsidRPr="008D512E">
        <w:rPr>
          <w:rFonts w:ascii="Arial Narrow" w:hAnsi="Arial Narrow"/>
          <w:sz w:val="26"/>
          <w:szCs w:val="26"/>
        </w:rPr>
        <w:t>aplicable es el Acuerdo 049 de 1990 en su</w:t>
      </w:r>
      <w:r w:rsidR="00D42F8D" w:rsidRPr="008D512E">
        <w:rPr>
          <w:rFonts w:ascii="Arial Narrow" w:hAnsi="Arial Narrow"/>
          <w:sz w:val="26"/>
          <w:szCs w:val="26"/>
        </w:rPr>
        <w:t xml:space="preserve"> artículo 12, aprobado por el Decreto 758 de 1990 para hacerse merecedor de la pensión de vejez, </w:t>
      </w:r>
      <w:r w:rsidR="00D42F8D" w:rsidRPr="008D512E">
        <w:rPr>
          <w:rFonts w:ascii="Arial Narrow" w:hAnsi="Arial Narrow" w:cs="Arial"/>
          <w:spacing w:val="-3"/>
          <w:sz w:val="26"/>
          <w:szCs w:val="26"/>
        </w:rPr>
        <w:t xml:space="preserve">cuyos requisitos son: </w:t>
      </w:r>
      <w:r w:rsidR="00D42F8D" w:rsidRPr="008D512E">
        <w:rPr>
          <w:rFonts w:ascii="Arial Narrow" w:hAnsi="Arial Narrow" w:cs="Arial"/>
          <w:b/>
          <w:i/>
          <w:spacing w:val="-3"/>
          <w:sz w:val="26"/>
          <w:szCs w:val="26"/>
        </w:rPr>
        <w:t>i)</w:t>
      </w:r>
      <w:r w:rsidR="00D42F8D" w:rsidRPr="008D512E">
        <w:rPr>
          <w:rFonts w:ascii="Arial Narrow" w:hAnsi="Arial Narrow" w:cs="Arial"/>
          <w:spacing w:val="-3"/>
          <w:sz w:val="26"/>
          <w:szCs w:val="26"/>
        </w:rPr>
        <w:t xml:space="preserve"> arribar a</w:t>
      </w:r>
      <w:r w:rsidR="00A05053" w:rsidRPr="008D512E">
        <w:rPr>
          <w:rFonts w:ascii="Arial Narrow" w:hAnsi="Arial Narrow" w:cs="Arial"/>
          <w:spacing w:val="-3"/>
          <w:sz w:val="26"/>
          <w:szCs w:val="26"/>
        </w:rPr>
        <w:t xml:space="preserve"> 55</w:t>
      </w:r>
      <w:r w:rsidR="00D42F8D" w:rsidRPr="008D512E">
        <w:rPr>
          <w:rFonts w:ascii="Arial Narrow" w:hAnsi="Arial Narrow" w:cs="Arial"/>
          <w:spacing w:val="-3"/>
          <w:sz w:val="26"/>
          <w:szCs w:val="26"/>
        </w:rPr>
        <w:t xml:space="preserve"> años de edad, en el caso de </w:t>
      </w:r>
      <w:r w:rsidR="00A05053" w:rsidRPr="008D512E">
        <w:rPr>
          <w:rFonts w:ascii="Arial Narrow" w:hAnsi="Arial Narrow" w:cs="Arial"/>
          <w:spacing w:val="-3"/>
          <w:sz w:val="26"/>
          <w:szCs w:val="26"/>
        </w:rPr>
        <w:t>la</w:t>
      </w:r>
      <w:r w:rsidR="00D42F8D" w:rsidRPr="008D512E">
        <w:rPr>
          <w:rFonts w:ascii="Arial Narrow" w:hAnsi="Arial Narrow" w:cs="Arial"/>
          <w:spacing w:val="-3"/>
          <w:sz w:val="26"/>
          <w:szCs w:val="26"/>
        </w:rPr>
        <w:t xml:space="preserve">s </w:t>
      </w:r>
      <w:r w:rsidR="00A05053" w:rsidRPr="008D512E">
        <w:rPr>
          <w:rFonts w:ascii="Arial Narrow" w:hAnsi="Arial Narrow" w:cs="Arial"/>
          <w:spacing w:val="-3"/>
          <w:sz w:val="26"/>
          <w:szCs w:val="26"/>
        </w:rPr>
        <w:t>mujeres</w:t>
      </w:r>
      <w:r w:rsidR="00D42F8D" w:rsidRPr="008D512E">
        <w:rPr>
          <w:rFonts w:ascii="Arial Narrow" w:hAnsi="Arial Narrow" w:cs="Arial"/>
          <w:spacing w:val="-3"/>
          <w:sz w:val="26"/>
          <w:szCs w:val="26"/>
        </w:rPr>
        <w:t xml:space="preserve"> y; </w:t>
      </w:r>
      <w:r w:rsidR="00D42F8D" w:rsidRPr="008D512E">
        <w:rPr>
          <w:rFonts w:ascii="Arial Narrow" w:hAnsi="Arial Narrow" w:cs="Arial"/>
          <w:b/>
          <w:i/>
          <w:spacing w:val="-3"/>
          <w:sz w:val="26"/>
          <w:szCs w:val="26"/>
        </w:rPr>
        <w:t>ii)</w:t>
      </w:r>
      <w:r w:rsidR="00D42F8D" w:rsidRPr="008D512E">
        <w:rPr>
          <w:rFonts w:ascii="Arial Narrow" w:hAnsi="Arial Narrow" w:cs="Arial"/>
          <w:spacing w:val="-3"/>
          <w:sz w:val="26"/>
          <w:szCs w:val="26"/>
        </w:rPr>
        <w:t xml:space="preserve"> haber cotizado un mínimo de 500 semanas en los 20 años que anteceden al cumplimiento de la edad mínima o 1000 semanas en cualquier tiempo. </w:t>
      </w:r>
    </w:p>
    <w:p w:rsidR="00D42F8D" w:rsidRPr="008D512E" w:rsidRDefault="00D42F8D" w:rsidP="008D512E">
      <w:pPr>
        <w:pStyle w:val="Sinespaciado"/>
        <w:spacing w:line="288" w:lineRule="auto"/>
        <w:rPr>
          <w:rFonts w:ascii="Arial Narrow" w:hAnsi="Arial Narrow"/>
          <w:sz w:val="26"/>
          <w:szCs w:val="26"/>
        </w:rPr>
      </w:pPr>
      <w:r w:rsidRPr="008D512E">
        <w:rPr>
          <w:rFonts w:ascii="Arial Narrow" w:hAnsi="Arial Narrow"/>
          <w:sz w:val="26"/>
          <w:szCs w:val="26"/>
        </w:rPr>
        <w:tab/>
      </w:r>
    </w:p>
    <w:p w:rsidR="00D42F8D" w:rsidRPr="008D512E" w:rsidRDefault="00D42F8D" w:rsidP="008D512E">
      <w:pPr>
        <w:spacing w:line="288" w:lineRule="auto"/>
        <w:ind w:firstLine="708"/>
        <w:jc w:val="both"/>
        <w:rPr>
          <w:rFonts w:ascii="Arial Narrow" w:hAnsi="Arial Narrow"/>
          <w:sz w:val="26"/>
          <w:szCs w:val="26"/>
          <w:highlight w:val="yellow"/>
        </w:rPr>
      </w:pPr>
      <w:r w:rsidRPr="008D512E">
        <w:rPr>
          <w:rFonts w:ascii="Arial Narrow" w:hAnsi="Arial Narrow"/>
          <w:sz w:val="26"/>
          <w:szCs w:val="26"/>
        </w:rPr>
        <w:t xml:space="preserve">Así las cosas, según el reporte de semanas cotizadas en pensión allegado por Colpensiones y el reporte del estado de </w:t>
      </w:r>
      <w:r w:rsidR="00E04EB4" w:rsidRPr="008D512E">
        <w:rPr>
          <w:rFonts w:ascii="Arial Narrow" w:hAnsi="Arial Narrow"/>
          <w:sz w:val="26"/>
          <w:szCs w:val="26"/>
        </w:rPr>
        <w:t xml:space="preserve">cuenta de </w:t>
      </w:r>
      <w:proofErr w:type="spellStart"/>
      <w:r w:rsidR="00E04EB4" w:rsidRPr="008D512E">
        <w:rPr>
          <w:rFonts w:ascii="Arial Narrow" w:hAnsi="Arial Narrow"/>
          <w:sz w:val="26"/>
          <w:szCs w:val="26"/>
        </w:rPr>
        <w:t>Colfondos</w:t>
      </w:r>
      <w:proofErr w:type="spellEnd"/>
      <w:r w:rsidR="003A1959" w:rsidRPr="008D512E">
        <w:rPr>
          <w:rFonts w:ascii="Arial Narrow" w:hAnsi="Arial Narrow"/>
          <w:sz w:val="26"/>
          <w:szCs w:val="26"/>
        </w:rPr>
        <w:t xml:space="preserve"> S.A. Pensiones y Cesantías</w:t>
      </w:r>
      <w:r w:rsidR="00E04EB4" w:rsidRPr="008D512E">
        <w:rPr>
          <w:rFonts w:ascii="Arial Narrow" w:hAnsi="Arial Narrow"/>
          <w:sz w:val="26"/>
          <w:szCs w:val="26"/>
        </w:rPr>
        <w:t>, (fls.96</w:t>
      </w:r>
      <w:r w:rsidRPr="008D512E">
        <w:rPr>
          <w:rFonts w:ascii="Arial Narrow" w:hAnsi="Arial Narrow"/>
          <w:sz w:val="26"/>
          <w:szCs w:val="26"/>
        </w:rPr>
        <w:t xml:space="preserve"> y </w:t>
      </w:r>
      <w:r w:rsidR="002177FE" w:rsidRPr="008D512E">
        <w:rPr>
          <w:rFonts w:ascii="Arial Narrow" w:hAnsi="Arial Narrow"/>
          <w:sz w:val="26"/>
          <w:szCs w:val="26"/>
        </w:rPr>
        <w:t>37</w:t>
      </w:r>
      <w:r w:rsidRPr="008D512E">
        <w:rPr>
          <w:rFonts w:ascii="Arial Narrow" w:hAnsi="Arial Narrow"/>
          <w:sz w:val="26"/>
          <w:szCs w:val="26"/>
        </w:rPr>
        <w:t xml:space="preserve"> y ss.) </w:t>
      </w:r>
      <w:r w:rsidR="00E04EB4" w:rsidRPr="008D512E">
        <w:rPr>
          <w:rFonts w:ascii="Arial Narrow" w:hAnsi="Arial Narrow"/>
          <w:sz w:val="26"/>
          <w:szCs w:val="26"/>
        </w:rPr>
        <w:t xml:space="preserve">la señora Norma Esperanza Moreno </w:t>
      </w:r>
      <w:proofErr w:type="spellStart"/>
      <w:r w:rsidR="00E04EB4" w:rsidRPr="008D512E">
        <w:rPr>
          <w:rFonts w:ascii="Arial Narrow" w:hAnsi="Arial Narrow"/>
          <w:sz w:val="26"/>
          <w:szCs w:val="26"/>
        </w:rPr>
        <w:t>Lizarazo</w:t>
      </w:r>
      <w:proofErr w:type="spellEnd"/>
      <w:r w:rsidRPr="008D512E">
        <w:rPr>
          <w:rFonts w:ascii="Arial Narrow" w:hAnsi="Arial Narrow"/>
          <w:sz w:val="26"/>
          <w:szCs w:val="26"/>
        </w:rPr>
        <w:t xml:space="preserve"> sufragó en toda su vida laboral un total de </w:t>
      </w:r>
      <w:r w:rsidR="00187198" w:rsidRPr="008D512E">
        <w:rPr>
          <w:rFonts w:ascii="Arial Narrow" w:hAnsi="Arial Narrow"/>
          <w:sz w:val="26"/>
          <w:szCs w:val="26"/>
        </w:rPr>
        <w:t>1307,28</w:t>
      </w:r>
      <w:r w:rsidRPr="008D512E">
        <w:rPr>
          <w:rFonts w:ascii="Arial Narrow" w:hAnsi="Arial Narrow"/>
          <w:sz w:val="26"/>
          <w:szCs w:val="26"/>
        </w:rPr>
        <w:t xml:space="preserve"> semanas, de las cuales </w:t>
      </w:r>
      <w:r w:rsidR="003A1959" w:rsidRPr="008D512E">
        <w:rPr>
          <w:rFonts w:ascii="Arial Narrow" w:hAnsi="Arial Narrow"/>
          <w:sz w:val="26"/>
          <w:szCs w:val="26"/>
        </w:rPr>
        <w:t>726.52</w:t>
      </w:r>
      <w:r w:rsidR="005439C5" w:rsidRPr="008D512E">
        <w:rPr>
          <w:rFonts w:ascii="Arial Narrow" w:hAnsi="Arial Narrow"/>
          <w:sz w:val="26"/>
          <w:szCs w:val="26"/>
        </w:rPr>
        <w:t xml:space="preserve"> </w:t>
      </w:r>
      <w:r w:rsidRPr="008D512E">
        <w:rPr>
          <w:rFonts w:ascii="Arial Narrow" w:hAnsi="Arial Narrow"/>
          <w:sz w:val="26"/>
          <w:szCs w:val="26"/>
        </w:rPr>
        <w:t xml:space="preserve">lo fueron dentro de los 20 años que precedieron el cumplimiento de la edad mínima, esto es, entre el </w:t>
      </w:r>
      <w:r w:rsidR="00190B1A" w:rsidRPr="008D512E">
        <w:rPr>
          <w:rFonts w:ascii="Arial Narrow" w:hAnsi="Arial Narrow"/>
          <w:sz w:val="26"/>
          <w:szCs w:val="26"/>
        </w:rPr>
        <w:t>26</w:t>
      </w:r>
      <w:r w:rsidRPr="008D512E">
        <w:rPr>
          <w:rFonts w:ascii="Arial Narrow" w:hAnsi="Arial Narrow"/>
          <w:sz w:val="26"/>
          <w:szCs w:val="26"/>
        </w:rPr>
        <w:t xml:space="preserve"> de </w:t>
      </w:r>
      <w:r w:rsidR="00190B1A" w:rsidRPr="008D512E">
        <w:rPr>
          <w:rFonts w:ascii="Arial Narrow" w:hAnsi="Arial Narrow"/>
          <w:sz w:val="26"/>
          <w:szCs w:val="26"/>
        </w:rPr>
        <w:t>septiembre de 1991</w:t>
      </w:r>
      <w:r w:rsidRPr="008D512E">
        <w:rPr>
          <w:rFonts w:ascii="Arial Narrow" w:hAnsi="Arial Narrow"/>
          <w:sz w:val="26"/>
          <w:szCs w:val="26"/>
        </w:rPr>
        <w:t xml:space="preserve"> y ese mismo día y mes del 201</w:t>
      </w:r>
      <w:r w:rsidR="00190B1A" w:rsidRPr="008D512E">
        <w:rPr>
          <w:rFonts w:ascii="Arial Narrow" w:hAnsi="Arial Narrow"/>
          <w:sz w:val="26"/>
          <w:szCs w:val="26"/>
        </w:rPr>
        <w:t>1</w:t>
      </w:r>
      <w:r w:rsidRPr="008D512E">
        <w:rPr>
          <w:rFonts w:ascii="Arial Narrow" w:hAnsi="Arial Narrow"/>
          <w:sz w:val="26"/>
          <w:szCs w:val="26"/>
        </w:rPr>
        <w:t>, por lo que en efecto, le asiste el derecho a la pensión de vejez que reclama.</w:t>
      </w:r>
    </w:p>
    <w:p w:rsidR="00D42F8D" w:rsidRPr="008D512E" w:rsidRDefault="00D42F8D" w:rsidP="008D512E">
      <w:pPr>
        <w:pStyle w:val="Sinespaciado"/>
        <w:spacing w:line="288" w:lineRule="auto"/>
        <w:rPr>
          <w:rFonts w:ascii="Arial Narrow" w:hAnsi="Arial Narrow"/>
          <w:sz w:val="26"/>
          <w:szCs w:val="26"/>
        </w:rPr>
      </w:pPr>
    </w:p>
    <w:p w:rsidR="00360357" w:rsidRPr="008D512E" w:rsidRDefault="00D42F8D" w:rsidP="008D512E">
      <w:pPr>
        <w:spacing w:line="288" w:lineRule="auto"/>
        <w:ind w:firstLine="708"/>
        <w:jc w:val="both"/>
        <w:rPr>
          <w:rFonts w:ascii="Arial Narrow" w:hAnsi="Arial Narrow" w:cs="Arial"/>
          <w:sz w:val="26"/>
          <w:szCs w:val="26"/>
          <w:lang w:val="es-ES"/>
        </w:rPr>
      </w:pPr>
      <w:r w:rsidRPr="008D512E">
        <w:rPr>
          <w:rFonts w:ascii="Arial Narrow" w:hAnsi="Arial Narrow" w:cs="Arial"/>
          <w:sz w:val="26"/>
          <w:szCs w:val="26"/>
        </w:rPr>
        <w:t xml:space="preserve">En relación con la fecha del disfrute de la prestación, </w:t>
      </w:r>
      <w:r w:rsidR="00360357" w:rsidRPr="008D512E">
        <w:rPr>
          <w:rFonts w:ascii="Arial Narrow" w:hAnsi="Arial Narrow" w:cs="Arial"/>
          <w:sz w:val="26"/>
          <w:szCs w:val="26"/>
          <w:lang w:val="es-ES"/>
        </w:rPr>
        <w:t xml:space="preserve">de conformidad con la información consignada en </w:t>
      </w:r>
      <w:r w:rsidR="00DF4DD0" w:rsidRPr="008D512E">
        <w:rPr>
          <w:rFonts w:ascii="Arial Narrow" w:hAnsi="Arial Narrow" w:cs="Arial"/>
          <w:sz w:val="26"/>
          <w:szCs w:val="26"/>
          <w:lang w:val="es-ES"/>
        </w:rPr>
        <w:t xml:space="preserve">el reporte </w:t>
      </w:r>
      <w:r w:rsidR="00077DC5" w:rsidRPr="008D512E">
        <w:rPr>
          <w:rFonts w:ascii="Arial Narrow" w:hAnsi="Arial Narrow" w:cs="Arial"/>
          <w:sz w:val="26"/>
          <w:szCs w:val="26"/>
          <w:lang w:val="es-ES"/>
        </w:rPr>
        <w:t xml:space="preserve">del </w:t>
      </w:r>
      <w:r w:rsidR="00DF4DD0" w:rsidRPr="008D512E">
        <w:rPr>
          <w:rFonts w:ascii="Arial Narrow" w:hAnsi="Arial Narrow" w:cs="Arial"/>
          <w:sz w:val="26"/>
          <w:szCs w:val="26"/>
          <w:lang w:val="es-ES"/>
        </w:rPr>
        <w:t xml:space="preserve">estado de cuenta de la afiliada que allegó </w:t>
      </w:r>
      <w:proofErr w:type="spellStart"/>
      <w:r w:rsidR="00DF4DD0" w:rsidRPr="008D512E">
        <w:rPr>
          <w:rFonts w:ascii="Arial Narrow" w:hAnsi="Arial Narrow" w:cs="Arial"/>
          <w:sz w:val="26"/>
          <w:szCs w:val="26"/>
          <w:lang w:val="es-ES"/>
        </w:rPr>
        <w:t>Colfondos</w:t>
      </w:r>
      <w:proofErr w:type="spellEnd"/>
      <w:r w:rsidR="00DF4DD0" w:rsidRPr="008D512E">
        <w:rPr>
          <w:rFonts w:ascii="Arial Narrow" w:hAnsi="Arial Narrow" w:cs="Arial"/>
          <w:sz w:val="26"/>
          <w:szCs w:val="26"/>
          <w:lang w:val="es-ES"/>
        </w:rPr>
        <w:t xml:space="preserve"> S.A. Pensiones y Cesantías</w:t>
      </w:r>
      <w:r w:rsidR="00360357" w:rsidRPr="008D512E">
        <w:rPr>
          <w:rFonts w:ascii="Arial Narrow" w:hAnsi="Arial Narrow" w:cs="Arial"/>
          <w:sz w:val="26"/>
          <w:szCs w:val="26"/>
          <w:lang w:val="es-ES"/>
        </w:rPr>
        <w:t xml:space="preserve"> obrante a folios </w:t>
      </w:r>
      <w:r w:rsidR="00DF4DD0" w:rsidRPr="008D512E">
        <w:rPr>
          <w:rFonts w:ascii="Arial Narrow" w:hAnsi="Arial Narrow" w:cs="Arial"/>
          <w:sz w:val="26"/>
          <w:szCs w:val="26"/>
          <w:lang w:val="es-ES"/>
        </w:rPr>
        <w:t>37 y siguientes</w:t>
      </w:r>
      <w:r w:rsidR="00360357" w:rsidRPr="008D512E">
        <w:rPr>
          <w:rFonts w:ascii="Arial Narrow" w:hAnsi="Arial Narrow" w:cs="Arial"/>
          <w:sz w:val="26"/>
          <w:szCs w:val="26"/>
          <w:lang w:val="es-ES"/>
        </w:rPr>
        <w:t xml:space="preserve">, se acredita como calenda de la última cotización el 1 de </w:t>
      </w:r>
      <w:r w:rsidR="00DF4DD0" w:rsidRPr="008D512E">
        <w:rPr>
          <w:rFonts w:ascii="Arial Narrow" w:hAnsi="Arial Narrow" w:cs="Arial"/>
          <w:sz w:val="26"/>
          <w:szCs w:val="26"/>
          <w:lang w:val="es-ES"/>
        </w:rPr>
        <w:t>noviembre</w:t>
      </w:r>
      <w:r w:rsidR="00DF58F0" w:rsidRPr="008D512E">
        <w:rPr>
          <w:rFonts w:ascii="Arial Narrow" w:hAnsi="Arial Narrow" w:cs="Arial"/>
          <w:sz w:val="26"/>
          <w:szCs w:val="26"/>
          <w:lang w:val="es-ES"/>
        </w:rPr>
        <w:t xml:space="preserve"> de 201</w:t>
      </w:r>
      <w:r w:rsidR="00360357" w:rsidRPr="008D512E">
        <w:rPr>
          <w:rFonts w:ascii="Arial Narrow" w:hAnsi="Arial Narrow" w:cs="Arial"/>
          <w:sz w:val="26"/>
          <w:szCs w:val="26"/>
          <w:lang w:val="es-ES"/>
        </w:rPr>
        <w:t>3,</w:t>
      </w:r>
      <w:r w:rsidR="00DF4DD0" w:rsidRPr="008D512E">
        <w:rPr>
          <w:rFonts w:ascii="Arial Narrow" w:hAnsi="Arial Narrow" w:cs="Arial"/>
          <w:sz w:val="26"/>
          <w:szCs w:val="26"/>
          <w:lang w:val="es-ES"/>
        </w:rPr>
        <w:t xml:space="preserve"> por lo tanto,</w:t>
      </w:r>
      <w:r w:rsidR="00360357" w:rsidRPr="008D512E">
        <w:rPr>
          <w:rFonts w:ascii="Arial Narrow" w:hAnsi="Arial Narrow" w:cs="Arial"/>
          <w:sz w:val="26"/>
          <w:szCs w:val="26"/>
          <w:lang w:val="es-ES"/>
        </w:rPr>
        <w:t xml:space="preserve"> es permisible establecer como fecha de causación de la prestación económica el 2 del mismo mes y año. </w:t>
      </w:r>
    </w:p>
    <w:p w:rsidR="00CB264A" w:rsidRPr="008D512E" w:rsidRDefault="00CB264A" w:rsidP="008D512E">
      <w:pPr>
        <w:pStyle w:val="Sinespaciado"/>
        <w:spacing w:line="288" w:lineRule="auto"/>
        <w:rPr>
          <w:rFonts w:ascii="Arial Narrow" w:hAnsi="Arial Narrow"/>
          <w:sz w:val="26"/>
          <w:szCs w:val="26"/>
        </w:rPr>
      </w:pPr>
    </w:p>
    <w:p w:rsidR="00CB264A" w:rsidRPr="008D512E" w:rsidRDefault="005D545B" w:rsidP="008D512E">
      <w:pPr>
        <w:spacing w:line="288" w:lineRule="auto"/>
        <w:ind w:right="51" w:firstLine="567"/>
        <w:jc w:val="both"/>
        <w:rPr>
          <w:rFonts w:ascii="Arial Narrow" w:hAnsi="Arial Narrow" w:cs="Tahoma"/>
          <w:sz w:val="26"/>
          <w:szCs w:val="26"/>
        </w:rPr>
      </w:pPr>
      <w:r w:rsidRPr="008D512E">
        <w:rPr>
          <w:rFonts w:ascii="Arial Narrow" w:hAnsi="Arial Narrow" w:cs="Tahoma"/>
          <w:sz w:val="26"/>
          <w:szCs w:val="26"/>
        </w:rPr>
        <w:t xml:space="preserve">Sea de advertir </w:t>
      </w:r>
      <w:r w:rsidR="00CB264A" w:rsidRPr="008D512E">
        <w:rPr>
          <w:rFonts w:ascii="Arial Narrow" w:hAnsi="Arial Narrow" w:cs="Tahoma"/>
          <w:sz w:val="26"/>
          <w:szCs w:val="26"/>
        </w:rPr>
        <w:t xml:space="preserve">que las excepciones propuestas por los demandados, no se abren paso por las mismas razones que se han expuesto para determinar la ineficacia del traslado y el derecho a la pensión de vejez, excepto la </w:t>
      </w:r>
      <w:r w:rsidR="00CB264A" w:rsidRPr="008D512E">
        <w:rPr>
          <w:rFonts w:ascii="Arial Narrow" w:hAnsi="Arial Narrow" w:cs="Tahoma"/>
          <w:iCs/>
          <w:sz w:val="26"/>
          <w:szCs w:val="26"/>
          <w:lang w:val="es-ES"/>
        </w:rPr>
        <w:t xml:space="preserve">de prescripción, debido a que la </w:t>
      </w:r>
      <w:r w:rsidR="006629D5" w:rsidRPr="008D512E">
        <w:rPr>
          <w:rFonts w:ascii="Arial Narrow" w:hAnsi="Arial Narrow" w:cs="Tahoma"/>
          <w:iCs/>
          <w:sz w:val="26"/>
          <w:szCs w:val="26"/>
          <w:lang w:val="es-ES"/>
        </w:rPr>
        <w:t>presentación de la demanda</w:t>
      </w:r>
      <w:r w:rsidR="00CB264A" w:rsidRPr="008D512E">
        <w:rPr>
          <w:rFonts w:ascii="Arial Narrow" w:hAnsi="Arial Narrow" w:cs="Tahoma"/>
          <w:iCs/>
          <w:sz w:val="26"/>
          <w:szCs w:val="26"/>
          <w:lang w:val="es-ES"/>
        </w:rPr>
        <w:t xml:space="preserve">, fue realizada </w:t>
      </w:r>
      <w:r w:rsidR="006A6714" w:rsidRPr="008D512E">
        <w:rPr>
          <w:rFonts w:ascii="Arial Narrow" w:hAnsi="Arial Narrow" w:cs="Tahoma"/>
          <w:iCs/>
          <w:sz w:val="26"/>
          <w:szCs w:val="26"/>
          <w:lang w:val="es-ES"/>
        </w:rPr>
        <w:t>el 21</w:t>
      </w:r>
      <w:r w:rsidR="00CB264A" w:rsidRPr="008D512E">
        <w:rPr>
          <w:rFonts w:ascii="Arial Narrow" w:hAnsi="Arial Narrow" w:cs="Tahoma"/>
          <w:iCs/>
          <w:sz w:val="26"/>
          <w:szCs w:val="26"/>
          <w:lang w:val="es-ES"/>
        </w:rPr>
        <w:t xml:space="preserve"> de </w:t>
      </w:r>
      <w:r w:rsidR="006A6714" w:rsidRPr="008D512E">
        <w:rPr>
          <w:rFonts w:ascii="Arial Narrow" w:hAnsi="Arial Narrow" w:cs="Tahoma"/>
          <w:iCs/>
          <w:sz w:val="26"/>
          <w:szCs w:val="26"/>
          <w:lang w:val="es-ES"/>
        </w:rPr>
        <w:t>julio de 2017 (fl.32</w:t>
      </w:r>
      <w:r w:rsidR="00CB264A" w:rsidRPr="008D512E">
        <w:rPr>
          <w:rFonts w:ascii="Arial Narrow" w:hAnsi="Arial Narrow" w:cs="Tahoma"/>
          <w:iCs/>
          <w:sz w:val="26"/>
          <w:szCs w:val="26"/>
          <w:lang w:val="es-ES"/>
        </w:rPr>
        <w:t>), por lo que se en</w:t>
      </w:r>
      <w:r w:rsidR="008E09EB" w:rsidRPr="008D512E">
        <w:rPr>
          <w:rFonts w:ascii="Arial Narrow" w:hAnsi="Arial Narrow" w:cs="Tahoma"/>
          <w:iCs/>
          <w:sz w:val="26"/>
          <w:szCs w:val="26"/>
          <w:lang w:val="es-ES"/>
        </w:rPr>
        <w:t>cuentran prescritas la diferencia de las</w:t>
      </w:r>
      <w:r w:rsidR="00CB264A" w:rsidRPr="008D512E">
        <w:rPr>
          <w:rFonts w:ascii="Arial Narrow" w:hAnsi="Arial Narrow" w:cs="Tahoma"/>
          <w:iCs/>
          <w:sz w:val="26"/>
          <w:szCs w:val="26"/>
          <w:lang w:val="es-ES"/>
        </w:rPr>
        <w:t xml:space="preserve"> mesadas pensionales ant</w:t>
      </w:r>
      <w:r w:rsidR="006A6714" w:rsidRPr="008D512E">
        <w:rPr>
          <w:rFonts w:ascii="Arial Narrow" w:hAnsi="Arial Narrow" w:cs="Tahoma"/>
          <w:iCs/>
          <w:sz w:val="26"/>
          <w:szCs w:val="26"/>
          <w:lang w:val="es-ES"/>
        </w:rPr>
        <w:t xml:space="preserve">eriores al 21 </w:t>
      </w:r>
      <w:r w:rsidR="008E09EB" w:rsidRPr="008D512E">
        <w:rPr>
          <w:rFonts w:ascii="Arial Narrow" w:hAnsi="Arial Narrow" w:cs="Tahoma"/>
          <w:iCs/>
          <w:sz w:val="26"/>
          <w:szCs w:val="26"/>
          <w:lang w:val="es-ES"/>
        </w:rPr>
        <w:t xml:space="preserve">de </w:t>
      </w:r>
      <w:r w:rsidR="006A6714" w:rsidRPr="008D512E">
        <w:rPr>
          <w:rFonts w:ascii="Arial Narrow" w:hAnsi="Arial Narrow" w:cs="Tahoma"/>
          <w:iCs/>
          <w:sz w:val="26"/>
          <w:szCs w:val="26"/>
          <w:lang w:val="es-ES"/>
        </w:rPr>
        <w:t>julio</w:t>
      </w:r>
      <w:r w:rsidR="008E09EB" w:rsidRPr="008D512E">
        <w:rPr>
          <w:rFonts w:ascii="Arial Narrow" w:hAnsi="Arial Narrow" w:cs="Tahoma"/>
          <w:iCs/>
          <w:sz w:val="26"/>
          <w:szCs w:val="26"/>
          <w:lang w:val="es-ES"/>
        </w:rPr>
        <w:t xml:space="preserve"> de </w:t>
      </w:r>
      <w:r w:rsidR="00CB264A" w:rsidRPr="008D512E">
        <w:rPr>
          <w:rFonts w:ascii="Arial Narrow" w:hAnsi="Arial Narrow" w:cs="Tahoma"/>
          <w:iCs/>
          <w:sz w:val="26"/>
          <w:szCs w:val="26"/>
          <w:lang w:val="es-ES"/>
        </w:rPr>
        <w:t xml:space="preserve">2014, en aplicación al artículo 151 del Código Procesal del Trabajo, en concordancia con el artículo 488 del </w:t>
      </w:r>
      <w:proofErr w:type="spellStart"/>
      <w:r w:rsidR="00CB264A" w:rsidRPr="008D512E">
        <w:rPr>
          <w:rFonts w:ascii="Arial Narrow" w:hAnsi="Arial Narrow" w:cs="Tahoma"/>
          <w:iCs/>
          <w:sz w:val="26"/>
          <w:szCs w:val="26"/>
          <w:lang w:val="es-ES"/>
        </w:rPr>
        <w:t>C.S.T</w:t>
      </w:r>
      <w:proofErr w:type="spellEnd"/>
      <w:r w:rsidR="00CB264A" w:rsidRPr="008D512E">
        <w:rPr>
          <w:rFonts w:ascii="Arial Narrow" w:hAnsi="Arial Narrow" w:cs="Tahoma"/>
          <w:iCs/>
          <w:sz w:val="26"/>
          <w:szCs w:val="26"/>
          <w:lang w:val="es-ES"/>
        </w:rPr>
        <w:t>.</w:t>
      </w:r>
    </w:p>
    <w:p w:rsidR="00360357" w:rsidRPr="008D512E" w:rsidRDefault="00360357" w:rsidP="008D512E">
      <w:pPr>
        <w:pStyle w:val="Sinespaciado"/>
        <w:spacing w:line="288" w:lineRule="auto"/>
        <w:rPr>
          <w:rFonts w:ascii="Arial Narrow" w:hAnsi="Arial Narrow"/>
          <w:sz w:val="26"/>
          <w:szCs w:val="26"/>
        </w:rPr>
      </w:pPr>
    </w:p>
    <w:p w:rsidR="001F3FCB" w:rsidRPr="008D512E" w:rsidRDefault="00360357" w:rsidP="008D512E">
      <w:pPr>
        <w:spacing w:line="288" w:lineRule="auto"/>
        <w:ind w:firstLine="708"/>
        <w:jc w:val="both"/>
        <w:rPr>
          <w:rFonts w:ascii="Arial Narrow" w:hAnsi="Arial Narrow" w:cs="Arial"/>
          <w:iCs/>
          <w:sz w:val="26"/>
          <w:szCs w:val="26"/>
          <w:lang w:val="es-ES"/>
        </w:rPr>
      </w:pPr>
      <w:r w:rsidRPr="008D512E">
        <w:rPr>
          <w:rFonts w:ascii="Arial Narrow" w:hAnsi="Arial Narrow" w:cs="Arial"/>
          <w:sz w:val="26"/>
          <w:szCs w:val="26"/>
          <w:lang w:val="es-ES"/>
        </w:rPr>
        <w:t>Ahora bien, a fin de determinar el ingreso base de liquidación (</w:t>
      </w:r>
      <w:proofErr w:type="spellStart"/>
      <w:r w:rsidRPr="008D512E">
        <w:rPr>
          <w:rFonts w:ascii="Arial Narrow" w:hAnsi="Arial Narrow" w:cs="Arial"/>
          <w:sz w:val="26"/>
          <w:szCs w:val="26"/>
          <w:lang w:val="es-ES"/>
        </w:rPr>
        <w:t>IBL</w:t>
      </w:r>
      <w:proofErr w:type="spellEnd"/>
      <w:r w:rsidRPr="008D512E">
        <w:rPr>
          <w:rFonts w:ascii="Arial Narrow" w:hAnsi="Arial Narrow" w:cs="Arial"/>
          <w:sz w:val="26"/>
          <w:szCs w:val="26"/>
          <w:lang w:val="es-ES"/>
        </w:rPr>
        <w:t xml:space="preserve">), es dable precisar que en razón a que a la entrada en vigencia de la Ley 100 de 1993, la actora requería una temporalidad </w:t>
      </w:r>
      <w:r w:rsidR="00F43C1A" w:rsidRPr="008D512E">
        <w:rPr>
          <w:rFonts w:ascii="Arial Narrow" w:hAnsi="Arial Narrow" w:cs="Arial"/>
          <w:sz w:val="26"/>
          <w:szCs w:val="26"/>
          <w:lang w:val="es-ES"/>
        </w:rPr>
        <w:t>superior</w:t>
      </w:r>
      <w:r w:rsidRPr="008D512E">
        <w:rPr>
          <w:rFonts w:ascii="Arial Narrow" w:hAnsi="Arial Narrow" w:cs="Arial"/>
          <w:sz w:val="26"/>
          <w:szCs w:val="26"/>
          <w:lang w:val="es-ES"/>
        </w:rPr>
        <w:t xml:space="preserve"> a 10 años, para consolidar el derecho</w:t>
      </w:r>
      <w:r w:rsidR="00F43C1A" w:rsidRPr="008D512E">
        <w:rPr>
          <w:rFonts w:ascii="Arial Narrow" w:hAnsi="Arial Narrow" w:cs="Arial"/>
          <w:sz w:val="26"/>
          <w:szCs w:val="26"/>
          <w:lang w:val="es-ES"/>
        </w:rPr>
        <w:t>,</w:t>
      </w:r>
      <w:r w:rsidR="003A1959" w:rsidRPr="008D512E">
        <w:rPr>
          <w:rFonts w:ascii="Arial Narrow" w:hAnsi="Arial Narrow" w:cs="Arial"/>
          <w:sz w:val="26"/>
          <w:szCs w:val="26"/>
          <w:lang w:val="es-ES"/>
        </w:rPr>
        <w:t xml:space="preserve"> </w:t>
      </w:r>
      <w:r w:rsidR="00F43C1A" w:rsidRPr="008D512E">
        <w:rPr>
          <w:rFonts w:ascii="Arial Narrow" w:hAnsi="Arial Narrow" w:cs="Arial"/>
          <w:sz w:val="26"/>
          <w:szCs w:val="26"/>
          <w:lang w:val="es-ES"/>
        </w:rPr>
        <w:t>le es aplicable el artículo 21</w:t>
      </w:r>
      <w:r w:rsidRPr="008D512E">
        <w:rPr>
          <w:rFonts w:ascii="Arial Narrow" w:hAnsi="Arial Narrow" w:cs="Arial"/>
          <w:sz w:val="26"/>
          <w:szCs w:val="26"/>
          <w:lang w:val="es-ES"/>
        </w:rPr>
        <w:t xml:space="preserve"> de la norma en cita,</w:t>
      </w:r>
      <w:r w:rsidR="00444CFC" w:rsidRPr="008D512E">
        <w:rPr>
          <w:rFonts w:ascii="Arial Narrow" w:hAnsi="Arial Narrow" w:cs="Arial"/>
          <w:sz w:val="26"/>
          <w:szCs w:val="26"/>
          <w:lang w:val="es-ES"/>
        </w:rPr>
        <w:t xml:space="preserve"> </w:t>
      </w:r>
      <w:r w:rsidRPr="008D512E">
        <w:rPr>
          <w:rFonts w:ascii="Arial Narrow" w:hAnsi="Arial Narrow" w:cs="Arial"/>
          <w:sz w:val="26"/>
          <w:szCs w:val="26"/>
          <w:lang w:val="es-ES"/>
        </w:rPr>
        <w:t xml:space="preserve">y en ese orden se procede a efectuar la liquidación </w:t>
      </w:r>
      <w:r w:rsidR="00F43C1A" w:rsidRPr="008D512E">
        <w:rPr>
          <w:rFonts w:ascii="Arial Narrow" w:hAnsi="Arial Narrow" w:cs="Arial"/>
          <w:iCs/>
          <w:sz w:val="26"/>
          <w:szCs w:val="26"/>
          <w:lang w:val="es-ES"/>
        </w:rPr>
        <w:t>de la prestación pensional,</w:t>
      </w:r>
      <w:r w:rsidR="00732F68" w:rsidRPr="008D512E">
        <w:rPr>
          <w:rFonts w:ascii="Arial Narrow" w:hAnsi="Arial Narrow" w:cs="Arial"/>
          <w:sz w:val="26"/>
          <w:szCs w:val="26"/>
          <w:lang w:val="es-ES"/>
        </w:rPr>
        <w:t xml:space="preserve"> </w:t>
      </w:r>
      <w:r w:rsidR="00732F68" w:rsidRPr="008D512E">
        <w:rPr>
          <w:rFonts w:ascii="Arial Narrow" w:hAnsi="Arial Narrow" w:cs="Arial"/>
          <w:sz w:val="26"/>
          <w:szCs w:val="26"/>
          <w:lang w:val="es-ES"/>
        </w:rPr>
        <w:lastRenderedPageBreak/>
        <w:t>advirtiendo que al contar con más de 1250 semanas en toda su vida laboral,  le es más favorable para liquidar el ingreso base de su pensión, el promedio de los salarios cotizados durante los 10 años anteriores al reconocimiento de la pensión</w:t>
      </w:r>
      <w:r w:rsidR="00A60024" w:rsidRPr="008D512E">
        <w:rPr>
          <w:rFonts w:ascii="Arial Narrow" w:hAnsi="Arial Narrow" w:cs="Arial"/>
          <w:sz w:val="26"/>
          <w:szCs w:val="26"/>
          <w:lang w:val="es-ES"/>
        </w:rPr>
        <w:t>, con una tasa de remplazo del 90%</w:t>
      </w:r>
      <w:r w:rsidR="00732F68" w:rsidRPr="008D512E">
        <w:rPr>
          <w:rFonts w:ascii="Arial Narrow" w:hAnsi="Arial Narrow" w:cs="Arial"/>
          <w:sz w:val="26"/>
          <w:szCs w:val="26"/>
          <w:lang w:val="es-ES"/>
        </w:rPr>
        <w:t xml:space="preserve">, </w:t>
      </w:r>
      <w:r w:rsidR="00012AFC" w:rsidRPr="008D512E">
        <w:rPr>
          <w:rFonts w:ascii="Arial Narrow" w:hAnsi="Arial Narrow" w:cs="Arial"/>
          <w:iCs/>
          <w:sz w:val="26"/>
          <w:szCs w:val="26"/>
          <w:lang w:val="es-ES"/>
        </w:rPr>
        <w:t xml:space="preserve">lo que arroja un total de </w:t>
      </w:r>
      <w:r w:rsidR="008D00FF" w:rsidRPr="008D512E">
        <w:rPr>
          <w:rFonts w:ascii="Arial Narrow" w:hAnsi="Arial Narrow" w:cs="Arial"/>
          <w:iCs/>
          <w:sz w:val="26"/>
          <w:szCs w:val="26"/>
          <w:lang w:val="es-ES"/>
        </w:rPr>
        <w:t xml:space="preserve">$865.980 </w:t>
      </w:r>
      <w:r w:rsidR="00D87894" w:rsidRPr="008D512E">
        <w:rPr>
          <w:rFonts w:ascii="Arial Narrow" w:hAnsi="Arial Narrow" w:cs="Arial"/>
          <w:iCs/>
          <w:sz w:val="26"/>
          <w:szCs w:val="26"/>
          <w:lang w:val="es-ES"/>
        </w:rPr>
        <w:t xml:space="preserve">como </w:t>
      </w:r>
      <w:r w:rsidR="001F3FCB" w:rsidRPr="008D512E">
        <w:rPr>
          <w:rFonts w:ascii="Arial Narrow" w:hAnsi="Arial Narrow" w:cs="Arial"/>
          <w:iCs/>
          <w:sz w:val="26"/>
          <w:szCs w:val="26"/>
          <w:lang w:val="es-ES"/>
        </w:rPr>
        <w:t>primera mesada,</w:t>
      </w:r>
      <w:r w:rsidR="001E109F" w:rsidRPr="008D512E">
        <w:rPr>
          <w:rFonts w:ascii="Arial Narrow" w:hAnsi="Arial Narrow" w:cs="Arial"/>
          <w:iCs/>
          <w:sz w:val="26"/>
          <w:szCs w:val="26"/>
          <w:lang w:val="es-ES"/>
        </w:rPr>
        <w:t xml:space="preserve"> y que alcanza al 2018 la suma de $1.075.480,</w:t>
      </w:r>
      <w:r w:rsidR="001F3FCB" w:rsidRPr="008D512E">
        <w:rPr>
          <w:rFonts w:ascii="Arial Narrow" w:hAnsi="Arial Narrow" w:cs="Arial"/>
          <w:iCs/>
          <w:sz w:val="26"/>
          <w:szCs w:val="26"/>
          <w:lang w:val="es-ES"/>
        </w:rPr>
        <w:t xml:space="preserve"> según acta anexa que hace parte integral de esta providencia.</w:t>
      </w:r>
    </w:p>
    <w:p w:rsidR="001F3FCB" w:rsidRPr="008D512E" w:rsidRDefault="001F3FCB" w:rsidP="008D512E">
      <w:pPr>
        <w:pStyle w:val="Sinespaciado"/>
        <w:spacing w:line="288" w:lineRule="auto"/>
        <w:rPr>
          <w:rFonts w:ascii="Arial Narrow" w:hAnsi="Arial Narrow"/>
          <w:sz w:val="26"/>
          <w:szCs w:val="26"/>
          <w:lang w:val="es-ES"/>
        </w:rPr>
      </w:pPr>
    </w:p>
    <w:p w:rsidR="00360357" w:rsidRPr="008D512E" w:rsidRDefault="001F3FCB" w:rsidP="008D512E">
      <w:pPr>
        <w:spacing w:line="288" w:lineRule="auto"/>
        <w:ind w:firstLine="708"/>
        <w:jc w:val="both"/>
        <w:rPr>
          <w:rFonts w:ascii="Arial Narrow" w:hAnsi="Arial Narrow" w:cs="Arial"/>
          <w:iCs/>
          <w:sz w:val="26"/>
          <w:szCs w:val="26"/>
          <w:lang w:val="es-ES"/>
        </w:rPr>
      </w:pPr>
      <w:r w:rsidRPr="008D512E">
        <w:rPr>
          <w:rFonts w:ascii="Arial Narrow" w:hAnsi="Arial Narrow" w:cs="Arial"/>
          <w:iCs/>
          <w:sz w:val="26"/>
          <w:szCs w:val="26"/>
          <w:lang w:val="es-ES"/>
        </w:rPr>
        <w:t>Asimismo tiene derecho a</w:t>
      </w:r>
      <w:r w:rsidR="00D87894" w:rsidRPr="008D512E">
        <w:rPr>
          <w:rFonts w:ascii="Arial Narrow" w:hAnsi="Arial Narrow" w:cs="Arial"/>
          <w:iCs/>
          <w:sz w:val="26"/>
          <w:szCs w:val="26"/>
          <w:lang w:val="es-ES"/>
        </w:rPr>
        <w:t xml:space="preserve"> 13 mesadas</w:t>
      </w:r>
      <w:r w:rsidR="006C7987" w:rsidRPr="008D512E">
        <w:rPr>
          <w:rFonts w:ascii="Arial Narrow" w:hAnsi="Arial Narrow" w:cs="Arial"/>
          <w:iCs/>
          <w:sz w:val="26"/>
          <w:szCs w:val="26"/>
          <w:lang w:val="es-ES"/>
        </w:rPr>
        <w:t xml:space="preserve"> anuales</w:t>
      </w:r>
      <w:r w:rsidRPr="008D512E">
        <w:rPr>
          <w:rFonts w:ascii="Arial Narrow" w:hAnsi="Arial Narrow" w:cs="Arial"/>
          <w:iCs/>
          <w:sz w:val="26"/>
          <w:szCs w:val="26"/>
          <w:lang w:val="es-ES"/>
        </w:rPr>
        <w:t xml:space="preserve">, según el parágrafo </w:t>
      </w:r>
      <w:r w:rsidR="001E109F" w:rsidRPr="008D512E">
        <w:rPr>
          <w:rFonts w:ascii="Arial Narrow" w:hAnsi="Arial Narrow" w:cs="Arial"/>
          <w:iCs/>
          <w:sz w:val="26"/>
          <w:szCs w:val="26"/>
          <w:lang w:val="es-ES"/>
        </w:rPr>
        <w:t xml:space="preserve">6 del </w:t>
      </w:r>
      <w:r w:rsidR="00E843E0" w:rsidRPr="008D512E">
        <w:rPr>
          <w:rFonts w:ascii="Arial Narrow" w:hAnsi="Arial Narrow" w:cs="Arial"/>
          <w:iCs/>
          <w:sz w:val="26"/>
          <w:szCs w:val="26"/>
          <w:lang w:val="es-ES"/>
        </w:rPr>
        <w:t>artículo 1 del Acto Legislativo 01 de 2005</w:t>
      </w:r>
      <w:r w:rsidRPr="008D512E">
        <w:rPr>
          <w:rFonts w:ascii="Arial Narrow" w:hAnsi="Arial Narrow" w:cs="Arial"/>
          <w:iCs/>
          <w:sz w:val="26"/>
          <w:szCs w:val="26"/>
          <w:lang w:val="es-ES"/>
        </w:rPr>
        <w:t>, por lo tanto</w:t>
      </w:r>
      <w:r w:rsidR="00E843E0" w:rsidRPr="008D512E">
        <w:rPr>
          <w:rFonts w:ascii="Arial Narrow" w:hAnsi="Arial Narrow" w:cs="Arial"/>
          <w:iCs/>
          <w:sz w:val="26"/>
          <w:szCs w:val="26"/>
          <w:lang w:val="es-ES"/>
        </w:rPr>
        <w:t>,</w:t>
      </w:r>
      <w:r w:rsidRPr="008D512E">
        <w:rPr>
          <w:rFonts w:ascii="Arial Narrow" w:hAnsi="Arial Narrow" w:cs="Arial"/>
          <w:iCs/>
          <w:sz w:val="26"/>
          <w:szCs w:val="26"/>
          <w:lang w:val="es-ES"/>
        </w:rPr>
        <w:t xml:space="preserve"> </w:t>
      </w:r>
      <w:r w:rsidR="006F600E" w:rsidRPr="008D512E">
        <w:rPr>
          <w:rFonts w:ascii="Arial Narrow" w:hAnsi="Arial Narrow" w:cs="Arial"/>
          <w:iCs/>
          <w:sz w:val="26"/>
          <w:szCs w:val="26"/>
          <w:lang w:val="es-ES"/>
        </w:rPr>
        <w:t>ten</w:t>
      </w:r>
      <w:r w:rsidR="00C65B50" w:rsidRPr="008D512E">
        <w:rPr>
          <w:rFonts w:ascii="Arial Narrow" w:hAnsi="Arial Narrow" w:cs="Arial"/>
          <w:iCs/>
          <w:sz w:val="26"/>
          <w:szCs w:val="26"/>
          <w:lang w:val="es-ES"/>
        </w:rPr>
        <w:t xml:space="preserve">iendo en cuenta que el valor de </w:t>
      </w:r>
      <w:r w:rsidR="006F600E" w:rsidRPr="008D512E">
        <w:rPr>
          <w:rFonts w:ascii="Arial Narrow" w:hAnsi="Arial Narrow" w:cs="Arial"/>
          <w:iCs/>
          <w:sz w:val="26"/>
          <w:szCs w:val="26"/>
          <w:lang w:val="es-ES"/>
        </w:rPr>
        <w:t xml:space="preserve">la mesada reconocida por el fondo </w:t>
      </w:r>
      <w:r w:rsidR="00C65B50" w:rsidRPr="008D512E">
        <w:rPr>
          <w:rFonts w:ascii="Arial Narrow" w:hAnsi="Arial Narrow" w:cs="Arial"/>
          <w:iCs/>
          <w:sz w:val="26"/>
          <w:szCs w:val="26"/>
          <w:lang w:val="es-ES"/>
        </w:rPr>
        <w:t>privado</w:t>
      </w:r>
      <w:r w:rsidR="006F600E" w:rsidRPr="008D512E">
        <w:rPr>
          <w:rFonts w:ascii="Arial Narrow" w:hAnsi="Arial Narrow" w:cs="Arial"/>
          <w:iCs/>
          <w:sz w:val="26"/>
          <w:szCs w:val="26"/>
          <w:lang w:val="es-ES"/>
        </w:rPr>
        <w:t xml:space="preserve"> ascendía a un salario </w:t>
      </w:r>
      <w:r w:rsidR="00C65B50" w:rsidRPr="008D512E">
        <w:rPr>
          <w:rFonts w:ascii="Arial Narrow" w:hAnsi="Arial Narrow" w:cs="Arial"/>
          <w:iCs/>
          <w:sz w:val="26"/>
          <w:szCs w:val="26"/>
          <w:lang w:val="es-ES"/>
        </w:rPr>
        <w:t>mínimo</w:t>
      </w:r>
      <w:r w:rsidR="006F600E" w:rsidRPr="008D512E">
        <w:rPr>
          <w:rFonts w:ascii="Arial Narrow" w:hAnsi="Arial Narrow" w:cs="Arial"/>
          <w:iCs/>
          <w:sz w:val="26"/>
          <w:szCs w:val="26"/>
          <w:lang w:val="es-ES"/>
        </w:rPr>
        <w:t xml:space="preserve"> mensual vigente, </w:t>
      </w:r>
      <w:r w:rsidR="00E843E0" w:rsidRPr="008D512E">
        <w:rPr>
          <w:rFonts w:ascii="Arial Narrow" w:hAnsi="Arial Narrow" w:cs="Arial"/>
          <w:iCs/>
          <w:sz w:val="26"/>
          <w:szCs w:val="26"/>
          <w:lang w:val="es-ES"/>
        </w:rPr>
        <w:t>efectuados</w:t>
      </w:r>
      <w:r w:rsidRPr="008D512E">
        <w:rPr>
          <w:rFonts w:ascii="Arial Narrow" w:hAnsi="Arial Narrow" w:cs="Arial"/>
          <w:iCs/>
          <w:sz w:val="26"/>
          <w:szCs w:val="26"/>
          <w:lang w:val="es-ES"/>
        </w:rPr>
        <w:t xml:space="preserve"> los cálculos del </w:t>
      </w:r>
      <w:r w:rsidR="00E843E0" w:rsidRPr="008D512E">
        <w:rPr>
          <w:rFonts w:ascii="Arial Narrow" w:hAnsi="Arial Narrow" w:cs="Arial"/>
          <w:iCs/>
          <w:sz w:val="26"/>
          <w:szCs w:val="26"/>
          <w:lang w:val="es-ES"/>
        </w:rPr>
        <w:t>retroactivo</w:t>
      </w:r>
      <w:r w:rsidRPr="008D512E">
        <w:rPr>
          <w:rFonts w:ascii="Arial Narrow" w:hAnsi="Arial Narrow" w:cs="Arial"/>
          <w:iCs/>
          <w:sz w:val="26"/>
          <w:szCs w:val="26"/>
          <w:lang w:val="es-ES"/>
        </w:rPr>
        <w:t xml:space="preserve"> por la diferencia generada entre la pensión reconocida por el fondo privado</w:t>
      </w:r>
      <w:r w:rsidR="0051116B" w:rsidRPr="008D512E">
        <w:rPr>
          <w:rFonts w:ascii="Arial Narrow" w:hAnsi="Arial Narrow" w:cs="Arial"/>
          <w:iCs/>
          <w:sz w:val="26"/>
          <w:szCs w:val="26"/>
          <w:lang w:val="es-ES"/>
        </w:rPr>
        <w:t>,</w:t>
      </w:r>
      <w:r w:rsidRPr="008D512E">
        <w:rPr>
          <w:rFonts w:ascii="Arial Narrow" w:hAnsi="Arial Narrow" w:cs="Arial"/>
          <w:iCs/>
          <w:sz w:val="26"/>
          <w:szCs w:val="26"/>
          <w:lang w:val="es-ES"/>
        </w:rPr>
        <w:t xml:space="preserve"> y la que </w:t>
      </w:r>
      <w:r w:rsidR="006F600E" w:rsidRPr="008D512E">
        <w:rPr>
          <w:rFonts w:ascii="Arial Narrow" w:hAnsi="Arial Narrow" w:cs="Arial"/>
          <w:iCs/>
          <w:sz w:val="26"/>
          <w:szCs w:val="26"/>
          <w:lang w:val="es-ES"/>
        </w:rPr>
        <w:t>la que le corresponde en el régimen de prima media</w:t>
      </w:r>
      <w:r w:rsidR="00AE25FC" w:rsidRPr="008D512E">
        <w:rPr>
          <w:rFonts w:ascii="Arial Narrow" w:hAnsi="Arial Narrow" w:cs="Arial"/>
          <w:iCs/>
          <w:sz w:val="26"/>
          <w:szCs w:val="26"/>
          <w:lang w:val="es-ES"/>
        </w:rPr>
        <w:t>,</w:t>
      </w:r>
      <w:r w:rsidR="0051116B" w:rsidRPr="008D512E">
        <w:rPr>
          <w:rFonts w:ascii="Arial Narrow" w:hAnsi="Arial Narrow" w:cs="Arial"/>
          <w:iCs/>
          <w:sz w:val="26"/>
          <w:szCs w:val="26"/>
          <w:lang w:val="es-ES"/>
        </w:rPr>
        <w:t xml:space="preserve"> </w:t>
      </w:r>
      <w:r w:rsidR="006F600E" w:rsidRPr="008D512E">
        <w:rPr>
          <w:rFonts w:ascii="Arial Narrow" w:hAnsi="Arial Narrow" w:cs="Arial"/>
          <w:iCs/>
          <w:sz w:val="26"/>
          <w:szCs w:val="26"/>
          <w:lang w:val="es-ES"/>
        </w:rPr>
        <w:t>se obtiene la suma de</w:t>
      </w:r>
      <w:r w:rsidR="0051116B" w:rsidRPr="008D512E">
        <w:rPr>
          <w:rFonts w:ascii="Arial Narrow" w:hAnsi="Arial Narrow" w:cs="Arial"/>
          <w:iCs/>
          <w:sz w:val="26"/>
          <w:szCs w:val="26"/>
          <w:lang w:val="es-ES"/>
        </w:rPr>
        <w:t xml:space="preserve"> </w:t>
      </w:r>
      <w:r w:rsidR="0068512A" w:rsidRPr="008D512E">
        <w:rPr>
          <w:rFonts w:ascii="Arial Narrow" w:hAnsi="Arial Narrow" w:cs="Arial"/>
          <w:iCs/>
          <w:sz w:val="26"/>
          <w:szCs w:val="26"/>
          <w:lang w:val="es-ES"/>
        </w:rPr>
        <w:t>$16.613.625</w:t>
      </w:r>
      <w:r w:rsidR="00FF5C5C" w:rsidRPr="008D512E">
        <w:rPr>
          <w:rFonts w:ascii="Arial Narrow" w:hAnsi="Arial Narrow" w:cs="Arial"/>
          <w:iCs/>
          <w:sz w:val="26"/>
          <w:szCs w:val="26"/>
          <w:lang w:val="es-ES"/>
        </w:rPr>
        <w:t>, según acta anexa.</w:t>
      </w:r>
      <w:r w:rsidR="006F600E" w:rsidRPr="008D512E">
        <w:rPr>
          <w:rFonts w:ascii="Arial Narrow" w:hAnsi="Arial Narrow" w:cs="Arial"/>
          <w:iCs/>
          <w:sz w:val="26"/>
          <w:szCs w:val="26"/>
          <w:lang w:val="es-ES"/>
        </w:rPr>
        <w:t xml:space="preserve"> Valga </w:t>
      </w:r>
      <w:r w:rsidR="0068512A" w:rsidRPr="008D512E">
        <w:rPr>
          <w:rFonts w:ascii="Arial Narrow" w:hAnsi="Arial Narrow" w:cs="Arial"/>
          <w:iCs/>
          <w:sz w:val="26"/>
          <w:szCs w:val="26"/>
          <w:lang w:val="es-ES"/>
        </w:rPr>
        <w:t>aclarar</w:t>
      </w:r>
      <w:r w:rsidR="006F600E" w:rsidRPr="008D512E">
        <w:rPr>
          <w:rFonts w:ascii="Arial Narrow" w:hAnsi="Arial Narrow" w:cs="Arial"/>
          <w:iCs/>
          <w:sz w:val="26"/>
          <w:szCs w:val="26"/>
          <w:lang w:val="es-ES"/>
        </w:rPr>
        <w:t xml:space="preserve"> </w:t>
      </w:r>
      <w:r w:rsidR="0068512A" w:rsidRPr="008D512E">
        <w:rPr>
          <w:rFonts w:ascii="Arial Narrow" w:hAnsi="Arial Narrow" w:cs="Arial"/>
          <w:iCs/>
          <w:sz w:val="26"/>
          <w:szCs w:val="26"/>
          <w:lang w:val="es-ES"/>
        </w:rPr>
        <w:t>que</w:t>
      </w:r>
      <w:r w:rsidR="006F600E" w:rsidRPr="008D512E">
        <w:rPr>
          <w:rFonts w:ascii="Arial Narrow" w:hAnsi="Arial Narrow" w:cs="Arial"/>
          <w:iCs/>
          <w:sz w:val="26"/>
          <w:szCs w:val="26"/>
          <w:lang w:val="es-ES"/>
        </w:rPr>
        <w:t xml:space="preserve"> dicho </w:t>
      </w:r>
      <w:r w:rsidR="0068512A" w:rsidRPr="008D512E">
        <w:rPr>
          <w:rFonts w:ascii="Arial Narrow" w:hAnsi="Arial Narrow" w:cs="Arial"/>
          <w:iCs/>
          <w:sz w:val="26"/>
          <w:szCs w:val="26"/>
          <w:lang w:val="es-ES"/>
        </w:rPr>
        <w:t>retroactivo</w:t>
      </w:r>
      <w:r w:rsidR="00FF5C5C" w:rsidRPr="008D512E">
        <w:rPr>
          <w:rFonts w:ascii="Arial Narrow" w:hAnsi="Arial Narrow" w:cs="Arial"/>
          <w:iCs/>
          <w:sz w:val="26"/>
          <w:szCs w:val="26"/>
          <w:lang w:val="es-ES"/>
        </w:rPr>
        <w:t xml:space="preserve"> </w:t>
      </w:r>
      <w:r w:rsidR="0068512A" w:rsidRPr="008D512E">
        <w:rPr>
          <w:rFonts w:ascii="Arial Narrow" w:hAnsi="Arial Narrow" w:cs="Arial"/>
          <w:iCs/>
          <w:sz w:val="26"/>
          <w:szCs w:val="26"/>
          <w:lang w:val="es-ES"/>
        </w:rPr>
        <w:t>corresponde</w:t>
      </w:r>
      <w:r w:rsidR="00FF5C5C" w:rsidRPr="008D512E">
        <w:rPr>
          <w:rFonts w:ascii="Arial Narrow" w:hAnsi="Arial Narrow" w:cs="Arial"/>
          <w:iCs/>
          <w:sz w:val="26"/>
          <w:szCs w:val="26"/>
          <w:lang w:val="es-ES"/>
        </w:rPr>
        <w:t xml:space="preserve"> a las diferencias causadas entre el </w:t>
      </w:r>
      <w:r w:rsidR="0051116B" w:rsidRPr="008D512E">
        <w:rPr>
          <w:rFonts w:ascii="Arial Narrow" w:hAnsi="Arial Narrow" w:cs="Arial"/>
          <w:iCs/>
          <w:sz w:val="26"/>
          <w:szCs w:val="26"/>
          <w:lang w:val="es-ES"/>
        </w:rPr>
        <w:t>21</w:t>
      </w:r>
      <w:r w:rsidR="00E843E0" w:rsidRPr="008D512E">
        <w:rPr>
          <w:rFonts w:ascii="Arial Narrow" w:hAnsi="Arial Narrow" w:cs="Arial"/>
          <w:iCs/>
          <w:sz w:val="26"/>
          <w:szCs w:val="26"/>
          <w:lang w:val="es-ES"/>
        </w:rPr>
        <w:t xml:space="preserve"> de </w:t>
      </w:r>
      <w:r w:rsidR="0051116B" w:rsidRPr="008D512E">
        <w:rPr>
          <w:rFonts w:ascii="Arial Narrow" w:hAnsi="Arial Narrow" w:cs="Arial"/>
          <w:iCs/>
          <w:sz w:val="26"/>
          <w:szCs w:val="26"/>
          <w:lang w:val="es-ES"/>
        </w:rPr>
        <w:t>julio</w:t>
      </w:r>
      <w:r w:rsidR="00E843E0" w:rsidRPr="008D512E">
        <w:rPr>
          <w:rFonts w:ascii="Arial Narrow" w:hAnsi="Arial Narrow" w:cs="Arial"/>
          <w:iCs/>
          <w:sz w:val="26"/>
          <w:szCs w:val="26"/>
          <w:lang w:val="es-ES"/>
        </w:rPr>
        <w:t xml:space="preserve"> de 2014</w:t>
      </w:r>
      <w:r w:rsidR="00647622" w:rsidRPr="008D512E">
        <w:rPr>
          <w:rFonts w:ascii="Arial Narrow" w:hAnsi="Arial Narrow" w:cs="Arial"/>
          <w:iCs/>
          <w:sz w:val="26"/>
          <w:szCs w:val="26"/>
          <w:lang w:val="es-ES"/>
        </w:rPr>
        <w:t xml:space="preserve"> a la fecha de</w:t>
      </w:r>
      <w:r w:rsidR="00887EAA" w:rsidRPr="008D512E">
        <w:rPr>
          <w:rFonts w:ascii="Arial Narrow" w:hAnsi="Arial Narrow" w:cs="Arial"/>
          <w:iCs/>
          <w:sz w:val="26"/>
          <w:szCs w:val="26"/>
          <w:lang w:val="es-ES"/>
        </w:rPr>
        <w:t>l 31</w:t>
      </w:r>
      <w:r w:rsidR="00E843E0" w:rsidRPr="008D512E">
        <w:rPr>
          <w:rFonts w:ascii="Arial Narrow" w:hAnsi="Arial Narrow" w:cs="Arial"/>
          <w:iCs/>
          <w:sz w:val="26"/>
          <w:szCs w:val="26"/>
          <w:lang w:val="es-ES"/>
        </w:rPr>
        <w:t xml:space="preserve"> de diciembre de 2</w:t>
      </w:r>
      <w:r w:rsidR="00647622" w:rsidRPr="008D512E">
        <w:rPr>
          <w:rFonts w:ascii="Arial Narrow" w:hAnsi="Arial Narrow" w:cs="Arial"/>
          <w:iCs/>
          <w:sz w:val="26"/>
          <w:szCs w:val="26"/>
          <w:lang w:val="es-ES"/>
        </w:rPr>
        <w:t>018</w:t>
      </w:r>
      <w:r w:rsidR="0068512A" w:rsidRPr="008D512E">
        <w:rPr>
          <w:rFonts w:ascii="Arial Narrow" w:hAnsi="Arial Narrow" w:cs="Arial"/>
          <w:iCs/>
          <w:sz w:val="26"/>
          <w:szCs w:val="26"/>
          <w:lang w:val="es-ES"/>
        </w:rPr>
        <w:t xml:space="preserve">, </w:t>
      </w:r>
      <w:r w:rsidR="00172DA2" w:rsidRPr="008D512E">
        <w:rPr>
          <w:rFonts w:ascii="Arial Narrow" w:hAnsi="Arial Narrow" w:cs="Arial"/>
          <w:iCs/>
          <w:sz w:val="26"/>
          <w:szCs w:val="26"/>
          <w:lang w:val="es-ES"/>
        </w:rPr>
        <w:t xml:space="preserve">a </w:t>
      </w:r>
      <w:r w:rsidR="004E428B" w:rsidRPr="008D512E">
        <w:rPr>
          <w:rFonts w:ascii="Arial Narrow" w:hAnsi="Arial Narrow" w:cs="Arial"/>
          <w:iCs/>
          <w:sz w:val="26"/>
          <w:szCs w:val="26"/>
          <w:lang w:val="es-ES"/>
        </w:rPr>
        <w:t xml:space="preserve">salvo </w:t>
      </w:r>
      <w:r w:rsidR="00172DA2" w:rsidRPr="008D512E">
        <w:rPr>
          <w:rFonts w:ascii="Arial Narrow" w:hAnsi="Arial Narrow" w:cs="Arial"/>
          <w:iCs/>
          <w:sz w:val="26"/>
          <w:szCs w:val="26"/>
          <w:lang w:val="es-ES"/>
        </w:rPr>
        <w:t xml:space="preserve">de </w:t>
      </w:r>
      <w:r w:rsidR="004E428B" w:rsidRPr="008D512E">
        <w:rPr>
          <w:rFonts w:ascii="Arial Narrow" w:hAnsi="Arial Narrow" w:cs="Arial"/>
          <w:iCs/>
          <w:sz w:val="26"/>
          <w:szCs w:val="26"/>
          <w:lang w:val="es-ES"/>
        </w:rPr>
        <w:t>la</w:t>
      </w:r>
      <w:r w:rsidR="00FF5C5C" w:rsidRPr="008D512E">
        <w:rPr>
          <w:rFonts w:ascii="Arial Narrow" w:hAnsi="Arial Narrow" w:cs="Arial"/>
          <w:iCs/>
          <w:sz w:val="26"/>
          <w:szCs w:val="26"/>
          <w:lang w:val="es-ES"/>
        </w:rPr>
        <w:t xml:space="preserve"> </w:t>
      </w:r>
      <w:r w:rsidR="0068512A" w:rsidRPr="008D512E">
        <w:rPr>
          <w:rFonts w:ascii="Arial Narrow" w:hAnsi="Arial Narrow" w:cs="Arial"/>
          <w:iCs/>
          <w:sz w:val="26"/>
          <w:szCs w:val="26"/>
          <w:lang w:val="es-ES"/>
        </w:rPr>
        <w:t>prescripción</w:t>
      </w:r>
      <w:r w:rsidR="00FF5C5C" w:rsidRPr="008D512E">
        <w:rPr>
          <w:rFonts w:ascii="Arial Narrow" w:hAnsi="Arial Narrow" w:cs="Arial"/>
          <w:iCs/>
          <w:sz w:val="26"/>
          <w:szCs w:val="26"/>
          <w:lang w:val="es-ES"/>
        </w:rPr>
        <w:t>.</w:t>
      </w:r>
    </w:p>
    <w:p w:rsidR="00444CFC" w:rsidRPr="008D512E" w:rsidRDefault="00444CFC" w:rsidP="008D512E">
      <w:pPr>
        <w:pStyle w:val="Sinespaciado"/>
        <w:spacing w:line="288" w:lineRule="auto"/>
        <w:rPr>
          <w:rFonts w:ascii="Arial Narrow" w:hAnsi="Arial Narrow"/>
          <w:sz w:val="26"/>
          <w:szCs w:val="26"/>
          <w:lang w:val="es-ES"/>
        </w:rPr>
      </w:pPr>
    </w:p>
    <w:p w:rsidR="00585722" w:rsidRPr="008D512E" w:rsidRDefault="0090718A" w:rsidP="008D512E">
      <w:pPr>
        <w:spacing w:line="288" w:lineRule="auto"/>
        <w:ind w:firstLine="567"/>
        <w:jc w:val="both"/>
        <w:rPr>
          <w:rFonts w:ascii="Arial Narrow" w:hAnsi="Arial Narrow" w:cs="Arial"/>
          <w:sz w:val="26"/>
          <w:szCs w:val="26"/>
          <w:lang w:val="es-ES"/>
        </w:rPr>
      </w:pPr>
      <w:r w:rsidRPr="008D512E">
        <w:rPr>
          <w:rFonts w:ascii="Arial Narrow" w:hAnsi="Arial Narrow" w:cs="Arial"/>
          <w:sz w:val="26"/>
          <w:szCs w:val="26"/>
        </w:rPr>
        <w:t xml:space="preserve">En lo referente al pago </w:t>
      </w:r>
      <w:r w:rsidR="00D42F8D" w:rsidRPr="008D512E">
        <w:rPr>
          <w:rFonts w:ascii="Arial Narrow" w:hAnsi="Arial Narrow" w:cs="Arial"/>
          <w:sz w:val="26"/>
          <w:szCs w:val="26"/>
        </w:rPr>
        <w:t xml:space="preserve">de los intereses moratorios </w:t>
      </w:r>
      <w:r w:rsidR="005439C5" w:rsidRPr="008D512E">
        <w:rPr>
          <w:rFonts w:ascii="Arial Narrow" w:hAnsi="Arial Narrow" w:cs="Arial"/>
          <w:sz w:val="26"/>
          <w:szCs w:val="26"/>
        </w:rPr>
        <w:t>peticionados por la</w:t>
      </w:r>
      <w:r w:rsidR="00D42F8D" w:rsidRPr="008D512E">
        <w:rPr>
          <w:rFonts w:ascii="Arial Narrow" w:hAnsi="Arial Narrow" w:cs="Arial"/>
          <w:sz w:val="26"/>
          <w:szCs w:val="26"/>
        </w:rPr>
        <w:t xml:space="preserve"> actor</w:t>
      </w:r>
      <w:r w:rsidR="005439C5" w:rsidRPr="008D512E">
        <w:rPr>
          <w:rFonts w:ascii="Arial Narrow" w:hAnsi="Arial Narrow" w:cs="Arial"/>
          <w:sz w:val="26"/>
          <w:szCs w:val="26"/>
        </w:rPr>
        <w:t>a</w:t>
      </w:r>
      <w:r w:rsidR="002A3EFB" w:rsidRPr="008D512E">
        <w:rPr>
          <w:rFonts w:ascii="Arial Narrow" w:hAnsi="Arial Narrow" w:cs="Arial"/>
          <w:sz w:val="26"/>
          <w:szCs w:val="26"/>
        </w:rPr>
        <w:t xml:space="preserve">, </w:t>
      </w:r>
      <w:r w:rsidRPr="008D512E">
        <w:rPr>
          <w:rFonts w:ascii="Arial Narrow" w:hAnsi="Arial Narrow" w:cs="Arial"/>
          <w:sz w:val="26"/>
          <w:szCs w:val="26"/>
        </w:rPr>
        <w:t xml:space="preserve">se negarán, </w:t>
      </w:r>
      <w:r w:rsidR="002A3EFB" w:rsidRPr="008D512E">
        <w:rPr>
          <w:rFonts w:ascii="Arial Narrow" w:hAnsi="Arial Narrow" w:cs="Arial"/>
          <w:sz w:val="26"/>
          <w:szCs w:val="26"/>
        </w:rPr>
        <w:t>pues si</w:t>
      </w:r>
      <w:r w:rsidR="002A3EFB" w:rsidRPr="008D512E">
        <w:rPr>
          <w:rFonts w:ascii="Arial Narrow" w:hAnsi="Arial Narrow" w:cs="Arial"/>
          <w:sz w:val="26"/>
          <w:szCs w:val="26"/>
          <w:lang w:val="es-ES"/>
        </w:rPr>
        <w:t xml:space="preserve"> bien la pensión de vejez deprecada, se impartirá a cargo de </w:t>
      </w:r>
      <w:r w:rsidR="00106B41" w:rsidRPr="008D512E">
        <w:rPr>
          <w:rFonts w:ascii="Arial Narrow" w:hAnsi="Arial Narrow" w:cs="Arial"/>
          <w:sz w:val="26"/>
          <w:szCs w:val="26"/>
          <w:lang w:val="es-ES"/>
        </w:rPr>
        <w:t>Colpensiones</w:t>
      </w:r>
      <w:r w:rsidR="002A3EFB" w:rsidRPr="008D512E">
        <w:rPr>
          <w:rFonts w:ascii="Arial Narrow" w:hAnsi="Arial Narrow" w:cs="Arial"/>
          <w:sz w:val="26"/>
          <w:szCs w:val="26"/>
          <w:lang w:val="es-ES"/>
        </w:rPr>
        <w:t>,</w:t>
      </w:r>
      <w:r w:rsidR="00172DA2" w:rsidRPr="008D512E">
        <w:rPr>
          <w:rFonts w:ascii="Arial Narrow" w:hAnsi="Arial Narrow" w:cs="Arial"/>
          <w:sz w:val="26"/>
          <w:szCs w:val="26"/>
          <w:lang w:val="es-ES"/>
        </w:rPr>
        <w:t xml:space="preserve"> este es un tercero a quien no se le puede extender sanciones derivadas de la mora en el pago íntegro del derecho pensional, obligaciones por las cuales </w:t>
      </w:r>
      <w:r w:rsidR="00FE016B" w:rsidRPr="008D512E">
        <w:rPr>
          <w:rFonts w:ascii="Arial Narrow" w:hAnsi="Arial Narrow" w:cs="Arial"/>
          <w:sz w:val="26"/>
          <w:szCs w:val="26"/>
          <w:lang w:val="es-ES"/>
        </w:rPr>
        <w:t>solo responde a partir de cuando sean trasladados los recursos para financiar la deuda pensional (sentencia del 9 de septiembre de 2008, radicado 31989).</w:t>
      </w:r>
      <w:r w:rsidR="00585722" w:rsidRPr="008D512E">
        <w:rPr>
          <w:rFonts w:ascii="Arial Narrow" w:hAnsi="Arial Narrow" w:cs="Arial"/>
          <w:sz w:val="26"/>
          <w:szCs w:val="26"/>
          <w:lang w:val="es-ES"/>
        </w:rPr>
        <w:t xml:space="preserve"> </w:t>
      </w:r>
    </w:p>
    <w:p w:rsidR="00585722" w:rsidRPr="008D512E" w:rsidRDefault="00585722" w:rsidP="008D512E">
      <w:pPr>
        <w:pStyle w:val="Sinespaciado"/>
        <w:spacing w:line="288" w:lineRule="auto"/>
        <w:rPr>
          <w:rFonts w:ascii="Arial Narrow" w:hAnsi="Arial Narrow"/>
          <w:sz w:val="26"/>
          <w:szCs w:val="26"/>
          <w:lang w:val="es-ES"/>
        </w:rPr>
      </w:pPr>
    </w:p>
    <w:p w:rsidR="002A3EFB" w:rsidRPr="008D512E" w:rsidRDefault="00FE016B" w:rsidP="008D512E">
      <w:pPr>
        <w:spacing w:line="288" w:lineRule="auto"/>
        <w:ind w:firstLine="567"/>
        <w:jc w:val="both"/>
        <w:rPr>
          <w:rFonts w:ascii="Arial Narrow" w:hAnsi="Arial Narrow" w:cs="Arial"/>
          <w:b/>
          <w:sz w:val="26"/>
          <w:szCs w:val="26"/>
          <w:lang w:val="es-ES"/>
        </w:rPr>
      </w:pPr>
      <w:r w:rsidRPr="008D512E">
        <w:rPr>
          <w:rFonts w:ascii="Arial Narrow" w:hAnsi="Arial Narrow" w:cs="Arial"/>
          <w:sz w:val="26"/>
          <w:szCs w:val="26"/>
          <w:lang w:val="es-ES"/>
        </w:rPr>
        <w:t>Por iguales razones se negará la indexación</w:t>
      </w:r>
      <w:r w:rsidR="00585722" w:rsidRPr="008D512E">
        <w:rPr>
          <w:rFonts w:ascii="Arial Narrow" w:hAnsi="Arial Narrow" w:cs="Arial"/>
          <w:sz w:val="26"/>
          <w:szCs w:val="26"/>
          <w:lang w:val="es-ES"/>
        </w:rPr>
        <w:t>.</w:t>
      </w:r>
    </w:p>
    <w:p w:rsidR="00D42F8D" w:rsidRPr="008D512E" w:rsidRDefault="00D42F8D" w:rsidP="008D512E">
      <w:pPr>
        <w:spacing w:line="288" w:lineRule="auto"/>
        <w:rPr>
          <w:rFonts w:ascii="Arial Narrow" w:hAnsi="Arial Narrow"/>
          <w:sz w:val="26"/>
          <w:szCs w:val="26"/>
        </w:rPr>
      </w:pPr>
    </w:p>
    <w:p w:rsidR="00D42F8D" w:rsidRPr="008D512E" w:rsidRDefault="00585722" w:rsidP="008D512E">
      <w:pPr>
        <w:spacing w:line="288" w:lineRule="auto"/>
        <w:ind w:right="51" w:firstLine="567"/>
        <w:jc w:val="both"/>
        <w:rPr>
          <w:rFonts w:ascii="Arial Narrow" w:hAnsi="Arial Narrow" w:cs="Tahoma"/>
          <w:sz w:val="26"/>
          <w:szCs w:val="26"/>
        </w:rPr>
      </w:pPr>
      <w:r w:rsidRPr="008D512E">
        <w:rPr>
          <w:rFonts w:ascii="Arial Narrow" w:hAnsi="Arial Narrow" w:cs="Tahoma"/>
          <w:sz w:val="26"/>
          <w:szCs w:val="26"/>
        </w:rPr>
        <w:t>Ahora e</w:t>
      </w:r>
      <w:r w:rsidR="00BF7BFF" w:rsidRPr="008D512E">
        <w:rPr>
          <w:rFonts w:ascii="Arial Narrow" w:hAnsi="Arial Narrow" w:cs="Tahoma"/>
          <w:sz w:val="26"/>
          <w:szCs w:val="26"/>
        </w:rPr>
        <w:t>n lo que tiene que ver con</w:t>
      </w:r>
      <w:r w:rsidR="007B2ECB" w:rsidRPr="008D512E">
        <w:rPr>
          <w:rFonts w:ascii="Arial Narrow" w:hAnsi="Arial Narrow" w:cs="Tahoma"/>
          <w:sz w:val="26"/>
          <w:szCs w:val="26"/>
        </w:rPr>
        <w:t xml:space="preserve"> </w:t>
      </w:r>
      <w:r w:rsidR="00FC50D1" w:rsidRPr="008D512E">
        <w:rPr>
          <w:rFonts w:ascii="Arial Narrow" w:hAnsi="Arial Narrow" w:cs="Tahoma"/>
          <w:sz w:val="26"/>
          <w:szCs w:val="26"/>
        </w:rPr>
        <w:t>las pretensi</w:t>
      </w:r>
      <w:r w:rsidR="00BF7BFF" w:rsidRPr="008D512E">
        <w:rPr>
          <w:rFonts w:ascii="Arial Narrow" w:hAnsi="Arial Narrow" w:cs="Tahoma"/>
          <w:sz w:val="26"/>
          <w:szCs w:val="26"/>
        </w:rPr>
        <w:t>ones subsidiarias no hay lugar a hacer pronunciamiento alguno por salir avante las pretensiones principales.</w:t>
      </w:r>
    </w:p>
    <w:p w:rsidR="00E0679D" w:rsidRPr="008D512E" w:rsidRDefault="00D42F8D" w:rsidP="008D512E">
      <w:pPr>
        <w:pStyle w:val="Sinespaciado"/>
        <w:spacing w:line="288" w:lineRule="auto"/>
        <w:rPr>
          <w:rFonts w:ascii="Arial Narrow" w:hAnsi="Arial Narrow"/>
          <w:sz w:val="26"/>
          <w:szCs w:val="26"/>
        </w:rPr>
      </w:pPr>
      <w:r w:rsidRPr="008D512E">
        <w:rPr>
          <w:rFonts w:ascii="Arial Narrow" w:hAnsi="Arial Narrow"/>
          <w:sz w:val="26"/>
          <w:szCs w:val="26"/>
        </w:rPr>
        <w:tab/>
      </w:r>
    </w:p>
    <w:p w:rsidR="00D42F8D" w:rsidRDefault="00D42F8D" w:rsidP="008D512E">
      <w:pPr>
        <w:spacing w:line="288" w:lineRule="auto"/>
        <w:ind w:firstLine="567"/>
        <w:jc w:val="both"/>
        <w:rPr>
          <w:rFonts w:ascii="Arial Narrow" w:hAnsi="Arial Narrow" w:cs="Arial"/>
          <w:sz w:val="26"/>
          <w:szCs w:val="26"/>
        </w:rPr>
      </w:pPr>
      <w:r w:rsidRPr="008D512E">
        <w:rPr>
          <w:rFonts w:ascii="Arial Narrow" w:hAnsi="Arial Narrow" w:cs="Arial"/>
          <w:sz w:val="26"/>
          <w:szCs w:val="26"/>
        </w:rPr>
        <w:t>En ese orden de ideas, se condenará a Colpens</w:t>
      </w:r>
      <w:r w:rsidR="00A607DB" w:rsidRPr="008D512E">
        <w:rPr>
          <w:rFonts w:ascii="Arial Narrow" w:hAnsi="Arial Narrow" w:cs="Arial"/>
          <w:sz w:val="26"/>
          <w:szCs w:val="26"/>
        </w:rPr>
        <w:t xml:space="preserve">iones, que una vez efectuado el </w:t>
      </w:r>
      <w:r w:rsidRPr="008D512E">
        <w:rPr>
          <w:rFonts w:ascii="Arial Narrow" w:hAnsi="Arial Narrow" w:cs="Arial"/>
          <w:sz w:val="26"/>
          <w:szCs w:val="26"/>
        </w:rPr>
        <w:t xml:space="preserve">traslado </w:t>
      </w:r>
      <w:r w:rsidR="007D5A07" w:rsidRPr="008D512E">
        <w:rPr>
          <w:rFonts w:ascii="Arial Narrow" w:hAnsi="Arial Narrow" w:cs="Arial"/>
          <w:sz w:val="26"/>
          <w:szCs w:val="26"/>
        </w:rPr>
        <w:t xml:space="preserve">de la totalidad de los </w:t>
      </w:r>
      <w:r w:rsidR="00A607DB" w:rsidRPr="008D512E">
        <w:rPr>
          <w:rFonts w:ascii="Arial Narrow" w:hAnsi="Arial Narrow" w:cs="Arial"/>
          <w:sz w:val="26"/>
          <w:szCs w:val="26"/>
        </w:rPr>
        <w:t xml:space="preserve">valores de la cuenta de ahorro individual de la actora por parte del fondo privado, proceda a reconocerle </w:t>
      </w:r>
      <w:r w:rsidRPr="008D512E">
        <w:rPr>
          <w:rFonts w:ascii="Arial Narrow" w:hAnsi="Arial Narrow" w:cs="Arial"/>
          <w:sz w:val="26"/>
          <w:szCs w:val="26"/>
        </w:rPr>
        <w:t>la pensión de vejez prevista en el artículo 12 del Acuerdo 049 de 1990, aprobado por el Decreto 758 del mismo año.</w:t>
      </w:r>
    </w:p>
    <w:p w:rsidR="009C039C" w:rsidRPr="008D512E" w:rsidRDefault="009C039C" w:rsidP="008D512E">
      <w:pPr>
        <w:spacing w:line="288" w:lineRule="auto"/>
        <w:ind w:firstLine="567"/>
        <w:jc w:val="both"/>
        <w:rPr>
          <w:rFonts w:ascii="Arial Narrow" w:hAnsi="Arial Narrow" w:cs="Arial"/>
          <w:sz w:val="26"/>
          <w:szCs w:val="26"/>
        </w:rPr>
      </w:pPr>
    </w:p>
    <w:p w:rsidR="00E0679D" w:rsidRPr="008D512E" w:rsidRDefault="00E0679D" w:rsidP="008D512E">
      <w:pPr>
        <w:spacing w:line="288" w:lineRule="auto"/>
        <w:ind w:firstLine="567"/>
        <w:jc w:val="both"/>
        <w:rPr>
          <w:rFonts w:ascii="Arial Narrow" w:hAnsi="Arial Narrow" w:cs="Arial"/>
          <w:sz w:val="26"/>
          <w:szCs w:val="26"/>
          <w:lang w:val="es-ES"/>
        </w:rPr>
      </w:pPr>
      <w:r w:rsidRPr="008D512E">
        <w:rPr>
          <w:rFonts w:ascii="Arial Narrow" w:hAnsi="Arial Narrow" w:cs="Arial"/>
          <w:sz w:val="26"/>
          <w:szCs w:val="26"/>
          <w:lang w:val="es-ES"/>
        </w:rPr>
        <w:t xml:space="preserve">Finalmente, conforme a lo consagrado en el artículo 143 de la Ley 100 de 1993, en armonía con lo dispuesto en el artículo 42 inc. 3° del Decreto 692 de 1994, se autoriza a </w:t>
      </w:r>
      <w:r w:rsidR="007A153D" w:rsidRPr="008D512E">
        <w:rPr>
          <w:rFonts w:ascii="Arial Narrow" w:hAnsi="Arial Narrow" w:cs="Arial"/>
          <w:sz w:val="26"/>
          <w:szCs w:val="26"/>
          <w:lang w:val="es-ES"/>
        </w:rPr>
        <w:t>Colpensiones</w:t>
      </w:r>
      <w:r w:rsidRPr="008D512E">
        <w:rPr>
          <w:rFonts w:ascii="Arial Narrow" w:hAnsi="Arial Narrow" w:cs="Arial"/>
          <w:sz w:val="26"/>
          <w:szCs w:val="26"/>
          <w:lang w:val="es-ES"/>
        </w:rPr>
        <w:t xml:space="preserve"> a efectuar descuentos de la suma reconocida como retroactivo pensional, por el valor constitutivo de las cotizaciones al Sistema de Seguridad Social en Salud a cargo de la demandante, a partir de la fecha del disfrute de la prestación económica, con el fin de que sea trasferido a la </w:t>
      </w:r>
      <w:proofErr w:type="spellStart"/>
      <w:r w:rsidRPr="008D512E">
        <w:rPr>
          <w:rFonts w:ascii="Arial Narrow" w:hAnsi="Arial Narrow" w:cs="Arial"/>
          <w:sz w:val="26"/>
          <w:szCs w:val="26"/>
          <w:lang w:val="es-ES"/>
        </w:rPr>
        <w:t>E.P.S</w:t>
      </w:r>
      <w:proofErr w:type="spellEnd"/>
      <w:r w:rsidRPr="008D512E">
        <w:rPr>
          <w:rFonts w:ascii="Arial Narrow" w:hAnsi="Arial Narrow" w:cs="Arial"/>
          <w:sz w:val="26"/>
          <w:szCs w:val="26"/>
          <w:lang w:val="es-ES"/>
        </w:rPr>
        <w:t>. a la que se encuentre afiliad</w:t>
      </w:r>
      <w:r w:rsidR="007A153D" w:rsidRPr="008D512E">
        <w:rPr>
          <w:rFonts w:ascii="Arial Narrow" w:hAnsi="Arial Narrow" w:cs="Arial"/>
          <w:sz w:val="26"/>
          <w:szCs w:val="26"/>
          <w:lang w:val="es-ES"/>
        </w:rPr>
        <w:t>a</w:t>
      </w:r>
      <w:r w:rsidRPr="008D512E">
        <w:rPr>
          <w:rFonts w:ascii="Arial Narrow" w:hAnsi="Arial Narrow" w:cs="Arial"/>
          <w:sz w:val="26"/>
          <w:szCs w:val="26"/>
          <w:lang w:val="es-ES"/>
        </w:rPr>
        <w:t>.</w:t>
      </w:r>
    </w:p>
    <w:p w:rsidR="00D42F8D" w:rsidRPr="008D512E" w:rsidRDefault="00D42F8D" w:rsidP="008D512E">
      <w:pPr>
        <w:spacing w:line="288" w:lineRule="auto"/>
        <w:rPr>
          <w:rFonts w:ascii="Arial Narrow" w:hAnsi="Arial Narrow"/>
          <w:sz w:val="26"/>
          <w:szCs w:val="26"/>
        </w:rPr>
      </w:pPr>
    </w:p>
    <w:p w:rsidR="00D42F8D" w:rsidRPr="008D512E" w:rsidRDefault="00D42F8D" w:rsidP="008D512E">
      <w:pPr>
        <w:autoSpaceDE w:val="0"/>
        <w:autoSpaceDN w:val="0"/>
        <w:adjustRightInd w:val="0"/>
        <w:spacing w:line="288" w:lineRule="auto"/>
        <w:ind w:firstLine="708"/>
        <w:jc w:val="both"/>
        <w:rPr>
          <w:rFonts w:ascii="Arial Narrow" w:hAnsi="Arial Narrow" w:cs="Arial"/>
          <w:sz w:val="26"/>
          <w:szCs w:val="26"/>
          <w:lang w:val="es-CO"/>
        </w:rPr>
      </w:pPr>
      <w:r w:rsidRPr="008D512E">
        <w:rPr>
          <w:rFonts w:ascii="Arial Narrow" w:hAnsi="Arial Narrow" w:cs="Arial"/>
          <w:sz w:val="26"/>
          <w:szCs w:val="26"/>
          <w:lang w:val="es-CO"/>
        </w:rPr>
        <w:t>Corolario de lo anterior, se revocará la decisión de primer grado, en los términos señalados precedentemente.</w:t>
      </w:r>
    </w:p>
    <w:p w:rsidR="00AF2412" w:rsidRPr="008D512E" w:rsidRDefault="00AF2412" w:rsidP="008D512E">
      <w:pPr>
        <w:pStyle w:val="Sinespaciado"/>
        <w:spacing w:line="288" w:lineRule="auto"/>
        <w:rPr>
          <w:rFonts w:ascii="Arial Narrow" w:hAnsi="Arial Narrow"/>
          <w:sz w:val="26"/>
          <w:szCs w:val="26"/>
          <w:lang w:val="es-CO"/>
        </w:rPr>
      </w:pPr>
    </w:p>
    <w:p w:rsidR="004D3130" w:rsidRPr="008D512E" w:rsidRDefault="004D3130" w:rsidP="008D512E">
      <w:pPr>
        <w:pStyle w:val="Textoindependiente31"/>
        <w:spacing w:line="288" w:lineRule="auto"/>
        <w:ind w:firstLine="708"/>
        <w:rPr>
          <w:rFonts w:ascii="Arial Narrow" w:hAnsi="Arial Narrow" w:cs="Arial"/>
          <w:sz w:val="26"/>
          <w:szCs w:val="26"/>
          <w:lang w:val="es-ES"/>
        </w:rPr>
      </w:pPr>
      <w:r w:rsidRPr="008D512E">
        <w:rPr>
          <w:rFonts w:ascii="Arial Narrow" w:hAnsi="Arial Narrow" w:cs="Arial"/>
          <w:sz w:val="26"/>
          <w:szCs w:val="26"/>
          <w:lang w:val="es-ES"/>
        </w:rPr>
        <w:lastRenderedPageBreak/>
        <w:t>Las costas en ambas instancias correrán a cargo de la AFP demandada</w:t>
      </w:r>
      <w:r w:rsidR="00DD3927" w:rsidRPr="008D512E">
        <w:rPr>
          <w:rFonts w:ascii="Arial Narrow" w:hAnsi="Arial Narrow" w:cs="Arial"/>
          <w:sz w:val="26"/>
          <w:szCs w:val="26"/>
          <w:lang w:val="es-ES"/>
        </w:rPr>
        <w:t xml:space="preserve"> </w:t>
      </w:r>
      <w:r w:rsidRPr="008D512E">
        <w:rPr>
          <w:rFonts w:ascii="Arial Narrow" w:hAnsi="Arial Narrow" w:cs="Arial"/>
          <w:sz w:val="26"/>
          <w:szCs w:val="26"/>
          <w:lang w:val="es-ES"/>
        </w:rPr>
        <w:t xml:space="preserve">y en favor de la actora. </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pStyle w:val="Prrafodelista1"/>
        <w:spacing w:after="0" w:line="288" w:lineRule="auto"/>
        <w:ind w:left="0" w:firstLine="709"/>
        <w:jc w:val="both"/>
        <w:rPr>
          <w:rFonts w:ascii="Arial Narrow" w:hAnsi="Arial Narrow"/>
          <w:sz w:val="26"/>
          <w:szCs w:val="26"/>
        </w:rPr>
      </w:pPr>
      <w:r w:rsidRPr="008D512E">
        <w:rPr>
          <w:rFonts w:ascii="Arial Narrow" w:hAnsi="Arial Narrow"/>
          <w:sz w:val="26"/>
          <w:szCs w:val="26"/>
        </w:rPr>
        <w:t xml:space="preserve">En mérito de lo expuesto, el </w:t>
      </w:r>
      <w:r w:rsidRPr="008D512E">
        <w:rPr>
          <w:rFonts w:ascii="Arial Narrow" w:hAnsi="Arial Narrow"/>
          <w:i/>
          <w:sz w:val="26"/>
          <w:szCs w:val="26"/>
        </w:rPr>
        <w:t xml:space="preserve">Tribunal Superior del Distrito Judicial de Pereira - Risaralda, Sala </w:t>
      </w:r>
      <w:r w:rsidR="000A3A0A" w:rsidRPr="008D512E">
        <w:rPr>
          <w:rFonts w:ascii="Arial Narrow" w:hAnsi="Arial Narrow"/>
          <w:i/>
          <w:sz w:val="26"/>
          <w:szCs w:val="26"/>
        </w:rPr>
        <w:t>Cuarta</w:t>
      </w:r>
      <w:r w:rsidRPr="008D512E">
        <w:rPr>
          <w:rFonts w:ascii="Arial Narrow" w:hAnsi="Arial Narrow"/>
          <w:i/>
          <w:sz w:val="26"/>
          <w:szCs w:val="26"/>
        </w:rPr>
        <w:t xml:space="preserve"> de Decisión Laboral,</w:t>
      </w:r>
      <w:r w:rsidRPr="008D512E">
        <w:rPr>
          <w:rFonts w:ascii="Arial Narrow" w:hAnsi="Arial Narrow"/>
          <w:sz w:val="26"/>
          <w:szCs w:val="26"/>
        </w:rPr>
        <w:t xml:space="preserve"> administrando justicia en nombre de la República y por autoridad de la ley,</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spacing w:line="288" w:lineRule="auto"/>
        <w:jc w:val="center"/>
        <w:rPr>
          <w:rFonts w:ascii="Arial Narrow" w:hAnsi="Arial Narrow" w:cs="Arial"/>
          <w:b/>
          <w:sz w:val="26"/>
          <w:szCs w:val="26"/>
        </w:rPr>
      </w:pPr>
      <w:r w:rsidRPr="008D512E">
        <w:rPr>
          <w:rFonts w:ascii="Arial Narrow" w:hAnsi="Arial Narrow" w:cs="Arial"/>
          <w:b/>
          <w:sz w:val="26"/>
          <w:szCs w:val="26"/>
        </w:rPr>
        <w:t>FALLA</w:t>
      </w:r>
    </w:p>
    <w:p w:rsidR="004D3130" w:rsidRPr="008D512E" w:rsidRDefault="004D3130" w:rsidP="008D512E">
      <w:pPr>
        <w:pStyle w:val="Sinespaciado"/>
        <w:spacing w:line="288" w:lineRule="auto"/>
        <w:rPr>
          <w:rFonts w:ascii="Arial Narrow" w:hAnsi="Arial Narrow"/>
          <w:sz w:val="26"/>
          <w:szCs w:val="26"/>
        </w:rPr>
      </w:pPr>
      <w:bookmarkStart w:id="0" w:name="_GoBack"/>
      <w:bookmarkEnd w:id="0"/>
    </w:p>
    <w:p w:rsidR="004D3130" w:rsidRPr="008D512E" w:rsidRDefault="004D3130" w:rsidP="008D512E">
      <w:pPr>
        <w:pStyle w:val="Textoindependiente31"/>
        <w:tabs>
          <w:tab w:val="left" w:pos="709"/>
        </w:tabs>
        <w:spacing w:line="288" w:lineRule="auto"/>
        <w:rPr>
          <w:rFonts w:ascii="Arial Narrow" w:hAnsi="Arial Narrow" w:cs="Arial"/>
          <w:sz w:val="26"/>
          <w:szCs w:val="26"/>
        </w:rPr>
      </w:pPr>
      <w:r w:rsidRPr="008D512E">
        <w:rPr>
          <w:rFonts w:ascii="Arial Narrow" w:hAnsi="Arial Narrow" w:cs="Arial"/>
          <w:b/>
          <w:spacing w:val="-2"/>
          <w:sz w:val="26"/>
          <w:szCs w:val="26"/>
        </w:rPr>
        <w:tab/>
        <w:t xml:space="preserve">Revocar </w:t>
      </w:r>
      <w:r w:rsidRPr="008D512E">
        <w:rPr>
          <w:rFonts w:ascii="Arial Narrow" w:hAnsi="Arial Narrow" w:cs="Arial"/>
          <w:spacing w:val="-2"/>
          <w:sz w:val="26"/>
          <w:szCs w:val="26"/>
        </w:rPr>
        <w:t>la sentencia pr</w:t>
      </w:r>
      <w:r w:rsidRPr="008D512E">
        <w:rPr>
          <w:rFonts w:ascii="Arial Narrow" w:hAnsi="Arial Narrow" w:cs="Arial"/>
          <w:sz w:val="26"/>
          <w:szCs w:val="26"/>
        </w:rPr>
        <w:t xml:space="preserve">oferida el </w:t>
      </w:r>
      <w:r w:rsidR="00382209" w:rsidRPr="008D512E">
        <w:rPr>
          <w:rFonts w:ascii="Arial Narrow" w:hAnsi="Arial Narrow" w:cs="Arial"/>
          <w:sz w:val="26"/>
          <w:szCs w:val="26"/>
        </w:rPr>
        <w:t>8</w:t>
      </w:r>
      <w:r w:rsidRPr="008D512E">
        <w:rPr>
          <w:rFonts w:ascii="Arial Narrow" w:hAnsi="Arial Narrow" w:cs="Arial"/>
          <w:sz w:val="26"/>
          <w:szCs w:val="26"/>
        </w:rPr>
        <w:t xml:space="preserve"> de </w:t>
      </w:r>
      <w:r w:rsidR="00925B4F" w:rsidRPr="008D512E">
        <w:rPr>
          <w:rFonts w:ascii="Arial Narrow" w:hAnsi="Arial Narrow" w:cs="Arial"/>
          <w:sz w:val="26"/>
          <w:szCs w:val="26"/>
        </w:rPr>
        <w:t>mayo</w:t>
      </w:r>
      <w:r w:rsidRPr="008D512E">
        <w:rPr>
          <w:rFonts w:ascii="Arial Narrow" w:hAnsi="Arial Narrow" w:cs="Arial"/>
          <w:sz w:val="26"/>
          <w:szCs w:val="26"/>
        </w:rPr>
        <w:t xml:space="preserve"> de 2018 por el Juzgado Tercero Laboral del Circuito de Pereira, dentro del proceso ordinario laboral de la referencia, para en su lugar: </w:t>
      </w:r>
    </w:p>
    <w:p w:rsidR="00382209" w:rsidRPr="008D512E" w:rsidRDefault="00382209" w:rsidP="008D512E">
      <w:pPr>
        <w:pStyle w:val="Sinespaciado"/>
        <w:spacing w:line="288" w:lineRule="auto"/>
        <w:rPr>
          <w:rFonts w:ascii="Arial Narrow" w:hAnsi="Arial Narrow"/>
          <w:sz w:val="26"/>
          <w:szCs w:val="26"/>
        </w:rPr>
      </w:pPr>
    </w:p>
    <w:p w:rsidR="004D3130" w:rsidRPr="008D512E" w:rsidRDefault="004D3130" w:rsidP="008D512E">
      <w:pPr>
        <w:pStyle w:val="Textoindependiente31"/>
        <w:tabs>
          <w:tab w:val="left" w:pos="709"/>
        </w:tabs>
        <w:spacing w:line="288" w:lineRule="auto"/>
        <w:rPr>
          <w:rFonts w:ascii="Arial Narrow" w:hAnsi="Arial Narrow" w:cs="Arial"/>
          <w:bCs/>
          <w:sz w:val="26"/>
          <w:szCs w:val="26"/>
        </w:rPr>
      </w:pPr>
      <w:r w:rsidRPr="008D512E">
        <w:rPr>
          <w:rFonts w:ascii="Arial Narrow" w:hAnsi="Arial Narrow" w:cs="Arial"/>
          <w:b/>
          <w:sz w:val="26"/>
          <w:szCs w:val="26"/>
        </w:rPr>
        <w:tab/>
        <w:t xml:space="preserve">1. </w:t>
      </w:r>
      <w:r w:rsidRPr="008D512E">
        <w:rPr>
          <w:rFonts w:ascii="Arial Narrow" w:hAnsi="Arial Narrow" w:cs="Arial"/>
          <w:b/>
          <w:bCs/>
          <w:sz w:val="26"/>
          <w:szCs w:val="26"/>
        </w:rPr>
        <w:t>Declara</w:t>
      </w:r>
      <w:r w:rsidRPr="008D512E">
        <w:rPr>
          <w:rFonts w:ascii="Arial Narrow" w:hAnsi="Arial Narrow" w:cs="Arial"/>
          <w:bCs/>
          <w:sz w:val="26"/>
          <w:szCs w:val="26"/>
        </w:rPr>
        <w:t xml:space="preserve">r la ineficacia del traslado que la señora </w:t>
      </w:r>
      <w:r w:rsidR="00925B4F" w:rsidRPr="008D512E">
        <w:rPr>
          <w:rFonts w:ascii="Arial Narrow" w:hAnsi="Arial Narrow" w:cs="Arial"/>
          <w:bCs/>
          <w:sz w:val="26"/>
          <w:szCs w:val="26"/>
        </w:rPr>
        <w:t xml:space="preserve">Norma Esperanza Moreno </w:t>
      </w:r>
      <w:proofErr w:type="spellStart"/>
      <w:r w:rsidR="00925B4F" w:rsidRPr="008D512E">
        <w:rPr>
          <w:rFonts w:ascii="Arial Narrow" w:hAnsi="Arial Narrow" w:cs="Arial"/>
          <w:bCs/>
          <w:sz w:val="26"/>
          <w:szCs w:val="26"/>
        </w:rPr>
        <w:t>Lizarazo</w:t>
      </w:r>
      <w:proofErr w:type="spellEnd"/>
      <w:r w:rsidR="00382209" w:rsidRPr="008D512E">
        <w:rPr>
          <w:rFonts w:ascii="Arial Narrow" w:hAnsi="Arial Narrow" w:cs="Arial"/>
          <w:bCs/>
          <w:sz w:val="26"/>
          <w:szCs w:val="26"/>
        </w:rPr>
        <w:t xml:space="preserve"> </w:t>
      </w:r>
      <w:r w:rsidRPr="008D512E">
        <w:rPr>
          <w:rFonts w:ascii="Arial Narrow" w:hAnsi="Arial Narrow" w:cs="Arial"/>
          <w:bCs/>
          <w:sz w:val="26"/>
          <w:szCs w:val="26"/>
        </w:rPr>
        <w:t xml:space="preserve">efectuó al RAIS a través de la AFP </w:t>
      </w:r>
      <w:proofErr w:type="spellStart"/>
      <w:r w:rsidR="00925B4F" w:rsidRPr="008D512E">
        <w:rPr>
          <w:rFonts w:ascii="Arial Narrow" w:hAnsi="Arial Narrow" w:cs="Arial"/>
          <w:bCs/>
          <w:sz w:val="26"/>
          <w:szCs w:val="26"/>
        </w:rPr>
        <w:t>Colfondos</w:t>
      </w:r>
      <w:proofErr w:type="spellEnd"/>
      <w:r w:rsidR="00925B4F" w:rsidRPr="008D512E">
        <w:rPr>
          <w:rFonts w:ascii="Arial Narrow" w:hAnsi="Arial Narrow" w:cs="Arial"/>
          <w:bCs/>
          <w:sz w:val="26"/>
          <w:szCs w:val="26"/>
        </w:rPr>
        <w:t xml:space="preserve"> S.A. Pensiones y Cesantías</w:t>
      </w:r>
      <w:r w:rsidRPr="008D512E">
        <w:rPr>
          <w:rFonts w:ascii="Arial Narrow" w:hAnsi="Arial Narrow" w:cs="Arial"/>
          <w:b/>
          <w:bCs/>
          <w:sz w:val="26"/>
          <w:szCs w:val="26"/>
        </w:rPr>
        <w:t xml:space="preserve"> </w:t>
      </w:r>
      <w:r w:rsidRPr="008D512E">
        <w:rPr>
          <w:rFonts w:ascii="Arial Narrow" w:hAnsi="Arial Narrow" w:cs="Arial"/>
          <w:bCs/>
          <w:sz w:val="26"/>
          <w:szCs w:val="26"/>
        </w:rPr>
        <w:t>e</w:t>
      </w:r>
      <w:r w:rsidR="00363DAA" w:rsidRPr="008D512E">
        <w:rPr>
          <w:rFonts w:ascii="Arial Narrow" w:hAnsi="Arial Narrow" w:cs="Arial"/>
          <w:bCs/>
          <w:sz w:val="26"/>
          <w:szCs w:val="26"/>
        </w:rPr>
        <w:t>n</w:t>
      </w:r>
      <w:r w:rsidRPr="008D512E">
        <w:rPr>
          <w:rFonts w:ascii="Arial Narrow" w:hAnsi="Arial Narrow" w:cs="Arial"/>
          <w:bCs/>
          <w:sz w:val="26"/>
          <w:szCs w:val="26"/>
        </w:rPr>
        <w:t xml:space="preserve"> </w:t>
      </w:r>
      <w:r w:rsidR="00474BA5" w:rsidRPr="008D512E">
        <w:rPr>
          <w:rFonts w:ascii="Arial Narrow" w:hAnsi="Arial Narrow" w:cs="Arial"/>
          <w:bCs/>
          <w:sz w:val="26"/>
          <w:szCs w:val="26"/>
        </w:rPr>
        <w:t>mayo</w:t>
      </w:r>
      <w:r w:rsidR="00382209" w:rsidRPr="008D512E">
        <w:rPr>
          <w:rFonts w:ascii="Arial Narrow" w:hAnsi="Arial Narrow" w:cs="Arial"/>
          <w:bCs/>
          <w:sz w:val="26"/>
          <w:szCs w:val="26"/>
        </w:rPr>
        <w:t xml:space="preserve"> de </w:t>
      </w:r>
      <w:r w:rsidRPr="008D512E">
        <w:rPr>
          <w:rFonts w:ascii="Arial Narrow" w:hAnsi="Arial Narrow" w:cs="Arial"/>
          <w:bCs/>
          <w:sz w:val="26"/>
          <w:szCs w:val="26"/>
        </w:rPr>
        <w:t>1997</w:t>
      </w:r>
      <w:r w:rsidRPr="008D512E">
        <w:rPr>
          <w:rFonts w:ascii="Arial Narrow" w:hAnsi="Arial Narrow"/>
          <w:sz w:val="26"/>
          <w:szCs w:val="26"/>
        </w:rPr>
        <w:t xml:space="preserve">, </w:t>
      </w:r>
      <w:r w:rsidRPr="008D512E">
        <w:rPr>
          <w:rFonts w:ascii="Arial Narrow" w:hAnsi="Arial Narrow" w:cs="Arial"/>
          <w:bCs/>
          <w:sz w:val="26"/>
          <w:szCs w:val="26"/>
        </w:rPr>
        <w:t>dadas las consideraciones precedentes.</w:t>
      </w:r>
    </w:p>
    <w:p w:rsidR="004D3130" w:rsidRPr="008D512E" w:rsidRDefault="004D3130" w:rsidP="008D512E">
      <w:pPr>
        <w:pStyle w:val="Sinespaciado"/>
        <w:spacing w:line="288" w:lineRule="auto"/>
        <w:rPr>
          <w:rFonts w:ascii="Arial Narrow" w:hAnsi="Arial Narrow"/>
          <w:sz w:val="26"/>
          <w:szCs w:val="26"/>
        </w:rPr>
      </w:pPr>
    </w:p>
    <w:p w:rsidR="00474BA5" w:rsidRDefault="004D3130" w:rsidP="008D512E">
      <w:pPr>
        <w:pStyle w:val="Textoindependiente31"/>
        <w:tabs>
          <w:tab w:val="left" w:pos="709"/>
        </w:tabs>
        <w:spacing w:line="288" w:lineRule="auto"/>
        <w:rPr>
          <w:rFonts w:ascii="Arial Narrow" w:hAnsi="Arial Narrow"/>
          <w:sz w:val="26"/>
          <w:szCs w:val="26"/>
          <w:lang w:val="es-MX"/>
        </w:rPr>
      </w:pPr>
      <w:r w:rsidRPr="008D512E">
        <w:rPr>
          <w:rFonts w:ascii="Arial Narrow" w:hAnsi="Arial Narrow" w:cs="Arial"/>
          <w:bCs/>
          <w:sz w:val="26"/>
          <w:szCs w:val="26"/>
        </w:rPr>
        <w:tab/>
      </w:r>
      <w:r w:rsidRPr="008D512E">
        <w:rPr>
          <w:rFonts w:ascii="Arial Narrow" w:hAnsi="Arial Narrow" w:cs="Arial"/>
          <w:b/>
          <w:bCs/>
          <w:sz w:val="26"/>
          <w:szCs w:val="26"/>
        </w:rPr>
        <w:t xml:space="preserve">2. Ordenar </w:t>
      </w:r>
      <w:r w:rsidRPr="008D512E">
        <w:rPr>
          <w:rFonts w:ascii="Arial Narrow" w:hAnsi="Arial Narrow" w:cs="Arial"/>
          <w:bCs/>
          <w:sz w:val="26"/>
          <w:szCs w:val="26"/>
        </w:rPr>
        <w:t xml:space="preserve">a </w:t>
      </w:r>
      <w:proofErr w:type="spellStart"/>
      <w:r w:rsidR="00474BA5" w:rsidRPr="008D512E">
        <w:rPr>
          <w:rFonts w:ascii="Arial Narrow" w:hAnsi="Arial Narrow" w:cs="Arial"/>
          <w:bCs/>
          <w:sz w:val="26"/>
          <w:szCs w:val="26"/>
        </w:rPr>
        <w:t>Colfondos</w:t>
      </w:r>
      <w:proofErr w:type="spellEnd"/>
      <w:r w:rsidR="00474BA5" w:rsidRPr="008D512E">
        <w:rPr>
          <w:rFonts w:ascii="Arial Narrow" w:hAnsi="Arial Narrow" w:cs="Arial"/>
          <w:bCs/>
          <w:sz w:val="26"/>
          <w:szCs w:val="26"/>
        </w:rPr>
        <w:t xml:space="preserve"> S.A. Pensiones y Cesantías </w:t>
      </w:r>
      <w:r w:rsidRPr="008D512E">
        <w:rPr>
          <w:rFonts w:ascii="Arial Narrow" w:hAnsi="Arial Narrow" w:cs="Arial"/>
          <w:bCs/>
          <w:sz w:val="26"/>
          <w:szCs w:val="26"/>
        </w:rPr>
        <w:t>que en el término improrrogable de un (1) mes contado a partir de la ejecutoria de esta providencia, proceda a trasladar</w:t>
      </w:r>
      <w:r w:rsidR="00422E13" w:rsidRPr="008D512E">
        <w:rPr>
          <w:rFonts w:ascii="Arial Narrow" w:hAnsi="Arial Narrow" w:cs="Arial"/>
          <w:bCs/>
          <w:sz w:val="26"/>
          <w:szCs w:val="26"/>
        </w:rPr>
        <w:t xml:space="preserve"> a la </w:t>
      </w:r>
      <w:r w:rsidR="00422E13" w:rsidRPr="008D512E">
        <w:rPr>
          <w:rFonts w:ascii="Arial Narrow" w:hAnsi="Arial Narrow" w:cs="Arial"/>
          <w:color w:val="000000"/>
          <w:sz w:val="26"/>
          <w:szCs w:val="26"/>
          <w:shd w:val="clear" w:color="auto" w:fill="FFFFFF"/>
          <w:lang w:val="es-ES"/>
        </w:rPr>
        <w:t xml:space="preserve">Administradora </w:t>
      </w:r>
      <w:r w:rsidR="00422E13" w:rsidRPr="008D512E">
        <w:rPr>
          <w:rFonts w:ascii="Arial Narrow" w:hAnsi="Arial Narrow" w:cs="Arial"/>
          <w:sz w:val="26"/>
          <w:szCs w:val="26"/>
          <w:shd w:val="clear" w:color="auto" w:fill="FFFFFF"/>
          <w:lang w:val="es-ES"/>
        </w:rPr>
        <w:t xml:space="preserve">Colombiana de Pensiones – Colpensiones, </w:t>
      </w:r>
      <w:r w:rsidR="00422E13" w:rsidRPr="008D512E">
        <w:rPr>
          <w:rFonts w:ascii="Arial Narrow" w:hAnsi="Arial Narrow" w:cs="Arial"/>
          <w:bCs/>
          <w:sz w:val="26"/>
          <w:szCs w:val="26"/>
        </w:rPr>
        <w:t xml:space="preserve">la totalidad de los valores de la cuenta de ahorro individual de la actora, tales como </w:t>
      </w:r>
      <w:r w:rsidRPr="008D512E">
        <w:rPr>
          <w:rFonts w:ascii="Arial Narrow" w:hAnsi="Arial Narrow" w:cs="Arial"/>
          <w:sz w:val="26"/>
          <w:szCs w:val="26"/>
          <w:shd w:val="clear" w:color="auto" w:fill="FFFFFF"/>
          <w:lang w:val="es-ES"/>
        </w:rPr>
        <w:t xml:space="preserve">los saldos, cotizaciones, bonos pensionales, sumas adicionales, junto con sus respectivos frutos e intereses, </w:t>
      </w:r>
      <w:r w:rsidR="00422E13" w:rsidRPr="008D512E">
        <w:rPr>
          <w:rFonts w:ascii="Arial Narrow" w:hAnsi="Arial Narrow" w:cs="Arial"/>
          <w:sz w:val="26"/>
          <w:szCs w:val="26"/>
          <w:shd w:val="clear" w:color="auto" w:fill="FFFFFF"/>
          <w:lang w:val="es-ES"/>
        </w:rPr>
        <w:t xml:space="preserve">sin </w:t>
      </w:r>
      <w:r w:rsidR="005464BE" w:rsidRPr="008D512E">
        <w:rPr>
          <w:rFonts w:ascii="Arial Narrow" w:hAnsi="Arial Narrow" w:cs="Arial"/>
          <w:sz w:val="26"/>
          <w:szCs w:val="26"/>
          <w:shd w:val="clear" w:color="auto" w:fill="FFFFFF"/>
          <w:lang w:val="es-ES"/>
        </w:rPr>
        <w:t xml:space="preserve">descontar </w:t>
      </w:r>
      <w:r w:rsidR="00690052" w:rsidRPr="008D512E">
        <w:rPr>
          <w:rFonts w:ascii="Arial Narrow" w:hAnsi="Arial Narrow" w:cs="Arial"/>
          <w:sz w:val="26"/>
          <w:szCs w:val="26"/>
          <w:shd w:val="clear" w:color="auto" w:fill="FFFFFF"/>
          <w:lang w:val="es-ES"/>
        </w:rPr>
        <w:t>e</w:t>
      </w:r>
      <w:r w:rsidR="00690052" w:rsidRPr="008D512E">
        <w:rPr>
          <w:rFonts w:ascii="Arial Narrow" w:hAnsi="Arial Narrow"/>
          <w:sz w:val="26"/>
          <w:szCs w:val="26"/>
          <w:lang w:val="es-MX"/>
        </w:rPr>
        <w:t>l pago de las mesadas pensionales que se hayan efectuado.</w:t>
      </w:r>
    </w:p>
    <w:p w:rsidR="008D512E" w:rsidRPr="008D512E" w:rsidRDefault="008D512E" w:rsidP="008D512E">
      <w:pPr>
        <w:pStyle w:val="Textoindependiente31"/>
        <w:tabs>
          <w:tab w:val="left" w:pos="709"/>
        </w:tabs>
        <w:spacing w:line="288" w:lineRule="auto"/>
        <w:rPr>
          <w:rFonts w:ascii="Arial Narrow" w:hAnsi="Arial Narrow" w:cs="Arial"/>
          <w:sz w:val="26"/>
          <w:szCs w:val="26"/>
          <w:shd w:val="clear" w:color="auto" w:fill="FFFFFF"/>
          <w:lang w:val="es-ES"/>
        </w:rPr>
      </w:pPr>
    </w:p>
    <w:p w:rsidR="0090718A" w:rsidRPr="008D512E" w:rsidRDefault="004D3130" w:rsidP="008D512E">
      <w:pPr>
        <w:spacing w:line="288" w:lineRule="auto"/>
        <w:ind w:firstLine="491"/>
        <w:jc w:val="both"/>
        <w:rPr>
          <w:rFonts w:ascii="Arial Narrow" w:hAnsi="Arial Narrow" w:cs="Arial"/>
          <w:bCs/>
          <w:iCs/>
          <w:color w:val="000000"/>
          <w:sz w:val="26"/>
          <w:szCs w:val="26"/>
          <w:shd w:val="clear" w:color="auto" w:fill="FFFFFF"/>
          <w:lang w:val="es-ES"/>
        </w:rPr>
      </w:pPr>
      <w:r w:rsidRPr="008D512E">
        <w:rPr>
          <w:rFonts w:ascii="Arial Narrow" w:hAnsi="Arial Narrow" w:cs="Arial"/>
          <w:b/>
          <w:color w:val="000000"/>
          <w:sz w:val="26"/>
          <w:szCs w:val="26"/>
          <w:shd w:val="clear" w:color="auto" w:fill="FFFFFF"/>
          <w:lang w:val="es-ES"/>
        </w:rPr>
        <w:t>3.</w:t>
      </w:r>
      <w:r w:rsidR="000A7115" w:rsidRPr="008D512E">
        <w:rPr>
          <w:rFonts w:ascii="Arial Narrow" w:hAnsi="Arial Narrow"/>
          <w:b/>
          <w:sz w:val="26"/>
          <w:szCs w:val="26"/>
          <w:lang w:val="es-ES"/>
        </w:rPr>
        <w:t xml:space="preserve"> </w:t>
      </w:r>
      <w:r w:rsidRPr="008D512E">
        <w:rPr>
          <w:rFonts w:ascii="Arial Narrow" w:hAnsi="Arial Narrow" w:cs="Arial"/>
          <w:b/>
          <w:color w:val="000000"/>
          <w:sz w:val="26"/>
          <w:szCs w:val="26"/>
          <w:shd w:val="clear" w:color="auto" w:fill="FFFFFF"/>
          <w:lang w:val="es-ES"/>
        </w:rPr>
        <w:t>Ordenar</w:t>
      </w:r>
      <w:r w:rsidRPr="008D512E">
        <w:rPr>
          <w:rFonts w:ascii="Arial Narrow" w:hAnsi="Arial Narrow" w:cs="Arial"/>
          <w:color w:val="000000"/>
          <w:sz w:val="26"/>
          <w:szCs w:val="26"/>
          <w:shd w:val="clear" w:color="auto" w:fill="FFFFFF"/>
          <w:lang w:val="es-ES"/>
        </w:rPr>
        <w:t xml:space="preserve"> a la Administradora Colombiana de Pensiones - Colpensiones</w:t>
      </w:r>
      <w:r w:rsidRPr="008D512E">
        <w:rPr>
          <w:rFonts w:ascii="Arial Narrow" w:hAnsi="Arial Narrow"/>
          <w:sz w:val="26"/>
          <w:szCs w:val="26"/>
        </w:rPr>
        <w:t xml:space="preserve"> que una vez la AFP </w:t>
      </w:r>
      <w:proofErr w:type="spellStart"/>
      <w:r w:rsidR="00690052" w:rsidRPr="008D512E">
        <w:rPr>
          <w:rFonts w:ascii="Arial Narrow" w:hAnsi="Arial Narrow"/>
          <w:sz w:val="26"/>
          <w:szCs w:val="26"/>
        </w:rPr>
        <w:t>Colfondos</w:t>
      </w:r>
      <w:proofErr w:type="spellEnd"/>
      <w:r w:rsidRPr="008D512E">
        <w:rPr>
          <w:rFonts w:ascii="Arial Narrow" w:hAnsi="Arial Narrow" w:cs="Arial"/>
          <w:bCs/>
          <w:sz w:val="26"/>
          <w:szCs w:val="26"/>
        </w:rPr>
        <w:t xml:space="preserve"> </w:t>
      </w:r>
      <w:r w:rsidRPr="008D512E">
        <w:rPr>
          <w:rFonts w:ascii="Arial Narrow" w:hAnsi="Arial Narrow"/>
          <w:sz w:val="26"/>
          <w:szCs w:val="26"/>
        </w:rPr>
        <w:t xml:space="preserve">dé cumplimiento a lo dispuesto en el numeral </w:t>
      </w:r>
      <w:r w:rsidR="00690052" w:rsidRPr="008D512E">
        <w:rPr>
          <w:rFonts w:ascii="Arial Narrow" w:hAnsi="Arial Narrow"/>
          <w:sz w:val="26"/>
          <w:szCs w:val="26"/>
        </w:rPr>
        <w:t>anterior</w:t>
      </w:r>
      <w:r w:rsidRPr="008D512E">
        <w:rPr>
          <w:rFonts w:ascii="Arial Narrow" w:hAnsi="Arial Narrow"/>
          <w:sz w:val="26"/>
          <w:szCs w:val="26"/>
        </w:rPr>
        <w:t xml:space="preserve">, proceda </w:t>
      </w:r>
      <w:r w:rsidR="00E64A93" w:rsidRPr="008D512E">
        <w:rPr>
          <w:rFonts w:ascii="Arial Narrow" w:hAnsi="Arial Narrow"/>
          <w:sz w:val="26"/>
          <w:szCs w:val="26"/>
        </w:rPr>
        <w:t xml:space="preserve">a </w:t>
      </w:r>
      <w:r w:rsidRPr="008D512E">
        <w:rPr>
          <w:rFonts w:ascii="Arial Narrow" w:hAnsi="Arial Narrow"/>
          <w:sz w:val="26"/>
          <w:szCs w:val="26"/>
        </w:rPr>
        <w:t>aceptar</w:t>
      </w:r>
      <w:r w:rsidR="00E64A93" w:rsidRPr="008D512E">
        <w:rPr>
          <w:rFonts w:ascii="Arial Narrow" w:hAnsi="Arial Narrow"/>
          <w:sz w:val="26"/>
          <w:szCs w:val="26"/>
        </w:rPr>
        <w:t xml:space="preserve"> el</w:t>
      </w:r>
      <w:r w:rsidRPr="008D512E">
        <w:rPr>
          <w:rFonts w:ascii="Arial Narrow" w:hAnsi="Arial Narrow"/>
          <w:sz w:val="26"/>
          <w:szCs w:val="26"/>
        </w:rPr>
        <w:t xml:space="preserve"> traslado de </w:t>
      </w:r>
      <w:r w:rsidR="00474BA5" w:rsidRPr="008D512E">
        <w:rPr>
          <w:rFonts w:ascii="Arial Narrow" w:hAnsi="Arial Narrow" w:cs="Arial"/>
          <w:bCs/>
          <w:sz w:val="26"/>
          <w:szCs w:val="26"/>
        </w:rPr>
        <w:t xml:space="preserve">Norma Esperanza Moreno </w:t>
      </w:r>
      <w:proofErr w:type="spellStart"/>
      <w:r w:rsidR="00474BA5" w:rsidRPr="008D512E">
        <w:rPr>
          <w:rFonts w:ascii="Arial Narrow" w:hAnsi="Arial Narrow" w:cs="Arial"/>
          <w:bCs/>
          <w:sz w:val="26"/>
          <w:szCs w:val="26"/>
        </w:rPr>
        <w:t>Lizarazo</w:t>
      </w:r>
      <w:proofErr w:type="spellEnd"/>
      <w:r w:rsidR="005059E4" w:rsidRPr="008D512E">
        <w:rPr>
          <w:rFonts w:ascii="Arial Narrow" w:hAnsi="Arial Narrow" w:cs="Arial"/>
          <w:bCs/>
          <w:sz w:val="26"/>
          <w:szCs w:val="26"/>
        </w:rPr>
        <w:t xml:space="preserve"> </w:t>
      </w:r>
      <w:r w:rsidRPr="008D512E">
        <w:rPr>
          <w:rFonts w:ascii="Arial Narrow" w:hAnsi="Arial Narrow"/>
          <w:sz w:val="26"/>
          <w:szCs w:val="26"/>
        </w:rPr>
        <w:t>del régimen de ahorro individual, al de prim</w:t>
      </w:r>
      <w:r w:rsidR="00474BA5" w:rsidRPr="008D512E">
        <w:rPr>
          <w:rFonts w:ascii="Arial Narrow" w:hAnsi="Arial Narrow"/>
          <w:sz w:val="26"/>
          <w:szCs w:val="26"/>
        </w:rPr>
        <w:t>a media con prestación definida</w:t>
      </w:r>
      <w:r w:rsidRPr="008D512E">
        <w:rPr>
          <w:rFonts w:ascii="Arial Narrow" w:hAnsi="Arial Narrow"/>
          <w:sz w:val="26"/>
          <w:szCs w:val="26"/>
        </w:rPr>
        <w:t xml:space="preserve"> </w:t>
      </w:r>
      <w:r w:rsidR="00474BA5" w:rsidRPr="008D512E">
        <w:rPr>
          <w:rFonts w:ascii="Arial Narrow" w:hAnsi="Arial Narrow"/>
          <w:sz w:val="26"/>
          <w:szCs w:val="26"/>
        </w:rPr>
        <w:t xml:space="preserve">y reconozca y pague la pensión de vejez prevista en el artículo 12 </w:t>
      </w:r>
      <w:r w:rsidR="00474BA5" w:rsidRPr="008D512E">
        <w:rPr>
          <w:rFonts w:ascii="Arial Narrow" w:hAnsi="Arial Narrow" w:cs="Arial"/>
          <w:iCs/>
          <w:sz w:val="26"/>
          <w:szCs w:val="26"/>
        </w:rPr>
        <w:t>del Acuerdo 049 de 1990, aprobado por el Decreto 758 del</w:t>
      </w:r>
      <w:r w:rsidR="00E64A93" w:rsidRPr="008D512E">
        <w:rPr>
          <w:rFonts w:ascii="Arial Narrow" w:hAnsi="Arial Narrow" w:cs="Arial"/>
          <w:iCs/>
          <w:sz w:val="26"/>
          <w:szCs w:val="26"/>
        </w:rPr>
        <w:t xml:space="preserve"> mismo año, por ser beneficiaria</w:t>
      </w:r>
      <w:r w:rsidR="00474BA5" w:rsidRPr="008D512E">
        <w:rPr>
          <w:rFonts w:ascii="Arial Narrow" w:hAnsi="Arial Narrow" w:cs="Arial"/>
          <w:iCs/>
          <w:sz w:val="26"/>
          <w:szCs w:val="26"/>
        </w:rPr>
        <w:t xml:space="preserve"> del régimen de transición del artículo 36 de la Le</w:t>
      </w:r>
      <w:r w:rsidR="00360EF7" w:rsidRPr="008D512E">
        <w:rPr>
          <w:rFonts w:ascii="Arial Narrow" w:hAnsi="Arial Narrow" w:cs="Arial"/>
          <w:iCs/>
          <w:sz w:val="26"/>
          <w:szCs w:val="26"/>
        </w:rPr>
        <w:t>y 100 de 1993, en cuantía</w:t>
      </w:r>
      <w:r w:rsidR="0090718A" w:rsidRPr="008D512E">
        <w:rPr>
          <w:rFonts w:ascii="Arial Narrow" w:hAnsi="Arial Narrow" w:cs="Arial"/>
          <w:bCs/>
          <w:iCs/>
          <w:color w:val="000000"/>
          <w:sz w:val="26"/>
          <w:szCs w:val="26"/>
          <w:shd w:val="clear" w:color="auto" w:fill="FFFFFF"/>
          <w:lang w:val="es-ES"/>
        </w:rPr>
        <w:t xml:space="preserve"> inicial de </w:t>
      </w:r>
      <w:r w:rsidR="00CB5388" w:rsidRPr="008D512E">
        <w:rPr>
          <w:rFonts w:ascii="Arial Narrow" w:hAnsi="Arial Narrow" w:cs="Arial"/>
          <w:bCs/>
          <w:iCs/>
          <w:color w:val="000000"/>
          <w:sz w:val="26"/>
          <w:szCs w:val="26"/>
          <w:shd w:val="clear" w:color="auto" w:fill="FFFFFF"/>
          <w:lang w:val="es-ES"/>
        </w:rPr>
        <w:t xml:space="preserve">$865.980, </w:t>
      </w:r>
      <w:r w:rsidR="0090718A" w:rsidRPr="008D512E">
        <w:rPr>
          <w:rFonts w:ascii="Arial Narrow" w:hAnsi="Arial Narrow" w:cs="Arial"/>
          <w:bCs/>
          <w:iCs/>
          <w:color w:val="000000"/>
          <w:sz w:val="26"/>
          <w:szCs w:val="26"/>
          <w:shd w:val="clear" w:color="auto" w:fill="FFFFFF"/>
          <w:lang w:val="es-ES"/>
        </w:rPr>
        <w:t xml:space="preserve">con </w:t>
      </w:r>
      <w:r w:rsidR="00360EF7" w:rsidRPr="008D512E">
        <w:rPr>
          <w:rFonts w:ascii="Arial Narrow" w:hAnsi="Arial Narrow" w:cs="Arial"/>
          <w:bCs/>
          <w:iCs/>
          <w:color w:val="000000"/>
          <w:sz w:val="26"/>
          <w:szCs w:val="26"/>
          <w:shd w:val="clear" w:color="auto" w:fill="FFFFFF"/>
          <w:lang w:val="es-ES"/>
        </w:rPr>
        <w:t>13</w:t>
      </w:r>
      <w:r w:rsidR="0090718A" w:rsidRPr="008D512E">
        <w:rPr>
          <w:rFonts w:ascii="Arial Narrow" w:hAnsi="Arial Narrow" w:cs="Arial"/>
          <w:bCs/>
          <w:iCs/>
          <w:color w:val="000000"/>
          <w:sz w:val="26"/>
          <w:szCs w:val="26"/>
          <w:shd w:val="clear" w:color="auto" w:fill="FFFFFF"/>
          <w:lang w:val="es-ES"/>
        </w:rPr>
        <w:t xml:space="preserve"> mesadas</w:t>
      </w:r>
      <w:r w:rsidR="006C7987" w:rsidRPr="008D512E">
        <w:rPr>
          <w:rFonts w:ascii="Arial Narrow" w:hAnsi="Arial Narrow" w:cs="Arial"/>
          <w:bCs/>
          <w:iCs/>
          <w:color w:val="000000"/>
          <w:sz w:val="26"/>
          <w:szCs w:val="26"/>
          <w:shd w:val="clear" w:color="auto" w:fill="FFFFFF"/>
          <w:lang w:val="es-ES"/>
        </w:rPr>
        <w:t xml:space="preserve"> anuales</w:t>
      </w:r>
      <w:r w:rsidR="0090718A" w:rsidRPr="008D512E">
        <w:rPr>
          <w:rFonts w:ascii="Arial Narrow" w:hAnsi="Arial Narrow" w:cs="Arial"/>
          <w:bCs/>
          <w:iCs/>
          <w:color w:val="000000"/>
          <w:sz w:val="26"/>
          <w:szCs w:val="26"/>
          <w:shd w:val="clear" w:color="auto" w:fill="FFFFFF"/>
          <w:lang w:val="es-ES"/>
        </w:rPr>
        <w:t>, condena que a</w:t>
      </w:r>
      <w:r w:rsidR="00690052" w:rsidRPr="008D512E">
        <w:rPr>
          <w:rFonts w:ascii="Arial Narrow" w:hAnsi="Arial Narrow" w:cs="Arial"/>
          <w:bCs/>
          <w:iCs/>
          <w:color w:val="000000"/>
          <w:sz w:val="26"/>
          <w:szCs w:val="26"/>
          <w:shd w:val="clear" w:color="auto" w:fill="FFFFFF"/>
          <w:lang w:val="es-ES"/>
        </w:rPr>
        <w:t>l</w:t>
      </w:r>
      <w:r w:rsidR="0090718A" w:rsidRPr="008D512E">
        <w:rPr>
          <w:rFonts w:ascii="Arial Narrow" w:hAnsi="Arial Narrow" w:cs="Arial"/>
          <w:bCs/>
          <w:iCs/>
          <w:color w:val="000000"/>
          <w:sz w:val="26"/>
          <w:szCs w:val="26"/>
          <w:shd w:val="clear" w:color="auto" w:fill="FFFFFF"/>
          <w:lang w:val="es-ES"/>
        </w:rPr>
        <w:t xml:space="preserve"> 30 de </w:t>
      </w:r>
      <w:r w:rsidR="006734C0" w:rsidRPr="008D512E">
        <w:rPr>
          <w:rFonts w:ascii="Arial Narrow" w:hAnsi="Arial Narrow" w:cs="Arial"/>
          <w:bCs/>
          <w:iCs/>
          <w:color w:val="000000"/>
          <w:sz w:val="26"/>
          <w:szCs w:val="26"/>
          <w:shd w:val="clear" w:color="auto" w:fill="FFFFFF"/>
          <w:lang w:val="es-ES"/>
        </w:rPr>
        <w:t>dic</w:t>
      </w:r>
      <w:r w:rsidR="005C0CC6" w:rsidRPr="008D512E">
        <w:rPr>
          <w:rFonts w:ascii="Arial Narrow" w:hAnsi="Arial Narrow" w:cs="Arial"/>
          <w:bCs/>
          <w:iCs/>
          <w:color w:val="000000"/>
          <w:sz w:val="26"/>
          <w:szCs w:val="26"/>
          <w:shd w:val="clear" w:color="auto" w:fill="FFFFFF"/>
          <w:lang w:val="es-ES"/>
        </w:rPr>
        <w:t>iembre</w:t>
      </w:r>
      <w:r w:rsidR="0090718A" w:rsidRPr="008D512E">
        <w:rPr>
          <w:rFonts w:ascii="Arial Narrow" w:hAnsi="Arial Narrow" w:cs="Arial"/>
          <w:bCs/>
          <w:iCs/>
          <w:color w:val="000000"/>
          <w:sz w:val="26"/>
          <w:szCs w:val="26"/>
          <w:shd w:val="clear" w:color="auto" w:fill="FFFFFF"/>
          <w:lang w:val="es-ES"/>
        </w:rPr>
        <w:t xml:space="preserve"> de 2018, por concepto de retroactivo, asciende a</w:t>
      </w:r>
      <w:r w:rsidR="00CB5388" w:rsidRPr="008D512E">
        <w:rPr>
          <w:rFonts w:ascii="Arial Narrow" w:hAnsi="Arial Narrow" w:cs="Arial"/>
          <w:bCs/>
          <w:iCs/>
          <w:color w:val="000000"/>
          <w:sz w:val="26"/>
          <w:szCs w:val="26"/>
          <w:shd w:val="clear" w:color="auto" w:fill="FFFFFF"/>
          <w:lang w:val="es-ES"/>
        </w:rPr>
        <w:t xml:space="preserve"> </w:t>
      </w:r>
      <w:r w:rsidR="004E428B" w:rsidRPr="008D512E">
        <w:rPr>
          <w:rFonts w:ascii="Arial Narrow" w:hAnsi="Arial Narrow" w:cs="Arial"/>
          <w:sz w:val="26"/>
          <w:szCs w:val="26"/>
          <w:lang w:val="es-ES"/>
        </w:rPr>
        <w:t>$</w:t>
      </w:r>
      <w:r w:rsidR="004F6A9F" w:rsidRPr="008D512E">
        <w:rPr>
          <w:rFonts w:ascii="Arial Narrow" w:hAnsi="Arial Narrow" w:cs="Arial"/>
          <w:iCs/>
          <w:sz w:val="26"/>
          <w:szCs w:val="26"/>
          <w:lang w:val="es-ES"/>
        </w:rPr>
        <w:t xml:space="preserve">16.613.625, </w:t>
      </w:r>
      <w:r w:rsidR="0090718A" w:rsidRPr="008D512E">
        <w:rPr>
          <w:rFonts w:ascii="Arial Narrow" w:hAnsi="Arial Narrow" w:cs="Arial"/>
          <w:bCs/>
          <w:iCs/>
          <w:color w:val="000000"/>
          <w:sz w:val="26"/>
          <w:szCs w:val="26"/>
          <w:shd w:val="clear" w:color="auto" w:fill="FFFFFF"/>
          <w:lang w:val="es-ES"/>
        </w:rPr>
        <w:t xml:space="preserve">teniendo en cuenta que la mesada para el año 2018 es de </w:t>
      </w:r>
      <w:r w:rsidR="00CB5388" w:rsidRPr="008D512E">
        <w:rPr>
          <w:rFonts w:ascii="Arial Narrow" w:hAnsi="Arial Narrow" w:cs="Arial"/>
          <w:bCs/>
          <w:iCs/>
          <w:color w:val="000000"/>
          <w:sz w:val="26"/>
          <w:szCs w:val="26"/>
          <w:shd w:val="clear" w:color="auto" w:fill="FFFFFF"/>
          <w:lang w:val="es-ES"/>
        </w:rPr>
        <w:t>$1.075.480</w:t>
      </w:r>
      <w:r w:rsidR="00690052" w:rsidRPr="008D512E">
        <w:rPr>
          <w:rFonts w:ascii="Arial Narrow" w:hAnsi="Arial Narrow" w:cs="Arial"/>
          <w:bCs/>
          <w:iCs/>
          <w:color w:val="000000"/>
          <w:sz w:val="26"/>
          <w:szCs w:val="26"/>
          <w:shd w:val="clear" w:color="auto" w:fill="FFFFFF"/>
          <w:lang w:val="es-ES"/>
        </w:rPr>
        <w:t xml:space="preserve">, misma que deberá ser </w:t>
      </w:r>
      <w:r w:rsidR="0090718A" w:rsidRPr="008D512E">
        <w:rPr>
          <w:rFonts w:ascii="Arial Narrow" w:hAnsi="Arial Narrow" w:cs="Arial"/>
          <w:bCs/>
          <w:iCs/>
          <w:color w:val="000000"/>
          <w:sz w:val="26"/>
          <w:szCs w:val="26"/>
          <w:shd w:val="clear" w:color="auto" w:fill="FFFFFF"/>
          <w:lang w:val="es-ES"/>
        </w:rPr>
        <w:t xml:space="preserve"> reajustada anualmente de conformidad con la ley.</w:t>
      </w:r>
    </w:p>
    <w:p w:rsidR="00690052" w:rsidRPr="008D512E" w:rsidRDefault="00690052" w:rsidP="008D512E">
      <w:pPr>
        <w:pStyle w:val="Sinespaciado"/>
        <w:spacing w:line="288" w:lineRule="auto"/>
        <w:rPr>
          <w:rFonts w:ascii="Arial Narrow" w:hAnsi="Arial Narrow"/>
          <w:sz w:val="26"/>
          <w:szCs w:val="26"/>
          <w:lang w:val="es-ES"/>
        </w:rPr>
      </w:pPr>
    </w:p>
    <w:p w:rsidR="00690052" w:rsidRPr="008D512E" w:rsidRDefault="00690052" w:rsidP="008D512E">
      <w:pPr>
        <w:spacing w:line="288" w:lineRule="auto"/>
        <w:ind w:firstLine="491"/>
        <w:jc w:val="both"/>
        <w:rPr>
          <w:rFonts w:ascii="Arial Narrow" w:hAnsi="Arial Narrow" w:cs="Arial"/>
          <w:b/>
          <w:color w:val="000000"/>
          <w:sz w:val="26"/>
          <w:szCs w:val="26"/>
          <w:shd w:val="clear" w:color="auto" w:fill="FFFFFF"/>
          <w:lang w:val="es-ES"/>
        </w:rPr>
      </w:pPr>
      <w:r w:rsidRPr="008D512E">
        <w:rPr>
          <w:rFonts w:ascii="Arial Narrow" w:hAnsi="Arial Narrow"/>
          <w:b/>
          <w:sz w:val="26"/>
          <w:szCs w:val="26"/>
          <w:lang w:val="es-ES"/>
        </w:rPr>
        <w:t>4. Declarar</w:t>
      </w:r>
      <w:r w:rsidRPr="008D512E">
        <w:rPr>
          <w:rFonts w:ascii="Arial Narrow" w:hAnsi="Arial Narrow"/>
          <w:sz w:val="26"/>
          <w:szCs w:val="26"/>
          <w:lang w:val="es-ES"/>
        </w:rPr>
        <w:t xml:space="preserve"> probada la excepción de prescripción</w:t>
      </w:r>
      <w:r w:rsidRPr="008D512E">
        <w:rPr>
          <w:rFonts w:ascii="Arial Narrow" w:hAnsi="Arial Narrow" w:cs="Tahoma"/>
          <w:iCs/>
          <w:sz w:val="26"/>
          <w:szCs w:val="26"/>
          <w:lang w:val="es-ES"/>
        </w:rPr>
        <w:t xml:space="preserve"> de la diferencia de las mesadas pensionales anteriores al 21 de julio de 2014, y no probadas, las demás </w:t>
      </w:r>
      <w:r w:rsidRPr="008D512E">
        <w:rPr>
          <w:rFonts w:ascii="Arial Narrow" w:hAnsi="Arial Narrow"/>
          <w:sz w:val="26"/>
          <w:szCs w:val="26"/>
          <w:lang w:val="es-ES"/>
        </w:rPr>
        <w:t>propuestas por las demandadas.</w:t>
      </w:r>
      <w:r w:rsidRPr="008D512E">
        <w:rPr>
          <w:rFonts w:ascii="Arial Narrow" w:hAnsi="Arial Narrow" w:cs="Arial"/>
          <w:b/>
          <w:color w:val="000000"/>
          <w:sz w:val="26"/>
          <w:szCs w:val="26"/>
          <w:shd w:val="clear" w:color="auto" w:fill="FFFFFF"/>
          <w:lang w:val="es-ES"/>
        </w:rPr>
        <w:t xml:space="preserve"> </w:t>
      </w:r>
    </w:p>
    <w:p w:rsidR="00690052" w:rsidRPr="008D512E" w:rsidRDefault="00690052" w:rsidP="008D512E">
      <w:pPr>
        <w:pStyle w:val="Sinespaciado"/>
        <w:spacing w:line="288" w:lineRule="auto"/>
        <w:rPr>
          <w:rFonts w:ascii="Arial Narrow" w:hAnsi="Arial Narrow"/>
          <w:sz w:val="26"/>
          <w:szCs w:val="26"/>
          <w:lang w:val="es-ES"/>
        </w:rPr>
      </w:pPr>
    </w:p>
    <w:p w:rsidR="0086754A" w:rsidRPr="008D512E" w:rsidRDefault="00784365" w:rsidP="008D512E">
      <w:pPr>
        <w:pStyle w:val="Textoindependiente31"/>
        <w:spacing w:line="288" w:lineRule="auto"/>
        <w:ind w:firstLine="567"/>
        <w:rPr>
          <w:rFonts w:ascii="Arial Narrow" w:hAnsi="Arial Narrow"/>
          <w:sz w:val="26"/>
          <w:szCs w:val="26"/>
          <w:lang w:val="es-ES"/>
        </w:rPr>
      </w:pPr>
      <w:r w:rsidRPr="008D512E">
        <w:rPr>
          <w:rFonts w:ascii="Arial Narrow" w:hAnsi="Arial Narrow"/>
          <w:b/>
          <w:sz w:val="26"/>
          <w:szCs w:val="26"/>
          <w:lang w:val="es-ES"/>
        </w:rPr>
        <w:t>5.</w:t>
      </w:r>
      <w:r w:rsidRPr="008D512E">
        <w:rPr>
          <w:rFonts w:ascii="Arial Narrow" w:hAnsi="Arial Narrow"/>
          <w:sz w:val="26"/>
          <w:szCs w:val="26"/>
          <w:lang w:val="es-ES"/>
        </w:rPr>
        <w:t xml:space="preserve"> </w:t>
      </w:r>
      <w:r w:rsidR="0086754A" w:rsidRPr="008D512E">
        <w:rPr>
          <w:rFonts w:ascii="Arial Narrow" w:hAnsi="Arial Narrow" w:cs="Estrangelo Edessa"/>
          <w:b/>
          <w:bCs/>
          <w:color w:val="000000" w:themeColor="text1"/>
          <w:sz w:val="26"/>
          <w:szCs w:val="26"/>
          <w:lang w:val="es-ES"/>
        </w:rPr>
        <w:t xml:space="preserve">Autorizar </w:t>
      </w:r>
      <w:r w:rsidR="0086754A" w:rsidRPr="008D512E">
        <w:rPr>
          <w:rFonts w:ascii="Arial Narrow" w:hAnsi="Arial Narrow" w:cs="Estrangelo Edessa"/>
          <w:bCs/>
          <w:color w:val="000000" w:themeColor="text1"/>
          <w:sz w:val="26"/>
          <w:szCs w:val="26"/>
          <w:lang w:val="es-ES"/>
        </w:rPr>
        <w:t xml:space="preserve">a </w:t>
      </w:r>
      <w:r w:rsidR="00690052" w:rsidRPr="008D512E">
        <w:rPr>
          <w:rFonts w:ascii="Arial Narrow" w:hAnsi="Arial Narrow" w:cs="Estrangelo Edessa"/>
          <w:bCs/>
          <w:color w:val="000000" w:themeColor="text1"/>
          <w:sz w:val="26"/>
          <w:szCs w:val="26"/>
          <w:lang w:val="es-ES"/>
        </w:rPr>
        <w:t>Colpensiones</w:t>
      </w:r>
      <w:r w:rsidR="0086754A" w:rsidRPr="008D512E">
        <w:rPr>
          <w:rFonts w:ascii="Arial Narrow" w:hAnsi="Arial Narrow" w:cs="Estrangelo Edessa"/>
          <w:bCs/>
          <w:color w:val="000000" w:themeColor="text1"/>
          <w:sz w:val="26"/>
          <w:szCs w:val="26"/>
          <w:lang w:val="es-ES"/>
        </w:rPr>
        <w:t xml:space="preserve"> descontar los aportes correspondientes al sistema general de seguridad social en salud</w:t>
      </w:r>
    </w:p>
    <w:p w:rsidR="0086754A" w:rsidRPr="008D512E" w:rsidRDefault="0086754A" w:rsidP="008D512E">
      <w:pPr>
        <w:pStyle w:val="Sinespaciado"/>
        <w:spacing w:line="288" w:lineRule="auto"/>
        <w:rPr>
          <w:rFonts w:ascii="Arial Narrow" w:hAnsi="Arial Narrow"/>
          <w:sz w:val="26"/>
          <w:szCs w:val="26"/>
          <w:lang w:val="es-ES"/>
        </w:rPr>
      </w:pPr>
    </w:p>
    <w:p w:rsidR="00544BBE" w:rsidRPr="008D512E" w:rsidRDefault="0086754A" w:rsidP="008D512E">
      <w:pPr>
        <w:pStyle w:val="Textoindependiente31"/>
        <w:spacing w:line="288" w:lineRule="auto"/>
        <w:ind w:firstLine="567"/>
        <w:rPr>
          <w:rFonts w:ascii="Arial Narrow" w:hAnsi="Arial Narrow"/>
          <w:sz w:val="26"/>
          <w:szCs w:val="26"/>
          <w:lang w:val="es-ES"/>
        </w:rPr>
      </w:pPr>
      <w:r w:rsidRPr="008D512E">
        <w:rPr>
          <w:rFonts w:ascii="Arial Narrow" w:hAnsi="Arial Narrow"/>
          <w:b/>
          <w:sz w:val="26"/>
          <w:szCs w:val="26"/>
          <w:lang w:val="es-ES"/>
        </w:rPr>
        <w:t xml:space="preserve">6. </w:t>
      </w:r>
      <w:r w:rsidR="00544BBE" w:rsidRPr="008D512E">
        <w:rPr>
          <w:rFonts w:ascii="Arial Narrow" w:hAnsi="Arial Narrow"/>
          <w:b/>
          <w:sz w:val="26"/>
          <w:szCs w:val="26"/>
          <w:lang w:val="es-ES"/>
        </w:rPr>
        <w:t>Negar</w:t>
      </w:r>
      <w:r w:rsidR="00544BBE" w:rsidRPr="008D512E">
        <w:rPr>
          <w:rFonts w:ascii="Arial Narrow" w:hAnsi="Arial Narrow"/>
          <w:sz w:val="26"/>
          <w:szCs w:val="26"/>
          <w:lang w:val="es-ES"/>
        </w:rPr>
        <w:t xml:space="preserve"> las demás </w:t>
      </w:r>
      <w:r w:rsidR="00FC50D1" w:rsidRPr="008D512E">
        <w:rPr>
          <w:rFonts w:ascii="Arial Narrow" w:hAnsi="Arial Narrow"/>
          <w:sz w:val="26"/>
          <w:szCs w:val="26"/>
          <w:lang w:val="es-ES"/>
        </w:rPr>
        <w:t>pretensiones y lo solicitado en la demanda de reconvención.</w:t>
      </w:r>
    </w:p>
    <w:p w:rsidR="00544BBE" w:rsidRPr="008D512E" w:rsidRDefault="00544BBE" w:rsidP="008D512E">
      <w:pPr>
        <w:pStyle w:val="Sinespaciado"/>
        <w:spacing w:line="288" w:lineRule="auto"/>
        <w:rPr>
          <w:rFonts w:ascii="Arial Narrow" w:hAnsi="Arial Narrow"/>
          <w:sz w:val="26"/>
          <w:szCs w:val="26"/>
          <w:lang w:val="es-ES"/>
        </w:rPr>
      </w:pPr>
    </w:p>
    <w:p w:rsidR="00784365" w:rsidRPr="008D512E" w:rsidRDefault="0086754A" w:rsidP="008D512E">
      <w:pPr>
        <w:pStyle w:val="Textoindependiente31"/>
        <w:spacing w:line="288" w:lineRule="auto"/>
        <w:ind w:firstLine="567"/>
        <w:rPr>
          <w:rFonts w:ascii="Arial Narrow" w:hAnsi="Arial Narrow" w:cs="Arial"/>
          <w:sz w:val="26"/>
          <w:szCs w:val="26"/>
          <w:lang w:val="es-ES"/>
        </w:rPr>
      </w:pPr>
      <w:r w:rsidRPr="008D512E">
        <w:rPr>
          <w:rFonts w:ascii="Arial Narrow" w:hAnsi="Arial Narrow"/>
          <w:b/>
          <w:sz w:val="26"/>
          <w:szCs w:val="26"/>
          <w:lang w:val="es-ES"/>
        </w:rPr>
        <w:lastRenderedPageBreak/>
        <w:t>7</w:t>
      </w:r>
      <w:r w:rsidR="00544BBE" w:rsidRPr="008D512E">
        <w:rPr>
          <w:rFonts w:ascii="Arial Narrow" w:hAnsi="Arial Narrow"/>
          <w:b/>
          <w:sz w:val="26"/>
          <w:szCs w:val="26"/>
          <w:lang w:val="es-ES"/>
        </w:rPr>
        <w:t>.</w:t>
      </w:r>
      <w:r w:rsidR="00544BBE" w:rsidRPr="008D512E">
        <w:rPr>
          <w:rFonts w:ascii="Arial Narrow" w:hAnsi="Arial Narrow"/>
          <w:sz w:val="26"/>
          <w:szCs w:val="26"/>
          <w:lang w:val="es-ES"/>
        </w:rPr>
        <w:t xml:space="preserve"> </w:t>
      </w:r>
      <w:r w:rsidR="00784365" w:rsidRPr="008D512E">
        <w:rPr>
          <w:rFonts w:ascii="Arial Narrow" w:hAnsi="Arial Narrow" w:cs="Arial"/>
          <w:b/>
          <w:sz w:val="26"/>
          <w:szCs w:val="26"/>
          <w:lang w:val="es-ES"/>
        </w:rPr>
        <w:t>Costas</w:t>
      </w:r>
      <w:r w:rsidR="00784365" w:rsidRPr="008D512E">
        <w:rPr>
          <w:rFonts w:ascii="Arial Narrow" w:hAnsi="Arial Narrow" w:cs="Arial"/>
          <w:sz w:val="26"/>
          <w:szCs w:val="26"/>
          <w:lang w:val="es-ES"/>
        </w:rPr>
        <w:t xml:space="preserve"> en ambas instancias a cargo de la AFP </w:t>
      </w:r>
      <w:proofErr w:type="spellStart"/>
      <w:r w:rsidR="00FC50D1" w:rsidRPr="008D512E">
        <w:rPr>
          <w:rFonts w:ascii="Arial Narrow" w:hAnsi="Arial Narrow" w:cs="Arial"/>
          <w:sz w:val="26"/>
          <w:szCs w:val="26"/>
          <w:lang w:val="es-ES"/>
        </w:rPr>
        <w:t>Colfondos</w:t>
      </w:r>
      <w:proofErr w:type="spellEnd"/>
      <w:r w:rsidR="00FC50D1" w:rsidRPr="008D512E">
        <w:rPr>
          <w:rFonts w:ascii="Arial Narrow" w:hAnsi="Arial Narrow" w:cs="Arial"/>
          <w:sz w:val="26"/>
          <w:szCs w:val="26"/>
          <w:lang w:val="es-ES"/>
        </w:rPr>
        <w:t xml:space="preserve"> S.A. Pensiones y Cesantías</w:t>
      </w:r>
      <w:r w:rsidR="00784365" w:rsidRPr="008D512E">
        <w:rPr>
          <w:rFonts w:ascii="Arial Narrow" w:hAnsi="Arial Narrow" w:cs="Arial"/>
          <w:sz w:val="26"/>
          <w:szCs w:val="26"/>
          <w:lang w:val="es-ES"/>
        </w:rPr>
        <w:t xml:space="preserve"> y en favor de la actora. </w:t>
      </w:r>
    </w:p>
    <w:p w:rsidR="007374A4" w:rsidRPr="008D512E" w:rsidRDefault="007374A4" w:rsidP="008D512E">
      <w:pPr>
        <w:pStyle w:val="Sinespaciado"/>
        <w:spacing w:line="288" w:lineRule="auto"/>
        <w:rPr>
          <w:rFonts w:ascii="Arial Narrow" w:hAnsi="Arial Narrow"/>
          <w:sz w:val="26"/>
          <w:szCs w:val="26"/>
          <w:lang w:val="es-CO"/>
        </w:rPr>
      </w:pPr>
    </w:p>
    <w:p w:rsidR="007374A4" w:rsidRPr="008D512E" w:rsidRDefault="007374A4" w:rsidP="008D512E">
      <w:pPr>
        <w:pStyle w:val="Sinespaciado"/>
        <w:spacing w:line="288" w:lineRule="auto"/>
        <w:rPr>
          <w:rFonts w:ascii="Arial Narrow" w:hAnsi="Arial Narrow"/>
          <w:sz w:val="26"/>
          <w:szCs w:val="26"/>
        </w:rPr>
      </w:pPr>
    </w:p>
    <w:p w:rsidR="004D3130" w:rsidRPr="008D512E" w:rsidRDefault="004D3130" w:rsidP="008D512E">
      <w:pPr>
        <w:spacing w:line="288" w:lineRule="auto"/>
        <w:ind w:firstLine="900"/>
        <w:jc w:val="both"/>
        <w:rPr>
          <w:rFonts w:ascii="Arial Narrow" w:hAnsi="Arial Narrow" w:cs="Microsoft Sans Serif"/>
          <w:bCs/>
          <w:i/>
          <w:iCs/>
          <w:sz w:val="26"/>
          <w:szCs w:val="26"/>
          <w:lang w:val="es-ES"/>
        </w:rPr>
      </w:pPr>
      <w:r w:rsidRPr="008D512E">
        <w:rPr>
          <w:rFonts w:ascii="Arial Narrow" w:hAnsi="Arial Narrow" w:cs="Microsoft Sans Serif"/>
          <w:bCs/>
          <w:i/>
          <w:iCs/>
          <w:sz w:val="26"/>
          <w:szCs w:val="26"/>
          <w:lang w:val="es-ES"/>
        </w:rPr>
        <w:t>NOTIFÍQUESE, CÚMPLASE Y DEVUÉLVASE.</w:t>
      </w:r>
    </w:p>
    <w:p w:rsidR="004D3130" w:rsidRPr="008D512E" w:rsidRDefault="004D3130" w:rsidP="008D512E">
      <w:pPr>
        <w:pStyle w:val="Sinespaciado"/>
        <w:spacing w:line="288" w:lineRule="auto"/>
        <w:rPr>
          <w:rFonts w:ascii="Arial Narrow" w:hAnsi="Arial Narrow"/>
          <w:sz w:val="26"/>
          <w:szCs w:val="26"/>
        </w:rPr>
      </w:pPr>
    </w:p>
    <w:p w:rsidR="004D3130" w:rsidRPr="008D512E" w:rsidRDefault="004D3130" w:rsidP="008D512E">
      <w:pPr>
        <w:spacing w:line="288" w:lineRule="auto"/>
        <w:ind w:firstLine="900"/>
        <w:jc w:val="both"/>
        <w:rPr>
          <w:rFonts w:ascii="Arial Narrow" w:hAnsi="Arial Narrow" w:cs="Microsoft Sans Serif"/>
          <w:bCs/>
          <w:iCs/>
          <w:sz w:val="26"/>
          <w:szCs w:val="26"/>
          <w:lang w:val="es-ES"/>
        </w:rPr>
      </w:pPr>
      <w:r w:rsidRPr="008D512E">
        <w:rPr>
          <w:rFonts w:ascii="Arial Narrow" w:hAnsi="Arial Narrow" w:cs="Microsoft Sans Serif"/>
          <w:bCs/>
          <w:iCs/>
          <w:sz w:val="26"/>
          <w:szCs w:val="26"/>
          <w:lang w:val="es-ES"/>
        </w:rPr>
        <w:t>La anterior decisión queda notificada en estrados.</w:t>
      </w:r>
    </w:p>
    <w:p w:rsidR="004D3130" w:rsidRPr="008D512E" w:rsidRDefault="004D3130" w:rsidP="008D512E">
      <w:pPr>
        <w:pStyle w:val="Sinespaciado"/>
        <w:spacing w:line="288" w:lineRule="auto"/>
        <w:rPr>
          <w:rFonts w:ascii="Arial Narrow" w:hAnsi="Arial Narrow"/>
          <w:sz w:val="26"/>
          <w:szCs w:val="26"/>
          <w:lang w:val="es-ES"/>
        </w:rPr>
      </w:pPr>
    </w:p>
    <w:p w:rsidR="004D3130" w:rsidRDefault="004D3130" w:rsidP="008D512E">
      <w:pPr>
        <w:pStyle w:val="Sinespaciado"/>
        <w:spacing w:line="288" w:lineRule="auto"/>
        <w:rPr>
          <w:rFonts w:ascii="Arial Narrow" w:hAnsi="Arial Narrow"/>
          <w:sz w:val="26"/>
          <w:szCs w:val="26"/>
          <w:lang w:val="es-ES"/>
        </w:rPr>
      </w:pPr>
    </w:p>
    <w:p w:rsidR="008D512E" w:rsidRPr="008D512E" w:rsidRDefault="008D512E" w:rsidP="008D512E">
      <w:pPr>
        <w:pStyle w:val="Sinespaciado"/>
        <w:spacing w:line="288" w:lineRule="auto"/>
        <w:rPr>
          <w:rFonts w:ascii="Arial Narrow" w:hAnsi="Arial Narrow"/>
          <w:sz w:val="26"/>
          <w:szCs w:val="26"/>
          <w:lang w:val="es-ES"/>
        </w:rPr>
      </w:pPr>
    </w:p>
    <w:p w:rsidR="004D3130" w:rsidRPr="008D512E" w:rsidRDefault="004D3130" w:rsidP="008D512E">
      <w:pPr>
        <w:spacing w:line="288" w:lineRule="auto"/>
        <w:ind w:firstLine="900"/>
        <w:jc w:val="center"/>
        <w:rPr>
          <w:rFonts w:ascii="Arial Narrow" w:hAnsi="Arial Narrow" w:cs="Microsoft Sans Serif"/>
          <w:b/>
          <w:bCs/>
          <w:iCs/>
          <w:sz w:val="26"/>
          <w:szCs w:val="26"/>
          <w:lang w:val="es-ES"/>
        </w:rPr>
      </w:pPr>
      <w:r w:rsidRPr="008D512E">
        <w:rPr>
          <w:rFonts w:ascii="Arial Narrow" w:hAnsi="Arial Narrow" w:cs="Microsoft Sans Serif"/>
          <w:b/>
          <w:bCs/>
          <w:iCs/>
          <w:sz w:val="26"/>
          <w:szCs w:val="26"/>
          <w:lang w:val="es-ES"/>
        </w:rPr>
        <w:t>FRANCISCO JAVIER TAMAYO TABARES</w:t>
      </w:r>
    </w:p>
    <w:p w:rsidR="004D3130" w:rsidRPr="008D512E" w:rsidRDefault="004D3130" w:rsidP="008D512E">
      <w:pPr>
        <w:spacing w:line="288" w:lineRule="auto"/>
        <w:ind w:firstLine="900"/>
        <w:jc w:val="center"/>
        <w:rPr>
          <w:rFonts w:ascii="Arial Narrow" w:hAnsi="Arial Narrow" w:cs="Microsoft Sans Serif"/>
          <w:bCs/>
          <w:iCs/>
          <w:sz w:val="26"/>
          <w:szCs w:val="26"/>
          <w:lang w:val="es-ES"/>
        </w:rPr>
      </w:pPr>
      <w:r w:rsidRPr="008D512E">
        <w:rPr>
          <w:rFonts w:ascii="Arial Narrow" w:hAnsi="Arial Narrow" w:cs="Microsoft Sans Serif"/>
          <w:bCs/>
          <w:iCs/>
          <w:sz w:val="26"/>
          <w:szCs w:val="26"/>
          <w:lang w:val="es-ES"/>
        </w:rPr>
        <w:t>Magistrado Ponente</w:t>
      </w:r>
    </w:p>
    <w:p w:rsidR="004D3130" w:rsidRPr="008D512E" w:rsidRDefault="004D3130" w:rsidP="008D512E">
      <w:pPr>
        <w:spacing w:line="288" w:lineRule="auto"/>
        <w:jc w:val="both"/>
        <w:rPr>
          <w:rFonts w:ascii="Arial Narrow" w:hAnsi="Arial Narrow" w:cs="Microsoft Sans Serif"/>
          <w:sz w:val="26"/>
          <w:szCs w:val="26"/>
          <w:lang w:val="es-ES"/>
        </w:rPr>
      </w:pPr>
    </w:p>
    <w:p w:rsidR="004F6A9F" w:rsidRPr="008D512E" w:rsidRDefault="004F6A9F" w:rsidP="008D512E">
      <w:pPr>
        <w:spacing w:line="288" w:lineRule="auto"/>
        <w:jc w:val="both"/>
        <w:rPr>
          <w:rFonts w:ascii="Arial Narrow" w:hAnsi="Arial Narrow" w:cs="Microsoft Sans Serif"/>
          <w:bCs/>
          <w:iCs/>
          <w:sz w:val="26"/>
          <w:szCs w:val="26"/>
          <w:lang w:val="es-ES"/>
        </w:rPr>
      </w:pPr>
    </w:p>
    <w:p w:rsidR="004F6A9F" w:rsidRPr="008D512E" w:rsidRDefault="004F6A9F" w:rsidP="008D512E">
      <w:pPr>
        <w:spacing w:line="288" w:lineRule="auto"/>
        <w:jc w:val="both"/>
        <w:rPr>
          <w:rFonts w:ascii="Arial Narrow" w:hAnsi="Arial Narrow" w:cs="Microsoft Sans Serif"/>
          <w:bCs/>
          <w:iCs/>
          <w:sz w:val="26"/>
          <w:szCs w:val="26"/>
          <w:lang w:val="es-ES"/>
        </w:rPr>
      </w:pPr>
    </w:p>
    <w:p w:rsidR="004D3130" w:rsidRPr="008D512E" w:rsidRDefault="004D3130" w:rsidP="008D512E">
      <w:pPr>
        <w:spacing w:line="288" w:lineRule="auto"/>
        <w:jc w:val="both"/>
        <w:rPr>
          <w:rFonts w:ascii="Arial Narrow" w:hAnsi="Arial Narrow" w:cs="Microsoft Sans Serif"/>
          <w:b/>
          <w:bCs/>
          <w:iCs/>
          <w:sz w:val="26"/>
          <w:szCs w:val="26"/>
          <w:lang w:val="es-ES"/>
        </w:rPr>
      </w:pPr>
      <w:r w:rsidRPr="008D512E">
        <w:rPr>
          <w:rFonts w:ascii="Arial Narrow" w:hAnsi="Arial Narrow" w:cs="Microsoft Sans Serif"/>
          <w:b/>
          <w:bCs/>
          <w:iCs/>
          <w:sz w:val="26"/>
          <w:szCs w:val="26"/>
          <w:lang w:val="es-ES"/>
        </w:rPr>
        <w:t>ANA LUCIA CAICEDO CALDERÓN</w:t>
      </w:r>
      <w:r w:rsidR="008D512E">
        <w:rPr>
          <w:rFonts w:ascii="Arial Narrow" w:hAnsi="Arial Narrow" w:cs="Microsoft Sans Serif"/>
          <w:b/>
          <w:bCs/>
          <w:iCs/>
          <w:sz w:val="26"/>
          <w:szCs w:val="26"/>
          <w:lang w:val="es-ES"/>
        </w:rPr>
        <w:tab/>
      </w:r>
      <w:r w:rsidR="008D512E">
        <w:rPr>
          <w:rFonts w:ascii="Arial Narrow" w:hAnsi="Arial Narrow" w:cs="Microsoft Sans Serif"/>
          <w:b/>
          <w:bCs/>
          <w:iCs/>
          <w:sz w:val="26"/>
          <w:szCs w:val="26"/>
          <w:lang w:val="es-ES"/>
        </w:rPr>
        <w:tab/>
      </w:r>
      <w:r w:rsidR="008D512E">
        <w:rPr>
          <w:rFonts w:ascii="Arial Narrow" w:hAnsi="Arial Narrow" w:cs="Microsoft Sans Serif"/>
          <w:b/>
          <w:bCs/>
          <w:iCs/>
          <w:sz w:val="26"/>
          <w:szCs w:val="26"/>
          <w:lang w:val="es-ES"/>
        </w:rPr>
        <w:tab/>
      </w:r>
      <w:r w:rsidRPr="008D512E">
        <w:rPr>
          <w:rFonts w:ascii="Arial Narrow" w:hAnsi="Arial Narrow" w:cs="Microsoft Sans Serif"/>
          <w:b/>
          <w:bCs/>
          <w:iCs/>
          <w:sz w:val="26"/>
          <w:szCs w:val="26"/>
          <w:lang w:val="es-ES"/>
        </w:rPr>
        <w:t xml:space="preserve">OLGA LUCÍA HOYOS SEPÚLVEDA </w:t>
      </w:r>
    </w:p>
    <w:p w:rsidR="004D3130" w:rsidRPr="008D512E" w:rsidRDefault="004D3130" w:rsidP="008D512E">
      <w:pPr>
        <w:spacing w:line="288" w:lineRule="auto"/>
        <w:jc w:val="both"/>
        <w:rPr>
          <w:rFonts w:ascii="Arial Narrow" w:hAnsi="Arial Narrow" w:cs="Microsoft Sans Serif"/>
          <w:bCs/>
          <w:iCs/>
          <w:sz w:val="26"/>
          <w:szCs w:val="26"/>
          <w:lang w:val="es-ES"/>
        </w:rPr>
      </w:pPr>
      <w:r w:rsidRPr="008D512E">
        <w:rPr>
          <w:rFonts w:ascii="Arial Narrow" w:hAnsi="Arial Narrow" w:cs="Microsoft Sans Serif"/>
          <w:bCs/>
          <w:iCs/>
          <w:sz w:val="26"/>
          <w:szCs w:val="26"/>
          <w:lang w:val="es-ES"/>
        </w:rPr>
        <w:t>Magistrada</w:t>
      </w:r>
      <w:r w:rsidR="008D512E">
        <w:rPr>
          <w:rFonts w:ascii="Arial Narrow" w:hAnsi="Arial Narrow" w:cs="Microsoft Sans Serif"/>
          <w:bCs/>
          <w:iCs/>
          <w:sz w:val="26"/>
          <w:szCs w:val="26"/>
          <w:lang w:val="es-ES"/>
        </w:rPr>
        <w:tab/>
      </w:r>
      <w:r w:rsidR="008D512E">
        <w:rPr>
          <w:rFonts w:ascii="Arial Narrow" w:hAnsi="Arial Narrow" w:cs="Microsoft Sans Serif"/>
          <w:bCs/>
          <w:iCs/>
          <w:sz w:val="26"/>
          <w:szCs w:val="26"/>
          <w:lang w:val="es-ES"/>
        </w:rPr>
        <w:tab/>
      </w:r>
      <w:r w:rsidR="008D512E">
        <w:rPr>
          <w:rFonts w:ascii="Arial Narrow" w:hAnsi="Arial Narrow" w:cs="Microsoft Sans Serif"/>
          <w:bCs/>
          <w:iCs/>
          <w:sz w:val="26"/>
          <w:szCs w:val="26"/>
          <w:lang w:val="es-ES"/>
        </w:rPr>
        <w:tab/>
      </w:r>
      <w:r w:rsidR="008D512E">
        <w:rPr>
          <w:rFonts w:ascii="Arial Narrow" w:hAnsi="Arial Narrow" w:cs="Microsoft Sans Serif"/>
          <w:bCs/>
          <w:iCs/>
          <w:sz w:val="26"/>
          <w:szCs w:val="26"/>
          <w:lang w:val="es-ES"/>
        </w:rPr>
        <w:tab/>
      </w:r>
      <w:r w:rsidR="008D512E">
        <w:rPr>
          <w:rFonts w:ascii="Arial Narrow" w:hAnsi="Arial Narrow" w:cs="Microsoft Sans Serif"/>
          <w:bCs/>
          <w:iCs/>
          <w:sz w:val="26"/>
          <w:szCs w:val="26"/>
          <w:lang w:val="es-ES"/>
        </w:rPr>
        <w:tab/>
      </w:r>
      <w:r w:rsidR="008D512E">
        <w:rPr>
          <w:rFonts w:ascii="Arial Narrow" w:hAnsi="Arial Narrow" w:cs="Microsoft Sans Serif"/>
          <w:bCs/>
          <w:iCs/>
          <w:sz w:val="26"/>
          <w:szCs w:val="26"/>
          <w:lang w:val="es-ES"/>
        </w:rPr>
        <w:tab/>
      </w:r>
      <w:proofErr w:type="spellStart"/>
      <w:r w:rsidR="008D512E">
        <w:rPr>
          <w:rFonts w:ascii="Arial Narrow" w:hAnsi="Arial Narrow" w:cs="Microsoft Sans Serif"/>
          <w:bCs/>
          <w:iCs/>
          <w:sz w:val="26"/>
          <w:szCs w:val="26"/>
          <w:lang w:val="es-ES"/>
        </w:rPr>
        <w:t>Magistrada</w:t>
      </w:r>
      <w:proofErr w:type="spellEnd"/>
    </w:p>
    <w:p w:rsidR="005A3D03" w:rsidRPr="008D512E" w:rsidRDefault="00F45633" w:rsidP="008D512E">
      <w:pPr>
        <w:spacing w:line="288" w:lineRule="auto"/>
        <w:jc w:val="both"/>
        <w:rPr>
          <w:rFonts w:ascii="Arial Narrow" w:hAnsi="Arial Narrow" w:cs="Microsoft Sans Serif"/>
          <w:bCs/>
          <w:iCs/>
          <w:sz w:val="26"/>
          <w:szCs w:val="26"/>
          <w:lang w:val="es-ES"/>
        </w:rPr>
      </w:pPr>
      <w:r w:rsidRPr="008D512E">
        <w:rPr>
          <w:rFonts w:ascii="Arial Narrow" w:hAnsi="Arial Narrow" w:cs="Microsoft Sans Serif"/>
          <w:bCs/>
          <w:iCs/>
          <w:sz w:val="26"/>
          <w:szCs w:val="26"/>
          <w:lang w:val="es-ES"/>
        </w:rPr>
        <w:tab/>
      </w:r>
      <w:r w:rsidRPr="008D512E">
        <w:rPr>
          <w:rFonts w:ascii="Arial Narrow" w:hAnsi="Arial Narrow" w:cs="Microsoft Sans Serif"/>
          <w:bCs/>
          <w:iCs/>
          <w:sz w:val="26"/>
          <w:szCs w:val="26"/>
          <w:lang w:val="es-ES"/>
        </w:rPr>
        <w:tab/>
      </w:r>
      <w:r w:rsidRPr="008D512E">
        <w:rPr>
          <w:rFonts w:ascii="Arial Narrow" w:hAnsi="Arial Narrow" w:cs="Microsoft Sans Serif"/>
          <w:bCs/>
          <w:iCs/>
          <w:sz w:val="26"/>
          <w:szCs w:val="26"/>
          <w:lang w:val="es-ES"/>
        </w:rPr>
        <w:tab/>
      </w:r>
      <w:r w:rsidRPr="008D512E">
        <w:rPr>
          <w:rFonts w:ascii="Arial Narrow" w:hAnsi="Arial Narrow" w:cs="Microsoft Sans Serif"/>
          <w:bCs/>
          <w:iCs/>
          <w:sz w:val="26"/>
          <w:szCs w:val="26"/>
          <w:lang w:val="es-ES"/>
        </w:rPr>
        <w:tab/>
      </w:r>
      <w:r w:rsidRPr="008D512E">
        <w:rPr>
          <w:rFonts w:ascii="Arial Narrow" w:hAnsi="Arial Narrow" w:cs="Microsoft Sans Serif"/>
          <w:bCs/>
          <w:iCs/>
          <w:sz w:val="26"/>
          <w:szCs w:val="26"/>
          <w:lang w:val="es-ES"/>
        </w:rPr>
        <w:tab/>
      </w:r>
      <w:r w:rsidRPr="008D512E">
        <w:rPr>
          <w:rFonts w:ascii="Arial Narrow" w:hAnsi="Arial Narrow" w:cs="Microsoft Sans Serif"/>
          <w:bCs/>
          <w:iCs/>
          <w:sz w:val="26"/>
          <w:szCs w:val="26"/>
          <w:lang w:val="es-ES"/>
        </w:rPr>
        <w:tab/>
      </w:r>
      <w:r w:rsidRPr="008D512E">
        <w:rPr>
          <w:rFonts w:ascii="Arial Narrow" w:hAnsi="Arial Narrow" w:cs="Microsoft Sans Serif"/>
          <w:bCs/>
          <w:iCs/>
          <w:sz w:val="26"/>
          <w:szCs w:val="26"/>
          <w:lang w:val="es-ES"/>
        </w:rPr>
        <w:tab/>
        <w:t>Salva voto</w:t>
      </w:r>
    </w:p>
    <w:p w:rsidR="00CC666E" w:rsidRPr="008D512E" w:rsidRDefault="00CC666E" w:rsidP="008D512E">
      <w:pPr>
        <w:spacing w:line="288" w:lineRule="auto"/>
        <w:jc w:val="both"/>
        <w:rPr>
          <w:rFonts w:ascii="Arial Narrow" w:hAnsi="Arial Narrow" w:cs="Microsoft Sans Serif"/>
          <w:bCs/>
          <w:iCs/>
          <w:sz w:val="26"/>
          <w:szCs w:val="26"/>
          <w:lang w:val="es-ES"/>
        </w:rPr>
      </w:pPr>
    </w:p>
    <w:p w:rsidR="008D512E" w:rsidRDefault="008D512E">
      <w:pPr>
        <w:spacing w:after="160" w:line="259"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br w:type="page"/>
      </w:r>
    </w:p>
    <w:p w:rsidR="00CC666E" w:rsidRPr="008D512E" w:rsidRDefault="00CC666E" w:rsidP="008D512E">
      <w:pPr>
        <w:spacing w:line="288" w:lineRule="auto"/>
        <w:jc w:val="both"/>
        <w:rPr>
          <w:rFonts w:ascii="Arial Narrow" w:hAnsi="Arial Narrow" w:cs="Microsoft Sans Serif"/>
          <w:bCs/>
          <w:iCs/>
          <w:sz w:val="26"/>
          <w:szCs w:val="26"/>
          <w:lang w:val="es-ES"/>
        </w:rPr>
      </w:pPr>
    </w:p>
    <w:p w:rsidR="005A3D03" w:rsidRPr="008D512E" w:rsidRDefault="005A3D03" w:rsidP="008D512E">
      <w:pPr>
        <w:spacing w:line="288" w:lineRule="auto"/>
        <w:jc w:val="center"/>
        <w:rPr>
          <w:rFonts w:ascii="Arial Narrow" w:hAnsi="Arial Narrow"/>
          <w:b/>
          <w:sz w:val="26"/>
          <w:szCs w:val="26"/>
        </w:rPr>
      </w:pPr>
      <w:r w:rsidRPr="008D512E">
        <w:rPr>
          <w:rFonts w:ascii="Arial Narrow" w:hAnsi="Arial Narrow" w:cs="Microsoft Sans Serif"/>
          <w:b/>
          <w:bCs/>
          <w:iCs/>
          <w:sz w:val="26"/>
          <w:szCs w:val="26"/>
          <w:lang w:val="es-ES"/>
        </w:rPr>
        <w:t>ANEXO</w:t>
      </w:r>
    </w:p>
    <w:p w:rsidR="00336379" w:rsidRDefault="00336379"/>
    <w:p w:rsidR="00F2515C" w:rsidRDefault="00F2515C">
      <w:r w:rsidRPr="00F2515C">
        <w:rPr>
          <w:noProof/>
          <w:lang w:val="es-ES"/>
        </w:rPr>
        <w:drawing>
          <wp:inline distT="0" distB="0" distL="0" distR="0">
            <wp:extent cx="5613400" cy="3328549"/>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3328549"/>
                    </a:xfrm>
                    <a:prstGeom prst="rect">
                      <a:avLst/>
                    </a:prstGeom>
                    <a:noFill/>
                    <a:ln>
                      <a:noFill/>
                    </a:ln>
                  </pic:spPr>
                </pic:pic>
              </a:graphicData>
            </a:graphic>
          </wp:inline>
        </w:drawing>
      </w:r>
    </w:p>
    <w:p w:rsidR="00F2515C" w:rsidRPr="00F2515C" w:rsidRDefault="00F2515C" w:rsidP="00F2515C"/>
    <w:p w:rsidR="00F2515C" w:rsidRPr="00F2515C" w:rsidRDefault="00F2515C" w:rsidP="00F2515C"/>
    <w:p w:rsidR="00F2515C" w:rsidRPr="00F2515C" w:rsidRDefault="00F2515C" w:rsidP="00F2515C"/>
    <w:p w:rsidR="00F2515C" w:rsidRDefault="00F2515C" w:rsidP="00F2515C"/>
    <w:p w:rsidR="00887EAA" w:rsidRDefault="00F2515C" w:rsidP="00F2515C">
      <w:pPr>
        <w:jc w:val="center"/>
      </w:pPr>
      <w:r w:rsidRPr="00F2515C">
        <w:rPr>
          <w:noProof/>
          <w:lang w:val="es-ES"/>
        </w:rPr>
        <w:drawing>
          <wp:inline distT="0" distB="0" distL="0" distR="0">
            <wp:extent cx="5613400" cy="16251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625150"/>
                    </a:xfrm>
                    <a:prstGeom prst="rect">
                      <a:avLst/>
                    </a:prstGeom>
                    <a:noFill/>
                    <a:ln>
                      <a:noFill/>
                    </a:ln>
                  </pic:spPr>
                </pic:pic>
              </a:graphicData>
            </a:graphic>
          </wp:inline>
        </w:drawing>
      </w:r>
    </w:p>
    <w:p w:rsidR="008D512E" w:rsidRDefault="008D512E" w:rsidP="008D512E"/>
    <w:p w:rsidR="008D512E" w:rsidRDefault="008D512E">
      <w:pPr>
        <w:spacing w:after="160" w:line="259" w:lineRule="auto"/>
      </w:pPr>
      <w:r>
        <w:br w:type="page"/>
      </w:r>
    </w:p>
    <w:p w:rsidR="00136B89" w:rsidRPr="00C942C4" w:rsidRDefault="00136B89" w:rsidP="00C942C4">
      <w:pPr>
        <w:pStyle w:val="Puesto"/>
        <w:spacing w:line="240" w:lineRule="auto"/>
        <w:jc w:val="both"/>
        <w:rPr>
          <w:b w:val="0"/>
          <w:bCs/>
          <w:sz w:val="20"/>
          <w:szCs w:val="20"/>
        </w:rPr>
      </w:pPr>
      <w:r w:rsidRPr="00C942C4">
        <w:rPr>
          <w:b w:val="0"/>
          <w:sz w:val="20"/>
          <w:szCs w:val="20"/>
        </w:rPr>
        <w:lastRenderedPageBreak/>
        <w:t xml:space="preserve">Providencia: </w:t>
      </w:r>
      <w:r w:rsidRPr="00C942C4">
        <w:rPr>
          <w:b w:val="0"/>
          <w:sz w:val="20"/>
          <w:szCs w:val="20"/>
        </w:rPr>
        <w:tab/>
      </w:r>
      <w:r w:rsidRPr="00C942C4">
        <w:rPr>
          <w:b w:val="0"/>
          <w:sz w:val="20"/>
          <w:szCs w:val="20"/>
        </w:rPr>
        <w:tab/>
        <w:t xml:space="preserve">Sentencia </w:t>
      </w:r>
      <w:r w:rsidRPr="00C942C4">
        <w:rPr>
          <w:b w:val="0"/>
          <w:bCs/>
          <w:sz w:val="20"/>
          <w:szCs w:val="20"/>
        </w:rPr>
        <w:t xml:space="preserve">del 24-01-2019 </w:t>
      </w:r>
    </w:p>
    <w:p w:rsidR="00136B89" w:rsidRPr="00C942C4" w:rsidRDefault="00136B89" w:rsidP="00C942C4">
      <w:pPr>
        <w:pStyle w:val="Puesto"/>
        <w:spacing w:line="240" w:lineRule="auto"/>
        <w:jc w:val="both"/>
        <w:rPr>
          <w:b w:val="0"/>
          <w:sz w:val="20"/>
          <w:szCs w:val="20"/>
        </w:rPr>
      </w:pPr>
      <w:r w:rsidRPr="00C942C4">
        <w:rPr>
          <w:b w:val="0"/>
          <w:sz w:val="20"/>
          <w:szCs w:val="20"/>
        </w:rPr>
        <w:t>Radicación No.:</w:t>
      </w:r>
      <w:r w:rsidRPr="00C942C4">
        <w:rPr>
          <w:b w:val="0"/>
          <w:sz w:val="20"/>
          <w:szCs w:val="20"/>
        </w:rPr>
        <w:tab/>
      </w:r>
      <w:r w:rsidRPr="00C942C4">
        <w:rPr>
          <w:b w:val="0"/>
          <w:sz w:val="20"/>
          <w:szCs w:val="20"/>
        </w:rPr>
        <w:tab/>
        <w:t>66001-31-05-003-2017-00327-01</w:t>
      </w:r>
    </w:p>
    <w:p w:rsidR="00136B89" w:rsidRPr="00C942C4" w:rsidRDefault="00136B89" w:rsidP="00C942C4">
      <w:pPr>
        <w:pStyle w:val="Puesto"/>
        <w:spacing w:line="240" w:lineRule="auto"/>
        <w:jc w:val="both"/>
        <w:rPr>
          <w:b w:val="0"/>
          <w:sz w:val="20"/>
          <w:szCs w:val="20"/>
        </w:rPr>
      </w:pPr>
      <w:r w:rsidRPr="00C942C4">
        <w:rPr>
          <w:b w:val="0"/>
          <w:sz w:val="20"/>
          <w:szCs w:val="20"/>
        </w:rPr>
        <w:t>Proceso:</w:t>
      </w:r>
      <w:r w:rsidRPr="00C942C4">
        <w:rPr>
          <w:b w:val="0"/>
          <w:sz w:val="20"/>
          <w:szCs w:val="20"/>
        </w:rPr>
        <w:tab/>
      </w:r>
      <w:r w:rsidRPr="00C942C4">
        <w:rPr>
          <w:b w:val="0"/>
          <w:sz w:val="20"/>
          <w:szCs w:val="20"/>
        </w:rPr>
        <w:tab/>
        <w:t xml:space="preserve">Ordinario laboral </w:t>
      </w:r>
    </w:p>
    <w:p w:rsidR="00136B89" w:rsidRPr="00C942C4" w:rsidRDefault="00136B89" w:rsidP="00C942C4">
      <w:pPr>
        <w:pStyle w:val="Puesto"/>
        <w:spacing w:line="240" w:lineRule="auto"/>
        <w:jc w:val="both"/>
        <w:rPr>
          <w:b w:val="0"/>
          <w:sz w:val="20"/>
          <w:szCs w:val="20"/>
        </w:rPr>
      </w:pPr>
      <w:r w:rsidRPr="00C942C4">
        <w:rPr>
          <w:b w:val="0"/>
          <w:sz w:val="20"/>
          <w:szCs w:val="20"/>
        </w:rPr>
        <w:t>Demandante:</w:t>
      </w:r>
      <w:r w:rsidR="00C942C4">
        <w:rPr>
          <w:b w:val="0"/>
          <w:sz w:val="20"/>
          <w:szCs w:val="20"/>
        </w:rPr>
        <w:tab/>
      </w:r>
      <w:r w:rsidRPr="00C942C4">
        <w:rPr>
          <w:b w:val="0"/>
          <w:sz w:val="20"/>
          <w:szCs w:val="20"/>
        </w:rPr>
        <w:tab/>
        <w:t xml:space="preserve">Norma Esperanza Moreno </w:t>
      </w:r>
      <w:proofErr w:type="spellStart"/>
      <w:r w:rsidRPr="00C942C4">
        <w:rPr>
          <w:b w:val="0"/>
          <w:sz w:val="20"/>
          <w:szCs w:val="20"/>
        </w:rPr>
        <w:t>Lizarazo</w:t>
      </w:r>
      <w:proofErr w:type="spellEnd"/>
    </w:p>
    <w:p w:rsidR="00136B89" w:rsidRPr="00C942C4" w:rsidRDefault="00136B89" w:rsidP="00C942C4">
      <w:pPr>
        <w:pStyle w:val="Puesto"/>
        <w:spacing w:line="240" w:lineRule="auto"/>
        <w:jc w:val="both"/>
        <w:rPr>
          <w:b w:val="0"/>
          <w:sz w:val="20"/>
          <w:szCs w:val="20"/>
        </w:rPr>
      </w:pPr>
      <w:r w:rsidRPr="00C942C4">
        <w:rPr>
          <w:b w:val="0"/>
          <w:sz w:val="20"/>
          <w:szCs w:val="20"/>
        </w:rPr>
        <w:t>Demandado:</w:t>
      </w:r>
      <w:r w:rsidRPr="00C942C4">
        <w:rPr>
          <w:b w:val="0"/>
          <w:sz w:val="20"/>
          <w:szCs w:val="20"/>
        </w:rPr>
        <w:tab/>
      </w:r>
      <w:r w:rsidRPr="00C942C4">
        <w:rPr>
          <w:b w:val="0"/>
          <w:sz w:val="20"/>
          <w:szCs w:val="20"/>
        </w:rPr>
        <w:tab/>
        <w:t xml:space="preserve">Colpensiones y </w:t>
      </w:r>
      <w:proofErr w:type="spellStart"/>
      <w:r w:rsidRPr="00C942C4">
        <w:rPr>
          <w:b w:val="0"/>
          <w:sz w:val="20"/>
          <w:szCs w:val="20"/>
        </w:rPr>
        <w:t>Colfondos</w:t>
      </w:r>
      <w:proofErr w:type="spellEnd"/>
      <w:r w:rsidRPr="00C942C4">
        <w:rPr>
          <w:b w:val="0"/>
          <w:sz w:val="20"/>
          <w:szCs w:val="20"/>
        </w:rPr>
        <w:t xml:space="preserve"> </w:t>
      </w:r>
      <w:proofErr w:type="spellStart"/>
      <w:r w:rsidRPr="00C942C4">
        <w:rPr>
          <w:b w:val="0"/>
          <w:sz w:val="20"/>
          <w:szCs w:val="20"/>
        </w:rPr>
        <w:t>SA</w:t>
      </w:r>
      <w:proofErr w:type="spellEnd"/>
    </w:p>
    <w:p w:rsidR="00136B89" w:rsidRPr="00C942C4" w:rsidRDefault="00136B89" w:rsidP="00C942C4">
      <w:pPr>
        <w:pStyle w:val="Puesto"/>
        <w:spacing w:line="240" w:lineRule="auto"/>
        <w:jc w:val="both"/>
        <w:rPr>
          <w:b w:val="0"/>
          <w:sz w:val="20"/>
          <w:szCs w:val="20"/>
        </w:rPr>
      </w:pPr>
      <w:r w:rsidRPr="00C942C4">
        <w:rPr>
          <w:b w:val="0"/>
          <w:sz w:val="20"/>
          <w:szCs w:val="20"/>
        </w:rPr>
        <w:t xml:space="preserve">Magistrado ponente: </w:t>
      </w:r>
      <w:r w:rsidRPr="00C942C4">
        <w:rPr>
          <w:b w:val="0"/>
          <w:sz w:val="20"/>
          <w:szCs w:val="20"/>
        </w:rPr>
        <w:tab/>
        <w:t xml:space="preserve">Dr. Francisco Javier Tamayo Tabares  </w:t>
      </w:r>
    </w:p>
    <w:p w:rsidR="00136B89" w:rsidRPr="00C942C4" w:rsidRDefault="00C942C4" w:rsidP="00C942C4">
      <w:pPr>
        <w:pStyle w:val="Puesto"/>
        <w:tabs>
          <w:tab w:val="left" w:pos="2127"/>
        </w:tabs>
        <w:spacing w:line="240" w:lineRule="auto"/>
        <w:ind w:left="2832" w:hanging="2832"/>
        <w:jc w:val="both"/>
        <w:rPr>
          <w:b w:val="0"/>
          <w:bCs/>
          <w:sz w:val="20"/>
          <w:szCs w:val="20"/>
        </w:rPr>
      </w:pPr>
      <w:r>
        <w:rPr>
          <w:b w:val="0"/>
          <w:sz w:val="20"/>
          <w:szCs w:val="20"/>
        </w:rPr>
        <w:t xml:space="preserve">Tema: </w:t>
      </w:r>
      <w:r>
        <w:rPr>
          <w:b w:val="0"/>
          <w:sz w:val="20"/>
          <w:szCs w:val="20"/>
        </w:rPr>
        <w:tab/>
      </w:r>
      <w:r w:rsidR="00136B89" w:rsidRPr="00C942C4">
        <w:rPr>
          <w:b w:val="0"/>
          <w:sz w:val="20"/>
          <w:szCs w:val="20"/>
        </w:rPr>
        <w:t xml:space="preserve">Ineficacia del traslado – falta de legitimación en la causa por activa </w:t>
      </w:r>
    </w:p>
    <w:p w:rsidR="00136B89" w:rsidRDefault="00136B89" w:rsidP="00136B89">
      <w:pPr>
        <w:pStyle w:val="Ttulo4"/>
        <w:widowControl w:val="0"/>
        <w:tabs>
          <w:tab w:val="clear" w:pos="0"/>
          <w:tab w:val="left" w:pos="708"/>
        </w:tabs>
        <w:spacing w:line="288" w:lineRule="auto"/>
        <w:jc w:val="both"/>
        <w:rPr>
          <w:rFonts w:ascii="Arial" w:hAnsi="Arial" w:cs="Arial"/>
          <w:bCs/>
          <w:szCs w:val="24"/>
          <w:lang w:eastAsia="es-MX"/>
        </w:rPr>
      </w:pPr>
    </w:p>
    <w:p w:rsidR="00C942C4" w:rsidRPr="00C942C4" w:rsidRDefault="00C942C4" w:rsidP="00C942C4">
      <w:pPr>
        <w:rPr>
          <w:lang w:val="es-ES" w:eastAsia="es-MX"/>
        </w:rPr>
      </w:pPr>
    </w:p>
    <w:p w:rsidR="00136B89" w:rsidRPr="00136B89" w:rsidRDefault="00C942C4" w:rsidP="00136B89">
      <w:pPr>
        <w:pStyle w:val="Ttulo1"/>
        <w:widowControl/>
        <w:autoSpaceDE/>
        <w:adjustRightInd/>
        <w:spacing w:line="288" w:lineRule="auto"/>
        <w:rPr>
          <w:bCs/>
          <w:sz w:val="24"/>
          <w:u w:val="single"/>
        </w:rPr>
      </w:pPr>
      <w:r>
        <w:rPr>
          <w:bCs/>
          <w:sz w:val="24"/>
          <w:u w:val="single"/>
        </w:rPr>
        <w:t xml:space="preserve">SALVAMENTO </w:t>
      </w:r>
      <w:r w:rsidR="00136B89" w:rsidRPr="00136B89">
        <w:rPr>
          <w:bCs/>
          <w:sz w:val="24"/>
          <w:u w:val="single"/>
        </w:rPr>
        <w:t xml:space="preserve">DE VOTO </w:t>
      </w:r>
    </w:p>
    <w:p w:rsidR="00136B89" w:rsidRPr="00136B89" w:rsidRDefault="00136B89" w:rsidP="00136B89">
      <w:pPr>
        <w:spacing w:line="288" w:lineRule="auto"/>
        <w:jc w:val="both"/>
        <w:rPr>
          <w:rFonts w:ascii="Arial" w:hAnsi="Arial" w:cs="Arial"/>
          <w:b/>
          <w:bCs/>
          <w:szCs w:val="24"/>
        </w:rPr>
      </w:pPr>
    </w:p>
    <w:p w:rsidR="00136B89" w:rsidRPr="00136B89" w:rsidRDefault="00136B89" w:rsidP="00136B89">
      <w:pPr>
        <w:spacing w:line="288" w:lineRule="auto"/>
        <w:jc w:val="both"/>
        <w:rPr>
          <w:rFonts w:ascii="Arial" w:hAnsi="Arial" w:cs="Arial"/>
          <w:szCs w:val="24"/>
        </w:rPr>
      </w:pPr>
      <w:r w:rsidRPr="00136B89">
        <w:rPr>
          <w:rFonts w:ascii="Arial" w:hAnsi="Arial" w:cs="Arial"/>
          <w:szCs w:val="24"/>
        </w:rPr>
        <w:t>Con el debido respeto disiento de la decisión adoptada por la Sala Mayoritaria, en tanto considero debió ser confirmada la sentencia objeto de apelación, al carecer la parte actora de legitimación en la causa, como pasa a explicarse:</w:t>
      </w:r>
    </w:p>
    <w:p w:rsidR="00136B89" w:rsidRPr="00136B89" w:rsidRDefault="00136B89" w:rsidP="00136B89">
      <w:pPr>
        <w:spacing w:line="288" w:lineRule="auto"/>
        <w:jc w:val="both"/>
        <w:rPr>
          <w:rFonts w:ascii="Arial" w:hAnsi="Arial" w:cs="Arial"/>
          <w:szCs w:val="24"/>
        </w:rPr>
      </w:pPr>
    </w:p>
    <w:p w:rsidR="00136B89" w:rsidRPr="00136B89" w:rsidRDefault="00136B89" w:rsidP="00136B89">
      <w:pPr>
        <w:pStyle w:val="Textoindependiente"/>
        <w:spacing w:line="288" w:lineRule="auto"/>
        <w:contextualSpacing/>
        <w:rPr>
          <w:rFonts w:cs="Arial"/>
          <w:iCs/>
          <w:color w:val="000000" w:themeColor="text1"/>
          <w:sz w:val="24"/>
          <w:szCs w:val="24"/>
        </w:rPr>
      </w:pPr>
      <w:r w:rsidRPr="00136B89">
        <w:rPr>
          <w:rFonts w:cs="Arial"/>
          <w:iCs/>
          <w:color w:val="000000" w:themeColor="text1"/>
          <w:sz w:val="24"/>
          <w:szCs w:val="24"/>
        </w:rPr>
        <w:t>La legitimación en la causa por activa, es entendida como aquella facultad que tiene una persona conforme a la ley sustancial para formular ante un juez el reconocimiento de unas pretensiones, independientemente de que ellas estén llamadas a prosperar.</w:t>
      </w:r>
    </w:p>
    <w:p w:rsidR="00136B89" w:rsidRPr="00136B89" w:rsidRDefault="00136B89" w:rsidP="00136B89">
      <w:pPr>
        <w:pStyle w:val="Textoindependiente"/>
        <w:spacing w:line="288" w:lineRule="auto"/>
        <w:contextualSpacing/>
        <w:rPr>
          <w:rFonts w:cs="Arial"/>
          <w:iCs/>
          <w:color w:val="000000" w:themeColor="text1"/>
          <w:sz w:val="24"/>
          <w:szCs w:val="24"/>
        </w:rPr>
      </w:pPr>
    </w:p>
    <w:p w:rsidR="00136B89" w:rsidRPr="00136B89" w:rsidRDefault="00136B89" w:rsidP="00136B89">
      <w:pPr>
        <w:pStyle w:val="Textoindependiente"/>
        <w:spacing w:line="288" w:lineRule="auto"/>
        <w:contextualSpacing/>
        <w:rPr>
          <w:rFonts w:cs="Arial"/>
          <w:iCs/>
          <w:color w:val="000000" w:themeColor="text1"/>
          <w:sz w:val="24"/>
          <w:szCs w:val="24"/>
        </w:rPr>
      </w:pPr>
      <w:r w:rsidRPr="00136B89">
        <w:rPr>
          <w:rFonts w:cs="Arial"/>
          <w:iCs/>
          <w:color w:val="000000" w:themeColor="text1"/>
          <w:sz w:val="24"/>
          <w:szCs w:val="24"/>
        </w:rPr>
        <w:t>Al respecto, la Corte Suprema de Justicia – Sala Civil, ha indicado</w:t>
      </w:r>
      <w:r w:rsidRPr="00136B89">
        <w:rPr>
          <w:rStyle w:val="Refdenotaalpie"/>
          <w:rFonts w:cs="Arial"/>
          <w:iCs/>
          <w:color w:val="000000" w:themeColor="text1"/>
          <w:sz w:val="24"/>
          <w:szCs w:val="24"/>
        </w:rPr>
        <w:footnoteReference w:id="1"/>
      </w:r>
      <w:r w:rsidRPr="00136B89">
        <w:rPr>
          <w:rFonts w:cs="Arial"/>
          <w:iCs/>
          <w:color w:val="000000" w:themeColor="text1"/>
          <w:sz w:val="24"/>
          <w:szCs w:val="24"/>
        </w:rPr>
        <w:t xml:space="preserve">: </w:t>
      </w:r>
    </w:p>
    <w:p w:rsidR="00136B89" w:rsidRPr="00136B89" w:rsidRDefault="00136B89" w:rsidP="00136B89">
      <w:pPr>
        <w:pStyle w:val="Textoindependiente"/>
        <w:spacing w:line="288" w:lineRule="auto"/>
        <w:contextualSpacing/>
        <w:rPr>
          <w:rFonts w:cs="Arial"/>
          <w:iCs/>
          <w:color w:val="000000" w:themeColor="text1"/>
          <w:sz w:val="24"/>
          <w:szCs w:val="24"/>
        </w:rPr>
      </w:pPr>
    </w:p>
    <w:p w:rsidR="00136B89" w:rsidRPr="00C942C4" w:rsidRDefault="00136B89" w:rsidP="00C942C4">
      <w:pPr>
        <w:ind w:left="426" w:right="420"/>
        <w:jc w:val="both"/>
        <w:rPr>
          <w:rFonts w:ascii="Arial" w:hAnsi="Arial" w:cs="Arial"/>
          <w:spacing w:val="-3"/>
          <w:sz w:val="22"/>
          <w:szCs w:val="24"/>
        </w:rPr>
      </w:pPr>
      <w:r w:rsidRPr="00C942C4">
        <w:rPr>
          <w:rFonts w:ascii="Arial" w:hAnsi="Arial" w:cs="Arial"/>
          <w:i/>
          <w:spacing w:val="-3"/>
          <w:sz w:val="22"/>
          <w:szCs w:val="24"/>
        </w:rPr>
        <w:t xml:space="preserve">“…la legitimación en la causa es cuestión propia del derecho sustancial y no del procesal, </w:t>
      </w:r>
      <w:r w:rsidRPr="00C942C4">
        <w:rPr>
          <w:rFonts w:ascii="Arial" w:hAnsi="Arial" w:cs="Arial"/>
          <w:i/>
          <w:spacing w:val="-3"/>
          <w:sz w:val="22"/>
          <w:szCs w:val="24"/>
          <w:u w:val="single"/>
        </w:rPr>
        <w:t>en cuanto concierne con una de las condiciones de prosperidad de la pretensión debatida en el litigio</w:t>
      </w:r>
      <w:r w:rsidRPr="00C942C4">
        <w:rPr>
          <w:rFonts w:ascii="Arial" w:hAnsi="Arial" w:cs="Arial"/>
          <w:i/>
          <w:spacing w:val="-3"/>
          <w:sz w:val="22"/>
          <w:szCs w:val="24"/>
        </w:rPr>
        <w:t xml:space="preserve">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w:t>
      </w:r>
      <w:r w:rsidRPr="00C942C4">
        <w:rPr>
          <w:rFonts w:ascii="Arial" w:hAnsi="Arial" w:cs="Arial"/>
          <w:spacing w:val="-3"/>
          <w:sz w:val="22"/>
          <w:szCs w:val="24"/>
        </w:rPr>
        <w:t>.</w:t>
      </w:r>
    </w:p>
    <w:p w:rsidR="00136B89" w:rsidRPr="00136B89" w:rsidRDefault="00136B89" w:rsidP="00136B89">
      <w:pPr>
        <w:tabs>
          <w:tab w:val="left" w:pos="1418"/>
        </w:tabs>
        <w:spacing w:line="288" w:lineRule="auto"/>
        <w:jc w:val="both"/>
        <w:rPr>
          <w:rFonts w:ascii="Arial" w:hAnsi="Arial" w:cs="Arial"/>
          <w:iCs/>
          <w:color w:val="000000" w:themeColor="text1"/>
          <w:szCs w:val="24"/>
        </w:rPr>
      </w:pPr>
    </w:p>
    <w:p w:rsidR="00136B89" w:rsidRPr="00136B89" w:rsidRDefault="00136B89" w:rsidP="00136B89">
      <w:pPr>
        <w:tabs>
          <w:tab w:val="left" w:pos="1418"/>
        </w:tabs>
        <w:spacing w:line="288" w:lineRule="auto"/>
        <w:jc w:val="both"/>
        <w:rPr>
          <w:rFonts w:ascii="Arial" w:hAnsi="Arial" w:cs="Arial"/>
          <w:iCs/>
          <w:color w:val="000000" w:themeColor="text1"/>
          <w:szCs w:val="24"/>
        </w:rPr>
      </w:pPr>
      <w:r w:rsidRPr="00136B89">
        <w:rPr>
          <w:rFonts w:ascii="Arial" w:hAnsi="Arial" w:cs="Arial"/>
          <w:iCs/>
          <w:color w:val="000000" w:themeColor="text1"/>
          <w:szCs w:val="24"/>
        </w:rPr>
        <w:t>Y en otra oportunidad, expresó</w:t>
      </w:r>
      <w:r w:rsidRPr="00136B89">
        <w:rPr>
          <w:rStyle w:val="Refdenotaalpie"/>
          <w:rFonts w:ascii="Arial" w:hAnsi="Arial" w:cs="Arial"/>
          <w:iCs/>
          <w:color w:val="000000" w:themeColor="text1"/>
          <w:szCs w:val="24"/>
        </w:rPr>
        <w:footnoteReference w:id="2"/>
      </w:r>
      <w:r w:rsidRPr="00136B89">
        <w:rPr>
          <w:rFonts w:ascii="Arial" w:hAnsi="Arial" w:cs="Arial"/>
          <w:iCs/>
          <w:color w:val="000000" w:themeColor="text1"/>
          <w:szCs w:val="24"/>
        </w:rPr>
        <w:t xml:space="preserve">: </w:t>
      </w:r>
    </w:p>
    <w:p w:rsidR="00136B89" w:rsidRPr="00136B89" w:rsidRDefault="00136B89" w:rsidP="00136B89">
      <w:pPr>
        <w:tabs>
          <w:tab w:val="left" w:pos="1418"/>
        </w:tabs>
        <w:spacing w:line="288" w:lineRule="auto"/>
        <w:jc w:val="both"/>
        <w:rPr>
          <w:rFonts w:ascii="Arial" w:hAnsi="Arial" w:cs="Arial"/>
          <w:iCs/>
          <w:color w:val="000000" w:themeColor="text1"/>
          <w:szCs w:val="24"/>
        </w:rPr>
      </w:pPr>
    </w:p>
    <w:p w:rsidR="00136B89" w:rsidRPr="00C942C4" w:rsidRDefault="00136B89" w:rsidP="00C942C4">
      <w:pPr>
        <w:tabs>
          <w:tab w:val="left" w:pos="1418"/>
        </w:tabs>
        <w:ind w:left="567" w:right="420"/>
        <w:jc w:val="both"/>
        <w:rPr>
          <w:rFonts w:ascii="Arial" w:hAnsi="Arial" w:cs="Arial"/>
          <w:i/>
          <w:sz w:val="22"/>
          <w:szCs w:val="24"/>
        </w:rPr>
      </w:pPr>
      <w:r w:rsidRPr="00C942C4">
        <w:rPr>
          <w:rFonts w:ascii="Arial" w:hAnsi="Arial" w:cs="Arial"/>
          <w:i/>
          <w:sz w:val="22"/>
          <w:szCs w:val="24"/>
        </w:rPr>
        <w:t>“</w:t>
      </w:r>
      <w:r w:rsidRPr="00C942C4">
        <w:rPr>
          <w:rFonts w:ascii="Arial" w:hAnsi="Arial" w:cs="Arial"/>
          <w:i/>
          <w:iCs/>
          <w:sz w:val="22"/>
          <w:szCs w:val="24"/>
        </w:rPr>
        <w:t xml:space="preserve">la legitimación en la causa, bien por activa o por pasiva, </w:t>
      </w:r>
      <w:r w:rsidRPr="00C942C4">
        <w:rPr>
          <w:rFonts w:ascii="Arial" w:hAnsi="Arial" w:cs="Arial"/>
          <w:i/>
          <w:iCs/>
          <w:sz w:val="22"/>
          <w:szCs w:val="24"/>
          <w:u w:val="single"/>
        </w:rPr>
        <w:t>no es una excepción</w:t>
      </w:r>
      <w:r w:rsidRPr="00C942C4">
        <w:rPr>
          <w:rFonts w:ascii="Arial" w:hAnsi="Arial" w:cs="Arial"/>
          <w:i/>
          <w:iCs/>
          <w:sz w:val="22"/>
          <w:szCs w:val="24"/>
        </w:rPr>
        <w:t xml:space="preserve"> sino que es </w:t>
      </w:r>
      <w:r w:rsidRPr="00C942C4">
        <w:rPr>
          <w:rFonts w:ascii="Arial" w:hAnsi="Arial" w:cs="Arial"/>
          <w:i/>
          <w:iCs/>
          <w:sz w:val="22"/>
          <w:szCs w:val="24"/>
          <w:u w:val="single"/>
        </w:rPr>
        <w:t>uno de los requisitos necesarios e imprescindibles para que se pueda dictar providencia de mérito, ora favorable al actor o bien desechando sus pedimentos</w:t>
      </w:r>
      <w:r w:rsidRPr="00C942C4">
        <w:rPr>
          <w:rFonts w:ascii="Arial" w:hAnsi="Arial" w:cs="Arial"/>
          <w:i/>
          <w:iCs/>
          <w:sz w:val="22"/>
          <w:szCs w:val="24"/>
        </w:rPr>
        <w:t>, porque entendida ésta ‘</w:t>
      </w:r>
      <w:r w:rsidRPr="00C942C4">
        <w:rPr>
          <w:rFonts w:ascii="Arial" w:hAnsi="Arial" w:cs="Arial"/>
          <w:i/>
          <w:sz w:val="22"/>
          <w:szCs w:val="24"/>
        </w:rPr>
        <w:t xml:space="preserve">como la designación legal de los sujetos del proceso para disputar el derecho debatido ante la jurisdicción, constituye uno de los presupuestos requeridos para dictar sentencia de fondo, sea estimatoria o desestimatoria. Y en caso de no advertirla el juez en la parte activa, en la pasiva o en ambas, deviene ineluctablemente, sin necesidad de mediar ningún otro análisis, la expedición de un fallo absolutorio; </w:t>
      </w:r>
      <w:r w:rsidRPr="00C942C4">
        <w:rPr>
          <w:rFonts w:ascii="Arial" w:hAnsi="Arial" w:cs="Arial"/>
          <w:i/>
          <w:sz w:val="22"/>
          <w:szCs w:val="24"/>
          <w:u w:val="single"/>
        </w:rPr>
        <w:t>de allí que se imponga examinar de entrada la legitimación que le asiste a la parte demandante para formular la pretensión’</w:t>
      </w:r>
      <w:r w:rsidRPr="00C942C4">
        <w:rPr>
          <w:rFonts w:ascii="Arial" w:hAnsi="Arial" w:cs="Arial"/>
          <w:i/>
          <w:sz w:val="22"/>
          <w:szCs w:val="24"/>
        </w:rPr>
        <w:t>.</w:t>
      </w:r>
    </w:p>
    <w:p w:rsidR="00136B89" w:rsidRPr="00136B89" w:rsidRDefault="00136B89" w:rsidP="00136B89">
      <w:pPr>
        <w:tabs>
          <w:tab w:val="left" w:pos="1418"/>
        </w:tabs>
        <w:spacing w:line="288" w:lineRule="auto"/>
        <w:jc w:val="both"/>
        <w:rPr>
          <w:rFonts w:ascii="Arial" w:hAnsi="Arial" w:cs="Arial"/>
          <w:iCs/>
          <w:color w:val="000000" w:themeColor="text1"/>
          <w:szCs w:val="24"/>
        </w:rPr>
      </w:pPr>
    </w:p>
    <w:p w:rsidR="00136B89" w:rsidRPr="00136B89" w:rsidRDefault="00136B89" w:rsidP="00136B89">
      <w:pPr>
        <w:pStyle w:val="Textoindependiente"/>
        <w:tabs>
          <w:tab w:val="left" w:pos="2930"/>
        </w:tabs>
        <w:spacing w:line="288" w:lineRule="auto"/>
        <w:rPr>
          <w:rFonts w:cs="Arial"/>
          <w:color w:val="000000"/>
          <w:sz w:val="24"/>
          <w:szCs w:val="24"/>
          <w:shd w:val="clear" w:color="auto" w:fill="FFFFFF"/>
          <w:lang w:val="es-ES"/>
        </w:rPr>
      </w:pPr>
      <w:r w:rsidRPr="00136B89">
        <w:rPr>
          <w:rFonts w:cs="Arial"/>
          <w:color w:val="000000"/>
          <w:sz w:val="24"/>
          <w:szCs w:val="24"/>
          <w:shd w:val="clear" w:color="auto" w:fill="FFFFFF"/>
          <w:lang w:val="es-ES"/>
        </w:rPr>
        <w:t xml:space="preserve">En el presente caso, conforme se manifestó en el libelo </w:t>
      </w:r>
      <w:r w:rsidRPr="00136B89">
        <w:rPr>
          <w:rFonts w:cs="Arial"/>
          <w:i/>
          <w:color w:val="000000"/>
          <w:sz w:val="24"/>
          <w:szCs w:val="24"/>
          <w:shd w:val="clear" w:color="auto" w:fill="FFFFFF"/>
          <w:lang w:val="es-ES"/>
        </w:rPr>
        <w:t>–hecho 32-</w:t>
      </w:r>
      <w:r w:rsidRPr="00136B89">
        <w:rPr>
          <w:rFonts w:cs="Arial"/>
          <w:color w:val="000000"/>
          <w:sz w:val="24"/>
          <w:szCs w:val="24"/>
          <w:shd w:val="clear" w:color="auto" w:fill="FFFFFF"/>
          <w:lang w:val="es-ES"/>
        </w:rPr>
        <w:t xml:space="preserve">, a la actora le fue reconocida por la AFP </w:t>
      </w:r>
      <w:proofErr w:type="spellStart"/>
      <w:r w:rsidRPr="00136B89">
        <w:rPr>
          <w:rFonts w:cs="Arial"/>
          <w:color w:val="000000"/>
          <w:sz w:val="24"/>
          <w:szCs w:val="24"/>
          <w:shd w:val="clear" w:color="auto" w:fill="FFFFFF"/>
          <w:lang w:val="es-ES"/>
        </w:rPr>
        <w:t>Colfondos</w:t>
      </w:r>
      <w:proofErr w:type="spellEnd"/>
      <w:r w:rsidRPr="00136B89">
        <w:rPr>
          <w:rFonts w:cs="Arial"/>
          <w:color w:val="000000"/>
          <w:sz w:val="24"/>
          <w:szCs w:val="24"/>
          <w:shd w:val="clear" w:color="auto" w:fill="FFFFFF"/>
          <w:lang w:val="es-ES"/>
        </w:rPr>
        <w:t xml:space="preserve"> el 25-07-2014 la garantía de pensión mínima, a partir de 1-11-2013, supuesto que fue admitido por esa administradora al momento de contestar la demanda –</w:t>
      </w:r>
      <w:proofErr w:type="spellStart"/>
      <w:r w:rsidRPr="00136B89">
        <w:rPr>
          <w:rFonts w:cs="Arial"/>
          <w:color w:val="000000"/>
          <w:sz w:val="24"/>
          <w:szCs w:val="24"/>
          <w:shd w:val="clear" w:color="auto" w:fill="FFFFFF"/>
          <w:lang w:val="es-ES"/>
        </w:rPr>
        <w:t>fl</w:t>
      </w:r>
      <w:proofErr w:type="spellEnd"/>
      <w:r w:rsidRPr="00136B89">
        <w:rPr>
          <w:rFonts w:cs="Arial"/>
          <w:color w:val="000000"/>
          <w:sz w:val="24"/>
          <w:szCs w:val="24"/>
          <w:shd w:val="clear" w:color="auto" w:fill="FFFFFF"/>
          <w:lang w:val="es-ES"/>
        </w:rPr>
        <w:t xml:space="preserve">. 122 y 125-, amén de que así se logró acreditar documentalmente con el oficio BP-R-I-L-7528-07-14 dirigido a la actora y suscrito por el Coordinadora de pensiones de </w:t>
      </w:r>
      <w:proofErr w:type="spellStart"/>
      <w:r w:rsidRPr="00136B89">
        <w:rPr>
          <w:rFonts w:cs="Arial"/>
          <w:color w:val="000000"/>
          <w:sz w:val="24"/>
          <w:szCs w:val="24"/>
          <w:shd w:val="clear" w:color="auto" w:fill="FFFFFF"/>
          <w:lang w:val="es-ES"/>
        </w:rPr>
        <w:t>Colfondos</w:t>
      </w:r>
      <w:proofErr w:type="spellEnd"/>
      <w:r w:rsidRPr="00136B89">
        <w:rPr>
          <w:rFonts w:cs="Arial"/>
          <w:color w:val="000000"/>
          <w:sz w:val="24"/>
          <w:szCs w:val="24"/>
          <w:shd w:val="clear" w:color="auto" w:fill="FFFFFF"/>
          <w:lang w:val="es-ES"/>
        </w:rPr>
        <w:t xml:space="preserve"> S.A. –</w:t>
      </w:r>
      <w:proofErr w:type="spellStart"/>
      <w:r w:rsidRPr="00136B89">
        <w:rPr>
          <w:rFonts w:cs="Arial"/>
          <w:color w:val="000000"/>
          <w:sz w:val="24"/>
          <w:szCs w:val="24"/>
          <w:shd w:val="clear" w:color="auto" w:fill="FFFFFF"/>
          <w:lang w:val="es-ES"/>
        </w:rPr>
        <w:t>fl</w:t>
      </w:r>
      <w:proofErr w:type="spellEnd"/>
      <w:r w:rsidRPr="00136B89">
        <w:rPr>
          <w:rFonts w:cs="Arial"/>
          <w:color w:val="000000"/>
          <w:sz w:val="24"/>
          <w:szCs w:val="24"/>
          <w:shd w:val="clear" w:color="auto" w:fill="FFFFFF"/>
          <w:lang w:val="es-ES"/>
        </w:rPr>
        <w:t xml:space="preserve">. 46 y 47, adicional a la respuesta ofrecida el 6-03-2017 – </w:t>
      </w:r>
      <w:proofErr w:type="spellStart"/>
      <w:r w:rsidRPr="00136B89">
        <w:rPr>
          <w:rFonts w:cs="Arial"/>
          <w:color w:val="000000"/>
          <w:sz w:val="24"/>
          <w:szCs w:val="24"/>
          <w:shd w:val="clear" w:color="auto" w:fill="FFFFFF"/>
          <w:lang w:val="es-ES"/>
        </w:rPr>
        <w:t>fl</w:t>
      </w:r>
      <w:proofErr w:type="spellEnd"/>
      <w:r w:rsidRPr="00136B89">
        <w:rPr>
          <w:rFonts w:cs="Arial"/>
          <w:color w:val="000000"/>
          <w:sz w:val="24"/>
          <w:szCs w:val="24"/>
          <w:shd w:val="clear" w:color="auto" w:fill="FFFFFF"/>
          <w:lang w:val="es-ES"/>
        </w:rPr>
        <w:t>. 48 y 49- .</w:t>
      </w:r>
    </w:p>
    <w:p w:rsidR="00136B89" w:rsidRPr="00136B89" w:rsidRDefault="00136B89" w:rsidP="00136B89">
      <w:pPr>
        <w:pStyle w:val="Textoindependiente"/>
        <w:tabs>
          <w:tab w:val="left" w:pos="2930"/>
        </w:tabs>
        <w:spacing w:line="288" w:lineRule="auto"/>
        <w:rPr>
          <w:rFonts w:cs="Arial"/>
          <w:color w:val="000000"/>
          <w:sz w:val="24"/>
          <w:szCs w:val="24"/>
          <w:shd w:val="clear" w:color="auto" w:fill="FFFFFF"/>
          <w:lang w:val="es-ES"/>
        </w:rPr>
      </w:pPr>
    </w:p>
    <w:p w:rsidR="00136B89" w:rsidRPr="00136B89" w:rsidRDefault="00136B89" w:rsidP="00136B89">
      <w:pPr>
        <w:pStyle w:val="Textoindependiente"/>
        <w:tabs>
          <w:tab w:val="left" w:pos="2930"/>
        </w:tabs>
        <w:spacing w:line="288" w:lineRule="auto"/>
        <w:rPr>
          <w:rFonts w:cs="Arial"/>
          <w:sz w:val="24"/>
          <w:szCs w:val="24"/>
        </w:rPr>
      </w:pPr>
      <w:r w:rsidRPr="00136B89">
        <w:rPr>
          <w:rFonts w:cs="Arial"/>
          <w:sz w:val="24"/>
          <w:szCs w:val="24"/>
        </w:rPr>
        <w:lastRenderedPageBreak/>
        <w:t>En este orden de ideas, no queda duda de la consolidación del riesgo pensional por vejez en la actora, es decir, de su calidad de pensionada la que excluye de entrada la condición de afiliada al Sistema General de Pensiones que la faculte para obtener el traslado entre los regímenes que lo integran, conforme lo establece el artículo 13, literal b) de la Ley 100/93, según se planteó en la demanda.</w:t>
      </w:r>
    </w:p>
    <w:p w:rsidR="00136B89" w:rsidRPr="00136B89" w:rsidRDefault="00136B89" w:rsidP="00136B89">
      <w:pPr>
        <w:pStyle w:val="Textoindependiente"/>
        <w:tabs>
          <w:tab w:val="left" w:pos="2930"/>
        </w:tabs>
        <w:spacing w:line="288" w:lineRule="auto"/>
        <w:rPr>
          <w:rFonts w:cs="Arial"/>
          <w:sz w:val="24"/>
          <w:szCs w:val="24"/>
        </w:rPr>
      </w:pPr>
    </w:p>
    <w:p w:rsidR="00136B89" w:rsidRPr="00136B89" w:rsidRDefault="00136B89" w:rsidP="00136B89">
      <w:pPr>
        <w:pStyle w:val="Textoindependiente"/>
        <w:tabs>
          <w:tab w:val="left" w:pos="2930"/>
        </w:tabs>
        <w:spacing w:line="288" w:lineRule="auto"/>
        <w:rPr>
          <w:rFonts w:cs="Arial"/>
          <w:sz w:val="24"/>
          <w:szCs w:val="24"/>
        </w:rPr>
      </w:pPr>
      <w:r w:rsidRPr="00136B89">
        <w:rPr>
          <w:rFonts w:cs="Arial"/>
          <w:sz w:val="24"/>
          <w:szCs w:val="24"/>
        </w:rPr>
        <w:t>Por lo tanto, se evidencia la ausencia de legitimación en la causa de la demandante, de tal manera que la decisión de la funcionaria de primer grado no podía ser otra a la de denegar las pretensiones que le fueran solicitadas, como en efecto lo hizo.</w:t>
      </w:r>
    </w:p>
    <w:p w:rsidR="00136B89" w:rsidRPr="00136B89" w:rsidRDefault="00136B89" w:rsidP="00136B89">
      <w:pPr>
        <w:pStyle w:val="Textoindependiente"/>
        <w:tabs>
          <w:tab w:val="left" w:pos="2930"/>
        </w:tabs>
        <w:spacing w:line="288" w:lineRule="auto"/>
        <w:rPr>
          <w:rFonts w:cs="Arial"/>
          <w:sz w:val="24"/>
          <w:szCs w:val="24"/>
        </w:rPr>
      </w:pPr>
    </w:p>
    <w:p w:rsidR="00136B89" w:rsidRPr="00136B89" w:rsidRDefault="00136B89" w:rsidP="00136B89">
      <w:pPr>
        <w:tabs>
          <w:tab w:val="left" w:pos="709"/>
          <w:tab w:val="left" w:pos="7230"/>
          <w:tab w:val="left" w:pos="7655"/>
        </w:tabs>
        <w:suppressAutoHyphens/>
        <w:overflowPunct w:val="0"/>
        <w:autoSpaceDE w:val="0"/>
        <w:spacing w:line="288" w:lineRule="auto"/>
        <w:ind w:right="20"/>
        <w:jc w:val="both"/>
        <w:textAlignment w:val="baseline"/>
        <w:rPr>
          <w:rFonts w:ascii="Arial" w:hAnsi="Arial" w:cs="Arial"/>
          <w:bCs/>
          <w:iCs/>
          <w:szCs w:val="24"/>
        </w:rPr>
      </w:pPr>
      <w:r w:rsidRPr="00136B89">
        <w:rPr>
          <w:rFonts w:ascii="Arial" w:hAnsi="Arial" w:cs="Arial"/>
          <w:bCs/>
          <w:iCs/>
          <w:szCs w:val="24"/>
        </w:rPr>
        <w:t xml:space="preserve">Conforme lo anterior, se torna estéril cualquier análisis del cumplimiento o no de los requisitos legales y/o jurisprudenciales relacionados con el traslado entre regímenes pensionales, puesto que se está en presencia de la falta de legitimación en la causa por activa, lo que de suyo impone la denegatoria de lo pretendido. </w:t>
      </w:r>
    </w:p>
    <w:p w:rsidR="00136B89" w:rsidRPr="00136B89" w:rsidRDefault="00136B89" w:rsidP="00136B89">
      <w:pPr>
        <w:pStyle w:val="Textoindependiente"/>
        <w:tabs>
          <w:tab w:val="left" w:pos="2930"/>
        </w:tabs>
        <w:spacing w:line="288" w:lineRule="auto"/>
        <w:rPr>
          <w:rFonts w:cs="Arial"/>
          <w:sz w:val="24"/>
          <w:szCs w:val="24"/>
        </w:rPr>
      </w:pPr>
    </w:p>
    <w:p w:rsidR="00136B89" w:rsidRPr="00136B89" w:rsidRDefault="00136B89" w:rsidP="00136B89">
      <w:pPr>
        <w:pStyle w:val="Textoindependiente"/>
        <w:tabs>
          <w:tab w:val="left" w:pos="2930"/>
        </w:tabs>
        <w:spacing w:line="288" w:lineRule="auto"/>
        <w:rPr>
          <w:rFonts w:cs="Arial"/>
          <w:sz w:val="24"/>
          <w:szCs w:val="24"/>
        </w:rPr>
      </w:pPr>
      <w:r w:rsidRPr="00136B89">
        <w:rPr>
          <w:rFonts w:cs="Arial"/>
          <w:sz w:val="24"/>
          <w:szCs w:val="24"/>
        </w:rPr>
        <w:t>No sobra decir, que la sentencia citada por el Magistrado Ponente como apoyo de su decisión, radicado 31.989 de 2008, trata de un caso excepcionalísimo, al ser el actor una persona que para el momento de la suscripción del formulario vinculación al  RAIS había cumplido con los requisitos para adquirir su pensión de vejez, bajo el régimen de transición, situación aberrante que no podía mantenerse a pesar de ostentar la condición</w:t>
      </w:r>
      <w:r w:rsidR="00587F77">
        <w:rPr>
          <w:rFonts w:cs="Arial"/>
          <w:sz w:val="24"/>
          <w:szCs w:val="24"/>
        </w:rPr>
        <w:t xml:space="preserve"> de</w:t>
      </w:r>
      <w:r w:rsidRPr="00136B89">
        <w:rPr>
          <w:rFonts w:cs="Arial"/>
          <w:sz w:val="24"/>
          <w:szCs w:val="24"/>
        </w:rPr>
        <w:t xml:space="preserve"> pensionado, cosa que aquí no sucede; por lo mismo no se hace extensiva esta sentencia al presente asunto. </w:t>
      </w:r>
    </w:p>
    <w:p w:rsidR="00136B89" w:rsidRPr="00136B89" w:rsidRDefault="00136B89" w:rsidP="00136B89">
      <w:pPr>
        <w:spacing w:line="288" w:lineRule="auto"/>
        <w:jc w:val="both"/>
        <w:rPr>
          <w:rFonts w:ascii="Arial" w:hAnsi="Arial" w:cs="Arial"/>
          <w:szCs w:val="24"/>
        </w:rPr>
      </w:pPr>
      <w:r w:rsidRPr="00136B89">
        <w:rPr>
          <w:rFonts w:ascii="Arial" w:hAnsi="Arial" w:cs="Arial"/>
          <w:szCs w:val="24"/>
        </w:rPr>
        <w:t xml:space="preserve"> </w:t>
      </w:r>
    </w:p>
    <w:p w:rsidR="00136B89" w:rsidRPr="00136B89" w:rsidRDefault="00136B89" w:rsidP="00136B89">
      <w:pPr>
        <w:pStyle w:val="Textoindependiente"/>
        <w:spacing w:line="288" w:lineRule="auto"/>
        <w:ind w:right="49"/>
        <w:contextualSpacing/>
        <w:rPr>
          <w:rFonts w:cs="Arial"/>
          <w:iCs/>
          <w:sz w:val="24"/>
          <w:szCs w:val="24"/>
        </w:rPr>
      </w:pPr>
      <w:r w:rsidRPr="00136B89">
        <w:rPr>
          <w:rFonts w:cs="Arial"/>
          <w:iCs/>
          <w:sz w:val="24"/>
          <w:szCs w:val="24"/>
        </w:rPr>
        <w:t xml:space="preserve"> </w:t>
      </w:r>
    </w:p>
    <w:p w:rsidR="00136B89" w:rsidRPr="00136B89" w:rsidRDefault="00136B89" w:rsidP="00136B89">
      <w:pPr>
        <w:pStyle w:val="Textoindependiente"/>
        <w:spacing w:line="288" w:lineRule="auto"/>
        <w:ind w:right="49"/>
        <w:contextualSpacing/>
        <w:rPr>
          <w:rFonts w:cs="Arial"/>
          <w:iCs/>
          <w:sz w:val="24"/>
          <w:szCs w:val="24"/>
        </w:rPr>
      </w:pPr>
      <w:r w:rsidRPr="00136B89">
        <w:rPr>
          <w:rFonts w:cs="Arial"/>
          <w:iCs/>
          <w:sz w:val="24"/>
          <w:szCs w:val="24"/>
        </w:rPr>
        <w:t xml:space="preserve">En estos términos dejo sentado mi salvamento de voto. </w:t>
      </w:r>
    </w:p>
    <w:p w:rsidR="00136B89" w:rsidRPr="00136B89" w:rsidRDefault="00136B89" w:rsidP="00136B89">
      <w:pPr>
        <w:pStyle w:val="Textoindependiente"/>
        <w:spacing w:line="288" w:lineRule="auto"/>
        <w:ind w:right="49"/>
        <w:contextualSpacing/>
        <w:rPr>
          <w:rFonts w:cs="Arial"/>
          <w:iCs/>
          <w:sz w:val="24"/>
          <w:szCs w:val="24"/>
        </w:rPr>
      </w:pPr>
    </w:p>
    <w:p w:rsidR="00136B89" w:rsidRPr="00136B89" w:rsidRDefault="00136B89" w:rsidP="00136B89">
      <w:pPr>
        <w:pStyle w:val="Textoindependiente"/>
        <w:spacing w:line="288" w:lineRule="auto"/>
        <w:ind w:right="49"/>
        <w:contextualSpacing/>
        <w:rPr>
          <w:rFonts w:cs="Arial"/>
          <w:iCs/>
          <w:sz w:val="24"/>
          <w:szCs w:val="24"/>
        </w:rPr>
      </w:pPr>
    </w:p>
    <w:p w:rsidR="00136B89" w:rsidRPr="00136B89" w:rsidRDefault="00136B89" w:rsidP="00136B89">
      <w:pPr>
        <w:pStyle w:val="Textoindependiente"/>
        <w:spacing w:line="288" w:lineRule="auto"/>
        <w:ind w:right="49"/>
        <w:contextualSpacing/>
        <w:rPr>
          <w:rFonts w:cs="Arial"/>
          <w:iCs/>
          <w:sz w:val="24"/>
          <w:szCs w:val="24"/>
        </w:rPr>
      </w:pPr>
    </w:p>
    <w:p w:rsidR="00136B89" w:rsidRPr="00136B89" w:rsidRDefault="00136B89" w:rsidP="00136B89">
      <w:pPr>
        <w:pStyle w:val="Textoindependiente"/>
        <w:spacing w:line="288" w:lineRule="auto"/>
        <w:ind w:right="49"/>
        <w:contextualSpacing/>
        <w:rPr>
          <w:rFonts w:cs="Arial"/>
          <w:iCs/>
          <w:sz w:val="24"/>
          <w:szCs w:val="24"/>
        </w:rPr>
      </w:pPr>
    </w:p>
    <w:p w:rsidR="00136B89" w:rsidRPr="00C942C4" w:rsidRDefault="00136B89" w:rsidP="00136B89">
      <w:pPr>
        <w:pStyle w:val="Textoindependiente"/>
        <w:spacing w:line="288" w:lineRule="auto"/>
        <w:ind w:right="49"/>
        <w:contextualSpacing/>
        <w:rPr>
          <w:rFonts w:cs="Arial"/>
          <w:b/>
          <w:sz w:val="24"/>
          <w:szCs w:val="24"/>
        </w:rPr>
      </w:pPr>
      <w:r w:rsidRPr="00C942C4">
        <w:rPr>
          <w:rFonts w:cs="Arial"/>
          <w:b/>
          <w:iCs/>
          <w:sz w:val="24"/>
          <w:szCs w:val="24"/>
        </w:rPr>
        <w:t xml:space="preserve">OLGA LUCÍA HOYOS SEPÚLVEDA  </w:t>
      </w:r>
    </w:p>
    <w:p w:rsidR="008D512E" w:rsidRPr="00587F77" w:rsidRDefault="00136B89" w:rsidP="00587F77">
      <w:pPr>
        <w:pStyle w:val="Textoindependiente"/>
        <w:spacing w:line="288" w:lineRule="auto"/>
        <w:ind w:right="49"/>
        <w:contextualSpacing/>
        <w:rPr>
          <w:rFonts w:cs="Arial"/>
          <w:iCs/>
          <w:sz w:val="24"/>
          <w:szCs w:val="24"/>
        </w:rPr>
      </w:pPr>
      <w:r w:rsidRPr="00587F77">
        <w:rPr>
          <w:rFonts w:cs="Arial"/>
          <w:iCs/>
          <w:sz w:val="24"/>
          <w:szCs w:val="24"/>
        </w:rPr>
        <w:t>Magistrada</w:t>
      </w:r>
    </w:p>
    <w:sectPr w:rsidR="008D512E" w:rsidRPr="00587F77" w:rsidSect="00354CF2">
      <w:headerReference w:type="default" r:id="rId11"/>
      <w:footerReference w:type="even" r:id="rId12"/>
      <w:footerReference w:type="default" r:id="rId13"/>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B0" w:rsidRDefault="000134B0" w:rsidP="004D3130">
      <w:r>
        <w:separator/>
      </w:r>
    </w:p>
  </w:endnote>
  <w:endnote w:type="continuationSeparator" w:id="0">
    <w:p w:rsidR="000134B0" w:rsidRDefault="000134B0" w:rsidP="004D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FB" w:rsidRDefault="002A3EFB" w:rsidP="002A3E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3EFB" w:rsidRDefault="002A3EFB" w:rsidP="002A3E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FB" w:rsidRPr="00354CF2" w:rsidRDefault="002A3EFB" w:rsidP="00DC0850">
    <w:pPr>
      <w:pStyle w:val="Piedepgina"/>
      <w:framePr w:wrap="around" w:vAnchor="text" w:hAnchor="page" w:x="9886" w:y="-66"/>
      <w:ind w:right="-739"/>
      <w:rPr>
        <w:rStyle w:val="Nmerodepgina"/>
        <w:rFonts w:ascii="Arial" w:hAnsi="Arial" w:cs="Arial"/>
        <w:sz w:val="20"/>
      </w:rPr>
    </w:pPr>
    <w:r w:rsidRPr="00354CF2">
      <w:rPr>
        <w:rStyle w:val="Nmerodepgina"/>
        <w:rFonts w:ascii="Arial" w:hAnsi="Arial" w:cs="Arial"/>
        <w:sz w:val="20"/>
      </w:rPr>
      <w:fldChar w:fldCharType="begin"/>
    </w:r>
    <w:r w:rsidRPr="00354CF2">
      <w:rPr>
        <w:rStyle w:val="Nmerodepgina"/>
        <w:rFonts w:ascii="Arial" w:hAnsi="Arial" w:cs="Arial"/>
        <w:sz w:val="20"/>
      </w:rPr>
      <w:instrText xml:space="preserve">PAGE  </w:instrText>
    </w:r>
    <w:r w:rsidRPr="00354CF2">
      <w:rPr>
        <w:rStyle w:val="Nmerodepgina"/>
        <w:rFonts w:ascii="Arial" w:hAnsi="Arial" w:cs="Arial"/>
        <w:sz w:val="20"/>
      </w:rPr>
      <w:fldChar w:fldCharType="separate"/>
    </w:r>
    <w:r w:rsidR="00201C1B">
      <w:rPr>
        <w:rStyle w:val="Nmerodepgina"/>
        <w:rFonts w:ascii="Arial" w:hAnsi="Arial" w:cs="Arial"/>
        <w:noProof/>
        <w:sz w:val="20"/>
      </w:rPr>
      <w:t>11</w:t>
    </w:r>
    <w:r w:rsidRPr="00354CF2">
      <w:rPr>
        <w:rStyle w:val="Nmerodepgina"/>
        <w:rFonts w:ascii="Arial" w:hAnsi="Arial" w:cs="Arial"/>
        <w:sz w:val="20"/>
      </w:rPr>
      <w:fldChar w:fldCharType="end"/>
    </w:r>
  </w:p>
  <w:p w:rsidR="002A3EFB" w:rsidRDefault="002A3EFB" w:rsidP="00DC0850">
    <w:pPr>
      <w:pStyle w:val="Piedepgina"/>
      <w:tabs>
        <w:tab w:val="clear" w:pos="8504"/>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B0" w:rsidRDefault="000134B0" w:rsidP="004D3130">
      <w:r>
        <w:separator/>
      </w:r>
    </w:p>
  </w:footnote>
  <w:footnote w:type="continuationSeparator" w:id="0">
    <w:p w:rsidR="000134B0" w:rsidRDefault="000134B0" w:rsidP="004D3130">
      <w:r>
        <w:continuationSeparator/>
      </w:r>
    </w:p>
  </w:footnote>
  <w:footnote w:id="1">
    <w:p w:rsidR="00136B89" w:rsidRPr="00C942C4" w:rsidRDefault="00136B89" w:rsidP="00C942C4">
      <w:pPr>
        <w:pStyle w:val="Textonotapie"/>
        <w:rPr>
          <w:rFonts w:ascii="Arial" w:hAnsi="Arial" w:cs="Arial"/>
          <w:sz w:val="18"/>
          <w:szCs w:val="18"/>
        </w:rPr>
      </w:pPr>
      <w:r w:rsidRPr="00C942C4">
        <w:rPr>
          <w:rStyle w:val="Refdenotaalpie"/>
          <w:rFonts w:ascii="Arial" w:hAnsi="Arial" w:cs="Arial"/>
          <w:sz w:val="18"/>
          <w:szCs w:val="18"/>
        </w:rPr>
        <w:footnoteRef/>
      </w:r>
      <w:r w:rsidRPr="00C942C4">
        <w:rPr>
          <w:rStyle w:val="Refdenotaalpie"/>
          <w:rFonts w:ascii="Arial" w:hAnsi="Arial" w:cs="Arial"/>
        </w:rPr>
        <w:t xml:space="preserve"> </w:t>
      </w:r>
      <w:r w:rsidRPr="00C942C4">
        <w:rPr>
          <w:rFonts w:ascii="Arial" w:hAnsi="Arial" w:cs="Arial"/>
          <w:sz w:val="18"/>
          <w:szCs w:val="18"/>
        </w:rPr>
        <w:t>CSJ SC de 14 de marzo de 2002, Rad. 6139, reiterada en la SC2642-2015, Radicación n° 11001-31-03-030-1993-05281-01 del 10/03/2015.</w:t>
      </w:r>
    </w:p>
  </w:footnote>
  <w:footnote w:id="2">
    <w:p w:rsidR="00136B89" w:rsidRPr="00D606E2" w:rsidRDefault="00136B89" w:rsidP="00136B89">
      <w:pPr>
        <w:pStyle w:val="Textonotapie"/>
        <w:rPr>
          <w:rFonts w:ascii="Arial" w:hAnsi="Arial" w:cs="Arial"/>
          <w:sz w:val="18"/>
          <w:szCs w:val="18"/>
          <w:lang w:val="es-CO"/>
        </w:rPr>
      </w:pPr>
      <w:r w:rsidRPr="00D606E2">
        <w:rPr>
          <w:rStyle w:val="Refdenotaalpie"/>
          <w:rFonts w:ascii="Arial" w:hAnsi="Arial" w:cs="Arial"/>
          <w:sz w:val="18"/>
          <w:szCs w:val="18"/>
        </w:rPr>
        <w:footnoteRef/>
      </w:r>
      <w:r w:rsidRPr="00D606E2">
        <w:rPr>
          <w:rFonts w:ascii="Arial" w:hAnsi="Arial" w:cs="Arial"/>
          <w:sz w:val="18"/>
          <w:szCs w:val="18"/>
        </w:rPr>
        <w:t xml:space="preserve"> CSJ SC de 23 de abril de 2007, Rad. 1999-00125-01</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FB" w:rsidRPr="00354CF2" w:rsidRDefault="002A3EFB" w:rsidP="002A3EFB">
    <w:pPr>
      <w:jc w:val="both"/>
      <w:rPr>
        <w:rFonts w:ascii="Arial" w:hAnsi="Arial" w:cs="Arial"/>
        <w:sz w:val="18"/>
      </w:rPr>
    </w:pPr>
    <w:r w:rsidRPr="00354CF2">
      <w:rPr>
        <w:rFonts w:ascii="Arial" w:hAnsi="Arial" w:cs="Arial"/>
        <w:sz w:val="18"/>
      </w:rPr>
      <w:t>Radicación No: 66001-31-05-003-00327-01</w:t>
    </w:r>
  </w:p>
  <w:p w:rsidR="002A3EFB" w:rsidRPr="00354CF2" w:rsidRDefault="002A3EFB" w:rsidP="00354CF2">
    <w:pPr>
      <w:jc w:val="both"/>
      <w:rPr>
        <w:rFonts w:ascii="Arial" w:hAnsi="Arial" w:cs="Arial"/>
        <w:sz w:val="18"/>
      </w:rPr>
    </w:pPr>
    <w:r w:rsidRPr="00354CF2">
      <w:rPr>
        <w:rFonts w:ascii="Arial" w:hAnsi="Arial" w:cs="Arial"/>
        <w:sz w:val="18"/>
      </w:rPr>
      <w:t xml:space="preserve">Norma Esperanza Moreno </w:t>
    </w:r>
    <w:proofErr w:type="spellStart"/>
    <w:r w:rsidRPr="00354CF2">
      <w:rPr>
        <w:rFonts w:ascii="Arial" w:hAnsi="Arial" w:cs="Arial"/>
        <w:sz w:val="18"/>
      </w:rPr>
      <w:t>Lizarazo</w:t>
    </w:r>
    <w:proofErr w:type="spellEnd"/>
    <w:r w:rsidRPr="00354CF2">
      <w:rPr>
        <w:rFonts w:ascii="Arial" w:hAnsi="Arial" w:cs="Arial"/>
        <w:sz w:val="18"/>
      </w:rPr>
      <w:t xml:space="preserve"> vs. Colpensiones</w:t>
    </w:r>
    <w:r w:rsidR="00354CF2">
      <w:rPr>
        <w:rFonts w:ascii="Arial" w:hAnsi="Arial" w:cs="Arial"/>
        <w:sz w:val="18"/>
      </w:rPr>
      <w:t>,</w:t>
    </w:r>
    <w:r w:rsidRPr="00354CF2">
      <w:rPr>
        <w:rFonts w:ascii="Arial" w:hAnsi="Arial" w:cs="Arial"/>
        <w:sz w:val="18"/>
      </w:rPr>
      <w:t xml:space="preserve"> </w:t>
    </w:r>
    <w:proofErr w:type="spellStart"/>
    <w:r w:rsidRPr="00354CF2">
      <w:rPr>
        <w:rFonts w:ascii="Arial" w:hAnsi="Arial" w:cs="Arial"/>
        <w:sz w:val="18"/>
      </w:rPr>
      <w:t>Colfondos</w:t>
    </w:r>
    <w:proofErr w:type="spellEnd"/>
    <w:r w:rsidRPr="00354CF2">
      <w:rPr>
        <w:rFonts w:ascii="Arial" w:hAnsi="Arial" w:cs="Arial"/>
        <w:sz w:val="18"/>
      </w:rPr>
      <w:t xml:space="preserve"> S.A. Pensiones y Cesantías y </w:t>
    </w:r>
    <w:r w:rsidR="00354CF2">
      <w:rPr>
        <w:rFonts w:ascii="Arial" w:hAnsi="Arial" w:cs="Arial"/>
        <w:sz w:val="18"/>
      </w:rPr>
      <w:t>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30"/>
    <w:rsid w:val="00001137"/>
    <w:rsid w:val="00007C81"/>
    <w:rsid w:val="00012AFC"/>
    <w:rsid w:val="000134B0"/>
    <w:rsid w:val="000136DF"/>
    <w:rsid w:val="00015F8D"/>
    <w:rsid w:val="00016B2F"/>
    <w:rsid w:val="00024260"/>
    <w:rsid w:val="000454AE"/>
    <w:rsid w:val="00047769"/>
    <w:rsid w:val="00061776"/>
    <w:rsid w:val="00063F1E"/>
    <w:rsid w:val="00065111"/>
    <w:rsid w:val="00065AC5"/>
    <w:rsid w:val="00077DC5"/>
    <w:rsid w:val="00084EF0"/>
    <w:rsid w:val="00086E53"/>
    <w:rsid w:val="00097DF7"/>
    <w:rsid w:val="000A0572"/>
    <w:rsid w:val="000A37A3"/>
    <w:rsid w:val="000A3A0A"/>
    <w:rsid w:val="000A7115"/>
    <w:rsid w:val="000B3D46"/>
    <w:rsid w:val="000D0920"/>
    <w:rsid w:val="000D3C4C"/>
    <w:rsid w:val="000E14F9"/>
    <w:rsid w:val="000E1577"/>
    <w:rsid w:val="00102D49"/>
    <w:rsid w:val="00106B41"/>
    <w:rsid w:val="00115187"/>
    <w:rsid w:val="0011687C"/>
    <w:rsid w:val="001176A6"/>
    <w:rsid w:val="0012003F"/>
    <w:rsid w:val="00125027"/>
    <w:rsid w:val="001273EB"/>
    <w:rsid w:val="00132F73"/>
    <w:rsid w:val="00136B89"/>
    <w:rsid w:val="001377E1"/>
    <w:rsid w:val="0014232B"/>
    <w:rsid w:val="00142F26"/>
    <w:rsid w:val="00144294"/>
    <w:rsid w:val="001713DF"/>
    <w:rsid w:val="00172DA2"/>
    <w:rsid w:val="00187198"/>
    <w:rsid w:val="00187A8C"/>
    <w:rsid w:val="00190B1A"/>
    <w:rsid w:val="00194015"/>
    <w:rsid w:val="00197A8A"/>
    <w:rsid w:val="001A2685"/>
    <w:rsid w:val="001B63C6"/>
    <w:rsid w:val="001C1E91"/>
    <w:rsid w:val="001D109E"/>
    <w:rsid w:val="001D3889"/>
    <w:rsid w:val="001E109F"/>
    <w:rsid w:val="001E24A3"/>
    <w:rsid w:val="001E7EA0"/>
    <w:rsid w:val="001F3FCB"/>
    <w:rsid w:val="001F6E33"/>
    <w:rsid w:val="00201C1B"/>
    <w:rsid w:val="0020522E"/>
    <w:rsid w:val="00213FD8"/>
    <w:rsid w:val="002168BC"/>
    <w:rsid w:val="002177FE"/>
    <w:rsid w:val="00270E4B"/>
    <w:rsid w:val="00273289"/>
    <w:rsid w:val="00276D0C"/>
    <w:rsid w:val="00290340"/>
    <w:rsid w:val="00294905"/>
    <w:rsid w:val="002A308A"/>
    <w:rsid w:val="002A3EFB"/>
    <w:rsid w:val="002B3A16"/>
    <w:rsid w:val="002B774F"/>
    <w:rsid w:val="002C144E"/>
    <w:rsid w:val="002C47D7"/>
    <w:rsid w:val="002D0F7B"/>
    <w:rsid w:val="002F6650"/>
    <w:rsid w:val="003010E5"/>
    <w:rsid w:val="003043D9"/>
    <w:rsid w:val="00304F0E"/>
    <w:rsid w:val="00305569"/>
    <w:rsid w:val="00323F07"/>
    <w:rsid w:val="00332EFA"/>
    <w:rsid w:val="00334DD0"/>
    <w:rsid w:val="00336379"/>
    <w:rsid w:val="00354CF2"/>
    <w:rsid w:val="00360357"/>
    <w:rsid w:val="00360EF7"/>
    <w:rsid w:val="00361C20"/>
    <w:rsid w:val="00363DAA"/>
    <w:rsid w:val="00377689"/>
    <w:rsid w:val="00382209"/>
    <w:rsid w:val="00387EFA"/>
    <w:rsid w:val="003A099D"/>
    <w:rsid w:val="003A0A94"/>
    <w:rsid w:val="003A1959"/>
    <w:rsid w:val="003A44EB"/>
    <w:rsid w:val="003B0675"/>
    <w:rsid w:val="003B3B8D"/>
    <w:rsid w:val="003C17E0"/>
    <w:rsid w:val="003D3F5F"/>
    <w:rsid w:val="003E0815"/>
    <w:rsid w:val="003E1864"/>
    <w:rsid w:val="003E71CB"/>
    <w:rsid w:val="00406A5B"/>
    <w:rsid w:val="004211FC"/>
    <w:rsid w:val="00422E13"/>
    <w:rsid w:val="00437406"/>
    <w:rsid w:val="004376CC"/>
    <w:rsid w:val="00441CB5"/>
    <w:rsid w:val="00444CFC"/>
    <w:rsid w:val="0046157E"/>
    <w:rsid w:val="00474BA5"/>
    <w:rsid w:val="004A7253"/>
    <w:rsid w:val="004B05B3"/>
    <w:rsid w:val="004B1FE6"/>
    <w:rsid w:val="004C37D4"/>
    <w:rsid w:val="004D3130"/>
    <w:rsid w:val="004D32AA"/>
    <w:rsid w:val="004D4D81"/>
    <w:rsid w:val="004E11FB"/>
    <w:rsid w:val="004E428B"/>
    <w:rsid w:val="004E7E19"/>
    <w:rsid w:val="004F19B9"/>
    <w:rsid w:val="004F37BC"/>
    <w:rsid w:val="004F4FAB"/>
    <w:rsid w:val="004F6A9F"/>
    <w:rsid w:val="004F78B1"/>
    <w:rsid w:val="005059E4"/>
    <w:rsid w:val="0051116B"/>
    <w:rsid w:val="005137E5"/>
    <w:rsid w:val="00516D1C"/>
    <w:rsid w:val="0052306F"/>
    <w:rsid w:val="005308B6"/>
    <w:rsid w:val="00531706"/>
    <w:rsid w:val="005439C5"/>
    <w:rsid w:val="00544BBE"/>
    <w:rsid w:val="00544F99"/>
    <w:rsid w:val="005464BE"/>
    <w:rsid w:val="005520F0"/>
    <w:rsid w:val="00556ECE"/>
    <w:rsid w:val="00557B78"/>
    <w:rsid w:val="00562DAC"/>
    <w:rsid w:val="00585722"/>
    <w:rsid w:val="005868DD"/>
    <w:rsid w:val="00587F77"/>
    <w:rsid w:val="005A3D03"/>
    <w:rsid w:val="005B3E1F"/>
    <w:rsid w:val="005C0CC6"/>
    <w:rsid w:val="005D08AB"/>
    <w:rsid w:val="005D1631"/>
    <w:rsid w:val="005D545B"/>
    <w:rsid w:val="005D6589"/>
    <w:rsid w:val="005D68E4"/>
    <w:rsid w:val="005E0DDA"/>
    <w:rsid w:val="00647622"/>
    <w:rsid w:val="006629D5"/>
    <w:rsid w:val="006734C0"/>
    <w:rsid w:val="00682AD7"/>
    <w:rsid w:val="0068512A"/>
    <w:rsid w:val="00690052"/>
    <w:rsid w:val="00692B6F"/>
    <w:rsid w:val="00696780"/>
    <w:rsid w:val="00696BD8"/>
    <w:rsid w:val="006A3E3F"/>
    <w:rsid w:val="006A6714"/>
    <w:rsid w:val="006B5562"/>
    <w:rsid w:val="006C3A34"/>
    <w:rsid w:val="006C7987"/>
    <w:rsid w:val="006D08C4"/>
    <w:rsid w:val="006D3D92"/>
    <w:rsid w:val="006E6A7E"/>
    <w:rsid w:val="006F132F"/>
    <w:rsid w:val="006F53A8"/>
    <w:rsid w:val="006F600E"/>
    <w:rsid w:val="007062FB"/>
    <w:rsid w:val="00711D0F"/>
    <w:rsid w:val="00730A46"/>
    <w:rsid w:val="00731DE9"/>
    <w:rsid w:val="00732F68"/>
    <w:rsid w:val="007374A4"/>
    <w:rsid w:val="00741A67"/>
    <w:rsid w:val="00742CAB"/>
    <w:rsid w:val="00744EFB"/>
    <w:rsid w:val="00753E6B"/>
    <w:rsid w:val="00753FBD"/>
    <w:rsid w:val="00760944"/>
    <w:rsid w:val="0076373E"/>
    <w:rsid w:val="0076511C"/>
    <w:rsid w:val="00784365"/>
    <w:rsid w:val="007A153D"/>
    <w:rsid w:val="007A2E4C"/>
    <w:rsid w:val="007B2ECB"/>
    <w:rsid w:val="007B5CEC"/>
    <w:rsid w:val="007C4058"/>
    <w:rsid w:val="007D5A07"/>
    <w:rsid w:val="007E37D5"/>
    <w:rsid w:val="007E7A05"/>
    <w:rsid w:val="00802463"/>
    <w:rsid w:val="00811403"/>
    <w:rsid w:val="008166EF"/>
    <w:rsid w:val="00826AED"/>
    <w:rsid w:val="00844F39"/>
    <w:rsid w:val="00845B17"/>
    <w:rsid w:val="0085179D"/>
    <w:rsid w:val="00852840"/>
    <w:rsid w:val="00854D0A"/>
    <w:rsid w:val="008657F5"/>
    <w:rsid w:val="0086754A"/>
    <w:rsid w:val="00872A7C"/>
    <w:rsid w:val="008828A9"/>
    <w:rsid w:val="00887EAA"/>
    <w:rsid w:val="00891B28"/>
    <w:rsid w:val="0089394E"/>
    <w:rsid w:val="0089745A"/>
    <w:rsid w:val="008A2907"/>
    <w:rsid w:val="008C3362"/>
    <w:rsid w:val="008D00FF"/>
    <w:rsid w:val="008D38AB"/>
    <w:rsid w:val="008D512E"/>
    <w:rsid w:val="008D639B"/>
    <w:rsid w:val="008E09EB"/>
    <w:rsid w:val="008E0A9E"/>
    <w:rsid w:val="008E4F51"/>
    <w:rsid w:val="008F105E"/>
    <w:rsid w:val="008F3A76"/>
    <w:rsid w:val="00903E51"/>
    <w:rsid w:val="0090718A"/>
    <w:rsid w:val="00922085"/>
    <w:rsid w:val="00925B4F"/>
    <w:rsid w:val="00926B99"/>
    <w:rsid w:val="009425D9"/>
    <w:rsid w:val="00951594"/>
    <w:rsid w:val="00967B4D"/>
    <w:rsid w:val="0098369A"/>
    <w:rsid w:val="00985B5D"/>
    <w:rsid w:val="009A480B"/>
    <w:rsid w:val="009C039C"/>
    <w:rsid w:val="009C6CEC"/>
    <w:rsid w:val="009E78B9"/>
    <w:rsid w:val="009E7C25"/>
    <w:rsid w:val="00A05053"/>
    <w:rsid w:val="00A17CA1"/>
    <w:rsid w:val="00A20415"/>
    <w:rsid w:val="00A50CF8"/>
    <w:rsid w:val="00A515DD"/>
    <w:rsid w:val="00A56EC7"/>
    <w:rsid w:val="00A60024"/>
    <w:rsid w:val="00A607DB"/>
    <w:rsid w:val="00A73E98"/>
    <w:rsid w:val="00A96F12"/>
    <w:rsid w:val="00AB0BF6"/>
    <w:rsid w:val="00AB4066"/>
    <w:rsid w:val="00AC649D"/>
    <w:rsid w:val="00AD1C1D"/>
    <w:rsid w:val="00AE25FC"/>
    <w:rsid w:val="00AF2412"/>
    <w:rsid w:val="00AF6EBD"/>
    <w:rsid w:val="00B052CD"/>
    <w:rsid w:val="00B14C83"/>
    <w:rsid w:val="00B33FC4"/>
    <w:rsid w:val="00B546A2"/>
    <w:rsid w:val="00B5759F"/>
    <w:rsid w:val="00B602AB"/>
    <w:rsid w:val="00B62304"/>
    <w:rsid w:val="00B66BBE"/>
    <w:rsid w:val="00B81B59"/>
    <w:rsid w:val="00B84EA2"/>
    <w:rsid w:val="00B91BA7"/>
    <w:rsid w:val="00BA759D"/>
    <w:rsid w:val="00BB0754"/>
    <w:rsid w:val="00BB4686"/>
    <w:rsid w:val="00BB479F"/>
    <w:rsid w:val="00BC7D1C"/>
    <w:rsid w:val="00BD575C"/>
    <w:rsid w:val="00BF7BFF"/>
    <w:rsid w:val="00C01FFF"/>
    <w:rsid w:val="00C04C17"/>
    <w:rsid w:val="00C12B69"/>
    <w:rsid w:val="00C37265"/>
    <w:rsid w:val="00C46059"/>
    <w:rsid w:val="00C46D6E"/>
    <w:rsid w:val="00C607F3"/>
    <w:rsid w:val="00C64CF4"/>
    <w:rsid w:val="00C65B50"/>
    <w:rsid w:val="00C7531B"/>
    <w:rsid w:val="00C75BF9"/>
    <w:rsid w:val="00C77589"/>
    <w:rsid w:val="00C83D59"/>
    <w:rsid w:val="00C93E4B"/>
    <w:rsid w:val="00C942C4"/>
    <w:rsid w:val="00CA0729"/>
    <w:rsid w:val="00CB264A"/>
    <w:rsid w:val="00CB5388"/>
    <w:rsid w:val="00CB6694"/>
    <w:rsid w:val="00CC2AE0"/>
    <w:rsid w:val="00CC2DE7"/>
    <w:rsid w:val="00CC65BD"/>
    <w:rsid w:val="00CC666E"/>
    <w:rsid w:val="00CD3CF6"/>
    <w:rsid w:val="00CD4BB7"/>
    <w:rsid w:val="00D06B3C"/>
    <w:rsid w:val="00D36EAF"/>
    <w:rsid w:val="00D42F8D"/>
    <w:rsid w:val="00D60717"/>
    <w:rsid w:val="00D67DA5"/>
    <w:rsid w:val="00D74B53"/>
    <w:rsid w:val="00D84C57"/>
    <w:rsid w:val="00D87894"/>
    <w:rsid w:val="00D87B37"/>
    <w:rsid w:val="00D905BF"/>
    <w:rsid w:val="00D91FAA"/>
    <w:rsid w:val="00DA46AF"/>
    <w:rsid w:val="00DB08A2"/>
    <w:rsid w:val="00DC0850"/>
    <w:rsid w:val="00DC2A84"/>
    <w:rsid w:val="00DD0E47"/>
    <w:rsid w:val="00DD3927"/>
    <w:rsid w:val="00DF4DD0"/>
    <w:rsid w:val="00DF58F0"/>
    <w:rsid w:val="00E04EB4"/>
    <w:rsid w:val="00E0679D"/>
    <w:rsid w:val="00E15F0E"/>
    <w:rsid w:val="00E16C9E"/>
    <w:rsid w:val="00E529C3"/>
    <w:rsid w:val="00E60550"/>
    <w:rsid w:val="00E6223D"/>
    <w:rsid w:val="00E62684"/>
    <w:rsid w:val="00E64A93"/>
    <w:rsid w:val="00E70354"/>
    <w:rsid w:val="00E843E0"/>
    <w:rsid w:val="00E85591"/>
    <w:rsid w:val="00E919F0"/>
    <w:rsid w:val="00E92B27"/>
    <w:rsid w:val="00EA70FD"/>
    <w:rsid w:val="00EB119B"/>
    <w:rsid w:val="00EB6E3E"/>
    <w:rsid w:val="00ED3E93"/>
    <w:rsid w:val="00ED7A32"/>
    <w:rsid w:val="00EE3A54"/>
    <w:rsid w:val="00EE7068"/>
    <w:rsid w:val="00EF3D28"/>
    <w:rsid w:val="00F03063"/>
    <w:rsid w:val="00F035AF"/>
    <w:rsid w:val="00F10FDE"/>
    <w:rsid w:val="00F201D4"/>
    <w:rsid w:val="00F2096F"/>
    <w:rsid w:val="00F2515C"/>
    <w:rsid w:val="00F30FEF"/>
    <w:rsid w:val="00F43C1A"/>
    <w:rsid w:val="00F45633"/>
    <w:rsid w:val="00F53AE0"/>
    <w:rsid w:val="00F5585F"/>
    <w:rsid w:val="00F84375"/>
    <w:rsid w:val="00F84B5A"/>
    <w:rsid w:val="00FA3B63"/>
    <w:rsid w:val="00FB5EA9"/>
    <w:rsid w:val="00FC50D1"/>
    <w:rsid w:val="00FD5336"/>
    <w:rsid w:val="00FE016B"/>
    <w:rsid w:val="00FF5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E74E9-58E8-43EE-9984-0DAD7386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3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136B89"/>
    <w:pPr>
      <w:keepNext/>
      <w:widowControl w:val="0"/>
      <w:autoSpaceDE w:val="0"/>
      <w:autoSpaceDN w:val="0"/>
      <w:adjustRightInd w:val="0"/>
      <w:jc w:val="center"/>
      <w:outlineLvl w:val="0"/>
    </w:pPr>
    <w:rPr>
      <w:rFonts w:ascii="Arial" w:hAnsi="Arial" w:cs="Arial"/>
      <w:b/>
      <w:sz w:val="28"/>
      <w:szCs w:val="24"/>
      <w:lang w:val="es-ES"/>
    </w:rPr>
  </w:style>
  <w:style w:type="paragraph" w:styleId="Ttulo4">
    <w:name w:val="heading 4"/>
    <w:basedOn w:val="Normal"/>
    <w:next w:val="Normal"/>
    <w:link w:val="Ttulo4Car"/>
    <w:semiHidden/>
    <w:unhideWhenUsed/>
    <w:qFormat/>
    <w:rsid w:val="00136B89"/>
    <w:pPr>
      <w:keepNext/>
      <w:tabs>
        <w:tab w:val="left" w:pos="0"/>
      </w:tabs>
      <w:overflowPunct w:val="0"/>
      <w:autoSpaceDE w:val="0"/>
      <w:autoSpaceDN w:val="0"/>
      <w:adjustRightInd w:val="0"/>
      <w:jc w:val="center"/>
      <w:outlineLvl w:val="3"/>
    </w:pPr>
    <w:rPr>
      <w:b/>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D3130"/>
    <w:pPr>
      <w:tabs>
        <w:tab w:val="center" w:pos="4252"/>
        <w:tab w:val="right" w:pos="8504"/>
      </w:tabs>
    </w:pPr>
  </w:style>
  <w:style w:type="character" w:customStyle="1" w:styleId="PiedepginaCar">
    <w:name w:val="Pie de página Car"/>
    <w:basedOn w:val="Fuentedeprrafopredeter"/>
    <w:link w:val="Piedepgina"/>
    <w:rsid w:val="004D313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D3130"/>
  </w:style>
  <w:style w:type="paragraph" w:styleId="Encabezado">
    <w:name w:val="header"/>
    <w:basedOn w:val="Normal"/>
    <w:link w:val="EncabezadoCar"/>
    <w:rsid w:val="004D3130"/>
    <w:pPr>
      <w:tabs>
        <w:tab w:val="center" w:pos="4252"/>
        <w:tab w:val="right" w:pos="8504"/>
      </w:tabs>
    </w:pPr>
  </w:style>
  <w:style w:type="character" w:customStyle="1" w:styleId="EncabezadoCar">
    <w:name w:val="Encabezado Car"/>
    <w:basedOn w:val="Fuentedeprrafopredeter"/>
    <w:link w:val="Encabezado"/>
    <w:rsid w:val="004D313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D313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D3130"/>
    <w:pPr>
      <w:ind w:left="708"/>
    </w:pPr>
  </w:style>
  <w:style w:type="paragraph" w:styleId="Sinespaciado">
    <w:name w:val="No Spacing"/>
    <w:uiPriority w:val="1"/>
    <w:qFormat/>
    <w:rsid w:val="004D3130"/>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4D3130"/>
    <w:pPr>
      <w:spacing w:line="360" w:lineRule="auto"/>
      <w:jc w:val="both"/>
    </w:pPr>
    <w:rPr>
      <w:rFonts w:ascii="Arial" w:hAnsi="Arial"/>
      <w:sz w:val="28"/>
    </w:rPr>
  </w:style>
  <w:style w:type="paragraph" w:styleId="Textoindependiente">
    <w:name w:val="Body Text"/>
    <w:basedOn w:val="Normal"/>
    <w:link w:val="TextoindependienteCar"/>
    <w:unhideWhenUsed/>
    <w:rsid w:val="004D313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4D3130"/>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4D3130"/>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5059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9E4"/>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rsid w:val="00136B89"/>
    <w:rPr>
      <w:rFonts w:ascii="Arial" w:eastAsia="Times New Roman" w:hAnsi="Arial" w:cs="Arial"/>
      <w:b/>
      <w:sz w:val="28"/>
      <w:szCs w:val="24"/>
      <w:lang w:eastAsia="es-ES"/>
    </w:rPr>
  </w:style>
  <w:style w:type="character" w:customStyle="1" w:styleId="Ttulo4Car">
    <w:name w:val="Título 4 Car"/>
    <w:basedOn w:val="Fuentedeprrafopredeter"/>
    <w:link w:val="Ttulo4"/>
    <w:semiHidden/>
    <w:rsid w:val="00136B89"/>
    <w:rPr>
      <w:rFonts w:ascii="Times New Roman" w:eastAsia="Times New Roman" w:hAnsi="Times New Roman" w:cs="Times New Roman"/>
      <w:b/>
      <w:sz w:val="24"/>
      <w:szCs w:val="20"/>
      <w:lang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36B89"/>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36B8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36B89"/>
    <w:rPr>
      <w:vertAlign w:val="superscript"/>
    </w:rPr>
  </w:style>
  <w:style w:type="paragraph" w:styleId="Puesto">
    <w:name w:val="Title"/>
    <w:basedOn w:val="Normal"/>
    <w:link w:val="PuestoCar"/>
    <w:qFormat/>
    <w:rsid w:val="00136B89"/>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136B89"/>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1451">
      <w:bodyDiv w:val="1"/>
      <w:marLeft w:val="0"/>
      <w:marRight w:val="0"/>
      <w:marTop w:val="0"/>
      <w:marBottom w:val="0"/>
      <w:divBdr>
        <w:top w:val="none" w:sz="0" w:space="0" w:color="auto"/>
        <w:left w:val="none" w:sz="0" w:space="0" w:color="auto"/>
        <w:bottom w:val="none" w:sz="0" w:space="0" w:color="auto"/>
        <w:right w:val="none" w:sz="0" w:space="0" w:color="auto"/>
      </w:divBdr>
    </w:div>
    <w:div w:id="576401575">
      <w:bodyDiv w:val="1"/>
      <w:marLeft w:val="0"/>
      <w:marRight w:val="0"/>
      <w:marTop w:val="0"/>
      <w:marBottom w:val="0"/>
      <w:divBdr>
        <w:top w:val="none" w:sz="0" w:space="0" w:color="auto"/>
        <w:left w:val="none" w:sz="0" w:space="0" w:color="auto"/>
        <w:bottom w:val="none" w:sz="0" w:space="0" w:color="auto"/>
        <w:right w:val="none" w:sz="0" w:space="0" w:color="auto"/>
      </w:divBdr>
    </w:div>
    <w:div w:id="877206585">
      <w:bodyDiv w:val="1"/>
      <w:marLeft w:val="0"/>
      <w:marRight w:val="0"/>
      <w:marTop w:val="0"/>
      <w:marBottom w:val="0"/>
      <w:divBdr>
        <w:top w:val="none" w:sz="0" w:space="0" w:color="auto"/>
        <w:left w:val="none" w:sz="0" w:space="0" w:color="auto"/>
        <w:bottom w:val="none" w:sz="0" w:space="0" w:color="auto"/>
        <w:right w:val="none" w:sz="0" w:space="0" w:color="auto"/>
      </w:divBdr>
    </w:div>
    <w:div w:id="1047074050">
      <w:bodyDiv w:val="1"/>
      <w:marLeft w:val="0"/>
      <w:marRight w:val="0"/>
      <w:marTop w:val="0"/>
      <w:marBottom w:val="0"/>
      <w:divBdr>
        <w:top w:val="none" w:sz="0" w:space="0" w:color="auto"/>
        <w:left w:val="none" w:sz="0" w:space="0" w:color="auto"/>
        <w:bottom w:val="none" w:sz="0" w:space="0" w:color="auto"/>
        <w:right w:val="none" w:sz="0" w:space="0" w:color="auto"/>
      </w:divBdr>
    </w:div>
    <w:div w:id="1195190626">
      <w:bodyDiv w:val="1"/>
      <w:marLeft w:val="0"/>
      <w:marRight w:val="0"/>
      <w:marTop w:val="0"/>
      <w:marBottom w:val="0"/>
      <w:divBdr>
        <w:top w:val="none" w:sz="0" w:space="0" w:color="auto"/>
        <w:left w:val="none" w:sz="0" w:space="0" w:color="auto"/>
        <w:bottom w:val="none" w:sz="0" w:space="0" w:color="auto"/>
        <w:right w:val="none" w:sz="0" w:space="0" w:color="auto"/>
      </w:divBdr>
    </w:div>
    <w:div w:id="1615360885">
      <w:bodyDiv w:val="1"/>
      <w:marLeft w:val="0"/>
      <w:marRight w:val="0"/>
      <w:marTop w:val="0"/>
      <w:marBottom w:val="0"/>
      <w:divBdr>
        <w:top w:val="none" w:sz="0" w:space="0" w:color="auto"/>
        <w:left w:val="none" w:sz="0" w:space="0" w:color="auto"/>
        <w:bottom w:val="none" w:sz="0" w:space="0" w:color="auto"/>
        <w:right w:val="none" w:sz="0" w:space="0" w:color="auto"/>
      </w:divBdr>
    </w:div>
    <w:div w:id="1824928852">
      <w:bodyDiv w:val="1"/>
      <w:marLeft w:val="0"/>
      <w:marRight w:val="0"/>
      <w:marTop w:val="0"/>
      <w:marBottom w:val="0"/>
      <w:divBdr>
        <w:top w:val="none" w:sz="0" w:space="0" w:color="auto"/>
        <w:left w:val="none" w:sz="0" w:space="0" w:color="auto"/>
        <w:bottom w:val="none" w:sz="0" w:space="0" w:color="auto"/>
        <w:right w:val="none" w:sz="0" w:space="0" w:color="auto"/>
      </w:divBdr>
    </w:div>
    <w:div w:id="19069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4102-A394-4084-B22F-DEF1B3FA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7697</Words>
  <Characters>42339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cp:revision>
  <cp:lastPrinted>2018-12-12T15:12:00Z</cp:lastPrinted>
  <dcterms:created xsi:type="dcterms:W3CDTF">2019-01-23T12:51:00Z</dcterms:created>
  <dcterms:modified xsi:type="dcterms:W3CDTF">2019-02-15T17:42:00Z</dcterms:modified>
</cp:coreProperties>
</file>