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80" w:rsidRPr="00B30EFC" w:rsidRDefault="00F61180" w:rsidP="00F6118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61180" w:rsidRDefault="00F61180" w:rsidP="00F61180">
      <w:pPr>
        <w:jc w:val="both"/>
        <w:rPr>
          <w:rFonts w:ascii="Arial" w:hAnsi="Arial" w:cs="Arial"/>
          <w:sz w:val="20"/>
          <w:szCs w:val="20"/>
          <w:lang w:val="es-419"/>
        </w:rPr>
      </w:pPr>
    </w:p>
    <w:p w:rsidR="00F61180" w:rsidRPr="00F61180" w:rsidRDefault="00F61180" w:rsidP="00F61180">
      <w:pPr>
        <w:jc w:val="both"/>
        <w:rPr>
          <w:rFonts w:ascii="Arial" w:hAnsi="Arial" w:cs="Arial"/>
          <w:sz w:val="20"/>
          <w:szCs w:val="20"/>
          <w:lang w:val="es-419"/>
        </w:rPr>
      </w:pPr>
      <w:r w:rsidRPr="00F61180">
        <w:rPr>
          <w:rFonts w:ascii="Arial" w:hAnsi="Arial" w:cs="Arial"/>
          <w:sz w:val="20"/>
          <w:szCs w:val="20"/>
          <w:lang w:val="es-419"/>
        </w:rPr>
        <w:t>Providencia:</w:t>
      </w:r>
      <w:r>
        <w:rPr>
          <w:rFonts w:ascii="Arial" w:hAnsi="Arial" w:cs="Arial"/>
          <w:sz w:val="20"/>
          <w:szCs w:val="20"/>
          <w:lang w:val="es-419"/>
        </w:rPr>
        <w:tab/>
      </w:r>
      <w:r w:rsidRPr="00F61180">
        <w:rPr>
          <w:rFonts w:ascii="Arial" w:hAnsi="Arial" w:cs="Arial"/>
          <w:sz w:val="20"/>
          <w:szCs w:val="20"/>
          <w:lang w:val="es-419"/>
        </w:rPr>
        <w:tab/>
        <w:t>Auto del 28 de febrero de 2019</w:t>
      </w:r>
    </w:p>
    <w:p w:rsidR="00F61180" w:rsidRPr="00F61180" w:rsidRDefault="00F61180" w:rsidP="00F61180">
      <w:pPr>
        <w:jc w:val="both"/>
        <w:rPr>
          <w:rFonts w:ascii="Arial" w:hAnsi="Arial" w:cs="Arial"/>
          <w:sz w:val="20"/>
          <w:szCs w:val="20"/>
          <w:lang w:val="es-419"/>
        </w:rPr>
      </w:pPr>
      <w:r w:rsidRPr="00F61180">
        <w:rPr>
          <w:rFonts w:ascii="Arial" w:hAnsi="Arial" w:cs="Arial"/>
          <w:sz w:val="20"/>
          <w:szCs w:val="20"/>
          <w:lang w:val="es-419"/>
        </w:rPr>
        <w:t>Radicación Nro.</w:t>
      </w:r>
      <w:r w:rsidRPr="00F61180">
        <w:rPr>
          <w:rFonts w:ascii="Arial" w:hAnsi="Arial" w:cs="Arial"/>
          <w:sz w:val="20"/>
          <w:szCs w:val="20"/>
          <w:lang w:val="es-419"/>
        </w:rPr>
        <w:tab/>
        <w:t>66400-31-89-001-2018-00376-01</w:t>
      </w:r>
    </w:p>
    <w:p w:rsidR="00F61180" w:rsidRPr="00F61180" w:rsidRDefault="00F61180" w:rsidP="00F61180">
      <w:pPr>
        <w:jc w:val="both"/>
        <w:rPr>
          <w:rFonts w:ascii="Arial" w:hAnsi="Arial" w:cs="Arial"/>
          <w:sz w:val="20"/>
          <w:szCs w:val="20"/>
          <w:lang w:val="es-419"/>
        </w:rPr>
      </w:pPr>
      <w:r w:rsidRPr="00F61180">
        <w:rPr>
          <w:rFonts w:ascii="Arial" w:hAnsi="Arial" w:cs="Arial"/>
          <w:sz w:val="20"/>
          <w:szCs w:val="20"/>
          <w:lang w:val="es-419"/>
        </w:rPr>
        <w:t>Proceso</w:t>
      </w:r>
      <w:r w:rsidRPr="00F61180">
        <w:rPr>
          <w:rFonts w:ascii="Arial" w:hAnsi="Arial" w:cs="Arial"/>
          <w:sz w:val="20"/>
          <w:szCs w:val="20"/>
          <w:lang w:val="es-419"/>
        </w:rPr>
        <w:tab/>
      </w:r>
      <w:r w:rsidRPr="00F61180">
        <w:rPr>
          <w:rFonts w:ascii="Arial" w:hAnsi="Arial" w:cs="Arial"/>
          <w:sz w:val="20"/>
          <w:szCs w:val="20"/>
          <w:lang w:val="es-419"/>
        </w:rPr>
        <w:tab/>
        <w:t>Ordinario Laboral</w:t>
      </w:r>
    </w:p>
    <w:p w:rsidR="00F61180" w:rsidRPr="00F61180" w:rsidRDefault="00F61180" w:rsidP="00F61180">
      <w:pPr>
        <w:jc w:val="both"/>
        <w:rPr>
          <w:rFonts w:ascii="Arial" w:hAnsi="Arial" w:cs="Arial"/>
          <w:sz w:val="20"/>
          <w:szCs w:val="20"/>
          <w:lang w:val="es-419"/>
        </w:rPr>
      </w:pPr>
      <w:r w:rsidRPr="00F61180">
        <w:rPr>
          <w:rFonts w:ascii="Arial" w:hAnsi="Arial" w:cs="Arial"/>
          <w:sz w:val="20"/>
          <w:szCs w:val="20"/>
          <w:lang w:val="es-419"/>
        </w:rPr>
        <w:t>Demandante:</w:t>
      </w:r>
      <w:r w:rsidRPr="00F61180">
        <w:rPr>
          <w:rFonts w:ascii="Arial" w:hAnsi="Arial" w:cs="Arial"/>
          <w:sz w:val="20"/>
          <w:szCs w:val="20"/>
          <w:lang w:val="es-419"/>
        </w:rPr>
        <w:tab/>
      </w:r>
      <w:r w:rsidRPr="00F61180">
        <w:rPr>
          <w:rFonts w:ascii="Arial" w:hAnsi="Arial" w:cs="Arial"/>
          <w:sz w:val="20"/>
          <w:szCs w:val="20"/>
          <w:lang w:val="es-419"/>
        </w:rPr>
        <w:tab/>
        <w:t>Marco Antonio Gutiérrez Restrepo</w:t>
      </w:r>
    </w:p>
    <w:p w:rsidR="00F61180" w:rsidRPr="00F61180" w:rsidRDefault="00F61180" w:rsidP="00F61180">
      <w:pPr>
        <w:jc w:val="both"/>
        <w:rPr>
          <w:rFonts w:ascii="Arial" w:hAnsi="Arial" w:cs="Arial"/>
          <w:sz w:val="20"/>
          <w:szCs w:val="20"/>
          <w:lang w:val="es-419"/>
        </w:rPr>
      </w:pPr>
      <w:r w:rsidRPr="00F61180">
        <w:rPr>
          <w:rFonts w:ascii="Arial" w:hAnsi="Arial" w:cs="Arial"/>
          <w:sz w:val="20"/>
          <w:szCs w:val="20"/>
          <w:lang w:val="es-419"/>
        </w:rPr>
        <w:t>Demandados:</w:t>
      </w:r>
      <w:r w:rsidRPr="00F61180">
        <w:rPr>
          <w:rFonts w:ascii="Arial" w:hAnsi="Arial" w:cs="Arial"/>
          <w:sz w:val="20"/>
          <w:szCs w:val="20"/>
          <w:lang w:val="es-419"/>
        </w:rPr>
        <w:tab/>
      </w:r>
      <w:r w:rsidRPr="00F61180">
        <w:rPr>
          <w:rFonts w:ascii="Arial" w:hAnsi="Arial" w:cs="Arial"/>
          <w:sz w:val="20"/>
          <w:szCs w:val="20"/>
          <w:lang w:val="es-419"/>
        </w:rPr>
        <w:tab/>
        <w:t>Senalcorte S.A.S., Agrocorte y la Equidad ARL</w:t>
      </w:r>
    </w:p>
    <w:p w:rsidR="00F61180" w:rsidRPr="00F61180" w:rsidRDefault="00F61180" w:rsidP="00F61180">
      <w:pPr>
        <w:jc w:val="both"/>
        <w:rPr>
          <w:rFonts w:ascii="Arial" w:hAnsi="Arial" w:cs="Arial"/>
          <w:sz w:val="20"/>
          <w:szCs w:val="20"/>
          <w:lang w:val="es-419"/>
        </w:rPr>
      </w:pPr>
      <w:r w:rsidRPr="00F61180">
        <w:rPr>
          <w:rFonts w:ascii="Arial" w:hAnsi="Arial" w:cs="Arial"/>
          <w:sz w:val="20"/>
          <w:szCs w:val="20"/>
          <w:lang w:val="es-419"/>
        </w:rPr>
        <w:t>Magistrado Ponente:</w:t>
      </w:r>
      <w:r>
        <w:rPr>
          <w:rFonts w:ascii="Arial" w:hAnsi="Arial" w:cs="Arial"/>
          <w:sz w:val="20"/>
          <w:szCs w:val="20"/>
          <w:lang w:val="es-419"/>
        </w:rPr>
        <w:tab/>
      </w:r>
      <w:r w:rsidRPr="00F61180">
        <w:rPr>
          <w:rFonts w:ascii="Arial" w:hAnsi="Arial" w:cs="Arial"/>
          <w:sz w:val="20"/>
          <w:szCs w:val="20"/>
          <w:lang w:val="es-419"/>
        </w:rPr>
        <w:t>Francisco Javier Tamayo Tabares</w:t>
      </w:r>
    </w:p>
    <w:p w:rsidR="00F61180" w:rsidRPr="00F61180" w:rsidRDefault="00F61180" w:rsidP="00F61180">
      <w:pPr>
        <w:jc w:val="both"/>
        <w:rPr>
          <w:rFonts w:ascii="Arial" w:hAnsi="Arial" w:cs="Arial"/>
          <w:sz w:val="20"/>
          <w:szCs w:val="20"/>
          <w:lang w:val="es-419"/>
        </w:rPr>
      </w:pPr>
      <w:r w:rsidRPr="00F61180">
        <w:rPr>
          <w:rFonts w:ascii="Arial" w:hAnsi="Arial" w:cs="Arial"/>
          <w:sz w:val="20"/>
          <w:szCs w:val="20"/>
          <w:lang w:val="es-419"/>
        </w:rPr>
        <w:t>Juzgado de origen:</w:t>
      </w:r>
      <w:r w:rsidRPr="00F61180">
        <w:rPr>
          <w:rFonts w:ascii="Arial" w:hAnsi="Arial" w:cs="Arial"/>
          <w:sz w:val="20"/>
          <w:szCs w:val="20"/>
          <w:lang w:val="es-419"/>
        </w:rPr>
        <w:tab/>
        <w:t>Juzgado Promiscuo del Circuito de La Virginia, Risaralda.</w:t>
      </w:r>
    </w:p>
    <w:p w:rsidR="00F61180" w:rsidRPr="00B30EFC" w:rsidRDefault="00F61180" w:rsidP="00F61180">
      <w:pPr>
        <w:jc w:val="both"/>
        <w:rPr>
          <w:rFonts w:ascii="Arial" w:hAnsi="Arial" w:cs="Arial"/>
          <w:sz w:val="20"/>
          <w:szCs w:val="20"/>
          <w:lang w:val="es-419"/>
        </w:rPr>
      </w:pPr>
    </w:p>
    <w:p w:rsidR="00F61180" w:rsidRPr="00B30EFC" w:rsidRDefault="00F61180" w:rsidP="00F61180">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892066">
        <w:rPr>
          <w:rFonts w:ascii="Arial" w:hAnsi="Arial" w:cs="Arial"/>
          <w:b/>
          <w:bCs/>
          <w:iCs/>
          <w:sz w:val="20"/>
          <w:szCs w:val="20"/>
          <w:lang w:val="es-CO" w:eastAsia="fr-FR"/>
        </w:rPr>
        <w:t xml:space="preserve">INADMISIÓN DE LA DEMANDA / POR DEFECTOS EN LA ELABORACIÓN DEL </w:t>
      </w:r>
      <w:r w:rsidRPr="00F61180">
        <w:rPr>
          <w:rFonts w:ascii="Arial" w:hAnsi="Arial" w:cs="Arial"/>
          <w:b/>
          <w:bCs/>
          <w:iCs/>
          <w:sz w:val="20"/>
          <w:szCs w:val="20"/>
          <w:lang w:val="es-419" w:eastAsia="fr-FR"/>
        </w:rPr>
        <w:t xml:space="preserve">RELATO FÁCTICO </w:t>
      </w:r>
      <w:r w:rsidR="00892066">
        <w:rPr>
          <w:rFonts w:ascii="Arial" w:hAnsi="Arial" w:cs="Arial"/>
          <w:b/>
          <w:bCs/>
          <w:iCs/>
          <w:sz w:val="20"/>
          <w:szCs w:val="20"/>
          <w:lang w:val="es-CO" w:eastAsia="fr-FR"/>
        </w:rPr>
        <w:t>/ NO PROCEDE POR SIMPLES DEF</w:t>
      </w:r>
      <w:r w:rsidR="009A0BEF">
        <w:rPr>
          <w:rFonts w:ascii="Arial" w:hAnsi="Arial" w:cs="Arial"/>
          <w:b/>
          <w:bCs/>
          <w:iCs/>
          <w:sz w:val="20"/>
          <w:szCs w:val="20"/>
          <w:lang w:val="es-CO" w:eastAsia="fr-FR"/>
        </w:rPr>
        <w:t>ICIENCIAS D</w:t>
      </w:r>
      <w:r w:rsidR="00892066">
        <w:rPr>
          <w:rFonts w:ascii="Arial" w:hAnsi="Arial" w:cs="Arial"/>
          <w:b/>
          <w:bCs/>
          <w:iCs/>
          <w:sz w:val="20"/>
          <w:szCs w:val="20"/>
          <w:lang w:val="es-CO" w:eastAsia="fr-FR"/>
        </w:rPr>
        <w:t xml:space="preserve">E REDACCIÓN QUE NO AFECTEN O MODIFIQUEN EL </w:t>
      </w:r>
      <w:r w:rsidR="009A0BEF">
        <w:rPr>
          <w:rFonts w:ascii="Arial" w:hAnsi="Arial" w:cs="Arial"/>
          <w:b/>
          <w:bCs/>
          <w:iCs/>
          <w:sz w:val="20"/>
          <w:szCs w:val="20"/>
          <w:lang w:val="es-CO" w:eastAsia="fr-FR"/>
        </w:rPr>
        <w:t>CONTENIDO DE LA DEMANDA / DEBERES DEL JUEZ / DESENTRAÑAR EL VERDADERO SENTIDO DEL LIBELO.</w:t>
      </w:r>
      <w:bookmarkStart w:id="0" w:name="_GoBack"/>
      <w:bookmarkEnd w:id="0"/>
    </w:p>
    <w:p w:rsidR="00F61180" w:rsidRPr="00B30EFC" w:rsidRDefault="00F61180" w:rsidP="00F61180">
      <w:pPr>
        <w:jc w:val="both"/>
        <w:rPr>
          <w:rFonts w:ascii="Arial" w:hAnsi="Arial" w:cs="Arial"/>
          <w:sz w:val="20"/>
          <w:szCs w:val="20"/>
          <w:lang w:val="es-419"/>
        </w:rPr>
      </w:pPr>
    </w:p>
    <w:p w:rsidR="00167673" w:rsidRDefault="00F61180" w:rsidP="00F61180">
      <w:pPr>
        <w:jc w:val="both"/>
        <w:rPr>
          <w:rFonts w:ascii="Arial" w:hAnsi="Arial" w:cs="Arial"/>
          <w:sz w:val="20"/>
          <w:szCs w:val="20"/>
          <w:lang w:val="es-419"/>
        </w:rPr>
      </w:pPr>
      <w:r w:rsidRPr="00F61180">
        <w:rPr>
          <w:rFonts w:ascii="Arial" w:hAnsi="Arial" w:cs="Arial"/>
          <w:sz w:val="20"/>
          <w:szCs w:val="20"/>
          <w:lang w:val="es-419"/>
        </w:rPr>
        <w:t>La norma glosada, evidencia que los hechos y omisiones relatados en la demanda deben fundamentar las pretensiones de la misma, es decir, deben guardar relación con lo que es el objeto del proceso. Además de ello, exige la norma que el relato fáctico esté debidamente clasificado y enumerado. Lo primero, consiste en que cada una de las situaciones relacionadas como hechos u omisiones, esté debidamente separado e individualizado, es decir, que no puede permitirse que se mezclen en un mismo punto circunstancias inconexas o que son independientes. Frente al tema de la enumeración, pues no queda duda que en cada uno de los casos debe identificarse de manera numérica y lógica l</w:t>
      </w:r>
      <w:r w:rsidR="00167673">
        <w:rPr>
          <w:rFonts w:ascii="Arial" w:hAnsi="Arial" w:cs="Arial"/>
          <w:sz w:val="20"/>
          <w:szCs w:val="20"/>
          <w:lang w:val="es-419"/>
        </w:rPr>
        <w:t>os aspectos fácticos relatados</w:t>
      </w:r>
    </w:p>
    <w:p w:rsidR="00167673" w:rsidRDefault="00167673" w:rsidP="00F61180">
      <w:pPr>
        <w:jc w:val="both"/>
        <w:rPr>
          <w:rFonts w:ascii="Arial" w:hAnsi="Arial" w:cs="Arial"/>
          <w:sz w:val="20"/>
          <w:szCs w:val="20"/>
          <w:lang w:val="es-419"/>
        </w:rPr>
      </w:pPr>
    </w:p>
    <w:p w:rsidR="00167673" w:rsidRDefault="00F61180" w:rsidP="00F61180">
      <w:pPr>
        <w:jc w:val="both"/>
        <w:rPr>
          <w:rFonts w:ascii="Arial" w:hAnsi="Arial" w:cs="Arial"/>
          <w:sz w:val="20"/>
          <w:szCs w:val="20"/>
          <w:lang w:val="es-419"/>
        </w:rPr>
      </w:pPr>
      <w:r w:rsidRPr="00F61180">
        <w:rPr>
          <w:rFonts w:ascii="Arial" w:hAnsi="Arial" w:cs="Arial"/>
          <w:sz w:val="20"/>
          <w:szCs w:val="20"/>
          <w:lang w:val="es-419"/>
        </w:rPr>
        <w:t>El análisis que se debe efectuar por el juzgador, necesariamente debe afincarse en que los hechos cumplan los aspectos reseñados anteriormente, sin miramientos de las posibles resultas del proceso, pues recuérdese que al momento de definirse el litigio, ya se cotejará la realidad fáctica con los medios probatorios y los sustentos normativos aplicables, para determinar si se aplican las consecuencias legales que se pretenden.</w:t>
      </w:r>
    </w:p>
    <w:p w:rsidR="00167673" w:rsidRDefault="00167673" w:rsidP="00F61180">
      <w:pPr>
        <w:jc w:val="both"/>
        <w:rPr>
          <w:rFonts w:ascii="Arial" w:hAnsi="Arial" w:cs="Arial"/>
          <w:sz w:val="20"/>
          <w:szCs w:val="20"/>
          <w:lang w:val="es-419"/>
        </w:rPr>
      </w:pPr>
    </w:p>
    <w:p w:rsidR="00F61180" w:rsidRDefault="00F61180" w:rsidP="00F61180">
      <w:pPr>
        <w:jc w:val="both"/>
        <w:rPr>
          <w:rFonts w:ascii="Arial" w:hAnsi="Arial" w:cs="Arial"/>
          <w:sz w:val="20"/>
          <w:szCs w:val="20"/>
          <w:lang w:val="es-419"/>
        </w:rPr>
      </w:pPr>
      <w:r w:rsidRPr="00F61180">
        <w:rPr>
          <w:rFonts w:ascii="Arial" w:hAnsi="Arial" w:cs="Arial"/>
          <w:sz w:val="20"/>
          <w:szCs w:val="20"/>
          <w:lang w:val="es-419"/>
        </w:rPr>
        <w:t>Además de lo anterior, debe recordarse que le ocupa al Juez el deber de buscar o desentrañar el contenido de la demanda y lo que verdaderamente se busca al efectuar un relato, por lo que simples asuntos de redacción o de algunas omisiones o contradicciones, que no modifique el sentido, no pueden ser obstáculo para dar curso a una demanda</w:t>
      </w:r>
    </w:p>
    <w:p w:rsidR="00F61180" w:rsidRDefault="00F61180" w:rsidP="00F61180">
      <w:pPr>
        <w:jc w:val="both"/>
        <w:rPr>
          <w:rFonts w:ascii="Arial" w:hAnsi="Arial" w:cs="Arial"/>
          <w:sz w:val="20"/>
          <w:szCs w:val="20"/>
          <w:lang w:val="es-419"/>
        </w:rPr>
      </w:pPr>
    </w:p>
    <w:p w:rsidR="00F61180" w:rsidRDefault="00F61180" w:rsidP="00F61180">
      <w:pPr>
        <w:jc w:val="both"/>
        <w:rPr>
          <w:rFonts w:ascii="Arial" w:hAnsi="Arial" w:cs="Arial"/>
          <w:sz w:val="20"/>
          <w:szCs w:val="20"/>
          <w:lang w:val="es-419"/>
        </w:rPr>
      </w:pPr>
    </w:p>
    <w:p w:rsidR="00F61180" w:rsidRDefault="00F61180" w:rsidP="00F61180">
      <w:pPr>
        <w:jc w:val="both"/>
        <w:rPr>
          <w:rFonts w:ascii="Arial" w:hAnsi="Arial" w:cs="Arial"/>
          <w:sz w:val="20"/>
          <w:szCs w:val="20"/>
          <w:lang w:val="es-419"/>
        </w:rPr>
      </w:pPr>
    </w:p>
    <w:p w:rsidR="005B1E37" w:rsidRPr="00F61180" w:rsidRDefault="005B1E37" w:rsidP="00F61180">
      <w:pPr>
        <w:pStyle w:val="Ttulo3"/>
        <w:spacing w:line="288" w:lineRule="auto"/>
        <w:jc w:val="center"/>
        <w:rPr>
          <w:rFonts w:ascii="Arial Narrow" w:hAnsi="Arial Narrow" w:cs="Arial"/>
          <w:sz w:val="26"/>
          <w:szCs w:val="26"/>
        </w:rPr>
      </w:pPr>
      <w:r w:rsidRPr="00F61180">
        <w:rPr>
          <w:rFonts w:ascii="Arial Narrow" w:hAnsi="Arial Narrow" w:cs="Arial"/>
          <w:sz w:val="26"/>
          <w:szCs w:val="26"/>
        </w:rPr>
        <w:t>TRIBUNAL SUPERIOR DEL DISTRITO JUDICIAL</w:t>
      </w:r>
    </w:p>
    <w:p w:rsidR="005B1E37" w:rsidRPr="00F61180" w:rsidRDefault="005B1E37" w:rsidP="00F61180">
      <w:pPr>
        <w:spacing w:line="288" w:lineRule="auto"/>
        <w:jc w:val="center"/>
        <w:rPr>
          <w:rFonts w:ascii="Arial Narrow" w:hAnsi="Arial Narrow" w:cs="Arial"/>
          <w:b/>
          <w:sz w:val="26"/>
          <w:szCs w:val="26"/>
        </w:rPr>
      </w:pPr>
      <w:r w:rsidRPr="00F61180">
        <w:rPr>
          <w:rFonts w:ascii="Arial Narrow" w:hAnsi="Arial Narrow" w:cs="Arial"/>
          <w:b/>
          <w:sz w:val="26"/>
          <w:szCs w:val="26"/>
        </w:rPr>
        <w:t xml:space="preserve">SALA </w:t>
      </w:r>
      <w:r w:rsidR="0050384C" w:rsidRPr="00F61180">
        <w:rPr>
          <w:rFonts w:ascii="Arial Narrow" w:hAnsi="Arial Narrow" w:cs="Arial"/>
          <w:b/>
          <w:sz w:val="26"/>
          <w:szCs w:val="26"/>
        </w:rPr>
        <w:t>CUARTA</w:t>
      </w:r>
      <w:r w:rsidR="00EC7866" w:rsidRPr="00F61180">
        <w:rPr>
          <w:rFonts w:ascii="Arial Narrow" w:hAnsi="Arial Narrow" w:cs="Arial"/>
          <w:b/>
          <w:sz w:val="26"/>
          <w:szCs w:val="26"/>
        </w:rPr>
        <w:t xml:space="preserve"> DE DECISIÓN </w:t>
      </w:r>
      <w:r w:rsidRPr="00F61180">
        <w:rPr>
          <w:rFonts w:ascii="Arial Narrow" w:hAnsi="Arial Narrow" w:cs="Arial"/>
          <w:b/>
          <w:sz w:val="26"/>
          <w:szCs w:val="26"/>
        </w:rPr>
        <w:t>LABORAL</w:t>
      </w:r>
    </w:p>
    <w:p w:rsidR="00E766D8" w:rsidRPr="00F61180" w:rsidRDefault="00E766D8" w:rsidP="00F61180">
      <w:pPr>
        <w:spacing w:line="288" w:lineRule="auto"/>
        <w:jc w:val="center"/>
        <w:rPr>
          <w:rFonts w:ascii="Arial Narrow" w:hAnsi="Arial Narrow" w:cs="Arial"/>
          <w:b/>
          <w:sz w:val="26"/>
          <w:szCs w:val="26"/>
        </w:rPr>
      </w:pPr>
      <w:r w:rsidRPr="00F61180">
        <w:rPr>
          <w:rFonts w:ascii="Arial Narrow" w:hAnsi="Arial Narrow" w:cs="Arial"/>
          <w:b/>
          <w:sz w:val="26"/>
          <w:szCs w:val="26"/>
        </w:rPr>
        <w:t>PEREIRA</w:t>
      </w:r>
      <w:r w:rsidRPr="00F61180">
        <w:rPr>
          <w:rFonts w:ascii="Arial Narrow" w:hAnsi="Arial Narrow" w:cs="Arial"/>
          <w:b/>
          <w:sz w:val="26"/>
          <w:szCs w:val="26"/>
        </w:rPr>
        <w:tab/>
        <w:t>RISARALDA</w:t>
      </w:r>
    </w:p>
    <w:p w:rsidR="005B1E37" w:rsidRPr="00F61180" w:rsidRDefault="005B1E37" w:rsidP="00F61180">
      <w:pPr>
        <w:pStyle w:val="Textoindependiente21"/>
        <w:spacing w:line="288" w:lineRule="auto"/>
        <w:jc w:val="center"/>
        <w:rPr>
          <w:rFonts w:ascii="Arial Narrow" w:hAnsi="Arial Narrow" w:cs="Arial"/>
          <w:sz w:val="26"/>
          <w:szCs w:val="26"/>
        </w:rPr>
      </w:pPr>
      <w:r w:rsidRPr="00F61180">
        <w:rPr>
          <w:rFonts w:ascii="Arial Narrow" w:hAnsi="Arial Narrow" w:cs="Arial"/>
          <w:sz w:val="26"/>
          <w:szCs w:val="26"/>
        </w:rPr>
        <w:t>MAGISTRADO PONENTE: FRANCISCO JAVIER TAMAYO TABARES</w:t>
      </w:r>
    </w:p>
    <w:p w:rsidR="005B1E37" w:rsidRPr="00F61180" w:rsidRDefault="005B1E37" w:rsidP="00F61180">
      <w:pPr>
        <w:spacing w:line="288" w:lineRule="auto"/>
        <w:rPr>
          <w:rFonts w:ascii="Arial Narrow" w:hAnsi="Arial Narrow"/>
          <w:sz w:val="26"/>
          <w:szCs w:val="26"/>
        </w:rPr>
      </w:pPr>
    </w:p>
    <w:p w:rsidR="004E2484" w:rsidRPr="00F61180" w:rsidRDefault="004E2484" w:rsidP="00F61180">
      <w:pPr>
        <w:spacing w:line="288" w:lineRule="auto"/>
        <w:jc w:val="both"/>
        <w:rPr>
          <w:rFonts w:ascii="Arial Narrow" w:hAnsi="Arial Narrow"/>
          <w:b/>
          <w:i/>
          <w:sz w:val="26"/>
          <w:szCs w:val="26"/>
        </w:rPr>
      </w:pPr>
      <w:r w:rsidRPr="00F61180">
        <w:rPr>
          <w:rFonts w:ascii="Arial Narrow" w:hAnsi="Arial Narrow"/>
          <w:b/>
          <w:i/>
          <w:sz w:val="26"/>
          <w:szCs w:val="26"/>
        </w:rPr>
        <w:t>OBJETO.</w:t>
      </w:r>
    </w:p>
    <w:p w:rsidR="004E2484" w:rsidRPr="00F61180" w:rsidRDefault="004E2484" w:rsidP="00F61180">
      <w:pPr>
        <w:suppressAutoHyphens/>
        <w:spacing w:line="288" w:lineRule="auto"/>
        <w:jc w:val="both"/>
        <w:rPr>
          <w:rFonts w:ascii="Arial Narrow" w:hAnsi="Arial Narrow" w:cs="Arial"/>
          <w:spacing w:val="-2"/>
          <w:sz w:val="26"/>
          <w:szCs w:val="26"/>
        </w:rPr>
      </w:pPr>
    </w:p>
    <w:p w:rsidR="00E57B77" w:rsidRPr="00F61180" w:rsidRDefault="00A019BB" w:rsidP="00F61180">
      <w:pPr>
        <w:suppressAutoHyphens/>
        <w:spacing w:line="288" w:lineRule="auto"/>
        <w:ind w:firstLine="851"/>
        <w:jc w:val="both"/>
        <w:rPr>
          <w:rFonts w:ascii="Arial Narrow" w:hAnsi="Arial Narrow" w:cs="Arial"/>
          <w:b/>
          <w:spacing w:val="-2"/>
          <w:sz w:val="26"/>
          <w:szCs w:val="26"/>
        </w:rPr>
      </w:pPr>
      <w:r w:rsidRPr="00F61180">
        <w:rPr>
          <w:rFonts w:ascii="Arial Narrow" w:hAnsi="Arial Narrow" w:cs="Arial"/>
          <w:spacing w:val="-2"/>
          <w:sz w:val="26"/>
          <w:szCs w:val="26"/>
        </w:rPr>
        <w:t xml:space="preserve">Se </w:t>
      </w:r>
      <w:r w:rsidR="0050384C" w:rsidRPr="00F61180">
        <w:rPr>
          <w:rFonts w:ascii="Arial Narrow" w:hAnsi="Arial Narrow" w:cs="Arial"/>
          <w:spacing w:val="-2"/>
          <w:sz w:val="26"/>
          <w:szCs w:val="26"/>
        </w:rPr>
        <w:t>dispone</w:t>
      </w:r>
      <w:r w:rsidRPr="00F61180">
        <w:rPr>
          <w:rFonts w:ascii="Arial Narrow" w:hAnsi="Arial Narrow" w:cs="Arial"/>
          <w:spacing w:val="-2"/>
          <w:sz w:val="26"/>
          <w:szCs w:val="26"/>
        </w:rPr>
        <w:t xml:space="preserve"> la Sala </w:t>
      </w:r>
      <w:r w:rsidR="0050384C" w:rsidRPr="00F61180">
        <w:rPr>
          <w:rFonts w:ascii="Arial Narrow" w:hAnsi="Arial Narrow" w:cs="Arial"/>
          <w:spacing w:val="-2"/>
          <w:sz w:val="26"/>
          <w:szCs w:val="26"/>
        </w:rPr>
        <w:t>Cuarta</w:t>
      </w:r>
      <w:r w:rsidR="00EC7866" w:rsidRPr="00F61180">
        <w:rPr>
          <w:rFonts w:ascii="Arial Narrow" w:hAnsi="Arial Narrow" w:cs="Arial"/>
          <w:spacing w:val="-2"/>
          <w:sz w:val="26"/>
          <w:szCs w:val="26"/>
        </w:rPr>
        <w:t xml:space="preserve"> de </w:t>
      </w:r>
      <w:r w:rsidRPr="00F61180">
        <w:rPr>
          <w:rFonts w:ascii="Arial Narrow" w:hAnsi="Arial Narrow" w:cs="Arial"/>
          <w:spacing w:val="-2"/>
          <w:sz w:val="26"/>
          <w:szCs w:val="26"/>
        </w:rPr>
        <w:t xml:space="preserve">Decisión Laboral </w:t>
      </w:r>
      <w:r w:rsidR="00E33428" w:rsidRPr="00F61180">
        <w:rPr>
          <w:rFonts w:ascii="Arial Narrow" w:hAnsi="Arial Narrow" w:cs="Arial"/>
          <w:spacing w:val="-2"/>
          <w:sz w:val="26"/>
          <w:szCs w:val="26"/>
        </w:rPr>
        <w:t xml:space="preserve">del Tribunal Superior de Pereira </w:t>
      </w:r>
      <w:r w:rsidR="0050384C" w:rsidRPr="00F61180">
        <w:rPr>
          <w:rFonts w:ascii="Arial Narrow" w:hAnsi="Arial Narrow" w:cs="Arial"/>
          <w:spacing w:val="-2"/>
          <w:sz w:val="26"/>
          <w:szCs w:val="26"/>
        </w:rPr>
        <w:t xml:space="preserve">mediante este proveído a desatar </w:t>
      </w:r>
      <w:r w:rsidR="00E33428" w:rsidRPr="00F61180">
        <w:rPr>
          <w:rFonts w:ascii="Arial Narrow" w:hAnsi="Arial Narrow" w:cs="Arial"/>
          <w:spacing w:val="-2"/>
          <w:sz w:val="26"/>
          <w:szCs w:val="26"/>
        </w:rPr>
        <w:t xml:space="preserve">en </w:t>
      </w:r>
      <w:r w:rsidR="00DD3EFF" w:rsidRPr="00F61180">
        <w:rPr>
          <w:rFonts w:ascii="Arial Narrow" w:hAnsi="Arial Narrow" w:cs="Arial"/>
          <w:spacing w:val="-2"/>
          <w:sz w:val="26"/>
          <w:szCs w:val="26"/>
        </w:rPr>
        <w:t xml:space="preserve">el recurso de apelación propuesto por el portavoz judicial de la parte demandante contra la providencia </w:t>
      </w:r>
      <w:r w:rsidR="002F6DC5" w:rsidRPr="00F61180">
        <w:rPr>
          <w:rFonts w:ascii="Arial Narrow" w:hAnsi="Arial Narrow" w:cs="Arial"/>
          <w:spacing w:val="-2"/>
          <w:sz w:val="26"/>
          <w:szCs w:val="26"/>
        </w:rPr>
        <w:t xml:space="preserve">proferida </w:t>
      </w:r>
      <w:r w:rsidR="00EC7866" w:rsidRPr="00F61180">
        <w:rPr>
          <w:rFonts w:ascii="Arial Narrow" w:hAnsi="Arial Narrow" w:cs="Arial"/>
          <w:spacing w:val="-2"/>
          <w:sz w:val="26"/>
          <w:szCs w:val="26"/>
        </w:rPr>
        <w:t xml:space="preserve">el </w:t>
      </w:r>
      <w:r w:rsidR="0050384C" w:rsidRPr="00F61180">
        <w:rPr>
          <w:rFonts w:ascii="Arial Narrow" w:hAnsi="Arial Narrow" w:cs="Arial"/>
          <w:spacing w:val="-2"/>
          <w:sz w:val="26"/>
          <w:szCs w:val="26"/>
        </w:rPr>
        <w:t>01</w:t>
      </w:r>
      <w:r w:rsidR="00EC7866" w:rsidRPr="00F61180">
        <w:rPr>
          <w:rFonts w:ascii="Arial Narrow" w:hAnsi="Arial Narrow" w:cs="Arial"/>
          <w:spacing w:val="-2"/>
          <w:sz w:val="26"/>
          <w:szCs w:val="26"/>
        </w:rPr>
        <w:t xml:space="preserve"> de </w:t>
      </w:r>
      <w:r w:rsidR="0050384C" w:rsidRPr="00F61180">
        <w:rPr>
          <w:rFonts w:ascii="Arial Narrow" w:hAnsi="Arial Narrow" w:cs="Arial"/>
          <w:spacing w:val="-2"/>
          <w:sz w:val="26"/>
          <w:szCs w:val="26"/>
        </w:rPr>
        <w:t>junio</w:t>
      </w:r>
      <w:r w:rsidR="00EC7866" w:rsidRPr="00F61180">
        <w:rPr>
          <w:rFonts w:ascii="Arial Narrow" w:hAnsi="Arial Narrow" w:cs="Arial"/>
          <w:spacing w:val="-2"/>
          <w:sz w:val="26"/>
          <w:szCs w:val="26"/>
        </w:rPr>
        <w:t xml:space="preserve"> de 201</w:t>
      </w:r>
      <w:r w:rsidR="0050384C" w:rsidRPr="00F61180">
        <w:rPr>
          <w:rFonts w:ascii="Arial Narrow" w:hAnsi="Arial Narrow" w:cs="Arial"/>
          <w:spacing w:val="-2"/>
          <w:sz w:val="26"/>
          <w:szCs w:val="26"/>
        </w:rPr>
        <w:t>8</w:t>
      </w:r>
      <w:r w:rsidR="00544C30" w:rsidRPr="00F61180">
        <w:rPr>
          <w:rFonts w:ascii="Arial Narrow" w:hAnsi="Arial Narrow" w:cs="Arial"/>
          <w:spacing w:val="-2"/>
          <w:sz w:val="26"/>
          <w:szCs w:val="26"/>
        </w:rPr>
        <w:t xml:space="preserve">, por </w:t>
      </w:r>
      <w:r w:rsidR="002F6DC5" w:rsidRPr="00F61180">
        <w:rPr>
          <w:rFonts w:ascii="Arial Narrow" w:hAnsi="Arial Narrow" w:cs="Arial"/>
          <w:spacing w:val="-2"/>
          <w:sz w:val="26"/>
          <w:szCs w:val="26"/>
        </w:rPr>
        <w:t xml:space="preserve">el </w:t>
      </w:r>
      <w:r w:rsidR="004E2484" w:rsidRPr="00F61180">
        <w:rPr>
          <w:rFonts w:ascii="Arial Narrow" w:hAnsi="Arial Narrow" w:cs="Arial"/>
          <w:spacing w:val="-2"/>
          <w:sz w:val="26"/>
          <w:szCs w:val="26"/>
        </w:rPr>
        <w:t xml:space="preserve">Juzgado </w:t>
      </w:r>
      <w:r w:rsidR="0050384C" w:rsidRPr="00F61180">
        <w:rPr>
          <w:rFonts w:ascii="Arial Narrow" w:hAnsi="Arial Narrow" w:cs="Arial"/>
          <w:spacing w:val="-2"/>
          <w:sz w:val="26"/>
          <w:szCs w:val="26"/>
        </w:rPr>
        <w:t>Promiscuo</w:t>
      </w:r>
      <w:r w:rsidR="004E2484" w:rsidRPr="00F61180">
        <w:rPr>
          <w:rFonts w:ascii="Arial Narrow" w:hAnsi="Arial Narrow" w:cs="Arial"/>
          <w:spacing w:val="-2"/>
          <w:sz w:val="26"/>
          <w:szCs w:val="26"/>
        </w:rPr>
        <w:t xml:space="preserve"> del Circuito de </w:t>
      </w:r>
      <w:r w:rsidR="0050384C" w:rsidRPr="00F61180">
        <w:rPr>
          <w:rFonts w:ascii="Arial Narrow" w:hAnsi="Arial Narrow" w:cs="Arial"/>
          <w:spacing w:val="-2"/>
          <w:sz w:val="26"/>
          <w:szCs w:val="26"/>
        </w:rPr>
        <w:t>La Virginia, Risaralda</w:t>
      </w:r>
      <w:r w:rsidR="004E2484" w:rsidRPr="00F61180">
        <w:rPr>
          <w:rFonts w:ascii="Arial Narrow" w:hAnsi="Arial Narrow" w:cs="Arial"/>
          <w:spacing w:val="-2"/>
          <w:sz w:val="26"/>
          <w:szCs w:val="26"/>
        </w:rPr>
        <w:t xml:space="preserve">, dictada dentro del proceso ordinario laboral que </w:t>
      </w:r>
      <w:r w:rsidR="0050384C" w:rsidRPr="00F61180">
        <w:rPr>
          <w:rFonts w:ascii="Arial Narrow" w:hAnsi="Arial Narrow" w:cs="Arial"/>
          <w:b/>
          <w:spacing w:val="-2"/>
          <w:sz w:val="26"/>
          <w:szCs w:val="26"/>
        </w:rPr>
        <w:t xml:space="preserve">Marco Antonio Gutiérrez Restrepo </w:t>
      </w:r>
      <w:r w:rsidR="002F6DC5" w:rsidRPr="00F61180">
        <w:rPr>
          <w:rFonts w:ascii="Arial Narrow" w:hAnsi="Arial Narrow" w:cs="Arial"/>
          <w:b/>
          <w:spacing w:val="-2"/>
          <w:sz w:val="26"/>
          <w:szCs w:val="26"/>
        </w:rPr>
        <w:t xml:space="preserve"> </w:t>
      </w:r>
      <w:r w:rsidR="004E2484" w:rsidRPr="00F61180">
        <w:rPr>
          <w:rFonts w:ascii="Arial Narrow" w:hAnsi="Arial Narrow" w:cs="Arial"/>
          <w:spacing w:val="-2"/>
          <w:sz w:val="26"/>
          <w:szCs w:val="26"/>
        </w:rPr>
        <w:t xml:space="preserve">adelanta contra </w:t>
      </w:r>
      <w:proofErr w:type="spellStart"/>
      <w:r w:rsidR="0050384C" w:rsidRPr="00F61180">
        <w:rPr>
          <w:rFonts w:ascii="Arial Narrow" w:hAnsi="Arial Narrow" w:cs="Arial"/>
          <w:b/>
          <w:spacing w:val="-2"/>
          <w:sz w:val="26"/>
          <w:szCs w:val="26"/>
        </w:rPr>
        <w:t>Senalcorte</w:t>
      </w:r>
      <w:proofErr w:type="spellEnd"/>
      <w:r w:rsidR="0050384C" w:rsidRPr="00F61180">
        <w:rPr>
          <w:rFonts w:ascii="Arial Narrow" w:hAnsi="Arial Narrow" w:cs="Arial"/>
          <w:b/>
          <w:spacing w:val="-2"/>
          <w:sz w:val="26"/>
          <w:szCs w:val="26"/>
        </w:rPr>
        <w:t xml:space="preserve"> S.A.S., </w:t>
      </w:r>
      <w:proofErr w:type="spellStart"/>
      <w:r w:rsidR="0050384C" w:rsidRPr="00F61180">
        <w:rPr>
          <w:rFonts w:ascii="Arial Narrow" w:hAnsi="Arial Narrow" w:cs="Arial"/>
          <w:b/>
          <w:spacing w:val="-2"/>
          <w:sz w:val="26"/>
          <w:szCs w:val="26"/>
        </w:rPr>
        <w:t>Agrocorte</w:t>
      </w:r>
      <w:proofErr w:type="spellEnd"/>
      <w:r w:rsidR="0050384C" w:rsidRPr="00F61180">
        <w:rPr>
          <w:rFonts w:ascii="Arial Narrow" w:hAnsi="Arial Narrow" w:cs="Arial"/>
          <w:b/>
          <w:spacing w:val="-2"/>
          <w:sz w:val="26"/>
          <w:szCs w:val="26"/>
        </w:rPr>
        <w:t xml:space="preserve"> y la Equidad </w:t>
      </w:r>
      <w:proofErr w:type="spellStart"/>
      <w:r w:rsidR="0050384C" w:rsidRPr="00F61180">
        <w:rPr>
          <w:rFonts w:ascii="Arial Narrow" w:hAnsi="Arial Narrow" w:cs="Arial"/>
          <w:b/>
          <w:spacing w:val="-2"/>
          <w:sz w:val="26"/>
          <w:szCs w:val="26"/>
        </w:rPr>
        <w:t>ARL</w:t>
      </w:r>
      <w:proofErr w:type="spellEnd"/>
      <w:r w:rsidR="0050384C" w:rsidRPr="00F61180">
        <w:rPr>
          <w:rFonts w:ascii="Arial Narrow" w:hAnsi="Arial Narrow" w:cs="Arial"/>
          <w:b/>
          <w:spacing w:val="-2"/>
          <w:sz w:val="26"/>
          <w:szCs w:val="26"/>
        </w:rPr>
        <w:t>.</w:t>
      </w:r>
    </w:p>
    <w:p w:rsidR="005B1E37" w:rsidRPr="00F61180" w:rsidRDefault="00E57B77" w:rsidP="00F61180">
      <w:pPr>
        <w:suppressAutoHyphens/>
        <w:spacing w:line="288" w:lineRule="auto"/>
        <w:ind w:firstLine="851"/>
        <w:jc w:val="both"/>
        <w:rPr>
          <w:rFonts w:ascii="Arial Narrow" w:hAnsi="Arial Narrow" w:cs="Arial"/>
          <w:sz w:val="26"/>
          <w:szCs w:val="26"/>
        </w:rPr>
      </w:pPr>
      <w:r w:rsidRPr="00F61180">
        <w:rPr>
          <w:rFonts w:ascii="Arial Narrow" w:hAnsi="Arial Narrow" w:cs="Arial"/>
          <w:sz w:val="26"/>
          <w:szCs w:val="26"/>
        </w:rPr>
        <w:t xml:space="preserve"> </w:t>
      </w:r>
    </w:p>
    <w:p w:rsidR="004E2484" w:rsidRPr="00F61180" w:rsidRDefault="004E2484" w:rsidP="00F61180">
      <w:pPr>
        <w:suppressAutoHyphens/>
        <w:spacing w:line="288" w:lineRule="auto"/>
        <w:ind w:firstLine="851"/>
        <w:jc w:val="both"/>
        <w:rPr>
          <w:rFonts w:ascii="Arial Narrow" w:hAnsi="Arial Narrow" w:cs="Arial"/>
          <w:b/>
          <w:i/>
          <w:sz w:val="26"/>
          <w:szCs w:val="26"/>
        </w:rPr>
      </w:pPr>
      <w:r w:rsidRPr="00F61180">
        <w:rPr>
          <w:rFonts w:ascii="Arial Narrow" w:hAnsi="Arial Narrow" w:cs="Arial"/>
          <w:b/>
          <w:i/>
          <w:sz w:val="26"/>
          <w:szCs w:val="26"/>
        </w:rPr>
        <w:t>ACTUACIÓN PROCESAL</w:t>
      </w:r>
    </w:p>
    <w:p w:rsidR="004E2484" w:rsidRPr="00F61180" w:rsidRDefault="004E2484" w:rsidP="00F61180">
      <w:pPr>
        <w:suppressAutoHyphens/>
        <w:spacing w:line="288" w:lineRule="auto"/>
        <w:ind w:firstLine="851"/>
        <w:jc w:val="both"/>
        <w:rPr>
          <w:rFonts w:ascii="Arial Narrow" w:hAnsi="Arial Narrow" w:cs="Arial"/>
          <w:b/>
          <w:i/>
          <w:sz w:val="26"/>
          <w:szCs w:val="26"/>
        </w:rPr>
      </w:pPr>
    </w:p>
    <w:p w:rsidR="0050384C" w:rsidRPr="00F61180" w:rsidRDefault="002F6DC5" w:rsidP="00F61180">
      <w:pPr>
        <w:pStyle w:val="Textoindependiente2"/>
        <w:spacing w:line="288" w:lineRule="auto"/>
        <w:ind w:firstLine="851"/>
        <w:rPr>
          <w:rFonts w:ascii="Arial Narrow" w:hAnsi="Arial Narrow" w:cs="Arial"/>
          <w:bCs/>
          <w:sz w:val="26"/>
          <w:szCs w:val="26"/>
        </w:rPr>
      </w:pPr>
      <w:r w:rsidRPr="00F61180">
        <w:rPr>
          <w:rFonts w:ascii="Arial Narrow" w:hAnsi="Arial Narrow" w:cs="Arial"/>
          <w:bCs/>
          <w:sz w:val="26"/>
          <w:szCs w:val="26"/>
        </w:rPr>
        <w:t xml:space="preserve">Por medio de abogado, el señor </w:t>
      </w:r>
      <w:r w:rsidR="0050384C" w:rsidRPr="00F61180">
        <w:rPr>
          <w:rFonts w:ascii="Arial Narrow" w:hAnsi="Arial Narrow" w:cs="Arial"/>
          <w:bCs/>
          <w:sz w:val="26"/>
          <w:szCs w:val="26"/>
        </w:rPr>
        <w:t xml:space="preserve">Gutiérrez Restrepo solicita la declaratoria de un contrato de trabajo que lo ató con las sociedades </w:t>
      </w:r>
      <w:proofErr w:type="spellStart"/>
      <w:r w:rsidR="0050384C" w:rsidRPr="00F61180">
        <w:rPr>
          <w:rFonts w:ascii="Arial Narrow" w:hAnsi="Arial Narrow" w:cs="Arial"/>
          <w:bCs/>
          <w:sz w:val="26"/>
          <w:szCs w:val="26"/>
        </w:rPr>
        <w:t>Senalcorte</w:t>
      </w:r>
      <w:proofErr w:type="spellEnd"/>
      <w:r w:rsidR="0050384C" w:rsidRPr="00F61180">
        <w:rPr>
          <w:rFonts w:ascii="Arial Narrow" w:hAnsi="Arial Narrow" w:cs="Arial"/>
          <w:bCs/>
          <w:sz w:val="26"/>
          <w:szCs w:val="26"/>
        </w:rPr>
        <w:t xml:space="preserve"> de Colombia y </w:t>
      </w:r>
      <w:proofErr w:type="spellStart"/>
      <w:r w:rsidR="0050384C" w:rsidRPr="00F61180">
        <w:rPr>
          <w:rFonts w:ascii="Arial Narrow" w:hAnsi="Arial Narrow" w:cs="Arial"/>
          <w:bCs/>
          <w:sz w:val="26"/>
          <w:szCs w:val="26"/>
        </w:rPr>
        <w:t>Agrocorte</w:t>
      </w:r>
      <w:proofErr w:type="spellEnd"/>
      <w:r w:rsidR="0050384C" w:rsidRPr="00F61180">
        <w:rPr>
          <w:rFonts w:ascii="Arial Narrow" w:hAnsi="Arial Narrow" w:cs="Arial"/>
          <w:bCs/>
          <w:sz w:val="26"/>
          <w:szCs w:val="26"/>
        </w:rPr>
        <w:t xml:space="preserve"> S.A., así como la existencia de una suspensión justificada del contrato y en consecuencia que se condene a </w:t>
      </w:r>
      <w:proofErr w:type="spellStart"/>
      <w:r w:rsidR="0050384C" w:rsidRPr="00F61180">
        <w:rPr>
          <w:rFonts w:ascii="Arial Narrow" w:hAnsi="Arial Narrow" w:cs="Arial"/>
          <w:bCs/>
          <w:sz w:val="26"/>
          <w:szCs w:val="26"/>
        </w:rPr>
        <w:t>Agrocorte</w:t>
      </w:r>
      <w:proofErr w:type="spellEnd"/>
      <w:r w:rsidR="0050384C" w:rsidRPr="00F61180">
        <w:rPr>
          <w:rFonts w:ascii="Arial Narrow" w:hAnsi="Arial Narrow" w:cs="Arial"/>
          <w:bCs/>
          <w:sz w:val="26"/>
          <w:szCs w:val="26"/>
        </w:rPr>
        <w:t xml:space="preserve"> al reintegro a un trabajo compatible con su capacidad de trabajo y se condene </w:t>
      </w:r>
      <w:r w:rsidR="0050384C" w:rsidRPr="00F61180">
        <w:rPr>
          <w:rFonts w:ascii="Arial Narrow" w:hAnsi="Arial Narrow" w:cs="Arial"/>
          <w:bCs/>
          <w:sz w:val="26"/>
          <w:szCs w:val="26"/>
        </w:rPr>
        <w:lastRenderedPageBreak/>
        <w:t>solidariamente a las dos mencionadas al reconocimiento y pago de las prestaciones desde la calenda de suspensión del contrato hasta la reinstalación.</w:t>
      </w:r>
    </w:p>
    <w:p w:rsidR="002A5610" w:rsidRPr="00F61180" w:rsidRDefault="0050384C" w:rsidP="00F61180">
      <w:pPr>
        <w:pStyle w:val="Textoindependiente2"/>
        <w:spacing w:line="288" w:lineRule="auto"/>
        <w:ind w:firstLine="851"/>
        <w:rPr>
          <w:rFonts w:ascii="Arial Narrow" w:hAnsi="Arial Narrow" w:cs="Arial"/>
          <w:bCs/>
          <w:sz w:val="26"/>
          <w:szCs w:val="26"/>
        </w:rPr>
      </w:pPr>
      <w:r w:rsidRPr="00F61180">
        <w:rPr>
          <w:rFonts w:ascii="Arial Narrow" w:hAnsi="Arial Narrow" w:cs="Arial"/>
          <w:bCs/>
          <w:sz w:val="26"/>
          <w:szCs w:val="26"/>
        </w:rPr>
        <w:t xml:space="preserve">Entre los hechos que </w:t>
      </w:r>
      <w:r w:rsidR="002A5610" w:rsidRPr="00F61180">
        <w:rPr>
          <w:rFonts w:ascii="Arial Narrow" w:hAnsi="Arial Narrow" w:cs="Arial"/>
          <w:bCs/>
          <w:sz w:val="26"/>
          <w:szCs w:val="26"/>
        </w:rPr>
        <w:t xml:space="preserve">sustentan tales pedidos, se refiere que el actor laboró con varias empresas de corte de caña, que al momento en que padeció un accidente de trabajo restaba al servicio de </w:t>
      </w:r>
      <w:proofErr w:type="spellStart"/>
      <w:r w:rsidR="002A5610" w:rsidRPr="00F61180">
        <w:rPr>
          <w:rFonts w:ascii="Arial Narrow" w:hAnsi="Arial Narrow" w:cs="Arial"/>
          <w:bCs/>
          <w:sz w:val="26"/>
          <w:szCs w:val="26"/>
        </w:rPr>
        <w:t>Senalcorte</w:t>
      </w:r>
      <w:proofErr w:type="spellEnd"/>
      <w:r w:rsidR="002A5610" w:rsidRPr="00F61180">
        <w:rPr>
          <w:rFonts w:ascii="Arial Narrow" w:hAnsi="Arial Narrow" w:cs="Arial"/>
          <w:bCs/>
          <w:sz w:val="26"/>
          <w:szCs w:val="26"/>
        </w:rPr>
        <w:t xml:space="preserve"> S.A.S. y que actualmente está con el empleador </w:t>
      </w:r>
      <w:proofErr w:type="spellStart"/>
      <w:r w:rsidR="002A5610" w:rsidRPr="00F61180">
        <w:rPr>
          <w:rFonts w:ascii="Arial Narrow" w:hAnsi="Arial Narrow" w:cs="Arial"/>
          <w:bCs/>
          <w:sz w:val="26"/>
          <w:szCs w:val="26"/>
        </w:rPr>
        <w:t>Agrocorte</w:t>
      </w:r>
      <w:proofErr w:type="spellEnd"/>
      <w:r w:rsidR="002A5610" w:rsidRPr="00F61180">
        <w:rPr>
          <w:rFonts w:ascii="Arial Narrow" w:hAnsi="Arial Narrow" w:cs="Arial"/>
          <w:bCs/>
          <w:sz w:val="26"/>
          <w:szCs w:val="26"/>
        </w:rPr>
        <w:t>.</w:t>
      </w:r>
    </w:p>
    <w:p w:rsidR="0062251E" w:rsidRPr="00F61180" w:rsidRDefault="0062251E" w:rsidP="00F61180">
      <w:pPr>
        <w:pStyle w:val="Textoindependiente2"/>
        <w:spacing w:line="288" w:lineRule="auto"/>
        <w:ind w:firstLine="851"/>
        <w:rPr>
          <w:rFonts w:ascii="Arial Narrow" w:hAnsi="Arial Narrow" w:cs="Arial"/>
          <w:bCs/>
          <w:sz w:val="26"/>
          <w:szCs w:val="26"/>
        </w:rPr>
      </w:pPr>
    </w:p>
    <w:p w:rsidR="00207676" w:rsidRPr="00F61180" w:rsidRDefault="00BA3442" w:rsidP="00F61180">
      <w:pPr>
        <w:pStyle w:val="Textoindependiente2"/>
        <w:spacing w:line="288" w:lineRule="auto"/>
        <w:ind w:firstLine="851"/>
        <w:rPr>
          <w:rFonts w:ascii="Arial Narrow" w:hAnsi="Arial Narrow" w:cs="Arial"/>
          <w:bCs/>
          <w:sz w:val="26"/>
          <w:szCs w:val="26"/>
        </w:rPr>
      </w:pPr>
      <w:r w:rsidRPr="00F61180">
        <w:rPr>
          <w:rFonts w:ascii="Arial Narrow" w:hAnsi="Arial Narrow" w:cs="Arial"/>
          <w:bCs/>
          <w:sz w:val="26"/>
          <w:szCs w:val="26"/>
        </w:rPr>
        <w:t xml:space="preserve">Mediante auto del </w:t>
      </w:r>
      <w:r w:rsidR="005A788C" w:rsidRPr="00F61180">
        <w:rPr>
          <w:rFonts w:ascii="Arial Narrow" w:hAnsi="Arial Narrow" w:cs="Arial"/>
          <w:bCs/>
          <w:sz w:val="26"/>
          <w:szCs w:val="26"/>
        </w:rPr>
        <w:t>7</w:t>
      </w:r>
      <w:r w:rsidRPr="00F61180">
        <w:rPr>
          <w:rFonts w:ascii="Arial Narrow" w:hAnsi="Arial Narrow" w:cs="Arial"/>
          <w:bCs/>
          <w:sz w:val="26"/>
          <w:szCs w:val="26"/>
        </w:rPr>
        <w:t xml:space="preserve"> de ma</w:t>
      </w:r>
      <w:r w:rsidR="005A788C" w:rsidRPr="00F61180">
        <w:rPr>
          <w:rFonts w:ascii="Arial Narrow" w:hAnsi="Arial Narrow" w:cs="Arial"/>
          <w:bCs/>
          <w:sz w:val="26"/>
          <w:szCs w:val="26"/>
        </w:rPr>
        <w:t>y</w:t>
      </w:r>
      <w:r w:rsidRPr="00F61180">
        <w:rPr>
          <w:rFonts w:ascii="Arial Narrow" w:hAnsi="Arial Narrow" w:cs="Arial"/>
          <w:bCs/>
          <w:sz w:val="26"/>
          <w:szCs w:val="26"/>
        </w:rPr>
        <w:t>o de 201</w:t>
      </w:r>
      <w:r w:rsidR="005A788C" w:rsidRPr="00F61180">
        <w:rPr>
          <w:rFonts w:ascii="Arial Narrow" w:hAnsi="Arial Narrow" w:cs="Arial"/>
          <w:bCs/>
          <w:sz w:val="26"/>
          <w:szCs w:val="26"/>
        </w:rPr>
        <w:t>8</w:t>
      </w:r>
      <w:r w:rsidRPr="00F61180">
        <w:rPr>
          <w:rFonts w:ascii="Arial Narrow" w:hAnsi="Arial Narrow" w:cs="Arial"/>
          <w:bCs/>
          <w:sz w:val="26"/>
          <w:szCs w:val="26"/>
        </w:rPr>
        <w:t xml:space="preserve">, el Despacho a-quo procedió a </w:t>
      </w:r>
      <w:r w:rsidR="005A788C" w:rsidRPr="00F61180">
        <w:rPr>
          <w:rFonts w:ascii="Arial Narrow" w:hAnsi="Arial Narrow" w:cs="Arial"/>
          <w:bCs/>
          <w:sz w:val="26"/>
          <w:szCs w:val="26"/>
        </w:rPr>
        <w:t>inadmitir</w:t>
      </w:r>
      <w:r w:rsidRPr="00F61180">
        <w:rPr>
          <w:rFonts w:ascii="Arial Narrow" w:hAnsi="Arial Narrow" w:cs="Arial"/>
          <w:bCs/>
          <w:sz w:val="26"/>
          <w:szCs w:val="26"/>
        </w:rPr>
        <w:t xml:space="preserve"> la demanda, señalando </w:t>
      </w:r>
      <w:r w:rsidR="005A788C" w:rsidRPr="00F61180">
        <w:rPr>
          <w:rFonts w:ascii="Arial Narrow" w:hAnsi="Arial Narrow" w:cs="Arial"/>
          <w:bCs/>
          <w:sz w:val="26"/>
          <w:szCs w:val="26"/>
        </w:rPr>
        <w:t>que no hay claridad en los hechos de la demanda</w:t>
      </w:r>
      <w:r w:rsidR="00207676" w:rsidRPr="00F61180">
        <w:rPr>
          <w:rFonts w:ascii="Arial Narrow" w:hAnsi="Arial Narrow" w:cs="Arial"/>
          <w:bCs/>
          <w:sz w:val="26"/>
          <w:szCs w:val="26"/>
        </w:rPr>
        <w:t>, en lo tocante a la vinculación de los mencionados demandados.</w:t>
      </w:r>
    </w:p>
    <w:p w:rsidR="00207676" w:rsidRPr="00F61180" w:rsidRDefault="00207676" w:rsidP="00F61180">
      <w:pPr>
        <w:pStyle w:val="Textoindependiente2"/>
        <w:spacing w:line="288" w:lineRule="auto"/>
        <w:ind w:firstLine="851"/>
        <w:rPr>
          <w:rFonts w:ascii="Arial Narrow" w:hAnsi="Arial Narrow" w:cs="Arial"/>
          <w:bCs/>
          <w:sz w:val="26"/>
          <w:szCs w:val="26"/>
        </w:rPr>
      </w:pPr>
    </w:p>
    <w:p w:rsidR="005D1008" w:rsidRPr="00F61180" w:rsidRDefault="00207676" w:rsidP="00F61180">
      <w:pPr>
        <w:pStyle w:val="Textoindependiente2"/>
        <w:spacing w:line="288" w:lineRule="auto"/>
        <w:ind w:firstLine="851"/>
        <w:rPr>
          <w:rFonts w:ascii="Arial Narrow" w:hAnsi="Arial Narrow" w:cs="Arial"/>
          <w:bCs/>
          <w:sz w:val="26"/>
          <w:szCs w:val="26"/>
        </w:rPr>
      </w:pPr>
      <w:r w:rsidRPr="00F61180">
        <w:rPr>
          <w:rFonts w:ascii="Arial Narrow" w:hAnsi="Arial Narrow" w:cs="Arial"/>
          <w:bCs/>
          <w:sz w:val="26"/>
          <w:szCs w:val="26"/>
        </w:rPr>
        <w:t>Por medio de escrito, el portavoz del extremo activo</w:t>
      </w:r>
      <w:r w:rsidR="005D1008" w:rsidRPr="00F61180">
        <w:rPr>
          <w:rFonts w:ascii="Arial Narrow" w:hAnsi="Arial Narrow" w:cs="Arial"/>
          <w:bCs/>
          <w:sz w:val="26"/>
          <w:szCs w:val="26"/>
        </w:rPr>
        <w:t xml:space="preserve"> pretendió informar y explicar al despacho las razones por las cuáles se vinculó las sociedades en mención. </w:t>
      </w:r>
    </w:p>
    <w:p w:rsidR="005D1008" w:rsidRPr="00F61180" w:rsidRDefault="005D1008" w:rsidP="00F61180">
      <w:pPr>
        <w:pStyle w:val="Textoindependiente2"/>
        <w:spacing w:line="288" w:lineRule="auto"/>
        <w:ind w:firstLine="851"/>
        <w:rPr>
          <w:rFonts w:ascii="Arial Narrow" w:hAnsi="Arial Narrow" w:cs="Arial"/>
          <w:bCs/>
          <w:sz w:val="26"/>
          <w:szCs w:val="26"/>
        </w:rPr>
      </w:pPr>
    </w:p>
    <w:p w:rsidR="002C712A" w:rsidRPr="00F61180" w:rsidRDefault="005D1008" w:rsidP="00F61180">
      <w:pPr>
        <w:pStyle w:val="Textoindependiente2"/>
        <w:spacing w:line="288" w:lineRule="auto"/>
        <w:ind w:firstLine="851"/>
        <w:rPr>
          <w:rFonts w:ascii="Arial Narrow" w:hAnsi="Arial Narrow" w:cs="Arial"/>
          <w:bCs/>
          <w:sz w:val="26"/>
          <w:szCs w:val="26"/>
        </w:rPr>
      </w:pPr>
      <w:r w:rsidRPr="00F61180">
        <w:rPr>
          <w:rFonts w:ascii="Arial Narrow" w:hAnsi="Arial Narrow" w:cs="Arial"/>
          <w:bCs/>
          <w:sz w:val="26"/>
          <w:szCs w:val="26"/>
        </w:rPr>
        <w:t>El Despacho a-quo, estimó que tales explicaciones resultaban insuficientes, puesto que, en su sentir, se debió haber ahondado como se dio la relación laboral, pues la demanda así incoada dio a entender que</w:t>
      </w:r>
      <w:r w:rsidR="002C712A" w:rsidRPr="00F61180">
        <w:rPr>
          <w:rFonts w:ascii="Arial Narrow" w:hAnsi="Arial Narrow" w:cs="Arial"/>
          <w:bCs/>
          <w:sz w:val="26"/>
          <w:szCs w:val="26"/>
        </w:rPr>
        <w:t xml:space="preserve"> el actor trabajó en ambas sociedades y por dicha labor se pretende la indemnización. Por lo anterior, rechazó la demanda.</w:t>
      </w:r>
    </w:p>
    <w:p w:rsidR="002C712A" w:rsidRPr="00F61180" w:rsidRDefault="002C712A" w:rsidP="00F61180">
      <w:pPr>
        <w:pStyle w:val="Textoindependiente2"/>
        <w:spacing w:line="288" w:lineRule="auto"/>
        <w:ind w:firstLine="851"/>
        <w:rPr>
          <w:rFonts w:ascii="Arial Narrow" w:hAnsi="Arial Narrow" w:cs="Arial"/>
          <w:bCs/>
          <w:sz w:val="26"/>
          <w:szCs w:val="26"/>
        </w:rPr>
      </w:pPr>
    </w:p>
    <w:p w:rsidR="002C712A" w:rsidRPr="00F61180" w:rsidRDefault="002C712A" w:rsidP="00F61180">
      <w:pPr>
        <w:pStyle w:val="Textoindependiente2"/>
        <w:spacing w:line="288" w:lineRule="auto"/>
        <w:ind w:firstLine="851"/>
        <w:rPr>
          <w:rFonts w:ascii="Arial Narrow" w:hAnsi="Arial Narrow" w:cs="Arial"/>
          <w:bCs/>
          <w:sz w:val="26"/>
          <w:szCs w:val="26"/>
        </w:rPr>
      </w:pPr>
      <w:r w:rsidRPr="00F61180">
        <w:rPr>
          <w:rFonts w:ascii="Arial Narrow" w:hAnsi="Arial Narrow" w:cs="Arial"/>
          <w:bCs/>
          <w:sz w:val="26"/>
          <w:szCs w:val="26"/>
        </w:rPr>
        <w:t>El procurador judicial de la parte actora estuvo inconforme con la decisión, por lo que se alzó en apelación contra la misma, encontrando que el control que hace el Juzgado al momento de la admisión, es un control formal, en el que se verifica que la demanda</w:t>
      </w:r>
      <w:r w:rsidR="009A6CCA" w:rsidRPr="00F61180">
        <w:rPr>
          <w:rFonts w:ascii="Arial Narrow" w:hAnsi="Arial Narrow" w:cs="Arial"/>
          <w:bCs/>
          <w:sz w:val="26"/>
          <w:szCs w:val="26"/>
        </w:rPr>
        <w:t xml:space="preserve"> reúna</w:t>
      </w:r>
      <w:r w:rsidRPr="00F61180">
        <w:rPr>
          <w:rFonts w:ascii="Arial Narrow" w:hAnsi="Arial Narrow" w:cs="Arial"/>
          <w:bCs/>
          <w:sz w:val="26"/>
          <w:szCs w:val="26"/>
        </w:rPr>
        <w:t xml:space="preserve"> las exigencias del canon 25 del </w:t>
      </w:r>
      <w:proofErr w:type="spellStart"/>
      <w:r w:rsidRPr="00F61180">
        <w:rPr>
          <w:rFonts w:ascii="Arial Narrow" w:hAnsi="Arial Narrow" w:cs="Arial"/>
          <w:bCs/>
          <w:sz w:val="26"/>
          <w:szCs w:val="26"/>
        </w:rPr>
        <w:t>CPTSS</w:t>
      </w:r>
      <w:proofErr w:type="spellEnd"/>
      <w:r w:rsidRPr="00F61180">
        <w:rPr>
          <w:rFonts w:ascii="Arial Narrow" w:hAnsi="Arial Narrow" w:cs="Arial"/>
          <w:bCs/>
          <w:sz w:val="26"/>
          <w:szCs w:val="26"/>
        </w:rPr>
        <w:t xml:space="preserve">, sin entrar a verificar veracidad o no de los hechos. Refiere que el requerimiento de la a-quo, es más bien un prejuzgamiento </w:t>
      </w:r>
      <w:r w:rsidR="009A6CCA" w:rsidRPr="00F61180">
        <w:rPr>
          <w:rFonts w:ascii="Arial Narrow" w:hAnsi="Arial Narrow" w:cs="Arial"/>
          <w:bCs/>
          <w:sz w:val="26"/>
          <w:szCs w:val="26"/>
        </w:rPr>
        <w:t>de esta.</w:t>
      </w:r>
    </w:p>
    <w:p w:rsidR="00035983" w:rsidRPr="00F61180" w:rsidRDefault="00035983" w:rsidP="00F61180">
      <w:pPr>
        <w:pStyle w:val="Textoindependiente2"/>
        <w:spacing w:line="288" w:lineRule="auto"/>
        <w:ind w:firstLine="851"/>
        <w:rPr>
          <w:rFonts w:ascii="Arial Narrow" w:hAnsi="Arial Narrow" w:cs="Arial"/>
          <w:bCs/>
          <w:sz w:val="26"/>
          <w:szCs w:val="26"/>
        </w:rPr>
      </w:pPr>
    </w:p>
    <w:p w:rsidR="00040564" w:rsidRPr="00F61180" w:rsidRDefault="00E65B52" w:rsidP="00F61180">
      <w:pPr>
        <w:pStyle w:val="Textoindependiente2"/>
        <w:spacing w:line="288" w:lineRule="auto"/>
        <w:ind w:firstLine="851"/>
        <w:rPr>
          <w:rFonts w:ascii="Arial Narrow" w:hAnsi="Arial Narrow" w:cs="Arial"/>
          <w:bCs/>
          <w:sz w:val="26"/>
          <w:szCs w:val="26"/>
        </w:rPr>
      </w:pPr>
      <w:r w:rsidRPr="00F61180">
        <w:rPr>
          <w:rFonts w:ascii="Arial Narrow" w:hAnsi="Arial Narrow" w:cs="Arial"/>
          <w:bCs/>
          <w:sz w:val="26"/>
          <w:szCs w:val="26"/>
        </w:rPr>
        <w:t>Concedido el recurso, se remitieron las diligencias a esta Sala para el correspondiente trámite.</w:t>
      </w:r>
    </w:p>
    <w:p w:rsidR="001D6B99" w:rsidRPr="00F61180" w:rsidRDefault="001D6B99" w:rsidP="00F61180">
      <w:pPr>
        <w:pStyle w:val="Textoindependiente2"/>
        <w:spacing w:line="288" w:lineRule="auto"/>
        <w:ind w:firstLine="851"/>
        <w:rPr>
          <w:rFonts w:ascii="Arial Narrow" w:hAnsi="Arial Narrow" w:cs="Arial"/>
          <w:bCs/>
          <w:sz w:val="26"/>
          <w:szCs w:val="26"/>
        </w:rPr>
      </w:pPr>
    </w:p>
    <w:p w:rsidR="00593CD1" w:rsidRPr="00F61180" w:rsidRDefault="00593CD1" w:rsidP="00F61180">
      <w:pPr>
        <w:pStyle w:val="Textoindependiente2"/>
        <w:spacing w:line="288" w:lineRule="auto"/>
        <w:ind w:firstLine="851"/>
        <w:rPr>
          <w:rFonts w:ascii="Arial Narrow" w:hAnsi="Arial Narrow" w:cs="Arial"/>
          <w:b/>
          <w:bCs/>
          <w:sz w:val="26"/>
          <w:szCs w:val="26"/>
        </w:rPr>
      </w:pPr>
      <w:r w:rsidRPr="00F61180">
        <w:rPr>
          <w:rFonts w:ascii="Arial Narrow" w:hAnsi="Arial Narrow" w:cs="Arial"/>
          <w:b/>
          <w:bCs/>
          <w:sz w:val="26"/>
          <w:szCs w:val="26"/>
        </w:rPr>
        <w:t>TRASLADO Y ALEGACIONES</w:t>
      </w:r>
    </w:p>
    <w:p w:rsidR="000B77D9" w:rsidRPr="00F61180" w:rsidRDefault="000B77D9" w:rsidP="00F61180">
      <w:pPr>
        <w:spacing w:line="288" w:lineRule="auto"/>
        <w:ind w:firstLine="851"/>
        <w:jc w:val="both"/>
        <w:rPr>
          <w:rFonts w:ascii="Arial Narrow" w:hAnsi="Arial Narrow" w:cs="Arial"/>
          <w:b/>
          <w:sz w:val="26"/>
          <w:szCs w:val="26"/>
        </w:rPr>
      </w:pPr>
    </w:p>
    <w:p w:rsidR="00593CD1" w:rsidRPr="00F61180" w:rsidRDefault="00171993"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 xml:space="preserve">Concedido el traslado en esta instancia a las partes, estas guardaron silencio. </w:t>
      </w:r>
    </w:p>
    <w:p w:rsidR="00593CD1" w:rsidRPr="00F61180" w:rsidRDefault="00593CD1" w:rsidP="00F61180">
      <w:pPr>
        <w:spacing w:line="288" w:lineRule="auto"/>
        <w:ind w:firstLine="851"/>
        <w:jc w:val="both"/>
        <w:rPr>
          <w:rFonts w:ascii="Arial Narrow" w:hAnsi="Arial Narrow" w:cs="Arial"/>
          <w:b/>
          <w:sz w:val="26"/>
          <w:szCs w:val="26"/>
        </w:rPr>
      </w:pPr>
    </w:p>
    <w:p w:rsidR="0097627F" w:rsidRPr="00F61180" w:rsidRDefault="0097627F" w:rsidP="00F61180">
      <w:pPr>
        <w:spacing w:line="288" w:lineRule="auto"/>
        <w:ind w:firstLine="851"/>
        <w:jc w:val="both"/>
        <w:rPr>
          <w:rFonts w:ascii="Arial Narrow" w:hAnsi="Arial Narrow" w:cs="Arial"/>
          <w:b/>
          <w:i/>
          <w:sz w:val="26"/>
          <w:szCs w:val="26"/>
        </w:rPr>
      </w:pPr>
      <w:r w:rsidRPr="00F61180">
        <w:rPr>
          <w:rFonts w:ascii="Arial Narrow" w:hAnsi="Arial Narrow" w:cs="Arial"/>
          <w:b/>
          <w:i/>
          <w:sz w:val="26"/>
          <w:szCs w:val="26"/>
        </w:rPr>
        <w:t>CONSIDERACIONES</w:t>
      </w:r>
    </w:p>
    <w:p w:rsidR="0097627F" w:rsidRPr="00F61180" w:rsidRDefault="0097627F" w:rsidP="00F61180">
      <w:pPr>
        <w:spacing w:line="288" w:lineRule="auto"/>
        <w:ind w:firstLine="851"/>
        <w:jc w:val="both"/>
        <w:rPr>
          <w:rFonts w:ascii="Arial Narrow" w:hAnsi="Arial Narrow" w:cs="Arial"/>
          <w:b/>
          <w:sz w:val="26"/>
          <w:szCs w:val="26"/>
        </w:rPr>
      </w:pPr>
    </w:p>
    <w:p w:rsidR="001D6B99" w:rsidRPr="00F61180" w:rsidRDefault="001D6B99"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El problema jurídico que debe resolverse, se sintetiza en el siguiente interrogante:</w:t>
      </w:r>
    </w:p>
    <w:p w:rsidR="001D6B99" w:rsidRPr="00F61180" w:rsidRDefault="001D6B99" w:rsidP="00F61180">
      <w:pPr>
        <w:spacing w:line="288" w:lineRule="auto"/>
        <w:ind w:firstLine="851"/>
        <w:jc w:val="both"/>
        <w:rPr>
          <w:rFonts w:ascii="Arial Narrow" w:hAnsi="Arial Narrow" w:cs="Arial"/>
          <w:sz w:val="26"/>
          <w:szCs w:val="26"/>
        </w:rPr>
      </w:pPr>
    </w:p>
    <w:p w:rsidR="001D6B99" w:rsidRPr="00F61180" w:rsidRDefault="001D6B99" w:rsidP="00F61180">
      <w:pPr>
        <w:spacing w:line="288" w:lineRule="auto"/>
        <w:ind w:firstLine="851"/>
        <w:jc w:val="both"/>
        <w:rPr>
          <w:rFonts w:ascii="Arial Narrow" w:hAnsi="Arial Narrow" w:cs="Arial"/>
          <w:i/>
          <w:sz w:val="26"/>
          <w:szCs w:val="26"/>
        </w:rPr>
      </w:pPr>
      <w:r w:rsidRPr="00F61180">
        <w:rPr>
          <w:rFonts w:ascii="Arial Narrow" w:hAnsi="Arial Narrow" w:cs="Arial"/>
          <w:i/>
          <w:sz w:val="26"/>
          <w:szCs w:val="26"/>
        </w:rPr>
        <w:t>¿</w:t>
      </w:r>
      <w:r w:rsidR="00171993" w:rsidRPr="00F61180">
        <w:rPr>
          <w:rFonts w:ascii="Arial Narrow" w:hAnsi="Arial Narrow" w:cs="Arial"/>
          <w:i/>
          <w:sz w:val="26"/>
          <w:szCs w:val="26"/>
        </w:rPr>
        <w:t>Cumple la demanda incoada en este caso con las exigencias necesarias para ser admitida</w:t>
      </w:r>
      <w:r w:rsidRPr="00F61180">
        <w:rPr>
          <w:rFonts w:ascii="Arial Narrow" w:hAnsi="Arial Narrow" w:cs="Arial"/>
          <w:i/>
          <w:sz w:val="26"/>
          <w:szCs w:val="26"/>
        </w:rPr>
        <w:t>?</w:t>
      </w:r>
    </w:p>
    <w:p w:rsidR="006F3023" w:rsidRPr="00F61180" w:rsidRDefault="006F3023" w:rsidP="00F61180">
      <w:pPr>
        <w:spacing w:line="288" w:lineRule="auto"/>
        <w:ind w:firstLine="851"/>
        <w:jc w:val="both"/>
        <w:rPr>
          <w:rFonts w:ascii="Arial Narrow" w:hAnsi="Arial Narrow" w:cs="Arial"/>
          <w:sz w:val="26"/>
          <w:szCs w:val="26"/>
        </w:rPr>
      </w:pPr>
    </w:p>
    <w:p w:rsidR="00171993" w:rsidRPr="00F61180" w:rsidRDefault="00171993"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 xml:space="preserve">El artículo 25 del </w:t>
      </w:r>
      <w:proofErr w:type="spellStart"/>
      <w:r w:rsidRPr="00F61180">
        <w:rPr>
          <w:rFonts w:ascii="Arial Narrow" w:hAnsi="Arial Narrow" w:cs="Arial"/>
          <w:sz w:val="26"/>
          <w:szCs w:val="26"/>
        </w:rPr>
        <w:t>CPTSS</w:t>
      </w:r>
      <w:proofErr w:type="spellEnd"/>
      <w:r w:rsidRPr="00F61180">
        <w:rPr>
          <w:rFonts w:ascii="Arial Narrow" w:hAnsi="Arial Narrow" w:cs="Arial"/>
          <w:sz w:val="26"/>
          <w:szCs w:val="26"/>
        </w:rPr>
        <w:t xml:space="preserve"> establece cuales son los requisitos que debe cumplir la demanda que abre un proceso laboral, destacándose el ordinal 7º que reza:</w:t>
      </w:r>
    </w:p>
    <w:p w:rsidR="00171993" w:rsidRPr="00F61180" w:rsidRDefault="00171993" w:rsidP="00F61180">
      <w:pPr>
        <w:spacing w:line="288" w:lineRule="auto"/>
        <w:ind w:firstLine="851"/>
        <w:jc w:val="both"/>
        <w:rPr>
          <w:rFonts w:ascii="Arial Narrow" w:hAnsi="Arial Narrow" w:cs="Arial"/>
          <w:sz w:val="26"/>
          <w:szCs w:val="26"/>
        </w:rPr>
      </w:pPr>
    </w:p>
    <w:p w:rsidR="00171993" w:rsidRPr="00411810" w:rsidRDefault="00171993" w:rsidP="00411810">
      <w:pPr>
        <w:ind w:firstLine="851"/>
        <w:jc w:val="both"/>
        <w:rPr>
          <w:rFonts w:ascii="Arial Narrow" w:hAnsi="Arial Narrow" w:cs="Arial"/>
          <w:i/>
          <w:szCs w:val="26"/>
        </w:rPr>
      </w:pPr>
      <w:r w:rsidRPr="00411810">
        <w:rPr>
          <w:rFonts w:ascii="Arial Narrow" w:hAnsi="Arial Narrow" w:cs="Arial"/>
          <w:i/>
          <w:szCs w:val="26"/>
        </w:rPr>
        <w:t>“Art. 25 La demandada deberá contener:</w:t>
      </w:r>
    </w:p>
    <w:p w:rsidR="00171993" w:rsidRPr="00411810" w:rsidRDefault="00171993" w:rsidP="00411810">
      <w:pPr>
        <w:ind w:firstLine="851"/>
        <w:jc w:val="both"/>
        <w:rPr>
          <w:rFonts w:ascii="Arial Narrow" w:hAnsi="Arial Narrow" w:cs="Arial"/>
          <w:i/>
          <w:szCs w:val="26"/>
        </w:rPr>
      </w:pPr>
      <w:r w:rsidRPr="00411810">
        <w:rPr>
          <w:rFonts w:ascii="Arial Narrow" w:hAnsi="Arial Narrow" w:cs="Arial"/>
          <w:i/>
          <w:szCs w:val="26"/>
        </w:rPr>
        <w:t>(…)</w:t>
      </w:r>
    </w:p>
    <w:p w:rsidR="00171993" w:rsidRPr="00411810" w:rsidRDefault="00171993" w:rsidP="00411810">
      <w:pPr>
        <w:ind w:firstLine="851"/>
        <w:jc w:val="both"/>
        <w:rPr>
          <w:rFonts w:ascii="Arial Narrow" w:hAnsi="Arial Narrow" w:cs="Arial"/>
          <w:i/>
          <w:szCs w:val="26"/>
        </w:rPr>
      </w:pPr>
      <w:r w:rsidRPr="00411810">
        <w:rPr>
          <w:rFonts w:ascii="Arial Narrow" w:hAnsi="Arial Narrow" w:cs="Arial"/>
          <w:i/>
          <w:szCs w:val="26"/>
        </w:rPr>
        <w:lastRenderedPageBreak/>
        <w:t>7. Los hechos y omisiones que sirvan de fundamento a las pretensiones, clasificados y enumerados.</w:t>
      </w:r>
    </w:p>
    <w:p w:rsidR="00171993" w:rsidRPr="00411810" w:rsidRDefault="00171993" w:rsidP="00411810">
      <w:pPr>
        <w:ind w:firstLine="851"/>
        <w:jc w:val="both"/>
        <w:rPr>
          <w:rFonts w:ascii="Arial Narrow" w:hAnsi="Arial Narrow" w:cs="Arial"/>
          <w:i/>
          <w:szCs w:val="26"/>
        </w:rPr>
      </w:pPr>
      <w:r w:rsidRPr="00411810">
        <w:rPr>
          <w:rFonts w:ascii="Arial Narrow" w:hAnsi="Arial Narrow" w:cs="Arial"/>
          <w:i/>
          <w:szCs w:val="26"/>
        </w:rPr>
        <w:t>(…)”.</w:t>
      </w:r>
    </w:p>
    <w:p w:rsidR="00171993" w:rsidRPr="00F61180" w:rsidRDefault="00171993" w:rsidP="00F61180">
      <w:pPr>
        <w:spacing w:line="288" w:lineRule="auto"/>
        <w:ind w:firstLine="851"/>
        <w:jc w:val="both"/>
        <w:rPr>
          <w:rFonts w:ascii="Arial Narrow" w:hAnsi="Arial Narrow" w:cs="Arial"/>
          <w:i/>
          <w:sz w:val="26"/>
          <w:szCs w:val="26"/>
        </w:rPr>
      </w:pPr>
    </w:p>
    <w:p w:rsidR="0010065A" w:rsidRPr="00F61180" w:rsidRDefault="00171993"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La norma glosada, evidencia que los hechos y omisiones relatados en la demanda deben fundamentar las pretensiones de la misma, es decir, deben guardar relación con lo que es el objeto del proceso. Además de ello</w:t>
      </w:r>
      <w:r w:rsidR="0010065A" w:rsidRPr="00F61180">
        <w:rPr>
          <w:rFonts w:ascii="Arial Narrow" w:hAnsi="Arial Narrow" w:cs="Arial"/>
          <w:sz w:val="26"/>
          <w:szCs w:val="26"/>
        </w:rPr>
        <w:t xml:space="preserve">, exige la norma que el relato fáctico esté debidamente clasificado y enumerado. Lo primero, consiste en que cada </w:t>
      </w:r>
      <w:r w:rsidR="00840B2A" w:rsidRPr="00F61180">
        <w:rPr>
          <w:rFonts w:ascii="Arial Narrow" w:hAnsi="Arial Narrow" w:cs="Arial"/>
          <w:sz w:val="26"/>
          <w:szCs w:val="26"/>
        </w:rPr>
        <w:t>una de las situaciones</w:t>
      </w:r>
      <w:r w:rsidR="0010065A" w:rsidRPr="00F61180">
        <w:rPr>
          <w:rFonts w:ascii="Arial Narrow" w:hAnsi="Arial Narrow" w:cs="Arial"/>
          <w:sz w:val="26"/>
          <w:szCs w:val="26"/>
        </w:rPr>
        <w:t xml:space="preserve"> relacionad</w:t>
      </w:r>
      <w:r w:rsidR="00840B2A" w:rsidRPr="00F61180">
        <w:rPr>
          <w:rFonts w:ascii="Arial Narrow" w:hAnsi="Arial Narrow" w:cs="Arial"/>
          <w:sz w:val="26"/>
          <w:szCs w:val="26"/>
        </w:rPr>
        <w:t>a</w:t>
      </w:r>
      <w:r w:rsidR="0010065A" w:rsidRPr="00F61180">
        <w:rPr>
          <w:rFonts w:ascii="Arial Narrow" w:hAnsi="Arial Narrow" w:cs="Arial"/>
          <w:sz w:val="26"/>
          <w:szCs w:val="26"/>
        </w:rPr>
        <w:t>s como hechos</w:t>
      </w:r>
      <w:r w:rsidR="00840B2A" w:rsidRPr="00F61180">
        <w:rPr>
          <w:rFonts w:ascii="Arial Narrow" w:hAnsi="Arial Narrow" w:cs="Arial"/>
          <w:sz w:val="26"/>
          <w:szCs w:val="26"/>
        </w:rPr>
        <w:t xml:space="preserve"> u omisiones</w:t>
      </w:r>
      <w:r w:rsidR="0010065A" w:rsidRPr="00F61180">
        <w:rPr>
          <w:rFonts w:ascii="Arial Narrow" w:hAnsi="Arial Narrow" w:cs="Arial"/>
          <w:sz w:val="26"/>
          <w:szCs w:val="26"/>
        </w:rPr>
        <w:t>, est</w:t>
      </w:r>
      <w:r w:rsidR="00840B2A" w:rsidRPr="00F61180">
        <w:rPr>
          <w:rFonts w:ascii="Arial Narrow" w:hAnsi="Arial Narrow" w:cs="Arial"/>
          <w:sz w:val="26"/>
          <w:szCs w:val="26"/>
        </w:rPr>
        <w:t>é</w:t>
      </w:r>
      <w:r w:rsidR="0010065A" w:rsidRPr="00F61180">
        <w:rPr>
          <w:rFonts w:ascii="Arial Narrow" w:hAnsi="Arial Narrow" w:cs="Arial"/>
          <w:sz w:val="26"/>
          <w:szCs w:val="26"/>
        </w:rPr>
        <w:t xml:space="preserve"> debidamente separado e individualizado, es decir, que no puede permitirse que se mezclen en un mismo </w:t>
      </w:r>
      <w:r w:rsidR="00840B2A" w:rsidRPr="00F61180">
        <w:rPr>
          <w:rFonts w:ascii="Arial Narrow" w:hAnsi="Arial Narrow" w:cs="Arial"/>
          <w:sz w:val="26"/>
          <w:szCs w:val="26"/>
        </w:rPr>
        <w:t>punto</w:t>
      </w:r>
      <w:r w:rsidR="0010065A" w:rsidRPr="00F61180">
        <w:rPr>
          <w:rFonts w:ascii="Arial Narrow" w:hAnsi="Arial Narrow" w:cs="Arial"/>
          <w:sz w:val="26"/>
          <w:szCs w:val="26"/>
        </w:rPr>
        <w:t xml:space="preserve"> </w:t>
      </w:r>
      <w:r w:rsidR="00840B2A" w:rsidRPr="00F61180">
        <w:rPr>
          <w:rFonts w:ascii="Arial Narrow" w:hAnsi="Arial Narrow" w:cs="Arial"/>
          <w:sz w:val="26"/>
          <w:szCs w:val="26"/>
        </w:rPr>
        <w:t>circunstancias</w:t>
      </w:r>
      <w:r w:rsidR="0010065A" w:rsidRPr="00F61180">
        <w:rPr>
          <w:rFonts w:ascii="Arial Narrow" w:hAnsi="Arial Narrow" w:cs="Arial"/>
          <w:sz w:val="26"/>
          <w:szCs w:val="26"/>
        </w:rPr>
        <w:t xml:space="preserve"> inconex</w:t>
      </w:r>
      <w:r w:rsidR="00840B2A" w:rsidRPr="00F61180">
        <w:rPr>
          <w:rFonts w:ascii="Arial Narrow" w:hAnsi="Arial Narrow" w:cs="Arial"/>
          <w:sz w:val="26"/>
          <w:szCs w:val="26"/>
        </w:rPr>
        <w:t>a</w:t>
      </w:r>
      <w:r w:rsidR="0010065A" w:rsidRPr="00F61180">
        <w:rPr>
          <w:rFonts w:ascii="Arial Narrow" w:hAnsi="Arial Narrow" w:cs="Arial"/>
          <w:sz w:val="26"/>
          <w:szCs w:val="26"/>
        </w:rPr>
        <w:t>s o que son independientes. Frente al tema de la enumeración, pues no queda duda que en cada uno de los casos debe identificarse de manera numérica y lógica los aspectos fácticos</w:t>
      </w:r>
      <w:r w:rsidR="00840B2A" w:rsidRPr="00F61180">
        <w:rPr>
          <w:rFonts w:ascii="Arial Narrow" w:hAnsi="Arial Narrow" w:cs="Arial"/>
          <w:sz w:val="26"/>
          <w:szCs w:val="26"/>
        </w:rPr>
        <w:t xml:space="preserve"> relatados</w:t>
      </w:r>
      <w:r w:rsidR="0010065A" w:rsidRPr="00F61180">
        <w:rPr>
          <w:rFonts w:ascii="Arial Narrow" w:hAnsi="Arial Narrow" w:cs="Arial"/>
          <w:sz w:val="26"/>
          <w:szCs w:val="26"/>
        </w:rPr>
        <w:t>.</w:t>
      </w:r>
    </w:p>
    <w:p w:rsidR="0010065A" w:rsidRPr="00F61180" w:rsidRDefault="0010065A" w:rsidP="00F61180">
      <w:pPr>
        <w:spacing w:line="288" w:lineRule="auto"/>
        <w:ind w:firstLine="851"/>
        <w:jc w:val="both"/>
        <w:rPr>
          <w:rFonts w:ascii="Arial Narrow" w:hAnsi="Arial Narrow" w:cs="Arial"/>
          <w:sz w:val="26"/>
          <w:szCs w:val="26"/>
        </w:rPr>
      </w:pPr>
    </w:p>
    <w:p w:rsidR="00317467" w:rsidRPr="00F61180" w:rsidRDefault="0010065A"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 xml:space="preserve">El análisis que se debe efectuar por el juzgador, necesariamente debe afincarse en que los hechos cumplan los aspectos reseñados anteriormente, sin miramientos de las posibles resultas del proceso, pues recuérdese </w:t>
      </w:r>
      <w:r w:rsidR="00317467" w:rsidRPr="00F61180">
        <w:rPr>
          <w:rFonts w:ascii="Arial Narrow" w:hAnsi="Arial Narrow" w:cs="Arial"/>
          <w:sz w:val="26"/>
          <w:szCs w:val="26"/>
        </w:rPr>
        <w:t xml:space="preserve">que </w:t>
      </w:r>
      <w:r w:rsidR="00840B2A" w:rsidRPr="00F61180">
        <w:rPr>
          <w:rFonts w:ascii="Arial Narrow" w:hAnsi="Arial Narrow" w:cs="Arial"/>
          <w:sz w:val="26"/>
          <w:szCs w:val="26"/>
        </w:rPr>
        <w:t>al momento de definirse el litigio,</w:t>
      </w:r>
      <w:r w:rsidR="00317467" w:rsidRPr="00F61180">
        <w:rPr>
          <w:rFonts w:ascii="Arial Narrow" w:hAnsi="Arial Narrow" w:cs="Arial"/>
          <w:sz w:val="26"/>
          <w:szCs w:val="26"/>
        </w:rPr>
        <w:t xml:space="preserve"> ya se cotejará la realidad fáctica con los medios probatorios y los sustentos normativos aplicables, para determinar si se aplican las consecuencias legales que se pretenden.</w:t>
      </w:r>
    </w:p>
    <w:p w:rsidR="00317467" w:rsidRPr="00F61180" w:rsidRDefault="00317467" w:rsidP="00F61180">
      <w:pPr>
        <w:spacing w:line="288" w:lineRule="auto"/>
        <w:ind w:firstLine="851"/>
        <w:jc w:val="both"/>
        <w:rPr>
          <w:rFonts w:ascii="Arial Narrow" w:hAnsi="Arial Narrow" w:cs="Arial"/>
          <w:sz w:val="26"/>
          <w:szCs w:val="26"/>
        </w:rPr>
      </w:pPr>
    </w:p>
    <w:p w:rsidR="00317467" w:rsidRPr="00F61180" w:rsidRDefault="00317467"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Además de lo anterior, debe recordarse que le ocupa al Juez</w:t>
      </w:r>
      <w:r w:rsidR="0010065A" w:rsidRPr="00F61180">
        <w:rPr>
          <w:rFonts w:ascii="Arial Narrow" w:hAnsi="Arial Narrow" w:cs="Arial"/>
          <w:sz w:val="26"/>
          <w:szCs w:val="26"/>
        </w:rPr>
        <w:t xml:space="preserve"> </w:t>
      </w:r>
      <w:r w:rsidRPr="00F61180">
        <w:rPr>
          <w:rFonts w:ascii="Arial Narrow" w:hAnsi="Arial Narrow" w:cs="Arial"/>
          <w:sz w:val="26"/>
          <w:szCs w:val="26"/>
        </w:rPr>
        <w:t>el deber de buscar o desentrañar el contenido de la demanda y lo que verdaderamente se busca al efectuar un relato, por lo que simples asuntos de redacción o de algunas omisiones o contradicciones, que no modifique el sentido, no pueden ser obstáculo para dar curso a una demanda.</w:t>
      </w:r>
    </w:p>
    <w:p w:rsidR="00317467" w:rsidRPr="00F61180" w:rsidRDefault="00317467" w:rsidP="00F61180">
      <w:pPr>
        <w:spacing w:line="288" w:lineRule="auto"/>
        <w:ind w:firstLine="851"/>
        <w:jc w:val="both"/>
        <w:rPr>
          <w:rFonts w:ascii="Arial Narrow" w:hAnsi="Arial Narrow" w:cs="Arial"/>
          <w:sz w:val="26"/>
          <w:szCs w:val="26"/>
        </w:rPr>
      </w:pPr>
    </w:p>
    <w:p w:rsidR="0041522D" w:rsidRPr="00F61180" w:rsidRDefault="00317467"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En el caso puntual, se tiene que la demanda, que en verdad tiene múltiples falencias en su redacción, se busca que se declare la existencia del vínculo contractual respecto a ambas entidades</w:t>
      </w:r>
      <w:r w:rsidR="00B249B0" w:rsidRPr="00F61180">
        <w:rPr>
          <w:rFonts w:ascii="Arial Narrow" w:hAnsi="Arial Narrow" w:cs="Arial"/>
          <w:sz w:val="26"/>
          <w:szCs w:val="26"/>
        </w:rPr>
        <w:t xml:space="preserve"> y se les condene solidariamente al pago de las acreencias laborales correspondientes al espacio temporal ocurrido entre el accidente de trabajo y el eventual reintegro que pide. Y se relata en la demanda, que el trabajador prestaba el servicio, al momento del malhadado evento laboral, para </w:t>
      </w:r>
      <w:proofErr w:type="spellStart"/>
      <w:r w:rsidR="00B249B0" w:rsidRPr="00F61180">
        <w:rPr>
          <w:rFonts w:ascii="Arial Narrow" w:hAnsi="Arial Narrow" w:cs="Arial"/>
          <w:sz w:val="26"/>
          <w:szCs w:val="26"/>
        </w:rPr>
        <w:t>Senalcorte</w:t>
      </w:r>
      <w:proofErr w:type="spellEnd"/>
      <w:r w:rsidR="00B249B0" w:rsidRPr="00F61180">
        <w:rPr>
          <w:rFonts w:ascii="Arial Narrow" w:hAnsi="Arial Narrow" w:cs="Arial"/>
          <w:sz w:val="26"/>
          <w:szCs w:val="26"/>
        </w:rPr>
        <w:t xml:space="preserve"> S.A.S. y posteriormente pasó a estar por cuenta de </w:t>
      </w:r>
      <w:proofErr w:type="spellStart"/>
      <w:r w:rsidR="00B249B0" w:rsidRPr="00F61180">
        <w:rPr>
          <w:rFonts w:ascii="Arial Narrow" w:hAnsi="Arial Narrow" w:cs="Arial"/>
          <w:sz w:val="26"/>
          <w:szCs w:val="26"/>
        </w:rPr>
        <w:t>Agrocorte</w:t>
      </w:r>
      <w:proofErr w:type="spellEnd"/>
      <w:r w:rsidR="00B249B0" w:rsidRPr="00F61180">
        <w:rPr>
          <w:rFonts w:ascii="Arial Narrow" w:hAnsi="Arial Narrow" w:cs="Arial"/>
          <w:sz w:val="26"/>
          <w:szCs w:val="26"/>
        </w:rPr>
        <w:t xml:space="preserve"> S.A., situación que además se sustenta en la historia laboral aportada, aunque sin expresarse</w:t>
      </w:r>
      <w:r w:rsidR="0041522D" w:rsidRPr="00F61180">
        <w:rPr>
          <w:rFonts w:ascii="Arial Narrow" w:hAnsi="Arial Narrow" w:cs="Arial"/>
          <w:sz w:val="26"/>
          <w:szCs w:val="26"/>
        </w:rPr>
        <w:t xml:space="preserve">, </w:t>
      </w:r>
      <w:r w:rsidR="0041522D" w:rsidRPr="00F61180">
        <w:rPr>
          <w:rFonts w:ascii="Arial Narrow" w:hAnsi="Arial Narrow" w:cs="Arial"/>
          <w:b/>
          <w:sz w:val="26"/>
          <w:szCs w:val="26"/>
        </w:rPr>
        <w:t>en el libelo inicial</w:t>
      </w:r>
      <w:r w:rsidR="0041522D" w:rsidRPr="00F61180">
        <w:rPr>
          <w:rFonts w:ascii="Arial Narrow" w:hAnsi="Arial Narrow" w:cs="Arial"/>
          <w:sz w:val="26"/>
          <w:szCs w:val="26"/>
        </w:rPr>
        <w:t>, las ra</w:t>
      </w:r>
      <w:r w:rsidR="00723145" w:rsidRPr="00F61180">
        <w:rPr>
          <w:rFonts w:ascii="Arial Narrow" w:hAnsi="Arial Narrow" w:cs="Arial"/>
          <w:sz w:val="26"/>
          <w:szCs w:val="26"/>
        </w:rPr>
        <w:t>zones de dicho cambio, aunque sí</w:t>
      </w:r>
      <w:r w:rsidR="0041522D" w:rsidRPr="00F61180">
        <w:rPr>
          <w:rFonts w:ascii="Arial Narrow" w:hAnsi="Arial Narrow" w:cs="Arial"/>
          <w:sz w:val="26"/>
          <w:szCs w:val="26"/>
        </w:rPr>
        <w:t xml:space="preserve"> se hace en el escrito de subsanación, cuando se alude a una huelga ocurrida y a la creación de </w:t>
      </w:r>
      <w:proofErr w:type="spellStart"/>
      <w:r w:rsidR="0041522D" w:rsidRPr="00F61180">
        <w:rPr>
          <w:rFonts w:ascii="Arial Narrow" w:hAnsi="Arial Narrow" w:cs="Arial"/>
          <w:sz w:val="26"/>
          <w:szCs w:val="26"/>
        </w:rPr>
        <w:t>Agrocorte</w:t>
      </w:r>
      <w:proofErr w:type="spellEnd"/>
      <w:r w:rsidR="0041522D" w:rsidRPr="00F61180">
        <w:rPr>
          <w:rFonts w:ascii="Arial Narrow" w:hAnsi="Arial Narrow" w:cs="Arial"/>
          <w:sz w:val="26"/>
          <w:szCs w:val="26"/>
        </w:rPr>
        <w:t xml:space="preserve"> donde se le vinculó al actor.</w:t>
      </w:r>
      <w:r w:rsidR="00723145" w:rsidRPr="00F61180">
        <w:rPr>
          <w:rFonts w:ascii="Arial Narrow" w:hAnsi="Arial Narrow" w:cs="Arial"/>
          <w:sz w:val="26"/>
          <w:szCs w:val="26"/>
        </w:rPr>
        <w:t xml:space="preserve"> En cuanto a la solidaridad de dichas empresas, claramente quedó delimitado en la demanda y su subsanación que se afinca en la “presunta sustitución patronal” que se presentó y, por tanto, ya le corresponderá al fallador de primer grado determinar si se dan los elementos jurídicos para la misma, pues –se insiste- los fácticos ya están relatados en la demanda. </w:t>
      </w:r>
    </w:p>
    <w:p w:rsidR="0041522D" w:rsidRPr="00F61180" w:rsidRDefault="0041522D" w:rsidP="00F61180">
      <w:pPr>
        <w:spacing w:line="288" w:lineRule="auto"/>
        <w:ind w:firstLine="851"/>
        <w:jc w:val="both"/>
        <w:rPr>
          <w:rFonts w:ascii="Arial Narrow" w:hAnsi="Arial Narrow" w:cs="Arial"/>
          <w:sz w:val="26"/>
          <w:szCs w:val="26"/>
        </w:rPr>
      </w:pPr>
    </w:p>
    <w:p w:rsidR="0041522D" w:rsidRPr="00F61180" w:rsidRDefault="0041522D"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Entonces, dista esta Sala de la decisión de primer grado, porque a pesar de no ser la redacción más afortunada, se observa que aunadas la demanda y su corrección, sí permiten conocer el panorama fáctico expuesto y que orientará este proceso, por lo que se deberá revocar la decisión y ordenar a la a-quo admitir la demanda.</w:t>
      </w:r>
    </w:p>
    <w:p w:rsidR="00B249B0" w:rsidRPr="00F61180" w:rsidRDefault="0041522D"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 xml:space="preserve">    </w:t>
      </w:r>
      <w:r w:rsidR="00B249B0" w:rsidRPr="00F61180">
        <w:rPr>
          <w:rFonts w:ascii="Arial Narrow" w:hAnsi="Arial Narrow" w:cs="Arial"/>
          <w:sz w:val="26"/>
          <w:szCs w:val="26"/>
        </w:rPr>
        <w:t xml:space="preserve"> </w:t>
      </w:r>
    </w:p>
    <w:p w:rsidR="003E710B" w:rsidRPr="00F61180" w:rsidRDefault="003E710B"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Sin costas en esta sede por no encontrarse causadas.</w:t>
      </w:r>
    </w:p>
    <w:p w:rsidR="004B29E1" w:rsidRPr="00F61180" w:rsidRDefault="004B29E1" w:rsidP="00F61180">
      <w:pPr>
        <w:spacing w:line="288" w:lineRule="auto"/>
        <w:ind w:firstLine="851"/>
        <w:jc w:val="both"/>
        <w:rPr>
          <w:rFonts w:ascii="Arial Narrow" w:hAnsi="Arial Narrow" w:cs="Arial"/>
          <w:sz w:val="26"/>
          <w:szCs w:val="26"/>
        </w:rPr>
      </w:pPr>
    </w:p>
    <w:p w:rsidR="00DF219D" w:rsidRPr="00F61180" w:rsidRDefault="00DF219D" w:rsidP="00F61180">
      <w:pPr>
        <w:spacing w:line="288" w:lineRule="auto"/>
        <w:ind w:firstLine="851"/>
        <w:jc w:val="both"/>
        <w:rPr>
          <w:rFonts w:ascii="Arial Narrow" w:hAnsi="Arial Narrow" w:cs="Arial"/>
          <w:sz w:val="26"/>
          <w:szCs w:val="26"/>
        </w:rPr>
      </w:pPr>
      <w:r w:rsidRPr="00F61180">
        <w:rPr>
          <w:rFonts w:ascii="Arial Narrow" w:hAnsi="Arial Narrow" w:cs="Arial"/>
          <w:sz w:val="26"/>
          <w:szCs w:val="26"/>
        </w:rPr>
        <w:t xml:space="preserve">En mérito de lo expuesto, la </w:t>
      </w:r>
      <w:r w:rsidRPr="00F61180">
        <w:rPr>
          <w:rFonts w:ascii="Arial Narrow" w:hAnsi="Arial Narrow" w:cs="Arial"/>
          <w:b/>
          <w:sz w:val="26"/>
          <w:szCs w:val="26"/>
        </w:rPr>
        <w:t>Sala Laboral del Tribunal Superior del Distrito Judicial de Pereira,</w:t>
      </w:r>
    </w:p>
    <w:p w:rsidR="00DF219D" w:rsidRPr="00F61180" w:rsidRDefault="00DF219D" w:rsidP="00F61180">
      <w:pPr>
        <w:spacing w:line="288" w:lineRule="auto"/>
        <w:ind w:firstLine="851"/>
        <w:jc w:val="center"/>
        <w:rPr>
          <w:rFonts w:ascii="Arial Narrow" w:hAnsi="Arial Narrow" w:cs="Arial"/>
          <w:b/>
          <w:sz w:val="26"/>
          <w:szCs w:val="26"/>
        </w:rPr>
      </w:pPr>
      <w:r w:rsidRPr="00F61180">
        <w:rPr>
          <w:rFonts w:ascii="Arial Narrow" w:hAnsi="Arial Narrow" w:cs="Arial"/>
          <w:b/>
          <w:sz w:val="26"/>
          <w:szCs w:val="26"/>
        </w:rPr>
        <w:t>RESUELVE</w:t>
      </w:r>
    </w:p>
    <w:p w:rsidR="00DF219D" w:rsidRPr="00F61180" w:rsidRDefault="00DF219D" w:rsidP="00F61180">
      <w:pPr>
        <w:spacing w:line="288" w:lineRule="auto"/>
        <w:ind w:firstLine="851"/>
        <w:jc w:val="both"/>
        <w:rPr>
          <w:rFonts w:ascii="Arial Narrow" w:hAnsi="Arial Narrow" w:cs="Arial"/>
          <w:b/>
          <w:sz w:val="26"/>
          <w:szCs w:val="26"/>
          <w:u w:val="single"/>
        </w:rPr>
      </w:pPr>
    </w:p>
    <w:p w:rsidR="00883C61" w:rsidRDefault="004D6093" w:rsidP="00F61180">
      <w:pPr>
        <w:pStyle w:val="Prrafodelista"/>
        <w:numPr>
          <w:ilvl w:val="0"/>
          <w:numId w:val="3"/>
        </w:numPr>
        <w:suppressAutoHyphens/>
        <w:spacing w:line="288" w:lineRule="auto"/>
        <w:jc w:val="both"/>
        <w:rPr>
          <w:rFonts w:ascii="Arial Narrow" w:hAnsi="Arial Narrow" w:cs="Arial"/>
          <w:spacing w:val="-2"/>
          <w:sz w:val="26"/>
          <w:szCs w:val="26"/>
        </w:rPr>
      </w:pPr>
      <w:r w:rsidRPr="00F61180">
        <w:rPr>
          <w:rFonts w:ascii="Arial Narrow" w:hAnsi="Arial Narrow" w:cs="Arial"/>
          <w:b/>
          <w:i/>
          <w:sz w:val="26"/>
          <w:szCs w:val="26"/>
        </w:rPr>
        <w:t>Revocar</w:t>
      </w:r>
      <w:r w:rsidR="004B29E1" w:rsidRPr="00F61180">
        <w:rPr>
          <w:rFonts w:ascii="Arial Narrow" w:hAnsi="Arial Narrow" w:cs="Arial"/>
          <w:b/>
          <w:sz w:val="26"/>
          <w:szCs w:val="26"/>
        </w:rPr>
        <w:t xml:space="preserve"> </w:t>
      </w:r>
      <w:r w:rsidR="004B29E1" w:rsidRPr="00F61180">
        <w:rPr>
          <w:rFonts w:ascii="Arial Narrow" w:hAnsi="Arial Narrow" w:cs="Arial"/>
          <w:sz w:val="26"/>
          <w:szCs w:val="26"/>
        </w:rPr>
        <w:t xml:space="preserve">la providencia </w:t>
      </w:r>
      <w:r w:rsidR="00883C61" w:rsidRPr="00F61180">
        <w:rPr>
          <w:rFonts w:ascii="Arial Narrow" w:hAnsi="Arial Narrow" w:cs="Arial"/>
          <w:sz w:val="26"/>
          <w:szCs w:val="26"/>
        </w:rPr>
        <w:t xml:space="preserve">del </w:t>
      </w:r>
      <w:r w:rsidR="0041522D" w:rsidRPr="00F61180">
        <w:rPr>
          <w:rFonts w:ascii="Arial Narrow" w:hAnsi="Arial Narrow" w:cs="Arial"/>
          <w:sz w:val="26"/>
          <w:szCs w:val="26"/>
        </w:rPr>
        <w:t xml:space="preserve">01 </w:t>
      </w:r>
      <w:r w:rsidR="00883C61" w:rsidRPr="00F61180">
        <w:rPr>
          <w:rFonts w:ascii="Arial Narrow" w:hAnsi="Arial Narrow" w:cs="Arial"/>
          <w:sz w:val="26"/>
          <w:szCs w:val="26"/>
        </w:rPr>
        <w:t xml:space="preserve">de </w:t>
      </w:r>
      <w:r w:rsidR="0041522D" w:rsidRPr="00F61180">
        <w:rPr>
          <w:rFonts w:ascii="Arial Narrow" w:hAnsi="Arial Narrow" w:cs="Arial"/>
          <w:sz w:val="26"/>
          <w:szCs w:val="26"/>
        </w:rPr>
        <w:t>junio</w:t>
      </w:r>
      <w:r w:rsidR="00883C61" w:rsidRPr="00F61180">
        <w:rPr>
          <w:rFonts w:ascii="Arial Narrow" w:hAnsi="Arial Narrow" w:cs="Arial"/>
          <w:sz w:val="26"/>
          <w:szCs w:val="26"/>
        </w:rPr>
        <w:t xml:space="preserve"> de 201</w:t>
      </w:r>
      <w:r w:rsidR="0041522D" w:rsidRPr="00F61180">
        <w:rPr>
          <w:rFonts w:ascii="Arial Narrow" w:hAnsi="Arial Narrow" w:cs="Arial"/>
          <w:sz w:val="26"/>
          <w:szCs w:val="26"/>
        </w:rPr>
        <w:t>9</w:t>
      </w:r>
      <w:r w:rsidR="00883C61" w:rsidRPr="00F61180">
        <w:rPr>
          <w:rFonts w:ascii="Arial Narrow" w:hAnsi="Arial Narrow" w:cs="Arial"/>
          <w:sz w:val="26"/>
          <w:szCs w:val="26"/>
        </w:rPr>
        <w:t xml:space="preserve">, dictada por el Juzgado </w:t>
      </w:r>
      <w:r w:rsidR="0041522D" w:rsidRPr="00F61180">
        <w:rPr>
          <w:rFonts w:ascii="Arial Narrow" w:hAnsi="Arial Narrow" w:cs="Arial"/>
          <w:sz w:val="26"/>
          <w:szCs w:val="26"/>
        </w:rPr>
        <w:t xml:space="preserve">Promiscuo </w:t>
      </w:r>
      <w:r w:rsidR="00883C61" w:rsidRPr="00F61180">
        <w:rPr>
          <w:rFonts w:ascii="Arial Narrow" w:hAnsi="Arial Narrow" w:cs="Arial"/>
          <w:sz w:val="26"/>
          <w:szCs w:val="26"/>
        </w:rPr>
        <w:t xml:space="preserve">del </w:t>
      </w:r>
      <w:r w:rsidR="004B29E1" w:rsidRPr="00F61180">
        <w:rPr>
          <w:rFonts w:ascii="Arial Narrow" w:hAnsi="Arial Narrow" w:cs="Arial"/>
          <w:sz w:val="26"/>
          <w:szCs w:val="26"/>
        </w:rPr>
        <w:t xml:space="preserve">Circuito de </w:t>
      </w:r>
      <w:r w:rsidR="0041522D" w:rsidRPr="00F61180">
        <w:rPr>
          <w:rFonts w:ascii="Arial Narrow" w:hAnsi="Arial Narrow" w:cs="Arial"/>
          <w:sz w:val="26"/>
          <w:szCs w:val="26"/>
        </w:rPr>
        <w:t>La Virginia</w:t>
      </w:r>
      <w:r w:rsidR="004B29E1" w:rsidRPr="00F61180">
        <w:rPr>
          <w:rFonts w:ascii="Arial Narrow" w:hAnsi="Arial Narrow" w:cs="Arial"/>
          <w:sz w:val="26"/>
          <w:szCs w:val="26"/>
        </w:rPr>
        <w:t xml:space="preserve">, dentro del proceso </w:t>
      </w:r>
      <w:r w:rsidR="00D22646" w:rsidRPr="00F61180">
        <w:rPr>
          <w:rFonts w:ascii="Arial Narrow" w:hAnsi="Arial Narrow" w:cs="Arial"/>
          <w:spacing w:val="-2"/>
          <w:sz w:val="26"/>
          <w:szCs w:val="26"/>
        </w:rPr>
        <w:t>de</w:t>
      </w:r>
      <w:r w:rsidR="0062251E" w:rsidRPr="00F61180">
        <w:rPr>
          <w:rFonts w:ascii="Arial Narrow" w:hAnsi="Arial Narrow" w:cs="Arial"/>
          <w:spacing w:val="-2"/>
          <w:sz w:val="26"/>
          <w:szCs w:val="26"/>
        </w:rPr>
        <w:t xml:space="preserve"> la referencia</w:t>
      </w:r>
      <w:r w:rsidRPr="00F61180">
        <w:rPr>
          <w:rFonts w:ascii="Arial Narrow" w:hAnsi="Arial Narrow" w:cs="Arial"/>
          <w:spacing w:val="-2"/>
          <w:sz w:val="26"/>
          <w:szCs w:val="26"/>
        </w:rPr>
        <w:t xml:space="preserve"> </w:t>
      </w:r>
      <w:r w:rsidR="0041522D" w:rsidRPr="00F61180">
        <w:rPr>
          <w:rFonts w:ascii="Arial Narrow" w:hAnsi="Arial Narrow" w:cs="Arial"/>
          <w:spacing w:val="-2"/>
          <w:sz w:val="26"/>
          <w:szCs w:val="26"/>
        </w:rPr>
        <w:t xml:space="preserve">y en lugar ordenar al a-quo que admita </w:t>
      </w:r>
      <w:r w:rsidRPr="00F61180">
        <w:rPr>
          <w:rFonts w:ascii="Arial Narrow" w:hAnsi="Arial Narrow" w:cs="Arial"/>
          <w:spacing w:val="-2"/>
          <w:sz w:val="26"/>
          <w:szCs w:val="26"/>
        </w:rPr>
        <w:t>la demanda si</w:t>
      </w:r>
      <w:r w:rsidR="00411810">
        <w:rPr>
          <w:rFonts w:ascii="Arial Narrow" w:hAnsi="Arial Narrow" w:cs="Arial"/>
          <w:spacing w:val="-2"/>
          <w:sz w:val="26"/>
          <w:szCs w:val="26"/>
        </w:rPr>
        <w:t xml:space="preserve"> </w:t>
      </w:r>
      <w:r w:rsidRPr="00F61180">
        <w:rPr>
          <w:rFonts w:ascii="Arial Narrow" w:hAnsi="Arial Narrow" w:cs="Arial"/>
          <w:spacing w:val="-2"/>
          <w:sz w:val="26"/>
          <w:szCs w:val="26"/>
        </w:rPr>
        <w:t>no encuentra otras causas que lo impidan</w:t>
      </w:r>
      <w:r w:rsidR="00883C61" w:rsidRPr="00F61180">
        <w:rPr>
          <w:rFonts w:ascii="Arial Narrow" w:hAnsi="Arial Narrow" w:cs="Arial"/>
          <w:spacing w:val="-2"/>
          <w:sz w:val="26"/>
          <w:szCs w:val="26"/>
        </w:rPr>
        <w:t>.</w:t>
      </w:r>
    </w:p>
    <w:p w:rsidR="00D22560" w:rsidRPr="00F61180" w:rsidRDefault="00D22560" w:rsidP="00D22560">
      <w:pPr>
        <w:pStyle w:val="Prrafodelista"/>
        <w:suppressAutoHyphens/>
        <w:spacing w:line="288" w:lineRule="auto"/>
        <w:ind w:left="1211"/>
        <w:jc w:val="both"/>
        <w:rPr>
          <w:rFonts w:ascii="Arial Narrow" w:hAnsi="Arial Narrow" w:cs="Arial"/>
          <w:spacing w:val="-2"/>
          <w:sz w:val="26"/>
          <w:szCs w:val="26"/>
        </w:rPr>
      </w:pPr>
    </w:p>
    <w:p w:rsidR="00DF219D" w:rsidRPr="00D22560" w:rsidRDefault="00883C61" w:rsidP="00D22560">
      <w:pPr>
        <w:pStyle w:val="Prrafodelista"/>
        <w:numPr>
          <w:ilvl w:val="0"/>
          <w:numId w:val="3"/>
        </w:numPr>
        <w:spacing w:line="288" w:lineRule="auto"/>
        <w:jc w:val="both"/>
        <w:rPr>
          <w:rFonts w:ascii="Arial Narrow" w:hAnsi="Arial Narrow" w:cs="Arial"/>
          <w:sz w:val="26"/>
          <w:szCs w:val="26"/>
        </w:rPr>
      </w:pPr>
      <w:r w:rsidRPr="00D22560">
        <w:rPr>
          <w:rFonts w:ascii="Arial Narrow" w:hAnsi="Arial Narrow" w:cs="Arial"/>
          <w:sz w:val="26"/>
          <w:szCs w:val="26"/>
        </w:rPr>
        <w:t>Sin costas.</w:t>
      </w:r>
    </w:p>
    <w:p w:rsidR="00D22560" w:rsidRPr="00D22560" w:rsidRDefault="00D22560" w:rsidP="00D22560">
      <w:pPr>
        <w:pStyle w:val="Prrafodelista"/>
        <w:spacing w:line="288" w:lineRule="auto"/>
        <w:ind w:left="1211"/>
        <w:jc w:val="both"/>
        <w:rPr>
          <w:rFonts w:ascii="Arial Narrow" w:hAnsi="Arial Narrow" w:cs="Arial"/>
          <w:sz w:val="26"/>
          <w:szCs w:val="26"/>
        </w:rPr>
      </w:pPr>
    </w:p>
    <w:p w:rsidR="00DF219D" w:rsidRPr="00D22560" w:rsidRDefault="00DF219D" w:rsidP="00F61180">
      <w:pPr>
        <w:pStyle w:val="Prrafodelista1"/>
        <w:spacing w:after="0" w:line="288" w:lineRule="auto"/>
        <w:ind w:left="0" w:firstLine="851"/>
        <w:jc w:val="both"/>
        <w:rPr>
          <w:rFonts w:ascii="Arial Narrow" w:hAnsi="Arial Narrow"/>
          <w:sz w:val="26"/>
          <w:szCs w:val="26"/>
        </w:rPr>
      </w:pPr>
      <w:r w:rsidRPr="00D22560">
        <w:rPr>
          <w:rFonts w:ascii="Arial Narrow" w:hAnsi="Arial Narrow"/>
          <w:sz w:val="26"/>
          <w:szCs w:val="26"/>
        </w:rPr>
        <w:t>CÓPIESE, NOTIFÍQUESE Y CÚMPLASE.</w:t>
      </w:r>
    </w:p>
    <w:p w:rsidR="00DF219D" w:rsidRDefault="00DF219D" w:rsidP="00F61180">
      <w:pPr>
        <w:spacing w:line="288" w:lineRule="auto"/>
        <w:ind w:firstLine="851"/>
        <w:jc w:val="both"/>
        <w:rPr>
          <w:rFonts w:ascii="Arial Narrow" w:hAnsi="Arial Narrow" w:cs="Arial"/>
          <w:sz w:val="26"/>
          <w:szCs w:val="26"/>
        </w:rPr>
      </w:pPr>
    </w:p>
    <w:p w:rsidR="00D22560" w:rsidRPr="00F61180" w:rsidRDefault="00D22560" w:rsidP="00F61180">
      <w:pPr>
        <w:spacing w:line="288" w:lineRule="auto"/>
        <w:ind w:firstLine="851"/>
        <w:jc w:val="both"/>
        <w:rPr>
          <w:rFonts w:ascii="Arial Narrow" w:hAnsi="Arial Narrow" w:cs="Arial"/>
          <w:sz w:val="26"/>
          <w:szCs w:val="26"/>
        </w:rPr>
      </w:pPr>
    </w:p>
    <w:p w:rsidR="00DF219D" w:rsidRPr="00F61180" w:rsidRDefault="00DF219D" w:rsidP="00F61180">
      <w:pPr>
        <w:spacing w:line="288" w:lineRule="auto"/>
        <w:ind w:firstLine="851"/>
        <w:jc w:val="both"/>
        <w:rPr>
          <w:rFonts w:ascii="Arial Narrow" w:hAnsi="Arial Narrow" w:cs="Arial"/>
          <w:b/>
          <w:bCs/>
          <w:i/>
          <w:iCs/>
          <w:sz w:val="26"/>
          <w:szCs w:val="26"/>
        </w:rPr>
      </w:pPr>
    </w:p>
    <w:p w:rsidR="00DF219D" w:rsidRPr="00F61180" w:rsidRDefault="00DF219D" w:rsidP="00F61180">
      <w:pPr>
        <w:spacing w:line="288" w:lineRule="auto"/>
        <w:ind w:firstLine="851"/>
        <w:jc w:val="center"/>
        <w:rPr>
          <w:rFonts w:ascii="Arial Narrow" w:hAnsi="Arial Narrow" w:cs="Arial"/>
          <w:b/>
          <w:bCs/>
          <w:iCs/>
          <w:sz w:val="26"/>
          <w:szCs w:val="26"/>
        </w:rPr>
      </w:pPr>
      <w:r w:rsidRPr="00F61180">
        <w:rPr>
          <w:rFonts w:ascii="Arial Narrow" w:hAnsi="Arial Narrow" w:cs="Arial"/>
          <w:b/>
          <w:bCs/>
          <w:iCs/>
          <w:sz w:val="26"/>
          <w:szCs w:val="26"/>
        </w:rPr>
        <w:t>FRANCISCO JAVIER TAMAYO TABARES</w:t>
      </w:r>
    </w:p>
    <w:p w:rsidR="00DF219D" w:rsidRPr="00F61180" w:rsidRDefault="00DF219D" w:rsidP="00F61180">
      <w:pPr>
        <w:spacing w:line="288" w:lineRule="auto"/>
        <w:ind w:firstLine="851"/>
        <w:jc w:val="center"/>
        <w:rPr>
          <w:rFonts w:ascii="Arial Narrow" w:hAnsi="Arial Narrow" w:cs="Arial"/>
          <w:sz w:val="26"/>
          <w:szCs w:val="26"/>
        </w:rPr>
      </w:pPr>
      <w:r w:rsidRPr="00F61180">
        <w:rPr>
          <w:rFonts w:ascii="Arial Narrow" w:hAnsi="Arial Narrow" w:cs="Arial"/>
          <w:sz w:val="26"/>
          <w:szCs w:val="26"/>
        </w:rPr>
        <w:t>Magistrado</w:t>
      </w:r>
    </w:p>
    <w:p w:rsidR="00D22560" w:rsidRDefault="00D22560" w:rsidP="00D22560">
      <w:pPr>
        <w:tabs>
          <w:tab w:val="left" w:pos="8647"/>
        </w:tabs>
        <w:spacing w:line="288" w:lineRule="auto"/>
        <w:rPr>
          <w:rFonts w:ascii="Arial Narrow" w:hAnsi="Arial Narrow" w:cs="Arial"/>
          <w:b/>
          <w:sz w:val="26"/>
          <w:szCs w:val="26"/>
        </w:rPr>
      </w:pPr>
    </w:p>
    <w:p w:rsidR="00D22560" w:rsidRDefault="00D22560" w:rsidP="00D22560">
      <w:pPr>
        <w:tabs>
          <w:tab w:val="left" w:pos="8647"/>
        </w:tabs>
        <w:spacing w:line="288" w:lineRule="auto"/>
        <w:rPr>
          <w:rFonts w:ascii="Arial Narrow" w:hAnsi="Arial Narrow" w:cs="Arial"/>
          <w:b/>
          <w:sz w:val="26"/>
          <w:szCs w:val="26"/>
        </w:rPr>
      </w:pPr>
    </w:p>
    <w:p w:rsidR="00D22560" w:rsidRPr="00F61180" w:rsidRDefault="00D22560" w:rsidP="00D22560">
      <w:pPr>
        <w:tabs>
          <w:tab w:val="left" w:pos="8647"/>
        </w:tabs>
        <w:spacing w:line="288" w:lineRule="auto"/>
        <w:rPr>
          <w:rFonts w:ascii="Arial Narrow" w:hAnsi="Arial Narrow" w:cs="Arial"/>
          <w:b/>
          <w:sz w:val="26"/>
          <w:szCs w:val="26"/>
        </w:rPr>
      </w:pPr>
    </w:p>
    <w:p w:rsidR="00DF219D" w:rsidRPr="00F61180" w:rsidRDefault="0062251E" w:rsidP="00F61180">
      <w:pPr>
        <w:spacing w:line="288" w:lineRule="auto"/>
        <w:jc w:val="both"/>
        <w:rPr>
          <w:rFonts w:ascii="Arial Narrow" w:hAnsi="Arial Narrow" w:cs="Arial"/>
          <w:sz w:val="26"/>
          <w:szCs w:val="26"/>
        </w:rPr>
      </w:pPr>
      <w:r w:rsidRPr="00F61180">
        <w:rPr>
          <w:rFonts w:ascii="Arial Narrow" w:hAnsi="Arial Narrow" w:cs="Arial"/>
          <w:b/>
          <w:bCs/>
          <w:iCs/>
          <w:sz w:val="26"/>
          <w:szCs w:val="26"/>
        </w:rPr>
        <w:t xml:space="preserve">OLGA LUCIA HOYOS SEPÚLVEDA </w:t>
      </w:r>
      <w:r w:rsidRPr="00F61180">
        <w:rPr>
          <w:rFonts w:ascii="Arial Narrow" w:hAnsi="Arial Narrow" w:cs="Arial"/>
          <w:b/>
          <w:bCs/>
          <w:iCs/>
          <w:sz w:val="26"/>
          <w:szCs w:val="26"/>
        </w:rPr>
        <w:tab/>
      </w:r>
      <w:r w:rsidRPr="00F61180">
        <w:rPr>
          <w:rFonts w:ascii="Arial Narrow" w:hAnsi="Arial Narrow" w:cs="Arial"/>
          <w:b/>
          <w:bCs/>
          <w:iCs/>
          <w:sz w:val="26"/>
          <w:szCs w:val="26"/>
        </w:rPr>
        <w:tab/>
      </w:r>
      <w:r w:rsidR="00D22560">
        <w:rPr>
          <w:rFonts w:ascii="Arial Narrow" w:hAnsi="Arial Narrow" w:cs="Arial"/>
          <w:b/>
          <w:bCs/>
          <w:iCs/>
          <w:sz w:val="26"/>
          <w:szCs w:val="26"/>
        </w:rPr>
        <w:t xml:space="preserve">          </w:t>
      </w:r>
      <w:r w:rsidR="00DF219D" w:rsidRPr="00F61180">
        <w:rPr>
          <w:rFonts w:ascii="Arial Narrow" w:hAnsi="Arial Narrow" w:cs="Arial"/>
          <w:b/>
          <w:bCs/>
          <w:iCs/>
          <w:sz w:val="26"/>
          <w:szCs w:val="26"/>
        </w:rPr>
        <w:t>ANA LUCÍA CAICEDO CALDERÓN</w:t>
      </w:r>
      <w:r w:rsidR="004B29E1" w:rsidRPr="00F61180">
        <w:rPr>
          <w:rFonts w:ascii="Arial Narrow" w:hAnsi="Arial Narrow" w:cs="Arial"/>
          <w:b/>
          <w:bCs/>
          <w:iCs/>
          <w:sz w:val="26"/>
          <w:szCs w:val="26"/>
        </w:rPr>
        <w:t xml:space="preserve"> </w:t>
      </w:r>
      <w:r w:rsidR="004B29E1" w:rsidRPr="00F61180">
        <w:rPr>
          <w:rFonts w:ascii="Arial Narrow" w:hAnsi="Arial Narrow" w:cs="Arial"/>
          <w:b/>
          <w:bCs/>
          <w:iCs/>
          <w:sz w:val="26"/>
          <w:szCs w:val="26"/>
        </w:rPr>
        <w:tab/>
      </w:r>
      <w:r w:rsidR="004B29E1" w:rsidRPr="00F61180">
        <w:rPr>
          <w:rFonts w:ascii="Arial Narrow" w:hAnsi="Arial Narrow" w:cs="Arial"/>
          <w:b/>
          <w:bCs/>
          <w:iCs/>
          <w:sz w:val="26"/>
          <w:szCs w:val="26"/>
        </w:rPr>
        <w:tab/>
      </w:r>
      <w:r w:rsidR="004B29E1" w:rsidRPr="00F61180">
        <w:rPr>
          <w:rFonts w:ascii="Arial Narrow" w:hAnsi="Arial Narrow" w:cs="Arial"/>
          <w:sz w:val="26"/>
          <w:szCs w:val="26"/>
        </w:rPr>
        <w:t>Magistrada</w:t>
      </w:r>
      <w:r w:rsidR="004B29E1" w:rsidRPr="00F61180">
        <w:rPr>
          <w:rFonts w:ascii="Arial Narrow" w:hAnsi="Arial Narrow" w:cs="Arial"/>
          <w:sz w:val="26"/>
          <w:szCs w:val="26"/>
        </w:rPr>
        <w:tab/>
      </w:r>
      <w:r w:rsidR="004B29E1" w:rsidRPr="00F61180">
        <w:rPr>
          <w:rFonts w:ascii="Arial Narrow" w:hAnsi="Arial Narrow" w:cs="Arial"/>
          <w:sz w:val="26"/>
          <w:szCs w:val="26"/>
        </w:rPr>
        <w:tab/>
      </w:r>
      <w:r w:rsidR="004B29E1" w:rsidRPr="00F61180">
        <w:rPr>
          <w:rFonts w:ascii="Arial Narrow" w:hAnsi="Arial Narrow" w:cs="Arial"/>
          <w:sz w:val="26"/>
          <w:szCs w:val="26"/>
        </w:rPr>
        <w:tab/>
      </w:r>
      <w:r w:rsidR="004B29E1" w:rsidRPr="00F61180">
        <w:rPr>
          <w:rFonts w:ascii="Arial Narrow" w:hAnsi="Arial Narrow" w:cs="Arial"/>
          <w:sz w:val="26"/>
          <w:szCs w:val="26"/>
        </w:rPr>
        <w:tab/>
      </w:r>
      <w:r w:rsidR="004B29E1" w:rsidRPr="00F61180">
        <w:rPr>
          <w:rFonts w:ascii="Arial Narrow" w:hAnsi="Arial Narrow" w:cs="Arial"/>
          <w:sz w:val="26"/>
          <w:szCs w:val="26"/>
        </w:rPr>
        <w:tab/>
      </w:r>
      <w:r w:rsidR="004B29E1" w:rsidRPr="00F61180">
        <w:rPr>
          <w:rFonts w:ascii="Arial Narrow" w:hAnsi="Arial Narrow" w:cs="Arial"/>
          <w:sz w:val="26"/>
          <w:szCs w:val="26"/>
        </w:rPr>
        <w:tab/>
        <w:t xml:space="preserve">   </w:t>
      </w:r>
      <w:proofErr w:type="spellStart"/>
      <w:r w:rsidR="004B29E1" w:rsidRPr="00F61180">
        <w:rPr>
          <w:rFonts w:ascii="Arial Narrow" w:hAnsi="Arial Narrow" w:cs="Arial"/>
          <w:sz w:val="26"/>
          <w:szCs w:val="26"/>
        </w:rPr>
        <w:t>Magistrad</w:t>
      </w:r>
      <w:r w:rsidRPr="00F61180">
        <w:rPr>
          <w:rFonts w:ascii="Arial Narrow" w:hAnsi="Arial Narrow" w:cs="Arial"/>
          <w:sz w:val="26"/>
          <w:szCs w:val="26"/>
        </w:rPr>
        <w:t>a</w:t>
      </w:r>
      <w:proofErr w:type="spellEnd"/>
    </w:p>
    <w:p w:rsidR="008A2D0B" w:rsidRPr="00F61180" w:rsidRDefault="008A2D0B" w:rsidP="00F61180">
      <w:pPr>
        <w:spacing w:line="288" w:lineRule="auto"/>
        <w:jc w:val="both"/>
        <w:rPr>
          <w:rFonts w:ascii="Arial Narrow" w:hAnsi="Arial Narrow" w:cs="Arial"/>
          <w:b/>
          <w:bCs/>
          <w:iCs/>
          <w:sz w:val="26"/>
          <w:szCs w:val="26"/>
        </w:rPr>
      </w:pPr>
      <w:r w:rsidRPr="00F61180">
        <w:rPr>
          <w:rFonts w:ascii="Arial Narrow" w:hAnsi="Arial Narrow" w:cs="Arial"/>
          <w:sz w:val="26"/>
          <w:szCs w:val="26"/>
        </w:rPr>
        <w:tab/>
      </w:r>
      <w:r w:rsidR="00411810">
        <w:rPr>
          <w:rFonts w:ascii="Arial Narrow" w:hAnsi="Arial Narrow" w:cs="Arial"/>
          <w:sz w:val="26"/>
          <w:szCs w:val="26"/>
        </w:rPr>
        <w:t xml:space="preserve"> </w:t>
      </w:r>
      <w:r w:rsidRPr="00F61180">
        <w:rPr>
          <w:rFonts w:ascii="Arial Narrow" w:hAnsi="Arial Narrow" w:cs="Arial"/>
          <w:sz w:val="26"/>
          <w:szCs w:val="26"/>
        </w:rPr>
        <w:t xml:space="preserve">    Salvamento de voto</w:t>
      </w:r>
    </w:p>
    <w:sectPr w:rsidR="008A2D0B" w:rsidRPr="00F61180" w:rsidSect="00B3549D">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8B" w:rsidRDefault="0074148B" w:rsidP="000D1E32">
      <w:r>
        <w:separator/>
      </w:r>
    </w:p>
  </w:endnote>
  <w:endnote w:type="continuationSeparator" w:id="0">
    <w:p w:rsidR="0074148B" w:rsidRDefault="0074148B"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man 12cpi">
    <w:altName w:val="Courier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rPr>
        <w:rFonts w:ascii="Arial" w:hAnsi="Arial" w:cs="Arial"/>
        <w:sz w:val="18"/>
      </w:rPr>
    </w:sdtEndPr>
    <w:sdtContent>
      <w:p w:rsidR="00B249B0" w:rsidRPr="00B3549D" w:rsidRDefault="00B249B0">
        <w:pPr>
          <w:pStyle w:val="Piedepgina"/>
          <w:jc w:val="center"/>
          <w:rPr>
            <w:rFonts w:ascii="Arial" w:hAnsi="Arial" w:cs="Arial"/>
            <w:sz w:val="18"/>
          </w:rPr>
        </w:pPr>
        <w:r w:rsidRPr="00B3549D">
          <w:rPr>
            <w:rFonts w:ascii="Arial" w:hAnsi="Arial" w:cs="Arial"/>
            <w:sz w:val="18"/>
          </w:rPr>
          <w:fldChar w:fldCharType="begin"/>
        </w:r>
        <w:r w:rsidRPr="00B3549D">
          <w:rPr>
            <w:rFonts w:ascii="Arial" w:hAnsi="Arial" w:cs="Arial"/>
            <w:sz w:val="18"/>
          </w:rPr>
          <w:instrText>PAGE   \* MERGEFORMAT</w:instrText>
        </w:r>
        <w:r w:rsidRPr="00B3549D">
          <w:rPr>
            <w:rFonts w:ascii="Arial" w:hAnsi="Arial" w:cs="Arial"/>
            <w:sz w:val="18"/>
          </w:rPr>
          <w:fldChar w:fldCharType="separate"/>
        </w:r>
        <w:r w:rsidR="009A0BEF" w:rsidRPr="009A0BEF">
          <w:rPr>
            <w:rFonts w:ascii="Arial" w:hAnsi="Arial" w:cs="Arial"/>
            <w:noProof/>
            <w:sz w:val="18"/>
            <w:lang w:val="es-ES"/>
          </w:rPr>
          <w:t>4</w:t>
        </w:r>
        <w:r w:rsidRPr="00B3549D">
          <w:rPr>
            <w:rFonts w:ascii="Arial" w:hAnsi="Arial" w:cs="Arial"/>
            <w:sz w:val="18"/>
          </w:rPr>
          <w:fldChar w:fldCharType="end"/>
        </w:r>
      </w:p>
    </w:sdtContent>
  </w:sdt>
  <w:p w:rsidR="00B249B0" w:rsidRDefault="00B249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8B" w:rsidRDefault="0074148B" w:rsidP="000D1E32">
      <w:r>
        <w:separator/>
      </w:r>
    </w:p>
  </w:footnote>
  <w:footnote w:type="continuationSeparator" w:id="0">
    <w:p w:rsidR="0074148B" w:rsidRDefault="0074148B"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B0" w:rsidRPr="00B3549D" w:rsidRDefault="00B249B0" w:rsidP="00BD72F6">
    <w:pPr>
      <w:pStyle w:val="Encabezado"/>
      <w:rPr>
        <w:rFonts w:ascii="Arial" w:hAnsi="Arial" w:cs="Arial"/>
        <w:sz w:val="18"/>
        <w:szCs w:val="20"/>
      </w:rPr>
    </w:pPr>
    <w:r w:rsidRPr="00B3549D">
      <w:rPr>
        <w:rFonts w:ascii="Arial" w:hAnsi="Arial" w:cs="Arial"/>
        <w:sz w:val="18"/>
        <w:szCs w:val="20"/>
      </w:rPr>
      <w:t>Radicado: 66400-31-89-001-2018-00376-01</w:t>
    </w:r>
  </w:p>
  <w:p w:rsidR="00B249B0" w:rsidRPr="00B3549D" w:rsidRDefault="00B249B0">
    <w:pPr>
      <w:pStyle w:val="Encabezado"/>
      <w:rPr>
        <w:rFonts w:ascii="Arial" w:hAnsi="Arial" w:cs="Arial"/>
        <w:sz w:val="18"/>
        <w:szCs w:val="20"/>
      </w:rPr>
    </w:pPr>
    <w:r w:rsidRPr="00B3549D">
      <w:rPr>
        <w:rFonts w:ascii="Arial" w:hAnsi="Arial" w:cs="Arial"/>
        <w:sz w:val="18"/>
        <w:szCs w:val="20"/>
      </w:rPr>
      <w:t xml:space="preserve">Marco Antonio Gutiérrez Restrepo vs. </w:t>
    </w:r>
    <w:proofErr w:type="spellStart"/>
    <w:r w:rsidRPr="00B3549D">
      <w:rPr>
        <w:rFonts w:ascii="Arial" w:hAnsi="Arial" w:cs="Arial"/>
        <w:sz w:val="18"/>
        <w:szCs w:val="20"/>
      </w:rPr>
      <w:t>Senalcorte</w:t>
    </w:r>
    <w:proofErr w:type="spellEnd"/>
    <w:r w:rsidRPr="00B3549D">
      <w:rPr>
        <w:rFonts w:ascii="Arial" w:hAnsi="Arial" w:cs="Arial"/>
        <w:sz w:val="18"/>
        <w:szCs w:val="20"/>
      </w:rPr>
      <w:t xml:space="preserve"> S.A.S. y otros </w:t>
    </w:r>
  </w:p>
  <w:p w:rsidR="00B3549D" w:rsidRPr="000D1E32" w:rsidRDefault="00B3549D">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06E"/>
    <w:rsid w:val="00000943"/>
    <w:rsid w:val="0000373F"/>
    <w:rsid w:val="000138CE"/>
    <w:rsid w:val="00015318"/>
    <w:rsid w:val="00035983"/>
    <w:rsid w:val="00040564"/>
    <w:rsid w:val="000466AF"/>
    <w:rsid w:val="00050AC4"/>
    <w:rsid w:val="00051A38"/>
    <w:rsid w:val="00052956"/>
    <w:rsid w:val="00060CE8"/>
    <w:rsid w:val="0006296B"/>
    <w:rsid w:val="00064951"/>
    <w:rsid w:val="0006794E"/>
    <w:rsid w:val="00080624"/>
    <w:rsid w:val="000A3421"/>
    <w:rsid w:val="000A4734"/>
    <w:rsid w:val="000A4D32"/>
    <w:rsid w:val="000A6B7E"/>
    <w:rsid w:val="000B0977"/>
    <w:rsid w:val="000B281C"/>
    <w:rsid w:val="000B77D9"/>
    <w:rsid w:val="000C13D4"/>
    <w:rsid w:val="000D1E32"/>
    <w:rsid w:val="000D5F86"/>
    <w:rsid w:val="000E1E08"/>
    <w:rsid w:val="000E756C"/>
    <w:rsid w:val="000F738B"/>
    <w:rsid w:val="0010065A"/>
    <w:rsid w:val="00102DA0"/>
    <w:rsid w:val="00103309"/>
    <w:rsid w:val="001067E8"/>
    <w:rsid w:val="00113C5A"/>
    <w:rsid w:val="001367F1"/>
    <w:rsid w:val="0014376E"/>
    <w:rsid w:val="00150496"/>
    <w:rsid w:val="00150ED0"/>
    <w:rsid w:val="00167673"/>
    <w:rsid w:val="00171993"/>
    <w:rsid w:val="00180B2C"/>
    <w:rsid w:val="00193DFE"/>
    <w:rsid w:val="001B339E"/>
    <w:rsid w:val="001D6A62"/>
    <w:rsid w:val="001D6B99"/>
    <w:rsid w:val="00207676"/>
    <w:rsid w:val="00207724"/>
    <w:rsid w:val="00211BCB"/>
    <w:rsid w:val="002226ED"/>
    <w:rsid w:val="002466E1"/>
    <w:rsid w:val="002776CD"/>
    <w:rsid w:val="00286429"/>
    <w:rsid w:val="002872B0"/>
    <w:rsid w:val="00292886"/>
    <w:rsid w:val="00296161"/>
    <w:rsid w:val="002A1A95"/>
    <w:rsid w:val="002A46B0"/>
    <w:rsid w:val="002A5610"/>
    <w:rsid w:val="002A763C"/>
    <w:rsid w:val="002A778C"/>
    <w:rsid w:val="002C06F9"/>
    <w:rsid w:val="002C1F11"/>
    <w:rsid w:val="002C5BB3"/>
    <w:rsid w:val="002C712A"/>
    <w:rsid w:val="002F10FD"/>
    <w:rsid w:val="002F6D3E"/>
    <w:rsid w:val="002F6DC5"/>
    <w:rsid w:val="002F7DA0"/>
    <w:rsid w:val="00306298"/>
    <w:rsid w:val="00310085"/>
    <w:rsid w:val="00315D2C"/>
    <w:rsid w:val="00317467"/>
    <w:rsid w:val="003236C2"/>
    <w:rsid w:val="00325119"/>
    <w:rsid w:val="00335B7B"/>
    <w:rsid w:val="003362DA"/>
    <w:rsid w:val="0033789F"/>
    <w:rsid w:val="00344211"/>
    <w:rsid w:val="00365944"/>
    <w:rsid w:val="003706F7"/>
    <w:rsid w:val="00385AB2"/>
    <w:rsid w:val="0039437A"/>
    <w:rsid w:val="00396D66"/>
    <w:rsid w:val="003A1C3D"/>
    <w:rsid w:val="003C2351"/>
    <w:rsid w:val="003C4050"/>
    <w:rsid w:val="003C7E45"/>
    <w:rsid w:val="003D075C"/>
    <w:rsid w:val="003E1176"/>
    <w:rsid w:val="003E710B"/>
    <w:rsid w:val="003F0D1A"/>
    <w:rsid w:val="003F2645"/>
    <w:rsid w:val="00410F2A"/>
    <w:rsid w:val="00411810"/>
    <w:rsid w:val="00411CCB"/>
    <w:rsid w:val="00412540"/>
    <w:rsid w:val="00412DCE"/>
    <w:rsid w:val="0041522D"/>
    <w:rsid w:val="0041766F"/>
    <w:rsid w:val="004203C9"/>
    <w:rsid w:val="00420486"/>
    <w:rsid w:val="0042210F"/>
    <w:rsid w:val="00443808"/>
    <w:rsid w:val="00453738"/>
    <w:rsid w:val="004604C5"/>
    <w:rsid w:val="0046205E"/>
    <w:rsid w:val="004634C8"/>
    <w:rsid w:val="00466AB5"/>
    <w:rsid w:val="004704DC"/>
    <w:rsid w:val="00471BB5"/>
    <w:rsid w:val="00476301"/>
    <w:rsid w:val="00483609"/>
    <w:rsid w:val="00484CCA"/>
    <w:rsid w:val="00485759"/>
    <w:rsid w:val="00486B41"/>
    <w:rsid w:val="0049067B"/>
    <w:rsid w:val="00496227"/>
    <w:rsid w:val="00496879"/>
    <w:rsid w:val="004B29E1"/>
    <w:rsid w:val="004B306E"/>
    <w:rsid w:val="004B5272"/>
    <w:rsid w:val="004B64DF"/>
    <w:rsid w:val="004C11B1"/>
    <w:rsid w:val="004D1DBC"/>
    <w:rsid w:val="004D6093"/>
    <w:rsid w:val="004D736A"/>
    <w:rsid w:val="004E2484"/>
    <w:rsid w:val="004E4855"/>
    <w:rsid w:val="004E61EC"/>
    <w:rsid w:val="004F7C83"/>
    <w:rsid w:val="00502786"/>
    <w:rsid w:val="0050384C"/>
    <w:rsid w:val="00534510"/>
    <w:rsid w:val="00544C30"/>
    <w:rsid w:val="005475C1"/>
    <w:rsid w:val="00550E38"/>
    <w:rsid w:val="005551FA"/>
    <w:rsid w:val="00556C9F"/>
    <w:rsid w:val="0056311B"/>
    <w:rsid w:val="00571298"/>
    <w:rsid w:val="00585B7C"/>
    <w:rsid w:val="00593A57"/>
    <w:rsid w:val="00593CD1"/>
    <w:rsid w:val="005A3C37"/>
    <w:rsid w:val="005A40E9"/>
    <w:rsid w:val="005A788C"/>
    <w:rsid w:val="005B1E37"/>
    <w:rsid w:val="005D1008"/>
    <w:rsid w:val="005E3007"/>
    <w:rsid w:val="00610EB3"/>
    <w:rsid w:val="00614C38"/>
    <w:rsid w:val="0062251E"/>
    <w:rsid w:val="00624262"/>
    <w:rsid w:val="00637D89"/>
    <w:rsid w:val="00642AFF"/>
    <w:rsid w:val="00652156"/>
    <w:rsid w:val="00653DF6"/>
    <w:rsid w:val="00676C98"/>
    <w:rsid w:val="006919A2"/>
    <w:rsid w:val="00692CC8"/>
    <w:rsid w:val="00695723"/>
    <w:rsid w:val="006A65BD"/>
    <w:rsid w:val="006B3235"/>
    <w:rsid w:val="006B3D3C"/>
    <w:rsid w:val="006B4018"/>
    <w:rsid w:val="006C7D18"/>
    <w:rsid w:val="006D6B5E"/>
    <w:rsid w:val="006E06C3"/>
    <w:rsid w:val="006E1943"/>
    <w:rsid w:val="006E4C6A"/>
    <w:rsid w:val="006E6611"/>
    <w:rsid w:val="006F3023"/>
    <w:rsid w:val="006F6A2B"/>
    <w:rsid w:val="0070387D"/>
    <w:rsid w:val="00706B60"/>
    <w:rsid w:val="007220CC"/>
    <w:rsid w:val="007225F0"/>
    <w:rsid w:val="00723145"/>
    <w:rsid w:val="00740014"/>
    <w:rsid w:val="0074148B"/>
    <w:rsid w:val="0074488A"/>
    <w:rsid w:val="007510FA"/>
    <w:rsid w:val="00764478"/>
    <w:rsid w:val="00765C84"/>
    <w:rsid w:val="0077135B"/>
    <w:rsid w:val="00784758"/>
    <w:rsid w:val="0078535F"/>
    <w:rsid w:val="007908ED"/>
    <w:rsid w:val="00792653"/>
    <w:rsid w:val="0079455F"/>
    <w:rsid w:val="007A21B7"/>
    <w:rsid w:val="007B3844"/>
    <w:rsid w:val="007D1C79"/>
    <w:rsid w:val="007E45EA"/>
    <w:rsid w:val="007E54DF"/>
    <w:rsid w:val="007E5882"/>
    <w:rsid w:val="007F23B3"/>
    <w:rsid w:val="007F67E0"/>
    <w:rsid w:val="008028C6"/>
    <w:rsid w:val="00802CB9"/>
    <w:rsid w:val="00821759"/>
    <w:rsid w:val="00823791"/>
    <w:rsid w:val="00824BB6"/>
    <w:rsid w:val="00832C31"/>
    <w:rsid w:val="00840B2A"/>
    <w:rsid w:val="00847A28"/>
    <w:rsid w:val="00853C7D"/>
    <w:rsid w:val="00853E9C"/>
    <w:rsid w:val="00860FF4"/>
    <w:rsid w:val="00861BC8"/>
    <w:rsid w:val="00875937"/>
    <w:rsid w:val="008770C2"/>
    <w:rsid w:val="008826C7"/>
    <w:rsid w:val="0088316B"/>
    <w:rsid w:val="00883C61"/>
    <w:rsid w:val="008849D0"/>
    <w:rsid w:val="00887E20"/>
    <w:rsid w:val="00890BA6"/>
    <w:rsid w:val="00891E2F"/>
    <w:rsid w:val="00892066"/>
    <w:rsid w:val="008A2D0B"/>
    <w:rsid w:val="008A6AD3"/>
    <w:rsid w:val="008B5FA5"/>
    <w:rsid w:val="008C004D"/>
    <w:rsid w:val="008C5D7A"/>
    <w:rsid w:val="008E6F82"/>
    <w:rsid w:val="008F6C9F"/>
    <w:rsid w:val="009076CC"/>
    <w:rsid w:val="00911846"/>
    <w:rsid w:val="00924540"/>
    <w:rsid w:val="00926E79"/>
    <w:rsid w:val="00927419"/>
    <w:rsid w:val="00944F7C"/>
    <w:rsid w:val="00951456"/>
    <w:rsid w:val="00952CC5"/>
    <w:rsid w:val="00954970"/>
    <w:rsid w:val="00955D01"/>
    <w:rsid w:val="00962E27"/>
    <w:rsid w:val="00970AFF"/>
    <w:rsid w:val="0097126B"/>
    <w:rsid w:val="0097627F"/>
    <w:rsid w:val="00976F45"/>
    <w:rsid w:val="00980144"/>
    <w:rsid w:val="009923F2"/>
    <w:rsid w:val="009A0BEF"/>
    <w:rsid w:val="009A3E87"/>
    <w:rsid w:val="009A6CCA"/>
    <w:rsid w:val="009B6476"/>
    <w:rsid w:val="009C1135"/>
    <w:rsid w:val="009C6914"/>
    <w:rsid w:val="009D0F0C"/>
    <w:rsid w:val="009F019F"/>
    <w:rsid w:val="009F5003"/>
    <w:rsid w:val="009F5B00"/>
    <w:rsid w:val="009F5D83"/>
    <w:rsid w:val="009F759E"/>
    <w:rsid w:val="00A019BB"/>
    <w:rsid w:val="00A01C85"/>
    <w:rsid w:val="00A02015"/>
    <w:rsid w:val="00A16708"/>
    <w:rsid w:val="00A41E43"/>
    <w:rsid w:val="00A42C0A"/>
    <w:rsid w:val="00A45F67"/>
    <w:rsid w:val="00A75387"/>
    <w:rsid w:val="00A76C84"/>
    <w:rsid w:val="00A803C6"/>
    <w:rsid w:val="00A91F5B"/>
    <w:rsid w:val="00AA2F29"/>
    <w:rsid w:val="00AB1DA5"/>
    <w:rsid w:val="00AB3B8C"/>
    <w:rsid w:val="00AC59FE"/>
    <w:rsid w:val="00AD52AC"/>
    <w:rsid w:val="00AE013B"/>
    <w:rsid w:val="00AE4955"/>
    <w:rsid w:val="00AE64EC"/>
    <w:rsid w:val="00AF0AF3"/>
    <w:rsid w:val="00B032D2"/>
    <w:rsid w:val="00B053AE"/>
    <w:rsid w:val="00B06DF6"/>
    <w:rsid w:val="00B11AD8"/>
    <w:rsid w:val="00B133D1"/>
    <w:rsid w:val="00B217E1"/>
    <w:rsid w:val="00B21C3F"/>
    <w:rsid w:val="00B249B0"/>
    <w:rsid w:val="00B3549D"/>
    <w:rsid w:val="00B40877"/>
    <w:rsid w:val="00B520FB"/>
    <w:rsid w:val="00B60C94"/>
    <w:rsid w:val="00B659F2"/>
    <w:rsid w:val="00B66BD6"/>
    <w:rsid w:val="00B73028"/>
    <w:rsid w:val="00B73FA7"/>
    <w:rsid w:val="00B85A48"/>
    <w:rsid w:val="00B85FC2"/>
    <w:rsid w:val="00B90316"/>
    <w:rsid w:val="00BA272E"/>
    <w:rsid w:val="00BA3442"/>
    <w:rsid w:val="00BA3EB0"/>
    <w:rsid w:val="00BA7BB9"/>
    <w:rsid w:val="00BB5301"/>
    <w:rsid w:val="00BC3B99"/>
    <w:rsid w:val="00BC4803"/>
    <w:rsid w:val="00BC69F3"/>
    <w:rsid w:val="00BD083D"/>
    <w:rsid w:val="00BD72F6"/>
    <w:rsid w:val="00BD7E38"/>
    <w:rsid w:val="00BE0FF4"/>
    <w:rsid w:val="00BE7A4F"/>
    <w:rsid w:val="00BF09B9"/>
    <w:rsid w:val="00BF530E"/>
    <w:rsid w:val="00C049DA"/>
    <w:rsid w:val="00C06345"/>
    <w:rsid w:val="00C100FE"/>
    <w:rsid w:val="00C21CF9"/>
    <w:rsid w:val="00C262EB"/>
    <w:rsid w:val="00C44622"/>
    <w:rsid w:val="00C45441"/>
    <w:rsid w:val="00C51148"/>
    <w:rsid w:val="00C616E8"/>
    <w:rsid w:val="00C625F7"/>
    <w:rsid w:val="00C6313F"/>
    <w:rsid w:val="00C67631"/>
    <w:rsid w:val="00C708E6"/>
    <w:rsid w:val="00C76948"/>
    <w:rsid w:val="00C76D05"/>
    <w:rsid w:val="00C778B1"/>
    <w:rsid w:val="00C949D8"/>
    <w:rsid w:val="00C9544E"/>
    <w:rsid w:val="00C9592A"/>
    <w:rsid w:val="00CC71AA"/>
    <w:rsid w:val="00CE2DDF"/>
    <w:rsid w:val="00CE4BEA"/>
    <w:rsid w:val="00CE4EDC"/>
    <w:rsid w:val="00CF14F4"/>
    <w:rsid w:val="00CF3CD9"/>
    <w:rsid w:val="00CF5F16"/>
    <w:rsid w:val="00CF604B"/>
    <w:rsid w:val="00D01B3A"/>
    <w:rsid w:val="00D12F28"/>
    <w:rsid w:val="00D133CD"/>
    <w:rsid w:val="00D22560"/>
    <w:rsid w:val="00D22646"/>
    <w:rsid w:val="00D2532F"/>
    <w:rsid w:val="00D26A21"/>
    <w:rsid w:val="00D415B2"/>
    <w:rsid w:val="00D50A2F"/>
    <w:rsid w:val="00D511EE"/>
    <w:rsid w:val="00D5359A"/>
    <w:rsid w:val="00D614D6"/>
    <w:rsid w:val="00D61A89"/>
    <w:rsid w:val="00D61B39"/>
    <w:rsid w:val="00D640FE"/>
    <w:rsid w:val="00D64A30"/>
    <w:rsid w:val="00D64DFE"/>
    <w:rsid w:val="00D7538F"/>
    <w:rsid w:val="00D76768"/>
    <w:rsid w:val="00D805CC"/>
    <w:rsid w:val="00D80C96"/>
    <w:rsid w:val="00D83463"/>
    <w:rsid w:val="00D856CE"/>
    <w:rsid w:val="00D85D94"/>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3428"/>
    <w:rsid w:val="00E3507D"/>
    <w:rsid w:val="00E36264"/>
    <w:rsid w:val="00E439E5"/>
    <w:rsid w:val="00E515AF"/>
    <w:rsid w:val="00E52BC8"/>
    <w:rsid w:val="00E57B77"/>
    <w:rsid w:val="00E65B52"/>
    <w:rsid w:val="00E7155B"/>
    <w:rsid w:val="00E766D8"/>
    <w:rsid w:val="00E81A56"/>
    <w:rsid w:val="00E832B8"/>
    <w:rsid w:val="00EC578B"/>
    <w:rsid w:val="00EC7866"/>
    <w:rsid w:val="00ED482F"/>
    <w:rsid w:val="00EE199D"/>
    <w:rsid w:val="00EE20F4"/>
    <w:rsid w:val="00EE2127"/>
    <w:rsid w:val="00EE2595"/>
    <w:rsid w:val="00EF032D"/>
    <w:rsid w:val="00EF3382"/>
    <w:rsid w:val="00EF7C11"/>
    <w:rsid w:val="00F01673"/>
    <w:rsid w:val="00F02D91"/>
    <w:rsid w:val="00F03BD0"/>
    <w:rsid w:val="00F115CA"/>
    <w:rsid w:val="00F16BAE"/>
    <w:rsid w:val="00F16FB4"/>
    <w:rsid w:val="00F2555A"/>
    <w:rsid w:val="00F32B04"/>
    <w:rsid w:val="00F36F50"/>
    <w:rsid w:val="00F4002D"/>
    <w:rsid w:val="00F57536"/>
    <w:rsid w:val="00F61180"/>
    <w:rsid w:val="00F670E9"/>
    <w:rsid w:val="00F67416"/>
    <w:rsid w:val="00F80E29"/>
    <w:rsid w:val="00F93B55"/>
    <w:rsid w:val="00F96E8A"/>
    <w:rsid w:val="00FB063C"/>
    <w:rsid w:val="00FB3495"/>
    <w:rsid w:val="00FB4109"/>
    <w:rsid w:val="00FC6ACF"/>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 w:type="paragraph" w:styleId="Sinespaciado">
    <w:name w:val="No Spacing"/>
    <w:link w:val="SinespaciadoCar"/>
    <w:uiPriority w:val="1"/>
    <w:qFormat/>
    <w:rsid w:val="00F61180"/>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F61180"/>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3C82-EFF4-43E1-9657-EB4D097C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1419</Words>
  <Characters>7806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Henry Lora Rodriguez</cp:lastModifiedBy>
  <cp:revision>14</cp:revision>
  <cp:lastPrinted>2019-02-28T12:11:00Z</cp:lastPrinted>
  <dcterms:created xsi:type="dcterms:W3CDTF">2019-02-08T19:04:00Z</dcterms:created>
  <dcterms:modified xsi:type="dcterms:W3CDTF">2019-03-19T16:20:00Z</dcterms:modified>
</cp:coreProperties>
</file>