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AC" w:rsidRPr="00B30EFC" w:rsidRDefault="002321AC" w:rsidP="002321A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321AC" w:rsidRDefault="002321AC" w:rsidP="002321AC">
      <w:pPr>
        <w:jc w:val="both"/>
        <w:rPr>
          <w:rFonts w:ascii="Arial" w:hAnsi="Arial" w:cs="Arial"/>
          <w:sz w:val="20"/>
          <w:lang w:val="es-419"/>
        </w:rPr>
      </w:pPr>
    </w:p>
    <w:p w:rsidR="002321AC" w:rsidRPr="002321AC" w:rsidRDefault="002321AC" w:rsidP="002321AC">
      <w:pPr>
        <w:jc w:val="both"/>
        <w:rPr>
          <w:rFonts w:ascii="Arial" w:hAnsi="Arial" w:cs="Arial"/>
          <w:sz w:val="20"/>
          <w:lang w:val="es-419"/>
        </w:rPr>
      </w:pPr>
      <w:r w:rsidRPr="002321AC">
        <w:rPr>
          <w:rFonts w:ascii="Arial" w:hAnsi="Arial" w:cs="Arial"/>
          <w:sz w:val="20"/>
          <w:lang w:val="es-419"/>
        </w:rPr>
        <w:t xml:space="preserve">Providencia: </w:t>
      </w:r>
      <w:r w:rsidRPr="002321AC">
        <w:rPr>
          <w:rFonts w:ascii="Arial" w:hAnsi="Arial" w:cs="Arial"/>
          <w:sz w:val="20"/>
          <w:lang w:val="es-419"/>
        </w:rPr>
        <w:tab/>
      </w:r>
      <w:r w:rsidRPr="002321AC">
        <w:rPr>
          <w:rFonts w:ascii="Arial" w:hAnsi="Arial" w:cs="Arial"/>
          <w:sz w:val="20"/>
          <w:lang w:val="es-419"/>
        </w:rPr>
        <w:tab/>
        <w:t>Sentencia de Segunda Instancia, jueves 28 de febrero de 2019</w:t>
      </w:r>
    </w:p>
    <w:p w:rsidR="002321AC" w:rsidRPr="002321AC" w:rsidRDefault="002321AC" w:rsidP="002321AC">
      <w:pPr>
        <w:jc w:val="both"/>
        <w:rPr>
          <w:rFonts w:ascii="Arial" w:hAnsi="Arial" w:cs="Arial"/>
          <w:sz w:val="20"/>
          <w:lang w:val="es-419"/>
        </w:rPr>
      </w:pPr>
      <w:r w:rsidRPr="002321AC">
        <w:rPr>
          <w:rFonts w:ascii="Arial" w:hAnsi="Arial" w:cs="Arial"/>
          <w:sz w:val="20"/>
          <w:lang w:val="es-419"/>
        </w:rPr>
        <w:t xml:space="preserve">Radicación No: </w:t>
      </w:r>
      <w:r w:rsidRPr="002321AC">
        <w:rPr>
          <w:rFonts w:ascii="Arial" w:hAnsi="Arial" w:cs="Arial"/>
          <w:sz w:val="20"/>
          <w:lang w:val="es-419"/>
        </w:rPr>
        <w:tab/>
      </w:r>
      <w:r w:rsidRPr="002321AC">
        <w:rPr>
          <w:rFonts w:ascii="Arial" w:hAnsi="Arial" w:cs="Arial"/>
          <w:sz w:val="20"/>
          <w:lang w:val="es-419"/>
        </w:rPr>
        <w:tab/>
        <w:t>66001-31-05-001-2017-00019-01</w:t>
      </w:r>
    </w:p>
    <w:p w:rsidR="002321AC" w:rsidRPr="002321AC" w:rsidRDefault="002321AC" w:rsidP="002321AC">
      <w:pPr>
        <w:jc w:val="both"/>
        <w:rPr>
          <w:rFonts w:ascii="Arial" w:hAnsi="Arial" w:cs="Arial"/>
          <w:sz w:val="20"/>
          <w:lang w:val="es-419"/>
        </w:rPr>
      </w:pPr>
      <w:r w:rsidRPr="002321AC">
        <w:rPr>
          <w:rFonts w:ascii="Arial" w:hAnsi="Arial" w:cs="Arial"/>
          <w:sz w:val="20"/>
          <w:lang w:val="es-419"/>
        </w:rPr>
        <w:t xml:space="preserve">Proceso: </w:t>
      </w:r>
      <w:r w:rsidRPr="002321AC">
        <w:rPr>
          <w:rFonts w:ascii="Arial" w:hAnsi="Arial" w:cs="Arial"/>
          <w:sz w:val="20"/>
          <w:lang w:val="es-419"/>
        </w:rPr>
        <w:tab/>
      </w:r>
      <w:r w:rsidRPr="002321AC">
        <w:rPr>
          <w:rFonts w:ascii="Arial" w:hAnsi="Arial" w:cs="Arial"/>
          <w:sz w:val="20"/>
          <w:lang w:val="es-419"/>
        </w:rPr>
        <w:tab/>
        <w:t>Ordinario Laboral</w:t>
      </w:r>
    </w:p>
    <w:p w:rsidR="002321AC" w:rsidRPr="002321AC" w:rsidRDefault="002321AC" w:rsidP="002321AC">
      <w:pPr>
        <w:jc w:val="both"/>
        <w:rPr>
          <w:rFonts w:ascii="Arial" w:hAnsi="Arial" w:cs="Arial"/>
          <w:sz w:val="20"/>
          <w:lang w:val="es-419"/>
        </w:rPr>
      </w:pPr>
      <w:r w:rsidRPr="002321AC">
        <w:rPr>
          <w:rFonts w:ascii="Arial" w:hAnsi="Arial" w:cs="Arial"/>
          <w:sz w:val="20"/>
          <w:lang w:val="es-419"/>
        </w:rPr>
        <w:t>Demandante:</w:t>
      </w:r>
      <w:r w:rsidRPr="002321AC">
        <w:rPr>
          <w:rFonts w:ascii="Arial" w:hAnsi="Arial" w:cs="Arial"/>
          <w:sz w:val="20"/>
          <w:lang w:val="es-419"/>
        </w:rPr>
        <w:tab/>
      </w:r>
      <w:r w:rsidRPr="002321AC">
        <w:rPr>
          <w:rFonts w:ascii="Arial" w:hAnsi="Arial" w:cs="Arial"/>
          <w:sz w:val="20"/>
          <w:lang w:val="es-419"/>
        </w:rPr>
        <w:tab/>
        <w:t xml:space="preserve">María Cecilia Valencia Pineda </w:t>
      </w:r>
    </w:p>
    <w:p w:rsidR="002321AC" w:rsidRPr="002321AC" w:rsidRDefault="002321AC" w:rsidP="002321AC">
      <w:pPr>
        <w:jc w:val="both"/>
        <w:rPr>
          <w:rFonts w:ascii="Arial" w:hAnsi="Arial" w:cs="Arial"/>
          <w:sz w:val="20"/>
          <w:lang w:val="es-419"/>
        </w:rPr>
      </w:pPr>
      <w:r w:rsidRPr="002321AC">
        <w:rPr>
          <w:rFonts w:ascii="Arial" w:hAnsi="Arial" w:cs="Arial"/>
          <w:sz w:val="20"/>
          <w:lang w:val="es-419"/>
        </w:rPr>
        <w:t>Demandado:</w:t>
      </w:r>
      <w:r w:rsidRPr="002321AC">
        <w:rPr>
          <w:rFonts w:ascii="Arial" w:hAnsi="Arial" w:cs="Arial"/>
          <w:sz w:val="20"/>
          <w:lang w:val="es-419"/>
        </w:rPr>
        <w:tab/>
      </w:r>
      <w:r w:rsidRPr="002321AC">
        <w:rPr>
          <w:rFonts w:ascii="Arial" w:hAnsi="Arial" w:cs="Arial"/>
          <w:sz w:val="20"/>
          <w:lang w:val="es-419"/>
        </w:rPr>
        <w:tab/>
        <w:t>Administradora Colombiana de Pensiones-Colpensiones.</w:t>
      </w:r>
    </w:p>
    <w:p w:rsidR="002321AC" w:rsidRPr="002321AC" w:rsidRDefault="002321AC" w:rsidP="002321AC">
      <w:pPr>
        <w:jc w:val="both"/>
        <w:rPr>
          <w:rFonts w:ascii="Arial" w:hAnsi="Arial" w:cs="Arial"/>
          <w:sz w:val="20"/>
          <w:lang w:val="es-419"/>
        </w:rPr>
      </w:pPr>
      <w:r w:rsidRPr="002321AC">
        <w:rPr>
          <w:rFonts w:ascii="Arial" w:hAnsi="Arial" w:cs="Arial"/>
          <w:sz w:val="20"/>
          <w:lang w:val="es-419"/>
        </w:rPr>
        <w:t>Juzgado de origen:</w:t>
      </w:r>
      <w:r w:rsidRPr="002321AC">
        <w:rPr>
          <w:rFonts w:ascii="Arial" w:hAnsi="Arial" w:cs="Arial"/>
          <w:sz w:val="20"/>
          <w:lang w:val="es-419"/>
        </w:rPr>
        <w:tab/>
        <w:t>Primero Laboral del Circuito de Pereira.</w:t>
      </w:r>
    </w:p>
    <w:p w:rsidR="002321AC" w:rsidRPr="002321AC" w:rsidRDefault="002321AC" w:rsidP="002321AC">
      <w:pPr>
        <w:jc w:val="both"/>
        <w:rPr>
          <w:rFonts w:ascii="Arial" w:hAnsi="Arial" w:cs="Arial"/>
          <w:sz w:val="20"/>
          <w:lang w:val="es-419"/>
        </w:rPr>
      </w:pPr>
      <w:r w:rsidRPr="002321AC">
        <w:rPr>
          <w:rFonts w:ascii="Arial" w:hAnsi="Arial" w:cs="Arial"/>
          <w:sz w:val="20"/>
          <w:lang w:val="es-419"/>
        </w:rPr>
        <w:t>Magistrado Ponente:</w:t>
      </w:r>
      <w:r w:rsidRPr="002321AC">
        <w:rPr>
          <w:rFonts w:ascii="Arial" w:hAnsi="Arial" w:cs="Arial"/>
          <w:sz w:val="20"/>
          <w:lang w:val="es-419"/>
        </w:rPr>
        <w:tab/>
        <w:t>Francisco Javier Tamayo Tabares.</w:t>
      </w:r>
    </w:p>
    <w:p w:rsidR="002321AC" w:rsidRPr="00B30EFC" w:rsidRDefault="002321AC" w:rsidP="002321AC">
      <w:pPr>
        <w:jc w:val="both"/>
        <w:rPr>
          <w:rFonts w:ascii="Arial" w:hAnsi="Arial" w:cs="Arial"/>
          <w:sz w:val="20"/>
          <w:lang w:val="es-419"/>
        </w:rPr>
      </w:pPr>
    </w:p>
    <w:p w:rsidR="002321AC" w:rsidRPr="00B30EFC" w:rsidRDefault="002321AC" w:rsidP="002321AC">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2321AC">
        <w:rPr>
          <w:rFonts w:ascii="Arial" w:hAnsi="Arial" w:cs="Arial"/>
          <w:b/>
          <w:bCs/>
          <w:iCs/>
          <w:sz w:val="20"/>
          <w:lang w:val="es-419" w:eastAsia="fr-FR"/>
        </w:rPr>
        <w:t>PENSIÓN DE SOBREVIVIENTES</w:t>
      </w:r>
      <w:r w:rsidR="009F5D03">
        <w:rPr>
          <w:rFonts w:ascii="Arial" w:hAnsi="Arial" w:cs="Arial"/>
          <w:b/>
          <w:bCs/>
          <w:iCs/>
          <w:sz w:val="20"/>
          <w:lang w:val="es-CO" w:eastAsia="fr-FR"/>
        </w:rPr>
        <w:t xml:space="preserve"> / REQUISITOS / CONVIVENCIA MÍNIMO POR CINCO AÑOS ANTERIORES AL DECESO / CARGA PROBATORIA DE LA PARTE DEMANDANTE /</w:t>
      </w:r>
      <w:r w:rsidRPr="002321AC">
        <w:rPr>
          <w:rFonts w:ascii="Arial" w:hAnsi="Arial" w:cs="Arial"/>
          <w:b/>
          <w:bCs/>
          <w:iCs/>
          <w:sz w:val="20"/>
          <w:lang w:val="es-419" w:eastAsia="fr-FR"/>
        </w:rPr>
        <w:t xml:space="preserve"> LIBRE FORMACIÓN DEL CONVENCIMIENTO POR PARTE DEL JUEZ</w:t>
      </w:r>
      <w:r w:rsidR="009F5D03">
        <w:rPr>
          <w:rFonts w:ascii="Arial" w:hAnsi="Arial" w:cs="Arial"/>
          <w:b/>
          <w:bCs/>
          <w:iCs/>
          <w:sz w:val="20"/>
          <w:lang w:val="es-419" w:eastAsia="fr-FR"/>
        </w:rPr>
        <w:t>.</w:t>
      </w:r>
    </w:p>
    <w:p w:rsidR="002321AC" w:rsidRDefault="002321AC" w:rsidP="002321AC">
      <w:pPr>
        <w:jc w:val="both"/>
        <w:rPr>
          <w:rFonts w:ascii="Arial" w:hAnsi="Arial" w:cs="Arial"/>
          <w:sz w:val="20"/>
          <w:lang w:val="es-419"/>
        </w:rPr>
      </w:pPr>
    </w:p>
    <w:p w:rsidR="009F5D03" w:rsidRPr="009F5D03" w:rsidRDefault="009F5D03" w:rsidP="009F5D03">
      <w:pPr>
        <w:jc w:val="both"/>
        <w:rPr>
          <w:rFonts w:ascii="Arial" w:hAnsi="Arial" w:cs="Arial"/>
          <w:sz w:val="20"/>
          <w:lang w:val="es-419"/>
        </w:rPr>
      </w:pPr>
      <w:r w:rsidRPr="009F5D03">
        <w:rPr>
          <w:rFonts w:ascii="Arial" w:hAnsi="Arial" w:cs="Arial"/>
          <w:sz w:val="20"/>
          <w:lang w:val="es-419"/>
        </w:rPr>
        <w:t xml:space="preserve">En cuanto a la calidad de beneficiaria de la pensión de sobrevivientes que alega la demandante, y que debe analizarse en virtud del grado jurisdiccional de consulta que opera en favor de la demandada, se acude a la normatividad que regula el caso, esto es, el artículo 13 de la Ley 797 de 2003, que modificó el canon 47 de la Ley 100/93. </w:t>
      </w:r>
    </w:p>
    <w:p w:rsidR="009F5D03" w:rsidRPr="009F5D03" w:rsidRDefault="009F5D03" w:rsidP="009F5D03">
      <w:pPr>
        <w:jc w:val="both"/>
        <w:rPr>
          <w:rFonts w:ascii="Arial" w:hAnsi="Arial" w:cs="Arial"/>
          <w:sz w:val="20"/>
          <w:lang w:val="es-419"/>
        </w:rPr>
      </w:pPr>
    </w:p>
    <w:p w:rsidR="009F5D03" w:rsidRPr="009F5D03" w:rsidRDefault="009F5D03" w:rsidP="009F5D03">
      <w:pPr>
        <w:jc w:val="both"/>
        <w:rPr>
          <w:rFonts w:ascii="Arial" w:hAnsi="Arial" w:cs="Arial"/>
          <w:sz w:val="20"/>
          <w:lang w:val="es-419"/>
        </w:rPr>
      </w:pPr>
      <w:r w:rsidRPr="009F5D03">
        <w:rPr>
          <w:rFonts w:ascii="Arial" w:hAnsi="Arial" w:cs="Arial"/>
          <w:sz w:val="20"/>
          <w:lang w:val="es-419"/>
        </w:rPr>
        <w:t xml:space="preserve">Los literales a y b de dicha norma regulan la vocación de beneficiario que tiene el cónyuge o el compañero permanente, la cual está supeditada a que se evidencie que hubo una convivencia de –mínimo- los cinco años que antecedieron al deceso del afiliado o del pensionado. </w:t>
      </w:r>
    </w:p>
    <w:p w:rsidR="009F5D03" w:rsidRPr="009F5D03" w:rsidRDefault="009F5D03" w:rsidP="009F5D03">
      <w:pPr>
        <w:jc w:val="both"/>
        <w:rPr>
          <w:rFonts w:ascii="Arial" w:hAnsi="Arial" w:cs="Arial"/>
          <w:sz w:val="20"/>
          <w:lang w:val="es-419"/>
        </w:rPr>
      </w:pPr>
    </w:p>
    <w:p w:rsidR="009F5D03" w:rsidRPr="009F5D03" w:rsidRDefault="009F5D03" w:rsidP="009F5D03">
      <w:pPr>
        <w:jc w:val="both"/>
        <w:rPr>
          <w:rFonts w:ascii="Arial" w:hAnsi="Arial" w:cs="Arial"/>
          <w:sz w:val="20"/>
          <w:lang w:val="es-419"/>
        </w:rPr>
      </w:pPr>
      <w:r w:rsidRPr="009F5D03">
        <w:rPr>
          <w:rFonts w:ascii="Arial" w:hAnsi="Arial" w:cs="Arial"/>
          <w:sz w:val="20"/>
          <w:lang w:val="es-419"/>
        </w:rPr>
        <w:t>Por convivencia, ha entendido la jurisprudencia como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Pr="009F5D03">
        <w:rPr>
          <w:rFonts w:ascii="Arial" w:hAnsi="Arial" w:cs="Arial"/>
          <w:sz w:val="20"/>
          <w:lang w:val="es-419"/>
        </w:rPr>
        <w:t>…</w:t>
      </w:r>
    </w:p>
    <w:p w:rsidR="009F5D03" w:rsidRDefault="009F5D03" w:rsidP="009F5D03">
      <w:pPr>
        <w:jc w:val="both"/>
        <w:rPr>
          <w:rFonts w:ascii="Arial" w:hAnsi="Arial" w:cs="Arial"/>
          <w:sz w:val="20"/>
          <w:lang w:val="es-419"/>
        </w:rPr>
      </w:pPr>
    </w:p>
    <w:p w:rsidR="002321AC" w:rsidRPr="00B30EFC" w:rsidRDefault="002321AC" w:rsidP="002321AC">
      <w:pPr>
        <w:jc w:val="both"/>
        <w:rPr>
          <w:rFonts w:ascii="Arial" w:hAnsi="Arial" w:cs="Arial"/>
          <w:sz w:val="20"/>
          <w:lang w:val="es-419"/>
        </w:rPr>
      </w:pPr>
      <w:r w:rsidRPr="002321AC">
        <w:rPr>
          <w:rFonts w:ascii="Arial" w:hAnsi="Arial" w:cs="Arial"/>
          <w:sz w:val="20"/>
          <w:lang w:val="es-419"/>
        </w:rPr>
        <w:t>En el ejercicio probatorio que deben cumplir las partes, ha de decirse que estas cuentan con la libertad de acreditar sus dichos por cualquier medio de prueba, conforme a los postulados del canon 165 del CGP y el Juez está en libertad de formar su convencimiento también de manera libre, esto es, sin ataduras de tarifa legal o similares, simplemente valiéndose de los principios de la sana crítica y atendiendo las circunstancias relevantes del pleito y la conducta procesal de las partes, tal como lo regla el artículo 61 del CPLSS. Y dígase que mientras se observe razonable y coherente la valoración probatoria, la misma debe mantenerse incólume al desatarse una alzada, puesto que solo es posible que se derruya el alcance probatorio que resulte ajeno a la realidad o abiertamente contradictorio con lo que la prueba, al aplicar una sana crítica sobre la misma, demuestre</w:t>
      </w:r>
    </w:p>
    <w:p w:rsidR="002321AC" w:rsidRDefault="002321AC" w:rsidP="002321AC">
      <w:pPr>
        <w:jc w:val="both"/>
        <w:rPr>
          <w:rFonts w:ascii="Arial" w:hAnsi="Arial" w:cs="Arial"/>
          <w:sz w:val="20"/>
          <w:lang w:val="es-419"/>
        </w:rPr>
      </w:pPr>
    </w:p>
    <w:p w:rsidR="002321AC" w:rsidRDefault="002321AC" w:rsidP="002321AC">
      <w:pPr>
        <w:jc w:val="both"/>
        <w:rPr>
          <w:rFonts w:ascii="Arial" w:hAnsi="Arial" w:cs="Arial"/>
          <w:sz w:val="20"/>
          <w:lang w:val="es-419"/>
        </w:rPr>
      </w:pPr>
    </w:p>
    <w:p w:rsidR="00144D5A" w:rsidRDefault="00144D5A" w:rsidP="002321AC">
      <w:pPr>
        <w:jc w:val="both"/>
        <w:rPr>
          <w:rFonts w:ascii="Arial" w:hAnsi="Arial" w:cs="Arial"/>
          <w:sz w:val="20"/>
          <w:lang w:val="es-419"/>
        </w:rPr>
      </w:pPr>
    </w:p>
    <w:p w:rsidR="00144D5A" w:rsidRPr="00144D5A" w:rsidRDefault="00144D5A" w:rsidP="00144D5A">
      <w:pPr>
        <w:spacing w:line="288" w:lineRule="auto"/>
        <w:jc w:val="center"/>
        <w:rPr>
          <w:rFonts w:ascii="Arial Narrow" w:hAnsi="Arial Narrow" w:cs="Arial"/>
          <w:b/>
          <w:sz w:val="26"/>
          <w:szCs w:val="26"/>
        </w:rPr>
      </w:pPr>
      <w:r w:rsidRPr="00144D5A">
        <w:rPr>
          <w:rFonts w:ascii="Arial Narrow" w:hAnsi="Arial Narrow" w:cs="Arial"/>
          <w:b/>
          <w:sz w:val="26"/>
          <w:szCs w:val="26"/>
        </w:rPr>
        <w:t>REPÚBLICA DE COLOMBIA</w:t>
      </w:r>
    </w:p>
    <w:p w:rsidR="00144D5A" w:rsidRPr="00144D5A" w:rsidRDefault="00144D5A" w:rsidP="00144D5A">
      <w:pPr>
        <w:tabs>
          <w:tab w:val="left" w:pos="3060"/>
        </w:tabs>
        <w:spacing w:line="288" w:lineRule="auto"/>
        <w:jc w:val="center"/>
        <w:rPr>
          <w:rFonts w:ascii="Arial Narrow" w:hAnsi="Arial Narrow" w:cs="Arial"/>
          <w:b/>
          <w:sz w:val="26"/>
          <w:szCs w:val="26"/>
        </w:rPr>
      </w:pPr>
      <w:r w:rsidRPr="00144D5A">
        <w:rPr>
          <w:rFonts w:ascii="Arial Narrow" w:hAnsi="Arial Narrow" w:cs="Arial"/>
          <w:b/>
          <w:noProof/>
          <w:sz w:val="26"/>
          <w:szCs w:val="26"/>
          <w:lang w:val="es-ES"/>
        </w:rPr>
        <w:drawing>
          <wp:inline distT="0" distB="0" distL="0" distR="0" wp14:anchorId="29C21FCC" wp14:editId="174AA06A">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144D5A">
        <w:rPr>
          <w:rFonts w:ascii="Arial Narrow" w:hAnsi="Arial Narrow" w:cs="Arial"/>
          <w:b/>
          <w:color w:val="000000"/>
          <w:sz w:val="26"/>
          <w:szCs w:val="26"/>
        </w:rPr>
        <w:br w:type="textWrapping" w:clear="all"/>
      </w:r>
      <w:r w:rsidRPr="00144D5A">
        <w:rPr>
          <w:rFonts w:ascii="Arial Narrow" w:hAnsi="Arial Narrow" w:cs="Arial"/>
          <w:b/>
          <w:sz w:val="26"/>
          <w:szCs w:val="26"/>
        </w:rPr>
        <w:t>TRIBUNAL SUPERIOR DE DISTRITO JUDICIAL DE PEREIRA</w:t>
      </w:r>
    </w:p>
    <w:p w:rsidR="00144D5A" w:rsidRPr="00144D5A" w:rsidRDefault="00144D5A" w:rsidP="00144D5A">
      <w:pPr>
        <w:keepNext/>
        <w:spacing w:line="288" w:lineRule="auto"/>
        <w:jc w:val="center"/>
        <w:outlineLvl w:val="0"/>
        <w:rPr>
          <w:rFonts w:ascii="Arial Narrow" w:hAnsi="Arial Narrow" w:cs="Arial"/>
          <w:b/>
          <w:bCs/>
          <w:kern w:val="32"/>
          <w:sz w:val="26"/>
          <w:szCs w:val="26"/>
        </w:rPr>
      </w:pPr>
      <w:r w:rsidRPr="00144D5A">
        <w:rPr>
          <w:rFonts w:ascii="Arial Narrow" w:hAnsi="Arial Narrow" w:cs="Arial"/>
          <w:b/>
          <w:bCs/>
          <w:kern w:val="32"/>
          <w:sz w:val="26"/>
          <w:szCs w:val="26"/>
        </w:rPr>
        <w:t>SALA CUARTA DE DECISIÓN LABORAL</w:t>
      </w:r>
    </w:p>
    <w:p w:rsidR="002321AC" w:rsidRDefault="002321AC" w:rsidP="00144D5A">
      <w:pPr>
        <w:spacing w:line="288" w:lineRule="auto"/>
        <w:jc w:val="both"/>
        <w:rPr>
          <w:rFonts w:ascii="Arial Narrow" w:hAnsi="Arial Narrow" w:cs="Arial"/>
          <w:sz w:val="26"/>
          <w:szCs w:val="26"/>
          <w:lang w:val="es-419"/>
        </w:rPr>
      </w:pPr>
    </w:p>
    <w:p w:rsidR="009F5D03" w:rsidRPr="00144D5A" w:rsidRDefault="009F5D03" w:rsidP="00144D5A">
      <w:pPr>
        <w:spacing w:line="288" w:lineRule="auto"/>
        <w:jc w:val="both"/>
        <w:rPr>
          <w:rFonts w:ascii="Arial Narrow" w:hAnsi="Arial Narrow" w:cs="Arial"/>
          <w:sz w:val="26"/>
          <w:szCs w:val="26"/>
          <w:lang w:val="es-419"/>
        </w:rPr>
      </w:pPr>
    </w:p>
    <w:p w:rsidR="00F87D91" w:rsidRPr="00144D5A" w:rsidRDefault="00F87D91" w:rsidP="00144D5A">
      <w:pPr>
        <w:spacing w:line="288" w:lineRule="auto"/>
        <w:ind w:firstLine="840"/>
        <w:rPr>
          <w:rFonts w:ascii="Arial Narrow" w:hAnsi="Arial Narrow" w:cs="Arial"/>
          <w:b/>
          <w:spacing w:val="-6"/>
          <w:sz w:val="26"/>
          <w:szCs w:val="26"/>
        </w:rPr>
      </w:pPr>
      <w:r w:rsidRPr="00144D5A">
        <w:rPr>
          <w:rFonts w:ascii="Arial Narrow" w:hAnsi="Arial Narrow" w:cs="Arial"/>
          <w:b/>
          <w:spacing w:val="-6"/>
          <w:sz w:val="26"/>
          <w:szCs w:val="26"/>
          <w:u w:val="single"/>
        </w:rPr>
        <w:t>AUDIENCIA PÚBLICA</w:t>
      </w:r>
      <w:r w:rsidRPr="00144D5A">
        <w:rPr>
          <w:rFonts w:ascii="Arial Narrow" w:hAnsi="Arial Narrow" w:cs="Arial"/>
          <w:b/>
          <w:spacing w:val="-6"/>
          <w:sz w:val="26"/>
          <w:szCs w:val="26"/>
        </w:rPr>
        <w:t>:</w:t>
      </w:r>
    </w:p>
    <w:p w:rsidR="00F87D91" w:rsidRDefault="00F87D91" w:rsidP="00144D5A">
      <w:pPr>
        <w:pStyle w:val="Sinespaciado"/>
        <w:spacing w:line="288" w:lineRule="auto"/>
        <w:rPr>
          <w:rFonts w:ascii="Arial Narrow" w:hAnsi="Arial Narrow"/>
          <w:spacing w:val="-6"/>
          <w:sz w:val="26"/>
          <w:szCs w:val="26"/>
        </w:rPr>
      </w:pPr>
    </w:p>
    <w:p w:rsidR="009F5D03" w:rsidRPr="00144D5A" w:rsidRDefault="009F5D03" w:rsidP="00144D5A">
      <w:pPr>
        <w:pStyle w:val="Sinespaciado"/>
        <w:spacing w:line="288" w:lineRule="auto"/>
        <w:rPr>
          <w:rFonts w:ascii="Arial Narrow" w:hAnsi="Arial Narrow"/>
          <w:spacing w:val="-6"/>
          <w:sz w:val="26"/>
          <w:szCs w:val="26"/>
        </w:rPr>
      </w:pPr>
    </w:p>
    <w:p w:rsidR="00F87D91" w:rsidRPr="00144D5A" w:rsidRDefault="00F87D91" w:rsidP="00144D5A">
      <w:pPr>
        <w:spacing w:line="288" w:lineRule="auto"/>
        <w:ind w:firstLine="851"/>
        <w:jc w:val="both"/>
        <w:rPr>
          <w:rFonts w:ascii="Arial Narrow" w:hAnsi="Arial Narrow" w:cs="Tahoma"/>
          <w:bCs/>
          <w:color w:val="000000"/>
          <w:spacing w:val="-6"/>
          <w:sz w:val="26"/>
          <w:szCs w:val="26"/>
          <w:lang w:eastAsia="es-CO"/>
        </w:rPr>
      </w:pPr>
      <w:r w:rsidRPr="00144D5A">
        <w:rPr>
          <w:rFonts w:ascii="Arial Narrow" w:eastAsia="Calibri" w:hAnsi="Arial Narrow" w:cs="Arial"/>
          <w:spacing w:val="-6"/>
          <w:sz w:val="26"/>
          <w:szCs w:val="26"/>
          <w:lang w:val="es-CO" w:eastAsia="en-US"/>
        </w:rPr>
        <w:t xml:space="preserve">En Pereira, hoy veintiocho (28) de febrero de dos mil diecinueve (2019), siendo las </w:t>
      </w:r>
      <w:r w:rsidR="00F34718" w:rsidRPr="00144D5A">
        <w:rPr>
          <w:rFonts w:ascii="Arial Narrow" w:eastAsia="Calibri" w:hAnsi="Arial Narrow" w:cs="Arial"/>
          <w:spacing w:val="-6"/>
          <w:sz w:val="26"/>
          <w:szCs w:val="26"/>
          <w:lang w:val="es-CO" w:eastAsia="en-US"/>
        </w:rPr>
        <w:t>nueve d</w:t>
      </w:r>
      <w:r w:rsidRPr="00144D5A">
        <w:rPr>
          <w:rFonts w:ascii="Arial Narrow" w:eastAsia="Calibri" w:hAnsi="Arial Narrow" w:cs="Arial"/>
          <w:spacing w:val="-6"/>
          <w:sz w:val="26"/>
          <w:szCs w:val="26"/>
          <w:lang w:val="es-CO" w:eastAsia="en-US"/>
        </w:rPr>
        <w:t>e la mañana (</w:t>
      </w:r>
      <w:r w:rsidR="00F34718" w:rsidRPr="00144D5A">
        <w:rPr>
          <w:rFonts w:ascii="Arial Narrow" w:eastAsia="Calibri" w:hAnsi="Arial Narrow" w:cs="Arial"/>
          <w:spacing w:val="-6"/>
          <w:sz w:val="26"/>
          <w:szCs w:val="26"/>
          <w:lang w:val="es-CO" w:eastAsia="en-US"/>
        </w:rPr>
        <w:t xml:space="preserve">9:00 </w:t>
      </w:r>
      <w:r w:rsidRPr="00144D5A">
        <w:rPr>
          <w:rFonts w:ascii="Arial Narrow" w:eastAsia="Calibri" w:hAnsi="Arial Narrow" w:cs="Arial"/>
          <w:spacing w:val="-6"/>
          <w:sz w:val="26"/>
          <w:szCs w:val="26"/>
          <w:lang w:val="es-CO" w:eastAsia="en-US"/>
        </w:rPr>
        <w:t xml:space="preserve">a.m.), </w:t>
      </w:r>
      <w:r w:rsidRPr="00144D5A">
        <w:rPr>
          <w:rFonts w:ascii="Arial Narrow" w:hAnsi="Arial Narrow" w:cs="Tahoma"/>
          <w:bCs/>
          <w:color w:val="000000"/>
          <w:spacing w:val="-6"/>
          <w:sz w:val="26"/>
          <w:szCs w:val="26"/>
          <w:lang w:eastAsia="es-CO"/>
        </w:rPr>
        <w:t xml:space="preserve">reunidos en la Sala de Audiencia los magistrados de la Sala Cuarta de Decisión Laboral del Tribunal Superior de Pereira, el ponente declara abierto el acto, que tiene por </w:t>
      </w:r>
      <w:r w:rsidRPr="00144D5A">
        <w:rPr>
          <w:rFonts w:ascii="Arial Narrow" w:hAnsi="Arial Narrow" w:cs="Tahoma"/>
          <w:bCs/>
          <w:color w:val="000000"/>
          <w:spacing w:val="-6"/>
          <w:sz w:val="26"/>
          <w:szCs w:val="26"/>
          <w:lang w:eastAsia="es-CO"/>
        </w:rPr>
        <w:lastRenderedPageBreak/>
        <w:t xml:space="preserve">objeto resolver </w:t>
      </w:r>
      <w:r w:rsidR="00F34718" w:rsidRPr="00144D5A">
        <w:rPr>
          <w:rFonts w:ascii="Arial Narrow" w:hAnsi="Arial Narrow" w:cs="Tahoma"/>
          <w:bCs/>
          <w:color w:val="000000"/>
          <w:spacing w:val="-6"/>
          <w:sz w:val="26"/>
          <w:szCs w:val="26"/>
          <w:lang w:eastAsia="es-CO"/>
        </w:rPr>
        <w:t xml:space="preserve">el recurso de apelación y el grado jurisdiccional de consulta de la entidad demandada frente a la </w:t>
      </w:r>
      <w:r w:rsidRPr="00144D5A">
        <w:rPr>
          <w:rFonts w:ascii="Arial Narrow" w:hAnsi="Arial Narrow" w:cs="Tahoma"/>
          <w:bCs/>
          <w:color w:val="000000"/>
          <w:spacing w:val="-6"/>
          <w:sz w:val="26"/>
          <w:szCs w:val="26"/>
          <w:lang w:eastAsia="es-CO"/>
        </w:rPr>
        <w:t xml:space="preserve">sentencia dictada el </w:t>
      </w:r>
      <w:r w:rsidR="00F34718" w:rsidRPr="00144D5A">
        <w:rPr>
          <w:rFonts w:ascii="Arial Narrow" w:hAnsi="Arial Narrow" w:cs="Tahoma"/>
          <w:bCs/>
          <w:color w:val="000000"/>
          <w:spacing w:val="-6"/>
          <w:sz w:val="26"/>
          <w:szCs w:val="26"/>
          <w:lang w:eastAsia="es-CO"/>
        </w:rPr>
        <w:t>21 de junio de 2018</w:t>
      </w:r>
      <w:r w:rsidRPr="00144D5A">
        <w:rPr>
          <w:rFonts w:ascii="Arial Narrow" w:hAnsi="Arial Narrow" w:cs="Tahoma"/>
          <w:bCs/>
          <w:color w:val="000000"/>
          <w:spacing w:val="-6"/>
          <w:sz w:val="26"/>
          <w:szCs w:val="26"/>
          <w:lang w:eastAsia="es-CO"/>
        </w:rPr>
        <w:t xml:space="preserve"> por el Juzgado Primero Laboral del Circuito de esta ciudad, dentro del proceso Ordinario Laboral que promueve </w:t>
      </w:r>
      <w:r w:rsidR="00F34718" w:rsidRPr="00144D5A">
        <w:rPr>
          <w:rFonts w:ascii="Arial Narrow" w:hAnsi="Arial Narrow" w:cs="Tahoma"/>
          <w:b/>
          <w:bCs/>
          <w:color w:val="000000"/>
          <w:spacing w:val="-6"/>
          <w:sz w:val="26"/>
          <w:szCs w:val="26"/>
          <w:lang w:eastAsia="es-CO"/>
        </w:rPr>
        <w:t xml:space="preserve">María Cecilia Valencia Pineda </w:t>
      </w:r>
      <w:r w:rsidRPr="00144D5A">
        <w:rPr>
          <w:rFonts w:ascii="Arial Narrow" w:hAnsi="Arial Narrow" w:cs="Tahoma"/>
          <w:bCs/>
          <w:color w:val="000000"/>
          <w:spacing w:val="-6"/>
          <w:sz w:val="26"/>
          <w:szCs w:val="26"/>
          <w:lang w:eastAsia="es-CO"/>
        </w:rPr>
        <w:t xml:space="preserve">contra la </w:t>
      </w:r>
      <w:r w:rsidRPr="00144D5A">
        <w:rPr>
          <w:rFonts w:ascii="Arial Narrow" w:hAnsi="Arial Narrow" w:cs="Tahoma"/>
          <w:b/>
          <w:bCs/>
          <w:color w:val="000000"/>
          <w:spacing w:val="-6"/>
          <w:sz w:val="26"/>
          <w:szCs w:val="26"/>
          <w:lang w:eastAsia="es-CO"/>
        </w:rPr>
        <w:t>Administradora Colombiana de Pensiones –Colpensiones</w:t>
      </w:r>
      <w:r w:rsidR="00F34718" w:rsidRPr="00144D5A">
        <w:rPr>
          <w:rFonts w:ascii="Arial Narrow" w:hAnsi="Arial Narrow" w:cs="Tahoma"/>
          <w:bCs/>
          <w:color w:val="000000"/>
          <w:spacing w:val="-6"/>
          <w:sz w:val="26"/>
          <w:szCs w:val="26"/>
          <w:lang w:eastAsia="es-CO"/>
        </w:rPr>
        <w:t xml:space="preserve">. </w:t>
      </w:r>
    </w:p>
    <w:p w:rsidR="00F34718" w:rsidRPr="00144D5A" w:rsidRDefault="00F34718" w:rsidP="00144D5A">
      <w:pPr>
        <w:spacing w:line="288" w:lineRule="auto"/>
        <w:ind w:firstLine="851"/>
        <w:jc w:val="both"/>
        <w:rPr>
          <w:rFonts w:ascii="Arial Narrow" w:hAnsi="Arial Narrow" w:cs="Arial"/>
          <w:bCs/>
          <w:iCs/>
          <w:spacing w:val="-6"/>
          <w:sz w:val="26"/>
          <w:szCs w:val="26"/>
        </w:rPr>
      </w:pPr>
    </w:p>
    <w:p w:rsidR="00F87D91" w:rsidRPr="00144D5A" w:rsidRDefault="00F87D91" w:rsidP="00144D5A">
      <w:pPr>
        <w:shd w:val="clear" w:color="auto" w:fill="FFFFFF"/>
        <w:spacing w:line="288" w:lineRule="auto"/>
        <w:ind w:firstLine="708"/>
        <w:jc w:val="both"/>
        <w:rPr>
          <w:rFonts w:ascii="Arial Narrow" w:hAnsi="Arial Narrow" w:cs="Tahoma"/>
          <w:b/>
          <w:bCs/>
          <w:color w:val="000000"/>
          <w:spacing w:val="-6"/>
          <w:sz w:val="26"/>
          <w:szCs w:val="26"/>
          <w:lang w:eastAsia="es-CO"/>
        </w:rPr>
      </w:pPr>
      <w:r w:rsidRPr="00144D5A">
        <w:rPr>
          <w:rFonts w:ascii="Arial Narrow" w:hAnsi="Arial Narrow" w:cs="Tahoma"/>
          <w:b/>
          <w:bCs/>
          <w:color w:val="000000"/>
          <w:spacing w:val="-6"/>
          <w:sz w:val="26"/>
          <w:szCs w:val="26"/>
          <w:lang w:eastAsia="es-CO"/>
        </w:rPr>
        <w:t>IDENTIFICACIÓN DE LOS PRESENTES:</w:t>
      </w:r>
    </w:p>
    <w:p w:rsidR="00F87D91" w:rsidRPr="00144D5A" w:rsidRDefault="00F87D91" w:rsidP="00144D5A">
      <w:pPr>
        <w:pStyle w:val="Sinespaciado"/>
        <w:spacing w:line="288" w:lineRule="auto"/>
        <w:rPr>
          <w:rFonts w:ascii="Arial Narrow" w:hAnsi="Arial Narrow"/>
          <w:sz w:val="26"/>
          <w:szCs w:val="26"/>
        </w:rPr>
      </w:pPr>
    </w:p>
    <w:p w:rsidR="00F87D91" w:rsidRPr="00144D5A" w:rsidRDefault="00F87D91" w:rsidP="00144D5A">
      <w:pPr>
        <w:pStyle w:val="Sinespaciado"/>
        <w:spacing w:line="288" w:lineRule="auto"/>
        <w:rPr>
          <w:rFonts w:ascii="Arial Narrow" w:hAnsi="Arial Narrow"/>
          <w:sz w:val="26"/>
          <w:szCs w:val="26"/>
        </w:rPr>
      </w:pPr>
    </w:p>
    <w:p w:rsidR="00F87D91" w:rsidRPr="00144D5A" w:rsidRDefault="00F34718" w:rsidP="00144D5A">
      <w:pPr>
        <w:spacing w:line="288" w:lineRule="auto"/>
        <w:ind w:firstLine="851"/>
        <w:rPr>
          <w:rFonts w:ascii="Arial Narrow" w:hAnsi="Arial Narrow" w:cs="Tahoma"/>
          <w:b/>
          <w:spacing w:val="-6"/>
          <w:sz w:val="26"/>
          <w:szCs w:val="26"/>
        </w:rPr>
      </w:pPr>
      <w:r w:rsidRPr="00144D5A">
        <w:rPr>
          <w:rFonts w:ascii="Arial Narrow" w:hAnsi="Arial Narrow" w:cs="Tahoma"/>
          <w:b/>
          <w:spacing w:val="-6"/>
          <w:sz w:val="26"/>
          <w:szCs w:val="26"/>
        </w:rPr>
        <w:t>ANTECEDENTES</w:t>
      </w:r>
    </w:p>
    <w:p w:rsidR="00F87D91" w:rsidRPr="00144D5A" w:rsidRDefault="00F87D91" w:rsidP="00144D5A">
      <w:pPr>
        <w:pStyle w:val="Sinespaciado"/>
        <w:spacing w:line="288" w:lineRule="auto"/>
        <w:rPr>
          <w:rFonts w:ascii="Arial Narrow" w:hAnsi="Arial Narrow"/>
          <w:spacing w:val="-6"/>
          <w:sz w:val="26"/>
          <w:szCs w:val="26"/>
        </w:rPr>
      </w:pPr>
    </w:p>
    <w:p w:rsidR="00F87D91" w:rsidRPr="00144D5A" w:rsidRDefault="00F87D91" w:rsidP="00144D5A">
      <w:pPr>
        <w:shd w:val="clear" w:color="auto" w:fill="FFFFFF"/>
        <w:spacing w:line="288" w:lineRule="auto"/>
        <w:ind w:firstLine="851"/>
        <w:jc w:val="both"/>
        <w:rPr>
          <w:rFonts w:ascii="Arial Narrow" w:hAnsi="Arial Narrow" w:cs="Tahoma"/>
          <w:spacing w:val="-6"/>
          <w:sz w:val="26"/>
          <w:szCs w:val="26"/>
        </w:rPr>
      </w:pPr>
      <w:r w:rsidRPr="00144D5A">
        <w:rPr>
          <w:rFonts w:ascii="Arial Narrow" w:hAnsi="Arial Narrow" w:cs="Tahoma"/>
          <w:spacing w:val="-6"/>
          <w:sz w:val="26"/>
          <w:szCs w:val="26"/>
        </w:rPr>
        <w:t>Persigue</w:t>
      </w:r>
      <w:r w:rsidR="00F34718" w:rsidRPr="00144D5A">
        <w:rPr>
          <w:rFonts w:ascii="Arial Narrow" w:hAnsi="Arial Narrow" w:cs="Tahoma"/>
          <w:spacing w:val="-6"/>
          <w:sz w:val="26"/>
          <w:szCs w:val="26"/>
        </w:rPr>
        <w:t xml:space="preserve"> la demandante</w:t>
      </w:r>
      <w:r w:rsidR="00037466" w:rsidRPr="00144D5A">
        <w:rPr>
          <w:rFonts w:ascii="Arial Narrow" w:hAnsi="Arial Narrow" w:cs="Tahoma"/>
          <w:spacing w:val="-6"/>
          <w:sz w:val="26"/>
          <w:szCs w:val="26"/>
        </w:rPr>
        <w:t xml:space="preserve"> que se declare como beneficiaria de la pensión de </w:t>
      </w:r>
      <w:r w:rsidRPr="00144D5A">
        <w:rPr>
          <w:rFonts w:ascii="Arial Narrow" w:hAnsi="Arial Narrow" w:cs="Tahoma"/>
          <w:spacing w:val="-6"/>
          <w:sz w:val="26"/>
          <w:szCs w:val="26"/>
        </w:rPr>
        <w:t xml:space="preserve">sobrevivientes generada con el deceso del señor </w:t>
      </w:r>
      <w:r w:rsidR="00037466" w:rsidRPr="00144D5A">
        <w:rPr>
          <w:rFonts w:ascii="Arial Narrow" w:hAnsi="Arial Narrow" w:cs="Tahoma"/>
          <w:spacing w:val="-6"/>
          <w:sz w:val="26"/>
          <w:szCs w:val="26"/>
        </w:rPr>
        <w:t xml:space="preserve">Jorge Vergara Fierro </w:t>
      </w:r>
      <w:r w:rsidRPr="00144D5A">
        <w:rPr>
          <w:rFonts w:ascii="Arial Narrow" w:hAnsi="Arial Narrow" w:cs="Tahoma"/>
          <w:spacing w:val="-6"/>
          <w:sz w:val="26"/>
          <w:szCs w:val="26"/>
        </w:rPr>
        <w:t xml:space="preserve">y, en consecuencia, </w:t>
      </w:r>
      <w:r w:rsidR="00037466" w:rsidRPr="00144D5A">
        <w:rPr>
          <w:rFonts w:ascii="Arial Narrow" w:hAnsi="Arial Narrow" w:cs="Tahoma"/>
          <w:spacing w:val="-6"/>
          <w:sz w:val="26"/>
          <w:szCs w:val="26"/>
        </w:rPr>
        <w:t xml:space="preserve">se condene a la entidad demandada a pagar la prestación a partir del 9 de marzo de 2012, junto con el retroactivo, los </w:t>
      </w:r>
      <w:r w:rsidRPr="00144D5A">
        <w:rPr>
          <w:rFonts w:ascii="Arial Narrow" w:hAnsi="Arial Narrow" w:cs="Tahoma"/>
          <w:spacing w:val="-6"/>
          <w:sz w:val="26"/>
          <w:szCs w:val="26"/>
        </w:rPr>
        <w:t xml:space="preserve">intereses moratorios </w:t>
      </w:r>
      <w:r w:rsidR="00037466" w:rsidRPr="00144D5A">
        <w:rPr>
          <w:rFonts w:ascii="Arial Narrow" w:hAnsi="Arial Narrow" w:cs="Tahoma"/>
          <w:spacing w:val="-6"/>
          <w:sz w:val="26"/>
          <w:szCs w:val="26"/>
        </w:rPr>
        <w:t xml:space="preserve">que prevé el artículo </w:t>
      </w:r>
      <w:r w:rsidRPr="00144D5A">
        <w:rPr>
          <w:rFonts w:ascii="Arial Narrow" w:hAnsi="Arial Narrow" w:cs="Tahoma"/>
          <w:spacing w:val="-6"/>
          <w:sz w:val="26"/>
          <w:szCs w:val="26"/>
        </w:rPr>
        <w:t>141 de la Ley 100 de 1993 y las costas del proceso.</w:t>
      </w:r>
    </w:p>
    <w:p w:rsidR="00F87D91" w:rsidRPr="00144D5A" w:rsidRDefault="00F87D91" w:rsidP="00144D5A">
      <w:pPr>
        <w:pStyle w:val="Sinespaciado"/>
        <w:spacing w:line="288" w:lineRule="auto"/>
        <w:rPr>
          <w:rFonts w:ascii="Arial Narrow" w:hAnsi="Arial Narrow"/>
          <w:sz w:val="26"/>
          <w:szCs w:val="26"/>
        </w:rPr>
      </w:pPr>
    </w:p>
    <w:p w:rsidR="00037466" w:rsidRPr="00144D5A" w:rsidRDefault="00037466" w:rsidP="00144D5A">
      <w:pPr>
        <w:shd w:val="clear" w:color="auto" w:fill="FFFFFF"/>
        <w:spacing w:line="288" w:lineRule="auto"/>
        <w:ind w:firstLine="851"/>
        <w:jc w:val="both"/>
        <w:rPr>
          <w:rFonts w:ascii="Arial Narrow" w:hAnsi="Arial Narrow" w:cs="Tahoma"/>
          <w:spacing w:val="-6"/>
          <w:sz w:val="26"/>
          <w:szCs w:val="26"/>
        </w:rPr>
      </w:pPr>
      <w:r w:rsidRPr="00144D5A">
        <w:rPr>
          <w:rFonts w:ascii="Arial Narrow" w:hAnsi="Arial Narrow" w:cs="Tahoma"/>
          <w:spacing w:val="-6"/>
          <w:sz w:val="26"/>
          <w:szCs w:val="26"/>
        </w:rPr>
        <w:t xml:space="preserve">Como fundamento de esas pretensiones, expone que el 2 de mayo </w:t>
      </w:r>
      <w:r w:rsidR="0078645F" w:rsidRPr="00144D5A">
        <w:rPr>
          <w:rFonts w:ascii="Arial Narrow" w:hAnsi="Arial Narrow" w:cs="Tahoma"/>
          <w:spacing w:val="-6"/>
          <w:sz w:val="26"/>
          <w:szCs w:val="26"/>
        </w:rPr>
        <w:t xml:space="preserve">de 1970 contrajo matrimonio católico con el señor Vergara Fierro en el Municipio de Dosquebradas; que convivieron como pareja compartiendo techo, lecho y mesa </w:t>
      </w:r>
      <w:r w:rsidR="007E7339" w:rsidRPr="00144D5A">
        <w:rPr>
          <w:rFonts w:ascii="Arial Narrow" w:hAnsi="Arial Narrow" w:cs="Tahoma"/>
          <w:spacing w:val="-6"/>
          <w:sz w:val="26"/>
          <w:szCs w:val="26"/>
        </w:rPr>
        <w:t xml:space="preserve">en forma continua, y brindándose apoyo </w:t>
      </w:r>
      <w:r w:rsidR="00F52150" w:rsidRPr="00144D5A">
        <w:rPr>
          <w:rFonts w:ascii="Arial Narrow" w:hAnsi="Arial Narrow" w:cs="Tahoma"/>
          <w:spacing w:val="-6"/>
          <w:sz w:val="26"/>
          <w:szCs w:val="26"/>
        </w:rPr>
        <w:t xml:space="preserve">mutuo </w:t>
      </w:r>
      <w:r w:rsidR="0078645F" w:rsidRPr="00144D5A">
        <w:rPr>
          <w:rFonts w:ascii="Arial Narrow" w:hAnsi="Arial Narrow" w:cs="Tahoma"/>
          <w:spacing w:val="-6"/>
          <w:sz w:val="26"/>
          <w:szCs w:val="26"/>
        </w:rPr>
        <w:t xml:space="preserve">hasta el </w:t>
      </w:r>
      <w:r w:rsidR="00F52150" w:rsidRPr="00144D5A">
        <w:rPr>
          <w:rFonts w:ascii="Arial Narrow" w:hAnsi="Arial Narrow" w:cs="Tahoma"/>
          <w:spacing w:val="-6"/>
          <w:sz w:val="26"/>
          <w:szCs w:val="26"/>
        </w:rPr>
        <w:t xml:space="preserve">9 de  marzo de 2012, </w:t>
      </w:r>
      <w:r w:rsidR="007E7339" w:rsidRPr="00144D5A">
        <w:rPr>
          <w:rFonts w:ascii="Arial Narrow" w:hAnsi="Arial Narrow" w:cs="Tahoma"/>
          <w:spacing w:val="-6"/>
          <w:sz w:val="26"/>
          <w:szCs w:val="26"/>
        </w:rPr>
        <w:t xml:space="preserve">momento </w:t>
      </w:r>
      <w:r w:rsidR="00F52150" w:rsidRPr="00144D5A">
        <w:rPr>
          <w:rFonts w:ascii="Arial Narrow" w:hAnsi="Arial Narrow" w:cs="Tahoma"/>
          <w:spacing w:val="-6"/>
          <w:sz w:val="26"/>
          <w:szCs w:val="26"/>
        </w:rPr>
        <w:t>en que aquel falleció</w:t>
      </w:r>
      <w:r w:rsidR="0078645F" w:rsidRPr="00144D5A">
        <w:rPr>
          <w:rFonts w:ascii="Arial Narrow" w:hAnsi="Arial Narrow" w:cs="Tahoma"/>
          <w:spacing w:val="-6"/>
          <w:sz w:val="26"/>
          <w:szCs w:val="26"/>
        </w:rPr>
        <w:t xml:space="preserve">. Aduce que </w:t>
      </w:r>
      <w:r w:rsidR="008E5D15" w:rsidRPr="00144D5A">
        <w:rPr>
          <w:rFonts w:ascii="Arial Narrow" w:hAnsi="Arial Narrow" w:cs="Tahoma"/>
          <w:spacing w:val="-6"/>
          <w:sz w:val="26"/>
          <w:szCs w:val="26"/>
        </w:rPr>
        <w:t xml:space="preserve">de </w:t>
      </w:r>
      <w:r w:rsidR="0078645F" w:rsidRPr="00144D5A">
        <w:rPr>
          <w:rFonts w:ascii="Arial Narrow" w:hAnsi="Arial Narrow" w:cs="Tahoma"/>
          <w:spacing w:val="-6"/>
          <w:sz w:val="26"/>
          <w:szCs w:val="26"/>
        </w:rPr>
        <w:t xml:space="preserve">mutuo acuerdo </w:t>
      </w:r>
      <w:r w:rsidR="008E5D15" w:rsidRPr="00144D5A">
        <w:rPr>
          <w:rFonts w:ascii="Arial Narrow" w:hAnsi="Arial Narrow" w:cs="Tahoma"/>
          <w:spacing w:val="-6"/>
          <w:sz w:val="26"/>
          <w:szCs w:val="26"/>
        </w:rPr>
        <w:t xml:space="preserve">decidieron separase </w:t>
      </w:r>
      <w:r w:rsidR="0078645F" w:rsidRPr="00144D5A">
        <w:rPr>
          <w:rFonts w:ascii="Arial Narrow" w:hAnsi="Arial Narrow" w:cs="Tahoma"/>
          <w:spacing w:val="-6"/>
          <w:sz w:val="26"/>
          <w:szCs w:val="26"/>
        </w:rPr>
        <w:t>civilmente</w:t>
      </w:r>
      <w:r w:rsidR="008E5D15" w:rsidRPr="00144D5A">
        <w:rPr>
          <w:rFonts w:ascii="Arial Narrow" w:hAnsi="Arial Narrow" w:cs="Tahoma"/>
          <w:spacing w:val="-6"/>
          <w:sz w:val="26"/>
          <w:szCs w:val="26"/>
        </w:rPr>
        <w:t xml:space="preserve"> con el fin de que </w:t>
      </w:r>
      <w:r w:rsidR="005A35F6" w:rsidRPr="00144D5A">
        <w:rPr>
          <w:rFonts w:ascii="Arial Narrow" w:hAnsi="Arial Narrow" w:cs="Tahoma"/>
          <w:spacing w:val="-6"/>
          <w:sz w:val="26"/>
          <w:szCs w:val="26"/>
        </w:rPr>
        <w:t xml:space="preserve">ella </w:t>
      </w:r>
      <w:r w:rsidR="0078645F" w:rsidRPr="00144D5A">
        <w:rPr>
          <w:rFonts w:ascii="Arial Narrow" w:hAnsi="Arial Narrow" w:cs="Tahoma"/>
          <w:spacing w:val="-6"/>
          <w:sz w:val="26"/>
          <w:szCs w:val="26"/>
        </w:rPr>
        <w:t xml:space="preserve">contrajera matrimonio civil con el señor Fray </w:t>
      </w:r>
      <w:proofErr w:type="spellStart"/>
      <w:r w:rsidR="0078645F" w:rsidRPr="00144D5A">
        <w:rPr>
          <w:rFonts w:ascii="Arial Narrow" w:hAnsi="Arial Narrow" w:cs="Tahoma"/>
          <w:spacing w:val="-6"/>
          <w:sz w:val="26"/>
          <w:szCs w:val="26"/>
        </w:rPr>
        <w:t>Angel</w:t>
      </w:r>
      <w:proofErr w:type="spellEnd"/>
      <w:r w:rsidR="0078645F" w:rsidRPr="00144D5A">
        <w:rPr>
          <w:rFonts w:ascii="Arial Narrow" w:hAnsi="Arial Narrow" w:cs="Tahoma"/>
          <w:spacing w:val="-6"/>
          <w:sz w:val="26"/>
          <w:szCs w:val="26"/>
        </w:rPr>
        <w:t xml:space="preserve"> Ospina Díaz, y este pudiera </w:t>
      </w:r>
      <w:r w:rsidR="005A35F6" w:rsidRPr="00144D5A">
        <w:rPr>
          <w:rFonts w:ascii="Arial Narrow" w:hAnsi="Arial Narrow" w:cs="Tahoma"/>
          <w:spacing w:val="-6"/>
          <w:sz w:val="26"/>
          <w:szCs w:val="26"/>
        </w:rPr>
        <w:t>obtener la ciudadanía española</w:t>
      </w:r>
      <w:r w:rsidR="008E5D15" w:rsidRPr="00144D5A">
        <w:rPr>
          <w:rFonts w:ascii="Arial Narrow" w:hAnsi="Arial Narrow" w:cs="Tahoma"/>
          <w:spacing w:val="-6"/>
          <w:sz w:val="26"/>
          <w:szCs w:val="26"/>
        </w:rPr>
        <w:t xml:space="preserve">; que el mentado matrimonio se llevó a cabo el </w:t>
      </w:r>
      <w:r w:rsidR="005A35F6" w:rsidRPr="00144D5A">
        <w:rPr>
          <w:rFonts w:ascii="Arial Narrow" w:hAnsi="Arial Narrow" w:cs="Tahoma"/>
          <w:spacing w:val="-6"/>
          <w:sz w:val="26"/>
          <w:szCs w:val="26"/>
        </w:rPr>
        <w:t xml:space="preserve">30 de julio de 2007 en la Notaría única </w:t>
      </w:r>
      <w:r w:rsidR="008E5D15" w:rsidRPr="00144D5A">
        <w:rPr>
          <w:rFonts w:ascii="Arial Narrow" w:hAnsi="Arial Narrow" w:cs="Tahoma"/>
          <w:spacing w:val="-6"/>
          <w:sz w:val="26"/>
          <w:szCs w:val="26"/>
        </w:rPr>
        <w:t xml:space="preserve">del Circuito de Dosquebradas y el divorcio y liquidación de esa sociedad conyugal quedó protocolizada </w:t>
      </w:r>
      <w:r w:rsidR="007E7339" w:rsidRPr="00144D5A">
        <w:rPr>
          <w:rFonts w:ascii="Arial Narrow" w:hAnsi="Arial Narrow" w:cs="Tahoma"/>
          <w:spacing w:val="-6"/>
          <w:sz w:val="26"/>
          <w:szCs w:val="26"/>
        </w:rPr>
        <w:t xml:space="preserve">mediante </w:t>
      </w:r>
      <w:r w:rsidR="008E5D15" w:rsidRPr="00144D5A">
        <w:rPr>
          <w:rFonts w:ascii="Arial Narrow" w:hAnsi="Arial Narrow" w:cs="Tahoma"/>
          <w:spacing w:val="-6"/>
          <w:sz w:val="26"/>
          <w:szCs w:val="26"/>
        </w:rPr>
        <w:t xml:space="preserve">escritura </w:t>
      </w:r>
      <w:r w:rsidR="007E7339" w:rsidRPr="00144D5A">
        <w:rPr>
          <w:rFonts w:ascii="Arial Narrow" w:hAnsi="Arial Narrow" w:cs="Tahoma"/>
          <w:spacing w:val="-6"/>
          <w:sz w:val="26"/>
          <w:szCs w:val="26"/>
        </w:rPr>
        <w:t xml:space="preserve">pública </w:t>
      </w:r>
      <w:r w:rsidR="008E5D15" w:rsidRPr="00144D5A">
        <w:rPr>
          <w:rFonts w:ascii="Arial Narrow" w:hAnsi="Arial Narrow" w:cs="Tahoma"/>
          <w:spacing w:val="-6"/>
          <w:sz w:val="26"/>
          <w:szCs w:val="26"/>
        </w:rPr>
        <w:t xml:space="preserve">No. 3424 del 1º de diciembre de 2009. </w:t>
      </w:r>
      <w:r w:rsidR="007E7339" w:rsidRPr="00144D5A">
        <w:rPr>
          <w:rFonts w:ascii="Arial Narrow" w:hAnsi="Arial Narrow" w:cs="Tahoma"/>
          <w:spacing w:val="-6"/>
          <w:sz w:val="26"/>
          <w:szCs w:val="26"/>
        </w:rPr>
        <w:t>Refiere que el 1º de julio de 2011 contrajo nuevamente matr</w:t>
      </w:r>
      <w:r w:rsidR="00455983" w:rsidRPr="00144D5A">
        <w:rPr>
          <w:rFonts w:ascii="Arial Narrow" w:hAnsi="Arial Narrow" w:cs="Tahoma"/>
          <w:spacing w:val="-6"/>
          <w:sz w:val="26"/>
          <w:szCs w:val="26"/>
        </w:rPr>
        <w:t xml:space="preserve">imonio con el causante, </w:t>
      </w:r>
      <w:r w:rsidR="007E7339" w:rsidRPr="00144D5A">
        <w:rPr>
          <w:rFonts w:ascii="Arial Narrow" w:hAnsi="Arial Narrow" w:cs="Tahoma"/>
          <w:spacing w:val="-6"/>
          <w:sz w:val="26"/>
          <w:szCs w:val="26"/>
        </w:rPr>
        <w:t xml:space="preserve">en Valdepeñas, en la Ciudad Real de España, </w:t>
      </w:r>
      <w:r w:rsidR="00F52150" w:rsidRPr="00144D5A">
        <w:rPr>
          <w:rFonts w:ascii="Arial Narrow" w:hAnsi="Arial Narrow" w:cs="Tahoma"/>
          <w:spacing w:val="-6"/>
          <w:sz w:val="26"/>
          <w:szCs w:val="26"/>
        </w:rPr>
        <w:t xml:space="preserve">lugar donde falleció; que </w:t>
      </w:r>
      <w:r w:rsidR="002C7762" w:rsidRPr="00144D5A">
        <w:rPr>
          <w:rFonts w:ascii="Arial Narrow" w:hAnsi="Arial Narrow" w:cs="Tahoma"/>
          <w:spacing w:val="-6"/>
          <w:sz w:val="26"/>
          <w:szCs w:val="26"/>
        </w:rPr>
        <w:t xml:space="preserve">aquel se encontraba afiliado al ISS y había empezado su vida laboral el 20 de julio de 1968, cotizando al momento de su muerte un total de 449.14 semanas, </w:t>
      </w:r>
      <w:r w:rsidR="004E21A8" w:rsidRPr="00144D5A">
        <w:rPr>
          <w:rFonts w:ascii="Arial Narrow" w:hAnsi="Arial Narrow" w:cs="Tahoma"/>
          <w:spacing w:val="-6"/>
          <w:sz w:val="26"/>
          <w:szCs w:val="26"/>
        </w:rPr>
        <w:t xml:space="preserve">64.28 </w:t>
      </w:r>
      <w:r w:rsidR="002C7762" w:rsidRPr="00144D5A">
        <w:rPr>
          <w:rFonts w:ascii="Arial Narrow" w:hAnsi="Arial Narrow" w:cs="Tahoma"/>
          <w:spacing w:val="-6"/>
          <w:sz w:val="26"/>
          <w:szCs w:val="26"/>
        </w:rPr>
        <w:t xml:space="preserve"> cotizadas en los tres años anteriores al </w:t>
      </w:r>
      <w:r w:rsidR="004E21A8" w:rsidRPr="00144D5A">
        <w:rPr>
          <w:rFonts w:ascii="Arial Narrow" w:hAnsi="Arial Narrow" w:cs="Tahoma"/>
          <w:spacing w:val="-6"/>
          <w:sz w:val="26"/>
          <w:szCs w:val="26"/>
        </w:rPr>
        <w:t>deceso</w:t>
      </w:r>
      <w:r w:rsidR="002C7762" w:rsidRPr="00144D5A">
        <w:rPr>
          <w:rFonts w:ascii="Arial Narrow" w:hAnsi="Arial Narrow" w:cs="Tahoma"/>
          <w:spacing w:val="-6"/>
          <w:sz w:val="26"/>
          <w:szCs w:val="26"/>
        </w:rPr>
        <w:t>. Refiere que el 20 de septiembre de 2013 presentó solicitud de pensión de sobrevivientes ante la demandada,</w:t>
      </w:r>
      <w:r w:rsidR="004E21A8" w:rsidRPr="00144D5A">
        <w:rPr>
          <w:rFonts w:ascii="Arial Narrow" w:hAnsi="Arial Narrow" w:cs="Tahoma"/>
          <w:spacing w:val="-6"/>
          <w:sz w:val="26"/>
          <w:szCs w:val="26"/>
        </w:rPr>
        <w:t xml:space="preserve"> empero que le f</w:t>
      </w:r>
      <w:r w:rsidR="00F52150" w:rsidRPr="00144D5A">
        <w:rPr>
          <w:rFonts w:ascii="Arial Narrow" w:hAnsi="Arial Narrow" w:cs="Tahoma"/>
          <w:spacing w:val="-6"/>
          <w:sz w:val="26"/>
          <w:szCs w:val="26"/>
        </w:rPr>
        <w:t xml:space="preserve">ue negada mediante Resolución </w:t>
      </w:r>
      <w:r w:rsidR="004E21A8" w:rsidRPr="00144D5A">
        <w:rPr>
          <w:rFonts w:ascii="Arial Narrow" w:hAnsi="Arial Narrow" w:cs="Tahoma"/>
          <w:spacing w:val="-6"/>
          <w:sz w:val="26"/>
          <w:szCs w:val="26"/>
        </w:rPr>
        <w:t xml:space="preserve">GNR18091 de 2014. </w:t>
      </w:r>
    </w:p>
    <w:p w:rsidR="004E21A8" w:rsidRPr="00144D5A" w:rsidRDefault="004E21A8" w:rsidP="00144D5A">
      <w:pPr>
        <w:pStyle w:val="Sinespaciado"/>
        <w:spacing w:line="288" w:lineRule="auto"/>
        <w:rPr>
          <w:rFonts w:ascii="Arial Narrow" w:hAnsi="Arial Narrow"/>
          <w:sz w:val="26"/>
          <w:szCs w:val="26"/>
        </w:rPr>
      </w:pPr>
    </w:p>
    <w:p w:rsidR="00F87D91" w:rsidRPr="00144D5A" w:rsidRDefault="00F87D91" w:rsidP="00144D5A">
      <w:pPr>
        <w:shd w:val="clear" w:color="auto" w:fill="FFFFFF"/>
        <w:spacing w:line="288" w:lineRule="auto"/>
        <w:ind w:firstLine="851"/>
        <w:jc w:val="both"/>
        <w:rPr>
          <w:rFonts w:ascii="Arial Narrow" w:hAnsi="Arial Narrow" w:cs="Tahoma"/>
          <w:spacing w:val="-6"/>
          <w:sz w:val="26"/>
          <w:szCs w:val="26"/>
        </w:rPr>
      </w:pPr>
      <w:r w:rsidRPr="00144D5A">
        <w:rPr>
          <w:rFonts w:ascii="Arial Narrow" w:hAnsi="Arial Narrow" w:cs="Tahoma"/>
          <w:spacing w:val="-6"/>
          <w:sz w:val="26"/>
          <w:szCs w:val="26"/>
        </w:rPr>
        <w:t>Admitida la demanda</w:t>
      </w:r>
      <w:r w:rsidR="004E21A8" w:rsidRPr="00144D5A">
        <w:rPr>
          <w:rFonts w:ascii="Arial Narrow" w:hAnsi="Arial Narrow" w:cs="Tahoma"/>
          <w:spacing w:val="-6"/>
          <w:sz w:val="26"/>
          <w:szCs w:val="26"/>
        </w:rPr>
        <w:t xml:space="preserve">, Colpensiones allegó contestación </w:t>
      </w:r>
      <w:r w:rsidRPr="00144D5A">
        <w:rPr>
          <w:rFonts w:ascii="Arial Narrow" w:hAnsi="Arial Narrow" w:cs="Tahoma"/>
          <w:spacing w:val="-6"/>
          <w:sz w:val="26"/>
          <w:szCs w:val="26"/>
        </w:rPr>
        <w:t>por intermedio de procurador judicial,</w:t>
      </w:r>
      <w:r w:rsidR="004E21A8" w:rsidRPr="00144D5A">
        <w:rPr>
          <w:rFonts w:ascii="Arial Narrow" w:hAnsi="Arial Narrow" w:cs="Tahoma"/>
          <w:spacing w:val="-6"/>
          <w:sz w:val="26"/>
          <w:szCs w:val="26"/>
        </w:rPr>
        <w:t xml:space="preserve"> en la que se opuso a las pretensiones al considerar que la demandante no acredita los elementos subjetivos requeridos por la ley vigente para ser tenida como beneficiaria de la prestación que reclama.  </w:t>
      </w:r>
      <w:r w:rsidR="0095545B" w:rsidRPr="00144D5A">
        <w:rPr>
          <w:rFonts w:ascii="Arial Narrow" w:hAnsi="Arial Narrow" w:cs="Tahoma"/>
          <w:spacing w:val="-6"/>
          <w:sz w:val="26"/>
          <w:szCs w:val="26"/>
        </w:rPr>
        <w:t xml:space="preserve">En su defensa, excepcionó de fondo </w:t>
      </w:r>
      <w:r w:rsidRPr="00144D5A">
        <w:rPr>
          <w:rFonts w:ascii="Arial Narrow" w:hAnsi="Arial Narrow" w:cs="Tahoma"/>
          <w:spacing w:val="-6"/>
          <w:sz w:val="26"/>
          <w:szCs w:val="26"/>
        </w:rPr>
        <w:t>“</w:t>
      </w:r>
      <w:r w:rsidR="0095545B" w:rsidRPr="00144D5A">
        <w:rPr>
          <w:rFonts w:ascii="Arial Narrow" w:hAnsi="Arial Narrow" w:cs="Tahoma"/>
          <w:spacing w:val="-6"/>
          <w:sz w:val="26"/>
          <w:szCs w:val="26"/>
        </w:rPr>
        <w:t>Inexistencia de la obligación demandada” y “Prescripción”, ver fls.42 a 48.</w:t>
      </w:r>
    </w:p>
    <w:p w:rsidR="00F87D91" w:rsidRDefault="00F87D91" w:rsidP="00144D5A">
      <w:pPr>
        <w:shd w:val="clear" w:color="auto" w:fill="FFFFFF"/>
        <w:spacing w:line="288" w:lineRule="auto"/>
        <w:ind w:firstLine="851"/>
        <w:jc w:val="both"/>
        <w:rPr>
          <w:rFonts w:ascii="Arial Narrow" w:hAnsi="Arial Narrow" w:cs="Tahoma"/>
          <w:spacing w:val="-6"/>
          <w:sz w:val="26"/>
          <w:szCs w:val="26"/>
        </w:rPr>
      </w:pPr>
    </w:p>
    <w:p w:rsidR="009F5D03" w:rsidRPr="00144D5A" w:rsidRDefault="009F5D03" w:rsidP="00144D5A">
      <w:pPr>
        <w:shd w:val="clear" w:color="auto" w:fill="FFFFFF"/>
        <w:spacing w:line="288" w:lineRule="auto"/>
        <w:ind w:firstLine="851"/>
        <w:jc w:val="both"/>
        <w:rPr>
          <w:rFonts w:ascii="Arial Narrow" w:hAnsi="Arial Narrow" w:cs="Tahoma"/>
          <w:spacing w:val="-6"/>
          <w:sz w:val="26"/>
          <w:szCs w:val="26"/>
        </w:rPr>
      </w:pPr>
    </w:p>
    <w:p w:rsidR="00F87D91" w:rsidRPr="00144D5A" w:rsidRDefault="00F87D91" w:rsidP="00144D5A">
      <w:pPr>
        <w:shd w:val="clear" w:color="auto" w:fill="FFFFFF"/>
        <w:spacing w:line="288" w:lineRule="auto"/>
        <w:ind w:firstLine="851"/>
        <w:jc w:val="both"/>
        <w:rPr>
          <w:rFonts w:ascii="Arial Narrow" w:hAnsi="Arial Narrow" w:cs="Tahoma"/>
          <w:b/>
          <w:spacing w:val="-6"/>
          <w:sz w:val="26"/>
          <w:szCs w:val="26"/>
        </w:rPr>
      </w:pPr>
      <w:r w:rsidRPr="00144D5A">
        <w:rPr>
          <w:rFonts w:ascii="Arial Narrow" w:hAnsi="Arial Narrow" w:cs="Tahoma"/>
          <w:b/>
          <w:spacing w:val="-6"/>
          <w:sz w:val="26"/>
          <w:szCs w:val="26"/>
        </w:rPr>
        <w:t xml:space="preserve">SENTENCIA </w:t>
      </w:r>
      <w:r w:rsidR="0095545B" w:rsidRPr="00144D5A">
        <w:rPr>
          <w:rFonts w:ascii="Arial Narrow" w:hAnsi="Arial Narrow" w:cs="Tahoma"/>
          <w:b/>
          <w:spacing w:val="-6"/>
          <w:sz w:val="26"/>
          <w:szCs w:val="26"/>
        </w:rPr>
        <w:t>DEL JUZGADO</w:t>
      </w:r>
    </w:p>
    <w:p w:rsidR="00F87D91" w:rsidRPr="00144D5A" w:rsidRDefault="00F87D91" w:rsidP="00144D5A">
      <w:pPr>
        <w:pStyle w:val="Sinespaciado"/>
        <w:spacing w:line="288" w:lineRule="auto"/>
        <w:rPr>
          <w:rFonts w:ascii="Arial Narrow" w:hAnsi="Arial Narrow"/>
          <w:sz w:val="26"/>
          <w:szCs w:val="26"/>
        </w:rPr>
      </w:pPr>
    </w:p>
    <w:p w:rsidR="00D50776" w:rsidRDefault="0095545B" w:rsidP="00144D5A">
      <w:pPr>
        <w:shd w:val="clear" w:color="auto" w:fill="FFFFFF"/>
        <w:spacing w:line="288" w:lineRule="auto"/>
        <w:ind w:firstLine="851"/>
        <w:jc w:val="both"/>
        <w:rPr>
          <w:rFonts w:ascii="Arial Narrow" w:hAnsi="Arial Narrow" w:cs="Tahoma"/>
          <w:spacing w:val="-6"/>
          <w:sz w:val="26"/>
          <w:szCs w:val="26"/>
        </w:rPr>
      </w:pPr>
      <w:r w:rsidRPr="00144D5A">
        <w:rPr>
          <w:rFonts w:ascii="Arial Narrow" w:hAnsi="Arial Narrow" w:cs="Tahoma"/>
          <w:spacing w:val="-6"/>
          <w:sz w:val="26"/>
          <w:szCs w:val="26"/>
        </w:rPr>
        <w:t xml:space="preserve">El juzgado de conocimiento puso fin a la primera instancia mediante sentencia del 21 de junio de 2018, en la que </w:t>
      </w:r>
      <w:r w:rsidR="00D50776" w:rsidRPr="00144D5A">
        <w:rPr>
          <w:rFonts w:ascii="Arial Narrow" w:hAnsi="Arial Narrow" w:cs="Tahoma"/>
          <w:spacing w:val="-6"/>
          <w:sz w:val="26"/>
          <w:szCs w:val="26"/>
        </w:rPr>
        <w:t xml:space="preserve">declaró que la señora María Cecilia Valencia Pineda tiene derecho a la pensión de sobrevivientes causada con el deceso del señor Vergara Fierro, por lo que condenó a </w:t>
      </w:r>
      <w:r w:rsidR="00D50776" w:rsidRPr="00144D5A">
        <w:rPr>
          <w:rFonts w:ascii="Arial Narrow" w:hAnsi="Arial Narrow" w:cs="Tahoma"/>
          <w:spacing w:val="-6"/>
          <w:sz w:val="26"/>
          <w:szCs w:val="26"/>
        </w:rPr>
        <w:lastRenderedPageBreak/>
        <w:t xml:space="preserve">Colpensiones a reconocer y pagar dicha prestación en cuantía </w:t>
      </w:r>
      <w:r w:rsidR="00AA26A5" w:rsidRPr="00144D5A">
        <w:rPr>
          <w:rFonts w:ascii="Arial Narrow" w:hAnsi="Arial Narrow" w:cs="Tahoma"/>
          <w:spacing w:val="-6"/>
          <w:sz w:val="26"/>
          <w:szCs w:val="26"/>
        </w:rPr>
        <w:t>equivalente a</w:t>
      </w:r>
      <w:r w:rsidR="00D50776" w:rsidRPr="00144D5A">
        <w:rPr>
          <w:rFonts w:ascii="Arial Narrow" w:hAnsi="Arial Narrow" w:cs="Tahoma"/>
          <w:spacing w:val="-6"/>
          <w:sz w:val="26"/>
          <w:szCs w:val="26"/>
        </w:rPr>
        <w:t xml:space="preserve"> 1 </w:t>
      </w:r>
      <w:proofErr w:type="spellStart"/>
      <w:r w:rsidR="00D50776" w:rsidRPr="00144D5A">
        <w:rPr>
          <w:rFonts w:ascii="Arial Narrow" w:hAnsi="Arial Narrow" w:cs="Tahoma"/>
          <w:spacing w:val="-6"/>
          <w:sz w:val="26"/>
          <w:szCs w:val="26"/>
        </w:rPr>
        <w:t>SMLMV</w:t>
      </w:r>
      <w:proofErr w:type="spellEnd"/>
      <w:r w:rsidR="00D50776" w:rsidRPr="00144D5A">
        <w:rPr>
          <w:rFonts w:ascii="Arial Narrow" w:hAnsi="Arial Narrow" w:cs="Tahoma"/>
          <w:spacing w:val="-6"/>
          <w:sz w:val="26"/>
          <w:szCs w:val="26"/>
        </w:rPr>
        <w:t xml:space="preserve"> y a razón de 13 mesadas anuales, </w:t>
      </w:r>
      <w:r w:rsidR="00AA26A5" w:rsidRPr="00144D5A">
        <w:rPr>
          <w:rFonts w:ascii="Arial Narrow" w:hAnsi="Arial Narrow" w:cs="Tahoma"/>
          <w:spacing w:val="-6"/>
          <w:sz w:val="26"/>
          <w:szCs w:val="26"/>
        </w:rPr>
        <w:t xml:space="preserve">con un </w:t>
      </w:r>
      <w:r w:rsidR="00D50776" w:rsidRPr="00144D5A">
        <w:rPr>
          <w:rFonts w:ascii="Arial Narrow" w:hAnsi="Arial Narrow" w:cs="Tahoma"/>
          <w:spacing w:val="-6"/>
          <w:sz w:val="26"/>
          <w:szCs w:val="26"/>
        </w:rPr>
        <w:t xml:space="preserve">retroactivo </w:t>
      </w:r>
      <w:r w:rsidR="00AA26A5" w:rsidRPr="00144D5A">
        <w:rPr>
          <w:rFonts w:ascii="Arial Narrow" w:hAnsi="Arial Narrow" w:cs="Tahoma"/>
          <w:spacing w:val="-6"/>
          <w:sz w:val="26"/>
          <w:szCs w:val="26"/>
        </w:rPr>
        <w:t xml:space="preserve">de </w:t>
      </w:r>
      <w:r w:rsidR="00D50776" w:rsidRPr="00144D5A">
        <w:rPr>
          <w:rFonts w:ascii="Arial Narrow" w:hAnsi="Arial Narrow" w:cs="Tahoma"/>
          <w:spacing w:val="-6"/>
          <w:sz w:val="26"/>
          <w:szCs w:val="26"/>
        </w:rPr>
        <w:t>$38`793.332</w:t>
      </w:r>
      <w:r w:rsidR="00AA26A5" w:rsidRPr="00144D5A">
        <w:rPr>
          <w:rFonts w:ascii="Arial Narrow" w:hAnsi="Arial Narrow" w:cs="Tahoma"/>
          <w:spacing w:val="-6"/>
          <w:sz w:val="26"/>
          <w:szCs w:val="26"/>
        </w:rPr>
        <w:t xml:space="preserve">, por las mesadas causadas desde el 31 de enero de 2014 y la fecha de emisión de la sentencia, más los intereses moratorios peticionados. Declaró parcialmente probada la excepción de prescripción propuesta por la demandada, respecto de las mesadas causadas con antelación al 30 de enero de 2014. Autorizó a Colpensiones a descontar del retroactivo reconocido lo correspondiente a los aportes </w:t>
      </w:r>
      <w:r w:rsidR="00455983" w:rsidRPr="00144D5A">
        <w:rPr>
          <w:rFonts w:ascii="Arial Narrow" w:hAnsi="Arial Narrow" w:cs="Tahoma"/>
          <w:spacing w:val="-6"/>
          <w:sz w:val="26"/>
          <w:szCs w:val="26"/>
        </w:rPr>
        <w:t xml:space="preserve">a </w:t>
      </w:r>
      <w:r w:rsidR="00AA26A5" w:rsidRPr="00144D5A">
        <w:rPr>
          <w:rFonts w:ascii="Arial Narrow" w:hAnsi="Arial Narrow" w:cs="Tahoma"/>
          <w:spacing w:val="-6"/>
          <w:sz w:val="26"/>
          <w:szCs w:val="26"/>
        </w:rPr>
        <w:t>salud, y la condenó en cost</w:t>
      </w:r>
      <w:r w:rsidR="00144D5A">
        <w:rPr>
          <w:rFonts w:ascii="Arial Narrow" w:hAnsi="Arial Narrow" w:cs="Tahoma"/>
          <w:spacing w:val="-6"/>
          <w:sz w:val="26"/>
          <w:szCs w:val="26"/>
        </w:rPr>
        <w:t>as en un 100 % de las causadas.</w:t>
      </w:r>
    </w:p>
    <w:p w:rsidR="00144D5A" w:rsidRPr="00144D5A" w:rsidRDefault="00144D5A" w:rsidP="00144D5A">
      <w:pPr>
        <w:shd w:val="clear" w:color="auto" w:fill="FFFFFF"/>
        <w:spacing w:line="288" w:lineRule="auto"/>
        <w:ind w:firstLine="851"/>
        <w:jc w:val="both"/>
        <w:rPr>
          <w:rFonts w:ascii="Arial Narrow" w:hAnsi="Arial Narrow" w:cs="Tahoma"/>
          <w:spacing w:val="-6"/>
          <w:sz w:val="26"/>
          <w:szCs w:val="26"/>
        </w:rPr>
      </w:pPr>
    </w:p>
    <w:p w:rsidR="006C0305" w:rsidRPr="00144D5A" w:rsidRDefault="00AA26A5" w:rsidP="00144D5A">
      <w:pPr>
        <w:shd w:val="clear" w:color="auto" w:fill="FFFFFF"/>
        <w:spacing w:line="288" w:lineRule="auto"/>
        <w:ind w:firstLine="851"/>
        <w:jc w:val="both"/>
        <w:rPr>
          <w:rFonts w:ascii="Arial Narrow" w:hAnsi="Arial Narrow" w:cs="Tahoma"/>
          <w:spacing w:val="-6"/>
          <w:sz w:val="26"/>
          <w:szCs w:val="26"/>
        </w:rPr>
      </w:pPr>
      <w:r w:rsidRPr="00144D5A">
        <w:rPr>
          <w:rFonts w:ascii="Arial Narrow" w:hAnsi="Arial Narrow" w:cs="Tahoma"/>
          <w:spacing w:val="-6"/>
          <w:sz w:val="26"/>
          <w:szCs w:val="26"/>
        </w:rPr>
        <w:t xml:space="preserve">Para arribar a tal determinación, estimó en primer término que no existía discusión en torno a que el afiliado fallecido, Vergara Fierro, dejó causado el derecho a la pensión de sobrevivientes en favor de sus posibles beneficiarios, por cuanto acreditó haber cotizado dentro de los tres años anteriores a su deceso, un total de 64.28 semanas de aportes, tal como lo aceptó la entidad de seguridad social al momento de dar contestación a la demanda. </w:t>
      </w:r>
    </w:p>
    <w:p w:rsidR="006C0305" w:rsidRPr="00144D5A" w:rsidRDefault="006C0305" w:rsidP="00144D5A">
      <w:pPr>
        <w:pStyle w:val="Sinespaciado"/>
        <w:spacing w:line="288" w:lineRule="auto"/>
        <w:rPr>
          <w:rFonts w:ascii="Arial Narrow" w:hAnsi="Arial Narrow"/>
          <w:sz w:val="26"/>
          <w:szCs w:val="26"/>
        </w:rPr>
      </w:pPr>
    </w:p>
    <w:p w:rsidR="002B0357" w:rsidRPr="00144D5A" w:rsidRDefault="00AA26A5" w:rsidP="00144D5A">
      <w:pPr>
        <w:shd w:val="clear" w:color="auto" w:fill="FFFFFF"/>
        <w:spacing w:line="288" w:lineRule="auto"/>
        <w:ind w:firstLine="708"/>
        <w:jc w:val="both"/>
        <w:rPr>
          <w:rFonts w:ascii="Arial Narrow" w:hAnsi="Arial Narrow" w:cs="Tahoma"/>
          <w:spacing w:val="-6"/>
          <w:sz w:val="26"/>
          <w:szCs w:val="26"/>
        </w:rPr>
      </w:pPr>
      <w:r w:rsidRPr="00144D5A">
        <w:rPr>
          <w:rFonts w:ascii="Arial Narrow" w:hAnsi="Arial Narrow" w:cs="Tahoma"/>
          <w:spacing w:val="-6"/>
          <w:sz w:val="26"/>
          <w:szCs w:val="26"/>
        </w:rPr>
        <w:t xml:space="preserve">En cuanto al requisito </w:t>
      </w:r>
      <w:r w:rsidR="002B0357" w:rsidRPr="00144D5A">
        <w:rPr>
          <w:rFonts w:ascii="Arial Narrow" w:hAnsi="Arial Narrow" w:cs="Tahoma"/>
          <w:spacing w:val="-6"/>
          <w:sz w:val="26"/>
          <w:szCs w:val="26"/>
        </w:rPr>
        <w:t xml:space="preserve">de la convivencia que exige la Ley 797 de 2003, encontró </w:t>
      </w:r>
      <w:r w:rsidR="006C0305" w:rsidRPr="00144D5A">
        <w:rPr>
          <w:rFonts w:ascii="Arial Narrow" w:hAnsi="Arial Narrow" w:cs="Tahoma"/>
          <w:spacing w:val="-6"/>
          <w:sz w:val="26"/>
          <w:szCs w:val="26"/>
        </w:rPr>
        <w:t>conforme a</w:t>
      </w:r>
      <w:r w:rsidR="002B0357" w:rsidRPr="00144D5A">
        <w:rPr>
          <w:rFonts w:ascii="Arial Narrow" w:hAnsi="Arial Narrow" w:cs="Tahoma"/>
          <w:spacing w:val="-6"/>
          <w:sz w:val="26"/>
          <w:szCs w:val="26"/>
        </w:rPr>
        <w:t xml:space="preserve"> la prueba testimonial citada a instancias de la parte actora, </w:t>
      </w:r>
      <w:r w:rsidR="006C0305" w:rsidRPr="00144D5A">
        <w:rPr>
          <w:rFonts w:ascii="Arial Narrow" w:hAnsi="Arial Narrow" w:cs="Tahoma"/>
          <w:spacing w:val="-6"/>
          <w:sz w:val="26"/>
          <w:szCs w:val="26"/>
        </w:rPr>
        <w:t>que existe certeza q</w:t>
      </w:r>
      <w:r w:rsidR="002B0357" w:rsidRPr="00144D5A">
        <w:rPr>
          <w:rFonts w:ascii="Arial Narrow" w:hAnsi="Arial Narrow" w:cs="Tahoma"/>
          <w:spacing w:val="-6"/>
          <w:sz w:val="26"/>
          <w:szCs w:val="26"/>
        </w:rPr>
        <w:t>ue la d</w:t>
      </w:r>
      <w:r w:rsidR="00AC349E" w:rsidRPr="00144D5A">
        <w:rPr>
          <w:rFonts w:ascii="Arial Narrow" w:hAnsi="Arial Narrow" w:cs="Tahoma"/>
          <w:spacing w:val="-6"/>
          <w:sz w:val="26"/>
          <w:szCs w:val="26"/>
        </w:rPr>
        <w:t>emandante hizo vida marital con el causante d</w:t>
      </w:r>
      <w:r w:rsidR="002B0357" w:rsidRPr="00144D5A">
        <w:rPr>
          <w:rFonts w:ascii="Arial Narrow" w:hAnsi="Arial Narrow" w:cs="Tahoma"/>
          <w:spacing w:val="-6"/>
          <w:sz w:val="26"/>
          <w:szCs w:val="26"/>
        </w:rPr>
        <w:t>e manera permanente durante un lapso s</w:t>
      </w:r>
      <w:r w:rsidR="00277EAB" w:rsidRPr="00144D5A">
        <w:rPr>
          <w:rFonts w:ascii="Arial Narrow" w:hAnsi="Arial Narrow" w:cs="Tahoma"/>
          <w:spacing w:val="-6"/>
          <w:sz w:val="26"/>
          <w:szCs w:val="26"/>
        </w:rPr>
        <w:t xml:space="preserve">uperior al exigido en la norma. </w:t>
      </w:r>
      <w:r w:rsidR="006C0305" w:rsidRPr="00144D5A">
        <w:rPr>
          <w:rFonts w:ascii="Arial Narrow" w:hAnsi="Arial Narrow" w:cs="Tahoma"/>
          <w:spacing w:val="-6"/>
          <w:sz w:val="26"/>
          <w:szCs w:val="26"/>
        </w:rPr>
        <w:t xml:space="preserve">Para el efecto, estimó </w:t>
      </w:r>
      <w:r w:rsidR="00277EAB" w:rsidRPr="00144D5A">
        <w:rPr>
          <w:rFonts w:ascii="Arial Narrow" w:hAnsi="Arial Narrow" w:cs="Tahoma"/>
          <w:spacing w:val="-6"/>
          <w:sz w:val="26"/>
          <w:szCs w:val="26"/>
        </w:rPr>
        <w:t xml:space="preserve">que </w:t>
      </w:r>
      <w:r w:rsidR="00DF262C" w:rsidRPr="00144D5A">
        <w:rPr>
          <w:rFonts w:ascii="Arial Narrow" w:hAnsi="Arial Narrow" w:cs="Tahoma"/>
          <w:spacing w:val="-6"/>
          <w:sz w:val="26"/>
          <w:szCs w:val="26"/>
        </w:rPr>
        <w:t xml:space="preserve">aunque se </w:t>
      </w:r>
      <w:r w:rsidR="006C0305" w:rsidRPr="00144D5A">
        <w:rPr>
          <w:rFonts w:ascii="Arial Narrow" w:hAnsi="Arial Narrow" w:cs="Tahoma"/>
          <w:spacing w:val="-6"/>
          <w:sz w:val="26"/>
          <w:szCs w:val="26"/>
        </w:rPr>
        <w:t xml:space="preserve">acreditó que la demandante </w:t>
      </w:r>
      <w:r w:rsidR="00CF7AC5" w:rsidRPr="00144D5A">
        <w:rPr>
          <w:rFonts w:ascii="Arial Narrow" w:hAnsi="Arial Narrow" w:cs="Tahoma"/>
          <w:spacing w:val="-6"/>
          <w:sz w:val="26"/>
          <w:szCs w:val="26"/>
        </w:rPr>
        <w:t xml:space="preserve">contrajo nupcias </w:t>
      </w:r>
      <w:r w:rsidR="00DF262C" w:rsidRPr="00144D5A">
        <w:rPr>
          <w:rFonts w:ascii="Arial Narrow" w:hAnsi="Arial Narrow" w:cs="Tahoma"/>
          <w:spacing w:val="-6"/>
          <w:sz w:val="26"/>
          <w:szCs w:val="26"/>
        </w:rPr>
        <w:t xml:space="preserve">por lo civil </w:t>
      </w:r>
      <w:r w:rsidR="00277EAB" w:rsidRPr="00144D5A">
        <w:rPr>
          <w:rFonts w:ascii="Arial Narrow" w:hAnsi="Arial Narrow" w:cs="Tahoma"/>
          <w:spacing w:val="-6"/>
          <w:sz w:val="26"/>
          <w:szCs w:val="26"/>
        </w:rPr>
        <w:t xml:space="preserve">con </w:t>
      </w:r>
      <w:r w:rsidR="00B76CBB" w:rsidRPr="00144D5A">
        <w:rPr>
          <w:rFonts w:ascii="Arial Narrow" w:hAnsi="Arial Narrow" w:cs="Tahoma"/>
          <w:spacing w:val="-6"/>
          <w:sz w:val="26"/>
          <w:szCs w:val="26"/>
        </w:rPr>
        <w:t xml:space="preserve">Fray Ángel Ospina Díaz, </w:t>
      </w:r>
      <w:r w:rsidR="006C0305" w:rsidRPr="00144D5A">
        <w:rPr>
          <w:rFonts w:ascii="Arial Narrow" w:hAnsi="Arial Narrow" w:cs="Tahoma"/>
          <w:spacing w:val="-6"/>
          <w:sz w:val="26"/>
          <w:szCs w:val="26"/>
        </w:rPr>
        <w:t>e</w:t>
      </w:r>
      <w:r w:rsidR="00DF262C" w:rsidRPr="00144D5A">
        <w:rPr>
          <w:rFonts w:ascii="Arial Narrow" w:hAnsi="Arial Narrow" w:cs="Tahoma"/>
          <w:spacing w:val="-6"/>
          <w:sz w:val="26"/>
          <w:szCs w:val="26"/>
        </w:rPr>
        <w:t xml:space="preserve">se acto jurídico </w:t>
      </w:r>
      <w:r w:rsidR="00CF7AC5" w:rsidRPr="00144D5A">
        <w:rPr>
          <w:rFonts w:ascii="Arial Narrow" w:hAnsi="Arial Narrow" w:cs="Tahoma"/>
          <w:spacing w:val="-6"/>
          <w:sz w:val="26"/>
          <w:szCs w:val="26"/>
        </w:rPr>
        <w:t>se celebró con</w:t>
      </w:r>
      <w:r w:rsidR="00AC349E" w:rsidRPr="00144D5A">
        <w:rPr>
          <w:rFonts w:ascii="Arial Narrow" w:hAnsi="Arial Narrow" w:cs="Tahoma"/>
          <w:spacing w:val="-6"/>
          <w:sz w:val="26"/>
          <w:szCs w:val="26"/>
        </w:rPr>
        <w:t xml:space="preserve"> el consentimiento del causante, y con el único fin d</w:t>
      </w:r>
      <w:r w:rsidR="00B76CBB" w:rsidRPr="00144D5A">
        <w:rPr>
          <w:rFonts w:ascii="Arial Narrow" w:hAnsi="Arial Narrow" w:cs="Tahoma"/>
          <w:spacing w:val="-6"/>
          <w:sz w:val="26"/>
          <w:szCs w:val="26"/>
        </w:rPr>
        <w:t xml:space="preserve">e </w:t>
      </w:r>
      <w:r w:rsidR="00457F8D" w:rsidRPr="00144D5A">
        <w:rPr>
          <w:rFonts w:ascii="Arial Narrow" w:hAnsi="Arial Narrow" w:cs="Tahoma"/>
          <w:spacing w:val="-6"/>
          <w:sz w:val="26"/>
          <w:szCs w:val="26"/>
        </w:rPr>
        <w:t>que aquel obtuviera la ciudadanía e</w:t>
      </w:r>
      <w:r w:rsidR="00CF7AC5" w:rsidRPr="00144D5A">
        <w:rPr>
          <w:rFonts w:ascii="Arial Narrow" w:hAnsi="Arial Narrow" w:cs="Tahoma"/>
          <w:spacing w:val="-6"/>
          <w:sz w:val="26"/>
          <w:szCs w:val="26"/>
        </w:rPr>
        <w:t>spañola</w:t>
      </w:r>
      <w:r w:rsidR="00B76CBB" w:rsidRPr="00144D5A">
        <w:rPr>
          <w:rFonts w:ascii="Arial Narrow" w:hAnsi="Arial Narrow" w:cs="Tahoma"/>
          <w:spacing w:val="-6"/>
          <w:sz w:val="26"/>
          <w:szCs w:val="26"/>
        </w:rPr>
        <w:t xml:space="preserve"> </w:t>
      </w:r>
      <w:r w:rsidR="00457F8D" w:rsidRPr="00144D5A">
        <w:rPr>
          <w:rFonts w:ascii="Arial Narrow" w:hAnsi="Arial Narrow" w:cs="Tahoma"/>
          <w:spacing w:val="-6"/>
          <w:sz w:val="26"/>
          <w:szCs w:val="26"/>
        </w:rPr>
        <w:t>y pudiera viajar a ese país en busca de un m</w:t>
      </w:r>
      <w:r w:rsidR="00CF7AC5" w:rsidRPr="00144D5A">
        <w:rPr>
          <w:rFonts w:ascii="Arial Narrow" w:hAnsi="Arial Narrow" w:cs="Tahoma"/>
          <w:spacing w:val="-6"/>
          <w:sz w:val="26"/>
          <w:szCs w:val="26"/>
        </w:rPr>
        <w:t>ejor futuro</w:t>
      </w:r>
      <w:r w:rsidR="00277EAB" w:rsidRPr="00144D5A">
        <w:rPr>
          <w:rFonts w:ascii="Arial Narrow" w:hAnsi="Arial Narrow" w:cs="Tahoma"/>
          <w:spacing w:val="-6"/>
          <w:sz w:val="26"/>
          <w:szCs w:val="26"/>
        </w:rPr>
        <w:t xml:space="preserve">, pero jamás porque </w:t>
      </w:r>
      <w:r w:rsidR="006C0305" w:rsidRPr="00144D5A">
        <w:rPr>
          <w:rFonts w:ascii="Arial Narrow" w:hAnsi="Arial Narrow" w:cs="Tahoma"/>
          <w:spacing w:val="-6"/>
          <w:sz w:val="26"/>
          <w:szCs w:val="26"/>
        </w:rPr>
        <w:t xml:space="preserve">existiera </w:t>
      </w:r>
      <w:r w:rsidR="00277EAB" w:rsidRPr="00144D5A">
        <w:rPr>
          <w:rFonts w:ascii="Arial Narrow" w:hAnsi="Arial Narrow" w:cs="Tahoma"/>
          <w:spacing w:val="-6"/>
          <w:sz w:val="26"/>
          <w:szCs w:val="26"/>
        </w:rPr>
        <w:t>una real vida en pareja</w:t>
      </w:r>
      <w:r w:rsidR="006C0305" w:rsidRPr="00144D5A">
        <w:rPr>
          <w:rFonts w:ascii="Arial Narrow" w:hAnsi="Arial Narrow" w:cs="Tahoma"/>
          <w:spacing w:val="-6"/>
          <w:sz w:val="26"/>
          <w:szCs w:val="26"/>
        </w:rPr>
        <w:t xml:space="preserve"> entre ellos</w:t>
      </w:r>
      <w:r w:rsidR="00277EAB" w:rsidRPr="00144D5A">
        <w:rPr>
          <w:rFonts w:ascii="Arial Narrow" w:hAnsi="Arial Narrow" w:cs="Tahoma"/>
          <w:spacing w:val="-6"/>
          <w:sz w:val="26"/>
          <w:szCs w:val="26"/>
        </w:rPr>
        <w:t>, circunstancia que</w:t>
      </w:r>
      <w:r w:rsidR="006C0305" w:rsidRPr="00144D5A">
        <w:rPr>
          <w:rFonts w:ascii="Arial Narrow" w:hAnsi="Arial Narrow" w:cs="Tahoma"/>
          <w:spacing w:val="-6"/>
          <w:sz w:val="26"/>
          <w:szCs w:val="26"/>
        </w:rPr>
        <w:t xml:space="preserve"> además </w:t>
      </w:r>
      <w:r w:rsidR="00277EAB" w:rsidRPr="00144D5A">
        <w:rPr>
          <w:rFonts w:ascii="Arial Narrow" w:hAnsi="Arial Narrow" w:cs="Tahoma"/>
          <w:spacing w:val="-6"/>
          <w:sz w:val="26"/>
          <w:szCs w:val="26"/>
        </w:rPr>
        <w:t>consideró</w:t>
      </w:r>
      <w:r w:rsidR="003508D3" w:rsidRPr="00144D5A">
        <w:rPr>
          <w:rFonts w:ascii="Arial Narrow" w:hAnsi="Arial Narrow" w:cs="Tahoma"/>
          <w:spacing w:val="-6"/>
          <w:sz w:val="26"/>
          <w:szCs w:val="26"/>
        </w:rPr>
        <w:t xml:space="preserve"> la a-quo no era ajena </w:t>
      </w:r>
      <w:r w:rsidR="00277EAB" w:rsidRPr="00144D5A">
        <w:rPr>
          <w:rFonts w:ascii="Arial Narrow" w:hAnsi="Arial Narrow" w:cs="Tahoma"/>
          <w:spacing w:val="-6"/>
          <w:sz w:val="26"/>
          <w:szCs w:val="26"/>
        </w:rPr>
        <w:t xml:space="preserve">a las costumbres de nuestro país dada la difícil situación económica por la que atraviesa la mayoría de la población. </w:t>
      </w:r>
    </w:p>
    <w:p w:rsidR="00277EAB" w:rsidRPr="00144D5A" w:rsidRDefault="00277EAB" w:rsidP="00144D5A">
      <w:pPr>
        <w:pStyle w:val="Sinespaciado"/>
        <w:spacing w:line="288" w:lineRule="auto"/>
        <w:rPr>
          <w:rFonts w:ascii="Arial Narrow" w:hAnsi="Arial Narrow"/>
          <w:sz w:val="26"/>
          <w:szCs w:val="26"/>
        </w:rPr>
      </w:pPr>
    </w:p>
    <w:p w:rsidR="00D578E7" w:rsidRPr="00144D5A" w:rsidRDefault="00457F8D" w:rsidP="00144D5A">
      <w:pPr>
        <w:shd w:val="clear" w:color="auto" w:fill="FFFFFF"/>
        <w:spacing w:line="288" w:lineRule="auto"/>
        <w:ind w:firstLine="708"/>
        <w:jc w:val="both"/>
        <w:rPr>
          <w:rFonts w:ascii="Arial Narrow" w:hAnsi="Arial Narrow"/>
          <w:spacing w:val="-6"/>
          <w:sz w:val="26"/>
          <w:szCs w:val="26"/>
          <w:lang w:val="es-CO"/>
        </w:rPr>
      </w:pPr>
      <w:r w:rsidRPr="00144D5A">
        <w:rPr>
          <w:rFonts w:ascii="Arial Narrow" w:hAnsi="Arial Narrow" w:cs="Tahoma"/>
          <w:spacing w:val="-6"/>
          <w:sz w:val="26"/>
          <w:szCs w:val="26"/>
        </w:rPr>
        <w:t xml:space="preserve">Consideró </w:t>
      </w:r>
      <w:r w:rsidR="00C03B2C" w:rsidRPr="00144D5A">
        <w:rPr>
          <w:rFonts w:ascii="Arial Narrow" w:hAnsi="Arial Narrow" w:cs="Tahoma"/>
          <w:spacing w:val="-6"/>
          <w:sz w:val="26"/>
          <w:szCs w:val="26"/>
        </w:rPr>
        <w:t xml:space="preserve">que </w:t>
      </w:r>
      <w:r w:rsidR="00FA64A3" w:rsidRPr="00144D5A">
        <w:rPr>
          <w:rFonts w:ascii="Arial Narrow" w:hAnsi="Arial Narrow" w:cs="Tahoma"/>
          <w:spacing w:val="-6"/>
          <w:sz w:val="26"/>
          <w:szCs w:val="26"/>
        </w:rPr>
        <w:t xml:space="preserve">la separación física que existió entre la </w:t>
      </w:r>
      <w:r w:rsidR="00294373" w:rsidRPr="00144D5A">
        <w:rPr>
          <w:rFonts w:ascii="Arial Narrow" w:hAnsi="Arial Narrow" w:cs="Tahoma"/>
          <w:spacing w:val="-6"/>
          <w:sz w:val="26"/>
          <w:szCs w:val="26"/>
        </w:rPr>
        <w:t>actora</w:t>
      </w:r>
      <w:r w:rsidR="00FA64A3" w:rsidRPr="00144D5A">
        <w:rPr>
          <w:rFonts w:ascii="Arial Narrow" w:hAnsi="Arial Narrow" w:cs="Tahoma"/>
          <w:spacing w:val="-6"/>
          <w:sz w:val="26"/>
          <w:szCs w:val="26"/>
        </w:rPr>
        <w:t xml:space="preserve"> y el causante </w:t>
      </w:r>
      <w:r w:rsidR="00294373" w:rsidRPr="00144D5A">
        <w:rPr>
          <w:rFonts w:ascii="Arial Narrow" w:hAnsi="Arial Narrow" w:cs="Tahoma"/>
          <w:spacing w:val="-6"/>
          <w:sz w:val="26"/>
          <w:szCs w:val="26"/>
        </w:rPr>
        <w:t xml:space="preserve">en </w:t>
      </w:r>
      <w:r w:rsidR="00FA64A3" w:rsidRPr="00144D5A">
        <w:rPr>
          <w:rFonts w:ascii="Arial Narrow" w:hAnsi="Arial Narrow" w:cs="Tahoma"/>
          <w:spacing w:val="-6"/>
          <w:sz w:val="26"/>
          <w:szCs w:val="26"/>
        </w:rPr>
        <w:t xml:space="preserve">algún tiempo, </w:t>
      </w:r>
      <w:r w:rsidR="003508D3" w:rsidRPr="00144D5A">
        <w:rPr>
          <w:rFonts w:ascii="Arial Narrow" w:hAnsi="Arial Narrow" w:cs="Tahoma"/>
          <w:spacing w:val="-6"/>
          <w:sz w:val="26"/>
          <w:szCs w:val="26"/>
        </w:rPr>
        <w:t>no desdice la existencia</w:t>
      </w:r>
      <w:r w:rsidR="00870144" w:rsidRPr="00144D5A">
        <w:rPr>
          <w:rFonts w:ascii="Arial Narrow" w:hAnsi="Arial Narrow" w:cs="Tahoma"/>
          <w:spacing w:val="-6"/>
          <w:sz w:val="26"/>
          <w:szCs w:val="26"/>
        </w:rPr>
        <w:t xml:space="preserve"> de convivencia</w:t>
      </w:r>
      <w:r w:rsidR="00FA64A3" w:rsidRPr="00144D5A">
        <w:rPr>
          <w:rFonts w:ascii="Arial Narrow" w:hAnsi="Arial Narrow" w:cs="Tahoma"/>
          <w:spacing w:val="-6"/>
          <w:sz w:val="26"/>
          <w:szCs w:val="26"/>
        </w:rPr>
        <w:t xml:space="preserve"> entre ellos</w:t>
      </w:r>
      <w:r w:rsidRPr="00144D5A">
        <w:rPr>
          <w:rFonts w:ascii="Arial Narrow" w:hAnsi="Arial Narrow" w:cs="Tahoma"/>
          <w:spacing w:val="-6"/>
          <w:sz w:val="26"/>
          <w:szCs w:val="26"/>
        </w:rPr>
        <w:t xml:space="preserve"> por existir razones justificativas, </w:t>
      </w:r>
      <w:r w:rsidR="00294373" w:rsidRPr="00144D5A">
        <w:rPr>
          <w:rFonts w:ascii="Arial Narrow" w:hAnsi="Arial Narrow" w:cs="Tahoma"/>
          <w:spacing w:val="-6"/>
          <w:sz w:val="26"/>
          <w:szCs w:val="26"/>
        </w:rPr>
        <w:t>como</w:t>
      </w:r>
      <w:r w:rsidR="00FA64A3" w:rsidRPr="00144D5A">
        <w:rPr>
          <w:rFonts w:ascii="Arial Narrow" w:hAnsi="Arial Narrow" w:cs="Tahoma"/>
          <w:spacing w:val="-6"/>
          <w:sz w:val="26"/>
          <w:szCs w:val="26"/>
        </w:rPr>
        <w:t xml:space="preserve"> fue</w:t>
      </w:r>
      <w:r w:rsidRPr="00144D5A">
        <w:rPr>
          <w:rFonts w:ascii="Arial Narrow" w:hAnsi="Arial Narrow" w:cs="Tahoma"/>
          <w:spacing w:val="-6"/>
          <w:sz w:val="26"/>
          <w:szCs w:val="26"/>
        </w:rPr>
        <w:t xml:space="preserve"> </w:t>
      </w:r>
      <w:r w:rsidR="003508D3" w:rsidRPr="00144D5A">
        <w:rPr>
          <w:rFonts w:ascii="Arial Narrow" w:hAnsi="Arial Narrow" w:cs="Tahoma"/>
          <w:spacing w:val="-6"/>
          <w:sz w:val="26"/>
          <w:szCs w:val="26"/>
        </w:rPr>
        <w:t xml:space="preserve">la difícil situación </w:t>
      </w:r>
      <w:r w:rsidR="00C03B2C" w:rsidRPr="00144D5A">
        <w:rPr>
          <w:rFonts w:ascii="Arial Narrow" w:hAnsi="Arial Narrow" w:cs="Tahoma"/>
          <w:spacing w:val="-6"/>
          <w:sz w:val="26"/>
          <w:szCs w:val="26"/>
        </w:rPr>
        <w:t xml:space="preserve">económica </w:t>
      </w:r>
      <w:r w:rsidR="003508D3" w:rsidRPr="00144D5A">
        <w:rPr>
          <w:rFonts w:ascii="Arial Narrow" w:hAnsi="Arial Narrow" w:cs="Tahoma"/>
          <w:spacing w:val="-6"/>
          <w:sz w:val="26"/>
          <w:szCs w:val="26"/>
        </w:rPr>
        <w:t>por la que atraves</w:t>
      </w:r>
      <w:r w:rsidR="00870144" w:rsidRPr="00144D5A">
        <w:rPr>
          <w:rFonts w:ascii="Arial Narrow" w:hAnsi="Arial Narrow" w:cs="Tahoma"/>
          <w:spacing w:val="-6"/>
          <w:sz w:val="26"/>
          <w:szCs w:val="26"/>
        </w:rPr>
        <w:t xml:space="preserve">ó </w:t>
      </w:r>
      <w:r w:rsidR="003508D3" w:rsidRPr="00144D5A">
        <w:rPr>
          <w:rFonts w:ascii="Arial Narrow" w:hAnsi="Arial Narrow" w:cs="Tahoma"/>
          <w:spacing w:val="-6"/>
          <w:sz w:val="26"/>
          <w:szCs w:val="26"/>
        </w:rPr>
        <w:t>la familia,</w:t>
      </w:r>
      <w:r w:rsidR="00FA64A3" w:rsidRPr="00144D5A">
        <w:rPr>
          <w:rFonts w:ascii="Arial Narrow" w:hAnsi="Arial Narrow" w:cs="Tahoma"/>
          <w:spacing w:val="-6"/>
          <w:sz w:val="26"/>
          <w:szCs w:val="26"/>
        </w:rPr>
        <w:t xml:space="preserve"> </w:t>
      </w:r>
      <w:r w:rsidR="00294373" w:rsidRPr="00144D5A">
        <w:rPr>
          <w:rFonts w:ascii="Arial Narrow" w:hAnsi="Arial Narrow" w:cs="Tahoma"/>
          <w:spacing w:val="-6"/>
          <w:sz w:val="26"/>
          <w:szCs w:val="26"/>
        </w:rPr>
        <w:t xml:space="preserve">lo que obligó a la actora </w:t>
      </w:r>
      <w:r w:rsidR="00870144" w:rsidRPr="00144D5A">
        <w:rPr>
          <w:rFonts w:ascii="Arial Narrow" w:hAnsi="Arial Narrow" w:cs="Tahoma"/>
          <w:spacing w:val="-6"/>
          <w:sz w:val="26"/>
          <w:szCs w:val="26"/>
        </w:rPr>
        <w:t>a</w:t>
      </w:r>
      <w:r w:rsidR="003508D3" w:rsidRPr="00144D5A">
        <w:rPr>
          <w:rFonts w:ascii="Arial Narrow" w:hAnsi="Arial Narrow" w:cs="Tahoma"/>
          <w:spacing w:val="-6"/>
          <w:sz w:val="26"/>
          <w:szCs w:val="26"/>
        </w:rPr>
        <w:t xml:space="preserve"> emigrar a otro país en busca de mejores oportunidades laborales que le permitieran cubrir </w:t>
      </w:r>
      <w:r w:rsidR="00C03B2C" w:rsidRPr="00144D5A">
        <w:rPr>
          <w:rFonts w:ascii="Arial Narrow" w:hAnsi="Arial Narrow" w:cs="Tahoma"/>
          <w:spacing w:val="-6"/>
          <w:sz w:val="26"/>
          <w:szCs w:val="26"/>
        </w:rPr>
        <w:t xml:space="preserve">sus propias </w:t>
      </w:r>
      <w:r w:rsidR="003508D3" w:rsidRPr="00144D5A">
        <w:rPr>
          <w:rFonts w:ascii="Arial Narrow" w:hAnsi="Arial Narrow" w:cs="Tahoma"/>
          <w:spacing w:val="-6"/>
          <w:sz w:val="26"/>
          <w:szCs w:val="26"/>
        </w:rPr>
        <w:t>necesidades básicas</w:t>
      </w:r>
      <w:r w:rsidR="00C03B2C" w:rsidRPr="00144D5A">
        <w:rPr>
          <w:rFonts w:ascii="Arial Narrow" w:hAnsi="Arial Narrow" w:cs="Tahoma"/>
          <w:spacing w:val="-6"/>
          <w:sz w:val="26"/>
          <w:szCs w:val="26"/>
        </w:rPr>
        <w:t xml:space="preserve"> </w:t>
      </w:r>
      <w:r w:rsidR="007F181A" w:rsidRPr="00144D5A">
        <w:rPr>
          <w:rFonts w:ascii="Arial Narrow" w:hAnsi="Arial Narrow" w:cs="Tahoma"/>
          <w:spacing w:val="-6"/>
          <w:sz w:val="26"/>
          <w:szCs w:val="26"/>
        </w:rPr>
        <w:t xml:space="preserve">y las de </w:t>
      </w:r>
      <w:r w:rsidR="00870144" w:rsidRPr="00144D5A">
        <w:rPr>
          <w:rFonts w:ascii="Arial Narrow" w:hAnsi="Arial Narrow" w:cs="Tahoma"/>
          <w:spacing w:val="-6"/>
          <w:sz w:val="26"/>
          <w:szCs w:val="26"/>
        </w:rPr>
        <w:t xml:space="preserve">su </w:t>
      </w:r>
      <w:r w:rsidR="00C03B2C" w:rsidRPr="00144D5A">
        <w:rPr>
          <w:rFonts w:ascii="Arial Narrow" w:hAnsi="Arial Narrow" w:cs="Tahoma"/>
          <w:spacing w:val="-6"/>
          <w:sz w:val="26"/>
          <w:szCs w:val="26"/>
        </w:rPr>
        <w:t>f</w:t>
      </w:r>
      <w:r w:rsidR="007F181A" w:rsidRPr="00144D5A">
        <w:rPr>
          <w:rFonts w:ascii="Arial Narrow" w:hAnsi="Arial Narrow" w:cs="Tahoma"/>
          <w:spacing w:val="-6"/>
          <w:sz w:val="26"/>
          <w:szCs w:val="26"/>
        </w:rPr>
        <w:t>amilia,</w:t>
      </w:r>
      <w:r w:rsidR="00C03B2C" w:rsidRPr="00144D5A">
        <w:rPr>
          <w:rFonts w:ascii="Arial Narrow" w:hAnsi="Arial Narrow" w:cs="Tahoma"/>
          <w:spacing w:val="-6"/>
          <w:sz w:val="26"/>
          <w:szCs w:val="26"/>
        </w:rPr>
        <w:t xml:space="preserve"> integrada p</w:t>
      </w:r>
      <w:r w:rsidR="00870144" w:rsidRPr="00144D5A">
        <w:rPr>
          <w:rFonts w:ascii="Arial Narrow" w:hAnsi="Arial Narrow" w:cs="Tahoma"/>
          <w:spacing w:val="-6"/>
          <w:sz w:val="26"/>
          <w:szCs w:val="26"/>
        </w:rPr>
        <w:t xml:space="preserve">or el causante y sus dos hijos. </w:t>
      </w:r>
      <w:r w:rsidR="00C03B2C" w:rsidRPr="00144D5A">
        <w:rPr>
          <w:rFonts w:ascii="Arial Narrow" w:hAnsi="Arial Narrow" w:cs="Tahoma"/>
          <w:spacing w:val="-6"/>
          <w:sz w:val="26"/>
          <w:szCs w:val="26"/>
        </w:rPr>
        <w:t xml:space="preserve">Aunado a ello, </w:t>
      </w:r>
      <w:r w:rsidR="00EF4C9B" w:rsidRPr="00144D5A">
        <w:rPr>
          <w:rFonts w:ascii="Arial Narrow" w:hAnsi="Arial Narrow" w:cs="Tahoma"/>
          <w:spacing w:val="-6"/>
          <w:sz w:val="26"/>
          <w:szCs w:val="26"/>
        </w:rPr>
        <w:t xml:space="preserve">estimó que </w:t>
      </w:r>
      <w:r w:rsidR="00D578E7" w:rsidRPr="00144D5A">
        <w:rPr>
          <w:rFonts w:ascii="Arial Narrow" w:hAnsi="Arial Narrow" w:cs="Tahoma"/>
          <w:spacing w:val="-6"/>
          <w:sz w:val="26"/>
          <w:szCs w:val="26"/>
        </w:rPr>
        <w:t xml:space="preserve">si en gracia de discusión no se avalara esa tesis, </w:t>
      </w:r>
      <w:r w:rsidR="00EF4C9B" w:rsidRPr="00144D5A">
        <w:rPr>
          <w:rFonts w:ascii="Arial Narrow" w:hAnsi="Arial Narrow" w:cs="Tahoma"/>
          <w:spacing w:val="-6"/>
          <w:sz w:val="26"/>
          <w:szCs w:val="26"/>
        </w:rPr>
        <w:t xml:space="preserve">el causante y la demandante convivieron en España durante </w:t>
      </w:r>
      <w:r w:rsidR="003C2DCB" w:rsidRPr="00144D5A">
        <w:rPr>
          <w:rFonts w:ascii="Arial Narrow" w:hAnsi="Arial Narrow" w:cs="Tahoma"/>
          <w:spacing w:val="-6"/>
          <w:sz w:val="26"/>
          <w:szCs w:val="26"/>
        </w:rPr>
        <w:t>5 años</w:t>
      </w:r>
      <w:r w:rsidR="00D578E7" w:rsidRPr="00144D5A">
        <w:rPr>
          <w:rFonts w:ascii="Arial Narrow" w:hAnsi="Arial Narrow" w:cs="Tahoma"/>
          <w:spacing w:val="-6"/>
          <w:sz w:val="26"/>
          <w:szCs w:val="26"/>
        </w:rPr>
        <w:t>,</w:t>
      </w:r>
      <w:r w:rsidR="00D578E7" w:rsidRPr="00144D5A">
        <w:rPr>
          <w:rFonts w:ascii="Arial Narrow" w:hAnsi="Arial Narrow"/>
          <w:spacing w:val="-6"/>
          <w:sz w:val="26"/>
          <w:szCs w:val="26"/>
          <w:lang w:val="es-CO"/>
        </w:rPr>
        <w:t xml:space="preserve"> lo que da certeza de que además de la separación existió una convivencia durante ese lapso mínimo. </w:t>
      </w:r>
    </w:p>
    <w:p w:rsidR="00F87D91" w:rsidRPr="00144D5A" w:rsidRDefault="00F87D91" w:rsidP="00144D5A">
      <w:pPr>
        <w:shd w:val="clear" w:color="auto" w:fill="FFFFFF"/>
        <w:spacing w:line="288" w:lineRule="auto"/>
        <w:jc w:val="both"/>
        <w:rPr>
          <w:rFonts w:ascii="Arial Narrow" w:hAnsi="Arial Narrow" w:cs="Tahoma"/>
          <w:spacing w:val="-6"/>
          <w:sz w:val="26"/>
          <w:szCs w:val="26"/>
        </w:rPr>
      </w:pPr>
    </w:p>
    <w:p w:rsidR="00F87D91" w:rsidRPr="00144D5A" w:rsidRDefault="00F87D91" w:rsidP="00144D5A">
      <w:pPr>
        <w:shd w:val="clear" w:color="auto" w:fill="FFFFFF"/>
        <w:spacing w:line="288" w:lineRule="auto"/>
        <w:ind w:firstLine="851"/>
        <w:jc w:val="both"/>
        <w:rPr>
          <w:rFonts w:ascii="Arial Narrow" w:hAnsi="Arial Narrow" w:cs="Tahoma"/>
          <w:b/>
          <w:spacing w:val="-6"/>
          <w:sz w:val="26"/>
          <w:szCs w:val="26"/>
        </w:rPr>
      </w:pPr>
      <w:r w:rsidRPr="00144D5A">
        <w:rPr>
          <w:rFonts w:ascii="Arial Narrow" w:hAnsi="Arial Narrow" w:cs="Tahoma"/>
          <w:b/>
          <w:spacing w:val="-6"/>
          <w:sz w:val="26"/>
          <w:szCs w:val="26"/>
        </w:rPr>
        <w:t>APELACIÓN</w:t>
      </w:r>
    </w:p>
    <w:p w:rsidR="00F87D91" w:rsidRPr="00144D5A" w:rsidRDefault="00F87D91" w:rsidP="00144D5A">
      <w:pPr>
        <w:pStyle w:val="Sinespaciado"/>
        <w:spacing w:line="288" w:lineRule="auto"/>
        <w:rPr>
          <w:rFonts w:ascii="Arial Narrow" w:hAnsi="Arial Narrow"/>
          <w:sz w:val="26"/>
          <w:szCs w:val="26"/>
        </w:rPr>
      </w:pPr>
    </w:p>
    <w:p w:rsidR="00455983" w:rsidRPr="00144D5A" w:rsidRDefault="00F87D91" w:rsidP="00144D5A">
      <w:pPr>
        <w:shd w:val="clear" w:color="auto" w:fill="FFFFFF"/>
        <w:spacing w:line="288" w:lineRule="auto"/>
        <w:ind w:firstLine="851"/>
        <w:jc w:val="both"/>
        <w:rPr>
          <w:rFonts w:ascii="Arial Narrow" w:hAnsi="Arial Narrow" w:cs="Tahoma"/>
          <w:spacing w:val="-6"/>
          <w:sz w:val="26"/>
          <w:szCs w:val="26"/>
        </w:rPr>
      </w:pPr>
      <w:r w:rsidRPr="00144D5A">
        <w:rPr>
          <w:rFonts w:ascii="Arial Narrow" w:hAnsi="Arial Narrow" w:cs="Tahoma"/>
          <w:spacing w:val="-6"/>
          <w:sz w:val="26"/>
          <w:szCs w:val="26"/>
        </w:rPr>
        <w:t xml:space="preserve">La </w:t>
      </w:r>
      <w:r w:rsidR="00455983" w:rsidRPr="00144D5A">
        <w:rPr>
          <w:rFonts w:ascii="Arial Narrow" w:hAnsi="Arial Narrow" w:cs="Tahoma"/>
          <w:spacing w:val="-6"/>
          <w:sz w:val="26"/>
          <w:szCs w:val="26"/>
        </w:rPr>
        <w:t xml:space="preserve">vocera judicial de la entidad demandada se alzó contra la decisión, para lo cual indicó que al haber prosperado la excepción de prescripción en forma parcial, las costas procesales debieron ser liquidadas no en un 100% sino en un porcentaje menor a ello. </w:t>
      </w:r>
    </w:p>
    <w:p w:rsidR="009F4310" w:rsidRPr="00144D5A" w:rsidRDefault="009F4310" w:rsidP="00144D5A">
      <w:pPr>
        <w:pStyle w:val="Sinespaciado"/>
        <w:spacing w:line="288" w:lineRule="auto"/>
        <w:rPr>
          <w:rFonts w:ascii="Arial Narrow" w:hAnsi="Arial Narrow"/>
          <w:sz w:val="26"/>
          <w:szCs w:val="26"/>
        </w:rPr>
      </w:pPr>
    </w:p>
    <w:p w:rsidR="008A7C00" w:rsidRDefault="008A7C00" w:rsidP="00144D5A">
      <w:pPr>
        <w:tabs>
          <w:tab w:val="left" w:pos="0"/>
          <w:tab w:val="left" w:pos="8647"/>
        </w:tabs>
        <w:suppressAutoHyphens/>
        <w:spacing w:line="288" w:lineRule="auto"/>
        <w:ind w:firstLine="900"/>
        <w:jc w:val="both"/>
        <w:rPr>
          <w:rFonts w:ascii="Arial Narrow" w:hAnsi="Arial Narrow" w:cs="Tahoma"/>
          <w:spacing w:val="-6"/>
          <w:sz w:val="26"/>
          <w:szCs w:val="26"/>
        </w:rPr>
      </w:pPr>
      <w:r w:rsidRPr="00144D5A">
        <w:rPr>
          <w:rFonts w:ascii="Arial Narrow" w:hAnsi="Arial Narrow" w:cs="Tahoma"/>
          <w:spacing w:val="-6"/>
          <w:sz w:val="26"/>
          <w:szCs w:val="26"/>
        </w:rPr>
        <w:t>Además se dispuso la consulta de la decisión al encontrar que la misma era desfavorable para Colpensiones.</w:t>
      </w:r>
    </w:p>
    <w:p w:rsidR="00144D5A" w:rsidRPr="00144D5A" w:rsidRDefault="00144D5A" w:rsidP="00144D5A">
      <w:pPr>
        <w:tabs>
          <w:tab w:val="left" w:pos="0"/>
          <w:tab w:val="left" w:pos="8647"/>
        </w:tabs>
        <w:suppressAutoHyphens/>
        <w:spacing w:line="288" w:lineRule="auto"/>
        <w:ind w:firstLine="900"/>
        <w:jc w:val="both"/>
        <w:rPr>
          <w:rFonts w:ascii="Arial Narrow" w:hAnsi="Arial Narrow" w:cs="Tahoma"/>
          <w:spacing w:val="-6"/>
          <w:sz w:val="26"/>
          <w:szCs w:val="26"/>
        </w:rPr>
      </w:pPr>
    </w:p>
    <w:p w:rsidR="00F87D91" w:rsidRPr="00144D5A" w:rsidRDefault="00F87D91" w:rsidP="00144D5A">
      <w:pPr>
        <w:tabs>
          <w:tab w:val="left" w:pos="0"/>
          <w:tab w:val="left" w:pos="8647"/>
        </w:tabs>
        <w:suppressAutoHyphens/>
        <w:spacing w:line="288" w:lineRule="auto"/>
        <w:ind w:firstLine="900"/>
        <w:jc w:val="both"/>
        <w:rPr>
          <w:rFonts w:ascii="Arial Narrow" w:hAnsi="Arial Narrow" w:cs="Tahoma"/>
          <w:spacing w:val="-6"/>
          <w:sz w:val="26"/>
          <w:szCs w:val="26"/>
        </w:rPr>
      </w:pPr>
      <w:r w:rsidRPr="00144D5A">
        <w:rPr>
          <w:rFonts w:ascii="Arial Narrow" w:hAnsi="Arial Narrow" w:cs="Tahoma"/>
          <w:b/>
          <w:spacing w:val="-6"/>
          <w:sz w:val="26"/>
          <w:szCs w:val="26"/>
        </w:rPr>
        <w:lastRenderedPageBreak/>
        <w:t>ALEGATOS EN ESTA INSTANCIA</w:t>
      </w:r>
      <w:r w:rsidRPr="00144D5A">
        <w:rPr>
          <w:rFonts w:ascii="Arial Narrow" w:hAnsi="Arial Narrow" w:cs="Tahoma"/>
          <w:spacing w:val="-6"/>
          <w:sz w:val="26"/>
          <w:szCs w:val="26"/>
        </w:rPr>
        <w:t>:</w:t>
      </w:r>
    </w:p>
    <w:p w:rsidR="00F87D91" w:rsidRPr="00144D5A" w:rsidRDefault="00F87D91" w:rsidP="00144D5A">
      <w:pPr>
        <w:pStyle w:val="Sinespaciado"/>
        <w:spacing w:line="288" w:lineRule="auto"/>
        <w:rPr>
          <w:rFonts w:ascii="Arial Narrow" w:hAnsi="Arial Narrow"/>
          <w:sz w:val="26"/>
          <w:szCs w:val="26"/>
        </w:rPr>
      </w:pPr>
    </w:p>
    <w:p w:rsidR="00F87D91" w:rsidRPr="00144D5A" w:rsidRDefault="00F87D91" w:rsidP="00144D5A">
      <w:pPr>
        <w:pStyle w:val="Sinespaciado"/>
        <w:spacing w:line="288" w:lineRule="auto"/>
        <w:ind w:firstLine="708"/>
        <w:jc w:val="both"/>
        <w:rPr>
          <w:rFonts w:ascii="Arial Narrow" w:hAnsi="Arial Narrow"/>
          <w:spacing w:val="-6"/>
          <w:sz w:val="26"/>
          <w:szCs w:val="26"/>
        </w:rPr>
      </w:pPr>
      <w:r w:rsidRPr="00144D5A">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w:t>
      </w:r>
      <w:r w:rsidR="00455983" w:rsidRPr="00144D5A">
        <w:rPr>
          <w:rFonts w:ascii="Arial Narrow" w:hAnsi="Arial Narrow"/>
          <w:spacing w:val="-6"/>
          <w:sz w:val="26"/>
          <w:szCs w:val="26"/>
        </w:rPr>
        <w:t>recurrente y favorecida con el grado jurisdiccional de consulta</w:t>
      </w:r>
      <w:r w:rsidRPr="00144D5A">
        <w:rPr>
          <w:rFonts w:ascii="Arial Narrow" w:hAnsi="Arial Narrow"/>
          <w:spacing w:val="-6"/>
          <w:sz w:val="26"/>
          <w:szCs w:val="26"/>
        </w:rPr>
        <w:t xml:space="preserve"> (art. </w:t>
      </w:r>
      <w:smartTag w:uri="urn:schemas-microsoft-com:office:smarttags" w:element="metricconverter">
        <w:smartTagPr>
          <w:attr w:name="ProductID" w:val="66 A"/>
        </w:smartTagPr>
        <w:r w:rsidRPr="00144D5A">
          <w:rPr>
            <w:rFonts w:ascii="Arial Narrow" w:hAnsi="Arial Narrow"/>
            <w:spacing w:val="-6"/>
            <w:sz w:val="26"/>
            <w:szCs w:val="26"/>
          </w:rPr>
          <w:t>66 A</w:t>
        </w:r>
      </w:smartTag>
      <w:r w:rsidRPr="00144D5A">
        <w:rPr>
          <w:rFonts w:ascii="Arial Narrow" w:hAnsi="Arial Narrow"/>
          <w:spacing w:val="-6"/>
          <w:sz w:val="26"/>
          <w:szCs w:val="26"/>
        </w:rPr>
        <w:t xml:space="preserve"> </w:t>
      </w:r>
      <w:proofErr w:type="spellStart"/>
      <w:r w:rsidRPr="00144D5A">
        <w:rPr>
          <w:rFonts w:ascii="Arial Narrow" w:hAnsi="Arial Narrow"/>
          <w:spacing w:val="-6"/>
          <w:sz w:val="26"/>
          <w:szCs w:val="26"/>
        </w:rPr>
        <w:t>CPLSS</w:t>
      </w:r>
      <w:proofErr w:type="spellEnd"/>
      <w:r w:rsidRPr="00144D5A">
        <w:rPr>
          <w:rFonts w:ascii="Arial Narrow" w:hAnsi="Arial Narrow"/>
          <w:spacing w:val="-6"/>
          <w:sz w:val="26"/>
          <w:szCs w:val="26"/>
        </w:rPr>
        <w:t>.).</w:t>
      </w:r>
      <w:r w:rsidR="00455983" w:rsidRPr="00144D5A">
        <w:rPr>
          <w:rFonts w:ascii="Arial Narrow" w:hAnsi="Arial Narrow"/>
          <w:spacing w:val="-6"/>
          <w:sz w:val="26"/>
          <w:szCs w:val="26"/>
        </w:rPr>
        <w:t xml:space="preserve"> </w:t>
      </w:r>
      <w:r w:rsidRPr="00144D5A">
        <w:rPr>
          <w:rFonts w:ascii="Arial Narrow" w:hAnsi="Arial Narrow"/>
          <w:spacing w:val="-6"/>
          <w:sz w:val="26"/>
          <w:szCs w:val="26"/>
        </w:rPr>
        <w:t>Escuchadas las anteriores intervenciones que en síntesis reflejan los puntos debatidos por los integrantes de la Sala, se procede a decidir lo que corresponda, previas las siguientes:</w:t>
      </w:r>
    </w:p>
    <w:p w:rsidR="00F87D91" w:rsidRDefault="00F87D91" w:rsidP="00144D5A">
      <w:pPr>
        <w:shd w:val="clear" w:color="auto" w:fill="FFFFFF"/>
        <w:spacing w:line="288" w:lineRule="auto"/>
        <w:ind w:firstLine="851"/>
        <w:jc w:val="both"/>
        <w:rPr>
          <w:rFonts w:ascii="Arial Narrow" w:hAnsi="Arial Narrow" w:cs="Tahoma"/>
          <w:iCs/>
          <w:color w:val="000000"/>
          <w:spacing w:val="-6"/>
          <w:sz w:val="26"/>
          <w:szCs w:val="26"/>
          <w:lang w:val="es-MX" w:eastAsia="es-CO"/>
        </w:rPr>
      </w:pPr>
    </w:p>
    <w:p w:rsidR="009F5D03" w:rsidRPr="00144D5A" w:rsidRDefault="009F5D03" w:rsidP="00144D5A">
      <w:pPr>
        <w:shd w:val="clear" w:color="auto" w:fill="FFFFFF"/>
        <w:spacing w:line="288" w:lineRule="auto"/>
        <w:ind w:firstLine="851"/>
        <w:jc w:val="both"/>
        <w:rPr>
          <w:rFonts w:ascii="Arial Narrow" w:hAnsi="Arial Narrow" w:cs="Tahoma"/>
          <w:iCs/>
          <w:color w:val="000000"/>
          <w:spacing w:val="-6"/>
          <w:sz w:val="26"/>
          <w:szCs w:val="26"/>
          <w:lang w:val="es-MX" w:eastAsia="es-CO"/>
        </w:rPr>
      </w:pPr>
    </w:p>
    <w:p w:rsidR="00F87D91" w:rsidRPr="00144D5A" w:rsidRDefault="00F87D91" w:rsidP="00144D5A">
      <w:pPr>
        <w:shd w:val="clear" w:color="auto" w:fill="FFFFFF"/>
        <w:spacing w:line="288" w:lineRule="auto"/>
        <w:ind w:firstLine="851"/>
        <w:jc w:val="both"/>
        <w:rPr>
          <w:rFonts w:ascii="Arial Narrow" w:hAnsi="Arial Narrow" w:cs="Tahoma"/>
          <w:b/>
          <w:iCs/>
          <w:color w:val="000000"/>
          <w:spacing w:val="-6"/>
          <w:sz w:val="26"/>
          <w:szCs w:val="26"/>
          <w:lang w:val="es-MX" w:eastAsia="es-CO"/>
        </w:rPr>
      </w:pPr>
      <w:r w:rsidRPr="00144D5A">
        <w:rPr>
          <w:rFonts w:ascii="Arial Narrow" w:hAnsi="Arial Narrow" w:cs="Tahoma"/>
          <w:b/>
          <w:iCs/>
          <w:color w:val="000000"/>
          <w:spacing w:val="-6"/>
          <w:sz w:val="26"/>
          <w:szCs w:val="26"/>
          <w:lang w:val="es-MX" w:eastAsia="es-CO"/>
        </w:rPr>
        <w:t>CONSIDERACIONES</w:t>
      </w:r>
    </w:p>
    <w:p w:rsidR="00F87D91" w:rsidRDefault="00F87D91" w:rsidP="00144D5A">
      <w:pPr>
        <w:pStyle w:val="Sinespaciado"/>
        <w:spacing w:line="288" w:lineRule="auto"/>
        <w:rPr>
          <w:rFonts w:ascii="Arial Narrow" w:hAnsi="Arial Narrow"/>
          <w:sz w:val="26"/>
          <w:szCs w:val="26"/>
        </w:rPr>
      </w:pPr>
    </w:p>
    <w:p w:rsidR="009F5D03" w:rsidRPr="00144D5A" w:rsidRDefault="009F5D03" w:rsidP="00144D5A">
      <w:pPr>
        <w:pStyle w:val="Sinespaciado"/>
        <w:spacing w:line="288" w:lineRule="auto"/>
        <w:rPr>
          <w:rFonts w:ascii="Arial Narrow" w:hAnsi="Arial Narrow"/>
          <w:sz w:val="26"/>
          <w:szCs w:val="26"/>
        </w:rPr>
      </w:pPr>
    </w:p>
    <w:p w:rsidR="00F87D91" w:rsidRPr="00144D5A" w:rsidRDefault="00F87D91" w:rsidP="00144D5A">
      <w:pPr>
        <w:shd w:val="clear" w:color="auto" w:fill="FFFFFF"/>
        <w:tabs>
          <w:tab w:val="left" w:pos="5197"/>
        </w:tabs>
        <w:spacing w:line="288" w:lineRule="auto"/>
        <w:ind w:firstLine="851"/>
        <w:jc w:val="both"/>
        <w:rPr>
          <w:rFonts w:ascii="Arial Narrow" w:hAnsi="Arial Narrow" w:cs="Tahoma"/>
          <w:b/>
          <w:spacing w:val="-6"/>
          <w:sz w:val="26"/>
          <w:szCs w:val="26"/>
        </w:rPr>
      </w:pPr>
      <w:r w:rsidRPr="00144D5A">
        <w:rPr>
          <w:rFonts w:ascii="Arial Narrow" w:hAnsi="Arial Narrow" w:cs="Tahoma"/>
          <w:b/>
          <w:spacing w:val="-6"/>
          <w:sz w:val="26"/>
          <w:szCs w:val="26"/>
        </w:rPr>
        <w:t>Del problema jurídico.</w:t>
      </w:r>
    </w:p>
    <w:p w:rsidR="00F87D91" w:rsidRPr="00144D5A" w:rsidRDefault="00F87D91" w:rsidP="00144D5A">
      <w:pPr>
        <w:pStyle w:val="Sinespaciado"/>
        <w:spacing w:line="288" w:lineRule="auto"/>
        <w:rPr>
          <w:rFonts w:ascii="Arial Narrow" w:hAnsi="Arial Narrow"/>
          <w:sz w:val="26"/>
          <w:szCs w:val="26"/>
        </w:rPr>
      </w:pPr>
    </w:p>
    <w:p w:rsidR="00F87D91" w:rsidRPr="00144D5A" w:rsidRDefault="00F87D91" w:rsidP="00144D5A">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144D5A">
        <w:rPr>
          <w:rFonts w:ascii="Arial Narrow" w:hAnsi="Arial Narrow" w:cs="Tahoma"/>
          <w:color w:val="000000"/>
          <w:spacing w:val="-6"/>
          <w:sz w:val="26"/>
          <w:szCs w:val="26"/>
          <w:lang w:eastAsia="es-CO"/>
        </w:rPr>
        <w:t xml:space="preserve">En orden a resolver </w:t>
      </w:r>
      <w:r w:rsidR="008A7C00" w:rsidRPr="00144D5A">
        <w:rPr>
          <w:rFonts w:ascii="Arial Narrow" w:hAnsi="Arial Narrow" w:cs="Tahoma"/>
          <w:color w:val="000000"/>
          <w:spacing w:val="-6"/>
          <w:sz w:val="26"/>
          <w:szCs w:val="26"/>
          <w:lang w:eastAsia="es-CO"/>
        </w:rPr>
        <w:t>la instancia</w:t>
      </w:r>
      <w:r w:rsidRPr="00144D5A">
        <w:rPr>
          <w:rFonts w:ascii="Arial Narrow" w:hAnsi="Arial Narrow" w:cs="Tahoma"/>
          <w:color w:val="000000"/>
          <w:spacing w:val="-6"/>
          <w:sz w:val="26"/>
          <w:szCs w:val="26"/>
          <w:lang w:eastAsia="es-CO"/>
        </w:rPr>
        <w:t xml:space="preserve">, la Sala deberá abordar el siguiente dilema jurídico: </w:t>
      </w:r>
    </w:p>
    <w:p w:rsidR="00F87D91" w:rsidRPr="00144D5A" w:rsidRDefault="00F87D91" w:rsidP="00144D5A">
      <w:pPr>
        <w:pStyle w:val="Sinespaciado"/>
        <w:spacing w:line="288" w:lineRule="auto"/>
        <w:rPr>
          <w:rFonts w:ascii="Arial Narrow" w:hAnsi="Arial Narrow"/>
          <w:i/>
          <w:sz w:val="26"/>
          <w:szCs w:val="26"/>
        </w:rPr>
      </w:pPr>
    </w:p>
    <w:p w:rsidR="00F87D91" w:rsidRPr="00144D5A" w:rsidRDefault="00F87D91" w:rsidP="00144D5A">
      <w:pPr>
        <w:tabs>
          <w:tab w:val="left" w:pos="0"/>
          <w:tab w:val="left" w:pos="8647"/>
        </w:tabs>
        <w:suppressAutoHyphens/>
        <w:spacing w:line="288" w:lineRule="auto"/>
        <w:ind w:firstLine="709"/>
        <w:jc w:val="both"/>
        <w:rPr>
          <w:rFonts w:ascii="Arial Narrow" w:hAnsi="Arial Narrow" w:cs="Tahoma"/>
          <w:i/>
          <w:color w:val="000000"/>
          <w:spacing w:val="-6"/>
          <w:sz w:val="26"/>
          <w:szCs w:val="26"/>
          <w:lang w:eastAsia="es-CO"/>
        </w:rPr>
      </w:pPr>
      <w:r w:rsidRPr="00144D5A">
        <w:rPr>
          <w:rFonts w:ascii="Arial Narrow" w:hAnsi="Arial Narrow" w:cs="Tahoma"/>
          <w:i/>
          <w:color w:val="000000"/>
          <w:spacing w:val="-6"/>
          <w:sz w:val="26"/>
          <w:szCs w:val="26"/>
          <w:lang w:eastAsia="es-CO"/>
        </w:rPr>
        <w:t>¿Acreditó</w:t>
      </w:r>
      <w:r w:rsidR="008A7C00" w:rsidRPr="00144D5A">
        <w:rPr>
          <w:rFonts w:ascii="Arial Narrow" w:hAnsi="Arial Narrow" w:cs="Tahoma"/>
          <w:i/>
          <w:color w:val="000000"/>
          <w:spacing w:val="-6"/>
          <w:sz w:val="26"/>
          <w:szCs w:val="26"/>
          <w:lang w:eastAsia="es-CO"/>
        </w:rPr>
        <w:t xml:space="preserve"> la </w:t>
      </w:r>
      <w:r w:rsidR="009F4310" w:rsidRPr="00144D5A">
        <w:rPr>
          <w:rFonts w:ascii="Arial Narrow" w:hAnsi="Arial Narrow" w:cs="Tahoma"/>
          <w:i/>
          <w:color w:val="000000"/>
          <w:spacing w:val="-6"/>
          <w:sz w:val="26"/>
          <w:szCs w:val="26"/>
          <w:lang w:eastAsia="es-CO"/>
        </w:rPr>
        <w:t>actora</w:t>
      </w:r>
      <w:r w:rsidR="008A7C00" w:rsidRPr="00144D5A">
        <w:rPr>
          <w:rFonts w:ascii="Arial Narrow" w:hAnsi="Arial Narrow" w:cs="Tahoma"/>
          <w:i/>
          <w:color w:val="000000"/>
          <w:spacing w:val="-6"/>
          <w:sz w:val="26"/>
          <w:szCs w:val="26"/>
          <w:lang w:eastAsia="es-CO"/>
        </w:rPr>
        <w:t xml:space="preserve"> la calidad de beneficiaria a la pensión de sobrevivientes generada con el deceso </w:t>
      </w:r>
      <w:r w:rsidR="009F4310" w:rsidRPr="00144D5A">
        <w:rPr>
          <w:rFonts w:ascii="Arial Narrow" w:hAnsi="Arial Narrow" w:cs="Tahoma"/>
          <w:i/>
          <w:color w:val="000000"/>
          <w:spacing w:val="-6"/>
          <w:sz w:val="26"/>
          <w:szCs w:val="26"/>
          <w:lang w:eastAsia="es-CO"/>
        </w:rPr>
        <w:t>de</w:t>
      </w:r>
      <w:r w:rsidR="008A7C00" w:rsidRPr="00144D5A">
        <w:rPr>
          <w:rFonts w:ascii="Arial Narrow" w:hAnsi="Arial Narrow" w:cs="Tahoma"/>
          <w:i/>
          <w:color w:val="000000"/>
          <w:spacing w:val="-6"/>
          <w:sz w:val="26"/>
          <w:szCs w:val="26"/>
          <w:lang w:eastAsia="es-CO"/>
        </w:rPr>
        <w:t xml:space="preserve"> Jorge Vergara Fierro</w:t>
      </w:r>
      <w:r w:rsidRPr="00144D5A">
        <w:rPr>
          <w:rFonts w:ascii="Arial Narrow" w:hAnsi="Arial Narrow" w:cs="Tahoma"/>
          <w:i/>
          <w:color w:val="000000"/>
          <w:spacing w:val="-6"/>
          <w:sz w:val="26"/>
          <w:szCs w:val="26"/>
          <w:lang w:eastAsia="es-CO"/>
        </w:rPr>
        <w:t xml:space="preserve">, en los términos del canon </w:t>
      </w:r>
      <w:r w:rsidR="008A7C00" w:rsidRPr="00144D5A">
        <w:rPr>
          <w:rFonts w:ascii="Arial Narrow" w:hAnsi="Arial Narrow" w:cs="Tahoma"/>
          <w:i/>
          <w:color w:val="000000"/>
          <w:spacing w:val="-6"/>
          <w:sz w:val="26"/>
          <w:szCs w:val="26"/>
          <w:lang w:eastAsia="es-CO"/>
        </w:rPr>
        <w:t>13 de la Ley 797</w:t>
      </w:r>
      <w:r w:rsidR="009F4310" w:rsidRPr="00144D5A">
        <w:rPr>
          <w:rFonts w:ascii="Arial Narrow" w:hAnsi="Arial Narrow" w:cs="Tahoma"/>
          <w:i/>
          <w:color w:val="000000"/>
          <w:spacing w:val="-6"/>
          <w:sz w:val="26"/>
          <w:szCs w:val="26"/>
          <w:lang w:eastAsia="es-CO"/>
        </w:rPr>
        <w:t>/03</w:t>
      </w:r>
      <w:r w:rsidRPr="00144D5A">
        <w:rPr>
          <w:rFonts w:ascii="Arial Narrow" w:hAnsi="Arial Narrow" w:cs="Tahoma"/>
          <w:i/>
          <w:color w:val="000000"/>
          <w:spacing w:val="-6"/>
          <w:sz w:val="26"/>
          <w:szCs w:val="26"/>
          <w:lang w:eastAsia="es-CO"/>
        </w:rPr>
        <w:t>?</w:t>
      </w:r>
    </w:p>
    <w:p w:rsidR="00BB040B" w:rsidRPr="00144D5A" w:rsidRDefault="00BB040B" w:rsidP="00144D5A">
      <w:pPr>
        <w:pStyle w:val="Sinespaciado"/>
        <w:spacing w:line="288" w:lineRule="auto"/>
        <w:rPr>
          <w:rFonts w:ascii="Arial Narrow" w:hAnsi="Arial Narrow"/>
          <w:i/>
          <w:sz w:val="26"/>
          <w:szCs w:val="26"/>
        </w:rPr>
      </w:pPr>
    </w:p>
    <w:p w:rsidR="00BB040B" w:rsidRPr="00144D5A" w:rsidRDefault="00BB040B" w:rsidP="00144D5A">
      <w:pPr>
        <w:tabs>
          <w:tab w:val="left" w:pos="0"/>
          <w:tab w:val="left" w:pos="8647"/>
        </w:tabs>
        <w:suppressAutoHyphens/>
        <w:spacing w:line="288" w:lineRule="auto"/>
        <w:ind w:firstLine="709"/>
        <w:jc w:val="both"/>
        <w:rPr>
          <w:rFonts w:ascii="Arial Narrow" w:hAnsi="Arial Narrow" w:cs="Tahoma"/>
          <w:i/>
          <w:color w:val="000000"/>
          <w:spacing w:val="-6"/>
          <w:sz w:val="26"/>
          <w:szCs w:val="26"/>
          <w:lang w:eastAsia="es-CO"/>
        </w:rPr>
      </w:pPr>
      <w:r w:rsidRPr="00144D5A">
        <w:rPr>
          <w:rFonts w:ascii="Arial Narrow" w:hAnsi="Arial Narrow" w:cs="Tahoma"/>
          <w:i/>
          <w:color w:val="000000"/>
          <w:spacing w:val="-6"/>
          <w:sz w:val="26"/>
          <w:szCs w:val="26"/>
          <w:lang w:eastAsia="es-CO"/>
        </w:rPr>
        <w:t>¿Le asiste razón a la vocera judicial de la entidad demandada al indicar que las costas debieron ser fijadas en proporción inferior al 100%?</w:t>
      </w:r>
    </w:p>
    <w:p w:rsidR="00DD5F91" w:rsidRPr="00144D5A" w:rsidRDefault="00DD5F91" w:rsidP="00144D5A">
      <w:pPr>
        <w:pStyle w:val="Sinespaciado"/>
        <w:spacing w:line="288" w:lineRule="auto"/>
        <w:rPr>
          <w:rFonts w:ascii="Arial Narrow" w:hAnsi="Arial Narrow"/>
          <w:sz w:val="26"/>
          <w:szCs w:val="26"/>
        </w:rPr>
      </w:pPr>
    </w:p>
    <w:p w:rsidR="00F87D91" w:rsidRPr="00144D5A" w:rsidRDefault="00F87D91" w:rsidP="00144D5A">
      <w:pPr>
        <w:pStyle w:val="Sinespaciado"/>
        <w:spacing w:line="288" w:lineRule="auto"/>
        <w:ind w:firstLine="708"/>
        <w:jc w:val="both"/>
        <w:rPr>
          <w:rFonts w:ascii="Arial Narrow" w:hAnsi="Arial Narrow"/>
          <w:b/>
          <w:spacing w:val="-6"/>
          <w:sz w:val="26"/>
          <w:szCs w:val="26"/>
          <w:lang w:eastAsia="en-US"/>
        </w:rPr>
      </w:pPr>
      <w:r w:rsidRPr="00144D5A">
        <w:rPr>
          <w:rFonts w:ascii="Arial Narrow" w:hAnsi="Arial Narrow"/>
          <w:b/>
          <w:spacing w:val="-6"/>
          <w:sz w:val="26"/>
          <w:szCs w:val="26"/>
          <w:lang w:eastAsia="en-US"/>
        </w:rPr>
        <w:t>Desenvolvimiento de la problemática planteada</w:t>
      </w:r>
    </w:p>
    <w:p w:rsidR="00BB040B" w:rsidRPr="00144D5A" w:rsidRDefault="00BB040B" w:rsidP="00144D5A">
      <w:pPr>
        <w:pStyle w:val="Sinespaciado"/>
        <w:spacing w:line="288" w:lineRule="auto"/>
        <w:rPr>
          <w:rFonts w:ascii="Arial Narrow" w:hAnsi="Arial Narrow"/>
          <w:sz w:val="26"/>
          <w:szCs w:val="26"/>
        </w:rPr>
      </w:pPr>
    </w:p>
    <w:p w:rsidR="00BB040B" w:rsidRPr="00144D5A" w:rsidRDefault="00BB040B" w:rsidP="00144D5A">
      <w:pPr>
        <w:pStyle w:val="Sinespaciado"/>
        <w:spacing w:line="288" w:lineRule="auto"/>
        <w:ind w:firstLine="708"/>
        <w:jc w:val="both"/>
        <w:rPr>
          <w:rFonts w:ascii="Arial Narrow" w:hAnsi="Arial Narrow"/>
          <w:b/>
          <w:spacing w:val="-6"/>
          <w:sz w:val="26"/>
          <w:szCs w:val="26"/>
          <w:lang w:eastAsia="en-US"/>
        </w:rPr>
      </w:pPr>
      <w:r w:rsidRPr="00144D5A">
        <w:rPr>
          <w:rFonts w:ascii="Arial Narrow" w:hAnsi="Arial Narrow"/>
          <w:spacing w:val="-6"/>
          <w:sz w:val="26"/>
          <w:szCs w:val="26"/>
        </w:rPr>
        <w:t xml:space="preserve">Son supuestos fácticos no controvertidos: (i) que el señor Jorge Vergara Fierro falleció el 9 de marzo de 2012 en ciudad Real, Castilla de la Mancha en España, y (ii) </w:t>
      </w:r>
      <w:r w:rsidRPr="00144D5A">
        <w:rPr>
          <w:rFonts w:ascii="Arial Narrow" w:hAnsi="Arial Narrow" w:cs="Arial"/>
          <w:spacing w:val="-6"/>
          <w:sz w:val="26"/>
          <w:szCs w:val="26"/>
        </w:rPr>
        <w:t xml:space="preserve">que dejó causado el derecho a la pensión de sobrevivientes por haber acreditado 63.14 semanas </w:t>
      </w:r>
      <w:r w:rsidR="00DD5F91" w:rsidRPr="00144D5A">
        <w:rPr>
          <w:rFonts w:ascii="Arial Narrow" w:hAnsi="Arial Narrow" w:cs="Arial"/>
          <w:spacing w:val="-6"/>
          <w:sz w:val="26"/>
          <w:szCs w:val="26"/>
        </w:rPr>
        <w:t xml:space="preserve">de aportes </w:t>
      </w:r>
      <w:r w:rsidRPr="00144D5A">
        <w:rPr>
          <w:rFonts w:ascii="Arial Narrow" w:hAnsi="Arial Narrow" w:cs="Arial"/>
          <w:spacing w:val="-6"/>
          <w:sz w:val="26"/>
          <w:szCs w:val="26"/>
        </w:rPr>
        <w:t xml:space="preserve">en los tres años que precedieron su muerte. </w:t>
      </w:r>
    </w:p>
    <w:p w:rsidR="00F87D91" w:rsidRPr="00144D5A" w:rsidRDefault="00F87D91" w:rsidP="00144D5A">
      <w:pPr>
        <w:pStyle w:val="Sinespaciado"/>
        <w:spacing w:line="288" w:lineRule="auto"/>
        <w:rPr>
          <w:rFonts w:ascii="Arial Narrow" w:hAnsi="Arial Narrow"/>
          <w:sz w:val="26"/>
          <w:szCs w:val="26"/>
        </w:rPr>
      </w:pPr>
    </w:p>
    <w:p w:rsidR="00DD5F91" w:rsidRPr="00144D5A" w:rsidRDefault="00DD5F91" w:rsidP="00144D5A">
      <w:pPr>
        <w:shd w:val="clear" w:color="auto" w:fill="FFFFFF"/>
        <w:spacing w:line="288" w:lineRule="auto"/>
        <w:ind w:firstLine="708"/>
        <w:jc w:val="both"/>
        <w:rPr>
          <w:rFonts w:ascii="Arial Narrow" w:hAnsi="Arial Narrow" w:cs="Arial"/>
          <w:spacing w:val="-6"/>
          <w:sz w:val="26"/>
          <w:szCs w:val="26"/>
        </w:rPr>
      </w:pPr>
      <w:r w:rsidRPr="00144D5A">
        <w:rPr>
          <w:rFonts w:ascii="Arial Narrow" w:hAnsi="Arial Narrow" w:cs="Arial"/>
          <w:spacing w:val="-6"/>
          <w:sz w:val="26"/>
          <w:szCs w:val="26"/>
        </w:rPr>
        <w:t xml:space="preserve">En cuanto a la calidad de beneficiaria de la pensión de sobrevivientes que alega la demandante, y que debe analizarse en virtud del grado </w:t>
      </w:r>
      <w:r w:rsidR="0098213C" w:rsidRPr="00144D5A">
        <w:rPr>
          <w:rFonts w:ascii="Arial Narrow" w:hAnsi="Arial Narrow" w:cs="Arial"/>
          <w:spacing w:val="-6"/>
          <w:sz w:val="26"/>
          <w:szCs w:val="26"/>
        </w:rPr>
        <w:t xml:space="preserve">jurisdiccional de </w:t>
      </w:r>
      <w:r w:rsidRPr="00144D5A">
        <w:rPr>
          <w:rFonts w:ascii="Arial Narrow" w:hAnsi="Arial Narrow" w:cs="Arial"/>
          <w:spacing w:val="-6"/>
          <w:sz w:val="26"/>
          <w:szCs w:val="26"/>
        </w:rPr>
        <w:t>consulta</w:t>
      </w:r>
      <w:r w:rsidR="00D93E35" w:rsidRPr="00144D5A">
        <w:rPr>
          <w:rFonts w:ascii="Arial Narrow" w:hAnsi="Arial Narrow" w:cs="Arial"/>
          <w:spacing w:val="-6"/>
          <w:sz w:val="26"/>
          <w:szCs w:val="26"/>
        </w:rPr>
        <w:t xml:space="preserve"> que opera</w:t>
      </w:r>
      <w:r w:rsidR="0098213C" w:rsidRPr="00144D5A">
        <w:rPr>
          <w:rFonts w:ascii="Arial Narrow" w:hAnsi="Arial Narrow" w:cs="Arial"/>
          <w:spacing w:val="-6"/>
          <w:sz w:val="26"/>
          <w:szCs w:val="26"/>
        </w:rPr>
        <w:t xml:space="preserve"> en favor de la demandada</w:t>
      </w:r>
      <w:r w:rsidRPr="00144D5A">
        <w:rPr>
          <w:rFonts w:ascii="Arial Narrow" w:hAnsi="Arial Narrow" w:cs="Arial"/>
          <w:spacing w:val="-6"/>
          <w:sz w:val="26"/>
          <w:szCs w:val="26"/>
        </w:rPr>
        <w:t xml:space="preserve">, se acude a la normatividad que regula el caso, esto es, el artículo 13 de la Ley 797 de 2003, que modificó el canon 47 de la Ley 100/93. </w:t>
      </w:r>
    </w:p>
    <w:p w:rsidR="00DD5F91" w:rsidRPr="00144D5A" w:rsidRDefault="00DD5F91" w:rsidP="00144D5A">
      <w:pPr>
        <w:pStyle w:val="Sinespaciado"/>
        <w:spacing w:line="288" w:lineRule="auto"/>
        <w:rPr>
          <w:rFonts w:ascii="Arial Narrow" w:hAnsi="Arial Narrow"/>
          <w:sz w:val="26"/>
          <w:szCs w:val="26"/>
        </w:rPr>
      </w:pPr>
    </w:p>
    <w:p w:rsidR="00DD5F91" w:rsidRDefault="00DD5F91"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Los literales a y b de dicha norma regulan la vocación de beneficiario que tiene el cónyuge o el compañero permanente, la cual está supeditada a que se evidencie que hubo una convivencia de –mínimo- los cinco años que antecedieron al deceso del afiliado o del pensionado. </w:t>
      </w:r>
    </w:p>
    <w:p w:rsidR="00144D5A" w:rsidRPr="00144D5A" w:rsidRDefault="00144D5A" w:rsidP="00144D5A">
      <w:pPr>
        <w:spacing w:line="288" w:lineRule="auto"/>
        <w:ind w:firstLine="851"/>
        <w:jc w:val="both"/>
        <w:rPr>
          <w:rFonts w:ascii="Arial Narrow" w:hAnsi="Arial Narrow" w:cs="Arial"/>
          <w:spacing w:val="-6"/>
          <w:sz w:val="26"/>
          <w:szCs w:val="26"/>
          <w:lang w:val="es-ES"/>
        </w:rPr>
      </w:pPr>
    </w:p>
    <w:p w:rsidR="005160FB" w:rsidRPr="00144D5A" w:rsidRDefault="005160FB" w:rsidP="00144D5A">
      <w:pPr>
        <w:spacing w:line="288" w:lineRule="auto"/>
        <w:ind w:firstLine="851"/>
        <w:jc w:val="both"/>
        <w:rPr>
          <w:rFonts w:ascii="Arial Narrow" w:hAnsi="Arial Narrow"/>
          <w:spacing w:val="-6"/>
          <w:sz w:val="26"/>
          <w:szCs w:val="26"/>
        </w:rPr>
      </w:pPr>
      <w:r w:rsidRPr="00144D5A">
        <w:rPr>
          <w:rFonts w:ascii="Arial Narrow" w:hAnsi="Arial Narrow" w:cs="Arial"/>
          <w:spacing w:val="-6"/>
          <w:sz w:val="26"/>
          <w:szCs w:val="26"/>
          <w:lang w:val="es-ES"/>
        </w:rPr>
        <w:t>Por convivencia, ha entendido la jurisprudencia</w:t>
      </w:r>
      <w:r w:rsidR="00D93E35" w:rsidRPr="00144D5A">
        <w:rPr>
          <w:rFonts w:ascii="Arial Narrow" w:hAnsi="Arial Narrow" w:cs="Arial"/>
          <w:spacing w:val="-6"/>
          <w:sz w:val="26"/>
          <w:szCs w:val="26"/>
          <w:lang w:val="es-ES"/>
        </w:rPr>
        <w:t xml:space="preserve"> como</w:t>
      </w:r>
      <w:r w:rsidRPr="00144D5A">
        <w:rPr>
          <w:rFonts w:ascii="Arial Narrow" w:hAnsi="Arial Narrow" w:cs="Arial"/>
          <w:spacing w:val="-6"/>
          <w:sz w:val="26"/>
          <w:szCs w:val="26"/>
          <w:lang w:val="es-ES"/>
        </w:rPr>
        <w:t xml:space="preserve"> </w:t>
      </w:r>
      <w:r w:rsidRPr="00144D5A">
        <w:rPr>
          <w:rFonts w:ascii="Arial Narrow" w:hAnsi="Arial Narrow"/>
          <w:spacing w:val="-6"/>
          <w:sz w:val="26"/>
          <w:szCs w:val="26"/>
        </w:rPr>
        <w:t>aquella “</w:t>
      </w:r>
      <w:r w:rsidRPr="00144D5A">
        <w:rPr>
          <w:rFonts w:ascii="Arial Narrow" w:hAnsi="Arial Narrow"/>
          <w:i/>
          <w:spacing w:val="-6"/>
          <w:sz w:val="26"/>
          <w:szCs w:val="26"/>
        </w:rPr>
        <w:t xml:space="preserve">comunidad de vida, forjada en el crisol del amor responsable, la ayuda mutua, el afecto entrañable, el apoyo económico, la asistencia solidaria y el acompañamiento espiritual, que refleje el propósito de realizar un proyecto </w:t>
      </w:r>
      <w:r w:rsidRPr="00144D5A">
        <w:rPr>
          <w:rFonts w:ascii="Arial Narrow" w:hAnsi="Arial Narrow"/>
          <w:i/>
          <w:spacing w:val="-6"/>
          <w:sz w:val="26"/>
          <w:szCs w:val="26"/>
        </w:rPr>
        <w:lastRenderedPageBreak/>
        <w:t>de vida de pareja responsable y estable, a la par de una convivencia real efectiva y afectiva- durante los años anteriores al fallecimiento del afiliado o del pensionado</w:t>
      </w:r>
      <w:r w:rsidRPr="00144D5A">
        <w:rPr>
          <w:rFonts w:ascii="Arial Narrow" w:hAnsi="Arial Narrow"/>
          <w:spacing w:val="-6"/>
          <w:sz w:val="26"/>
          <w:szCs w:val="26"/>
        </w:rPr>
        <w:t xml:space="preserve"> (</w:t>
      </w:r>
      <w:r w:rsidR="00573D41" w:rsidRPr="00144D5A">
        <w:rPr>
          <w:rFonts w:ascii="Arial Narrow" w:hAnsi="Arial Narrow"/>
          <w:spacing w:val="-6"/>
          <w:sz w:val="26"/>
          <w:szCs w:val="26"/>
        </w:rPr>
        <w:t xml:space="preserve">ver sentencias </w:t>
      </w:r>
      <w:r w:rsidRPr="00144D5A">
        <w:rPr>
          <w:rFonts w:ascii="Arial Narrow" w:hAnsi="Arial Narrow"/>
          <w:spacing w:val="-6"/>
          <w:sz w:val="26"/>
          <w:szCs w:val="26"/>
        </w:rPr>
        <w:t xml:space="preserve">CSJ </w:t>
      </w:r>
      <w:proofErr w:type="spellStart"/>
      <w:r w:rsidRPr="00144D5A">
        <w:rPr>
          <w:rFonts w:ascii="Arial Narrow" w:hAnsi="Arial Narrow"/>
          <w:spacing w:val="-6"/>
          <w:sz w:val="26"/>
          <w:szCs w:val="26"/>
        </w:rPr>
        <w:t>SL</w:t>
      </w:r>
      <w:proofErr w:type="spellEnd"/>
      <w:r w:rsidRPr="00144D5A">
        <w:rPr>
          <w:rFonts w:ascii="Arial Narrow" w:hAnsi="Arial Narrow"/>
          <w:spacing w:val="-6"/>
          <w:sz w:val="26"/>
          <w:szCs w:val="26"/>
        </w:rPr>
        <w:t xml:space="preserve">, rad. 11245 del 2 marzo de 1999, y rad. 31605 </w:t>
      </w:r>
      <w:r w:rsidR="00A0462F" w:rsidRPr="00144D5A">
        <w:rPr>
          <w:rFonts w:ascii="Arial Narrow" w:hAnsi="Arial Narrow"/>
          <w:spacing w:val="-6"/>
          <w:sz w:val="26"/>
          <w:szCs w:val="26"/>
        </w:rPr>
        <w:t xml:space="preserve">del </w:t>
      </w:r>
      <w:r w:rsidRPr="00144D5A">
        <w:rPr>
          <w:rFonts w:ascii="Arial Narrow" w:hAnsi="Arial Narrow"/>
          <w:spacing w:val="-6"/>
          <w:sz w:val="26"/>
          <w:szCs w:val="26"/>
        </w:rPr>
        <w:t>14 jun</w:t>
      </w:r>
      <w:r w:rsidR="00573D41" w:rsidRPr="00144D5A">
        <w:rPr>
          <w:rFonts w:ascii="Arial Narrow" w:hAnsi="Arial Narrow"/>
          <w:spacing w:val="-6"/>
          <w:sz w:val="26"/>
          <w:szCs w:val="26"/>
        </w:rPr>
        <w:t>io de 2011, entre otras).</w:t>
      </w:r>
    </w:p>
    <w:p w:rsidR="009C7E7E" w:rsidRPr="00144D5A" w:rsidRDefault="009C7E7E" w:rsidP="00144D5A">
      <w:pPr>
        <w:pStyle w:val="Sinespaciado"/>
        <w:spacing w:line="288" w:lineRule="auto"/>
        <w:rPr>
          <w:rFonts w:ascii="Arial Narrow" w:hAnsi="Arial Narrow"/>
          <w:sz w:val="26"/>
          <w:szCs w:val="26"/>
        </w:rPr>
      </w:pPr>
    </w:p>
    <w:p w:rsidR="004E0F40" w:rsidRPr="00144D5A" w:rsidRDefault="004E0F40" w:rsidP="00144D5A">
      <w:pPr>
        <w:spacing w:line="288" w:lineRule="auto"/>
        <w:ind w:firstLine="851"/>
        <w:jc w:val="both"/>
        <w:rPr>
          <w:rFonts w:ascii="Arial Narrow" w:hAnsi="Arial Narrow"/>
          <w:spacing w:val="-6"/>
          <w:sz w:val="26"/>
          <w:szCs w:val="26"/>
        </w:rPr>
      </w:pPr>
      <w:r w:rsidRPr="00144D5A">
        <w:rPr>
          <w:rFonts w:ascii="Arial Narrow" w:hAnsi="Arial Narrow"/>
          <w:spacing w:val="-6"/>
          <w:sz w:val="26"/>
          <w:szCs w:val="26"/>
        </w:rPr>
        <w:t xml:space="preserve">También consideró esa alta magistratura que la falta de cohabitación física de la pareja por motivos de fuerza mayor, tales como circunstancias especiales de salud, familiaridad, económicos, de trabajo u otras similares, no desdibuja la convivencia ni supone su ruptura, cuando quiera que subsistan los lazos afectivos de amor, apoyo y solidaridad mutua, acompañamiento espiritual, moral, económico y demás características esenciales, por cuanto la real y efectiva convivencia de una pareja supera la concepción meramente física y carnal de residir en el mismo domicilio y trasciende a los verdaderos aspectos que la misma entraña, de mantener vivo y actuante el vínculo, aun en estados de separación. </w:t>
      </w:r>
    </w:p>
    <w:p w:rsidR="004E0F40" w:rsidRPr="00144D5A" w:rsidRDefault="004E0F40" w:rsidP="00144D5A">
      <w:pPr>
        <w:pStyle w:val="Sinespaciado"/>
        <w:spacing w:line="288" w:lineRule="auto"/>
        <w:rPr>
          <w:rFonts w:ascii="Arial Narrow" w:hAnsi="Arial Narrow"/>
          <w:sz w:val="26"/>
          <w:szCs w:val="26"/>
          <w:lang w:val="es-ES"/>
        </w:rPr>
      </w:pPr>
    </w:p>
    <w:p w:rsidR="009C7E7E" w:rsidRPr="00144D5A" w:rsidRDefault="004E0F40"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De suerte que, no </w:t>
      </w:r>
      <w:r w:rsidR="009C7E7E" w:rsidRPr="00144D5A">
        <w:rPr>
          <w:rFonts w:ascii="Arial Narrow" w:hAnsi="Arial Narrow" w:cs="Arial"/>
          <w:spacing w:val="-6"/>
          <w:sz w:val="26"/>
          <w:szCs w:val="26"/>
          <w:lang w:val="es-ES"/>
        </w:rPr>
        <w:t>puede llamarse convivencia a aquella ayuda simplemente material o económica que por cualquier circunstancia una persona brinda a otra, o a aquellas relaciones esporádicas, pues el concepto de vida en pareja engloba conceptos afectivos, espirituales, morales y físicos con vocación de permanencia, que ineludiblemente permitan colegir que dos personas hacen o hicieron una vida en común.</w:t>
      </w:r>
    </w:p>
    <w:p w:rsidR="009C7E7E" w:rsidRPr="00144D5A" w:rsidRDefault="009C7E7E" w:rsidP="00144D5A">
      <w:pPr>
        <w:pStyle w:val="Sinespaciado"/>
        <w:spacing w:line="288" w:lineRule="auto"/>
        <w:rPr>
          <w:rFonts w:ascii="Arial Narrow" w:hAnsi="Arial Narrow"/>
          <w:sz w:val="26"/>
          <w:szCs w:val="26"/>
        </w:rPr>
      </w:pPr>
    </w:p>
    <w:p w:rsidR="009C7E7E" w:rsidRPr="00144D5A" w:rsidRDefault="009C7E7E"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Por eso, la labor probatoria que debe desplegar quien alegue tener la vocación a la pensión por sobrevivencia, no es otra que la de demostrar de manera clara que convivió, en los términos antes anotados, con el afiliado o pensionado, de manera ininterrumpida, por</w:t>
      </w:r>
      <w:r w:rsidR="00C36D8A" w:rsidRPr="00144D5A">
        <w:rPr>
          <w:rFonts w:ascii="Arial Narrow" w:hAnsi="Arial Narrow" w:cs="Arial"/>
          <w:spacing w:val="-6"/>
          <w:sz w:val="26"/>
          <w:szCs w:val="26"/>
          <w:lang w:val="es-ES"/>
        </w:rPr>
        <w:t xml:space="preserve"> el lapso mínimo de cinco años </w:t>
      </w:r>
      <w:r w:rsidRPr="00144D5A">
        <w:rPr>
          <w:rFonts w:ascii="Arial Narrow" w:hAnsi="Arial Narrow" w:cs="Arial"/>
          <w:spacing w:val="-6"/>
          <w:sz w:val="26"/>
          <w:szCs w:val="26"/>
          <w:lang w:val="es-ES"/>
        </w:rPr>
        <w:t>inmediatamente anteriores al fallecimiento del pensionado o afiliado.  Ello, obviamente, sin perjuicio de la convivencia sup</w:t>
      </w:r>
      <w:r w:rsidR="004E0F40" w:rsidRPr="00144D5A">
        <w:rPr>
          <w:rFonts w:ascii="Arial Narrow" w:hAnsi="Arial Narrow" w:cs="Arial"/>
          <w:spacing w:val="-6"/>
          <w:sz w:val="26"/>
          <w:szCs w:val="26"/>
          <w:lang w:val="es-ES"/>
        </w:rPr>
        <w:t xml:space="preserve">erada por razones justificadas.  </w:t>
      </w:r>
    </w:p>
    <w:p w:rsidR="005F263D" w:rsidRPr="00144D5A" w:rsidRDefault="005F263D" w:rsidP="00144D5A">
      <w:pPr>
        <w:pStyle w:val="Sinespaciado"/>
        <w:spacing w:line="288" w:lineRule="auto"/>
        <w:rPr>
          <w:rFonts w:ascii="Arial Narrow" w:hAnsi="Arial Narrow"/>
          <w:sz w:val="26"/>
          <w:szCs w:val="26"/>
          <w:lang w:val="es-ES"/>
        </w:rPr>
      </w:pPr>
    </w:p>
    <w:p w:rsidR="005F263D" w:rsidRPr="00144D5A" w:rsidRDefault="005F263D"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En el ejercicio probatorio que deben cumplir las partes, ha de decirse que estas cuentan con la libertad de acreditar sus dichos por cualquier medio de prueba, conforme a los postulados del canon 165 del CGP y el Juez está en libertad de formar su convencimiento también de manera libre, esto es, sin ataduras de tarifa legal o similares, simplemente valiéndose de los principios de la sana crítica y atendiendo las circunstancias relevantes del pleito y la conducta procesal de las partes, tal como lo regla el artículo 61 del </w:t>
      </w:r>
      <w:proofErr w:type="spellStart"/>
      <w:r w:rsidRPr="00144D5A">
        <w:rPr>
          <w:rFonts w:ascii="Arial Narrow" w:hAnsi="Arial Narrow" w:cs="Arial"/>
          <w:spacing w:val="-6"/>
          <w:sz w:val="26"/>
          <w:szCs w:val="26"/>
          <w:lang w:val="es-ES"/>
        </w:rPr>
        <w:t>CPLSS</w:t>
      </w:r>
      <w:proofErr w:type="spellEnd"/>
      <w:r w:rsidRPr="00144D5A">
        <w:rPr>
          <w:rFonts w:ascii="Arial Narrow" w:hAnsi="Arial Narrow" w:cs="Arial"/>
          <w:spacing w:val="-6"/>
          <w:sz w:val="26"/>
          <w:szCs w:val="26"/>
          <w:lang w:val="es-ES"/>
        </w:rPr>
        <w:t xml:space="preserve">. Y dígase que mientras se observe razonable y coherente la valoración probatoria, la misma debe mantenerse incólume al desatarse una alzada, puesto que solo es posible que se derruya el alcance probatorio que resulte ajeno a la realidad o abiertamente contradictorio con lo que la prueba, al aplicar una sana crítica sobre la misma, demuestre. </w:t>
      </w:r>
    </w:p>
    <w:p w:rsidR="005F263D" w:rsidRPr="00144D5A" w:rsidRDefault="005F263D" w:rsidP="00144D5A">
      <w:pPr>
        <w:pStyle w:val="Sinespaciado"/>
        <w:spacing w:line="288" w:lineRule="auto"/>
        <w:rPr>
          <w:rFonts w:ascii="Arial Narrow" w:hAnsi="Arial Narrow"/>
          <w:sz w:val="26"/>
          <w:szCs w:val="26"/>
          <w:lang w:val="es-ES"/>
        </w:rPr>
      </w:pPr>
    </w:p>
    <w:p w:rsidR="00190963" w:rsidRPr="00144D5A" w:rsidRDefault="00195B08"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spacing w:val="-6"/>
          <w:sz w:val="26"/>
          <w:szCs w:val="26"/>
        </w:rPr>
        <w:t>P</w:t>
      </w:r>
      <w:r w:rsidR="00190963" w:rsidRPr="00144D5A">
        <w:rPr>
          <w:rFonts w:ascii="Arial Narrow" w:hAnsi="Arial Narrow"/>
          <w:spacing w:val="-6"/>
          <w:sz w:val="26"/>
          <w:szCs w:val="26"/>
        </w:rPr>
        <w:t xml:space="preserve">ara la </w:t>
      </w:r>
      <w:r w:rsidR="00274F40" w:rsidRPr="00144D5A">
        <w:rPr>
          <w:rFonts w:ascii="Arial Narrow" w:hAnsi="Arial Narrow"/>
          <w:spacing w:val="-6"/>
          <w:sz w:val="26"/>
          <w:szCs w:val="26"/>
        </w:rPr>
        <w:t>Sala</w:t>
      </w:r>
      <w:r w:rsidR="006B4FE0" w:rsidRPr="00144D5A">
        <w:rPr>
          <w:rFonts w:ascii="Arial Narrow" w:hAnsi="Arial Narrow"/>
          <w:spacing w:val="-6"/>
          <w:sz w:val="26"/>
          <w:szCs w:val="26"/>
        </w:rPr>
        <w:t xml:space="preserve">, </w:t>
      </w:r>
      <w:r w:rsidR="00274F40" w:rsidRPr="00144D5A">
        <w:rPr>
          <w:rFonts w:ascii="Arial Narrow" w:hAnsi="Arial Narrow"/>
          <w:spacing w:val="-6"/>
          <w:sz w:val="26"/>
          <w:szCs w:val="26"/>
        </w:rPr>
        <w:t>la a-quo no se equivocó al dar por demostra</w:t>
      </w:r>
      <w:r w:rsidR="00190963" w:rsidRPr="00144D5A">
        <w:rPr>
          <w:rFonts w:ascii="Arial Narrow" w:hAnsi="Arial Narrow"/>
          <w:spacing w:val="-6"/>
          <w:sz w:val="26"/>
          <w:szCs w:val="26"/>
        </w:rPr>
        <w:t>do que la demandante convivió con el causante durante un lapso muy superior al exigido en la norma, desde el 2 de mayo de 1970, calenda en que contrajeron matrimonio católico en la</w:t>
      </w:r>
      <w:r w:rsidR="0092099E" w:rsidRPr="00144D5A">
        <w:rPr>
          <w:rFonts w:ascii="Arial Narrow" w:hAnsi="Arial Narrow" w:cs="Arial"/>
          <w:spacing w:val="-6"/>
          <w:sz w:val="26"/>
          <w:szCs w:val="26"/>
          <w:lang w:val="es-ES"/>
        </w:rPr>
        <w:t xml:space="preserve"> Parroquia San Pedro </w:t>
      </w:r>
      <w:r w:rsidR="00EF4C15" w:rsidRPr="00144D5A">
        <w:rPr>
          <w:rFonts w:ascii="Arial Narrow" w:hAnsi="Arial Narrow" w:cs="Arial"/>
          <w:spacing w:val="-6"/>
          <w:sz w:val="26"/>
          <w:szCs w:val="26"/>
          <w:lang w:val="es-ES"/>
        </w:rPr>
        <w:t>y San P</w:t>
      </w:r>
      <w:r w:rsidR="00190963" w:rsidRPr="00144D5A">
        <w:rPr>
          <w:rFonts w:ascii="Arial Narrow" w:hAnsi="Arial Narrow" w:cs="Arial"/>
          <w:spacing w:val="-6"/>
          <w:sz w:val="26"/>
          <w:szCs w:val="26"/>
          <w:lang w:val="es-ES"/>
        </w:rPr>
        <w:t xml:space="preserve">ablo de Dosquebradas, Risaralda, y hasta el 9 de marzo de 2012, </w:t>
      </w:r>
      <w:r w:rsidRPr="00144D5A">
        <w:rPr>
          <w:rFonts w:ascii="Arial Narrow" w:hAnsi="Arial Narrow" w:cs="Arial"/>
          <w:spacing w:val="-6"/>
          <w:sz w:val="26"/>
          <w:szCs w:val="26"/>
          <w:lang w:val="es-ES"/>
        </w:rPr>
        <w:t>cuando se produjo el deceso</w:t>
      </w:r>
      <w:r w:rsidR="00B50DAE" w:rsidRPr="00144D5A">
        <w:rPr>
          <w:rFonts w:ascii="Arial Narrow" w:hAnsi="Arial Narrow" w:cs="Arial"/>
          <w:spacing w:val="-6"/>
          <w:sz w:val="26"/>
          <w:szCs w:val="26"/>
          <w:lang w:val="es-ES"/>
        </w:rPr>
        <w:t xml:space="preserve"> de aquel</w:t>
      </w:r>
      <w:r w:rsidRPr="00144D5A">
        <w:rPr>
          <w:rFonts w:ascii="Arial Narrow" w:hAnsi="Arial Narrow" w:cs="Arial"/>
          <w:spacing w:val="-6"/>
          <w:sz w:val="26"/>
          <w:szCs w:val="26"/>
          <w:lang w:val="es-ES"/>
        </w:rPr>
        <w:t xml:space="preserve">, </w:t>
      </w:r>
      <w:r w:rsidR="00190963" w:rsidRPr="00144D5A">
        <w:rPr>
          <w:rFonts w:ascii="Arial Narrow" w:hAnsi="Arial Narrow" w:cs="Arial"/>
          <w:spacing w:val="-6"/>
          <w:sz w:val="26"/>
          <w:szCs w:val="26"/>
          <w:lang w:val="es-ES"/>
        </w:rPr>
        <w:t>pues si se reparan las pr</w:t>
      </w:r>
      <w:r w:rsidR="006C2DB3" w:rsidRPr="00144D5A">
        <w:rPr>
          <w:rFonts w:ascii="Arial Narrow" w:hAnsi="Arial Narrow" w:cs="Arial"/>
          <w:spacing w:val="-6"/>
          <w:sz w:val="26"/>
          <w:szCs w:val="26"/>
          <w:lang w:val="es-ES"/>
        </w:rPr>
        <w:t xml:space="preserve">uebas que gozan de pleno valor probatorio en el proceso, </w:t>
      </w:r>
      <w:r w:rsidR="009F4310" w:rsidRPr="00144D5A">
        <w:rPr>
          <w:rFonts w:ascii="Arial Narrow" w:hAnsi="Arial Narrow" w:cs="Arial"/>
          <w:spacing w:val="-6"/>
          <w:sz w:val="26"/>
          <w:szCs w:val="26"/>
          <w:lang w:val="es-ES"/>
        </w:rPr>
        <w:t xml:space="preserve">pues existen unas de carácter documental que fueron aportadas sin el lleno de los requisitos formales, </w:t>
      </w:r>
      <w:r w:rsidR="00B50DAE" w:rsidRPr="00144D5A">
        <w:rPr>
          <w:rFonts w:ascii="Arial Narrow" w:hAnsi="Arial Narrow" w:cs="Arial"/>
          <w:spacing w:val="-6"/>
          <w:sz w:val="26"/>
          <w:szCs w:val="26"/>
          <w:lang w:val="es-ES"/>
        </w:rPr>
        <w:t xml:space="preserve">por </w:t>
      </w:r>
      <w:r w:rsidR="009F4310" w:rsidRPr="00144D5A">
        <w:rPr>
          <w:rFonts w:ascii="Arial Narrow" w:hAnsi="Arial Narrow" w:cs="Arial"/>
          <w:spacing w:val="-6"/>
          <w:sz w:val="26"/>
          <w:szCs w:val="26"/>
          <w:lang w:val="es-ES"/>
        </w:rPr>
        <w:t xml:space="preserve">carecer del certificado de apostilla, se </w:t>
      </w:r>
      <w:r w:rsidR="006C2DB3" w:rsidRPr="00144D5A">
        <w:rPr>
          <w:rFonts w:ascii="Arial Narrow" w:hAnsi="Arial Narrow" w:cs="Arial"/>
          <w:spacing w:val="-6"/>
          <w:sz w:val="26"/>
          <w:szCs w:val="26"/>
          <w:lang w:val="es-ES"/>
        </w:rPr>
        <w:t xml:space="preserve">arriba a idéntica conclusión. </w:t>
      </w:r>
    </w:p>
    <w:p w:rsidR="006C2DB3" w:rsidRPr="00144D5A" w:rsidRDefault="006C2DB3" w:rsidP="00144D5A">
      <w:pPr>
        <w:pStyle w:val="Sinespaciado"/>
        <w:spacing w:line="288" w:lineRule="auto"/>
        <w:rPr>
          <w:rFonts w:ascii="Arial Narrow" w:hAnsi="Arial Narrow"/>
          <w:sz w:val="26"/>
          <w:szCs w:val="26"/>
        </w:rPr>
      </w:pPr>
    </w:p>
    <w:p w:rsidR="009F4310" w:rsidRPr="00144D5A" w:rsidRDefault="00195B08"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De l</w:t>
      </w:r>
      <w:r w:rsidR="006C2DB3" w:rsidRPr="00144D5A">
        <w:rPr>
          <w:rFonts w:ascii="Arial Narrow" w:hAnsi="Arial Narrow" w:cs="Arial"/>
          <w:spacing w:val="-6"/>
          <w:sz w:val="26"/>
          <w:szCs w:val="26"/>
          <w:lang w:val="es-ES"/>
        </w:rPr>
        <w:t xml:space="preserve">as declaraciones de José Guillermo Londoño, María Aurora Valencia y Luis Emilio Valencia Pineda, </w:t>
      </w:r>
      <w:r w:rsidRPr="00144D5A">
        <w:rPr>
          <w:rFonts w:ascii="Arial Narrow" w:hAnsi="Arial Narrow" w:cs="Arial"/>
          <w:spacing w:val="-6"/>
          <w:sz w:val="26"/>
          <w:szCs w:val="26"/>
          <w:lang w:val="es-ES"/>
        </w:rPr>
        <w:t>el primero en calidad de cuñado de la demandante y los últimos como hermanos de aquella,</w:t>
      </w:r>
      <w:r w:rsidR="00833BF9" w:rsidRPr="00144D5A">
        <w:rPr>
          <w:rFonts w:ascii="Arial Narrow" w:hAnsi="Arial Narrow" w:cs="Arial"/>
          <w:spacing w:val="-6"/>
          <w:sz w:val="26"/>
          <w:szCs w:val="26"/>
          <w:lang w:val="es-ES"/>
        </w:rPr>
        <w:t xml:space="preserve"> se colige </w:t>
      </w:r>
      <w:r w:rsidR="002C53BF" w:rsidRPr="00144D5A">
        <w:rPr>
          <w:rFonts w:ascii="Arial Narrow" w:hAnsi="Arial Narrow" w:cs="Arial"/>
          <w:spacing w:val="-6"/>
          <w:sz w:val="26"/>
          <w:szCs w:val="26"/>
          <w:lang w:val="es-ES"/>
        </w:rPr>
        <w:t xml:space="preserve">por ejemplo </w:t>
      </w:r>
      <w:r w:rsidR="00833BF9" w:rsidRPr="00144D5A">
        <w:rPr>
          <w:rFonts w:ascii="Arial Narrow" w:hAnsi="Arial Narrow" w:cs="Arial"/>
          <w:spacing w:val="-6"/>
          <w:sz w:val="26"/>
          <w:szCs w:val="26"/>
          <w:lang w:val="es-ES"/>
        </w:rPr>
        <w:t xml:space="preserve">que </w:t>
      </w:r>
      <w:r w:rsidRPr="00144D5A">
        <w:rPr>
          <w:rFonts w:ascii="Arial Narrow" w:hAnsi="Arial Narrow" w:cs="Arial"/>
          <w:spacing w:val="-6"/>
          <w:sz w:val="26"/>
          <w:szCs w:val="26"/>
          <w:lang w:val="es-ES"/>
        </w:rPr>
        <w:t xml:space="preserve">la pareja contrajo nupcias en el año 1970, </w:t>
      </w:r>
      <w:r w:rsidR="00372E21" w:rsidRPr="00144D5A">
        <w:rPr>
          <w:rFonts w:ascii="Arial Narrow" w:hAnsi="Arial Narrow" w:cs="Arial"/>
          <w:spacing w:val="-6"/>
          <w:sz w:val="26"/>
          <w:szCs w:val="26"/>
          <w:lang w:val="es-ES"/>
        </w:rPr>
        <w:t xml:space="preserve">en cuyo seno se procrearon </w:t>
      </w:r>
      <w:r w:rsidRPr="00144D5A">
        <w:rPr>
          <w:rFonts w:ascii="Arial Narrow" w:hAnsi="Arial Narrow" w:cs="Arial"/>
          <w:spacing w:val="-6"/>
          <w:sz w:val="26"/>
          <w:szCs w:val="26"/>
          <w:lang w:val="es-ES"/>
        </w:rPr>
        <w:t>dos hijos, Jorge Enrique y Angélica, en la actualidad mayores de edad</w:t>
      </w:r>
      <w:r w:rsidR="002C53BF" w:rsidRPr="00144D5A">
        <w:rPr>
          <w:rFonts w:ascii="Arial Narrow" w:hAnsi="Arial Narrow" w:cs="Arial"/>
          <w:spacing w:val="-6"/>
          <w:sz w:val="26"/>
          <w:szCs w:val="26"/>
          <w:lang w:val="es-ES"/>
        </w:rPr>
        <w:t>;</w:t>
      </w:r>
      <w:r w:rsidR="006B4FE0" w:rsidRPr="00144D5A">
        <w:rPr>
          <w:rFonts w:ascii="Arial Narrow" w:hAnsi="Arial Narrow" w:cs="Arial"/>
          <w:spacing w:val="-6"/>
          <w:sz w:val="26"/>
          <w:szCs w:val="26"/>
          <w:lang w:val="es-ES"/>
        </w:rPr>
        <w:t xml:space="preserve"> </w:t>
      </w:r>
      <w:r w:rsidR="002C53BF" w:rsidRPr="00144D5A">
        <w:rPr>
          <w:rFonts w:ascii="Arial Narrow" w:hAnsi="Arial Narrow" w:cs="Arial"/>
          <w:spacing w:val="-6"/>
          <w:sz w:val="26"/>
          <w:szCs w:val="26"/>
          <w:lang w:val="es-ES"/>
        </w:rPr>
        <w:t xml:space="preserve">y </w:t>
      </w:r>
      <w:r w:rsidR="006B4FE0" w:rsidRPr="00144D5A">
        <w:rPr>
          <w:rFonts w:ascii="Arial Narrow" w:hAnsi="Arial Narrow" w:cs="Arial"/>
          <w:spacing w:val="-6"/>
          <w:sz w:val="26"/>
          <w:szCs w:val="26"/>
          <w:lang w:val="es-ES"/>
        </w:rPr>
        <w:t xml:space="preserve">que residían en el barrio Santa Teresita en Dosquebradas en una casa </w:t>
      </w:r>
      <w:r w:rsidR="00F34134" w:rsidRPr="00144D5A">
        <w:rPr>
          <w:rFonts w:ascii="Arial Narrow" w:hAnsi="Arial Narrow" w:cs="Arial"/>
          <w:spacing w:val="-6"/>
          <w:sz w:val="26"/>
          <w:szCs w:val="26"/>
          <w:lang w:val="es-ES"/>
        </w:rPr>
        <w:t xml:space="preserve">su propiedad. Dieron </w:t>
      </w:r>
      <w:r w:rsidR="00833BF9" w:rsidRPr="00144D5A">
        <w:rPr>
          <w:rFonts w:ascii="Arial Narrow" w:hAnsi="Arial Narrow" w:cs="Arial"/>
          <w:spacing w:val="-6"/>
          <w:sz w:val="26"/>
          <w:szCs w:val="26"/>
          <w:lang w:val="es-ES"/>
        </w:rPr>
        <w:t xml:space="preserve">cuenta que </w:t>
      </w:r>
      <w:r w:rsidRPr="00144D5A">
        <w:rPr>
          <w:rFonts w:ascii="Arial Narrow" w:hAnsi="Arial Narrow" w:cs="Arial"/>
          <w:spacing w:val="-6"/>
          <w:sz w:val="26"/>
          <w:szCs w:val="26"/>
          <w:lang w:val="es-ES"/>
        </w:rPr>
        <w:t xml:space="preserve">debido a la difícil situación económica </w:t>
      </w:r>
      <w:r w:rsidR="00833BF9" w:rsidRPr="00144D5A">
        <w:rPr>
          <w:rFonts w:ascii="Arial Narrow" w:hAnsi="Arial Narrow" w:cs="Arial"/>
          <w:spacing w:val="-6"/>
          <w:sz w:val="26"/>
          <w:szCs w:val="26"/>
          <w:lang w:val="es-ES"/>
        </w:rPr>
        <w:t xml:space="preserve">por la </w:t>
      </w:r>
      <w:r w:rsidR="009F4310" w:rsidRPr="00144D5A">
        <w:rPr>
          <w:rFonts w:ascii="Arial Narrow" w:hAnsi="Arial Narrow" w:cs="Arial"/>
          <w:spacing w:val="-6"/>
          <w:sz w:val="26"/>
          <w:szCs w:val="26"/>
          <w:lang w:val="es-ES"/>
        </w:rPr>
        <w:t>que atravesaba</w:t>
      </w:r>
      <w:r w:rsidR="00F34134" w:rsidRPr="00144D5A">
        <w:rPr>
          <w:rFonts w:ascii="Arial Narrow" w:hAnsi="Arial Narrow" w:cs="Arial"/>
          <w:spacing w:val="-6"/>
          <w:sz w:val="26"/>
          <w:szCs w:val="26"/>
          <w:lang w:val="es-ES"/>
        </w:rPr>
        <w:t xml:space="preserve"> la pareja, </w:t>
      </w:r>
      <w:r w:rsidR="009F4310" w:rsidRPr="00144D5A">
        <w:rPr>
          <w:rFonts w:ascii="Arial Narrow" w:hAnsi="Arial Narrow" w:cs="Arial"/>
          <w:spacing w:val="-6"/>
          <w:sz w:val="26"/>
          <w:szCs w:val="26"/>
          <w:lang w:val="es-ES"/>
        </w:rPr>
        <w:t xml:space="preserve">pues ambos </w:t>
      </w:r>
      <w:r w:rsidR="00A73887" w:rsidRPr="00144D5A">
        <w:rPr>
          <w:rFonts w:ascii="Arial Narrow" w:hAnsi="Arial Narrow" w:cs="Arial"/>
          <w:spacing w:val="-6"/>
          <w:sz w:val="26"/>
          <w:szCs w:val="26"/>
          <w:lang w:val="es-ES"/>
        </w:rPr>
        <w:t xml:space="preserve">estaban desempleados, </w:t>
      </w:r>
      <w:r w:rsidR="00833BF9" w:rsidRPr="00144D5A">
        <w:rPr>
          <w:rFonts w:ascii="Arial Narrow" w:hAnsi="Arial Narrow" w:cs="Arial"/>
          <w:spacing w:val="-6"/>
          <w:sz w:val="26"/>
          <w:szCs w:val="26"/>
          <w:lang w:val="es-ES"/>
        </w:rPr>
        <w:t xml:space="preserve">estuvieron de acuerdo que </w:t>
      </w:r>
      <w:r w:rsidR="009F4310" w:rsidRPr="00144D5A">
        <w:rPr>
          <w:rFonts w:ascii="Arial Narrow" w:hAnsi="Arial Narrow" w:cs="Arial"/>
          <w:spacing w:val="-6"/>
          <w:sz w:val="26"/>
          <w:szCs w:val="26"/>
          <w:lang w:val="es-ES"/>
        </w:rPr>
        <w:t xml:space="preserve">la </w:t>
      </w:r>
      <w:r w:rsidRPr="00144D5A">
        <w:rPr>
          <w:rFonts w:ascii="Arial Narrow" w:hAnsi="Arial Narrow" w:cs="Arial"/>
          <w:spacing w:val="-6"/>
          <w:sz w:val="26"/>
          <w:szCs w:val="26"/>
          <w:lang w:val="es-ES"/>
        </w:rPr>
        <w:t xml:space="preserve">demandante </w:t>
      </w:r>
      <w:r w:rsidR="00833BF9" w:rsidRPr="00144D5A">
        <w:rPr>
          <w:rFonts w:ascii="Arial Narrow" w:hAnsi="Arial Narrow" w:cs="Arial"/>
          <w:spacing w:val="-6"/>
          <w:sz w:val="26"/>
          <w:szCs w:val="26"/>
          <w:lang w:val="es-ES"/>
        </w:rPr>
        <w:t xml:space="preserve">viajara </w:t>
      </w:r>
      <w:r w:rsidR="009F4310" w:rsidRPr="00144D5A">
        <w:rPr>
          <w:rFonts w:ascii="Arial Narrow" w:hAnsi="Arial Narrow" w:cs="Arial"/>
          <w:spacing w:val="-6"/>
          <w:sz w:val="26"/>
          <w:szCs w:val="26"/>
          <w:lang w:val="es-ES"/>
        </w:rPr>
        <w:t xml:space="preserve">a </w:t>
      </w:r>
      <w:r w:rsidRPr="00144D5A">
        <w:rPr>
          <w:rFonts w:ascii="Arial Narrow" w:hAnsi="Arial Narrow" w:cs="Arial"/>
          <w:spacing w:val="-6"/>
          <w:sz w:val="26"/>
          <w:szCs w:val="26"/>
          <w:lang w:val="es-ES"/>
        </w:rPr>
        <w:t>España en busca de</w:t>
      </w:r>
      <w:r w:rsidR="00155967" w:rsidRPr="00144D5A">
        <w:rPr>
          <w:rFonts w:ascii="Arial Narrow" w:hAnsi="Arial Narrow" w:cs="Arial"/>
          <w:spacing w:val="-6"/>
          <w:sz w:val="26"/>
          <w:szCs w:val="26"/>
          <w:lang w:val="es-ES"/>
        </w:rPr>
        <w:t xml:space="preserve"> </w:t>
      </w:r>
      <w:r w:rsidR="00550861" w:rsidRPr="00144D5A">
        <w:rPr>
          <w:rFonts w:ascii="Arial Narrow" w:hAnsi="Arial Narrow" w:cs="Arial"/>
          <w:spacing w:val="-6"/>
          <w:sz w:val="26"/>
          <w:szCs w:val="26"/>
          <w:lang w:val="es-ES"/>
        </w:rPr>
        <w:t xml:space="preserve">mejores </w:t>
      </w:r>
      <w:r w:rsidR="00155967" w:rsidRPr="00144D5A">
        <w:rPr>
          <w:rFonts w:ascii="Arial Narrow" w:hAnsi="Arial Narrow" w:cs="Arial"/>
          <w:spacing w:val="-6"/>
          <w:sz w:val="26"/>
          <w:szCs w:val="26"/>
          <w:lang w:val="es-ES"/>
        </w:rPr>
        <w:t xml:space="preserve">oportunidades laborales y </w:t>
      </w:r>
      <w:r w:rsidRPr="00144D5A">
        <w:rPr>
          <w:rFonts w:ascii="Arial Narrow" w:hAnsi="Arial Narrow" w:cs="Arial"/>
          <w:spacing w:val="-6"/>
          <w:sz w:val="26"/>
          <w:szCs w:val="26"/>
          <w:lang w:val="es-ES"/>
        </w:rPr>
        <w:t>un futuro</w:t>
      </w:r>
      <w:r w:rsidR="00833BF9" w:rsidRPr="00144D5A">
        <w:rPr>
          <w:rFonts w:ascii="Arial Narrow" w:hAnsi="Arial Narrow" w:cs="Arial"/>
          <w:spacing w:val="-6"/>
          <w:sz w:val="26"/>
          <w:szCs w:val="26"/>
          <w:lang w:val="es-ES"/>
        </w:rPr>
        <w:t xml:space="preserve"> para todos</w:t>
      </w:r>
      <w:r w:rsidRPr="00144D5A">
        <w:rPr>
          <w:rFonts w:ascii="Arial Narrow" w:hAnsi="Arial Narrow" w:cs="Arial"/>
          <w:spacing w:val="-6"/>
          <w:sz w:val="26"/>
          <w:szCs w:val="26"/>
          <w:lang w:val="es-ES"/>
        </w:rPr>
        <w:t>,</w:t>
      </w:r>
      <w:r w:rsidR="00A73887" w:rsidRPr="00144D5A">
        <w:rPr>
          <w:rFonts w:ascii="Arial Narrow" w:hAnsi="Arial Narrow" w:cs="Arial"/>
          <w:spacing w:val="-6"/>
          <w:sz w:val="26"/>
          <w:szCs w:val="26"/>
          <w:lang w:val="es-ES"/>
        </w:rPr>
        <w:t xml:space="preserve"> </w:t>
      </w:r>
      <w:r w:rsidR="009F4310" w:rsidRPr="00144D5A">
        <w:rPr>
          <w:rFonts w:ascii="Arial Narrow" w:hAnsi="Arial Narrow" w:cs="Arial"/>
          <w:spacing w:val="-6"/>
          <w:sz w:val="26"/>
          <w:szCs w:val="26"/>
          <w:lang w:val="es-ES"/>
        </w:rPr>
        <w:t xml:space="preserve">quedándose </w:t>
      </w:r>
      <w:r w:rsidR="00A73887" w:rsidRPr="00144D5A">
        <w:rPr>
          <w:rFonts w:ascii="Arial Narrow" w:hAnsi="Arial Narrow" w:cs="Arial"/>
          <w:spacing w:val="-6"/>
          <w:sz w:val="26"/>
          <w:szCs w:val="26"/>
          <w:lang w:val="es-ES"/>
        </w:rPr>
        <w:t>su esposo</w:t>
      </w:r>
      <w:r w:rsidR="009F4310" w:rsidRPr="00144D5A">
        <w:rPr>
          <w:rFonts w:ascii="Arial Narrow" w:hAnsi="Arial Narrow" w:cs="Arial"/>
          <w:spacing w:val="-6"/>
          <w:sz w:val="26"/>
          <w:szCs w:val="26"/>
          <w:lang w:val="es-ES"/>
        </w:rPr>
        <w:t xml:space="preserve"> en Colombia en compañía de sus hijos</w:t>
      </w:r>
      <w:r w:rsidR="00833BF9" w:rsidRPr="00144D5A">
        <w:rPr>
          <w:rFonts w:ascii="Arial Narrow" w:hAnsi="Arial Narrow" w:cs="Arial"/>
          <w:spacing w:val="-6"/>
          <w:sz w:val="26"/>
          <w:szCs w:val="26"/>
          <w:lang w:val="es-ES"/>
        </w:rPr>
        <w:t xml:space="preserve">; que </w:t>
      </w:r>
      <w:r w:rsidR="009F4310" w:rsidRPr="00144D5A">
        <w:rPr>
          <w:rFonts w:ascii="Arial Narrow" w:hAnsi="Arial Narrow" w:cs="Arial"/>
          <w:spacing w:val="-6"/>
          <w:sz w:val="26"/>
          <w:szCs w:val="26"/>
          <w:lang w:val="es-ES"/>
        </w:rPr>
        <w:t>la demandante mantenía</w:t>
      </w:r>
      <w:r w:rsidR="00833BF9" w:rsidRPr="00144D5A">
        <w:rPr>
          <w:rFonts w:ascii="Arial Narrow" w:hAnsi="Arial Narrow" w:cs="Arial"/>
          <w:spacing w:val="-6"/>
          <w:sz w:val="26"/>
          <w:szCs w:val="26"/>
          <w:lang w:val="es-ES"/>
        </w:rPr>
        <w:t xml:space="preserve"> en </w:t>
      </w:r>
      <w:r w:rsidR="009F4310" w:rsidRPr="00144D5A">
        <w:rPr>
          <w:rFonts w:ascii="Arial Narrow" w:hAnsi="Arial Narrow" w:cs="Arial"/>
          <w:spacing w:val="-6"/>
          <w:sz w:val="26"/>
          <w:szCs w:val="26"/>
          <w:lang w:val="es-ES"/>
        </w:rPr>
        <w:t xml:space="preserve">comunicación </w:t>
      </w:r>
      <w:r w:rsidR="00155967" w:rsidRPr="00144D5A">
        <w:rPr>
          <w:rFonts w:ascii="Arial Narrow" w:hAnsi="Arial Narrow" w:cs="Arial"/>
          <w:spacing w:val="-6"/>
          <w:sz w:val="26"/>
          <w:szCs w:val="26"/>
          <w:lang w:val="es-ES"/>
        </w:rPr>
        <w:t xml:space="preserve">telefónica </w:t>
      </w:r>
      <w:r w:rsidR="009F4310" w:rsidRPr="00144D5A">
        <w:rPr>
          <w:rFonts w:ascii="Arial Narrow" w:hAnsi="Arial Narrow" w:cs="Arial"/>
          <w:spacing w:val="-6"/>
          <w:sz w:val="26"/>
          <w:szCs w:val="26"/>
          <w:lang w:val="es-ES"/>
        </w:rPr>
        <w:t xml:space="preserve">constante con </w:t>
      </w:r>
      <w:r w:rsidR="00155967" w:rsidRPr="00144D5A">
        <w:rPr>
          <w:rFonts w:ascii="Arial Narrow" w:hAnsi="Arial Narrow" w:cs="Arial"/>
          <w:spacing w:val="-6"/>
          <w:sz w:val="26"/>
          <w:szCs w:val="26"/>
          <w:lang w:val="es-ES"/>
        </w:rPr>
        <w:t>ellos</w:t>
      </w:r>
      <w:r w:rsidR="009F4310" w:rsidRPr="00144D5A">
        <w:rPr>
          <w:rFonts w:ascii="Arial Narrow" w:hAnsi="Arial Narrow" w:cs="Arial"/>
          <w:spacing w:val="-6"/>
          <w:sz w:val="26"/>
          <w:szCs w:val="26"/>
          <w:lang w:val="es-ES"/>
        </w:rPr>
        <w:t xml:space="preserve">, </w:t>
      </w:r>
      <w:r w:rsidR="00A73887" w:rsidRPr="00144D5A">
        <w:rPr>
          <w:rFonts w:ascii="Arial Narrow" w:hAnsi="Arial Narrow" w:cs="Arial"/>
          <w:spacing w:val="-6"/>
          <w:sz w:val="26"/>
          <w:szCs w:val="26"/>
          <w:lang w:val="es-ES"/>
        </w:rPr>
        <w:t xml:space="preserve">les mandaba dinero mensualmente para </w:t>
      </w:r>
      <w:r w:rsidR="009F4310" w:rsidRPr="00144D5A">
        <w:rPr>
          <w:rFonts w:ascii="Arial Narrow" w:hAnsi="Arial Narrow" w:cs="Arial"/>
          <w:spacing w:val="-6"/>
          <w:sz w:val="26"/>
          <w:szCs w:val="26"/>
          <w:lang w:val="es-ES"/>
        </w:rPr>
        <w:t>cubrir las necesidades básicas</w:t>
      </w:r>
      <w:r w:rsidR="00F07035" w:rsidRPr="00144D5A">
        <w:rPr>
          <w:rFonts w:ascii="Arial Narrow" w:hAnsi="Arial Narrow" w:cs="Arial"/>
          <w:spacing w:val="-6"/>
          <w:sz w:val="26"/>
          <w:szCs w:val="26"/>
          <w:lang w:val="es-ES"/>
        </w:rPr>
        <w:t xml:space="preserve"> y los gastos del hogar</w:t>
      </w:r>
      <w:r w:rsidR="00833BF9" w:rsidRPr="00144D5A">
        <w:rPr>
          <w:rFonts w:ascii="Arial Narrow" w:hAnsi="Arial Narrow" w:cs="Arial"/>
          <w:spacing w:val="-6"/>
          <w:sz w:val="26"/>
          <w:szCs w:val="26"/>
          <w:lang w:val="es-ES"/>
        </w:rPr>
        <w:t>, y cada año venía al país en época decembrina para compartir</w:t>
      </w:r>
      <w:r w:rsidR="00155967" w:rsidRPr="00144D5A">
        <w:rPr>
          <w:rFonts w:ascii="Arial Narrow" w:hAnsi="Arial Narrow" w:cs="Arial"/>
          <w:spacing w:val="-6"/>
          <w:sz w:val="26"/>
          <w:szCs w:val="26"/>
          <w:lang w:val="es-ES"/>
        </w:rPr>
        <w:t xml:space="preserve"> </w:t>
      </w:r>
      <w:r w:rsidR="000E426F" w:rsidRPr="00144D5A">
        <w:rPr>
          <w:rFonts w:ascii="Arial Narrow" w:hAnsi="Arial Narrow" w:cs="Arial"/>
          <w:spacing w:val="-6"/>
          <w:sz w:val="26"/>
          <w:szCs w:val="26"/>
          <w:lang w:val="es-ES"/>
        </w:rPr>
        <w:t xml:space="preserve">con ellos </w:t>
      </w:r>
      <w:r w:rsidR="00155967" w:rsidRPr="00144D5A">
        <w:rPr>
          <w:rFonts w:ascii="Arial Narrow" w:hAnsi="Arial Narrow" w:cs="Arial"/>
          <w:spacing w:val="-6"/>
          <w:sz w:val="26"/>
          <w:szCs w:val="26"/>
          <w:lang w:val="es-ES"/>
        </w:rPr>
        <w:t>las festividades</w:t>
      </w:r>
      <w:r w:rsidR="00FF4994" w:rsidRPr="00144D5A">
        <w:rPr>
          <w:rFonts w:ascii="Arial Narrow" w:hAnsi="Arial Narrow" w:cs="Arial"/>
          <w:spacing w:val="-6"/>
          <w:sz w:val="26"/>
          <w:szCs w:val="26"/>
          <w:lang w:val="es-ES"/>
        </w:rPr>
        <w:t xml:space="preserve">; que después de un tiempo la demandante se llevó al causante a vivir a España, que allá permanecieron juntos hasta que </w:t>
      </w:r>
      <w:r w:rsidR="00F07035" w:rsidRPr="00144D5A">
        <w:rPr>
          <w:rFonts w:ascii="Arial Narrow" w:hAnsi="Arial Narrow" w:cs="Arial"/>
          <w:spacing w:val="-6"/>
          <w:sz w:val="26"/>
          <w:szCs w:val="26"/>
          <w:lang w:val="es-ES"/>
        </w:rPr>
        <w:t xml:space="preserve">él </w:t>
      </w:r>
      <w:r w:rsidR="00FF4994" w:rsidRPr="00144D5A">
        <w:rPr>
          <w:rFonts w:ascii="Arial Narrow" w:hAnsi="Arial Narrow" w:cs="Arial"/>
          <w:spacing w:val="-6"/>
          <w:sz w:val="26"/>
          <w:szCs w:val="26"/>
          <w:lang w:val="es-ES"/>
        </w:rPr>
        <w:t>murió</w:t>
      </w:r>
      <w:r w:rsidR="002C53BF" w:rsidRPr="00144D5A">
        <w:rPr>
          <w:rFonts w:ascii="Arial Narrow" w:hAnsi="Arial Narrow" w:cs="Arial"/>
          <w:spacing w:val="-6"/>
          <w:sz w:val="26"/>
          <w:szCs w:val="26"/>
          <w:lang w:val="es-ES"/>
        </w:rPr>
        <w:t>, siempre manteniendo la ilusión de regresar a Colombia</w:t>
      </w:r>
      <w:r w:rsidR="00FF4994" w:rsidRPr="00144D5A">
        <w:rPr>
          <w:rFonts w:ascii="Arial Narrow" w:hAnsi="Arial Narrow" w:cs="Arial"/>
          <w:spacing w:val="-6"/>
          <w:sz w:val="26"/>
          <w:szCs w:val="26"/>
          <w:lang w:val="es-ES"/>
        </w:rPr>
        <w:t xml:space="preserve">; que él </w:t>
      </w:r>
      <w:r w:rsidR="000E426F" w:rsidRPr="00144D5A">
        <w:rPr>
          <w:rFonts w:ascii="Arial Narrow" w:hAnsi="Arial Narrow" w:cs="Arial"/>
          <w:spacing w:val="-6"/>
          <w:sz w:val="26"/>
          <w:szCs w:val="26"/>
          <w:lang w:val="es-ES"/>
        </w:rPr>
        <w:t xml:space="preserve">alcanzó a trabajar varios </w:t>
      </w:r>
      <w:r w:rsidR="00FF4994" w:rsidRPr="00144D5A">
        <w:rPr>
          <w:rFonts w:ascii="Arial Narrow" w:hAnsi="Arial Narrow" w:cs="Arial"/>
          <w:spacing w:val="-6"/>
          <w:sz w:val="26"/>
          <w:szCs w:val="26"/>
          <w:lang w:val="es-ES"/>
        </w:rPr>
        <w:t>año</w:t>
      </w:r>
      <w:r w:rsidR="00B50DAE" w:rsidRPr="00144D5A">
        <w:rPr>
          <w:rFonts w:ascii="Arial Narrow" w:hAnsi="Arial Narrow" w:cs="Arial"/>
          <w:spacing w:val="-6"/>
          <w:sz w:val="26"/>
          <w:szCs w:val="26"/>
          <w:lang w:val="es-ES"/>
        </w:rPr>
        <w:t xml:space="preserve">s en ese país </w:t>
      </w:r>
      <w:r w:rsidR="002C53BF" w:rsidRPr="00144D5A">
        <w:rPr>
          <w:rFonts w:ascii="Arial Narrow" w:hAnsi="Arial Narrow" w:cs="Arial"/>
          <w:spacing w:val="-6"/>
          <w:sz w:val="26"/>
          <w:szCs w:val="26"/>
          <w:lang w:val="es-ES"/>
        </w:rPr>
        <w:t xml:space="preserve">extranjero </w:t>
      </w:r>
      <w:r w:rsidR="000E426F" w:rsidRPr="00144D5A">
        <w:rPr>
          <w:rFonts w:ascii="Arial Narrow" w:hAnsi="Arial Narrow" w:cs="Arial"/>
          <w:spacing w:val="-6"/>
          <w:sz w:val="26"/>
          <w:szCs w:val="26"/>
          <w:lang w:val="es-ES"/>
        </w:rPr>
        <w:t xml:space="preserve">antes de enfermar, </w:t>
      </w:r>
      <w:r w:rsidR="00F07035" w:rsidRPr="00144D5A">
        <w:rPr>
          <w:rFonts w:ascii="Arial Narrow" w:hAnsi="Arial Narrow" w:cs="Arial"/>
          <w:spacing w:val="-6"/>
          <w:sz w:val="26"/>
          <w:szCs w:val="26"/>
          <w:lang w:val="es-ES"/>
        </w:rPr>
        <w:t xml:space="preserve">y </w:t>
      </w:r>
      <w:r w:rsidR="00FF4994" w:rsidRPr="00144D5A">
        <w:rPr>
          <w:rFonts w:ascii="Arial Narrow" w:hAnsi="Arial Narrow" w:cs="Arial"/>
          <w:spacing w:val="-6"/>
          <w:sz w:val="26"/>
          <w:szCs w:val="26"/>
          <w:lang w:val="es-ES"/>
        </w:rPr>
        <w:t>que la demandan</w:t>
      </w:r>
      <w:r w:rsidR="000E426F" w:rsidRPr="00144D5A">
        <w:rPr>
          <w:rFonts w:ascii="Arial Narrow" w:hAnsi="Arial Narrow" w:cs="Arial"/>
          <w:spacing w:val="-6"/>
          <w:sz w:val="26"/>
          <w:szCs w:val="26"/>
          <w:lang w:val="es-ES"/>
        </w:rPr>
        <w:t xml:space="preserve">te era quien lo cuidaba, se hacía cargo de él y </w:t>
      </w:r>
      <w:r w:rsidR="00FF4994" w:rsidRPr="00144D5A">
        <w:rPr>
          <w:rFonts w:ascii="Arial Narrow" w:hAnsi="Arial Narrow" w:cs="Arial"/>
          <w:spacing w:val="-6"/>
          <w:sz w:val="26"/>
          <w:szCs w:val="26"/>
          <w:lang w:val="es-ES"/>
        </w:rPr>
        <w:t>nunca lo desamparó.</w:t>
      </w:r>
    </w:p>
    <w:p w:rsidR="00833BF9" w:rsidRPr="00144D5A" w:rsidRDefault="00833BF9" w:rsidP="00144D5A">
      <w:pPr>
        <w:pStyle w:val="Sinespaciado"/>
        <w:spacing w:line="288" w:lineRule="auto"/>
        <w:rPr>
          <w:rFonts w:ascii="Arial Narrow" w:hAnsi="Arial Narrow"/>
          <w:sz w:val="26"/>
          <w:szCs w:val="26"/>
        </w:rPr>
      </w:pPr>
    </w:p>
    <w:p w:rsidR="009F4310" w:rsidRPr="00144D5A" w:rsidRDefault="00014844"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Al unísono, dieron </w:t>
      </w:r>
      <w:r w:rsidR="009F4310" w:rsidRPr="00144D5A">
        <w:rPr>
          <w:rFonts w:ascii="Arial Narrow" w:hAnsi="Arial Narrow" w:cs="Arial"/>
          <w:spacing w:val="-6"/>
          <w:sz w:val="26"/>
          <w:szCs w:val="26"/>
          <w:lang w:val="es-ES"/>
        </w:rPr>
        <w:t xml:space="preserve">cuenta que </w:t>
      </w:r>
      <w:r w:rsidR="00833BF9" w:rsidRPr="00144D5A">
        <w:rPr>
          <w:rFonts w:ascii="Arial Narrow" w:hAnsi="Arial Narrow" w:cs="Arial"/>
          <w:spacing w:val="-6"/>
          <w:sz w:val="26"/>
          <w:szCs w:val="26"/>
          <w:lang w:val="es-ES"/>
        </w:rPr>
        <w:t xml:space="preserve">si bien en el año 2007 la demandante se casó por lo civil </w:t>
      </w:r>
      <w:r w:rsidR="000E426F" w:rsidRPr="00144D5A">
        <w:rPr>
          <w:rFonts w:ascii="Arial Narrow" w:hAnsi="Arial Narrow" w:cs="Arial"/>
          <w:spacing w:val="-6"/>
          <w:sz w:val="26"/>
          <w:szCs w:val="26"/>
          <w:lang w:val="es-ES"/>
        </w:rPr>
        <w:t>a través de</w:t>
      </w:r>
      <w:r w:rsidR="00732894" w:rsidRPr="00144D5A">
        <w:rPr>
          <w:rFonts w:ascii="Arial Narrow" w:hAnsi="Arial Narrow" w:cs="Arial"/>
          <w:spacing w:val="-6"/>
          <w:sz w:val="26"/>
          <w:szCs w:val="26"/>
          <w:lang w:val="es-ES"/>
        </w:rPr>
        <w:t xml:space="preserve"> </w:t>
      </w:r>
      <w:r w:rsidR="000E426F" w:rsidRPr="00144D5A">
        <w:rPr>
          <w:rFonts w:ascii="Arial Narrow" w:hAnsi="Arial Narrow" w:cs="Arial"/>
          <w:spacing w:val="-6"/>
          <w:sz w:val="26"/>
          <w:szCs w:val="26"/>
          <w:lang w:val="es-ES"/>
        </w:rPr>
        <w:t xml:space="preserve">apoderado, </w:t>
      </w:r>
      <w:r w:rsidR="00833BF9" w:rsidRPr="00144D5A">
        <w:rPr>
          <w:rFonts w:ascii="Arial Narrow" w:hAnsi="Arial Narrow" w:cs="Arial"/>
          <w:spacing w:val="-6"/>
          <w:sz w:val="26"/>
          <w:szCs w:val="26"/>
          <w:lang w:val="es-ES"/>
        </w:rPr>
        <w:t xml:space="preserve">con el señor Fray Ángel Ospina Díaz, yerno de los dos primeros declarantes y esposo de </w:t>
      </w:r>
      <w:r w:rsidRPr="00144D5A">
        <w:rPr>
          <w:rFonts w:ascii="Arial Narrow" w:hAnsi="Arial Narrow" w:cs="Arial"/>
          <w:spacing w:val="-6"/>
          <w:sz w:val="26"/>
          <w:szCs w:val="26"/>
          <w:lang w:val="es-ES"/>
        </w:rPr>
        <w:t xml:space="preserve">la señora </w:t>
      </w:r>
      <w:r w:rsidR="00833BF9" w:rsidRPr="00144D5A">
        <w:rPr>
          <w:rFonts w:ascii="Arial Narrow" w:hAnsi="Arial Narrow" w:cs="Arial"/>
          <w:spacing w:val="-6"/>
          <w:sz w:val="26"/>
          <w:szCs w:val="26"/>
          <w:lang w:val="es-ES"/>
        </w:rPr>
        <w:t>Luz Miriam</w:t>
      </w:r>
      <w:r w:rsidR="00F77807" w:rsidRPr="00144D5A">
        <w:rPr>
          <w:rFonts w:ascii="Arial Narrow" w:hAnsi="Arial Narrow" w:cs="Arial"/>
          <w:spacing w:val="-6"/>
          <w:sz w:val="26"/>
          <w:szCs w:val="26"/>
          <w:lang w:val="es-ES"/>
        </w:rPr>
        <w:t xml:space="preserve"> Londoño</w:t>
      </w:r>
      <w:r w:rsidR="00833BF9" w:rsidRPr="00144D5A">
        <w:rPr>
          <w:rFonts w:ascii="Arial Narrow" w:hAnsi="Arial Narrow" w:cs="Arial"/>
          <w:spacing w:val="-6"/>
          <w:sz w:val="26"/>
          <w:szCs w:val="26"/>
          <w:lang w:val="es-ES"/>
        </w:rPr>
        <w:t xml:space="preserve">, </w:t>
      </w:r>
      <w:r w:rsidR="00BA2803" w:rsidRPr="00144D5A">
        <w:rPr>
          <w:rFonts w:ascii="Arial Narrow" w:hAnsi="Arial Narrow" w:cs="Arial"/>
          <w:spacing w:val="-6"/>
          <w:sz w:val="26"/>
          <w:szCs w:val="26"/>
          <w:lang w:val="es-ES"/>
        </w:rPr>
        <w:t>sobrina de la demandante,</w:t>
      </w:r>
      <w:r w:rsidRPr="00144D5A">
        <w:rPr>
          <w:rFonts w:ascii="Arial Narrow" w:hAnsi="Arial Narrow" w:cs="Arial"/>
          <w:spacing w:val="-6"/>
          <w:sz w:val="26"/>
          <w:szCs w:val="26"/>
          <w:lang w:val="es-ES"/>
        </w:rPr>
        <w:t xml:space="preserve"> con quien procreó tres hijas; </w:t>
      </w:r>
      <w:r w:rsidR="00833BF9" w:rsidRPr="00144D5A">
        <w:rPr>
          <w:rFonts w:ascii="Arial Narrow" w:hAnsi="Arial Narrow" w:cs="Arial"/>
          <w:spacing w:val="-6"/>
          <w:sz w:val="26"/>
          <w:szCs w:val="26"/>
          <w:lang w:val="es-ES"/>
        </w:rPr>
        <w:t>dicho matrimonio se llevó a cabo no por la existencia de una relación sentimental entre ellos, sino</w:t>
      </w:r>
      <w:r w:rsidRPr="00144D5A">
        <w:rPr>
          <w:rFonts w:ascii="Arial Narrow" w:hAnsi="Arial Narrow" w:cs="Arial"/>
          <w:spacing w:val="-6"/>
          <w:sz w:val="26"/>
          <w:szCs w:val="26"/>
          <w:lang w:val="es-ES"/>
        </w:rPr>
        <w:t xml:space="preserve"> por un convenio que pretendía que </w:t>
      </w:r>
      <w:r w:rsidR="00BA2803" w:rsidRPr="00144D5A">
        <w:rPr>
          <w:rFonts w:ascii="Arial Narrow" w:hAnsi="Arial Narrow" w:cs="Arial"/>
          <w:spacing w:val="-6"/>
          <w:sz w:val="26"/>
          <w:szCs w:val="26"/>
          <w:lang w:val="es-ES"/>
        </w:rPr>
        <w:t xml:space="preserve">aquel obtuviera la residencia española y pudiera ingresar a ese país </w:t>
      </w:r>
      <w:r w:rsidR="00745F56" w:rsidRPr="00144D5A">
        <w:rPr>
          <w:rFonts w:ascii="Arial Narrow" w:hAnsi="Arial Narrow" w:cs="Arial"/>
          <w:spacing w:val="-6"/>
          <w:sz w:val="26"/>
          <w:szCs w:val="26"/>
          <w:lang w:val="es-ES"/>
        </w:rPr>
        <w:t xml:space="preserve">para mejorar </w:t>
      </w:r>
      <w:r w:rsidR="00155967" w:rsidRPr="00144D5A">
        <w:rPr>
          <w:rFonts w:ascii="Arial Narrow" w:hAnsi="Arial Narrow" w:cs="Arial"/>
          <w:spacing w:val="-6"/>
          <w:sz w:val="26"/>
          <w:szCs w:val="26"/>
          <w:lang w:val="es-ES"/>
        </w:rPr>
        <w:t xml:space="preserve">el aspecto </w:t>
      </w:r>
      <w:r w:rsidR="00745F56" w:rsidRPr="00144D5A">
        <w:rPr>
          <w:rFonts w:ascii="Arial Narrow" w:hAnsi="Arial Narrow" w:cs="Arial"/>
          <w:spacing w:val="-6"/>
          <w:sz w:val="26"/>
          <w:szCs w:val="26"/>
          <w:lang w:val="es-ES"/>
        </w:rPr>
        <w:t>econ</w:t>
      </w:r>
      <w:r w:rsidR="00155967" w:rsidRPr="00144D5A">
        <w:rPr>
          <w:rFonts w:ascii="Arial Narrow" w:hAnsi="Arial Narrow" w:cs="Arial"/>
          <w:spacing w:val="-6"/>
          <w:sz w:val="26"/>
          <w:szCs w:val="26"/>
          <w:lang w:val="es-ES"/>
        </w:rPr>
        <w:t>ómico</w:t>
      </w:r>
      <w:r w:rsidR="00745F56" w:rsidRPr="00144D5A">
        <w:rPr>
          <w:rFonts w:ascii="Arial Narrow" w:hAnsi="Arial Narrow" w:cs="Arial"/>
          <w:spacing w:val="-6"/>
          <w:sz w:val="26"/>
          <w:szCs w:val="26"/>
          <w:lang w:val="es-ES"/>
        </w:rPr>
        <w:t xml:space="preserve"> de su familia</w:t>
      </w:r>
      <w:r w:rsidRPr="00144D5A">
        <w:rPr>
          <w:rFonts w:ascii="Arial Narrow" w:hAnsi="Arial Narrow" w:cs="Arial"/>
          <w:spacing w:val="-6"/>
          <w:sz w:val="26"/>
          <w:szCs w:val="26"/>
          <w:lang w:val="es-ES"/>
        </w:rPr>
        <w:t>, situación que fue</w:t>
      </w:r>
      <w:r w:rsidR="00F77807" w:rsidRPr="00144D5A">
        <w:rPr>
          <w:rFonts w:ascii="Arial Narrow" w:hAnsi="Arial Narrow" w:cs="Arial"/>
          <w:spacing w:val="-6"/>
          <w:sz w:val="26"/>
          <w:szCs w:val="26"/>
          <w:lang w:val="es-ES"/>
        </w:rPr>
        <w:t xml:space="preserve"> </w:t>
      </w:r>
      <w:r w:rsidRPr="00144D5A">
        <w:rPr>
          <w:rFonts w:ascii="Arial Narrow" w:hAnsi="Arial Narrow" w:cs="Arial"/>
          <w:spacing w:val="-6"/>
          <w:sz w:val="26"/>
          <w:szCs w:val="26"/>
          <w:lang w:val="es-ES"/>
        </w:rPr>
        <w:t>consentida y avalada por el causante</w:t>
      </w:r>
      <w:r w:rsidR="0077270C" w:rsidRPr="00144D5A">
        <w:rPr>
          <w:rFonts w:ascii="Arial Narrow" w:hAnsi="Arial Narrow" w:cs="Arial"/>
          <w:spacing w:val="-6"/>
          <w:sz w:val="26"/>
          <w:szCs w:val="26"/>
          <w:lang w:val="es-ES"/>
        </w:rPr>
        <w:t>, quien para esa fecha</w:t>
      </w:r>
      <w:r w:rsidR="000E426F" w:rsidRPr="00144D5A">
        <w:rPr>
          <w:rFonts w:ascii="Arial Narrow" w:hAnsi="Arial Narrow" w:cs="Arial"/>
          <w:spacing w:val="-6"/>
          <w:sz w:val="26"/>
          <w:szCs w:val="26"/>
          <w:lang w:val="es-ES"/>
        </w:rPr>
        <w:t xml:space="preserve">, según  indicaron los declarantes, </w:t>
      </w:r>
      <w:r w:rsidR="0077270C" w:rsidRPr="00144D5A">
        <w:rPr>
          <w:rFonts w:ascii="Arial Narrow" w:hAnsi="Arial Narrow" w:cs="Arial"/>
          <w:spacing w:val="-6"/>
          <w:sz w:val="26"/>
          <w:szCs w:val="26"/>
          <w:lang w:val="es-ES"/>
        </w:rPr>
        <w:t xml:space="preserve">ya se </w:t>
      </w:r>
      <w:r w:rsidR="00F07035" w:rsidRPr="00144D5A">
        <w:rPr>
          <w:rFonts w:ascii="Arial Narrow" w:hAnsi="Arial Narrow" w:cs="Arial"/>
          <w:spacing w:val="-6"/>
          <w:sz w:val="26"/>
          <w:szCs w:val="26"/>
          <w:lang w:val="es-ES"/>
        </w:rPr>
        <w:t>encontraba</w:t>
      </w:r>
      <w:r w:rsidR="0077270C" w:rsidRPr="00144D5A">
        <w:rPr>
          <w:rFonts w:ascii="Arial Narrow" w:hAnsi="Arial Narrow" w:cs="Arial"/>
          <w:spacing w:val="-6"/>
          <w:sz w:val="26"/>
          <w:szCs w:val="26"/>
          <w:lang w:val="es-ES"/>
        </w:rPr>
        <w:t xml:space="preserve"> viviendo en España con la actora</w:t>
      </w:r>
      <w:r w:rsidRPr="00144D5A">
        <w:rPr>
          <w:rFonts w:ascii="Arial Narrow" w:hAnsi="Arial Narrow" w:cs="Arial"/>
          <w:spacing w:val="-6"/>
          <w:sz w:val="26"/>
          <w:szCs w:val="26"/>
          <w:lang w:val="es-ES"/>
        </w:rPr>
        <w:t xml:space="preserve">. </w:t>
      </w:r>
    </w:p>
    <w:p w:rsidR="009F4310" w:rsidRPr="00144D5A" w:rsidRDefault="009F4310" w:rsidP="00144D5A">
      <w:pPr>
        <w:pStyle w:val="Sinespaciado"/>
        <w:spacing w:line="288" w:lineRule="auto"/>
        <w:rPr>
          <w:rFonts w:ascii="Arial Narrow" w:hAnsi="Arial Narrow"/>
          <w:sz w:val="26"/>
          <w:szCs w:val="26"/>
        </w:rPr>
      </w:pPr>
    </w:p>
    <w:p w:rsidR="00F07035" w:rsidRPr="00144D5A" w:rsidRDefault="00014844"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Refirieron ademá</w:t>
      </w:r>
      <w:r w:rsidR="00F77807" w:rsidRPr="00144D5A">
        <w:rPr>
          <w:rFonts w:ascii="Arial Narrow" w:hAnsi="Arial Narrow" w:cs="Arial"/>
          <w:spacing w:val="-6"/>
          <w:sz w:val="26"/>
          <w:szCs w:val="26"/>
          <w:lang w:val="es-ES"/>
        </w:rPr>
        <w:t>s</w:t>
      </w:r>
      <w:r w:rsidR="00AC66F1" w:rsidRPr="00144D5A">
        <w:rPr>
          <w:rFonts w:ascii="Arial Narrow" w:hAnsi="Arial Narrow" w:cs="Arial"/>
          <w:spacing w:val="-6"/>
          <w:sz w:val="26"/>
          <w:szCs w:val="26"/>
          <w:lang w:val="es-ES"/>
        </w:rPr>
        <w:t xml:space="preserve">, que </w:t>
      </w:r>
      <w:r w:rsidR="00F77807" w:rsidRPr="00144D5A">
        <w:rPr>
          <w:rFonts w:ascii="Arial Narrow" w:hAnsi="Arial Narrow" w:cs="Arial"/>
          <w:spacing w:val="-6"/>
          <w:sz w:val="26"/>
          <w:szCs w:val="26"/>
          <w:lang w:val="es-ES"/>
        </w:rPr>
        <w:t xml:space="preserve">el viaje del señor Fray </w:t>
      </w:r>
      <w:r w:rsidR="00AC66F1" w:rsidRPr="00144D5A">
        <w:rPr>
          <w:rFonts w:ascii="Arial Narrow" w:hAnsi="Arial Narrow" w:cs="Arial"/>
          <w:spacing w:val="-6"/>
          <w:sz w:val="26"/>
          <w:szCs w:val="26"/>
          <w:lang w:val="es-ES"/>
        </w:rPr>
        <w:t>Ángel</w:t>
      </w:r>
      <w:r w:rsidR="00F77807" w:rsidRPr="00144D5A">
        <w:rPr>
          <w:rFonts w:ascii="Arial Narrow" w:hAnsi="Arial Narrow" w:cs="Arial"/>
          <w:spacing w:val="-6"/>
          <w:sz w:val="26"/>
          <w:szCs w:val="26"/>
          <w:lang w:val="es-ES"/>
        </w:rPr>
        <w:t xml:space="preserve"> </w:t>
      </w:r>
      <w:r w:rsidR="00155967" w:rsidRPr="00144D5A">
        <w:rPr>
          <w:rFonts w:ascii="Arial Narrow" w:hAnsi="Arial Narrow" w:cs="Arial"/>
          <w:spacing w:val="-6"/>
          <w:sz w:val="26"/>
          <w:szCs w:val="26"/>
          <w:lang w:val="es-ES"/>
        </w:rPr>
        <w:t xml:space="preserve">a España nunca </w:t>
      </w:r>
      <w:r w:rsidR="00AC66F1" w:rsidRPr="00144D5A">
        <w:rPr>
          <w:rFonts w:ascii="Arial Narrow" w:hAnsi="Arial Narrow" w:cs="Arial"/>
          <w:spacing w:val="-6"/>
          <w:sz w:val="26"/>
          <w:szCs w:val="26"/>
          <w:lang w:val="es-ES"/>
        </w:rPr>
        <w:t xml:space="preserve">se materializó </w:t>
      </w:r>
      <w:r w:rsidR="00732894" w:rsidRPr="00144D5A">
        <w:rPr>
          <w:rFonts w:ascii="Arial Narrow" w:hAnsi="Arial Narrow" w:cs="Arial"/>
          <w:spacing w:val="-6"/>
          <w:sz w:val="26"/>
          <w:szCs w:val="26"/>
          <w:lang w:val="es-ES"/>
        </w:rPr>
        <w:t xml:space="preserve">debido a que su </w:t>
      </w:r>
      <w:r w:rsidR="000E426F" w:rsidRPr="00144D5A">
        <w:rPr>
          <w:rFonts w:ascii="Arial Narrow" w:hAnsi="Arial Narrow" w:cs="Arial"/>
          <w:spacing w:val="-6"/>
          <w:sz w:val="26"/>
          <w:szCs w:val="26"/>
          <w:lang w:val="es-ES"/>
        </w:rPr>
        <w:t xml:space="preserve">real </w:t>
      </w:r>
      <w:r w:rsidR="00745F56" w:rsidRPr="00144D5A">
        <w:rPr>
          <w:rFonts w:ascii="Arial Narrow" w:hAnsi="Arial Narrow" w:cs="Arial"/>
          <w:spacing w:val="-6"/>
          <w:sz w:val="26"/>
          <w:szCs w:val="26"/>
          <w:lang w:val="es-ES"/>
        </w:rPr>
        <w:t>esposa</w:t>
      </w:r>
      <w:r w:rsidR="00AC66F1" w:rsidRPr="00144D5A">
        <w:rPr>
          <w:rFonts w:ascii="Arial Narrow" w:hAnsi="Arial Narrow" w:cs="Arial"/>
          <w:spacing w:val="-6"/>
          <w:sz w:val="26"/>
          <w:szCs w:val="26"/>
          <w:lang w:val="es-ES"/>
        </w:rPr>
        <w:t xml:space="preserve">, Luz Miriam Londoño </w:t>
      </w:r>
      <w:r w:rsidR="00745F56" w:rsidRPr="00144D5A">
        <w:rPr>
          <w:rFonts w:ascii="Arial Narrow" w:hAnsi="Arial Narrow" w:cs="Arial"/>
          <w:spacing w:val="-6"/>
          <w:sz w:val="26"/>
          <w:szCs w:val="26"/>
          <w:lang w:val="es-ES"/>
        </w:rPr>
        <w:t xml:space="preserve">presentó </w:t>
      </w:r>
      <w:r w:rsidR="00AC66F1" w:rsidRPr="00144D5A">
        <w:rPr>
          <w:rFonts w:ascii="Arial Narrow" w:hAnsi="Arial Narrow" w:cs="Arial"/>
          <w:spacing w:val="-6"/>
          <w:sz w:val="26"/>
          <w:szCs w:val="26"/>
          <w:lang w:val="es-ES"/>
        </w:rPr>
        <w:t xml:space="preserve">problemas graves de salud, </w:t>
      </w:r>
      <w:r w:rsidR="00550861" w:rsidRPr="00144D5A">
        <w:rPr>
          <w:rFonts w:ascii="Arial Narrow" w:hAnsi="Arial Narrow" w:cs="Arial"/>
          <w:spacing w:val="-6"/>
          <w:sz w:val="26"/>
          <w:szCs w:val="26"/>
          <w:lang w:val="es-ES"/>
        </w:rPr>
        <w:t xml:space="preserve">siendo esa la razón por la que </w:t>
      </w:r>
      <w:r w:rsidR="00732894" w:rsidRPr="00144D5A">
        <w:rPr>
          <w:rFonts w:ascii="Arial Narrow" w:hAnsi="Arial Narrow" w:cs="Arial"/>
          <w:spacing w:val="-6"/>
          <w:sz w:val="26"/>
          <w:szCs w:val="26"/>
          <w:lang w:val="es-ES"/>
        </w:rPr>
        <w:t>e</w:t>
      </w:r>
      <w:r w:rsidR="00AC66F1" w:rsidRPr="00144D5A">
        <w:rPr>
          <w:rFonts w:ascii="Arial Narrow" w:hAnsi="Arial Narrow" w:cs="Arial"/>
          <w:spacing w:val="-6"/>
          <w:sz w:val="26"/>
          <w:szCs w:val="26"/>
          <w:lang w:val="es-ES"/>
        </w:rPr>
        <w:t xml:space="preserve">n el año 2009 </w:t>
      </w:r>
      <w:r w:rsidR="000E426F" w:rsidRPr="00144D5A">
        <w:rPr>
          <w:rFonts w:ascii="Arial Narrow" w:hAnsi="Arial Narrow" w:cs="Arial"/>
          <w:spacing w:val="-6"/>
          <w:sz w:val="26"/>
          <w:szCs w:val="26"/>
          <w:lang w:val="es-ES"/>
        </w:rPr>
        <w:t xml:space="preserve">se adelantaran </w:t>
      </w:r>
      <w:r w:rsidR="00AC66F1" w:rsidRPr="00144D5A">
        <w:rPr>
          <w:rFonts w:ascii="Arial Narrow" w:hAnsi="Arial Narrow" w:cs="Arial"/>
          <w:spacing w:val="-6"/>
          <w:sz w:val="26"/>
          <w:szCs w:val="26"/>
          <w:lang w:val="es-ES"/>
        </w:rPr>
        <w:t>los trámites del</w:t>
      </w:r>
      <w:r w:rsidR="00155967" w:rsidRPr="00144D5A">
        <w:rPr>
          <w:rFonts w:ascii="Arial Narrow" w:hAnsi="Arial Narrow" w:cs="Arial"/>
          <w:spacing w:val="-6"/>
          <w:sz w:val="26"/>
          <w:szCs w:val="26"/>
          <w:lang w:val="es-ES"/>
        </w:rPr>
        <w:t xml:space="preserve"> divorcio con la demandante</w:t>
      </w:r>
      <w:r w:rsidR="0077270C" w:rsidRPr="00144D5A">
        <w:rPr>
          <w:rFonts w:ascii="Arial Narrow" w:hAnsi="Arial Narrow" w:cs="Arial"/>
          <w:spacing w:val="-6"/>
          <w:sz w:val="26"/>
          <w:szCs w:val="26"/>
          <w:lang w:val="es-ES"/>
        </w:rPr>
        <w:t>.</w:t>
      </w:r>
    </w:p>
    <w:p w:rsidR="005F263D" w:rsidRPr="00144D5A" w:rsidRDefault="005F263D" w:rsidP="00144D5A">
      <w:pPr>
        <w:pStyle w:val="Sinespaciado"/>
        <w:spacing w:line="288" w:lineRule="auto"/>
        <w:rPr>
          <w:rFonts w:ascii="Arial Narrow" w:hAnsi="Arial Narrow"/>
          <w:sz w:val="26"/>
          <w:szCs w:val="26"/>
          <w:lang w:val="es-ES"/>
        </w:rPr>
      </w:pPr>
    </w:p>
    <w:p w:rsidR="00BA629E" w:rsidRPr="00144D5A" w:rsidRDefault="00B50DAE"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Tales declaraciones, resultan convincentes y </w:t>
      </w:r>
      <w:r w:rsidR="003F7187" w:rsidRPr="00144D5A">
        <w:rPr>
          <w:rFonts w:ascii="Arial Narrow" w:hAnsi="Arial Narrow" w:cs="Arial"/>
          <w:spacing w:val="-6"/>
          <w:sz w:val="26"/>
          <w:szCs w:val="26"/>
          <w:lang w:val="es-ES"/>
        </w:rPr>
        <w:t>creíbles</w:t>
      </w:r>
      <w:r w:rsidRPr="00144D5A">
        <w:rPr>
          <w:rFonts w:ascii="Arial Narrow" w:hAnsi="Arial Narrow" w:cs="Arial"/>
          <w:spacing w:val="-6"/>
          <w:sz w:val="26"/>
          <w:szCs w:val="26"/>
          <w:lang w:val="es-ES"/>
        </w:rPr>
        <w:t xml:space="preserve"> para la Sal</w:t>
      </w:r>
      <w:r w:rsidR="003F7187" w:rsidRPr="00144D5A">
        <w:rPr>
          <w:rFonts w:ascii="Arial Narrow" w:hAnsi="Arial Narrow" w:cs="Arial"/>
          <w:spacing w:val="-6"/>
          <w:sz w:val="26"/>
          <w:szCs w:val="26"/>
          <w:lang w:val="es-ES"/>
        </w:rPr>
        <w:t xml:space="preserve">a, si se tiene en </w:t>
      </w:r>
      <w:r w:rsidR="00D42F84" w:rsidRPr="00144D5A">
        <w:rPr>
          <w:rFonts w:ascii="Arial Narrow" w:hAnsi="Arial Narrow" w:cs="Arial"/>
          <w:spacing w:val="-6"/>
          <w:sz w:val="26"/>
          <w:szCs w:val="26"/>
          <w:lang w:val="es-ES"/>
        </w:rPr>
        <w:t xml:space="preserve">cuenta que </w:t>
      </w:r>
      <w:r w:rsidR="00930200" w:rsidRPr="00144D5A">
        <w:rPr>
          <w:rFonts w:ascii="Arial Narrow" w:hAnsi="Arial Narrow" w:cs="Arial"/>
          <w:spacing w:val="-6"/>
          <w:sz w:val="26"/>
          <w:szCs w:val="26"/>
          <w:lang w:val="es-ES"/>
        </w:rPr>
        <w:t xml:space="preserve">provienen de personas que dada su </w:t>
      </w:r>
      <w:r w:rsidR="00D42F84" w:rsidRPr="00144D5A">
        <w:rPr>
          <w:rFonts w:ascii="Arial Narrow" w:hAnsi="Arial Narrow" w:cs="Arial"/>
          <w:spacing w:val="-6"/>
          <w:sz w:val="26"/>
          <w:szCs w:val="26"/>
          <w:lang w:val="es-ES"/>
        </w:rPr>
        <w:t xml:space="preserve">cercanía </w:t>
      </w:r>
      <w:r w:rsidR="00971697" w:rsidRPr="00144D5A">
        <w:rPr>
          <w:rFonts w:ascii="Arial Narrow" w:hAnsi="Arial Narrow" w:cs="Arial"/>
          <w:spacing w:val="-6"/>
          <w:sz w:val="26"/>
          <w:szCs w:val="26"/>
          <w:lang w:val="es-ES"/>
        </w:rPr>
        <w:t>con la pareja</w:t>
      </w:r>
      <w:r w:rsidR="00BA629E" w:rsidRPr="00144D5A">
        <w:rPr>
          <w:rFonts w:ascii="Arial Narrow" w:hAnsi="Arial Narrow" w:cs="Arial"/>
          <w:spacing w:val="-6"/>
          <w:sz w:val="26"/>
          <w:szCs w:val="26"/>
          <w:lang w:val="es-ES"/>
        </w:rPr>
        <w:t xml:space="preserve">, </w:t>
      </w:r>
      <w:r w:rsidR="00D42F84" w:rsidRPr="00144D5A">
        <w:rPr>
          <w:rFonts w:ascii="Arial Narrow" w:hAnsi="Arial Narrow" w:cs="Arial"/>
          <w:spacing w:val="-6"/>
          <w:sz w:val="26"/>
          <w:szCs w:val="26"/>
          <w:lang w:val="es-ES"/>
        </w:rPr>
        <w:t>por razones de familiaridad</w:t>
      </w:r>
      <w:r w:rsidR="001C54A9" w:rsidRPr="00144D5A">
        <w:rPr>
          <w:rFonts w:ascii="Arial Narrow" w:hAnsi="Arial Narrow" w:cs="Arial"/>
          <w:spacing w:val="-6"/>
          <w:sz w:val="26"/>
          <w:szCs w:val="26"/>
          <w:lang w:val="es-ES"/>
        </w:rPr>
        <w:t xml:space="preserve">, </w:t>
      </w:r>
      <w:r w:rsidR="00D42F84" w:rsidRPr="00144D5A">
        <w:rPr>
          <w:rFonts w:ascii="Arial Narrow" w:hAnsi="Arial Narrow" w:cs="Arial"/>
          <w:spacing w:val="-6"/>
          <w:sz w:val="26"/>
          <w:szCs w:val="26"/>
          <w:lang w:val="es-ES"/>
        </w:rPr>
        <w:t xml:space="preserve">tuvieron conocimiento de las circunstancias de tiempo, modo y lugar en que se dio la convivencia, ratificando que la falta de cohabitación </w:t>
      </w:r>
      <w:r w:rsidR="00971697" w:rsidRPr="00144D5A">
        <w:rPr>
          <w:rFonts w:ascii="Arial Narrow" w:hAnsi="Arial Narrow" w:cs="Arial"/>
          <w:spacing w:val="-6"/>
          <w:sz w:val="26"/>
          <w:szCs w:val="26"/>
          <w:lang w:val="es-ES"/>
        </w:rPr>
        <w:t xml:space="preserve">entre ellos </w:t>
      </w:r>
      <w:r w:rsidR="00930200" w:rsidRPr="00144D5A">
        <w:rPr>
          <w:rFonts w:ascii="Arial Narrow" w:hAnsi="Arial Narrow" w:cs="Arial"/>
          <w:spacing w:val="-6"/>
          <w:sz w:val="26"/>
          <w:szCs w:val="26"/>
          <w:lang w:val="es-ES"/>
        </w:rPr>
        <w:t xml:space="preserve">durante un periodo de tiempo, se </w:t>
      </w:r>
      <w:r w:rsidR="00D42F84" w:rsidRPr="00144D5A">
        <w:rPr>
          <w:rFonts w:ascii="Arial Narrow" w:hAnsi="Arial Narrow" w:cs="Arial"/>
          <w:spacing w:val="-6"/>
          <w:sz w:val="26"/>
          <w:szCs w:val="26"/>
          <w:lang w:val="es-ES"/>
        </w:rPr>
        <w:t xml:space="preserve">debió a razones de fuerza mayor, </w:t>
      </w:r>
      <w:r w:rsidR="001C54A9" w:rsidRPr="00144D5A">
        <w:rPr>
          <w:rFonts w:ascii="Arial Narrow" w:hAnsi="Arial Narrow" w:cs="Arial"/>
          <w:spacing w:val="-6"/>
          <w:sz w:val="26"/>
          <w:szCs w:val="26"/>
          <w:lang w:val="es-ES"/>
        </w:rPr>
        <w:t xml:space="preserve">en este caso económicas, </w:t>
      </w:r>
      <w:r w:rsidR="00BA629E" w:rsidRPr="00144D5A">
        <w:rPr>
          <w:rFonts w:ascii="Arial Narrow" w:hAnsi="Arial Narrow" w:cs="Arial"/>
          <w:spacing w:val="-6"/>
          <w:sz w:val="26"/>
          <w:szCs w:val="26"/>
          <w:lang w:val="es-ES"/>
        </w:rPr>
        <w:t>que obligaron a uno de los cónyuge</w:t>
      </w:r>
      <w:r w:rsidR="00D51124" w:rsidRPr="00144D5A">
        <w:rPr>
          <w:rFonts w:ascii="Arial Narrow" w:hAnsi="Arial Narrow" w:cs="Arial"/>
          <w:spacing w:val="-6"/>
          <w:sz w:val="26"/>
          <w:szCs w:val="26"/>
          <w:lang w:val="es-ES"/>
        </w:rPr>
        <w:t>s</w:t>
      </w:r>
      <w:r w:rsidR="00BA629E" w:rsidRPr="00144D5A">
        <w:rPr>
          <w:rFonts w:ascii="Arial Narrow" w:hAnsi="Arial Narrow" w:cs="Arial"/>
          <w:spacing w:val="-6"/>
          <w:sz w:val="26"/>
          <w:szCs w:val="26"/>
          <w:lang w:val="es-ES"/>
        </w:rPr>
        <w:t xml:space="preserve"> a migrar a otro país en busca de mejores oportunidades, </w:t>
      </w:r>
      <w:r w:rsidR="00930200" w:rsidRPr="00144D5A">
        <w:rPr>
          <w:rFonts w:ascii="Arial Narrow" w:hAnsi="Arial Narrow" w:cs="Arial"/>
          <w:spacing w:val="-6"/>
          <w:sz w:val="26"/>
          <w:szCs w:val="26"/>
          <w:lang w:val="es-ES"/>
        </w:rPr>
        <w:t>sin que</w:t>
      </w:r>
      <w:r w:rsidR="00971697" w:rsidRPr="00144D5A">
        <w:rPr>
          <w:rFonts w:ascii="Arial Narrow" w:hAnsi="Arial Narrow" w:cs="Arial"/>
          <w:spacing w:val="-6"/>
          <w:sz w:val="26"/>
          <w:szCs w:val="26"/>
          <w:lang w:val="es-ES"/>
        </w:rPr>
        <w:t xml:space="preserve"> tal circunstancia, </w:t>
      </w:r>
      <w:r w:rsidR="007E56B7" w:rsidRPr="00144D5A">
        <w:rPr>
          <w:rFonts w:ascii="Arial Narrow" w:hAnsi="Arial Narrow" w:cs="Arial"/>
          <w:spacing w:val="-6"/>
          <w:sz w:val="26"/>
          <w:szCs w:val="26"/>
          <w:lang w:val="es-ES"/>
        </w:rPr>
        <w:t xml:space="preserve">ni </w:t>
      </w:r>
      <w:r w:rsidR="00C57F6E" w:rsidRPr="00144D5A">
        <w:rPr>
          <w:rFonts w:ascii="Arial Narrow" w:hAnsi="Arial Narrow" w:cs="Arial"/>
          <w:spacing w:val="-6"/>
          <w:sz w:val="26"/>
          <w:szCs w:val="26"/>
          <w:lang w:val="es-ES"/>
        </w:rPr>
        <w:t xml:space="preserve">la del posterior matrimonio civil simulado o por conveniencia </w:t>
      </w:r>
      <w:r w:rsidR="007E56B7" w:rsidRPr="00144D5A">
        <w:rPr>
          <w:rFonts w:ascii="Arial Narrow" w:hAnsi="Arial Narrow" w:cs="Arial"/>
          <w:spacing w:val="-6"/>
          <w:sz w:val="26"/>
          <w:szCs w:val="26"/>
          <w:lang w:val="es-ES"/>
        </w:rPr>
        <w:t xml:space="preserve">que celebró la demandante </w:t>
      </w:r>
      <w:r w:rsidR="00C57F6E" w:rsidRPr="00144D5A">
        <w:rPr>
          <w:rFonts w:ascii="Arial Narrow" w:hAnsi="Arial Narrow" w:cs="Arial"/>
          <w:spacing w:val="-6"/>
          <w:sz w:val="26"/>
          <w:szCs w:val="26"/>
          <w:lang w:val="es-ES"/>
        </w:rPr>
        <w:t>con un tercero,</w:t>
      </w:r>
      <w:r w:rsidR="00EE7AAE" w:rsidRPr="00144D5A">
        <w:rPr>
          <w:rFonts w:ascii="Arial Narrow" w:hAnsi="Arial Narrow" w:cs="Arial"/>
          <w:spacing w:val="-6"/>
          <w:sz w:val="26"/>
          <w:szCs w:val="26"/>
          <w:lang w:val="es-ES"/>
        </w:rPr>
        <w:t xml:space="preserve"> </w:t>
      </w:r>
      <w:r w:rsidR="00CA4CD6" w:rsidRPr="00144D5A">
        <w:rPr>
          <w:rFonts w:ascii="Arial Narrow" w:hAnsi="Arial Narrow" w:cs="Arial"/>
          <w:spacing w:val="-6"/>
          <w:sz w:val="26"/>
          <w:szCs w:val="26"/>
          <w:lang w:val="es-ES"/>
        </w:rPr>
        <w:t>el cual se hizo para que este obtuviera papeles en España</w:t>
      </w:r>
      <w:r w:rsidR="00EE7AAE" w:rsidRPr="00144D5A">
        <w:rPr>
          <w:rFonts w:ascii="Arial Narrow" w:hAnsi="Arial Narrow" w:cs="Arial"/>
          <w:spacing w:val="-6"/>
          <w:sz w:val="26"/>
          <w:szCs w:val="26"/>
          <w:lang w:val="es-ES"/>
        </w:rPr>
        <w:t xml:space="preserve">, </w:t>
      </w:r>
      <w:r w:rsidR="00930200" w:rsidRPr="00144D5A">
        <w:rPr>
          <w:rFonts w:ascii="Arial Narrow" w:hAnsi="Arial Narrow" w:cs="Arial"/>
          <w:spacing w:val="-6"/>
          <w:sz w:val="26"/>
          <w:szCs w:val="26"/>
          <w:lang w:val="es-ES"/>
        </w:rPr>
        <w:t>hubiese</w:t>
      </w:r>
      <w:r w:rsidR="00D51124" w:rsidRPr="00144D5A">
        <w:rPr>
          <w:rFonts w:ascii="Arial Narrow" w:hAnsi="Arial Narrow" w:cs="Arial"/>
          <w:spacing w:val="-6"/>
          <w:sz w:val="26"/>
          <w:szCs w:val="26"/>
          <w:lang w:val="es-ES"/>
        </w:rPr>
        <w:t>n</w:t>
      </w:r>
      <w:r w:rsidR="00930200" w:rsidRPr="00144D5A">
        <w:rPr>
          <w:rFonts w:ascii="Arial Narrow" w:hAnsi="Arial Narrow" w:cs="Arial"/>
          <w:spacing w:val="-6"/>
          <w:sz w:val="26"/>
          <w:szCs w:val="26"/>
          <w:lang w:val="es-ES"/>
        </w:rPr>
        <w:t xml:space="preserve"> alterado el</w:t>
      </w:r>
      <w:r w:rsidR="00B85691" w:rsidRPr="00144D5A">
        <w:rPr>
          <w:rFonts w:ascii="Arial Narrow" w:hAnsi="Arial Narrow" w:cs="Arial"/>
          <w:spacing w:val="-6"/>
          <w:sz w:val="26"/>
          <w:szCs w:val="26"/>
          <w:lang w:val="es-ES"/>
        </w:rPr>
        <w:t xml:space="preserve"> sentimiento de</w:t>
      </w:r>
      <w:r w:rsidR="00BA629E" w:rsidRPr="00144D5A">
        <w:rPr>
          <w:rFonts w:ascii="Arial Narrow" w:hAnsi="Arial Narrow" w:cs="Arial"/>
          <w:spacing w:val="-6"/>
          <w:sz w:val="26"/>
          <w:szCs w:val="26"/>
          <w:lang w:val="es-ES"/>
        </w:rPr>
        <w:t xml:space="preserve"> amor e</w:t>
      </w:r>
      <w:r w:rsidR="00C57F6E" w:rsidRPr="00144D5A">
        <w:rPr>
          <w:rFonts w:ascii="Arial Narrow" w:hAnsi="Arial Narrow" w:cs="Arial"/>
          <w:spacing w:val="-6"/>
          <w:sz w:val="26"/>
          <w:szCs w:val="26"/>
          <w:lang w:val="es-ES"/>
        </w:rPr>
        <w:t xml:space="preserve">ntre </w:t>
      </w:r>
      <w:r w:rsidR="00B85691" w:rsidRPr="00144D5A">
        <w:rPr>
          <w:rFonts w:ascii="Arial Narrow" w:hAnsi="Arial Narrow" w:cs="Arial"/>
          <w:spacing w:val="-6"/>
          <w:sz w:val="26"/>
          <w:szCs w:val="26"/>
          <w:lang w:val="es-ES"/>
        </w:rPr>
        <w:t xml:space="preserve">la pareja, el </w:t>
      </w:r>
      <w:r w:rsidR="00930200" w:rsidRPr="00144D5A">
        <w:rPr>
          <w:rFonts w:ascii="Arial Narrow" w:hAnsi="Arial Narrow" w:cs="Arial"/>
          <w:spacing w:val="-6"/>
          <w:sz w:val="26"/>
          <w:szCs w:val="26"/>
          <w:lang w:val="es-ES"/>
        </w:rPr>
        <w:t>ánimo de vocación</w:t>
      </w:r>
      <w:r w:rsidR="00B85691" w:rsidRPr="00144D5A">
        <w:rPr>
          <w:rFonts w:ascii="Arial Narrow" w:hAnsi="Arial Narrow" w:cs="Arial"/>
          <w:spacing w:val="-6"/>
          <w:sz w:val="26"/>
          <w:szCs w:val="26"/>
          <w:lang w:val="es-ES"/>
        </w:rPr>
        <w:t xml:space="preserve"> y permanencia de seguir unidos, </w:t>
      </w:r>
      <w:r w:rsidR="00BA629E" w:rsidRPr="00144D5A">
        <w:rPr>
          <w:rFonts w:ascii="Arial Narrow" w:hAnsi="Arial Narrow" w:cs="Arial"/>
          <w:spacing w:val="-6"/>
          <w:sz w:val="26"/>
          <w:szCs w:val="26"/>
          <w:lang w:val="es-ES"/>
        </w:rPr>
        <w:t xml:space="preserve">estar en </w:t>
      </w:r>
      <w:r w:rsidR="00B85691" w:rsidRPr="00144D5A">
        <w:rPr>
          <w:rFonts w:ascii="Arial Narrow" w:hAnsi="Arial Narrow" w:cs="Arial"/>
          <w:spacing w:val="-6"/>
          <w:sz w:val="26"/>
          <w:szCs w:val="26"/>
          <w:lang w:val="es-ES"/>
        </w:rPr>
        <w:t>familia</w:t>
      </w:r>
      <w:r w:rsidR="00AA0D95" w:rsidRPr="00144D5A">
        <w:rPr>
          <w:rFonts w:ascii="Arial Narrow" w:hAnsi="Arial Narrow" w:cs="Arial"/>
          <w:spacing w:val="-6"/>
          <w:sz w:val="26"/>
          <w:szCs w:val="26"/>
          <w:lang w:val="es-ES"/>
        </w:rPr>
        <w:t>,</w:t>
      </w:r>
      <w:r w:rsidR="00BA629E" w:rsidRPr="00144D5A">
        <w:rPr>
          <w:rFonts w:ascii="Arial Narrow" w:hAnsi="Arial Narrow" w:cs="Arial"/>
          <w:spacing w:val="-6"/>
          <w:sz w:val="26"/>
          <w:szCs w:val="26"/>
          <w:lang w:val="es-ES"/>
        </w:rPr>
        <w:t xml:space="preserve"> de ayudarse mutuamente; características estas que </w:t>
      </w:r>
      <w:r w:rsidR="00C57F6E" w:rsidRPr="00144D5A">
        <w:rPr>
          <w:rFonts w:ascii="Arial Narrow" w:hAnsi="Arial Narrow" w:cs="Arial"/>
          <w:spacing w:val="-6"/>
          <w:sz w:val="26"/>
          <w:szCs w:val="26"/>
          <w:lang w:val="es-ES"/>
        </w:rPr>
        <w:t xml:space="preserve">son las que </w:t>
      </w:r>
      <w:r w:rsidR="00D51124" w:rsidRPr="00144D5A">
        <w:rPr>
          <w:rFonts w:ascii="Arial Narrow" w:hAnsi="Arial Narrow" w:cs="Arial"/>
          <w:spacing w:val="-6"/>
          <w:sz w:val="26"/>
          <w:szCs w:val="26"/>
          <w:lang w:val="es-ES"/>
        </w:rPr>
        <w:t xml:space="preserve">realmente </w:t>
      </w:r>
      <w:r w:rsidR="00BA629E" w:rsidRPr="00144D5A">
        <w:rPr>
          <w:rFonts w:ascii="Arial Narrow" w:hAnsi="Arial Narrow" w:cs="Arial"/>
          <w:spacing w:val="-6"/>
          <w:sz w:val="26"/>
          <w:szCs w:val="26"/>
          <w:lang w:val="es-ES"/>
        </w:rPr>
        <w:t xml:space="preserve">encierran el </w:t>
      </w:r>
      <w:r w:rsidR="00C57F6E" w:rsidRPr="00144D5A">
        <w:rPr>
          <w:rFonts w:ascii="Arial Narrow" w:hAnsi="Arial Narrow" w:cs="Arial"/>
          <w:spacing w:val="-6"/>
          <w:sz w:val="26"/>
          <w:szCs w:val="26"/>
          <w:lang w:val="es-ES"/>
        </w:rPr>
        <w:t xml:space="preserve">verdadero </w:t>
      </w:r>
      <w:r w:rsidR="00BA629E" w:rsidRPr="00144D5A">
        <w:rPr>
          <w:rFonts w:ascii="Arial Narrow" w:hAnsi="Arial Narrow" w:cs="Arial"/>
          <w:spacing w:val="-6"/>
          <w:sz w:val="26"/>
          <w:szCs w:val="26"/>
          <w:lang w:val="es-ES"/>
        </w:rPr>
        <w:t xml:space="preserve">significado de </w:t>
      </w:r>
      <w:r w:rsidR="009C7E7E" w:rsidRPr="00144D5A">
        <w:rPr>
          <w:rFonts w:ascii="Arial Narrow" w:hAnsi="Arial Narrow" w:cs="Arial"/>
          <w:spacing w:val="-6"/>
          <w:sz w:val="26"/>
          <w:szCs w:val="26"/>
          <w:lang w:val="es-ES"/>
        </w:rPr>
        <w:t xml:space="preserve">convivencia, indistintamente de que hubiere sido en el marco de una relación marital entre compañeros permanentes o entre cónyuges. </w:t>
      </w:r>
    </w:p>
    <w:p w:rsidR="00C57F6E" w:rsidRPr="00144D5A" w:rsidRDefault="00C57F6E" w:rsidP="00144D5A">
      <w:pPr>
        <w:pStyle w:val="Sinespaciado"/>
        <w:spacing w:line="288" w:lineRule="auto"/>
        <w:rPr>
          <w:rFonts w:ascii="Arial Narrow" w:hAnsi="Arial Narrow"/>
          <w:sz w:val="26"/>
          <w:szCs w:val="26"/>
        </w:rPr>
      </w:pPr>
    </w:p>
    <w:p w:rsidR="00F87D91" w:rsidRPr="00144D5A" w:rsidRDefault="00626279"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lastRenderedPageBreak/>
        <w:t xml:space="preserve">Otro argumento que sirve para </w:t>
      </w:r>
      <w:r w:rsidR="00400609" w:rsidRPr="00144D5A">
        <w:rPr>
          <w:rFonts w:ascii="Arial Narrow" w:hAnsi="Arial Narrow" w:cs="Arial"/>
          <w:spacing w:val="-6"/>
          <w:sz w:val="26"/>
          <w:szCs w:val="26"/>
          <w:lang w:val="es-ES"/>
        </w:rPr>
        <w:t>ratificar lo anterior</w:t>
      </w:r>
      <w:r w:rsidR="00D51124" w:rsidRPr="00144D5A">
        <w:rPr>
          <w:rFonts w:ascii="Arial Narrow" w:hAnsi="Arial Narrow" w:cs="Arial"/>
          <w:spacing w:val="-6"/>
          <w:sz w:val="26"/>
          <w:szCs w:val="26"/>
          <w:lang w:val="es-ES"/>
        </w:rPr>
        <w:t>, e</w:t>
      </w:r>
      <w:r w:rsidRPr="00144D5A">
        <w:rPr>
          <w:rFonts w:ascii="Arial Narrow" w:hAnsi="Arial Narrow" w:cs="Arial"/>
          <w:spacing w:val="-6"/>
          <w:sz w:val="26"/>
          <w:szCs w:val="26"/>
          <w:lang w:val="es-ES"/>
        </w:rPr>
        <w:t xml:space="preserve">s </w:t>
      </w:r>
      <w:r w:rsidR="00C36D8A" w:rsidRPr="00144D5A">
        <w:rPr>
          <w:rFonts w:ascii="Arial Narrow" w:hAnsi="Arial Narrow" w:cs="Arial"/>
          <w:spacing w:val="-6"/>
          <w:sz w:val="26"/>
          <w:szCs w:val="26"/>
          <w:lang w:val="es-ES"/>
        </w:rPr>
        <w:t xml:space="preserve">el hecho de </w:t>
      </w:r>
      <w:r w:rsidRPr="00144D5A">
        <w:rPr>
          <w:rFonts w:ascii="Arial Narrow" w:hAnsi="Arial Narrow" w:cs="Arial"/>
          <w:spacing w:val="-6"/>
          <w:sz w:val="26"/>
          <w:szCs w:val="26"/>
          <w:lang w:val="es-ES"/>
        </w:rPr>
        <w:t xml:space="preserve">que </w:t>
      </w:r>
      <w:r w:rsidR="00D51124" w:rsidRPr="00144D5A">
        <w:rPr>
          <w:rFonts w:ascii="Arial Narrow" w:hAnsi="Arial Narrow" w:cs="Arial"/>
          <w:spacing w:val="-6"/>
          <w:sz w:val="26"/>
          <w:szCs w:val="26"/>
          <w:lang w:val="es-ES"/>
        </w:rPr>
        <w:t xml:space="preserve">la demandante </w:t>
      </w:r>
      <w:r w:rsidR="00C36D8A" w:rsidRPr="00144D5A">
        <w:rPr>
          <w:rFonts w:ascii="Arial Narrow" w:hAnsi="Arial Narrow" w:cs="Arial"/>
          <w:spacing w:val="-6"/>
          <w:sz w:val="26"/>
          <w:szCs w:val="26"/>
          <w:lang w:val="es-ES"/>
        </w:rPr>
        <w:t xml:space="preserve">hubiere procurado la reagrupación familiar, </w:t>
      </w:r>
      <w:r w:rsidR="0051666C" w:rsidRPr="00144D5A">
        <w:rPr>
          <w:rFonts w:ascii="Arial Narrow" w:hAnsi="Arial Narrow" w:cs="Arial"/>
          <w:spacing w:val="-6"/>
          <w:sz w:val="26"/>
          <w:szCs w:val="26"/>
          <w:lang w:val="es-ES"/>
        </w:rPr>
        <w:t>p</w:t>
      </w:r>
      <w:r w:rsidR="003D10AF" w:rsidRPr="00144D5A">
        <w:rPr>
          <w:rFonts w:ascii="Arial Narrow" w:hAnsi="Arial Narrow" w:cs="Arial"/>
          <w:spacing w:val="-6"/>
          <w:sz w:val="26"/>
          <w:szCs w:val="26"/>
          <w:lang w:val="es-ES"/>
        </w:rPr>
        <w:t xml:space="preserve">or lo que </w:t>
      </w:r>
      <w:r w:rsidR="0051666C" w:rsidRPr="00144D5A">
        <w:rPr>
          <w:rFonts w:ascii="Arial Narrow" w:hAnsi="Arial Narrow" w:cs="Arial"/>
          <w:spacing w:val="-6"/>
          <w:sz w:val="26"/>
          <w:szCs w:val="26"/>
          <w:lang w:val="es-ES"/>
        </w:rPr>
        <w:t xml:space="preserve">adelantó </w:t>
      </w:r>
      <w:r w:rsidRPr="00144D5A">
        <w:rPr>
          <w:rFonts w:ascii="Arial Narrow" w:hAnsi="Arial Narrow" w:cs="Arial"/>
          <w:spacing w:val="-6"/>
          <w:sz w:val="26"/>
          <w:szCs w:val="26"/>
          <w:lang w:val="es-ES"/>
        </w:rPr>
        <w:t xml:space="preserve">a través de su hija los trámites necesarios para </w:t>
      </w:r>
      <w:r w:rsidR="00400609" w:rsidRPr="00144D5A">
        <w:rPr>
          <w:rFonts w:ascii="Arial Narrow" w:hAnsi="Arial Narrow" w:cs="Arial"/>
          <w:spacing w:val="-6"/>
          <w:sz w:val="26"/>
          <w:szCs w:val="26"/>
          <w:lang w:val="es-ES"/>
        </w:rPr>
        <w:t>que el causante pudiera viajar</w:t>
      </w:r>
      <w:r w:rsidRPr="00144D5A">
        <w:rPr>
          <w:rFonts w:ascii="Arial Narrow" w:hAnsi="Arial Narrow" w:cs="Arial"/>
          <w:spacing w:val="-6"/>
          <w:sz w:val="26"/>
          <w:szCs w:val="26"/>
          <w:lang w:val="es-ES"/>
        </w:rPr>
        <w:t xml:space="preserve"> a España a reunirse con ella, </w:t>
      </w:r>
      <w:r w:rsidR="00C36D8A" w:rsidRPr="00144D5A">
        <w:rPr>
          <w:rFonts w:ascii="Arial Narrow" w:hAnsi="Arial Narrow" w:cs="Arial"/>
          <w:spacing w:val="-6"/>
          <w:sz w:val="26"/>
          <w:szCs w:val="26"/>
          <w:lang w:val="es-ES"/>
        </w:rPr>
        <w:t>lo que</w:t>
      </w:r>
      <w:r w:rsidR="003D10AF" w:rsidRPr="00144D5A">
        <w:rPr>
          <w:rFonts w:ascii="Arial Narrow" w:hAnsi="Arial Narrow" w:cs="Arial"/>
          <w:spacing w:val="-6"/>
          <w:sz w:val="26"/>
          <w:szCs w:val="26"/>
          <w:lang w:val="es-ES"/>
        </w:rPr>
        <w:t xml:space="preserve"> para el año 2007 </w:t>
      </w:r>
      <w:r w:rsidR="0051666C" w:rsidRPr="00144D5A">
        <w:rPr>
          <w:rFonts w:ascii="Arial Narrow" w:hAnsi="Arial Narrow" w:cs="Arial"/>
          <w:spacing w:val="-6"/>
          <w:sz w:val="26"/>
          <w:szCs w:val="26"/>
          <w:lang w:val="es-ES"/>
        </w:rPr>
        <w:t xml:space="preserve">ya había ocurrido, según los dichos de los deponentes, </w:t>
      </w:r>
      <w:r w:rsidR="003D10AF" w:rsidRPr="00144D5A">
        <w:rPr>
          <w:rFonts w:ascii="Arial Narrow" w:hAnsi="Arial Narrow" w:cs="Arial"/>
          <w:spacing w:val="-6"/>
          <w:sz w:val="26"/>
          <w:szCs w:val="26"/>
          <w:lang w:val="es-ES"/>
        </w:rPr>
        <w:t xml:space="preserve">por lo que </w:t>
      </w:r>
      <w:r w:rsidR="0051666C" w:rsidRPr="00144D5A">
        <w:rPr>
          <w:rFonts w:ascii="Arial Narrow" w:hAnsi="Arial Narrow" w:cs="Arial"/>
          <w:spacing w:val="-6"/>
          <w:sz w:val="26"/>
          <w:szCs w:val="26"/>
          <w:lang w:val="es-ES"/>
        </w:rPr>
        <w:t>r</w:t>
      </w:r>
      <w:r w:rsidR="00077CC9" w:rsidRPr="00144D5A">
        <w:rPr>
          <w:rFonts w:ascii="Arial Narrow" w:hAnsi="Arial Narrow" w:cs="Arial"/>
          <w:spacing w:val="-6"/>
          <w:sz w:val="26"/>
          <w:szCs w:val="26"/>
          <w:lang w:val="es-ES"/>
        </w:rPr>
        <w:t>esidieron</w:t>
      </w:r>
      <w:r w:rsidR="0051666C" w:rsidRPr="00144D5A">
        <w:rPr>
          <w:rFonts w:ascii="Arial Narrow" w:hAnsi="Arial Narrow" w:cs="Arial"/>
          <w:spacing w:val="-6"/>
          <w:sz w:val="26"/>
          <w:szCs w:val="26"/>
          <w:lang w:val="es-ES"/>
        </w:rPr>
        <w:t xml:space="preserve"> juntos </w:t>
      </w:r>
      <w:r w:rsidR="003D10AF" w:rsidRPr="00144D5A">
        <w:rPr>
          <w:rFonts w:ascii="Arial Narrow" w:hAnsi="Arial Narrow" w:cs="Arial"/>
          <w:spacing w:val="-6"/>
          <w:sz w:val="26"/>
          <w:szCs w:val="26"/>
          <w:lang w:val="es-ES"/>
        </w:rPr>
        <w:t xml:space="preserve">en ese país </w:t>
      </w:r>
      <w:r w:rsidR="00077CC9" w:rsidRPr="00144D5A">
        <w:rPr>
          <w:rFonts w:ascii="Arial Narrow" w:hAnsi="Arial Narrow" w:cs="Arial"/>
          <w:spacing w:val="-6"/>
          <w:sz w:val="26"/>
          <w:szCs w:val="26"/>
          <w:lang w:val="es-ES"/>
        </w:rPr>
        <w:t>durante un periodo continuado de cinco años</w:t>
      </w:r>
      <w:r w:rsidR="00D51124" w:rsidRPr="00144D5A">
        <w:rPr>
          <w:rFonts w:ascii="Arial Narrow" w:hAnsi="Arial Narrow" w:cs="Arial"/>
          <w:spacing w:val="-6"/>
          <w:sz w:val="26"/>
          <w:szCs w:val="26"/>
          <w:lang w:val="es-ES"/>
        </w:rPr>
        <w:t xml:space="preserve"> </w:t>
      </w:r>
      <w:r w:rsidR="00077CC9" w:rsidRPr="00144D5A">
        <w:rPr>
          <w:rFonts w:ascii="Arial Narrow" w:hAnsi="Arial Narrow" w:cs="Arial"/>
          <w:spacing w:val="-6"/>
          <w:sz w:val="26"/>
          <w:szCs w:val="26"/>
          <w:lang w:val="es-ES"/>
        </w:rPr>
        <w:t>hasta el</w:t>
      </w:r>
      <w:r w:rsidRPr="00144D5A">
        <w:rPr>
          <w:rFonts w:ascii="Arial Narrow" w:hAnsi="Arial Narrow" w:cs="Arial"/>
          <w:spacing w:val="-6"/>
          <w:sz w:val="26"/>
          <w:szCs w:val="26"/>
          <w:lang w:val="es-ES"/>
        </w:rPr>
        <w:t xml:space="preserve"> momento de</w:t>
      </w:r>
      <w:r w:rsidR="003D10AF" w:rsidRPr="00144D5A">
        <w:rPr>
          <w:rFonts w:ascii="Arial Narrow" w:hAnsi="Arial Narrow" w:cs="Arial"/>
          <w:spacing w:val="-6"/>
          <w:sz w:val="26"/>
          <w:szCs w:val="26"/>
          <w:lang w:val="es-ES"/>
        </w:rPr>
        <w:t>l</w:t>
      </w:r>
      <w:r w:rsidR="00077CC9" w:rsidRPr="00144D5A">
        <w:rPr>
          <w:rFonts w:ascii="Arial Narrow" w:hAnsi="Arial Narrow" w:cs="Arial"/>
          <w:spacing w:val="-6"/>
          <w:sz w:val="26"/>
          <w:szCs w:val="26"/>
          <w:lang w:val="es-ES"/>
        </w:rPr>
        <w:t xml:space="preserve"> deceso</w:t>
      </w:r>
      <w:r w:rsidR="00256BEF" w:rsidRPr="00144D5A">
        <w:rPr>
          <w:rFonts w:ascii="Arial Narrow" w:hAnsi="Arial Narrow" w:cs="Arial"/>
          <w:spacing w:val="-6"/>
          <w:sz w:val="26"/>
          <w:szCs w:val="26"/>
          <w:lang w:val="es-ES"/>
        </w:rPr>
        <w:t>.</w:t>
      </w:r>
    </w:p>
    <w:p w:rsidR="00F87D91" w:rsidRPr="00144D5A" w:rsidRDefault="00F87D91" w:rsidP="00144D5A">
      <w:pPr>
        <w:pStyle w:val="Sinespaciado"/>
        <w:spacing w:line="288" w:lineRule="auto"/>
        <w:rPr>
          <w:rFonts w:ascii="Arial Narrow" w:hAnsi="Arial Narrow"/>
          <w:sz w:val="26"/>
          <w:szCs w:val="26"/>
        </w:rPr>
      </w:pPr>
    </w:p>
    <w:p w:rsidR="00F87D91" w:rsidRDefault="00F87D91"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Lo anterior, permite colegir que la prueba traída por </w:t>
      </w:r>
      <w:r w:rsidR="00256BEF" w:rsidRPr="00144D5A">
        <w:rPr>
          <w:rFonts w:ascii="Arial Narrow" w:hAnsi="Arial Narrow" w:cs="Arial"/>
          <w:spacing w:val="-6"/>
          <w:sz w:val="26"/>
          <w:szCs w:val="26"/>
          <w:lang w:val="es-ES"/>
        </w:rPr>
        <w:t>la interesada resulta s</w:t>
      </w:r>
      <w:r w:rsidRPr="00144D5A">
        <w:rPr>
          <w:rFonts w:ascii="Arial Narrow" w:hAnsi="Arial Narrow" w:cs="Arial"/>
          <w:spacing w:val="-6"/>
          <w:sz w:val="26"/>
          <w:szCs w:val="26"/>
          <w:lang w:val="es-ES"/>
        </w:rPr>
        <w:t>uficiente para llevar certeza al fallador sobre la convivencia, en los té</w:t>
      </w:r>
      <w:r w:rsidR="00256BEF" w:rsidRPr="00144D5A">
        <w:rPr>
          <w:rFonts w:ascii="Arial Narrow" w:hAnsi="Arial Narrow" w:cs="Arial"/>
          <w:spacing w:val="-6"/>
          <w:sz w:val="26"/>
          <w:szCs w:val="26"/>
          <w:lang w:val="es-ES"/>
        </w:rPr>
        <w:t xml:space="preserve">rminos que exige el legislador. </w:t>
      </w:r>
    </w:p>
    <w:p w:rsidR="00144D5A" w:rsidRPr="00144D5A" w:rsidRDefault="00144D5A" w:rsidP="00144D5A">
      <w:pPr>
        <w:spacing w:line="288" w:lineRule="auto"/>
        <w:ind w:firstLine="851"/>
        <w:jc w:val="both"/>
        <w:rPr>
          <w:rFonts w:ascii="Arial Narrow" w:hAnsi="Arial Narrow" w:cs="Arial"/>
          <w:spacing w:val="-6"/>
          <w:sz w:val="26"/>
          <w:szCs w:val="26"/>
          <w:lang w:val="es-ES"/>
        </w:rPr>
      </w:pPr>
    </w:p>
    <w:p w:rsidR="00F87D91" w:rsidRPr="00144D5A" w:rsidRDefault="00F87D91"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Por lo tanto, se deberá confirmar la</w:t>
      </w:r>
      <w:r w:rsidR="00256BEF" w:rsidRPr="00144D5A">
        <w:rPr>
          <w:rFonts w:ascii="Arial Narrow" w:hAnsi="Arial Narrow" w:cs="Arial"/>
          <w:spacing w:val="-6"/>
          <w:sz w:val="26"/>
          <w:szCs w:val="26"/>
          <w:lang w:val="es-ES"/>
        </w:rPr>
        <w:t xml:space="preserve"> sentencia de primera instancia en este puntual aspecto. </w:t>
      </w:r>
    </w:p>
    <w:p w:rsidR="00834AAE" w:rsidRPr="00144D5A" w:rsidRDefault="00834AAE" w:rsidP="00144D5A">
      <w:pPr>
        <w:pStyle w:val="Sinespaciado"/>
        <w:spacing w:line="288" w:lineRule="auto"/>
        <w:rPr>
          <w:rFonts w:ascii="Arial Narrow" w:hAnsi="Arial Narrow"/>
          <w:sz w:val="26"/>
          <w:szCs w:val="26"/>
        </w:rPr>
      </w:pPr>
    </w:p>
    <w:p w:rsidR="00834AAE" w:rsidRPr="00144D5A" w:rsidRDefault="00096CA8"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Revisado el </w:t>
      </w:r>
      <w:r w:rsidR="00834AAE" w:rsidRPr="00144D5A">
        <w:rPr>
          <w:rFonts w:ascii="Arial Narrow" w:hAnsi="Arial Narrow" w:cs="Arial"/>
          <w:spacing w:val="-6"/>
          <w:sz w:val="26"/>
          <w:szCs w:val="26"/>
          <w:lang w:val="es-ES"/>
        </w:rPr>
        <w:t>valor</w:t>
      </w:r>
      <w:r w:rsidRPr="00144D5A">
        <w:rPr>
          <w:rFonts w:ascii="Arial Narrow" w:hAnsi="Arial Narrow" w:cs="Arial"/>
          <w:spacing w:val="-6"/>
          <w:sz w:val="26"/>
          <w:szCs w:val="26"/>
          <w:lang w:val="es-ES"/>
        </w:rPr>
        <w:t xml:space="preserve"> del </w:t>
      </w:r>
      <w:r w:rsidR="00834AAE" w:rsidRPr="00144D5A">
        <w:rPr>
          <w:rFonts w:ascii="Arial Narrow" w:hAnsi="Arial Narrow" w:cs="Arial"/>
          <w:spacing w:val="-6"/>
          <w:sz w:val="26"/>
          <w:szCs w:val="26"/>
          <w:lang w:val="es-ES"/>
        </w:rPr>
        <w:t xml:space="preserve">retroactivo pensional al que accedió la a-quo, </w:t>
      </w:r>
      <w:r w:rsidRPr="00144D5A">
        <w:rPr>
          <w:rFonts w:ascii="Arial Narrow" w:hAnsi="Arial Narrow" w:cs="Arial"/>
          <w:spacing w:val="-6"/>
          <w:sz w:val="26"/>
          <w:szCs w:val="26"/>
          <w:lang w:val="es-ES"/>
        </w:rPr>
        <w:t xml:space="preserve">atendiendo </w:t>
      </w:r>
      <w:r w:rsidR="00834AAE" w:rsidRPr="00144D5A">
        <w:rPr>
          <w:rFonts w:ascii="Arial Narrow" w:hAnsi="Arial Narrow" w:cs="Arial"/>
          <w:spacing w:val="-6"/>
          <w:sz w:val="26"/>
          <w:szCs w:val="26"/>
          <w:lang w:val="es-ES"/>
        </w:rPr>
        <w:t xml:space="preserve">la prescripción de las mesadas causadas con antelación al 30 de enero de 2014, se obtiene </w:t>
      </w:r>
      <w:r w:rsidR="00E4199A" w:rsidRPr="00144D5A">
        <w:rPr>
          <w:rFonts w:ascii="Arial Narrow" w:hAnsi="Arial Narrow" w:cs="Arial"/>
          <w:spacing w:val="-6"/>
          <w:sz w:val="26"/>
          <w:szCs w:val="26"/>
          <w:lang w:val="es-ES"/>
        </w:rPr>
        <w:t xml:space="preserve">idéntica suma a la obtenida por ella, de $ 38`793.332, misma que al actualizarla con las mesadas causadas a la fecha de </w:t>
      </w:r>
      <w:proofErr w:type="spellStart"/>
      <w:r w:rsidR="00E4199A" w:rsidRPr="00144D5A">
        <w:rPr>
          <w:rFonts w:ascii="Arial Narrow" w:hAnsi="Arial Narrow" w:cs="Arial"/>
          <w:spacing w:val="-6"/>
          <w:sz w:val="26"/>
          <w:szCs w:val="26"/>
          <w:lang w:val="es-ES"/>
        </w:rPr>
        <w:t>proferimiento</w:t>
      </w:r>
      <w:proofErr w:type="spellEnd"/>
      <w:r w:rsidR="00E4199A" w:rsidRPr="00144D5A">
        <w:rPr>
          <w:rFonts w:ascii="Arial Narrow" w:hAnsi="Arial Narrow" w:cs="Arial"/>
          <w:spacing w:val="-6"/>
          <w:sz w:val="26"/>
          <w:szCs w:val="26"/>
          <w:lang w:val="es-ES"/>
        </w:rPr>
        <w:t xml:space="preserve"> de esta sentencia, es decir al 28 de febrero del año en curso, arroja un monto de $46`152.631, tal cual se ilustra en el cuadro elaborado por la Sala, que se pone de presente a los asistentes y hará parte integrante del acta final que se suscriba con ocasión de esta diligencia. </w:t>
      </w:r>
      <w:r w:rsidR="002F3D90" w:rsidRPr="00144D5A">
        <w:rPr>
          <w:rFonts w:ascii="Arial Narrow" w:hAnsi="Arial Narrow" w:cs="Arial"/>
          <w:spacing w:val="-6"/>
          <w:sz w:val="26"/>
          <w:szCs w:val="26"/>
          <w:lang w:val="es-ES"/>
        </w:rPr>
        <w:t xml:space="preserve">Se modificará por ende, el ordinal 4º de la sentencia de primer grado. </w:t>
      </w:r>
    </w:p>
    <w:p w:rsidR="00834AAE" w:rsidRPr="00144D5A" w:rsidRDefault="00834AAE" w:rsidP="00144D5A">
      <w:pPr>
        <w:pStyle w:val="Sinespaciado"/>
        <w:spacing w:line="288" w:lineRule="auto"/>
        <w:rPr>
          <w:rFonts w:ascii="Arial Narrow" w:hAnsi="Arial Narrow"/>
          <w:spacing w:val="-6"/>
          <w:sz w:val="26"/>
          <w:szCs w:val="26"/>
          <w:lang w:val="es-ES"/>
        </w:rPr>
      </w:pPr>
    </w:p>
    <w:p w:rsidR="00834AAE" w:rsidRPr="00144D5A" w:rsidRDefault="00834AAE" w:rsidP="00144D5A">
      <w:pPr>
        <w:shd w:val="clear" w:color="auto" w:fill="FFFFFF"/>
        <w:tabs>
          <w:tab w:val="left" w:pos="5197"/>
        </w:tabs>
        <w:spacing w:line="288" w:lineRule="auto"/>
        <w:ind w:firstLine="851"/>
        <w:jc w:val="both"/>
        <w:rPr>
          <w:rFonts w:ascii="Arial Narrow" w:hAnsi="Arial Narrow" w:cs="Arial"/>
          <w:spacing w:val="-6"/>
          <w:sz w:val="26"/>
          <w:szCs w:val="26"/>
          <w:lang w:val="es-CO"/>
        </w:rPr>
      </w:pPr>
      <w:r w:rsidRPr="00144D5A">
        <w:rPr>
          <w:rFonts w:ascii="Arial Narrow" w:hAnsi="Arial Narrow" w:cs="Arial"/>
          <w:spacing w:val="-6"/>
          <w:sz w:val="26"/>
          <w:szCs w:val="26"/>
          <w:lang w:val="es-CO"/>
        </w:rPr>
        <w:t>Queda en esos términos desatado el grado jurisdiccional de consulta.</w:t>
      </w:r>
    </w:p>
    <w:p w:rsidR="00834AAE" w:rsidRPr="00144D5A" w:rsidRDefault="00834AAE" w:rsidP="00144D5A">
      <w:pPr>
        <w:pStyle w:val="Sinespaciado"/>
        <w:spacing w:line="288" w:lineRule="auto"/>
        <w:rPr>
          <w:rFonts w:ascii="Arial Narrow" w:hAnsi="Arial Narrow"/>
          <w:spacing w:val="-6"/>
          <w:sz w:val="26"/>
          <w:szCs w:val="26"/>
          <w:lang w:val="es-ES"/>
        </w:rPr>
      </w:pPr>
    </w:p>
    <w:p w:rsidR="00BA0A29" w:rsidRPr="00144D5A" w:rsidRDefault="002F3D90"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 xml:space="preserve">En relación con </w:t>
      </w:r>
      <w:r w:rsidR="00BA0A29" w:rsidRPr="00144D5A">
        <w:rPr>
          <w:rFonts w:ascii="Arial Narrow" w:hAnsi="Arial Narrow" w:cs="Arial"/>
          <w:spacing w:val="-6"/>
          <w:sz w:val="26"/>
          <w:szCs w:val="26"/>
          <w:lang w:val="es-ES"/>
        </w:rPr>
        <w:t>la i</w:t>
      </w:r>
      <w:r w:rsidRPr="00144D5A">
        <w:rPr>
          <w:rFonts w:ascii="Arial Narrow" w:hAnsi="Arial Narrow" w:cs="Arial"/>
          <w:spacing w:val="-6"/>
          <w:sz w:val="26"/>
          <w:szCs w:val="26"/>
          <w:lang w:val="es-ES"/>
        </w:rPr>
        <w:t xml:space="preserve">nconformidad </w:t>
      </w:r>
      <w:r w:rsidR="00BA0A29" w:rsidRPr="00144D5A">
        <w:rPr>
          <w:rFonts w:ascii="Arial Narrow" w:hAnsi="Arial Narrow" w:cs="Arial"/>
          <w:spacing w:val="-6"/>
          <w:sz w:val="26"/>
          <w:szCs w:val="26"/>
          <w:lang w:val="es-ES"/>
        </w:rPr>
        <w:t>de</w:t>
      </w:r>
      <w:r w:rsidRPr="00144D5A">
        <w:rPr>
          <w:rFonts w:ascii="Arial Narrow" w:hAnsi="Arial Narrow" w:cs="Arial"/>
          <w:spacing w:val="-6"/>
          <w:sz w:val="26"/>
          <w:szCs w:val="26"/>
          <w:lang w:val="es-ES"/>
        </w:rPr>
        <w:t xml:space="preserve"> la vocera judicial de Colpensiones, </w:t>
      </w:r>
      <w:r w:rsidR="00BA0A29" w:rsidRPr="00144D5A">
        <w:rPr>
          <w:rFonts w:ascii="Arial Narrow" w:hAnsi="Arial Narrow" w:cs="Arial"/>
          <w:spacing w:val="-6"/>
          <w:sz w:val="26"/>
          <w:szCs w:val="26"/>
          <w:lang w:val="es-ES"/>
        </w:rPr>
        <w:t xml:space="preserve">quien se duele de la imposición de las costas procesales en proporción del 100%,  se observa que razón le asiste al apelante al indicar que debieron fijarse en proporción inferior dada la prosperidad de la excepción de prescripción que fue propuesta por la entidad demandada. </w:t>
      </w:r>
    </w:p>
    <w:p w:rsidR="00BA0A29" w:rsidRPr="00144D5A" w:rsidRDefault="00BA0A29" w:rsidP="00144D5A">
      <w:pPr>
        <w:pStyle w:val="Sinespaciado"/>
        <w:spacing w:line="288" w:lineRule="auto"/>
        <w:rPr>
          <w:rFonts w:ascii="Arial Narrow" w:hAnsi="Arial Narrow"/>
          <w:spacing w:val="-6"/>
          <w:sz w:val="26"/>
          <w:szCs w:val="26"/>
          <w:lang w:val="es-ES"/>
        </w:rPr>
      </w:pPr>
    </w:p>
    <w:p w:rsidR="00BA0A29" w:rsidRPr="00144D5A" w:rsidRDefault="00BA0A29" w:rsidP="00144D5A">
      <w:pPr>
        <w:spacing w:line="288" w:lineRule="auto"/>
        <w:ind w:firstLine="851"/>
        <w:jc w:val="both"/>
        <w:rPr>
          <w:rFonts w:ascii="Arial Narrow" w:hAnsi="Arial Narrow" w:cs="Arial"/>
          <w:spacing w:val="-6"/>
          <w:sz w:val="26"/>
          <w:szCs w:val="26"/>
          <w:lang w:val="es-ES"/>
        </w:rPr>
      </w:pPr>
      <w:r w:rsidRPr="00144D5A">
        <w:rPr>
          <w:rFonts w:ascii="Arial Narrow" w:hAnsi="Arial Narrow" w:cs="Arial"/>
          <w:spacing w:val="-6"/>
          <w:sz w:val="26"/>
          <w:szCs w:val="26"/>
          <w:lang w:val="es-ES"/>
        </w:rPr>
        <w:t>Así las cosas,</w:t>
      </w:r>
      <w:r w:rsidRPr="00144D5A">
        <w:rPr>
          <w:rFonts w:ascii="Arial Narrow" w:hAnsi="Arial Narrow"/>
          <w:spacing w:val="-6"/>
          <w:sz w:val="26"/>
          <w:szCs w:val="26"/>
          <w:lang w:val="es-CO" w:eastAsia="es-CO"/>
        </w:rPr>
        <w:t xml:space="preserve"> como quiera que </w:t>
      </w:r>
      <w:r w:rsidR="00E3141C" w:rsidRPr="00144D5A">
        <w:rPr>
          <w:rFonts w:ascii="Arial Narrow" w:hAnsi="Arial Narrow"/>
          <w:spacing w:val="-6"/>
          <w:sz w:val="26"/>
          <w:szCs w:val="26"/>
          <w:lang w:val="es-CO" w:eastAsia="es-CO"/>
        </w:rPr>
        <w:t xml:space="preserve">no </w:t>
      </w:r>
      <w:r w:rsidRPr="00144D5A">
        <w:rPr>
          <w:rFonts w:ascii="Arial Narrow" w:hAnsi="Arial Narrow"/>
          <w:spacing w:val="-6"/>
          <w:sz w:val="26"/>
          <w:szCs w:val="26"/>
          <w:lang w:val="es-CO" w:eastAsia="es-CO"/>
        </w:rPr>
        <w:t xml:space="preserve">todas las pretensiones de la demanda </w:t>
      </w:r>
      <w:r w:rsidR="00E3141C" w:rsidRPr="00144D5A">
        <w:rPr>
          <w:rFonts w:ascii="Arial Narrow" w:hAnsi="Arial Narrow"/>
          <w:spacing w:val="-6"/>
          <w:sz w:val="26"/>
          <w:szCs w:val="26"/>
          <w:lang w:val="es-CO" w:eastAsia="es-CO"/>
        </w:rPr>
        <w:t>salieron del todo avante, se modificará la condena en costas procesales en un 80 % de las causadas. P</w:t>
      </w:r>
      <w:r w:rsidRPr="00144D5A">
        <w:rPr>
          <w:rFonts w:ascii="Arial Narrow" w:hAnsi="Arial Narrow"/>
          <w:spacing w:val="-6"/>
          <w:sz w:val="26"/>
          <w:szCs w:val="26"/>
          <w:lang w:val="es-CO" w:eastAsia="es-CO"/>
        </w:rPr>
        <w:t xml:space="preserve">rospera, por tanto, este segmento de la apelación. </w:t>
      </w:r>
      <w:r w:rsidR="00340A6A" w:rsidRPr="00144D5A">
        <w:rPr>
          <w:rFonts w:ascii="Arial Narrow" w:hAnsi="Arial Narrow"/>
          <w:spacing w:val="-6"/>
          <w:sz w:val="26"/>
          <w:szCs w:val="26"/>
          <w:lang w:val="es-CO" w:eastAsia="es-CO"/>
        </w:rPr>
        <w:t>Sin costas en esta instancia.</w:t>
      </w:r>
    </w:p>
    <w:p w:rsidR="00BA0A29" w:rsidRPr="00144D5A" w:rsidRDefault="00BA0A29" w:rsidP="00144D5A">
      <w:pPr>
        <w:pStyle w:val="Sinespaciado"/>
        <w:spacing w:line="288" w:lineRule="auto"/>
        <w:rPr>
          <w:rFonts w:ascii="Arial Narrow" w:hAnsi="Arial Narrow"/>
          <w:sz w:val="26"/>
          <w:szCs w:val="26"/>
          <w:lang w:val="es-ES"/>
        </w:rPr>
      </w:pPr>
    </w:p>
    <w:p w:rsidR="00F87D91" w:rsidRPr="00144D5A" w:rsidRDefault="00F87D91" w:rsidP="00144D5A">
      <w:pPr>
        <w:pStyle w:val="Prrafodelista1"/>
        <w:spacing w:after="0" w:line="288" w:lineRule="auto"/>
        <w:ind w:left="0" w:firstLine="900"/>
        <w:jc w:val="both"/>
        <w:rPr>
          <w:rFonts w:ascii="Arial Narrow" w:hAnsi="Arial Narrow"/>
          <w:spacing w:val="-6"/>
          <w:sz w:val="26"/>
          <w:szCs w:val="26"/>
        </w:rPr>
      </w:pPr>
      <w:r w:rsidRPr="00144D5A">
        <w:rPr>
          <w:rFonts w:ascii="Arial Narrow" w:hAnsi="Arial Narrow"/>
          <w:spacing w:val="-6"/>
          <w:sz w:val="26"/>
          <w:szCs w:val="26"/>
        </w:rPr>
        <w:t xml:space="preserve">En mérito de lo expuesto, el </w:t>
      </w:r>
      <w:r w:rsidRPr="00144D5A">
        <w:rPr>
          <w:rFonts w:ascii="Arial Narrow" w:hAnsi="Arial Narrow"/>
          <w:b/>
          <w:spacing w:val="-6"/>
          <w:sz w:val="26"/>
          <w:szCs w:val="26"/>
        </w:rPr>
        <w:t xml:space="preserve">H. Tribunal Superior del Distrito Judicial de Pereira - Risaralda, Sala </w:t>
      </w:r>
      <w:r w:rsidR="00E3141C" w:rsidRPr="00144D5A">
        <w:rPr>
          <w:rFonts w:ascii="Arial Narrow" w:hAnsi="Arial Narrow"/>
          <w:b/>
          <w:spacing w:val="-6"/>
          <w:sz w:val="26"/>
          <w:szCs w:val="26"/>
        </w:rPr>
        <w:t xml:space="preserve">Cuarta de Decisión </w:t>
      </w:r>
      <w:r w:rsidRPr="00144D5A">
        <w:rPr>
          <w:rFonts w:ascii="Arial Narrow" w:hAnsi="Arial Narrow"/>
          <w:b/>
          <w:spacing w:val="-6"/>
          <w:sz w:val="26"/>
          <w:szCs w:val="26"/>
        </w:rPr>
        <w:t>Laboral,</w:t>
      </w:r>
      <w:r w:rsidRPr="00144D5A">
        <w:rPr>
          <w:rFonts w:ascii="Arial Narrow" w:hAnsi="Arial Narrow"/>
          <w:spacing w:val="-6"/>
          <w:sz w:val="26"/>
          <w:szCs w:val="26"/>
        </w:rPr>
        <w:t xml:space="preserve"> administrando justicia en nombre de la República y por autoridad de la ley,</w:t>
      </w:r>
    </w:p>
    <w:p w:rsidR="00F87D91" w:rsidRDefault="00F87D91" w:rsidP="00144D5A">
      <w:pPr>
        <w:pStyle w:val="Sinespaciado"/>
        <w:spacing w:line="288" w:lineRule="auto"/>
        <w:rPr>
          <w:rFonts w:ascii="Arial Narrow" w:hAnsi="Arial Narrow"/>
          <w:sz w:val="26"/>
          <w:szCs w:val="26"/>
        </w:rPr>
      </w:pPr>
    </w:p>
    <w:p w:rsidR="009F5D03" w:rsidRPr="00144D5A" w:rsidRDefault="009F5D03" w:rsidP="00144D5A">
      <w:pPr>
        <w:pStyle w:val="Sinespaciado"/>
        <w:spacing w:line="288" w:lineRule="auto"/>
        <w:rPr>
          <w:rFonts w:ascii="Arial Narrow" w:hAnsi="Arial Narrow"/>
          <w:sz w:val="26"/>
          <w:szCs w:val="26"/>
        </w:rPr>
      </w:pPr>
      <w:bookmarkStart w:id="0" w:name="_GoBack"/>
      <w:bookmarkEnd w:id="0"/>
    </w:p>
    <w:p w:rsidR="00F87D91" w:rsidRPr="00144D5A" w:rsidRDefault="00F87D91" w:rsidP="00144D5A">
      <w:pPr>
        <w:spacing w:line="288" w:lineRule="auto"/>
        <w:jc w:val="center"/>
        <w:rPr>
          <w:rFonts w:ascii="Arial Narrow" w:hAnsi="Arial Narrow" w:cs="Arial"/>
          <w:b/>
          <w:spacing w:val="-6"/>
          <w:sz w:val="26"/>
          <w:szCs w:val="26"/>
        </w:rPr>
      </w:pPr>
      <w:r w:rsidRPr="00144D5A">
        <w:rPr>
          <w:rFonts w:ascii="Arial Narrow" w:hAnsi="Arial Narrow" w:cs="Arial"/>
          <w:b/>
          <w:spacing w:val="-6"/>
          <w:sz w:val="26"/>
          <w:szCs w:val="26"/>
        </w:rPr>
        <w:t>FALLA</w:t>
      </w:r>
    </w:p>
    <w:p w:rsidR="00F87D91" w:rsidRDefault="00F87D91" w:rsidP="00144D5A">
      <w:pPr>
        <w:pStyle w:val="Sinespaciado"/>
        <w:spacing w:line="288" w:lineRule="auto"/>
        <w:rPr>
          <w:rFonts w:ascii="Arial Narrow" w:hAnsi="Arial Narrow"/>
          <w:sz w:val="26"/>
          <w:szCs w:val="26"/>
        </w:rPr>
      </w:pPr>
    </w:p>
    <w:p w:rsidR="009F5D03" w:rsidRPr="00144D5A" w:rsidRDefault="009F5D03" w:rsidP="00144D5A">
      <w:pPr>
        <w:pStyle w:val="Sinespaciado"/>
        <w:spacing w:line="288" w:lineRule="auto"/>
        <w:rPr>
          <w:rFonts w:ascii="Arial Narrow" w:hAnsi="Arial Narrow"/>
          <w:sz w:val="26"/>
          <w:szCs w:val="26"/>
        </w:rPr>
      </w:pPr>
    </w:p>
    <w:p w:rsidR="00F87D91" w:rsidRPr="00144D5A" w:rsidRDefault="00F87D91" w:rsidP="00144D5A">
      <w:pPr>
        <w:pStyle w:val="Textoindependiente31"/>
        <w:spacing w:line="288" w:lineRule="auto"/>
        <w:ind w:firstLine="708"/>
        <w:rPr>
          <w:rFonts w:ascii="Arial Narrow" w:hAnsi="Arial Narrow" w:cs="Tahoma"/>
          <w:b/>
          <w:bCs/>
          <w:color w:val="000000"/>
          <w:spacing w:val="-6"/>
          <w:sz w:val="26"/>
          <w:szCs w:val="26"/>
          <w:lang w:eastAsia="es-CO"/>
        </w:rPr>
      </w:pPr>
      <w:r w:rsidRPr="00144D5A">
        <w:rPr>
          <w:rFonts w:ascii="Arial Narrow" w:hAnsi="Arial Narrow" w:cs="Arial"/>
          <w:b/>
          <w:spacing w:val="-6"/>
          <w:sz w:val="26"/>
          <w:szCs w:val="26"/>
        </w:rPr>
        <w:t xml:space="preserve">1. </w:t>
      </w:r>
      <w:r w:rsidR="00E3141C" w:rsidRPr="00144D5A">
        <w:rPr>
          <w:rFonts w:ascii="Arial Narrow" w:hAnsi="Arial Narrow" w:cs="Arial"/>
          <w:b/>
          <w:spacing w:val="-6"/>
          <w:sz w:val="26"/>
          <w:szCs w:val="26"/>
        </w:rPr>
        <w:t xml:space="preserve">Modificar </w:t>
      </w:r>
      <w:r w:rsidR="00E3141C" w:rsidRPr="00144D5A">
        <w:rPr>
          <w:rFonts w:ascii="Arial Narrow" w:hAnsi="Arial Narrow" w:cs="Arial"/>
          <w:spacing w:val="-6"/>
          <w:sz w:val="26"/>
          <w:szCs w:val="26"/>
        </w:rPr>
        <w:t>el ordinal 4º</w:t>
      </w:r>
      <w:r w:rsidR="00E3141C" w:rsidRPr="00144D5A">
        <w:rPr>
          <w:rFonts w:ascii="Arial Narrow" w:hAnsi="Arial Narrow" w:cs="Arial"/>
          <w:b/>
          <w:spacing w:val="-6"/>
          <w:sz w:val="26"/>
          <w:szCs w:val="26"/>
        </w:rPr>
        <w:t xml:space="preserve"> </w:t>
      </w:r>
      <w:r w:rsidR="00E3141C" w:rsidRPr="00144D5A">
        <w:rPr>
          <w:rFonts w:ascii="Arial Narrow" w:hAnsi="Arial Narrow" w:cs="Arial"/>
          <w:spacing w:val="-6"/>
          <w:sz w:val="26"/>
          <w:szCs w:val="26"/>
        </w:rPr>
        <w:t xml:space="preserve">la sentencia proferida el 21  de junio de </w:t>
      </w:r>
      <w:r w:rsidRPr="00144D5A">
        <w:rPr>
          <w:rFonts w:ascii="Arial Narrow" w:hAnsi="Arial Narrow" w:cs="Arial"/>
          <w:spacing w:val="-6"/>
          <w:sz w:val="26"/>
          <w:szCs w:val="26"/>
        </w:rPr>
        <w:t>2018 por el Juzgado Primero Laboral del Circuito de Pereira, dentro del proceso ord</w:t>
      </w:r>
      <w:r w:rsidR="00E3141C" w:rsidRPr="00144D5A">
        <w:rPr>
          <w:rFonts w:ascii="Arial Narrow" w:hAnsi="Arial Narrow" w:cs="Arial"/>
          <w:spacing w:val="-6"/>
          <w:sz w:val="26"/>
          <w:szCs w:val="26"/>
        </w:rPr>
        <w:t xml:space="preserve">inario laboral de la referencia, en el sentido de indicar que el valor del retroactivo pensional causado entre el 31 de enero de 2014 y el 28 de febrero de 2019, asciende a </w:t>
      </w:r>
      <w:r w:rsidR="00E3141C" w:rsidRPr="00144D5A">
        <w:rPr>
          <w:rFonts w:ascii="Arial Narrow" w:hAnsi="Arial Narrow" w:cs="Arial"/>
          <w:spacing w:val="-6"/>
          <w:sz w:val="26"/>
          <w:szCs w:val="26"/>
          <w:lang w:val="es-ES"/>
        </w:rPr>
        <w:t xml:space="preserve">$46`152.631. </w:t>
      </w:r>
    </w:p>
    <w:p w:rsidR="00F87D91" w:rsidRPr="00144D5A" w:rsidRDefault="00F87D91" w:rsidP="00144D5A">
      <w:pPr>
        <w:pStyle w:val="Sinespaciado"/>
        <w:spacing w:line="288" w:lineRule="auto"/>
        <w:rPr>
          <w:rFonts w:ascii="Arial Narrow" w:hAnsi="Arial Narrow"/>
          <w:sz w:val="26"/>
          <w:szCs w:val="26"/>
        </w:rPr>
      </w:pPr>
      <w:r w:rsidRPr="00144D5A">
        <w:rPr>
          <w:rFonts w:ascii="Arial Narrow" w:hAnsi="Arial Narrow"/>
          <w:sz w:val="26"/>
          <w:szCs w:val="26"/>
        </w:rPr>
        <w:lastRenderedPageBreak/>
        <w:t xml:space="preserve"> </w:t>
      </w:r>
    </w:p>
    <w:p w:rsidR="00E3141C" w:rsidRDefault="00F87D91" w:rsidP="00144D5A">
      <w:pPr>
        <w:pStyle w:val="Textoindependiente31"/>
        <w:spacing w:line="288" w:lineRule="auto"/>
        <w:ind w:firstLine="708"/>
        <w:rPr>
          <w:rFonts w:ascii="Arial Narrow" w:hAnsi="Arial Narrow" w:cs="Arial"/>
          <w:bCs/>
          <w:spacing w:val="-6"/>
          <w:sz w:val="26"/>
          <w:szCs w:val="26"/>
        </w:rPr>
      </w:pPr>
      <w:r w:rsidRPr="00144D5A">
        <w:rPr>
          <w:rFonts w:ascii="Arial Narrow" w:hAnsi="Arial Narrow" w:cs="Arial"/>
          <w:b/>
          <w:bCs/>
          <w:spacing w:val="-6"/>
          <w:sz w:val="26"/>
          <w:szCs w:val="26"/>
        </w:rPr>
        <w:t xml:space="preserve">2. </w:t>
      </w:r>
      <w:r w:rsidR="00E3141C" w:rsidRPr="00144D5A">
        <w:rPr>
          <w:rFonts w:ascii="Arial Narrow" w:hAnsi="Arial Narrow" w:cs="Arial"/>
          <w:b/>
          <w:bCs/>
          <w:spacing w:val="-6"/>
          <w:sz w:val="26"/>
          <w:szCs w:val="26"/>
        </w:rPr>
        <w:t xml:space="preserve">Modificar </w:t>
      </w:r>
      <w:r w:rsidR="00E3141C" w:rsidRPr="00144D5A">
        <w:rPr>
          <w:rFonts w:ascii="Arial Narrow" w:hAnsi="Arial Narrow" w:cs="Arial"/>
          <w:bCs/>
          <w:spacing w:val="-6"/>
          <w:sz w:val="26"/>
          <w:szCs w:val="26"/>
        </w:rPr>
        <w:t xml:space="preserve">el ordinal 8º de dicha providencia, en </w:t>
      </w:r>
      <w:r w:rsidR="00340A6A" w:rsidRPr="00144D5A">
        <w:rPr>
          <w:rFonts w:ascii="Arial Narrow" w:hAnsi="Arial Narrow" w:cs="Arial"/>
          <w:bCs/>
          <w:spacing w:val="-6"/>
          <w:sz w:val="26"/>
          <w:szCs w:val="26"/>
        </w:rPr>
        <w:t xml:space="preserve">torno </w:t>
      </w:r>
      <w:r w:rsidR="00E3141C" w:rsidRPr="00144D5A">
        <w:rPr>
          <w:rFonts w:ascii="Arial Narrow" w:hAnsi="Arial Narrow" w:cs="Arial"/>
          <w:bCs/>
          <w:spacing w:val="-6"/>
          <w:sz w:val="26"/>
          <w:szCs w:val="26"/>
        </w:rPr>
        <w:t xml:space="preserve">a que la condena en costas procesales a </w:t>
      </w:r>
      <w:r w:rsidR="00340A6A" w:rsidRPr="00144D5A">
        <w:rPr>
          <w:rFonts w:ascii="Arial Narrow" w:hAnsi="Arial Narrow" w:cs="Arial"/>
          <w:bCs/>
          <w:spacing w:val="-6"/>
          <w:sz w:val="26"/>
          <w:szCs w:val="26"/>
        </w:rPr>
        <w:t>cargo de la entidad demandada es</w:t>
      </w:r>
      <w:r w:rsidR="00E3141C" w:rsidRPr="00144D5A">
        <w:rPr>
          <w:rFonts w:ascii="Arial Narrow" w:hAnsi="Arial Narrow" w:cs="Arial"/>
          <w:bCs/>
          <w:spacing w:val="-6"/>
          <w:sz w:val="26"/>
          <w:szCs w:val="26"/>
        </w:rPr>
        <w:t xml:space="preserve"> en </w:t>
      </w:r>
      <w:r w:rsidR="00340A6A" w:rsidRPr="00144D5A">
        <w:rPr>
          <w:rFonts w:ascii="Arial Narrow" w:hAnsi="Arial Narrow" w:cs="Arial"/>
          <w:bCs/>
          <w:spacing w:val="-6"/>
          <w:sz w:val="26"/>
          <w:szCs w:val="26"/>
        </w:rPr>
        <w:t>proporción</w:t>
      </w:r>
      <w:r w:rsidR="00E3141C" w:rsidRPr="00144D5A">
        <w:rPr>
          <w:rFonts w:ascii="Arial Narrow" w:hAnsi="Arial Narrow" w:cs="Arial"/>
          <w:bCs/>
          <w:spacing w:val="-6"/>
          <w:sz w:val="26"/>
          <w:szCs w:val="26"/>
        </w:rPr>
        <w:t xml:space="preserve"> igual al 80 % de las</w:t>
      </w:r>
      <w:r w:rsidR="00340A6A" w:rsidRPr="00144D5A">
        <w:rPr>
          <w:rFonts w:ascii="Arial Narrow" w:hAnsi="Arial Narrow" w:cs="Arial"/>
          <w:bCs/>
          <w:spacing w:val="-6"/>
          <w:sz w:val="26"/>
          <w:szCs w:val="26"/>
        </w:rPr>
        <w:t xml:space="preserve"> </w:t>
      </w:r>
      <w:r w:rsidR="00E3141C" w:rsidRPr="00144D5A">
        <w:rPr>
          <w:rFonts w:ascii="Arial Narrow" w:hAnsi="Arial Narrow" w:cs="Arial"/>
          <w:bCs/>
          <w:spacing w:val="-6"/>
          <w:sz w:val="26"/>
          <w:szCs w:val="26"/>
        </w:rPr>
        <w:t xml:space="preserve">causadas. </w:t>
      </w:r>
    </w:p>
    <w:p w:rsidR="00144D5A" w:rsidRPr="00144D5A" w:rsidRDefault="00144D5A" w:rsidP="00144D5A">
      <w:pPr>
        <w:pStyle w:val="Textoindependiente31"/>
        <w:spacing w:line="288" w:lineRule="auto"/>
        <w:ind w:firstLine="708"/>
        <w:rPr>
          <w:rFonts w:ascii="Arial Narrow" w:hAnsi="Arial Narrow" w:cs="Arial"/>
          <w:bCs/>
          <w:spacing w:val="-6"/>
          <w:sz w:val="26"/>
          <w:szCs w:val="26"/>
        </w:rPr>
      </w:pPr>
    </w:p>
    <w:p w:rsidR="00440FB9" w:rsidRPr="00144D5A" w:rsidRDefault="00340A6A" w:rsidP="00144D5A">
      <w:pPr>
        <w:pStyle w:val="Textoindependiente31"/>
        <w:spacing w:line="288" w:lineRule="auto"/>
        <w:ind w:firstLine="708"/>
        <w:rPr>
          <w:rFonts w:ascii="Arial Narrow" w:hAnsi="Arial Narrow" w:cs="Arial"/>
          <w:b/>
          <w:bCs/>
          <w:spacing w:val="-6"/>
          <w:sz w:val="26"/>
          <w:szCs w:val="26"/>
        </w:rPr>
      </w:pPr>
      <w:r w:rsidRPr="00144D5A">
        <w:rPr>
          <w:rFonts w:ascii="Arial Narrow" w:hAnsi="Arial Narrow" w:cs="Arial"/>
          <w:b/>
          <w:bCs/>
          <w:spacing w:val="-6"/>
          <w:sz w:val="26"/>
          <w:szCs w:val="26"/>
        </w:rPr>
        <w:t xml:space="preserve">3. </w:t>
      </w:r>
      <w:r w:rsidR="00440FB9" w:rsidRPr="00144D5A">
        <w:rPr>
          <w:rFonts w:ascii="Arial Narrow" w:hAnsi="Arial Narrow" w:cs="Arial"/>
          <w:b/>
          <w:bCs/>
          <w:spacing w:val="-6"/>
          <w:sz w:val="26"/>
          <w:szCs w:val="26"/>
        </w:rPr>
        <w:t xml:space="preserve">Confirmar </w:t>
      </w:r>
      <w:r w:rsidR="00440FB9" w:rsidRPr="00144D5A">
        <w:rPr>
          <w:rFonts w:ascii="Arial Narrow" w:hAnsi="Arial Narrow" w:cs="Arial"/>
          <w:bCs/>
          <w:spacing w:val="-6"/>
          <w:sz w:val="26"/>
          <w:szCs w:val="26"/>
        </w:rPr>
        <w:t>todo lo demás</w:t>
      </w:r>
      <w:r w:rsidR="00440FB9" w:rsidRPr="00144D5A">
        <w:rPr>
          <w:rFonts w:ascii="Arial Narrow" w:hAnsi="Arial Narrow" w:cs="Arial"/>
          <w:b/>
          <w:bCs/>
          <w:spacing w:val="-6"/>
          <w:sz w:val="26"/>
          <w:szCs w:val="26"/>
        </w:rPr>
        <w:t xml:space="preserve"> </w:t>
      </w:r>
    </w:p>
    <w:p w:rsidR="00440FB9" w:rsidRPr="00144D5A" w:rsidRDefault="00440FB9" w:rsidP="00144D5A">
      <w:pPr>
        <w:pStyle w:val="Sinespaciado"/>
        <w:spacing w:line="288" w:lineRule="auto"/>
        <w:rPr>
          <w:rFonts w:ascii="Arial Narrow" w:hAnsi="Arial Narrow"/>
          <w:sz w:val="26"/>
          <w:szCs w:val="26"/>
        </w:rPr>
      </w:pPr>
    </w:p>
    <w:p w:rsidR="00F87D91" w:rsidRPr="00144D5A" w:rsidRDefault="00340A6A" w:rsidP="00144D5A">
      <w:pPr>
        <w:pStyle w:val="Textoindependiente31"/>
        <w:spacing w:line="288" w:lineRule="auto"/>
        <w:ind w:firstLine="708"/>
        <w:rPr>
          <w:rFonts w:ascii="Arial Narrow" w:hAnsi="Arial Narrow" w:cs="Arial"/>
          <w:b/>
          <w:bCs/>
          <w:spacing w:val="-6"/>
          <w:sz w:val="26"/>
          <w:szCs w:val="26"/>
        </w:rPr>
      </w:pPr>
      <w:r w:rsidRPr="00144D5A">
        <w:rPr>
          <w:rFonts w:ascii="Arial Narrow" w:hAnsi="Arial Narrow" w:cs="Arial"/>
          <w:bCs/>
          <w:spacing w:val="-6"/>
          <w:sz w:val="26"/>
          <w:szCs w:val="26"/>
        </w:rPr>
        <w:t>Sin costas en esta instancia</w:t>
      </w:r>
      <w:r w:rsidRPr="00144D5A">
        <w:rPr>
          <w:rFonts w:ascii="Arial Narrow" w:hAnsi="Arial Narrow" w:cs="Arial"/>
          <w:b/>
          <w:bCs/>
          <w:spacing w:val="-6"/>
          <w:sz w:val="26"/>
          <w:szCs w:val="26"/>
        </w:rPr>
        <w:t xml:space="preserve">. </w:t>
      </w:r>
    </w:p>
    <w:p w:rsidR="00A30DC1" w:rsidRPr="00144D5A" w:rsidRDefault="00A30DC1" w:rsidP="00144D5A">
      <w:pPr>
        <w:pStyle w:val="Textoindependiente31"/>
        <w:spacing w:line="288" w:lineRule="auto"/>
        <w:ind w:firstLine="708"/>
        <w:rPr>
          <w:rFonts w:ascii="Arial Narrow" w:hAnsi="Arial Narrow" w:cs="Arial"/>
          <w:bCs/>
          <w:spacing w:val="-6"/>
          <w:sz w:val="26"/>
          <w:szCs w:val="26"/>
        </w:rPr>
      </w:pPr>
    </w:p>
    <w:p w:rsidR="00F87D91" w:rsidRPr="00144D5A" w:rsidRDefault="00F87D91" w:rsidP="00144D5A">
      <w:pPr>
        <w:spacing w:line="288" w:lineRule="auto"/>
        <w:ind w:firstLine="900"/>
        <w:jc w:val="both"/>
        <w:rPr>
          <w:rFonts w:ascii="Arial Narrow" w:hAnsi="Arial Narrow" w:cs="Microsoft Sans Serif"/>
          <w:b/>
          <w:bCs/>
          <w:iCs/>
          <w:spacing w:val="-6"/>
          <w:sz w:val="26"/>
          <w:szCs w:val="26"/>
          <w:lang w:val="es-ES"/>
        </w:rPr>
      </w:pPr>
      <w:r w:rsidRPr="00144D5A">
        <w:rPr>
          <w:rFonts w:ascii="Arial Narrow" w:hAnsi="Arial Narrow" w:cs="Microsoft Sans Serif"/>
          <w:b/>
          <w:bCs/>
          <w:iCs/>
          <w:spacing w:val="-6"/>
          <w:sz w:val="26"/>
          <w:szCs w:val="26"/>
          <w:lang w:val="es-ES"/>
        </w:rPr>
        <w:t>NOTIFÍQUESE, CÚMPLASE Y DEVUÉLVASE.</w:t>
      </w:r>
    </w:p>
    <w:p w:rsidR="00F87D91" w:rsidRPr="00144D5A" w:rsidRDefault="00F87D91" w:rsidP="00144D5A">
      <w:pPr>
        <w:pStyle w:val="Sinespaciado"/>
        <w:spacing w:line="288" w:lineRule="auto"/>
        <w:rPr>
          <w:rFonts w:ascii="Arial Narrow" w:hAnsi="Arial Narrow"/>
          <w:spacing w:val="-6"/>
          <w:sz w:val="26"/>
          <w:szCs w:val="26"/>
          <w:lang w:val="es-ES"/>
        </w:rPr>
      </w:pPr>
    </w:p>
    <w:p w:rsidR="00F87D91" w:rsidRPr="00144D5A" w:rsidRDefault="00F87D91" w:rsidP="00144D5A">
      <w:pPr>
        <w:spacing w:line="288" w:lineRule="auto"/>
        <w:ind w:firstLine="900"/>
        <w:jc w:val="both"/>
        <w:rPr>
          <w:rFonts w:ascii="Arial Narrow" w:hAnsi="Arial Narrow" w:cs="Microsoft Sans Serif"/>
          <w:bCs/>
          <w:iCs/>
          <w:spacing w:val="-6"/>
          <w:sz w:val="26"/>
          <w:szCs w:val="26"/>
          <w:lang w:val="es-ES"/>
        </w:rPr>
      </w:pPr>
      <w:r w:rsidRPr="00144D5A">
        <w:rPr>
          <w:rFonts w:ascii="Arial Narrow" w:hAnsi="Arial Narrow" w:cs="Microsoft Sans Serif"/>
          <w:bCs/>
          <w:iCs/>
          <w:spacing w:val="-6"/>
          <w:sz w:val="26"/>
          <w:szCs w:val="26"/>
          <w:lang w:val="es-ES"/>
        </w:rPr>
        <w:t>La anterior decisión queda notificada en estrados.</w:t>
      </w:r>
    </w:p>
    <w:p w:rsidR="00F87D91" w:rsidRPr="00144D5A" w:rsidRDefault="00F87D91" w:rsidP="00144D5A">
      <w:pPr>
        <w:pStyle w:val="Sinespaciado"/>
        <w:spacing w:line="288" w:lineRule="auto"/>
        <w:rPr>
          <w:rFonts w:ascii="Arial Narrow" w:hAnsi="Arial Narrow"/>
          <w:spacing w:val="-6"/>
          <w:sz w:val="26"/>
          <w:szCs w:val="26"/>
          <w:lang w:val="es-ES"/>
        </w:rPr>
      </w:pPr>
    </w:p>
    <w:p w:rsidR="00F87D91" w:rsidRPr="00144D5A" w:rsidRDefault="00F87D91" w:rsidP="00144D5A">
      <w:pPr>
        <w:pStyle w:val="Sinespaciado"/>
        <w:spacing w:line="288" w:lineRule="auto"/>
        <w:rPr>
          <w:rFonts w:ascii="Arial Narrow" w:hAnsi="Arial Narrow"/>
          <w:spacing w:val="-6"/>
          <w:sz w:val="26"/>
          <w:szCs w:val="26"/>
          <w:lang w:val="es-ES"/>
        </w:rPr>
      </w:pPr>
    </w:p>
    <w:p w:rsidR="00F87D91" w:rsidRPr="00144D5A" w:rsidRDefault="00F87D91" w:rsidP="00144D5A">
      <w:pPr>
        <w:spacing w:line="288" w:lineRule="auto"/>
        <w:ind w:firstLine="900"/>
        <w:jc w:val="center"/>
        <w:rPr>
          <w:rFonts w:ascii="Arial Narrow" w:hAnsi="Arial Narrow" w:cs="Microsoft Sans Serif"/>
          <w:b/>
          <w:bCs/>
          <w:iCs/>
          <w:spacing w:val="-6"/>
          <w:sz w:val="26"/>
          <w:szCs w:val="26"/>
          <w:lang w:val="es-ES"/>
        </w:rPr>
      </w:pPr>
    </w:p>
    <w:p w:rsidR="00F87D91" w:rsidRPr="00144D5A" w:rsidRDefault="00F87D91" w:rsidP="00144D5A">
      <w:pPr>
        <w:spacing w:line="288" w:lineRule="auto"/>
        <w:ind w:firstLine="900"/>
        <w:jc w:val="center"/>
        <w:rPr>
          <w:rFonts w:ascii="Arial Narrow" w:hAnsi="Arial Narrow" w:cs="Microsoft Sans Serif"/>
          <w:b/>
          <w:bCs/>
          <w:iCs/>
          <w:spacing w:val="-6"/>
          <w:sz w:val="26"/>
          <w:szCs w:val="26"/>
          <w:lang w:val="es-ES"/>
        </w:rPr>
      </w:pPr>
    </w:p>
    <w:p w:rsidR="00144D5A" w:rsidRPr="005C1780" w:rsidRDefault="00144D5A" w:rsidP="00144D5A">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FRANCISCO JAVIER TAMAYO TABARES</w:t>
      </w:r>
    </w:p>
    <w:p w:rsidR="00144D5A" w:rsidRPr="005C1780" w:rsidRDefault="00144D5A" w:rsidP="00144D5A">
      <w:pPr>
        <w:spacing w:line="288" w:lineRule="auto"/>
        <w:jc w:val="center"/>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Magistrado Ponente</w:t>
      </w:r>
    </w:p>
    <w:p w:rsidR="00144D5A" w:rsidRPr="00CE1760" w:rsidRDefault="00144D5A" w:rsidP="00144D5A">
      <w:pPr>
        <w:spacing w:line="288" w:lineRule="auto"/>
        <w:jc w:val="both"/>
        <w:rPr>
          <w:rFonts w:ascii="Arial Narrow" w:hAnsi="Arial Narrow" w:cs="Microsoft Sans Serif"/>
          <w:b/>
          <w:bCs/>
          <w:iCs/>
          <w:sz w:val="26"/>
          <w:szCs w:val="26"/>
          <w:lang w:val="es-ES"/>
        </w:rPr>
      </w:pPr>
    </w:p>
    <w:p w:rsidR="00144D5A" w:rsidRPr="00CE1760" w:rsidRDefault="00144D5A" w:rsidP="00144D5A">
      <w:pPr>
        <w:spacing w:line="288" w:lineRule="auto"/>
        <w:jc w:val="both"/>
        <w:rPr>
          <w:rFonts w:ascii="Arial Narrow" w:hAnsi="Arial Narrow" w:cs="Microsoft Sans Serif"/>
          <w:b/>
          <w:bCs/>
          <w:iCs/>
          <w:sz w:val="26"/>
          <w:szCs w:val="26"/>
          <w:lang w:val="es-ES"/>
        </w:rPr>
      </w:pPr>
    </w:p>
    <w:p w:rsidR="00144D5A" w:rsidRPr="005C1780" w:rsidRDefault="00144D5A" w:rsidP="00144D5A">
      <w:pPr>
        <w:spacing w:line="288" w:lineRule="auto"/>
        <w:jc w:val="both"/>
        <w:rPr>
          <w:rFonts w:ascii="Arial Narrow" w:hAnsi="Arial Narrow" w:cs="Microsoft Sans Serif"/>
          <w:b/>
          <w:bCs/>
          <w:iCs/>
          <w:sz w:val="26"/>
          <w:szCs w:val="26"/>
          <w:lang w:val="es-ES"/>
        </w:rPr>
      </w:pPr>
    </w:p>
    <w:p w:rsidR="00144D5A" w:rsidRPr="005C1780" w:rsidRDefault="00144D5A" w:rsidP="00144D5A">
      <w:pPr>
        <w:spacing w:line="288" w:lineRule="auto"/>
        <w:jc w:val="both"/>
        <w:rPr>
          <w:rFonts w:ascii="Arial Narrow" w:hAnsi="Arial Narrow" w:cs="Microsoft Sans Serif"/>
          <w:b/>
          <w:bCs/>
          <w:iCs/>
          <w:sz w:val="26"/>
          <w:szCs w:val="26"/>
          <w:lang w:val="es-ES"/>
        </w:rPr>
      </w:pPr>
    </w:p>
    <w:p w:rsidR="00144D5A" w:rsidRPr="005C1780" w:rsidRDefault="00144D5A" w:rsidP="00144D5A">
      <w:pPr>
        <w:spacing w:line="288" w:lineRule="auto"/>
        <w:jc w:val="both"/>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 xml:space="preserve">OLGA LUCIA HOYOS SEPÚLVEDA </w:t>
      </w:r>
      <w:r w:rsidRPr="005C1780">
        <w:rPr>
          <w:rFonts w:ascii="Arial Narrow" w:hAnsi="Arial Narrow" w:cs="Microsoft Sans Serif"/>
          <w:b/>
          <w:bCs/>
          <w:iCs/>
          <w:sz w:val="26"/>
          <w:szCs w:val="26"/>
          <w:lang w:val="es-ES"/>
        </w:rPr>
        <w:tab/>
      </w:r>
      <w:r w:rsidRPr="005C1780">
        <w:rPr>
          <w:rFonts w:ascii="Arial Narrow" w:hAnsi="Arial Narrow" w:cs="Microsoft Sans Serif"/>
          <w:b/>
          <w:bCs/>
          <w:iCs/>
          <w:sz w:val="26"/>
          <w:szCs w:val="26"/>
          <w:lang w:val="es-ES"/>
        </w:rPr>
        <w:tab/>
        <w:t>ANA LUCIA CAICEDO CALDERÓN</w:t>
      </w:r>
    </w:p>
    <w:p w:rsidR="00144D5A" w:rsidRPr="005C1780" w:rsidRDefault="00144D5A" w:rsidP="00144D5A">
      <w:pPr>
        <w:spacing w:line="288" w:lineRule="auto"/>
        <w:ind w:left="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Pr="005C1780">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proofErr w:type="spellStart"/>
      <w:r w:rsidRPr="005C1780">
        <w:rPr>
          <w:rFonts w:ascii="Arial Narrow" w:hAnsi="Arial Narrow" w:cs="Microsoft Sans Serif"/>
          <w:bCs/>
          <w:iCs/>
          <w:sz w:val="26"/>
          <w:szCs w:val="26"/>
          <w:lang w:val="es-ES"/>
        </w:rPr>
        <w:t>Magistrada</w:t>
      </w:r>
      <w:proofErr w:type="spellEnd"/>
      <w:r w:rsidRPr="005C1780">
        <w:rPr>
          <w:rFonts w:ascii="Arial Narrow" w:hAnsi="Arial Narrow" w:cs="Microsoft Sans Serif"/>
          <w:bCs/>
          <w:iCs/>
          <w:sz w:val="26"/>
          <w:szCs w:val="26"/>
          <w:lang w:val="es-ES"/>
        </w:rPr>
        <w:t xml:space="preserve"> </w:t>
      </w:r>
    </w:p>
    <w:p w:rsidR="00144D5A" w:rsidRPr="005C1780" w:rsidRDefault="00144D5A" w:rsidP="00144D5A">
      <w:pPr>
        <w:spacing w:line="288" w:lineRule="auto"/>
        <w:jc w:val="both"/>
        <w:rPr>
          <w:rFonts w:ascii="Arial Narrow" w:hAnsi="Arial Narrow" w:cs="Microsoft Sans Serif"/>
          <w:bCs/>
          <w:iCs/>
          <w:sz w:val="26"/>
          <w:szCs w:val="26"/>
          <w:lang w:val="es-ES"/>
        </w:rPr>
      </w:pPr>
    </w:p>
    <w:p w:rsidR="00144D5A" w:rsidRPr="005C1780" w:rsidRDefault="00144D5A" w:rsidP="00144D5A">
      <w:pPr>
        <w:spacing w:line="288" w:lineRule="auto"/>
        <w:jc w:val="both"/>
        <w:rPr>
          <w:rFonts w:ascii="Arial Narrow" w:hAnsi="Arial Narrow" w:cs="Microsoft Sans Serif"/>
          <w:bCs/>
          <w:iCs/>
          <w:sz w:val="26"/>
          <w:szCs w:val="26"/>
          <w:lang w:val="es-ES"/>
        </w:rPr>
      </w:pPr>
    </w:p>
    <w:p w:rsidR="00144D5A" w:rsidRPr="005C1780" w:rsidRDefault="00144D5A" w:rsidP="00144D5A">
      <w:pPr>
        <w:pStyle w:val="Sinespaciado"/>
        <w:spacing w:line="288" w:lineRule="auto"/>
        <w:rPr>
          <w:rFonts w:ascii="Arial Narrow" w:hAnsi="Arial Narrow"/>
          <w:sz w:val="26"/>
          <w:szCs w:val="26"/>
          <w:lang w:val="es-ES"/>
        </w:rPr>
      </w:pPr>
    </w:p>
    <w:p w:rsidR="00144D5A" w:rsidRPr="005C1780" w:rsidRDefault="00144D5A" w:rsidP="00144D5A">
      <w:pPr>
        <w:pStyle w:val="Sinespaciado"/>
        <w:spacing w:line="288" w:lineRule="auto"/>
        <w:rPr>
          <w:rFonts w:ascii="Arial Narrow" w:hAnsi="Arial Narrow"/>
          <w:sz w:val="26"/>
          <w:szCs w:val="26"/>
          <w:lang w:val="es-ES"/>
        </w:rPr>
      </w:pPr>
    </w:p>
    <w:p w:rsidR="00144D5A" w:rsidRPr="005C1780" w:rsidRDefault="00144D5A" w:rsidP="00144D5A">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DIEGO ANDRÉS MORALES GÓMEZ</w:t>
      </w:r>
    </w:p>
    <w:p w:rsidR="00144D5A" w:rsidRPr="005C1780" w:rsidRDefault="00144D5A" w:rsidP="00144D5A">
      <w:pPr>
        <w:spacing w:line="288" w:lineRule="auto"/>
        <w:jc w:val="center"/>
        <w:rPr>
          <w:rFonts w:ascii="Arial Narrow" w:hAnsi="Arial Narrow" w:cs="Microsoft Sans Serif"/>
          <w:iCs/>
          <w:sz w:val="26"/>
          <w:szCs w:val="26"/>
          <w:lang w:val="es-ES"/>
        </w:rPr>
      </w:pPr>
      <w:r w:rsidRPr="005C1780">
        <w:rPr>
          <w:rFonts w:ascii="Arial Narrow" w:hAnsi="Arial Narrow" w:cs="Microsoft Sans Serif"/>
          <w:iCs/>
          <w:sz w:val="26"/>
          <w:szCs w:val="26"/>
          <w:lang w:val="es-ES"/>
        </w:rPr>
        <w:t>Secretario</w:t>
      </w:r>
    </w:p>
    <w:p w:rsidR="000B5497" w:rsidRPr="00E3141C" w:rsidRDefault="000B5497">
      <w:pPr>
        <w:rPr>
          <w:rFonts w:ascii="Arial Narrow" w:hAnsi="Arial Narrow"/>
          <w:spacing w:val="-6"/>
          <w:sz w:val="28"/>
          <w:szCs w:val="28"/>
        </w:rPr>
      </w:pPr>
    </w:p>
    <w:p w:rsidR="00144D5A" w:rsidRDefault="00144D5A">
      <w:pPr>
        <w:spacing w:after="160" w:line="259" w:lineRule="auto"/>
        <w:rPr>
          <w:rFonts w:ascii="Arial Narrow" w:hAnsi="Arial Narrow"/>
          <w:b/>
          <w:spacing w:val="-6"/>
          <w:sz w:val="28"/>
          <w:szCs w:val="28"/>
        </w:rPr>
      </w:pPr>
      <w:r>
        <w:rPr>
          <w:rFonts w:ascii="Arial Narrow" w:hAnsi="Arial Narrow"/>
          <w:b/>
          <w:spacing w:val="-6"/>
          <w:sz w:val="28"/>
          <w:szCs w:val="28"/>
        </w:rPr>
        <w:br w:type="page"/>
      </w:r>
    </w:p>
    <w:p w:rsidR="002F3D90" w:rsidRPr="000B5497" w:rsidRDefault="000B5497" w:rsidP="000B5497">
      <w:pPr>
        <w:jc w:val="center"/>
        <w:rPr>
          <w:rFonts w:ascii="Arial Narrow" w:hAnsi="Arial Narrow"/>
          <w:b/>
          <w:spacing w:val="-6"/>
          <w:sz w:val="28"/>
          <w:szCs w:val="28"/>
        </w:rPr>
      </w:pPr>
      <w:r w:rsidRPr="000B5497">
        <w:rPr>
          <w:rFonts w:ascii="Arial Narrow" w:hAnsi="Arial Narrow"/>
          <w:b/>
          <w:spacing w:val="-6"/>
          <w:sz w:val="28"/>
          <w:szCs w:val="28"/>
        </w:rPr>
        <w:lastRenderedPageBreak/>
        <w:t>ANEXOS</w:t>
      </w:r>
    </w:p>
    <w:p w:rsidR="002F3D90" w:rsidRPr="00E3141C" w:rsidRDefault="002F3D90">
      <w:pPr>
        <w:rPr>
          <w:rFonts w:ascii="Arial Narrow" w:hAnsi="Arial Narrow"/>
          <w:spacing w:val="-6"/>
          <w:sz w:val="28"/>
          <w:szCs w:val="28"/>
        </w:rPr>
      </w:pPr>
    </w:p>
    <w:p w:rsidR="002F3D90" w:rsidRPr="00E3141C" w:rsidRDefault="002F3D90">
      <w:pPr>
        <w:rPr>
          <w:rFonts w:ascii="Arial Narrow" w:hAnsi="Arial Narrow"/>
          <w:spacing w:val="-6"/>
          <w:sz w:val="28"/>
          <w:szCs w:val="28"/>
        </w:rPr>
      </w:pPr>
    </w:p>
    <w:tbl>
      <w:tblPr>
        <w:tblW w:w="5120" w:type="dxa"/>
        <w:tblInd w:w="1696" w:type="dxa"/>
        <w:tblCellMar>
          <w:left w:w="70" w:type="dxa"/>
          <w:right w:w="70" w:type="dxa"/>
        </w:tblCellMar>
        <w:tblLook w:val="04A0" w:firstRow="1" w:lastRow="0" w:firstColumn="1" w:lastColumn="0" w:noHBand="0" w:noVBand="1"/>
      </w:tblPr>
      <w:tblGrid>
        <w:gridCol w:w="1200"/>
        <w:gridCol w:w="1503"/>
        <w:gridCol w:w="1200"/>
        <w:gridCol w:w="1500"/>
      </w:tblGrid>
      <w:tr w:rsidR="002F3D90" w:rsidRPr="00E3141C" w:rsidTr="000B549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pacing w:val="-6"/>
                <w:sz w:val="22"/>
                <w:szCs w:val="22"/>
                <w:lang w:val="es-ES"/>
              </w:rPr>
            </w:pPr>
            <w:r w:rsidRPr="00E3141C">
              <w:rPr>
                <w:rFonts w:ascii="Arial Narrow" w:hAnsi="Arial Narrow"/>
                <w:b/>
                <w:bCs/>
                <w:color w:val="000000"/>
                <w:spacing w:val="-6"/>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pacing w:val="-6"/>
                <w:sz w:val="22"/>
                <w:szCs w:val="22"/>
                <w:lang w:val="es-ES"/>
              </w:rPr>
            </w:pPr>
            <w:r w:rsidRPr="00E3141C">
              <w:rPr>
                <w:rFonts w:ascii="Arial Narrow" w:hAnsi="Arial Narrow"/>
                <w:b/>
                <w:bCs/>
                <w:color w:val="000000"/>
                <w:spacing w:val="-6"/>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pacing w:val="-6"/>
                <w:sz w:val="22"/>
                <w:szCs w:val="22"/>
                <w:lang w:val="es-ES"/>
              </w:rPr>
            </w:pPr>
            <w:r w:rsidRPr="00E3141C">
              <w:rPr>
                <w:rFonts w:ascii="Arial Narrow" w:hAnsi="Arial Narrow"/>
                <w:b/>
                <w:bCs/>
                <w:color w:val="000000"/>
                <w:spacing w:val="-6"/>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pacing w:val="-6"/>
                <w:sz w:val="22"/>
                <w:szCs w:val="22"/>
                <w:lang w:val="es-ES"/>
              </w:rPr>
            </w:pPr>
            <w:r w:rsidRPr="00E3141C">
              <w:rPr>
                <w:rFonts w:ascii="Arial Narrow" w:hAnsi="Arial Narrow"/>
                <w:b/>
                <w:bCs/>
                <w:color w:val="000000"/>
                <w:spacing w:val="-6"/>
                <w:sz w:val="22"/>
                <w:szCs w:val="22"/>
                <w:lang w:val="es-ES"/>
              </w:rPr>
              <w:t xml:space="preserve">TOTAL </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12,03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$7.410.480</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$8.376.550</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$8.962.902</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$9.590.321</w:t>
            </w:r>
          </w:p>
        </w:tc>
      </w:tr>
      <w:tr w:rsidR="002F3D90" w:rsidRPr="00E3141C" w:rsidTr="000B5497">
        <w:trPr>
          <w:trHeight w:val="300"/>
        </w:trPr>
        <w:tc>
          <w:tcPr>
            <w:tcW w:w="1200" w:type="dxa"/>
            <w:tcBorders>
              <w:top w:val="nil"/>
              <w:left w:val="single" w:sz="4" w:space="0" w:color="auto"/>
              <w:bottom w:val="single" w:sz="4" w:space="0" w:color="auto"/>
              <w:right w:val="nil"/>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5,7</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$4.453.079</w:t>
            </w:r>
          </w:p>
        </w:tc>
      </w:tr>
      <w:tr w:rsidR="002F3D90" w:rsidRPr="00E3141C" w:rsidTr="000B5497">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$38.793.332</w:t>
            </w:r>
          </w:p>
        </w:tc>
      </w:tr>
      <w:tr w:rsidR="002F3D90" w:rsidRPr="00E3141C" w:rsidTr="000B5497">
        <w:trPr>
          <w:trHeight w:val="300"/>
        </w:trPr>
        <w:tc>
          <w:tcPr>
            <w:tcW w:w="1200" w:type="dxa"/>
            <w:tcBorders>
              <w:top w:val="nil"/>
              <w:left w:val="nil"/>
              <w:bottom w:val="nil"/>
              <w:right w:val="nil"/>
            </w:tcBorders>
            <w:shd w:val="clear" w:color="auto" w:fill="auto"/>
            <w:noWrap/>
            <w:vAlign w:val="bottom"/>
            <w:hideMark/>
          </w:tcPr>
          <w:p w:rsidR="002F3D90" w:rsidRPr="00E3141C" w:rsidRDefault="002F3D90" w:rsidP="002F3D90">
            <w:pPr>
              <w:jc w:val="center"/>
              <w:rPr>
                <w:rFonts w:ascii="Arial Narrow" w:hAnsi="Arial Narrow"/>
                <w:b/>
                <w:bCs/>
                <w:color w:val="000000"/>
                <w:sz w:val="22"/>
                <w:szCs w:val="22"/>
                <w:lang w:val="es-ES"/>
              </w:rPr>
            </w:pPr>
          </w:p>
        </w:tc>
        <w:tc>
          <w:tcPr>
            <w:tcW w:w="1220" w:type="dxa"/>
            <w:tcBorders>
              <w:top w:val="nil"/>
              <w:left w:val="nil"/>
              <w:bottom w:val="nil"/>
              <w:right w:val="nil"/>
            </w:tcBorders>
            <w:shd w:val="clear" w:color="auto" w:fill="auto"/>
            <w:noWrap/>
            <w:vAlign w:val="bottom"/>
            <w:hideMark/>
          </w:tcPr>
          <w:p w:rsidR="002F3D90" w:rsidRDefault="002F3D90" w:rsidP="002F3D90">
            <w:pPr>
              <w:rPr>
                <w:sz w:val="22"/>
                <w:szCs w:val="22"/>
                <w:lang w:val="es-ES"/>
              </w:rPr>
            </w:pPr>
          </w:p>
          <w:p w:rsidR="000B5497" w:rsidRPr="00E3141C" w:rsidRDefault="000B5497" w:rsidP="002F3D90">
            <w:pPr>
              <w:rPr>
                <w:sz w:val="22"/>
                <w:szCs w:val="22"/>
                <w:lang w:val="es-ES"/>
              </w:rPr>
            </w:pPr>
          </w:p>
        </w:tc>
        <w:tc>
          <w:tcPr>
            <w:tcW w:w="1200" w:type="dxa"/>
            <w:tcBorders>
              <w:top w:val="nil"/>
              <w:left w:val="nil"/>
              <w:bottom w:val="nil"/>
              <w:right w:val="nil"/>
            </w:tcBorders>
            <w:shd w:val="clear" w:color="auto" w:fill="auto"/>
            <w:noWrap/>
            <w:vAlign w:val="bottom"/>
            <w:hideMark/>
          </w:tcPr>
          <w:p w:rsidR="002F3D90" w:rsidRPr="00E3141C" w:rsidRDefault="002F3D90" w:rsidP="002F3D90">
            <w:pPr>
              <w:rPr>
                <w:sz w:val="22"/>
                <w:szCs w:val="22"/>
                <w:lang w:val="es-ES"/>
              </w:rPr>
            </w:pPr>
          </w:p>
        </w:tc>
        <w:tc>
          <w:tcPr>
            <w:tcW w:w="1500" w:type="dxa"/>
            <w:tcBorders>
              <w:top w:val="nil"/>
              <w:left w:val="nil"/>
              <w:bottom w:val="nil"/>
              <w:right w:val="nil"/>
            </w:tcBorders>
            <w:shd w:val="clear" w:color="auto" w:fill="auto"/>
            <w:noWrap/>
            <w:vAlign w:val="bottom"/>
            <w:hideMark/>
          </w:tcPr>
          <w:p w:rsidR="002F3D90" w:rsidRPr="00E3141C" w:rsidRDefault="002F3D90" w:rsidP="002F3D90">
            <w:pPr>
              <w:rPr>
                <w:sz w:val="22"/>
                <w:szCs w:val="22"/>
                <w:lang w:val="es-ES"/>
              </w:rPr>
            </w:pPr>
          </w:p>
        </w:tc>
      </w:tr>
      <w:tr w:rsidR="002F3D90" w:rsidRPr="00E3141C" w:rsidTr="000B5497">
        <w:trPr>
          <w:trHeight w:val="300"/>
        </w:trPr>
        <w:tc>
          <w:tcPr>
            <w:tcW w:w="1200" w:type="dxa"/>
            <w:tcBorders>
              <w:top w:val="nil"/>
              <w:left w:val="nil"/>
              <w:bottom w:val="nil"/>
              <w:right w:val="nil"/>
            </w:tcBorders>
            <w:shd w:val="clear" w:color="auto" w:fill="auto"/>
            <w:noWrap/>
            <w:vAlign w:val="bottom"/>
            <w:hideMark/>
          </w:tcPr>
          <w:p w:rsidR="002F3D90" w:rsidRPr="00E3141C" w:rsidRDefault="002F3D90" w:rsidP="002F3D90">
            <w:pPr>
              <w:rPr>
                <w:sz w:val="22"/>
                <w:szCs w:val="22"/>
                <w:lang w:val="es-ES"/>
              </w:rPr>
            </w:pPr>
          </w:p>
        </w:tc>
        <w:tc>
          <w:tcPr>
            <w:tcW w:w="1220" w:type="dxa"/>
            <w:tcBorders>
              <w:top w:val="nil"/>
              <w:left w:val="nil"/>
              <w:bottom w:val="nil"/>
              <w:right w:val="nil"/>
            </w:tcBorders>
            <w:shd w:val="clear" w:color="auto" w:fill="auto"/>
            <w:noWrap/>
            <w:vAlign w:val="bottom"/>
            <w:hideMark/>
          </w:tcPr>
          <w:p w:rsidR="002F3D90" w:rsidRPr="000B5497" w:rsidRDefault="002F3D90" w:rsidP="002F3D90">
            <w:pPr>
              <w:rPr>
                <w:rFonts w:ascii="Arial Narrow" w:hAnsi="Arial Narrow"/>
                <w:b/>
                <w:sz w:val="22"/>
                <w:szCs w:val="22"/>
                <w:lang w:val="es-ES"/>
              </w:rPr>
            </w:pPr>
          </w:p>
          <w:p w:rsidR="000B5497" w:rsidRPr="000B5497" w:rsidRDefault="000B5497" w:rsidP="002F3D90">
            <w:pPr>
              <w:rPr>
                <w:rFonts w:ascii="Arial Narrow" w:hAnsi="Arial Narrow"/>
                <w:b/>
                <w:sz w:val="22"/>
                <w:szCs w:val="22"/>
                <w:lang w:val="es-ES"/>
              </w:rPr>
            </w:pPr>
          </w:p>
          <w:p w:rsidR="000B5497" w:rsidRPr="000B5497" w:rsidRDefault="000B5497" w:rsidP="002F3D90">
            <w:pPr>
              <w:rPr>
                <w:rFonts w:ascii="Arial Narrow" w:hAnsi="Arial Narrow"/>
                <w:b/>
                <w:sz w:val="22"/>
                <w:szCs w:val="22"/>
                <w:lang w:val="es-ES"/>
              </w:rPr>
            </w:pPr>
            <w:r w:rsidRPr="000B5497">
              <w:rPr>
                <w:rFonts w:ascii="Arial Narrow" w:hAnsi="Arial Narrow"/>
                <w:b/>
                <w:sz w:val="22"/>
                <w:szCs w:val="22"/>
                <w:lang w:val="es-ES"/>
              </w:rPr>
              <w:t>ACTUALIZADO</w:t>
            </w:r>
            <w:r>
              <w:rPr>
                <w:rFonts w:ascii="Arial Narrow" w:hAnsi="Arial Narrow"/>
                <w:b/>
                <w:sz w:val="22"/>
                <w:szCs w:val="22"/>
                <w:lang w:val="es-ES"/>
              </w:rPr>
              <w:t>:</w:t>
            </w:r>
            <w:r w:rsidRPr="000B5497">
              <w:rPr>
                <w:rFonts w:ascii="Arial Narrow" w:hAnsi="Arial Narrow"/>
                <w:b/>
                <w:sz w:val="22"/>
                <w:szCs w:val="22"/>
                <w:lang w:val="es-ES"/>
              </w:rPr>
              <w:t xml:space="preserve"> </w:t>
            </w:r>
          </w:p>
          <w:p w:rsidR="000B5497" w:rsidRDefault="000B5497" w:rsidP="002F3D90">
            <w:pPr>
              <w:rPr>
                <w:rFonts w:ascii="Arial Narrow" w:hAnsi="Arial Narrow"/>
                <w:b/>
                <w:sz w:val="22"/>
                <w:szCs w:val="22"/>
                <w:lang w:val="es-ES"/>
              </w:rPr>
            </w:pPr>
          </w:p>
          <w:p w:rsidR="000B5497" w:rsidRPr="000B5497" w:rsidRDefault="000B5497" w:rsidP="002F3D90">
            <w:pPr>
              <w:rPr>
                <w:rFonts w:ascii="Arial Narrow" w:hAnsi="Arial Narrow"/>
                <w:b/>
                <w:sz w:val="22"/>
                <w:szCs w:val="22"/>
                <w:lang w:val="es-ES"/>
              </w:rPr>
            </w:pPr>
          </w:p>
        </w:tc>
        <w:tc>
          <w:tcPr>
            <w:tcW w:w="1200" w:type="dxa"/>
            <w:tcBorders>
              <w:top w:val="nil"/>
              <w:left w:val="nil"/>
              <w:bottom w:val="nil"/>
              <w:right w:val="nil"/>
            </w:tcBorders>
            <w:shd w:val="clear" w:color="auto" w:fill="auto"/>
            <w:noWrap/>
            <w:vAlign w:val="bottom"/>
            <w:hideMark/>
          </w:tcPr>
          <w:p w:rsidR="002F3D90" w:rsidRPr="000B5497" w:rsidRDefault="002F3D90" w:rsidP="002F3D90">
            <w:pPr>
              <w:rPr>
                <w:rFonts w:ascii="Arial Narrow" w:hAnsi="Arial Narrow"/>
                <w:b/>
                <w:sz w:val="22"/>
                <w:szCs w:val="22"/>
                <w:lang w:val="es-ES"/>
              </w:rPr>
            </w:pPr>
          </w:p>
        </w:tc>
        <w:tc>
          <w:tcPr>
            <w:tcW w:w="1500" w:type="dxa"/>
            <w:tcBorders>
              <w:top w:val="nil"/>
              <w:left w:val="nil"/>
              <w:bottom w:val="nil"/>
              <w:right w:val="nil"/>
            </w:tcBorders>
            <w:shd w:val="clear" w:color="auto" w:fill="auto"/>
            <w:noWrap/>
            <w:vAlign w:val="bottom"/>
            <w:hideMark/>
          </w:tcPr>
          <w:p w:rsidR="002F3D90" w:rsidRPr="00E3141C" w:rsidRDefault="002F3D90" w:rsidP="002F3D90">
            <w:pPr>
              <w:rPr>
                <w:sz w:val="22"/>
                <w:szCs w:val="22"/>
                <w:lang w:val="es-ES"/>
              </w:rPr>
            </w:pPr>
          </w:p>
        </w:tc>
      </w:tr>
      <w:tr w:rsidR="002F3D90" w:rsidRPr="00E3141C" w:rsidTr="000B549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 xml:space="preserve">TOTAL </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12,03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$7.410.480</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$8.376.550</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$8.962.902</w:t>
            </w:r>
          </w:p>
        </w:tc>
      </w:tr>
      <w:tr w:rsidR="002F3D90" w:rsidRPr="00E3141C" w:rsidTr="000B549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$9.590.321</w:t>
            </w:r>
          </w:p>
        </w:tc>
      </w:tr>
      <w:tr w:rsidR="002F3D90" w:rsidRPr="00E3141C" w:rsidTr="000B5497">
        <w:trPr>
          <w:trHeight w:val="300"/>
        </w:trPr>
        <w:tc>
          <w:tcPr>
            <w:tcW w:w="1200" w:type="dxa"/>
            <w:tcBorders>
              <w:top w:val="nil"/>
              <w:left w:val="single" w:sz="4" w:space="0" w:color="auto"/>
              <w:bottom w:val="single" w:sz="4" w:space="0" w:color="auto"/>
              <w:right w:val="nil"/>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$10.156.146</w:t>
            </w:r>
          </w:p>
        </w:tc>
      </w:tr>
      <w:tr w:rsidR="002F3D90" w:rsidRPr="00E3141C" w:rsidTr="000B5497">
        <w:trPr>
          <w:trHeight w:val="300"/>
        </w:trPr>
        <w:tc>
          <w:tcPr>
            <w:tcW w:w="1200" w:type="dxa"/>
            <w:tcBorders>
              <w:top w:val="nil"/>
              <w:left w:val="single" w:sz="4" w:space="0" w:color="auto"/>
              <w:bottom w:val="single" w:sz="4" w:space="0" w:color="auto"/>
              <w:right w:val="nil"/>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2019</w:t>
            </w:r>
          </w:p>
        </w:tc>
        <w:tc>
          <w:tcPr>
            <w:tcW w:w="1220" w:type="dxa"/>
            <w:tcBorders>
              <w:top w:val="nil"/>
              <w:left w:val="nil"/>
              <w:bottom w:val="single" w:sz="4" w:space="0" w:color="auto"/>
              <w:right w:val="nil"/>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2</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color w:val="000000"/>
                <w:sz w:val="22"/>
                <w:szCs w:val="22"/>
                <w:lang w:val="es-ES"/>
              </w:rPr>
            </w:pPr>
            <w:r w:rsidRPr="00E3141C">
              <w:rPr>
                <w:rFonts w:ascii="Arial Narrow" w:hAnsi="Arial Narrow"/>
                <w:color w:val="000000"/>
                <w:sz w:val="22"/>
                <w:szCs w:val="22"/>
                <w:lang w:val="es-ES"/>
              </w:rPr>
              <w:t>$1.656.232</w:t>
            </w:r>
          </w:p>
        </w:tc>
      </w:tr>
      <w:tr w:rsidR="002F3D90" w:rsidRPr="00E3141C" w:rsidTr="000B5497">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2F3D90" w:rsidRPr="00E3141C" w:rsidRDefault="002F3D90" w:rsidP="002F3D90">
            <w:pPr>
              <w:jc w:val="center"/>
              <w:rPr>
                <w:rFonts w:ascii="Arial Narrow" w:hAnsi="Arial Narrow"/>
                <w:b/>
                <w:bCs/>
                <w:color w:val="000000"/>
                <w:sz w:val="22"/>
                <w:szCs w:val="22"/>
                <w:lang w:val="es-ES"/>
              </w:rPr>
            </w:pPr>
            <w:r w:rsidRPr="00E3141C">
              <w:rPr>
                <w:rFonts w:ascii="Arial Narrow" w:hAnsi="Arial Narrow"/>
                <w:b/>
                <w:bCs/>
                <w:color w:val="000000"/>
                <w:sz w:val="22"/>
                <w:szCs w:val="22"/>
                <w:lang w:val="es-ES"/>
              </w:rPr>
              <w:t>$46.152.631</w:t>
            </w:r>
          </w:p>
        </w:tc>
      </w:tr>
    </w:tbl>
    <w:p w:rsidR="002F3D90" w:rsidRPr="00F87D91" w:rsidRDefault="002F3D90">
      <w:pPr>
        <w:rPr>
          <w:rFonts w:ascii="Arial Narrow" w:hAnsi="Arial Narrow"/>
          <w:spacing w:val="-6"/>
          <w:sz w:val="28"/>
          <w:szCs w:val="28"/>
        </w:rPr>
      </w:pPr>
    </w:p>
    <w:sectPr w:rsidR="002F3D90" w:rsidRPr="00F87D91" w:rsidSect="009F5D03">
      <w:headerReference w:type="default" r:id="rId7"/>
      <w:footerReference w:type="even" r:id="rId8"/>
      <w:footerReference w:type="default" r:id="rId9"/>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A3" w:rsidRDefault="001818A3" w:rsidP="00F87D91">
      <w:r>
        <w:separator/>
      </w:r>
    </w:p>
  </w:endnote>
  <w:endnote w:type="continuationSeparator" w:id="0">
    <w:p w:rsidR="001818A3" w:rsidRDefault="001818A3" w:rsidP="00F8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1C" w:rsidRDefault="00E3141C" w:rsidP="00B50D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141C" w:rsidRDefault="00E3141C" w:rsidP="00B50D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1C" w:rsidRPr="002321AC" w:rsidRDefault="00E3141C" w:rsidP="00B50DAE">
    <w:pPr>
      <w:pStyle w:val="Piedepgina"/>
      <w:framePr w:wrap="around" w:vAnchor="text" w:hAnchor="margin" w:xAlign="right" w:y="1"/>
      <w:rPr>
        <w:rStyle w:val="Nmerodepgina"/>
        <w:rFonts w:ascii="Arial" w:hAnsi="Arial" w:cs="Arial"/>
        <w:sz w:val="18"/>
      </w:rPr>
    </w:pPr>
    <w:r w:rsidRPr="002321AC">
      <w:rPr>
        <w:rStyle w:val="Nmerodepgina"/>
        <w:rFonts w:ascii="Arial" w:hAnsi="Arial" w:cs="Arial"/>
        <w:sz w:val="18"/>
      </w:rPr>
      <w:fldChar w:fldCharType="begin"/>
    </w:r>
    <w:r w:rsidRPr="002321AC">
      <w:rPr>
        <w:rStyle w:val="Nmerodepgina"/>
        <w:rFonts w:ascii="Arial" w:hAnsi="Arial" w:cs="Arial"/>
        <w:sz w:val="18"/>
      </w:rPr>
      <w:instrText xml:space="preserve">PAGE  </w:instrText>
    </w:r>
    <w:r w:rsidRPr="002321AC">
      <w:rPr>
        <w:rStyle w:val="Nmerodepgina"/>
        <w:rFonts w:ascii="Arial" w:hAnsi="Arial" w:cs="Arial"/>
        <w:sz w:val="18"/>
      </w:rPr>
      <w:fldChar w:fldCharType="separate"/>
    </w:r>
    <w:r w:rsidR="009F5D03">
      <w:rPr>
        <w:rStyle w:val="Nmerodepgina"/>
        <w:rFonts w:ascii="Arial" w:hAnsi="Arial" w:cs="Arial"/>
        <w:noProof/>
        <w:sz w:val="18"/>
      </w:rPr>
      <w:t>9</w:t>
    </w:r>
    <w:r w:rsidRPr="002321AC">
      <w:rPr>
        <w:rStyle w:val="Nmerodepgina"/>
        <w:rFonts w:ascii="Arial" w:hAnsi="Arial" w:cs="Arial"/>
        <w:sz w:val="18"/>
      </w:rPr>
      <w:fldChar w:fldCharType="end"/>
    </w:r>
  </w:p>
  <w:p w:rsidR="00E3141C" w:rsidRDefault="00E3141C" w:rsidP="00B50D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A3" w:rsidRDefault="001818A3" w:rsidP="00F87D91">
      <w:r>
        <w:separator/>
      </w:r>
    </w:p>
  </w:footnote>
  <w:footnote w:type="continuationSeparator" w:id="0">
    <w:p w:rsidR="001818A3" w:rsidRDefault="001818A3" w:rsidP="00F8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1C" w:rsidRPr="002321AC" w:rsidRDefault="00E3141C" w:rsidP="00B50DAE">
    <w:pPr>
      <w:jc w:val="both"/>
      <w:rPr>
        <w:rFonts w:ascii="Arial" w:hAnsi="Arial" w:cs="Arial"/>
        <w:bCs/>
        <w:sz w:val="18"/>
        <w:szCs w:val="18"/>
      </w:rPr>
    </w:pPr>
    <w:r w:rsidRPr="002321AC">
      <w:rPr>
        <w:rFonts w:ascii="Arial" w:hAnsi="Arial" w:cs="Arial"/>
        <w:bCs/>
        <w:sz w:val="18"/>
        <w:szCs w:val="18"/>
      </w:rPr>
      <w:t xml:space="preserve">Radicación No: 66001-31-05-001-2017-00019-01 </w:t>
    </w:r>
  </w:p>
  <w:p w:rsidR="00E3141C" w:rsidRPr="002321AC" w:rsidRDefault="00E3141C" w:rsidP="002321AC">
    <w:pPr>
      <w:jc w:val="both"/>
      <w:rPr>
        <w:rFonts w:ascii="Arial" w:hAnsi="Arial" w:cs="Arial"/>
        <w:bCs/>
        <w:sz w:val="18"/>
        <w:szCs w:val="18"/>
        <w:lang w:val="es-CO"/>
      </w:rPr>
    </w:pPr>
    <w:r w:rsidRPr="002321AC">
      <w:rPr>
        <w:rFonts w:ascii="Arial" w:hAnsi="Arial" w:cs="Arial"/>
        <w:bCs/>
        <w:sz w:val="18"/>
        <w:szCs w:val="18"/>
      </w:rPr>
      <w:t xml:space="preserve">María Cecilia Valencia Pineda </w:t>
    </w:r>
    <w:r w:rsidR="002321AC" w:rsidRPr="002321AC">
      <w:rPr>
        <w:rFonts w:ascii="Arial" w:hAnsi="Arial" w:cs="Arial"/>
        <w:bCs/>
        <w:sz w:val="18"/>
        <w:szCs w:val="18"/>
      </w:rPr>
      <w:t>vs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91"/>
    <w:rsid w:val="00014844"/>
    <w:rsid w:val="00037466"/>
    <w:rsid w:val="00077CC9"/>
    <w:rsid w:val="00096CA8"/>
    <w:rsid w:val="000B5497"/>
    <w:rsid w:val="000E426F"/>
    <w:rsid w:val="001417FE"/>
    <w:rsid w:val="00144D5A"/>
    <w:rsid w:val="00155967"/>
    <w:rsid w:val="001818A3"/>
    <w:rsid w:val="00190963"/>
    <w:rsid w:val="00195B08"/>
    <w:rsid w:val="001C54A9"/>
    <w:rsid w:val="002321AC"/>
    <w:rsid w:val="00256BEF"/>
    <w:rsid w:val="00274F40"/>
    <w:rsid w:val="00277EAB"/>
    <w:rsid w:val="00280EA0"/>
    <w:rsid w:val="00294373"/>
    <w:rsid w:val="002B0357"/>
    <w:rsid w:val="002C53BF"/>
    <w:rsid w:val="002C5510"/>
    <w:rsid w:val="002C7762"/>
    <w:rsid w:val="002F3D90"/>
    <w:rsid w:val="002F4817"/>
    <w:rsid w:val="00312E86"/>
    <w:rsid w:val="00340A6A"/>
    <w:rsid w:val="003508D3"/>
    <w:rsid w:val="00372E21"/>
    <w:rsid w:val="003C2DCB"/>
    <w:rsid w:val="003D10AF"/>
    <w:rsid w:val="003F5FF3"/>
    <w:rsid w:val="003F7187"/>
    <w:rsid w:val="00400609"/>
    <w:rsid w:val="00440FB9"/>
    <w:rsid w:val="00447D91"/>
    <w:rsid w:val="00455983"/>
    <w:rsid w:val="00457F8D"/>
    <w:rsid w:val="004D7E78"/>
    <w:rsid w:val="004E0F40"/>
    <w:rsid w:val="004E21A8"/>
    <w:rsid w:val="005160FB"/>
    <w:rsid w:val="0051666C"/>
    <w:rsid w:val="00550861"/>
    <w:rsid w:val="00555599"/>
    <w:rsid w:val="00565AC8"/>
    <w:rsid w:val="00573D41"/>
    <w:rsid w:val="005A35F6"/>
    <w:rsid w:val="005A6229"/>
    <w:rsid w:val="005C76B6"/>
    <w:rsid w:val="005F263D"/>
    <w:rsid w:val="005F4E3A"/>
    <w:rsid w:val="005F681F"/>
    <w:rsid w:val="00626279"/>
    <w:rsid w:val="006714FC"/>
    <w:rsid w:val="006B4FE0"/>
    <w:rsid w:val="006C0305"/>
    <w:rsid w:val="006C090D"/>
    <w:rsid w:val="006C2DB3"/>
    <w:rsid w:val="00732894"/>
    <w:rsid w:val="00742DF0"/>
    <w:rsid w:val="00745F56"/>
    <w:rsid w:val="00751FDD"/>
    <w:rsid w:val="0077270C"/>
    <w:rsid w:val="00774144"/>
    <w:rsid w:val="0078645F"/>
    <w:rsid w:val="007B6908"/>
    <w:rsid w:val="007E56B7"/>
    <w:rsid w:val="007E7339"/>
    <w:rsid w:val="007F181A"/>
    <w:rsid w:val="00833BF9"/>
    <w:rsid w:val="00834AAE"/>
    <w:rsid w:val="00870144"/>
    <w:rsid w:val="008A7C00"/>
    <w:rsid w:val="008E5D15"/>
    <w:rsid w:val="009121F9"/>
    <w:rsid w:val="0092099E"/>
    <w:rsid w:val="00930200"/>
    <w:rsid w:val="0095545B"/>
    <w:rsid w:val="00971697"/>
    <w:rsid w:val="0098213C"/>
    <w:rsid w:val="009C4117"/>
    <w:rsid w:val="009C7E7E"/>
    <w:rsid w:val="009F4310"/>
    <w:rsid w:val="009F5D03"/>
    <w:rsid w:val="00A0462F"/>
    <w:rsid w:val="00A06C01"/>
    <w:rsid w:val="00A30DC1"/>
    <w:rsid w:val="00A73887"/>
    <w:rsid w:val="00AA0D95"/>
    <w:rsid w:val="00AA26A5"/>
    <w:rsid w:val="00AB1EB8"/>
    <w:rsid w:val="00AC349E"/>
    <w:rsid w:val="00AC66F1"/>
    <w:rsid w:val="00B50DAE"/>
    <w:rsid w:val="00B76CBB"/>
    <w:rsid w:val="00B85691"/>
    <w:rsid w:val="00BA0A29"/>
    <w:rsid w:val="00BA2803"/>
    <w:rsid w:val="00BA629E"/>
    <w:rsid w:val="00BB040B"/>
    <w:rsid w:val="00BE7032"/>
    <w:rsid w:val="00C03B2C"/>
    <w:rsid w:val="00C1421F"/>
    <w:rsid w:val="00C35CA1"/>
    <w:rsid w:val="00C36D8A"/>
    <w:rsid w:val="00C4270F"/>
    <w:rsid w:val="00C57F6E"/>
    <w:rsid w:val="00CA4CD6"/>
    <w:rsid w:val="00CA68F9"/>
    <w:rsid w:val="00CF7AC5"/>
    <w:rsid w:val="00D42F84"/>
    <w:rsid w:val="00D50776"/>
    <w:rsid w:val="00D51124"/>
    <w:rsid w:val="00D578E7"/>
    <w:rsid w:val="00D61E1F"/>
    <w:rsid w:val="00D93E35"/>
    <w:rsid w:val="00DA7A06"/>
    <w:rsid w:val="00DD5F91"/>
    <w:rsid w:val="00DE547E"/>
    <w:rsid w:val="00DE7004"/>
    <w:rsid w:val="00DF262C"/>
    <w:rsid w:val="00E20884"/>
    <w:rsid w:val="00E3141C"/>
    <w:rsid w:val="00E4199A"/>
    <w:rsid w:val="00E500F9"/>
    <w:rsid w:val="00E66591"/>
    <w:rsid w:val="00EB1472"/>
    <w:rsid w:val="00EE7AAE"/>
    <w:rsid w:val="00EF22FA"/>
    <w:rsid w:val="00EF4C15"/>
    <w:rsid w:val="00EF4C9B"/>
    <w:rsid w:val="00F07035"/>
    <w:rsid w:val="00F34134"/>
    <w:rsid w:val="00F34718"/>
    <w:rsid w:val="00F52150"/>
    <w:rsid w:val="00F77807"/>
    <w:rsid w:val="00F87D91"/>
    <w:rsid w:val="00FA64A3"/>
    <w:rsid w:val="00FB436D"/>
    <w:rsid w:val="00FB513C"/>
    <w:rsid w:val="00FF4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8A2BC2-F45D-48F9-91BB-558A1193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9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87D91"/>
    <w:pPr>
      <w:tabs>
        <w:tab w:val="center" w:pos="4252"/>
        <w:tab w:val="right" w:pos="8504"/>
      </w:tabs>
    </w:pPr>
  </w:style>
  <w:style w:type="character" w:customStyle="1" w:styleId="PiedepginaCar">
    <w:name w:val="Pie de página Car"/>
    <w:basedOn w:val="Fuentedeprrafopredeter"/>
    <w:link w:val="Piedepgina"/>
    <w:rsid w:val="00F87D9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87D91"/>
  </w:style>
  <w:style w:type="paragraph" w:styleId="Encabezado">
    <w:name w:val="header"/>
    <w:basedOn w:val="Normal"/>
    <w:link w:val="EncabezadoCar"/>
    <w:rsid w:val="00F87D91"/>
    <w:pPr>
      <w:tabs>
        <w:tab w:val="center" w:pos="4252"/>
        <w:tab w:val="right" w:pos="8504"/>
      </w:tabs>
    </w:pPr>
  </w:style>
  <w:style w:type="character" w:customStyle="1" w:styleId="EncabezadoCar">
    <w:name w:val="Encabezado Car"/>
    <w:basedOn w:val="Fuentedeprrafopredeter"/>
    <w:link w:val="Encabezado"/>
    <w:rsid w:val="00F87D9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87D9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F87D9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7D91"/>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FB51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13C"/>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2321A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3329</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26</cp:revision>
  <cp:lastPrinted>2019-02-19T13:54:00Z</cp:lastPrinted>
  <dcterms:created xsi:type="dcterms:W3CDTF">2019-02-15T22:23:00Z</dcterms:created>
  <dcterms:modified xsi:type="dcterms:W3CDTF">2019-03-19T20:08:00Z</dcterms:modified>
</cp:coreProperties>
</file>