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AD" w:rsidRPr="00E32969" w:rsidRDefault="001939AD" w:rsidP="001939A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939AD" w:rsidRDefault="001939AD" w:rsidP="001939AD">
      <w:pPr>
        <w:jc w:val="both"/>
        <w:rPr>
          <w:rFonts w:ascii="Arial" w:hAnsi="Arial" w:cs="Arial"/>
          <w:sz w:val="20"/>
          <w:szCs w:val="20"/>
          <w:lang w:val="es-419"/>
        </w:rPr>
      </w:pPr>
    </w:p>
    <w:p w:rsidR="001939AD" w:rsidRPr="001939AD" w:rsidRDefault="001939AD" w:rsidP="001939AD">
      <w:pPr>
        <w:jc w:val="both"/>
        <w:rPr>
          <w:rFonts w:ascii="Arial" w:hAnsi="Arial" w:cs="Arial"/>
          <w:sz w:val="20"/>
          <w:szCs w:val="20"/>
          <w:lang w:val="es-419"/>
        </w:rPr>
      </w:pPr>
      <w:r w:rsidRPr="001939AD">
        <w:rPr>
          <w:rFonts w:ascii="Arial" w:hAnsi="Arial" w:cs="Arial"/>
          <w:sz w:val="20"/>
          <w:szCs w:val="20"/>
          <w:lang w:val="es-419"/>
        </w:rPr>
        <w:t>Radicación Nro.:</w:t>
      </w:r>
      <w:r w:rsidRPr="001939AD">
        <w:rPr>
          <w:rFonts w:ascii="Arial" w:hAnsi="Arial" w:cs="Arial"/>
          <w:sz w:val="20"/>
          <w:szCs w:val="20"/>
          <w:lang w:val="es-419"/>
        </w:rPr>
        <w:tab/>
        <w:t>66594-31-89-001-2009-00050-01</w:t>
      </w:r>
    </w:p>
    <w:p w:rsidR="001939AD" w:rsidRPr="001939AD" w:rsidRDefault="001939AD" w:rsidP="001939AD">
      <w:pPr>
        <w:jc w:val="both"/>
        <w:rPr>
          <w:rFonts w:ascii="Arial" w:hAnsi="Arial" w:cs="Arial"/>
          <w:sz w:val="20"/>
          <w:szCs w:val="20"/>
          <w:lang w:val="es-419"/>
        </w:rPr>
      </w:pPr>
      <w:r w:rsidRPr="001939AD">
        <w:rPr>
          <w:rFonts w:ascii="Arial" w:hAnsi="Arial" w:cs="Arial"/>
          <w:sz w:val="20"/>
          <w:szCs w:val="20"/>
          <w:lang w:val="es-419"/>
        </w:rPr>
        <w:t>Proceso:</w:t>
      </w:r>
      <w:r w:rsidR="0072159E">
        <w:rPr>
          <w:rFonts w:ascii="Arial" w:hAnsi="Arial" w:cs="Arial"/>
          <w:sz w:val="20"/>
          <w:szCs w:val="20"/>
          <w:lang w:val="es-419"/>
        </w:rPr>
        <w:tab/>
      </w:r>
      <w:r w:rsidRPr="001939AD">
        <w:rPr>
          <w:rFonts w:ascii="Arial" w:hAnsi="Arial" w:cs="Arial"/>
          <w:sz w:val="20"/>
          <w:szCs w:val="20"/>
          <w:lang w:val="es-419"/>
        </w:rPr>
        <w:tab/>
        <w:t>Incidente de Desacato</w:t>
      </w:r>
    </w:p>
    <w:p w:rsidR="001939AD" w:rsidRPr="001939AD" w:rsidRDefault="001939AD" w:rsidP="001939AD">
      <w:pPr>
        <w:jc w:val="both"/>
        <w:rPr>
          <w:rFonts w:ascii="Arial" w:hAnsi="Arial" w:cs="Arial"/>
          <w:sz w:val="20"/>
          <w:szCs w:val="20"/>
          <w:lang w:val="es-419"/>
        </w:rPr>
      </w:pPr>
      <w:r w:rsidRPr="001939AD">
        <w:rPr>
          <w:rFonts w:ascii="Arial" w:hAnsi="Arial" w:cs="Arial"/>
          <w:sz w:val="20"/>
          <w:szCs w:val="20"/>
          <w:lang w:val="es-419"/>
        </w:rPr>
        <w:t>Accionante:</w:t>
      </w:r>
      <w:r w:rsidR="0072159E">
        <w:rPr>
          <w:rFonts w:ascii="Arial" w:hAnsi="Arial" w:cs="Arial"/>
          <w:sz w:val="20"/>
          <w:szCs w:val="20"/>
          <w:lang w:val="es-419"/>
        </w:rPr>
        <w:tab/>
      </w:r>
      <w:r w:rsidRPr="001939AD">
        <w:rPr>
          <w:rFonts w:ascii="Arial" w:hAnsi="Arial" w:cs="Arial"/>
          <w:sz w:val="20"/>
          <w:szCs w:val="20"/>
          <w:lang w:val="es-419"/>
        </w:rPr>
        <w:tab/>
      </w:r>
      <w:r w:rsidR="0072159E">
        <w:rPr>
          <w:rFonts w:ascii="Arial" w:hAnsi="Arial" w:cs="Arial"/>
          <w:sz w:val="20"/>
          <w:szCs w:val="20"/>
          <w:lang w:val="es-419"/>
        </w:rPr>
        <w:t>María Isolina Ramírez Moncada</w:t>
      </w:r>
    </w:p>
    <w:p w:rsidR="001939AD" w:rsidRPr="001939AD" w:rsidRDefault="0072159E" w:rsidP="001939AD">
      <w:pPr>
        <w:jc w:val="both"/>
        <w:rPr>
          <w:rFonts w:ascii="Arial" w:hAnsi="Arial" w:cs="Arial"/>
          <w:sz w:val="20"/>
          <w:szCs w:val="20"/>
          <w:lang w:val="es-419"/>
        </w:rPr>
      </w:pPr>
      <w:r>
        <w:rPr>
          <w:rFonts w:ascii="Arial" w:hAnsi="Arial" w:cs="Arial"/>
          <w:sz w:val="20"/>
          <w:szCs w:val="20"/>
          <w:lang w:val="es-419"/>
        </w:rPr>
        <w:t>Accionado</w:t>
      </w:r>
      <w:r w:rsidR="001939AD" w:rsidRPr="001939AD">
        <w:rPr>
          <w:rFonts w:ascii="Arial" w:hAnsi="Arial" w:cs="Arial"/>
          <w:sz w:val="20"/>
          <w:szCs w:val="20"/>
          <w:lang w:val="es-419"/>
        </w:rPr>
        <w:t>:</w:t>
      </w:r>
      <w:r>
        <w:rPr>
          <w:rFonts w:ascii="Arial" w:hAnsi="Arial" w:cs="Arial"/>
          <w:sz w:val="20"/>
          <w:szCs w:val="20"/>
          <w:lang w:val="es-419"/>
        </w:rPr>
        <w:tab/>
      </w:r>
      <w:r w:rsidR="001939AD" w:rsidRPr="001939AD">
        <w:rPr>
          <w:rFonts w:ascii="Arial" w:hAnsi="Arial" w:cs="Arial"/>
          <w:sz w:val="20"/>
          <w:szCs w:val="20"/>
          <w:lang w:val="es-419"/>
        </w:rPr>
        <w:tab/>
        <w:t>Asmet</w:t>
      </w:r>
      <w:r>
        <w:rPr>
          <w:rFonts w:ascii="Arial" w:hAnsi="Arial" w:cs="Arial"/>
          <w:sz w:val="20"/>
          <w:szCs w:val="20"/>
          <w:lang w:val="es-419"/>
        </w:rPr>
        <w:t xml:space="preserve"> Salud EPS</w:t>
      </w:r>
    </w:p>
    <w:p w:rsidR="001939AD" w:rsidRPr="001939AD" w:rsidRDefault="001939AD" w:rsidP="001939AD">
      <w:pPr>
        <w:jc w:val="both"/>
        <w:rPr>
          <w:rFonts w:ascii="Arial" w:hAnsi="Arial" w:cs="Arial"/>
          <w:sz w:val="20"/>
          <w:szCs w:val="20"/>
          <w:lang w:val="es-419"/>
        </w:rPr>
      </w:pPr>
      <w:r w:rsidRPr="001939AD">
        <w:rPr>
          <w:rFonts w:ascii="Arial" w:hAnsi="Arial" w:cs="Arial"/>
          <w:sz w:val="20"/>
          <w:szCs w:val="20"/>
          <w:lang w:val="es-419"/>
        </w:rPr>
        <w:t>Juzgado de origen:</w:t>
      </w:r>
      <w:r w:rsidRPr="001939AD">
        <w:rPr>
          <w:rFonts w:ascii="Arial" w:hAnsi="Arial" w:cs="Arial"/>
          <w:sz w:val="20"/>
          <w:szCs w:val="20"/>
          <w:lang w:val="es-419"/>
        </w:rPr>
        <w:tab/>
        <w:t xml:space="preserve">Único Promiscuo del </w:t>
      </w:r>
      <w:r w:rsidR="0072159E">
        <w:rPr>
          <w:rFonts w:ascii="Arial" w:hAnsi="Arial" w:cs="Arial"/>
          <w:sz w:val="20"/>
          <w:szCs w:val="20"/>
          <w:lang w:val="es-419"/>
        </w:rPr>
        <w:t>Circuito de Quinchia, Risaralda</w:t>
      </w:r>
    </w:p>
    <w:p w:rsidR="001939AD" w:rsidRPr="001939AD" w:rsidRDefault="0072159E" w:rsidP="001939AD">
      <w:pPr>
        <w:jc w:val="both"/>
        <w:rPr>
          <w:rFonts w:ascii="Arial" w:hAnsi="Arial" w:cs="Arial"/>
          <w:sz w:val="20"/>
          <w:szCs w:val="20"/>
          <w:lang w:val="es-419"/>
        </w:rPr>
      </w:pPr>
      <w:r>
        <w:rPr>
          <w:rFonts w:ascii="Arial" w:hAnsi="Arial" w:cs="Arial"/>
          <w:sz w:val="20"/>
          <w:szCs w:val="20"/>
          <w:lang w:val="es-419"/>
        </w:rPr>
        <w:t>Providencia</w:t>
      </w:r>
      <w:r w:rsidR="001939AD" w:rsidRPr="001939AD">
        <w:rPr>
          <w:rFonts w:ascii="Arial" w:hAnsi="Arial" w:cs="Arial"/>
          <w:sz w:val="20"/>
          <w:szCs w:val="20"/>
          <w:lang w:val="es-419"/>
        </w:rPr>
        <w:t>:</w:t>
      </w:r>
      <w:r>
        <w:rPr>
          <w:rFonts w:ascii="Arial" w:hAnsi="Arial" w:cs="Arial"/>
          <w:sz w:val="20"/>
          <w:szCs w:val="20"/>
          <w:lang w:val="es-419"/>
        </w:rPr>
        <w:tab/>
      </w:r>
      <w:r w:rsidR="001939AD" w:rsidRPr="001939AD">
        <w:rPr>
          <w:rFonts w:ascii="Arial" w:hAnsi="Arial" w:cs="Arial"/>
          <w:sz w:val="20"/>
          <w:szCs w:val="20"/>
          <w:lang w:val="es-419"/>
        </w:rPr>
        <w:t xml:space="preserve"> </w:t>
      </w:r>
      <w:r w:rsidR="001939AD" w:rsidRPr="001939AD">
        <w:rPr>
          <w:rFonts w:ascii="Arial" w:hAnsi="Arial" w:cs="Arial"/>
          <w:sz w:val="20"/>
          <w:szCs w:val="20"/>
          <w:lang w:val="es-419"/>
        </w:rPr>
        <w:tab/>
        <w:t>Auto de 2ª instancia</w:t>
      </w:r>
    </w:p>
    <w:p w:rsidR="001939AD" w:rsidRDefault="001939AD" w:rsidP="001939AD">
      <w:pPr>
        <w:jc w:val="both"/>
        <w:rPr>
          <w:rFonts w:ascii="Arial" w:hAnsi="Arial" w:cs="Arial"/>
          <w:sz w:val="20"/>
          <w:szCs w:val="20"/>
          <w:lang w:val="es-419"/>
        </w:rPr>
      </w:pPr>
    </w:p>
    <w:p w:rsidR="001939AD" w:rsidRPr="00CB3010" w:rsidRDefault="00D836E6" w:rsidP="001939AD">
      <w:pPr>
        <w:pStyle w:val="Sinespaciado"/>
        <w:jc w:val="both"/>
        <w:rPr>
          <w:rFonts w:ascii="Arial" w:hAnsi="Arial" w:cs="Arial"/>
          <w:b/>
          <w:sz w:val="20"/>
          <w:szCs w:val="20"/>
          <w:lang w:val="es-CO"/>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sidRPr="001939AD">
        <w:rPr>
          <w:rFonts w:ascii="Arial" w:hAnsi="Arial" w:cs="Arial"/>
          <w:b/>
          <w:sz w:val="20"/>
          <w:szCs w:val="20"/>
          <w:lang w:val="es-419"/>
        </w:rPr>
        <w:t>INCID</w:t>
      </w:r>
      <w:r>
        <w:rPr>
          <w:rFonts w:ascii="Arial" w:hAnsi="Arial" w:cs="Arial"/>
          <w:b/>
          <w:sz w:val="20"/>
          <w:szCs w:val="20"/>
          <w:lang w:val="es-419"/>
        </w:rPr>
        <w:t>ENTE DE DESACATO</w:t>
      </w:r>
      <w:r>
        <w:rPr>
          <w:rFonts w:ascii="Arial" w:hAnsi="Arial" w:cs="Arial"/>
          <w:b/>
          <w:sz w:val="20"/>
          <w:szCs w:val="20"/>
          <w:lang w:val="es-CO"/>
        </w:rPr>
        <w:t xml:space="preserve"> /</w:t>
      </w:r>
      <w:r>
        <w:rPr>
          <w:rFonts w:ascii="Arial" w:hAnsi="Arial" w:cs="Arial"/>
          <w:b/>
          <w:sz w:val="20"/>
          <w:szCs w:val="20"/>
          <w:lang w:val="es-419"/>
        </w:rPr>
        <w:t xml:space="preserve"> PRESUPUESTOS</w:t>
      </w:r>
      <w:r w:rsidR="00CB3010">
        <w:rPr>
          <w:rFonts w:ascii="Arial" w:hAnsi="Arial" w:cs="Arial"/>
          <w:b/>
          <w:sz w:val="20"/>
          <w:szCs w:val="20"/>
          <w:lang w:val="es-CO"/>
        </w:rPr>
        <w:t xml:space="preserve"> / GARANTÍA DEL DEBIDO PROCESO </w:t>
      </w:r>
      <w:r w:rsidR="00CB0EC1">
        <w:rPr>
          <w:rFonts w:ascii="Arial" w:hAnsi="Arial" w:cs="Arial"/>
          <w:b/>
          <w:sz w:val="20"/>
          <w:szCs w:val="20"/>
          <w:lang w:val="es-CO"/>
        </w:rPr>
        <w:t xml:space="preserve">PARA EL ACCIONADO, </w:t>
      </w:r>
      <w:bookmarkStart w:id="0" w:name="_GoBack"/>
      <w:bookmarkEnd w:id="0"/>
      <w:r w:rsidR="00CB3010">
        <w:rPr>
          <w:rFonts w:ascii="Arial" w:hAnsi="Arial" w:cs="Arial"/>
          <w:b/>
          <w:sz w:val="20"/>
          <w:szCs w:val="20"/>
          <w:lang w:val="es-CO"/>
        </w:rPr>
        <w:t>SO PENA DE NULIDAD.</w:t>
      </w:r>
    </w:p>
    <w:p w:rsidR="001939AD" w:rsidRPr="00CB3010" w:rsidRDefault="001939AD" w:rsidP="001939AD">
      <w:pPr>
        <w:pStyle w:val="Sinespaciado"/>
        <w:jc w:val="both"/>
        <w:rPr>
          <w:rFonts w:ascii="Arial" w:hAnsi="Arial" w:cs="Arial"/>
          <w:sz w:val="20"/>
          <w:szCs w:val="20"/>
          <w:lang w:val="es-419"/>
        </w:rPr>
      </w:pPr>
    </w:p>
    <w:p w:rsidR="00CB3010" w:rsidRPr="00CB3010" w:rsidRDefault="00CB3010" w:rsidP="001939AD">
      <w:pPr>
        <w:pStyle w:val="Sinespaciado"/>
        <w:jc w:val="both"/>
        <w:rPr>
          <w:rFonts w:ascii="Arial" w:hAnsi="Arial" w:cs="Arial"/>
          <w:sz w:val="20"/>
          <w:szCs w:val="20"/>
          <w:lang w:val="es-CO"/>
        </w:rPr>
      </w:pPr>
      <w:r>
        <w:rPr>
          <w:rFonts w:ascii="Arial" w:hAnsi="Arial" w:cs="Arial"/>
          <w:sz w:val="20"/>
          <w:szCs w:val="20"/>
          <w:lang w:val="es-CO"/>
        </w:rPr>
        <w:t xml:space="preserve">… </w:t>
      </w:r>
      <w:r w:rsidRPr="00CB3010">
        <w:rPr>
          <w:rFonts w:ascii="Arial" w:hAnsi="Arial" w:cs="Arial"/>
          <w:sz w:val="20"/>
          <w:szCs w:val="20"/>
          <w:lang w:val="es-419"/>
        </w:rPr>
        <w:t>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r>
        <w:rPr>
          <w:rFonts w:ascii="Arial" w:hAnsi="Arial" w:cs="Arial"/>
          <w:sz w:val="20"/>
          <w:szCs w:val="20"/>
          <w:lang w:val="es-CO"/>
        </w:rPr>
        <w:t xml:space="preserve"> (…)</w:t>
      </w:r>
    </w:p>
    <w:p w:rsidR="00CB3010" w:rsidRPr="00CB3010" w:rsidRDefault="00CB3010" w:rsidP="001939AD">
      <w:pPr>
        <w:pStyle w:val="Sinespaciado"/>
        <w:jc w:val="both"/>
        <w:rPr>
          <w:rFonts w:ascii="Arial" w:hAnsi="Arial" w:cs="Arial"/>
          <w:sz w:val="20"/>
          <w:szCs w:val="20"/>
          <w:lang w:val="es-419"/>
        </w:rPr>
      </w:pPr>
    </w:p>
    <w:p w:rsidR="001939AD" w:rsidRPr="00CB0EC1" w:rsidRDefault="001939AD" w:rsidP="001939AD">
      <w:pPr>
        <w:pStyle w:val="Sinespaciado"/>
        <w:jc w:val="both"/>
        <w:rPr>
          <w:rFonts w:ascii="Arial" w:hAnsi="Arial" w:cs="Arial"/>
          <w:bCs/>
          <w:iCs/>
          <w:sz w:val="20"/>
          <w:szCs w:val="20"/>
          <w:lang w:val="es-CO" w:eastAsia="fr-FR"/>
        </w:rPr>
      </w:pPr>
      <w:r w:rsidRPr="001939AD">
        <w:rPr>
          <w:rFonts w:ascii="Arial" w:hAnsi="Arial" w:cs="Arial"/>
          <w:sz w:val="20"/>
          <w:szCs w:val="20"/>
          <w:lang w:val="es-419"/>
        </w:rPr>
        <w:t>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la verificación de la notificación de que éste recibió la orden emitida en su contra, iv) constatación del plazo o condiciones otorgados y su vencimiento sin que se haya cumplido.</w:t>
      </w:r>
      <w:r w:rsidR="00CB0EC1">
        <w:rPr>
          <w:rFonts w:ascii="Arial" w:hAnsi="Arial" w:cs="Arial"/>
          <w:sz w:val="20"/>
          <w:szCs w:val="20"/>
          <w:lang w:val="es-CO"/>
        </w:rPr>
        <w:t xml:space="preserve"> (…)</w:t>
      </w:r>
    </w:p>
    <w:p w:rsidR="001939AD" w:rsidRPr="00E32969" w:rsidRDefault="001939AD" w:rsidP="001939AD">
      <w:pPr>
        <w:jc w:val="both"/>
        <w:rPr>
          <w:rFonts w:ascii="Arial" w:hAnsi="Arial" w:cs="Arial"/>
          <w:sz w:val="20"/>
          <w:szCs w:val="20"/>
          <w:lang w:val="es-419"/>
        </w:rPr>
      </w:pPr>
    </w:p>
    <w:p w:rsidR="00CB0EC1" w:rsidRPr="00CB0EC1" w:rsidRDefault="00CB0EC1" w:rsidP="00CB0EC1">
      <w:pPr>
        <w:jc w:val="both"/>
        <w:rPr>
          <w:rFonts w:ascii="Arial" w:hAnsi="Arial" w:cs="Arial"/>
          <w:sz w:val="20"/>
          <w:szCs w:val="20"/>
          <w:lang w:val="es-419"/>
        </w:rPr>
      </w:pPr>
      <w:r w:rsidRPr="00CB0EC1">
        <w:rPr>
          <w:rFonts w:ascii="Arial" w:hAnsi="Arial" w:cs="Arial"/>
          <w:sz w:val="20"/>
          <w:szCs w:val="20"/>
          <w:lang w:val="es-419"/>
        </w:rPr>
        <w:t xml:space="preserve">No obstante, pese a que el auto que dispuso el ajuste de la sentencia fue debidamente notificado a la funcionaria encargada de acatar la orden, lo cierto es que no se advierte que el contenido integral del fallo de tutela le hubiere sido puesto en conocimiento, situación que impide verificar que fue debidamente notificada e individualizada, y además, que se le otorgó el término o plazo para dar cumplimiento a la orden emitida en su contra. </w:t>
      </w:r>
    </w:p>
    <w:p w:rsidR="00CB0EC1" w:rsidRPr="00CB0EC1" w:rsidRDefault="00CB0EC1" w:rsidP="00CB0EC1">
      <w:pPr>
        <w:jc w:val="both"/>
        <w:rPr>
          <w:rFonts w:ascii="Arial" w:hAnsi="Arial" w:cs="Arial"/>
          <w:sz w:val="20"/>
          <w:szCs w:val="20"/>
          <w:lang w:val="es-419"/>
        </w:rPr>
      </w:pPr>
    </w:p>
    <w:p w:rsidR="001939AD" w:rsidRPr="00E32969" w:rsidRDefault="00CB0EC1" w:rsidP="00CB0EC1">
      <w:pPr>
        <w:jc w:val="both"/>
        <w:rPr>
          <w:rFonts w:ascii="Arial" w:hAnsi="Arial" w:cs="Arial"/>
          <w:sz w:val="20"/>
          <w:szCs w:val="20"/>
          <w:lang w:val="es-419"/>
        </w:rPr>
      </w:pPr>
      <w:r w:rsidRPr="00CB0EC1">
        <w:rPr>
          <w:rFonts w:ascii="Arial" w:hAnsi="Arial" w:cs="Arial"/>
          <w:sz w:val="20"/>
          <w:szCs w:val="20"/>
          <w:lang w:val="es-419"/>
        </w:rPr>
        <w:t>SI bien es cierto que la acción de tutela y el incidente de desacato son trámites  sumarios y expeditos, no por ello se debe proveer sin respetar el debido proceso y las garantías procesales de las personas responsables de cumplir los mandatos constitucionales.</w:t>
      </w:r>
    </w:p>
    <w:p w:rsidR="001939AD" w:rsidRDefault="001939AD" w:rsidP="001939AD">
      <w:pPr>
        <w:jc w:val="both"/>
        <w:rPr>
          <w:rFonts w:ascii="Arial" w:hAnsi="Arial" w:cs="Arial"/>
          <w:sz w:val="20"/>
          <w:szCs w:val="20"/>
          <w:lang w:val="es-419"/>
        </w:rPr>
      </w:pPr>
    </w:p>
    <w:p w:rsidR="00CB0EC1" w:rsidRPr="00E32969" w:rsidRDefault="00CB0EC1" w:rsidP="001939AD">
      <w:pPr>
        <w:jc w:val="both"/>
        <w:rPr>
          <w:rFonts w:ascii="Arial" w:hAnsi="Arial" w:cs="Arial"/>
          <w:sz w:val="20"/>
          <w:szCs w:val="20"/>
          <w:lang w:val="es-419"/>
        </w:rPr>
      </w:pPr>
    </w:p>
    <w:p w:rsidR="001939AD" w:rsidRPr="00E32969" w:rsidRDefault="001939AD" w:rsidP="001939AD">
      <w:pPr>
        <w:jc w:val="both"/>
        <w:rPr>
          <w:rFonts w:ascii="Arial" w:hAnsi="Arial" w:cs="Arial"/>
          <w:sz w:val="20"/>
          <w:szCs w:val="20"/>
          <w:lang w:val="es-419"/>
        </w:rPr>
      </w:pPr>
    </w:p>
    <w:p w:rsidR="00586A55" w:rsidRPr="006C0BF2" w:rsidRDefault="00586A55" w:rsidP="00586A55">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586A55" w:rsidRPr="00071FD2" w:rsidRDefault="00586A55" w:rsidP="00586A55">
      <w:pPr>
        <w:tabs>
          <w:tab w:val="center" w:pos="4419"/>
          <w:tab w:val="right" w:pos="8838"/>
        </w:tabs>
        <w:ind w:right="-7"/>
        <w:jc w:val="center"/>
        <w:rPr>
          <w:rFonts w:ascii="Arial Narrow" w:hAnsi="Arial Narrow"/>
          <w:b/>
          <w:sz w:val="28"/>
          <w:szCs w:val="28"/>
          <w:lang w:val="x-none" w:eastAsia="x-none"/>
        </w:rPr>
      </w:pPr>
      <w:r w:rsidRPr="00071FD2">
        <w:rPr>
          <w:rFonts w:ascii="Arial Narrow" w:hAnsi="Arial Narrow"/>
          <w:b/>
          <w:noProof/>
          <w:spacing w:val="-3"/>
          <w:sz w:val="28"/>
          <w:szCs w:val="28"/>
        </w:rPr>
        <w:drawing>
          <wp:inline distT="0" distB="0" distL="0" distR="0" wp14:anchorId="73FA09B0" wp14:editId="5A529EEB">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586A55" w:rsidRPr="00071FD2" w:rsidRDefault="00586A55" w:rsidP="00586A55">
      <w:pPr>
        <w:tabs>
          <w:tab w:val="center" w:pos="4419"/>
          <w:tab w:val="right" w:pos="8838"/>
        </w:tabs>
        <w:ind w:right="-7"/>
        <w:jc w:val="center"/>
        <w:rPr>
          <w:rFonts w:ascii="Arial Narrow" w:hAnsi="Arial Narrow"/>
          <w:b/>
          <w:sz w:val="28"/>
          <w:szCs w:val="28"/>
          <w:lang w:eastAsia="x-none"/>
        </w:rPr>
      </w:pPr>
      <w:r w:rsidRPr="00071FD2">
        <w:rPr>
          <w:rFonts w:ascii="Arial Narrow" w:hAnsi="Arial Narrow"/>
          <w:b/>
          <w:sz w:val="28"/>
          <w:szCs w:val="28"/>
          <w:lang w:val="x-none" w:eastAsia="x-none"/>
        </w:rPr>
        <w:t>PEREIRA RISARALDA</w:t>
      </w:r>
    </w:p>
    <w:p w:rsidR="00586A55" w:rsidRPr="00071FD2" w:rsidRDefault="00586A55" w:rsidP="00586A55">
      <w:pPr>
        <w:tabs>
          <w:tab w:val="center" w:pos="4419"/>
          <w:tab w:val="right" w:pos="8838"/>
        </w:tabs>
        <w:ind w:right="-7"/>
        <w:jc w:val="center"/>
        <w:rPr>
          <w:rFonts w:ascii="Arial Narrow" w:hAnsi="Arial Narrow"/>
          <w:b/>
          <w:sz w:val="28"/>
          <w:szCs w:val="28"/>
          <w:lang w:eastAsia="x-none"/>
        </w:rPr>
      </w:pPr>
      <w:r w:rsidRPr="00071FD2">
        <w:rPr>
          <w:rFonts w:ascii="Arial Narrow" w:hAnsi="Arial Narrow" w:cs="Tahoma"/>
          <w:b/>
          <w:sz w:val="28"/>
          <w:szCs w:val="28"/>
          <w:lang w:val="es-CO"/>
        </w:rPr>
        <w:t>MAGISTRADO PONENTE: FRANCISCO JAVIER TAMAYO TABARES</w:t>
      </w:r>
    </w:p>
    <w:p w:rsidR="00586A55" w:rsidRPr="0072159E" w:rsidRDefault="00586A55" w:rsidP="0072159E">
      <w:pPr>
        <w:pStyle w:val="Sinespaciado"/>
        <w:spacing w:line="288" w:lineRule="auto"/>
        <w:rPr>
          <w:rFonts w:ascii="Arial Narrow" w:hAnsi="Arial Narrow"/>
          <w:sz w:val="26"/>
          <w:szCs w:val="26"/>
        </w:rPr>
      </w:pPr>
    </w:p>
    <w:p w:rsidR="0072159E" w:rsidRPr="0072159E" w:rsidRDefault="0072159E" w:rsidP="0072159E">
      <w:pPr>
        <w:pStyle w:val="Sinespaciado"/>
        <w:spacing w:line="288" w:lineRule="auto"/>
        <w:rPr>
          <w:rFonts w:ascii="Arial Narrow" w:hAnsi="Arial Narrow"/>
          <w:sz w:val="26"/>
          <w:szCs w:val="26"/>
        </w:rPr>
      </w:pPr>
    </w:p>
    <w:p w:rsidR="00586A55" w:rsidRPr="0072159E" w:rsidRDefault="00586A55" w:rsidP="0072159E">
      <w:pPr>
        <w:spacing w:line="288" w:lineRule="auto"/>
        <w:rPr>
          <w:rFonts w:ascii="Arial Narrow" w:hAnsi="Arial Narrow" w:cs="Arial"/>
          <w:sz w:val="26"/>
          <w:szCs w:val="26"/>
        </w:rPr>
      </w:pPr>
      <w:r w:rsidRPr="0072159E">
        <w:rPr>
          <w:rFonts w:ascii="Arial Narrow" w:hAnsi="Arial Narrow" w:cs="Arial"/>
          <w:sz w:val="26"/>
          <w:szCs w:val="26"/>
        </w:rPr>
        <w:t xml:space="preserve">Pereira, seis de </w:t>
      </w:r>
      <w:r w:rsidR="00104EC5" w:rsidRPr="0072159E">
        <w:rPr>
          <w:rFonts w:ascii="Arial Narrow" w:hAnsi="Arial Narrow" w:cs="Arial"/>
          <w:sz w:val="26"/>
          <w:szCs w:val="26"/>
        </w:rPr>
        <w:t xml:space="preserve">marzo de dos mil diecinueve </w:t>
      </w:r>
      <w:r w:rsidRPr="0072159E">
        <w:rPr>
          <w:rFonts w:ascii="Arial Narrow" w:hAnsi="Arial Narrow" w:cs="Arial"/>
          <w:sz w:val="26"/>
          <w:szCs w:val="26"/>
        </w:rPr>
        <w:t xml:space="preserve">   </w:t>
      </w:r>
    </w:p>
    <w:p w:rsidR="00586A55" w:rsidRPr="0072159E" w:rsidRDefault="00586A55" w:rsidP="0072159E">
      <w:pPr>
        <w:spacing w:line="288" w:lineRule="auto"/>
        <w:rPr>
          <w:rFonts w:ascii="Arial Narrow" w:hAnsi="Arial Narrow" w:cs="Arial"/>
          <w:sz w:val="26"/>
          <w:szCs w:val="26"/>
        </w:rPr>
      </w:pPr>
      <w:r w:rsidRPr="0072159E">
        <w:rPr>
          <w:rFonts w:ascii="Arial Narrow" w:hAnsi="Arial Narrow" w:cs="Arial"/>
          <w:sz w:val="26"/>
          <w:szCs w:val="26"/>
        </w:rPr>
        <w:t xml:space="preserve">Acta Nº ___ del 6 de </w:t>
      </w:r>
      <w:r w:rsidR="00104EC5" w:rsidRPr="0072159E">
        <w:rPr>
          <w:rFonts w:ascii="Arial Narrow" w:hAnsi="Arial Narrow" w:cs="Arial"/>
          <w:sz w:val="26"/>
          <w:szCs w:val="26"/>
        </w:rPr>
        <w:t xml:space="preserve">marzo de </w:t>
      </w:r>
      <w:r w:rsidR="0088714C" w:rsidRPr="0072159E">
        <w:rPr>
          <w:rFonts w:ascii="Arial Narrow" w:hAnsi="Arial Narrow" w:cs="Arial"/>
          <w:sz w:val="26"/>
          <w:szCs w:val="26"/>
        </w:rPr>
        <w:t>2019</w:t>
      </w:r>
    </w:p>
    <w:p w:rsidR="0088714C" w:rsidRPr="0072159E" w:rsidRDefault="0088714C" w:rsidP="0072159E">
      <w:pPr>
        <w:pStyle w:val="Sinespaciado"/>
        <w:spacing w:line="288" w:lineRule="auto"/>
        <w:rPr>
          <w:rFonts w:ascii="Arial Narrow" w:hAnsi="Arial Narrow"/>
          <w:sz w:val="26"/>
          <w:szCs w:val="26"/>
        </w:rPr>
      </w:pPr>
    </w:p>
    <w:p w:rsidR="00586A55" w:rsidRPr="00FE6337" w:rsidRDefault="00586A55" w:rsidP="00FE6337">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Procede esta Colegiatura a resolver la consulta de la providencia proferida por el Juzgado</w:t>
      </w:r>
      <w:r w:rsidR="0088714C" w:rsidRPr="00FE6337">
        <w:rPr>
          <w:rFonts w:ascii="Arial Narrow" w:hAnsi="Arial Narrow" w:cs="Arial"/>
          <w:sz w:val="26"/>
          <w:szCs w:val="26"/>
        </w:rPr>
        <w:t xml:space="preserve"> Único Promiscuo del Circuito de </w:t>
      </w:r>
      <w:proofErr w:type="spellStart"/>
      <w:r w:rsidR="0088714C" w:rsidRPr="00FE6337">
        <w:rPr>
          <w:rFonts w:ascii="Arial Narrow" w:hAnsi="Arial Narrow" w:cs="Arial"/>
          <w:sz w:val="26"/>
          <w:szCs w:val="26"/>
        </w:rPr>
        <w:t>Quinchia</w:t>
      </w:r>
      <w:proofErr w:type="spellEnd"/>
      <w:r w:rsidR="0088714C" w:rsidRPr="00FE6337">
        <w:rPr>
          <w:rFonts w:ascii="Arial Narrow" w:hAnsi="Arial Narrow" w:cs="Arial"/>
          <w:sz w:val="26"/>
          <w:szCs w:val="26"/>
        </w:rPr>
        <w:t>, Risaralda</w:t>
      </w:r>
      <w:r w:rsidRPr="0072159E">
        <w:rPr>
          <w:rFonts w:ascii="Arial Narrow" w:hAnsi="Arial Narrow" w:cs="Arial"/>
          <w:sz w:val="26"/>
          <w:szCs w:val="26"/>
        </w:rPr>
        <w:t xml:space="preserve">, Risaralda, el día </w:t>
      </w:r>
      <w:r w:rsidR="0088714C" w:rsidRPr="0072159E">
        <w:rPr>
          <w:rFonts w:ascii="Arial Narrow" w:hAnsi="Arial Narrow" w:cs="Arial"/>
          <w:sz w:val="26"/>
          <w:szCs w:val="26"/>
        </w:rPr>
        <w:t xml:space="preserve">14 de abril de 2019, confirmada por este Tribunal en segunda instancia, </w:t>
      </w:r>
      <w:r w:rsidRPr="0072159E">
        <w:rPr>
          <w:rFonts w:ascii="Arial Narrow" w:hAnsi="Arial Narrow" w:cs="Arial"/>
          <w:sz w:val="26"/>
          <w:szCs w:val="26"/>
        </w:rPr>
        <w:t>dentro del incidente de desacato trami</w:t>
      </w:r>
      <w:r w:rsidR="0088714C" w:rsidRPr="0072159E">
        <w:rPr>
          <w:rFonts w:ascii="Arial Narrow" w:hAnsi="Arial Narrow" w:cs="Arial"/>
          <w:sz w:val="26"/>
          <w:szCs w:val="26"/>
        </w:rPr>
        <w:t xml:space="preserve">tado en la acción de tutela que </w:t>
      </w:r>
      <w:r w:rsidR="0088714C" w:rsidRPr="00FE6337">
        <w:rPr>
          <w:rFonts w:ascii="Arial Narrow" w:hAnsi="Arial Narrow" w:cs="Arial"/>
          <w:sz w:val="26"/>
          <w:szCs w:val="26"/>
        </w:rPr>
        <w:t xml:space="preserve">formuló </w:t>
      </w:r>
      <w:r w:rsidR="0088714C" w:rsidRPr="00FE6337">
        <w:rPr>
          <w:rFonts w:ascii="Arial Narrow" w:hAnsi="Arial Narrow" w:cs="Arial"/>
          <w:b/>
          <w:sz w:val="26"/>
          <w:szCs w:val="26"/>
        </w:rPr>
        <w:t>María Isolina Ramírez Moncada</w:t>
      </w:r>
      <w:r w:rsidR="0088714C" w:rsidRPr="00FE6337">
        <w:rPr>
          <w:rFonts w:ascii="Arial Narrow" w:hAnsi="Arial Narrow" w:cs="Arial"/>
          <w:sz w:val="26"/>
          <w:szCs w:val="26"/>
        </w:rPr>
        <w:t xml:space="preserve"> </w:t>
      </w:r>
      <w:r w:rsidRPr="0072159E">
        <w:rPr>
          <w:rFonts w:ascii="Arial Narrow" w:hAnsi="Arial Narrow" w:cs="Arial"/>
          <w:sz w:val="26"/>
          <w:szCs w:val="26"/>
        </w:rPr>
        <w:t>contra</w:t>
      </w:r>
      <w:r w:rsidRPr="00FE6337">
        <w:rPr>
          <w:rFonts w:ascii="Arial Narrow" w:hAnsi="Arial Narrow" w:cs="Arial"/>
          <w:sz w:val="26"/>
          <w:szCs w:val="26"/>
        </w:rPr>
        <w:t xml:space="preserve"> </w:t>
      </w:r>
      <w:proofErr w:type="spellStart"/>
      <w:r w:rsidR="0088714C" w:rsidRPr="00FE6337">
        <w:rPr>
          <w:rFonts w:ascii="Arial Narrow" w:hAnsi="Arial Narrow" w:cs="Arial"/>
          <w:b/>
          <w:sz w:val="26"/>
          <w:szCs w:val="26"/>
        </w:rPr>
        <w:t>Asmet</w:t>
      </w:r>
      <w:proofErr w:type="spellEnd"/>
      <w:r w:rsidR="0088714C" w:rsidRPr="00FE6337">
        <w:rPr>
          <w:rFonts w:ascii="Arial Narrow" w:hAnsi="Arial Narrow" w:cs="Arial"/>
          <w:b/>
          <w:sz w:val="26"/>
          <w:szCs w:val="26"/>
        </w:rPr>
        <w:t xml:space="preserve"> Salud EPS</w:t>
      </w:r>
      <w:r w:rsidRPr="00FE6337">
        <w:rPr>
          <w:rFonts w:ascii="Arial Narrow" w:hAnsi="Arial Narrow" w:cs="Arial"/>
          <w:sz w:val="26"/>
          <w:szCs w:val="26"/>
        </w:rPr>
        <w:t>.</w:t>
      </w:r>
    </w:p>
    <w:p w:rsidR="00586A55" w:rsidRPr="0072159E" w:rsidRDefault="00586A55" w:rsidP="0072159E">
      <w:pPr>
        <w:pStyle w:val="Sinespaciado"/>
        <w:spacing w:line="288" w:lineRule="auto"/>
        <w:rPr>
          <w:rFonts w:ascii="Arial Narrow" w:hAnsi="Arial Narrow"/>
          <w:sz w:val="26"/>
          <w:szCs w:val="26"/>
        </w:rPr>
      </w:pPr>
    </w:p>
    <w:p w:rsidR="00586A55" w:rsidRDefault="00586A55" w:rsidP="00FE6337">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 xml:space="preserve">Previamente la Sala integrada por el suscrito ponente y </w:t>
      </w:r>
      <w:proofErr w:type="spellStart"/>
      <w:r w:rsidRPr="0072159E">
        <w:rPr>
          <w:rFonts w:ascii="Arial Narrow" w:hAnsi="Arial Narrow" w:cs="Arial"/>
          <w:sz w:val="26"/>
          <w:szCs w:val="26"/>
        </w:rPr>
        <w:t>l</w:t>
      </w:r>
      <w:r w:rsidRPr="00FE6337">
        <w:rPr>
          <w:rFonts w:ascii="Arial Narrow" w:hAnsi="Arial Narrow" w:cs="Arial"/>
          <w:sz w:val="26"/>
          <w:szCs w:val="26"/>
        </w:rPr>
        <w:t>a</w:t>
      </w:r>
      <w:r w:rsidRPr="0072159E">
        <w:rPr>
          <w:rFonts w:ascii="Arial Narrow" w:hAnsi="Arial Narrow" w:cs="Arial"/>
          <w:sz w:val="26"/>
          <w:szCs w:val="26"/>
        </w:rPr>
        <w:t>s</w:t>
      </w:r>
      <w:proofErr w:type="spellEnd"/>
      <w:r w:rsidRPr="0072159E">
        <w:rPr>
          <w:rFonts w:ascii="Arial Narrow" w:hAnsi="Arial Narrow" w:cs="Arial"/>
          <w:sz w:val="26"/>
          <w:szCs w:val="26"/>
        </w:rPr>
        <w:t xml:space="preserve"> Magistrad</w:t>
      </w:r>
      <w:r w:rsidRPr="00FE6337">
        <w:rPr>
          <w:rFonts w:ascii="Arial Narrow" w:hAnsi="Arial Narrow" w:cs="Arial"/>
          <w:sz w:val="26"/>
          <w:szCs w:val="26"/>
        </w:rPr>
        <w:t>a</w:t>
      </w:r>
      <w:r w:rsidRPr="0072159E">
        <w:rPr>
          <w:rFonts w:ascii="Arial Narrow" w:hAnsi="Arial Narrow" w:cs="Arial"/>
          <w:sz w:val="26"/>
          <w:szCs w:val="26"/>
        </w:rPr>
        <w:t>s</w:t>
      </w:r>
      <w:r w:rsidRPr="00FE6337">
        <w:rPr>
          <w:rFonts w:ascii="Arial Narrow" w:hAnsi="Arial Narrow" w:cs="Arial"/>
          <w:sz w:val="26"/>
          <w:szCs w:val="26"/>
        </w:rPr>
        <w:t xml:space="preserve"> que integran la Sala Cuarta de Decisión Laboral</w:t>
      </w:r>
      <w:r w:rsidRPr="0072159E">
        <w:rPr>
          <w:rFonts w:ascii="Arial Narrow" w:hAnsi="Arial Narrow" w:cs="Arial"/>
          <w:sz w:val="26"/>
          <w:szCs w:val="26"/>
        </w:rPr>
        <w:t xml:space="preserve">, aprobó el proyecto elaborado, donde se consigna el siguiente </w:t>
      </w:r>
    </w:p>
    <w:p w:rsidR="00FE6337" w:rsidRPr="00FE6337" w:rsidRDefault="00FE6337" w:rsidP="00FE6337">
      <w:pPr>
        <w:pStyle w:val="Sinespaciado"/>
        <w:spacing w:line="288" w:lineRule="auto"/>
        <w:rPr>
          <w:rFonts w:ascii="Arial Narrow" w:hAnsi="Arial Narrow"/>
          <w:sz w:val="26"/>
          <w:szCs w:val="26"/>
        </w:rPr>
      </w:pPr>
    </w:p>
    <w:p w:rsidR="00586A55" w:rsidRPr="0072159E" w:rsidRDefault="00586A55" w:rsidP="00FE6337">
      <w:pPr>
        <w:pStyle w:val="Textoindependiente"/>
        <w:spacing w:line="288" w:lineRule="auto"/>
        <w:jc w:val="center"/>
        <w:rPr>
          <w:rFonts w:ascii="Arial Narrow" w:hAnsi="Arial Narrow" w:cs="Arial"/>
          <w:b/>
          <w:i/>
          <w:sz w:val="26"/>
          <w:szCs w:val="26"/>
        </w:rPr>
      </w:pPr>
      <w:r w:rsidRPr="0072159E">
        <w:rPr>
          <w:rFonts w:ascii="Arial Narrow" w:hAnsi="Arial Narrow" w:cs="Arial"/>
          <w:b/>
          <w:i/>
          <w:sz w:val="26"/>
          <w:szCs w:val="26"/>
        </w:rPr>
        <w:t>AUTO:</w:t>
      </w:r>
    </w:p>
    <w:p w:rsidR="00586A55" w:rsidRPr="0072159E" w:rsidRDefault="00586A55" w:rsidP="0072159E">
      <w:pPr>
        <w:pStyle w:val="Textoindependiente"/>
        <w:spacing w:line="288" w:lineRule="auto"/>
        <w:ind w:firstLine="600"/>
        <w:jc w:val="both"/>
        <w:rPr>
          <w:rFonts w:ascii="Arial Narrow" w:hAnsi="Arial Narrow" w:cs="Arial"/>
          <w:b/>
          <w:i/>
          <w:sz w:val="26"/>
          <w:szCs w:val="26"/>
        </w:rPr>
      </w:pPr>
      <w:r w:rsidRPr="0072159E">
        <w:rPr>
          <w:rFonts w:ascii="Arial Narrow" w:hAnsi="Arial Narrow" w:cs="Arial"/>
          <w:i/>
          <w:sz w:val="26"/>
          <w:szCs w:val="26"/>
          <w:lang w:val="es-ES"/>
        </w:rPr>
        <w:t>I.</w:t>
      </w:r>
      <w:r w:rsidRPr="0072159E">
        <w:rPr>
          <w:rFonts w:ascii="Arial Narrow" w:hAnsi="Arial Narrow" w:cs="Arial"/>
          <w:b/>
          <w:i/>
          <w:sz w:val="26"/>
          <w:szCs w:val="26"/>
          <w:lang w:val="es-ES"/>
        </w:rPr>
        <w:t xml:space="preserve"> </w:t>
      </w:r>
      <w:r w:rsidRPr="0072159E">
        <w:rPr>
          <w:rFonts w:ascii="Arial Narrow" w:hAnsi="Arial Narrow" w:cs="Arial"/>
          <w:b/>
          <w:i/>
          <w:sz w:val="26"/>
          <w:szCs w:val="26"/>
        </w:rPr>
        <w:t>ANTECEDENTES</w:t>
      </w: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 xml:space="preserve">Mediante sentencia del </w:t>
      </w:r>
      <w:r w:rsidR="0088714C" w:rsidRPr="0072159E">
        <w:rPr>
          <w:rFonts w:ascii="Arial Narrow" w:hAnsi="Arial Narrow" w:cs="Arial"/>
          <w:sz w:val="26"/>
          <w:szCs w:val="26"/>
        </w:rPr>
        <w:t xml:space="preserve">14 de abril de 2009, confirmada en segunda instancia, y ajustada mediante proveído del </w:t>
      </w:r>
      <w:r w:rsidR="00346DD8" w:rsidRPr="0072159E">
        <w:rPr>
          <w:rFonts w:ascii="Arial Narrow" w:hAnsi="Arial Narrow" w:cs="Arial"/>
          <w:sz w:val="26"/>
          <w:szCs w:val="26"/>
        </w:rPr>
        <w:t>17 de enero del año en curso</w:t>
      </w:r>
      <w:r w:rsidRPr="0072159E">
        <w:rPr>
          <w:rFonts w:ascii="Arial Narrow" w:hAnsi="Arial Narrow" w:cs="Arial"/>
          <w:sz w:val="26"/>
          <w:szCs w:val="26"/>
        </w:rPr>
        <w:t xml:space="preserve">, el Juzgado </w:t>
      </w:r>
      <w:r w:rsidR="00346DD8" w:rsidRPr="0072159E">
        <w:rPr>
          <w:rFonts w:ascii="Arial Narrow" w:hAnsi="Arial Narrow" w:cs="Arial"/>
          <w:sz w:val="26"/>
          <w:szCs w:val="26"/>
        </w:rPr>
        <w:t xml:space="preserve">Único Promiscuo del Circuito de Quinchía, Risaralda, amparó </w:t>
      </w:r>
      <w:r w:rsidRPr="0072159E">
        <w:rPr>
          <w:rFonts w:ascii="Arial Narrow" w:hAnsi="Arial Narrow" w:cs="Arial"/>
          <w:sz w:val="26"/>
          <w:szCs w:val="26"/>
        </w:rPr>
        <w:t>los derechos fundamentales a</w:t>
      </w:r>
      <w:r w:rsidR="00346DD8" w:rsidRPr="0072159E">
        <w:rPr>
          <w:rFonts w:ascii="Arial Narrow" w:hAnsi="Arial Narrow" w:cs="Arial"/>
          <w:sz w:val="26"/>
          <w:szCs w:val="26"/>
        </w:rPr>
        <w:t xml:space="preserve">  la salud, </w:t>
      </w:r>
      <w:proofErr w:type="spellStart"/>
      <w:r w:rsidR="00346DD8" w:rsidRPr="0072159E">
        <w:rPr>
          <w:rFonts w:ascii="Arial Narrow" w:hAnsi="Arial Narrow" w:cs="Arial"/>
          <w:sz w:val="26"/>
          <w:szCs w:val="26"/>
        </w:rPr>
        <w:t>seguirdad</w:t>
      </w:r>
      <w:proofErr w:type="spellEnd"/>
      <w:r w:rsidR="00346DD8" w:rsidRPr="0072159E">
        <w:rPr>
          <w:rFonts w:ascii="Arial Narrow" w:hAnsi="Arial Narrow" w:cs="Arial"/>
          <w:sz w:val="26"/>
          <w:szCs w:val="26"/>
        </w:rPr>
        <w:t xml:space="preserve"> social y vida en condiciones dignas de la señora María Isolina Ramírez Moncada, y en consecuencia, le ordenó a la Directora Departamental de </w:t>
      </w:r>
      <w:proofErr w:type="spellStart"/>
      <w:r w:rsidR="00346DD8" w:rsidRPr="0072159E">
        <w:rPr>
          <w:rFonts w:ascii="Arial Narrow" w:hAnsi="Arial Narrow" w:cs="Arial"/>
          <w:sz w:val="26"/>
          <w:szCs w:val="26"/>
        </w:rPr>
        <w:t>Asmet</w:t>
      </w:r>
      <w:proofErr w:type="spellEnd"/>
      <w:r w:rsidR="00346DD8" w:rsidRPr="0072159E">
        <w:rPr>
          <w:rFonts w:ascii="Arial Narrow" w:hAnsi="Arial Narrow" w:cs="Arial"/>
          <w:sz w:val="26"/>
          <w:szCs w:val="26"/>
        </w:rPr>
        <w:t xml:space="preserve"> Salud, en cabeza de la Dra. María Cristina Casas Piedrahita, </w:t>
      </w:r>
      <w:r w:rsidR="002F7DBD" w:rsidRPr="0072159E">
        <w:rPr>
          <w:rFonts w:ascii="Arial Narrow" w:hAnsi="Arial Narrow" w:cs="Arial"/>
          <w:sz w:val="26"/>
          <w:szCs w:val="26"/>
        </w:rPr>
        <w:t xml:space="preserve">prestarle a la actora todos los servicios de salud ordenados por el médico tratante, derivadas de la patología </w:t>
      </w:r>
      <w:r w:rsidR="00FA0466" w:rsidRPr="0072159E">
        <w:rPr>
          <w:rFonts w:ascii="Arial Narrow" w:hAnsi="Arial Narrow" w:cs="Arial"/>
          <w:sz w:val="26"/>
          <w:szCs w:val="26"/>
        </w:rPr>
        <w:t xml:space="preserve">dermatológica que padece, así como el tratamiento integral y los gastos de transporte y alojamiento en caso de ser necesarios, ver fls.8 a 26. </w:t>
      </w:r>
      <w:r w:rsidRPr="0072159E">
        <w:rPr>
          <w:rFonts w:ascii="Arial Narrow" w:hAnsi="Arial Narrow" w:cs="Arial"/>
          <w:sz w:val="26"/>
          <w:szCs w:val="26"/>
        </w:rPr>
        <w:t xml:space="preserve"> </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FA0466" w:rsidP="0072159E">
      <w:pPr>
        <w:pStyle w:val="Sinespaciado"/>
        <w:spacing w:line="288" w:lineRule="auto"/>
        <w:ind w:firstLine="709"/>
        <w:jc w:val="both"/>
        <w:rPr>
          <w:rFonts w:ascii="Arial Narrow" w:hAnsi="Arial Narrow" w:cs="Arial"/>
          <w:sz w:val="26"/>
          <w:szCs w:val="26"/>
        </w:rPr>
      </w:pPr>
      <w:r w:rsidRPr="0072159E">
        <w:rPr>
          <w:rFonts w:ascii="Arial Narrow" w:hAnsi="Arial Narrow" w:cs="Arial"/>
          <w:sz w:val="26"/>
          <w:szCs w:val="26"/>
        </w:rPr>
        <w:t xml:space="preserve">La accionante </w:t>
      </w:r>
      <w:r w:rsidR="00586A55" w:rsidRPr="0072159E">
        <w:rPr>
          <w:rFonts w:ascii="Arial Narrow" w:hAnsi="Arial Narrow" w:cs="Arial"/>
          <w:sz w:val="26"/>
          <w:szCs w:val="26"/>
        </w:rPr>
        <w:t xml:space="preserve">solicitó </w:t>
      </w:r>
      <w:r w:rsidR="00494E9C" w:rsidRPr="0072159E">
        <w:rPr>
          <w:rFonts w:ascii="Arial Narrow" w:hAnsi="Arial Narrow" w:cs="Arial"/>
          <w:sz w:val="26"/>
          <w:szCs w:val="26"/>
        </w:rPr>
        <w:t xml:space="preserve">la iniciación </w:t>
      </w:r>
      <w:r w:rsidRPr="0072159E">
        <w:rPr>
          <w:rFonts w:ascii="Arial Narrow" w:hAnsi="Arial Narrow" w:cs="Arial"/>
          <w:sz w:val="26"/>
          <w:szCs w:val="26"/>
        </w:rPr>
        <w:t xml:space="preserve">del </w:t>
      </w:r>
      <w:r w:rsidR="00494E9C" w:rsidRPr="0072159E">
        <w:rPr>
          <w:rFonts w:ascii="Arial Narrow" w:hAnsi="Arial Narrow" w:cs="Arial"/>
          <w:sz w:val="26"/>
          <w:szCs w:val="26"/>
        </w:rPr>
        <w:t>incidente</w:t>
      </w:r>
      <w:r w:rsidRPr="0072159E">
        <w:rPr>
          <w:rFonts w:ascii="Arial Narrow" w:hAnsi="Arial Narrow" w:cs="Arial"/>
          <w:sz w:val="26"/>
          <w:szCs w:val="26"/>
        </w:rPr>
        <w:t xml:space="preserve"> por desacato</w:t>
      </w:r>
      <w:r w:rsidR="00586A55" w:rsidRPr="0072159E">
        <w:rPr>
          <w:rFonts w:ascii="Arial Narrow" w:hAnsi="Arial Narrow" w:cs="Arial"/>
          <w:sz w:val="26"/>
          <w:szCs w:val="26"/>
        </w:rPr>
        <w:t xml:space="preserve">, </w:t>
      </w:r>
      <w:r w:rsidRPr="0072159E">
        <w:rPr>
          <w:rFonts w:ascii="Arial Narrow" w:hAnsi="Arial Narrow" w:cs="Arial"/>
          <w:sz w:val="26"/>
          <w:szCs w:val="26"/>
        </w:rPr>
        <w:t xml:space="preserve">aduciendo que la entidad de salud no ha cumplido la entrega de los medicamentos ordenados por el galeno, desde el día 19 de noviembre de 2018. </w:t>
      </w:r>
      <w:r w:rsidR="00586A55" w:rsidRPr="0072159E">
        <w:rPr>
          <w:rFonts w:ascii="Arial Narrow" w:hAnsi="Arial Narrow" w:cs="Arial"/>
          <w:sz w:val="26"/>
          <w:szCs w:val="26"/>
        </w:rPr>
        <w:t xml:space="preserve">En consecuencia, se inició el respectivo trámite, </w:t>
      </w:r>
      <w:proofErr w:type="spellStart"/>
      <w:r w:rsidR="00586A55" w:rsidRPr="0072159E">
        <w:rPr>
          <w:rFonts w:ascii="Arial Narrow" w:hAnsi="Arial Narrow" w:cs="Arial"/>
          <w:sz w:val="26"/>
          <w:szCs w:val="26"/>
        </w:rPr>
        <w:t>preincidental</w:t>
      </w:r>
      <w:proofErr w:type="spellEnd"/>
      <w:r w:rsidR="00586A55" w:rsidRPr="0072159E">
        <w:rPr>
          <w:rFonts w:ascii="Arial Narrow" w:hAnsi="Arial Narrow" w:cs="Arial"/>
          <w:sz w:val="26"/>
          <w:szCs w:val="26"/>
        </w:rPr>
        <w:t xml:space="preserve"> e incidental, el cual culminó con la sanción pecuniaria de </w:t>
      </w:r>
      <w:r w:rsidR="00494E9C" w:rsidRPr="0072159E">
        <w:rPr>
          <w:rFonts w:ascii="Arial Narrow" w:hAnsi="Arial Narrow" w:cs="Arial"/>
          <w:sz w:val="26"/>
          <w:szCs w:val="26"/>
        </w:rPr>
        <w:t xml:space="preserve">un </w:t>
      </w:r>
      <w:r w:rsidR="00586A55" w:rsidRPr="0072159E">
        <w:rPr>
          <w:rFonts w:ascii="Arial Narrow" w:hAnsi="Arial Narrow" w:cs="Arial"/>
          <w:sz w:val="26"/>
          <w:szCs w:val="26"/>
        </w:rPr>
        <w:t>(</w:t>
      </w:r>
      <w:r w:rsidR="00494E9C" w:rsidRPr="0072159E">
        <w:rPr>
          <w:rFonts w:ascii="Arial Narrow" w:hAnsi="Arial Narrow" w:cs="Arial"/>
          <w:sz w:val="26"/>
          <w:szCs w:val="26"/>
        </w:rPr>
        <w:t>1</w:t>
      </w:r>
      <w:r w:rsidR="00586A55" w:rsidRPr="0072159E">
        <w:rPr>
          <w:rFonts w:ascii="Arial Narrow" w:hAnsi="Arial Narrow" w:cs="Arial"/>
          <w:sz w:val="26"/>
          <w:szCs w:val="26"/>
        </w:rPr>
        <w:t xml:space="preserve">) SMLMV y privación de la libertad por </w:t>
      </w:r>
      <w:r w:rsidR="00494E9C" w:rsidRPr="0072159E">
        <w:rPr>
          <w:rFonts w:ascii="Arial Narrow" w:hAnsi="Arial Narrow" w:cs="Arial"/>
          <w:sz w:val="26"/>
          <w:szCs w:val="26"/>
        </w:rPr>
        <w:t xml:space="preserve">un </w:t>
      </w:r>
      <w:r w:rsidR="00586A55" w:rsidRPr="0072159E">
        <w:rPr>
          <w:rFonts w:ascii="Arial Narrow" w:hAnsi="Arial Narrow" w:cs="Arial"/>
          <w:sz w:val="26"/>
          <w:szCs w:val="26"/>
        </w:rPr>
        <w:t>(</w:t>
      </w:r>
      <w:r w:rsidR="00494E9C" w:rsidRPr="0072159E">
        <w:rPr>
          <w:rFonts w:ascii="Arial Narrow" w:hAnsi="Arial Narrow" w:cs="Arial"/>
          <w:sz w:val="26"/>
          <w:szCs w:val="26"/>
        </w:rPr>
        <w:t>1) día</w:t>
      </w:r>
      <w:r w:rsidR="00586A55" w:rsidRPr="0072159E">
        <w:rPr>
          <w:rFonts w:ascii="Arial Narrow" w:hAnsi="Arial Narrow" w:cs="Arial"/>
          <w:sz w:val="26"/>
          <w:szCs w:val="26"/>
        </w:rPr>
        <w:t>, en contra de</w:t>
      </w:r>
      <w:r w:rsidR="00586A55" w:rsidRPr="0072159E">
        <w:rPr>
          <w:rFonts w:ascii="Arial Narrow" w:hAnsi="Arial Narrow" w:cs="Arial"/>
          <w:sz w:val="26"/>
          <w:szCs w:val="26"/>
          <w:lang w:val="es-CO"/>
        </w:rPr>
        <w:t xml:space="preserve"> María</w:t>
      </w:r>
      <w:r w:rsidR="00494E9C" w:rsidRPr="0072159E">
        <w:rPr>
          <w:rFonts w:ascii="Arial Narrow" w:hAnsi="Arial Narrow" w:cs="Arial"/>
          <w:sz w:val="26"/>
          <w:szCs w:val="26"/>
          <w:lang w:val="es-CO"/>
        </w:rPr>
        <w:t xml:space="preserve"> Cristina Casas Piedrahita y Gustavo Adolfo Aguilar Vivas, en calidad de Directora Departamental y Representante Legal de </w:t>
      </w:r>
      <w:proofErr w:type="spellStart"/>
      <w:r w:rsidR="00494E9C" w:rsidRPr="0072159E">
        <w:rPr>
          <w:rFonts w:ascii="Arial Narrow" w:hAnsi="Arial Narrow" w:cs="Arial"/>
          <w:sz w:val="26"/>
          <w:szCs w:val="26"/>
          <w:lang w:val="es-CO"/>
        </w:rPr>
        <w:t>Asmet</w:t>
      </w:r>
      <w:proofErr w:type="spellEnd"/>
      <w:r w:rsidR="00494E9C" w:rsidRPr="0072159E">
        <w:rPr>
          <w:rFonts w:ascii="Arial Narrow" w:hAnsi="Arial Narrow" w:cs="Arial"/>
          <w:sz w:val="26"/>
          <w:szCs w:val="26"/>
          <w:lang w:val="es-CO"/>
        </w:rPr>
        <w:t xml:space="preserve"> Salud EPS, en su orden</w:t>
      </w:r>
      <w:r w:rsidR="00586A55" w:rsidRPr="0072159E">
        <w:rPr>
          <w:rFonts w:ascii="Arial Narrow" w:hAnsi="Arial Narrow" w:cs="Arial"/>
          <w:sz w:val="26"/>
          <w:szCs w:val="26"/>
        </w:rPr>
        <w:t>.</w:t>
      </w:r>
    </w:p>
    <w:p w:rsidR="00586A55" w:rsidRPr="0072159E" w:rsidRDefault="00586A55" w:rsidP="0072159E">
      <w:pPr>
        <w:pStyle w:val="Sinespaciado"/>
        <w:spacing w:line="288" w:lineRule="auto"/>
        <w:jc w:val="both"/>
        <w:rPr>
          <w:rFonts w:ascii="Arial Narrow" w:hAnsi="Arial Narrow" w:cs="Arial"/>
          <w:sz w:val="26"/>
          <w:szCs w:val="26"/>
        </w:rPr>
      </w:pPr>
    </w:p>
    <w:p w:rsidR="00586A55" w:rsidRPr="0072159E" w:rsidRDefault="00586A55" w:rsidP="0072159E">
      <w:pPr>
        <w:pStyle w:val="Sinespaciado"/>
        <w:spacing w:line="288" w:lineRule="auto"/>
        <w:jc w:val="both"/>
        <w:rPr>
          <w:rFonts w:ascii="Arial Narrow" w:hAnsi="Arial Narrow" w:cs="Arial"/>
          <w:b/>
          <w:i/>
          <w:sz w:val="26"/>
          <w:szCs w:val="26"/>
        </w:rPr>
      </w:pPr>
      <w:r w:rsidRPr="0072159E">
        <w:rPr>
          <w:rFonts w:ascii="Arial Narrow" w:hAnsi="Arial Narrow" w:cs="Arial"/>
          <w:b/>
          <w:i/>
          <w:sz w:val="26"/>
          <w:szCs w:val="26"/>
        </w:rPr>
        <w:tab/>
      </w:r>
      <w:r w:rsidRPr="0072159E">
        <w:rPr>
          <w:rFonts w:ascii="Arial Narrow" w:hAnsi="Arial Narrow" w:cs="Arial"/>
          <w:i/>
          <w:sz w:val="26"/>
          <w:szCs w:val="26"/>
        </w:rPr>
        <w:t xml:space="preserve">II. </w:t>
      </w:r>
      <w:r w:rsidRPr="0072159E">
        <w:rPr>
          <w:rFonts w:ascii="Arial Narrow" w:hAnsi="Arial Narrow" w:cs="Arial"/>
          <w:b/>
          <w:i/>
          <w:sz w:val="26"/>
          <w:szCs w:val="26"/>
        </w:rPr>
        <w:t>CONSIDERACIONES</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ind w:firstLine="708"/>
        <w:jc w:val="both"/>
        <w:rPr>
          <w:rFonts w:ascii="Arial Narrow" w:hAnsi="Arial Narrow" w:cs="Arial"/>
          <w:sz w:val="26"/>
          <w:szCs w:val="26"/>
        </w:rPr>
      </w:pPr>
      <w:r w:rsidRPr="0072159E">
        <w:rPr>
          <w:rFonts w:ascii="Arial Narrow" w:hAnsi="Arial Narrow" w:cs="Arial"/>
          <w:sz w:val="26"/>
          <w:szCs w:val="26"/>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 xml:space="preserve">II- Al revisar la constitucionalidad de la referida disposición legal, pregonó </w:t>
      </w:r>
      <w:proofErr w:type="gramStart"/>
      <w:r w:rsidRPr="0072159E">
        <w:rPr>
          <w:rFonts w:ascii="Arial Narrow" w:hAnsi="Arial Narrow" w:cs="Arial"/>
          <w:sz w:val="26"/>
          <w:szCs w:val="26"/>
        </w:rPr>
        <w:t>la</w:t>
      </w:r>
      <w:proofErr w:type="gramEnd"/>
      <w:r w:rsidRPr="0072159E">
        <w:rPr>
          <w:rFonts w:ascii="Arial Narrow" w:hAnsi="Arial Narrow" w:cs="Arial"/>
          <w:sz w:val="26"/>
          <w:szCs w:val="26"/>
        </w:rPr>
        <w:t xml:space="preserve"> H. Corte Constitucional:</w:t>
      </w:r>
    </w:p>
    <w:p w:rsidR="00586A55" w:rsidRPr="0072159E" w:rsidRDefault="00586A55" w:rsidP="0072159E">
      <w:pPr>
        <w:pStyle w:val="Sinespaciado"/>
        <w:spacing w:line="288" w:lineRule="auto"/>
        <w:rPr>
          <w:rFonts w:ascii="Arial Narrow" w:hAnsi="Arial Narrow"/>
          <w:sz w:val="26"/>
          <w:szCs w:val="26"/>
        </w:rPr>
      </w:pPr>
    </w:p>
    <w:p w:rsidR="00586A55" w:rsidRPr="002F2B7E" w:rsidRDefault="00586A55" w:rsidP="002F2B7E">
      <w:pPr>
        <w:pStyle w:val="Sinespaciado"/>
        <w:ind w:left="426" w:right="420"/>
        <w:jc w:val="both"/>
        <w:rPr>
          <w:rFonts w:ascii="Arial Narrow" w:hAnsi="Arial Narrow" w:cs="Arial"/>
          <w:i/>
          <w:szCs w:val="26"/>
        </w:rPr>
      </w:pPr>
      <w:r w:rsidRPr="002F2B7E">
        <w:rPr>
          <w:rFonts w:ascii="Arial Narrow" w:hAnsi="Arial Narrow" w:cs="Arial"/>
          <w:i/>
          <w:szCs w:val="26"/>
        </w:rPr>
        <w:tab/>
        <w:t>“a) En primer lugar, resalta la Corte que el artículo 52, parcialmente demandado de inexequibilidad,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586A55" w:rsidRPr="002F2B7E" w:rsidRDefault="00586A55" w:rsidP="002F2B7E">
      <w:pPr>
        <w:pStyle w:val="Sinespaciado"/>
        <w:ind w:left="426" w:right="420"/>
        <w:jc w:val="both"/>
        <w:rPr>
          <w:rFonts w:ascii="Arial Narrow" w:hAnsi="Arial Narrow" w:cs="Arial"/>
          <w:i/>
          <w:szCs w:val="26"/>
        </w:rPr>
      </w:pPr>
    </w:p>
    <w:p w:rsidR="00586A55" w:rsidRPr="002F2B7E" w:rsidRDefault="00586A55" w:rsidP="002F2B7E">
      <w:pPr>
        <w:pStyle w:val="Sinespaciado"/>
        <w:ind w:left="426" w:right="420"/>
        <w:jc w:val="both"/>
        <w:rPr>
          <w:rFonts w:ascii="Arial Narrow" w:hAnsi="Arial Narrow" w:cs="Arial"/>
          <w:i/>
          <w:szCs w:val="26"/>
        </w:rPr>
      </w:pPr>
      <w:r w:rsidRPr="002F2B7E">
        <w:rPr>
          <w:rFonts w:ascii="Arial Narrow" w:hAnsi="Arial Narrow" w:cs="Arial"/>
          <w:i/>
          <w:szCs w:val="26"/>
        </w:rPr>
        <w:tab/>
        <w:t>(...)</w:t>
      </w:r>
    </w:p>
    <w:p w:rsidR="00586A55" w:rsidRPr="002F2B7E" w:rsidRDefault="00586A55" w:rsidP="002F2B7E">
      <w:pPr>
        <w:pStyle w:val="Sinespaciado"/>
        <w:ind w:left="426" w:right="420"/>
        <w:rPr>
          <w:rFonts w:ascii="Arial Narrow" w:hAnsi="Arial Narrow"/>
          <w:szCs w:val="26"/>
        </w:rPr>
      </w:pPr>
    </w:p>
    <w:p w:rsidR="002F2B7E" w:rsidRPr="002F2B7E" w:rsidRDefault="00586A55" w:rsidP="002F2B7E">
      <w:pPr>
        <w:pStyle w:val="Sinespaciado"/>
        <w:ind w:left="426" w:right="420"/>
        <w:jc w:val="both"/>
        <w:rPr>
          <w:rFonts w:ascii="Arial Narrow" w:hAnsi="Arial Narrow" w:cs="Arial"/>
          <w:i/>
          <w:szCs w:val="26"/>
          <w:lang w:val="es-ES_tradnl"/>
        </w:rPr>
      </w:pPr>
      <w:r w:rsidRPr="002F2B7E">
        <w:rPr>
          <w:rFonts w:ascii="Arial Narrow" w:hAnsi="Arial Narrow" w:cs="Arial"/>
          <w:i/>
          <w:szCs w:val="26"/>
          <w:lang w:val="es-ES_tradnl"/>
        </w:rPr>
        <w:lastRenderedPageBreak/>
        <w:tab/>
        <w:t xml:space="preserve">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586A55" w:rsidRPr="002F2B7E" w:rsidRDefault="00586A55" w:rsidP="002F2B7E">
      <w:pPr>
        <w:pStyle w:val="Sinespaciado"/>
        <w:ind w:left="426" w:right="420"/>
        <w:jc w:val="both"/>
        <w:rPr>
          <w:rFonts w:ascii="Arial Narrow" w:hAnsi="Arial Narrow" w:cs="Arial"/>
          <w:szCs w:val="26"/>
          <w:lang w:val="es-ES_tradnl"/>
        </w:rPr>
      </w:pPr>
      <w:r w:rsidRPr="002F2B7E">
        <w:rPr>
          <w:rFonts w:ascii="Arial Narrow" w:hAnsi="Arial Narrow" w:cs="Arial"/>
          <w:i/>
          <w:szCs w:val="26"/>
          <w:lang w:val="es-ES_tradnl"/>
        </w:rPr>
        <w:t>”</w:t>
      </w:r>
    </w:p>
    <w:p w:rsidR="00586A55" w:rsidRPr="002F2B7E" w:rsidRDefault="00586A55" w:rsidP="002F2B7E">
      <w:pPr>
        <w:pStyle w:val="Sinespaciado"/>
        <w:ind w:left="426" w:right="420"/>
        <w:jc w:val="both"/>
        <w:rPr>
          <w:rFonts w:ascii="Arial Narrow" w:hAnsi="Arial Narrow" w:cs="Arial"/>
          <w:szCs w:val="26"/>
        </w:rPr>
      </w:pPr>
      <w:r w:rsidRPr="002F2B7E">
        <w:rPr>
          <w:rFonts w:ascii="Arial Narrow" w:hAnsi="Arial Narrow" w:cs="Arial"/>
          <w:szCs w:val="26"/>
        </w:rPr>
        <w:tab/>
        <w:t xml:space="preserve">Los artículos 52 y 53 reseñados son concordantes con el 27 del mismo decreto 2591 de 1991, que se refiere específicamente al cumplimiento del </w:t>
      </w:r>
      <w:r w:rsidRPr="002F2B7E">
        <w:rPr>
          <w:rFonts w:ascii="Arial Narrow" w:hAnsi="Arial Narrow" w:cs="Arial"/>
          <w:b/>
          <w:szCs w:val="26"/>
        </w:rPr>
        <w:t xml:space="preserve">fallo </w:t>
      </w:r>
      <w:r w:rsidRPr="002F2B7E">
        <w:rPr>
          <w:rFonts w:ascii="Arial Narrow" w:hAnsi="Arial Narrow" w:cs="Arial"/>
          <w:szCs w:val="26"/>
        </w:rPr>
        <w:t xml:space="preserve">por parte de la autoridad responsable del agravio a los derechos fundamentales y que autoriza al juez para sancionar por </w:t>
      </w:r>
      <w:r w:rsidRPr="002F2B7E">
        <w:rPr>
          <w:rFonts w:ascii="Arial Narrow" w:hAnsi="Arial Narrow" w:cs="Arial"/>
          <w:b/>
          <w:szCs w:val="26"/>
        </w:rPr>
        <w:t xml:space="preserve">desacato </w:t>
      </w:r>
      <w:r w:rsidRPr="002F2B7E">
        <w:rPr>
          <w:rFonts w:ascii="Arial Narrow" w:hAnsi="Arial Narrow" w:cs="Arial"/>
          <w:szCs w:val="26"/>
        </w:rPr>
        <w:t>a la persona responsable y eventualmente cumplidos los supuestos que para ello se señalan en la norma, también al superior de aquella.</w:t>
      </w:r>
    </w:p>
    <w:p w:rsidR="00586A55" w:rsidRPr="002F2B7E" w:rsidRDefault="00586A55" w:rsidP="002F2B7E">
      <w:pPr>
        <w:pStyle w:val="Sinespaciado"/>
        <w:ind w:left="426" w:right="420"/>
        <w:rPr>
          <w:rFonts w:ascii="Arial Narrow" w:hAnsi="Arial Narrow"/>
          <w:szCs w:val="26"/>
        </w:rPr>
      </w:pPr>
    </w:p>
    <w:p w:rsidR="00586A55" w:rsidRPr="002F2B7E" w:rsidRDefault="00586A55" w:rsidP="002F2B7E">
      <w:pPr>
        <w:pStyle w:val="Sinespaciado"/>
        <w:ind w:left="426" w:right="420"/>
        <w:jc w:val="both"/>
        <w:rPr>
          <w:rFonts w:ascii="Arial Narrow" w:hAnsi="Arial Narrow" w:cs="Arial"/>
          <w:i/>
          <w:szCs w:val="26"/>
        </w:rPr>
      </w:pPr>
      <w:r w:rsidRPr="002F2B7E">
        <w:rPr>
          <w:rFonts w:ascii="Arial Narrow" w:hAnsi="Arial Narrow" w:cs="Arial"/>
          <w:i/>
          <w:szCs w:val="26"/>
        </w:rPr>
        <w:tab/>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2F2B7E">
        <w:rPr>
          <w:rFonts w:ascii="Arial Narrow" w:hAnsi="Arial Narrow" w:cs="Arial"/>
          <w:i/>
          <w:szCs w:val="26"/>
          <w:vertAlign w:val="superscript"/>
        </w:rPr>
        <w:footnoteReference w:id="1"/>
      </w:r>
      <w:r w:rsidRPr="002F2B7E">
        <w:rPr>
          <w:rFonts w:ascii="Arial Narrow" w:hAnsi="Arial Narrow" w:cs="Arial"/>
          <w:i/>
          <w:szCs w:val="26"/>
        </w:rPr>
        <w:t>.</w:t>
      </w:r>
    </w:p>
    <w:p w:rsidR="00586A55" w:rsidRPr="0072159E" w:rsidRDefault="00586A55" w:rsidP="0072159E">
      <w:pPr>
        <w:pStyle w:val="Sinespaciado"/>
        <w:spacing w:line="288" w:lineRule="auto"/>
        <w:jc w:val="both"/>
        <w:rPr>
          <w:rFonts w:ascii="Arial Narrow" w:hAnsi="Arial Narrow" w:cs="Arial"/>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72159E">
        <w:rPr>
          <w:rFonts w:ascii="Arial Narrow" w:hAnsi="Arial Narrow" w:cs="Arial"/>
          <w:i/>
          <w:sz w:val="26"/>
          <w:szCs w:val="26"/>
        </w:rPr>
        <w:t>“</w:t>
      </w:r>
      <w:r w:rsidRPr="002F2B7E">
        <w:rPr>
          <w:rFonts w:ascii="Arial Narrow" w:hAnsi="Arial Narrow" w:cs="Arial"/>
          <w:i/>
          <w:szCs w:val="26"/>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72159E">
        <w:rPr>
          <w:rFonts w:ascii="Arial Narrow" w:hAnsi="Arial Narrow" w:cs="Arial"/>
          <w:i/>
          <w:sz w:val="26"/>
          <w:szCs w:val="26"/>
        </w:rPr>
        <w:t>”</w:t>
      </w:r>
      <w:r w:rsidRPr="0072159E">
        <w:rPr>
          <w:rFonts w:ascii="Arial Narrow" w:hAnsi="Arial Narrow" w:cs="Arial"/>
          <w:sz w:val="26"/>
          <w:szCs w:val="26"/>
        </w:rPr>
        <w:t xml:space="preserve">, poderes disciplinarios que alcanzan sus mayores albores al imponerse la medida de arresto, la cual por razones ontológicas no puede imponerse a los denominados entes morales, por imposibilidad tanto física como jurídica. </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 xml:space="preserve">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w:t>
      </w:r>
      <w:r w:rsidRPr="0072159E">
        <w:rPr>
          <w:rFonts w:ascii="Arial Narrow" w:hAnsi="Arial Narrow" w:cs="Arial"/>
          <w:sz w:val="26"/>
          <w:szCs w:val="26"/>
        </w:rPr>
        <w:lastRenderedPageBreak/>
        <w:t>bajo el respeto a la autonomía que cada uno posee en el contexto de la defensa de los derechos fundamentales.</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 xml:space="preserve">Desde luego, que el juez de tutela mantendrá la competencia hasta que esté completamente restablecido el derecho o eliminadas las causas de la amenaza (art. 27 </w:t>
      </w:r>
      <w:proofErr w:type="spellStart"/>
      <w:r w:rsidRPr="0072159E">
        <w:rPr>
          <w:rFonts w:ascii="Arial Narrow" w:hAnsi="Arial Narrow" w:cs="Arial"/>
          <w:sz w:val="26"/>
          <w:szCs w:val="26"/>
        </w:rPr>
        <w:t>dcto</w:t>
      </w:r>
      <w:proofErr w:type="spellEnd"/>
      <w:r w:rsidRPr="0072159E">
        <w:rPr>
          <w:rFonts w:ascii="Arial Narrow" w:hAnsi="Arial Narrow" w:cs="Arial"/>
          <w:sz w:val="26"/>
          <w:szCs w:val="26"/>
        </w:rPr>
        <w:t>. 2591/91).</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2159E">
        <w:rPr>
          <w:rFonts w:ascii="Arial Narrow" w:hAnsi="Arial Narrow" w:cs="Arial"/>
          <w:b/>
          <w:i/>
          <w:sz w:val="26"/>
          <w:szCs w:val="26"/>
        </w:rPr>
        <w:t>i)</w:t>
      </w:r>
      <w:r w:rsidRPr="0072159E">
        <w:rPr>
          <w:rFonts w:ascii="Arial Narrow" w:hAnsi="Arial Narrow" w:cs="Arial"/>
          <w:sz w:val="26"/>
          <w:szCs w:val="26"/>
        </w:rPr>
        <w:t xml:space="preserve"> copia de la actuación o de la sentencia emitida en la acción de tutela de que se trata, </w:t>
      </w:r>
      <w:r w:rsidRPr="0072159E">
        <w:rPr>
          <w:rFonts w:ascii="Arial Narrow" w:hAnsi="Arial Narrow" w:cs="Arial"/>
          <w:b/>
          <w:i/>
          <w:sz w:val="26"/>
          <w:szCs w:val="26"/>
        </w:rPr>
        <w:t>ii)</w:t>
      </w:r>
      <w:r w:rsidRPr="0072159E">
        <w:rPr>
          <w:rFonts w:ascii="Arial Narrow" w:hAnsi="Arial Narrow" w:cs="Arial"/>
          <w:sz w:val="26"/>
          <w:szCs w:val="26"/>
        </w:rPr>
        <w:t xml:space="preserve"> que dentro de la actuación o en la sentencia se imponga una orden a cumplir por un sujeto determinado </w:t>
      </w:r>
      <w:r w:rsidRPr="0072159E">
        <w:rPr>
          <w:rFonts w:ascii="Arial Narrow" w:hAnsi="Arial Narrow" w:cs="Arial"/>
          <w:b/>
          <w:i/>
          <w:sz w:val="26"/>
          <w:szCs w:val="26"/>
        </w:rPr>
        <w:t>iii)</w:t>
      </w:r>
      <w:r w:rsidRPr="0072159E">
        <w:rPr>
          <w:rFonts w:ascii="Arial Narrow" w:hAnsi="Arial Narrow" w:cs="Arial"/>
          <w:sz w:val="26"/>
          <w:szCs w:val="26"/>
        </w:rPr>
        <w:t xml:space="preserve"> la individualización del sujeto y la verificación de la notificación de que éste recibió la orden emitida en su contra, </w:t>
      </w:r>
      <w:r w:rsidRPr="0072159E">
        <w:rPr>
          <w:rFonts w:ascii="Arial Narrow" w:hAnsi="Arial Narrow" w:cs="Arial"/>
          <w:b/>
          <w:i/>
          <w:sz w:val="26"/>
          <w:szCs w:val="26"/>
        </w:rPr>
        <w:t>iv)</w:t>
      </w:r>
      <w:r w:rsidRPr="0072159E">
        <w:rPr>
          <w:rFonts w:ascii="Arial Narrow" w:hAnsi="Arial Narrow" w:cs="Arial"/>
          <w:i/>
          <w:sz w:val="26"/>
          <w:szCs w:val="26"/>
        </w:rPr>
        <w:t xml:space="preserve"> </w:t>
      </w:r>
      <w:r w:rsidRPr="0072159E">
        <w:rPr>
          <w:rFonts w:ascii="Arial Narrow" w:hAnsi="Arial Narrow" w:cs="Arial"/>
          <w:sz w:val="26"/>
          <w:szCs w:val="26"/>
        </w:rPr>
        <w:t xml:space="preserve">constatación del plazo o condiciones otorgados y su vencimiento sin que se haya cumplido. </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ab/>
        <w:t>Satisfechos aquellos requisitos el juez le imprimirá a la solicitud el trámite previsto para los incidentes en el Estatuto General del Proceso.</w:t>
      </w:r>
    </w:p>
    <w:p w:rsidR="00586A55" w:rsidRPr="0072159E" w:rsidRDefault="00586A55" w:rsidP="0072159E">
      <w:pPr>
        <w:pStyle w:val="Sinespaciado"/>
        <w:spacing w:line="288" w:lineRule="auto"/>
        <w:rPr>
          <w:rFonts w:ascii="Arial Narrow" w:hAnsi="Arial Narrow"/>
          <w:sz w:val="26"/>
          <w:szCs w:val="26"/>
        </w:rPr>
      </w:pPr>
    </w:p>
    <w:p w:rsidR="00A83652" w:rsidRPr="0072159E" w:rsidRDefault="00586A55" w:rsidP="0072159E">
      <w:pPr>
        <w:pStyle w:val="Sinespaciado"/>
        <w:spacing w:line="288" w:lineRule="auto"/>
        <w:jc w:val="both"/>
        <w:rPr>
          <w:rFonts w:ascii="Arial Narrow" w:hAnsi="Arial Narrow" w:cs="Tahoma"/>
          <w:sz w:val="26"/>
          <w:szCs w:val="26"/>
        </w:rPr>
      </w:pPr>
      <w:r w:rsidRPr="0072159E">
        <w:rPr>
          <w:rFonts w:ascii="Arial Narrow" w:hAnsi="Arial Narrow" w:cs="Tahoma"/>
          <w:sz w:val="26"/>
          <w:szCs w:val="26"/>
        </w:rPr>
        <w:tab/>
        <w:t xml:space="preserve">En el </w:t>
      </w:r>
      <w:r w:rsidRPr="0072159E">
        <w:rPr>
          <w:rFonts w:ascii="Arial Narrow" w:hAnsi="Arial Narrow" w:cs="Tahoma"/>
          <w:i/>
          <w:sz w:val="26"/>
          <w:szCs w:val="26"/>
        </w:rPr>
        <w:t xml:space="preserve">sub-lite, </w:t>
      </w:r>
      <w:r w:rsidRPr="0072159E">
        <w:rPr>
          <w:rFonts w:ascii="Arial Narrow" w:hAnsi="Arial Narrow" w:cs="Tahoma"/>
          <w:sz w:val="26"/>
          <w:szCs w:val="26"/>
        </w:rPr>
        <w:t xml:space="preserve">se tiene que </w:t>
      </w:r>
      <w:r w:rsidR="00494E9C" w:rsidRPr="0072159E">
        <w:rPr>
          <w:rFonts w:ascii="Arial Narrow" w:hAnsi="Arial Narrow" w:cs="Tahoma"/>
          <w:sz w:val="26"/>
          <w:szCs w:val="26"/>
        </w:rPr>
        <w:t xml:space="preserve">el juzgado de primer grado, ordenó la protección de los derechos fundamentales de la peticionaria, y en </w:t>
      </w:r>
      <w:r w:rsidR="00A83652" w:rsidRPr="0072159E">
        <w:rPr>
          <w:rFonts w:ascii="Arial Narrow" w:hAnsi="Arial Narrow" w:cs="Tahoma"/>
          <w:sz w:val="26"/>
          <w:szCs w:val="26"/>
        </w:rPr>
        <w:t>consecuencia</w:t>
      </w:r>
      <w:r w:rsidR="00494E9C" w:rsidRPr="0072159E">
        <w:rPr>
          <w:rFonts w:ascii="Arial Narrow" w:hAnsi="Arial Narrow" w:cs="Tahoma"/>
          <w:sz w:val="26"/>
          <w:szCs w:val="26"/>
        </w:rPr>
        <w:t xml:space="preserve">, </w:t>
      </w:r>
      <w:r w:rsidR="00A83652" w:rsidRPr="0072159E">
        <w:rPr>
          <w:rFonts w:ascii="Arial Narrow" w:hAnsi="Arial Narrow" w:cs="Tahoma"/>
          <w:sz w:val="26"/>
          <w:szCs w:val="26"/>
        </w:rPr>
        <w:t xml:space="preserve">dispuso la prestación de todos los servicios de salud ordenados por el médico tratante respecto a la patología dermatológica que aquella presenta, además de brindar el tratamiento integral requerido y los gastos de transporte y alojamiento en caso de ser necesarios. Tal providencia fue confirmada en segunda instancia por este Tribunal, </w:t>
      </w:r>
      <w:r w:rsidR="00F3563D" w:rsidRPr="0072159E">
        <w:rPr>
          <w:rFonts w:ascii="Arial Narrow" w:hAnsi="Arial Narrow" w:cs="Tahoma"/>
          <w:sz w:val="26"/>
          <w:szCs w:val="26"/>
        </w:rPr>
        <w:t xml:space="preserve">en </w:t>
      </w:r>
      <w:r w:rsidR="00A83652" w:rsidRPr="0072159E">
        <w:rPr>
          <w:rFonts w:ascii="Arial Narrow" w:hAnsi="Arial Narrow" w:cs="Tahoma"/>
          <w:sz w:val="26"/>
          <w:szCs w:val="26"/>
        </w:rPr>
        <w:t xml:space="preserve">providencia del 3 de junio de 2009, adicionándola únicamente en el sentido de facultar a la entidad de salud a pedir el respectivo recobro ante el </w:t>
      </w:r>
      <w:proofErr w:type="spellStart"/>
      <w:r w:rsidR="00A83652" w:rsidRPr="0072159E">
        <w:rPr>
          <w:rFonts w:ascii="Arial Narrow" w:hAnsi="Arial Narrow" w:cs="Tahoma"/>
          <w:sz w:val="26"/>
          <w:szCs w:val="26"/>
        </w:rPr>
        <w:t>Fosyga</w:t>
      </w:r>
      <w:proofErr w:type="spellEnd"/>
      <w:r w:rsidR="00A83652" w:rsidRPr="0072159E">
        <w:rPr>
          <w:rFonts w:ascii="Arial Narrow" w:hAnsi="Arial Narrow" w:cs="Tahoma"/>
          <w:sz w:val="26"/>
          <w:szCs w:val="26"/>
        </w:rPr>
        <w:t xml:space="preserve">, cuando los servicios de salud se encuentren excluidos del POS-S. </w:t>
      </w:r>
    </w:p>
    <w:p w:rsidR="00A31BB9" w:rsidRPr="0072159E" w:rsidRDefault="00A31BB9" w:rsidP="0072159E">
      <w:pPr>
        <w:pStyle w:val="Sinespaciado"/>
        <w:spacing w:line="288" w:lineRule="auto"/>
        <w:rPr>
          <w:rFonts w:ascii="Arial Narrow" w:hAnsi="Arial Narrow"/>
          <w:sz w:val="26"/>
          <w:szCs w:val="26"/>
        </w:rPr>
      </w:pPr>
    </w:p>
    <w:p w:rsidR="00F3563D" w:rsidRPr="0072159E" w:rsidRDefault="00A31BB9" w:rsidP="0072159E">
      <w:pPr>
        <w:pStyle w:val="Sinespaciado"/>
        <w:spacing w:line="288" w:lineRule="auto"/>
        <w:jc w:val="both"/>
        <w:rPr>
          <w:rFonts w:ascii="Arial Narrow" w:hAnsi="Arial Narrow" w:cs="Tahoma"/>
          <w:sz w:val="26"/>
          <w:szCs w:val="26"/>
        </w:rPr>
      </w:pPr>
      <w:r w:rsidRPr="0072159E">
        <w:rPr>
          <w:rFonts w:ascii="Arial Narrow" w:hAnsi="Arial Narrow" w:cs="Tahoma"/>
          <w:sz w:val="26"/>
          <w:szCs w:val="26"/>
        </w:rPr>
        <w:tab/>
        <w:t xml:space="preserve">El juzgado de conocimiento, previo a la iniciación del trámite por desacato, ordenó mediante auto del 17 de enero del año en curso, ajustar el referido mandato constitucional, en el sentido de aclarar que es la Doctora María Cristina Casas Piedrahita, en su calidad de Directora Departamental de </w:t>
      </w:r>
      <w:proofErr w:type="spellStart"/>
      <w:r w:rsidRPr="0072159E">
        <w:rPr>
          <w:rFonts w:ascii="Arial Narrow" w:hAnsi="Arial Narrow" w:cs="Tahoma"/>
          <w:sz w:val="26"/>
          <w:szCs w:val="26"/>
        </w:rPr>
        <w:t>Asmet</w:t>
      </w:r>
      <w:proofErr w:type="spellEnd"/>
      <w:r w:rsidRPr="0072159E">
        <w:rPr>
          <w:rFonts w:ascii="Arial Narrow" w:hAnsi="Arial Narrow" w:cs="Tahoma"/>
          <w:sz w:val="26"/>
          <w:szCs w:val="26"/>
        </w:rPr>
        <w:t xml:space="preserve"> Salud EPS –S, la responsable de </w:t>
      </w:r>
      <w:r w:rsidR="00F3563D" w:rsidRPr="0072159E">
        <w:rPr>
          <w:rFonts w:ascii="Arial Narrow" w:hAnsi="Arial Narrow" w:cs="Tahoma"/>
          <w:sz w:val="26"/>
          <w:szCs w:val="26"/>
        </w:rPr>
        <w:t xml:space="preserve">dar cumplimiento a lo ordenado. Lo anterior, con el fin de salvaguardar los derechos fundamentales de la accionante.  </w:t>
      </w:r>
    </w:p>
    <w:p w:rsidR="00F3563D" w:rsidRPr="0072159E" w:rsidRDefault="00F3563D" w:rsidP="0072159E">
      <w:pPr>
        <w:pStyle w:val="Sinespaciado"/>
        <w:spacing w:line="288" w:lineRule="auto"/>
        <w:rPr>
          <w:rFonts w:ascii="Arial Narrow" w:hAnsi="Arial Narrow"/>
          <w:sz w:val="26"/>
          <w:szCs w:val="26"/>
        </w:rPr>
      </w:pPr>
    </w:p>
    <w:p w:rsidR="00F405E5" w:rsidRPr="0072159E" w:rsidRDefault="00F3563D" w:rsidP="0072159E">
      <w:pPr>
        <w:pStyle w:val="Sinespaciado"/>
        <w:spacing w:line="288" w:lineRule="auto"/>
        <w:ind w:firstLine="708"/>
        <w:jc w:val="both"/>
        <w:rPr>
          <w:rFonts w:ascii="Arial Narrow" w:hAnsi="Arial Narrow" w:cs="Tahoma"/>
          <w:sz w:val="26"/>
          <w:szCs w:val="26"/>
        </w:rPr>
      </w:pPr>
      <w:r w:rsidRPr="0072159E">
        <w:rPr>
          <w:rFonts w:ascii="Arial Narrow" w:hAnsi="Arial Narrow" w:cs="Tahoma"/>
          <w:sz w:val="26"/>
          <w:szCs w:val="26"/>
        </w:rPr>
        <w:t xml:space="preserve">No </w:t>
      </w:r>
      <w:r w:rsidR="005F7396" w:rsidRPr="0072159E">
        <w:rPr>
          <w:rFonts w:ascii="Arial Narrow" w:hAnsi="Arial Narrow" w:cs="Tahoma"/>
          <w:sz w:val="26"/>
          <w:szCs w:val="26"/>
        </w:rPr>
        <w:t xml:space="preserve">obstante, pese a que </w:t>
      </w:r>
      <w:r w:rsidR="00216322" w:rsidRPr="0072159E">
        <w:rPr>
          <w:rFonts w:ascii="Arial Narrow" w:hAnsi="Arial Narrow" w:cs="Tahoma"/>
          <w:sz w:val="26"/>
          <w:szCs w:val="26"/>
        </w:rPr>
        <w:t xml:space="preserve">el auto que </w:t>
      </w:r>
      <w:r w:rsidR="00175F92" w:rsidRPr="0072159E">
        <w:rPr>
          <w:rFonts w:ascii="Arial Narrow" w:hAnsi="Arial Narrow" w:cs="Tahoma"/>
          <w:sz w:val="26"/>
          <w:szCs w:val="26"/>
        </w:rPr>
        <w:t xml:space="preserve">dispuso </w:t>
      </w:r>
      <w:r w:rsidR="00216322" w:rsidRPr="0072159E">
        <w:rPr>
          <w:rFonts w:ascii="Arial Narrow" w:hAnsi="Arial Narrow" w:cs="Tahoma"/>
          <w:sz w:val="26"/>
          <w:szCs w:val="26"/>
        </w:rPr>
        <w:t>el ajuste de</w:t>
      </w:r>
      <w:r w:rsidR="009034B8" w:rsidRPr="0072159E">
        <w:rPr>
          <w:rFonts w:ascii="Arial Narrow" w:hAnsi="Arial Narrow" w:cs="Tahoma"/>
          <w:sz w:val="26"/>
          <w:szCs w:val="26"/>
        </w:rPr>
        <w:t xml:space="preserve"> </w:t>
      </w:r>
      <w:r w:rsidR="00175F92" w:rsidRPr="0072159E">
        <w:rPr>
          <w:rFonts w:ascii="Arial Narrow" w:hAnsi="Arial Narrow" w:cs="Tahoma"/>
          <w:sz w:val="26"/>
          <w:szCs w:val="26"/>
        </w:rPr>
        <w:t xml:space="preserve">la sentencia fue </w:t>
      </w:r>
      <w:r w:rsidR="002833C9" w:rsidRPr="0072159E">
        <w:rPr>
          <w:rFonts w:ascii="Arial Narrow" w:hAnsi="Arial Narrow" w:cs="Tahoma"/>
          <w:sz w:val="26"/>
          <w:szCs w:val="26"/>
        </w:rPr>
        <w:t>debidamente notificado a la funcionaria encargada de acatar la orden</w:t>
      </w:r>
      <w:r w:rsidR="00175F92" w:rsidRPr="0072159E">
        <w:rPr>
          <w:rFonts w:ascii="Arial Narrow" w:hAnsi="Arial Narrow" w:cs="Tahoma"/>
          <w:sz w:val="26"/>
          <w:szCs w:val="26"/>
        </w:rPr>
        <w:t>, lo cierto es que no se advierte que</w:t>
      </w:r>
      <w:r w:rsidR="002833C9" w:rsidRPr="0072159E">
        <w:rPr>
          <w:rFonts w:ascii="Arial Narrow" w:hAnsi="Arial Narrow" w:cs="Tahoma"/>
          <w:sz w:val="26"/>
          <w:szCs w:val="26"/>
        </w:rPr>
        <w:t xml:space="preserve"> el contenido </w:t>
      </w:r>
      <w:r w:rsidR="0028543B" w:rsidRPr="0072159E">
        <w:rPr>
          <w:rFonts w:ascii="Arial Narrow" w:hAnsi="Arial Narrow" w:cs="Tahoma"/>
          <w:sz w:val="26"/>
          <w:szCs w:val="26"/>
        </w:rPr>
        <w:t xml:space="preserve">integral </w:t>
      </w:r>
      <w:r w:rsidR="002833C9" w:rsidRPr="0072159E">
        <w:rPr>
          <w:rFonts w:ascii="Arial Narrow" w:hAnsi="Arial Narrow" w:cs="Tahoma"/>
          <w:sz w:val="26"/>
          <w:szCs w:val="26"/>
        </w:rPr>
        <w:t xml:space="preserve">del fallo de tutela le </w:t>
      </w:r>
      <w:r w:rsidR="00F405E5" w:rsidRPr="0072159E">
        <w:rPr>
          <w:rFonts w:ascii="Arial Narrow" w:hAnsi="Arial Narrow" w:cs="Tahoma"/>
          <w:sz w:val="26"/>
          <w:szCs w:val="26"/>
        </w:rPr>
        <w:t xml:space="preserve">hubiere sido </w:t>
      </w:r>
      <w:r w:rsidR="002833C9" w:rsidRPr="0072159E">
        <w:rPr>
          <w:rFonts w:ascii="Arial Narrow" w:hAnsi="Arial Narrow" w:cs="Tahoma"/>
          <w:sz w:val="26"/>
          <w:szCs w:val="26"/>
        </w:rPr>
        <w:t>puesto en conocimiento, situación que impide verificar que fue debidamente notificada e individualizada, y además,</w:t>
      </w:r>
      <w:r w:rsidR="00906FFF" w:rsidRPr="0072159E">
        <w:rPr>
          <w:rFonts w:ascii="Arial Narrow" w:hAnsi="Arial Narrow" w:cs="Tahoma"/>
          <w:sz w:val="26"/>
          <w:szCs w:val="26"/>
        </w:rPr>
        <w:t xml:space="preserve"> que se le otorgó el término o plazo para dar cumplimiento a</w:t>
      </w:r>
      <w:r w:rsidR="00F405E5" w:rsidRPr="0072159E">
        <w:rPr>
          <w:rFonts w:ascii="Arial Narrow" w:hAnsi="Arial Narrow" w:cs="Tahoma"/>
          <w:sz w:val="26"/>
          <w:szCs w:val="26"/>
        </w:rPr>
        <w:t xml:space="preserve"> la orden emitida en su contra. </w:t>
      </w:r>
    </w:p>
    <w:p w:rsidR="00F405E5" w:rsidRPr="0072159E" w:rsidRDefault="00F405E5" w:rsidP="0072159E">
      <w:pPr>
        <w:pStyle w:val="Sinespaciado"/>
        <w:spacing w:line="288" w:lineRule="auto"/>
        <w:rPr>
          <w:rFonts w:ascii="Arial Narrow" w:hAnsi="Arial Narrow"/>
          <w:sz w:val="26"/>
          <w:szCs w:val="26"/>
        </w:rPr>
      </w:pPr>
    </w:p>
    <w:p w:rsidR="002833C9" w:rsidRPr="0072159E" w:rsidRDefault="00F405E5" w:rsidP="0072159E">
      <w:pPr>
        <w:pStyle w:val="Sinespaciado"/>
        <w:spacing w:line="288" w:lineRule="auto"/>
        <w:ind w:firstLine="708"/>
        <w:jc w:val="both"/>
        <w:rPr>
          <w:rFonts w:ascii="Arial Narrow" w:hAnsi="Arial Narrow" w:cs="Tahoma"/>
          <w:sz w:val="26"/>
          <w:szCs w:val="26"/>
        </w:rPr>
      </w:pPr>
      <w:r w:rsidRPr="0072159E">
        <w:rPr>
          <w:rFonts w:ascii="Arial Narrow" w:hAnsi="Arial Narrow" w:cs="Tahoma"/>
          <w:sz w:val="26"/>
          <w:szCs w:val="26"/>
        </w:rPr>
        <w:t xml:space="preserve">SI bien es cierto que la acción de tutela y el incidente de desacato son trámites  sumarios y expeditos, no por ello se debe proveer sin respetar el debido proceso y las garantías procesales de las personas responsables de cumplir los mandatos constitucionales.  </w:t>
      </w:r>
    </w:p>
    <w:p w:rsidR="00F405E5" w:rsidRPr="0072159E" w:rsidRDefault="00F405E5" w:rsidP="0072159E">
      <w:pPr>
        <w:pStyle w:val="Sinespaciado"/>
        <w:spacing w:line="288" w:lineRule="auto"/>
        <w:rPr>
          <w:rFonts w:ascii="Arial Narrow" w:hAnsi="Arial Narrow"/>
          <w:sz w:val="26"/>
          <w:szCs w:val="26"/>
        </w:rPr>
      </w:pPr>
    </w:p>
    <w:p w:rsidR="0028543B" w:rsidRPr="0072159E" w:rsidRDefault="00F405E5" w:rsidP="0072159E">
      <w:pPr>
        <w:pStyle w:val="Sinespaciado"/>
        <w:spacing w:line="288" w:lineRule="auto"/>
        <w:ind w:firstLine="708"/>
        <w:jc w:val="both"/>
        <w:rPr>
          <w:rFonts w:ascii="Arial Narrow" w:hAnsi="Arial Narrow" w:cs="Tahoma"/>
          <w:sz w:val="26"/>
          <w:szCs w:val="26"/>
        </w:rPr>
      </w:pPr>
      <w:r w:rsidRPr="0072159E">
        <w:rPr>
          <w:rFonts w:ascii="Arial Narrow" w:hAnsi="Arial Narrow" w:cs="Tahoma"/>
          <w:sz w:val="26"/>
          <w:szCs w:val="26"/>
        </w:rPr>
        <w:t>Por consiguiente</w:t>
      </w:r>
      <w:r w:rsidR="0028543B" w:rsidRPr="0072159E">
        <w:rPr>
          <w:rFonts w:ascii="Arial Narrow" w:hAnsi="Arial Narrow" w:cs="Tahoma"/>
          <w:sz w:val="26"/>
          <w:szCs w:val="26"/>
        </w:rPr>
        <w:t>, se declarará la nulidad de lo actuado a partir del auto de fecha</w:t>
      </w:r>
      <w:r w:rsidR="00906FFF" w:rsidRPr="0072159E">
        <w:rPr>
          <w:rFonts w:ascii="Arial Narrow" w:hAnsi="Arial Narrow" w:cs="Tahoma"/>
          <w:sz w:val="26"/>
          <w:szCs w:val="26"/>
        </w:rPr>
        <w:t xml:space="preserve"> 28 de enero de 2019, a fin de que el juzgado de conocimiento ponga </w:t>
      </w:r>
      <w:r w:rsidR="0028543B" w:rsidRPr="0072159E">
        <w:rPr>
          <w:rFonts w:ascii="Arial Narrow" w:hAnsi="Arial Narrow" w:cs="Tahoma"/>
          <w:sz w:val="26"/>
          <w:szCs w:val="26"/>
        </w:rPr>
        <w:t xml:space="preserve">en conocimiento de </w:t>
      </w:r>
      <w:r w:rsidR="00906FFF" w:rsidRPr="0072159E">
        <w:rPr>
          <w:rFonts w:ascii="Arial Narrow" w:hAnsi="Arial Narrow" w:cs="Tahoma"/>
          <w:sz w:val="26"/>
          <w:szCs w:val="26"/>
        </w:rPr>
        <w:t>María Cristina Casas Piedrahita o quien haga sus veces</w:t>
      </w:r>
      <w:r w:rsidR="0028543B" w:rsidRPr="0072159E">
        <w:rPr>
          <w:rFonts w:ascii="Arial Narrow" w:hAnsi="Arial Narrow" w:cs="Tahoma"/>
          <w:sz w:val="26"/>
          <w:szCs w:val="26"/>
        </w:rPr>
        <w:t xml:space="preserve">, en </w:t>
      </w:r>
      <w:r w:rsidR="00906FFF" w:rsidRPr="0072159E">
        <w:rPr>
          <w:rFonts w:ascii="Arial Narrow" w:hAnsi="Arial Narrow" w:cs="Tahoma"/>
          <w:sz w:val="26"/>
          <w:szCs w:val="26"/>
        </w:rPr>
        <w:t xml:space="preserve">calidad de Director Departamental de </w:t>
      </w:r>
      <w:proofErr w:type="spellStart"/>
      <w:r w:rsidR="00906FFF" w:rsidRPr="0072159E">
        <w:rPr>
          <w:rFonts w:ascii="Arial Narrow" w:hAnsi="Arial Narrow" w:cs="Tahoma"/>
          <w:sz w:val="26"/>
          <w:szCs w:val="26"/>
        </w:rPr>
        <w:t>Asmet</w:t>
      </w:r>
      <w:proofErr w:type="spellEnd"/>
      <w:r w:rsidR="00906FFF" w:rsidRPr="0072159E">
        <w:rPr>
          <w:rFonts w:ascii="Arial Narrow" w:hAnsi="Arial Narrow" w:cs="Tahoma"/>
          <w:sz w:val="26"/>
          <w:szCs w:val="26"/>
        </w:rPr>
        <w:t xml:space="preserve"> Salud EPS-S, </w:t>
      </w:r>
      <w:r w:rsidR="0028543B" w:rsidRPr="0072159E">
        <w:rPr>
          <w:rFonts w:ascii="Arial Narrow" w:hAnsi="Arial Narrow" w:cs="Tahoma"/>
          <w:sz w:val="26"/>
          <w:szCs w:val="26"/>
        </w:rPr>
        <w:t>el contenido de la sentencia</w:t>
      </w:r>
      <w:r w:rsidR="00906FFF" w:rsidRPr="0072159E">
        <w:rPr>
          <w:rFonts w:ascii="Arial Narrow" w:hAnsi="Arial Narrow" w:cs="Tahoma"/>
          <w:sz w:val="26"/>
          <w:szCs w:val="26"/>
        </w:rPr>
        <w:t xml:space="preserve"> de tutela</w:t>
      </w:r>
      <w:r w:rsidR="0028543B" w:rsidRPr="0072159E">
        <w:rPr>
          <w:rFonts w:ascii="Arial Narrow" w:hAnsi="Arial Narrow" w:cs="Tahoma"/>
          <w:sz w:val="26"/>
          <w:szCs w:val="26"/>
        </w:rPr>
        <w:t xml:space="preserve"> y </w:t>
      </w:r>
      <w:r w:rsidR="00906FFF" w:rsidRPr="0072159E">
        <w:rPr>
          <w:rFonts w:ascii="Arial Narrow" w:hAnsi="Arial Narrow" w:cs="Tahoma"/>
          <w:sz w:val="26"/>
          <w:szCs w:val="26"/>
        </w:rPr>
        <w:t xml:space="preserve">le conceda el término de </w:t>
      </w:r>
      <w:r w:rsidR="0028543B" w:rsidRPr="0072159E">
        <w:rPr>
          <w:rFonts w:ascii="Arial Narrow" w:hAnsi="Arial Narrow" w:cs="Tahoma"/>
          <w:sz w:val="26"/>
          <w:szCs w:val="26"/>
        </w:rPr>
        <w:t>cuarenta y ocho horas para darle cumplimiento, sin que ello signifique una nueva oportunidad para impugnar la decisión.</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ind w:firstLine="709"/>
        <w:jc w:val="both"/>
        <w:rPr>
          <w:rFonts w:ascii="Arial Narrow" w:hAnsi="Arial Narrow" w:cs="Tahoma"/>
          <w:sz w:val="26"/>
          <w:szCs w:val="26"/>
        </w:rPr>
      </w:pPr>
      <w:r w:rsidRPr="0072159E">
        <w:rPr>
          <w:rFonts w:ascii="Arial Narrow" w:hAnsi="Arial Narrow" w:cs="Tahoma"/>
          <w:sz w:val="26"/>
          <w:szCs w:val="26"/>
        </w:rPr>
        <w:t>E</w:t>
      </w:r>
      <w:r w:rsidRPr="0072159E">
        <w:rPr>
          <w:rFonts w:ascii="Arial Narrow" w:hAnsi="Arial Narrow" w:cs="Arial"/>
          <w:sz w:val="26"/>
          <w:szCs w:val="26"/>
        </w:rPr>
        <w:t>n mérito de lo expuesto, la Sala Cuarta de Decisión Laboral del Tribunal Superior del Distrito Judicial de Pereira</w:t>
      </w:r>
      <w:r w:rsidRPr="0072159E">
        <w:rPr>
          <w:rFonts w:ascii="Arial Narrow" w:hAnsi="Arial Narrow" w:cs="Tahoma"/>
          <w:sz w:val="26"/>
          <w:szCs w:val="26"/>
        </w:rPr>
        <w:t xml:space="preserve">, </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586A55" w:rsidP="00D836E6">
      <w:pPr>
        <w:pStyle w:val="Sinespaciado"/>
        <w:spacing w:line="288" w:lineRule="auto"/>
        <w:jc w:val="center"/>
        <w:rPr>
          <w:rFonts w:ascii="Arial Narrow" w:hAnsi="Arial Narrow" w:cs="Tahoma"/>
          <w:b/>
          <w:i/>
          <w:sz w:val="26"/>
          <w:szCs w:val="26"/>
        </w:rPr>
      </w:pPr>
      <w:r w:rsidRPr="0072159E">
        <w:rPr>
          <w:rFonts w:ascii="Arial Narrow" w:hAnsi="Arial Narrow" w:cs="Tahoma"/>
          <w:b/>
          <w:i/>
          <w:sz w:val="26"/>
          <w:szCs w:val="26"/>
        </w:rPr>
        <w:t>RESUELVE:</w:t>
      </w:r>
    </w:p>
    <w:p w:rsidR="00826AFC" w:rsidRPr="0072159E" w:rsidRDefault="00826AFC" w:rsidP="0072159E">
      <w:pPr>
        <w:pStyle w:val="Sinespaciado"/>
        <w:spacing w:line="288" w:lineRule="auto"/>
        <w:rPr>
          <w:rFonts w:ascii="Arial Narrow" w:hAnsi="Arial Narrow"/>
          <w:sz w:val="26"/>
          <w:szCs w:val="26"/>
        </w:rPr>
      </w:pPr>
    </w:p>
    <w:p w:rsidR="00826AFC" w:rsidRDefault="00826AFC" w:rsidP="0072159E">
      <w:pPr>
        <w:pStyle w:val="Sinespaciado"/>
        <w:spacing w:line="288" w:lineRule="auto"/>
        <w:ind w:firstLine="600"/>
        <w:jc w:val="both"/>
        <w:rPr>
          <w:rFonts w:ascii="Arial Narrow" w:hAnsi="Arial Narrow" w:cs="Tahoma"/>
          <w:sz w:val="26"/>
          <w:szCs w:val="26"/>
        </w:rPr>
      </w:pPr>
      <w:r w:rsidRPr="0072159E">
        <w:rPr>
          <w:rFonts w:ascii="Arial Narrow" w:hAnsi="Arial Narrow" w:cs="Tahoma"/>
          <w:b/>
          <w:sz w:val="26"/>
          <w:szCs w:val="26"/>
        </w:rPr>
        <w:tab/>
        <w:t>1º.  Declarar</w:t>
      </w:r>
      <w:r w:rsidRPr="0072159E">
        <w:rPr>
          <w:rFonts w:ascii="Arial Narrow" w:hAnsi="Arial Narrow" w:cs="Tahoma"/>
          <w:i/>
          <w:sz w:val="26"/>
          <w:szCs w:val="26"/>
        </w:rPr>
        <w:t xml:space="preserve"> </w:t>
      </w:r>
      <w:r w:rsidRPr="0072159E">
        <w:rPr>
          <w:rFonts w:ascii="Arial Narrow" w:hAnsi="Arial Narrow" w:cs="Tahoma"/>
          <w:sz w:val="26"/>
          <w:szCs w:val="26"/>
        </w:rPr>
        <w:t>la nulidad de la actuación dentro del presente trámite, a partir del auto proferido el 28 de enero de 2019.</w:t>
      </w:r>
    </w:p>
    <w:p w:rsidR="00FE6337" w:rsidRPr="0072159E" w:rsidRDefault="00FE6337" w:rsidP="0072159E">
      <w:pPr>
        <w:pStyle w:val="Sinespaciado"/>
        <w:spacing w:line="288" w:lineRule="auto"/>
        <w:ind w:firstLine="600"/>
        <w:jc w:val="both"/>
        <w:rPr>
          <w:rFonts w:ascii="Arial Narrow" w:hAnsi="Arial Narrow" w:cs="Tahoma"/>
          <w:sz w:val="26"/>
          <w:szCs w:val="26"/>
        </w:rPr>
      </w:pPr>
    </w:p>
    <w:p w:rsidR="00826AFC" w:rsidRPr="0072159E" w:rsidRDefault="00826AFC" w:rsidP="0072159E">
      <w:pPr>
        <w:pStyle w:val="Sinespaciado"/>
        <w:spacing w:line="288" w:lineRule="auto"/>
        <w:ind w:firstLine="600"/>
        <w:jc w:val="both"/>
        <w:rPr>
          <w:rFonts w:ascii="Arial Narrow" w:hAnsi="Arial Narrow" w:cs="Tahoma"/>
          <w:sz w:val="26"/>
          <w:szCs w:val="26"/>
        </w:rPr>
      </w:pPr>
      <w:r w:rsidRPr="0072159E">
        <w:rPr>
          <w:rFonts w:ascii="Arial Narrow" w:hAnsi="Arial Narrow" w:cs="Tahoma"/>
          <w:b/>
          <w:sz w:val="26"/>
          <w:szCs w:val="26"/>
        </w:rPr>
        <w:t>2º. Devolver</w:t>
      </w:r>
      <w:r w:rsidRPr="0072159E">
        <w:rPr>
          <w:rFonts w:ascii="Arial Narrow" w:hAnsi="Arial Narrow" w:cs="Tahoma"/>
          <w:b/>
          <w:i/>
          <w:sz w:val="26"/>
          <w:szCs w:val="26"/>
        </w:rPr>
        <w:t xml:space="preserve"> </w:t>
      </w:r>
      <w:r w:rsidRPr="0072159E">
        <w:rPr>
          <w:rFonts w:ascii="Arial Narrow" w:hAnsi="Arial Narrow" w:cs="Tahoma"/>
          <w:sz w:val="26"/>
          <w:szCs w:val="26"/>
        </w:rPr>
        <w:t>por secretaria, el expediente al Despacho de origen, para que rehaga en debida forma la actuación procesal.</w:t>
      </w:r>
    </w:p>
    <w:p w:rsidR="00586A55" w:rsidRPr="0072159E" w:rsidRDefault="00586A55" w:rsidP="0072159E">
      <w:pPr>
        <w:pStyle w:val="Sinespaciado"/>
        <w:spacing w:line="288" w:lineRule="auto"/>
        <w:rPr>
          <w:rFonts w:ascii="Arial Narrow" w:hAnsi="Arial Narrow"/>
          <w:sz w:val="26"/>
          <w:szCs w:val="26"/>
        </w:rPr>
      </w:pPr>
    </w:p>
    <w:p w:rsidR="00586A55" w:rsidRPr="0072159E" w:rsidRDefault="00826AFC" w:rsidP="0072159E">
      <w:pPr>
        <w:pStyle w:val="Sinespaciado"/>
        <w:spacing w:line="288" w:lineRule="auto"/>
        <w:ind w:firstLine="567"/>
        <w:jc w:val="both"/>
        <w:rPr>
          <w:rFonts w:ascii="Arial Narrow" w:hAnsi="Arial Narrow" w:cs="Tahoma"/>
          <w:sz w:val="26"/>
          <w:szCs w:val="26"/>
        </w:rPr>
      </w:pPr>
      <w:r w:rsidRPr="0072159E">
        <w:rPr>
          <w:rFonts w:ascii="Arial Narrow" w:hAnsi="Arial Narrow" w:cs="Tahoma"/>
          <w:b/>
          <w:sz w:val="26"/>
          <w:szCs w:val="26"/>
          <w:lang w:val="es-CO"/>
        </w:rPr>
        <w:t>3</w:t>
      </w:r>
      <w:r w:rsidR="00586A55" w:rsidRPr="0072159E">
        <w:rPr>
          <w:rFonts w:ascii="Arial Narrow" w:hAnsi="Arial Narrow" w:cs="Tahoma"/>
          <w:b/>
          <w:sz w:val="26"/>
          <w:szCs w:val="26"/>
        </w:rPr>
        <w:t>º. Comunicar</w:t>
      </w:r>
      <w:r w:rsidR="00586A55" w:rsidRPr="0072159E">
        <w:rPr>
          <w:rFonts w:ascii="Arial Narrow" w:hAnsi="Arial Narrow" w:cs="Tahoma"/>
          <w:sz w:val="26"/>
          <w:szCs w:val="26"/>
        </w:rPr>
        <w:t xml:space="preserve"> a los interesados en la forma prevista por el artículo 32 del Decreto 2591 de 1991.</w:t>
      </w:r>
    </w:p>
    <w:p w:rsidR="00826AFC" w:rsidRPr="0072159E" w:rsidRDefault="00826AFC" w:rsidP="0072159E">
      <w:pPr>
        <w:pStyle w:val="Sinespaciado"/>
        <w:spacing w:line="288" w:lineRule="auto"/>
        <w:rPr>
          <w:rFonts w:ascii="Arial Narrow" w:hAnsi="Arial Narrow"/>
          <w:sz w:val="26"/>
          <w:szCs w:val="26"/>
        </w:rPr>
      </w:pPr>
    </w:p>
    <w:p w:rsidR="00586A55" w:rsidRPr="0072159E" w:rsidRDefault="00586A55" w:rsidP="0072159E">
      <w:pPr>
        <w:pStyle w:val="Sinespaciado"/>
        <w:spacing w:line="288" w:lineRule="auto"/>
        <w:jc w:val="both"/>
        <w:rPr>
          <w:rFonts w:ascii="Arial Narrow" w:hAnsi="Arial Narrow" w:cs="Tahoma"/>
          <w:i/>
          <w:sz w:val="26"/>
          <w:szCs w:val="26"/>
        </w:rPr>
      </w:pPr>
      <w:r w:rsidRPr="0072159E">
        <w:rPr>
          <w:rFonts w:ascii="Arial Narrow" w:hAnsi="Arial Narrow" w:cs="Tahoma"/>
          <w:i/>
          <w:sz w:val="26"/>
          <w:szCs w:val="26"/>
        </w:rPr>
        <w:t>Notifíquese y cúmplase.</w:t>
      </w:r>
    </w:p>
    <w:p w:rsidR="00586A55" w:rsidRDefault="00586A55" w:rsidP="0072159E">
      <w:pPr>
        <w:pStyle w:val="Sinespaciado"/>
        <w:spacing w:line="288" w:lineRule="auto"/>
        <w:jc w:val="both"/>
        <w:rPr>
          <w:rFonts w:ascii="Arial Narrow" w:hAnsi="Arial Narrow" w:cs="Arial"/>
          <w:sz w:val="26"/>
          <w:szCs w:val="26"/>
        </w:rPr>
      </w:pPr>
    </w:p>
    <w:p w:rsidR="00FE6337" w:rsidRPr="0072159E" w:rsidRDefault="00FE6337" w:rsidP="0072159E">
      <w:pPr>
        <w:pStyle w:val="Sinespaciado"/>
        <w:spacing w:line="288" w:lineRule="auto"/>
        <w:jc w:val="both"/>
        <w:rPr>
          <w:rFonts w:ascii="Arial Narrow" w:hAnsi="Arial Narrow" w:cs="Arial"/>
          <w:sz w:val="26"/>
          <w:szCs w:val="26"/>
        </w:rPr>
      </w:pPr>
    </w:p>
    <w:p w:rsidR="00586A55" w:rsidRPr="0072159E" w:rsidRDefault="00586A55" w:rsidP="0072159E">
      <w:pPr>
        <w:pStyle w:val="Sinespaciado"/>
        <w:spacing w:line="288" w:lineRule="auto"/>
        <w:jc w:val="center"/>
        <w:rPr>
          <w:rFonts w:ascii="Arial Narrow" w:hAnsi="Arial Narrow" w:cs="Arial"/>
          <w:sz w:val="26"/>
          <w:szCs w:val="26"/>
        </w:rPr>
      </w:pPr>
    </w:p>
    <w:p w:rsidR="00586A55" w:rsidRPr="0072159E" w:rsidRDefault="00586A55" w:rsidP="0072159E">
      <w:pPr>
        <w:pStyle w:val="Sinespaciado"/>
        <w:spacing w:line="288" w:lineRule="auto"/>
        <w:jc w:val="center"/>
        <w:rPr>
          <w:rFonts w:ascii="Arial Narrow" w:hAnsi="Arial Narrow" w:cs="Arial"/>
          <w:b/>
          <w:sz w:val="26"/>
          <w:szCs w:val="26"/>
        </w:rPr>
      </w:pPr>
      <w:r w:rsidRPr="0072159E">
        <w:rPr>
          <w:rFonts w:ascii="Arial Narrow" w:hAnsi="Arial Narrow" w:cs="Arial"/>
          <w:b/>
          <w:sz w:val="26"/>
          <w:szCs w:val="26"/>
        </w:rPr>
        <w:t>FRANCISCO JAVIER TAMAYO TABARES</w:t>
      </w:r>
    </w:p>
    <w:p w:rsidR="00586A55" w:rsidRPr="0072159E" w:rsidRDefault="00586A55" w:rsidP="0072159E">
      <w:pPr>
        <w:pStyle w:val="Sinespaciado"/>
        <w:spacing w:line="288" w:lineRule="auto"/>
        <w:jc w:val="center"/>
        <w:rPr>
          <w:rFonts w:ascii="Arial Narrow" w:hAnsi="Arial Narrow" w:cs="Arial"/>
          <w:sz w:val="26"/>
          <w:szCs w:val="26"/>
        </w:rPr>
      </w:pPr>
      <w:r w:rsidRPr="0072159E">
        <w:rPr>
          <w:rFonts w:ascii="Arial Narrow" w:hAnsi="Arial Narrow" w:cs="Arial"/>
          <w:sz w:val="26"/>
          <w:szCs w:val="26"/>
        </w:rPr>
        <w:t>Magistrado Ponente</w:t>
      </w:r>
    </w:p>
    <w:p w:rsidR="00586A55" w:rsidRPr="0072159E" w:rsidRDefault="00586A55" w:rsidP="0072159E">
      <w:pPr>
        <w:pStyle w:val="Sinespaciado"/>
        <w:spacing w:line="288" w:lineRule="auto"/>
        <w:jc w:val="both"/>
        <w:rPr>
          <w:rFonts w:ascii="Arial Narrow" w:hAnsi="Arial Narrow" w:cs="Arial"/>
          <w:sz w:val="26"/>
          <w:szCs w:val="26"/>
        </w:rPr>
      </w:pPr>
    </w:p>
    <w:p w:rsidR="00586A55" w:rsidRPr="0072159E" w:rsidRDefault="00586A55" w:rsidP="0072159E">
      <w:pPr>
        <w:pStyle w:val="Sinespaciado"/>
        <w:spacing w:line="288" w:lineRule="auto"/>
        <w:jc w:val="both"/>
        <w:rPr>
          <w:rFonts w:ascii="Arial Narrow" w:hAnsi="Arial Narrow" w:cs="Arial"/>
          <w:sz w:val="26"/>
          <w:szCs w:val="26"/>
        </w:rPr>
      </w:pPr>
    </w:p>
    <w:p w:rsidR="00586A55" w:rsidRPr="0072159E" w:rsidRDefault="00586A55" w:rsidP="0072159E">
      <w:pPr>
        <w:pStyle w:val="Sinespaciado"/>
        <w:spacing w:line="288" w:lineRule="auto"/>
        <w:jc w:val="both"/>
        <w:rPr>
          <w:rFonts w:ascii="Arial Narrow" w:hAnsi="Arial Narrow" w:cs="Arial"/>
          <w:b/>
          <w:sz w:val="26"/>
          <w:szCs w:val="26"/>
        </w:rPr>
      </w:pPr>
    </w:p>
    <w:p w:rsidR="00586A55" w:rsidRPr="0072159E" w:rsidRDefault="00586A55" w:rsidP="0072159E">
      <w:pPr>
        <w:pStyle w:val="Sinespaciado"/>
        <w:spacing w:line="288" w:lineRule="auto"/>
        <w:jc w:val="both"/>
        <w:rPr>
          <w:rFonts w:ascii="Arial Narrow" w:hAnsi="Arial Narrow" w:cs="Arial"/>
          <w:b/>
          <w:sz w:val="26"/>
          <w:szCs w:val="26"/>
        </w:rPr>
      </w:pPr>
      <w:r w:rsidRPr="0072159E">
        <w:rPr>
          <w:rFonts w:ascii="Arial Narrow" w:hAnsi="Arial Narrow" w:cs="Arial"/>
          <w:b/>
          <w:sz w:val="26"/>
          <w:szCs w:val="26"/>
        </w:rPr>
        <w:t>ANA LUCIA CAICEDO CALDERÓN</w:t>
      </w:r>
      <w:r w:rsidR="00FE6337">
        <w:rPr>
          <w:rFonts w:ascii="Arial Narrow" w:hAnsi="Arial Narrow" w:cs="Arial"/>
          <w:sz w:val="26"/>
          <w:szCs w:val="26"/>
        </w:rPr>
        <w:tab/>
      </w:r>
      <w:r w:rsidR="00FE6337">
        <w:rPr>
          <w:rFonts w:ascii="Arial Narrow" w:hAnsi="Arial Narrow" w:cs="Arial"/>
          <w:sz w:val="26"/>
          <w:szCs w:val="26"/>
        </w:rPr>
        <w:tab/>
      </w:r>
      <w:r w:rsidR="00FE6337">
        <w:rPr>
          <w:rFonts w:ascii="Arial Narrow" w:hAnsi="Arial Narrow" w:cs="Arial"/>
          <w:sz w:val="26"/>
          <w:szCs w:val="26"/>
        </w:rPr>
        <w:tab/>
        <w:t xml:space="preserve">         </w:t>
      </w:r>
      <w:r w:rsidRPr="0072159E">
        <w:rPr>
          <w:rFonts w:ascii="Arial Narrow" w:hAnsi="Arial Narrow" w:cs="Arial"/>
          <w:b/>
          <w:sz w:val="26"/>
          <w:szCs w:val="26"/>
        </w:rPr>
        <w:t>OLGA LUCÍA HOYOS SEPÚLVEDA</w:t>
      </w:r>
    </w:p>
    <w:p w:rsidR="00586A55" w:rsidRPr="0072159E" w:rsidRDefault="00586A55" w:rsidP="0072159E">
      <w:pPr>
        <w:pStyle w:val="Sinespaciado"/>
        <w:spacing w:line="288" w:lineRule="auto"/>
        <w:jc w:val="both"/>
        <w:rPr>
          <w:rFonts w:ascii="Arial Narrow" w:hAnsi="Arial Narrow" w:cs="Arial"/>
          <w:sz w:val="26"/>
          <w:szCs w:val="26"/>
        </w:rPr>
      </w:pPr>
      <w:r w:rsidRPr="0072159E">
        <w:rPr>
          <w:rFonts w:ascii="Arial Narrow" w:hAnsi="Arial Narrow" w:cs="Arial"/>
          <w:sz w:val="26"/>
          <w:szCs w:val="26"/>
        </w:rPr>
        <w:t>Magistrada</w:t>
      </w:r>
      <w:r w:rsidR="00FE6337">
        <w:rPr>
          <w:rFonts w:ascii="Arial Narrow" w:hAnsi="Arial Narrow" w:cs="Arial"/>
          <w:sz w:val="26"/>
          <w:szCs w:val="26"/>
        </w:rPr>
        <w:tab/>
      </w:r>
      <w:r w:rsidR="00FE6337">
        <w:rPr>
          <w:rFonts w:ascii="Arial Narrow" w:hAnsi="Arial Narrow" w:cs="Arial"/>
          <w:sz w:val="26"/>
          <w:szCs w:val="26"/>
        </w:rPr>
        <w:tab/>
      </w:r>
      <w:r w:rsidR="00FE6337">
        <w:rPr>
          <w:rFonts w:ascii="Arial Narrow" w:hAnsi="Arial Narrow" w:cs="Arial"/>
          <w:sz w:val="26"/>
          <w:szCs w:val="26"/>
        </w:rPr>
        <w:tab/>
      </w:r>
      <w:r w:rsidR="00FE6337">
        <w:rPr>
          <w:rFonts w:ascii="Arial Narrow" w:hAnsi="Arial Narrow" w:cs="Arial"/>
          <w:sz w:val="26"/>
          <w:szCs w:val="26"/>
        </w:rPr>
        <w:tab/>
      </w:r>
      <w:r w:rsidR="00FE6337">
        <w:rPr>
          <w:rFonts w:ascii="Arial Narrow" w:hAnsi="Arial Narrow" w:cs="Arial"/>
          <w:sz w:val="26"/>
          <w:szCs w:val="26"/>
        </w:rPr>
        <w:tab/>
      </w:r>
      <w:r w:rsidR="00FE6337">
        <w:rPr>
          <w:rFonts w:ascii="Arial Narrow" w:hAnsi="Arial Narrow" w:cs="Arial"/>
          <w:sz w:val="26"/>
          <w:szCs w:val="26"/>
        </w:rPr>
        <w:tab/>
      </w:r>
      <w:r w:rsidR="00FE6337">
        <w:rPr>
          <w:rFonts w:ascii="Arial Narrow" w:hAnsi="Arial Narrow" w:cs="Arial"/>
          <w:sz w:val="26"/>
          <w:szCs w:val="26"/>
        </w:rPr>
        <w:t xml:space="preserve">         </w:t>
      </w:r>
      <w:proofErr w:type="spellStart"/>
      <w:r w:rsidRPr="0072159E">
        <w:rPr>
          <w:rFonts w:ascii="Arial Narrow" w:hAnsi="Arial Narrow" w:cs="Arial"/>
          <w:sz w:val="26"/>
          <w:szCs w:val="26"/>
        </w:rPr>
        <w:t>Magistrada</w:t>
      </w:r>
      <w:proofErr w:type="spellEnd"/>
    </w:p>
    <w:p w:rsidR="00586A55" w:rsidRPr="0072159E" w:rsidRDefault="00FE6337" w:rsidP="00FE6337">
      <w:pPr>
        <w:pStyle w:val="Sinespaciado"/>
        <w:spacing w:line="288" w:lineRule="auto"/>
        <w:ind w:left="4248" w:firstLine="708"/>
        <w:rPr>
          <w:rFonts w:ascii="Arial Narrow" w:hAnsi="Arial Narrow" w:cs="Arial"/>
          <w:sz w:val="26"/>
          <w:szCs w:val="26"/>
        </w:rPr>
      </w:pPr>
      <w:r>
        <w:rPr>
          <w:rFonts w:ascii="Arial Narrow" w:hAnsi="Arial Narrow" w:cs="Arial"/>
          <w:sz w:val="26"/>
          <w:szCs w:val="26"/>
        </w:rPr>
        <w:t xml:space="preserve">         </w:t>
      </w:r>
      <w:r>
        <w:rPr>
          <w:rFonts w:ascii="Arial Narrow" w:hAnsi="Arial Narrow" w:cs="Arial"/>
          <w:sz w:val="26"/>
          <w:szCs w:val="26"/>
        </w:rPr>
        <w:t>Con ausencia justificada</w:t>
      </w:r>
    </w:p>
    <w:p w:rsidR="00586A55" w:rsidRPr="0072159E" w:rsidRDefault="00586A55" w:rsidP="0072159E">
      <w:pPr>
        <w:pStyle w:val="Sinespaciado"/>
        <w:spacing w:line="288" w:lineRule="auto"/>
        <w:jc w:val="center"/>
        <w:rPr>
          <w:rFonts w:ascii="Arial Narrow" w:hAnsi="Arial Narrow" w:cs="Arial"/>
          <w:sz w:val="26"/>
          <w:szCs w:val="26"/>
        </w:rPr>
      </w:pPr>
    </w:p>
    <w:p w:rsidR="00586A55" w:rsidRPr="0072159E" w:rsidRDefault="00586A55" w:rsidP="0072159E">
      <w:pPr>
        <w:pStyle w:val="Sinespaciado"/>
        <w:spacing w:line="288" w:lineRule="auto"/>
        <w:jc w:val="center"/>
        <w:rPr>
          <w:rFonts w:ascii="Arial Narrow" w:hAnsi="Arial Narrow" w:cs="Arial"/>
          <w:sz w:val="26"/>
          <w:szCs w:val="26"/>
        </w:rPr>
      </w:pPr>
    </w:p>
    <w:p w:rsidR="00586A55" w:rsidRPr="0072159E" w:rsidRDefault="00586A55" w:rsidP="0072159E">
      <w:pPr>
        <w:pStyle w:val="Sinespaciado"/>
        <w:spacing w:line="288" w:lineRule="auto"/>
        <w:jc w:val="center"/>
        <w:rPr>
          <w:rFonts w:ascii="Arial Narrow" w:hAnsi="Arial Narrow" w:cs="Arial"/>
          <w:b/>
          <w:sz w:val="26"/>
          <w:szCs w:val="26"/>
        </w:rPr>
      </w:pPr>
      <w:r w:rsidRPr="0072159E">
        <w:rPr>
          <w:rFonts w:ascii="Arial Narrow" w:hAnsi="Arial Narrow" w:cs="Arial"/>
          <w:b/>
          <w:sz w:val="26"/>
          <w:szCs w:val="26"/>
        </w:rPr>
        <w:t>Diego Andrés Morales Gómez</w:t>
      </w:r>
    </w:p>
    <w:p w:rsidR="00C35CA1" w:rsidRPr="0072159E" w:rsidRDefault="00586A55" w:rsidP="0072159E">
      <w:pPr>
        <w:pStyle w:val="Sinespaciado"/>
        <w:spacing w:line="288" w:lineRule="auto"/>
        <w:jc w:val="center"/>
        <w:rPr>
          <w:rFonts w:ascii="Arial Narrow" w:hAnsi="Arial Narrow"/>
          <w:sz w:val="26"/>
          <w:szCs w:val="26"/>
        </w:rPr>
      </w:pPr>
      <w:r w:rsidRPr="0072159E">
        <w:rPr>
          <w:rFonts w:ascii="Arial Narrow" w:hAnsi="Arial Narrow" w:cs="Arial"/>
          <w:sz w:val="26"/>
          <w:szCs w:val="26"/>
        </w:rPr>
        <w:t>Secretario</w:t>
      </w:r>
    </w:p>
    <w:sectPr w:rsidR="00C35CA1" w:rsidRPr="0072159E" w:rsidSect="001939AD">
      <w:headerReference w:type="even" r:id="rId8"/>
      <w:headerReference w:type="default"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0D" w:rsidRDefault="00A6700D" w:rsidP="00586A55">
      <w:r>
        <w:separator/>
      </w:r>
    </w:p>
  </w:endnote>
  <w:endnote w:type="continuationSeparator" w:id="0">
    <w:p w:rsidR="00A6700D" w:rsidRDefault="00A6700D" w:rsidP="0058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1939AD" w:rsidRDefault="00E75E80">
    <w:pPr>
      <w:pStyle w:val="Piedepgina"/>
      <w:jc w:val="right"/>
      <w:rPr>
        <w:rFonts w:ascii="Arial" w:hAnsi="Arial" w:cs="Arial"/>
        <w:sz w:val="20"/>
        <w:szCs w:val="16"/>
      </w:rPr>
    </w:pPr>
    <w:r w:rsidRPr="001939AD">
      <w:rPr>
        <w:rFonts w:ascii="Arial" w:hAnsi="Arial" w:cs="Arial"/>
        <w:sz w:val="20"/>
        <w:szCs w:val="16"/>
      </w:rPr>
      <w:fldChar w:fldCharType="begin"/>
    </w:r>
    <w:r w:rsidRPr="001939AD">
      <w:rPr>
        <w:rFonts w:ascii="Arial" w:hAnsi="Arial" w:cs="Arial"/>
        <w:sz w:val="20"/>
        <w:szCs w:val="16"/>
      </w:rPr>
      <w:instrText xml:space="preserve"> PAGE   \* MERGEFORMAT </w:instrText>
    </w:r>
    <w:r w:rsidRPr="001939AD">
      <w:rPr>
        <w:rFonts w:ascii="Arial" w:hAnsi="Arial" w:cs="Arial"/>
        <w:sz w:val="20"/>
        <w:szCs w:val="16"/>
      </w:rPr>
      <w:fldChar w:fldCharType="separate"/>
    </w:r>
    <w:r w:rsidR="00CB0EC1">
      <w:rPr>
        <w:rFonts w:ascii="Arial" w:hAnsi="Arial" w:cs="Arial"/>
        <w:noProof/>
        <w:sz w:val="20"/>
        <w:szCs w:val="16"/>
      </w:rPr>
      <w:t>2</w:t>
    </w:r>
    <w:r w:rsidRPr="001939AD">
      <w:rPr>
        <w:rFonts w:ascii="Arial" w:hAnsi="Arial" w:cs="Arial"/>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0D" w:rsidRDefault="00A6700D" w:rsidP="00586A55">
      <w:r>
        <w:separator/>
      </w:r>
    </w:p>
  </w:footnote>
  <w:footnote w:type="continuationSeparator" w:id="0">
    <w:p w:rsidR="00A6700D" w:rsidRDefault="00A6700D" w:rsidP="00586A55">
      <w:r>
        <w:continuationSeparator/>
      </w:r>
    </w:p>
  </w:footnote>
  <w:footnote w:id="1">
    <w:p w:rsidR="00586A55" w:rsidRPr="002F2B7E" w:rsidRDefault="00586A55" w:rsidP="00586A55">
      <w:pPr>
        <w:pStyle w:val="Textonotapie"/>
        <w:rPr>
          <w:rFonts w:ascii="Arial" w:hAnsi="Arial" w:cs="Arial"/>
          <w:sz w:val="18"/>
          <w:szCs w:val="16"/>
        </w:rPr>
      </w:pPr>
      <w:r w:rsidRPr="002F2B7E">
        <w:rPr>
          <w:rStyle w:val="Refdenotaalpie"/>
          <w:rFonts w:ascii="Arial" w:hAnsi="Arial" w:cs="Arial"/>
          <w:sz w:val="18"/>
          <w:szCs w:val="16"/>
        </w:rPr>
        <w:footnoteRef/>
      </w:r>
      <w:r w:rsidRPr="002F2B7E">
        <w:rPr>
          <w:rFonts w:ascii="Arial" w:hAnsi="Arial" w:cs="Arial"/>
          <w:sz w:val="18"/>
          <w:szCs w:val="16"/>
        </w:rPr>
        <w:t xml:space="preserve"> Sentencia C-243 de mayo 30 de </w:t>
      </w:r>
      <w:smartTag w:uri="urn:schemas-microsoft-com:office:smarttags" w:element="metricconverter">
        <w:smartTagPr>
          <w:attr w:name="ProductID" w:val="1996. M"/>
        </w:smartTagPr>
        <w:r w:rsidRPr="002F2B7E">
          <w:rPr>
            <w:rFonts w:ascii="Arial" w:hAnsi="Arial" w:cs="Arial"/>
            <w:sz w:val="18"/>
            <w:szCs w:val="16"/>
          </w:rPr>
          <w:t>1996. M</w:t>
        </w:r>
      </w:smartTag>
      <w:r w:rsidRPr="002F2B7E">
        <w:rPr>
          <w:rFonts w:ascii="Arial" w:hAnsi="Arial" w:cs="Arial"/>
          <w:sz w:val="18"/>
          <w:szCs w:val="16"/>
        </w:rPr>
        <w:t xml:space="preserve">.P. Dr. Vladimiro Naranjo Mesa. Rev. J Y D. T. XXV, </w:t>
      </w:r>
      <w:proofErr w:type="spellStart"/>
      <w:r w:rsidRPr="002F2B7E">
        <w:rPr>
          <w:rFonts w:ascii="Arial" w:hAnsi="Arial" w:cs="Arial"/>
          <w:sz w:val="18"/>
          <w:szCs w:val="16"/>
        </w:rPr>
        <w:t>ps</w:t>
      </w:r>
      <w:proofErr w:type="spellEnd"/>
      <w:r w:rsidRPr="002F2B7E">
        <w:rPr>
          <w:rFonts w:ascii="Arial" w:hAnsi="Arial" w:cs="Arial"/>
          <w:sz w:val="18"/>
          <w:szCs w:val="16"/>
        </w:rPr>
        <w:t xml:space="preserve">. </w:t>
      </w:r>
      <w:smartTag w:uri="urn:schemas-microsoft-com:office:smarttags" w:element="metricconverter">
        <w:smartTagPr>
          <w:attr w:name="ProductID" w:val="1000 a"/>
        </w:smartTagPr>
        <w:r w:rsidRPr="002F2B7E">
          <w:rPr>
            <w:rFonts w:ascii="Arial" w:hAnsi="Arial" w:cs="Arial"/>
            <w:sz w:val="18"/>
            <w:szCs w:val="16"/>
          </w:rPr>
          <w:t>1000 a</w:t>
        </w:r>
      </w:smartTag>
      <w:r w:rsidRPr="002F2B7E">
        <w:rPr>
          <w:rFonts w:ascii="Arial" w:hAnsi="Arial" w:cs="Arial"/>
          <w:sz w:val="18"/>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E75E80"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A6700D"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1939AD" w:rsidRDefault="00E75E80" w:rsidP="00302CAE">
    <w:pPr>
      <w:pStyle w:val="Encabezado"/>
      <w:ind w:right="360"/>
      <w:rPr>
        <w:rFonts w:ascii="Arial" w:hAnsi="Arial" w:cs="Arial"/>
        <w:sz w:val="18"/>
        <w:szCs w:val="16"/>
        <w:lang w:val="es-ES"/>
      </w:rPr>
    </w:pPr>
    <w:r w:rsidRPr="001939AD">
      <w:rPr>
        <w:rFonts w:ascii="Arial" w:hAnsi="Arial" w:cs="Arial"/>
        <w:sz w:val="18"/>
        <w:szCs w:val="16"/>
      </w:rPr>
      <w:t>Radicado No. 66</w:t>
    </w:r>
    <w:r w:rsidR="00586A55" w:rsidRPr="001939AD">
      <w:rPr>
        <w:rFonts w:ascii="Arial" w:hAnsi="Arial" w:cs="Arial"/>
        <w:sz w:val="18"/>
        <w:szCs w:val="16"/>
        <w:lang w:val="es-CO"/>
      </w:rPr>
      <w:t>594-31-89-001-2009-00050-01</w:t>
    </w:r>
  </w:p>
  <w:p w:rsidR="004D57AC" w:rsidRPr="001939AD" w:rsidRDefault="00586A55">
    <w:pPr>
      <w:pStyle w:val="Encabezado"/>
      <w:rPr>
        <w:rFonts w:ascii="Arial" w:hAnsi="Arial" w:cs="Arial"/>
        <w:sz w:val="28"/>
      </w:rPr>
    </w:pPr>
    <w:r w:rsidRPr="001939AD">
      <w:rPr>
        <w:rFonts w:ascii="Arial" w:hAnsi="Arial" w:cs="Arial"/>
        <w:sz w:val="18"/>
        <w:szCs w:val="16"/>
        <w:lang w:val="es-ES"/>
      </w:rPr>
      <w:t xml:space="preserve">María Isolina Ramírez Moncada vs. </w:t>
    </w:r>
    <w:proofErr w:type="spellStart"/>
    <w:r w:rsidRPr="001939AD">
      <w:rPr>
        <w:rFonts w:ascii="Arial" w:hAnsi="Arial" w:cs="Arial"/>
        <w:sz w:val="18"/>
        <w:szCs w:val="16"/>
        <w:lang w:val="es-ES"/>
      </w:rPr>
      <w:t>Asmet</w:t>
    </w:r>
    <w:proofErr w:type="spellEnd"/>
    <w:r w:rsidRPr="001939AD">
      <w:rPr>
        <w:rFonts w:ascii="Arial" w:hAnsi="Arial" w:cs="Arial"/>
        <w:sz w:val="18"/>
        <w:szCs w:val="16"/>
        <w:lang w:val="es-ES"/>
      </w:rPr>
      <w:t xml:space="preserve"> Salud </w:t>
    </w:r>
    <w:r w:rsidR="00E75E80" w:rsidRPr="001939AD">
      <w:rPr>
        <w:rFonts w:ascii="Arial" w:hAnsi="Arial" w:cs="Arial"/>
        <w:sz w:val="18"/>
        <w:szCs w:val="16"/>
        <w:lang w:val="es-ES"/>
      </w:rPr>
      <w:t xml:space="preserve">EPS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38D"/>
    <w:multiLevelType w:val="hybridMultilevel"/>
    <w:tmpl w:val="C2527658"/>
    <w:lvl w:ilvl="0" w:tplc="5672D5F6">
      <w:start w:val="1"/>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104EC5"/>
    <w:rsid w:val="001417FE"/>
    <w:rsid w:val="00175F92"/>
    <w:rsid w:val="001939AD"/>
    <w:rsid w:val="00216322"/>
    <w:rsid w:val="002448A8"/>
    <w:rsid w:val="002833C9"/>
    <w:rsid w:val="0028543B"/>
    <w:rsid w:val="002F2B7E"/>
    <w:rsid w:val="002F7DBD"/>
    <w:rsid w:val="00346DD8"/>
    <w:rsid w:val="00405D85"/>
    <w:rsid w:val="00494E9C"/>
    <w:rsid w:val="004A0A5E"/>
    <w:rsid w:val="00586A55"/>
    <w:rsid w:val="005F7396"/>
    <w:rsid w:val="00622BAA"/>
    <w:rsid w:val="0072159E"/>
    <w:rsid w:val="007B7A82"/>
    <w:rsid w:val="00826AFC"/>
    <w:rsid w:val="0088714C"/>
    <w:rsid w:val="00902891"/>
    <w:rsid w:val="009034B8"/>
    <w:rsid w:val="00906FFF"/>
    <w:rsid w:val="00A31BB9"/>
    <w:rsid w:val="00A45774"/>
    <w:rsid w:val="00A6700D"/>
    <w:rsid w:val="00A83652"/>
    <w:rsid w:val="00BE7032"/>
    <w:rsid w:val="00C35CA1"/>
    <w:rsid w:val="00CB0EC1"/>
    <w:rsid w:val="00CB3010"/>
    <w:rsid w:val="00D836E6"/>
    <w:rsid w:val="00E75E80"/>
    <w:rsid w:val="00F3563D"/>
    <w:rsid w:val="00F405E5"/>
    <w:rsid w:val="00FA0466"/>
    <w:rsid w:val="00FE6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0D3469-EB43-4FEF-84DE-F3952E5A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86A55"/>
    <w:pPr>
      <w:spacing w:after="120"/>
    </w:pPr>
    <w:rPr>
      <w:lang w:val="x-none"/>
    </w:rPr>
  </w:style>
  <w:style w:type="character" w:customStyle="1" w:styleId="TextoindependienteCar">
    <w:name w:val="Texto independiente Car"/>
    <w:basedOn w:val="Fuentedeprrafopredeter"/>
    <w:link w:val="Textoindependiente"/>
    <w:rsid w:val="00586A55"/>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586A55"/>
    <w:pPr>
      <w:tabs>
        <w:tab w:val="center" w:pos="4252"/>
        <w:tab w:val="right" w:pos="8504"/>
      </w:tabs>
    </w:pPr>
    <w:rPr>
      <w:lang w:val="x-none"/>
    </w:rPr>
  </w:style>
  <w:style w:type="character" w:customStyle="1" w:styleId="EncabezadoCar">
    <w:name w:val="Encabezado Car"/>
    <w:basedOn w:val="Fuentedeprrafopredeter"/>
    <w:link w:val="Encabezado"/>
    <w:rsid w:val="00586A55"/>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586A55"/>
    <w:pPr>
      <w:tabs>
        <w:tab w:val="center" w:pos="4252"/>
        <w:tab w:val="right" w:pos="8504"/>
      </w:tabs>
    </w:pPr>
    <w:rPr>
      <w:lang w:val="x-none"/>
    </w:rPr>
  </w:style>
  <w:style w:type="character" w:customStyle="1" w:styleId="PiedepginaCar">
    <w:name w:val="Pie de página Car"/>
    <w:basedOn w:val="Fuentedeprrafopredeter"/>
    <w:link w:val="Piedepgina"/>
    <w:rsid w:val="00586A55"/>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586A55"/>
  </w:style>
  <w:style w:type="paragraph" w:styleId="Textonotapie">
    <w:name w:val="footnote text"/>
    <w:aliases w:val="Footnote Text Char Char Char Char Char,Footnote Text Char Char Char Char,Footnote reference,FA Fu,Footnote Text Char Char Char Car,Ref. de nota al pie1,Texto de nota al pie,Ref. de nota al pie2,texto de nota al pie,Footnote Text Cha,ft"/>
    <w:basedOn w:val="Normal"/>
    <w:link w:val="TextonotapieCar"/>
    <w:uiPriority w:val="99"/>
    <w:qFormat/>
    <w:rsid w:val="00586A55"/>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Ref. de nota al pie1 Car,Texto de nota al pie Car,Ref. de nota al pie2 Car,ft Car"/>
    <w:basedOn w:val="Fuentedeprrafopredeter"/>
    <w:link w:val="Textonotapie"/>
    <w:uiPriority w:val="99"/>
    <w:rsid w:val="00586A55"/>
    <w:rPr>
      <w:rFonts w:ascii="Times New Roman" w:eastAsia="Times New Roman" w:hAnsi="Times New Roman" w:cs="Times New Roman"/>
      <w:sz w:val="20"/>
      <w:szCs w:val="20"/>
      <w:lang w:val="x-none" w:eastAsia="x-none"/>
    </w:rPr>
  </w:style>
  <w:style w:type="character" w:styleId="Refdenotaalpie">
    <w:name w:val="footnote reference"/>
    <w:aliases w:val="Footnotes refss,Appel note de bas de page,BVI fnr,Footnote symbol,Footnote,Nota de pie,Ref,de nota al pie,Pie de pagina,Ref. ...,Ref1,FC,Ref. de nota al pie 2,f"/>
    <w:uiPriority w:val="99"/>
    <w:qFormat/>
    <w:rsid w:val="00586A55"/>
    <w:rPr>
      <w:vertAlign w:val="superscript"/>
    </w:rPr>
  </w:style>
  <w:style w:type="paragraph" w:styleId="Sinespaciado">
    <w:name w:val="No Spacing"/>
    <w:link w:val="SinespaciadoCar"/>
    <w:uiPriority w:val="1"/>
    <w:qFormat/>
    <w:rsid w:val="00586A55"/>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7A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A82"/>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1939A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2097</Words>
  <Characters>11536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cp:lastPrinted>2019-03-06T15:51:00Z</cp:lastPrinted>
  <dcterms:created xsi:type="dcterms:W3CDTF">2019-03-06T14:26:00Z</dcterms:created>
  <dcterms:modified xsi:type="dcterms:W3CDTF">2019-04-25T16:55:00Z</dcterms:modified>
</cp:coreProperties>
</file>