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B77" w:rsidRPr="00930B77" w:rsidRDefault="00930B77" w:rsidP="00930B77">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930B77">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930B77" w:rsidRPr="00930B77" w:rsidRDefault="00930B77" w:rsidP="00930B77">
      <w:pPr>
        <w:jc w:val="both"/>
        <w:rPr>
          <w:rFonts w:ascii="Arial" w:hAnsi="Arial" w:cs="Arial"/>
          <w:sz w:val="20"/>
          <w:lang w:val="es-419"/>
        </w:rPr>
      </w:pPr>
    </w:p>
    <w:p w:rsidR="00930B77" w:rsidRPr="00930B77" w:rsidRDefault="00930B77" w:rsidP="00930B77">
      <w:pPr>
        <w:jc w:val="both"/>
        <w:rPr>
          <w:rFonts w:ascii="Arial" w:hAnsi="Arial" w:cs="Arial"/>
          <w:sz w:val="20"/>
          <w:lang w:val="es-419"/>
        </w:rPr>
      </w:pPr>
      <w:r w:rsidRPr="00930B77">
        <w:rPr>
          <w:rFonts w:ascii="Arial" w:hAnsi="Arial" w:cs="Arial"/>
          <w:sz w:val="20"/>
          <w:lang w:val="es-419"/>
        </w:rPr>
        <w:t>Providencia:</w:t>
      </w:r>
      <w:r w:rsidRPr="00930B77">
        <w:rPr>
          <w:rFonts w:ascii="Arial" w:hAnsi="Arial" w:cs="Arial"/>
          <w:sz w:val="20"/>
          <w:lang w:val="es-419"/>
        </w:rPr>
        <w:tab/>
      </w:r>
      <w:r w:rsidRPr="00930B77">
        <w:rPr>
          <w:rFonts w:ascii="Arial" w:hAnsi="Arial" w:cs="Arial"/>
          <w:sz w:val="20"/>
          <w:lang w:val="es-419"/>
        </w:rPr>
        <w:tab/>
        <w:t>Sentencia de Segunda Instancia, jueves 20 de junio de 2019</w:t>
      </w:r>
    </w:p>
    <w:p w:rsidR="00930B77" w:rsidRPr="00930B77" w:rsidRDefault="00930B77" w:rsidP="00930B77">
      <w:pPr>
        <w:jc w:val="both"/>
        <w:rPr>
          <w:rFonts w:ascii="Arial" w:hAnsi="Arial" w:cs="Arial"/>
          <w:sz w:val="20"/>
          <w:lang w:val="es-419"/>
        </w:rPr>
      </w:pPr>
      <w:r w:rsidRPr="00930B77">
        <w:rPr>
          <w:rFonts w:ascii="Arial" w:hAnsi="Arial" w:cs="Arial"/>
          <w:sz w:val="20"/>
          <w:lang w:val="es-419"/>
        </w:rPr>
        <w:t>Radicación No:</w:t>
      </w:r>
      <w:r w:rsidRPr="00930B77">
        <w:rPr>
          <w:rFonts w:ascii="Arial" w:hAnsi="Arial" w:cs="Arial"/>
          <w:sz w:val="20"/>
          <w:lang w:val="es-419"/>
        </w:rPr>
        <w:tab/>
      </w:r>
      <w:r w:rsidRPr="00930B77">
        <w:rPr>
          <w:rFonts w:ascii="Arial" w:hAnsi="Arial" w:cs="Arial"/>
          <w:sz w:val="20"/>
          <w:lang w:val="es-419"/>
        </w:rPr>
        <w:tab/>
        <w:t>66001-31-05-001-2015-00336-01</w:t>
      </w:r>
    </w:p>
    <w:p w:rsidR="00930B77" w:rsidRPr="00930B77" w:rsidRDefault="00930B77" w:rsidP="00930B77">
      <w:pPr>
        <w:jc w:val="both"/>
        <w:rPr>
          <w:rFonts w:ascii="Arial" w:hAnsi="Arial" w:cs="Arial"/>
          <w:sz w:val="20"/>
          <w:lang w:val="es-419"/>
        </w:rPr>
      </w:pPr>
      <w:r w:rsidRPr="00930B77">
        <w:rPr>
          <w:rFonts w:ascii="Arial" w:hAnsi="Arial" w:cs="Arial"/>
          <w:sz w:val="20"/>
          <w:lang w:val="es-419"/>
        </w:rPr>
        <w:t>Proceso:</w:t>
      </w:r>
      <w:r w:rsidRPr="00930B77">
        <w:rPr>
          <w:rFonts w:ascii="Arial" w:hAnsi="Arial" w:cs="Arial"/>
          <w:sz w:val="20"/>
          <w:lang w:val="es-419"/>
        </w:rPr>
        <w:tab/>
      </w:r>
      <w:r w:rsidRPr="00930B77">
        <w:rPr>
          <w:rFonts w:ascii="Arial" w:hAnsi="Arial" w:cs="Arial"/>
          <w:sz w:val="20"/>
          <w:lang w:val="es-419"/>
        </w:rPr>
        <w:tab/>
        <w:t>Ordinario Laboral.</w:t>
      </w:r>
    </w:p>
    <w:p w:rsidR="00930B77" w:rsidRPr="00930B77" w:rsidRDefault="00930B77" w:rsidP="00930B77">
      <w:pPr>
        <w:jc w:val="both"/>
        <w:rPr>
          <w:rFonts w:ascii="Arial" w:hAnsi="Arial" w:cs="Arial"/>
          <w:sz w:val="20"/>
          <w:lang w:val="es-419"/>
        </w:rPr>
      </w:pPr>
      <w:r w:rsidRPr="00930B77">
        <w:rPr>
          <w:rFonts w:ascii="Arial" w:hAnsi="Arial" w:cs="Arial"/>
          <w:sz w:val="20"/>
          <w:lang w:val="es-419"/>
        </w:rPr>
        <w:t>Demandante:</w:t>
      </w:r>
      <w:r w:rsidRPr="00930B77">
        <w:rPr>
          <w:rFonts w:ascii="Arial" w:hAnsi="Arial" w:cs="Arial"/>
          <w:sz w:val="20"/>
          <w:lang w:val="es-419"/>
        </w:rPr>
        <w:tab/>
      </w:r>
      <w:r w:rsidRPr="00930B77">
        <w:rPr>
          <w:rFonts w:ascii="Arial" w:hAnsi="Arial" w:cs="Arial"/>
          <w:sz w:val="20"/>
          <w:lang w:val="es-419"/>
        </w:rPr>
        <w:tab/>
        <w:t>María Estella Castaño Vergara</w:t>
      </w:r>
    </w:p>
    <w:p w:rsidR="00930B77" w:rsidRPr="00930B77" w:rsidRDefault="00930B77" w:rsidP="00930B77">
      <w:pPr>
        <w:jc w:val="both"/>
        <w:rPr>
          <w:rFonts w:ascii="Arial" w:hAnsi="Arial" w:cs="Arial"/>
          <w:sz w:val="20"/>
          <w:lang w:val="es-419"/>
        </w:rPr>
      </w:pPr>
      <w:r w:rsidRPr="00930B77">
        <w:rPr>
          <w:rFonts w:ascii="Arial" w:hAnsi="Arial" w:cs="Arial"/>
          <w:sz w:val="20"/>
          <w:lang w:val="es-419"/>
        </w:rPr>
        <w:t>Demandado:</w:t>
      </w:r>
      <w:r w:rsidRPr="00930B77">
        <w:rPr>
          <w:rFonts w:ascii="Arial" w:hAnsi="Arial" w:cs="Arial"/>
          <w:sz w:val="20"/>
          <w:lang w:val="es-419"/>
        </w:rPr>
        <w:tab/>
      </w:r>
      <w:r w:rsidRPr="00930B77">
        <w:rPr>
          <w:rFonts w:ascii="Arial" w:hAnsi="Arial" w:cs="Arial"/>
          <w:sz w:val="20"/>
          <w:lang w:val="es-419"/>
        </w:rPr>
        <w:tab/>
        <w:t>Colpensiones y otro</w:t>
      </w:r>
    </w:p>
    <w:p w:rsidR="00930B77" w:rsidRPr="00930B77" w:rsidRDefault="00930B77" w:rsidP="00930B77">
      <w:pPr>
        <w:jc w:val="both"/>
        <w:rPr>
          <w:rFonts w:ascii="Arial" w:hAnsi="Arial" w:cs="Arial"/>
          <w:sz w:val="20"/>
          <w:lang w:val="es-419"/>
        </w:rPr>
      </w:pPr>
      <w:r w:rsidRPr="00930B77">
        <w:rPr>
          <w:rFonts w:ascii="Arial" w:hAnsi="Arial" w:cs="Arial"/>
          <w:sz w:val="20"/>
          <w:lang w:val="es-419"/>
        </w:rPr>
        <w:t>Juzgado de origen:</w:t>
      </w:r>
      <w:r w:rsidRPr="00930B77">
        <w:rPr>
          <w:rFonts w:ascii="Arial" w:hAnsi="Arial" w:cs="Arial"/>
          <w:sz w:val="20"/>
          <w:lang w:val="es-419"/>
        </w:rPr>
        <w:tab/>
        <w:t>Primero Laboral del Circuito de Pereira.</w:t>
      </w:r>
    </w:p>
    <w:p w:rsidR="00930B77" w:rsidRPr="00930B77" w:rsidRDefault="00930B77" w:rsidP="00930B77">
      <w:pPr>
        <w:jc w:val="both"/>
        <w:rPr>
          <w:rFonts w:ascii="Arial" w:hAnsi="Arial" w:cs="Arial"/>
          <w:sz w:val="20"/>
          <w:lang w:val="es-419"/>
        </w:rPr>
      </w:pPr>
      <w:r w:rsidRPr="00930B77">
        <w:rPr>
          <w:rFonts w:ascii="Arial" w:hAnsi="Arial" w:cs="Arial"/>
          <w:sz w:val="20"/>
          <w:lang w:val="es-419"/>
        </w:rPr>
        <w:t>Magistrado Ponente:</w:t>
      </w:r>
      <w:r w:rsidRPr="00930B77">
        <w:rPr>
          <w:rFonts w:ascii="Arial" w:hAnsi="Arial" w:cs="Arial"/>
          <w:sz w:val="20"/>
          <w:lang w:val="es-419"/>
        </w:rPr>
        <w:tab/>
        <w:t>Francisco Javier Tamayo Tabares.</w:t>
      </w:r>
    </w:p>
    <w:p w:rsidR="00930B77" w:rsidRPr="00930B77" w:rsidRDefault="00930B77" w:rsidP="00930B77">
      <w:pPr>
        <w:jc w:val="both"/>
        <w:rPr>
          <w:rFonts w:ascii="Arial" w:hAnsi="Arial" w:cs="Arial"/>
          <w:sz w:val="20"/>
          <w:lang w:val="es-419"/>
        </w:rPr>
      </w:pPr>
    </w:p>
    <w:p w:rsidR="00930B77" w:rsidRPr="00930B77" w:rsidRDefault="00930B77" w:rsidP="00930B77">
      <w:pPr>
        <w:jc w:val="both"/>
        <w:rPr>
          <w:rFonts w:ascii="Arial" w:hAnsi="Arial" w:cs="Arial"/>
          <w:b/>
          <w:bCs/>
          <w:iCs/>
          <w:sz w:val="20"/>
          <w:lang w:val="es-419" w:eastAsia="fr-FR"/>
        </w:rPr>
      </w:pPr>
      <w:r w:rsidRPr="00930B77">
        <w:rPr>
          <w:rFonts w:ascii="Arial" w:hAnsi="Arial" w:cs="Arial"/>
          <w:b/>
          <w:bCs/>
          <w:iCs/>
          <w:sz w:val="20"/>
          <w:lang w:val="es-419" w:eastAsia="fr-FR"/>
        </w:rPr>
        <w:t>TEMAS:</w:t>
      </w:r>
      <w:r w:rsidRPr="00930B77">
        <w:rPr>
          <w:rFonts w:ascii="Arial" w:hAnsi="Arial" w:cs="Arial"/>
          <w:b/>
          <w:bCs/>
          <w:iCs/>
          <w:sz w:val="20"/>
          <w:lang w:val="es-419" w:eastAsia="fr-FR"/>
        </w:rPr>
        <w:tab/>
      </w:r>
      <w:r w:rsidRPr="00930B77">
        <w:rPr>
          <w:rFonts w:ascii="Arial" w:hAnsi="Arial" w:cs="Arial"/>
          <w:b/>
          <w:sz w:val="20"/>
          <w:lang w:val="es-419"/>
        </w:rPr>
        <w:t>PENSIÓN DE SOBREVIVIENTES</w:t>
      </w:r>
      <w:r w:rsidR="00AD65F9">
        <w:rPr>
          <w:rFonts w:ascii="Arial" w:hAnsi="Arial" w:cs="Arial"/>
          <w:b/>
          <w:sz w:val="20"/>
          <w:lang w:val="es-CO"/>
        </w:rPr>
        <w:t xml:space="preserve"> /</w:t>
      </w:r>
      <w:r w:rsidR="00AC17C0">
        <w:rPr>
          <w:rFonts w:ascii="Arial" w:hAnsi="Arial" w:cs="Arial"/>
          <w:b/>
          <w:sz w:val="20"/>
          <w:lang w:val="es-CO"/>
        </w:rPr>
        <w:t xml:space="preserve"> CONCURRENCIA DE</w:t>
      </w:r>
      <w:r w:rsidR="00AD65F9">
        <w:rPr>
          <w:rFonts w:ascii="Arial" w:hAnsi="Arial" w:cs="Arial"/>
          <w:b/>
          <w:sz w:val="20"/>
          <w:lang w:val="es-CO"/>
        </w:rPr>
        <w:t xml:space="preserve"> COMPAÑERA PERMANENTE Y CÓNYUGE SEPARADA DE HECHO / REQUISITOS LEGALES Y JURISPRUDENCIALES PARA QUE ESTA ÚLTIMA TENGA DERECHO A LA PRESTACIÓN.</w:t>
      </w:r>
    </w:p>
    <w:p w:rsidR="00930B77" w:rsidRDefault="00930B77" w:rsidP="00930B77">
      <w:pPr>
        <w:jc w:val="both"/>
        <w:rPr>
          <w:rFonts w:ascii="Arial" w:hAnsi="Arial" w:cs="Arial"/>
          <w:sz w:val="20"/>
          <w:lang w:val="es-419"/>
        </w:rPr>
      </w:pPr>
    </w:p>
    <w:p w:rsidR="00EE45D4" w:rsidRPr="00EE45D4" w:rsidRDefault="00EE45D4" w:rsidP="00EE45D4">
      <w:pPr>
        <w:jc w:val="both"/>
        <w:rPr>
          <w:rFonts w:ascii="Arial" w:hAnsi="Arial" w:cs="Arial"/>
          <w:sz w:val="20"/>
          <w:lang w:val="es-CO"/>
        </w:rPr>
      </w:pPr>
      <w:r>
        <w:rPr>
          <w:rFonts w:ascii="Arial" w:hAnsi="Arial" w:cs="Arial"/>
          <w:sz w:val="20"/>
          <w:lang w:val="es-CO"/>
        </w:rPr>
        <w:t xml:space="preserve">… </w:t>
      </w:r>
      <w:r w:rsidRPr="00EE45D4">
        <w:rPr>
          <w:rFonts w:ascii="Arial" w:hAnsi="Arial" w:cs="Arial"/>
          <w:sz w:val="20"/>
          <w:lang w:val="es-CO"/>
        </w:rPr>
        <w:t>tomando en cuenta la fecha del óbito del pensionado -21 de octubre de 2014-  la normativa aplicable en esta actuación es la Ley 797 de 2003, modificatoria de la Ley 100 de 1993, que en su artículo 13, literales a) y b) establece frente a los beneficiarios de la prestación pensional que: “En forma vitalicia, el cónyuge o la compañera o compañero permanente o supérstite, siempre y cuando dicho beneficiario, a la fecha del fallecimiento del causante, teng</w:t>
      </w:r>
      <w:bookmarkStart w:id="0" w:name="_GoBack"/>
      <w:bookmarkEnd w:id="0"/>
      <w:r w:rsidRPr="00EE45D4">
        <w:rPr>
          <w:rFonts w:ascii="Arial" w:hAnsi="Arial" w:cs="Arial"/>
          <w:sz w:val="20"/>
          <w:lang w:val="es-CO"/>
        </w:rPr>
        <w:t>a 30 o más años de edad”, o teniendo menos edad, haya procreado hijos con el de cujus.</w:t>
      </w:r>
    </w:p>
    <w:p w:rsidR="00EE45D4" w:rsidRPr="00EE45D4" w:rsidRDefault="00EE45D4" w:rsidP="00EE45D4">
      <w:pPr>
        <w:jc w:val="both"/>
        <w:rPr>
          <w:rFonts w:ascii="Arial" w:hAnsi="Arial" w:cs="Arial"/>
          <w:sz w:val="20"/>
          <w:lang w:val="es-CO"/>
        </w:rPr>
      </w:pPr>
    </w:p>
    <w:p w:rsidR="00EE45D4" w:rsidRPr="00EE45D4" w:rsidRDefault="00EE45D4" w:rsidP="00EE45D4">
      <w:pPr>
        <w:jc w:val="both"/>
        <w:rPr>
          <w:rFonts w:ascii="Arial" w:hAnsi="Arial" w:cs="Arial"/>
          <w:sz w:val="20"/>
          <w:lang w:val="es-CO"/>
        </w:rPr>
      </w:pPr>
      <w:r w:rsidRPr="00EE45D4">
        <w:rPr>
          <w:rFonts w:ascii="Arial" w:hAnsi="Arial" w:cs="Arial"/>
          <w:sz w:val="20"/>
          <w:lang w:val="es-CO"/>
        </w:rPr>
        <w:t xml:space="preserve">Igualmente aquellos beneficiarios (as) deben acreditar que estuvieron haciendo vida marital con el pensionado o afiliado hasta su muerte no menos de cinco (5) años continuos con anterioridad al </w:t>
      </w:r>
      <w:r w:rsidR="00AC17C0" w:rsidRPr="00EE45D4">
        <w:rPr>
          <w:rFonts w:ascii="Arial" w:hAnsi="Arial" w:cs="Arial"/>
          <w:sz w:val="20"/>
          <w:lang w:val="es-CO"/>
        </w:rPr>
        <w:t>óbito</w:t>
      </w:r>
      <w:r w:rsidRPr="00EE45D4">
        <w:rPr>
          <w:rFonts w:ascii="Arial" w:hAnsi="Arial" w:cs="Arial"/>
          <w:sz w:val="20"/>
          <w:lang w:val="es-CO"/>
        </w:rPr>
        <w:t>. Agrega la disposición que:</w:t>
      </w:r>
    </w:p>
    <w:p w:rsidR="00EE45D4" w:rsidRPr="00EE45D4" w:rsidRDefault="00EE45D4" w:rsidP="00EE45D4">
      <w:pPr>
        <w:jc w:val="both"/>
        <w:rPr>
          <w:rFonts w:ascii="Arial" w:hAnsi="Arial" w:cs="Arial"/>
          <w:sz w:val="20"/>
          <w:lang w:val="es-CO"/>
        </w:rPr>
      </w:pPr>
    </w:p>
    <w:p w:rsidR="00EE45D4" w:rsidRDefault="00EE45D4" w:rsidP="00EE45D4">
      <w:pPr>
        <w:jc w:val="both"/>
        <w:rPr>
          <w:rFonts w:ascii="Arial" w:hAnsi="Arial" w:cs="Arial"/>
          <w:sz w:val="20"/>
          <w:lang w:val="es-CO"/>
        </w:rPr>
      </w:pPr>
      <w:r w:rsidRPr="00EE45D4">
        <w:rPr>
          <w:rFonts w:ascii="Arial" w:hAnsi="Arial" w:cs="Arial"/>
          <w:sz w:val="20"/>
          <w:lang w:val="es-CO"/>
        </w:rPr>
        <w:t>“Si respecto de un pensionado hubiese un compañero o compañera permanente, con sociedad anterior conyugal no disuelta y derecho a percibir parte de la pensión de que tratan los literales a) y b) del presente artículo, dicha pensión se dividirá entre ellos (as) en proporción al tiempo de convivencia con el fallecido”.</w:t>
      </w:r>
      <w:r w:rsidR="000354C5">
        <w:rPr>
          <w:rFonts w:ascii="Arial" w:hAnsi="Arial" w:cs="Arial"/>
          <w:sz w:val="20"/>
          <w:lang w:val="es-CO"/>
        </w:rPr>
        <w:t xml:space="preserve"> (…)</w:t>
      </w:r>
    </w:p>
    <w:p w:rsidR="00EE45D4" w:rsidRPr="00EE45D4" w:rsidRDefault="00EE45D4" w:rsidP="00EE45D4">
      <w:pPr>
        <w:jc w:val="both"/>
        <w:rPr>
          <w:rFonts w:ascii="Arial" w:hAnsi="Arial" w:cs="Arial"/>
          <w:sz w:val="20"/>
          <w:lang w:val="es-CO"/>
        </w:rPr>
      </w:pPr>
    </w:p>
    <w:p w:rsidR="00EE45D4" w:rsidRPr="000354C5" w:rsidRDefault="000354C5" w:rsidP="00930B77">
      <w:pPr>
        <w:jc w:val="both"/>
        <w:rPr>
          <w:rFonts w:ascii="Arial" w:hAnsi="Arial" w:cs="Arial"/>
          <w:sz w:val="20"/>
          <w:lang w:val="es-CO"/>
        </w:rPr>
      </w:pPr>
      <w:r>
        <w:rPr>
          <w:rFonts w:ascii="Arial" w:hAnsi="Arial" w:cs="Arial"/>
          <w:sz w:val="20"/>
          <w:lang w:val="es-CO"/>
        </w:rPr>
        <w:t xml:space="preserve">… </w:t>
      </w:r>
      <w:r w:rsidRPr="000354C5">
        <w:rPr>
          <w:rFonts w:ascii="Arial" w:hAnsi="Arial" w:cs="Arial"/>
          <w:sz w:val="20"/>
          <w:lang w:val="es-CO"/>
        </w:rPr>
        <w:t>la jurisprudencia de la Sala de Casación Laboral de la Corte Suprema de Justicia, ha sentado la pauta respecto a los requisitos que debe acreditar el cónyuge supérstite separado de hecho, para hacerse acreedor de la pensión de sobrevivientes, cuales son: (i) probar una convivencia mínima de 5 años en cualquier tiempo con el causante; (ii) que se mantenga vigente el vínculo jurídico del matrimonio, situación que se da al traste cuando existe el divorcio o la cesación de efectos civiles del matrimonio católico y (iii) que se acredite la permanencia de los lazos de auxilio  mutuo, colaboración y solidaridad entre los cónyuges hasta el deceso del causante, no siendo merecedora de esta gracia pensional, el cónyuge que no contribuyó con el otro en la construcción de la pensión de vejez.</w:t>
      </w:r>
      <w:r>
        <w:rPr>
          <w:rFonts w:ascii="Arial" w:hAnsi="Arial" w:cs="Arial"/>
          <w:sz w:val="20"/>
          <w:lang w:val="es-CO"/>
        </w:rPr>
        <w:t xml:space="preserve"> (…)</w:t>
      </w:r>
    </w:p>
    <w:p w:rsidR="00EE45D4" w:rsidRDefault="00EE45D4" w:rsidP="00930B77">
      <w:pPr>
        <w:jc w:val="both"/>
        <w:rPr>
          <w:rFonts w:ascii="Arial" w:hAnsi="Arial" w:cs="Arial"/>
          <w:sz w:val="20"/>
          <w:lang w:val="es-419"/>
        </w:rPr>
      </w:pPr>
    </w:p>
    <w:p w:rsidR="000354C5" w:rsidRDefault="000354C5" w:rsidP="00930B77">
      <w:pPr>
        <w:jc w:val="both"/>
        <w:rPr>
          <w:rFonts w:ascii="Arial" w:hAnsi="Arial" w:cs="Arial"/>
          <w:sz w:val="20"/>
          <w:lang w:val="es-419"/>
        </w:rPr>
      </w:pPr>
    </w:p>
    <w:p w:rsidR="000354C5" w:rsidRDefault="000354C5" w:rsidP="00930B77">
      <w:pPr>
        <w:jc w:val="both"/>
        <w:rPr>
          <w:rFonts w:ascii="Arial" w:hAnsi="Arial" w:cs="Arial"/>
          <w:sz w:val="20"/>
          <w:lang w:val="es-419"/>
        </w:rPr>
      </w:pPr>
    </w:p>
    <w:p w:rsidR="00930B77" w:rsidRPr="00B76CF6" w:rsidRDefault="00930B77" w:rsidP="00930B77">
      <w:pPr>
        <w:keepNext/>
        <w:spacing w:line="288" w:lineRule="auto"/>
        <w:jc w:val="center"/>
        <w:outlineLvl w:val="2"/>
        <w:rPr>
          <w:rFonts w:ascii="Arial Narrow" w:hAnsi="Arial Narrow" w:cs="Arial"/>
          <w:b/>
          <w:sz w:val="26"/>
          <w:szCs w:val="26"/>
        </w:rPr>
      </w:pPr>
      <w:r w:rsidRPr="00B76CF6">
        <w:rPr>
          <w:rFonts w:ascii="Arial Narrow" w:hAnsi="Arial Narrow" w:cs="Arial"/>
          <w:b/>
          <w:sz w:val="26"/>
          <w:szCs w:val="26"/>
        </w:rPr>
        <w:t>TRIBUNAL SUPERIOR DEL DISTRITO JUDICIAL</w:t>
      </w:r>
    </w:p>
    <w:p w:rsidR="00930B77" w:rsidRPr="00B76CF6" w:rsidRDefault="00930B77" w:rsidP="00930B77">
      <w:pPr>
        <w:spacing w:line="288" w:lineRule="auto"/>
        <w:jc w:val="center"/>
        <w:rPr>
          <w:rFonts w:ascii="Arial Narrow" w:hAnsi="Arial Narrow"/>
          <w:sz w:val="26"/>
          <w:szCs w:val="26"/>
        </w:rPr>
      </w:pPr>
      <w:r w:rsidRPr="00B76CF6">
        <w:rPr>
          <w:rFonts w:ascii="Arial Narrow" w:hAnsi="Arial Narrow" w:cs="Arial"/>
          <w:b/>
          <w:noProof/>
          <w:sz w:val="26"/>
          <w:szCs w:val="26"/>
          <w:lang w:val="es-ES"/>
        </w:rPr>
        <w:drawing>
          <wp:inline distT="0" distB="0" distL="0" distR="0" wp14:anchorId="72B8AD2A" wp14:editId="31D80D9C">
            <wp:extent cx="673100" cy="6902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690245"/>
                    </a:xfrm>
                    <a:prstGeom prst="rect">
                      <a:avLst/>
                    </a:prstGeom>
                    <a:noFill/>
                    <a:ln>
                      <a:noFill/>
                    </a:ln>
                  </pic:spPr>
                </pic:pic>
              </a:graphicData>
            </a:graphic>
          </wp:inline>
        </w:drawing>
      </w:r>
    </w:p>
    <w:p w:rsidR="00930B77" w:rsidRPr="00B76CF6" w:rsidRDefault="00930B77" w:rsidP="00930B77">
      <w:pPr>
        <w:spacing w:line="288" w:lineRule="auto"/>
        <w:jc w:val="center"/>
        <w:rPr>
          <w:rFonts w:ascii="Arial Narrow" w:hAnsi="Arial Narrow" w:cs="Arial"/>
          <w:b/>
          <w:sz w:val="26"/>
          <w:szCs w:val="26"/>
          <w:lang w:val="es-CO"/>
        </w:rPr>
      </w:pPr>
      <w:r w:rsidRPr="00B76CF6">
        <w:rPr>
          <w:rFonts w:ascii="Arial Narrow" w:hAnsi="Arial Narrow" w:cs="Arial"/>
          <w:b/>
          <w:sz w:val="26"/>
          <w:szCs w:val="26"/>
          <w:lang w:val="es-CO"/>
        </w:rPr>
        <w:t>SALA LABORAL</w:t>
      </w:r>
    </w:p>
    <w:p w:rsidR="00930B77" w:rsidRPr="00B76CF6" w:rsidRDefault="00930B77" w:rsidP="00930B77">
      <w:pPr>
        <w:suppressAutoHyphens/>
        <w:spacing w:line="288" w:lineRule="auto"/>
        <w:jc w:val="both"/>
        <w:rPr>
          <w:rFonts w:ascii="Arial Narrow" w:hAnsi="Arial Narrow" w:cs="Arial"/>
          <w:spacing w:val="-2"/>
          <w:szCs w:val="26"/>
          <w:lang w:val="es-CO"/>
        </w:rPr>
      </w:pPr>
    </w:p>
    <w:p w:rsidR="00930B77" w:rsidRPr="00B76CF6" w:rsidRDefault="00930B77" w:rsidP="00930B77">
      <w:pPr>
        <w:spacing w:line="288" w:lineRule="auto"/>
        <w:jc w:val="center"/>
        <w:rPr>
          <w:rFonts w:ascii="Arial Narrow" w:hAnsi="Arial Narrow" w:cs="Arial"/>
          <w:b/>
          <w:sz w:val="26"/>
          <w:szCs w:val="26"/>
        </w:rPr>
      </w:pPr>
      <w:r w:rsidRPr="00B76CF6">
        <w:rPr>
          <w:rFonts w:ascii="Arial Narrow" w:hAnsi="Arial Narrow" w:cs="Arial"/>
          <w:b/>
          <w:sz w:val="26"/>
          <w:szCs w:val="26"/>
        </w:rPr>
        <w:t>MAGISTRADO PONENTE: FRANCISCO JAVIER TAMAYO TABARES</w:t>
      </w:r>
    </w:p>
    <w:p w:rsidR="00930B77" w:rsidRPr="00B76CF6" w:rsidRDefault="00930B77" w:rsidP="00930B77">
      <w:pPr>
        <w:suppressAutoHyphens/>
        <w:spacing w:line="288" w:lineRule="auto"/>
        <w:jc w:val="both"/>
        <w:rPr>
          <w:rFonts w:ascii="Arial Narrow" w:hAnsi="Arial Narrow" w:cs="Arial"/>
          <w:spacing w:val="-2"/>
          <w:szCs w:val="26"/>
          <w:lang w:val="es-CO"/>
        </w:rPr>
      </w:pPr>
    </w:p>
    <w:p w:rsidR="00785475" w:rsidRPr="00930B77" w:rsidRDefault="00785475" w:rsidP="00930B77">
      <w:pPr>
        <w:spacing w:line="288" w:lineRule="auto"/>
        <w:ind w:firstLine="851"/>
        <w:jc w:val="both"/>
        <w:rPr>
          <w:rFonts w:ascii="Arial Narrow" w:hAnsi="Arial Narrow" w:cs="Arial"/>
          <w:bCs/>
          <w:iCs/>
          <w:sz w:val="26"/>
          <w:szCs w:val="26"/>
        </w:rPr>
      </w:pPr>
      <w:r w:rsidRPr="00930B77">
        <w:rPr>
          <w:rFonts w:ascii="Arial Narrow" w:eastAsia="Calibri" w:hAnsi="Arial Narrow" w:cs="Arial"/>
          <w:sz w:val="26"/>
          <w:szCs w:val="26"/>
          <w:lang w:val="es-CO" w:eastAsia="en-US"/>
        </w:rPr>
        <w:t xml:space="preserve">En Pereira, a los </w:t>
      </w:r>
      <w:r w:rsidR="009C46E8" w:rsidRPr="00930B77">
        <w:rPr>
          <w:rFonts w:ascii="Arial Narrow" w:eastAsia="Calibri" w:hAnsi="Arial Narrow" w:cs="Arial"/>
          <w:sz w:val="26"/>
          <w:szCs w:val="26"/>
          <w:lang w:val="es-CO" w:eastAsia="en-US"/>
        </w:rPr>
        <w:t>veinte</w:t>
      </w:r>
      <w:r w:rsidR="00026962" w:rsidRPr="00930B77">
        <w:rPr>
          <w:rFonts w:ascii="Arial Narrow" w:eastAsia="Calibri" w:hAnsi="Arial Narrow" w:cs="Arial"/>
          <w:sz w:val="26"/>
          <w:szCs w:val="26"/>
          <w:lang w:val="es-CO" w:eastAsia="en-US"/>
        </w:rPr>
        <w:t xml:space="preserve"> </w:t>
      </w:r>
      <w:r w:rsidRPr="00930B77">
        <w:rPr>
          <w:rFonts w:ascii="Arial Narrow" w:eastAsia="Calibri" w:hAnsi="Arial Narrow" w:cs="Arial"/>
          <w:sz w:val="26"/>
          <w:szCs w:val="26"/>
          <w:lang w:val="es-CO" w:eastAsia="en-US"/>
        </w:rPr>
        <w:t>(</w:t>
      </w:r>
      <w:r w:rsidR="00026962" w:rsidRPr="00930B77">
        <w:rPr>
          <w:rFonts w:ascii="Arial Narrow" w:eastAsia="Calibri" w:hAnsi="Arial Narrow" w:cs="Arial"/>
          <w:sz w:val="26"/>
          <w:szCs w:val="26"/>
          <w:lang w:val="es-CO" w:eastAsia="en-US"/>
        </w:rPr>
        <w:t>2</w:t>
      </w:r>
      <w:r w:rsidR="009C46E8" w:rsidRPr="00930B77">
        <w:rPr>
          <w:rFonts w:ascii="Arial Narrow" w:eastAsia="Calibri" w:hAnsi="Arial Narrow" w:cs="Arial"/>
          <w:sz w:val="26"/>
          <w:szCs w:val="26"/>
          <w:lang w:val="es-CO" w:eastAsia="en-US"/>
        </w:rPr>
        <w:t>0</w:t>
      </w:r>
      <w:r w:rsidRPr="00930B77">
        <w:rPr>
          <w:rFonts w:ascii="Arial Narrow" w:eastAsia="Calibri" w:hAnsi="Arial Narrow" w:cs="Arial"/>
          <w:sz w:val="26"/>
          <w:szCs w:val="26"/>
          <w:lang w:val="es-CO" w:eastAsia="en-US"/>
        </w:rPr>
        <w:t xml:space="preserve">) días del mes de </w:t>
      </w:r>
      <w:r w:rsidR="009C46E8" w:rsidRPr="00930B77">
        <w:rPr>
          <w:rFonts w:ascii="Arial Narrow" w:eastAsia="Calibri" w:hAnsi="Arial Narrow" w:cs="Arial"/>
          <w:sz w:val="26"/>
          <w:szCs w:val="26"/>
          <w:lang w:val="es-CO" w:eastAsia="en-US"/>
        </w:rPr>
        <w:t>junio</w:t>
      </w:r>
      <w:r w:rsidR="00026962" w:rsidRPr="00930B77">
        <w:rPr>
          <w:rFonts w:ascii="Arial Narrow" w:eastAsia="Calibri" w:hAnsi="Arial Narrow" w:cs="Arial"/>
          <w:sz w:val="26"/>
          <w:szCs w:val="26"/>
          <w:lang w:val="es-CO" w:eastAsia="en-US"/>
        </w:rPr>
        <w:t xml:space="preserve"> </w:t>
      </w:r>
      <w:r w:rsidRPr="00930B77">
        <w:rPr>
          <w:rFonts w:ascii="Arial Narrow" w:eastAsia="Calibri" w:hAnsi="Arial Narrow" w:cs="Arial"/>
          <w:sz w:val="26"/>
          <w:szCs w:val="26"/>
          <w:lang w:val="es-CO" w:eastAsia="en-US"/>
        </w:rPr>
        <w:t>de dos mil diec</w:t>
      </w:r>
      <w:r w:rsidR="00026962" w:rsidRPr="00930B77">
        <w:rPr>
          <w:rFonts w:ascii="Arial Narrow" w:eastAsia="Calibri" w:hAnsi="Arial Narrow" w:cs="Arial"/>
          <w:sz w:val="26"/>
          <w:szCs w:val="26"/>
          <w:lang w:val="es-CO" w:eastAsia="en-US"/>
        </w:rPr>
        <w:t>i</w:t>
      </w:r>
      <w:r w:rsidR="009C46E8" w:rsidRPr="00930B77">
        <w:rPr>
          <w:rFonts w:ascii="Arial Narrow" w:eastAsia="Calibri" w:hAnsi="Arial Narrow" w:cs="Arial"/>
          <w:sz w:val="26"/>
          <w:szCs w:val="26"/>
          <w:lang w:val="es-CO" w:eastAsia="en-US"/>
        </w:rPr>
        <w:t>nueve</w:t>
      </w:r>
      <w:r w:rsidR="00026962" w:rsidRPr="00930B77">
        <w:rPr>
          <w:rFonts w:ascii="Arial Narrow" w:eastAsia="Calibri" w:hAnsi="Arial Narrow" w:cs="Arial"/>
          <w:sz w:val="26"/>
          <w:szCs w:val="26"/>
          <w:lang w:val="es-CO" w:eastAsia="en-US"/>
        </w:rPr>
        <w:t xml:space="preserve"> </w:t>
      </w:r>
      <w:r w:rsidRPr="00930B77">
        <w:rPr>
          <w:rFonts w:ascii="Arial Narrow" w:eastAsia="Calibri" w:hAnsi="Arial Narrow" w:cs="Arial"/>
          <w:sz w:val="26"/>
          <w:szCs w:val="26"/>
          <w:lang w:val="es-CO" w:eastAsia="en-US"/>
        </w:rPr>
        <w:t xml:space="preserve"> (201</w:t>
      </w:r>
      <w:r w:rsidR="009C46E8" w:rsidRPr="00930B77">
        <w:rPr>
          <w:rFonts w:ascii="Arial Narrow" w:eastAsia="Calibri" w:hAnsi="Arial Narrow" w:cs="Arial"/>
          <w:sz w:val="26"/>
          <w:szCs w:val="26"/>
          <w:lang w:val="es-CO" w:eastAsia="en-US"/>
        </w:rPr>
        <w:t>9</w:t>
      </w:r>
      <w:r w:rsidRPr="00930B77">
        <w:rPr>
          <w:rFonts w:ascii="Arial Narrow" w:eastAsia="Calibri" w:hAnsi="Arial Narrow" w:cs="Arial"/>
          <w:sz w:val="26"/>
          <w:szCs w:val="26"/>
          <w:lang w:val="es-CO" w:eastAsia="en-US"/>
        </w:rPr>
        <w:t xml:space="preserve">), siendo las </w:t>
      </w:r>
      <w:r w:rsidR="009C46E8" w:rsidRPr="00930B77">
        <w:rPr>
          <w:rFonts w:ascii="Arial Narrow" w:eastAsia="Calibri" w:hAnsi="Arial Narrow" w:cs="Arial"/>
          <w:sz w:val="26"/>
          <w:szCs w:val="26"/>
          <w:lang w:val="es-CO" w:eastAsia="en-US"/>
        </w:rPr>
        <w:t xml:space="preserve">nueve </w:t>
      </w:r>
      <w:r w:rsidR="00026962" w:rsidRPr="00930B77">
        <w:rPr>
          <w:rFonts w:ascii="Arial Narrow" w:eastAsia="Calibri" w:hAnsi="Arial Narrow" w:cs="Arial"/>
          <w:sz w:val="26"/>
          <w:szCs w:val="26"/>
          <w:lang w:val="es-CO" w:eastAsia="en-US"/>
        </w:rPr>
        <w:t xml:space="preserve">y </w:t>
      </w:r>
      <w:r w:rsidR="009C46E8" w:rsidRPr="00930B77">
        <w:rPr>
          <w:rFonts w:ascii="Arial Narrow" w:eastAsia="Calibri" w:hAnsi="Arial Narrow" w:cs="Arial"/>
          <w:sz w:val="26"/>
          <w:szCs w:val="26"/>
          <w:lang w:val="es-CO" w:eastAsia="en-US"/>
        </w:rPr>
        <w:t xml:space="preserve">cuarenta y cinco minutos </w:t>
      </w:r>
      <w:r w:rsidR="00026962" w:rsidRPr="00930B77">
        <w:rPr>
          <w:rFonts w:ascii="Arial Narrow" w:eastAsia="Calibri" w:hAnsi="Arial Narrow" w:cs="Arial"/>
          <w:sz w:val="26"/>
          <w:szCs w:val="26"/>
          <w:lang w:val="es-CO" w:eastAsia="en-US"/>
        </w:rPr>
        <w:t>de la mañana (</w:t>
      </w:r>
      <w:r w:rsidR="009C46E8" w:rsidRPr="00930B77">
        <w:rPr>
          <w:rFonts w:ascii="Arial Narrow" w:eastAsia="Calibri" w:hAnsi="Arial Narrow" w:cs="Arial"/>
          <w:sz w:val="26"/>
          <w:szCs w:val="26"/>
          <w:lang w:val="es-CO" w:eastAsia="en-US"/>
        </w:rPr>
        <w:t>9:45</w:t>
      </w:r>
      <w:r w:rsidR="00026962" w:rsidRPr="00930B77">
        <w:rPr>
          <w:rFonts w:ascii="Arial Narrow" w:eastAsia="Calibri" w:hAnsi="Arial Narrow" w:cs="Arial"/>
          <w:sz w:val="26"/>
          <w:szCs w:val="26"/>
          <w:lang w:val="es-CO" w:eastAsia="en-US"/>
        </w:rPr>
        <w:t xml:space="preserve"> a.m.</w:t>
      </w:r>
      <w:r w:rsidRPr="00930B77">
        <w:rPr>
          <w:rFonts w:ascii="Arial Narrow" w:eastAsia="Calibri" w:hAnsi="Arial Narrow" w:cs="Arial"/>
          <w:sz w:val="26"/>
          <w:szCs w:val="26"/>
          <w:lang w:val="es-CO" w:eastAsia="en-US"/>
        </w:rPr>
        <w:t xml:space="preserve">), </w:t>
      </w:r>
      <w:r w:rsidRPr="00930B77">
        <w:rPr>
          <w:rFonts w:ascii="Arial Narrow" w:hAnsi="Arial Narrow" w:cs="Tahoma"/>
          <w:bCs/>
          <w:color w:val="000000"/>
          <w:sz w:val="26"/>
          <w:szCs w:val="26"/>
          <w:lang w:eastAsia="es-CO"/>
        </w:rPr>
        <w:t>reunidos en la Sala de Audiencia la</w:t>
      </w:r>
      <w:r w:rsidR="004F0945" w:rsidRPr="00930B77">
        <w:rPr>
          <w:rFonts w:ascii="Arial Narrow" w:hAnsi="Arial Narrow" w:cs="Tahoma"/>
          <w:bCs/>
          <w:color w:val="000000"/>
          <w:sz w:val="26"/>
          <w:szCs w:val="26"/>
          <w:lang w:eastAsia="es-CO"/>
        </w:rPr>
        <w:t>s</w:t>
      </w:r>
      <w:r w:rsidRPr="00930B77">
        <w:rPr>
          <w:rFonts w:ascii="Arial Narrow" w:hAnsi="Arial Narrow" w:cs="Tahoma"/>
          <w:bCs/>
          <w:color w:val="000000"/>
          <w:sz w:val="26"/>
          <w:szCs w:val="26"/>
          <w:lang w:eastAsia="es-CO"/>
        </w:rPr>
        <w:t xml:space="preserve"> magistrada</w:t>
      </w:r>
      <w:r w:rsidR="004F0945" w:rsidRPr="00930B77">
        <w:rPr>
          <w:rFonts w:ascii="Arial Narrow" w:hAnsi="Arial Narrow" w:cs="Tahoma"/>
          <w:bCs/>
          <w:color w:val="000000"/>
          <w:sz w:val="26"/>
          <w:szCs w:val="26"/>
          <w:lang w:eastAsia="es-CO"/>
        </w:rPr>
        <w:t>s</w:t>
      </w:r>
      <w:r w:rsidRPr="00930B77">
        <w:rPr>
          <w:rFonts w:ascii="Arial Narrow" w:hAnsi="Arial Narrow" w:cs="Tahoma"/>
          <w:bCs/>
          <w:color w:val="000000"/>
          <w:sz w:val="26"/>
          <w:szCs w:val="26"/>
          <w:lang w:eastAsia="es-CO"/>
        </w:rPr>
        <w:t xml:space="preserve"> y</w:t>
      </w:r>
      <w:r w:rsidR="004F0945" w:rsidRPr="00930B77">
        <w:rPr>
          <w:rFonts w:ascii="Arial Narrow" w:hAnsi="Arial Narrow" w:cs="Tahoma"/>
          <w:bCs/>
          <w:color w:val="000000"/>
          <w:sz w:val="26"/>
          <w:szCs w:val="26"/>
          <w:lang w:eastAsia="es-CO"/>
        </w:rPr>
        <w:t xml:space="preserve"> el suscrito magistrado </w:t>
      </w:r>
      <w:r w:rsidRPr="00930B77">
        <w:rPr>
          <w:rFonts w:ascii="Arial Narrow" w:hAnsi="Arial Narrow" w:cs="Tahoma"/>
          <w:bCs/>
          <w:color w:val="000000"/>
          <w:sz w:val="26"/>
          <w:szCs w:val="26"/>
          <w:lang w:eastAsia="es-CO"/>
        </w:rPr>
        <w:t>de la Sala Laboral del Tribunal Superior de Pereira, el ponente declara abierto el acto, que tiene por objeto</w:t>
      </w:r>
      <w:r w:rsidR="004F0945" w:rsidRPr="00930B77">
        <w:rPr>
          <w:rFonts w:ascii="Arial Narrow" w:hAnsi="Arial Narrow" w:cs="Tahoma"/>
          <w:bCs/>
          <w:color w:val="000000"/>
          <w:sz w:val="26"/>
          <w:szCs w:val="26"/>
          <w:lang w:eastAsia="es-CO"/>
        </w:rPr>
        <w:t xml:space="preserve"> resolver </w:t>
      </w:r>
      <w:r w:rsidR="005E64F4" w:rsidRPr="00930B77">
        <w:rPr>
          <w:rFonts w:ascii="Arial Narrow" w:hAnsi="Arial Narrow" w:cs="Tahoma"/>
          <w:bCs/>
          <w:color w:val="000000"/>
          <w:sz w:val="26"/>
          <w:szCs w:val="26"/>
          <w:lang w:eastAsia="es-CO"/>
        </w:rPr>
        <w:t xml:space="preserve">el recurso de apelación interpuesto por la </w:t>
      </w:r>
      <w:r w:rsidR="009C46E8" w:rsidRPr="00930B77">
        <w:rPr>
          <w:rFonts w:ascii="Arial Narrow" w:hAnsi="Arial Narrow" w:cs="Tahoma"/>
          <w:bCs/>
          <w:color w:val="000000"/>
          <w:sz w:val="26"/>
          <w:szCs w:val="26"/>
          <w:lang w:eastAsia="es-CO"/>
        </w:rPr>
        <w:t xml:space="preserve">entidad accionada y la </w:t>
      </w:r>
      <w:r w:rsidR="00676DBA" w:rsidRPr="00930B77">
        <w:rPr>
          <w:rFonts w:ascii="Arial Narrow" w:hAnsi="Arial Narrow" w:cs="Tahoma"/>
          <w:bCs/>
          <w:color w:val="000000"/>
          <w:sz w:val="26"/>
          <w:szCs w:val="26"/>
          <w:lang w:eastAsia="es-CO"/>
        </w:rPr>
        <w:t>demandante Luz Mery Castaño de Acevedo</w:t>
      </w:r>
      <w:r w:rsidR="009C46E8" w:rsidRPr="00930B77">
        <w:rPr>
          <w:rFonts w:ascii="Arial Narrow" w:hAnsi="Arial Narrow" w:cs="Tahoma"/>
          <w:bCs/>
          <w:color w:val="000000"/>
          <w:sz w:val="26"/>
          <w:szCs w:val="26"/>
          <w:lang w:eastAsia="es-CO"/>
        </w:rPr>
        <w:t xml:space="preserve">, además, </w:t>
      </w:r>
      <w:r w:rsidRPr="00930B77">
        <w:rPr>
          <w:rFonts w:ascii="Arial Narrow" w:hAnsi="Arial Narrow" w:cs="Tahoma"/>
          <w:bCs/>
          <w:color w:val="000000"/>
          <w:sz w:val="26"/>
          <w:szCs w:val="26"/>
          <w:lang w:eastAsia="es-CO"/>
        </w:rPr>
        <w:t xml:space="preserve">el grado jurisdiccional de consulta </w:t>
      </w:r>
      <w:r w:rsidR="004F0945" w:rsidRPr="00930B77">
        <w:rPr>
          <w:rFonts w:ascii="Arial Narrow" w:hAnsi="Arial Narrow" w:cs="Tahoma"/>
          <w:bCs/>
          <w:color w:val="000000"/>
          <w:sz w:val="26"/>
          <w:szCs w:val="26"/>
          <w:lang w:eastAsia="es-CO"/>
        </w:rPr>
        <w:t>en favor de Colpensiones fren</w:t>
      </w:r>
      <w:r w:rsidR="00CF2DED" w:rsidRPr="00930B77">
        <w:rPr>
          <w:rFonts w:ascii="Arial Narrow" w:hAnsi="Arial Narrow" w:cs="Tahoma"/>
          <w:bCs/>
          <w:color w:val="000000"/>
          <w:sz w:val="26"/>
          <w:szCs w:val="26"/>
          <w:lang w:eastAsia="es-CO"/>
        </w:rPr>
        <w:t>t</w:t>
      </w:r>
      <w:r w:rsidR="004F0945" w:rsidRPr="00930B77">
        <w:rPr>
          <w:rFonts w:ascii="Arial Narrow" w:hAnsi="Arial Narrow" w:cs="Tahoma"/>
          <w:bCs/>
          <w:color w:val="000000"/>
          <w:sz w:val="26"/>
          <w:szCs w:val="26"/>
          <w:lang w:eastAsia="es-CO"/>
        </w:rPr>
        <w:t xml:space="preserve">e a </w:t>
      </w:r>
      <w:r w:rsidRPr="00930B77">
        <w:rPr>
          <w:rFonts w:ascii="Arial Narrow" w:hAnsi="Arial Narrow" w:cs="Tahoma"/>
          <w:bCs/>
          <w:color w:val="000000"/>
          <w:sz w:val="26"/>
          <w:szCs w:val="26"/>
          <w:lang w:eastAsia="es-CO"/>
        </w:rPr>
        <w:t>la sentencia</w:t>
      </w:r>
      <w:r w:rsidRPr="00930B77">
        <w:rPr>
          <w:rFonts w:ascii="Arial Narrow" w:hAnsi="Arial Narrow" w:cs="Arial"/>
          <w:sz w:val="26"/>
          <w:szCs w:val="26"/>
        </w:rPr>
        <w:t xml:space="preserve"> proferida el </w:t>
      </w:r>
      <w:r w:rsidR="009C46E8" w:rsidRPr="00930B77">
        <w:rPr>
          <w:rFonts w:ascii="Arial Narrow" w:hAnsi="Arial Narrow" w:cs="Arial"/>
          <w:sz w:val="26"/>
          <w:szCs w:val="26"/>
        </w:rPr>
        <w:t>5</w:t>
      </w:r>
      <w:r w:rsidR="005E64F4" w:rsidRPr="00930B77">
        <w:rPr>
          <w:rFonts w:ascii="Arial Narrow" w:hAnsi="Arial Narrow" w:cs="Arial"/>
          <w:sz w:val="26"/>
          <w:szCs w:val="26"/>
        </w:rPr>
        <w:t xml:space="preserve"> </w:t>
      </w:r>
      <w:r w:rsidR="00743F88" w:rsidRPr="00930B77">
        <w:rPr>
          <w:rFonts w:ascii="Arial Narrow" w:hAnsi="Arial Narrow" w:cs="Arial"/>
          <w:sz w:val="26"/>
          <w:szCs w:val="26"/>
        </w:rPr>
        <w:t xml:space="preserve">de </w:t>
      </w:r>
      <w:r w:rsidR="009C46E8" w:rsidRPr="00930B77">
        <w:rPr>
          <w:rFonts w:ascii="Arial Narrow" w:hAnsi="Arial Narrow" w:cs="Arial"/>
          <w:sz w:val="26"/>
          <w:szCs w:val="26"/>
        </w:rPr>
        <w:t xml:space="preserve">octubre </w:t>
      </w:r>
      <w:r w:rsidR="00743F88" w:rsidRPr="00930B77">
        <w:rPr>
          <w:rFonts w:ascii="Arial Narrow" w:hAnsi="Arial Narrow" w:cs="Arial"/>
          <w:sz w:val="26"/>
          <w:szCs w:val="26"/>
        </w:rPr>
        <w:t>de 201</w:t>
      </w:r>
      <w:r w:rsidR="009C46E8" w:rsidRPr="00930B77">
        <w:rPr>
          <w:rFonts w:ascii="Arial Narrow" w:hAnsi="Arial Narrow" w:cs="Arial"/>
          <w:sz w:val="26"/>
          <w:szCs w:val="26"/>
        </w:rPr>
        <w:t>8</w:t>
      </w:r>
      <w:r w:rsidR="00625D46" w:rsidRPr="00930B77">
        <w:rPr>
          <w:rFonts w:ascii="Arial Narrow" w:hAnsi="Arial Narrow" w:cs="Arial"/>
          <w:sz w:val="26"/>
          <w:szCs w:val="26"/>
        </w:rPr>
        <w:t>,</w:t>
      </w:r>
      <w:r w:rsidR="00743F88" w:rsidRPr="00930B77">
        <w:rPr>
          <w:rFonts w:ascii="Arial Narrow" w:hAnsi="Arial Narrow" w:cs="Arial"/>
          <w:sz w:val="26"/>
          <w:szCs w:val="26"/>
        </w:rPr>
        <w:t xml:space="preserve"> por </w:t>
      </w:r>
      <w:r w:rsidRPr="00930B77">
        <w:rPr>
          <w:rFonts w:ascii="Arial Narrow" w:hAnsi="Arial Narrow" w:cs="Arial"/>
          <w:sz w:val="26"/>
          <w:szCs w:val="26"/>
        </w:rPr>
        <w:t xml:space="preserve">el Juzgado </w:t>
      </w:r>
      <w:r w:rsidR="009C46E8" w:rsidRPr="00930B77">
        <w:rPr>
          <w:rFonts w:ascii="Arial Narrow" w:hAnsi="Arial Narrow" w:cs="Arial"/>
          <w:sz w:val="26"/>
          <w:szCs w:val="26"/>
        </w:rPr>
        <w:t>Primer</w:t>
      </w:r>
      <w:r w:rsidR="00743F88" w:rsidRPr="00930B77">
        <w:rPr>
          <w:rFonts w:ascii="Arial Narrow" w:hAnsi="Arial Narrow" w:cs="Arial"/>
          <w:sz w:val="26"/>
          <w:szCs w:val="26"/>
        </w:rPr>
        <w:t xml:space="preserve">o </w:t>
      </w:r>
      <w:r w:rsidRPr="00930B77">
        <w:rPr>
          <w:rFonts w:ascii="Arial Narrow" w:hAnsi="Arial Narrow" w:cs="Arial"/>
          <w:sz w:val="26"/>
          <w:szCs w:val="26"/>
        </w:rPr>
        <w:t xml:space="preserve">Laboral del Circuito de Pereira, dentro del proceso ordinario </w:t>
      </w:r>
      <w:r w:rsidR="00676DBA" w:rsidRPr="00930B77">
        <w:rPr>
          <w:rFonts w:ascii="Arial Narrow" w:hAnsi="Arial Narrow" w:cs="Arial"/>
          <w:sz w:val="26"/>
          <w:szCs w:val="26"/>
        </w:rPr>
        <w:t>–</w:t>
      </w:r>
      <w:r w:rsidR="00676DBA" w:rsidRPr="00930B77">
        <w:rPr>
          <w:rFonts w:ascii="Arial Narrow" w:hAnsi="Arial Narrow" w:cs="Arial"/>
          <w:sz w:val="26"/>
          <w:szCs w:val="26"/>
        </w:rPr>
        <w:lastRenderedPageBreak/>
        <w:t xml:space="preserve">acumulado- </w:t>
      </w:r>
      <w:r w:rsidRPr="00930B77">
        <w:rPr>
          <w:rFonts w:ascii="Arial Narrow" w:hAnsi="Arial Narrow" w:cs="Arial"/>
          <w:sz w:val="26"/>
          <w:szCs w:val="26"/>
        </w:rPr>
        <w:t xml:space="preserve">promovido por </w:t>
      </w:r>
      <w:r w:rsidR="00743F88" w:rsidRPr="00930B77">
        <w:rPr>
          <w:rFonts w:ascii="Arial Narrow" w:hAnsi="Arial Narrow" w:cs="Arial"/>
          <w:b/>
          <w:i/>
          <w:iCs/>
          <w:sz w:val="26"/>
          <w:szCs w:val="26"/>
          <w:lang w:val="es-CO"/>
        </w:rPr>
        <w:t xml:space="preserve">María </w:t>
      </w:r>
      <w:proofErr w:type="spellStart"/>
      <w:r w:rsidR="009C46E8" w:rsidRPr="00930B77">
        <w:rPr>
          <w:rFonts w:ascii="Arial Narrow" w:hAnsi="Arial Narrow" w:cs="Arial"/>
          <w:b/>
          <w:i/>
          <w:iCs/>
          <w:sz w:val="26"/>
          <w:szCs w:val="26"/>
          <w:lang w:val="es-CO"/>
        </w:rPr>
        <w:t>Estella</w:t>
      </w:r>
      <w:proofErr w:type="spellEnd"/>
      <w:r w:rsidR="009C46E8" w:rsidRPr="00930B77">
        <w:rPr>
          <w:rFonts w:ascii="Arial Narrow" w:hAnsi="Arial Narrow" w:cs="Arial"/>
          <w:b/>
          <w:i/>
          <w:iCs/>
          <w:sz w:val="26"/>
          <w:szCs w:val="26"/>
          <w:lang w:val="es-CO"/>
        </w:rPr>
        <w:t xml:space="preserve"> Castaño Vergara </w:t>
      </w:r>
      <w:r w:rsidR="00676DBA" w:rsidRPr="00930B77">
        <w:rPr>
          <w:rFonts w:ascii="Arial Narrow" w:hAnsi="Arial Narrow" w:cs="Arial"/>
          <w:i/>
          <w:iCs/>
          <w:sz w:val="26"/>
          <w:szCs w:val="26"/>
          <w:lang w:val="es-CO"/>
        </w:rPr>
        <w:t xml:space="preserve">y </w:t>
      </w:r>
      <w:r w:rsidR="00676DBA" w:rsidRPr="00930B77">
        <w:rPr>
          <w:rFonts w:ascii="Arial Narrow" w:hAnsi="Arial Narrow" w:cs="Arial"/>
          <w:b/>
          <w:i/>
          <w:iCs/>
          <w:sz w:val="26"/>
          <w:szCs w:val="26"/>
          <w:lang w:val="es-CO"/>
        </w:rPr>
        <w:t>Luz Mery Castaño de Acevedo</w:t>
      </w:r>
      <w:r w:rsidR="00676DBA" w:rsidRPr="00930B77">
        <w:rPr>
          <w:rFonts w:ascii="Arial Narrow" w:hAnsi="Arial Narrow" w:cs="Arial"/>
          <w:iCs/>
          <w:sz w:val="26"/>
          <w:szCs w:val="26"/>
          <w:lang w:val="es-CO"/>
        </w:rPr>
        <w:t xml:space="preserve"> </w:t>
      </w:r>
      <w:r w:rsidR="009C46E8" w:rsidRPr="00930B77">
        <w:rPr>
          <w:rFonts w:ascii="Arial Narrow" w:hAnsi="Arial Narrow" w:cs="Arial"/>
          <w:iCs/>
          <w:sz w:val="26"/>
          <w:szCs w:val="26"/>
          <w:lang w:val="es-CO"/>
        </w:rPr>
        <w:t>contra</w:t>
      </w:r>
      <w:r w:rsidRPr="00930B77">
        <w:rPr>
          <w:rFonts w:ascii="Arial Narrow" w:hAnsi="Arial Narrow" w:cs="Arial"/>
          <w:iCs/>
          <w:sz w:val="26"/>
          <w:szCs w:val="26"/>
          <w:lang w:val="es-CO"/>
        </w:rPr>
        <w:t xml:space="preserve"> la </w:t>
      </w:r>
      <w:r w:rsidRPr="00930B77">
        <w:rPr>
          <w:rFonts w:ascii="Arial Narrow" w:hAnsi="Arial Narrow" w:cs="Arial"/>
          <w:b/>
          <w:i/>
          <w:iCs/>
          <w:sz w:val="26"/>
          <w:szCs w:val="26"/>
          <w:lang w:val="es-CO"/>
        </w:rPr>
        <w:t xml:space="preserve">Administradora Colombiana de Pensiones </w:t>
      </w:r>
      <w:r w:rsidR="006802CA">
        <w:rPr>
          <w:rFonts w:ascii="Arial Narrow" w:hAnsi="Arial Narrow" w:cs="Arial"/>
          <w:b/>
          <w:i/>
          <w:iCs/>
          <w:sz w:val="26"/>
          <w:szCs w:val="26"/>
          <w:lang w:val="es-CO"/>
        </w:rPr>
        <w:t xml:space="preserve">– </w:t>
      </w:r>
      <w:r w:rsidRPr="00930B77">
        <w:rPr>
          <w:rFonts w:ascii="Arial Narrow" w:hAnsi="Arial Narrow" w:cs="Arial"/>
          <w:b/>
          <w:i/>
          <w:iCs/>
          <w:sz w:val="26"/>
          <w:szCs w:val="26"/>
          <w:lang w:val="es-CO"/>
        </w:rPr>
        <w:t>Colpensiones</w:t>
      </w:r>
      <w:r w:rsidR="006802CA">
        <w:rPr>
          <w:rFonts w:ascii="Arial Narrow" w:hAnsi="Arial Narrow" w:cs="Arial"/>
          <w:b/>
          <w:i/>
          <w:iCs/>
          <w:sz w:val="26"/>
          <w:szCs w:val="26"/>
          <w:lang w:val="es-CO"/>
        </w:rPr>
        <w:t>.</w:t>
      </w:r>
    </w:p>
    <w:p w:rsidR="00785475" w:rsidRPr="009E0E7E" w:rsidRDefault="00785475" w:rsidP="009E0E7E">
      <w:pPr>
        <w:suppressAutoHyphens/>
        <w:spacing w:line="288" w:lineRule="auto"/>
        <w:jc w:val="both"/>
        <w:rPr>
          <w:rFonts w:ascii="Arial Narrow" w:hAnsi="Arial Narrow" w:cs="Arial"/>
          <w:spacing w:val="-2"/>
          <w:szCs w:val="26"/>
          <w:lang w:val="es-CO"/>
        </w:rPr>
      </w:pPr>
    </w:p>
    <w:p w:rsidR="0007151B" w:rsidRPr="00DB0C3F" w:rsidRDefault="006802CA" w:rsidP="00930B77">
      <w:pPr>
        <w:pStyle w:val="Sinespaciado"/>
        <w:spacing w:line="288" w:lineRule="auto"/>
        <w:ind w:firstLine="708"/>
        <w:rPr>
          <w:rFonts w:ascii="Arial Narrow" w:hAnsi="Arial Narrow"/>
          <w:b/>
          <w:i/>
          <w:sz w:val="26"/>
          <w:szCs w:val="26"/>
          <w:lang w:eastAsia="es-CO"/>
        </w:rPr>
      </w:pPr>
      <w:r w:rsidRPr="00DB0C3F">
        <w:rPr>
          <w:rFonts w:ascii="Arial Narrow" w:hAnsi="Arial Narrow"/>
          <w:b/>
          <w:i/>
          <w:sz w:val="26"/>
          <w:szCs w:val="26"/>
          <w:lang w:eastAsia="es-CO"/>
        </w:rPr>
        <w:t>IDENTIFICACIÓN</w:t>
      </w:r>
      <w:r w:rsidR="0007151B" w:rsidRPr="00DB0C3F">
        <w:rPr>
          <w:rFonts w:ascii="Arial Narrow" w:hAnsi="Arial Narrow"/>
          <w:b/>
          <w:i/>
          <w:sz w:val="26"/>
          <w:szCs w:val="26"/>
          <w:lang w:eastAsia="es-CO"/>
        </w:rPr>
        <w:t xml:space="preserve"> DE LOS PRESENTES:</w:t>
      </w:r>
    </w:p>
    <w:p w:rsidR="0007151B" w:rsidRPr="009E0E7E" w:rsidRDefault="0007151B" w:rsidP="009E0E7E">
      <w:pPr>
        <w:suppressAutoHyphens/>
        <w:spacing w:line="288" w:lineRule="auto"/>
        <w:jc w:val="both"/>
        <w:rPr>
          <w:rFonts w:ascii="Arial Narrow" w:hAnsi="Arial Narrow" w:cs="Arial"/>
          <w:spacing w:val="-2"/>
          <w:szCs w:val="26"/>
          <w:lang w:val="es-CO"/>
        </w:rPr>
      </w:pPr>
    </w:p>
    <w:p w:rsidR="00785475" w:rsidRPr="00DB0C3F" w:rsidRDefault="00785475" w:rsidP="00930B77">
      <w:pPr>
        <w:shd w:val="clear" w:color="auto" w:fill="FFFFFF"/>
        <w:spacing w:line="288" w:lineRule="auto"/>
        <w:jc w:val="both"/>
        <w:rPr>
          <w:rFonts w:ascii="Arial Narrow" w:hAnsi="Arial Narrow" w:cs="Tahoma"/>
          <w:b/>
          <w:i/>
          <w:sz w:val="26"/>
          <w:szCs w:val="26"/>
        </w:rPr>
      </w:pPr>
      <w:r w:rsidRPr="00DB0C3F">
        <w:rPr>
          <w:rFonts w:ascii="Arial Narrow" w:hAnsi="Arial Narrow" w:cs="Tahoma"/>
          <w:b/>
          <w:bCs/>
          <w:color w:val="000000"/>
          <w:sz w:val="26"/>
          <w:szCs w:val="26"/>
          <w:lang w:eastAsia="es-CO"/>
        </w:rPr>
        <w:tab/>
      </w:r>
      <w:r w:rsidR="001A6231" w:rsidRPr="00DB0C3F">
        <w:rPr>
          <w:rFonts w:ascii="Arial Narrow" w:hAnsi="Arial Narrow" w:cs="Tahoma"/>
          <w:b/>
          <w:bCs/>
          <w:i/>
          <w:color w:val="000000"/>
          <w:sz w:val="26"/>
          <w:szCs w:val="26"/>
          <w:lang w:eastAsia="es-CO"/>
        </w:rPr>
        <w:t xml:space="preserve">I. </w:t>
      </w:r>
      <w:r w:rsidRPr="00DB0C3F">
        <w:rPr>
          <w:rFonts w:ascii="Arial Narrow" w:hAnsi="Arial Narrow" w:cs="Tahoma"/>
          <w:b/>
          <w:i/>
          <w:sz w:val="26"/>
          <w:szCs w:val="26"/>
        </w:rPr>
        <w:t>INTRODUCCIÓN</w:t>
      </w:r>
    </w:p>
    <w:p w:rsidR="005E64F4" w:rsidRPr="009E0E7E" w:rsidRDefault="005E64F4" w:rsidP="009E0E7E">
      <w:pPr>
        <w:suppressAutoHyphens/>
        <w:spacing w:line="288" w:lineRule="auto"/>
        <w:jc w:val="both"/>
        <w:rPr>
          <w:rFonts w:ascii="Arial Narrow" w:hAnsi="Arial Narrow" w:cs="Arial"/>
          <w:spacing w:val="-2"/>
          <w:szCs w:val="26"/>
          <w:lang w:val="es-CO"/>
        </w:rPr>
      </w:pPr>
    </w:p>
    <w:p w:rsidR="005572AD" w:rsidRPr="00930B77" w:rsidRDefault="005E64F4" w:rsidP="00930B77">
      <w:pPr>
        <w:spacing w:line="288" w:lineRule="auto"/>
        <w:ind w:firstLine="900"/>
        <w:jc w:val="both"/>
        <w:rPr>
          <w:rFonts w:ascii="Arial Narrow" w:hAnsi="Arial Narrow" w:cs="Tahoma"/>
          <w:sz w:val="26"/>
          <w:szCs w:val="26"/>
        </w:rPr>
      </w:pPr>
      <w:r w:rsidRPr="00930B77">
        <w:rPr>
          <w:rFonts w:ascii="Arial Narrow" w:hAnsi="Arial Narrow" w:cs="Tahoma"/>
          <w:sz w:val="26"/>
          <w:szCs w:val="26"/>
        </w:rPr>
        <w:t xml:space="preserve">La demandante </w:t>
      </w:r>
      <w:r w:rsidR="001F05B6" w:rsidRPr="00930B77">
        <w:rPr>
          <w:rFonts w:ascii="Arial Narrow" w:hAnsi="Arial Narrow" w:cs="Tahoma"/>
          <w:sz w:val="26"/>
          <w:szCs w:val="26"/>
        </w:rPr>
        <w:t xml:space="preserve">María </w:t>
      </w:r>
      <w:proofErr w:type="spellStart"/>
      <w:r w:rsidR="001F05B6" w:rsidRPr="00930B77">
        <w:rPr>
          <w:rFonts w:ascii="Arial Narrow" w:hAnsi="Arial Narrow" w:cs="Tahoma"/>
          <w:sz w:val="26"/>
          <w:szCs w:val="26"/>
        </w:rPr>
        <w:t>Estella</w:t>
      </w:r>
      <w:proofErr w:type="spellEnd"/>
      <w:r w:rsidR="001F05B6" w:rsidRPr="00930B77">
        <w:rPr>
          <w:rFonts w:ascii="Arial Narrow" w:hAnsi="Arial Narrow" w:cs="Tahoma"/>
          <w:sz w:val="26"/>
          <w:szCs w:val="26"/>
        </w:rPr>
        <w:t xml:space="preserve"> Castaño Vergara</w:t>
      </w:r>
      <w:r w:rsidRPr="00930B77">
        <w:rPr>
          <w:rFonts w:ascii="Arial Narrow" w:hAnsi="Arial Narrow" w:cs="Tahoma"/>
          <w:sz w:val="26"/>
          <w:szCs w:val="26"/>
        </w:rPr>
        <w:t xml:space="preserve"> </w:t>
      </w:r>
      <w:r w:rsidR="001F05B6" w:rsidRPr="00930B77">
        <w:rPr>
          <w:rFonts w:ascii="Arial Narrow" w:hAnsi="Arial Narrow" w:cs="Tahoma"/>
          <w:sz w:val="26"/>
          <w:szCs w:val="26"/>
        </w:rPr>
        <w:t xml:space="preserve">pretende </w:t>
      </w:r>
      <w:r w:rsidRPr="00930B77">
        <w:rPr>
          <w:rFonts w:ascii="Arial Narrow" w:hAnsi="Arial Narrow" w:cs="Tahoma"/>
          <w:sz w:val="26"/>
          <w:szCs w:val="26"/>
        </w:rPr>
        <w:t xml:space="preserve">que se </w:t>
      </w:r>
      <w:r w:rsidR="00057FF7" w:rsidRPr="00930B77">
        <w:rPr>
          <w:rFonts w:ascii="Arial Narrow" w:hAnsi="Arial Narrow" w:cs="Tahoma"/>
          <w:sz w:val="26"/>
          <w:szCs w:val="26"/>
        </w:rPr>
        <w:t>declare como la única beneficiaria de la pensión que</w:t>
      </w:r>
      <w:r w:rsidR="005572AD" w:rsidRPr="00930B77">
        <w:rPr>
          <w:rFonts w:ascii="Arial Narrow" w:hAnsi="Arial Narrow" w:cs="Tahoma"/>
          <w:sz w:val="26"/>
          <w:szCs w:val="26"/>
        </w:rPr>
        <w:t xml:space="preserve"> venía recibiendo </w:t>
      </w:r>
      <w:r w:rsidR="00057FF7" w:rsidRPr="00930B77">
        <w:rPr>
          <w:rFonts w:ascii="Arial Narrow" w:hAnsi="Arial Narrow" w:cs="Tahoma"/>
          <w:sz w:val="26"/>
          <w:szCs w:val="26"/>
        </w:rPr>
        <w:t xml:space="preserve">su compañero permanente </w:t>
      </w:r>
      <w:r w:rsidR="005572AD" w:rsidRPr="00930B77">
        <w:rPr>
          <w:rFonts w:ascii="Arial Narrow" w:hAnsi="Arial Narrow" w:cs="Tahoma"/>
          <w:sz w:val="26"/>
          <w:szCs w:val="26"/>
        </w:rPr>
        <w:t xml:space="preserve">el señor </w:t>
      </w:r>
      <w:r w:rsidR="00057FF7" w:rsidRPr="00930B77">
        <w:rPr>
          <w:rFonts w:ascii="Arial Narrow" w:hAnsi="Arial Narrow" w:cs="Tahoma"/>
          <w:sz w:val="26"/>
          <w:szCs w:val="26"/>
        </w:rPr>
        <w:t>Jaime Acevedo Montoya</w:t>
      </w:r>
      <w:r w:rsidR="005572AD" w:rsidRPr="00930B77">
        <w:rPr>
          <w:rFonts w:ascii="Arial Narrow" w:hAnsi="Arial Narrow" w:cs="Tahoma"/>
          <w:sz w:val="26"/>
          <w:szCs w:val="26"/>
        </w:rPr>
        <w:t xml:space="preserve">, y en consecuencia, se condene a la entidad demandada a cancelar </w:t>
      </w:r>
      <w:r w:rsidR="00057FF7" w:rsidRPr="00930B77">
        <w:rPr>
          <w:rFonts w:ascii="Arial Narrow" w:hAnsi="Arial Narrow" w:cs="Tahoma"/>
          <w:sz w:val="26"/>
          <w:szCs w:val="26"/>
        </w:rPr>
        <w:t>dicha prestación a partir del 2</w:t>
      </w:r>
      <w:r w:rsidR="005572AD" w:rsidRPr="00930B77">
        <w:rPr>
          <w:rFonts w:ascii="Arial Narrow" w:hAnsi="Arial Narrow" w:cs="Tahoma"/>
          <w:sz w:val="26"/>
          <w:szCs w:val="26"/>
        </w:rPr>
        <w:t xml:space="preserve">1 de </w:t>
      </w:r>
      <w:r w:rsidR="00057FF7" w:rsidRPr="00930B77">
        <w:rPr>
          <w:rFonts w:ascii="Arial Narrow" w:hAnsi="Arial Narrow" w:cs="Tahoma"/>
          <w:sz w:val="26"/>
          <w:szCs w:val="26"/>
        </w:rPr>
        <w:t>octubre</w:t>
      </w:r>
      <w:r w:rsidR="005572AD" w:rsidRPr="00930B77">
        <w:rPr>
          <w:rFonts w:ascii="Arial Narrow" w:hAnsi="Arial Narrow" w:cs="Tahoma"/>
          <w:sz w:val="26"/>
          <w:szCs w:val="26"/>
        </w:rPr>
        <w:t xml:space="preserve"> de 201</w:t>
      </w:r>
      <w:r w:rsidR="00057FF7" w:rsidRPr="00930B77">
        <w:rPr>
          <w:rFonts w:ascii="Arial Narrow" w:hAnsi="Arial Narrow" w:cs="Tahoma"/>
          <w:sz w:val="26"/>
          <w:szCs w:val="26"/>
        </w:rPr>
        <w:t>4</w:t>
      </w:r>
      <w:r w:rsidR="005572AD" w:rsidRPr="00930B77">
        <w:rPr>
          <w:rFonts w:ascii="Arial Narrow" w:hAnsi="Arial Narrow" w:cs="Tahoma"/>
          <w:sz w:val="26"/>
          <w:szCs w:val="26"/>
        </w:rPr>
        <w:t xml:space="preserve">, junto con </w:t>
      </w:r>
      <w:r w:rsidR="00055C89" w:rsidRPr="00930B77">
        <w:rPr>
          <w:rFonts w:ascii="Arial Narrow" w:hAnsi="Arial Narrow" w:cs="Tahoma"/>
          <w:sz w:val="26"/>
          <w:szCs w:val="26"/>
        </w:rPr>
        <w:t xml:space="preserve">intereses moratorios previstos en el canon 141 de la Ley 100/93 y las costas del proceso. </w:t>
      </w:r>
    </w:p>
    <w:p w:rsidR="001D5B65" w:rsidRPr="009E0E7E" w:rsidRDefault="001D5B65" w:rsidP="009E0E7E">
      <w:pPr>
        <w:suppressAutoHyphens/>
        <w:spacing w:line="288" w:lineRule="auto"/>
        <w:jc w:val="both"/>
        <w:rPr>
          <w:rFonts w:ascii="Arial Narrow" w:hAnsi="Arial Narrow" w:cs="Arial"/>
          <w:spacing w:val="-2"/>
          <w:szCs w:val="26"/>
          <w:lang w:val="es-CO"/>
        </w:rPr>
      </w:pPr>
    </w:p>
    <w:p w:rsidR="0036307F" w:rsidRPr="00930B77" w:rsidRDefault="00785475" w:rsidP="00930B77">
      <w:pPr>
        <w:spacing w:line="288" w:lineRule="auto"/>
        <w:ind w:firstLine="858"/>
        <w:jc w:val="both"/>
        <w:rPr>
          <w:rFonts w:ascii="Arial Narrow" w:hAnsi="Arial Narrow" w:cs="Comic Sans MS"/>
          <w:sz w:val="26"/>
          <w:szCs w:val="26"/>
          <w:lang w:val="es-ES"/>
        </w:rPr>
      </w:pPr>
      <w:r w:rsidRPr="00930B77">
        <w:rPr>
          <w:rFonts w:ascii="Arial Narrow" w:hAnsi="Arial Narrow" w:cs="Comic Sans MS"/>
          <w:sz w:val="26"/>
          <w:szCs w:val="26"/>
          <w:lang w:val="es-ES"/>
        </w:rPr>
        <w:t>Como fundamento de sus pretensiones, e</w:t>
      </w:r>
      <w:r w:rsidR="00164029" w:rsidRPr="00930B77">
        <w:rPr>
          <w:rFonts w:ascii="Arial Narrow" w:hAnsi="Arial Narrow" w:cs="Comic Sans MS"/>
          <w:sz w:val="26"/>
          <w:szCs w:val="26"/>
          <w:lang w:val="es-ES"/>
        </w:rPr>
        <w:t xml:space="preserve">xpone que </w:t>
      </w:r>
      <w:r w:rsidR="009B66D3" w:rsidRPr="00930B77">
        <w:rPr>
          <w:rFonts w:ascii="Arial Narrow" w:hAnsi="Arial Narrow" w:cs="Comic Sans MS"/>
          <w:sz w:val="26"/>
          <w:szCs w:val="26"/>
          <w:lang w:val="es-ES"/>
        </w:rPr>
        <w:t xml:space="preserve">al señor Jaime Acevedo Montoya se le reconoció la pensión de invalidez según Resolución 010318 de 2007, a partir del 30 de diciembre de 2005, y con la Resolución No. 006 de 2011, se le reconoció la pensión de vejez. Que el señor Acevedo Montoya falleció el 21 de octubre de 2014. Que convivió con el causante los </w:t>
      </w:r>
      <w:r w:rsidR="0036307F" w:rsidRPr="00930B77">
        <w:rPr>
          <w:rFonts w:ascii="Arial Narrow" w:hAnsi="Arial Narrow" w:cs="Comic Sans MS"/>
          <w:sz w:val="26"/>
          <w:szCs w:val="26"/>
          <w:lang w:val="es-ES"/>
        </w:rPr>
        <w:t>últimos 32 años, fue su beneficiaria en salud como compañera permanente y que procrearon dos hijos. El 30 de octubre de 2014, solicitó la pensión de sobrevivientes. Que el 7 de noviembre de 2014, la señora Luz Mery Castaño de Acevedo presentó la solicitud pensional. Mediante la Resolución GNR 100906 del 9 de abril de 2015, Colpensiones negó la prestación a ambas solicitantes por existir controversia.</w:t>
      </w:r>
    </w:p>
    <w:p w:rsidR="001F05B6" w:rsidRPr="009E0E7E" w:rsidRDefault="001F05B6" w:rsidP="009E0E7E">
      <w:pPr>
        <w:suppressAutoHyphens/>
        <w:spacing w:line="288" w:lineRule="auto"/>
        <w:jc w:val="both"/>
        <w:rPr>
          <w:rFonts w:ascii="Arial Narrow" w:hAnsi="Arial Narrow" w:cs="Arial"/>
          <w:spacing w:val="-2"/>
          <w:szCs w:val="26"/>
          <w:lang w:val="es-CO"/>
        </w:rPr>
      </w:pPr>
    </w:p>
    <w:p w:rsidR="001F05B6" w:rsidRPr="00930B77" w:rsidRDefault="001F05B6" w:rsidP="00930B77">
      <w:pPr>
        <w:spacing w:line="288" w:lineRule="auto"/>
        <w:ind w:firstLine="858"/>
        <w:jc w:val="both"/>
        <w:rPr>
          <w:rFonts w:ascii="Arial Narrow" w:hAnsi="Arial Narrow" w:cs="Comic Sans MS"/>
          <w:sz w:val="26"/>
          <w:szCs w:val="26"/>
          <w:lang w:val="es-ES"/>
        </w:rPr>
      </w:pPr>
      <w:r w:rsidRPr="00930B77">
        <w:rPr>
          <w:rFonts w:ascii="Arial Narrow" w:hAnsi="Arial Narrow" w:cs="Comic Sans MS"/>
          <w:sz w:val="26"/>
          <w:szCs w:val="26"/>
          <w:lang w:val="es-ES"/>
        </w:rPr>
        <w:t>La señora Luz Mery Castaño de Acevedo, solicita la sustitución pensional invocando la calidad de cónyuge supérstite del señor Jaime Acevedo Montoya, que  contrajeron matrimonio el 30 de diciembre de 1968, y convivieron durante 18 años, dentro de los cuales procrearon 3 hijos, hoy mayores de edad y que es beneficiaria de la gracia pensional.</w:t>
      </w:r>
    </w:p>
    <w:p w:rsidR="00055C89" w:rsidRPr="009E0E7E" w:rsidRDefault="00055C89" w:rsidP="009E0E7E">
      <w:pPr>
        <w:suppressAutoHyphens/>
        <w:spacing w:line="288" w:lineRule="auto"/>
        <w:jc w:val="both"/>
        <w:rPr>
          <w:rFonts w:ascii="Arial Narrow" w:hAnsi="Arial Narrow" w:cs="Arial"/>
          <w:spacing w:val="-2"/>
          <w:szCs w:val="26"/>
          <w:lang w:val="es-CO"/>
        </w:rPr>
      </w:pPr>
    </w:p>
    <w:p w:rsidR="008623BC" w:rsidRPr="00930B77" w:rsidRDefault="006A02FA" w:rsidP="00930B77">
      <w:pPr>
        <w:spacing w:line="288" w:lineRule="auto"/>
        <w:ind w:firstLine="858"/>
        <w:jc w:val="both"/>
        <w:rPr>
          <w:rFonts w:ascii="Arial Narrow" w:hAnsi="Arial Narrow" w:cs="Comic Sans MS"/>
          <w:sz w:val="26"/>
          <w:szCs w:val="26"/>
          <w:lang w:val="es-ES"/>
        </w:rPr>
      </w:pPr>
      <w:r w:rsidRPr="00930B77">
        <w:rPr>
          <w:rFonts w:ascii="Arial Narrow" w:hAnsi="Arial Narrow" w:cs="Comic Sans MS"/>
          <w:sz w:val="26"/>
          <w:szCs w:val="26"/>
          <w:lang w:val="es-ES"/>
        </w:rPr>
        <w:t>P</w:t>
      </w:r>
      <w:r w:rsidR="001A528F" w:rsidRPr="00930B77">
        <w:rPr>
          <w:rFonts w:ascii="Arial Narrow" w:hAnsi="Arial Narrow" w:cs="Comic Sans MS"/>
          <w:sz w:val="26"/>
          <w:szCs w:val="26"/>
          <w:lang w:val="es-ES"/>
        </w:rPr>
        <w:t xml:space="preserve">or auto del 10 </w:t>
      </w:r>
      <w:r w:rsidRPr="00930B77">
        <w:rPr>
          <w:rFonts w:ascii="Arial Narrow" w:hAnsi="Arial Narrow" w:cs="Comic Sans MS"/>
          <w:sz w:val="26"/>
          <w:szCs w:val="26"/>
          <w:lang w:val="es-ES"/>
        </w:rPr>
        <w:t>de ju</w:t>
      </w:r>
      <w:r w:rsidR="001A528F" w:rsidRPr="00930B77">
        <w:rPr>
          <w:rFonts w:ascii="Arial Narrow" w:hAnsi="Arial Narrow" w:cs="Comic Sans MS"/>
          <w:sz w:val="26"/>
          <w:szCs w:val="26"/>
          <w:lang w:val="es-ES"/>
        </w:rPr>
        <w:t>l</w:t>
      </w:r>
      <w:r w:rsidRPr="00930B77">
        <w:rPr>
          <w:rFonts w:ascii="Arial Narrow" w:hAnsi="Arial Narrow" w:cs="Comic Sans MS"/>
          <w:sz w:val="26"/>
          <w:szCs w:val="26"/>
          <w:lang w:val="es-ES"/>
        </w:rPr>
        <w:t>io de 201</w:t>
      </w:r>
      <w:r w:rsidR="001A528F" w:rsidRPr="00930B77">
        <w:rPr>
          <w:rFonts w:ascii="Arial Narrow" w:hAnsi="Arial Narrow" w:cs="Comic Sans MS"/>
          <w:sz w:val="26"/>
          <w:szCs w:val="26"/>
          <w:lang w:val="es-ES"/>
        </w:rPr>
        <w:t>5,</w:t>
      </w:r>
      <w:r w:rsidRPr="00930B77">
        <w:rPr>
          <w:rFonts w:ascii="Arial Narrow" w:hAnsi="Arial Narrow" w:cs="Comic Sans MS"/>
          <w:sz w:val="26"/>
          <w:szCs w:val="26"/>
          <w:lang w:val="es-ES"/>
        </w:rPr>
        <w:t xml:space="preserve"> se admitió la demanda y se </w:t>
      </w:r>
      <w:r w:rsidR="002C3B3A" w:rsidRPr="00930B77">
        <w:rPr>
          <w:rFonts w:ascii="Arial Narrow" w:hAnsi="Arial Narrow" w:cs="Comic Sans MS"/>
          <w:sz w:val="26"/>
          <w:szCs w:val="26"/>
          <w:lang w:val="es-ES"/>
        </w:rPr>
        <w:t xml:space="preserve">ordenó </w:t>
      </w:r>
      <w:r w:rsidR="001D5B65" w:rsidRPr="00930B77">
        <w:rPr>
          <w:rFonts w:ascii="Arial Narrow" w:hAnsi="Arial Narrow" w:cs="Comic Sans MS"/>
          <w:sz w:val="26"/>
          <w:szCs w:val="26"/>
          <w:lang w:val="es-ES"/>
        </w:rPr>
        <w:t>notificar a la demandada</w:t>
      </w:r>
      <w:r w:rsidR="001A528F" w:rsidRPr="00930B77">
        <w:rPr>
          <w:rFonts w:ascii="Arial Narrow" w:hAnsi="Arial Narrow" w:cs="Comic Sans MS"/>
          <w:sz w:val="26"/>
          <w:szCs w:val="26"/>
          <w:lang w:val="es-ES"/>
        </w:rPr>
        <w:t xml:space="preserve">. </w:t>
      </w:r>
      <w:r w:rsidR="000231DF" w:rsidRPr="00930B77">
        <w:rPr>
          <w:rFonts w:ascii="Arial Narrow" w:hAnsi="Arial Narrow" w:cs="Comic Sans MS"/>
          <w:sz w:val="26"/>
          <w:szCs w:val="26"/>
          <w:lang w:val="es-ES"/>
        </w:rPr>
        <w:t>El apoderado de la parte actora inform</w:t>
      </w:r>
      <w:r w:rsidR="006802CA">
        <w:rPr>
          <w:rFonts w:ascii="Arial Narrow" w:hAnsi="Arial Narrow" w:cs="Comic Sans MS"/>
          <w:sz w:val="26"/>
          <w:szCs w:val="26"/>
          <w:lang w:val="es-ES"/>
        </w:rPr>
        <w:t>ó</w:t>
      </w:r>
      <w:r w:rsidR="000231DF" w:rsidRPr="00930B77">
        <w:rPr>
          <w:rFonts w:ascii="Arial Narrow" w:hAnsi="Arial Narrow" w:cs="Comic Sans MS"/>
          <w:sz w:val="26"/>
          <w:szCs w:val="26"/>
          <w:lang w:val="es-ES"/>
        </w:rPr>
        <w:t xml:space="preserve"> al Juzgado que la señora Luz Mery Castaño de Acevedo había iniciado proceso en el año 2016, ante Colpensiones en la ciudad de Cali, solicitando la sustitución pensional. </w:t>
      </w:r>
      <w:r w:rsidR="00F54BDA" w:rsidRPr="00930B77">
        <w:rPr>
          <w:rFonts w:ascii="Arial Narrow" w:hAnsi="Arial Narrow" w:cs="Comic Sans MS"/>
          <w:sz w:val="26"/>
          <w:szCs w:val="26"/>
          <w:lang w:val="es-ES"/>
        </w:rPr>
        <w:t xml:space="preserve">Por auto del 27 de julio de 2017, </w:t>
      </w:r>
      <w:r w:rsidR="000231DF" w:rsidRPr="00930B77">
        <w:rPr>
          <w:rFonts w:ascii="Arial Narrow" w:hAnsi="Arial Narrow" w:cs="Comic Sans MS"/>
          <w:sz w:val="26"/>
          <w:szCs w:val="26"/>
          <w:lang w:val="es-ES"/>
        </w:rPr>
        <w:t>se dispuso la acumulación de ese trámite al</w:t>
      </w:r>
      <w:r w:rsidR="001D5B65" w:rsidRPr="00930B77">
        <w:rPr>
          <w:rFonts w:ascii="Arial Narrow" w:hAnsi="Arial Narrow" w:cs="Comic Sans MS"/>
          <w:sz w:val="26"/>
          <w:szCs w:val="26"/>
          <w:lang w:val="es-ES"/>
        </w:rPr>
        <w:t xml:space="preserve"> proceso</w:t>
      </w:r>
      <w:r w:rsidR="00F54BDA" w:rsidRPr="00930B77">
        <w:rPr>
          <w:rFonts w:ascii="Arial Narrow" w:hAnsi="Arial Narrow" w:cs="Comic Sans MS"/>
          <w:sz w:val="26"/>
          <w:szCs w:val="26"/>
          <w:lang w:val="es-ES"/>
        </w:rPr>
        <w:t xml:space="preserve"> adelantado en Juzgado Primero Laboral del Circuito de Pereira. </w:t>
      </w:r>
    </w:p>
    <w:p w:rsidR="008623BC" w:rsidRPr="009E0E7E" w:rsidRDefault="008623BC" w:rsidP="009E0E7E">
      <w:pPr>
        <w:suppressAutoHyphens/>
        <w:spacing w:line="288" w:lineRule="auto"/>
        <w:jc w:val="both"/>
        <w:rPr>
          <w:rFonts w:ascii="Arial Narrow" w:hAnsi="Arial Narrow" w:cs="Arial"/>
          <w:spacing w:val="-2"/>
          <w:szCs w:val="26"/>
          <w:lang w:val="es-CO"/>
        </w:rPr>
      </w:pPr>
    </w:p>
    <w:p w:rsidR="002C3B3A" w:rsidRPr="00930B77" w:rsidRDefault="002C3B3A" w:rsidP="00930B77">
      <w:pPr>
        <w:spacing w:line="288" w:lineRule="auto"/>
        <w:ind w:firstLine="858"/>
        <w:jc w:val="both"/>
        <w:rPr>
          <w:rFonts w:ascii="Arial Narrow" w:hAnsi="Arial Narrow" w:cs="Comic Sans MS"/>
          <w:sz w:val="26"/>
          <w:szCs w:val="26"/>
          <w:lang w:val="es-ES"/>
        </w:rPr>
      </w:pPr>
      <w:r w:rsidRPr="00930B77">
        <w:rPr>
          <w:rFonts w:ascii="Arial Narrow" w:hAnsi="Arial Narrow" w:cs="Comic Sans MS"/>
          <w:sz w:val="26"/>
          <w:szCs w:val="26"/>
          <w:lang w:val="es-ES"/>
        </w:rPr>
        <w:t xml:space="preserve">Colpensiones a través de apoderado judicial </w:t>
      </w:r>
      <w:r w:rsidR="009200E7" w:rsidRPr="00930B77">
        <w:rPr>
          <w:rFonts w:ascii="Arial Narrow" w:hAnsi="Arial Narrow" w:cs="Comic Sans MS"/>
          <w:sz w:val="26"/>
          <w:szCs w:val="26"/>
          <w:lang w:val="es-ES"/>
        </w:rPr>
        <w:t>contestó,</w:t>
      </w:r>
      <w:r w:rsidR="001D5B65" w:rsidRPr="00930B77">
        <w:rPr>
          <w:rFonts w:ascii="Arial Narrow" w:hAnsi="Arial Narrow" w:cs="Comic Sans MS"/>
          <w:sz w:val="26"/>
          <w:szCs w:val="26"/>
          <w:lang w:val="es-ES"/>
        </w:rPr>
        <w:t xml:space="preserve"> </w:t>
      </w:r>
      <w:r w:rsidRPr="00930B77">
        <w:rPr>
          <w:rFonts w:ascii="Arial Narrow" w:hAnsi="Arial Narrow" w:cs="Comic Sans MS"/>
          <w:sz w:val="26"/>
          <w:szCs w:val="26"/>
          <w:lang w:val="es-ES"/>
        </w:rPr>
        <w:t xml:space="preserve">se opuso a la prosperidad de las pretensiones de la demanda inicial, y replicó como ciertos los hechos relacionados con el deceso del señor </w:t>
      </w:r>
      <w:r w:rsidR="008623BC" w:rsidRPr="00930B77">
        <w:rPr>
          <w:rFonts w:ascii="Arial Narrow" w:hAnsi="Arial Narrow" w:cs="Comic Sans MS"/>
          <w:sz w:val="26"/>
          <w:szCs w:val="26"/>
          <w:lang w:val="es-ES"/>
        </w:rPr>
        <w:t>Acevedo Montoya</w:t>
      </w:r>
      <w:r w:rsidRPr="00930B77">
        <w:rPr>
          <w:rFonts w:ascii="Arial Narrow" w:hAnsi="Arial Narrow" w:cs="Comic Sans MS"/>
          <w:sz w:val="26"/>
          <w:szCs w:val="26"/>
          <w:lang w:val="es-ES"/>
        </w:rPr>
        <w:t xml:space="preserve">, </w:t>
      </w:r>
      <w:r w:rsidR="00E011CA" w:rsidRPr="00930B77">
        <w:rPr>
          <w:rFonts w:ascii="Arial Narrow" w:hAnsi="Arial Narrow" w:cs="Comic Sans MS"/>
          <w:sz w:val="26"/>
          <w:szCs w:val="26"/>
          <w:lang w:val="es-ES"/>
        </w:rPr>
        <w:t>la solicitud de sustitución pensional y su solución desfavorable. Frente a los demás hechos indicó no constarle. En su de</w:t>
      </w:r>
      <w:r w:rsidR="008623BC" w:rsidRPr="00930B77">
        <w:rPr>
          <w:rFonts w:ascii="Arial Narrow" w:hAnsi="Arial Narrow" w:cs="Comic Sans MS"/>
          <w:sz w:val="26"/>
          <w:szCs w:val="26"/>
          <w:lang w:val="es-ES"/>
        </w:rPr>
        <w:t>fensa, formuló como excepciones: i</w:t>
      </w:r>
      <w:r w:rsidR="00E011CA" w:rsidRPr="00930B77">
        <w:rPr>
          <w:rFonts w:ascii="Arial Narrow" w:hAnsi="Arial Narrow" w:cs="Comic Sans MS"/>
          <w:sz w:val="26"/>
          <w:szCs w:val="26"/>
          <w:lang w:val="es-ES"/>
        </w:rPr>
        <w:t xml:space="preserve">nexistencia de la obligación demandada y </w:t>
      </w:r>
      <w:r w:rsidR="008623BC" w:rsidRPr="00930B77">
        <w:rPr>
          <w:rFonts w:ascii="Arial Narrow" w:hAnsi="Arial Narrow" w:cs="Comic Sans MS"/>
          <w:sz w:val="26"/>
          <w:szCs w:val="26"/>
          <w:lang w:val="es-ES"/>
        </w:rPr>
        <w:t>p</w:t>
      </w:r>
      <w:r w:rsidR="00E011CA" w:rsidRPr="00930B77">
        <w:rPr>
          <w:rFonts w:ascii="Arial Narrow" w:hAnsi="Arial Narrow" w:cs="Comic Sans MS"/>
          <w:sz w:val="26"/>
          <w:szCs w:val="26"/>
          <w:lang w:val="es-ES"/>
        </w:rPr>
        <w:t>rescripción</w:t>
      </w:r>
      <w:r w:rsidR="008623BC" w:rsidRPr="00930B77">
        <w:rPr>
          <w:rFonts w:ascii="Arial Narrow" w:hAnsi="Arial Narrow" w:cs="Comic Sans MS"/>
          <w:sz w:val="26"/>
          <w:szCs w:val="26"/>
          <w:lang w:val="es-ES"/>
        </w:rPr>
        <w:t>.</w:t>
      </w:r>
      <w:r w:rsidR="00E011CA" w:rsidRPr="00930B77">
        <w:rPr>
          <w:rFonts w:ascii="Arial Narrow" w:hAnsi="Arial Narrow" w:cs="Comic Sans MS"/>
          <w:b/>
          <w:sz w:val="26"/>
          <w:szCs w:val="26"/>
          <w:lang w:val="es-ES"/>
        </w:rPr>
        <w:t xml:space="preserve"> </w:t>
      </w:r>
    </w:p>
    <w:p w:rsidR="007C0E4C" w:rsidRPr="009E0E7E" w:rsidRDefault="007C0E4C" w:rsidP="009E0E7E">
      <w:pPr>
        <w:suppressAutoHyphens/>
        <w:spacing w:line="288" w:lineRule="auto"/>
        <w:jc w:val="both"/>
        <w:rPr>
          <w:rFonts w:ascii="Arial Narrow" w:hAnsi="Arial Narrow" w:cs="Arial"/>
          <w:spacing w:val="-2"/>
          <w:szCs w:val="26"/>
          <w:lang w:val="es-CO"/>
        </w:rPr>
      </w:pPr>
    </w:p>
    <w:p w:rsidR="00802724" w:rsidRPr="00930B77" w:rsidRDefault="007C0E4C" w:rsidP="00930B77">
      <w:pPr>
        <w:autoSpaceDE w:val="0"/>
        <w:autoSpaceDN w:val="0"/>
        <w:adjustRightInd w:val="0"/>
        <w:spacing w:line="288" w:lineRule="auto"/>
        <w:ind w:firstLine="708"/>
        <w:jc w:val="both"/>
        <w:rPr>
          <w:rFonts w:ascii="Arial Narrow" w:hAnsi="Arial Narrow" w:cs="Comic Sans MS"/>
          <w:sz w:val="26"/>
          <w:szCs w:val="26"/>
          <w:lang w:val="es-ES"/>
        </w:rPr>
      </w:pPr>
      <w:r w:rsidRPr="00930B77">
        <w:rPr>
          <w:rFonts w:ascii="Arial Narrow" w:hAnsi="Arial Narrow" w:cs="Comic Sans MS"/>
          <w:sz w:val="26"/>
          <w:szCs w:val="26"/>
          <w:lang w:val="es-ES"/>
        </w:rPr>
        <w:t xml:space="preserve">Respecto a la </w:t>
      </w:r>
      <w:r w:rsidR="00AB2B47" w:rsidRPr="00930B77">
        <w:rPr>
          <w:rFonts w:ascii="Arial Narrow" w:hAnsi="Arial Narrow" w:cs="Comic Sans MS"/>
          <w:sz w:val="26"/>
          <w:szCs w:val="26"/>
          <w:lang w:val="es-ES"/>
        </w:rPr>
        <w:t>demanda de la señora Luz Mery Castaño de Acevedo</w:t>
      </w:r>
      <w:r w:rsidRPr="00930B77">
        <w:rPr>
          <w:rFonts w:ascii="Arial Narrow" w:hAnsi="Arial Narrow" w:cs="Comic Sans MS"/>
          <w:sz w:val="26"/>
          <w:szCs w:val="26"/>
          <w:lang w:val="es-ES"/>
        </w:rPr>
        <w:t>,</w:t>
      </w:r>
      <w:r w:rsidR="001D5B65" w:rsidRPr="00930B77">
        <w:rPr>
          <w:rFonts w:ascii="Arial Narrow" w:hAnsi="Arial Narrow" w:cs="Comic Sans MS"/>
          <w:sz w:val="26"/>
          <w:szCs w:val="26"/>
          <w:lang w:val="es-ES"/>
        </w:rPr>
        <w:t xml:space="preserve"> Colpensiones</w:t>
      </w:r>
      <w:r w:rsidRPr="00930B77">
        <w:rPr>
          <w:rFonts w:ascii="Arial Narrow" w:hAnsi="Arial Narrow" w:cs="Comic Sans MS"/>
          <w:sz w:val="26"/>
          <w:szCs w:val="26"/>
          <w:lang w:val="es-ES"/>
        </w:rPr>
        <w:t xml:space="preserve"> </w:t>
      </w:r>
      <w:r w:rsidR="00974E68" w:rsidRPr="00930B77">
        <w:rPr>
          <w:rFonts w:ascii="Arial Narrow" w:hAnsi="Arial Narrow" w:cs="Comic Sans MS"/>
          <w:sz w:val="26"/>
          <w:szCs w:val="26"/>
          <w:lang w:val="es-ES"/>
        </w:rPr>
        <w:t xml:space="preserve">se opuso igualmente a las pretensiones </w:t>
      </w:r>
      <w:r w:rsidR="00A15043" w:rsidRPr="00930B77">
        <w:rPr>
          <w:rFonts w:ascii="Arial Narrow" w:hAnsi="Arial Narrow" w:cs="Comic Sans MS"/>
          <w:sz w:val="26"/>
          <w:szCs w:val="26"/>
          <w:lang w:val="es-ES"/>
        </w:rPr>
        <w:t xml:space="preserve">al considerar que no se dan los supuestos legales para acceder a la prestación. Propuso las excepciones de </w:t>
      </w:r>
      <w:r w:rsidR="00AB2B47" w:rsidRPr="00930B77">
        <w:rPr>
          <w:rFonts w:ascii="Arial Narrow" w:hAnsi="Arial Narrow" w:cs="Comic Sans MS"/>
          <w:sz w:val="26"/>
          <w:szCs w:val="26"/>
          <w:lang w:val="es-ES"/>
        </w:rPr>
        <w:t xml:space="preserve">falta de integración del litisconsorcio </w:t>
      </w:r>
      <w:r w:rsidR="00AB2B47" w:rsidRPr="00930B77">
        <w:rPr>
          <w:rFonts w:ascii="Arial Narrow" w:hAnsi="Arial Narrow" w:cs="Comic Sans MS"/>
          <w:sz w:val="26"/>
          <w:szCs w:val="26"/>
          <w:lang w:val="es-ES"/>
        </w:rPr>
        <w:lastRenderedPageBreak/>
        <w:t xml:space="preserve">necesario, inexistencia de la obligación y cobro de lo no debido, ausencia de demostración de elementos fácticos </w:t>
      </w:r>
      <w:r w:rsidR="00802724" w:rsidRPr="00930B77">
        <w:rPr>
          <w:rFonts w:ascii="Arial Narrow" w:hAnsi="Arial Narrow" w:cs="Comic Sans MS"/>
          <w:sz w:val="26"/>
          <w:szCs w:val="26"/>
          <w:lang w:val="es-ES"/>
        </w:rPr>
        <w:t>y p</w:t>
      </w:r>
      <w:r w:rsidR="00A15043" w:rsidRPr="00930B77">
        <w:rPr>
          <w:rFonts w:ascii="Arial Narrow" w:hAnsi="Arial Narrow" w:cs="Comic Sans MS"/>
          <w:sz w:val="26"/>
          <w:szCs w:val="26"/>
          <w:lang w:val="es-ES"/>
        </w:rPr>
        <w:t>rescripción</w:t>
      </w:r>
      <w:r w:rsidR="00802724" w:rsidRPr="00930B77">
        <w:rPr>
          <w:rFonts w:ascii="Arial Narrow" w:hAnsi="Arial Narrow" w:cs="Comic Sans MS"/>
          <w:sz w:val="26"/>
          <w:szCs w:val="26"/>
          <w:lang w:val="es-ES"/>
        </w:rPr>
        <w:t>.</w:t>
      </w:r>
    </w:p>
    <w:p w:rsidR="00802724" w:rsidRPr="009E0E7E" w:rsidRDefault="00802724" w:rsidP="009E0E7E">
      <w:pPr>
        <w:suppressAutoHyphens/>
        <w:spacing w:line="288" w:lineRule="auto"/>
        <w:jc w:val="both"/>
        <w:rPr>
          <w:rFonts w:ascii="Arial Narrow" w:hAnsi="Arial Narrow" w:cs="Arial"/>
          <w:spacing w:val="-2"/>
          <w:szCs w:val="26"/>
          <w:lang w:val="es-CO"/>
        </w:rPr>
      </w:pPr>
    </w:p>
    <w:p w:rsidR="00785475" w:rsidRPr="00DB0C3F" w:rsidRDefault="001A6231" w:rsidP="00930B77">
      <w:pPr>
        <w:autoSpaceDE w:val="0"/>
        <w:autoSpaceDN w:val="0"/>
        <w:adjustRightInd w:val="0"/>
        <w:spacing w:line="288" w:lineRule="auto"/>
        <w:ind w:firstLine="708"/>
        <w:jc w:val="both"/>
        <w:rPr>
          <w:rFonts w:ascii="Arial Narrow" w:hAnsi="Arial Narrow" w:cs="Comic Sans MS"/>
          <w:b/>
          <w:i/>
          <w:sz w:val="26"/>
          <w:szCs w:val="26"/>
          <w:lang w:val="es-ES"/>
        </w:rPr>
      </w:pPr>
      <w:r w:rsidRPr="00DB0C3F">
        <w:rPr>
          <w:rFonts w:ascii="Arial Narrow" w:hAnsi="Arial Narrow" w:cs="Comic Sans MS"/>
          <w:b/>
          <w:i/>
          <w:sz w:val="26"/>
          <w:szCs w:val="26"/>
          <w:lang w:val="es-ES"/>
        </w:rPr>
        <w:t xml:space="preserve">II. </w:t>
      </w:r>
      <w:r w:rsidR="00774ECC" w:rsidRPr="00DB0C3F">
        <w:rPr>
          <w:rFonts w:ascii="Arial Narrow" w:hAnsi="Arial Narrow" w:cs="Comic Sans MS"/>
          <w:b/>
          <w:i/>
          <w:sz w:val="26"/>
          <w:szCs w:val="26"/>
          <w:lang w:val="es-ES"/>
        </w:rPr>
        <w:t>SENTENCIA DEL JUZGADO.</w:t>
      </w:r>
    </w:p>
    <w:p w:rsidR="00785475" w:rsidRPr="009E0E7E" w:rsidRDefault="00785475" w:rsidP="009E0E7E">
      <w:pPr>
        <w:suppressAutoHyphens/>
        <w:spacing w:line="288" w:lineRule="auto"/>
        <w:jc w:val="both"/>
        <w:rPr>
          <w:rFonts w:ascii="Arial Narrow" w:hAnsi="Arial Narrow" w:cs="Arial"/>
          <w:spacing w:val="-2"/>
          <w:szCs w:val="26"/>
          <w:lang w:val="es-CO"/>
        </w:rPr>
      </w:pPr>
    </w:p>
    <w:p w:rsidR="008B19A7" w:rsidRPr="00930B77" w:rsidRDefault="00A223EE" w:rsidP="00930B77">
      <w:pPr>
        <w:autoSpaceDE w:val="0"/>
        <w:autoSpaceDN w:val="0"/>
        <w:adjustRightInd w:val="0"/>
        <w:spacing w:line="288" w:lineRule="auto"/>
        <w:ind w:firstLine="708"/>
        <w:jc w:val="both"/>
        <w:rPr>
          <w:rFonts w:ascii="Arial Narrow" w:hAnsi="Arial Narrow" w:cs="Comic Sans MS"/>
          <w:sz w:val="26"/>
          <w:szCs w:val="26"/>
          <w:lang w:val="es-ES"/>
        </w:rPr>
      </w:pPr>
      <w:r w:rsidRPr="00930B77">
        <w:rPr>
          <w:rFonts w:ascii="Arial Narrow" w:hAnsi="Arial Narrow" w:cs="Comic Sans MS"/>
          <w:sz w:val="26"/>
          <w:szCs w:val="26"/>
          <w:lang w:val="es-ES"/>
        </w:rPr>
        <w:t xml:space="preserve">La a-quo </w:t>
      </w:r>
      <w:r w:rsidR="00774ECC" w:rsidRPr="00930B77">
        <w:rPr>
          <w:rFonts w:ascii="Arial Narrow" w:hAnsi="Arial Narrow" w:cs="Comic Sans MS"/>
          <w:sz w:val="26"/>
          <w:szCs w:val="26"/>
          <w:lang w:val="es-ES"/>
        </w:rPr>
        <w:t xml:space="preserve">mediante fallo del </w:t>
      </w:r>
      <w:r w:rsidR="00605B4A" w:rsidRPr="00930B77">
        <w:rPr>
          <w:rFonts w:ascii="Arial Narrow" w:hAnsi="Arial Narrow" w:cs="Comic Sans MS"/>
          <w:sz w:val="26"/>
          <w:szCs w:val="26"/>
          <w:lang w:val="es-ES"/>
        </w:rPr>
        <w:t>5</w:t>
      </w:r>
      <w:r w:rsidR="00F56FB6" w:rsidRPr="00930B77">
        <w:rPr>
          <w:rFonts w:ascii="Arial Narrow" w:hAnsi="Arial Narrow" w:cs="Comic Sans MS"/>
          <w:sz w:val="26"/>
          <w:szCs w:val="26"/>
          <w:lang w:val="es-ES"/>
        </w:rPr>
        <w:t xml:space="preserve"> de </w:t>
      </w:r>
      <w:r w:rsidR="00605B4A" w:rsidRPr="00930B77">
        <w:rPr>
          <w:rFonts w:ascii="Arial Narrow" w:hAnsi="Arial Narrow" w:cs="Comic Sans MS"/>
          <w:sz w:val="26"/>
          <w:szCs w:val="26"/>
          <w:lang w:val="es-ES"/>
        </w:rPr>
        <w:t xml:space="preserve">octubre de 2018, </w:t>
      </w:r>
      <w:r w:rsidR="00F56FB6" w:rsidRPr="00930B77">
        <w:rPr>
          <w:rFonts w:ascii="Arial Narrow" w:hAnsi="Arial Narrow" w:cs="Comic Sans MS"/>
          <w:sz w:val="26"/>
          <w:szCs w:val="26"/>
          <w:lang w:val="es-ES"/>
        </w:rPr>
        <w:t xml:space="preserve">declaró como única beneficiaria de la </w:t>
      </w:r>
      <w:r w:rsidRPr="00930B77">
        <w:rPr>
          <w:rFonts w:ascii="Arial Narrow" w:hAnsi="Arial Narrow" w:cs="Comic Sans MS"/>
          <w:sz w:val="26"/>
          <w:szCs w:val="26"/>
          <w:lang w:val="es-ES"/>
        </w:rPr>
        <w:t xml:space="preserve">pensión </w:t>
      </w:r>
      <w:r w:rsidR="00F56FB6" w:rsidRPr="00930B77">
        <w:rPr>
          <w:rFonts w:ascii="Arial Narrow" w:hAnsi="Arial Narrow" w:cs="Comic Sans MS"/>
          <w:sz w:val="26"/>
          <w:szCs w:val="26"/>
          <w:lang w:val="es-ES"/>
        </w:rPr>
        <w:t xml:space="preserve">causada </w:t>
      </w:r>
      <w:r w:rsidR="00520FF4" w:rsidRPr="00930B77">
        <w:rPr>
          <w:rFonts w:ascii="Arial Narrow" w:hAnsi="Arial Narrow" w:cs="Comic Sans MS"/>
          <w:sz w:val="26"/>
          <w:szCs w:val="26"/>
          <w:lang w:val="es-ES"/>
        </w:rPr>
        <w:t xml:space="preserve">con el </w:t>
      </w:r>
      <w:r w:rsidRPr="00930B77">
        <w:rPr>
          <w:rFonts w:ascii="Arial Narrow" w:hAnsi="Arial Narrow" w:cs="Comic Sans MS"/>
          <w:sz w:val="26"/>
          <w:szCs w:val="26"/>
          <w:lang w:val="es-ES"/>
        </w:rPr>
        <w:t xml:space="preserve">deceso del </w:t>
      </w:r>
      <w:r w:rsidR="00806E3C" w:rsidRPr="00930B77">
        <w:rPr>
          <w:rFonts w:ascii="Arial Narrow" w:hAnsi="Arial Narrow" w:cs="Comic Sans MS"/>
          <w:sz w:val="26"/>
          <w:szCs w:val="26"/>
          <w:lang w:val="es-ES"/>
        </w:rPr>
        <w:t xml:space="preserve">señor </w:t>
      </w:r>
      <w:r w:rsidR="00605B4A" w:rsidRPr="00930B77">
        <w:rPr>
          <w:rFonts w:ascii="Arial Narrow" w:hAnsi="Arial Narrow" w:cs="Comic Sans MS"/>
          <w:sz w:val="26"/>
          <w:szCs w:val="26"/>
          <w:lang w:val="es-ES"/>
        </w:rPr>
        <w:t>Jaime Acevedo Montoya,</w:t>
      </w:r>
      <w:r w:rsidR="00F56FB6" w:rsidRPr="00930B77">
        <w:rPr>
          <w:rFonts w:ascii="Arial Narrow" w:hAnsi="Arial Narrow" w:cs="Comic Sans MS"/>
          <w:sz w:val="26"/>
          <w:szCs w:val="26"/>
          <w:lang w:val="es-ES"/>
        </w:rPr>
        <w:t xml:space="preserve"> a </w:t>
      </w:r>
      <w:r w:rsidR="00605B4A" w:rsidRPr="00930B77">
        <w:rPr>
          <w:rFonts w:ascii="Arial Narrow" w:hAnsi="Arial Narrow" w:cs="Comic Sans MS"/>
          <w:sz w:val="26"/>
          <w:szCs w:val="26"/>
          <w:lang w:val="es-ES"/>
        </w:rPr>
        <w:t xml:space="preserve">María </w:t>
      </w:r>
      <w:proofErr w:type="spellStart"/>
      <w:r w:rsidR="00605B4A" w:rsidRPr="00930B77">
        <w:rPr>
          <w:rFonts w:ascii="Arial Narrow" w:hAnsi="Arial Narrow" w:cs="Comic Sans MS"/>
          <w:sz w:val="26"/>
          <w:szCs w:val="26"/>
          <w:lang w:val="es-ES"/>
        </w:rPr>
        <w:t>Estella</w:t>
      </w:r>
      <w:proofErr w:type="spellEnd"/>
      <w:r w:rsidR="00605B4A" w:rsidRPr="00930B77">
        <w:rPr>
          <w:rFonts w:ascii="Arial Narrow" w:hAnsi="Arial Narrow" w:cs="Comic Sans MS"/>
          <w:sz w:val="26"/>
          <w:szCs w:val="26"/>
          <w:lang w:val="es-ES"/>
        </w:rPr>
        <w:t xml:space="preserve"> Castaño Vergara</w:t>
      </w:r>
      <w:r w:rsidR="00F56FB6" w:rsidRPr="00930B77">
        <w:rPr>
          <w:rFonts w:ascii="Arial Narrow" w:hAnsi="Arial Narrow" w:cs="Comic Sans MS"/>
          <w:sz w:val="26"/>
          <w:szCs w:val="26"/>
          <w:lang w:val="es-ES"/>
        </w:rPr>
        <w:t xml:space="preserve">, </w:t>
      </w:r>
      <w:r w:rsidR="00520FF4" w:rsidRPr="00930B77">
        <w:rPr>
          <w:rFonts w:ascii="Arial Narrow" w:hAnsi="Arial Narrow" w:cs="Comic Sans MS"/>
          <w:sz w:val="26"/>
          <w:szCs w:val="26"/>
          <w:lang w:val="es-ES"/>
        </w:rPr>
        <w:t xml:space="preserve">y </w:t>
      </w:r>
      <w:r w:rsidR="00F56FB6" w:rsidRPr="00930B77">
        <w:rPr>
          <w:rFonts w:ascii="Arial Narrow" w:hAnsi="Arial Narrow" w:cs="Comic Sans MS"/>
          <w:sz w:val="26"/>
          <w:szCs w:val="26"/>
          <w:lang w:val="es-ES"/>
        </w:rPr>
        <w:t>en consecuencia, condenó a Colpensiones a</w:t>
      </w:r>
      <w:r w:rsidR="0007662C" w:rsidRPr="00930B77">
        <w:rPr>
          <w:rFonts w:ascii="Arial Narrow" w:hAnsi="Arial Narrow" w:cs="Comic Sans MS"/>
          <w:sz w:val="26"/>
          <w:szCs w:val="26"/>
          <w:lang w:val="es-ES"/>
        </w:rPr>
        <w:t xml:space="preserve"> reconocer</w:t>
      </w:r>
      <w:r w:rsidR="00D920C3" w:rsidRPr="00930B77">
        <w:rPr>
          <w:rFonts w:ascii="Arial Narrow" w:hAnsi="Arial Narrow" w:cs="Comic Sans MS"/>
          <w:sz w:val="26"/>
          <w:szCs w:val="26"/>
          <w:lang w:val="es-ES"/>
        </w:rPr>
        <w:t xml:space="preserve"> y pagar</w:t>
      </w:r>
      <w:r w:rsidRPr="00930B77">
        <w:rPr>
          <w:rFonts w:ascii="Arial Narrow" w:hAnsi="Arial Narrow" w:cs="Comic Sans MS"/>
          <w:sz w:val="26"/>
          <w:szCs w:val="26"/>
          <w:lang w:val="es-ES"/>
        </w:rPr>
        <w:t xml:space="preserve"> </w:t>
      </w:r>
      <w:r w:rsidR="00F56FB6" w:rsidRPr="00930B77">
        <w:rPr>
          <w:rFonts w:ascii="Arial Narrow" w:hAnsi="Arial Narrow" w:cs="Comic Sans MS"/>
          <w:sz w:val="26"/>
          <w:szCs w:val="26"/>
          <w:lang w:val="es-ES"/>
        </w:rPr>
        <w:t>en forma vitalicia</w:t>
      </w:r>
      <w:r w:rsidRPr="00930B77">
        <w:rPr>
          <w:rFonts w:ascii="Arial Narrow" w:hAnsi="Arial Narrow" w:cs="Comic Sans MS"/>
          <w:sz w:val="26"/>
          <w:szCs w:val="26"/>
          <w:lang w:val="es-ES"/>
        </w:rPr>
        <w:t xml:space="preserve"> la prestación</w:t>
      </w:r>
      <w:r w:rsidR="00605B4A" w:rsidRPr="00930B77">
        <w:rPr>
          <w:rFonts w:ascii="Arial Narrow" w:hAnsi="Arial Narrow" w:cs="Comic Sans MS"/>
          <w:sz w:val="26"/>
          <w:szCs w:val="26"/>
          <w:lang w:val="es-ES"/>
        </w:rPr>
        <w:t xml:space="preserve"> a partir del 22</w:t>
      </w:r>
      <w:r w:rsidR="00F56FB6" w:rsidRPr="00930B77">
        <w:rPr>
          <w:rFonts w:ascii="Arial Narrow" w:hAnsi="Arial Narrow" w:cs="Comic Sans MS"/>
          <w:sz w:val="26"/>
          <w:szCs w:val="26"/>
          <w:lang w:val="es-ES"/>
        </w:rPr>
        <w:t xml:space="preserve"> de </w:t>
      </w:r>
      <w:r w:rsidR="00605B4A" w:rsidRPr="00930B77">
        <w:rPr>
          <w:rFonts w:ascii="Arial Narrow" w:hAnsi="Arial Narrow" w:cs="Comic Sans MS"/>
          <w:sz w:val="26"/>
          <w:szCs w:val="26"/>
          <w:lang w:val="es-ES"/>
        </w:rPr>
        <w:t xml:space="preserve">octubre de 2014, </w:t>
      </w:r>
      <w:r w:rsidR="00F56FB6" w:rsidRPr="00930B77">
        <w:rPr>
          <w:rFonts w:ascii="Arial Narrow" w:hAnsi="Arial Narrow" w:cs="Comic Sans MS"/>
          <w:sz w:val="26"/>
          <w:szCs w:val="26"/>
          <w:lang w:val="es-ES"/>
        </w:rPr>
        <w:t xml:space="preserve"> en cuantía de </w:t>
      </w:r>
      <w:r w:rsidR="00605B4A" w:rsidRPr="00930B77">
        <w:rPr>
          <w:rFonts w:ascii="Arial Narrow" w:hAnsi="Arial Narrow" w:cs="Comic Sans MS"/>
          <w:sz w:val="26"/>
          <w:szCs w:val="26"/>
          <w:lang w:val="es-ES"/>
        </w:rPr>
        <w:t>un salario mínimo mensual y</w:t>
      </w:r>
      <w:r w:rsidR="00F56FB6" w:rsidRPr="00930B77">
        <w:rPr>
          <w:rFonts w:ascii="Arial Narrow" w:hAnsi="Arial Narrow" w:cs="Comic Sans MS"/>
          <w:sz w:val="26"/>
          <w:szCs w:val="26"/>
          <w:lang w:val="es-ES"/>
        </w:rPr>
        <w:t xml:space="preserve"> 13 mesadas anuales</w:t>
      </w:r>
      <w:r w:rsidR="00D920C3" w:rsidRPr="00930B77">
        <w:rPr>
          <w:rFonts w:ascii="Arial Narrow" w:hAnsi="Arial Narrow" w:cs="Comic Sans MS"/>
          <w:sz w:val="26"/>
          <w:szCs w:val="26"/>
          <w:lang w:val="es-ES"/>
        </w:rPr>
        <w:t xml:space="preserve"> y </w:t>
      </w:r>
      <w:r w:rsidR="00605B4A" w:rsidRPr="00930B77">
        <w:rPr>
          <w:rFonts w:ascii="Arial Narrow" w:hAnsi="Arial Narrow" w:cs="Comic Sans MS"/>
          <w:sz w:val="26"/>
          <w:szCs w:val="26"/>
          <w:lang w:val="es-ES"/>
        </w:rPr>
        <w:t xml:space="preserve">al pago de $36.108.069, </w:t>
      </w:r>
      <w:r w:rsidR="009F7FF9" w:rsidRPr="00930B77">
        <w:rPr>
          <w:rFonts w:ascii="Arial Narrow" w:hAnsi="Arial Narrow" w:cs="Comic Sans MS"/>
          <w:sz w:val="26"/>
          <w:szCs w:val="26"/>
          <w:lang w:val="es-ES"/>
        </w:rPr>
        <w:t xml:space="preserve">por </w:t>
      </w:r>
      <w:r w:rsidR="008B19A7" w:rsidRPr="00930B77">
        <w:rPr>
          <w:rFonts w:ascii="Arial Narrow" w:hAnsi="Arial Narrow" w:cs="Comic Sans MS"/>
          <w:sz w:val="26"/>
          <w:szCs w:val="26"/>
          <w:lang w:val="es-ES"/>
        </w:rPr>
        <w:t>retroactivo</w:t>
      </w:r>
      <w:r w:rsidR="00605B4A" w:rsidRPr="00930B77">
        <w:rPr>
          <w:rFonts w:ascii="Arial Narrow" w:hAnsi="Arial Narrow" w:cs="Comic Sans MS"/>
          <w:sz w:val="26"/>
          <w:szCs w:val="26"/>
          <w:lang w:val="es-ES"/>
        </w:rPr>
        <w:t xml:space="preserve"> a la fecha de la sentencia. Declaró probada la excepción de inexistencia de la obligación demandada respecto de la demanda presentada por la señora Luz Mery Castaño de Acevedo, y absolvió a la entidad de las pretensiones que ésta formuló en su contra. Absolvió a Colpensiones de los </w:t>
      </w:r>
      <w:r w:rsidR="008B19A7" w:rsidRPr="00930B77">
        <w:rPr>
          <w:rFonts w:ascii="Arial Narrow" w:hAnsi="Arial Narrow" w:cs="Comic Sans MS"/>
          <w:sz w:val="26"/>
          <w:szCs w:val="26"/>
          <w:lang w:val="es-ES"/>
        </w:rPr>
        <w:t xml:space="preserve">intereses de mora </w:t>
      </w:r>
      <w:r w:rsidR="00605B4A" w:rsidRPr="00930B77">
        <w:rPr>
          <w:rFonts w:ascii="Arial Narrow" w:hAnsi="Arial Narrow" w:cs="Comic Sans MS"/>
          <w:sz w:val="26"/>
          <w:szCs w:val="26"/>
          <w:lang w:val="es-ES"/>
        </w:rPr>
        <w:t xml:space="preserve">reclamados por la señora Castaño Vergara y </w:t>
      </w:r>
      <w:r w:rsidR="00520FF4" w:rsidRPr="00930B77">
        <w:rPr>
          <w:rFonts w:ascii="Arial Narrow" w:hAnsi="Arial Narrow" w:cs="Comic Sans MS"/>
          <w:sz w:val="26"/>
          <w:szCs w:val="26"/>
          <w:lang w:val="es-ES"/>
        </w:rPr>
        <w:t xml:space="preserve">condenó </w:t>
      </w:r>
      <w:r w:rsidR="00D920C3" w:rsidRPr="00930B77">
        <w:rPr>
          <w:rFonts w:ascii="Arial Narrow" w:hAnsi="Arial Narrow" w:cs="Comic Sans MS"/>
          <w:sz w:val="26"/>
          <w:szCs w:val="26"/>
          <w:lang w:val="es-ES"/>
        </w:rPr>
        <w:t xml:space="preserve">en </w:t>
      </w:r>
      <w:r w:rsidR="005F16B5" w:rsidRPr="00930B77">
        <w:rPr>
          <w:rFonts w:ascii="Arial Narrow" w:hAnsi="Arial Narrow" w:cs="Comic Sans MS"/>
          <w:sz w:val="26"/>
          <w:szCs w:val="26"/>
          <w:lang w:val="es-ES"/>
        </w:rPr>
        <w:t xml:space="preserve">costas procesales. </w:t>
      </w:r>
      <w:r w:rsidR="00D920C3" w:rsidRPr="00930B77">
        <w:rPr>
          <w:rFonts w:ascii="Arial Narrow" w:hAnsi="Arial Narrow" w:cs="Comic Sans MS"/>
          <w:sz w:val="26"/>
          <w:szCs w:val="26"/>
          <w:lang w:val="es-ES"/>
        </w:rPr>
        <w:t>A</w:t>
      </w:r>
      <w:r w:rsidR="005F16B5" w:rsidRPr="00930B77">
        <w:rPr>
          <w:rFonts w:ascii="Arial Narrow" w:hAnsi="Arial Narrow" w:cs="Comic Sans MS"/>
          <w:sz w:val="26"/>
          <w:szCs w:val="26"/>
          <w:lang w:val="es-ES"/>
        </w:rPr>
        <w:t xml:space="preserve"> Luz Mery Castaño de Acevedo </w:t>
      </w:r>
      <w:r w:rsidR="00D920C3" w:rsidRPr="00930B77">
        <w:rPr>
          <w:rFonts w:ascii="Arial Narrow" w:hAnsi="Arial Narrow" w:cs="Comic Sans MS"/>
          <w:sz w:val="26"/>
          <w:szCs w:val="26"/>
          <w:lang w:val="es-ES"/>
        </w:rPr>
        <w:t>la condenó en costas a</w:t>
      </w:r>
      <w:r w:rsidR="008A2287" w:rsidRPr="00930B77">
        <w:rPr>
          <w:rFonts w:ascii="Arial Narrow" w:hAnsi="Arial Narrow" w:cs="Comic Sans MS"/>
          <w:sz w:val="26"/>
          <w:szCs w:val="26"/>
          <w:lang w:val="es-ES"/>
        </w:rPr>
        <w:t xml:space="preserve"> favor de </w:t>
      </w:r>
      <w:r w:rsidR="005F16B5" w:rsidRPr="00930B77">
        <w:rPr>
          <w:rFonts w:ascii="Arial Narrow" w:hAnsi="Arial Narrow" w:cs="Comic Sans MS"/>
          <w:sz w:val="26"/>
          <w:szCs w:val="26"/>
          <w:lang w:val="es-ES"/>
        </w:rPr>
        <w:t>Colpensiones.</w:t>
      </w:r>
    </w:p>
    <w:p w:rsidR="008B19A7" w:rsidRPr="009E0E7E" w:rsidRDefault="008B19A7" w:rsidP="009E0E7E">
      <w:pPr>
        <w:suppressAutoHyphens/>
        <w:spacing w:line="288" w:lineRule="auto"/>
        <w:jc w:val="both"/>
        <w:rPr>
          <w:rFonts w:ascii="Arial Narrow" w:hAnsi="Arial Narrow" w:cs="Arial"/>
          <w:spacing w:val="-2"/>
          <w:szCs w:val="26"/>
          <w:lang w:val="es-CO"/>
        </w:rPr>
      </w:pPr>
    </w:p>
    <w:p w:rsidR="00FC4886" w:rsidRPr="00930B77" w:rsidRDefault="008B19A7" w:rsidP="00930B77">
      <w:pPr>
        <w:autoSpaceDE w:val="0"/>
        <w:autoSpaceDN w:val="0"/>
        <w:adjustRightInd w:val="0"/>
        <w:spacing w:line="288" w:lineRule="auto"/>
        <w:ind w:firstLine="708"/>
        <w:jc w:val="both"/>
        <w:rPr>
          <w:rFonts w:ascii="Arial Narrow" w:hAnsi="Arial Narrow" w:cs="Comic Sans MS"/>
          <w:sz w:val="26"/>
          <w:szCs w:val="26"/>
          <w:lang w:val="es-ES"/>
        </w:rPr>
      </w:pPr>
      <w:r w:rsidRPr="00930B77">
        <w:rPr>
          <w:rFonts w:ascii="Arial Narrow" w:hAnsi="Arial Narrow" w:cs="Comic Sans MS"/>
          <w:sz w:val="26"/>
          <w:szCs w:val="26"/>
          <w:lang w:val="es-ES"/>
        </w:rPr>
        <w:t xml:space="preserve">Para </w:t>
      </w:r>
      <w:r w:rsidR="008A2287" w:rsidRPr="00930B77">
        <w:rPr>
          <w:rFonts w:ascii="Arial Narrow" w:hAnsi="Arial Narrow" w:cs="Comic Sans MS"/>
          <w:sz w:val="26"/>
          <w:szCs w:val="26"/>
          <w:lang w:val="es-ES"/>
        </w:rPr>
        <w:t xml:space="preserve">fundamentar su decisión, la a-quo </w:t>
      </w:r>
      <w:r w:rsidR="00806E3C" w:rsidRPr="00930B77">
        <w:rPr>
          <w:rFonts w:ascii="Arial Narrow" w:hAnsi="Arial Narrow" w:cs="Comic Sans MS"/>
          <w:sz w:val="26"/>
          <w:szCs w:val="26"/>
          <w:lang w:val="es-ES"/>
        </w:rPr>
        <w:t>indic</w:t>
      </w:r>
      <w:r w:rsidR="00460248" w:rsidRPr="00930B77">
        <w:rPr>
          <w:rFonts w:ascii="Arial Narrow" w:hAnsi="Arial Narrow" w:cs="Comic Sans MS"/>
          <w:sz w:val="26"/>
          <w:szCs w:val="26"/>
          <w:lang w:val="es-ES"/>
        </w:rPr>
        <w:t>ó</w:t>
      </w:r>
      <w:r w:rsidR="00806E3C" w:rsidRPr="00930B77">
        <w:rPr>
          <w:rFonts w:ascii="Arial Narrow" w:hAnsi="Arial Narrow" w:cs="Comic Sans MS"/>
          <w:sz w:val="26"/>
          <w:szCs w:val="26"/>
          <w:lang w:val="es-ES"/>
        </w:rPr>
        <w:t xml:space="preserve"> </w:t>
      </w:r>
      <w:r w:rsidR="008A2287" w:rsidRPr="00930B77">
        <w:rPr>
          <w:rFonts w:ascii="Arial Narrow" w:hAnsi="Arial Narrow" w:cs="Comic Sans MS"/>
          <w:sz w:val="26"/>
          <w:szCs w:val="26"/>
          <w:lang w:val="es-ES"/>
        </w:rPr>
        <w:t xml:space="preserve">que </w:t>
      </w:r>
      <w:r w:rsidR="005D3897" w:rsidRPr="00930B77">
        <w:rPr>
          <w:rFonts w:ascii="Arial Narrow" w:hAnsi="Arial Narrow" w:cs="Comic Sans MS"/>
          <w:sz w:val="26"/>
          <w:szCs w:val="26"/>
          <w:lang w:val="es-ES"/>
        </w:rPr>
        <w:t xml:space="preserve">la norma llamada a regular la sustitución pensional </w:t>
      </w:r>
      <w:r w:rsidR="00460248" w:rsidRPr="00930B77">
        <w:rPr>
          <w:rFonts w:ascii="Arial Narrow" w:hAnsi="Arial Narrow" w:cs="Comic Sans MS"/>
          <w:sz w:val="26"/>
          <w:szCs w:val="26"/>
          <w:lang w:val="es-ES"/>
        </w:rPr>
        <w:t>e</w:t>
      </w:r>
      <w:r w:rsidR="005D3897" w:rsidRPr="00930B77">
        <w:rPr>
          <w:rFonts w:ascii="Arial Narrow" w:hAnsi="Arial Narrow" w:cs="Comic Sans MS"/>
          <w:sz w:val="26"/>
          <w:szCs w:val="26"/>
          <w:lang w:val="es-ES"/>
        </w:rPr>
        <w:t>ra el artículo 13 de la Ley 797 de 2003, vigente al momento del fallecimiento del pensionado</w:t>
      </w:r>
      <w:r w:rsidR="006464F0" w:rsidRPr="00930B77">
        <w:rPr>
          <w:rFonts w:ascii="Arial Narrow" w:hAnsi="Arial Narrow" w:cs="Comic Sans MS"/>
          <w:sz w:val="26"/>
          <w:szCs w:val="26"/>
          <w:lang w:val="es-ES"/>
        </w:rPr>
        <w:t xml:space="preserve">, quien </w:t>
      </w:r>
      <w:r w:rsidR="00031583" w:rsidRPr="00930B77">
        <w:rPr>
          <w:rFonts w:ascii="Arial Narrow" w:hAnsi="Arial Narrow" w:cs="Comic Sans MS"/>
          <w:sz w:val="26"/>
          <w:szCs w:val="26"/>
          <w:lang w:val="es-ES"/>
        </w:rPr>
        <w:t>dejó causado e</w:t>
      </w:r>
      <w:r w:rsidR="006464F0" w:rsidRPr="00930B77">
        <w:rPr>
          <w:rFonts w:ascii="Arial Narrow" w:hAnsi="Arial Narrow" w:cs="Comic Sans MS"/>
          <w:sz w:val="26"/>
          <w:szCs w:val="26"/>
          <w:lang w:val="es-ES"/>
        </w:rPr>
        <w:t>l derecho a sus causahabientes</w:t>
      </w:r>
      <w:r w:rsidR="005D3897" w:rsidRPr="00930B77">
        <w:rPr>
          <w:rFonts w:ascii="Arial Narrow" w:hAnsi="Arial Narrow" w:cs="Comic Sans MS"/>
          <w:sz w:val="26"/>
          <w:szCs w:val="26"/>
          <w:lang w:val="es-ES"/>
        </w:rPr>
        <w:t>. D</w:t>
      </w:r>
      <w:r w:rsidR="00460248" w:rsidRPr="00930B77">
        <w:rPr>
          <w:rFonts w:ascii="Arial Narrow" w:hAnsi="Arial Narrow" w:cs="Comic Sans MS"/>
          <w:sz w:val="26"/>
          <w:szCs w:val="26"/>
          <w:lang w:val="es-ES"/>
        </w:rPr>
        <w:t>ijo</w:t>
      </w:r>
      <w:r w:rsidR="00031583" w:rsidRPr="00930B77">
        <w:rPr>
          <w:rFonts w:ascii="Arial Narrow" w:hAnsi="Arial Narrow" w:cs="Comic Sans MS"/>
          <w:sz w:val="26"/>
          <w:szCs w:val="26"/>
          <w:lang w:val="es-ES"/>
        </w:rPr>
        <w:t xml:space="preserve"> </w:t>
      </w:r>
      <w:r w:rsidR="008A0A5D" w:rsidRPr="00930B77">
        <w:rPr>
          <w:rFonts w:ascii="Arial Narrow" w:hAnsi="Arial Narrow" w:cs="Comic Sans MS"/>
          <w:sz w:val="26"/>
          <w:szCs w:val="26"/>
          <w:lang w:val="es-ES"/>
        </w:rPr>
        <w:t>que no había controversia en torno a la convivencia</w:t>
      </w:r>
      <w:r w:rsidR="006464F0" w:rsidRPr="00930B77">
        <w:rPr>
          <w:rFonts w:ascii="Arial Narrow" w:hAnsi="Arial Narrow" w:cs="Comic Sans MS"/>
          <w:sz w:val="26"/>
          <w:szCs w:val="26"/>
          <w:lang w:val="es-ES"/>
        </w:rPr>
        <w:t xml:space="preserve"> por más de 30 años entre el causante</w:t>
      </w:r>
      <w:r w:rsidR="00520FF4" w:rsidRPr="00930B77">
        <w:rPr>
          <w:rFonts w:ascii="Arial Narrow" w:hAnsi="Arial Narrow" w:cs="Comic Sans MS"/>
          <w:sz w:val="26"/>
          <w:szCs w:val="26"/>
          <w:lang w:val="es-ES"/>
        </w:rPr>
        <w:t xml:space="preserve"> y </w:t>
      </w:r>
      <w:r w:rsidR="008A0A5D" w:rsidRPr="00930B77">
        <w:rPr>
          <w:rFonts w:ascii="Arial Narrow" w:hAnsi="Arial Narrow" w:cs="Comic Sans MS"/>
          <w:sz w:val="26"/>
          <w:szCs w:val="26"/>
          <w:lang w:val="es-ES"/>
        </w:rPr>
        <w:t xml:space="preserve">la señora María </w:t>
      </w:r>
      <w:proofErr w:type="spellStart"/>
      <w:r w:rsidR="005F16B5" w:rsidRPr="00930B77">
        <w:rPr>
          <w:rFonts w:ascii="Arial Narrow" w:hAnsi="Arial Narrow" w:cs="Comic Sans MS"/>
          <w:sz w:val="26"/>
          <w:szCs w:val="26"/>
          <w:lang w:val="es-ES"/>
        </w:rPr>
        <w:t>Estella</w:t>
      </w:r>
      <w:proofErr w:type="spellEnd"/>
      <w:r w:rsidR="005F16B5" w:rsidRPr="00930B77">
        <w:rPr>
          <w:rFonts w:ascii="Arial Narrow" w:hAnsi="Arial Narrow" w:cs="Comic Sans MS"/>
          <w:sz w:val="26"/>
          <w:szCs w:val="26"/>
          <w:lang w:val="es-ES"/>
        </w:rPr>
        <w:t xml:space="preserve"> Castaño Vergara,</w:t>
      </w:r>
      <w:r w:rsidR="008A0A5D" w:rsidRPr="00930B77">
        <w:rPr>
          <w:rFonts w:ascii="Arial Narrow" w:hAnsi="Arial Narrow" w:cs="Comic Sans MS"/>
          <w:sz w:val="26"/>
          <w:szCs w:val="26"/>
          <w:lang w:val="es-ES"/>
        </w:rPr>
        <w:t xml:space="preserve"> </w:t>
      </w:r>
      <w:r w:rsidR="00460248" w:rsidRPr="00930B77">
        <w:rPr>
          <w:rFonts w:ascii="Arial Narrow" w:hAnsi="Arial Narrow" w:cs="Comic Sans MS"/>
          <w:sz w:val="26"/>
          <w:szCs w:val="26"/>
          <w:lang w:val="es-ES"/>
        </w:rPr>
        <w:t>como</w:t>
      </w:r>
      <w:r w:rsidR="008A0A5D" w:rsidRPr="00930B77">
        <w:rPr>
          <w:rFonts w:ascii="Arial Narrow" w:hAnsi="Arial Narrow" w:cs="Comic Sans MS"/>
          <w:sz w:val="26"/>
          <w:szCs w:val="26"/>
          <w:lang w:val="es-ES"/>
        </w:rPr>
        <w:t xml:space="preserve"> compañeros permanentes, </w:t>
      </w:r>
      <w:r w:rsidR="001A6231" w:rsidRPr="00930B77">
        <w:rPr>
          <w:rFonts w:ascii="Arial Narrow" w:hAnsi="Arial Narrow" w:cs="Comic Sans MS"/>
          <w:sz w:val="26"/>
          <w:szCs w:val="26"/>
          <w:lang w:val="es-ES"/>
        </w:rPr>
        <w:t xml:space="preserve">ni </w:t>
      </w:r>
      <w:r w:rsidR="00460248" w:rsidRPr="00930B77">
        <w:rPr>
          <w:rFonts w:ascii="Arial Narrow" w:hAnsi="Arial Narrow" w:cs="Comic Sans MS"/>
          <w:sz w:val="26"/>
          <w:szCs w:val="26"/>
          <w:lang w:val="es-ES"/>
        </w:rPr>
        <w:t xml:space="preserve">acerca de </w:t>
      </w:r>
      <w:r w:rsidR="001A6231" w:rsidRPr="00930B77">
        <w:rPr>
          <w:rFonts w:ascii="Arial Narrow" w:hAnsi="Arial Narrow" w:cs="Comic Sans MS"/>
          <w:sz w:val="26"/>
          <w:szCs w:val="26"/>
          <w:lang w:val="es-ES"/>
        </w:rPr>
        <w:t xml:space="preserve">la condición de </w:t>
      </w:r>
      <w:r w:rsidR="004027D2" w:rsidRPr="00930B77">
        <w:rPr>
          <w:rFonts w:ascii="Arial Narrow" w:hAnsi="Arial Narrow" w:cs="Comic Sans MS"/>
          <w:sz w:val="26"/>
          <w:szCs w:val="26"/>
          <w:lang w:val="es-ES"/>
        </w:rPr>
        <w:t>cónyuge</w:t>
      </w:r>
      <w:r w:rsidR="001A6231" w:rsidRPr="00930B77">
        <w:rPr>
          <w:rFonts w:ascii="Arial Narrow" w:hAnsi="Arial Narrow" w:cs="Comic Sans MS"/>
          <w:sz w:val="26"/>
          <w:szCs w:val="26"/>
          <w:lang w:val="es-ES"/>
        </w:rPr>
        <w:t xml:space="preserve"> supé</w:t>
      </w:r>
      <w:r w:rsidR="005F16B5" w:rsidRPr="00930B77">
        <w:rPr>
          <w:rFonts w:ascii="Arial Narrow" w:hAnsi="Arial Narrow" w:cs="Comic Sans MS"/>
          <w:sz w:val="26"/>
          <w:szCs w:val="26"/>
          <w:lang w:val="es-ES"/>
        </w:rPr>
        <w:t>rstite que ostentaba Luz Mery Castaño de Acevedo</w:t>
      </w:r>
      <w:r w:rsidR="001A6231" w:rsidRPr="00930B77">
        <w:rPr>
          <w:rFonts w:ascii="Arial Narrow" w:hAnsi="Arial Narrow" w:cs="Comic Sans MS"/>
          <w:sz w:val="26"/>
          <w:szCs w:val="26"/>
          <w:lang w:val="es-ES"/>
        </w:rPr>
        <w:t xml:space="preserve">, </w:t>
      </w:r>
      <w:r w:rsidR="00460248" w:rsidRPr="00930B77">
        <w:rPr>
          <w:rFonts w:ascii="Arial Narrow" w:hAnsi="Arial Narrow" w:cs="Comic Sans MS"/>
          <w:sz w:val="26"/>
          <w:szCs w:val="26"/>
          <w:lang w:val="es-ES"/>
        </w:rPr>
        <w:t xml:space="preserve">a quien desconoció </w:t>
      </w:r>
      <w:r w:rsidR="001A6231" w:rsidRPr="00930B77">
        <w:rPr>
          <w:rFonts w:ascii="Arial Narrow" w:hAnsi="Arial Narrow" w:cs="Comic Sans MS"/>
          <w:sz w:val="26"/>
          <w:szCs w:val="26"/>
          <w:lang w:val="es-ES"/>
        </w:rPr>
        <w:t>como beneficiaria</w:t>
      </w:r>
      <w:r w:rsidR="00460248" w:rsidRPr="00930B77">
        <w:rPr>
          <w:rFonts w:ascii="Arial Narrow" w:hAnsi="Arial Narrow" w:cs="Comic Sans MS"/>
          <w:sz w:val="26"/>
          <w:szCs w:val="26"/>
          <w:lang w:val="es-ES"/>
        </w:rPr>
        <w:t xml:space="preserve">, pues luego de la separación </w:t>
      </w:r>
      <w:r w:rsidR="00FC4886" w:rsidRPr="00930B77">
        <w:rPr>
          <w:rFonts w:ascii="Arial Narrow" w:hAnsi="Arial Narrow" w:cs="Comic Sans MS"/>
          <w:sz w:val="26"/>
          <w:szCs w:val="26"/>
          <w:lang w:val="es-ES"/>
        </w:rPr>
        <w:t>Luz Mery inició otra relación de pareja procrea</w:t>
      </w:r>
      <w:r w:rsidR="00460248" w:rsidRPr="00930B77">
        <w:rPr>
          <w:rFonts w:ascii="Arial Narrow" w:hAnsi="Arial Narrow" w:cs="Comic Sans MS"/>
          <w:sz w:val="26"/>
          <w:szCs w:val="26"/>
          <w:lang w:val="es-ES"/>
        </w:rPr>
        <w:t xml:space="preserve">ndo </w:t>
      </w:r>
      <w:r w:rsidR="00FC4886" w:rsidRPr="00930B77">
        <w:rPr>
          <w:rFonts w:ascii="Arial Narrow" w:hAnsi="Arial Narrow" w:cs="Comic Sans MS"/>
          <w:sz w:val="26"/>
          <w:szCs w:val="26"/>
          <w:lang w:val="es-ES"/>
        </w:rPr>
        <w:t xml:space="preserve">2 hijos, </w:t>
      </w:r>
      <w:r w:rsidR="00460248" w:rsidRPr="00930B77">
        <w:rPr>
          <w:rFonts w:ascii="Arial Narrow" w:hAnsi="Arial Narrow" w:cs="Comic Sans MS"/>
          <w:sz w:val="26"/>
          <w:szCs w:val="26"/>
          <w:lang w:val="es-ES"/>
        </w:rPr>
        <w:t>que en vida Jaime Acevedo no prestó ayuda económica</w:t>
      </w:r>
      <w:r w:rsidR="00FC4886" w:rsidRPr="00930B77">
        <w:rPr>
          <w:rFonts w:ascii="Arial Narrow" w:hAnsi="Arial Narrow" w:cs="Comic Sans MS"/>
          <w:sz w:val="26"/>
          <w:szCs w:val="26"/>
          <w:lang w:val="es-ES"/>
        </w:rPr>
        <w:t xml:space="preserve"> </w:t>
      </w:r>
      <w:r w:rsidR="00460248" w:rsidRPr="00930B77">
        <w:rPr>
          <w:rFonts w:ascii="Arial Narrow" w:hAnsi="Arial Narrow" w:cs="Comic Sans MS"/>
          <w:sz w:val="26"/>
          <w:szCs w:val="26"/>
          <w:lang w:val="es-ES"/>
        </w:rPr>
        <w:t xml:space="preserve">con posterioridad a la separación, ni se </w:t>
      </w:r>
      <w:r w:rsidR="00FC4886" w:rsidRPr="00930B77">
        <w:rPr>
          <w:rFonts w:ascii="Arial Narrow" w:hAnsi="Arial Narrow" w:cs="Comic Sans MS"/>
          <w:sz w:val="26"/>
          <w:szCs w:val="26"/>
          <w:lang w:val="es-ES"/>
        </w:rPr>
        <w:t>brindaron ayuda mutua</w:t>
      </w:r>
      <w:r w:rsidR="006D4671" w:rsidRPr="00930B77">
        <w:rPr>
          <w:rFonts w:ascii="Arial Narrow" w:hAnsi="Arial Narrow" w:cs="Comic Sans MS"/>
          <w:sz w:val="26"/>
          <w:szCs w:val="26"/>
          <w:lang w:val="es-ES"/>
        </w:rPr>
        <w:t>,</w:t>
      </w:r>
      <w:r w:rsidR="00FC4886" w:rsidRPr="00930B77">
        <w:rPr>
          <w:rFonts w:ascii="Arial Narrow" w:hAnsi="Arial Narrow" w:cs="Comic Sans MS"/>
          <w:sz w:val="26"/>
          <w:szCs w:val="26"/>
          <w:lang w:val="es-ES"/>
        </w:rPr>
        <w:t xml:space="preserve"> ni afecto, no cumpliendo con los requisitos jurisprudenciales para causar el derecho a su favor.</w:t>
      </w:r>
    </w:p>
    <w:p w:rsidR="005F16B5" w:rsidRPr="009E0E7E" w:rsidRDefault="005F16B5" w:rsidP="009E0E7E">
      <w:pPr>
        <w:suppressAutoHyphens/>
        <w:spacing w:line="288" w:lineRule="auto"/>
        <w:jc w:val="both"/>
        <w:rPr>
          <w:rFonts w:ascii="Arial Narrow" w:hAnsi="Arial Narrow" w:cs="Arial"/>
          <w:spacing w:val="-2"/>
          <w:szCs w:val="26"/>
          <w:lang w:val="es-CO"/>
        </w:rPr>
      </w:pPr>
    </w:p>
    <w:p w:rsidR="001A6231" w:rsidRPr="00DB0C3F" w:rsidRDefault="001A6231" w:rsidP="00930B77">
      <w:pPr>
        <w:autoSpaceDE w:val="0"/>
        <w:autoSpaceDN w:val="0"/>
        <w:adjustRightInd w:val="0"/>
        <w:spacing w:line="288" w:lineRule="auto"/>
        <w:ind w:firstLine="708"/>
        <w:jc w:val="both"/>
        <w:rPr>
          <w:rFonts w:ascii="Arial Narrow" w:hAnsi="Arial Narrow" w:cs="Comic Sans MS"/>
          <w:b/>
          <w:i/>
          <w:sz w:val="26"/>
          <w:szCs w:val="26"/>
          <w:lang w:val="es-ES"/>
        </w:rPr>
      </w:pPr>
      <w:r w:rsidRPr="00DB0C3F">
        <w:rPr>
          <w:rFonts w:ascii="Arial Narrow" w:hAnsi="Arial Narrow" w:cs="Comic Sans MS"/>
          <w:b/>
          <w:i/>
          <w:sz w:val="26"/>
          <w:szCs w:val="26"/>
          <w:lang w:val="es-ES"/>
        </w:rPr>
        <w:t xml:space="preserve">III. APELACIÓN Y CONSULTA </w:t>
      </w:r>
    </w:p>
    <w:p w:rsidR="00785475" w:rsidRPr="009E0E7E" w:rsidRDefault="00785475" w:rsidP="009E0E7E">
      <w:pPr>
        <w:suppressAutoHyphens/>
        <w:spacing w:line="288" w:lineRule="auto"/>
        <w:jc w:val="both"/>
        <w:rPr>
          <w:rFonts w:ascii="Arial Narrow" w:hAnsi="Arial Narrow" w:cs="Arial"/>
          <w:spacing w:val="-2"/>
          <w:szCs w:val="26"/>
          <w:lang w:val="es-CO"/>
        </w:rPr>
      </w:pPr>
    </w:p>
    <w:p w:rsidR="00080CCB" w:rsidRPr="00930B77" w:rsidRDefault="00785475" w:rsidP="00930B77">
      <w:pPr>
        <w:autoSpaceDE w:val="0"/>
        <w:autoSpaceDN w:val="0"/>
        <w:adjustRightInd w:val="0"/>
        <w:spacing w:line="288" w:lineRule="auto"/>
        <w:ind w:firstLine="708"/>
        <w:jc w:val="both"/>
        <w:rPr>
          <w:rFonts w:ascii="Arial Narrow" w:hAnsi="Arial Narrow" w:cs="Comic Sans MS"/>
          <w:sz w:val="26"/>
          <w:szCs w:val="26"/>
          <w:lang w:val="es-ES"/>
        </w:rPr>
      </w:pPr>
      <w:r w:rsidRPr="00930B77">
        <w:rPr>
          <w:rFonts w:ascii="Arial Narrow" w:hAnsi="Arial Narrow" w:cs="Comic Sans MS"/>
          <w:sz w:val="26"/>
          <w:szCs w:val="26"/>
          <w:lang w:val="es-ES"/>
        </w:rPr>
        <w:t>Con</w:t>
      </w:r>
      <w:r w:rsidR="00DF66F5" w:rsidRPr="00930B77">
        <w:rPr>
          <w:rFonts w:ascii="Arial Narrow" w:hAnsi="Arial Narrow" w:cs="Comic Sans MS"/>
          <w:sz w:val="26"/>
          <w:szCs w:val="26"/>
          <w:lang w:val="es-ES"/>
        </w:rPr>
        <w:t xml:space="preserve">tra </w:t>
      </w:r>
      <w:r w:rsidR="001A6231" w:rsidRPr="00930B77">
        <w:rPr>
          <w:rFonts w:ascii="Arial Narrow" w:hAnsi="Arial Narrow" w:cs="Comic Sans MS"/>
          <w:sz w:val="26"/>
          <w:szCs w:val="26"/>
          <w:lang w:val="es-ES"/>
        </w:rPr>
        <w:t>la decisión anterior</w:t>
      </w:r>
      <w:r w:rsidR="00062A74" w:rsidRPr="00930B77">
        <w:rPr>
          <w:rFonts w:ascii="Arial Narrow" w:hAnsi="Arial Narrow" w:cs="Comic Sans MS"/>
          <w:sz w:val="26"/>
          <w:szCs w:val="26"/>
          <w:lang w:val="es-ES"/>
        </w:rPr>
        <w:t xml:space="preserve"> se alzó </w:t>
      </w:r>
      <w:r w:rsidR="00080CCB" w:rsidRPr="00930B77">
        <w:rPr>
          <w:rFonts w:ascii="Arial Narrow" w:hAnsi="Arial Narrow" w:cs="Comic Sans MS"/>
          <w:sz w:val="26"/>
          <w:szCs w:val="26"/>
          <w:lang w:val="es-ES"/>
        </w:rPr>
        <w:t xml:space="preserve">Luz </w:t>
      </w:r>
      <w:r w:rsidR="00DF66F5" w:rsidRPr="00930B77">
        <w:rPr>
          <w:rFonts w:ascii="Arial Narrow" w:hAnsi="Arial Narrow" w:cs="Comic Sans MS"/>
          <w:sz w:val="26"/>
          <w:szCs w:val="26"/>
          <w:lang w:val="es-ES"/>
        </w:rPr>
        <w:t>M</w:t>
      </w:r>
      <w:r w:rsidR="00080CCB" w:rsidRPr="00930B77">
        <w:rPr>
          <w:rFonts w:ascii="Arial Narrow" w:hAnsi="Arial Narrow" w:cs="Comic Sans MS"/>
          <w:sz w:val="26"/>
          <w:szCs w:val="26"/>
          <w:lang w:val="es-ES"/>
        </w:rPr>
        <w:t>ery Castaño de Acevedo</w:t>
      </w:r>
      <w:r w:rsidR="00DF66F5" w:rsidRPr="00930B77">
        <w:rPr>
          <w:rFonts w:ascii="Arial Narrow" w:hAnsi="Arial Narrow" w:cs="Comic Sans MS"/>
          <w:sz w:val="26"/>
          <w:szCs w:val="26"/>
          <w:lang w:val="es-ES"/>
        </w:rPr>
        <w:t xml:space="preserve">, en orden a que </w:t>
      </w:r>
      <w:r w:rsidR="0015488A" w:rsidRPr="00930B77">
        <w:rPr>
          <w:rFonts w:ascii="Arial Narrow" w:hAnsi="Arial Narrow" w:cs="Comic Sans MS"/>
          <w:sz w:val="26"/>
          <w:szCs w:val="26"/>
          <w:lang w:val="es-ES"/>
        </w:rPr>
        <w:t>se modificara</w:t>
      </w:r>
      <w:r w:rsidR="00080CCB" w:rsidRPr="00930B77">
        <w:rPr>
          <w:rFonts w:ascii="Arial Narrow" w:hAnsi="Arial Narrow" w:cs="Comic Sans MS"/>
          <w:sz w:val="26"/>
          <w:szCs w:val="26"/>
          <w:lang w:val="es-ES"/>
        </w:rPr>
        <w:t xml:space="preserve"> la decisión</w:t>
      </w:r>
      <w:r w:rsidR="002C7DFF" w:rsidRPr="00930B77">
        <w:rPr>
          <w:rFonts w:ascii="Arial Narrow" w:hAnsi="Arial Narrow" w:cs="Comic Sans MS"/>
          <w:sz w:val="26"/>
          <w:szCs w:val="26"/>
          <w:lang w:val="es-ES"/>
        </w:rPr>
        <w:t>,</w:t>
      </w:r>
      <w:r w:rsidR="00080CCB" w:rsidRPr="00930B77">
        <w:rPr>
          <w:rFonts w:ascii="Arial Narrow" w:hAnsi="Arial Narrow" w:cs="Comic Sans MS"/>
          <w:sz w:val="26"/>
          <w:szCs w:val="26"/>
          <w:lang w:val="es-ES"/>
        </w:rPr>
        <w:t xml:space="preserve"> teniendo en cuenta </w:t>
      </w:r>
      <w:r w:rsidR="0015488A" w:rsidRPr="00930B77">
        <w:rPr>
          <w:rFonts w:ascii="Arial Narrow" w:hAnsi="Arial Narrow" w:cs="Comic Sans MS"/>
          <w:sz w:val="26"/>
          <w:szCs w:val="26"/>
          <w:lang w:val="es-ES"/>
        </w:rPr>
        <w:t>la vigencia del matrimonio al óbito de Acevedo Montoya, además, que éste</w:t>
      </w:r>
      <w:r w:rsidR="002C7DFF" w:rsidRPr="00930B77">
        <w:rPr>
          <w:rFonts w:ascii="Arial Narrow" w:hAnsi="Arial Narrow" w:cs="Comic Sans MS"/>
          <w:sz w:val="26"/>
          <w:szCs w:val="26"/>
          <w:lang w:val="es-ES"/>
        </w:rPr>
        <w:t xml:space="preserve"> le</w:t>
      </w:r>
      <w:r w:rsidR="0015488A" w:rsidRPr="00930B77">
        <w:rPr>
          <w:rFonts w:ascii="Arial Narrow" w:hAnsi="Arial Narrow" w:cs="Comic Sans MS"/>
          <w:sz w:val="26"/>
          <w:szCs w:val="26"/>
          <w:lang w:val="es-ES"/>
        </w:rPr>
        <w:t xml:space="preserve"> había prestado</w:t>
      </w:r>
      <w:r w:rsidR="00101463" w:rsidRPr="00930B77">
        <w:rPr>
          <w:rFonts w:ascii="Arial Narrow" w:hAnsi="Arial Narrow" w:cs="Comic Sans MS"/>
          <w:sz w:val="26"/>
          <w:szCs w:val="26"/>
          <w:lang w:val="es-ES"/>
        </w:rPr>
        <w:t xml:space="preserve"> </w:t>
      </w:r>
      <w:r w:rsidR="00080CCB" w:rsidRPr="00930B77">
        <w:rPr>
          <w:rFonts w:ascii="Arial Narrow" w:hAnsi="Arial Narrow" w:cs="Comic Sans MS"/>
          <w:sz w:val="26"/>
          <w:szCs w:val="26"/>
          <w:lang w:val="es-ES"/>
        </w:rPr>
        <w:t>ayud</w:t>
      </w:r>
      <w:r w:rsidR="00101463" w:rsidRPr="00930B77">
        <w:rPr>
          <w:rFonts w:ascii="Arial Narrow" w:hAnsi="Arial Narrow" w:cs="Comic Sans MS"/>
          <w:sz w:val="26"/>
          <w:szCs w:val="26"/>
          <w:lang w:val="es-ES"/>
        </w:rPr>
        <w:t>a</w:t>
      </w:r>
      <w:r w:rsidR="00080CCB" w:rsidRPr="00930B77">
        <w:rPr>
          <w:rFonts w:ascii="Arial Narrow" w:hAnsi="Arial Narrow" w:cs="Comic Sans MS"/>
          <w:sz w:val="26"/>
          <w:szCs w:val="26"/>
          <w:lang w:val="es-ES"/>
        </w:rPr>
        <w:t xml:space="preserve"> </w:t>
      </w:r>
      <w:r w:rsidR="00101463" w:rsidRPr="00930B77">
        <w:rPr>
          <w:rFonts w:ascii="Arial Narrow" w:hAnsi="Arial Narrow" w:cs="Comic Sans MS"/>
          <w:sz w:val="26"/>
          <w:szCs w:val="26"/>
          <w:lang w:val="es-ES"/>
        </w:rPr>
        <w:t>económica</w:t>
      </w:r>
      <w:r w:rsidR="00080CCB" w:rsidRPr="00930B77">
        <w:rPr>
          <w:rFonts w:ascii="Arial Narrow" w:hAnsi="Arial Narrow" w:cs="Comic Sans MS"/>
          <w:sz w:val="26"/>
          <w:szCs w:val="26"/>
          <w:lang w:val="es-ES"/>
        </w:rPr>
        <w:t xml:space="preserve"> en forma permanente.</w:t>
      </w:r>
    </w:p>
    <w:p w:rsidR="00101463" w:rsidRPr="009E0E7E" w:rsidRDefault="00101463" w:rsidP="009E0E7E">
      <w:pPr>
        <w:suppressAutoHyphens/>
        <w:spacing w:line="288" w:lineRule="auto"/>
        <w:jc w:val="both"/>
        <w:rPr>
          <w:rFonts w:ascii="Arial Narrow" w:hAnsi="Arial Narrow" w:cs="Arial"/>
          <w:spacing w:val="-2"/>
          <w:szCs w:val="26"/>
          <w:lang w:val="es-CO"/>
        </w:rPr>
      </w:pPr>
    </w:p>
    <w:p w:rsidR="00080CCB" w:rsidRPr="00930B77" w:rsidRDefault="00101463" w:rsidP="00930B77">
      <w:pPr>
        <w:autoSpaceDE w:val="0"/>
        <w:autoSpaceDN w:val="0"/>
        <w:adjustRightInd w:val="0"/>
        <w:spacing w:line="288" w:lineRule="auto"/>
        <w:ind w:firstLine="708"/>
        <w:jc w:val="both"/>
        <w:rPr>
          <w:rFonts w:ascii="Arial Narrow" w:hAnsi="Arial Narrow" w:cs="Comic Sans MS"/>
          <w:sz w:val="26"/>
          <w:szCs w:val="26"/>
          <w:lang w:val="es-ES"/>
        </w:rPr>
      </w:pPr>
      <w:r w:rsidRPr="00930B77">
        <w:rPr>
          <w:rFonts w:ascii="Arial Narrow" w:hAnsi="Arial Narrow" w:cs="Comic Sans MS"/>
          <w:sz w:val="26"/>
          <w:szCs w:val="26"/>
          <w:lang w:val="es-ES"/>
        </w:rPr>
        <w:t xml:space="preserve">Colpensiones </w:t>
      </w:r>
      <w:r w:rsidR="00210361" w:rsidRPr="00930B77">
        <w:rPr>
          <w:rFonts w:ascii="Arial Narrow" w:hAnsi="Arial Narrow" w:cs="Comic Sans MS"/>
          <w:sz w:val="26"/>
          <w:szCs w:val="26"/>
          <w:lang w:val="es-ES"/>
        </w:rPr>
        <w:t xml:space="preserve">a su turno </w:t>
      </w:r>
      <w:r w:rsidRPr="00930B77">
        <w:rPr>
          <w:rFonts w:ascii="Arial Narrow" w:hAnsi="Arial Narrow" w:cs="Comic Sans MS"/>
          <w:sz w:val="26"/>
          <w:szCs w:val="26"/>
          <w:lang w:val="es-ES"/>
        </w:rPr>
        <w:t xml:space="preserve">sustentó el recurso de apelación, </w:t>
      </w:r>
      <w:r w:rsidR="00210361" w:rsidRPr="00930B77">
        <w:rPr>
          <w:rFonts w:ascii="Arial Narrow" w:hAnsi="Arial Narrow" w:cs="Comic Sans MS"/>
          <w:sz w:val="26"/>
          <w:szCs w:val="26"/>
          <w:lang w:val="es-ES"/>
        </w:rPr>
        <w:t xml:space="preserve">en que María </w:t>
      </w:r>
      <w:proofErr w:type="spellStart"/>
      <w:r w:rsidR="00210361" w:rsidRPr="00930B77">
        <w:rPr>
          <w:rFonts w:ascii="Arial Narrow" w:hAnsi="Arial Narrow" w:cs="Comic Sans MS"/>
          <w:sz w:val="26"/>
          <w:szCs w:val="26"/>
          <w:lang w:val="es-ES"/>
        </w:rPr>
        <w:t>Estella</w:t>
      </w:r>
      <w:proofErr w:type="spellEnd"/>
      <w:r w:rsidR="00210361" w:rsidRPr="00930B77">
        <w:rPr>
          <w:rFonts w:ascii="Arial Narrow" w:hAnsi="Arial Narrow" w:cs="Comic Sans MS"/>
          <w:sz w:val="26"/>
          <w:szCs w:val="26"/>
          <w:lang w:val="es-ES"/>
        </w:rPr>
        <w:t xml:space="preserve"> no había convivido </w:t>
      </w:r>
      <w:r w:rsidRPr="00930B77">
        <w:rPr>
          <w:rFonts w:ascii="Arial Narrow" w:hAnsi="Arial Narrow" w:cs="Comic Sans MS"/>
          <w:sz w:val="26"/>
          <w:szCs w:val="26"/>
          <w:lang w:val="es-ES"/>
        </w:rPr>
        <w:t xml:space="preserve">por un tiempo no inferior a 5 años, </w:t>
      </w:r>
      <w:r w:rsidR="00210361" w:rsidRPr="00930B77">
        <w:rPr>
          <w:rFonts w:ascii="Arial Narrow" w:hAnsi="Arial Narrow" w:cs="Comic Sans MS"/>
          <w:sz w:val="26"/>
          <w:szCs w:val="26"/>
          <w:lang w:val="es-ES"/>
        </w:rPr>
        <w:t>con el de</w:t>
      </w:r>
      <w:r w:rsidR="00EE45D4">
        <w:rPr>
          <w:rFonts w:ascii="Arial Narrow" w:hAnsi="Arial Narrow" w:cs="Comic Sans MS"/>
          <w:sz w:val="26"/>
          <w:szCs w:val="26"/>
          <w:lang w:val="es-ES"/>
        </w:rPr>
        <w:t xml:space="preserve"> cujus, y</w:t>
      </w:r>
      <w:r w:rsidRPr="00930B77">
        <w:rPr>
          <w:rFonts w:ascii="Arial Narrow" w:hAnsi="Arial Narrow" w:cs="Comic Sans MS"/>
          <w:sz w:val="26"/>
          <w:szCs w:val="26"/>
          <w:lang w:val="es-ES"/>
        </w:rPr>
        <w:t xml:space="preserve"> que </w:t>
      </w:r>
      <w:r w:rsidR="00210361" w:rsidRPr="00930B77">
        <w:rPr>
          <w:rFonts w:ascii="Arial Narrow" w:hAnsi="Arial Narrow" w:cs="Comic Sans MS"/>
          <w:sz w:val="26"/>
          <w:szCs w:val="26"/>
          <w:lang w:val="es-ES"/>
        </w:rPr>
        <w:t xml:space="preserve">los deponentes </w:t>
      </w:r>
      <w:r w:rsidRPr="00930B77">
        <w:rPr>
          <w:rFonts w:ascii="Arial Narrow" w:hAnsi="Arial Narrow" w:cs="Comic Sans MS"/>
          <w:sz w:val="26"/>
          <w:szCs w:val="26"/>
          <w:lang w:val="es-ES"/>
        </w:rPr>
        <w:t xml:space="preserve">traídos a juicio </w:t>
      </w:r>
      <w:r w:rsidR="00210361" w:rsidRPr="00930B77">
        <w:rPr>
          <w:rFonts w:ascii="Arial Narrow" w:hAnsi="Arial Narrow" w:cs="Comic Sans MS"/>
          <w:sz w:val="26"/>
          <w:szCs w:val="26"/>
          <w:lang w:val="es-ES"/>
        </w:rPr>
        <w:t xml:space="preserve">a instancia de aquella  fueron proclives </w:t>
      </w:r>
      <w:r w:rsidR="00B06531" w:rsidRPr="00930B77">
        <w:rPr>
          <w:rFonts w:ascii="Arial Narrow" w:hAnsi="Arial Narrow" w:cs="Comic Sans MS"/>
          <w:sz w:val="26"/>
          <w:szCs w:val="26"/>
          <w:lang w:val="es-ES"/>
        </w:rPr>
        <w:t>a</w:t>
      </w:r>
      <w:r w:rsidRPr="00930B77">
        <w:rPr>
          <w:rFonts w:ascii="Arial Narrow" w:hAnsi="Arial Narrow" w:cs="Comic Sans MS"/>
          <w:sz w:val="26"/>
          <w:szCs w:val="26"/>
          <w:lang w:val="es-ES"/>
        </w:rPr>
        <w:t xml:space="preserve"> favorecer sus intereses.</w:t>
      </w:r>
    </w:p>
    <w:p w:rsidR="00785475" w:rsidRPr="009E0E7E" w:rsidRDefault="00785475" w:rsidP="009E0E7E">
      <w:pPr>
        <w:suppressAutoHyphens/>
        <w:spacing w:line="288" w:lineRule="auto"/>
        <w:jc w:val="both"/>
        <w:rPr>
          <w:rFonts w:ascii="Arial Narrow" w:hAnsi="Arial Narrow" w:cs="Arial"/>
          <w:spacing w:val="-2"/>
          <w:szCs w:val="26"/>
          <w:lang w:val="es-CO"/>
        </w:rPr>
      </w:pPr>
    </w:p>
    <w:p w:rsidR="00785475" w:rsidRPr="00930B77" w:rsidRDefault="00785475" w:rsidP="00930B77">
      <w:pPr>
        <w:widowControl w:val="0"/>
        <w:autoSpaceDE w:val="0"/>
        <w:autoSpaceDN w:val="0"/>
        <w:adjustRightInd w:val="0"/>
        <w:spacing w:line="288" w:lineRule="auto"/>
        <w:ind w:firstLine="851"/>
        <w:jc w:val="both"/>
        <w:rPr>
          <w:rFonts w:ascii="Arial Narrow" w:hAnsi="Arial Narrow" w:cs="Arial"/>
          <w:iCs/>
          <w:sz w:val="26"/>
          <w:szCs w:val="26"/>
          <w:lang w:val="es-MX" w:eastAsia="es-MX"/>
        </w:rPr>
      </w:pPr>
      <w:r w:rsidRPr="00930B77">
        <w:rPr>
          <w:rFonts w:ascii="Arial Narrow" w:hAnsi="Arial Narrow" w:cs="Arial"/>
          <w:iCs/>
          <w:sz w:val="26"/>
          <w:szCs w:val="26"/>
          <w:lang w:val="es-MX" w:eastAsia="es-MX"/>
        </w:rPr>
        <w:t>Re</w:t>
      </w:r>
      <w:r w:rsidR="001A6231" w:rsidRPr="00930B77">
        <w:rPr>
          <w:rFonts w:ascii="Arial Narrow" w:hAnsi="Arial Narrow" w:cs="Arial"/>
          <w:iCs/>
          <w:sz w:val="26"/>
          <w:szCs w:val="26"/>
          <w:lang w:val="es-MX" w:eastAsia="es-MX"/>
        </w:rPr>
        <w:t xml:space="preserve">specto del proveído se dispuso </w:t>
      </w:r>
      <w:r w:rsidRPr="00930B77">
        <w:rPr>
          <w:rFonts w:ascii="Arial Narrow" w:hAnsi="Arial Narrow" w:cs="Arial"/>
          <w:iCs/>
          <w:sz w:val="26"/>
          <w:szCs w:val="26"/>
          <w:lang w:val="es-MX" w:eastAsia="es-MX"/>
        </w:rPr>
        <w:t>además, el grado jurisdiccional de consulta en favor de la entidad accionada</w:t>
      </w:r>
      <w:r w:rsidR="00676DBA" w:rsidRPr="00930B77">
        <w:rPr>
          <w:rFonts w:ascii="Arial Narrow" w:hAnsi="Arial Narrow" w:cs="Arial"/>
          <w:iCs/>
          <w:sz w:val="26"/>
          <w:szCs w:val="26"/>
          <w:lang w:val="es-MX" w:eastAsia="es-MX"/>
        </w:rPr>
        <w:t>.</w:t>
      </w:r>
      <w:r w:rsidRPr="00930B77">
        <w:rPr>
          <w:rFonts w:ascii="Arial Narrow" w:hAnsi="Arial Narrow" w:cs="Arial"/>
          <w:iCs/>
          <w:sz w:val="26"/>
          <w:szCs w:val="26"/>
          <w:lang w:val="es-MX" w:eastAsia="es-MX"/>
        </w:rPr>
        <w:t xml:space="preserve"> </w:t>
      </w:r>
    </w:p>
    <w:p w:rsidR="00785475" w:rsidRPr="009E0E7E" w:rsidRDefault="00785475" w:rsidP="009E0E7E">
      <w:pPr>
        <w:suppressAutoHyphens/>
        <w:spacing w:line="288" w:lineRule="auto"/>
        <w:jc w:val="both"/>
        <w:rPr>
          <w:rFonts w:ascii="Arial Narrow" w:hAnsi="Arial Narrow" w:cs="Arial"/>
          <w:spacing w:val="-2"/>
          <w:szCs w:val="26"/>
          <w:lang w:val="es-CO"/>
        </w:rPr>
      </w:pPr>
    </w:p>
    <w:p w:rsidR="00785475" w:rsidRPr="00DB0C3F" w:rsidRDefault="00785475" w:rsidP="00930B77">
      <w:pPr>
        <w:shd w:val="clear" w:color="auto" w:fill="FFFFFF"/>
        <w:tabs>
          <w:tab w:val="left" w:pos="5197"/>
        </w:tabs>
        <w:spacing w:line="288" w:lineRule="auto"/>
        <w:ind w:firstLine="851"/>
        <w:jc w:val="both"/>
        <w:rPr>
          <w:rFonts w:ascii="Arial Narrow" w:hAnsi="Arial Narrow" w:cs="Tahoma"/>
          <w:b/>
          <w:color w:val="000000"/>
          <w:sz w:val="26"/>
          <w:szCs w:val="26"/>
          <w:lang w:eastAsia="es-CO"/>
        </w:rPr>
      </w:pPr>
      <w:r w:rsidRPr="00DB0C3F">
        <w:rPr>
          <w:rFonts w:ascii="Arial Narrow" w:hAnsi="Arial Narrow" w:cs="Tahoma"/>
          <w:b/>
          <w:i/>
          <w:sz w:val="26"/>
          <w:szCs w:val="26"/>
        </w:rPr>
        <w:t>Del problema jurídico.</w:t>
      </w:r>
    </w:p>
    <w:p w:rsidR="00785475" w:rsidRPr="009E0E7E" w:rsidRDefault="00785475" w:rsidP="009E0E7E">
      <w:pPr>
        <w:suppressAutoHyphens/>
        <w:spacing w:line="288" w:lineRule="auto"/>
        <w:jc w:val="both"/>
        <w:rPr>
          <w:rFonts w:ascii="Arial Narrow" w:hAnsi="Arial Narrow" w:cs="Arial"/>
          <w:spacing w:val="-2"/>
          <w:szCs w:val="26"/>
          <w:lang w:val="es-CO"/>
        </w:rPr>
      </w:pPr>
    </w:p>
    <w:p w:rsidR="00785475" w:rsidRPr="00930B77" w:rsidRDefault="00785475" w:rsidP="00930B77">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930B77">
        <w:rPr>
          <w:rFonts w:ascii="Arial Narrow" w:hAnsi="Arial Narrow" w:cs="Tahoma"/>
          <w:color w:val="000000"/>
          <w:sz w:val="26"/>
          <w:szCs w:val="26"/>
          <w:lang w:eastAsia="es-CO"/>
        </w:rPr>
        <w:t xml:space="preserve">Visto el recuento anterior, la Sala formula </w:t>
      </w:r>
      <w:r w:rsidR="001A6231" w:rsidRPr="00930B77">
        <w:rPr>
          <w:rFonts w:ascii="Arial Narrow" w:hAnsi="Arial Narrow" w:cs="Tahoma"/>
          <w:color w:val="000000"/>
          <w:sz w:val="26"/>
          <w:szCs w:val="26"/>
          <w:lang w:eastAsia="es-CO"/>
        </w:rPr>
        <w:t xml:space="preserve">los siguientes problemas jurídicos: </w:t>
      </w:r>
    </w:p>
    <w:p w:rsidR="00703E3B" w:rsidRPr="009E0E7E" w:rsidRDefault="00703E3B" w:rsidP="009E0E7E">
      <w:pPr>
        <w:suppressAutoHyphens/>
        <w:spacing w:line="288" w:lineRule="auto"/>
        <w:jc w:val="both"/>
        <w:rPr>
          <w:rFonts w:ascii="Arial Narrow" w:hAnsi="Arial Narrow" w:cs="Arial"/>
          <w:spacing w:val="-2"/>
          <w:szCs w:val="26"/>
          <w:lang w:val="es-CO"/>
        </w:rPr>
      </w:pPr>
    </w:p>
    <w:p w:rsidR="00703E3B" w:rsidRPr="00930B77" w:rsidRDefault="00703E3B" w:rsidP="00930B77">
      <w:pPr>
        <w:autoSpaceDE w:val="0"/>
        <w:autoSpaceDN w:val="0"/>
        <w:adjustRightInd w:val="0"/>
        <w:spacing w:line="288" w:lineRule="auto"/>
        <w:ind w:firstLine="708"/>
        <w:jc w:val="both"/>
        <w:rPr>
          <w:rFonts w:ascii="Arial Narrow" w:hAnsi="Arial Narrow" w:cs="Comic Sans MS"/>
          <w:i/>
          <w:sz w:val="26"/>
          <w:szCs w:val="26"/>
          <w:lang w:val="es-ES"/>
        </w:rPr>
      </w:pPr>
      <w:r w:rsidRPr="00930B77">
        <w:rPr>
          <w:rFonts w:ascii="Arial Narrow" w:hAnsi="Arial Narrow" w:cs="Comic Sans MS"/>
          <w:i/>
          <w:sz w:val="26"/>
          <w:szCs w:val="26"/>
          <w:lang w:val="es-ES"/>
        </w:rPr>
        <w:lastRenderedPageBreak/>
        <w:t xml:space="preserve">¿Demostró la señora María </w:t>
      </w:r>
      <w:proofErr w:type="spellStart"/>
      <w:r w:rsidRPr="00930B77">
        <w:rPr>
          <w:rFonts w:ascii="Arial Narrow" w:hAnsi="Arial Narrow" w:cs="Comic Sans MS"/>
          <w:i/>
          <w:sz w:val="26"/>
          <w:szCs w:val="26"/>
          <w:lang w:val="es-ES"/>
        </w:rPr>
        <w:t>Estella</w:t>
      </w:r>
      <w:proofErr w:type="spellEnd"/>
      <w:r w:rsidRPr="00930B77">
        <w:rPr>
          <w:rFonts w:ascii="Arial Narrow" w:hAnsi="Arial Narrow" w:cs="Comic Sans MS"/>
          <w:i/>
          <w:sz w:val="26"/>
          <w:szCs w:val="26"/>
          <w:lang w:val="es-ES"/>
        </w:rPr>
        <w:t xml:space="preserve"> Castaño</w:t>
      </w:r>
      <w:r w:rsidR="0021471F" w:rsidRPr="00930B77">
        <w:rPr>
          <w:rFonts w:ascii="Arial Narrow" w:hAnsi="Arial Narrow" w:cs="Comic Sans MS"/>
          <w:i/>
          <w:sz w:val="26"/>
          <w:szCs w:val="26"/>
          <w:lang w:val="es-ES"/>
        </w:rPr>
        <w:t xml:space="preserve"> </w:t>
      </w:r>
      <w:r w:rsidRPr="00930B77">
        <w:rPr>
          <w:rFonts w:ascii="Arial Narrow" w:hAnsi="Arial Narrow" w:cs="Comic Sans MS"/>
          <w:i/>
          <w:sz w:val="26"/>
          <w:szCs w:val="26"/>
          <w:lang w:val="es-ES"/>
        </w:rPr>
        <w:t xml:space="preserve">Vergara, ser beneficiaria de la prestación pensional? </w:t>
      </w:r>
    </w:p>
    <w:p w:rsidR="00930EAB" w:rsidRPr="009E0E7E" w:rsidRDefault="00930EAB" w:rsidP="009E0E7E">
      <w:pPr>
        <w:suppressAutoHyphens/>
        <w:spacing w:line="288" w:lineRule="auto"/>
        <w:jc w:val="both"/>
        <w:rPr>
          <w:rFonts w:ascii="Arial Narrow" w:hAnsi="Arial Narrow" w:cs="Arial"/>
          <w:spacing w:val="-2"/>
          <w:szCs w:val="26"/>
          <w:lang w:val="es-CO"/>
        </w:rPr>
      </w:pPr>
    </w:p>
    <w:p w:rsidR="005333D7" w:rsidRPr="00930B77" w:rsidRDefault="00785475" w:rsidP="00930B77">
      <w:pPr>
        <w:autoSpaceDE w:val="0"/>
        <w:autoSpaceDN w:val="0"/>
        <w:adjustRightInd w:val="0"/>
        <w:spacing w:line="288" w:lineRule="auto"/>
        <w:ind w:firstLine="708"/>
        <w:jc w:val="both"/>
        <w:rPr>
          <w:rFonts w:ascii="Arial Narrow" w:hAnsi="Arial Narrow" w:cs="Comic Sans MS"/>
          <w:i/>
          <w:sz w:val="26"/>
          <w:szCs w:val="26"/>
          <w:lang w:val="es-ES"/>
        </w:rPr>
      </w:pPr>
      <w:r w:rsidRPr="00930B77">
        <w:rPr>
          <w:rFonts w:ascii="Arial Narrow" w:hAnsi="Arial Narrow" w:cs="Comic Sans MS"/>
          <w:i/>
          <w:sz w:val="26"/>
          <w:szCs w:val="26"/>
          <w:lang w:val="es-ES"/>
        </w:rPr>
        <w:t>¿</w:t>
      </w:r>
      <w:r w:rsidR="005333D7" w:rsidRPr="00930B77">
        <w:rPr>
          <w:rFonts w:ascii="Arial Narrow" w:hAnsi="Arial Narrow" w:cs="Comic Sans MS"/>
          <w:i/>
          <w:sz w:val="26"/>
          <w:szCs w:val="26"/>
          <w:lang w:val="es-ES"/>
        </w:rPr>
        <w:t xml:space="preserve">Tiene derecho la señora </w:t>
      </w:r>
      <w:r w:rsidR="00965E19" w:rsidRPr="00930B77">
        <w:rPr>
          <w:rFonts w:ascii="Arial Narrow" w:hAnsi="Arial Narrow" w:cs="Comic Sans MS"/>
          <w:i/>
          <w:sz w:val="26"/>
          <w:szCs w:val="26"/>
          <w:lang w:val="es-ES"/>
        </w:rPr>
        <w:t>Luz Mery Castaño</w:t>
      </w:r>
      <w:r w:rsidR="005333D7" w:rsidRPr="00930B77">
        <w:rPr>
          <w:rFonts w:ascii="Arial Narrow" w:hAnsi="Arial Narrow" w:cs="Comic Sans MS"/>
          <w:i/>
          <w:sz w:val="26"/>
          <w:szCs w:val="26"/>
          <w:lang w:val="es-ES"/>
        </w:rPr>
        <w:t xml:space="preserve">, en calidad de cónyuge supérstite del pensionado fallecido a la sustitución pensional que reclama? </w:t>
      </w:r>
    </w:p>
    <w:p w:rsidR="001A6231" w:rsidRPr="009E0E7E" w:rsidRDefault="001A6231" w:rsidP="009E0E7E">
      <w:pPr>
        <w:suppressAutoHyphens/>
        <w:spacing w:line="288" w:lineRule="auto"/>
        <w:jc w:val="both"/>
        <w:rPr>
          <w:rFonts w:ascii="Arial Narrow" w:hAnsi="Arial Narrow" w:cs="Arial"/>
          <w:spacing w:val="-2"/>
          <w:szCs w:val="26"/>
          <w:lang w:val="es-CO"/>
        </w:rPr>
      </w:pPr>
    </w:p>
    <w:p w:rsidR="00785475" w:rsidRPr="00DB0C3F" w:rsidRDefault="00785475" w:rsidP="00930B77">
      <w:pPr>
        <w:tabs>
          <w:tab w:val="left" w:pos="0"/>
          <w:tab w:val="left" w:pos="8647"/>
        </w:tabs>
        <w:suppressAutoHyphens/>
        <w:spacing w:line="288" w:lineRule="auto"/>
        <w:ind w:firstLine="900"/>
        <w:jc w:val="both"/>
        <w:rPr>
          <w:rFonts w:ascii="Arial Narrow" w:hAnsi="Arial Narrow" w:cs="Tahoma"/>
          <w:b/>
          <w:sz w:val="26"/>
          <w:szCs w:val="26"/>
        </w:rPr>
      </w:pPr>
      <w:r w:rsidRPr="00DB0C3F">
        <w:rPr>
          <w:rFonts w:ascii="Arial Narrow" w:hAnsi="Arial Narrow" w:cs="Tahoma"/>
          <w:b/>
          <w:i/>
          <w:sz w:val="26"/>
          <w:szCs w:val="26"/>
        </w:rPr>
        <w:t>Alegatos en esta instancia</w:t>
      </w:r>
      <w:r w:rsidRPr="00DB0C3F">
        <w:rPr>
          <w:rFonts w:ascii="Arial Narrow" w:hAnsi="Arial Narrow" w:cs="Tahoma"/>
          <w:b/>
          <w:sz w:val="26"/>
          <w:szCs w:val="26"/>
        </w:rPr>
        <w:t>:</w:t>
      </w:r>
    </w:p>
    <w:p w:rsidR="00785475" w:rsidRPr="009E0E7E" w:rsidRDefault="00785475" w:rsidP="009E0E7E">
      <w:pPr>
        <w:suppressAutoHyphens/>
        <w:spacing w:line="288" w:lineRule="auto"/>
        <w:jc w:val="both"/>
        <w:rPr>
          <w:rFonts w:ascii="Arial Narrow" w:hAnsi="Arial Narrow" w:cs="Arial"/>
          <w:spacing w:val="-2"/>
          <w:szCs w:val="26"/>
          <w:lang w:val="es-CO"/>
        </w:rPr>
      </w:pPr>
    </w:p>
    <w:p w:rsidR="00A223EE" w:rsidRPr="00930B77" w:rsidRDefault="00785475" w:rsidP="00930B77">
      <w:pPr>
        <w:spacing w:line="288" w:lineRule="auto"/>
        <w:ind w:firstLine="851"/>
        <w:jc w:val="both"/>
        <w:rPr>
          <w:rFonts w:ascii="Arial Narrow" w:hAnsi="Arial Narrow" w:cs="Tahoma"/>
          <w:sz w:val="26"/>
          <w:szCs w:val="26"/>
        </w:rPr>
      </w:pPr>
      <w:r w:rsidRPr="00930B77">
        <w:rPr>
          <w:rFonts w:ascii="Arial Narrow" w:hAnsi="Arial Narrow" w:cs="Tahoma"/>
          <w:sz w:val="26"/>
          <w:szCs w:val="26"/>
        </w:rPr>
        <w:t xml:space="preserve">En este estado de la diligencia y antes de que la Colegiatura, de respuesta al problema jurídico planteado, con el propósito de desatar </w:t>
      </w:r>
      <w:r w:rsidR="00246B14" w:rsidRPr="00930B77">
        <w:rPr>
          <w:rFonts w:ascii="Arial Narrow" w:hAnsi="Arial Narrow" w:cs="Tahoma"/>
          <w:sz w:val="26"/>
          <w:szCs w:val="26"/>
        </w:rPr>
        <w:t>los</w:t>
      </w:r>
      <w:r w:rsidRPr="00930B77">
        <w:rPr>
          <w:rFonts w:ascii="Arial Narrow" w:hAnsi="Arial Narrow" w:cs="Tahoma"/>
          <w:sz w:val="26"/>
          <w:szCs w:val="26"/>
        </w:rPr>
        <w:t xml:space="preserve"> recurso</w:t>
      </w:r>
      <w:r w:rsidR="00246B14" w:rsidRPr="00930B77">
        <w:rPr>
          <w:rFonts w:ascii="Arial Narrow" w:hAnsi="Arial Narrow" w:cs="Tahoma"/>
          <w:sz w:val="26"/>
          <w:szCs w:val="26"/>
        </w:rPr>
        <w:t>s</w:t>
      </w:r>
      <w:r w:rsidRPr="00930B77">
        <w:rPr>
          <w:rFonts w:ascii="Arial Narrow" w:hAnsi="Arial Narrow" w:cs="Tahoma"/>
          <w:sz w:val="26"/>
          <w:szCs w:val="26"/>
        </w:rPr>
        <w:t>, se corre traslado por el término de 8 minutos, a cada uno de los voceros judiciales de las partes asistentes</w:t>
      </w:r>
      <w:r w:rsidR="00D00DD2" w:rsidRPr="00930B77">
        <w:rPr>
          <w:rFonts w:ascii="Arial Narrow" w:hAnsi="Arial Narrow" w:cs="Tahoma"/>
          <w:sz w:val="26"/>
          <w:szCs w:val="26"/>
        </w:rPr>
        <w:t xml:space="preserve"> a la audiencia.</w:t>
      </w:r>
    </w:p>
    <w:p w:rsidR="00A223EE" w:rsidRPr="009E0E7E" w:rsidRDefault="00A223EE" w:rsidP="009E0E7E">
      <w:pPr>
        <w:suppressAutoHyphens/>
        <w:spacing w:line="288" w:lineRule="auto"/>
        <w:jc w:val="both"/>
        <w:rPr>
          <w:rFonts w:ascii="Arial Narrow" w:hAnsi="Arial Narrow" w:cs="Arial"/>
          <w:spacing w:val="-2"/>
          <w:szCs w:val="26"/>
          <w:lang w:val="es-CO"/>
        </w:rPr>
      </w:pPr>
    </w:p>
    <w:p w:rsidR="00785475" w:rsidRPr="00930B77" w:rsidRDefault="00785475" w:rsidP="00930B77">
      <w:pPr>
        <w:spacing w:line="288" w:lineRule="auto"/>
        <w:ind w:firstLine="851"/>
        <w:jc w:val="both"/>
        <w:rPr>
          <w:rFonts w:ascii="Arial Narrow" w:hAnsi="Arial Narrow" w:cs="Tahoma"/>
          <w:sz w:val="26"/>
          <w:szCs w:val="26"/>
        </w:rPr>
      </w:pPr>
      <w:r w:rsidRPr="00930B77">
        <w:rPr>
          <w:rFonts w:ascii="Arial Narrow" w:hAnsi="Arial Narrow" w:cs="Tahoma"/>
          <w:sz w:val="26"/>
          <w:szCs w:val="26"/>
        </w:rPr>
        <w:t xml:space="preserve">Escuchadas las anteriores intervenciones que en síntesis reflejan los puntos debatidos por los integrantes de la Sala, se procede a decidir de fondo, previa las siguientes: </w:t>
      </w:r>
    </w:p>
    <w:p w:rsidR="00785475" w:rsidRPr="009E0E7E" w:rsidRDefault="00785475" w:rsidP="009E0E7E">
      <w:pPr>
        <w:suppressAutoHyphens/>
        <w:spacing w:line="288" w:lineRule="auto"/>
        <w:jc w:val="both"/>
        <w:rPr>
          <w:rFonts w:ascii="Arial Narrow" w:hAnsi="Arial Narrow" w:cs="Arial"/>
          <w:spacing w:val="-2"/>
          <w:szCs w:val="26"/>
          <w:lang w:val="es-CO"/>
        </w:rPr>
      </w:pPr>
    </w:p>
    <w:p w:rsidR="00785475" w:rsidRPr="00DB0C3F" w:rsidRDefault="001A6231" w:rsidP="00930B77">
      <w:pPr>
        <w:spacing w:line="288" w:lineRule="auto"/>
        <w:ind w:left="1418" w:hanging="578"/>
        <w:jc w:val="both"/>
        <w:rPr>
          <w:rFonts w:ascii="Arial Narrow" w:hAnsi="Arial Narrow" w:cs="Tahoma"/>
          <w:b/>
          <w:sz w:val="26"/>
          <w:szCs w:val="26"/>
        </w:rPr>
      </w:pPr>
      <w:r w:rsidRPr="00DB0C3F">
        <w:rPr>
          <w:rFonts w:ascii="Arial Narrow" w:hAnsi="Arial Narrow" w:cs="Tahoma"/>
          <w:b/>
          <w:sz w:val="26"/>
          <w:szCs w:val="26"/>
        </w:rPr>
        <w:t>IV</w:t>
      </w:r>
      <w:r w:rsidR="00785475" w:rsidRPr="00DB0C3F">
        <w:rPr>
          <w:rFonts w:ascii="Arial Narrow" w:hAnsi="Arial Narrow" w:cs="Tahoma"/>
          <w:b/>
          <w:sz w:val="26"/>
          <w:szCs w:val="26"/>
        </w:rPr>
        <w:t>. CONSIDERACIONES:</w:t>
      </w:r>
    </w:p>
    <w:p w:rsidR="00CD781C" w:rsidRPr="009E0E7E" w:rsidRDefault="00CD781C" w:rsidP="009E0E7E">
      <w:pPr>
        <w:suppressAutoHyphens/>
        <w:spacing w:line="288" w:lineRule="auto"/>
        <w:jc w:val="both"/>
        <w:rPr>
          <w:rFonts w:ascii="Arial Narrow" w:hAnsi="Arial Narrow" w:cs="Arial"/>
          <w:spacing w:val="-2"/>
          <w:szCs w:val="26"/>
          <w:lang w:val="es-CO"/>
        </w:rPr>
      </w:pPr>
    </w:p>
    <w:p w:rsidR="00CD781C" w:rsidRPr="00930B77" w:rsidRDefault="00F501BB" w:rsidP="00930B77">
      <w:pPr>
        <w:spacing w:line="288" w:lineRule="auto"/>
        <w:ind w:firstLine="851"/>
        <w:jc w:val="both"/>
        <w:rPr>
          <w:rFonts w:ascii="Arial Narrow" w:hAnsi="Arial Narrow" w:cs="Arial"/>
          <w:sz w:val="26"/>
          <w:szCs w:val="26"/>
          <w:lang w:val="es-ES"/>
        </w:rPr>
      </w:pPr>
      <w:r w:rsidRPr="00930B77">
        <w:rPr>
          <w:rFonts w:ascii="Arial Narrow" w:hAnsi="Arial Narrow" w:cs="Arial"/>
          <w:sz w:val="26"/>
          <w:szCs w:val="26"/>
          <w:lang w:val="es-ES"/>
        </w:rPr>
        <w:t>No se abriga duda en torno a la cali</w:t>
      </w:r>
      <w:r w:rsidR="00CD781C" w:rsidRPr="00930B77">
        <w:rPr>
          <w:rFonts w:ascii="Arial Narrow" w:hAnsi="Arial Narrow" w:cs="Arial"/>
          <w:sz w:val="26"/>
          <w:szCs w:val="26"/>
          <w:lang w:val="es-ES"/>
        </w:rPr>
        <w:t xml:space="preserve">dad de pensionado que </w:t>
      </w:r>
      <w:r w:rsidRPr="00930B77">
        <w:rPr>
          <w:rFonts w:ascii="Arial Narrow" w:hAnsi="Arial Narrow" w:cs="Arial"/>
          <w:sz w:val="26"/>
          <w:szCs w:val="26"/>
          <w:lang w:val="es-ES"/>
        </w:rPr>
        <w:t>ostentó</w:t>
      </w:r>
      <w:r w:rsidR="00CD781C" w:rsidRPr="00930B77">
        <w:rPr>
          <w:rFonts w:ascii="Arial Narrow" w:hAnsi="Arial Narrow" w:cs="Arial"/>
          <w:sz w:val="26"/>
          <w:szCs w:val="26"/>
          <w:lang w:val="es-ES"/>
        </w:rPr>
        <w:t xml:space="preserve"> </w:t>
      </w:r>
      <w:r w:rsidR="00D00DD2" w:rsidRPr="00930B77">
        <w:rPr>
          <w:rFonts w:ascii="Arial Narrow" w:hAnsi="Arial Narrow" w:cs="Arial"/>
          <w:sz w:val="26"/>
          <w:szCs w:val="26"/>
          <w:lang w:val="es-ES"/>
        </w:rPr>
        <w:t>Jaime Acevedo Montoya</w:t>
      </w:r>
      <w:r w:rsidR="00CD781C" w:rsidRPr="00930B77">
        <w:rPr>
          <w:rFonts w:ascii="Arial Narrow" w:hAnsi="Arial Narrow" w:cs="Arial"/>
          <w:sz w:val="26"/>
          <w:szCs w:val="26"/>
          <w:lang w:val="es-ES"/>
        </w:rPr>
        <w:t xml:space="preserve">, pues así se colige de la copia de la Resolución </w:t>
      </w:r>
      <w:r w:rsidR="00D00DD2" w:rsidRPr="00930B77">
        <w:rPr>
          <w:rFonts w:ascii="Arial Narrow" w:hAnsi="Arial Narrow" w:cs="Arial"/>
          <w:sz w:val="26"/>
          <w:szCs w:val="26"/>
          <w:lang w:val="es-ES"/>
        </w:rPr>
        <w:t xml:space="preserve">No. 0006 del 11 de enero de 2011, </w:t>
      </w:r>
      <w:r w:rsidR="00CD781C" w:rsidRPr="00930B77">
        <w:rPr>
          <w:rFonts w:ascii="Arial Narrow" w:hAnsi="Arial Narrow" w:cs="Arial"/>
          <w:sz w:val="26"/>
          <w:szCs w:val="26"/>
          <w:lang w:val="es-ES"/>
        </w:rPr>
        <w:t xml:space="preserve">visible a folio </w:t>
      </w:r>
      <w:r w:rsidR="00D00DD2" w:rsidRPr="00930B77">
        <w:rPr>
          <w:rFonts w:ascii="Arial Narrow" w:hAnsi="Arial Narrow" w:cs="Arial"/>
          <w:sz w:val="26"/>
          <w:szCs w:val="26"/>
          <w:lang w:val="es-ES"/>
        </w:rPr>
        <w:t xml:space="preserve">85 </w:t>
      </w:r>
      <w:r w:rsidR="00867062" w:rsidRPr="00930B77">
        <w:rPr>
          <w:rFonts w:ascii="Arial Narrow" w:hAnsi="Arial Narrow" w:cs="Arial"/>
          <w:sz w:val="26"/>
          <w:szCs w:val="26"/>
          <w:lang w:val="es-ES"/>
        </w:rPr>
        <w:t xml:space="preserve">del </w:t>
      </w:r>
      <w:proofErr w:type="spellStart"/>
      <w:r w:rsidR="00867062" w:rsidRPr="00930B77">
        <w:rPr>
          <w:rFonts w:ascii="Arial Narrow" w:hAnsi="Arial Narrow" w:cs="Arial"/>
          <w:sz w:val="26"/>
          <w:szCs w:val="26"/>
          <w:lang w:val="es-ES"/>
        </w:rPr>
        <w:t>c</w:t>
      </w:r>
      <w:r w:rsidR="00CD781C" w:rsidRPr="00930B77">
        <w:rPr>
          <w:rFonts w:ascii="Arial Narrow" w:hAnsi="Arial Narrow" w:cs="Arial"/>
          <w:sz w:val="26"/>
          <w:szCs w:val="26"/>
          <w:lang w:val="es-ES"/>
        </w:rPr>
        <w:t>dno</w:t>
      </w:r>
      <w:proofErr w:type="spellEnd"/>
      <w:r w:rsidR="00CD781C" w:rsidRPr="00930B77">
        <w:rPr>
          <w:rFonts w:ascii="Arial Narrow" w:hAnsi="Arial Narrow" w:cs="Arial"/>
          <w:sz w:val="26"/>
          <w:szCs w:val="26"/>
          <w:lang w:val="es-ES"/>
        </w:rPr>
        <w:t xml:space="preserve">. No. 1, suficiente para, </w:t>
      </w:r>
      <w:r w:rsidRPr="00930B77">
        <w:rPr>
          <w:rFonts w:ascii="Arial Narrow" w:hAnsi="Arial Narrow" w:cs="Arial"/>
          <w:sz w:val="26"/>
          <w:szCs w:val="26"/>
          <w:lang w:val="es-ES"/>
        </w:rPr>
        <w:t xml:space="preserve">pregonar que dejó </w:t>
      </w:r>
      <w:r w:rsidR="00CD781C" w:rsidRPr="00930B77">
        <w:rPr>
          <w:rFonts w:ascii="Arial Narrow" w:hAnsi="Arial Narrow" w:cs="Arial"/>
          <w:sz w:val="26"/>
          <w:szCs w:val="26"/>
          <w:lang w:val="es-ES"/>
        </w:rPr>
        <w:t xml:space="preserve"> causado el derecho a la pensión de sobrevivientes a los beneficiarios que cumpl</w:t>
      </w:r>
      <w:r w:rsidRPr="00930B77">
        <w:rPr>
          <w:rFonts w:ascii="Arial Narrow" w:hAnsi="Arial Narrow" w:cs="Arial"/>
          <w:sz w:val="26"/>
          <w:szCs w:val="26"/>
          <w:lang w:val="es-ES"/>
        </w:rPr>
        <w:t xml:space="preserve">ieran </w:t>
      </w:r>
      <w:r w:rsidR="00CD781C" w:rsidRPr="00930B77">
        <w:rPr>
          <w:rFonts w:ascii="Arial Narrow" w:hAnsi="Arial Narrow" w:cs="Arial"/>
          <w:sz w:val="26"/>
          <w:szCs w:val="26"/>
          <w:lang w:val="es-ES"/>
        </w:rPr>
        <w:t>las condiciones exigidas en la ley.</w:t>
      </w:r>
    </w:p>
    <w:p w:rsidR="00785475" w:rsidRPr="009E0E7E" w:rsidRDefault="00785475" w:rsidP="009E0E7E">
      <w:pPr>
        <w:suppressAutoHyphens/>
        <w:spacing w:line="288" w:lineRule="auto"/>
        <w:jc w:val="both"/>
        <w:rPr>
          <w:rFonts w:ascii="Arial Narrow" w:hAnsi="Arial Narrow" w:cs="Arial"/>
          <w:spacing w:val="-2"/>
          <w:szCs w:val="26"/>
          <w:lang w:val="es-CO"/>
        </w:rPr>
      </w:pPr>
    </w:p>
    <w:p w:rsidR="00785475" w:rsidRPr="00930B77" w:rsidRDefault="00785475" w:rsidP="00930B77">
      <w:pPr>
        <w:autoSpaceDE w:val="0"/>
        <w:autoSpaceDN w:val="0"/>
        <w:adjustRightInd w:val="0"/>
        <w:spacing w:line="288" w:lineRule="auto"/>
        <w:ind w:firstLine="858"/>
        <w:jc w:val="both"/>
        <w:rPr>
          <w:rFonts w:ascii="Arial Narrow" w:hAnsi="Arial Narrow" w:cs="Arial"/>
          <w:i/>
          <w:sz w:val="26"/>
          <w:szCs w:val="26"/>
          <w:lang w:val="es-ES"/>
        </w:rPr>
      </w:pPr>
      <w:r w:rsidRPr="00930B77">
        <w:rPr>
          <w:rFonts w:ascii="Arial Narrow" w:hAnsi="Arial Narrow" w:cs="Arial"/>
          <w:sz w:val="26"/>
          <w:szCs w:val="26"/>
        </w:rPr>
        <w:t xml:space="preserve">Así las cosas, </w:t>
      </w:r>
      <w:r w:rsidR="00F411D5" w:rsidRPr="00930B77">
        <w:rPr>
          <w:rFonts w:ascii="Arial Narrow" w:hAnsi="Arial Narrow" w:cs="Arial"/>
          <w:sz w:val="26"/>
          <w:szCs w:val="26"/>
        </w:rPr>
        <w:t xml:space="preserve">tomando </w:t>
      </w:r>
      <w:r w:rsidRPr="00930B77">
        <w:rPr>
          <w:rFonts w:ascii="Arial Narrow" w:hAnsi="Arial Narrow" w:cs="Arial"/>
          <w:sz w:val="26"/>
          <w:szCs w:val="26"/>
        </w:rPr>
        <w:t>en cuenta la fecha del óbito de</w:t>
      </w:r>
      <w:r w:rsidR="004E313B" w:rsidRPr="00930B77">
        <w:rPr>
          <w:rFonts w:ascii="Arial Narrow" w:hAnsi="Arial Narrow" w:cs="Arial"/>
          <w:sz w:val="26"/>
          <w:szCs w:val="26"/>
        </w:rPr>
        <w:t>l</w:t>
      </w:r>
      <w:r w:rsidR="000D16F9" w:rsidRPr="00930B77">
        <w:rPr>
          <w:rFonts w:ascii="Arial Narrow" w:hAnsi="Arial Narrow" w:cs="Arial"/>
          <w:sz w:val="26"/>
          <w:szCs w:val="26"/>
        </w:rPr>
        <w:t xml:space="preserve"> pensionado</w:t>
      </w:r>
      <w:r w:rsidR="00A82260" w:rsidRPr="00930B77">
        <w:rPr>
          <w:rFonts w:ascii="Arial Narrow" w:hAnsi="Arial Narrow" w:cs="Arial"/>
          <w:sz w:val="26"/>
          <w:szCs w:val="26"/>
        </w:rPr>
        <w:t xml:space="preserve"> -</w:t>
      </w:r>
      <w:r w:rsidR="00117129" w:rsidRPr="00930B77">
        <w:rPr>
          <w:rFonts w:ascii="Arial Narrow" w:hAnsi="Arial Narrow" w:cs="Arial"/>
          <w:i/>
          <w:sz w:val="26"/>
          <w:szCs w:val="26"/>
        </w:rPr>
        <w:t>2</w:t>
      </w:r>
      <w:r w:rsidR="00D9624A" w:rsidRPr="00930B77">
        <w:rPr>
          <w:rFonts w:ascii="Arial Narrow" w:hAnsi="Arial Narrow" w:cs="Arial"/>
          <w:i/>
          <w:sz w:val="26"/>
          <w:szCs w:val="26"/>
        </w:rPr>
        <w:t xml:space="preserve">1 de </w:t>
      </w:r>
      <w:r w:rsidR="00117129" w:rsidRPr="00930B77">
        <w:rPr>
          <w:rFonts w:ascii="Arial Narrow" w:hAnsi="Arial Narrow" w:cs="Arial"/>
          <w:i/>
          <w:sz w:val="26"/>
          <w:szCs w:val="26"/>
        </w:rPr>
        <w:t xml:space="preserve">octubre de </w:t>
      </w:r>
      <w:r w:rsidR="00D9624A" w:rsidRPr="00930B77">
        <w:rPr>
          <w:rFonts w:ascii="Arial Narrow" w:hAnsi="Arial Narrow" w:cs="Arial"/>
          <w:i/>
          <w:sz w:val="26"/>
          <w:szCs w:val="26"/>
        </w:rPr>
        <w:t>201</w:t>
      </w:r>
      <w:r w:rsidR="00117129" w:rsidRPr="00930B77">
        <w:rPr>
          <w:rFonts w:ascii="Arial Narrow" w:hAnsi="Arial Narrow" w:cs="Arial"/>
          <w:i/>
          <w:sz w:val="26"/>
          <w:szCs w:val="26"/>
        </w:rPr>
        <w:t>4</w:t>
      </w:r>
      <w:r w:rsidR="00A82260" w:rsidRPr="00930B77">
        <w:rPr>
          <w:rFonts w:ascii="Arial Narrow" w:hAnsi="Arial Narrow" w:cs="Arial"/>
          <w:sz w:val="26"/>
          <w:szCs w:val="26"/>
        </w:rPr>
        <w:t xml:space="preserve">- </w:t>
      </w:r>
      <w:r w:rsidRPr="00930B77">
        <w:rPr>
          <w:rFonts w:ascii="Arial Narrow" w:hAnsi="Arial Narrow" w:cs="Arial"/>
          <w:sz w:val="26"/>
          <w:szCs w:val="26"/>
        </w:rPr>
        <w:t xml:space="preserve"> la normativa </w:t>
      </w:r>
      <w:r w:rsidR="00144FAD" w:rsidRPr="00930B77">
        <w:rPr>
          <w:rFonts w:ascii="Arial Narrow" w:hAnsi="Arial Narrow" w:cs="Arial"/>
          <w:sz w:val="26"/>
          <w:szCs w:val="26"/>
        </w:rPr>
        <w:t xml:space="preserve">aplicable </w:t>
      </w:r>
      <w:r w:rsidRPr="00930B77">
        <w:rPr>
          <w:rFonts w:ascii="Arial Narrow" w:hAnsi="Arial Narrow" w:cs="Arial"/>
          <w:sz w:val="26"/>
          <w:szCs w:val="26"/>
        </w:rPr>
        <w:t xml:space="preserve">en esta actuación es la Ley 797 de 2003, modificatoria de la </w:t>
      </w:r>
      <w:r w:rsidRPr="00930B77">
        <w:rPr>
          <w:rFonts w:ascii="Arial Narrow" w:hAnsi="Arial Narrow" w:cs="Arial"/>
          <w:sz w:val="26"/>
          <w:szCs w:val="26"/>
          <w:lang w:val="es-ES"/>
        </w:rPr>
        <w:t xml:space="preserve">Ley 100 de 1993, </w:t>
      </w:r>
      <w:r w:rsidR="000D16F9" w:rsidRPr="00930B77">
        <w:rPr>
          <w:rFonts w:ascii="Arial Narrow" w:hAnsi="Arial Narrow" w:cs="Arial"/>
          <w:sz w:val="26"/>
          <w:szCs w:val="26"/>
          <w:lang w:val="es-ES"/>
        </w:rPr>
        <w:t xml:space="preserve">que en su artículo 13, literales a) y b) establece frente a los beneficiarios de la prestación pensional </w:t>
      </w:r>
      <w:r w:rsidR="005C2C6D" w:rsidRPr="00930B77">
        <w:rPr>
          <w:rFonts w:ascii="Arial Narrow" w:hAnsi="Arial Narrow" w:cs="Arial"/>
          <w:sz w:val="26"/>
          <w:szCs w:val="26"/>
        </w:rPr>
        <w:t>que:</w:t>
      </w:r>
      <w:r w:rsidR="00144FAD" w:rsidRPr="00930B77">
        <w:rPr>
          <w:rFonts w:ascii="Arial Narrow" w:hAnsi="Arial Narrow" w:cs="Arial"/>
          <w:sz w:val="26"/>
          <w:szCs w:val="26"/>
        </w:rPr>
        <w:t xml:space="preserve"> </w:t>
      </w:r>
      <w:r w:rsidRPr="00930B77">
        <w:rPr>
          <w:rFonts w:ascii="Arial Narrow" w:hAnsi="Arial Narrow" w:cs="Arial"/>
          <w:i/>
          <w:sz w:val="26"/>
          <w:szCs w:val="26"/>
          <w:lang w:val="es-ES"/>
        </w:rPr>
        <w:t>“</w:t>
      </w:r>
      <w:r w:rsidRPr="00DB0C3F">
        <w:rPr>
          <w:rFonts w:ascii="Arial Narrow" w:hAnsi="Arial Narrow" w:cs="Arial"/>
          <w:i/>
          <w:szCs w:val="26"/>
          <w:lang w:val="es-ES"/>
        </w:rPr>
        <w:t xml:space="preserve">En forma vitalicia, el cónyuge o </w:t>
      </w:r>
      <w:r w:rsidRPr="00DB0C3F">
        <w:rPr>
          <w:rFonts w:ascii="Arial Narrow" w:hAnsi="Arial Narrow" w:cs="Arial"/>
          <w:i/>
          <w:iCs/>
          <w:szCs w:val="26"/>
          <w:lang w:val="es-ES"/>
        </w:rPr>
        <w:t>la compañera o compañero permanente</w:t>
      </w:r>
      <w:r w:rsidRPr="00DB0C3F">
        <w:rPr>
          <w:rFonts w:ascii="Arial Narrow" w:hAnsi="Arial Narrow" w:cs="Arial"/>
          <w:i/>
          <w:szCs w:val="26"/>
          <w:lang w:val="es-ES"/>
        </w:rPr>
        <w:t xml:space="preserve"> o supérstite, siempre y cuando dicho beneficiario, a la fecha del fallecimiento del causante, tenga 30 o más años de edad</w:t>
      </w:r>
      <w:r w:rsidRPr="00930B77">
        <w:rPr>
          <w:rFonts w:ascii="Arial Narrow" w:hAnsi="Arial Narrow" w:cs="Arial"/>
          <w:i/>
          <w:sz w:val="26"/>
          <w:szCs w:val="26"/>
          <w:lang w:val="es-ES"/>
        </w:rPr>
        <w:t xml:space="preserve">”, </w:t>
      </w:r>
      <w:r w:rsidRPr="00930B77">
        <w:rPr>
          <w:rFonts w:ascii="Arial Narrow" w:hAnsi="Arial Narrow" w:cs="Arial"/>
          <w:sz w:val="26"/>
          <w:szCs w:val="26"/>
          <w:lang w:val="es-ES"/>
        </w:rPr>
        <w:t>o teniendo menos edad, haya procreado hijos con el de cujus</w:t>
      </w:r>
      <w:r w:rsidRPr="00930B77">
        <w:rPr>
          <w:rFonts w:ascii="Arial Narrow" w:hAnsi="Arial Narrow" w:cs="Arial"/>
          <w:i/>
          <w:sz w:val="26"/>
          <w:szCs w:val="26"/>
          <w:lang w:val="es-ES"/>
        </w:rPr>
        <w:t>.</w:t>
      </w:r>
    </w:p>
    <w:p w:rsidR="008F42E5" w:rsidRPr="009E0E7E" w:rsidRDefault="008F42E5" w:rsidP="009E0E7E">
      <w:pPr>
        <w:suppressAutoHyphens/>
        <w:spacing w:line="288" w:lineRule="auto"/>
        <w:jc w:val="both"/>
        <w:rPr>
          <w:rFonts w:ascii="Arial Narrow" w:hAnsi="Arial Narrow" w:cs="Arial"/>
          <w:spacing w:val="-2"/>
          <w:szCs w:val="26"/>
          <w:lang w:val="es-CO"/>
        </w:rPr>
      </w:pPr>
    </w:p>
    <w:p w:rsidR="00094752" w:rsidRPr="00930B77" w:rsidRDefault="002530A0" w:rsidP="00930B77">
      <w:pPr>
        <w:autoSpaceDE w:val="0"/>
        <w:autoSpaceDN w:val="0"/>
        <w:adjustRightInd w:val="0"/>
        <w:spacing w:line="288" w:lineRule="auto"/>
        <w:ind w:firstLine="858"/>
        <w:jc w:val="both"/>
        <w:rPr>
          <w:rFonts w:ascii="Arial Narrow" w:hAnsi="Arial Narrow" w:cs="Arial"/>
          <w:sz w:val="26"/>
          <w:szCs w:val="26"/>
          <w:lang w:val="es-ES"/>
        </w:rPr>
      </w:pPr>
      <w:r w:rsidRPr="00930B77">
        <w:rPr>
          <w:rFonts w:ascii="Arial Narrow" w:hAnsi="Arial Narrow" w:cs="Arial"/>
          <w:sz w:val="26"/>
          <w:szCs w:val="26"/>
          <w:lang w:val="es-ES"/>
        </w:rPr>
        <w:t xml:space="preserve">Igualmente </w:t>
      </w:r>
      <w:r w:rsidR="00094752" w:rsidRPr="00930B77">
        <w:rPr>
          <w:rFonts w:ascii="Arial Narrow" w:hAnsi="Arial Narrow" w:cs="Arial"/>
          <w:sz w:val="26"/>
          <w:szCs w:val="26"/>
          <w:lang w:val="es-ES"/>
        </w:rPr>
        <w:t xml:space="preserve">aquellos beneficiarios </w:t>
      </w:r>
      <w:r w:rsidRPr="00930B77">
        <w:rPr>
          <w:rFonts w:ascii="Arial Narrow" w:hAnsi="Arial Narrow" w:cs="Arial"/>
          <w:sz w:val="26"/>
          <w:szCs w:val="26"/>
          <w:lang w:val="es-ES"/>
        </w:rPr>
        <w:t xml:space="preserve">(as) deben acreditar </w:t>
      </w:r>
      <w:r w:rsidR="00614BFA" w:rsidRPr="00930B77">
        <w:rPr>
          <w:rFonts w:ascii="Arial Narrow" w:hAnsi="Arial Narrow" w:cs="Arial"/>
          <w:sz w:val="26"/>
          <w:szCs w:val="26"/>
          <w:lang w:val="es-ES"/>
        </w:rPr>
        <w:t>que</w:t>
      </w:r>
      <w:r w:rsidR="00094752" w:rsidRPr="00930B77">
        <w:rPr>
          <w:rFonts w:ascii="Arial Narrow" w:hAnsi="Arial Narrow" w:cs="Arial"/>
          <w:sz w:val="26"/>
          <w:szCs w:val="26"/>
          <w:lang w:val="es-ES"/>
        </w:rPr>
        <w:t xml:space="preserve"> estuvieron haciendo vida marital con el </w:t>
      </w:r>
      <w:r w:rsidRPr="00930B77">
        <w:rPr>
          <w:rFonts w:ascii="Arial Narrow" w:hAnsi="Arial Narrow" w:cs="Arial"/>
          <w:sz w:val="26"/>
          <w:szCs w:val="26"/>
          <w:lang w:val="es-ES"/>
        </w:rPr>
        <w:t xml:space="preserve">pensionado o afiliado </w:t>
      </w:r>
      <w:r w:rsidR="00094752" w:rsidRPr="00930B77">
        <w:rPr>
          <w:rFonts w:ascii="Arial Narrow" w:hAnsi="Arial Narrow" w:cs="Arial"/>
          <w:sz w:val="26"/>
          <w:szCs w:val="26"/>
          <w:lang w:val="es-ES"/>
        </w:rPr>
        <w:t>hasta su muerte no menos de cinco (5) años continu</w:t>
      </w:r>
      <w:r w:rsidR="00017B7B" w:rsidRPr="00930B77">
        <w:rPr>
          <w:rFonts w:ascii="Arial Narrow" w:hAnsi="Arial Narrow" w:cs="Arial"/>
          <w:sz w:val="26"/>
          <w:szCs w:val="26"/>
          <w:lang w:val="es-ES"/>
        </w:rPr>
        <w:t>os con anterioridad a</w:t>
      </w:r>
      <w:r w:rsidRPr="00930B77">
        <w:rPr>
          <w:rFonts w:ascii="Arial Narrow" w:hAnsi="Arial Narrow" w:cs="Arial"/>
          <w:sz w:val="26"/>
          <w:szCs w:val="26"/>
          <w:lang w:val="es-ES"/>
        </w:rPr>
        <w:t xml:space="preserve">l </w:t>
      </w:r>
      <w:proofErr w:type="spellStart"/>
      <w:r w:rsidRPr="00930B77">
        <w:rPr>
          <w:rFonts w:ascii="Arial Narrow" w:hAnsi="Arial Narrow" w:cs="Arial"/>
          <w:sz w:val="26"/>
          <w:szCs w:val="26"/>
          <w:lang w:val="es-ES"/>
        </w:rPr>
        <w:t>obito</w:t>
      </w:r>
      <w:proofErr w:type="spellEnd"/>
      <w:r w:rsidR="00094752" w:rsidRPr="00930B77">
        <w:rPr>
          <w:rFonts w:ascii="Arial Narrow" w:hAnsi="Arial Narrow" w:cs="Arial"/>
          <w:i/>
          <w:sz w:val="26"/>
          <w:szCs w:val="26"/>
          <w:lang w:val="es-ES"/>
        </w:rPr>
        <w:t>.</w:t>
      </w:r>
      <w:r w:rsidR="00094752" w:rsidRPr="00930B77">
        <w:rPr>
          <w:rFonts w:ascii="Arial Narrow" w:hAnsi="Arial Narrow" w:cs="Arial"/>
          <w:sz w:val="26"/>
          <w:szCs w:val="26"/>
          <w:lang w:val="es-ES"/>
        </w:rPr>
        <w:t xml:space="preserve"> Agrega la disposición que:</w:t>
      </w:r>
    </w:p>
    <w:p w:rsidR="00017B7B" w:rsidRPr="009E0E7E" w:rsidRDefault="00017B7B" w:rsidP="009E0E7E">
      <w:pPr>
        <w:suppressAutoHyphens/>
        <w:spacing w:line="288" w:lineRule="auto"/>
        <w:jc w:val="both"/>
        <w:rPr>
          <w:rFonts w:ascii="Arial Narrow" w:hAnsi="Arial Narrow" w:cs="Arial"/>
          <w:spacing w:val="-2"/>
          <w:szCs w:val="26"/>
          <w:lang w:val="es-CO"/>
        </w:rPr>
      </w:pPr>
    </w:p>
    <w:p w:rsidR="0065763A" w:rsidRPr="00DB0C3F" w:rsidRDefault="0065763A" w:rsidP="00DB0C3F">
      <w:pPr>
        <w:autoSpaceDE w:val="0"/>
        <w:autoSpaceDN w:val="0"/>
        <w:adjustRightInd w:val="0"/>
        <w:ind w:left="426" w:right="420" w:firstLine="283"/>
        <w:jc w:val="both"/>
        <w:rPr>
          <w:rFonts w:ascii="Arial Narrow" w:hAnsi="Arial Narrow" w:cs="Arial"/>
          <w:szCs w:val="26"/>
          <w:lang w:val="es-ES"/>
        </w:rPr>
      </w:pPr>
      <w:r w:rsidRPr="00DB0C3F">
        <w:rPr>
          <w:rFonts w:ascii="Arial Narrow" w:hAnsi="Arial Narrow" w:cs="Arial"/>
          <w:i/>
          <w:szCs w:val="26"/>
          <w:lang w:val="es-ES"/>
        </w:rPr>
        <w:t xml:space="preserve">“Si respecto de un pensionado hubiese un </w:t>
      </w:r>
      <w:r w:rsidRPr="00DB0C3F">
        <w:rPr>
          <w:rFonts w:ascii="Arial Narrow" w:hAnsi="Arial Narrow" w:cs="Arial"/>
          <w:i/>
          <w:iCs/>
          <w:szCs w:val="26"/>
          <w:lang w:val="es-ES"/>
        </w:rPr>
        <w:t>compañero o compañera permanente,</w:t>
      </w:r>
      <w:r w:rsidRPr="00DB0C3F">
        <w:rPr>
          <w:rFonts w:ascii="Arial Narrow" w:hAnsi="Arial Narrow" w:cs="Arial"/>
          <w:i/>
          <w:szCs w:val="26"/>
          <w:lang w:val="es-ES"/>
        </w:rPr>
        <w:t xml:space="preserve"> con sociedad anterior conyugal no disuelta y derecho a percibir parte de la pensión de que tratan los literales a) y b) del presente artículo, dicha pensión se dividirá entre ellos (as) en proporción al tiempo de convivencia con el fallecido”.</w:t>
      </w:r>
      <w:r w:rsidRPr="00DB0C3F">
        <w:rPr>
          <w:rFonts w:ascii="Arial Narrow" w:hAnsi="Arial Narrow" w:cs="Arial"/>
          <w:szCs w:val="26"/>
          <w:lang w:val="es-ES"/>
        </w:rPr>
        <w:t xml:space="preserve"> </w:t>
      </w:r>
    </w:p>
    <w:p w:rsidR="00094752" w:rsidRPr="00DB0C3F" w:rsidRDefault="00094752" w:rsidP="00DB0C3F">
      <w:pPr>
        <w:pStyle w:val="Sinespaciado"/>
        <w:ind w:left="426" w:right="420" w:firstLine="283"/>
        <w:rPr>
          <w:rFonts w:ascii="Arial Narrow" w:hAnsi="Arial Narrow"/>
          <w:szCs w:val="26"/>
          <w:lang w:val="es-ES"/>
        </w:rPr>
      </w:pPr>
    </w:p>
    <w:p w:rsidR="00785475" w:rsidRPr="00DB0C3F" w:rsidRDefault="00785475" w:rsidP="00DB0C3F">
      <w:pPr>
        <w:autoSpaceDE w:val="0"/>
        <w:autoSpaceDN w:val="0"/>
        <w:adjustRightInd w:val="0"/>
        <w:ind w:left="426" w:right="420" w:firstLine="283"/>
        <w:jc w:val="both"/>
        <w:rPr>
          <w:rFonts w:ascii="Arial Narrow" w:hAnsi="Arial Narrow" w:cs="Arial"/>
          <w:szCs w:val="26"/>
          <w:lang w:val="es-ES"/>
        </w:rPr>
      </w:pPr>
      <w:r w:rsidRPr="00DB0C3F">
        <w:rPr>
          <w:rFonts w:ascii="Arial Narrow" w:hAnsi="Arial Narrow" w:cs="Arial"/>
          <w:i/>
          <w:szCs w:val="26"/>
          <w:lang w:val="es-ES"/>
        </w:rPr>
        <w:t xml:space="preserve">“En caso de convivencia simultánea en los últimos cinco años, antes del fallecimiento del causante entre un cónyuge y una </w:t>
      </w:r>
      <w:r w:rsidRPr="00DB0C3F">
        <w:rPr>
          <w:rFonts w:ascii="Arial Narrow" w:hAnsi="Arial Narrow" w:cs="Arial"/>
          <w:i/>
          <w:iCs/>
          <w:szCs w:val="26"/>
          <w:lang w:val="es-ES"/>
        </w:rPr>
        <w:t>compañera o compañero permanente</w:t>
      </w:r>
      <w:r w:rsidRPr="00DB0C3F">
        <w:rPr>
          <w:rFonts w:ascii="Arial Narrow" w:hAnsi="Arial Narrow" w:cs="Arial"/>
          <w:i/>
          <w:szCs w:val="26"/>
          <w:lang w:val="es-ES"/>
        </w:rPr>
        <w:t>, la beneficiaria o el beneficiario de la pensión de sobreviviente será la esposa o el esposo.”</w:t>
      </w:r>
    </w:p>
    <w:p w:rsidR="00A223EE" w:rsidRPr="009E0E7E" w:rsidRDefault="00A223EE" w:rsidP="009E0E7E">
      <w:pPr>
        <w:suppressAutoHyphens/>
        <w:spacing w:line="288" w:lineRule="auto"/>
        <w:jc w:val="both"/>
        <w:rPr>
          <w:rFonts w:ascii="Arial Narrow" w:hAnsi="Arial Narrow" w:cs="Arial"/>
          <w:spacing w:val="-2"/>
          <w:szCs w:val="26"/>
          <w:lang w:val="es-CO"/>
        </w:rPr>
      </w:pPr>
    </w:p>
    <w:p w:rsidR="00785475" w:rsidRPr="00930B77" w:rsidRDefault="0065763A" w:rsidP="00930B77">
      <w:pPr>
        <w:autoSpaceDE w:val="0"/>
        <w:autoSpaceDN w:val="0"/>
        <w:adjustRightInd w:val="0"/>
        <w:spacing w:line="288" w:lineRule="auto"/>
        <w:ind w:firstLine="851"/>
        <w:jc w:val="both"/>
        <w:rPr>
          <w:rFonts w:ascii="Arial Narrow" w:hAnsi="Arial Narrow" w:cs="Tahoma"/>
          <w:sz w:val="26"/>
          <w:szCs w:val="26"/>
          <w:lang w:val="es-ES"/>
        </w:rPr>
      </w:pPr>
      <w:r w:rsidRPr="00930B77">
        <w:rPr>
          <w:rFonts w:ascii="Arial Narrow" w:hAnsi="Arial Narrow" w:cs="Tahoma"/>
          <w:sz w:val="26"/>
          <w:szCs w:val="26"/>
        </w:rPr>
        <w:t xml:space="preserve">Sobre el particular, </w:t>
      </w:r>
      <w:r w:rsidR="00785475" w:rsidRPr="00930B77">
        <w:rPr>
          <w:rFonts w:ascii="Arial Narrow" w:hAnsi="Arial Narrow" w:cs="Tahoma"/>
          <w:sz w:val="26"/>
          <w:szCs w:val="26"/>
        </w:rPr>
        <w:t xml:space="preserve">la Corte </w:t>
      </w:r>
      <w:r w:rsidR="00E063B0" w:rsidRPr="00930B77">
        <w:rPr>
          <w:rFonts w:ascii="Arial Narrow" w:hAnsi="Arial Narrow" w:cs="Tahoma"/>
          <w:sz w:val="26"/>
          <w:szCs w:val="26"/>
        </w:rPr>
        <w:t xml:space="preserve">Constitucional en sentencia </w:t>
      </w:r>
      <w:r w:rsidR="00785475" w:rsidRPr="00930B77">
        <w:rPr>
          <w:rFonts w:ascii="Arial Narrow" w:hAnsi="Arial Narrow" w:cs="Tahoma"/>
          <w:sz w:val="26"/>
          <w:szCs w:val="26"/>
          <w:lang w:val="es-ES"/>
        </w:rPr>
        <w:t xml:space="preserve">C-1035 de 2.008, declaró condicionalmente exequible el inciso </w:t>
      </w:r>
      <w:r w:rsidR="00017B7B" w:rsidRPr="00930B77">
        <w:rPr>
          <w:rFonts w:ascii="Arial Narrow" w:hAnsi="Arial Narrow" w:cs="Tahoma"/>
          <w:sz w:val="26"/>
          <w:szCs w:val="26"/>
          <w:lang w:val="es-ES"/>
        </w:rPr>
        <w:t>3º</w:t>
      </w:r>
      <w:r w:rsidR="00785475" w:rsidRPr="00930B77">
        <w:rPr>
          <w:rFonts w:ascii="Arial Narrow" w:hAnsi="Arial Narrow" w:cs="Tahoma"/>
          <w:sz w:val="26"/>
          <w:szCs w:val="26"/>
          <w:lang w:val="es-ES"/>
        </w:rPr>
        <w:t xml:space="preserve"> del </w:t>
      </w:r>
      <w:proofErr w:type="spellStart"/>
      <w:r w:rsidR="00785475" w:rsidRPr="00930B77">
        <w:rPr>
          <w:rFonts w:ascii="Arial Narrow" w:hAnsi="Arial Narrow" w:cs="Tahoma"/>
          <w:sz w:val="26"/>
          <w:szCs w:val="26"/>
          <w:lang w:val="es-ES"/>
        </w:rPr>
        <w:t>lit</w:t>
      </w:r>
      <w:r w:rsidR="00017B7B" w:rsidRPr="00930B77">
        <w:rPr>
          <w:rFonts w:ascii="Arial Narrow" w:hAnsi="Arial Narrow" w:cs="Tahoma"/>
          <w:sz w:val="26"/>
          <w:szCs w:val="26"/>
          <w:lang w:val="es-ES"/>
        </w:rPr>
        <w:t>.</w:t>
      </w:r>
      <w:proofErr w:type="spellEnd"/>
      <w:r w:rsidR="00017B7B" w:rsidRPr="00930B77">
        <w:rPr>
          <w:rFonts w:ascii="Arial Narrow" w:hAnsi="Arial Narrow" w:cs="Tahoma"/>
          <w:sz w:val="26"/>
          <w:szCs w:val="26"/>
          <w:lang w:val="es-ES"/>
        </w:rPr>
        <w:t xml:space="preserve"> </w:t>
      </w:r>
      <w:r w:rsidR="00785475" w:rsidRPr="00930B77">
        <w:rPr>
          <w:rFonts w:ascii="Arial Narrow" w:hAnsi="Arial Narrow" w:cs="Tahoma"/>
          <w:sz w:val="26"/>
          <w:szCs w:val="26"/>
          <w:lang w:val="es-ES"/>
        </w:rPr>
        <w:t>b) del art</w:t>
      </w:r>
      <w:r w:rsidR="00017B7B" w:rsidRPr="00930B77">
        <w:rPr>
          <w:rFonts w:ascii="Arial Narrow" w:hAnsi="Arial Narrow" w:cs="Tahoma"/>
          <w:sz w:val="26"/>
          <w:szCs w:val="26"/>
          <w:lang w:val="es-ES"/>
        </w:rPr>
        <w:t xml:space="preserve">. </w:t>
      </w:r>
      <w:r w:rsidR="00785475" w:rsidRPr="00930B77">
        <w:rPr>
          <w:rFonts w:ascii="Arial Narrow" w:hAnsi="Arial Narrow" w:cs="Tahoma"/>
          <w:sz w:val="26"/>
          <w:szCs w:val="26"/>
          <w:lang w:val="es-ES"/>
        </w:rPr>
        <w:t>13 de la Ley 797</w:t>
      </w:r>
      <w:r w:rsidR="00017B7B" w:rsidRPr="00930B77">
        <w:rPr>
          <w:rFonts w:ascii="Arial Narrow" w:hAnsi="Arial Narrow" w:cs="Tahoma"/>
          <w:sz w:val="26"/>
          <w:szCs w:val="26"/>
          <w:lang w:val="es-ES"/>
        </w:rPr>
        <w:t xml:space="preserve">/03, </w:t>
      </w:r>
      <w:r w:rsidR="00785475" w:rsidRPr="00930B77">
        <w:rPr>
          <w:rFonts w:ascii="Arial Narrow" w:hAnsi="Arial Narrow" w:cs="Tahoma"/>
          <w:sz w:val="26"/>
          <w:szCs w:val="26"/>
          <w:lang w:val="es-ES"/>
        </w:rPr>
        <w:t>en el entendido de que la prestación se dividirá en</w:t>
      </w:r>
      <w:r w:rsidR="00FD3582" w:rsidRPr="00930B77">
        <w:rPr>
          <w:rFonts w:ascii="Arial Narrow" w:hAnsi="Arial Narrow" w:cs="Tahoma"/>
          <w:sz w:val="26"/>
          <w:szCs w:val="26"/>
          <w:lang w:val="es-ES"/>
        </w:rPr>
        <w:t xml:space="preserve"> proporción al tiempo convivido, pues no puede excluirse al </w:t>
      </w:r>
      <w:r w:rsidR="00FD3582" w:rsidRPr="00930B77">
        <w:rPr>
          <w:rFonts w:ascii="Arial Narrow" w:hAnsi="Arial Narrow" w:cs="Tahoma"/>
          <w:sz w:val="26"/>
          <w:szCs w:val="26"/>
          <w:lang w:val="es-ES"/>
        </w:rPr>
        <w:lastRenderedPageBreak/>
        <w:t xml:space="preserve">compañero (a) permanente que acredite haber tenido convivencia con el causante en el mismo tiempo.  </w:t>
      </w:r>
    </w:p>
    <w:p w:rsidR="00117129" w:rsidRPr="009E0E7E" w:rsidRDefault="00117129" w:rsidP="009E0E7E">
      <w:pPr>
        <w:suppressAutoHyphens/>
        <w:spacing w:line="288" w:lineRule="auto"/>
        <w:jc w:val="both"/>
        <w:rPr>
          <w:rFonts w:ascii="Arial Narrow" w:hAnsi="Arial Narrow" w:cs="Arial"/>
          <w:spacing w:val="-2"/>
          <w:szCs w:val="26"/>
          <w:lang w:val="es-CO"/>
        </w:rPr>
      </w:pPr>
    </w:p>
    <w:p w:rsidR="00785475" w:rsidRPr="00930B77" w:rsidRDefault="00785475" w:rsidP="00930B77">
      <w:pPr>
        <w:autoSpaceDE w:val="0"/>
        <w:autoSpaceDN w:val="0"/>
        <w:adjustRightInd w:val="0"/>
        <w:spacing w:line="288" w:lineRule="auto"/>
        <w:jc w:val="both"/>
        <w:rPr>
          <w:rFonts w:ascii="Arial Narrow" w:hAnsi="Arial Narrow" w:cs="Tahoma"/>
          <w:sz w:val="26"/>
          <w:szCs w:val="26"/>
          <w:lang w:val="es-ES"/>
        </w:rPr>
      </w:pPr>
      <w:r w:rsidRPr="00930B77">
        <w:rPr>
          <w:rFonts w:ascii="Arial Narrow" w:hAnsi="Arial Narrow" w:cs="Tahoma"/>
          <w:sz w:val="26"/>
          <w:szCs w:val="26"/>
          <w:lang w:val="es-ES"/>
        </w:rPr>
        <w:tab/>
      </w:r>
      <w:r w:rsidR="008A3DD9" w:rsidRPr="00930B77">
        <w:rPr>
          <w:rFonts w:ascii="Arial Narrow" w:hAnsi="Arial Narrow" w:cs="Tahoma"/>
          <w:sz w:val="26"/>
          <w:szCs w:val="26"/>
          <w:lang w:val="es-ES"/>
        </w:rPr>
        <w:t xml:space="preserve">Dispone </w:t>
      </w:r>
      <w:r w:rsidR="00017B7B" w:rsidRPr="00930B77">
        <w:rPr>
          <w:rFonts w:ascii="Arial Narrow" w:hAnsi="Arial Narrow" w:cs="Tahoma"/>
          <w:sz w:val="26"/>
          <w:szCs w:val="26"/>
          <w:lang w:val="es-ES"/>
        </w:rPr>
        <w:t>la norma</w:t>
      </w:r>
      <w:r w:rsidR="00174776" w:rsidRPr="00930B77">
        <w:rPr>
          <w:rFonts w:ascii="Arial Narrow" w:hAnsi="Arial Narrow" w:cs="Tahoma"/>
          <w:sz w:val="26"/>
          <w:szCs w:val="26"/>
          <w:lang w:val="es-ES"/>
        </w:rPr>
        <w:t xml:space="preserve">, que </w:t>
      </w:r>
      <w:r w:rsidR="00125E67" w:rsidRPr="00930B77">
        <w:rPr>
          <w:rFonts w:ascii="Arial Narrow" w:hAnsi="Arial Narrow" w:cs="Tahoma"/>
          <w:sz w:val="26"/>
          <w:szCs w:val="26"/>
          <w:lang w:val="es-ES"/>
        </w:rPr>
        <w:t xml:space="preserve">si no existe </w:t>
      </w:r>
      <w:r w:rsidRPr="00930B77">
        <w:rPr>
          <w:rFonts w:ascii="Arial Narrow" w:hAnsi="Arial Narrow" w:cs="Tahoma"/>
          <w:sz w:val="26"/>
          <w:szCs w:val="26"/>
          <w:lang w:val="es-ES"/>
        </w:rPr>
        <w:t>convivencia simultánea</w:t>
      </w:r>
      <w:r w:rsidR="00410044" w:rsidRPr="00930B77">
        <w:rPr>
          <w:rFonts w:ascii="Arial Narrow" w:hAnsi="Arial Narrow" w:cs="Tahoma"/>
          <w:sz w:val="26"/>
          <w:szCs w:val="26"/>
          <w:lang w:val="es-ES"/>
        </w:rPr>
        <w:t>,</w:t>
      </w:r>
      <w:r w:rsidRPr="00930B77">
        <w:rPr>
          <w:rFonts w:ascii="Arial Narrow" w:hAnsi="Arial Narrow" w:cs="Tahoma"/>
          <w:sz w:val="26"/>
          <w:szCs w:val="26"/>
          <w:lang w:val="es-ES"/>
        </w:rPr>
        <w:t xml:space="preserve"> </w:t>
      </w:r>
      <w:r w:rsidR="008F42E5" w:rsidRPr="00930B77">
        <w:rPr>
          <w:rFonts w:ascii="Arial Narrow" w:hAnsi="Arial Narrow" w:cs="Tahoma"/>
          <w:sz w:val="26"/>
          <w:szCs w:val="26"/>
          <w:lang w:val="es-ES"/>
        </w:rPr>
        <w:t>empero</w:t>
      </w:r>
      <w:r w:rsidR="00410044" w:rsidRPr="00930B77">
        <w:rPr>
          <w:rFonts w:ascii="Arial Narrow" w:hAnsi="Arial Narrow" w:cs="Tahoma"/>
          <w:sz w:val="26"/>
          <w:szCs w:val="26"/>
          <w:lang w:val="es-ES"/>
        </w:rPr>
        <w:t>,</w:t>
      </w:r>
      <w:r w:rsidR="008F42E5" w:rsidRPr="00930B77">
        <w:rPr>
          <w:rFonts w:ascii="Arial Narrow" w:hAnsi="Arial Narrow" w:cs="Tahoma"/>
          <w:sz w:val="26"/>
          <w:szCs w:val="26"/>
          <w:lang w:val="es-ES"/>
        </w:rPr>
        <w:t xml:space="preserve"> se mantiene </w:t>
      </w:r>
      <w:r w:rsidR="004E313B" w:rsidRPr="00930B77">
        <w:rPr>
          <w:rFonts w:ascii="Arial Narrow" w:hAnsi="Arial Narrow" w:cs="Tahoma"/>
          <w:sz w:val="26"/>
          <w:szCs w:val="26"/>
          <w:lang w:val="es-ES"/>
        </w:rPr>
        <w:t>v</w:t>
      </w:r>
      <w:r w:rsidRPr="00930B77">
        <w:rPr>
          <w:rFonts w:ascii="Arial Narrow" w:hAnsi="Arial Narrow" w:cs="Tahoma"/>
          <w:sz w:val="26"/>
          <w:szCs w:val="26"/>
          <w:lang w:val="es-ES"/>
        </w:rPr>
        <w:t xml:space="preserve">igente la unión conyugal </w:t>
      </w:r>
      <w:r w:rsidR="008441EA" w:rsidRPr="00930B77">
        <w:rPr>
          <w:rFonts w:ascii="Arial Narrow" w:hAnsi="Arial Narrow" w:cs="Tahoma"/>
          <w:sz w:val="26"/>
          <w:szCs w:val="26"/>
          <w:lang w:val="es-ES"/>
        </w:rPr>
        <w:t xml:space="preserve">pese </w:t>
      </w:r>
      <w:r w:rsidR="00614BFA" w:rsidRPr="00930B77">
        <w:rPr>
          <w:rFonts w:ascii="Arial Narrow" w:hAnsi="Arial Narrow" w:cs="Tahoma"/>
          <w:sz w:val="26"/>
          <w:szCs w:val="26"/>
          <w:lang w:val="es-ES"/>
        </w:rPr>
        <w:t>a existir u</w:t>
      </w:r>
      <w:r w:rsidRPr="00930B77">
        <w:rPr>
          <w:rFonts w:ascii="Arial Narrow" w:hAnsi="Arial Narrow" w:cs="Tahoma"/>
          <w:sz w:val="26"/>
          <w:szCs w:val="26"/>
          <w:lang w:val="es-ES"/>
        </w:rPr>
        <w:t>na separación de hecho</w:t>
      </w:r>
      <w:r w:rsidR="008F42E5" w:rsidRPr="00930B77">
        <w:rPr>
          <w:rFonts w:ascii="Arial Narrow" w:hAnsi="Arial Narrow" w:cs="Tahoma"/>
          <w:sz w:val="26"/>
          <w:szCs w:val="26"/>
          <w:lang w:val="es-ES"/>
        </w:rPr>
        <w:t xml:space="preserve"> entre los cónyuges</w:t>
      </w:r>
      <w:r w:rsidRPr="00930B77">
        <w:rPr>
          <w:rFonts w:ascii="Arial Narrow" w:hAnsi="Arial Narrow" w:cs="Tahoma"/>
          <w:sz w:val="26"/>
          <w:szCs w:val="26"/>
          <w:lang w:val="es-ES"/>
        </w:rPr>
        <w:t xml:space="preserve">, la compañera permanente podrá reclamar una cuota parte proporcional al tiempo convivido con el causante siempre y cuando haya sido superior a los últimos cinco años anteriores al fallecimiento de éste. La otra cuota parte le corresponderá al cónyuge con la cual existe sociedad conyugal vigente. </w:t>
      </w:r>
    </w:p>
    <w:p w:rsidR="00EA1A8E" w:rsidRPr="009E0E7E" w:rsidRDefault="00EA1A8E" w:rsidP="009E0E7E">
      <w:pPr>
        <w:suppressAutoHyphens/>
        <w:spacing w:line="288" w:lineRule="auto"/>
        <w:jc w:val="both"/>
        <w:rPr>
          <w:rFonts w:ascii="Arial Narrow" w:hAnsi="Arial Narrow" w:cs="Arial"/>
          <w:spacing w:val="-2"/>
          <w:szCs w:val="26"/>
          <w:lang w:val="es-CO"/>
        </w:rPr>
      </w:pPr>
    </w:p>
    <w:p w:rsidR="00EA1A8E" w:rsidRPr="00930B77" w:rsidRDefault="00410044" w:rsidP="00930B77">
      <w:pPr>
        <w:autoSpaceDE w:val="0"/>
        <w:autoSpaceDN w:val="0"/>
        <w:adjustRightInd w:val="0"/>
        <w:spacing w:line="288" w:lineRule="auto"/>
        <w:ind w:firstLine="708"/>
        <w:jc w:val="both"/>
        <w:rPr>
          <w:rFonts w:ascii="Arial Narrow" w:hAnsi="Arial Narrow" w:cs="Tahoma"/>
          <w:sz w:val="26"/>
          <w:szCs w:val="26"/>
          <w:lang w:val="es-ES"/>
        </w:rPr>
      </w:pPr>
      <w:r w:rsidRPr="00930B77">
        <w:rPr>
          <w:rFonts w:ascii="Arial Narrow" w:hAnsi="Arial Narrow" w:cs="Tahoma"/>
          <w:sz w:val="26"/>
          <w:szCs w:val="26"/>
          <w:lang w:val="es-ES"/>
        </w:rPr>
        <w:t xml:space="preserve">Aunado a lo dicho, </w:t>
      </w:r>
      <w:r w:rsidR="00C72DDE" w:rsidRPr="00930B77">
        <w:rPr>
          <w:rFonts w:ascii="Arial Narrow" w:hAnsi="Arial Narrow" w:cs="Tahoma"/>
          <w:sz w:val="26"/>
          <w:szCs w:val="26"/>
          <w:lang w:val="es-ES"/>
        </w:rPr>
        <w:t xml:space="preserve">la jurisprudencia de la Sala de Casación Laboral de la Corte Suprema de Justicia, ha </w:t>
      </w:r>
      <w:r w:rsidR="00DC18A6" w:rsidRPr="00930B77">
        <w:rPr>
          <w:rFonts w:ascii="Arial Narrow" w:hAnsi="Arial Narrow" w:cs="Tahoma"/>
          <w:sz w:val="26"/>
          <w:szCs w:val="26"/>
          <w:lang w:val="es-ES"/>
        </w:rPr>
        <w:t xml:space="preserve">sentado la pauta </w:t>
      </w:r>
      <w:r w:rsidR="0023244D" w:rsidRPr="00930B77">
        <w:rPr>
          <w:rFonts w:ascii="Arial Narrow" w:hAnsi="Arial Narrow" w:cs="Tahoma"/>
          <w:sz w:val="26"/>
          <w:szCs w:val="26"/>
          <w:lang w:val="es-ES"/>
        </w:rPr>
        <w:t xml:space="preserve">respecto a los requisitos que debe acreditar </w:t>
      </w:r>
      <w:r w:rsidR="00A550B4" w:rsidRPr="00930B77">
        <w:rPr>
          <w:rFonts w:ascii="Arial Narrow" w:hAnsi="Arial Narrow" w:cs="Tahoma"/>
          <w:sz w:val="26"/>
          <w:szCs w:val="26"/>
          <w:lang w:val="es-ES"/>
        </w:rPr>
        <w:t xml:space="preserve">el </w:t>
      </w:r>
      <w:r w:rsidR="0023244D" w:rsidRPr="00930B77">
        <w:rPr>
          <w:rFonts w:ascii="Arial Narrow" w:hAnsi="Arial Narrow" w:cs="Tahoma"/>
          <w:sz w:val="26"/>
          <w:szCs w:val="26"/>
          <w:lang w:val="es-ES"/>
        </w:rPr>
        <w:t xml:space="preserve">cónyuge </w:t>
      </w:r>
      <w:r w:rsidR="008A45B7" w:rsidRPr="00930B77">
        <w:rPr>
          <w:rFonts w:ascii="Arial Narrow" w:hAnsi="Arial Narrow" w:cs="Tahoma"/>
          <w:sz w:val="26"/>
          <w:szCs w:val="26"/>
          <w:lang w:val="es-ES"/>
        </w:rPr>
        <w:t xml:space="preserve">supérstite </w:t>
      </w:r>
      <w:r w:rsidR="00DC18A6" w:rsidRPr="00930B77">
        <w:rPr>
          <w:rFonts w:ascii="Arial Narrow" w:hAnsi="Arial Narrow" w:cs="Tahoma"/>
          <w:sz w:val="26"/>
          <w:szCs w:val="26"/>
          <w:lang w:val="es-ES"/>
        </w:rPr>
        <w:t>separad</w:t>
      </w:r>
      <w:r w:rsidR="00A550B4" w:rsidRPr="00930B77">
        <w:rPr>
          <w:rFonts w:ascii="Arial Narrow" w:hAnsi="Arial Narrow" w:cs="Tahoma"/>
          <w:sz w:val="26"/>
          <w:szCs w:val="26"/>
          <w:lang w:val="es-ES"/>
        </w:rPr>
        <w:t>o</w:t>
      </w:r>
      <w:r w:rsidR="00DC18A6" w:rsidRPr="00930B77">
        <w:rPr>
          <w:rFonts w:ascii="Arial Narrow" w:hAnsi="Arial Narrow" w:cs="Tahoma"/>
          <w:sz w:val="26"/>
          <w:szCs w:val="26"/>
          <w:lang w:val="es-ES"/>
        </w:rPr>
        <w:t xml:space="preserve"> de hecho</w:t>
      </w:r>
      <w:r w:rsidRPr="00930B77">
        <w:rPr>
          <w:rFonts w:ascii="Arial Narrow" w:hAnsi="Arial Narrow" w:cs="Tahoma"/>
          <w:sz w:val="26"/>
          <w:szCs w:val="26"/>
          <w:lang w:val="es-ES"/>
        </w:rPr>
        <w:t>,</w:t>
      </w:r>
      <w:r w:rsidR="0023244D" w:rsidRPr="00930B77">
        <w:rPr>
          <w:rFonts w:ascii="Arial Narrow" w:hAnsi="Arial Narrow" w:cs="Tahoma"/>
          <w:sz w:val="26"/>
          <w:szCs w:val="26"/>
          <w:lang w:val="es-ES"/>
        </w:rPr>
        <w:t xml:space="preserve"> para </w:t>
      </w:r>
      <w:r w:rsidR="00A550B4" w:rsidRPr="00930B77">
        <w:rPr>
          <w:rFonts w:ascii="Arial Narrow" w:hAnsi="Arial Narrow" w:cs="Tahoma"/>
          <w:sz w:val="26"/>
          <w:szCs w:val="26"/>
          <w:lang w:val="es-ES"/>
        </w:rPr>
        <w:t xml:space="preserve">hacerse acreedor de </w:t>
      </w:r>
      <w:r w:rsidR="00F01DCC" w:rsidRPr="00930B77">
        <w:rPr>
          <w:rFonts w:ascii="Arial Narrow" w:hAnsi="Arial Narrow" w:cs="Tahoma"/>
          <w:sz w:val="26"/>
          <w:szCs w:val="26"/>
          <w:lang w:val="es-ES"/>
        </w:rPr>
        <w:t>la pensión de sobrevivientes</w:t>
      </w:r>
      <w:r w:rsidR="0081552D" w:rsidRPr="00930B77">
        <w:rPr>
          <w:rFonts w:ascii="Arial Narrow" w:hAnsi="Arial Narrow" w:cs="Tahoma"/>
          <w:sz w:val="26"/>
          <w:szCs w:val="26"/>
          <w:lang w:val="es-ES"/>
        </w:rPr>
        <w:t>, cuales son</w:t>
      </w:r>
      <w:r w:rsidR="006231C6" w:rsidRPr="00930B77">
        <w:rPr>
          <w:rFonts w:ascii="Arial Narrow" w:hAnsi="Arial Narrow" w:cs="Tahoma"/>
          <w:sz w:val="26"/>
          <w:szCs w:val="26"/>
          <w:lang w:val="es-ES"/>
        </w:rPr>
        <w:t>:</w:t>
      </w:r>
      <w:r w:rsidR="00F01DCC" w:rsidRPr="00930B77">
        <w:rPr>
          <w:rFonts w:ascii="Arial Narrow" w:hAnsi="Arial Narrow" w:cs="Tahoma"/>
          <w:sz w:val="26"/>
          <w:szCs w:val="26"/>
          <w:lang w:val="es-ES"/>
        </w:rPr>
        <w:t xml:space="preserve"> (i) probar </w:t>
      </w:r>
      <w:r w:rsidR="00137C67" w:rsidRPr="00930B77">
        <w:rPr>
          <w:rFonts w:ascii="Arial Narrow" w:hAnsi="Arial Narrow" w:cs="Tahoma"/>
          <w:sz w:val="26"/>
          <w:szCs w:val="26"/>
          <w:lang w:val="es-ES"/>
        </w:rPr>
        <w:t xml:space="preserve">una convivencia mínima de </w:t>
      </w:r>
      <w:r w:rsidR="00017B7B" w:rsidRPr="00930B77">
        <w:rPr>
          <w:rFonts w:ascii="Arial Narrow" w:hAnsi="Arial Narrow" w:cs="Tahoma"/>
          <w:sz w:val="26"/>
          <w:szCs w:val="26"/>
          <w:lang w:val="es-ES"/>
        </w:rPr>
        <w:t xml:space="preserve">5 </w:t>
      </w:r>
      <w:r w:rsidR="00F01DCC" w:rsidRPr="00930B77">
        <w:rPr>
          <w:rFonts w:ascii="Arial Narrow" w:hAnsi="Arial Narrow" w:cs="Tahoma"/>
          <w:sz w:val="26"/>
          <w:szCs w:val="26"/>
          <w:lang w:val="es-ES"/>
        </w:rPr>
        <w:t>años en cualquier tiempo</w:t>
      </w:r>
      <w:r w:rsidR="00A550B4" w:rsidRPr="00930B77">
        <w:rPr>
          <w:rFonts w:ascii="Arial Narrow" w:hAnsi="Arial Narrow" w:cs="Tahoma"/>
          <w:sz w:val="26"/>
          <w:szCs w:val="26"/>
          <w:lang w:val="es-ES"/>
        </w:rPr>
        <w:t xml:space="preserve"> con el causante</w:t>
      </w:r>
      <w:r w:rsidR="00F01DCC" w:rsidRPr="00930B77">
        <w:rPr>
          <w:rFonts w:ascii="Arial Narrow" w:hAnsi="Arial Narrow" w:cs="Tahoma"/>
          <w:sz w:val="26"/>
          <w:szCs w:val="26"/>
          <w:lang w:val="es-ES"/>
        </w:rPr>
        <w:t xml:space="preserve">; (ii) </w:t>
      </w:r>
      <w:r w:rsidR="00A550B4" w:rsidRPr="00930B77">
        <w:rPr>
          <w:rFonts w:ascii="Arial Narrow" w:hAnsi="Arial Narrow" w:cs="Tahoma"/>
          <w:sz w:val="26"/>
          <w:szCs w:val="26"/>
          <w:lang w:val="es-ES"/>
        </w:rPr>
        <w:t xml:space="preserve">que </w:t>
      </w:r>
      <w:r w:rsidR="00125E67" w:rsidRPr="00930B77">
        <w:rPr>
          <w:rFonts w:ascii="Arial Narrow" w:hAnsi="Arial Narrow" w:cs="Tahoma"/>
          <w:sz w:val="26"/>
          <w:szCs w:val="26"/>
          <w:lang w:val="es-ES"/>
        </w:rPr>
        <w:t xml:space="preserve">se mantenga </w:t>
      </w:r>
      <w:r w:rsidR="00F01DCC" w:rsidRPr="00930B77">
        <w:rPr>
          <w:rFonts w:ascii="Arial Narrow" w:hAnsi="Arial Narrow" w:cs="Tahoma"/>
          <w:sz w:val="26"/>
          <w:szCs w:val="26"/>
          <w:lang w:val="es-ES"/>
        </w:rPr>
        <w:t xml:space="preserve">vigente </w:t>
      </w:r>
      <w:r w:rsidR="00125E67" w:rsidRPr="00930B77">
        <w:rPr>
          <w:rFonts w:ascii="Arial Narrow" w:hAnsi="Arial Narrow" w:cs="Tahoma"/>
          <w:sz w:val="26"/>
          <w:szCs w:val="26"/>
          <w:lang w:val="es-ES"/>
        </w:rPr>
        <w:t>el vínculo jurídico del matrimonio</w:t>
      </w:r>
      <w:r w:rsidR="00010140" w:rsidRPr="00930B77">
        <w:rPr>
          <w:rFonts w:ascii="Arial Narrow" w:hAnsi="Arial Narrow" w:cs="Tahoma"/>
          <w:sz w:val="26"/>
          <w:szCs w:val="26"/>
          <w:lang w:val="es-ES"/>
        </w:rPr>
        <w:t xml:space="preserve">, situación que </w:t>
      </w:r>
      <w:r w:rsidR="003B42CC" w:rsidRPr="00930B77">
        <w:rPr>
          <w:rFonts w:ascii="Arial Narrow" w:hAnsi="Arial Narrow" w:cs="Tahoma"/>
          <w:sz w:val="26"/>
          <w:szCs w:val="26"/>
          <w:lang w:val="es-ES"/>
        </w:rPr>
        <w:t xml:space="preserve">se da al </w:t>
      </w:r>
      <w:r w:rsidR="00010140" w:rsidRPr="00930B77">
        <w:rPr>
          <w:rFonts w:ascii="Arial Narrow" w:hAnsi="Arial Narrow" w:cs="Tahoma"/>
          <w:sz w:val="26"/>
          <w:szCs w:val="26"/>
          <w:lang w:val="es-ES"/>
        </w:rPr>
        <w:t>traste cuando existe el divorcio o la cesación de efectos civiles del matrimonio católico</w:t>
      </w:r>
      <w:r w:rsidR="00125E67" w:rsidRPr="00930B77">
        <w:rPr>
          <w:rFonts w:ascii="Arial Narrow" w:hAnsi="Arial Narrow" w:cs="Tahoma"/>
          <w:sz w:val="26"/>
          <w:szCs w:val="26"/>
          <w:lang w:val="es-ES"/>
        </w:rPr>
        <w:t xml:space="preserve"> y</w:t>
      </w:r>
      <w:r w:rsidR="00F01DCC" w:rsidRPr="00930B77">
        <w:rPr>
          <w:rFonts w:ascii="Arial Narrow" w:hAnsi="Arial Narrow" w:cs="Tahoma"/>
          <w:sz w:val="26"/>
          <w:szCs w:val="26"/>
          <w:lang w:val="es-ES"/>
        </w:rPr>
        <w:t xml:space="preserve"> (iii) </w:t>
      </w:r>
      <w:r w:rsidR="007A10BE" w:rsidRPr="00930B77">
        <w:rPr>
          <w:rFonts w:ascii="Arial Narrow" w:hAnsi="Arial Narrow" w:cs="Tahoma"/>
          <w:sz w:val="26"/>
          <w:szCs w:val="26"/>
          <w:lang w:val="es-ES"/>
        </w:rPr>
        <w:t xml:space="preserve">que </w:t>
      </w:r>
      <w:r w:rsidR="00F01DCC" w:rsidRPr="00930B77">
        <w:rPr>
          <w:rFonts w:ascii="Arial Narrow" w:hAnsi="Arial Narrow" w:cs="Tahoma"/>
          <w:sz w:val="26"/>
          <w:szCs w:val="26"/>
          <w:lang w:val="es-ES"/>
        </w:rPr>
        <w:t xml:space="preserve">se acredite </w:t>
      </w:r>
      <w:r w:rsidR="007A10BE" w:rsidRPr="00930B77">
        <w:rPr>
          <w:rFonts w:ascii="Arial Narrow" w:hAnsi="Arial Narrow" w:cs="Tahoma"/>
          <w:sz w:val="26"/>
          <w:szCs w:val="26"/>
          <w:lang w:val="es-ES"/>
        </w:rPr>
        <w:t>la permanencia de los lazos de</w:t>
      </w:r>
      <w:r w:rsidR="00017B7B" w:rsidRPr="00930B77">
        <w:rPr>
          <w:rFonts w:ascii="Arial Narrow" w:hAnsi="Arial Narrow" w:cs="Tahoma"/>
          <w:sz w:val="26"/>
          <w:szCs w:val="26"/>
          <w:lang w:val="es-ES"/>
        </w:rPr>
        <w:t xml:space="preserve"> auxilio </w:t>
      </w:r>
      <w:r w:rsidR="007A10BE" w:rsidRPr="00930B77">
        <w:rPr>
          <w:rFonts w:ascii="Arial Narrow" w:hAnsi="Arial Narrow" w:cs="Tahoma"/>
          <w:sz w:val="26"/>
          <w:szCs w:val="26"/>
          <w:lang w:val="es-ES"/>
        </w:rPr>
        <w:t xml:space="preserve"> </w:t>
      </w:r>
      <w:r w:rsidR="00017B7B" w:rsidRPr="00930B77">
        <w:rPr>
          <w:rFonts w:ascii="Arial Narrow" w:hAnsi="Arial Narrow" w:cs="Tahoma"/>
          <w:sz w:val="26"/>
          <w:szCs w:val="26"/>
          <w:lang w:val="es-ES"/>
        </w:rPr>
        <w:t xml:space="preserve">mutuo, </w:t>
      </w:r>
      <w:r w:rsidR="007A10BE" w:rsidRPr="00930B77">
        <w:rPr>
          <w:rFonts w:ascii="Arial Narrow" w:hAnsi="Arial Narrow" w:cs="Tahoma"/>
          <w:sz w:val="26"/>
          <w:szCs w:val="26"/>
          <w:lang w:val="es-ES"/>
        </w:rPr>
        <w:t>colaboración</w:t>
      </w:r>
      <w:r w:rsidR="00017B7B" w:rsidRPr="00930B77">
        <w:rPr>
          <w:rFonts w:ascii="Arial Narrow" w:hAnsi="Arial Narrow" w:cs="Tahoma"/>
          <w:sz w:val="26"/>
          <w:szCs w:val="26"/>
          <w:lang w:val="es-ES"/>
        </w:rPr>
        <w:t xml:space="preserve"> y </w:t>
      </w:r>
      <w:r w:rsidR="00F01DCC" w:rsidRPr="00930B77">
        <w:rPr>
          <w:rFonts w:ascii="Arial Narrow" w:hAnsi="Arial Narrow" w:cs="Tahoma"/>
          <w:sz w:val="26"/>
          <w:szCs w:val="26"/>
          <w:lang w:val="es-ES"/>
        </w:rPr>
        <w:t xml:space="preserve">solidaridad entre los cónyuges </w:t>
      </w:r>
      <w:r w:rsidR="007A10BE" w:rsidRPr="00930B77">
        <w:rPr>
          <w:rFonts w:ascii="Arial Narrow" w:hAnsi="Arial Narrow" w:cs="Tahoma"/>
          <w:sz w:val="26"/>
          <w:szCs w:val="26"/>
          <w:lang w:val="es-ES"/>
        </w:rPr>
        <w:t>hasta el deceso del causante</w:t>
      </w:r>
      <w:r w:rsidR="00831082" w:rsidRPr="00930B77">
        <w:rPr>
          <w:rFonts w:ascii="Arial Narrow" w:hAnsi="Arial Narrow" w:cs="Tahoma"/>
          <w:sz w:val="26"/>
          <w:szCs w:val="26"/>
          <w:lang w:val="es-ES"/>
        </w:rPr>
        <w:t>, no siendo merecedora de esta gracia pensional, el cónyuge</w:t>
      </w:r>
      <w:r w:rsidR="00C25987" w:rsidRPr="00930B77">
        <w:rPr>
          <w:rFonts w:ascii="Arial Narrow" w:hAnsi="Arial Narrow" w:cs="Tahoma"/>
          <w:sz w:val="26"/>
          <w:szCs w:val="26"/>
          <w:lang w:val="es-ES"/>
        </w:rPr>
        <w:t xml:space="preserve"> que</w:t>
      </w:r>
      <w:r w:rsidR="003B42CC" w:rsidRPr="00930B77">
        <w:rPr>
          <w:rFonts w:ascii="Arial Narrow" w:hAnsi="Arial Narrow" w:cs="Tahoma"/>
          <w:sz w:val="26"/>
          <w:szCs w:val="26"/>
          <w:lang w:val="es-ES"/>
        </w:rPr>
        <w:t xml:space="preserve"> </w:t>
      </w:r>
      <w:r w:rsidR="00831082" w:rsidRPr="00930B77">
        <w:rPr>
          <w:rFonts w:ascii="Arial Narrow" w:hAnsi="Arial Narrow" w:cs="Tahoma"/>
          <w:sz w:val="26"/>
          <w:szCs w:val="26"/>
          <w:lang w:val="es-ES"/>
        </w:rPr>
        <w:t>no contribuy</w:t>
      </w:r>
      <w:r w:rsidR="00C25987" w:rsidRPr="00930B77">
        <w:rPr>
          <w:rFonts w:ascii="Arial Narrow" w:hAnsi="Arial Narrow" w:cs="Tahoma"/>
          <w:sz w:val="26"/>
          <w:szCs w:val="26"/>
          <w:lang w:val="es-ES"/>
        </w:rPr>
        <w:t>ó con el otro en la construcción de la pensión de vejez.</w:t>
      </w:r>
    </w:p>
    <w:p w:rsidR="00867062" w:rsidRPr="009E0E7E" w:rsidRDefault="00867062" w:rsidP="009E0E7E">
      <w:pPr>
        <w:suppressAutoHyphens/>
        <w:spacing w:line="288" w:lineRule="auto"/>
        <w:jc w:val="both"/>
        <w:rPr>
          <w:rFonts w:ascii="Arial Narrow" w:hAnsi="Arial Narrow" w:cs="Arial"/>
          <w:spacing w:val="-2"/>
          <w:szCs w:val="26"/>
          <w:lang w:val="es-CO"/>
        </w:rPr>
      </w:pPr>
    </w:p>
    <w:p w:rsidR="00F042C7" w:rsidRPr="00930B77" w:rsidRDefault="002E3974" w:rsidP="00930B77">
      <w:pPr>
        <w:spacing w:line="288" w:lineRule="auto"/>
        <w:ind w:firstLine="708"/>
        <w:jc w:val="both"/>
        <w:rPr>
          <w:rFonts w:ascii="Arial Narrow" w:hAnsi="Arial Narrow" w:cs="Tahoma"/>
          <w:sz w:val="26"/>
          <w:szCs w:val="26"/>
        </w:rPr>
      </w:pPr>
      <w:r w:rsidRPr="00930B77">
        <w:rPr>
          <w:rFonts w:ascii="Arial Narrow" w:hAnsi="Arial Narrow" w:cs="Tahoma"/>
          <w:sz w:val="26"/>
          <w:szCs w:val="26"/>
        </w:rPr>
        <w:t xml:space="preserve">Esa </w:t>
      </w:r>
      <w:r w:rsidR="00F042C7" w:rsidRPr="00930B77">
        <w:rPr>
          <w:rFonts w:ascii="Arial Narrow" w:hAnsi="Arial Narrow" w:cs="Tahoma"/>
          <w:sz w:val="26"/>
          <w:szCs w:val="26"/>
        </w:rPr>
        <w:t xml:space="preserve">alta magistratura </w:t>
      </w:r>
      <w:r w:rsidRPr="00930B77">
        <w:rPr>
          <w:rFonts w:ascii="Arial Narrow" w:hAnsi="Arial Narrow" w:cs="Tahoma"/>
          <w:sz w:val="26"/>
          <w:szCs w:val="26"/>
        </w:rPr>
        <w:t>también p</w:t>
      </w:r>
      <w:r w:rsidR="00A550B4" w:rsidRPr="00930B77">
        <w:rPr>
          <w:rFonts w:ascii="Arial Narrow" w:hAnsi="Arial Narrow" w:cs="Tahoma"/>
          <w:sz w:val="26"/>
          <w:szCs w:val="26"/>
        </w:rPr>
        <w:t xml:space="preserve">recisó </w:t>
      </w:r>
      <w:r w:rsidR="00F042C7" w:rsidRPr="00930B77">
        <w:rPr>
          <w:rFonts w:ascii="Arial Narrow" w:hAnsi="Arial Narrow" w:cs="Tahoma"/>
          <w:sz w:val="26"/>
          <w:szCs w:val="26"/>
        </w:rPr>
        <w:t>que aun</w:t>
      </w:r>
      <w:r w:rsidR="006B0F4E" w:rsidRPr="00930B77">
        <w:rPr>
          <w:rFonts w:ascii="Arial Narrow" w:hAnsi="Arial Narrow" w:cs="Tahoma"/>
          <w:sz w:val="26"/>
          <w:szCs w:val="26"/>
        </w:rPr>
        <w:t xml:space="preserve"> en aquellos eventos en que </w:t>
      </w:r>
      <w:r w:rsidR="00E54474" w:rsidRPr="00930B77">
        <w:rPr>
          <w:rFonts w:ascii="Arial Narrow" w:hAnsi="Arial Narrow" w:cs="Tahoma"/>
          <w:sz w:val="26"/>
          <w:szCs w:val="26"/>
        </w:rPr>
        <w:t xml:space="preserve">el vínculo jurídico </w:t>
      </w:r>
      <w:r w:rsidR="006B0F4E" w:rsidRPr="00930B77">
        <w:rPr>
          <w:rFonts w:ascii="Arial Narrow" w:hAnsi="Arial Narrow" w:cs="Tahoma"/>
          <w:sz w:val="26"/>
          <w:szCs w:val="26"/>
        </w:rPr>
        <w:t xml:space="preserve">no se mantiene </w:t>
      </w:r>
      <w:r w:rsidR="00F042C7" w:rsidRPr="00930B77">
        <w:rPr>
          <w:rFonts w:ascii="Arial Narrow" w:hAnsi="Arial Narrow" w:cs="Tahoma"/>
          <w:sz w:val="26"/>
          <w:szCs w:val="26"/>
        </w:rPr>
        <w:t xml:space="preserve">vivo y actuante en los términos </w:t>
      </w:r>
      <w:r w:rsidR="00E54474" w:rsidRPr="00930B77">
        <w:rPr>
          <w:rFonts w:ascii="Arial Narrow" w:hAnsi="Arial Narrow" w:cs="Tahoma"/>
          <w:sz w:val="26"/>
          <w:szCs w:val="26"/>
        </w:rPr>
        <w:t xml:space="preserve">señalados precedentemente, </w:t>
      </w:r>
      <w:r w:rsidR="00F042C7" w:rsidRPr="00930B77">
        <w:rPr>
          <w:rFonts w:ascii="Arial Narrow" w:hAnsi="Arial Narrow" w:cs="Tahoma"/>
          <w:sz w:val="26"/>
          <w:szCs w:val="26"/>
        </w:rPr>
        <w:t xml:space="preserve">el cónyuge supérstite </w:t>
      </w:r>
      <w:r w:rsidR="001E66CE" w:rsidRPr="00930B77">
        <w:rPr>
          <w:rFonts w:ascii="Arial Narrow" w:hAnsi="Arial Narrow" w:cs="Tahoma"/>
          <w:sz w:val="26"/>
          <w:szCs w:val="26"/>
        </w:rPr>
        <w:t xml:space="preserve">podrá aspirar </w:t>
      </w:r>
      <w:r w:rsidR="00F1720C" w:rsidRPr="00930B77">
        <w:rPr>
          <w:rFonts w:ascii="Arial Narrow" w:hAnsi="Arial Narrow" w:cs="Tahoma"/>
          <w:sz w:val="26"/>
          <w:szCs w:val="26"/>
        </w:rPr>
        <w:t>al reconocimiento de la prestación</w:t>
      </w:r>
      <w:r w:rsidR="00E54474" w:rsidRPr="00930B77">
        <w:rPr>
          <w:rFonts w:ascii="Arial Narrow" w:hAnsi="Arial Narrow" w:cs="Tahoma"/>
          <w:sz w:val="26"/>
          <w:szCs w:val="26"/>
        </w:rPr>
        <w:t xml:space="preserve"> pensional</w:t>
      </w:r>
      <w:r w:rsidR="00F042C7" w:rsidRPr="00930B77">
        <w:rPr>
          <w:rFonts w:ascii="Arial Narrow" w:hAnsi="Arial Narrow" w:cs="Tahoma"/>
          <w:sz w:val="26"/>
          <w:szCs w:val="26"/>
        </w:rPr>
        <w:t xml:space="preserve">, siempre </w:t>
      </w:r>
      <w:r w:rsidR="00D90836" w:rsidRPr="00930B77">
        <w:rPr>
          <w:rFonts w:ascii="Arial Narrow" w:hAnsi="Arial Narrow" w:cs="Tahoma"/>
          <w:sz w:val="26"/>
          <w:szCs w:val="26"/>
        </w:rPr>
        <w:t xml:space="preserve">que </w:t>
      </w:r>
      <w:r w:rsidR="00F042C7" w:rsidRPr="00930B77">
        <w:rPr>
          <w:rFonts w:ascii="Arial Narrow" w:hAnsi="Arial Narrow" w:cs="Tahoma"/>
          <w:sz w:val="26"/>
          <w:szCs w:val="26"/>
        </w:rPr>
        <w:t>demuestre que ello se produjo por s</w:t>
      </w:r>
      <w:r w:rsidR="00D90836" w:rsidRPr="00930B77">
        <w:rPr>
          <w:rFonts w:ascii="Arial Narrow" w:hAnsi="Arial Narrow" w:cs="Tahoma"/>
          <w:sz w:val="26"/>
          <w:szCs w:val="26"/>
        </w:rPr>
        <w:t>i</w:t>
      </w:r>
      <w:r w:rsidR="00E54474" w:rsidRPr="00930B77">
        <w:rPr>
          <w:rFonts w:ascii="Arial Narrow" w:hAnsi="Arial Narrow" w:cs="Tahoma"/>
          <w:sz w:val="26"/>
          <w:szCs w:val="26"/>
        </w:rPr>
        <w:t xml:space="preserve">tuaciones ajenas a su voluntad, </w:t>
      </w:r>
      <w:r w:rsidR="00D90836" w:rsidRPr="00930B77">
        <w:rPr>
          <w:rFonts w:ascii="Arial Narrow" w:hAnsi="Arial Narrow" w:cs="Tahoma"/>
          <w:sz w:val="26"/>
          <w:szCs w:val="26"/>
        </w:rPr>
        <w:t>atribuibles al causante.</w:t>
      </w:r>
    </w:p>
    <w:p w:rsidR="00144FAD" w:rsidRPr="009E0E7E" w:rsidRDefault="00144FAD" w:rsidP="009E0E7E">
      <w:pPr>
        <w:suppressAutoHyphens/>
        <w:spacing w:line="288" w:lineRule="auto"/>
        <w:jc w:val="both"/>
        <w:rPr>
          <w:rFonts w:ascii="Arial Narrow" w:hAnsi="Arial Narrow" w:cs="Arial"/>
          <w:spacing w:val="-2"/>
          <w:szCs w:val="26"/>
          <w:lang w:val="es-CO"/>
        </w:rPr>
      </w:pPr>
    </w:p>
    <w:p w:rsidR="00EC43E0" w:rsidRDefault="00785475" w:rsidP="00930B77">
      <w:pPr>
        <w:autoSpaceDE w:val="0"/>
        <w:autoSpaceDN w:val="0"/>
        <w:adjustRightInd w:val="0"/>
        <w:spacing w:line="288" w:lineRule="auto"/>
        <w:ind w:firstLine="709"/>
        <w:jc w:val="both"/>
        <w:rPr>
          <w:rFonts w:ascii="Arial Narrow" w:hAnsi="Arial Narrow" w:cs="Tahoma"/>
          <w:sz w:val="26"/>
          <w:szCs w:val="26"/>
        </w:rPr>
      </w:pPr>
      <w:r w:rsidRPr="00930B77">
        <w:rPr>
          <w:rFonts w:ascii="Arial Narrow" w:hAnsi="Arial Narrow" w:cs="Tahoma"/>
          <w:sz w:val="26"/>
          <w:szCs w:val="26"/>
        </w:rPr>
        <w:t xml:space="preserve">En ese orden, ambas demandantes fincaron sus pretensiones en el hecho de haber convivido con el </w:t>
      </w:r>
      <w:r w:rsidR="00A60338" w:rsidRPr="00930B77">
        <w:rPr>
          <w:rFonts w:ascii="Arial Narrow" w:hAnsi="Arial Narrow" w:cs="Tahoma"/>
          <w:sz w:val="26"/>
          <w:szCs w:val="26"/>
        </w:rPr>
        <w:t>pen</w:t>
      </w:r>
      <w:r w:rsidR="00AD63E0" w:rsidRPr="00930B77">
        <w:rPr>
          <w:rFonts w:ascii="Arial Narrow" w:hAnsi="Arial Narrow" w:cs="Tahoma"/>
          <w:sz w:val="26"/>
          <w:szCs w:val="26"/>
        </w:rPr>
        <w:t>sionado</w:t>
      </w:r>
      <w:r w:rsidR="003F40FB" w:rsidRPr="00930B77">
        <w:rPr>
          <w:rFonts w:ascii="Arial Narrow" w:hAnsi="Arial Narrow" w:cs="Tahoma"/>
          <w:sz w:val="26"/>
          <w:szCs w:val="26"/>
        </w:rPr>
        <w:t xml:space="preserve"> por más de cinco años</w:t>
      </w:r>
      <w:r w:rsidR="00B23A42" w:rsidRPr="00930B77">
        <w:rPr>
          <w:rFonts w:ascii="Arial Narrow" w:hAnsi="Arial Narrow" w:cs="Tahoma"/>
          <w:sz w:val="26"/>
          <w:szCs w:val="26"/>
        </w:rPr>
        <w:t>;</w:t>
      </w:r>
      <w:r w:rsidR="00AD63E0" w:rsidRPr="00930B77">
        <w:rPr>
          <w:rFonts w:ascii="Arial Narrow" w:hAnsi="Arial Narrow" w:cs="Tahoma"/>
          <w:sz w:val="26"/>
          <w:szCs w:val="26"/>
        </w:rPr>
        <w:t xml:space="preserve"> </w:t>
      </w:r>
      <w:proofErr w:type="gramStart"/>
      <w:r w:rsidR="00AD63E0" w:rsidRPr="00930B77">
        <w:rPr>
          <w:rFonts w:ascii="Arial Narrow" w:hAnsi="Arial Narrow" w:cs="Tahoma"/>
          <w:sz w:val="26"/>
          <w:szCs w:val="26"/>
        </w:rPr>
        <w:t>la</w:t>
      </w:r>
      <w:proofErr w:type="gramEnd"/>
      <w:r w:rsidR="00AD63E0" w:rsidRPr="00930B77">
        <w:rPr>
          <w:rFonts w:ascii="Arial Narrow" w:hAnsi="Arial Narrow" w:cs="Tahoma"/>
          <w:sz w:val="26"/>
          <w:szCs w:val="26"/>
        </w:rPr>
        <w:t xml:space="preserve"> </w:t>
      </w:r>
      <w:r w:rsidR="003F40FB" w:rsidRPr="00930B77">
        <w:rPr>
          <w:rFonts w:ascii="Arial Narrow" w:hAnsi="Arial Narrow" w:cs="Tahoma"/>
          <w:sz w:val="26"/>
          <w:szCs w:val="26"/>
        </w:rPr>
        <w:t xml:space="preserve">cónyuge supérstite, en </w:t>
      </w:r>
      <w:r w:rsidR="007E1ECE" w:rsidRPr="00930B77">
        <w:rPr>
          <w:rFonts w:ascii="Arial Narrow" w:hAnsi="Arial Narrow" w:cs="Tahoma"/>
          <w:sz w:val="26"/>
          <w:szCs w:val="26"/>
        </w:rPr>
        <w:t>algún tramo de su vida</w:t>
      </w:r>
      <w:r w:rsidR="003F40FB" w:rsidRPr="00930B77">
        <w:rPr>
          <w:rFonts w:ascii="Arial Narrow" w:hAnsi="Arial Narrow" w:cs="Tahoma"/>
          <w:sz w:val="26"/>
          <w:szCs w:val="26"/>
        </w:rPr>
        <w:t>, y la c</w:t>
      </w:r>
      <w:r w:rsidR="00AD63E0" w:rsidRPr="00930B77">
        <w:rPr>
          <w:rFonts w:ascii="Arial Narrow" w:hAnsi="Arial Narrow" w:cs="Tahoma"/>
          <w:sz w:val="26"/>
          <w:szCs w:val="26"/>
        </w:rPr>
        <w:t>ompañera permanente</w:t>
      </w:r>
      <w:r w:rsidR="00387606" w:rsidRPr="00930B77">
        <w:rPr>
          <w:rFonts w:ascii="Arial Narrow" w:hAnsi="Arial Narrow" w:cs="Tahoma"/>
          <w:sz w:val="26"/>
          <w:szCs w:val="26"/>
        </w:rPr>
        <w:t xml:space="preserve">, hasta </w:t>
      </w:r>
      <w:r w:rsidR="00380F48" w:rsidRPr="00930B77">
        <w:rPr>
          <w:rFonts w:ascii="Arial Narrow" w:hAnsi="Arial Narrow" w:cs="Tahoma"/>
          <w:sz w:val="26"/>
          <w:szCs w:val="26"/>
        </w:rPr>
        <w:t xml:space="preserve">el momento </w:t>
      </w:r>
      <w:r w:rsidR="00387606" w:rsidRPr="00930B77">
        <w:rPr>
          <w:rFonts w:ascii="Arial Narrow" w:hAnsi="Arial Narrow" w:cs="Tahoma"/>
          <w:sz w:val="26"/>
          <w:szCs w:val="26"/>
        </w:rPr>
        <w:t>del deceso de aquel.</w:t>
      </w:r>
    </w:p>
    <w:p w:rsidR="001827E2" w:rsidRPr="009E0E7E" w:rsidRDefault="001827E2" w:rsidP="009E0E7E">
      <w:pPr>
        <w:suppressAutoHyphens/>
        <w:spacing w:line="288" w:lineRule="auto"/>
        <w:jc w:val="both"/>
        <w:rPr>
          <w:rFonts w:ascii="Arial Narrow" w:hAnsi="Arial Narrow" w:cs="Arial"/>
          <w:spacing w:val="-2"/>
          <w:szCs w:val="26"/>
          <w:lang w:val="es-CO"/>
        </w:rPr>
      </w:pPr>
    </w:p>
    <w:p w:rsidR="00A96147" w:rsidRPr="00930B77" w:rsidRDefault="007E1ECE" w:rsidP="00930B77">
      <w:pPr>
        <w:autoSpaceDE w:val="0"/>
        <w:autoSpaceDN w:val="0"/>
        <w:adjustRightInd w:val="0"/>
        <w:spacing w:line="288" w:lineRule="auto"/>
        <w:ind w:firstLine="709"/>
        <w:jc w:val="both"/>
        <w:rPr>
          <w:rFonts w:ascii="Arial Narrow" w:hAnsi="Arial Narrow" w:cs="Tahoma"/>
          <w:sz w:val="26"/>
          <w:szCs w:val="26"/>
        </w:rPr>
      </w:pPr>
      <w:r w:rsidRPr="00930B77">
        <w:rPr>
          <w:rFonts w:ascii="Arial Narrow" w:hAnsi="Arial Narrow" w:cs="Tahoma"/>
          <w:sz w:val="26"/>
          <w:szCs w:val="26"/>
        </w:rPr>
        <w:t xml:space="preserve">En </w:t>
      </w:r>
      <w:r w:rsidR="00A96147" w:rsidRPr="00930B77">
        <w:rPr>
          <w:rFonts w:ascii="Arial Narrow" w:hAnsi="Arial Narrow" w:cs="Tahoma"/>
          <w:sz w:val="26"/>
          <w:szCs w:val="26"/>
        </w:rPr>
        <w:t>efecto,</w:t>
      </w:r>
      <w:r w:rsidRPr="00930B77">
        <w:rPr>
          <w:rFonts w:ascii="Arial Narrow" w:hAnsi="Arial Narrow" w:cs="Tahoma"/>
          <w:sz w:val="26"/>
          <w:szCs w:val="26"/>
        </w:rPr>
        <w:t xml:space="preserve"> las </w:t>
      </w:r>
      <w:r w:rsidR="003F40FB" w:rsidRPr="00930B77">
        <w:rPr>
          <w:rFonts w:ascii="Arial Narrow" w:hAnsi="Arial Narrow" w:cs="Tahoma"/>
          <w:sz w:val="26"/>
          <w:szCs w:val="26"/>
        </w:rPr>
        <w:t>pruebas recaudad</w:t>
      </w:r>
      <w:r w:rsidR="00A96147" w:rsidRPr="00930B77">
        <w:rPr>
          <w:rFonts w:ascii="Arial Narrow" w:hAnsi="Arial Narrow" w:cs="Tahoma"/>
          <w:sz w:val="26"/>
          <w:szCs w:val="26"/>
        </w:rPr>
        <w:t>as en el plenario permiten evidenciar que</w:t>
      </w:r>
      <w:r w:rsidRPr="00930B77">
        <w:rPr>
          <w:rFonts w:ascii="Arial Narrow" w:hAnsi="Arial Narrow" w:cs="Tahoma"/>
          <w:sz w:val="26"/>
          <w:szCs w:val="26"/>
        </w:rPr>
        <w:t xml:space="preserve"> a la fecha del deceso del </w:t>
      </w:r>
      <w:r w:rsidR="00656E79" w:rsidRPr="00930B77">
        <w:rPr>
          <w:rFonts w:ascii="Arial Narrow" w:hAnsi="Arial Narrow" w:cs="Tahoma"/>
          <w:sz w:val="26"/>
          <w:szCs w:val="26"/>
        </w:rPr>
        <w:t>pensionado</w:t>
      </w:r>
      <w:r w:rsidRPr="00930B77">
        <w:rPr>
          <w:rFonts w:ascii="Arial Narrow" w:hAnsi="Arial Narrow" w:cs="Tahoma"/>
          <w:sz w:val="26"/>
          <w:szCs w:val="26"/>
        </w:rPr>
        <w:t>, éste no tenía vida marital con su cónyuge,</w:t>
      </w:r>
      <w:r w:rsidR="00D23DEA" w:rsidRPr="00930B77">
        <w:rPr>
          <w:rFonts w:ascii="Arial Narrow" w:hAnsi="Arial Narrow" w:cs="Tahoma"/>
          <w:sz w:val="26"/>
          <w:szCs w:val="26"/>
        </w:rPr>
        <w:t xml:space="preserve"> </w:t>
      </w:r>
      <w:r w:rsidR="00151C23" w:rsidRPr="00930B77">
        <w:rPr>
          <w:rFonts w:ascii="Arial Narrow" w:hAnsi="Arial Narrow" w:cs="Tahoma"/>
          <w:sz w:val="26"/>
          <w:szCs w:val="26"/>
        </w:rPr>
        <w:t>pues</w:t>
      </w:r>
      <w:r w:rsidR="00B076DA" w:rsidRPr="00930B77">
        <w:rPr>
          <w:rFonts w:ascii="Arial Narrow" w:hAnsi="Arial Narrow" w:cs="Tahoma"/>
          <w:sz w:val="26"/>
          <w:szCs w:val="26"/>
        </w:rPr>
        <w:t xml:space="preserve">to que </w:t>
      </w:r>
      <w:r w:rsidR="00151C23" w:rsidRPr="00930B77">
        <w:rPr>
          <w:rFonts w:ascii="Arial Narrow" w:hAnsi="Arial Narrow" w:cs="Tahoma"/>
          <w:sz w:val="26"/>
          <w:szCs w:val="26"/>
        </w:rPr>
        <w:t xml:space="preserve">desde hacía muchos </w:t>
      </w:r>
      <w:r w:rsidR="00A96147" w:rsidRPr="00930B77">
        <w:rPr>
          <w:rFonts w:ascii="Arial Narrow" w:hAnsi="Arial Narrow" w:cs="Tahoma"/>
          <w:sz w:val="26"/>
          <w:szCs w:val="26"/>
        </w:rPr>
        <w:t xml:space="preserve">años </w:t>
      </w:r>
      <w:r w:rsidR="0086065A" w:rsidRPr="00930B77">
        <w:rPr>
          <w:rFonts w:ascii="Arial Narrow" w:hAnsi="Arial Narrow" w:cs="Tahoma"/>
          <w:sz w:val="26"/>
          <w:szCs w:val="26"/>
        </w:rPr>
        <w:t xml:space="preserve">y hasta </w:t>
      </w:r>
      <w:r w:rsidR="00380F48" w:rsidRPr="00930B77">
        <w:rPr>
          <w:rFonts w:ascii="Arial Narrow" w:hAnsi="Arial Narrow" w:cs="Tahoma"/>
          <w:sz w:val="26"/>
          <w:szCs w:val="26"/>
        </w:rPr>
        <w:t xml:space="preserve">la fecha </w:t>
      </w:r>
      <w:r w:rsidR="00A96147" w:rsidRPr="00930B77">
        <w:rPr>
          <w:rFonts w:ascii="Arial Narrow" w:hAnsi="Arial Narrow" w:cs="Tahoma"/>
          <w:sz w:val="26"/>
          <w:szCs w:val="26"/>
        </w:rPr>
        <w:t>de</w:t>
      </w:r>
      <w:r w:rsidR="00D23DEA" w:rsidRPr="00930B77">
        <w:rPr>
          <w:rFonts w:ascii="Arial Narrow" w:hAnsi="Arial Narrow" w:cs="Tahoma"/>
          <w:sz w:val="26"/>
          <w:szCs w:val="26"/>
        </w:rPr>
        <w:t xml:space="preserve"> su </w:t>
      </w:r>
      <w:r w:rsidR="0086065A" w:rsidRPr="00930B77">
        <w:rPr>
          <w:rFonts w:ascii="Arial Narrow" w:hAnsi="Arial Narrow" w:cs="Tahoma"/>
          <w:sz w:val="26"/>
          <w:szCs w:val="26"/>
        </w:rPr>
        <w:t xml:space="preserve">deceso, </w:t>
      </w:r>
      <w:r w:rsidR="00656E79" w:rsidRPr="00930B77">
        <w:rPr>
          <w:rFonts w:ascii="Arial Narrow" w:hAnsi="Arial Narrow" w:cs="Tahoma"/>
          <w:sz w:val="26"/>
          <w:szCs w:val="26"/>
        </w:rPr>
        <w:t xml:space="preserve">aquel estaba unido a </w:t>
      </w:r>
      <w:r w:rsidR="00A82EA8" w:rsidRPr="00930B77">
        <w:rPr>
          <w:rFonts w:ascii="Arial Narrow" w:hAnsi="Arial Narrow" w:cs="Tahoma"/>
          <w:sz w:val="26"/>
          <w:szCs w:val="26"/>
        </w:rPr>
        <w:t xml:space="preserve">María </w:t>
      </w:r>
      <w:proofErr w:type="spellStart"/>
      <w:r w:rsidR="00A82EA8" w:rsidRPr="00930B77">
        <w:rPr>
          <w:rFonts w:ascii="Arial Narrow" w:hAnsi="Arial Narrow" w:cs="Tahoma"/>
          <w:sz w:val="26"/>
          <w:szCs w:val="26"/>
        </w:rPr>
        <w:t>E</w:t>
      </w:r>
      <w:r w:rsidR="00380F48" w:rsidRPr="00930B77">
        <w:rPr>
          <w:rFonts w:ascii="Arial Narrow" w:hAnsi="Arial Narrow" w:cs="Tahoma"/>
          <w:sz w:val="26"/>
          <w:szCs w:val="26"/>
        </w:rPr>
        <w:t>stella</w:t>
      </w:r>
      <w:proofErr w:type="spellEnd"/>
      <w:r w:rsidR="00380F48" w:rsidRPr="00930B77">
        <w:rPr>
          <w:rFonts w:ascii="Arial Narrow" w:hAnsi="Arial Narrow" w:cs="Tahoma"/>
          <w:sz w:val="26"/>
          <w:szCs w:val="26"/>
        </w:rPr>
        <w:t xml:space="preserve"> Castaño Vergara</w:t>
      </w:r>
      <w:r w:rsidR="00C5350C" w:rsidRPr="00930B77">
        <w:rPr>
          <w:rFonts w:ascii="Arial Narrow" w:hAnsi="Arial Narrow" w:cs="Tahoma"/>
          <w:sz w:val="26"/>
          <w:szCs w:val="26"/>
        </w:rPr>
        <w:t xml:space="preserve">, </w:t>
      </w:r>
      <w:r w:rsidR="00151C23" w:rsidRPr="00930B77">
        <w:rPr>
          <w:rFonts w:ascii="Arial Narrow" w:hAnsi="Arial Narrow" w:cs="Tahoma"/>
          <w:sz w:val="26"/>
          <w:szCs w:val="26"/>
        </w:rPr>
        <w:t>como</w:t>
      </w:r>
      <w:r w:rsidRPr="00930B77">
        <w:rPr>
          <w:rFonts w:ascii="Arial Narrow" w:hAnsi="Arial Narrow" w:cs="Tahoma"/>
          <w:sz w:val="26"/>
          <w:szCs w:val="26"/>
        </w:rPr>
        <w:t xml:space="preserve"> compañero permanente. </w:t>
      </w:r>
    </w:p>
    <w:p w:rsidR="00364D51" w:rsidRPr="009E0E7E" w:rsidRDefault="00364D51" w:rsidP="009E0E7E">
      <w:pPr>
        <w:suppressAutoHyphens/>
        <w:spacing w:line="288" w:lineRule="auto"/>
        <w:jc w:val="both"/>
        <w:rPr>
          <w:rFonts w:ascii="Arial Narrow" w:hAnsi="Arial Narrow" w:cs="Arial"/>
          <w:spacing w:val="-2"/>
          <w:szCs w:val="26"/>
          <w:lang w:val="es-CO"/>
        </w:rPr>
      </w:pPr>
    </w:p>
    <w:p w:rsidR="00364D51" w:rsidRPr="00930B77" w:rsidRDefault="003F56A3" w:rsidP="00930B77">
      <w:pPr>
        <w:autoSpaceDE w:val="0"/>
        <w:autoSpaceDN w:val="0"/>
        <w:adjustRightInd w:val="0"/>
        <w:spacing w:line="288" w:lineRule="auto"/>
        <w:ind w:firstLine="709"/>
        <w:jc w:val="both"/>
        <w:rPr>
          <w:rFonts w:ascii="Arial Narrow" w:hAnsi="Arial Narrow" w:cs="Tahoma"/>
          <w:sz w:val="26"/>
          <w:szCs w:val="26"/>
        </w:rPr>
      </w:pPr>
      <w:r w:rsidRPr="00930B77">
        <w:rPr>
          <w:rFonts w:ascii="Arial Narrow" w:hAnsi="Arial Narrow" w:cs="Tahoma"/>
          <w:sz w:val="26"/>
          <w:szCs w:val="26"/>
        </w:rPr>
        <w:t xml:space="preserve">Así se </w:t>
      </w:r>
      <w:r w:rsidR="00E601FF" w:rsidRPr="00930B77">
        <w:rPr>
          <w:rFonts w:ascii="Arial Narrow" w:hAnsi="Arial Narrow" w:cs="Tahoma"/>
          <w:sz w:val="26"/>
          <w:szCs w:val="26"/>
        </w:rPr>
        <w:t>colige</w:t>
      </w:r>
      <w:r w:rsidRPr="00930B77">
        <w:rPr>
          <w:rFonts w:ascii="Arial Narrow" w:hAnsi="Arial Narrow" w:cs="Tahoma"/>
          <w:sz w:val="26"/>
          <w:szCs w:val="26"/>
        </w:rPr>
        <w:t xml:space="preserve"> d</w:t>
      </w:r>
      <w:r w:rsidR="00364D51" w:rsidRPr="00930B77">
        <w:rPr>
          <w:rFonts w:ascii="Arial Narrow" w:hAnsi="Arial Narrow" w:cs="Tahoma"/>
          <w:sz w:val="26"/>
          <w:szCs w:val="26"/>
        </w:rPr>
        <w:t xml:space="preserve">el análisis conjunto de los testimonios vertidos en juicio a instancia de María </w:t>
      </w:r>
      <w:proofErr w:type="spellStart"/>
      <w:r w:rsidR="00364D51" w:rsidRPr="00930B77">
        <w:rPr>
          <w:rFonts w:ascii="Arial Narrow" w:hAnsi="Arial Narrow" w:cs="Tahoma"/>
          <w:sz w:val="26"/>
          <w:szCs w:val="26"/>
        </w:rPr>
        <w:t>Estella</w:t>
      </w:r>
      <w:proofErr w:type="spellEnd"/>
      <w:r w:rsidR="00364D51" w:rsidRPr="00930B77">
        <w:rPr>
          <w:rFonts w:ascii="Arial Narrow" w:hAnsi="Arial Narrow" w:cs="Tahoma"/>
          <w:sz w:val="26"/>
          <w:szCs w:val="26"/>
        </w:rPr>
        <w:t xml:space="preserve"> Castaño Vergara</w:t>
      </w:r>
      <w:r w:rsidR="00E601FF" w:rsidRPr="00930B77">
        <w:rPr>
          <w:rFonts w:ascii="Arial Narrow" w:hAnsi="Arial Narrow" w:cs="Tahoma"/>
          <w:sz w:val="26"/>
          <w:szCs w:val="26"/>
        </w:rPr>
        <w:t xml:space="preserve">: </w:t>
      </w:r>
      <w:r w:rsidR="00364D51" w:rsidRPr="00930B77">
        <w:rPr>
          <w:rFonts w:ascii="Arial Narrow" w:hAnsi="Arial Narrow" w:cs="Tahoma"/>
          <w:sz w:val="26"/>
          <w:szCs w:val="26"/>
        </w:rPr>
        <w:t>Dora Libia Acevedo Murillo, José Orlando Acevedo M</w:t>
      </w:r>
      <w:r w:rsidR="00B46983" w:rsidRPr="00930B77">
        <w:rPr>
          <w:rFonts w:ascii="Arial Narrow" w:hAnsi="Arial Narrow" w:cs="Tahoma"/>
          <w:sz w:val="26"/>
          <w:szCs w:val="26"/>
        </w:rPr>
        <w:t>ontoya</w:t>
      </w:r>
      <w:r w:rsidR="00364D51" w:rsidRPr="00930B77">
        <w:rPr>
          <w:rFonts w:ascii="Arial Narrow" w:hAnsi="Arial Narrow" w:cs="Tahoma"/>
          <w:sz w:val="26"/>
          <w:szCs w:val="26"/>
        </w:rPr>
        <w:t>, sobrina y hermano del fallecido, y la señor</w:t>
      </w:r>
      <w:r w:rsidR="00F97BCD" w:rsidRPr="00930B77">
        <w:rPr>
          <w:rFonts w:ascii="Arial Narrow" w:hAnsi="Arial Narrow" w:cs="Tahoma"/>
          <w:sz w:val="26"/>
          <w:szCs w:val="26"/>
        </w:rPr>
        <w:t>a</w:t>
      </w:r>
      <w:r w:rsidR="00364D51" w:rsidRPr="00930B77">
        <w:rPr>
          <w:rFonts w:ascii="Arial Narrow" w:hAnsi="Arial Narrow" w:cs="Tahoma"/>
          <w:sz w:val="26"/>
          <w:szCs w:val="26"/>
        </w:rPr>
        <w:t xml:space="preserve"> Zoraida Orozco Villa, esposa de</w:t>
      </w:r>
      <w:r w:rsidR="00F97BCD" w:rsidRPr="00930B77">
        <w:rPr>
          <w:rFonts w:ascii="Arial Narrow" w:hAnsi="Arial Narrow" w:cs="Tahoma"/>
          <w:sz w:val="26"/>
          <w:szCs w:val="26"/>
        </w:rPr>
        <w:t xml:space="preserve"> un</w:t>
      </w:r>
      <w:r w:rsidR="00364D51" w:rsidRPr="00930B77">
        <w:rPr>
          <w:rFonts w:ascii="Arial Narrow" w:hAnsi="Arial Narrow" w:cs="Tahoma"/>
          <w:sz w:val="26"/>
          <w:szCs w:val="26"/>
        </w:rPr>
        <w:t xml:space="preserve"> hijo del causante, </w:t>
      </w:r>
      <w:r w:rsidR="00D615A6" w:rsidRPr="00930B77">
        <w:rPr>
          <w:rFonts w:ascii="Arial Narrow" w:hAnsi="Arial Narrow" w:cs="Tahoma"/>
          <w:sz w:val="26"/>
          <w:szCs w:val="26"/>
        </w:rPr>
        <w:t xml:space="preserve">quienes al </w:t>
      </w:r>
      <w:r w:rsidR="00364D51" w:rsidRPr="00930B77">
        <w:rPr>
          <w:rFonts w:ascii="Arial Narrow" w:hAnsi="Arial Narrow" w:cs="Tahoma"/>
          <w:sz w:val="26"/>
          <w:szCs w:val="26"/>
        </w:rPr>
        <w:t>un</w:t>
      </w:r>
      <w:r w:rsidR="00D615A6" w:rsidRPr="00930B77">
        <w:rPr>
          <w:rFonts w:ascii="Arial Narrow" w:hAnsi="Arial Narrow" w:cs="Tahoma"/>
          <w:sz w:val="26"/>
          <w:szCs w:val="26"/>
        </w:rPr>
        <w:t>ísono</w:t>
      </w:r>
      <w:r w:rsidR="00062A74" w:rsidRPr="00930B77">
        <w:rPr>
          <w:rFonts w:ascii="Arial Narrow" w:hAnsi="Arial Narrow" w:cs="Tahoma"/>
          <w:sz w:val="26"/>
          <w:szCs w:val="26"/>
        </w:rPr>
        <w:t xml:space="preserve"> manifestaron </w:t>
      </w:r>
      <w:r w:rsidR="00364D51" w:rsidRPr="00930B77">
        <w:rPr>
          <w:rFonts w:ascii="Arial Narrow" w:hAnsi="Arial Narrow" w:cs="Tahoma"/>
          <w:sz w:val="26"/>
          <w:szCs w:val="26"/>
        </w:rPr>
        <w:t xml:space="preserve">que María </w:t>
      </w:r>
      <w:proofErr w:type="spellStart"/>
      <w:r w:rsidR="00364D51" w:rsidRPr="00930B77">
        <w:rPr>
          <w:rFonts w:ascii="Arial Narrow" w:hAnsi="Arial Narrow" w:cs="Tahoma"/>
          <w:sz w:val="26"/>
          <w:szCs w:val="26"/>
        </w:rPr>
        <w:t>Estella</w:t>
      </w:r>
      <w:proofErr w:type="spellEnd"/>
      <w:r w:rsidR="00364D51" w:rsidRPr="00930B77">
        <w:rPr>
          <w:rFonts w:ascii="Arial Narrow" w:hAnsi="Arial Narrow" w:cs="Tahoma"/>
          <w:sz w:val="26"/>
          <w:szCs w:val="26"/>
        </w:rPr>
        <w:t xml:space="preserve"> y Jaime </w:t>
      </w:r>
      <w:r w:rsidR="00E601FF" w:rsidRPr="00930B77">
        <w:rPr>
          <w:rFonts w:ascii="Arial Narrow" w:hAnsi="Arial Narrow" w:cs="Tahoma"/>
          <w:sz w:val="26"/>
          <w:szCs w:val="26"/>
        </w:rPr>
        <w:t xml:space="preserve">Acevedo </w:t>
      </w:r>
      <w:r w:rsidR="00364D51" w:rsidRPr="00930B77">
        <w:rPr>
          <w:rFonts w:ascii="Arial Narrow" w:hAnsi="Arial Narrow" w:cs="Tahoma"/>
          <w:sz w:val="26"/>
          <w:szCs w:val="26"/>
        </w:rPr>
        <w:t xml:space="preserve">convivieron de manera permanente y continúa </w:t>
      </w:r>
      <w:r w:rsidR="00F97BCD" w:rsidRPr="00930B77">
        <w:rPr>
          <w:rFonts w:ascii="Arial Narrow" w:hAnsi="Arial Narrow" w:cs="Tahoma"/>
          <w:sz w:val="26"/>
          <w:szCs w:val="26"/>
        </w:rPr>
        <w:t xml:space="preserve">por más de 30 años, </w:t>
      </w:r>
      <w:r w:rsidR="00364D51" w:rsidRPr="00930B77">
        <w:rPr>
          <w:rFonts w:ascii="Arial Narrow" w:hAnsi="Arial Narrow" w:cs="Tahoma"/>
          <w:sz w:val="26"/>
          <w:szCs w:val="26"/>
        </w:rPr>
        <w:t xml:space="preserve">hasta el día que éste falleció, </w:t>
      </w:r>
      <w:r w:rsidR="00F97BCD" w:rsidRPr="00930B77">
        <w:rPr>
          <w:rFonts w:ascii="Arial Narrow" w:hAnsi="Arial Narrow" w:cs="Tahoma"/>
          <w:sz w:val="26"/>
          <w:szCs w:val="26"/>
        </w:rPr>
        <w:t xml:space="preserve">que fue la señora María </w:t>
      </w:r>
      <w:proofErr w:type="spellStart"/>
      <w:r w:rsidR="00F97BCD" w:rsidRPr="00930B77">
        <w:rPr>
          <w:rFonts w:ascii="Arial Narrow" w:hAnsi="Arial Narrow" w:cs="Tahoma"/>
          <w:sz w:val="26"/>
          <w:szCs w:val="26"/>
        </w:rPr>
        <w:t>Estella</w:t>
      </w:r>
      <w:proofErr w:type="spellEnd"/>
      <w:r w:rsidR="00F97BCD" w:rsidRPr="00930B77">
        <w:rPr>
          <w:rFonts w:ascii="Arial Narrow" w:hAnsi="Arial Narrow" w:cs="Tahoma"/>
          <w:sz w:val="26"/>
          <w:szCs w:val="26"/>
        </w:rPr>
        <w:t xml:space="preserve"> quien lo acompañó en la época en que trabajaba</w:t>
      </w:r>
      <w:r w:rsidR="00D615A6" w:rsidRPr="00930B77">
        <w:rPr>
          <w:rFonts w:ascii="Arial Narrow" w:hAnsi="Arial Narrow" w:cs="Tahoma"/>
          <w:sz w:val="26"/>
          <w:szCs w:val="26"/>
        </w:rPr>
        <w:t>n</w:t>
      </w:r>
      <w:r w:rsidR="00F97BCD" w:rsidRPr="00930B77">
        <w:rPr>
          <w:rFonts w:ascii="Arial Narrow" w:hAnsi="Arial Narrow" w:cs="Tahoma"/>
          <w:sz w:val="26"/>
          <w:szCs w:val="26"/>
        </w:rPr>
        <w:t xml:space="preserve"> en </w:t>
      </w:r>
      <w:r w:rsidR="00D615A6" w:rsidRPr="00930B77">
        <w:rPr>
          <w:rFonts w:ascii="Arial Narrow" w:hAnsi="Arial Narrow" w:cs="Tahoma"/>
          <w:sz w:val="26"/>
          <w:szCs w:val="26"/>
        </w:rPr>
        <w:t>las fincas</w:t>
      </w:r>
      <w:r w:rsidR="00F97BCD" w:rsidRPr="00930B77">
        <w:rPr>
          <w:rFonts w:ascii="Arial Narrow" w:hAnsi="Arial Narrow" w:cs="Tahoma"/>
          <w:sz w:val="26"/>
          <w:szCs w:val="26"/>
        </w:rPr>
        <w:t>, nunca se separaron</w:t>
      </w:r>
      <w:r w:rsidR="00062A74" w:rsidRPr="00930B77">
        <w:rPr>
          <w:rFonts w:ascii="Arial Narrow" w:hAnsi="Arial Narrow" w:cs="Tahoma"/>
          <w:sz w:val="26"/>
          <w:szCs w:val="26"/>
        </w:rPr>
        <w:t>,</w:t>
      </w:r>
      <w:r w:rsidR="00F97BCD" w:rsidRPr="00930B77">
        <w:rPr>
          <w:rFonts w:ascii="Arial Narrow" w:hAnsi="Arial Narrow" w:cs="Tahoma"/>
          <w:sz w:val="26"/>
          <w:szCs w:val="26"/>
        </w:rPr>
        <w:t xml:space="preserve"> fue ella qui</w:t>
      </w:r>
      <w:r w:rsidR="00062A74" w:rsidRPr="00930B77">
        <w:rPr>
          <w:rFonts w:ascii="Arial Narrow" w:hAnsi="Arial Narrow" w:cs="Tahoma"/>
          <w:sz w:val="26"/>
          <w:szCs w:val="26"/>
        </w:rPr>
        <w:t xml:space="preserve">en lo acompaño en su enfermedad, </w:t>
      </w:r>
      <w:r w:rsidR="00F97BCD" w:rsidRPr="00930B77">
        <w:rPr>
          <w:rFonts w:ascii="Arial Narrow" w:hAnsi="Arial Narrow" w:cs="Tahoma"/>
          <w:sz w:val="26"/>
          <w:szCs w:val="26"/>
        </w:rPr>
        <w:t>hasta la fecha del deceso. Su hermano indicó que los visitaba con frecuencia y que los llevó varias veces a la ciudad de Cali al tratamiento</w:t>
      </w:r>
      <w:r w:rsidR="00D615A6" w:rsidRPr="00930B77">
        <w:rPr>
          <w:rFonts w:ascii="Arial Narrow" w:hAnsi="Arial Narrow" w:cs="Tahoma"/>
          <w:sz w:val="26"/>
          <w:szCs w:val="26"/>
        </w:rPr>
        <w:t xml:space="preserve"> de Jaime</w:t>
      </w:r>
      <w:r w:rsidR="00E601FF" w:rsidRPr="00930B77">
        <w:rPr>
          <w:rFonts w:ascii="Arial Narrow" w:hAnsi="Arial Narrow" w:cs="Tahoma"/>
          <w:sz w:val="26"/>
          <w:szCs w:val="26"/>
        </w:rPr>
        <w:t xml:space="preserve"> Acevedo.</w:t>
      </w:r>
      <w:r w:rsidR="00F97BCD" w:rsidRPr="00930B77">
        <w:rPr>
          <w:rFonts w:ascii="Arial Narrow" w:hAnsi="Arial Narrow" w:cs="Tahoma"/>
          <w:sz w:val="26"/>
          <w:szCs w:val="26"/>
        </w:rPr>
        <w:t xml:space="preserve"> </w:t>
      </w:r>
    </w:p>
    <w:p w:rsidR="008716F2" w:rsidRPr="009E0E7E" w:rsidRDefault="008716F2" w:rsidP="009E0E7E">
      <w:pPr>
        <w:suppressAutoHyphens/>
        <w:spacing w:line="288" w:lineRule="auto"/>
        <w:jc w:val="both"/>
        <w:rPr>
          <w:rFonts w:ascii="Arial Narrow" w:hAnsi="Arial Narrow" w:cs="Arial"/>
          <w:spacing w:val="-2"/>
          <w:szCs w:val="26"/>
          <w:lang w:val="es-CO"/>
        </w:rPr>
      </w:pPr>
    </w:p>
    <w:p w:rsidR="008716F2" w:rsidRPr="00930B77" w:rsidRDefault="008716F2" w:rsidP="00930B77">
      <w:pPr>
        <w:autoSpaceDE w:val="0"/>
        <w:autoSpaceDN w:val="0"/>
        <w:adjustRightInd w:val="0"/>
        <w:spacing w:line="288" w:lineRule="auto"/>
        <w:ind w:firstLine="709"/>
        <w:jc w:val="both"/>
        <w:rPr>
          <w:rFonts w:ascii="Arial Narrow" w:hAnsi="Arial Narrow" w:cs="Tahoma"/>
          <w:sz w:val="26"/>
          <w:szCs w:val="26"/>
        </w:rPr>
      </w:pPr>
      <w:r w:rsidRPr="00930B77">
        <w:rPr>
          <w:rFonts w:ascii="Arial Narrow" w:hAnsi="Arial Narrow" w:cs="Tahoma"/>
          <w:sz w:val="26"/>
          <w:szCs w:val="26"/>
        </w:rPr>
        <w:lastRenderedPageBreak/>
        <w:t xml:space="preserve">Siguiendo esa misma línea, milita en el plenario </w:t>
      </w:r>
      <w:r w:rsidR="00805216" w:rsidRPr="00930B77">
        <w:rPr>
          <w:rFonts w:ascii="Arial Narrow" w:hAnsi="Arial Narrow" w:cs="Tahoma"/>
          <w:sz w:val="26"/>
          <w:szCs w:val="26"/>
        </w:rPr>
        <w:t xml:space="preserve">el expediente administrativo del señor Jaime Acevedo, en el que reposa </w:t>
      </w:r>
      <w:r w:rsidR="002B3C54" w:rsidRPr="00930B77">
        <w:rPr>
          <w:rFonts w:ascii="Arial Narrow" w:hAnsi="Arial Narrow" w:cs="Tahoma"/>
          <w:sz w:val="26"/>
          <w:szCs w:val="26"/>
        </w:rPr>
        <w:t>la demanda que presentó</w:t>
      </w:r>
      <w:r w:rsidR="00062A74" w:rsidRPr="00930B77">
        <w:rPr>
          <w:rFonts w:ascii="Arial Narrow" w:hAnsi="Arial Narrow" w:cs="Tahoma"/>
          <w:sz w:val="26"/>
          <w:szCs w:val="26"/>
        </w:rPr>
        <w:t xml:space="preserve"> en 2011,</w:t>
      </w:r>
      <w:r w:rsidR="002B3C54" w:rsidRPr="00930B77">
        <w:rPr>
          <w:rFonts w:ascii="Arial Narrow" w:hAnsi="Arial Narrow" w:cs="Tahoma"/>
          <w:sz w:val="26"/>
          <w:szCs w:val="26"/>
        </w:rPr>
        <w:t xml:space="preserve"> solicitando el incremento pensional del 14%</w:t>
      </w:r>
      <w:r w:rsidR="00D615A6" w:rsidRPr="00930B77">
        <w:rPr>
          <w:rFonts w:ascii="Arial Narrow" w:hAnsi="Arial Narrow" w:cs="Tahoma"/>
          <w:sz w:val="26"/>
          <w:szCs w:val="26"/>
        </w:rPr>
        <w:t>,</w:t>
      </w:r>
      <w:r w:rsidR="002B3C54" w:rsidRPr="00930B77">
        <w:rPr>
          <w:rFonts w:ascii="Arial Narrow" w:hAnsi="Arial Narrow" w:cs="Tahoma"/>
          <w:sz w:val="26"/>
          <w:szCs w:val="26"/>
        </w:rPr>
        <w:t xml:space="preserve"> por tener a cargo a su compañera permanente María </w:t>
      </w:r>
      <w:proofErr w:type="spellStart"/>
      <w:r w:rsidR="002B3C54" w:rsidRPr="00930B77">
        <w:rPr>
          <w:rFonts w:ascii="Arial Narrow" w:hAnsi="Arial Narrow" w:cs="Tahoma"/>
          <w:sz w:val="26"/>
          <w:szCs w:val="26"/>
        </w:rPr>
        <w:t>Estella</w:t>
      </w:r>
      <w:proofErr w:type="spellEnd"/>
      <w:r w:rsidR="002B3C54" w:rsidRPr="00930B77">
        <w:rPr>
          <w:rFonts w:ascii="Arial Narrow" w:hAnsi="Arial Narrow" w:cs="Tahoma"/>
          <w:sz w:val="26"/>
          <w:szCs w:val="26"/>
        </w:rPr>
        <w:t xml:space="preserve"> Castaño Vergara.</w:t>
      </w:r>
      <w:r w:rsidRPr="00930B77">
        <w:rPr>
          <w:rFonts w:ascii="Arial Narrow" w:hAnsi="Arial Narrow" w:cs="Tahoma"/>
          <w:sz w:val="26"/>
          <w:szCs w:val="26"/>
        </w:rPr>
        <w:t xml:space="preserve"> Así mismo, el certificado de la Nueva EPS en el que se hace constar que aquella, en calidad de compañera permanente, era su beneficiaria en salud desde el 1 de agosto de 2008. Por último, la</w:t>
      </w:r>
      <w:r w:rsidR="00805216" w:rsidRPr="00930B77">
        <w:rPr>
          <w:rFonts w:ascii="Arial Narrow" w:hAnsi="Arial Narrow" w:cs="Tahoma"/>
          <w:sz w:val="26"/>
          <w:szCs w:val="26"/>
        </w:rPr>
        <w:t xml:space="preserve">s declaraciones </w:t>
      </w:r>
      <w:r w:rsidRPr="00930B77">
        <w:rPr>
          <w:rFonts w:ascii="Arial Narrow" w:hAnsi="Arial Narrow" w:cs="Tahoma"/>
          <w:sz w:val="26"/>
          <w:szCs w:val="26"/>
        </w:rPr>
        <w:t xml:space="preserve">extraproceso </w:t>
      </w:r>
      <w:r w:rsidR="00805216" w:rsidRPr="00930B77">
        <w:rPr>
          <w:rFonts w:ascii="Arial Narrow" w:hAnsi="Arial Narrow" w:cs="Tahoma"/>
          <w:sz w:val="26"/>
          <w:szCs w:val="26"/>
        </w:rPr>
        <w:t xml:space="preserve">rendidas en la Notaría Séptima de Pereira, por el causante y la señora Castaño Vergara, de fechas 25 de julio de 2011 y 13 de agosto de 2014, -folios 25 y 90- en las que dan cuenta </w:t>
      </w:r>
      <w:r w:rsidR="00D615A6" w:rsidRPr="00930B77">
        <w:rPr>
          <w:rFonts w:ascii="Arial Narrow" w:hAnsi="Arial Narrow" w:cs="Tahoma"/>
          <w:sz w:val="26"/>
          <w:szCs w:val="26"/>
        </w:rPr>
        <w:t xml:space="preserve">de </w:t>
      </w:r>
      <w:r w:rsidR="00805216" w:rsidRPr="00930B77">
        <w:rPr>
          <w:rFonts w:ascii="Arial Narrow" w:hAnsi="Arial Narrow" w:cs="Tahoma"/>
          <w:sz w:val="26"/>
          <w:szCs w:val="26"/>
        </w:rPr>
        <w:t xml:space="preserve">la convivencia en unión libre de forma permanente y continúa por más de 28 años – en la primera </w:t>
      </w:r>
      <w:r w:rsidR="000354C5">
        <w:rPr>
          <w:rFonts w:ascii="Arial Narrow" w:hAnsi="Arial Narrow" w:cs="Tahoma"/>
          <w:sz w:val="26"/>
          <w:szCs w:val="26"/>
        </w:rPr>
        <w:t>–</w:t>
      </w:r>
      <w:r w:rsidR="00805216" w:rsidRPr="00930B77">
        <w:rPr>
          <w:rFonts w:ascii="Arial Narrow" w:hAnsi="Arial Narrow" w:cs="Tahoma"/>
          <w:sz w:val="26"/>
          <w:szCs w:val="26"/>
        </w:rPr>
        <w:t xml:space="preserve"> y</w:t>
      </w:r>
      <w:r w:rsidR="000354C5">
        <w:rPr>
          <w:rFonts w:ascii="Arial Narrow" w:hAnsi="Arial Narrow" w:cs="Tahoma"/>
          <w:sz w:val="26"/>
          <w:szCs w:val="26"/>
        </w:rPr>
        <w:t xml:space="preserve"> </w:t>
      </w:r>
      <w:r w:rsidR="00805216" w:rsidRPr="00930B77">
        <w:rPr>
          <w:rFonts w:ascii="Arial Narrow" w:hAnsi="Arial Narrow" w:cs="Tahoma"/>
          <w:sz w:val="26"/>
          <w:szCs w:val="26"/>
        </w:rPr>
        <w:t xml:space="preserve">32 años – en </w:t>
      </w:r>
      <w:r w:rsidR="00574A20" w:rsidRPr="00930B77">
        <w:rPr>
          <w:rFonts w:ascii="Arial Narrow" w:hAnsi="Arial Narrow" w:cs="Tahoma"/>
          <w:sz w:val="26"/>
          <w:szCs w:val="26"/>
        </w:rPr>
        <w:t>la segunda</w:t>
      </w:r>
      <w:r w:rsidR="00395285" w:rsidRPr="00930B77">
        <w:rPr>
          <w:rFonts w:ascii="Arial Narrow" w:hAnsi="Arial Narrow" w:cs="Tahoma"/>
          <w:sz w:val="26"/>
          <w:szCs w:val="26"/>
        </w:rPr>
        <w:t xml:space="preserve">. </w:t>
      </w:r>
    </w:p>
    <w:p w:rsidR="00AC6016" w:rsidRPr="009E0E7E" w:rsidRDefault="00AC6016" w:rsidP="009E0E7E">
      <w:pPr>
        <w:suppressAutoHyphens/>
        <w:spacing w:line="288" w:lineRule="auto"/>
        <w:jc w:val="both"/>
        <w:rPr>
          <w:rFonts w:ascii="Arial Narrow" w:hAnsi="Arial Narrow" w:cs="Arial"/>
          <w:spacing w:val="-2"/>
          <w:szCs w:val="26"/>
          <w:lang w:val="es-CO"/>
        </w:rPr>
      </w:pPr>
    </w:p>
    <w:p w:rsidR="00AC6016" w:rsidRPr="00930B77" w:rsidRDefault="00AC6016" w:rsidP="00930B77">
      <w:pPr>
        <w:autoSpaceDE w:val="0"/>
        <w:autoSpaceDN w:val="0"/>
        <w:adjustRightInd w:val="0"/>
        <w:spacing w:line="288" w:lineRule="auto"/>
        <w:ind w:firstLine="858"/>
        <w:jc w:val="both"/>
        <w:rPr>
          <w:rFonts w:ascii="Arial Narrow" w:hAnsi="Arial Narrow" w:cs="Tahoma"/>
          <w:sz w:val="26"/>
          <w:szCs w:val="26"/>
        </w:rPr>
      </w:pPr>
      <w:r w:rsidRPr="00930B77">
        <w:rPr>
          <w:rFonts w:ascii="Arial Narrow" w:hAnsi="Arial Narrow" w:cs="Tahoma"/>
          <w:sz w:val="26"/>
          <w:szCs w:val="26"/>
        </w:rPr>
        <w:t xml:space="preserve">Lo dicho, es suficiente para establecer que la a-quo no se equivocó al tener como beneficiaria de la sustitución pensional del pensionado Jaime Acevedo Montoya, a María </w:t>
      </w:r>
      <w:proofErr w:type="spellStart"/>
      <w:r w:rsidRPr="00930B77">
        <w:rPr>
          <w:rFonts w:ascii="Arial Narrow" w:hAnsi="Arial Narrow" w:cs="Tahoma"/>
          <w:sz w:val="26"/>
          <w:szCs w:val="26"/>
        </w:rPr>
        <w:t>Estella</w:t>
      </w:r>
      <w:proofErr w:type="spellEnd"/>
      <w:r w:rsidRPr="00930B77">
        <w:rPr>
          <w:rFonts w:ascii="Arial Narrow" w:hAnsi="Arial Narrow" w:cs="Tahoma"/>
          <w:sz w:val="26"/>
          <w:szCs w:val="26"/>
        </w:rPr>
        <w:t xml:space="preserve"> Castaño Vergara, en calidad de compañera permanente.</w:t>
      </w:r>
    </w:p>
    <w:p w:rsidR="00AC6016" w:rsidRPr="009E0E7E" w:rsidRDefault="00AC6016" w:rsidP="009E0E7E">
      <w:pPr>
        <w:suppressAutoHyphens/>
        <w:spacing w:line="288" w:lineRule="auto"/>
        <w:jc w:val="both"/>
        <w:rPr>
          <w:rFonts w:ascii="Arial Narrow" w:hAnsi="Arial Narrow" w:cs="Arial"/>
          <w:spacing w:val="-2"/>
          <w:szCs w:val="26"/>
          <w:lang w:val="es-CO"/>
        </w:rPr>
      </w:pPr>
    </w:p>
    <w:p w:rsidR="0091541B" w:rsidRPr="00930B77" w:rsidRDefault="00482EEE" w:rsidP="00930B77">
      <w:pPr>
        <w:autoSpaceDE w:val="0"/>
        <w:autoSpaceDN w:val="0"/>
        <w:adjustRightInd w:val="0"/>
        <w:spacing w:line="288" w:lineRule="auto"/>
        <w:ind w:firstLine="708"/>
        <w:jc w:val="both"/>
        <w:rPr>
          <w:rFonts w:ascii="Arial Narrow" w:hAnsi="Arial Narrow"/>
          <w:sz w:val="26"/>
          <w:szCs w:val="26"/>
        </w:rPr>
      </w:pPr>
      <w:r w:rsidRPr="00930B77">
        <w:rPr>
          <w:rFonts w:ascii="Arial Narrow" w:hAnsi="Arial Narrow"/>
          <w:sz w:val="26"/>
          <w:szCs w:val="26"/>
        </w:rPr>
        <w:t>Ahora bien, e</w:t>
      </w:r>
      <w:r w:rsidR="00457E0A" w:rsidRPr="00930B77">
        <w:rPr>
          <w:rFonts w:ascii="Arial Narrow" w:hAnsi="Arial Narrow"/>
          <w:sz w:val="26"/>
          <w:szCs w:val="26"/>
        </w:rPr>
        <w:t xml:space="preserve">n este punto, cabe mencionar </w:t>
      </w:r>
      <w:r w:rsidR="000B337B" w:rsidRPr="00930B77">
        <w:rPr>
          <w:rFonts w:ascii="Arial Narrow" w:hAnsi="Arial Narrow"/>
          <w:sz w:val="26"/>
          <w:szCs w:val="26"/>
        </w:rPr>
        <w:t xml:space="preserve">que </w:t>
      </w:r>
      <w:r w:rsidR="000B337B" w:rsidRPr="00930B77">
        <w:rPr>
          <w:rFonts w:ascii="Arial Narrow" w:hAnsi="Arial Narrow" w:cs="Tahoma"/>
          <w:sz w:val="26"/>
          <w:szCs w:val="26"/>
        </w:rPr>
        <w:t xml:space="preserve">Luz Mery Castaño </w:t>
      </w:r>
      <w:r w:rsidR="0091541B" w:rsidRPr="00930B77">
        <w:rPr>
          <w:rFonts w:ascii="Arial Narrow" w:hAnsi="Arial Narrow" w:cs="Tahoma"/>
          <w:sz w:val="26"/>
          <w:szCs w:val="26"/>
        </w:rPr>
        <w:t xml:space="preserve">de Acevedo, </w:t>
      </w:r>
      <w:r w:rsidR="000B337B" w:rsidRPr="00930B77">
        <w:rPr>
          <w:rFonts w:ascii="Arial Narrow" w:hAnsi="Arial Narrow" w:cs="Tahoma"/>
          <w:sz w:val="26"/>
          <w:szCs w:val="26"/>
        </w:rPr>
        <w:t>en el interrogatorio de parte que absolvió, manifestó que sostuvo la convivencia con el señor Jaime durante 17 años</w:t>
      </w:r>
      <w:r w:rsidR="00062A74" w:rsidRPr="00930B77">
        <w:rPr>
          <w:rFonts w:ascii="Arial Narrow" w:hAnsi="Arial Narrow" w:cs="Tahoma"/>
          <w:sz w:val="26"/>
          <w:szCs w:val="26"/>
        </w:rPr>
        <w:t xml:space="preserve">, </w:t>
      </w:r>
      <w:r w:rsidR="000B337B" w:rsidRPr="00930B77">
        <w:rPr>
          <w:rFonts w:ascii="Arial Narrow" w:hAnsi="Arial Narrow" w:cs="Tahoma"/>
          <w:sz w:val="26"/>
          <w:szCs w:val="26"/>
        </w:rPr>
        <w:t>que no recordaba la fecha del matrimonio, ni la fecha de la separación, pero que esta se dio cuando</w:t>
      </w:r>
      <w:r w:rsidR="00863E2B" w:rsidRPr="00930B77">
        <w:rPr>
          <w:rFonts w:ascii="Arial Narrow" w:hAnsi="Arial Narrow" w:cs="Tahoma"/>
          <w:sz w:val="26"/>
          <w:szCs w:val="26"/>
        </w:rPr>
        <w:t>,</w:t>
      </w:r>
      <w:r w:rsidR="000B337B" w:rsidRPr="00930B77">
        <w:rPr>
          <w:rFonts w:ascii="Arial Narrow" w:hAnsi="Arial Narrow" w:cs="Tahoma"/>
          <w:sz w:val="26"/>
          <w:szCs w:val="26"/>
        </w:rPr>
        <w:t xml:space="preserve"> su hijo mayor tenía</w:t>
      </w:r>
      <w:r w:rsidR="00E26FCF" w:rsidRPr="00930B77">
        <w:rPr>
          <w:rFonts w:ascii="Arial Narrow" w:hAnsi="Arial Narrow" w:cs="Tahoma"/>
          <w:sz w:val="26"/>
          <w:szCs w:val="26"/>
        </w:rPr>
        <w:t xml:space="preserve"> 15 años, así las cosas </w:t>
      </w:r>
      <w:r w:rsidR="00457E0A" w:rsidRPr="00930B77">
        <w:rPr>
          <w:rFonts w:ascii="Arial Narrow" w:hAnsi="Arial Narrow"/>
          <w:sz w:val="26"/>
          <w:szCs w:val="26"/>
        </w:rPr>
        <w:t xml:space="preserve">no existen otros elementos de prueba que permitan afirmar que la pareja de esposos convivió </w:t>
      </w:r>
      <w:r w:rsidR="00863E2B" w:rsidRPr="00930B77">
        <w:rPr>
          <w:rFonts w:ascii="Arial Narrow" w:hAnsi="Arial Narrow"/>
          <w:sz w:val="26"/>
          <w:szCs w:val="26"/>
        </w:rPr>
        <w:t xml:space="preserve">por espacio mayor a cinco (5) años, </w:t>
      </w:r>
      <w:r w:rsidRPr="00930B77">
        <w:rPr>
          <w:rFonts w:ascii="Arial Narrow" w:hAnsi="Arial Narrow"/>
          <w:sz w:val="26"/>
          <w:szCs w:val="26"/>
        </w:rPr>
        <w:t>si se tiene en cuenta que se casaron en el año 1968</w:t>
      </w:r>
      <w:r w:rsidR="0091541B" w:rsidRPr="00930B77">
        <w:rPr>
          <w:rFonts w:ascii="Arial Narrow" w:hAnsi="Arial Narrow"/>
          <w:sz w:val="26"/>
          <w:szCs w:val="26"/>
        </w:rPr>
        <w:t>;</w:t>
      </w:r>
      <w:r w:rsidRPr="00930B77">
        <w:rPr>
          <w:rFonts w:ascii="Arial Narrow" w:hAnsi="Arial Narrow"/>
          <w:sz w:val="26"/>
          <w:szCs w:val="26"/>
        </w:rPr>
        <w:t xml:space="preserve"> </w:t>
      </w:r>
      <w:r w:rsidR="0091541B" w:rsidRPr="00930B77">
        <w:rPr>
          <w:rFonts w:ascii="Arial Narrow" w:hAnsi="Arial Narrow"/>
          <w:sz w:val="26"/>
          <w:szCs w:val="26"/>
        </w:rPr>
        <w:t xml:space="preserve">de otra parte, </w:t>
      </w:r>
      <w:r w:rsidR="00E26FCF" w:rsidRPr="00930B77">
        <w:rPr>
          <w:rFonts w:ascii="Arial Narrow" w:hAnsi="Arial Narrow"/>
          <w:sz w:val="26"/>
          <w:szCs w:val="26"/>
        </w:rPr>
        <w:t xml:space="preserve">trajo </w:t>
      </w:r>
      <w:r w:rsidR="00062A74" w:rsidRPr="00930B77">
        <w:rPr>
          <w:rFonts w:ascii="Arial Narrow" w:hAnsi="Arial Narrow"/>
          <w:sz w:val="26"/>
          <w:szCs w:val="26"/>
        </w:rPr>
        <w:t>como testigo</w:t>
      </w:r>
      <w:r w:rsidR="00863E2B" w:rsidRPr="00930B77">
        <w:rPr>
          <w:rFonts w:ascii="Arial Narrow" w:hAnsi="Arial Narrow"/>
          <w:sz w:val="26"/>
          <w:szCs w:val="26"/>
        </w:rPr>
        <w:t>,</w:t>
      </w:r>
      <w:r w:rsidR="00062A74" w:rsidRPr="00930B77">
        <w:rPr>
          <w:rFonts w:ascii="Arial Narrow" w:hAnsi="Arial Narrow"/>
          <w:sz w:val="26"/>
          <w:szCs w:val="26"/>
        </w:rPr>
        <w:t xml:space="preserve"> </w:t>
      </w:r>
      <w:r w:rsidR="00E26FCF" w:rsidRPr="00930B77">
        <w:rPr>
          <w:rFonts w:ascii="Arial Narrow" w:hAnsi="Arial Narrow"/>
          <w:sz w:val="26"/>
          <w:szCs w:val="26"/>
        </w:rPr>
        <w:t xml:space="preserve">para probar la convivencia a </w:t>
      </w:r>
      <w:proofErr w:type="spellStart"/>
      <w:r w:rsidR="00E26FCF" w:rsidRPr="00930B77">
        <w:rPr>
          <w:rFonts w:ascii="Arial Narrow" w:hAnsi="Arial Narrow"/>
          <w:sz w:val="26"/>
          <w:szCs w:val="26"/>
        </w:rPr>
        <w:t>Aleyda</w:t>
      </w:r>
      <w:proofErr w:type="spellEnd"/>
      <w:r w:rsidR="00E26FCF" w:rsidRPr="00930B77">
        <w:rPr>
          <w:rFonts w:ascii="Arial Narrow" w:hAnsi="Arial Narrow"/>
          <w:sz w:val="26"/>
          <w:szCs w:val="26"/>
        </w:rPr>
        <w:t xml:space="preserve"> Cárdenas, quien manifestó que le consta</w:t>
      </w:r>
      <w:r w:rsidR="00DD131C" w:rsidRPr="00930B77">
        <w:rPr>
          <w:rFonts w:ascii="Arial Narrow" w:hAnsi="Arial Narrow"/>
          <w:sz w:val="26"/>
          <w:szCs w:val="26"/>
        </w:rPr>
        <w:t xml:space="preserve"> que la pareja tuvieron comunidad de vida por espacio de 18</w:t>
      </w:r>
      <w:r w:rsidR="00E26FCF" w:rsidRPr="00930B77">
        <w:rPr>
          <w:rFonts w:ascii="Arial Narrow" w:hAnsi="Arial Narrow"/>
          <w:sz w:val="26"/>
          <w:szCs w:val="26"/>
        </w:rPr>
        <w:t xml:space="preserve"> años, que después de la separación Jaime le siguió brindando ayuda económica, sin embargo no fue clara, ni concreta en sus respuestas respecto a la forma como le ayudaba el causante a la señora Luz Mery</w:t>
      </w:r>
      <w:r w:rsidR="0091541B" w:rsidRPr="00930B77">
        <w:rPr>
          <w:rFonts w:ascii="Arial Narrow" w:hAnsi="Arial Narrow"/>
          <w:sz w:val="26"/>
          <w:szCs w:val="26"/>
        </w:rPr>
        <w:t>,</w:t>
      </w:r>
      <w:r w:rsidR="00E26FCF" w:rsidRPr="00930B77">
        <w:rPr>
          <w:rFonts w:ascii="Arial Narrow" w:hAnsi="Arial Narrow"/>
          <w:sz w:val="26"/>
          <w:szCs w:val="26"/>
        </w:rPr>
        <w:t xml:space="preserve"> ni cuando la visitaba, manifestando que sabe de la ayuda económica que le brindaba</w:t>
      </w:r>
      <w:r w:rsidR="00062A74" w:rsidRPr="00930B77">
        <w:rPr>
          <w:rFonts w:ascii="Arial Narrow" w:hAnsi="Arial Narrow"/>
          <w:sz w:val="26"/>
          <w:szCs w:val="26"/>
        </w:rPr>
        <w:t>,</w:t>
      </w:r>
      <w:r w:rsidR="00E26FCF" w:rsidRPr="00930B77">
        <w:rPr>
          <w:rFonts w:ascii="Arial Narrow" w:hAnsi="Arial Narrow"/>
          <w:sz w:val="26"/>
          <w:szCs w:val="26"/>
        </w:rPr>
        <w:t xml:space="preserve"> porque Luz M</w:t>
      </w:r>
      <w:r w:rsidR="00DD131C" w:rsidRPr="00930B77">
        <w:rPr>
          <w:rFonts w:ascii="Arial Narrow" w:hAnsi="Arial Narrow"/>
          <w:sz w:val="26"/>
          <w:szCs w:val="26"/>
        </w:rPr>
        <w:t>ery se lo comentó</w:t>
      </w:r>
      <w:r w:rsidR="005014ED" w:rsidRPr="00930B77">
        <w:rPr>
          <w:rFonts w:ascii="Arial Narrow" w:hAnsi="Arial Narrow"/>
          <w:sz w:val="26"/>
          <w:szCs w:val="26"/>
        </w:rPr>
        <w:t>.</w:t>
      </w:r>
    </w:p>
    <w:p w:rsidR="0091541B" w:rsidRPr="009E0E7E" w:rsidRDefault="0091541B" w:rsidP="009E0E7E">
      <w:pPr>
        <w:suppressAutoHyphens/>
        <w:spacing w:line="288" w:lineRule="auto"/>
        <w:jc w:val="both"/>
        <w:rPr>
          <w:rFonts w:ascii="Arial Narrow" w:hAnsi="Arial Narrow" w:cs="Arial"/>
          <w:spacing w:val="-2"/>
          <w:szCs w:val="26"/>
          <w:lang w:val="es-CO"/>
        </w:rPr>
      </w:pPr>
    </w:p>
    <w:p w:rsidR="0091541B" w:rsidRPr="00930B77" w:rsidRDefault="0091541B" w:rsidP="00930B77">
      <w:pPr>
        <w:autoSpaceDE w:val="0"/>
        <w:autoSpaceDN w:val="0"/>
        <w:adjustRightInd w:val="0"/>
        <w:spacing w:line="288" w:lineRule="auto"/>
        <w:ind w:firstLine="708"/>
        <w:jc w:val="both"/>
        <w:rPr>
          <w:rFonts w:ascii="Arial Narrow" w:hAnsi="Arial Narrow"/>
          <w:sz w:val="26"/>
          <w:szCs w:val="26"/>
        </w:rPr>
      </w:pPr>
      <w:r w:rsidRPr="00930B77">
        <w:rPr>
          <w:rFonts w:ascii="Arial Narrow" w:hAnsi="Arial Narrow"/>
          <w:sz w:val="26"/>
          <w:szCs w:val="26"/>
        </w:rPr>
        <w:t xml:space="preserve">Así mismo, los </w:t>
      </w:r>
      <w:r w:rsidR="0028493A" w:rsidRPr="00930B77">
        <w:rPr>
          <w:rFonts w:ascii="Arial Narrow" w:hAnsi="Arial Narrow"/>
          <w:sz w:val="26"/>
          <w:szCs w:val="26"/>
        </w:rPr>
        <w:t>declarantes postulados por M</w:t>
      </w:r>
      <w:r w:rsidRPr="00930B77">
        <w:rPr>
          <w:rFonts w:ascii="Arial Narrow" w:hAnsi="Arial Narrow"/>
          <w:sz w:val="26"/>
          <w:szCs w:val="26"/>
        </w:rPr>
        <w:t xml:space="preserve">aría </w:t>
      </w:r>
      <w:proofErr w:type="spellStart"/>
      <w:r w:rsidRPr="00930B77">
        <w:rPr>
          <w:rFonts w:ascii="Arial Narrow" w:hAnsi="Arial Narrow"/>
          <w:sz w:val="26"/>
          <w:szCs w:val="26"/>
        </w:rPr>
        <w:t>Estella</w:t>
      </w:r>
      <w:proofErr w:type="spellEnd"/>
      <w:r w:rsidRPr="00930B77">
        <w:rPr>
          <w:rFonts w:ascii="Arial Narrow" w:hAnsi="Arial Narrow"/>
          <w:sz w:val="26"/>
          <w:szCs w:val="26"/>
        </w:rPr>
        <w:t xml:space="preserve"> Castaño Vergara -familiares del causante- manifestaron no tener conocimiento que Jaime le brindara ayuda a Luz Mery, señalando José Orlando Acevedo Montoya, hermano del fallecido, que la separación se dio porque Luz Mery lo abandonó refiriendo, además, que su hermano no la volvió a frecuentar.</w:t>
      </w:r>
    </w:p>
    <w:p w:rsidR="00482EEE" w:rsidRPr="009E0E7E" w:rsidRDefault="00482EEE" w:rsidP="009E0E7E">
      <w:pPr>
        <w:suppressAutoHyphens/>
        <w:spacing w:line="288" w:lineRule="auto"/>
        <w:jc w:val="both"/>
        <w:rPr>
          <w:rFonts w:ascii="Arial Narrow" w:hAnsi="Arial Narrow" w:cs="Arial"/>
          <w:spacing w:val="-2"/>
          <w:szCs w:val="26"/>
          <w:lang w:val="es-CO"/>
        </w:rPr>
      </w:pPr>
    </w:p>
    <w:p w:rsidR="0064220B" w:rsidRPr="00930B77" w:rsidRDefault="00A937AB" w:rsidP="00930B77">
      <w:pPr>
        <w:autoSpaceDE w:val="0"/>
        <w:autoSpaceDN w:val="0"/>
        <w:adjustRightInd w:val="0"/>
        <w:spacing w:line="288" w:lineRule="auto"/>
        <w:ind w:firstLine="708"/>
        <w:jc w:val="both"/>
        <w:rPr>
          <w:rFonts w:ascii="Arial Narrow" w:hAnsi="Arial Narrow" w:cs="Tahoma"/>
          <w:sz w:val="26"/>
          <w:szCs w:val="26"/>
          <w:lang w:val="es-ES"/>
        </w:rPr>
      </w:pPr>
      <w:r w:rsidRPr="00930B77">
        <w:rPr>
          <w:rFonts w:ascii="Arial Narrow" w:hAnsi="Arial Narrow"/>
          <w:sz w:val="26"/>
          <w:szCs w:val="26"/>
        </w:rPr>
        <w:t xml:space="preserve">Así las cosas, </w:t>
      </w:r>
      <w:r w:rsidR="00482EEE" w:rsidRPr="00930B77">
        <w:rPr>
          <w:rFonts w:ascii="Arial Narrow" w:hAnsi="Arial Narrow"/>
          <w:sz w:val="26"/>
          <w:szCs w:val="26"/>
        </w:rPr>
        <w:t xml:space="preserve">se tiene que la jueza </w:t>
      </w:r>
      <w:r w:rsidR="005014ED" w:rsidRPr="00930B77">
        <w:rPr>
          <w:rFonts w:ascii="Arial Narrow" w:hAnsi="Arial Narrow"/>
          <w:sz w:val="26"/>
          <w:szCs w:val="26"/>
        </w:rPr>
        <w:t>del conocimiento acertó</w:t>
      </w:r>
      <w:r w:rsidRPr="00930B77">
        <w:rPr>
          <w:rFonts w:ascii="Arial Narrow" w:hAnsi="Arial Narrow"/>
          <w:sz w:val="26"/>
          <w:szCs w:val="26"/>
        </w:rPr>
        <w:t xml:space="preserve"> al n</w:t>
      </w:r>
      <w:r w:rsidR="00482EEE" w:rsidRPr="00930B77">
        <w:rPr>
          <w:rFonts w:ascii="Arial Narrow" w:hAnsi="Arial Narrow"/>
          <w:sz w:val="26"/>
          <w:szCs w:val="26"/>
        </w:rPr>
        <w:t>eg</w:t>
      </w:r>
      <w:r w:rsidRPr="00930B77">
        <w:rPr>
          <w:rFonts w:ascii="Arial Narrow" w:hAnsi="Arial Narrow"/>
          <w:sz w:val="26"/>
          <w:szCs w:val="26"/>
        </w:rPr>
        <w:t>ar</w:t>
      </w:r>
      <w:r w:rsidR="00482EEE" w:rsidRPr="00930B77">
        <w:rPr>
          <w:rFonts w:ascii="Arial Narrow" w:hAnsi="Arial Narrow"/>
          <w:sz w:val="26"/>
          <w:szCs w:val="26"/>
        </w:rPr>
        <w:t xml:space="preserve"> las pretensiones</w:t>
      </w:r>
      <w:r w:rsidRPr="00930B77">
        <w:rPr>
          <w:rFonts w:ascii="Arial Narrow" w:hAnsi="Arial Narrow"/>
          <w:sz w:val="26"/>
          <w:szCs w:val="26"/>
        </w:rPr>
        <w:t xml:space="preserve"> de la señora Luz Mery Castaño de Acevedo, por</w:t>
      </w:r>
      <w:r w:rsidR="0064220B" w:rsidRPr="00930B77">
        <w:rPr>
          <w:rFonts w:ascii="Arial Narrow" w:hAnsi="Arial Narrow"/>
          <w:sz w:val="26"/>
          <w:szCs w:val="26"/>
        </w:rPr>
        <w:t xml:space="preserve"> cuanto </w:t>
      </w:r>
      <w:r w:rsidR="00482EEE" w:rsidRPr="00930B77">
        <w:rPr>
          <w:rFonts w:ascii="Arial Narrow" w:hAnsi="Arial Narrow"/>
          <w:sz w:val="26"/>
          <w:szCs w:val="26"/>
        </w:rPr>
        <w:t>no</w:t>
      </w:r>
      <w:r w:rsidR="00482EEE" w:rsidRPr="00930B77">
        <w:rPr>
          <w:rFonts w:ascii="Arial Narrow" w:hAnsi="Arial Narrow" w:cs="Tahoma"/>
          <w:sz w:val="26"/>
          <w:szCs w:val="26"/>
          <w:lang w:val="es-ES"/>
        </w:rPr>
        <w:t xml:space="preserve"> se acreditó </w:t>
      </w:r>
      <w:r w:rsidR="0064220B" w:rsidRPr="00930B77">
        <w:rPr>
          <w:rFonts w:ascii="Arial Narrow" w:hAnsi="Arial Narrow" w:cs="Tahoma"/>
          <w:sz w:val="26"/>
          <w:szCs w:val="26"/>
          <w:lang w:val="es-ES"/>
        </w:rPr>
        <w:t>que la reclamante hubiese contribuido a la construcción de la pensión del asegurado, por el contrario, abandonó a su esposo para formar otro hogar, procreando 2 hijos dentro del mismo.</w:t>
      </w:r>
    </w:p>
    <w:p w:rsidR="00305E4A" w:rsidRPr="009E0E7E" w:rsidRDefault="00305E4A" w:rsidP="009E0E7E">
      <w:pPr>
        <w:suppressAutoHyphens/>
        <w:spacing w:line="288" w:lineRule="auto"/>
        <w:jc w:val="both"/>
        <w:rPr>
          <w:rFonts w:ascii="Arial Narrow" w:hAnsi="Arial Narrow" w:cs="Arial"/>
          <w:spacing w:val="-2"/>
          <w:szCs w:val="26"/>
          <w:lang w:val="es-CO"/>
        </w:rPr>
      </w:pPr>
    </w:p>
    <w:p w:rsidR="00E8205D" w:rsidRDefault="00305E4A" w:rsidP="00930B77">
      <w:pPr>
        <w:spacing w:line="288" w:lineRule="auto"/>
        <w:ind w:firstLine="708"/>
        <w:jc w:val="both"/>
        <w:rPr>
          <w:rFonts w:ascii="Arial Narrow" w:hAnsi="Arial Narrow" w:cs="Arial"/>
          <w:sz w:val="26"/>
          <w:szCs w:val="26"/>
          <w:lang w:val="es-ES"/>
        </w:rPr>
      </w:pPr>
      <w:r w:rsidRPr="00930B77">
        <w:rPr>
          <w:rFonts w:ascii="Arial Narrow" w:hAnsi="Arial Narrow" w:cs="Segoe UI"/>
          <w:color w:val="212121"/>
          <w:sz w:val="26"/>
          <w:szCs w:val="26"/>
          <w:shd w:val="clear" w:color="auto" w:fill="FFFFFF"/>
        </w:rPr>
        <w:t xml:space="preserve">En lo tocante con la excepción de prescripción, alegada en la contestación de la demanda, por Colpensiones, no posee vocación de ventura, como acertadamente lo declaró la Jueza de primer grado, toda vez </w:t>
      </w:r>
      <w:r w:rsidRPr="00930B77">
        <w:rPr>
          <w:rFonts w:ascii="Arial Narrow" w:hAnsi="Arial Narrow"/>
          <w:sz w:val="26"/>
          <w:szCs w:val="26"/>
        </w:rPr>
        <w:t xml:space="preserve">que, en los términos del artículo 151 del C.P.T y S.S. y artículo 488 del C.S.T., no transcurrió el término trienal desde la exigibilidad del derecho pensional y la interposición de esta acción judicial, </w:t>
      </w:r>
      <w:r w:rsidRPr="00930B77">
        <w:rPr>
          <w:rFonts w:ascii="Arial Narrow" w:hAnsi="Arial Narrow" w:cs="Arial"/>
          <w:sz w:val="26"/>
          <w:szCs w:val="26"/>
          <w:lang w:val="es-ES"/>
        </w:rPr>
        <w:t xml:space="preserve">por cuanto María </w:t>
      </w:r>
      <w:proofErr w:type="spellStart"/>
      <w:r w:rsidRPr="00930B77">
        <w:rPr>
          <w:rFonts w:ascii="Arial Narrow" w:hAnsi="Arial Narrow" w:cs="Arial"/>
          <w:sz w:val="26"/>
          <w:szCs w:val="26"/>
          <w:lang w:val="es-ES"/>
        </w:rPr>
        <w:t>Estella</w:t>
      </w:r>
      <w:proofErr w:type="spellEnd"/>
      <w:r w:rsidRPr="00930B77">
        <w:rPr>
          <w:rFonts w:ascii="Arial Narrow" w:hAnsi="Arial Narrow" w:cs="Arial"/>
          <w:sz w:val="26"/>
          <w:szCs w:val="26"/>
          <w:lang w:val="es-ES"/>
        </w:rPr>
        <w:t xml:space="preserve"> Castaño Vergara presentó la demanda el 30 de junio de 2015, folio 27, y el deceso del señor Jaime Acevedo Montoya se pr</w:t>
      </w:r>
      <w:r w:rsidR="00A15CF5">
        <w:rPr>
          <w:rFonts w:ascii="Arial Narrow" w:hAnsi="Arial Narrow" w:cs="Arial"/>
          <w:sz w:val="26"/>
          <w:szCs w:val="26"/>
          <w:lang w:val="es-ES"/>
        </w:rPr>
        <w:t>odujo el 21 de octubre de 2014.</w:t>
      </w:r>
    </w:p>
    <w:p w:rsidR="00A15CF5" w:rsidRPr="009E0E7E" w:rsidRDefault="00A15CF5" w:rsidP="009E0E7E">
      <w:pPr>
        <w:suppressAutoHyphens/>
        <w:spacing w:line="288" w:lineRule="auto"/>
        <w:jc w:val="both"/>
        <w:rPr>
          <w:rFonts w:ascii="Arial Narrow" w:hAnsi="Arial Narrow" w:cs="Arial"/>
          <w:spacing w:val="-2"/>
          <w:szCs w:val="26"/>
          <w:lang w:val="es-CO"/>
        </w:rPr>
      </w:pPr>
    </w:p>
    <w:p w:rsidR="00AD4FCF" w:rsidRPr="00930B77" w:rsidRDefault="00BD4461" w:rsidP="00930B77">
      <w:pPr>
        <w:widowControl w:val="0"/>
        <w:overflowPunct w:val="0"/>
        <w:adjustRightInd w:val="0"/>
        <w:spacing w:line="288" w:lineRule="auto"/>
        <w:ind w:firstLine="709"/>
        <w:jc w:val="both"/>
        <w:rPr>
          <w:rFonts w:ascii="Arial Narrow" w:hAnsi="Arial Narrow" w:cs="Arial"/>
          <w:sz w:val="26"/>
          <w:szCs w:val="26"/>
        </w:rPr>
      </w:pPr>
      <w:r w:rsidRPr="00930B77">
        <w:rPr>
          <w:rFonts w:ascii="Arial Narrow" w:hAnsi="Arial Narrow" w:cs="Arial"/>
          <w:sz w:val="26"/>
          <w:szCs w:val="26"/>
        </w:rPr>
        <w:lastRenderedPageBreak/>
        <w:t xml:space="preserve">En consecuencia, se </w:t>
      </w:r>
      <w:r w:rsidR="009E2669" w:rsidRPr="00930B77">
        <w:rPr>
          <w:rFonts w:ascii="Arial Narrow" w:hAnsi="Arial Narrow" w:cs="Arial"/>
          <w:sz w:val="26"/>
          <w:szCs w:val="26"/>
        </w:rPr>
        <w:t xml:space="preserve">liquidará </w:t>
      </w:r>
      <w:r w:rsidRPr="00930B77">
        <w:rPr>
          <w:rFonts w:ascii="Arial Narrow" w:hAnsi="Arial Narrow" w:cs="Arial"/>
          <w:sz w:val="26"/>
          <w:szCs w:val="26"/>
        </w:rPr>
        <w:t xml:space="preserve">el retroactivo pensional a que tiene derecho </w:t>
      </w:r>
      <w:r w:rsidR="00971F88" w:rsidRPr="00930B77">
        <w:rPr>
          <w:rFonts w:ascii="Arial Narrow" w:hAnsi="Arial Narrow" w:cs="Arial"/>
          <w:sz w:val="26"/>
          <w:szCs w:val="26"/>
        </w:rPr>
        <w:t xml:space="preserve">la señora María </w:t>
      </w:r>
      <w:proofErr w:type="spellStart"/>
      <w:r w:rsidR="00971F88" w:rsidRPr="00930B77">
        <w:rPr>
          <w:rFonts w:ascii="Arial Narrow" w:hAnsi="Arial Narrow" w:cs="Arial"/>
          <w:sz w:val="26"/>
          <w:szCs w:val="26"/>
        </w:rPr>
        <w:t>Estella</w:t>
      </w:r>
      <w:proofErr w:type="spellEnd"/>
      <w:r w:rsidR="00971F88" w:rsidRPr="00930B77">
        <w:rPr>
          <w:rFonts w:ascii="Arial Narrow" w:hAnsi="Arial Narrow" w:cs="Arial"/>
          <w:sz w:val="26"/>
          <w:szCs w:val="26"/>
        </w:rPr>
        <w:t xml:space="preserve"> Castaño Vergara</w:t>
      </w:r>
      <w:r w:rsidRPr="00930B77">
        <w:rPr>
          <w:rFonts w:ascii="Arial Narrow" w:hAnsi="Arial Narrow" w:cs="Arial"/>
          <w:sz w:val="26"/>
          <w:szCs w:val="26"/>
        </w:rPr>
        <w:t xml:space="preserve">, </w:t>
      </w:r>
      <w:r w:rsidR="00AD4FCF" w:rsidRPr="00930B77">
        <w:rPr>
          <w:rFonts w:ascii="Arial Narrow" w:hAnsi="Arial Narrow" w:cs="Arial"/>
          <w:sz w:val="26"/>
          <w:szCs w:val="26"/>
        </w:rPr>
        <w:t xml:space="preserve">y para el efecto se tiene </w:t>
      </w:r>
      <w:r w:rsidRPr="00930B77">
        <w:rPr>
          <w:rFonts w:ascii="Arial Narrow" w:hAnsi="Arial Narrow" w:cs="Arial"/>
          <w:sz w:val="26"/>
          <w:szCs w:val="26"/>
        </w:rPr>
        <w:t>como mesada pensional</w:t>
      </w:r>
      <w:r w:rsidR="00DB2A41" w:rsidRPr="00930B77">
        <w:rPr>
          <w:rFonts w:ascii="Arial Narrow" w:hAnsi="Arial Narrow" w:cs="Arial"/>
          <w:sz w:val="26"/>
          <w:szCs w:val="26"/>
        </w:rPr>
        <w:t xml:space="preserve"> </w:t>
      </w:r>
      <w:r w:rsidR="00971F88" w:rsidRPr="00930B77">
        <w:rPr>
          <w:rFonts w:ascii="Arial Narrow" w:hAnsi="Arial Narrow" w:cs="Arial"/>
          <w:sz w:val="26"/>
          <w:szCs w:val="26"/>
        </w:rPr>
        <w:t xml:space="preserve">el equivalente al salario mínimo legal mensual, </w:t>
      </w:r>
      <w:r w:rsidRPr="00930B77">
        <w:rPr>
          <w:rFonts w:ascii="Arial Narrow" w:hAnsi="Arial Narrow" w:cs="Arial"/>
          <w:sz w:val="26"/>
          <w:szCs w:val="26"/>
        </w:rPr>
        <w:t xml:space="preserve">monto que venía recibiendo el pensionado al momento de su deceso, según Resolución </w:t>
      </w:r>
      <w:r w:rsidR="00971F88" w:rsidRPr="00930B77">
        <w:rPr>
          <w:rFonts w:ascii="Arial Narrow" w:hAnsi="Arial Narrow" w:cs="Arial"/>
          <w:sz w:val="26"/>
          <w:szCs w:val="26"/>
        </w:rPr>
        <w:t>ISS 0006 de 2011</w:t>
      </w:r>
      <w:r w:rsidR="00DB2A41" w:rsidRPr="00930B77">
        <w:rPr>
          <w:rFonts w:ascii="Arial Narrow" w:hAnsi="Arial Narrow" w:cs="Arial"/>
          <w:sz w:val="26"/>
          <w:szCs w:val="26"/>
        </w:rPr>
        <w:t>, folio</w:t>
      </w:r>
      <w:r w:rsidR="00971F88" w:rsidRPr="00930B77">
        <w:rPr>
          <w:rFonts w:ascii="Arial Narrow" w:hAnsi="Arial Narrow" w:cs="Arial"/>
          <w:sz w:val="26"/>
          <w:szCs w:val="26"/>
        </w:rPr>
        <w:t>s 49-50</w:t>
      </w:r>
      <w:r w:rsidR="00EE54E8" w:rsidRPr="00930B77">
        <w:rPr>
          <w:rFonts w:ascii="Arial Narrow" w:hAnsi="Arial Narrow" w:cs="Arial"/>
          <w:sz w:val="26"/>
          <w:szCs w:val="26"/>
        </w:rPr>
        <w:t>,</w:t>
      </w:r>
      <w:r w:rsidR="00DB2A41" w:rsidRPr="00930B77">
        <w:rPr>
          <w:rFonts w:ascii="Arial Narrow" w:hAnsi="Arial Narrow" w:cs="Arial"/>
          <w:sz w:val="26"/>
          <w:szCs w:val="26"/>
        </w:rPr>
        <w:t xml:space="preserve"> </w:t>
      </w:r>
      <w:proofErr w:type="spellStart"/>
      <w:r w:rsidR="00DB2A41" w:rsidRPr="00930B77">
        <w:rPr>
          <w:rFonts w:ascii="Arial Narrow" w:hAnsi="Arial Narrow" w:cs="Arial"/>
          <w:sz w:val="26"/>
          <w:szCs w:val="26"/>
        </w:rPr>
        <w:t>cdno</w:t>
      </w:r>
      <w:proofErr w:type="spellEnd"/>
      <w:r w:rsidR="00DB2A41" w:rsidRPr="00930B77">
        <w:rPr>
          <w:rFonts w:ascii="Arial Narrow" w:hAnsi="Arial Narrow" w:cs="Arial"/>
          <w:sz w:val="26"/>
          <w:szCs w:val="26"/>
        </w:rPr>
        <w:t xml:space="preserve"> </w:t>
      </w:r>
      <w:r w:rsidR="00971F88" w:rsidRPr="00930B77">
        <w:rPr>
          <w:rFonts w:ascii="Arial Narrow" w:hAnsi="Arial Narrow" w:cs="Arial"/>
          <w:sz w:val="26"/>
          <w:szCs w:val="26"/>
        </w:rPr>
        <w:t>1.</w:t>
      </w:r>
    </w:p>
    <w:p w:rsidR="00A52C4A" w:rsidRPr="009E0E7E" w:rsidRDefault="00A52C4A" w:rsidP="009E0E7E">
      <w:pPr>
        <w:suppressAutoHyphens/>
        <w:spacing w:line="288" w:lineRule="auto"/>
        <w:jc w:val="both"/>
        <w:rPr>
          <w:rFonts w:ascii="Arial Narrow" w:hAnsi="Arial Narrow" w:cs="Arial"/>
          <w:spacing w:val="-2"/>
          <w:szCs w:val="26"/>
          <w:lang w:val="es-CO"/>
        </w:rPr>
      </w:pPr>
    </w:p>
    <w:p w:rsidR="009E2669" w:rsidRPr="00930B77" w:rsidRDefault="009E2669" w:rsidP="00930B77">
      <w:pPr>
        <w:pStyle w:val="Textoindependiente"/>
        <w:spacing w:line="288" w:lineRule="auto"/>
        <w:ind w:firstLine="708"/>
        <w:rPr>
          <w:rFonts w:ascii="Arial Narrow" w:hAnsi="Arial Narrow"/>
          <w:sz w:val="26"/>
          <w:szCs w:val="26"/>
          <w:lang w:val="es-ES"/>
        </w:rPr>
      </w:pPr>
      <w:r w:rsidRPr="00930B77">
        <w:rPr>
          <w:rFonts w:ascii="Arial Narrow" w:hAnsi="Arial Narrow"/>
          <w:bCs/>
          <w:sz w:val="26"/>
          <w:szCs w:val="26"/>
          <w:lang w:val="es-ES"/>
        </w:rPr>
        <w:t>Se tendrán en cuenta 13 mesadas anuales, en virtud d</w:t>
      </w:r>
      <w:r w:rsidRPr="00930B77">
        <w:rPr>
          <w:rFonts w:ascii="Arial Narrow" w:hAnsi="Arial Narrow"/>
          <w:sz w:val="26"/>
          <w:szCs w:val="26"/>
        </w:rPr>
        <w:t xml:space="preserve">el inciso 8º </w:t>
      </w:r>
      <w:r w:rsidR="00850DF0" w:rsidRPr="00930B77">
        <w:rPr>
          <w:rFonts w:ascii="Arial Narrow" w:hAnsi="Arial Narrow"/>
          <w:sz w:val="26"/>
          <w:szCs w:val="26"/>
        </w:rPr>
        <w:t>y de</w:t>
      </w:r>
      <w:r w:rsidR="00850DF0" w:rsidRPr="00930B77">
        <w:rPr>
          <w:rFonts w:ascii="Arial Narrow" w:hAnsi="Arial Narrow"/>
          <w:sz w:val="26"/>
          <w:szCs w:val="26"/>
          <w:lang w:val="es-ES"/>
        </w:rPr>
        <w:t xml:space="preserve">l parágrafo transitorio 6º </w:t>
      </w:r>
      <w:r w:rsidRPr="00930B77">
        <w:rPr>
          <w:rFonts w:ascii="Arial Narrow" w:hAnsi="Arial Narrow"/>
          <w:sz w:val="26"/>
          <w:szCs w:val="26"/>
        </w:rPr>
        <w:t xml:space="preserve">del Acto Legislativo 001 de 2005, </w:t>
      </w:r>
      <w:r w:rsidRPr="00930B77">
        <w:rPr>
          <w:rFonts w:ascii="Arial Narrow" w:hAnsi="Arial Narrow"/>
          <w:sz w:val="26"/>
          <w:szCs w:val="26"/>
          <w:lang w:val="es-ES"/>
        </w:rPr>
        <w:t>pues la beneficiaria</w:t>
      </w:r>
      <w:r w:rsidR="00AD4FCF" w:rsidRPr="00930B77">
        <w:rPr>
          <w:rFonts w:ascii="Arial Narrow" w:hAnsi="Arial Narrow"/>
          <w:sz w:val="26"/>
          <w:szCs w:val="26"/>
          <w:lang w:val="es-ES"/>
        </w:rPr>
        <w:t xml:space="preserve"> causó</w:t>
      </w:r>
      <w:r w:rsidRPr="00930B77">
        <w:rPr>
          <w:rFonts w:ascii="Arial Narrow" w:hAnsi="Arial Narrow"/>
          <w:sz w:val="26"/>
          <w:szCs w:val="26"/>
          <w:lang w:val="es-ES"/>
        </w:rPr>
        <w:t xml:space="preserve"> el derecho a la pensión de sobrevivientes con posterioridad al 31 de julio de 2011. </w:t>
      </w:r>
    </w:p>
    <w:p w:rsidR="00AD4FCF" w:rsidRPr="009E0E7E" w:rsidRDefault="00AD4FCF" w:rsidP="009E0E7E">
      <w:pPr>
        <w:suppressAutoHyphens/>
        <w:spacing w:line="288" w:lineRule="auto"/>
        <w:jc w:val="both"/>
        <w:rPr>
          <w:rFonts w:ascii="Arial Narrow" w:hAnsi="Arial Narrow" w:cs="Arial"/>
          <w:spacing w:val="-2"/>
          <w:szCs w:val="26"/>
          <w:lang w:val="es-CO"/>
        </w:rPr>
      </w:pPr>
    </w:p>
    <w:p w:rsidR="00BC493E" w:rsidRPr="00930B77" w:rsidRDefault="009E2669" w:rsidP="00930B77">
      <w:pPr>
        <w:widowControl w:val="0"/>
        <w:overflowPunct w:val="0"/>
        <w:adjustRightInd w:val="0"/>
        <w:spacing w:line="288" w:lineRule="auto"/>
        <w:ind w:firstLine="858"/>
        <w:jc w:val="both"/>
        <w:rPr>
          <w:rFonts w:ascii="Arial Narrow" w:hAnsi="Arial Narrow" w:cs="Arial"/>
          <w:sz w:val="26"/>
          <w:szCs w:val="26"/>
        </w:rPr>
      </w:pPr>
      <w:r w:rsidRPr="00930B77">
        <w:rPr>
          <w:rFonts w:ascii="Arial Narrow" w:hAnsi="Arial Narrow" w:cs="Arial"/>
          <w:sz w:val="26"/>
          <w:szCs w:val="26"/>
        </w:rPr>
        <w:t xml:space="preserve">Así las cosas, </w:t>
      </w:r>
      <w:r w:rsidR="00B43313" w:rsidRPr="00930B77">
        <w:rPr>
          <w:rFonts w:ascii="Arial Narrow" w:hAnsi="Arial Narrow" w:cs="Arial"/>
          <w:sz w:val="26"/>
          <w:szCs w:val="26"/>
          <w:lang w:val="es-ES"/>
        </w:rPr>
        <w:t>según</w:t>
      </w:r>
      <w:r w:rsidR="000E41AE" w:rsidRPr="00930B77">
        <w:rPr>
          <w:rFonts w:ascii="Arial Narrow" w:hAnsi="Arial Narrow" w:cs="Arial"/>
          <w:sz w:val="26"/>
          <w:szCs w:val="26"/>
          <w:lang w:val="es-ES"/>
        </w:rPr>
        <w:t xml:space="preserve"> el cuadro que se pone de presente a los asistentes y hará parte del acta que se levante con ocasión de esta diligencia, </w:t>
      </w:r>
      <w:r w:rsidRPr="00930B77">
        <w:rPr>
          <w:rFonts w:ascii="Arial Narrow" w:hAnsi="Arial Narrow" w:cs="Arial"/>
          <w:sz w:val="26"/>
          <w:szCs w:val="26"/>
        </w:rPr>
        <w:t xml:space="preserve">el retroactivo pensional </w:t>
      </w:r>
      <w:r w:rsidR="000E41AE" w:rsidRPr="00930B77">
        <w:rPr>
          <w:rFonts w:ascii="Arial Narrow" w:hAnsi="Arial Narrow" w:cs="Arial"/>
          <w:sz w:val="26"/>
          <w:szCs w:val="26"/>
        </w:rPr>
        <w:t xml:space="preserve"> d</w:t>
      </w:r>
      <w:r w:rsidRPr="00930B77">
        <w:rPr>
          <w:rFonts w:ascii="Arial Narrow" w:hAnsi="Arial Narrow" w:cs="Arial"/>
          <w:sz w:val="26"/>
          <w:szCs w:val="26"/>
        </w:rPr>
        <w:t xml:space="preserve">esde el </w:t>
      </w:r>
      <w:r w:rsidR="00BC493E" w:rsidRPr="00930B77">
        <w:rPr>
          <w:rFonts w:ascii="Arial Narrow" w:hAnsi="Arial Narrow" w:cs="Arial"/>
          <w:sz w:val="26"/>
          <w:szCs w:val="26"/>
        </w:rPr>
        <w:t xml:space="preserve">22 de octubre </w:t>
      </w:r>
      <w:r w:rsidR="000E41AE" w:rsidRPr="00930B77">
        <w:rPr>
          <w:rFonts w:ascii="Arial Narrow" w:hAnsi="Arial Narrow" w:cs="Arial"/>
          <w:sz w:val="26"/>
          <w:szCs w:val="26"/>
        </w:rPr>
        <w:t>de 201</w:t>
      </w:r>
      <w:r w:rsidR="00BC493E" w:rsidRPr="00930B77">
        <w:rPr>
          <w:rFonts w:ascii="Arial Narrow" w:hAnsi="Arial Narrow" w:cs="Arial"/>
          <w:sz w:val="26"/>
          <w:szCs w:val="26"/>
        </w:rPr>
        <w:t>4</w:t>
      </w:r>
      <w:r w:rsidR="000E41AE" w:rsidRPr="00930B77">
        <w:rPr>
          <w:rFonts w:ascii="Arial Narrow" w:hAnsi="Arial Narrow" w:cs="Arial"/>
          <w:sz w:val="26"/>
          <w:szCs w:val="26"/>
        </w:rPr>
        <w:t xml:space="preserve"> al 31 de </w:t>
      </w:r>
      <w:r w:rsidR="00BC493E" w:rsidRPr="00930B77">
        <w:rPr>
          <w:rFonts w:ascii="Arial Narrow" w:hAnsi="Arial Narrow" w:cs="Arial"/>
          <w:sz w:val="26"/>
          <w:szCs w:val="26"/>
        </w:rPr>
        <w:t>mayo de 201</w:t>
      </w:r>
      <w:r w:rsidR="00EE54E8" w:rsidRPr="00930B77">
        <w:rPr>
          <w:rFonts w:ascii="Arial Narrow" w:hAnsi="Arial Narrow" w:cs="Arial"/>
          <w:sz w:val="26"/>
          <w:szCs w:val="26"/>
        </w:rPr>
        <w:t>9</w:t>
      </w:r>
      <w:r w:rsidR="000E41AE" w:rsidRPr="00930B77">
        <w:rPr>
          <w:rFonts w:ascii="Arial Narrow" w:hAnsi="Arial Narrow" w:cs="Arial"/>
          <w:sz w:val="26"/>
          <w:szCs w:val="26"/>
        </w:rPr>
        <w:t xml:space="preserve">, </w:t>
      </w:r>
      <w:r w:rsidRPr="00930B77">
        <w:rPr>
          <w:rFonts w:ascii="Arial Narrow" w:hAnsi="Arial Narrow" w:cs="Arial"/>
          <w:sz w:val="26"/>
          <w:szCs w:val="26"/>
        </w:rPr>
        <w:t>es decir, actualizado a la fecha de emisión de esta providencia,</w:t>
      </w:r>
      <w:r w:rsidR="0053073D" w:rsidRPr="00930B77">
        <w:rPr>
          <w:rFonts w:ascii="Arial Narrow" w:hAnsi="Arial Narrow" w:cs="Arial"/>
          <w:sz w:val="26"/>
          <w:szCs w:val="26"/>
        </w:rPr>
        <w:t xml:space="preserve"> </w:t>
      </w:r>
      <w:r w:rsidR="00B43313" w:rsidRPr="00930B77">
        <w:rPr>
          <w:rFonts w:ascii="Arial Narrow" w:hAnsi="Arial Narrow" w:cs="Arial"/>
          <w:sz w:val="26"/>
          <w:szCs w:val="26"/>
        </w:rPr>
        <w:t>asciende a</w:t>
      </w:r>
      <w:r w:rsidR="00BC493E" w:rsidRPr="00930B77">
        <w:rPr>
          <w:rFonts w:ascii="Arial Narrow" w:hAnsi="Arial Narrow" w:cs="Arial"/>
          <w:sz w:val="26"/>
          <w:szCs w:val="26"/>
        </w:rPr>
        <w:t xml:space="preserve"> la suma de $</w:t>
      </w:r>
      <w:r w:rsidR="00505699" w:rsidRPr="00930B77">
        <w:rPr>
          <w:rFonts w:ascii="Arial Narrow" w:hAnsi="Arial Narrow" w:cs="Arial"/>
          <w:sz w:val="26"/>
          <w:szCs w:val="26"/>
        </w:rPr>
        <w:t>43.238.765</w:t>
      </w:r>
      <w:r w:rsidR="00BC493E" w:rsidRPr="00930B77">
        <w:rPr>
          <w:rFonts w:ascii="Arial Narrow" w:hAnsi="Arial Narrow" w:cs="Arial"/>
          <w:sz w:val="26"/>
          <w:szCs w:val="26"/>
        </w:rPr>
        <w:t>.</w:t>
      </w:r>
    </w:p>
    <w:p w:rsidR="00B32284" w:rsidRPr="009E0E7E" w:rsidRDefault="00B32284" w:rsidP="009E0E7E">
      <w:pPr>
        <w:suppressAutoHyphens/>
        <w:spacing w:line="288" w:lineRule="auto"/>
        <w:jc w:val="both"/>
        <w:rPr>
          <w:rFonts w:ascii="Arial Narrow" w:hAnsi="Arial Narrow" w:cs="Arial"/>
          <w:spacing w:val="-2"/>
          <w:szCs w:val="26"/>
          <w:lang w:val="es-CO"/>
        </w:rPr>
      </w:pPr>
    </w:p>
    <w:p w:rsidR="003D296A" w:rsidRPr="00930B77" w:rsidRDefault="00D20283" w:rsidP="00930B77">
      <w:pPr>
        <w:pStyle w:val="Sinespaciado"/>
        <w:spacing w:line="288" w:lineRule="auto"/>
        <w:jc w:val="both"/>
        <w:rPr>
          <w:rFonts w:ascii="Arial Narrow" w:hAnsi="Arial Narrow"/>
          <w:sz w:val="26"/>
          <w:szCs w:val="26"/>
        </w:rPr>
      </w:pPr>
      <w:r w:rsidRPr="00930B77">
        <w:rPr>
          <w:rFonts w:ascii="Arial Narrow" w:hAnsi="Arial Narrow"/>
          <w:sz w:val="26"/>
          <w:szCs w:val="26"/>
        </w:rPr>
        <w:tab/>
      </w:r>
      <w:r w:rsidR="003A0723" w:rsidRPr="00930B77">
        <w:rPr>
          <w:rFonts w:ascii="Arial Narrow" w:hAnsi="Arial Narrow"/>
          <w:sz w:val="26"/>
          <w:szCs w:val="26"/>
        </w:rPr>
        <w:t xml:space="preserve">Costas </w:t>
      </w:r>
      <w:r w:rsidRPr="00930B77">
        <w:rPr>
          <w:rFonts w:ascii="Arial Narrow" w:hAnsi="Arial Narrow"/>
          <w:sz w:val="26"/>
          <w:szCs w:val="26"/>
        </w:rPr>
        <w:t xml:space="preserve">en esta instancia a cargo de </w:t>
      </w:r>
      <w:r w:rsidR="003D296A" w:rsidRPr="00930B77">
        <w:rPr>
          <w:rFonts w:ascii="Arial Narrow" w:hAnsi="Arial Narrow"/>
          <w:sz w:val="26"/>
          <w:szCs w:val="26"/>
        </w:rPr>
        <w:t>Colpensiones.</w:t>
      </w:r>
    </w:p>
    <w:p w:rsidR="005D772A" w:rsidRPr="009E0E7E" w:rsidRDefault="005D772A" w:rsidP="009E0E7E">
      <w:pPr>
        <w:suppressAutoHyphens/>
        <w:spacing w:line="288" w:lineRule="auto"/>
        <w:jc w:val="both"/>
        <w:rPr>
          <w:rFonts w:ascii="Arial Narrow" w:hAnsi="Arial Narrow" w:cs="Arial"/>
          <w:spacing w:val="-2"/>
          <w:szCs w:val="26"/>
          <w:lang w:val="es-CO"/>
        </w:rPr>
      </w:pPr>
    </w:p>
    <w:p w:rsidR="00785475" w:rsidRPr="00930B77" w:rsidRDefault="00785475" w:rsidP="00930B77">
      <w:pPr>
        <w:tabs>
          <w:tab w:val="left" w:pos="-720"/>
        </w:tabs>
        <w:suppressAutoHyphens/>
        <w:spacing w:line="288" w:lineRule="auto"/>
        <w:ind w:right="28" w:firstLine="709"/>
        <w:jc w:val="both"/>
        <w:rPr>
          <w:rFonts w:ascii="Arial Narrow" w:hAnsi="Arial Narrow" w:cs="Tahoma"/>
          <w:sz w:val="26"/>
          <w:szCs w:val="26"/>
        </w:rPr>
      </w:pPr>
      <w:r w:rsidRPr="00930B77">
        <w:rPr>
          <w:rFonts w:ascii="Arial Narrow" w:hAnsi="Arial Narrow" w:cs="Tahoma"/>
          <w:sz w:val="26"/>
          <w:szCs w:val="26"/>
        </w:rPr>
        <w:t>En mérito de lo expuesto,</w:t>
      </w:r>
      <w:r w:rsidR="006C3AC8" w:rsidRPr="00930B77">
        <w:rPr>
          <w:rFonts w:ascii="Arial Narrow" w:hAnsi="Arial Narrow" w:cs="Tahoma"/>
          <w:sz w:val="26"/>
          <w:szCs w:val="26"/>
        </w:rPr>
        <w:t xml:space="preserve"> </w:t>
      </w:r>
      <w:r w:rsidRPr="00930B77">
        <w:rPr>
          <w:rFonts w:ascii="Arial Narrow" w:hAnsi="Arial Narrow" w:cs="Tahoma"/>
          <w:sz w:val="26"/>
          <w:szCs w:val="26"/>
        </w:rPr>
        <w:t>el</w:t>
      </w:r>
      <w:r w:rsidRPr="00930B77">
        <w:rPr>
          <w:rFonts w:ascii="Arial Narrow" w:hAnsi="Arial Narrow" w:cs="Tahoma"/>
          <w:b/>
          <w:sz w:val="26"/>
          <w:szCs w:val="26"/>
        </w:rPr>
        <w:t xml:space="preserve"> </w:t>
      </w:r>
      <w:r w:rsidRPr="00930B77">
        <w:rPr>
          <w:rFonts w:ascii="Arial Narrow" w:hAnsi="Arial Narrow" w:cs="Tahoma"/>
          <w:sz w:val="26"/>
          <w:szCs w:val="26"/>
        </w:rPr>
        <w:t>Tribunal Superior del Distrito Ju</w:t>
      </w:r>
      <w:r w:rsidR="006C3AC8" w:rsidRPr="00930B77">
        <w:rPr>
          <w:rFonts w:ascii="Arial Narrow" w:hAnsi="Arial Narrow" w:cs="Tahoma"/>
          <w:sz w:val="26"/>
          <w:szCs w:val="26"/>
        </w:rPr>
        <w:t>dicial de Pereira, en su Sala de Decisión Laboral No.</w:t>
      </w:r>
      <w:r w:rsidR="00624621" w:rsidRPr="00930B77">
        <w:rPr>
          <w:rFonts w:ascii="Arial Narrow" w:hAnsi="Arial Narrow" w:cs="Tahoma"/>
          <w:sz w:val="26"/>
          <w:szCs w:val="26"/>
        </w:rPr>
        <w:t xml:space="preserve"> </w:t>
      </w:r>
      <w:r w:rsidR="006C3AC8" w:rsidRPr="00930B77">
        <w:rPr>
          <w:rFonts w:ascii="Arial Narrow" w:hAnsi="Arial Narrow" w:cs="Tahoma"/>
          <w:sz w:val="26"/>
          <w:szCs w:val="26"/>
        </w:rPr>
        <w:t xml:space="preserve">4  </w:t>
      </w:r>
      <w:r w:rsidRPr="00930B77">
        <w:rPr>
          <w:rFonts w:ascii="Arial Narrow" w:hAnsi="Arial Narrow" w:cs="Tahoma"/>
          <w:sz w:val="26"/>
          <w:szCs w:val="26"/>
        </w:rPr>
        <w:t xml:space="preserve">administrando justicia en nombre de la República de Colombia y por autoridad de la ley, </w:t>
      </w:r>
    </w:p>
    <w:p w:rsidR="00785475" w:rsidRPr="009E0E7E" w:rsidRDefault="00785475" w:rsidP="009E0E7E">
      <w:pPr>
        <w:suppressAutoHyphens/>
        <w:spacing w:line="288" w:lineRule="auto"/>
        <w:jc w:val="both"/>
        <w:rPr>
          <w:rFonts w:ascii="Arial Narrow" w:hAnsi="Arial Narrow" w:cs="Arial"/>
          <w:spacing w:val="-2"/>
          <w:sz w:val="18"/>
          <w:szCs w:val="26"/>
          <w:lang w:val="es-CO"/>
        </w:rPr>
      </w:pPr>
    </w:p>
    <w:p w:rsidR="00785475" w:rsidRPr="001827E2" w:rsidRDefault="00785475" w:rsidP="001827E2">
      <w:pPr>
        <w:tabs>
          <w:tab w:val="left" w:pos="-720"/>
        </w:tabs>
        <w:suppressAutoHyphens/>
        <w:spacing w:line="288" w:lineRule="auto"/>
        <w:ind w:right="28"/>
        <w:jc w:val="center"/>
        <w:rPr>
          <w:rFonts w:ascii="Arial Narrow" w:hAnsi="Arial Narrow" w:cs="Tahoma"/>
          <w:b/>
          <w:sz w:val="26"/>
          <w:szCs w:val="26"/>
        </w:rPr>
      </w:pPr>
      <w:r w:rsidRPr="001827E2">
        <w:rPr>
          <w:rFonts w:ascii="Arial Narrow" w:hAnsi="Arial Narrow" w:cs="Tahoma"/>
          <w:b/>
          <w:sz w:val="26"/>
          <w:szCs w:val="26"/>
        </w:rPr>
        <w:t>FALLA</w:t>
      </w:r>
    </w:p>
    <w:p w:rsidR="00785475" w:rsidRPr="009E0E7E" w:rsidRDefault="00785475" w:rsidP="009E0E7E">
      <w:pPr>
        <w:suppressAutoHyphens/>
        <w:spacing w:line="288" w:lineRule="auto"/>
        <w:jc w:val="both"/>
        <w:rPr>
          <w:rFonts w:ascii="Arial Narrow" w:hAnsi="Arial Narrow" w:cs="Arial"/>
          <w:spacing w:val="-2"/>
          <w:szCs w:val="26"/>
          <w:lang w:val="es-CO"/>
        </w:rPr>
      </w:pPr>
    </w:p>
    <w:p w:rsidR="00BE1DB3" w:rsidRPr="00930B77" w:rsidRDefault="00BE1DB3" w:rsidP="00930B77">
      <w:pPr>
        <w:pStyle w:val="Prrafodelista"/>
        <w:numPr>
          <w:ilvl w:val="0"/>
          <w:numId w:val="7"/>
        </w:numPr>
        <w:tabs>
          <w:tab w:val="left" w:pos="-720"/>
        </w:tabs>
        <w:suppressAutoHyphens/>
        <w:spacing w:line="288" w:lineRule="auto"/>
        <w:ind w:right="28"/>
        <w:contextualSpacing/>
        <w:jc w:val="both"/>
        <w:rPr>
          <w:rFonts w:ascii="Arial Narrow" w:hAnsi="Arial Narrow"/>
          <w:sz w:val="26"/>
          <w:szCs w:val="26"/>
        </w:rPr>
      </w:pPr>
      <w:r w:rsidRPr="00930B77">
        <w:rPr>
          <w:rFonts w:ascii="Arial Narrow" w:hAnsi="Arial Narrow" w:cs="Tahoma"/>
          <w:b/>
          <w:spacing w:val="-2"/>
          <w:sz w:val="26"/>
          <w:szCs w:val="26"/>
        </w:rPr>
        <w:t>Confirmar</w:t>
      </w:r>
      <w:r w:rsidRPr="00930B77">
        <w:rPr>
          <w:rFonts w:ascii="Arial Narrow" w:hAnsi="Arial Narrow" w:cs="Tahoma"/>
          <w:spacing w:val="-2"/>
          <w:sz w:val="26"/>
          <w:szCs w:val="26"/>
        </w:rPr>
        <w:t xml:space="preserve"> la sentencia proferida el 5 de octubre de 2018, por el Juzgado Primero Laboral del Circuito de Pereira, dentro del proceso de la referencia, </w:t>
      </w:r>
      <w:r w:rsidRPr="00930B77">
        <w:rPr>
          <w:rFonts w:ascii="Arial Narrow" w:hAnsi="Arial Narrow" w:cs="Tahoma"/>
          <w:b/>
          <w:spacing w:val="-2"/>
          <w:sz w:val="26"/>
          <w:szCs w:val="26"/>
        </w:rPr>
        <w:t xml:space="preserve">modificándola </w:t>
      </w:r>
      <w:r w:rsidRPr="00930B77">
        <w:rPr>
          <w:rFonts w:ascii="Arial Narrow" w:hAnsi="Arial Narrow" w:cs="Tahoma"/>
          <w:spacing w:val="-2"/>
          <w:sz w:val="26"/>
          <w:szCs w:val="26"/>
        </w:rPr>
        <w:t xml:space="preserve">en cuanto al valor del retroactivo pensional causando entre el 22 de octubre de 2014 y el 31 de mayo de 2019, es decir, incluyendo las mesadas generadas a la emisión de esta sentencia, que arroja un total de </w:t>
      </w:r>
      <w:r w:rsidRPr="00930B77">
        <w:rPr>
          <w:rFonts w:ascii="Arial Narrow" w:hAnsi="Arial Narrow"/>
          <w:sz w:val="26"/>
          <w:szCs w:val="26"/>
        </w:rPr>
        <w:t>$</w:t>
      </w:r>
      <w:r w:rsidR="00505699" w:rsidRPr="00930B77">
        <w:rPr>
          <w:rFonts w:ascii="Arial Narrow" w:hAnsi="Arial Narrow"/>
          <w:sz w:val="26"/>
          <w:szCs w:val="26"/>
        </w:rPr>
        <w:t>43.238.765</w:t>
      </w:r>
      <w:r w:rsidRPr="00930B77">
        <w:rPr>
          <w:rFonts w:ascii="Arial Narrow" w:hAnsi="Arial Narrow" w:cs="Tahoma"/>
          <w:spacing w:val="-2"/>
          <w:sz w:val="26"/>
          <w:szCs w:val="26"/>
        </w:rPr>
        <w:t>.</w:t>
      </w:r>
    </w:p>
    <w:p w:rsidR="00BE1DB3" w:rsidRPr="009E0E7E" w:rsidRDefault="00BE1DB3" w:rsidP="009E0E7E">
      <w:pPr>
        <w:suppressAutoHyphens/>
        <w:spacing w:line="288" w:lineRule="auto"/>
        <w:jc w:val="both"/>
        <w:rPr>
          <w:rFonts w:ascii="Arial Narrow" w:hAnsi="Arial Narrow" w:cs="Arial"/>
          <w:spacing w:val="-2"/>
          <w:szCs w:val="26"/>
          <w:lang w:val="es-CO"/>
        </w:rPr>
      </w:pPr>
    </w:p>
    <w:p w:rsidR="00AF32DC" w:rsidRPr="00930B77" w:rsidRDefault="00BE755B" w:rsidP="00930B77">
      <w:pPr>
        <w:pStyle w:val="Prrafodelista"/>
        <w:numPr>
          <w:ilvl w:val="0"/>
          <w:numId w:val="7"/>
        </w:numPr>
        <w:tabs>
          <w:tab w:val="left" w:pos="-720"/>
          <w:tab w:val="left" w:pos="993"/>
        </w:tabs>
        <w:suppressAutoHyphens/>
        <w:spacing w:line="288" w:lineRule="auto"/>
        <w:ind w:right="28"/>
        <w:jc w:val="both"/>
        <w:rPr>
          <w:rFonts w:ascii="Arial Narrow" w:hAnsi="Arial Narrow" w:cs="Tahoma"/>
          <w:sz w:val="26"/>
          <w:szCs w:val="26"/>
        </w:rPr>
      </w:pPr>
      <w:r w:rsidRPr="00930B77">
        <w:rPr>
          <w:rFonts w:ascii="Arial Narrow" w:hAnsi="Arial Narrow" w:cs="Tahoma"/>
          <w:b/>
          <w:sz w:val="26"/>
          <w:szCs w:val="26"/>
        </w:rPr>
        <w:t xml:space="preserve">Confirma </w:t>
      </w:r>
      <w:r w:rsidRPr="00930B77">
        <w:rPr>
          <w:rFonts w:ascii="Arial Narrow" w:hAnsi="Arial Narrow" w:cs="Tahoma"/>
          <w:sz w:val="26"/>
          <w:szCs w:val="26"/>
        </w:rPr>
        <w:t xml:space="preserve">en todo lo demás. </w:t>
      </w:r>
    </w:p>
    <w:p w:rsidR="00EC5632" w:rsidRPr="009E0E7E" w:rsidRDefault="00EC5632" w:rsidP="009E0E7E">
      <w:pPr>
        <w:suppressAutoHyphens/>
        <w:spacing w:line="288" w:lineRule="auto"/>
        <w:jc w:val="both"/>
        <w:rPr>
          <w:rFonts w:ascii="Arial Narrow" w:hAnsi="Arial Narrow" w:cs="Arial"/>
          <w:spacing w:val="-2"/>
          <w:szCs w:val="26"/>
          <w:lang w:val="es-CO"/>
        </w:rPr>
      </w:pPr>
    </w:p>
    <w:p w:rsidR="00624621" w:rsidRPr="00930B77" w:rsidRDefault="00BE755B" w:rsidP="00930B77">
      <w:pPr>
        <w:pStyle w:val="Prrafodelista"/>
        <w:numPr>
          <w:ilvl w:val="0"/>
          <w:numId w:val="7"/>
        </w:numPr>
        <w:tabs>
          <w:tab w:val="left" w:pos="-720"/>
          <w:tab w:val="left" w:pos="993"/>
        </w:tabs>
        <w:suppressAutoHyphens/>
        <w:spacing w:line="288" w:lineRule="auto"/>
        <w:ind w:right="28"/>
        <w:jc w:val="both"/>
        <w:rPr>
          <w:rFonts w:ascii="Arial Narrow" w:hAnsi="Arial Narrow" w:cs="Tahoma"/>
          <w:sz w:val="26"/>
          <w:szCs w:val="26"/>
        </w:rPr>
      </w:pPr>
      <w:r w:rsidRPr="00930B77">
        <w:rPr>
          <w:rFonts w:ascii="Arial Narrow" w:hAnsi="Arial Narrow" w:cs="Tahoma"/>
          <w:sz w:val="26"/>
          <w:szCs w:val="26"/>
        </w:rPr>
        <w:t xml:space="preserve">Costas en esta instancia a cargo de </w:t>
      </w:r>
      <w:r w:rsidR="00624621" w:rsidRPr="00930B77">
        <w:rPr>
          <w:rFonts w:ascii="Arial Narrow" w:hAnsi="Arial Narrow" w:cs="Tahoma"/>
          <w:sz w:val="26"/>
          <w:szCs w:val="26"/>
        </w:rPr>
        <w:t>Colpensiones.</w:t>
      </w:r>
    </w:p>
    <w:p w:rsidR="00785475" w:rsidRPr="009E0E7E" w:rsidRDefault="00785475" w:rsidP="009E0E7E">
      <w:pPr>
        <w:suppressAutoHyphens/>
        <w:spacing w:line="288" w:lineRule="auto"/>
        <w:jc w:val="both"/>
        <w:rPr>
          <w:rFonts w:ascii="Arial Narrow" w:hAnsi="Arial Narrow" w:cs="Arial"/>
          <w:spacing w:val="-2"/>
          <w:szCs w:val="26"/>
          <w:lang w:val="es-CO"/>
        </w:rPr>
      </w:pPr>
      <w:r w:rsidRPr="009E0E7E">
        <w:rPr>
          <w:rFonts w:ascii="Arial Narrow" w:hAnsi="Arial Narrow" w:cs="Arial"/>
          <w:spacing w:val="-2"/>
          <w:szCs w:val="26"/>
          <w:lang w:val="es-CO"/>
        </w:rPr>
        <w:tab/>
      </w:r>
    </w:p>
    <w:p w:rsidR="00785475" w:rsidRPr="00930B77" w:rsidRDefault="006124E7" w:rsidP="00930B77">
      <w:pPr>
        <w:spacing w:line="288" w:lineRule="auto"/>
        <w:jc w:val="both"/>
        <w:rPr>
          <w:rFonts w:ascii="Arial Narrow" w:hAnsi="Arial Narrow" w:cs="Microsoft Sans Serif"/>
          <w:bCs/>
          <w:i/>
          <w:iCs/>
          <w:sz w:val="26"/>
          <w:szCs w:val="26"/>
          <w:lang w:val="es-ES"/>
        </w:rPr>
      </w:pPr>
      <w:r w:rsidRPr="00930B77">
        <w:rPr>
          <w:rFonts w:ascii="Arial Narrow" w:hAnsi="Arial Narrow" w:cs="Microsoft Sans Serif"/>
          <w:bCs/>
          <w:i/>
          <w:iCs/>
          <w:sz w:val="26"/>
          <w:szCs w:val="26"/>
          <w:lang w:val="es-ES"/>
        </w:rPr>
        <w:t xml:space="preserve">           </w:t>
      </w:r>
      <w:r w:rsidR="00785475" w:rsidRPr="00930B77">
        <w:rPr>
          <w:rFonts w:ascii="Arial Narrow" w:hAnsi="Arial Narrow" w:cs="Microsoft Sans Serif"/>
          <w:bCs/>
          <w:i/>
          <w:iCs/>
          <w:sz w:val="26"/>
          <w:szCs w:val="26"/>
          <w:lang w:val="es-ES"/>
        </w:rPr>
        <w:t>NOTIFÍQUESE, CÚMPLASE Y DEVUÉLVASE.</w:t>
      </w:r>
    </w:p>
    <w:p w:rsidR="00785475" w:rsidRPr="009E0E7E" w:rsidRDefault="00785475" w:rsidP="009E0E7E">
      <w:pPr>
        <w:suppressAutoHyphens/>
        <w:spacing w:line="288" w:lineRule="auto"/>
        <w:jc w:val="both"/>
        <w:rPr>
          <w:rFonts w:ascii="Arial Narrow" w:hAnsi="Arial Narrow" w:cs="Arial"/>
          <w:spacing w:val="-2"/>
          <w:szCs w:val="26"/>
          <w:lang w:val="es-CO"/>
        </w:rPr>
      </w:pPr>
    </w:p>
    <w:p w:rsidR="00785475" w:rsidRPr="00930B77" w:rsidRDefault="00785475" w:rsidP="00930B77">
      <w:pPr>
        <w:spacing w:line="288" w:lineRule="auto"/>
        <w:ind w:firstLine="900"/>
        <w:jc w:val="both"/>
        <w:rPr>
          <w:rFonts w:ascii="Arial Narrow" w:hAnsi="Arial Narrow" w:cs="Microsoft Sans Serif"/>
          <w:bCs/>
          <w:iCs/>
          <w:sz w:val="26"/>
          <w:szCs w:val="26"/>
          <w:lang w:val="es-ES"/>
        </w:rPr>
      </w:pPr>
      <w:r w:rsidRPr="00930B77">
        <w:rPr>
          <w:rFonts w:ascii="Arial Narrow" w:hAnsi="Arial Narrow" w:cs="Microsoft Sans Serif"/>
          <w:bCs/>
          <w:iCs/>
          <w:sz w:val="26"/>
          <w:szCs w:val="26"/>
          <w:lang w:val="es-ES"/>
        </w:rPr>
        <w:t>La anterior decisión queda notificada en estrados.</w:t>
      </w:r>
    </w:p>
    <w:p w:rsidR="00930B77" w:rsidRPr="009C510D" w:rsidRDefault="00930B77" w:rsidP="00930B77">
      <w:pPr>
        <w:suppressAutoHyphens/>
        <w:spacing w:line="288" w:lineRule="auto"/>
        <w:jc w:val="both"/>
        <w:rPr>
          <w:rFonts w:ascii="Arial Narrow" w:hAnsi="Arial Narrow" w:cs="Arial"/>
          <w:spacing w:val="-2"/>
          <w:szCs w:val="26"/>
          <w:lang w:val="es-CO"/>
        </w:rPr>
      </w:pPr>
    </w:p>
    <w:p w:rsidR="00930B77" w:rsidRPr="009C510D" w:rsidRDefault="00930B77" w:rsidP="00930B77">
      <w:pPr>
        <w:suppressAutoHyphens/>
        <w:spacing w:line="288" w:lineRule="auto"/>
        <w:jc w:val="both"/>
        <w:rPr>
          <w:rFonts w:ascii="Arial Narrow" w:hAnsi="Arial Narrow" w:cs="Arial"/>
          <w:spacing w:val="-2"/>
          <w:szCs w:val="26"/>
          <w:lang w:val="es-CO"/>
        </w:rPr>
      </w:pPr>
    </w:p>
    <w:p w:rsidR="00930B77" w:rsidRPr="009C510D" w:rsidRDefault="00930B77" w:rsidP="00930B77">
      <w:pPr>
        <w:suppressAutoHyphens/>
        <w:spacing w:line="288" w:lineRule="auto"/>
        <w:jc w:val="both"/>
        <w:rPr>
          <w:rFonts w:ascii="Arial Narrow" w:hAnsi="Arial Narrow" w:cs="Arial"/>
          <w:spacing w:val="-2"/>
          <w:szCs w:val="26"/>
          <w:lang w:val="es-CO"/>
        </w:rPr>
      </w:pPr>
    </w:p>
    <w:p w:rsidR="00930B77" w:rsidRPr="00B76CF6" w:rsidRDefault="00930B77" w:rsidP="00930B77">
      <w:pPr>
        <w:spacing w:line="288" w:lineRule="auto"/>
        <w:jc w:val="center"/>
        <w:rPr>
          <w:rFonts w:ascii="Arial Narrow" w:hAnsi="Arial Narrow" w:cs="Microsoft Sans Serif"/>
          <w:b/>
          <w:bCs/>
          <w:iCs/>
          <w:sz w:val="26"/>
          <w:szCs w:val="26"/>
          <w:lang w:val="es-ES"/>
        </w:rPr>
      </w:pPr>
      <w:r w:rsidRPr="00B76CF6">
        <w:rPr>
          <w:rFonts w:ascii="Arial Narrow" w:hAnsi="Arial Narrow" w:cs="Microsoft Sans Serif"/>
          <w:b/>
          <w:bCs/>
          <w:iCs/>
          <w:sz w:val="26"/>
          <w:szCs w:val="26"/>
          <w:lang w:val="es-ES"/>
        </w:rPr>
        <w:t>FRANCISCO JAVIER TAMAYO TABARES</w:t>
      </w:r>
    </w:p>
    <w:p w:rsidR="00930B77" w:rsidRPr="00B76CF6" w:rsidRDefault="00930B77" w:rsidP="00930B77">
      <w:pPr>
        <w:spacing w:line="288" w:lineRule="auto"/>
        <w:jc w:val="center"/>
        <w:rPr>
          <w:rFonts w:ascii="Arial Narrow" w:hAnsi="Arial Narrow" w:cs="Microsoft Sans Serif"/>
          <w:bCs/>
          <w:iCs/>
          <w:sz w:val="26"/>
          <w:szCs w:val="26"/>
          <w:lang w:val="es-ES"/>
        </w:rPr>
      </w:pPr>
      <w:r w:rsidRPr="00B76CF6">
        <w:rPr>
          <w:rFonts w:ascii="Arial Narrow" w:hAnsi="Arial Narrow" w:cs="Microsoft Sans Serif"/>
          <w:bCs/>
          <w:iCs/>
          <w:sz w:val="26"/>
          <w:szCs w:val="26"/>
          <w:lang w:val="es-ES"/>
        </w:rPr>
        <w:t>Magistrado Ponente</w:t>
      </w:r>
    </w:p>
    <w:p w:rsidR="00930B77" w:rsidRPr="009C510D" w:rsidRDefault="00930B77" w:rsidP="00930B77">
      <w:pPr>
        <w:suppressAutoHyphens/>
        <w:spacing w:line="288" w:lineRule="auto"/>
        <w:jc w:val="both"/>
        <w:rPr>
          <w:rFonts w:ascii="Arial Narrow" w:hAnsi="Arial Narrow" w:cs="Arial"/>
          <w:spacing w:val="-2"/>
          <w:szCs w:val="26"/>
          <w:lang w:val="es-CO"/>
        </w:rPr>
      </w:pPr>
    </w:p>
    <w:p w:rsidR="00930B77" w:rsidRPr="009C510D" w:rsidRDefault="00930B77" w:rsidP="00930B77">
      <w:pPr>
        <w:suppressAutoHyphens/>
        <w:spacing w:line="288" w:lineRule="auto"/>
        <w:jc w:val="both"/>
        <w:rPr>
          <w:rFonts w:ascii="Arial Narrow" w:hAnsi="Arial Narrow" w:cs="Arial"/>
          <w:spacing w:val="-2"/>
          <w:szCs w:val="26"/>
          <w:lang w:val="es-CO"/>
        </w:rPr>
      </w:pPr>
    </w:p>
    <w:p w:rsidR="00930B77" w:rsidRPr="009C510D" w:rsidRDefault="00930B77" w:rsidP="00930B77">
      <w:pPr>
        <w:suppressAutoHyphens/>
        <w:spacing w:line="288" w:lineRule="auto"/>
        <w:jc w:val="both"/>
        <w:rPr>
          <w:rFonts w:ascii="Arial Narrow" w:hAnsi="Arial Narrow" w:cs="Arial"/>
          <w:spacing w:val="-2"/>
          <w:szCs w:val="26"/>
          <w:lang w:val="es-CO"/>
        </w:rPr>
      </w:pPr>
    </w:p>
    <w:p w:rsidR="00930B77" w:rsidRPr="00B76CF6" w:rsidRDefault="00930B77" w:rsidP="00930B77">
      <w:pPr>
        <w:spacing w:line="288" w:lineRule="auto"/>
        <w:rPr>
          <w:rFonts w:ascii="Arial Narrow" w:hAnsi="Arial Narrow" w:cs="Microsoft Sans Serif"/>
          <w:b/>
          <w:bCs/>
          <w:iCs/>
          <w:sz w:val="26"/>
          <w:szCs w:val="26"/>
          <w:lang w:val="es-ES"/>
        </w:rPr>
      </w:pPr>
      <w:r w:rsidRPr="00B76CF6">
        <w:rPr>
          <w:rFonts w:ascii="Arial Narrow" w:hAnsi="Arial Narrow" w:cs="Microsoft Sans Serif"/>
          <w:b/>
          <w:bCs/>
          <w:iCs/>
          <w:sz w:val="26"/>
          <w:szCs w:val="26"/>
          <w:lang w:val="es-ES"/>
        </w:rPr>
        <w:t>ANA LUCIA CAICEDO CALDERÓN</w:t>
      </w:r>
      <w:r>
        <w:rPr>
          <w:rFonts w:ascii="Arial Narrow" w:hAnsi="Arial Narrow" w:cs="Microsoft Sans Serif"/>
          <w:b/>
          <w:bCs/>
          <w:iCs/>
          <w:sz w:val="26"/>
          <w:szCs w:val="26"/>
          <w:lang w:val="es-ES"/>
        </w:rPr>
        <w:tab/>
      </w:r>
      <w:r>
        <w:rPr>
          <w:rFonts w:ascii="Arial Narrow" w:hAnsi="Arial Narrow" w:cs="Microsoft Sans Serif"/>
          <w:b/>
          <w:bCs/>
          <w:iCs/>
          <w:sz w:val="26"/>
          <w:szCs w:val="26"/>
          <w:lang w:val="es-ES"/>
        </w:rPr>
        <w:tab/>
      </w:r>
      <w:r>
        <w:rPr>
          <w:rFonts w:ascii="Arial Narrow" w:hAnsi="Arial Narrow" w:cs="Microsoft Sans Serif"/>
          <w:b/>
          <w:bCs/>
          <w:iCs/>
          <w:sz w:val="26"/>
          <w:szCs w:val="26"/>
          <w:lang w:val="es-ES"/>
        </w:rPr>
        <w:tab/>
        <w:t xml:space="preserve">         </w:t>
      </w:r>
      <w:r w:rsidRPr="00B76CF6">
        <w:rPr>
          <w:rFonts w:ascii="Arial Narrow" w:hAnsi="Arial Narrow" w:cs="Microsoft Sans Serif"/>
          <w:b/>
          <w:bCs/>
          <w:iCs/>
          <w:sz w:val="26"/>
          <w:szCs w:val="26"/>
          <w:lang w:val="es-ES"/>
        </w:rPr>
        <w:t>OLGA LUCIA HOYOS SEPÚLVEDA</w:t>
      </w:r>
    </w:p>
    <w:p w:rsidR="00785475" w:rsidRPr="00930B77" w:rsidRDefault="00930B77" w:rsidP="00930B77">
      <w:pPr>
        <w:spacing w:line="288" w:lineRule="auto"/>
        <w:jc w:val="both"/>
        <w:rPr>
          <w:rFonts w:ascii="Arial Narrow" w:hAnsi="Arial Narrow" w:cs="Microsoft Sans Serif"/>
          <w:bCs/>
          <w:iCs/>
          <w:sz w:val="26"/>
          <w:szCs w:val="26"/>
          <w:lang w:val="es-ES"/>
        </w:rPr>
      </w:pPr>
      <w:r w:rsidRPr="00B76CF6">
        <w:rPr>
          <w:rFonts w:ascii="Arial Narrow" w:hAnsi="Arial Narrow" w:cs="Microsoft Sans Serif"/>
          <w:bCs/>
          <w:iCs/>
          <w:sz w:val="26"/>
          <w:szCs w:val="26"/>
          <w:lang w:val="es-ES"/>
        </w:rPr>
        <w:t>Magistrada</w:t>
      </w:r>
      <w:r>
        <w:rPr>
          <w:rFonts w:ascii="Arial Narrow" w:hAnsi="Arial Narrow" w:cs="Microsoft Sans Serif"/>
          <w:bCs/>
          <w:iCs/>
          <w:sz w:val="26"/>
          <w:szCs w:val="26"/>
          <w:lang w:val="es-ES"/>
        </w:rPr>
        <w:tab/>
      </w:r>
      <w:r>
        <w:rPr>
          <w:rFonts w:ascii="Arial Narrow" w:hAnsi="Arial Narrow" w:cs="Microsoft Sans Serif"/>
          <w:bCs/>
          <w:iCs/>
          <w:sz w:val="26"/>
          <w:szCs w:val="26"/>
          <w:lang w:val="es-ES"/>
        </w:rPr>
        <w:tab/>
      </w:r>
      <w:r>
        <w:rPr>
          <w:rFonts w:ascii="Arial Narrow" w:hAnsi="Arial Narrow" w:cs="Microsoft Sans Serif"/>
          <w:bCs/>
          <w:iCs/>
          <w:sz w:val="26"/>
          <w:szCs w:val="26"/>
          <w:lang w:val="es-ES"/>
        </w:rPr>
        <w:tab/>
      </w:r>
      <w:r>
        <w:rPr>
          <w:rFonts w:ascii="Arial Narrow" w:hAnsi="Arial Narrow" w:cs="Microsoft Sans Serif"/>
          <w:bCs/>
          <w:iCs/>
          <w:sz w:val="26"/>
          <w:szCs w:val="26"/>
          <w:lang w:val="es-ES"/>
        </w:rPr>
        <w:tab/>
      </w:r>
      <w:r>
        <w:rPr>
          <w:rFonts w:ascii="Arial Narrow" w:hAnsi="Arial Narrow" w:cs="Microsoft Sans Serif"/>
          <w:bCs/>
          <w:iCs/>
          <w:sz w:val="26"/>
          <w:szCs w:val="26"/>
          <w:lang w:val="es-ES"/>
        </w:rPr>
        <w:tab/>
      </w:r>
      <w:r>
        <w:rPr>
          <w:rFonts w:ascii="Arial Narrow" w:hAnsi="Arial Narrow" w:cs="Microsoft Sans Serif"/>
          <w:bCs/>
          <w:iCs/>
          <w:sz w:val="26"/>
          <w:szCs w:val="26"/>
          <w:lang w:val="es-ES"/>
        </w:rPr>
        <w:tab/>
      </w:r>
      <w:r>
        <w:rPr>
          <w:rFonts w:ascii="Arial Narrow" w:hAnsi="Arial Narrow" w:cs="Microsoft Sans Serif"/>
          <w:b/>
          <w:bCs/>
          <w:iCs/>
          <w:sz w:val="26"/>
          <w:szCs w:val="26"/>
          <w:lang w:val="es-ES"/>
        </w:rPr>
        <w:t xml:space="preserve">         </w:t>
      </w:r>
      <w:r w:rsidRPr="00B76CF6">
        <w:rPr>
          <w:rFonts w:ascii="Arial Narrow" w:hAnsi="Arial Narrow" w:cs="Microsoft Sans Serif"/>
          <w:bCs/>
          <w:iCs/>
          <w:sz w:val="26"/>
          <w:szCs w:val="26"/>
          <w:lang w:val="es-ES"/>
        </w:rPr>
        <w:t>Magistrada</w:t>
      </w:r>
    </w:p>
    <w:p w:rsidR="00DF2117" w:rsidRPr="00930B77" w:rsidRDefault="00DF2117" w:rsidP="00930B77">
      <w:pPr>
        <w:spacing w:line="288" w:lineRule="auto"/>
        <w:ind w:firstLine="900"/>
        <w:jc w:val="center"/>
        <w:rPr>
          <w:rFonts w:ascii="Arial Narrow" w:hAnsi="Arial Narrow" w:cs="Microsoft Sans Serif"/>
          <w:iCs/>
          <w:sz w:val="26"/>
          <w:szCs w:val="26"/>
          <w:lang w:val="es-ES"/>
        </w:rPr>
      </w:pPr>
    </w:p>
    <w:p w:rsidR="00DF2117" w:rsidRPr="00A15CF5" w:rsidRDefault="00DF2117" w:rsidP="00A15CF5">
      <w:pPr>
        <w:spacing w:line="288" w:lineRule="auto"/>
        <w:jc w:val="center"/>
        <w:rPr>
          <w:rFonts w:ascii="Arial Narrow" w:hAnsi="Arial Narrow" w:cs="Microsoft Sans Serif"/>
          <w:bCs/>
          <w:iCs/>
          <w:sz w:val="26"/>
          <w:szCs w:val="26"/>
          <w:lang w:val="es-ES"/>
        </w:rPr>
      </w:pPr>
    </w:p>
    <w:p w:rsidR="00785475" w:rsidRPr="00A15CF5" w:rsidRDefault="00966E4F" w:rsidP="00DB0C3F">
      <w:pPr>
        <w:jc w:val="center"/>
        <w:rPr>
          <w:rFonts w:ascii="Arial Narrow" w:hAnsi="Arial Narrow" w:cs="Microsoft Sans Serif"/>
          <w:bCs/>
          <w:iCs/>
          <w:sz w:val="26"/>
          <w:szCs w:val="26"/>
          <w:lang w:val="es-ES"/>
        </w:rPr>
      </w:pPr>
      <w:r w:rsidRPr="00A15CF5">
        <w:rPr>
          <w:rFonts w:ascii="Arial Narrow" w:hAnsi="Arial Narrow" w:cs="Microsoft Sans Serif"/>
          <w:b/>
          <w:bCs/>
          <w:iCs/>
          <w:sz w:val="26"/>
          <w:szCs w:val="26"/>
          <w:lang w:val="es-ES"/>
        </w:rPr>
        <w:t>ANEXO</w:t>
      </w:r>
    </w:p>
    <w:p w:rsidR="00ED1B43" w:rsidRPr="00A15CF5" w:rsidRDefault="00ED1B43" w:rsidP="00DB0C3F">
      <w:pPr>
        <w:jc w:val="center"/>
        <w:rPr>
          <w:rFonts w:ascii="Arial Narrow" w:hAnsi="Arial Narrow" w:cs="Microsoft Sans Serif"/>
          <w:bCs/>
          <w:iCs/>
          <w:sz w:val="26"/>
          <w:szCs w:val="26"/>
          <w:lang w:val="es-ES"/>
        </w:rPr>
      </w:pPr>
    </w:p>
    <w:p w:rsidR="00785475" w:rsidRPr="00A15CF5" w:rsidRDefault="00785475" w:rsidP="00DB0C3F">
      <w:pPr>
        <w:jc w:val="center"/>
        <w:rPr>
          <w:rFonts w:ascii="Arial Narrow" w:hAnsi="Arial Narrow" w:cs="Microsoft Sans Serif"/>
          <w:b/>
          <w:bCs/>
          <w:iCs/>
          <w:sz w:val="26"/>
          <w:szCs w:val="26"/>
          <w:lang w:val="es-ES"/>
        </w:rPr>
      </w:pPr>
      <w:r w:rsidRPr="00A15CF5">
        <w:rPr>
          <w:rFonts w:ascii="Arial Narrow" w:hAnsi="Arial Narrow" w:cs="Microsoft Sans Serif"/>
          <w:b/>
          <w:bCs/>
          <w:iCs/>
          <w:sz w:val="26"/>
          <w:szCs w:val="26"/>
          <w:lang w:val="es-ES"/>
        </w:rPr>
        <w:t>RETROACTIVO PENSIONA</w:t>
      </w:r>
      <w:r w:rsidR="00966E4F" w:rsidRPr="00A15CF5">
        <w:rPr>
          <w:rFonts w:ascii="Arial Narrow" w:hAnsi="Arial Narrow" w:cs="Microsoft Sans Serif"/>
          <w:b/>
          <w:bCs/>
          <w:iCs/>
          <w:sz w:val="26"/>
          <w:szCs w:val="26"/>
          <w:lang w:val="es-ES"/>
        </w:rPr>
        <w:t>L</w:t>
      </w:r>
    </w:p>
    <w:p w:rsidR="00785475" w:rsidRPr="00A15CF5" w:rsidRDefault="00785475" w:rsidP="00DB0C3F">
      <w:pPr>
        <w:jc w:val="center"/>
        <w:rPr>
          <w:rFonts w:ascii="Arial Narrow" w:hAnsi="Arial Narrow" w:cs="Microsoft Sans Serif"/>
          <w:bCs/>
          <w:iCs/>
          <w:sz w:val="26"/>
          <w:szCs w:val="26"/>
          <w:lang w:val="es-ES"/>
        </w:rPr>
      </w:pPr>
    </w:p>
    <w:tbl>
      <w:tblPr>
        <w:tblpPr w:leftFromText="141" w:rightFromText="141" w:vertAnchor="text" w:horzAnchor="page" w:tblpX="2831" w:tblpY="331"/>
        <w:tblOverlap w:val="never"/>
        <w:tblW w:w="5807" w:type="dxa"/>
        <w:tblCellMar>
          <w:left w:w="70" w:type="dxa"/>
          <w:right w:w="70" w:type="dxa"/>
        </w:tblCellMar>
        <w:tblLook w:val="04A0" w:firstRow="1" w:lastRow="0" w:firstColumn="1" w:lastColumn="0" w:noHBand="0" w:noVBand="1"/>
      </w:tblPr>
      <w:tblGrid>
        <w:gridCol w:w="846"/>
        <w:gridCol w:w="1554"/>
        <w:gridCol w:w="1706"/>
        <w:gridCol w:w="1701"/>
      </w:tblGrid>
      <w:tr w:rsidR="00966E4F" w:rsidRPr="00E75867" w:rsidTr="00DB0C3F">
        <w:trPr>
          <w:trHeight w:val="51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E4F" w:rsidRPr="00E75867" w:rsidRDefault="00966E4F" w:rsidP="00966E4F">
            <w:pPr>
              <w:rPr>
                <w:rFonts w:ascii="Arial Narrow" w:hAnsi="Arial Narrow"/>
                <w:b/>
                <w:bCs/>
                <w:color w:val="000000"/>
                <w:szCs w:val="24"/>
                <w:lang w:val="es-ES"/>
              </w:rPr>
            </w:pPr>
            <w:r w:rsidRPr="00E75867">
              <w:rPr>
                <w:rFonts w:ascii="Arial Narrow" w:hAnsi="Arial Narrow"/>
                <w:b/>
                <w:bCs/>
                <w:color w:val="000000"/>
                <w:szCs w:val="24"/>
                <w:lang w:val="es-ES"/>
              </w:rPr>
              <w:t>AÑO</w:t>
            </w:r>
          </w:p>
        </w:tc>
        <w:tc>
          <w:tcPr>
            <w:tcW w:w="1554" w:type="dxa"/>
            <w:tcBorders>
              <w:top w:val="single" w:sz="4" w:space="0" w:color="auto"/>
              <w:left w:val="nil"/>
              <w:bottom w:val="single" w:sz="4" w:space="0" w:color="auto"/>
              <w:right w:val="single" w:sz="4" w:space="0" w:color="auto"/>
            </w:tcBorders>
            <w:shd w:val="clear" w:color="auto" w:fill="auto"/>
            <w:vAlign w:val="center"/>
            <w:hideMark/>
          </w:tcPr>
          <w:p w:rsidR="00966E4F" w:rsidRPr="00E75867" w:rsidRDefault="00966E4F" w:rsidP="00966E4F">
            <w:pPr>
              <w:rPr>
                <w:rFonts w:ascii="Arial Narrow" w:hAnsi="Arial Narrow"/>
                <w:b/>
                <w:bCs/>
                <w:color w:val="000000"/>
                <w:szCs w:val="24"/>
                <w:lang w:val="es-ES"/>
              </w:rPr>
            </w:pPr>
            <w:r w:rsidRPr="00E75867">
              <w:rPr>
                <w:rFonts w:ascii="Arial Narrow" w:hAnsi="Arial Narrow"/>
                <w:b/>
                <w:bCs/>
                <w:color w:val="000000"/>
                <w:szCs w:val="24"/>
                <w:lang w:val="es-ES"/>
              </w:rPr>
              <w:t>No. MESADAS</w:t>
            </w:r>
          </w:p>
        </w:tc>
        <w:tc>
          <w:tcPr>
            <w:tcW w:w="1706" w:type="dxa"/>
            <w:tcBorders>
              <w:top w:val="single" w:sz="4" w:space="0" w:color="auto"/>
              <w:left w:val="nil"/>
              <w:bottom w:val="single" w:sz="4" w:space="0" w:color="auto"/>
              <w:right w:val="single" w:sz="4" w:space="0" w:color="auto"/>
            </w:tcBorders>
            <w:shd w:val="clear" w:color="auto" w:fill="auto"/>
            <w:vAlign w:val="center"/>
            <w:hideMark/>
          </w:tcPr>
          <w:p w:rsidR="00966E4F" w:rsidRPr="00E75867" w:rsidRDefault="00966E4F" w:rsidP="00966E4F">
            <w:pPr>
              <w:rPr>
                <w:rFonts w:ascii="Arial Narrow" w:hAnsi="Arial Narrow"/>
                <w:b/>
                <w:bCs/>
                <w:color w:val="000000"/>
                <w:szCs w:val="24"/>
                <w:lang w:val="es-ES"/>
              </w:rPr>
            </w:pPr>
            <w:r w:rsidRPr="00E75867">
              <w:rPr>
                <w:rFonts w:ascii="Arial Narrow" w:hAnsi="Arial Narrow"/>
                <w:b/>
                <w:bCs/>
                <w:color w:val="000000"/>
                <w:szCs w:val="24"/>
                <w:lang w:val="es-ES"/>
              </w:rPr>
              <w:t>VALOR TOTAL  DE LA MESADA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66E4F" w:rsidRPr="00E75867" w:rsidRDefault="00966E4F" w:rsidP="00966E4F">
            <w:pPr>
              <w:rPr>
                <w:rFonts w:ascii="Arial Narrow" w:hAnsi="Arial Narrow"/>
                <w:b/>
                <w:bCs/>
                <w:color w:val="000000"/>
                <w:szCs w:val="24"/>
                <w:lang w:val="es-ES"/>
              </w:rPr>
            </w:pPr>
            <w:r w:rsidRPr="00E75867">
              <w:rPr>
                <w:rFonts w:ascii="Arial Narrow" w:hAnsi="Arial Narrow"/>
                <w:b/>
                <w:bCs/>
                <w:color w:val="000000"/>
                <w:szCs w:val="24"/>
                <w:lang w:val="es-ES"/>
              </w:rPr>
              <w:t>RETROACTIVO</w:t>
            </w:r>
          </w:p>
        </w:tc>
      </w:tr>
      <w:tr w:rsidR="00966E4F" w:rsidRPr="00E75867" w:rsidTr="00DB0C3F">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6E4F" w:rsidRPr="00E75867" w:rsidRDefault="00966E4F" w:rsidP="00966E4F">
            <w:pPr>
              <w:rPr>
                <w:rFonts w:ascii="Arial Narrow" w:hAnsi="Arial Narrow"/>
                <w:color w:val="000000"/>
                <w:szCs w:val="24"/>
                <w:lang w:val="es-ES"/>
              </w:rPr>
            </w:pPr>
            <w:r w:rsidRPr="00E75867">
              <w:rPr>
                <w:rFonts w:ascii="Arial Narrow" w:hAnsi="Arial Narrow"/>
                <w:color w:val="000000"/>
                <w:szCs w:val="24"/>
                <w:lang w:val="es-ES"/>
              </w:rPr>
              <w:t>2014</w:t>
            </w:r>
          </w:p>
        </w:tc>
        <w:tc>
          <w:tcPr>
            <w:tcW w:w="1554" w:type="dxa"/>
            <w:tcBorders>
              <w:top w:val="nil"/>
              <w:left w:val="nil"/>
              <w:bottom w:val="single" w:sz="4" w:space="0" w:color="auto"/>
              <w:right w:val="single" w:sz="4" w:space="0" w:color="auto"/>
            </w:tcBorders>
            <w:shd w:val="clear" w:color="000000" w:fill="FFFFFF"/>
            <w:vAlign w:val="center"/>
            <w:hideMark/>
          </w:tcPr>
          <w:p w:rsidR="00966E4F" w:rsidRPr="00E75867" w:rsidRDefault="00966E4F" w:rsidP="00966E4F">
            <w:pPr>
              <w:rPr>
                <w:rFonts w:ascii="Arial Narrow" w:hAnsi="Arial Narrow"/>
                <w:color w:val="000000"/>
                <w:szCs w:val="24"/>
                <w:lang w:val="es-ES"/>
              </w:rPr>
            </w:pPr>
            <w:r w:rsidRPr="00E75867">
              <w:rPr>
                <w:rFonts w:ascii="Arial Narrow" w:hAnsi="Arial Narrow"/>
                <w:color w:val="000000"/>
                <w:szCs w:val="24"/>
                <w:lang w:val="es-ES"/>
              </w:rPr>
              <w:t>3.4</w:t>
            </w:r>
          </w:p>
        </w:tc>
        <w:tc>
          <w:tcPr>
            <w:tcW w:w="1706" w:type="dxa"/>
            <w:tcBorders>
              <w:top w:val="nil"/>
              <w:left w:val="nil"/>
              <w:bottom w:val="single" w:sz="4" w:space="0" w:color="auto"/>
              <w:right w:val="single" w:sz="4" w:space="0" w:color="auto"/>
            </w:tcBorders>
            <w:shd w:val="clear" w:color="000000" w:fill="FFFFFF"/>
            <w:vAlign w:val="center"/>
            <w:hideMark/>
          </w:tcPr>
          <w:p w:rsidR="00966E4F" w:rsidRPr="00E75867" w:rsidRDefault="00966E4F" w:rsidP="00966E4F">
            <w:pPr>
              <w:rPr>
                <w:rFonts w:ascii="Arial Narrow" w:hAnsi="Arial Narrow"/>
                <w:szCs w:val="24"/>
                <w:lang w:val="es-ES"/>
              </w:rPr>
            </w:pPr>
            <w:r w:rsidRPr="00E75867">
              <w:rPr>
                <w:rFonts w:ascii="Arial Narrow" w:hAnsi="Arial Narrow"/>
                <w:szCs w:val="24"/>
                <w:lang w:val="es-ES"/>
              </w:rPr>
              <w:t>616.000</w:t>
            </w:r>
          </w:p>
        </w:tc>
        <w:tc>
          <w:tcPr>
            <w:tcW w:w="1701" w:type="dxa"/>
            <w:tcBorders>
              <w:top w:val="nil"/>
              <w:left w:val="nil"/>
              <w:bottom w:val="single" w:sz="4" w:space="0" w:color="auto"/>
              <w:right w:val="single" w:sz="4" w:space="0" w:color="auto"/>
            </w:tcBorders>
            <w:shd w:val="clear" w:color="000000" w:fill="FFFFFF"/>
            <w:vAlign w:val="center"/>
            <w:hideMark/>
          </w:tcPr>
          <w:p w:rsidR="00966E4F" w:rsidRPr="00E75867" w:rsidRDefault="00966E4F" w:rsidP="00966E4F">
            <w:pPr>
              <w:rPr>
                <w:rFonts w:ascii="Arial Narrow" w:hAnsi="Arial Narrow"/>
                <w:color w:val="000000"/>
                <w:szCs w:val="24"/>
                <w:lang w:val="es-ES"/>
              </w:rPr>
            </w:pPr>
            <w:r w:rsidRPr="00E75867">
              <w:rPr>
                <w:rFonts w:ascii="Arial Narrow" w:hAnsi="Arial Narrow"/>
                <w:color w:val="000000"/>
                <w:szCs w:val="24"/>
                <w:lang w:val="es-ES"/>
              </w:rPr>
              <w:t>$2.012.266</w:t>
            </w:r>
          </w:p>
        </w:tc>
      </w:tr>
      <w:tr w:rsidR="00966E4F" w:rsidRPr="00E75867" w:rsidTr="00DB0C3F">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6E4F" w:rsidRPr="00E75867" w:rsidRDefault="00966E4F" w:rsidP="00966E4F">
            <w:pPr>
              <w:rPr>
                <w:rFonts w:ascii="Arial Narrow" w:hAnsi="Arial Narrow"/>
                <w:color w:val="000000"/>
                <w:szCs w:val="24"/>
                <w:lang w:val="es-ES"/>
              </w:rPr>
            </w:pPr>
            <w:r w:rsidRPr="00E75867">
              <w:rPr>
                <w:rFonts w:ascii="Arial Narrow" w:hAnsi="Arial Narrow"/>
                <w:color w:val="000000"/>
                <w:szCs w:val="24"/>
                <w:lang w:val="es-ES"/>
              </w:rPr>
              <w:t>2015</w:t>
            </w:r>
          </w:p>
        </w:tc>
        <w:tc>
          <w:tcPr>
            <w:tcW w:w="1554" w:type="dxa"/>
            <w:tcBorders>
              <w:top w:val="nil"/>
              <w:left w:val="nil"/>
              <w:bottom w:val="single" w:sz="4" w:space="0" w:color="auto"/>
              <w:right w:val="single" w:sz="4" w:space="0" w:color="auto"/>
            </w:tcBorders>
            <w:shd w:val="clear" w:color="000000" w:fill="FFFFFF"/>
            <w:vAlign w:val="center"/>
            <w:hideMark/>
          </w:tcPr>
          <w:p w:rsidR="00966E4F" w:rsidRPr="00E75867" w:rsidRDefault="00966E4F" w:rsidP="00966E4F">
            <w:pPr>
              <w:rPr>
                <w:rFonts w:ascii="Arial Narrow" w:hAnsi="Arial Narrow"/>
                <w:color w:val="000000"/>
                <w:szCs w:val="24"/>
                <w:lang w:val="es-ES"/>
              </w:rPr>
            </w:pPr>
            <w:r w:rsidRPr="00E75867">
              <w:rPr>
                <w:rFonts w:ascii="Arial Narrow" w:hAnsi="Arial Narrow"/>
                <w:color w:val="000000"/>
                <w:szCs w:val="24"/>
                <w:lang w:val="es-ES"/>
              </w:rPr>
              <w:t>13</w:t>
            </w:r>
          </w:p>
        </w:tc>
        <w:tc>
          <w:tcPr>
            <w:tcW w:w="1706" w:type="dxa"/>
            <w:tcBorders>
              <w:top w:val="nil"/>
              <w:left w:val="nil"/>
              <w:bottom w:val="single" w:sz="4" w:space="0" w:color="auto"/>
              <w:right w:val="single" w:sz="4" w:space="0" w:color="auto"/>
            </w:tcBorders>
            <w:shd w:val="clear" w:color="000000" w:fill="FFFFFF"/>
            <w:vAlign w:val="center"/>
            <w:hideMark/>
          </w:tcPr>
          <w:p w:rsidR="00966E4F" w:rsidRPr="00E75867" w:rsidRDefault="00966E4F" w:rsidP="00966E4F">
            <w:pPr>
              <w:rPr>
                <w:rFonts w:ascii="Arial Narrow" w:hAnsi="Arial Narrow"/>
                <w:szCs w:val="24"/>
                <w:lang w:val="es-ES"/>
              </w:rPr>
            </w:pPr>
            <w:r w:rsidRPr="00E75867">
              <w:rPr>
                <w:rFonts w:ascii="Arial Narrow" w:hAnsi="Arial Narrow"/>
                <w:szCs w:val="24"/>
                <w:lang w:val="es-ES"/>
              </w:rPr>
              <w:t>$644.350</w:t>
            </w:r>
          </w:p>
        </w:tc>
        <w:tc>
          <w:tcPr>
            <w:tcW w:w="1701" w:type="dxa"/>
            <w:tcBorders>
              <w:top w:val="nil"/>
              <w:left w:val="nil"/>
              <w:bottom w:val="single" w:sz="4" w:space="0" w:color="auto"/>
              <w:right w:val="single" w:sz="4" w:space="0" w:color="auto"/>
            </w:tcBorders>
            <w:shd w:val="clear" w:color="000000" w:fill="FFFFFF"/>
            <w:vAlign w:val="center"/>
            <w:hideMark/>
          </w:tcPr>
          <w:p w:rsidR="00966E4F" w:rsidRPr="00E75867" w:rsidRDefault="00966E4F" w:rsidP="00966E4F">
            <w:pPr>
              <w:rPr>
                <w:rFonts w:ascii="Arial Narrow" w:hAnsi="Arial Narrow"/>
                <w:color w:val="000000"/>
                <w:szCs w:val="24"/>
                <w:lang w:val="es-ES"/>
              </w:rPr>
            </w:pPr>
            <w:r w:rsidRPr="00E75867">
              <w:rPr>
                <w:rFonts w:ascii="Arial Narrow" w:hAnsi="Arial Narrow"/>
                <w:color w:val="000000"/>
                <w:szCs w:val="24"/>
                <w:lang w:val="es-ES"/>
              </w:rPr>
              <w:t>$8.376.550</w:t>
            </w:r>
          </w:p>
        </w:tc>
      </w:tr>
      <w:tr w:rsidR="00966E4F" w:rsidRPr="00E75867" w:rsidTr="00DB0C3F">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6E4F" w:rsidRPr="00E75867" w:rsidRDefault="00966E4F" w:rsidP="00966E4F">
            <w:pPr>
              <w:rPr>
                <w:rFonts w:ascii="Arial Narrow" w:hAnsi="Arial Narrow"/>
                <w:color w:val="000000"/>
                <w:szCs w:val="24"/>
                <w:lang w:val="es-ES"/>
              </w:rPr>
            </w:pPr>
            <w:r w:rsidRPr="00E75867">
              <w:rPr>
                <w:rFonts w:ascii="Arial Narrow" w:hAnsi="Arial Narrow"/>
                <w:color w:val="000000"/>
                <w:szCs w:val="24"/>
                <w:lang w:val="es-ES"/>
              </w:rPr>
              <w:t>2016</w:t>
            </w:r>
          </w:p>
        </w:tc>
        <w:tc>
          <w:tcPr>
            <w:tcW w:w="1554" w:type="dxa"/>
            <w:tcBorders>
              <w:top w:val="nil"/>
              <w:left w:val="nil"/>
              <w:bottom w:val="single" w:sz="4" w:space="0" w:color="auto"/>
              <w:right w:val="single" w:sz="4" w:space="0" w:color="auto"/>
            </w:tcBorders>
            <w:shd w:val="clear" w:color="000000" w:fill="FFFFFF"/>
            <w:vAlign w:val="center"/>
            <w:hideMark/>
          </w:tcPr>
          <w:p w:rsidR="00966E4F" w:rsidRPr="00E75867" w:rsidRDefault="00966E4F" w:rsidP="00966E4F">
            <w:pPr>
              <w:rPr>
                <w:rFonts w:ascii="Arial Narrow" w:hAnsi="Arial Narrow"/>
                <w:color w:val="000000"/>
                <w:szCs w:val="24"/>
                <w:lang w:val="es-ES"/>
              </w:rPr>
            </w:pPr>
            <w:r w:rsidRPr="00E75867">
              <w:rPr>
                <w:rFonts w:ascii="Arial Narrow" w:hAnsi="Arial Narrow"/>
                <w:color w:val="000000"/>
                <w:szCs w:val="24"/>
                <w:lang w:val="es-ES"/>
              </w:rPr>
              <w:t>13</w:t>
            </w:r>
          </w:p>
        </w:tc>
        <w:tc>
          <w:tcPr>
            <w:tcW w:w="1706" w:type="dxa"/>
            <w:tcBorders>
              <w:top w:val="nil"/>
              <w:left w:val="nil"/>
              <w:bottom w:val="single" w:sz="4" w:space="0" w:color="auto"/>
              <w:right w:val="single" w:sz="4" w:space="0" w:color="auto"/>
            </w:tcBorders>
            <w:shd w:val="clear" w:color="000000" w:fill="FFFFFF"/>
            <w:vAlign w:val="center"/>
            <w:hideMark/>
          </w:tcPr>
          <w:p w:rsidR="00966E4F" w:rsidRPr="00E75867" w:rsidRDefault="00966E4F" w:rsidP="00966E4F">
            <w:pPr>
              <w:rPr>
                <w:rFonts w:ascii="Arial Narrow" w:hAnsi="Arial Narrow"/>
                <w:szCs w:val="24"/>
                <w:lang w:val="es-ES"/>
              </w:rPr>
            </w:pPr>
            <w:r w:rsidRPr="00E75867">
              <w:rPr>
                <w:rFonts w:ascii="Arial Narrow" w:hAnsi="Arial Narrow"/>
                <w:szCs w:val="24"/>
                <w:lang w:val="es-ES"/>
              </w:rPr>
              <w:t>$689.454</w:t>
            </w:r>
          </w:p>
        </w:tc>
        <w:tc>
          <w:tcPr>
            <w:tcW w:w="1701" w:type="dxa"/>
            <w:tcBorders>
              <w:top w:val="nil"/>
              <w:left w:val="nil"/>
              <w:bottom w:val="single" w:sz="4" w:space="0" w:color="auto"/>
              <w:right w:val="single" w:sz="4" w:space="0" w:color="auto"/>
            </w:tcBorders>
            <w:shd w:val="clear" w:color="000000" w:fill="FFFFFF"/>
            <w:vAlign w:val="center"/>
            <w:hideMark/>
          </w:tcPr>
          <w:p w:rsidR="00966E4F" w:rsidRPr="00E75867" w:rsidRDefault="00966E4F" w:rsidP="00966E4F">
            <w:pPr>
              <w:rPr>
                <w:rFonts w:ascii="Arial Narrow" w:hAnsi="Arial Narrow"/>
                <w:color w:val="000000"/>
                <w:szCs w:val="24"/>
                <w:lang w:val="es-ES"/>
              </w:rPr>
            </w:pPr>
            <w:r w:rsidRPr="00E75867">
              <w:rPr>
                <w:rFonts w:ascii="Arial Narrow" w:hAnsi="Arial Narrow"/>
                <w:color w:val="000000"/>
                <w:szCs w:val="24"/>
                <w:lang w:val="es-ES"/>
              </w:rPr>
              <w:t>$8.962.902</w:t>
            </w:r>
          </w:p>
        </w:tc>
      </w:tr>
      <w:tr w:rsidR="00966E4F" w:rsidRPr="00E75867" w:rsidTr="00DB0C3F">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6E4F" w:rsidRPr="00E75867" w:rsidRDefault="00966E4F" w:rsidP="00966E4F">
            <w:pPr>
              <w:rPr>
                <w:rFonts w:ascii="Arial Narrow" w:hAnsi="Arial Narrow"/>
                <w:color w:val="000000"/>
                <w:szCs w:val="24"/>
                <w:lang w:val="es-ES"/>
              </w:rPr>
            </w:pPr>
            <w:r w:rsidRPr="00E75867">
              <w:rPr>
                <w:rFonts w:ascii="Arial Narrow" w:hAnsi="Arial Narrow"/>
                <w:color w:val="000000"/>
                <w:szCs w:val="24"/>
                <w:lang w:val="es-ES"/>
              </w:rPr>
              <w:t>2017</w:t>
            </w:r>
          </w:p>
        </w:tc>
        <w:tc>
          <w:tcPr>
            <w:tcW w:w="1554" w:type="dxa"/>
            <w:tcBorders>
              <w:top w:val="nil"/>
              <w:left w:val="nil"/>
              <w:bottom w:val="single" w:sz="4" w:space="0" w:color="auto"/>
              <w:right w:val="single" w:sz="4" w:space="0" w:color="auto"/>
            </w:tcBorders>
            <w:shd w:val="clear" w:color="000000" w:fill="FFFFFF"/>
            <w:vAlign w:val="center"/>
            <w:hideMark/>
          </w:tcPr>
          <w:p w:rsidR="00966E4F" w:rsidRPr="00E75867" w:rsidRDefault="00966E4F" w:rsidP="00966E4F">
            <w:pPr>
              <w:rPr>
                <w:rFonts w:ascii="Arial Narrow" w:hAnsi="Arial Narrow"/>
                <w:color w:val="000000"/>
                <w:szCs w:val="24"/>
                <w:lang w:val="es-ES"/>
              </w:rPr>
            </w:pPr>
            <w:r w:rsidRPr="00E75867">
              <w:rPr>
                <w:rFonts w:ascii="Arial Narrow" w:hAnsi="Arial Narrow"/>
                <w:color w:val="000000"/>
                <w:szCs w:val="24"/>
                <w:lang w:val="es-ES"/>
              </w:rPr>
              <w:t>13</w:t>
            </w:r>
          </w:p>
        </w:tc>
        <w:tc>
          <w:tcPr>
            <w:tcW w:w="1706" w:type="dxa"/>
            <w:tcBorders>
              <w:top w:val="nil"/>
              <w:left w:val="nil"/>
              <w:bottom w:val="single" w:sz="4" w:space="0" w:color="auto"/>
              <w:right w:val="single" w:sz="4" w:space="0" w:color="auto"/>
            </w:tcBorders>
            <w:shd w:val="clear" w:color="000000" w:fill="FFFFFF"/>
            <w:vAlign w:val="center"/>
            <w:hideMark/>
          </w:tcPr>
          <w:p w:rsidR="00966E4F" w:rsidRPr="00E75867" w:rsidRDefault="00966E4F" w:rsidP="00966E4F">
            <w:pPr>
              <w:rPr>
                <w:rFonts w:ascii="Arial Narrow" w:hAnsi="Arial Narrow"/>
                <w:szCs w:val="24"/>
                <w:lang w:val="es-ES"/>
              </w:rPr>
            </w:pPr>
            <w:r w:rsidRPr="00E75867">
              <w:rPr>
                <w:rFonts w:ascii="Arial Narrow" w:hAnsi="Arial Narrow"/>
                <w:szCs w:val="24"/>
                <w:lang w:val="es-ES"/>
              </w:rPr>
              <w:t>$737.717</w:t>
            </w:r>
          </w:p>
        </w:tc>
        <w:tc>
          <w:tcPr>
            <w:tcW w:w="1701" w:type="dxa"/>
            <w:tcBorders>
              <w:top w:val="nil"/>
              <w:left w:val="nil"/>
              <w:bottom w:val="single" w:sz="4" w:space="0" w:color="auto"/>
              <w:right w:val="single" w:sz="4" w:space="0" w:color="auto"/>
            </w:tcBorders>
            <w:shd w:val="clear" w:color="000000" w:fill="FFFFFF"/>
            <w:vAlign w:val="center"/>
            <w:hideMark/>
          </w:tcPr>
          <w:p w:rsidR="00966E4F" w:rsidRPr="00E75867" w:rsidRDefault="00966E4F" w:rsidP="00966E4F">
            <w:pPr>
              <w:rPr>
                <w:rFonts w:ascii="Arial Narrow" w:hAnsi="Arial Narrow"/>
                <w:color w:val="000000"/>
                <w:szCs w:val="24"/>
                <w:lang w:val="es-ES"/>
              </w:rPr>
            </w:pPr>
            <w:r w:rsidRPr="00E75867">
              <w:rPr>
                <w:rFonts w:ascii="Arial Narrow" w:hAnsi="Arial Narrow"/>
                <w:color w:val="000000"/>
                <w:szCs w:val="24"/>
                <w:lang w:val="es-ES"/>
              </w:rPr>
              <w:t>$9.590.321</w:t>
            </w:r>
          </w:p>
        </w:tc>
      </w:tr>
      <w:tr w:rsidR="00966E4F" w:rsidRPr="00E75867" w:rsidTr="00DB0C3F">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6E4F" w:rsidRPr="00E75867" w:rsidRDefault="00966E4F" w:rsidP="00966E4F">
            <w:pPr>
              <w:rPr>
                <w:rFonts w:ascii="Arial Narrow" w:hAnsi="Arial Narrow"/>
                <w:color w:val="000000"/>
                <w:szCs w:val="24"/>
                <w:lang w:val="es-ES"/>
              </w:rPr>
            </w:pPr>
            <w:r w:rsidRPr="00E75867">
              <w:rPr>
                <w:rFonts w:ascii="Arial Narrow" w:hAnsi="Arial Narrow"/>
                <w:color w:val="000000"/>
                <w:szCs w:val="24"/>
                <w:lang w:val="es-ES"/>
              </w:rPr>
              <w:t>2018</w:t>
            </w:r>
          </w:p>
        </w:tc>
        <w:tc>
          <w:tcPr>
            <w:tcW w:w="1554" w:type="dxa"/>
            <w:tcBorders>
              <w:top w:val="nil"/>
              <w:left w:val="nil"/>
              <w:bottom w:val="single" w:sz="4" w:space="0" w:color="auto"/>
              <w:right w:val="single" w:sz="4" w:space="0" w:color="auto"/>
            </w:tcBorders>
            <w:shd w:val="clear" w:color="000000" w:fill="FFFFFF"/>
            <w:vAlign w:val="center"/>
            <w:hideMark/>
          </w:tcPr>
          <w:p w:rsidR="00966E4F" w:rsidRPr="00E75867" w:rsidRDefault="00966E4F" w:rsidP="00966E4F">
            <w:pPr>
              <w:rPr>
                <w:rFonts w:ascii="Arial Narrow" w:hAnsi="Arial Narrow"/>
                <w:color w:val="000000"/>
                <w:szCs w:val="24"/>
                <w:lang w:val="es-ES"/>
              </w:rPr>
            </w:pPr>
            <w:r w:rsidRPr="00E75867">
              <w:rPr>
                <w:rFonts w:ascii="Arial Narrow" w:hAnsi="Arial Narrow"/>
                <w:color w:val="000000"/>
                <w:szCs w:val="24"/>
                <w:lang w:val="es-ES"/>
              </w:rPr>
              <w:t>18</w:t>
            </w:r>
          </w:p>
        </w:tc>
        <w:tc>
          <w:tcPr>
            <w:tcW w:w="1706" w:type="dxa"/>
            <w:tcBorders>
              <w:top w:val="nil"/>
              <w:left w:val="nil"/>
              <w:bottom w:val="single" w:sz="4" w:space="0" w:color="auto"/>
              <w:right w:val="single" w:sz="4" w:space="0" w:color="auto"/>
            </w:tcBorders>
            <w:shd w:val="clear" w:color="000000" w:fill="FFFFFF"/>
            <w:vAlign w:val="center"/>
            <w:hideMark/>
          </w:tcPr>
          <w:p w:rsidR="00966E4F" w:rsidRPr="00E75867" w:rsidRDefault="00966E4F" w:rsidP="00966E4F">
            <w:pPr>
              <w:rPr>
                <w:rFonts w:ascii="Arial Narrow" w:hAnsi="Arial Narrow"/>
                <w:szCs w:val="24"/>
                <w:lang w:val="es-ES"/>
              </w:rPr>
            </w:pPr>
            <w:r w:rsidRPr="00E75867">
              <w:rPr>
                <w:rFonts w:ascii="Arial Narrow" w:hAnsi="Arial Narrow"/>
                <w:szCs w:val="24"/>
                <w:lang w:val="es-ES"/>
              </w:rPr>
              <w:t>$781.242</w:t>
            </w:r>
          </w:p>
        </w:tc>
        <w:tc>
          <w:tcPr>
            <w:tcW w:w="1701" w:type="dxa"/>
            <w:tcBorders>
              <w:top w:val="nil"/>
              <w:left w:val="nil"/>
              <w:bottom w:val="single" w:sz="4" w:space="0" w:color="auto"/>
              <w:right w:val="single" w:sz="4" w:space="0" w:color="auto"/>
            </w:tcBorders>
            <w:shd w:val="clear" w:color="000000" w:fill="FFFFFF"/>
            <w:vAlign w:val="center"/>
            <w:hideMark/>
          </w:tcPr>
          <w:p w:rsidR="00966E4F" w:rsidRPr="00E75867" w:rsidRDefault="00966E4F" w:rsidP="00966E4F">
            <w:pPr>
              <w:rPr>
                <w:rFonts w:ascii="Arial Narrow" w:hAnsi="Arial Narrow"/>
                <w:color w:val="000000"/>
                <w:szCs w:val="24"/>
                <w:lang w:val="es-ES"/>
              </w:rPr>
            </w:pPr>
            <w:r w:rsidRPr="00E75867">
              <w:rPr>
                <w:rFonts w:ascii="Arial Narrow" w:hAnsi="Arial Narrow"/>
                <w:color w:val="000000"/>
                <w:szCs w:val="24"/>
                <w:lang w:val="es-ES"/>
              </w:rPr>
              <w:t>$10.156.146</w:t>
            </w:r>
          </w:p>
        </w:tc>
      </w:tr>
      <w:tr w:rsidR="00966E4F" w:rsidRPr="00E75867" w:rsidTr="00DB0C3F">
        <w:trPr>
          <w:trHeight w:val="300"/>
        </w:trPr>
        <w:tc>
          <w:tcPr>
            <w:tcW w:w="846" w:type="dxa"/>
            <w:tcBorders>
              <w:top w:val="nil"/>
              <w:left w:val="single" w:sz="4" w:space="0" w:color="auto"/>
              <w:bottom w:val="single" w:sz="4" w:space="0" w:color="auto"/>
              <w:right w:val="single" w:sz="4" w:space="0" w:color="auto"/>
            </w:tcBorders>
            <w:shd w:val="clear" w:color="auto" w:fill="auto"/>
            <w:vAlign w:val="center"/>
          </w:tcPr>
          <w:p w:rsidR="00966E4F" w:rsidRPr="00E75867" w:rsidRDefault="00966E4F" w:rsidP="00966E4F">
            <w:pPr>
              <w:rPr>
                <w:rFonts w:ascii="Arial Narrow" w:hAnsi="Arial Narrow"/>
                <w:color w:val="000000"/>
                <w:szCs w:val="24"/>
                <w:lang w:val="es-ES"/>
              </w:rPr>
            </w:pPr>
            <w:r w:rsidRPr="00E75867">
              <w:rPr>
                <w:rFonts w:ascii="Arial Narrow" w:hAnsi="Arial Narrow"/>
                <w:color w:val="000000"/>
                <w:szCs w:val="24"/>
                <w:lang w:val="es-ES"/>
              </w:rPr>
              <w:t>2019</w:t>
            </w:r>
          </w:p>
        </w:tc>
        <w:tc>
          <w:tcPr>
            <w:tcW w:w="1554" w:type="dxa"/>
            <w:tcBorders>
              <w:top w:val="nil"/>
              <w:left w:val="nil"/>
              <w:bottom w:val="single" w:sz="4" w:space="0" w:color="auto"/>
              <w:right w:val="single" w:sz="4" w:space="0" w:color="auto"/>
            </w:tcBorders>
            <w:shd w:val="clear" w:color="000000" w:fill="FFFFFF"/>
            <w:vAlign w:val="center"/>
          </w:tcPr>
          <w:p w:rsidR="00966E4F" w:rsidRPr="00E75867" w:rsidRDefault="00966E4F" w:rsidP="00966E4F">
            <w:pPr>
              <w:rPr>
                <w:rFonts w:ascii="Arial Narrow" w:hAnsi="Arial Narrow"/>
                <w:color w:val="000000"/>
                <w:szCs w:val="24"/>
                <w:lang w:val="es-ES"/>
              </w:rPr>
            </w:pPr>
            <w:r w:rsidRPr="00E75867">
              <w:rPr>
                <w:rFonts w:ascii="Arial Narrow" w:hAnsi="Arial Narrow"/>
                <w:color w:val="000000"/>
                <w:szCs w:val="24"/>
                <w:lang w:val="es-ES"/>
              </w:rPr>
              <w:t>5</w:t>
            </w:r>
          </w:p>
        </w:tc>
        <w:tc>
          <w:tcPr>
            <w:tcW w:w="1706" w:type="dxa"/>
            <w:tcBorders>
              <w:top w:val="nil"/>
              <w:left w:val="nil"/>
              <w:bottom w:val="single" w:sz="4" w:space="0" w:color="auto"/>
              <w:right w:val="single" w:sz="4" w:space="0" w:color="auto"/>
            </w:tcBorders>
            <w:shd w:val="clear" w:color="000000" w:fill="FFFFFF"/>
            <w:vAlign w:val="center"/>
          </w:tcPr>
          <w:p w:rsidR="00966E4F" w:rsidRPr="00E75867" w:rsidRDefault="00966E4F" w:rsidP="00966E4F">
            <w:pPr>
              <w:rPr>
                <w:rFonts w:ascii="Arial Narrow" w:hAnsi="Arial Narrow"/>
                <w:szCs w:val="24"/>
                <w:lang w:val="es-ES"/>
              </w:rPr>
            </w:pPr>
            <w:r w:rsidRPr="00E75867">
              <w:rPr>
                <w:rFonts w:ascii="Arial Narrow" w:hAnsi="Arial Narrow"/>
                <w:szCs w:val="24"/>
                <w:lang w:val="es-ES"/>
              </w:rPr>
              <w:t>$828.116</w:t>
            </w:r>
          </w:p>
        </w:tc>
        <w:tc>
          <w:tcPr>
            <w:tcW w:w="1701" w:type="dxa"/>
            <w:tcBorders>
              <w:top w:val="nil"/>
              <w:left w:val="nil"/>
              <w:bottom w:val="single" w:sz="4" w:space="0" w:color="auto"/>
              <w:right w:val="single" w:sz="4" w:space="0" w:color="auto"/>
            </w:tcBorders>
            <w:shd w:val="clear" w:color="000000" w:fill="FFFFFF"/>
            <w:vAlign w:val="center"/>
          </w:tcPr>
          <w:p w:rsidR="00966E4F" w:rsidRPr="00E75867" w:rsidRDefault="00966E4F" w:rsidP="00966E4F">
            <w:pPr>
              <w:rPr>
                <w:rFonts w:ascii="Arial Narrow" w:hAnsi="Arial Narrow"/>
                <w:color w:val="000000"/>
                <w:szCs w:val="24"/>
                <w:lang w:val="es-ES"/>
              </w:rPr>
            </w:pPr>
            <w:r w:rsidRPr="00E75867">
              <w:rPr>
                <w:rFonts w:ascii="Arial Narrow" w:hAnsi="Arial Narrow"/>
                <w:color w:val="000000"/>
                <w:szCs w:val="24"/>
                <w:lang w:val="es-ES"/>
              </w:rPr>
              <w:t>$4.140.580</w:t>
            </w:r>
          </w:p>
        </w:tc>
      </w:tr>
      <w:tr w:rsidR="00966E4F" w:rsidRPr="00E75867" w:rsidTr="00DB0C3F">
        <w:trPr>
          <w:trHeight w:val="300"/>
        </w:trPr>
        <w:tc>
          <w:tcPr>
            <w:tcW w:w="846" w:type="dxa"/>
            <w:tcBorders>
              <w:top w:val="nil"/>
              <w:left w:val="single" w:sz="4" w:space="0" w:color="auto"/>
              <w:bottom w:val="single" w:sz="4" w:space="0" w:color="auto"/>
              <w:right w:val="single" w:sz="4" w:space="0" w:color="auto"/>
            </w:tcBorders>
            <w:shd w:val="clear" w:color="auto" w:fill="auto"/>
            <w:vAlign w:val="center"/>
          </w:tcPr>
          <w:p w:rsidR="00966E4F" w:rsidRPr="00E75867" w:rsidRDefault="00966E4F" w:rsidP="00966E4F">
            <w:pPr>
              <w:rPr>
                <w:rFonts w:ascii="Arial Narrow" w:hAnsi="Arial Narrow"/>
                <w:color w:val="000000"/>
                <w:szCs w:val="24"/>
                <w:lang w:val="es-ES"/>
              </w:rPr>
            </w:pPr>
          </w:p>
        </w:tc>
        <w:tc>
          <w:tcPr>
            <w:tcW w:w="1554" w:type="dxa"/>
            <w:tcBorders>
              <w:top w:val="nil"/>
              <w:left w:val="nil"/>
              <w:bottom w:val="single" w:sz="4" w:space="0" w:color="auto"/>
              <w:right w:val="single" w:sz="4" w:space="0" w:color="auto"/>
            </w:tcBorders>
            <w:shd w:val="clear" w:color="000000" w:fill="FFFFFF"/>
            <w:vAlign w:val="center"/>
          </w:tcPr>
          <w:p w:rsidR="00966E4F" w:rsidRPr="00E75867" w:rsidRDefault="00966E4F" w:rsidP="00966E4F">
            <w:pPr>
              <w:rPr>
                <w:rFonts w:ascii="Arial Narrow" w:hAnsi="Arial Narrow"/>
                <w:color w:val="000000"/>
                <w:szCs w:val="24"/>
                <w:lang w:val="es-ES"/>
              </w:rPr>
            </w:pPr>
          </w:p>
        </w:tc>
        <w:tc>
          <w:tcPr>
            <w:tcW w:w="1706" w:type="dxa"/>
            <w:tcBorders>
              <w:top w:val="nil"/>
              <w:left w:val="nil"/>
              <w:bottom w:val="single" w:sz="4" w:space="0" w:color="auto"/>
              <w:right w:val="single" w:sz="4" w:space="0" w:color="auto"/>
            </w:tcBorders>
            <w:shd w:val="clear" w:color="000000" w:fill="FFFFFF"/>
            <w:vAlign w:val="center"/>
          </w:tcPr>
          <w:p w:rsidR="00966E4F" w:rsidRPr="00E75867" w:rsidRDefault="00966E4F" w:rsidP="00966E4F">
            <w:pPr>
              <w:rPr>
                <w:rFonts w:ascii="Arial Narrow" w:hAnsi="Arial Narrow"/>
                <w:szCs w:val="24"/>
                <w:lang w:val="es-ES"/>
              </w:rPr>
            </w:pPr>
            <w:r w:rsidRPr="00E75867">
              <w:rPr>
                <w:rFonts w:ascii="Arial Narrow" w:hAnsi="Arial Narrow"/>
                <w:szCs w:val="24"/>
                <w:lang w:val="es-ES"/>
              </w:rPr>
              <w:t>TOTAL</w:t>
            </w:r>
          </w:p>
        </w:tc>
        <w:tc>
          <w:tcPr>
            <w:tcW w:w="1701" w:type="dxa"/>
            <w:tcBorders>
              <w:top w:val="nil"/>
              <w:left w:val="nil"/>
              <w:bottom w:val="single" w:sz="4" w:space="0" w:color="auto"/>
              <w:right w:val="single" w:sz="4" w:space="0" w:color="auto"/>
            </w:tcBorders>
            <w:shd w:val="clear" w:color="000000" w:fill="FFFFFF"/>
            <w:vAlign w:val="center"/>
          </w:tcPr>
          <w:p w:rsidR="00966E4F" w:rsidRPr="00E75867" w:rsidRDefault="00966E4F" w:rsidP="00966E4F">
            <w:pPr>
              <w:rPr>
                <w:rFonts w:ascii="Arial Narrow" w:hAnsi="Arial Narrow"/>
                <w:b/>
                <w:color w:val="000000"/>
                <w:szCs w:val="24"/>
                <w:lang w:val="es-ES"/>
              </w:rPr>
            </w:pPr>
            <w:r w:rsidRPr="00E75867">
              <w:rPr>
                <w:rFonts w:ascii="Arial Narrow" w:hAnsi="Arial Narrow"/>
                <w:b/>
                <w:color w:val="000000"/>
                <w:szCs w:val="24"/>
                <w:lang w:val="es-ES"/>
              </w:rPr>
              <w:t>$43.238.765</w:t>
            </w:r>
          </w:p>
        </w:tc>
      </w:tr>
    </w:tbl>
    <w:p w:rsidR="00785475" w:rsidRPr="00E75867" w:rsidRDefault="00785475" w:rsidP="00785475">
      <w:pPr>
        <w:pStyle w:val="Sinespaciado"/>
        <w:rPr>
          <w:rFonts w:ascii="Arial Narrow" w:hAnsi="Arial Narrow"/>
          <w:szCs w:val="24"/>
        </w:rPr>
      </w:pPr>
    </w:p>
    <w:p w:rsidR="00785475" w:rsidRPr="00E75867" w:rsidRDefault="00785475" w:rsidP="00785475">
      <w:pPr>
        <w:pStyle w:val="Sinespaciado"/>
        <w:rPr>
          <w:rFonts w:ascii="Arial Narrow" w:hAnsi="Arial Narrow"/>
          <w:szCs w:val="24"/>
          <w:lang w:val="es-ES"/>
        </w:rPr>
      </w:pPr>
    </w:p>
    <w:p w:rsidR="00966E4F" w:rsidRPr="00E75867" w:rsidRDefault="00966E4F" w:rsidP="00785475">
      <w:pPr>
        <w:pStyle w:val="Sinespaciado"/>
        <w:rPr>
          <w:rFonts w:ascii="Arial Narrow" w:hAnsi="Arial Narrow"/>
          <w:szCs w:val="24"/>
          <w:lang w:val="es-ES"/>
        </w:rPr>
      </w:pPr>
    </w:p>
    <w:p w:rsidR="00966E4F" w:rsidRPr="00E75867" w:rsidRDefault="00966E4F" w:rsidP="00785475">
      <w:pPr>
        <w:pStyle w:val="Sinespaciado"/>
        <w:rPr>
          <w:rFonts w:ascii="Arial Narrow" w:hAnsi="Arial Narrow"/>
          <w:szCs w:val="24"/>
          <w:lang w:val="es-ES"/>
        </w:rPr>
      </w:pPr>
    </w:p>
    <w:p w:rsidR="00966E4F" w:rsidRPr="00E75867" w:rsidRDefault="00966E4F" w:rsidP="00785475">
      <w:pPr>
        <w:pStyle w:val="Sinespaciado"/>
        <w:rPr>
          <w:rFonts w:ascii="Arial Narrow" w:hAnsi="Arial Narrow"/>
          <w:szCs w:val="24"/>
          <w:lang w:val="es-ES"/>
        </w:rPr>
      </w:pPr>
    </w:p>
    <w:p w:rsidR="00966E4F" w:rsidRPr="00E75867" w:rsidRDefault="00966E4F" w:rsidP="00785475">
      <w:pPr>
        <w:pStyle w:val="Sinespaciado"/>
        <w:rPr>
          <w:rFonts w:ascii="Arial Narrow" w:hAnsi="Arial Narrow"/>
          <w:szCs w:val="24"/>
          <w:lang w:val="es-ES"/>
        </w:rPr>
      </w:pPr>
    </w:p>
    <w:p w:rsidR="00966E4F" w:rsidRPr="00E75867" w:rsidRDefault="00966E4F" w:rsidP="00785475">
      <w:pPr>
        <w:pStyle w:val="Sinespaciado"/>
        <w:rPr>
          <w:rFonts w:ascii="Arial Narrow" w:hAnsi="Arial Narrow"/>
          <w:szCs w:val="24"/>
          <w:lang w:val="es-ES"/>
        </w:rPr>
      </w:pPr>
    </w:p>
    <w:p w:rsidR="00966E4F" w:rsidRPr="00E75867" w:rsidRDefault="00966E4F" w:rsidP="00785475">
      <w:pPr>
        <w:pStyle w:val="Sinespaciado"/>
        <w:rPr>
          <w:rFonts w:ascii="Arial Narrow" w:hAnsi="Arial Narrow"/>
          <w:szCs w:val="24"/>
          <w:lang w:val="es-ES"/>
        </w:rPr>
      </w:pPr>
    </w:p>
    <w:p w:rsidR="00966E4F" w:rsidRPr="00E75867" w:rsidRDefault="00966E4F" w:rsidP="00785475">
      <w:pPr>
        <w:pStyle w:val="Sinespaciado"/>
        <w:rPr>
          <w:rFonts w:ascii="Arial Narrow" w:hAnsi="Arial Narrow"/>
          <w:szCs w:val="24"/>
          <w:lang w:val="es-ES"/>
        </w:rPr>
      </w:pPr>
    </w:p>
    <w:p w:rsidR="00966E4F" w:rsidRPr="00E75867" w:rsidRDefault="00966E4F" w:rsidP="00785475">
      <w:pPr>
        <w:pStyle w:val="Sinespaciado"/>
        <w:rPr>
          <w:rFonts w:ascii="Arial Narrow" w:hAnsi="Arial Narrow"/>
          <w:szCs w:val="24"/>
          <w:lang w:val="es-ES"/>
        </w:rPr>
      </w:pPr>
    </w:p>
    <w:p w:rsidR="00966E4F" w:rsidRPr="00E75867" w:rsidRDefault="00966E4F" w:rsidP="00785475">
      <w:pPr>
        <w:pStyle w:val="Sinespaciado"/>
        <w:rPr>
          <w:rFonts w:ascii="Arial Narrow" w:hAnsi="Arial Narrow"/>
          <w:szCs w:val="24"/>
          <w:lang w:val="es-ES"/>
        </w:rPr>
      </w:pPr>
    </w:p>
    <w:p w:rsidR="00966E4F" w:rsidRPr="00E75867" w:rsidRDefault="00966E4F" w:rsidP="00785475">
      <w:pPr>
        <w:pStyle w:val="Sinespaciado"/>
        <w:rPr>
          <w:rFonts w:ascii="Arial Narrow" w:hAnsi="Arial Narrow"/>
          <w:szCs w:val="24"/>
          <w:lang w:val="es-ES"/>
        </w:rPr>
      </w:pPr>
    </w:p>
    <w:p w:rsidR="00966E4F" w:rsidRPr="00E75867" w:rsidRDefault="00966E4F" w:rsidP="00785475">
      <w:pPr>
        <w:pStyle w:val="Sinespaciado"/>
        <w:rPr>
          <w:rFonts w:ascii="Arial Narrow" w:hAnsi="Arial Narrow"/>
          <w:szCs w:val="24"/>
          <w:lang w:val="es-ES"/>
        </w:rPr>
      </w:pPr>
    </w:p>
    <w:sectPr w:rsidR="00966E4F" w:rsidRPr="00E75867" w:rsidSect="00DB0C3F">
      <w:headerReference w:type="default" r:id="rId9"/>
      <w:footerReference w:type="even" r:id="rId10"/>
      <w:footerReference w:type="default" r:id="rId11"/>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691" w:rsidRDefault="00825691" w:rsidP="00785475">
      <w:r>
        <w:separator/>
      </w:r>
    </w:p>
  </w:endnote>
  <w:endnote w:type="continuationSeparator" w:id="0">
    <w:p w:rsidR="00825691" w:rsidRDefault="00825691" w:rsidP="00785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936" w:rsidRDefault="00E21936" w:rsidP="00820AD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21936" w:rsidRDefault="00E21936" w:rsidP="00820AD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936" w:rsidRPr="00DB0C3F" w:rsidRDefault="00E21936" w:rsidP="00820AD6">
    <w:pPr>
      <w:pStyle w:val="Piedepgina"/>
      <w:framePr w:wrap="around" w:vAnchor="text" w:hAnchor="margin" w:xAlign="right" w:y="1"/>
      <w:rPr>
        <w:rStyle w:val="Nmerodepgina"/>
        <w:rFonts w:ascii="Arial" w:hAnsi="Arial" w:cs="Arial"/>
        <w:sz w:val="18"/>
      </w:rPr>
    </w:pPr>
    <w:r w:rsidRPr="00DB0C3F">
      <w:rPr>
        <w:rStyle w:val="Nmerodepgina"/>
        <w:rFonts w:ascii="Arial" w:hAnsi="Arial" w:cs="Arial"/>
        <w:sz w:val="18"/>
      </w:rPr>
      <w:fldChar w:fldCharType="begin"/>
    </w:r>
    <w:r w:rsidRPr="00DB0C3F">
      <w:rPr>
        <w:rStyle w:val="Nmerodepgina"/>
        <w:rFonts w:ascii="Arial" w:hAnsi="Arial" w:cs="Arial"/>
        <w:sz w:val="18"/>
      </w:rPr>
      <w:instrText xml:space="preserve">PAGE  </w:instrText>
    </w:r>
    <w:r w:rsidRPr="00DB0C3F">
      <w:rPr>
        <w:rStyle w:val="Nmerodepgina"/>
        <w:rFonts w:ascii="Arial" w:hAnsi="Arial" w:cs="Arial"/>
        <w:sz w:val="18"/>
      </w:rPr>
      <w:fldChar w:fldCharType="separate"/>
    </w:r>
    <w:r w:rsidR="00AC17C0">
      <w:rPr>
        <w:rStyle w:val="Nmerodepgina"/>
        <w:rFonts w:ascii="Arial" w:hAnsi="Arial" w:cs="Arial"/>
        <w:noProof/>
        <w:sz w:val="18"/>
      </w:rPr>
      <w:t>8</w:t>
    </w:r>
    <w:r w:rsidRPr="00DB0C3F">
      <w:rPr>
        <w:rStyle w:val="Nmerodepgina"/>
        <w:rFonts w:ascii="Arial" w:hAnsi="Arial" w:cs="Arial"/>
        <w:sz w:val="18"/>
      </w:rPr>
      <w:fldChar w:fldCharType="end"/>
    </w:r>
  </w:p>
  <w:p w:rsidR="00E21936" w:rsidRDefault="00E21936" w:rsidP="00820AD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691" w:rsidRDefault="00825691" w:rsidP="00785475">
      <w:r>
        <w:separator/>
      </w:r>
    </w:p>
  </w:footnote>
  <w:footnote w:type="continuationSeparator" w:id="0">
    <w:p w:rsidR="00825691" w:rsidRDefault="00825691" w:rsidP="007854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936" w:rsidRPr="00DB0C3F" w:rsidRDefault="00E21936" w:rsidP="00820AD6">
    <w:pPr>
      <w:jc w:val="both"/>
      <w:rPr>
        <w:rFonts w:ascii="Arial" w:hAnsi="Arial" w:cs="Arial"/>
        <w:bCs/>
        <w:sz w:val="18"/>
        <w:szCs w:val="16"/>
      </w:rPr>
    </w:pPr>
    <w:r w:rsidRPr="00DB0C3F">
      <w:rPr>
        <w:rFonts w:ascii="Arial" w:hAnsi="Arial" w:cs="Arial"/>
        <w:bCs/>
        <w:sz w:val="18"/>
        <w:szCs w:val="16"/>
      </w:rPr>
      <w:t>Radicación No: 66001-31-05-001-2015-00336-01</w:t>
    </w:r>
  </w:p>
  <w:p w:rsidR="00E21936" w:rsidRPr="00DB0C3F" w:rsidRDefault="00E21936" w:rsidP="00DB0C3F">
    <w:pPr>
      <w:tabs>
        <w:tab w:val="left" w:pos="3195"/>
      </w:tabs>
      <w:jc w:val="both"/>
      <w:rPr>
        <w:rFonts w:ascii="Arial" w:hAnsi="Arial" w:cs="Arial"/>
        <w:bCs/>
        <w:iCs/>
        <w:sz w:val="18"/>
        <w:szCs w:val="16"/>
      </w:rPr>
    </w:pPr>
    <w:r w:rsidRPr="00DB0C3F">
      <w:rPr>
        <w:rFonts w:ascii="Arial" w:hAnsi="Arial" w:cs="Arial"/>
        <w:bCs/>
        <w:sz w:val="18"/>
        <w:szCs w:val="16"/>
      </w:rPr>
      <w:t xml:space="preserve">María </w:t>
    </w:r>
    <w:proofErr w:type="spellStart"/>
    <w:r w:rsidRPr="00DB0C3F">
      <w:rPr>
        <w:rFonts w:ascii="Arial" w:hAnsi="Arial" w:cs="Arial"/>
        <w:bCs/>
        <w:sz w:val="18"/>
        <w:szCs w:val="16"/>
      </w:rPr>
      <w:t>Estella</w:t>
    </w:r>
    <w:proofErr w:type="spellEnd"/>
    <w:r w:rsidRPr="00DB0C3F">
      <w:rPr>
        <w:rFonts w:ascii="Arial" w:hAnsi="Arial" w:cs="Arial"/>
        <w:bCs/>
        <w:sz w:val="18"/>
        <w:szCs w:val="16"/>
      </w:rPr>
      <w:t xml:space="preserve"> Castaño Vergara vs Colpensiones y otra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9A08E5"/>
    <w:multiLevelType w:val="hybridMultilevel"/>
    <w:tmpl w:val="3296FC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EF81EB7"/>
    <w:multiLevelType w:val="hybridMultilevel"/>
    <w:tmpl w:val="BBC2825A"/>
    <w:lvl w:ilvl="0" w:tplc="BD8AD2FC">
      <w:start w:val="2"/>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FB56EE2"/>
    <w:multiLevelType w:val="hybridMultilevel"/>
    <w:tmpl w:val="B8B2FE4C"/>
    <w:lvl w:ilvl="0" w:tplc="57EC7444">
      <w:start w:val="1"/>
      <w:numFmt w:val="decimal"/>
      <w:lvlText w:val="%1."/>
      <w:lvlJc w:val="left"/>
      <w:pPr>
        <w:ind w:left="720" w:hanging="360"/>
      </w:pPr>
      <w:rPr>
        <w:rFonts w:ascii="Arial Narrow" w:hAnsi="Arial Narrow"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nsid w:val="5FA5087D"/>
    <w:multiLevelType w:val="hybridMultilevel"/>
    <w:tmpl w:val="04CA1544"/>
    <w:lvl w:ilvl="0" w:tplc="2C4CEC48">
      <w:start w:val="1"/>
      <w:numFmt w:val="decimal"/>
      <w:lvlText w:val="%1."/>
      <w:lvlJc w:val="left"/>
      <w:pPr>
        <w:ind w:left="1218" w:hanging="360"/>
      </w:pPr>
      <w:rPr>
        <w:rFonts w:hint="default"/>
        <w:b/>
      </w:rPr>
    </w:lvl>
    <w:lvl w:ilvl="1" w:tplc="0C0A0019" w:tentative="1">
      <w:start w:val="1"/>
      <w:numFmt w:val="lowerLetter"/>
      <w:lvlText w:val="%2."/>
      <w:lvlJc w:val="left"/>
      <w:pPr>
        <w:ind w:left="1938" w:hanging="360"/>
      </w:pPr>
    </w:lvl>
    <w:lvl w:ilvl="2" w:tplc="0C0A001B" w:tentative="1">
      <w:start w:val="1"/>
      <w:numFmt w:val="lowerRoman"/>
      <w:lvlText w:val="%3."/>
      <w:lvlJc w:val="right"/>
      <w:pPr>
        <w:ind w:left="2658" w:hanging="180"/>
      </w:pPr>
    </w:lvl>
    <w:lvl w:ilvl="3" w:tplc="0C0A000F" w:tentative="1">
      <w:start w:val="1"/>
      <w:numFmt w:val="decimal"/>
      <w:lvlText w:val="%4."/>
      <w:lvlJc w:val="left"/>
      <w:pPr>
        <w:ind w:left="3378" w:hanging="360"/>
      </w:pPr>
    </w:lvl>
    <w:lvl w:ilvl="4" w:tplc="0C0A0019" w:tentative="1">
      <w:start w:val="1"/>
      <w:numFmt w:val="lowerLetter"/>
      <w:lvlText w:val="%5."/>
      <w:lvlJc w:val="left"/>
      <w:pPr>
        <w:ind w:left="4098" w:hanging="360"/>
      </w:pPr>
    </w:lvl>
    <w:lvl w:ilvl="5" w:tplc="0C0A001B" w:tentative="1">
      <w:start w:val="1"/>
      <w:numFmt w:val="lowerRoman"/>
      <w:lvlText w:val="%6."/>
      <w:lvlJc w:val="right"/>
      <w:pPr>
        <w:ind w:left="4818" w:hanging="180"/>
      </w:pPr>
    </w:lvl>
    <w:lvl w:ilvl="6" w:tplc="0C0A000F" w:tentative="1">
      <w:start w:val="1"/>
      <w:numFmt w:val="decimal"/>
      <w:lvlText w:val="%7."/>
      <w:lvlJc w:val="left"/>
      <w:pPr>
        <w:ind w:left="5538" w:hanging="360"/>
      </w:pPr>
    </w:lvl>
    <w:lvl w:ilvl="7" w:tplc="0C0A0019" w:tentative="1">
      <w:start w:val="1"/>
      <w:numFmt w:val="lowerLetter"/>
      <w:lvlText w:val="%8."/>
      <w:lvlJc w:val="left"/>
      <w:pPr>
        <w:ind w:left="6258" w:hanging="360"/>
      </w:pPr>
    </w:lvl>
    <w:lvl w:ilvl="8" w:tplc="0C0A001B" w:tentative="1">
      <w:start w:val="1"/>
      <w:numFmt w:val="lowerRoman"/>
      <w:lvlText w:val="%9."/>
      <w:lvlJc w:val="right"/>
      <w:pPr>
        <w:ind w:left="6978" w:hanging="180"/>
      </w:pPr>
    </w:lvl>
  </w:abstractNum>
  <w:abstractNum w:abstractNumId="4">
    <w:nsid w:val="756573F4"/>
    <w:multiLevelType w:val="hybridMultilevel"/>
    <w:tmpl w:val="8286B0D0"/>
    <w:lvl w:ilvl="0" w:tplc="DA6C0252">
      <w:start w:val="1"/>
      <w:numFmt w:val="decimal"/>
      <w:lvlText w:val="%1."/>
      <w:lvlJc w:val="left"/>
      <w:pPr>
        <w:ind w:left="1637" w:hanging="360"/>
      </w:pPr>
      <w:rPr>
        <w:b/>
        <w:i/>
      </w:rPr>
    </w:lvl>
    <w:lvl w:ilvl="1" w:tplc="240A0019">
      <w:start w:val="1"/>
      <w:numFmt w:val="lowerLetter"/>
      <w:lvlText w:val="%2."/>
      <w:lvlJc w:val="left"/>
      <w:pPr>
        <w:ind w:left="1980" w:hanging="360"/>
      </w:pPr>
    </w:lvl>
    <w:lvl w:ilvl="2" w:tplc="240A001B">
      <w:start w:val="1"/>
      <w:numFmt w:val="lowerRoman"/>
      <w:lvlText w:val="%3."/>
      <w:lvlJc w:val="right"/>
      <w:pPr>
        <w:ind w:left="2700" w:hanging="180"/>
      </w:pPr>
    </w:lvl>
    <w:lvl w:ilvl="3" w:tplc="240A000F">
      <w:start w:val="1"/>
      <w:numFmt w:val="decimal"/>
      <w:lvlText w:val="%4."/>
      <w:lvlJc w:val="left"/>
      <w:pPr>
        <w:ind w:left="3420" w:hanging="360"/>
      </w:pPr>
    </w:lvl>
    <w:lvl w:ilvl="4" w:tplc="240A0019">
      <w:start w:val="1"/>
      <w:numFmt w:val="lowerLetter"/>
      <w:lvlText w:val="%5."/>
      <w:lvlJc w:val="left"/>
      <w:pPr>
        <w:ind w:left="4140" w:hanging="360"/>
      </w:pPr>
    </w:lvl>
    <w:lvl w:ilvl="5" w:tplc="240A001B">
      <w:start w:val="1"/>
      <w:numFmt w:val="lowerRoman"/>
      <w:lvlText w:val="%6."/>
      <w:lvlJc w:val="right"/>
      <w:pPr>
        <w:ind w:left="4860" w:hanging="180"/>
      </w:pPr>
    </w:lvl>
    <w:lvl w:ilvl="6" w:tplc="240A000F">
      <w:start w:val="1"/>
      <w:numFmt w:val="decimal"/>
      <w:lvlText w:val="%7."/>
      <w:lvlJc w:val="left"/>
      <w:pPr>
        <w:ind w:left="5580" w:hanging="360"/>
      </w:pPr>
    </w:lvl>
    <w:lvl w:ilvl="7" w:tplc="240A0019">
      <w:start w:val="1"/>
      <w:numFmt w:val="lowerLetter"/>
      <w:lvlText w:val="%8."/>
      <w:lvlJc w:val="left"/>
      <w:pPr>
        <w:ind w:left="6300" w:hanging="360"/>
      </w:pPr>
    </w:lvl>
    <w:lvl w:ilvl="8" w:tplc="240A001B">
      <w:start w:val="1"/>
      <w:numFmt w:val="lowerRoman"/>
      <w:lvlText w:val="%9."/>
      <w:lvlJc w:val="right"/>
      <w:pPr>
        <w:ind w:left="7020" w:hanging="180"/>
      </w:pPr>
    </w:lvl>
  </w:abstractNum>
  <w:abstractNum w:abstractNumId="5">
    <w:nsid w:val="79C83994"/>
    <w:multiLevelType w:val="hybridMultilevel"/>
    <w:tmpl w:val="26B69EC0"/>
    <w:lvl w:ilvl="0" w:tplc="C48491DE">
      <w:start w:val="1"/>
      <w:numFmt w:val="decimal"/>
      <w:lvlText w:val="%1."/>
      <w:lvlJc w:val="left"/>
      <w:pPr>
        <w:ind w:left="1200" w:hanging="360"/>
      </w:pPr>
      <w:rPr>
        <w:rFonts w:hint="default"/>
        <w:b/>
        <w:i/>
      </w:rPr>
    </w:lvl>
    <w:lvl w:ilvl="1" w:tplc="0C0A0019" w:tentative="1">
      <w:start w:val="1"/>
      <w:numFmt w:val="lowerLetter"/>
      <w:lvlText w:val="%2."/>
      <w:lvlJc w:val="left"/>
      <w:pPr>
        <w:ind w:left="1920" w:hanging="360"/>
      </w:pPr>
    </w:lvl>
    <w:lvl w:ilvl="2" w:tplc="0C0A001B" w:tentative="1">
      <w:start w:val="1"/>
      <w:numFmt w:val="lowerRoman"/>
      <w:lvlText w:val="%3."/>
      <w:lvlJc w:val="right"/>
      <w:pPr>
        <w:ind w:left="2640" w:hanging="180"/>
      </w:pPr>
    </w:lvl>
    <w:lvl w:ilvl="3" w:tplc="0C0A000F" w:tentative="1">
      <w:start w:val="1"/>
      <w:numFmt w:val="decimal"/>
      <w:lvlText w:val="%4."/>
      <w:lvlJc w:val="left"/>
      <w:pPr>
        <w:ind w:left="3360" w:hanging="360"/>
      </w:pPr>
    </w:lvl>
    <w:lvl w:ilvl="4" w:tplc="0C0A0019" w:tentative="1">
      <w:start w:val="1"/>
      <w:numFmt w:val="lowerLetter"/>
      <w:lvlText w:val="%5."/>
      <w:lvlJc w:val="left"/>
      <w:pPr>
        <w:ind w:left="4080" w:hanging="360"/>
      </w:pPr>
    </w:lvl>
    <w:lvl w:ilvl="5" w:tplc="0C0A001B" w:tentative="1">
      <w:start w:val="1"/>
      <w:numFmt w:val="lowerRoman"/>
      <w:lvlText w:val="%6."/>
      <w:lvlJc w:val="right"/>
      <w:pPr>
        <w:ind w:left="4800" w:hanging="180"/>
      </w:pPr>
    </w:lvl>
    <w:lvl w:ilvl="6" w:tplc="0C0A000F" w:tentative="1">
      <w:start w:val="1"/>
      <w:numFmt w:val="decimal"/>
      <w:lvlText w:val="%7."/>
      <w:lvlJc w:val="left"/>
      <w:pPr>
        <w:ind w:left="5520" w:hanging="360"/>
      </w:pPr>
    </w:lvl>
    <w:lvl w:ilvl="7" w:tplc="0C0A0019" w:tentative="1">
      <w:start w:val="1"/>
      <w:numFmt w:val="lowerLetter"/>
      <w:lvlText w:val="%8."/>
      <w:lvlJc w:val="left"/>
      <w:pPr>
        <w:ind w:left="6240" w:hanging="360"/>
      </w:pPr>
    </w:lvl>
    <w:lvl w:ilvl="8" w:tplc="0C0A001B" w:tentative="1">
      <w:start w:val="1"/>
      <w:numFmt w:val="lowerRoman"/>
      <w:lvlText w:val="%9."/>
      <w:lvlJc w:val="right"/>
      <w:pPr>
        <w:ind w:left="6960" w:hanging="180"/>
      </w:pPr>
    </w:lvl>
  </w:abstractNum>
  <w:abstractNum w:abstractNumId="6">
    <w:nsid w:val="7AA27AB0"/>
    <w:multiLevelType w:val="hybridMultilevel"/>
    <w:tmpl w:val="37088EBC"/>
    <w:lvl w:ilvl="0" w:tplc="B93A645A">
      <w:start w:val="1"/>
      <w:numFmt w:val="lowerRoman"/>
      <w:lvlText w:val="(%1)"/>
      <w:lvlJc w:val="left"/>
      <w:pPr>
        <w:ind w:left="1080" w:hanging="720"/>
      </w:pPr>
      <w:rPr>
        <w:rFont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F5121BA"/>
    <w:multiLevelType w:val="hybridMultilevel"/>
    <w:tmpl w:val="F0B8591A"/>
    <w:lvl w:ilvl="0" w:tplc="A00A3134">
      <w:start w:val="1"/>
      <w:numFmt w:val="low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num w:numId="1">
    <w:abstractNumId w:val="3"/>
  </w:num>
  <w:num w:numId="2">
    <w:abstractNumId w:val="6"/>
  </w:num>
  <w:num w:numId="3">
    <w:abstractNumId w:val="7"/>
  </w:num>
  <w:num w:numId="4">
    <w:abstractNumId w:val="5"/>
  </w:num>
  <w:num w:numId="5">
    <w:abstractNumId w:val="0"/>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475"/>
    <w:rsid w:val="000023A8"/>
    <w:rsid w:val="0000318A"/>
    <w:rsid w:val="00010140"/>
    <w:rsid w:val="00011864"/>
    <w:rsid w:val="00012E50"/>
    <w:rsid w:val="00015C7D"/>
    <w:rsid w:val="00017B7B"/>
    <w:rsid w:val="00022339"/>
    <w:rsid w:val="000231DF"/>
    <w:rsid w:val="00026962"/>
    <w:rsid w:val="00031583"/>
    <w:rsid w:val="00031BA1"/>
    <w:rsid w:val="000354C5"/>
    <w:rsid w:val="00036B85"/>
    <w:rsid w:val="00042193"/>
    <w:rsid w:val="00044147"/>
    <w:rsid w:val="000474E0"/>
    <w:rsid w:val="00051542"/>
    <w:rsid w:val="00055C89"/>
    <w:rsid w:val="00057FF7"/>
    <w:rsid w:val="00060CEE"/>
    <w:rsid w:val="00062A74"/>
    <w:rsid w:val="00066331"/>
    <w:rsid w:val="00067A84"/>
    <w:rsid w:val="0007151B"/>
    <w:rsid w:val="00072F8F"/>
    <w:rsid w:val="00074D01"/>
    <w:rsid w:val="000750E0"/>
    <w:rsid w:val="0007662C"/>
    <w:rsid w:val="00080CCB"/>
    <w:rsid w:val="00094752"/>
    <w:rsid w:val="000B337B"/>
    <w:rsid w:val="000C3CA9"/>
    <w:rsid w:val="000D16F9"/>
    <w:rsid w:val="000D40BE"/>
    <w:rsid w:val="000E41AE"/>
    <w:rsid w:val="000F4364"/>
    <w:rsid w:val="000F74DD"/>
    <w:rsid w:val="00101463"/>
    <w:rsid w:val="001021EC"/>
    <w:rsid w:val="00117129"/>
    <w:rsid w:val="00125E67"/>
    <w:rsid w:val="001307D2"/>
    <w:rsid w:val="00137C67"/>
    <w:rsid w:val="001417FE"/>
    <w:rsid w:val="00141BF5"/>
    <w:rsid w:val="00144FAD"/>
    <w:rsid w:val="00145794"/>
    <w:rsid w:val="001518AE"/>
    <w:rsid w:val="00151C23"/>
    <w:rsid w:val="0015488A"/>
    <w:rsid w:val="001579F2"/>
    <w:rsid w:val="00163AA6"/>
    <w:rsid w:val="00163DD7"/>
    <w:rsid w:val="00164029"/>
    <w:rsid w:val="00167A2E"/>
    <w:rsid w:val="00174776"/>
    <w:rsid w:val="001827E2"/>
    <w:rsid w:val="00184577"/>
    <w:rsid w:val="00190AE6"/>
    <w:rsid w:val="00192B9A"/>
    <w:rsid w:val="001A528F"/>
    <w:rsid w:val="001A6231"/>
    <w:rsid w:val="001A7AC0"/>
    <w:rsid w:val="001B4BB7"/>
    <w:rsid w:val="001C0E23"/>
    <w:rsid w:val="001C0EE4"/>
    <w:rsid w:val="001C2C6E"/>
    <w:rsid w:val="001C3759"/>
    <w:rsid w:val="001D5B65"/>
    <w:rsid w:val="001D7AA1"/>
    <w:rsid w:val="001D7AA2"/>
    <w:rsid w:val="001E4484"/>
    <w:rsid w:val="001E66CE"/>
    <w:rsid w:val="001E7A71"/>
    <w:rsid w:val="001E7A8E"/>
    <w:rsid w:val="001F05B6"/>
    <w:rsid w:val="00210361"/>
    <w:rsid w:val="0021388F"/>
    <w:rsid w:val="0021471F"/>
    <w:rsid w:val="00220080"/>
    <w:rsid w:val="00220D0D"/>
    <w:rsid w:val="0023244D"/>
    <w:rsid w:val="00246A72"/>
    <w:rsid w:val="00246B14"/>
    <w:rsid w:val="002530A0"/>
    <w:rsid w:val="00260CC6"/>
    <w:rsid w:val="00262B2A"/>
    <w:rsid w:val="0028493A"/>
    <w:rsid w:val="002879CD"/>
    <w:rsid w:val="00287C73"/>
    <w:rsid w:val="00295593"/>
    <w:rsid w:val="00296F6E"/>
    <w:rsid w:val="002B3C54"/>
    <w:rsid w:val="002B499C"/>
    <w:rsid w:val="002C22F7"/>
    <w:rsid w:val="002C3B3A"/>
    <w:rsid w:val="002C73F4"/>
    <w:rsid w:val="002C7DFF"/>
    <w:rsid w:val="002E226C"/>
    <w:rsid w:val="002E3974"/>
    <w:rsid w:val="002F0962"/>
    <w:rsid w:val="002F696D"/>
    <w:rsid w:val="00302B12"/>
    <w:rsid w:val="00302E0E"/>
    <w:rsid w:val="00305819"/>
    <w:rsid w:val="00305E4A"/>
    <w:rsid w:val="003215DD"/>
    <w:rsid w:val="00324252"/>
    <w:rsid w:val="00332651"/>
    <w:rsid w:val="00345762"/>
    <w:rsid w:val="00352B7D"/>
    <w:rsid w:val="00353602"/>
    <w:rsid w:val="00354FCA"/>
    <w:rsid w:val="00357923"/>
    <w:rsid w:val="0036307F"/>
    <w:rsid w:val="00364D51"/>
    <w:rsid w:val="0036516E"/>
    <w:rsid w:val="00367578"/>
    <w:rsid w:val="00375ECE"/>
    <w:rsid w:val="00380F48"/>
    <w:rsid w:val="00387606"/>
    <w:rsid w:val="003913AD"/>
    <w:rsid w:val="003924ED"/>
    <w:rsid w:val="00392C29"/>
    <w:rsid w:val="00395285"/>
    <w:rsid w:val="00397AD5"/>
    <w:rsid w:val="003A0723"/>
    <w:rsid w:val="003A6F31"/>
    <w:rsid w:val="003A7334"/>
    <w:rsid w:val="003B42CC"/>
    <w:rsid w:val="003B59DA"/>
    <w:rsid w:val="003C1093"/>
    <w:rsid w:val="003C5608"/>
    <w:rsid w:val="003D296A"/>
    <w:rsid w:val="003D7C1B"/>
    <w:rsid w:val="003E06B2"/>
    <w:rsid w:val="003F40FB"/>
    <w:rsid w:val="003F4A3A"/>
    <w:rsid w:val="003F56A3"/>
    <w:rsid w:val="003F6D3A"/>
    <w:rsid w:val="004027D2"/>
    <w:rsid w:val="00410044"/>
    <w:rsid w:val="0041195E"/>
    <w:rsid w:val="00412038"/>
    <w:rsid w:val="0042048C"/>
    <w:rsid w:val="00435B33"/>
    <w:rsid w:val="00437F73"/>
    <w:rsid w:val="004406F8"/>
    <w:rsid w:val="00445071"/>
    <w:rsid w:val="00445C96"/>
    <w:rsid w:val="00450F73"/>
    <w:rsid w:val="00454FE5"/>
    <w:rsid w:val="00457E0A"/>
    <w:rsid w:val="00457E3E"/>
    <w:rsid w:val="00460248"/>
    <w:rsid w:val="004827BA"/>
    <w:rsid w:val="00482EEE"/>
    <w:rsid w:val="00485CB0"/>
    <w:rsid w:val="00485D29"/>
    <w:rsid w:val="00486A41"/>
    <w:rsid w:val="00495BCE"/>
    <w:rsid w:val="00497462"/>
    <w:rsid w:val="004A1728"/>
    <w:rsid w:val="004A3AF3"/>
    <w:rsid w:val="004B2ACC"/>
    <w:rsid w:val="004C5CDB"/>
    <w:rsid w:val="004D0471"/>
    <w:rsid w:val="004E313B"/>
    <w:rsid w:val="004F0906"/>
    <w:rsid w:val="004F0945"/>
    <w:rsid w:val="005014ED"/>
    <w:rsid w:val="0050272E"/>
    <w:rsid w:val="00502B14"/>
    <w:rsid w:val="005041B8"/>
    <w:rsid w:val="00505699"/>
    <w:rsid w:val="005101E9"/>
    <w:rsid w:val="00520FF4"/>
    <w:rsid w:val="005230F4"/>
    <w:rsid w:val="005254BD"/>
    <w:rsid w:val="0053073D"/>
    <w:rsid w:val="00533080"/>
    <w:rsid w:val="005333D7"/>
    <w:rsid w:val="005342EE"/>
    <w:rsid w:val="0053616F"/>
    <w:rsid w:val="00536EF1"/>
    <w:rsid w:val="00541B10"/>
    <w:rsid w:val="005572AD"/>
    <w:rsid w:val="00574A20"/>
    <w:rsid w:val="00576DA5"/>
    <w:rsid w:val="0057757B"/>
    <w:rsid w:val="005825CA"/>
    <w:rsid w:val="00585B9C"/>
    <w:rsid w:val="00586B06"/>
    <w:rsid w:val="00590151"/>
    <w:rsid w:val="00596C37"/>
    <w:rsid w:val="005A4352"/>
    <w:rsid w:val="005A5BCC"/>
    <w:rsid w:val="005A794F"/>
    <w:rsid w:val="005B3B14"/>
    <w:rsid w:val="005C002D"/>
    <w:rsid w:val="005C2BF5"/>
    <w:rsid w:val="005C2C6D"/>
    <w:rsid w:val="005C47F7"/>
    <w:rsid w:val="005D04DA"/>
    <w:rsid w:val="005D3897"/>
    <w:rsid w:val="005D39C3"/>
    <w:rsid w:val="005D626B"/>
    <w:rsid w:val="005D768B"/>
    <w:rsid w:val="005D772A"/>
    <w:rsid w:val="005E2AA1"/>
    <w:rsid w:val="005E64F4"/>
    <w:rsid w:val="005F16B5"/>
    <w:rsid w:val="006003E8"/>
    <w:rsid w:val="00605B4A"/>
    <w:rsid w:val="006107BF"/>
    <w:rsid w:val="006124E7"/>
    <w:rsid w:val="00613887"/>
    <w:rsid w:val="00614BFA"/>
    <w:rsid w:val="006231C6"/>
    <w:rsid w:val="00624621"/>
    <w:rsid w:val="00625D46"/>
    <w:rsid w:val="0063001F"/>
    <w:rsid w:val="006349B1"/>
    <w:rsid w:val="0064220B"/>
    <w:rsid w:val="00642E5E"/>
    <w:rsid w:val="006452DC"/>
    <w:rsid w:val="006464F0"/>
    <w:rsid w:val="00656E79"/>
    <w:rsid w:val="0065763A"/>
    <w:rsid w:val="006747C2"/>
    <w:rsid w:val="00676DBA"/>
    <w:rsid w:val="00677F68"/>
    <w:rsid w:val="006802CA"/>
    <w:rsid w:val="00681A5F"/>
    <w:rsid w:val="00685B16"/>
    <w:rsid w:val="00693F76"/>
    <w:rsid w:val="006A02FA"/>
    <w:rsid w:val="006A1404"/>
    <w:rsid w:val="006A5EBF"/>
    <w:rsid w:val="006B0F4E"/>
    <w:rsid w:val="006C3AC8"/>
    <w:rsid w:val="006C5A54"/>
    <w:rsid w:val="006D4671"/>
    <w:rsid w:val="006D71E8"/>
    <w:rsid w:val="006E228A"/>
    <w:rsid w:val="006E2EA7"/>
    <w:rsid w:val="006E4F03"/>
    <w:rsid w:val="006F4592"/>
    <w:rsid w:val="00703E3B"/>
    <w:rsid w:val="00727F8E"/>
    <w:rsid w:val="0073323B"/>
    <w:rsid w:val="007332A9"/>
    <w:rsid w:val="007334E4"/>
    <w:rsid w:val="00741303"/>
    <w:rsid w:val="00743F88"/>
    <w:rsid w:val="0074637F"/>
    <w:rsid w:val="007469AD"/>
    <w:rsid w:val="00747D39"/>
    <w:rsid w:val="0075245E"/>
    <w:rsid w:val="007552F1"/>
    <w:rsid w:val="00755E5A"/>
    <w:rsid w:val="00755F9D"/>
    <w:rsid w:val="007640C3"/>
    <w:rsid w:val="00764361"/>
    <w:rsid w:val="00773D07"/>
    <w:rsid w:val="007742C5"/>
    <w:rsid w:val="00774ECC"/>
    <w:rsid w:val="007752E5"/>
    <w:rsid w:val="007760FE"/>
    <w:rsid w:val="0078181A"/>
    <w:rsid w:val="00784963"/>
    <w:rsid w:val="00785475"/>
    <w:rsid w:val="00787C30"/>
    <w:rsid w:val="007A10BE"/>
    <w:rsid w:val="007B0F2F"/>
    <w:rsid w:val="007B1400"/>
    <w:rsid w:val="007B187F"/>
    <w:rsid w:val="007B428F"/>
    <w:rsid w:val="007C0E4C"/>
    <w:rsid w:val="007C4877"/>
    <w:rsid w:val="007C78AB"/>
    <w:rsid w:val="007D18D8"/>
    <w:rsid w:val="007E1ECE"/>
    <w:rsid w:val="007F4DEB"/>
    <w:rsid w:val="007F6206"/>
    <w:rsid w:val="007F7309"/>
    <w:rsid w:val="008022B3"/>
    <w:rsid w:val="00802724"/>
    <w:rsid w:val="00804CF3"/>
    <w:rsid w:val="00805216"/>
    <w:rsid w:val="00806E3C"/>
    <w:rsid w:val="008077EE"/>
    <w:rsid w:val="0081552D"/>
    <w:rsid w:val="00817104"/>
    <w:rsid w:val="008202FA"/>
    <w:rsid w:val="00820AD6"/>
    <w:rsid w:val="00825691"/>
    <w:rsid w:val="00825AC9"/>
    <w:rsid w:val="00831082"/>
    <w:rsid w:val="0083448D"/>
    <w:rsid w:val="008360C0"/>
    <w:rsid w:val="00837215"/>
    <w:rsid w:val="00843381"/>
    <w:rsid w:val="008441EA"/>
    <w:rsid w:val="0084453E"/>
    <w:rsid w:val="00845416"/>
    <w:rsid w:val="008476B7"/>
    <w:rsid w:val="00850DF0"/>
    <w:rsid w:val="0086065A"/>
    <w:rsid w:val="008623BC"/>
    <w:rsid w:val="00862AB6"/>
    <w:rsid w:val="00863E2B"/>
    <w:rsid w:val="00867062"/>
    <w:rsid w:val="00867F49"/>
    <w:rsid w:val="008716F2"/>
    <w:rsid w:val="00877ABA"/>
    <w:rsid w:val="00880F46"/>
    <w:rsid w:val="00881A47"/>
    <w:rsid w:val="0088275B"/>
    <w:rsid w:val="00882FB0"/>
    <w:rsid w:val="008861D6"/>
    <w:rsid w:val="008864CE"/>
    <w:rsid w:val="00895292"/>
    <w:rsid w:val="008A0A5D"/>
    <w:rsid w:val="008A2287"/>
    <w:rsid w:val="008A3DD9"/>
    <w:rsid w:val="008A45B7"/>
    <w:rsid w:val="008B19A7"/>
    <w:rsid w:val="008C1243"/>
    <w:rsid w:val="008C12CB"/>
    <w:rsid w:val="008D631E"/>
    <w:rsid w:val="008E383F"/>
    <w:rsid w:val="008F064D"/>
    <w:rsid w:val="008F42E5"/>
    <w:rsid w:val="008F46A3"/>
    <w:rsid w:val="00913F73"/>
    <w:rsid w:val="009142A0"/>
    <w:rsid w:val="0091541B"/>
    <w:rsid w:val="00917706"/>
    <w:rsid w:val="009200E7"/>
    <w:rsid w:val="00930B77"/>
    <w:rsid w:val="00930EAB"/>
    <w:rsid w:val="009321A6"/>
    <w:rsid w:val="00932A22"/>
    <w:rsid w:val="00935B7D"/>
    <w:rsid w:val="009477B4"/>
    <w:rsid w:val="0096347D"/>
    <w:rsid w:val="00965E19"/>
    <w:rsid w:val="00966ADD"/>
    <w:rsid w:val="00966E4F"/>
    <w:rsid w:val="00971F88"/>
    <w:rsid w:val="00974E68"/>
    <w:rsid w:val="00981BDE"/>
    <w:rsid w:val="009B64CA"/>
    <w:rsid w:val="009B66D3"/>
    <w:rsid w:val="009C46E8"/>
    <w:rsid w:val="009C6B06"/>
    <w:rsid w:val="009C6F42"/>
    <w:rsid w:val="009D279E"/>
    <w:rsid w:val="009D7FAF"/>
    <w:rsid w:val="009E0E7E"/>
    <w:rsid w:val="009E198A"/>
    <w:rsid w:val="009E2669"/>
    <w:rsid w:val="009E3FAE"/>
    <w:rsid w:val="009E411E"/>
    <w:rsid w:val="009E7DBB"/>
    <w:rsid w:val="009F4111"/>
    <w:rsid w:val="009F7FF9"/>
    <w:rsid w:val="00A044A4"/>
    <w:rsid w:val="00A12E40"/>
    <w:rsid w:val="00A15043"/>
    <w:rsid w:val="00A1570D"/>
    <w:rsid w:val="00A15CF5"/>
    <w:rsid w:val="00A22363"/>
    <w:rsid w:val="00A223EE"/>
    <w:rsid w:val="00A40F19"/>
    <w:rsid w:val="00A52C4A"/>
    <w:rsid w:val="00A547FE"/>
    <w:rsid w:val="00A550B4"/>
    <w:rsid w:val="00A579D6"/>
    <w:rsid w:val="00A602CC"/>
    <w:rsid w:val="00A60338"/>
    <w:rsid w:val="00A62D4C"/>
    <w:rsid w:val="00A67AD4"/>
    <w:rsid w:val="00A7131E"/>
    <w:rsid w:val="00A722F8"/>
    <w:rsid w:val="00A81137"/>
    <w:rsid w:val="00A82260"/>
    <w:rsid w:val="00A82EA8"/>
    <w:rsid w:val="00A937AB"/>
    <w:rsid w:val="00A96147"/>
    <w:rsid w:val="00A96C69"/>
    <w:rsid w:val="00A973C2"/>
    <w:rsid w:val="00AA2638"/>
    <w:rsid w:val="00AA2778"/>
    <w:rsid w:val="00AA643D"/>
    <w:rsid w:val="00AB149B"/>
    <w:rsid w:val="00AB2B47"/>
    <w:rsid w:val="00AC17C0"/>
    <w:rsid w:val="00AC2CDB"/>
    <w:rsid w:val="00AC6016"/>
    <w:rsid w:val="00AD1822"/>
    <w:rsid w:val="00AD4FCF"/>
    <w:rsid w:val="00AD63E0"/>
    <w:rsid w:val="00AD65F9"/>
    <w:rsid w:val="00AE7044"/>
    <w:rsid w:val="00AF2E4D"/>
    <w:rsid w:val="00AF32DC"/>
    <w:rsid w:val="00B06531"/>
    <w:rsid w:val="00B076DA"/>
    <w:rsid w:val="00B13C47"/>
    <w:rsid w:val="00B21917"/>
    <w:rsid w:val="00B223CF"/>
    <w:rsid w:val="00B23A42"/>
    <w:rsid w:val="00B26207"/>
    <w:rsid w:val="00B265FA"/>
    <w:rsid w:val="00B32284"/>
    <w:rsid w:val="00B3322B"/>
    <w:rsid w:val="00B33B36"/>
    <w:rsid w:val="00B429E1"/>
    <w:rsid w:val="00B43313"/>
    <w:rsid w:val="00B46983"/>
    <w:rsid w:val="00B5070E"/>
    <w:rsid w:val="00B6475C"/>
    <w:rsid w:val="00B7280A"/>
    <w:rsid w:val="00B73D07"/>
    <w:rsid w:val="00B8494D"/>
    <w:rsid w:val="00B90406"/>
    <w:rsid w:val="00B93327"/>
    <w:rsid w:val="00BA21C7"/>
    <w:rsid w:val="00BA36F7"/>
    <w:rsid w:val="00BB0271"/>
    <w:rsid w:val="00BB3841"/>
    <w:rsid w:val="00BC1306"/>
    <w:rsid w:val="00BC1AE5"/>
    <w:rsid w:val="00BC355C"/>
    <w:rsid w:val="00BC493E"/>
    <w:rsid w:val="00BC55B5"/>
    <w:rsid w:val="00BC6949"/>
    <w:rsid w:val="00BC79A7"/>
    <w:rsid w:val="00BD348F"/>
    <w:rsid w:val="00BD4461"/>
    <w:rsid w:val="00BD6BF7"/>
    <w:rsid w:val="00BD77C3"/>
    <w:rsid w:val="00BD7CE9"/>
    <w:rsid w:val="00BE076C"/>
    <w:rsid w:val="00BE1DB3"/>
    <w:rsid w:val="00BE653E"/>
    <w:rsid w:val="00BE7032"/>
    <w:rsid w:val="00BE755B"/>
    <w:rsid w:val="00BE7D17"/>
    <w:rsid w:val="00C0414C"/>
    <w:rsid w:val="00C069D7"/>
    <w:rsid w:val="00C06F05"/>
    <w:rsid w:val="00C13730"/>
    <w:rsid w:val="00C15438"/>
    <w:rsid w:val="00C16580"/>
    <w:rsid w:val="00C25987"/>
    <w:rsid w:val="00C316C8"/>
    <w:rsid w:val="00C347CB"/>
    <w:rsid w:val="00C34A19"/>
    <w:rsid w:val="00C35CA1"/>
    <w:rsid w:val="00C40222"/>
    <w:rsid w:val="00C50656"/>
    <w:rsid w:val="00C5350C"/>
    <w:rsid w:val="00C60B5F"/>
    <w:rsid w:val="00C66834"/>
    <w:rsid w:val="00C71A68"/>
    <w:rsid w:val="00C72DDE"/>
    <w:rsid w:val="00C9076D"/>
    <w:rsid w:val="00C924B1"/>
    <w:rsid w:val="00C9767B"/>
    <w:rsid w:val="00CA0259"/>
    <w:rsid w:val="00CA6B09"/>
    <w:rsid w:val="00CA7F16"/>
    <w:rsid w:val="00CB3183"/>
    <w:rsid w:val="00CB6999"/>
    <w:rsid w:val="00CC0C10"/>
    <w:rsid w:val="00CC6981"/>
    <w:rsid w:val="00CD65FC"/>
    <w:rsid w:val="00CD6837"/>
    <w:rsid w:val="00CD781C"/>
    <w:rsid w:val="00CD7E45"/>
    <w:rsid w:val="00CE0712"/>
    <w:rsid w:val="00CE59CF"/>
    <w:rsid w:val="00CF2DED"/>
    <w:rsid w:val="00D00DD2"/>
    <w:rsid w:val="00D02C47"/>
    <w:rsid w:val="00D130A1"/>
    <w:rsid w:val="00D15557"/>
    <w:rsid w:val="00D20283"/>
    <w:rsid w:val="00D23DEA"/>
    <w:rsid w:val="00D2525F"/>
    <w:rsid w:val="00D33DF7"/>
    <w:rsid w:val="00D4004D"/>
    <w:rsid w:val="00D43A39"/>
    <w:rsid w:val="00D44296"/>
    <w:rsid w:val="00D50989"/>
    <w:rsid w:val="00D5312F"/>
    <w:rsid w:val="00D548F2"/>
    <w:rsid w:val="00D615A6"/>
    <w:rsid w:val="00D66654"/>
    <w:rsid w:val="00D7118A"/>
    <w:rsid w:val="00D74E6D"/>
    <w:rsid w:val="00D75B6B"/>
    <w:rsid w:val="00D90836"/>
    <w:rsid w:val="00D920C3"/>
    <w:rsid w:val="00D9624A"/>
    <w:rsid w:val="00DA23FF"/>
    <w:rsid w:val="00DA4859"/>
    <w:rsid w:val="00DB0769"/>
    <w:rsid w:val="00DB0C3F"/>
    <w:rsid w:val="00DB2A41"/>
    <w:rsid w:val="00DB3383"/>
    <w:rsid w:val="00DC18A6"/>
    <w:rsid w:val="00DD131C"/>
    <w:rsid w:val="00DD225E"/>
    <w:rsid w:val="00DE1F50"/>
    <w:rsid w:val="00DE38E9"/>
    <w:rsid w:val="00DF11B0"/>
    <w:rsid w:val="00DF2117"/>
    <w:rsid w:val="00DF66F5"/>
    <w:rsid w:val="00DF7E95"/>
    <w:rsid w:val="00E011CA"/>
    <w:rsid w:val="00E06112"/>
    <w:rsid w:val="00E063B0"/>
    <w:rsid w:val="00E106EF"/>
    <w:rsid w:val="00E21936"/>
    <w:rsid w:val="00E23920"/>
    <w:rsid w:val="00E26FCF"/>
    <w:rsid w:val="00E40A99"/>
    <w:rsid w:val="00E42D0F"/>
    <w:rsid w:val="00E54474"/>
    <w:rsid w:val="00E601FF"/>
    <w:rsid w:val="00E60B78"/>
    <w:rsid w:val="00E61813"/>
    <w:rsid w:val="00E71784"/>
    <w:rsid w:val="00E7216D"/>
    <w:rsid w:val="00E75867"/>
    <w:rsid w:val="00E8033C"/>
    <w:rsid w:val="00E805CB"/>
    <w:rsid w:val="00E8205D"/>
    <w:rsid w:val="00E86423"/>
    <w:rsid w:val="00E928AC"/>
    <w:rsid w:val="00E93BD2"/>
    <w:rsid w:val="00E95958"/>
    <w:rsid w:val="00E96E3C"/>
    <w:rsid w:val="00EA1A8E"/>
    <w:rsid w:val="00EB272A"/>
    <w:rsid w:val="00EB5899"/>
    <w:rsid w:val="00EC43E0"/>
    <w:rsid w:val="00EC5632"/>
    <w:rsid w:val="00ED09D0"/>
    <w:rsid w:val="00ED1B43"/>
    <w:rsid w:val="00EE45D4"/>
    <w:rsid w:val="00EE54E8"/>
    <w:rsid w:val="00EF0824"/>
    <w:rsid w:val="00EF33A4"/>
    <w:rsid w:val="00EF6672"/>
    <w:rsid w:val="00EF6A82"/>
    <w:rsid w:val="00F01DCC"/>
    <w:rsid w:val="00F0293B"/>
    <w:rsid w:val="00F042C7"/>
    <w:rsid w:val="00F04733"/>
    <w:rsid w:val="00F118CA"/>
    <w:rsid w:val="00F12DF3"/>
    <w:rsid w:val="00F15070"/>
    <w:rsid w:val="00F15B41"/>
    <w:rsid w:val="00F1720C"/>
    <w:rsid w:val="00F34903"/>
    <w:rsid w:val="00F411D5"/>
    <w:rsid w:val="00F42156"/>
    <w:rsid w:val="00F501BB"/>
    <w:rsid w:val="00F5055B"/>
    <w:rsid w:val="00F54BDA"/>
    <w:rsid w:val="00F56FB6"/>
    <w:rsid w:val="00F67876"/>
    <w:rsid w:val="00F77C29"/>
    <w:rsid w:val="00F83A14"/>
    <w:rsid w:val="00F86611"/>
    <w:rsid w:val="00F875D5"/>
    <w:rsid w:val="00F909FA"/>
    <w:rsid w:val="00F97BCD"/>
    <w:rsid w:val="00FA6735"/>
    <w:rsid w:val="00FB2969"/>
    <w:rsid w:val="00FC4886"/>
    <w:rsid w:val="00FC6014"/>
    <w:rsid w:val="00FC6EE3"/>
    <w:rsid w:val="00FD2C17"/>
    <w:rsid w:val="00FD3582"/>
    <w:rsid w:val="00FE1361"/>
    <w:rsid w:val="00FE2635"/>
    <w:rsid w:val="00FF71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421484-298B-4E7C-A4B4-45A61D5CE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475"/>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BC130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785475"/>
    <w:rPr>
      <w:rFonts w:ascii="Arial" w:hAnsi="Arial" w:cs="Arial"/>
      <w:sz w:val="24"/>
      <w:lang w:val="es-ES_tradnl" w:eastAsia="es-ES"/>
    </w:rPr>
  </w:style>
  <w:style w:type="paragraph" w:styleId="Textoindependiente">
    <w:name w:val="Body Text"/>
    <w:basedOn w:val="Normal"/>
    <w:link w:val="TextoindependienteCar"/>
    <w:rsid w:val="00785475"/>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785475"/>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785475"/>
    <w:pPr>
      <w:tabs>
        <w:tab w:val="center" w:pos="4252"/>
        <w:tab w:val="right" w:pos="8504"/>
      </w:tabs>
    </w:pPr>
  </w:style>
  <w:style w:type="character" w:customStyle="1" w:styleId="PiedepginaCar">
    <w:name w:val="Pie de página Car"/>
    <w:basedOn w:val="Fuentedeprrafopredeter"/>
    <w:link w:val="Piedepgina"/>
    <w:rsid w:val="00785475"/>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785475"/>
  </w:style>
  <w:style w:type="paragraph" w:styleId="Encabezado">
    <w:name w:val="header"/>
    <w:basedOn w:val="Normal"/>
    <w:link w:val="EncabezadoCar"/>
    <w:rsid w:val="00785475"/>
    <w:pPr>
      <w:tabs>
        <w:tab w:val="center" w:pos="4252"/>
        <w:tab w:val="right" w:pos="8504"/>
      </w:tabs>
    </w:pPr>
  </w:style>
  <w:style w:type="character" w:customStyle="1" w:styleId="EncabezadoCar">
    <w:name w:val="Encabezado Car"/>
    <w:basedOn w:val="Fuentedeprrafopredeter"/>
    <w:link w:val="Encabezado"/>
    <w:rsid w:val="00785475"/>
    <w:rPr>
      <w:rFonts w:ascii="Times New Roman" w:eastAsia="Times New Roman" w:hAnsi="Times New Roman" w:cs="Times New Roman"/>
      <w:sz w:val="24"/>
      <w:szCs w:val="20"/>
      <w:lang w:val="es-ES_tradnl" w:eastAsia="es-ES"/>
    </w:rPr>
  </w:style>
  <w:style w:type="paragraph" w:styleId="Textonotapie">
    <w:name w:val="footnote text"/>
    <w:basedOn w:val="Normal"/>
    <w:link w:val="TextonotapieCar"/>
    <w:uiPriority w:val="99"/>
    <w:semiHidden/>
    <w:rsid w:val="00785475"/>
    <w:rPr>
      <w:sz w:val="20"/>
    </w:rPr>
  </w:style>
  <w:style w:type="character" w:customStyle="1" w:styleId="TextonotapieCar">
    <w:name w:val="Texto nota pie Car"/>
    <w:basedOn w:val="Fuentedeprrafopredeter"/>
    <w:link w:val="Textonotapie"/>
    <w:uiPriority w:val="99"/>
    <w:semiHidden/>
    <w:rsid w:val="00785475"/>
    <w:rPr>
      <w:rFonts w:ascii="Times New Roman" w:eastAsia="Times New Roman" w:hAnsi="Times New Roman" w:cs="Times New Roman"/>
      <w:sz w:val="20"/>
      <w:szCs w:val="20"/>
      <w:lang w:val="es-ES_tradnl" w:eastAsia="es-ES"/>
    </w:rPr>
  </w:style>
  <w:style w:type="character" w:styleId="Refdenotaalpie">
    <w:name w:val="footnote reference"/>
    <w:uiPriority w:val="99"/>
    <w:semiHidden/>
    <w:rsid w:val="00785475"/>
    <w:rPr>
      <w:vertAlign w:val="superscript"/>
    </w:rPr>
  </w:style>
  <w:style w:type="paragraph" w:styleId="Prrafodelista">
    <w:name w:val="List Paragraph"/>
    <w:basedOn w:val="Normal"/>
    <w:uiPriority w:val="34"/>
    <w:qFormat/>
    <w:rsid w:val="00785475"/>
    <w:pPr>
      <w:ind w:left="708"/>
    </w:pPr>
  </w:style>
  <w:style w:type="paragraph" w:styleId="Sinespaciado">
    <w:name w:val="No Spacing"/>
    <w:uiPriority w:val="1"/>
    <w:qFormat/>
    <w:rsid w:val="00785475"/>
    <w:pPr>
      <w:spacing w:after="0" w:line="240" w:lineRule="auto"/>
    </w:pPr>
    <w:rPr>
      <w:rFonts w:ascii="Times New Roman" w:eastAsia="Times New Roman" w:hAnsi="Times New Roman" w:cs="Times New Roman"/>
      <w:sz w:val="24"/>
      <w:szCs w:val="20"/>
      <w:lang w:val="es-ES_tradnl" w:eastAsia="es-ES"/>
    </w:rPr>
  </w:style>
  <w:style w:type="paragraph" w:customStyle="1" w:styleId="Default">
    <w:name w:val="Default"/>
    <w:rsid w:val="00590151"/>
    <w:pPr>
      <w:autoSpaceDE w:val="0"/>
      <w:autoSpaceDN w:val="0"/>
      <w:adjustRightInd w:val="0"/>
      <w:spacing w:after="0" w:line="240" w:lineRule="auto"/>
    </w:pPr>
    <w:rPr>
      <w:rFonts w:ascii="Bookman Old Style" w:hAnsi="Bookman Old Style" w:cs="Bookman Old Style"/>
      <w:color w:val="000000"/>
      <w:sz w:val="24"/>
      <w:szCs w:val="24"/>
    </w:rPr>
  </w:style>
  <w:style w:type="paragraph" w:customStyle="1" w:styleId="Style29">
    <w:name w:val="Style29"/>
    <w:basedOn w:val="Normal"/>
    <w:uiPriority w:val="99"/>
    <w:rsid w:val="00067A84"/>
    <w:pPr>
      <w:widowControl w:val="0"/>
      <w:autoSpaceDE w:val="0"/>
      <w:autoSpaceDN w:val="0"/>
      <w:adjustRightInd w:val="0"/>
      <w:spacing w:line="540" w:lineRule="exact"/>
      <w:jc w:val="both"/>
    </w:pPr>
    <w:rPr>
      <w:szCs w:val="24"/>
      <w:lang w:val="es-ES"/>
    </w:rPr>
  </w:style>
  <w:style w:type="paragraph" w:customStyle="1" w:styleId="Textoindependiente31">
    <w:name w:val="Texto independiente 31"/>
    <w:basedOn w:val="Normal"/>
    <w:rsid w:val="00BE755B"/>
    <w:pPr>
      <w:spacing w:line="360" w:lineRule="auto"/>
      <w:jc w:val="both"/>
    </w:pPr>
    <w:rPr>
      <w:rFonts w:ascii="Arial" w:hAnsi="Arial"/>
      <w:sz w:val="28"/>
    </w:rPr>
  </w:style>
  <w:style w:type="character" w:customStyle="1" w:styleId="Ttulo1Car">
    <w:name w:val="Título 1 Car"/>
    <w:basedOn w:val="Fuentedeprrafopredeter"/>
    <w:link w:val="Ttulo1"/>
    <w:uiPriority w:val="9"/>
    <w:rsid w:val="00BC1306"/>
    <w:rPr>
      <w:rFonts w:asciiTheme="majorHAnsi" w:eastAsiaTheme="majorEastAsia" w:hAnsiTheme="majorHAnsi" w:cstheme="majorBidi"/>
      <w:color w:val="2E74B5" w:themeColor="accent1" w:themeShade="BF"/>
      <w:sz w:val="32"/>
      <w:szCs w:val="32"/>
      <w:lang w:val="es-ES_tradnl" w:eastAsia="es-ES"/>
    </w:rPr>
  </w:style>
  <w:style w:type="paragraph" w:customStyle="1" w:styleId="Prrafodelista1">
    <w:name w:val="Párrafo de lista1"/>
    <w:basedOn w:val="Normal"/>
    <w:rsid w:val="00E71784"/>
    <w:pPr>
      <w:spacing w:after="200" w:line="276" w:lineRule="auto"/>
      <w:ind w:left="720"/>
      <w:contextualSpacing/>
    </w:pPr>
    <w:rPr>
      <w:rFonts w:ascii="Calibri" w:hAnsi="Calibri"/>
      <w:sz w:val="22"/>
      <w:szCs w:val="22"/>
      <w:lang w:val="es-CO" w:eastAsia="en-US"/>
    </w:rPr>
  </w:style>
  <w:style w:type="paragraph" w:styleId="Textodeglobo">
    <w:name w:val="Balloon Text"/>
    <w:basedOn w:val="Normal"/>
    <w:link w:val="TextodegloboCar"/>
    <w:uiPriority w:val="99"/>
    <w:semiHidden/>
    <w:unhideWhenUsed/>
    <w:rsid w:val="00457E3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7E3E"/>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85653">
      <w:bodyDiv w:val="1"/>
      <w:marLeft w:val="0"/>
      <w:marRight w:val="0"/>
      <w:marTop w:val="0"/>
      <w:marBottom w:val="0"/>
      <w:divBdr>
        <w:top w:val="none" w:sz="0" w:space="0" w:color="auto"/>
        <w:left w:val="none" w:sz="0" w:space="0" w:color="auto"/>
        <w:bottom w:val="none" w:sz="0" w:space="0" w:color="auto"/>
        <w:right w:val="none" w:sz="0" w:space="0" w:color="auto"/>
      </w:divBdr>
    </w:div>
    <w:div w:id="614597051">
      <w:bodyDiv w:val="1"/>
      <w:marLeft w:val="0"/>
      <w:marRight w:val="0"/>
      <w:marTop w:val="0"/>
      <w:marBottom w:val="0"/>
      <w:divBdr>
        <w:top w:val="none" w:sz="0" w:space="0" w:color="auto"/>
        <w:left w:val="none" w:sz="0" w:space="0" w:color="auto"/>
        <w:bottom w:val="none" w:sz="0" w:space="0" w:color="auto"/>
        <w:right w:val="none" w:sz="0" w:space="0" w:color="auto"/>
      </w:divBdr>
    </w:div>
    <w:div w:id="980428333">
      <w:bodyDiv w:val="1"/>
      <w:marLeft w:val="0"/>
      <w:marRight w:val="0"/>
      <w:marTop w:val="0"/>
      <w:marBottom w:val="0"/>
      <w:divBdr>
        <w:top w:val="none" w:sz="0" w:space="0" w:color="auto"/>
        <w:left w:val="none" w:sz="0" w:space="0" w:color="auto"/>
        <w:bottom w:val="none" w:sz="0" w:space="0" w:color="auto"/>
        <w:right w:val="none" w:sz="0" w:space="0" w:color="auto"/>
      </w:divBdr>
    </w:div>
    <w:div w:id="160872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DF2BE-CA1B-4FF1-9878-6F83799E8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8</Pages>
  <Words>3111</Words>
  <Characters>17111</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190</cp:revision>
  <cp:lastPrinted>2019-06-12T16:11:00Z</cp:lastPrinted>
  <dcterms:created xsi:type="dcterms:W3CDTF">2018-02-19T15:07:00Z</dcterms:created>
  <dcterms:modified xsi:type="dcterms:W3CDTF">2019-07-17T14:14:00Z</dcterms:modified>
</cp:coreProperties>
</file>