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77" w:rsidRPr="008A4477" w:rsidRDefault="008A4477" w:rsidP="008A447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8A447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A4477" w:rsidRPr="008A4477" w:rsidRDefault="008A4477" w:rsidP="008A4477">
      <w:pPr>
        <w:jc w:val="both"/>
        <w:rPr>
          <w:rFonts w:ascii="Arial" w:hAnsi="Arial" w:cs="Arial"/>
          <w:sz w:val="20"/>
          <w:lang w:val="es-419"/>
        </w:rPr>
      </w:pPr>
    </w:p>
    <w:p w:rsidR="008A4477" w:rsidRPr="008A4477" w:rsidRDefault="008A4477" w:rsidP="008A4477">
      <w:pPr>
        <w:jc w:val="both"/>
        <w:rPr>
          <w:rFonts w:ascii="Arial" w:hAnsi="Arial" w:cs="Arial"/>
          <w:sz w:val="20"/>
          <w:lang w:val="es-419"/>
        </w:rPr>
      </w:pPr>
      <w:r w:rsidRPr="008A4477">
        <w:rPr>
          <w:rFonts w:ascii="Arial" w:hAnsi="Arial" w:cs="Arial"/>
          <w:sz w:val="20"/>
          <w:lang w:val="es-419"/>
        </w:rPr>
        <w:t>Providencia:</w:t>
      </w:r>
      <w:r w:rsidRPr="008A4477">
        <w:rPr>
          <w:rFonts w:ascii="Arial" w:hAnsi="Arial" w:cs="Arial"/>
          <w:sz w:val="20"/>
          <w:lang w:val="es-419"/>
        </w:rPr>
        <w:tab/>
      </w:r>
      <w:r w:rsidRPr="008A4477">
        <w:rPr>
          <w:rFonts w:ascii="Arial" w:hAnsi="Arial" w:cs="Arial"/>
          <w:sz w:val="20"/>
          <w:lang w:val="es-419"/>
        </w:rPr>
        <w:tab/>
        <w:t>Sentencia de Segunda Instancia, jueves 13 de junio de 2019</w:t>
      </w:r>
    </w:p>
    <w:p w:rsidR="008A4477" w:rsidRPr="008A4477" w:rsidRDefault="008A4477" w:rsidP="008A4477">
      <w:pPr>
        <w:jc w:val="both"/>
        <w:rPr>
          <w:rFonts w:ascii="Arial" w:hAnsi="Arial" w:cs="Arial"/>
          <w:sz w:val="20"/>
          <w:lang w:val="es-419"/>
        </w:rPr>
      </w:pPr>
      <w:r w:rsidRPr="008A4477">
        <w:rPr>
          <w:rFonts w:ascii="Arial" w:hAnsi="Arial" w:cs="Arial"/>
          <w:sz w:val="20"/>
          <w:lang w:val="es-419"/>
        </w:rPr>
        <w:t xml:space="preserve">Radicación No: </w:t>
      </w:r>
      <w:r>
        <w:rPr>
          <w:rFonts w:ascii="Arial" w:hAnsi="Arial" w:cs="Arial"/>
          <w:sz w:val="20"/>
          <w:lang w:val="es-419"/>
        </w:rPr>
        <w:tab/>
      </w:r>
      <w:r w:rsidRPr="008A4477">
        <w:rPr>
          <w:rFonts w:ascii="Arial" w:hAnsi="Arial" w:cs="Arial"/>
          <w:sz w:val="20"/>
          <w:lang w:val="es-419"/>
        </w:rPr>
        <w:tab/>
        <w:t xml:space="preserve">66001-31-05-005-2017-00151-01 </w:t>
      </w:r>
    </w:p>
    <w:p w:rsidR="008A4477" w:rsidRPr="008A4477" w:rsidRDefault="008A4477" w:rsidP="008A4477">
      <w:pPr>
        <w:jc w:val="both"/>
        <w:rPr>
          <w:rFonts w:ascii="Arial" w:hAnsi="Arial" w:cs="Arial"/>
          <w:sz w:val="20"/>
          <w:lang w:val="es-419"/>
        </w:rPr>
      </w:pPr>
      <w:r w:rsidRPr="008A4477">
        <w:rPr>
          <w:rFonts w:ascii="Arial" w:hAnsi="Arial" w:cs="Arial"/>
          <w:sz w:val="20"/>
          <w:lang w:val="es-419"/>
        </w:rPr>
        <w:t xml:space="preserve">Proceso: </w:t>
      </w:r>
      <w:r w:rsidRPr="008A4477">
        <w:rPr>
          <w:rFonts w:ascii="Arial" w:hAnsi="Arial" w:cs="Arial"/>
          <w:sz w:val="20"/>
          <w:lang w:val="es-419"/>
        </w:rPr>
        <w:tab/>
      </w:r>
      <w:r w:rsidRPr="008A4477">
        <w:rPr>
          <w:rFonts w:ascii="Arial" w:hAnsi="Arial" w:cs="Arial"/>
          <w:sz w:val="20"/>
          <w:lang w:val="es-419"/>
        </w:rPr>
        <w:tab/>
        <w:t>Ordinario Laboral</w:t>
      </w:r>
    </w:p>
    <w:p w:rsidR="008A4477" w:rsidRPr="008A4477" w:rsidRDefault="008A4477" w:rsidP="008A4477">
      <w:pPr>
        <w:jc w:val="both"/>
        <w:rPr>
          <w:rFonts w:ascii="Arial" w:hAnsi="Arial" w:cs="Arial"/>
          <w:sz w:val="20"/>
          <w:lang w:val="es-419"/>
        </w:rPr>
      </w:pPr>
      <w:r w:rsidRPr="008A4477">
        <w:rPr>
          <w:rFonts w:ascii="Arial" w:hAnsi="Arial" w:cs="Arial"/>
          <w:sz w:val="20"/>
          <w:lang w:val="es-419"/>
        </w:rPr>
        <w:t>Demandante:</w:t>
      </w:r>
      <w:r w:rsidRPr="008A4477">
        <w:rPr>
          <w:rFonts w:ascii="Arial" w:hAnsi="Arial" w:cs="Arial"/>
          <w:sz w:val="20"/>
          <w:lang w:val="es-419"/>
        </w:rPr>
        <w:tab/>
      </w:r>
      <w:r w:rsidRPr="008A4477">
        <w:rPr>
          <w:rFonts w:ascii="Arial" w:hAnsi="Arial" w:cs="Arial"/>
          <w:sz w:val="20"/>
          <w:lang w:val="es-419"/>
        </w:rPr>
        <w:tab/>
        <w:t>Susana del Río Suárez</w:t>
      </w:r>
    </w:p>
    <w:p w:rsidR="008A4477" w:rsidRPr="008A4477" w:rsidRDefault="008A4477" w:rsidP="008A4477">
      <w:pPr>
        <w:jc w:val="both"/>
        <w:rPr>
          <w:rFonts w:ascii="Arial" w:hAnsi="Arial" w:cs="Arial"/>
          <w:sz w:val="20"/>
          <w:lang w:val="es-419"/>
        </w:rPr>
      </w:pPr>
      <w:r w:rsidRPr="008A4477">
        <w:rPr>
          <w:rFonts w:ascii="Arial" w:hAnsi="Arial" w:cs="Arial"/>
          <w:sz w:val="20"/>
          <w:lang w:val="es-419"/>
        </w:rPr>
        <w:t>Demandado:</w:t>
      </w:r>
      <w:r>
        <w:rPr>
          <w:rFonts w:ascii="Arial" w:hAnsi="Arial" w:cs="Arial"/>
          <w:sz w:val="20"/>
          <w:lang w:val="es-419"/>
        </w:rPr>
        <w:tab/>
      </w:r>
      <w:r w:rsidRPr="008A4477">
        <w:rPr>
          <w:rFonts w:ascii="Arial" w:hAnsi="Arial" w:cs="Arial"/>
          <w:sz w:val="20"/>
          <w:lang w:val="es-419"/>
        </w:rPr>
        <w:tab/>
        <w:t xml:space="preserve">Compañía </w:t>
      </w:r>
      <w:r>
        <w:rPr>
          <w:rFonts w:ascii="Arial" w:hAnsi="Arial" w:cs="Arial"/>
          <w:sz w:val="20"/>
          <w:lang w:val="es-419"/>
        </w:rPr>
        <w:t>de Seguros de Vida Colmena S.A.</w:t>
      </w:r>
    </w:p>
    <w:p w:rsidR="008A4477" w:rsidRPr="008A4477" w:rsidRDefault="008A4477" w:rsidP="008A4477">
      <w:pPr>
        <w:jc w:val="both"/>
        <w:rPr>
          <w:rFonts w:ascii="Arial" w:hAnsi="Arial" w:cs="Arial"/>
          <w:sz w:val="20"/>
          <w:lang w:val="es-419"/>
        </w:rPr>
      </w:pPr>
      <w:r w:rsidRPr="008A4477">
        <w:rPr>
          <w:rFonts w:ascii="Arial" w:hAnsi="Arial" w:cs="Arial"/>
          <w:sz w:val="20"/>
          <w:lang w:val="es-419"/>
        </w:rPr>
        <w:t>Juzgado de origen:</w:t>
      </w:r>
      <w:r w:rsidRPr="008A4477">
        <w:rPr>
          <w:rFonts w:ascii="Arial" w:hAnsi="Arial" w:cs="Arial"/>
          <w:sz w:val="20"/>
          <w:lang w:val="es-419"/>
        </w:rPr>
        <w:tab/>
        <w:t>Quinto Laboral del Circuito de Pereira.</w:t>
      </w:r>
    </w:p>
    <w:p w:rsidR="008A4477" w:rsidRPr="008A4477" w:rsidRDefault="008A4477" w:rsidP="008A4477">
      <w:pPr>
        <w:jc w:val="both"/>
        <w:rPr>
          <w:rFonts w:ascii="Arial" w:hAnsi="Arial" w:cs="Arial"/>
          <w:sz w:val="20"/>
          <w:lang w:val="es-419"/>
        </w:rPr>
      </w:pPr>
      <w:r w:rsidRPr="008A4477">
        <w:rPr>
          <w:rFonts w:ascii="Arial" w:hAnsi="Arial" w:cs="Arial"/>
          <w:sz w:val="20"/>
          <w:lang w:val="es-419"/>
        </w:rPr>
        <w:t>Magistrado Ponente:</w:t>
      </w:r>
      <w:r w:rsidRPr="008A4477">
        <w:rPr>
          <w:rFonts w:ascii="Arial" w:hAnsi="Arial" w:cs="Arial"/>
          <w:sz w:val="20"/>
          <w:lang w:val="es-419"/>
        </w:rPr>
        <w:tab/>
        <w:t>Francisco Javier Tamayo Tabares.</w:t>
      </w:r>
    </w:p>
    <w:p w:rsidR="008A4477" w:rsidRPr="008A4477" w:rsidRDefault="008A4477" w:rsidP="008A4477">
      <w:pPr>
        <w:jc w:val="both"/>
        <w:rPr>
          <w:rFonts w:ascii="Arial" w:hAnsi="Arial" w:cs="Arial"/>
          <w:sz w:val="20"/>
          <w:lang w:val="es-419"/>
        </w:rPr>
      </w:pPr>
    </w:p>
    <w:p w:rsidR="008A4477" w:rsidRPr="008A4477" w:rsidRDefault="008A4477" w:rsidP="008A4477">
      <w:pPr>
        <w:jc w:val="both"/>
        <w:rPr>
          <w:rFonts w:ascii="Arial" w:hAnsi="Arial" w:cs="Arial"/>
          <w:b/>
          <w:bCs/>
          <w:iCs/>
          <w:sz w:val="20"/>
          <w:lang w:val="es-419" w:eastAsia="fr-FR"/>
        </w:rPr>
      </w:pPr>
      <w:r w:rsidRPr="008A4477">
        <w:rPr>
          <w:rFonts w:ascii="Arial" w:hAnsi="Arial" w:cs="Arial"/>
          <w:b/>
          <w:bCs/>
          <w:iCs/>
          <w:sz w:val="20"/>
          <w:lang w:val="es-419" w:eastAsia="fr-FR"/>
        </w:rPr>
        <w:t>TEMAS:</w:t>
      </w:r>
      <w:r w:rsidRPr="008A4477">
        <w:rPr>
          <w:rFonts w:ascii="Arial" w:hAnsi="Arial" w:cs="Arial"/>
          <w:b/>
          <w:bCs/>
          <w:iCs/>
          <w:sz w:val="20"/>
          <w:lang w:val="es-419" w:eastAsia="fr-FR"/>
        </w:rPr>
        <w:tab/>
      </w:r>
      <w:r w:rsidR="00B47C09">
        <w:rPr>
          <w:rFonts w:ascii="Arial" w:hAnsi="Arial" w:cs="Arial"/>
          <w:b/>
          <w:sz w:val="20"/>
          <w:lang w:val="es-419"/>
        </w:rPr>
        <w:t>PENSIÓN DE SOBREVIVIENTES /</w:t>
      </w:r>
      <w:r w:rsidR="00B47C09">
        <w:rPr>
          <w:rFonts w:ascii="Arial" w:hAnsi="Arial" w:cs="Arial"/>
          <w:b/>
          <w:sz w:val="20"/>
          <w:lang w:val="es-CO"/>
        </w:rPr>
        <w:t xml:space="preserve"> EN EL RÉGIMEN DE RIESGOS PROFESIONALES / SON BENEFICIARIAS LAS MISMAS PERSONAS </w:t>
      </w:r>
      <w:r w:rsidR="00FA37EA">
        <w:rPr>
          <w:rFonts w:ascii="Arial" w:hAnsi="Arial" w:cs="Arial"/>
          <w:b/>
          <w:sz w:val="20"/>
          <w:lang w:val="es-CO"/>
        </w:rPr>
        <w:t>DESCRITAS EN EL ARTÍCULO 47 DE LA LEY 100 DE 1993 /</w:t>
      </w:r>
      <w:r w:rsidRPr="008A4477">
        <w:rPr>
          <w:rFonts w:ascii="Arial" w:hAnsi="Arial" w:cs="Arial"/>
          <w:b/>
          <w:sz w:val="20"/>
          <w:lang w:val="es-419"/>
        </w:rPr>
        <w:t xml:space="preserve"> </w:t>
      </w:r>
      <w:r w:rsidR="00FA37EA">
        <w:rPr>
          <w:rFonts w:ascii="Arial" w:hAnsi="Arial" w:cs="Arial"/>
          <w:b/>
          <w:sz w:val="20"/>
          <w:lang w:val="es-CO"/>
        </w:rPr>
        <w:t xml:space="preserve">DEBEN CUMPLIR LOS MISMOS REQUISITOS / CONVIVENCIA POR CINCO AÑOS / </w:t>
      </w:r>
      <w:r w:rsidRPr="008A4477">
        <w:rPr>
          <w:rFonts w:ascii="Arial" w:hAnsi="Arial" w:cs="Arial"/>
          <w:b/>
          <w:sz w:val="20"/>
          <w:lang w:val="es-419"/>
        </w:rPr>
        <w:t xml:space="preserve">CARGA PROBATORIA </w:t>
      </w:r>
      <w:r w:rsidR="00FA37EA">
        <w:rPr>
          <w:rFonts w:ascii="Arial" w:hAnsi="Arial" w:cs="Arial"/>
          <w:b/>
          <w:sz w:val="20"/>
          <w:lang w:val="es-CO"/>
        </w:rPr>
        <w:t>DE LA PARTE DEMANDANTE.</w:t>
      </w:r>
    </w:p>
    <w:p w:rsidR="008A4477" w:rsidRPr="008A4477" w:rsidRDefault="008A4477" w:rsidP="008A4477">
      <w:pPr>
        <w:jc w:val="both"/>
        <w:rPr>
          <w:rFonts w:ascii="Arial" w:hAnsi="Arial" w:cs="Arial"/>
          <w:sz w:val="20"/>
          <w:lang w:val="es-419"/>
        </w:rPr>
      </w:pPr>
    </w:p>
    <w:p w:rsidR="008A4477" w:rsidRPr="00C36D9A" w:rsidRDefault="00C36D9A" w:rsidP="008A4477">
      <w:pPr>
        <w:jc w:val="both"/>
        <w:rPr>
          <w:rFonts w:ascii="Arial" w:hAnsi="Arial" w:cs="Arial"/>
          <w:sz w:val="20"/>
          <w:lang w:val="es-CO"/>
        </w:rPr>
      </w:pPr>
      <w:r w:rsidRPr="00C36D9A">
        <w:rPr>
          <w:rFonts w:ascii="Arial" w:hAnsi="Arial" w:cs="Arial"/>
          <w:sz w:val="20"/>
          <w:lang w:val="es-419"/>
        </w:rPr>
        <w:t>La Ley 776 de 2002, que contempla la organización, administración y prestaciones del Sistema General de Riesgos Profesionales, consagra en su artículo 11, la pensión de sobrevivientes en los siguientes términos: “Muerte del afiliado o del pensionado por riesgos profesionales. Si como consecuencia del accidente de trabajo o de la enfermedad profesional sobreviene la muerte del afiliado, o muere un pensionado por riesgos profesionales, tendrán derecho a la pensión de sobrevivientes las personas descritas en el artículo 47 de la Ley 100 de 1993</w:t>
      </w:r>
      <w:r>
        <w:rPr>
          <w:rFonts w:ascii="Arial" w:hAnsi="Arial" w:cs="Arial"/>
          <w:sz w:val="20"/>
          <w:lang w:val="es-CO"/>
        </w:rPr>
        <w:t>…</w:t>
      </w:r>
      <w:r w:rsidRPr="00C36D9A">
        <w:rPr>
          <w:rFonts w:ascii="Arial" w:hAnsi="Arial" w:cs="Arial"/>
          <w:sz w:val="20"/>
          <w:lang w:val="es-419"/>
        </w:rPr>
        <w:t>”</w:t>
      </w:r>
      <w:r>
        <w:rPr>
          <w:rFonts w:ascii="Arial" w:hAnsi="Arial" w:cs="Arial"/>
          <w:sz w:val="20"/>
          <w:lang w:val="es-CO"/>
        </w:rPr>
        <w:t>. (…)</w:t>
      </w:r>
    </w:p>
    <w:p w:rsidR="00C36D9A" w:rsidRDefault="00C36D9A" w:rsidP="008A4477">
      <w:pPr>
        <w:jc w:val="both"/>
        <w:rPr>
          <w:rFonts w:ascii="Arial" w:hAnsi="Arial" w:cs="Arial"/>
          <w:sz w:val="20"/>
          <w:lang w:val="es-419"/>
        </w:rPr>
      </w:pPr>
    </w:p>
    <w:p w:rsidR="00C36D9A" w:rsidRPr="00C36D9A" w:rsidRDefault="00C36D9A" w:rsidP="00C36D9A">
      <w:pPr>
        <w:jc w:val="both"/>
        <w:rPr>
          <w:rFonts w:ascii="Arial" w:hAnsi="Arial" w:cs="Arial"/>
          <w:sz w:val="20"/>
          <w:lang w:val="es-CO"/>
        </w:rPr>
      </w:pPr>
      <w:r>
        <w:rPr>
          <w:rFonts w:ascii="Arial" w:hAnsi="Arial" w:cs="Arial"/>
          <w:sz w:val="20"/>
          <w:lang w:val="es-CO"/>
        </w:rPr>
        <w:t xml:space="preserve">… </w:t>
      </w:r>
      <w:r w:rsidRPr="00C36D9A">
        <w:rPr>
          <w:rFonts w:ascii="Arial" w:hAnsi="Arial" w:cs="Arial"/>
          <w:sz w:val="20"/>
          <w:lang w:val="es-CO"/>
        </w:rPr>
        <w:t>debe entenderse, que siendo beneficiarios las personas del artículo 47 de la Lay 100 de 1993, son esas, cumpliendo en todo caso, con los mismos requisitos que en ese artículo se disciplinan.</w:t>
      </w:r>
    </w:p>
    <w:p w:rsidR="00C36D9A" w:rsidRPr="00C36D9A" w:rsidRDefault="00C36D9A" w:rsidP="00C36D9A">
      <w:pPr>
        <w:jc w:val="both"/>
        <w:rPr>
          <w:rFonts w:ascii="Arial" w:hAnsi="Arial" w:cs="Arial"/>
          <w:sz w:val="20"/>
          <w:lang w:val="es-CO"/>
        </w:rPr>
      </w:pPr>
    </w:p>
    <w:p w:rsidR="00C36D9A" w:rsidRPr="00C36D9A" w:rsidRDefault="00C36D9A" w:rsidP="00C36D9A">
      <w:pPr>
        <w:jc w:val="both"/>
        <w:rPr>
          <w:rFonts w:ascii="Arial" w:hAnsi="Arial" w:cs="Arial"/>
          <w:sz w:val="20"/>
          <w:lang w:val="es-CO"/>
        </w:rPr>
      </w:pPr>
      <w:r w:rsidRPr="00C36D9A">
        <w:rPr>
          <w:rFonts w:ascii="Arial" w:hAnsi="Arial" w:cs="Arial"/>
          <w:sz w:val="20"/>
          <w:lang w:val="es-CO"/>
        </w:rPr>
        <w:t>Así las cosas, la vocación de beneficiario (a) la ostenta el (la) cónyuge o el (la) compañero (a) permanente, supeditada a que se evidencie que hubo una convivencia de –mínimo- cinco años que antecedieron al deceso del afiliado o del pensionado.</w:t>
      </w:r>
    </w:p>
    <w:p w:rsidR="00C36D9A" w:rsidRPr="00C36D9A" w:rsidRDefault="00C36D9A" w:rsidP="00C36D9A">
      <w:pPr>
        <w:jc w:val="both"/>
        <w:rPr>
          <w:rFonts w:ascii="Arial" w:hAnsi="Arial" w:cs="Arial"/>
          <w:sz w:val="20"/>
          <w:lang w:val="es-CO"/>
        </w:rPr>
      </w:pPr>
    </w:p>
    <w:p w:rsidR="00C36D9A" w:rsidRPr="00C36D9A" w:rsidRDefault="00C36D9A" w:rsidP="00C36D9A">
      <w:pPr>
        <w:jc w:val="both"/>
        <w:rPr>
          <w:rFonts w:ascii="Arial" w:hAnsi="Arial" w:cs="Arial"/>
          <w:sz w:val="20"/>
          <w:lang w:val="es-CO"/>
        </w:rPr>
      </w:pPr>
      <w:r w:rsidRPr="00C36D9A">
        <w:rPr>
          <w:rFonts w:ascii="Arial" w:hAnsi="Arial" w:cs="Arial"/>
          <w:sz w:val="20"/>
          <w:lang w:val="es-CO"/>
        </w:rPr>
        <w:t xml:space="preserve">Por eso, la labor que debe desplegar quien alegue tener la vocación a la pensión por sobrevivencia, no es otra que la de demostrar de manera clara que convivió, en los términos antes anotados, con el afiliado o pensionado, de manera ininterrumpida, por </w:t>
      </w:r>
      <w:r>
        <w:rPr>
          <w:rFonts w:ascii="Arial" w:hAnsi="Arial" w:cs="Arial"/>
          <w:sz w:val="20"/>
          <w:lang w:val="es-CO"/>
        </w:rPr>
        <w:t xml:space="preserve">el lapso mínimo de cinco años. </w:t>
      </w:r>
    </w:p>
    <w:p w:rsidR="00C36D9A" w:rsidRPr="008A4477" w:rsidRDefault="00C36D9A" w:rsidP="008A4477">
      <w:pPr>
        <w:jc w:val="both"/>
        <w:rPr>
          <w:rFonts w:ascii="Arial" w:hAnsi="Arial" w:cs="Arial"/>
          <w:sz w:val="20"/>
          <w:lang w:val="es-419"/>
        </w:rPr>
      </w:pPr>
    </w:p>
    <w:p w:rsidR="008A4477" w:rsidRPr="008A4477" w:rsidRDefault="008A4477" w:rsidP="008A4477">
      <w:pPr>
        <w:jc w:val="both"/>
        <w:rPr>
          <w:rFonts w:ascii="Arial" w:hAnsi="Arial" w:cs="Arial"/>
          <w:sz w:val="20"/>
          <w:lang w:val="es-419"/>
        </w:rPr>
      </w:pPr>
    </w:p>
    <w:p w:rsidR="008A4477" w:rsidRPr="008A4477" w:rsidRDefault="008A4477" w:rsidP="008A4477">
      <w:pPr>
        <w:jc w:val="both"/>
        <w:rPr>
          <w:rFonts w:ascii="Arial" w:hAnsi="Arial" w:cs="Arial"/>
          <w:sz w:val="20"/>
          <w:lang w:val="es-ES"/>
        </w:rPr>
      </w:pPr>
    </w:p>
    <w:p w:rsidR="008A4477" w:rsidRPr="00B76CF6" w:rsidRDefault="008A4477" w:rsidP="00E865F9">
      <w:pPr>
        <w:keepNext/>
        <w:spacing w:line="276"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rsidR="008A4477" w:rsidRPr="00B76CF6" w:rsidRDefault="008A4477" w:rsidP="00E865F9">
      <w:pPr>
        <w:spacing w:line="276"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1366F62C" wp14:editId="6FFEC16F">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8A4477" w:rsidRPr="00B76CF6" w:rsidRDefault="008A4477" w:rsidP="00E865F9">
      <w:pPr>
        <w:spacing w:line="276"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8A4477" w:rsidRPr="00B76CF6" w:rsidRDefault="008A4477" w:rsidP="00E865F9">
      <w:pPr>
        <w:suppressAutoHyphens/>
        <w:spacing w:line="276" w:lineRule="auto"/>
        <w:jc w:val="both"/>
        <w:rPr>
          <w:rFonts w:ascii="Arial Narrow" w:hAnsi="Arial Narrow" w:cs="Arial"/>
          <w:spacing w:val="-2"/>
          <w:szCs w:val="26"/>
          <w:lang w:val="es-CO"/>
        </w:rPr>
      </w:pPr>
    </w:p>
    <w:p w:rsidR="008A4477" w:rsidRPr="00B76CF6" w:rsidRDefault="008A4477" w:rsidP="00E865F9">
      <w:pPr>
        <w:spacing w:line="276"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8A4477" w:rsidRPr="00B76CF6" w:rsidRDefault="008A4477" w:rsidP="00E865F9">
      <w:pPr>
        <w:suppressAutoHyphens/>
        <w:spacing w:line="276" w:lineRule="auto"/>
        <w:jc w:val="both"/>
        <w:rPr>
          <w:rFonts w:ascii="Arial Narrow" w:hAnsi="Arial Narrow" w:cs="Arial"/>
          <w:spacing w:val="-2"/>
          <w:szCs w:val="26"/>
          <w:lang w:val="es-CO"/>
        </w:rPr>
      </w:pPr>
    </w:p>
    <w:p w:rsidR="00A20DD9" w:rsidRPr="00D60889" w:rsidRDefault="00241CF7" w:rsidP="00E865F9">
      <w:pPr>
        <w:spacing w:line="276" w:lineRule="auto"/>
        <w:ind w:firstLine="851"/>
        <w:jc w:val="both"/>
        <w:rPr>
          <w:rFonts w:ascii="Arial Narrow" w:hAnsi="Arial Narrow" w:cs="Tahoma"/>
          <w:bCs/>
          <w:color w:val="000000"/>
          <w:sz w:val="26"/>
          <w:szCs w:val="26"/>
          <w:lang w:eastAsia="es-CO"/>
        </w:rPr>
      </w:pPr>
      <w:r w:rsidRPr="00D60889">
        <w:rPr>
          <w:rFonts w:ascii="Arial Narrow" w:eastAsia="Calibri" w:hAnsi="Arial Narrow" w:cs="Arial"/>
          <w:sz w:val="26"/>
          <w:szCs w:val="26"/>
          <w:lang w:val="es-CO" w:eastAsia="en-US"/>
        </w:rPr>
        <w:t xml:space="preserve">En Pereira, </w:t>
      </w:r>
      <w:r w:rsidR="00A20DD9" w:rsidRPr="00D60889">
        <w:rPr>
          <w:rFonts w:ascii="Arial Narrow" w:eastAsia="Calibri" w:hAnsi="Arial Narrow" w:cs="Arial"/>
          <w:sz w:val="26"/>
          <w:szCs w:val="26"/>
          <w:lang w:val="es-CO" w:eastAsia="en-US"/>
        </w:rPr>
        <w:t xml:space="preserve">hoy </w:t>
      </w:r>
      <w:r w:rsidR="00D24FBE" w:rsidRPr="00D60889">
        <w:rPr>
          <w:rFonts w:ascii="Arial Narrow" w:eastAsia="Calibri" w:hAnsi="Arial Narrow" w:cs="Arial"/>
          <w:sz w:val="26"/>
          <w:szCs w:val="26"/>
          <w:lang w:val="es-CO" w:eastAsia="en-US"/>
        </w:rPr>
        <w:t>trece</w:t>
      </w:r>
      <w:r w:rsidR="00A66B34" w:rsidRPr="00D60889">
        <w:rPr>
          <w:rFonts w:ascii="Arial Narrow" w:eastAsia="Calibri" w:hAnsi="Arial Narrow" w:cs="Arial"/>
          <w:sz w:val="26"/>
          <w:szCs w:val="26"/>
          <w:lang w:val="es-CO" w:eastAsia="en-US"/>
        </w:rPr>
        <w:t xml:space="preserve"> </w:t>
      </w:r>
      <w:r w:rsidR="00181D67" w:rsidRPr="00D60889">
        <w:rPr>
          <w:rFonts w:ascii="Arial Narrow" w:eastAsia="Calibri" w:hAnsi="Arial Narrow" w:cs="Arial"/>
          <w:sz w:val="26"/>
          <w:szCs w:val="26"/>
          <w:lang w:val="es-CO" w:eastAsia="en-US"/>
        </w:rPr>
        <w:t>(</w:t>
      </w:r>
      <w:r w:rsidR="00A66B34" w:rsidRPr="00D60889">
        <w:rPr>
          <w:rFonts w:ascii="Arial Narrow" w:eastAsia="Calibri" w:hAnsi="Arial Narrow" w:cs="Arial"/>
          <w:sz w:val="26"/>
          <w:szCs w:val="26"/>
          <w:lang w:val="es-CO" w:eastAsia="en-US"/>
        </w:rPr>
        <w:t>1</w:t>
      </w:r>
      <w:r w:rsidR="00D24FBE" w:rsidRPr="00D60889">
        <w:rPr>
          <w:rFonts w:ascii="Arial Narrow" w:eastAsia="Calibri" w:hAnsi="Arial Narrow" w:cs="Arial"/>
          <w:sz w:val="26"/>
          <w:szCs w:val="26"/>
          <w:lang w:val="es-CO" w:eastAsia="en-US"/>
        </w:rPr>
        <w:t>3</w:t>
      </w:r>
      <w:r w:rsidR="00181D67" w:rsidRPr="00D60889">
        <w:rPr>
          <w:rFonts w:ascii="Arial Narrow" w:eastAsia="Calibri" w:hAnsi="Arial Narrow" w:cs="Arial"/>
          <w:sz w:val="26"/>
          <w:szCs w:val="26"/>
          <w:lang w:val="es-CO" w:eastAsia="en-US"/>
        </w:rPr>
        <w:t xml:space="preserve">) </w:t>
      </w:r>
      <w:r w:rsidR="00A20DD9" w:rsidRPr="00D60889">
        <w:rPr>
          <w:rFonts w:ascii="Arial Narrow" w:eastAsia="Calibri" w:hAnsi="Arial Narrow" w:cs="Arial"/>
          <w:sz w:val="26"/>
          <w:szCs w:val="26"/>
          <w:lang w:val="es-CO" w:eastAsia="en-US"/>
        </w:rPr>
        <w:t xml:space="preserve">de </w:t>
      </w:r>
      <w:r w:rsidR="00D24FBE" w:rsidRPr="00D60889">
        <w:rPr>
          <w:rFonts w:ascii="Arial Narrow" w:eastAsia="Calibri" w:hAnsi="Arial Narrow" w:cs="Arial"/>
          <w:sz w:val="26"/>
          <w:szCs w:val="26"/>
          <w:lang w:val="es-CO" w:eastAsia="en-US"/>
        </w:rPr>
        <w:t>junio</w:t>
      </w:r>
      <w:r w:rsidR="00A20DD9" w:rsidRPr="00D60889">
        <w:rPr>
          <w:rFonts w:ascii="Arial Narrow" w:eastAsia="Calibri" w:hAnsi="Arial Narrow" w:cs="Arial"/>
          <w:sz w:val="26"/>
          <w:szCs w:val="26"/>
          <w:lang w:val="es-CO" w:eastAsia="en-US"/>
        </w:rPr>
        <w:t xml:space="preserve"> </w:t>
      </w:r>
      <w:r w:rsidR="00181D67" w:rsidRPr="00D60889">
        <w:rPr>
          <w:rFonts w:ascii="Arial Narrow" w:eastAsia="Calibri" w:hAnsi="Arial Narrow" w:cs="Arial"/>
          <w:sz w:val="26"/>
          <w:szCs w:val="26"/>
          <w:lang w:val="es-CO" w:eastAsia="en-US"/>
        </w:rPr>
        <w:t xml:space="preserve">de dos mil </w:t>
      </w:r>
      <w:r w:rsidR="00D24FBE" w:rsidRPr="00D60889">
        <w:rPr>
          <w:rFonts w:ascii="Arial Narrow" w:eastAsia="Calibri" w:hAnsi="Arial Narrow" w:cs="Arial"/>
          <w:sz w:val="26"/>
          <w:szCs w:val="26"/>
          <w:lang w:val="es-CO" w:eastAsia="en-US"/>
        </w:rPr>
        <w:t>diecinueve</w:t>
      </w:r>
      <w:r w:rsidR="00181D67" w:rsidRPr="00D60889">
        <w:rPr>
          <w:rFonts w:ascii="Arial Narrow" w:eastAsia="Calibri" w:hAnsi="Arial Narrow" w:cs="Arial"/>
          <w:sz w:val="26"/>
          <w:szCs w:val="26"/>
          <w:lang w:val="es-CO" w:eastAsia="en-US"/>
        </w:rPr>
        <w:t xml:space="preserve"> (201</w:t>
      </w:r>
      <w:r w:rsidR="00D24FBE" w:rsidRPr="00D60889">
        <w:rPr>
          <w:rFonts w:ascii="Arial Narrow" w:eastAsia="Calibri" w:hAnsi="Arial Narrow" w:cs="Arial"/>
          <w:sz w:val="26"/>
          <w:szCs w:val="26"/>
          <w:lang w:val="es-CO" w:eastAsia="en-US"/>
        </w:rPr>
        <w:t>9</w:t>
      </w:r>
      <w:r w:rsidR="00181D67" w:rsidRPr="00D60889">
        <w:rPr>
          <w:rFonts w:ascii="Arial Narrow" w:eastAsia="Calibri" w:hAnsi="Arial Narrow" w:cs="Arial"/>
          <w:sz w:val="26"/>
          <w:szCs w:val="26"/>
          <w:lang w:val="es-CO" w:eastAsia="en-US"/>
        </w:rPr>
        <w:t>), siendo las</w:t>
      </w:r>
      <w:r w:rsidRPr="00D60889">
        <w:rPr>
          <w:rFonts w:ascii="Arial Narrow" w:eastAsia="Calibri" w:hAnsi="Arial Narrow" w:cs="Arial"/>
          <w:sz w:val="26"/>
          <w:szCs w:val="26"/>
          <w:lang w:val="es-CO" w:eastAsia="en-US"/>
        </w:rPr>
        <w:t xml:space="preserve"> </w:t>
      </w:r>
      <w:r w:rsidR="00A66B34" w:rsidRPr="00D60889">
        <w:rPr>
          <w:rFonts w:ascii="Arial Narrow" w:eastAsia="Calibri" w:hAnsi="Arial Narrow" w:cs="Arial"/>
          <w:sz w:val="26"/>
          <w:szCs w:val="26"/>
          <w:lang w:val="es-CO" w:eastAsia="en-US"/>
        </w:rPr>
        <w:t>nueve</w:t>
      </w:r>
      <w:r w:rsidR="00F52C50" w:rsidRPr="00D60889">
        <w:rPr>
          <w:rFonts w:ascii="Arial Narrow" w:eastAsia="Calibri" w:hAnsi="Arial Narrow" w:cs="Arial"/>
          <w:sz w:val="26"/>
          <w:szCs w:val="26"/>
          <w:lang w:val="es-CO" w:eastAsia="en-US"/>
        </w:rPr>
        <w:t xml:space="preserve"> </w:t>
      </w:r>
      <w:r w:rsidRPr="00D60889">
        <w:rPr>
          <w:rFonts w:ascii="Arial Narrow" w:eastAsia="Calibri" w:hAnsi="Arial Narrow" w:cs="Arial"/>
          <w:sz w:val="26"/>
          <w:szCs w:val="26"/>
          <w:lang w:val="es-CO" w:eastAsia="en-US"/>
        </w:rPr>
        <w:t xml:space="preserve">de la mañana </w:t>
      </w:r>
      <w:r w:rsidR="00181D67" w:rsidRPr="00D60889">
        <w:rPr>
          <w:rFonts w:ascii="Arial Narrow" w:eastAsia="Calibri" w:hAnsi="Arial Narrow" w:cs="Arial"/>
          <w:sz w:val="26"/>
          <w:szCs w:val="26"/>
          <w:lang w:val="es-CO" w:eastAsia="en-US"/>
        </w:rPr>
        <w:t>(</w:t>
      </w:r>
      <w:r w:rsidR="00A66B34" w:rsidRPr="00D60889">
        <w:rPr>
          <w:rFonts w:ascii="Arial Narrow" w:eastAsia="Calibri" w:hAnsi="Arial Narrow" w:cs="Arial"/>
          <w:sz w:val="26"/>
          <w:szCs w:val="26"/>
          <w:lang w:val="es-CO" w:eastAsia="en-US"/>
        </w:rPr>
        <w:t>09</w:t>
      </w:r>
      <w:r w:rsidR="00181D67" w:rsidRPr="00D60889">
        <w:rPr>
          <w:rFonts w:ascii="Arial Narrow" w:eastAsia="Calibri" w:hAnsi="Arial Narrow" w:cs="Arial"/>
          <w:sz w:val="26"/>
          <w:szCs w:val="26"/>
          <w:lang w:val="es-CO" w:eastAsia="en-US"/>
        </w:rPr>
        <w:t>:</w:t>
      </w:r>
      <w:r w:rsidR="00A66B34" w:rsidRPr="00D60889">
        <w:rPr>
          <w:rFonts w:ascii="Arial Narrow" w:eastAsia="Calibri" w:hAnsi="Arial Narrow" w:cs="Arial"/>
          <w:sz w:val="26"/>
          <w:szCs w:val="26"/>
          <w:lang w:val="es-CO" w:eastAsia="en-US"/>
        </w:rPr>
        <w:t>0</w:t>
      </w:r>
      <w:r w:rsidR="00A915C0" w:rsidRPr="00D60889">
        <w:rPr>
          <w:rFonts w:ascii="Arial Narrow" w:eastAsia="Calibri" w:hAnsi="Arial Narrow" w:cs="Arial"/>
          <w:sz w:val="26"/>
          <w:szCs w:val="26"/>
          <w:lang w:val="es-CO" w:eastAsia="en-US"/>
        </w:rPr>
        <w:t>0</w:t>
      </w:r>
      <w:r w:rsidR="00FF75A4" w:rsidRPr="00D60889">
        <w:rPr>
          <w:rFonts w:ascii="Arial Narrow" w:eastAsia="Calibri" w:hAnsi="Arial Narrow" w:cs="Arial"/>
          <w:sz w:val="26"/>
          <w:szCs w:val="26"/>
          <w:lang w:val="es-CO" w:eastAsia="en-US"/>
        </w:rPr>
        <w:t xml:space="preserve"> </w:t>
      </w:r>
      <w:r w:rsidRPr="00D60889">
        <w:rPr>
          <w:rFonts w:ascii="Arial Narrow" w:eastAsia="Calibri" w:hAnsi="Arial Narrow" w:cs="Arial"/>
          <w:sz w:val="26"/>
          <w:szCs w:val="26"/>
          <w:lang w:val="es-CO" w:eastAsia="en-US"/>
        </w:rPr>
        <w:t>a</w:t>
      </w:r>
      <w:r w:rsidR="00181D67" w:rsidRPr="00D60889">
        <w:rPr>
          <w:rFonts w:ascii="Arial Narrow" w:eastAsia="Calibri" w:hAnsi="Arial Narrow" w:cs="Arial"/>
          <w:sz w:val="26"/>
          <w:szCs w:val="26"/>
          <w:lang w:val="es-CO" w:eastAsia="en-US"/>
        </w:rPr>
        <w:t xml:space="preserve">.m.), </w:t>
      </w:r>
      <w:r w:rsidR="00181D67" w:rsidRPr="00D60889">
        <w:rPr>
          <w:rFonts w:ascii="Arial Narrow" w:hAnsi="Arial Narrow" w:cs="Tahoma"/>
          <w:bCs/>
          <w:color w:val="000000"/>
          <w:sz w:val="26"/>
          <w:szCs w:val="26"/>
          <w:lang w:eastAsia="es-CO"/>
        </w:rPr>
        <w:t xml:space="preserve">reunidos en la Sala de Audiencia los magistrados de la Sala </w:t>
      </w:r>
      <w:r w:rsidR="00A66B34" w:rsidRPr="00D60889">
        <w:rPr>
          <w:rFonts w:ascii="Arial Narrow" w:hAnsi="Arial Narrow" w:cs="Tahoma"/>
          <w:bCs/>
          <w:color w:val="000000"/>
          <w:sz w:val="26"/>
          <w:szCs w:val="26"/>
          <w:lang w:eastAsia="es-CO"/>
        </w:rPr>
        <w:t>Cuarta</w:t>
      </w:r>
      <w:r w:rsidR="006F3E23" w:rsidRPr="00D60889">
        <w:rPr>
          <w:rFonts w:ascii="Arial Narrow" w:hAnsi="Arial Narrow" w:cs="Tahoma"/>
          <w:bCs/>
          <w:color w:val="000000"/>
          <w:sz w:val="26"/>
          <w:szCs w:val="26"/>
          <w:lang w:eastAsia="es-CO"/>
        </w:rPr>
        <w:t xml:space="preserve"> </w:t>
      </w:r>
      <w:r w:rsidR="0057299F" w:rsidRPr="00D60889">
        <w:rPr>
          <w:rFonts w:ascii="Arial Narrow" w:hAnsi="Arial Narrow" w:cs="Tahoma"/>
          <w:bCs/>
          <w:color w:val="000000"/>
          <w:sz w:val="26"/>
          <w:szCs w:val="26"/>
          <w:lang w:eastAsia="es-CO"/>
        </w:rPr>
        <w:t xml:space="preserve">de Decisión Laboral </w:t>
      </w:r>
      <w:r w:rsidR="00181D67" w:rsidRPr="00D60889">
        <w:rPr>
          <w:rFonts w:ascii="Arial Narrow" w:hAnsi="Arial Narrow" w:cs="Tahoma"/>
          <w:bCs/>
          <w:color w:val="000000"/>
          <w:sz w:val="26"/>
          <w:szCs w:val="26"/>
          <w:lang w:eastAsia="es-CO"/>
        </w:rPr>
        <w:t xml:space="preserve">del Tribunal Superior de Pereira, el ponente declara abierto el acto, que tiene por objeto resolver </w:t>
      </w:r>
      <w:r w:rsidR="00D24FBE" w:rsidRPr="00D60889">
        <w:rPr>
          <w:rFonts w:ascii="Arial Narrow" w:hAnsi="Arial Narrow" w:cs="Tahoma"/>
          <w:bCs/>
          <w:color w:val="000000"/>
          <w:sz w:val="26"/>
          <w:szCs w:val="26"/>
          <w:lang w:eastAsia="es-CO"/>
        </w:rPr>
        <w:t xml:space="preserve">el recurso de apelación interpuesto por la parte actora contra </w:t>
      </w:r>
      <w:r w:rsidR="009C6364" w:rsidRPr="00D60889">
        <w:rPr>
          <w:rFonts w:ascii="Arial Narrow" w:hAnsi="Arial Narrow" w:cs="Tahoma"/>
          <w:bCs/>
          <w:color w:val="000000"/>
          <w:sz w:val="26"/>
          <w:szCs w:val="26"/>
          <w:lang w:eastAsia="es-CO"/>
        </w:rPr>
        <w:t xml:space="preserve">la sentencia dictada el </w:t>
      </w:r>
      <w:r w:rsidR="00D24FBE" w:rsidRPr="00D60889">
        <w:rPr>
          <w:rFonts w:ascii="Arial Narrow" w:hAnsi="Arial Narrow" w:cs="Tahoma"/>
          <w:bCs/>
          <w:color w:val="000000"/>
          <w:sz w:val="26"/>
          <w:szCs w:val="26"/>
          <w:lang w:eastAsia="es-CO"/>
        </w:rPr>
        <w:t>04</w:t>
      </w:r>
      <w:r w:rsidR="009C6364" w:rsidRPr="00D60889">
        <w:rPr>
          <w:rFonts w:ascii="Arial Narrow" w:hAnsi="Arial Narrow" w:cs="Tahoma"/>
          <w:bCs/>
          <w:color w:val="000000"/>
          <w:sz w:val="26"/>
          <w:szCs w:val="26"/>
          <w:lang w:eastAsia="es-CO"/>
        </w:rPr>
        <w:t xml:space="preserve"> de </w:t>
      </w:r>
      <w:r w:rsidR="00D24FBE" w:rsidRPr="00D60889">
        <w:rPr>
          <w:rFonts w:ascii="Arial Narrow" w:hAnsi="Arial Narrow" w:cs="Tahoma"/>
          <w:bCs/>
          <w:color w:val="000000"/>
          <w:sz w:val="26"/>
          <w:szCs w:val="26"/>
          <w:lang w:eastAsia="es-CO"/>
        </w:rPr>
        <w:t>octubre</w:t>
      </w:r>
      <w:r w:rsidR="009C6364" w:rsidRPr="00D60889">
        <w:rPr>
          <w:rFonts w:ascii="Arial Narrow" w:hAnsi="Arial Narrow" w:cs="Tahoma"/>
          <w:bCs/>
          <w:color w:val="000000"/>
          <w:sz w:val="26"/>
          <w:szCs w:val="26"/>
          <w:lang w:eastAsia="es-CO"/>
        </w:rPr>
        <w:t xml:space="preserve"> de 201</w:t>
      </w:r>
      <w:r w:rsidR="00D24FBE" w:rsidRPr="00D60889">
        <w:rPr>
          <w:rFonts w:ascii="Arial Narrow" w:hAnsi="Arial Narrow" w:cs="Tahoma"/>
          <w:bCs/>
          <w:color w:val="000000"/>
          <w:sz w:val="26"/>
          <w:szCs w:val="26"/>
          <w:lang w:eastAsia="es-CO"/>
        </w:rPr>
        <w:t>8,</w:t>
      </w:r>
      <w:r w:rsidR="009C6364" w:rsidRPr="00D60889">
        <w:rPr>
          <w:rFonts w:ascii="Arial Narrow" w:hAnsi="Arial Narrow" w:cs="Tahoma"/>
          <w:bCs/>
          <w:color w:val="000000"/>
          <w:sz w:val="26"/>
          <w:szCs w:val="26"/>
          <w:lang w:eastAsia="es-CO"/>
        </w:rPr>
        <w:t xml:space="preserve"> por el Juzgado </w:t>
      </w:r>
      <w:r w:rsidR="001D79FB" w:rsidRPr="00D60889">
        <w:rPr>
          <w:rFonts w:ascii="Arial Narrow" w:hAnsi="Arial Narrow" w:cs="Tahoma"/>
          <w:bCs/>
          <w:color w:val="000000"/>
          <w:sz w:val="26"/>
          <w:szCs w:val="26"/>
          <w:lang w:eastAsia="es-CO"/>
        </w:rPr>
        <w:t>Quinto</w:t>
      </w:r>
      <w:r w:rsidR="009C6364" w:rsidRPr="00D60889">
        <w:rPr>
          <w:rFonts w:ascii="Arial Narrow" w:hAnsi="Arial Narrow" w:cs="Tahoma"/>
          <w:bCs/>
          <w:color w:val="000000"/>
          <w:sz w:val="26"/>
          <w:szCs w:val="26"/>
          <w:lang w:eastAsia="es-CO"/>
        </w:rPr>
        <w:t xml:space="preserve"> Laboral del Circuito de esta ciudad, dentro del proceso Ordinario Laboral </w:t>
      </w:r>
      <w:r w:rsidR="000A13F4" w:rsidRPr="00D60889">
        <w:rPr>
          <w:rFonts w:ascii="Arial Narrow" w:hAnsi="Arial Narrow" w:cs="Tahoma"/>
          <w:bCs/>
          <w:color w:val="000000"/>
          <w:sz w:val="26"/>
          <w:szCs w:val="26"/>
          <w:lang w:eastAsia="es-CO"/>
        </w:rPr>
        <w:t>q</w:t>
      </w:r>
      <w:r w:rsidR="009C6364" w:rsidRPr="00D60889">
        <w:rPr>
          <w:rFonts w:ascii="Arial Narrow" w:hAnsi="Arial Narrow" w:cs="Tahoma"/>
          <w:bCs/>
          <w:color w:val="000000"/>
          <w:sz w:val="26"/>
          <w:szCs w:val="26"/>
          <w:lang w:eastAsia="es-CO"/>
        </w:rPr>
        <w:t xml:space="preserve">ue </w:t>
      </w:r>
      <w:r w:rsidR="00A20DD9" w:rsidRPr="00D60889">
        <w:rPr>
          <w:rFonts w:ascii="Arial Narrow" w:hAnsi="Arial Narrow" w:cs="Tahoma"/>
          <w:bCs/>
          <w:color w:val="000000"/>
          <w:sz w:val="26"/>
          <w:szCs w:val="26"/>
          <w:lang w:eastAsia="es-CO"/>
        </w:rPr>
        <w:t xml:space="preserve">promueve </w:t>
      </w:r>
      <w:r w:rsidR="00D24FBE" w:rsidRPr="00D60889">
        <w:rPr>
          <w:rFonts w:ascii="Arial Narrow" w:hAnsi="Arial Narrow" w:cs="Tahoma"/>
          <w:b/>
          <w:bCs/>
          <w:color w:val="000000"/>
          <w:sz w:val="26"/>
          <w:szCs w:val="26"/>
          <w:lang w:eastAsia="es-CO"/>
        </w:rPr>
        <w:t>Susana del Río Suárez</w:t>
      </w:r>
      <w:r w:rsidR="009C6364" w:rsidRPr="00D60889">
        <w:rPr>
          <w:rFonts w:ascii="Arial Narrow" w:hAnsi="Arial Narrow" w:cs="Tahoma"/>
          <w:b/>
          <w:bCs/>
          <w:color w:val="000000"/>
          <w:sz w:val="26"/>
          <w:szCs w:val="26"/>
          <w:lang w:eastAsia="es-CO"/>
        </w:rPr>
        <w:t xml:space="preserve"> </w:t>
      </w:r>
      <w:r w:rsidR="009C6364" w:rsidRPr="00D60889">
        <w:rPr>
          <w:rFonts w:ascii="Arial Narrow" w:hAnsi="Arial Narrow" w:cs="Tahoma"/>
          <w:bCs/>
          <w:color w:val="000000"/>
          <w:sz w:val="26"/>
          <w:szCs w:val="26"/>
          <w:lang w:eastAsia="es-CO"/>
        </w:rPr>
        <w:t xml:space="preserve">contra la </w:t>
      </w:r>
      <w:r w:rsidR="00D24FBE" w:rsidRPr="00D60889">
        <w:rPr>
          <w:rFonts w:ascii="Arial Narrow" w:hAnsi="Arial Narrow" w:cs="Tahoma"/>
          <w:b/>
          <w:bCs/>
          <w:color w:val="000000"/>
          <w:sz w:val="26"/>
          <w:szCs w:val="26"/>
          <w:lang w:eastAsia="es-CO"/>
        </w:rPr>
        <w:t>Compañía de Seguros de Vida Colmena S.A.</w:t>
      </w:r>
    </w:p>
    <w:p w:rsidR="00181D67" w:rsidRPr="00E865F9" w:rsidRDefault="00A20DD9" w:rsidP="00E865F9">
      <w:pPr>
        <w:suppressAutoHyphens/>
        <w:spacing w:line="276" w:lineRule="auto"/>
        <w:jc w:val="both"/>
        <w:rPr>
          <w:rFonts w:ascii="Arial Narrow" w:hAnsi="Arial Narrow" w:cs="Arial"/>
          <w:spacing w:val="-2"/>
          <w:szCs w:val="26"/>
          <w:lang w:val="es-CO"/>
        </w:rPr>
      </w:pPr>
      <w:r w:rsidRPr="00E865F9">
        <w:rPr>
          <w:rFonts w:ascii="Arial Narrow" w:hAnsi="Arial Narrow" w:cs="Arial"/>
          <w:spacing w:val="-2"/>
          <w:szCs w:val="26"/>
          <w:lang w:val="es-CO"/>
        </w:rPr>
        <w:t xml:space="preserve"> </w:t>
      </w:r>
    </w:p>
    <w:p w:rsidR="00181D67" w:rsidRPr="00D60889" w:rsidRDefault="00181D67" w:rsidP="00E865F9">
      <w:pPr>
        <w:shd w:val="clear" w:color="auto" w:fill="FFFFFF"/>
        <w:spacing w:line="276" w:lineRule="auto"/>
        <w:ind w:firstLine="708"/>
        <w:jc w:val="both"/>
        <w:rPr>
          <w:rFonts w:ascii="Arial Narrow" w:hAnsi="Arial Narrow" w:cs="Tahoma"/>
          <w:b/>
          <w:bCs/>
          <w:color w:val="000000"/>
          <w:sz w:val="26"/>
          <w:szCs w:val="26"/>
          <w:lang w:eastAsia="es-CO"/>
        </w:rPr>
      </w:pPr>
      <w:r w:rsidRPr="00D60889">
        <w:rPr>
          <w:rFonts w:ascii="Arial Narrow" w:hAnsi="Arial Narrow" w:cs="Tahoma"/>
          <w:b/>
          <w:bCs/>
          <w:color w:val="000000"/>
          <w:sz w:val="26"/>
          <w:szCs w:val="26"/>
          <w:lang w:eastAsia="es-CO"/>
        </w:rPr>
        <w:t>IDENTIFICACIÓN DE LOS PRESENTES:</w:t>
      </w:r>
    </w:p>
    <w:p w:rsidR="00181D67" w:rsidRPr="00E865F9" w:rsidRDefault="00181D67" w:rsidP="00E865F9">
      <w:pPr>
        <w:suppressAutoHyphens/>
        <w:spacing w:line="276" w:lineRule="auto"/>
        <w:jc w:val="both"/>
        <w:rPr>
          <w:rFonts w:ascii="Arial Narrow" w:hAnsi="Arial Narrow" w:cs="Arial"/>
          <w:spacing w:val="-2"/>
          <w:szCs w:val="26"/>
          <w:lang w:val="es-CO"/>
        </w:rPr>
      </w:pPr>
    </w:p>
    <w:p w:rsidR="00181D67" w:rsidRPr="00D60889" w:rsidRDefault="00C34BB9" w:rsidP="00E865F9">
      <w:pPr>
        <w:spacing w:line="276" w:lineRule="auto"/>
        <w:ind w:firstLine="851"/>
        <w:rPr>
          <w:rFonts w:ascii="Arial Narrow" w:hAnsi="Arial Narrow" w:cs="Tahoma"/>
          <w:b/>
          <w:sz w:val="26"/>
          <w:szCs w:val="26"/>
        </w:rPr>
      </w:pPr>
      <w:r w:rsidRPr="00D60889">
        <w:rPr>
          <w:rFonts w:ascii="Arial Narrow" w:hAnsi="Arial Narrow" w:cs="Tahoma"/>
          <w:b/>
          <w:sz w:val="26"/>
          <w:szCs w:val="26"/>
        </w:rPr>
        <w:t>ANTECEDENTES</w:t>
      </w:r>
    </w:p>
    <w:p w:rsidR="00181D67" w:rsidRPr="00E865F9" w:rsidRDefault="00181D67" w:rsidP="00E865F9">
      <w:pPr>
        <w:suppressAutoHyphens/>
        <w:spacing w:line="276" w:lineRule="auto"/>
        <w:jc w:val="both"/>
        <w:rPr>
          <w:rFonts w:ascii="Arial Narrow" w:hAnsi="Arial Narrow" w:cs="Arial"/>
          <w:spacing w:val="-2"/>
          <w:szCs w:val="26"/>
          <w:lang w:val="es-CO"/>
        </w:rPr>
      </w:pPr>
    </w:p>
    <w:p w:rsidR="00D95679" w:rsidRPr="00D60889" w:rsidRDefault="002B3FF6" w:rsidP="00E865F9">
      <w:pPr>
        <w:shd w:val="clear" w:color="auto" w:fill="FFFFFF"/>
        <w:spacing w:line="276" w:lineRule="auto"/>
        <w:ind w:firstLine="851"/>
        <w:jc w:val="both"/>
        <w:rPr>
          <w:rFonts w:ascii="Arial Narrow" w:hAnsi="Arial Narrow" w:cs="Tahoma"/>
          <w:sz w:val="26"/>
          <w:szCs w:val="26"/>
        </w:rPr>
      </w:pPr>
      <w:r w:rsidRPr="00D60889">
        <w:rPr>
          <w:rFonts w:ascii="Arial Narrow" w:hAnsi="Arial Narrow" w:cs="Tahoma"/>
          <w:sz w:val="26"/>
          <w:szCs w:val="26"/>
        </w:rPr>
        <w:lastRenderedPageBreak/>
        <w:t>P</w:t>
      </w:r>
      <w:r w:rsidR="00A20DD9" w:rsidRPr="00D60889">
        <w:rPr>
          <w:rFonts w:ascii="Arial Narrow" w:hAnsi="Arial Narrow" w:cs="Tahoma"/>
          <w:sz w:val="26"/>
          <w:szCs w:val="26"/>
        </w:rPr>
        <w:t>ersigue la demandante que se</w:t>
      </w:r>
      <w:r w:rsidR="00D95679" w:rsidRPr="00D60889">
        <w:rPr>
          <w:rFonts w:ascii="Arial Narrow" w:hAnsi="Arial Narrow" w:cs="Tahoma"/>
          <w:sz w:val="26"/>
          <w:szCs w:val="26"/>
        </w:rPr>
        <w:t xml:space="preserve"> le declare como beneficiaria de la</w:t>
      </w:r>
      <w:r w:rsidR="000E6C80" w:rsidRPr="00D60889">
        <w:rPr>
          <w:rFonts w:ascii="Arial Narrow" w:hAnsi="Arial Narrow" w:cs="Tahoma"/>
          <w:sz w:val="26"/>
          <w:szCs w:val="26"/>
        </w:rPr>
        <w:t xml:space="preserve"> </w:t>
      </w:r>
      <w:r w:rsidR="00D95679" w:rsidRPr="00D60889">
        <w:rPr>
          <w:rFonts w:ascii="Arial Narrow" w:hAnsi="Arial Narrow" w:cs="Tahoma"/>
          <w:sz w:val="26"/>
          <w:szCs w:val="26"/>
        </w:rPr>
        <w:t xml:space="preserve">pensión de sobrevivientes generada por la muerte del </w:t>
      </w:r>
      <w:r w:rsidR="00D24FBE" w:rsidRPr="00D60889">
        <w:rPr>
          <w:rFonts w:ascii="Arial Narrow" w:hAnsi="Arial Narrow" w:cs="Tahoma"/>
          <w:sz w:val="26"/>
          <w:szCs w:val="26"/>
        </w:rPr>
        <w:t xml:space="preserve">señor Jairo Eduardo Delgado </w:t>
      </w:r>
      <w:proofErr w:type="spellStart"/>
      <w:r w:rsidR="00D24FBE" w:rsidRPr="00D60889">
        <w:rPr>
          <w:rFonts w:ascii="Arial Narrow" w:hAnsi="Arial Narrow" w:cs="Tahoma"/>
          <w:sz w:val="26"/>
          <w:szCs w:val="26"/>
        </w:rPr>
        <w:t>Hencker</w:t>
      </w:r>
      <w:proofErr w:type="spellEnd"/>
      <w:r w:rsidR="00D95679" w:rsidRPr="00D60889">
        <w:rPr>
          <w:rFonts w:ascii="Arial Narrow" w:hAnsi="Arial Narrow" w:cs="Tahoma"/>
          <w:sz w:val="26"/>
          <w:szCs w:val="26"/>
        </w:rPr>
        <w:t xml:space="preserve"> y en consecuencia, pide que se condene a la demandada a reconocer y pagar la misma, desde el </w:t>
      </w:r>
      <w:r w:rsidRPr="00D60889">
        <w:rPr>
          <w:rFonts w:ascii="Arial Narrow" w:hAnsi="Arial Narrow" w:cs="Tahoma"/>
          <w:sz w:val="26"/>
          <w:szCs w:val="26"/>
        </w:rPr>
        <w:t>15 de noviembre de 2011,</w:t>
      </w:r>
      <w:r w:rsidR="00D24FBE" w:rsidRPr="00D60889">
        <w:rPr>
          <w:rFonts w:ascii="Arial Narrow" w:hAnsi="Arial Narrow" w:cs="Tahoma"/>
          <w:sz w:val="26"/>
          <w:szCs w:val="26"/>
        </w:rPr>
        <w:t xml:space="preserve"> en forma vitalicia en cuantía de un salario mínimo </w:t>
      </w:r>
      <w:r w:rsidR="00D95679" w:rsidRPr="00D60889">
        <w:rPr>
          <w:rFonts w:ascii="Arial Narrow" w:hAnsi="Arial Narrow" w:cs="Tahoma"/>
          <w:sz w:val="26"/>
          <w:szCs w:val="26"/>
        </w:rPr>
        <w:t>y las costas del proceso.</w:t>
      </w:r>
    </w:p>
    <w:p w:rsidR="00D95679" w:rsidRPr="00E865F9" w:rsidRDefault="00D95679" w:rsidP="00E865F9">
      <w:pPr>
        <w:suppressAutoHyphens/>
        <w:spacing w:line="276" w:lineRule="auto"/>
        <w:jc w:val="both"/>
        <w:rPr>
          <w:rFonts w:ascii="Arial Narrow" w:hAnsi="Arial Narrow" w:cs="Arial"/>
          <w:spacing w:val="-2"/>
          <w:szCs w:val="26"/>
          <w:lang w:val="es-CO"/>
        </w:rPr>
      </w:pPr>
    </w:p>
    <w:p w:rsidR="00BF1ABE" w:rsidRPr="00D60889" w:rsidRDefault="00D95679" w:rsidP="00E865F9">
      <w:pPr>
        <w:shd w:val="clear" w:color="auto" w:fill="FFFFFF"/>
        <w:spacing w:line="276" w:lineRule="auto"/>
        <w:ind w:firstLine="851"/>
        <w:jc w:val="both"/>
        <w:rPr>
          <w:rFonts w:ascii="Arial Narrow" w:hAnsi="Arial Narrow" w:cs="Tahoma"/>
          <w:sz w:val="26"/>
          <w:szCs w:val="26"/>
        </w:rPr>
      </w:pPr>
      <w:r w:rsidRPr="00D60889">
        <w:rPr>
          <w:rFonts w:ascii="Arial Narrow" w:hAnsi="Arial Narrow" w:cs="Tahoma"/>
          <w:sz w:val="26"/>
          <w:szCs w:val="26"/>
        </w:rPr>
        <w:t>Para así pedir, relata que</w:t>
      </w:r>
      <w:r w:rsidR="000C6187" w:rsidRPr="00D60889">
        <w:rPr>
          <w:rFonts w:ascii="Arial Narrow" w:hAnsi="Arial Narrow" w:cs="Tahoma"/>
          <w:sz w:val="26"/>
          <w:szCs w:val="26"/>
        </w:rPr>
        <w:t xml:space="preserve"> el señor </w:t>
      </w:r>
      <w:r w:rsidR="00D24FBE" w:rsidRPr="00D60889">
        <w:rPr>
          <w:rFonts w:ascii="Arial Narrow" w:hAnsi="Arial Narrow" w:cs="Tahoma"/>
          <w:sz w:val="26"/>
          <w:szCs w:val="26"/>
        </w:rPr>
        <w:t xml:space="preserve">Jairo Eduardo Delgado </w:t>
      </w:r>
      <w:proofErr w:type="spellStart"/>
      <w:r w:rsidR="00D24FBE" w:rsidRPr="00D60889">
        <w:rPr>
          <w:rFonts w:ascii="Arial Narrow" w:hAnsi="Arial Narrow" w:cs="Tahoma"/>
          <w:sz w:val="26"/>
          <w:szCs w:val="26"/>
        </w:rPr>
        <w:t>Hencker</w:t>
      </w:r>
      <w:proofErr w:type="spellEnd"/>
      <w:r w:rsidR="0069405C" w:rsidRPr="00D60889">
        <w:rPr>
          <w:rFonts w:ascii="Arial Narrow" w:hAnsi="Arial Narrow" w:cs="Tahoma"/>
          <w:sz w:val="26"/>
          <w:szCs w:val="26"/>
        </w:rPr>
        <w:t>,</w:t>
      </w:r>
      <w:r w:rsidR="00D24FBE" w:rsidRPr="00D60889">
        <w:rPr>
          <w:rFonts w:ascii="Arial Narrow" w:hAnsi="Arial Narrow" w:cs="Tahoma"/>
          <w:sz w:val="26"/>
          <w:szCs w:val="26"/>
        </w:rPr>
        <w:t xml:space="preserve"> se desempeñó como trabajador de </w:t>
      </w:r>
      <w:proofErr w:type="spellStart"/>
      <w:r w:rsidR="00D24FBE" w:rsidRPr="00D60889">
        <w:rPr>
          <w:rFonts w:ascii="Arial Narrow" w:hAnsi="Arial Narrow" w:cs="Tahoma"/>
          <w:sz w:val="26"/>
          <w:szCs w:val="26"/>
        </w:rPr>
        <w:t>Sparta</w:t>
      </w:r>
      <w:proofErr w:type="spellEnd"/>
      <w:r w:rsidR="00D24FBE" w:rsidRPr="00D60889">
        <w:rPr>
          <w:rFonts w:ascii="Arial Narrow" w:hAnsi="Arial Narrow" w:cs="Tahoma"/>
          <w:sz w:val="26"/>
          <w:szCs w:val="26"/>
        </w:rPr>
        <w:t xml:space="preserve"> Ltda., entre los meses de noviembre de 2010</w:t>
      </w:r>
      <w:r w:rsidR="004D6123" w:rsidRPr="00D60889">
        <w:rPr>
          <w:rFonts w:ascii="Arial Narrow" w:hAnsi="Arial Narrow" w:cs="Tahoma"/>
          <w:sz w:val="26"/>
          <w:szCs w:val="26"/>
        </w:rPr>
        <w:t xml:space="preserve"> </w:t>
      </w:r>
      <w:r w:rsidR="00BF1ABE" w:rsidRPr="00D60889">
        <w:rPr>
          <w:rFonts w:ascii="Arial Narrow" w:hAnsi="Arial Narrow" w:cs="Tahoma"/>
          <w:sz w:val="26"/>
          <w:szCs w:val="26"/>
        </w:rPr>
        <w:t>y noviembre de 2011, afiliado al sistema de riesgos laborales en l</w:t>
      </w:r>
      <w:r w:rsidR="004D6123" w:rsidRPr="00D60889">
        <w:rPr>
          <w:rFonts w:ascii="Arial Narrow" w:hAnsi="Arial Narrow" w:cs="Tahoma"/>
          <w:sz w:val="26"/>
          <w:szCs w:val="26"/>
        </w:rPr>
        <w:t>a</w:t>
      </w:r>
      <w:r w:rsidR="00BF1ABE" w:rsidRPr="00D60889">
        <w:rPr>
          <w:rFonts w:ascii="Arial Narrow" w:hAnsi="Arial Narrow" w:cs="Tahoma"/>
          <w:sz w:val="26"/>
          <w:szCs w:val="26"/>
        </w:rPr>
        <w:t xml:space="preserve"> Compañía de Seguros de Vida Colmena S.A. Que el señor Delgado </w:t>
      </w:r>
      <w:proofErr w:type="spellStart"/>
      <w:r w:rsidR="00BF1ABE" w:rsidRPr="00D60889">
        <w:rPr>
          <w:rFonts w:ascii="Arial Narrow" w:hAnsi="Arial Narrow" w:cs="Tahoma"/>
          <w:sz w:val="26"/>
          <w:szCs w:val="26"/>
        </w:rPr>
        <w:t>Hencker</w:t>
      </w:r>
      <w:proofErr w:type="spellEnd"/>
      <w:r w:rsidR="00BF1ABE" w:rsidRPr="00D60889">
        <w:rPr>
          <w:rFonts w:ascii="Arial Narrow" w:hAnsi="Arial Narrow" w:cs="Tahoma"/>
          <w:sz w:val="26"/>
          <w:szCs w:val="26"/>
        </w:rPr>
        <w:t xml:space="preserve"> y la señora Susana del Río Suárez, conformaron una unión marital de hecho desde febrero de 2011. Que el señor Jairo Eduardo falleció el 14 de noviembre de 2011,</w:t>
      </w:r>
      <w:r w:rsidR="000C6187" w:rsidRPr="00D60889">
        <w:rPr>
          <w:rFonts w:ascii="Arial Narrow" w:hAnsi="Arial Narrow" w:cs="Tahoma"/>
          <w:sz w:val="26"/>
          <w:szCs w:val="26"/>
        </w:rPr>
        <w:t xml:space="preserve"> </w:t>
      </w:r>
      <w:r w:rsidR="00BF1ABE" w:rsidRPr="00D60889">
        <w:rPr>
          <w:rFonts w:ascii="Arial Narrow" w:hAnsi="Arial Narrow" w:cs="Tahoma"/>
          <w:sz w:val="26"/>
          <w:szCs w:val="26"/>
        </w:rPr>
        <w:t>a raíz de un accidente de trabajo, y que durante la convivencia no se separaron y el hogar se caracterizó por el apoyo mutuo tanto en lo económico, en lo moral y espiritual.</w:t>
      </w:r>
    </w:p>
    <w:p w:rsidR="000C6187" w:rsidRPr="00E865F9" w:rsidRDefault="000C6187" w:rsidP="00E865F9">
      <w:pPr>
        <w:suppressAutoHyphens/>
        <w:spacing w:line="276" w:lineRule="auto"/>
        <w:jc w:val="both"/>
        <w:rPr>
          <w:rFonts w:ascii="Arial Narrow" w:hAnsi="Arial Narrow" w:cs="Arial"/>
          <w:spacing w:val="-2"/>
          <w:szCs w:val="26"/>
          <w:lang w:val="es-CO"/>
        </w:rPr>
      </w:pPr>
    </w:p>
    <w:p w:rsidR="00FB5F62" w:rsidRPr="00D60889" w:rsidRDefault="008B6210" w:rsidP="00E865F9">
      <w:pPr>
        <w:shd w:val="clear" w:color="auto" w:fill="FFFFFF"/>
        <w:spacing w:line="276" w:lineRule="auto"/>
        <w:ind w:firstLine="851"/>
        <w:jc w:val="both"/>
        <w:rPr>
          <w:rFonts w:ascii="Arial Narrow" w:hAnsi="Arial Narrow" w:cs="Tahoma"/>
          <w:sz w:val="26"/>
          <w:szCs w:val="26"/>
        </w:rPr>
      </w:pPr>
      <w:r w:rsidRPr="00D60889">
        <w:rPr>
          <w:rFonts w:ascii="Arial Narrow" w:hAnsi="Arial Narrow" w:cs="Tahoma"/>
          <w:sz w:val="26"/>
          <w:szCs w:val="26"/>
        </w:rPr>
        <w:t xml:space="preserve">Admitida la demanda, se dispuso el traslado a la entidad pasiva, la cual allegó respuesta, en la que </w:t>
      </w:r>
      <w:r w:rsidR="004D6123" w:rsidRPr="00D60889">
        <w:rPr>
          <w:rFonts w:ascii="Arial Narrow" w:hAnsi="Arial Narrow" w:cs="Tahoma"/>
          <w:sz w:val="26"/>
          <w:szCs w:val="26"/>
        </w:rPr>
        <w:t xml:space="preserve">señala que no le constan los hechos relacionados con la convivencia, tuvo como ciertos la vinculación laboral del señor Delgado </w:t>
      </w:r>
      <w:proofErr w:type="spellStart"/>
      <w:r w:rsidR="004D6123" w:rsidRPr="00D60889">
        <w:rPr>
          <w:rFonts w:ascii="Arial Narrow" w:hAnsi="Arial Narrow" w:cs="Tahoma"/>
          <w:sz w:val="26"/>
          <w:szCs w:val="26"/>
        </w:rPr>
        <w:t>Hencker</w:t>
      </w:r>
      <w:proofErr w:type="spellEnd"/>
      <w:r w:rsidR="004D6123" w:rsidRPr="00D60889">
        <w:rPr>
          <w:rFonts w:ascii="Arial Narrow" w:hAnsi="Arial Narrow" w:cs="Tahoma"/>
          <w:sz w:val="26"/>
          <w:szCs w:val="26"/>
        </w:rPr>
        <w:t xml:space="preserve"> a </w:t>
      </w:r>
      <w:proofErr w:type="spellStart"/>
      <w:r w:rsidR="004D6123" w:rsidRPr="00D60889">
        <w:rPr>
          <w:rFonts w:ascii="Arial Narrow" w:hAnsi="Arial Narrow" w:cs="Tahoma"/>
          <w:sz w:val="26"/>
          <w:szCs w:val="26"/>
        </w:rPr>
        <w:t>Sparta</w:t>
      </w:r>
      <w:proofErr w:type="spellEnd"/>
      <w:r w:rsidR="004D6123" w:rsidRPr="00D60889">
        <w:rPr>
          <w:rFonts w:ascii="Arial Narrow" w:hAnsi="Arial Narrow" w:cs="Tahoma"/>
          <w:sz w:val="26"/>
          <w:szCs w:val="26"/>
        </w:rPr>
        <w:t xml:space="preserve"> </w:t>
      </w:r>
      <w:proofErr w:type="spellStart"/>
      <w:r w:rsidR="004D6123" w:rsidRPr="00D60889">
        <w:rPr>
          <w:rFonts w:ascii="Arial Narrow" w:hAnsi="Arial Narrow" w:cs="Tahoma"/>
          <w:sz w:val="26"/>
          <w:szCs w:val="26"/>
        </w:rPr>
        <w:t>Ltda</w:t>
      </w:r>
      <w:proofErr w:type="spellEnd"/>
      <w:r w:rsidR="004D6123" w:rsidRPr="00D60889">
        <w:rPr>
          <w:rFonts w:ascii="Arial Narrow" w:hAnsi="Arial Narrow" w:cs="Tahoma"/>
          <w:sz w:val="26"/>
          <w:szCs w:val="26"/>
        </w:rPr>
        <w:t xml:space="preserve"> y la afiliación al sistema de riegos laborales en Colmena SA., así mismo que el fallecimiento del señor Delgado </w:t>
      </w:r>
      <w:proofErr w:type="spellStart"/>
      <w:r w:rsidR="004D6123" w:rsidRPr="00D60889">
        <w:rPr>
          <w:rFonts w:ascii="Arial Narrow" w:hAnsi="Arial Narrow" w:cs="Tahoma"/>
          <w:sz w:val="26"/>
          <w:szCs w:val="26"/>
        </w:rPr>
        <w:t>Hencker</w:t>
      </w:r>
      <w:proofErr w:type="spellEnd"/>
      <w:r w:rsidR="004D6123" w:rsidRPr="00D60889">
        <w:rPr>
          <w:rFonts w:ascii="Arial Narrow" w:hAnsi="Arial Narrow" w:cs="Tahoma"/>
          <w:sz w:val="26"/>
          <w:szCs w:val="26"/>
        </w:rPr>
        <w:t xml:space="preserve"> se produjo por un accidente de trabajo. </w:t>
      </w:r>
      <w:r w:rsidRPr="00D60889">
        <w:rPr>
          <w:rFonts w:ascii="Arial Narrow" w:hAnsi="Arial Narrow" w:cs="Tahoma"/>
          <w:sz w:val="26"/>
          <w:szCs w:val="26"/>
        </w:rPr>
        <w:t xml:space="preserve"> </w:t>
      </w:r>
      <w:r w:rsidR="0002380F" w:rsidRPr="00D60889">
        <w:rPr>
          <w:rFonts w:ascii="Arial Narrow" w:hAnsi="Arial Narrow" w:cs="Tahoma"/>
          <w:sz w:val="26"/>
          <w:szCs w:val="26"/>
        </w:rPr>
        <w:t>Se opone a las pretensiones de l</w:t>
      </w:r>
      <w:r w:rsidR="004D6123" w:rsidRPr="00D60889">
        <w:rPr>
          <w:rFonts w:ascii="Arial Narrow" w:hAnsi="Arial Narrow" w:cs="Tahoma"/>
          <w:sz w:val="26"/>
          <w:szCs w:val="26"/>
        </w:rPr>
        <w:t>a demanda y excepciona de fondo: i</w:t>
      </w:r>
      <w:r w:rsidR="00697C13" w:rsidRPr="00D60889">
        <w:rPr>
          <w:rFonts w:ascii="Arial Narrow" w:hAnsi="Arial Narrow" w:cs="Tahoma"/>
          <w:sz w:val="26"/>
          <w:szCs w:val="26"/>
        </w:rPr>
        <w:t xml:space="preserve">nexistencia de </w:t>
      </w:r>
      <w:r w:rsidR="004D6123" w:rsidRPr="00D60889">
        <w:rPr>
          <w:rFonts w:ascii="Arial Narrow" w:hAnsi="Arial Narrow" w:cs="Tahoma"/>
          <w:sz w:val="26"/>
          <w:szCs w:val="26"/>
        </w:rPr>
        <w:t xml:space="preserve">condición de beneficiaria de la pensión de sobrevivientes en cabeza de la señora Susana del Río Suárez, falta de requisitos legales para adquirir el </w:t>
      </w:r>
      <w:r w:rsidR="00EB4881" w:rsidRPr="00D60889">
        <w:rPr>
          <w:rFonts w:ascii="Arial Narrow" w:hAnsi="Arial Narrow" w:cs="Tahoma"/>
          <w:sz w:val="26"/>
          <w:szCs w:val="26"/>
        </w:rPr>
        <w:t>estatus</w:t>
      </w:r>
      <w:r w:rsidR="00FD7E9C" w:rsidRPr="00D60889">
        <w:rPr>
          <w:rFonts w:ascii="Arial Narrow" w:hAnsi="Arial Narrow" w:cs="Tahoma"/>
          <w:sz w:val="26"/>
          <w:szCs w:val="26"/>
        </w:rPr>
        <w:t xml:space="preserve"> de beneficiaria, buena fe, prescripción y ecuménica</w:t>
      </w:r>
      <w:r w:rsidR="0002380F" w:rsidRPr="00D60889">
        <w:rPr>
          <w:rFonts w:ascii="Arial Narrow" w:hAnsi="Arial Narrow" w:cs="Tahoma"/>
          <w:sz w:val="26"/>
          <w:szCs w:val="26"/>
        </w:rPr>
        <w:t xml:space="preserve">. </w:t>
      </w:r>
    </w:p>
    <w:p w:rsidR="00F2423F" w:rsidRPr="00E865F9" w:rsidRDefault="00F2423F" w:rsidP="00E865F9">
      <w:pPr>
        <w:suppressAutoHyphens/>
        <w:spacing w:line="276" w:lineRule="auto"/>
        <w:jc w:val="both"/>
        <w:rPr>
          <w:rFonts w:ascii="Arial Narrow" w:hAnsi="Arial Narrow" w:cs="Arial"/>
          <w:spacing w:val="-2"/>
          <w:szCs w:val="26"/>
          <w:lang w:val="es-CO"/>
        </w:rPr>
      </w:pPr>
    </w:p>
    <w:p w:rsidR="00FC7058" w:rsidRPr="00D60889" w:rsidRDefault="00FA4AD1" w:rsidP="00E865F9">
      <w:pPr>
        <w:shd w:val="clear" w:color="auto" w:fill="FFFFFF"/>
        <w:spacing w:line="276" w:lineRule="auto"/>
        <w:ind w:firstLine="851"/>
        <w:jc w:val="both"/>
        <w:rPr>
          <w:rFonts w:ascii="Arial Narrow" w:hAnsi="Arial Narrow" w:cs="Tahoma"/>
          <w:b/>
          <w:sz w:val="26"/>
          <w:szCs w:val="26"/>
        </w:rPr>
      </w:pPr>
      <w:r w:rsidRPr="00D60889">
        <w:rPr>
          <w:rFonts w:ascii="Arial Narrow" w:hAnsi="Arial Narrow" w:cs="Tahoma"/>
          <w:b/>
          <w:sz w:val="26"/>
          <w:szCs w:val="26"/>
        </w:rPr>
        <w:t xml:space="preserve">SENTENCIA </w:t>
      </w:r>
    </w:p>
    <w:p w:rsidR="00FC7058" w:rsidRPr="00E865F9" w:rsidRDefault="00FC7058" w:rsidP="00E865F9">
      <w:pPr>
        <w:suppressAutoHyphens/>
        <w:spacing w:line="276" w:lineRule="auto"/>
        <w:jc w:val="both"/>
        <w:rPr>
          <w:rFonts w:ascii="Arial Narrow" w:hAnsi="Arial Narrow" w:cs="Arial"/>
          <w:spacing w:val="-2"/>
          <w:szCs w:val="26"/>
          <w:lang w:val="es-CO"/>
        </w:rPr>
      </w:pPr>
    </w:p>
    <w:p w:rsidR="00EB4881" w:rsidRPr="00D60889" w:rsidRDefault="00FC7058" w:rsidP="00E865F9">
      <w:pPr>
        <w:shd w:val="clear" w:color="auto" w:fill="FFFFFF"/>
        <w:spacing w:line="276" w:lineRule="auto"/>
        <w:ind w:firstLine="851"/>
        <w:jc w:val="both"/>
        <w:rPr>
          <w:rFonts w:ascii="Arial Narrow" w:hAnsi="Arial Narrow" w:cs="Tahoma"/>
          <w:sz w:val="26"/>
          <w:szCs w:val="26"/>
        </w:rPr>
      </w:pPr>
      <w:r w:rsidRPr="00D60889">
        <w:rPr>
          <w:rFonts w:ascii="Arial Narrow" w:hAnsi="Arial Narrow" w:cs="Tahoma"/>
          <w:sz w:val="26"/>
          <w:szCs w:val="26"/>
        </w:rPr>
        <w:t xml:space="preserve">Agotados los ritos procesales, la </w:t>
      </w:r>
      <w:r w:rsidR="00FD7E9C" w:rsidRPr="00D60889">
        <w:rPr>
          <w:rFonts w:ascii="Arial Narrow" w:hAnsi="Arial Narrow" w:cs="Tahoma"/>
          <w:sz w:val="26"/>
          <w:szCs w:val="26"/>
        </w:rPr>
        <w:t xml:space="preserve">a-quo </w:t>
      </w:r>
      <w:r w:rsidRPr="00D60889">
        <w:rPr>
          <w:rFonts w:ascii="Arial Narrow" w:hAnsi="Arial Narrow" w:cs="Tahoma"/>
          <w:sz w:val="26"/>
          <w:szCs w:val="26"/>
        </w:rPr>
        <w:t>profirió sentencia en la que</w:t>
      </w:r>
      <w:r w:rsidR="00AD0587" w:rsidRPr="00D60889">
        <w:rPr>
          <w:rFonts w:ascii="Arial Narrow" w:hAnsi="Arial Narrow" w:cs="Tahoma"/>
          <w:sz w:val="26"/>
          <w:szCs w:val="26"/>
        </w:rPr>
        <w:t xml:space="preserve"> negó las pretensiones de la demanda, al encontrar que de conformidad con las pruebas documentales</w:t>
      </w:r>
      <w:r w:rsidR="009C4F42" w:rsidRPr="00D60889">
        <w:rPr>
          <w:rFonts w:ascii="Arial Narrow" w:hAnsi="Arial Narrow" w:cs="Tahoma"/>
          <w:sz w:val="26"/>
          <w:szCs w:val="26"/>
        </w:rPr>
        <w:t xml:space="preserve"> y testimoniales aportadas al proceso</w:t>
      </w:r>
      <w:r w:rsidR="00786BDC" w:rsidRPr="00D60889">
        <w:rPr>
          <w:rFonts w:ascii="Arial Narrow" w:hAnsi="Arial Narrow" w:cs="Tahoma"/>
          <w:sz w:val="26"/>
          <w:szCs w:val="26"/>
        </w:rPr>
        <w:t xml:space="preserve">, la demandante no convivió los últimos 5 años con el señor </w:t>
      </w:r>
      <w:r w:rsidR="00FD7E9C" w:rsidRPr="00D60889">
        <w:rPr>
          <w:rFonts w:ascii="Arial Narrow" w:hAnsi="Arial Narrow" w:cs="Tahoma"/>
          <w:sz w:val="26"/>
          <w:szCs w:val="26"/>
        </w:rPr>
        <w:t xml:space="preserve">Jairo Eduardo Delgado </w:t>
      </w:r>
      <w:proofErr w:type="spellStart"/>
      <w:r w:rsidR="00FD7E9C" w:rsidRPr="00D60889">
        <w:rPr>
          <w:rFonts w:ascii="Arial Narrow" w:hAnsi="Arial Narrow" w:cs="Tahoma"/>
          <w:sz w:val="26"/>
          <w:szCs w:val="26"/>
        </w:rPr>
        <w:t>Hencker</w:t>
      </w:r>
      <w:proofErr w:type="spellEnd"/>
      <w:r w:rsidR="00F74D79" w:rsidRPr="00D60889">
        <w:rPr>
          <w:rFonts w:ascii="Arial Narrow" w:hAnsi="Arial Narrow" w:cs="Tahoma"/>
          <w:sz w:val="26"/>
          <w:szCs w:val="26"/>
        </w:rPr>
        <w:t xml:space="preserve">. </w:t>
      </w:r>
      <w:r w:rsidR="00FD7E9C" w:rsidRPr="00D60889">
        <w:rPr>
          <w:rFonts w:ascii="Arial Narrow" w:hAnsi="Arial Narrow" w:cs="Tahoma"/>
          <w:sz w:val="26"/>
          <w:szCs w:val="26"/>
        </w:rPr>
        <w:t>T</w:t>
      </w:r>
      <w:r w:rsidR="00F74D79" w:rsidRPr="00D60889">
        <w:rPr>
          <w:rFonts w:ascii="Arial Narrow" w:hAnsi="Arial Narrow" w:cs="Tahoma"/>
          <w:sz w:val="26"/>
          <w:szCs w:val="26"/>
        </w:rPr>
        <w:t xml:space="preserve">omó como consideraciones para su decisión, los testimonios recibidos </w:t>
      </w:r>
      <w:r w:rsidR="00C275B1" w:rsidRPr="00D60889">
        <w:rPr>
          <w:rFonts w:ascii="Arial Narrow" w:hAnsi="Arial Narrow" w:cs="Tahoma"/>
          <w:sz w:val="26"/>
          <w:szCs w:val="26"/>
        </w:rPr>
        <w:t xml:space="preserve">que </w:t>
      </w:r>
      <w:r w:rsidR="000A6689" w:rsidRPr="00D60889">
        <w:rPr>
          <w:rFonts w:ascii="Arial Narrow" w:hAnsi="Arial Narrow" w:cs="Tahoma"/>
          <w:sz w:val="26"/>
          <w:szCs w:val="26"/>
        </w:rPr>
        <w:t xml:space="preserve">indicaron que efectivamente la </w:t>
      </w:r>
      <w:r w:rsidR="00C275B1" w:rsidRPr="00D60889">
        <w:rPr>
          <w:rFonts w:ascii="Arial Narrow" w:hAnsi="Arial Narrow" w:cs="Tahoma"/>
          <w:sz w:val="26"/>
          <w:szCs w:val="26"/>
        </w:rPr>
        <w:t>demandante</w:t>
      </w:r>
      <w:r w:rsidR="000A6689" w:rsidRPr="00D60889">
        <w:rPr>
          <w:rFonts w:ascii="Arial Narrow" w:hAnsi="Arial Narrow" w:cs="Tahoma"/>
          <w:sz w:val="26"/>
          <w:szCs w:val="26"/>
        </w:rPr>
        <w:t xml:space="preserve"> y el causante conformaron</w:t>
      </w:r>
      <w:r w:rsidR="00C275B1" w:rsidRPr="00D60889">
        <w:rPr>
          <w:rFonts w:ascii="Arial Narrow" w:hAnsi="Arial Narrow" w:cs="Tahoma"/>
          <w:sz w:val="26"/>
          <w:szCs w:val="26"/>
        </w:rPr>
        <w:t xml:space="preserve"> una convivencia d</w:t>
      </w:r>
      <w:r w:rsidR="00FD7E9C" w:rsidRPr="00D60889">
        <w:rPr>
          <w:rFonts w:ascii="Arial Narrow" w:hAnsi="Arial Narrow" w:cs="Tahoma"/>
          <w:sz w:val="26"/>
          <w:szCs w:val="26"/>
        </w:rPr>
        <w:t xml:space="preserve">urante </w:t>
      </w:r>
      <w:r w:rsidR="00C275B1" w:rsidRPr="00D60889">
        <w:rPr>
          <w:rFonts w:ascii="Arial Narrow" w:hAnsi="Arial Narrow" w:cs="Tahoma"/>
          <w:sz w:val="26"/>
          <w:szCs w:val="26"/>
        </w:rPr>
        <w:t>10</w:t>
      </w:r>
      <w:r w:rsidR="00FD7E9C" w:rsidRPr="00D60889">
        <w:rPr>
          <w:rFonts w:ascii="Arial Narrow" w:hAnsi="Arial Narrow" w:cs="Tahoma"/>
          <w:sz w:val="26"/>
          <w:szCs w:val="26"/>
        </w:rPr>
        <w:t xml:space="preserve"> meses entre febrero y noviembre de 2011, tal como se narra en el hecho tercero de la demanda y como lo manifestó </w:t>
      </w:r>
      <w:r w:rsidR="00EB4881" w:rsidRPr="00D60889">
        <w:rPr>
          <w:rFonts w:ascii="Arial Narrow" w:hAnsi="Arial Narrow" w:cs="Tahoma"/>
          <w:sz w:val="26"/>
          <w:szCs w:val="26"/>
        </w:rPr>
        <w:t xml:space="preserve">la señora Susana </w:t>
      </w:r>
      <w:r w:rsidR="00FD7E9C" w:rsidRPr="00D60889">
        <w:rPr>
          <w:rFonts w:ascii="Arial Narrow" w:hAnsi="Arial Narrow" w:cs="Tahoma"/>
          <w:sz w:val="26"/>
          <w:szCs w:val="26"/>
        </w:rPr>
        <w:t xml:space="preserve">en </w:t>
      </w:r>
      <w:r w:rsidR="00C275B1" w:rsidRPr="00D60889">
        <w:rPr>
          <w:rFonts w:ascii="Arial Narrow" w:hAnsi="Arial Narrow" w:cs="Tahoma"/>
          <w:sz w:val="26"/>
          <w:szCs w:val="26"/>
        </w:rPr>
        <w:t xml:space="preserve">el interrogatorio </w:t>
      </w:r>
      <w:r w:rsidR="00FD7E9C" w:rsidRPr="00D60889">
        <w:rPr>
          <w:rFonts w:ascii="Arial Narrow" w:hAnsi="Arial Narrow" w:cs="Tahoma"/>
          <w:sz w:val="26"/>
          <w:szCs w:val="26"/>
        </w:rPr>
        <w:t>absuelto</w:t>
      </w:r>
      <w:r w:rsidR="00EB4881" w:rsidRPr="00D60889">
        <w:rPr>
          <w:rFonts w:ascii="Arial Narrow" w:hAnsi="Arial Narrow" w:cs="Tahoma"/>
          <w:sz w:val="26"/>
          <w:szCs w:val="26"/>
        </w:rPr>
        <w:t>.</w:t>
      </w:r>
    </w:p>
    <w:p w:rsidR="007710DB" w:rsidRPr="00E865F9" w:rsidRDefault="007710DB" w:rsidP="00E865F9">
      <w:pPr>
        <w:suppressAutoHyphens/>
        <w:spacing w:line="276" w:lineRule="auto"/>
        <w:jc w:val="both"/>
        <w:rPr>
          <w:rFonts w:ascii="Arial Narrow" w:hAnsi="Arial Narrow" w:cs="Arial"/>
          <w:spacing w:val="-2"/>
          <w:szCs w:val="26"/>
          <w:lang w:val="es-CO"/>
        </w:rPr>
      </w:pPr>
    </w:p>
    <w:p w:rsidR="007710DB" w:rsidRPr="00D60889" w:rsidRDefault="00E9340F" w:rsidP="00E865F9">
      <w:pPr>
        <w:shd w:val="clear" w:color="auto" w:fill="FFFFFF"/>
        <w:spacing w:line="276" w:lineRule="auto"/>
        <w:ind w:firstLine="851"/>
        <w:jc w:val="both"/>
        <w:rPr>
          <w:rFonts w:ascii="Arial Narrow" w:hAnsi="Arial Narrow" w:cs="Tahoma"/>
          <w:b/>
          <w:sz w:val="26"/>
          <w:szCs w:val="26"/>
        </w:rPr>
      </w:pPr>
      <w:r w:rsidRPr="00D60889">
        <w:rPr>
          <w:rFonts w:ascii="Arial Narrow" w:hAnsi="Arial Narrow" w:cs="Tahoma"/>
          <w:b/>
          <w:sz w:val="26"/>
          <w:szCs w:val="26"/>
        </w:rPr>
        <w:t xml:space="preserve">DEL RECURSO DE APELACIÓN </w:t>
      </w:r>
    </w:p>
    <w:p w:rsidR="00FC7058" w:rsidRPr="00E865F9" w:rsidRDefault="00FC7058" w:rsidP="00E865F9">
      <w:pPr>
        <w:suppressAutoHyphens/>
        <w:spacing w:line="276" w:lineRule="auto"/>
        <w:jc w:val="both"/>
        <w:rPr>
          <w:rFonts w:ascii="Arial Narrow" w:hAnsi="Arial Narrow" w:cs="Arial"/>
          <w:spacing w:val="-2"/>
          <w:szCs w:val="26"/>
          <w:lang w:val="es-CO"/>
        </w:rPr>
      </w:pPr>
    </w:p>
    <w:p w:rsidR="0079790D" w:rsidRPr="00D60889" w:rsidRDefault="00E9340F" w:rsidP="00E865F9">
      <w:pPr>
        <w:shd w:val="clear" w:color="auto" w:fill="FFFFFF"/>
        <w:spacing w:line="276" w:lineRule="auto"/>
        <w:ind w:firstLine="851"/>
        <w:jc w:val="both"/>
        <w:rPr>
          <w:rFonts w:ascii="Arial Narrow" w:hAnsi="Arial Narrow" w:cs="Tahoma"/>
          <w:sz w:val="26"/>
          <w:szCs w:val="26"/>
        </w:rPr>
      </w:pPr>
      <w:r w:rsidRPr="00D60889">
        <w:rPr>
          <w:rFonts w:ascii="Arial Narrow" w:hAnsi="Arial Narrow" w:cs="Tahoma"/>
          <w:sz w:val="26"/>
          <w:szCs w:val="26"/>
        </w:rPr>
        <w:t xml:space="preserve">Frente a la </w:t>
      </w:r>
      <w:r w:rsidR="002E19D4" w:rsidRPr="00D60889">
        <w:rPr>
          <w:rFonts w:ascii="Arial Narrow" w:hAnsi="Arial Narrow" w:cs="Tahoma"/>
          <w:sz w:val="26"/>
          <w:szCs w:val="26"/>
        </w:rPr>
        <w:t xml:space="preserve">decisión </w:t>
      </w:r>
      <w:r w:rsidRPr="00D60889">
        <w:rPr>
          <w:rFonts w:ascii="Arial Narrow" w:hAnsi="Arial Narrow" w:cs="Tahoma"/>
          <w:sz w:val="26"/>
          <w:szCs w:val="26"/>
        </w:rPr>
        <w:t xml:space="preserve">se alzó el vocero </w:t>
      </w:r>
      <w:r w:rsidR="002E19D4" w:rsidRPr="00D60889">
        <w:rPr>
          <w:rFonts w:ascii="Arial Narrow" w:hAnsi="Arial Narrow" w:cs="Tahoma"/>
          <w:sz w:val="26"/>
          <w:szCs w:val="26"/>
        </w:rPr>
        <w:t>judicial</w:t>
      </w:r>
      <w:r w:rsidRPr="00D60889">
        <w:rPr>
          <w:rFonts w:ascii="Arial Narrow" w:hAnsi="Arial Narrow" w:cs="Tahoma"/>
          <w:sz w:val="26"/>
          <w:szCs w:val="26"/>
        </w:rPr>
        <w:t xml:space="preserve"> de la demandante, señalando que</w:t>
      </w:r>
      <w:r w:rsidR="004A3A52" w:rsidRPr="00D60889">
        <w:rPr>
          <w:rFonts w:ascii="Arial Narrow" w:hAnsi="Arial Narrow" w:cs="Tahoma"/>
          <w:sz w:val="26"/>
          <w:szCs w:val="26"/>
        </w:rPr>
        <w:t>,</w:t>
      </w:r>
      <w:r w:rsidRPr="00D60889">
        <w:rPr>
          <w:rFonts w:ascii="Arial Narrow" w:hAnsi="Arial Narrow" w:cs="Tahoma"/>
          <w:sz w:val="26"/>
          <w:szCs w:val="26"/>
        </w:rPr>
        <w:t xml:space="preserve"> si bien la convivencia de la pareja no fue por cinco años, es preciso tener en cuenta que el deceso del señor Delgado </w:t>
      </w:r>
      <w:proofErr w:type="spellStart"/>
      <w:r w:rsidRPr="00D60889">
        <w:rPr>
          <w:rFonts w:ascii="Arial Narrow" w:hAnsi="Arial Narrow" w:cs="Tahoma"/>
          <w:sz w:val="26"/>
          <w:szCs w:val="26"/>
        </w:rPr>
        <w:t>Hencker</w:t>
      </w:r>
      <w:proofErr w:type="spellEnd"/>
      <w:r w:rsidRPr="00D60889">
        <w:rPr>
          <w:rFonts w:ascii="Arial Narrow" w:hAnsi="Arial Narrow" w:cs="Tahoma"/>
          <w:sz w:val="26"/>
          <w:szCs w:val="26"/>
        </w:rPr>
        <w:t xml:space="preserve"> se produjo </w:t>
      </w:r>
      <w:r w:rsidR="00F93019" w:rsidRPr="00D60889">
        <w:rPr>
          <w:rFonts w:ascii="Arial Narrow" w:hAnsi="Arial Narrow" w:cs="Tahoma"/>
          <w:sz w:val="26"/>
          <w:szCs w:val="26"/>
        </w:rPr>
        <w:t xml:space="preserve">en el año 2011, y en consecuencia, se debe </w:t>
      </w:r>
      <w:r w:rsidR="00EB4881" w:rsidRPr="00D60889">
        <w:rPr>
          <w:rFonts w:ascii="Arial Narrow" w:hAnsi="Arial Narrow" w:cs="Tahoma"/>
          <w:sz w:val="26"/>
          <w:szCs w:val="26"/>
        </w:rPr>
        <w:t xml:space="preserve">aplicar </w:t>
      </w:r>
      <w:r w:rsidR="00F93019" w:rsidRPr="00D60889">
        <w:rPr>
          <w:rFonts w:ascii="Arial Narrow" w:hAnsi="Arial Narrow" w:cs="Tahoma"/>
          <w:sz w:val="26"/>
          <w:szCs w:val="26"/>
        </w:rPr>
        <w:t>el artículo 10 del D</w:t>
      </w:r>
      <w:r w:rsidR="00EB4881" w:rsidRPr="00D60889">
        <w:rPr>
          <w:rFonts w:ascii="Arial Narrow" w:hAnsi="Arial Narrow" w:cs="Tahoma"/>
          <w:sz w:val="26"/>
          <w:szCs w:val="26"/>
        </w:rPr>
        <w:t>ecreto 1889 de 1994, que además, hay qu</w:t>
      </w:r>
      <w:r w:rsidR="00F93019" w:rsidRPr="00D60889">
        <w:rPr>
          <w:rFonts w:ascii="Arial Narrow" w:hAnsi="Arial Narrow" w:cs="Tahoma"/>
          <w:sz w:val="26"/>
          <w:szCs w:val="26"/>
        </w:rPr>
        <w:t xml:space="preserve">e diferenciar entre la pensión de sobrevivientes de origen común y la </w:t>
      </w:r>
      <w:r w:rsidR="00EB4881" w:rsidRPr="00D60889">
        <w:rPr>
          <w:rFonts w:ascii="Arial Narrow" w:hAnsi="Arial Narrow" w:cs="Tahoma"/>
          <w:sz w:val="26"/>
          <w:szCs w:val="26"/>
        </w:rPr>
        <w:t xml:space="preserve">pensión de sobrevivientes </w:t>
      </w:r>
      <w:r w:rsidR="00F93019" w:rsidRPr="00D60889">
        <w:rPr>
          <w:rFonts w:ascii="Arial Narrow" w:hAnsi="Arial Narrow" w:cs="Tahoma"/>
          <w:sz w:val="26"/>
          <w:szCs w:val="26"/>
        </w:rPr>
        <w:t>de origen profesional, toda vez que</w:t>
      </w:r>
      <w:r w:rsidR="00EB4881" w:rsidRPr="00D60889">
        <w:rPr>
          <w:rFonts w:ascii="Arial Narrow" w:hAnsi="Arial Narrow" w:cs="Tahoma"/>
          <w:sz w:val="26"/>
          <w:szCs w:val="26"/>
        </w:rPr>
        <w:t xml:space="preserve"> con</w:t>
      </w:r>
      <w:r w:rsidR="00F93019" w:rsidRPr="00D60889">
        <w:rPr>
          <w:rFonts w:ascii="Arial Narrow" w:hAnsi="Arial Narrow" w:cs="Tahoma"/>
          <w:sz w:val="26"/>
          <w:szCs w:val="26"/>
        </w:rPr>
        <w:t xml:space="preserve"> la afiliación a este riesgo</w:t>
      </w:r>
      <w:r w:rsidR="00EB4881" w:rsidRPr="00D60889">
        <w:rPr>
          <w:rFonts w:ascii="Arial Narrow" w:hAnsi="Arial Narrow" w:cs="Tahoma"/>
          <w:sz w:val="26"/>
          <w:szCs w:val="26"/>
        </w:rPr>
        <w:t xml:space="preserve">, el trabajador queda cubierto de </w:t>
      </w:r>
      <w:r w:rsidR="00F93019" w:rsidRPr="00D60889">
        <w:rPr>
          <w:rFonts w:ascii="Arial Narrow" w:hAnsi="Arial Narrow" w:cs="Tahoma"/>
          <w:sz w:val="26"/>
          <w:szCs w:val="26"/>
        </w:rPr>
        <w:t xml:space="preserve">manera inmediata </w:t>
      </w:r>
      <w:r w:rsidR="00EB4881" w:rsidRPr="00D60889">
        <w:rPr>
          <w:rFonts w:ascii="Arial Narrow" w:hAnsi="Arial Narrow" w:cs="Tahoma"/>
          <w:sz w:val="26"/>
          <w:szCs w:val="26"/>
        </w:rPr>
        <w:t xml:space="preserve">ante cualquier eventualidad </w:t>
      </w:r>
      <w:r w:rsidR="00F93019" w:rsidRPr="00D60889">
        <w:rPr>
          <w:rFonts w:ascii="Arial Narrow" w:hAnsi="Arial Narrow" w:cs="Tahoma"/>
          <w:sz w:val="26"/>
          <w:szCs w:val="26"/>
        </w:rPr>
        <w:t>y se extiende en igual sentido a sus beneficiarios, por lo que en este caso, la pensión de sobrevivientes por riesgo laboral será conforme a</w:t>
      </w:r>
      <w:r w:rsidR="0079790D" w:rsidRPr="00D60889">
        <w:rPr>
          <w:rFonts w:ascii="Arial Narrow" w:hAnsi="Arial Narrow" w:cs="Tahoma"/>
          <w:sz w:val="26"/>
          <w:szCs w:val="26"/>
        </w:rPr>
        <w:t xml:space="preserve"> </w:t>
      </w:r>
      <w:r w:rsidR="00F93019" w:rsidRPr="00D60889">
        <w:rPr>
          <w:rFonts w:ascii="Arial Narrow" w:hAnsi="Arial Narrow" w:cs="Tahoma"/>
          <w:sz w:val="26"/>
          <w:szCs w:val="26"/>
        </w:rPr>
        <w:t>l</w:t>
      </w:r>
      <w:r w:rsidR="0079790D" w:rsidRPr="00D60889">
        <w:rPr>
          <w:rFonts w:ascii="Arial Narrow" w:hAnsi="Arial Narrow" w:cs="Tahoma"/>
          <w:sz w:val="26"/>
          <w:szCs w:val="26"/>
        </w:rPr>
        <w:t>a norma invocada, teniendo en cuenta, además, que el</w:t>
      </w:r>
      <w:r w:rsidR="00F93019" w:rsidRPr="00D60889">
        <w:rPr>
          <w:rFonts w:ascii="Arial Narrow" w:hAnsi="Arial Narrow" w:cs="Tahoma"/>
          <w:sz w:val="26"/>
          <w:szCs w:val="26"/>
        </w:rPr>
        <w:t xml:space="preserve"> artículo 1</w:t>
      </w:r>
      <w:r w:rsidR="0079790D" w:rsidRPr="00D60889">
        <w:rPr>
          <w:rFonts w:ascii="Arial Narrow" w:hAnsi="Arial Narrow" w:cs="Tahoma"/>
          <w:sz w:val="26"/>
          <w:szCs w:val="26"/>
        </w:rPr>
        <w:t xml:space="preserve">1 del Decreto 1889 de 1994, señala que se presume la </w:t>
      </w:r>
      <w:r w:rsidR="0079790D" w:rsidRPr="00D60889">
        <w:rPr>
          <w:rFonts w:ascii="Arial Narrow" w:hAnsi="Arial Narrow" w:cs="Tahoma"/>
          <w:sz w:val="26"/>
          <w:szCs w:val="26"/>
        </w:rPr>
        <w:lastRenderedPageBreak/>
        <w:t xml:space="preserve">condición de compañera permanente con la vinculación </w:t>
      </w:r>
      <w:r w:rsidR="001036CA" w:rsidRPr="00D60889">
        <w:rPr>
          <w:rFonts w:ascii="Arial Narrow" w:hAnsi="Arial Narrow" w:cs="Tahoma"/>
          <w:sz w:val="26"/>
          <w:szCs w:val="26"/>
        </w:rPr>
        <w:t>a</w:t>
      </w:r>
      <w:r w:rsidR="0079790D" w:rsidRPr="00D60889">
        <w:rPr>
          <w:rFonts w:ascii="Arial Narrow" w:hAnsi="Arial Narrow" w:cs="Tahoma"/>
          <w:sz w:val="26"/>
          <w:szCs w:val="26"/>
        </w:rPr>
        <w:t xml:space="preserve"> la </w:t>
      </w:r>
      <w:proofErr w:type="spellStart"/>
      <w:r w:rsidR="0079790D" w:rsidRPr="00D60889">
        <w:rPr>
          <w:rFonts w:ascii="Arial Narrow" w:hAnsi="Arial Narrow" w:cs="Tahoma"/>
          <w:sz w:val="26"/>
          <w:szCs w:val="26"/>
        </w:rPr>
        <w:t>eps</w:t>
      </w:r>
      <w:proofErr w:type="spellEnd"/>
      <w:r w:rsidR="0079790D" w:rsidRPr="00D60889">
        <w:rPr>
          <w:rFonts w:ascii="Arial Narrow" w:hAnsi="Arial Narrow" w:cs="Tahoma"/>
          <w:sz w:val="26"/>
          <w:szCs w:val="26"/>
        </w:rPr>
        <w:t>, y en este caso</w:t>
      </w:r>
      <w:r w:rsidR="001036CA" w:rsidRPr="00D60889">
        <w:rPr>
          <w:rFonts w:ascii="Arial Narrow" w:hAnsi="Arial Narrow" w:cs="Tahoma"/>
          <w:sz w:val="26"/>
          <w:szCs w:val="26"/>
        </w:rPr>
        <w:t>,</w:t>
      </w:r>
      <w:r w:rsidR="0079790D" w:rsidRPr="00D60889">
        <w:rPr>
          <w:rFonts w:ascii="Arial Narrow" w:hAnsi="Arial Narrow" w:cs="Tahoma"/>
          <w:sz w:val="26"/>
          <w:szCs w:val="26"/>
        </w:rPr>
        <w:t xml:space="preserve"> está probado que el señor Jairo Eduardo afilió a Susana en calidad de compañera a la EPS Salud Total.</w:t>
      </w:r>
    </w:p>
    <w:p w:rsidR="00B674D9" w:rsidRPr="00E865F9" w:rsidRDefault="00B674D9" w:rsidP="00E865F9">
      <w:pPr>
        <w:suppressAutoHyphens/>
        <w:spacing w:line="276" w:lineRule="auto"/>
        <w:jc w:val="both"/>
        <w:rPr>
          <w:rFonts w:ascii="Arial Narrow" w:hAnsi="Arial Narrow" w:cs="Arial"/>
          <w:spacing w:val="-2"/>
          <w:szCs w:val="26"/>
          <w:lang w:val="es-CO"/>
        </w:rPr>
      </w:pPr>
    </w:p>
    <w:p w:rsidR="0076566F" w:rsidRPr="00D60889" w:rsidRDefault="0076566F" w:rsidP="00E865F9">
      <w:pPr>
        <w:tabs>
          <w:tab w:val="left" w:pos="0"/>
          <w:tab w:val="left" w:pos="8647"/>
        </w:tabs>
        <w:suppressAutoHyphens/>
        <w:spacing w:line="276" w:lineRule="auto"/>
        <w:ind w:firstLine="900"/>
        <w:jc w:val="both"/>
        <w:rPr>
          <w:rFonts w:ascii="Arial Narrow" w:hAnsi="Arial Narrow" w:cs="Tahoma"/>
          <w:sz w:val="26"/>
          <w:szCs w:val="26"/>
        </w:rPr>
      </w:pPr>
      <w:r w:rsidRPr="00D60889">
        <w:rPr>
          <w:rFonts w:ascii="Arial Narrow" w:hAnsi="Arial Narrow" w:cs="Tahoma"/>
          <w:b/>
          <w:sz w:val="26"/>
          <w:szCs w:val="26"/>
        </w:rPr>
        <w:t>ALEGATOS EN ESTA INSTANCIA</w:t>
      </w:r>
      <w:r w:rsidRPr="00D60889">
        <w:rPr>
          <w:rFonts w:ascii="Arial Narrow" w:hAnsi="Arial Narrow" w:cs="Tahoma"/>
          <w:sz w:val="26"/>
          <w:szCs w:val="26"/>
        </w:rPr>
        <w:t>:</w:t>
      </w:r>
    </w:p>
    <w:p w:rsidR="0076566F" w:rsidRPr="00E865F9" w:rsidRDefault="0076566F" w:rsidP="00E865F9">
      <w:pPr>
        <w:suppressAutoHyphens/>
        <w:spacing w:line="276" w:lineRule="auto"/>
        <w:jc w:val="both"/>
        <w:rPr>
          <w:rFonts w:ascii="Arial Narrow" w:hAnsi="Arial Narrow" w:cs="Arial"/>
          <w:spacing w:val="-2"/>
          <w:szCs w:val="26"/>
          <w:lang w:val="es-CO"/>
        </w:rPr>
      </w:pPr>
    </w:p>
    <w:p w:rsidR="00AA296B" w:rsidRPr="00D60889" w:rsidRDefault="00AA296B" w:rsidP="00E865F9">
      <w:pPr>
        <w:shd w:val="clear" w:color="auto" w:fill="FFFFFF"/>
        <w:spacing w:line="276" w:lineRule="auto"/>
        <w:ind w:firstLine="851"/>
        <w:jc w:val="both"/>
        <w:rPr>
          <w:rFonts w:ascii="Arial Narrow" w:hAnsi="Arial Narrow"/>
          <w:sz w:val="26"/>
          <w:szCs w:val="26"/>
        </w:rPr>
      </w:pPr>
      <w:r w:rsidRPr="00D60889">
        <w:rPr>
          <w:rFonts w:ascii="Arial Narrow" w:hAnsi="Arial Narrow"/>
          <w:sz w:val="26"/>
          <w:szCs w:val="26"/>
        </w:rPr>
        <w:t>En este estado de la diligencia, se corre traslado por el término de 8 minutos, a cada uno de los voceros judiciales de las partes asistentes a la audiencia, para alegar.</w:t>
      </w:r>
    </w:p>
    <w:p w:rsidR="00AA296B" w:rsidRPr="00E865F9" w:rsidRDefault="00AA296B" w:rsidP="00E865F9">
      <w:pPr>
        <w:suppressAutoHyphens/>
        <w:spacing w:line="276" w:lineRule="auto"/>
        <w:jc w:val="both"/>
        <w:rPr>
          <w:rFonts w:ascii="Arial Narrow" w:hAnsi="Arial Narrow" w:cs="Arial"/>
          <w:spacing w:val="-2"/>
          <w:szCs w:val="26"/>
          <w:lang w:val="es-CO"/>
        </w:rPr>
      </w:pPr>
    </w:p>
    <w:p w:rsidR="00CC6443" w:rsidRPr="00D60889" w:rsidRDefault="00AA296B" w:rsidP="00E865F9">
      <w:pPr>
        <w:shd w:val="clear" w:color="auto" w:fill="FFFFFF"/>
        <w:spacing w:line="276" w:lineRule="auto"/>
        <w:ind w:firstLine="851"/>
        <w:jc w:val="both"/>
        <w:rPr>
          <w:rFonts w:ascii="Arial Narrow" w:hAnsi="Arial Narrow"/>
          <w:sz w:val="26"/>
          <w:szCs w:val="26"/>
        </w:rPr>
      </w:pPr>
      <w:r w:rsidRPr="00D60889">
        <w:rPr>
          <w:rFonts w:ascii="Arial Narrow" w:hAnsi="Arial Narrow"/>
          <w:sz w:val="26"/>
          <w:szCs w:val="26"/>
        </w:rPr>
        <w:t>Escuchadas las anteriores intervenciones que en síntesis se refirieron a los puntos debatidos por los integrantes de la Sala, se procede a decidir de fondo, previa las siguientes:</w:t>
      </w:r>
    </w:p>
    <w:p w:rsidR="00AA296B" w:rsidRPr="00E865F9" w:rsidRDefault="00AA296B" w:rsidP="00E865F9">
      <w:pPr>
        <w:suppressAutoHyphens/>
        <w:spacing w:line="276" w:lineRule="auto"/>
        <w:jc w:val="both"/>
        <w:rPr>
          <w:rFonts w:ascii="Arial Narrow" w:hAnsi="Arial Narrow" w:cs="Arial"/>
          <w:spacing w:val="-2"/>
          <w:szCs w:val="26"/>
          <w:lang w:val="es-CO"/>
        </w:rPr>
      </w:pPr>
    </w:p>
    <w:p w:rsidR="00CC6443" w:rsidRPr="00D60889" w:rsidRDefault="00CC6443" w:rsidP="00E865F9">
      <w:pPr>
        <w:shd w:val="clear" w:color="auto" w:fill="FFFFFF"/>
        <w:spacing w:line="276" w:lineRule="auto"/>
        <w:ind w:firstLine="851"/>
        <w:jc w:val="both"/>
        <w:rPr>
          <w:rFonts w:ascii="Arial Narrow" w:hAnsi="Arial Narrow" w:cs="Tahoma"/>
          <w:b/>
          <w:iCs/>
          <w:color w:val="000000"/>
          <w:sz w:val="26"/>
          <w:szCs w:val="26"/>
          <w:lang w:val="es-MX" w:eastAsia="es-CO"/>
        </w:rPr>
      </w:pPr>
      <w:r w:rsidRPr="00D60889">
        <w:rPr>
          <w:rFonts w:ascii="Arial Narrow" w:hAnsi="Arial Narrow" w:cs="Tahoma"/>
          <w:b/>
          <w:iCs/>
          <w:color w:val="000000"/>
          <w:sz w:val="26"/>
          <w:szCs w:val="26"/>
          <w:lang w:val="es-MX" w:eastAsia="es-CO"/>
        </w:rPr>
        <w:t>CONSIDERACIONES</w:t>
      </w:r>
    </w:p>
    <w:p w:rsidR="00CC6443" w:rsidRPr="00E865F9" w:rsidRDefault="00CC6443" w:rsidP="00E865F9">
      <w:pPr>
        <w:suppressAutoHyphens/>
        <w:spacing w:line="276" w:lineRule="auto"/>
        <w:jc w:val="both"/>
        <w:rPr>
          <w:rFonts w:ascii="Arial Narrow" w:hAnsi="Arial Narrow" w:cs="Arial"/>
          <w:spacing w:val="-2"/>
          <w:szCs w:val="26"/>
          <w:lang w:val="es-CO"/>
        </w:rPr>
      </w:pPr>
    </w:p>
    <w:p w:rsidR="00181D67" w:rsidRPr="00D60889" w:rsidRDefault="00181D67" w:rsidP="00E865F9">
      <w:pPr>
        <w:shd w:val="clear" w:color="auto" w:fill="FFFFFF"/>
        <w:tabs>
          <w:tab w:val="left" w:pos="5197"/>
        </w:tabs>
        <w:spacing w:line="276" w:lineRule="auto"/>
        <w:ind w:firstLine="851"/>
        <w:jc w:val="both"/>
        <w:rPr>
          <w:rFonts w:ascii="Arial Narrow" w:hAnsi="Arial Narrow" w:cs="Tahoma"/>
          <w:b/>
          <w:sz w:val="26"/>
          <w:szCs w:val="26"/>
        </w:rPr>
      </w:pPr>
      <w:r w:rsidRPr="00D60889">
        <w:rPr>
          <w:rFonts w:ascii="Arial Narrow" w:hAnsi="Arial Narrow" w:cs="Tahoma"/>
          <w:b/>
          <w:sz w:val="26"/>
          <w:szCs w:val="26"/>
        </w:rPr>
        <w:t>Del problema jurídico.</w:t>
      </w:r>
    </w:p>
    <w:p w:rsidR="009F1FED" w:rsidRPr="00E865F9" w:rsidRDefault="009F1FED" w:rsidP="00E865F9">
      <w:pPr>
        <w:suppressAutoHyphens/>
        <w:spacing w:line="276" w:lineRule="auto"/>
        <w:jc w:val="both"/>
        <w:rPr>
          <w:rFonts w:ascii="Arial Narrow" w:hAnsi="Arial Narrow" w:cs="Arial"/>
          <w:spacing w:val="-2"/>
          <w:szCs w:val="26"/>
          <w:lang w:val="es-CO"/>
        </w:rPr>
      </w:pPr>
    </w:p>
    <w:p w:rsidR="007D7D00" w:rsidRPr="00D60889" w:rsidRDefault="0076566F" w:rsidP="00E865F9">
      <w:pPr>
        <w:shd w:val="clear" w:color="auto" w:fill="FFFFFF"/>
        <w:tabs>
          <w:tab w:val="left" w:pos="5197"/>
        </w:tabs>
        <w:spacing w:line="276" w:lineRule="auto"/>
        <w:ind w:firstLine="851"/>
        <w:jc w:val="both"/>
        <w:rPr>
          <w:rFonts w:ascii="Arial Narrow" w:hAnsi="Arial Narrow" w:cs="Tahoma"/>
          <w:color w:val="000000"/>
          <w:sz w:val="26"/>
          <w:szCs w:val="26"/>
          <w:lang w:eastAsia="es-CO"/>
        </w:rPr>
      </w:pPr>
      <w:r w:rsidRPr="00D60889">
        <w:rPr>
          <w:rFonts w:ascii="Arial Narrow" w:hAnsi="Arial Narrow" w:cs="Tahoma"/>
          <w:color w:val="000000"/>
          <w:sz w:val="26"/>
          <w:szCs w:val="26"/>
          <w:lang w:eastAsia="es-CO"/>
        </w:rPr>
        <w:t>¿</w:t>
      </w:r>
      <w:r w:rsidR="00F154F1" w:rsidRPr="00D60889">
        <w:rPr>
          <w:rFonts w:ascii="Arial Narrow" w:hAnsi="Arial Narrow" w:cs="Tahoma"/>
          <w:color w:val="000000"/>
          <w:sz w:val="26"/>
          <w:szCs w:val="26"/>
          <w:lang w:eastAsia="es-CO"/>
        </w:rPr>
        <w:t xml:space="preserve">Acreditó la señora </w:t>
      </w:r>
      <w:r w:rsidR="00B666BF" w:rsidRPr="00D60889">
        <w:rPr>
          <w:rFonts w:ascii="Arial Narrow" w:hAnsi="Arial Narrow" w:cs="Tahoma"/>
          <w:color w:val="000000"/>
          <w:sz w:val="26"/>
          <w:szCs w:val="26"/>
          <w:lang w:eastAsia="es-CO"/>
        </w:rPr>
        <w:t>Susana del Río Suárez</w:t>
      </w:r>
      <w:r w:rsidR="00F154F1" w:rsidRPr="00D60889">
        <w:rPr>
          <w:rFonts w:ascii="Arial Narrow" w:hAnsi="Arial Narrow" w:cs="Tahoma"/>
          <w:color w:val="000000"/>
          <w:sz w:val="26"/>
          <w:szCs w:val="26"/>
          <w:lang w:eastAsia="es-CO"/>
        </w:rPr>
        <w:t xml:space="preserve"> las condiciones para ser beneficiaria de la pensión de sobrevivientes generada con el deceso del señor</w:t>
      </w:r>
      <w:r w:rsidR="00DD6AA2" w:rsidRPr="00D60889">
        <w:rPr>
          <w:rFonts w:ascii="Arial Narrow" w:hAnsi="Arial Narrow" w:cs="Tahoma"/>
          <w:color w:val="000000"/>
          <w:sz w:val="26"/>
          <w:szCs w:val="26"/>
          <w:lang w:eastAsia="es-CO"/>
        </w:rPr>
        <w:t xml:space="preserve"> </w:t>
      </w:r>
      <w:r w:rsidR="00B666BF" w:rsidRPr="00D60889">
        <w:rPr>
          <w:rFonts w:ascii="Arial Narrow" w:hAnsi="Arial Narrow" w:cs="Tahoma"/>
          <w:color w:val="000000"/>
          <w:sz w:val="26"/>
          <w:szCs w:val="26"/>
          <w:lang w:eastAsia="es-CO"/>
        </w:rPr>
        <w:t xml:space="preserve">Jairo Eduardo Delgado </w:t>
      </w:r>
      <w:proofErr w:type="spellStart"/>
      <w:proofErr w:type="gramStart"/>
      <w:r w:rsidR="00B666BF" w:rsidRPr="00D60889">
        <w:rPr>
          <w:rFonts w:ascii="Arial Narrow" w:hAnsi="Arial Narrow" w:cs="Tahoma"/>
          <w:color w:val="000000"/>
          <w:sz w:val="26"/>
          <w:szCs w:val="26"/>
          <w:lang w:eastAsia="es-CO"/>
        </w:rPr>
        <w:t>Hencker</w:t>
      </w:r>
      <w:proofErr w:type="spellEnd"/>
      <w:r w:rsidR="00B666BF" w:rsidRPr="00D60889">
        <w:rPr>
          <w:rFonts w:ascii="Arial Narrow" w:hAnsi="Arial Narrow" w:cs="Tahoma"/>
          <w:color w:val="000000"/>
          <w:sz w:val="26"/>
          <w:szCs w:val="26"/>
          <w:lang w:eastAsia="es-CO"/>
        </w:rPr>
        <w:t xml:space="preserve"> </w:t>
      </w:r>
      <w:r w:rsidR="007D7D00" w:rsidRPr="00D60889">
        <w:rPr>
          <w:rFonts w:ascii="Arial Narrow" w:hAnsi="Arial Narrow" w:cs="Tahoma"/>
          <w:color w:val="000000"/>
          <w:sz w:val="26"/>
          <w:szCs w:val="26"/>
          <w:lang w:eastAsia="es-CO"/>
        </w:rPr>
        <w:t>?</w:t>
      </w:r>
      <w:proofErr w:type="gramEnd"/>
    </w:p>
    <w:p w:rsidR="00DA1556" w:rsidRPr="00E865F9" w:rsidRDefault="00DA1556" w:rsidP="00E865F9">
      <w:pPr>
        <w:suppressAutoHyphens/>
        <w:spacing w:line="276" w:lineRule="auto"/>
        <w:jc w:val="both"/>
        <w:rPr>
          <w:rFonts w:ascii="Arial Narrow" w:hAnsi="Arial Narrow" w:cs="Arial"/>
          <w:spacing w:val="-2"/>
          <w:szCs w:val="26"/>
          <w:lang w:val="es-CO"/>
        </w:rPr>
      </w:pPr>
    </w:p>
    <w:p w:rsidR="00181D67" w:rsidRPr="00D60889" w:rsidRDefault="00181D67" w:rsidP="00E865F9">
      <w:pPr>
        <w:pStyle w:val="Sinespaciado"/>
        <w:spacing w:line="276" w:lineRule="auto"/>
        <w:ind w:firstLine="708"/>
        <w:jc w:val="both"/>
        <w:rPr>
          <w:rFonts w:ascii="Arial Narrow" w:hAnsi="Arial Narrow"/>
          <w:b/>
          <w:sz w:val="26"/>
          <w:szCs w:val="26"/>
          <w:lang w:eastAsia="en-US"/>
        </w:rPr>
      </w:pPr>
      <w:r w:rsidRPr="00D60889">
        <w:rPr>
          <w:rFonts w:ascii="Arial Narrow" w:hAnsi="Arial Narrow"/>
          <w:b/>
          <w:sz w:val="26"/>
          <w:szCs w:val="26"/>
          <w:lang w:eastAsia="en-US"/>
        </w:rPr>
        <w:t>Desenvolvimiento de la problemática planteada</w:t>
      </w:r>
    </w:p>
    <w:p w:rsidR="00505F81" w:rsidRPr="00E865F9" w:rsidRDefault="00505F81" w:rsidP="00E865F9">
      <w:pPr>
        <w:suppressAutoHyphens/>
        <w:spacing w:line="276" w:lineRule="auto"/>
        <w:jc w:val="both"/>
        <w:rPr>
          <w:rFonts w:ascii="Arial Narrow" w:hAnsi="Arial Narrow" w:cs="Arial"/>
          <w:spacing w:val="-2"/>
          <w:szCs w:val="26"/>
          <w:lang w:val="es-CO"/>
        </w:rPr>
      </w:pPr>
    </w:p>
    <w:p w:rsidR="00D309A3" w:rsidRPr="00D60889" w:rsidRDefault="00B41679" w:rsidP="00E865F9">
      <w:pPr>
        <w:spacing w:line="276" w:lineRule="auto"/>
        <w:ind w:firstLine="851"/>
        <w:jc w:val="both"/>
        <w:rPr>
          <w:rFonts w:ascii="Arial Narrow" w:hAnsi="Arial Narrow" w:cs="Arial"/>
          <w:sz w:val="26"/>
          <w:szCs w:val="26"/>
          <w:lang w:val="es-ES"/>
        </w:rPr>
      </w:pPr>
      <w:r w:rsidRPr="00D60889">
        <w:rPr>
          <w:rFonts w:ascii="Arial Narrow" w:hAnsi="Arial Narrow" w:cs="Arial"/>
          <w:sz w:val="26"/>
          <w:szCs w:val="26"/>
          <w:lang w:val="es-ES"/>
        </w:rPr>
        <w:t xml:space="preserve">Pues bien, se tiene que es un hecho irrebatible en el curso del proceso, la calidad de </w:t>
      </w:r>
      <w:r w:rsidR="00683853" w:rsidRPr="00D60889">
        <w:rPr>
          <w:rFonts w:ascii="Arial Narrow" w:hAnsi="Arial Narrow" w:cs="Arial"/>
          <w:sz w:val="26"/>
          <w:szCs w:val="26"/>
          <w:lang w:val="es-ES"/>
        </w:rPr>
        <w:t xml:space="preserve">afiliado al sistema general de riesgos laborales </w:t>
      </w:r>
      <w:r w:rsidRPr="00D60889">
        <w:rPr>
          <w:rFonts w:ascii="Arial Narrow" w:hAnsi="Arial Narrow" w:cs="Arial"/>
          <w:sz w:val="26"/>
          <w:szCs w:val="26"/>
          <w:lang w:val="es-ES"/>
        </w:rPr>
        <w:t xml:space="preserve">que tenía el señor </w:t>
      </w:r>
      <w:r w:rsidR="00683853" w:rsidRPr="00D60889">
        <w:rPr>
          <w:rFonts w:ascii="Arial Narrow" w:hAnsi="Arial Narrow" w:cs="Arial"/>
          <w:sz w:val="26"/>
          <w:szCs w:val="26"/>
          <w:lang w:val="es-ES"/>
        </w:rPr>
        <w:t xml:space="preserve">Jairo Eduardo Delgado </w:t>
      </w:r>
      <w:proofErr w:type="spellStart"/>
      <w:r w:rsidR="00683853" w:rsidRPr="00D60889">
        <w:rPr>
          <w:rFonts w:ascii="Arial Narrow" w:hAnsi="Arial Narrow" w:cs="Arial"/>
          <w:sz w:val="26"/>
          <w:szCs w:val="26"/>
          <w:lang w:val="es-ES"/>
        </w:rPr>
        <w:t>Hencker</w:t>
      </w:r>
      <w:proofErr w:type="spellEnd"/>
      <w:r w:rsidR="007D7D00" w:rsidRPr="00D60889">
        <w:rPr>
          <w:rFonts w:ascii="Arial Narrow" w:hAnsi="Arial Narrow" w:cs="Arial"/>
          <w:sz w:val="26"/>
          <w:szCs w:val="26"/>
          <w:lang w:val="es-ES"/>
        </w:rPr>
        <w:t>,</w:t>
      </w:r>
      <w:r w:rsidR="00683853" w:rsidRPr="00D60889">
        <w:rPr>
          <w:rFonts w:ascii="Arial Narrow" w:hAnsi="Arial Narrow" w:cs="Arial"/>
          <w:sz w:val="26"/>
          <w:szCs w:val="26"/>
          <w:lang w:val="es-ES"/>
        </w:rPr>
        <w:t xml:space="preserve"> a través de la Compañía de Seguros de Vida Colmena SA., </w:t>
      </w:r>
      <w:r w:rsidR="007D7D00" w:rsidRPr="00D60889">
        <w:rPr>
          <w:rFonts w:ascii="Arial Narrow" w:hAnsi="Arial Narrow" w:cs="Arial"/>
          <w:sz w:val="26"/>
          <w:szCs w:val="26"/>
          <w:lang w:val="es-ES"/>
        </w:rPr>
        <w:t xml:space="preserve"> pues así lo aceptó la misma entidad dema</w:t>
      </w:r>
      <w:r w:rsidR="00A13CD5" w:rsidRPr="00D60889">
        <w:rPr>
          <w:rFonts w:ascii="Arial Narrow" w:hAnsi="Arial Narrow" w:cs="Arial"/>
          <w:sz w:val="26"/>
          <w:szCs w:val="26"/>
          <w:lang w:val="es-ES"/>
        </w:rPr>
        <w:t>ndada al dar respuesta</w:t>
      </w:r>
      <w:r w:rsidRPr="00D60889">
        <w:rPr>
          <w:rFonts w:ascii="Arial Narrow" w:hAnsi="Arial Narrow" w:cs="Arial"/>
          <w:sz w:val="26"/>
          <w:szCs w:val="26"/>
          <w:lang w:val="es-ES"/>
        </w:rPr>
        <w:t xml:space="preserve">, </w:t>
      </w:r>
      <w:r w:rsidR="008906B4" w:rsidRPr="00D60889">
        <w:rPr>
          <w:rFonts w:ascii="Arial Narrow" w:hAnsi="Arial Narrow" w:cs="Arial"/>
          <w:sz w:val="26"/>
          <w:szCs w:val="26"/>
          <w:lang w:val="es-ES"/>
        </w:rPr>
        <w:t>por</w:t>
      </w:r>
      <w:r w:rsidR="00F218D7" w:rsidRPr="00D60889">
        <w:rPr>
          <w:rFonts w:ascii="Arial Narrow" w:hAnsi="Arial Narrow" w:cs="Arial"/>
          <w:sz w:val="26"/>
          <w:szCs w:val="26"/>
          <w:lang w:val="es-ES"/>
        </w:rPr>
        <w:t xml:space="preserve"> lo que al tenor del artículo 47</w:t>
      </w:r>
      <w:r w:rsidR="008906B4" w:rsidRPr="00D60889">
        <w:rPr>
          <w:rFonts w:ascii="Arial Narrow" w:hAnsi="Arial Narrow" w:cs="Arial"/>
          <w:sz w:val="26"/>
          <w:szCs w:val="26"/>
          <w:lang w:val="es-ES"/>
        </w:rPr>
        <w:t xml:space="preserve"> de la Ley 100 de 1993</w:t>
      </w:r>
      <w:r w:rsidR="00D309A3" w:rsidRPr="00D60889">
        <w:rPr>
          <w:rFonts w:ascii="Arial Narrow" w:hAnsi="Arial Narrow" w:cs="Arial"/>
          <w:sz w:val="26"/>
          <w:szCs w:val="26"/>
          <w:lang w:val="es-ES"/>
        </w:rPr>
        <w:t xml:space="preserve">, modificada por el artículo 12 de la Ley 797 de 2003, </w:t>
      </w:r>
      <w:r w:rsidR="00F218D7" w:rsidRPr="00D60889">
        <w:rPr>
          <w:rFonts w:ascii="Arial Narrow" w:hAnsi="Arial Narrow" w:cs="Arial"/>
          <w:sz w:val="26"/>
          <w:szCs w:val="26"/>
          <w:lang w:val="es-ES"/>
        </w:rPr>
        <w:t xml:space="preserve">al cual remite la Ley 776 de 2002, en su artículo 11, </w:t>
      </w:r>
      <w:r w:rsidR="00D309A3" w:rsidRPr="00D60889">
        <w:rPr>
          <w:rFonts w:ascii="Arial Narrow" w:hAnsi="Arial Narrow" w:cs="Arial"/>
          <w:sz w:val="26"/>
          <w:szCs w:val="26"/>
          <w:lang w:val="es-ES"/>
        </w:rPr>
        <w:t>es requisito suficiente para, al momento del deceso, dejar la pensión de sobrevivientes a los beneficiarios que cumplan las condiciones exigidas en la ley.</w:t>
      </w:r>
    </w:p>
    <w:p w:rsidR="006C6BD9" w:rsidRPr="00E865F9" w:rsidRDefault="006C6BD9" w:rsidP="00E865F9">
      <w:pPr>
        <w:suppressAutoHyphens/>
        <w:spacing w:line="276" w:lineRule="auto"/>
        <w:jc w:val="both"/>
        <w:rPr>
          <w:rFonts w:ascii="Arial Narrow" w:hAnsi="Arial Narrow" w:cs="Arial"/>
          <w:spacing w:val="-2"/>
          <w:szCs w:val="26"/>
          <w:lang w:val="es-CO"/>
        </w:rPr>
      </w:pPr>
    </w:p>
    <w:p w:rsidR="00405DDB" w:rsidRPr="00D60889" w:rsidRDefault="00A3039A" w:rsidP="00E865F9">
      <w:pPr>
        <w:spacing w:line="276" w:lineRule="auto"/>
        <w:ind w:firstLine="851"/>
        <w:jc w:val="both"/>
        <w:rPr>
          <w:rFonts w:ascii="Arial Narrow" w:hAnsi="Arial Narrow" w:cs="Arial"/>
          <w:sz w:val="26"/>
          <w:szCs w:val="26"/>
          <w:lang w:val="es-ES"/>
        </w:rPr>
      </w:pPr>
      <w:r w:rsidRPr="00D60889">
        <w:rPr>
          <w:rFonts w:ascii="Arial Narrow" w:hAnsi="Arial Narrow" w:cs="Arial"/>
          <w:sz w:val="26"/>
          <w:szCs w:val="26"/>
          <w:lang w:val="es-ES"/>
        </w:rPr>
        <w:t>Esta prestación de carácter económico a favor de los beneficiarios o causahabientes del trabajador afiliado, se genera o nace el derecho a ella, cuando fallece o muere</w:t>
      </w:r>
      <w:r w:rsidR="00405DDB" w:rsidRPr="00D60889">
        <w:rPr>
          <w:rFonts w:ascii="Arial Narrow" w:hAnsi="Arial Narrow" w:cs="Arial"/>
          <w:sz w:val="26"/>
          <w:szCs w:val="26"/>
          <w:lang w:val="es-ES"/>
        </w:rPr>
        <w:t xml:space="preserve"> este</w:t>
      </w:r>
      <w:r w:rsidRPr="00D60889">
        <w:rPr>
          <w:rFonts w:ascii="Arial Narrow" w:hAnsi="Arial Narrow" w:cs="Arial"/>
          <w:sz w:val="26"/>
          <w:szCs w:val="26"/>
          <w:lang w:val="es-ES"/>
        </w:rPr>
        <w:t xml:space="preserve"> como consecuencia del accidente o de la enfermedad de origen profesional, sea en forma inmediata a la ocurrencia del hecho o contingencia, o por fallecer ostentando la calidad de pensionado por invalidez</w:t>
      </w:r>
      <w:r w:rsidR="00405DDB" w:rsidRPr="00D60889">
        <w:rPr>
          <w:rFonts w:ascii="Arial Narrow" w:hAnsi="Arial Narrow" w:cs="Arial"/>
          <w:sz w:val="26"/>
          <w:szCs w:val="26"/>
          <w:lang w:val="es-ES"/>
        </w:rPr>
        <w:t>.</w:t>
      </w:r>
    </w:p>
    <w:p w:rsidR="00A3039A" w:rsidRPr="00E865F9" w:rsidRDefault="00A3039A" w:rsidP="00E865F9">
      <w:pPr>
        <w:suppressAutoHyphens/>
        <w:spacing w:line="276" w:lineRule="auto"/>
        <w:jc w:val="both"/>
        <w:rPr>
          <w:rFonts w:ascii="Arial Narrow" w:hAnsi="Arial Narrow" w:cs="Arial"/>
          <w:spacing w:val="-2"/>
          <w:szCs w:val="26"/>
          <w:lang w:val="es-CO"/>
        </w:rPr>
      </w:pPr>
    </w:p>
    <w:p w:rsidR="00844FB2" w:rsidRPr="00D60889" w:rsidRDefault="00A3039A" w:rsidP="00E865F9">
      <w:pPr>
        <w:spacing w:line="276" w:lineRule="auto"/>
        <w:ind w:firstLine="851"/>
        <w:jc w:val="both"/>
        <w:rPr>
          <w:rFonts w:ascii="Arial Narrow" w:hAnsi="Arial Narrow" w:cs="Arial"/>
          <w:sz w:val="26"/>
          <w:szCs w:val="26"/>
          <w:lang w:val="es-ES"/>
        </w:rPr>
      </w:pPr>
      <w:r w:rsidRPr="00D60889">
        <w:rPr>
          <w:rFonts w:ascii="Arial Narrow" w:hAnsi="Arial Narrow" w:cs="Arial"/>
          <w:sz w:val="26"/>
          <w:szCs w:val="26"/>
          <w:lang w:val="es-ES"/>
        </w:rPr>
        <w:t>La Ley 776 de 2002, que contempla la organización, administración y prestaciones del Sistema General de Riesgos Profesionales, consagra en su artículo 11, la pensión de sobrevivientes en los siguientes términos: “Muerte del afiliado o del pensionado por riesgos profesionales</w:t>
      </w:r>
      <w:r w:rsidR="00895B9F" w:rsidRPr="00D60889">
        <w:rPr>
          <w:rFonts w:ascii="Arial Narrow" w:hAnsi="Arial Narrow" w:cs="Arial"/>
          <w:sz w:val="26"/>
          <w:szCs w:val="26"/>
          <w:lang w:val="es-ES"/>
        </w:rPr>
        <w:t>. Si como consecuencia del accidente de trabajo o de la enfermedad profesional sobreviene la muerte del afiliado, o muere un pensionado por riesgos profesionales, tendrán derecho a la pensión de sobrevivientes las personas descritas en el artículo 47 de la Ley 100 de 1993, y su reglamentario</w:t>
      </w:r>
      <w:r w:rsidR="00844FB2" w:rsidRPr="00D60889">
        <w:rPr>
          <w:rFonts w:ascii="Arial Narrow" w:hAnsi="Arial Narrow" w:cs="Arial"/>
          <w:sz w:val="26"/>
          <w:szCs w:val="26"/>
          <w:lang w:val="es-ES"/>
        </w:rPr>
        <w:t>”, advirtiendo que en dicho cuerpo normativo no se hace referencia a los requisitos para ser beneficiario de la misma.</w:t>
      </w:r>
      <w:r w:rsidR="00844FB2" w:rsidRPr="00D60889">
        <w:rPr>
          <w:rFonts w:ascii="Arial Narrow" w:hAnsi="Arial Narrow" w:cs="Arial"/>
          <w:sz w:val="26"/>
          <w:szCs w:val="26"/>
          <w:lang w:val="es-ES"/>
        </w:rPr>
        <w:tab/>
      </w:r>
    </w:p>
    <w:p w:rsidR="00844FB2" w:rsidRPr="00E865F9" w:rsidRDefault="00844FB2" w:rsidP="00E865F9">
      <w:pPr>
        <w:suppressAutoHyphens/>
        <w:spacing w:line="276" w:lineRule="auto"/>
        <w:jc w:val="both"/>
        <w:rPr>
          <w:rFonts w:ascii="Arial Narrow" w:hAnsi="Arial Narrow" w:cs="Arial"/>
          <w:spacing w:val="-2"/>
          <w:szCs w:val="26"/>
          <w:lang w:val="es-CO"/>
        </w:rPr>
      </w:pPr>
    </w:p>
    <w:p w:rsidR="00844FB2" w:rsidRPr="00D60889" w:rsidRDefault="00844FB2" w:rsidP="00E865F9">
      <w:pPr>
        <w:spacing w:line="276" w:lineRule="auto"/>
        <w:ind w:firstLine="851"/>
        <w:jc w:val="both"/>
        <w:rPr>
          <w:rFonts w:ascii="Arial Narrow" w:hAnsi="Arial Narrow" w:cs="Arial"/>
          <w:sz w:val="26"/>
          <w:szCs w:val="26"/>
          <w:lang w:val="es-ES"/>
        </w:rPr>
      </w:pPr>
      <w:r w:rsidRPr="00D60889">
        <w:rPr>
          <w:rFonts w:ascii="Arial Narrow" w:hAnsi="Arial Narrow" w:cs="Arial"/>
          <w:sz w:val="26"/>
          <w:szCs w:val="26"/>
          <w:lang w:val="es-ES"/>
        </w:rPr>
        <w:t xml:space="preserve">Ahora bien, debe entenderse, que </w:t>
      </w:r>
      <w:r w:rsidR="00773C58" w:rsidRPr="00D60889">
        <w:rPr>
          <w:rFonts w:ascii="Arial Narrow" w:hAnsi="Arial Narrow" w:cs="Arial"/>
          <w:sz w:val="26"/>
          <w:szCs w:val="26"/>
          <w:lang w:val="es-ES"/>
        </w:rPr>
        <w:t>si</w:t>
      </w:r>
      <w:r w:rsidR="000B0840" w:rsidRPr="00D60889">
        <w:rPr>
          <w:rFonts w:ascii="Arial Narrow" w:hAnsi="Arial Narrow" w:cs="Arial"/>
          <w:sz w:val="26"/>
          <w:szCs w:val="26"/>
          <w:lang w:val="es-ES"/>
        </w:rPr>
        <w:t xml:space="preserve">endo beneficiarios </w:t>
      </w:r>
      <w:r w:rsidR="00773C58" w:rsidRPr="00D60889">
        <w:rPr>
          <w:rFonts w:ascii="Arial Narrow" w:hAnsi="Arial Narrow" w:cs="Arial"/>
          <w:sz w:val="26"/>
          <w:szCs w:val="26"/>
          <w:lang w:val="es-ES"/>
        </w:rPr>
        <w:t>las personas d</w:t>
      </w:r>
      <w:r w:rsidRPr="00D60889">
        <w:rPr>
          <w:rFonts w:ascii="Arial Narrow" w:hAnsi="Arial Narrow" w:cs="Arial"/>
          <w:sz w:val="26"/>
          <w:szCs w:val="26"/>
          <w:lang w:val="es-ES"/>
        </w:rPr>
        <w:t xml:space="preserve">el artículo 47 de la Lay 100 de 1993, </w:t>
      </w:r>
      <w:r w:rsidR="000B0840" w:rsidRPr="00D60889">
        <w:rPr>
          <w:rFonts w:ascii="Arial Narrow" w:hAnsi="Arial Narrow" w:cs="Arial"/>
          <w:sz w:val="26"/>
          <w:szCs w:val="26"/>
          <w:lang w:val="es-ES"/>
        </w:rPr>
        <w:t>son esas, cumpliendo en todo caso, con los mismos requisitos que en ese artículo se disciplinan.</w:t>
      </w:r>
    </w:p>
    <w:p w:rsidR="000B0840" w:rsidRPr="00E865F9" w:rsidRDefault="000B0840" w:rsidP="00E865F9">
      <w:pPr>
        <w:suppressAutoHyphens/>
        <w:spacing w:line="276" w:lineRule="auto"/>
        <w:jc w:val="both"/>
        <w:rPr>
          <w:rFonts w:ascii="Arial Narrow" w:hAnsi="Arial Narrow" w:cs="Arial"/>
          <w:spacing w:val="-2"/>
          <w:szCs w:val="26"/>
          <w:lang w:val="es-CO"/>
        </w:rPr>
      </w:pPr>
    </w:p>
    <w:p w:rsidR="00E90FC3" w:rsidRPr="00D60889" w:rsidRDefault="003A1262" w:rsidP="00E865F9">
      <w:pPr>
        <w:spacing w:line="276" w:lineRule="auto"/>
        <w:ind w:firstLine="851"/>
        <w:jc w:val="both"/>
        <w:rPr>
          <w:rFonts w:ascii="Arial Narrow" w:hAnsi="Arial Narrow" w:cs="Arial"/>
          <w:sz w:val="26"/>
          <w:szCs w:val="26"/>
          <w:lang w:val="es-ES"/>
        </w:rPr>
      </w:pPr>
      <w:r w:rsidRPr="00D60889">
        <w:rPr>
          <w:rFonts w:ascii="Arial Narrow" w:hAnsi="Arial Narrow" w:cs="Arial"/>
          <w:sz w:val="26"/>
          <w:szCs w:val="26"/>
          <w:lang w:val="es-ES"/>
        </w:rPr>
        <w:t xml:space="preserve">Así las cosas, </w:t>
      </w:r>
      <w:r w:rsidR="00F941C5" w:rsidRPr="00D60889">
        <w:rPr>
          <w:rFonts w:ascii="Arial Narrow" w:hAnsi="Arial Narrow" w:cs="Arial"/>
          <w:sz w:val="26"/>
          <w:szCs w:val="26"/>
          <w:lang w:val="es-ES"/>
        </w:rPr>
        <w:t xml:space="preserve">la </w:t>
      </w:r>
      <w:r w:rsidR="00E90FC3" w:rsidRPr="00D60889">
        <w:rPr>
          <w:rFonts w:ascii="Arial Narrow" w:hAnsi="Arial Narrow" w:cs="Arial"/>
          <w:sz w:val="26"/>
          <w:szCs w:val="26"/>
          <w:lang w:val="es-ES"/>
        </w:rPr>
        <w:t>vocación</w:t>
      </w:r>
      <w:r w:rsidR="00F941C5" w:rsidRPr="00D60889">
        <w:rPr>
          <w:rFonts w:ascii="Arial Narrow" w:hAnsi="Arial Narrow" w:cs="Arial"/>
          <w:sz w:val="26"/>
          <w:szCs w:val="26"/>
          <w:lang w:val="es-ES"/>
        </w:rPr>
        <w:t xml:space="preserve"> de beneficiario </w:t>
      </w:r>
      <w:r w:rsidR="00A30661" w:rsidRPr="00D60889">
        <w:rPr>
          <w:rFonts w:ascii="Arial Narrow" w:hAnsi="Arial Narrow" w:cs="Arial"/>
          <w:sz w:val="26"/>
          <w:szCs w:val="26"/>
          <w:lang w:val="es-ES"/>
        </w:rPr>
        <w:t>(a) la ostenta</w:t>
      </w:r>
      <w:r w:rsidR="00F941C5" w:rsidRPr="00D60889">
        <w:rPr>
          <w:rFonts w:ascii="Arial Narrow" w:hAnsi="Arial Narrow" w:cs="Arial"/>
          <w:sz w:val="26"/>
          <w:szCs w:val="26"/>
          <w:lang w:val="es-ES"/>
        </w:rPr>
        <w:t xml:space="preserve"> el</w:t>
      </w:r>
      <w:r w:rsidR="00A30661" w:rsidRPr="00D60889">
        <w:rPr>
          <w:rFonts w:ascii="Arial Narrow" w:hAnsi="Arial Narrow" w:cs="Arial"/>
          <w:sz w:val="26"/>
          <w:szCs w:val="26"/>
          <w:lang w:val="es-ES"/>
        </w:rPr>
        <w:t xml:space="preserve"> (la)</w:t>
      </w:r>
      <w:r w:rsidR="00F941C5" w:rsidRPr="00D60889">
        <w:rPr>
          <w:rFonts w:ascii="Arial Narrow" w:hAnsi="Arial Narrow" w:cs="Arial"/>
          <w:sz w:val="26"/>
          <w:szCs w:val="26"/>
          <w:lang w:val="es-ES"/>
        </w:rPr>
        <w:t xml:space="preserve"> cónyuge </w:t>
      </w:r>
      <w:r w:rsidR="00A30661" w:rsidRPr="00D60889">
        <w:rPr>
          <w:rFonts w:ascii="Arial Narrow" w:hAnsi="Arial Narrow" w:cs="Arial"/>
          <w:sz w:val="26"/>
          <w:szCs w:val="26"/>
          <w:lang w:val="es-ES"/>
        </w:rPr>
        <w:t>o el (la) c</w:t>
      </w:r>
      <w:r w:rsidR="00F941C5" w:rsidRPr="00D60889">
        <w:rPr>
          <w:rFonts w:ascii="Arial Narrow" w:hAnsi="Arial Narrow" w:cs="Arial"/>
          <w:sz w:val="26"/>
          <w:szCs w:val="26"/>
          <w:lang w:val="es-ES"/>
        </w:rPr>
        <w:t>ompañero</w:t>
      </w:r>
      <w:r w:rsidR="00A30661" w:rsidRPr="00D60889">
        <w:rPr>
          <w:rFonts w:ascii="Arial Narrow" w:hAnsi="Arial Narrow" w:cs="Arial"/>
          <w:sz w:val="26"/>
          <w:szCs w:val="26"/>
          <w:lang w:val="es-ES"/>
        </w:rPr>
        <w:t xml:space="preserve"> (a)</w:t>
      </w:r>
      <w:r w:rsidR="00F941C5" w:rsidRPr="00D60889">
        <w:rPr>
          <w:rFonts w:ascii="Arial Narrow" w:hAnsi="Arial Narrow" w:cs="Arial"/>
          <w:sz w:val="26"/>
          <w:szCs w:val="26"/>
          <w:lang w:val="es-ES"/>
        </w:rPr>
        <w:t xml:space="preserve"> permanente</w:t>
      </w:r>
      <w:r w:rsidR="00A30661" w:rsidRPr="00D60889">
        <w:rPr>
          <w:rFonts w:ascii="Arial Narrow" w:hAnsi="Arial Narrow" w:cs="Arial"/>
          <w:sz w:val="26"/>
          <w:szCs w:val="26"/>
          <w:lang w:val="es-ES"/>
        </w:rPr>
        <w:t xml:space="preserve">, </w:t>
      </w:r>
      <w:r w:rsidR="00E90FC3" w:rsidRPr="00D60889">
        <w:rPr>
          <w:rFonts w:ascii="Arial Narrow" w:hAnsi="Arial Narrow" w:cs="Arial"/>
          <w:sz w:val="26"/>
          <w:szCs w:val="26"/>
          <w:lang w:val="es-ES"/>
        </w:rPr>
        <w:t>supeditada a que se evidencie que hubo una convivencia de –mínimo- cinco años que antecedieron al deceso del afiliado o del pensionado.</w:t>
      </w:r>
    </w:p>
    <w:p w:rsidR="00B11F5C" w:rsidRPr="00E865F9" w:rsidRDefault="00B11F5C" w:rsidP="00E865F9">
      <w:pPr>
        <w:suppressAutoHyphens/>
        <w:spacing w:line="276" w:lineRule="auto"/>
        <w:jc w:val="both"/>
        <w:rPr>
          <w:rFonts w:ascii="Arial Narrow" w:hAnsi="Arial Narrow" w:cs="Arial"/>
          <w:spacing w:val="-2"/>
          <w:szCs w:val="26"/>
          <w:lang w:val="es-CO"/>
        </w:rPr>
      </w:pPr>
    </w:p>
    <w:p w:rsidR="00D309A3" w:rsidRPr="00D60889" w:rsidRDefault="001B0456" w:rsidP="00E865F9">
      <w:pPr>
        <w:spacing w:line="276" w:lineRule="auto"/>
        <w:ind w:firstLine="851"/>
        <w:jc w:val="both"/>
        <w:rPr>
          <w:rFonts w:ascii="Arial Narrow" w:hAnsi="Arial Narrow" w:cs="Arial"/>
          <w:sz w:val="26"/>
          <w:szCs w:val="26"/>
          <w:lang w:val="es-ES"/>
        </w:rPr>
      </w:pPr>
      <w:r w:rsidRPr="00D60889">
        <w:rPr>
          <w:rFonts w:ascii="Arial Narrow" w:hAnsi="Arial Narrow" w:cs="Arial"/>
          <w:sz w:val="26"/>
          <w:szCs w:val="26"/>
          <w:lang w:val="es-ES"/>
        </w:rPr>
        <w:t>Por eso, la labor que debe desplegar qu</w:t>
      </w:r>
      <w:r w:rsidR="008846C9" w:rsidRPr="00D60889">
        <w:rPr>
          <w:rFonts w:ascii="Arial Narrow" w:hAnsi="Arial Narrow" w:cs="Arial"/>
          <w:sz w:val="26"/>
          <w:szCs w:val="26"/>
          <w:lang w:val="es-ES"/>
        </w:rPr>
        <w:t>i</w:t>
      </w:r>
      <w:r w:rsidRPr="00D60889">
        <w:rPr>
          <w:rFonts w:ascii="Arial Narrow" w:hAnsi="Arial Narrow" w:cs="Arial"/>
          <w:sz w:val="26"/>
          <w:szCs w:val="26"/>
          <w:lang w:val="es-ES"/>
        </w:rPr>
        <w:t>e</w:t>
      </w:r>
      <w:r w:rsidR="008846C9" w:rsidRPr="00D60889">
        <w:rPr>
          <w:rFonts w:ascii="Arial Narrow" w:hAnsi="Arial Narrow" w:cs="Arial"/>
          <w:sz w:val="26"/>
          <w:szCs w:val="26"/>
          <w:lang w:val="es-ES"/>
        </w:rPr>
        <w:t>n</w:t>
      </w:r>
      <w:r w:rsidRPr="00D60889">
        <w:rPr>
          <w:rFonts w:ascii="Arial Narrow" w:hAnsi="Arial Narrow" w:cs="Arial"/>
          <w:sz w:val="26"/>
          <w:szCs w:val="26"/>
          <w:lang w:val="es-ES"/>
        </w:rPr>
        <w:t xml:space="preserve"> alegue tener la vocación a la pensión por sobrevivencia, no es otra que la de demostrar de manera clara que convivió</w:t>
      </w:r>
      <w:r w:rsidR="00421AF7" w:rsidRPr="00D60889">
        <w:rPr>
          <w:rFonts w:ascii="Arial Narrow" w:hAnsi="Arial Narrow" w:cs="Arial"/>
          <w:sz w:val="26"/>
          <w:szCs w:val="26"/>
          <w:lang w:val="es-ES"/>
        </w:rPr>
        <w:t xml:space="preserve">, en los términos antes anotados, </w:t>
      </w:r>
      <w:r w:rsidRPr="00D60889">
        <w:rPr>
          <w:rFonts w:ascii="Arial Narrow" w:hAnsi="Arial Narrow" w:cs="Arial"/>
          <w:sz w:val="26"/>
          <w:szCs w:val="26"/>
          <w:lang w:val="es-ES"/>
        </w:rPr>
        <w:t>con el afiliado o pensionado, de manera ininterrumpida, por el lapso mínimo de cinco años</w:t>
      </w:r>
      <w:r w:rsidR="00CF24D4" w:rsidRPr="00D60889">
        <w:rPr>
          <w:rFonts w:ascii="Arial Narrow" w:hAnsi="Arial Narrow" w:cs="Arial"/>
          <w:sz w:val="26"/>
          <w:szCs w:val="26"/>
          <w:lang w:val="es-ES"/>
        </w:rPr>
        <w:t>.</w:t>
      </w:r>
      <w:r w:rsidRPr="00D60889">
        <w:rPr>
          <w:rFonts w:ascii="Arial Narrow" w:hAnsi="Arial Narrow" w:cs="Arial"/>
          <w:sz w:val="26"/>
          <w:szCs w:val="26"/>
          <w:lang w:val="es-ES"/>
        </w:rPr>
        <w:t xml:space="preserve">  </w:t>
      </w:r>
      <w:r w:rsidR="00421AF7" w:rsidRPr="00D60889">
        <w:rPr>
          <w:rFonts w:ascii="Arial Narrow" w:hAnsi="Arial Narrow" w:cs="Arial"/>
          <w:sz w:val="26"/>
          <w:szCs w:val="26"/>
          <w:lang w:val="es-ES"/>
        </w:rPr>
        <w:t xml:space="preserve">Y como la norma exige convivencia, no importa si se dio en el marco de una relación matrimonial o una relación de hecho, pues ambas tienen igual tratamiento por la </w:t>
      </w:r>
      <w:r w:rsidR="00553EFE" w:rsidRPr="00D60889">
        <w:rPr>
          <w:rFonts w:ascii="Arial Narrow" w:hAnsi="Arial Narrow" w:cs="Arial"/>
          <w:sz w:val="26"/>
          <w:szCs w:val="26"/>
          <w:lang w:val="es-ES"/>
        </w:rPr>
        <w:t>Constitución (art. 42)</w:t>
      </w:r>
      <w:r w:rsidR="00421AF7" w:rsidRPr="00D60889">
        <w:rPr>
          <w:rFonts w:ascii="Arial Narrow" w:hAnsi="Arial Narrow" w:cs="Arial"/>
          <w:sz w:val="26"/>
          <w:szCs w:val="26"/>
          <w:lang w:val="es-ES"/>
        </w:rPr>
        <w:t>, pudiendo incluso darse la convivencia una parte, en el marco de una unión de hecho y otra por vínculos jurídicos o viceversa.</w:t>
      </w:r>
      <w:r w:rsidR="007A3A90" w:rsidRPr="00D60889">
        <w:rPr>
          <w:rFonts w:ascii="Arial Narrow" w:hAnsi="Arial Narrow" w:cs="Arial"/>
          <w:sz w:val="26"/>
          <w:szCs w:val="26"/>
          <w:lang w:val="es-ES"/>
        </w:rPr>
        <w:t xml:space="preserve">  </w:t>
      </w:r>
    </w:p>
    <w:p w:rsidR="00421AF7" w:rsidRPr="00E865F9" w:rsidRDefault="00421AF7" w:rsidP="00E865F9">
      <w:pPr>
        <w:suppressAutoHyphens/>
        <w:spacing w:line="276" w:lineRule="auto"/>
        <w:jc w:val="both"/>
        <w:rPr>
          <w:rFonts w:ascii="Arial Narrow" w:hAnsi="Arial Narrow" w:cs="Arial"/>
          <w:spacing w:val="-2"/>
          <w:szCs w:val="26"/>
          <w:lang w:val="es-CO"/>
        </w:rPr>
      </w:pPr>
    </w:p>
    <w:p w:rsidR="00F07727" w:rsidRPr="00D60889" w:rsidRDefault="00E14D4B" w:rsidP="00E865F9">
      <w:pPr>
        <w:spacing w:line="276" w:lineRule="auto"/>
        <w:ind w:firstLine="851"/>
        <w:jc w:val="both"/>
        <w:rPr>
          <w:rFonts w:ascii="Arial Narrow" w:hAnsi="Arial Narrow" w:cs="Arial"/>
          <w:sz w:val="26"/>
          <w:szCs w:val="26"/>
          <w:lang w:val="es-ES"/>
        </w:rPr>
      </w:pPr>
      <w:r w:rsidRPr="00D60889">
        <w:rPr>
          <w:rFonts w:ascii="Arial Narrow" w:hAnsi="Arial Narrow" w:cs="Arial"/>
          <w:sz w:val="26"/>
          <w:szCs w:val="26"/>
          <w:lang w:val="es-ES"/>
        </w:rPr>
        <w:t xml:space="preserve">En el sub-lite, </w:t>
      </w:r>
      <w:r w:rsidR="00F07727" w:rsidRPr="00D60889">
        <w:rPr>
          <w:rFonts w:ascii="Arial Narrow" w:hAnsi="Arial Narrow" w:cs="Arial"/>
          <w:sz w:val="26"/>
          <w:szCs w:val="26"/>
          <w:lang w:val="es-ES"/>
        </w:rPr>
        <w:t xml:space="preserve">se tiene que de la prueba obrante en el expediente, concretamente los testimonios vertidos por Carlos Enrique Ramírez Torres y José Iván Marín Marulanda, </w:t>
      </w:r>
      <w:r w:rsidR="00DB74EA" w:rsidRPr="00D60889">
        <w:rPr>
          <w:rFonts w:ascii="Arial Narrow" w:hAnsi="Arial Narrow" w:cs="Arial"/>
          <w:sz w:val="26"/>
          <w:szCs w:val="26"/>
          <w:lang w:val="es-ES"/>
        </w:rPr>
        <w:t xml:space="preserve">dieron cuenta que la pareja conformada por Jairo Eduardo Delgado </w:t>
      </w:r>
      <w:proofErr w:type="spellStart"/>
      <w:r w:rsidR="00DB74EA" w:rsidRPr="00D60889">
        <w:rPr>
          <w:rFonts w:ascii="Arial Narrow" w:hAnsi="Arial Narrow" w:cs="Arial"/>
          <w:sz w:val="26"/>
          <w:szCs w:val="26"/>
          <w:lang w:val="es-ES"/>
        </w:rPr>
        <w:t>Hencker</w:t>
      </w:r>
      <w:proofErr w:type="spellEnd"/>
      <w:r w:rsidR="00DB74EA" w:rsidRPr="00D60889">
        <w:rPr>
          <w:rFonts w:ascii="Arial Narrow" w:hAnsi="Arial Narrow" w:cs="Arial"/>
          <w:sz w:val="26"/>
          <w:szCs w:val="26"/>
          <w:lang w:val="es-ES"/>
        </w:rPr>
        <w:t xml:space="preserve"> y Susana del Río Suárez, convivieron de manera continua desde los primeros meses del año 2011, y hasta la fecha en que falleció el señor Delgado </w:t>
      </w:r>
      <w:proofErr w:type="spellStart"/>
      <w:r w:rsidR="00DB74EA" w:rsidRPr="00D60889">
        <w:rPr>
          <w:rFonts w:ascii="Arial Narrow" w:hAnsi="Arial Narrow" w:cs="Arial"/>
          <w:sz w:val="26"/>
          <w:szCs w:val="26"/>
          <w:lang w:val="es-ES"/>
        </w:rPr>
        <w:t>Hencker</w:t>
      </w:r>
      <w:proofErr w:type="spellEnd"/>
      <w:r w:rsidR="00DB74EA" w:rsidRPr="00D60889">
        <w:rPr>
          <w:rFonts w:ascii="Arial Narrow" w:hAnsi="Arial Narrow" w:cs="Arial"/>
          <w:sz w:val="26"/>
          <w:szCs w:val="26"/>
          <w:lang w:val="es-ES"/>
        </w:rPr>
        <w:t>, manifestando tener conocimiento</w:t>
      </w:r>
      <w:r w:rsidR="000543C1" w:rsidRPr="00D60889">
        <w:rPr>
          <w:rFonts w:ascii="Arial Narrow" w:hAnsi="Arial Narrow" w:cs="Arial"/>
          <w:sz w:val="26"/>
          <w:szCs w:val="26"/>
          <w:lang w:val="es-ES"/>
        </w:rPr>
        <w:t xml:space="preserve"> de sus dichos,</w:t>
      </w:r>
      <w:r w:rsidR="00DB74EA" w:rsidRPr="00D60889">
        <w:rPr>
          <w:rFonts w:ascii="Arial Narrow" w:hAnsi="Arial Narrow" w:cs="Arial"/>
          <w:sz w:val="26"/>
          <w:szCs w:val="26"/>
          <w:lang w:val="es-ES"/>
        </w:rPr>
        <w:t xml:space="preserve"> por cuanto fueron compañeros de trabajo en la compañía </w:t>
      </w:r>
      <w:proofErr w:type="spellStart"/>
      <w:r w:rsidR="00DB74EA" w:rsidRPr="00D60889">
        <w:rPr>
          <w:rFonts w:ascii="Arial Narrow" w:hAnsi="Arial Narrow" w:cs="Arial"/>
          <w:sz w:val="26"/>
          <w:szCs w:val="26"/>
          <w:lang w:val="es-ES"/>
        </w:rPr>
        <w:t>Sparta</w:t>
      </w:r>
      <w:proofErr w:type="spellEnd"/>
      <w:r w:rsidR="00DB74EA" w:rsidRPr="00D60889">
        <w:rPr>
          <w:rFonts w:ascii="Arial Narrow" w:hAnsi="Arial Narrow" w:cs="Arial"/>
          <w:sz w:val="26"/>
          <w:szCs w:val="26"/>
          <w:lang w:val="es-ES"/>
        </w:rPr>
        <w:t xml:space="preserve"> Ltda. En igual sentido se pronunció la actora en el interrogatorio absuelto, es decir, confirmando lo narrado en el hecho tercero de la demanda, en el sentido de indicar que su convivencia con el señor Jairo Eduardo fue durante los meses de febrero a noviembre de 2011.</w:t>
      </w:r>
    </w:p>
    <w:p w:rsidR="00116F20" w:rsidRPr="00E865F9" w:rsidRDefault="00116F20" w:rsidP="00E865F9">
      <w:pPr>
        <w:suppressAutoHyphens/>
        <w:spacing w:line="276" w:lineRule="auto"/>
        <w:jc w:val="both"/>
        <w:rPr>
          <w:rFonts w:ascii="Arial Narrow" w:hAnsi="Arial Narrow" w:cs="Arial"/>
          <w:spacing w:val="-2"/>
          <w:szCs w:val="26"/>
          <w:lang w:val="es-CO"/>
        </w:rPr>
      </w:pPr>
    </w:p>
    <w:p w:rsidR="004C257B" w:rsidRPr="00D60889" w:rsidRDefault="00116F20" w:rsidP="00E865F9">
      <w:pPr>
        <w:spacing w:line="276" w:lineRule="auto"/>
        <w:ind w:firstLine="851"/>
        <w:jc w:val="both"/>
        <w:rPr>
          <w:rFonts w:ascii="Arial Narrow" w:hAnsi="Arial Narrow" w:cs="Arial"/>
          <w:sz w:val="26"/>
          <w:szCs w:val="26"/>
          <w:lang w:val="es-ES"/>
        </w:rPr>
      </w:pPr>
      <w:r w:rsidRPr="00D60889">
        <w:rPr>
          <w:rFonts w:ascii="Arial Narrow" w:hAnsi="Arial Narrow" w:cs="Arial"/>
          <w:sz w:val="26"/>
          <w:szCs w:val="26"/>
          <w:lang w:val="es-ES"/>
        </w:rPr>
        <w:t xml:space="preserve">Ahora bien, si en gracia de discusión se aceptara como lo alega la recurrente, que la norma aplicable al caso concreto es el artículo 10 del Decreto 1889 de 1994, es evidente que, tampoco cumple con el requisito de acreditar una convivencia con el señor Jairo Eduardo Delgado </w:t>
      </w:r>
      <w:proofErr w:type="spellStart"/>
      <w:r w:rsidRPr="00D60889">
        <w:rPr>
          <w:rFonts w:ascii="Arial Narrow" w:hAnsi="Arial Narrow" w:cs="Arial"/>
          <w:sz w:val="26"/>
          <w:szCs w:val="26"/>
          <w:lang w:val="es-ES"/>
        </w:rPr>
        <w:t>Hencker</w:t>
      </w:r>
      <w:proofErr w:type="spellEnd"/>
      <w:r w:rsidRPr="00D60889">
        <w:rPr>
          <w:rFonts w:ascii="Arial Narrow" w:hAnsi="Arial Narrow" w:cs="Arial"/>
          <w:sz w:val="26"/>
          <w:szCs w:val="26"/>
          <w:lang w:val="es-ES"/>
        </w:rPr>
        <w:t>, no inferior a dos años, como lo refiere esa norma, y es que, frente al reparo de la convivenci</w:t>
      </w:r>
      <w:r w:rsidR="00924E9B" w:rsidRPr="00D60889">
        <w:rPr>
          <w:rFonts w:ascii="Arial Narrow" w:hAnsi="Arial Narrow" w:cs="Arial"/>
          <w:sz w:val="26"/>
          <w:szCs w:val="26"/>
          <w:lang w:val="es-ES"/>
        </w:rPr>
        <w:t>a, es necesario dejar claro que</w:t>
      </w:r>
      <w:r w:rsidRPr="00D60889">
        <w:rPr>
          <w:rFonts w:ascii="Arial Narrow" w:hAnsi="Arial Narrow" w:cs="Arial"/>
          <w:sz w:val="26"/>
          <w:szCs w:val="26"/>
          <w:lang w:val="es-ES"/>
        </w:rPr>
        <w:t xml:space="preserve"> con la prueba testimonial y documental quedó debidamente acreditado el hecho tercero de la demanda, es decir, que Susana y Jairo Eduardo conformaron un hogar 10 meses antes del fallecimiento de éste</w:t>
      </w:r>
      <w:r w:rsidR="00B6459A" w:rsidRPr="00D60889">
        <w:rPr>
          <w:rFonts w:ascii="Arial Narrow" w:hAnsi="Arial Narrow" w:cs="Arial"/>
          <w:sz w:val="26"/>
          <w:szCs w:val="26"/>
          <w:lang w:val="es-ES"/>
        </w:rPr>
        <w:t>, lapso que, en todo caso, no fue suficiente para ostentar la calidad de beneficiaria</w:t>
      </w:r>
      <w:r w:rsidR="004C257B" w:rsidRPr="00D60889">
        <w:rPr>
          <w:rFonts w:ascii="Arial Narrow" w:hAnsi="Arial Narrow" w:cs="Arial"/>
          <w:sz w:val="26"/>
          <w:szCs w:val="26"/>
          <w:lang w:val="es-ES"/>
        </w:rPr>
        <w:t>, conforme a la Ley 100 de 1993, en su artículo 47, el cual fue modificado por la</w:t>
      </w:r>
      <w:r w:rsidR="000D0C69" w:rsidRPr="00D60889">
        <w:rPr>
          <w:rFonts w:ascii="Arial Narrow" w:hAnsi="Arial Narrow" w:cs="Arial"/>
          <w:sz w:val="26"/>
          <w:szCs w:val="26"/>
          <w:lang w:val="es-ES"/>
        </w:rPr>
        <w:t xml:space="preserve"> regla 13 de la Ley 797 de 2003, a la que remite el artículo 11 de la Ley 776 de 2002.</w:t>
      </w:r>
    </w:p>
    <w:p w:rsidR="00A82079" w:rsidRPr="00E865F9" w:rsidRDefault="00A82079" w:rsidP="00E865F9">
      <w:pPr>
        <w:suppressAutoHyphens/>
        <w:spacing w:line="276" w:lineRule="auto"/>
        <w:jc w:val="both"/>
        <w:rPr>
          <w:rFonts w:ascii="Arial Narrow" w:hAnsi="Arial Narrow" w:cs="Arial"/>
          <w:spacing w:val="-2"/>
          <w:szCs w:val="26"/>
          <w:lang w:val="es-CO"/>
        </w:rPr>
      </w:pPr>
    </w:p>
    <w:p w:rsidR="00A82079" w:rsidRPr="00D60889" w:rsidRDefault="00A82079" w:rsidP="00E865F9">
      <w:pPr>
        <w:spacing w:line="276" w:lineRule="auto"/>
        <w:ind w:firstLine="708"/>
        <w:jc w:val="both"/>
        <w:rPr>
          <w:rFonts w:ascii="Arial Narrow" w:hAnsi="Arial Narrow"/>
          <w:sz w:val="26"/>
          <w:szCs w:val="26"/>
          <w:lang w:val="es-CO"/>
        </w:rPr>
      </w:pPr>
      <w:r w:rsidRPr="00D60889">
        <w:rPr>
          <w:rFonts w:ascii="Arial Narrow" w:hAnsi="Arial Narrow"/>
          <w:sz w:val="26"/>
          <w:szCs w:val="26"/>
          <w:lang w:val="es-CO"/>
        </w:rPr>
        <w:t>Es oportuno resaltar que si bien, el riesgo en el marco de la referida Ley 776 de 2002, se cubre desde el día siguiente de la afiliación con arreglo a lo que dispuso el artículo 4, literal k del Decreto 1295 de 1994, estatuto que fue suplido por  la Ley 776 de 2002,  y respecto de cuya materia la legislación actual no ha sufrido variación, y en esa misma línea la persona que padece de un accidente o enfermedad de tipo laboral, no requiere el cumplimiento de una densidad de cotizaciones, como prerrequisito para hacerse a su pensión de invalidez, como si se requiere, en tratándose del accidente o enfermedad de origen común.</w:t>
      </w:r>
    </w:p>
    <w:p w:rsidR="00A82079" w:rsidRPr="00E865F9" w:rsidRDefault="00A82079" w:rsidP="00E865F9">
      <w:pPr>
        <w:suppressAutoHyphens/>
        <w:spacing w:line="276" w:lineRule="auto"/>
        <w:jc w:val="both"/>
        <w:rPr>
          <w:rFonts w:ascii="Arial Narrow" w:hAnsi="Arial Narrow" w:cs="Arial"/>
          <w:spacing w:val="-2"/>
          <w:szCs w:val="26"/>
          <w:lang w:val="es-CO"/>
        </w:rPr>
      </w:pPr>
    </w:p>
    <w:p w:rsidR="00A82079" w:rsidRPr="00D60889" w:rsidRDefault="00A82079" w:rsidP="00E865F9">
      <w:pPr>
        <w:spacing w:line="276" w:lineRule="auto"/>
        <w:ind w:firstLine="708"/>
        <w:jc w:val="both"/>
        <w:rPr>
          <w:rFonts w:ascii="Arial Narrow" w:hAnsi="Arial Narrow"/>
          <w:sz w:val="26"/>
          <w:szCs w:val="26"/>
          <w:lang w:val="es-CO"/>
        </w:rPr>
      </w:pPr>
      <w:r w:rsidRPr="00D60889">
        <w:rPr>
          <w:rFonts w:ascii="Arial Narrow" w:hAnsi="Arial Narrow"/>
          <w:sz w:val="26"/>
          <w:szCs w:val="26"/>
          <w:lang w:val="es-CO"/>
        </w:rPr>
        <w:t xml:space="preserve">Sin embargo, esa regla que ha sido invariable en materia de riesgos laborales, no se puede trasladar a los beneficiarios de la pensión de sobrevivientes, como lo pretende el recurrente, dado que como se expuso en otra parte de este proveído, la remisión que el artículo </w:t>
      </w:r>
      <w:r w:rsidRPr="00D60889">
        <w:rPr>
          <w:rFonts w:ascii="Arial Narrow" w:hAnsi="Arial Narrow"/>
          <w:sz w:val="26"/>
          <w:szCs w:val="26"/>
          <w:lang w:val="es-CO"/>
        </w:rPr>
        <w:lastRenderedPageBreak/>
        <w:t>11 de la Ley 772 de 2002, hace de las personas descritas como beneficiarias del artículo 47 de la Ley 797 (sobrevivientes en el riesgo común), impone dejar por fuera a las personas que no se encuentran bajo esas específicas calidades que trae la norma remitida, luego su entendimiento, para el evento de la pensión de sobrevivientes en riesgos laborales debe ser integral o completa, tal cual lo reza la disposición a la que se remite (art. 47 de la Ley 797).</w:t>
      </w:r>
    </w:p>
    <w:p w:rsidR="00A82079" w:rsidRPr="00E865F9" w:rsidRDefault="00A82079" w:rsidP="00E865F9">
      <w:pPr>
        <w:suppressAutoHyphens/>
        <w:spacing w:line="276" w:lineRule="auto"/>
        <w:jc w:val="both"/>
        <w:rPr>
          <w:rFonts w:ascii="Arial Narrow" w:hAnsi="Arial Narrow" w:cs="Arial"/>
          <w:spacing w:val="-2"/>
          <w:szCs w:val="26"/>
          <w:lang w:val="es-CO"/>
        </w:rPr>
      </w:pPr>
    </w:p>
    <w:p w:rsidR="00A82079" w:rsidRPr="00D60889" w:rsidRDefault="00A82079" w:rsidP="00E865F9">
      <w:pPr>
        <w:spacing w:line="276" w:lineRule="auto"/>
        <w:ind w:firstLine="708"/>
        <w:jc w:val="both"/>
        <w:rPr>
          <w:rFonts w:ascii="Arial Narrow" w:hAnsi="Arial Narrow"/>
          <w:sz w:val="26"/>
          <w:szCs w:val="26"/>
          <w:lang w:val="es-CO"/>
        </w:rPr>
      </w:pPr>
      <w:r w:rsidRPr="00D60889">
        <w:rPr>
          <w:rFonts w:ascii="Arial Narrow" w:hAnsi="Arial Narrow"/>
          <w:sz w:val="26"/>
          <w:szCs w:val="26"/>
          <w:lang w:val="es-CO"/>
        </w:rPr>
        <w:t>Por otro lad</w:t>
      </w:r>
      <w:r w:rsidR="001C23C6" w:rsidRPr="00D60889">
        <w:rPr>
          <w:rFonts w:ascii="Arial Narrow" w:hAnsi="Arial Narrow"/>
          <w:sz w:val="26"/>
          <w:szCs w:val="26"/>
          <w:lang w:val="es-CO"/>
        </w:rPr>
        <w:t>o, el D</w:t>
      </w:r>
      <w:r w:rsidRPr="00D60889">
        <w:rPr>
          <w:rFonts w:ascii="Arial Narrow" w:hAnsi="Arial Narrow"/>
          <w:sz w:val="26"/>
          <w:szCs w:val="26"/>
          <w:lang w:val="es-CO"/>
        </w:rPr>
        <w:t xml:space="preserve">ecreto 1889 de 1994, como ya se expuso, dispone de un término no menor de dos (2) </w:t>
      </w:r>
      <w:r w:rsidR="001C23C6" w:rsidRPr="00D60889">
        <w:rPr>
          <w:rFonts w:ascii="Arial Narrow" w:hAnsi="Arial Narrow"/>
          <w:sz w:val="26"/>
          <w:szCs w:val="26"/>
          <w:lang w:val="es-CO"/>
        </w:rPr>
        <w:t xml:space="preserve">años </w:t>
      </w:r>
      <w:r w:rsidRPr="00D60889">
        <w:rPr>
          <w:rFonts w:ascii="Arial Narrow" w:hAnsi="Arial Narrow"/>
          <w:sz w:val="26"/>
          <w:szCs w:val="26"/>
          <w:lang w:val="es-CO"/>
        </w:rPr>
        <w:t xml:space="preserve">de convivencia, que tampoco reunió la pareja integrada por la demandante con Jairo Eduardo Delgado </w:t>
      </w:r>
      <w:proofErr w:type="spellStart"/>
      <w:r w:rsidRPr="00D60889">
        <w:rPr>
          <w:rFonts w:ascii="Arial Narrow" w:hAnsi="Arial Narrow"/>
          <w:sz w:val="26"/>
          <w:szCs w:val="26"/>
          <w:lang w:val="es-CO"/>
        </w:rPr>
        <w:t>Hen</w:t>
      </w:r>
      <w:r w:rsidR="001C23C6" w:rsidRPr="00D60889">
        <w:rPr>
          <w:rFonts w:ascii="Arial Narrow" w:hAnsi="Arial Narrow"/>
          <w:sz w:val="26"/>
          <w:szCs w:val="26"/>
          <w:lang w:val="es-CO"/>
        </w:rPr>
        <w:t>c</w:t>
      </w:r>
      <w:r w:rsidRPr="00D60889">
        <w:rPr>
          <w:rFonts w:ascii="Arial Narrow" w:hAnsi="Arial Narrow"/>
          <w:sz w:val="26"/>
          <w:szCs w:val="26"/>
          <w:lang w:val="es-CO"/>
        </w:rPr>
        <w:t>ker</w:t>
      </w:r>
      <w:proofErr w:type="spellEnd"/>
      <w:r w:rsidRPr="00D60889">
        <w:rPr>
          <w:rFonts w:ascii="Arial Narrow" w:hAnsi="Arial Narrow"/>
          <w:sz w:val="26"/>
          <w:szCs w:val="26"/>
          <w:lang w:val="es-CO"/>
        </w:rPr>
        <w:t>, estuvo vigente, hasta la reforma introducida por la Ley 797 de 2003, mediante la cual aumentó a cinco (5) tal vida en común de la aspirante a la pensión de sobrevivientes, por lo que en este evento, no había lugar a clamar por su aplicación, en la medida en que el deceso del último se produjo en 2011, esto es, en plena vigencia de la norma nueva, y no de la anterior que contemplaba los citados dos (2) años de convivencia.</w:t>
      </w:r>
    </w:p>
    <w:p w:rsidR="00342568" w:rsidRPr="00E865F9" w:rsidRDefault="00342568" w:rsidP="00E865F9">
      <w:pPr>
        <w:suppressAutoHyphens/>
        <w:spacing w:line="276" w:lineRule="auto"/>
        <w:jc w:val="both"/>
        <w:rPr>
          <w:rFonts w:ascii="Arial Narrow" w:hAnsi="Arial Narrow" w:cs="Arial"/>
          <w:spacing w:val="-2"/>
          <w:szCs w:val="26"/>
          <w:lang w:val="es-CO"/>
        </w:rPr>
      </w:pPr>
    </w:p>
    <w:p w:rsidR="00342568" w:rsidRPr="00D60889" w:rsidRDefault="00342568" w:rsidP="00E865F9">
      <w:pPr>
        <w:spacing w:line="276" w:lineRule="auto"/>
        <w:ind w:firstLine="851"/>
        <w:jc w:val="both"/>
        <w:rPr>
          <w:rFonts w:ascii="Arial Narrow" w:hAnsi="Arial Narrow" w:cs="Arial"/>
          <w:sz w:val="26"/>
          <w:szCs w:val="26"/>
          <w:lang w:val="es-ES"/>
        </w:rPr>
      </w:pPr>
      <w:r w:rsidRPr="00D60889">
        <w:rPr>
          <w:rFonts w:ascii="Arial Narrow" w:hAnsi="Arial Narrow" w:cs="Arial"/>
          <w:sz w:val="26"/>
          <w:szCs w:val="26"/>
          <w:lang w:val="es-ES"/>
        </w:rPr>
        <w:t xml:space="preserve">Por tanto, es claro que la parte actora no </w:t>
      </w:r>
      <w:r w:rsidR="00696D14" w:rsidRPr="00D60889">
        <w:rPr>
          <w:rFonts w:ascii="Arial Narrow" w:hAnsi="Arial Narrow" w:cs="Arial"/>
          <w:sz w:val="26"/>
          <w:szCs w:val="26"/>
          <w:lang w:val="es-ES"/>
        </w:rPr>
        <w:t xml:space="preserve">acreditó la convivencia por el termino </w:t>
      </w:r>
      <w:r w:rsidRPr="00D60889">
        <w:rPr>
          <w:rFonts w:ascii="Arial Narrow" w:hAnsi="Arial Narrow" w:cs="Arial"/>
          <w:sz w:val="26"/>
          <w:szCs w:val="26"/>
          <w:lang w:val="es-ES"/>
        </w:rPr>
        <w:t xml:space="preserve">de cinco años, </w:t>
      </w:r>
      <w:r w:rsidR="00DB74EA" w:rsidRPr="00D60889">
        <w:rPr>
          <w:rFonts w:ascii="Arial Narrow" w:hAnsi="Arial Narrow" w:cs="Arial"/>
          <w:sz w:val="26"/>
          <w:szCs w:val="26"/>
          <w:lang w:val="es-ES"/>
        </w:rPr>
        <w:t xml:space="preserve">y en ese sentido </w:t>
      </w:r>
      <w:r w:rsidR="000543C1" w:rsidRPr="00D60889">
        <w:rPr>
          <w:rFonts w:ascii="Arial Narrow" w:hAnsi="Arial Narrow" w:cs="Arial"/>
          <w:sz w:val="26"/>
          <w:szCs w:val="26"/>
          <w:lang w:val="es-ES"/>
        </w:rPr>
        <w:t xml:space="preserve">no </w:t>
      </w:r>
      <w:r w:rsidR="00DB74EA" w:rsidRPr="00D60889">
        <w:rPr>
          <w:rFonts w:ascii="Arial Narrow" w:hAnsi="Arial Narrow" w:cs="Arial"/>
          <w:sz w:val="26"/>
          <w:szCs w:val="26"/>
          <w:lang w:val="es-ES"/>
        </w:rPr>
        <w:t xml:space="preserve">es posible </w:t>
      </w:r>
      <w:r w:rsidRPr="00D60889">
        <w:rPr>
          <w:rFonts w:ascii="Arial Narrow" w:hAnsi="Arial Narrow" w:cs="Arial"/>
          <w:sz w:val="26"/>
          <w:szCs w:val="26"/>
          <w:lang w:val="es-ES"/>
        </w:rPr>
        <w:t>arribar a la hipótesis contemplada por el legislador, lo que conlleva, como lo hizo la a-quo, a negar las pretensiones de la demanda.</w:t>
      </w:r>
    </w:p>
    <w:p w:rsidR="00342568" w:rsidRPr="00E865F9" w:rsidRDefault="00342568" w:rsidP="00E865F9">
      <w:pPr>
        <w:suppressAutoHyphens/>
        <w:spacing w:line="276" w:lineRule="auto"/>
        <w:jc w:val="both"/>
        <w:rPr>
          <w:rFonts w:ascii="Arial Narrow" w:hAnsi="Arial Narrow" w:cs="Arial"/>
          <w:spacing w:val="-2"/>
          <w:szCs w:val="26"/>
          <w:lang w:val="es-CO"/>
        </w:rPr>
      </w:pPr>
    </w:p>
    <w:p w:rsidR="00DB74EA" w:rsidRPr="00D60889" w:rsidRDefault="00DB74EA" w:rsidP="00E865F9">
      <w:pPr>
        <w:spacing w:line="276" w:lineRule="auto"/>
        <w:ind w:firstLine="851"/>
        <w:jc w:val="both"/>
        <w:rPr>
          <w:rFonts w:ascii="Arial Narrow" w:hAnsi="Arial Narrow" w:cs="Arial"/>
          <w:sz w:val="26"/>
          <w:szCs w:val="26"/>
          <w:lang w:val="es-ES"/>
        </w:rPr>
      </w:pPr>
      <w:r w:rsidRPr="00D60889">
        <w:rPr>
          <w:rFonts w:ascii="Arial Narrow" w:hAnsi="Arial Narrow" w:cs="Arial"/>
          <w:sz w:val="26"/>
          <w:szCs w:val="26"/>
          <w:lang w:val="es-ES"/>
        </w:rPr>
        <w:t>Costas a cargo de la parte demand</w:t>
      </w:r>
      <w:r w:rsidR="00E96AA7" w:rsidRPr="00D60889">
        <w:rPr>
          <w:rFonts w:ascii="Arial Narrow" w:hAnsi="Arial Narrow" w:cs="Arial"/>
          <w:sz w:val="26"/>
          <w:szCs w:val="26"/>
          <w:lang w:val="es-ES"/>
        </w:rPr>
        <w:t>ante</w:t>
      </w:r>
    </w:p>
    <w:p w:rsidR="00DB74EA" w:rsidRPr="00E865F9" w:rsidRDefault="00DB74EA" w:rsidP="00E865F9">
      <w:pPr>
        <w:suppressAutoHyphens/>
        <w:spacing w:line="276" w:lineRule="auto"/>
        <w:jc w:val="both"/>
        <w:rPr>
          <w:rFonts w:ascii="Arial Narrow" w:hAnsi="Arial Narrow" w:cs="Arial"/>
          <w:spacing w:val="-2"/>
          <w:szCs w:val="26"/>
          <w:lang w:val="es-CO"/>
        </w:rPr>
      </w:pPr>
    </w:p>
    <w:p w:rsidR="00181D67" w:rsidRPr="00D60889" w:rsidRDefault="00181D67" w:rsidP="00E865F9">
      <w:pPr>
        <w:pStyle w:val="Prrafodelista1"/>
        <w:spacing w:after="0"/>
        <w:ind w:left="0" w:firstLine="900"/>
        <w:jc w:val="both"/>
        <w:rPr>
          <w:rFonts w:ascii="Arial Narrow" w:hAnsi="Arial Narrow"/>
          <w:sz w:val="26"/>
          <w:szCs w:val="26"/>
        </w:rPr>
      </w:pPr>
      <w:r w:rsidRPr="00D60889">
        <w:rPr>
          <w:rFonts w:ascii="Arial Narrow" w:hAnsi="Arial Narrow"/>
          <w:sz w:val="26"/>
          <w:szCs w:val="26"/>
        </w:rPr>
        <w:t xml:space="preserve">En mérito de lo expuesto, el </w:t>
      </w:r>
      <w:r w:rsidRPr="00D60889">
        <w:rPr>
          <w:rFonts w:ascii="Arial Narrow" w:hAnsi="Arial Narrow"/>
          <w:b/>
          <w:sz w:val="26"/>
          <w:szCs w:val="26"/>
        </w:rPr>
        <w:t>H. Tribunal Superior del Distrito Judicial de Pereira - Risaralda, Sala Laboral,</w:t>
      </w:r>
      <w:r w:rsidRPr="00D60889">
        <w:rPr>
          <w:rFonts w:ascii="Arial Narrow" w:hAnsi="Arial Narrow"/>
          <w:sz w:val="26"/>
          <w:szCs w:val="26"/>
        </w:rPr>
        <w:t xml:space="preserve"> administrando justicia en nombre de la República y por autoridad de la ley,</w:t>
      </w:r>
    </w:p>
    <w:p w:rsidR="00181D67" w:rsidRPr="00E865F9" w:rsidRDefault="00181D67" w:rsidP="00E865F9">
      <w:pPr>
        <w:suppressAutoHyphens/>
        <w:spacing w:line="276" w:lineRule="auto"/>
        <w:jc w:val="both"/>
        <w:rPr>
          <w:rFonts w:ascii="Arial Narrow" w:hAnsi="Arial Narrow" w:cs="Arial"/>
          <w:spacing w:val="-2"/>
          <w:szCs w:val="26"/>
          <w:lang w:val="es-CO"/>
        </w:rPr>
      </w:pPr>
    </w:p>
    <w:p w:rsidR="00181D67" w:rsidRPr="00D60889" w:rsidRDefault="00181D67" w:rsidP="00E865F9">
      <w:pPr>
        <w:spacing w:line="276" w:lineRule="auto"/>
        <w:jc w:val="center"/>
        <w:rPr>
          <w:rFonts w:ascii="Arial Narrow" w:hAnsi="Arial Narrow" w:cs="Arial"/>
          <w:b/>
          <w:sz w:val="26"/>
          <w:szCs w:val="26"/>
        </w:rPr>
      </w:pPr>
      <w:r w:rsidRPr="00D60889">
        <w:rPr>
          <w:rFonts w:ascii="Arial Narrow" w:hAnsi="Arial Narrow" w:cs="Arial"/>
          <w:b/>
          <w:sz w:val="26"/>
          <w:szCs w:val="26"/>
        </w:rPr>
        <w:t>FALLA</w:t>
      </w:r>
    </w:p>
    <w:p w:rsidR="00181D67" w:rsidRPr="00E865F9" w:rsidRDefault="00181D67" w:rsidP="00E865F9">
      <w:pPr>
        <w:suppressAutoHyphens/>
        <w:spacing w:line="276" w:lineRule="auto"/>
        <w:jc w:val="both"/>
        <w:rPr>
          <w:rFonts w:ascii="Arial Narrow" w:hAnsi="Arial Narrow" w:cs="Arial"/>
          <w:spacing w:val="-2"/>
          <w:szCs w:val="26"/>
          <w:lang w:val="es-CO"/>
        </w:rPr>
      </w:pPr>
    </w:p>
    <w:p w:rsidR="00517F92" w:rsidRPr="00D60889" w:rsidRDefault="008213FA" w:rsidP="00E865F9">
      <w:pPr>
        <w:pStyle w:val="Textoindependiente31"/>
        <w:spacing w:line="276" w:lineRule="auto"/>
        <w:ind w:firstLine="708"/>
        <w:rPr>
          <w:rFonts w:ascii="Arial Narrow" w:hAnsi="Arial Narrow" w:cs="Tahoma"/>
          <w:b/>
          <w:bCs/>
          <w:color w:val="000000"/>
          <w:sz w:val="26"/>
          <w:szCs w:val="26"/>
          <w:lang w:eastAsia="es-CO"/>
        </w:rPr>
      </w:pPr>
      <w:r w:rsidRPr="00D60889">
        <w:rPr>
          <w:rFonts w:ascii="Arial Narrow" w:hAnsi="Arial Narrow" w:cs="Arial"/>
          <w:b/>
          <w:spacing w:val="-2"/>
          <w:sz w:val="26"/>
          <w:szCs w:val="26"/>
        </w:rPr>
        <w:t xml:space="preserve">1. </w:t>
      </w:r>
      <w:r w:rsidR="0039648B" w:rsidRPr="00D60889">
        <w:rPr>
          <w:rFonts w:ascii="Arial Narrow" w:hAnsi="Arial Narrow" w:cs="Arial"/>
          <w:b/>
          <w:spacing w:val="-2"/>
          <w:sz w:val="26"/>
          <w:szCs w:val="26"/>
        </w:rPr>
        <w:t>Confirmar</w:t>
      </w:r>
      <w:r w:rsidR="000A13F4" w:rsidRPr="00D60889">
        <w:rPr>
          <w:rFonts w:ascii="Arial Narrow" w:hAnsi="Arial Narrow" w:cs="Arial"/>
          <w:b/>
          <w:spacing w:val="-2"/>
          <w:sz w:val="26"/>
          <w:szCs w:val="26"/>
        </w:rPr>
        <w:t xml:space="preserve"> </w:t>
      </w:r>
      <w:r w:rsidR="00E96AA7" w:rsidRPr="00D60889">
        <w:rPr>
          <w:rFonts w:ascii="Arial Narrow" w:hAnsi="Arial Narrow" w:cs="Arial"/>
          <w:sz w:val="26"/>
          <w:szCs w:val="26"/>
        </w:rPr>
        <w:t xml:space="preserve">la sentencia proferida el 4 </w:t>
      </w:r>
      <w:r w:rsidR="007E480D" w:rsidRPr="00D60889">
        <w:rPr>
          <w:rFonts w:ascii="Arial Narrow" w:hAnsi="Arial Narrow" w:cs="Arial"/>
          <w:sz w:val="26"/>
          <w:szCs w:val="26"/>
        </w:rPr>
        <w:t xml:space="preserve">de </w:t>
      </w:r>
      <w:r w:rsidR="00E96AA7" w:rsidRPr="00D60889">
        <w:rPr>
          <w:rFonts w:ascii="Arial Narrow" w:hAnsi="Arial Narrow" w:cs="Arial"/>
          <w:sz w:val="26"/>
          <w:szCs w:val="26"/>
        </w:rPr>
        <w:t xml:space="preserve">septiembre </w:t>
      </w:r>
      <w:r w:rsidR="007E480D" w:rsidRPr="00D60889">
        <w:rPr>
          <w:rFonts w:ascii="Arial Narrow" w:hAnsi="Arial Narrow" w:cs="Arial"/>
          <w:sz w:val="26"/>
          <w:szCs w:val="26"/>
        </w:rPr>
        <w:t>de 201</w:t>
      </w:r>
      <w:r w:rsidR="00E96AA7" w:rsidRPr="00D60889">
        <w:rPr>
          <w:rFonts w:ascii="Arial Narrow" w:hAnsi="Arial Narrow" w:cs="Arial"/>
          <w:sz w:val="26"/>
          <w:szCs w:val="26"/>
        </w:rPr>
        <w:t>8,</w:t>
      </w:r>
      <w:r w:rsidR="007E480D" w:rsidRPr="00D60889">
        <w:rPr>
          <w:rFonts w:ascii="Arial Narrow" w:hAnsi="Arial Narrow" w:cs="Arial"/>
          <w:sz w:val="26"/>
          <w:szCs w:val="26"/>
        </w:rPr>
        <w:t xml:space="preserve"> por el Juzgado </w:t>
      </w:r>
      <w:r w:rsidR="00A66B34" w:rsidRPr="00D60889">
        <w:rPr>
          <w:rFonts w:ascii="Arial Narrow" w:hAnsi="Arial Narrow" w:cs="Arial"/>
          <w:sz w:val="26"/>
          <w:szCs w:val="26"/>
        </w:rPr>
        <w:t>Quinto</w:t>
      </w:r>
      <w:r w:rsidR="009A6DEB" w:rsidRPr="00D60889">
        <w:rPr>
          <w:rFonts w:ascii="Arial Narrow" w:hAnsi="Arial Narrow" w:cs="Arial"/>
          <w:sz w:val="26"/>
          <w:szCs w:val="26"/>
        </w:rPr>
        <w:t xml:space="preserve"> </w:t>
      </w:r>
      <w:r w:rsidR="007E480D" w:rsidRPr="00D60889">
        <w:rPr>
          <w:rFonts w:ascii="Arial Narrow" w:hAnsi="Arial Narrow" w:cs="Arial"/>
          <w:sz w:val="26"/>
          <w:szCs w:val="26"/>
        </w:rPr>
        <w:t>Laboral del Circuito de Pereira, dentro del proceso ordinario laboral de</w:t>
      </w:r>
      <w:r w:rsidR="0039648B" w:rsidRPr="00D60889">
        <w:rPr>
          <w:rFonts w:ascii="Arial Narrow" w:hAnsi="Arial Narrow" w:cs="Arial"/>
          <w:sz w:val="26"/>
          <w:szCs w:val="26"/>
        </w:rPr>
        <w:t xml:space="preserve"> la referencia</w:t>
      </w:r>
      <w:r w:rsidR="00BD5518" w:rsidRPr="00D60889">
        <w:rPr>
          <w:rFonts w:ascii="Arial Narrow" w:hAnsi="Arial Narrow" w:cs="Arial"/>
          <w:sz w:val="26"/>
          <w:szCs w:val="26"/>
        </w:rPr>
        <w:t>.</w:t>
      </w:r>
    </w:p>
    <w:p w:rsidR="008213FA" w:rsidRPr="00E865F9" w:rsidRDefault="0039648B" w:rsidP="00E865F9">
      <w:pPr>
        <w:suppressAutoHyphens/>
        <w:spacing w:line="276" w:lineRule="auto"/>
        <w:jc w:val="both"/>
        <w:rPr>
          <w:rFonts w:ascii="Arial Narrow" w:hAnsi="Arial Narrow" w:cs="Arial"/>
          <w:spacing w:val="-2"/>
          <w:szCs w:val="26"/>
          <w:lang w:val="es-CO"/>
        </w:rPr>
      </w:pPr>
      <w:r w:rsidRPr="00E865F9">
        <w:rPr>
          <w:rFonts w:ascii="Arial Narrow" w:hAnsi="Arial Narrow" w:cs="Arial"/>
          <w:spacing w:val="-2"/>
          <w:szCs w:val="26"/>
          <w:lang w:val="es-CO"/>
        </w:rPr>
        <w:t xml:space="preserve"> </w:t>
      </w:r>
    </w:p>
    <w:p w:rsidR="00342568" w:rsidRPr="00D60889" w:rsidRDefault="0039648B" w:rsidP="00E865F9">
      <w:pPr>
        <w:pStyle w:val="Textoindependiente31"/>
        <w:spacing w:line="276" w:lineRule="auto"/>
        <w:ind w:firstLine="708"/>
        <w:rPr>
          <w:rFonts w:ascii="Arial Narrow" w:hAnsi="Arial Narrow" w:cs="Arial"/>
          <w:bCs/>
          <w:sz w:val="26"/>
          <w:szCs w:val="26"/>
        </w:rPr>
      </w:pPr>
      <w:r w:rsidRPr="00D60889">
        <w:rPr>
          <w:rFonts w:ascii="Arial Narrow" w:hAnsi="Arial Narrow" w:cs="Arial"/>
          <w:b/>
          <w:bCs/>
          <w:sz w:val="26"/>
          <w:szCs w:val="26"/>
        </w:rPr>
        <w:t xml:space="preserve">2. </w:t>
      </w:r>
      <w:r w:rsidR="00E96AA7" w:rsidRPr="00D60889">
        <w:rPr>
          <w:rFonts w:ascii="Arial Narrow" w:hAnsi="Arial Narrow" w:cs="Arial"/>
          <w:b/>
          <w:bCs/>
          <w:sz w:val="26"/>
          <w:szCs w:val="26"/>
        </w:rPr>
        <w:t xml:space="preserve">Costas </w:t>
      </w:r>
      <w:r w:rsidR="00E96AA7" w:rsidRPr="00D60889">
        <w:rPr>
          <w:rFonts w:ascii="Arial Narrow" w:hAnsi="Arial Narrow" w:cs="Arial"/>
          <w:bCs/>
          <w:sz w:val="26"/>
          <w:szCs w:val="26"/>
        </w:rPr>
        <w:t>a cargo de la parte actora.</w:t>
      </w:r>
    </w:p>
    <w:p w:rsidR="000A13F4" w:rsidRPr="00E865F9" w:rsidRDefault="000A13F4" w:rsidP="00E865F9">
      <w:pPr>
        <w:suppressAutoHyphens/>
        <w:spacing w:line="276" w:lineRule="auto"/>
        <w:jc w:val="both"/>
        <w:rPr>
          <w:rFonts w:ascii="Arial Narrow" w:hAnsi="Arial Narrow" w:cs="Arial"/>
          <w:spacing w:val="-2"/>
          <w:szCs w:val="26"/>
          <w:lang w:val="es-CO"/>
        </w:rPr>
      </w:pPr>
    </w:p>
    <w:p w:rsidR="007E480D" w:rsidRPr="00D60889" w:rsidRDefault="007E480D" w:rsidP="00E865F9">
      <w:pPr>
        <w:spacing w:line="276" w:lineRule="auto"/>
        <w:ind w:firstLine="900"/>
        <w:jc w:val="both"/>
        <w:rPr>
          <w:rFonts w:ascii="Arial Narrow" w:hAnsi="Arial Narrow" w:cs="Microsoft Sans Serif"/>
          <w:bCs/>
          <w:iCs/>
          <w:sz w:val="26"/>
          <w:szCs w:val="26"/>
          <w:lang w:val="es-ES"/>
        </w:rPr>
      </w:pPr>
      <w:r w:rsidRPr="00D60889">
        <w:rPr>
          <w:rFonts w:ascii="Arial Narrow" w:hAnsi="Arial Narrow" w:cs="Microsoft Sans Serif"/>
          <w:bCs/>
          <w:iCs/>
          <w:sz w:val="26"/>
          <w:szCs w:val="26"/>
          <w:lang w:val="es-ES"/>
        </w:rPr>
        <w:t>NOTIFÍQUESE, CÚMPLASE Y DEVUÉLVASE.</w:t>
      </w:r>
    </w:p>
    <w:p w:rsidR="007E480D" w:rsidRPr="00E865F9" w:rsidRDefault="007E480D" w:rsidP="00E865F9">
      <w:pPr>
        <w:suppressAutoHyphens/>
        <w:spacing w:line="276" w:lineRule="auto"/>
        <w:jc w:val="both"/>
        <w:rPr>
          <w:rFonts w:ascii="Arial Narrow" w:hAnsi="Arial Narrow" w:cs="Arial"/>
          <w:spacing w:val="-2"/>
          <w:szCs w:val="26"/>
          <w:lang w:val="es-CO"/>
        </w:rPr>
      </w:pPr>
    </w:p>
    <w:p w:rsidR="007E480D" w:rsidRPr="00D60889" w:rsidRDefault="007E480D" w:rsidP="00E865F9">
      <w:pPr>
        <w:spacing w:line="276" w:lineRule="auto"/>
        <w:ind w:firstLine="900"/>
        <w:jc w:val="both"/>
        <w:rPr>
          <w:rFonts w:ascii="Arial Narrow" w:hAnsi="Arial Narrow" w:cs="Microsoft Sans Serif"/>
          <w:bCs/>
          <w:iCs/>
          <w:sz w:val="26"/>
          <w:szCs w:val="26"/>
          <w:lang w:val="es-ES"/>
        </w:rPr>
      </w:pPr>
      <w:r w:rsidRPr="00D60889">
        <w:rPr>
          <w:rFonts w:ascii="Arial Narrow" w:hAnsi="Arial Narrow" w:cs="Microsoft Sans Serif"/>
          <w:bCs/>
          <w:iCs/>
          <w:sz w:val="26"/>
          <w:szCs w:val="26"/>
          <w:lang w:val="es-ES"/>
        </w:rPr>
        <w:t>La anterior decisión queda notificada en estrados.</w:t>
      </w:r>
    </w:p>
    <w:p w:rsidR="00D60889" w:rsidRPr="00E865F9" w:rsidRDefault="00D60889" w:rsidP="00E865F9">
      <w:pPr>
        <w:suppressAutoHyphens/>
        <w:spacing w:line="276" w:lineRule="auto"/>
        <w:jc w:val="both"/>
        <w:rPr>
          <w:rFonts w:ascii="Arial Narrow" w:hAnsi="Arial Narrow" w:cs="Arial"/>
          <w:spacing w:val="-2"/>
          <w:szCs w:val="26"/>
          <w:lang w:val="es-CO"/>
        </w:rPr>
      </w:pPr>
    </w:p>
    <w:p w:rsidR="00D60889" w:rsidRPr="00E865F9" w:rsidRDefault="00D60889" w:rsidP="00E865F9">
      <w:pPr>
        <w:suppressAutoHyphens/>
        <w:spacing w:line="276" w:lineRule="auto"/>
        <w:jc w:val="both"/>
        <w:rPr>
          <w:rFonts w:ascii="Arial Narrow" w:hAnsi="Arial Narrow" w:cs="Arial"/>
          <w:spacing w:val="-2"/>
          <w:szCs w:val="26"/>
          <w:lang w:val="es-CO"/>
        </w:rPr>
      </w:pPr>
    </w:p>
    <w:p w:rsidR="00D60889" w:rsidRPr="00E865F9" w:rsidRDefault="00D60889" w:rsidP="00E865F9">
      <w:pPr>
        <w:suppressAutoHyphens/>
        <w:spacing w:line="276" w:lineRule="auto"/>
        <w:jc w:val="both"/>
        <w:rPr>
          <w:rFonts w:ascii="Arial Narrow" w:hAnsi="Arial Narrow" w:cs="Arial"/>
          <w:spacing w:val="-2"/>
          <w:szCs w:val="26"/>
          <w:lang w:val="es-CO"/>
        </w:rPr>
      </w:pPr>
    </w:p>
    <w:p w:rsidR="00D60889" w:rsidRPr="00E865F9" w:rsidRDefault="00D60889" w:rsidP="00E865F9">
      <w:pPr>
        <w:suppressAutoHyphens/>
        <w:spacing w:line="276" w:lineRule="auto"/>
        <w:jc w:val="both"/>
        <w:rPr>
          <w:rFonts w:ascii="Arial Narrow" w:hAnsi="Arial Narrow" w:cs="Arial"/>
          <w:spacing w:val="-2"/>
          <w:szCs w:val="26"/>
          <w:lang w:val="es-CO"/>
        </w:rPr>
      </w:pPr>
    </w:p>
    <w:p w:rsidR="00D60889" w:rsidRPr="00B76CF6" w:rsidRDefault="00D60889" w:rsidP="00E865F9">
      <w:pPr>
        <w:spacing w:line="276"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rsidR="00D60889" w:rsidRPr="00B76CF6" w:rsidRDefault="00D60889" w:rsidP="00E865F9">
      <w:pPr>
        <w:spacing w:line="276"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rsidR="00D60889" w:rsidRPr="00E865F9" w:rsidRDefault="00D60889" w:rsidP="00E865F9">
      <w:pPr>
        <w:suppressAutoHyphens/>
        <w:spacing w:line="276" w:lineRule="auto"/>
        <w:jc w:val="both"/>
        <w:rPr>
          <w:rFonts w:ascii="Arial Narrow" w:hAnsi="Arial Narrow" w:cs="Arial"/>
          <w:spacing w:val="-2"/>
          <w:szCs w:val="26"/>
          <w:lang w:val="es-CO"/>
        </w:rPr>
      </w:pPr>
    </w:p>
    <w:p w:rsidR="00B37D0E" w:rsidRPr="00E865F9" w:rsidRDefault="00B37D0E" w:rsidP="00E865F9">
      <w:pPr>
        <w:suppressAutoHyphens/>
        <w:spacing w:line="276" w:lineRule="auto"/>
        <w:jc w:val="both"/>
        <w:rPr>
          <w:rFonts w:ascii="Arial Narrow" w:hAnsi="Arial Narrow" w:cs="Arial"/>
          <w:spacing w:val="-2"/>
          <w:szCs w:val="26"/>
          <w:lang w:val="es-CO"/>
        </w:rPr>
      </w:pPr>
    </w:p>
    <w:p w:rsidR="00D60889" w:rsidRPr="00E865F9" w:rsidRDefault="00D60889" w:rsidP="00E865F9">
      <w:pPr>
        <w:suppressAutoHyphens/>
        <w:spacing w:line="276" w:lineRule="auto"/>
        <w:jc w:val="both"/>
        <w:rPr>
          <w:rFonts w:ascii="Arial Narrow" w:hAnsi="Arial Narrow" w:cs="Arial"/>
          <w:spacing w:val="-2"/>
          <w:szCs w:val="26"/>
          <w:lang w:val="es-CO"/>
        </w:rPr>
      </w:pPr>
    </w:p>
    <w:p w:rsidR="00D60889" w:rsidRPr="00B76CF6" w:rsidRDefault="00D60889" w:rsidP="00E865F9">
      <w:pPr>
        <w:spacing w:line="276"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ANA LUCIA CAICEDO CALDERÓN</w:t>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OLGA LUCIA HOYOS SEPÚLVEDA</w:t>
      </w:r>
    </w:p>
    <w:p w:rsidR="00EA3FEC" w:rsidRPr="00D60889" w:rsidRDefault="00D60889" w:rsidP="00E865F9">
      <w:pPr>
        <w:suppressAutoHyphens/>
        <w:spacing w:line="276" w:lineRule="auto"/>
        <w:jc w:val="both"/>
        <w:rPr>
          <w:rFonts w:ascii="Arial Narrow" w:hAnsi="Arial Narrow" w:cs="Microsoft Sans Serif"/>
          <w:iCs/>
          <w:sz w:val="26"/>
          <w:szCs w:val="26"/>
          <w:lang w:val="es-ES"/>
        </w:rPr>
      </w:pPr>
      <w:r w:rsidRPr="00B76CF6">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
          <w:bCs/>
          <w:iCs/>
          <w:sz w:val="26"/>
          <w:szCs w:val="26"/>
          <w:lang w:val="es-ES"/>
        </w:rPr>
        <w:t xml:space="preserve">         </w:t>
      </w:r>
      <w:proofErr w:type="spellStart"/>
      <w:r w:rsidRPr="00B76CF6">
        <w:rPr>
          <w:rFonts w:ascii="Arial Narrow" w:hAnsi="Arial Narrow" w:cs="Microsoft Sans Serif"/>
          <w:bCs/>
          <w:iCs/>
          <w:sz w:val="26"/>
          <w:szCs w:val="26"/>
          <w:lang w:val="es-ES"/>
        </w:rPr>
        <w:t>Magistrada</w:t>
      </w:r>
      <w:proofErr w:type="spellEnd"/>
    </w:p>
    <w:sectPr w:rsidR="00EA3FEC" w:rsidRPr="00D60889" w:rsidSect="00D60889">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7B2" w:rsidRDefault="00D827B2" w:rsidP="00181D67">
      <w:r>
        <w:separator/>
      </w:r>
    </w:p>
  </w:endnote>
  <w:endnote w:type="continuationSeparator" w:id="0">
    <w:p w:rsidR="00D827B2" w:rsidRDefault="00D827B2"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D60889" w:rsidRDefault="00884093" w:rsidP="00FB2365">
    <w:pPr>
      <w:pStyle w:val="Piedepgina"/>
      <w:framePr w:wrap="around" w:vAnchor="text" w:hAnchor="margin" w:xAlign="right" w:y="1"/>
      <w:rPr>
        <w:rStyle w:val="Nmerodepgina"/>
        <w:rFonts w:ascii="Arial" w:hAnsi="Arial" w:cs="Arial"/>
        <w:sz w:val="18"/>
      </w:rPr>
    </w:pPr>
    <w:r w:rsidRPr="00D60889">
      <w:rPr>
        <w:rStyle w:val="Nmerodepgina"/>
        <w:rFonts w:ascii="Arial" w:hAnsi="Arial" w:cs="Arial"/>
        <w:sz w:val="18"/>
      </w:rPr>
      <w:fldChar w:fldCharType="begin"/>
    </w:r>
    <w:r w:rsidRPr="00D60889">
      <w:rPr>
        <w:rStyle w:val="Nmerodepgina"/>
        <w:rFonts w:ascii="Arial" w:hAnsi="Arial" w:cs="Arial"/>
        <w:sz w:val="18"/>
      </w:rPr>
      <w:instrText xml:space="preserve">PAGE  </w:instrText>
    </w:r>
    <w:r w:rsidRPr="00D60889">
      <w:rPr>
        <w:rStyle w:val="Nmerodepgina"/>
        <w:rFonts w:ascii="Arial" w:hAnsi="Arial" w:cs="Arial"/>
        <w:sz w:val="18"/>
      </w:rPr>
      <w:fldChar w:fldCharType="separate"/>
    </w:r>
    <w:r w:rsidR="00B37D0E">
      <w:rPr>
        <w:rStyle w:val="Nmerodepgina"/>
        <w:rFonts w:ascii="Arial" w:hAnsi="Arial" w:cs="Arial"/>
        <w:noProof/>
        <w:sz w:val="18"/>
      </w:rPr>
      <w:t>5</w:t>
    </w:r>
    <w:r w:rsidRPr="00D60889">
      <w:rPr>
        <w:rStyle w:val="Nmerodepgina"/>
        <w:rFonts w:ascii="Arial" w:hAnsi="Arial" w:cs="Arial"/>
        <w:sz w:val="18"/>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7B2" w:rsidRDefault="00D827B2" w:rsidP="00181D67">
      <w:r>
        <w:separator/>
      </w:r>
    </w:p>
  </w:footnote>
  <w:footnote w:type="continuationSeparator" w:id="0">
    <w:p w:rsidR="00D827B2" w:rsidRDefault="00D827B2"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D60889" w:rsidRDefault="00884093" w:rsidP="00FB2365">
    <w:pPr>
      <w:jc w:val="both"/>
      <w:rPr>
        <w:rFonts w:ascii="Arial" w:hAnsi="Arial" w:cs="Arial"/>
        <w:bCs/>
        <w:sz w:val="18"/>
        <w:szCs w:val="16"/>
      </w:rPr>
    </w:pPr>
    <w:r w:rsidRPr="00D60889">
      <w:rPr>
        <w:rFonts w:ascii="Arial" w:hAnsi="Arial" w:cs="Arial"/>
        <w:bCs/>
        <w:sz w:val="18"/>
        <w:szCs w:val="16"/>
      </w:rPr>
      <w:t>Radicación No: 66001-31-05-</w:t>
    </w:r>
    <w:r w:rsidR="009847D2" w:rsidRPr="00D60889">
      <w:rPr>
        <w:rFonts w:ascii="Arial" w:hAnsi="Arial" w:cs="Arial"/>
        <w:bCs/>
        <w:sz w:val="18"/>
        <w:szCs w:val="16"/>
      </w:rPr>
      <w:t>005</w:t>
    </w:r>
    <w:r w:rsidRPr="00D60889">
      <w:rPr>
        <w:rFonts w:ascii="Arial" w:hAnsi="Arial" w:cs="Arial"/>
        <w:bCs/>
        <w:sz w:val="18"/>
        <w:szCs w:val="16"/>
      </w:rPr>
      <w:t>-201</w:t>
    </w:r>
    <w:r w:rsidR="001D4EDE" w:rsidRPr="00D60889">
      <w:rPr>
        <w:rFonts w:ascii="Arial" w:hAnsi="Arial" w:cs="Arial"/>
        <w:bCs/>
        <w:sz w:val="18"/>
        <w:szCs w:val="16"/>
      </w:rPr>
      <w:t>7</w:t>
    </w:r>
    <w:r w:rsidRPr="00D60889">
      <w:rPr>
        <w:rFonts w:ascii="Arial" w:hAnsi="Arial" w:cs="Arial"/>
        <w:bCs/>
        <w:sz w:val="18"/>
        <w:szCs w:val="16"/>
      </w:rPr>
      <w:t>-00</w:t>
    </w:r>
    <w:r w:rsidR="001D4EDE" w:rsidRPr="00D60889">
      <w:rPr>
        <w:rFonts w:ascii="Arial" w:hAnsi="Arial" w:cs="Arial"/>
        <w:bCs/>
        <w:sz w:val="18"/>
        <w:szCs w:val="16"/>
      </w:rPr>
      <w:t>151</w:t>
    </w:r>
    <w:r w:rsidRPr="00D60889">
      <w:rPr>
        <w:rFonts w:ascii="Arial" w:hAnsi="Arial" w:cs="Arial"/>
        <w:bCs/>
        <w:sz w:val="18"/>
        <w:szCs w:val="16"/>
      </w:rPr>
      <w:t xml:space="preserve">-01 </w:t>
    </w:r>
  </w:p>
  <w:p w:rsidR="00884093" w:rsidRPr="00D60889" w:rsidRDefault="001D4EDE" w:rsidP="00FB2365">
    <w:pPr>
      <w:jc w:val="both"/>
      <w:rPr>
        <w:rFonts w:ascii="Arial" w:hAnsi="Arial" w:cs="Arial"/>
        <w:bCs/>
        <w:sz w:val="18"/>
        <w:szCs w:val="16"/>
      </w:rPr>
    </w:pPr>
    <w:r w:rsidRPr="00D60889">
      <w:rPr>
        <w:rFonts w:ascii="Arial" w:hAnsi="Arial" w:cs="Arial"/>
        <w:bCs/>
        <w:sz w:val="18"/>
        <w:szCs w:val="16"/>
      </w:rPr>
      <w:t>Susana del Río Suárez vs Compañía de Seguros de vida Colmena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CF3"/>
    <w:rsid w:val="0004269F"/>
    <w:rsid w:val="000543C1"/>
    <w:rsid w:val="00057514"/>
    <w:rsid w:val="00062D91"/>
    <w:rsid w:val="0006495E"/>
    <w:rsid w:val="00064DF8"/>
    <w:rsid w:val="000667FF"/>
    <w:rsid w:val="000700E7"/>
    <w:rsid w:val="00071203"/>
    <w:rsid w:val="000745A2"/>
    <w:rsid w:val="00074981"/>
    <w:rsid w:val="0008175E"/>
    <w:rsid w:val="0008294C"/>
    <w:rsid w:val="00083ED6"/>
    <w:rsid w:val="000950A3"/>
    <w:rsid w:val="000A13F4"/>
    <w:rsid w:val="000A26AC"/>
    <w:rsid w:val="000A6689"/>
    <w:rsid w:val="000B0840"/>
    <w:rsid w:val="000B2E37"/>
    <w:rsid w:val="000B5AFB"/>
    <w:rsid w:val="000B6979"/>
    <w:rsid w:val="000C0A92"/>
    <w:rsid w:val="000C6187"/>
    <w:rsid w:val="000C7745"/>
    <w:rsid w:val="000D0C69"/>
    <w:rsid w:val="000D6F62"/>
    <w:rsid w:val="000E1BFD"/>
    <w:rsid w:val="000E3687"/>
    <w:rsid w:val="000E6C80"/>
    <w:rsid w:val="000E7F42"/>
    <w:rsid w:val="000F3E39"/>
    <w:rsid w:val="000F604F"/>
    <w:rsid w:val="001036CA"/>
    <w:rsid w:val="0010743C"/>
    <w:rsid w:val="00111B77"/>
    <w:rsid w:val="00113DFF"/>
    <w:rsid w:val="00114E6E"/>
    <w:rsid w:val="00116F20"/>
    <w:rsid w:val="00122B74"/>
    <w:rsid w:val="0013363D"/>
    <w:rsid w:val="001342E2"/>
    <w:rsid w:val="00143700"/>
    <w:rsid w:val="00146BF6"/>
    <w:rsid w:val="00151FAB"/>
    <w:rsid w:val="00152252"/>
    <w:rsid w:val="00153185"/>
    <w:rsid w:val="0015539E"/>
    <w:rsid w:val="0015632C"/>
    <w:rsid w:val="00156587"/>
    <w:rsid w:val="00160D05"/>
    <w:rsid w:val="0016407C"/>
    <w:rsid w:val="00170637"/>
    <w:rsid w:val="00172834"/>
    <w:rsid w:val="00180051"/>
    <w:rsid w:val="00180C77"/>
    <w:rsid w:val="001818C1"/>
    <w:rsid w:val="00181D67"/>
    <w:rsid w:val="00181DBB"/>
    <w:rsid w:val="00185F4E"/>
    <w:rsid w:val="00194459"/>
    <w:rsid w:val="00194763"/>
    <w:rsid w:val="00197A7F"/>
    <w:rsid w:val="001A1F95"/>
    <w:rsid w:val="001A41C0"/>
    <w:rsid w:val="001A6C06"/>
    <w:rsid w:val="001B0456"/>
    <w:rsid w:val="001B4434"/>
    <w:rsid w:val="001B4688"/>
    <w:rsid w:val="001B7778"/>
    <w:rsid w:val="001C1A3A"/>
    <w:rsid w:val="001C23C6"/>
    <w:rsid w:val="001C7722"/>
    <w:rsid w:val="001C7D78"/>
    <w:rsid w:val="001D2ABA"/>
    <w:rsid w:val="001D4EDE"/>
    <w:rsid w:val="001D79FB"/>
    <w:rsid w:val="001E602F"/>
    <w:rsid w:val="001E7B97"/>
    <w:rsid w:val="001F70B4"/>
    <w:rsid w:val="0020066B"/>
    <w:rsid w:val="00200D02"/>
    <w:rsid w:val="0020183E"/>
    <w:rsid w:val="00204F66"/>
    <w:rsid w:val="00213A8C"/>
    <w:rsid w:val="00214F11"/>
    <w:rsid w:val="00217C8B"/>
    <w:rsid w:val="0023419A"/>
    <w:rsid w:val="00234A2D"/>
    <w:rsid w:val="00241CF7"/>
    <w:rsid w:val="00242152"/>
    <w:rsid w:val="00243D53"/>
    <w:rsid w:val="00245208"/>
    <w:rsid w:val="0025169D"/>
    <w:rsid w:val="002573FB"/>
    <w:rsid w:val="002666DD"/>
    <w:rsid w:val="00266B50"/>
    <w:rsid w:val="00270BAE"/>
    <w:rsid w:val="002817B2"/>
    <w:rsid w:val="00281AC7"/>
    <w:rsid w:val="00281AF3"/>
    <w:rsid w:val="00282824"/>
    <w:rsid w:val="0028369F"/>
    <w:rsid w:val="002851A2"/>
    <w:rsid w:val="00287849"/>
    <w:rsid w:val="002878CA"/>
    <w:rsid w:val="002929F0"/>
    <w:rsid w:val="002971B9"/>
    <w:rsid w:val="002A1875"/>
    <w:rsid w:val="002B11F5"/>
    <w:rsid w:val="002B2F11"/>
    <w:rsid w:val="002B3FF6"/>
    <w:rsid w:val="002B4B0A"/>
    <w:rsid w:val="002B5701"/>
    <w:rsid w:val="002B5A38"/>
    <w:rsid w:val="002C3B7B"/>
    <w:rsid w:val="002C62E6"/>
    <w:rsid w:val="002C70E2"/>
    <w:rsid w:val="002C76A9"/>
    <w:rsid w:val="002C7ACC"/>
    <w:rsid w:val="002D1602"/>
    <w:rsid w:val="002D633D"/>
    <w:rsid w:val="002E19D4"/>
    <w:rsid w:val="002E1ABE"/>
    <w:rsid w:val="002E3297"/>
    <w:rsid w:val="002F21EF"/>
    <w:rsid w:val="00310A39"/>
    <w:rsid w:val="0031390A"/>
    <w:rsid w:val="003152EE"/>
    <w:rsid w:val="0031615E"/>
    <w:rsid w:val="0031685D"/>
    <w:rsid w:val="00330E76"/>
    <w:rsid w:val="00331A84"/>
    <w:rsid w:val="00333762"/>
    <w:rsid w:val="00336F17"/>
    <w:rsid w:val="003400C8"/>
    <w:rsid w:val="00342568"/>
    <w:rsid w:val="00344379"/>
    <w:rsid w:val="003448FE"/>
    <w:rsid w:val="00346FC0"/>
    <w:rsid w:val="00350A2B"/>
    <w:rsid w:val="00351220"/>
    <w:rsid w:val="00353032"/>
    <w:rsid w:val="00355D5D"/>
    <w:rsid w:val="00360979"/>
    <w:rsid w:val="00365ECD"/>
    <w:rsid w:val="003660A2"/>
    <w:rsid w:val="0037066E"/>
    <w:rsid w:val="00384FB1"/>
    <w:rsid w:val="00390523"/>
    <w:rsid w:val="00392CBC"/>
    <w:rsid w:val="0039648B"/>
    <w:rsid w:val="003A0C38"/>
    <w:rsid w:val="003A1262"/>
    <w:rsid w:val="003A2234"/>
    <w:rsid w:val="003B30B8"/>
    <w:rsid w:val="003B35A1"/>
    <w:rsid w:val="003D138B"/>
    <w:rsid w:val="003D211A"/>
    <w:rsid w:val="003D2568"/>
    <w:rsid w:val="003D2F2C"/>
    <w:rsid w:val="003E228D"/>
    <w:rsid w:val="003F13E1"/>
    <w:rsid w:val="003F1B95"/>
    <w:rsid w:val="003F4D93"/>
    <w:rsid w:val="0040108B"/>
    <w:rsid w:val="004021D5"/>
    <w:rsid w:val="00405610"/>
    <w:rsid w:val="00405DDB"/>
    <w:rsid w:val="0040689D"/>
    <w:rsid w:val="00410250"/>
    <w:rsid w:val="00412E8C"/>
    <w:rsid w:val="00414CD0"/>
    <w:rsid w:val="00415F3C"/>
    <w:rsid w:val="0041771A"/>
    <w:rsid w:val="00421AF7"/>
    <w:rsid w:val="004222C7"/>
    <w:rsid w:val="0043349E"/>
    <w:rsid w:val="004450B1"/>
    <w:rsid w:val="00446A9B"/>
    <w:rsid w:val="004550E2"/>
    <w:rsid w:val="00456B4D"/>
    <w:rsid w:val="004636F5"/>
    <w:rsid w:val="00465CFD"/>
    <w:rsid w:val="004760B0"/>
    <w:rsid w:val="00476F91"/>
    <w:rsid w:val="00483406"/>
    <w:rsid w:val="0049276B"/>
    <w:rsid w:val="004A18E6"/>
    <w:rsid w:val="004A359A"/>
    <w:rsid w:val="004A3A52"/>
    <w:rsid w:val="004A7539"/>
    <w:rsid w:val="004B3006"/>
    <w:rsid w:val="004B38EA"/>
    <w:rsid w:val="004B6F6B"/>
    <w:rsid w:val="004B7AFD"/>
    <w:rsid w:val="004C257B"/>
    <w:rsid w:val="004C37BF"/>
    <w:rsid w:val="004D01C5"/>
    <w:rsid w:val="004D1CFD"/>
    <w:rsid w:val="004D5EFB"/>
    <w:rsid w:val="004D6123"/>
    <w:rsid w:val="004D7BE8"/>
    <w:rsid w:val="004E33E6"/>
    <w:rsid w:val="004E464D"/>
    <w:rsid w:val="004F3CC2"/>
    <w:rsid w:val="004F4148"/>
    <w:rsid w:val="004F6356"/>
    <w:rsid w:val="005010B3"/>
    <w:rsid w:val="00502503"/>
    <w:rsid w:val="00503569"/>
    <w:rsid w:val="00503737"/>
    <w:rsid w:val="00504363"/>
    <w:rsid w:val="0050557A"/>
    <w:rsid w:val="00505F81"/>
    <w:rsid w:val="005069EC"/>
    <w:rsid w:val="00506F32"/>
    <w:rsid w:val="00507481"/>
    <w:rsid w:val="00511DA3"/>
    <w:rsid w:val="00512EBD"/>
    <w:rsid w:val="00515BDC"/>
    <w:rsid w:val="005165E3"/>
    <w:rsid w:val="005169F4"/>
    <w:rsid w:val="00517F92"/>
    <w:rsid w:val="005417FF"/>
    <w:rsid w:val="005446D5"/>
    <w:rsid w:val="00550CEE"/>
    <w:rsid w:val="00553EFE"/>
    <w:rsid w:val="00560715"/>
    <w:rsid w:val="00561DB0"/>
    <w:rsid w:val="00563496"/>
    <w:rsid w:val="00565DD2"/>
    <w:rsid w:val="00570218"/>
    <w:rsid w:val="0057078F"/>
    <w:rsid w:val="0057299F"/>
    <w:rsid w:val="005757BB"/>
    <w:rsid w:val="00576F82"/>
    <w:rsid w:val="00580741"/>
    <w:rsid w:val="00584AF2"/>
    <w:rsid w:val="00584B30"/>
    <w:rsid w:val="0059122D"/>
    <w:rsid w:val="00592739"/>
    <w:rsid w:val="00593841"/>
    <w:rsid w:val="00594E60"/>
    <w:rsid w:val="005A5A57"/>
    <w:rsid w:val="005A737E"/>
    <w:rsid w:val="005B1568"/>
    <w:rsid w:val="005B51C7"/>
    <w:rsid w:val="005C3DB2"/>
    <w:rsid w:val="005F0E20"/>
    <w:rsid w:val="005F20DB"/>
    <w:rsid w:val="005F38F1"/>
    <w:rsid w:val="005F5E82"/>
    <w:rsid w:val="00600B88"/>
    <w:rsid w:val="006017DA"/>
    <w:rsid w:val="00604842"/>
    <w:rsid w:val="00604A9C"/>
    <w:rsid w:val="00605ED8"/>
    <w:rsid w:val="006135E9"/>
    <w:rsid w:val="0061517B"/>
    <w:rsid w:val="006155EE"/>
    <w:rsid w:val="00615CCC"/>
    <w:rsid w:val="00616442"/>
    <w:rsid w:val="00630C98"/>
    <w:rsid w:val="006338AC"/>
    <w:rsid w:val="0064464E"/>
    <w:rsid w:val="00646D84"/>
    <w:rsid w:val="006514AF"/>
    <w:rsid w:val="006525CE"/>
    <w:rsid w:val="0065406E"/>
    <w:rsid w:val="00656EF4"/>
    <w:rsid w:val="0066072E"/>
    <w:rsid w:val="00662FD9"/>
    <w:rsid w:val="00664F7B"/>
    <w:rsid w:val="00666BED"/>
    <w:rsid w:val="00671659"/>
    <w:rsid w:val="006723A0"/>
    <w:rsid w:val="0067245C"/>
    <w:rsid w:val="00683754"/>
    <w:rsid w:val="00683853"/>
    <w:rsid w:val="0068688B"/>
    <w:rsid w:val="00687346"/>
    <w:rsid w:val="00691501"/>
    <w:rsid w:val="0069405C"/>
    <w:rsid w:val="006948C3"/>
    <w:rsid w:val="00696D14"/>
    <w:rsid w:val="006976E9"/>
    <w:rsid w:val="00697C13"/>
    <w:rsid w:val="006A0AEE"/>
    <w:rsid w:val="006A73C8"/>
    <w:rsid w:val="006B1E90"/>
    <w:rsid w:val="006B4716"/>
    <w:rsid w:val="006B4C16"/>
    <w:rsid w:val="006C0CA9"/>
    <w:rsid w:val="006C408E"/>
    <w:rsid w:val="006C6BD9"/>
    <w:rsid w:val="006D765D"/>
    <w:rsid w:val="006E1DE4"/>
    <w:rsid w:val="006E3C7C"/>
    <w:rsid w:val="006E55C7"/>
    <w:rsid w:val="006E56E0"/>
    <w:rsid w:val="006F2FF3"/>
    <w:rsid w:val="006F3382"/>
    <w:rsid w:val="006F3E23"/>
    <w:rsid w:val="0070151B"/>
    <w:rsid w:val="00712B22"/>
    <w:rsid w:val="007170BC"/>
    <w:rsid w:val="00721C73"/>
    <w:rsid w:val="00726095"/>
    <w:rsid w:val="007264E4"/>
    <w:rsid w:val="00740103"/>
    <w:rsid w:val="00740681"/>
    <w:rsid w:val="0074280E"/>
    <w:rsid w:val="00745F82"/>
    <w:rsid w:val="0074630A"/>
    <w:rsid w:val="007464A2"/>
    <w:rsid w:val="007549F2"/>
    <w:rsid w:val="00754F2C"/>
    <w:rsid w:val="00755900"/>
    <w:rsid w:val="00755E24"/>
    <w:rsid w:val="0075767F"/>
    <w:rsid w:val="00760C60"/>
    <w:rsid w:val="0076225A"/>
    <w:rsid w:val="00764F77"/>
    <w:rsid w:val="0076566F"/>
    <w:rsid w:val="00766970"/>
    <w:rsid w:val="00767361"/>
    <w:rsid w:val="007710DB"/>
    <w:rsid w:val="007718F2"/>
    <w:rsid w:val="00773C58"/>
    <w:rsid w:val="00776280"/>
    <w:rsid w:val="00777CEF"/>
    <w:rsid w:val="00777F6B"/>
    <w:rsid w:val="00786BDC"/>
    <w:rsid w:val="007907FA"/>
    <w:rsid w:val="0079233D"/>
    <w:rsid w:val="00794E2B"/>
    <w:rsid w:val="0079779A"/>
    <w:rsid w:val="0079790D"/>
    <w:rsid w:val="007A3A90"/>
    <w:rsid w:val="007A53D5"/>
    <w:rsid w:val="007A7725"/>
    <w:rsid w:val="007B1943"/>
    <w:rsid w:val="007B247C"/>
    <w:rsid w:val="007B5499"/>
    <w:rsid w:val="007B7A48"/>
    <w:rsid w:val="007C04E6"/>
    <w:rsid w:val="007C50CF"/>
    <w:rsid w:val="007D08BF"/>
    <w:rsid w:val="007D1B26"/>
    <w:rsid w:val="007D7D00"/>
    <w:rsid w:val="007E480D"/>
    <w:rsid w:val="007E50D8"/>
    <w:rsid w:val="007F6D13"/>
    <w:rsid w:val="007F7E6B"/>
    <w:rsid w:val="0080464A"/>
    <w:rsid w:val="008126CF"/>
    <w:rsid w:val="00812E4D"/>
    <w:rsid w:val="00817E5D"/>
    <w:rsid w:val="008213FA"/>
    <w:rsid w:val="00822FD6"/>
    <w:rsid w:val="008255FA"/>
    <w:rsid w:val="00825B27"/>
    <w:rsid w:val="00827ED7"/>
    <w:rsid w:val="0083360F"/>
    <w:rsid w:val="00833890"/>
    <w:rsid w:val="00834C2F"/>
    <w:rsid w:val="00844FB2"/>
    <w:rsid w:val="00845D8E"/>
    <w:rsid w:val="00846867"/>
    <w:rsid w:val="008477EC"/>
    <w:rsid w:val="008530AE"/>
    <w:rsid w:val="00854651"/>
    <w:rsid w:val="008571B9"/>
    <w:rsid w:val="008605F1"/>
    <w:rsid w:val="00862C38"/>
    <w:rsid w:val="008663FF"/>
    <w:rsid w:val="00884093"/>
    <w:rsid w:val="008846C9"/>
    <w:rsid w:val="0088711A"/>
    <w:rsid w:val="008906B4"/>
    <w:rsid w:val="00893D25"/>
    <w:rsid w:val="00894F1F"/>
    <w:rsid w:val="00895B9F"/>
    <w:rsid w:val="00897A5F"/>
    <w:rsid w:val="00897DDF"/>
    <w:rsid w:val="008A4477"/>
    <w:rsid w:val="008B3C7D"/>
    <w:rsid w:val="008B3F94"/>
    <w:rsid w:val="008B6210"/>
    <w:rsid w:val="008D0F22"/>
    <w:rsid w:val="008D69AF"/>
    <w:rsid w:val="008E2AA3"/>
    <w:rsid w:val="008E5817"/>
    <w:rsid w:val="008F003B"/>
    <w:rsid w:val="008F599A"/>
    <w:rsid w:val="008F70A9"/>
    <w:rsid w:val="00907A5F"/>
    <w:rsid w:val="0091326F"/>
    <w:rsid w:val="00916703"/>
    <w:rsid w:val="00923D33"/>
    <w:rsid w:val="00924E9B"/>
    <w:rsid w:val="00925430"/>
    <w:rsid w:val="009311B5"/>
    <w:rsid w:val="0093458F"/>
    <w:rsid w:val="00940776"/>
    <w:rsid w:val="00941BBD"/>
    <w:rsid w:val="009424D7"/>
    <w:rsid w:val="00943F58"/>
    <w:rsid w:val="00946A91"/>
    <w:rsid w:val="00952E49"/>
    <w:rsid w:val="00964EEC"/>
    <w:rsid w:val="0097769E"/>
    <w:rsid w:val="00980B0C"/>
    <w:rsid w:val="00982E09"/>
    <w:rsid w:val="00983B97"/>
    <w:rsid w:val="009847D2"/>
    <w:rsid w:val="00985D6A"/>
    <w:rsid w:val="009873D3"/>
    <w:rsid w:val="00992271"/>
    <w:rsid w:val="009A2908"/>
    <w:rsid w:val="009A40BE"/>
    <w:rsid w:val="009A6DEB"/>
    <w:rsid w:val="009B25F5"/>
    <w:rsid w:val="009B52E7"/>
    <w:rsid w:val="009C06AF"/>
    <w:rsid w:val="009C4F42"/>
    <w:rsid w:val="009C6364"/>
    <w:rsid w:val="009D16AB"/>
    <w:rsid w:val="009E1591"/>
    <w:rsid w:val="009F1FED"/>
    <w:rsid w:val="009F29A4"/>
    <w:rsid w:val="009F2B8B"/>
    <w:rsid w:val="00A00606"/>
    <w:rsid w:val="00A13CD5"/>
    <w:rsid w:val="00A20DD9"/>
    <w:rsid w:val="00A23CFA"/>
    <w:rsid w:val="00A3039A"/>
    <w:rsid w:val="00A30661"/>
    <w:rsid w:val="00A31A93"/>
    <w:rsid w:val="00A32022"/>
    <w:rsid w:val="00A41CF2"/>
    <w:rsid w:val="00A45535"/>
    <w:rsid w:val="00A46AF9"/>
    <w:rsid w:val="00A503B9"/>
    <w:rsid w:val="00A5161A"/>
    <w:rsid w:val="00A53C0F"/>
    <w:rsid w:val="00A55969"/>
    <w:rsid w:val="00A570D1"/>
    <w:rsid w:val="00A57C44"/>
    <w:rsid w:val="00A57F25"/>
    <w:rsid w:val="00A57FE3"/>
    <w:rsid w:val="00A6294A"/>
    <w:rsid w:val="00A649B9"/>
    <w:rsid w:val="00A65B0D"/>
    <w:rsid w:val="00A66B34"/>
    <w:rsid w:val="00A7415F"/>
    <w:rsid w:val="00A812A2"/>
    <w:rsid w:val="00A82079"/>
    <w:rsid w:val="00A82EA8"/>
    <w:rsid w:val="00A841E7"/>
    <w:rsid w:val="00A84814"/>
    <w:rsid w:val="00A863F3"/>
    <w:rsid w:val="00A868E3"/>
    <w:rsid w:val="00A915C0"/>
    <w:rsid w:val="00A92C53"/>
    <w:rsid w:val="00A9346E"/>
    <w:rsid w:val="00A96B84"/>
    <w:rsid w:val="00AA2144"/>
    <w:rsid w:val="00AA296B"/>
    <w:rsid w:val="00AA3388"/>
    <w:rsid w:val="00AA51D6"/>
    <w:rsid w:val="00AB4D39"/>
    <w:rsid w:val="00AC0389"/>
    <w:rsid w:val="00AC1055"/>
    <w:rsid w:val="00AC55D8"/>
    <w:rsid w:val="00AC5B3F"/>
    <w:rsid w:val="00AC5DB9"/>
    <w:rsid w:val="00AC7AC9"/>
    <w:rsid w:val="00AC7EB6"/>
    <w:rsid w:val="00AD0587"/>
    <w:rsid w:val="00AD2DDE"/>
    <w:rsid w:val="00AD5314"/>
    <w:rsid w:val="00AD7619"/>
    <w:rsid w:val="00AE7D74"/>
    <w:rsid w:val="00AF0D26"/>
    <w:rsid w:val="00AF1D5C"/>
    <w:rsid w:val="00AF1F58"/>
    <w:rsid w:val="00B0615A"/>
    <w:rsid w:val="00B11F5C"/>
    <w:rsid w:val="00B173CC"/>
    <w:rsid w:val="00B17DFB"/>
    <w:rsid w:val="00B20A28"/>
    <w:rsid w:val="00B2150E"/>
    <w:rsid w:val="00B251A0"/>
    <w:rsid w:val="00B265E5"/>
    <w:rsid w:val="00B26FD9"/>
    <w:rsid w:val="00B34731"/>
    <w:rsid w:val="00B37D0E"/>
    <w:rsid w:val="00B40085"/>
    <w:rsid w:val="00B41679"/>
    <w:rsid w:val="00B4285D"/>
    <w:rsid w:val="00B43C20"/>
    <w:rsid w:val="00B47C09"/>
    <w:rsid w:val="00B55476"/>
    <w:rsid w:val="00B55738"/>
    <w:rsid w:val="00B56E76"/>
    <w:rsid w:val="00B5766E"/>
    <w:rsid w:val="00B6459A"/>
    <w:rsid w:val="00B64EBA"/>
    <w:rsid w:val="00B664E4"/>
    <w:rsid w:val="00B666BF"/>
    <w:rsid w:val="00B674D9"/>
    <w:rsid w:val="00B674E4"/>
    <w:rsid w:val="00B675BD"/>
    <w:rsid w:val="00B76BAB"/>
    <w:rsid w:val="00B81692"/>
    <w:rsid w:val="00B87CC3"/>
    <w:rsid w:val="00B902C2"/>
    <w:rsid w:val="00BB22F3"/>
    <w:rsid w:val="00BC6A9B"/>
    <w:rsid w:val="00BD418C"/>
    <w:rsid w:val="00BD47D6"/>
    <w:rsid w:val="00BD5518"/>
    <w:rsid w:val="00BE3E90"/>
    <w:rsid w:val="00BE7CCC"/>
    <w:rsid w:val="00BF1ABE"/>
    <w:rsid w:val="00BF7955"/>
    <w:rsid w:val="00C00BF3"/>
    <w:rsid w:val="00C01FFD"/>
    <w:rsid w:val="00C02387"/>
    <w:rsid w:val="00C11813"/>
    <w:rsid w:val="00C12862"/>
    <w:rsid w:val="00C1629B"/>
    <w:rsid w:val="00C23D0F"/>
    <w:rsid w:val="00C275B1"/>
    <w:rsid w:val="00C305BF"/>
    <w:rsid w:val="00C34BB9"/>
    <w:rsid w:val="00C36D9A"/>
    <w:rsid w:val="00C376AE"/>
    <w:rsid w:val="00C43685"/>
    <w:rsid w:val="00C43DA4"/>
    <w:rsid w:val="00C449F0"/>
    <w:rsid w:val="00C52F1F"/>
    <w:rsid w:val="00C560DC"/>
    <w:rsid w:val="00C623C0"/>
    <w:rsid w:val="00C635A1"/>
    <w:rsid w:val="00C659E7"/>
    <w:rsid w:val="00C7406F"/>
    <w:rsid w:val="00C741F1"/>
    <w:rsid w:val="00C761BC"/>
    <w:rsid w:val="00C802C2"/>
    <w:rsid w:val="00C82737"/>
    <w:rsid w:val="00C87C62"/>
    <w:rsid w:val="00C9735B"/>
    <w:rsid w:val="00CA0A45"/>
    <w:rsid w:val="00CA0C22"/>
    <w:rsid w:val="00CA39C8"/>
    <w:rsid w:val="00CA4895"/>
    <w:rsid w:val="00CA7F07"/>
    <w:rsid w:val="00CB5453"/>
    <w:rsid w:val="00CC6443"/>
    <w:rsid w:val="00CC758D"/>
    <w:rsid w:val="00CD1313"/>
    <w:rsid w:val="00CE1262"/>
    <w:rsid w:val="00CE24FA"/>
    <w:rsid w:val="00CE528D"/>
    <w:rsid w:val="00CF18F5"/>
    <w:rsid w:val="00CF24D4"/>
    <w:rsid w:val="00CF4513"/>
    <w:rsid w:val="00CF478D"/>
    <w:rsid w:val="00CF47D2"/>
    <w:rsid w:val="00CF576A"/>
    <w:rsid w:val="00CF615B"/>
    <w:rsid w:val="00CF6244"/>
    <w:rsid w:val="00D03885"/>
    <w:rsid w:val="00D07721"/>
    <w:rsid w:val="00D11394"/>
    <w:rsid w:val="00D11B62"/>
    <w:rsid w:val="00D13B6E"/>
    <w:rsid w:val="00D175D1"/>
    <w:rsid w:val="00D22075"/>
    <w:rsid w:val="00D247B8"/>
    <w:rsid w:val="00D24FBE"/>
    <w:rsid w:val="00D279D2"/>
    <w:rsid w:val="00D306E2"/>
    <w:rsid w:val="00D309A3"/>
    <w:rsid w:val="00D30FA7"/>
    <w:rsid w:val="00D314F4"/>
    <w:rsid w:val="00D340F4"/>
    <w:rsid w:val="00D370F0"/>
    <w:rsid w:val="00D51D08"/>
    <w:rsid w:val="00D534D9"/>
    <w:rsid w:val="00D55051"/>
    <w:rsid w:val="00D553F8"/>
    <w:rsid w:val="00D566B5"/>
    <w:rsid w:val="00D57937"/>
    <w:rsid w:val="00D57FE6"/>
    <w:rsid w:val="00D60889"/>
    <w:rsid w:val="00D60D54"/>
    <w:rsid w:val="00D62DDB"/>
    <w:rsid w:val="00D6414C"/>
    <w:rsid w:val="00D663AD"/>
    <w:rsid w:val="00D7125F"/>
    <w:rsid w:val="00D747A6"/>
    <w:rsid w:val="00D75C19"/>
    <w:rsid w:val="00D827B2"/>
    <w:rsid w:val="00D838E4"/>
    <w:rsid w:val="00D907A0"/>
    <w:rsid w:val="00D9182E"/>
    <w:rsid w:val="00D918F4"/>
    <w:rsid w:val="00D95679"/>
    <w:rsid w:val="00DA0CBD"/>
    <w:rsid w:val="00DA1556"/>
    <w:rsid w:val="00DA5010"/>
    <w:rsid w:val="00DB0F6F"/>
    <w:rsid w:val="00DB74EA"/>
    <w:rsid w:val="00DC19C5"/>
    <w:rsid w:val="00DC26F7"/>
    <w:rsid w:val="00DC30A2"/>
    <w:rsid w:val="00DC64EC"/>
    <w:rsid w:val="00DD3DB0"/>
    <w:rsid w:val="00DD4B02"/>
    <w:rsid w:val="00DD6AA2"/>
    <w:rsid w:val="00DE46FF"/>
    <w:rsid w:val="00DE5426"/>
    <w:rsid w:val="00DE76E9"/>
    <w:rsid w:val="00DE7DD0"/>
    <w:rsid w:val="00DF0DA6"/>
    <w:rsid w:val="00DF30A5"/>
    <w:rsid w:val="00DF4DE9"/>
    <w:rsid w:val="00DF7689"/>
    <w:rsid w:val="00E022B4"/>
    <w:rsid w:val="00E02E8B"/>
    <w:rsid w:val="00E12365"/>
    <w:rsid w:val="00E1246C"/>
    <w:rsid w:val="00E14AFD"/>
    <w:rsid w:val="00E14D4B"/>
    <w:rsid w:val="00E21619"/>
    <w:rsid w:val="00E27B52"/>
    <w:rsid w:val="00E3042E"/>
    <w:rsid w:val="00E33FE9"/>
    <w:rsid w:val="00E36436"/>
    <w:rsid w:val="00E41767"/>
    <w:rsid w:val="00E51AD2"/>
    <w:rsid w:val="00E533DE"/>
    <w:rsid w:val="00E5576B"/>
    <w:rsid w:val="00E56F77"/>
    <w:rsid w:val="00E57175"/>
    <w:rsid w:val="00E63FBF"/>
    <w:rsid w:val="00E65CC6"/>
    <w:rsid w:val="00E7112B"/>
    <w:rsid w:val="00E71FF3"/>
    <w:rsid w:val="00E72B17"/>
    <w:rsid w:val="00E73259"/>
    <w:rsid w:val="00E74AAB"/>
    <w:rsid w:val="00E77C77"/>
    <w:rsid w:val="00E80808"/>
    <w:rsid w:val="00E80C98"/>
    <w:rsid w:val="00E85A1D"/>
    <w:rsid w:val="00E865F9"/>
    <w:rsid w:val="00E90FC3"/>
    <w:rsid w:val="00E9340F"/>
    <w:rsid w:val="00E96AA7"/>
    <w:rsid w:val="00E96E79"/>
    <w:rsid w:val="00EA18B9"/>
    <w:rsid w:val="00EA2380"/>
    <w:rsid w:val="00EA2C52"/>
    <w:rsid w:val="00EA3FEC"/>
    <w:rsid w:val="00EB4881"/>
    <w:rsid w:val="00EB7DB4"/>
    <w:rsid w:val="00EC3FD6"/>
    <w:rsid w:val="00EC44D5"/>
    <w:rsid w:val="00EC6E17"/>
    <w:rsid w:val="00EE6ED3"/>
    <w:rsid w:val="00EF1CD4"/>
    <w:rsid w:val="00EF5B4C"/>
    <w:rsid w:val="00EF6970"/>
    <w:rsid w:val="00F01D45"/>
    <w:rsid w:val="00F07727"/>
    <w:rsid w:val="00F154F1"/>
    <w:rsid w:val="00F175F7"/>
    <w:rsid w:val="00F218D7"/>
    <w:rsid w:val="00F2423F"/>
    <w:rsid w:val="00F32387"/>
    <w:rsid w:val="00F32A90"/>
    <w:rsid w:val="00F34085"/>
    <w:rsid w:val="00F35E28"/>
    <w:rsid w:val="00F3750E"/>
    <w:rsid w:val="00F37961"/>
    <w:rsid w:val="00F41C51"/>
    <w:rsid w:val="00F438BF"/>
    <w:rsid w:val="00F449F7"/>
    <w:rsid w:val="00F44E84"/>
    <w:rsid w:val="00F455AE"/>
    <w:rsid w:val="00F46F6F"/>
    <w:rsid w:val="00F50D17"/>
    <w:rsid w:val="00F52C50"/>
    <w:rsid w:val="00F54648"/>
    <w:rsid w:val="00F54D0A"/>
    <w:rsid w:val="00F5723B"/>
    <w:rsid w:val="00F60732"/>
    <w:rsid w:val="00F63B6C"/>
    <w:rsid w:val="00F6451D"/>
    <w:rsid w:val="00F65645"/>
    <w:rsid w:val="00F662FC"/>
    <w:rsid w:val="00F66E8C"/>
    <w:rsid w:val="00F702BE"/>
    <w:rsid w:val="00F74D79"/>
    <w:rsid w:val="00F779A6"/>
    <w:rsid w:val="00F81430"/>
    <w:rsid w:val="00F82CE5"/>
    <w:rsid w:val="00F838A0"/>
    <w:rsid w:val="00F84F53"/>
    <w:rsid w:val="00F8528E"/>
    <w:rsid w:val="00F856EC"/>
    <w:rsid w:val="00F91602"/>
    <w:rsid w:val="00F93019"/>
    <w:rsid w:val="00F93BAD"/>
    <w:rsid w:val="00F941C5"/>
    <w:rsid w:val="00FA1DEE"/>
    <w:rsid w:val="00FA37EA"/>
    <w:rsid w:val="00FA38D4"/>
    <w:rsid w:val="00FA4AD1"/>
    <w:rsid w:val="00FA4DBF"/>
    <w:rsid w:val="00FA7D73"/>
    <w:rsid w:val="00FB2365"/>
    <w:rsid w:val="00FB30EE"/>
    <w:rsid w:val="00FB5F62"/>
    <w:rsid w:val="00FB7498"/>
    <w:rsid w:val="00FC219E"/>
    <w:rsid w:val="00FC3E43"/>
    <w:rsid w:val="00FC47A5"/>
    <w:rsid w:val="00FC5530"/>
    <w:rsid w:val="00FC59F1"/>
    <w:rsid w:val="00FC7058"/>
    <w:rsid w:val="00FD0591"/>
    <w:rsid w:val="00FD7E9C"/>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6C0CA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00B3-F20E-47FF-8652-1456F957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5</Pages>
  <Words>2191</Words>
  <Characters>12055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103</cp:revision>
  <cp:lastPrinted>2017-07-28T13:03:00Z</cp:lastPrinted>
  <dcterms:created xsi:type="dcterms:W3CDTF">2018-08-06T14:28:00Z</dcterms:created>
  <dcterms:modified xsi:type="dcterms:W3CDTF">2019-07-16T16:26:00Z</dcterms:modified>
</cp:coreProperties>
</file>