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42" w:rsidRPr="00C46D42" w:rsidRDefault="00C46D42" w:rsidP="00C46D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C46D4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46D42" w:rsidRPr="00C46D42" w:rsidRDefault="00C46D42" w:rsidP="00C46D42">
      <w:pPr>
        <w:jc w:val="both"/>
        <w:rPr>
          <w:rFonts w:ascii="Arial" w:hAnsi="Arial" w:cs="Arial"/>
          <w:lang w:val="es-419"/>
        </w:rPr>
      </w:pPr>
    </w:p>
    <w:p w:rsidR="00C46D42" w:rsidRPr="00C46D42" w:rsidRDefault="00C46D42" w:rsidP="00C46D42">
      <w:pPr>
        <w:jc w:val="both"/>
        <w:rPr>
          <w:rFonts w:ascii="Arial" w:hAnsi="Arial" w:cs="Arial"/>
          <w:lang w:val="es-419"/>
        </w:rPr>
      </w:pPr>
      <w:r w:rsidRPr="00C46D42">
        <w:rPr>
          <w:rFonts w:ascii="Arial" w:hAnsi="Arial" w:cs="Arial"/>
          <w:lang w:val="es-419"/>
        </w:rPr>
        <w:t>Radicación No.:</w:t>
      </w:r>
      <w:r>
        <w:rPr>
          <w:rFonts w:ascii="Arial" w:hAnsi="Arial" w:cs="Arial"/>
          <w:lang w:val="es-419"/>
        </w:rPr>
        <w:tab/>
      </w:r>
      <w:r>
        <w:rPr>
          <w:rFonts w:ascii="Arial" w:hAnsi="Arial" w:cs="Arial"/>
          <w:lang w:val="es-419"/>
        </w:rPr>
        <w:tab/>
      </w:r>
      <w:r w:rsidRPr="00C46D42">
        <w:rPr>
          <w:rFonts w:ascii="Arial" w:hAnsi="Arial" w:cs="Arial"/>
          <w:lang w:val="es-419"/>
        </w:rPr>
        <w:t>66001-31-05-002-2019-00165-01</w:t>
      </w:r>
    </w:p>
    <w:p w:rsidR="00C46D42" w:rsidRPr="00C46D42" w:rsidRDefault="00C46D42" w:rsidP="00C46D42">
      <w:pPr>
        <w:jc w:val="both"/>
        <w:rPr>
          <w:rFonts w:ascii="Arial" w:hAnsi="Arial" w:cs="Arial"/>
          <w:lang w:val="es-419"/>
        </w:rPr>
      </w:pPr>
      <w:r w:rsidRPr="00C46D42">
        <w:rPr>
          <w:rFonts w:ascii="Arial" w:hAnsi="Arial" w:cs="Arial"/>
          <w:lang w:val="es-419"/>
        </w:rPr>
        <w:t>Proceso:</w:t>
      </w:r>
      <w:r w:rsidRPr="00C46D42">
        <w:rPr>
          <w:rFonts w:ascii="Arial" w:hAnsi="Arial" w:cs="Arial"/>
          <w:lang w:val="es-419"/>
        </w:rPr>
        <w:tab/>
      </w:r>
      <w:r w:rsidRPr="00C46D42">
        <w:rPr>
          <w:rFonts w:ascii="Arial" w:hAnsi="Arial" w:cs="Arial"/>
          <w:lang w:val="es-419"/>
        </w:rPr>
        <w:tab/>
        <w:t xml:space="preserve">Tutela 2ª Instancia </w:t>
      </w:r>
    </w:p>
    <w:p w:rsidR="00C46D42" w:rsidRPr="00C46D42" w:rsidRDefault="00C46D42" w:rsidP="00C46D42">
      <w:pPr>
        <w:jc w:val="both"/>
        <w:rPr>
          <w:rFonts w:ascii="Arial" w:hAnsi="Arial" w:cs="Arial"/>
          <w:lang w:val="es-419"/>
        </w:rPr>
      </w:pPr>
      <w:r w:rsidRPr="00C46D42">
        <w:rPr>
          <w:rFonts w:ascii="Arial" w:hAnsi="Arial" w:cs="Arial"/>
          <w:lang w:val="es-419"/>
        </w:rPr>
        <w:t xml:space="preserve">Accionante: </w:t>
      </w:r>
      <w:r w:rsidRPr="00C46D42">
        <w:rPr>
          <w:rFonts w:ascii="Arial" w:hAnsi="Arial" w:cs="Arial"/>
          <w:lang w:val="es-419"/>
        </w:rPr>
        <w:tab/>
      </w:r>
      <w:r w:rsidRPr="00C46D42">
        <w:rPr>
          <w:rFonts w:ascii="Arial" w:hAnsi="Arial" w:cs="Arial"/>
          <w:lang w:val="es-419"/>
        </w:rPr>
        <w:tab/>
        <w:t xml:space="preserve">Oscar Antonio Rojas Guevara </w:t>
      </w:r>
    </w:p>
    <w:p w:rsidR="00C46D42" w:rsidRPr="00C46D42" w:rsidRDefault="00C46D42" w:rsidP="00C46D42">
      <w:pPr>
        <w:jc w:val="both"/>
        <w:rPr>
          <w:rFonts w:ascii="Arial" w:hAnsi="Arial" w:cs="Arial"/>
          <w:lang w:val="es-419"/>
        </w:rPr>
      </w:pPr>
      <w:r w:rsidRPr="00C46D42">
        <w:rPr>
          <w:rFonts w:ascii="Arial" w:hAnsi="Arial" w:cs="Arial"/>
          <w:lang w:val="es-419"/>
        </w:rPr>
        <w:t>Accionado:</w:t>
      </w:r>
      <w:r w:rsidRPr="00C46D42">
        <w:rPr>
          <w:rFonts w:ascii="Arial" w:hAnsi="Arial" w:cs="Arial"/>
          <w:lang w:val="es-419"/>
        </w:rPr>
        <w:tab/>
      </w:r>
      <w:r w:rsidRPr="00C46D42">
        <w:rPr>
          <w:rFonts w:ascii="Arial" w:hAnsi="Arial" w:cs="Arial"/>
          <w:lang w:val="es-419"/>
        </w:rPr>
        <w:tab/>
        <w:t xml:space="preserve">Colpensiones </w:t>
      </w:r>
    </w:p>
    <w:p w:rsidR="00C46D42" w:rsidRPr="00C46D42" w:rsidRDefault="00C46D42" w:rsidP="00C46D42">
      <w:pPr>
        <w:jc w:val="both"/>
        <w:rPr>
          <w:rFonts w:ascii="Arial" w:hAnsi="Arial" w:cs="Arial"/>
          <w:lang w:val="es-419"/>
        </w:rPr>
      </w:pPr>
      <w:r w:rsidRPr="00C46D42">
        <w:rPr>
          <w:rFonts w:ascii="Arial" w:hAnsi="Arial" w:cs="Arial"/>
          <w:lang w:val="es-419"/>
        </w:rPr>
        <w:t>Providencia</w:t>
      </w:r>
      <w:r w:rsidRPr="00C46D42">
        <w:rPr>
          <w:rFonts w:ascii="Arial" w:hAnsi="Arial" w:cs="Arial"/>
          <w:lang w:val="es-419"/>
        </w:rPr>
        <w:tab/>
      </w:r>
      <w:r w:rsidRPr="00C46D42">
        <w:rPr>
          <w:rFonts w:ascii="Arial" w:hAnsi="Arial" w:cs="Arial"/>
          <w:lang w:val="es-419"/>
        </w:rPr>
        <w:tab/>
        <w:t>Segunda Instancia</w:t>
      </w:r>
    </w:p>
    <w:p w:rsidR="00C46D42" w:rsidRPr="00C46D42" w:rsidRDefault="00C46D42" w:rsidP="00C46D42">
      <w:pPr>
        <w:jc w:val="both"/>
        <w:rPr>
          <w:rFonts w:ascii="Arial" w:hAnsi="Arial" w:cs="Arial"/>
          <w:lang w:val="es-419"/>
        </w:rPr>
      </w:pPr>
    </w:p>
    <w:p w:rsidR="00C46D42" w:rsidRPr="001235DD" w:rsidRDefault="00C46D42" w:rsidP="00C46D42">
      <w:pPr>
        <w:jc w:val="both"/>
        <w:rPr>
          <w:rFonts w:ascii="Arial" w:hAnsi="Arial" w:cs="Arial"/>
          <w:b/>
          <w:bCs/>
          <w:iCs/>
          <w:lang w:val="es-CO" w:eastAsia="fr-FR"/>
        </w:rPr>
      </w:pPr>
      <w:r w:rsidRPr="00C46D42">
        <w:rPr>
          <w:rFonts w:ascii="Arial" w:hAnsi="Arial" w:cs="Arial"/>
          <w:b/>
          <w:bCs/>
          <w:iCs/>
          <w:lang w:val="es-419" w:eastAsia="fr-FR"/>
        </w:rPr>
        <w:t>TEMAS:</w:t>
      </w:r>
      <w:r w:rsidRPr="00C46D42">
        <w:rPr>
          <w:rFonts w:ascii="Arial" w:hAnsi="Arial" w:cs="Arial"/>
          <w:b/>
          <w:bCs/>
          <w:iCs/>
          <w:lang w:val="es-419" w:eastAsia="fr-FR"/>
        </w:rPr>
        <w:tab/>
      </w:r>
      <w:r w:rsidRPr="00C46D42">
        <w:rPr>
          <w:rFonts w:ascii="Arial" w:hAnsi="Arial" w:cs="Arial"/>
          <w:b/>
          <w:lang w:val="es-419"/>
        </w:rPr>
        <w:t xml:space="preserve">DERECHO DE PETICIÓN </w:t>
      </w:r>
      <w:r w:rsidRPr="00C46D42">
        <w:rPr>
          <w:rFonts w:ascii="Arial" w:hAnsi="Arial" w:cs="Arial"/>
          <w:b/>
          <w:bCs/>
          <w:iCs/>
          <w:lang w:val="es-419" w:eastAsia="fr-FR"/>
        </w:rPr>
        <w:t xml:space="preserve">/ </w:t>
      </w:r>
      <w:r w:rsidR="001235DD">
        <w:rPr>
          <w:rFonts w:ascii="Arial" w:hAnsi="Arial" w:cs="Arial"/>
          <w:b/>
          <w:bCs/>
          <w:iCs/>
          <w:lang w:val="es-CO" w:eastAsia="fr-FR"/>
        </w:rPr>
        <w:t>ELEMENTOS ESENCIALES /</w:t>
      </w:r>
      <w:r w:rsidR="001235DD">
        <w:rPr>
          <w:rFonts w:ascii="Arial" w:hAnsi="Arial" w:cs="Arial"/>
          <w:b/>
          <w:bCs/>
          <w:iCs/>
          <w:lang w:val="es-CO" w:eastAsia="fr-FR"/>
        </w:rPr>
        <w:t xml:space="preserve"> CUMPLIMIENTO DE SENTENCIA JUDICIAL / RECONOCIMIENTO DE PENSIÓN DE VEJEZ / LA RESPUESTA DE SER DE FONDO.</w:t>
      </w:r>
    </w:p>
    <w:p w:rsidR="00C46D42" w:rsidRDefault="00C46D42" w:rsidP="00C46D42">
      <w:pPr>
        <w:jc w:val="both"/>
        <w:rPr>
          <w:rFonts w:ascii="Arial" w:hAnsi="Arial" w:cs="Arial"/>
          <w:lang w:val="es-419"/>
        </w:rPr>
      </w:pPr>
    </w:p>
    <w:p w:rsidR="002711B2" w:rsidRPr="002711B2" w:rsidRDefault="002711B2" w:rsidP="002711B2">
      <w:pPr>
        <w:jc w:val="both"/>
        <w:rPr>
          <w:rFonts w:ascii="Arial" w:hAnsi="Arial" w:cs="Arial"/>
          <w:lang w:val="es-419"/>
        </w:rPr>
      </w:pPr>
      <w:r w:rsidRPr="002711B2">
        <w:rPr>
          <w:rFonts w:ascii="Arial" w:hAnsi="Arial" w:cs="Arial"/>
          <w:lang w:val="es-419"/>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2711B2" w:rsidRPr="002711B2" w:rsidRDefault="002711B2" w:rsidP="002711B2">
      <w:pPr>
        <w:jc w:val="both"/>
        <w:rPr>
          <w:rFonts w:ascii="Arial" w:hAnsi="Arial" w:cs="Arial"/>
          <w:lang w:val="es-419"/>
        </w:rPr>
      </w:pPr>
    </w:p>
    <w:p w:rsidR="002711B2" w:rsidRDefault="002711B2" w:rsidP="002711B2">
      <w:pPr>
        <w:jc w:val="both"/>
        <w:rPr>
          <w:rFonts w:ascii="Arial" w:hAnsi="Arial" w:cs="Arial"/>
          <w:lang w:val="es-CO"/>
        </w:rPr>
      </w:pPr>
      <w:r w:rsidRPr="002711B2">
        <w:rPr>
          <w:rFonts w:ascii="Arial" w:hAnsi="Arial" w:cs="Arial"/>
          <w:lang w:val="es-419"/>
        </w:rPr>
        <w:t>Por ello, cuando el acto o la omisión que amenaza o pone en peligro el derecho fundamental de una persona cesa, la acción de tutela pierde su objeto de protección, debiendo declararse improcedente.</w:t>
      </w:r>
      <w:r>
        <w:rPr>
          <w:rFonts w:ascii="Arial" w:hAnsi="Arial" w:cs="Arial"/>
          <w:lang w:val="es-CO"/>
        </w:rPr>
        <w:t xml:space="preserve"> (…)</w:t>
      </w:r>
    </w:p>
    <w:p w:rsidR="002711B2" w:rsidRPr="00C46D42" w:rsidRDefault="002711B2" w:rsidP="00C46D42">
      <w:pPr>
        <w:jc w:val="both"/>
        <w:rPr>
          <w:rFonts w:ascii="Arial" w:hAnsi="Arial" w:cs="Arial"/>
          <w:lang w:val="es-419"/>
        </w:rPr>
      </w:pPr>
    </w:p>
    <w:p w:rsidR="00A90695" w:rsidRPr="00A90695" w:rsidRDefault="00C46D42" w:rsidP="00A90695">
      <w:pPr>
        <w:jc w:val="both"/>
        <w:rPr>
          <w:rFonts w:ascii="Arial" w:hAnsi="Arial" w:cs="Arial"/>
          <w:lang w:val="es-CO"/>
        </w:rPr>
      </w:pPr>
      <w:r w:rsidRPr="00C46D42">
        <w:rPr>
          <w:rFonts w:ascii="Arial" w:hAnsi="Arial" w:cs="Arial"/>
          <w:lang w:val="es-419"/>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w:t>
      </w:r>
      <w:r w:rsidR="00A90695">
        <w:rPr>
          <w:rFonts w:ascii="Arial" w:hAnsi="Arial" w:cs="Arial"/>
          <w:lang w:val="es-CO"/>
        </w:rPr>
        <w:t xml:space="preserve"> </w:t>
      </w:r>
      <w:r w:rsidR="00A90695" w:rsidRPr="00A90695">
        <w:rPr>
          <w:rFonts w:ascii="Arial" w:hAnsi="Arial" w:cs="Arial"/>
          <w:lang w:val="es-CO"/>
        </w:rPr>
        <w:t xml:space="preserve">Por lo tanto, si alguno de estos presupuestos no se ha satisfecho, no podrá decirse que se ha superado la vulneración, y por ende, deberá el Juez de tutela adoptar las medidas necesarias para su protección. </w:t>
      </w:r>
    </w:p>
    <w:p w:rsidR="00A90695" w:rsidRPr="00A90695" w:rsidRDefault="00A90695" w:rsidP="00A90695">
      <w:pPr>
        <w:jc w:val="both"/>
        <w:rPr>
          <w:rFonts w:ascii="Arial" w:hAnsi="Arial" w:cs="Arial"/>
          <w:lang w:val="es-CO"/>
        </w:rPr>
      </w:pPr>
    </w:p>
    <w:p w:rsidR="00C46D42" w:rsidRDefault="00A90695" w:rsidP="00A90695">
      <w:pPr>
        <w:jc w:val="both"/>
        <w:rPr>
          <w:rFonts w:ascii="Arial" w:hAnsi="Arial" w:cs="Arial"/>
          <w:lang w:val="es-CO"/>
        </w:rPr>
      </w:pPr>
      <w:r w:rsidRPr="00A90695">
        <w:rPr>
          <w:rFonts w:ascii="Arial" w:hAnsi="Arial" w:cs="Arial"/>
          <w:lang w:val="es-CO"/>
        </w:rPr>
        <w:t>Pues bien, en el caso puntual se tiene que la Administradora Colombiana de Pensiones Colpensiones, profirió el oficio BZ2019_64759 fechado el 30 de abril de 2019, con el cual indica que dio respuesta de fondo a la petición de cumplimiento de sentencia judicial elevada por el accionante el 8 de febrero de este mismo año</w:t>
      </w:r>
      <w:r>
        <w:rPr>
          <w:rFonts w:ascii="Arial" w:hAnsi="Arial" w:cs="Arial"/>
          <w:lang w:val="es-CO"/>
        </w:rPr>
        <w:t>…</w:t>
      </w:r>
    </w:p>
    <w:p w:rsidR="00A90695" w:rsidRDefault="00A90695" w:rsidP="00A90695">
      <w:pPr>
        <w:jc w:val="both"/>
        <w:rPr>
          <w:rFonts w:ascii="Arial" w:hAnsi="Arial" w:cs="Arial"/>
          <w:lang w:val="es-CO"/>
        </w:rPr>
      </w:pPr>
    </w:p>
    <w:p w:rsidR="00A90695" w:rsidRPr="00A90695" w:rsidRDefault="00A90695" w:rsidP="00A90695">
      <w:pPr>
        <w:jc w:val="both"/>
        <w:rPr>
          <w:rFonts w:ascii="Arial" w:hAnsi="Arial" w:cs="Arial"/>
          <w:lang w:val="es-CO"/>
        </w:rPr>
      </w:pPr>
      <w:r w:rsidRPr="00A90695">
        <w:rPr>
          <w:rFonts w:ascii="Arial" w:hAnsi="Arial" w:cs="Arial"/>
          <w:lang w:val="es-CO"/>
        </w:rPr>
        <w:t>En el mentado oficio, se le informa al peticionario que el trámite de cumplimiento de sentencia se encuentra en proceso de transcripción de los fallos ordinarios y de verificación de los medios magnéticos que obran en la entidad, trámites éstos que constituyen una garantía de certeza, trasparencia y seguridad, sin embargo, tal respuesta no resuelve de fondo la petición elevada por el señor Oscar Antonio Rojas Guevara</w:t>
      </w:r>
      <w:r>
        <w:rPr>
          <w:rFonts w:ascii="Arial" w:hAnsi="Arial" w:cs="Arial"/>
          <w:lang w:val="es-CO"/>
        </w:rPr>
        <w:t>…</w:t>
      </w:r>
    </w:p>
    <w:p w:rsidR="00C46D42" w:rsidRPr="00C46D42" w:rsidRDefault="00C46D42" w:rsidP="00C46D42">
      <w:pPr>
        <w:jc w:val="both"/>
        <w:rPr>
          <w:rFonts w:ascii="Arial" w:hAnsi="Arial" w:cs="Arial"/>
          <w:lang w:val="es-419"/>
        </w:rPr>
      </w:pPr>
    </w:p>
    <w:p w:rsidR="00C46D42" w:rsidRPr="00C46D42" w:rsidRDefault="00C46D42" w:rsidP="00C46D42">
      <w:pPr>
        <w:jc w:val="both"/>
        <w:rPr>
          <w:rFonts w:ascii="Arial" w:hAnsi="Arial" w:cs="Arial"/>
          <w:lang w:val="es-419"/>
        </w:rPr>
      </w:pPr>
    </w:p>
    <w:p w:rsidR="00C46D42" w:rsidRPr="00C46D42" w:rsidRDefault="00C46D42" w:rsidP="00C46D42">
      <w:pPr>
        <w:jc w:val="both"/>
        <w:rPr>
          <w:rFonts w:ascii="Arial" w:hAnsi="Arial" w:cs="Arial"/>
        </w:rPr>
      </w:pPr>
    </w:p>
    <w:p w:rsidR="005D44BA" w:rsidRPr="00C46D42" w:rsidRDefault="005D44BA" w:rsidP="00C46D42">
      <w:pPr>
        <w:pStyle w:val="Encabezado"/>
        <w:spacing w:line="288" w:lineRule="auto"/>
        <w:ind w:right="-7"/>
        <w:jc w:val="center"/>
        <w:rPr>
          <w:rFonts w:ascii="Arial Narrow" w:hAnsi="Arial Narrow"/>
          <w:b/>
          <w:sz w:val="26"/>
          <w:szCs w:val="26"/>
        </w:rPr>
      </w:pPr>
      <w:r w:rsidRPr="00C46D42">
        <w:rPr>
          <w:rFonts w:ascii="Arial Narrow" w:hAnsi="Arial Narrow"/>
          <w:b/>
          <w:sz w:val="26"/>
          <w:szCs w:val="26"/>
        </w:rPr>
        <w:t>TRIBUNAL SUPERIOR DEL DISTRITO</w:t>
      </w:r>
    </w:p>
    <w:p w:rsidR="005D44BA" w:rsidRPr="00C46D42" w:rsidRDefault="005D44BA" w:rsidP="00C46D42">
      <w:pPr>
        <w:pStyle w:val="Encabezado"/>
        <w:spacing w:line="288" w:lineRule="auto"/>
        <w:ind w:right="-7"/>
        <w:jc w:val="center"/>
        <w:rPr>
          <w:rFonts w:ascii="Arial Narrow" w:hAnsi="Arial Narrow"/>
          <w:b/>
          <w:sz w:val="26"/>
          <w:szCs w:val="26"/>
        </w:rPr>
      </w:pPr>
      <w:r w:rsidRPr="00C46D42">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3.65pt" o:ole="" fillcolor="window">
            <v:imagedata r:id="rId6" o:title=""/>
          </v:shape>
          <o:OLEObject Type="Embed" ProgID="PBrush" ShapeID="_x0000_i1025" DrawAspect="Content" ObjectID="_1625294452" r:id="rId7"/>
        </w:object>
      </w:r>
    </w:p>
    <w:p w:rsidR="005D44BA" w:rsidRPr="00C46D42" w:rsidRDefault="005D44BA" w:rsidP="00C46D42">
      <w:pPr>
        <w:pStyle w:val="Encabezado"/>
        <w:spacing w:line="288" w:lineRule="auto"/>
        <w:ind w:right="-7"/>
        <w:jc w:val="center"/>
        <w:rPr>
          <w:rFonts w:ascii="Arial Narrow" w:hAnsi="Arial Narrow"/>
          <w:b/>
          <w:sz w:val="26"/>
          <w:szCs w:val="26"/>
        </w:rPr>
      </w:pPr>
      <w:r w:rsidRPr="00C46D42">
        <w:rPr>
          <w:rFonts w:ascii="Arial Narrow" w:hAnsi="Arial Narrow"/>
          <w:b/>
          <w:sz w:val="26"/>
          <w:szCs w:val="26"/>
        </w:rPr>
        <w:t>PEREIRA RISARALDA</w:t>
      </w:r>
    </w:p>
    <w:p w:rsidR="005D44BA" w:rsidRPr="00C46D42" w:rsidRDefault="005D44BA" w:rsidP="00C46D42">
      <w:pPr>
        <w:spacing w:line="288" w:lineRule="auto"/>
        <w:jc w:val="center"/>
        <w:rPr>
          <w:rFonts w:ascii="Arial Narrow" w:hAnsi="Arial Narrow" w:cs="Tahoma"/>
          <w:b/>
          <w:sz w:val="26"/>
          <w:szCs w:val="26"/>
        </w:rPr>
      </w:pPr>
      <w:r w:rsidRPr="00C46D42">
        <w:rPr>
          <w:rFonts w:ascii="Arial Narrow" w:hAnsi="Arial Narrow" w:cs="Tahoma"/>
          <w:b/>
          <w:sz w:val="26"/>
          <w:szCs w:val="26"/>
        </w:rPr>
        <w:t>MAGISTRADO PONENTE: FRANCISCO JAVIER TAMAYO TABARES</w:t>
      </w:r>
    </w:p>
    <w:p w:rsidR="005D44BA" w:rsidRPr="00C46D42" w:rsidRDefault="005D44BA" w:rsidP="00C46D42">
      <w:pPr>
        <w:pStyle w:val="Encabezado"/>
        <w:spacing w:line="288" w:lineRule="auto"/>
        <w:ind w:right="-7"/>
        <w:rPr>
          <w:rFonts w:ascii="Arial Narrow" w:hAnsi="Arial Narrow" w:cs="Tahoma"/>
          <w:b/>
          <w:i/>
          <w:sz w:val="26"/>
          <w:szCs w:val="26"/>
          <w:highlight w:val="cyan"/>
        </w:rPr>
      </w:pPr>
    </w:p>
    <w:p w:rsidR="005D44BA" w:rsidRPr="00C46D42" w:rsidRDefault="005D44BA" w:rsidP="00C46D42">
      <w:pPr>
        <w:spacing w:line="288" w:lineRule="auto"/>
        <w:rPr>
          <w:rFonts w:ascii="Arial Narrow" w:hAnsi="Arial Narrow" w:cs="Tahoma"/>
          <w:sz w:val="26"/>
          <w:szCs w:val="26"/>
        </w:rPr>
      </w:pPr>
      <w:r w:rsidRPr="00C46D42">
        <w:rPr>
          <w:rFonts w:ascii="Arial Narrow" w:hAnsi="Arial Narrow" w:cs="Tahoma"/>
          <w:sz w:val="26"/>
          <w:szCs w:val="26"/>
        </w:rPr>
        <w:t xml:space="preserve">Pereira, </w:t>
      </w:r>
      <w:r w:rsidR="00CD74B6" w:rsidRPr="00C46D42">
        <w:rPr>
          <w:rFonts w:ascii="Arial Narrow" w:hAnsi="Arial Narrow" w:cs="Tahoma"/>
          <w:sz w:val="26"/>
          <w:szCs w:val="26"/>
        </w:rPr>
        <w:t>trece</w:t>
      </w:r>
      <w:r w:rsidRPr="00C46D42">
        <w:rPr>
          <w:rFonts w:ascii="Arial Narrow" w:hAnsi="Arial Narrow" w:cs="Tahoma"/>
          <w:sz w:val="26"/>
          <w:szCs w:val="26"/>
        </w:rPr>
        <w:t xml:space="preserve"> de junio de dos mil diecinueve </w:t>
      </w:r>
    </w:p>
    <w:p w:rsidR="005D44BA" w:rsidRPr="00C46D42" w:rsidRDefault="005D44BA" w:rsidP="00C46D42">
      <w:pPr>
        <w:pStyle w:val="Ttulo3"/>
        <w:spacing w:line="288" w:lineRule="auto"/>
        <w:jc w:val="left"/>
        <w:rPr>
          <w:rFonts w:ascii="Arial Narrow" w:hAnsi="Arial Narrow" w:cs="Tahoma"/>
          <w:sz w:val="26"/>
          <w:szCs w:val="26"/>
        </w:rPr>
      </w:pPr>
      <w:r w:rsidRPr="00C46D42">
        <w:rPr>
          <w:rFonts w:ascii="Arial Narrow" w:hAnsi="Arial Narrow" w:cs="Tahoma"/>
          <w:sz w:val="26"/>
          <w:szCs w:val="26"/>
        </w:rPr>
        <w:t>Acta número ___ del 1</w:t>
      </w:r>
      <w:r w:rsidR="00CD74B6" w:rsidRPr="00C46D42">
        <w:rPr>
          <w:rFonts w:ascii="Arial Narrow" w:hAnsi="Arial Narrow" w:cs="Tahoma"/>
          <w:sz w:val="26"/>
          <w:szCs w:val="26"/>
        </w:rPr>
        <w:t>3</w:t>
      </w:r>
      <w:r w:rsidRPr="00C46D42">
        <w:rPr>
          <w:rFonts w:ascii="Arial Narrow" w:hAnsi="Arial Narrow" w:cs="Tahoma"/>
          <w:sz w:val="26"/>
          <w:szCs w:val="26"/>
        </w:rPr>
        <w:t xml:space="preserve"> de junio de 2019. </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spacing w:line="288" w:lineRule="auto"/>
        <w:ind w:firstLine="851"/>
        <w:jc w:val="both"/>
        <w:rPr>
          <w:rFonts w:ascii="Arial Narrow" w:hAnsi="Arial Narrow" w:cs="Tahoma"/>
          <w:sz w:val="26"/>
          <w:szCs w:val="26"/>
        </w:rPr>
      </w:pPr>
      <w:r w:rsidRPr="00C46D42">
        <w:rPr>
          <w:rFonts w:ascii="Arial Narrow" w:hAnsi="Arial Narrow" w:cs="Tahoma"/>
          <w:sz w:val="26"/>
          <w:szCs w:val="26"/>
        </w:rPr>
        <w:t xml:space="preserve">Procede la Sala de Decisión Laboral de este Tribunal a resolver la impugnación, contra la sentencia dictada por el Juzgado Segundo Laboral del Circuito de Pereira (Risaralda), el 7 de mayo de 2019, dentro de la acción de tutela promovida por </w:t>
      </w:r>
      <w:r w:rsidRPr="00C46D42">
        <w:rPr>
          <w:rFonts w:ascii="Arial Narrow" w:hAnsi="Arial Narrow" w:cs="Tahoma"/>
          <w:b/>
          <w:sz w:val="26"/>
          <w:szCs w:val="26"/>
        </w:rPr>
        <w:t xml:space="preserve">Oscar Antonio Rojas Guevara </w:t>
      </w:r>
      <w:r w:rsidRPr="00C46D42">
        <w:rPr>
          <w:rFonts w:ascii="Arial Narrow" w:hAnsi="Arial Narrow" w:cs="Tahoma"/>
          <w:sz w:val="26"/>
          <w:szCs w:val="26"/>
        </w:rPr>
        <w:t xml:space="preserve">quien actúa por intermedio de apoderada judicial en contra de la </w:t>
      </w:r>
      <w:r w:rsidRPr="00C46D42">
        <w:rPr>
          <w:rFonts w:ascii="Arial Narrow" w:hAnsi="Arial Narrow" w:cs="Tahoma"/>
          <w:b/>
          <w:sz w:val="26"/>
          <w:szCs w:val="26"/>
        </w:rPr>
        <w:lastRenderedPageBreak/>
        <w:t>Administradora Colombiana de Pensiones Colpensiones,</w:t>
      </w:r>
      <w:r w:rsidRPr="00C46D42">
        <w:rPr>
          <w:rFonts w:ascii="Arial Narrow" w:hAnsi="Arial Narrow" w:cs="Tahoma"/>
          <w:b/>
          <w:i/>
          <w:sz w:val="26"/>
          <w:szCs w:val="26"/>
        </w:rPr>
        <w:t xml:space="preserve"> </w:t>
      </w:r>
      <w:r w:rsidRPr="00C46D42">
        <w:rPr>
          <w:rFonts w:ascii="Arial Narrow" w:hAnsi="Arial Narrow" w:cs="Tahoma"/>
          <w:sz w:val="26"/>
          <w:szCs w:val="26"/>
        </w:rPr>
        <w:t>por la presunta violación de su derecho fundamental de petición, seguridad social y mínimo vital móvil.</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spacing w:line="288" w:lineRule="auto"/>
        <w:ind w:firstLine="851"/>
        <w:jc w:val="both"/>
        <w:rPr>
          <w:rFonts w:ascii="Arial Narrow" w:hAnsi="Arial Narrow" w:cs="Tahoma"/>
          <w:sz w:val="26"/>
          <w:szCs w:val="26"/>
        </w:rPr>
      </w:pPr>
      <w:r w:rsidRPr="00C46D42">
        <w:rPr>
          <w:rFonts w:ascii="Arial Narrow" w:hAnsi="Arial Narrow" w:cs="Tahoma"/>
          <w:sz w:val="26"/>
          <w:szCs w:val="26"/>
        </w:rPr>
        <w:t xml:space="preserve"> El proyecto presentado por el ponente, fue aprobado y corresponde a la siguiente, </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spacing w:line="288" w:lineRule="auto"/>
        <w:jc w:val="center"/>
        <w:rPr>
          <w:rFonts w:ascii="Arial Narrow" w:hAnsi="Arial Narrow" w:cs="Tahoma"/>
          <w:b/>
          <w:i/>
          <w:sz w:val="26"/>
          <w:szCs w:val="26"/>
        </w:rPr>
      </w:pPr>
      <w:r w:rsidRPr="00C46D42">
        <w:rPr>
          <w:rFonts w:ascii="Arial Narrow" w:hAnsi="Arial Narrow" w:cs="Tahoma"/>
          <w:sz w:val="26"/>
          <w:szCs w:val="26"/>
        </w:rPr>
        <w:t>I.</w:t>
      </w:r>
      <w:r w:rsidRPr="00C46D42">
        <w:rPr>
          <w:rFonts w:ascii="Arial Narrow" w:hAnsi="Arial Narrow" w:cs="Tahoma"/>
          <w:b/>
          <w:i/>
          <w:sz w:val="26"/>
          <w:szCs w:val="26"/>
        </w:rPr>
        <w:t xml:space="preserve"> HECHOS JURIDICAMENTE RELEVANTES</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pStyle w:val="Textoindependiente21"/>
        <w:spacing w:line="288" w:lineRule="auto"/>
        <w:ind w:firstLine="851"/>
        <w:rPr>
          <w:rFonts w:ascii="Arial Narrow" w:hAnsi="Arial Narrow" w:cs="Tahoma"/>
          <w:b w:val="0"/>
          <w:sz w:val="26"/>
          <w:szCs w:val="26"/>
        </w:rPr>
      </w:pPr>
      <w:r w:rsidRPr="00C46D42">
        <w:rPr>
          <w:rFonts w:ascii="Arial Narrow" w:hAnsi="Arial Narrow" w:cs="Tahoma"/>
          <w:b w:val="0"/>
          <w:sz w:val="26"/>
          <w:szCs w:val="26"/>
        </w:rPr>
        <w:t xml:space="preserve">Relata el accionante que el </w:t>
      </w:r>
      <w:r w:rsidR="009379CB" w:rsidRPr="00C46D42">
        <w:rPr>
          <w:rFonts w:ascii="Arial Narrow" w:hAnsi="Arial Narrow" w:cs="Tahoma"/>
          <w:b w:val="0"/>
          <w:sz w:val="26"/>
          <w:szCs w:val="26"/>
        </w:rPr>
        <w:t xml:space="preserve">8 de febrero </w:t>
      </w:r>
      <w:r w:rsidRPr="00C46D42">
        <w:rPr>
          <w:rFonts w:ascii="Arial Narrow" w:hAnsi="Arial Narrow" w:cs="Tahoma"/>
          <w:b w:val="0"/>
          <w:sz w:val="26"/>
          <w:szCs w:val="26"/>
        </w:rPr>
        <w:t xml:space="preserve">del año en curso, presentó ante la entidad accionada derecho de petición, solicitando el cumplimiento de la sentencia judicial que ordenó el reconocimiento y pago de la pensión de vejez a su favor, sin embargo, a la fecha no ha obtenido respuesta de fondo a la misma. </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pStyle w:val="Textoindependiente21"/>
        <w:spacing w:line="288" w:lineRule="auto"/>
        <w:ind w:firstLine="708"/>
        <w:rPr>
          <w:rFonts w:ascii="Arial Narrow" w:hAnsi="Arial Narrow" w:cs="Tahoma"/>
          <w:b w:val="0"/>
          <w:sz w:val="26"/>
          <w:szCs w:val="26"/>
        </w:rPr>
      </w:pPr>
      <w:r w:rsidRPr="00C46D42">
        <w:rPr>
          <w:rFonts w:ascii="Arial Narrow" w:hAnsi="Arial Narrow" w:cs="Tahoma"/>
          <w:b w:val="0"/>
          <w:sz w:val="26"/>
          <w:szCs w:val="26"/>
        </w:rPr>
        <w:t xml:space="preserve">Por consiguiente, solicita </w:t>
      </w:r>
      <w:r w:rsidR="009379CB" w:rsidRPr="00C46D42">
        <w:rPr>
          <w:rFonts w:ascii="Arial Narrow" w:hAnsi="Arial Narrow" w:cs="Tahoma"/>
          <w:b w:val="0"/>
          <w:sz w:val="26"/>
          <w:szCs w:val="26"/>
        </w:rPr>
        <w:t>que se ordene a la entidad accionada que en término de cuarenta y ocho horas cumpla con lo ordenado en la sentencia</w:t>
      </w:r>
      <w:r w:rsidRPr="00C46D42">
        <w:rPr>
          <w:rFonts w:ascii="Arial Narrow" w:hAnsi="Arial Narrow" w:cs="Tahoma"/>
          <w:b w:val="0"/>
          <w:sz w:val="26"/>
          <w:szCs w:val="26"/>
        </w:rPr>
        <w:t>.</w:t>
      </w:r>
    </w:p>
    <w:p w:rsidR="009379CB" w:rsidRPr="00C46D42" w:rsidRDefault="009379CB" w:rsidP="00C46D42">
      <w:pPr>
        <w:pStyle w:val="Textoindependiente21"/>
        <w:spacing w:line="288" w:lineRule="auto"/>
        <w:ind w:firstLine="708"/>
        <w:rPr>
          <w:rFonts w:ascii="Arial Narrow" w:hAnsi="Arial Narrow" w:cs="Tahoma"/>
          <w:b w:val="0"/>
          <w:sz w:val="26"/>
          <w:szCs w:val="26"/>
        </w:rPr>
      </w:pPr>
    </w:p>
    <w:p w:rsidR="0040557C" w:rsidRPr="00C46D42" w:rsidRDefault="005D44BA" w:rsidP="00C46D42">
      <w:pPr>
        <w:pStyle w:val="Textoindependiente21"/>
        <w:spacing w:line="288" w:lineRule="auto"/>
        <w:ind w:firstLine="851"/>
        <w:rPr>
          <w:rFonts w:ascii="Arial Narrow" w:hAnsi="Arial Narrow" w:cs="Tahoma"/>
          <w:b w:val="0"/>
          <w:sz w:val="26"/>
          <w:szCs w:val="26"/>
        </w:rPr>
      </w:pPr>
      <w:r w:rsidRPr="00C46D42">
        <w:rPr>
          <w:rFonts w:ascii="Arial Narrow" w:hAnsi="Arial Narrow" w:cs="Tahoma"/>
          <w:b w:val="0"/>
          <w:sz w:val="26"/>
          <w:szCs w:val="26"/>
        </w:rPr>
        <w:t xml:space="preserve">Admitida la acción se surtió traslado a la entidad demandada, la </w:t>
      </w:r>
      <w:r w:rsidR="00C860FD" w:rsidRPr="00C46D42">
        <w:rPr>
          <w:rFonts w:ascii="Arial Narrow" w:hAnsi="Arial Narrow" w:cs="Tahoma"/>
          <w:b w:val="0"/>
          <w:sz w:val="26"/>
          <w:szCs w:val="26"/>
        </w:rPr>
        <w:t xml:space="preserve">que argumentó que el 30 de abril de 2019 la Dirección de Procesos Judiciales informó al accionante, que se encuentran adelantando los trámites respectivos para dar cumplimiento a la sentencia proferida dentro del proceso ordinario laboral mediante el cual se reconoció la pensión de vejez </w:t>
      </w:r>
      <w:r w:rsidR="0040557C" w:rsidRPr="00C46D42">
        <w:rPr>
          <w:rFonts w:ascii="Arial Narrow" w:hAnsi="Arial Narrow" w:cs="Tahoma"/>
          <w:b w:val="0"/>
          <w:sz w:val="26"/>
          <w:szCs w:val="26"/>
        </w:rPr>
        <w:t xml:space="preserve">a su favor. Advirtió sobre el carácter residual y subsidiario de la acción de tutela y el procedimiento interno que debe adelantar esa entidad para acatar un fallo judicial. </w:t>
      </w:r>
    </w:p>
    <w:p w:rsidR="005D44BA" w:rsidRPr="00C46D42" w:rsidRDefault="005D44BA" w:rsidP="00C46D42">
      <w:pPr>
        <w:pStyle w:val="Textoindependiente21"/>
        <w:spacing w:line="288" w:lineRule="auto"/>
        <w:ind w:firstLine="851"/>
        <w:rPr>
          <w:rFonts w:ascii="Arial Narrow" w:hAnsi="Arial Narrow" w:cs="Tahoma"/>
          <w:b w:val="0"/>
          <w:sz w:val="26"/>
          <w:szCs w:val="26"/>
        </w:rPr>
      </w:pPr>
    </w:p>
    <w:p w:rsidR="005D44BA" w:rsidRPr="00C46D42" w:rsidRDefault="005D44BA" w:rsidP="00C46D42">
      <w:pPr>
        <w:pStyle w:val="Textoindependiente21"/>
        <w:spacing w:line="288" w:lineRule="auto"/>
        <w:ind w:firstLine="851"/>
        <w:rPr>
          <w:rFonts w:ascii="Arial Narrow" w:hAnsi="Arial Narrow" w:cs="Tahoma"/>
          <w:sz w:val="26"/>
          <w:szCs w:val="26"/>
        </w:rPr>
      </w:pPr>
      <w:r w:rsidRPr="00C46D42">
        <w:rPr>
          <w:rFonts w:ascii="Arial Narrow" w:hAnsi="Arial Narrow" w:cs="Tahoma"/>
          <w:sz w:val="26"/>
          <w:szCs w:val="26"/>
        </w:rPr>
        <w:t>II. SENTENCIA DE PRIMERA INSTANCIA.</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pStyle w:val="Textoindependiente21"/>
        <w:spacing w:line="288" w:lineRule="auto"/>
        <w:ind w:firstLine="851"/>
        <w:rPr>
          <w:rFonts w:ascii="Arial Narrow" w:hAnsi="Arial Narrow" w:cs="Tahoma"/>
          <w:b w:val="0"/>
          <w:sz w:val="26"/>
          <w:szCs w:val="26"/>
        </w:rPr>
      </w:pPr>
      <w:r w:rsidRPr="00C46D42">
        <w:rPr>
          <w:rFonts w:ascii="Arial Narrow" w:hAnsi="Arial Narrow" w:cs="Tahoma"/>
          <w:b w:val="0"/>
          <w:sz w:val="26"/>
          <w:szCs w:val="26"/>
        </w:rPr>
        <w:t xml:space="preserve">La Jueza del conocimiento </w:t>
      </w:r>
      <w:r w:rsidR="007246FC" w:rsidRPr="00C46D42">
        <w:rPr>
          <w:rFonts w:ascii="Arial Narrow" w:hAnsi="Arial Narrow" w:cs="Tahoma"/>
          <w:b w:val="0"/>
          <w:sz w:val="26"/>
          <w:szCs w:val="26"/>
        </w:rPr>
        <w:t>encontró que resp</w:t>
      </w:r>
      <w:r w:rsidR="00FF1759">
        <w:rPr>
          <w:rFonts w:ascii="Arial Narrow" w:hAnsi="Arial Narrow" w:cs="Tahoma"/>
          <w:b w:val="0"/>
          <w:sz w:val="26"/>
          <w:szCs w:val="26"/>
        </w:rPr>
        <w:t>ecto al derecho de petición</w:t>
      </w:r>
      <w:r w:rsidR="007246FC" w:rsidRPr="00C46D42">
        <w:rPr>
          <w:rFonts w:ascii="Arial Narrow" w:hAnsi="Arial Narrow" w:cs="Tahoma"/>
          <w:b w:val="0"/>
          <w:sz w:val="26"/>
          <w:szCs w:val="26"/>
        </w:rPr>
        <w:t xml:space="preserve"> había cesado la vulneración, dada la respuesta emitida por la entidad accionada, empero, decidió </w:t>
      </w:r>
      <w:r w:rsidRPr="00C46D42">
        <w:rPr>
          <w:rFonts w:ascii="Arial Narrow" w:hAnsi="Arial Narrow" w:cs="Tahoma"/>
          <w:b w:val="0"/>
          <w:sz w:val="26"/>
          <w:szCs w:val="26"/>
        </w:rPr>
        <w:t xml:space="preserve">tutelar el derecho fundamental </w:t>
      </w:r>
      <w:r w:rsidR="0021035B" w:rsidRPr="00C46D42">
        <w:rPr>
          <w:rFonts w:ascii="Arial Narrow" w:hAnsi="Arial Narrow" w:cs="Tahoma"/>
          <w:b w:val="0"/>
          <w:sz w:val="26"/>
          <w:szCs w:val="26"/>
        </w:rPr>
        <w:t>al mínimo vital móvil y a la seguridad social,</w:t>
      </w:r>
      <w:r w:rsidR="007246FC" w:rsidRPr="00C46D42">
        <w:rPr>
          <w:rFonts w:ascii="Arial Narrow" w:hAnsi="Arial Narrow" w:cs="Tahoma"/>
          <w:b w:val="0"/>
          <w:sz w:val="26"/>
          <w:szCs w:val="26"/>
        </w:rPr>
        <w:t xml:space="preserve"> argumentando </w:t>
      </w:r>
      <w:r w:rsidR="00974CA6" w:rsidRPr="00C46D42">
        <w:rPr>
          <w:rFonts w:ascii="Arial Narrow" w:hAnsi="Arial Narrow" w:cs="Tahoma"/>
          <w:b w:val="0"/>
          <w:sz w:val="26"/>
          <w:szCs w:val="26"/>
        </w:rPr>
        <w:t>que si en el presente asunto existe un mecanismo idóneo para obtener el cumplimiento de una sentencia judicial -proceso ejecutivo-, también lo es que en casos como el presente, donde</w:t>
      </w:r>
      <w:r w:rsidR="00F204B4" w:rsidRPr="00C46D42">
        <w:rPr>
          <w:rFonts w:ascii="Arial Narrow" w:hAnsi="Arial Narrow" w:cs="Tahoma"/>
          <w:b w:val="0"/>
          <w:sz w:val="26"/>
          <w:szCs w:val="26"/>
        </w:rPr>
        <w:t xml:space="preserve"> existe una tardanza por cuenta de la entidad encargada de tal </w:t>
      </w:r>
      <w:r w:rsidR="006549B4" w:rsidRPr="00C46D42">
        <w:rPr>
          <w:rFonts w:ascii="Arial Narrow" w:hAnsi="Arial Narrow" w:cs="Tahoma"/>
          <w:b w:val="0"/>
          <w:sz w:val="26"/>
          <w:szCs w:val="26"/>
        </w:rPr>
        <w:t>acatamiento</w:t>
      </w:r>
      <w:r w:rsidR="00F204B4" w:rsidRPr="00C46D42">
        <w:rPr>
          <w:rFonts w:ascii="Arial Narrow" w:hAnsi="Arial Narrow" w:cs="Tahoma"/>
          <w:b w:val="0"/>
          <w:sz w:val="26"/>
          <w:szCs w:val="26"/>
        </w:rPr>
        <w:t xml:space="preserve">, </w:t>
      </w:r>
      <w:r w:rsidR="00974CA6" w:rsidRPr="00C46D42">
        <w:rPr>
          <w:rFonts w:ascii="Arial Narrow" w:hAnsi="Arial Narrow" w:cs="Tahoma"/>
          <w:b w:val="0"/>
          <w:sz w:val="26"/>
          <w:szCs w:val="26"/>
        </w:rPr>
        <w:t>la jurisprudencia de la Corte Constitucional</w:t>
      </w:r>
      <w:r w:rsidR="00F1146C" w:rsidRPr="00C46D42">
        <w:rPr>
          <w:rFonts w:ascii="Arial Narrow" w:hAnsi="Arial Narrow" w:cs="Tahoma"/>
          <w:b w:val="0"/>
          <w:sz w:val="26"/>
          <w:szCs w:val="26"/>
        </w:rPr>
        <w:t xml:space="preserve"> ha autorizado acudir a la acción de tutela en aras de obtener</w:t>
      </w:r>
      <w:r w:rsidR="006549B4" w:rsidRPr="00C46D42">
        <w:rPr>
          <w:rFonts w:ascii="Arial Narrow" w:hAnsi="Arial Narrow" w:cs="Tahoma"/>
          <w:b w:val="0"/>
          <w:sz w:val="26"/>
          <w:szCs w:val="26"/>
        </w:rPr>
        <w:t xml:space="preserve"> el pago de la prestación económica reconocida o lo que es lo mismo, la inclusión en nómina de pensionados</w:t>
      </w:r>
      <w:r w:rsidR="00F1146C" w:rsidRPr="00C46D42">
        <w:rPr>
          <w:rFonts w:ascii="Arial Narrow" w:hAnsi="Arial Narrow" w:cs="Tahoma"/>
          <w:b w:val="0"/>
          <w:sz w:val="26"/>
          <w:szCs w:val="26"/>
        </w:rPr>
        <w:t>.</w:t>
      </w:r>
      <w:r w:rsidR="00974CA6" w:rsidRPr="00C46D42">
        <w:rPr>
          <w:rFonts w:ascii="Arial Narrow" w:hAnsi="Arial Narrow" w:cs="Tahoma"/>
          <w:b w:val="0"/>
          <w:sz w:val="26"/>
          <w:szCs w:val="26"/>
        </w:rPr>
        <w:t xml:space="preserve"> </w:t>
      </w:r>
    </w:p>
    <w:p w:rsidR="00310650" w:rsidRPr="00C46D42" w:rsidRDefault="00310650" w:rsidP="00C46D42">
      <w:pPr>
        <w:pStyle w:val="Textoindependiente21"/>
        <w:spacing w:line="288" w:lineRule="auto"/>
        <w:ind w:firstLine="851"/>
        <w:rPr>
          <w:rFonts w:ascii="Arial Narrow" w:hAnsi="Arial Narrow" w:cs="Tahoma"/>
          <w:b w:val="0"/>
          <w:sz w:val="26"/>
          <w:szCs w:val="26"/>
        </w:rPr>
      </w:pPr>
    </w:p>
    <w:p w:rsidR="005D44BA" w:rsidRPr="00C46D42" w:rsidRDefault="005D44BA" w:rsidP="00C46D42">
      <w:pPr>
        <w:pStyle w:val="Textoindependiente21"/>
        <w:spacing w:line="288" w:lineRule="auto"/>
        <w:ind w:firstLine="851"/>
        <w:rPr>
          <w:rFonts w:ascii="Arial Narrow" w:hAnsi="Arial Narrow" w:cs="Tahoma"/>
          <w:sz w:val="26"/>
          <w:szCs w:val="26"/>
        </w:rPr>
      </w:pPr>
      <w:r w:rsidRPr="00C46D42">
        <w:rPr>
          <w:rFonts w:ascii="Arial Narrow" w:hAnsi="Arial Narrow" w:cs="Tahoma"/>
          <w:sz w:val="26"/>
          <w:szCs w:val="26"/>
        </w:rPr>
        <w:t>III. IMPUGNACIÓN.</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pStyle w:val="Textoindependiente21"/>
        <w:spacing w:line="288" w:lineRule="auto"/>
        <w:ind w:firstLine="851"/>
        <w:rPr>
          <w:rFonts w:ascii="Arial Narrow" w:hAnsi="Arial Narrow" w:cs="Tahoma"/>
          <w:b w:val="0"/>
          <w:sz w:val="26"/>
          <w:szCs w:val="26"/>
        </w:rPr>
      </w:pPr>
      <w:r w:rsidRPr="00C46D42">
        <w:rPr>
          <w:rFonts w:ascii="Arial Narrow" w:hAnsi="Arial Narrow" w:cs="Tahoma"/>
          <w:b w:val="0"/>
          <w:sz w:val="26"/>
          <w:szCs w:val="26"/>
        </w:rPr>
        <w:t>La entidad accionada impugnó la decisión</w:t>
      </w:r>
      <w:r w:rsidR="00375536" w:rsidRPr="00C46D42">
        <w:rPr>
          <w:rFonts w:ascii="Arial Narrow" w:hAnsi="Arial Narrow" w:cs="Tahoma"/>
          <w:b w:val="0"/>
          <w:sz w:val="26"/>
          <w:szCs w:val="26"/>
        </w:rPr>
        <w:t xml:space="preserve">, insistiendo en la improcedencia </w:t>
      </w:r>
      <w:r w:rsidR="00B4496F" w:rsidRPr="00C46D42">
        <w:rPr>
          <w:rFonts w:ascii="Arial Narrow" w:hAnsi="Arial Narrow" w:cs="Tahoma"/>
          <w:b w:val="0"/>
          <w:sz w:val="26"/>
          <w:szCs w:val="26"/>
        </w:rPr>
        <w:t xml:space="preserve">de la acción de tutela para conseguir el cumplimiento de una orden judicial, habida cuenta que el legislador dispuso para tales efectos, el proceso ejecutivo. Adicionalmente, argumenta que esa entidad tiene establecido un </w:t>
      </w:r>
      <w:r w:rsidR="005869FE" w:rsidRPr="00C46D42">
        <w:rPr>
          <w:rFonts w:ascii="Arial Narrow" w:hAnsi="Arial Narrow" w:cs="Tahoma"/>
          <w:b w:val="0"/>
          <w:sz w:val="26"/>
          <w:szCs w:val="26"/>
        </w:rPr>
        <w:t>trámite interno para tales efectos, el mismo que le fue debidamente comunicado y explicado al accionante, a través del escrito fechado el 30 de abril del año en curso</w:t>
      </w:r>
      <w:r w:rsidR="00E36BE3" w:rsidRPr="00C46D42">
        <w:rPr>
          <w:rFonts w:ascii="Arial Narrow" w:hAnsi="Arial Narrow" w:cs="Tahoma"/>
          <w:b w:val="0"/>
          <w:sz w:val="26"/>
          <w:szCs w:val="26"/>
        </w:rPr>
        <w:t>, con lo que queda resuelto el derecho de petición por él elevado</w:t>
      </w:r>
      <w:r w:rsidRPr="00C46D42">
        <w:rPr>
          <w:rFonts w:ascii="Arial Narrow" w:hAnsi="Arial Narrow" w:cs="Tahoma"/>
          <w:b w:val="0"/>
          <w:sz w:val="26"/>
          <w:szCs w:val="26"/>
        </w:rPr>
        <w:t>.</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pStyle w:val="Textoindependiente21"/>
        <w:spacing w:line="288" w:lineRule="auto"/>
        <w:ind w:firstLine="851"/>
        <w:rPr>
          <w:rFonts w:ascii="Arial Narrow" w:hAnsi="Arial Narrow" w:cs="Tahoma"/>
          <w:i/>
          <w:sz w:val="26"/>
          <w:szCs w:val="26"/>
        </w:rPr>
      </w:pPr>
      <w:r w:rsidRPr="00C46D42">
        <w:rPr>
          <w:rFonts w:ascii="Arial Narrow" w:hAnsi="Arial Narrow" w:cs="Tahoma"/>
          <w:b w:val="0"/>
          <w:sz w:val="26"/>
          <w:szCs w:val="26"/>
        </w:rPr>
        <w:t>III.</w:t>
      </w:r>
      <w:r w:rsidRPr="00C46D42">
        <w:rPr>
          <w:rFonts w:ascii="Arial Narrow" w:hAnsi="Arial Narrow" w:cs="Tahoma"/>
          <w:i/>
          <w:sz w:val="26"/>
          <w:szCs w:val="26"/>
        </w:rPr>
        <w:t xml:space="preserve"> CONSIDERACIONES.</w:t>
      </w:r>
    </w:p>
    <w:p w:rsidR="006F7001" w:rsidRPr="00C46D42" w:rsidRDefault="006F7001" w:rsidP="00C46D42">
      <w:pPr>
        <w:pStyle w:val="Textoindependiente21"/>
        <w:spacing w:line="288" w:lineRule="auto"/>
        <w:ind w:firstLine="851"/>
        <w:rPr>
          <w:rFonts w:ascii="Arial Narrow" w:hAnsi="Arial Narrow" w:cs="Tahoma"/>
          <w:b w:val="0"/>
          <w:sz w:val="26"/>
          <w:szCs w:val="26"/>
        </w:rPr>
      </w:pPr>
    </w:p>
    <w:p w:rsidR="005D44BA" w:rsidRPr="00C46D42" w:rsidRDefault="005D44BA" w:rsidP="00C46D42">
      <w:pPr>
        <w:tabs>
          <w:tab w:val="left" w:pos="-720"/>
        </w:tabs>
        <w:suppressAutoHyphens/>
        <w:spacing w:line="288" w:lineRule="auto"/>
        <w:ind w:left="851" w:right="-7"/>
        <w:jc w:val="both"/>
        <w:rPr>
          <w:rFonts w:ascii="Arial Narrow" w:hAnsi="Arial Narrow" w:cs="Tahoma"/>
          <w:b/>
          <w:bCs/>
          <w:i/>
          <w:color w:val="000000"/>
          <w:spacing w:val="-2"/>
          <w:sz w:val="26"/>
          <w:szCs w:val="26"/>
        </w:rPr>
      </w:pPr>
      <w:r w:rsidRPr="00C46D42">
        <w:rPr>
          <w:rFonts w:ascii="Arial Narrow" w:hAnsi="Arial Narrow" w:cs="Tahoma"/>
          <w:b/>
          <w:bCs/>
          <w:i/>
          <w:color w:val="000000"/>
          <w:spacing w:val="-2"/>
          <w:sz w:val="26"/>
          <w:szCs w:val="26"/>
        </w:rPr>
        <w:t>Problema jurídico a resolver.</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C46D42">
        <w:rPr>
          <w:rFonts w:ascii="Arial Narrow" w:hAnsi="Arial Narrow" w:cs="Tahoma"/>
          <w:bCs/>
          <w:i/>
          <w:color w:val="000000"/>
          <w:spacing w:val="-2"/>
          <w:sz w:val="26"/>
          <w:szCs w:val="26"/>
        </w:rPr>
        <w:t xml:space="preserve">¿Ha cesado el motivo de la vulneración </w:t>
      </w:r>
      <w:r w:rsidR="00216652" w:rsidRPr="00C46D42">
        <w:rPr>
          <w:rFonts w:ascii="Arial Narrow" w:hAnsi="Arial Narrow" w:cs="Tahoma"/>
          <w:bCs/>
          <w:i/>
          <w:color w:val="000000"/>
          <w:spacing w:val="-2"/>
          <w:sz w:val="26"/>
          <w:szCs w:val="26"/>
        </w:rPr>
        <w:t xml:space="preserve">con la respuesta al </w:t>
      </w:r>
      <w:r w:rsidRPr="00C46D42">
        <w:rPr>
          <w:rFonts w:ascii="Arial Narrow" w:hAnsi="Arial Narrow" w:cs="Tahoma"/>
          <w:bCs/>
          <w:i/>
          <w:color w:val="000000"/>
          <w:spacing w:val="-2"/>
          <w:sz w:val="26"/>
          <w:szCs w:val="26"/>
        </w:rPr>
        <w:t xml:space="preserve">derecho de petición </w:t>
      </w:r>
      <w:r w:rsidR="00216652" w:rsidRPr="00C46D42">
        <w:rPr>
          <w:rFonts w:ascii="Arial Narrow" w:hAnsi="Arial Narrow" w:cs="Tahoma"/>
          <w:bCs/>
          <w:i/>
          <w:color w:val="000000"/>
          <w:spacing w:val="-2"/>
          <w:sz w:val="26"/>
          <w:szCs w:val="26"/>
        </w:rPr>
        <w:t xml:space="preserve">elevado por el </w:t>
      </w:r>
      <w:r w:rsidRPr="00C46D42">
        <w:rPr>
          <w:rFonts w:ascii="Arial Narrow" w:hAnsi="Arial Narrow" w:cs="Tahoma"/>
          <w:bCs/>
          <w:i/>
          <w:color w:val="000000"/>
          <w:spacing w:val="-2"/>
          <w:sz w:val="26"/>
          <w:szCs w:val="26"/>
        </w:rPr>
        <w:t>accionante?</w:t>
      </w:r>
    </w:p>
    <w:p w:rsidR="005D44BA" w:rsidRPr="00C46D42" w:rsidRDefault="005D44BA" w:rsidP="00C46D42">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5D44BA" w:rsidRPr="00C46D42" w:rsidRDefault="005D44BA" w:rsidP="00C46D42">
      <w:pPr>
        <w:spacing w:line="288" w:lineRule="auto"/>
        <w:ind w:firstLine="900"/>
        <w:jc w:val="both"/>
        <w:rPr>
          <w:rFonts w:ascii="Arial Narrow" w:hAnsi="Arial Narrow" w:cs="Arial"/>
          <w:b/>
          <w:i/>
          <w:sz w:val="26"/>
          <w:szCs w:val="26"/>
        </w:rPr>
      </w:pPr>
      <w:r w:rsidRPr="00C46D42">
        <w:rPr>
          <w:rFonts w:ascii="Arial Narrow" w:hAnsi="Arial Narrow" w:cs="Arial"/>
          <w:b/>
          <w:i/>
          <w:sz w:val="26"/>
          <w:szCs w:val="26"/>
        </w:rPr>
        <w:t>Desarrollo de la problemática planteada</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spacing w:line="288" w:lineRule="auto"/>
        <w:ind w:firstLine="993"/>
        <w:jc w:val="both"/>
        <w:rPr>
          <w:rFonts w:ascii="Arial Narrow" w:hAnsi="Arial Narrow" w:cs="Arial"/>
          <w:iCs/>
          <w:sz w:val="26"/>
          <w:szCs w:val="26"/>
        </w:rPr>
      </w:pPr>
      <w:r w:rsidRPr="00C46D42">
        <w:rPr>
          <w:rFonts w:ascii="Arial Narrow" w:hAnsi="Arial Narrow" w:cs="Arial"/>
          <w:iCs/>
          <w:sz w:val="26"/>
          <w:szCs w:val="26"/>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spacing w:line="288" w:lineRule="auto"/>
        <w:ind w:firstLine="993"/>
        <w:jc w:val="both"/>
        <w:rPr>
          <w:rFonts w:ascii="Arial Narrow" w:hAnsi="Arial Narrow" w:cs="Arial"/>
          <w:iCs/>
          <w:sz w:val="26"/>
          <w:szCs w:val="26"/>
        </w:rPr>
      </w:pPr>
      <w:r w:rsidRPr="00C46D42">
        <w:rPr>
          <w:rFonts w:ascii="Arial Narrow" w:hAnsi="Arial Narrow" w:cs="Arial"/>
          <w:iCs/>
          <w:sz w:val="26"/>
          <w:szCs w:val="26"/>
        </w:rPr>
        <w:t xml:space="preserve">Por ello, cuando el acto o la omisión que amenaza o pone en peligro el derecho fundamental de una persona </w:t>
      </w:r>
      <w:proofErr w:type="gramStart"/>
      <w:r w:rsidRPr="00C46D42">
        <w:rPr>
          <w:rFonts w:ascii="Arial Narrow" w:hAnsi="Arial Narrow" w:cs="Arial"/>
          <w:iCs/>
          <w:sz w:val="26"/>
          <w:szCs w:val="26"/>
        </w:rPr>
        <w:t>cesa</w:t>
      </w:r>
      <w:proofErr w:type="gramEnd"/>
      <w:r w:rsidRPr="00C46D42">
        <w:rPr>
          <w:rFonts w:ascii="Arial Narrow" w:hAnsi="Arial Narrow" w:cs="Arial"/>
          <w:iCs/>
          <w:sz w:val="26"/>
          <w:szCs w:val="26"/>
        </w:rPr>
        <w:t>, la acción de tutela pierde su objeto de protección, debiendo declararse improcedente. La Corte Constitucional se ha pronunciado profusamente frente al tema, siendo pertinente para una mejor ilustración, citar uno de tales pronunciamientos:</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ind w:left="426" w:right="420"/>
        <w:jc w:val="both"/>
        <w:rPr>
          <w:rFonts w:ascii="Arial Narrow" w:hAnsi="Arial Narrow" w:cs="Arial"/>
          <w:i/>
          <w:iCs/>
          <w:sz w:val="24"/>
          <w:szCs w:val="26"/>
        </w:rPr>
      </w:pPr>
      <w:r w:rsidRPr="00C46D42">
        <w:rPr>
          <w:rFonts w:ascii="Arial Narrow" w:hAnsi="Arial Narrow" w:cs="Arial"/>
          <w:i/>
          <w:iCs/>
          <w:sz w:val="24"/>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5D44BA" w:rsidRPr="00C46D42" w:rsidRDefault="005D44BA" w:rsidP="00C46D42">
      <w:pPr>
        <w:pStyle w:val="Sinespaciado"/>
        <w:ind w:left="426" w:right="420"/>
        <w:rPr>
          <w:rFonts w:ascii="Arial Narrow" w:hAnsi="Arial Narrow"/>
          <w:sz w:val="24"/>
          <w:szCs w:val="26"/>
        </w:rPr>
      </w:pPr>
      <w:r w:rsidRPr="00C46D42">
        <w:rPr>
          <w:rFonts w:ascii="Arial Narrow" w:hAnsi="Arial Narrow"/>
          <w:sz w:val="24"/>
          <w:szCs w:val="26"/>
        </w:rPr>
        <w:t xml:space="preserve"> </w:t>
      </w:r>
    </w:p>
    <w:p w:rsidR="005D44BA" w:rsidRPr="00C46D42" w:rsidRDefault="005D44BA" w:rsidP="00C46D42">
      <w:pPr>
        <w:ind w:left="426" w:right="420"/>
        <w:jc w:val="both"/>
        <w:rPr>
          <w:rFonts w:ascii="Arial Narrow" w:hAnsi="Arial Narrow" w:cs="Arial"/>
          <w:i/>
          <w:iCs/>
          <w:sz w:val="24"/>
          <w:szCs w:val="26"/>
        </w:rPr>
      </w:pPr>
      <w:r w:rsidRPr="00C46D42">
        <w:rPr>
          <w:rFonts w:ascii="Arial Narrow" w:hAnsi="Arial Narrow" w:cs="Arial"/>
          <w:i/>
          <w:iCs/>
          <w:sz w:val="24"/>
          <w:szCs w:val="26"/>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5D44BA" w:rsidRPr="00C46D42" w:rsidRDefault="005D44BA" w:rsidP="00C46D42">
      <w:pPr>
        <w:ind w:left="426" w:right="420" w:firstLine="993"/>
        <w:jc w:val="both"/>
        <w:rPr>
          <w:rFonts w:ascii="Arial Narrow" w:hAnsi="Arial Narrow" w:cs="Arial"/>
          <w:i/>
          <w:iCs/>
          <w:sz w:val="24"/>
          <w:szCs w:val="26"/>
        </w:rPr>
      </w:pPr>
      <w:r w:rsidRPr="00C46D42">
        <w:rPr>
          <w:rFonts w:ascii="Arial Narrow" w:hAnsi="Arial Narrow" w:cs="Arial"/>
          <w:i/>
          <w:iCs/>
          <w:sz w:val="24"/>
          <w:szCs w:val="26"/>
        </w:rPr>
        <w:t xml:space="preserve"> </w:t>
      </w:r>
    </w:p>
    <w:p w:rsidR="005D44BA" w:rsidRPr="00C46D42" w:rsidRDefault="005D44BA" w:rsidP="00C46D42">
      <w:pPr>
        <w:ind w:left="426" w:right="420"/>
        <w:jc w:val="both"/>
        <w:rPr>
          <w:rFonts w:ascii="Arial Narrow" w:hAnsi="Arial Narrow" w:cs="Arial"/>
          <w:i/>
          <w:iCs/>
          <w:sz w:val="24"/>
          <w:szCs w:val="26"/>
        </w:rPr>
      </w:pPr>
      <w:r w:rsidRPr="00C46D42">
        <w:rPr>
          <w:rFonts w:ascii="Arial Narrow" w:hAnsi="Arial Narrow" w:cs="Arial"/>
          <w:i/>
          <w:iCs/>
          <w:sz w:val="24"/>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C46D42">
        <w:rPr>
          <w:rStyle w:val="Refdenotaalpie"/>
          <w:rFonts w:ascii="Arial Narrow" w:hAnsi="Arial Narrow" w:cs="Arial"/>
          <w:i/>
          <w:iCs/>
          <w:sz w:val="24"/>
          <w:szCs w:val="26"/>
        </w:rPr>
        <w:footnoteReference w:id="1"/>
      </w:r>
      <w:r w:rsidRPr="00C46D42">
        <w:rPr>
          <w:rFonts w:ascii="Arial Narrow" w:hAnsi="Arial Narrow" w:cs="Arial"/>
          <w:i/>
          <w:iCs/>
          <w:sz w:val="24"/>
          <w:szCs w:val="26"/>
        </w:rPr>
        <w:t xml:space="preserve">   </w:t>
      </w:r>
    </w:p>
    <w:p w:rsidR="00C32473" w:rsidRPr="00C46D42" w:rsidRDefault="00C32473" w:rsidP="00C46D42">
      <w:pPr>
        <w:pStyle w:val="Sinespaciado"/>
        <w:spacing w:line="288" w:lineRule="auto"/>
        <w:rPr>
          <w:rFonts w:ascii="Arial Narrow" w:hAnsi="Arial Narrow"/>
          <w:sz w:val="26"/>
          <w:szCs w:val="26"/>
        </w:rPr>
      </w:pPr>
    </w:p>
    <w:p w:rsidR="005D44BA" w:rsidRPr="00C46D42" w:rsidRDefault="005D44BA" w:rsidP="00C46D42">
      <w:pPr>
        <w:spacing w:line="288" w:lineRule="auto"/>
        <w:ind w:firstLine="708"/>
        <w:jc w:val="both"/>
        <w:rPr>
          <w:rFonts w:ascii="Arial Narrow" w:hAnsi="Arial Narrow" w:cs="Arial"/>
          <w:iCs/>
          <w:sz w:val="26"/>
          <w:szCs w:val="26"/>
        </w:rPr>
      </w:pPr>
      <w:r w:rsidRPr="00C46D42">
        <w:rPr>
          <w:rFonts w:ascii="Arial Narrow" w:hAnsi="Arial Narrow" w:cs="Arial"/>
          <w:iCs/>
          <w:sz w:val="26"/>
          <w:szCs w:val="26"/>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w:t>
      </w:r>
      <w:r w:rsidRPr="00C46D42">
        <w:rPr>
          <w:rFonts w:ascii="Arial Narrow" w:hAnsi="Arial Narrow" w:cs="Arial"/>
          <w:iCs/>
          <w:sz w:val="26"/>
          <w:szCs w:val="26"/>
        </w:rPr>
        <w:lastRenderedPageBreak/>
        <w:t xml:space="preserve">presupuestos no se ha satisfecho, no podrá decirse que se ha superado la vulneración, y por ende, deberá el Juez de tutela adoptar las medidas necesarias para su protección. </w:t>
      </w:r>
    </w:p>
    <w:p w:rsidR="005D44BA" w:rsidRPr="00C46D42" w:rsidRDefault="005D44BA" w:rsidP="00C46D42">
      <w:pPr>
        <w:pStyle w:val="Sinespaciado"/>
        <w:spacing w:line="288" w:lineRule="auto"/>
        <w:rPr>
          <w:rFonts w:ascii="Arial Narrow" w:hAnsi="Arial Narrow"/>
          <w:sz w:val="26"/>
          <w:szCs w:val="26"/>
        </w:rPr>
      </w:pPr>
    </w:p>
    <w:p w:rsidR="00C32473" w:rsidRPr="00C46D42" w:rsidRDefault="005D44BA" w:rsidP="00C46D42">
      <w:pPr>
        <w:spacing w:line="288" w:lineRule="auto"/>
        <w:ind w:firstLine="708"/>
        <w:jc w:val="both"/>
        <w:rPr>
          <w:rFonts w:ascii="Arial Narrow" w:hAnsi="Arial Narrow" w:cs="Arial"/>
          <w:iCs/>
          <w:sz w:val="26"/>
          <w:szCs w:val="26"/>
        </w:rPr>
      </w:pPr>
      <w:r w:rsidRPr="00C46D42">
        <w:rPr>
          <w:rFonts w:ascii="Arial Narrow" w:hAnsi="Arial Narrow" w:cs="Arial"/>
          <w:iCs/>
          <w:sz w:val="26"/>
          <w:szCs w:val="26"/>
        </w:rPr>
        <w:t>Pues bien, en el caso puntual se tiene que la Administradora Colombiana de Pensiones Colpensiones, profirió el oficio BZ201</w:t>
      </w:r>
      <w:r w:rsidR="00C32473" w:rsidRPr="00C46D42">
        <w:rPr>
          <w:rFonts w:ascii="Arial Narrow" w:hAnsi="Arial Narrow" w:cs="Arial"/>
          <w:iCs/>
          <w:sz w:val="26"/>
          <w:szCs w:val="26"/>
        </w:rPr>
        <w:t>9</w:t>
      </w:r>
      <w:r w:rsidRPr="00C46D42">
        <w:rPr>
          <w:rFonts w:ascii="Arial Narrow" w:hAnsi="Arial Narrow" w:cs="Arial"/>
          <w:iCs/>
          <w:sz w:val="26"/>
          <w:szCs w:val="26"/>
        </w:rPr>
        <w:t>_</w:t>
      </w:r>
      <w:r w:rsidR="00C32473" w:rsidRPr="00C46D42">
        <w:rPr>
          <w:rFonts w:ascii="Arial Narrow" w:hAnsi="Arial Narrow" w:cs="Arial"/>
          <w:iCs/>
          <w:sz w:val="26"/>
          <w:szCs w:val="26"/>
        </w:rPr>
        <w:t>64759</w:t>
      </w:r>
      <w:r w:rsidRPr="00C46D42">
        <w:rPr>
          <w:rFonts w:ascii="Arial Narrow" w:hAnsi="Arial Narrow" w:cs="Arial"/>
          <w:iCs/>
          <w:sz w:val="26"/>
          <w:szCs w:val="26"/>
        </w:rPr>
        <w:t xml:space="preserve"> fechado el </w:t>
      </w:r>
      <w:r w:rsidR="00C32473" w:rsidRPr="00C46D42">
        <w:rPr>
          <w:rFonts w:ascii="Arial Narrow" w:hAnsi="Arial Narrow" w:cs="Arial"/>
          <w:iCs/>
          <w:sz w:val="26"/>
          <w:szCs w:val="26"/>
        </w:rPr>
        <w:t>30 de abril de 2019</w:t>
      </w:r>
      <w:r w:rsidRPr="00C46D42">
        <w:rPr>
          <w:rFonts w:ascii="Arial Narrow" w:hAnsi="Arial Narrow" w:cs="Arial"/>
          <w:iCs/>
          <w:sz w:val="26"/>
          <w:szCs w:val="26"/>
        </w:rPr>
        <w:t xml:space="preserve">, con el cual indica que dio respuesta de fondo a la petición de cumplimiento de sentencia judicial elevada por el accionante el </w:t>
      </w:r>
      <w:r w:rsidR="00C32473" w:rsidRPr="00C46D42">
        <w:rPr>
          <w:rFonts w:ascii="Arial Narrow" w:hAnsi="Arial Narrow" w:cs="Arial"/>
          <w:iCs/>
          <w:sz w:val="26"/>
          <w:szCs w:val="26"/>
        </w:rPr>
        <w:t xml:space="preserve">8 de febrero de </w:t>
      </w:r>
      <w:r w:rsidRPr="00C46D42">
        <w:rPr>
          <w:rFonts w:ascii="Arial Narrow" w:hAnsi="Arial Narrow" w:cs="Arial"/>
          <w:iCs/>
          <w:sz w:val="26"/>
          <w:szCs w:val="26"/>
        </w:rPr>
        <w:t>es</w:t>
      </w:r>
      <w:r w:rsidR="00C32473" w:rsidRPr="00C46D42">
        <w:rPr>
          <w:rFonts w:ascii="Arial Narrow" w:hAnsi="Arial Narrow" w:cs="Arial"/>
          <w:iCs/>
          <w:sz w:val="26"/>
          <w:szCs w:val="26"/>
        </w:rPr>
        <w:t>t</w:t>
      </w:r>
      <w:r w:rsidRPr="00C46D42">
        <w:rPr>
          <w:rFonts w:ascii="Arial Narrow" w:hAnsi="Arial Narrow" w:cs="Arial"/>
          <w:iCs/>
          <w:sz w:val="26"/>
          <w:szCs w:val="26"/>
        </w:rPr>
        <w:t>e mismo año, por lo que corresponde a la Sala determinar si con ocasión a esa respuesta, se presenta una carencia actual de objeto por hecho superado.</w:t>
      </w:r>
    </w:p>
    <w:p w:rsidR="005D44BA" w:rsidRPr="00C46D42" w:rsidRDefault="005D44BA" w:rsidP="00C46D42">
      <w:pPr>
        <w:spacing w:line="288" w:lineRule="auto"/>
        <w:ind w:firstLine="993"/>
        <w:jc w:val="both"/>
        <w:rPr>
          <w:rFonts w:ascii="Arial Narrow" w:hAnsi="Arial Narrow" w:cs="Arial"/>
          <w:iCs/>
          <w:sz w:val="26"/>
          <w:szCs w:val="26"/>
        </w:rPr>
      </w:pPr>
      <w:r w:rsidRPr="00C46D42">
        <w:rPr>
          <w:rFonts w:ascii="Arial Narrow" w:hAnsi="Arial Narrow" w:cs="Arial"/>
          <w:iCs/>
          <w:sz w:val="26"/>
          <w:szCs w:val="26"/>
        </w:rPr>
        <w:t xml:space="preserve"> </w:t>
      </w:r>
    </w:p>
    <w:p w:rsidR="00CB49AC" w:rsidRPr="00C46D42" w:rsidRDefault="005D44BA" w:rsidP="00C46D42">
      <w:pPr>
        <w:spacing w:line="288" w:lineRule="auto"/>
        <w:ind w:firstLine="708"/>
        <w:jc w:val="both"/>
        <w:rPr>
          <w:rFonts w:ascii="Arial Narrow" w:hAnsi="Arial Narrow" w:cs="Arial"/>
          <w:iCs/>
          <w:sz w:val="26"/>
          <w:szCs w:val="26"/>
        </w:rPr>
      </w:pPr>
      <w:r w:rsidRPr="00C46D42">
        <w:rPr>
          <w:rFonts w:ascii="Arial Narrow" w:hAnsi="Arial Narrow" w:cs="Arial"/>
          <w:iCs/>
          <w:sz w:val="26"/>
          <w:szCs w:val="26"/>
        </w:rPr>
        <w:t>En el mentado oficio, se le informa al peticionario que el trámite de cumplimiento de sentencia se encuentra en proceso de transcripción de los fallos ordinarios y de verificación de los medios magnéticos que obran en la entidad, trámites éstos que constituyen una garantía de ce</w:t>
      </w:r>
      <w:r w:rsidR="00345FB2" w:rsidRPr="00C46D42">
        <w:rPr>
          <w:rFonts w:ascii="Arial Narrow" w:hAnsi="Arial Narrow" w:cs="Arial"/>
          <w:iCs/>
          <w:sz w:val="26"/>
          <w:szCs w:val="26"/>
        </w:rPr>
        <w:t>rteza, trasparencia y seguridad,</w:t>
      </w:r>
      <w:r w:rsidR="000B7BCE" w:rsidRPr="00C46D42">
        <w:rPr>
          <w:rFonts w:ascii="Arial Narrow" w:hAnsi="Arial Narrow" w:cs="Arial"/>
          <w:iCs/>
          <w:sz w:val="26"/>
          <w:szCs w:val="26"/>
        </w:rPr>
        <w:t xml:space="preserve"> </w:t>
      </w:r>
      <w:r w:rsidR="00CB49AC" w:rsidRPr="00C46D42">
        <w:rPr>
          <w:rFonts w:ascii="Arial Narrow" w:hAnsi="Arial Narrow" w:cs="Arial"/>
          <w:iCs/>
          <w:sz w:val="26"/>
          <w:szCs w:val="26"/>
        </w:rPr>
        <w:t xml:space="preserve">sin embargo, tal respuesta no resuelve de fondo la petición elevada por el señor Oscar Antonio Rojas Guevara, según se ha considerado por la Corte Suprema de Justicia, en su Sala Laboral al </w:t>
      </w:r>
      <w:r w:rsidR="00833C70" w:rsidRPr="00C46D42">
        <w:rPr>
          <w:rFonts w:ascii="Arial Narrow" w:hAnsi="Arial Narrow" w:cs="Arial"/>
          <w:iCs/>
          <w:sz w:val="26"/>
          <w:szCs w:val="26"/>
        </w:rPr>
        <w:t xml:space="preserve">estudiar acciones de tutelas de </w:t>
      </w:r>
      <w:r w:rsidR="00CB49AC" w:rsidRPr="00C46D42">
        <w:rPr>
          <w:rFonts w:ascii="Arial Narrow" w:hAnsi="Arial Narrow" w:cs="Arial"/>
          <w:iCs/>
          <w:sz w:val="26"/>
          <w:szCs w:val="26"/>
        </w:rPr>
        <w:t>similare</w:t>
      </w:r>
      <w:r w:rsidR="00B17C6A" w:rsidRPr="00C46D42">
        <w:rPr>
          <w:rFonts w:ascii="Arial Narrow" w:hAnsi="Arial Narrow" w:cs="Arial"/>
          <w:iCs/>
          <w:sz w:val="26"/>
          <w:szCs w:val="26"/>
        </w:rPr>
        <w:t>s aristas a las aquí planteadas, entre otras</w:t>
      </w:r>
      <w:r w:rsidR="00345FB2" w:rsidRPr="00C46D42">
        <w:rPr>
          <w:rFonts w:ascii="Arial Narrow" w:hAnsi="Arial Narrow" w:cs="Arial"/>
          <w:iCs/>
          <w:sz w:val="26"/>
          <w:szCs w:val="26"/>
        </w:rPr>
        <w:t>,</w:t>
      </w:r>
      <w:r w:rsidR="00B17C6A" w:rsidRPr="00C46D42">
        <w:rPr>
          <w:rFonts w:ascii="Arial Narrow" w:hAnsi="Arial Narrow" w:cs="Arial"/>
          <w:iCs/>
          <w:sz w:val="26"/>
          <w:szCs w:val="26"/>
        </w:rPr>
        <w:t xml:space="preserve"> la </w:t>
      </w:r>
      <w:r w:rsidR="008914B6" w:rsidRPr="00C46D42">
        <w:rPr>
          <w:rFonts w:ascii="Arial Narrow" w:hAnsi="Arial Narrow" w:cs="Arial"/>
          <w:iCs/>
          <w:sz w:val="26"/>
          <w:szCs w:val="26"/>
        </w:rPr>
        <w:t xml:space="preserve">sentencia </w:t>
      </w:r>
      <w:r w:rsidR="00345FB2" w:rsidRPr="00C46D42">
        <w:rPr>
          <w:rFonts w:ascii="Arial Narrow" w:hAnsi="Arial Narrow" w:cs="Arial"/>
          <w:iCs/>
          <w:sz w:val="26"/>
          <w:szCs w:val="26"/>
        </w:rPr>
        <w:t xml:space="preserve">proferida el </w:t>
      </w:r>
      <w:r w:rsidR="00B17C6A" w:rsidRPr="00C46D42">
        <w:rPr>
          <w:rFonts w:ascii="Arial Narrow" w:hAnsi="Arial Narrow" w:cs="Arial"/>
          <w:iCs/>
          <w:sz w:val="26"/>
          <w:szCs w:val="26"/>
        </w:rPr>
        <w:t>15 de octubre de 2014, Radicación 56189.</w:t>
      </w:r>
    </w:p>
    <w:p w:rsidR="00833C70" w:rsidRPr="00C46D42" w:rsidRDefault="00833C70" w:rsidP="00C46D42">
      <w:pPr>
        <w:spacing w:line="288" w:lineRule="auto"/>
        <w:ind w:firstLine="708"/>
        <w:jc w:val="both"/>
        <w:rPr>
          <w:rFonts w:ascii="Arial Narrow" w:hAnsi="Arial Narrow" w:cs="Arial"/>
          <w:iCs/>
          <w:sz w:val="26"/>
          <w:szCs w:val="26"/>
        </w:rPr>
      </w:pPr>
    </w:p>
    <w:p w:rsidR="000B7BCE" w:rsidRPr="00C46D42" w:rsidRDefault="00833C70" w:rsidP="00C46D42">
      <w:pPr>
        <w:spacing w:line="288" w:lineRule="auto"/>
        <w:ind w:firstLine="708"/>
        <w:jc w:val="both"/>
        <w:rPr>
          <w:rFonts w:ascii="Arial Narrow" w:hAnsi="Arial Narrow" w:cs="Arial"/>
          <w:iCs/>
          <w:sz w:val="26"/>
          <w:szCs w:val="26"/>
        </w:rPr>
      </w:pPr>
      <w:r w:rsidRPr="00C46D42">
        <w:rPr>
          <w:rFonts w:ascii="Arial Narrow" w:hAnsi="Arial Narrow" w:cs="Arial"/>
          <w:iCs/>
          <w:sz w:val="26"/>
          <w:szCs w:val="26"/>
        </w:rPr>
        <w:t xml:space="preserve">De allí que </w:t>
      </w:r>
      <w:r w:rsidR="00BA4CC8" w:rsidRPr="00C46D42">
        <w:rPr>
          <w:rFonts w:ascii="Arial Narrow" w:hAnsi="Arial Narrow" w:cs="Arial"/>
          <w:iCs/>
          <w:sz w:val="26"/>
          <w:szCs w:val="26"/>
        </w:rPr>
        <w:t>pueda concluirse que l</w:t>
      </w:r>
      <w:r w:rsidR="006E5EAB" w:rsidRPr="00C46D42">
        <w:rPr>
          <w:rFonts w:ascii="Arial Narrow" w:hAnsi="Arial Narrow" w:cs="Arial"/>
          <w:iCs/>
          <w:sz w:val="26"/>
          <w:szCs w:val="26"/>
        </w:rPr>
        <w:t xml:space="preserve">a petición </w:t>
      </w:r>
      <w:r w:rsidR="00D747BD" w:rsidRPr="00C46D42">
        <w:rPr>
          <w:rFonts w:ascii="Arial Narrow" w:hAnsi="Arial Narrow" w:cs="Arial"/>
          <w:iCs/>
          <w:sz w:val="26"/>
          <w:szCs w:val="26"/>
        </w:rPr>
        <w:t>elevada</w:t>
      </w:r>
      <w:r w:rsidR="00BA4CC8" w:rsidRPr="00C46D42">
        <w:rPr>
          <w:rFonts w:ascii="Arial Narrow" w:hAnsi="Arial Narrow" w:cs="Arial"/>
          <w:iCs/>
          <w:sz w:val="26"/>
          <w:szCs w:val="26"/>
        </w:rPr>
        <w:t xml:space="preserve"> por el accionante, no se encuentra</w:t>
      </w:r>
      <w:r w:rsidR="006E5EAB" w:rsidRPr="00C46D42">
        <w:rPr>
          <w:rFonts w:ascii="Arial Narrow" w:hAnsi="Arial Narrow" w:cs="Arial"/>
          <w:iCs/>
          <w:sz w:val="26"/>
          <w:szCs w:val="26"/>
        </w:rPr>
        <w:t xml:space="preserve"> resuelt</w:t>
      </w:r>
      <w:r w:rsidR="00D747BD" w:rsidRPr="00C46D42">
        <w:rPr>
          <w:rFonts w:ascii="Arial Narrow" w:hAnsi="Arial Narrow" w:cs="Arial"/>
          <w:iCs/>
          <w:sz w:val="26"/>
          <w:szCs w:val="26"/>
        </w:rPr>
        <w:t>a</w:t>
      </w:r>
      <w:r w:rsidR="006E5EAB" w:rsidRPr="00C46D42">
        <w:rPr>
          <w:rFonts w:ascii="Arial Narrow" w:hAnsi="Arial Narrow" w:cs="Arial"/>
          <w:iCs/>
          <w:sz w:val="26"/>
          <w:szCs w:val="26"/>
        </w:rPr>
        <w:t xml:space="preserve"> de fondo,</w:t>
      </w:r>
      <w:r w:rsidR="000B7BCE" w:rsidRPr="00C46D42">
        <w:rPr>
          <w:rFonts w:ascii="Arial Narrow" w:hAnsi="Arial Narrow" w:cs="Arial"/>
          <w:iCs/>
          <w:sz w:val="26"/>
          <w:szCs w:val="26"/>
        </w:rPr>
        <w:t xml:space="preserve"> </w:t>
      </w:r>
      <w:r w:rsidR="00D64328" w:rsidRPr="00C46D42">
        <w:rPr>
          <w:rFonts w:ascii="Arial Narrow" w:hAnsi="Arial Narrow" w:cs="Arial"/>
          <w:iCs/>
          <w:sz w:val="26"/>
          <w:szCs w:val="26"/>
        </w:rPr>
        <w:t xml:space="preserve">no obstante, no </w:t>
      </w:r>
      <w:r w:rsidR="000B7BCE" w:rsidRPr="00C46D42">
        <w:rPr>
          <w:rFonts w:ascii="Arial Narrow" w:hAnsi="Arial Narrow" w:cs="Arial"/>
          <w:iCs/>
          <w:sz w:val="26"/>
          <w:szCs w:val="26"/>
        </w:rPr>
        <w:t>pued</w:t>
      </w:r>
      <w:r w:rsidR="00D64328" w:rsidRPr="00C46D42">
        <w:rPr>
          <w:rFonts w:ascii="Arial Narrow" w:hAnsi="Arial Narrow" w:cs="Arial"/>
          <w:iCs/>
          <w:sz w:val="26"/>
          <w:szCs w:val="26"/>
        </w:rPr>
        <w:t>e</w:t>
      </w:r>
      <w:r w:rsidR="000B7BCE" w:rsidRPr="00C46D42">
        <w:rPr>
          <w:rFonts w:ascii="Arial Narrow" w:hAnsi="Arial Narrow" w:cs="Arial"/>
          <w:iCs/>
          <w:sz w:val="26"/>
          <w:szCs w:val="26"/>
        </w:rPr>
        <w:t xml:space="preserve"> perderse de vista que la ley le otorga un lapso</w:t>
      </w:r>
      <w:r w:rsidR="008914B6" w:rsidRPr="00C46D42">
        <w:rPr>
          <w:rFonts w:ascii="Arial Narrow" w:hAnsi="Arial Narrow" w:cs="Arial"/>
          <w:iCs/>
          <w:sz w:val="26"/>
          <w:szCs w:val="26"/>
        </w:rPr>
        <w:t xml:space="preserve"> adicional a la entidad</w:t>
      </w:r>
      <w:r w:rsidR="00D64328" w:rsidRPr="00C46D42">
        <w:rPr>
          <w:rFonts w:ascii="Arial Narrow" w:hAnsi="Arial Narrow" w:cs="Arial"/>
          <w:iCs/>
          <w:sz w:val="26"/>
          <w:szCs w:val="26"/>
        </w:rPr>
        <w:t xml:space="preserve"> para tales menesteres</w:t>
      </w:r>
      <w:r w:rsidR="008914B6" w:rsidRPr="00C46D42">
        <w:rPr>
          <w:rFonts w:ascii="Arial Narrow" w:hAnsi="Arial Narrow" w:cs="Arial"/>
          <w:iCs/>
          <w:sz w:val="26"/>
          <w:szCs w:val="26"/>
        </w:rPr>
        <w:t xml:space="preserve">, </w:t>
      </w:r>
      <w:r w:rsidR="000B7BCE" w:rsidRPr="00C46D42">
        <w:rPr>
          <w:rFonts w:ascii="Arial Narrow" w:hAnsi="Arial Narrow" w:cs="Arial"/>
          <w:iCs/>
          <w:sz w:val="26"/>
          <w:szCs w:val="26"/>
        </w:rPr>
        <w:t xml:space="preserve">en caso de </w:t>
      </w:r>
      <w:r w:rsidR="008914B6" w:rsidRPr="00C46D42">
        <w:rPr>
          <w:rFonts w:ascii="Arial Narrow" w:hAnsi="Arial Narrow" w:cs="Arial"/>
          <w:iCs/>
          <w:sz w:val="26"/>
          <w:szCs w:val="26"/>
        </w:rPr>
        <w:t>necesitarlo</w:t>
      </w:r>
      <w:r w:rsidR="000B7BCE" w:rsidRPr="00C46D42">
        <w:rPr>
          <w:rFonts w:ascii="Arial Narrow" w:hAnsi="Arial Narrow" w:cs="Arial"/>
          <w:iCs/>
          <w:sz w:val="26"/>
          <w:szCs w:val="26"/>
        </w:rPr>
        <w:t xml:space="preserve">, sin que ello signifique que </w:t>
      </w:r>
      <w:r w:rsidR="008914B6" w:rsidRPr="00C46D42">
        <w:rPr>
          <w:rFonts w:ascii="Arial Narrow" w:hAnsi="Arial Narrow" w:cs="Arial"/>
          <w:iCs/>
          <w:sz w:val="26"/>
          <w:szCs w:val="26"/>
        </w:rPr>
        <w:t>la</w:t>
      </w:r>
      <w:r w:rsidR="000B7BCE" w:rsidRPr="00C46D42">
        <w:rPr>
          <w:rFonts w:ascii="Arial Narrow" w:hAnsi="Arial Narrow" w:cs="Arial"/>
          <w:iCs/>
          <w:sz w:val="26"/>
          <w:szCs w:val="26"/>
        </w:rPr>
        <w:t xml:space="preserve"> exima de </w:t>
      </w:r>
      <w:r w:rsidR="00D64328" w:rsidRPr="00C46D42">
        <w:rPr>
          <w:rFonts w:ascii="Arial Narrow" w:hAnsi="Arial Narrow" w:cs="Arial"/>
          <w:iCs/>
          <w:sz w:val="26"/>
          <w:szCs w:val="26"/>
        </w:rPr>
        <w:t xml:space="preserve">la obligación de </w:t>
      </w:r>
      <w:r w:rsidR="000B7BCE" w:rsidRPr="00C46D42">
        <w:rPr>
          <w:rFonts w:ascii="Arial Narrow" w:hAnsi="Arial Narrow" w:cs="Arial"/>
          <w:iCs/>
          <w:sz w:val="26"/>
          <w:szCs w:val="26"/>
        </w:rPr>
        <w:t>dar una respuesta de fondo a su afiliado.</w:t>
      </w:r>
    </w:p>
    <w:p w:rsidR="000B7BCE" w:rsidRPr="00C46D42" w:rsidRDefault="000B7BCE" w:rsidP="00C46D42">
      <w:pPr>
        <w:spacing w:line="288" w:lineRule="auto"/>
        <w:ind w:firstLine="708"/>
        <w:jc w:val="both"/>
        <w:rPr>
          <w:rFonts w:ascii="Arial Narrow" w:hAnsi="Arial Narrow" w:cs="Arial"/>
          <w:iCs/>
          <w:sz w:val="26"/>
          <w:szCs w:val="26"/>
        </w:rPr>
      </w:pPr>
    </w:p>
    <w:p w:rsidR="00833C70" w:rsidRPr="00C46D42" w:rsidRDefault="000B7BCE" w:rsidP="00C46D42">
      <w:pPr>
        <w:spacing w:line="288" w:lineRule="auto"/>
        <w:ind w:firstLine="708"/>
        <w:jc w:val="both"/>
        <w:rPr>
          <w:rFonts w:ascii="Arial Narrow" w:hAnsi="Arial Narrow" w:cs="Arial"/>
          <w:iCs/>
          <w:sz w:val="26"/>
          <w:szCs w:val="26"/>
        </w:rPr>
      </w:pPr>
      <w:r w:rsidRPr="00C46D42">
        <w:rPr>
          <w:rFonts w:ascii="Arial Narrow" w:hAnsi="Arial Narrow" w:cs="Arial"/>
          <w:iCs/>
          <w:sz w:val="26"/>
          <w:szCs w:val="26"/>
        </w:rPr>
        <w:t xml:space="preserve">En tales condiciones, </w:t>
      </w:r>
      <w:r w:rsidR="006E5EAB" w:rsidRPr="00C46D42">
        <w:rPr>
          <w:rFonts w:ascii="Arial Narrow" w:hAnsi="Arial Narrow" w:cs="Arial"/>
          <w:iCs/>
          <w:sz w:val="26"/>
          <w:szCs w:val="26"/>
        </w:rPr>
        <w:t xml:space="preserve">habrá de </w:t>
      </w:r>
      <w:r w:rsidR="00833C70" w:rsidRPr="00C46D42">
        <w:rPr>
          <w:rFonts w:ascii="Arial Narrow" w:hAnsi="Arial Narrow" w:cs="Arial"/>
          <w:iCs/>
          <w:sz w:val="26"/>
          <w:szCs w:val="26"/>
        </w:rPr>
        <w:t xml:space="preserve">revocarse la </w:t>
      </w:r>
      <w:r w:rsidR="00D747BD" w:rsidRPr="00C46D42">
        <w:rPr>
          <w:rFonts w:ascii="Arial Narrow" w:hAnsi="Arial Narrow" w:cs="Arial"/>
          <w:iCs/>
          <w:sz w:val="26"/>
          <w:szCs w:val="26"/>
        </w:rPr>
        <w:t xml:space="preserve">sentencia </w:t>
      </w:r>
      <w:r w:rsidR="00833C70" w:rsidRPr="00C46D42">
        <w:rPr>
          <w:rFonts w:ascii="Arial Narrow" w:hAnsi="Arial Narrow" w:cs="Arial"/>
          <w:iCs/>
          <w:sz w:val="26"/>
          <w:szCs w:val="26"/>
        </w:rPr>
        <w:t xml:space="preserve">impugnada, para en su lugar, tutelar el derecho de petición </w:t>
      </w:r>
      <w:r w:rsidR="006E5EAB" w:rsidRPr="00C46D42">
        <w:rPr>
          <w:rFonts w:ascii="Arial Narrow" w:hAnsi="Arial Narrow" w:cs="Arial"/>
          <w:iCs/>
          <w:sz w:val="26"/>
          <w:szCs w:val="26"/>
        </w:rPr>
        <w:t xml:space="preserve">conculcado al actor, en consecuencia, se ordenará a </w:t>
      </w:r>
      <w:r w:rsidR="00833C70" w:rsidRPr="00C46D42">
        <w:rPr>
          <w:rFonts w:ascii="Arial Narrow" w:hAnsi="Arial Narrow" w:cs="Arial"/>
          <w:iCs/>
          <w:sz w:val="26"/>
          <w:szCs w:val="26"/>
        </w:rPr>
        <w:t>la entidad Colpensiones,</w:t>
      </w:r>
      <w:r w:rsidR="00F71F1B" w:rsidRPr="00C46D42">
        <w:rPr>
          <w:rFonts w:ascii="Arial Narrow" w:hAnsi="Arial Narrow" w:cs="Arial"/>
          <w:iCs/>
          <w:sz w:val="26"/>
          <w:szCs w:val="26"/>
        </w:rPr>
        <w:t xml:space="preserve"> a través de la Gerente Nacional de Reconocimiento,</w:t>
      </w:r>
      <w:r w:rsidR="00833C70" w:rsidRPr="00C46D42">
        <w:rPr>
          <w:rFonts w:ascii="Arial Narrow" w:hAnsi="Arial Narrow" w:cs="Arial"/>
          <w:iCs/>
          <w:sz w:val="26"/>
          <w:szCs w:val="26"/>
        </w:rPr>
        <w:t xml:space="preserve"> </w:t>
      </w:r>
      <w:r w:rsidR="003B2599" w:rsidRPr="00C46D42">
        <w:rPr>
          <w:rFonts w:ascii="Arial Narrow" w:hAnsi="Arial Narrow" w:cs="Arial"/>
          <w:iCs/>
          <w:sz w:val="26"/>
          <w:szCs w:val="26"/>
        </w:rPr>
        <w:t xml:space="preserve">Luís Fernando Ucrós Velásquez o quien haga sus veces, </w:t>
      </w:r>
      <w:r w:rsidR="00E8770A" w:rsidRPr="00C46D42">
        <w:rPr>
          <w:rFonts w:ascii="Arial Narrow" w:hAnsi="Arial Narrow" w:cs="Arial"/>
          <w:iCs/>
          <w:sz w:val="26"/>
          <w:szCs w:val="26"/>
        </w:rPr>
        <w:t>que en</w:t>
      </w:r>
      <w:r w:rsidR="003B2599" w:rsidRPr="00C46D42">
        <w:rPr>
          <w:rFonts w:ascii="Arial Narrow" w:hAnsi="Arial Narrow" w:cs="Arial"/>
          <w:iCs/>
          <w:sz w:val="26"/>
          <w:szCs w:val="26"/>
        </w:rPr>
        <w:t xml:space="preserve"> el</w:t>
      </w:r>
      <w:r w:rsidR="00E8770A" w:rsidRPr="00C46D42">
        <w:rPr>
          <w:rFonts w:ascii="Arial Narrow" w:hAnsi="Arial Narrow" w:cs="Arial"/>
          <w:iCs/>
          <w:sz w:val="26"/>
          <w:szCs w:val="26"/>
        </w:rPr>
        <w:t xml:space="preserve"> término de 48 horas contadas a partir de la notificación de esta providencia, </w:t>
      </w:r>
      <w:r w:rsidR="006E5EAB" w:rsidRPr="00C46D42">
        <w:rPr>
          <w:rFonts w:ascii="Arial Narrow" w:hAnsi="Arial Narrow" w:cs="Arial"/>
          <w:iCs/>
          <w:sz w:val="26"/>
          <w:szCs w:val="26"/>
        </w:rPr>
        <w:t xml:space="preserve">informe de manera clara y oportuna </w:t>
      </w:r>
      <w:r w:rsidR="00D747BD" w:rsidRPr="00C46D42">
        <w:rPr>
          <w:rFonts w:ascii="Arial Narrow" w:hAnsi="Arial Narrow" w:cs="Arial"/>
          <w:iCs/>
          <w:sz w:val="26"/>
          <w:szCs w:val="26"/>
        </w:rPr>
        <w:t>al señor Oscar Antonio Rojas Guevara</w:t>
      </w:r>
      <w:r w:rsidR="006E5EAB" w:rsidRPr="00C46D42">
        <w:rPr>
          <w:rFonts w:ascii="Arial Narrow" w:hAnsi="Arial Narrow" w:cs="Arial"/>
          <w:iCs/>
          <w:sz w:val="26"/>
          <w:szCs w:val="26"/>
        </w:rPr>
        <w:t xml:space="preserve">, </w:t>
      </w:r>
      <w:r w:rsidR="00833C70" w:rsidRPr="00C46D42">
        <w:rPr>
          <w:rFonts w:ascii="Arial Narrow" w:hAnsi="Arial Narrow" w:cs="Arial"/>
          <w:iCs/>
          <w:sz w:val="26"/>
          <w:szCs w:val="26"/>
        </w:rPr>
        <w:t>en qué fecha será incluido en nómina</w:t>
      </w:r>
      <w:r w:rsidR="006E5EAB" w:rsidRPr="00C46D42">
        <w:rPr>
          <w:rFonts w:ascii="Arial Narrow" w:hAnsi="Arial Narrow" w:cs="Arial"/>
          <w:iCs/>
          <w:sz w:val="26"/>
          <w:szCs w:val="26"/>
        </w:rPr>
        <w:t xml:space="preserve"> de pensionados.</w:t>
      </w:r>
      <w:r w:rsidR="00833C70" w:rsidRPr="00C46D42">
        <w:rPr>
          <w:rFonts w:ascii="Arial Narrow" w:hAnsi="Arial Narrow" w:cs="Arial"/>
          <w:iCs/>
          <w:sz w:val="26"/>
          <w:szCs w:val="26"/>
        </w:rPr>
        <w:t xml:space="preserve">  </w:t>
      </w:r>
    </w:p>
    <w:p w:rsidR="005E6101" w:rsidRPr="00C46D42" w:rsidRDefault="005E6101" w:rsidP="00C46D42">
      <w:pPr>
        <w:spacing w:line="288" w:lineRule="auto"/>
        <w:ind w:firstLine="708"/>
        <w:jc w:val="both"/>
        <w:rPr>
          <w:rFonts w:ascii="Arial Narrow" w:hAnsi="Arial Narrow" w:cs="Arial"/>
          <w:iCs/>
          <w:sz w:val="26"/>
          <w:szCs w:val="26"/>
        </w:rPr>
      </w:pPr>
    </w:p>
    <w:p w:rsidR="00BA3D9B" w:rsidRPr="00C46D42" w:rsidRDefault="005D44BA" w:rsidP="00C46D42">
      <w:pPr>
        <w:pStyle w:val="Prrafodelista1"/>
        <w:spacing w:line="288" w:lineRule="auto"/>
        <w:ind w:left="0" w:firstLine="709"/>
        <w:jc w:val="both"/>
        <w:rPr>
          <w:rFonts w:ascii="Arial Narrow" w:hAnsi="Arial Narrow"/>
          <w:sz w:val="26"/>
          <w:szCs w:val="26"/>
        </w:rPr>
      </w:pPr>
      <w:r w:rsidRPr="00C46D42">
        <w:rPr>
          <w:rFonts w:ascii="Arial Narrow" w:hAnsi="Arial Narrow"/>
          <w:sz w:val="26"/>
          <w:szCs w:val="26"/>
        </w:rPr>
        <w:t>En mérito de lo expuesto</w:t>
      </w:r>
      <w:r w:rsidRPr="00C46D42">
        <w:rPr>
          <w:rFonts w:ascii="Arial Narrow" w:hAnsi="Arial Narrow"/>
          <w:b/>
          <w:i/>
          <w:sz w:val="26"/>
          <w:szCs w:val="26"/>
        </w:rPr>
        <w:t xml:space="preserve">, el Tribunal Superior del Distrito Judicial de Pereira - Risaralda, Sala </w:t>
      </w:r>
      <w:r w:rsidR="00DC715C" w:rsidRPr="00C46D42">
        <w:rPr>
          <w:rFonts w:ascii="Arial Narrow" w:hAnsi="Arial Narrow"/>
          <w:b/>
          <w:i/>
          <w:sz w:val="26"/>
          <w:szCs w:val="26"/>
        </w:rPr>
        <w:t xml:space="preserve">Cuarta de Decisión </w:t>
      </w:r>
      <w:r w:rsidRPr="00C46D42">
        <w:rPr>
          <w:rFonts w:ascii="Arial Narrow" w:hAnsi="Arial Narrow"/>
          <w:b/>
          <w:i/>
          <w:sz w:val="26"/>
          <w:szCs w:val="26"/>
        </w:rPr>
        <w:t>Laboral,</w:t>
      </w:r>
      <w:r w:rsidRPr="00C46D42">
        <w:rPr>
          <w:rFonts w:ascii="Arial Narrow" w:hAnsi="Arial Narrow"/>
          <w:sz w:val="26"/>
          <w:szCs w:val="26"/>
        </w:rPr>
        <w:t xml:space="preserve"> administrando justicia en nombre del pueblo y por mandato de la Constitución,</w:t>
      </w:r>
    </w:p>
    <w:p w:rsidR="005D44BA" w:rsidRPr="00C46D42" w:rsidRDefault="005D44BA" w:rsidP="00C46D42">
      <w:pPr>
        <w:pStyle w:val="Prrafodelista1"/>
        <w:spacing w:line="288" w:lineRule="auto"/>
        <w:ind w:left="0" w:firstLine="709"/>
        <w:jc w:val="both"/>
        <w:rPr>
          <w:rFonts w:ascii="Arial Narrow" w:hAnsi="Arial Narrow"/>
          <w:sz w:val="26"/>
          <w:szCs w:val="26"/>
        </w:rPr>
      </w:pPr>
      <w:r w:rsidRPr="00C46D42">
        <w:rPr>
          <w:rFonts w:ascii="Arial Narrow" w:hAnsi="Arial Narrow"/>
          <w:sz w:val="26"/>
          <w:szCs w:val="26"/>
        </w:rPr>
        <w:tab/>
      </w:r>
    </w:p>
    <w:p w:rsidR="005D44BA" w:rsidRPr="00C46D42" w:rsidRDefault="005D44BA" w:rsidP="00C46D42">
      <w:pPr>
        <w:spacing w:line="288" w:lineRule="auto"/>
        <w:jc w:val="center"/>
        <w:rPr>
          <w:rFonts w:ascii="Arial Narrow" w:hAnsi="Arial Narrow" w:cs="Arial"/>
          <w:b/>
          <w:i/>
          <w:sz w:val="26"/>
          <w:szCs w:val="26"/>
        </w:rPr>
      </w:pPr>
      <w:r w:rsidRPr="00C46D42">
        <w:rPr>
          <w:rFonts w:ascii="Arial Narrow" w:hAnsi="Arial Narrow" w:cs="Arial"/>
          <w:b/>
          <w:i/>
          <w:sz w:val="26"/>
          <w:szCs w:val="26"/>
        </w:rPr>
        <w:t>RESUELVE</w:t>
      </w:r>
    </w:p>
    <w:p w:rsidR="005D44BA" w:rsidRPr="00C46D42" w:rsidRDefault="005D44BA" w:rsidP="00C46D42">
      <w:pPr>
        <w:pStyle w:val="Sinespaciado"/>
        <w:spacing w:line="288" w:lineRule="auto"/>
        <w:rPr>
          <w:rFonts w:ascii="Arial Narrow" w:hAnsi="Arial Narrow"/>
          <w:sz w:val="26"/>
          <w:szCs w:val="26"/>
        </w:rPr>
      </w:pPr>
    </w:p>
    <w:p w:rsidR="000871CB" w:rsidRPr="00C46D42" w:rsidRDefault="005D44BA" w:rsidP="00C46D42">
      <w:pPr>
        <w:spacing w:line="288" w:lineRule="auto"/>
        <w:ind w:firstLine="708"/>
        <w:jc w:val="both"/>
        <w:rPr>
          <w:rFonts w:ascii="Arial Narrow" w:hAnsi="Arial Narrow" w:cs="Tahoma"/>
          <w:iCs/>
          <w:sz w:val="26"/>
          <w:szCs w:val="26"/>
        </w:rPr>
      </w:pPr>
      <w:r w:rsidRPr="00C46D42">
        <w:rPr>
          <w:rFonts w:ascii="Arial Narrow" w:hAnsi="Arial Narrow" w:cs="Arial"/>
          <w:b/>
          <w:i/>
          <w:sz w:val="26"/>
          <w:szCs w:val="26"/>
        </w:rPr>
        <w:t xml:space="preserve">1º. </w:t>
      </w:r>
      <w:r w:rsidRPr="00C46D42">
        <w:rPr>
          <w:rFonts w:ascii="Arial Narrow" w:hAnsi="Arial Narrow" w:cs="Arial"/>
          <w:b/>
          <w:i/>
          <w:color w:val="000000"/>
          <w:spacing w:val="-2"/>
          <w:sz w:val="26"/>
          <w:szCs w:val="26"/>
        </w:rPr>
        <w:t>Revocar</w:t>
      </w:r>
      <w:r w:rsidRPr="00C46D42">
        <w:rPr>
          <w:rFonts w:ascii="Arial Narrow" w:hAnsi="Arial Narrow" w:cs="Arial"/>
          <w:i/>
          <w:color w:val="000000"/>
          <w:spacing w:val="-2"/>
          <w:sz w:val="26"/>
          <w:szCs w:val="26"/>
        </w:rPr>
        <w:t xml:space="preserve"> </w:t>
      </w:r>
      <w:r w:rsidRPr="00C46D42">
        <w:rPr>
          <w:rFonts w:ascii="Arial Narrow" w:hAnsi="Arial Narrow" w:cs="Arial"/>
          <w:color w:val="000000"/>
          <w:spacing w:val="-2"/>
          <w:sz w:val="26"/>
          <w:szCs w:val="26"/>
        </w:rPr>
        <w:t xml:space="preserve">el fallo impugnado, proferido el </w:t>
      </w:r>
      <w:r w:rsidR="000871CB" w:rsidRPr="00C46D42">
        <w:rPr>
          <w:rFonts w:ascii="Arial Narrow" w:hAnsi="Arial Narrow" w:cs="Arial"/>
          <w:color w:val="000000"/>
          <w:spacing w:val="-2"/>
          <w:sz w:val="26"/>
          <w:szCs w:val="26"/>
        </w:rPr>
        <w:t>7 de mayo de 2019</w:t>
      </w:r>
      <w:r w:rsidRPr="00C46D42">
        <w:rPr>
          <w:rFonts w:ascii="Arial Narrow" w:hAnsi="Arial Narrow" w:cs="Arial"/>
          <w:color w:val="000000"/>
          <w:spacing w:val="-2"/>
          <w:sz w:val="26"/>
          <w:szCs w:val="26"/>
        </w:rPr>
        <w:t xml:space="preserve"> por el Juzgado</w:t>
      </w:r>
      <w:r w:rsidR="000871CB" w:rsidRPr="00C46D42">
        <w:rPr>
          <w:rFonts w:ascii="Arial Narrow" w:hAnsi="Arial Narrow" w:cs="Arial"/>
          <w:color w:val="000000"/>
          <w:spacing w:val="-2"/>
          <w:sz w:val="26"/>
          <w:szCs w:val="26"/>
        </w:rPr>
        <w:t xml:space="preserve"> Primero </w:t>
      </w:r>
      <w:r w:rsidRPr="00C46D42">
        <w:rPr>
          <w:rFonts w:ascii="Arial Narrow" w:hAnsi="Arial Narrow" w:cs="Arial"/>
          <w:color w:val="000000"/>
          <w:spacing w:val="-2"/>
          <w:sz w:val="26"/>
          <w:szCs w:val="26"/>
        </w:rPr>
        <w:t xml:space="preserve">Laboral del Circuito de Pereira, </w:t>
      </w:r>
      <w:r w:rsidRPr="00C46D42">
        <w:rPr>
          <w:rFonts w:ascii="Arial Narrow" w:hAnsi="Arial Narrow" w:cs="Tahoma"/>
          <w:sz w:val="26"/>
          <w:szCs w:val="26"/>
        </w:rPr>
        <w:t>dentro de la acción de tutela de la referencia</w:t>
      </w:r>
      <w:r w:rsidR="000871CB" w:rsidRPr="00C46D42">
        <w:rPr>
          <w:rFonts w:ascii="Arial Narrow" w:hAnsi="Arial Narrow" w:cs="Tahoma"/>
          <w:sz w:val="26"/>
          <w:szCs w:val="26"/>
        </w:rPr>
        <w:t>,</w:t>
      </w:r>
      <w:r w:rsidR="00D747BD" w:rsidRPr="00C46D42">
        <w:rPr>
          <w:rFonts w:ascii="Arial Narrow" w:hAnsi="Arial Narrow" w:cs="Tahoma"/>
          <w:sz w:val="26"/>
          <w:szCs w:val="26"/>
        </w:rPr>
        <w:t xml:space="preserve"> para en su lugar, </w:t>
      </w:r>
      <w:r w:rsidR="00D747BD" w:rsidRPr="00C46D42">
        <w:rPr>
          <w:rFonts w:ascii="Arial Narrow" w:hAnsi="Arial Narrow" w:cs="Tahoma"/>
          <w:b/>
          <w:i/>
          <w:sz w:val="26"/>
          <w:szCs w:val="26"/>
        </w:rPr>
        <w:t xml:space="preserve">Tutelar </w:t>
      </w:r>
      <w:r w:rsidR="00D747BD" w:rsidRPr="00C46D42">
        <w:rPr>
          <w:rFonts w:ascii="Arial Narrow" w:hAnsi="Arial Narrow" w:cs="Tahoma"/>
          <w:sz w:val="26"/>
          <w:szCs w:val="26"/>
        </w:rPr>
        <w:t>el derecho de petición, en consecuencia, se ordena a la Administradora Colombiana de Pensiones – Colpensiones,</w:t>
      </w:r>
      <w:r w:rsidR="00245291" w:rsidRPr="00C46D42">
        <w:rPr>
          <w:rFonts w:ascii="Arial Narrow" w:hAnsi="Arial Narrow" w:cs="Tahoma"/>
          <w:sz w:val="26"/>
          <w:szCs w:val="26"/>
        </w:rPr>
        <w:t xml:space="preserve"> </w:t>
      </w:r>
      <w:r w:rsidR="00245291" w:rsidRPr="00C46D42">
        <w:rPr>
          <w:rFonts w:ascii="Arial Narrow" w:hAnsi="Arial Narrow" w:cs="Arial"/>
          <w:iCs/>
          <w:sz w:val="26"/>
          <w:szCs w:val="26"/>
        </w:rPr>
        <w:t>a través de la Gerente Nacional de Reconocimiento, Luís Fernando Ucrós Velásquez o quien haga sus veces,</w:t>
      </w:r>
      <w:r w:rsidR="00D747BD" w:rsidRPr="00C46D42">
        <w:rPr>
          <w:rFonts w:ascii="Arial Narrow" w:hAnsi="Arial Narrow" w:cs="Tahoma"/>
          <w:sz w:val="26"/>
          <w:szCs w:val="26"/>
        </w:rPr>
        <w:t xml:space="preserve"> que el término </w:t>
      </w:r>
      <w:r w:rsidR="00D747BD" w:rsidRPr="00C46D42">
        <w:rPr>
          <w:rFonts w:ascii="Arial Narrow" w:hAnsi="Arial Narrow" w:cs="Tahoma"/>
          <w:sz w:val="26"/>
          <w:szCs w:val="26"/>
        </w:rPr>
        <w:lastRenderedPageBreak/>
        <w:t>improrrogable de cuarenta y ocho (48) horas</w:t>
      </w:r>
      <w:r w:rsidR="00013572" w:rsidRPr="00C46D42">
        <w:rPr>
          <w:rFonts w:ascii="Arial Narrow" w:hAnsi="Arial Narrow" w:cs="Tahoma"/>
          <w:sz w:val="26"/>
          <w:szCs w:val="26"/>
        </w:rPr>
        <w:t xml:space="preserve"> </w:t>
      </w:r>
      <w:r w:rsidR="00013572" w:rsidRPr="00C46D42">
        <w:rPr>
          <w:rFonts w:ascii="Arial Narrow" w:hAnsi="Arial Narrow" w:cs="Arial"/>
          <w:iCs/>
          <w:sz w:val="26"/>
          <w:szCs w:val="26"/>
        </w:rPr>
        <w:t>contadas a partir de la notificación de esta providencia</w:t>
      </w:r>
      <w:r w:rsidR="00D747BD" w:rsidRPr="00C46D42">
        <w:rPr>
          <w:rFonts w:ascii="Arial Narrow" w:hAnsi="Arial Narrow" w:cs="Tahoma"/>
          <w:sz w:val="26"/>
          <w:szCs w:val="26"/>
        </w:rPr>
        <w:t xml:space="preserve">, proceda a resolver de fondo la solicitud elevada por el señor Oscar Antonio Rojas Guevara, en el sentido de indicar en qué fecha será incluido en </w:t>
      </w:r>
      <w:r w:rsidR="003147ED" w:rsidRPr="00C46D42">
        <w:rPr>
          <w:rFonts w:ascii="Arial Narrow" w:hAnsi="Arial Narrow" w:cs="Tahoma"/>
          <w:sz w:val="26"/>
          <w:szCs w:val="26"/>
        </w:rPr>
        <w:t xml:space="preserve">la </w:t>
      </w:r>
      <w:r w:rsidR="00D747BD" w:rsidRPr="00C46D42">
        <w:rPr>
          <w:rFonts w:ascii="Arial Narrow" w:hAnsi="Arial Narrow" w:cs="Tahoma"/>
          <w:sz w:val="26"/>
          <w:szCs w:val="26"/>
        </w:rPr>
        <w:t>nómina de pensionados</w:t>
      </w:r>
      <w:r w:rsidR="003147ED" w:rsidRPr="00C46D42">
        <w:rPr>
          <w:rFonts w:ascii="Arial Narrow" w:hAnsi="Arial Narrow" w:cs="Tahoma"/>
          <w:sz w:val="26"/>
          <w:szCs w:val="26"/>
        </w:rPr>
        <w:t xml:space="preserve"> de esa entidad</w:t>
      </w:r>
      <w:r w:rsidR="000871CB" w:rsidRPr="00C46D42">
        <w:rPr>
          <w:rFonts w:ascii="Arial Narrow" w:hAnsi="Arial Narrow" w:cs="Tahoma"/>
          <w:iCs/>
          <w:sz w:val="26"/>
          <w:szCs w:val="26"/>
        </w:rPr>
        <w:t>.</w:t>
      </w:r>
    </w:p>
    <w:p w:rsidR="005D44BA" w:rsidRPr="00C46D42" w:rsidRDefault="005D44BA" w:rsidP="00C46D42">
      <w:pPr>
        <w:spacing w:line="288" w:lineRule="auto"/>
        <w:ind w:firstLine="708"/>
        <w:jc w:val="both"/>
        <w:rPr>
          <w:rFonts w:ascii="Arial Narrow" w:hAnsi="Arial Narrow" w:cs="Tahoma"/>
          <w:color w:val="000000"/>
          <w:spacing w:val="-2"/>
          <w:sz w:val="26"/>
          <w:szCs w:val="26"/>
        </w:rPr>
      </w:pPr>
    </w:p>
    <w:p w:rsidR="005D44BA" w:rsidRPr="00C46D42" w:rsidRDefault="005D44BA" w:rsidP="00C46D42">
      <w:pPr>
        <w:spacing w:line="288" w:lineRule="auto"/>
        <w:ind w:firstLine="851"/>
        <w:jc w:val="both"/>
        <w:rPr>
          <w:rFonts w:ascii="Arial Narrow" w:hAnsi="Arial Narrow" w:cs="Arial"/>
          <w:sz w:val="26"/>
          <w:szCs w:val="26"/>
        </w:rPr>
      </w:pPr>
      <w:r w:rsidRPr="00C46D42">
        <w:rPr>
          <w:rFonts w:ascii="Arial Narrow" w:hAnsi="Arial Narrow" w:cs="Arial"/>
          <w:b/>
          <w:i/>
          <w:color w:val="000000"/>
          <w:spacing w:val="-2"/>
          <w:sz w:val="26"/>
          <w:szCs w:val="26"/>
        </w:rPr>
        <w:t>2.</w:t>
      </w:r>
      <w:r w:rsidRPr="00C46D42">
        <w:rPr>
          <w:rFonts w:ascii="Arial Narrow" w:hAnsi="Arial Narrow" w:cs="Arial"/>
          <w:b/>
          <w:i/>
          <w:sz w:val="26"/>
          <w:szCs w:val="26"/>
        </w:rPr>
        <w:t xml:space="preserve"> Notificar</w:t>
      </w:r>
      <w:r w:rsidRPr="00C46D42">
        <w:rPr>
          <w:rFonts w:ascii="Arial Narrow" w:hAnsi="Arial Narrow" w:cs="Arial"/>
          <w:sz w:val="26"/>
          <w:szCs w:val="26"/>
        </w:rPr>
        <w:t xml:space="preserve"> la decisión por el medio más eficaz.</w:t>
      </w:r>
    </w:p>
    <w:p w:rsidR="005D44BA" w:rsidRPr="00C46D42" w:rsidRDefault="005D44BA" w:rsidP="00C46D42">
      <w:pPr>
        <w:pStyle w:val="Sinespaciado"/>
        <w:spacing w:line="288" w:lineRule="auto"/>
        <w:rPr>
          <w:rFonts w:ascii="Arial Narrow" w:hAnsi="Arial Narrow"/>
          <w:sz w:val="26"/>
          <w:szCs w:val="26"/>
        </w:rPr>
      </w:pPr>
    </w:p>
    <w:p w:rsidR="005D44BA" w:rsidRPr="00C46D42" w:rsidRDefault="005D44BA" w:rsidP="00C46D42">
      <w:pPr>
        <w:suppressAutoHyphens/>
        <w:spacing w:line="288" w:lineRule="auto"/>
        <w:ind w:firstLine="851"/>
        <w:jc w:val="both"/>
        <w:rPr>
          <w:rFonts w:ascii="Arial Narrow" w:hAnsi="Arial Narrow" w:cs="Arial"/>
          <w:spacing w:val="-2"/>
          <w:sz w:val="26"/>
          <w:szCs w:val="26"/>
        </w:rPr>
      </w:pPr>
      <w:r w:rsidRPr="00C46D42">
        <w:rPr>
          <w:rFonts w:ascii="Arial Narrow" w:hAnsi="Arial Narrow" w:cs="Arial"/>
          <w:b/>
          <w:i/>
          <w:spacing w:val="-2"/>
          <w:sz w:val="26"/>
          <w:szCs w:val="26"/>
        </w:rPr>
        <w:t>3. Remitir</w:t>
      </w:r>
      <w:r w:rsidRPr="00C46D42">
        <w:rPr>
          <w:rFonts w:ascii="Arial Narrow" w:hAnsi="Arial Narrow" w:cs="Arial"/>
          <w:spacing w:val="-2"/>
          <w:sz w:val="26"/>
          <w:szCs w:val="26"/>
        </w:rPr>
        <w:t xml:space="preserve"> el expediente a la Corte Constitucional para su eventual revisión, conforme al artículo 31 del Decreto 2591 de 1991.</w:t>
      </w:r>
    </w:p>
    <w:p w:rsidR="005D44BA" w:rsidRDefault="005D44BA" w:rsidP="00C46D42">
      <w:pPr>
        <w:tabs>
          <w:tab w:val="left" w:pos="-720"/>
        </w:tabs>
        <w:suppressAutoHyphens/>
        <w:spacing w:line="288" w:lineRule="auto"/>
        <w:ind w:right="-7"/>
        <w:jc w:val="both"/>
        <w:rPr>
          <w:rFonts w:ascii="Arial Narrow" w:hAnsi="Arial Narrow" w:cs="Tahoma"/>
          <w:color w:val="000000"/>
          <w:spacing w:val="-2"/>
          <w:sz w:val="26"/>
          <w:szCs w:val="26"/>
        </w:rPr>
      </w:pPr>
    </w:p>
    <w:p w:rsidR="001235DD" w:rsidRPr="00C46D42" w:rsidRDefault="001235DD" w:rsidP="00C46D42">
      <w:pPr>
        <w:tabs>
          <w:tab w:val="left" w:pos="-720"/>
        </w:tabs>
        <w:suppressAutoHyphens/>
        <w:spacing w:line="288" w:lineRule="auto"/>
        <w:ind w:right="-7"/>
        <w:jc w:val="both"/>
        <w:rPr>
          <w:rFonts w:ascii="Arial Narrow" w:hAnsi="Arial Narrow" w:cs="Tahoma"/>
          <w:color w:val="000000"/>
          <w:spacing w:val="-2"/>
          <w:sz w:val="26"/>
          <w:szCs w:val="26"/>
        </w:rPr>
      </w:pPr>
    </w:p>
    <w:p w:rsidR="005D44BA" w:rsidRPr="001235DD" w:rsidRDefault="005D44BA" w:rsidP="00C46D42">
      <w:pPr>
        <w:pStyle w:val="Prrafodelista1"/>
        <w:spacing w:line="288" w:lineRule="auto"/>
        <w:ind w:left="0" w:firstLine="851"/>
        <w:jc w:val="both"/>
        <w:rPr>
          <w:rFonts w:ascii="Arial Narrow" w:hAnsi="Arial Narrow" w:cs="Tahoma"/>
          <w:sz w:val="26"/>
          <w:szCs w:val="26"/>
        </w:rPr>
      </w:pPr>
      <w:r w:rsidRPr="001235DD">
        <w:rPr>
          <w:rFonts w:ascii="Arial Narrow" w:hAnsi="Arial Narrow" w:cs="Tahoma"/>
          <w:sz w:val="26"/>
          <w:szCs w:val="26"/>
        </w:rPr>
        <w:t>CÓPIESE, NOTIFÍQUESE Y CÚMPLASE.</w:t>
      </w:r>
    </w:p>
    <w:p w:rsidR="00C46D42" w:rsidRDefault="00C46D42" w:rsidP="00C46D42">
      <w:pPr>
        <w:spacing w:line="288" w:lineRule="auto"/>
        <w:rPr>
          <w:rFonts w:ascii="Arial Narrow" w:hAnsi="Arial Narrow"/>
          <w:sz w:val="26"/>
          <w:szCs w:val="26"/>
        </w:rPr>
      </w:pPr>
    </w:p>
    <w:p w:rsidR="001235DD" w:rsidRPr="00C46D42" w:rsidRDefault="001235DD" w:rsidP="00C46D42">
      <w:pPr>
        <w:spacing w:line="288" w:lineRule="auto"/>
        <w:rPr>
          <w:rFonts w:ascii="Arial Narrow" w:hAnsi="Arial Narrow"/>
          <w:sz w:val="26"/>
          <w:szCs w:val="26"/>
        </w:rPr>
      </w:pPr>
    </w:p>
    <w:p w:rsidR="00C46D42" w:rsidRPr="00C46D42" w:rsidRDefault="00C46D42" w:rsidP="00C46D42">
      <w:pPr>
        <w:spacing w:line="288" w:lineRule="auto"/>
        <w:rPr>
          <w:rFonts w:ascii="Arial Narrow" w:hAnsi="Arial Narrow"/>
          <w:sz w:val="26"/>
          <w:szCs w:val="26"/>
        </w:rPr>
      </w:pPr>
    </w:p>
    <w:p w:rsidR="00C46D42" w:rsidRPr="00C46D42" w:rsidRDefault="00C46D42" w:rsidP="00C46D42">
      <w:pPr>
        <w:spacing w:line="288" w:lineRule="auto"/>
        <w:rPr>
          <w:rFonts w:ascii="Arial Narrow" w:hAnsi="Arial Narrow"/>
          <w:sz w:val="26"/>
          <w:szCs w:val="26"/>
        </w:rPr>
      </w:pPr>
    </w:p>
    <w:p w:rsidR="00C46D42" w:rsidRPr="00C46D42" w:rsidRDefault="00C46D42" w:rsidP="00C46D42">
      <w:pPr>
        <w:spacing w:line="288" w:lineRule="auto"/>
        <w:jc w:val="center"/>
        <w:rPr>
          <w:rFonts w:ascii="Arial Narrow" w:hAnsi="Arial Narrow" w:cs="Microsoft Sans Serif"/>
          <w:b/>
          <w:bCs/>
          <w:iCs/>
          <w:sz w:val="26"/>
          <w:szCs w:val="26"/>
        </w:rPr>
      </w:pPr>
      <w:r w:rsidRPr="00C46D42">
        <w:rPr>
          <w:rFonts w:ascii="Arial Narrow" w:hAnsi="Arial Narrow" w:cs="Microsoft Sans Serif"/>
          <w:b/>
          <w:bCs/>
          <w:iCs/>
          <w:sz w:val="26"/>
          <w:szCs w:val="26"/>
        </w:rPr>
        <w:t>FRANCISCO JAVIER TAMAYO TABARES</w:t>
      </w:r>
    </w:p>
    <w:p w:rsidR="00C46D42" w:rsidRPr="00C46D42" w:rsidRDefault="00C46D42" w:rsidP="00C46D42">
      <w:pPr>
        <w:spacing w:line="288" w:lineRule="auto"/>
        <w:jc w:val="center"/>
        <w:rPr>
          <w:rFonts w:ascii="Arial Narrow" w:hAnsi="Arial Narrow" w:cs="Microsoft Sans Serif"/>
          <w:bCs/>
          <w:iCs/>
          <w:sz w:val="26"/>
          <w:szCs w:val="26"/>
        </w:rPr>
      </w:pPr>
      <w:r w:rsidRPr="00C46D42">
        <w:rPr>
          <w:rFonts w:ascii="Arial Narrow" w:hAnsi="Arial Narrow" w:cs="Microsoft Sans Serif"/>
          <w:bCs/>
          <w:iCs/>
          <w:sz w:val="26"/>
          <w:szCs w:val="26"/>
        </w:rPr>
        <w:t>Magistrado Ponente</w:t>
      </w:r>
    </w:p>
    <w:p w:rsidR="00C46D42" w:rsidRDefault="00C46D42" w:rsidP="00C46D42">
      <w:pPr>
        <w:spacing w:line="288" w:lineRule="auto"/>
        <w:jc w:val="both"/>
        <w:rPr>
          <w:rFonts w:ascii="Arial Narrow" w:hAnsi="Arial Narrow" w:cs="Microsoft Sans Serif"/>
          <w:bCs/>
          <w:iCs/>
          <w:sz w:val="26"/>
          <w:szCs w:val="26"/>
        </w:rPr>
      </w:pPr>
    </w:p>
    <w:p w:rsidR="001235DD" w:rsidRPr="00C46D42" w:rsidRDefault="001235DD" w:rsidP="00C46D42">
      <w:pPr>
        <w:spacing w:line="288" w:lineRule="auto"/>
        <w:jc w:val="both"/>
        <w:rPr>
          <w:rFonts w:ascii="Arial Narrow" w:hAnsi="Arial Narrow" w:cs="Microsoft Sans Serif"/>
          <w:bCs/>
          <w:iCs/>
          <w:sz w:val="26"/>
          <w:szCs w:val="26"/>
        </w:rPr>
      </w:pPr>
    </w:p>
    <w:p w:rsidR="00C46D42" w:rsidRPr="00C46D42" w:rsidRDefault="00C46D42" w:rsidP="00C46D42">
      <w:pPr>
        <w:spacing w:line="288" w:lineRule="auto"/>
        <w:jc w:val="both"/>
        <w:rPr>
          <w:rFonts w:ascii="Arial Narrow" w:hAnsi="Arial Narrow" w:cs="Microsoft Sans Serif"/>
          <w:bCs/>
          <w:iCs/>
          <w:sz w:val="26"/>
          <w:szCs w:val="26"/>
        </w:rPr>
      </w:pPr>
    </w:p>
    <w:p w:rsidR="00C46D42" w:rsidRPr="00C46D42" w:rsidRDefault="00C46D42" w:rsidP="00C46D42">
      <w:pPr>
        <w:spacing w:line="288" w:lineRule="auto"/>
        <w:jc w:val="both"/>
        <w:rPr>
          <w:rFonts w:ascii="Arial Narrow" w:hAnsi="Arial Narrow" w:cs="Microsoft Sans Serif"/>
          <w:bCs/>
          <w:iCs/>
          <w:sz w:val="26"/>
          <w:szCs w:val="26"/>
        </w:rPr>
      </w:pPr>
    </w:p>
    <w:p w:rsidR="00C46D42" w:rsidRPr="00C46D42" w:rsidRDefault="00C46D42" w:rsidP="00C46D42">
      <w:pPr>
        <w:spacing w:line="288" w:lineRule="auto"/>
        <w:rPr>
          <w:rFonts w:ascii="Arial Narrow" w:hAnsi="Arial Narrow" w:cs="Microsoft Sans Serif"/>
          <w:b/>
          <w:bCs/>
          <w:iCs/>
          <w:sz w:val="26"/>
          <w:szCs w:val="26"/>
        </w:rPr>
      </w:pPr>
      <w:r w:rsidRPr="00C46D42">
        <w:rPr>
          <w:rFonts w:ascii="Arial Narrow" w:hAnsi="Arial Narrow" w:cs="Microsoft Sans Serif"/>
          <w:b/>
          <w:bCs/>
          <w:iCs/>
          <w:sz w:val="26"/>
          <w:szCs w:val="26"/>
        </w:rPr>
        <w:t>ANA LUCIA CAICEDO CALDERÓN</w:t>
      </w:r>
      <w:r w:rsidRPr="00C46D42">
        <w:rPr>
          <w:rFonts w:ascii="Arial Narrow" w:hAnsi="Arial Narrow" w:cs="Microsoft Sans Serif"/>
          <w:b/>
          <w:bCs/>
          <w:iCs/>
          <w:sz w:val="26"/>
          <w:szCs w:val="26"/>
        </w:rPr>
        <w:tab/>
      </w:r>
      <w:r w:rsidRPr="00C46D42">
        <w:rPr>
          <w:rFonts w:ascii="Arial Narrow" w:hAnsi="Arial Narrow" w:cs="Microsoft Sans Serif"/>
          <w:b/>
          <w:bCs/>
          <w:iCs/>
          <w:sz w:val="26"/>
          <w:szCs w:val="26"/>
        </w:rPr>
        <w:tab/>
      </w:r>
      <w:r w:rsidRPr="00C46D42">
        <w:rPr>
          <w:rFonts w:ascii="Arial Narrow" w:hAnsi="Arial Narrow" w:cs="Microsoft Sans Serif"/>
          <w:b/>
          <w:bCs/>
          <w:iCs/>
          <w:sz w:val="26"/>
          <w:szCs w:val="26"/>
        </w:rPr>
        <w:tab/>
      </w:r>
      <w:r w:rsidR="001235DD">
        <w:rPr>
          <w:rFonts w:ascii="Arial Narrow" w:hAnsi="Arial Narrow" w:cs="Microsoft Sans Serif"/>
          <w:b/>
          <w:bCs/>
          <w:iCs/>
          <w:sz w:val="26"/>
          <w:szCs w:val="26"/>
        </w:rPr>
        <w:t xml:space="preserve">     </w:t>
      </w:r>
      <w:r w:rsidRPr="00C46D42">
        <w:rPr>
          <w:rFonts w:ascii="Arial Narrow" w:hAnsi="Arial Narrow" w:cs="Microsoft Sans Serif"/>
          <w:b/>
          <w:bCs/>
          <w:iCs/>
          <w:sz w:val="26"/>
          <w:szCs w:val="26"/>
        </w:rPr>
        <w:t>OLGA LUCIA HOYOS SEPÚLVEDA</w:t>
      </w:r>
    </w:p>
    <w:p w:rsidR="005D44BA" w:rsidRPr="00C46D42" w:rsidRDefault="00C46D42" w:rsidP="00C46D42">
      <w:pPr>
        <w:spacing w:line="288" w:lineRule="auto"/>
        <w:jc w:val="both"/>
        <w:rPr>
          <w:rFonts w:ascii="Arial Narrow" w:hAnsi="Arial Narrow" w:cs="Tahoma"/>
          <w:sz w:val="26"/>
          <w:szCs w:val="26"/>
        </w:rPr>
      </w:pPr>
      <w:r w:rsidRPr="00C46D42">
        <w:rPr>
          <w:rFonts w:ascii="Arial Narrow" w:hAnsi="Arial Narrow" w:cs="Microsoft Sans Serif"/>
          <w:bCs/>
          <w:iCs/>
          <w:sz w:val="26"/>
          <w:szCs w:val="26"/>
        </w:rPr>
        <w:t>Magistrada</w:t>
      </w:r>
      <w:r w:rsidRPr="00C46D42">
        <w:rPr>
          <w:rFonts w:ascii="Arial Narrow" w:hAnsi="Arial Narrow" w:cs="Microsoft Sans Serif"/>
          <w:bCs/>
          <w:iCs/>
          <w:sz w:val="26"/>
          <w:szCs w:val="26"/>
        </w:rPr>
        <w:tab/>
      </w:r>
      <w:r w:rsidRPr="00C46D42">
        <w:rPr>
          <w:rFonts w:ascii="Arial Narrow" w:hAnsi="Arial Narrow" w:cs="Microsoft Sans Serif"/>
          <w:bCs/>
          <w:iCs/>
          <w:sz w:val="26"/>
          <w:szCs w:val="26"/>
        </w:rPr>
        <w:tab/>
      </w:r>
      <w:r w:rsidRPr="00C46D42">
        <w:rPr>
          <w:rFonts w:ascii="Arial Narrow" w:hAnsi="Arial Narrow" w:cs="Microsoft Sans Serif"/>
          <w:bCs/>
          <w:iCs/>
          <w:sz w:val="26"/>
          <w:szCs w:val="26"/>
        </w:rPr>
        <w:tab/>
      </w:r>
      <w:r w:rsidRPr="00C46D42">
        <w:rPr>
          <w:rFonts w:ascii="Arial Narrow" w:hAnsi="Arial Narrow" w:cs="Microsoft Sans Serif"/>
          <w:bCs/>
          <w:iCs/>
          <w:sz w:val="26"/>
          <w:szCs w:val="26"/>
        </w:rPr>
        <w:tab/>
      </w:r>
      <w:r w:rsidRPr="00C46D42">
        <w:rPr>
          <w:rFonts w:ascii="Arial Narrow" w:hAnsi="Arial Narrow" w:cs="Microsoft Sans Serif"/>
          <w:bCs/>
          <w:iCs/>
          <w:sz w:val="26"/>
          <w:szCs w:val="26"/>
        </w:rPr>
        <w:tab/>
      </w:r>
      <w:r w:rsidRPr="00C46D42">
        <w:rPr>
          <w:rFonts w:ascii="Arial Narrow" w:hAnsi="Arial Narrow" w:cs="Microsoft Sans Serif"/>
          <w:bCs/>
          <w:iCs/>
          <w:sz w:val="26"/>
          <w:szCs w:val="26"/>
        </w:rPr>
        <w:tab/>
      </w:r>
      <w:r w:rsidRPr="00C46D42">
        <w:rPr>
          <w:rFonts w:ascii="Arial Narrow" w:hAnsi="Arial Narrow" w:cs="Microsoft Sans Serif"/>
          <w:b/>
          <w:bCs/>
          <w:iCs/>
          <w:sz w:val="26"/>
          <w:szCs w:val="26"/>
        </w:rPr>
        <w:t xml:space="preserve">     </w:t>
      </w:r>
      <w:proofErr w:type="spellStart"/>
      <w:r w:rsidRPr="00C46D42">
        <w:rPr>
          <w:rFonts w:ascii="Arial Narrow" w:hAnsi="Arial Narrow" w:cs="Microsoft Sans Serif"/>
          <w:bCs/>
          <w:iCs/>
          <w:sz w:val="26"/>
          <w:szCs w:val="26"/>
        </w:rPr>
        <w:t>Magistrada</w:t>
      </w:r>
      <w:proofErr w:type="spellEnd"/>
    </w:p>
    <w:sectPr w:rsidR="005D44BA" w:rsidRPr="00C46D42" w:rsidSect="001235DD">
      <w:headerReference w:type="even" r:id="rId8"/>
      <w:headerReference w:type="default" r:id="rId9"/>
      <w:footerReference w:type="even" r:id="rId10"/>
      <w:footerReference w:type="default" r:id="rId11"/>
      <w:pgSz w:w="12242" w:h="18722" w:code="119"/>
      <w:pgMar w:top="1985" w:right="1418" w:bottom="1418" w:left="1985"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DE" w:rsidRDefault="005176DE" w:rsidP="005D44BA">
      <w:r>
        <w:separator/>
      </w:r>
    </w:p>
  </w:endnote>
  <w:endnote w:type="continuationSeparator" w:id="0">
    <w:p w:rsidR="005176DE" w:rsidRDefault="005176DE" w:rsidP="005D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B6A0E"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176D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49155"/>
      <w:docPartObj>
        <w:docPartGallery w:val="Page Numbers (Bottom of Page)"/>
        <w:docPartUnique/>
      </w:docPartObj>
    </w:sdtPr>
    <w:sdtEndPr>
      <w:rPr>
        <w:rFonts w:ascii="Arial" w:hAnsi="Arial" w:cs="Arial"/>
        <w:sz w:val="18"/>
      </w:rPr>
    </w:sdtEndPr>
    <w:sdtContent>
      <w:p w:rsidR="00270213" w:rsidRPr="00C46D42" w:rsidRDefault="00270213">
        <w:pPr>
          <w:pStyle w:val="Piedepgina"/>
          <w:jc w:val="right"/>
          <w:rPr>
            <w:rFonts w:ascii="Arial" w:hAnsi="Arial" w:cs="Arial"/>
            <w:sz w:val="18"/>
          </w:rPr>
        </w:pPr>
        <w:r w:rsidRPr="00C46D42">
          <w:rPr>
            <w:rFonts w:ascii="Arial" w:hAnsi="Arial" w:cs="Arial"/>
            <w:sz w:val="18"/>
          </w:rPr>
          <w:fldChar w:fldCharType="begin"/>
        </w:r>
        <w:r w:rsidRPr="00C46D42">
          <w:rPr>
            <w:rFonts w:ascii="Arial" w:hAnsi="Arial" w:cs="Arial"/>
            <w:sz w:val="18"/>
          </w:rPr>
          <w:instrText>PAGE   \* MERGEFORMAT</w:instrText>
        </w:r>
        <w:r w:rsidRPr="00C46D42">
          <w:rPr>
            <w:rFonts w:ascii="Arial" w:hAnsi="Arial" w:cs="Arial"/>
            <w:sz w:val="18"/>
          </w:rPr>
          <w:fldChar w:fldCharType="separate"/>
        </w:r>
        <w:r w:rsidR="001235DD">
          <w:rPr>
            <w:rFonts w:ascii="Arial" w:hAnsi="Arial" w:cs="Arial"/>
            <w:noProof/>
            <w:sz w:val="18"/>
          </w:rPr>
          <w:t>5</w:t>
        </w:r>
        <w:r w:rsidRPr="00C46D4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DE" w:rsidRDefault="005176DE" w:rsidP="005D44BA">
      <w:r>
        <w:separator/>
      </w:r>
    </w:p>
  </w:footnote>
  <w:footnote w:type="continuationSeparator" w:id="0">
    <w:p w:rsidR="005176DE" w:rsidRDefault="005176DE" w:rsidP="005D44BA">
      <w:r>
        <w:continuationSeparator/>
      </w:r>
    </w:p>
  </w:footnote>
  <w:footnote w:id="1">
    <w:p w:rsidR="005D44BA" w:rsidRPr="00C46D42" w:rsidRDefault="005D44BA" w:rsidP="00C46D42">
      <w:pPr>
        <w:pStyle w:val="Textonotapie"/>
        <w:jc w:val="both"/>
        <w:rPr>
          <w:rFonts w:ascii="Arial" w:hAnsi="Arial" w:cs="Arial"/>
          <w:sz w:val="18"/>
        </w:rPr>
      </w:pPr>
      <w:r w:rsidRPr="00C46D42">
        <w:rPr>
          <w:rStyle w:val="Refdenotaalpie"/>
          <w:rFonts w:ascii="Arial" w:hAnsi="Arial" w:cs="Arial"/>
          <w:sz w:val="18"/>
        </w:rPr>
        <w:footnoteRef/>
      </w:r>
      <w:r w:rsidRPr="00C46D42">
        <w:rPr>
          <w:rFonts w:ascii="Arial" w:hAnsi="Arial" w:cs="Arial"/>
          <w:sz w:val="18"/>
        </w:rPr>
        <w:t xml:space="preserve"> </w:t>
      </w:r>
      <w:r w:rsidRPr="00C46D42">
        <w:rPr>
          <w:rFonts w:ascii="Arial" w:hAnsi="Arial" w:cs="Arial"/>
          <w:color w:val="2D2D2D"/>
          <w:sz w:val="18"/>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B6A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176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BA" w:rsidRPr="00C46D42" w:rsidRDefault="005D44BA" w:rsidP="00C46D42">
    <w:pPr>
      <w:widowControl w:val="0"/>
      <w:tabs>
        <w:tab w:val="center" w:pos="4419"/>
      </w:tabs>
      <w:autoSpaceDE w:val="0"/>
      <w:autoSpaceDN w:val="0"/>
      <w:adjustRightInd w:val="0"/>
      <w:jc w:val="both"/>
      <w:rPr>
        <w:rFonts w:ascii="Arial" w:hAnsi="Arial" w:cs="Arial"/>
        <w:bCs/>
        <w:iCs/>
        <w:sz w:val="18"/>
        <w:lang w:eastAsia="es-MX"/>
      </w:rPr>
    </w:pPr>
    <w:r w:rsidRPr="00C46D42">
      <w:rPr>
        <w:rFonts w:ascii="Arial" w:hAnsi="Arial" w:cs="Arial"/>
        <w:sz w:val="18"/>
        <w:lang w:val="es-MX" w:eastAsia="es-MX"/>
      </w:rPr>
      <w:t xml:space="preserve">Radicación No. </w:t>
    </w:r>
    <w:r w:rsidRPr="00C46D42">
      <w:rPr>
        <w:rFonts w:ascii="Arial" w:hAnsi="Arial" w:cs="Arial"/>
        <w:bCs/>
        <w:iCs/>
        <w:sz w:val="18"/>
        <w:lang w:eastAsia="es-MX"/>
      </w:rPr>
      <w:t>66001-31-05-002-2019-00165-01</w:t>
    </w:r>
  </w:p>
  <w:p w:rsidR="005D44BA" w:rsidRPr="00C46D42" w:rsidRDefault="005D44BA" w:rsidP="00C46D42">
    <w:pPr>
      <w:jc w:val="both"/>
      <w:rPr>
        <w:rFonts w:ascii="Arial" w:hAnsi="Arial" w:cs="Arial"/>
        <w:sz w:val="18"/>
      </w:rPr>
    </w:pPr>
    <w:r w:rsidRPr="00C46D42">
      <w:rPr>
        <w:rFonts w:ascii="Arial" w:hAnsi="Arial" w:cs="Arial"/>
        <w:sz w:val="18"/>
      </w:rPr>
      <w:t xml:space="preserve">Oscar Antonio Rojas Guevara vs Colpensiones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BA"/>
    <w:rsid w:val="00013572"/>
    <w:rsid w:val="000632DC"/>
    <w:rsid w:val="000871CB"/>
    <w:rsid w:val="000B7BCE"/>
    <w:rsid w:val="001235DD"/>
    <w:rsid w:val="001417FE"/>
    <w:rsid w:val="00195FBD"/>
    <w:rsid w:val="001F03A7"/>
    <w:rsid w:val="0021035B"/>
    <w:rsid w:val="00210938"/>
    <w:rsid w:val="00216652"/>
    <w:rsid w:val="00245291"/>
    <w:rsid w:val="00270213"/>
    <w:rsid w:val="002711B2"/>
    <w:rsid w:val="00310650"/>
    <w:rsid w:val="003147ED"/>
    <w:rsid w:val="00345FB2"/>
    <w:rsid w:val="00375536"/>
    <w:rsid w:val="003975E5"/>
    <w:rsid w:val="003B2599"/>
    <w:rsid w:val="003C7F05"/>
    <w:rsid w:val="00401AA1"/>
    <w:rsid w:val="0040557C"/>
    <w:rsid w:val="00412DB7"/>
    <w:rsid w:val="004501C0"/>
    <w:rsid w:val="0049134A"/>
    <w:rsid w:val="005176DE"/>
    <w:rsid w:val="005869FE"/>
    <w:rsid w:val="005A5C91"/>
    <w:rsid w:val="005C0AE3"/>
    <w:rsid w:val="005D44BA"/>
    <w:rsid w:val="005E6101"/>
    <w:rsid w:val="006549B4"/>
    <w:rsid w:val="006E5EAB"/>
    <w:rsid w:val="006F7001"/>
    <w:rsid w:val="007003E7"/>
    <w:rsid w:val="007200E4"/>
    <w:rsid w:val="007246FC"/>
    <w:rsid w:val="007603AB"/>
    <w:rsid w:val="007B172C"/>
    <w:rsid w:val="007D160A"/>
    <w:rsid w:val="00833C70"/>
    <w:rsid w:val="008914B6"/>
    <w:rsid w:val="008B7BC9"/>
    <w:rsid w:val="009379CB"/>
    <w:rsid w:val="009510EB"/>
    <w:rsid w:val="00974CA6"/>
    <w:rsid w:val="00975AA3"/>
    <w:rsid w:val="009E0E6C"/>
    <w:rsid w:val="00A63C20"/>
    <w:rsid w:val="00A72987"/>
    <w:rsid w:val="00A90695"/>
    <w:rsid w:val="00AA521E"/>
    <w:rsid w:val="00AE715C"/>
    <w:rsid w:val="00B17C6A"/>
    <w:rsid w:val="00B4496F"/>
    <w:rsid w:val="00BA3D9B"/>
    <w:rsid w:val="00BA4CC8"/>
    <w:rsid w:val="00BE7032"/>
    <w:rsid w:val="00C13FD8"/>
    <w:rsid w:val="00C32473"/>
    <w:rsid w:val="00C35CA1"/>
    <w:rsid w:val="00C46D42"/>
    <w:rsid w:val="00C860FD"/>
    <w:rsid w:val="00CB49AC"/>
    <w:rsid w:val="00CD74B6"/>
    <w:rsid w:val="00CF378D"/>
    <w:rsid w:val="00D51274"/>
    <w:rsid w:val="00D64328"/>
    <w:rsid w:val="00D747BD"/>
    <w:rsid w:val="00DC715C"/>
    <w:rsid w:val="00DE2B94"/>
    <w:rsid w:val="00E3131A"/>
    <w:rsid w:val="00E36BE3"/>
    <w:rsid w:val="00E8770A"/>
    <w:rsid w:val="00EB6A0E"/>
    <w:rsid w:val="00F1146C"/>
    <w:rsid w:val="00F204B4"/>
    <w:rsid w:val="00F71F1B"/>
    <w:rsid w:val="00FF1759"/>
    <w:rsid w:val="00FF7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1ACB-CB88-4E0B-9A0F-739D8C49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BA"/>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D44BA"/>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D44BA"/>
    <w:rPr>
      <w:rFonts w:ascii="Arial" w:eastAsia="Times New Roman" w:hAnsi="Arial" w:cs="Times New Roman"/>
      <w:sz w:val="24"/>
      <w:szCs w:val="20"/>
      <w:lang w:eastAsia="es-ES"/>
    </w:rPr>
  </w:style>
  <w:style w:type="paragraph" w:styleId="Encabezado">
    <w:name w:val="header"/>
    <w:basedOn w:val="Normal"/>
    <w:link w:val="EncabezadoCar"/>
    <w:uiPriority w:val="99"/>
    <w:rsid w:val="005D44BA"/>
    <w:pPr>
      <w:tabs>
        <w:tab w:val="center" w:pos="4252"/>
        <w:tab w:val="right" w:pos="8504"/>
      </w:tabs>
    </w:pPr>
  </w:style>
  <w:style w:type="character" w:customStyle="1" w:styleId="EncabezadoCar">
    <w:name w:val="Encabezado Car"/>
    <w:basedOn w:val="Fuentedeprrafopredeter"/>
    <w:link w:val="Encabezado"/>
    <w:uiPriority w:val="99"/>
    <w:rsid w:val="005D44BA"/>
    <w:rPr>
      <w:rFonts w:ascii="Times New Roman" w:eastAsia="Times New Roman" w:hAnsi="Times New Roman" w:cs="Times New Roman"/>
      <w:sz w:val="20"/>
      <w:szCs w:val="20"/>
      <w:lang w:eastAsia="es-ES"/>
    </w:rPr>
  </w:style>
  <w:style w:type="character" w:styleId="Nmerodepgina">
    <w:name w:val="page number"/>
    <w:basedOn w:val="Fuentedeprrafopredeter"/>
    <w:rsid w:val="005D44BA"/>
  </w:style>
  <w:style w:type="paragraph" w:styleId="Piedepgina">
    <w:name w:val="footer"/>
    <w:basedOn w:val="Normal"/>
    <w:link w:val="PiedepginaCar"/>
    <w:uiPriority w:val="99"/>
    <w:rsid w:val="005D44BA"/>
    <w:pPr>
      <w:tabs>
        <w:tab w:val="center" w:pos="4252"/>
        <w:tab w:val="right" w:pos="8504"/>
      </w:tabs>
    </w:pPr>
  </w:style>
  <w:style w:type="character" w:customStyle="1" w:styleId="PiedepginaCar">
    <w:name w:val="Pie de página Car"/>
    <w:basedOn w:val="Fuentedeprrafopredeter"/>
    <w:link w:val="Piedepgina"/>
    <w:uiPriority w:val="99"/>
    <w:rsid w:val="005D44BA"/>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5D44BA"/>
  </w:style>
  <w:style w:type="character" w:customStyle="1" w:styleId="TextonotapieCar">
    <w:name w:val="Texto nota pie Car"/>
    <w:basedOn w:val="Fuentedeprrafopredeter"/>
    <w:uiPriority w:val="99"/>
    <w:semiHidden/>
    <w:rsid w:val="005D44BA"/>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5D44BA"/>
    <w:rPr>
      <w:vertAlign w:val="superscript"/>
    </w:rPr>
  </w:style>
  <w:style w:type="paragraph" w:customStyle="1" w:styleId="Textoindependiente21">
    <w:name w:val="Texto independiente 21"/>
    <w:basedOn w:val="Normal"/>
    <w:rsid w:val="005D44BA"/>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5D44BA"/>
    <w:rPr>
      <w:rFonts w:ascii="Times New Roman" w:eastAsia="Times New Roman" w:hAnsi="Times New Roman" w:cs="Times New Roman"/>
      <w:sz w:val="20"/>
      <w:szCs w:val="20"/>
      <w:lang w:eastAsia="es-ES"/>
    </w:rPr>
  </w:style>
  <w:style w:type="paragraph" w:customStyle="1" w:styleId="Prrafodelista1">
    <w:name w:val="Párrafo de lista1"/>
    <w:basedOn w:val="Normal"/>
    <w:rsid w:val="005D44BA"/>
    <w:pPr>
      <w:ind w:left="720"/>
      <w:contextualSpacing/>
    </w:pPr>
  </w:style>
  <w:style w:type="paragraph" w:styleId="Sinespaciado">
    <w:name w:val="No Spacing"/>
    <w:uiPriority w:val="1"/>
    <w:qFormat/>
    <w:rsid w:val="005D44BA"/>
    <w:pPr>
      <w:spacing w:after="0" w:line="240" w:lineRule="auto"/>
    </w:pPr>
    <w:rPr>
      <w:rFonts w:ascii="Times New Roman" w:eastAsia="Times New Roman" w:hAnsi="Times New Roman" w:cs="Times New Roman"/>
      <w:sz w:val="20"/>
      <w:szCs w:val="20"/>
      <w:lang w:eastAsia="es-ES"/>
    </w:rPr>
  </w:style>
  <w:style w:type="paragraph" w:customStyle="1" w:styleId="sinespaciado2">
    <w:name w:val="sinespaciado2"/>
    <w:basedOn w:val="Normal"/>
    <w:rsid w:val="00AA521E"/>
    <w:pPr>
      <w:spacing w:before="100" w:beforeAutospacing="1" w:after="100" w:afterAutospacing="1"/>
    </w:pPr>
    <w:rPr>
      <w:sz w:val="24"/>
      <w:szCs w:val="24"/>
    </w:rPr>
  </w:style>
  <w:style w:type="character" w:styleId="Hipervnculo">
    <w:name w:val="Hyperlink"/>
    <w:basedOn w:val="Fuentedeprrafopredeter"/>
    <w:uiPriority w:val="99"/>
    <w:semiHidden/>
    <w:unhideWhenUsed/>
    <w:rsid w:val="00DE2B94"/>
    <w:rPr>
      <w:color w:val="0000FF"/>
      <w:u w:val="single"/>
    </w:rPr>
  </w:style>
  <w:style w:type="paragraph" w:styleId="Textodeglobo">
    <w:name w:val="Balloon Text"/>
    <w:basedOn w:val="Normal"/>
    <w:link w:val="TextodegloboCar"/>
    <w:uiPriority w:val="99"/>
    <w:semiHidden/>
    <w:unhideWhenUsed/>
    <w:rsid w:val="002702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21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4740">
      <w:bodyDiv w:val="1"/>
      <w:marLeft w:val="0"/>
      <w:marRight w:val="0"/>
      <w:marTop w:val="0"/>
      <w:marBottom w:val="0"/>
      <w:divBdr>
        <w:top w:val="none" w:sz="0" w:space="0" w:color="auto"/>
        <w:left w:val="none" w:sz="0" w:space="0" w:color="auto"/>
        <w:bottom w:val="none" w:sz="0" w:space="0" w:color="auto"/>
        <w:right w:val="none" w:sz="0" w:space="0" w:color="auto"/>
      </w:divBdr>
    </w:div>
    <w:div w:id="126242298">
      <w:bodyDiv w:val="1"/>
      <w:marLeft w:val="0"/>
      <w:marRight w:val="0"/>
      <w:marTop w:val="0"/>
      <w:marBottom w:val="0"/>
      <w:divBdr>
        <w:top w:val="none" w:sz="0" w:space="0" w:color="auto"/>
        <w:left w:val="none" w:sz="0" w:space="0" w:color="auto"/>
        <w:bottom w:val="none" w:sz="0" w:space="0" w:color="auto"/>
        <w:right w:val="none" w:sz="0" w:space="0" w:color="auto"/>
      </w:divBdr>
    </w:div>
    <w:div w:id="313989229">
      <w:bodyDiv w:val="1"/>
      <w:marLeft w:val="0"/>
      <w:marRight w:val="0"/>
      <w:marTop w:val="0"/>
      <w:marBottom w:val="0"/>
      <w:divBdr>
        <w:top w:val="none" w:sz="0" w:space="0" w:color="auto"/>
        <w:left w:val="none" w:sz="0" w:space="0" w:color="auto"/>
        <w:bottom w:val="none" w:sz="0" w:space="0" w:color="auto"/>
        <w:right w:val="none" w:sz="0" w:space="0" w:color="auto"/>
      </w:divBdr>
    </w:div>
    <w:div w:id="5732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1790</Words>
  <Characters>9848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56</cp:revision>
  <cp:lastPrinted>2019-06-12T16:38:00Z</cp:lastPrinted>
  <dcterms:created xsi:type="dcterms:W3CDTF">2019-06-12T12:01:00Z</dcterms:created>
  <dcterms:modified xsi:type="dcterms:W3CDTF">2019-07-22T14:54:00Z</dcterms:modified>
</cp:coreProperties>
</file>