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1A1" w:rsidRPr="00E32969" w:rsidRDefault="00BD71A1" w:rsidP="00BD71A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3296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D71A1" w:rsidRDefault="00BD71A1" w:rsidP="00BD71A1">
      <w:pPr>
        <w:jc w:val="both"/>
        <w:rPr>
          <w:rFonts w:ascii="Arial" w:hAnsi="Arial" w:cs="Arial"/>
          <w:sz w:val="20"/>
          <w:szCs w:val="20"/>
          <w:lang w:val="es-419"/>
        </w:rPr>
      </w:pPr>
    </w:p>
    <w:p w:rsidR="005E0F13" w:rsidRPr="005E0F13" w:rsidRDefault="005E0F13" w:rsidP="005E0F13">
      <w:pPr>
        <w:jc w:val="both"/>
        <w:rPr>
          <w:rFonts w:ascii="Arial" w:hAnsi="Arial" w:cs="Arial"/>
          <w:sz w:val="20"/>
          <w:szCs w:val="20"/>
          <w:lang w:val="es-419"/>
        </w:rPr>
      </w:pPr>
      <w:r w:rsidRPr="005E0F13">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5E0F13">
        <w:rPr>
          <w:rFonts w:ascii="Arial" w:hAnsi="Arial" w:cs="Arial"/>
          <w:sz w:val="20"/>
          <w:szCs w:val="20"/>
          <w:lang w:val="es-419"/>
        </w:rPr>
        <w:t>Auto del 11 de julio de 2019</w:t>
      </w:r>
    </w:p>
    <w:p w:rsidR="005E0F13" w:rsidRPr="00A43801" w:rsidRDefault="005E0F13" w:rsidP="005E0F13">
      <w:pPr>
        <w:jc w:val="both"/>
        <w:rPr>
          <w:rFonts w:ascii="Arial" w:hAnsi="Arial" w:cs="Arial"/>
          <w:sz w:val="20"/>
          <w:szCs w:val="20"/>
        </w:rPr>
      </w:pPr>
      <w:r w:rsidRPr="005E0F13">
        <w:rPr>
          <w:rFonts w:ascii="Arial" w:hAnsi="Arial" w:cs="Arial"/>
          <w:sz w:val="20"/>
          <w:szCs w:val="20"/>
          <w:lang w:val="es-419"/>
        </w:rPr>
        <w:t>Radicación Nro.</w:t>
      </w:r>
      <w:r w:rsidRPr="005E0F13">
        <w:rPr>
          <w:rFonts w:ascii="Arial" w:hAnsi="Arial" w:cs="Arial"/>
          <w:sz w:val="20"/>
          <w:szCs w:val="20"/>
          <w:lang w:val="es-419"/>
        </w:rPr>
        <w:tab/>
        <w:t>66001-31-05-003-2018-</w:t>
      </w:r>
      <w:r w:rsidR="00A43801">
        <w:rPr>
          <w:rFonts w:ascii="Arial" w:hAnsi="Arial" w:cs="Arial"/>
          <w:sz w:val="20"/>
          <w:szCs w:val="20"/>
        </w:rPr>
        <w:t>00</w:t>
      </w:r>
      <w:bookmarkStart w:id="0" w:name="_GoBack"/>
      <w:bookmarkEnd w:id="0"/>
      <w:r w:rsidRPr="005E0F13">
        <w:rPr>
          <w:rFonts w:ascii="Arial" w:hAnsi="Arial" w:cs="Arial"/>
          <w:sz w:val="20"/>
          <w:szCs w:val="20"/>
          <w:lang w:val="es-419"/>
        </w:rPr>
        <w:t>142-01</w:t>
      </w:r>
    </w:p>
    <w:p w:rsidR="005E0F13" w:rsidRPr="005E0F13" w:rsidRDefault="005E0F13" w:rsidP="005E0F13">
      <w:pPr>
        <w:jc w:val="both"/>
        <w:rPr>
          <w:rFonts w:ascii="Arial" w:hAnsi="Arial" w:cs="Arial"/>
          <w:sz w:val="20"/>
          <w:szCs w:val="20"/>
          <w:lang w:val="es-419"/>
        </w:rPr>
      </w:pPr>
      <w:r w:rsidRPr="005E0F13">
        <w:rPr>
          <w:rFonts w:ascii="Arial" w:hAnsi="Arial" w:cs="Arial"/>
          <w:sz w:val="20"/>
          <w:szCs w:val="20"/>
          <w:lang w:val="es-419"/>
        </w:rPr>
        <w:t>Proceso</w:t>
      </w:r>
      <w:r w:rsidRPr="005E0F13">
        <w:rPr>
          <w:rFonts w:ascii="Arial" w:hAnsi="Arial" w:cs="Arial"/>
          <w:sz w:val="20"/>
          <w:szCs w:val="20"/>
          <w:lang w:val="es-419"/>
        </w:rPr>
        <w:tab/>
      </w:r>
      <w:r w:rsidRPr="005E0F13">
        <w:rPr>
          <w:rFonts w:ascii="Arial" w:hAnsi="Arial" w:cs="Arial"/>
          <w:sz w:val="20"/>
          <w:szCs w:val="20"/>
          <w:lang w:val="es-419"/>
        </w:rPr>
        <w:tab/>
        <w:t>Ordinario Laboral</w:t>
      </w:r>
    </w:p>
    <w:p w:rsidR="005E0F13" w:rsidRPr="005E0F13" w:rsidRDefault="005E0F13" w:rsidP="005E0F13">
      <w:pPr>
        <w:jc w:val="both"/>
        <w:rPr>
          <w:rFonts w:ascii="Arial" w:hAnsi="Arial" w:cs="Arial"/>
          <w:sz w:val="20"/>
          <w:szCs w:val="20"/>
          <w:lang w:val="es-419"/>
        </w:rPr>
      </w:pPr>
      <w:r w:rsidRPr="005E0F13">
        <w:rPr>
          <w:rFonts w:ascii="Arial" w:hAnsi="Arial" w:cs="Arial"/>
          <w:sz w:val="20"/>
          <w:szCs w:val="20"/>
          <w:lang w:val="es-419"/>
        </w:rPr>
        <w:t>Demandante:</w:t>
      </w:r>
      <w:r w:rsidRPr="005E0F13">
        <w:rPr>
          <w:rFonts w:ascii="Arial" w:hAnsi="Arial" w:cs="Arial"/>
          <w:sz w:val="20"/>
          <w:szCs w:val="20"/>
          <w:lang w:val="es-419"/>
        </w:rPr>
        <w:tab/>
      </w:r>
      <w:r w:rsidRPr="005E0F13">
        <w:rPr>
          <w:rFonts w:ascii="Arial" w:hAnsi="Arial" w:cs="Arial"/>
          <w:sz w:val="20"/>
          <w:szCs w:val="20"/>
          <w:lang w:val="es-419"/>
        </w:rPr>
        <w:tab/>
        <w:t>Fanny Aguirre Villa</w:t>
      </w:r>
    </w:p>
    <w:p w:rsidR="005E0F13" w:rsidRPr="005E0F13" w:rsidRDefault="005E0F13" w:rsidP="005E0F13">
      <w:pPr>
        <w:jc w:val="both"/>
        <w:rPr>
          <w:rFonts w:ascii="Arial" w:hAnsi="Arial" w:cs="Arial"/>
          <w:sz w:val="20"/>
          <w:szCs w:val="20"/>
          <w:lang w:val="es-419"/>
        </w:rPr>
      </w:pPr>
      <w:r w:rsidRPr="005E0F13">
        <w:rPr>
          <w:rFonts w:ascii="Arial" w:hAnsi="Arial" w:cs="Arial"/>
          <w:sz w:val="20"/>
          <w:szCs w:val="20"/>
          <w:lang w:val="es-419"/>
        </w:rPr>
        <w:t>Demandados:</w:t>
      </w:r>
      <w:r w:rsidRPr="005E0F13">
        <w:rPr>
          <w:rFonts w:ascii="Arial" w:hAnsi="Arial" w:cs="Arial"/>
          <w:sz w:val="20"/>
          <w:szCs w:val="20"/>
          <w:lang w:val="es-419"/>
        </w:rPr>
        <w:tab/>
      </w:r>
      <w:r w:rsidRPr="005E0F13">
        <w:rPr>
          <w:rFonts w:ascii="Arial" w:hAnsi="Arial" w:cs="Arial"/>
          <w:sz w:val="20"/>
          <w:szCs w:val="20"/>
          <w:lang w:val="es-419"/>
        </w:rPr>
        <w:tab/>
        <w:t xml:space="preserve">Porvenir S.A </w:t>
      </w:r>
    </w:p>
    <w:p w:rsidR="005E0F13" w:rsidRPr="005E0F13" w:rsidRDefault="005E0F13" w:rsidP="005E0F13">
      <w:pPr>
        <w:jc w:val="both"/>
        <w:rPr>
          <w:rFonts w:ascii="Arial" w:hAnsi="Arial" w:cs="Arial"/>
          <w:sz w:val="20"/>
          <w:szCs w:val="20"/>
          <w:lang w:val="es-419"/>
        </w:rPr>
      </w:pPr>
      <w:r w:rsidRPr="005E0F13">
        <w:rPr>
          <w:rFonts w:ascii="Arial" w:hAnsi="Arial" w:cs="Arial"/>
          <w:sz w:val="20"/>
          <w:szCs w:val="20"/>
          <w:lang w:val="es-419"/>
        </w:rPr>
        <w:t>Magistrado Ponente:</w:t>
      </w:r>
      <w:r>
        <w:rPr>
          <w:rFonts w:ascii="Arial" w:hAnsi="Arial" w:cs="Arial"/>
          <w:sz w:val="20"/>
          <w:szCs w:val="20"/>
          <w:lang w:val="es-419"/>
        </w:rPr>
        <w:tab/>
      </w:r>
      <w:r w:rsidRPr="005E0F13">
        <w:rPr>
          <w:rFonts w:ascii="Arial" w:hAnsi="Arial" w:cs="Arial"/>
          <w:sz w:val="20"/>
          <w:szCs w:val="20"/>
          <w:lang w:val="es-419"/>
        </w:rPr>
        <w:t>Francisco Javier Tamayo Tabares</w:t>
      </w:r>
    </w:p>
    <w:p w:rsidR="005E0F13" w:rsidRDefault="005E0F13" w:rsidP="005E0F13">
      <w:pPr>
        <w:jc w:val="both"/>
        <w:rPr>
          <w:rFonts w:ascii="Arial" w:hAnsi="Arial" w:cs="Arial"/>
          <w:sz w:val="20"/>
          <w:szCs w:val="20"/>
          <w:lang w:val="es-419"/>
        </w:rPr>
      </w:pPr>
      <w:r w:rsidRPr="005E0F13">
        <w:rPr>
          <w:rFonts w:ascii="Arial" w:hAnsi="Arial" w:cs="Arial"/>
          <w:sz w:val="20"/>
          <w:szCs w:val="20"/>
          <w:lang w:val="es-419"/>
        </w:rPr>
        <w:t>Juzgado de origen:</w:t>
      </w:r>
      <w:r w:rsidRPr="005E0F13">
        <w:rPr>
          <w:rFonts w:ascii="Arial" w:hAnsi="Arial" w:cs="Arial"/>
          <w:sz w:val="20"/>
          <w:szCs w:val="20"/>
          <w:lang w:val="es-419"/>
        </w:rPr>
        <w:tab/>
        <w:t>Juzgado Tercero Laboral del Circuito</w:t>
      </w:r>
    </w:p>
    <w:p w:rsidR="005E0F13" w:rsidRDefault="005E0F13" w:rsidP="00BD71A1">
      <w:pPr>
        <w:jc w:val="both"/>
        <w:rPr>
          <w:rFonts w:ascii="Arial" w:hAnsi="Arial" w:cs="Arial"/>
          <w:sz w:val="20"/>
          <w:szCs w:val="20"/>
          <w:lang w:val="es-419"/>
        </w:rPr>
      </w:pPr>
    </w:p>
    <w:p w:rsidR="00BD71A1" w:rsidRPr="00E32969" w:rsidRDefault="005E0F13" w:rsidP="00BD71A1">
      <w:pPr>
        <w:pStyle w:val="Sinespaciado"/>
        <w:jc w:val="both"/>
        <w:rPr>
          <w:rFonts w:ascii="Arial" w:hAnsi="Arial" w:cs="Arial"/>
          <w:b/>
          <w:bCs/>
          <w:iCs/>
          <w:sz w:val="20"/>
          <w:szCs w:val="20"/>
          <w:lang w:val="es-419" w:eastAsia="fr-FR"/>
        </w:rPr>
      </w:pPr>
      <w:r w:rsidRPr="00E32969">
        <w:rPr>
          <w:rFonts w:ascii="Arial" w:hAnsi="Arial" w:cs="Arial"/>
          <w:b/>
          <w:bCs/>
          <w:iCs/>
          <w:sz w:val="20"/>
          <w:szCs w:val="20"/>
          <w:lang w:val="es-419" w:eastAsia="fr-FR"/>
        </w:rPr>
        <w:t>TEMAS:</w:t>
      </w:r>
      <w:r w:rsidRPr="00E32969">
        <w:rPr>
          <w:rFonts w:ascii="Arial" w:hAnsi="Arial" w:cs="Arial"/>
          <w:b/>
          <w:bCs/>
          <w:iCs/>
          <w:sz w:val="20"/>
          <w:szCs w:val="20"/>
          <w:lang w:val="es-419" w:eastAsia="fr-FR"/>
        </w:rPr>
        <w:tab/>
      </w:r>
      <w:r w:rsidR="008C4D27">
        <w:rPr>
          <w:rFonts w:ascii="Arial" w:hAnsi="Arial" w:cs="Arial"/>
          <w:b/>
          <w:bCs/>
          <w:iCs/>
          <w:sz w:val="20"/>
          <w:szCs w:val="20"/>
          <w:lang w:val="es-CO" w:eastAsia="fr-FR"/>
        </w:rPr>
        <w:t>N</w:t>
      </w:r>
      <w:r w:rsidR="008C4D27">
        <w:rPr>
          <w:rFonts w:ascii="Arial" w:hAnsi="Arial" w:cs="Arial"/>
          <w:b/>
          <w:sz w:val="20"/>
          <w:szCs w:val="20"/>
          <w:lang w:val="es-CO"/>
        </w:rPr>
        <w:t xml:space="preserve">ULIDADES PROCESALES / PRINCIPIO DE TAXATIVIDAD / SOLO PUEDEN ALEGARSE POR LAS CAUSALES EXPRESAMENTE PREVISTAS EN LA LEY / </w:t>
      </w:r>
      <w:r w:rsidR="00ED74DD">
        <w:rPr>
          <w:rFonts w:ascii="Arial" w:hAnsi="Arial" w:cs="Arial"/>
          <w:b/>
          <w:sz w:val="20"/>
          <w:szCs w:val="20"/>
          <w:lang w:val="es-CO"/>
        </w:rPr>
        <w:t>RECHAZO DE LAS QUE SE FUNDEN EN CAUSAL DISTINTA.</w:t>
      </w:r>
    </w:p>
    <w:p w:rsidR="00BD71A1" w:rsidRDefault="00BD71A1" w:rsidP="00BD71A1">
      <w:pPr>
        <w:jc w:val="both"/>
        <w:rPr>
          <w:rFonts w:ascii="Arial" w:hAnsi="Arial" w:cs="Arial"/>
          <w:sz w:val="20"/>
          <w:szCs w:val="20"/>
          <w:lang w:val="es-419"/>
        </w:rPr>
      </w:pPr>
    </w:p>
    <w:p w:rsidR="001F228E" w:rsidRPr="00484655" w:rsidRDefault="001F228E" w:rsidP="00BD71A1">
      <w:pPr>
        <w:jc w:val="both"/>
        <w:rPr>
          <w:rFonts w:ascii="Arial" w:hAnsi="Arial" w:cs="Arial"/>
          <w:sz w:val="20"/>
          <w:szCs w:val="20"/>
        </w:rPr>
      </w:pPr>
      <w:r w:rsidRPr="001F228E">
        <w:rPr>
          <w:rFonts w:ascii="Arial" w:hAnsi="Arial" w:cs="Arial"/>
          <w:sz w:val="20"/>
          <w:szCs w:val="20"/>
          <w:lang w:val="es-419"/>
        </w:rPr>
        <w:t>El artículo 133 del Código General del Proceso contiene las causales de nulidad de las actuaciones procesales. Por su parte el inciso 4º del artículo 135 de la misma obra legal, establece en su tenor literal: “El juez rechazará de plano la solicitud de nulidad que se funde en causal distinta de las determinadas en este Capítulo...”.</w:t>
      </w:r>
      <w:r w:rsidR="00484655">
        <w:rPr>
          <w:rFonts w:ascii="Arial" w:hAnsi="Arial" w:cs="Arial"/>
          <w:sz w:val="20"/>
          <w:szCs w:val="20"/>
        </w:rPr>
        <w:t xml:space="preserve"> (…)</w:t>
      </w:r>
    </w:p>
    <w:p w:rsidR="001F228E" w:rsidRDefault="001F228E" w:rsidP="00BD71A1">
      <w:pPr>
        <w:jc w:val="both"/>
        <w:rPr>
          <w:rFonts w:ascii="Arial" w:hAnsi="Arial" w:cs="Arial"/>
          <w:sz w:val="20"/>
          <w:szCs w:val="20"/>
          <w:lang w:val="es-419"/>
        </w:rPr>
      </w:pPr>
    </w:p>
    <w:p w:rsidR="00484655" w:rsidRDefault="00484655" w:rsidP="00BD71A1">
      <w:pPr>
        <w:jc w:val="both"/>
        <w:rPr>
          <w:rFonts w:ascii="Arial" w:hAnsi="Arial" w:cs="Arial"/>
          <w:sz w:val="20"/>
          <w:szCs w:val="20"/>
        </w:rPr>
      </w:pPr>
      <w:r w:rsidRPr="00484655">
        <w:rPr>
          <w:rFonts w:ascii="Arial" w:hAnsi="Arial" w:cs="Arial"/>
          <w:sz w:val="20"/>
          <w:szCs w:val="20"/>
          <w:lang w:val="es-419"/>
        </w:rPr>
        <w:t>El panorama normativo que regula la institución procesal de la nulidad, se afinca en el principio de taxatividad, es decir, que únicamente se puede afectar la validez de un proceso, por la configuración de una de las causales contenidas en la Ley o en la Constitución y que las demás irregularidades que se pueden presentar en un proceso no generan la consecuencia anulatoria perseguida, pudiéndose adoptar otro tipo de medidas tendientes a corregirlas.</w:t>
      </w:r>
      <w:r>
        <w:rPr>
          <w:rFonts w:ascii="Arial" w:hAnsi="Arial" w:cs="Arial"/>
          <w:sz w:val="20"/>
          <w:szCs w:val="20"/>
        </w:rPr>
        <w:t xml:space="preserve"> (…)</w:t>
      </w:r>
    </w:p>
    <w:p w:rsidR="008C4D27" w:rsidRDefault="008C4D27" w:rsidP="00BD71A1">
      <w:pPr>
        <w:jc w:val="both"/>
        <w:rPr>
          <w:rFonts w:ascii="Arial" w:hAnsi="Arial" w:cs="Arial"/>
          <w:sz w:val="20"/>
          <w:szCs w:val="20"/>
        </w:rPr>
      </w:pPr>
    </w:p>
    <w:p w:rsidR="008C4D27" w:rsidRPr="00484655" w:rsidRDefault="008C4D27" w:rsidP="00BD71A1">
      <w:pPr>
        <w:jc w:val="both"/>
        <w:rPr>
          <w:rFonts w:ascii="Arial" w:hAnsi="Arial" w:cs="Arial"/>
          <w:sz w:val="20"/>
          <w:szCs w:val="20"/>
        </w:rPr>
      </w:pPr>
      <w:r>
        <w:rPr>
          <w:rFonts w:ascii="Arial" w:hAnsi="Arial" w:cs="Arial"/>
          <w:sz w:val="20"/>
          <w:szCs w:val="20"/>
        </w:rPr>
        <w:t xml:space="preserve">… </w:t>
      </w:r>
      <w:r w:rsidRPr="008C4D27">
        <w:rPr>
          <w:rFonts w:ascii="Arial" w:hAnsi="Arial" w:cs="Arial"/>
          <w:sz w:val="20"/>
          <w:szCs w:val="20"/>
        </w:rPr>
        <w:t>encuentra necesario esta Judicatura llamar la atención sobre la excepcionalidad y restricción de la institución de las nulidades procesales, remedios extremos y últimos para corregir una actuación, razón misma que lleva a que su uso se haga de carácter racional, limitado y en asuntos que verdaderamente ameriten su aplicación, ello con el fin de evitar la paralización de los procesos y la consecuente demora en la decisión de fondo de los mismos. Y se hace esta mención, porque en realidad la nulidad que acá se plantea no está configurada como causal de nulidad.</w:t>
      </w:r>
    </w:p>
    <w:p w:rsidR="001F228E" w:rsidRDefault="001F228E" w:rsidP="00BD71A1">
      <w:pPr>
        <w:jc w:val="both"/>
        <w:rPr>
          <w:rFonts w:ascii="Arial" w:hAnsi="Arial" w:cs="Arial"/>
          <w:sz w:val="20"/>
          <w:szCs w:val="20"/>
          <w:lang w:val="es-419"/>
        </w:rPr>
      </w:pPr>
    </w:p>
    <w:p w:rsidR="001F228E" w:rsidRPr="00E32969" w:rsidRDefault="001F228E" w:rsidP="00BD71A1">
      <w:pPr>
        <w:jc w:val="both"/>
        <w:rPr>
          <w:rFonts w:ascii="Arial" w:hAnsi="Arial" w:cs="Arial"/>
          <w:sz w:val="20"/>
          <w:szCs w:val="20"/>
          <w:lang w:val="es-419"/>
        </w:rPr>
      </w:pPr>
    </w:p>
    <w:p w:rsidR="00BD71A1" w:rsidRDefault="00BD71A1" w:rsidP="00BD71A1">
      <w:pPr>
        <w:jc w:val="both"/>
        <w:rPr>
          <w:rFonts w:ascii="Arial" w:hAnsi="Arial" w:cs="Arial"/>
          <w:sz w:val="20"/>
          <w:szCs w:val="20"/>
        </w:rPr>
      </w:pPr>
    </w:p>
    <w:p w:rsidR="005B1E37" w:rsidRPr="00BD71A1" w:rsidRDefault="005B1E37" w:rsidP="005E0F13">
      <w:pPr>
        <w:pStyle w:val="Ttulo3"/>
        <w:spacing w:line="288" w:lineRule="auto"/>
        <w:jc w:val="center"/>
        <w:rPr>
          <w:rFonts w:ascii="Arial Narrow" w:hAnsi="Arial Narrow" w:cs="Arial"/>
          <w:sz w:val="26"/>
          <w:szCs w:val="26"/>
        </w:rPr>
      </w:pPr>
      <w:r w:rsidRPr="00BD71A1">
        <w:rPr>
          <w:rFonts w:ascii="Arial Narrow" w:hAnsi="Arial Narrow" w:cs="Arial"/>
          <w:sz w:val="26"/>
          <w:szCs w:val="26"/>
        </w:rPr>
        <w:t>TRIBUNAL SUPERIOR DEL DISTRITO JUDICIAL</w:t>
      </w:r>
    </w:p>
    <w:p w:rsidR="005B1E37" w:rsidRPr="00BD71A1" w:rsidRDefault="005B1E37" w:rsidP="005E0F13">
      <w:pPr>
        <w:spacing w:line="288" w:lineRule="auto"/>
        <w:jc w:val="center"/>
        <w:rPr>
          <w:rFonts w:ascii="Arial Narrow" w:hAnsi="Arial Narrow" w:cs="Arial"/>
          <w:b/>
          <w:sz w:val="26"/>
          <w:szCs w:val="26"/>
        </w:rPr>
      </w:pPr>
      <w:r w:rsidRPr="00BD71A1">
        <w:rPr>
          <w:rFonts w:ascii="Arial Narrow" w:hAnsi="Arial Narrow" w:cs="Arial"/>
          <w:b/>
          <w:sz w:val="26"/>
          <w:szCs w:val="26"/>
        </w:rPr>
        <w:t>SALA LABORAL</w:t>
      </w:r>
    </w:p>
    <w:p w:rsidR="00E766D8" w:rsidRPr="00BD71A1" w:rsidRDefault="00E766D8" w:rsidP="005E0F13">
      <w:pPr>
        <w:spacing w:line="288" w:lineRule="auto"/>
        <w:jc w:val="center"/>
        <w:rPr>
          <w:rFonts w:ascii="Arial Narrow" w:hAnsi="Arial Narrow" w:cs="Arial"/>
          <w:b/>
          <w:sz w:val="26"/>
          <w:szCs w:val="26"/>
        </w:rPr>
      </w:pPr>
      <w:r w:rsidRPr="00BD71A1">
        <w:rPr>
          <w:rFonts w:ascii="Arial Narrow" w:hAnsi="Arial Narrow" w:cs="Arial"/>
          <w:b/>
          <w:sz w:val="26"/>
          <w:szCs w:val="26"/>
        </w:rPr>
        <w:t>PEREIRA</w:t>
      </w:r>
      <w:r w:rsidRPr="00BD71A1">
        <w:rPr>
          <w:rFonts w:ascii="Arial Narrow" w:hAnsi="Arial Narrow" w:cs="Arial"/>
          <w:b/>
          <w:sz w:val="26"/>
          <w:szCs w:val="26"/>
        </w:rPr>
        <w:tab/>
        <w:t>RISARALDA</w:t>
      </w:r>
    </w:p>
    <w:p w:rsidR="005B1E37" w:rsidRPr="00BD71A1" w:rsidRDefault="005B1E37" w:rsidP="005E0F13">
      <w:pPr>
        <w:spacing w:line="288" w:lineRule="auto"/>
        <w:jc w:val="center"/>
        <w:rPr>
          <w:rFonts w:ascii="Arial Narrow" w:hAnsi="Arial Narrow" w:cs="Arial"/>
          <w:b/>
          <w:sz w:val="26"/>
          <w:szCs w:val="26"/>
        </w:rPr>
      </w:pPr>
    </w:p>
    <w:p w:rsidR="005B1E37" w:rsidRPr="001F228E" w:rsidRDefault="005B1E37" w:rsidP="005E0F13">
      <w:pPr>
        <w:pStyle w:val="Textoindependiente21"/>
        <w:spacing w:line="288" w:lineRule="auto"/>
        <w:jc w:val="center"/>
        <w:rPr>
          <w:rFonts w:ascii="Arial Narrow" w:hAnsi="Arial Narrow" w:cs="Arial"/>
          <w:sz w:val="26"/>
          <w:szCs w:val="26"/>
        </w:rPr>
      </w:pPr>
      <w:r w:rsidRPr="001F228E">
        <w:rPr>
          <w:rFonts w:ascii="Arial Narrow" w:hAnsi="Arial Narrow" w:cs="Arial"/>
          <w:sz w:val="26"/>
          <w:szCs w:val="26"/>
        </w:rPr>
        <w:t>MAGISTRADO PONENTE: FRANCISCO JAVIER TAMAYO TABARES</w:t>
      </w:r>
    </w:p>
    <w:p w:rsidR="005B1E37" w:rsidRPr="00BD71A1" w:rsidRDefault="005B1E37" w:rsidP="005E0F13">
      <w:pPr>
        <w:spacing w:line="288" w:lineRule="auto"/>
        <w:rPr>
          <w:rFonts w:ascii="Arial Narrow" w:hAnsi="Arial Narrow"/>
          <w:sz w:val="26"/>
          <w:szCs w:val="26"/>
        </w:rPr>
      </w:pPr>
    </w:p>
    <w:p w:rsidR="004B29E1" w:rsidRPr="00BD71A1" w:rsidRDefault="004B29E1" w:rsidP="005E0F13">
      <w:pPr>
        <w:spacing w:line="288" w:lineRule="auto"/>
        <w:rPr>
          <w:rFonts w:ascii="Arial Narrow" w:hAnsi="Arial Narrow"/>
          <w:sz w:val="26"/>
          <w:szCs w:val="26"/>
        </w:rPr>
      </w:pPr>
    </w:p>
    <w:p w:rsidR="004E2484" w:rsidRPr="00BD71A1" w:rsidRDefault="00DD3EFF" w:rsidP="005E0F13">
      <w:pPr>
        <w:suppressAutoHyphens/>
        <w:spacing w:line="288" w:lineRule="auto"/>
        <w:ind w:firstLine="851"/>
        <w:jc w:val="both"/>
        <w:rPr>
          <w:rFonts w:ascii="Arial Narrow" w:hAnsi="Arial Narrow" w:cs="Arial"/>
          <w:spacing w:val="-2"/>
          <w:sz w:val="26"/>
          <w:szCs w:val="26"/>
        </w:rPr>
      </w:pPr>
      <w:r w:rsidRPr="00BD71A1">
        <w:rPr>
          <w:rFonts w:ascii="Arial Narrow" w:hAnsi="Arial Narrow" w:cs="Arial"/>
          <w:spacing w:val="-2"/>
          <w:sz w:val="26"/>
          <w:szCs w:val="26"/>
        </w:rPr>
        <w:t>Procede el Despacho a resolver el recurso de apelación propuesto por el portavoz</w:t>
      </w:r>
      <w:r w:rsidR="00A049C0" w:rsidRPr="00BD71A1">
        <w:rPr>
          <w:rFonts w:ascii="Arial Narrow" w:hAnsi="Arial Narrow" w:cs="Arial"/>
          <w:spacing w:val="-2"/>
          <w:sz w:val="26"/>
          <w:szCs w:val="26"/>
        </w:rPr>
        <w:t xml:space="preserve"> judicial de la parte demandada</w:t>
      </w:r>
      <w:r w:rsidRPr="00BD71A1">
        <w:rPr>
          <w:rFonts w:ascii="Arial Narrow" w:hAnsi="Arial Narrow" w:cs="Arial"/>
          <w:spacing w:val="-2"/>
          <w:sz w:val="26"/>
          <w:szCs w:val="26"/>
        </w:rPr>
        <w:t xml:space="preserve"> contra la providencia del </w:t>
      </w:r>
      <w:r w:rsidR="00F0378B" w:rsidRPr="00BD71A1">
        <w:rPr>
          <w:rFonts w:ascii="Arial Narrow" w:hAnsi="Arial Narrow" w:cs="Arial"/>
          <w:spacing w:val="-2"/>
          <w:sz w:val="26"/>
          <w:szCs w:val="26"/>
        </w:rPr>
        <w:t xml:space="preserve">14 de noviembre de </w:t>
      </w:r>
      <w:r w:rsidR="004E2484" w:rsidRPr="00BD71A1">
        <w:rPr>
          <w:rFonts w:ascii="Arial Narrow" w:hAnsi="Arial Narrow" w:cs="Arial"/>
          <w:spacing w:val="-2"/>
          <w:sz w:val="26"/>
          <w:szCs w:val="26"/>
        </w:rPr>
        <w:t>201</w:t>
      </w:r>
      <w:r w:rsidR="00F0378B" w:rsidRPr="00BD71A1">
        <w:rPr>
          <w:rFonts w:ascii="Arial Narrow" w:hAnsi="Arial Narrow" w:cs="Arial"/>
          <w:spacing w:val="-2"/>
          <w:sz w:val="26"/>
          <w:szCs w:val="26"/>
        </w:rPr>
        <w:t>8,</w:t>
      </w:r>
      <w:r w:rsidR="004E2484" w:rsidRPr="00BD71A1">
        <w:rPr>
          <w:rFonts w:ascii="Arial Narrow" w:hAnsi="Arial Narrow" w:cs="Arial"/>
          <w:spacing w:val="-2"/>
          <w:sz w:val="26"/>
          <w:szCs w:val="26"/>
        </w:rPr>
        <w:t xml:space="preserve"> del Juzgado </w:t>
      </w:r>
      <w:r w:rsidR="00F0378B" w:rsidRPr="00BD71A1">
        <w:rPr>
          <w:rFonts w:ascii="Arial Narrow" w:hAnsi="Arial Narrow" w:cs="Arial"/>
          <w:spacing w:val="-2"/>
          <w:sz w:val="26"/>
          <w:szCs w:val="26"/>
        </w:rPr>
        <w:t>Tercero</w:t>
      </w:r>
      <w:r w:rsidR="004E2484" w:rsidRPr="00BD71A1">
        <w:rPr>
          <w:rFonts w:ascii="Arial Narrow" w:hAnsi="Arial Narrow" w:cs="Arial"/>
          <w:spacing w:val="-2"/>
          <w:sz w:val="26"/>
          <w:szCs w:val="26"/>
        </w:rPr>
        <w:t xml:space="preserve"> Laboral del Circuito de Pereira, dictada dentro del proceso ordinario laboral que </w:t>
      </w:r>
      <w:r w:rsidR="00BB5D75" w:rsidRPr="001F228E">
        <w:rPr>
          <w:rFonts w:ascii="Arial Narrow" w:hAnsi="Arial Narrow" w:cs="Arial"/>
          <w:b/>
          <w:spacing w:val="-2"/>
          <w:sz w:val="26"/>
          <w:szCs w:val="26"/>
        </w:rPr>
        <w:t>FANNY AGUIRRE VILLA</w:t>
      </w:r>
      <w:r w:rsidR="00BB5D75" w:rsidRPr="00BD71A1">
        <w:rPr>
          <w:rFonts w:ascii="Arial Narrow" w:hAnsi="Arial Narrow" w:cs="Arial"/>
          <w:spacing w:val="-2"/>
          <w:sz w:val="26"/>
          <w:szCs w:val="26"/>
        </w:rPr>
        <w:t xml:space="preserve"> </w:t>
      </w:r>
      <w:r w:rsidR="004E2484" w:rsidRPr="00BD71A1">
        <w:rPr>
          <w:rFonts w:ascii="Arial Narrow" w:hAnsi="Arial Narrow" w:cs="Arial"/>
          <w:spacing w:val="-2"/>
          <w:sz w:val="26"/>
          <w:szCs w:val="26"/>
        </w:rPr>
        <w:t xml:space="preserve">adelanta contra </w:t>
      </w:r>
      <w:r w:rsidR="001F228E" w:rsidRPr="00BD71A1">
        <w:rPr>
          <w:rFonts w:ascii="Arial Narrow" w:hAnsi="Arial Narrow" w:cs="Arial"/>
          <w:spacing w:val="-2"/>
          <w:sz w:val="26"/>
          <w:szCs w:val="26"/>
        </w:rPr>
        <w:t xml:space="preserve">la </w:t>
      </w:r>
      <w:r w:rsidR="00BB5D75" w:rsidRPr="001F228E">
        <w:rPr>
          <w:rFonts w:ascii="Arial Narrow" w:hAnsi="Arial Narrow" w:cs="Arial"/>
          <w:b/>
          <w:spacing w:val="-2"/>
          <w:sz w:val="26"/>
          <w:szCs w:val="26"/>
        </w:rPr>
        <w:t>SOCIEDAD ADMINISTRADORA DE FONDOS DE PENSIONES Y CESANTIAS PORVENIR S</w:t>
      </w:r>
      <w:r w:rsidR="001F228E">
        <w:rPr>
          <w:rFonts w:ascii="Arial Narrow" w:hAnsi="Arial Narrow" w:cs="Arial"/>
          <w:b/>
          <w:spacing w:val="-2"/>
          <w:sz w:val="26"/>
          <w:szCs w:val="26"/>
        </w:rPr>
        <w:t>.</w:t>
      </w:r>
      <w:r w:rsidR="00BB5D75" w:rsidRPr="001F228E">
        <w:rPr>
          <w:rFonts w:ascii="Arial Narrow" w:hAnsi="Arial Narrow" w:cs="Arial"/>
          <w:b/>
          <w:spacing w:val="-2"/>
          <w:sz w:val="26"/>
          <w:szCs w:val="26"/>
        </w:rPr>
        <w:t>A.</w:t>
      </w:r>
      <w:r w:rsidR="00BB5D75" w:rsidRPr="00BD71A1">
        <w:rPr>
          <w:rFonts w:ascii="Arial Narrow" w:hAnsi="Arial Narrow" w:cs="Arial"/>
          <w:spacing w:val="-2"/>
          <w:sz w:val="26"/>
          <w:szCs w:val="26"/>
        </w:rPr>
        <w:t xml:space="preserve"> </w:t>
      </w:r>
    </w:p>
    <w:p w:rsidR="005B1E37" w:rsidRPr="00BD71A1" w:rsidRDefault="005B1E37" w:rsidP="005E0F13">
      <w:pPr>
        <w:suppressAutoHyphens/>
        <w:spacing w:line="288" w:lineRule="auto"/>
        <w:ind w:firstLine="851"/>
        <w:jc w:val="both"/>
        <w:rPr>
          <w:rFonts w:ascii="Arial Narrow" w:hAnsi="Arial Narrow" w:cs="Arial"/>
          <w:sz w:val="26"/>
          <w:szCs w:val="26"/>
        </w:rPr>
      </w:pPr>
    </w:p>
    <w:p w:rsidR="004E2484" w:rsidRPr="001C4AD4" w:rsidRDefault="004E2484" w:rsidP="005E0F13">
      <w:pPr>
        <w:suppressAutoHyphens/>
        <w:spacing w:line="288" w:lineRule="auto"/>
        <w:ind w:firstLine="851"/>
        <w:jc w:val="both"/>
        <w:rPr>
          <w:rFonts w:ascii="Arial Narrow" w:hAnsi="Arial Narrow" w:cs="Arial"/>
          <w:b/>
          <w:i/>
          <w:sz w:val="26"/>
          <w:szCs w:val="26"/>
        </w:rPr>
      </w:pPr>
      <w:r w:rsidRPr="001C4AD4">
        <w:rPr>
          <w:rFonts w:ascii="Arial Narrow" w:hAnsi="Arial Narrow" w:cs="Arial"/>
          <w:b/>
          <w:i/>
          <w:sz w:val="26"/>
          <w:szCs w:val="26"/>
        </w:rPr>
        <w:t>ACTUACIÓN PROCESAL</w:t>
      </w:r>
    </w:p>
    <w:p w:rsidR="004E2484" w:rsidRPr="00BD71A1" w:rsidRDefault="004E2484" w:rsidP="005E0F13">
      <w:pPr>
        <w:suppressAutoHyphens/>
        <w:spacing w:line="288" w:lineRule="auto"/>
        <w:ind w:firstLine="851"/>
        <w:jc w:val="both"/>
        <w:rPr>
          <w:rFonts w:ascii="Arial Narrow" w:hAnsi="Arial Narrow" w:cs="Arial"/>
          <w:b/>
          <w:i/>
          <w:sz w:val="26"/>
          <w:szCs w:val="26"/>
        </w:rPr>
      </w:pPr>
    </w:p>
    <w:p w:rsidR="00D856CE" w:rsidRPr="00BD71A1" w:rsidRDefault="00D85D94" w:rsidP="005E0F13">
      <w:pPr>
        <w:pStyle w:val="Textoindependiente2"/>
        <w:spacing w:line="288" w:lineRule="auto"/>
        <w:ind w:firstLine="851"/>
        <w:rPr>
          <w:rFonts w:ascii="Arial Narrow" w:hAnsi="Arial Narrow" w:cs="Arial"/>
          <w:bCs/>
          <w:sz w:val="26"/>
          <w:szCs w:val="26"/>
        </w:rPr>
      </w:pPr>
      <w:r w:rsidRPr="00BD71A1">
        <w:rPr>
          <w:rFonts w:ascii="Arial Narrow" w:hAnsi="Arial Narrow" w:cs="Arial"/>
          <w:bCs/>
          <w:sz w:val="26"/>
          <w:szCs w:val="26"/>
        </w:rPr>
        <w:t xml:space="preserve">Por medio de apoderado judicial, </w:t>
      </w:r>
      <w:r w:rsidR="003E01C8" w:rsidRPr="00BD71A1">
        <w:rPr>
          <w:rFonts w:ascii="Arial Narrow" w:hAnsi="Arial Narrow" w:cs="Arial"/>
          <w:bCs/>
          <w:sz w:val="26"/>
          <w:szCs w:val="26"/>
        </w:rPr>
        <w:t>la</w:t>
      </w:r>
      <w:r w:rsidRPr="00BD71A1">
        <w:rPr>
          <w:rFonts w:ascii="Arial Narrow" w:hAnsi="Arial Narrow" w:cs="Arial"/>
          <w:bCs/>
          <w:sz w:val="26"/>
          <w:szCs w:val="26"/>
        </w:rPr>
        <w:t xml:space="preserve"> señor</w:t>
      </w:r>
      <w:r w:rsidR="003E01C8" w:rsidRPr="00BD71A1">
        <w:rPr>
          <w:rFonts w:ascii="Arial Narrow" w:hAnsi="Arial Narrow" w:cs="Arial"/>
          <w:bCs/>
          <w:sz w:val="26"/>
          <w:szCs w:val="26"/>
        </w:rPr>
        <w:t>a</w:t>
      </w:r>
      <w:r w:rsidRPr="00BD71A1">
        <w:rPr>
          <w:rFonts w:ascii="Arial Narrow" w:hAnsi="Arial Narrow" w:cs="Arial"/>
          <w:bCs/>
          <w:sz w:val="26"/>
          <w:szCs w:val="26"/>
        </w:rPr>
        <w:t xml:space="preserve"> </w:t>
      </w:r>
      <w:r w:rsidR="003E01C8" w:rsidRPr="00BD71A1">
        <w:rPr>
          <w:rFonts w:ascii="Arial Narrow" w:hAnsi="Arial Narrow" w:cs="Arial"/>
          <w:bCs/>
          <w:sz w:val="26"/>
          <w:szCs w:val="26"/>
        </w:rPr>
        <w:t>Fanny Aguirre Villa, pre</w:t>
      </w:r>
      <w:r w:rsidR="007D13FC" w:rsidRPr="00BD71A1">
        <w:rPr>
          <w:rFonts w:ascii="Arial Narrow" w:hAnsi="Arial Narrow" w:cs="Arial"/>
          <w:bCs/>
          <w:sz w:val="26"/>
          <w:szCs w:val="26"/>
        </w:rPr>
        <w:t xml:space="preserve">tende que se le reconozca </w:t>
      </w:r>
      <w:r w:rsidRPr="00BD71A1">
        <w:rPr>
          <w:rFonts w:ascii="Arial Narrow" w:hAnsi="Arial Narrow" w:cs="Arial"/>
          <w:bCs/>
          <w:sz w:val="26"/>
          <w:szCs w:val="26"/>
        </w:rPr>
        <w:t xml:space="preserve">y pague </w:t>
      </w:r>
      <w:r w:rsidR="006843EE" w:rsidRPr="00BD71A1">
        <w:rPr>
          <w:rFonts w:ascii="Arial Narrow" w:hAnsi="Arial Narrow" w:cs="Arial"/>
          <w:bCs/>
          <w:sz w:val="26"/>
          <w:szCs w:val="26"/>
        </w:rPr>
        <w:t xml:space="preserve">la pensión de vejez, desde el mes de febrero de 2015, el retroactivo pensional </w:t>
      </w:r>
      <w:r w:rsidRPr="00BD71A1">
        <w:rPr>
          <w:rFonts w:ascii="Arial Narrow" w:hAnsi="Arial Narrow" w:cs="Arial"/>
          <w:bCs/>
          <w:sz w:val="26"/>
          <w:szCs w:val="26"/>
        </w:rPr>
        <w:t>y los intereses moratorios</w:t>
      </w:r>
      <w:r w:rsidR="00D856CE" w:rsidRPr="00BD71A1">
        <w:rPr>
          <w:rFonts w:ascii="Arial Narrow" w:hAnsi="Arial Narrow" w:cs="Arial"/>
          <w:bCs/>
          <w:sz w:val="26"/>
          <w:szCs w:val="26"/>
        </w:rPr>
        <w:t xml:space="preserve"> del artículo 141 de la Ley 100 de 1993. Con providencia del </w:t>
      </w:r>
      <w:r w:rsidR="000E4E6F" w:rsidRPr="00BD71A1">
        <w:rPr>
          <w:rFonts w:ascii="Arial Narrow" w:hAnsi="Arial Narrow" w:cs="Arial"/>
          <w:bCs/>
          <w:sz w:val="26"/>
          <w:szCs w:val="26"/>
        </w:rPr>
        <w:t>16</w:t>
      </w:r>
      <w:r w:rsidR="00D856CE" w:rsidRPr="00BD71A1">
        <w:rPr>
          <w:rFonts w:ascii="Arial Narrow" w:hAnsi="Arial Narrow" w:cs="Arial"/>
          <w:bCs/>
          <w:sz w:val="26"/>
          <w:szCs w:val="26"/>
        </w:rPr>
        <w:t xml:space="preserve"> de febrero de 201</w:t>
      </w:r>
      <w:r w:rsidR="000E4E6F" w:rsidRPr="00BD71A1">
        <w:rPr>
          <w:rFonts w:ascii="Arial Narrow" w:hAnsi="Arial Narrow" w:cs="Arial"/>
          <w:bCs/>
          <w:sz w:val="26"/>
          <w:szCs w:val="26"/>
        </w:rPr>
        <w:t>8</w:t>
      </w:r>
      <w:r w:rsidR="00D856CE" w:rsidRPr="00BD71A1">
        <w:rPr>
          <w:rFonts w:ascii="Arial Narrow" w:hAnsi="Arial Narrow" w:cs="Arial"/>
          <w:bCs/>
          <w:sz w:val="26"/>
          <w:szCs w:val="26"/>
        </w:rPr>
        <w:t xml:space="preserve">, el Despacho admitió la demanda y dispuso el traslado </w:t>
      </w:r>
      <w:r w:rsidR="000E4E6F" w:rsidRPr="00BD71A1">
        <w:rPr>
          <w:rFonts w:ascii="Arial Narrow" w:hAnsi="Arial Narrow" w:cs="Arial"/>
          <w:bCs/>
          <w:sz w:val="26"/>
          <w:szCs w:val="26"/>
        </w:rPr>
        <w:t xml:space="preserve">a Porvenir SA. </w:t>
      </w:r>
    </w:p>
    <w:p w:rsidR="00D856CE" w:rsidRPr="00BD71A1" w:rsidRDefault="00D856CE" w:rsidP="005E0F13">
      <w:pPr>
        <w:pStyle w:val="Textoindependiente2"/>
        <w:spacing w:line="288" w:lineRule="auto"/>
        <w:ind w:firstLine="851"/>
        <w:rPr>
          <w:rFonts w:ascii="Arial Narrow" w:hAnsi="Arial Narrow" w:cs="Arial"/>
          <w:bCs/>
          <w:sz w:val="26"/>
          <w:szCs w:val="26"/>
        </w:rPr>
      </w:pPr>
    </w:p>
    <w:p w:rsidR="000C50C3" w:rsidRPr="00BD71A1" w:rsidRDefault="001E78FD" w:rsidP="005E0F13">
      <w:pPr>
        <w:pStyle w:val="Textoindependiente2"/>
        <w:spacing w:line="288" w:lineRule="auto"/>
        <w:ind w:firstLine="851"/>
        <w:rPr>
          <w:rFonts w:ascii="Arial Narrow" w:hAnsi="Arial Narrow" w:cs="Arial"/>
          <w:bCs/>
          <w:sz w:val="26"/>
          <w:szCs w:val="26"/>
        </w:rPr>
      </w:pPr>
      <w:r w:rsidRPr="00BD71A1">
        <w:rPr>
          <w:rFonts w:ascii="Arial Narrow" w:hAnsi="Arial Narrow" w:cs="Arial"/>
          <w:bCs/>
          <w:sz w:val="26"/>
          <w:szCs w:val="26"/>
        </w:rPr>
        <w:lastRenderedPageBreak/>
        <w:t xml:space="preserve">La administradora de Fondos de Pensiones y Cesantías Porvenir S.A., recibió el 9 de mayo de 2018, citación para </w:t>
      </w:r>
      <w:r w:rsidR="00052B10" w:rsidRPr="00BD71A1">
        <w:rPr>
          <w:rFonts w:ascii="Arial Narrow" w:hAnsi="Arial Narrow" w:cs="Arial"/>
          <w:bCs/>
          <w:sz w:val="26"/>
          <w:szCs w:val="26"/>
        </w:rPr>
        <w:t xml:space="preserve">comparecer </w:t>
      </w:r>
      <w:r w:rsidRPr="00BD71A1">
        <w:rPr>
          <w:rFonts w:ascii="Arial Narrow" w:hAnsi="Arial Narrow" w:cs="Arial"/>
          <w:bCs/>
          <w:sz w:val="26"/>
          <w:szCs w:val="26"/>
        </w:rPr>
        <w:t>a recibir notificaci</w:t>
      </w:r>
      <w:r w:rsidR="00FA2B9E" w:rsidRPr="00BD71A1">
        <w:rPr>
          <w:rFonts w:ascii="Arial Narrow" w:hAnsi="Arial Narrow" w:cs="Arial"/>
          <w:bCs/>
          <w:sz w:val="26"/>
          <w:szCs w:val="26"/>
        </w:rPr>
        <w:t xml:space="preserve">ón personal, los 5 días </w:t>
      </w:r>
      <w:r w:rsidR="003E3832" w:rsidRPr="00BD71A1">
        <w:rPr>
          <w:rFonts w:ascii="Arial Narrow" w:hAnsi="Arial Narrow" w:cs="Arial"/>
          <w:bCs/>
          <w:sz w:val="26"/>
          <w:szCs w:val="26"/>
        </w:rPr>
        <w:t>para ese efecto</w:t>
      </w:r>
      <w:r w:rsidR="007D13FC" w:rsidRPr="00BD71A1">
        <w:rPr>
          <w:rFonts w:ascii="Arial Narrow" w:hAnsi="Arial Narrow" w:cs="Arial"/>
          <w:bCs/>
          <w:sz w:val="26"/>
          <w:szCs w:val="26"/>
        </w:rPr>
        <w:t xml:space="preserve"> </w:t>
      </w:r>
      <w:r w:rsidR="00FA2B9E" w:rsidRPr="00BD71A1">
        <w:rPr>
          <w:rFonts w:ascii="Arial Narrow" w:hAnsi="Arial Narrow" w:cs="Arial"/>
          <w:bCs/>
          <w:sz w:val="26"/>
          <w:szCs w:val="26"/>
        </w:rPr>
        <w:t>transcurrieron en silencio, folios 29 a 31</w:t>
      </w:r>
      <w:r w:rsidR="003E3832" w:rsidRPr="00BD71A1">
        <w:rPr>
          <w:rFonts w:ascii="Arial Narrow" w:hAnsi="Arial Narrow" w:cs="Arial"/>
          <w:bCs/>
          <w:sz w:val="26"/>
          <w:szCs w:val="26"/>
        </w:rPr>
        <w:t xml:space="preserve">; </w:t>
      </w:r>
      <w:r w:rsidR="00517D40" w:rsidRPr="00BD71A1">
        <w:rPr>
          <w:rFonts w:ascii="Arial Narrow" w:hAnsi="Arial Narrow" w:cs="Arial"/>
          <w:bCs/>
          <w:sz w:val="26"/>
          <w:szCs w:val="26"/>
        </w:rPr>
        <w:t xml:space="preserve">por auto del 23 de mayo de 2018, </w:t>
      </w:r>
      <w:r w:rsidR="00052B10" w:rsidRPr="00BD71A1">
        <w:rPr>
          <w:rFonts w:ascii="Arial Narrow" w:hAnsi="Arial Narrow" w:cs="Arial"/>
          <w:bCs/>
          <w:sz w:val="26"/>
          <w:szCs w:val="26"/>
        </w:rPr>
        <w:t>se dispuso envío de aviso</w:t>
      </w:r>
      <w:r w:rsidR="000C50C3" w:rsidRPr="00BD71A1">
        <w:rPr>
          <w:rFonts w:ascii="Arial Narrow" w:hAnsi="Arial Narrow" w:cs="Arial"/>
          <w:bCs/>
          <w:sz w:val="26"/>
          <w:szCs w:val="26"/>
        </w:rPr>
        <w:t xml:space="preserve"> procurando la notificación y </w:t>
      </w:r>
      <w:r w:rsidR="00052B10" w:rsidRPr="00BD71A1">
        <w:rPr>
          <w:rFonts w:ascii="Arial Narrow" w:hAnsi="Arial Narrow" w:cs="Arial"/>
          <w:bCs/>
          <w:sz w:val="26"/>
          <w:szCs w:val="26"/>
        </w:rPr>
        <w:t xml:space="preserve">fue recibido </w:t>
      </w:r>
      <w:r w:rsidR="003E3832" w:rsidRPr="00BD71A1">
        <w:rPr>
          <w:rFonts w:ascii="Arial Narrow" w:hAnsi="Arial Narrow" w:cs="Arial"/>
          <w:bCs/>
          <w:sz w:val="26"/>
          <w:szCs w:val="26"/>
        </w:rPr>
        <w:t>por</w:t>
      </w:r>
      <w:r w:rsidR="000C50C3" w:rsidRPr="00BD71A1">
        <w:rPr>
          <w:rFonts w:ascii="Arial Narrow" w:hAnsi="Arial Narrow" w:cs="Arial"/>
          <w:bCs/>
          <w:sz w:val="26"/>
          <w:szCs w:val="26"/>
        </w:rPr>
        <w:t xml:space="preserve"> la </w:t>
      </w:r>
      <w:r w:rsidR="003E3832" w:rsidRPr="00BD71A1">
        <w:rPr>
          <w:rFonts w:ascii="Arial Narrow" w:hAnsi="Arial Narrow" w:cs="Arial"/>
          <w:bCs/>
          <w:sz w:val="26"/>
          <w:szCs w:val="26"/>
        </w:rPr>
        <w:t>demand</w:t>
      </w:r>
      <w:r w:rsidR="00517D40" w:rsidRPr="00BD71A1">
        <w:rPr>
          <w:rFonts w:ascii="Arial Narrow" w:hAnsi="Arial Narrow" w:cs="Arial"/>
          <w:bCs/>
          <w:sz w:val="26"/>
          <w:szCs w:val="26"/>
        </w:rPr>
        <w:t xml:space="preserve">ada, </w:t>
      </w:r>
      <w:r w:rsidR="007D13FC" w:rsidRPr="00BD71A1">
        <w:rPr>
          <w:rFonts w:ascii="Arial Narrow" w:hAnsi="Arial Narrow" w:cs="Arial"/>
          <w:bCs/>
          <w:sz w:val="26"/>
          <w:szCs w:val="26"/>
        </w:rPr>
        <w:t>el 19 de junio de 2018, folios</w:t>
      </w:r>
      <w:r w:rsidR="00D941FC" w:rsidRPr="00BD71A1">
        <w:rPr>
          <w:rFonts w:ascii="Arial Narrow" w:hAnsi="Arial Narrow" w:cs="Arial"/>
          <w:bCs/>
          <w:sz w:val="26"/>
          <w:szCs w:val="26"/>
        </w:rPr>
        <w:t xml:space="preserve"> 32 – 33. A</w:t>
      </w:r>
      <w:r w:rsidR="00FD125D" w:rsidRPr="00BD71A1">
        <w:rPr>
          <w:rFonts w:ascii="Arial Narrow" w:hAnsi="Arial Narrow" w:cs="Arial"/>
          <w:bCs/>
          <w:sz w:val="26"/>
          <w:szCs w:val="26"/>
        </w:rPr>
        <w:t xml:space="preserve">nte la incomparecencia de la entidad, </w:t>
      </w:r>
      <w:r w:rsidR="000C50C3" w:rsidRPr="00BD71A1">
        <w:rPr>
          <w:rFonts w:ascii="Arial Narrow" w:hAnsi="Arial Narrow" w:cs="Arial"/>
          <w:bCs/>
          <w:sz w:val="26"/>
          <w:szCs w:val="26"/>
        </w:rPr>
        <w:t xml:space="preserve">se </w:t>
      </w:r>
      <w:r w:rsidR="003E3832" w:rsidRPr="00BD71A1">
        <w:rPr>
          <w:rFonts w:ascii="Arial Narrow" w:hAnsi="Arial Narrow" w:cs="Arial"/>
          <w:bCs/>
          <w:sz w:val="26"/>
          <w:szCs w:val="26"/>
        </w:rPr>
        <w:t>orden</w:t>
      </w:r>
      <w:r w:rsidR="000C50C3" w:rsidRPr="00BD71A1">
        <w:rPr>
          <w:rFonts w:ascii="Arial Narrow" w:hAnsi="Arial Narrow" w:cs="Arial"/>
          <w:bCs/>
          <w:sz w:val="26"/>
          <w:szCs w:val="26"/>
        </w:rPr>
        <w:t>ó</w:t>
      </w:r>
      <w:r w:rsidR="003E3832" w:rsidRPr="00BD71A1">
        <w:rPr>
          <w:rFonts w:ascii="Arial Narrow" w:hAnsi="Arial Narrow" w:cs="Arial"/>
          <w:bCs/>
          <w:sz w:val="26"/>
          <w:szCs w:val="26"/>
        </w:rPr>
        <w:t xml:space="preserve"> </w:t>
      </w:r>
      <w:r w:rsidR="000C50C3" w:rsidRPr="00BD71A1">
        <w:rPr>
          <w:rFonts w:ascii="Arial Narrow" w:hAnsi="Arial Narrow" w:cs="Arial"/>
          <w:bCs/>
          <w:sz w:val="26"/>
          <w:szCs w:val="26"/>
        </w:rPr>
        <w:t xml:space="preserve">por auto del 16 de julio de 2018, </w:t>
      </w:r>
      <w:r w:rsidR="003E3832" w:rsidRPr="00BD71A1">
        <w:rPr>
          <w:rFonts w:ascii="Arial Narrow" w:hAnsi="Arial Narrow" w:cs="Arial"/>
          <w:bCs/>
          <w:sz w:val="26"/>
          <w:szCs w:val="26"/>
        </w:rPr>
        <w:t xml:space="preserve">el emplazamiento </w:t>
      </w:r>
      <w:r w:rsidR="00D941FC" w:rsidRPr="00BD71A1">
        <w:rPr>
          <w:rFonts w:ascii="Arial Narrow" w:hAnsi="Arial Narrow" w:cs="Arial"/>
          <w:bCs/>
          <w:sz w:val="26"/>
          <w:szCs w:val="26"/>
        </w:rPr>
        <w:t>de Porvenir S</w:t>
      </w:r>
      <w:r w:rsidR="001F228E">
        <w:rPr>
          <w:rFonts w:ascii="Arial Narrow" w:hAnsi="Arial Narrow" w:cs="Arial"/>
          <w:bCs/>
          <w:sz w:val="26"/>
          <w:szCs w:val="26"/>
        </w:rPr>
        <w:t>.</w:t>
      </w:r>
      <w:r w:rsidR="00D941FC" w:rsidRPr="00BD71A1">
        <w:rPr>
          <w:rFonts w:ascii="Arial Narrow" w:hAnsi="Arial Narrow" w:cs="Arial"/>
          <w:bCs/>
          <w:sz w:val="26"/>
          <w:szCs w:val="26"/>
        </w:rPr>
        <w:t>A</w:t>
      </w:r>
      <w:r w:rsidR="001F228E">
        <w:rPr>
          <w:rFonts w:ascii="Arial Narrow" w:hAnsi="Arial Narrow" w:cs="Arial"/>
          <w:bCs/>
          <w:sz w:val="26"/>
          <w:szCs w:val="26"/>
        </w:rPr>
        <w:t>.</w:t>
      </w:r>
      <w:r w:rsidR="00D941FC" w:rsidRPr="00BD71A1">
        <w:rPr>
          <w:rFonts w:ascii="Arial Narrow" w:hAnsi="Arial Narrow" w:cs="Arial"/>
          <w:bCs/>
          <w:sz w:val="26"/>
          <w:szCs w:val="26"/>
        </w:rPr>
        <w:t xml:space="preserve">, </w:t>
      </w:r>
      <w:r w:rsidR="003E3832" w:rsidRPr="00BD71A1">
        <w:rPr>
          <w:rFonts w:ascii="Arial Narrow" w:hAnsi="Arial Narrow" w:cs="Arial"/>
          <w:bCs/>
          <w:sz w:val="26"/>
          <w:szCs w:val="26"/>
        </w:rPr>
        <w:t xml:space="preserve">y </w:t>
      </w:r>
      <w:r w:rsidR="00D941FC" w:rsidRPr="00BD71A1">
        <w:rPr>
          <w:rFonts w:ascii="Arial Narrow" w:hAnsi="Arial Narrow" w:cs="Arial"/>
          <w:bCs/>
          <w:sz w:val="26"/>
          <w:szCs w:val="26"/>
        </w:rPr>
        <w:t xml:space="preserve">se le </w:t>
      </w:r>
      <w:r w:rsidR="003E3832" w:rsidRPr="00BD71A1">
        <w:rPr>
          <w:rFonts w:ascii="Arial Narrow" w:hAnsi="Arial Narrow" w:cs="Arial"/>
          <w:bCs/>
          <w:sz w:val="26"/>
          <w:szCs w:val="26"/>
        </w:rPr>
        <w:t>design</w:t>
      </w:r>
      <w:r w:rsidR="00D941FC" w:rsidRPr="00BD71A1">
        <w:rPr>
          <w:rFonts w:ascii="Arial Narrow" w:hAnsi="Arial Narrow" w:cs="Arial"/>
          <w:bCs/>
          <w:sz w:val="26"/>
          <w:szCs w:val="26"/>
        </w:rPr>
        <w:t>ó</w:t>
      </w:r>
      <w:r w:rsidR="003E3832" w:rsidRPr="00BD71A1">
        <w:rPr>
          <w:rFonts w:ascii="Arial Narrow" w:hAnsi="Arial Narrow" w:cs="Arial"/>
          <w:bCs/>
          <w:sz w:val="26"/>
          <w:szCs w:val="26"/>
        </w:rPr>
        <w:t xml:space="preserve"> curador ad litem.</w:t>
      </w:r>
    </w:p>
    <w:p w:rsidR="000C50C3" w:rsidRPr="00BD71A1" w:rsidRDefault="000C50C3" w:rsidP="005E0F13">
      <w:pPr>
        <w:pStyle w:val="Textoindependiente2"/>
        <w:spacing w:line="288" w:lineRule="auto"/>
        <w:ind w:firstLine="851"/>
        <w:rPr>
          <w:rFonts w:ascii="Arial Narrow" w:hAnsi="Arial Narrow" w:cs="Arial"/>
          <w:bCs/>
          <w:sz w:val="26"/>
          <w:szCs w:val="26"/>
        </w:rPr>
      </w:pPr>
    </w:p>
    <w:p w:rsidR="00124A44" w:rsidRPr="00BD71A1" w:rsidRDefault="00124A44" w:rsidP="005E0F13">
      <w:pPr>
        <w:pStyle w:val="Textoindependiente2"/>
        <w:spacing w:line="288" w:lineRule="auto"/>
        <w:ind w:firstLine="851"/>
        <w:rPr>
          <w:rFonts w:ascii="Arial Narrow" w:hAnsi="Arial Narrow" w:cs="Arial"/>
          <w:bCs/>
          <w:sz w:val="26"/>
          <w:szCs w:val="26"/>
        </w:rPr>
      </w:pPr>
      <w:r w:rsidRPr="00BD71A1">
        <w:rPr>
          <w:rFonts w:ascii="Arial Narrow" w:hAnsi="Arial Narrow" w:cs="Arial"/>
          <w:bCs/>
          <w:sz w:val="26"/>
          <w:szCs w:val="26"/>
        </w:rPr>
        <w:t xml:space="preserve">La curadora designada se notificó personalmente el 31 de julio de 2018, y presentó la contestación de la demanda el 15 de agosto de 2018, folios 36 a 38. </w:t>
      </w:r>
    </w:p>
    <w:p w:rsidR="009744E8" w:rsidRPr="00BD71A1" w:rsidRDefault="009744E8" w:rsidP="005E0F13">
      <w:pPr>
        <w:pStyle w:val="Textoindependiente2"/>
        <w:spacing w:line="288" w:lineRule="auto"/>
        <w:ind w:firstLine="851"/>
        <w:rPr>
          <w:rFonts w:ascii="Arial Narrow" w:hAnsi="Arial Narrow" w:cs="Arial"/>
          <w:bCs/>
          <w:sz w:val="26"/>
          <w:szCs w:val="26"/>
        </w:rPr>
      </w:pPr>
    </w:p>
    <w:p w:rsidR="009744E8" w:rsidRPr="00BD71A1" w:rsidRDefault="009744E8" w:rsidP="005E0F13">
      <w:pPr>
        <w:pStyle w:val="Textoindependiente2"/>
        <w:spacing w:line="288" w:lineRule="auto"/>
        <w:ind w:firstLine="851"/>
        <w:rPr>
          <w:rFonts w:ascii="Arial Narrow" w:hAnsi="Arial Narrow" w:cs="Arial"/>
          <w:bCs/>
          <w:sz w:val="26"/>
          <w:szCs w:val="26"/>
        </w:rPr>
      </w:pPr>
      <w:r w:rsidRPr="00BD71A1">
        <w:rPr>
          <w:rFonts w:ascii="Arial Narrow" w:hAnsi="Arial Narrow" w:cs="Arial"/>
          <w:bCs/>
          <w:sz w:val="26"/>
          <w:szCs w:val="26"/>
        </w:rPr>
        <w:t>Porvenir S</w:t>
      </w:r>
      <w:r w:rsidR="001F228E">
        <w:rPr>
          <w:rFonts w:ascii="Arial Narrow" w:hAnsi="Arial Narrow" w:cs="Arial"/>
          <w:bCs/>
          <w:sz w:val="26"/>
          <w:szCs w:val="26"/>
        </w:rPr>
        <w:t>.</w:t>
      </w:r>
      <w:r w:rsidRPr="00BD71A1">
        <w:rPr>
          <w:rFonts w:ascii="Arial Narrow" w:hAnsi="Arial Narrow" w:cs="Arial"/>
          <w:bCs/>
          <w:sz w:val="26"/>
          <w:szCs w:val="26"/>
        </w:rPr>
        <w:t>A</w:t>
      </w:r>
      <w:r w:rsidR="001F228E">
        <w:rPr>
          <w:rFonts w:ascii="Arial Narrow" w:hAnsi="Arial Narrow" w:cs="Arial"/>
          <w:bCs/>
          <w:sz w:val="26"/>
          <w:szCs w:val="26"/>
        </w:rPr>
        <w:t>.</w:t>
      </w:r>
      <w:r w:rsidRPr="00BD71A1">
        <w:rPr>
          <w:rFonts w:ascii="Arial Narrow" w:hAnsi="Arial Narrow" w:cs="Arial"/>
          <w:bCs/>
          <w:sz w:val="26"/>
          <w:szCs w:val="26"/>
        </w:rPr>
        <w:t xml:space="preserve">, el 20 de agosto de 2018, allegó al proceso poder otorgado a profesional del derecho que representara </w:t>
      </w:r>
      <w:r w:rsidR="00FB3CD0" w:rsidRPr="00BD71A1">
        <w:rPr>
          <w:rFonts w:ascii="Arial Narrow" w:hAnsi="Arial Narrow" w:cs="Arial"/>
          <w:bCs/>
          <w:sz w:val="26"/>
          <w:szCs w:val="26"/>
        </w:rPr>
        <w:t>sus</w:t>
      </w:r>
      <w:r w:rsidRPr="00BD71A1">
        <w:rPr>
          <w:rFonts w:ascii="Arial Narrow" w:hAnsi="Arial Narrow" w:cs="Arial"/>
          <w:bCs/>
          <w:sz w:val="26"/>
          <w:szCs w:val="26"/>
        </w:rPr>
        <w:t xml:space="preserve"> intereses</w:t>
      </w:r>
      <w:r w:rsidR="00FB3CD0" w:rsidRPr="00BD71A1">
        <w:rPr>
          <w:rFonts w:ascii="Arial Narrow" w:hAnsi="Arial Narrow" w:cs="Arial"/>
          <w:bCs/>
          <w:sz w:val="26"/>
          <w:szCs w:val="26"/>
        </w:rPr>
        <w:t>,</w:t>
      </w:r>
      <w:r w:rsidR="008E553F" w:rsidRPr="00BD71A1">
        <w:rPr>
          <w:rFonts w:ascii="Arial Narrow" w:hAnsi="Arial Narrow" w:cs="Arial"/>
          <w:bCs/>
          <w:sz w:val="26"/>
          <w:szCs w:val="26"/>
        </w:rPr>
        <w:t xml:space="preserve"> </w:t>
      </w:r>
      <w:r w:rsidR="00A8751E" w:rsidRPr="00BD71A1">
        <w:rPr>
          <w:rFonts w:ascii="Arial Narrow" w:hAnsi="Arial Narrow" w:cs="Arial"/>
          <w:bCs/>
          <w:sz w:val="26"/>
          <w:szCs w:val="26"/>
        </w:rPr>
        <w:t xml:space="preserve">y mediante </w:t>
      </w:r>
      <w:r w:rsidR="008E553F" w:rsidRPr="00BD71A1">
        <w:rPr>
          <w:rFonts w:ascii="Arial Narrow" w:hAnsi="Arial Narrow" w:cs="Arial"/>
          <w:bCs/>
          <w:sz w:val="26"/>
          <w:szCs w:val="26"/>
        </w:rPr>
        <w:t>a</w:t>
      </w:r>
      <w:r w:rsidR="00A8751E" w:rsidRPr="00BD71A1">
        <w:rPr>
          <w:rFonts w:ascii="Arial Narrow" w:hAnsi="Arial Narrow" w:cs="Arial"/>
          <w:bCs/>
          <w:sz w:val="26"/>
          <w:szCs w:val="26"/>
        </w:rPr>
        <w:t>uto del 21 de septiembre de 2018,</w:t>
      </w:r>
      <w:r w:rsidR="008E553F" w:rsidRPr="00BD71A1">
        <w:rPr>
          <w:rFonts w:ascii="Arial Narrow" w:hAnsi="Arial Narrow" w:cs="Arial"/>
          <w:bCs/>
          <w:sz w:val="26"/>
          <w:szCs w:val="26"/>
        </w:rPr>
        <w:t xml:space="preserve"> se le reconoció personería, relevando</w:t>
      </w:r>
      <w:r w:rsidR="00A8751E" w:rsidRPr="00BD71A1">
        <w:rPr>
          <w:rFonts w:ascii="Arial Narrow" w:hAnsi="Arial Narrow" w:cs="Arial"/>
          <w:bCs/>
          <w:sz w:val="26"/>
          <w:szCs w:val="26"/>
        </w:rPr>
        <w:t xml:space="preserve"> del cargo</w:t>
      </w:r>
      <w:r w:rsidR="008E553F" w:rsidRPr="00BD71A1">
        <w:rPr>
          <w:rFonts w:ascii="Arial Narrow" w:hAnsi="Arial Narrow" w:cs="Arial"/>
          <w:bCs/>
          <w:sz w:val="26"/>
          <w:szCs w:val="26"/>
        </w:rPr>
        <w:t xml:space="preserve"> </w:t>
      </w:r>
      <w:r w:rsidR="00FB3CD0" w:rsidRPr="00BD71A1">
        <w:rPr>
          <w:rFonts w:ascii="Arial Narrow" w:hAnsi="Arial Narrow" w:cs="Arial"/>
          <w:bCs/>
          <w:sz w:val="26"/>
          <w:szCs w:val="26"/>
        </w:rPr>
        <w:t>a la curadora designada como apoderada de la misma entidad, folios 39-42.</w:t>
      </w:r>
    </w:p>
    <w:p w:rsidR="007C5465" w:rsidRPr="00BD71A1" w:rsidRDefault="007C5465" w:rsidP="005E0F13">
      <w:pPr>
        <w:pStyle w:val="Textoindependiente2"/>
        <w:spacing w:line="288" w:lineRule="auto"/>
        <w:ind w:firstLine="851"/>
        <w:rPr>
          <w:rFonts w:ascii="Arial Narrow" w:hAnsi="Arial Narrow" w:cs="Arial"/>
          <w:bCs/>
          <w:sz w:val="26"/>
          <w:szCs w:val="26"/>
        </w:rPr>
      </w:pPr>
    </w:p>
    <w:p w:rsidR="00517D40" w:rsidRPr="00BD71A1" w:rsidRDefault="007C5465" w:rsidP="005E0F13">
      <w:pPr>
        <w:pStyle w:val="Textoindependiente2"/>
        <w:spacing w:line="288" w:lineRule="auto"/>
        <w:ind w:firstLine="851"/>
        <w:rPr>
          <w:rFonts w:ascii="Arial Narrow" w:hAnsi="Arial Narrow" w:cs="Arial"/>
          <w:bCs/>
          <w:sz w:val="26"/>
          <w:szCs w:val="26"/>
        </w:rPr>
      </w:pPr>
      <w:r w:rsidRPr="00BD71A1">
        <w:rPr>
          <w:rFonts w:ascii="Arial Narrow" w:hAnsi="Arial Narrow" w:cs="Arial"/>
          <w:bCs/>
          <w:sz w:val="26"/>
          <w:szCs w:val="26"/>
        </w:rPr>
        <w:t>Por auto del 25 de octubre de 2018, se tuvo por contestada la demanda y se fijó el 5 de diciembre de esa anualidad, como fecha para realizar la audiencia del artículo 77 del CPTSS</w:t>
      </w:r>
      <w:r w:rsidR="00990AAB" w:rsidRPr="00BD71A1">
        <w:rPr>
          <w:rFonts w:ascii="Arial Narrow" w:hAnsi="Arial Narrow" w:cs="Arial"/>
          <w:bCs/>
          <w:sz w:val="26"/>
          <w:szCs w:val="26"/>
        </w:rPr>
        <w:t>.</w:t>
      </w:r>
    </w:p>
    <w:p w:rsidR="00517D40" w:rsidRPr="00BD71A1" w:rsidRDefault="00517D40" w:rsidP="005E0F13">
      <w:pPr>
        <w:pStyle w:val="Textoindependiente2"/>
        <w:spacing w:line="288" w:lineRule="auto"/>
        <w:ind w:firstLine="851"/>
        <w:rPr>
          <w:rFonts w:ascii="Arial Narrow" w:hAnsi="Arial Narrow" w:cs="Arial"/>
          <w:bCs/>
          <w:sz w:val="26"/>
          <w:szCs w:val="26"/>
        </w:rPr>
      </w:pPr>
    </w:p>
    <w:p w:rsidR="001F0395" w:rsidRPr="00BD71A1" w:rsidRDefault="00204D4C" w:rsidP="005E0F13">
      <w:pPr>
        <w:pStyle w:val="Textoindependiente2"/>
        <w:spacing w:line="288" w:lineRule="auto"/>
        <w:ind w:firstLine="851"/>
        <w:rPr>
          <w:rFonts w:ascii="Arial Narrow" w:hAnsi="Arial Narrow" w:cs="Arial"/>
          <w:bCs/>
          <w:sz w:val="26"/>
          <w:szCs w:val="26"/>
        </w:rPr>
      </w:pPr>
      <w:r w:rsidRPr="00BD71A1">
        <w:rPr>
          <w:rFonts w:ascii="Arial Narrow" w:hAnsi="Arial Narrow" w:cs="Arial"/>
          <w:bCs/>
          <w:sz w:val="26"/>
          <w:szCs w:val="26"/>
        </w:rPr>
        <w:t xml:space="preserve">El apoderado de la entidad demandada presentó memorial el 6 de noviembre de 2018, en el que solicita </w:t>
      </w:r>
      <w:r w:rsidR="001F0395" w:rsidRPr="00BD71A1">
        <w:rPr>
          <w:rFonts w:ascii="Arial Narrow" w:hAnsi="Arial Narrow" w:cs="Arial"/>
          <w:bCs/>
          <w:sz w:val="26"/>
          <w:szCs w:val="26"/>
        </w:rPr>
        <w:t>que: “</w:t>
      </w:r>
      <w:r w:rsidR="001F0395" w:rsidRPr="001C4AD4">
        <w:rPr>
          <w:rFonts w:ascii="Arial Narrow" w:hAnsi="Arial Narrow" w:cs="Arial"/>
          <w:bCs/>
          <w:szCs w:val="26"/>
        </w:rPr>
        <w:t>…</w:t>
      </w:r>
      <w:r w:rsidR="001C4AD4" w:rsidRPr="001C4AD4">
        <w:rPr>
          <w:rFonts w:ascii="Arial Narrow" w:hAnsi="Arial Narrow" w:cs="Arial"/>
          <w:bCs/>
          <w:szCs w:val="26"/>
        </w:rPr>
        <w:t xml:space="preserve"> </w:t>
      </w:r>
      <w:r w:rsidR="001F0395" w:rsidRPr="001C4AD4">
        <w:rPr>
          <w:rFonts w:ascii="Arial Narrow" w:hAnsi="Arial Narrow" w:cs="Arial"/>
          <w:bCs/>
          <w:i/>
          <w:szCs w:val="26"/>
        </w:rPr>
        <w:t>se decrete la nulidad de lo actuado a partir de la oportunidad en que la curadora da respuesta a la demanda, ello para conjurar la violación al debido proceso y evitar el riesgo de vulnerar el derecho a la defensa de la entidad demandada</w:t>
      </w:r>
      <w:r w:rsidR="001F0395" w:rsidRPr="001C4AD4">
        <w:rPr>
          <w:rFonts w:ascii="Arial Narrow" w:hAnsi="Arial Narrow" w:cs="Arial"/>
          <w:bCs/>
          <w:szCs w:val="26"/>
        </w:rPr>
        <w:t>…</w:t>
      </w:r>
      <w:r w:rsidR="001F0395" w:rsidRPr="00BD71A1">
        <w:rPr>
          <w:rFonts w:ascii="Arial Narrow" w:hAnsi="Arial Narrow" w:cs="Arial"/>
          <w:bCs/>
          <w:sz w:val="26"/>
          <w:szCs w:val="26"/>
        </w:rPr>
        <w:t>”</w:t>
      </w:r>
      <w:r w:rsidR="001C4AD4">
        <w:rPr>
          <w:rFonts w:ascii="Arial Narrow" w:hAnsi="Arial Narrow" w:cs="Arial"/>
          <w:bCs/>
          <w:sz w:val="26"/>
          <w:szCs w:val="26"/>
        </w:rPr>
        <w:t>.</w:t>
      </w:r>
    </w:p>
    <w:p w:rsidR="001F0395" w:rsidRPr="00BD71A1" w:rsidRDefault="001F0395" w:rsidP="005E0F13">
      <w:pPr>
        <w:pStyle w:val="Textoindependiente2"/>
        <w:spacing w:line="288" w:lineRule="auto"/>
        <w:ind w:firstLine="851"/>
        <w:rPr>
          <w:rFonts w:ascii="Arial Narrow" w:hAnsi="Arial Narrow" w:cs="Arial"/>
          <w:bCs/>
          <w:sz w:val="26"/>
          <w:szCs w:val="26"/>
        </w:rPr>
      </w:pPr>
    </w:p>
    <w:p w:rsidR="00B33DC2" w:rsidRPr="00BD71A1" w:rsidRDefault="00C7628B" w:rsidP="005E0F13">
      <w:pPr>
        <w:pStyle w:val="Textoindependiente2"/>
        <w:spacing w:line="288" w:lineRule="auto"/>
        <w:ind w:firstLine="851"/>
        <w:rPr>
          <w:rFonts w:ascii="Arial Narrow" w:hAnsi="Arial Narrow" w:cs="Arial"/>
          <w:bCs/>
          <w:sz w:val="26"/>
          <w:szCs w:val="26"/>
        </w:rPr>
      </w:pPr>
      <w:r w:rsidRPr="00BD71A1">
        <w:rPr>
          <w:rFonts w:ascii="Arial Narrow" w:hAnsi="Arial Narrow" w:cs="Arial"/>
          <w:bCs/>
          <w:sz w:val="26"/>
          <w:szCs w:val="26"/>
        </w:rPr>
        <w:t>Apoyó</w:t>
      </w:r>
      <w:r w:rsidR="00A17568" w:rsidRPr="00BD71A1">
        <w:rPr>
          <w:rFonts w:ascii="Arial Narrow" w:hAnsi="Arial Narrow" w:cs="Arial"/>
          <w:bCs/>
          <w:sz w:val="26"/>
          <w:szCs w:val="26"/>
        </w:rPr>
        <w:t xml:space="preserve"> tal solicitud </w:t>
      </w:r>
      <w:r w:rsidR="00B33DC2" w:rsidRPr="00BD71A1">
        <w:rPr>
          <w:rFonts w:ascii="Arial Narrow" w:hAnsi="Arial Narrow" w:cs="Arial"/>
          <w:bCs/>
          <w:sz w:val="26"/>
          <w:szCs w:val="26"/>
        </w:rPr>
        <w:t xml:space="preserve">indicando </w:t>
      </w:r>
      <w:r w:rsidR="00AA20F8" w:rsidRPr="00BD71A1">
        <w:rPr>
          <w:rFonts w:ascii="Arial Narrow" w:hAnsi="Arial Narrow" w:cs="Arial"/>
          <w:bCs/>
          <w:sz w:val="26"/>
          <w:szCs w:val="26"/>
        </w:rPr>
        <w:t>que cuando la entidad recibió las citaciones para la diligencia de notificaci</w:t>
      </w:r>
      <w:r w:rsidR="004601AA" w:rsidRPr="00BD71A1">
        <w:rPr>
          <w:rFonts w:ascii="Arial Narrow" w:hAnsi="Arial Narrow" w:cs="Arial"/>
          <w:bCs/>
          <w:sz w:val="26"/>
          <w:szCs w:val="26"/>
        </w:rPr>
        <w:t xml:space="preserve">ón personal, </w:t>
      </w:r>
      <w:r w:rsidR="00AA20F8" w:rsidRPr="00BD71A1">
        <w:rPr>
          <w:rFonts w:ascii="Arial Narrow" w:hAnsi="Arial Narrow" w:cs="Arial"/>
          <w:bCs/>
          <w:sz w:val="26"/>
          <w:szCs w:val="26"/>
        </w:rPr>
        <w:t xml:space="preserve">le fue imposible acudir </w:t>
      </w:r>
      <w:r w:rsidRPr="00BD71A1">
        <w:rPr>
          <w:rFonts w:ascii="Arial Narrow" w:hAnsi="Arial Narrow" w:cs="Arial"/>
          <w:bCs/>
          <w:sz w:val="26"/>
          <w:szCs w:val="26"/>
        </w:rPr>
        <w:t>al juzgado en el</w:t>
      </w:r>
      <w:r w:rsidR="004601AA" w:rsidRPr="00BD71A1">
        <w:rPr>
          <w:rFonts w:ascii="Arial Narrow" w:hAnsi="Arial Narrow" w:cs="Arial"/>
          <w:bCs/>
          <w:sz w:val="26"/>
          <w:szCs w:val="26"/>
        </w:rPr>
        <w:t xml:space="preserve"> término</w:t>
      </w:r>
      <w:r w:rsidR="00956DA8" w:rsidRPr="00BD71A1">
        <w:rPr>
          <w:rFonts w:ascii="Arial Narrow" w:hAnsi="Arial Narrow" w:cs="Arial"/>
          <w:bCs/>
          <w:sz w:val="26"/>
          <w:szCs w:val="26"/>
        </w:rPr>
        <w:t xml:space="preserve">, </w:t>
      </w:r>
      <w:r w:rsidR="00AA20F8" w:rsidRPr="00BD71A1">
        <w:rPr>
          <w:rFonts w:ascii="Arial Narrow" w:hAnsi="Arial Narrow" w:cs="Arial"/>
          <w:bCs/>
          <w:sz w:val="26"/>
          <w:szCs w:val="26"/>
        </w:rPr>
        <w:t>debido a la cantidad</w:t>
      </w:r>
      <w:r w:rsidR="00956DA8" w:rsidRPr="00BD71A1">
        <w:rPr>
          <w:rFonts w:ascii="Arial Narrow" w:hAnsi="Arial Narrow" w:cs="Arial"/>
          <w:bCs/>
          <w:sz w:val="26"/>
          <w:szCs w:val="26"/>
        </w:rPr>
        <w:t xml:space="preserve"> de demandas que enfrenta</w:t>
      </w:r>
      <w:r w:rsidR="004601AA" w:rsidRPr="00BD71A1">
        <w:rPr>
          <w:rFonts w:ascii="Arial Narrow" w:hAnsi="Arial Narrow" w:cs="Arial"/>
          <w:bCs/>
          <w:sz w:val="26"/>
          <w:szCs w:val="26"/>
        </w:rPr>
        <w:t xml:space="preserve">, situación que ha generado </w:t>
      </w:r>
      <w:r w:rsidR="004601AA" w:rsidRPr="00BD71A1">
        <w:rPr>
          <w:rFonts w:ascii="Arial Narrow" w:hAnsi="Arial Narrow" w:cs="Arial"/>
          <w:bCs/>
          <w:i/>
          <w:sz w:val="26"/>
          <w:szCs w:val="26"/>
        </w:rPr>
        <w:t>e</w:t>
      </w:r>
      <w:r w:rsidR="00AA20F8" w:rsidRPr="00BD71A1">
        <w:rPr>
          <w:rFonts w:ascii="Arial Narrow" w:hAnsi="Arial Narrow" w:cs="Arial"/>
          <w:bCs/>
          <w:i/>
          <w:sz w:val="26"/>
          <w:szCs w:val="26"/>
        </w:rPr>
        <w:t>mpapelamiento de los documentos que se radican</w:t>
      </w:r>
      <w:r w:rsidR="00956DA8" w:rsidRPr="00BD71A1">
        <w:rPr>
          <w:rFonts w:ascii="Arial Narrow" w:hAnsi="Arial Narrow" w:cs="Arial"/>
          <w:bCs/>
          <w:sz w:val="26"/>
          <w:szCs w:val="26"/>
        </w:rPr>
        <w:t>; señaló</w:t>
      </w:r>
      <w:r w:rsidR="004601AA" w:rsidRPr="00BD71A1">
        <w:rPr>
          <w:rFonts w:ascii="Arial Narrow" w:hAnsi="Arial Narrow" w:cs="Arial"/>
          <w:bCs/>
          <w:sz w:val="26"/>
          <w:szCs w:val="26"/>
        </w:rPr>
        <w:t xml:space="preserve"> que e</w:t>
      </w:r>
      <w:r w:rsidR="00B33DC2" w:rsidRPr="00BD71A1">
        <w:rPr>
          <w:rFonts w:ascii="Arial Narrow" w:hAnsi="Arial Narrow" w:cs="Arial"/>
          <w:bCs/>
          <w:sz w:val="26"/>
          <w:szCs w:val="26"/>
        </w:rPr>
        <w:t xml:space="preserve">l poder </w:t>
      </w:r>
      <w:r w:rsidR="004601AA" w:rsidRPr="00BD71A1">
        <w:rPr>
          <w:rFonts w:ascii="Arial Narrow" w:hAnsi="Arial Narrow" w:cs="Arial"/>
          <w:bCs/>
          <w:sz w:val="26"/>
          <w:szCs w:val="26"/>
        </w:rPr>
        <w:t xml:space="preserve">le </w:t>
      </w:r>
      <w:r w:rsidR="00B33DC2" w:rsidRPr="00BD71A1">
        <w:rPr>
          <w:rFonts w:ascii="Arial Narrow" w:hAnsi="Arial Narrow" w:cs="Arial"/>
          <w:bCs/>
          <w:sz w:val="26"/>
          <w:szCs w:val="26"/>
        </w:rPr>
        <w:t>fue otorgado</w:t>
      </w:r>
      <w:r w:rsidR="00AA20F8" w:rsidRPr="00BD71A1">
        <w:rPr>
          <w:rFonts w:ascii="Arial Narrow" w:hAnsi="Arial Narrow" w:cs="Arial"/>
          <w:bCs/>
          <w:sz w:val="26"/>
          <w:szCs w:val="26"/>
        </w:rPr>
        <w:t xml:space="preserve"> con</w:t>
      </w:r>
      <w:r w:rsidR="00B33DC2" w:rsidRPr="00BD71A1">
        <w:rPr>
          <w:rFonts w:ascii="Arial Narrow" w:hAnsi="Arial Narrow" w:cs="Arial"/>
          <w:bCs/>
          <w:sz w:val="26"/>
          <w:szCs w:val="26"/>
        </w:rPr>
        <w:t xml:space="preserve"> posterioridad al auto que ordenó el emplazamiento</w:t>
      </w:r>
      <w:r w:rsidR="00AA20F8" w:rsidRPr="00BD71A1">
        <w:rPr>
          <w:rFonts w:ascii="Arial Narrow" w:hAnsi="Arial Narrow" w:cs="Arial"/>
          <w:bCs/>
          <w:sz w:val="26"/>
          <w:szCs w:val="26"/>
        </w:rPr>
        <w:t xml:space="preserve"> y</w:t>
      </w:r>
      <w:r w:rsidR="009522F4" w:rsidRPr="00BD71A1">
        <w:rPr>
          <w:rFonts w:ascii="Arial Narrow" w:hAnsi="Arial Narrow" w:cs="Arial"/>
          <w:bCs/>
          <w:sz w:val="26"/>
          <w:szCs w:val="26"/>
        </w:rPr>
        <w:t xml:space="preserve">, </w:t>
      </w:r>
      <w:r w:rsidR="00B33DC2" w:rsidRPr="00BD71A1">
        <w:rPr>
          <w:rFonts w:ascii="Arial Narrow" w:hAnsi="Arial Narrow" w:cs="Arial"/>
          <w:bCs/>
          <w:sz w:val="26"/>
          <w:szCs w:val="26"/>
        </w:rPr>
        <w:t xml:space="preserve">además, la contestación de la demanda </w:t>
      </w:r>
      <w:r w:rsidR="009522F4" w:rsidRPr="00BD71A1">
        <w:rPr>
          <w:rFonts w:ascii="Arial Narrow" w:hAnsi="Arial Narrow" w:cs="Arial"/>
          <w:bCs/>
          <w:sz w:val="26"/>
          <w:szCs w:val="26"/>
        </w:rPr>
        <w:t xml:space="preserve">que hizo </w:t>
      </w:r>
      <w:r w:rsidR="00B33DC2" w:rsidRPr="00BD71A1">
        <w:rPr>
          <w:rFonts w:ascii="Arial Narrow" w:hAnsi="Arial Narrow" w:cs="Arial"/>
          <w:bCs/>
          <w:sz w:val="26"/>
          <w:szCs w:val="26"/>
        </w:rPr>
        <w:t xml:space="preserve">la curadora ad litem no cumple con los requisitos del artículo 31 del Código </w:t>
      </w:r>
      <w:r w:rsidR="00AA20F8" w:rsidRPr="00BD71A1">
        <w:rPr>
          <w:rFonts w:ascii="Arial Narrow" w:hAnsi="Arial Narrow" w:cs="Arial"/>
          <w:bCs/>
          <w:sz w:val="26"/>
          <w:szCs w:val="26"/>
        </w:rPr>
        <w:t>Procesal</w:t>
      </w:r>
      <w:r w:rsidR="00B33DC2" w:rsidRPr="00BD71A1">
        <w:rPr>
          <w:rFonts w:ascii="Arial Narrow" w:hAnsi="Arial Narrow" w:cs="Arial"/>
          <w:bCs/>
          <w:sz w:val="26"/>
          <w:szCs w:val="26"/>
        </w:rPr>
        <w:t xml:space="preserve"> del </w:t>
      </w:r>
      <w:r w:rsidR="00AA20F8" w:rsidRPr="00BD71A1">
        <w:rPr>
          <w:rFonts w:ascii="Arial Narrow" w:hAnsi="Arial Narrow" w:cs="Arial"/>
          <w:bCs/>
          <w:sz w:val="26"/>
          <w:szCs w:val="26"/>
        </w:rPr>
        <w:t>Trabajo</w:t>
      </w:r>
      <w:r w:rsidR="00EC387B" w:rsidRPr="00BD71A1">
        <w:rPr>
          <w:rFonts w:ascii="Arial Narrow" w:hAnsi="Arial Narrow" w:cs="Arial"/>
          <w:bCs/>
          <w:sz w:val="26"/>
          <w:szCs w:val="26"/>
        </w:rPr>
        <w:t>, folios 54 a 60.</w:t>
      </w:r>
    </w:p>
    <w:p w:rsidR="00DB6789" w:rsidRPr="00BD71A1" w:rsidRDefault="00DB6789" w:rsidP="005E0F13">
      <w:pPr>
        <w:pStyle w:val="Textoindependiente2"/>
        <w:spacing w:line="288" w:lineRule="auto"/>
        <w:rPr>
          <w:rFonts w:ascii="Arial Narrow" w:hAnsi="Arial Narrow" w:cs="Arial"/>
          <w:bCs/>
          <w:sz w:val="26"/>
          <w:szCs w:val="26"/>
        </w:rPr>
      </w:pPr>
    </w:p>
    <w:p w:rsidR="006877E2" w:rsidRPr="00BD71A1" w:rsidRDefault="00BA4F44" w:rsidP="005E0F13">
      <w:pPr>
        <w:pStyle w:val="Textoindependiente2"/>
        <w:spacing w:line="288" w:lineRule="auto"/>
        <w:ind w:firstLine="851"/>
        <w:rPr>
          <w:rFonts w:ascii="Arial Narrow" w:hAnsi="Arial Narrow" w:cs="Arial"/>
          <w:bCs/>
          <w:sz w:val="26"/>
          <w:szCs w:val="26"/>
        </w:rPr>
      </w:pPr>
      <w:r w:rsidRPr="00BD71A1">
        <w:rPr>
          <w:rFonts w:ascii="Arial Narrow" w:hAnsi="Arial Narrow" w:cs="Arial"/>
          <w:bCs/>
          <w:sz w:val="26"/>
          <w:szCs w:val="26"/>
        </w:rPr>
        <w:t xml:space="preserve">La a-quo despachó desfavorablemente la solicitud de nulidad, por medio de la providencia atacada, al encontrar que las nulidades son taxativas </w:t>
      </w:r>
      <w:r w:rsidR="00650B6C" w:rsidRPr="00BD71A1">
        <w:rPr>
          <w:rFonts w:ascii="Arial Narrow" w:hAnsi="Arial Narrow" w:cs="Arial"/>
          <w:bCs/>
          <w:sz w:val="26"/>
          <w:szCs w:val="26"/>
        </w:rPr>
        <w:t xml:space="preserve">y la situación no encuadra en ninguna, que </w:t>
      </w:r>
      <w:r w:rsidRPr="00BD71A1">
        <w:rPr>
          <w:rFonts w:ascii="Arial Narrow" w:hAnsi="Arial Narrow" w:cs="Arial"/>
          <w:bCs/>
          <w:sz w:val="26"/>
          <w:szCs w:val="26"/>
        </w:rPr>
        <w:t xml:space="preserve">no se incurrió en </w:t>
      </w:r>
      <w:r w:rsidR="00E220EF" w:rsidRPr="00BD71A1">
        <w:rPr>
          <w:rFonts w:ascii="Arial Narrow" w:hAnsi="Arial Narrow" w:cs="Arial"/>
          <w:bCs/>
          <w:sz w:val="26"/>
          <w:szCs w:val="26"/>
        </w:rPr>
        <w:t xml:space="preserve">una actuación </w:t>
      </w:r>
      <w:r w:rsidRPr="00BD71A1">
        <w:rPr>
          <w:rFonts w:ascii="Arial Narrow" w:hAnsi="Arial Narrow" w:cs="Arial"/>
          <w:bCs/>
          <w:sz w:val="26"/>
          <w:szCs w:val="26"/>
        </w:rPr>
        <w:t>irregular</w:t>
      </w:r>
      <w:r w:rsidR="00E220EF" w:rsidRPr="00BD71A1">
        <w:rPr>
          <w:rFonts w:ascii="Arial Narrow" w:hAnsi="Arial Narrow" w:cs="Arial"/>
          <w:bCs/>
          <w:sz w:val="26"/>
          <w:szCs w:val="26"/>
        </w:rPr>
        <w:t xml:space="preserve"> </w:t>
      </w:r>
      <w:r w:rsidRPr="00BD71A1">
        <w:rPr>
          <w:rFonts w:ascii="Arial Narrow" w:hAnsi="Arial Narrow" w:cs="Arial"/>
          <w:bCs/>
          <w:sz w:val="26"/>
          <w:szCs w:val="26"/>
        </w:rPr>
        <w:t xml:space="preserve">en la práctica de la notificación personal de la demandada y que la intervención tardía de la entidad corresponde a la decidía y falta de cuidado con la que actúo. Dispuso continuar con las etapas del proceso.   </w:t>
      </w:r>
    </w:p>
    <w:p w:rsidR="00BA4F44" w:rsidRPr="00BD71A1" w:rsidRDefault="00BA4F44" w:rsidP="005E0F13">
      <w:pPr>
        <w:pStyle w:val="Textoindependiente2"/>
        <w:spacing w:line="288" w:lineRule="auto"/>
        <w:rPr>
          <w:rFonts w:ascii="Arial Narrow" w:hAnsi="Arial Narrow" w:cs="Arial"/>
          <w:bCs/>
          <w:sz w:val="26"/>
          <w:szCs w:val="26"/>
        </w:rPr>
      </w:pPr>
    </w:p>
    <w:p w:rsidR="00190EDD" w:rsidRPr="00BD71A1" w:rsidRDefault="00944F7C" w:rsidP="005E0F13">
      <w:pPr>
        <w:pStyle w:val="Textoindependiente2"/>
        <w:spacing w:line="288" w:lineRule="auto"/>
        <w:ind w:firstLine="851"/>
        <w:rPr>
          <w:rFonts w:ascii="Arial Narrow" w:hAnsi="Arial Narrow" w:cs="Arial"/>
          <w:bCs/>
          <w:sz w:val="26"/>
          <w:szCs w:val="26"/>
        </w:rPr>
      </w:pPr>
      <w:r w:rsidRPr="00BD71A1">
        <w:rPr>
          <w:rFonts w:ascii="Arial Narrow" w:hAnsi="Arial Narrow" w:cs="Arial"/>
          <w:bCs/>
          <w:sz w:val="26"/>
          <w:szCs w:val="26"/>
        </w:rPr>
        <w:t>Ta</w:t>
      </w:r>
      <w:r w:rsidR="0097627F" w:rsidRPr="00BD71A1">
        <w:rPr>
          <w:rFonts w:ascii="Arial Narrow" w:hAnsi="Arial Narrow" w:cs="Arial"/>
          <w:bCs/>
          <w:sz w:val="26"/>
          <w:szCs w:val="26"/>
        </w:rPr>
        <w:t xml:space="preserve">l decisión fue objeto de apelación por parte del togado que representa los intereses de la parte </w:t>
      </w:r>
      <w:r w:rsidR="006B29DE" w:rsidRPr="00BD71A1">
        <w:rPr>
          <w:rFonts w:ascii="Arial Narrow" w:hAnsi="Arial Narrow" w:cs="Arial"/>
          <w:bCs/>
          <w:sz w:val="26"/>
          <w:szCs w:val="26"/>
        </w:rPr>
        <w:t>demandada</w:t>
      </w:r>
      <w:r w:rsidR="0097627F" w:rsidRPr="00BD71A1">
        <w:rPr>
          <w:rFonts w:ascii="Arial Narrow" w:hAnsi="Arial Narrow" w:cs="Arial"/>
          <w:bCs/>
          <w:sz w:val="26"/>
          <w:szCs w:val="26"/>
        </w:rPr>
        <w:t xml:space="preserve">, indicando que </w:t>
      </w:r>
      <w:r w:rsidR="006B29DE" w:rsidRPr="00BD71A1">
        <w:rPr>
          <w:rFonts w:ascii="Arial Narrow" w:hAnsi="Arial Narrow" w:cs="Arial"/>
          <w:bCs/>
          <w:sz w:val="26"/>
          <w:szCs w:val="26"/>
        </w:rPr>
        <w:t xml:space="preserve">surtido el trámite de la citación y el aviso, la entidad que representa no pudo concurrir a la notificación del auto que admitía la demanda por la dificultad logística </w:t>
      </w:r>
      <w:r w:rsidR="00190EDD" w:rsidRPr="00BD71A1">
        <w:rPr>
          <w:rFonts w:ascii="Arial Narrow" w:hAnsi="Arial Narrow" w:cs="Arial"/>
          <w:bCs/>
          <w:sz w:val="26"/>
          <w:szCs w:val="26"/>
        </w:rPr>
        <w:t xml:space="preserve">que enfrenta, y en consecuencia se designó curadora ad litem, quien dio respuesta a la demanda el 15 de agosto de 2018, </w:t>
      </w:r>
      <w:r w:rsidR="005D65CE" w:rsidRPr="00BD71A1">
        <w:rPr>
          <w:rFonts w:ascii="Arial Narrow" w:hAnsi="Arial Narrow" w:cs="Arial"/>
          <w:bCs/>
          <w:sz w:val="26"/>
          <w:szCs w:val="26"/>
        </w:rPr>
        <w:t>misma que no cumple los requisitos del artículo 31 del CPTSS. Solicita que se revoque el auto atacado y se decrete la nulidad de lo actuado, a partir incluso de la oportunidad en que la curadora da respuesta a la demanda</w:t>
      </w:r>
      <w:r w:rsidR="00706C6F" w:rsidRPr="00BD71A1">
        <w:rPr>
          <w:rFonts w:ascii="Arial Narrow" w:hAnsi="Arial Narrow" w:cs="Arial"/>
          <w:bCs/>
          <w:sz w:val="26"/>
          <w:szCs w:val="26"/>
        </w:rPr>
        <w:t xml:space="preserve">, para conjurar la </w:t>
      </w:r>
      <w:r w:rsidR="00706C6F" w:rsidRPr="00BD71A1">
        <w:rPr>
          <w:rFonts w:ascii="Arial Narrow" w:hAnsi="Arial Narrow" w:cs="Arial"/>
          <w:bCs/>
          <w:sz w:val="26"/>
          <w:szCs w:val="26"/>
        </w:rPr>
        <w:lastRenderedPageBreak/>
        <w:t>violación al debido proceso y evitar el riesgo de vulnerar el derecho de defensa, dándole la oportunidad de dar respuesta a la demanda.</w:t>
      </w:r>
    </w:p>
    <w:p w:rsidR="000B77D9" w:rsidRPr="00BD71A1" w:rsidRDefault="000B77D9" w:rsidP="005E0F13">
      <w:pPr>
        <w:spacing w:line="288" w:lineRule="auto"/>
        <w:jc w:val="both"/>
        <w:rPr>
          <w:rFonts w:ascii="Arial Narrow" w:hAnsi="Arial Narrow" w:cs="Arial"/>
          <w:b/>
          <w:sz w:val="26"/>
          <w:szCs w:val="26"/>
        </w:rPr>
      </w:pPr>
    </w:p>
    <w:p w:rsidR="0097627F" w:rsidRPr="00BD71A1" w:rsidRDefault="0097627F" w:rsidP="005E0F13">
      <w:pPr>
        <w:spacing w:line="288" w:lineRule="auto"/>
        <w:ind w:firstLine="851"/>
        <w:jc w:val="both"/>
        <w:rPr>
          <w:rFonts w:ascii="Arial Narrow" w:hAnsi="Arial Narrow" w:cs="Arial"/>
          <w:b/>
          <w:i/>
          <w:sz w:val="26"/>
          <w:szCs w:val="26"/>
        </w:rPr>
      </w:pPr>
      <w:r w:rsidRPr="00BD71A1">
        <w:rPr>
          <w:rFonts w:ascii="Arial Narrow" w:hAnsi="Arial Narrow" w:cs="Arial"/>
          <w:b/>
          <w:i/>
          <w:sz w:val="26"/>
          <w:szCs w:val="26"/>
        </w:rPr>
        <w:t>CONSIDERACIONES</w:t>
      </w:r>
    </w:p>
    <w:p w:rsidR="0097627F" w:rsidRPr="00BD71A1" w:rsidRDefault="0097627F" w:rsidP="005E0F13">
      <w:pPr>
        <w:spacing w:line="288" w:lineRule="auto"/>
        <w:ind w:firstLine="851"/>
        <w:jc w:val="both"/>
        <w:rPr>
          <w:rFonts w:ascii="Arial Narrow" w:hAnsi="Arial Narrow" w:cs="Arial"/>
          <w:b/>
          <w:sz w:val="26"/>
          <w:szCs w:val="26"/>
        </w:rPr>
      </w:pPr>
    </w:p>
    <w:p w:rsidR="00286429" w:rsidRDefault="0097627F" w:rsidP="005E0F13">
      <w:pPr>
        <w:spacing w:line="288" w:lineRule="auto"/>
        <w:ind w:firstLine="851"/>
        <w:jc w:val="both"/>
        <w:rPr>
          <w:rFonts w:ascii="Arial Narrow" w:hAnsi="Arial Narrow" w:cs="Arial"/>
          <w:sz w:val="26"/>
          <w:szCs w:val="26"/>
        </w:rPr>
      </w:pPr>
      <w:r w:rsidRPr="00BD71A1">
        <w:rPr>
          <w:rFonts w:ascii="Arial Narrow" w:hAnsi="Arial Narrow" w:cs="Arial"/>
          <w:sz w:val="26"/>
          <w:szCs w:val="26"/>
        </w:rPr>
        <w:t>El artículo 1</w:t>
      </w:r>
      <w:r w:rsidR="00B16BA3" w:rsidRPr="00BD71A1">
        <w:rPr>
          <w:rFonts w:ascii="Arial Narrow" w:hAnsi="Arial Narrow" w:cs="Arial"/>
          <w:sz w:val="26"/>
          <w:szCs w:val="26"/>
        </w:rPr>
        <w:t>33</w:t>
      </w:r>
      <w:r w:rsidRPr="00BD71A1">
        <w:rPr>
          <w:rFonts w:ascii="Arial Narrow" w:hAnsi="Arial Narrow" w:cs="Arial"/>
          <w:sz w:val="26"/>
          <w:szCs w:val="26"/>
        </w:rPr>
        <w:t xml:space="preserve"> del </w:t>
      </w:r>
      <w:r w:rsidR="00B16BA3" w:rsidRPr="00BD71A1">
        <w:rPr>
          <w:rFonts w:ascii="Arial Narrow" w:hAnsi="Arial Narrow" w:cs="Arial"/>
          <w:sz w:val="26"/>
          <w:szCs w:val="26"/>
        </w:rPr>
        <w:t>Código General del Proceso</w:t>
      </w:r>
      <w:r w:rsidRPr="00BD71A1">
        <w:rPr>
          <w:rFonts w:ascii="Arial Narrow" w:hAnsi="Arial Narrow" w:cs="Arial"/>
          <w:sz w:val="26"/>
          <w:szCs w:val="26"/>
        </w:rPr>
        <w:t xml:space="preserve"> contiene las causales de nulidad de las actuaciones procesales</w:t>
      </w:r>
      <w:r w:rsidR="00CF3CD9" w:rsidRPr="00BD71A1">
        <w:rPr>
          <w:rFonts w:ascii="Arial Narrow" w:hAnsi="Arial Narrow" w:cs="Arial"/>
          <w:sz w:val="26"/>
          <w:szCs w:val="26"/>
        </w:rPr>
        <w:t>. Por su parte el inciso 4º del artículo 1</w:t>
      </w:r>
      <w:r w:rsidR="00B16BA3" w:rsidRPr="00BD71A1">
        <w:rPr>
          <w:rFonts w:ascii="Arial Narrow" w:hAnsi="Arial Narrow" w:cs="Arial"/>
          <w:sz w:val="26"/>
          <w:szCs w:val="26"/>
        </w:rPr>
        <w:t>35</w:t>
      </w:r>
      <w:r w:rsidR="00CF3CD9" w:rsidRPr="00BD71A1">
        <w:rPr>
          <w:rFonts w:ascii="Arial Narrow" w:hAnsi="Arial Narrow" w:cs="Arial"/>
          <w:sz w:val="26"/>
          <w:szCs w:val="26"/>
        </w:rPr>
        <w:t xml:space="preserve"> de la misma obra legal, establece en su tenor literal: </w:t>
      </w:r>
      <w:r w:rsidR="00CF3CD9" w:rsidRPr="00BD71A1">
        <w:rPr>
          <w:rFonts w:ascii="Arial Narrow" w:hAnsi="Arial Narrow" w:cs="Arial"/>
          <w:i/>
          <w:sz w:val="26"/>
          <w:szCs w:val="26"/>
        </w:rPr>
        <w:t>“</w:t>
      </w:r>
      <w:r w:rsidR="00CF3CD9" w:rsidRPr="001C4AD4">
        <w:rPr>
          <w:rFonts w:ascii="Arial Narrow" w:hAnsi="Arial Narrow" w:cs="Arial"/>
          <w:i/>
          <w:szCs w:val="26"/>
        </w:rPr>
        <w:t>El juez rechazará de plano la solicitud de nulidad que se funde en causal distin</w:t>
      </w:r>
      <w:r w:rsidR="00B16BA3" w:rsidRPr="001C4AD4">
        <w:rPr>
          <w:rFonts w:ascii="Arial Narrow" w:hAnsi="Arial Narrow" w:cs="Arial"/>
          <w:i/>
          <w:szCs w:val="26"/>
        </w:rPr>
        <w:t>ta de las determinadas en este C</w:t>
      </w:r>
      <w:r w:rsidR="00CF3CD9" w:rsidRPr="001C4AD4">
        <w:rPr>
          <w:rFonts w:ascii="Arial Narrow" w:hAnsi="Arial Narrow" w:cs="Arial"/>
          <w:i/>
          <w:szCs w:val="26"/>
        </w:rPr>
        <w:t>apítulo...</w:t>
      </w:r>
      <w:r w:rsidR="00CF3CD9" w:rsidRPr="00BD71A1">
        <w:rPr>
          <w:rFonts w:ascii="Arial Narrow" w:hAnsi="Arial Narrow" w:cs="Arial"/>
          <w:i/>
          <w:sz w:val="26"/>
          <w:szCs w:val="26"/>
        </w:rPr>
        <w:t>”.</w:t>
      </w:r>
      <w:r w:rsidR="00CF3CD9" w:rsidRPr="00BD71A1">
        <w:rPr>
          <w:rFonts w:ascii="Arial Narrow" w:hAnsi="Arial Narrow" w:cs="Arial"/>
          <w:sz w:val="26"/>
          <w:szCs w:val="26"/>
        </w:rPr>
        <w:t xml:space="preserve"> </w:t>
      </w:r>
      <w:r w:rsidR="003E1176" w:rsidRPr="00BD71A1">
        <w:rPr>
          <w:rFonts w:ascii="Arial Narrow" w:hAnsi="Arial Narrow" w:cs="Arial"/>
          <w:sz w:val="26"/>
          <w:szCs w:val="26"/>
        </w:rPr>
        <w:t>Es necesario precisar que, además de las causales enlistadas en la primera de las normas mencionadas, existe una causal de nulidad de pleno derecho contenida en el canon 29 del texto superior, que anula las pruebas que se obtengan con violación del debido proceso</w:t>
      </w:r>
      <w:r w:rsidR="00286429" w:rsidRPr="00BD71A1">
        <w:rPr>
          <w:rFonts w:ascii="Arial Narrow" w:hAnsi="Arial Narrow" w:cs="Arial"/>
          <w:sz w:val="26"/>
          <w:szCs w:val="26"/>
        </w:rPr>
        <w:t>.</w:t>
      </w:r>
    </w:p>
    <w:p w:rsidR="001C4AD4" w:rsidRPr="00BD71A1" w:rsidRDefault="001C4AD4" w:rsidP="005E0F13">
      <w:pPr>
        <w:spacing w:line="288" w:lineRule="auto"/>
        <w:ind w:firstLine="851"/>
        <w:jc w:val="both"/>
        <w:rPr>
          <w:rFonts w:ascii="Arial Narrow" w:hAnsi="Arial Narrow" w:cs="Arial"/>
          <w:sz w:val="26"/>
          <w:szCs w:val="26"/>
        </w:rPr>
      </w:pPr>
    </w:p>
    <w:p w:rsidR="00286429" w:rsidRPr="00BD71A1" w:rsidRDefault="00286429" w:rsidP="005E0F13">
      <w:pPr>
        <w:spacing w:line="288" w:lineRule="auto"/>
        <w:ind w:firstLine="851"/>
        <w:jc w:val="both"/>
        <w:rPr>
          <w:rFonts w:ascii="Arial Narrow" w:hAnsi="Arial Narrow" w:cs="Arial"/>
          <w:sz w:val="26"/>
          <w:szCs w:val="26"/>
        </w:rPr>
      </w:pPr>
      <w:r w:rsidRPr="00BD71A1">
        <w:rPr>
          <w:rFonts w:ascii="Arial Narrow" w:hAnsi="Arial Narrow" w:cs="Arial"/>
          <w:sz w:val="26"/>
          <w:szCs w:val="26"/>
        </w:rPr>
        <w:t>El panorama normativo que regula la institución procesal de la nulidad, se afinca en el principio de taxatividad, es decir, que únicamente se puede afectar la validez de un proceso, por la configuración de una de las causales contenidas en la Ley o en la Constitución y que las demás irregularidades que se pueden presentar en un proceso no generan la consecuencia anulatoria perseguida, pudiéndose adoptar otro tipo de medidas tendientes a corregirlas.</w:t>
      </w:r>
    </w:p>
    <w:p w:rsidR="00286429" w:rsidRPr="00BD71A1" w:rsidRDefault="00286429" w:rsidP="005E0F13">
      <w:pPr>
        <w:spacing w:line="288" w:lineRule="auto"/>
        <w:ind w:firstLine="851"/>
        <w:jc w:val="both"/>
        <w:rPr>
          <w:rFonts w:ascii="Arial Narrow" w:hAnsi="Arial Narrow" w:cs="Arial"/>
          <w:sz w:val="26"/>
          <w:szCs w:val="26"/>
        </w:rPr>
      </w:pPr>
    </w:p>
    <w:p w:rsidR="00286429" w:rsidRPr="00BD71A1" w:rsidRDefault="00286429" w:rsidP="005E0F13">
      <w:pPr>
        <w:spacing w:line="288" w:lineRule="auto"/>
        <w:ind w:firstLine="851"/>
        <w:jc w:val="both"/>
        <w:rPr>
          <w:rFonts w:ascii="Arial Narrow" w:hAnsi="Arial Narrow" w:cs="Arial"/>
          <w:sz w:val="26"/>
          <w:szCs w:val="26"/>
        </w:rPr>
      </w:pPr>
      <w:r w:rsidRPr="00BD71A1">
        <w:rPr>
          <w:rFonts w:ascii="Arial Narrow" w:hAnsi="Arial Narrow" w:cs="Arial"/>
          <w:sz w:val="26"/>
          <w:szCs w:val="26"/>
        </w:rPr>
        <w:t>Y ese mismo acontecer legal expuesto, impone a la parte que alega la nulidad, señalar con precisión cuál de las causales enlistadas se configura, so p</w:t>
      </w:r>
      <w:r w:rsidR="008028C6" w:rsidRPr="00BD71A1">
        <w:rPr>
          <w:rFonts w:ascii="Arial Narrow" w:hAnsi="Arial Narrow" w:cs="Arial"/>
          <w:sz w:val="26"/>
          <w:szCs w:val="26"/>
        </w:rPr>
        <w:t>ena se padecer el rechazo de su pretensión.</w:t>
      </w:r>
    </w:p>
    <w:p w:rsidR="008028C6" w:rsidRPr="00BD71A1" w:rsidRDefault="008028C6" w:rsidP="005E0F13">
      <w:pPr>
        <w:spacing w:line="288" w:lineRule="auto"/>
        <w:ind w:firstLine="851"/>
        <w:jc w:val="both"/>
        <w:rPr>
          <w:rFonts w:ascii="Arial Narrow" w:hAnsi="Arial Narrow" w:cs="Arial"/>
          <w:sz w:val="26"/>
          <w:szCs w:val="26"/>
        </w:rPr>
      </w:pPr>
    </w:p>
    <w:p w:rsidR="008028C6" w:rsidRPr="00BD71A1" w:rsidRDefault="008028C6" w:rsidP="005E0F13">
      <w:pPr>
        <w:spacing w:line="288" w:lineRule="auto"/>
        <w:ind w:firstLine="851"/>
        <w:jc w:val="both"/>
        <w:rPr>
          <w:rFonts w:ascii="Arial Narrow" w:hAnsi="Arial Narrow" w:cs="Arial"/>
          <w:sz w:val="26"/>
          <w:szCs w:val="26"/>
        </w:rPr>
      </w:pPr>
      <w:r w:rsidRPr="00BD71A1">
        <w:rPr>
          <w:rFonts w:ascii="Arial Narrow" w:hAnsi="Arial Narrow" w:cs="Arial"/>
          <w:sz w:val="26"/>
          <w:szCs w:val="26"/>
        </w:rPr>
        <w:t xml:space="preserve">En el caso puntual, se tiene que </w:t>
      </w:r>
      <w:r w:rsidR="004D736A" w:rsidRPr="00BD71A1">
        <w:rPr>
          <w:rFonts w:ascii="Arial Narrow" w:hAnsi="Arial Narrow" w:cs="Arial"/>
          <w:sz w:val="26"/>
          <w:szCs w:val="26"/>
        </w:rPr>
        <w:t>el</w:t>
      </w:r>
      <w:r w:rsidR="00AA0784" w:rsidRPr="00BD71A1">
        <w:rPr>
          <w:rFonts w:ascii="Arial Narrow" w:hAnsi="Arial Narrow" w:cs="Arial"/>
          <w:sz w:val="26"/>
          <w:szCs w:val="26"/>
        </w:rPr>
        <w:t xml:space="preserve"> mismo demandado</w:t>
      </w:r>
      <w:r w:rsidRPr="00BD71A1">
        <w:rPr>
          <w:rFonts w:ascii="Arial Narrow" w:hAnsi="Arial Narrow" w:cs="Arial"/>
          <w:sz w:val="26"/>
          <w:szCs w:val="26"/>
        </w:rPr>
        <w:t>, al alegar la nulidad, indica que</w:t>
      </w:r>
      <w:r w:rsidR="00715898" w:rsidRPr="00BD71A1">
        <w:rPr>
          <w:rFonts w:ascii="Arial Narrow" w:hAnsi="Arial Narrow" w:cs="Arial"/>
          <w:sz w:val="26"/>
          <w:szCs w:val="26"/>
        </w:rPr>
        <w:t>: “</w:t>
      </w:r>
      <w:r w:rsidR="00715898" w:rsidRPr="001C4AD4">
        <w:rPr>
          <w:rFonts w:ascii="Arial Narrow" w:hAnsi="Arial Narrow" w:cs="Arial"/>
          <w:szCs w:val="26"/>
        </w:rPr>
        <w:t>…</w:t>
      </w:r>
      <w:r w:rsidRPr="001C4AD4">
        <w:rPr>
          <w:rFonts w:ascii="Arial Narrow" w:hAnsi="Arial Narrow" w:cs="Arial"/>
          <w:szCs w:val="26"/>
        </w:rPr>
        <w:t xml:space="preserve"> </w:t>
      </w:r>
      <w:r w:rsidR="00715898" w:rsidRPr="001C4AD4">
        <w:rPr>
          <w:rFonts w:ascii="Arial Narrow" w:hAnsi="Arial Narrow" w:cs="Arial"/>
          <w:i/>
          <w:szCs w:val="26"/>
        </w:rPr>
        <w:t>pese a no estar consagrada taxativamente en el artículo 132 del CGP sí lo está expresamente contemplada en el artículo 11 de la ley adjetiva CGP y el artículo 29 CN…</w:t>
      </w:r>
      <w:r w:rsidR="00715898" w:rsidRPr="00BD71A1">
        <w:rPr>
          <w:rFonts w:ascii="Arial Narrow" w:hAnsi="Arial Narrow" w:cs="Arial"/>
          <w:i/>
          <w:sz w:val="26"/>
          <w:szCs w:val="26"/>
        </w:rPr>
        <w:t>”</w:t>
      </w:r>
      <w:r w:rsidR="00AA0784" w:rsidRPr="00BD71A1">
        <w:rPr>
          <w:rFonts w:ascii="Arial Narrow" w:hAnsi="Arial Narrow" w:cs="Arial"/>
          <w:i/>
          <w:sz w:val="26"/>
          <w:szCs w:val="26"/>
        </w:rPr>
        <w:t xml:space="preserve">, </w:t>
      </w:r>
      <w:r w:rsidRPr="00BD71A1">
        <w:rPr>
          <w:rFonts w:ascii="Arial Narrow" w:hAnsi="Arial Narrow" w:cs="Arial"/>
          <w:sz w:val="26"/>
          <w:szCs w:val="26"/>
        </w:rPr>
        <w:t xml:space="preserve"> lo que sin duda debe generar el r</w:t>
      </w:r>
      <w:r w:rsidR="00715387" w:rsidRPr="00BD71A1">
        <w:rPr>
          <w:rFonts w:ascii="Arial Narrow" w:hAnsi="Arial Narrow" w:cs="Arial"/>
          <w:sz w:val="26"/>
          <w:szCs w:val="26"/>
        </w:rPr>
        <w:t xml:space="preserve">echazo de plano de la solicitud, toda vez que la aquí planteada </w:t>
      </w:r>
      <w:r w:rsidRPr="00BD71A1">
        <w:rPr>
          <w:rFonts w:ascii="Arial Narrow" w:hAnsi="Arial Narrow" w:cs="Arial"/>
          <w:sz w:val="26"/>
          <w:szCs w:val="26"/>
        </w:rPr>
        <w:t>se encamin</w:t>
      </w:r>
      <w:r w:rsidR="00715387" w:rsidRPr="00BD71A1">
        <w:rPr>
          <w:rFonts w:ascii="Arial Narrow" w:hAnsi="Arial Narrow" w:cs="Arial"/>
          <w:sz w:val="26"/>
          <w:szCs w:val="26"/>
        </w:rPr>
        <w:t>a</w:t>
      </w:r>
      <w:r w:rsidRPr="00BD71A1">
        <w:rPr>
          <w:rFonts w:ascii="Arial Narrow" w:hAnsi="Arial Narrow" w:cs="Arial"/>
          <w:sz w:val="26"/>
          <w:szCs w:val="26"/>
        </w:rPr>
        <w:t xml:space="preserve"> por causales div</w:t>
      </w:r>
      <w:r w:rsidR="007470CD" w:rsidRPr="00BD71A1">
        <w:rPr>
          <w:rFonts w:ascii="Arial Narrow" w:hAnsi="Arial Narrow" w:cs="Arial"/>
          <w:sz w:val="26"/>
          <w:szCs w:val="26"/>
        </w:rPr>
        <w:t>ersas a las expuestas en la ley y la Constitución.</w:t>
      </w:r>
    </w:p>
    <w:p w:rsidR="008028C6" w:rsidRPr="00BD71A1" w:rsidRDefault="008028C6" w:rsidP="005E0F13">
      <w:pPr>
        <w:spacing w:line="288" w:lineRule="auto"/>
        <w:ind w:firstLine="851"/>
        <w:jc w:val="both"/>
        <w:rPr>
          <w:rFonts w:ascii="Arial Narrow" w:hAnsi="Arial Narrow" w:cs="Arial"/>
          <w:sz w:val="26"/>
          <w:szCs w:val="26"/>
        </w:rPr>
      </w:pPr>
    </w:p>
    <w:p w:rsidR="003E4231" w:rsidRPr="00BD71A1" w:rsidRDefault="008028C6" w:rsidP="005E0F13">
      <w:pPr>
        <w:spacing w:line="288" w:lineRule="auto"/>
        <w:ind w:firstLine="851"/>
        <w:jc w:val="both"/>
        <w:rPr>
          <w:rFonts w:ascii="Arial Narrow" w:hAnsi="Arial Narrow" w:cs="Arial"/>
          <w:sz w:val="26"/>
          <w:szCs w:val="26"/>
        </w:rPr>
      </w:pPr>
      <w:r w:rsidRPr="00BD71A1">
        <w:rPr>
          <w:rFonts w:ascii="Arial Narrow" w:hAnsi="Arial Narrow" w:cs="Arial"/>
          <w:sz w:val="26"/>
          <w:szCs w:val="26"/>
        </w:rPr>
        <w:t xml:space="preserve">Por demás, tal como lo dijo la Jueza, </w:t>
      </w:r>
      <w:r w:rsidR="00877E5F" w:rsidRPr="00BD71A1">
        <w:rPr>
          <w:rFonts w:ascii="Arial Narrow" w:hAnsi="Arial Narrow" w:cs="Arial"/>
          <w:sz w:val="26"/>
          <w:szCs w:val="26"/>
        </w:rPr>
        <w:t xml:space="preserve">de </w:t>
      </w:r>
      <w:r w:rsidRPr="00BD71A1">
        <w:rPr>
          <w:rFonts w:ascii="Arial Narrow" w:hAnsi="Arial Narrow" w:cs="Arial"/>
          <w:sz w:val="26"/>
          <w:szCs w:val="26"/>
        </w:rPr>
        <w:t xml:space="preserve">las </w:t>
      </w:r>
      <w:r w:rsidR="00877E5F" w:rsidRPr="00BD71A1">
        <w:rPr>
          <w:rFonts w:ascii="Arial Narrow" w:hAnsi="Arial Narrow" w:cs="Arial"/>
          <w:sz w:val="26"/>
          <w:szCs w:val="26"/>
        </w:rPr>
        <w:t xml:space="preserve">actuaciones surtidas en el proceso, se advierte que se han respetado los derechos de la parte demandada, en tanto que se procuró la práctica de la notificación personal como se observa a folios </w:t>
      </w:r>
      <w:r w:rsidR="00757C28" w:rsidRPr="00BD71A1">
        <w:rPr>
          <w:rFonts w:ascii="Arial Narrow" w:hAnsi="Arial Narrow" w:cs="Arial"/>
          <w:sz w:val="26"/>
          <w:szCs w:val="26"/>
        </w:rPr>
        <w:t>29 a 33,</w:t>
      </w:r>
      <w:r w:rsidR="00877E5F" w:rsidRPr="00BD71A1">
        <w:rPr>
          <w:rFonts w:ascii="Arial Narrow" w:hAnsi="Arial Narrow" w:cs="Arial"/>
          <w:sz w:val="26"/>
          <w:szCs w:val="26"/>
        </w:rPr>
        <w:t xml:space="preserve"> </w:t>
      </w:r>
      <w:r w:rsidR="00757C28" w:rsidRPr="00BD71A1">
        <w:rPr>
          <w:rFonts w:ascii="Arial Narrow" w:hAnsi="Arial Narrow" w:cs="Arial"/>
          <w:sz w:val="26"/>
          <w:szCs w:val="26"/>
        </w:rPr>
        <w:t xml:space="preserve">sin ninguna irregularidad en dicho trámite, y que </w:t>
      </w:r>
      <w:r w:rsidRPr="00BD71A1">
        <w:rPr>
          <w:rFonts w:ascii="Arial Narrow" w:hAnsi="Arial Narrow" w:cs="Arial"/>
          <w:sz w:val="26"/>
          <w:szCs w:val="26"/>
        </w:rPr>
        <w:t xml:space="preserve">no generan en la parte </w:t>
      </w:r>
      <w:r w:rsidR="00757C28" w:rsidRPr="00BD71A1">
        <w:rPr>
          <w:rFonts w:ascii="Arial Narrow" w:hAnsi="Arial Narrow" w:cs="Arial"/>
          <w:sz w:val="26"/>
          <w:szCs w:val="26"/>
        </w:rPr>
        <w:t>pasiva</w:t>
      </w:r>
      <w:r w:rsidRPr="00BD71A1">
        <w:rPr>
          <w:rFonts w:ascii="Arial Narrow" w:hAnsi="Arial Narrow" w:cs="Arial"/>
          <w:sz w:val="26"/>
          <w:szCs w:val="26"/>
        </w:rPr>
        <w:t xml:space="preserve"> del litigio afectaciones al debido proceso o a su derecho de defensa, antes bien </w:t>
      </w:r>
      <w:r w:rsidR="00757C28" w:rsidRPr="00BD71A1">
        <w:rPr>
          <w:rFonts w:ascii="Arial Narrow" w:hAnsi="Arial Narrow" w:cs="Arial"/>
          <w:sz w:val="26"/>
          <w:szCs w:val="26"/>
        </w:rPr>
        <w:t xml:space="preserve">con la designación de la curadora ad litem </w:t>
      </w:r>
      <w:r w:rsidR="00696428" w:rsidRPr="00BD71A1">
        <w:rPr>
          <w:rFonts w:ascii="Arial Narrow" w:hAnsi="Arial Narrow" w:cs="Arial"/>
          <w:sz w:val="26"/>
          <w:szCs w:val="26"/>
        </w:rPr>
        <w:t>se buscó la protección de</w:t>
      </w:r>
      <w:r w:rsidR="00EE01C9" w:rsidRPr="00BD71A1">
        <w:rPr>
          <w:rFonts w:ascii="Arial Narrow" w:hAnsi="Arial Narrow" w:cs="Arial"/>
          <w:sz w:val="26"/>
          <w:szCs w:val="26"/>
        </w:rPr>
        <w:t xml:space="preserve"> tal</w:t>
      </w:r>
      <w:r w:rsidR="00696428" w:rsidRPr="00BD71A1">
        <w:rPr>
          <w:rFonts w:ascii="Arial Narrow" w:hAnsi="Arial Narrow" w:cs="Arial"/>
          <w:sz w:val="26"/>
          <w:szCs w:val="26"/>
        </w:rPr>
        <w:t xml:space="preserve"> derecho </w:t>
      </w:r>
      <w:r w:rsidR="00EE01C9" w:rsidRPr="00BD71A1">
        <w:rPr>
          <w:rFonts w:ascii="Arial Narrow" w:hAnsi="Arial Narrow" w:cs="Arial"/>
          <w:sz w:val="26"/>
          <w:szCs w:val="26"/>
        </w:rPr>
        <w:t xml:space="preserve">de la entidad </w:t>
      </w:r>
      <w:r w:rsidR="003E4231" w:rsidRPr="00BD71A1">
        <w:rPr>
          <w:rFonts w:ascii="Arial Narrow" w:hAnsi="Arial Narrow" w:cs="Arial"/>
          <w:sz w:val="26"/>
          <w:szCs w:val="26"/>
        </w:rPr>
        <w:t>para evitar que en el futuro el mismo se vea afectado de nulidad.</w:t>
      </w:r>
    </w:p>
    <w:p w:rsidR="006B3235" w:rsidRPr="00BD71A1" w:rsidRDefault="006B3235" w:rsidP="005E0F13">
      <w:pPr>
        <w:spacing w:line="288" w:lineRule="auto"/>
        <w:jc w:val="both"/>
        <w:rPr>
          <w:rFonts w:ascii="Arial Narrow" w:hAnsi="Arial Narrow" w:cs="Arial"/>
          <w:sz w:val="26"/>
          <w:szCs w:val="26"/>
        </w:rPr>
      </w:pPr>
    </w:p>
    <w:p w:rsidR="000B0449" w:rsidRPr="00BD71A1" w:rsidRDefault="006B3235" w:rsidP="005E0F13">
      <w:pPr>
        <w:spacing w:line="288" w:lineRule="auto"/>
        <w:ind w:firstLine="851"/>
        <w:jc w:val="both"/>
        <w:rPr>
          <w:rFonts w:ascii="Arial Narrow" w:hAnsi="Arial Narrow" w:cs="Arial"/>
          <w:sz w:val="26"/>
          <w:szCs w:val="26"/>
        </w:rPr>
      </w:pPr>
      <w:r w:rsidRPr="00BD71A1">
        <w:rPr>
          <w:rFonts w:ascii="Arial Narrow" w:hAnsi="Arial Narrow" w:cs="Arial"/>
          <w:sz w:val="26"/>
          <w:szCs w:val="26"/>
        </w:rPr>
        <w:t xml:space="preserve">Finalmente, encuentra necesario esta Judicatura llamar la atención sobre la excepcionalidad y restricción de la institución de las nulidades procesales, remedios extremos y últimos para corregir una actuación, razón misma que lleva a que su uso se haga de carácter racional, limitado y en asuntos que verdaderamente ameriten su aplicación, ello con el fin de evitar la paralización de los procesos y la consecuente demora en la decisión de fondo de los </w:t>
      </w:r>
      <w:r w:rsidRPr="00BD71A1">
        <w:rPr>
          <w:rFonts w:ascii="Arial Narrow" w:hAnsi="Arial Narrow" w:cs="Arial"/>
          <w:sz w:val="26"/>
          <w:szCs w:val="26"/>
        </w:rPr>
        <w:lastRenderedPageBreak/>
        <w:t xml:space="preserve">mismos. Y se hace esta mención, porque en realidad la nulidad </w:t>
      </w:r>
      <w:r w:rsidR="00C243C5" w:rsidRPr="00BD71A1">
        <w:rPr>
          <w:rFonts w:ascii="Arial Narrow" w:hAnsi="Arial Narrow" w:cs="Arial"/>
          <w:sz w:val="26"/>
          <w:szCs w:val="26"/>
        </w:rPr>
        <w:t xml:space="preserve">que </w:t>
      </w:r>
      <w:r w:rsidRPr="00BD71A1">
        <w:rPr>
          <w:rFonts w:ascii="Arial Narrow" w:hAnsi="Arial Narrow" w:cs="Arial"/>
          <w:sz w:val="26"/>
          <w:szCs w:val="26"/>
        </w:rPr>
        <w:t>acá</w:t>
      </w:r>
      <w:r w:rsidR="00C243C5" w:rsidRPr="00BD71A1">
        <w:rPr>
          <w:rFonts w:ascii="Arial Narrow" w:hAnsi="Arial Narrow" w:cs="Arial"/>
          <w:sz w:val="26"/>
          <w:szCs w:val="26"/>
        </w:rPr>
        <w:t xml:space="preserve"> se plantea no está configurada como causal de nulidad. </w:t>
      </w:r>
    </w:p>
    <w:p w:rsidR="004B29E1" w:rsidRPr="00BD71A1" w:rsidRDefault="004B29E1" w:rsidP="005E0F13">
      <w:pPr>
        <w:spacing w:line="288" w:lineRule="auto"/>
        <w:jc w:val="both"/>
        <w:rPr>
          <w:rFonts w:ascii="Arial Narrow" w:hAnsi="Arial Narrow" w:cs="Arial"/>
          <w:sz w:val="26"/>
          <w:szCs w:val="26"/>
        </w:rPr>
      </w:pPr>
    </w:p>
    <w:p w:rsidR="00DF219D" w:rsidRPr="00BD71A1" w:rsidRDefault="004B29E1" w:rsidP="005E0F13">
      <w:pPr>
        <w:spacing w:line="288" w:lineRule="auto"/>
        <w:ind w:firstLine="851"/>
        <w:jc w:val="both"/>
        <w:rPr>
          <w:rFonts w:ascii="Arial Narrow" w:hAnsi="Arial Narrow" w:cs="Arial"/>
          <w:sz w:val="26"/>
          <w:szCs w:val="26"/>
        </w:rPr>
      </w:pPr>
      <w:r w:rsidRPr="00BD71A1">
        <w:rPr>
          <w:rFonts w:ascii="Arial Narrow" w:hAnsi="Arial Narrow" w:cs="Arial"/>
          <w:sz w:val="26"/>
          <w:szCs w:val="26"/>
        </w:rPr>
        <w:t>En síntesis de lo discurrido se confirmará la decisión de primer grado.</w:t>
      </w:r>
    </w:p>
    <w:p w:rsidR="004B29E1" w:rsidRPr="00BD71A1" w:rsidRDefault="004B29E1" w:rsidP="005E0F13">
      <w:pPr>
        <w:spacing w:line="288" w:lineRule="auto"/>
        <w:ind w:firstLine="851"/>
        <w:jc w:val="both"/>
        <w:rPr>
          <w:rFonts w:ascii="Arial Narrow" w:hAnsi="Arial Narrow" w:cs="Arial"/>
          <w:sz w:val="26"/>
          <w:szCs w:val="26"/>
        </w:rPr>
      </w:pPr>
    </w:p>
    <w:p w:rsidR="004B29E1" w:rsidRPr="00BD71A1" w:rsidRDefault="004B29E1" w:rsidP="005E0F13">
      <w:pPr>
        <w:spacing w:line="288" w:lineRule="auto"/>
        <w:ind w:firstLine="851"/>
        <w:jc w:val="both"/>
        <w:rPr>
          <w:rFonts w:ascii="Arial Narrow" w:hAnsi="Arial Narrow" w:cs="Arial"/>
          <w:sz w:val="26"/>
          <w:szCs w:val="26"/>
        </w:rPr>
      </w:pPr>
      <w:r w:rsidRPr="00BD71A1">
        <w:rPr>
          <w:rFonts w:ascii="Arial Narrow" w:hAnsi="Arial Narrow" w:cs="Arial"/>
          <w:sz w:val="26"/>
          <w:szCs w:val="26"/>
        </w:rPr>
        <w:t>Sin costas en esta instancia.</w:t>
      </w:r>
    </w:p>
    <w:p w:rsidR="004B29E1" w:rsidRPr="00BD71A1" w:rsidRDefault="004B29E1" w:rsidP="005E0F13">
      <w:pPr>
        <w:spacing w:line="288" w:lineRule="auto"/>
        <w:ind w:firstLine="851"/>
        <w:jc w:val="both"/>
        <w:rPr>
          <w:rFonts w:ascii="Arial Narrow" w:hAnsi="Arial Narrow" w:cs="Arial"/>
          <w:sz w:val="26"/>
          <w:szCs w:val="26"/>
        </w:rPr>
      </w:pPr>
    </w:p>
    <w:p w:rsidR="00DF219D" w:rsidRDefault="00DF219D" w:rsidP="005E0F13">
      <w:pPr>
        <w:spacing w:line="288" w:lineRule="auto"/>
        <w:ind w:firstLine="851"/>
        <w:jc w:val="both"/>
        <w:rPr>
          <w:rFonts w:ascii="Arial Narrow" w:hAnsi="Arial Narrow" w:cs="Arial"/>
          <w:sz w:val="26"/>
          <w:szCs w:val="26"/>
        </w:rPr>
      </w:pPr>
      <w:r w:rsidRPr="00BD71A1">
        <w:rPr>
          <w:rFonts w:ascii="Arial Narrow" w:hAnsi="Arial Narrow" w:cs="Arial"/>
          <w:sz w:val="26"/>
          <w:szCs w:val="26"/>
        </w:rPr>
        <w:t>En mérito de lo expuesto, la Sala Laboral del Tribunal Superior del Distrito Judicial de Pereira,</w:t>
      </w:r>
    </w:p>
    <w:p w:rsidR="001C4AD4" w:rsidRPr="00BD71A1" w:rsidRDefault="001C4AD4" w:rsidP="005E0F13">
      <w:pPr>
        <w:spacing w:line="288" w:lineRule="auto"/>
        <w:ind w:firstLine="851"/>
        <w:jc w:val="both"/>
        <w:rPr>
          <w:rFonts w:ascii="Arial Narrow" w:hAnsi="Arial Narrow" w:cs="Arial"/>
          <w:sz w:val="26"/>
          <w:szCs w:val="26"/>
        </w:rPr>
      </w:pPr>
    </w:p>
    <w:p w:rsidR="00DF219D" w:rsidRPr="001C4AD4" w:rsidRDefault="00DF219D" w:rsidP="001C4AD4">
      <w:pPr>
        <w:spacing w:line="288" w:lineRule="auto"/>
        <w:jc w:val="center"/>
        <w:rPr>
          <w:rFonts w:ascii="Arial Narrow" w:hAnsi="Arial Narrow" w:cs="Arial"/>
          <w:b/>
          <w:sz w:val="26"/>
          <w:szCs w:val="26"/>
        </w:rPr>
      </w:pPr>
      <w:r w:rsidRPr="001C4AD4">
        <w:rPr>
          <w:rFonts w:ascii="Arial Narrow" w:hAnsi="Arial Narrow" w:cs="Arial"/>
          <w:b/>
          <w:sz w:val="26"/>
          <w:szCs w:val="26"/>
        </w:rPr>
        <w:t>RESUELVE</w:t>
      </w:r>
    </w:p>
    <w:p w:rsidR="00DF219D" w:rsidRPr="00BD71A1" w:rsidRDefault="00DF219D" w:rsidP="005E0F13">
      <w:pPr>
        <w:spacing w:line="288" w:lineRule="auto"/>
        <w:ind w:firstLine="851"/>
        <w:jc w:val="both"/>
        <w:rPr>
          <w:rFonts w:ascii="Arial Narrow" w:hAnsi="Arial Narrow" w:cs="Arial"/>
          <w:sz w:val="26"/>
          <w:szCs w:val="26"/>
          <w:u w:val="single"/>
        </w:rPr>
      </w:pPr>
    </w:p>
    <w:p w:rsidR="00DF219D" w:rsidRPr="00BD71A1" w:rsidRDefault="004B29E1" w:rsidP="005E0F13">
      <w:pPr>
        <w:numPr>
          <w:ilvl w:val="0"/>
          <w:numId w:val="1"/>
        </w:numPr>
        <w:tabs>
          <w:tab w:val="clear" w:pos="2145"/>
          <w:tab w:val="num" w:pos="0"/>
        </w:tabs>
        <w:spacing w:line="288" w:lineRule="auto"/>
        <w:ind w:left="0" w:firstLine="851"/>
        <w:jc w:val="both"/>
        <w:rPr>
          <w:rFonts w:ascii="Arial Narrow" w:hAnsi="Arial Narrow" w:cs="Arial"/>
          <w:sz w:val="26"/>
          <w:szCs w:val="26"/>
        </w:rPr>
      </w:pPr>
      <w:r w:rsidRPr="00BD71A1">
        <w:rPr>
          <w:rFonts w:ascii="Arial Narrow" w:hAnsi="Arial Narrow" w:cs="Arial"/>
          <w:i/>
          <w:sz w:val="26"/>
          <w:szCs w:val="26"/>
        </w:rPr>
        <w:t>Confirma</w:t>
      </w:r>
      <w:r w:rsidRPr="00BD71A1">
        <w:rPr>
          <w:rFonts w:ascii="Arial Narrow" w:hAnsi="Arial Narrow" w:cs="Arial"/>
          <w:sz w:val="26"/>
          <w:szCs w:val="26"/>
        </w:rPr>
        <w:t xml:space="preserve"> </w:t>
      </w:r>
      <w:r w:rsidR="006E355B" w:rsidRPr="00BD71A1">
        <w:rPr>
          <w:rFonts w:ascii="Arial Narrow" w:hAnsi="Arial Narrow" w:cs="Arial"/>
          <w:sz w:val="26"/>
          <w:szCs w:val="26"/>
        </w:rPr>
        <w:t>la providencia del 14</w:t>
      </w:r>
      <w:r w:rsidRPr="00BD71A1">
        <w:rPr>
          <w:rFonts w:ascii="Arial Narrow" w:hAnsi="Arial Narrow" w:cs="Arial"/>
          <w:sz w:val="26"/>
          <w:szCs w:val="26"/>
        </w:rPr>
        <w:t xml:space="preserve"> de </w:t>
      </w:r>
      <w:r w:rsidR="006E355B" w:rsidRPr="00BD71A1">
        <w:rPr>
          <w:rFonts w:ascii="Arial Narrow" w:hAnsi="Arial Narrow" w:cs="Arial"/>
          <w:sz w:val="26"/>
          <w:szCs w:val="26"/>
        </w:rPr>
        <w:t xml:space="preserve">noviembre </w:t>
      </w:r>
      <w:r w:rsidRPr="00BD71A1">
        <w:rPr>
          <w:rFonts w:ascii="Arial Narrow" w:hAnsi="Arial Narrow" w:cs="Arial"/>
          <w:sz w:val="26"/>
          <w:szCs w:val="26"/>
        </w:rPr>
        <w:t>de 201</w:t>
      </w:r>
      <w:r w:rsidR="006E355B" w:rsidRPr="00BD71A1">
        <w:rPr>
          <w:rFonts w:ascii="Arial Narrow" w:hAnsi="Arial Narrow" w:cs="Arial"/>
          <w:sz w:val="26"/>
          <w:szCs w:val="26"/>
        </w:rPr>
        <w:t>8</w:t>
      </w:r>
      <w:r w:rsidRPr="00BD71A1">
        <w:rPr>
          <w:rFonts w:ascii="Arial Narrow" w:hAnsi="Arial Narrow" w:cs="Arial"/>
          <w:sz w:val="26"/>
          <w:szCs w:val="26"/>
        </w:rPr>
        <w:t xml:space="preserve">, dictada por la Jueza </w:t>
      </w:r>
      <w:r w:rsidR="006E355B" w:rsidRPr="00BD71A1">
        <w:rPr>
          <w:rFonts w:ascii="Arial Narrow" w:hAnsi="Arial Narrow" w:cs="Arial"/>
          <w:sz w:val="26"/>
          <w:szCs w:val="26"/>
        </w:rPr>
        <w:t>Tercer</w:t>
      </w:r>
      <w:r w:rsidRPr="00BD71A1">
        <w:rPr>
          <w:rFonts w:ascii="Arial Narrow" w:hAnsi="Arial Narrow" w:cs="Arial"/>
          <w:sz w:val="26"/>
          <w:szCs w:val="26"/>
        </w:rPr>
        <w:t xml:space="preserve">a Laboral del Circuito de Pereira, </w:t>
      </w:r>
      <w:r w:rsidR="006E355B" w:rsidRPr="00BD71A1">
        <w:rPr>
          <w:rFonts w:ascii="Arial Narrow" w:hAnsi="Arial Narrow" w:cs="Arial"/>
          <w:sz w:val="26"/>
          <w:szCs w:val="26"/>
        </w:rPr>
        <w:t>dentro del proceso que adelanta</w:t>
      </w:r>
      <w:r w:rsidR="00FA2F1C" w:rsidRPr="00BD71A1">
        <w:rPr>
          <w:rFonts w:ascii="Arial Narrow" w:hAnsi="Arial Narrow" w:cs="Arial"/>
          <w:sz w:val="26"/>
          <w:szCs w:val="26"/>
        </w:rPr>
        <w:t xml:space="preserve"> Fanny Aguirre Villa </w:t>
      </w:r>
      <w:r w:rsidRPr="00BD71A1">
        <w:rPr>
          <w:rFonts w:ascii="Arial Narrow" w:hAnsi="Arial Narrow" w:cs="Arial"/>
          <w:sz w:val="26"/>
          <w:szCs w:val="26"/>
        </w:rPr>
        <w:t xml:space="preserve">contra </w:t>
      </w:r>
      <w:r w:rsidR="00FA2F1C" w:rsidRPr="00BD71A1">
        <w:rPr>
          <w:rFonts w:ascii="Arial Narrow" w:hAnsi="Arial Narrow" w:cs="Arial"/>
          <w:sz w:val="26"/>
          <w:szCs w:val="26"/>
        </w:rPr>
        <w:t>Porvenir S.A.</w:t>
      </w:r>
      <w:r w:rsidRPr="00BD71A1">
        <w:rPr>
          <w:rFonts w:ascii="Arial Narrow" w:hAnsi="Arial Narrow" w:cs="Arial"/>
          <w:sz w:val="26"/>
          <w:szCs w:val="26"/>
        </w:rPr>
        <w:t xml:space="preserve"> </w:t>
      </w:r>
    </w:p>
    <w:p w:rsidR="004B29E1" w:rsidRPr="00BD71A1" w:rsidRDefault="004B29E1" w:rsidP="005E0F13">
      <w:pPr>
        <w:spacing w:line="288" w:lineRule="auto"/>
        <w:ind w:left="851"/>
        <w:jc w:val="both"/>
        <w:rPr>
          <w:rFonts w:ascii="Arial Narrow" w:hAnsi="Arial Narrow" w:cs="Arial"/>
          <w:sz w:val="26"/>
          <w:szCs w:val="26"/>
        </w:rPr>
      </w:pPr>
    </w:p>
    <w:p w:rsidR="00DF219D" w:rsidRPr="00BD71A1" w:rsidRDefault="00DF219D" w:rsidP="005E0F13">
      <w:pPr>
        <w:numPr>
          <w:ilvl w:val="0"/>
          <w:numId w:val="1"/>
        </w:numPr>
        <w:tabs>
          <w:tab w:val="clear" w:pos="2145"/>
          <w:tab w:val="num" w:pos="0"/>
        </w:tabs>
        <w:spacing w:line="288" w:lineRule="auto"/>
        <w:ind w:left="0" w:firstLine="851"/>
        <w:jc w:val="both"/>
        <w:rPr>
          <w:rFonts w:ascii="Arial Narrow" w:hAnsi="Arial Narrow" w:cs="Arial"/>
          <w:sz w:val="26"/>
          <w:szCs w:val="26"/>
        </w:rPr>
      </w:pPr>
      <w:r w:rsidRPr="00BD71A1">
        <w:rPr>
          <w:rFonts w:ascii="Arial Narrow" w:hAnsi="Arial Narrow" w:cs="Arial"/>
          <w:sz w:val="26"/>
          <w:szCs w:val="26"/>
        </w:rPr>
        <w:t>Sin costas en esta instancia.</w:t>
      </w:r>
    </w:p>
    <w:p w:rsidR="00DF219D" w:rsidRPr="00BD71A1" w:rsidRDefault="00DF219D" w:rsidP="005E0F13">
      <w:pPr>
        <w:spacing w:line="288" w:lineRule="auto"/>
        <w:jc w:val="both"/>
        <w:rPr>
          <w:rFonts w:ascii="Arial Narrow" w:hAnsi="Arial Narrow" w:cs="Arial"/>
          <w:sz w:val="26"/>
          <w:szCs w:val="26"/>
        </w:rPr>
      </w:pPr>
    </w:p>
    <w:p w:rsidR="001F159B" w:rsidRPr="00BD71A1" w:rsidRDefault="00DF219D" w:rsidP="005E0F13">
      <w:pPr>
        <w:pStyle w:val="Prrafodelista1"/>
        <w:spacing w:after="0" w:line="288" w:lineRule="auto"/>
        <w:ind w:left="0" w:firstLine="851"/>
        <w:jc w:val="both"/>
        <w:rPr>
          <w:rFonts w:ascii="Arial Narrow" w:hAnsi="Arial Narrow"/>
          <w:sz w:val="26"/>
          <w:szCs w:val="26"/>
        </w:rPr>
      </w:pPr>
      <w:r w:rsidRPr="00BD71A1">
        <w:rPr>
          <w:rFonts w:ascii="Arial Narrow" w:hAnsi="Arial Narrow"/>
          <w:sz w:val="26"/>
          <w:szCs w:val="26"/>
        </w:rPr>
        <w:t>CÓPIESE, NOTIFÍQUESE Y CÚMPLASE.</w:t>
      </w:r>
    </w:p>
    <w:p w:rsidR="00E43A80" w:rsidRPr="00E43A80" w:rsidRDefault="00E43A80" w:rsidP="00E43A80">
      <w:pPr>
        <w:spacing w:line="288" w:lineRule="auto"/>
        <w:jc w:val="center"/>
        <w:rPr>
          <w:rFonts w:ascii="Arial Narrow" w:hAnsi="Arial Narrow" w:cs="Arial"/>
          <w:bCs/>
          <w:iCs/>
          <w:sz w:val="26"/>
          <w:szCs w:val="26"/>
          <w:lang w:val="es-ES"/>
        </w:rPr>
      </w:pPr>
    </w:p>
    <w:p w:rsidR="00E43A80" w:rsidRPr="00E43A80" w:rsidRDefault="00E43A80" w:rsidP="00E43A80">
      <w:pPr>
        <w:spacing w:line="288" w:lineRule="auto"/>
        <w:jc w:val="center"/>
        <w:rPr>
          <w:rFonts w:ascii="Arial Narrow" w:hAnsi="Arial Narrow" w:cs="Arial"/>
          <w:bCs/>
          <w:i/>
          <w:iCs/>
          <w:sz w:val="26"/>
          <w:szCs w:val="26"/>
          <w:lang w:val="es-ES"/>
        </w:rPr>
      </w:pPr>
    </w:p>
    <w:p w:rsidR="00E43A80" w:rsidRPr="00E43A80" w:rsidRDefault="00E43A80" w:rsidP="00E43A80">
      <w:pPr>
        <w:spacing w:line="288" w:lineRule="auto"/>
        <w:jc w:val="center"/>
        <w:rPr>
          <w:rFonts w:ascii="Arial Narrow" w:hAnsi="Arial Narrow" w:cs="Arial"/>
          <w:bCs/>
          <w:i/>
          <w:iCs/>
          <w:sz w:val="26"/>
          <w:szCs w:val="26"/>
          <w:lang w:val="es-ES"/>
        </w:rPr>
      </w:pPr>
    </w:p>
    <w:p w:rsidR="00E43A80" w:rsidRPr="00E43A80" w:rsidRDefault="00E43A80" w:rsidP="00E43A80">
      <w:pPr>
        <w:spacing w:line="288" w:lineRule="auto"/>
        <w:jc w:val="center"/>
        <w:rPr>
          <w:rFonts w:ascii="Arial Narrow" w:hAnsi="Arial Narrow" w:cs="Arial"/>
          <w:b/>
          <w:bCs/>
          <w:i/>
          <w:iCs/>
          <w:sz w:val="26"/>
          <w:szCs w:val="26"/>
          <w:lang w:val="es-ES"/>
        </w:rPr>
      </w:pPr>
      <w:r w:rsidRPr="00E43A80">
        <w:rPr>
          <w:rFonts w:ascii="Arial Narrow" w:hAnsi="Arial Narrow" w:cs="Arial"/>
          <w:b/>
          <w:bCs/>
          <w:i/>
          <w:iCs/>
          <w:sz w:val="26"/>
          <w:szCs w:val="26"/>
          <w:lang w:val="es-ES"/>
        </w:rPr>
        <w:t>FRANCISCO JAVIER TAMAYO TABARES</w:t>
      </w:r>
    </w:p>
    <w:p w:rsidR="00E43A80" w:rsidRPr="00E43A80" w:rsidRDefault="00E43A80" w:rsidP="00E43A80">
      <w:pPr>
        <w:spacing w:line="288" w:lineRule="auto"/>
        <w:jc w:val="center"/>
        <w:rPr>
          <w:rFonts w:ascii="Arial Narrow" w:hAnsi="Arial Narrow" w:cs="Arial"/>
          <w:bCs/>
          <w:i/>
          <w:iCs/>
          <w:sz w:val="26"/>
          <w:szCs w:val="26"/>
          <w:lang w:val="es-ES"/>
        </w:rPr>
      </w:pPr>
    </w:p>
    <w:p w:rsidR="00E43A80" w:rsidRPr="00E43A80" w:rsidRDefault="00E43A80" w:rsidP="00E43A80">
      <w:pPr>
        <w:spacing w:line="288" w:lineRule="auto"/>
        <w:jc w:val="center"/>
        <w:rPr>
          <w:rFonts w:ascii="Arial Narrow" w:hAnsi="Arial Narrow" w:cs="Arial"/>
          <w:bCs/>
          <w:i/>
          <w:iCs/>
          <w:sz w:val="26"/>
          <w:szCs w:val="26"/>
          <w:lang w:val="es-ES"/>
        </w:rPr>
      </w:pPr>
    </w:p>
    <w:p w:rsidR="00E43A80" w:rsidRPr="00E43A80" w:rsidRDefault="00E43A80" w:rsidP="00E43A80">
      <w:pPr>
        <w:spacing w:line="288" w:lineRule="auto"/>
        <w:jc w:val="center"/>
        <w:rPr>
          <w:rFonts w:ascii="Arial Narrow" w:hAnsi="Arial Narrow" w:cs="Arial"/>
          <w:bCs/>
          <w:i/>
          <w:iCs/>
          <w:sz w:val="26"/>
          <w:szCs w:val="26"/>
          <w:lang w:val="es-ES"/>
        </w:rPr>
      </w:pPr>
    </w:p>
    <w:p w:rsidR="00E43A80" w:rsidRPr="00E43A80" w:rsidRDefault="00E43A80" w:rsidP="00E43A80">
      <w:pPr>
        <w:spacing w:line="288" w:lineRule="auto"/>
        <w:jc w:val="both"/>
        <w:rPr>
          <w:rFonts w:ascii="Arial Narrow" w:hAnsi="Arial Narrow" w:cs="Arial"/>
          <w:b/>
          <w:bCs/>
          <w:i/>
          <w:iCs/>
          <w:sz w:val="26"/>
          <w:szCs w:val="26"/>
          <w:lang w:val="es-ES"/>
        </w:rPr>
      </w:pPr>
      <w:r w:rsidRPr="00E43A80">
        <w:rPr>
          <w:rFonts w:ascii="Arial Narrow" w:hAnsi="Arial Narrow" w:cs="Arial"/>
          <w:b/>
          <w:bCs/>
          <w:i/>
          <w:iCs/>
          <w:sz w:val="26"/>
          <w:szCs w:val="26"/>
          <w:lang w:val="es-ES"/>
        </w:rPr>
        <w:t>ANA LUCÍA CAICEDO CALDERÓN</w:t>
      </w:r>
      <w:r w:rsidRPr="00E43A80">
        <w:rPr>
          <w:rFonts w:ascii="Arial Narrow" w:hAnsi="Arial Narrow" w:cs="Arial"/>
          <w:b/>
          <w:bCs/>
          <w:i/>
          <w:iCs/>
          <w:sz w:val="26"/>
          <w:szCs w:val="26"/>
          <w:lang w:val="es-ES"/>
        </w:rPr>
        <w:tab/>
      </w:r>
      <w:r w:rsidRPr="00E43A80">
        <w:rPr>
          <w:rFonts w:ascii="Arial Narrow" w:hAnsi="Arial Narrow" w:cs="Arial"/>
          <w:b/>
          <w:bCs/>
          <w:i/>
          <w:iCs/>
          <w:sz w:val="26"/>
          <w:szCs w:val="26"/>
          <w:lang w:val="es-ES"/>
        </w:rPr>
        <w:tab/>
      </w:r>
      <w:r w:rsidRPr="00E43A80">
        <w:rPr>
          <w:rFonts w:ascii="Arial Narrow" w:hAnsi="Arial Narrow" w:cs="Arial"/>
          <w:b/>
          <w:bCs/>
          <w:i/>
          <w:iCs/>
          <w:sz w:val="26"/>
          <w:szCs w:val="26"/>
          <w:lang w:val="es-ES"/>
        </w:rPr>
        <w:tab/>
        <w:t xml:space="preserve">         OLGA LUCIA HOYOS SEPÚLVEDA</w:t>
      </w:r>
    </w:p>
    <w:p w:rsidR="003668C8" w:rsidRPr="00E43A80" w:rsidRDefault="00E43A80" w:rsidP="00E43A80">
      <w:pPr>
        <w:spacing w:line="288" w:lineRule="auto"/>
        <w:ind w:left="708"/>
        <w:rPr>
          <w:rFonts w:ascii="Arial Narrow" w:hAnsi="Arial Narrow" w:cs="Arial"/>
          <w:bCs/>
          <w:i/>
          <w:iCs/>
          <w:sz w:val="26"/>
          <w:szCs w:val="26"/>
          <w:lang w:val="es-ES"/>
        </w:rPr>
      </w:pPr>
      <w:r w:rsidRPr="00E43A80">
        <w:rPr>
          <w:rFonts w:ascii="Arial Narrow" w:hAnsi="Arial Narrow" w:cs="Arial"/>
          <w:bCs/>
          <w:i/>
          <w:iCs/>
          <w:sz w:val="26"/>
          <w:szCs w:val="26"/>
          <w:lang w:val="es-ES"/>
        </w:rPr>
        <w:t xml:space="preserve">        Magistrada</w:t>
      </w:r>
      <w:r w:rsidRPr="00E43A80">
        <w:rPr>
          <w:rFonts w:ascii="Arial Narrow" w:hAnsi="Arial Narrow" w:cs="Arial"/>
          <w:bCs/>
          <w:i/>
          <w:iCs/>
          <w:sz w:val="26"/>
          <w:szCs w:val="26"/>
          <w:lang w:val="es-ES"/>
        </w:rPr>
        <w:tab/>
      </w:r>
      <w:r w:rsidRPr="00E43A80">
        <w:rPr>
          <w:rFonts w:ascii="Arial Narrow" w:hAnsi="Arial Narrow" w:cs="Arial"/>
          <w:bCs/>
          <w:i/>
          <w:iCs/>
          <w:sz w:val="26"/>
          <w:szCs w:val="26"/>
          <w:lang w:val="es-ES"/>
        </w:rPr>
        <w:tab/>
      </w:r>
      <w:r w:rsidRPr="00E43A80">
        <w:rPr>
          <w:rFonts w:ascii="Arial Narrow" w:hAnsi="Arial Narrow" w:cs="Arial"/>
          <w:bCs/>
          <w:i/>
          <w:iCs/>
          <w:sz w:val="26"/>
          <w:szCs w:val="26"/>
          <w:lang w:val="es-ES"/>
        </w:rPr>
        <w:tab/>
      </w:r>
      <w:r w:rsidRPr="00E43A80">
        <w:rPr>
          <w:rFonts w:ascii="Arial Narrow" w:hAnsi="Arial Narrow" w:cs="Arial"/>
          <w:bCs/>
          <w:i/>
          <w:iCs/>
          <w:sz w:val="26"/>
          <w:szCs w:val="26"/>
          <w:lang w:val="es-ES"/>
        </w:rPr>
        <w:tab/>
      </w:r>
      <w:r w:rsidRPr="00E43A80">
        <w:rPr>
          <w:rFonts w:ascii="Arial Narrow" w:hAnsi="Arial Narrow" w:cs="Arial"/>
          <w:bCs/>
          <w:i/>
          <w:iCs/>
          <w:sz w:val="26"/>
          <w:szCs w:val="26"/>
          <w:lang w:val="es-ES"/>
        </w:rPr>
        <w:tab/>
      </w:r>
      <w:r w:rsidRPr="00E43A80">
        <w:rPr>
          <w:rFonts w:ascii="Arial Narrow" w:hAnsi="Arial Narrow" w:cs="Arial"/>
          <w:bCs/>
          <w:i/>
          <w:iCs/>
          <w:sz w:val="26"/>
          <w:szCs w:val="26"/>
          <w:lang w:val="es-ES"/>
        </w:rPr>
        <w:tab/>
        <w:t xml:space="preserve">    Magistrada</w:t>
      </w:r>
    </w:p>
    <w:sectPr w:rsidR="003668C8" w:rsidRPr="00E43A80" w:rsidSect="001C4AD4">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E0E" w:rsidRDefault="00607E0E" w:rsidP="000D1E32">
      <w:r>
        <w:separator/>
      </w:r>
    </w:p>
  </w:endnote>
  <w:endnote w:type="continuationSeparator" w:id="0">
    <w:p w:rsidR="00607E0E" w:rsidRDefault="00607E0E"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ourier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99213"/>
      <w:docPartObj>
        <w:docPartGallery w:val="Page Numbers (Bottom of Page)"/>
        <w:docPartUnique/>
      </w:docPartObj>
    </w:sdtPr>
    <w:sdtEndPr>
      <w:rPr>
        <w:rFonts w:ascii="Arial" w:hAnsi="Arial" w:cs="Arial"/>
        <w:sz w:val="18"/>
      </w:rPr>
    </w:sdtEndPr>
    <w:sdtContent>
      <w:p w:rsidR="00C262EB" w:rsidRPr="001C4AD4" w:rsidRDefault="00C262EB">
        <w:pPr>
          <w:pStyle w:val="Piedepgina"/>
          <w:jc w:val="center"/>
          <w:rPr>
            <w:rFonts w:ascii="Arial" w:hAnsi="Arial" w:cs="Arial"/>
            <w:sz w:val="18"/>
          </w:rPr>
        </w:pPr>
        <w:r w:rsidRPr="001C4AD4">
          <w:rPr>
            <w:rFonts w:ascii="Arial" w:hAnsi="Arial" w:cs="Arial"/>
            <w:sz w:val="18"/>
          </w:rPr>
          <w:fldChar w:fldCharType="begin"/>
        </w:r>
        <w:r w:rsidRPr="001C4AD4">
          <w:rPr>
            <w:rFonts w:ascii="Arial" w:hAnsi="Arial" w:cs="Arial"/>
            <w:sz w:val="18"/>
          </w:rPr>
          <w:instrText>PAGE   \* MERGEFORMAT</w:instrText>
        </w:r>
        <w:r w:rsidRPr="001C4AD4">
          <w:rPr>
            <w:rFonts w:ascii="Arial" w:hAnsi="Arial" w:cs="Arial"/>
            <w:sz w:val="18"/>
          </w:rPr>
          <w:fldChar w:fldCharType="separate"/>
        </w:r>
        <w:r w:rsidR="00A43801" w:rsidRPr="00A43801">
          <w:rPr>
            <w:rFonts w:ascii="Arial" w:hAnsi="Arial" w:cs="Arial"/>
            <w:noProof/>
            <w:sz w:val="18"/>
            <w:lang w:val="es-ES"/>
          </w:rPr>
          <w:t>4</w:t>
        </w:r>
        <w:r w:rsidRPr="001C4AD4">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E0E" w:rsidRDefault="00607E0E" w:rsidP="000D1E32">
      <w:r>
        <w:separator/>
      </w:r>
    </w:p>
  </w:footnote>
  <w:footnote w:type="continuationSeparator" w:id="0">
    <w:p w:rsidR="00607E0E" w:rsidRDefault="00607E0E" w:rsidP="000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EB" w:rsidRPr="001C4AD4" w:rsidRDefault="00C262EB" w:rsidP="00BD72F6">
    <w:pPr>
      <w:pStyle w:val="Encabezado"/>
      <w:rPr>
        <w:rFonts w:ascii="Arial" w:hAnsi="Arial" w:cs="Arial"/>
        <w:sz w:val="18"/>
        <w:szCs w:val="20"/>
      </w:rPr>
    </w:pPr>
    <w:r w:rsidRPr="001C4AD4">
      <w:rPr>
        <w:rFonts w:ascii="Arial" w:hAnsi="Arial" w:cs="Arial"/>
        <w:sz w:val="18"/>
        <w:szCs w:val="20"/>
      </w:rPr>
      <w:t>Radicado: 660001-31-05-00</w:t>
    </w:r>
    <w:r w:rsidR="00FF56ED" w:rsidRPr="001C4AD4">
      <w:rPr>
        <w:rFonts w:ascii="Arial" w:hAnsi="Arial" w:cs="Arial"/>
        <w:sz w:val="18"/>
        <w:szCs w:val="20"/>
      </w:rPr>
      <w:t>3</w:t>
    </w:r>
    <w:r w:rsidRPr="001C4AD4">
      <w:rPr>
        <w:rFonts w:ascii="Arial" w:hAnsi="Arial" w:cs="Arial"/>
        <w:sz w:val="18"/>
        <w:szCs w:val="20"/>
      </w:rPr>
      <w:t>-201</w:t>
    </w:r>
    <w:r w:rsidR="00FF56ED" w:rsidRPr="001C4AD4">
      <w:rPr>
        <w:rFonts w:ascii="Arial" w:hAnsi="Arial" w:cs="Arial"/>
        <w:sz w:val="18"/>
        <w:szCs w:val="20"/>
      </w:rPr>
      <w:t>8</w:t>
    </w:r>
    <w:r w:rsidRPr="001C4AD4">
      <w:rPr>
        <w:rFonts w:ascii="Arial" w:hAnsi="Arial" w:cs="Arial"/>
        <w:sz w:val="18"/>
        <w:szCs w:val="20"/>
      </w:rPr>
      <w:t>-00</w:t>
    </w:r>
    <w:r w:rsidR="00FF56ED" w:rsidRPr="001C4AD4">
      <w:rPr>
        <w:rFonts w:ascii="Arial" w:hAnsi="Arial" w:cs="Arial"/>
        <w:sz w:val="18"/>
        <w:szCs w:val="20"/>
      </w:rPr>
      <w:t>142</w:t>
    </w:r>
    <w:r w:rsidRPr="001C4AD4">
      <w:rPr>
        <w:rFonts w:ascii="Arial" w:hAnsi="Arial" w:cs="Arial"/>
        <w:sz w:val="18"/>
        <w:szCs w:val="20"/>
      </w:rPr>
      <w:t>-01</w:t>
    </w:r>
  </w:p>
  <w:p w:rsidR="00C262EB" w:rsidRPr="001C4AD4" w:rsidRDefault="00FF56ED">
    <w:pPr>
      <w:pStyle w:val="Encabezado"/>
      <w:rPr>
        <w:rFonts w:ascii="Arial" w:hAnsi="Arial" w:cs="Arial"/>
        <w:sz w:val="18"/>
        <w:szCs w:val="20"/>
      </w:rPr>
    </w:pPr>
    <w:r w:rsidRPr="001C4AD4">
      <w:rPr>
        <w:rFonts w:ascii="Arial" w:hAnsi="Arial" w:cs="Arial"/>
        <w:sz w:val="18"/>
        <w:szCs w:val="20"/>
      </w:rPr>
      <w:t>Fanny Aguirre Villa vs Porvenir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F"/>
    <w:rsid w:val="00000943"/>
    <w:rsid w:val="000032FD"/>
    <w:rsid w:val="0000373F"/>
    <w:rsid w:val="000138CE"/>
    <w:rsid w:val="00015318"/>
    <w:rsid w:val="00024D37"/>
    <w:rsid w:val="000466AF"/>
    <w:rsid w:val="00050AC4"/>
    <w:rsid w:val="00052956"/>
    <w:rsid w:val="00052B10"/>
    <w:rsid w:val="00060CE8"/>
    <w:rsid w:val="00064951"/>
    <w:rsid w:val="0006794E"/>
    <w:rsid w:val="00080624"/>
    <w:rsid w:val="000A3421"/>
    <w:rsid w:val="000A4734"/>
    <w:rsid w:val="000A4D32"/>
    <w:rsid w:val="000A6B7E"/>
    <w:rsid w:val="000B0449"/>
    <w:rsid w:val="000B0977"/>
    <w:rsid w:val="000B77D9"/>
    <w:rsid w:val="000C13D4"/>
    <w:rsid w:val="000C50C3"/>
    <w:rsid w:val="000D1E32"/>
    <w:rsid w:val="000D5F86"/>
    <w:rsid w:val="000E1E08"/>
    <w:rsid w:val="000E4E6F"/>
    <w:rsid w:val="000E756C"/>
    <w:rsid w:val="000F738B"/>
    <w:rsid w:val="00102DA0"/>
    <w:rsid w:val="001067E8"/>
    <w:rsid w:val="00113C5A"/>
    <w:rsid w:val="00124A44"/>
    <w:rsid w:val="001367F1"/>
    <w:rsid w:val="0014376E"/>
    <w:rsid w:val="00150496"/>
    <w:rsid w:val="00150ED0"/>
    <w:rsid w:val="001729C3"/>
    <w:rsid w:val="00180B2C"/>
    <w:rsid w:val="001855FD"/>
    <w:rsid w:val="00190EDD"/>
    <w:rsid w:val="001B339E"/>
    <w:rsid w:val="001C1BEF"/>
    <w:rsid w:val="001C4AD4"/>
    <w:rsid w:val="001D6A62"/>
    <w:rsid w:val="001E1958"/>
    <w:rsid w:val="001E78FD"/>
    <w:rsid w:val="001F0395"/>
    <w:rsid w:val="001F159B"/>
    <w:rsid w:val="001F228E"/>
    <w:rsid w:val="001F540E"/>
    <w:rsid w:val="00204D4C"/>
    <w:rsid w:val="00207724"/>
    <w:rsid w:val="00213516"/>
    <w:rsid w:val="002226ED"/>
    <w:rsid w:val="00244A4C"/>
    <w:rsid w:val="002776CD"/>
    <w:rsid w:val="00286429"/>
    <w:rsid w:val="002872B0"/>
    <w:rsid w:val="00292886"/>
    <w:rsid w:val="002A46B0"/>
    <w:rsid w:val="002A763C"/>
    <w:rsid w:val="002A778C"/>
    <w:rsid w:val="002C06F9"/>
    <w:rsid w:val="002C1F11"/>
    <w:rsid w:val="002F6D3E"/>
    <w:rsid w:val="002F7DA0"/>
    <w:rsid w:val="00310085"/>
    <w:rsid w:val="00315D2C"/>
    <w:rsid w:val="00325119"/>
    <w:rsid w:val="00335B7B"/>
    <w:rsid w:val="00344211"/>
    <w:rsid w:val="00365944"/>
    <w:rsid w:val="003668C8"/>
    <w:rsid w:val="003706F7"/>
    <w:rsid w:val="00385AB2"/>
    <w:rsid w:val="00396D66"/>
    <w:rsid w:val="003A1C3D"/>
    <w:rsid w:val="003C2351"/>
    <w:rsid w:val="003C4050"/>
    <w:rsid w:val="003C7E45"/>
    <w:rsid w:val="003D075C"/>
    <w:rsid w:val="003E01C8"/>
    <w:rsid w:val="003E1176"/>
    <w:rsid w:val="003E3832"/>
    <w:rsid w:val="003E4231"/>
    <w:rsid w:val="003F0D1A"/>
    <w:rsid w:val="003F2645"/>
    <w:rsid w:val="00411CCB"/>
    <w:rsid w:val="00412540"/>
    <w:rsid w:val="00412DCE"/>
    <w:rsid w:val="0041766F"/>
    <w:rsid w:val="004203C9"/>
    <w:rsid w:val="00420486"/>
    <w:rsid w:val="0042210F"/>
    <w:rsid w:val="004601AA"/>
    <w:rsid w:val="004604C5"/>
    <w:rsid w:val="0046205E"/>
    <w:rsid w:val="004634C8"/>
    <w:rsid w:val="004704DC"/>
    <w:rsid w:val="00476301"/>
    <w:rsid w:val="00483609"/>
    <w:rsid w:val="00484655"/>
    <w:rsid w:val="00484CCA"/>
    <w:rsid w:val="0049067B"/>
    <w:rsid w:val="00496879"/>
    <w:rsid w:val="004B29E1"/>
    <w:rsid w:val="004B7741"/>
    <w:rsid w:val="004C11B1"/>
    <w:rsid w:val="004D1DBC"/>
    <w:rsid w:val="004D44A1"/>
    <w:rsid w:val="004D736A"/>
    <w:rsid w:val="004E2484"/>
    <w:rsid w:val="004E4855"/>
    <w:rsid w:val="004E61EC"/>
    <w:rsid w:val="004F7C83"/>
    <w:rsid w:val="00502786"/>
    <w:rsid w:val="00517D40"/>
    <w:rsid w:val="00542322"/>
    <w:rsid w:val="00547B00"/>
    <w:rsid w:val="00550E38"/>
    <w:rsid w:val="005551FA"/>
    <w:rsid w:val="00571298"/>
    <w:rsid w:val="00585B7C"/>
    <w:rsid w:val="00593A57"/>
    <w:rsid w:val="005A3C37"/>
    <w:rsid w:val="005A40E9"/>
    <w:rsid w:val="005B1E37"/>
    <w:rsid w:val="005D65CE"/>
    <w:rsid w:val="005E0F13"/>
    <w:rsid w:val="005E3007"/>
    <w:rsid w:val="00607E0E"/>
    <w:rsid w:val="00624262"/>
    <w:rsid w:val="00637D89"/>
    <w:rsid w:val="00642AFF"/>
    <w:rsid w:val="00650B6C"/>
    <w:rsid w:val="00653DF6"/>
    <w:rsid w:val="00676C98"/>
    <w:rsid w:val="006843EE"/>
    <w:rsid w:val="006877E2"/>
    <w:rsid w:val="006919A2"/>
    <w:rsid w:val="00692CC8"/>
    <w:rsid w:val="00695723"/>
    <w:rsid w:val="00696428"/>
    <w:rsid w:val="006B1DE8"/>
    <w:rsid w:val="006B29DE"/>
    <w:rsid w:val="006B3235"/>
    <w:rsid w:val="006B3D3C"/>
    <w:rsid w:val="006B4018"/>
    <w:rsid w:val="006C7D18"/>
    <w:rsid w:val="006D6B5E"/>
    <w:rsid w:val="006E06C3"/>
    <w:rsid w:val="006E1943"/>
    <w:rsid w:val="006E355B"/>
    <w:rsid w:val="006E4C6A"/>
    <w:rsid w:val="006E6611"/>
    <w:rsid w:val="006F6A2B"/>
    <w:rsid w:val="0070387D"/>
    <w:rsid w:val="00706B60"/>
    <w:rsid w:val="00706C6F"/>
    <w:rsid w:val="00715387"/>
    <w:rsid w:val="00715898"/>
    <w:rsid w:val="007220CC"/>
    <w:rsid w:val="007225F0"/>
    <w:rsid w:val="00740014"/>
    <w:rsid w:val="0074488A"/>
    <w:rsid w:val="007470CD"/>
    <w:rsid w:val="00753ACF"/>
    <w:rsid w:val="00757C28"/>
    <w:rsid w:val="00764478"/>
    <w:rsid w:val="00765C84"/>
    <w:rsid w:val="0077135B"/>
    <w:rsid w:val="00784758"/>
    <w:rsid w:val="0078535F"/>
    <w:rsid w:val="007908ED"/>
    <w:rsid w:val="00792653"/>
    <w:rsid w:val="0079455F"/>
    <w:rsid w:val="007A21B7"/>
    <w:rsid w:val="007B3844"/>
    <w:rsid w:val="007C5465"/>
    <w:rsid w:val="007D07AA"/>
    <w:rsid w:val="007D13FC"/>
    <w:rsid w:val="007D1C79"/>
    <w:rsid w:val="007E45EA"/>
    <w:rsid w:val="007E54DF"/>
    <w:rsid w:val="007E5882"/>
    <w:rsid w:val="007F23B3"/>
    <w:rsid w:val="007F67E0"/>
    <w:rsid w:val="008028C6"/>
    <w:rsid w:val="00821759"/>
    <w:rsid w:val="00823791"/>
    <w:rsid w:val="00824BB6"/>
    <w:rsid w:val="00832C31"/>
    <w:rsid w:val="00853C7D"/>
    <w:rsid w:val="00853E9C"/>
    <w:rsid w:val="00860FF4"/>
    <w:rsid w:val="00861BC8"/>
    <w:rsid w:val="00877E5F"/>
    <w:rsid w:val="008826C7"/>
    <w:rsid w:val="0088316B"/>
    <w:rsid w:val="008849D0"/>
    <w:rsid w:val="00887E20"/>
    <w:rsid w:val="00890BA6"/>
    <w:rsid w:val="00891E2F"/>
    <w:rsid w:val="008C004D"/>
    <w:rsid w:val="008C4D27"/>
    <w:rsid w:val="008C5D7A"/>
    <w:rsid w:val="008E553F"/>
    <w:rsid w:val="008E6F82"/>
    <w:rsid w:val="008F6C9F"/>
    <w:rsid w:val="00911846"/>
    <w:rsid w:val="00924540"/>
    <w:rsid w:val="00926E79"/>
    <w:rsid w:val="00927419"/>
    <w:rsid w:val="00931B6F"/>
    <w:rsid w:val="00944F7C"/>
    <w:rsid w:val="00951456"/>
    <w:rsid w:val="009522F4"/>
    <w:rsid w:val="00952CC5"/>
    <w:rsid w:val="00954970"/>
    <w:rsid w:val="00955D01"/>
    <w:rsid w:val="00956DA8"/>
    <w:rsid w:val="00962E27"/>
    <w:rsid w:val="00970AFF"/>
    <w:rsid w:val="0097126B"/>
    <w:rsid w:val="009744E8"/>
    <w:rsid w:val="0097627F"/>
    <w:rsid w:val="00976F45"/>
    <w:rsid w:val="00980144"/>
    <w:rsid w:val="00990AAB"/>
    <w:rsid w:val="009923F2"/>
    <w:rsid w:val="009A3E87"/>
    <w:rsid w:val="009B465C"/>
    <w:rsid w:val="009C1135"/>
    <w:rsid w:val="009F5003"/>
    <w:rsid w:val="009F5D83"/>
    <w:rsid w:val="009F759E"/>
    <w:rsid w:val="00A02015"/>
    <w:rsid w:val="00A049C0"/>
    <w:rsid w:val="00A1366C"/>
    <w:rsid w:val="00A16708"/>
    <w:rsid w:val="00A17568"/>
    <w:rsid w:val="00A41E43"/>
    <w:rsid w:val="00A42C0A"/>
    <w:rsid w:val="00A43801"/>
    <w:rsid w:val="00A45F67"/>
    <w:rsid w:val="00A75387"/>
    <w:rsid w:val="00A76C84"/>
    <w:rsid w:val="00A83B16"/>
    <w:rsid w:val="00A8751E"/>
    <w:rsid w:val="00A91F5B"/>
    <w:rsid w:val="00A93E19"/>
    <w:rsid w:val="00AA0784"/>
    <w:rsid w:val="00AA20F8"/>
    <w:rsid w:val="00AB1DA5"/>
    <w:rsid w:val="00AB3B8C"/>
    <w:rsid w:val="00AC59FE"/>
    <w:rsid w:val="00AD52AC"/>
    <w:rsid w:val="00AE013B"/>
    <w:rsid w:val="00AE4955"/>
    <w:rsid w:val="00AE64EC"/>
    <w:rsid w:val="00AF0AF3"/>
    <w:rsid w:val="00B032D2"/>
    <w:rsid w:val="00B06DF6"/>
    <w:rsid w:val="00B11AD8"/>
    <w:rsid w:val="00B133D1"/>
    <w:rsid w:val="00B16BA3"/>
    <w:rsid w:val="00B217E1"/>
    <w:rsid w:val="00B21C3F"/>
    <w:rsid w:val="00B33DC2"/>
    <w:rsid w:val="00B40877"/>
    <w:rsid w:val="00B520FB"/>
    <w:rsid w:val="00B60C94"/>
    <w:rsid w:val="00B66BD6"/>
    <w:rsid w:val="00B73028"/>
    <w:rsid w:val="00B85A48"/>
    <w:rsid w:val="00B85FC2"/>
    <w:rsid w:val="00B90316"/>
    <w:rsid w:val="00BA272E"/>
    <w:rsid w:val="00BA4F44"/>
    <w:rsid w:val="00BA6F36"/>
    <w:rsid w:val="00BA7BB9"/>
    <w:rsid w:val="00BB5D75"/>
    <w:rsid w:val="00BC3B99"/>
    <w:rsid w:val="00BC4803"/>
    <w:rsid w:val="00BC69F3"/>
    <w:rsid w:val="00BD083D"/>
    <w:rsid w:val="00BD71A1"/>
    <w:rsid w:val="00BD72F6"/>
    <w:rsid w:val="00BD7E38"/>
    <w:rsid w:val="00BE0FF4"/>
    <w:rsid w:val="00BE1BAC"/>
    <w:rsid w:val="00BE7A4F"/>
    <w:rsid w:val="00BF09B9"/>
    <w:rsid w:val="00BF530E"/>
    <w:rsid w:val="00C049DA"/>
    <w:rsid w:val="00C06345"/>
    <w:rsid w:val="00C100FE"/>
    <w:rsid w:val="00C21CF9"/>
    <w:rsid w:val="00C243C5"/>
    <w:rsid w:val="00C262EB"/>
    <w:rsid w:val="00C45441"/>
    <w:rsid w:val="00C51148"/>
    <w:rsid w:val="00C616E8"/>
    <w:rsid w:val="00C625F7"/>
    <w:rsid w:val="00C6313F"/>
    <w:rsid w:val="00C66698"/>
    <w:rsid w:val="00C67631"/>
    <w:rsid w:val="00C708E6"/>
    <w:rsid w:val="00C715BA"/>
    <w:rsid w:val="00C7628B"/>
    <w:rsid w:val="00C76948"/>
    <w:rsid w:val="00C76D05"/>
    <w:rsid w:val="00C778B1"/>
    <w:rsid w:val="00C9544E"/>
    <w:rsid w:val="00CC71AA"/>
    <w:rsid w:val="00CE2DDF"/>
    <w:rsid w:val="00CE4BEA"/>
    <w:rsid w:val="00CF14F4"/>
    <w:rsid w:val="00CF3CD9"/>
    <w:rsid w:val="00CF5F16"/>
    <w:rsid w:val="00D12F28"/>
    <w:rsid w:val="00D133CD"/>
    <w:rsid w:val="00D26A21"/>
    <w:rsid w:val="00D415B2"/>
    <w:rsid w:val="00D50A2F"/>
    <w:rsid w:val="00D5359A"/>
    <w:rsid w:val="00D614D6"/>
    <w:rsid w:val="00D61A89"/>
    <w:rsid w:val="00D61B39"/>
    <w:rsid w:val="00D640FE"/>
    <w:rsid w:val="00D64A30"/>
    <w:rsid w:val="00D64DFE"/>
    <w:rsid w:val="00D7538F"/>
    <w:rsid w:val="00D76768"/>
    <w:rsid w:val="00D80C96"/>
    <w:rsid w:val="00D83463"/>
    <w:rsid w:val="00D856CE"/>
    <w:rsid w:val="00D85D94"/>
    <w:rsid w:val="00D941FC"/>
    <w:rsid w:val="00DB6789"/>
    <w:rsid w:val="00DD1328"/>
    <w:rsid w:val="00DD2F90"/>
    <w:rsid w:val="00DD3EFF"/>
    <w:rsid w:val="00DD5406"/>
    <w:rsid w:val="00DE7333"/>
    <w:rsid w:val="00DF219D"/>
    <w:rsid w:val="00DF5B3E"/>
    <w:rsid w:val="00DF6578"/>
    <w:rsid w:val="00E00ED0"/>
    <w:rsid w:val="00E029FE"/>
    <w:rsid w:val="00E03A66"/>
    <w:rsid w:val="00E21130"/>
    <w:rsid w:val="00E220EF"/>
    <w:rsid w:val="00E25B9F"/>
    <w:rsid w:val="00E3507D"/>
    <w:rsid w:val="00E36264"/>
    <w:rsid w:val="00E43A80"/>
    <w:rsid w:val="00E515AF"/>
    <w:rsid w:val="00E52BC8"/>
    <w:rsid w:val="00E54711"/>
    <w:rsid w:val="00E7155B"/>
    <w:rsid w:val="00E766D8"/>
    <w:rsid w:val="00E81A56"/>
    <w:rsid w:val="00EB077C"/>
    <w:rsid w:val="00EC387B"/>
    <w:rsid w:val="00EC578B"/>
    <w:rsid w:val="00ED482F"/>
    <w:rsid w:val="00ED74DD"/>
    <w:rsid w:val="00EE01C9"/>
    <w:rsid w:val="00EE20F4"/>
    <w:rsid w:val="00EE2127"/>
    <w:rsid w:val="00EE2595"/>
    <w:rsid w:val="00EF032D"/>
    <w:rsid w:val="00EF46A8"/>
    <w:rsid w:val="00EF7C11"/>
    <w:rsid w:val="00F01673"/>
    <w:rsid w:val="00F0378B"/>
    <w:rsid w:val="00F115CA"/>
    <w:rsid w:val="00F16BAE"/>
    <w:rsid w:val="00F16FB4"/>
    <w:rsid w:val="00F2555A"/>
    <w:rsid w:val="00F36F50"/>
    <w:rsid w:val="00F4002D"/>
    <w:rsid w:val="00F57536"/>
    <w:rsid w:val="00F670E9"/>
    <w:rsid w:val="00F67416"/>
    <w:rsid w:val="00F96E8A"/>
    <w:rsid w:val="00FA2B9E"/>
    <w:rsid w:val="00FA2F1C"/>
    <w:rsid w:val="00FB063C"/>
    <w:rsid w:val="00FB3495"/>
    <w:rsid w:val="00FB3CD0"/>
    <w:rsid w:val="00FB4109"/>
    <w:rsid w:val="00FC6CC7"/>
    <w:rsid w:val="00FD0A34"/>
    <w:rsid w:val="00FD125D"/>
    <w:rsid w:val="00FD224D"/>
    <w:rsid w:val="00FE3F6C"/>
    <w:rsid w:val="00FE428A"/>
    <w:rsid w:val="00FE4D43"/>
    <w:rsid w:val="00FF144D"/>
    <w:rsid w:val="00FF5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142D0-30A3-4268-BDC0-1E385CB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5B1E3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link w:val="Ttulo3Car"/>
    <w:qFormat/>
    <w:rsid w:val="005B1E3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E8A"/>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0D1E32"/>
    <w:pPr>
      <w:tabs>
        <w:tab w:val="center" w:pos="4252"/>
        <w:tab w:val="right" w:pos="8504"/>
      </w:tabs>
    </w:pPr>
  </w:style>
  <w:style w:type="character" w:customStyle="1" w:styleId="EncabezadoCar">
    <w:name w:val="Encabezado Car"/>
    <w:basedOn w:val="Fuentedeprrafopredeter"/>
    <w:link w:val="Encabezado"/>
    <w:uiPriority w:val="99"/>
    <w:rsid w:val="000D1E3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D1E32"/>
    <w:pPr>
      <w:tabs>
        <w:tab w:val="center" w:pos="4252"/>
        <w:tab w:val="right" w:pos="8504"/>
      </w:tabs>
    </w:pPr>
  </w:style>
  <w:style w:type="character" w:customStyle="1" w:styleId="PiedepginaCar">
    <w:name w:val="Pie de página Car"/>
    <w:basedOn w:val="Fuentedeprrafopredeter"/>
    <w:link w:val="Piedepgina"/>
    <w:uiPriority w:val="99"/>
    <w:rsid w:val="000D1E32"/>
    <w:rPr>
      <w:rFonts w:ascii="Times New Roman" w:eastAsia="Times New Roman" w:hAnsi="Times New Roman" w:cs="Times New Roman"/>
      <w:sz w:val="24"/>
      <w:szCs w:val="24"/>
      <w:lang w:val="es-CO" w:eastAsia="es-ES"/>
    </w:rPr>
  </w:style>
  <w:style w:type="character" w:customStyle="1" w:styleId="Ttulo2Car">
    <w:name w:val="Título 2 Car"/>
    <w:basedOn w:val="Fuentedeprrafopredeter"/>
    <w:link w:val="Ttulo2"/>
    <w:rsid w:val="005B1E3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B1E37"/>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5B1E37"/>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5B1E37"/>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B1E37"/>
    <w:rPr>
      <w:rFonts w:ascii="Arial" w:eastAsia="Times New Roman" w:hAnsi="Arial" w:cs="Times New Roman"/>
      <w:sz w:val="24"/>
      <w:szCs w:val="20"/>
      <w:lang w:val="es-ES_tradnl" w:eastAsia="es-ES"/>
    </w:rPr>
  </w:style>
  <w:style w:type="paragraph" w:customStyle="1" w:styleId="a">
    <w:basedOn w:val="Normal"/>
    <w:next w:val="Puesto"/>
    <w:qFormat/>
    <w:rsid w:val="005B1E37"/>
    <w:pPr>
      <w:widowControl w:val="0"/>
      <w:autoSpaceDE w:val="0"/>
      <w:autoSpaceDN w:val="0"/>
      <w:adjustRightInd w:val="0"/>
      <w:jc w:val="center"/>
    </w:pPr>
    <w:rPr>
      <w:rFonts w:ascii="Roman 12cpi" w:hAnsi="Roman 12cpi"/>
      <w:b/>
      <w:bCs/>
      <w:sz w:val="20"/>
      <w:szCs w:val="20"/>
      <w:lang w:val="es-ES"/>
    </w:rPr>
  </w:style>
  <w:style w:type="paragraph" w:styleId="Puesto">
    <w:name w:val="Title"/>
    <w:basedOn w:val="Normal"/>
    <w:next w:val="Normal"/>
    <w:link w:val="Puesto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DF219D"/>
    <w:pPr>
      <w:ind w:left="708"/>
    </w:pPr>
    <w:rPr>
      <w:lang w:val="es-ES"/>
    </w:rPr>
  </w:style>
  <w:style w:type="paragraph" w:styleId="Sinespaciado">
    <w:name w:val="No Spacing"/>
    <w:link w:val="SinespaciadoCar"/>
    <w:uiPriority w:val="1"/>
    <w:qFormat/>
    <w:rsid w:val="00BD71A1"/>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BD71A1"/>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4</Pages>
  <Words>1496</Words>
  <Characters>8229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Pedronel Ramirez T.</dc:creator>
  <cp:keywords/>
  <dc:description/>
  <cp:lastModifiedBy>Henry Lora Rodriguez</cp:lastModifiedBy>
  <cp:revision>65</cp:revision>
  <cp:lastPrinted>2019-07-11T13:47:00Z</cp:lastPrinted>
  <dcterms:created xsi:type="dcterms:W3CDTF">2015-11-10T19:16:00Z</dcterms:created>
  <dcterms:modified xsi:type="dcterms:W3CDTF">2019-08-14T14:20:00Z</dcterms:modified>
</cp:coreProperties>
</file>