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A4" w:rsidRPr="00315BA4" w:rsidRDefault="00315BA4" w:rsidP="00315BA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15BA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15BA4" w:rsidRPr="00315BA4" w:rsidRDefault="00315BA4" w:rsidP="00315BA4">
      <w:pPr>
        <w:jc w:val="both"/>
        <w:rPr>
          <w:rFonts w:ascii="Arial" w:hAnsi="Arial" w:cs="Arial"/>
          <w:sz w:val="20"/>
          <w:lang w:val="es-419"/>
        </w:rPr>
      </w:pPr>
    </w:p>
    <w:p w:rsidR="00315BA4" w:rsidRPr="00315BA4" w:rsidRDefault="00315BA4" w:rsidP="00315BA4">
      <w:pPr>
        <w:jc w:val="both"/>
        <w:rPr>
          <w:rFonts w:ascii="Arial" w:hAnsi="Arial" w:cs="Arial"/>
          <w:sz w:val="20"/>
          <w:lang w:val="es-419"/>
        </w:rPr>
      </w:pPr>
      <w:r w:rsidRPr="00315BA4">
        <w:rPr>
          <w:rFonts w:ascii="Arial" w:hAnsi="Arial" w:cs="Arial"/>
          <w:sz w:val="20"/>
          <w:lang w:val="es-419"/>
        </w:rPr>
        <w:t xml:space="preserve">Providencia: </w:t>
      </w:r>
      <w:r w:rsidRPr="00315BA4">
        <w:rPr>
          <w:rFonts w:ascii="Arial" w:hAnsi="Arial" w:cs="Arial"/>
          <w:sz w:val="20"/>
          <w:lang w:val="es-419"/>
        </w:rPr>
        <w:tab/>
      </w:r>
      <w:r w:rsidRPr="00315BA4">
        <w:rPr>
          <w:rFonts w:ascii="Arial" w:hAnsi="Arial" w:cs="Arial"/>
          <w:sz w:val="20"/>
          <w:lang w:val="es-419"/>
        </w:rPr>
        <w:tab/>
        <w:t>Sentencia de Segunda Instancia, jueves 18 de julio de 2019.</w:t>
      </w:r>
    </w:p>
    <w:p w:rsidR="00315BA4" w:rsidRPr="00315BA4" w:rsidRDefault="00BB6895" w:rsidP="00315BA4">
      <w:pPr>
        <w:jc w:val="both"/>
        <w:rPr>
          <w:rFonts w:ascii="Arial" w:hAnsi="Arial" w:cs="Arial"/>
          <w:sz w:val="20"/>
          <w:lang w:val="es-419"/>
        </w:rPr>
      </w:pPr>
      <w:r>
        <w:rPr>
          <w:rFonts w:ascii="Arial" w:hAnsi="Arial" w:cs="Arial"/>
          <w:sz w:val="20"/>
          <w:lang w:val="es-419"/>
        </w:rPr>
        <w:t xml:space="preserve">Radicación No: </w:t>
      </w:r>
      <w:r>
        <w:rPr>
          <w:rFonts w:ascii="Arial" w:hAnsi="Arial" w:cs="Arial"/>
          <w:sz w:val="20"/>
          <w:lang w:val="es-419"/>
        </w:rPr>
        <w:tab/>
      </w:r>
      <w:r>
        <w:rPr>
          <w:rFonts w:ascii="Arial" w:hAnsi="Arial" w:cs="Arial"/>
          <w:sz w:val="20"/>
          <w:lang w:val="es-419"/>
        </w:rPr>
        <w:tab/>
      </w:r>
      <w:r w:rsidR="00315BA4" w:rsidRPr="00315BA4">
        <w:rPr>
          <w:rFonts w:ascii="Arial" w:hAnsi="Arial" w:cs="Arial"/>
          <w:sz w:val="20"/>
          <w:lang w:val="es-419"/>
        </w:rPr>
        <w:t>66001-31-05-002-2015-00147-01</w:t>
      </w:r>
    </w:p>
    <w:p w:rsidR="00315BA4" w:rsidRPr="00315BA4" w:rsidRDefault="00315BA4" w:rsidP="00315BA4">
      <w:pPr>
        <w:jc w:val="both"/>
        <w:rPr>
          <w:rFonts w:ascii="Arial" w:hAnsi="Arial" w:cs="Arial"/>
          <w:sz w:val="20"/>
          <w:lang w:val="es-419"/>
        </w:rPr>
      </w:pPr>
      <w:r w:rsidRPr="00315BA4">
        <w:rPr>
          <w:rFonts w:ascii="Arial" w:hAnsi="Arial" w:cs="Arial"/>
          <w:sz w:val="20"/>
          <w:lang w:val="es-419"/>
        </w:rPr>
        <w:t xml:space="preserve">Proceso: </w:t>
      </w:r>
      <w:r w:rsidRPr="00315BA4">
        <w:rPr>
          <w:rFonts w:ascii="Arial" w:hAnsi="Arial" w:cs="Arial"/>
          <w:sz w:val="20"/>
          <w:lang w:val="es-419"/>
        </w:rPr>
        <w:tab/>
      </w:r>
      <w:r w:rsidRPr="00315BA4">
        <w:rPr>
          <w:rFonts w:ascii="Arial" w:hAnsi="Arial" w:cs="Arial"/>
          <w:sz w:val="20"/>
          <w:lang w:val="es-419"/>
        </w:rPr>
        <w:tab/>
        <w:t>Ordinario Laboral.</w:t>
      </w:r>
    </w:p>
    <w:p w:rsidR="00315BA4" w:rsidRPr="00315BA4" w:rsidRDefault="00315BA4" w:rsidP="00315BA4">
      <w:pPr>
        <w:jc w:val="both"/>
        <w:rPr>
          <w:rFonts w:ascii="Arial" w:hAnsi="Arial" w:cs="Arial"/>
          <w:sz w:val="20"/>
          <w:lang w:val="es-419"/>
        </w:rPr>
      </w:pPr>
      <w:r w:rsidRPr="00315BA4">
        <w:rPr>
          <w:rFonts w:ascii="Arial" w:hAnsi="Arial" w:cs="Arial"/>
          <w:sz w:val="20"/>
          <w:lang w:val="es-419"/>
        </w:rPr>
        <w:t>Demandante:</w:t>
      </w:r>
      <w:r w:rsidRPr="00315BA4">
        <w:rPr>
          <w:rFonts w:ascii="Arial" w:hAnsi="Arial" w:cs="Arial"/>
          <w:sz w:val="20"/>
          <w:lang w:val="es-419"/>
        </w:rPr>
        <w:tab/>
      </w:r>
      <w:r w:rsidRPr="00315BA4">
        <w:rPr>
          <w:rFonts w:ascii="Arial" w:hAnsi="Arial" w:cs="Arial"/>
          <w:sz w:val="20"/>
          <w:lang w:val="es-419"/>
        </w:rPr>
        <w:tab/>
        <w:t>Luz Marina Mora García</w:t>
      </w:r>
    </w:p>
    <w:p w:rsidR="00315BA4" w:rsidRPr="00315BA4" w:rsidRDefault="00315BA4" w:rsidP="00315BA4">
      <w:pPr>
        <w:jc w:val="both"/>
        <w:rPr>
          <w:rFonts w:ascii="Arial" w:hAnsi="Arial" w:cs="Arial"/>
          <w:sz w:val="20"/>
          <w:lang w:val="es-419"/>
        </w:rPr>
      </w:pPr>
      <w:r w:rsidRPr="00315BA4">
        <w:rPr>
          <w:rFonts w:ascii="Arial" w:hAnsi="Arial" w:cs="Arial"/>
          <w:sz w:val="20"/>
          <w:lang w:val="es-419"/>
        </w:rPr>
        <w:t>Demandado:</w:t>
      </w:r>
      <w:r w:rsidRPr="00315BA4">
        <w:rPr>
          <w:rFonts w:ascii="Arial" w:hAnsi="Arial" w:cs="Arial"/>
          <w:sz w:val="20"/>
          <w:lang w:val="es-419"/>
        </w:rPr>
        <w:tab/>
      </w:r>
      <w:r w:rsidRPr="00315BA4">
        <w:rPr>
          <w:rFonts w:ascii="Arial" w:hAnsi="Arial" w:cs="Arial"/>
          <w:sz w:val="20"/>
          <w:lang w:val="es-419"/>
        </w:rPr>
        <w:tab/>
        <w:t>Colpensiones</w:t>
      </w:r>
    </w:p>
    <w:p w:rsidR="00315BA4" w:rsidRPr="00315BA4" w:rsidRDefault="00315BA4" w:rsidP="00315BA4">
      <w:pPr>
        <w:jc w:val="both"/>
        <w:rPr>
          <w:rFonts w:ascii="Arial" w:hAnsi="Arial" w:cs="Arial"/>
          <w:sz w:val="20"/>
          <w:lang w:val="es-419"/>
        </w:rPr>
      </w:pPr>
      <w:r w:rsidRPr="00315BA4">
        <w:rPr>
          <w:rFonts w:ascii="Arial" w:hAnsi="Arial" w:cs="Arial"/>
          <w:sz w:val="20"/>
          <w:lang w:val="es-419"/>
        </w:rPr>
        <w:t>Juzgado de origen:</w:t>
      </w:r>
      <w:r w:rsidRPr="00315BA4">
        <w:rPr>
          <w:rFonts w:ascii="Arial" w:hAnsi="Arial" w:cs="Arial"/>
          <w:sz w:val="20"/>
          <w:lang w:val="es-419"/>
        </w:rPr>
        <w:tab/>
        <w:t>Segundo Laboral del Circuito de Pereira.</w:t>
      </w:r>
    </w:p>
    <w:p w:rsidR="00315BA4" w:rsidRPr="00315BA4" w:rsidRDefault="00315BA4" w:rsidP="00315BA4">
      <w:pPr>
        <w:jc w:val="both"/>
        <w:rPr>
          <w:rFonts w:ascii="Arial" w:hAnsi="Arial" w:cs="Arial"/>
          <w:sz w:val="20"/>
          <w:lang w:val="es-419"/>
        </w:rPr>
      </w:pPr>
      <w:r w:rsidRPr="00315BA4">
        <w:rPr>
          <w:rFonts w:ascii="Arial" w:hAnsi="Arial" w:cs="Arial"/>
          <w:sz w:val="20"/>
          <w:lang w:val="es-419"/>
        </w:rPr>
        <w:t>Magistrado Ponente:</w:t>
      </w:r>
      <w:r w:rsidR="00BB6895">
        <w:rPr>
          <w:rFonts w:ascii="Arial" w:hAnsi="Arial" w:cs="Arial"/>
          <w:sz w:val="20"/>
          <w:lang w:val="es-419"/>
        </w:rPr>
        <w:tab/>
      </w:r>
      <w:r w:rsidRPr="00315BA4">
        <w:rPr>
          <w:rFonts w:ascii="Arial" w:hAnsi="Arial" w:cs="Arial"/>
          <w:sz w:val="20"/>
          <w:lang w:val="es-419"/>
        </w:rPr>
        <w:t>Francisco Javier Tamayo Tabares.</w:t>
      </w:r>
    </w:p>
    <w:p w:rsidR="00315BA4" w:rsidRPr="00315BA4" w:rsidRDefault="00315BA4" w:rsidP="00315BA4">
      <w:pPr>
        <w:jc w:val="both"/>
        <w:rPr>
          <w:rFonts w:ascii="Arial" w:hAnsi="Arial" w:cs="Arial"/>
          <w:sz w:val="20"/>
          <w:lang w:val="es-419"/>
        </w:rPr>
      </w:pPr>
    </w:p>
    <w:p w:rsidR="00315BA4" w:rsidRPr="00315BA4" w:rsidRDefault="00315BA4" w:rsidP="00315BA4">
      <w:pPr>
        <w:jc w:val="both"/>
        <w:rPr>
          <w:rFonts w:ascii="Arial" w:hAnsi="Arial" w:cs="Arial"/>
          <w:b/>
          <w:bCs/>
          <w:iCs/>
          <w:sz w:val="20"/>
          <w:lang w:val="es-419" w:eastAsia="fr-FR"/>
        </w:rPr>
      </w:pPr>
      <w:r w:rsidRPr="00315BA4">
        <w:rPr>
          <w:rFonts w:ascii="Arial" w:hAnsi="Arial" w:cs="Arial"/>
          <w:b/>
          <w:bCs/>
          <w:iCs/>
          <w:sz w:val="20"/>
          <w:lang w:val="es-419" w:eastAsia="fr-FR"/>
        </w:rPr>
        <w:t>TEMAS:</w:t>
      </w:r>
      <w:r w:rsidRPr="00315BA4">
        <w:rPr>
          <w:rFonts w:ascii="Arial" w:hAnsi="Arial" w:cs="Arial"/>
          <w:b/>
          <w:bCs/>
          <w:iCs/>
          <w:sz w:val="20"/>
          <w:lang w:val="es-419" w:eastAsia="fr-FR"/>
        </w:rPr>
        <w:tab/>
      </w:r>
      <w:r w:rsidRPr="00315BA4">
        <w:rPr>
          <w:rFonts w:ascii="Arial" w:hAnsi="Arial" w:cs="Arial"/>
          <w:b/>
          <w:sz w:val="20"/>
          <w:lang w:val="es-419"/>
        </w:rPr>
        <w:t>RETROACTIVO PENSIONAL</w:t>
      </w:r>
      <w:r w:rsidR="00F66032">
        <w:rPr>
          <w:rFonts w:ascii="Arial" w:hAnsi="Arial" w:cs="Arial"/>
          <w:b/>
          <w:sz w:val="20"/>
          <w:lang w:val="es-CO"/>
        </w:rPr>
        <w:t xml:space="preserve"> / PENSIÓN DE SOBREVIVIENTES / </w:t>
      </w:r>
      <w:r w:rsidRPr="00315BA4">
        <w:rPr>
          <w:rFonts w:ascii="Arial" w:hAnsi="Arial" w:cs="Arial"/>
          <w:b/>
          <w:sz w:val="20"/>
          <w:lang w:val="es-419"/>
        </w:rPr>
        <w:t>PRESCRIPCIÓN</w:t>
      </w:r>
      <w:r w:rsidR="00F66032">
        <w:rPr>
          <w:rFonts w:ascii="Arial" w:hAnsi="Arial" w:cs="Arial"/>
          <w:b/>
          <w:sz w:val="20"/>
          <w:lang w:val="es-CO"/>
        </w:rPr>
        <w:t xml:space="preserve"> / NO AFECTA EL DERECHO PENSIONAL, PERO SÍ LAS MESADAS CAUSADAS Y NO RECLAMADAS OPORTUNAMENTE / INTERRUPCIÓN.</w:t>
      </w:r>
    </w:p>
    <w:p w:rsidR="00315BA4" w:rsidRPr="00315BA4" w:rsidRDefault="00315BA4" w:rsidP="00315BA4">
      <w:pPr>
        <w:jc w:val="both"/>
        <w:rPr>
          <w:rFonts w:ascii="Arial" w:hAnsi="Arial" w:cs="Arial"/>
          <w:sz w:val="20"/>
          <w:lang w:val="es-419"/>
        </w:rPr>
      </w:pPr>
    </w:p>
    <w:p w:rsidR="00F66032" w:rsidRPr="00F66032" w:rsidRDefault="00F66032" w:rsidP="00F66032">
      <w:pPr>
        <w:jc w:val="both"/>
        <w:rPr>
          <w:rFonts w:ascii="Arial" w:hAnsi="Arial" w:cs="Arial"/>
          <w:sz w:val="20"/>
          <w:lang w:val="es-419"/>
        </w:rPr>
      </w:pPr>
      <w:r>
        <w:rPr>
          <w:rFonts w:ascii="Arial" w:hAnsi="Arial" w:cs="Arial"/>
          <w:sz w:val="20"/>
          <w:lang w:val="es-CO"/>
        </w:rPr>
        <w:t xml:space="preserve">… </w:t>
      </w:r>
      <w:r w:rsidRPr="00F66032">
        <w:rPr>
          <w:rFonts w:ascii="Arial" w:hAnsi="Arial" w:cs="Arial"/>
          <w:sz w:val="20"/>
          <w:lang w:val="es-419"/>
        </w:rPr>
        <w:t>un asunto es el referente a la causación del derecho, y otro el de su disfrute, marcado, el primero, necesariamente, por la calenda a partir de la cual se radica en cabeza del beneficiario (a) la titularidad del derecho por haber confluido en el o en ella, todos los requisitos mandados a reunir por la respectiva disposición legal, respuesta que en el sub-lite, no puede ser otra, que la misma fecha del óbito de quien causó el derecho, para ser más directos: 8 de octubre de 2002 (fls. 13-14 ).</w:t>
      </w:r>
    </w:p>
    <w:p w:rsidR="00F66032" w:rsidRPr="00F66032" w:rsidRDefault="00F66032" w:rsidP="00F66032">
      <w:pPr>
        <w:jc w:val="both"/>
        <w:rPr>
          <w:rFonts w:ascii="Arial" w:hAnsi="Arial" w:cs="Arial"/>
          <w:sz w:val="20"/>
          <w:lang w:val="es-419"/>
        </w:rPr>
      </w:pPr>
    </w:p>
    <w:p w:rsidR="00F66032" w:rsidRPr="00F66032" w:rsidRDefault="00F66032" w:rsidP="00F66032">
      <w:pPr>
        <w:jc w:val="both"/>
        <w:rPr>
          <w:rFonts w:ascii="Arial" w:hAnsi="Arial" w:cs="Arial"/>
          <w:sz w:val="20"/>
          <w:lang w:val="es-419"/>
        </w:rPr>
      </w:pPr>
      <w:r w:rsidRPr="00F66032">
        <w:rPr>
          <w:rFonts w:ascii="Arial" w:hAnsi="Arial" w:cs="Arial"/>
          <w:sz w:val="20"/>
          <w:lang w:val="es-419"/>
        </w:rPr>
        <w:t xml:space="preserve"> Ahora bien, tal reconocimiento será a perpetuidad de la vida de su beneficiario o beneficiaria, en la medida en que dicho estatus pensional es imprescriptible, tal cual lo recuerda el órgano de cierre, siendo prescriptible, en cambio, las mesadas que con el paso del tiempo se vayan causando, y no hayan sido objeto de reclamación, en cuyo caso, la pérdida de las mismas por el fenómeno de la prescripción, se somete a las previsiones de los artículos 488 y 489 CST, y 151 del CPLSS.</w:t>
      </w:r>
    </w:p>
    <w:p w:rsidR="00F66032" w:rsidRPr="00F66032" w:rsidRDefault="00F66032" w:rsidP="00F66032">
      <w:pPr>
        <w:jc w:val="both"/>
        <w:rPr>
          <w:rFonts w:ascii="Arial" w:hAnsi="Arial" w:cs="Arial"/>
          <w:sz w:val="20"/>
          <w:lang w:val="es-419"/>
        </w:rPr>
      </w:pPr>
    </w:p>
    <w:p w:rsidR="00315BA4" w:rsidRDefault="00F66032" w:rsidP="00F66032">
      <w:pPr>
        <w:jc w:val="both"/>
        <w:rPr>
          <w:rFonts w:ascii="Arial" w:hAnsi="Arial" w:cs="Arial"/>
          <w:sz w:val="20"/>
          <w:lang w:val="es-419"/>
        </w:rPr>
      </w:pPr>
      <w:r w:rsidRPr="00F66032">
        <w:rPr>
          <w:rFonts w:ascii="Arial" w:hAnsi="Arial" w:cs="Arial"/>
          <w:sz w:val="20"/>
          <w:lang w:val="es-419"/>
        </w:rPr>
        <w:t>Conforme a las señaladas previsiones, recién citadas, las acciones que emanen de los derechos sociales prescriben en el término de tres años, pudiéndose interrumpir ese término por una única vez, y por un lapso igual, con el simple reclamo escrito del trabajador, recibido por el empleador, sobre un derecho o prestación debidamente determinado.</w:t>
      </w:r>
    </w:p>
    <w:p w:rsidR="00315BA4" w:rsidRPr="00315BA4" w:rsidRDefault="00315BA4" w:rsidP="00315BA4">
      <w:pPr>
        <w:jc w:val="both"/>
        <w:rPr>
          <w:rFonts w:ascii="Arial" w:hAnsi="Arial" w:cs="Arial"/>
          <w:sz w:val="20"/>
          <w:lang w:val="es-419"/>
        </w:rPr>
      </w:pPr>
    </w:p>
    <w:p w:rsidR="00315BA4" w:rsidRPr="00315BA4" w:rsidRDefault="00315BA4" w:rsidP="00315BA4">
      <w:pPr>
        <w:jc w:val="both"/>
        <w:rPr>
          <w:rFonts w:ascii="Arial" w:hAnsi="Arial" w:cs="Arial"/>
          <w:sz w:val="20"/>
          <w:lang w:val="es-419"/>
        </w:rPr>
      </w:pPr>
    </w:p>
    <w:p w:rsidR="00315BA4" w:rsidRPr="00315BA4" w:rsidRDefault="00315BA4" w:rsidP="00315BA4">
      <w:pPr>
        <w:jc w:val="both"/>
        <w:rPr>
          <w:rFonts w:ascii="Arial" w:hAnsi="Arial" w:cs="Arial"/>
          <w:sz w:val="20"/>
          <w:lang w:val="es-419"/>
        </w:rPr>
      </w:pPr>
    </w:p>
    <w:p w:rsidR="00315BA4" w:rsidRPr="003071B6" w:rsidRDefault="00315BA4" w:rsidP="00F66032">
      <w:pPr>
        <w:spacing w:line="276" w:lineRule="auto"/>
        <w:jc w:val="center"/>
        <w:rPr>
          <w:rFonts w:ascii="Arial Narrow" w:hAnsi="Arial Narrow" w:cs="Arial"/>
          <w:b/>
          <w:sz w:val="26"/>
          <w:szCs w:val="26"/>
          <w:lang w:val="es-ES"/>
        </w:rPr>
      </w:pPr>
      <w:r w:rsidRPr="003071B6">
        <w:rPr>
          <w:rFonts w:ascii="Arial Narrow" w:hAnsi="Arial Narrow" w:cs="Arial"/>
          <w:b/>
          <w:sz w:val="26"/>
          <w:szCs w:val="26"/>
          <w:lang w:val="es-ES"/>
        </w:rPr>
        <w:t>REPÚBLICA DE COLOMBIA</w:t>
      </w:r>
    </w:p>
    <w:p w:rsidR="00315BA4" w:rsidRPr="003071B6" w:rsidRDefault="00315BA4" w:rsidP="00F66032">
      <w:pPr>
        <w:tabs>
          <w:tab w:val="left" w:pos="3060"/>
        </w:tabs>
        <w:spacing w:line="276" w:lineRule="auto"/>
        <w:jc w:val="center"/>
        <w:rPr>
          <w:rFonts w:ascii="Arial Narrow" w:hAnsi="Arial Narrow" w:cs="Arial"/>
          <w:b/>
          <w:sz w:val="26"/>
          <w:szCs w:val="26"/>
        </w:rPr>
      </w:pPr>
      <w:r w:rsidRPr="003071B6">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8" o:title=""/>
          </v:shape>
          <o:OLEObject Type="Embed" ProgID="Word.Picture.8" ShapeID="_x0000_i1025" DrawAspect="Content" ObjectID="_1627448765" r:id="rId9"/>
        </w:object>
      </w:r>
      <w:r w:rsidRPr="003071B6">
        <w:rPr>
          <w:rFonts w:ascii="Arial Narrow" w:hAnsi="Arial Narrow" w:cs="Arial"/>
          <w:b/>
          <w:color w:val="000000"/>
          <w:sz w:val="26"/>
          <w:szCs w:val="26"/>
        </w:rPr>
        <w:br w:type="textWrapping" w:clear="all"/>
      </w:r>
      <w:r w:rsidRPr="003071B6">
        <w:rPr>
          <w:rFonts w:ascii="Arial Narrow" w:hAnsi="Arial Narrow" w:cs="Arial"/>
          <w:b/>
          <w:sz w:val="26"/>
          <w:szCs w:val="26"/>
        </w:rPr>
        <w:t>TRIBUNAL SUPERIOR DE DISTRITO JUDICIAL DE PEREIRA</w:t>
      </w:r>
    </w:p>
    <w:p w:rsidR="00315BA4" w:rsidRPr="003071B6" w:rsidRDefault="00315BA4" w:rsidP="00F66032">
      <w:pPr>
        <w:keepNext/>
        <w:tabs>
          <w:tab w:val="left" w:pos="8647"/>
        </w:tabs>
        <w:spacing w:line="276" w:lineRule="auto"/>
        <w:jc w:val="center"/>
        <w:outlineLvl w:val="0"/>
        <w:rPr>
          <w:rFonts w:ascii="Arial Narrow" w:hAnsi="Arial Narrow"/>
          <w:b/>
          <w:sz w:val="26"/>
          <w:szCs w:val="26"/>
          <w:lang w:val="es-CO"/>
        </w:rPr>
      </w:pPr>
      <w:r w:rsidRPr="003071B6">
        <w:rPr>
          <w:rFonts w:ascii="Arial Narrow" w:hAnsi="Arial Narrow"/>
          <w:b/>
          <w:sz w:val="26"/>
          <w:szCs w:val="26"/>
          <w:lang w:val="es-CO"/>
        </w:rPr>
        <w:t>SALA CUARTA DE DECISIÓN LABORAL</w:t>
      </w:r>
    </w:p>
    <w:p w:rsidR="00315BA4" w:rsidRPr="00CC44FE" w:rsidRDefault="00315BA4" w:rsidP="00F66032">
      <w:pPr>
        <w:spacing w:line="276" w:lineRule="auto"/>
        <w:rPr>
          <w:rFonts w:ascii="Arial Narrow" w:hAnsi="Arial Narrow"/>
          <w:b/>
          <w:szCs w:val="26"/>
        </w:rPr>
      </w:pPr>
    </w:p>
    <w:p w:rsidR="00315BA4" w:rsidRPr="003071B6" w:rsidRDefault="00315BA4" w:rsidP="00F66032">
      <w:pPr>
        <w:spacing w:line="276" w:lineRule="auto"/>
        <w:ind w:firstLine="708"/>
        <w:rPr>
          <w:rFonts w:ascii="Arial Narrow" w:hAnsi="Arial Narrow" w:cs="Arial"/>
          <w:b/>
          <w:spacing w:val="-6"/>
          <w:sz w:val="26"/>
          <w:szCs w:val="26"/>
        </w:rPr>
      </w:pPr>
      <w:r w:rsidRPr="003071B6">
        <w:rPr>
          <w:rFonts w:ascii="Arial Narrow" w:hAnsi="Arial Narrow" w:cs="Arial"/>
          <w:b/>
          <w:spacing w:val="-6"/>
          <w:sz w:val="26"/>
          <w:szCs w:val="26"/>
          <w:u w:val="single"/>
        </w:rPr>
        <w:t>AUDIENCIA PÚBLICA</w:t>
      </w:r>
      <w:r w:rsidRPr="003071B6">
        <w:rPr>
          <w:rFonts w:ascii="Arial Narrow" w:hAnsi="Arial Narrow" w:cs="Arial"/>
          <w:b/>
          <w:spacing w:val="-6"/>
          <w:sz w:val="26"/>
          <w:szCs w:val="26"/>
        </w:rPr>
        <w:t>:</w:t>
      </w:r>
    </w:p>
    <w:p w:rsidR="00315BA4" w:rsidRPr="00CC44FE" w:rsidRDefault="00315BA4" w:rsidP="00CC44FE">
      <w:pPr>
        <w:spacing w:line="276" w:lineRule="auto"/>
        <w:rPr>
          <w:rFonts w:ascii="Arial Narrow" w:hAnsi="Arial Narrow"/>
          <w:b/>
          <w:szCs w:val="26"/>
        </w:rPr>
      </w:pPr>
    </w:p>
    <w:p w:rsidR="00DA5D26" w:rsidRPr="00315BA4" w:rsidRDefault="00DA5D26" w:rsidP="00F66032">
      <w:pPr>
        <w:spacing w:line="276" w:lineRule="auto"/>
        <w:ind w:firstLine="851"/>
        <w:jc w:val="both"/>
        <w:rPr>
          <w:rFonts w:ascii="Arial Narrow" w:hAnsi="Arial Narrow" w:cs="Arial"/>
          <w:bCs/>
          <w:iCs/>
          <w:sz w:val="26"/>
          <w:szCs w:val="26"/>
        </w:rPr>
      </w:pPr>
      <w:r w:rsidRPr="00315BA4">
        <w:rPr>
          <w:rFonts w:ascii="Arial Narrow" w:eastAsia="Calibri" w:hAnsi="Arial Narrow" w:cs="Arial"/>
          <w:sz w:val="26"/>
          <w:szCs w:val="26"/>
          <w:lang w:val="es-CO" w:eastAsia="en-US"/>
        </w:rPr>
        <w:t xml:space="preserve">En Pereira, a los </w:t>
      </w:r>
      <w:r w:rsidR="00D94D25" w:rsidRPr="00315BA4">
        <w:rPr>
          <w:rFonts w:ascii="Arial Narrow" w:eastAsia="Calibri" w:hAnsi="Arial Narrow" w:cs="Arial"/>
          <w:sz w:val="26"/>
          <w:szCs w:val="26"/>
          <w:lang w:val="es-CO" w:eastAsia="en-US"/>
        </w:rPr>
        <w:t xml:space="preserve">dieciocho </w:t>
      </w:r>
      <w:r w:rsidRPr="00315BA4">
        <w:rPr>
          <w:rFonts w:ascii="Arial Narrow" w:eastAsia="Calibri" w:hAnsi="Arial Narrow" w:cs="Arial"/>
          <w:sz w:val="26"/>
          <w:szCs w:val="26"/>
          <w:lang w:val="es-CO" w:eastAsia="en-US"/>
        </w:rPr>
        <w:t>(</w:t>
      </w:r>
      <w:r w:rsidR="00D94D25" w:rsidRPr="00315BA4">
        <w:rPr>
          <w:rFonts w:ascii="Arial Narrow" w:eastAsia="Calibri" w:hAnsi="Arial Narrow" w:cs="Arial"/>
          <w:sz w:val="26"/>
          <w:szCs w:val="26"/>
          <w:lang w:val="es-CO" w:eastAsia="en-US"/>
        </w:rPr>
        <w:t>18</w:t>
      </w:r>
      <w:r w:rsidRPr="00315BA4">
        <w:rPr>
          <w:rFonts w:ascii="Arial Narrow" w:eastAsia="Calibri" w:hAnsi="Arial Narrow" w:cs="Arial"/>
          <w:sz w:val="26"/>
          <w:szCs w:val="26"/>
          <w:lang w:val="es-CO" w:eastAsia="en-US"/>
        </w:rPr>
        <w:t xml:space="preserve">) días del mes de </w:t>
      </w:r>
      <w:r w:rsidR="00D94D25" w:rsidRPr="00315BA4">
        <w:rPr>
          <w:rFonts w:ascii="Arial Narrow" w:eastAsia="Calibri" w:hAnsi="Arial Narrow" w:cs="Arial"/>
          <w:sz w:val="26"/>
          <w:szCs w:val="26"/>
          <w:lang w:val="es-CO" w:eastAsia="en-US"/>
        </w:rPr>
        <w:t>julio</w:t>
      </w:r>
      <w:r w:rsidRPr="00315BA4">
        <w:rPr>
          <w:rFonts w:ascii="Arial Narrow" w:eastAsia="Calibri" w:hAnsi="Arial Narrow" w:cs="Arial"/>
          <w:sz w:val="26"/>
          <w:szCs w:val="26"/>
          <w:lang w:val="es-CO" w:eastAsia="en-US"/>
        </w:rPr>
        <w:t xml:space="preserve"> de dos mil </w:t>
      </w:r>
      <w:r w:rsidR="00666823" w:rsidRPr="00315BA4">
        <w:rPr>
          <w:rFonts w:ascii="Arial Narrow" w:eastAsia="Calibri" w:hAnsi="Arial Narrow" w:cs="Arial"/>
          <w:sz w:val="26"/>
          <w:szCs w:val="26"/>
          <w:lang w:val="es-CO" w:eastAsia="en-US"/>
        </w:rPr>
        <w:t>dieci</w:t>
      </w:r>
      <w:r w:rsidR="0046551B" w:rsidRPr="00315BA4">
        <w:rPr>
          <w:rFonts w:ascii="Arial Narrow" w:eastAsia="Calibri" w:hAnsi="Arial Narrow" w:cs="Arial"/>
          <w:sz w:val="26"/>
          <w:szCs w:val="26"/>
          <w:lang w:val="es-CO" w:eastAsia="en-US"/>
        </w:rPr>
        <w:t>nueve</w:t>
      </w:r>
      <w:r w:rsidRPr="00315BA4">
        <w:rPr>
          <w:rFonts w:ascii="Arial Narrow" w:eastAsia="Calibri" w:hAnsi="Arial Narrow" w:cs="Arial"/>
          <w:sz w:val="26"/>
          <w:szCs w:val="26"/>
          <w:lang w:val="es-CO" w:eastAsia="en-US"/>
        </w:rPr>
        <w:t xml:space="preserve"> (201</w:t>
      </w:r>
      <w:r w:rsidR="0046551B" w:rsidRPr="00315BA4">
        <w:rPr>
          <w:rFonts w:ascii="Arial Narrow" w:eastAsia="Calibri" w:hAnsi="Arial Narrow" w:cs="Arial"/>
          <w:sz w:val="26"/>
          <w:szCs w:val="26"/>
          <w:lang w:val="es-CO" w:eastAsia="en-US"/>
        </w:rPr>
        <w:t>9</w:t>
      </w:r>
      <w:r w:rsidRPr="00315BA4">
        <w:rPr>
          <w:rFonts w:ascii="Arial Narrow" w:eastAsia="Calibri" w:hAnsi="Arial Narrow" w:cs="Arial"/>
          <w:sz w:val="26"/>
          <w:szCs w:val="26"/>
          <w:lang w:val="es-CO" w:eastAsia="en-US"/>
        </w:rPr>
        <w:t xml:space="preserve">), siendo las </w:t>
      </w:r>
      <w:r w:rsidR="00752B07" w:rsidRPr="00315BA4">
        <w:rPr>
          <w:rFonts w:ascii="Arial Narrow" w:eastAsia="Calibri" w:hAnsi="Arial Narrow" w:cs="Arial"/>
          <w:sz w:val="26"/>
          <w:szCs w:val="26"/>
          <w:lang w:val="es-CO" w:eastAsia="en-US"/>
        </w:rPr>
        <w:t>nueve</w:t>
      </w:r>
      <w:r w:rsidR="00666823" w:rsidRPr="00315BA4">
        <w:rPr>
          <w:rFonts w:ascii="Arial Narrow" w:eastAsia="Calibri" w:hAnsi="Arial Narrow" w:cs="Arial"/>
          <w:sz w:val="26"/>
          <w:szCs w:val="26"/>
          <w:lang w:val="es-CO" w:eastAsia="en-US"/>
        </w:rPr>
        <w:t xml:space="preserve"> </w:t>
      </w:r>
      <w:r w:rsidRPr="00315BA4">
        <w:rPr>
          <w:rFonts w:ascii="Arial Narrow" w:eastAsia="Calibri" w:hAnsi="Arial Narrow" w:cs="Arial"/>
          <w:sz w:val="26"/>
          <w:szCs w:val="26"/>
          <w:lang w:val="es-CO" w:eastAsia="en-US"/>
        </w:rPr>
        <w:t>de la mañana (</w:t>
      </w:r>
      <w:r w:rsidR="00752B07" w:rsidRPr="00315BA4">
        <w:rPr>
          <w:rFonts w:ascii="Arial Narrow" w:eastAsia="Calibri" w:hAnsi="Arial Narrow" w:cs="Arial"/>
          <w:sz w:val="26"/>
          <w:szCs w:val="26"/>
          <w:lang w:val="es-CO" w:eastAsia="en-US"/>
        </w:rPr>
        <w:t>9</w:t>
      </w:r>
      <w:r w:rsidRPr="00315BA4">
        <w:rPr>
          <w:rFonts w:ascii="Arial Narrow" w:eastAsia="Calibri" w:hAnsi="Arial Narrow" w:cs="Arial"/>
          <w:sz w:val="26"/>
          <w:szCs w:val="26"/>
          <w:lang w:val="es-CO" w:eastAsia="en-US"/>
        </w:rPr>
        <w:t>:</w:t>
      </w:r>
      <w:r w:rsidR="0046551B" w:rsidRPr="00315BA4">
        <w:rPr>
          <w:rFonts w:ascii="Arial Narrow" w:eastAsia="Calibri" w:hAnsi="Arial Narrow" w:cs="Arial"/>
          <w:sz w:val="26"/>
          <w:szCs w:val="26"/>
          <w:lang w:val="es-CO" w:eastAsia="en-US"/>
        </w:rPr>
        <w:t>00</w:t>
      </w:r>
      <w:r w:rsidRPr="00315BA4">
        <w:rPr>
          <w:rFonts w:ascii="Arial Narrow" w:eastAsia="Calibri" w:hAnsi="Arial Narrow" w:cs="Arial"/>
          <w:sz w:val="26"/>
          <w:szCs w:val="26"/>
          <w:lang w:val="es-CO" w:eastAsia="en-US"/>
        </w:rPr>
        <w:t xml:space="preserve"> </w:t>
      </w:r>
      <w:proofErr w:type="spellStart"/>
      <w:r w:rsidRPr="00315BA4">
        <w:rPr>
          <w:rFonts w:ascii="Arial Narrow" w:eastAsia="Calibri" w:hAnsi="Arial Narrow" w:cs="Arial"/>
          <w:sz w:val="26"/>
          <w:szCs w:val="26"/>
          <w:lang w:val="es-CO" w:eastAsia="en-US"/>
        </w:rPr>
        <w:t>a.m</w:t>
      </w:r>
      <w:proofErr w:type="spellEnd"/>
      <w:r w:rsidRPr="00315BA4">
        <w:rPr>
          <w:rFonts w:ascii="Arial Narrow" w:eastAsia="Calibri" w:hAnsi="Arial Narrow" w:cs="Arial"/>
          <w:sz w:val="26"/>
          <w:szCs w:val="26"/>
          <w:lang w:val="es-CO" w:eastAsia="en-US"/>
        </w:rPr>
        <w:t xml:space="preserve">), </w:t>
      </w:r>
      <w:r w:rsidRPr="00315BA4">
        <w:rPr>
          <w:rFonts w:ascii="Arial Narrow" w:hAnsi="Arial Narrow" w:cs="Arial"/>
          <w:bCs/>
          <w:sz w:val="26"/>
          <w:szCs w:val="26"/>
          <w:lang w:eastAsia="es-CO"/>
        </w:rPr>
        <w:t>reunidos en la Sala de Audiencia la</w:t>
      </w:r>
      <w:r w:rsidR="00752B07" w:rsidRPr="00315BA4">
        <w:rPr>
          <w:rFonts w:ascii="Arial Narrow" w:hAnsi="Arial Narrow" w:cs="Arial"/>
          <w:bCs/>
          <w:sz w:val="26"/>
          <w:szCs w:val="26"/>
          <w:lang w:eastAsia="es-CO"/>
        </w:rPr>
        <w:t>s</w:t>
      </w:r>
      <w:r w:rsidRPr="00315BA4">
        <w:rPr>
          <w:rFonts w:ascii="Arial Narrow" w:hAnsi="Arial Narrow" w:cs="Arial"/>
          <w:bCs/>
          <w:sz w:val="26"/>
          <w:szCs w:val="26"/>
          <w:lang w:eastAsia="es-CO"/>
        </w:rPr>
        <w:t xml:space="preserve"> magistrada</w:t>
      </w:r>
      <w:r w:rsidR="00752B07" w:rsidRPr="00315BA4">
        <w:rPr>
          <w:rFonts w:ascii="Arial Narrow" w:hAnsi="Arial Narrow" w:cs="Arial"/>
          <w:bCs/>
          <w:sz w:val="26"/>
          <w:szCs w:val="26"/>
          <w:lang w:eastAsia="es-CO"/>
        </w:rPr>
        <w:t>s</w:t>
      </w:r>
      <w:r w:rsidRPr="00315BA4">
        <w:rPr>
          <w:rFonts w:ascii="Arial Narrow" w:hAnsi="Arial Narrow" w:cs="Arial"/>
          <w:bCs/>
          <w:sz w:val="26"/>
          <w:szCs w:val="26"/>
          <w:lang w:eastAsia="es-CO"/>
        </w:rPr>
        <w:t xml:space="preserve"> y </w:t>
      </w:r>
      <w:r w:rsidR="00752B07" w:rsidRPr="00315BA4">
        <w:rPr>
          <w:rFonts w:ascii="Arial Narrow" w:hAnsi="Arial Narrow" w:cs="Arial"/>
          <w:bCs/>
          <w:sz w:val="26"/>
          <w:szCs w:val="26"/>
          <w:lang w:eastAsia="es-CO"/>
        </w:rPr>
        <w:t>el</w:t>
      </w:r>
      <w:r w:rsidRPr="00315BA4">
        <w:rPr>
          <w:rFonts w:ascii="Arial Narrow" w:hAnsi="Arial Narrow" w:cs="Arial"/>
          <w:bCs/>
          <w:sz w:val="26"/>
          <w:szCs w:val="26"/>
          <w:lang w:eastAsia="es-CO"/>
        </w:rPr>
        <w:t xml:space="preserve"> magistrado de la Sala </w:t>
      </w:r>
      <w:r w:rsidR="00752B07" w:rsidRPr="00315BA4">
        <w:rPr>
          <w:rFonts w:ascii="Arial Narrow" w:hAnsi="Arial Narrow" w:cs="Arial"/>
          <w:bCs/>
          <w:sz w:val="26"/>
          <w:szCs w:val="26"/>
          <w:lang w:eastAsia="es-CO"/>
        </w:rPr>
        <w:t xml:space="preserve">de Decisión </w:t>
      </w:r>
      <w:r w:rsidRPr="00315BA4">
        <w:rPr>
          <w:rFonts w:ascii="Arial Narrow" w:hAnsi="Arial Narrow" w:cs="Arial"/>
          <w:bCs/>
          <w:sz w:val="26"/>
          <w:szCs w:val="26"/>
          <w:lang w:eastAsia="es-CO"/>
        </w:rPr>
        <w:t xml:space="preserve">Laboral </w:t>
      </w:r>
      <w:r w:rsidR="00752B07" w:rsidRPr="00315BA4">
        <w:rPr>
          <w:rFonts w:ascii="Arial Narrow" w:hAnsi="Arial Narrow" w:cs="Arial"/>
          <w:bCs/>
          <w:sz w:val="26"/>
          <w:szCs w:val="26"/>
          <w:lang w:eastAsia="es-CO"/>
        </w:rPr>
        <w:t xml:space="preserve">No. 03 </w:t>
      </w:r>
      <w:r w:rsidRPr="00315BA4">
        <w:rPr>
          <w:rFonts w:ascii="Arial Narrow" w:hAnsi="Arial Narrow" w:cs="Arial"/>
          <w:bCs/>
          <w:sz w:val="26"/>
          <w:szCs w:val="26"/>
          <w:lang w:eastAsia="es-CO"/>
        </w:rPr>
        <w:t xml:space="preserve">del Tribunal Superior de Pereira, el ponente declara formalmente abierto el acto, que tiene por objeto resolver el </w:t>
      </w:r>
      <w:r w:rsidR="00752B07" w:rsidRPr="00315BA4">
        <w:rPr>
          <w:rFonts w:ascii="Arial Narrow" w:hAnsi="Arial Narrow" w:cs="Arial"/>
          <w:bCs/>
          <w:sz w:val="26"/>
          <w:szCs w:val="26"/>
          <w:lang w:eastAsia="es-CO"/>
        </w:rPr>
        <w:t xml:space="preserve">recurso de apelación propuesto por la parte demandante </w:t>
      </w:r>
      <w:r w:rsidRPr="00315BA4">
        <w:rPr>
          <w:rFonts w:ascii="Arial Narrow" w:hAnsi="Arial Narrow" w:cs="Arial"/>
          <w:bCs/>
          <w:sz w:val="26"/>
          <w:szCs w:val="26"/>
          <w:lang w:eastAsia="es-CO"/>
        </w:rPr>
        <w:t xml:space="preserve">frente a </w:t>
      </w:r>
      <w:r w:rsidRPr="00315BA4">
        <w:rPr>
          <w:rFonts w:ascii="Arial Narrow" w:hAnsi="Arial Narrow" w:cs="Arial"/>
          <w:sz w:val="26"/>
          <w:szCs w:val="26"/>
        </w:rPr>
        <w:t xml:space="preserve">la sentencia proferida el </w:t>
      </w:r>
      <w:r w:rsidR="00215A77" w:rsidRPr="00315BA4">
        <w:rPr>
          <w:rFonts w:ascii="Arial Narrow" w:hAnsi="Arial Narrow" w:cs="Arial"/>
          <w:sz w:val="26"/>
          <w:szCs w:val="26"/>
        </w:rPr>
        <w:t xml:space="preserve"> 26 de octubre de </w:t>
      </w:r>
      <w:r w:rsidRPr="00315BA4">
        <w:rPr>
          <w:rFonts w:ascii="Arial Narrow" w:hAnsi="Arial Narrow" w:cs="Arial"/>
          <w:sz w:val="26"/>
          <w:szCs w:val="26"/>
        </w:rPr>
        <w:t>201</w:t>
      </w:r>
      <w:r w:rsidR="00215A77" w:rsidRPr="00315BA4">
        <w:rPr>
          <w:rFonts w:ascii="Arial Narrow" w:hAnsi="Arial Narrow" w:cs="Arial"/>
          <w:sz w:val="26"/>
          <w:szCs w:val="26"/>
        </w:rPr>
        <w:t>8,</w:t>
      </w:r>
      <w:r w:rsidR="00752B07" w:rsidRPr="00315BA4">
        <w:rPr>
          <w:rFonts w:ascii="Arial Narrow" w:hAnsi="Arial Narrow" w:cs="Arial"/>
          <w:sz w:val="26"/>
          <w:szCs w:val="26"/>
        </w:rPr>
        <w:t>6</w:t>
      </w:r>
      <w:r w:rsidRPr="00315BA4">
        <w:rPr>
          <w:rFonts w:ascii="Arial Narrow" w:hAnsi="Arial Narrow" w:cs="Arial"/>
          <w:sz w:val="26"/>
          <w:szCs w:val="26"/>
        </w:rPr>
        <w:t xml:space="preserve"> por el Juzgado </w:t>
      </w:r>
      <w:r w:rsidR="00215A77" w:rsidRPr="00315BA4">
        <w:rPr>
          <w:rFonts w:ascii="Arial Narrow" w:hAnsi="Arial Narrow" w:cs="Arial"/>
          <w:sz w:val="26"/>
          <w:szCs w:val="26"/>
        </w:rPr>
        <w:t xml:space="preserve">Segundo </w:t>
      </w:r>
      <w:r w:rsidRPr="00315BA4">
        <w:rPr>
          <w:rFonts w:ascii="Arial Narrow" w:hAnsi="Arial Narrow" w:cs="Arial"/>
          <w:sz w:val="26"/>
          <w:szCs w:val="26"/>
        </w:rPr>
        <w:t xml:space="preserve">Laboral del Circuito de Pereira, dentro del proceso ordinario laboral promovido por </w:t>
      </w:r>
      <w:r w:rsidR="00752B07" w:rsidRPr="00315BA4">
        <w:rPr>
          <w:rFonts w:ascii="Arial Narrow" w:hAnsi="Arial Narrow" w:cs="Arial"/>
          <w:b/>
          <w:i/>
          <w:iCs/>
          <w:sz w:val="26"/>
          <w:szCs w:val="26"/>
        </w:rPr>
        <w:t xml:space="preserve">Luz </w:t>
      </w:r>
      <w:r w:rsidR="00215A77" w:rsidRPr="00315BA4">
        <w:rPr>
          <w:rFonts w:ascii="Arial Narrow" w:hAnsi="Arial Narrow" w:cs="Arial"/>
          <w:b/>
          <w:i/>
          <w:iCs/>
          <w:sz w:val="26"/>
          <w:szCs w:val="26"/>
        </w:rPr>
        <w:t>Marina Mora García,</w:t>
      </w:r>
      <w:r w:rsidR="00AA292C" w:rsidRPr="00315BA4">
        <w:rPr>
          <w:rFonts w:ascii="Arial Narrow" w:hAnsi="Arial Narrow" w:cs="Arial"/>
          <w:b/>
          <w:i/>
          <w:iCs/>
          <w:sz w:val="26"/>
          <w:szCs w:val="26"/>
        </w:rPr>
        <w:t xml:space="preserve"> </w:t>
      </w:r>
      <w:r w:rsidRPr="00315BA4">
        <w:rPr>
          <w:rFonts w:ascii="Arial Narrow" w:hAnsi="Arial Narrow" w:cs="Arial"/>
          <w:sz w:val="26"/>
          <w:szCs w:val="26"/>
        </w:rPr>
        <w:t>contra la</w:t>
      </w:r>
      <w:r w:rsidRPr="00315BA4">
        <w:rPr>
          <w:rFonts w:ascii="Arial Narrow" w:hAnsi="Arial Narrow" w:cs="Arial"/>
          <w:b/>
          <w:sz w:val="26"/>
          <w:szCs w:val="26"/>
        </w:rPr>
        <w:t xml:space="preserve"> </w:t>
      </w:r>
      <w:r w:rsidRPr="00315BA4">
        <w:rPr>
          <w:rFonts w:ascii="Arial Narrow" w:hAnsi="Arial Narrow" w:cs="Arial"/>
          <w:b/>
          <w:i/>
          <w:sz w:val="26"/>
          <w:szCs w:val="26"/>
        </w:rPr>
        <w:t>Administradora Colombiana de Pensiones Colpensiones</w:t>
      </w:r>
      <w:r w:rsidRPr="00315BA4">
        <w:rPr>
          <w:rFonts w:ascii="Arial Narrow" w:hAnsi="Arial Narrow" w:cs="Arial"/>
          <w:b/>
          <w:sz w:val="26"/>
          <w:szCs w:val="26"/>
        </w:rPr>
        <w:t>.</w:t>
      </w:r>
    </w:p>
    <w:p w:rsidR="00DA5D26" w:rsidRPr="00CC44FE" w:rsidRDefault="00DA5D26" w:rsidP="00CC44FE">
      <w:pPr>
        <w:spacing w:line="276" w:lineRule="auto"/>
        <w:rPr>
          <w:rFonts w:ascii="Arial Narrow" w:hAnsi="Arial Narrow"/>
          <w:b/>
          <w:szCs w:val="26"/>
        </w:rPr>
      </w:pPr>
    </w:p>
    <w:p w:rsidR="00DA5D26" w:rsidRPr="00315BA4" w:rsidRDefault="00DA5D26" w:rsidP="00F66032">
      <w:pPr>
        <w:shd w:val="clear" w:color="auto" w:fill="FFFFFF"/>
        <w:spacing w:line="276" w:lineRule="auto"/>
        <w:ind w:firstLine="708"/>
        <w:jc w:val="both"/>
        <w:rPr>
          <w:rFonts w:ascii="Arial Narrow" w:hAnsi="Arial Narrow" w:cs="Arial"/>
          <w:b/>
          <w:bCs/>
          <w:sz w:val="26"/>
          <w:szCs w:val="26"/>
          <w:lang w:eastAsia="es-CO"/>
        </w:rPr>
      </w:pPr>
      <w:r w:rsidRPr="00315BA4">
        <w:rPr>
          <w:rFonts w:ascii="Arial Narrow" w:hAnsi="Arial Narrow" w:cs="Arial"/>
          <w:b/>
          <w:bCs/>
          <w:sz w:val="26"/>
          <w:szCs w:val="26"/>
          <w:lang w:eastAsia="es-CO"/>
        </w:rPr>
        <w:t>IDENTIFICACIÓN DE LOS PRESENTES:</w:t>
      </w:r>
    </w:p>
    <w:p w:rsidR="00DA5D26" w:rsidRPr="00CC44FE" w:rsidRDefault="00DA5D26" w:rsidP="00CC44FE">
      <w:pPr>
        <w:spacing w:line="276" w:lineRule="auto"/>
        <w:rPr>
          <w:rFonts w:ascii="Arial Narrow" w:hAnsi="Arial Narrow"/>
          <w:b/>
          <w:szCs w:val="26"/>
        </w:rPr>
      </w:pPr>
    </w:p>
    <w:p w:rsidR="00DA5D26" w:rsidRPr="00315BA4" w:rsidRDefault="00DA5D26" w:rsidP="00F66032">
      <w:pPr>
        <w:pStyle w:val="Prrafodelista"/>
        <w:numPr>
          <w:ilvl w:val="0"/>
          <w:numId w:val="1"/>
        </w:numPr>
        <w:spacing w:line="276" w:lineRule="auto"/>
        <w:rPr>
          <w:rFonts w:ascii="Arial Narrow" w:hAnsi="Arial Narrow" w:cs="Arial"/>
          <w:b/>
          <w:sz w:val="26"/>
          <w:szCs w:val="26"/>
        </w:rPr>
      </w:pPr>
      <w:r w:rsidRPr="00315BA4">
        <w:rPr>
          <w:rFonts w:ascii="Arial Narrow" w:hAnsi="Arial Narrow" w:cs="Arial"/>
          <w:b/>
          <w:i/>
          <w:sz w:val="26"/>
          <w:szCs w:val="26"/>
        </w:rPr>
        <w:t>INTRODUCCIÓN</w:t>
      </w:r>
    </w:p>
    <w:p w:rsidR="002B73FA" w:rsidRPr="00CC44FE" w:rsidRDefault="002B73FA" w:rsidP="00CC44FE">
      <w:pPr>
        <w:spacing w:line="276" w:lineRule="auto"/>
        <w:rPr>
          <w:rFonts w:ascii="Arial Narrow" w:hAnsi="Arial Narrow"/>
          <w:b/>
          <w:szCs w:val="26"/>
        </w:rPr>
      </w:pPr>
    </w:p>
    <w:p w:rsidR="00752B07" w:rsidRPr="00315BA4" w:rsidRDefault="00AA292C" w:rsidP="00F66032">
      <w:pPr>
        <w:spacing w:line="276" w:lineRule="auto"/>
        <w:ind w:firstLine="900"/>
        <w:jc w:val="both"/>
        <w:rPr>
          <w:rFonts w:ascii="Arial Narrow" w:hAnsi="Arial Narrow" w:cs="Arial"/>
          <w:sz w:val="26"/>
          <w:szCs w:val="26"/>
        </w:rPr>
      </w:pPr>
      <w:r w:rsidRPr="00315BA4">
        <w:rPr>
          <w:rFonts w:ascii="Arial Narrow" w:hAnsi="Arial Narrow" w:cs="Arial"/>
          <w:sz w:val="26"/>
          <w:szCs w:val="26"/>
        </w:rPr>
        <w:lastRenderedPageBreak/>
        <w:t>Persigue la demandante que</w:t>
      </w:r>
      <w:r w:rsidR="00752B07" w:rsidRPr="00315BA4">
        <w:rPr>
          <w:rFonts w:ascii="Arial Narrow" w:hAnsi="Arial Narrow" w:cs="Arial"/>
          <w:sz w:val="26"/>
          <w:szCs w:val="26"/>
        </w:rPr>
        <w:t xml:space="preserve"> se declare que tiene derecho al reconocimiento y pago del retroactivo </w:t>
      </w:r>
      <w:r w:rsidR="006D6080" w:rsidRPr="00315BA4">
        <w:rPr>
          <w:rFonts w:ascii="Arial Narrow" w:hAnsi="Arial Narrow" w:cs="Arial"/>
          <w:sz w:val="26"/>
          <w:szCs w:val="26"/>
        </w:rPr>
        <w:t>de la pensión de sobrevivientes,</w:t>
      </w:r>
      <w:r w:rsidR="00752B07" w:rsidRPr="00315BA4">
        <w:rPr>
          <w:rFonts w:ascii="Arial Narrow" w:hAnsi="Arial Narrow" w:cs="Arial"/>
          <w:sz w:val="26"/>
          <w:szCs w:val="26"/>
        </w:rPr>
        <w:t xml:space="preserve"> causado a partir del </w:t>
      </w:r>
      <w:r w:rsidR="006D6080" w:rsidRPr="00315BA4">
        <w:rPr>
          <w:rFonts w:ascii="Arial Narrow" w:hAnsi="Arial Narrow" w:cs="Arial"/>
          <w:sz w:val="26"/>
          <w:szCs w:val="26"/>
        </w:rPr>
        <w:t>8 de octubre d</w:t>
      </w:r>
      <w:r w:rsidR="00752B07" w:rsidRPr="00315BA4">
        <w:rPr>
          <w:rFonts w:ascii="Arial Narrow" w:hAnsi="Arial Narrow" w:cs="Arial"/>
          <w:sz w:val="26"/>
          <w:szCs w:val="26"/>
        </w:rPr>
        <w:t>e 20</w:t>
      </w:r>
      <w:r w:rsidR="006D6080" w:rsidRPr="00315BA4">
        <w:rPr>
          <w:rFonts w:ascii="Arial Narrow" w:hAnsi="Arial Narrow" w:cs="Arial"/>
          <w:sz w:val="26"/>
          <w:szCs w:val="26"/>
        </w:rPr>
        <w:t>02</w:t>
      </w:r>
      <w:r w:rsidR="00752B07" w:rsidRPr="00315BA4">
        <w:rPr>
          <w:rFonts w:ascii="Arial Narrow" w:hAnsi="Arial Narrow" w:cs="Arial"/>
          <w:sz w:val="26"/>
          <w:szCs w:val="26"/>
        </w:rPr>
        <w:t xml:space="preserve"> y</w:t>
      </w:r>
      <w:r w:rsidR="006D6080" w:rsidRPr="00315BA4">
        <w:rPr>
          <w:rFonts w:ascii="Arial Narrow" w:hAnsi="Arial Narrow" w:cs="Arial"/>
          <w:sz w:val="26"/>
          <w:szCs w:val="26"/>
        </w:rPr>
        <w:t xml:space="preserve"> hasta el 27 de agosto de 2008, </w:t>
      </w:r>
      <w:r w:rsidR="00752B07" w:rsidRPr="00315BA4">
        <w:rPr>
          <w:rFonts w:ascii="Arial Narrow" w:hAnsi="Arial Narrow" w:cs="Arial"/>
          <w:sz w:val="26"/>
          <w:szCs w:val="26"/>
        </w:rPr>
        <w:t xml:space="preserve">más los </w:t>
      </w:r>
      <w:r w:rsidR="006D6080" w:rsidRPr="00315BA4">
        <w:rPr>
          <w:rFonts w:ascii="Arial Narrow" w:hAnsi="Arial Narrow" w:cs="Arial"/>
          <w:sz w:val="26"/>
          <w:szCs w:val="26"/>
        </w:rPr>
        <w:t xml:space="preserve">intereses </w:t>
      </w:r>
      <w:r w:rsidR="00752B07" w:rsidRPr="00315BA4">
        <w:rPr>
          <w:rFonts w:ascii="Arial Narrow" w:hAnsi="Arial Narrow" w:cs="Arial"/>
          <w:sz w:val="26"/>
          <w:szCs w:val="26"/>
        </w:rPr>
        <w:t xml:space="preserve">moratorios </w:t>
      </w:r>
      <w:r w:rsidR="006D6080" w:rsidRPr="00315BA4">
        <w:rPr>
          <w:rFonts w:ascii="Arial Narrow" w:hAnsi="Arial Narrow" w:cs="Arial"/>
          <w:sz w:val="26"/>
          <w:szCs w:val="26"/>
        </w:rPr>
        <w:t xml:space="preserve">del artículo 141 de la Ley 100 de 1993, y </w:t>
      </w:r>
      <w:r w:rsidR="00752B07" w:rsidRPr="00315BA4">
        <w:rPr>
          <w:rFonts w:ascii="Arial Narrow" w:hAnsi="Arial Narrow" w:cs="Arial"/>
          <w:sz w:val="26"/>
          <w:szCs w:val="26"/>
        </w:rPr>
        <w:t>las costas procesales.</w:t>
      </w:r>
    </w:p>
    <w:p w:rsidR="00752B07" w:rsidRPr="00CC44FE" w:rsidRDefault="00752B07" w:rsidP="00CC44FE">
      <w:pPr>
        <w:spacing w:line="276" w:lineRule="auto"/>
        <w:rPr>
          <w:rFonts w:ascii="Arial Narrow" w:hAnsi="Arial Narrow"/>
          <w:b/>
          <w:szCs w:val="26"/>
        </w:rPr>
      </w:pPr>
    </w:p>
    <w:p w:rsidR="00E106F8" w:rsidRPr="00315BA4" w:rsidRDefault="00752B07" w:rsidP="00F66032">
      <w:pPr>
        <w:spacing w:line="276" w:lineRule="auto"/>
        <w:ind w:firstLine="900"/>
        <w:jc w:val="both"/>
        <w:rPr>
          <w:rFonts w:ascii="Arial Narrow" w:hAnsi="Arial Narrow" w:cs="Arial"/>
          <w:sz w:val="26"/>
          <w:szCs w:val="26"/>
        </w:rPr>
      </w:pPr>
      <w:r w:rsidRPr="00315BA4">
        <w:rPr>
          <w:rFonts w:ascii="Arial Narrow" w:hAnsi="Arial Narrow" w:cs="Arial"/>
          <w:sz w:val="26"/>
          <w:szCs w:val="26"/>
        </w:rPr>
        <w:t>Como</w:t>
      </w:r>
      <w:r w:rsidR="003F5958" w:rsidRPr="00315BA4">
        <w:rPr>
          <w:rFonts w:ascii="Arial Narrow" w:hAnsi="Arial Narrow" w:cs="Arial"/>
          <w:sz w:val="26"/>
          <w:szCs w:val="26"/>
        </w:rPr>
        <w:t xml:space="preserve"> sustento fáctico relata </w:t>
      </w:r>
      <w:r w:rsidR="006E0380" w:rsidRPr="00315BA4">
        <w:rPr>
          <w:rFonts w:ascii="Arial Narrow" w:hAnsi="Arial Narrow" w:cs="Arial"/>
          <w:sz w:val="26"/>
          <w:szCs w:val="26"/>
        </w:rPr>
        <w:t xml:space="preserve">la actora </w:t>
      </w:r>
      <w:r w:rsidR="003F5958" w:rsidRPr="00315BA4">
        <w:rPr>
          <w:rFonts w:ascii="Arial Narrow" w:hAnsi="Arial Narrow" w:cs="Arial"/>
          <w:sz w:val="26"/>
          <w:szCs w:val="26"/>
        </w:rPr>
        <w:t xml:space="preserve">que el ISS mediante la Resolución </w:t>
      </w:r>
      <w:r w:rsidR="006E0380" w:rsidRPr="00315BA4">
        <w:rPr>
          <w:rFonts w:ascii="Arial Narrow" w:hAnsi="Arial Narrow" w:cs="Arial"/>
          <w:sz w:val="26"/>
          <w:szCs w:val="26"/>
        </w:rPr>
        <w:t xml:space="preserve">No. </w:t>
      </w:r>
      <w:r w:rsidR="003F5958" w:rsidRPr="00315BA4">
        <w:rPr>
          <w:rFonts w:ascii="Arial Narrow" w:hAnsi="Arial Narrow" w:cs="Arial"/>
          <w:sz w:val="26"/>
          <w:szCs w:val="26"/>
        </w:rPr>
        <w:t xml:space="preserve">14221 del 30 de julio de 2003, le negó la pensión de sobrevivientes por el fallecimiento de su cónyuge ocurrido el 8 de octubre de 2002, por no haber cotizado 50 semanas dentro de los últimos tres años </w:t>
      </w:r>
      <w:r w:rsidR="006E0380" w:rsidRPr="00315BA4">
        <w:rPr>
          <w:rFonts w:ascii="Arial Narrow" w:hAnsi="Arial Narrow" w:cs="Arial"/>
          <w:sz w:val="26"/>
          <w:szCs w:val="26"/>
        </w:rPr>
        <w:t xml:space="preserve">anteriores al suceso </w:t>
      </w:r>
      <w:r w:rsidR="003F5958" w:rsidRPr="00315BA4">
        <w:rPr>
          <w:rFonts w:ascii="Arial Narrow" w:hAnsi="Arial Narrow" w:cs="Arial"/>
          <w:sz w:val="26"/>
          <w:szCs w:val="26"/>
        </w:rPr>
        <w:t xml:space="preserve">y le reconoció la indemnización sustitutiva. El 28 de agosto de 2012, solicitó la revocatoria directa de ese acto administrativo, </w:t>
      </w:r>
      <w:r w:rsidR="00E106F8" w:rsidRPr="00315BA4">
        <w:rPr>
          <w:rFonts w:ascii="Arial Narrow" w:hAnsi="Arial Narrow" w:cs="Arial"/>
          <w:sz w:val="26"/>
          <w:szCs w:val="26"/>
        </w:rPr>
        <w:t xml:space="preserve">y Colpensiones mediante la Resolución No. 247442 del 4 de octubre de 2013, le reconoció la pensión de sobrevivientes a partir del 28 de agosto de 2008, </w:t>
      </w:r>
      <w:r w:rsidR="00473202" w:rsidRPr="00315BA4">
        <w:rPr>
          <w:rFonts w:ascii="Arial Narrow" w:hAnsi="Arial Narrow" w:cs="Arial"/>
          <w:sz w:val="26"/>
          <w:szCs w:val="26"/>
        </w:rPr>
        <w:t xml:space="preserve">por lo que interpuso recurso de reposición solicitando que la gracia pensional se le conceda desde el 8 de octubre de 2002, fecha del fallecimiento de su esposo. La entidad mediante la Resolución 264961 del 22 de julio de 2014, confirmó su decisión. </w:t>
      </w:r>
    </w:p>
    <w:p w:rsidR="00AD7D76" w:rsidRPr="00CC44FE" w:rsidRDefault="00AD7D76" w:rsidP="00CC44FE">
      <w:pPr>
        <w:spacing w:line="276" w:lineRule="auto"/>
        <w:rPr>
          <w:rFonts w:ascii="Arial Narrow" w:hAnsi="Arial Narrow"/>
          <w:b/>
          <w:szCs w:val="26"/>
        </w:rPr>
      </w:pPr>
    </w:p>
    <w:p w:rsidR="00DE31F1" w:rsidRPr="00315BA4" w:rsidRDefault="00AD7D76" w:rsidP="00F66032">
      <w:pPr>
        <w:spacing w:line="276" w:lineRule="auto"/>
        <w:ind w:firstLine="900"/>
        <w:jc w:val="both"/>
        <w:rPr>
          <w:rFonts w:ascii="Arial Narrow" w:hAnsi="Arial Narrow" w:cs="Arial"/>
          <w:sz w:val="26"/>
          <w:szCs w:val="26"/>
        </w:rPr>
      </w:pPr>
      <w:r w:rsidRPr="00315BA4">
        <w:rPr>
          <w:rFonts w:ascii="Arial Narrow" w:hAnsi="Arial Narrow" w:cs="Arial"/>
          <w:sz w:val="26"/>
          <w:szCs w:val="26"/>
        </w:rPr>
        <w:t>Admitida la demanda, se dispuso el traslado de</w:t>
      </w:r>
      <w:r w:rsidR="00C60C70" w:rsidRPr="00315BA4">
        <w:rPr>
          <w:rFonts w:ascii="Arial Narrow" w:hAnsi="Arial Narrow" w:cs="Arial"/>
          <w:sz w:val="26"/>
          <w:szCs w:val="26"/>
        </w:rPr>
        <w:t xml:space="preserve"> </w:t>
      </w:r>
      <w:r w:rsidRPr="00315BA4">
        <w:rPr>
          <w:rFonts w:ascii="Arial Narrow" w:hAnsi="Arial Narrow" w:cs="Arial"/>
          <w:sz w:val="26"/>
          <w:szCs w:val="26"/>
        </w:rPr>
        <w:t>l</w:t>
      </w:r>
      <w:r w:rsidR="00C60C70" w:rsidRPr="00315BA4">
        <w:rPr>
          <w:rFonts w:ascii="Arial Narrow" w:hAnsi="Arial Narrow" w:cs="Arial"/>
          <w:sz w:val="26"/>
          <w:szCs w:val="26"/>
        </w:rPr>
        <w:t xml:space="preserve">a misma a la entidad </w:t>
      </w:r>
      <w:r w:rsidRPr="00315BA4">
        <w:rPr>
          <w:rFonts w:ascii="Arial Narrow" w:hAnsi="Arial Narrow" w:cs="Arial"/>
          <w:sz w:val="26"/>
          <w:szCs w:val="26"/>
        </w:rPr>
        <w:t>demandada, la que allegó respuesta por intermedio de procurador</w:t>
      </w:r>
      <w:r w:rsidR="009D51D4" w:rsidRPr="00315BA4">
        <w:rPr>
          <w:rFonts w:ascii="Arial Narrow" w:hAnsi="Arial Narrow" w:cs="Arial"/>
          <w:sz w:val="26"/>
          <w:szCs w:val="26"/>
        </w:rPr>
        <w:t>a</w:t>
      </w:r>
      <w:r w:rsidRPr="00315BA4">
        <w:rPr>
          <w:rFonts w:ascii="Arial Narrow" w:hAnsi="Arial Narrow" w:cs="Arial"/>
          <w:sz w:val="26"/>
          <w:szCs w:val="26"/>
        </w:rPr>
        <w:t xml:space="preserve"> judicial, </w:t>
      </w:r>
      <w:r w:rsidR="00C15D81" w:rsidRPr="00315BA4">
        <w:rPr>
          <w:rFonts w:ascii="Arial Narrow" w:hAnsi="Arial Narrow" w:cs="Arial"/>
          <w:sz w:val="26"/>
          <w:szCs w:val="26"/>
        </w:rPr>
        <w:t>quien</w:t>
      </w:r>
      <w:r w:rsidRPr="00315BA4">
        <w:rPr>
          <w:rFonts w:ascii="Arial Narrow" w:hAnsi="Arial Narrow" w:cs="Arial"/>
          <w:sz w:val="26"/>
          <w:szCs w:val="26"/>
        </w:rPr>
        <w:t xml:space="preserve"> manifestó</w:t>
      </w:r>
      <w:r w:rsidR="009F6779" w:rsidRPr="00315BA4">
        <w:rPr>
          <w:rFonts w:ascii="Arial Narrow" w:hAnsi="Arial Narrow" w:cs="Arial"/>
          <w:sz w:val="26"/>
          <w:szCs w:val="26"/>
        </w:rPr>
        <w:t xml:space="preserve"> </w:t>
      </w:r>
      <w:r w:rsidR="00C15D81" w:rsidRPr="00315BA4">
        <w:rPr>
          <w:rFonts w:ascii="Arial Narrow" w:hAnsi="Arial Narrow" w:cs="Arial"/>
          <w:sz w:val="26"/>
          <w:szCs w:val="26"/>
        </w:rPr>
        <w:t>aceptar</w:t>
      </w:r>
      <w:r w:rsidR="009F6779" w:rsidRPr="00315BA4">
        <w:rPr>
          <w:rFonts w:ascii="Arial Narrow" w:hAnsi="Arial Narrow" w:cs="Arial"/>
          <w:sz w:val="26"/>
          <w:szCs w:val="26"/>
        </w:rPr>
        <w:t xml:space="preserve"> </w:t>
      </w:r>
      <w:r w:rsidRPr="00315BA4">
        <w:rPr>
          <w:rFonts w:ascii="Arial Narrow" w:hAnsi="Arial Narrow" w:cs="Arial"/>
          <w:sz w:val="26"/>
          <w:szCs w:val="26"/>
        </w:rPr>
        <w:t xml:space="preserve">los hechos </w:t>
      </w:r>
      <w:r w:rsidR="009F6779" w:rsidRPr="00315BA4">
        <w:rPr>
          <w:rFonts w:ascii="Arial Narrow" w:hAnsi="Arial Narrow" w:cs="Arial"/>
          <w:sz w:val="26"/>
          <w:szCs w:val="26"/>
        </w:rPr>
        <w:t xml:space="preserve">1, 4, 5, 6, 7, </w:t>
      </w:r>
      <w:r w:rsidR="00C15D81" w:rsidRPr="00315BA4">
        <w:rPr>
          <w:rFonts w:ascii="Arial Narrow" w:hAnsi="Arial Narrow" w:cs="Arial"/>
          <w:sz w:val="26"/>
          <w:szCs w:val="26"/>
        </w:rPr>
        <w:t xml:space="preserve">indicó </w:t>
      </w:r>
      <w:r w:rsidR="009F6779" w:rsidRPr="00315BA4">
        <w:rPr>
          <w:rFonts w:ascii="Arial Narrow" w:hAnsi="Arial Narrow" w:cs="Arial"/>
          <w:sz w:val="26"/>
          <w:szCs w:val="26"/>
        </w:rPr>
        <w:t>que no le constan el 2 y 3</w:t>
      </w:r>
      <w:r w:rsidR="00C15D81" w:rsidRPr="00315BA4">
        <w:rPr>
          <w:rFonts w:ascii="Arial Narrow" w:hAnsi="Arial Narrow" w:cs="Arial"/>
          <w:sz w:val="26"/>
          <w:szCs w:val="26"/>
        </w:rPr>
        <w:t>,</w:t>
      </w:r>
      <w:r w:rsidR="009F6779" w:rsidRPr="00315BA4">
        <w:rPr>
          <w:rFonts w:ascii="Arial Narrow" w:hAnsi="Arial Narrow" w:cs="Arial"/>
          <w:sz w:val="26"/>
          <w:szCs w:val="26"/>
        </w:rPr>
        <w:t xml:space="preserve"> se opuso a la </w:t>
      </w:r>
      <w:r w:rsidR="00DF6AEB" w:rsidRPr="00315BA4">
        <w:rPr>
          <w:rFonts w:ascii="Arial Narrow" w:hAnsi="Arial Narrow" w:cs="Arial"/>
          <w:sz w:val="26"/>
          <w:szCs w:val="26"/>
        </w:rPr>
        <w:t xml:space="preserve">prosperidad de las pretensiones </w:t>
      </w:r>
      <w:r w:rsidR="002B3FC6" w:rsidRPr="00315BA4">
        <w:rPr>
          <w:rFonts w:ascii="Arial Narrow" w:hAnsi="Arial Narrow" w:cs="Arial"/>
          <w:sz w:val="26"/>
          <w:szCs w:val="26"/>
        </w:rPr>
        <w:t>y for</w:t>
      </w:r>
      <w:r w:rsidR="00C15D81" w:rsidRPr="00315BA4">
        <w:rPr>
          <w:rFonts w:ascii="Arial Narrow" w:hAnsi="Arial Narrow" w:cs="Arial"/>
          <w:sz w:val="26"/>
          <w:szCs w:val="26"/>
        </w:rPr>
        <w:t>muló</w:t>
      </w:r>
      <w:r w:rsidR="00DF6AEB" w:rsidRPr="00315BA4">
        <w:rPr>
          <w:rFonts w:ascii="Arial Narrow" w:hAnsi="Arial Narrow" w:cs="Arial"/>
          <w:sz w:val="26"/>
          <w:szCs w:val="26"/>
        </w:rPr>
        <w:t xml:space="preserve"> como excepciones de mérito: buena fe y prescripción.</w:t>
      </w:r>
      <w:r w:rsidR="00D754C6" w:rsidRPr="00315BA4">
        <w:rPr>
          <w:rFonts w:ascii="Arial Narrow" w:hAnsi="Arial Narrow" w:cs="Arial"/>
          <w:sz w:val="26"/>
          <w:szCs w:val="26"/>
        </w:rPr>
        <w:t xml:space="preserve"> Por auto del 13 de junio de 2016, se dispuso vincula</w:t>
      </w:r>
      <w:r w:rsidR="006F184D" w:rsidRPr="00315BA4">
        <w:rPr>
          <w:rFonts w:ascii="Arial Narrow" w:hAnsi="Arial Narrow" w:cs="Arial"/>
          <w:sz w:val="26"/>
          <w:szCs w:val="26"/>
        </w:rPr>
        <w:t>r</w:t>
      </w:r>
      <w:r w:rsidR="00D754C6" w:rsidRPr="00315BA4">
        <w:rPr>
          <w:rFonts w:ascii="Arial Narrow" w:hAnsi="Arial Narrow" w:cs="Arial"/>
          <w:sz w:val="26"/>
          <w:szCs w:val="26"/>
        </w:rPr>
        <w:t xml:space="preserve"> como litisconsorte necesario a Rommel Andrés Fernández Mora, </w:t>
      </w:r>
      <w:r w:rsidR="00D427BD" w:rsidRPr="00315BA4">
        <w:rPr>
          <w:rFonts w:ascii="Arial Narrow" w:hAnsi="Arial Narrow" w:cs="Arial"/>
          <w:sz w:val="26"/>
          <w:szCs w:val="26"/>
        </w:rPr>
        <w:t xml:space="preserve">para integrar el contradictorio, quien estando notificado no hizo pronunciamiento alguno. </w:t>
      </w:r>
    </w:p>
    <w:p w:rsidR="00DA5D26" w:rsidRPr="00CC44FE" w:rsidRDefault="00DA5D26" w:rsidP="00CC44FE">
      <w:pPr>
        <w:spacing w:line="276" w:lineRule="auto"/>
        <w:rPr>
          <w:rFonts w:ascii="Arial Narrow" w:hAnsi="Arial Narrow"/>
          <w:b/>
          <w:szCs w:val="26"/>
        </w:rPr>
      </w:pPr>
    </w:p>
    <w:p w:rsidR="00DA5D26" w:rsidRPr="00315BA4" w:rsidRDefault="00DA5D26" w:rsidP="00F66032">
      <w:pPr>
        <w:pStyle w:val="Prrafodelista"/>
        <w:numPr>
          <w:ilvl w:val="0"/>
          <w:numId w:val="1"/>
        </w:numPr>
        <w:spacing w:line="276" w:lineRule="auto"/>
        <w:jc w:val="both"/>
        <w:rPr>
          <w:rFonts w:ascii="Arial Narrow" w:hAnsi="Arial Narrow" w:cs="Arial"/>
          <w:b/>
          <w:i/>
          <w:sz w:val="26"/>
          <w:szCs w:val="26"/>
        </w:rPr>
      </w:pPr>
      <w:r w:rsidRPr="00315BA4">
        <w:rPr>
          <w:rFonts w:ascii="Arial Narrow" w:hAnsi="Arial Narrow" w:cs="Arial"/>
          <w:b/>
          <w:i/>
          <w:sz w:val="26"/>
          <w:szCs w:val="26"/>
        </w:rPr>
        <w:t>SENTENCIA DEL JUZGADO</w:t>
      </w:r>
    </w:p>
    <w:p w:rsidR="0089084F" w:rsidRPr="00CC44FE" w:rsidRDefault="0089084F" w:rsidP="00CC44FE">
      <w:pPr>
        <w:spacing w:line="276" w:lineRule="auto"/>
        <w:rPr>
          <w:rFonts w:ascii="Arial Narrow" w:hAnsi="Arial Narrow"/>
          <w:b/>
          <w:szCs w:val="26"/>
        </w:rPr>
      </w:pPr>
    </w:p>
    <w:p w:rsidR="005B272C" w:rsidRPr="00315BA4" w:rsidRDefault="002B3FC6" w:rsidP="00F66032">
      <w:pPr>
        <w:shd w:val="clear" w:color="auto" w:fill="FFFFFF"/>
        <w:spacing w:line="276" w:lineRule="auto"/>
        <w:ind w:firstLine="851"/>
        <w:jc w:val="both"/>
        <w:rPr>
          <w:rFonts w:ascii="Arial Narrow" w:hAnsi="Arial Narrow" w:cs="Arial"/>
          <w:sz w:val="26"/>
          <w:szCs w:val="26"/>
          <w:lang w:eastAsia="es-CO"/>
        </w:rPr>
      </w:pPr>
      <w:r w:rsidRPr="00315BA4">
        <w:rPr>
          <w:rFonts w:ascii="Arial Narrow" w:hAnsi="Arial Narrow" w:cs="Arial"/>
          <w:sz w:val="26"/>
          <w:szCs w:val="26"/>
          <w:lang w:eastAsia="es-CO"/>
        </w:rPr>
        <w:t>La a-quo, declaró proba la excepción de prescripción y absolvió a Colpensiones de las pretensiones de la demanda, al encontrar que</w:t>
      </w:r>
      <w:r w:rsidR="00CA04C8" w:rsidRPr="00315BA4">
        <w:rPr>
          <w:rFonts w:ascii="Arial Narrow" w:hAnsi="Arial Narrow" w:cs="Arial"/>
          <w:sz w:val="26"/>
          <w:szCs w:val="26"/>
          <w:lang w:eastAsia="es-CO"/>
        </w:rPr>
        <w:t xml:space="preserve"> si bien</w:t>
      </w:r>
      <w:r w:rsidRPr="00315BA4">
        <w:rPr>
          <w:rFonts w:ascii="Arial Narrow" w:hAnsi="Arial Narrow" w:cs="Arial"/>
          <w:sz w:val="26"/>
          <w:szCs w:val="26"/>
          <w:lang w:eastAsia="es-CO"/>
        </w:rPr>
        <w:t xml:space="preserve"> la actora</w:t>
      </w:r>
      <w:r w:rsidR="00CA04C8" w:rsidRPr="00315BA4">
        <w:rPr>
          <w:rFonts w:ascii="Arial Narrow" w:hAnsi="Arial Narrow" w:cs="Arial"/>
          <w:sz w:val="26"/>
          <w:szCs w:val="26"/>
          <w:lang w:eastAsia="es-CO"/>
        </w:rPr>
        <w:t xml:space="preserve"> elevó la reclamación administrativa ante la entidad el 16 de diciembre de 2002, y </w:t>
      </w:r>
      <w:r w:rsidR="00452FFE" w:rsidRPr="00315BA4">
        <w:rPr>
          <w:rFonts w:ascii="Arial Narrow" w:hAnsi="Arial Narrow" w:cs="Arial"/>
          <w:sz w:val="26"/>
          <w:szCs w:val="26"/>
          <w:lang w:eastAsia="es-CO"/>
        </w:rPr>
        <w:t xml:space="preserve">fue </w:t>
      </w:r>
      <w:r w:rsidR="00CA04C8" w:rsidRPr="00315BA4">
        <w:rPr>
          <w:rFonts w:ascii="Arial Narrow" w:hAnsi="Arial Narrow" w:cs="Arial"/>
          <w:sz w:val="26"/>
          <w:szCs w:val="26"/>
          <w:lang w:eastAsia="es-CO"/>
        </w:rPr>
        <w:t>notificada el 11 de septiembre de 2003, de la resolución que le negó la petición</w:t>
      </w:r>
      <w:r w:rsidR="007649BD" w:rsidRPr="00315BA4">
        <w:rPr>
          <w:rFonts w:ascii="Arial Narrow" w:hAnsi="Arial Narrow" w:cs="Arial"/>
          <w:sz w:val="26"/>
          <w:szCs w:val="26"/>
          <w:lang w:eastAsia="es-CO"/>
        </w:rPr>
        <w:t>, só</w:t>
      </w:r>
      <w:r w:rsidR="00CA04C8" w:rsidRPr="00315BA4">
        <w:rPr>
          <w:rFonts w:ascii="Arial Narrow" w:hAnsi="Arial Narrow" w:cs="Arial"/>
          <w:sz w:val="26"/>
          <w:szCs w:val="26"/>
          <w:lang w:eastAsia="es-CO"/>
        </w:rPr>
        <w:t xml:space="preserve">lo presentó la solicitud de revocatoria directa contra ese acto administrativo el 28 de agosto de 2012, </w:t>
      </w:r>
      <w:r w:rsidR="007649BD" w:rsidRPr="00315BA4">
        <w:rPr>
          <w:rFonts w:ascii="Arial Narrow" w:hAnsi="Arial Narrow" w:cs="Arial"/>
          <w:sz w:val="26"/>
          <w:szCs w:val="26"/>
          <w:lang w:eastAsia="es-CO"/>
        </w:rPr>
        <w:t xml:space="preserve">por lo que las mesadas pensionales que reclama estaban prescritas, en los términos de los artículos 488 del CST y 6 y 151 del CPL. Indicó, además, que Colpensiones le aplicó la prescripción del artículo 50 del Acuerdo 049 de 1990, </w:t>
      </w:r>
      <w:r w:rsidR="00A47437" w:rsidRPr="00315BA4">
        <w:rPr>
          <w:rFonts w:ascii="Arial Narrow" w:hAnsi="Arial Narrow" w:cs="Arial"/>
          <w:sz w:val="26"/>
          <w:szCs w:val="26"/>
          <w:lang w:eastAsia="es-CO"/>
        </w:rPr>
        <w:t xml:space="preserve">que es de 4 años, siendo aplicable la de 3. </w:t>
      </w:r>
      <w:r w:rsidR="00452FFE" w:rsidRPr="00315BA4">
        <w:rPr>
          <w:rFonts w:ascii="Arial Narrow" w:hAnsi="Arial Narrow" w:cs="Arial"/>
          <w:sz w:val="26"/>
          <w:szCs w:val="26"/>
          <w:lang w:eastAsia="es-CO"/>
        </w:rPr>
        <w:t xml:space="preserve">Respecto </w:t>
      </w:r>
      <w:r w:rsidR="00FD40C2" w:rsidRPr="00315BA4">
        <w:rPr>
          <w:rFonts w:ascii="Arial Narrow" w:hAnsi="Arial Narrow" w:cs="Arial"/>
          <w:sz w:val="26"/>
          <w:szCs w:val="26"/>
          <w:lang w:eastAsia="es-CO"/>
        </w:rPr>
        <w:t>a</w:t>
      </w:r>
      <w:r w:rsidR="00A47437" w:rsidRPr="00315BA4">
        <w:rPr>
          <w:rFonts w:ascii="Arial Narrow" w:hAnsi="Arial Narrow" w:cs="Arial"/>
          <w:sz w:val="26"/>
          <w:szCs w:val="26"/>
          <w:lang w:eastAsia="es-CO"/>
        </w:rPr>
        <w:t xml:space="preserve">l hijo del causante </w:t>
      </w:r>
      <w:r w:rsidR="00FD40C2" w:rsidRPr="00315BA4">
        <w:rPr>
          <w:rFonts w:ascii="Arial Narrow" w:hAnsi="Arial Narrow" w:cs="Arial"/>
          <w:sz w:val="26"/>
          <w:szCs w:val="26"/>
          <w:lang w:eastAsia="es-CO"/>
        </w:rPr>
        <w:t xml:space="preserve">indicó que como está acreditado en el expediente administrativo, </w:t>
      </w:r>
      <w:r w:rsidR="00A47437" w:rsidRPr="00315BA4">
        <w:rPr>
          <w:rFonts w:ascii="Arial Narrow" w:hAnsi="Arial Narrow" w:cs="Arial"/>
          <w:sz w:val="26"/>
          <w:szCs w:val="26"/>
          <w:lang w:eastAsia="es-CO"/>
        </w:rPr>
        <w:t xml:space="preserve">nació el 14 de enero de 1991, </w:t>
      </w:r>
      <w:r w:rsidR="00452FFE" w:rsidRPr="00315BA4">
        <w:rPr>
          <w:rFonts w:ascii="Arial Narrow" w:hAnsi="Arial Narrow" w:cs="Arial"/>
          <w:sz w:val="26"/>
          <w:szCs w:val="26"/>
          <w:lang w:eastAsia="es-CO"/>
        </w:rPr>
        <w:t>haciendo referencia a que la norma señala en este evento que la prescripción se interrumpe hasta el momento en que el menor cumpla los 18 años</w:t>
      </w:r>
      <w:r w:rsidR="00D443CC" w:rsidRPr="00315BA4">
        <w:rPr>
          <w:rFonts w:ascii="Arial Narrow" w:hAnsi="Arial Narrow" w:cs="Arial"/>
          <w:sz w:val="26"/>
          <w:szCs w:val="26"/>
          <w:lang w:eastAsia="es-CO"/>
        </w:rPr>
        <w:t xml:space="preserve"> de edad</w:t>
      </w:r>
      <w:r w:rsidR="00452FFE" w:rsidRPr="00315BA4">
        <w:rPr>
          <w:rFonts w:ascii="Arial Narrow" w:hAnsi="Arial Narrow" w:cs="Arial"/>
          <w:sz w:val="26"/>
          <w:szCs w:val="26"/>
          <w:lang w:eastAsia="es-CO"/>
        </w:rPr>
        <w:t xml:space="preserve">, lo que ocurrió el 14 de enero de 2009, </w:t>
      </w:r>
      <w:r w:rsidR="00A47437" w:rsidRPr="00315BA4">
        <w:rPr>
          <w:rFonts w:ascii="Arial Narrow" w:hAnsi="Arial Narrow" w:cs="Arial"/>
          <w:sz w:val="26"/>
          <w:szCs w:val="26"/>
          <w:lang w:eastAsia="es-CO"/>
        </w:rPr>
        <w:t xml:space="preserve"> fecha desde la cual contaba con el término de 3 años para promover la acción tendiente al reconocimiento del retroactivo pensional, pero no lo hizo y en consecuencia le prescribió desde el 8 de octubre de 2002. </w:t>
      </w:r>
    </w:p>
    <w:p w:rsidR="00852C88" w:rsidRPr="00CC44FE" w:rsidRDefault="00852C88" w:rsidP="00CC44FE">
      <w:pPr>
        <w:spacing w:line="276" w:lineRule="auto"/>
        <w:rPr>
          <w:rFonts w:ascii="Arial Narrow" w:hAnsi="Arial Narrow"/>
          <w:b/>
          <w:szCs w:val="26"/>
        </w:rPr>
      </w:pPr>
    </w:p>
    <w:p w:rsidR="00AD7B28" w:rsidRPr="00315BA4" w:rsidRDefault="00AD7B28" w:rsidP="00F66032">
      <w:pPr>
        <w:shd w:val="clear" w:color="auto" w:fill="FFFFFF"/>
        <w:spacing w:line="276" w:lineRule="auto"/>
        <w:ind w:firstLine="851"/>
        <w:jc w:val="both"/>
        <w:rPr>
          <w:rFonts w:ascii="Arial Narrow" w:hAnsi="Arial Narrow" w:cs="Arial"/>
          <w:b/>
          <w:i/>
          <w:sz w:val="26"/>
          <w:szCs w:val="26"/>
          <w:lang w:eastAsia="es-CO"/>
        </w:rPr>
      </w:pPr>
      <w:r w:rsidRPr="00315BA4">
        <w:rPr>
          <w:rFonts w:ascii="Arial Narrow" w:hAnsi="Arial Narrow" w:cs="Arial"/>
          <w:b/>
          <w:i/>
          <w:sz w:val="26"/>
          <w:szCs w:val="26"/>
          <w:lang w:eastAsia="es-CO"/>
        </w:rPr>
        <w:t xml:space="preserve">III. </w:t>
      </w:r>
      <w:r w:rsidR="00FD3F3C" w:rsidRPr="00315BA4">
        <w:rPr>
          <w:rFonts w:ascii="Arial Narrow" w:hAnsi="Arial Narrow" w:cs="Arial"/>
          <w:b/>
          <w:i/>
          <w:sz w:val="26"/>
          <w:szCs w:val="26"/>
          <w:lang w:eastAsia="es-CO"/>
        </w:rPr>
        <w:t>APELACIÓN</w:t>
      </w:r>
    </w:p>
    <w:p w:rsidR="0089084F" w:rsidRPr="00CC44FE" w:rsidRDefault="0089084F" w:rsidP="00CC44FE">
      <w:pPr>
        <w:spacing w:line="276" w:lineRule="auto"/>
        <w:rPr>
          <w:rFonts w:ascii="Arial Narrow" w:hAnsi="Arial Narrow"/>
          <w:b/>
          <w:szCs w:val="26"/>
        </w:rPr>
      </w:pPr>
    </w:p>
    <w:p w:rsidR="00C11C7A" w:rsidRPr="00315BA4" w:rsidRDefault="00FD3F3C" w:rsidP="00F66032">
      <w:pPr>
        <w:widowControl w:val="0"/>
        <w:autoSpaceDE w:val="0"/>
        <w:autoSpaceDN w:val="0"/>
        <w:adjustRightInd w:val="0"/>
        <w:spacing w:line="276" w:lineRule="auto"/>
        <w:ind w:firstLine="851"/>
        <w:jc w:val="both"/>
        <w:rPr>
          <w:rFonts w:ascii="Arial Narrow" w:hAnsi="Arial Narrow" w:cs="Arial"/>
          <w:iCs/>
          <w:sz w:val="26"/>
          <w:szCs w:val="26"/>
          <w:lang w:val="es-MX" w:eastAsia="es-MX"/>
        </w:rPr>
      </w:pPr>
      <w:r w:rsidRPr="00315BA4">
        <w:rPr>
          <w:rFonts w:ascii="Arial Narrow" w:hAnsi="Arial Narrow" w:cs="Arial"/>
          <w:iCs/>
          <w:sz w:val="26"/>
          <w:szCs w:val="26"/>
          <w:lang w:val="es-MX" w:eastAsia="es-MX"/>
        </w:rPr>
        <w:t xml:space="preserve">El portavoz judicial de la parte actora, interpuso recurso de apelación, en el que manifiesta que la actora </w:t>
      </w:r>
      <w:r w:rsidR="00C11C7A" w:rsidRPr="00315BA4">
        <w:rPr>
          <w:rFonts w:ascii="Arial Narrow" w:hAnsi="Arial Narrow" w:cs="Arial"/>
          <w:iCs/>
          <w:sz w:val="26"/>
          <w:szCs w:val="26"/>
          <w:lang w:val="es-MX" w:eastAsia="es-MX"/>
        </w:rPr>
        <w:t>cumple con los requisitos para que le sea reconocida la prestación desde la fecha del fallecimiento de su esposo, pues es beneficiaria del régimen de transición y además, se le aplicó la condición más beneficiosa para otorgarle la pensión de sobrevivientes.</w:t>
      </w:r>
    </w:p>
    <w:p w:rsidR="00DA5D26" w:rsidRPr="00CC44FE" w:rsidRDefault="00DA5D26" w:rsidP="00CC44FE">
      <w:pPr>
        <w:spacing w:line="276" w:lineRule="auto"/>
        <w:rPr>
          <w:rFonts w:ascii="Arial Narrow" w:hAnsi="Arial Narrow"/>
          <w:b/>
          <w:szCs w:val="26"/>
        </w:rPr>
      </w:pPr>
    </w:p>
    <w:p w:rsidR="00DA5D26" w:rsidRPr="00315BA4" w:rsidRDefault="00DA5D26" w:rsidP="00F66032">
      <w:pPr>
        <w:shd w:val="clear" w:color="auto" w:fill="FFFFFF"/>
        <w:tabs>
          <w:tab w:val="left" w:pos="5197"/>
        </w:tabs>
        <w:spacing w:line="276" w:lineRule="auto"/>
        <w:ind w:firstLine="851"/>
        <w:jc w:val="both"/>
        <w:rPr>
          <w:rFonts w:ascii="Arial Narrow" w:hAnsi="Arial Narrow" w:cs="Arial"/>
          <w:sz w:val="26"/>
          <w:szCs w:val="26"/>
          <w:lang w:eastAsia="es-CO"/>
        </w:rPr>
      </w:pPr>
      <w:r w:rsidRPr="00315BA4">
        <w:rPr>
          <w:rFonts w:ascii="Arial Narrow" w:hAnsi="Arial Narrow" w:cs="Arial"/>
          <w:b/>
          <w:i/>
          <w:sz w:val="26"/>
          <w:szCs w:val="26"/>
        </w:rPr>
        <w:t>Del problema jurídico.</w:t>
      </w:r>
    </w:p>
    <w:p w:rsidR="00DA5D26" w:rsidRPr="00CC44FE" w:rsidRDefault="00DA5D26" w:rsidP="00CC44FE">
      <w:pPr>
        <w:spacing w:line="276" w:lineRule="auto"/>
        <w:rPr>
          <w:rFonts w:ascii="Arial Narrow" w:hAnsi="Arial Narrow"/>
          <w:b/>
          <w:szCs w:val="26"/>
        </w:rPr>
      </w:pPr>
    </w:p>
    <w:p w:rsidR="00DA5D26" w:rsidRPr="00315BA4" w:rsidRDefault="00E45AE0" w:rsidP="00F66032">
      <w:pPr>
        <w:shd w:val="clear" w:color="auto" w:fill="FFFFFF"/>
        <w:tabs>
          <w:tab w:val="left" w:pos="5197"/>
        </w:tabs>
        <w:spacing w:line="276" w:lineRule="auto"/>
        <w:ind w:firstLine="851"/>
        <w:jc w:val="both"/>
        <w:rPr>
          <w:rFonts w:ascii="Arial Narrow" w:hAnsi="Arial Narrow" w:cs="Arial"/>
          <w:sz w:val="26"/>
          <w:szCs w:val="26"/>
          <w:lang w:eastAsia="es-CO"/>
        </w:rPr>
      </w:pPr>
      <w:r w:rsidRPr="00315BA4">
        <w:rPr>
          <w:rFonts w:ascii="Arial Narrow" w:hAnsi="Arial Narrow" w:cs="Arial"/>
          <w:sz w:val="26"/>
          <w:szCs w:val="26"/>
          <w:lang w:eastAsia="es-CO"/>
        </w:rPr>
        <w:t>PROBLEMA</w:t>
      </w:r>
      <w:r w:rsidR="00852C88" w:rsidRPr="00315BA4">
        <w:rPr>
          <w:rFonts w:ascii="Arial Narrow" w:hAnsi="Arial Narrow" w:cs="Arial"/>
          <w:sz w:val="26"/>
          <w:szCs w:val="26"/>
          <w:lang w:eastAsia="es-CO"/>
        </w:rPr>
        <w:t>S</w:t>
      </w:r>
      <w:r w:rsidRPr="00315BA4">
        <w:rPr>
          <w:rFonts w:ascii="Arial Narrow" w:hAnsi="Arial Narrow" w:cs="Arial"/>
          <w:sz w:val="26"/>
          <w:szCs w:val="26"/>
          <w:lang w:eastAsia="es-CO"/>
        </w:rPr>
        <w:t xml:space="preserve"> JURÍDICO</w:t>
      </w:r>
      <w:r w:rsidR="00852C88" w:rsidRPr="00315BA4">
        <w:rPr>
          <w:rFonts w:ascii="Arial Narrow" w:hAnsi="Arial Narrow" w:cs="Arial"/>
          <w:sz w:val="26"/>
          <w:szCs w:val="26"/>
          <w:lang w:eastAsia="es-CO"/>
        </w:rPr>
        <w:t>S</w:t>
      </w:r>
      <w:r w:rsidRPr="00315BA4">
        <w:rPr>
          <w:rFonts w:ascii="Arial Narrow" w:hAnsi="Arial Narrow" w:cs="Arial"/>
          <w:sz w:val="26"/>
          <w:szCs w:val="26"/>
          <w:lang w:eastAsia="es-CO"/>
        </w:rPr>
        <w:t>:</w:t>
      </w:r>
    </w:p>
    <w:p w:rsidR="00090E92" w:rsidRPr="00CC44FE" w:rsidRDefault="00090E92" w:rsidP="00CC44FE">
      <w:pPr>
        <w:spacing w:line="276" w:lineRule="auto"/>
        <w:rPr>
          <w:rFonts w:ascii="Arial Narrow" w:hAnsi="Arial Narrow"/>
          <w:b/>
          <w:szCs w:val="26"/>
        </w:rPr>
      </w:pPr>
    </w:p>
    <w:p w:rsidR="00852C88" w:rsidRDefault="00852C88" w:rsidP="00F66032">
      <w:pPr>
        <w:shd w:val="clear" w:color="auto" w:fill="FFFFFF"/>
        <w:tabs>
          <w:tab w:val="left" w:pos="5197"/>
        </w:tabs>
        <w:spacing w:line="276" w:lineRule="auto"/>
        <w:ind w:firstLine="851"/>
        <w:jc w:val="both"/>
        <w:rPr>
          <w:rFonts w:ascii="Arial Narrow" w:hAnsi="Arial Narrow" w:cs="Arial"/>
          <w:i/>
          <w:sz w:val="26"/>
          <w:szCs w:val="26"/>
          <w:lang w:eastAsia="es-CO"/>
        </w:rPr>
      </w:pPr>
      <w:r w:rsidRPr="00315BA4">
        <w:rPr>
          <w:rFonts w:ascii="Arial Narrow" w:hAnsi="Arial Narrow" w:cs="Arial"/>
          <w:i/>
          <w:sz w:val="26"/>
          <w:szCs w:val="26"/>
          <w:lang w:eastAsia="es-CO"/>
        </w:rPr>
        <w:t>¿A partir de qué fecha se conta</w:t>
      </w:r>
      <w:r w:rsidR="00557415">
        <w:rPr>
          <w:rFonts w:ascii="Arial Narrow" w:hAnsi="Arial Narrow" w:cs="Arial"/>
          <w:i/>
          <w:sz w:val="26"/>
          <w:szCs w:val="26"/>
          <w:lang w:eastAsia="es-CO"/>
        </w:rPr>
        <w:t>rá el reconocimiento pensional?</w:t>
      </w:r>
    </w:p>
    <w:p w:rsidR="00557415" w:rsidRPr="00CC44FE" w:rsidRDefault="00557415" w:rsidP="00CC44FE">
      <w:pPr>
        <w:spacing w:line="276" w:lineRule="auto"/>
        <w:rPr>
          <w:rFonts w:ascii="Arial Narrow" w:hAnsi="Arial Narrow"/>
          <w:b/>
          <w:szCs w:val="26"/>
        </w:rPr>
      </w:pPr>
    </w:p>
    <w:p w:rsidR="00F51BC2" w:rsidRPr="00315BA4" w:rsidRDefault="000A6EA4" w:rsidP="00F66032">
      <w:pPr>
        <w:shd w:val="clear" w:color="auto" w:fill="FFFFFF"/>
        <w:tabs>
          <w:tab w:val="left" w:pos="5197"/>
        </w:tabs>
        <w:spacing w:line="276" w:lineRule="auto"/>
        <w:ind w:firstLine="851"/>
        <w:jc w:val="both"/>
        <w:rPr>
          <w:rFonts w:ascii="Arial Narrow" w:hAnsi="Arial Narrow" w:cs="Arial"/>
          <w:i/>
          <w:sz w:val="26"/>
          <w:szCs w:val="26"/>
          <w:lang w:eastAsia="es-CO"/>
        </w:rPr>
      </w:pPr>
      <w:r w:rsidRPr="00315BA4">
        <w:rPr>
          <w:rFonts w:ascii="Arial Narrow" w:hAnsi="Arial Narrow" w:cs="Arial"/>
          <w:i/>
          <w:sz w:val="26"/>
          <w:szCs w:val="26"/>
          <w:lang w:eastAsia="es-CO"/>
        </w:rPr>
        <w:t>¿</w:t>
      </w:r>
      <w:r w:rsidR="002478CC" w:rsidRPr="00315BA4">
        <w:rPr>
          <w:rFonts w:ascii="Arial Narrow" w:hAnsi="Arial Narrow" w:cs="Arial"/>
          <w:i/>
          <w:sz w:val="26"/>
          <w:szCs w:val="26"/>
          <w:lang w:eastAsia="es-CO"/>
        </w:rPr>
        <w:t>El retroactivo de las mesadas pensionales que reclama la actora causado en</w:t>
      </w:r>
      <w:r w:rsidR="000D5FA3" w:rsidRPr="00315BA4">
        <w:rPr>
          <w:rFonts w:ascii="Arial Narrow" w:hAnsi="Arial Narrow" w:cs="Arial"/>
          <w:i/>
          <w:sz w:val="26"/>
          <w:szCs w:val="26"/>
          <w:lang w:eastAsia="es-CO"/>
        </w:rPr>
        <w:t xml:space="preserve">tre </w:t>
      </w:r>
      <w:r w:rsidR="003B3495" w:rsidRPr="00315BA4">
        <w:rPr>
          <w:rFonts w:ascii="Arial Narrow" w:hAnsi="Arial Narrow" w:cs="Arial"/>
          <w:i/>
          <w:sz w:val="26"/>
          <w:szCs w:val="26"/>
          <w:lang w:eastAsia="es-CO"/>
        </w:rPr>
        <w:t xml:space="preserve">el 8 de octubre de 2002 </w:t>
      </w:r>
      <w:r w:rsidR="000D5FA3" w:rsidRPr="00315BA4">
        <w:rPr>
          <w:rFonts w:ascii="Arial Narrow" w:hAnsi="Arial Narrow" w:cs="Arial"/>
          <w:i/>
          <w:sz w:val="26"/>
          <w:szCs w:val="26"/>
          <w:lang w:eastAsia="es-CO"/>
        </w:rPr>
        <w:t xml:space="preserve">y </w:t>
      </w:r>
      <w:r w:rsidR="003B3495" w:rsidRPr="00315BA4">
        <w:rPr>
          <w:rFonts w:ascii="Arial Narrow" w:hAnsi="Arial Narrow" w:cs="Arial"/>
          <w:i/>
          <w:sz w:val="26"/>
          <w:szCs w:val="26"/>
          <w:lang w:eastAsia="es-CO"/>
        </w:rPr>
        <w:t>el 27 de agosto de 2008</w:t>
      </w:r>
      <w:r w:rsidR="000D5FA3" w:rsidRPr="00315BA4">
        <w:rPr>
          <w:rFonts w:ascii="Arial Narrow" w:hAnsi="Arial Narrow" w:cs="Arial"/>
          <w:i/>
          <w:sz w:val="26"/>
          <w:szCs w:val="26"/>
          <w:lang w:eastAsia="es-CO"/>
        </w:rPr>
        <w:t xml:space="preserve">, </w:t>
      </w:r>
      <w:r w:rsidR="00E36FEC" w:rsidRPr="00315BA4">
        <w:rPr>
          <w:rFonts w:ascii="Arial Narrow" w:hAnsi="Arial Narrow" w:cs="Arial"/>
          <w:i/>
          <w:sz w:val="26"/>
          <w:szCs w:val="26"/>
          <w:lang w:eastAsia="es-CO"/>
        </w:rPr>
        <w:t>está afectado</w:t>
      </w:r>
      <w:r w:rsidR="00250777" w:rsidRPr="00315BA4">
        <w:rPr>
          <w:rFonts w:ascii="Arial Narrow" w:hAnsi="Arial Narrow" w:cs="Arial"/>
          <w:i/>
          <w:sz w:val="26"/>
          <w:szCs w:val="26"/>
          <w:lang w:eastAsia="es-CO"/>
        </w:rPr>
        <w:t xml:space="preserve"> por el fenómeno de la prescripción</w:t>
      </w:r>
      <w:r w:rsidR="00F51BC2" w:rsidRPr="00315BA4">
        <w:rPr>
          <w:rFonts w:ascii="Arial Narrow" w:hAnsi="Arial Narrow" w:cs="Arial"/>
          <w:i/>
          <w:sz w:val="26"/>
          <w:szCs w:val="26"/>
          <w:lang w:eastAsia="es-CO"/>
        </w:rPr>
        <w:t>?</w:t>
      </w:r>
    </w:p>
    <w:p w:rsidR="00F51BC2" w:rsidRPr="00CC44FE" w:rsidRDefault="00F51BC2" w:rsidP="00CC44FE">
      <w:pPr>
        <w:spacing w:line="276" w:lineRule="auto"/>
        <w:rPr>
          <w:rFonts w:ascii="Arial Narrow" w:hAnsi="Arial Narrow"/>
          <w:b/>
          <w:szCs w:val="26"/>
        </w:rPr>
      </w:pPr>
    </w:p>
    <w:p w:rsidR="00DA5D26" w:rsidRPr="00315BA4" w:rsidRDefault="00DA5D26" w:rsidP="00F66032">
      <w:pPr>
        <w:tabs>
          <w:tab w:val="left" w:pos="0"/>
          <w:tab w:val="left" w:pos="8647"/>
        </w:tabs>
        <w:suppressAutoHyphens/>
        <w:spacing w:line="276" w:lineRule="auto"/>
        <w:ind w:firstLine="900"/>
        <w:jc w:val="both"/>
        <w:rPr>
          <w:rFonts w:ascii="Arial Narrow" w:hAnsi="Arial Narrow" w:cs="Arial"/>
          <w:sz w:val="26"/>
          <w:szCs w:val="26"/>
        </w:rPr>
      </w:pPr>
      <w:r w:rsidRPr="00315BA4">
        <w:rPr>
          <w:rFonts w:ascii="Arial Narrow" w:hAnsi="Arial Narrow" w:cs="Arial"/>
          <w:b/>
          <w:i/>
          <w:sz w:val="26"/>
          <w:szCs w:val="26"/>
        </w:rPr>
        <w:t>Alegatos en esta instancia</w:t>
      </w:r>
      <w:r w:rsidRPr="00315BA4">
        <w:rPr>
          <w:rFonts w:ascii="Arial Narrow" w:hAnsi="Arial Narrow" w:cs="Arial"/>
          <w:sz w:val="26"/>
          <w:szCs w:val="26"/>
        </w:rPr>
        <w:t>:</w:t>
      </w:r>
    </w:p>
    <w:p w:rsidR="00DA5D26" w:rsidRPr="00CC44FE" w:rsidRDefault="00DA5D26" w:rsidP="00CC44FE">
      <w:pPr>
        <w:spacing w:line="276" w:lineRule="auto"/>
        <w:rPr>
          <w:rFonts w:ascii="Arial Narrow" w:hAnsi="Arial Narrow"/>
          <w:b/>
          <w:szCs w:val="26"/>
        </w:rPr>
      </w:pPr>
    </w:p>
    <w:p w:rsidR="00DA5D26" w:rsidRPr="00315BA4" w:rsidRDefault="00DA5D26" w:rsidP="00F66032">
      <w:pPr>
        <w:spacing w:line="276" w:lineRule="auto"/>
        <w:ind w:firstLine="851"/>
        <w:jc w:val="both"/>
        <w:rPr>
          <w:rFonts w:ascii="Arial Narrow" w:hAnsi="Arial Narrow" w:cs="Arial"/>
          <w:sz w:val="26"/>
          <w:szCs w:val="26"/>
        </w:rPr>
      </w:pPr>
      <w:r w:rsidRPr="00315BA4">
        <w:rPr>
          <w:rFonts w:ascii="Arial Narrow" w:hAnsi="Arial Narrow" w:cs="Arial"/>
          <w:sz w:val="26"/>
          <w:szCs w:val="26"/>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Pr="00CC44FE" w:rsidRDefault="00DA5D26" w:rsidP="00CC44FE">
      <w:pPr>
        <w:spacing w:line="276" w:lineRule="auto"/>
        <w:rPr>
          <w:rFonts w:ascii="Arial Narrow" w:hAnsi="Arial Narrow"/>
          <w:b/>
          <w:szCs w:val="26"/>
        </w:rPr>
      </w:pPr>
    </w:p>
    <w:p w:rsidR="00DA5D26" w:rsidRPr="00315BA4" w:rsidRDefault="00DA5D26" w:rsidP="00F66032">
      <w:pPr>
        <w:spacing w:line="276" w:lineRule="auto"/>
        <w:ind w:firstLine="851"/>
        <w:jc w:val="both"/>
        <w:rPr>
          <w:rFonts w:ascii="Arial Narrow" w:hAnsi="Arial Narrow" w:cs="Arial"/>
          <w:sz w:val="26"/>
          <w:szCs w:val="26"/>
        </w:rPr>
      </w:pPr>
      <w:r w:rsidRPr="00315BA4">
        <w:rPr>
          <w:rFonts w:ascii="Arial Narrow" w:hAnsi="Arial Narrow" w:cs="Arial"/>
          <w:sz w:val="26"/>
          <w:szCs w:val="26"/>
        </w:rPr>
        <w:t xml:space="preserve">Escuchadas las anteriores intervenciones que en síntesis reflejan los puntos debatidos por los integrantes de la Sala, se procede a decidir de fondo, previa las siguientes: </w:t>
      </w:r>
    </w:p>
    <w:p w:rsidR="00DA5D26" w:rsidRPr="00CC44FE" w:rsidRDefault="00DA5D26" w:rsidP="00CC44FE">
      <w:pPr>
        <w:spacing w:line="276" w:lineRule="auto"/>
        <w:rPr>
          <w:rFonts w:ascii="Arial Narrow" w:hAnsi="Arial Narrow"/>
          <w:b/>
          <w:szCs w:val="26"/>
        </w:rPr>
      </w:pPr>
    </w:p>
    <w:p w:rsidR="00DA5D26" w:rsidRPr="00315BA4" w:rsidRDefault="00090E92" w:rsidP="00F66032">
      <w:pPr>
        <w:spacing w:line="276" w:lineRule="auto"/>
        <w:ind w:left="1418" w:hanging="578"/>
        <w:jc w:val="both"/>
        <w:rPr>
          <w:rFonts w:ascii="Arial Narrow" w:hAnsi="Arial Narrow" w:cs="Arial"/>
          <w:b/>
          <w:sz w:val="26"/>
          <w:szCs w:val="26"/>
        </w:rPr>
      </w:pPr>
      <w:r w:rsidRPr="00315BA4">
        <w:rPr>
          <w:rFonts w:ascii="Arial Narrow" w:hAnsi="Arial Narrow" w:cs="Arial"/>
          <w:b/>
          <w:sz w:val="26"/>
          <w:szCs w:val="26"/>
        </w:rPr>
        <w:t>IV</w:t>
      </w:r>
      <w:r w:rsidR="00DA5D26" w:rsidRPr="00315BA4">
        <w:rPr>
          <w:rFonts w:ascii="Arial Narrow" w:hAnsi="Arial Narrow" w:cs="Arial"/>
          <w:b/>
          <w:sz w:val="26"/>
          <w:szCs w:val="26"/>
        </w:rPr>
        <w:t>. CONSIDERACIONES:</w:t>
      </w:r>
    </w:p>
    <w:p w:rsidR="00DA5D26" w:rsidRPr="00CC44FE" w:rsidRDefault="00DA5D26" w:rsidP="00CC44FE">
      <w:pPr>
        <w:spacing w:line="276" w:lineRule="auto"/>
        <w:rPr>
          <w:rFonts w:ascii="Arial Narrow" w:hAnsi="Arial Narrow"/>
          <w:b/>
          <w:szCs w:val="26"/>
        </w:rPr>
      </w:pPr>
      <w:r w:rsidRPr="00CC44FE">
        <w:rPr>
          <w:rFonts w:ascii="Arial Narrow" w:hAnsi="Arial Narrow"/>
          <w:b/>
          <w:szCs w:val="26"/>
        </w:rPr>
        <w:tab/>
      </w:r>
      <w:r w:rsidRPr="00CC44FE">
        <w:rPr>
          <w:rFonts w:ascii="Arial Narrow" w:hAnsi="Arial Narrow"/>
          <w:b/>
          <w:szCs w:val="26"/>
        </w:rPr>
        <w:tab/>
      </w:r>
    </w:p>
    <w:p w:rsidR="00DA5D26" w:rsidRPr="00315BA4" w:rsidRDefault="00DA5D26" w:rsidP="00F66032">
      <w:pPr>
        <w:pStyle w:val="Textoindependiente"/>
        <w:spacing w:line="276" w:lineRule="auto"/>
        <w:ind w:firstLine="858"/>
        <w:rPr>
          <w:rFonts w:ascii="Arial Narrow" w:hAnsi="Arial Narrow"/>
          <w:b/>
          <w:i/>
          <w:sz w:val="26"/>
          <w:szCs w:val="26"/>
          <w:lang w:eastAsia="en-US"/>
        </w:rPr>
      </w:pPr>
      <w:r w:rsidRPr="00315BA4">
        <w:rPr>
          <w:rFonts w:ascii="Arial Narrow" w:hAnsi="Arial Narrow"/>
          <w:b/>
          <w:i/>
          <w:sz w:val="26"/>
          <w:szCs w:val="26"/>
          <w:lang w:eastAsia="en-US"/>
        </w:rPr>
        <w:t>Desenvolvimiento de la problemática planteada</w:t>
      </w:r>
    </w:p>
    <w:p w:rsidR="00DA5D26" w:rsidRPr="00CC44FE" w:rsidRDefault="00DA5D26" w:rsidP="00CC44FE">
      <w:pPr>
        <w:spacing w:line="276" w:lineRule="auto"/>
        <w:rPr>
          <w:rFonts w:ascii="Arial Narrow" w:hAnsi="Arial Narrow"/>
          <w:b/>
          <w:szCs w:val="26"/>
        </w:rPr>
      </w:pPr>
    </w:p>
    <w:p w:rsidR="00726076" w:rsidRPr="00315BA4" w:rsidRDefault="00726076" w:rsidP="00F66032">
      <w:pPr>
        <w:spacing w:line="276" w:lineRule="auto"/>
        <w:jc w:val="both"/>
        <w:rPr>
          <w:rFonts w:ascii="Arial Narrow" w:hAnsi="Arial Narrow" w:cs="Arial"/>
          <w:sz w:val="26"/>
          <w:szCs w:val="26"/>
          <w:shd w:val="clear" w:color="auto" w:fill="FFFFFF"/>
        </w:rPr>
      </w:pPr>
      <w:r w:rsidRPr="00315BA4">
        <w:rPr>
          <w:rFonts w:ascii="Arial Narrow" w:hAnsi="Arial Narrow" w:cs="Arial"/>
          <w:sz w:val="26"/>
          <w:szCs w:val="26"/>
          <w:shd w:val="clear" w:color="auto" w:fill="FFFFFF"/>
        </w:rPr>
        <w:t xml:space="preserve">                De entrada, es menester rememorar que la Administradora de Pensiones Colpensiones, reconoció a la actora, la pensión de sobrevivientes, por medio de la Resolución GNR No. de 247442, de 4 de octubre de 2013, ver folio 8 a 11, en virtud de haber activado el principio de la condición más beneficiosa a su favor, y en tal sentido dispuso con base en el A. 049 o D. 0758 de 1990, que su pago se efectuara, con base en un salario mínimo legal mensual, a partir del 28 de agosto de 2008, como quiera que el causante de la prestación, </w:t>
      </w:r>
      <w:r w:rsidRPr="00315BA4">
        <w:rPr>
          <w:rFonts w:ascii="Arial Narrow" w:hAnsi="Arial Narrow" w:cs="Arial"/>
          <w:i/>
          <w:sz w:val="26"/>
          <w:szCs w:val="26"/>
          <w:shd w:val="clear" w:color="auto" w:fill="FFFFFF"/>
        </w:rPr>
        <w:t>(i)</w:t>
      </w:r>
      <w:r w:rsidRPr="00315BA4">
        <w:rPr>
          <w:rFonts w:ascii="Arial Narrow" w:hAnsi="Arial Narrow" w:cs="Arial"/>
          <w:sz w:val="26"/>
          <w:szCs w:val="26"/>
          <w:shd w:val="clear" w:color="auto" w:fill="FFFFFF"/>
        </w:rPr>
        <w:t xml:space="preserve"> no reunió la densidad de cotizaciones con arreglo en el artículo 46 de la Ley 100/93, estatuto bajo cuyo imperio se produjo el óbito de aquel, empero si aglutinó las exigidas en el régimen anterior y, </w:t>
      </w:r>
      <w:r w:rsidRPr="00315BA4">
        <w:rPr>
          <w:rFonts w:ascii="Arial Narrow" w:hAnsi="Arial Narrow" w:cs="Arial"/>
          <w:i/>
          <w:sz w:val="26"/>
          <w:szCs w:val="26"/>
          <w:shd w:val="clear" w:color="auto" w:fill="FFFFFF"/>
        </w:rPr>
        <w:t>(ii)</w:t>
      </w:r>
      <w:r w:rsidRPr="00315BA4">
        <w:rPr>
          <w:rFonts w:ascii="Arial Narrow" w:hAnsi="Arial Narrow" w:cs="Arial"/>
          <w:sz w:val="26"/>
          <w:szCs w:val="26"/>
          <w:shd w:val="clear" w:color="auto" w:fill="FFFFFF"/>
        </w:rPr>
        <w:t xml:space="preserve"> activó, así mismo, el fenómeno prescriptivo sobre las mesadas causadas y no reclamadas, conforme al artículo 50 del citado A. 049 o D. 758 de 1990, por lo que por concepto de retroactivo pensional fulminó la suma de $30.165.525.</w:t>
      </w:r>
    </w:p>
    <w:p w:rsidR="00F11B27" w:rsidRPr="00CC44FE" w:rsidRDefault="00F11B27" w:rsidP="00CC44FE">
      <w:pPr>
        <w:spacing w:line="276" w:lineRule="auto"/>
        <w:rPr>
          <w:rFonts w:ascii="Arial Narrow" w:hAnsi="Arial Narrow"/>
          <w:b/>
          <w:szCs w:val="26"/>
        </w:rPr>
      </w:pPr>
    </w:p>
    <w:p w:rsidR="006363B7" w:rsidRPr="00315BA4" w:rsidRDefault="006363B7" w:rsidP="00F66032">
      <w:pPr>
        <w:spacing w:line="276" w:lineRule="auto"/>
        <w:ind w:firstLine="708"/>
        <w:jc w:val="both"/>
        <w:rPr>
          <w:rFonts w:ascii="Arial Narrow" w:hAnsi="Arial Narrow" w:cs="Arial"/>
          <w:sz w:val="26"/>
          <w:szCs w:val="26"/>
          <w:shd w:val="clear" w:color="auto" w:fill="FFFFFF"/>
        </w:rPr>
      </w:pPr>
      <w:r w:rsidRPr="00315BA4">
        <w:rPr>
          <w:rFonts w:ascii="Arial Narrow" w:hAnsi="Arial Narrow" w:cs="Arial"/>
          <w:sz w:val="26"/>
          <w:szCs w:val="26"/>
          <w:shd w:val="clear" w:color="auto" w:fill="FFFFFF"/>
        </w:rPr>
        <w:t>Así las cosas, no está en discusión el derecho pensional de sobrevivientes, en la medida en que la entidad de la seguridad social, concedió la gracia pensional a la demandante en los términos acabados de plantear, la cual cuestiona la fecha a partir de la cual, tal beneficio cobra</w:t>
      </w:r>
      <w:r w:rsidR="00AD73F2" w:rsidRPr="00315BA4">
        <w:rPr>
          <w:rFonts w:ascii="Arial Narrow" w:hAnsi="Arial Narrow" w:cs="Arial"/>
          <w:sz w:val="26"/>
          <w:szCs w:val="26"/>
          <w:shd w:val="clear" w:color="auto" w:fill="FFFFFF"/>
        </w:rPr>
        <w:t>ría</w:t>
      </w:r>
      <w:r w:rsidRPr="00315BA4">
        <w:rPr>
          <w:rFonts w:ascii="Arial Narrow" w:hAnsi="Arial Narrow" w:cs="Arial"/>
          <w:sz w:val="26"/>
          <w:szCs w:val="26"/>
          <w:shd w:val="clear" w:color="auto" w:fill="FFFFFF"/>
        </w:rPr>
        <w:t xml:space="preserve"> vida jurídica, incluido allí el tema de la prescripción de las mesadas pensionales.</w:t>
      </w:r>
    </w:p>
    <w:p w:rsidR="006818CA" w:rsidRPr="00CC44FE" w:rsidRDefault="006818CA" w:rsidP="00CC44FE">
      <w:pPr>
        <w:spacing w:line="276" w:lineRule="auto"/>
        <w:rPr>
          <w:rFonts w:ascii="Arial Narrow" w:hAnsi="Arial Narrow"/>
          <w:b/>
          <w:szCs w:val="26"/>
        </w:rPr>
      </w:pPr>
    </w:p>
    <w:p w:rsidR="006818CA" w:rsidRPr="00315BA4" w:rsidRDefault="006818CA" w:rsidP="00F66032">
      <w:pPr>
        <w:spacing w:line="276" w:lineRule="auto"/>
        <w:ind w:firstLine="708"/>
        <w:jc w:val="both"/>
        <w:rPr>
          <w:rFonts w:ascii="Arial Narrow" w:hAnsi="Arial Narrow" w:cs="Arial"/>
          <w:sz w:val="26"/>
          <w:szCs w:val="26"/>
          <w:shd w:val="clear" w:color="auto" w:fill="FFFFFF"/>
        </w:rPr>
      </w:pPr>
      <w:r w:rsidRPr="00315BA4">
        <w:rPr>
          <w:rFonts w:ascii="Arial Narrow" w:hAnsi="Arial Narrow" w:cs="Arial"/>
          <w:sz w:val="26"/>
          <w:szCs w:val="26"/>
          <w:shd w:val="clear" w:color="auto" w:fill="FFFFFF"/>
        </w:rPr>
        <w:t>Se parte de e</w:t>
      </w:r>
      <w:r w:rsidR="00BF7EF9">
        <w:rPr>
          <w:rFonts w:ascii="Arial Narrow" w:hAnsi="Arial Narrow" w:cs="Arial"/>
          <w:sz w:val="26"/>
          <w:szCs w:val="26"/>
          <w:shd w:val="clear" w:color="auto" w:fill="FFFFFF"/>
        </w:rPr>
        <w:t>stimar, entonces, que un asunto</w:t>
      </w:r>
      <w:r w:rsidRPr="00315BA4">
        <w:rPr>
          <w:rFonts w:ascii="Arial Narrow" w:hAnsi="Arial Narrow" w:cs="Arial"/>
          <w:sz w:val="26"/>
          <w:szCs w:val="26"/>
          <w:shd w:val="clear" w:color="auto" w:fill="FFFFFF"/>
        </w:rPr>
        <w:t xml:space="preserve"> es el referente a la causación del derecho, y otro el de su disfrute, marcado, el primero, necesariamente, por la calenda a partir de la cual se radica en cabeza del beneficiario (a) la titularidad del derecho por haber confluido en el o en ella, todos los requisitos mandados a reunir por la respectiva disposición legal, respuesta que en el sub-lite, no puede ser otra, que la misma fecha del óbito de quien causó el derecho, para ser más directos: 8 de octubre de 2002 (fls. 13-14 ).</w:t>
      </w:r>
    </w:p>
    <w:p w:rsidR="00AD73F2" w:rsidRPr="00CC44FE" w:rsidRDefault="00AD73F2" w:rsidP="00CC44FE">
      <w:pPr>
        <w:spacing w:line="276" w:lineRule="auto"/>
        <w:rPr>
          <w:rFonts w:ascii="Arial Narrow" w:hAnsi="Arial Narrow"/>
          <w:b/>
          <w:szCs w:val="26"/>
        </w:rPr>
      </w:pPr>
    </w:p>
    <w:p w:rsidR="00AD73F2" w:rsidRPr="00315BA4" w:rsidRDefault="00AD73F2" w:rsidP="00F66032">
      <w:pPr>
        <w:spacing w:line="276" w:lineRule="auto"/>
        <w:ind w:firstLine="708"/>
        <w:jc w:val="both"/>
        <w:rPr>
          <w:rFonts w:ascii="Arial Narrow" w:hAnsi="Arial Narrow" w:cs="Arial"/>
          <w:sz w:val="26"/>
          <w:szCs w:val="26"/>
          <w:shd w:val="clear" w:color="auto" w:fill="FFFFFF"/>
        </w:rPr>
      </w:pPr>
      <w:r w:rsidRPr="00315BA4">
        <w:rPr>
          <w:rFonts w:ascii="Arial Narrow" w:hAnsi="Arial Narrow" w:cs="Arial"/>
          <w:sz w:val="26"/>
          <w:szCs w:val="26"/>
          <w:shd w:val="clear" w:color="auto" w:fill="FFFFFF"/>
        </w:rPr>
        <w:t xml:space="preserve"> Ahora bien, tal reconocimiento será a perpetuidad de la vida de su beneficiario o beneficiaria, en la medida en que dicho estatus pensional es imprescriptible, tal cual lo recuerda el órgano de cierre, siendo prescriptible, en cambio, las mesadas que con el paso del tiempo se vayan causando, y no hayan sido objeto de reclamación, en cuyo caso, la pérdida de las mismas por el fenómeno de la prescripción, se somete a las previsiones de los artículos 488 y 489 CST, y 151 del CPLSS.</w:t>
      </w:r>
    </w:p>
    <w:p w:rsidR="00AD73F2" w:rsidRPr="00315BA4" w:rsidRDefault="00AD73F2" w:rsidP="00F66032">
      <w:pPr>
        <w:spacing w:line="276" w:lineRule="auto"/>
        <w:jc w:val="both"/>
        <w:rPr>
          <w:rFonts w:ascii="Arial Narrow" w:hAnsi="Arial Narrow" w:cs="Arial"/>
          <w:sz w:val="26"/>
          <w:szCs w:val="26"/>
          <w:shd w:val="clear" w:color="auto" w:fill="FFFFFF"/>
        </w:rPr>
      </w:pPr>
      <w:r w:rsidRPr="00CC44FE">
        <w:rPr>
          <w:rFonts w:ascii="Arial Narrow" w:hAnsi="Arial Narrow"/>
          <w:b/>
          <w:szCs w:val="26"/>
        </w:rPr>
        <w:br/>
      </w:r>
      <w:r w:rsidRPr="00315BA4">
        <w:rPr>
          <w:rFonts w:ascii="Arial Narrow" w:hAnsi="Arial Narrow" w:cs="Arial"/>
          <w:sz w:val="26"/>
          <w:szCs w:val="26"/>
          <w:shd w:val="clear" w:color="auto" w:fill="FFFFFF"/>
        </w:rPr>
        <w:t xml:space="preserve">           Conforme a las señaladas previsiones, recién citadas, las acciones que emanen de los derechos sociales </w:t>
      </w:r>
      <w:r w:rsidR="0007058D" w:rsidRPr="00315BA4">
        <w:rPr>
          <w:rFonts w:ascii="Arial Narrow" w:hAnsi="Arial Narrow" w:cs="Arial"/>
          <w:sz w:val="26"/>
          <w:szCs w:val="26"/>
          <w:shd w:val="clear" w:color="auto" w:fill="FFFFFF"/>
        </w:rPr>
        <w:t>prescriben en el término de tres años, pudiéndose interrumpir ese término por una única vez</w:t>
      </w:r>
      <w:r w:rsidR="0057342D" w:rsidRPr="00315BA4">
        <w:rPr>
          <w:rFonts w:ascii="Arial Narrow" w:hAnsi="Arial Narrow" w:cs="Arial"/>
          <w:sz w:val="26"/>
          <w:szCs w:val="26"/>
          <w:shd w:val="clear" w:color="auto" w:fill="FFFFFF"/>
        </w:rPr>
        <w:t>, y por un lapso igual,</w:t>
      </w:r>
      <w:r w:rsidR="0007058D" w:rsidRPr="00315BA4">
        <w:rPr>
          <w:rFonts w:ascii="Arial Narrow" w:hAnsi="Arial Narrow" w:cs="Arial"/>
          <w:sz w:val="26"/>
          <w:szCs w:val="26"/>
          <w:shd w:val="clear" w:color="auto" w:fill="FFFFFF"/>
        </w:rPr>
        <w:t xml:space="preserve"> con el simple reclamo escrito del trabajador, recibido por el empleador</w:t>
      </w:r>
      <w:r w:rsidR="0057342D" w:rsidRPr="00315BA4">
        <w:rPr>
          <w:rFonts w:ascii="Arial Narrow" w:hAnsi="Arial Narrow" w:cs="Arial"/>
          <w:sz w:val="26"/>
          <w:szCs w:val="26"/>
          <w:shd w:val="clear" w:color="auto" w:fill="FFFFFF"/>
        </w:rPr>
        <w:t>, sobre un d</w:t>
      </w:r>
      <w:r w:rsidR="0007058D" w:rsidRPr="00315BA4">
        <w:rPr>
          <w:rFonts w:ascii="Arial Narrow" w:hAnsi="Arial Narrow" w:cs="Arial"/>
          <w:sz w:val="26"/>
          <w:szCs w:val="26"/>
          <w:shd w:val="clear" w:color="auto" w:fill="FFFFFF"/>
        </w:rPr>
        <w:t>erecho</w:t>
      </w:r>
      <w:r w:rsidR="0057342D" w:rsidRPr="00315BA4">
        <w:rPr>
          <w:rFonts w:ascii="Arial Narrow" w:hAnsi="Arial Narrow" w:cs="Arial"/>
          <w:sz w:val="26"/>
          <w:szCs w:val="26"/>
          <w:shd w:val="clear" w:color="auto" w:fill="FFFFFF"/>
        </w:rPr>
        <w:t xml:space="preserve"> o prestación debidamente determinado</w:t>
      </w:r>
      <w:r w:rsidR="00401ECA" w:rsidRPr="00315BA4">
        <w:rPr>
          <w:rFonts w:ascii="Arial Narrow" w:hAnsi="Arial Narrow" w:cs="Arial"/>
          <w:sz w:val="26"/>
          <w:szCs w:val="26"/>
          <w:shd w:val="clear" w:color="auto" w:fill="FFFFFF"/>
        </w:rPr>
        <w:t>.</w:t>
      </w:r>
    </w:p>
    <w:p w:rsidR="00F11B27" w:rsidRPr="00CC44FE" w:rsidRDefault="00F343FF" w:rsidP="00CC44FE">
      <w:pPr>
        <w:spacing w:line="276" w:lineRule="auto"/>
        <w:rPr>
          <w:rFonts w:ascii="Arial Narrow" w:hAnsi="Arial Narrow"/>
          <w:b/>
          <w:szCs w:val="26"/>
        </w:rPr>
      </w:pPr>
      <w:r w:rsidRPr="00CC44FE">
        <w:rPr>
          <w:rFonts w:ascii="Arial Narrow" w:hAnsi="Arial Narrow"/>
          <w:b/>
          <w:szCs w:val="26"/>
        </w:rPr>
        <w:tab/>
      </w:r>
    </w:p>
    <w:p w:rsidR="008C42EE" w:rsidRPr="00315BA4" w:rsidRDefault="00F343FF" w:rsidP="00F66032">
      <w:pPr>
        <w:spacing w:line="276" w:lineRule="auto"/>
        <w:jc w:val="both"/>
        <w:rPr>
          <w:rFonts w:ascii="Arial Narrow" w:hAnsi="Arial Narrow" w:cs="Arial"/>
          <w:sz w:val="26"/>
          <w:szCs w:val="26"/>
          <w:lang w:val="es-CO" w:eastAsia="en-US"/>
        </w:rPr>
      </w:pPr>
      <w:r w:rsidRPr="00315BA4">
        <w:rPr>
          <w:rFonts w:ascii="Arial Narrow" w:hAnsi="Arial Narrow" w:cs="Arial"/>
          <w:sz w:val="26"/>
          <w:szCs w:val="26"/>
          <w:lang w:val="es-CO" w:eastAsia="en-US"/>
        </w:rPr>
        <w:tab/>
        <w:t>Superado, entonces, que el reconocimiento de la gracia pensional data</w:t>
      </w:r>
      <w:r w:rsidR="00570248" w:rsidRPr="00315BA4">
        <w:rPr>
          <w:rFonts w:ascii="Arial Narrow" w:hAnsi="Arial Narrow" w:cs="Arial"/>
          <w:sz w:val="26"/>
          <w:szCs w:val="26"/>
          <w:lang w:val="es-CO" w:eastAsia="en-US"/>
        </w:rPr>
        <w:t xml:space="preserve"> desde el óbito de quien causó la prestación, 8 de octubre de 2002, se pasará revista</w:t>
      </w:r>
      <w:r w:rsidR="008C42EE" w:rsidRPr="00315BA4">
        <w:rPr>
          <w:rFonts w:ascii="Arial Narrow" w:hAnsi="Arial Narrow" w:cs="Arial"/>
          <w:sz w:val="26"/>
          <w:szCs w:val="26"/>
          <w:lang w:val="es-CO" w:eastAsia="en-US"/>
        </w:rPr>
        <w:t xml:space="preserve"> a las solicitudes elevadas por la demandante al organismo de la seguridad social, a prop</w:t>
      </w:r>
      <w:r w:rsidR="001C7C19" w:rsidRPr="00315BA4">
        <w:rPr>
          <w:rFonts w:ascii="Arial Narrow" w:hAnsi="Arial Narrow" w:cs="Arial"/>
          <w:sz w:val="26"/>
          <w:szCs w:val="26"/>
          <w:lang w:val="es-CO" w:eastAsia="en-US"/>
        </w:rPr>
        <w:t xml:space="preserve">ósito de su reconocimiento pensional, en orden </w:t>
      </w:r>
      <w:r w:rsidR="00C6442F" w:rsidRPr="00315BA4">
        <w:rPr>
          <w:rFonts w:ascii="Arial Narrow" w:hAnsi="Arial Narrow" w:cs="Arial"/>
          <w:sz w:val="26"/>
          <w:szCs w:val="26"/>
          <w:lang w:val="es-CO" w:eastAsia="en-US"/>
        </w:rPr>
        <w:t>a definir si las mesadas causadas entre</w:t>
      </w:r>
      <w:r w:rsidR="00570248" w:rsidRPr="00315BA4">
        <w:rPr>
          <w:rFonts w:ascii="Arial Narrow" w:hAnsi="Arial Narrow" w:cs="Arial"/>
          <w:sz w:val="26"/>
          <w:szCs w:val="26"/>
          <w:lang w:val="es-CO" w:eastAsia="en-US"/>
        </w:rPr>
        <w:t xml:space="preserve"> </w:t>
      </w:r>
      <w:r w:rsidR="00C6442F" w:rsidRPr="00315BA4">
        <w:rPr>
          <w:rFonts w:ascii="Arial Narrow" w:hAnsi="Arial Narrow" w:cs="Arial"/>
          <w:sz w:val="26"/>
          <w:szCs w:val="26"/>
          <w:lang w:val="es-CO" w:eastAsia="en-US"/>
        </w:rPr>
        <w:t>8 de octubre d</w:t>
      </w:r>
      <w:r w:rsidR="0026456B" w:rsidRPr="00315BA4">
        <w:rPr>
          <w:rFonts w:ascii="Arial Narrow" w:hAnsi="Arial Narrow" w:cs="Arial"/>
          <w:sz w:val="26"/>
          <w:szCs w:val="26"/>
          <w:lang w:val="es-CO" w:eastAsia="en-US"/>
        </w:rPr>
        <w:t>e 2002 y el 28 de agosto de 2008</w:t>
      </w:r>
      <w:r w:rsidR="00C6442F" w:rsidRPr="00315BA4">
        <w:rPr>
          <w:rFonts w:ascii="Arial Narrow" w:hAnsi="Arial Narrow" w:cs="Arial"/>
          <w:sz w:val="26"/>
          <w:szCs w:val="26"/>
          <w:lang w:val="es-CO" w:eastAsia="en-US"/>
        </w:rPr>
        <w:t>, se afectaron o no con e</w:t>
      </w:r>
      <w:r w:rsidR="00570248" w:rsidRPr="00315BA4">
        <w:rPr>
          <w:rFonts w:ascii="Arial Narrow" w:hAnsi="Arial Narrow" w:cs="Arial"/>
          <w:sz w:val="26"/>
          <w:szCs w:val="26"/>
          <w:lang w:val="es-CO" w:eastAsia="en-US"/>
        </w:rPr>
        <w:t>l fenómeno de la prescripción</w:t>
      </w:r>
      <w:r w:rsidR="0026456B" w:rsidRPr="00315BA4">
        <w:rPr>
          <w:rFonts w:ascii="Arial Narrow" w:hAnsi="Arial Narrow" w:cs="Arial"/>
          <w:sz w:val="26"/>
          <w:szCs w:val="26"/>
          <w:lang w:val="es-CO" w:eastAsia="en-US"/>
        </w:rPr>
        <w:t>, por ser el lapso deprecado en la demanda.</w:t>
      </w:r>
      <w:r w:rsidR="00570248" w:rsidRPr="00315BA4">
        <w:rPr>
          <w:rFonts w:ascii="Arial Narrow" w:hAnsi="Arial Narrow" w:cs="Arial"/>
          <w:sz w:val="26"/>
          <w:szCs w:val="26"/>
          <w:lang w:val="es-CO" w:eastAsia="en-US"/>
        </w:rPr>
        <w:t xml:space="preserve"> </w:t>
      </w:r>
    </w:p>
    <w:p w:rsidR="008C42EE" w:rsidRPr="00CC44FE" w:rsidRDefault="008C42EE" w:rsidP="00CC44FE">
      <w:pPr>
        <w:spacing w:line="276" w:lineRule="auto"/>
        <w:rPr>
          <w:rFonts w:ascii="Arial Narrow" w:hAnsi="Arial Narrow"/>
          <w:b/>
          <w:szCs w:val="26"/>
        </w:rPr>
      </w:pPr>
    </w:p>
    <w:p w:rsidR="006A2B60" w:rsidRPr="00315BA4" w:rsidRDefault="00401ECA" w:rsidP="00F66032">
      <w:pPr>
        <w:spacing w:line="276" w:lineRule="auto"/>
        <w:ind w:firstLine="708"/>
        <w:jc w:val="both"/>
        <w:rPr>
          <w:rFonts w:ascii="Arial Narrow" w:hAnsi="Arial Narrow" w:cs="Arial"/>
          <w:sz w:val="26"/>
          <w:szCs w:val="26"/>
          <w:lang w:val="es-CO" w:eastAsia="en-US"/>
        </w:rPr>
      </w:pPr>
      <w:r w:rsidRPr="00315BA4">
        <w:rPr>
          <w:rFonts w:ascii="Arial Narrow" w:hAnsi="Arial Narrow" w:cs="Arial"/>
          <w:sz w:val="26"/>
          <w:szCs w:val="26"/>
          <w:lang w:val="es-CO" w:eastAsia="en-US"/>
        </w:rPr>
        <w:t>En el sub-lite</w:t>
      </w:r>
      <w:r w:rsidR="00F11B27" w:rsidRPr="00315BA4">
        <w:rPr>
          <w:rFonts w:ascii="Arial Narrow" w:hAnsi="Arial Narrow" w:cs="Arial"/>
          <w:sz w:val="26"/>
          <w:szCs w:val="26"/>
          <w:lang w:val="es-CO" w:eastAsia="en-US"/>
        </w:rPr>
        <w:t>, la demandante</w:t>
      </w:r>
      <w:r w:rsidRPr="00315BA4">
        <w:rPr>
          <w:rFonts w:ascii="Arial Narrow" w:hAnsi="Arial Narrow" w:cs="Arial"/>
          <w:sz w:val="26"/>
          <w:szCs w:val="26"/>
          <w:lang w:val="es-CO" w:eastAsia="en-US"/>
        </w:rPr>
        <w:t xml:space="preserve"> elevó una primera solicitud,</w:t>
      </w:r>
      <w:r w:rsidR="00F11B27" w:rsidRPr="00315BA4">
        <w:rPr>
          <w:rFonts w:ascii="Arial Narrow" w:hAnsi="Arial Narrow" w:cs="Arial"/>
          <w:sz w:val="26"/>
          <w:szCs w:val="26"/>
          <w:lang w:val="es-CO" w:eastAsia="en-US"/>
        </w:rPr>
        <w:t xml:space="preserve"> ante el ISS </w:t>
      </w:r>
      <w:r w:rsidR="00673DB8" w:rsidRPr="00315BA4">
        <w:rPr>
          <w:rFonts w:ascii="Arial Narrow" w:hAnsi="Arial Narrow" w:cs="Arial"/>
          <w:sz w:val="26"/>
          <w:szCs w:val="26"/>
          <w:lang w:val="es-CO" w:eastAsia="en-US"/>
        </w:rPr>
        <w:t xml:space="preserve">el 16 de diciembre de 2002, </w:t>
      </w:r>
      <w:r w:rsidRPr="00315BA4">
        <w:rPr>
          <w:rFonts w:ascii="Arial Narrow" w:hAnsi="Arial Narrow" w:cs="Arial"/>
          <w:sz w:val="26"/>
          <w:szCs w:val="26"/>
          <w:lang w:val="es-CO" w:eastAsia="en-US"/>
        </w:rPr>
        <w:t xml:space="preserve"> cuya negativa al reconocimiento de la pensión de sobrevivientes, se plasmó en la</w:t>
      </w:r>
      <w:r w:rsidR="00905646" w:rsidRPr="00315BA4">
        <w:rPr>
          <w:rFonts w:ascii="Arial Narrow" w:hAnsi="Arial Narrow" w:cs="Arial"/>
          <w:sz w:val="26"/>
          <w:szCs w:val="26"/>
          <w:lang w:val="es-CO" w:eastAsia="en-US"/>
        </w:rPr>
        <w:t xml:space="preserve"> Resolución No. 14221</w:t>
      </w:r>
      <w:r w:rsidR="00F11B27" w:rsidRPr="00315BA4">
        <w:rPr>
          <w:rFonts w:ascii="Arial Narrow" w:hAnsi="Arial Narrow" w:cs="Arial"/>
          <w:sz w:val="26"/>
          <w:szCs w:val="26"/>
          <w:lang w:val="es-CO" w:eastAsia="en-US"/>
        </w:rPr>
        <w:t xml:space="preserve"> del </w:t>
      </w:r>
      <w:r w:rsidR="00905646" w:rsidRPr="00315BA4">
        <w:rPr>
          <w:rFonts w:ascii="Arial Narrow" w:hAnsi="Arial Narrow" w:cs="Arial"/>
          <w:sz w:val="26"/>
          <w:szCs w:val="26"/>
          <w:lang w:val="es-CO" w:eastAsia="en-US"/>
        </w:rPr>
        <w:t>30</w:t>
      </w:r>
      <w:r w:rsidR="00F11B27" w:rsidRPr="00315BA4">
        <w:rPr>
          <w:rFonts w:ascii="Arial Narrow" w:hAnsi="Arial Narrow" w:cs="Arial"/>
          <w:sz w:val="26"/>
          <w:szCs w:val="26"/>
          <w:lang w:val="es-CO" w:eastAsia="en-US"/>
        </w:rPr>
        <w:t xml:space="preserve"> de </w:t>
      </w:r>
      <w:r w:rsidR="00905646" w:rsidRPr="00315BA4">
        <w:rPr>
          <w:rFonts w:ascii="Arial Narrow" w:hAnsi="Arial Narrow" w:cs="Arial"/>
          <w:sz w:val="26"/>
          <w:szCs w:val="26"/>
          <w:lang w:val="es-CO" w:eastAsia="en-US"/>
        </w:rPr>
        <w:t xml:space="preserve">julio de </w:t>
      </w:r>
      <w:r w:rsidR="00F11B27" w:rsidRPr="00315BA4">
        <w:rPr>
          <w:rFonts w:ascii="Arial Narrow" w:hAnsi="Arial Narrow" w:cs="Arial"/>
          <w:sz w:val="26"/>
          <w:szCs w:val="26"/>
          <w:lang w:val="es-CO" w:eastAsia="en-US"/>
        </w:rPr>
        <w:t>20</w:t>
      </w:r>
      <w:r w:rsidR="00905646" w:rsidRPr="00315BA4">
        <w:rPr>
          <w:rFonts w:ascii="Arial Narrow" w:hAnsi="Arial Narrow" w:cs="Arial"/>
          <w:sz w:val="26"/>
          <w:szCs w:val="26"/>
          <w:lang w:val="es-CO" w:eastAsia="en-US"/>
        </w:rPr>
        <w:t>03</w:t>
      </w:r>
      <w:r w:rsidR="00F11B27" w:rsidRPr="00315BA4">
        <w:rPr>
          <w:rFonts w:ascii="Arial Narrow" w:hAnsi="Arial Narrow" w:cs="Arial"/>
          <w:sz w:val="26"/>
          <w:szCs w:val="26"/>
          <w:lang w:val="es-CO" w:eastAsia="en-US"/>
        </w:rPr>
        <w:t xml:space="preserve"> –</w:t>
      </w:r>
      <w:proofErr w:type="spellStart"/>
      <w:r w:rsidR="00F11B27" w:rsidRPr="00315BA4">
        <w:rPr>
          <w:rFonts w:ascii="Arial Narrow" w:hAnsi="Arial Narrow" w:cs="Arial"/>
          <w:sz w:val="26"/>
          <w:szCs w:val="26"/>
          <w:lang w:val="es-CO" w:eastAsia="en-US"/>
        </w:rPr>
        <w:t>fl</w:t>
      </w:r>
      <w:proofErr w:type="spellEnd"/>
      <w:r w:rsidR="00F11B27" w:rsidRPr="00315BA4">
        <w:rPr>
          <w:rFonts w:ascii="Arial Narrow" w:hAnsi="Arial Narrow" w:cs="Arial"/>
          <w:sz w:val="26"/>
          <w:szCs w:val="26"/>
          <w:lang w:val="es-CO" w:eastAsia="en-US"/>
        </w:rPr>
        <w:t xml:space="preserve">. </w:t>
      </w:r>
      <w:r w:rsidR="00673DB8" w:rsidRPr="00315BA4">
        <w:rPr>
          <w:rFonts w:ascii="Arial Narrow" w:hAnsi="Arial Narrow" w:cs="Arial"/>
          <w:sz w:val="26"/>
          <w:szCs w:val="26"/>
          <w:lang w:val="es-CO" w:eastAsia="en-US"/>
        </w:rPr>
        <w:t>79</w:t>
      </w:r>
      <w:r w:rsidR="00F11B27" w:rsidRPr="00315BA4">
        <w:rPr>
          <w:rFonts w:ascii="Arial Narrow" w:hAnsi="Arial Narrow" w:cs="Arial"/>
          <w:sz w:val="26"/>
          <w:szCs w:val="26"/>
          <w:lang w:val="es-CO" w:eastAsia="en-US"/>
        </w:rPr>
        <w:t xml:space="preserve">-, notificada a la demandante </w:t>
      </w:r>
      <w:r w:rsidR="00673DB8" w:rsidRPr="00315BA4">
        <w:rPr>
          <w:rFonts w:ascii="Arial Narrow" w:hAnsi="Arial Narrow" w:cs="Arial"/>
          <w:sz w:val="26"/>
          <w:szCs w:val="26"/>
          <w:lang w:val="es-CO" w:eastAsia="en-US"/>
        </w:rPr>
        <w:t>el 11 de septiembre de</w:t>
      </w:r>
      <w:r w:rsidRPr="00315BA4">
        <w:rPr>
          <w:rFonts w:ascii="Arial Narrow" w:hAnsi="Arial Narrow" w:cs="Arial"/>
          <w:sz w:val="26"/>
          <w:szCs w:val="26"/>
          <w:lang w:val="es-CO" w:eastAsia="en-US"/>
        </w:rPr>
        <w:t xml:space="preserve"> igual año</w:t>
      </w:r>
      <w:r w:rsidR="00673DB8" w:rsidRPr="00315BA4">
        <w:rPr>
          <w:rFonts w:ascii="Arial Narrow" w:hAnsi="Arial Narrow" w:cs="Arial"/>
          <w:sz w:val="26"/>
          <w:szCs w:val="26"/>
          <w:lang w:val="es-CO" w:eastAsia="en-US"/>
        </w:rPr>
        <w:t>,</w:t>
      </w:r>
      <w:r w:rsidR="00F11B27" w:rsidRPr="00315BA4">
        <w:rPr>
          <w:rFonts w:ascii="Arial Narrow" w:hAnsi="Arial Narrow" w:cs="Arial"/>
          <w:sz w:val="26"/>
          <w:szCs w:val="26"/>
          <w:lang w:val="es-CO" w:eastAsia="en-US"/>
        </w:rPr>
        <w:t xml:space="preserve"> como se observa en </w:t>
      </w:r>
      <w:r w:rsidR="00673DB8" w:rsidRPr="00315BA4">
        <w:rPr>
          <w:rFonts w:ascii="Arial Narrow" w:hAnsi="Arial Narrow" w:cs="Arial"/>
          <w:sz w:val="26"/>
          <w:szCs w:val="26"/>
          <w:lang w:val="es-CO" w:eastAsia="en-US"/>
        </w:rPr>
        <w:t>el folio 80</w:t>
      </w:r>
      <w:r w:rsidR="0046245C" w:rsidRPr="00315BA4">
        <w:rPr>
          <w:rFonts w:ascii="Arial Narrow" w:hAnsi="Arial Narrow" w:cs="Arial"/>
          <w:sz w:val="26"/>
          <w:szCs w:val="26"/>
          <w:lang w:val="es-CO" w:eastAsia="en-US"/>
        </w:rPr>
        <w:t xml:space="preserve">. </w:t>
      </w:r>
    </w:p>
    <w:p w:rsidR="00CB3B2F" w:rsidRPr="00CC44FE" w:rsidRDefault="00CB3B2F" w:rsidP="00CC44FE">
      <w:pPr>
        <w:spacing w:line="276" w:lineRule="auto"/>
        <w:rPr>
          <w:rFonts w:ascii="Arial Narrow" w:hAnsi="Arial Narrow"/>
          <w:b/>
          <w:szCs w:val="26"/>
        </w:rPr>
      </w:pPr>
    </w:p>
    <w:p w:rsidR="00922FB4" w:rsidRPr="00315BA4" w:rsidRDefault="009B4511" w:rsidP="00F66032">
      <w:pPr>
        <w:spacing w:line="276" w:lineRule="auto"/>
        <w:ind w:firstLine="708"/>
        <w:jc w:val="both"/>
        <w:rPr>
          <w:rFonts w:ascii="Arial Narrow" w:hAnsi="Arial Narrow" w:cs="Arial"/>
          <w:sz w:val="26"/>
          <w:szCs w:val="26"/>
          <w:shd w:val="clear" w:color="auto" w:fill="FFFFFF"/>
        </w:rPr>
      </w:pPr>
      <w:r w:rsidRPr="00315BA4">
        <w:rPr>
          <w:rFonts w:ascii="Arial Narrow" w:hAnsi="Arial Narrow" w:cs="Arial"/>
          <w:sz w:val="26"/>
          <w:szCs w:val="26"/>
          <w:lang w:val="es-CO" w:eastAsia="en-US"/>
        </w:rPr>
        <w:t>Más tarde, el 28 de agosto de 2012, presentó una segunda solicitud</w:t>
      </w:r>
      <w:r w:rsidR="00B945FF" w:rsidRPr="00315BA4">
        <w:rPr>
          <w:rFonts w:ascii="Arial Narrow" w:hAnsi="Arial Narrow" w:cs="Arial"/>
          <w:sz w:val="26"/>
          <w:szCs w:val="26"/>
          <w:lang w:val="es-CO" w:eastAsia="en-US"/>
        </w:rPr>
        <w:t xml:space="preserve">, </w:t>
      </w:r>
      <w:r w:rsidR="008666ED" w:rsidRPr="00315BA4">
        <w:rPr>
          <w:rFonts w:ascii="Arial Narrow" w:hAnsi="Arial Narrow" w:cs="Arial"/>
          <w:sz w:val="26"/>
          <w:szCs w:val="26"/>
          <w:lang w:val="es-CO" w:eastAsia="en-US"/>
        </w:rPr>
        <w:t>invocando la</w:t>
      </w:r>
      <w:r w:rsidR="00B945FF" w:rsidRPr="00315BA4">
        <w:rPr>
          <w:rFonts w:ascii="Arial Narrow" w:hAnsi="Arial Narrow" w:cs="Arial"/>
          <w:sz w:val="26"/>
          <w:szCs w:val="26"/>
          <w:lang w:val="es-CO" w:eastAsia="en-US"/>
        </w:rPr>
        <w:t xml:space="preserve"> revocatoria directa contra la Resolución</w:t>
      </w:r>
      <w:r w:rsidR="008666ED" w:rsidRPr="00315BA4">
        <w:rPr>
          <w:rFonts w:ascii="Arial Narrow" w:hAnsi="Arial Narrow" w:cs="Arial"/>
          <w:sz w:val="26"/>
          <w:szCs w:val="26"/>
          <w:lang w:val="es-CO" w:eastAsia="en-US"/>
        </w:rPr>
        <w:t>,</w:t>
      </w:r>
      <w:r w:rsidR="00B945FF" w:rsidRPr="00315BA4">
        <w:rPr>
          <w:rFonts w:ascii="Arial Narrow" w:hAnsi="Arial Narrow" w:cs="Arial"/>
          <w:sz w:val="26"/>
          <w:szCs w:val="26"/>
          <w:lang w:val="es-CO" w:eastAsia="en-US"/>
        </w:rPr>
        <w:t xml:space="preserve"> que le negó la pensión de sobreviviente</w:t>
      </w:r>
      <w:r w:rsidR="008666ED" w:rsidRPr="00315BA4">
        <w:rPr>
          <w:rFonts w:ascii="Arial Narrow" w:hAnsi="Arial Narrow" w:cs="Arial"/>
          <w:sz w:val="26"/>
          <w:szCs w:val="26"/>
          <w:lang w:val="es-CO" w:eastAsia="en-US"/>
        </w:rPr>
        <w:t>,</w:t>
      </w:r>
      <w:r w:rsidRPr="00315BA4">
        <w:rPr>
          <w:rFonts w:ascii="Arial Narrow" w:hAnsi="Arial Narrow" w:cs="Arial"/>
          <w:sz w:val="26"/>
          <w:szCs w:val="26"/>
          <w:lang w:val="es-CO" w:eastAsia="en-US"/>
        </w:rPr>
        <w:t xml:space="preserve"> por lo que</w:t>
      </w:r>
      <w:r w:rsidR="00B945FF" w:rsidRPr="00315BA4">
        <w:rPr>
          <w:rFonts w:ascii="Arial Narrow" w:hAnsi="Arial Narrow" w:cs="Arial"/>
          <w:sz w:val="26"/>
          <w:szCs w:val="26"/>
          <w:lang w:val="es-CO" w:eastAsia="en-US"/>
        </w:rPr>
        <w:t xml:space="preserve"> la entidad</w:t>
      </w:r>
      <w:r w:rsidRPr="00315BA4">
        <w:rPr>
          <w:rFonts w:ascii="Arial Narrow" w:hAnsi="Arial Narrow" w:cs="Arial"/>
          <w:sz w:val="26"/>
          <w:szCs w:val="26"/>
          <w:lang w:val="es-CO" w:eastAsia="en-US"/>
        </w:rPr>
        <w:t>,</w:t>
      </w:r>
      <w:r w:rsidR="00B945FF" w:rsidRPr="00315BA4">
        <w:rPr>
          <w:rFonts w:ascii="Arial Narrow" w:hAnsi="Arial Narrow" w:cs="Arial"/>
          <w:sz w:val="26"/>
          <w:szCs w:val="26"/>
          <w:lang w:val="es-CO" w:eastAsia="en-US"/>
        </w:rPr>
        <w:t xml:space="preserve"> mediante la Resolución GNR 247442 del 4 </w:t>
      </w:r>
      <w:r w:rsidR="00755D11" w:rsidRPr="00315BA4">
        <w:rPr>
          <w:rFonts w:ascii="Arial Narrow" w:hAnsi="Arial Narrow" w:cs="Arial"/>
          <w:sz w:val="26"/>
          <w:szCs w:val="26"/>
          <w:lang w:val="es-CO" w:eastAsia="en-US"/>
        </w:rPr>
        <w:t>de octubre de 2013, revocó el primigenio</w:t>
      </w:r>
      <w:r w:rsidR="00B945FF" w:rsidRPr="00315BA4">
        <w:rPr>
          <w:rFonts w:ascii="Arial Narrow" w:hAnsi="Arial Narrow" w:cs="Arial"/>
          <w:sz w:val="26"/>
          <w:szCs w:val="26"/>
          <w:lang w:val="es-CO" w:eastAsia="en-US"/>
        </w:rPr>
        <w:t xml:space="preserve"> acto administrativo</w:t>
      </w:r>
      <w:r w:rsidR="008666ED" w:rsidRPr="00315BA4">
        <w:rPr>
          <w:rFonts w:ascii="Arial Narrow" w:hAnsi="Arial Narrow" w:cs="Arial"/>
          <w:sz w:val="26"/>
          <w:szCs w:val="26"/>
          <w:lang w:val="es-CO" w:eastAsia="en-US"/>
        </w:rPr>
        <w:t>,</w:t>
      </w:r>
      <w:r w:rsidR="00B945FF" w:rsidRPr="00315BA4">
        <w:rPr>
          <w:rFonts w:ascii="Arial Narrow" w:hAnsi="Arial Narrow" w:cs="Arial"/>
          <w:sz w:val="26"/>
          <w:szCs w:val="26"/>
          <w:lang w:val="es-CO" w:eastAsia="en-US"/>
        </w:rPr>
        <w:t xml:space="preserve"> y ordenó el pago de la pensión de sobrevivientes, </w:t>
      </w:r>
      <w:r w:rsidR="00922FB4" w:rsidRPr="00315BA4">
        <w:rPr>
          <w:rFonts w:ascii="Arial Narrow" w:hAnsi="Arial Narrow" w:cs="Arial"/>
          <w:sz w:val="26"/>
          <w:szCs w:val="26"/>
          <w:shd w:val="clear" w:color="auto" w:fill="FFFFFF"/>
        </w:rPr>
        <w:t>empero, no desde el 8 de octubre de 2002, fecha del óbito del consorte de la actora, sino desde el 28 de agosto de 2008, esto es, cuatro (4) años</w:t>
      </w:r>
      <w:r w:rsidR="00126B65" w:rsidRPr="00315BA4">
        <w:rPr>
          <w:rFonts w:ascii="Arial Narrow" w:hAnsi="Arial Narrow" w:cs="Arial"/>
          <w:sz w:val="26"/>
          <w:szCs w:val="26"/>
          <w:shd w:val="clear" w:color="auto" w:fill="FFFFFF"/>
        </w:rPr>
        <w:t xml:space="preserve"> con antelación</w:t>
      </w:r>
      <w:r w:rsidR="000601B3" w:rsidRPr="00315BA4">
        <w:rPr>
          <w:rFonts w:ascii="Arial Narrow" w:hAnsi="Arial Narrow" w:cs="Arial"/>
          <w:sz w:val="26"/>
          <w:szCs w:val="26"/>
          <w:shd w:val="clear" w:color="auto" w:fill="FFFFFF"/>
        </w:rPr>
        <w:t xml:space="preserve"> a su solicitud</w:t>
      </w:r>
      <w:r w:rsidR="00922FB4" w:rsidRPr="00315BA4">
        <w:rPr>
          <w:rFonts w:ascii="Arial Narrow" w:hAnsi="Arial Narrow" w:cs="Arial"/>
          <w:sz w:val="26"/>
          <w:szCs w:val="26"/>
          <w:shd w:val="clear" w:color="auto" w:fill="FFFFFF"/>
        </w:rPr>
        <w:t xml:space="preserve"> (art. 50 A.049 o D. 0758/90).</w:t>
      </w:r>
    </w:p>
    <w:p w:rsidR="00CD59DD" w:rsidRPr="00CC44FE" w:rsidRDefault="00CD59DD" w:rsidP="00CC44FE">
      <w:pPr>
        <w:spacing w:line="276" w:lineRule="auto"/>
        <w:rPr>
          <w:rFonts w:ascii="Arial Narrow" w:hAnsi="Arial Narrow"/>
          <w:b/>
          <w:szCs w:val="26"/>
        </w:rPr>
      </w:pPr>
    </w:p>
    <w:p w:rsidR="000909DE" w:rsidRPr="00315BA4" w:rsidRDefault="000909DE" w:rsidP="00F66032">
      <w:pPr>
        <w:spacing w:line="276" w:lineRule="auto"/>
        <w:ind w:firstLine="708"/>
        <w:jc w:val="both"/>
        <w:rPr>
          <w:rFonts w:ascii="Arial Narrow" w:hAnsi="Arial Narrow" w:cs="Arial"/>
          <w:sz w:val="26"/>
          <w:szCs w:val="26"/>
        </w:rPr>
      </w:pPr>
      <w:r w:rsidRPr="00315BA4">
        <w:rPr>
          <w:rFonts w:ascii="Arial Narrow" w:hAnsi="Arial Narrow" w:cs="Arial"/>
          <w:sz w:val="26"/>
          <w:szCs w:val="26"/>
        </w:rPr>
        <w:t>En consecuencia, no podrá tomarse en cuenta</w:t>
      </w:r>
      <w:r w:rsidR="00135228" w:rsidRPr="00315BA4">
        <w:rPr>
          <w:rFonts w:ascii="Arial Narrow" w:hAnsi="Arial Narrow" w:cs="Arial"/>
          <w:sz w:val="26"/>
          <w:szCs w:val="26"/>
        </w:rPr>
        <w:t>, l</w:t>
      </w:r>
      <w:r w:rsidRPr="00315BA4">
        <w:rPr>
          <w:rFonts w:ascii="Arial Narrow" w:hAnsi="Arial Narrow" w:cs="Arial"/>
          <w:sz w:val="26"/>
          <w:szCs w:val="26"/>
        </w:rPr>
        <w:t>a primera reclamación administrativa, en orden a entenderse como interrumpido el fenómeno prescriptivo, dada su lejanía con respecto de la presentación de la demanda,</w:t>
      </w:r>
      <w:r w:rsidR="00135228" w:rsidRPr="00315BA4">
        <w:rPr>
          <w:rFonts w:ascii="Arial Narrow" w:hAnsi="Arial Narrow" w:cs="Arial"/>
          <w:sz w:val="26"/>
          <w:szCs w:val="26"/>
        </w:rPr>
        <w:t xml:space="preserve"> 16 de marzo de 2015 (fl.6)</w:t>
      </w:r>
      <w:r w:rsidRPr="00315BA4">
        <w:rPr>
          <w:rFonts w:ascii="Arial Narrow" w:hAnsi="Arial Narrow" w:cs="Arial"/>
          <w:sz w:val="26"/>
          <w:szCs w:val="26"/>
        </w:rPr>
        <w:t xml:space="preserve"> sin que </w:t>
      </w:r>
      <w:r w:rsidR="00135228" w:rsidRPr="00315BA4">
        <w:rPr>
          <w:rFonts w:ascii="Arial Narrow" w:hAnsi="Arial Narrow" w:cs="Arial"/>
          <w:sz w:val="26"/>
          <w:szCs w:val="26"/>
        </w:rPr>
        <w:t xml:space="preserve">esto obste, </w:t>
      </w:r>
      <w:r w:rsidRPr="00315BA4">
        <w:rPr>
          <w:rFonts w:ascii="Arial Narrow" w:hAnsi="Arial Narrow" w:cs="Arial"/>
          <w:sz w:val="26"/>
          <w:szCs w:val="26"/>
        </w:rPr>
        <w:t>para que con idéntico fin</w:t>
      </w:r>
      <w:r w:rsidR="005D42BF" w:rsidRPr="00315BA4">
        <w:rPr>
          <w:rFonts w:ascii="Arial Narrow" w:hAnsi="Arial Narrow" w:cs="Arial"/>
          <w:sz w:val="26"/>
          <w:szCs w:val="26"/>
        </w:rPr>
        <w:t xml:space="preserve"> (interrupción de la prescripción)</w:t>
      </w:r>
      <w:r w:rsidR="00135228" w:rsidRPr="00315BA4">
        <w:rPr>
          <w:rFonts w:ascii="Arial Narrow" w:hAnsi="Arial Narrow" w:cs="Arial"/>
          <w:sz w:val="26"/>
          <w:szCs w:val="26"/>
        </w:rPr>
        <w:t>, hubiese presentado</w:t>
      </w:r>
      <w:r w:rsidRPr="00315BA4">
        <w:rPr>
          <w:rFonts w:ascii="Arial Narrow" w:hAnsi="Arial Narrow" w:cs="Arial"/>
          <w:sz w:val="26"/>
          <w:szCs w:val="26"/>
        </w:rPr>
        <w:t xml:space="preserve"> una reclamación posterior, </w:t>
      </w:r>
      <w:r w:rsidR="00135228" w:rsidRPr="00315BA4">
        <w:rPr>
          <w:rFonts w:ascii="Arial Narrow" w:hAnsi="Arial Narrow" w:cs="Arial"/>
          <w:sz w:val="26"/>
          <w:szCs w:val="26"/>
        </w:rPr>
        <w:t xml:space="preserve">como en efecto lo hizo, </w:t>
      </w:r>
      <w:r w:rsidRPr="00315BA4">
        <w:rPr>
          <w:rFonts w:ascii="Arial Narrow" w:hAnsi="Arial Narrow" w:cs="Arial"/>
          <w:sz w:val="26"/>
          <w:szCs w:val="26"/>
        </w:rPr>
        <w:t>puesto que de vedarse</w:t>
      </w:r>
      <w:r w:rsidR="00B162D8" w:rsidRPr="00315BA4">
        <w:rPr>
          <w:rFonts w:ascii="Arial Narrow" w:hAnsi="Arial Narrow" w:cs="Arial"/>
          <w:sz w:val="26"/>
          <w:szCs w:val="26"/>
        </w:rPr>
        <w:t xml:space="preserve"> esta última posibilidad</w:t>
      </w:r>
      <w:r w:rsidRPr="00315BA4">
        <w:rPr>
          <w:rFonts w:ascii="Arial Narrow" w:hAnsi="Arial Narrow" w:cs="Arial"/>
          <w:sz w:val="26"/>
          <w:szCs w:val="26"/>
        </w:rPr>
        <w:t>, significaría</w:t>
      </w:r>
      <w:r w:rsidR="00B162D8" w:rsidRPr="00315BA4">
        <w:rPr>
          <w:rFonts w:ascii="Arial Narrow" w:hAnsi="Arial Narrow" w:cs="Arial"/>
          <w:sz w:val="26"/>
          <w:szCs w:val="26"/>
        </w:rPr>
        <w:t>, que automáticamente</w:t>
      </w:r>
      <w:r w:rsidR="00134CB4" w:rsidRPr="00315BA4">
        <w:rPr>
          <w:rFonts w:ascii="Arial Narrow" w:hAnsi="Arial Narrow" w:cs="Arial"/>
          <w:sz w:val="26"/>
          <w:szCs w:val="26"/>
        </w:rPr>
        <w:t xml:space="preserve">, </w:t>
      </w:r>
      <w:r w:rsidR="005D42BF" w:rsidRPr="00315BA4">
        <w:rPr>
          <w:rFonts w:ascii="Arial Narrow" w:hAnsi="Arial Narrow" w:cs="Arial"/>
          <w:sz w:val="26"/>
          <w:szCs w:val="26"/>
        </w:rPr>
        <w:t xml:space="preserve">por la primigenia decisión, </w:t>
      </w:r>
      <w:r w:rsidR="00134CB4" w:rsidRPr="00315BA4">
        <w:rPr>
          <w:rFonts w:ascii="Arial Narrow" w:hAnsi="Arial Narrow" w:cs="Arial"/>
          <w:sz w:val="26"/>
          <w:szCs w:val="26"/>
        </w:rPr>
        <w:t>periclitarían por el mismo fenómeno extintivo, mesadas que aún ni siquiera se habían causado,</w:t>
      </w:r>
      <w:r w:rsidR="00B37473" w:rsidRPr="00315BA4">
        <w:rPr>
          <w:rFonts w:ascii="Arial Narrow" w:hAnsi="Arial Narrow" w:cs="Arial"/>
          <w:sz w:val="26"/>
          <w:szCs w:val="26"/>
        </w:rPr>
        <w:t xml:space="preserve"> tal cual se infiere de la sentencia del </w:t>
      </w:r>
      <w:r w:rsidRPr="00315BA4">
        <w:rPr>
          <w:rFonts w:ascii="Arial Narrow" w:hAnsi="Arial Narrow" w:cs="Arial"/>
          <w:sz w:val="26"/>
          <w:szCs w:val="26"/>
        </w:rPr>
        <w:t>órgano de cierre de la especialidad laboral</w:t>
      </w:r>
      <w:r w:rsidR="00B37473" w:rsidRPr="00315BA4">
        <w:rPr>
          <w:rFonts w:ascii="Arial Narrow" w:hAnsi="Arial Narrow" w:cs="Arial"/>
          <w:sz w:val="26"/>
          <w:szCs w:val="26"/>
        </w:rPr>
        <w:t xml:space="preserve"> SL 198 de 2019</w:t>
      </w:r>
      <w:r w:rsidR="00134CB4" w:rsidRPr="00315BA4">
        <w:rPr>
          <w:rFonts w:ascii="Arial Narrow" w:hAnsi="Arial Narrow" w:cs="Arial"/>
          <w:sz w:val="26"/>
          <w:szCs w:val="26"/>
        </w:rPr>
        <w:t>, por cuanto no se puede pasar por alto</w:t>
      </w:r>
      <w:r w:rsidR="00255618" w:rsidRPr="00315BA4">
        <w:rPr>
          <w:rFonts w:ascii="Arial Narrow" w:hAnsi="Arial Narrow" w:cs="Arial"/>
          <w:sz w:val="26"/>
          <w:szCs w:val="26"/>
        </w:rPr>
        <w:t>, la calidad de prestaciones periódicas</w:t>
      </w:r>
      <w:r w:rsidR="001C6040" w:rsidRPr="00315BA4">
        <w:rPr>
          <w:rFonts w:ascii="Arial Narrow" w:hAnsi="Arial Narrow" w:cs="Arial"/>
          <w:sz w:val="26"/>
          <w:szCs w:val="26"/>
        </w:rPr>
        <w:t>, materia de este debate.</w:t>
      </w:r>
    </w:p>
    <w:p w:rsidR="000909DE" w:rsidRPr="00CC44FE" w:rsidRDefault="000909DE" w:rsidP="00CC44FE">
      <w:pPr>
        <w:spacing w:line="276" w:lineRule="auto"/>
        <w:rPr>
          <w:rFonts w:ascii="Arial Narrow" w:hAnsi="Arial Narrow"/>
          <w:b/>
          <w:szCs w:val="26"/>
        </w:rPr>
      </w:pPr>
    </w:p>
    <w:p w:rsidR="00B11CA1" w:rsidRPr="00315BA4" w:rsidRDefault="001C6040" w:rsidP="00F66032">
      <w:pPr>
        <w:spacing w:line="276" w:lineRule="auto"/>
        <w:ind w:firstLine="708"/>
        <w:jc w:val="both"/>
        <w:rPr>
          <w:rFonts w:ascii="Arial Narrow" w:hAnsi="Arial Narrow" w:cs="Arial"/>
          <w:sz w:val="26"/>
          <w:szCs w:val="26"/>
          <w:shd w:val="clear" w:color="auto" w:fill="FFFFFF"/>
        </w:rPr>
      </w:pPr>
      <w:r w:rsidRPr="00315BA4">
        <w:rPr>
          <w:rFonts w:ascii="Arial Narrow" w:hAnsi="Arial Narrow" w:cs="Arial"/>
          <w:sz w:val="26"/>
          <w:szCs w:val="26"/>
        </w:rPr>
        <w:t xml:space="preserve">En cuanto a la segunda </w:t>
      </w:r>
      <w:r w:rsidR="0079051F" w:rsidRPr="00315BA4">
        <w:rPr>
          <w:rFonts w:ascii="Arial Narrow" w:hAnsi="Arial Narrow" w:cs="Arial"/>
          <w:sz w:val="26"/>
          <w:szCs w:val="26"/>
        </w:rPr>
        <w:t>oportunida</w:t>
      </w:r>
      <w:r w:rsidRPr="00315BA4">
        <w:rPr>
          <w:rFonts w:ascii="Arial Narrow" w:hAnsi="Arial Narrow" w:cs="Arial"/>
          <w:sz w:val="26"/>
          <w:szCs w:val="26"/>
        </w:rPr>
        <w:t>d</w:t>
      </w:r>
      <w:r w:rsidR="0079051F" w:rsidRPr="00315BA4">
        <w:rPr>
          <w:rFonts w:ascii="Arial Narrow" w:hAnsi="Arial Narrow" w:cs="Arial"/>
          <w:sz w:val="26"/>
          <w:szCs w:val="26"/>
        </w:rPr>
        <w:t xml:space="preserve">, anclada en </w:t>
      </w:r>
      <w:r w:rsidR="0079051F" w:rsidRPr="00315BA4">
        <w:rPr>
          <w:rFonts w:ascii="Arial Narrow" w:hAnsi="Arial Narrow" w:cs="Arial"/>
          <w:sz w:val="26"/>
          <w:szCs w:val="26"/>
          <w:shd w:val="clear" w:color="auto" w:fill="FFFFFF"/>
        </w:rPr>
        <w:t>la solicitud del 28 de agosto de 2012, notificada la resolución respectiva, el 18 de diciembre de 2013 (</w:t>
      </w:r>
      <w:proofErr w:type="spellStart"/>
      <w:r w:rsidR="0079051F" w:rsidRPr="00315BA4">
        <w:rPr>
          <w:rFonts w:ascii="Arial Narrow" w:hAnsi="Arial Narrow" w:cs="Arial"/>
          <w:sz w:val="26"/>
          <w:szCs w:val="26"/>
          <w:shd w:val="clear" w:color="auto" w:fill="FFFFFF"/>
        </w:rPr>
        <w:t>fl</w:t>
      </w:r>
      <w:proofErr w:type="spellEnd"/>
      <w:r w:rsidR="0079051F" w:rsidRPr="00315BA4">
        <w:rPr>
          <w:rFonts w:ascii="Arial Narrow" w:hAnsi="Arial Narrow" w:cs="Arial"/>
          <w:sz w:val="26"/>
          <w:szCs w:val="26"/>
          <w:shd w:val="clear" w:color="auto" w:fill="FFFFFF"/>
        </w:rPr>
        <w:t xml:space="preserve">. 7), los tres años a salvo de la prescripción, arrancaría </w:t>
      </w:r>
      <w:r w:rsidR="001F68A4" w:rsidRPr="00315BA4">
        <w:rPr>
          <w:rFonts w:ascii="Arial Narrow" w:hAnsi="Arial Narrow" w:cs="Arial"/>
          <w:sz w:val="26"/>
          <w:szCs w:val="26"/>
          <w:shd w:val="clear" w:color="auto" w:fill="FFFFFF"/>
        </w:rPr>
        <w:t>desde el mismo día y mes de 2010</w:t>
      </w:r>
      <w:r w:rsidR="0079051F" w:rsidRPr="00315BA4">
        <w:rPr>
          <w:rFonts w:ascii="Arial Narrow" w:hAnsi="Arial Narrow" w:cs="Arial"/>
          <w:sz w:val="26"/>
          <w:szCs w:val="26"/>
          <w:shd w:val="clear" w:color="auto" w:fill="FFFFFF"/>
        </w:rPr>
        <w:t xml:space="preserve">, empero acontece, que para esta </w:t>
      </w:r>
      <w:r w:rsidR="0079051F" w:rsidRPr="00315BA4">
        <w:rPr>
          <w:rFonts w:ascii="Arial Narrow" w:hAnsi="Arial Narrow" w:cs="Arial"/>
          <w:sz w:val="26"/>
          <w:szCs w:val="26"/>
          <w:shd w:val="clear" w:color="auto" w:fill="FFFFFF"/>
        </w:rPr>
        <w:lastRenderedPageBreak/>
        <w:t>época, la entidad accionada, estaba cumpliendo con el pago de las mesadas a favor de la demandante</w:t>
      </w:r>
      <w:r w:rsidR="00B11CA1" w:rsidRPr="00315BA4">
        <w:rPr>
          <w:rFonts w:ascii="Arial Narrow" w:hAnsi="Arial Narrow" w:cs="Arial"/>
          <w:sz w:val="26"/>
          <w:szCs w:val="26"/>
          <w:shd w:val="clear" w:color="auto" w:fill="FFFFFF"/>
        </w:rPr>
        <w:t>, desde el 28 de agosto de 2008, razón por la cual no están comprendidas en este litigio, como tema de</w:t>
      </w:r>
      <w:r w:rsidR="00FF49FA" w:rsidRPr="00315BA4">
        <w:rPr>
          <w:rFonts w:ascii="Arial Narrow" w:hAnsi="Arial Narrow" w:cs="Arial"/>
          <w:sz w:val="26"/>
          <w:szCs w:val="26"/>
          <w:shd w:val="clear" w:color="auto" w:fill="FFFFFF"/>
        </w:rPr>
        <w:t xml:space="preserve"> discusi</w:t>
      </w:r>
      <w:r w:rsidR="007E5553" w:rsidRPr="00315BA4">
        <w:rPr>
          <w:rFonts w:ascii="Arial Narrow" w:hAnsi="Arial Narrow" w:cs="Arial"/>
          <w:sz w:val="26"/>
          <w:szCs w:val="26"/>
          <w:shd w:val="clear" w:color="auto" w:fill="FFFFFF"/>
        </w:rPr>
        <w:t>ón. E</w:t>
      </w:r>
      <w:r w:rsidR="00B11CA1" w:rsidRPr="00315BA4">
        <w:rPr>
          <w:rFonts w:ascii="Arial Narrow" w:hAnsi="Arial Narrow" w:cs="Arial"/>
          <w:sz w:val="26"/>
          <w:szCs w:val="26"/>
          <w:shd w:val="clear" w:color="auto" w:fill="FFFFFF"/>
        </w:rPr>
        <w:t>l fenómeno de la prescripción, en conclusión, cubriría inexorablemente, las mesadas invocadas en las pretensiones del escrito inaugural del proceso, justamente,</w:t>
      </w:r>
      <w:r w:rsidR="00FF49FA" w:rsidRPr="00315BA4">
        <w:rPr>
          <w:rFonts w:ascii="Arial Narrow" w:hAnsi="Arial Narrow" w:cs="Arial"/>
          <w:sz w:val="26"/>
          <w:szCs w:val="26"/>
          <w:shd w:val="clear" w:color="auto" w:fill="FFFFFF"/>
        </w:rPr>
        <w:t xml:space="preserve"> las del período comprendido</w:t>
      </w:r>
      <w:r w:rsidR="00AC5191" w:rsidRPr="00315BA4">
        <w:rPr>
          <w:rFonts w:ascii="Arial Narrow" w:hAnsi="Arial Narrow" w:cs="Arial"/>
          <w:sz w:val="26"/>
          <w:szCs w:val="26"/>
          <w:shd w:val="clear" w:color="auto" w:fill="FFFFFF"/>
        </w:rPr>
        <w:t xml:space="preserve"> del 8 de octubre de 2002 </w:t>
      </w:r>
      <w:r w:rsidR="00B11CA1" w:rsidRPr="00315BA4">
        <w:rPr>
          <w:rFonts w:ascii="Arial Narrow" w:hAnsi="Arial Narrow" w:cs="Arial"/>
          <w:sz w:val="26"/>
          <w:szCs w:val="26"/>
          <w:shd w:val="clear" w:color="auto" w:fill="FFFFFF"/>
        </w:rPr>
        <w:t>al 28 de agosto de 2008.</w:t>
      </w:r>
    </w:p>
    <w:p w:rsidR="000909DE" w:rsidRPr="00CC44FE" w:rsidRDefault="000909DE" w:rsidP="00CC44FE">
      <w:pPr>
        <w:spacing w:line="276" w:lineRule="auto"/>
        <w:rPr>
          <w:rFonts w:ascii="Arial Narrow" w:hAnsi="Arial Narrow"/>
          <w:b/>
          <w:szCs w:val="26"/>
        </w:rPr>
      </w:pPr>
    </w:p>
    <w:p w:rsidR="009E61BE" w:rsidRPr="00315BA4" w:rsidRDefault="00CD59DD" w:rsidP="00F66032">
      <w:pPr>
        <w:spacing w:line="276" w:lineRule="auto"/>
        <w:jc w:val="both"/>
        <w:rPr>
          <w:rFonts w:ascii="Arial Narrow" w:hAnsi="Arial Narrow" w:cs="Arial"/>
          <w:sz w:val="26"/>
          <w:szCs w:val="26"/>
          <w:shd w:val="clear" w:color="auto" w:fill="FFFFFF"/>
        </w:rPr>
      </w:pPr>
      <w:r w:rsidRPr="00315BA4">
        <w:rPr>
          <w:rFonts w:ascii="Arial Narrow" w:hAnsi="Arial Narrow" w:cs="Arial"/>
          <w:sz w:val="26"/>
          <w:szCs w:val="26"/>
          <w:shd w:val="clear" w:color="auto" w:fill="FFFFFF"/>
        </w:rPr>
        <w:t xml:space="preserve">           </w:t>
      </w:r>
      <w:r w:rsidR="007E5553" w:rsidRPr="00315BA4">
        <w:rPr>
          <w:rFonts w:ascii="Arial Narrow" w:hAnsi="Arial Narrow" w:cs="Arial"/>
          <w:sz w:val="26"/>
          <w:szCs w:val="26"/>
          <w:shd w:val="clear" w:color="auto" w:fill="FFFFFF"/>
        </w:rPr>
        <w:t>D</w:t>
      </w:r>
      <w:r w:rsidR="00922FB4" w:rsidRPr="00315BA4">
        <w:rPr>
          <w:rFonts w:ascii="Arial Narrow" w:hAnsi="Arial Narrow" w:cs="Arial"/>
          <w:sz w:val="26"/>
          <w:szCs w:val="26"/>
          <w:shd w:val="clear" w:color="auto" w:fill="FFFFFF"/>
        </w:rPr>
        <w:t xml:space="preserve">e tal suerte, que se modificará el proveído apelado, por lo que en el primer numeral se declarará el derecho a la pensión de sobrevivientes, a partir de 8 de octubre de 2002, y en el segundo, se declarará probada la excepción de prescripción sobre las mesadas, que </w:t>
      </w:r>
      <w:r w:rsidR="009E61BE" w:rsidRPr="00315BA4">
        <w:rPr>
          <w:rFonts w:ascii="Arial Narrow" w:hAnsi="Arial Narrow" w:cs="Arial"/>
          <w:sz w:val="26"/>
          <w:szCs w:val="26"/>
          <w:shd w:val="clear" w:color="auto" w:fill="FFFFFF"/>
        </w:rPr>
        <w:t>cubrieron el período</w:t>
      </w:r>
      <w:r w:rsidR="005D42BF" w:rsidRPr="00315BA4">
        <w:rPr>
          <w:rFonts w:ascii="Arial Narrow" w:hAnsi="Arial Narrow" w:cs="Arial"/>
          <w:sz w:val="26"/>
          <w:szCs w:val="26"/>
          <w:shd w:val="clear" w:color="auto" w:fill="FFFFFF"/>
        </w:rPr>
        <w:t xml:space="preserve"> ante</w:t>
      </w:r>
      <w:r w:rsidR="009E61BE" w:rsidRPr="00315BA4">
        <w:rPr>
          <w:rFonts w:ascii="Arial Narrow" w:hAnsi="Arial Narrow" w:cs="Arial"/>
          <w:sz w:val="26"/>
          <w:szCs w:val="26"/>
          <w:shd w:val="clear" w:color="auto" w:fill="FFFFFF"/>
        </w:rPr>
        <w:t>dicho.</w:t>
      </w:r>
    </w:p>
    <w:p w:rsidR="009E61BE" w:rsidRPr="00CC44FE" w:rsidRDefault="005D42BF" w:rsidP="00CC44FE">
      <w:pPr>
        <w:spacing w:line="276" w:lineRule="auto"/>
        <w:rPr>
          <w:rFonts w:ascii="Arial Narrow" w:hAnsi="Arial Narrow"/>
          <w:b/>
          <w:szCs w:val="26"/>
        </w:rPr>
      </w:pPr>
      <w:r w:rsidRPr="00CC44FE">
        <w:rPr>
          <w:rFonts w:ascii="Arial Narrow" w:hAnsi="Arial Narrow"/>
          <w:b/>
          <w:szCs w:val="26"/>
        </w:rPr>
        <w:t xml:space="preserve"> </w:t>
      </w:r>
    </w:p>
    <w:p w:rsidR="008E274A" w:rsidRPr="00315BA4" w:rsidRDefault="00386599" w:rsidP="00F66032">
      <w:pPr>
        <w:pStyle w:val="Textoindependiente"/>
        <w:spacing w:line="276" w:lineRule="auto"/>
        <w:ind w:firstLine="851"/>
        <w:rPr>
          <w:rFonts w:ascii="Arial Narrow" w:hAnsi="Arial Narrow"/>
          <w:sz w:val="26"/>
          <w:szCs w:val="26"/>
          <w:lang w:val="es-CO"/>
        </w:rPr>
      </w:pPr>
      <w:r w:rsidRPr="00315BA4">
        <w:rPr>
          <w:rFonts w:ascii="Arial Narrow" w:hAnsi="Arial Narrow"/>
          <w:sz w:val="26"/>
          <w:szCs w:val="26"/>
          <w:lang w:val="es-CO"/>
        </w:rPr>
        <w:t>Las costas, en esta sede estarán a cargo de la parte actora y a favor de Colpensiones.</w:t>
      </w:r>
    </w:p>
    <w:p w:rsidR="00386599" w:rsidRPr="00CC44FE" w:rsidRDefault="00386599" w:rsidP="00CC44FE">
      <w:pPr>
        <w:spacing w:line="276" w:lineRule="auto"/>
        <w:rPr>
          <w:rFonts w:ascii="Arial Narrow" w:hAnsi="Arial Narrow"/>
          <w:b/>
          <w:szCs w:val="26"/>
        </w:rPr>
      </w:pPr>
    </w:p>
    <w:p w:rsidR="00D6346A" w:rsidRDefault="00386599" w:rsidP="00F66032">
      <w:pPr>
        <w:pStyle w:val="Prrafodelista1"/>
        <w:spacing w:after="0"/>
        <w:ind w:left="0" w:firstLine="900"/>
        <w:jc w:val="both"/>
        <w:rPr>
          <w:rFonts w:ascii="Arial Narrow" w:hAnsi="Arial Narrow" w:cs="Arial"/>
          <w:sz w:val="26"/>
          <w:szCs w:val="26"/>
        </w:rPr>
      </w:pPr>
      <w:r w:rsidRPr="00315BA4">
        <w:rPr>
          <w:rFonts w:ascii="Arial Narrow" w:hAnsi="Arial Narrow" w:cs="Arial"/>
          <w:sz w:val="26"/>
          <w:szCs w:val="26"/>
        </w:rPr>
        <w:t>En mérito de lo expuesto, el H. Tribunal Superior del Distrito Judicial de Pereira - Risaralda, Sala Laboral, administrando justicia en nombre de la República y por autoridad de la ley,</w:t>
      </w:r>
    </w:p>
    <w:p w:rsidR="00CC44FE" w:rsidRPr="00315BA4" w:rsidRDefault="00CC44FE" w:rsidP="00F66032">
      <w:pPr>
        <w:pStyle w:val="Prrafodelista1"/>
        <w:spacing w:after="0"/>
        <w:ind w:left="0" w:firstLine="900"/>
        <w:jc w:val="both"/>
        <w:rPr>
          <w:rFonts w:ascii="Arial Narrow" w:hAnsi="Arial Narrow" w:cs="Arial"/>
          <w:sz w:val="26"/>
          <w:szCs w:val="26"/>
        </w:rPr>
      </w:pPr>
      <w:bookmarkStart w:id="0" w:name="_GoBack"/>
      <w:bookmarkEnd w:id="0"/>
    </w:p>
    <w:p w:rsidR="00386599" w:rsidRPr="00315BA4" w:rsidRDefault="00386599" w:rsidP="00F66032">
      <w:pPr>
        <w:spacing w:line="276" w:lineRule="auto"/>
        <w:jc w:val="center"/>
        <w:rPr>
          <w:rFonts w:ascii="Arial Narrow" w:hAnsi="Arial Narrow" w:cs="Arial"/>
          <w:b/>
          <w:i/>
          <w:sz w:val="26"/>
          <w:szCs w:val="26"/>
        </w:rPr>
      </w:pPr>
      <w:r w:rsidRPr="00315BA4">
        <w:rPr>
          <w:rFonts w:ascii="Arial Narrow" w:hAnsi="Arial Narrow" w:cs="Arial"/>
          <w:b/>
          <w:i/>
          <w:sz w:val="26"/>
          <w:szCs w:val="26"/>
        </w:rPr>
        <w:t>FALLA</w:t>
      </w:r>
    </w:p>
    <w:p w:rsidR="00386599" w:rsidRPr="00CC44FE" w:rsidRDefault="00386599" w:rsidP="00CC44FE">
      <w:pPr>
        <w:spacing w:line="276" w:lineRule="auto"/>
        <w:rPr>
          <w:rFonts w:ascii="Arial Narrow" w:hAnsi="Arial Narrow"/>
          <w:b/>
          <w:szCs w:val="26"/>
        </w:rPr>
      </w:pPr>
    </w:p>
    <w:p w:rsidR="00386599" w:rsidRPr="00315BA4" w:rsidRDefault="00D6346A" w:rsidP="00F66032">
      <w:pPr>
        <w:spacing w:line="276" w:lineRule="auto"/>
        <w:ind w:firstLine="708"/>
        <w:jc w:val="both"/>
        <w:rPr>
          <w:rFonts w:ascii="Arial Narrow" w:hAnsi="Arial Narrow" w:cs="Arial"/>
          <w:sz w:val="26"/>
          <w:szCs w:val="26"/>
        </w:rPr>
      </w:pPr>
      <w:r w:rsidRPr="00315BA4">
        <w:rPr>
          <w:rFonts w:ascii="Arial Narrow" w:hAnsi="Arial Narrow" w:cs="Arial"/>
          <w:b/>
          <w:i/>
          <w:sz w:val="26"/>
          <w:szCs w:val="26"/>
        </w:rPr>
        <w:t xml:space="preserve">Modificar </w:t>
      </w:r>
      <w:r w:rsidR="00386599" w:rsidRPr="00315BA4">
        <w:rPr>
          <w:rFonts w:ascii="Arial Narrow" w:hAnsi="Arial Narrow" w:cs="Arial"/>
          <w:i/>
          <w:sz w:val="26"/>
          <w:szCs w:val="26"/>
        </w:rPr>
        <w:t>la</w:t>
      </w:r>
      <w:r w:rsidR="00386599" w:rsidRPr="00315BA4">
        <w:rPr>
          <w:rFonts w:ascii="Arial Narrow" w:hAnsi="Arial Narrow" w:cs="Arial"/>
          <w:b/>
          <w:i/>
          <w:sz w:val="26"/>
          <w:szCs w:val="26"/>
        </w:rPr>
        <w:t xml:space="preserve"> </w:t>
      </w:r>
      <w:r w:rsidR="00386599" w:rsidRPr="00315BA4">
        <w:rPr>
          <w:rFonts w:ascii="Arial Narrow" w:hAnsi="Arial Narrow" w:cs="Arial"/>
          <w:sz w:val="26"/>
          <w:szCs w:val="26"/>
        </w:rPr>
        <w:t xml:space="preserve">sentencia proferida el </w:t>
      </w:r>
      <w:r w:rsidR="00F00D05" w:rsidRPr="00315BA4">
        <w:rPr>
          <w:rFonts w:ascii="Arial Narrow" w:hAnsi="Arial Narrow" w:cs="Arial"/>
          <w:sz w:val="26"/>
          <w:szCs w:val="26"/>
        </w:rPr>
        <w:t>26</w:t>
      </w:r>
      <w:r w:rsidR="00386599" w:rsidRPr="00315BA4">
        <w:rPr>
          <w:rFonts w:ascii="Arial Narrow" w:hAnsi="Arial Narrow" w:cs="Arial"/>
          <w:sz w:val="26"/>
          <w:szCs w:val="26"/>
        </w:rPr>
        <w:t xml:space="preserve"> de </w:t>
      </w:r>
      <w:r w:rsidR="00F00D05" w:rsidRPr="00315BA4">
        <w:rPr>
          <w:rFonts w:ascii="Arial Narrow" w:hAnsi="Arial Narrow" w:cs="Arial"/>
          <w:sz w:val="26"/>
          <w:szCs w:val="26"/>
        </w:rPr>
        <w:t xml:space="preserve">octubre </w:t>
      </w:r>
      <w:r w:rsidR="00386599" w:rsidRPr="00315BA4">
        <w:rPr>
          <w:rFonts w:ascii="Arial Narrow" w:hAnsi="Arial Narrow" w:cs="Arial"/>
          <w:sz w:val="26"/>
          <w:szCs w:val="26"/>
        </w:rPr>
        <w:t>de 201</w:t>
      </w:r>
      <w:r w:rsidR="00F00D05" w:rsidRPr="00315BA4">
        <w:rPr>
          <w:rFonts w:ascii="Arial Narrow" w:hAnsi="Arial Narrow" w:cs="Arial"/>
          <w:sz w:val="26"/>
          <w:szCs w:val="26"/>
        </w:rPr>
        <w:t>8,</w:t>
      </w:r>
      <w:r w:rsidR="00386599" w:rsidRPr="00315BA4">
        <w:rPr>
          <w:rFonts w:ascii="Arial Narrow" w:hAnsi="Arial Narrow" w:cs="Arial"/>
          <w:sz w:val="26"/>
          <w:szCs w:val="26"/>
        </w:rPr>
        <w:t xml:space="preserve"> por el Juzgado </w:t>
      </w:r>
      <w:r w:rsidR="00F00D05" w:rsidRPr="00315BA4">
        <w:rPr>
          <w:rFonts w:ascii="Arial Narrow" w:hAnsi="Arial Narrow" w:cs="Arial"/>
          <w:sz w:val="26"/>
          <w:szCs w:val="26"/>
        </w:rPr>
        <w:t>Segundo</w:t>
      </w:r>
      <w:r w:rsidR="00386599" w:rsidRPr="00315BA4">
        <w:rPr>
          <w:rFonts w:ascii="Arial Narrow" w:hAnsi="Arial Narrow" w:cs="Arial"/>
          <w:sz w:val="26"/>
          <w:szCs w:val="26"/>
        </w:rPr>
        <w:t xml:space="preserve"> Laboral del Circuito de Pereira, dentro del proceso ordinario laboral de la referencia</w:t>
      </w:r>
      <w:r w:rsidRPr="00315BA4">
        <w:rPr>
          <w:rFonts w:ascii="Arial Narrow" w:hAnsi="Arial Narrow" w:cs="Arial"/>
          <w:sz w:val="26"/>
          <w:szCs w:val="26"/>
        </w:rPr>
        <w:t>, la cual quedará así:</w:t>
      </w:r>
    </w:p>
    <w:p w:rsidR="00D6346A" w:rsidRPr="00CC44FE" w:rsidRDefault="00D6346A" w:rsidP="00CC44FE">
      <w:pPr>
        <w:spacing w:line="276" w:lineRule="auto"/>
        <w:rPr>
          <w:rFonts w:ascii="Arial Narrow" w:hAnsi="Arial Narrow"/>
          <w:b/>
          <w:szCs w:val="26"/>
        </w:rPr>
      </w:pPr>
    </w:p>
    <w:p w:rsidR="00415E30" w:rsidRPr="00315BA4" w:rsidRDefault="00AF51A1" w:rsidP="00F66032">
      <w:pPr>
        <w:spacing w:line="276" w:lineRule="auto"/>
        <w:ind w:firstLine="708"/>
        <w:jc w:val="both"/>
        <w:rPr>
          <w:rFonts w:ascii="Arial Narrow" w:hAnsi="Arial Narrow" w:cs="Arial"/>
          <w:sz w:val="26"/>
          <w:szCs w:val="26"/>
          <w:shd w:val="clear" w:color="auto" w:fill="FFFFFF"/>
        </w:rPr>
      </w:pPr>
      <w:r w:rsidRPr="00315BA4">
        <w:rPr>
          <w:rFonts w:ascii="Arial Narrow" w:hAnsi="Arial Narrow" w:cs="Arial"/>
          <w:sz w:val="26"/>
          <w:szCs w:val="26"/>
          <w:shd w:val="clear" w:color="auto" w:fill="FFFFFF"/>
        </w:rPr>
        <w:t xml:space="preserve">1. </w:t>
      </w:r>
      <w:r w:rsidR="00D6346A" w:rsidRPr="00315BA4">
        <w:rPr>
          <w:rFonts w:ascii="Arial Narrow" w:hAnsi="Arial Narrow" w:cs="Arial"/>
          <w:sz w:val="26"/>
          <w:szCs w:val="26"/>
          <w:shd w:val="clear" w:color="auto" w:fill="FFFFFF"/>
        </w:rPr>
        <w:t xml:space="preserve">Declarar que </w:t>
      </w:r>
      <w:r w:rsidR="0022114F" w:rsidRPr="00315BA4">
        <w:rPr>
          <w:rFonts w:ascii="Arial Narrow" w:hAnsi="Arial Narrow" w:cs="Arial"/>
          <w:sz w:val="26"/>
          <w:szCs w:val="26"/>
          <w:shd w:val="clear" w:color="auto" w:fill="FFFFFF"/>
        </w:rPr>
        <w:t xml:space="preserve">a </w:t>
      </w:r>
      <w:r w:rsidR="00D6346A" w:rsidRPr="00315BA4">
        <w:rPr>
          <w:rFonts w:ascii="Arial Narrow" w:hAnsi="Arial Narrow" w:cs="Arial"/>
          <w:sz w:val="26"/>
          <w:szCs w:val="26"/>
          <w:shd w:val="clear" w:color="auto" w:fill="FFFFFF"/>
        </w:rPr>
        <w:t xml:space="preserve">la señora Luz Marina Mora García, </w:t>
      </w:r>
      <w:r w:rsidR="0022114F" w:rsidRPr="00315BA4">
        <w:rPr>
          <w:rFonts w:ascii="Arial Narrow" w:hAnsi="Arial Narrow" w:cs="Arial"/>
          <w:sz w:val="26"/>
          <w:szCs w:val="26"/>
          <w:shd w:val="clear" w:color="auto" w:fill="FFFFFF"/>
        </w:rPr>
        <w:t xml:space="preserve">le asiste el </w:t>
      </w:r>
      <w:r w:rsidR="00D6346A" w:rsidRPr="00315BA4">
        <w:rPr>
          <w:rFonts w:ascii="Arial Narrow" w:hAnsi="Arial Narrow" w:cs="Arial"/>
          <w:sz w:val="26"/>
          <w:szCs w:val="26"/>
          <w:shd w:val="clear" w:color="auto" w:fill="FFFFFF"/>
        </w:rPr>
        <w:t>derecho a</w:t>
      </w:r>
      <w:r w:rsidR="005D42BF" w:rsidRPr="00315BA4">
        <w:rPr>
          <w:rFonts w:ascii="Arial Narrow" w:hAnsi="Arial Narrow" w:cs="Arial"/>
          <w:sz w:val="26"/>
          <w:szCs w:val="26"/>
          <w:shd w:val="clear" w:color="auto" w:fill="FFFFFF"/>
        </w:rPr>
        <w:t xml:space="preserve"> percibir</w:t>
      </w:r>
      <w:r w:rsidR="00D6346A" w:rsidRPr="00315BA4">
        <w:rPr>
          <w:rFonts w:ascii="Arial Narrow" w:hAnsi="Arial Narrow" w:cs="Arial"/>
          <w:sz w:val="26"/>
          <w:szCs w:val="26"/>
          <w:shd w:val="clear" w:color="auto" w:fill="FFFFFF"/>
        </w:rPr>
        <w:t xml:space="preserve"> la pensión de sobrevivientes,</w:t>
      </w:r>
      <w:r w:rsidR="005D42BF" w:rsidRPr="00315BA4">
        <w:rPr>
          <w:rFonts w:ascii="Arial Narrow" w:hAnsi="Arial Narrow" w:cs="Arial"/>
          <w:sz w:val="26"/>
          <w:szCs w:val="26"/>
          <w:shd w:val="clear" w:color="auto" w:fill="FFFFFF"/>
        </w:rPr>
        <w:t xml:space="preserve"> con ocasión del fallecimiento de su cónyuge, Gustavo Fernández Sierra,</w:t>
      </w:r>
      <w:r w:rsidR="00D6346A" w:rsidRPr="00315BA4">
        <w:rPr>
          <w:rFonts w:ascii="Arial Narrow" w:hAnsi="Arial Narrow" w:cs="Arial"/>
          <w:sz w:val="26"/>
          <w:szCs w:val="26"/>
          <w:shd w:val="clear" w:color="auto" w:fill="FFFFFF"/>
        </w:rPr>
        <w:t xml:space="preserve"> a partir de 8 de octubre de 2002</w:t>
      </w:r>
      <w:r w:rsidR="00415E30" w:rsidRPr="00315BA4">
        <w:rPr>
          <w:rFonts w:ascii="Arial Narrow" w:hAnsi="Arial Narrow" w:cs="Arial"/>
          <w:sz w:val="26"/>
          <w:szCs w:val="26"/>
          <w:shd w:val="clear" w:color="auto" w:fill="FFFFFF"/>
        </w:rPr>
        <w:t>.</w:t>
      </w:r>
    </w:p>
    <w:p w:rsidR="00415E30" w:rsidRPr="00CC44FE" w:rsidRDefault="00415E30" w:rsidP="00CC44FE">
      <w:pPr>
        <w:spacing w:line="276" w:lineRule="auto"/>
        <w:rPr>
          <w:rFonts w:ascii="Arial Narrow" w:hAnsi="Arial Narrow"/>
          <w:b/>
          <w:szCs w:val="26"/>
        </w:rPr>
      </w:pPr>
    </w:p>
    <w:p w:rsidR="00D6346A" w:rsidRPr="00315BA4" w:rsidRDefault="00AF51A1" w:rsidP="00F66032">
      <w:pPr>
        <w:spacing w:line="276" w:lineRule="auto"/>
        <w:ind w:firstLine="708"/>
        <w:jc w:val="both"/>
        <w:rPr>
          <w:rFonts w:ascii="Arial Narrow" w:hAnsi="Arial Narrow" w:cs="Arial"/>
          <w:sz w:val="26"/>
          <w:szCs w:val="26"/>
          <w:shd w:val="clear" w:color="auto" w:fill="FFFFFF"/>
        </w:rPr>
      </w:pPr>
      <w:r w:rsidRPr="00315BA4">
        <w:rPr>
          <w:rFonts w:ascii="Arial Narrow" w:hAnsi="Arial Narrow" w:cs="Arial"/>
          <w:sz w:val="26"/>
          <w:szCs w:val="26"/>
          <w:shd w:val="clear" w:color="auto" w:fill="FFFFFF"/>
        </w:rPr>
        <w:t xml:space="preserve">2. </w:t>
      </w:r>
      <w:r w:rsidR="00415E30" w:rsidRPr="00315BA4">
        <w:rPr>
          <w:rFonts w:ascii="Arial Narrow" w:hAnsi="Arial Narrow" w:cs="Arial"/>
          <w:sz w:val="26"/>
          <w:szCs w:val="26"/>
          <w:shd w:val="clear" w:color="auto" w:fill="FFFFFF"/>
        </w:rPr>
        <w:t>Declarar p</w:t>
      </w:r>
      <w:r w:rsidR="00D6346A" w:rsidRPr="00315BA4">
        <w:rPr>
          <w:rFonts w:ascii="Arial Narrow" w:hAnsi="Arial Narrow" w:cs="Arial"/>
          <w:sz w:val="26"/>
          <w:szCs w:val="26"/>
          <w:shd w:val="clear" w:color="auto" w:fill="FFFFFF"/>
        </w:rPr>
        <w:t xml:space="preserve">robada la excepción de prescripción sobre las mesadas </w:t>
      </w:r>
      <w:r w:rsidRPr="00315BA4">
        <w:rPr>
          <w:rFonts w:ascii="Arial Narrow" w:hAnsi="Arial Narrow" w:cs="Arial"/>
          <w:sz w:val="26"/>
          <w:szCs w:val="26"/>
          <w:shd w:val="clear" w:color="auto" w:fill="FFFFFF"/>
        </w:rPr>
        <w:t>causadas del 8 de octubre de 2002 al 28 de agosto de 2008</w:t>
      </w:r>
      <w:r w:rsidR="005D42BF" w:rsidRPr="00315BA4">
        <w:rPr>
          <w:rFonts w:ascii="Arial Narrow" w:hAnsi="Arial Narrow" w:cs="Arial"/>
          <w:sz w:val="26"/>
          <w:szCs w:val="26"/>
          <w:shd w:val="clear" w:color="auto" w:fill="FFFFFF"/>
        </w:rPr>
        <w:t>.</w:t>
      </w:r>
    </w:p>
    <w:p w:rsidR="008E274A" w:rsidRPr="00CC44FE" w:rsidRDefault="008E274A" w:rsidP="00CC44FE">
      <w:pPr>
        <w:spacing w:line="276" w:lineRule="auto"/>
        <w:rPr>
          <w:rFonts w:ascii="Arial Narrow" w:hAnsi="Arial Narrow"/>
          <w:b/>
          <w:szCs w:val="26"/>
        </w:rPr>
      </w:pPr>
    </w:p>
    <w:p w:rsidR="008E274A" w:rsidRPr="00315BA4" w:rsidRDefault="00AF51A1" w:rsidP="00F66032">
      <w:pPr>
        <w:pStyle w:val="Prrafodelista"/>
        <w:spacing w:line="276" w:lineRule="auto"/>
        <w:jc w:val="both"/>
        <w:rPr>
          <w:rFonts w:ascii="Arial Narrow" w:hAnsi="Arial Narrow" w:cs="Arial"/>
          <w:sz w:val="26"/>
          <w:szCs w:val="26"/>
          <w:shd w:val="clear" w:color="auto" w:fill="FFFFFF"/>
        </w:rPr>
      </w:pPr>
      <w:r w:rsidRPr="00315BA4">
        <w:rPr>
          <w:rFonts w:ascii="Arial Narrow" w:hAnsi="Arial Narrow" w:cs="Arial"/>
          <w:sz w:val="26"/>
          <w:szCs w:val="26"/>
          <w:shd w:val="clear" w:color="auto" w:fill="FFFFFF"/>
        </w:rPr>
        <w:t>3. Confirma lo demás</w:t>
      </w:r>
    </w:p>
    <w:p w:rsidR="00A12F12" w:rsidRPr="00CC44FE" w:rsidRDefault="00A12F12" w:rsidP="00CC44FE">
      <w:pPr>
        <w:spacing w:line="276" w:lineRule="auto"/>
        <w:rPr>
          <w:rFonts w:ascii="Arial Narrow" w:hAnsi="Arial Narrow"/>
          <w:b/>
          <w:szCs w:val="26"/>
        </w:rPr>
      </w:pPr>
    </w:p>
    <w:p w:rsidR="00386599" w:rsidRPr="00315BA4" w:rsidRDefault="00386599" w:rsidP="00F66032">
      <w:pPr>
        <w:pStyle w:val="Prrafodelista"/>
        <w:spacing w:line="276" w:lineRule="auto"/>
        <w:jc w:val="both"/>
        <w:rPr>
          <w:rFonts w:ascii="Arial Narrow" w:hAnsi="Arial Narrow" w:cs="Arial"/>
          <w:sz w:val="26"/>
          <w:szCs w:val="26"/>
          <w:shd w:val="clear" w:color="auto" w:fill="FFFFFF"/>
        </w:rPr>
      </w:pPr>
      <w:r w:rsidRPr="00315BA4">
        <w:rPr>
          <w:rFonts w:ascii="Arial Narrow" w:hAnsi="Arial Narrow" w:cs="Arial"/>
          <w:sz w:val="26"/>
          <w:szCs w:val="26"/>
        </w:rPr>
        <w:t>Cos</w:t>
      </w:r>
      <w:r w:rsidR="00867DD7" w:rsidRPr="00315BA4">
        <w:rPr>
          <w:rFonts w:ascii="Arial Narrow" w:hAnsi="Arial Narrow" w:cs="Arial"/>
          <w:sz w:val="26"/>
          <w:szCs w:val="26"/>
        </w:rPr>
        <w:t xml:space="preserve">tas a cargo de la parte actora y </w:t>
      </w:r>
      <w:r w:rsidR="00D46A06" w:rsidRPr="00315BA4">
        <w:rPr>
          <w:rFonts w:ascii="Arial Narrow" w:hAnsi="Arial Narrow" w:cs="Arial"/>
          <w:sz w:val="26"/>
          <w:szCs w:val="26"/>
        </w:rPr>
        <w:t>a favor de Colpensiones.</w:t>
      </w:r>
    </w:p>
    <w:p w:rsidR="00386599" w:rsidRPr="00CC44FE" w:rsidRDefault="00386599" w:rsidP="00CC44FE">
      <w:pPr>
        <w:spacing w:line="276" w:lineRule="auto"/>
        <w:rPr>
          <w:rFonts w:ascii="Arial Narrow" w:hAnsi="Arial Narrow"/>
          <w:b/>
          <w:szCs w:val="26"/>
        </w:rPr>
      </w:pPr>
    </w:p>
    <w:p w:rsidR="00386599" w:rsidRPr="00557415" w:rsidRDefault="00386599" w:rsidP="00F66032">
      <w:pPr>
        <w:spacing w:line="276" w:lineRule="auto"/>
        <w:ind w:firstLine="900"/>
        <w:jc w:val="both"/>
        <w:rPr>
          <w:rFonts w:ascii="Arial Narrow" w:hAnsi="Arial Narrow" w:cs="Arial"/>
          <w:b/>
          <w:bCs/>
          <w:i/>
          <w:iCs/>
          <w:sz w:val="26"/>
          <w:szCs w:val="26"/>
          <w:lang w:val="es-ES"/>
        </w:rPr>
      </w:pPr>
      <w:r w:rsidRPr="00557415">
        <w:rPr>
          <w:rFonts w:ascii="Arial Narrow" w:hAnsi="Arial Narrow" w:cs="Arial"/>
          <w:b/>
          <w:bCs/>
          <w:i/>
          <w:iCs/>
          <w:sz w:val="26"/>
          <w:szCs w:val="26"/>
          <w:lang w:val="es-ES"/>
        </w:rPr>
        <w:t>NOTIFÍQUESE, CÚMPLASE Y DEVUÉLVASE.</w:t>
      </w:r>
    </w:p>
    <w:p w:rsidR="00386599" w:rsidRPr="00CC44FE" w:rsidRDefault="00386599" w:rsidP="00CC44FE">
      <w:pPr>
        <w:spacing w:line="276" w:lineRule="auto"/>
        <w:rPr>
          <w:rFonts w:ascii="Arial Narrow" w:hAnsi="Arial Narrow"/>
          <w:b/>
          <w:szCs w:val="26"/>
        </w:rPr>
      </w:pPr>
    </w:p>
    <w:p w:rsidR="00386599" w:rsidRPr="00315BA4" w:rsidRDefault="00386599" w:rsidP="00F66032">
      <w:pPr>
        <w:spacing w:line="276" w:lineRule="auto"/>
        <w:ind w:firstLine="900"/>
        <w:jc w:val="both"/>
        <w:rPr>
          <w:rFonts w:ascii="Arial Narrow" w:hAnsi="Arial Narrow" w:cs="Arial"/>
          <w:bCs/>
          <w:iCs/>
          <w:sz w:val="26"/>
          <w:szCs w:val="26"/>
          <w:lang w:val="es-ES"/>
        </w:rPr>
      </w:pPr>
      <w:r w:rsidRPr="00315BA4">
        <w:rPr>
          <w:rFonts w:ascii="Arial Narrow" w:hAnsi="Arial Narrow" w:cs="Arial"/>
          <w:bCs/>
          <w:iCs/>
          <w:sz w:val="26"/>
          <w:szCs w:val="26"/>
          <w:lang w:val="es-ES"/>
        </w:rPr>
        <w:t>La anterior decisión queda notificada en estrados.</w:t>
      </w:r>
    </w:p>
    <w:p w:rsidR="00557415" w:rsidRPr="00CC44FE" w:rsidRDefault="00557415" w:rsidP="00CC44FE">
      <w:pPr>
        <w:spacing w:line="276" w:lineRule="auto"/>
        <w:rPr>
          <w:rFonts w:ascii="Arial Narrow" w:hAnsi="Arial Narrow"/>
          <w:b/>
          <w:szCs w:val="26"/>
        </w:rPr>
      </w:pPr>
    </w:p>
    <w:p w:rsidR="00557415" w:rsidRPr="00CC44FE" w:rsidRDefault="00557415" w:rsidP="00CC44FE">
      <w:pPr>
        <w:spacing w:line="276" w:lineRule="auto"/>
        <w:rPr>
          <w:rFonts w:ascii="Arial Narrow" w:hAnsi="Arial Narrow"/>
          <w:b/>
          <w:szCs w:val="26"/>
        </w:rPr>
      </w:pPr>
    </w:p>
    <w:p w:rsidR="00975098" w:rsidRPr="00CC44FE" w:rsidRDefault="00975098" w:rsidP="00CC44FE">
      <w:pPr>
        <w:spacing w:line="276" w:lineRule="auto"/>
        <w:rPr>
          <w:rFonts w:ascii="Arial Narrow" w:hAnsi="Arial Narrow"/>
          <w:b/>
          <w:szCs w:val="26"/>
        </w:rPr>
      </w:pPr>
    </w:p>
    <w:p w:rsidR="00557415" w:rsidRPr="00BB3975" w:rsidRDefault="00557415" w:rsidP="00F66032">
      <w:pPr>
        <w:spacing w:line="276" w:lineRule="auto"/>
        <w:jc w:val="center"/>
        <w:rPr>
          <w:rFonts w:ascii="Arial Narrow" w:hAnsi="Arial Narrow" w:cs="Arial"/>
          <w:b/>
          <w:bCs/>
          <w:i/>
          <w:iCs/>
          <w:sz w:val="26"/>
          <w:szCs w:val="26"/>
          <w:lang w:val="es-ES"/>
        </w:rPr>
      </w:pPr>
      <w:r w:rsidRPr="00BB3975">
        <w:rPr>
          <w:rFonts w:ascii="Arial Narrow" w:hAnsi="Arial Narrow" w:cs="Arial"/>
          <w:b/>
          <w:bCs/>
          <w:i/>
          <w:iCs/>
          <w:sz w:val="26"/>
          <w:szCs w:val="26"/>
          <w:lang w:val="es-ES"/>
        </w:rPr>
        <w:t>FRANCISCO JAVIER TAMAYO TABARES</w:t>
      </w:r>
    </w:p>
    <w:p w:rsidR="00557415" w:rsidRPr="00CC44FE" w:rsidRDefault="00557415" w:rsidP="00CC44FE">
      <w:pPr>
        <w:spacing w:line="276" w:lineRule="auto"/>
        <w:rPr>
          <w:rFonts w:ascii="Arial Narrow" w:hAnsi="Arial Narrow"/>
          <w:b/>
          <w:szCs w:val="26"/>
        </w:rPr>
      </w:pPr>
    </w:p>
    <w:p w:rsidR="00557415" w:rsidRPr="00CC44FE" w:rsidRDefault="00557415" w:rsidP="00CC44FE">
      <w:pPr>
        <w:spacing w:line="276" w:lineRule="auto"/>
        <w:rPr>
          <w:rFonts w:ascii="Arial Narrow" w:hAnsi="Arial Narrow"/>
          <w:b/>
          <w:szCs w:val="26"/>
        </w:rPr>
      </w:pPr>
    </w:p>
    <w:p w:rsidR="00975098" w:rsidRPr="00CC44FE" w:rsidRDefault="00975098" w:rsidP="00CC44FE">
      <w:pPr>
        <w:spacing w:line="276" w:lineRule="auto"/>
        <w:rPr>
          <w:rFonts w:ascii="Arial Narrow" w:hAnsi="Arial Narrow"/>
          <w:b/>
          <w:szCs w:val="26"/>
        </w:rPr>
      </w:pPr>
    </w:p>
    <w:p w:rsidR="00557415" w:rsidRPr="00BB3975" w:rsidRDefault="00557415" w:rsidP="00F66032">
      <w:pPr>
        <w:spacing w:line="276" w:lineRule="auto"/>
        <w:jc w:val="both"/>
        <w:rPr>
          <w:rFonts w:ascii="Arial Narrow" w:hAnsi="Arial Narrow" w:cs="Arial"/>
          <w:b/>
          <w:bCs/>
          <w:i/>
          <w:iCs/>
          <w:sz w:val="26"/>
          <w:szCs w:val="26"/>
          <w:lang w:val="es-ES"/>
        </w:rPr>
      </w:pPr>
      <w:r w:rsidRPr="00BB3975">
        <w:rPr>
          <w:rFonts w:ascii="Arial Narrow" w:hAnsi="Arial Narrow" w:cs="Arial"/>
          <w:b/>
          <w:bCs/>
          <w:i/>
          <w:iCs/>
          <w:sz w:val="26"/>
          <w:szCs w:val="26"/>
          <w:lang w:val="es-ES"/>
        </w:rPr>
        <w:t>ANA LUCÍA CAICEDO CALDERÓN</w:t>
      </w:r>
      <w:r w:rsidRPr="00BB3975">
        <w:rPr>
          <w:rFonts w:ascii="Arial Narrow" w:hAnsi="Arial Narrow" w:cs="Arial"/>
          <w:b/>
          <w:bCs/>
          <w:i/>
          <w:iCs/>
          <w:sz w:val="26"/>
          <w:szCs w:val="26"/>
          <w:lang w:val="es-ES"/>
        </w:rPr>
        <w:tab/>
      </w:r>
      <w:r w:rsidRPr="00BB3975">
        <w:rPr>
          <w:rFonts w:ascii="Arial Narrow" w:hAnsi="Arial Narrow" w:cs="Arial"/>
          <w:b/>
          <w:bCs/>
          <w:i/>
          <w:iCs/>
          <w:sz w:val="26"/>
          <w:szCs w:val="26"/>
          <w:lang w:val="es-ES"/>
        </w:rPr>
        <w:tab/>
      </w:r>
      <w:r w:rsidRPr="00BB3975">
        <w:rPr>
          <w:rFonts w:ascii="Arial Narrow" w:hAnsi="Arial Narrow" w:cs="Arial"/>
          <w:b/>
          <w:bCs/>
          <w:i/>
          <w:iCs/>
          <w:sz w:val="26"/>
          <w:szCs w:val="26"/>
          <w:lang w:val="es-ES"/>
        </w:rPr>
        <w:tab/>
        <w:t xml:space="preserve">         OLGA LUCIA HOYOS SEPÚLVEDA</w:t>
      </w:r>
    </w:p>
    <w:p w:rsidR="00351694" w:rsidRPr="00315BA4" w:rsidRDefault="00557415" w:rsidP="00F66032">
      <w:pPr>
        <w:pStyle w:val="Sinespaciado"/>
        <w:spacing w:line="276" w:lineRule="auto"/>
        <w:ind w:firstLine="708"/>
        <w:rPr>
          <w:rFonts w:ascii="Arial Narrow" w:hAnsi="Arial Narrow" w:cs="Arial"/>
          <w:sz w:val="26"/>
          <w:szCs w:val="26"/>
          <w:shd w:val="clear" w:color="auto" w:fill="FFFFFF"/>
        </w:rPr>
      </w:pPr>
      <w:r w:rsidRPr="00BB3975">
        <w:rPr>
          <w:rFonts w:ascii="Arial Narrow" w:hAnsi="Arial Narrow" w:cs="Arial"/>
          <w:bCs/>
          <w:i/>
          <w:iCs/>
          <w:sz w:val="26"/>
          <w:szCs w:val="26"/>
          <w:lang w:val="es-ES"/>
        </w:rPr>
        <w:t xml:space="preserve">       Magistrada</w:t>
      </w:r>
      <w:r w:rsidRPr="00BB3975">
        <w:rPr>
          <w:rFonts w:ascii="Arial Narrow" w:hAnsi="Arial Narrow" w:cs="Arial"/>
          <w:bCs/>
          <w:i/>
          <w:iCs/>
          <w:sz w:val="26"/>
          <w:szCs w:val="26"/>
          <w:lang w:val="es-ES"/>
        </w:rPr>
        <w:tab/>
      </w:r>
      <w:r w:rsidRPr="00BB3975">
        <w:rPr>
          <w:rFonts w:ascii="Arial Narrow" w:hAnsi="Arial Narrow" w:cs="Arial"/>
          <w:bCs/>
          <w:i/>
          <w:iCs/>
          <w:sz w:val="26"/>
          <w:szCs w:val="26"/>
          <w:lang w:val="es-ES"/>
        </w:rPr>
        <w:tab/>
      </w:r>
      <w:r w:rsidRPr="00BB3975">
        <w:rPr>
          <w:rFonts w:ascii="Arial Narrow" w:hAnsi="Arial Narrow" w:cs="Arial"/>
          <w:bCs/>
          <w:i/>
          <w:iCs/>
          <w:sz w:val="26"/>
          <w:szCs w:val="26"/>
          <w:lang w:val="es-ES"/>
        </w:rPr>
        <w:tab/>
      </w:r>
      <w:r w:rsidRPr="00BB3975">
        <w:rPr>
          <w:rFonts w:ascii="Arial Narrow" w:hAnsi="Arial Narrow" w:cs="Arial"/>
          <w:bCs/>
          <w:i/>
          <w:iCs/>
          <w:sz w:val="26"/>
          <w:szCs w:val="26"/>
          <w:lang w:val="es-ES"/>
        </w:rPr>
        <w:tab/>
      </w:r>
      <w:r w:rsidRPr="00BB3975">
        <w:rPr>
          <w:rFonts w:ascii="Arial Narrow" w:hAnsi="Arial Narrow" w:cs="Arial"/>
          <w:bCs/>
          <w:i/>
          <w:iCs/>
          <w:sz w:val="26"/>
          <w:szCs w:val="26"/>
          <w:lang w:val="es-ES"/>
        </w:rPr>
        <w:tab/>
      </w:r>
      <w:r w:rsidRPr="00BB3975">
        <w:rPr>
          <w:rFonts w:ascii="Arial Narrow" w:hAnsi="Arial Narrow" w:cs="Arial"/>
          <w:bCs/>
          <w:i/>
          <w:iCs/>
          <w:sz w:val="26"/>
          <w:szCs w:val="26"/>
          <w:lang w:val="es-ES"/>
        </w:rPr>
        <w:tab/>
        <w:t xml:space="preserve">    </w:t>
      </w:r>
      <w:proofErr w:type="spellStart"/>
      <w:r w:rsidRPr="00BB3975">
        <w:rPr>
          <w:rFonts w:ascii="Arial Narrow" w:hAnsi="Arial Narrow" w:cs="Arial"/>
          <w:bCs/>
          <w:i/>
          <w:iCs/>
          <w:sz w:val="26"/>
          <w:szCs w:val="26"/>
          <w:lang w:val="es-ES"/>
        </w:rPr>
        <w:t>Magistrada</w:t>
      </w:r>
      <w:proofErr w:type="spellEnd"/>
    </w:p>
    <w:sectPr w:rsidR="00351694" w:rsidRPr="00315BA4" w:rsidSect="00557415">
      <w:headerReference w:type="default" r:id="rId10"/>
      <w:footerReference w:type="even" r:id="rId11"/>
      <w:footerReference w:type="defaul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2A5" w:rsidRDefault="006842A5" w:rsidP="00DA5D26">
      <w:r>
        <w:separator/>
      </w:r>
    </w:p>
  </w:endnote>
  <w:endnote w:type="continuationSeparator" w:id="0">
    <w:p w:rsidR="006842A5" w:rsidRDefault="006842A5"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Default="00211C21"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11C21" w:rsidRDefault="00211C21"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557415" w:rsidRDefault="00211C21" w:rsidP="00557415">
    <w:pPr>
      <w:framePr w:wrap="around" w:vAnchor="text" w:hAnchor="margin" w:xAlign="right" w:y="1"/>
      <w:jc w:val="both"/>
      <w:rPr>
        <w:rFonts w:ascii="Arial" w:hAnsi="Arial" w:cs="Arial"/>
        <w:bCs/>
        <w:sz w:val="18"/>
        <w:szCs w:val="16"/>
      </w:rPr>
    </w:pPr>
    <w:r w:rsidRPr="00557415">
      <w:rPr>
        <w:rFonts w:ascii="Arial" w:hAnsi="Arial" w:cs="Arial"/>
        <w:bCs/>
        <w:sz w:val="18"/>
        <w:szCs w:val="16"/>
      </w:rPr>
      <w:fldChar w:fldCharType="begin"/>
    </w:r>
    <w:r w:rsidRPr="00557415">
      <w:rPr>
        <w:rFonts w:ascii="Arial" w:hAnsi="Arial" w:cs="Arial"/>
        <w:bCs/>
        <w:sz w:val="18"/>
        <w:szCs w:val="16"/>
      </w:rPr>
      <w:instrText xml:space="preserve">PAGE  </w:instrText>
    </w:r>
    <w:r w:rsidRPr="00557415">
      <w:rPr>
        <w:rFonts w:ascii="Arial" w:hAnsi="Arial" w:cs="Arial"/>
        <w:bCs/>
        <w:sz w:val="18"/>
        <w:szCs w:val="16"/>
      </w:rPr>
      <w:fldChar w:fldCharType="separate"/>
    </w:r>
    <w:r w:rsidR="00CC44FE">
      <w:rPr>
        <w:rFonts w:ascii="Arial" w:hAnsi="Arial" w:cs="Arial"/>
        <w:bCs/>
        <w:noProof/>
        <w:sz w:val="18"/>
        <w:szCs w:val="16"/>
      </w:rPr>
      <w:t>5</w:t>
    </w:r>
    <w:r w:rsidRPr="00557415">
      <w:rPr>
        <w:rFonts w:ascii="Arial" w:hAnsi="Arial" w:cs="Arial"/>
        <w:bCs/>
        <w:sz w:val="18"/>
        <w:szCs w:val="16"/>
      </w:rPr>
      <w:fldChar w:fldCharType="end"/>
    </w:r>
  </w:p>
  <w:p w:rsidR="00211C21" w:rsidRDefault="00211C21" w:rsidP="0055741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2A5" w:rsidRDefault="006842A5" w:rsidP="00DA5D26">
      <w:r>
        <w:separator/>
      </w:r>
    </w:p>
  </w:footnote>
  <w:footnote w:type="continuationSeparator" w:id="0">
    <w:p w:rsidR="006842A5" w:rsidRDefault="006842A5"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21" w:rsidRPr="00557415" w:rsidRDefault="00211C21" w:rsidP="00211C21">
    <w:pPr>
      <w:jc w:val="both"/>
      <w:rPr>
        <w:rFonts w:ascii="Arial" w:hAnsi="Arial" w:cs="Arial"/>
        <w:bCs/>
        <w:sz w:val="18"/>
        <w:szCs w:val="16"/>
      </w:rPr>
    </w:pPr>
    <w:r w:rsidRPr="00557415">
      <w:rPr>
        <w:rFonts w:ascii="Arial" w:hAnsi="Arial" w:cs="Arial"/>
        <w:bCs/>
        <w:sz w:val="18"/>
        <w:szCs w:val="16"/>
      </w:rPr>
      <w:t>Radicación No: 66001-31-05-00</w:t>
    </w:r>
    <w:r w:rsidR="00822818" w:rsidRPr="00557415">
      <w:rPr>
        <w:rFonts w:ascii="Arial" w:hAnsi="Arial" w:cs="Arial"/>
        <w:bCs/>
        <w:sz w:val="18"/>
        <w:szCs w:val="16"/>
      </w:rPr>
      <w:t>2</w:t>
    </w:r>
    <w:r w:rsidRPr="00557415">
      <w:rPr>
        <w:rFonts w:ascii="Arial" w:hAnsi="Arial" w:cs="Arial"/>
        <w:bCs/>
        <w:sz w:val="18"/>
        <w:szCs w:val="16"/>
      </w:rPr>
      <w:t>-201</w:t>
    </w:r>
    <w:r w:rsidR="00822818" w:rsidRPr="00557415">
      <w:rPr>
        <w:rFonts w:ascii="Arial" w:hAnsi="Arial" w:cs="Arial"/>
        <w:bCs/>
        <w:sz w:val="18"/>
        <w:szCs w:val="16"/>
      </w:rPr>
      <w:t>5</w:t>
    </w:r>
    <w:r w:rsidRPr="00557415">
      <w:rPr>
        <w:rFonts w:ascii="Arial" w:hAnsi="Arial" w:cs="Arial"/>
        <w:bCs/>
        <w:sz w:val="18"/>
        <w:szCs w:val="16"/>
      </w:rPr>
      <w:t>-00</w:t>
    </w:r>
    <w:r w:rsidR="00822818" w:rsidRPr="00557415">
      <w:rPr>
        <w:rFonts w:ascii="Arial" w:hAnsi="Arial" w:cs="Arial"/>
        <w:bCs/>
        <w:sz w:val="18"/>
        <w:szCs w:val="16"/>
      </w:rPr>
      <w:t>147</w:t>
    </w:r>
    <w:r w:rsidRPr="00557415">
      <w:rPr>
        <w:rFonts w:ascii="Arial" w:hAnsi="Arial" w:cs="Arial"/>
        <w:bCs/>
        <w:sz w:val="18"/>
        <w:szCs w:val="16"/>
      </w:rPr>
      <w:t>-01</w:t>
    </w:r>
  </w:p>
  <w:p w:rsidR="00211C21" w:rsidRPr="00557415" w:rsidRDefault="00822818" w:rsidP="00211C21">
    <w:pPr>
      <w:jc w:val="both"/>
      <w:rPr>
        <w:rFonts w:ascii="Arial" w:hAnsi="Arial" w:cs="Arial"/>
        <w:bCs/>
        <w:iCs/>
        <w:sz w:val="18"/>
        <w:szCs w:val="16"/>
      </w:rPr>
    </w:pPr>
    <w:r w:rsidRPr="00557415">
      <w:rPr>
        <w:rFonts w:ascii="Arial" w:hAnsi="Arial" w:cs="Arial"/>
        <w:bCs/>
        <w:sz w:val="18"/>
        <w:szCs w:val="16"/>
      </w:rPr>
      <w:t>Luz Marina Mora García</w:t>
    </w:r>
    <w:r w:rsidR="00211C21" w:rsidRPr="00557415">
      <w:rPr>
        <w:rFonts w:ascii="Arial" w:hAnsi="Arial" w:cs="Arial"/>
        <w:bCs/>
        <w:sz w:val="18"/>
        <w:szCs w:val="16"/>
      </w:rPr>
      <w:t xml:space="preserve"> vs Colpensiones</w:t>
    </w:r>
  </w:p>
  <w:p w:rsidR="00211C21" w:rsidRDefault="00211C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0102A"/>
    <w:rsid w:val="0002763F"/>
    <w:rsid w:val="000314E2"/>
    <w:rsid w:val="00041A4E"/>
    <w:rsid w:val="000578FB"/>
    <w:rsid w:val="000601B3"/>
    <w:rsid w:val="0007058D"/>
    <w:rsid w:val="00080BC4"/>
    <w:rsid w:val="000909DE"/>
    <w:rsid w:val="00090E92"/>
    <w:rsid w:val="000953C1"/>
    <w:rsid w:val="000958E2"/>
    <w:rsid w:val="000A6EA4"/>
    <w:rsid w:val="000B0649"/>
    <w:rsid w:val="000C3AA7"/>
    <w:rsid w:val="000C6A88"/>
    <w:rsid w:val="000D5FA3"/>
    <w:rsid w:val="000E7F42"/>
    <w:rsid w:val="000F7B76"/>
    <w:rsid w:val="00111030"/>
    <w:rsid w:val="00120D19"/>
    <w:rsid w:val="0012253E"/>
    <w:rsid w:val="001230F7"/>
    <w:rsid w:val="00126B65"/>
    <w:rsid w:val="00134CB4"/>
    <w:rsid w:val="00135228"/>
    <w:rsid w:val="00140A85"/>
    <w:rsid w:val="00145578"/>
    <w:rsid w:val="00154202"/>
    <w:rsid w:val="00160B27"/>
    <w:rsid w:val="00165B76"/>
    <w:rsid w:val="00172834"/>
    <w:rsid w:val="00193B4E"/>
    <w:rsid w:val="00193BAB"/>
    <w:rsid w:val="001A0E2C"/>
    <w:rsid w:val="001A5091"/>
    <w:rsid w:val="001B0254"/>
    <w:rsid w:val="001B0F4D"/>
    <w:rsid w:val="001B64E5"/>
    <w:rsid w:val="001B6CB7"/>
    <w:rsid w:val="001C6040"/>
    <w:rsid w:val="001C7C19"/>
    <w:rsid w:val="001D7DCB"/>
    <w:rsid w:val="001F68A4"/>
    <w:rsid w:val="00202CE7"/>
    <w:rsid w:val="00210473"/>
    <w:rsid w:val="00211C21"/>
    <w:rsid w:val="00215A77"/>
    <w:rsid w:val="0022114F"/>
    <w:rsid w:val="002251EC"/>
    <w:rsid w:val="002328BA"/>
    <w:rsid w:val="00234D6A"/>
    <w:rsid w:val="00236579"/>
    <w:rsid w:val="00242152"/>
    <w:rsid w:val="002478CC"/>
    <w:rsid w:val="00250777"/>
    <w:rsid w:val="00255618"/>
    <w:rsid w:val="0026456B"/>
    <w:rsid w:val="002A1970"/>
    <w:rsid w:val="002B20D0"/>
    <w:rsid w:val="002B3FC6"/>
    <w:rsid w:val="002B73FA"/>
    <w:rsid w:val="002C077B"/>
    <w:rsid w:val="002E42D2"/>
    <w:rsid w:val="002E4BF7"/>
    <w:rsid w:val="002E7993"/>
    <w:rsid w:val="002F3BF3"/>
    <w:rsid w:val="0030038A"/>
    <w:rsid w:val="00304E52"/>
    <w:rsid w:val="00315BA4"/>
    <w:rsid w:val="00323C7E"/>
    <w:rsid w:val="003304E7"/>
    <w:rsid w:val="0033782B"/>
    <w:rsid w:val="00351694"/>
    <w:rsid w:val="00360C2D"/>
    <w:rsid w:val="0037589C"/>
    <w:rsid w:val="00381184"/>
    <w:rsid w:val="00386599"/>
    <w:rsid w:val="003B2225"/>
    <w:rsid w:val="003B3495"/>
    <w:rsid w:val="003B449A"/>
    <w:rsid w:val="003D66B6"/>
    <w:rsid w:val="003E5059"/>
    <w:rsid w:val="003E5F7B"/>
    <w:rsid w:val="003F5958"/>
    <w:rsid w:val="003F7156"/>
    <w:rsid w:val="00401ECA"/>
    <w:rsid w:val="00412232"/>
    <w:rsid w:val="00415E30"/>
    <w:rsid w:val="004405BF"/>
    <w:rsid w:val="004438F8"/>
    <w:rsid w:val="00450852"/>
    <w:rsid w:val="004518FA"/>
    <w:rsid w:val="00452FFE"/>
    <w:rsid w:val="00461EE5"/>
    <w:rsid w:val="0046245C"/>
    <w:rsid w:val="00462A19"/>
    <w:rsid w:val="0046551B"/>
    <w:rsid w:val="00473202"/>
    <w:rsid w:val="00480570"/>
    <w:rsid w:val="0048328B"/>
    <w:rsid w:val="004A3F29"/>
    <w:rsid w:val="004B3062"/>
    <w:rsid w:val="004D01C5"/>
    <w:rsid w:val="004F04CC"/>
    <w:rsid w:val="004F4594"/>
    <w:rsid w:val="00515BDC"/>
    <w:rsid w:val="00516950"/>
    <w:rsid w:val="00531FFD"/>
    <w:rsid w:val="00532E74"/>
    <w:rsid w:val="0054054E"/>
    <w:rsid w:val="00540A6A"/>
    <w:rsid w:val="00543476"/>
    <w:rsid w:val="0055697E"/>
    <w:rsid w:val="00557415"/>
    <w:rsid w:val="00563496"/>
    <w:rsid w:val="00570248"/>
    <w:rsid w:val="0057342D"/>
    <w:rsid w:val="00593795"/>
    <w:rsid w:val="005A4287"/>
    <w:rsid w:val="005B272C"/>
    <w:rsid w:val="005D42BF"/>
    <w:rsid w:val="005E0EDC"/>
    <w:rsid w:val="005F1D1F"/>
    <w:rsid w:val="005F5E82"/>
    <w:rsid w:val="0060319C"/>
    <w:rsid w:val="00603673"/>
    <w:rsid w:val="006135E9"/>
    <w:rsid w:val="00627105"/>
    <w:rsid w:val="00631E28"/>
    <w:rsid w:val="006363B7"/>
    <w:rsid w:val="00650007"/>
    <w:rsid w:val="00650B44"/>
    <w:rsid w:val="006529F6"/>
    <w:rsid w:val="00666823"/>
    <w:rsid w:val="00673DB8"/>
    <w:rsid w:val="006818CA"/>
    <w:rsid w:val="006842A5"/>
    <w:rsid w:val="00692D89"/>
    <w:rsid w:val="006945A9"/>
    <w:rsid w:val="006A2B60"/>
    <w:rsid w:val="006B2949"/>
    <w:rsid w:val="006B40B8"/>
    <w:rsid w:val="006C0D30"/>
    <w:rsid w:val="006C2890"/>
    <w:rsid w:val="006D6080"/>
    <w:rsid w:val="006E0380"/>
    <w:rsid w:val="006E7B44"/>
    <w:rsid w:val="006F184D"/>
    <w:rsid w:val="006F2FF3"/>
    <w:rsid w:val="00706B95"/>
    <w:rsid w:val="00710A57"/>
    <w:rsid w:val="00714593"/>
    <w:rsid w:val="00720AEC"/>
    <w:rsid w:val="007245D1"/>
    <w:rsid w:val="0072480F"/>
    <w:rsid w:val="00726076"/>
    <w:rsid w:val="00741813"/>
    <w:rsid w:val="00752B07"/>
    <w:rsid w:val="00755D11"/>
    <w:rsid w:val="007649BD"/>
    <w:rsid w:val="00765A83"/>
    <w:rsid w:val="0078640F"/>
    <w:rsid w:val="00787588"/>
    <w:rsid w:val="0079051F"/>
    <w:rsid w:val="00794D39"/>
    <w:rsid w:val="007B5499"/>
    <w:rsid w:val="007C7B83"/>
    <w:rsid w:val="007E0AB3"/>
    <w:rsid w:val="007E47B6"/>
    <w:rsid w:val="007E4A20"/>
    <w:rsid w:val="007E5553"/>
    <w:rsid w:val="007E71F7"/>
    <w:rsid w:val="00822818"/>
    <w:rsid w:val="00833383"/>
    <w:rsid w:val="00840E22"/>
    <w:rsid w:val="00843FB6"/>
    <w:rsid w:val="00852C88"/>
    <w:rsid w:val="008579BD"/>
    <w:rsid w:val="008666ED"/>
    <w:rsid w:val="00867DD7"/>
    <w:rsid w:val="0089084F"/>
    <w:rsid w:val="00890AF3"/>
    <w:rsid w:val="00896FF1"/>
    <w:rsid w:val="008A24F7"/>
    <w:rsid w:val="008C42EE"/>
    <w:rsid w:val="008C7E46"/>
    <w:rsid w:val="008D1EF8"/>
    <w:rsid w:val="008E274A"/>
    <w:rsid w:val="008F003B"/>
    <w:rsid w:val="00901C23"/>
    <w:rsid w:val="00905646"/>
    <w:rsid w:val="00905DA6"/>
    <w:rsid w:val="00907A5F"/>
    <w:rsid w:val="00911FFE"/>
    <w:rsid w:val="00915647"/>
    <w:rsid w:val="009172D1"/>
    <w:rsid w:val="0091791E"/>
    <w:rsid w:val="00922FB4"/>
    <w:rsid w:val="0095092A"/>
    <w:rsid w:val="0095467B"/>
    <w:rsid w:val="0096710B"/>
    <w:rsid w:val="00975098"/>
    <w:rsid w:val="009865C6"/>
    <w:rsid w:val="00986886"/>
    <w:rsid w:val="009A4AFF"/>
    <w:rsid w:val="009B4511"/>
    <w:rsid w:val="009D51D4"/>
    <w:rsid w:val="009E0886"/>
    <w:rsid w:val="009E61BE"/>
    <w:rsid w:val="009F6779"/>
    <w:rsid w:val="00A12F12"/>
    <w:rsid w:val="00A23C99"/>
    <w:rsid w:val="00A23CFA"/>
    <w:rsid w:val="00A2711D"/>
    <w:rsid w:val="00A32916"/>
    <w:rsid w:val="00A368C2"/>
    <w:rsid w:val="00A47437"/>
    <w:rsid w:val="00A928D2"/>
    <w:rsid w:val="00AA292C"/>
    <w:rsid w:val="00AA3D76"/>
    <w:rsid w:val="00AB17ED"/>
    <w:rsid w:val="00AB21D0"/>
    <w:rsid w:val="00AB267F"/>
    <w:rsid w:val="00AB37E6"/>
    <w:rsid w:val="00AB73EB"/>
    <w:rsid w:val="00AC5191"/>
    <w:rsid w:val="00AC72AC"/>
    <w:rsid w:val="00AD0855"/>
    <w:rsid w:val="00AD4ABA"/>
    <w:rsid w:val="00AD73F2"/>
    <w:rsid w:val="00AD7B28"/>
    <w:rsid w:val="00AD7D76"/>
    <w:rsid w:val="00AE0525"/>
    <w:rsid w:val="00AF19D4"/>
    <w:rsid w:val="00AF51A1"/>
    <w:rsid w:val="00B11CA1"/>
    <w:rsid w:val="00B162D8"/>
    <w:rsid w:val="00B21E34"/>
    <w:rsid w:val="00B26F58"/>
    <w:rsid w:val="00B3425C"/>
    <w:rsid w:val="00B37473"/>
    <w:rsid w:val="00B47DEE"/>
    <w:rsid w:val="00B55B27"/>
    <w:rsid w:val="00B56E76"/>
    <w:rsid w:val="00B855A0"/>
    <w:rsid w:val="00B945FF"/>
    <w:rsid w:val="00BA0C20"/>
    <w:rsid w:val="00BB547D"/>
    <w:rsid w:val="00BB6895"/>
    <w:rsid w:val="00BC22B0"/>
    <w:rsid w:val="00BF7EF9"/>
    <w:rsid w:val="00C11C7A"/>
    <w:rsid w:val="00C15D81"/>
    <w:rsid w:val="00C21964"/>
    <w:rsid w:val="00C37893"/>
    <w:rsid w:val="00C605CD"/>
    <w:rsid w:val="00C60C70"/>
    <w:rsid w:val="00C6442F"/>
    <w:rsid w:val="00C84802"/>
    <w:rsid w:val="00C93DA3"/>
    <w:rsid w:val="00CA04C8"/>
    <w:rsid w:val="00CB3B2F"/>
    <w:rsid w:val="00CC2600"/>
    <w:rsid w:val="00CC44FE"/>
    <w:rsid w:val="00CC604B"/>
    <w:rsid w:val="00CD59DD"/>
    <w:rsid w:val="00CE0D41"/>
    <w:rsid w:val="00CF576A"/>
    <w:rsid w:val="00D047E6"/>
    <w:rsid w:val="00D133D9"/>
    <w:rsid w:val="00D24BB8"/>
    <w:rsid w:val="00D32FB1"/>
    <w:rsid w:val="00D427BD"/>
    <w:rsid w:val="00D443CC"/>
    <w:rsid w:val="00D45CAC"/>
    <w:rsid w:val="00D46A06"/>
    <w:rsid w:val="00D6346A"/>
    <w:rsid w:val="00D66EC5"/>
    <w:rsid w:val="00D754C6"/>
    <w:rsid w:val="00D81B10"/>
    <w:rsid w:val="00D94D25"/>
    <w:rsid w:val="00DA5765"/>
    <w:rsid w:val="00DA58C1"/>
    <w:rsid w:val="00DA5D26"/>
    <w:rsid w:val="00DB3FAC"/>
    <w:rsid w:val="00DC5901"/>
    <w:rsid w:val="00DE31F1"/>
    <w:rsid w:val="00DE451C"/>
    <w:rsid w:val="00DF30A5"/>
    <w:rsid w:val="00DF6AEB"/>
    <w:rsid w:val="00E066DB"/>
    <w:rsid w:val="00E106F8"/>
    <w:rsid w:val="00E27B52"/>
    <w:rsid w:val="00E32C0F"/>
    <w:rsid w:val="00E36FEC"/>
    <w:rsid w:val="00E430CD"/>
    <w:rsid w:val="00E45AE0"/>
    <w:rsid w:val="00E55BB9"/>
    <w:rsid w:val="00E719F0"/>
    <w:rsid w:val="00E73814"/>
    <w:rsid w:val="00E77E92"/>
    <w:rsid w:val="00E94359"/>
    <w:rsid w:val="00EB20D4"/>
    <w:rsid w:val="00EF5765"/>
    <w:rsid w:val="00EF7C97"/>
    <w:rsid w:val="00F00D05"/>
    <w:rsid w:val="00F113D7"/>
    <w:rsid w:val="00F11B27"/>
    <w:rsid w:val="00F303C7"/>
    <w:rsid w:val="00F30525"/>
    <w:rsid w:val="00F343FF"/>
    <w:rsid w:val="00F4775D"/>
    <w:rsid w:val="00F51080"/>
    <w:rsid w:val="00F5115B"/>
    <w:rsid w:val="00F51BC2"/>
    <w:rsid w:val="00F55B3E"/>
    <w:rsid w:val="00F65645"/>
    <w:rsid w:val="00F66032"/>
    <w:rsid w:val="00F7027B"/>
    <w:rsid w:val="00F71E6A"/>
    <w:rsid w:val="00F747B6"/>
    <w:rsid w:val="00FA6036"/>
    <w:rsid w:val="00FB3A50"/>
    <w:rsid w:val="00FB54C5"/>
    <w:rsid w:val="00FC072A"/>
    <w:rsid w:val="00FC7BD3"/>
    <w:rsid w:val="00FD3F3C"/>
    <w:rsid w:val="00FD40C2"/>
    <w:rsid w:val="00FF49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315BA4"/>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557415"/>
    <w:pPr>
      <w:spacing w:after="120" w:line="480" w:lineRule="auto"/>
    </w:pPr>
  </w:style>
  <w:style w:type="character" w:customStyle="1" w:styleId="Textoindependiente2Car">
    <w:name w:val="Texto independiente 2 Car"/>
    <w:basedOn w:val="Fuentedeprrafopredeter"/>
    <w:link w:val="Textoindependiente2"/>
    <w:uiPriority w:val="99"/>
    <w:semiHidden/>
    <w:rsid w:val="0055741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CB2C-A4F5-4B76-AB1B-D5A5D9F1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5</Pages>
  <Words>2177</Words>
  <Characters>11976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158</cp:revision>
  <cp:lastPrinted>2017-03-08T19:09:00Z</cp:lastPrinted>
  <dcterms:created xsi:type="dcterms:W3CDTF">2017-03-07T20:48:00Z</dcterms:created>
  <dcterms:modified xsi:type="dcterms:W3CDTF">2019-08-16T13:19:00Z</dcterms:modified>
</cp:coreProperties>
</file>